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6EB703C5" w:rsidR="005F6AD4" w:rsidRPr="0066138C" w:rsidRDefault="39EF5993" w:rsidP="0717EEBB">
      <w:pPr>
        <w:tabs>
          <w:tab w:val="left" w:pos="7329"/>
        </w:tabs>
        <w:spacing w:after="0" w:line="240" w:lineRule="auto"/>
        <w:jc w:val="right"/>
        <w:rPr>
          <w:rFonts w:ascii="Garamond" w:hAnsi="Garamond" w:cs="Arial"/>
          <w:sz w:val="40"/>
          <w:szCs w:val="40"/>
        </w:rPr>
      </w:pPr>
      <w:r w:rsidRPr="39EF5993">
        <w:rPr>
          <w:rFonts w:ascii="Garamond" w:hAnsi="Garamond" w:cs="Arial"/>
          <w:sz w:val="40"/>
          <w:szCs w:val="40"/>
        </w:rPr>
        <w:t>Delaware Basin Ecological Forecasting</w:t>
      </w:r>
    </w:p>
    <w:p w14:paraId="5C53A2B7" w14:textId="6C1726B9" w:rsidR="009830D6" w:rsidRPr="0066138C" w:rsidRDefault="39EF5993" w:rsidP="39EF5993">
      <w:pPr>
        <w:spacing w:after="0" w:line="240" w:lineRule="auto"/>
        <w:jc w:val="right"/>
        <w:rPr>
          <w:rFonts w:ascii="Garamond" w:hAnsi="Garamond" w:cs="Arial"/>
          <w:sz w:val="28"/>
          <w:szCs w:val="28"/>
        </w:rPr>
      </w:pPr>
      <w:r w:rsidRPr="39EF5993">
        <w:rPr>
          <w:rFonts w:ascii="Garamond" w:hAnsi="Garamond" w:cs="Arial"/>
          <w:sz w:val="28"/>
          <w:szCs w:val="28"/>
        </w:rPr>
        <w:t>Identifying Vegetation Trends and Atmospheric Stressors in the Guadalupe Mountains and Carlsbad Caverns National Parks</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39EF5993">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7EE0D158" w:rsidR="00916AAB" w:rsidRPr="009F138E" w:rsidRDefault="00361B90" w:rsidP="1A1ED46D">
      <w:pPr>
        <w:spacing w:after="0" w:line="240" w:lineRule="auto"/>
        <w:jc w:val="center"/>
        <w:rPr>
          <w:rFonts w:ascii="Garamond" w:hAnsi="Garamond" w:cs="Arial"/>
          <w:sz w:val="28"/>
          <w:szCs w:val="28"/>
        </w:rPr>
      </w:pPr>
      <w:r>
        <w:rPr>
          <w:rFonts w:ascii="Garamond" w:hAnsi="Garamond" w:cs="Arial"/>
          <w:sz w:val="28"/>
          <w:szCs w:val="28"/>
        </w:rPr>
        <w:t>Final</w:t>
      </w:r>
      <w:r w:rsidR="009A20ED" w:rsidRPr="009F138E">
        <w:rPr>
          <w:rFonts w:ascii="Garamond" w:hAnsi="Garamond" w:cs="Arial"/>
          <w:sz w:val="28"/>
          <w:szCs w:val="28"/>
        </w:rPr>
        <w:t>–</w:t>
      </w:r>
      <w:r w:rsidR="000D5104" w:rsidRPr="009F138E">
        <w:rPr>
          <w:rFonts w:ascii="Garamond" w:hAnsi="Garamond" w:cs="Arial"/>
          <w:sz w:val="28"/>
          <w:szCs w:val="28"/>
        </w:rPr>
        <w:t xml:space="preserve"> </w:t>
      </w:r>
      <w:r w:rsidR="000945A1">
        <w:rPr>
          <w:rFonts w:ascii="Garamond" w:hAnsi="Garamond" w:cs="Arial"/>
          <w:sz w:val="28"/>
          <w:szCs w:val="28"/>
        </w:rPr>
        <w:t>August</w:t>
      </w:r>
      <w:r w:rsidR="000D5104" w:rsidRPr="009F138E">
        <w:rPr>
          <w:rFonts w:ascii="Garamond" w:hAnsi="Garamond" w:cs="Arial"/>
          <w:sz w:val="28"/>
          <w:szCs w:val="28"/>
        </w:rPr>
        <w:t xml:space="preserve"> </w:t>
      </w:r>
      <w:r w:rsidR="000945A1">
        <w:rPr>
          <w:rFonts w:ascii="Garamond" w:hAnsi="Garamond" w:cs="Arial"/>
          <w:sz w:val="28"/>
          <w:szCs w:val="28"/>
        </w:rPr>
        <w:t>11</w:t>
      </w:r>
      <w:r w:rsidR="00611ACB" w:rsidRPr="009F138E">
        <w:rPr>
          <w:rFonts w:ascii="Garamond" w:hAnsi="Garamond" w:cs="Arial"/>
          <w:sz w:val="28"/>
          <w:szCs w:val="28"/>
          <w:vertAlign w:val="superscript"/>
        </w:rPr>
        <w:t>th</w:t>
      </w:r>
      <w:r w:rsidR="00A2773A" w:rsidRPr="009F138E">
        <w:rPr>
          <w:rFonts w:ascii="Garamond" w:hAnsi="Garamond" w:cs="Arial"/>
          <w:sz w:val="28"/>
          <w:szCs w:val="28"/>
        </w:rPr>
        <w:t xml:space="preserve">, </w:t>
      </w:r>
      <w:r w:rsidR="00A84352" w:rsidRPr="009F138E">
        <w:rPr>
          <w:rFonts w:ascii="Garamond" w:hAnsi="Garamond" w:cs="Arial"/>
          <w:sz w:val="28"/>
          <w:szCs w:val="28"/>
        </w:rPr>
        <w:t>202</w:t>
      </w:r>
      <w:r w:rsidR="729F00F7" w:rsidRPr="009F138E">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667867E4" w:rsidR="0041150E" w:rsidRPr="004D75CF" w:rsidRDefault="00BA41F7" w:rsidP="39EF5993">
      <w:pPr>
        <w:spacing w:after="0" w:line="240" w:lineRule="auto"/>
        <w:jc w:val="center"/>
        <w:rPr>
          <w:rFonts w:ascii="Garamond" w:hAnsi="Garamond" w:cs="Arial"/>
          <w:sz w:val="20"/>
          <w:szCs w:val="20"/>
        </w:rPr>
      </w:pPr>
      <w:r w:rsidRPr="39EF5993">
        <w:rPr>
          <w:rFonts w:ascii="Garamond" w:hAnsi="Garamond" w:cs="Arial"/>
          <w:sz w:val="20"/>
          <w:szCs w:val="20"/>
        </w:rPr>
        <w:t xml:space="preserve">Jack </w:t>
      </w:r>
      <w:proofErr w:type="spellStart"/>
      <w:r w:rsidRPr="39EF5993">
        <w:rPr>
          <w:rFonts w:ascii="Garamond" w:hAnsi="Garamond" w:cs="Arial"/>
          <w:sz w:val="20"/>
          <w:szCs w:val="20"/>
        </w:rPr>
        <w:t>Mezger</w:t>
      </w:r>
      <w:proofErr w:type="spellEnd"/>
      <w:r w:rsidRPr="39EF5993">
        <w:rPr>
          <w:rFonts w:ascii="Garamond" w:hAnsi="Garamond" w:cs="Arial"/>
          <w:sz w:val="20"/>
          <w:szCs w:val="20"/>
        </w:rPr>
        <w:t xml:space="preserve"> (Project L</w:t>
      </w:r>
      <w:r w:rsidR="00B265D9" w:rsidRPr="39EF5993">
        <w:rPr>
          <w:rFonts w:ascii="Garamond" w:hAnsi="Garamond" w:cs="Arial"/>
          <w:sz w:val="20"/>
          <w:szCs w:val="20"/>
        </w:rPr>
        <w:t>ead)</w:t>
      </w:r>
    </w:p>
    <w:p w14:paraId="0A6A3CFB" w14:textId="047361A7" w:rsidR="00B265D9" w:rsidRPr="004D75CF" w:rsidRDefault="39EF5993" w:rsidP="5E2FCDBC">
      <w:pPr>
        <w:spacing w:after="0" w:line="240" w:lineRule="auto"/>
        <w:jc w:val="center"/>
        <w:rPr>
          <w:rFonts w:ascii="Garamond" w:hAnsi="Garamond" w:cs="Arial"/>
          <w:sz w:val="20"/>
          <w:szCs w:val="20"/>
        </w:rPr>
      </w:pPr>
      <w:r w:rsidRPr="39EF5993">
        <w:rPr>
          <w:rFonts w:ascii="Garamond" w:hAnsi="Garamond" w:cs="Arial"/>
          <w:sz w:val="20"/>
          <w:szCs w:val="20"/>
        </w:rPr>
        <w:t xml:space="preserve">Mark </w:t>
      </w:r>
      <w:proofErr w:type="spellStart"/>
      <w:r w:rsidRPr="39EF5993">
        <w:rPr>
          <w:rFonts w:ascii="Garamond" w:hAnsi="Garamond" w:cs="Arial"/>
          <w:sz w:val="20"/>
          <w:szCs w:val="20"/>
        </w:rPr>
        <w:t>Bossinger</w:t>
      </w:r>
      <w:proofErr w:type="spellEnd"/>
    </w:p>
    <w:p w14:paraId="28B20EB9" w14:textId="0DDA93E8" w:rsidR="00FC670A" w:rsidRPr="004D75CF" w:rsidRDefault="39EF5993" w:rsidP="39EF5993">
      <w:pPr>
        <w:spacing w:after="0" w:line="240" w:lineRule="auto"/>
        <w:jc w:val="center"/>
        <w:rPr>
          <w:rFonts w:ascii="Garamond" w:hAnsi="Garamond" w:cs="Arial"/>
          <w:sz w:val="20"/>
          <w:szCs w:val="20"/>
        </w:rPr>
      </w:pPr>
      <w:r w:rsidRPr="39EF5993">
        <w:rPr>
          <w:rFonts w:ascii="Garamond" w:hAnsi="Garamond" w:cs="Arial"/>
          <w:sz w:val="20"/>
          <w:szCs w:val="20"/>
        </w:rPr>
        <w:t>Gillian McNamara</w:t>
      </w:r>
    </w:p>
    <w:p w14:paraId="51EBA91F" w14:textId="22027A7C" w:rsidR="00FC670A" w:rsidRPr="004D75CF" w:rsidRDefault="39EF5993" w:rsidP="39EF5993">
      <w:pPr>
        <w:spacing w:after="0" w:line="240" w:lineRule="auto"/>
        <w:jc w:val="center"/>
        <w:rPr>
          <w:rFonts w:ascii="Garamond" w:hAnsi="Garamond" w:cs="Arial"/>
          <w:sz w:val="20"/>
          <w:szCs w:val="20"/>
        </w:rPr>
      </w:pPr>
      <w:r w:rsidRPr="39EF5993">
        <w:rPr>
          <w:rFonts w:ascii="Garamond" w:hAnsi="Garamond" w:cs="Arial"/>
          <w:sz w:val="20"/>
          <w:szCs w:val="20"/>
        </w:rPr>
        <w:t xml:space="preserve">Quinn </w:t>
      </w:r>
      <w:proofErr w:type="spellStart"/>
      <w:r w:rsidRPr="39EF5993">
        <w:rPr>
          <w:rFonts w:ascii="Garamond" w:hAnsi="Garamond" w:cs="Arial"/>
          <w:sz w:val="20"/>
          <w:szCs w:val="20"/>
        </w:rPr>
        <w:t>Heiser</w:t>
      </w:r>
      <w:proofErr w:type="spellEnd"/>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52613CC6" w:rsidR="00916AAB" w:rsidRPr="004D75CF" w:rsidRDefault="00FC670A" w:rsidP="39EF5993">
      <w:pPr>
        <w:spacing w:after="0" w:line="240" w:lineRule="auto"/>
        <w:jc w:val="center"/>
        <w:rPr>
          <w:rFonts w:ascii="Garamond" w:hAnsi="Garamond" w:cs="Arial"/>
          <w:sz w:val="20"/>
          <w:szCs w:val="20"/>
        </w:rPr>
      </w:pPr>
      <w:r w:rsidRPr="39EF5993">
        <w:rPr>
          <w:rFonts w:ascii="Garamond" w:hAnsi="Garamond" w:cs="Arial"/>
          <w:sz w:val="20"/>
          <w:szCs w:val="20"/>
        </w:rPr>
        <w:t>Joseph Spruce (Science, Systems, and Applications, Inc.)</w:t>
      </w:r>
    </w:p>
    <w:p w14:paraId="74093909" w14:textId="1CC3960A" w:rsidR="006E2A1C" w:rsidRPr="004D75CF" w:rsidRDefault="00916AAB" w:rsidP="39EF5993">
      <w:pPr>
        <w:spacing w:after="0" w:line="240" w:lineRule="auto"/>
        <w:jc w:val="center"/>
        <w:rPr>
          <w:rFonts w:ascii="Garamond" w:hAnsi="Garamond" w:cs="Arial"/>
          <w:sz w:val="20"/>
          <w:szCs w:val="20"/>
        </w:rPr>
      </w:pPr>
      <w:r w:rsidRPr="39EF5993">
        <w:rPr>
          <w:rFonts w:ascii="Garamond" w:hAnsi="Garamond" w:cs="Arial"/>
          <w:sz w:val="20"/>
          <w:szCs w:val="20"/>
        </w:rPr>
        <w:t>Dr. Kenton Ross (NASA Langley Research Center)</w:t>
      </w:r>
    </w:p>
    <w:p w14:paraId="0ACC3FD8" w14:textId="4DE8CBB9" w:rsidR="0CED3F50" w:rsidRDefault="0CED3F50" w:rsidP="0CED3F50">
      <w:pPr>
        <w:spacing w:after="0" w:line="240" w:lineRule="auto"/>
        <w:jc w:val="center"/>
        <w:rPr>
          <w:rFonts w:ascii="Garamond" w:hAnsi="Garamond" w:cs="Arial"/>
          <w:sz w:val="20"/>
          <w:szCs w:val="20"/>
        </w:rPr>
      </w:pPr>
      <w:r w:rsidRPr="0CED3F50">
        <w:rPr>
          <w:rFonts w:ascii="Garamond" w:hAnsi="Garamond" w:cs="Arial"/>
          <w:sz w:val="20"/>
          <w:szCs w:val="20"/>
        </w:rPr>
        <w:t xml:space="preserve">Dr. Elizabeth Wiggins </w:t>
      </w:r>
      <w:r w:rsidR="00916AAB" w:rsidRPr="0CED3F50">
        <w:rPr>
          <w:rFonts w:ascii="Garamond" w:hAnsi="Garamond" w:cs="Arial"/>
          <w:sz w:val="20"/>
          <w:szCs w:val="20"/>
        </w:rPr>
        <w:t>(NASA Langley Research Center)</w:t>
      </w:r>
    </w:p>
    <w:p w14:paraId="20DDFCF1" w14:textId="77777777" w:rsidR="00FC670A" w:rsidRPr="004D75CF" w:rsidRDefault="00FC670A" w:rsidP="0066138C">
      <w:pPr>
        <w:spacing w:after="0" w:line="240" w:lineRule="auto"/>
        <w:jc w:val="center"/>
        <w:rPr>
          <w:rFonts w:ascii="Garamond" w:hAnsi="Garamond" w:cs="Arial"/>
          <w:sz w:val="20"/>
        </w:rPr>
      </w:pPr>
    </w:p>
    <w:p w14:paraId="7F3D67F6" w14:textId="77777777" w:rsidR="00FC670A" w:rsidRPr="00611ACB" w:rsidRDefault="00FC670A" w:rsidP="39EF5993">
      <w:pPr>
        <w:spacing w:after="0" w:line="240" w:lineRule="auto"/>
        <w:jc w:val="center"/>
        <w:rPr>
          <w:rFonts w:ascii="Garamond" w:hAnsi="Garamond" w:cs="Arial"/>
          <w:b/>
          <w:bCs/>
          <w:i/>
          <w:iCs/>
          <w:sz w:val="20"/>
          <w:szCs w:val="20"/>
        </w:rPr>
      </w:pPr>
      <w:r w:rsidRPr="39EF5993">
        <w:rPr>
          <w:rFonts w:ascii="Garamond" w:hAnsi="Garamond" w:cs="Arial"/>
          <w:b/>
          <w:bCs/>
          <w:i/>
          <w:iCs/>
          <w:sz w:val="20"/>
          <w:szCs w:val="20"/>
        </w:rPr>
        <w:t>Previous Contributors:</w:t>
      </w:r>
    </w:p>
    <w:p w14:paraId="71CA5455" w14:textId="76321F24" w:rsidR="00FC670A" w:rsidRPr="004D75CF" w:rsidRDefault="39EF5993" w:rsidP="39EF5993">
      <w:pPr>
        <w:spacing w:after="0" w:line="240" w:lineRule="auto"/>
        <w:jc w:val="center"/>
        <w:rPr>
          <w:rFonts w:ascii="Garamond" w:hAnsi="Garamond" w:cs="Arial"/>
          <w:sz w:val="20"/>
          <w:szCs w:val="20"/>
        </w:rPr>
      </w:pPr>
      <w:r w:rsidRPr="39EF5993">
        <w:rPr>
          <w:rFonts w:ascii="Garamond" w:hAnsi="Garamond" w:cs="Arial"/>
          <w:sz w:val="20"/>
          <w:szCs w:val="20"/>
        </w:rPr>
        <w:t>Sean Cusick</w:t>
      </w:r>
    </w:p>
    <w:p w14:paraId="7A122667" w14:textId="3E668DCE" w:rsidR="00FC670A" w:rsidRPr="004D75CF" w:rsidRDefault="39EF5993" w:rsidP="39EF5993">
      <w:pPr>
        <w:spacing w:after="0" w:line="240" w:lineRule="auto"/>
        <w:jc w:val="center"/>
        <w:rPr>
          <w:rFonts w:ascii="Garamond" w:hAnsi="Garamond" w:cs="Arial"/>
          <w:sz w:val="20"/>
          <w:szCs w:val="20"/>
        </w:rPr>
      </w:pPr>
      <w:r w:rsidRPr="39EF5993">
        <w:rPr>
          <w:rFonts w:ascii="Garamond" w:hAnsi="Garamond" w:cs="Arial"/>
          <w:sz w:val="20"/>
          <w:szCs w:val="20"/>
        </w:rPr>
        <w:t xml:space="preserve">Amber </w:t>
      </w:r>
      <w:proofErr w:type="spellStart"/>
      <w:r w:rsidRPr="39EF5993">
        <w:rPr>
          <w:rFonts w:ascii="Garamond" w:hAnsi="Garamond" w:cs="Arial"/>
          <w:sz w:val="20"/>
          <w:szCs w:val="20"/>
        </w:rPr>
        <w:t>Schlessiger</w:t>
      </w:r>
      <w:proofErr w:type="spellEnd"/>
    </w:p>
    <w:p w14:paraId="693F7315" w14:textId="385C779B" w:rsidR="39EF5993" w:rsidRDefault="39EF5993" w:rsidP="39EF5993">
      <w:pPr>
        <w:spacing w:after="0" w:line="240" w:lineRule="auto"/>
        <w:jc w:val="center"/>
        <w:rPr>
          <w:rFonts w:ascii="Garamond" w:hAnsi="Garamond" w:cs="Arial"/>
          <w:sz w:val="20"/>
          <w:szCs w:val="20"/>
        </w:rPr>
      </w:pPr>
      <w:r w:rsidRPr="39EF5993">
        <w:rPr>
          <w:rFonts w:ascii="Garamond" w:hAnsi="Garamond" w:cs="Arial"/>
          <w:sz w:val="20"/>
          <w:szCs w:val="20"/>
        </w:rPr>
        <w:t>Billy Henshaw</w:t>
      </w:r>
    </w:p>
    <w:p w14:paraId="1AFAE59F" w14:textId="7185C784" w:rsidR="39EF5993" w:rsidRDefault="39EF5993" w:rsidP="39EF5993">
      <w:pPr>
        <w:spacing w:after="0" w:line="240" w:lineRule="auto"/>
        <w:jc w:val="center"/>
        <w:rPr>
          <w:rFonts w:ascii="Garamond" w:hAnsi="Garamond" w:cs="Arial"/>
          <w:sz w:val="20"/>
          <w:szCs w:val="20"/>
        </w:rPr>
      </w:pPr>
      <w:r w:rsidRPr="39EF5993">
        <w:rPr>
          <w:rFonts w:ascii="Garamond" w:hAnsi="Garamond" w:cs="Arial"/>
          <w:sz w:val="20"/>
          <w:szCs w:val="20"/>
        </w:rPr>
        <w:t xml:space="preserve">Perrin </w:t>
      </w:r>
      <w:proofErr w:type="spellStart"/>
      <w:r w:rsidRPr="39EF5993">
        <w:rPr>
          <w:rFonts w:ascii="Garamond" w:hAnsi="Garamond" w:cs="Arial"/>
          <w:sz w:val="20"/>
          <w:szCs w:val="20"/>
        </w:rPr>
        <w:t>Krisko</w:t>
      </w:r>
      <w:proofErr w:type="spellEnd"/>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4FFDF5D0" w:rsidR="006E2A1C" w:rsidRPr="0066138C" w:rsidRDefault="00C15E9C" w:rsidP="0066138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448678B3" w14:textId="7BDE016E" w:rsidR="00E95DA6" w:rsidRPr="00E95DA6" w:rsidRDefault="00E95DA6" w:rsidP="00E95DA6">
      <w:pPr>
        <w:spacing w:after="0" w:line="240" w:lineRule="auto"/>
        <w:rPr>
          <w:rFonts w:ascii="Garamond" w:hAnsi="Garamond" w:cs="Arial"/>
        </w:rPr>
      </w:pPr>
      <w:r w:rsidRPr="00E71163">
        <w:rPr>
          <w:rFonts w:ascii="Garamond" w:hAnsi="Garamond" w:cs="Arial"/>
        </w:rPr>
        <w:t xml:space="preserve">The Guadalupe Mountains and Carlsbad Caverns National Parks, located in the Delaware Basin in the southwestern United States, </w:t>
      </w:r>
      <w:r w:rsidR="00A07B61">
        <w:rPr>
          <w:rFonts w:ascii="Garamond" w:hAnsi="Garamond" w:cs="Arial"/>
        </w:rPr>
        <w:t>experi</w:t>
      </w:r>
      <w:r w:rsidR="007E2212">
        <w:rPr>
          <w:rFonts w:ascii="Garamond" w:hAnsi="Garamond" w:cs="Arial"/>
        </w:rPr>
        <w:t>e</w:t>
      </w:r>
      <w:r w:rsidR="00A07B61">
        <w:rPr>
          <w:rFonts w:ascii="Garamond" w:hAnsi="Garamond" w:cs="Arial"/>
        </w:rPr>
        <w:t>nced</w:t>
      </w:r>
      <w:r w:rsidR="00A07B61" w:rsidRPr="00E71163">
        <w:rPr>
          <w:rFonts w:ascii="Garamond" w:hAnsi="Garamond" w:cs="Arial"/>
        </w:rPr>
        <w:t xml:space="preserve"> </w:t>
      </w:r>
      <w:r w:rsidRPr="00E71163">
        <w:rPr>
          <w:rFonts w:ascii="Garamond" w:hAnsi="Garamond" w:cs="Arial"/>
        </w:rPr>
        <w:t>both a decrease in precipitation and an increase in temperature over the last decade. Furthermore, activity from local oil fields generated nitrogen dioxide (NO</w:t>
      </w:r>
      <w:r w:rsidRPr="00E71163">
        <w:rPr>
          <w:rFonts w:ascii="Garamond" w:hAnsi="Garamond" w:cs="Arial"/>
          <w:vertAlign w:val="subscript"/>
        </w:rPr>
        <w:t>2</w:t>
      </w:r>
      <w:r w:rsidRPr="00E71163">
        <w:rPr>
          <w:rFonts w:ascii="Garamond" w:hAnsi="Garamond" w:cs="Arial"/>
        </w:rPr>
        <w:t xml:space="preserve">) plumes that spread over the parks </w:t>
      </w:r>
      <w:r w:rsidR="0068205F">
        <w:rPr>
          <w:rFonts w:ascii="Garamond" w:hAnsi="Garamond" w:cs="Arial"/>
        </w:rPr>
        <w:t xml:space="preserve">could </w:t>
      </w:r>
      <w:r w:rsidR="009C111B">
        <w:rPr>
          <w:rFonts w:ascii="Garamond" w:hAnsi="Garamond" w:cs="Arial"/>
        </w:rPr>
        <w:t xml:space="preserve">also </w:t>
      </w:r>
      <w:r w:rsidR="0068205F">
        <w:rPr>
          <w:rFonts w:ascii="Garamond" w:hAnsi="Garamond" w:cs="Arial"/>
        </w:rPr>
        <w:t xml:space="preserve">have </w:t>
      </w:r>
      <w:r w:rsidR="009C111B">
        <w:rPr>
          <w:rFonts w:ascii="Garamond" w:hAnsi="Garamond" w:cs="Arial"/>
        </w:rPr>
        <w:t>negative impacts</w:t>
      </w:r>
      <w:r w:rsidR="00A07B61">
        <w:rPr>
          <w:rFonts w:ascii="Garamond" w:hAnsi="Garamond" w:cs="Arial"/>
        </w:rPr>
        <w:t xml:space="preserve"> on vegetations</w:t>
      </w:r>
      <w:r w:rsidRPr="00E71163">
        <w:rPr>
          <w:rFonts w:ascii="Garamond" w:hAnsi="Garamond" w:cs="Arial"/>
        </w:rPr>
        <w:t>. NO</w:t>
      </w:r>
      <w:r w:rsidRPr="00E71163">
        <w:rPr>
          <w:rFonts w:ascii="Garamond" w:hAnsi="Garamond" w:cs="Arial"/>
          <w:vertAlign w:val="subscript"/>
        </w:rPr>
        <w:t>2</w:t>
      </w:r>
      <w:r w:rsidRPr="00E71163">
        <w:rPr>
          <w:rFonts w:ascii="Garamond" w:hAnsi="Garamond" w:cs="Arial"/>
        </w:rPr>
        <w:t xml:space="preserve"> is a precursor for tropospheric ozone (O</w:t>
      </w:r>
      <w:r w:rsidRPr="00E71163">
        <w:rPr>
          <w:rFonts w:ascii="Garamond" w:hAnsi="Garamond" w:cs="Arial"/>
          <w:vertAlign w:val="subscript"/>
        </w:rPr>
        <w:t>3</w:t>
      </w:r>
      <w:r w:rsidRPr="00E71163">
        <w:rPr>
          <w:rFonts w:ascii="Garamond" w:hAnsi="Garamond" w:cs="Arial"/>
        </w:rPr>
        <w:t>) which is known to have adverse effects on vegetation and ecosystems at large. These new climate dynamics prompted the National Park Service (NPS) to collaborate with NASA DEVELOP to assess the impact on vegetation within the parks</w:t>
      </w:r>
      <w:r w:rsidR="007E2212">
        <w:rPr>
          <w:rFonts w:ascii="Garamond" w:hAnsi="Garamond" w:cs="Arial"/>
        </w:rPr>
        <w:t xml:space="preserve"> from various stress factors</w:t>
      </w:r>
      <w:r w:rsidRPr="00E71163">
        <w:rPr>
          <w:rFonts w:ascii="Garamond" w:hAnsi="Garamond" w:cs="Arial"/>
        </w:rPr>
        <w:t>. We used NASA Earth observations including Landsat 5 Thematic Mapper (TM), Landsat 7 Enhanced Thematic Mapper (ETM+), Landsat 8 Operational Land Imager (OLI), and Global Precipitation Measurement Integrated Multi-Satellite Retrievals (GPM IMERG) to assess vegetation health, water stress, and precipitation in the affected parks. After creating a homogenous reference area in the Sierra Diablo Mountains</w:t>
      </w:r>
      <w:r w:rsidR="0058070D" w:rsidRPr="00E71163">
        <w:rPr>
          <w:rFonts w:ascii="Garamond" w:hAnsi="Garamond" w:cs="Arial"/>
        </w:rPr>
        <w:t xml:space="preserve">, </w:t>
      </w:r>
      <w:r w:rsidRPr="00E71163">
        <w:rPr>
          <w:rFonts w:ascii="Garamond" w:hAnsi="Garamond" w:cs="Arial"/>
        </w:rPr>
        <w:t xml:space="preserve">the team visualized vegetation health through a Normalized Difference Vegetation Index (NDVI) time series map from 2010-2021. </w:t>
      </w:r>
      <w:r w:rsidR="00CB6CB1">
        <w:rPr>
          <w:rFonts w:ascii="Garamond" w:hAnsi="Garamond" w:cs="Arial"/>
        </w:rPr>
        <w:t>Our analyses</w:t>
      </w:r>
      <w:r w:rsidR="00CB6CB1" w:rsidRPr="00E71163">
        <w:rPr>
          <w:rFonts w:ascii="Garamond" w:hAnsi="Garamond" w:cs="Arial"/>
        </w:rPr>
        <w:t xml:space="preserve"> </w:t>
      </w:r>
      <w:r w:rsidRPr="00E71163">
        <w:rPr>
          <w:rFonts w:ascii="Garamond" w:hAnsi="Garamond" w:cs="Arial"/>
        </w:rPr>
        <w:t>did not show strong evidence that the NO</w:t>
      </w:r>
      <w:r w:rsidRPr="00E71163">
        <w:rPr>
          <w:rFonts w:ascii="Garamond" w:hAnsi="Garamond" w:cs="Arial"/>
          <w:vertAlign w:val="subscript"/>
        </w:rPr>
        <w:t>2</w:t>
      </w:r>
      <w:r w:rsidRPr="00E71163">
        <w:rPr>
          <w:rFonts w:ascii="Garamond" w:hAnsi="Garamond" w:cs="Arial"/>
        </w:rPr>
        <w:t xml:space="preserve"> plume is causing vegetation decline. </w:t>
      </w:r>
      <w:r w:rsidR="00CB6CB1">
        <w:rPr>
          <w:rFonts w:ascii="Garamond" w:hAnsi="Garamond" w:cs="Arial"/>
        </w:rPr>
        <w:t xml:space="preserve">At the same time, this does not necessarily mean the effect is small because our method did not account for other factors that affect vegetation health. </w:t>
      </w:r>
      <w:r w:rsidRPr="00E71163">
        <w:rPr>
          <w:rFonts w:ascii="Garamond" w:hAnsi="Garamond" w:cs="Arial"/>
        </w:rPr>
        <w:t>Following this, we created a water stress map with a Normalized Difference Moisture Index (NDMI) time series map from 2010-2021, which revealed a pattern of increasing water stress. We also confirmed that precipitation in the region decreased over the span of 2010-2021. These observations and findings will allow the NPS Intermountain Region to more effectively plan for the preservation and maintenance of vegetation health within the parks.</w:t>
      </w:r>
    </w:p>
    <w:p w14:paraId="00721E94" w14:textId="77777777" w:rsidR="00D3013B" w:rsidRPr="0066138C" w:rsidRDefault="00D3013B" w:rsidP="0066138C">
      <w:pPr>
        <w:spacing w:after="0" w:line="240" w:lineRule="auto"/>
        <w:rPr>
          <w:rFonts w:ascii="Garamond" w:hAnsi="Garamond" w:cs="Arial"/>
          <w:szCs w:val="24"/>
        </w:rPr>
      </w:pPr>
    </w:p>
    <w:p w14:paraId="350BBE67" w14:textId="60F7FBFC" w:rsidR="00770650" w:rsidRPr="0066138C" w:rsidRDefault="00770650" w:rsidP="39EF5993">
      <w:pPr>
        <w:spacing w:after="0" w:line="240" w:lineRule="auto"/>
        <w:rPr>
          <w:rFonts w:ascii="Garamond" w:hAnsi="Garamond" w:cs="Arial"/>
          <w:b/>
          <w:bCs/>
        </w:rPr>
      </w:pPr>
      <w:r w:rsidRPr="39EF5993">
        <w:rPr>
          <w:rFonts w:ascii="Garamond" w:hAnsi="Garamond" w:cs="Arial"/>
          <w:b/>
          <w:bCs/>
        </w:rPr>
        <w:t>Key</w:t>
      </w:r>
      <w:r w:rsidR="009D6888" w:rsidRPr="39EF5993">
        <w:rPr>
          <w:rFonts w:ascii="Garamond" w:hAnsi="Garamond" w:cs="Arial"/>
          <w:b/>
          <w:bCs/>
        </w:rPr>
        <w:t xml:space="preserve"> Terms</w:t>
      </w:r>
    </w:p>
    <w:p w14:paraId="12AB3859" w14:textId="140AAAF1" w:rsidR="0066138C" w:rsidRPr="0066138C" w:rsidRDefault="00FC239A" w:rsidP="0066138C">
      <w:pPr>
        <w:spacing w:after="0" w:line="240" w:lineRule="auto"/>
        <w:rPr>
          <w:rFonts w:ascii="Garamond" w:hAnsi="Garamond" w:cs="Arial"/>
        </w:rPr>
      </w:pPr>
      <w:bookmarkStart w:id="0" w:name="_Toc334198720"/>
      <w:r w:rsidRPr="00FC239A">
        <w:rPr>
          <w:rFonts w:ascii="Garamond" w:hAnsi="Garamond" w:cs="Arial"/>
        </w:rPr>
        <w:t>Ecological Forecasting, Remote Sensing, Vegetation Monitoring, NO</w:t>
      </w:r>
      <w:r w:rsidRPr="00FC239A">
        <w:rPr>
          <w:rFonts w:ascii="Garamond" w:hAnsi="Garamond" w:cs="Arial"/>
          <w:vertAlign w:val="subscript"/>
        </w:rPr>
        <w:t>2</w:t>
      </w:r>
      <w:r w:rsidRPr="00FC239A">
        <w:rPr>
          <w:rFonts w:ascii="Garamond" w:hAnsi="Garamond" w:cs="Arial"/>
        </w:rPr>
        <w:t xml:space="preserve"> Impact, Drought</w:t>
      </w:r>
    </w:p>
    <w:p w14:paraId="01D6A88E" w14:textId="77777777" w:rsidR="006451D8" w:rsidRPr="0066138C" w:rsidRDefault="006451D8" w:rsidP="0066138C">
      <w:pPr>
        <w:spacing w:after="0" w:line="240" w:lineRule="auto"/>
        <w:rPr>
          <w:rFonts w:ascii="Garamond" w:hAnsi="Garamond" w:cs="Arial"/>
        </w:rPr>
      </w:pPr>
    </w:p>
    <w:p w14:paraId="24D6C1A2" w14:textId="6C7297A6" w:rsidR="00E03B8E" w:rsidRPr="0066138C" w:rsidRDefault="00C15E9C" w:rsidP="39EF5993">
      <w:pPr>
        <w:pStyle w:val="Heading1"/>
        <w:spacing w:before="0" w:line="240" w:lineRule="auto"/>
        <w:rPr>
          <w:rFonts w:ascii="Garamond" w:hAnsi="Garamond"/>
        </w:rPr>
      </w:pPr>
      <w:r w:rsidRPr="39EF5993">
        <w:rPr>
          <w:rFonts w:ascii="Garamond" w:hAnsi="Garamond"/>
        </w:rPr>
        <w:t>2</w:t>
      </w:r>
      <w:r w:rsidR="008B7071" w:rsidRPr="39EF5993">
        <w:rPr>
          <w:rFonts w:ascii="Garamond" w:hAnsi="Garamond"/>
        </w:rPr>
        <w:t xml:space="preserve">. </w:t>
      </w:r>
      <w:r w:rsidR="00FB5846" w:rsidRPr="39EF5993">
        <w:rPr>
          <w:rFonts w:ascii="Garamond" w:hAnsi="Garamond"/>
        </w:rPr>
        <w:t>Introduction</w:t>
      </w:r>
      <w:bookmarkEnd w:id="0"/>
    </w:p>
    <w:p w14:paraId="10590742" w14:textId="404D743E" w:rsidR="00C15E9C" w:rsidRPr="0066138C" w:rsidRDefault="581516E4" w:rsidP="39EF5993">
      <w:pPr>
        <w:spacing w:after="0" w:line="240" w:lineRule="auto"/>
        <w:rPr>
          <w:rFonts w:ascii="Garamond" w:hAnsi="Garamond"/>
          <w:b/>
          <w:bCs/>
          <w:i/>
          <w:iCs/>
        </w:rPr>
      </w:pPr>
      <w:bookmarkStart w:id="1" w:name="_Toc334198721"/>
      <w:r w:rsidRPr="39EF5993">
        <w:rPr>
          <w:rFonts w:ascii="Garamond" w:hAnsi="Garamond"/>
          <w:b/>
          <w:bCs/>
          <w:i/>
          <w:iCs/>
        </w:rPr>
        <w:t xml:space="preserve">2.1 </w:t>
      </w:r>
      <w:r w:rsidR="00C15E9C" w:rsidRPr="39EF5993">
        <w:rPr>
          <w:rFonts w:ascii="Garamond" w:hAnsi="Garamond"/>
          <w:b/>
          <w:bCs/>
          <w:i/>
          <w:iCs/>
        </w:rPr>
        <w:t>Background Information</w:t>
      </w:r>
      <w:bookmarkEnd w:id="1"/>
    </w:p>
    <w:p w14:paraId="75AFA5F2" w14:textId="39FCEFBC" w:rsidR="00C15E9C" w:rsidRPr="0066138C" w:rsidRDefault="39EF5993" w:rsidP="00A531B4">
      <w:pPr>
        <w:spacing w:after="0" w:line="240" w:lineRule="auto"/>
        <w:rPr>
          <w:rFonts w:ascii="Garamond" w:eastAsia="Garamond" w:hAnsi="Garamond" w:cs="Garamond"/>
          <w:color w:val="000000" w:themeColor="text1"/>
        </w:rPr>
      </w:pPr>
      <w:r w:rsidRPr="39EF5993">
        <w:rPr>
          <w:rFonts w:ascii="Garamond" w:eastAsia="Garamond" w:hAnsi="Garamond" w:cs="Garamond"/>
          <w:color w:val="000000" w:themeColor="text1"/>
        </w:rPr>
        <w:t xml:space="preserve">Located within the Delaware Basin, </w:t>
      </w:r>
      <w:r w:rsidR="00B9099C" w:rsidRPr="39EF5993">
        <w:rPr>
          <w:rFonts w:ascii="Garamond" w:eastAsia="Garamond" w:hAnsi="Garamond" w:cs="Garamond"/>
          <w:color w:val="000000" w:themeColor="text1"/>
        </w:rPr>
        <w:t xml:space="preserve">Carlsbad Caverns National Park (CAVE) </w:t>
      </w:r>
      <w:r w:rsidR="00B9099C">
        <w:rPr>
          <w:rFonts w:ascii="Garamond" w:eastAsia="Garamond" w:hAnsi="Garamond" w:cs="Garamond"/>
          <w:color w:val="000000" w:themeColor="text1"/>
        </w:rPr>
        <w:t xml:space="preserve">and </w:t>
      </w:r>
      <w:r w:rsidRPr="39EF5993">
        <w:rPr>
          <w:rFonts w:ascii="Garamond" w:eastAsia="Garamond" w:hAnsi="Garamond" w:cs="Garamond"/>
          <w:color w:val="000000" w:themeColor="text1"/>
        </w:rPr>
        <w:t>Guadalupe Mountains National Park (GUMO) run along the Texas and southern New Mexico border</w:t>
      </w:r>
      <w:r w:rsidRPr="0CED3F50">
        <w:rPr>
          <w:rFonts w:ascii="Garamond" w:eastAsia="Garamond" w:hAnsi="Garamond" w:cs="Garamond"/>
          <w:color w:val="000000" w:themeColor="text1"/>
        </w:rPr>
        <w:t xml:space="preserve"> (</w:t>
      </w:r>
      <w:r w:rsidR="1432A06C" w:rsidRPr="55D4649C">
        <w:rPr>
          <w:rFonts w:ascii="Garamond" w:eastAsia="Garamond" w:hAnsi="Garamond" w:cs="Garamond"/>
          <w:color w:val="000000" w:themeColor="text1"/>
        </w:rPr>
        <w:t>Fig</w:t>
      </w:r>
      <w:r w:rsidR="00114CC4">
        <w:rPr>
          <w:rFonts w:ascii="Garamond" w:eastAsia="Garamond" w:hAnsi="Garamond" w:cs="Garamond"/>
          <w:color w:val="000000" w:themeColor="text1"/>
        </w:rPr>
        <w:t>ure</w:t>
      </w:r>
      <w:r w:rsidRPr="0CED3F50">
        <w:rPr>
          <w:rFonts w:ascii="Garamond" w:eastAsia="Garamond" w:hAnsi="Garamond" w:cs="Garamond"/>
          <w:color w:val="000000" w:themeColor="text1"/>
        </w:rPr>
        <w:t xml:space="preserve"> 1).</w:t>
      </w:r>
      <w:r w:rsidRPr="39EF5993">
        <w:rPr>
          <w:rFonts w:ascii="Garamond" w:eastAsia="Garamond" w:hAnsi="Garamond" w:cs="Garamond"/>
          <w:color w:val="000000" w:themeColor="text1"/>
        </w:rPr>
        <w:t xml:space="preserve"> The basin is a part of the greater Permian Basin, which is known for its vast quantities of oil and gas. According to the U.S. Energy Information Administration (</w:t>
      </w:r>
      <w:r w:rsidR="4A4028BC" w:rsidRPr="00C77299">
        <w:rPr>
          <w:rFonts w:ascii="Garamond" w:eastAsia="Garamond" w:hAnsi="Garamond" w:cs="Garamond"/>
          <w:color w:val="000000" w:themeColor="text1"/>
        </w:rPr>
        <w:t>US EIA</w:t>
      </w:r>
      <w:r w:rsidR="00EA460E" w:rsidRPr="00C77299">
        <w:rPr>
          <w:rFonts w:ascii="Garamond" w:eastAsia="Garamond" w:hAnsi="Garamond" w:cs="Garamond"/>
          <w:color w:val="000000" w:themeColor="text1"/>
        </w:rPr>
        <w:t>, 2022</w:t>
      </w:r>
      <w:r w:rsidRPr="39EF5993">
        <w:rPr>
          <w:rFonts w:ascii="Garamond" w:eastAsia="Garamond" w:hAnsi="Garamond" w:cs="Garamond"/>
          <w:color w:val="000000" w:themeColor="text1"/>
        </w:rPr>
        <w:t>), the Permian Basin produces upwards of five million barrels of oil and more than twenty trillion cubic feet of natural gas per day. Other than 2020, the first year of the COVID-19 pandemic, these figures have only increased</w:t>
      </w:r>
      <w:r w:rsidR="006846CB">
        <w:rPr>
          <w:rFonts w:ascii="Garamond" w:eastAsia="Garamond" w:hAnsi="Garamond" w:cs="Garamond"/>
          <w:color w:val="000000" w:themeColor="text1"/>
        </w:rPr>
        <w:t xml:space="preserve"> over time</w:t>
      </w:r>
      <w:r w:rsidRPr="39EF5993">
        <w:rPr>
          <w:rFonts w:ascii="Garamond" w:eastAsia="Garamond" w:hAnsi="Garamond" w:cs="Garamond"/>
          <w:color w:val="000000" w:themeColor="text1"/>
        </w:rPr>
        <w:t>. This is attributed to the introduction of fracking to the area in 2012 (</w:t>
      </w:r>
      <w:proofErr w:type="spellStart"/>
      <w:r w:rsidR="00EA460E">
        <w:rPr>
          <w:rFonts w:ascii="Garamond" w:eastAsia="Garamond" w:hAnsi="Garamond" w:cs="Garamond"/>
          <w:color w:val="000000" w:themeColor="text1"/>
        </w:rPr>
        <w:t>Xiong</w:t>
      </w:r>
      <w:proofErr w:type="spellEnd"/>
      <w:r w:rsidR="00EA460E">
        <w:rPr>
          <w:rFonts w:ascii="Garamond" w:eastAsia="Garamond" w:hAnsi="Garamond" w:cs="Garamond"/>
          <w:color w:val="000000" w:themeColor="text1"/>
        </w:rPr>
        <w:t xml:space="preserve"> et al.,</w:t>
      </w:r>
      <w:r w:rsidR="00EC27B6">
        <w:rPr>
          <w:rFonts w:ascii="Garamond" w:eastAsia="Garamond" w:hAnsi="Garamond" w:cs="Garamond"/>
          <w:color w:val="000000" w:themeColor="text1"/>
        </w:rPr>
        <w:t xml:space="preserve"> </w:t>
      </w:r>
      <w:r w:rsidR="002A3A23">
        <w:rPr>
          <w:rFonts w:ascii="Garamond" w:eastAsia="Garamond" w:hAnsi="Garamond" w:cs="Garamond"/>
          <w:color w:val="000000" w:themeColor="text1"/>
        </w:rPr>
        <w:t>2018</w:t>
      </w:r>
      <w:r w:rsidRPr="39EF5993">
        <w:rPr>
          <w:rFonts w:ascii="Garamond" w:eastAsia="Garamond" w:hAnsi="Garamond" w:cs="Garamond"/>
          <w:color w:val="000000" w:themeColor="text1"/>
        </w:rPr>
        <w:t>). The use of diesel-powered equipment during and in preparation for the fracking process releases large amounts of air pollutants such as carbon dioxide (CO</w:t>
      </w:r>
      <w:r w:rsidRPr="39EF5993">
        <w:rPr>
          <w:rFonts w:ascii="Garamond" w:eastAsia="Garamond" w:hAnsi="Garamond" w:cs="Garamond"/>
          <w:color w:val="000000" w:themeColor="text1"/>
          <w:vertAlign w:val="subscript"/>
        </w:rPr>
        <w:t>2</w:t>
      </w:r>
      <w:r w:rsidRPr="39EF5993">
        <w:rPr>
          <w:rFonts w:ascii="Garamond" w:eastAsia="Garamond" w:hAnsi="Garamond" w:cs="Garamond"/>
          <w:color w:val="000000" w:themeColor="text1"/>
        </w:rPr>
        <w:t>), sulfur dioxide (SO</w:t>
      </w:r>
      <w:r w:rsidRPr="39EF5993">
        <w:rPr>
          <w:rFonts w:ascii="Garamond" w:eastAsia="Garamond" w:hAnsi="Garamond" w:cs="Garamond"/>
          <w:color w:val="000000" w:themeColor="text1"/>
          <w:vertAlign w:val="subscript"/>
        </w:rPr>
        <w:t>2</w:t>
      </w:r>
      <w:r w:rsidRPr="39EF5993">
        <w:rPr>
          <w:rFonts w:ascii="Garamond" w:eastAsia="Garamond" w:hAnsi="Garamond" w:cs="Garamond"/>
          <w:color w:val="000000" w:themeColor="text1"/>
        </w:rPr>
        <w:t>), particulate matter, and nitrogen dioxide (NO</w:t>
      </w:r>
      <w:r w:rsidRPr="39EF5993">
        <w:rPr>
          <w:rFonts w:ascii="Garamond" w:eastAsia="Garamond" w:hAnsi="Garamond" w:cs="Garamond"/>
          <w:color w:val="000000" w:themeColor="text1"/>
          <w:vertAlign w:val="subscript"/>
        </w:rPr>
        <w:t>2</w:t>
      </w:r>
      <w:r w:rsidRPr="39EF5993">
        <w:rPr>
          <w:rFonts w:ascii="Garamond" w:eastAsia="Garamond" w:hAnsi="Garamond" w:cs="Garamond"/>
          <w:color w:val="000000" w:themeColor="text1"/>
        </w:rPr>
        <w:t>) (Jackson et al.</w:t>
      </w:r>
      <w:r w:rsidR="00866CCC">
        <w:rPr>
          <w:rFonts w:ascii="Garamond" w:eastAsia="Garamond" w:hAnsi="Garamond" w:cs="Garamond"/>
          <w:color w:val="000000" w:themeColor="text1"/>
        </w:rPr>
        <w:t>,</w:t>
      </w:r>
      <w:r w:rsidRPr="39EF5993">
        <w:rPr>
          <w:rFonts w:ascii="Garamond" w:eastAsia="Garamond" w:hAnsi="Garamond" w:cs="Garamond"/>
          <w:color w:val="000000" w:themeColor="text1"/>
        </w:rPr>
        <w:t xml:space="preserve"> 2014). Additional sources of pollutants during this process include natural gas leaks, intentional venting of oil and storage tanks, and flaring--the intentional burning of gases (Jackson et al.</w:t>
      </w:r>
      <w:r w:rsidR="00300227">
        <w:rPr>
          <w:rFonts w:ascii="Garamond" w:eastAsia="Garamond" w:hAnsi="Garamond" w:cs="Garamond"/>
          <w:color w:val="000000" w:themeColor="text1"/>
        </w:rPr>
        <w:t xml:space="preserve">, </w:t>
      </w:r>
      <w:r w:rsidRPr="39EF5993">
        <w:rPr>
          <w:rFonts w:ascii="Garamond" w:eastAsia="Garamond" w:hAnsi="Garamond" w:cs="Garamond"/>
          <w:color w:val="000000" w:themeColor="text1"/>
        </w:rPr>
        <w:t xml:space="preserve">2014). </w:t>
      </w:r>
    </w:p>
    <w:p w14:paraId="2580EBFF" w14:textId="77777777" w:rsidR="00F613B9" w:rsidRDefault="00F613B9" w:rsidP="00F613B9">
      <w:pPr>
        <w:spacing w:after="0" w:line="240" w:lineRule="auto"/>
        <w:jc w:val="center"/>
        <w:rPr>
          <w:rFonts w:ascii="Garamond" w:eastAsia="Garamond" w:hAnsi="Garamond" w:cs="Garamond"/>
          <w:color w:val="000000" w:themeColor="text1"/>
        </w:rPr>
      </w:pPr>
      <w:r>
        <w:rPr>
          <w:noProof/>
        </w:rPr>
        <w:lastRenderedPageBreak/>
        <w:drawing>
          <wp:inline distT="0" distB="0" distL="0" distR="0" wp14:anchorId="3B6A4648" wp14:editId="77171A29">
            <wp:extent cx="2139950" cy="27686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499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9950" cy="2768669"/>
                    </a:xfrm>
                    <a:prstGeom prst="rect">
                      <a:avLst/>
                    </a:prstGeom>
                  </pic:spPr>
                </pic:pic>
              </a:graphicData>
            </a:graphic>
          </wp:inline>
        </w:drawing>
      </w:r>
    </w:p>
    <w:p w14:paraId="5DEA6416" w14:textId="77777777" w:rsidR="00F613B9" w:rsidRDefault="00F613B9" w:rsidP="00F613B9">
      <w:pPr>
        <w:spacing w:after="0" w:line="240" w:lineRule="auto"/>
        <w:jc w:val="center"/>
        <w:rPr>
          <w:rFonts w:ascii="Garamond" w:eastAsia="Garamond" w:hAnsi="Garamond" w:cs="Garamond"/>
          <w:color w:val="000000" w:themeColor="text1"/>
        </w:rPr>
      </w:pPr>
    </w:p>
    <w:p w14:paraId="040E80A7" w14:textId="58244F49" w:rsidR="00F613B9" w:rsidRDefault="00F613B9" w:rsidP="00F613B9">
      <w:pPr>
        <w:spacing w:after="0" w:line="240" w:lineRule="auto"/>
        <w:jc w:val="center"/>
        <w:rPr>
          <w:rFonts w:ascii="Garamond" w:eastAsia="Garamond" w:hAnsi="Garamond" w:cs="Garamond"/>
          <w:color w:val="000000" w:themeColor="text1"/>
        </w:rPr>
      </w:pPr>
      <w:r w:rsidRPr="74A8C966">
        <w:rPr>
          <w:rFonts w:ascii="Garamond" w:eastAsia="Garamond" w:hAnsi="Garamond" w:cs="Garamond"/>
          <w:i/>
          <w:iCs/>
          <w:color w:val="000000" w:themeColor="text1"/>
        </w:rPr>
        <w:t>Figure 1</w:t>
      </w:r>
      <w:r w:rsidRPr="74A8C966">
        <w:rPr>
          <w:rFonts w:ascii="Garamond" w:eastAsia="Garamond" w:hAnsi="Garamond" w:cs="Garamond"/>
          <w:color w:val="000000" w:themeColor="text1"/>
        </w:rPr>
        <w:t xml:space="preserve">. The boundaries of various areas within our study region are shown. </w:t>
      </w:r>
      <w:r>
        <w:rPr>
          <w:rFonts w:ascii="Garamond" w:eastAsia="Garamond" w:hAnsi="Garamond" w:cs="Garamond"/>
          <w:color w:val="000000" w:themeColor="text1"/>
        </w:rPr>
        <w:t>CAVE and GUMO</w:t>
      </w:r>
      <w:r w:rsidRPr="74A8C966">
        <w:rPr>
          <w:rFonts w:ascii="Garamond" w:eastAsia="Garamond" w:hAnsi="Garamond" w:cs="Garamond"/>
          <w:color w:val="000000" w:themeColor="text1"/>
        </w:rPr>
        <w:t xml:space="preserve"> represent the study areas in the national parks while SDM represents the </w:t>
      </w:r>
      <w:r w:rsidR="006846CB">
        <w:rPr>
          <w:rFonts w:ascii="Garamond" w:eastAsia="Garamond" w:hAnsi="Garamond" w:cs="Garamond"/>
          <w:color w:val="000000" w:themeColor="text1"/>
        </w:rPr>
        <w:t xml:space="preserve">San Diablo Mountains </w:t>
      </w:r>
      <w:r w:rsidRPr="74A8C966">
        <w:rPr>
          <w:rFonts w:ascii="Garamond" w:eastAsia="Garamond" w:hAnsi="Garamond" w:cs="Garamond"/>
          <w:color w:val="000000" w:themeColor="text1"/>
        </w:rPr>
        <w:t>reference area outside of the nitrogen plume.</w:t>
      </w:r>
    </w:p>
    <w:p w14:paraId="21939B88" w14:textId="77777777" w:rsidR="00E27C5F" w:rsidRPr="0066138C" w:rsidRDefault="00E27C5F" w:rsidP="00A531B4">
      <w:pPr>
        <w:spacing w:after="0" w:line="240" w:lineRule="auto"/>
        <w:rPr>
          <w:rFonts w:ascii="Garamond" w:eastAsia="Garamond" w:hAnsi="Garamond" w:cs="Garamond"/>
          <w:color w:val="000000" w:themeColor="text1"/>
        </w:rPr>
      </w:pPr>
    </w:p>
    <w:p w14:paraId="1611713C" w14:textId="1F01CCC8" w:rsidR="00C15E9C" w:rsidRPr="0066138C" w:rsidRDefault="39EF5993" w:rsidP="00A531B4">
      <w:pPr>
        <w:spacing w:after="0" w:line="240" w:lineRule="auto"/>
        <w:rPr>
          <w:rFonts w:ascii="Garamond" w:eastAsia="Garamond" w:hAnsi="Garamond" w:cs="Garamond"/>
          <w:color w:val="000000" w:themeColor="text1"/>
        </w:rPr>
      </w:pPr>
      <w:r w:rsidRPr="256BC08D">
        <w:rPr>
          <w:rFonts w:ascii="Garamond" w:eastAsia="Garamond" w:hAnsi="Garamond" w:cs="Garamond"/>
          <w:color w:val="000000" w:themeColor="text1"/>
        </w:rPr>
        <w:t xml:space="preserve">Previous </w:t>
      </w:r>
      <w:r w:rsidR="00F42063" w:rsidRPr="256BC08D">
        <w:rPr>
          <w:rFonts w:ascii="Garamond" w:eastAsia="Garamond" w:hAnsi="Garamond" w:cs="Garamond"/>
          <w:color w:val="000000" w:themeColor="text1"/>
        </w:rPr>
        <w:t xml:space="preserve">DEVELOP </w:t>
      </w:r>
      <w:r w:rsidRPr="256BC08D">
        <w:rPr>
          <w:rFonts w:ascii="Garamond" w:eastAsia="Garamond" w:hAnsi="Garamond" w:cs="Garamond"/>
          <w:color w:val="000000" w:themeColor="text1"/>
        </w:rPr>
        <w:t xml:space="preserve">work conducted in partnership with </w:t>
      </w:r>
      <w:r w:rsidR="00F42063" w:rsidRPr="256BC08D">
        <w:rPr>
          <w:rFonts w:ascii="Garamond" w:eastAsia="Garamond" w:hAnsi="Garamond" w:cs="Garamond"/>
          <w:color w:val="000000" w:themeColor="text1"/>
        </w:rPr>
        <w:t xml:space="preserve">the </w:t>
      </w:r>
      <w:r w:rsidRPr="256BC08D">
        <w:rPr>
          <w:rFonts w:ascii="Garamond" w:eastAsia="Garamond" w:hAnsi="Garamond" w:cs="Garamond"/>
          <w:color w:val="000000" w:themeColor="text1"/>
        </w:rPr>
        <w:t>N</w:t>
      </w:r>
      <w:r w:rsidR="002232C4">
        <w:rPr>
          <w:rFonts w:ascii="Garamond" w:eastAsia="Garamond" w:hAnsi="Garamond" w:cs="Garamond"/>
          <w:color w:val="000000" w:themeColor="text1"/>
        </w:rPr>
        <w:t xml:space="preserve">ational </w:t>
      </w:r>
      <w:r w:rsidRPr="256BC08D">
        <w:rPr>
          <w:rFonts w:ascii="Garamond" w:eastAsia="Garamond" w:hAnsi="Garamond" w:cs="Garamond"/>
          <w:color w:val="000000" w:themeColor="text1"/>
        </w:rPr>
        <w:t>P</w:t>
      </w:r>
      <w:r w:rsidR="002232C4">
        <w:rPr>
          <w:rFonts w:ascii="Garamond" w:eastAsia="Garamond" w:hAnsi="Garamond" w:cs="Garamond"/>
          <w:color w:val="000000" w:themeColor="text1"/>
        </w:rPr>
        <w:t xml:space="preserve">ark </w:t>
      </w:r>
      <w:r w:rsidRPr="256BC08D">
        <w:rPr>
          <w:rFonts w:ascii="Garamond" w:eastAsia="Garamond" w:hAnsi="Garamond" w:cs="Garamond"/>
          <w:color w:val="000000" w:themeColor="text1"/>
        </w:rPr>
        <w:t>S</w:t>
      </w:r>
      <w:r w:rsidR="002232C4">
        <w:rPr>
          <w:rFonts w:ascii="Garamond" w:eastAsia="Garamond" w:hAnsi="Garamond" w:cs="Garamond"/>
          <w:color w:val="000000" w:themeColor="text1"/>
        </w:rPr>
        <w:t>ervice (</w:t>
      </w:r>
      <w:r w:rsidRPr="256BC08D">
        <w:rPr>
          <w:rFonts w:ascii="Garamond" w:eastAsia="Garamond" w:hAnsi="Garamond" w:cs="Garamond"/>
          <w:color w:val="000000" w:themeColor="text1"/>
        </w:rPr>
        <w:t>NPS</w:t>
      </w:r>
      <w:r w:rsidR="002232C4">
        <w:rPr>
          <w:rFonts w:ascii="Garamond" w:eastAsia="Garamond" w:hAnsi="Garamond" w:cs="Garamond"/>
          <w:color w:val="000000" w:themeColor="text1"/>
        </w:rPr>
        <w:t>)</w:t>
      </w:r>
      <w:r w:rsidRPr="256BC08D">
        <w:rPr>
          <w:rFonts w:ascii="Garamond" w:eastAsia="Garamond" w:hAnsi="Garamond" w:cs="Garamond"/>
          <w:color w:val="000000" w:themeColor="text1"/>
        </w:rPr>
        <w:t xml:space="preserve"> Intermountain Region found </w:t>
      </w:r>
      <w:r w:rsidR="000B5348">
        <w:rPr>
          <w:rFonts w:ascii="Garamond" w:eastAsia="Garamond" w:hAnsi="Garamond" w:cs="Garamond"/>
          <w:color w:val="000000" w:themeColor="text1"/>
        </w:rPr>
        <w:t xml:space="preserve">evidence for presence of </w:t>
      </w:r>
      <w:r w:rsidRPr="256BC08D">
        <w:rPr>
          <w:rFonts w:ascii="Garamond" w:eastAsia="Garamond" w:hAnsi="Garamond" w:cs="Garamond"/>
          <w:color w:val="000000" w:themeColor="text1"/>
        </w:rPr>
        <w:t>NO</w:t>
      </w:r>
      <w:r w:rsidRPr="256BC08D">
        <w:rPr>
          <w:rFonts w:ascii="Garamond" w:eastAsia="Garamond" w:hAnsi="Garamond" w:cs="Garamond"/>
          <w:color w:val="000000" w:themeColor="text1"/>
          <w:vertAlign w:val="subscript"/>
        </w:rPr>
        <w:t>2</w:t>
      </w:r>
      <w:r w:rsidRPr="256BC08D">
        <w:rPr>
          <w:rFonts w:ascii="Garamond" w:eastAsia="Garamond" w:hAnsi="Garamond" w:cs="Garamond"/>
          <w:color w:val="000000" w:themeColor="text1"/>
        </w:rPr>
        <w:t xml:space="preserve"> plumes, originating east, over both CAVE and GUMO</w:t>
      </w:r>
      <w:r w:rsidR="4A4028BC" w:rsidRPr="46A50141">
        <w:rPr>
          <w:rFonts w:ascii="Garamond" w:eastAsia="Garamond" w:hAnsi="Garamond" w:cs="Garamond"/>
          <w:color w:val="000000" w:themeColor="text1"/>
        </w:rPr>
        <w:t xml:space="preserve"> (Cusick et al.</w:t>
      </w:r>
      <w:r w:rsidR="006846CB">
        <w:rPr>
          <w:rFonts w:ascii="Garamond" w:eastAsia="Garamond" w:hAnsi="Garamond" w:cs="Garamond"/>
          <w:color w:val="000000" w:themeColor="text1"/>
        </w:rPr>
        <w:t>,</w:t>
      </w:r>
      <w:r w:rsidR="4A4028BC" w:rsidRPr="46A50141">
        <w:rPr>
          <w:rFonts w:ascii="Garamond" w:eastAsia="Garamond" w:hAnsi="Garamond" w:cs="Garamond"/>
          <w:color w:val="000000" w:themeColor="text1"/>
        </w:rPr>
        <w:t xml:space="preserve"> 2022).</w:t>
      </w:r>
      <w:r w:rsidRPr="256BC08D">
        <w:rPr>
          <w:rFonts w:ascii="Garamond" w:eastAsia="Garamond" w:hAnsi="Garamond" w:cs="Garamond"/>
          <w:color w:val="000000" w:themeColor="text1"/>
        </w:rPr>
        <w:t xml:space="preserve"> NO</w:t>
      </w:r>
      <w:r w:rsidRPr="256BC08D">
        <w:rPr>
          <w:rFonts w:ascii="Garamond" w:eastAsia="Garamond" w:hAnsi="Garamond" w:cs="Garamond"/>
          <w:color w:val="000000" w:themeColor="text1"/>
          <w:vertAlign w:val="subscript"/>
        </w:rPr>
        <w:t>2</w:t>
      </w:r>
      <w:r w:rsidRPr="256BC08D">
        <w:rPr>
          <w:rFonts w:ascii="Garamond" w:eastAsia="Garamond" w:hAnsi="Garamond" w:cs="Garamond"/>
          <w:color w:val="000000" w:themeColor="text1"/>
        </w:rPr>
        <w:t xml:space="preserve"> adversely affects vegetation health by reducing photosynthetic activity and precipitating acid rain (Gheorghe </w:t>
      </w:r>
      <w:r w:rsidR="009429DD" w:rsidRPr="6342DB4B">
        <w:rPr>
          <w:rFonts w:ascii="Garamond" w:eastAsia="Garamond" w:hAnsi="Garamond" w:cs="Garamond"/>
          <w:color w:val="000000" w:themeColor="text1"/>
        </w:rPr>
        <w:t>&amp;</w:t>
      </w:r>
      <w:r w:rsidRPr="256BC08D">
        <w:rPr>
          <w:rFonts w:ascii="Garamond" w:eastAsia="Garamond" w:hAnsi="Garamond" w:cs="Garamond"/>
          <w:color w:val="000000" w:themeColor="text1"/>
        </w:rPr>
        <w:t xml:space="preserve"> Ion, 2011). Acid rain in turn can alter soil pH, inducing aluminum cation (Al</w:t>
      </w:r>
      <w:r w:rsidRPr="256BC08D">
        <w:rPr>
          <w:rFonts w:ascii="Garamond" w:eastAsia="Garamond" w:hAnsi="Garamond" w:cs="Garamond"/>
          <w:color w:val="000000" w:themeColor="text1"/>
          <w:vertAlign w:val="superscript"/>
        </w:rPr>
        <w:t>3+</w:t>
      </w:r>
      <w:r w:rsidRPr="256BC08D">
        <w:rPr>
          <w:rFonts w:ascii="Garamond" w:eastAsia="Garamond" w:hAnsi="Garamond" w:cs="Garamond"/>
          <w:color w:val="000000" w:themeColor="text1"/>
        </w:rPr>
        <w:t xml:space="preserve">) toxicity in vegetation as a result (Gheorghe </w:t>
      </w:r>
      <w:r w:rsidR="009429DD" w:rsidRPr="6342DB4B">
        <w:rPr>
          <w:rFonts w:ascii="Garamond" w:eastAsia="Garamond" w:hAnsi="Garamond" w:cs="Garamond"/>
          <w:color w:val="000000" w:themeColor="text1"/>
        </w:rPr>
        <w:t>&amp;</w:t>
      </w:r>
      <w:r w:rsidRPr="256BC08D">
        <w:rPr>
          <w:rFonts w:ascii="Garamond" w:eastAsia="Garamond" w:hAnsi="Garamond" w:cs="Garamond"/>
          <w:color w:val="000000" w:themeColor="text1"/>
        </w:rPr>
        <w:t xml:space="preserve"> Ion, 2011). Except for needles in conifer species, such conditions render younger plants and plant tissue the vulnerable to negative effects (Gheorghe </w:t>
      </w:r>
      <w:r w:rsidR="009429DD" w:rsidRPr="6342DB4B">
        <w:rPr>
          <w:rFonts w:ascii="Garamond" w:eastAsia="Garamond" w:hAnsi="Garamond" w:cs="Garamond"/>
          <w:color w:val="000000" w:themeColor="text1"/>
        </w:rPr>
        <w:t>&amp;</w:t>
      </w:r>
      <w:r w:rsidRPr="256BC08D">
        <w:rPr>
          <w:rFonts w:ascii="Garamond" w:eastAsia="Garamond" w:hAnsi="Garamond" w:cs="Garamond"/>
          <w:color w:val="000000" w:themeColor="text1"/>
        </w:rPr>
        <w:t xml:space="preserve"> Ion, 2011). Visible symptoms of deterioration due to NO</w:t>
      </w:r>
      <w:r w:rsidRPr="256BC08D">
        <w:rPr>
          <w:rFonts w:ascii="Garamond" w:eastAsia="Garamond" w:hAnsi="Garamond" w:cs="Garamond"/>
          <w:color w:val="000000" w:themeColor="text1"/>
          <w:vertAlign w:val="subscript"/>
        </w:rPr>
        <w:t>2</w:t>
      </w:r>
      <w:r w:rsidRPr="256BC08D">
        <w:rPr>
          <w:rFonts w:ascii="Garamond" w:eastAsia="Garamond" w:hAnsi="Garamond" w:cs="Garamond"/>
          <w:color w:val="000000" w:themeColor="text1"/>
        </w:rPr>
        <w:t xml:space="preserve"> are most seen as chlorosis (yellowing) of leaves and tip burn of needles (Gheorghe </w:t>
      </w:r>
      <w:r w:rsidR="009429DD" w:rsidRPr="6342DB4B">
        <w:rPr>
          <w:rFonts w:ascii="Garamond" w:eastAsia="Garamond" w:hAnsi="Garamond" w:cs="Garamond"/>
          <w:color w:val="000000" w:themeColor="text1"/>
        </w:rPr>
        <w:t>&amp;</w:t>
      </w:r>
      <w:r w:rsidRPr="256BC08D">
        <w:rPr>
          <w:rFonts w:ascii="Garamond" w:eastAsia="Garamond" w:hAnsi="Garamond" w:cs="Garamond"/>
          <w:color w:val="000000" w:themeColor="text1"/>
        </w:rPr>
        <w:t xml:space="preserve"> Ion, 2011). NO</w:t>
      </w:r>
      <w:r w:rsidRPr="256BC08D">
        <w:rPr>
          <w:rFonts w:ascii="Garamond" w:eastAsia="Garamond" w:hAnsi="Garamond" w:cs="Garamond"/>
          <w:color w:val="000000" w:themeColor="text1"/>
          <w:vertAlign w:val="subscript"/>
        </w:rPr>
        <w:t>2</w:t>
      </w:r>
      <w:r w:rsidRPr="256BC08D">
        <w:rPr>
          <w:rFonts w:ascii="Garamond" w:eastAsia="Garamond" w:hAnsi="Garamond" w:cs="Garamond"/>
          <w:color w:val="000000" w:themeColor="text1"/>
        </w:rPr>
        <w:t xml:space="preserve"> is also a known precursor to tropospheric ozone (O</w:t>
      </w:r>
      <w:r w:rsidRPr="256BC08D">
        <w:rPr>
          <w:rFonts w:ascii="Garamond" w:eastAsia="Garamond" w:hAnsi="Garamond" w:cs="Garamond"/>
          <w:color w:val="000000" w:themeColor="text1"/>
          <w:vertAlign w:val="subscript"/>
        </w:rPr>
        <w:t>3</w:t>
      </w:r>
      <w:r w:rsidRPr="256BC08D">
        <w:rPr>
          <w:rFonts w:ascii="Garamond" w:eastAsia="Garamond" w:hAnsi="Garamond" w:cs="Garamond"/>
          <w:color w:val="000000" w:themeColor="text1"/>
        </w:rPr>
        <w:t>), another stressor that impacts many aspects of natural ecosystems (</w:t>
      </w:r>
      <w:proofErr w:type="spellStart"/>
      <w:r w:rsidRPr="256BC08D">
        <w:rPr>
          <w:rFonts w:ascii="Garamond" w:eastAsia="Garamond" w:hAnsi="Garamond" w:cs="Garamond"/>
          <w:color w:val="000000" w:themeColor="text1"/>
        </w:rPr>
        <w:t>Grulke</w:t>
      </w:r>
      <w:proofErr w:type="spellEnd"/>
      <w:r w:rsidRPr="256BC08D">
        <w:rPr>
          <w:rFonts w:ascii="Garamond" w:eastAsia="Garamond" w:hAnsi="Garamond" w:cs="Garamond"/>
          <w:color w:val="000000" w:themeColor="text1"/>
        </w:rPr>
        <w:t xml:space="preserve"> </w:t>
      </w:r>
      <w:r w:rsidR="009429DD" w:rsidRPr="6342DB4B">
        <w:rPr>
          <w:rFonts w:ascii="Garamond" w:eastAsia="Garamond" w:hAnsi="Garamond" w:cs="Garamond"/>
          <w:color w:val="000000" w:themeColor="text1"/>
        </w:rPr>
        <w:t>&amp;</w:t>
      </w:r>
      <w:r w:rsidRPr="256BC08D">
        <w:rPr>
          <w:rFonts w:ascii="Garamond" w:eastAsia="Garamond" w:hAnsi="Garamond" w:cs="Garamond"/>
          <w:color w:val="000000" w:themeColor="text1"/>
        </w:rPr>
        <w:t xml:space="preserve"> Heath, 2019). Often </w:t>
      </w:r>
      <w:r w:rsidR="4A4028BC" w:rsidRPr="46A50141">
        <w:rPr>
          <w:rFonts w:ascii="Garamond" w:eastAsia="Garamond" w:hAnsi="Garamond" w:cs="Garamond"/>
          <w:color w:val="000000" w:themeColor="text1"/>
        </w:rPr>
        <w:t>provoking</w:t>
      </w:r>
      <w:r w:rsidRPr="256BC08D">
        <w:rPr>
          <w:rFonts w:ascii="Garamond" w:eastAsia="Garamond" w:hAnsi="Garamond" w:cs="Garamond"/>
          <w:color w:val="000000" w:themeColor="text1"/>
        </w:rPr>
        <w:t xml:space="preserve"> some of the same visual plant injuries as NO</w:t>
      </w:r>
      <w:r w:rsidRPr="256BC08D">
        <w:rPr>
          <w:rFonts w:ascii="Garamond" w:eastAsia="Garamond" w:hAnsi="Garamond" w:cs="Garamond"/>
          <w:color w:val="000000" w:themeColor="text1"/>
          <w:vertAlign w:val="subscript"/>
        </w:rPr>
        <w:t>2</w:t>
      </w:r>
      <w:r w:rsidRPr="256BC08D">
        <w:rPr>
          <w:rFonts w:ascii="Garamond" w:eastAsia="Garamond" w:hAnsi="Garamond" w:cs="Garamond"/>
          <w:color w:val="000000" w:themeColor="text1"/>
        </w:rPr>
        <w:t>, O</w:t>
      </w:r>
      <w:r w:rsidRPr="256BC08D">
        <w:rPr>
          <w:rFonts w:ascii="Garamond" w:eastAsia="Garamond" w:hAnsi="Garamond" w:cs="Garamond"/>
          <w:color w:val="000000" w:themeColor="text1"/>
          <w:vertAlign w:val="subscript"/>
        </w:rPr>
        <w:t>3</w:t>
      </w:r>
      <w:r w:rsidRPr="256BC08D">
        <w:rPr>
          <w:rFonts w:ascii="Garamond" w:eastAsia="Garamond" w:hAnsi="Garamond" w:cs="Garamond"/>
          <w:color w:val="000000" w:themeColor="text1"/>
        </w:rPr>
        <w:t xml:space="preserve"> damages vegetation through a similar mechanism to NO</w:t>
      </w:r>
      <w:r w:rsidRPr="256BC08D">
        <w:rPr>
          <w:rFonts w:ascii="Garamond" w:eastAsia="Garamond" w:hAnsi="Garamond" w:cs="Garamond"/>
          <w:color w:val="000000" w:themeColor="text1"/>
          <w:vertAlign w:val="subscript"/>
        </w:rPr>
        <w:t>2</w:t>
      </w:r>
      <w:r w:rsidRPr="256BC08D">
        <w:rPr>
          <w:rFonts w:ascii="Garamond" w:eastAsia="Garamond" w:hAnsi="Garamond" w:cs="Garamond"/>
          <w:color w:val="000000" w:themeColor="text1"/>
        </w:rPr>
        <w:t xml:space="preserve">: entering the leaf via normal gas exchange and worsening cell integrity (Krupa </w:t>
      </w:r>
      <w:r w:rsidR="009429DD" w:rsidRPr="6342DB4B">
        <w:rPr>
          <w:rFonts w:ascii="Garamond" w:eastAsia="Garamond" w:hAnsi="Garamond" w:cs="Garamond"/>
          <w:color w:val="000000" w:themeColor="text1"/>
        </w:rPr>
        <w:t>&amp;</w:t>
      </w:r>
      <w:r w:rsidRPr="256BC08D">
        <w:rPr>
          <w:rFonts w:ascii="Garamond" w:eastAsia="Garamond" w:hAnsi="Garamond" w:cs="Garamond"/>
          <w:color w:val="000000" w:themeColor="text1"/>
        </w:rPr>
        <w:t xml:space="preserve"> Manning, 1988). On a broader scale, studies have shown that O</w:t>
      </w:r>
      <w:r w:rsidRPr="256BC08D">
        <w:rPr>
          <w:rFonts w:ascii="Garamond" w:eastAsia="Garamond" w:hAnsi="Garamond" w:cs="Garamond"/>
          <w:color w:val="000000" w:themeColor="text1"/>
          <w:vertAlign w:val="subscript"/>
        </w:rPr>
        <w:t xml:space="preserve">3 </w:t>
      </w:r>
      <w:r w:rsidRPr="256BC08D">
        <w:rPr>
          <w:rFonts w:ascii="Garamond" w:eastAsia="Garamond" w:hAnsi="Garamond" w:cs="Garamond"/>
          <w:color w:val="000000" w:themeColor="text1"/>
        </w:rPr>
        <w:t>stunts the growth of mature trees in some locations; if there are decades of exposure, O</w:t>
      </w:r>
      <w:r w:rsidRPr="256BC08D">
        <w:rPr>
          <w:rFonts w:ascii="Garamond" w:eastAsia="Garamond" w:hAnsi="Garamond" w:cs="Garamond"/>
          <w:color w:val="000000" w:themeColor="text1"/>
          <w:vertAlign w:val="subscript"/>
        </w:rPr>
        <w:t>3</w:t>
      </w:r>
      <w:r w:rsidRPr="256BC08D">
        <w:rPr>
          <w:rFonts w:ascii="Garamond" w:eastAsia="Garamond" w:hAnsi="Garamond" w:cs="Garamond"/>
          <w:color w:val="000000" w:themeColor="text1"/>
        </w:rPr>
        <w:t xml:space="preserve"> may alter the species composition of the ecosystem entirely (</w:t>
      </w:r>
      <w:proofErr w:type="spellStart"/>
      <w:r w:rsidRPr="256BC08D">
        <w:rPr>
          <w:rFonts w:ascii="Garamond" w:eastAsia="Garamond" w:hAnsi="Garamond" w:cs="Garamond"/>
          <w:color w:val="000000" w:themeColor="text1"/>
        </w:rPr>
        <w:t>Grulke</w:t>
      </w:r>
      <w:proofErr w:type="spellEnd"/>
      <w:r w:rsidRPr="256BC08D">
        <w:rPr>
          <w:rFonts w:ascii="Garamond" w:eastAsia="Garamond" w:hAnsi="Garamond" w:cs="Garamond"/>
          <w:color w:val="000000" w:themeColor="text1"/>
        </w:rPr>
        <w:t xml:space="preserve"> </w:t>
      </w:r>
      <w:r w:rsidR="009429DD" w:rsidRPr="6342DB4B">
        <w:rPr>
          <w:rFonts w:ascii="Garamond" w:eastAsia="Garamond" w:hAnsi="Garamond" w:cs="Garamond"/>
          <w:color w:val="000000" w:themeColor="text1"/>
        </w:rPr>
        <w:t>&amp;</w:t>
      </w:r>
      <w:r w:rsidRPr="256BC08D">
        <w:rPr>
          <w:rFonts w:ascii="Garamond" w:eastAsia="Garamond" w:hAnsi="Garamond" w:cs="Garamond"/>
          <w:color w:val="000000" w:themeColor="text1"/>
        </w:rPr>
        <w:t xml:space="preserve"> Heath, 2019).</w:t>
      </w:r>
    </w:p>
    <w:p w14:paraId="1E176C72" w14:textId="29352937" w:rsidR="00563FC2" w:rsidRDefault="00563FC2" w:rsidP="00A531B4">
      <w:pPr>
        <w:spacing w:after="0" w:line="240" w:lineRule="auto"/>
        <w:rPr>
          <w:rFonts w:ascii="Garamond" w:eastAsia="Garamond" w:hAnsi="Garamond" w:cs="Garamond"/>
          <w:color w:val="000000" w:themeColor="text1"/>
        </w:rPr>
      </w:pPr>
    </w:p>
    <w:p w14:paraId="19B4414D" w14:textId="77777777" w:rsidR="005F2014" w:rsidRPr="0066138C" w:rsidRDefault="005F2014" w:rsidP="00563FC2">
      <w:pPr>
        <w:spacing w:after="0" w:line="240" w:lineRule="auto"/>
        <w:jc w:val="center"/>
        <w:rPr>
          <w:rFonts w:ascii="Garamond" w:eastAsia="Garamond" w:hAnsi="Garamond" w:cs="Garamond"/>
          <w:color w:val="000000" w:themeColor="text1"/>
        </w:rPr>
      </w:pPr>
    </w:p>
    <w:p w14:paraId="2DE6A585" w14:textId="3EE7BC86" w:rsidR="00C15E9C" w:rsidRPr="0066138C" w:rsidRDefault="39EF5993" w:rsidP="00A531B4">
      <w:pPr>
        <w:spacing w:after="0" w:line="240" w:lineRule="auto"/>
        <w:rPr>
          <w:rFonts w:ascii="Garamond" w:eastAsia="Garamond" w:hAnsi="Garamond" w:cs="Garamond"/>
          <w:color w:val="000000" w:themeColor="text1"/>
        </w:rPr>
      </w:pPr>
      <w:r w:rsidRPr="74A8C966">
        <w:rPr>
          <w:rFonts w:ascii="Garamond" w:eastAsia="Garamond" w:hAnsi="Garamond" w:cs="Garamond"/>
          <w:color w:val="000000" w:themeColor="text1"/>
        </w:rPr>
        <w:t xml:space="preserve">During </w:t>
      </w:r>
      <w:r w:rsidR="4A4028BC" w:rsidRPr="46A50141">
        <w:rPr>
          <w:rFonts w:ascii="Garamond" w:eastAsia="Garamond" w:hAnsi="Garamond" w:cs="Garamond"/>
          <w:color w:val="000000" w:themeColor="text1"/>
        </w:rPr>
        <w:t>our</w:t>
      </w:r>
      <w:r w:rsidRPr="74A8C966">
        <w:rPr>
          <w:rFonts w:ascii="Garamond" w:eastAsia="Garamond" w:hAnsi="Garamond" w:cs="Garamond"/>
          <w:color w:val="000000" w:themeColor="text1"/>
        </w:rPr>
        <w:t xml:space="preserve"> study period</w:t>
      </w:r>
      <w:r w:rsidR="4A4028BC" w:rsidRPr="46A50141">
        <w:rPr>
          <w:rFonts w:ascii="Garamond" w:eastAsia="Garamond" w:hAnsi="Garamond" w:cs="Garamond"/>
          <w:color w:val="000000" w:themeColor="text1"/>
        </w:rPr>
        <w:t xml:space="preserve"> of May 2010 – May 2021</w:t>
      </w:r>
      <w:r w:rsidRPr="74A8C966">
        <w:rPr>
          <w:rFonts w:ascii="Garamond" w:eastAsia="Garamond" w:hAnsi="Garamond" w:cs="Garamond"/>
          <w:color w:val="000000" w:themeColor="text1"/>
        </w:rPr>
        <w:t>, a mega-drought impacted the southwestern United States with increasing severity (</w:t>
      </w:r>
      <w:proofErr w:type="spellStart"/>
      <w:r w:rsidRPr="74A8C966">
        <w:rPr>
          <w:rFonts w:ascii="Garamond" w:eastAsia="Garamond" w:hAnsi="Garamond" w:cs="Garamond"/>
          <w:color w:val="000000" w:themeColor="text1"/>
        </w:rPr>
        <w:t>Apurv</w:t>
      </w:r>
      <w:proofErr w:type="spellEnd"/>
      <w:r w:rsidRPr="74A8C966">
        <w:rPr>
          <w:rFonts w:ascii="Garamond" w:eastAsia="Garamond" w:hAnsi="Garamond" w:cs="Garamond"/>
          <w:color w:val="000000" w:themeColor="text1"/>
        </w:rPr>
        <w:t xml:space="preserve"> </w:t>
      </w:r>
      <w:r w:rsidR="00F8594D" w:rsidRPr="6342DB4B">
        <w:rPr>
          <w:rFonts w:ascii="Garamond" w:eastAsia="Garamond" w:hAnsi="Garamond" w:cs="Garamond"/>
          <w:color w:val="000000" w:themeColor="text1"/>
        </w:rPr>
        <w:t>&amp;</w:t>
      </w:r>
      <w:r w:rsidRPr="74A8C966">
        <w:rPr>
          <w:rFonts w:ascii="Garamond" w:eastAsia="Garamond" w:hAnsi="Garamond" w:cs="Garamond"/>
          <w:color w:val="000000" w:themeColor="text1"/>
        </w:rPr>
        <w:t xml:space="preserve"> Cai, 2021). Drought conditions have degraded vegetation across the region </w:t>
      </w:r>
      <w:r w:rsidRPr="7A526DC1">
        <w:rPr>
          <w:rFonts w:ascii="Garamond" w:eastAsia="Garamond" w:hAnsi="Garamond" w:cs="Garamond"/>
          <w:color w:val="000000" w:themeColor="text1"/>
        </w:rPr>
        <w:t xml:space="preserve">in part </w:t>
      </w:r>
      <w:r w:rsidRPr="74A8C966">
        <w:rPr>
          <w:rFonts w:ascii="Garamond" w:eastAsia="Garamond" w:hAnsi="Garamond" w:cs="Garamond"/>
          <w:color w:val="000000" w:themeColor="text1"/>
        </w:rPr>
        <w:t>through depletion of soil moisture and groundwater (</w:t>
      </w:r>
      <w:proofErr w:type="spellStart"/>
      <w:r w:rsidRPr="74A8C966">
        <w:rPr>
          <w:rFonts w:ascii="Garamond" w:eastAsia="Garamond" w:hAnsi="Garamond" w:cs="Garamond"/>
          <w:color w:val="000000" w:themeColor="text1"/>
        </w:rPr>
        <w:t>Apurv</w:t>
      </w:r>
      <w:proofErr w:type="spellEnd"/>
      <w:r w:rsidRPr="74A8C966">
        <w:rPr>
          <w:rFonts w:ascii="Garamond" w:eastAsia="Garamond" w:hAnsi="Garamond" w:cs="Garamond"/>
          <w:color w:val="000000" w:themeColor="text1"/>
        </w:rPr>
        <w:t xml:space="preserve"> </w:t>
      </w:r>
      <w:r w:rsidR="00F8594D" w:rsidRPr="6342DB4B">
        <w:rPr>
          <w:rFonts w:ascii="Garamond" w:eastAsia="Garamond" w:hAnsi="Garamond" w:cs="Garamond"/>
          <w:color w:val="000000" w:themeColor="text1"/>
        </w:rPr>
        <w:t>&amp;</w:t>
      </w:r>
      <w:r w:rsidRPr="74A8C966">
        <w:rPr>
          <w:rFonts w:ascii="Garamond" w:eastAsia="Garamond" w:hAnsi="Garamond" w:cs="Garamond"/>
          <w:color w:val="000000" w:themeColor="text1"/>
        </w:rPr>
        <w:t xml:space="preserve"> Cai, 2021). CAVE and GUMO have observed these conditions within the parks in the form of increasing temperatures and decreasing precipitation in recent decades. Previous studies have utilized remote sensing techniques to accurately measure vegetation health in response to a variety of stressors. Qu et al. (2019) found that the Vegetation Health Index calculated from NASA’s Moderate Resolution Imaging Spectroradiometer (MODIS) correlated highly with rainfall anomalies in an area experiencing extreme drought. Another study evaluating remote sensing to track vegetation stress suggests that such methods can </w:t>
      </w:r>
      <w:r w:rsidR="00D7542A">
        <w:rPr>
          <w:rFonts w:ascii="Garamond" w:eastAsia="Garamond" w:hAnsi="Garamond" w:cs="Garamond"/>
          <w:color w:val="000000" w:themeColor="text1"/>
        </w:rPr>
        <w:t>identify</w:t>
      </w:r>
      <w:r w:rsidRPr="74A8C966">
        <w:rPr>
          <w:rFonts w:ascii="Garamond" w:eastAsia="Garamond" w:hAnsi="Garamond" w:cs="Garamond"/>
          <w:color w:val="000000" w:themeColor="text1"/>
        </w:rPr>
        <w:t xml:space="preserve"> ozone-induced plant stress before visible effects are present (</w:t>
      </w:r>
      <w:proofErr w:type="spellStart"/>
      <w:r w:rsidRPr="74A8C966">
        <w:rPr>
          <w:rFonts w:ascii="Garamond" w:eastAsia="Garamond" w:hAnsi="Garamond" w:cs="Garamond"/>
          <w:color w:val="000000" w:themeColor="text1"/>
        </w:rPr>
        <w:t>Meroni</w:t>
      </w:r>
      <w:proofErr w:type="spellEnd"/>
      <w:r w:rsidRPr="74A8C966">
        <w:rPr>
          <w:rFonts w:ascii="Garamond" w:eastAsia="Garamond" w:hAnsi="Garamond" w:cs="Garamond"/>
          <w:color w:val="000000" w:themeColor="text1"/>
        </w:rPr>
        <w:t xml:space="preserve"> et al., 2009). </w:t>
      </w:r>
      <w:r w:rsidR="31EFEC21" w:rsidRPr="2957B946">
        <w:rPr>
          <w:rFonts w:ascii="Garamond" w:eastAsia="Garamond" w:hAnsi="Garamond" w:cs="Garamond"/>
          <w:color w:val="000000" w:themeColor="text1"/>
        </w:rPr>
        <w:t>Using similar techniques, this</w:t>
      </w:r>
      <w:r w:rsidRPr="74A8C966">
        <w:rPr>
          <w:rFonts w:ascii="Garamond" w:eastAsia="Garamond" w:hAnsi="Garamond" w:cs="Garamond"/>
          <w:color w:val="000000" w:themeColor="text1"/>
        </w:rPr>
        <w:t xml:space="preserve"> project </w:t>
      </w:r>
      <w:r w:rsidRPr="63D03D07">
        <w:rPr>
          <w:rFonts w:ascii="Garamond" w:eastAsia="Garamond" w:hAnsi="Garamond" w:cs="Garamond"/>
          <w:color w:val="000000" w:themeColor="text1"/>
        </w:rPr>
        <w:t>quantified</w:t>
      </w:r>
      <w:r w:rsidRPr="74A8C966">
        <w:rPr>
          <w:rFonts w:ascii="Garamond" w:eastAsia="Garamond" w:hAnsi="Garamond" w:cs="Garamond"/>
          <w:color w:val="000000" w:themeColor="text1"/>
        </w:rPr>
        <w:t xml:space="preserve"> both general vegetation health as well as </w:t>
      </w:r>
      <w:r w:rsidRPr="03822657">
        <w:rPr>
          <w:rFonts w:ascii="Garamond" w:eastAsia="Garamond" w:hAnsi="Garamond" w:cs="Garamond"/>
          <w:color w:val="000000" w:themeColor="text1"/>
        </w:rPr>
        <w:t>water</w:t>
      </w:r>
      <w:r w:rsidRPr="74A8C966">
        <w:rPr>
          <w:rFonts w:ascii="Garamond" w:eastAsia="Garamond" w:hAnsi="Garamond" w:cs="Garamond"/>
          <w:color w:val="000000" w:themeColor="text1"/>
        </w:rPr>
        <w:t xml:space="preserve"> stress in CAVE and GUMO in order to isolate the effects of NO</w:t>
      </w:r>
      <w:r w:rsidRPr="74A8C966">
        <w:rPr>
          <w:rFonts w:ascii="Garamond" w:eastAsia="Garamond" w:hAnsi="Garamond" w:cs="Garamond"/>
          <w:color w:val="000000" w:themeColor="text1"/>
          <w:vertAlign w:val="subscript"/>
        </w:rPr>
        <w:t>2</w:t>
      </w:r>
      <w:r w:rsidRPr="74A8C966">
        <w:rPr>
          <w:rFonts w:ascii="Garamond" w:eastAsia="Garamond" w:hAnsi="Garamond" w:cs="Garamond"/>
          <w:color w:val="000000" w:themeColor="text1"/>
        </w:rPr>
        <w:t xml:space="preserve"> plumes on vegetation.</w:t>
      </w:r>
    </w:p>
    <w:p w14:paraId="515B12F6" w14:textId="77777777" w:rsidR="005F2014" w:rsidRPr="0066138C" w:rsidRDefault="005F2014" w:rsidP="00A531B4">
      <w:pPr>
        <w:spacing w:after="0" w:line="240" w:lineRule="auto"/>
        <w:rPr>
          <w:rFonts w:ascii="Garamond" w:eastAsia="Garamond" w:hAnsi="Garamond" w:cs="Garamond"/>
          <w:color w:val="000000" w:themeColor="text1"/>
        </w:rPr>
      </w:pPr>
    </w:p>
    <w:p w14:paraId="36FECB3F" w14:textId="47518B96" w:rsidR="46A50141" w:rsidRDefault="46A50141" w:rsidP="7B4CBB7E">
      <w:pPr>
        <w:spacing w:after="0" w:line="240" w:lineRule="auto"/>
        <w:rPr>
          <w:rFonts w:ascii="Garamond" w:eastAsia="Garamond" w:hAnsi="Garamond" w:cs="Garamond"/>
          <w:color w:val="000000" w:themeColor="text1"/>
        </w:rPr>
      </w:pPr>
      <w:r w:rsidRPr="7B4CBB7E">
        <w:rPr>
          <w:rFonts w:ascii="Garamond" w:eastAsia="Garamond" w:hAnsi="Garamond" w:cs="Garamond"/>
          <w:color w:val="000000" w:themeColor="text1"/>
        </w:rPr>
        <w:lastRenderedPageBreak/>
        <w:t xml:space="preserve">To facilitate this, we </w:t>
      </w:r>
      <w:r w:rsidR="0E570D78" w:rsidRPr="7B4CBB7E">
        <w:rPr>
          <w:rFonts w:ascii="Garamond" w:eastAsia="Garamond" w:hAnsi="Garamond" w:cs="Garamond"/>
          <w:color w:val="000000" w:themeColor="text1"/>
        </w:rPr>
        <w:t>defined</w:t>
      </w:r>
      <w:r w:rsidRPr="7B4CBB7E">
        <w:rPr>
          <w:rFonts w:ascii="Garamond" w:eastAsia="Garamond" w:hAnsi="Garamond" w:cs="Garamond"/>
          <w:color w:val="000000" w:themeColor="text1"/>
        </w:rPr>
        <w:t xml:space="preserve"> study areas within the</w:t>
      </w:r>
      <w:r w:rsidR="0095428B">
        <w:rPr>
          <w:rFonts w:ascii="Garamond" w:eastAsia="Garamond" w:hAnsi="Garamond" w:cs="Garamond"/>
          <w:color w:val="000000" w:themeColor="text1"/>
        </w:rPr>
        <w:t xml:space="preserve"> greater</w:t>
      </w:r>
      <w:r w:rsidRPr="7B4CBB7E">
        <w:rPr>
          <w:rFonts w:ascii="Garamond" w:eastAsia="Garamond" w:hAnsi="Garamond" w:cs="Garamond"/>
          <w:color w:val="000000" w:themeColor="text1"/>
        </w:rPr>
        <w:t xml:space="preserve"> park boundaries of CAVE and GUMO</w:t>
      </w:r>
      <w:r w:rsidR="0095428B">
        <w:rPr>
          <w:rFonts w:ascii="Garamond" w:eastAsia="Garamond" w:hAnsi="Garamond" w:cs="Garamond"/>
          <w:color w:val="000000" w:themeColor="text1"/>
        </w:rPr>
        <w:t>.</w:t>
      </w:r>
      <w:r w:rsidR="007E2212">
        <w:rPr>
          <w:rFonts w:ascii="Garamond" w:eastAsia="Garamond" w:hAnsi="Garamond" w:cs="Garamond"/>
          <w:color w:val="000000" w:themeColor="text1"/>
        </w:rPr>
        <w:t xml:space="preserve"> </w:t>
      </w:r>
      <w:r w:rsidRPr="7B4CBB7E">
        <w:rPr>
          <w:rFonts w:ascii="Garamond" w:eastAsia="Garamond" w:hAnsi="Garamond" w:cs="Garamond"/>
          <w:color w:val="000000" w:themeColor="text1"/>
        </w:rPr>
        <w:t>This region of Texas and New Mexico is a semi-arid environment</w:t>
      </w:r>
      <w:r w:rsidR="46704A2F" w:rsidRPr="7B4CBB7E">
        <w:rPr>
          <w:rFonts w:ascii="Garamond" w:eastAsia="Garamond" w:hAnsi="Garamond" w:cs="Garamond"/>
          <w:color w:val="000000" w:themeColor="text1"/>
        </w:rPr>
        <w:t>, so</w:t>
      </w:r>
      <w:r w:rsidRPr="7B4CBB7E">
        <w:rPr>
          <w:rFonts w:ascii="Garamond" w:eastAsia="Garamond" w:hAnsi="Garamond" w:cs="Garamond"/>
          <w:color w:val="000000" w:themeColor="text1"/>
        </w:rPr>
        <w:t xml:space="preserve"> a considerable amount of CAVE and GUMO is sparsely vegetated or has no vegetation at all. </w:t>
      </w:r>
      <w:r w:rsidR="46704A2F" w:rsidRPr="7B4CBB7E">
        <w:rPr>
          <w:rFonts w:ascii="Garamond" w:eastAsia="Garamond" w:hAnsi="Garamond" w:cs="Garamond"/>
          <w:color w:val="000000" w:themeColor="text1"/>
        </w:rPr>
        <w:t>Because</w:t>
      </w:r>
      <w:r w:rsidRPr="7B4CBB7E">
        <w:rPr>
          <w:rFonts w:ascii="Garamond" w:eastAsia="Garamond" w:hAnsi="Garamond" w:cs="Garamond"/>
          <w:color w:val="000000" w:themeColor="text1"/>
        </w:rPr>
        <w:t xml:space="preserve"> our project </w:t>
      </w:r>
      <w:r w:rsidR="46704A2F" w:rsidRPr="7B4CBB7E">
        <w:rPr>
          <w:rFonts w:ascii="Garamond" w:eastAsia="Garamond" w:hAnsi="Garamond" w:cs="Garamond"/>
          <w:color w:val="000000" w:themeColor="text1"/>
        </w:rPr>
        <w:t>focused</w:t>
      </w:r>
      <w:r w:rsidRPr="7B4CBB7E">
        <w:rPr>
          <w:rFonts w:ascii="Garamond" w:eastAsia="Garamond" w:hAnsi="Garamond" w:cs="Garamond"/>
          <w:color w:val="000000" w:themeColor="text1"/>
        </w:rPr>
        <w:t xml:space="preserve"> on the impacts </w:t>
      </w:r>
      <w:r w:rsidR="003952A9">
        <w:rPr>
          <w:rFonts w:ascii="Garamond" w:eastAsia="Garamond" w:hAnsi="Garamond" w:cs="Garamond"/>
          <w:color w:val="000000" w:themeColor="text1"/>
        </w:rPr>
        <w:t xml:space="preserve">on </w:t>
      </w:r>
      <w:r w:rsidRPr="7B4CBB7E">
        <w:rPr>
          <w:rFonts w:ascii="Garamond" w:eastAsia="Garamond" w:hAnsi="Garamond" w:cs="Garamond"/>
          <w:color w:val="000000" w:themeColor="text1"/>
        </w:rPr>
        <w:t xml:space="preserve">vegetation, we created subsets of </w:t>
      </w:r>
      <w:r w:rsidR="0095428B">
        <w:rPr>
          <w:rFonts w:ascii="Garamond" w:eastAsia="Garamond" w:hAnsi="Garamond" w:cs="Garamond"/>
          <w:color w:val="000000" w:themeColor="text1"/>
        </w:rPr>
        <w:t>more densely</w:t>
      </w:r>
      <w:r w:rsidR="0095428B" w:rsidRPr="7B4CBB7E">
        <w:rPr>
          <w:rFonts w:ascii="Garamond" w:eastAsia="Garamond" w:hAnsi="Garamond" w:cs="Garamond"/>
          <w:color w:val="000000" w:themeColor="text1"/>
        </w:rPr>
        <w:t xml:space="preserve"> </w:t>
      </w:r>
      <w:r w:rsidRPr="7B4CBB7E">
        <w:rPr>
          <w:rFonts w:ascii="Garamond" w:eastAsia="Garamond" w:hAnsi="Garamond" w:cs="Garamond"/>
          <w:color w:val="000000" w:themeColor="text1"/>
        </w:rPr>
        <w:t xml:space="preserve">vegetated areas in </w:t>
      </w:r>
      <w:r w:rsidR="00B9099C" w:rsidRPr="7B4CBB7E">
        <w:rPr>
          <w:rFonts w:ascii="Garamond" w:eastAsia="Garamond" w:hAnsi="Garamond" w:cs="Garamond"/>
          <w:color w:val="000000" w:themeColor="text1"/>
        </w:rPr>
        <w:t>CAVE and GUMO</w:t>
      </w:r>
      <w:r w:rsidRPr="7B4CBB7E">
        <w:rPr>
          <w:rFonts w:ascii="Garamond" w:eastAsia="Garamond" w:hAnsi="Garamond" w:cs="Garamond"/>
          <w:color w:val="000000" w:themeColor="text1"/>
        </w:rPr>
        <w:t xml:space="preserve"> that would serve as our study areas for both parks. In addition to this, we needed a </w:t>
      </w:r>
      <w:r w:rsidR="003873D5">
        <w:rPr>
          <w:rFonts w:ascii="Garamond" w:eastAsia="Garamond" w:hAnsi="Garamond" w:cs="Garamond"/>
          <w:color w:val="000000" w:themeColor="text1"/>
        </w:rPr>
        <w:t>refe</w:t>
      </w:r>
      <w:r w:rsidR="00771ADA">
        <w:rPr>
          <w:rFonts w:ascii="Garamond" w:eastAsia="Garamond" w:hAnsi="Garamond" w:cs="Garamond"/>
          <w:color w:val="000000" w:themeColor="text1"/>
        </w:rPr>
        <w:t>re</w:t>
      </w:r>
      <w:r w:rsidR="003873D5">
        <w:rPr>
          <w:rFonts w:ascii="Garamond" w:eastAsia="Garamond" w:hAnsi="Garamond" w:cs="Garamond"/>
          <w:color w:val="000000" w:themeColor="text1"/>
        </w:rPr>
        <w:t>nce</w:t>
      </w:r>
      <w:r w:rsidRPr="7B4CBB7E">
        <w:rPr>
          <w:rFonts w:ascii="Garamond" w:eastAsia="Garamond" w:hAnsi="Garamond" w:cs="Garamond"/>
          <w:color w:val="000000" w:themeColor="text1"/>
        </w:rPr>
        <w:t xml:space="preserve"> area </w:t>
      </w:r>
      <w:r w:rsidR="00224E85" w:rsidRPr="7B4CBB7E">
        <w:rPr>
          <w:rFonts w:ascii="Garamond" w:eastAsia="Garamond" w:hAnsi="Garamond" w:cs="Garamond"/>
          <w:color w:val="000000" w:themeColor="text1"/>
        </w:rPr>
        <w:t xml:space="preserve">to act as a control </w:t>
      </w:r>
      <w:r w:rsidRPr="7B4CBB7E">
        <w:rPr>
          <w:rFonts w:ascii="Garamond" w:eastAsia="Garamond" w:hAnsi="Garamond" w:cs="Garamond"/>
          <w:color w:val="000000" w:themeColor="text1"/>
        </w:rPr>
        <w:t xml:space="preserve">that was outside </w:t>
      </w:r>
      <w:r w:rsidRPr="55ACFFDC">
        <w:rPr>
          <w:rFonts w:ascii="Garamond" w:eastAsia="Garamond" w:hAnsi="Garamond" w:cs="Garamond"/>
          <w:color w:val="000000" w:themeColor="text1"/>
        </w:rPr>
        <w:t xml:space="preserve">of the </w:t>
      </w:r>
      <w:r w:rsidR="4A4028BC" w:rsidRPr="55ACFFDC">
        <w:rPr>
          <w:rFonts w:ascii="Garamond" w:eastAsia="Garamond" w:hAnsi="Garamond" w:cs="Garamond"/>
          <w:color w:val="000000" w:themeColor="text1"/>
        </w:rPr>
        <w:t>NO</w:t>
      </w:r>
      <w:r w:rsidR="4A4028BC" w:rsidRPr="55ACFFDC">
        <w:rPr>
          <w:rFonts w:ascii="Garamond" w:eastAsia="Garamond" w:hAnsi="Garamond" w:cs="Garamond"/>
          <w:color w:val="000000" w:themeColor="text1"/>
          <w:vertAlign w:val="subscript"/>
        </w:rPr>
        <w:t>2</w:t>
      </w:r>
      <w:r w:rsidR="4A4028BC" w:rsidRPr="55ACFFDC">
        <w:rPr>
          <w:rFonts w:ascii="Garamond" w:eastAsia="Garamond" w:hAnsi="Garamond" w:cs="Garamond"/>
          <w:color w:val="000000" w:themeColor="text1"/>
        </w:rPr>
        <w:t xml:space="preserve"> plumes</w:t>
      </w:r>
      <w:r w:rsidR="4A4028BC" w:rsidRPr="59F1C521">
        <w:rPr>
          <w:rFonts w:ascii="Garamond" w:eastAsia="Garamond" w:hAnsi="Garamond" w:cs="Garamond"/>
          <w:color w:val="000000" w:themeColor="text1"/>
        </w:rPr>
        <w:t>.</w:t>
      </w:r>
      <w:r w:rsidR="4A4028BC" w:rsidRPr="7B4CBB7E">
        <w:rPr>
          <w:rFonts w:ascii="Garamond" w:eastAsia="Garamond" w:hAnsi="Garamond" w:cs="Garamond"/>
          <w:color w:val="000000" w:themeColor="text1"/>
        </w:rPr>
        <w:t xml:space="preserve"> We </w:t>
      </w:r>
      <w:r w:rsidR="00095ADF" w:rsidRPr="7B4CBB7E">
        <w:rPr>
          <w:rFonts w:ascii="Garamond" w:eastAsia="Garamond" w:hAnsi="Garamond" w:cs="Garamond"/>
          <w:color w:val="000000" w:themeColor="text1"/>
        </w:rPr>
        <w:t>chose</w:t>
      </w:r>
      <w:r w:rsidR="4A4028BC" w:rsidRPr="7B4CBB7E">
        <w:rPr>
          <w:rFonts w:ascii="Garamond" w:eastAsia="Garamond" w:hAnsi="Garamond" w:cs="Garamond"/>
          <w:color w:val="000000" w:themeColor="text1"/>
        </w:rPr>
        <w:t xml:space="preserve"> the Sierra Diablo Mountains (SDM) due to the elevation, precipitation trends, </w:t>
      </w:r>
      <w:r w:rsidR="11BD7C6E" w:rsidRPr="7B4CBB7E">
        <w:rPr>
          <w:rFonts w:ascii="Garamond" w:eastAsia="Garamond" w:hAnsi="Garamond" w:cs="Garamond"/>
          <w:color w:val="000000" w:themeColor="text1"/>
        </w:rPr>
        <w:t xml:space="preserve">and </w:t>
      </w:r>
      <w:r w:rsidR="4A4028BC" w:rsidRPr="7B4CBB7E">
        <w:rPr>
          <w:rFonts w:ascii="Garamond" w:eastAsia="Garamond" w:hAnsi="Garamond" w:cs="Garamond"/>
          <w:color w:val="000000" w:themeColor="text1"/>
        </w:rPr>
        <w:t xml:space="preserve">vegetation types being comparable to </w:t>
      </w:r>
      <w:r w:rsidR="00B9099C" w:rsidRPr="7B4CBB7E">
        <w:rPr>
          <w:rFonts w:ascii="Garamond" w:eastAsia="Garamond" w:hAnsi="Garamond" w:cs="Garamond"/>
          <w:color w:val="000000" w:themeColor="text1"/>
        </w:rPr>
        <w:t>CAVE and GUMO</w:t>
      </w:r>
      <w:r w:rsidR="4A4028BC" w:rsidRPr="7B4CBB7E">
        <w:rPr>
          <w:rFonts w:ascii="Garamond" w:eastAsia="Garamond" w:hAnsi="Garamond" w:cs="Garamond"/>
          <w:color w:val="000000" w:themeColor="text1"/>
        </w:rPr>
        <w:t xml:space="preserve">. </w:t>
      </w:r>
    </w:p>
    <w:p w14:paraId="2E34EEE7" w14:textId="77777777" w:rsidR="008761C7" w:rsidRDefault="008761C7" w:rsidP="008761C7">
      <w:pPr>
        <w:spacing w:after="0" w:line="240" w:lineRule="auto"/>
        <w:jc w:val="center"/>
        <w:rPr>
          <w:rFonts w:ascii="Garamond" w:eastAsia="Garamond" w:hAnsi="Garamond" w:cs="Garamond"/>
          <w:color w:val="000000" w:themeColor="text1"/>
        </w:rPr>
      </w:pPr>
    </w:p>
    <w:p w14:paraId="7F54E823" w14:textId="41DA28FD" w:rsidR="4D28AC71" w:rsidRDefault="4D28AC71" w:rsidP="39EF5993">
      <w:pPr>
        <w:spacing w:after="0" w:line="240" w:lineRule="auto"/>
        <w:rPr>
          <w:rFonts w:ascii="Garamond" w:hAnsi="Garamond"/>
          <w:b/>
          <w:bCs/>
          <w:i/>
          <w:iCs/>
        </w:rPr>
      </w:pPr>
      <w:r w:rsidRPr="39EF5993">
        <w:rPr>
          <w:rFonts w:ascii="Garamond" w:hAnsi="Garamond"/>
          <w:b/>
          <w:bCs/>
          <w:i/>
          <w:iCs/>
        </w:rPr>
        <w:t xml:space="preserve">2.2 </w:t>
      </w:r>
      <w:r w:rsidR="00C15E9C" w:rsidRPr="39EF5993">
        <w:rPr>
          <w:rFonts w:ascii="Garamond" w:hAnsi="Garamond"/>
          <w:b/>
          <w:bCs/>
          <w:i/>
          <w:iCs/>
        </w:rPr>
        <w:t xml:space="preserve">Project </w:t>
      </w:r>
      <w:r w:rsidR="00B468A3" w:rsidRPr="39EF5993">
        <w:rPr>
          <w:rFonts w:ascii="Garamond" w:hAnsi="Garamond"/>
          <w:b/>
          <w:bCs/>
          <w:i/>
          <w:iCs/>
        </w:rPr>
        <w:t>Partners &amp; Objectives</w:t>
      </w:r>
    </w:p>
    <w:p w14:paraId="528715B4" w14:textId="5A82F0EC" w:rsidR="39EF5993" w:rsidRDefault="39EF5993" w:rsidP="008761C7">
      <w:pPr>
        <w:spacing w:after="0" w:line="240" w:lineRule="auto"/>
        <w:rPr>
          <w:rFonts w:ascii="Garamond" w:eastAsia="Garamond" w:hAnsi="Garamond" w:cs="Garamond"/>
          <w:color w:val="000000" w:themeColor="text1"/>
        </w:rPr>
      </w:pPr>
      <w:r w:rsidRPr="74A8C966">
        <w:rPr>
          <w:rFonts w:ascii="Garamond" w:eastAsia="Garamond" w:hAnsi="Garamond" w:cs="Garamond"/>
          <w:color w:val="000000" w:themeColor="text1"/>
        </w:rPr>
        <w:t>The NPS Intermountain Region, Carlsbad Caverns National Park, and Guadalupe Mountains National Park</w:t>
      </w:r>
      <w:r w:rsidR="0095428B">
        <w:rPr>
          <w:rFonts w:ascii="Garamond" w:eastAsia="Garamond" w:hAnsi="Garamond" w:cs="Garamond"/>
          <w:color w:val="000000" w:themeColor="text1"/>
        </w:rPr>
        <w:t xml:space="preserve"> </w:t>
      </w:r>
      <w:r w:rsidRPr="74A8C966">
        <w:rPr>
          <w:rFonts w:ascii="Garamond" w:eastAsia="Garamond" w:hAnsi="Garamond" w:cs="Garamond"/>
          <w:color w:val="000000" w:themeColor="text1"/>
        </w:rPr>
        <w:t xml:space="preserve">served as the project partners. The NPS has observed a reduction in air quality over </w:t>
      </w:r>
      <w:r w:rsidR="00B9099C">
        <w:rPr>
          <w:rFonts w:ascii="Garamond" w:eastAsia="Garamond" w:hAnsi="Garamond" w:cs="Garamond"/>
          <w:color w:val="000000" w:themeColor="text1"/>
        </w:rPr>
        <w:t xml:space="preserve">CAVE and </w:t>
      </w:r>
      <w:r w:rsidRPr="74A8C966">
        <w:rPr>
          <w:rFonts w:ascii="Garamond" w:eastAsia="Garamond" w:hAnsi="Garamond" w:cs="Garamond"/>
          <w:color w:val="000000" w:themeColor="text1"/>
        </w:rPr>
        <w:t xml:space="preserve">GUMO over the last decade. Partners are concerned about the adverse effects </w:t>
      </w:r>
      <w:r w:rsidR="0038536A">
        <w:rPr>
          <w:rFonts w:ascii="Garamond" w:eastAsia="Garamond" w:hAnsi="Garamond" w:cs="Garamond"/>
          <w:color w:val="000000" w:themeColor="text1"/>
        </w:rPr>
        <w:t xml:space="preserve">on vegetation health from </w:t>
      </w:r>
      <w:r w:rsidRPr="74A8C966">
        <w:rPr>
          <w:rFonts w:ascii="Garamond" w:eastAsia="Garamond" w:hAnsi="Garamond" w:cs="Garamond"/>
          <w:color w:val="000000" w:themeColor="text1"/>
        </w:rPr>
        <w:t>deteriorating air quality</w:t>
      </w:r>
      <w:r w:rsidR="0038536A">
        <w:rPr>
          <w:rFonts w:ascii="Garamond" w:eastAsia="Garamond" w:hAnsi="Garamond" w:cs="Garamond"/>
          <w:color w:val="000000" w:themeColor="text1"/>
        </w:rPr>
        <w:t xml:space="preserve">, and how to separate them from the effects from </w:t>
      </w:r>
      <w:r w:rsidRPr="74A8C966">
        <w:rPr>
          <w:rFonts w:ascii="Garamond" w:eastAsia="Garamond" w:hAnsi="Garamond" w:cs="Garamond"/>
          <w:color w:val="000000" w:themeColor="text1"/>
        </w:rPr>
        <w:t xml:space="preserve">observed decreases in precipitation and increases in </w:t>
      </w:r>
      <w:r w:rsidR="00AE7462">
        <w:rPr>
          <w:rFonts w:ascii="Garamond" w:eastAsia="Garamond" w:hAnsi="Garamond" w:cs="Garamond"/>
          <w:color w:val="000000" w:themeColor="text1"/>
        </w:rPr>
        <w:t>temperature</w:t>
      </w:r>
      <w:r w:rsidRPr="63D03D07">
        <w:rPr>
          <w:rFonts w:ascii="Garamond" w:eastAsia="Garamond" w:hAnsi="Garamond" w:cs="Garamond"/>
          <w:color w:val="000000" w:themeColor="text1"/>
        </w:rPr>
        <w:t xml:space="preserve"> due to drought.</w:t>
      </w:r>
      <w:r w:rsidRPr="74A8C966">
        <w:rPr>
          <w:rFonts w:ascii="Garamond" w:eastAsia="Garamond" w:hAnsi="Garamond" w:cs="Garamond"/>
          <w:color w:val="000000" w:themeColor="text1"/>
        </w:rPr>
        <w:t xml:space="preserve"> </w:t>
      </w:r>
      <w:r w:rsidR="00247C3A" w:rsidRPr="74A8C966">
        <w:rPr>
          <w:rFonts w:ascii="Garamond" w:eastAsia="Garamond" w:hAnsi="Garamond" w:cs="Garamond"/>
          <w:color w:val="000000" w:themeColor="text1"/>
        </w:rPr>
        <w:t xml:space="preserve">Staff at </w:t>
      </w:r>
      <w:r w:rsidR="00B9099C">
        <w:rPr>
          <w:rFonts w:ascii="Garamond" w:eastAsia="Garamond" w:hAnsi="Garamond" w:cs="Garamond"/>
          <w:color w:val="000000" w:themeColor="text1"/>
        </w:rPr>
        <w:t xml:space="preserve">CAVE </w:t>
      </w:r>
      <w:r w:rsidR="00247C3A" w:rsidRPr="74A8C966">
        <w:rPr>
          <w:rFonts w:ascii="Garamond" w:eastAsia="Garamond" w:hAnsi="Garamond" w:cs="Garamond"/>
          <w:color w:val="000000" w:themeColor="text1"/>
        </w:rPr>
        <w:t xml:space="preserve">and </w:t>
      </w:r>
      <w:r w:rsidR="00B9099C">
        <w:rPr>
          <w:rFonts w:ascii="Garamond" w:eastAsia="Garamond" w:hAnsi="Garamond" w:cs="Garamond"/>
          <w:color w:val="000000" w:themeColor="text1"/>
        </w:rPr>
        <w:t>GUMO</w:t>
      </w:r>
      <w:r w:rsidR="00247C3A" w:rsidRPr="74A8C966">
        <w:rPr>
          <w:rFonts w:ascii="Garamond" w:eastAsia="Garamond" w:hAnsi="Garamond" w:cs="Garamond"/>
          <w:color w:val="000000" w:themeColor="text1"/>
        </w:rPr>
        <w:t xml:space="preserve"> evaluate their respective</w:t>
      </w:r>
      <w:r w:rsidRPr="74A8C966">
        <w:rPr>
          <w:rFonts w:ascii="Garamond" w:eastAsia="Garamond" w:hAnsi="Garamond" w:cs="Garamond"/>
          <w:color w:val="000000" w:themeColor="text1"/>
        </w:rPr>
        <w:t xml:space="preserve"> parks’ health to inform decisions relating to oil and gas leases made by the Bureau of Land Management and state agencies. The NPS Intermountain Region protects ecosystem functions and facilitates positive visitor experiences through understanding threats to vegetation health and resources. By expanding on past DEVELOP partnership work, the NPS Intermountain Region aims to gain knowledge of vegetation health status in the parks that can aid in making management decisions.</w:t>
      </w:r>
    </w:p>
    <w:p w14:paraId="550A67AD" w14:textId="77777777" w:rsidR="00B9099C" w:rsidRDefault="00B9099C" w:rsidP="008761C7">
      <w:pPr>
        <w:spacing w:after="0" w:line="240" w:lineRule="auto"/>
        <w:rPr>
          <w:rFonts w:ascii="Garamond" w:eastAsia="Garamond" w:hAnsi="Garamond" w:cs="Garamond"/>
          <w:color w:val="000000" w:themeColor="text1"/>
        </w:rPr>
      </w:pPr>
    </w:p>
    <w:p w14:paraId="1A64BDB2" w14:textId="6E34ABEF" w:rsidR="39EF5993" w:rsidRDefault="39EF5993" w:rsidP="0073476D">
      <w:pPr>
        <w:spacing w:after="0" w:line="240" w:lineRule="auto"/>
        <w:rPr>
          <w:rFonts w:ascii="Garamond" w:eastAsia="Garamond" w:hAnsi="Garamond" w:cs="Garamond"/>
          <w:color w:val="000000" w:themeColor="text1"/>
        </w:rPr>
      </w:pPr>
      <w:r w:rsidRPr="39EF5993">
        <w:rPr>
          <w:rFonts w:ascii="Garamond" w:eastAsia="Garamond" w:hAnsi="Garamond" w:cs="Garamond"/>
          <w:color w:val="000000" w:themeColor="text1"/>
        </w:rPr>
        <w:t xml:space="preserve">The </w:t>
      </w:r>
      <w:r w:rsidRPr="285A0C8B">
        <w:rPr>
          <w:rFonts w:ascii="Garamond" w:eastAsia="Garamond" w:hAnsi="Garamond" w:cs="Garamond"/>
          <w:color w:val="000000" w:themeColor="text1"/>
        </w:rPr>
        <w:t>project objectives</w:t>
      </w:r>
      <w:r w:rsidRPr="39EF5993">
        <w:rPr>
          <w:rFonts w:ascii="Garamond" w:eastAsia="Garamond" w:hAnsi="Garamond" w:cs="Garamond"/>
          <w:color w:val="000000" w:themeColor="text1"/>
        </w:rPr>
        <w:t xml:space="preserve"> consist</w:t>
      </w:r>
      <w:r w:rsidR="00A86E59">
        <w:rPr>
          <w:rFonts w:ascii="Garamond" w:eastAsia="Garamond" w:hAnsi="Garamond" w:cs="Garamond"/>
          <w:color w:val="000000" w:themeColor="text1"/>
        </w:rPr>
        <w:t>ed</w:t>
      </w:r>
      <w:r w:rsidRPr="39EF5993">
        <w:rPr>
          <w:rFonts w:ascii="Garamond" w:eastAsia="Garamond" w:hAnsi="Garamond" w:cs="Garamond"/>
          <w:color w:val="000000" w:themeColor="text1"/>
        </w:rPr>
        <w:t xml:space="preserve"> of the following: first and foremost, to identify </w:t>
      </w:r>
      <w:r w:rsidR="05CF0B53" w:rsidRPr="4967C9D8">
        <w:rPr>
          <w:rFonts w:ascii="Garamond" w:eastAsia="Garamond" w:hAnsi="Garamond" w:cs="Garamond"/>
          <w:color w:val="000000" w:themeColor="text1"/>
        </w:rPr>
        <w:t xml:space="preserve">changes in vegetation health </w:t>
      </w:r>
      <w:r w:rsidR="05CF0B53" w:rsidRPr="5A2CB9A6">
        <w:rPr>
          <w:rFonts w:ascii="Garamond" w:eastAsia="Garamond" w:hAnsi="Garamond" w:cs="Garamond"/>
          <w:color w:val="000000" w:themeColor="text1"/>
        </w:rPr>
        <w:t xml:space="preserve">within the national parks </w:t>
      </w:r>
      <w:r w:rsidR="05CF0B53" w:rsidRPr="4967C9D8">
        <w:rPr>
          <w:rFonts w:ascii="Garamond" w:eastAsia="Garamond" w:hAnsi="Garamond" w:cs="Garamond"/>
          <w:color w:val="000000" w:themeColor="text1"/>
        </w:rPr>
        <w:t xml:space="preserve">from </w:t>
      </w:r>
      <w:r w:rsidR="00BD3C30">
        <w:rPr>
          <w:rFonts w:ascii="Garamond" w:eastAsia="Garamond" w:hAnsi="Garamond" w:cs="Garamond"/>
          <w:color w:val="000000" w:themeColor="text1"/>
        </w:rPr>
        <w:t xml:space="preserve">May </w:t>
      </w:r>
      <w:r w:rsidR="05CF0B53" w:rsidRPr="4967C9D8">
        <w:rPr>
          <w:rFonts w:ascii="Garamond" w:eastAsia="Garamond" w:hAnsi="Garamond" w:cs="Garamond"/>
          <w:color w:val="000000" w:themeColor="text1"/>
        </w:rPr>
        <w:t xml:space="preserve">2010 to </w:t>
      </w:r>
      <w:r w:rsidR="00BD3C30">
        <w:rPr>
          <w:rFonts w:ascii="Garamond" w:eastAsia="Garamond" w:hAnsi="Garamond" w:cs="Garamond"/>
          <w:color w:val="000000" w:themeColor="text1"/>
        </w:rPr>
        <w:t xml:space="preserve">May </w:t>
      </w:r>
      <w:r w:rsidR="05CF0B53" w:rsidRPr="1F4BDFD1">
        <w:rPr>
          <w:rFonts w:ascii="Garamond" w:eastAsia="Garamond" w:hAnsi="Garamond" w:cs="Garamond"/>
          <w:color w:val="000000" w:themeColor="text1"/>
        </w:rPr>
        <w:t xml:space="preserve">2021 </w:t>
      </w:r>
      <w:r w:rsidR="4FD6611C" w:rsidRPr="0A0CF47A">
        <w:rPr>
          <w:rFonts w:ascii="Garamond" w:eastAsia="Garamond" w:hAnsi="Garamond" w:cs="Garamond"/>
          <w:color w:val="000000" w:themeColor="text1"/>
        </w:rPr>
        <w:t>by creating a vegetation health map.</w:t>
      </w:r>
      <w:r w:rsidRPr="39EF5993">
        <w:rPr>
          <w:rFonts w:ascii="Garamond" w:eastAsia="Garamond" w:hAnsi="Garamond" w:cs="Garamond"/>
          <w:color w:val="000000" w:themeColor="text1"/>
        </w:rPr>
        <w:t xml:space="preserve"> </w:t>
      </w:r>
      <w:r w:rsidR="05CF0B53" w:rsidRPr="2FE20BB5">
        <w:rPr>
          <w:rFonts w:ascii="Garamond" w:eastAsia="Garamond" w:hAnsi="Garamond" w:cs="Garamond"/>
          <w:color w:val="000000" w:themeColor="text1"/>
        </w:rPr>
        <w:t>The</w:t>
      </w:r>
      <w:r w:rsidRPr="39EF5993">
        <w:rPr>
          <w:rFonts w:ascii="Garamond" w:eastAsia="Garamond" w:hAnsi="Garamond" w:cs="Garamond"/>
          <w:color w:val="000000" w:themeColor="text1"/>
        </w:rPr>
        <w:t xml:space="preserve"> </w:t>
      </w:r>
      <w:r w:rsidR="05CF0B53" w:rsidRPr="7F13182A">
        <w:rPr>
          <w:rFonts w:ascii="Garamond" w:eastAsia="Garamond" w:hAnsi="Garamond" w:cs="Garamond"/>
          <w:color w:val="000000" w:themeColor="text1"/>
        </w:rPr>
        <w:t>second</w:t>
      </w:r>
      <w:r w:rsidRPr="39EF5993">
        <w:rPr>
          <w:rFonts w:ascii="Garamond" w:eastAsia="Garamond" w:hAnsi="Garamond" w:cs="Garamond"/>
          <w:color w:val="000000" w:themeColor="text1"/>
        </w:rPr>
        <w:t xml:space="preserve"> objective </w:t>
      </w:r>
      <w:r w:rsidR="00A86E59">
        <w:rPr>
          <w:rFonts w:ascii="Garamond" w:eastAsia="Garamond" w:hAnsi="Garamond" w:cs="Garamond"/>
          <w:color w:val="000000" w:themeColor="text1"/>
        </w:rPr>
        <w:t>was</w:t>
      </w:r>
      <w:r w:rsidR="00A86E59" w:rsidRPr="39EF5993">
        <w:rPr>
          <w:rFonts w:ascii="Garamond" w:eastAsia="Garamond" w:hAnsi="Garamond" w:cs="Garamond"/>
          <w:color w:val="000000" w:themeColor="text1"/>
        </w:rPr>
        <w:t xml:space="preserve"> </w:t>
      </w:r>
      <w:r w:rsidRPr="39EF5993">
        <w:rPr>
          <w:rFonts w:ascii="Garamond" w:eastAsia="Garamond" w:hAnsi="Garamond" w:cs="Garamond"/>
          <w:color w:val="000000" w:themeColor="text1"/>
        </w:rPr>
        <w:t xml:space="preserve">to </w:t>
      </w:r>
      <w:r w:rsidR="4FD6611C" w:rsidRPr="0A0CF47A">
        <w:rPr>
          <w:rFonts w:ascii="Garamond" w:eastAsia="Garamond" w:hAnsi="Garamond" w:cs="Garamond"/>
          <w:color w:val="000000" w:themeColor="text1"/>
        </w:rPr>
        <w:t>quantify drought effects on vegetation by creating both</w:t>
      </w:r>
      <w:r w:rsidRPr="39EF5993">
        <w:rPr>
          <w:rFonts w:ascii="Garamond" w:eastAsia="Garamond" w:hAnsi="Garamond" w:cs="Garamond"/>
          <w:color w:val="000000" w:themeColor="text1"/>
        </w:rPr>
        <w:t xml:space="preserve"> a </w:t>
      </w:r>
      <w:r w:rsidRPr="63D03D07">
        <w:rPr>
          <w:rFonts w:ascii="Garamond" w:eastAsia="Garamond" w:hAnsi="Garamond" w:cs="Garamond"/>
          <w:color w:val="000000" w:themeColor="text1"/>
        </w:rPr>
        <w:t xml:space="preserve">vegetation </w:t>
      </w:r>
      <w:r w:rsidRPr="39EF5993">
        <w:rPr>
          <w:rFonts w:ascii="Garamond" w:eastAsia="Garamond" w:hAnsi="Garamond" w:cs="Garamond"/>
          <w:color w:val="000000" w:themeColor="text1"/>
        </w:rPr>
        <w:t>water stress map</w:t>
      </w:r>
      <w:r w:rsidR="4FD6611C" w:rsidRPr="0A0CF47A">
        <w:rPr>
          <w:rFonts w:ascii="Garamond" w:eastAsia="Garamond" w:hAnsi="Garamond" w:cs="Garamond"/>
          <w:color w:val="000000" w:themeColor="text1"/>
        </w:rPr>
        <w:t xml:space="preserve"> and a precipitation time series over the same period.</w:t>
      </w:r>
      <w:r w:rsidRPr="39EF5993">
        <w:rPr>
          <w:rFonts w:ascii="Garamond" w:eastAsia="Garamond" w:hAnsi="Garamond" w:cs="Garamond"/>
          <w:color w:val="000000" w:themeColor="text1"/>
        </w:rPr>
        <w:t xml:space="preserve"> The </w:t>
      </w:r>
      <w:r w:rsidR="05CF0B53" w:rsidRPr="7AA41F47">
        <w:rPr>
          <w:rFonts w:ascii="Garamond" w:eastAsia="Garamond" w:hAnsi="Garamond" w:cs="Garamond"/>
          <w:color w:val="000000" w:themeColor="text1"/>
        </w:rPr>
        <w:t>third</w:t>
      </w:r>
      <w:r w:rsidRPr="39EF5993">
        <w:rPr>
          <w:rFonts w:ascii="Garamond" w:eastAsia="Garamond" w:hAnsi="Garamond" w:cs="Garamond"/>
          <w:color w:val="000000" w:themeColor="text1"/>
        </w:rPr>
        <w:t xml:space="preserve"> and final objective </w:t>
      </w:r>
      <w:r w:rsidR="00A86E59">
        <w:rPr>
          <w:rFonts w:ascii="Garamond" w:eastAsia="Garamond" w:hAnsi="Garamond" w:cs="Garamond"/>
          <w:color w:val="000000" w:themeColor="text1"/>
        </w:rPr>
        <w:t>was</w:t>
      </w:r>
      <w:r w:rsidRPr="39EF5993">
        <w:rPr>
          <w:rFonts w:ascii="Garamond" w:eastAsia="Garamond" w:hAnsi="Garamond" w:cs="Garamond"/>
          <w:color w:val="000000" w:themeColor="text1"/>
        </w:rPr>
        <w:t xml:space="preserve"> to </w:t>
      </w:r>
      <w:r w:rsidR="1C5DA8C2" w:rsidRPr="0A0CF47A">
        <w:rPr>
          <w:rFonts w:ascii="Garamond" w:eastAsia="Garamond" w:hAnsi="Garamond" w:cs="Garamond"/>
          <w:color w:val="000000" w:themeColor="text1"/>
        </w:rPr>
        <w:t>compare these trends with</w:t>
      </w:r>
      <w:r w:rsidRPr="39EF5993">
        <w:rPr>
          <w:rFonts w:ascii="Garamond" w:eastAsia="Garamond" w:hAnsi="Garamond" w:cs="Garamond"/>
          <w:color w:val="000000" w:themeColor="text1"/>
        </w:rPr>
        <w:t xml:space="preserve"> the </w:t>
      </w:r>
      <w:r w:rsidR="00A0485E">
        <w:rPr>
          <w:rFonts w:ascii="Garamond" w:eastAsia="Garamond" w:hAnsi="Garamond" w:cs="Garamond"/>
          <w:color w:val="000000" w:themeColor="text1"/>
        </w:rPr>
        <w:t xml:space="preserve">observed </w:t>
      </w:r>
      <w:r w:rsidR="1C5DA8C2" w:rsidRPr="0A0CF47A">
        <w:rPr>
          <w:rFonts w:ascii="Garamond" w:eastAsia="Garamond" w:hAnsi="Garamond" w:cs="Garamond"/>
          <w:color w:val="000000" w:themeColor="text1"/>
        </w:rPr>
        <w:t>NO</w:t>
      </w:r>
      <w:r w:rsidR="1C5DA8C2" w:rsidRPr="00C77299">
        <w:rPr>
          <w:rFonts w:ascii="Garamond" w:eastAsia="Garamond" w:hAnsi="Garamond" w:cs="Garamond"/>
          <w:color w:val="000000" w:themeColor="text1"/>
          <w:vertAlign w:val="subscript"/>
        </w:rPr>
        <w:t>2</w:t>
      </w:r>
      <w:r w:rsidR="1C5DA8C2" w:rsidRPr="0A0CF47A">
        <w:rPr>
          <w:rFonts w:ascii="Garamond" w:eastAsia="Garamond" w:hAnsi="Garamond" w:cs="Garamond"/>
          <w:color w:val="000000" w:themeColor="text1"/>
        </w:rPr>
        <w:t xml:space="preserve"> plumes over the Delaware Basin </w:t>
      </w:r>
      <w:r w:rsidR="00952613">
        <w:rPr>
          <w:rFonts w:ascii="Garamond" w:eastAsia="Garamond" w:hAnsi="Garamond" w:cs="Garamond"/>
          <w:color w:val="000000" w:themeColor="text1"/>
        </w:rPr>
        <w:t>in order</w:t>
      </w:r>
      <w:r w:rsidR="001F13CA">
        <w:rPr>
          <w:rFonts w:ascii="Garamond" w:eastAsia="Garamond" w:hAnsi="Garamond" w:cs="Garamond"/>
          <w:color w:val="000000" w:themeColor="text1"/>
        </w:rPr>
        <w:t xml:space="preserve"> to</w:t>
      </w:r>
      <w:r w:rsidRPr="39EF5993">
        <w:rPr>
          <w:rFonts w:ascii="Garamond" w:eastAsia="Garamond" w:hAnsi="Garamond" w:cs="Garamond"/>
          <w:color w:val="000000" w:themeColor="text1"/>
        </w:rPr>
        <w:t xml:space="preserve"> isolate </w:t>
      </w:r>
      <w:r w:rsidR="1C5DA8C2" w:rsidRPr="0A0CF47A">
        <w:rPr>
          <w:rFonts w:ascii="Garamond" w:eastAsia="Garamond" w:hAnsi="Garamond" w:cs="Garamond"/>
          <w:color w:val="000000" w:themeColor="text1"/>
        </w:rPr>
        <w:t>drought-induced vegetation health changes</w:t>
      </w:r>
      <w:r w:rsidRPr="39EF5993">
        <w:rPr>
          <w:rFonts w:ascii="Garamond" w:eastAsia="Garamond" w:hAnsi="Garamond" w:cs="Garamond"/>
          <w:color w:val="000000" w:themeColor="text1"/>
        </w:rPr>
        <w:t xml:space="preserve"> from </w:t>
      </w:r>
      <w:r w:rsidR="1C5DA8C2" w:rsidRPr="0A0CF47A">
        <w:rPr>
          <w:rFonts w:ascii="Garamond" w:eastAsia="Garamond" w:hAnsi="Garamond" w:cs="Garamond"/>
          <w:color w:val="000000" w:themeColor="text1"/>
        </w:rPr>
        <w:t>changes</w:t>
      </w:r>
      <w:r w:rsidRPr="39EF5993">
        <w:rPr>
          <w:rFonts w:ascii="Garamond" w:eastAsia="Garamond" w:hAnsi="Garamond" w:cs="Garamond"/>
          <w:color w:val="000000" w:themeColor="text1"/>
        </w:rPr>
        <w:t xml:space="preserve"> generated by the NO</w:t>
      </w:r>
      <w:r w:rsidRPr="39EF5993">
        <w:rPr>
          <w:rFonts w:ascii="Garamond" w:eastAsia="Garamond" w:hAnsi="Garamond" w:cs="Garamond"/>
          <w:color w:val="000000" w:themeColor="text1"/>
          <w:vertAlign w:val="subscript"/>
        </w:rPr>
        <w:t>2</w:t>
      </w:r>
      <w:r w:rsidRPr="39EF5993">
        <w:rPr>
          <w:rFonts w:ascii="Garamond" w:eastAsia="Garamond" w:hAnsi="Garamond" w:cs="Garamond"/>
          <w:color w:val="000000" w:themeColor="text1"/>
        </w:rPr>
        <w:t xml:space="preserve"> </w:t>
      </w:r>
      <w:r w:rsidR="1C5DA8C2" w:rsidRPr="0A0CF47A">
        <w:rPr>
          <w:rFonts w:ascii="Garamond" w:eastAsia="Garamond" w:hAnsi="Garamond" w:cs="Garamond"/>
          <w:color w:val="000000" w:themeColor="text1"/>
        </w:rPr>
        <w:t>plumes</w:t>
      </w:r>
      <w:r w:rsidRPr="39EF5993">
        <w:rPr>
          <w:rFonts w:ascii="Garamond" w:eastAsia="Garamond" w:hAnsi="Garamond" w:cs="Garamond"/>
          <w:color w:val="000000" w:themeColor="text1"/>
        </w:rPr>
        <w:t>.</w:t>
      </w:r>
    </w:p>
    <w:p w14:paraId="1E6FDF6A" w14:textId="4B657782" w:rsidR="0066138C" w:rsidRPr="0073476D" w:rsidRDefault="0066138C" w:rsidP="62575B24">
      <w:pPr>
        <w:spacing w:after="0" w:line="240" w:lineRule="auto"/>
        <w:rPr>
          <w:rFonts w:ascii="Garamond" w:eastAsia="Garamond" w:hAnsi="Garamond" w:cs="Garamond"/>
          <w:color w:val="000000" w:themeColor="text1"/>
        </w:rPr>
      </w:pPr>
    </w:p>
    <w:p w14:paraId="24F8D8B5" w14:textId="416A1662" w:rsidR="00E41324" w:rsidRPr="006F103F" w:rsidRDefault="00A43059" w:rsidP="006F103F">
      <w:pPr>
        <w:pStyle w:val="Heading1"/>
        <w:spacing w:before="0" w:line="240" w:lineRule="auto"/>
        <w:rPr>
          <w:rFonts w:ascii="Garamond" w:hAnsi="Garamond"/>
        </w:rPr>
      </w:pPr>
      <w:bookmarkStart w:id="2" w:name="_Toc334198726"/>
      <w:r w:rsidRPr="39EF5993">
        <w:rPr>
          <w:rFonts w:ascii="Garamond" w:hAnsi="Garamond"/>
        </w:rPr>
        <w:t>3</w:t>
      </w:r>
      <w:r w:rsidR="008B7071" w:rsidRPr="39EF5993">
        <w:rPr>
          <w:rFonts w:ascii="Garamond" w:hAnsi="Garamond"/>
        </w:rPr>
        <w:t xml:space="preserve">. </w:t>
      </w:r>
      <w:r w:rsidR="00E41324" w:rsidRPr="39EF5993">
        <w:rPr>
          <w:rFonts w:ascii="Garamond" w:hAnsi="Garamond"/>
        </w:rPr>
        <w:t>Methodology</w:t>
      </w:r>
      <w:bookmarkEnd w:id="2"/>
    </w:p>
    <w:p w14:paraId="105F7420" w14:textId="63E29E5B" w:rsidR="39EF5993" w:rsidRPr="006F103F" w:rsidRDefault="00A43059" w:rsidP="3A274836">
      <w:pPr>
        <w:spacing w:after="0" w:line="240" w:lineRule="auto"/>
        <w:rPr>
          <w:rFonts w:ascii="Garamond" w:hAnsi="Garamond" w:cs="Arial"/>
          <w:b/>
          <w:bCs/>
          <w:i/>
          <w:iCs/>
        </w:rPr>
      </w:pPr>
      <w:r w:rsidRPr="39EF5993">
        <w:rPr>
          <w:rFonts w:ascii="Garamond" w:hAnsi="Garamond" w:cs="Arial"/>
          <w:b/>
          <w:bCs/>
          <w:i/>
          <w:iCs/>
        </w:rPr>
        <w:t xml:space="preserve">3.1 </w:t>
      </w:r>
      <w:r w:rsidRPr="39EF5993">
        <w:rPr>
          <w:rFonts w:ascii="Garamond" w:hAnsi="Garamond"/>
          <w:b/>
          <w:bCs/>
          <w:i/>
          <w:iCs/>
        </w:rPr>
        <w:t>Data Acquisition</w:t>
      </w:r>
      <w:r w:rsidRPr="39EF5993">
        <w:rPr>
          <w:rFonts w:ascii="Garamond" w:hAnsi="Garamond" w:cs="Arial"/>
          <w:b/>
          <w:bCs/>
          <w:i/>
          <w:iCs/>
        </w:rPr>
        <w:t xml:space="preserve"> </w:t>
      </w:r>
    </w:p>
    <w:p w14:paraId="26221E69" w14:textId="715AAFB6" w:rsidR="39EF5993" w:rsidRDefault="00247C3A" w:rsidP="74A8C966">
      <w:pPr>
        <w:spacing w:after="0" w:line="240" w:lineRule="auto"/>
        <w:rPr>
          <w:rFonts w:ascii="Garamond" w:eastAsia="Times New Roman" w:hAnsi="Garamond" w:cs="Arial"/>
        </w:rPr>
      </w:pPr>
      <w:r w:rsidRPr="6F40F6A1">
        <w:rPr>
          <w:rFonts w:ascii="Garamond" w:eastAsia="Times New Roman" w:hAnsi="Garamond" w:cs="Arial"/>
        </w:rPr>
        <w:t>T</w:t>
      </w:r>
      <w:r w:rsidR="3A274836" w:rsidRPr="6F40F6A1">
        <w:rPr>
          <w:rFonts w:ascii="Garamond" w:eastAsia="Times New Roman" w:hAnsi="Garamond" w:cs="Arial"/>
        </w:rPr>
        <w:t xml:space="preserve">his study’s timeframe </w:t>
      </w:r>
      <w:r w:rsidR="41D1A76A" w:rsidRPr="4BC7FBEE">
        <w:rPr>
          <w:rFonts w:ascii="Garamond" w:eastAsia="Times New Roman" w:hAnsi="Garamond" w:cs="Arial"/>
        </w:rPr>
        <w:t>encompasse</w:t>
      </w:r>
      <w:r w:rsidR="00A86E59">
        <w:rPr>
          <w:rFonts w:ascii="Garamond" w:eastAsia="Times New Roman" w:hAnsi="Garamond" w:cs="Arial"/>
        </w:rPr>
        <w:t>d</w:t>
      </w:r>
      <w:r w:rsidR="3A274836" w:rsidRPr="6F40F6A1">
        <w:rPr>
          <w:rFonts w:ascii="Garamond" w:eastAsia="Times New Roman" w:hAnsi="Garamond" w:cs="Arial"/>
        </w:rPr>
        <w:t xml:space="preserve"> May 2010 – May 2021</w:t>
      </w:r>
      <w:r w:rsidRPr="6F40F6A1">
        <w:rPr>
          <w:rFonts w:ascii="Garamond" w:eastAsia="Times New Roman" w:hAnsi="Garamond" w:cs="Arial"/>
        </w:rPr>
        <w:t xml:space="preserve"> and because of this, </w:t>
      </w:r>
      <w:r w:rsidR="3A274836" w:rsidRPr="6F40F6A1">
        <w:rPr>
          <w:rFonts w:ascii="Garamond" w:eastAsia="Times New Roman" w:hAnsi="Garamond" w:cs="Arial"/>
        </w:rPr>
        <w:t xml:space="preserve">we used data from </w:t>
      </w:r>
      <w:r w:rsidRPr="6F40F6A1">
        <w:rPr>
          <w:rFonts w:ascii="Garamond" w:eastAsia="Times New Roman" w:hAnsi="Garamond" w:cs="Arial"/>
        </w:rPr>
        <w:t xml:space="preserve">NASA’s Landsat 5 </w:t>
      </w:r>
      <w:r w:rsidRPr="1F2C73C9">
        <w:rPr>
          <w:rFonts w:ascii="Garamond" w:eastAsia="Times New Roman" w:hAnsi="Garamond" w:cs="Arial"/>
        </w:rPr>
        <w:t>Thematic Mapper</w:t>
      </w:r>
      <w:r w:rsidRPr="6F9CF7BB">
        <w:rPr>
          <w:rFonts w:ascii="Garamond" w:eastAsia="Times New Roman" w:hAnsi="Garamond" w:cs="Arial"/>
        </w:rPr>
        <w:t xml:space="preserve"> (TM</w:t>
      </w:r>
      <w:r w:rsidRPr="1F2C73C9">
        <w:rPr>
          <w:rFonts w:ascii="Garamond" w:eastAsia="Times New Roman" w:hAnsi="Garamond" w:cs="Arial"/>
        </w:rPr>
        <w:t>),</w:t>
      </w:r>
      <w:r w:rsidRPr="6F40F6A1">
        <w:rPr>
          <w:rFonts w:ascii="Garamond" w:eastAsia="Times New Roman" w:hAnsi="Garamond" w:cs="Arial"/>
        </w:rPr>
        <w:t xml:space="preserve"> </w:t>
      </w:r>
      <w:r w:rsidR="3A274836" w:rsidRPr="6F40F6A1">
        <w:rPr>
          <w:rFonts w:ascii="Garamond" w:eastAsia="Times New Roman" w:hAnsi="Garamond" w:cs="Arial"/>
        </w:rPr>
        <w:t xml:space="preserve">Landsat 7 </w:t>
      </w:r>
      <w:r w:rsidR="00E95DA6" w:rsidRPr="306D709D">
        <w:rPr>
          <w:rFonts w:ascii="Garamond" w:hAnsi="Garamond" w:cs="Arial"/>
        </w:rPr>
        <w:t>Enhanced Thematic Mapper</w:t>
      </w:r>
      <w:r w:rsidR="3A274836" w:rsidRPr="306D709D">
        <w:rPr>
          <w:rFonts w:ascii="Garamond" w:eastAsia="Times New Roman" w:hAnsi="Garamond" w:cs="Arial"/>
        </w:rPr>
        <w:t xml:space="preserve"> (</w:t>
      </w:r>
      <w:r w:rsidRPr="6F40F6A1">
        <w:rPr>
          <w:rFonts w:ascii="Garamond" w:eastAsia="Times New Roman" w:hAnsi="Garamond" w:cs="Arial"/>
        </w:rPr>
        <w:t>ETM</w:t>
      </w:r>
      <w:r w:rsidRPr="306D709D">
        <w:rPr>
          <w:rFonts w:ascii="Garamond" w:eastAsia="Times New Roman" w:hAnsi="Garamond" w:cs="Arial"/>
        </w:rPr>
        <w:t>+)</w:t>
      </w:r>
      <w:r w:rsidRPr="6F40F6A1">
        <w:rPr>
          <w:rFonts w:ascii="Garamond" w:eastAsia="Times New Roman" w:hAnsi="Garamond" w:cs="Arial"/>
        </w:rPr>
        <w:t xml:space="preserve"> </w:t>
      </w:r>
      <w:r w:rsidR="3A274836" w:rsidRPr="6F40F6A1">
        <w:rPr>
          <w:rFonts w:ascii="Garamond" w:eastAsia="Times New Roman" w:hAnsi="Garamond" w:cs="Arial"/>
        </w:rPr>
        <w:t>and Landsat 8</w:t>
      </w:r>
      <w:r w:rsidRPr="6F40F6A1">
        <w:rPr>
          <w:rFonts w:ascii="Garamond" w:eastAsia="Times New Roman" w:hAnsi="Garamond" w:cs="Arial"/>
        </w:rPr>
        <w:t xml:space="preserve"> </w:t>
      </w:r>
      <w:r w:rsidR="00E95DA6" w:rsidRPr="37002E86">
        <w:rPr>
          <w:rFonts w:ascii="Garamond" w:hAnsi="Garamond" w:cs="Arial"/>
        </w:rPr>
        <w:t>Operational Land Imager</w:t>
      </w:r>
      <w:r w:rsidRPr="37002E86">
        <w:rPr>
          <w:rFonts w:ascii="Garamond" w:eastAsia="Times New Roman" w:hAnsi="Garamond" w:cs="Arial"/>
        </w:rPr>
        <w:t xml:space="preserve"> (</w:t>
      </w:r>
      <w:r w:rsidRPr="6F40F6A1">
        <w:rPr>
          <w:rFonts w:ascii="Garamond" w:eastAsia="Times New Roman" w:hAnsi="Garamond" w:cs="Arial"/>
        </w:rPr>
        <w:t>OLI</w:t>
      </w:r>
      <w:r w:rsidRPr="37002E86">
        <w:rPr>
          <w:rFonts w:ascii="Garamond" w:eastAsia="Times New Roman" w:hAnsi="Garamond" w:cs="Arial"/>
        </w:rPr>
        <w:t>)</w:t>
      </w:r>
      <w:r w:rsidR="00C33A9C">
        <w:rPr>
          <w:rFonts w:ascii="Garamond" w:eastAsia="Times New Roman" w:hAnsi="Garamond" w:cs="Arial"/>
        </w:rPr>
        <w:t xml:space="preserve"> (U.S. Geological Survey, 2020)</w:t>
      </w:r>
      <w:r w:rsidR="3A274836" w:rsidRPr="6F40F6A1">
        <w:rPr>
          <w:rFonts w:ascii="Garamond" w:eastAsia="Times New Roman" w:hAnsi="Garamond" w:cs="Arial"/>
        </w:rPr>
        <w:t xml:space="preserve">. Landsat 8 was not in orbit until April 2013; therefore, </w:t>
      </w:r>
      <w:r w:rsidR="352D53DC" w:rsidRPr="46A50141">
        <w:rPr>
          <w:rFonts w:ascii="Garamond" w:eastAsia="Times New Roman" w:hAnsi="Garamond" w:cs="Arial"/>
        </w:rPr>
        <w:t>we</w:t>
      </w:r>
      <w:r w:rsidR="3A274836" w:rsidRPr="6F40F6A1">
        <w:rPr>
          <w:rFonts w:ascii="Garamond" w:eastAsia="Times New Roman" w:hAnsi="Garamond" w:cs="Arial"/>
        </w:rPr>
        <w:t xml:space="preserve"> used Landsat 5 and Landsat 7 to monitor vegetation health and </w:t>
      </w:r>
      <w:r w:rsidR="3A274836" w:rsidRPr="15FBAA3C">
        <w:rPr>
          <w:rFonts w:ascii="Garamond" w:eastAsia="Times New Roman" w:hAnsi="Garamond" w:cs="Arial"/>
        </w:rPr>
        <w:t>water</w:t>
      </w:r>
      <w:r w:rsidR="3A274836" w:rsidRPr="6F40F6A1">
        <w:rPr>
          <w:rFonts w:ascii="Garamond" w:eastAsia="Times New Roman" w:hAnsi="Garamond" w:cs="Arial"/>
        </w:rPr>
        <w:t xml:space="preserve"> stress from </w:t>
      </w:r>
      <w:r w:rsidRPr="6F40F6A1">
        <w:rPr>
          <w:rFonts w:ascii="Garamond" w:eastAsia="Times New Roman" w:hAnsi="Garamond" w:cs="Arial"/>
        </w:rPr>
        <w:t>January 2010 to January 2013. Landsat 5 was used from January 2010 – January 2012 in place of Landsat 7 due to the failure of the scan line corrector aboard Landsat 7 in 2003 (</w:t>
      </w:r>
      <w:r w:rsidR="74A8C966" w:rsidRPr="6F40F6A1">
        <w:rPr>
          <w:rFonts w:ascii="Garamond" w:eastAsia="Garamond" w:hAnsi="Garamond" w:cs="Garamond"/>
          <w:color w:val="000000" w:themeColor="text1"/>
        </w:rPr>
        <w:t>Markham</w:t>
      </w:r>
      <w:r w:rsidR="74A8C966" w:rsidRPr="6F40F6A1">
        <w:rPr>
          <w:rFonts w:ascii="Garamond" w:eastAsia="Garamond" w:hAnsi="Garamond" w:cs="Garamond"/>
        </w:rPr>
        <w:t xml:space="preserve"> et al.</w:t>
      </w:r>
      <w:r w:rsidR="001A02FF" w:rsidRPr="6F40F6A1">
        <w:rPr>
          <w:rFonts w:ascii="Garamond" w:eastAsia="Garamond" w:hAnsi="Garamond" w:cs="Garamond"/>
        </w:rPr>
        <w:t xml:space="preserve">, </w:t>
      </w:r>
      <w:r w:rsidR="74A8C966" w:rsidRPr="6F40F6A1">
        <w:rPr>
          <w:rFonts w:ascii="Garamond" w:eastAsia="Garamond" w:hAnsi="Garamond" w:cs="Garamond"/>
        </w:rPr>
        <w:t xml:space="preserve">2004). Landsat 7 was used from January 2012 – January 2013 due to the gap between the decommissioning of Landsat 5 in June 2012 and the launching of Landsat 8 in April 2013. </w:t>
      </w:r>
      <w:r w:rsidR="00AC399B">
        <w:rPr>
          <w:rFonts w:ascii="Garamond" w:eastAsia="Times New Roman" w:hAnsi="Garamond" w:cs="Arial"/>
        </w:rPr>
        <w:t>Each</w:t>
      </w:r>
      <w:r w:rsidR="3A274836" w:rsidRPr="63D03D07">
        <w:rPr>
          <w:rFonts w:ascii="Garamond" w:eastAsia="Times New Roman" w:hAnsi="Garamond" w:cs="Arial"/>
        </w:rPr>
        <w:t xml:space="preserve"> Landsat sensor</w:t>
      </w:r>
      <w:r w:rsidR="3A274836" w:rsidRPr="6F40F6A1">
        <w:rPr>
          <w:rFonts w:ascii="Garamond" w:eastAsia="Times New Roman" w:hAnsi="Garamond" w:cs="Arial"/>
        </w:rPr>
        <w:t xml:space="preserve"> </w:t>
      </w:r>
      <w:r w:rsidR="00D129C3" w:rsidRPr="6F40F6A1">
        <w:rPr>
          <w:rFonts w:ascii="Garamond" w:eastAsia="Times New Roman" w:hAnsi="Garamond" w:cs="Arial"/>
        </w:rPr>
        <w:t>used has</w:t>
      </w:r>
      <w:r w:rsidR="3A274836" w:rsidRPr="6F40F6A1">
        <w:rPr>
          <w:rFonts w:ascii="Garamond" w:eastAsia="Times New Roman" w:hAnsi="Garamond" w:cs="Arial"/>
        </w:rPr>
        <w:t xml:space="preserve"> a spatial resolution of 30m x 30m, comparable spectral bands, and </w:t>
      </w:r>
      <w:r w:rsidR="00B9605A">
        <w:rPr>
          <w:rFonts w:ascii="Garamond" w:eastAsia="Times New Roman" w:hAnsi="Garamond" w:cs="Arial"/>
        </w:rPr>
        <w:t>nearly</w:t>
      </w:r>
      <w:r w:rsidR="3A274836" w:rsidRPr="6F40F6A1">
        <w:rPr>
          <w:rFonts w:ascii="Garamond" w:eastAsia="Times New Roman" w:hAnsi="Garamond" w:cs="Arial"/>
        </w:rPr>
        <w:t xml:space="preserve"> synonymous orbital paths. This makes the data compa</w:t>
      </w:r>
      <w:r w:rsidR="00B9605A">
        <w:rPr>
          <w:rFonts w:ascii="Garamond" w:eastAsia="Times New Roman" w:hAnsi="Garamond" w:cs="Arial"/>
        </w:rPr>
        <w:t xml:space="preserve">tible and </w:t>
      </w:r>
      <w:r w:rsidR="3A274836" w:rsidRPr="6F40F6A1">
        <w:rPr>
          <w:rFonts w:ascii="Garamond" w:eastAsia="Times New Roman" w:hAnsi="Garamond" w:cs="Arial"/>
        </w:rPr>
        <w:t>adequate for use in this study</w:t>
      </w:r>
      <w:r w:rsidR="0089249B">
        <w:rPr>
          <w:rFonts w:ascii="Garamond" w:eastAsia="Times New Roman" w:hAnsi="Garamond" w:cs="Arial"/>
        </w:rPr>
        <w:t xml:space="preserve"> (Table A1).</w:t>
      </w:r>
    </w:p>
    <w:p w14:paraId="2C92ABD8" w14:textId="77777777" w:rsidR="00624071" w:rsidRDefault="00624071" w:rsidP="3A274836">
      <w:pPr>
        <w:spacing w:after="0" w:line="240" w:lineRule="auto"/>
        <w:jc w:val="both"/>
        <w:rPr>
          <w:rFonts w:ascii="Garamond" w:eastAsia="Times New Roman" w:hAnsi="Garamond" w:cs="Arial"/>
        </w:rPr>
      </w:pPr>
    </w:p>
    <w:p w14:paraId="623E9E1D" w14:textId="1EB5A926" w:rsidR="008B05A3" w:rsidRDefault="00624071" w:rsidP="00AD059C">
      <w:pPr>
        <w:spacing w:after="0" w:line="240" w:lineRule="auto"/>
        <w:rPr>
          <w:rFonts w:ascii="Garamond" w:eastAsia="Times New Roman" w:hAnsi="Garamond" w:cs="Arial"/>
        </w:rPr>
      </w:pPr>
      <w:r w:rsidRPr="256BC08D">
        <w:rPr>
          <w:rFonts w:ascii="Garamond" w:eastAsia="Times New Roman" w:hAnsi="Garamond" w:cs="Arial"/>
        </w:rPr>
        <w:t xml:space="preserve">We acquired all </w:t>
      </w:r>
      <w:r w:rsidR="3A274836" w:rsidRPr="256BC08D">
        <w:rPr>
          <w:rFonts w:ascii="Garamond" w:eastAsia="Times New Roman" w:hAnsi="Garamond" w:cs="Arial"/>
        </w:rPr>
        <w:t>Landsat imager</w:t>
      </w:r>
      <w:r w:rsidRPr="256BC08D">
        <w:rPr>
          <w:rFonts w:ascii="Garamond" w:eastAsia="Times New Roman" w:hAnsi="Garamond" w:cs="Arial"/>
        </w:rPr>
        <w:t xml:space="preserve">y </w:t>
      </w:r>
      <w:r w:rsidR="3A274836" w:rsidRPr="256BC08D">
        <w:rPr>
          <w:rFonts w:ascii="Garamond" w:eastAsia="Times New Roman" w:hAnsi="Garamond" w:cs="Arial"/>
        </w:rPr>
        <w:t>thr</w:t>
      </w:r>
      <w:r w:rsidRPr="256BC08D">
        <w:rPr>
          <w:rFonts w:ascii="Garamond" w:eastAsia="Times New Roman" w:hAnsi="Garamond" w:cs="Arial"/>
        </w:rPr>
        <w:t xml:space="preserve">ough </w:t>
      </w:r>
      <w:r w:rsidR="0058070D">
        <w:rPr>
          <w:rFonts w:ascii="Garamond" w:eastAsia="Times New Roman" w:hAnsi="Garamond" w:cs="Arial"/>
        </w:rPr>
        <w:t xml:space="preserve">the </w:t>
      </w:r>
      <w:r w:rsidR="3A274836" w:rsidRPr="256BC08D">
        <w:rPr>
          <w:rFonts w:ascii="Garamond" w:eastAsia="Times New Roman" w:hAnsi="Garamond" w:cs="Arial"/>
        </w:rPr>
        <w:t xml:space="preserve">USGS </w:t>
      </w:r>
      <w:proofErr w:type="spellStart"/>
      <w:r w:rsidR="3A274836" w:rsidRPr="256BC08D">
        <w:rPr>
          <w:rFonts w:ascii="Garamond" w:eastAsia="Times New Roman" w:hAnsi="Garamond" w:cs="Arial"/>
        </w:rPr>
        <w:t>EarthExplorer</w:t>
      </w:r>
      <w:proofErr w:type="spellEnd"/>
      <w:r w:rsidR="3A274836" w:rsidRPr="256BC08D">
        <w:rPr>
          <w:rFonts w:ascii="Garamond" w:eastAsia="Times New Roman" w:hAnsi="Garamond" w:cs="Arial"/>
        </w:rPr>
        <w:t xml:space="preserve"> data portal. </w:t>
      </w:r>
      <w:r w:rsidR="00B9099C">
        <w:rPr>
          <w:rFonts w:ascii="Garamond" w:eastAsia="Times New Roman" w:hAnsi="Garamond" w:cs="Arial"/>
        </w:rPr>
        <w:t>CAVE</w:t>
      </w:r>
      <w:r w:rsidR="3A274836" w:rsidRPr="256BC08D">
        <w:rPr>
          <w:rFonts w:ascii="Garamond" w:eastAsia="Times New Roman" w:hAnsi="Garamond" w:cs="Arial"/>
        </w:rPr>
        <w:t xml:space="preserve"> and </w:t>
      </w:r>
      <w:r w:rsidR="00B9099C">
        <w:rPr>
          <w:rFonts w:ascii="Garamond" w:eastAsia="Times New Roman" w:hAnsi="Garamond" w:cs="Arial"/>
        </w:rPr>
        <w:t>GUMO</w:t>
      </w:r>
      <w:r w:rsidR="3A274836" w:rsidRPr="256BC08D">
        <w:rPr>
          <w:rFonts w:ascii="Garamond" w:eastAsia="Times New Roman" w:hAnsi="Garamond" w:cs="Arial"/>
        </w:rPr>
        <w:t xml:space="preserve"> are very close in proximity, permitting the use of only one scene throughout the project. We reduced the data parameters to the date range</w:t>
      </w:r>
      <w:r w:rsidR="003D4629" w:rsidRPr="6342DB4B">
        <w:rPr>
          <w:rFonts w:ascii="Garamond" w:eastAsia="Times New Roman" w:hAnsi="Garamond" w:cs="Arial"/>
        </w:rPr>
        <w:t xml:space="preserve"> of interest</w:t>
      </w:r>
      <w:r w:rsidR="3A274836" w:rsidRPr="256BC08D">
        <w:rPr>
          <w:rFonts w:ascii="Garamond" w:eastAsia="Times New Roman" w:hAnsi="Garamond" w:cs="Arial"/>
        </w:rPr>
        <w:t xml:space="preserve">, cloud cover of 0% - 5%, orbital path 32 row 38, and level two products. Because the project </w:t>
      </w:r>
      <w:r w:rsidR="3A274836" w:rsidRPr="6342DB4B">
        <w:rPr>
          <w:rFonts w:ascii="Garamond" w:eastAsia="Times New Roman" w:hAnsi="Garamond" w:cs="Arial"/>
        </w:rPr>
        <w:t>examine</w:t>
      </w:r>
      <w:r w:rsidR="00D42BD9" w:rsidRPr="6342DB4B">
        <w:rPr>
          <w:rFonts w:ascii="Garamond" w:eastAsia="Times New Roman" w:hAnsi="Garamond" w:cs="Arial"/>
        </w:rPr>
        <w:t>d</w:t>
      </w:r>
      <w:r w:rsidR="3A274836" w:rsidRPr="256BC08D">
        <w:rPr>
          <w:rFonts w:ascii="Garamond" w:eastAsia="Times New Roman" w:hAnsi="Garamond" w:cs="Arial"/>
        </w:rPr>
        <w:t xml:space="preserve"> satellite data for more than a decade, we collected imagery on a quarterly basis. The months of December-February, March-May, June-August, and September-November represented the seasons of winter, spring, summer, and autumn</w:t>
      </w:r>
      <w:r w:rsidR="0058070D">
        <w:rPr>
          <w:rFonts w:ascii="Garamond" w:eastAsia="Times New Roman" w:hAnsi="Garamond" w:cs="Arial"/>
        </w:rPr>
        <w:t>,</w:t>
      </w:r>
      <w:r w:rsidR="3A274836" w:rsidRPr="256BC08D">
        <w:rPr>
          <w:rFonts w:ascii="Garamond" w:eastAsia="Times New Roman" w:hAnsi="Garamond" w:cs="Arial"/>
        </w:rPr>
        <w:t xml:space="preserve"> respect</w:t>
      </w:r>
      <w:r w:rsidR="00365BBB">
        <w:rPr>
          <w:rFonts w:ascii="Garamond" w:eastAsia="Times New Roman" w:hAnsi="Garamond" w:cs="Arial"/>
        </w:rPr>
        <w:t>ively</w:t>
      </w:r>
      <w:r w:rsidR="3A274836" w:rsidRPr="256BC08D">
        <w:rPr>
          <w:rFonts w:ascii="Garamond" w:eastAsia="Times New Roman" w:hAnsi="Garamond" w:cs="Arial"/>
        </w:rPr>
        <w:t>.</w:t>
      </w:r>
      <w:r w:rsidR="352D53DC" w:rsidRPr="46A50141">
        <w:rPr>
          <w:rFonts w:ascii="Garamond" w:eastAsia="Times New Roman" w:hAnsi="Garamond" w:cs="Arial"/>
        </w:rPr>
        <w:t xml:space="preserve"> We collected one Landsat image within each of these time frames </w:t>
      </w:r>
      <w:r w:rsidR="0058070D">
        <w:rPr>
          <w:rFonts w:ascii="Garamond" w:eastAsia="Times New Roman" w:hAnsi="Garamond" w:cs="Arial"/>
        </w:rPr>
        <w:t xml:space="preserve">to represent </w:t>
      </w:r>
      <w:r w:rsidR="352D53DC" w:rsidRPr="46A50141">
        <w:rPr>
          <w:rFonts w:ascii="Garamond" w:eastAsia="Times New Roman" w:hAnsi="Garamond" w:cs="Arial"/>
        </w:rPr>
        <w:t>its season.</w:t>
      </w:r>
    </w:p>
    <w:p w14:paraId="19857811" w14:textId="5BA32744" w:rsidR="256BC08D" w:rsidRDefault="256BC08D" w:rsidP="256BC08D">
      <w:pPr>
        <w:spacing w:after="0" w:line="240" w:lineRule="auto"/>
        <w:jc w:val="both"/>
        <w:rPr>
          <w:rFonts w:ascii="Garamond" w:eastAsia="Times New Roman" w:hAnsi="Garamond" w:cs="Arial"/>
        </w:rPr>
      </w:pPr>
    </w:p>
    <w:p w14:paraId="6F5BFB5D" w14:textId="641C0691" w:rsidR="256BC08D" w:rsidRDefault="6D3B98A0" w:rsidP="00AD059C">
      <w:pPr>
        <w:spacing w:after="0" w:line="240" w:lineRule="auto"/>
        <w:rPr>
          <w:rFonts w:ascii="Garamond" w:eastAsia="Garamond" w:hAnsi="Garamond" w:cs="Garamond"/>
          <w:color w:val="000000" w:themeColor="text1"/>
        </w:rPr>
      </w:pPr>
      <w:r w:rsidRPr="4BC7FBEE">
        <w:rPr>
          <w:rFonts w:ascii="Garamond" w:eastAsia="Garamond" w:hAnsi="Garamond" w:cs="Garamond"/>
          <w:color w:val="000000" w:themeColor="text1"/>
        </w:rPr>
        <w:t>With respect to</w:t>
      </w:r>
      <w:r w:rsidR="256BC08D" w:rsidRPr="256BC08D">
        <w:rPr>
          <w:rFonts w:ascii="Garamond" w:eastAsia="Garamond" w:hAnsi="Garamond" w:cs="Garamond"/>
          <w:color w:val="000000" w:themeColor="text1"/>
        </w:rPr>
        <w:t xml:space="preserve"> precipitation data, </w:t>
      </w:r>
      <w:r w:rsidR="00C71C69">
        <w:rPr>
          <w:rFonts w:ascii="Garamond" w:eastAsia="Garamond" w:hAnsi="Garamond" w:cs="Garamond"/>
          <w:color w:val="000000" w:themeColor="text1"/>
        </w:rPr>
        <w:t xml:space="preserve">we used </w:t>
      </w:r>
      <w:r w:rsidR="00881143">
        <w:rPr>
          <w:rFonts w:ascii="Garamond" w:eastAsia="Garamond" w:hAnsi="Garamond" w:cs="Garamond"/>
          <w:color w:val="000000" w:themeColor="text1"/>
        </w:rPr>
        <w:t xml:space="preserve">NASA’s </w:t>
      </w:r>
      <w:r w:rsidR="256BC08D" w:rsidRPr="256BC08D">
        <w:rPr>
          <w:rFonts w:ascii="Garamond" w:eastAsia="Garamond" w:hAnsi="Garamond" w:cs="Garamond"/>
          <w:color w:val="000000" w:themeColor="text1"/>
        </w:rPr>
        <w:t xml:space="preserve">Global Precipitation Measurement </w:t>
      </w:r>
      <w:r w:rsidR="00881143">
        <w:rPr>
          <w:rFonts w:ascii="Garamond" w:eastAsia="Garamond" w:hAnsi="Garamond" w:cs="Garamond"/>
          <w:color w:val="000000" w:themeColor="text1"/>
        </w:rPr>
        <w:t xml:space="preserve">(GPM) mission, which includes the </w:t>
      </w:r>
      <w:r w:rsidR="256BC08D" w:rsidRPr="256BC08D">
        <w:rPr>
          <w:rFonts w:ascii="Garamond" w:eastAsia="Garamond" w:hAnsi="Garamond" w:cs="Garamond"/>
          <w:color w:val="000000" w:themeColor="text1"/>
        </w:rPr>
        <w:t>Integrated Mu</w:t>
      </w:r>
      <w:r w:rsidR="00C77299">
        <w:rPr>
          <w:rFonts w:ascii="Garamond" w:eastAsia="Garamond" w:hAnsi="Garamond" w:cs="Garamond"/>
          <w:color w:val="000000" w:themeColor="text1"/>
        </w:rPr>
        <w:t>lti</w:t>
      </w:r>
      <w:r w:rsidR="256BC08D" w:rsidRPr="256BC08D">
        <w:rPr>
          <w:rFonts w:ascii="Garamond" w:eastAsia="Garamond" w:hAnsi="Garamond" w:cs="Garamond"/>
          <w:color w:val="000000" w:themeColor="text1"/>
        </w:rPr>
        <w:t>-</w:t>
      </w:r>
      <w:proofErr w:type="spellStart"/>
      <w:r w:rsidR="256BC08D" w:rsidRPr="256BC08D">
        <w:rPr>
          <w:rFonts w:ascii="Garamond" w:eastAsia="Garamond" w:hAnsi="Garamond" w:cs="Garamond"/>
          <w:color w:val="000000" w:themeColor="text1"/>
        </w:rPr>
        <w:t>satellitE</w:t>
      </w:r>
      <w:proofErr w:type="spellEnd"/>
      <w:r w:rsidR="256BC08D" w:rsidRPr="256BC08D">
        <w:rPr>
          <w:rFonts w:ascii="Garamond" w:eastAsia="Garamond" w:hAnsi="Garamond" w:cs="Garamond"/>
          <w:color w:val="000000" w:themeColor="text1"/>
        </w:rPr>
        <w:t xml:space="preserve"> Retrievals </w:t>
      </w:r>
      <w:r w:rsidR="00881143">
        <w:rPr>
          <w:rFonts w:ascii="Garamond" w:eastAsia="Garamond" w:hAnsi="Garamond" w:cs="Garamond"/>
          <w:color w:val="000000" w:themeColor="text1"/>
        </w:rPr>
        <w:t xml:space="preserve">for </w:t>
      </w:r>
      <w:r w:rsidR="256BC08D" w:rsidRPr="256BC08D">
        <w:rPr>
          <w:rFonts w:ascii="Garamond" w:eastAsia="Garamond" w:hAnsi="Garamond" w:cs="Garamond"/>
          <w:color w:val="000000" w:themeColor="text1"/>
        </w:rPr>
        <w:t xml:space="preserve">GPM </w:t>
      </w:r>
      <w:r w:rsidR="00881143">
        <w:rPr>
          <w:rFonts w:ascii="Garamond" w:eastAsia="Garamond" w:hAnsi="Garamond" w:cs="Garamond"/>
          <w:color w:val="000000" w:themeColor="text1"/>
        </w:rPr>
        <w:t>(</w:t>
      </w:r>
      <w:r w:rsidR="256BC08D" w:rsidRPr="256BC08D">
        <w:rPr>
          <w:rFonts w:ascii="Garamond" w:eastAsia="Garamond" w:hAnsi="Garamond" w:cs="Garamond"/>
          <w:color w:val="000000" w:themeColor="text1"/>
        </w:rPr>
        <w:t>IMERG)</w:t>
      </w:r>
      <w:r w:rsidR="00C71C69">
        <w:rPr>
          <w:rFonts w:ascii="Garamond" w:eastAsia="Garamond" w:hAnsi="Garamond" w:cs="Garamond"/>
          <w:color w:val="000000" w:themeColor="text1"/>
        </w:rPr>
        <w:t>.</w:t>
      </w:r>
      <w:r w:rsidR="256BC08D" w:rsidRPr="256BC08D">
        <w:rPr>
          <w:rFonts w:ascii="Garamond" w:eastAsia="Garamond" w:hAnsi="Garamond" w:cs="Garamond"/>
          <w:color w:val="000000" w:themeColor="text1"/>
        </w:rPr>
        <w:t xml:space="preserve"> Especially in comparison to</w:t>
      </w:r>
      <w:r w:rsidR="00291280">
        <w:rPr>
          <w:rFonts w:ascii="Garamond" w:eastAsia="Garamond" w:hAnsi="Garamond" w:cs="Garamond"/>
          <w:color w:val="000000" w:themeColor="text1"/>
        </w:rPr>
        <w:t xml:space="preserve"> the Tropical Rainfall Measurement Mission</w:t>
      </w:r>
      <w:r w:rsidR="256BC08D" w:rsidRPr="256BC08D">
        <w:rPr>
          <w:rFonts w:ascii="Garamond" w:eastAsia="Garamond" w:hAnsi="Garamond" w:cs="Garamond"/>
          <w:color w:val="000000" w:themeColor="text1"/>
        </w:rPr>
        <w:t xml:space="preserve"> </w:t>
      </w:r>
      <w:r w:rsidR="006907C3">
        <w:rPr>
          <w:rFonts w:ascii="Garamond" w:eastAsia="Garamond" w:hAnsi="Garamond" w:cs="Garamond"/>
          <w:color w:val="000000" w:themeColor="text1"/>
        </w:rPr>
        <w:t>(TRMM</w:t>
      </w:r>
      <w:r w:rsidR="00C77299">
        <w:rPr>
          <w:rFonts w:ascii="Garamond" w:eastAsia="Garamond" w:hAnsi="Garamond" w:cs="Garamond"/>
          <w:color w:val="000000" w:themeColor="text1"/>
        </w:rPr>
        <w:t>),</w:t>
      </w:r>
      <w:r w:rsidR="0048675E">
        <w:rPr>
          <w:rFonts w:ascii="Garamond" w:eastAsia="Garamond" w:hAnsi="Garamond" w:cs="Garamond"/>
          <w:color w:val="000000" w:themeColor="text1"/>
        </w:rPr>
        <w:t xml:space="preserve"> </w:t>
      </w:r>
      <w:proofErr w:type="spellStart"/>
      <w:r w:rsidR="005669D3">
        <w:rPr>
          <w:rFonts w:ascii="Garamond" w:eastAsia="Garamond" w:hAnsi="Garamond" w:cs="Garamond"/>
          <w:color w:val="000000" w:themeColor="text1"/>
        </w:rPr>
        <w:t>M</w:t>
      </w:r>
      <w:r w:rsidR="0048675E">
        <w:rPr>
          <w:rFonts w:ascii="Garamond" w:eastAsia="Garamond" w:hAnsi="Garamond" w:cs="Garamond"/>
          <w:color w:val="000000" w:themeColor="text1"/>
        </w:rPr>
        <w:t>ultisatellite</w:t>
      </w:r>
      <w:proofErr w:type="spellEnd"/>
      <w:r w:rsidR="0048675E">
        <w:rPr>
          <w:rFonts w:ascii="Garamond" w:eastAsia="Garamond" w:hAnsi="Garamond" w:cs="Garamond"/>
          <w:color w:val="000000" w:themeColor="text1"/>
        </w:rPr>
        <w:t xml:space="preserve"> </w:t>
      </w:r>
      <w:r w:rsidR="005669D3">
        <w:rPr>
          <w:rFonts w:ascii="Garamond" w:eastAsia="Garamond" w:hAnsi="Garamond" w:cs="Garamond"/>
          <w:color w:val="000000" w:themeColor="text1"/>
        </w:rPr>
        <w:t>P</w:t>
      </w:r>
      <w:r w:rsidR="0048675E">
        <w:rPr>
          <w:rFonts w:ascii="Garamond" w:eastAsia="Garamond" w:hAnsi="Garamond" w:cs="Garamond"/>
          <w:color w:val="000000" w:themeColor="text1"/>
        </w:rPr>
        <w:t xml:space="preserve">recipitation </w:t>
      </w:r>
      <w:r w:rsidR="005669D3">
        <w:rPr>
          <w:rFonts w:ascii="Garamond" w:eastAsia="Garamond" w:hAnsi="Garamond" w:cs="Garamond"/>
          <w:color w:val="000000" w:themeColor="text1"/>
        </w:rPr>
        <w:t>A</w:t>
      </w:r>
      <w:r w:rsidR="0048675E">
        <w:rPr>
          <w:rFonts w:ascii="Garamond" w:eastAsia="Garamond" w:hAnsi="Garamond" w:cs="Garamond"/>
          <w:color w:val="000000" w:themeColor="text1"/>
        </w:rPr>
        <w:t xml:space="preserve">nalysis </w:t>
      </w:r>
      <w:r w:rsidR="256BC08D" w:rsidRPr="256BC08D">
        <w:rPr>
          <w:rFonts w:ascii="Garamond" w:eastAsia="Garamond" w:hAnsi="Garamond" w:cs="Garamond"/>
          <w:color w:val="000000" w:themeColor="text1"/>
        </w:rPr>
        <w:t xml:space="preserve">3B42 and </w:t>
      </w:r>
      <w:r w:rsidR="00F13B65" w:rsidRPr="00F13B65">
        <w:rPr>
          <w:rFonts w:ascii="Garamond" w:eastAsia="Garamond" w:hAnsi="Garamond" w:cs="Garamond"/>
        </w:rPr>
        <w:t xml:space="preserve">the </w:t>
      </w:r>
      <w:r w:rsidR="00F13B65" w:rsidRPr="00751C96">
        <w:rPr>
          <w:rFonts w:ascii="Garamond" w:hAnsi="Garamond"/>
          <w:shd w:val="clear" w:color="auto" w:fill="FFFFFF"/>
        </w:rPr>
        <w:t xml:space="preserve">European Centre for Medium-Range Weather Forecast’s </w:t>
      </w:r>
      <w:r w:rsidR="256BC08D" w:rsidRPr="00F13B65">
        <w:rPr>
          <w:rFonts w:ascii="Garamond" w:eastAsia="Garamond" w:hAnsi="Garamond" w:cs="Garamond"/>
        </w:rPr>
        <w:t>E</w:t>
      </w:r>
      <w:r w:rsidR="256BC08D" w:rsidRPr="256BC08D">
        <w:rPr>
          <w:rFonts w:ascii="Garamond" w:eastAsia="Garamond" w:hAnsi="Garamond" w:cs="Garamond"/>
          <w:color w:val="000000" w:themeColor="text1"/>
        </w:rPr>
        <w:t>RA-Interim</w:t>
      </w:r>
      <w:r w:rsidR="006E4134">
        <w:rPr>
          <w:rFonts w:ascii="Garamond" w:eastAsia="Garamond" w:hAnsi="Garamond" w:cs="Garamond"/>
          <w:color w:val="000000" w:themeColor="text1"/>
        </w:rPr>
        <w:t xml:space="preserve"> datasets</w:t>
      </w:r>
      <w:r w:rsidR="256BC08D" w:rsidRPr="256BC08D">
        <w:rPr>
          <w:rFonts w:ascii="Garamond" w:eastAsia="Garamond" w:hAnsi="Garamond" w:cs="Garamond"/>
          <w:color w:val="000000" w:themeColor="text1"/>
        </w:rPr>
        <w:t xml:space="preserve">, IMERG boasted higher temporal and </w:t>
      </w:r>
      <w:r w:rsidR="256BC08D" w:rsidRPr="256BC08D">
        <w:rPr>
          <w:rFonts w:ascii="Garamond" w:eastAsia="Garamond" w:hAnsi="Garamond" w:cs="Garamond"/>
          <w:color w:val="000000" w:themeColor="text1"/>
        </w:rPr>
        <w:lastRenderedPageBreak/>
        <w:t>spatial resolutions, correlation to rain-gauge data, adjustment for daily timescale bias in comparison to ground data, detection of precipitation events such as Probability of Detection (POD), Critical Success Index (CSI), and False Alarm Ratio (FAR), and measurement results of precipitation under 15mm/day (</w:t>
      </w:r>
      <w:r w:rsidR="00300B01">
        <w:rPr>
          <w:rFonts w:ascii="Garamond" w:eastAsia="Garamond" w:hAnsi="Garamond" w:cs="Garamond"/>
          <w:color w:val="000000" w:themeColor="text1"/>
        </w:rPr>
        <w:t>Sharifi et al., 2016</w:t>
      </w:r>
      <w:r w:rsidR="256BC08D" w:rsidRPr="256BC08D">
        <w:rPr>
          <w:rFonts w:ascii="Garamond" w:eastAsia="Garamond" w:hAnsi="Garamond" w:cs="Garamond"/>
          <w:color w:val="000000" w:themeColor="text1"/>
        </w:rPr>
        <w:t xml:space="preserve">). </w:t>
      </w:r>
      <w:r w:rsidR="00565BAE">
        <w:rPr>
          <w:rFonts w:ascii="Garamond" w:eastAsia="Garamond" w:hAnsi="Garamond" w:cs="Garamond"/>
          <w:color w:val="000000" w:themeColor="text1"/>
        </w:rPr>
        <w:t>IMERG data w</w:t>
      </w:r>
      <w:r w:rsidR="00FE69E5">
        <w:rPr>
          <w:rFonts w:ascii="Garamond" w:eastAsia="Garamond" w:hAnsi="Garamond" w:cs="Garamond"/>
          <w:color w:val="000000" w:themeColor="text1"/>
        </w:rPr>
        <w:t>ere</w:t>
      </w:r>
      <w:r w:rsidR="00565BAE">
        <w:rPr>
          <w:rFonts w:ascii="Garamond" w:eastAsia="Garamond" w:hAnsi="Garamond" w:cs="Garamond"/>
          <w:color w:val="000000" w:themeColor="text1"/>
        </w:rPr>
        <w:t xml:space="preserve"> acquired through NASA’s </w:t>
      </w:r>
      <w:proofErr w:type="spellStart"/>
      <w:r w:rsidR="00565BAE">
        <w:rPr>
          <w:rFonts w:ascii="Garamond" w:eastAsia="Garamond" w:hAnsi="Garamond" w:cs="Garamond"/>
          <w:color w:val="000000" w:themeColor="text1"/>
        </w:rPr>
        <w:t>Earth</w:t>
      </w:r>
      <w:r w:rsidR="00881143">
        <w:rPr>
          <w:rFonts w:ascii="Garamond" w:eastAsia="Garamond" w:hAnsi="Garamond" w:cs="Garamond"/>
          <w:color w:val="000000" w:themeColor="text1"/>
        </w:rPr>
        <w:t>d</w:t>
      </w:r>
      <w:r w:rsidR="00565BAE">
        <w:rPr>
          <w:rFonts w:ascii="Garamond" w:eastAsia="Garamond" w:hAnsi="Garamond" w:cs="Garamond"/>
          <w:color w:val="000000" w:themeColor="text1"/>
        </w:rPr>
        <w:t>ata</w:t>
      </w:r>
      <w:proofErr w:type="spellEnd"/>
      <w:r w:rsidR="00565BAE">
        <w:rPr>
          <w:rFonts w:ascii="Garamond" w:eastAsia="Garamond" w:hAnsi="Garamond" w:cs="Garamond"/>
          <w:color w:val="000000" w:themeColor="text1"/>
        </w:rPr>
        <w:t xml:space="preserve"> </w:t>
      </w:r>
      <w:r w:rsidR="00433976">
        <w:rPr>
          <w:rFonts w:ascii="Garamond" w:eastAsia="Garamond" w:hAnsi="Garamond" w:cs="Garamond"/>
          <w:color w:val="000000" w:themeColor="text1"/>
        </w:rPr>
        <w:t>program</w:t>
      </w:r>
      <w:r w:rsidR="00274D7B">
        <w:rPr>
          <w:rFonts w:ascii="Garamond" w:eastAsia="Garamond" w:hAnsi="Garamond" w:cs="Garamond"/>
          <w:color w:val="000000" w:themeColor="text1"/>
        </w:rPr>
        <w:t xml:space="preserve"> between 2010</w:t>
      </w:r>
      <w:r w:rsidR="0058070D">
        <w:rPr>
          <w:rFonts w:ascii="Garamond" w:eastAsia="Garamond" w:hAnsi="Garamond" w:cs="Garamond"/>
          <w:color w:val="000000" w:themeColor="text1"/>
        </w:rPr>
        <w:t xml:space="preserve"> and </w:t>
      </w:r>
      <w:r w:rsidR="00274D7B">
        <w:rPr>
          <w:rFonts w:ascii="Garamond" w:eastAsia="Garamond" w:hAnsi="Garamond" w:cs="Garamond"/>
          <w:color w:val="000000" w:themeColor="text1"/>
        </w:rPr>
        <w:t>2021 in monthly intervals</w:t>
      </w:r>
      <w:r w:rsidR="00802887" w:rsidRPr="00751C96">
        <w:rPr>
          <w:rFonts w:ascii="Garamond" w:eastAsia="Garamond" w:hAnsi="Garamond" w:cs="Garamond"/>
          <w:color w:val="000000" w:themeColor="text1"/>
        </w:rPr>
        <w:t xml:space="preserve"> </w:t>
      </w:r>
      <w:r w:rsidR="00664261" w:rsidRPr="00751C96">
        <w:rPr>
          <w:rFonts w:ascii="Garamond" w:eastAsia="Garamond" w:hAnsi="Garamond" w:cs="Garamond"/>
          <w:color w:val="000000" w:themeColor="text1"/>
        </w:rPr>
        <w:t>(Huffman et al., 2019).</w:t>
      </w:r>
      <w:r w:rsidR="00274D7B">
        <w:rPr>
          <w:rFonts w:ascii="Garamond" w:eastAsia="Garamond" w:hAnsi="Garamond" w:cs="Garamond"/>
          <w:color w:val="000000" w:themeColor="text1"/>
        </w:rPr>
        <w:t xml:space="preserve"> </w:t>
      </w:r>
      <w:r w:rsidR="00AD059C">
        <w:rPr>
          <w:rFonts w:ascii="Garamond" w:eastAsia="Garamond" w:hAnsi="Garamond" w:cs="Garamond"/>
          <w:color w:val="000000" w:themeColor="text1"/>
        </w:rPr>
        <w:t>Individual</w:t>
      </w:r>
      <w:r w:rsidR="002715B9">
        <w:rPr>
          <w:rFonts w:ascii="Garamond" w:eastAsia="Garamond" w:hAnsi="Garamond" w:cs="Garamond"/>
          <w:color w:val="000000" w:themeColor="text1"/>
        </w:rPr>
        <w:t xml:space="preserve"> bounding boxes were </w:t>
      </w:r>
      <w:r w:rsidR="00AD059C">
        <w:rPr>
          <w:rFonts w:ascii="Garamond" w:eastAsia="Garamond" w:hAnsi="Garamond" w:cs="Garamond"/>
          <w:color w:val="000000" w:themeColor="text1"/>
        </w:rPr>
        <w:t>used</w:t>
      </w:r>
      <w:r w:rsidR="002715B9">
        <w:rPr>
          <w:rFonts w:ascii="Garamond" w:eastAsia="Garamond" w:hAnsi="Garamond" w:cs="Garamond"/>
          <w:color w:val="000000" w:themeColor="text1"/>
        </w:rPr>
        <w:t xml:space="preserve"> </w:t>
      </w:r>
      <w:r w:rsidR="00AD059C">
        <w:rPr>
          <w:rFonts w:ascii="Garamond" w:eastAsia="Garamond" w:hAnsi="Garamond" w:cs="Garamond"/>
          <w:color w:val="000000" w:themeColor="text1"/>
        </w:rPr>
        <w:t>to subset data</w:t>
      </w:r>
      <w:r w:rsidR="002715B9">
        <w:rPr>
          <w:rFonts w:ascii="Garamond" w:eastAsia="Garamond" w:hAnsi="Garamond" w:cs="Garamond"/>
          <w:color w:val="000000" w:themeColor="text1"/>
        </w:rPr>
        <w:t xml:space="preserve"> for CAVE (</w:t>
      </w:r>
      <w:r w:rsidR="004D6410" w:rsidRPr="004D6410">
        <w:rPr>
          <w:rFonts w:ascii="Garamond" w:eastAsia="Garamond" w:hAnsi="Garamond" w:cs="Garamond"/>
          <w:color w:val="000000" w:themeColor="text1"/>
        </w:rPr>
        <w:t>32°3'N 104°39'W, 32°12'N 104°24'W</w:t>
      </w:r>
      <w:r w:rsidR="004D6410">
        <w:rPr>
          <w:rFonts w:ascii="Garamond" w:eastAsia="Garamond" w:hAnsi="Garamond" w:cs="Garamond"/>
          <w:color w:val="000000" w:themeColor="text1"/>
        </w:rPr>
        <w:t>), GUMO (</w:t>
      </w:r>
      <w:r w:rsidR="00BB2111" w:rsidRPr="00BB2111">
        <w:rPr>
          <w:rFonts w:ascii="Garamond" w:eastAsia="Garamond" w:hAnsi="Garamond" w:cs="Garamond"/>
          <w:color w:val="000000" w:themeColor="text1"/>
        </w:rPr>
        <w:t>31°48'N 105°W, 32°N 104°45'W</w:t>
      </w:r>
      <w:r w:rsidR="00BB2111">
        <w:rPr>
          <w:rFonts w:ascii="Garamond" w:eastAsia="Garamond" w:hAnsi="Garamond" w:cs="Garamond"/>
          <w:color w:val="000000" w:themeColor="text1"/>
        </w:rPr>
        <w:t>), and SDM (</w:t>
      </w:r>
      <w:r w:rsidR="006C47CA" w:rsidRPr="006C47CA">
        <w:rPr>
          <w:rFonts w:ascii="Garamond" w:eastAsia="Garamond" w:hAnsi="Garamond" w:cs="Garamond"/>
          <w:color w:val="000000" w:themeColor="text1"/>
        </w:rPr>
        <w:t>31°9'N 105°W, 31°30'N 104°51'W</w:t>
      </w:r>
      <w:r w:rsidR="006C47CA">
        <w:rPr>
          <w:rFonts w:ascii="Garamond" w:eastAsia="Garamond" w:hAnsi="Garamond" w:cs="Garamond"/>
          <w:color w:val="000000" w:themeColor="text1"/>
        </w:rPr>
        <w:t>).</w:t>
      </w:r>
    </w:p>
    <w:p w14:paraId="0FEBA066" w14:textId="15F0A72F" w:rsidR="256BC08D" w:rsidRDefault="256BC08D" w:rsidP="256BC08D">
      <w:pPr>
        <w:spacing w:after="0" w:line="240" w:lineRule="auto"/>
        <w:jc w:val="both"/>
        <w:rPr>
          <w:rFonts w:ascii="Garamond" w:eastAsia="Times New Roman" w:hAnsi="Garamond" w:cs="Arial"/>
        </w:rPr>
      </w:pPr>
    </w:p>
    <w:p w14:paraId="3F400733" w14:textId="25CBF540" w:rsidR="256BC08D" w:rsidRDefault="256BC08D" w:rsidP="00AD059C">
      <w:pPr>
        <w:spacing w:after="0" w:line="240" w:lineRule="auto"/>
        <w:rPr>
          <w:rFonts w:ascii="Garamond" w:eastAsia="Garamond" w:hAnsi="Garamond" w:cs="Garamond"/>
          <w:color w:val="000000" w:themeColor="text1"/>
        </w:rPr>
      </w:pPr>
      <w:r w:rsidRPr="2E5B2758">
        <w:rPr>
          <w:rFonts w:ascii="Garamond" w:eastAsia="Garamond" w:hAnsi="Garamond" w:cs="Garamond"/>
          <w:color w:val="000000" w:themeColor="text1"/>
        </w:rPr>
        <w:t xml:space="preserve">Only 5 miles away from each other, CAVE and GUMO cover the same mountain range and thus share similar qualities. Elevation starts around 800 meters in the eastern portion of CAVE and steadily increases, moving southwest, to 2,600 meters at Guadalupe Peak. According to the </w:t>
      </w:r>
      <w:r w:rsidR="0058070D">
        <w:rPr>
          <w:rFonts w:ascii="Garamond" w:eastAsia="Garamond" w:hAnsi="Garamond" w:cs="Garamond"/>
          <w:color w:val="000000" w:themeColor="text1"/>
        </w:rPr>
        <w:t>U.S. Department of Agriculture’s (</w:t>
      </w:r>
      <w:r w:rsidRPr="2E5B2758">
        <w:rPr>
          <w:rFonts w:ascii="Garamond" w:eastAsia="Garamond" w:hAnsi="Garamond" w:cs="Garamond"/>
          <w:color w:val="000000" w:themeColor="text1"/>
        </w:rPr>
        <w:t>USDA</w:t>
      </w:r>
      <w:r w:rsidR="0058070D">
        <w:rPr>
          <w:rFonts w:ascii="Garamond" w:eastAsia="Garamond" w:hAnsi="Garamond" w:cs="Garamond"/>
          <w:color w:val="000000" w:themeColor="text1"/>
        </w:rPr>
        <w:t>)</w:t>
      </w:r>
      <w:r w:rsidRPr="2E5B2758">
        <w:rPr>
          <w:rFonts w:ascii="Garamond" w:eastAsia="Garamond" w:hAnsi="Garamond" w:cs="Garamond"/>
          <w:color w:val="000000" w:themeColor="text1"/>
        </w:rPr>
        <w:t xml:space="preserve"> </w:t>
      </w:r>
      <w:r w:rsidR="0058070D">
        <w:rPr>
          <w:rFonts w:ascii="Garamond" w:eastAsia="Garamond" w:hAnsi="Garamond" w:cs="Garamond"/>
          <w:color w:val="000000" w:themeColor="text1"/>
        </w:rPr>
        <w:t xml:space="preserve">LANDFIRE </w:t>
      </w:r>
      <w:r w:rsidRPr="2E5B2758">
        <w:rPr>
          <w:rFonts w:ascii="Garamond" w:eastAsia="Garamond" w:hAnsi="Garamond" w:cs="Garamond"/>
          <w:color w:val="000000" w:themeColor="text1"/>
        </w:rPr>
        <w:t>Vegetation Dataset, vegetation is comparable between the two areas. Woodland thrive</w:t>
      </w:r>
      <w:r w:rsidR="00F63CA3">
        <w:rPr>
          <w:rFonts w:ascii="Garamond" w:eastAsia="Garamond" w:hAnsi="Garamond" w:cs="Garamond"/>
          <w:color w:val="000000" w:themeColor="text1"/>
        </w:rPr>
        <w:t>s</w:t>
      </w:r>
      <w:r w:rsidRPr="2E5B2758">
        <w:rPr>
          <w:rFonts w:ascii="Garamond" w:eastAsia="Garamond" w:hAnsi="Garamond" w:cs="Garamond"/>
          <w:color w:val="000000" w:themeColor="text1"/>
        </w:rPr>
        <w:t xml:space="preserve"> in the higher elevations of this mountain range, with </w:t>
      </w:r>
      <w:proofErr w:type="spellStart"/>
      <w:r w:rsidRPr="2E5B2758">
        <w:rPr>
          <w:rFonts w:ascii="Garamond" w:eastAsia="Garamond" w:hAnsi="Garamond" w:cs="Garamond"/>
          <w:color w:val="000000" w:themeColor="text1"/>
        </w:rPr>
        <w:t>Madrean</w:t>
      </w:r>
      <w:proofErr w:type="spellEnd"/>
      <w:r w:rsidRPr="2E5B2758">
        <w:rPr>
          <w:rFonts w:ascii="Garamond" w:eastAsia="Garamond" w:hAnsi="Garamond" w:cs="Garamond"/>
          <w:color w:val="000000" w:themeColor="text1"/>
        </w:rPr>
        <w:t xml:space="preserve"> Pinyon-Juniper Woodland comprising the majority</w:t>
      </w:r>
      <w:r w:rsidR="0058070D">
        <w:rPr>
          <w:rFonts w:ascii="Garamond" w:eastAsia="Garamond" w:hAnsi="Garamond" w:cs="Garamond"/>
          <w:color w:val="000000" w:themeColor="text1"/>
        </w:rPr>
        <w:t xml:space="preserve"> of land cover classes</w:t>
      </w:r>
      <w:r w:rsidRPr="2E5B2758">
        <w:rPr>
          <w:rFonts w:ascii="Garamond" w:eastAsia="Garamond" w:hAnsi="Garamond" w:cs="Garamond"/>
          <w:color w:val="000000" w:themeColor="text1"/>
        </w:rPr>
        <w:t xml:space="preserve">. </w:t>
      </w:r>
      <w:proofErr w:type="spellStart"/>
      <w:r w:rsidRPr="2E5B2758">
        <w:rPr>
          <w:rFonts w:ascii="Garamond" w:eastAsia="Garamond" w:hAnsi="Garamond" w:cs="Garamond"/>
          <w:color w:val="000000" w:themeColor="text1"/>
        </w:rPr>
        <w:t>Apacherian-Chihuahuan</w:t>
      </w:r>
      <w:proofErr w:type="spellEnd"/>
      <w:r w:rsidRPr="2E5B2758">
        <w:rPr>
          <w:rFonts w:ascii="Garamond" w:eastAsia="Garamond" w:hAnsi="Garamond" w:cs="Garamond"/>
          <w:color w:val="000000" w:themeColor="text1"/>
        </w:rPr>
        <w:t xml:space="preserve"> Semi-Desert Shrub-Steppe make</w:t>
      </w:r>
      <w:r w:rsidR="0058070D">
        <w:rPr>
          <w:rFonts w:ascii="Garamond" w:eastAsia="Garamond" w:hAnsi="Garamond" w:cs="Garamond"/>
          <w:color w:val="000000" w:themeColor="text1"/>
        </w:rPr>
        <w:t>s</w:t>
      </w:r>
      <w:r w:rsidRPr="2E5B2758">
        <w:rPr>
          <w:rFonts w:ascii="Garamond" w:eastAsia="Garamond" w:hAnsi="Garamond" w:cs="Garamond"/>
          <w:color w:val="000000" w:themeColor="text1"/>
        </w:rPr>
        <w:t xml:space="preserve"> up the slopes of the mountains</w:t>
      </w:r>
      <w:r w:rsidR="6D3B98A0" w:rsidRPr="4BC7FBEE">
        <w:rPr>
          <w:rFonts w:ascii="Garamond" w:eastAsia="Garamond" w:hAnsi="Garamond" w:cs="Garamond"/>
          <w:color w:val="000000" w:themeColor="text1"/>
        </w:rPr>
        <w:t xml:space="preserve"> and</w:t>
      </w:r>
      <w:r w:rsidRPr="2E5B2758">
        <w:rPr>
          <w:rFonts w:ascii="Garamond" w:eastAsia="Garamond" w:hAnsi="Garamond" w:cs="Garamond"/>
          <w:color w:val="000000" w:themeColor="text1"/>
        </w:rPr>
        <w:t xml:space="preserve"> Chihuahuan Mixed Desert and </w:t>
      </w:r>
      <w:proofErr w:type="spellStart"/>
      <w:r w:rsidRPr="2E5B2758">
        <w:rPr>
          <w:rFonts w:ascii="Garamond" w:eastAsia="Garamond" w:hAnsi="Garamond" w:cs="Garamond"/>
          <w:color w:val="000000" w:themeColor="text1"/>
        </w:rPr>
        <w:t>Thornscrub</w:t>
      </w:r>
      <w:proofErr w:type="spellEnd"/>
      <w:r w:rsidRPr="2E5B2758">
        <w:rPr>
          <w:rFonts w:ascii="Garamond" w:eastAsia="Garamond" w:hAnsi="Garamond" w:cs="Garamond"/>
          <w:color w:val="000000" w:themeColor="text1"/>
        </w:rPr>
        <w:t xml:space="preserve"> comprise the flatter, lower elevations. </w:t>
      </w:r>
      <w:r w:rsidR="005B344F" w:rsidRPr="256BC08D">
        <w:rPr>
          <w:rFonts w:ascii="Garamond" w:eastAsia="Garamond" w:hAnsi="Garamond" w:cs="Garamond"/>
          <w:color w:val="000000" w:themeColor="text1"/>
        </w:rPr>
        <w:t xml:space="preserve">Through close visual analysis, park boundaries were </w:t>
      </w:r>
      <w:r w:rsidR="005B344F" w:rsidRPr="5869DEFB">
        <w:rPr>
          <w:rFonts w:ascii="Garamond" w:eastAsia="Garamond" w:hAnsi="Garamond" w:cs="Garamond"/>
          <w:color w:val="000000" w:themeColor="text1"/>
        </w:rPr>
        <w:t>clipped</w:t>
      </w:r>
      <w:r w:rsidR="005B344F" w:rsidRPr="256BC08D">
        <w:rPr>
          <w:rFonts w:ascii="Garamond" w:eastAsia="Garamond" w:hAnsi="Garamond" w:cs="Garamond"/>
          <w:color w:val="000000" w:themeColor="text1"/>
        </w:rPr>
        <w:t xml:space="preserve"> to highlight </w:t>
      </w:r>
      <w:r w:rsidR="005B344F">
        <w:rPr>
          <w:rFonts w:ascii="Garamond" w:eastAsia="Garamond" w:hAnsi="Garamond" w:cs="Garamond"/>
          <w:color w:val="000000" w:themeColor="text1"/>
        </w:rPr>
        <w:t>areas of Pinyon-Juniper</w:t>
      </w:r>
      <w:r w:rsidR="005B344F" w:rsidRPr="256BC08D">
        <w:rPr>
          <w:rFonts w:ascii="Garamond" w:eastAsia="Garamond" w:hAnsi="Garamond" w:cs="Garamond"/>
          <w:color w:val="000000" w:themeColor="text1"/>
        </w:rPr>
        <w:t xml:space="preserve">. </w:t>
      </w:r>
      <w:proofErr w:type="spellStart"/>
      <w:r w:rsidR="005B344F" w:rsidRPr="256BC08D">
        <w:rPr>
          <w:rFonts w:ascii="Garamond" w:eastAsia="Garamond" w:hAnsi="Garamond" w:cs="Garamond"/>
          <w:color w:val="000000" w:themeColor="text1"/>
        </w:rPr>
        <w:t>Apacherian-Chihuahuan</w:t>
      </w:r>
      <w:proofErr w:type="spellEnd"/>
      <w:r w:rsidR="005B344F" w:rsidRPr="256BC08D">
        <w:rPr>
          <w:rFonts w:ascii="Garamond" w:eastAsia="Garamond" w:hAnsi="Garamond" w:cs="Garamond"/>
          <w:color w:val="000000" w:themeColor="text1"/>
        </w:rPr>
        <w:t xml:space="preserve"> Semi-Desert Shrub-Steppe</w:t>
      </w:r>
      <w:r w:rsidR="005B344F">
        <w:rPr>
          <w:rFonts w:ascii="Garamond" w:eastAsia="Garamond" w:hAnsi="Garamond" w:cs="Garamond"/>
          <w:color w:val="000000" w:themeColor="text1"/>
        </w:rPr>
        <w:t xml:space="preserve"> were included</w:t>
      </w:r>
      <w:r w:rsidR="005B344F" w:rsidRPr="256BC08D">
        <w:rPr>
          <w:rFonts w:ascii="Garamond" w:eastAsia="Garamond" w:hAnsi="Garamond" w:cs="Garamond"/>
          <w:color w:val="000000" w:themeColor="text1"/>
        </w:rPr>
        <w:t xml:space="preserve">, </w:t>
      </w:r>
      <w:r w:rsidR="005B344F" w:rsidRPr="4BC7FBEE">
        <w:rPr>
          <w:rFonts w:ascii="Garamond" w:eastAsia="Garamond" w:hAnsi="Garamond" w:cs="Garamond"/>
          <w:color w:val="000000" w:themeColor="text1"/>
        </w:rPr>
        <w:t xml:space="preserve">however </w:t>
      </w:r>
      <w:r w:rsidR="005B344F" w:rsidRPr="256BC08D">
        <w:rPr>
          <w:rFonts w:ascii="Garamond" w:eastAsia="Garamond" w:hAnsi="Garamond" w:cs="Garamond"/>
          <w:color w:val="000000" w:themeColor="text1"/>
        </w:rPr>
        <w:t xml:space="preserve">much of the Chihuahuan Mixed Desert and </w:t>
      </w:r>
      <w:proofErr w:type="spellStart"/>
      <w:r w:rsidR="005B344F" w:rsidRPr="256BC08D">
        <w:rPr>
          <w:rFonts w:ascii="Garamond" w:eastAsia="Garamond" w:hAnsi="Garamond" w:cs="Garamond"/>
          <w:color w:val="000000" w:themeColor="text1"/>
        </w:rPr>
        <w:t>Thornscrub</w:t>
      </w:r>
      <w:proofErr w:type="spellEnd"/>
      <w:r w:rsidR="005B344F" w:rsidRPr="256BC08D">
        <w:rPr>
          <w:rFonts w:ascii="Garamond" w:eastAsia="Garamond" w:hAnsi="Garamond" w:cs="Garamond"/>
          <w:color w:val="000000" w:themeColor="text1"/>
        </w:rPr>
        <w:t xml:space="preserve"> were excluded</w:t>
      </w:r>
      <w:r w:rsidR="005B344F">
        <w:rPr>
          <w:rFonts w:ascii="Garamond" w:eastAsia="Garamond" w:hAnsi="Garamond" w:cs="Garamond"/>
          <w:color w:val="000000" w:themeColor="text1"/>
        </w:rPr>
        <w:t>.</w:t>
      </w:r>
      <w:r w:rsidR="005B344F" w:rsidRPr="256BC08D">
        <w:rPr>
          <w:rFonts w:ascii="Garamond" w:eastAsia="Garamond" w:hAnsi="Garamond" w:cs="Garamond"/>
          <w:color w:val="000000" w:themeColor="text1"/>
        </w:rPr>
        <w:t xml:space="preserve"> </w:t>
      </w:r>
      <w:r w:rsidR="0058070D">
        <w:rPr>
          <w:rFonts w:ascii="Garamond" w:eastAsia="Garamond" w:hAnsi="Garamond" w:cs="Garamond"/>
          <w:color w:val="000000" w:themeColor="text1"/>
        </w:rPr>
        <w:t xml:space="preserve">These news subsets allowed us to focus on woodlands for more accurate vegetation analysis. </w:t>
      </w:r>
      <w:r w:rsidR="005B344F">
        <w:rPr>
          <w:rFonts w:ascii="Garamond" w:eastAsia="Garamond" w:hAnsi="Garamond" w:cs="Garamond"/>
          <w:color w:val="000000" w:themeColor="text1"/>
        </w:rPr>
        <w:t>Additionally, these new subsets maintained similar elevation</w:t>
      </w:r>
    </w:p>
    <w:p w14:paraId="66663D90" w14:textId="7F44DD3B" w:rsidR="256BC08D" w:rsidRDefault="256BC08D" w:rsidP="00AD059C">
      <w:pPr>
        <w:spacing w:after="0" w:line="240" w:lineRule="auto"/>
        <w:rPr>
          <w:rFonts w:ascii="Garamond" w:eastAsia="Garamond" w:hAnsi="Garamond" w:cs="Garamond"/>
          <w:color w:val="000000" w:themeColor="text1"/>
        </w:rPr>
      </w:pPr>
    </w:p>
    <w:p w14:paraId="187FAB74" w14:textId="501EEF43" w:rsidR="256BC08D" w:rsidRDefault="256BC08D" w:rsidP="00AD059C">
      <w:pPr>
        <w:spacing w:after="0" w:line="240" w:lineRule="auto"/>
        <w:rPr>
          <w:rFonts w:ascii="Garamond" w:eastAsia="Garamond" w:hAnsi="Garamond" w:cs="Garamond"/>
          <w:color w:val="000000" w:themeColor="text1"/>
        </w:rPr>
      </w:pPr>
      <w:r w:rsidRPr="256BC08D">
        <w:rPr>
          <w:rFonts w:ascii="Garamond" w:eastAsia="Garamond" w:hAnsi="Garamond" w:cs="Garamond"/>
          <w:color w:val="000000" w:themeColor="text1"/>
        </w:rPr>
        <w:t xml:space="preserve">To ensure a robust analysis, we needed to select a third area as a point of reference. Because </w:t>
      </w:r>
      <w:r w:rsidR="001F4115">
        <w:rPr>
          <w:rFonts w:ascii="Garamond" w:eastAsia="Garamond" w:hAnsi="Garamond" w:cs="Garamond"/>
          <w:color w:val="000000" w:themeColor="text1"/>
        </w:rPr>
        <w:t>of the short distance between the parks,</w:t>
      </w:r>
      <w:r w:rsidRPr="256BC08D">
        <w:rPr>
          <w:rFonts w:ascii="Garamond" w:eastAsia="Garamond" w:hAnsi="Garamond" w:cs="Garamond"/>
          <w:color w:val="000000" w:themeColor="text1"/>
        </w:rPr>
        <w:t xml:space="preserve"> differing effects of the westerly NO</w:t>
      </w:r>
      <w:r w:rsidRPr="256BC08D">
        <w:rPr>
          <w:rFonts w:ascii="Garamond" w:eastAsia="Garamond" w:hAnsi="Garamond" w:cs="Garamond"/>
          <w:color w:val="000000" w:themeColor="text1"/>
          <w:vertAlign w:val="subscript"/>
        </w:rPr>
        <w:t>2</w:t>
      </w:r>
      <w:r w:rsidRPr="256BC08D">
        <w:rPr>
          <w:rFonts w:ascii="Garamond" w:eastAsia="Garamond" w:hAnsi="Garamond" w:cs="Garamond"/>
          <w:color w:val="000000" w:themeColor="text1"/>
        </w:rPr>
        <w:t xml:space="preserve"> plume</w:t>
      </w:r>
      <w:r w:rsidR="00962F21">
        <w:rPr>
          <w:rFonts w:ascii="Garamond" w:eastAsia="Garamond" w:hAnsi="Garamond" w:cs="Garamond"/>
          <w:color w:val="000000" w:themeColor="text1"/>
        </w:rPr>
        <w:t>s</w:t>
      </w:r>
      <w:r w:rsidRPr="256BC08D">
        <w:rPr>
          <w:rFonts w:ascii="Garamond" w:eastAsia="Garamond" w:hAnsi="Garamond" w:cs="Garamond"/>
          <w:color w:val="000000" w:themeColor="text1"/>
        </w:rPr>
        <w:t xml:space="preserve"> would be difficult to discern between the two study areas. </w:t>
      </w:r>
      <w:r w:rsidRPr="6342DB4B">
        <w:rPr>
          <w:rFonts w:ascii="Garamond" w:eastAsia="Garamond" w:hAnsi="Garamond" w:cs="Garamond"/>
          <w:color w:val="000000" w:themeColor="text1"/>
        </w:rPr>
        <w:t xml:space="preserve">We </w:t>
      </w:r>
      <w:r w:rsidR="004218B1" w:rsidRPr="6342DB4B">
        <w:rPr>
          <w:rFonts w:ascii="Garamond" w:eastAsia="Garamond" w:hAnsi="Garamond" w:cs="Garamond"/>
          <w:color w:val="000000" w:themeColor="text1"/>
        </w:rPr>
        <w:t>selected</w:t>
      </w:r>
      <w:r w:rsidRPr="256BC08D">
        <w:rPr>
          <w:rFonts w:ascii="Garamond" w:eastAsia="Garamond" w:hAnsi="Garamond" w:cs="Garamond"/>
          <w:color w:val="000000" w:themeColor="text1"/>
        </w:rPr>
        <w:t xml:space="preserve"> the SDM </w:t>
      </w:r>
      <w:r w:rsidR="004218B1" w:rsidRPr="6342DB4B">
        <w:rPr>
          <w:rFonts w:ascii="Garamond" w:eastAsia="Garamond" w:hAnsi="Garamond" w:cs="Garamond"/>
          <w:color w:val="000000" w:themeColor="text1"/>
        </w:rPr>
        <w:t>as</w:t>
      </w:r>
      <w:r w:rsidRPr="256BC08D">
        <w:rPr>
          <w:rFonts w:ascii="Garamond" w:eastAsia="Garamond" w:hAnsi="Garamond" w:cs="Garamond"/>
          <w:color w:val="000000" w:themeColor="text1"/>
        </w:rPr>
        <w:t xml:space="preserve"> the best point of reference based on its elevation, vegetation, location</w:t>
      </w:r>
      <w:r w:rsidR="00254664">
        <w:rPr>
          <w:rFonts w:ascii="Garamond" w:eastAsia="Garamond" w:hAnsi="Garamond" w:cs="Garamond"/>
          <w:color w:val="000000" w:themeColor="text1"/>
        </w:rPr>
        <w:t>, and precipitation trends</w:t>
      </w:r>
      <w:r w:rsidRPr="256BC08D">
        <w:rPr>
          <w:rFonts w:ascii="Garamond" w:eastAsia="Garamond" w:hAnsi="Garamond" w:cs="Garamond"/>
          <w:color w:val="000000" w:themeColor="text1"/>
        </w:rPr>
        <w:t xml:space="preserve"> (Fig</w:t>
      </w:r>
      <w:r w:rsidR="00F42F99">
        <w:rPr>
          <w:rFonts w:ascii="Garamond" w:eastAsia="Garamond" w:hAnsi="Garamond" w:cs="Garamond"/>
          <w:color w:val="000000" w:themeColor="text1"/>
        </w:rPr>
        <w:t>ure</w:t>
      </w:r>
      <w:r w:rsidRPr="256BC08D">
        <w:rPr>
          <w:rFonts w:ascii="Garamond" w:eastAsia="Garamond" w:hAnsi="Garamond" w:cs="Garamond"/>
          <w:color w:val="000000" w:themeColor="text1"/>
        </w:rPr>
        <w:t xml:space="preserve"> 1).</w:t>
      </w:r>
      <w:r w:rsidR="003E00A5">
        <w:rPr>
          <w:rFonts w:ascii="Garamond" w:eastAsia="Garamond" w:hAnsi="Garamond" w:cs="Garamond"/>
          <w:color w:val="000000" w:themeColor="text1"/>
        </w:rPr>
        <w:t xml:space="preserve"> </w:t>
      </w:r>
      <w:r w:rsidR="00294685">
        <w:rPr>
          <w:rFonts w:ascii="Garamond" w:eastAsia="Garamond" w:hAnsi="Garamond" w:cs="Garamond"/>
          <w:color w:val="000000" w:themeColor="text1"/>
        </w:rPr>
        <w:t>The selected reference area</w:t>
      </w:r>
      <w:r w:rsidR="00944647">
        <w:rPr>
          <w:rFonts w:ascii="Garamond" w:eastAsia="Garamond" w:hAnsi="Garamond" w:cs="Garamond"/>
          <w:color w:val="000000" w:themeColor="text1"/>
        </w:rPr>
        <w:t>’s</w:t>
      </w:r>
      <w:r w:rsidRPr="256BC08D">
        <w:rPr>
          <w:rFonts w:ascii="Garamond" w:eastAsia="Garamond" w:hAnsi="Garamond" w:cs="Garamond"/>
          <w:color w:val="000000" w:themeColor="text1"/>
        </w:rPr>
        <w:t xml:space="preserve"> elevation does not exceed the maximum of GUMO or the minimum of CAVE. </w:t>
      </w:r>
      <w:r w:rsidR="6D3B98A0" w:rsidRPr="4BC7FBEE">
        <w:rPr>
          <w:rFonts w:ascii="Garamond" w:eastAsia="Garamond" w:hAnsi="Garamond" w:cs="Garamond"/>
          <w:color w:val="000000" w:themeColor="text1"/>
        </w:rPr>
        <w:t>Woodlands in SDM</w:t>
      </w:r>
      <w:r w:rsidRPr="256BC08D">
        <w:rPr>
          <w:rFonts w:ascii="Garamond" w:eastAsia="Garamond" w:hAnsi="Garamond" w:cs="Garamond"/>
          <w:color w:val="000000" w:themeColor="text1"/>
        </w:rPr>
        <w:t xml:space="preserve"> are comprised of </w:t>
      </w:r>
      <w:proofErr w:type="spellStart"/>
      <w:r w:rsidRPr="256BC08D">
        <w:rPr>
          <w:rFonts w:ascii="Garamond" w:eastAsia="Garamond" w:hAnsi="Garamond" w:cs="Garamond"/>
          <w:color w:val="000000" w:themeColor="text1"/>
        </w:rPr>
        <w:t>Madrean</w:t>
      </w:r>
      <w:proofErr w:type="spellEnd"/>
      <w:r w:rsidRPr="256BC08D">
        <w:rPr>
          <w:rFonts w:ascii="Garamond" w:eastAsia="Garamond" w:hAnsi="Garamond" w:cs="Garamond"/>
          <w:color w:val="000000" w:themeColor="text1"/>
        </w:rPr>
        <w:t xml:space="preserve"> Pinyon-Juniper Woodland with similar vegetation types in the mid to lower elevations.</w:t>
      </w:r>
      <w:r w:rsidR="00944647" w:rsidRPr="00944647">
        <w:rPr>
          <w:rFonts w:ascii="Garamond" w:eastAsia="Garamond" w:hAnsi="Garamond" w:cs="Garamond"/>
          <w:color w:val="000000" w:themeColor="text1"/>
        </w:rPr>
        <w:t xml:space="preserve"> </w:t>
      </w:r>
      <w:r w:rsidR="00EE7FCF">
        <w:rPr>
          <w:rFonts w:ascii="Garamond" w:eastAsia="Garamond" w:hAnsi="Garamond" w:cs="Garamond"/>
          <w:color w:val="000000" w:themeColor="text1"/>
        </w:rPr>
        <w:t xml:space="preserve">Most </w:t>
      </w:r>
      <w:r w:rsidR="007E36A4">
        <w:rPr>
          <w:rFonts w:ascii="Garamond" w:eastAsia="Garamond" w:hAnsi="Garamond" w:cs="Garamond"/>
          <w:color w:val="000000" w:themeColor="text1"/>
        </w:rPr>
        <w:t xml:space="preserve">important of all, </w:t>
      </w:r>
      <w:r w:rsidR="00944647">
        <w:rPr>
          <w:rFonts w:ascii="Garamond" w:eastAsia="Garamond" w:hAnsi="Garamond" w:cs="Garamond"/>
          <w:color w:val="000000" w:themeColor="text1"/>
        </w:rPr>
        <w:t>S</w:t>
      </w:r>
      <w:r w:rsidR="00944647" w:rsidRPr="256BC08D">
        <w:rPr>
          <w:rFonts w:ascii="Garamond" w:eastAsia="Garamond" w:hAnsi="Garamond" w:cs="Garamond"/>
          <w:color w:val="000000" w:themeColor="text1"/>
        </w:rPr>
        <w:t xml:space="preserve">DM is located </w:t>
      </w:r>
      <w:r w:rsidR="00371C69">
        <w:rPr>
          <w:rFonts w:ascii="Garamond" w:eastAsia="Garamond" w:hAnsi="Garamond" w:cs="Garamond"/>
          <w:color w:val="000000" w:themeColor="text1"/>
        </w:rPr>
        <w:t xml:space="preserve">around 30 miles </w:t>
      </w:r>
      <w:r w:rsidR="00944647" w:rsidRPr="256BC08D">
        <w:rPr>
          <w:rFonts w:ascii="Garamond" w:eastAsia="Garamond" w:hAnsi="Garamond" w:cs="Garamond"/>
          <w:color w:val="000000" w:themeColor="text1"/>
        </w:rPr>
        <w:t xml:space="preserve">southwest of both parks and the </w:t>
      </w:r>
      <w:r w:rsidR="004273E5">
        <w:rPr>
          <w:rFonts w:ascii="Garamond" w:eastAsia="Garamond" w:hAnsi="Garamond" w:cs="Garamond"/>
          <w:color w:val="000000" w:themeColor="text1"/>
        </w:rPr>
        <w:t xml:space="preserve">eastern </w:t>
      </w:r>
      <w:r w:rsidR="00944647" w:rsidRPr="63D03D07">
        <w:rPr>
          <w:rFonts w:ascii="Garamond" w:eastAsia="Garamond" w:hAnsi="Garamond" w:cs="Garamond"/>
          <w:color w:val="000000" w:themeColor="text1"/>
        </w:rPr>
        <w:t>NO</w:t>
      </w:r>
      <w:r w:rsidR="00944647" w:rsidRPr="63D03D07">
        <w:rPr>
          <w:rFonts w:ascii="Garamond" w:eastAsia="Garamond" w:hAnsi="Garamond" w:cs="Garamond"/>
          <w:color w:val="000000" w:themeColor="text1"/>
          <w:vertAlign w:val="subscript"/>
        </w:rPr>
        <w:t>2</w:t>
      </w:r>
      <w:r w:rsidR="00944647" w:rsidRPr="256BC08D">
        <w:rPr>
          <w:rFonts w:ascii="Garamond" w:eastAsia="Garamond" w:hAnsi="Garamond" w:cs="Garamond"/>
          <w:color w:val="000000" w:themeColor="text1"/>
        </w:rPr>
        <w:t xml:space="preserve"> plume</w:t>
      </w:r>
      <w:r w:rsidR="00962F21">
        <w:rPr>
          <w:rFonts w:ascii="Garamond" w:eastAsia="Garamond" w:hAnsi="Garamond" w:cs="Garamond"/>
          <w:color w:val="000000" w:themeColor="text1"/>
        </w:rPr>
        <w:t>s</w:t>
      </w:r>
      <w:r w:rsidR="004273E5">
        <w:rPr>
          <w:rFonts w:ascii="Garamond" w:eastAsia="Garamond" w:hAnsi="Garamond" w:cs="Garamond"/>
          <w:color w:val="000000" w:themeColor="text1"/>
        </w:rPr>
        <w:t xml:space="preserve"> (Fi</w:t>
      </w:r>
      <w:r w:rsidR="007A6F94">
        <w:rPr>
          <w:rFonts w:ascii="Garamond" w:eastAsia="Garamond" w:hAnsi="Garamond" w:cs="Garamond"/>
          <w:color w:val="000000" w:themeColor="text1"/>
        </w:rPr>
        <w:t>g</w:t>
      </w:r>
      <w:r w:rsidR="00F42F99">
        <w:rPr>
          <w:rFonts w:ascii="Garamond" w:eastAsia="Garamond" w:hAnsi="Garamond" w:cs="Garamond"/>
          <w:color w:val="000000" w:themeColor="text1"/>
        </w:rPr>
        <w:t>ure</w:t>
      </w:r>
      <w:r w:rsidR="00F97C34">
        <w:rPr>
          <w:rFonts w:ascii="Garamond" w:eastAsia="Garamond" w:hAnsi="Garamond" w:cs="Garamond"/>
          <w:color w:val="000000" w:themeColor="text1"/>
        </w:rPr>
        <w:t xml:space="preserve"> </w:t>
      </w:r>
      <w:r w:rsidR="007A6F94">
        <w:rPr>
          <w:rFonts w:ascii="Garamond" w:eastAsia="Garamond" w:hAnsi="Garamond" w:cs="Garamond"/>
          <w:color w:val="000000" w:themeColor="text1"/>
        </w:rPr>
        <w:t>D1</w:t>
      </w:r>
      <w:r w:rsidR="00F97C34">
        <w:rPr>
          <w:rFonts w:ascii="Garamond" w:eastAsia="Garamond" w:hAnsi="Garamond" w:cs="Garamond"/>
          <w:color w:val="000000" w:themeColor="text1"/>
        </w:rPr>
        <w:t>)</w:t>
      </w:r>
      <w:r w:rsidR="00944647" w:rsidRPr="256BC08D">
        <w:rPr>
          <w:rFonts w:ascii="Garamond" w:eastAsia="Garamond" w:hAnsi="Garamond" w:cs="Garamond"/>
          <w:color w:val="000000" w:themeColor="text1"/>
        </w:rPr>
        <w:t>.</w:t>
      </w:r>
    </w:p>
    <w:p w14:paraId="190EFF67" w14:textId="7145BFA2" w:rsidR="00A43059" w:rsidRDefault="00A43059" w:rsidP="4BC7FBEE">
      <w:pPr>
        <w:spacing w:after="0" w:line="240" w:lineRule="auto"/>
        <w:jc w:val="both"/>
        <w:rPr>
          <w:rFonts w:ascii="Garamond" w:eastAsia="Garamond" w:hAnsi="Garamond" w:cs="Garamond"/>
          <w:color w:val="000000" w:themeColor="text1"/>
        </w:rPr>
      </w:pPr>
    </w:p>
    <w:p w14:paraId="7E606F00" w14:textId="564942BC" w:rsidR="00A43059" w:rsidRPr="0066138C" w:rsidRDefault="00A43059" w:rsidP="2957B946">
      <w:pPr>
        <w:keepNext/>
        <w:spacing w:after="0" w:line="240" w:lineRule="auto"/>
        <w:rPr>
          <w:rFonts w:ascii="Garamond" w:hAnsi="Garamond" w:cs="Arial"/>
          <w:b/>
          <w:i/>
        </w:rPr>
      </w:pPr>
      <w:r w:rsidRPr="63D03D07">
        <w:rPr>
          <w:rFonts w:ascii="Garamond" w:hAnsi="Garamond" w:cs="Arial"/>
          <w:b/>
          <w:i/>
        </w:rPr>
        <w:t>3.2 Data Processing</w:t>
      </w:r>
    </w:p>
    <w:p w14:paraId="26CF1868" w14:textId="23234D7F" w:rsidR="256BC08D" w:rsidRDefault="256BC08D" w:rsidP="256BC08D">
      <w:pPr>
        <w:keepNext/>
        <w:spacing w:after="0" w:line="240" w:lineRule="auto"/>
        <w:rPr>
          <w:rFonts w:ascii="Garamond" w:eastAsia="Times New Roman" w:hAnsi="Garamond" w:cs="Arial"/>
        </w:rPr>
      </w:pPr>
      <w:r w:rsidRPr="2772B702">
        <w:rPr>
          <w:rFonts w:ascii="Garamond" w:eastAsia="Times New Roman" w:hAnsi="Garamond" w:cs="Arial"/>
        </w:rPr>
        <w:t>We</w:t>
      </w:r>
      <w:r w:rsidRPr="6036BC3D">
        <w:rPr>
          <w:rFonts w:ascii="Garamond" w:eastAsia="Times New Roman" w:hAnsi="Garamond" w:cs="Arial"/>
        </w:rPr>
        <w:t xml:space="preserve"> began </w:t>
      </w:r>
      <w:r w:rsidR="006405A8" w:rsidRPr="6036BC3D">
        <w:rPr>
          <w:rFonts w:ascii="Garamond" w:eastAsia="Times New Roman" w:hAnsi="Garamond" w:cs="Arial"/>
        </w:rPr>
        <w:t>data</w:t>
      </w:r>
      <w:r w:rsidRPr="6036BC3D">
        <w:rPr>
          <w:rFonts w:ascii="Garamond" w:eastAsia="Times New Roman" w:hAnsi="Garamond" w:cs="Arial"/>
        </w:rPr>
        <w:t xml:space="preserve"> processing by</w:t>
      </w:r>
      <w:r w:rsidRPr="411237B2">
        <w:rPr>
          <w:rFonts w:ascii="Garamond" w:eastAsia="Times New Roman" w:hAnsi="Garamond" w:cs="Arial"/>
        </w:rPr>
        <w:t xml:space="preserve"> </w:t>
      </w:r>
      <w:r w:rsidRPr="2C7325A7">
        <w:rPr>
          <w:rFonts w:ascii="Garamond" w:eastAsia="Times New Roman" w:hAnsi="Garamond" w:cs="Arial"/>
        </w:rPr>
        <w:t>addressing</w:t>
      </w:r>
      <w:r w:rsidRPr="411237B2">
        <w:rPr>
          <w:rFonts w:ascii="Garamond" w:eastAsia="Times New Roman" w:hAnsi="Garamond" w:cs="Arial"/>
        </w:rPr>
        <w:t xml:space="preserve"> the </w:t>
      </w:r>
      <w:r w:rsidRPr="0CED3F50">
        <w:rPr>
          <w:rFonts w:ascii="Garamond" w:eastAsia="Times New Roman" w:hAnsi="Garamond" w:cs="Arial"/>
        </w:rPr>
        <w:t xml:space="preserve">spatial </w:t>
      </w:r>
      <w:r w:rsidR="002D3BE0">
        <w:rPr>
          <w:rFonts w:ascii="Garamond" w:eastAsia="Times New Roman" w:hAnsi="Garamond" w:cs="Arial"/>
        </w:rPr>
        <w:t>data gaps</w:t>
      </w:r>
      <w:r w:rsidRPr="411237B2">
        <w:rPr>
          <w:rFonts w:ascii="Garamond" w:eastAsia="Times New Roman" w:hAnsi="Garamond" w:cs="Arial"/>
        </w:rPr>
        <w:t xml:space="preserve"> in the Landsat 7 imagery</w:t>
      </w:r>
      <w:r w:rsidR="000527F6">
        <w:rPr>
          <w:rFonts w:ascii="Garamond" w:eastAsia="Times New Roman" w:hAnsi="Garamond" w:cs="Arial"/>
        </w:rPr>
        <w:t>.</w:t>
      </w:r>
      <w:r w:rsidRPr="411237B2">
        <w:rPr>
          <w:rFonts w:ascii="Garamond" w:eastAsia="Times New Roman" w:hAnsi="Garamond" w:cs="Arial"/>
        </w:rPr>
        <w:t xml:space="preserve"> </w:t>
      </w:r>
      <w:r w:rsidR="000527F6">
        <w:rPr>
          <w:rFonts w:ascii="Garamond" w:eastAsia="Times New Roman" w:hAnsi="Garamond" w:cs="Arial"/>
        </w:rPr>
        <w:t>W</w:t>
      </w:r>
      <w:r w:rsidRPr="411237B2">
        <w:rPr>
          <w:rFonts w:ascii="Garamond" w:eastAsia="Garamond" w:hAnsi="Garamond" w:cs="Garamond"/>
          <w:color w:val="000000" w:themeColor="text1"/>
        </w:rPr>
        <w:t xml:space="preserve">e interpolated the missing values using an inverse distance weighted approach through </w:t>
      </w:r>
      <w:r w:rsidRPr="00C77299">
        <w:rPr>
          <w:rFonts w:ascii="Garamond" w:eastAsia="Garamond" w:hAnsi="Garamond" w:cs="Garamond"/>
          <w:color w:val="000000" w:themeColor="text1"/>
        </w:rPr>
        <w:t xml:space="preserve">Geospatial Data Acquisition Library’s (GDAL’s) </w:t>
      </w:r>
      <w:r w:rsidR="00F63CA3" w:rsidRPr="00C77299">
        <w:rPr>
          <w:rFonts w:ascii="Garamond" w:eastAsia="Garamond" w:hAnsi="Garamond" w:cs="Garamond"/>
          <w:color w:val="000000" w:themeColor="text1"/>
        </w:rPr>
        <w:t>‘</w:t>
      </w:r>
      <w:proofErr w:type="spellStart"/>
      <w:r w:rsidRPr="00C77299">
        <w:rPr>
          <w:rFonts w:ascii="Garamond" w:eastAsia="Garamond" w:hAnsi="Garamond" w:cs="Garamond"/>
          <w:color w:val="000000" w:themeColor="text1"/>
        </w:rPr>
        <w:t>fillnodata</w:t>
      </w:r>
      <w:proofErr w:type="spellEnd"/>
      <w:r w:rsidR="00F63CA3" w:rsidRPr="00C77299">
        <w:rPr>
          <w:rFonts w:ascii="Garamond" w:eastAsia="Garamond" w:hAnsi="Garamond" w:cs="Garamond"/>
          <w:color w:val="000000" w:themeColor="text1"/>
        </w:rPr>
        <w:t>’</w:t>
      </w:r>
      <w:r w:rsidRPr="00C77299">
        <w:rPr>
          <w:rFonts w:ascii="Garamond" w:eastAsia="Garamond" w:hAnsi="Garamond" w:cs="Garamond"/>
          <w:color w:val="000000" w:themeColor="text1"/>
        </w:rPr>
        <w:t xml:space="preserve"> utility</w:t>
      </w:r>
      <w:r w:rsidRPr="411237B2">
        <w:rPr>
          <w:rFonts w:ascii="Garamond" w:eastAsia="Garamond" w:hAnsi="Garamond" w:cs="Garamond"/>
          <w:color w:val="000000" w:themeColor="text1"/>
        </w:rPr>
        <w:t xml:space="preserve">. Our processing incorporated a search radius of 10 pixels, which resulted in extremely low variation between interpolated and </w:t>
      </w:r>
      <w:r w:rsidR="6D3B98A0" w:rsidRPr="4BC7FBEE">
        <w:rPr>
          <w:rFonts w:ascii="Garamond" w:eastAsia="Garamond" w:hAnsi="Garamond" w:cs="Garamond"/>
          <w:color w:val="000000" w:themeColor="text1"/>
        </w:rPr>
        <w:t>non</w:t>
      </w:r>
      <w:r w:rsidRPr="411237B2">
        <w:rPr>
          <w:rFonts w:ascii="Garamond" w:eastAsia="Garamond" w:hAnsi="Garamond" w:cs="Garamond"/>
          <w:color w:val="000000" w:themeColor="text1"/>
        </w:rPr>
        <w:t xml:space="preserve">-interpolated versions. </w:t>
      </w:r>
      <w:r w:rsidR="002D3BE0">
        <w:rPr>
          <w:rFonts w:ascii="Garamond" w:eastAsia="Garamond" w:hAnsi="Garamond" w:cs="Garamond"/>
          <w:color w:val="000000" w:themeColor="text1"/>
        </w:rPr>
        <w:t>Regarding the void interpolated areas, the m</w:t>
      </w:r>
      <w:r w:rsidRPr="411237B2">
        <w:rPr>
          <w:rFonts w:ascii="Garamond" w:eastAsia="Garamond" w:hAnsi="Garamond" w:cs="Garamond"/>
          <w:color w:val="000000" w:themeColor="text1"/>
        </w:rPr>
        <w:t>ean and standard deviation did not vary more than 0.001 for Normalized Difference Vegetation Index (NDVI) or Normalized Difference Moisture Index (NDMI) values.</w:t>
      </w:r>
    </w:p>
    <w:p w14:paraId="24658B7F" w14:textId="7780A5A9" w:rsidR="256BC08D" w:rsidRDefault="256BC08D" w:rsidP="256BC08D">
      <w:pPr>
        <w:keepNext/>
        <w:spacing w:after="0" w:line="240" w:lineRule="auto"/>
        <w:rPr>
          <w:rFonts w:ascii="Garamond" w:eastAsia="Times New Roman" w:hAnsi="Garamond" w:cs="Arial"/>
        </w:rPr>
      </w:pPr>
    </w:p>
    <w:p w14:paraId="293D2C10" w14:textId="3CAA517E" w:rsidR="6DA9A964" w:rsidRDefault="256BC08D" w:rsidP="6DA9A964">
      <w:pPr>
        <w:keepNext/>
        <w:spacing w:after="0" w:line="240" w:lineRule="auto"/>
        <w:rPr>
          <w:rFonts w:ascii="Garamond" w:eastAsia="Times New Roman" w:hAnsi="Garamond" w:cs="Arial"/>
        </w:rPr>
      </w:pPr>
      <w:r w:rsidRPr="256BC08D">
        <w:rPr>
          <w:rFonts w:ascii="Garamond" w:eastAsia="Times New Roman" w:hAnsi="Garamond" w:cs="Arial"/>
        </w:rPr>
        <w:t xml:space="preserve">To evaluate vegetation health, we calculated the NDVI for each season of each year in QGIS as the inverse ratio of the near-infrared and red bands (Table </w:t>
      </w:r>
      <w:r w:rsidR="00DF12E0">
        <w:rPr>
          <w:rFonts w:ascii="Garamond" w:eastAsia="Times New Roman" w:hAnsi="Garamond" w:cs="Arial"/>
        </w:rPr>
        <w:t>B2</w:t>
      </w:r>
      <w:r w:rsidRPr="256BC08D">
        <w:rPr>
          <w:rFonts w:ascii="Garamond" w:eastAsia="Times New Roman" w:hAnsi="Garamond" w:cs="Arial"/>
        </w:rPr>
        <w:t xml:space="preserve">). To account for drought effects on vegetation health, we also used QGIS to calculate NDMI as </w:t>
      </w:r>
      <w:r w:rsidR="00F352EB">
        <w:rPr>
          <w:rFonts w:ascii="Garamond" w:eastAsia="Times New Roman" w:hAnsi="Garamond" w:cs="Arial"/>
        </w:rPr>
        <w:t xml:space="preserve">a </w:t>
      </w:r>
      <w:r w:rsidRPr="256BC08D">
        <w:rPr>
          <w:rFonts w:ascii="Garamond" w:eastAsia="Times New Roman" w:hAnsi="Garamond" w:cs="Arial"/>
        </w:rPr>
        <w:t xml:space="preserve">ratio of the near-infrared and shortwave infrared bands for the entire dataset (Table </w:t>
      </w:r>
      <w:r w:rsidR="00DF12E0">
        <w:rPr>
          <w:rFonts w:ascii="Garamond" w:eastAsia="Times New Roman" w:hAnsi="Garamond" w:cs="Arial"/>
        </w:rPr>
        <w:t>B2</w:t>
      </w:r>
      <w:r w:rsidRPr="256BC08D">
        <w:rPr>
          <w:rFonts w:ascii="Garamond" w:eastAsia="Times New Roman" w:hAnsi="Garamond" w:cs="Arial"/>
        </w:rPr>
        <w:t xml:space="preserve">). </w:t>
      </w:r>
      <w:r w:rsidRPr="256BC08D">
        <w:rPr>
          <w:rFonts w:ascii="Garamond" w:eastAsia="Garamond" w:hAnsi="Garamond" w:cs="Garamond"/>
          <w:color w:val="000000" w:themeColor="text1"/>
        </w:rPr>
        <w:t>NDVI and NDMI derived from Landsat 5 and Landsat 7 are comparable and therefore did not need to undergo any transformation (</w:t>
      </w:r>
      <w:proofErr w:type="spellStart"/>
      <w:r w:rsidRPr="256BC08D">
        <w:rPr>
          <w:rFonts w:ascii="Garamond" w:eastAsia="Garamond" w:hAnsi="Garamond" w:cs="Garamond"/>
          <w:color w:val="222222"/>
        </w:rPr>
        <w:t>Vogelmann</w:t>
      </w:r>
      <w:proofErr w:type="spellEnd"/>
      <w:r w:rsidRPr="256BC08D">
        <w:rPr>
          <w:rFonts w:ascii="Garamond" w:eastAsia="Garamond" w:hAnsi="Garamond" w:cs="Garamond"/>
          <w:color w:val="222222"/>
        </w:rPr>
        <w:t xml:space="preserve"> et al.</w:t>
      </w:r>
      <w:r w:rsidR="00B10BD2">
        <w:rPr>
          <w:rFonts w:ascii="Garamond" w:eastAsia="Garamond" w:hAnsi="Garamond" w:cs="Garamond"/>
          <w:color w:val="222222"/>
        </w:rPr>
        <w:t>,</w:t>
      </w:r>
      <w:r w:rsidRPr="256BC08D">
        <w:rPr>
          <w:rFonts w:ascii="Garamond" w:eastAsia="Garamond" w:hAnsi="Garamond" w:cs="Garamond"/>
          <w:color w:val="222222"/>
        </w:rPr>
        <w:t xml:space="preserve"> 2001), but</w:t>
      </w:r>
      <w:r w:rsidRPr="256BC08D">
        <w:rPr>
          <w:rFonts w:ascii="Garamond" w:eastAsia="Garamond" w:hAnsi="Garamond" w:cs="Garamond"/>
          <w:color w:val="000000" w:themeColor="text1"/>
        </w:rPr>
        <w:t xml:space="preserve"> NDVI and NDMI derived from Landsat 5 and Landsat 7 </w:t>
      </w:r>
      <w:r w:rsidR="008E58D0">
        <w:rPr>
          <w:rFonts w:ascii="Garamond" w:eastAsia="Garamond" w:hAnsi="Garamond" w:cs="Garamond"/>
          <w:color w:val="000000" w:themeColor="text1"/>
        </w:rPr>
        <w:t>required</w:t>
      </w:r>
      <w:r w:rsidRPr="256BC08D">
        <w:rPr>
          <w:rFonts w:ascii="Garamond" w:eastAsia="Garamond" w:hAnsi="Garamond" w:cs="Garamond"/>
          <w:color w:val="000000" w:themeColor="text1"/>
        </w:rPr>
        <w:t xml:space="preserve"> a transformation to be comparable to Landsat 8 NDVI and NDMI</w:t>
      </w:r>
      <w:r w:rsidR="00937C05">
        <w:rPr>
          <w:rFonts w:ascii="Garamond" w:eastAsia="Garamond" w:hAnsi="Garamond" w:cs="Garamond"/>
          <w:color w:val="000000" w:themeColor="text1"/>
        </w:rPr>
        <w:t xml:space="preserve"> due to differences in band designations by wavelength</w:t>
      </w:r>
      <w:r w:rsidRPr="256BC08D">
        <w:rPr>
          <w:rFonts w:ascii="Garamond" w:eastAsia="Garamond" w:hAnsi="Garamond" w:cs="Garamond"/>
          <w:color w:val="000000" w:themeColor="text1"/>
        </w:rPr>
        <w:t>. We used a regression-based transformation to homogenize the values derived from Landsat 5 and 7 to Landsat 8. Additionally, we transformed the near-infrared (NIR) and shortwave infrared (SWIR) bands of the same satellites to create similar NDMI values (</w:t>
      </w:r>
      <w:r w:rsidR="00214BF7">
        <w:rPr>
          <w:rFonts w:ascii="Garamond" w:eastAsia="Garamond" w:hAnsi="Garamond" w:cs="Garamond"/>
          <w:color w:val="000000" w:themeColor="text1"/>
        </w:rPr>
        <w:t>Table B2</w:t>
      </w:r>
      <w:r w:rsidRPr="256BC08D">
        <w:rPr>
          <w:rFonts w:ascii="Garamond" w:eastAsia="Garamond" w:hAnsi="Garamond" w:cs="Garamond"/>
          <w:color w:val="000000" w:themeColor="text1"/>
        </w:rPr>
        <w:t>). In doing so, values become comparable across the entirety of the study period</w:t>
      </w:r>
      <w:r w:rsidR="00214BF7">
        <w:rPr>
          <w:rFonts w:ascii="Garamond" w:eastAsia="Garamond" w:hAnsi="Garamond" w:cs="Garamond"/>
          <w:color w:val="000000" w:themeColor="text1"/>
        </w:rPr>
        <w:t xml:space="preserve"> (Roy et al., 2016).</w:t>
      </w:r>
      <w:r w:rsidRPr="256BC08D">
        <w:rPr>
          <w:rFonts w:ascii="Garamond" w:eastAsia="Garamond" w:hAnsi="Garamond" w:cs="Garamond"/>
          <w:color w:val="000000" w:themeColor="text1"/>
        </w:rPr>
        <w:t xml:space="preserve"> </w:t>
      </w:r>
      <w:r w:rsidRPr="256BC08D">
        <w:rPr>
          <w:rFonts w:ascii="Garamond" w:eastAsia="Times New Roman" w:hAnsi="Garamond" w:cs="Arial"/>
        </w:rPr>
        <w:t xml:space="preserve">We then clipped the resulting data for both indices </w:t>
      </w:r>
      <w:r w:rsidR="00937C05">
        <w:rPr>
          <w:rFonts w:ascii="Garamond" w:eastAsia="Times New Roman" w:hAnsi="Garamond" w:cs="Arial"/>
        </w:rPr>
        <w:t>to</w:t>
      </w:r>
      <w:r w:rsidR="00937C05" w:rsidRPr="256BC08D">
        <w:rPr>
          <w:rFonts w:ascii="Garamond" w:eastAsia="Times New Roman" w:hAnsi="Garamond" w:cs="Arial"/>
        </w:rPr>
        <w:t xml:space="preserve"> </w:t>
      </w:r>
      <w:r w:rsidRPr="256BC08D">
        <w:rPr>
          <w:rFonts w:ascii="Garamond" w:eastAsia="Times New Roman" w:hAnsi="Garamond" w:cs="Arial"/>
        </w:rPr>
        <w:t>our study areas and reference area</w:t>
      </w:r>
      <w:r w:rsidR="00937C05">
        <w:rPr>
          <w:rFonts w:ascii="Garamond" w:eastAsia="Times New Roman" w:hAnsi="Garamond" w:cs="Arial"/>
        </w:rPr>
        <w:t xml:space="preserve"> and into individual files</w:t>
      </w:r>
      <w:r w:rsidR="0073476D">
        <w:rPr>
          <w:rFonts w:ascii="Garamond" w:eastAsia="Times New Roman" w:hAnsi="Garamond" w:cs="Arial"/>
        </w:rPr>
        <w:t>.</w:t>
      </w:r>
      <w:r w:rsidR="00870FAA">
        <w:rPr>
          <w:rFonts w:ascii="Garamond" w:eastAsia="Times New Roman" w:hAnsi="Garamond" w:cs="Arial"/>
        </w:rPr>
        <w:t xml:space="preserve"> </w:t>
      </w:r>
      <w:r w:rsidR="00D128D1">
        <w:rPr>
          <w:rFonts w:ascii="Garamond" w:eastAsia="Times New Roman" w:hAnsi="Garamond" w:cs="Arial"/>
        </w:rPr>
        <w:t xml:space="preserve">Lastly, </w:t>
      </w:r>
      <w:r w:rsidR="00EB6038">
        <w:rPr>
          <w:rFonts w:ascii="Garamond" w:eastAsia="Times New Roman" w:hAnsi="Garamond" w:cs="Arial"/>
        </w:rPr>
        <w:t xml:space="preserve">the precipitation data were exported </w:t>
      </w:r>
      <w:r w:rsidR="00937C05">
        <w:rPr>
          <w:rFonts w:ascii="Garamond" w:eastAsia="Times New Roman" w:hAnsi="Garamond" w:cs="Arial"/>
        </w:rPr>
        <w:t xml:space="preserve">as </w:t>
      </w:r>
      <w:r w:rsidR="00EB6038">
        <w:rPr>
          <w:rFonts w:ascii="Garamond" w:eastAsia="Times New Roman" w:hAnsi="Garamond" w:cs="Arial"/>
        </w:rPr>
        <w:t>Microsoft Excel files</w:t>
      </w:r>
      <w:r w:rsidR="00D82118">
        <w:rPr>
          <w:rFonts w:ascii="Garamond" w:eastAsia="Times New Roman" w:hAnsi="Garamond" w:cs="Arial"/>
        </w:rPr>
        <w:t xml:space="preserve"> to be viewed </w:t>
      </w:r>
      <w:r w:rsidR="002B4379">
        <w:rPr>
          <w:rFonts w:ascii="Garamond" w:eastAsia="Times New Roman" w:hAnsi="Garamond" w:cs="Arial"/>
        </w:rPr>
        <w:t xml:space="preserve">as the processed monthly precipitation values as well as </w:t>
      </w:r>
      <w:r w:rsidR="00C209D6">
        <w:rPr>
          <w:rFonts w:ascii="Garamond" w:eastAsia="Times New Roman" w:hAnsi="Garamond" w:cs="Arial"/>
        </w:rPr>
        <w:t>visualized in line graph form</w:t>
      </w:r>
      <w:r w:rsidR="00064BEC">
        <w:rPr>
          <w:rFonts w:ascii="Garamond" w:eastAsia="Times New Roman" w:hAnsi="Garamond" w:cs="Arial"/>
        </w:rPr>
        <w:t>.</w:t>
      </w:r>
    </w:p>
    <w:p w14:paraId="3F1061C1" w14:textId="35FD3207" w:rsidR="256BC08D" w:rsidRDefault="256BC08D" w:rsidP="256BC08D">
      <w:pPr>
        <w:keepNext/>
        <w:spacing w:after="0" w:line="240" w:lineRule="auto"/>
        <w:rPr>
          <w:rFonts w:ascii="Garamond" w:eastAsia="Times New Roman" w:hAnsi="Garamond" w:cs="Arial"/>
        </w:rPr>
      </w:pPr>
    </w:p>
    <w:p w14:paraId="1F78E0B6" w14:textId="052B8402" w:rsidR="256BC08D" w:rsidRDefault="541ECA43" w:rsidP="256BC08D">
      <w:pPr>
        <w:keepNext/>
        <w:spacing w:after="0" w:line="240" w:lineRule="auto"/>
        <w:rPr>
          <w:rFonts w:ascii="Garamond" w:eastAsia="Times New Roman" w:hAnsi="Garamond" w:cs="Arial"/>
        </w:rPr>
      </w:pPr>
      <w:r w:rsidRPr="201D2D2A">
        <w:rPr>
          <w:rFonts w:ascii="Garamond" w:eastAsia="Times New Roman" w:hAnsi="Garamond" w:cs="Arial"/>
        </w:rPr>
        <w:t xml:space="preserve">In order to detect trends in vegetation health and </w:t>
      </w:r>
      <w:r w:rsidRPr="67A41DC7">
        <w:rPr>
          <w:rFonts w:ascii="Garamond" w:eastAsia="Times New Roman" w:hAnsi="Garamond" w:cs="Arial"/>
        </w:rPr>
        <w:t>water stress</w:t>
      </w:r>
      <w:r w:rsidRPr="201D2D2A">
        <w:rPr>
          <w:rFonts w:ascii="Garamond" w:eastAsia="Times New Roman" w:hAnsi="Garamond" w:cs="Arial"/>
        </w:rPr>
        <w:t xml:space="preserve">, we created percent change maps for NDVI and NDMI in </w:t>
      </w:r>
      <w:r w:rsidRPr="6342DB4B">
        <w:rPr>
          <w:rFonts w:ascii="Garamond" w:eastAsia="Times New Roman" w:hAnsi="Garamond" w:cs="Arial"/>
        </w:rPr>
        <w:t>a</w:t>
      </w:r>
      <w:r w:rsidR="008761C7">
        <w:rPr>
          <w:rFonts w:ascii="Garamond" w:eastAsia="Times New Roman" w:hAnsi="Garamond" w:cs="Arial"/>
        </w:rPr>
        <w:t>n interannual</w:t>
      </w:r>
      <w:r w:rsidRPr="201D2D2A">
        <w:rPr>
          <w:rFonts w:ascii="Garamond" w:eastAsia="Times New Roman" w:hAnsi="Garamond" w:cs="Arial"/>
        </w:rPr>
        <w:t xml:space="preserve"> stepwise process</w:t>
      </w:r>
      <w:r w:rsidR="008761C7">
        <w:rPr>
          <w:rFonts w:ascii="Garamond" w:eastAsia="Times New Roman" w:hAnsi="Garamond" w:cs="Arial"/>
        </w:rPr>
        <w:t>,</w:t>
      </w:r>
      <w:r w:rsidRPr="201D2D2A">
        <w:rPr>
          <w:rFonts w:ascii="Garamond" w:eastAsia="Times New Roman" w:hAnsi="Garamond" w:cs="Arial"/>
        </w:rPr>
        <w:t xml:space="preserve"> starting </w:t>
      </w:r>
      <w:r w:rsidR="008761C7">
        <w:rPr>
          <w:rFonts w:ascii="Garamond" w:eastAsia="Times New Roman" w:hAnsi="Garamond" w:cs="Arial"/>
        </w:rPr>
        <w:t xml:space="preserve">from </w:t>
      </w:r>
      <w:r w:rsidR="00937C05">
        <w:rPr>
          <w:rFonts w:ascii="Garamond" w:eastAsia="Times New Roman" w:hAnsi="Garamond" w:cs="Arial"/>
        </w:rPr>
        <w:t>s</w:t>
      </w:r>
      <w:r w:rsidR="3EDC70F2" w:rsidRPr="274FB68F">
        <w:rPr>
          <w:rFonts w:ascii="Garamond" w:eastAsia="Times New Roman" w:hAnsi="Garamond" w:cs="Arial"/>
        </w:rPr>
        <w:t>pring</w:t>
      </w:r>
      <w:r w:rsidR="008761C7">
        <w:rPr>
          <w:rFonts w:ascii="Garamond" w:eastAsia="Times New Roman" w:hAnsi="Garamond" w:cs="Arial"/>
        </w:rPr>
        <w:t xml:space="preserve"> 2010 and ending </w:t>
      </w:r>
      <w:r w:rsidRPr="201D2D2A">
        <w:rPr>
          <w:rFonts w:ascii="Garamond" w:eastAsia="Times New Roman" w:hAnsi="Garamond" w:cs="Arial"/>
        </w:rPr>
        <w:t xml:space="preserve">with </w:t>
      </w:r>
      <w:r w:rsidR="00937C05">
        <w:rPr>
          <w:rFonts w:ascii="Garamond" w:eastAsia="Times New Roman" w:hAnsi="Garamond" w:cs="Arial"/>
        </w:rPr>
        <w:t>s</w:t>
      </w:r>
      <w:r w:rsidR="3EDC70F2" w:rsidRPr="274FB68F">
        <w:rPr>
          <w:rFonts w:ascii="Garamond" w:eastAsia="Times New Roman" w:hAnsi="Garamond" w:cs="Arial"/>
        </w:rPr>
        <w:t>pring</w:t>
      </w:r>
      <w:r w:rsidR="008761C7">
        <w:rPr>
          <w:rFonts w:ascii="Garamond" w:eastAsia="Times New Roman" w:hAnsi="Garamond" w:cs="Arial"/>
        </w:rPr>
        <w:t xml:space="preserve"> 2021 </w:t>
      </w:r>
      <w:r w:rsidRPr="201D2D2A">
        <w:rPr>
          <w:rFonts w:ascii="Garamond" w:eastAsia="Times New Roman" w:hAnsi="Garamond" w:cs="Arial"/>
        </w:rPr>
        <w:t xml:space="preserve">(Table </w:t>
      </w:r>
      <w:r w:rsidR="00DF12E0">
        <w:rPr>
          <w:rFonts w:ascii="Garamond" w:eastAsia="Times New Roman" w:hAnsi="Garamond" w:cs="Arial"/>
        </w:rPr>
        <w:lastRenderedPageBreak/>
        <w:t>B2</w:t>
      </w:r>
      <w:r w:rsidRPr="201D2D2A">
        <w:rPr>
          <w:rFonts w:ascii="Garamond" w:eastAsia="Times New Roman" w:hAnsi="Garamond" w:cs="Arial"/>
        </w:rPr>
        <w:t xml:space="preserve">). We also created </w:t>
      </w:r>
      <w:r w:rsidR="256BC08D" w:rsidRPr="256BC08D">
        <w:rPr>
          <w:rFonts w:ascii="Garamond" w:eastAsia="Times New Roman" w:hAnsi="Garamond" w:cs="Arial"/>
        </w:rPr>
        <w:t>change map</w:t>
      </w:r>
      <w:r w:rsidR="008761C7">
        <w:rPr>
          <w:rFonts w:ascii="Garamond" w:eastAsia="Times New Roman" w:hAnsi="Garamond" w:cs="Arial"/>
        </w:rPr>
        <w:t>s of the same indices</w:t>
      </w:r>
      <w:r w:rsidRPr="201D2D2A">
        <w:rPr>
          <w:rFonts w:ascii="Garamond" w:eastAsia="Times New Roman" w:hAnsi="Garamond" w:cs="Arial"/>
        </w:rPr>
        <w:t xml:space="preserve"> using </w:t>
      </w:r>
      <w:r w:rsidR="00937C05">
        <w:rPr>
          <w:rFonts w:ascii="Garamond" w:eastAsia="Times New Roman" w:hAnsi="Garamond" w:cs="Arial"/>
        </w:rPr>
        <w:t>s</w:t>
      </w:r>
      <w:r w:rsidR="64FD5FF2" w:rsidRPr="274FB68F">
        <w:rPr>
          <w:rFonts w:ascii="Garamond" w:eastAsia="Times New Roman" w:hAnsi="Garamond" w:cs="Arial"/>
        </w:rPr>
        <w:t>pring</w:t>
      </w:r>
      <w:r w:rsidRPr="201D2D2A">
        <w:rPr>
          <w:rFonts w:ascii="Garamond" w:eastAsia="Times New Roman" w:hAnsi="Garamond" w:cs="Arial"/>
        </w:rPr>
        <w:t xml:space="preserve"> 2010 and </w:t>
      </w:r>
      <w:r w:rsidR="00937C05">
        <w:rPr>
          <w:rFonts w:ascii="Garamond" w:eastAsia="Times New Roman" w:hAnsi="Garamond" w:cs="Arial"/>
        </w:rPr>
        <w:t>s</w:t>
      </w:r>
      <w:r w:rsidR="64FD5FF2" w:rsidRPr="59299C30">
        <w:rPr>
          <w:rFonts w:ascii="Garamond" w:eastAsia="Times New Roman" w:hAnsi="Garamond" w:cs="Arial"/>
        </w:rPr>
        <w:t>pring</w:t>
      </w:r>
      <w:r w:rsidRPr="201D2D2A">
        <w:rPr>
          <w:rFonts w:ascii="Garamond" w:eastAsia="Times New Roman" w:hAnsi="Garamond" w:cs="Arial"/>
        </w:rPr>
        <w:t xml:space="preserve"> 2021 to represent </w:t>
      </w:r>
      <w:r w:rsidR="008761C7">
        <w:rPr>
          <w:rFonts w:ascii="Garamond" w:eastAsia="Times New Roman" w:hAnsi="Garamond" w:cs="Arial"/>
        </w:rPr>
        <w:t xml:space="preserve">the overarching </w:t>
      </w:r>
      <w:r w:rsidRPr="201D2D2A">
        <w:rPr>
          <w:rFonts w:ascii="Garamond" w:eastAsia="Times New Roman" w:hAnsi="Garamond" w:cs="Arial"/>
        </w:rPr>
        <w:t xml:space="preserve">change over our entire study period in one image. The </w:t>
      </w:r>
      <w:r w:rsidR="00937C05">
        <w:rPr>
          <w:rFonts w:ascii="Garamond" w:eastAsia="Times New Roman" w:hAnsi="Garamond" w:cs="Arial"/>
        </w:rPr>
        <w:t>s</w:t>
      </w:r>
      <w:r w:rsidR="4B506EFE" w:rsidRPr="3AA5E7D3">
        <w:rPr>
          <w:rFonts w:ascii="Garamond" w:eastAsia="Times New Roman" w:hAnsi="Garamond" w:cs="Arial"/>
        </w:rPr>
        <w:t>pring</w:t>
      </w:r>
      <w:r w:rsidRPr="201D2D2A">
        <w:rPr>
          <w:rFonts w:ascii="Garamond" w:eastAsia="Times New Roman" w:hAnsi="Garamond" w:cs="Arial"/>
        </w:rPr>
        <w:t xml:space="preserve"> images had the most canopy cover of all the seasons, so we focused our change detection solely on </w:t>
      </w:r>
      <w:r w:rsidR="00937C05">
        <w:rPr>
          <w:rFonts w:ascii="Garamond" w:eastAsia="Times New Roman" w:hAnsi="Garamond" w:cs="Arial"/>
        </w:rPr>
        <w:t>s</w:t>
      </w:r>
      <w:r w:rsidR="4B506EFE" w:rsidRPr="3AA5E7D3">
        <w:rPr>
          <w:rFonts w:ascii="Garamond" w:eastAsia="Times New Roman" w:hAnsi="Garamond" w:cs="Arial"/>
        </w:rPr>
        <w:t>pring</w:t>
      </w:r>
      <w:r w:rsidRPr="201D2D2A">
        <w:rPr>
          <w:rFonts w:ascii="Garamond" w:eastAsia="Times New Roman" w:hAnsi="Garamond" w:cs="Arial"/>
        </w:rPr>
        <w:t xml:space="preserve"> to best observe decreases or increases in vegetation health and water content. </w:t>
      </w:r>
      <w:r w:rsidRPr="6342DB4B">
        <w:rPr>
          <w:rFonts w:ascii="Garamond" w:eastAsia="Times New Roman" w:hAnsi="Garamond" w:cs="Arial"/>
        </w:rPr>
        <w:t>The</w:t>
      </w:r>
      <w:r w:rsidR="00CB1A92" w:rsidRPr="6342DB4B">
        <w:rPr>
          <w:rFonts w:ascii="Garamond" w:eastAsia="Times New Roman" w:hAnsi="Garamond" w:cs="Arial"/>
        </w:rPr>
        <w:t xml:space="preserve"> </w:t>
      </w:r>
      <w:r w:rsidR="00937C05">
        <w:rPr>
          <w:rFonts w:ascii="Garamond" w:eastAsia="Times New Roman" w:hAnsi="Garamond" w:cs="Arial"/>
        </w:rPr>
        <w:t>s</w:t>
      </w:r>
      <w:r w:rsidR="19B7DF33" w:rsidRPr="3AA5E7D3">
        <w:rPr>
          <w:rFonts w:ascii="Garamond" w:eastAsia="Times New Roman" w:hAnsi="Garamond" w:cs="Arial"/>
        </w:rPr>
        <w:t>pring</w:t>
      </w:r>
      <w:r w:rsidR="00CB1A92" w:rsidRPr="6342DB4B">
        <w:rPr>
          <w:rFonts w:ascii="Garamond" w:eastAsia="Times New Roman" w:hAnsi="Garamond" w:cs="Arial"/>
        </w:rPr>
        <w:t xml:space="preserve"> images</w:t>
      </w:r>
      <w:r w:rsidRPr="201D2D2A">
        <w:rPr>
          <w:rFonts w:ascii="Garamond" w:eastAsia="Times New Roman" w:hAnsi="Garamond" w:cs="Arial"/>
        </w:rPr>
        <w:t xml:space="preserve"> also had the least cloud cover at &lt;0.1</w:t>
      </w:r>
      <w:r w:rsidR="4B506EFE" w:rsidRPr="581F4AC6">
        <w:rPr>
          <w:rFonts w:ascii="Garamond" w:eastAsia="Times New Roman" w:hAnsi="Garamond" w:cs="Arial"/>
        </w:rPr>
        <w:t xml:space="preserve">% </w:t>
      </w:r>
      <w:r w:rsidR="4B506EFE" w:rsidRPr="33C0496F">
        <w:rPr>
          <w:rFonts w:ascii="Garamond" w:eastAsia="Times New Roman" w:hAnsi="Garamond" w:cs="Arial"/>
        </w:rPr>
        <w:t>because the images were taken before the monsoon season</w:t>
      </w:r>
      <w:r w:rsidR="00937C05">
        <w:rPr>
          <w:rFonts w:ascii="Garamond" w:eastAsia="Times New Roman" w:hAnsi="Garamond" w:cs="Arial"/>
        </w:rPr>
        <w:t>,</w:t>
      </w:r>
      <w:r w:rsidR="4B506EFE" w:rsidRPr="33C0496F">
        <w:rPr>
          <w:rFonts w:ascii="Garamond" w:eastAsia="Times New Roman" w:hAnsi="Garamond" w:cs="Arial"/>
        </w:rPr>
        <w:t xml:space="preserve"> which</w:t>
      </w:r>
      <w:r w:rsidR="00937C05">
        <w:rPr>
          <w:rFonts w:ascii="Garamond" w:eastAsia="Times New Roman" w:hAnsi="Garamond" w:cs="Arial"/>
        </w:rPr>
        <w:t xml:space="preserve"> typically</w:t>
      </w:r>
      <w:r w:rsidR="4B506EFE" w:rsidRPr="33C0496F">
        <w:rPr>
          <w:rFonts w:ascii="Garamond" w:eastAsia="Times New Roman" w:hAnsi="Garamond" w:cs="Arial"/>
        </w:rPr>
        <w:t xml:space="preserve"> begins in July</w:t>
      </w:r>
      <w:r w:rsidR="4B506EFE" w:rsidRPr="44890A34">
        <w:rPr>
          <w:rFonts w:ascii="Garamond" w:eastAsia="Times New Roman" w:hAnsi="Garamond" w:cs="Arial"/>
        </w:rPr>
        <w:t xml:space="preserve">. The </w:t>
      </w:r>
      <w:r w:rsidR="00937C05">
        <w:rPr>
          <w:rFonts w:ascii="Garamond" w:eastAsia="Times New Roman" w:hAnsi="Garamond" w:cs="Arial"/>
        </w:rPr>
        <w:t>s</w:t>
      </w:r>
      <w:r w:rsidR="4B506EFE" w:rsidRPr="44890A34">
        <w:rPr>
          <w:rFonts w:ascii="Garamond" w:eastAsia="Times New Roman" w:hAnsi="Garamond" w:cs="Arial"/>
        </w:rPr>
        <w:t>pring images also showed a strong presence of NO</w:t>
      </w:r>
      <w:r w:rsidR="4B506EFE" w:rsidRPr="44890A34">
        <w:rPr>
          <w:rFonts w:ascii="Garamond" w:eastAsia="Times New Roman" w:hAnsi="Garamond" w:cs="Arial"/>
          <w:vertAlign w:val="subscript"/>
        </w:rPr>
        <w:t>2</w:t>
      </w:r>
      <w:r w:rsidR="4B506EFE" w:rsidRPr="44890A34">
        <w:rPr>
          <w:rFonts w:ascii="Garamond" w:eastAsia="Times New Roman" w:hAnsi="Garamond" w:cs="Arial"/>
        </w:rPr>
        <w:t xml:space="preserve"> plumes</w:t>
      </w:r>
      <w:r w:rsidRPr="581F4AC6">
        <w:rPr>
          <w:rFonts w:ascii="Garamond" w:eastAsia="Times New Roman" w:hAnsi="Garamond" w:cs="Arial"/>
        </w:rPr>
        <w:t>,</w:t>
      </w:r>
      <w:r w:rsidRPr="201D2D2A">
        <w:rPr>
          <w:rFonts w:ascii="Garamond" w:eastAsia="Times New Roman" w:hAnsi="Garamond" w:cs="Arial"/>
        </w:rPr>
        <w:t xml:space="preserve"> making them </w:t>
      </w:r>
      <w:r w:rsidR="008761C7" w:rsidRPr="44890A34">
        <w:rPr>
          <w:rFonts w:ascii="Garamond" w:eastAsia="Times New Roman" w:hAnsi="Garamond" w:cs="Arial"/>
        </w:rPr>
        <w:t xml:space="preserve">the </w:t>
      </w:r>
      <w:r w:rsidR="008761C7">
        <w:rPr>
          <w:rFonts w:ascii="Garamond" w:eastAsia="Times New Roman" w:hAnsi="Garamond" w:cs="Arial"/>
        </w:rPr>
        <w:t xml:space="preserve">most </w:t>
      </w:r>
      <w:r w:rsidR="0073476D">
        <w:rPr>
          <w:rFonts w:ascii="Garamond" w:eastAsia="Times New Roman" w:hAnsi="Garamond" w:cs="Arial"/>
        </w:rPr>
        <w:t>fit</w:t>
      </w:r>
      <w:r w:rsidRPr="201D2D2A">
        <w:rPr>
          <w:rFonts w:ascii="Garamond" w:eastAsia="Times New Roman" w:hAnsi="Garamond" w:cs="Arial"/>
        </w:rPr>
        <w:t xml:space="preserve"> for analysis.</w:t>
      </w:r>
    </w:p>
    <w:p w14:paraId="68AB1115" w14:textId="79E2DFCB" w:rsidR="256BC08D" w:rsidRDefault="256BC08D" w:rsidP="256BC08D">
      <w:pPr>
        <w:keepNext/>
        <w:spacing w:after="0" w:line="240" w:lineRule="auto"/>
        <w:rPr>
          <w:rFonts w:ascii="Garamond" w:eastAsia="Times New Roman" w:hAnsi="Garamond" w:cs="Arial"/>
        </w:rPr>
      </w:pPr>
    </w:p>
    <w:p w14:paraId="1738B78B" w14:textId="176CF034" w:rsidR="411237B2" w:rsidRDefault="00A43059" w:rsidP="411237B2">
      <w:pPr>
        <w:spacing w:after="0" w:line="240" w:lineRule="auto"/>
        <w:rPr>
          <w:rFonts w:ascii="Garamond" w:hAnsi="Garamond" w:cs="Arial"/>
          <w:b/>
          <w:i/>
        </w:rPr>
      </w:pPr>
      <w:r w:rsidRPr="74A8C966">
        <w:rPr>
          <w:rFonts w:ascii="Garamond" w:hAnsi="Garamond" w:cs="Arial"/>
          <w:b/>
          <w:bCs/>
          <w:i/>
          <w:iCs/>
        </w:rPr>
        <w:t>3.3 Data Analysis</w:t>
      </w:r>
    </w:p>
    <w:p w14:paraId="7DAC9FE8" w14:textId="2F247410" w:rsidR="411237B2" w:rsidRPr="00113141" w:rsidRDefault="714D2C12" w:rsidP="00113141">
      <w:pPr>
        <w:spacing w:after="0" w:line="240" w:lineRule="auto"/>
        <w:rPr>
          <w:rFonts w:ascii="Garamond" w:hAnsi="Garamond"/>
        </w:rPr>
      </w:pPr>
      <w:r w:rsidRPr="5B24E390">
        <w:rPr>
          <w:rFonts w:ascii="Garamond" w:hAnsi="Garamond"/>
        </w:rPr>
        <w:t>For this analysis, we used change detection</w:t>
      </w:r>
      <w:r w:rsidR="00937C05">
        <w:rPr>
          <w:rFonts w:ascii="Garamond" w:hAnsi="Garamond"/>
        </w:rPr>
        <w:t xml:space="preserve"> data from</w:t>
      </w:r>
      <w:r w:rsidRPr="5B24E390">
        <w:rPr>
          <w:rFonts w:ascii="Garamond" w:hAnsi="Garamond"/>
        </w:rPr>
        <w:t xml:space="preserve"> </w:t>
      </w:r>
      <w:r w:rsidR="00C77299">
        <w:rPr>
          <w:rFonts w:ascii="Garamond" w:hAnsi="Garamond"/>
        </w:rPr>
        <w:t>s</w:t>
      </w:r>
      <w:r w:rsidRPr="5B24E390">
        <w:rPr>
          <w:rFonts w:ascii="Garamond" w:hAnsi="Garamond"/>
        </w:rPr>
        <w:t xml:space="preserve">pring 2010 </w:t>
      </w:r>
      <w:r w:rsidR="00937C05">
        <w:rPr>
          <w:rFonts w:ascii="Garamond" w:hAnsi="Garamond"/>
        </w:rPr>
        <w:t>through</w:t>
      </w:r>
      <w:r w:rsidRPr="5B24E390">
        <w:rPr>
          <w:rFonts w:ascii="Garamond" w:hAnsi="Garamond"/>
        </w:rPr>
        <w:t xml:space="preserve"> </w:t>
      </w:r>
      <w:r w:rsidR="00C77299">
        <w:rPr>
          <w:rFonts w:ascii="Garamond" w:hAnsi="Garamond"/>
        </w:rPr>
        <w:t>s</w:t>
      </w:r>
      <w:r w:rsidRPr="5B24E390">
        <w:rPr>
          <w:rFonts w:ascii="Garamond" w:hAnsi="Garamond"/>
        </w:rPr>
        <w:t xml:space="preserve">pring 2021 to visualize change over the entire study period. NDVI and NDMI have </w:t>
      </w:r>
      <w:r w:rsidR="2E8C61A8" w:rsidRPr="4BC7FBEE">
        <w:rPr>
          <w:rFonts w:ascii="Garamond" w:hAnsi="Garamond"/>
        </w:rPr>
        <w:t xml:space="preserve">been shown to have </w:t>
      </w:r>
      <w:r w:rsidRPr="5B24E390">
        <w:rPr>
          <w:rFonts w:ascii="Garamond" w:hAnsi="Garamond"/>
        </w:rPr>
        <w:t>a strong linear relationship</w:t>
      </w:r>
      <w:r w:rsidR="00143738">
        <w:rPr>
          <w:rFonts w:ascii="Garamond" w:hAnsi="Garamond"/>
        </w:rPr>
        <w:t xml:space="preserve"> </w:t>
      </w:r>
      <w:r w:rsidRPr="5B24E390">
        <w:rPr>
          <w:rFonts w:ascii="Garamond" w:hAnsi="Garamond"/>
        </w:rPr>
        <w:t>(Karan et al.</w:t>
      </w:r>
      <w:r w:rsidR="00937C05">
        <w:rPr>
          <w:rFonts w:ascii="Garamond" w:hAnsi="Garamond"/>
        </w:rPr>
        <w:t>,</w:t>
      </w:r>
      <w:r w:rsidRPr="5B24E390">
        <w:rPr>
          <w:rFonts w:ascii="Garamond" w:hAnsi="Garamond"/>
        </w:rPr>
        <w:t xml:space="preserve"> 2016).</w:t>
      </w:r>
      <w:r w:rsidR="31230BBB" w:rsidRPr="5B24E390">
        <w:rPr>
          <w:rFonts w:ascii="Garamond" w:hAnsi="Garamond"/>
        </w:rPr>
        <w:t xml:space="preserve"> </w:t>
      </w:r>
      <w:r w:rsidR="002F79AC">
        <w:rPr>
          <w:rFonts w:ascii="Garamond" w:hAnsi="Garamond"/>
        </w:rPr>
        <w:t xml:space="preserve">To verify that </w:t>
      </w:r>
      <w:r w:rsidR="00AB647A">
        <w:rPr>
          <w:rFonts w:ascii="Garamond" w:hAnsi="Garamond"/>
        </w:rPr>
        <w:t>the</w:t>
      </w:r>
      <w:r w:rsidR="00B77BB6">
        <w:rPr>
          <w:rFonts w:ascii="Garamond" w:hAnsi="Garamond"/>
        </w:rPr>
        <w:t xml:space="preserve"> semi-arid landscape </w:t>
      </w:r>
      <w:r w:rsidR="00937C05">
        <w:rPr>
          <w:rFonts w:ascii="Garamond" w:hAnsi="Garamond"/>
        </w:rPr>
        <w:t xml:space="preserve">demonstrates </w:t>
      </w:r>
      <w:r w:rsidR="00F35C01">
        <w:rPr>
          <w:rFonts w:ascii="Garamond" w:hAnsi="Garamond"/>
        </w:rPr>
        <w:t>a similar relationship</w:t>
      </w:r>
      <w:r w:rsidR="00937C05">
        <w:rPr>
          <w:rFonts w:ascii="Garamond" w:hAnsi="Garamond"/>
        </w:rPr>
        <w:t xml:space="preserve"> between these indices</w:t>
      </w:r>
      <w:r w:rsidR="00F35C01">
        <w:rPr>
          <w:rFonts w:ascii="Garamond" w:hAnsi="Garamond"/>
        </w:rPr>
        <w:t>, we</w:t>
      </w:r>
      <w:r w:rsidR="00F43BBC">
        <w:rPr>
          <w:rFonts w:ascii="Garamond" w:hAnsi="Garamond"/>
        </w:rPr>
        <w:t xml:space="preserve"> conducted a regression analysis </w:t>
      </w:r>
      <w:r w:rsidR="002525D7">
        <w:rPr>
          <w:rFonts w:ascii="Garamond" w:hAnsi="Garamond"/>
        </w:rPr>
        <w:t>of</w:t>
      </w:r>
      <w:r w:rsidR="00701451">
        <w:rPr>
          <w:rFonts w:ascii="Garamond" w:hAnsi="Garamond"/>
        </w:rPr>
        <w:t xml:space="preserve"> all </w:t>
      </w:r>
      <w:r w:rsidR="00211C83">
        <w:rPr>
          <w:rFonts w:ascii="Garamond" w:hAnsi="Garamond"/>
        </w:rPr>
        <w:t>average NDVI and NDMI</w:t>
      </w:r>
      <w:r w:rsidR="00A833E3">
        <w:rPr>
          <w:rFonts w:ascii="Garamond" w:hAnsi="Garamond"/>
        </w:rPr>
        <w:t xml:space="preserve"> values collected</w:t>
      </w:r>
      <w:r w:rsidR="00701451">
        <w:rPr>
          <w:rFonts w:ascii="Garamond" w:hAnsi="Garamond"/>
        </w:rPr>
        <w:t>.</w:t>
      </w:r>
      <w:r w:rsidR="31230BBB" w:rsidRPr="5B24E390">
        <w:rPr>
          <w:rFonts w:ascii="Garamond" w:hAnsi="Garamond"/>
        </w:rPr>
        <w:t xml:space="preserve"> The two variables conjoined for a</w:t>
      </w:r>
      <w:r w:rsidR="005B280D">
        <w:rPr>
          <w:rFonts w:ascii="Garamond" w:hAnsi="Garamond"/>
        </w:rPr>
        <w:t xml:space="preserve"> moderately strong</w:t>
      </w:r>
      <w:r w:rsidR="31230BBB" w:rsidRPr="5B24E390">
        <w:rPr>
          <w:rFonts w:ascii="Garamond" w:hAnsi="Garamond"/>
        </w:rPr>
        <w:t xml:space="preserve"> </w:t>
      </w:r>
      <w:r w:rsidR="58ACD34A" w:rsidRPr="2B35C351">
        <w:rPr>
          <w:rFonts w:ascii="Garamond" w:hAnsi="Garamond"/>
        </w:rPr>
        <w:t>r</w:t>
      </w:r>
      <w:r w:rsidRPr="2B35C351">
        <w:rPr>
          <w:rFonts w:ascii="Garamond" w:hAnsi="Garamond"/>
          <w:vertAlign w:val="superscript"/>
        </w:rPr>
        <w:t>2</w:t>
      </w:r>
      <w:r w:rsidR="31230BBB" w:rsidRPr="5B24E390">
        <w:rPr>
          <w:rFonts w:ascii="Garamond" w:hAnsi="Garamond"/>
        </w:rPr>
        <w:t xml:space="preserve"> of 0.565</w:t>
      </w:r>
      <w:r w:rsidR="003536B1">
        <w:rPr>
          <w:rFonts w:ascii="Garamond" w:hAnsi="Garamond"/>
        </w:rPr>
        <w:t xml:space="preserve">. </w:t>
      </w:r>
      <w:r w:rsidR="31230BBB" w:rsidRPr="5B24E390">
        <w:rPr>
          <w:rFonts w:ascii="Garamond" w:hAnsi="Garamond"/>
        </w:rPr>
        <w:t xml:space="preserve">Additionally, through an ANOVA statistical test, we produced an F-stat valued at 118.17 with a significance </w:t>
      </w:r>
      <w:r w:rsidR="00C363FD">
        <w:rPr>
          <w:rFonts w:ascii="Garamond" w:hAnsi="Garamond"/>
        </w:rPr>
        <w:t>of</w:t>
      </w:r>
      <w:r w:rsidR="58ACD34A" w:rsidRPr="6F40F6A1">
        <w:rPr>
          <w:rFonts w:ascii="Garamond" w:hAnsi="Garamond"/>
        </w:rPr>
        <w:t xml:space="preserve"> </w:t>
      </w:r>
      <w:r w:rsidR="31230BBB" w:rsidRPr="5B24E390">
        <w:rPr>
          <w:rFonts w:ascii="Garamond" w:hAnsi="Garamond"/>
        </w:rPr>
        <w:t xml:space="preserve">&lt;0.001 (Table </w:t>
      </w:r>
      <w:r w:rsidR="00DF12E0">
        <w:rPr>
          <w:rFonts w:ascii="Garamond" w:hAnsi="Garamond"/>
        </w:rPr>
        <w:t>B1</w:t>
      </w:r>
      <w:r w:rsidR="31230BBB" w:rsidRPr="5B24E390">
        <w:rPr>
          <w:rFonts w:ascii="Garamond" w:hAnsi="Garamond"/>
        </w:rPr>
        <w:t>).</w:t>
      </w:r>
    </w:p>
    <w:p w14:paraId="4DB496F2" w14:textId="2A37647A" w:rsidR="411237B2" w:rsidRDefault="411237B2" w:rsidP="48816D20">
      <w:pPr>
        <w:spacing w:after="0" w:line="240" w:lineRule="auto"/>
        <w:rPr>
          <w:rFonts w:ascii="Garamond" w:hAnsi="Garamond"/>
        </w:rPr>
      </w:pPr>
    </w:p>
    <w:p w14:paraId="022C984A" w14:textId="5C41E03D" w:rsidR="411237B2" w:rsidRDefault="000F526C" w:rsidP="411237B2">
      <w:pPr>
        <w:spacing w:after="0" w:line="240" w:lineRule="auto"/>
        <w:rPr>
          <w:rFonts w:ascii="Garamond" w:hAnsi="Garamond"/>
        </w:rPr>
      </w:pPr>
      <w:r>
        <w:rPr>
          <w:rFonts w:ascii="Garamond" w:hAnsi="Garamond"/>
        </w:rPr>
        <w:t xml:space="preserve">We first </w:t>
      </w:r>
      <w:r w:rsidR="4B09F349" w:rsidRPr="60602C58">
        <w:rPr>
          <w:rFonts w:ascii="Garamond" w:hAnsi="Garamond"/>
        </w:rPr>
        <w:t xml:space="preserve">analyzed the data through the creation of a </w:t>
      </w:r>
      <w:r w:rsidR="00300B01">
        <w:rPr>
          <w:rFonts w:ascii="Garamond" w:hAnsi="Garamond"/>
        </w:rPr>
        <w:t>bi</w:t>
      </w:r>
      <w:r w:rsidR="4B09F349" w:rsidRPr="6F40F6A1">
        <w:rPr>
          <w:rFonts w:ascii="Garamond" w:hAnsi="Garamond"/>
        </w:rPr>
        <w:t>variate</w:t>
      </w:r>
      <w:r w:rsidR="4B09F349" w:rsidRPr="60602C58">
        <w:rPr>
          <w:rFonts w:ascii="Garamond" w:hAnsi="Garamond"/>
        </w:rPr>
        <w:t xml:space="preserve"> choropleth map. We created this map to compare NDVI values to NDMI values found in the study areas and reference area.</w:t>
      </w:r>
      <w:r w:rsidR="48816D20" w:rsidRPr="60602C58">
        <w:rPr>
          <w:rFonts w:ascii="Garamond" w:hAnsi="Garamond"/>
        </w:rPr>
        <w:t xml:space="preserve"> </w:t>
      </w:r>
      <w:r w:rsidR="58ACD34A" w:rsidRPr="60602C58">
        <w:rPr>
          <w:rFonts w:ascii="Garamond" w:hAnsi="Garamond"/>
        </w:rPr>
        <w:t>Considering this, w</w:t>
      </w:r>
      <w:r w:rsidR="4B09F349" w:rsidRPr="60602C58">
        <w:rPr>
          <w:rFonts w:ascii="Garamond" w:hAnsi="Garamond"/>
        </w:rPr>
        <w:t>e wanted to highlight inconsistencies in the data where, for example, NDMI had a large percent increase and NDVI had a large percent decrease or vice versa.</w:t>
      </w:r>
      <w:r w:rsidR="00113141">
        <w:rPr>
          <w:rFonts w:ascii="Garamond" w:hAnsi="Garamond"/>
        </w:rPr>
        <w:t xml:space="preserve"> Assuming</w:t>
      </w:r>
      <w:r w:rsidR="00113141" w:rsidRPr="00113141">
        <w:rPr>
          <w:rFonts w:ascii="Garamond" w:hAnsi="Garamond"/>
        </w:rPr>
        <w:t xml:space="preserve"> that NDMI and presence of NO</w:t>
      </w:r>
      <w:r w:rsidR="00113141" w:rsidRPr="00113141">
        <w:rPr>
          <w:rFonts w:ascii="Garamond" w:hAnsi="Garamond"/>
          <w:vertAlign w:val="subscript"/>
        </w:rPr>
        <w:t>2</w:t>
      </w:r>
      <w:r w:rsidR="00113141" w:rsidRPr="00113141">
        <w:rPr>
          <w:rFonts w:ascii="Garamond" w:hAnsi="Garamond"/>
        </w:rPr>
        <w:t xml:space="preserve"> are the only two factors affecting changes in NDVI, then areas in the choropleth map that are inconsistent with premise </w:t>
      </w:r>
      <w:r w:rsidR="00113141">
        <w:rPr>
          <w:rFonts w:ascii="Garamond" w:hAnsi="Garamond"/>
        </w:rPr>
        <w:t>that NDVI and NDMI have a positive linear relationship</w:t>
      </w:r>
      <w:r w:rsidR="00113141" w:rsidRPr="00113141">
        <w:rPr>
          <w:rFonts w:ascii="Garamond" w:hAnsi="Garamond"/>
        </w:rPr>
        <w:t xml:space="preserve"> should coincide with the presence of NO</w:t>
      </w:r>
      <w:r w:rsidR="00113141" w:rsidRPr="00113141">
        <w:rPr>
          <w:rFonts w:ascii="Garamond" w:hAnsi="Garamond"/>
          <w:vertAlign w:val="subscript"/>
        </w:rPr>
        <w:t>2</w:t>
      </w:r>
      <w:r w:rsidR="00113141" w:rsidRPr="00113141">
        <w:rPr>
          <w:rFonts w:ascii="Garamond" w:hAnsi="Garamond"/>
        </w:rPr>
        <w:t xml:space="preserve"> plumes.</w:t>
      </w:r>
      <w:r w:rsidR="4B09F349" w:rsidRPr="60602C58">
        <w:rPr>
          <w:rFonts w:ascii="Garamond" w:hAnsi="Garamond"/>
        </w:rPr>
        <w:t xml:space="preserve"> We determined that either a</w:t>
      </w:r>
      <w:r w:rsidR="4B09F349" w:rsidRPr="04965171">
        <w:rPr>
          <w:rFonts w:ascii="Garamond" w:hAnsi="Garamond"/>
        </w:rPr>
        <w:t xml:space="preserve"> ±</w:t>
      </w:r>
      <w:r w:rsidR="4B09F349" w:rsidRPr="60602C58">
        <w:rPr>
          <w:rFonts w:ascii="Garamond" w:hAnsi="Garamond"/>
        </w:rPr>
        <w:t xml:space="preserve">25% </w:t>
      </w:r>
      <w:r w:rsidR="4B09F349" w:rsidRPr="04965171">
        <w:rPr>
          <w:rFonts w:ascii="Garamond" w:hAnsi="Garamond"/>
        </w:rPr>
        <w:t>change</w:t>
      </w:r>
      <w:r w:rsidR="4B09F349" w:rsidRPr="60602C58">
        <w:rPr>
          <w:rFonts w:ascii="Garamond" w:hAnsi="Garamond"/>
        </w:rPr>
        <w:t xml:space="preserve"> in NDVI or a </w:t>
      </w:r>
      <w:r w:rsidR="4B09F349" w:rsidRPr="0A0CF47A">
        <w:rPr>
          <w:rFonts w:ascii="Garamond" w:eastAsia="Garamond" w:hAnsi="Garamond" w:cs="Garamond"/>
        </w:rPr>
        <w:t xml:space="preserve">±50% </w:t>
      </w:r>
      <w:r w:rsidR="4B09F349" w:rsidRPr="7435D9E2">
        <w:rPr>
          <w:rFonts w:ascii="Garamond" w:eastAsia="Garamond" w:hAnsi="Garamond" w:cs="Garamond"/>
        </w:rPr>
        <w:t>change</w:t>
      </w:r>
      <w:r w:rsidR="4B09F349" w:rsidRPr="7435D9E2">
        <w:rPr>
          <w:rFonts w:ascii="Garamond" w:hAnsi="Garamond"/>
        </w:rPr>
        <w:t xml:space="preserve"> </w:t>
      </w:r>
      <w:r w:rsidR="4B09F349" w:rsidRPr="60602C58">
        <w:rPr>
          <w:rFonts w:ascii="Garamond" w:hAnsi="Garamond"/>
        </w:rPr>
        <w:t xml:space="preserve">in NDMI over the study period was significant and set our classification thresholds as such (Table </w:t>
      </w:r>
      <w:r w:rsidR="08B4761E" w:rsidRPr="55D4649C">
        <w:rPr>
          <w:rFonts w:ascii="Garamond" w:hAnsi="Garamond"/>
        </w:rPr>
        <w:t>1</w:t>
      </w:r>
      <w:r w:rsidR="4B09F349" w:rsidRPr="5213F5FD">
        <w:rPr>
          <w:rFonts w:ascii="Garamond" w:hAnsi="Garamond"/>
        </w:rPr>
        <w:t>).</w:t>
      </w:r>
      <w:r w:rsidR="4B09F349" w:rsidRPr="60602C58">
        <w:rPr>
          <w:rFonts w:ascii="Garamond" w:hAnsi="Garamond"/>
        </w:rPr>
        <w:t xml:space="preserve"> We created this map by using conditional statements in ArcGIS Pro</w:t>
      </w:r>
      <w:r w:rsidR="384DC451" w:rsidRPr="66F14DA4">
        <w:rPr>
          <w:rFonts w:ascii="Garamond" w:hAnsi="Garamond"/>
        </w:rPr>
        <w:t xml:space="preserve"> </w:t>
      </w:r>
      <w:r w:rsidR="384DC451" w:rsidRPr="332DB70E">
        <w:rPr>
          <w:rFonts w:ascii="Garamond" w:hAnsi="Garamond"/>
        </w:rPr>
        <w:t xml:space="preserve">using one change detection map between </w:t>
      </w:r>
      <w:r>
        <w:rPr>
          <w:rFonts w:ascii="Garamond" w:hAnsi="Garamond"/>
        </w:rPr>
        <w:t>s</w:t>
      </w:r>
      <w:r w:rsidR="384DC451" w:rsidRPr="332DB70E">
        <w:rPr>
          <w:rFonts w:ascii="Garamond" w:hAnsi="Garamond"/>
        </w:rPr>
        <w:t xml:space="preserve">pring 2010 and </w:t>
      </w:r>
      <w:r>
        <w:rPr>
          <w:rFonts w:ascii="Garamond" w:hAnsi="Garamond"/>
        </w:rPr>
        <w:t>s</w:t>
      </w:r>
      <w:r w:rsidR="384DC451" w:rsidRPr="332DB70E">
        <w:rPr>
          <w:rFonts w:ascii="Garamond" w:hAnsi="Garamond"/>
        </w:rPr>
        <w:t xml:space="preserve">pring </w:t>
      </w:r>
      <w:r w:rsidR="384DC451" w:rsidRPr="10B866AC">
        <w:rPr>
          <w:rFonts w:ascii="Garamond" w:hAnsi="Garamond"/>
        </w:rPr>
        <w:t>2021.</w:t>
      </w:r>
      <w:r w:rsidR="4B09F349" w:rsidRPr="60602C58">
        <w:rPr>
          <w:rFonts w:ascii="Garamond" w:hAnsi="Garamond"/>
        </w:rPr>
        <w:t xml:space="preserve"> These conditional statements created 6 raster datasets for each study area NDMI (high, medium, low) and NDVI (high, medium, low). These raster datasets were designed so that 1 = true and 0 = false for each conditional statement. From this point, we used the raster calculator to calculate the class number associated for each specific raster. For example, to derive class 9 (Table </w:t>
      </w:r>
      <w:r w:rsidR="08B4761E" w:rsidRPr="55D4649C">
        <w:rPr>
          <w:rFonts w:ascii="Garamond" w:hAnsi="Garamond"/>
        </w:rPr>
        <w:t>1</w:t>
      </w:r>
      <w:r w:rsidR="4B09F349" w:rsidRPr="60602C58">
        <w:rPr>
          <w:rFonts w:ascii="Garamond" w:hAnsi="Garamond"/>
        </w:rPr>
        <w:t xml:space="preserve">), we used </w:t>
      </w:r>
      <w:r w:rsidR="0066445C">
        <w:rPr>
          <w:rFonts w:ascii="Garamond" w:hAnsi="Garamond"/>
        </w:rPr>
        <w:t xml:space="preserve">the </w:t>
      </w:r>
      <w:r w:rsidR="4B09F349" w:rsidRPr="60602C58">
        <w:rPr>
          <w:rFonts w:ascii="Garamond" w:hAnsi="Garamond"/>
        </w:rPr>
        <w:t xml:space="preserve">raster calculator to multiply where NDVI is greater than 25% with where NDMI is less than 50%. This resulted in any value that is true for both becoming 1 while all others become 0. To set the value of this class to 9, we simply multiplied the resulting value by 9; the example equation for class 9 is as follows: (High NDVI) * (Low NDMI) * 9. We repeated this process for all 9 classes. </w:t>
      </w:r>
      <w:r w:rsidR="4B09F349" w:rsidRPr="168CA513">
        <w:rPr>
          <w:rFonts w:ascii="Garamond" w:hAnsi="Garamond"/>
        </w:rPr>
        <w:t>Where NDVI is high, NDMI is expected to also be high due to the moderately strong linear relationship between the two indices.</w:t>
      </w:r>
      <w:r w:rsidR="00B0241A">
        <w:rPr>
          <w:rFonts w:ascii="Garamond" w:hAnsi="Garamond"/>
        </w:rPr>
        <w:t xml:space="preserve"> </w:t>
      </w:r>
      <w:r w:rsidR="00B0241A" w:rsidRPr="168CA513">
        <w:rPr>
          <w:rFonts w:ascii="Garamond" w:hAnsi="Garamond"/>
        </w:rPr>
        <w:t xml:space="preserve">This resulted in classes 1 and 9 being strongly inconsistent (Table 1). Similarly, we determined classes 3, 5, and 7 to be consistent values as they aligned with this expected relationship (Table 1). </w:t>
      </w:r>
      <w:r w:rsidR="00B0241A" w:rsidRPr="00B0241A">
        <w:rPr>
          <w:rFonts w:ascii="Garamond" w:hAnsi="Garamond"/>
        </w:rPr>
        <w:t xml:space="preserve">“Moderately” was defined as less than a 25% difference in NDVI because that was within one standard deviation. “Significantly” was defined as more than a 25% difference in NDVI, but a 50% difference in NDMI. 50% difference in NDMI was not exactly one standard </w:t>
      </w:r>
      <w:r w:rsidR="00B0241A" w:rsidRPr="00B0241A">
        <w:rPr>
          <w:rFonts w:ascii="Garamond" w:hAnsi="Garamond"/>
        </w:rPr>
        <w:t>deviation but</w:t>
      </w:r>
      <w:r w:rsidR="00B0241A" w:rsidRPr="00B0241A">
        <w:rPr>
          <w:rFonts w:ascii="Garamond" w:hAnsi="Garamond"/>
        </w:rPr>
        <w:t xml:space="preserve"> was found to be the best benchmark after trial and error. </w:t>
      </w:r>
    </w:p>
    <w:p w14:paraId="382A0C8F" w14:textId="77777777" w:rsidR="001225EE" w:rsidRDefault="001225EE" w:rsidP="411237B2">
      <w:pPr>
        <w:spacing w:after="0" w:line="240" w:lineRule="auto"/>
        <w:rPr>
          <w:rFonts w:ascii="Garamond" w:hAnsi="Garamond"/>
        </w:rPr>
      </w:pPr>
    </w:p>
    <w:p w14:paraId="30726FDC" w14:textId="30529730" w:rsidR="256BC08D" w:rsidRDefault="256BC08D" w:rsidP="009E56CD">
      <w:pPr>
        <w:keepNext/>
        <w:spacing w:after="0" w:line="240" w:lineRule="auto"/>
        <w:rPr>
          <w:rFonts w:ascii="Garamond" w:eastAsia="Times New Roman" w:hAnsi="Garamond" w:cs="Arial"/>
        </w:rPr>
      </w:pPr>
      <w:r w:rsidRPr="6F40F6A1">
        <w:rPr>
          <w:rFonts w:ascii="Garamond" w:eastAsia="Times New Roman" w:hAnsi="Garamond" w:cs="Arial"/>
        </w:rPr>
        <w:t xml:space="preserve">Table </w:t>
      </w:r>
      <w:r w:rsidR="681DF366" w:rsidRPr="55D4649C">
        <w:rPr>
          <w:rFonts w:ascii="Garamond" w:eastAsia="Times New Roman" w:hAnsi="Garamond" w:cs="Arial"/>
        </w:rPr>
        <w:t>1</w:t>
      </w:r>
    </w:p>
    <w:p w14:paraId="0038A624" w14:textId="1CDC365A" w:rsidR="411237B2" w:rsidRDefault="411237B2" w:rsidP="009E56CD">
      <w:pPr>
        <w:spacing w:after="0" w:line="240" w:lineRule="auto"/>
        <w:rPr>
          <w:rFonts w:ascii="Garamond" w:eastAsia="Times New Roman" w:hAnsi="Garamond" w:cs="Arial"/>
          <w:i/>
          <w:iCs/>
        </w:rPr>
      </w:pPr>
      <w:r w:rsidRPr="411237B2">
        <w:rPr>
          <w:rFonts w:ascii="Garamond" w:eastAsia="Times New Roman" w:hAnsi="Garamond" w:cs="Arial"/>
          <w:i/>
          <w:iCs/>
        </w:rPr>
        <w:t xml:space="preserve">Classification of the </w:t>
      </w:r>
      <w:r w:rsidR="00113141">
        <w:rPr>
          <w:rFonts w:ascii="Garamond" w:eastAsia="Times New Roman" w:hAnsi="Garamond" w:cs="Arial"/>
          <w:i/>
          <w:iCs/>
        </w:rPr>
        <w:t>b</w:t>
      </w:r>
      <w:r w:rsidR="00300B01">
        <w:rPr>
          <w:rFonts w:ascii="Garamond" w:eastAsia="Times New Roman" w:hAnsi="Garamond" w:cs="Arial"/>
          <w:i/>
          <w:iCs/>
        </w:rPr>
        <w:t>i</w:t>
      </w:r>
      <w:r w:rsidRPr="411237B2">
        <w:rPr>
          <w:rFonts w:ascii="Garamond" w:eastAsia="Times New Roman" w:hAnsi="Garamond" w:cs="Arial"/>
          <w:i/>
          <w:iCs/>
        </w:rPr>
        <w:t xml:space="preserve">variate </w:t>
      </w:r>
      <w:r w:rsidR="00113141">
        <w:rPr>
          <w:rFonts w:ascii="Garamond" w:eastAsia="Times New Roman" w:hAnsi="Garamond" w:cs="Arial"/>
          <w:i/>
          <w:iCs/>
        </w:rPr>
        <w:t>c</w:t>
      </w:r>
      <w:r w:rsidRPr="411237B2">
        <w:rPr>
          <w:rFonts w:ascii="Garamond" w:eastAsia="Times New Roman" w:hAnsi="Garamond" w:cs="Arial"/>
          <w:i/>
          <w:iCs/>
        </w:rPr>
        <w:t xml:space="preserve">horopleth </w:t>
      </w:r>
      <w:r w:rsidR="00113141">
        <w:rPr>
          <w:rFonts w:ascii="Garamond" w:eastAsia="Times New Roman" w:hAnsi="Garamond" w:cs="Arial"/>
          <w:i/>
          <w:iCs/>
        </w:rPr>
        <w:t>m</w:t>
      </w:r>
      <w:r w:rsidRPr="411237B2">
        <w:rPr>
          <w:rFonts w:ascii="Garamond" w:eastAsia="Times New Roman" w:hAnsi="Garamond" w:cs="Arial"/>
          <w:i/>
          <w:iCs/>
        </w:rPr>
        <w:t>ap</w:t>
      </w:r>
      <w:r w:rsidR="00113141">
        <w:rPr>
          <w:rFonts w:ascii="Garamond" w:eastAsia="Times New Roman" w:hAnsi="Garamond" w:cs="Arial"/>
          <w:i/>
          <w:iCs/>
        </w:rPr>
        <w:t xml:space="preserve">. </w:t>
      </w:r>
      <w:r w:rsidR="0087324C">
        <w:rPr>
          <w:rFonts w:ascii="Garamond" w:eastAsia="Times New Roman" w:hAnsi="Garamond" w:cs="Arial"/>
          <w:i/>
          <w:iCs/>
        </w:rPr>
        <w:t xml:space="preserve">This table displays the relationship between decay, stability, and growth to see if the linear correlation between NDMI and NDVI holds in the observed findings. For example, an increase in NDMI and a decrease in NDVI is classified as “inconsistent decay” because vegetation health is decreasing despite a higher presence of moisture. </w:t>
      </w:r>
    </w:p>
    <w:tbl>
      <w:tblPr>
        <w:tblStyle w:val="TableGrid"/>
        <w:tblW w:w="0" w:type="auto"/>
        <w:tblInd w:w="504" w:type="dxa"/>
        <w:tblLayout w:type="fixed"/>
        <w:tblLook w:val="0620" w:firstRow="1" w:lastRow="0" w:firstColumn="0" w:lastColumn="0" w:noHBand="1" w:noVBand="1"/>
      </w:tblPr>
      <w:tblGrid>
        <w:gridCol w:w="2205"/>
        <w:gridCol w:w="1786"/>
        <w:gridCol w:w="2217"/>
        <w:gridCol w:w="2070"/>
      </w:tblGrid>
      <w:tr w:rsidR="411237B2" w14:paraId="0D50BA43" w14:textId="77777777" w:rsidTr="00F352EB">
        <w:tc>
          <w:tcPr>
            <w:tcW w:w="2205" w:type="dxa"/>
          </w:tcPr>
          <w:p w14:paraId="7E5C46E2" w14:textId="236B183B" w:rsidR="411237B2" w:rsidRDefault="4B09F349" w:rsidP="411237B2">
            <w:pPr>
              <w:rPr>
                <w:rFonts w:ascii="Garamond" w:hAnsi="Garamond"/>
              </w:rPr>
            </w:pPr>
            <w:r w:rsidRPr="58ACD34A">
              <w:rPr>
                <w:rFonts w:ascii="Garamond" w:hAnsi="Garamond"/>
              </w:rPr>
              <w:t>Percent Change from Spring 2010 – 2021</w:t>
            </w:r>
          </w:p>
        </w:tc>
        <w:tc>
          <w:tcPr>
            <w:tcW w:w="1786" w:type="dxa"/>
          </w:tcPr>
          <w:p w14:paraId="1DB963D8" w14:textId="77777777" w:rsidR="00070A7F" w:rsidRDefault="411237B2" w:rsidP="411237B2">
            <w:pPr>
              <w:rPr>
                <w:rFonts w:ascii="Garamond" w:hAnsi="Garamond"/>
              </w:rPr>
            </w:pPr>
            <w:r w:rsidRPr="411237B2">
              <w:rPr>
                <w:rFonts w:ascii="Garamond" w:hAnsi="Garamond"/>
              </w:rPr>
              <w:t xml:space="preserve">NDVI &lt; -25% </w:t>
            </w:r>
          </w:p>
          <w:p w14:paraId="6D47ABBB" w14:textId="77777777" w:rsidR="00070A7F" w:rsidRDefault="00070A7F" w:rsidP="411237B2">
            <w:pPr>
              <w:rPr>
                <w:rFonts w:ascii="Garamond" w:hAnsi="Garamond"/>
              </w:rPr>
            </w:pPr>
          </w:p>
          <w:p w14:paraId="164E7F3A" w14:textId="195BAEA5" w:rsidR="411237B2" w:rsidRDefault="411237B2" w:rsidP="411237B2">
            <w:pPr>
              <w:rPr>
                <w:rFonts w:ascii="Garamond" w:hAnsi="Garamond"/>
              </w:rPr>
            </w:pPr>
            <w:r w:rsidRPr="411237B2">
              <w:rPr>
                <w:rFonts w:ascii="Garamond" w:hAnsi="Garamond"/>
              </w:rPr>
              <w:t>(Low)</w:t>
            </w:r>
          </w:p>
        </w:tc>
        <w:tc>
          <w:tcPr>
            <w:tcW w:w="2217" w:type="dxa"/>
          </w:tcPr>
          <w:p w14:paraId="28085B18" w14:textId="77777777" w:rsidR="00070A7F" w:rsidRDefault="411237B2" w:rsidP="411237B2">
            <w:pPr>
              <w:rPr>
                <w:rFonts w:ascii="Garamond" w:hAnsi="Garamond"/>
              </w:rPr>
            </w:pPr>
            <w:r w:rsidRPr="411237B2">
              <w:rPr>
                <w:rFonts w:ascii="Garamond" w:hAnsi="Garamond"/>
              </w:rPr>
              <w:t xml:space="preserve">-25% &lt; NDVI &lt; 25% </w:t>
            </w:r>
          </w:p>
          <w:p w14:paraId="6075AAD0" w14:textId="77777777" w:rsidR="00070A7F" w:rsidRDefault="00070A7F" w:rsidP="411237B2">
            <w:pPr>
              <w:rPr>
                <w:rFonts w:ascii="Garamond" w:hAnsi="Garamond"/>
              </w:rPr>
            </w:pPr>
          </w:p>
          <w:p w14:paraId="20C6F992" w14:textId="4CAB3DFB" w:rsidR="411237B2" w:rsidRDefault="411237B2" w:rsidP="411237B2">
            <w:pPr>
              <w:rPr>
                <w:rFonts w:ascii="Garamond" w:hAnsi="Garamond"/>
              </w:rPr>
            </w:pPr>
            <w:r w:rsidRPr="411237B2">
              <w:rPr>
                <w:rFonts w:ascii="Garamond" w:hAnsi="Garamond"/>
              </w:rPr>
              <w:t>(Medium)</w:t>
            </w:r>
          </w:p>
        </w:tc>
        <w:tc>
          <w:tcPr>
            <w:tcW w:w="2070" w:type="dxa"/>
          </w:tcPr>
          <w:p w14:paraId="3B29AF42" w14:textId="77777777" w:rsidR="00070A7F" w:rsidRDefault="411237B2" w:rsidP="411237B2">
            <w:pPr>
              <w:rPr>
                <w:rFonts w:ascii="Garamond" w:hAnsi="Garamond"/>
              </w:rPr>
            </w:pPr>
            <w:r w:rsidRPr="411237B2">
              <w:rPr>
                <w:rFonts w:ascii="Garamond" w:hAnsi="Garamond"/>
              </w:rPr>
              <w:t xml:space="preserve">NDVI &gt; 25% </w:t>
            </w:r>
          </w:p>
          <w:p w14:paraId="3DB9AAED" w14:textId="77777777" w:rsidR="00070A7F" w:rsidRDefault="00070A7F" w:rsidP="411237B2">
            <w:pPr>
              <w:rPr>
                <w:rFonts w:ascii="Garamond" w:hAnsi="Garamond"/>
              </w:rPr>
            </w:pPr>
          </w:p>
          <w:p w14:paraId="4EE856F1" w14:textId="5F724478" w:rsidR="411237B2" w:rsidRDefault="411237B2" w:rsidP="411237B2">
            <w:pPr>
              <w:rPr>
                <w:rFonts w:ascii="Garamond" w:hAnsi="Garamond"/>
              </w:rPr>
            </w:pPr>
            <w:r w:rsidRPr="411237B2">
              <w:rPr>
                <w:rFonts w:ascii="Garamond" w:hAnsi="Garamond"/>
              </w:rPr>
              <w:t>(High)</w:t>
            </w:r>
          </w:p>
        </w:tc>
      </w:tr>
      <w:tr w:rsidR="411237B2" w14:paraId="1BFE04FF" w14:textId="77777777" w:rsidTr="00F352EB">
        <w:tc>
          <w:tcPr>
            <w:tcW w:w="2205" w:type="dxa"/>
          </w:tcPr>
          <w:p w14:paraId="43BF9D82" w14:textId="77777777" w:rsidR="00070A7F" w:rsidRDefault="411237B2" w:rsidP="411237B2">
            <w:pPr>
              <w:rPr>
                <w:rFonts w:ascii="Garamond" w:hAnsi="Garamond"/>
              </w:rPr>
            </w:pPr>
            <w:r w:rsidRPr="411237B2">
              <w:rPr>
                <w:rFonts w:ascii="Garamond" w:hAnsi="Garamond"/>
              </w:rPr>
              <w:t xml:space="preserve">NDMI &gt; 50% </w:t>
            </w:r>
          </w:p>
          <w:p w14:paraId="5CEB40EA" w14:textId="77777777" w:rsidR="00070A7F" w:rsidRDefault="00070A7F" w:rsidP="411237B2">
            <w:pPr>
              <w:rPr>
                <w:rFonts w:ascii="Garamond" w:hAnsi="Garamond"/>
              </w:rPr>
            </w:pPr>
          </w:p>
          <w:p w14:paraId="0A0B34DC" w14:textId="496FB122" w:rsidR="411237B2" w:rsidRDefault="411237B2" w:rsidP="411237B2">
            <w:pPr>
              <w:rPr>
                <w:rFonts w:ascii="Garamond" w:hAnsi="Garamond"/>
              </w:rPr>
            </w:pPr>
            <w:r w:rsidRPr="411237B2">
              <w:rPr>
                <w:rFonts w:ascii="Garamond" w:hAnsi="Garamond"/>
              </w:rPr>
              <w:t>(High)</w:t>
            </w:r>
          </w:p>
        </w:tc>
        <w:tc>
          <w:tcPr>
            <w:tcW w:w="1786" w:type="dxa"/>
            <w:shd w:val="clear" w:color="auto" w:fill="FF0000"/>
          </w:tcPr>
          <w:p w14:paraId="3E422EB7" w14:textId="77777777" w:rsidR="00A14709" w:rsidRDefault="411237B2" w:rsidP="411237B2">
            <w:pPr>
              <w:rPr>
                <w:rFonts w:ascii="Garamond" w:hAnsi="Garamond"/>
              </w:rPr>
            </w:pPr>
            <w:r w:rsidRPr="411237B2">
              <w:rPr>
                <w:rFonts w:ascii="Garamond" w:hAnsi="Garamond"/>
              </w:rPr>
              <w:t>1</w:t>
            </w:r>
            <w:r w:rsidR="005E09F8">
              <w:rPr>
                <w:rFonts w:ascii="Garamond" w:hAnsi="Garamond"/>
              </w:rPr>
              <w:t xml:space="preserve"> - Strongly </w:t>
            </w:r>
            <w:r w:rsidR="005E09F8" w:rsidRPr="00F352EB">
              <w:rPr>
                <w:rFonts w:ascii="Garamond" w:hAnsi="Garamond"/>
                <w:color w:val="000000" w:themeColor="text1"/>
              </w:rPr>
              <w:t>Inconsistent</w:t>
            </w:r>
            <w:r w:rsidR="005E09F8">
              <w:rPr>
                <w:rFonts w:ascii="Garamond" w:hAnsi="Garamond"/>
              </w:rPr>
              <w:t xml:space="preserve"> </w:t>
            </w:r>
          </w:p>
          <w:p w14:paraId="4EFF1C01" w14:textId="77777777" w:rsidR="00A14709" w:rsidRDefault="00A14709" w:rsidP="411237B2">
            <w:pPr>
              <w:rPr>
                <w:rFonts w:ascii="Garamond" w:hAnsi="Garamond"/>
              </w:rPr>
            </w:pPr>
          </w:p>
          <w:p w14:paraId="0BB3A252" w14:textId="7FF75830" w:rsidR="411237B2" w:rsidRDefault="005E09F8" w:rsidP="411237B2">
            <w:pPr>
              <w:rPr>
                <w:rFonts w:ascii="Garamond" w:hAnsi="Garamond"/>
              </w:rPr>
            </w:pPr>
            <w:r>
              <w:rPr>
                <w:rFonts w:ascii="Garamond" w:hAnsi="Garamond"/>
              </w:rPr>
              <w:t>Decay</w:t>
            </w:r>
          </w:p>
        </w:tc>
        <w:tc>
          <w:tcPr>
            <w:tcW w:w="2217" w:type="dxa"/>
            <w:shd w:val="clear" w:color="auto" w:fill="FF7F7F"/>
          </w:tcPr>
          <w:p w14:paraId="0E44E0E7" w14:textId="77777777" w:rsidR="00A14709" w:rsidRDefault="411237B2" w:rsidP="411237B2">
            <w:pPr>
              <w:rPr>
                <w:rFonts w:ascii="Garamond" w:hAnsi="Garamond"/>
              </w:rPr>
            </w:pPr>
            <w:r w:rsidRPr="411237B2">
              <w:rPr>
                <w:rFonts w:ascii="Garamond" w:hAnsi="Garamond"/>
              </w:rPr>
              <w:t>2</w:t>
            </w:r>
            <w:r w:rsidR="005E09F8">
              <w:rPr>
                <w:rFonts w:ascii="Garamond" w:hAnsi="Garamond"/>
              </w:rPr>
              <w:t xml:space="preserve"> - Moderately Inconsistent </w:t>
            </w:r>
          </w:p>
          <w:p w14:paraId="6EB58BF5" w14:textId="77777777" w:rsidR="00A14709" w:rsidRDefault="00A14709" w:rsidP="411237B2">
            <w:pPr>
              <w:rPr>
                <w:rFonts w:ascii="Garamond" w:hAnsi="Garamond"/>
              </w:rPr>
            </w:pPr>
          </w:p>
          <w:p w14:paraId="608321C2" w14:textId="3070B3FC" w:rsidR="411237B2" w:rsidRDefault="005E09F8" w:rsidP="411237B2">
            <w:pPr>
              <w:rPr>
                <w:rFonts w:ascii="Garamond" w:hAnsi="Garamond"/>
              </w:rPr>
            </w:pPr>
            <w:r>
              <w:rPr>
                <w:rFonts w:ascii="Garamond" w:hAnsi="Garamond"/>
              </w:rPr>
              <w:t>Decay</w:t>
            </w:r>
          </w:p>
        </w:tc>
        <w:tc>
          <w:tcPr>
            <w:tcW w:w="2070" w:type="dxa"/>
            <w:shd w:val="clear" w:color="auto" w:fill="E1E1E1"/>
          </w:tcPr>
          <w:p w14:paraId="0E9CB46A" w14:textId="77777777" w:rsidR="00A14709" w:rsidRDefault="411237B2" w:rsidP="411237B2">
            <w:pPr>
              <w:rPr>
                <w:rFonts w:ascii="Garamond" w:hAnsi="Garamond"/>
              </w:rPr>
            </w:pPr>
            <w:r w:rsidRPr="411237B2">
              <w:rPr>
                <w:rFonts w:ascii="Garamond" w:hAnsi="Garamond"/>
              </w:rPr>
              <w:t>3</w:t>
            </w:r>
            <w:r w:rsidR="003310C3">
              <w:rPr>
                <w:rFonts w:ascii="Garamond" w:hAnsi="Garamond"/>
              </w:rPr>
              <w:t xml:space="preserve"> - Consistent </w:t>
            </w:r>
          </w:p>
          <w:p w14:paraId="49A89F70" w14:textId="77777777" w:rsidR="00A14709" w:rsidRDefault="00A14709" w:rsidP="411237B2">
            <w:pPr>
              <w:rPr>
                <w:rFonts w:ascii="Garamond" w:hAnsi="Garamond"/>
              </w:rPr>
            </w:pPr>
          </w:p>
          <w:p w14:paraId="1BD3F2E2" w14:textId="7471B7E4" w:rsidR="411237B2" w:rsidRDefault="003310C3" w:rsidP="411237B2">
            <w:pPr>
              <w:rPr>
                <w:rFonts w:ascii="Garamond" w:hAnsi="Garamond"/>
              </w:rPr>
            </w:pPr>
            <w:r>
              <w:rPr>
                <w:rFonts w:ascii="Garamond" w:hAnsi="Garamond"/>
              </w:rPr>
              <w:t>Growth</w:t>
            </w:r>
          </w:p>
        </w:tc>
      </w:tr>
      <w:tr w:rsidR="411237B2" w14:paraId="53F4748B" w14:textId="77777777" w:rsidTr="00F352EB">
        <w:tc>
          <w:tcPr>
            <w:tcW w:w="2205" w:type="dxa"/>
            <w:tcBorders>
              <w:bottom w:val="single" w:sz="4" w:space="0" w:color="auto"/>
            </w:tcBorders>
          </w:tcPr>
          <w:p w14:paraId="481EEC83" w14:textId="77777777" w:rsidR="00070A7F" w:rsidRDefault="411237B2" w:rsidP="411237B2">
            <w:pPr>
              <w:rPr>
                <w:rFonts w:ascii="Garamond" w:hAnsi="Garamond"/>
              </w:rPr>
            </w:pPr>
            <w:r w:rsidRPr="411237B2">
              <w:rPr>
                <w:rFonts w:ascii="Garamond" w:hAnsi="Garamond"/>
              </w:rPr>
              <w:lastRenderedPageBreak/>
              <w:t xml:space="preserve">-50% &lt; NDMI &lt; 50% </w:t>
            </w:r>
          </w:p>
          <w:p w14:paraId="4CEFAFFC" w14:textId="77777777" w:rsidR="00070A7F" w:rsidRDefault="00070A7F" w:rsidP="411237B2">
            <w:pPr>
              <w:rPr>
                <w:rFonts w:ascii="Garamond" w:hAnsi="Garamond"/>
              </w:rPr>
            </w:pPr>
          </w:p>
          <w:p w14:paraId="403A10B9" w14:textId="3F55782A" w:rsidR="411237B2" w:rsidRDefault="411237B2" w:rsidP="411237B2">
            <w:pPr>
              <w:rPr>
                <w:rFonts w:ascii="Garamond" w:hAnsi="Garamond"/>
              </w:rPr>
            </w:pPr>
            <w:r w:rsidRPr="411237B2">
              <w:rPr>
                <w:rFonts w:ascii="Garamond" w:hAnsi="Garamond"/>
              </w:rPr>
              <w:t>(Medium)</w:t>
            </w:r>
          </w:p>
        </w:tc>
        <w:tc>
          <w:tcPr>
            <w:tcW w:w="1786" w:type="dxa"/>
            <w:tcBorders>
              <w:bottom w:val="single" w:sz="4" w:space="0" w:color="auto"/>
            </w:tcBorders>
            <w:shd w:val="clear" w:color="auto" w:fill="FFBEBE"/>
          </w:tcPr>
          <w:p w14:paraId="1839F845" w14:textId="77777777" w:rsidR="00A14709" w:rsidRDefault="411237B2" w:rsidP="411237B2">
            <w:pPr>
              <w:rPr>
                <w:rFonts w:ascii="Garamond" w:hAnsi="Garamond"/>
              </w:rPr>
            </w:pPr>
            <w:r w:rsidRPr="411237B2">
              <w:rPr>
                <w:rFonts w:ascii="Garamond" w:hAnsi="Garamond"/>
              </w:rPr>
              <w:t>4</w:t>
            </w:r>
            <w:r w:rsidR="005E09F8">
              <w:rPr>
                <w:rFonts w:ascii="Garamond" w:hAnsi="Garamond"/>
              </w:rPr>
              <w:t xml:space="preserve"> - Slightly Inconsistent </w:t>
            </w:r>
          </w:p>
          <w:p w14:paraId="4E8849A8" w14:textId="77777777" w:rsidR="00A14709" w:rsidRDefault="00A14709" w:rsidP="411237B2">
            <w:pPr>
              <w:rPr>
                <w:rFonts w:ascii="Garamond" w:hAnsi="Garamond"/>
              </w:rPr>
            </w:pPr>
          </w:p>
          <w:p w14:paraId="7EB05672" w14:textId="6DCF8E05" w:rsidR="411237B2" w:rsidRDefault="005E09F8" w:rsidP="411237B2">
            <w:pPr>
              <w:rPr>
                <w:rFonts w:ascii="Garamond" w:hAnsi="Garamond"/>
              </w:rPr>
            </w:pPr>
            <w:r>
              <w:rPr>
                <w:rFonts w:ascii="Garamond" w:hAnsi="Garamond"/>
              </w:rPr>
              <w:t>Decay</w:t>
            </w:r>
          </w:p>
        </w:tc>
        <w:tc>
          <w:tcPr>
            <w:tcW w:w="2217" w:type="dxa"/>
            <w:tcBorders>
              <w:bottom w:val="single" w:sz="4" w:space="0" w:color="auto"/>
            </w:tcBorders>
            <w:shd w:val="clear" w:color="auto" w:fill="B2B2B2"/>
          </w:tcPr>
          <w:p w14:paraId="3C975634" w14:textId="77777777" w:rsidR="00A14709" w:rsidRDefault="411237B2" w:rsidP="411237B2">
            <w:pPr>
              <w:rPr>
                <w:rFonts w:ascii="Garamond" w:hAnsi="Garamond"/>
              </w:rPr>
            </w:pPr>
            <w:r w:rsidRPr="411237B2">
              <w:rPr>
                <w:rFonts w:ascii="Garamond" w:hAnsi="Garamond"/>
              </w:rPr>
              <w:t>5</w:t>
            </w:r>
            <w:r w:rsidR="003310C3">
              <w:rPr>
                <w:rFonts w:ascii="Garamond" w:hAnsi="Garamond"/>
              </w:rPr>
              <w:t xml:space="preserve"> - Consistent </w:t>
            </w:r>
          </w:p>
          <w:p w14:paraId="6761B84E" w14:textId="77777777" w:rsidR="00A14709" w:rsidRDefault="00A14709" w:rsidP="411237B2">
            <w:pPr>
              <w:rPr>
                <w:rFonts w:ascii="Garamond" w:hAnsi="Garamond"/>
              </w:rPr>
            </w:pPr>
          </w:p>
          <w:p w14:paraId="222CFE3A" w14:textId="34457336" w:rsidR="411237B2" w:rsidRDefault="003310C3" w:rsidP="411237B2">
            <w:pPr>
              <w:rPr>
                <w:rFonts w:ascii="Garamond" w:hAnsi="Garamond"/>
              </w:rPr>
            </w:pPr>
            <w:r>
              <w:rPr>
                <w:rFonts w:ascii="Garamond" w:hAnsi="Garamond"/>
              </w:rPr>
              <w:t>Stability</w:t>
            </w:r>
          </w:p>
        </w:tc>
        <w:tc>
          <w:tcPr>
            <w:tcW w:w="2070" w:type="dxa"/>
            <w:tcBorders>
              <w:bottom w:val="single" w:sz="4" w:space="0" w:color="auto"/>
            </w:tcBorders>
            <w:shd w:val="clear" w:color="auto" w:fill="D3FFBE"/>
          </w:tcPr>
          <w:p w14:paraId="387FA354" w14:textId="77777777" w:rsidR="00A14709" w:rsidRDefault="411237B2" w:rsidP="411237B2">
            <w:pPr>
              <w:rPr>
                <w:rFonts w:ascii="Garamond" w:hAnsi="Garamond"/>
              </w:rPr>
            </w:pPr>
            <w:r w:rsidRPr="411237B2">
              <w:rPr>
                <w:rFonts w:ascii="Garamond" w:hAnsi="Garamond"/>
              </w:rPr>
              <w:t>6</w:t>
            </w:r>
            <w:r w:rsidR="005E09F8">
              <w:rPr>
                <w:rFonts w:ascii="Garamond" w:hAnsi="Garamond"/>
              </w:rPr>
              <w:t xml:space="preserve"> </w:t>
            </w:r>
            <w:r w:rsidR="003310C3">
              <w:rPr>
                <w:rFonts w:ascii="Garamond" w:hAnsi="Garamond"/>
              </w:rPr>
              <w:t xml:space="preserve">- </w:t>
            </w:r>
            <w:r w:rsidR="005E09F8">
              <w:rPr>
                <w:rFonts w:ascii="Garamond" w:hAnsi="Garamond"/>
              </w:rPr>
              <w:t xml:space="preserve">Slightly Inconsistent </w:t>
            </w:r>
          </w:p>
          <w:p w14:paraId="511FF192" w14:textId="77777777" w:rsidR="00A14709" w:rsidRDefault="00A14709" w:rsidP="411237B2">
            <w:pPr>
              <w:rPr>
                <w:rFonts w:ascii="Garamond" w:hAnsi="Garamond"/>
              </w:rPr>
            </w:pPr>
          </w:p>
          <w:p w14:paraId="204AB8FA" w14:textId="48571DD3" w:rsidR="411237B2" w:rsidRDefault="005E09F8" w:rsidP="411237B2">
            <w:pPr>
              <w:rPr>
                <w:rFonts w:ascii="Garamond" w:hAnsi="Garamond"/>
              </w:rPr>
            </w:pPr>
            <w:r>
              <w:rPr>
                <w:rFonts w:ascii="Garamond" w:hAnsi="Garamond"/>
              </w:rPr>
              <w:t>Growth</w:t>
            </w:r>
          </w:p>
        </w:tc>
      </w:tr>
      <w:tr w:rsidR="411237B2" w14:paraId="0B901688" w14:textId="77777777" w:rsidTr="00F352EB">
        <w:trPr>
          <w:trHeight w:val="305"/>
        </w:trPr>
        <w:tc>
          <w:tcPr>
            <w:tcW w:w="2205" w:type="dxa"/>
            <w:tcBorders>
              <w:bottom w:val="single" w:sz="4" w:space="0" w:color="auto"/>
            </w:tcBorders>
          </w:tcPr>
          <w:p w14:paraId="22C90F2A" w14:textId="77777777" w:rsidR="00070A7F" w:rsidRDefault="4B09F349" w:rsidP="411237B2">
            <w:pPr>
              <w:rPr>
                <w:rFonts w:ascii="Garamond" w:hAnsi="Garamond"/>
              </w:rPr>
            </w:pPr>
            <w:r w:rsidRPr="58ACD34A">
              <w:rPr>
                <w:rFonts w:ascii="Garamond" w:hAnsi="Garamond"/>
              </w:rPr>
              <w:t xml:space="preserve">NDMI &lt; -50% </w:t>
            </w:r>
          </w:p>
          <w:p w14:paraId="1620879C" w14:textId="77777777" w:rsidR="00070A7F" w:rsidRDefault="00070A7F" w:rsidP="411237B2">
            <w:pPr>
              <w:rPr>
                <w:rFonts w:ascii="Garamond" w:hAnsi="Garamond"/>
              </w:rPr>
            </w:pPr>
          </w:p>
          <w:p w14:paraId="0A53F91E" w14:textId="212B531F" w:rsidR="411237B2" w:rsidRDefault="4B09F349" w:rsidP="411237B2">
            <w:pPr>
              <w:rPr>
                <w:rFonts w:ascii="Garamond" w:hAnsi="Garamond"/>
              </w:rPr>
            </w:pPr>
            <w:r w:rsidRPr="58ACD34A">
              <w:rPr>
                <w:rFonts w:ascii="Garamond" w:hAnsi="Garamond"/>
              </w:rPr>
              <w:t>(Low)</w:t>
            </w:r>
          </w:p>
        </w:tc>
        <w:tc>
          <w:tcPr>
            <w:tcW w:w="1786" w:type="dxa"/>
            <w:tcBorders>
              <w:bottom w:val="single" w:sz="4" w:space="0" w:color="auto"/>
            </w:tcBorders>
            <w:shd w:val="clear" w:color="auto" w:fill="828282"/>
          </w:tcPr>
          <w:p w14:paraId="6AC03CE1" w14:textId="77777777" w:rsidR="00A14709" w:rsidRDefault="411237B2" w:rsidP="411237B2">
            <w:pPr>
              <w:rPr>
                <w:rFonts w:ascii="Garamond" w:hAnsi="Garamond"/>
              </w:rPr>
            </w:pPr>
            <w:r w:rsidRPr="411237B2">
              <w:rPr>
                <w:rFonts w:ascii="Garamond" w:hAnsi="Garamond"/>
              </w:rPr>
              <w:t>7</w:t>
            </w:r>
            <w:r w:rsidR="003310C3">
              <w:rPr>
                <w:rFonts w:ascii="Garamond" w:hAnsi="Garamond"/>
              </w:rPr>
              <w:t xml:space="preserve"> - Consistent </w:t>
            </w:r>
          </w:p>
          <w:p w14:paraId="2A396132" w14:textId="77777777" w:rsidR="00A14709" w:rsidRDefault="00A14709" w:rsidP="411237B2">
            <w:pPr>
              <w:rPr>
                <w:rFonts w:ascii="Garamond" w:hAnsi="Garamond"/>
              </w:rPr>
            </w:pPr>
          </w:p>
          <w:p w14:paraId="5D9B2AE7" w14:textId="1736BE90" w:rsidR="411237B2" w:rsidRDefault="003310C3" w:rsidP="411237B2">
            <w:pPr>
              <w:rPr>
                <w:rFonts w:ascii="Garamond" w:hAnsi="Garamond"/>
              </w:rPr>
            </w:pPr>
            <w:r>
              <w:rPr>
                <w:rFonts w:ascii="Garamond" w:hAnsi="Garamond"/>
              </w:rPr>
              <w:t>Decay</w:t>
            </w:r>
          </w:p>
        </w:tc>
        <w:tc>
          <w:tcPr>
            <w:tcW w:w="2217" w:type="dxa"/>
            <w:tcBorders>
              <w:bottom w:val="single" w:sz="4" w:space="0" w:color="auto"/>
            </w:tcBorders>
            <w:shd w:val="clear" w:color="auto" w:fill="A3FF73"/>
          </w:tcPr>
          <w:p w14:paraId="0C967A0A" w14:textId="34ADB1CA" w:rsidR="00A14709" w:rsidRDefault="411237B2" w:rsidP="411237B2">
            <w:pPr>
              <w:rPr>
                <w:rFonts w:ascii="Garamond" w:hAnsi="Garamond"/>
              </w:rPr>
            </w:pPr>
            <w:r w:rsidRPr="411237B2">
              <w:rPr>
                <w:rFonts w:ascii="Garamond" w:hAnsi="Garamond"/>
              </w:rPr>
              <w:t>8</w:t>
            </w:r>
            <w:r w:rsidR="005E09F8">
              <w:rPr>
                <w:rFonts w:ascii="Garamond" w:hAnsi="Garamond"/>
              </w:rPr>
              <w:t xml:space="preserve"> - Moderately Inconsistent </w:t>
            </w:r>
          </w:p>
          <w:p w14:paraId="7960DB9B" w14:textId="77777777" w:rsidR="00A14709" w:rsidRDefault="00A14709" w:rsidP="411237B2">
            <w:pPr>
              <w:rPr>
                <w:rFonts w:ascii="Garamond" w:hAnsi="Garamond"/>
              </w:rPr>
            </w:pPr>
          </w:p>
          <w:p w14:paraId="66E7F862" w14:textId="2AF17807" w:rsidR="411237B2" w:rsidRDefault="005E09F8" w:rsidP="411237B2">
            <w:pPr>
              <w:rPr>
                <w:rFonts w:ascii="Garamond" w:hAnsi="Garamond"/>
              </w:rPr>
            </w:pPr>
            <w:r>
              <w:rPr>
                <w:rFonts w:ascii="Garamond" w:hAnsi="Garamond"/>
              </w:rPr>
              <w:t>Growth</w:t>
            </w:r>
          </w:p>
        </w:tc>
        <w:tc>
          <w:tcPr>
            <w:tcW w:w="2070" w:type="dxa"/>
            <w:tcBorders>
              <w:bottom w:val="single" w:sz="4" w:space="0" w:color="auto"/>
            </w:tcBorders>
            <w:shd w:val="clear" w:color="auto" w:fill="55FF00"/>
          </w:tcPr>
          <w:p w14:paraId="2CA770B3" w14:textId="77777777" w:rsidR="00A14709" w:rsidRDefault="411237B2" w:rsidP="411237B2">
            <w:pPr>
              <w:rPr>
                <w:rFonts w:ascii="Garamond" w:hAnsi="Garamond"/>
              </w:rPr>
            </w:pPr>
            <w:r w:rsidRPr="411237B2">
              <w:rPr>
                <w:rFonts w:ascii="Garamond" w:hAnsi="Garamond"/>
              </w:rPr>
              <w:t>9</w:t>
            </w:r>
            <w:r w:rsidR="005E09F8">
              <w:rPr>
                <w:rFonts w:ascii="Garamond" w:hAnsi="Garamond"/>
              </w:rPr>
              <w:t xml:space="preserve"> - Strongly Inconsistent </w:t>
            </w:r>
          </w:p>
          <w:p w14:paraId="6E33CC7C" w14:textId="77777777" w:rsidR="00A14709" w:rsidRDefault="00A14709" w:rsidP="411237B2">
            <w:pPr>
              <w:rPr>
                <w:rFonts w:ascii="Garamond" w:hAnsi="Garamond"/>
              </w:rPr>
            </w:pPr>
          </w:p>
          <w:p w14:paraId="1518CB5D" w14:textId="42811C9F" w:rsidR="411237B2" w:rsidRDefault="005E09F8" w:rsidP="411237B2">
            <w:pPr>
              <w:rPr>
                <w:rFonts w:ascii="Garamond" w:hAnsi="Garamond"/>
              </w:rPr>
            </w:pPr>
            <w:r>
              <w:rPr>
                <w:rFonts w:ascii="Garamond" w:hAnsi="Garamond"/>
              </w:rPr>
              <w:t>Growth</w:t>
            </w:r>
          </w:p>
        </w:tc>
      </w:tr>
    </w:tbl>
    <w:p w14:paraId="08E1F033" w14:textId="77777777" w:rsidR="00A3748E" w:rsidRDefault="00A3748E" w:rsidP="00E702AF">
      <w:pPr>
        <w:spacing w:after="0" w:line="240" w:lineRule="auto"/>
        <w:jc w:val="center"/>
        <w:rPr>
          <w:rFonts w:ascii="Garamond" w:hAnsi="Garamond" w:cs="Arial"/>
        </w:rPr>
      </w:pPr>
    </w:p>
    <w:p w14:paraId="34104643" w14:textId="7D3B74C2" w:rsidR="00ED4BC5" w:rsidRDefault="00ED4BC5" w:rsidP="00E702AF">
      <w:pPr>
        <w:spacing w:after="0" w:line="240" w:lineRule="auto"/>
        <w:jc w:val="center"/>
      </w:pPr>
    </w:p>
    <w:p w14:paraId="3CEB8D49" w14:textId="3C98A11F" w:rsidR="6F40F6A1" w:rsidRDefault="6F40F6A1" w:rsidP="00CE3569">
      <w:pPr>
        <w:spacing w:after="0" w:line="240" w:lineRule="auto"/>
        <w:ind w:firstLine="720"/>
        <w:rPr>
          <w:rFonts w:ascii="Garamond" w:hAnsi="Garamond" w:cs="Arial"/>
          <w:i/>
        </w:rPr>
      </w:pPr>
    </w:p>
    <w:p w14:paraId="7E121F8A" w14:textId="616905F2" w:rsidR="411237B2" w:rsidRPr="00CE3569" w:rsidRDefault="4B09F349" w:rsidP="411237B2">
      <w:pPr>
        <w:spacing w:after="0" w:line="240" w:lineRule="auto"/>
        <w:rPr>
          <w:rFonts w:ascii="Garamond" w:hAnsi="Garamond" w:cs="Arial"/>
          <w:i/>
        </w:rPr>
      </w:pPr>
      <w:r w:rsidRPr="6F40F6A1">
        <w:rPr>
          <w:rFonts w:ascii="Garamond" w:hAnsi="Garamond" w:cs="Arial"/>
        </w:rPr>
        <w:t xml:space="preserve">We also created multiple </w:t>
      </w:r>
      <w:r w:rsidR="006353AB">
        <w:rPr>
          <w:rFonts w:ascii="Garamond" w:hAnsi="Garamond" w:cs="Arial"/>
        </w:rPr>
        <w:t>graphic interchange formats (</w:t>
      </w:r>
      <w:r w:rsidR="00300B01">
        <w:rPr>
          <w:rFonts w:ascii="Garamond" w:hAnsi="Garamond" w:cs="Arial"/>
        </w:rPr>
        <w:t>GIFs</w:t>
      </w:r>
      <w:r w:rsidR="006353AB">
        <w:rPr>
          <w:rFonts w:ascii="Garamond" w:hAnsi="Garamond" w:cs="Arial"/>
        </w:rPr>
        <w:t>)</w:t>
      </w:r>
      <w:r w:rsidRPr="6F40F6A1">
        <w:rPr>
          <w:rFonts w:ascii="Garamond" w:hAnsi="Garamond" w:cs="Arial"/>
        </w:rPr>
        <w:t xml:space="preserve"> through ArcGIS Pro Animations to show side by side comparisons of CAVE, GUMO, and SDM. These </w:t>
      </w:r>
      <w:r w:rsidR="00300B01">
        <w:rPr>
          <w:rFonts w:ascii="Garamond" w:hAnsi="Garamond" w:cs="Arial"/>
        </w:rPr>
        <w:t>GIFs</w:t>
      </w:r>
      <w:r w:rsidRPr="6F40F6A1">
        <w:rPr>
          <w:rFonts w:ascii="Garamond" w:hAnsi="Garamond" w:cs="Arial"/>
        </w:rPr>
        <w:t xml:space="preserve"> </w:t>
      </w:r>
      <w:r w:rsidR="002304CD">
        <w:rPr>
          <w:rFonts w:ascii="Garamond" w:hAnsi="Garamond" w:cs="Arial"/>
        </w:rPr>
        <w:t>display</w:t>
      </w:r>
      <w:r w:rsidRPr="6F40F6A1">
        <w:rPr>
          <w:rFonts w:ascii="Garamond" w:hAnsi="Garamond" w:cs="Arial"/>
        </w:rPr>
        <w:t xml:space="preserve"> NDVI and NDMI change detection maps created annually between each </w:t>
      </w:r>
      <w:r w:rsidR="0066445C">
        <w:rPr>
          <w:rFonts w:ascii="Garamond" w:hAnsi="Garamond" w:cs="Arial"/>
        </w:rPr>
        <w:t>s</w:t>
      </w:r>
      <w:r w:rsidRPr="6F40F6A1">
        <w:rPr>
          <w:rFonts w:ascii="Garamond" w:hAnsi="Garamond" w:cs="Arial"/>
        </w:rPr>
        <w:t xml:space="preserve">pring over the entire study period. For example, the first image shown would be </w:t>
      </w:r>
      <w:r w:rsidR="0066445C">
        <w:rPr>
          <w:rFonts w:ascii="Garamond" w:hAnsi="Garamond" w:cs="Arial"/>
        </w:rPr>
        <w:t>s</w:t>
      </w:r>
      <w:r w:rsidRPr="6F40F6A1">
        <w:rPr>
          <w:rFonts w:ascii="Garamond" w:hAnsi="Garamond" w:cs="Arial"/>
        </w:rPr>
        <w:t xml:space="preserve">pring 2010 – </w:t>
      </w:r>
      <w:r w:rsidR="0066445C">
        <w:rPr>
          <w:rFonts w:ascii="Garamond" w:hAnsi="Garamond" w:cs="Arial"/>
        </w:rPr>
        <w:t>s</w:t>
      </w:r>
      <w:r w:rsidRPr="6F40F6A1">
        <w:rPr>
          <w:rFonts w:ascii="Garamond" w:hAnsi="Garamond" w:cs="Arial"/>
        </w:rPr>
        <w:t xml:space="preserve">pring 2011, the next would be </w:t>
      </w:r>
      <w:r w:rsidR="0066445C">
        <w:rPr>
          <w:rFonts w:ascii="Garamond" w:hAnsi="Garamond" w:cs="Arial"/>
        </w:rPr>
        <w:t>s</w:t>
      </w:r>
      <w:r w:rsidRPr="6F40F6A1">
        <w:rPr>
          <w:rFonts w:ascii="Garamond" w:hAnsi="Garamond" w:cs="Arial"/>
        </w:rPr>
        <w:t xml:space="preserve">pring 2010 – </w:t>
      </w:r>
      <w:r w:rsidR="0066445C">
        <w:rPr>
          <w:rFonts w:ascii="Garamond" w:hAnsi="Garamond" w:cs="Arial"/>
        </w:rPr>
        <w:t>s</w:t>
      </w:r>
      <w:r w:rsidRPr="6F40F6A1">
        <w:rPr>
          <w:rFonts w:ascii="Garamond" w:hAnsi="Garamond" w:cs="Arial"/>
        </w:rPr>
        <w:t xml:space="preserve">pring 2012, and so on. This allowed us to compare the alterations of NDVI and NDMI between the study areas throughout the study period and find </w:t>
      </w:r>
      <w:r w:rsidRPr="2D5FE5DD">
        <w:rPr>
          <w:rFonts w:ascii="Garamond" w:hAnsi="Garamond" w:cs="Arial"/>
        </w:rPr>
        <w:t xml:space="preserve">areas in </w:t>
      </w:r>
      <w:r w:rsidR="00B9099C" w:rsidRPr="2D5FE5DD">
        <w:rPr>
          <w:rFonts w:ascii="Garamond" w:hAnsi="Garamond" w:cs="Arial"/>
        </w:rPr>
        <w:t xml:space="preserve">CAVE </w:t>
      </w:r>
      <w:r w:rsidRPr="2D5FE5DD">
        <w:rPr>
          <w:rFonts w:ascii="Garamond" w:hAnsi="Garamond" w:cs="Arial"/>
        </w:rPr>
        <w:t xml:space="preserve">and </w:t>
      </w:r>
      <w:r w:rsidR="00B9099C" w:rsidRPr="2D5FE5DD">
        <w:rPr>
          <w:rFonts w:ascii="Garamond" w:hAnsi="Garamond" w:cs="Arial"/>
        </w:rPr>
        <w:t>GUMO</w:t>
      </w:r>
      <w:r w:rsidRPr="2D5FE5DD">
        <w:rPr>
          <w:rFonts w:ascii="Garamond" w:hAnsi="Garamond" w:cs="Arial"/>
        </w:rPr>
        <w:t xml:space="preserve"> that </w:t>
      </w:r>
      <w:r w:rsidRPr="0E972006">
        <w:rPr>
          <w:rFonts w:ascii="Garamond" w:hAnsi="Garamond" w:cs="Arial"/>
        </w:rPr>
        <w:t>exhibit</w:t>
      </w:r>
      <w:r w:rsidRPr="6F40F6A1">
        <w:rPr>
          <w:rFonts w:ascii="Garamond" w:hAnsi="Garamond" w:cs="Arial"/>
        </w:rPr>
        <w:t xml:space="preserve"> trends that cannot be explained by the effects of drought alone, and therefore could have been adversely impacted by NO</w:t>
      </w:r>
      <w:r w:rsidRPr="6F40F6A1">
        <w:rPr>
          <w:rFonts w:ascii="Garamond" w:hAnsi="Garamond" w:cs="Arial"/>
          <w:vertAlign w:val="subscript"/>
        </w:rPr>
        <w:t>2</w:t>
      </w:r>
      <w:r w:rsidRPr="6F40F6A1">
        <w:rPr>
          <w:rFonts w:ascii="Garamond" w:hAnsi="Garamond" w:cs="Arial"/>
        </w:rPr>
        <w:t xml:space="preserve"> plumes.</w:t>
      </w:r>
    </w:p>
    <w:p w14:paraId="3EF6CEE6" w14:textId="6662806A" w:rsidR="411237B2" w:rsidRDefault="411237B2" w:rsidP="411237B2">
      <w:pPr>
        <w:spacing w:after="0" w:line="240" w:lineRule="auto"/>
        <w:rPr>
          <w:rFonts w:ascii="Garamond" w:hAnsi="Garamond" w:cs="Arial"/>
        </w:rPr>
      </w:pPr>
    </w:p>
    <w:p w14:paraId="076451B4" w14:textId="6172C7FD" w:rsidR="411237B2" w:rsidRDefault="58ACD34A" w:rsidP="411237B2">
      <w:pPr>
        <w:spacing w:after="0" w:line="240" w:lineRule="auto"/>
        <w:rPr>
          <w:rFonts w:ascii="Garamond" w:hAnsi="Garamond" w:cs="Arial"/>
        </w:rPr>
      </w:pPr>
      <w:r w:rsidRPr="6F40F6A1">
        <w:rPr>
          <w:rFonts w:ascii="Garamond" w:hAnsi="Garamond" w:cs="Arial"/>
        </w:rPr>
        <w:t xml:space="preserve">To further analyze the </w:t>
      </w:r>
      <w:r w:rsidR="00300B01">
        <w:rPr>
          <w:rFonts w:ascii="Garamond" w:hAnsi="Garamond" w:cs="Arial"/>
        </w:rPr>
        <w:t>GIFs</w:t>
      </w:r>
      <w:r w:rsidRPr="6F40F6A1">
        <w:rPr>
          <w:rFonts w:ascii="Garamond" w:hAnsi="Garamond" w:cs="Arial"/>
        </w:rPr>
        <w:t xml:space="preserve">, we viewed precipitation time series data alongside the </w:t>
      </w:r>
      <w:r w:rsidR="00846F9B">
        <w:rPr>
          <w:rFonts w:ascii="Garamond" w:hAnsi="Garamond" w:cs="Arial"/>
        </w:rPr>
        <w:t>NDVI and NDMI</w:t>
      </w:r>
      <w:r w:rsidRPr="6F40F6A1">
        <w:rPr>
          <w:rFonts w:ascii="Garamond" w:hAnsi="Garamond" w:cs="Arial"/>
        </w:rPr>
        <w:t xml:space="preserve"> change detection maps year to year. The monsoon season for </w:t>
      </w:r>
      <w:r w:rsidR="00B9099C">
        <w:rPr>
          <w:rFonts w:ascii="Garamond" w:hAnsi="Garamond" w:cs="Arial"/>
        </w:rPr>
        <w:t xml:space="preserve">CAVE and </w:t>
      </w:r>
      <w:r w:rsidRPr="6F40F6A1">
        <w:rPr>
          <w:rFonts w:ascii="Garamond" w:hAnsi="Garamond" w:cs="Arial"/>
        </w:rPr>
        <w:t xml:space="preserve">GUMO usually starts in July. However, the monsoon season begins earlier than July in some years, which can cause an increase in NDVI and NDMI in the change detection maps. </w:t>
      </w:r>
      <w:r w:rsidRPr="63D03D07">
        <w:rPr>
          <w:rFonts w:ascii="Garamond" w:hAnsi="Garamond" w:cs="Arial"/>
        </w:rPr>
        <w:t>Therefore,</w:t>
      </w:r>
      <w:r w:rsidRPr="6F40F6A1">
        <w:rPr>
          <w:rFonts w:ascii="Garamond" w:hAnsi="Garamond" w:cs="Arial"/>
        </w:rPr>
        <w:t xml:space="preserve"> it was important for us to be able to document this as a confounding variable and accurately measure the impact that it could be having on the data.</w:t>
      </w:r>
    </w:p>
    <w:p w14:paraId="518A6F70" w14:textId="09640D45" w:rsidR="411237B2" w:rsidRDefault="411237B2" w:rsidP="411237B2">
      <w:pPr>
        <w:spacing w:after="0" w:line="240" w:lineRule="auto"/>
        <w:rPr>
          <w:rFonts w:ascii="Garamond" w:hAnsi="Garamond" w:cs="Arial"/>
        </w:rPr>
      </w:pPr>
    </w:p>
    <w:p w14:paraId="38E76C3F" w14:textId="1689BC5A" w:rsidR="6F40F6A1" w:rsidRDefault="6F40F6A1" w:rsidP="6F40F6A1">
      <w:pPr>
        <w:spacing w:after="0" w:line="240" w:lineRule="auto"/>
        <w:rPr>
          <w:rFonts w:ascii="Garamond" w:hAnsi="Garamond" w:cs="Arial"/>
        </w:rPr>
      </w:pPr>
      <w:r w:rsidRPr="6F40F6A1">
        <w:rPr>
          <w:rFonts w:ascii="Garamond" w:hAnsi="Garamond" w:cs="Arial"/>
        </w:rPr>
        <w:t xml:space="preserve">We were concerned with certain vegetation types being affected differently by </w:t>
      </w:r>
      <w:r w:rsidR="00DF0455">
        <w:rPr>
          <w:rFonts w:ascii="Garamond" w:hAnsi="Garamond" w:cs="Arial"/>
        </w:rPr>
        <w:t xml:space="preserve">air </w:t>
      </w:r>
      <w:r w:rsidRPr="6F40F6A1">
        <w:rPr>
          <w:rFonts w:ascii="Garamond" w:hAnsi="Garamond" w:cs="Arial"/>
        </w:rPr>
        <w:t xml:space="preserve">pollution or drought. To mitigate this, we used the </w:t>
      </w:r>
      <w:r w:rsidR="00A516DE">
        <w:rPr>
          <w:rFonts w:ascii="Garamond" w:hAnsi="Garamond" w:cs="Arial"/>
        </w:rPr>
        <w:t>LANDFIRE</w:t>
      </w:r>
      <w:r w:rsidR="00A516DE" w:rsidRPr="6F40F6A1">
        <w:rPr>
          <w:rFonts w:ascii="Garamond" w:hAnsi="Garamond" w:cs="Arial"/>
        </w:rPr>
        <w:t xml:space="preserve"> </w:t>
      </w:r>
      <w:r w:rsidRPr="6F40F6A1">
        <w:rPr>
          <w:rFonts w:ascii="Garamond" w:hAnsi="Garamond" w:cs="Arial"/>
        </w:rPr>
        <w:t xml:space="preserve">vegetation dataset to differentiate between vegetation that was classified as conifer, conifer-hardwood, grassland, shrubland, and riparian. </w:t>
      </w:r>
      <w:r w:rsidRPr="52497CE5">
        <w:rPr>
          <w:rFonts w:ascii="Garamond" w:hAnsi="Garamond" w:cs="Arial"/>
        </w:rPr>
        <w:t xml:space="preserve">Conifers and conifer-hardwoods </w:t>
      </w:r>
      <w:r w:rsidR="00C77299">
        <w:rPr>
          <w:rFonts w:ascii="Garamond" w:hAnsi="Garamond" w:cs="Arial"/>
        </w:rPr>
        <w:t>consisted mostly of</w:t>
      </w:r>
      <w:r w:rsidRPr="6F40F6A1">
        <w:rPr>
          <w:rFonts w:ascii="Garamond" w:hAnsi="Garamond" w:cs="Arial"/>
        </w:rPr>
        <w:t xml:space="preserve"> multiple types of Pinyon-Juniper</w:t>
      </w:r>
      <w:r w:rsidR="00C77299">
        <w:rPr>
          <w:rFonts w:ascii="Garamond" w:hAnsi="Garamond" w:cs="Arial"/>
        </w:rPr>
        <w:t xml:space="preserve"> Woodlands.</w:t>
      </w:r>
      <w:r w:rsidRPr="6F40F6A1">
        <w:rPr>
          <w:rFonts w:ascii="Garamond" w:hAnsi="Garamond" w:cs="Arial"/>
        </w:rPr>
        <w:t xml:space="preserve"> Grasslands were mostly </w:t>
      </w:r>
      <w:proofErr w:type="spellStart"/>
      <w:r w:rsidRPr="6F40F6A1">
        <w:rPr>
          <w:rFonts w:ascii="Garamond" w:hAnsi="Garamond" w:cs="Arial"/>
        </w:rPr>
        <w:t>Apach</w:t>
      </w:r>
      <w:r w:rsidR="0034094D">
        <w:rPr>
          <w:rFonts w:ascii="Garamond" w:hAnsi="Garamond" w:cs="Arial"/>
        </w:rPr>
        <w:t>e</w:t>
      </w:r>
      <w:r w:rsidRPr="6F40F6A1">
        <w:rPr>
          <w:rFonts w:ascii="Garamond" w:hAnsi="Garamond" w:cs="Arial"/>
        </w:rPr>
        <w:t>rian-Chihuahuan</w:t>
      </w:r>
      <w:proofErr w:type="spellEnd"/>
      <w:r w:rsidRPr="6F40F6A1">
        <w:rPr>
          <w:rFonts w:ascii="Garamond" w:hAnsi="Garamond" w:cs="Arial"/>
        </w:rPr>
        <w:t xml:space="preserve">. Shrublands were predominantly </w:t>
      </w:r>
      <w:proofErr w:type="spellStart"/>
      <w:r w:rsidRPr="6F40F6A1">
        <w:rPr>
          <w:rFonts w:ascii="Garamond" w:hAnsi="Garamond" w:cs="Arial"/>
        </w:rPr>
        <w:t>Thornscrub</w:t>
      </w:r>
      <w:proofErr w:type="spellEnd"/>
      <w:r w:rsidRPr="6F40F6A1">
        <w:rPr>
          <w:rFonts w:ascii="Garamond" w:hAnsi="Garamond" w:cs="Arial"/>
        </w:rPr>
        <w:t xml:space="preserve"> and Shrub-Steppe.</w:t>
      </w:r>
      <w:r w:rsidR="000D256E">
        <w:rPr>
          <w:rFonts w:ascii="Garamond" w:hAnsi="Garamond" w:cs="Arial"/>
        </w:rPr>
        <w:t xml:space="preserve"> </w:t>
      </w:r>
      <w:r w:rsidR="002A4C65">
        <w:rPr>
          <w:rFonts w:ascii="Garamond" w:hAnsi="Garamond" w:cs="Arial"/>
        </w:rPr>
        <w:t xml:space="preserve">The riparian </w:t>
      </w:r>
      <w:r w:rsidR="00A47DCF">
        <w:rPr>
          <w:rFonts w:ascii="Garamond" w:hAnsi="Garamond" w:cs="Arial"/>
        </w:rPr>
        <w:t xml:space="preserve">class </w:t>
      </w:r>
      <w:r w:rsidR="00957CEC">
        <w:rPr>
          <w:rFonts w:ascii="Garamond" w:hAnsi="Garamond" w:cs="Arial"/>
        </w:rPr>
        <w:t>is representative of less than 2 percent of the areas</w:t>
      </w:r>
      <w:r w:rsidR="00B61ABA">
        <w:rPr>
          <w:rFonts w:ascii="Garamond" w:hAnsi="Garamond" w:cs="Arial"/>
        </w:rPr>
        <w:t>. T</w:t>
      </w:r>
      <w:r w:rsidR="00C049F5">
        <w:rPr>
          <w:rFonts w:ascii="Garamond" w:hAnsi="Garamond" w:cs="Arial"/>
        </w:rPr>
        <w:t>herefore</w:t>
      </w:r>
      <w:r w:rsidR="00B61ABA">
        <w:rPr>
          <w:rFonts w:ascii="Garamond" w:hAnsi="Garamond" w:cs="Arial"/>
        </w:rPr>
        <w:t>,</w:t>
      </w:r>
      <w:r w:rsidR="00C049F5">
        <w:rPr>
          <w:rFonts w:ascii="Garamond" w:hAnsi="Garamond" w:cs="Arial"/>
        </w:rPr>
        <w:t xml:space="preserve"> the trends it exhibits </w:t>
      </w:r>
      <w:r w:rsidR="007F6160">
        <w:rPr>
          <w:rFonts w:ascii="Garamond" w:hAnsi="Garamond" w:cs="Arial"/>
        </w:rPr>
        <w:t>are most likely not representative of the</w:t>
      </w:r>
      <w:r w:rsidR="00957CEC">
        <w:rPr>
          <w:rFonts w:ascii="Garamond" w:hAnsi="Garamond" w:cs="Arial"/>
        </w:rPr>
        <w:t xml:space="preserve"> overall </w:t>
      </w:r>
      <w:r w:rsidR="00901BB2">
        <w:rPr>
          <w:rFonts w:ascii="Garamond" w:hAnsi="Garamond" w:cs="Arial"/>
        </w:rPr>
        <w:t xml:space="preserve">NDMI and NDVI </w:t>
      </w:r>
      <w:r w:rsidR="00957CEC">
        <w:rPr>
          <w:rFonts w:ascii="Garamond" w:hAnsi="Garamond" w:cs="Arial"/>
        </w:rPr>
        <w:t>trend</w:t>
      </w:r>
      <w:r w:rsidR="00901BB2">
        <w:rPr>
          <w:rFonts w:ascii="Garamond" w:hAnsi="Garamond" w:cs="Arial"/>
        </w:rPr>
        <w:t>s</w:t>
      </w:r>
      <w:r w:rsidR="00957CEC">
        <w:rPr>
          <w:rFonts w:ascii="Garamond" w:hAnsi="Garamond" w:cs="Arial"/>
        </w:rPr>
        <w:t xml:space="preserve"> in the region. </w:t>
      </w:r>
      <w:r w:rsidRPr="6F40F6A1">
        <w:rPr>
          <w:rFonts w:ascii="Garamond" w:hAnsi="Garamond" w:cs="Arial"/>
        </w:rPr>
        <w:t xml:space="preserve">We then examined the mean percent change for NDVI and NDMI </w:t>
      </w:r>
      <w:r w:rsidR="00C14644">
        <w:rPr>
          <w:rFonts w:ascii="Garamond" w:hAnsi="Garamond" w:cs="Arial"/>
        </w:rPr>
        <w:t>between</w:t>
      </w:r>
      <w:r w:rsidRPr="6F40F6A1">
        <w:rPr>
          <w:rFonts w:ascii="Garamond" w:hAnsi="Garamond" w:cs="Arial"/>
        </w:rPr>
        <w:t xml:space="preserve"> 2010-2021. We did this for all three areas: SDM, GUMO, and CAVE</w:t>
      </w:r>
      <w:r w:rsidR="00591F1B">
        <w:rPr>
          <w:rFonts w:ascii="Garamond" w:hAnsi="Garamond" w:cs="Arial"/>
        </w:rPr>
        <w:t xml:space="preserve"> (Fig</w:t>
      </w:r>
      <w:r w:rsidR="00114CC4">
        <w:rPr>
          <w:rFonts w:ascii="Garamond" w:hAnsi="Garamond" w:cs="Arial"/>
        </w:rPr>
        <w:t>ure</w:t>
      </w:r>
      <w:r w:rsidR="007025F5">
        <w:rPr>
          <w:rFonts w:ascii="Garamond" w:hAnsi="Garamond" w:cs="Arial"/>
        </w:rPr>
        <w:t xml:space="preserve"> </w:t>
      </w:r>
      <w:r w:rsidR="001225EE">
        <w:rPr>
          <w:rFonts w:ascii="Garamond" w:hAnsi="Garamond" w:cs="Arial"/>
        </w:rPr>
        <w:t>2</w:t>
      </w:r>
      <w:r w:rsidR="007025F5">
        <w:rPr>
          <w:rFonts w:ascii="Garamond" w:hAnsi="Garamond" w:cs="Arial"/>
        </w:rPr>
        <w:t>)</w:t>
      </w:r>
      <w:r w:rsidRPr="6F40F6A1">
        <w:rPr>
          <w:rFonts w:ascii="Garamond" w:hAnsi="Garamond" w:cs="Arial"/>
        </w:rPr>
        <w:t>.</w:t>
      </w:r>
    </w:p>
    <w:p w14:paraId="20A9FCE5" w14:textId="22590C39" w:rsidR="6F40F6A1" w:rsidRDefault="6F40F6A1" w:rsidP="6F40F6A1">
      <w:pPr>
        <w:spacing w:after="0" w:line="240" w:lineRule="auto"/>
        <w:rPr>
          <w:rFonts w:ascii="Garamond" w:hAnsi="Garamond" w:cs="Arial"/>
        </w:rPr>
      </w:pPr>
    </w:p>
    <w:p w14:paraId="5898926F" w14:textId="3A71F0AC" w:rsidR="6F40F6A1" w:rsidRDefault="6F40F6A1" w:rsidP="6F40F6A1">
      <w:pPr>
        <w:spacing w:after="0" w:line="240" w:lineRule="auto"/>
        <w:jc w:val="center"/>
        <w:rPr>
          <w:rFonts w:ascii="Garamond" w:hAnsi="Garamond" w:cs="Arial"/>
        </w:rPr>
      </w:pPr>
      <w:r w:rsidRPr="6F40F6A1">
        <w:rPr>
          <w:rFonts w:ascii="Garamond" w:hAnsi="Garamond" w:cs="Arial"/>
        </w:rPr>
        <w:lastRenderedPageBreak/>
        <w:t xml:space="preserve"> </w:t>
      </w:r>
      <w:r w:rsidR="53440FC4">
        <w:rPr>
          <w:noProof/>
        </w:rPr>
        <w:drawing>
          <wp:inline distT="0" distB="0" distL="0" distR="0" wp14:anchorId="0F29C92A" wp14:editId="3A483F7F">
            <wp:extent cx="3486150" cy="2847023"/>
            <wp:effectExtent l="0" t="0" r="0" b="0"/>
            <wp:docPr id="1889583292" name="Picture 188958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58329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6150" cy="2847023"/>
                    </a:xfrm>
                    <a:prstGeom prst="rect">
                      <a:avLst/>
                    </a:prstGeom>
                  </pic:spPr>
                </pic:pic>
              </a:graphicData>
            </a:graphic>
          </wp:inline>
        </w:drawing>
      </w:r>
    </w:p>
    <w:p w14:paraId="4B5CD9CF" w14:textId="77777777" w:rsidR="000228B8" w:rsidRDefault="000228B8" w:rsidP="6F40F6A1">
      <w:pPr>
        <w:spacing w:after="0" w:line="240" w:lineRule="auto"/>
        <w:jc w:val="center"/>
      </w:pPr>
    </w:p>
    <w:p w14:paraId="2873ABCE" w14:textId="3D0B907A" w:rsidR="6F40F6A1" w:rsidRDefault="74A8C966" w:rsidP="55D4649C">
      <w:pPr>
        <w:spacing w:after="0" w:line="240" w:lineRule="auto"/>
        <w:jc w:val="center"/>
        <w:rPr>
          <w:rFonts w:ascii="Garamond" w:eastAsia="Garamond" w:hAnsi="Garamond" w:cs="Garamond"/>
          <w:color w:val="000000" w:themeColor="text1"/>
        </w:rPr>
      </w:pPr>
      <w:r w:rsidRPr="6F40F6A1">
        <w:rPr>
          <w:rFonts w:ascii="Garamond" w:eastAsia="Garamond" w:hAnsi="Garamond" w:cs="Garamond"/>
          <w:i/>
          <w:iCs/>
          <w:color w:val="000000" w:themeColor="text1"/>
        </w:rPr>
        <w:t xml:space="preserve">Figure </w:t>
      </w:r>
      <w:r w:rsidR="001225EE">
        <w:rPr>
          <w:rFonts w:ascii="Garamond" w:eastAsia="Garamond" w:hAnsi="Garamond" w:cs="Garamond"/>
          <w:i/>
          <w:iCs/>
          <w:color w:val="000000" w:themeColor="text1"/>
        </w:rPr>
        <w:t>2</w:t>
      </w:r>
      <w:r w:rsidRPr="6F40F6A1">
        <w:rPr>
          <w:rFonts w:ascii="Garamond" w:eastAsia="Garamond" w:hAnsi="Garamond" w:cs="Garamond"/>
          <w:color w:val="000000" w:themeColor="text1"/>
        </w:rPr>
        <w:t>. The average NDVI and NDMI changes between 2010 and 2021 are displayed. Each study area is represented by a conifer, conifer-hardwood, grassland, shrubland, and riparian vegetation class.</w:t>
      </w:r>
    </w:p>
    <w:p w14:paraId="54E724AC" w14:textId="77777777" w:rsidR="006F715C" w:rsidRDefault="006F715C" w:rsidP="58ACD34A">
      <w:pPr>
        <w:spacing w:after="0" w:line="240" w:lineRule="auto"/>
        <w:rPr>
          <w:rFonts w:ascii="Garamond" w:eastAsia="Garamond" w:hAnsi="Garamond" w:cs="Garamond"/>
          <w:color w:val="000000" w:themeColor="text1"/>
        </w:rPr>
      </w:pPr>
    </w:p>
    <w:p w14:paraId="0363E9A8" w14:textId="4E3A818F" w:rsidR="007D5862" w:rsidRDefault="58ACD34A" w:rsidP="58ACD34A">
      <w:pPr>
        <w:spacing w:after="0" w:line="240" w:lineRule="auto"/>
        <w:rPr>
          <w:rFonts w:ascii="Garamond" w:hAnsi="Garamond" w:cs="Arial"/>
        </w:rPr>
      </w:pPr>
      <w:r w:rsidRPr="6F40F6A1">
        <w:rPr>
          <w:rFonts w:ascii="Garamond" w:hAnsi="Garamond" w:cs="Arial"/>
        </w:rPr>
        <w:t xml:space="preserve">We also used data from the </w:t>
      </w:r>
      <w:r w:rsidR="00D02B8D">
        <w:rPr>
          <w:rFonts w:ascii="Garamond" w:hAnsi="Garamond" w:cs="Arial"/>
        </w:rPr>
        <w:t>Spring 2022</w:t>
      </w:r>
      <w:r w:rsidRPr="6F40F6A1">
        <w:rPr>
          <w:rFonts w:ascii="Garamond" w:hAnsi="Garamond" w:cs="Arial"/>
        </w:rPr>
        <w:t xml:space="preserve"> Delaware Basin Health </w:t>
      </w:r>
      <w:r w:rsidR="00D02B8D">
        <w:rPr>
          <w:rFonts w:ascii="Garamond" w:hAnsi="Garamond" w:cs="Arial"/>
        </w:rPr>
        <w:t>&amp;</w:t>
      </w:r>
      <w:r w:rsidRPr="6F40F6A1">
        <w:rPr>
          <w:rFonts w:ascii="Garamond" w:hAnsi="Garamond" w:cs="Arial"/>
        </w:rPr>
        <w:t xml:space="preserve"> Air Quality project in order to map the spatial distribution of the </w:t>
      </w:r>
      <w:r w:rsidR="4B09F349" w:rsidRPr="6F40F6A1">
        <w:rPr>
          <w:rFonts w:ascii="Garamond" w:hAnsi="Garamond" w:cs="Arial"/>
        </w:rPr>
        <w:t>NO</w:t>
      </w:r>
      <w:r w:rsidR="4B09F349" w:rsidRPr="6F40F6A1">
        <w:rPr>
          <w:rFonts w:ascii="Garamond" w:hAnsi="Garamond" w:cs="Arial"/>
          <w:vertAlign w:val="subscript"/>
        </w:rPr>
        <w:t>2</w:t>
      </w:r>
      <w:r w:rsidR="4B09F349" w:rsidRPr="6F40F6A1">
        <w:rPr>
          <w:rFonts w:ascii="Garamond" w:hAnsi="Garamond" w:cs="Arial"/>
        </w:rPr>
        <w:t xml:space="preserve"> plume. Comparing</w:t>
      </w:r>
      <w:r w:rsidR="00B0241A">
        <w:rPr>
          <w:rFonts w:ascii="Garamond" w:hAnsi="Garamond" w:cs="Arial"/>
        </w:rPr>
        <w:t xml:space="preserve"> the previous term’s</w:t>
      </w:r>
      <w:r w:rsidR="4B09F349" w:rsidRPr="6F40F6A1">
        <w:rPr>
          <w:rFonts w:ascii="Garamond" w:hAnsi="Garamond" w:cs="Arial"/>
        </w:rPr>
        <w:t xml:space="preserve"> </w:t>
      </w:r>
      <w:r w:rsidR="00B0241A">
        <w:rPr>
          <w:rFonts w:ascii="Garamond" w:hAnsi="Garamond" w:cs="Arial"/>
        </w:rPr>
        <w:t>NO</w:t>
      </w:r>
      <w:r w:rsidR="00B0241A">
        <w:rPr>
          <w:rFonts w:ascii="Garamond" w:hAnsi="Garamond" w:cs="Arial"/>
          <w:vertAlign w:val="subscript"/>
        </w:rPr>
        <w:t>2</w:t>
      </w:r>
      <w:r w:rsidR="4B09F349" w:rsidRPr="6F40F6A1">
        <w:rPr>
          <w:rFonts w:ascii="Garamond" w:hAnsi="Garamond" w:cs="Arial"/>
        </w:rPr>
        <w:t xml:space="preserve"> </w:t>
      </w:r>
      <w:r w:rsidR="00B0241A">
        <w:rPr>
          <w:rFonts w:ascii="Garamond" w:hAnsi="Garamond" w:cs="Arial"/>
        </w:rPr>
        <w:t xml:space="preserve">maps </w:t>
      </w:r>
      <w:r w:rsidR="4B09F349" w:rsidRPr="6F40F6A1">
        <w:rPr>
          <w:rFonts w:ascii="Garamond" w:hAnsi="Garamond" w:cs="Arial"/>
        </w:rPr>
        <w:t xml:space="preserve">with </w:t>
      </w:r>
      <w:proofErr w:type="gramStart"/>
      <w:r w:rsidR="00B0241A">
        <w:rPr>
          <w:rFonts w:ascii="Garamond" w:hAnsi="Garamond" w:cs="Arial"/>
        </w:rPr>
        <w:t xml:space="preserve">our </w:t>
      </w:r>
      <w:r w:rsidR="00B0241A" w:rsidRPr="6F40F6A1">
        <w:rPr>
          <w:rFonts w:ascii="Garamond" w:hAnsi="Garamond" w:cs="Arial"/>
        </w:rPr>
        <w:t xml:space="preserve"> </w:t>
      </w:r>
      <w:r w:rsidR="4B09F349" w:rsidRPr="6F40F6A1">
        <w:rPr>
          <w:rFonts w:ascii="Garamond" w:hAnsi="Garamond" w:cs="Arial"/>
        </w:rPr>
        <w:t>change</w:t>
      </w:r>
      <w:proofErr w:type="gramEnd"/>
      <w:r w:rsidR="4B09F349" w:rsidRPr="6F40F6A1">
        <w:rPr>
          <w:rFonts w:ascii="Garamond" w:hAnsi="Garamond" w:cs="Arial"/>
        </w:rPr>
        <w:t xml:space="preserve"> detection maps allowed us to analyze vegetation that was directly under the influence of the NO</w:t>
      </w:r>
      <w:r w:rsidR="4B09F349" w:rsidRPr="6F40F6A1">
        <w:rPr>
          <w:rFonts w:ascii="Garamond" w:hAnsi="Garamond" w:cs="Arial"/>
          <w:vertAlign w:val="subscript"/>
        </w:rPr>
        <w:t>2</w:t>
      </w:r>
      <w:r w:rsidR="4B09F349" w:rsidRPr="6F40F6A1">
        <w:rPr>
          <w:rFonts w:ascii="Garamond" w:hAnsi="Garamond" w:cs="Arial"/>
        </w:rPr>
        <w:t xml:space="preserve"> plume. With this information, we compared vegetation </w:t>
      </w:r>
      <w:r w:rsidR="4B09F349" w:rsidRPr="07A32261">
        <w:rPr>
          <w:rFonts w:ascii="Garamond" w:hAnsi="Garamond" w:cs="Arial"/>
        </w:rPr>
        <w:t xml:space="preserve">health inside of the plumes to </w:t>
      </w:r>
      <w:r w:rsidR="1285ED2B" w:rsidRPr="07A32261">
        <w:rPr>
          <w:rFonts w:ascii="Garamond" w:hAnsi="Garamond" w:cs="Arial"/>
        </w:rPr>
        <w:t>vegetation health</w:t>
      </w:r>
      <w:r w:rsidR="4B09F349" w:rsidRPr="07A32261">
        <w:rPr>
          <w:rFonts w:ascii="Garamond" w:hAnsi="Garamond" w:cs="Arial"/>
        </w:rPr>
        <w:t xml:space="preserve"> outside of the plumes to</w:t>
      </w:r>
      <w:r w:rsidR="4B09F349" w:rsidRPr="6F40F6A1">
        <w:rPr>
          <w:rFonts w:ascii="Garamond" w:hAnsi="Garamond" w:cs="Arial"/>
        </w:rPr>
        <w:t xml:space="preserve"> see if there was a stark contrast that could be attributed to the effects of NO</w:t>
      </w:r>
      <w:r w:rsidR="4B09F349" w:rsidRPr="6F40F6A1">
        <w:rPr>
          <w:rFonts w:ascii="Garamond" w:hAnsi="Garamond" w:cs="Arial"/>
          <w:vertAlign w:val="subscript"/>
        </w:rPr>
        <w:t>2</w:t>
      </w:r>
      <w:r w:rsidR="4B09F349" w:rsidRPr="6F40F6A1">
        <w:rPr>
          <w:rFonts w:ascii="Garamond" w:hAnsi="Garamond" w:cs="Arial"/>
        </w:rPr>
        <w:t xml:space="preserve"> pollution.</w:t>
      </w:r>
    </w:p>
    <w:p w14:paraId="557F1DED" w14:textId="65E8A5D5" w:rsidR="411237B2" w:rsidRDefault="411237B2" w:rsidP="411237B2">
      <w:pPr>
        <w:spacing w:after="0" w:line="240" w:lineRule="auto"/>
        <w:rPr>
          <w:rFonts w:ascii="Garamond" w:hAnsi="Garamond" w:cs="Arial"/>
        </w:rPr>
      </w:pPr>
    </w:p>
    <w:p w14:paraId="4DEA908A" w14:textId="10FB8E5A" w:rsidR="009A20ED" w:rsidRPr="0066138C" w:rsidRDefault="00621AB9" w:rsidP="00224E85">
      <w:pPr>
        <w:pStyle w:val="Heading1"/>
        <w:spacing w:before="0" w:line="240" w:lineRule="auto"/>
        <w:rPr>
          <w:rFonts w:ascii="Garamond" w:hAnsi="Garamond"/>
          <w:szCs w:val="24"/>
        </w:rPr>
      </w:pPr>
      <w:bookmarkStart w:id="3"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3"/>
      <w:r w:rsidR="001F1328" w:rsidRPr="0066138C">
        <w:rPr>
          <w:rFonts w:ascii="Garamond" w:hAnsi="Garamond"/>
        </w:rPr>
        <w:t xml:space="preserve"> &amp; Discussion</w:t>
      </w:r>
    </w:p>
    <w:p w14:paraId="24F106C6" w14:textId="19A00BA8" w:rsidR="00E41324" w:rsidRPr="0066138C" w:rsidRDefault="00621AB9" w:rsidP="39EF5993">
      <w:pPr>
        <w:spacing w:after="0" w:line="240" w:lineRule="auto"/>
        <w:rPr>
          <w:rFonts w:ascii="Garamond" w:hAnsi="Garamond"/>
          <w:b/>
          <w:bCs/>
          <w:i/>
          <w:iCs/>
        </w:rPr>
      </w:pPr>
      <w:r w:rsidRPr="39EF5993">
        <w:rPr>
          <w:rFonts w:ascii="Garamond" w:hAnsi="Garamond"/>
          <w:b/>
          <w:bCs/>
          <w:i/>
          <w:iCs/>
        </w:rPr>
        <w:t>4.1 Analysis of Results</w:t>
      </w:r>
    </w:p>
    <w:p w14:paraId="4EDD2B32" w14:textId="1D034261" w:rsidR="423E2C06" w:rsidRPr="002D2A1E" w:rsidRDefault="423E2C06" w:rsidP="423E2C06">
      <w:pPr>
        <w:spacing w:after="0" w:line="240" w:lineRule="auto"/>
        <w:rPr>
          <w:rFonts w:ascii="Garamond" w:hAnsi="Garamond"/>
          <w:i/>
          <w:iCs/>
        </w:rPr>
      </w:pPr>
      <w:r w:rsidRPr="002D2A1E">
        <w:rPr>
          <w:rFonts w:ascii="Garamond" w:hAnsi="Garamond"/>
          <w:i/>
          <w:iCs/>
        </w:rPr>
        <w:t xml:space="preserve">4.1.1 Observed </w:t>
      </w:r>
      <w:r w:rsidR="1915D221" w:rsidRPr="002D2A1E">
        <w:rPr>
          <w:rFonts w:ascii="Garamond" w:hAnsi="Garamond"/>
          <w:i/>
          <w:iCs/>
        </w:rPr>
        <w:t>Trends</w:t>
      </w:r>
    </w:p>
    <w:p w14:paraId="5E93EFF9" w14:textId="68E2814E" w:rsidR="6F40F6A1" w:rsidRDefault="6F40F6A1" w:rsidP="6240F0AB">
      <w:pPr>
        <w:pStyle w:val="NoSpacing"/>
        <w:rPr>
          <w:rFonts w:ascii="Garamond" w:eastAsia="Times New Roman" w:hAnsi="Garamond" w:cs="Arial"/>
        </w:rPr>
      </w:pPr>
      <w:bookmarkStart w:id="4" w:name="_Toc334198734"/>
      <w:r w:rsidRPr="6D940B36">
        <w:rPr>
          <w:rFonts w:ascii="Garamond" w:eastAsia="Times New Roman" w:hAnsi="Garamond" w:cs="Arial"/>
        </w:rPr>
        <w:t xml:space="preserve">In comparing the mean NDVI values </w:t>
      </w:r>
      <w:r w:rsidR="6DD1DEE8" w:rsidRPr="3941F436">
        <w:rPr>
          <w:rFonts w:ascii="Garamond" w:eastAsia="Times New Roman" w:hAnsi="Garamond" w:cs="Arial"/>
        </w:rPr>
        <w:t>of</w:t>
      </w:r>
      <w:r w:rsidR="6DD1DEE8" w:rsidRPr="56F24BC5">
        <w:rPr>
          <w:rFonts w:ascii="Garamond" w:eastAsia="Times New Roman" w:hAnsi="Garamond" w:cs="Arial"/>
        </w:rPr>
        <w:t xml:space="preserve"> </w:t>
      </w:r>
      <w:r w:rsidR="6DD1DEE8" w:rsidRPr="26AAB568">
        <w:rPr>
          <w:rFonts w:ascii="Garamond" w:eastAsia="Times New Roman" w:hAnsi="Garamond" w:cs="Arial"/>
        </w:rPr>
        <w:t xml:space="preserve">each study area </w:t>
      </w:r>
      <w:r w:rsidRPr="7428C4F9">
        <w:rPr>
          <w:rFonts w:ascii="Garamond" w:eastAsia="Times New Roman" w:hAnsi="Garamond" w:cs="Arial"/>
        </w:rPr>
        <w:t>annually and including each season</w:t>
      </w:r>
      <w:r w:rsidRPr="379D6D01">
        <w:rPr>
          <w:rFonts w:ascii="Garamond" w:eastAsia="Times New Roman" w:hAnsi="Garamond" w:cs="Arial"/>
        </w:rPr>
        <w:t>, the</w:t>
      </w:r>
      <w:r w:rsidRPr="6D940B36">
        <w:rPr>
          <w:rFonts w:ascii="Garamond" w:eastAsia="Times New Roman" w:hAnsi="Garamond" w:cs="Arial"/>
        </w:rPr>
        <w:t xml:space="preserve"> </w:t>
      </w:r>
      <w:r w:rsidRPr="4C01DC0E">
        <w:rPr>
          <w:rFonts w:ascii="Garamond" w:eastAsia="Times New Roman" w:hAnsi="Garamond" w:cs="Arial"/>
        </w:rPr>
        <w:t>highest and lowest</w:t>
      </w:r>
      <w:r w:rsidRPr="60602C58">
        <w:rPr>
          <w:rFonts w:ascii="Garamond" w:eastAsia="Times New Roman" w:hAnsi="Garamond" w:cs="Arial"/>
        </w:rPr>
        <w:t xml:space="preserve"> </w:t>
      </w:r>
      <w:r w:rsidR="4A77A985" w:rsidRPr="759E85A3">
        <w:rPr>
          <w:rFonts w:ascii="Garamond" w:eastAsia="Times New Roman" w:hAnsi="Garamond" w:cs="Arial"/>
        </w:rPr>
        <w:t>values</w:t>
      </w:r>
      <w:r w:rsidRPr="60602C58">
        <w:rPr>
          <w:rFonts w:ascii="Garamond" w:eastAsia="Times New Roman" w:hAnsi="Garamond" w:cs="Arial"/>
        </w:rPr>
        <w:t xml:space="preserve"> for </w:t>
      </w:r>
      <w:r w:rsidR="00B9099C">
        <w:rPr>
          <w:rFonts w:ascii="Garamond" w:eastAsia="Times New Roman" w:hAnsi="Garamond" w:cs="Arial"/>
        </w:rPr>
        <w:t xml:space="preserve">CAVE and </w:t>
      </w:r>
      <w:r w:rsidRPr="60602C58">
        <w:rPr>
          <w:rFonts w:ascii="Garamond" w:eastAsia="Times New Roman" w:hAnsi="Garamond" w:cs="Arial"/>
        </w:rPr>
        <w:t>GUMO are very similar</w:t>
      </w:r>
      <w:r w:rsidRPr="379D6D01">
        <w:rPr>
          <w:rFonts w:ascii="Garamond" w:eastAsia="Times New Roman" w:hAnsi="Garamond" w:cs="Arial"/>
        </w:rPr>
        <w:t>. CAVE</w:t>
      </w:r>
      <w:r w:rsidRPr="60602C58">
        <w:rPr>
          <w:rFonts w:ascii="Garamond" w:eastAsia="Times New Roman" w:hAnsi="Garamond" w:cs="Arial"/>
        </w:rPr>
        <w:t xml:space="preserve"> and </w:t>
      </w:r>
      <w:r w:rsidRPr="379D6D01">
        <w:rPr>
          <w:rFonts w:ascii="Garamond" w:eastAsia="Times New Roman" w:hAnsi="Garamond" w:cs="Arial"/>
        </w:rPr>
        <w:t xml:space="preserve">GUMO have ranges of 0.106 to 0.178 (0.072 difference) and </w:t>
      </w:r>
      <w:r w:rsidRPr="60602C58">
        <w:rPr>
          <w:rFonts w:ascii="Garamond" w:eastAsia="Times New Roman" w:hAnsi="Garamond" w:cs="Arial"/>
        </w:rPr>
        <w:t>0.101 to 0.171 (0.070</w:t>
      </w:r>
      <w:r w:rsidRPr="63D03D07">
        <w:rPr>
          <w:rFonts w:ascii="Garamond" w:eastAsia="Times New Roman" w:hAnsi="Garamond" w:cs="Arial"/>
        </w:rPr>
        <w:t xml:space="preserve"> difference</w:t>
      </w:r>
      <w:r w:rsidRPr="60602C58">
        <w:rPr>
          <w:rFonts w:ascii="Garamond" w:eastAsia="Times New Roman" w:hAnsi="Garamond" w:cs="Arial"/>
        </w:rPr>
        <w:t>), respectively. The ranges for NDMI means of the two parks are almost as close, with a range of –0.067 to –0.008 (0.059</w:t>
      </w:r>
      <w:r w:rsidRPr="63D03D07">
        <w:rPr>
          <w:rFonts w:ascii="Garamond" w:eastAsia="Times New Roman" w:hAnsi="Garamond" w:cs="Arial"/>
        </w:rPr>
        <w:t xml:space="preserve"> difference</w:t>
      </w:r>
      <w:r w:rsidRPr="60602C58">
        <w:rPr>
          <w:rFonts w:ascii="Garamond" w:eastAsia="Times New Roman" w:hAnsi="Garamond" w:cs="Arial"/>
        </w:rPr>
        <w:t>) for GUMO and a range of –0.078 to –0.014 (0.064</w:t>
      </w:r>
      <w:r w:rsidRPr="63D03D07">
        <w:rPr>
          <w:rFonts w:ascii="Garamond" w:eastAsia="Times New Roman" w:hAnsi="Garamond" w:cs="Arial"/>
        </w:rPr>
        <w:t xml:space="preserve"> difference</w:t>
      </w:r>
      <w:r w:rsidRPr="60602C58">
        <w:rPr>
          <w:rFonts w:ascii="Garamond" w:eastAsia="Times New Roman" w:hAnsi="Garamond" w:cs="Arial"/>
        </w:rPr>
        <w:t xml:space="preserve">) for CAVE. </w:t>
      </w:r>
      <w:r w:rsidR="28762F6E" w:rsidRPr="0A0CF47A">
        <w:rPr>
          <w:rFonts w:ascii="Garamond" w:eastAsia="Times New Roman" w:hAnsi="Garamond" w:cs="Arial"/>
        </w:rPr>
        <w:t>The highest seasonal</w:t>
      </w:r>
      <w:r w:rsidRPr="60602C58">
        <w:rPr>
          <w:rFonts w:ascii="Garamond" w:eastAsia="Times New Roman" w:hAnsi="Garamond" w:cs="Arial"/>
        </w:rPr>
        <w:t xml:space="preserve"> mean NDVI </w:t>
      </w:r>
      <w:r w:rsidR="28762F6E" w:rsidRPr="0A0CF47A">
        <w:rPr>
          <w:rFonts w:ascii="Garamond" w:eastAsia="Times New Roman" w:hAnsi="Garamond" w:cs="Arial"/>
        </w:rPr>
        <w:t xml:space="preserve">for both parks occurred </w:t>
      </w:r>
      <w:r w:rsidRPr="60602C58">
        <w:rPr>
          <w:rFonts w:ascii="Garamond" w:eastAsia="Times New Roman" w:hAnsi="Garamond" w:cs="Arial"/>
        </w:rPr>
        <w:t xml:space="preserve">in </w:t>
      </w:r>
      <w:r w:rsidR="00F50E2A">
        <w:rPr>
          <w:rFonts w:ascii="Garamond" w:eastAsia="Times New Roman" w:hAnsi="Garamond" w:cs="Arial"/>
        </w:rPr>
        <w:t>s</w:t>
      </w:r>
      <w:r w:rsidRPr="60602C58">
        <w:rPr>
          <w:rFonts w:ascii="Garamond" w:eastAsia="Times New Roman" w:hAnsi="Garamond" w:cs="Arial"/>
        </w:rPr>
        <w:t xml:space="preserve">pring and </w:t>
      </w:r>
      <w:r w:rsidR="00F50E2A">
        <w:rPr>
          <w:rFonts w:ascii="Garamond" w:eastAsia="Times New Roman" w:hAnsi="Garamond" w:cs="Arial"/>
        </w:rPr>
        <w:t>s</w:t>
      </w:r>
      <w:r w:rsidRPr="60602C58">
        <w:rPr>
          <w:rFonts w:ascii="Garamond" w:eastAsia="Times New Roman" w:hAnsi="Garamond" w:cs="Arial"/>
        </w:rPr>
        <w:t>ummer of 2014.</w:t>
      </w:r>
      <w:r w:rsidRPr="5C5AC917">
        <w:rPr>
          <w:rFonts w:ascii="Garamond" w:eastAsia="Times New Roman" w:hAnsi="Garamond" w:cs="Arial"/>
        </w:rPr>
        <w:t xml:space="preserve"> NDVI</w:t>
      </w:r>
      <w:r w:rsidRPr="60602C58">
        <w:rPr>
          <w:rFonts w:ascii="Garamond" w:eastAsia="Times New Roman" w:hAnsi="Garamond" w:cs="Arial"/>
        </w:rPr>
        <w:t xml:space="preserve"> </w:t>
      </w:r>
      <w:r w:rsidRPr="153C893C">
        <w:rPr>
          <w:rFonts w:ascii="Garamond" w:eastAsia="Times New Roman" w:hAnsi="Garamond" w:cs="Arial"/>
        </w:rPr>
        <w:t xml:space="preserve">values in both </w:t>
      </w:r>
      <w:r w:rsidRPr="74552862">
        <w:rPr>
          <w:rFonts w:ascii="Garamond" w:eastAsia="Times New Roman" w:hAnsi="Garamond" w:cs="Arial"/>
        </w:rPr>
        <w:t>areas</w:t>
      </w:r>
      <w:r w:rsidRPr="60602C58">
        <w:rPr>
          <w:rFonts w:ascii="Garamond" w:eastAsia="Times New Roman" w:hAnsi="Garamond" w:cs="Arial"/>
        </w:rPr>
        <w:t xml:space="preserve"> for </w:t>
      </w:r>
      <w:r w:rsidR="00F50E2A">
        <w:rPr>
          <w:rFonts w:ascii="Garamond" w:eastAsia="Times New Roman" w:hAnsi="Garamond" w:cs="Arial"/>
        </w:rPr>
        <w:t>w</w:t>
      </w:r>
      <w:r w:rsidRPr="60602C58">
        <w:rPr>
          <w:rFonts w:ascii="Garamond" w:eastAsia="Times New Roman" w:hAnsi="Garamond" w:cs="Arial"/>
        </w:rPr>
        <w:t xml:space="preserve">inter 2017 and </w:t>
      </w:r>
      <w:r w:rsidR="00F50E2A">
        <w:rPr>
          <w:rFonts w:ascii="Garamond" w:eastAsia="Times New Roman" w:hAnsi="Garamond" w:cs="Arial"/>
        </w:rPr>
        <w:t>w</w:t>
      </w:r>
      <w:r w:rsidRPr="60602C58">
        <w:rPr>
          <w:rFonts w:ascii="Garamond" w:eastAsia="Times New Roman" w:hAnsi="Garamond" w:cs="Arial"/>
        </w:rPr>
        <w:t xml:space="preserve">inter 2021 </w:t>
      </w:r>
      <w:r w:rsidRPr="74552862">
        <w:rPr>
          <w:rFonts w:ascii="Garamond" w:eastAsia="Times New Roman" w:hAnsi="Garamond" w:cs="Arial"/>
        </w:rPr>
        <w:t xml:space="preserve">were very low </w:t>
      </w:r>
      <w:r w:rsidRPr="60602C58">
        <w:rPr>
          <w:rFonts w:ascii="Garamond" w:eastAsia="Times New Roman" w:hAnsi="Garamond" w:cs="Arial"/>
        </w:rPr>
        <w:t xml:space="preserve">relative to the rest of the study period. </w:t>
      </w:r>
      <w:r w:rsidRPr="2B39953E">
        <w:rPr>
          <w:rFonts w:ascii="Garamond" w:eastAsia="Times New Roman" w:hAnsi="Garamond" w:cs="Arial"/>
        </w:rPr>
        <w:t>CAVE’s</w:t>
      </w:r>
      <w:r w:rsidRPr="60602C58">
        <w:rPr>
          <w:rFonts w:ascii="Garamond" w:eastAsia="Times New Roman" w:hAnsi="Garamond" w:cs="Arial"/>
        </w:rPr>
        <w:t xml:space="preserve"> lowest mean NDVI (0.101) </w:t>
      </w:r>
      <w:r w:rsidRPr="39B2223F">
        <w:rPr>
          <w:rFonts w:ascii="Garamond" w:eastAsia="Times New Roman" w:hAnsi="Garamond" w:cs="Arial"/>
        </w:rPr>
        <w:t xml:space="preserve">was </w:t>
      </w:r>
      <w:r w:rsidRPr="6A079974">
        <w:rPr>
          <w:rFonts w:ascii="Garamond" w:eastAsia="Times New Roman" w:hAnsi="Garamond" w:cs="Arial"/>
        </w:rPr>
        <w:t>found in</w:t>
      </w:r>
      <w:r w:rsidRPr="60602C58">
        <w:rPr>
          <w:rFonts w:ascii="Garamond" w:eastAsia="Times New Roman" w:hAnsi="Garamond" w:cs="Arial"/>
        </w:rPr>
        <w:t xml:space="preserve"> </w:t>
      </w:r>
      <w:r w:rsidR="00F50E2A">
        <w:rPr>
          <w:rFonts w:ascii="Garamond" w:eastAsia="Times New Roman" w:hAnsi="Garamond" w:cs="Arial"/>
        </w:rPr>
        <w:t>w</w:t>
      </w:r>
      <w:r w:rsidRPr="60602C58">
        <w:rPr>
          <w:rFonts w:ascii="Garamond" w:eastAsia="Times New Roman" w:hAnsi="Garamond" w:cs="Arial"/>
        </w:rPr>
        <w:t xml:space="preserve">inter 2021, coming close to its mean NDVI for </w:t>
      </w:r>
      <w:r w:rsidR="00F50E2A">
        <w:rPr>
          <w:rFonts w:ascii="Garamond" w:eastAsia="Times New Roman" w:hAnsi="Garamond" w:cs="Arial"/>
        </w:rPr>
        <w:t>w</w:t>
      </w:r>
      <w:r w:rsidRPr="60602C58">
        <w:rPr>
          <w:rFonts w:ascii="Garamond" w:eastAsia="Times New Roman" w:hAnsi="Garamond" w:cs="Arial"/>
        </w:rPr>
        <w:t xml:space="preserve">inter 2017 of 0.108. </w:t>
      </w:r>
      <w:r w:rsidRPr="5D5FC6E1">
        <w:rPr>
          <w:rFonts w:ascii="Garamond" w:eastAsia="Times New Roman" w:hAnsi="Garamond" w:cs="Arial"/>
        </w:rPr>
        <w:t>GUMO’s</w:t>
      </w:r>
      <w:r w:rsidRPr="60602C58">
        <w:rPr>
          <w:rFonts w:ascii="Garamond" w:eastAsia="Times New Roman" w:hAnsi="Garamond" w:cs="Arial"/>
        </w:rPr>
        <w:t xml:space="preserve"> lowest mean NDVI (0.106)</w:t>
      </w:r>
      <w:r w:rsidRPr="5D5FC6E1">
        <w:rPr>
          <w:rFonts w:ascii="Garamond" w:eastAsia="Times New Roman" w:hAnsi="Garamond" w:cs="Arial"/>
        </w:rPr>
        <w:t xml:space="preserve"> was found</w:t>
      </w:r>
      <w:r w:rsidRPr="60602C58">
        <w:rPr>
          <w:rFonts w:ascii="Garamond" w:eastAsia="Times New Roman" w:hAnsi="Garamond" w:cs="Arial"/>
        </w:rPr>
        <w:t xml:space="preserve"> in </w:t>
      </w:r>
      <w:r w:rsidR="00F50E2A">
        <w:rPr>
          <w:rFonts w:ascii="Garamond" w:eastAsia="Times New Roman" w:hAnsi="Garamond" w:cs="Arial"/>
        </w:rPr>
        <w:t>w</w:t>
      </w:r>
      <w:r w:rsidRPr="60602C58">
        <w:rPr>
          <w:rFonts w:ascii="Garamond" w:eastAsia="Times New Roman" w:hAnsi="Garamond" w:cs="Arial"/>
        </w:rPr>
        <w:t xml:space="preserve">inter 2017, coming close to its mean NDVI for </w:t>
      </w:r>
      <w:r w:rsidR="00F50E2A">
        <w:rPr>
          <w:rFonts w:ascii="Garamond" w:eastAsia="Times New Roman" w:hAnsi="Garamond" w:cs="Arial"/>
        </w:rPr>
        <w:t>w</w:t>
      </w:r>
      <w:r w:rsidRPr="60602C58">
        <w:rPr>
          <w:rFonts w:ascii="Garamond" w:eastAsia="Times New Roman" w:hAnsi="Garamond" w:cs="Arial"/>
        </w:rPr>
        <w:t xml:space="preserve">inter 2021 of 0.112. This suggests that the two parks are similarly impacted by any changing environmental conditions in the region, such as drought. The SDM mean NDVI and NDMI values are </w:t>
      </w:r>
      <w:r w:rsidR="00B9099C">
        <w:rPr>
          <w:rFonts w:ascii="Garamond" w:eastAsia="Times New Roman" w:hAnsi="Garamond" w:cs="Arial"/>
        </w:rPr>
        <w:t>relatively</w:t>
      </w:r>
      <w:r w:rsidRPr="60602C58">
        <w:rPr>
          <w:rFonts w:ascii="Garamond" w:eastAsia="Times New Roman" w:hAnsi="Garamond" w:cs="Arial"/>
        </w:rPr>
        <w:t xml:space="preserve"> close to those of </w:t>
      </w:r>
      <w:r w:rsidR="00B9099C">
        <w:rPr>
          <w:rFonts w:ascii="Garamond" w:eastAsia="Times New Roman" w:hAnsi="Garamond" w:cs="Arial"/>
        </w:rPr>
        <w:t>CAVE</w:t>
      </w:r>
      <w:r w:rsidRPr="60602C58">
        <w:rPr>
          <w:rFonts w:ascii="Garamond" w:eastAsia="Times New Roman" w:hAnsi="Garamond" w:cs="Arial"/>
        </w:rPr>
        <w:t xml:space="preserve"> and </w:t>
      </w:r>
      <w:r w:rsidR="00B9099C">
        <w:rPr>
          <w:rFonts w:ascii="Garamond" w:eastAsia="Times New Roman" w:hAnsi="Garamond" w:cs="Arial"/>
        </w:rPr>
        <w:t>GUMO</w:t>
      </w:r>
      <w:r w:rsidRPr="60602C58">
        <w:rPr>
          <w:rFonts w:ascii="Garamond" w:eastAsia="Times New Roman" w:hAnsi="Garamond" w:cs="Arial"/>
        </w:rPr>
        <w:t>, though they display tighter ranges; NDVI ranges from 0.094 to 0.148 (0.054</w:t>
      </w:r>
      <w:r w:rsidRPr="63D03D07">
        <w:rPr>
          <w:rFonts w:ascii="Garamond" w:eastAsia="Times New Roman" w:hAnsi="Garamond" w:cs="Arial"/>
        </w:rPr>
        <w:t xml:space="preserve"> difference</w:t>
      </w:r>
      <w:r w:rsidRPr="60602C58">
        <w:rPr>
          <w:rFonts w:ascii="Garamond" w:eastAsia="Times New Roman" w:hAnsi="Garamond" w:cs="Arial"/>
        </w:rPr>
        <w:t>) and NDMI ranges from –0.078 to –0.034 (0.044</w:t>
      </w:r>
      <w:r w:rsidRPr="63D03D07">
        <w:rPr>
          <w:rFonts w:ascii="Garamond" w:eastAsia="Times New Roman" w:hAnsi="Garamond" w:cs="Arial"/>
        </w:rPr>
        <w:t xml:space="preserve"> difference).</w:t>
      </w:r>
      <w:r w:rsidRPr="60602C58">
        <w:rPr>
          <w:rFonts w:ascii="Garamond" w:eastAsia="Times New Roman" w:hAnsi="Garamond" w:cs="Arial"/>
        </w:rPr>
        <w:t xml:space="preserve"> The slightly reduced variation in both indices in SDM is an indicator of SDM’s efficacy as a reference area.</w:t>
      </w:r>
    </w:p>
    <w:p w14:paraId="1F9001D1" w14:textId="04F06748" w:rsidR="6F40F6A1" w:rsidRDefault="6F40F6A1" w:rsidP="6F40F6A1">
      <w:pPr>
        <w:pStyle w:val="NoSpacing"/>
        <w:rPr>
          <w:rFonts w:ascii="Garamond" w:hAnsi="Garamond"/>
        </w:rPr>
      </w:pPr>
    </w:p>
    <w:p w14:paraId="66516E60" w14:textId="7FB2729B" w:rsidR="6F40F6A1" w:rsidRDefault="6F40F6A1" w:rsidP="6F40F6A1">
      <w:pPr>
        <w:pStyle w:val="NoSpacing"/>
        <w:rPr>
          <w:rFonts w:ascii="Garamond" w:hAnsi="Garamond" w:cs="Arial"/>
        </w:rPr>
      </w:pPr>
      <w:r w:rsidRPr="003225CF">
        <w:rPr>
          <w:rFonts w:ascii="Garamond" w:hAnsi="Garamond" w:cs="Arial"/>
        </w:rPr>
        <w:t>CAVE</w:t>
      </w:r>
      <w:r w:rsidRPr="60602C58">
        <w:rPr>
          <w:rFonts w:ascii="Garamond" w:hAnsi="Garamond" w:cs="Arial"/>
        </w:rPr>
        <w:t xml:space="preserve"> and GUMO show</w:t>
      </w:r>
      <w:r w:rsidR="005650FB">
        <w:rPr>
          <w:rFonts w:ascii="Garamond" w:hAnsi="Garamond" w:cs="Arial"/>
        </w:rPr>
        <w:t>ed</w:t>
      </w:r>
      <w:r w:rsidRPr="60602C58">
        <w:rPr>
          <w:rFonts w:ascii="Garamond" w:hAnsi="Garamond" w:cs="Arial"/>
        </w:rPr>
        <w:t xml:space="preserve"> very similar </w:t>
      </w:r>
      <w:r w:rsidR="00530F6D">
        <w:rPr>
          <w:rFonts w:ascii="Garamond" w:hAnsi="Garamond" w:cs="Arial"/>
        </w:rPr>
        <w:t>changes</w:t>
      </w:r>
      <w:r w:rsidR="00EF3DD9">
        <w:rPr>
          <w:rFonts w:ascii="Garamond" w:hAnsi="Garamond" w:cs="Arial"/>
        </w:rPr>
        <w:t xml:space="preserve"> based on class</w:t>
      </w:r>
      <w:r w:rsidR="00530F6D">
        <w:rPr>
          <w:rFonts w:ascii="Garamond" w:hAnsi="Garamond" w:cs="Arial"/>
        </w:rPr>
        <w:t xml:space="preserve"> </w:t>
      </w:r>
      <w:r w:rsidR="00BD224D">
        <w:rPr>
          <w:rFonts w:ascii="Garamond" w:hAnsi="Garamond" w:cs="Arial"/>
        </w:rPr>
        <w:t>from 2010 to 2021</w:t>
      </w:r>
      <w:r w:rsidR="00B35443">
        <w:rPr>
          <w:rFonts w:ascii="Garamond" w:hAnsi="Garamond" w:cs="Arial"/>
        </w:rPr>
        <w:t>;</w:t>
      </w:r>
      <w:r w:rsidRPr="60602C58">
        <w:rPr>
          <w:rFonts w:ascii="Garamond" w:hAnsi="Garamond" w:cs="Arial"/>
        </w:rPr>
        <w:t xml:space="preserve"> riparian, conifer, and conifer-hard increased in NDVI while shrubland and grassland decreased (Fig</w:t>
      </w:r>
      <w:r w:rsidR="00114CC4">
        <w:rPr>
          <w:rFonts w:ascii="Garamond" w:hAnsi="Garamond" w:cs="Arial"/>
        </w:rPr>
        <w:t>ure</w:t>
      </w:r>
      <w:r w:rsidRPr="60602C58">
        <w:rPr>
          <w:rFonts w:ascii="Garamond" w:hAnsi="Garamond" w:cs="Arial"/>
        </w:rPr>
        <w:t xml:space="preserve"> </w:t>
      </w:r>
      <w:r w:rsidR="00B0241A">
        <w:rPr>
          <w:rFonts w:ascii="Garamond" w:hAnsi="Garamond" w:cs="Arial"/>
        </w:rPr>
        <w:t>2</w:t>
      </w:r>
      <w:r w:rsidRPr="60602C58">
        <w:rPr>
          <w:rFonts w:ascii="Garamond" w:hAnsi="Garamond" w:cs="Arial"/>
        </w:rPr>
        <w:t xml:space="preserve">). </w:t>
      </w:r>
      <w:r w:rsidR="00661117">
        <w:rPr>
          <w:rFonts w:ascii="Garamond" w:hAnsi="Garamond" w:cs="Arial"/>
        </w:rPr>
        <w:t xml:space="preserve">Unlike the parks, </w:t>
      </w:r>
      <w:r w:rsidR="4B09F349" w:rsidRPr="60602C58">
        <w:rPr>
          <w:rFonts w:ascii="Garamond" w:hAnsi="Garamond" w:cs="Arial"/>
        </w:rPr>
        <w:t>SDM displayed consistent values across all vegetation classifications, with NDVI</w:t>
      </w:r>
      <w:r w:rsidR="00CE3DD7">
        <w:rPr>
          <w:rFonts w:ascii="Garamond" w:hAnsi="Garamond" w:cs="Arial"/>
        </w:rPr>
        <w:t>s</w:t>
      </w:r>
      <w:r w:rsidR="4B09F349" w:rsidRPr="60602C58">
        <w:rPr>
          <w:rFonts w:ascii="Garamond" w:hAnsi="Garamond" w:cs="Arial"/>
        </w:rPr>
        <w:t xml:space="preserve"> decreasing by more than 10</w:t>
      </w:r>
      <w:r w:rsidR="4B09F349" w:rsidRPr="6F40F6A1">
        <w:rPr>
          <w:rFonts w:ascii="Garamond" w:hAnsi="Garamond" w:cs="Arial"/>
        </w:rPr>
        <w:t xml:space="preserve"> percent.</w:t>
      </w:r>
      <w:r w:rsidR="4B09F349" w:rsidRPr="60602C58">
        <w:rPr>
          <w:rFonts w:ascii="Garamond" w:hAnsi="Garamond" w:cs="Arial"/>
        </w:rPr>
        <w:t xml:space="preserve"> </w:t>
      </w:r>
      <w:r w:rsidR="00EA27DA">
        <w:rPr>
          <w:rFonts w:ascii="Garamond" w:hAnsi="Garamond" w:cs="Arial"/>
        </w:rPr>
        <w:t>However,</w:t>
      </w:r>
      <w:r w:rsidR="4B09F349" w:rsidRPr="60602C58">
        <w:rPr>
          <w:rFonts w:ascii="Garamond" w:hAnsi="Garamond" w:cs="Arial"/>
        </w:rPr>
        <w:t xml:space="preserve"> </w:t>
      </w:r>
      <w:r w:rsidR="00721435">
        <w:rPr>
          <w:rFonts w:ascii="Garamond" w:hAnsi="Garamond" w:cs="Arial"/>
        </w:rPr>
        <w:t>shrub</w:t>
      </w:r>
      <w:r w:rsidR="4B09F349" w:rsidRPr="60602C58">
        <w:rPr>
          <w:rFonts w:ascii="Garamond" w:hAnsi="Garamond" w:cs="Arial"/>
        </w:rPr>
        <w:t xml:space="preserve">land and </w:t>
      </w:r>
      <w:r w:rsidR="00721435">
        <w:rPr>
          <w:rFonts w:ascii="Garamond" w:hAnsi="Garamond" w:cs="Arial"/>
        </w:rPr>
        <w:t>grass</w:t>
      </w:r>
      <w:r w:rsidR="4B09F349" w:rsidRPr="60602C58">
        <w:rPr>
          <w:rFonts w:ascii="Garamond" w:hAnsi="Garamond" w:cs="Arial"/>
        </w:rPr>
        <w:t xml:space="preserve">land </w:t>
      </w:r>
      <w:r w:rsidR="00681D67">
        <w:rPr>
          <w:rFonts w:ascii="Garamond" w:hAnsi="Garamond" w:cs="Arial"/>
        </w:rPr>
        <w:t xml:space="preserve">classes </w:t>
      </w:r>
      <w:r w:rsidR="4B09F349" w:rsidRPr="60602C58">
        <w:rPr>
          <w:rFonts w:ascii="Garamond" w:hAnsi="Garamond" w:cs="Arial"/>
        </w:rPr>
        <w:t>of SDM decreased the least within the study area</w:t>
      </w:r>
      <w:r w:rsidR="00D354FE">
        <w:rPr>
          <w:rFonts w:ascii="Garamond" w:hAnsi="Garamond" w:cs="Arial"/>
        </w:rPr>
        <w:t xml:space="preserve">, while </w:t>
      </w:r>
      <w:r w:rsidR="00D354FE">
        <w:rPr>
          <w:rFonts w:ascii="Garamond" w:hAnsi="Garamond" w:cs="Arial"/>
        </w:rPr>
        <w:lastRenderedPageBreak/>
        <w:t>c</w:t>
      </w:r>
      <w:r w:rsidR="4B09F349" w:rsidRPr="60602C58">
        <w:rPr>
          <w:rFonts w:ascii="Garamond" w:hAnsi="Garamond" w:cs="Arial"/>
        </w:rPr>
        <w:t>onifers and conifer-hardwoods lost the most NDVI.</w:t>
      </w:r>
      <w:r w:rsidR="00B35443">
        <w:rPr>
          <w:rFonts w:ascii="Garamond" w:hAnsi="Garamond" w:cs="Arial"/>
        </w:rPr>
        <w:t xml:space="preserve"> </w:t>
      </w:r>
      <w:r w:rsidR="00A21457">
        <w:rPr>
          <w:rFonts w:ascii="Garamond" w:hAnsi="Garamond" w:cs="Arial"/>
        </w:rPr>
        <w:t xml:space="preserve">Trends of NDMI </w:t>
      </w:r>
      <w:r w:rsidR="00C1112F">
        <w:rPr>
          <w:rFonts w:ascii="Garamond" w:hAnsi="Garamond" w:cs="Arial"/>
        </w:rPr>
        <w:t xml:space="preserve">values did not change by classification, which </w:t>
      </w:r>
      <w:r w:rsidR="4B09F349" w:rsidRPr="60602C58">
        <w:rPr>
          <w:rFonts w:ascii="Garamond" w:hAnsi="Garamond" w:cs="Arial"/>
        </w:rPr>
        <w:t xml:space="preserve">is likely attributed to the mega drought of the area. </w:t>
      </w:r>
    </w:p>
    <w:p w14:paraId="253A897E" w14:textId="1EAB7B89" w:rsidR="6F40F6A1" w:rsidRDefault="6F40F6A1" w:rsidP="60602C58">
      <w:pPr>
        <w:pStyle w:val="NoSpacing"/>
        <w:rPr>
          <w:rFonts w:ascii="Garamond" w:hAnsi="Garamond" w:cs="Arial"/>
        </w:rPr>
      </w:pPr>
    </w:p>
    <w:p w14:paraId="09128F6B" w14:textId="7BE39FC9" w:rsidR="000F5CFB" w:rsidRDefault="6F40F6A1" w:rsidP="63D03D07">
      <w:pPr>
        <w:pStyle w:val="NoSpacing"/>
        <w:rPr>
          <w:rFonts w:ascii="Garamond" w:hAnsi="Garamond" w:cs="Arial"/>
        </w:rPr>
      </w:pPr>
      <w:r w:rsidRPr="6F40F6A1">
        <w:rPr>
          <w:rFonts w:ascii="Garamond" w:hAnsi="Garamond" w:cs="Arial"/>
        </w:rPr>
        <w:t xml:space="preserve">Once cross referenced with a Digital Elevation Model (DEM), we found the areas with </w:t>
      </w:r>
      <w:r w:rsidR="1C6BDD5B" w:rsidRPr="30E0D1BE">
        <w:rPr>
          <w:rFonts w:ascii="Garamond" w:hAnsi="Garamond" w:cs="Arial"/>
        </w:rPr>
        <w:t>higher</w:t>
      </w:r>
      <w:r w:rsidRPr="6F40F6A1">
        <w:rPr>
          <w:rFonts w:ascii="Garamond" w:hAnsi="Garamond" w:cs="Arial"/>
        </w:rPr>
        <w:t xml:space="preserve"> elevation to </w:t>
      </w:r>
      <w:r w:rsidR="00EF3DD9">
        <w:rPr>
          <w:rFonts w:ascii="Garamond" w:hAnsi="Garamond" w:cs="Arial"/>
        </w:rPr>
        <w:t>show</w:t>
      </w:r>
      <w:r w:rsidR="00EF3DD9" w:rsidRPr="6F40F6A1">
        <w:rPr>
          <w:rFonts w:ascii="Garamond" w:hAnsi="Garamond" w:cs="Arial"/>
        </w:rPr>
        <w:t xml:space="preserve"> </w:t>
      </w:r>
      <w:r w:rsidR="00B3443D">
        <w:rPr>
          <w:rFonts w:ascii="Garamond" w:hAnsi="Garamond" w:cs="Arial"/>
        </w:rPr>
        <w:t xml:space="preserve">lower </w:t>
      </w:r>
      <w:r w:rsidRPr="6F40F6A1">
        <w:rPr>
          <w:rFonts w:ascii="Garamond" w:hAnsi="Garamond" w:cs="Arial"/>
        </w:rPr>
        <w:t>NDMI</w:t>
      </w:r>
      <w:r w:rsidR="00C87BFF">
        <w:rPr>
          <w:rFonts w:ascii="Garamond" w:hAnsi="Garamond" w:cs="Arial"/>
        </w:rPr>
        <w:t xml:space="preserve"> values</w:t>
      </w:r>
      <w:r w:rsidR="00D774EE">
        <w:rPr>
          <w:rFonts w:ascii="Garamond" w:hAnsi="Garamond" w:cs="Arial"/>
        </w:rPr>
        <w:t xml:space="preserve"> (U.S. Geological Survey, 2015)</w:t>
      </w:r>
      <w:r w:rsidRPr="6F40F6A1">
        <w:rPr>
          <w:rFonts w:ascii="Garamond" w:hAnsi="Garamond" w:cs="Arial"/>
        </w:rPr>
        <w:t xml:space="preserve">. Because </w:t>
      </w:r>
      <w:r w:rsidR="00DA7227">
        <w:rPr>
          <w:rFonts w:ascii="Garamond" w:hAnsi="Garamond" w:cs="Arial"/>
        </w:rPr>
        <w:t>the re</w:t>
      </w:r>
      <w:r w:rsidR="00FB0D98">
        <w:rPr>
          <w:rFonts w:ascii="Garamond" w:hAnsi="Garamond" w:cs="Arial"/>
        </w:rPr>
        <w:t>gion</w:t>
      </w:r>
      <w:r w:rsidRPr="6F40F6A1">
        <w:rPr>
          <w:rFonts w:ascii="Garamond" w:hAnsi="Garamond" w:cs="Arial"/>
        </w:rPr>
        <w:t xml:space="preserve"> is mountainous, water runoff is likely being concentrated in the same locations. Moreover, </w:t>
      </w:r>
      <w:r w:rsidR="00986703">
        <w:rPr>
          <w:rFonts w:ascii="Garamond" w:hAnsi="Garamond" w:cs="Arial"/>
        </w:rPr>
        <w:t>areas of runoff</w:t>
      </w:r>
      <w:r w:rsidRPr="6F40F6A1">
        <w:rPr>
          <w:rFonts w:ascii="Garamond" w:hAnsi="Garamond" w:cs="Arial"/>
        </w:rPr>
        <w:t xml:space="preserve"> could likely represent </w:t>
      </w:r>
      <w:r w:rsidR="009A5657">
        <w:rPr>
          <w:rFonts w:ascii="Garamond" w:hAnsi="Garamond" w:cs="Arial"/>
        </w:rPr>
        <w:t>a pooling</w:t>
      </w:r>
      <w:r w:rsidRPr="6F40F6A1">
        <w:rPr>
          <w:rFonts w:ascii="Garamond" w:hAnsi="Garamond" w:cs="Arial"/>
        </w:rPr>
        <w:t xml:space="preserve"> </w:t>
      </w:r>
      <w:r w:rsidR="002D59D1">
        <w:rPr>
          <w:rFonts w:ascii="Garamond" w:hAnsi="Garamond" w:cs="Arial"/>
        </w:rPr>
        <w:t>of</w:t>
      </w:r>
      <w:r w:rsidR="00126AC1">
        <w:rPr>
          <w:rFonts w:ascii="Garamond" w:hAnsi="Garamond" w:cs="Arial"/>
        </w:rPr>
        <w:t xml:space="preserve"> water runoff that could affect NDMI values</w:t>
      </w:r>
      <w:r w:rsidR="001631C4">
        <w:rPr>
          <w:rFonts w:ascii="Garamond" w:hAnsi="Garamond" w:cs="Arial"/>
        </w:rPr>
        <w:t>.</w:t>
      </w:r>
      <w:r w:rsidRPr="6F40F6A1">
        <w:rPr>
          <w:rFonts w:ascii="Garamond" w:hAnsi="Garamond" w:cs="Arial"/>
        </w:rPr>
        <w:t xml:space="preserve"> Both </w:t>
      </w:r>
      <w:r w:rsidR="00B9099C">
        <w:rPr>
          <w:rFonts w:ascii="Garamond" w:hAnsi="Garamond" w:cs="Arial"/>
        </w:rPr>
        <w:t>CAVE and GUMO</w:t>
      </w:r>
      <w:r w:rsidRPr="6F40F6A1">
        <w:rPr>
          <w:rFonts w:ascii="Garamond" w:hAnsi="Garamond" w:cs="Arial"/>
        </w:rPr>
        <w:t xml:space="preserve"> had numerous canyons </w:t>
      </w:r>
      <w:r w:rsidRPr="3D5F1412">
        <w:rPr>
          <w:rFonts w:ascii="Garamond" w:hAnsi="Garamond" w:cs="Arial"/>
        </w:rPr>
        <w:t xml:space="preserve">that could serve as </w:t>
      </w:r>
      <w:r w:rsidRPr="4C32CB07">
        <w:rPr>
          <w:rFonts w:ascii="Garamond" w:hAnsi="Garamond" w:cs="Arial"/>
        </w:rPr>
        <w:t>locations for</w:t>
      </w:r>
      <w:r w:rsidRPr="3D5F1412">
        <w:rPr>
          <w:rFonts w:ascii="Garamond" w:hAnsi="Garamond" w:cs="Arial"/>
        </w:rPr>
        <w:t xml:space="preserve"> water runoff</w:t>
      </w:r>
      <w:r w:rsidRPr="6F40F6A1">
        <w:rPr>
          <w:rFonts w:ascii="Garamond" w:hAnsi="Garamond" w:cs="Arial"/>
        </w:rPr>
        <w:t xml:space="preserve">, while SDM’s slope is not nearly as drastic. </w:t>
      </w:r>
      <w:r w:rsidR="1C6BDD5B" w:rsidRPr="30E0D1BE">
        <w:rPr>
          <w:rFonts w:ascii="Garamond" w:hAnsi="Garamond" w:cs="Arial"/>
        </w:rPr>
        <w:t>While there is spatial variation seen in the NDMI change detection maps, the overall trend is that NDMI is decreasing across the study areas therefore water stress is increasing (Fig</w:t>
      </w:r>
      <w:r w:rsidR="00114CC4">
        <w:rPr>
          <w:rFonts w:ascii="Garamond" w:hAnsi="Garamond" w:cs="Arial"/>
        </w:rPr>
        <w:t>ure</w:t>
      </w:r>
      <w:r w:rsidR="1C6BDD5B" w:rsidRPr="30E0D1BE">
        <w:rPr>
          <w:rFonts w:ascii="Garamond" w:hAnsi="Garamond" w:cs="Arial"/>
        </w:rPr>
        <w:t xml:space="preserve"> </w:t>
      </w:r>
      <w:r w:rsidR="00B0241A">
        <w:rPr>
          <w:rFonts w:ascii="Garamond" w:hAnsi="Garamond" w:cs="Arial"/>
        </w:rPr>
        <w:t>3</w:t>
      </w:r>
      <w:r w:rsidR="1C6BDD5B" w:rsidRPr="30E0D1BE">
        <w:rPr>
          <w:rFonts w:ascii="Garamond" w:hAnsi="Garamond" w:cs="Arial"/>
        </w:rPr>
        <w:t>).</w:t>
      </w:r>
    </w:p>
    <w:p w14:paraId="40F4C022" w14:textId="77777777" w:rsidR="000228B8" w:rsidRDefault="000228B8" w:rsidP="63D03D07">
      <w:pPr>
        <w:pStyle w:val="NoSpacing"/>
        <w:rPr>
          <w:rFonts w:ascii="Garamond" w:eastAsia="Garamond" w:hAnsi="Garamond" w:cs="Garamond"/>
          <w:color w:val="000000" w:themeColor="text1"/>
        </w:rPr>
      </w:pPr>
    </w:p>
    <w:p w14:paraId="19C3C8FA" w14:textId="603E1B8B" w:rsidR="63D03D07" w:rsidRDefault="63D03D07" w:rsidP="63D03D07">
      <w:pPr>
        <w:pStyle w:val="NoSpacing"/>
        <w:rPr>
          <w:rFonts w:ascii="Times New Roman" w:eastAsia="Times New Roman" w:hAnsi="Times New Roman" w:cs="Times New Roman"/>
          <w:b/>
          <w:bCs/>
          <w:color w:val="000000" w:themeColor="text1"/>
        </w:rPr>
      </w:pPr>
      <w:r w:rsidRPr="63D03D07">
        <w:rPr>
          <w:rFonts w:ascii="Garamond" w:eastAsia="Garamond" w:hAnsi="Garamond" w:cs="Garamond"/>
          <w:color w:val="000000" w:themeColor="text1"/>
        </w:rPr>
        <w:t>NDMI</w:t>
      </w:r>
    </w:p>
    <w:p w14:paraId="195D62F8" w14:textId="5D2E1BDE" w:rsidR="63D03D07" w:rsidRDefault="63D03D07" w:rsidP="63D03D07">
      <w:pPr>
        <w:pStyle w:val="NoSpacing"/>
        <w:rPr>
          <w:rFonts w:ascii="Garamond" w:eastAsia="Garamond" w:hAnsi="Garamond" w:cs="Garamond"/>
          <w:color w:val="000000" w:themeColor="text1"/>
        </w:rPr>
      </w:pPr>
      <w:r w:rsidRPr="63D03D07">
        <w:rPr>
          <w:rFonts w:ascii="Garamond" w:eastAsia="Garamond" w:hAnsi="Garamond" w:cs="Garamond"/>
          <w:color w:val="000000" w:themeColor="text1"/>
        </w:rPr>
        <w:t>Percent</w:t>
      </w:r>
    </w:p>
    <w:p w14:paraId="06DB068B" w14:textId="335E26E8" w:rsidR="63D03D07" w:rsidRDefault="63D03D07" w:rsidP="63D03D07">
      <w:pPr>
        <w:pStyle w:val="NoSpacing"/>
        <w:rPr>
          <w:rFonts w:ascii="Garamond" w:eastAsia="Garamond" w:hAnsi="Garamond" w:cs="Garamond"/>
          <w:color w:val="000000" w:themeColor="text1"/>
        </w:rPr>
      </w:pPr>
      <w:r w:rsidRPr="63D03D07">
        <w:rPr>
          <w:rFonts w:ascii="Garamond" w:eastAsia="Garamond" w:hAnsi="Garamond" w:cs="Garamond"/>
          <w:color w:val="000000" w:themeColor="text1"/>
        </w:rPr>
        <w:t>Change</w:t>
      </w:r>
      <w:r>
        <w:tab/>
      </w:r>
      <w:r w:rsidR="00D97CFE">
        <w:t xml:space="preserve">      </w:t>
      </w:r>
      <w:r w:rsidR="002159D5">
        <w:t xml:space="preserve">  </w:t>
      </w:r>
      <w:r w:rsidR="00041B09">
        <w:rPr>
          <w:rFonts w:ascii="Garamond" w:eastAsia="Garamond" w:hAnsi="Garamond" w:cs="Garamond"/>
          <w:color w:val="000000" w:themeColor="text1"/>
        </w:rPr>
        <w:t>Sierra Diablo Mountains</w:t>
      </w:r>
      <w:r w:rsidRPr="63D03D07">
        <w:rPr>
          <w:rFonts w:ascii="Garamond" w:eastAsia="Garamond" w:hAnsi="Garamond" w:cs="Garamond"/>
          <w:color w:val="000000" w:themeColor="text1"/>
        </w:rPr>
        <w:t xml:space="preserve">               </w:t>
      </w:r>
      <w:r w:rsidR="00A64DF2">
        <w:rPr>
          <w:rFonts w:ascii="Garamond" w:eastAsia="Garamond" w:hAnsi="Garamond" w:cs="Garamond"/>
          <w:color w:val="000000" w:themeColor="text1"/>
        </w:rPr>
        <w:t>Guadalupe Mountains</w:t>
      </w:r>
      <w:r w:rsidRPr="63D03D07">
        <w:rPr>
          <w:rFonts w:ascii="Garamond" w:eastAsia="Garamond" w:hAnsi="Garamond" w:cs="Garamond"/>
          <w:color w:val="000000" w:themeColor="text1"/>
        </w:rPr>
        <w:t xml:space="preserve">               </w:t>
      </w:r>
      <w:r w:rsidR="007A6F94">
        <w:rPr>
          <w:rFonts w:ascii="Garamond" w:eastAsia="Garamond" w:hAnsi="Garamond" w:cs="Garamond"/>
          <w:color w:val="000000" w:themeColor="text1"/>
        </w:rPr>
        <w:t xml:space="preserve">  </w:t>
      </w:r>
      <w:r w:rsidR="00A64DF2">
        <w:rPr>
          <w:rFonts w:ascii="Garamond" w:eastAsia="Garamond" w:hAnsi="Garamond" w:cs="Garamond"/>
          <w:color w:val="000000" w:themeColor="text1"/>
        </w:rPr>
        <w:t>Carlsbad Caverns</w:t>
      </w:r>
    </w:p>
    <w:p w14:paraId="5ABD556B" w14:textId="1CCB4336" w:rsidR="63D03D07" w:rsidRDefault="63D03D07" w:rsidP="63D03D07">
      <w:pPr>
        <w:pStyle w:val="NoSpacing"/>
        <w:rPr>
          <w:rFonts w:ascii="Garamond" w:eastAsia="Garamond" w:hAnsi="Garamond" w:cs="Garamond"/>
          <w:color w:val="000000" w:themeColor="text1"/>
        </w:rPr>
      </w:pPr>
      <w:r w:rsidRPr="63D03D07">
        <w:rPr>
          <w:rFonts w:ascii="Garamond" w:eastAsia="Garamond" w:hAnsi="Garamond" w:cs="Garamond"/>
          <w:color w:val="000000" w:themeColor="text1"/>
        </w:rPr>
        <w:t xml:space="preserve">                              2010 – 2021                                </w:t>
      </w:r>
      <w:r w:rsidR="00B478E5">
        <w:rPr>
          <w:rFonts w:ascii="Garamond" w:eastAsia="Garamond" w:hAnsi="Garamond" w:cs="Garamond"/>
          <w:color w:val="000000" w:themeColor="text1"/>
        </w:rPr>
        <w:t xml:space="preserve"> </w:t>
      </w:r>
      <w:r w:rsidRPr="63D03D07">
        <w:rPr>
          <w:rFonts w:ascii="Garamond" w:eastAsia="Garamond" w:hAnsi="Garamond" w:cs="Garamond"/>
          <w:color w:val="000000" w:themeColor="text1"/>
        </w:rPr>
        <w:t xml:space="preserve">2010 – 2021                            </w:t>
      </w:r>
      <w:r w:rsidR="007A6F94">
        <w:rPr>
          <w:rFonts w:ascii="Garamond" w:eastAsia="Garamond" w:hAnsi="Garamond" w:cs="Garamond"/>
          <w:color w:val="000000" w:themeColor="text1"/>
        </w:rPr>
        <w:t xml:space="preserve">  </w:t>
      </w:r>
      <w:r w:rsidRPr="63D03D07">
        <w:rPr>
          <w:rFonts w:ascii="Garamond" w:eastAsia="Garamond" w:hAnsi="Garamond" w:cs="Garamond"/>
          <w:color w:val="000000" w:themeColor="text1"/>
        </w:rPr>
        <w:t>2010 – 2021</w:t>
      </w:r>
    </w:p>
    <w:p w14:paraId="6C24150C" w14:textId="32D7058E" w:rsidR="6F40F6A1" w:rsidRDefault="46A50141" w:rsidP="46A50141">
      <w:pPr>
        <w:pStyle w:val="NoSpacing"/>
        <w:jc w:val="center"/>
      </w:pPr>
      <w:r>
        <w:rPr>
          <w:noProof/>
        </w:rPr>
        <w:drawing>
          <wp:anchor distT="0" distB="0" distL="114300" distR="114300" simplePos="0" relativeHeight="251658241" behindDoc="0" locked="0" layoutInCell="1" allowOverlap="1" wp14:anchorId="40AB33BD" wp14:editId="3B97164C">
            <wp:simplePos x="0" y="0"/>
            <wp:positionH relativeFrom="column">
              <wp:align>left</wp:align>
            </wp:positionH>
            <wp:positionV relativeFrom="paragraph">
              <wp:posOffset>0</wp:posOffset>
            </wp:positionV>
            <wp:extent cx="362820" cy="722376"/>
            <wp:effectExtent l="0" t="0" r="0" b="0"/>
            <wp:wrapSquare wrapText="bothSides"/>
            <wp:docPr id="1171412017" name="Picture 117141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l="13636"/>
                    <a:stretch>
                      <a:fillRect/>
                    </a:stretch>
                  </pic:blipFill>
                  <pic:spPr>
                    <a:xfrm>
                      <a:off x="0" y="0"/>
                      <a:ext cx="362820" cy="722376"/>
                    </a:xfrm>
                    <a:prstGeom prst="rect">
                      <a:avLst/>
                    </a:prstGeom>
                  </pic:spPr>
                </pic:pic>
              </a:graphicData>
            </a:graphic>
            <wp14:sizeRelH relativeFrom="page">
              <wp14:pctWidth>0</wp14:pctWidth>
            </wp14:sizeRelH>
            <wp14:sizeRelV relativeFrom="page">
              <wp14:pctHeight>0</wp14:pctHeight>
            </wp14:sizeRelV>
          </wp:anchor>
        </w:drawing>
      </w:r>
      <w:r w:rsidR="63D03D07">
        <w:rPr>
          <w:noProof/>
        </w:rPr>
        <w:drawing>
          <wp:inline distT="0" distB="0" distL="0" distR="0" wp14:anchorId="2CB8E9C3" wp14:editId="1994D297">
            <wp:extent cx="5271247" cy="2240280"/>
            <wp:effectExtent l="0" t="0" r="0" b="0"/>
            <wp:docPr id="1764163351" name="Picture 176416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271247" cy="2240280"/>
                    </a:xfrm>
                    <a:prstGeom prst="rect">
                      <a:avLst/>
                    </a:prstGeom>
                  </pic:spPr>
                </pic:pic>
              </a:graphicData>
            </a:graphic>
          </wp:inline>
        </w:drawing>
      </w:r>
    </w:p>
    <w:p w14:paraId="6D3E40C0" w14:textId="0185332B" w:rsidR="63D03D07" w:rsidRDefault="63D03D07" w:rsidP="63D03D07">
      <w:pPr>
        <w:pStyle w:val="NoSpacing"/>
        <w:jc w:val="center"/>
      </w:pPr>
    </w:p>
    <w:p w14:paraId="03752C6F" w14:textId="6675EF68" w:rsidR="6F40F6A1" w:rsidRDefault="1C6BDD5B" w:rsidP="46A50141">
      <w:pPr>
        <w:pStyle w:val="NoSpacing"/>
        <w:jc w:val="center"/>
        <w:rPr>
          <w:rFonts w:ascii="Garamond" w:eastAsia="Garamond" w:hAnsi="Garamond" w:cs="Garamond"/>
        </w:rPr>
      </w:pPr>
      <w:r w:rsidRPr="46A50141">
        <w:rPr>
          <w:rFonts w:ascii="Garamond" w:eastAsia="Garamond" w:hAnsi="Garamond" w:cs="Garamond"/>
          <w:i/>
          <w:iCs/>
        </w:rPr>
        <w:t xml:space="preserve">Figure </w:t>
      </w:r>
      <w:r w:rsidR="00B0241A">
        <w:rPr>
          <w:rFonts w:ascii="Garamond" w:eastAsia="Garamond" w:hAnsi="Garamond" w:cs="Garamond"/>
          <w:i/>
          <w:iCs/>
        </w:rPr>
        <w:t>3</w:t>
      </w:r>
      <w:r w:rsidRPr="46A50141">
        <w:rPr>
          <w:rFonts w:ascii="Garamond" w:eastAsia="Garamond" w:hAnsi="Garamond" w:cs="Garamond"/>
          <w:i/>
          <w:iCs/>
        </w:rPr>
        <w:t xml:space="preserve">. </w:t>
      </w:r>
      <w:r w:rsidRPr="46A50141">
        <w:rPr>
          <w:rFonts w:ascii="Garamond" w:eastAsia="Garamond" w:hAnsi="Garamond" w:cs="Garamond"/>
        </w:rPr>
        <w:t>These maps display the NDMI percent change</w:t>
      </w:r>
      <w:r w:rsidR="00F352EB">
        <w:rPr>
          <w:rFonts w:ascii="Garamond" w:eastAsia="Garamond" w:hAnsi="Garamond" w:cs="Garamond"/>
        </w:rPr>
        <w:t xml:space="preserve"> (change in water stress)</w:t>
      </w:r>
      <w:r w:rsidRPr="46A50141">
        <w:rPr>
          <w:rFonts w:ascii="Garamond" w:eastAsia="Garamond" w:hAnsi="Garamond" w:cs="Garamond"/>
        </w:rPr>
        <w:t xml:space="preserve"> between 2010-2021 in SDM, GUMO, and CAVE</w:t>
      </w:r>
    </w:p>
    <w:p w14:paraId="0431BD89" w14:textId="2B4E0E21" w:rsidR="6F40F6A1" w:rsidRDefault="6F40F6A1" w:rsidP="46A50141">
      <w:pPr>
        <w:pStyle w:val="NoSpacing"/>
        <w:rPr>
          <w:rFonts w:ascii="Garamond" w:hAnsi="Garamond" w:cs="Arial"/>
        </w:rPr>
      </w:pPr>
    </w:p>
    <w:p w14:paraId="1553B43A" w14:textId="0659ED42" w:rsidR="006F6015" w:rsidRDefault="00BB6AA4" w:rsidP="46A50141">
      <w:pPr>
        <w:pStyle w:val="NoSpacing"/>
        <w:rPr>
          <w:rFonts w:ascii="Garamond" w:hAnsi="Garamond" w:cs="Arial"/>
        </w:rPr>
      </w:pPr>
      <w:r>
        <w:rPr>
          <w:rFonts w:ascii="Garamond" w:hAnsi="Garamond" w:cs="Arial"/>
        </w:rPr>
        <w:t>We repeated t</w:t>
      </w:r>
      <w:r w:rsidR="1C6BDD5B" w:rsidRPr="46A50141">
        <w:rPr>
          <w:rFonts w:ascii="Garamond" w:hAnsi="Garamond" w:cs="Arial"/>
        </w:rPr>
        <w:t xml:space="preserve">he same process of cross-referencing the DEM </w:t>
      </w:r>
      <w:r w:rsidR="002366CC">
        <w:rPr>
          <w:rFonts w:ascii="Garamond" w:hAnsi="Garamond" w:cs="Arial"/>
        </w:rPr>
        <w:t>for</w:t>
      </w:r>
      <w:r w:rsidR="1C6BDD5B" w:rsidRPr="46A50141">
        <w:rPr>
          <w:rFonts w:ascii="Garamond" w:hAnsi="Garamond" w:cs="Arial"/>
        </w:rPr>
        <w:t xml:space="preserve"> the NDVI change detection maps</w:t>
      </w:r>
      <w:r w:rsidR="00F352EB">
        <w:rPr>
          <w:rFonts w:ascii="Garamond" w:hAnsi="Garamond" w:cs="Arial"/>
        </w:rPr>
        <w:t xml:space="preserve"> (Figure </w:t>
      </w:r>
      <w:r w:rsidR="00B0241A">
        <w:rPr>
          <w:rFonts w:ascii="Garamond" w:hAnsi="Garamond" w:cs="Arial"/>
        </w:rPr>
        <w:t>4</w:t>
      </w:r>
      <w:r w:rsidR="00F352EB">
        <w:rPr>
          <w:rFonts w:ascii="Garamond" w:hAnsi="Garamond" w:cs="Arial"/>
        </w:rPr>
        <w:t>)</w:t>
      </w:r>
      <w:r w:rsidR="1C6BDD5B" w:rsidRPr="46A50141">
        <w:rPr>
          <w:rFonts w:ascii="Garamond" w:hAnsi="Garamond" w:cs="Arial"/>
        </w:rPr>
        <w:t>. We found that higher</w:t>
      </w:r>
      <w:r w:rsidR="6F40F6A1" w:rsidRPr="6F40F6A1">
        <w:rPr>
          <w:rFonts w:ascii="Garamond" w:hAnsi="Garamond" w:cs="Arial"/>
        </w:rPr>
        <w:t xml:space="preserve"> elevations contain most of the conifer and conifer-hardwood </w:t>
      </w:r>
      <w:r w:rsidR="009124CF">
        <w:rPr>
          <w:rFonts w:ascii="Garamond" w:hAnsi="Garamond" w:cs="Arial"/>
        </w:rPr>
        <w:t>classes</w:t>
      </w:r>
      <w:r w:rsidR="00671ACD">
        <w:rPr>
          <w:rFonts w:ascii="Garamond" w:hAnsi="Garamond" w:cs="Arial"/>
        </w:rPr>
        <w:t>. I</w:t>
      </w:r>
      <w:r w:rsidR="1C6BDD5B" w:rsidRPr="46A50141">
        <w:rPr>
          <w:rFonts w:ascii="Garamond" w:hAnsi="Garamond" w:cs="Arial"/>
        </w:rPr>
        <w:t>n</w:t>
      </w:r>
      <w:r w:rsidR="6F40F6A1" w:rsidRPr="6F40F6A1">
        <w:rPr>
          <w:rFonts w:ascii="Garamond" w:hAnsi="Garamond" w:cs="Arial"/>
        </w:rPr>
        <w:t xml:space="preserve"> </w:t>
      </w:r>
      <w:r w:rsidR="00B9099C">
        <w:rPr>
          <w:rFonts w:ascii="Garamond" w:hAnsi="Garamond" w:cs="Arial"/>
        </w:rPr>
        <w:t>CAVE</w:t>
      </w:r>
      <w:r w:rsidR="6F40F6A1" w:rsidRPr="6F40F6A1">
        <w:rPr>
          <w:rFonts w:ascii="Garamond" w:hAnsi="Garamond" w:cs="Arial"/>
        </w:rPr>
        <w:t xml:space="preserve"> and </w:t>
      </w:r>
      <w:r w:rsidR="00B9099C">
        <w:rPr>
          <w:rFonts w:ascii="Garamond" w:hAnsi="Garamond" w:cs="Arial"/>
        </w:rPr>
        <w:t>GUMO</w:t>
      </w:r>
      <w:r w:rsidR="6F40F6A1" w:rsidRPr="6F40F6A1">
        <w:rPr>
          <w:rFonts w:ascii="Garamond" w:hAnsi="Garamond" w:cs="Arial"/>
        </w:rPr>
        <w:t xml:space="preserve">, NDVI increased slightly </w:t>
      </w:r>
      <w:r w:rsidR="1C6BDD5B" w:rsidRPr="46A50141">
        <w:rPr>
          <w:rFonts w:ascii="Garamond" w:hAnsi="Garamond" w:cs="Arial"/>
        </w:rPr>
        <w:t>in higher elevation</w:t>
      </w:r>
      <w:r w:rsidR="6F40F6A1" w:rsidRPr="6F40F6A1">
        <w:rPr>
          <w:rFonts w:ascii="Garamond" w:hAnsi="Garamond" w:cs="Arial"/>
        </w:rPr>
        <w:t xml:space="preserve"> climates</w:t>
      </w:r>
      <w:r w:rsidR="1C6BDD5B" w:rsidRPr="46A50141">
        <w:rPr>
          <w:rFonts w:ascii="Garamond" w:hAnsi="Garamond" w:cs="Arial"/>
        </w:rPr>
        <w:t>. In contrast, lower elevations containing mostly shrub</w:t>
      </w:r>
      <w:r w:rsidR="00555404">
        <w:rPr>
          <w:rFonts w:ascii="Garamond" w:hAnsi="Garamond" w:cs="Arial"/>
        </w:rPr>
        <w:t>land</w:t>
      </w:r>
      <w:r w:rsidR="1C6BDD5B" w:rsidRPr="46A50141">
        <w:rPr>
          <w:rFonts w:ascii="Garamond" w:hAnsi="Garamond" w:cs="Arial"/>
        </w:rPr>
        <w:t xml:space="preserve"> and grassland </w:t>
      </w:r>
      <w:r w:rsidR="00555404">
        <w:rPr>
          <w:rFonts w:ascii="Garamond" w:hAnsi="Garamond" w:cs="Arial"/>
        </w:rPr>
        <w:t xml:space="preserve">classes </w:t>
      </w:r>
      <w:r w:rsidR="1C6BDD5B" w:rsidRPr="46A50141">
        <w:rPr>
          <w:rFonts w:ascii="Garamond" w:hAnsi="Garamond" w:cs="Arial"/>
        </w:rPr>
        <w:t xml:space="preserve">experienced a decrease in NDVI. This spatial variability is more pronounced in </w:t>
      </w:r>
      <w:r w:rsidR="00B9099C">
        <w:rPr>
          <w:rFonts w:ascii="Garamond" w:hAnsi="Garamond" w:cs="Arial"/>
        </w:rPr>
        <w:t xml:space="preserve">CAVE and </w:t>
      </w:r>
      <w:r w:rsidR="1C6BDD5B" w:rsidRPr="46A50141">
        <w:rPr>
          <w:rFonts w:ascii="Garamond" w:hAnsi="Garamond" w:cs="Arial"/>
        </w:rPr>
        <w:t>GUMO in comparison to SDM (Fig</w:t>
      </w:r>
      <w:r>
        <w:rPr>
          <w:rFonts w:ascii="Garamond" w:hAnsi="Garamond" w:cs="Arial"/>
        </w:rPr>
        <w:t>ure</w:t>
      </w:r>
      <w:r w:rsidR="1C6BDD5B" w:rsidRPr="46A50141">
        <w:rPr>
          <w:rFonts w:ascii="Garamond" w:hAnsi="Garamond" w:cs="Arial"/>
        </w:rPr>
        <w:t xml:space="preserve"> </w:t>
      </w:r>
      <w:r w:rsidR="00B0241A">
        <w:rPr>
          <w:rFonts w:ascii="Garamond" w:hAnsi="Garamond" w:cs="Arial"/>
        </w:rPr>
        <w:t>4</w:t>
      </w:r>
      <w:r w:rsidR="1C6BDD5B" w:rsidRPr="46A50141">
        <w:rPr>
          <w:rFonts w:ascii="Garamond" w:hAnsi="Garamond" w:cs="Arial"/>
        </w:rPr>
        <w:t>).</w:t>
      </w:r>
    </w:p>
    <w:p w14:paraId="5D3E329D" w14:textId="77777777" w:rsidR="00060732" w:rsidRDefault="00060732" w:rsidP="46A50141">
      <w:pPr>
        <w:pStyle w:val="NoSpacing"/>
        <w:rPr>
          <w:rFonts w:ascii="Garamond" w:hAnsi="Garamond" w:cs="Arial"/>
        </w:rPr>
      </w:pPr>
    </w:p>
    <w:p w14:paraId="38EF236C" w14:textId="4DEC985A" w:rsidR="63D03D07" w:rsidRDefault="63D03D07" w:rsidP="63D03D07">
      <w:pPr>
        <w:pStyle w:val="NoSpacing"/>
        <w:rPr>
          <w:rFonts w:ascii="Garamond" w:hAnsi="Garamond" w:cs="Arial"/>
        </w:rPr>
      </w:pPr>
      <w:r w:rsidRPr="63D03D07">
        <w:rPr>
          <w:rFonts w:ascii="Garamond" w:hAnsi="Garamond" w:cs="Arial"/>
        </w:rPr>
        <w:t>NDVI</w:t>
      </w:r>
    </w:p>
    <w:p w14:paraId="1948D899" w14:textId="1421855E" w:rsidR="63D03D07" w:rsidRDefault="63D03D07" w:rsidP="63D03D07">
      <w:pPr>
        <w:pStyle w:val="NoSpacing"/>
        <w:rPr>
          <w:rFonts w:ascii="Garamond" w:hAnsi="Garamond" w:cs="Arial"/>
        </w:rPr>
      </w:pPr>
      <w:r w:rsidRPr="63D03D07">
        <w:rPr>
          <w:rFonts w:ascii="Garamond" w:hAnsi="Garamond" w:cs="Arial"/>
        </w:rPr>
        <w:t xml:space="preserve">Percent </w:t>
      </w:r>
    </w:p>
    <w:p w14:paraId="4C813137" w14:textId="27A59C6D" w:rsidR="004960CD" w:rsidRDefault="004960CD" w:rsidP="004960CD">
      <w:pPr>
        <w:pStyle w:val="NoSpacing"/>
        <w:rPr>
          <w:rFonts w:ascii="Garamond" w:eastAsia="Garamond" w:hAnsi="Garamond" w:cs="Garamond"/>
          <w:color w:val="000000" w:themeColor="text1"/>
        </w:rPr>
      </w:pPr>
      <w:r w:rsidRPr="63D03D07">
        <w:rPr>
          <w:rFonts w:ascii="Garamond" w:eastAsia="Garamond" w:hAnsi="Garamond" w:cs="Garamond"/>
          <w:color w:val="000000" w:themeColor="text1"/>
        </w:rPr>
        <w:t>Change</w:t>
      </w:r>
      <w:r>
        <w:tab/>
        <w:t xml:space="preserve">        </w:t>
      </w:r>
      <w:r>
        <w:rPr>
          <w:rFonts w:ascii="Garamond" w:eastAsia="Garamond" w:hAnsi="Garamond" w:cs="Garamond"/>
          <w:color w:val="000000" w:themeColor="text1"/>
        </w:rPr>
        <w:t>Sierra Diablo Mountains</w:t>
      </w:r>
      <w:r w:rsidRPr="63D03D07">
        <w:rPr>
          <w:rFonts w:ascii="Garamond" w:eastAsia="Garamond" w:hAnsi="Garamond" w:cs="Garamond"/>
          <w:color w:val="000000" w:themeColor="text1"/>
        </w:rPr>
        <w:t xml:space="preserve">             </w:t>
      </w:r>
      <w:r w:rsidR="007A6F94">
        <w:rPr>
          <w:rFonts w:ascii="Garamond" w:eastAsia="Garamond" w:hAnsi="Garamond" w:cs="Garamond"/>
          <w:color w:val="000000" w:themeColor="text1"/>
        </w:rPr>
        <w:t xml:space="preserve"> </w:t>
      </w:r>
      <w:r>
        <w:rPr>
          <w:rFonts w:ascii="Garamond" w:eastAsia="Garamond" w:hAnsi="Garamond" w:cs="Garamond"/>
          <w:color w:val="000000" w:themeColor="text1"/>
        </w:rPr>
        <w:t>Guadalupe Mountains</w:t>
      </w:r>
      <w:r w:rsidRPr="63D03D07">
        <w:rPr>
          <w:rFonts w:ascii="Garamond" w:eastAsia="Garamond" w:hAnsi="Garamond" w:cs="Garamond"/>
          <w:color w:val="000000" w:themeColor="text1"/>
        </w:rPr>
        <w:t xml:space="preserve">              </w:t>
      </w:r>
      <w:r>
        <w:rPr>
          <w:rFonts w:ascii="Garamond" w:eastAsia="Garamond" w:hAnsi="Garamond" w:cs="Garamond"/>
          <w:color w:val="000000" w:themeColor="text1"/>
        </w:rPr>
        <w:t xml:space="preserve"> </w:t>
      </w:r>
      <w:r w:rsidR="00AA1A8F">
        <w:rPr>
          <w:rFonts w:ascii="Garamond" w:eastAsia="Garamond" w:hAnsi="Garamond" w:cs="Garamond"/>
          <w:color w:val="000000" w:themeColor="text1"/>
        </w:rPr>
        <w:t xml:space="preserve"> </w:t>
      </w:r>
      <w:r>
        <w:rPr>
          <w:rFonts w:ascii="Garamond" w:eastAsia="Garamond" w:hAnsi="Garamond" w:cs="Garamond"/>
          <w:color w:val="000000" w:themeColor="text1"/>
        </w:rPr>
        <w:t>Carlsbad Caverns</w:t>
      </w:r>
    </w:p>
    <w:p w14:paraId="2488C489" w14:textId="3E0758CA" w:rsidR="63D03D07" w:rsidRDefault="25971893" w:rsidP="63D03D07">
      <w:pPr>
        <w:pStyle w:val="NoSpacing"/>
        <w:rPr>
          <w:rFonts w:ascii="Garamond" w:hAnsi="Garamond" w:cs="Arial"/>
        </w:rPr>
      </w:pPr>
      <w:r w:rsidRPr="55D4649C">
        <w:rPr>
          <w:rFonts w:ascii="Garamond" w:hAnsi="Garamond" w:cs="Arial"/>
        </w:rPr>
        <w:t xml:space="preserve">   </w:t>
      </w:r>
      <w:r w:rsidR="63D03D07">
        <w:tab/>
      </w:r>
      <w:r w:rsidRPr="55D4649C">
        <w:rPr>
          <w:rFonts w:ascii="Garamond" w:hAnsi="Garamond" w:cs="Arial"/>
        </w:rPr>
        <w:t xml:space="preserve">   </w:t>
      </w:r>
      <w:r w:rsidR="63D03D07">
        <w:tab/>
      </w:r>
      <w:r w:rsidRPr="55D4649C">
        <w:rPr>
          <w:rFonts w:ascii="Garamond" w:hAnsi="Garamond" w:cs="Arial"/>
        </w:rPr>
        <w:t xml:space="preserve"> </w:t>
      </w:r>
      <w:r w:rsidR="63D03D07" w:rsidRPr="63D03D07">
        <w:rPr>
          <w:rFonts w:ascii="Garamond" w:hAnsi="Garamond" w:cs="Arial"/>
        </w:rPr>
        <w:t xml:space="preserve">   2010 – 2021</w:t>
      </w:r>
      <w:r w:rsidR="63D03D07">
        <w:tab/>
      </w:r>
      <w:r w:rsidR="63D03D07">
        <w:tab/>
      </w:r>
      <w:r w:rsidR="00B478E5">
        <w:t xml:space="preserve">             </w:t>
      </w:r>
      <w:r w:rsidR="007A6F94">
        <w:t xml:space="preserve"> </w:t>
      </w:r>
      <w:r w:rsidR="00B9099C" w:rsidRPr="63D03D07">
        <w:rPr>
          <w:rFonts w:ascii="Garamond" w:hAnsi="Garamond" w:cs="Arial"/>
        </w:rPr>
        <w:t>2010</w:t>
      </w:r>
      <w:r w:rsidR="63D03D07" w:rsidRPr="63D03D07">
        <w:rPr>
          <w:rFonts w:ascii="Garamond" w:hAnsi="Garamond" w:cs="Arial"/>
        </w:rPr>
        <w:t xml:space="preserve"> – 2021</w:t>
      </w:r>
      <w:r w:rsidR="63D03D07">
        <w:tab/>
      </w:r>
      <w:r w:rsidR="63D03D07">
        <w:tab/>
      </w:r>
      <w:r w:rsidR="63D03D07" w:rsidRPr="63D03D07">
        <w:rPr>
          <w:rFonts w:ascii="Garamond" w:hAnsi="Garamond" w:cs="Arial"/>
        </w:rPr>
        <w:t xml:space="preserve">           2010 – 2021</w:t>
      </w:r>
    </w:p>
    <w:p w14:paraId="18E9072D" w14:textId="017EC3AD" w:rsidR="6F40F6A1" w:rsidRDefault="46A50141" w:rsidP="46A50141">
      <w:pPr>
        <w:pStyle w:val="NoSpacing"/>
        <w:jc w:val="center"/>
      </w:pPr>
      <w:r>
        <w:rPr>
          <w:noProof/>
        </w:rPr>
        <w:lastRenderedPageBreak/>
        <w:drawing>
          <wp:anchor distT="0" distB="0" distL="114300" distR="114300" simplePos="0" relativeHeight="251658242" behindDoc="0" locked="0" layoutInCell="1" allowOverlap="1" wp14:anchorId="4300D0BA" wp14:editId="038B6C47">
            <wp:simplePos x="0" y="0"/>
            <wp:positionH relativeFrom="column">
              <wp:align>left</wp:align>
            </wp:positionH>
            <wp:positionV relativeFrom="paragraph">
              <wp:posOffset>0</wp:posOffset>
            </wp:positionV>
            <wp:extent cx="323855" cy="720090"/>
            <wp:effectExtent l="0" t="0" r="0" b="0"/>
            <wp:wrapSquare wrapText="bothSides"/>
            <wp:docPr id="1548308535" name="Picture 154830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l="20370" r="16666"/>
                    <a:stretch>
                      <a:fillRect/>
                    </a:stretch>
                  </pic:blipFill>
                  <pic:spPr>
                    <a:xfrm>
                      <a:off x="0" y="0"/>
                      <a:ext cx="323855" cy="720090"/>
                    </a:xfrm>
                    <a:prstGeom prst="rect">
                      <a:avLst/>
                    </a:prstGeom>
                  </pic:spPr>
                </pic:pic>
              </a:graphicData>
            </a:graphic>
            <wp14:sizeRelH relativeFrom="page">
              <wp14:pctWidth>0</wp14:pctWidth>
            </wp14:sizeRelH>
            <wp14:sizeRelV relativeFrom="page">
              <wp14:pctHeight>0</wp14:pctHeight>
            </wp14:sizeRelV>
          </wp:anchor>
        </w:drawing>
      </w:r>
      <w:r w:rsidR="63D03D07">
        <w:rPr>
          <w:noProof/>
        </w:rPr>
        <w:drawing>
          <wp:inline distT="0" distB="0" distL="0" distR="0" wp14:anchorId="0B047A71" wp14:editId="6A777BF9">
            <wp:extent cx="5200650" cy="2242780"/>
            <wp:effectExtent l="0" t="0" r="0" b="0"/>
            <wp:docPr id="1511044472" name="Picture 151104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200650" cy="2242780"/>
                    </a:xfrm>
                    <a:prstGeom prst="rect">
                      <a:avLst/>
                    </a:prstGeom>
                  </pic:spPr>
                </pic:pic>
              </a:graphicData>
            </a:graphic>
          </wp:inline>
        </w:drawing>
      </w:r>
    </w:p>
    <w:p w14:paraId="15467277" w14:textId="42EFBC4B" w:rsidR="6F40F6A1" w:rsidRDefault="1C6BDD5B" w:rsidP="46A50141">
      <w:pPr>
        <w:pStyle w:val="NoSpacing"/>
        <w:jc w:val="center"/>
        <w:rPr>
          <w:rFonts w:ascii="Garamond" w:eastAsia="Garamond" w:hAnsi="Garamond" w:cs="Garamond"/>
        </w:rPr>
      </w:pPr>
      <w:r w:rsidRPr="46A50141">
        <w:rPr>
          <w:rFonts w:ascii="Garamond" w:eastAsia="Garamond" w:hAnsi="Garamond" w:cs="Garamond"/>
          <w:i/>
          <w:iCs/>
        </w:rPr>
        <w:t xml:space="preserve">Figure </w:t>
      </w:r>
      <w:r w:rsidR="00B0241A">
        <w:rPr>
          <w:rFonts w:ascii="Garamond" w:eastAsia="Garamond" w:hAnsi="Garamond" w:cs="Garamond"/>
          <w:i/>
          <w:iCs/>
        </w:rPr>
        <w:t>4</w:t>
      </w:r>
      <w:r w:rsidRPr="46A50141">
        <w:rPr>
          <w:rFonts w:ascii="Garamond" w:eastAsia="Garamond" w:hAnsi="Garamond" w:cs="Garamond"/>
          <w:i/>
          <w:iCs/>
        </w:rPr>
        <w:t xml:space="preserve">. </w:t>
      </w:r>
      <w:r w:rsidRPr="46A50141">
        <w:rPr>
          <w:rFonts w:ascii="Garamond" w:eastAsia="Garamond" w:hAnsi="Garamond" w:cs="Garamond"/>
        </w:rPr>
        <w:t xml:space="preserve">These maps display the NDVI percent change </w:t>
      </w:r>
      <w:r w:rsidR="00F352EB">
        <w:rPr>
          <w:rFonts w:ascii="Garamond" w:eastAsia="Garamond" w:hAnsi="Garamond" w:cs="Garamond"/>
        </w:rPr>
        <w:t xml:space="preserve">(demonstrating change in vegetation health) </w:t>
      </w:r>
      <w:r w:rsidRPr="46A50141">
        <w:rPr>
          <w:rFonts w:ascii="Garamond" w:eastAsia="Garamond" w:hAnsi="Garamond" w:cs="Garamond"/>
        </w:rPr>
        <w:t>between 2010-2021 in SDM, GUMO, and CAVE.</w:t>
      </w:r>
    </w:p>
    <w:p w14:paraId="0A4C8106" w14:textId="264A5E14" w:rsidR="6F40F6A1" w:rsidRDefault="6F40F6A1" w:rsidP="6F40F6A1">
      <w:pPr>
        <w:pStyle w:val="NoSpacing"/>
      </w:pPr>
    </w:p>
    <w:p w14:paraId="798CAB29" w14:textId="02174F62" w:rsidR="32A45B55" w:rsidRDefault="1C6BDD5B" w:rsidP="32A45B55">
      <w:pPr>
        <w:pStyle w:val="NoSpacing"/>
        <w:rPr>
          <w:rFonts w:ascii="Garamond" w:hAnsi="Garamond" w:cs="Arial"/>
        </w:rPr>
      </w:pPr>
      <w:r w:rsidRPr="32A45B55">
        <w:rPr>
          <w:rFonts w:ascii="Garamond" w:hAnsi="Garamond" w:cs="Arial"/>
        </w:rPr>
        <w:t xml:space="preserve">Similar </w:t>
      </w:r>
      <w:r w:rsidR="46A50141" w:rsidRPr="32A45B55">
        <w:rPr>
          <w:rFonts w:ascii="Garamond" w:hAnsi="Garamond" w:cs="Arial"/>
        </w:rPr>
        <w:t>precipitation</w:t>
      </w:r>
      <w:r w:rsidR="00D26C93">
        <w:rPr>
          <w:rFonts w:ascii="Garamond" w:hAnsi="Garamond" w:cs="Arial"/>
        </w:rPr>
        <w:t xml:space="preserve"> </w:t>
      </w:r>
      <w:r w:rsidRPr="32A45B55">
        <w:rPr>
          <w:rFonts w:ascii="Garamond" w:hAnsi="Garamond" w:cs="Arial"/>
        </w:rPr>
        <w:t xml:space="preserve">maximums and minimums </w:t>
      </w:r>
      <w:r w:rsidR="00D26C93">
        <w:rPr>
          <w:rFonts w:ascii="Garamond" w:hAnsi="Garamond" w:cs="Arial"/>
        </w:rPr>
        <w:t>were</w:t>
      </w:r>
      <w:r w:rsidRPr="32A45B55">
        <w:rPr>
          <w:rFonts w:ascii="Garamond" w:hAnsi="Garamond" w:cs="Arial"/>
        </w:rPr>
        <w:t xml:space="preserve"> observed on an annual basis between the study areas. </w:t>
      </w:r>
      <w:r w:rsidR="00114CC4">
        <w:rPr>
          <w:rFonts w:ascii="Garamond" w:hAnsi="Garamond" w:cs="Arial"/>
        </w:rPr>
        <w:t xml:space="preserve">The monthly mean precipitation decreased over the course of the study period. </w:t>
      </w:r>
      <w:r w:rsidRPr="7BF892E2">
        <w:rPr>
          <w:rFonts w:ascii="Garamond" w:hAnsi="Garamond" w:cs="Arial"/>
        </w:rPr>
        <w:t xml:space="preserve">The only exception to this is in 2011 – </w:t>
      </w:r>
      <w:r w:rsidRPr="02BC0DEF">
        <w:rPr>
          <w:rFonts w:ascii="Garamond" w:hAnsi="Garamond" w:cs="Arial"/>
        </w:rPr>
        <w:t>2012</w:t>
      </w:r>
      <w:r w:rsidRPr="7BF892E2">
        <w:rPr>
          <w:rFonts w:ascii="Garamond" w:hAnsi="Garamond" w:cs="Arial"/>
        </w:rPr>
        <w:t xml:space="preserve"> where there was a </w:t>
      </w:r>
      <w:r w:rsidRPr="2D9DF31E">
        <w:rPr>
          <w:rFonts w:ascii="Garamond" w:hAnsi="Garamond" w:cs="Arial"/>
        </w:rPr>
        <w:t xml:space="preserve">larger </w:t>
      </w:r>
      <w:r w:rsidRPr="5D3B5003">
        <w:rPr>
          <w:rFonts w:ascii="Garamond" w:hAnsi="Garamond" w:cs="Arial"/>
        </w:rPr>
        <w:t>decrease due to severe</w:t>
      </w:r>
      <w:r w:rsidRPr="7BBA8C5F">
        <w:rPr>
          <w:rFonts w:ascii="Garamond" w:hAnsi="Garamond" w:cs="Arial"/>
        </w:rPr>
        <w:t xml:space="preserve"> drought in the region </w:t>
      </w:r>
      <w:r w:rsidRPr="45AD23AD">
        <w:rPr>
          <w:rFonts w:ascii="Garamond" w:hAnsi="Garamond" w:cs="Arial"/>
        </w:rPr>
        <w:t xml:space="preserve">which was followed by a </w:t>
      </w:r>
      <w:r w:rsidRPr="6A20F648">
        <w:rPr>
          <w:rFonts w:ascii="Garamond" w:hAnsi="Garamond" w:cs="Arial"/>
        </w:rPr>
        <w:t>subsequent increase</w:t>
      </w:r>
      <w:r w:rsidR="00114CC4">
        <w:rPr>
          <w:rFonts w:ascii="Garamond" w:hAnsi="Garamond" w:cs="Arial"/>
        </w:rPr>
        <w:t xml:space="preserve"> back</w:t>
      </w:r>
      <w:r w:rsidRPr="6A20F648">
        <w:rPr>
          <w:rFonts w:ascii="Garamond" w:hAnsi="Garamond" w:cs="Arial"/>
        </w:rPr>
        <w:t xml:space="preserve"> to relatively</w:t>
      </w:r>
      <w:r w:rsidRPr="45AD23AD">
        <w:rPr>
          <w:rFonts w:ascii="Garamond" w:hAnsi="Garamond" w:cs="Arial"/>
        </w:rPr>
        <w:t xml:space="preserve"> </w:t>
      </w:r>
      <w:r w:rsidRPr="344812FC">
        <w:rPr>
          <w:rFonts w:ascii="Garamond" w:hAnsi="Garamond" w:cs="Arial"/>
        </w:rPr>
        <w:t xml:space="preserve">average values in 2013 – </w:t>
      </w:r>
      <w:r w:rsidRPr="147B7E4B">
        <w:rPr>
          <w:rFonts w:ascii="Garamond" w:hAnsi="Garamond" w:cs="Arial"/>
        </w:rPr>
        <w:t>2014.</w:t>
      </w:r>
      <w:r w:rsidRPr="344812FC">
        <w:rPr>
          <w:rFonts w:ascii="Garamond" w:hAnsi="Garamond" w:cs="Arial"/>
        </w:rPr>
        <w:t xml:space="preserve"> While p</w:t>
      </w:r>
      <w:r w:rsidRPr="32A45B55">
        <w:rPr>
          <w:rFonts w:ascii="Garamond" w:hAnsi="Garamond" w:cs="Arial"/>
        </w:rPr>
        <w:t xml:space="preserve">recipitation trends highlight periods of severe drought and lack of water availability, the precipitation trends are also similar </w:t>
      </w:r>
      <w:r w:rsidR="1D82727F" w:rsidRPr="70269588">
        <w:rPr>
          <w:rFonts w:ascii="Garamond" w:hAnsi="Garamond" w:cs="Arial"/>
        </w:rPr>
        <w:t xml:space="preserve">enough </w:t>
      </w:r>
      <w:r w:rsidR="1D82727F" w:rsidRPr="2B5DBD3F">
        <w:rPr>
          <w:rFonts w:ascii="Garamond" w:hAnsi="Garamond" w:cs="Arial"/>
        </w:rPr>
        <w:t>between the study areas</w:t>
      </w:r>
      <w:r w:rsidRPr="32A45B55">
        <w:rPr>
          <w:rFonts w:ascii="Garamond" w:hAnsi="Garamond" w:cs="Arial"/>
        </w:rPr>
        <w:t xml:space="preserve"> </w:t>
      </w:r>
      <w:r w:rsidR="1D82727F" w:rsidRPr="495ED83C">
        <w:rPr>
          <w:rFonts w:ascii="Garamond" w:hAnsi="Garamond" w:cs="Arial"/>
        </w:rPr>
        <w:t xml:space="preserve">of CAVE and </w:t>
      </w:r>
      <w:r w:rsidR="1D82727F" w:rsidRPr="6CB7DEAF">
        <w:rPr>
          <w:rFonts w:ascii="Garamond" w:hAnsi="Garamond" w:cs="Arial"/>
        </w:rPr>
        <w:t>GUMO and the reference area of SDM that we</w:t>
      </w:r>
      <w:r w:rsidR="1D82727F" w:rsidRPr="3129031F">
        <w:rPr>
          <w:rFonts w:ascii="Garamond" w:hAnsi="Garamond" w:cs="Arial"/>
        </w:rPr>
        <w:t xml:space="preserve"> determined </w:t>
      </w:r>
      <w:r w:rsidR="1D82727F" w:rsidRPr="75B18983">
        <w:rPr>
          <w:rFonts w:ascii="Garamond" w:hAnsi="Garamond" w:cs="Arial"/>
        </w:rPr>
        <w:t>precipitation</w:t>
      </w:r>
      <w:r w:rsidR="1D82727F" w:rsidRPr="70269588">
        <w:rPr>
          <w:rFonts w:ascii="Garamond" w:hAnsi="Garamond" w:cs="Arial"/>
        </w:rPr>
        <w:t xml:space="preserve"> would </w:t>
      </w:r>
      <w:r w:rsidR="1D82727F" w:rsidRPr="4A59F042">
        <w:rPr>
          <w:rFonts w:ascii="Garamond" w:hAnsi="Garamond" w:cs="Arial"/>
        </w:rPr>
        <w:t xml:space="preserve">not be a confounding variable when comparing these areas for our </w:t>
      </w:r>
      <w:r w:rsidR="1D82727F" w:rsidRPr="681AB95A">
        <w:rPr>
          <w:rFonts w:ascii="Garamond" w:hAnsi="Garamond" w:cs="Arial"/>
        </w:rPr>
        <w:t xml:space="preserve">study </w:t>
      </w:r>
      <w:r w:rsidR="1D82727F" w:rsidRPr="70269588">
        <w:rPr>
          <w:rFonts w:ascii="Garamond" w:hAnsi="Garamond" w:cs="Arial"/>
        </w:rPr>
        <w:t>(Fig</w:t>
      </w:r>
      <w:r w:rsidR="00114CC4">
        <w:rPr>
          <w:rFonts w:ascii="Garamond" w:hAnsi="Garamond" w:cs="Arial"/>
        </w:rPr>
        <w:t>ure</w:t>
      </w:r>
      <w:r w:rsidR="1D82727F" w:rsidRPr="70269588">
        <w:rPr>
          <w:rFonts w:ascii="Garamond" w:hAnsi="Garamond" w:cs="Arial"/>
        </w:rPr>
        <w:t xml:space="preserve"> </w:t>
      </w:r>
      <w:r w:rsidR="00B0241A">
        <w:rPr>
          <w:rFonts w:ascii="Garamond" w:hAnsi="Garamond" w:cs="Arial"/>
        </w:rPr>
        <w:t>5</w:t>
      </w:r>
      <w:r w:rsidRPr="32A45B55">
        <w:rPr>
          <w:rFonts w:ascii="Garamond" w:hAnsi="Garamond" w:cs="Arial"/>
        </w:rPr>
        <w:t>).</w:t>
      </w:r>
    </w:p>
    <w:p w14:paraId="4466CBFE" w14:textId="4097501E" w:rsidR="32A45B55" w:rsidRDefault="32A45B55" w:rsidP="32A45B55">
      <w:pPr>
        <w:pStyle w:val="NoSpacing"/>
        <w:rPr>
          <w:rFonts w:ascii="Garamond" w:hAnsi="Garamond" w:cs="Arial"/>
        </w:rPr>
      </w:pPr>
    </w:p>
    <w:p w14:paraId="5C02E75B" w14:textId="3F91388C" w:rsidR="00B67A72" w:rsidRDefault="00380D95" w:rsidP="00224E85">
      <w:r>
        <w:rPr>
          <w:noProof/>
        </w:rPr>
        <w:drawing>
          <wp:inline distT="0" distB="0" distL="0" distR="0" wp14:anchorId="785DF251" wp14:editId="72981F6B">
            <wp:extent cx="2926080" cy="1920240"/>
            <wp:effectExtent l="0" t="0" r="7620" b="3810"/>
            <wp:docPr id="3" name="Chart 3">
              <a:extLst xmlns:a="http://schemas.openxmlformats.org/drawingml/2006/main">
                <a:ext uri="{FF2B5EF4-FFF2-40B4-BE49-F238E27FC236}">
                  <a16:creationId xmlns:a16="http://schemas.microsoft.com/office/drawing/2014/main" id="{8A568E7B-2D84-4CD7-9415-E9ADAC943A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B67A72">
        <w:rPr>
          <w:noProof/>
        </w:rPr>
        <w:drawing>
          <wp:inline distT="0" distB="0" distL="0" distR="0" wp14:anchorId="258D8675" wp14:editId="3FAEE3FB">
            <wp:extent cx="2926080" cy="1920240"/>
            <wp:effectExtent l="0" t="0" r="7620" b="3810"/>
            <wp:docPr id="4" name="Chart 4">
              <a:extLst xmlns:a="http://schemas.openxmlformats.org/drawingml/2006/main">
                <a:ext uri="{FF2B5EF4-FFF2-40B4-BE49-F238E27FC236}">
                  <a16:creationId xmlns:a16="http://schemas.microsoft.com/office/drawing/2014/main" id="{FFA56CBA-8385-4949-8B98-CCC4AF70B4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6745539" w14:textId="08F0E2D4" w:rsidR="00CE347D" w:rsidRDefault="00535DE5" w:rsidP="00C207DE">
      <w:pPr>
        <w:jc w:val="center"/>
      </w:pPr>
      <w:r>
        <w:rPr>
          <w:noProof/>
        </w:rPr>
        <w:drawing>
          <wp:inline distT="0" distB="0" distL="0" distR="0" wp14:anchorId="4F35759B" wp14:editId="03E7E053">
            <wp:extent cx="3840480" cy="1737360"/>
            <wp:effectExtent l="0" t="0" r="7620" b="15240"/>
            <wp:docPr id="5" name="Chart 5">
              <a:extLst xmlns:a="http://schemas.openxmlformats.org/drawingml/2006/main">
                <a:ext uri="{FF2B5EF4-FFF2-40B4-BE49-F238E27FC236}">
                  <a16:creationId xmlns:a16="http://schemas.microsoft.com/office/drawing/2014/main" id="{81FB1F8D-DB3E-47B0-A387-291F3CF892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AA7E56" w14:textId="534D16AD" w:rsidR="6F40F6A1" w:rsidRDefault="74A8C966" w:rsidP="002C6520">
      <w:pPr>
        <w:spacing w:after="0" w:line="240" w:lineRule="auto"/>
        <w:jc w:val="center"/>
        <w:rPr>
          <w:rFonts w:ascii="Garamond" w:eastAsia="Garamond" w:hAnsi="Garamond" w:cs="Garamond"/>
          <w:color w:val="000000" w:themeColor="text1"/>
        </w:rPr>
      </w:pPr>
      <w:r w:rsidRPr="6F40F6A1">
        <w:rPr>
          <w:rFonts w:ascii="Garamond" w:eastAsia="Garamond" w:hAnsi="Garamond" w:cs="Garamond"/>
          <w:i/>
          <w:iCs/>
          <w:color w:val="000000" w:themeColor="text1"/>
        </w:rPr>
        <w:t xml:space="preserve">Figure </w:t>
      </w:r>
      <w:r w:rsidR="00B0241A">
        <w:rPr>
          <w:rFonts w:ascii="Garamond" w:eastAsia="Garamond" w:hAnsi="Garamond" w:cs="Garamond"/>
          <w:i/>
          <w:iCs/>
          <w:color w:val="000000" w:themeColor="text1"/>
        </w:rPr>
        <w:t>5</w:t>
      </w:r>
      <w:r w:rsidRPr="6F40F6A1">
        <w:rPr>
          <w:rFonts w:ascii="Garamond" w:eastAsia="Garamond" w:hAnsi="Garamond" w:cs="Garamond"/>
          <w:color w:val="000000" w:themeColor="text1"/>
        </w:rPr>
        <w:t>. The precipitation data by month is displayed from 2010</w:t>
      </w:r>
      <w:r w:rsidR="4B1950FD" w:rsidRPr="46A50141">
        <w:rPr>
          <w:rFonts w:ascii="Garamond" w:eastAsia="Garamond" w:hAnsi="Garamond" w:cs="Garamond"/>
          <w:color w:val="000000" w:themeColor="text1"/>
        </w:rPr>
        <w:t>-</w:t>
      </w:r>
      <w:r w:rsidRPr="6F40F6A1">
        <w:rPr>
          <w:rFonts w:ascii="Garamond" w:eastAsia="Garamond" w:hAnsi="Garamond" w:cs="Garamond"/>
          <w:color w:val="000000" w:themeColor="text1"/>
        </w:rPr>
        <w:t>2021</w:t>
      </w:r>
      <w:r w:rsidR="008D0C91">
        <w:rPr>
          <w:rFonts w:ascii="Garamond" w:eastAsia="Garamond" w:hAnsi="Garamond" w:cs="Garamond"/>
          <w:color w:val="000000" w:themeColor="text1"/>
        </w:rPr>
        <w:t xml:space="preserve"> by </w:t>
      </w:r>
      <w:r w:rsidRPr="6F40F6A1">
        <w:rPr>
          <w:rFonts w:ascii="Garamond" w:eastAsia="Garamond" w:hAnsi="Garamond" w:cs="Garamond"/>
          <w:color w:val="000000" w:themeColor="text1"/>
        </w:rPr>
        <w:t>study area.</w:t>
      </w:r>
    </w:p>
    <w:p w14:paraId="6E1735C2" w14:textId="77777777" w:rsidR="008D0C91" w:rsidRDefault="008D0C91" w:rsidP="002C6520">
      <w:pPr>
        <w:spacing w:after="0" w:line="240" w:lineRule="auto"/>
        <w:jc w:val="center"/>
        <w:rPr>
          <w:rFonts w:ascii="Garamond" w:eastAsia="Garamond" w:hAnsi="Garamond" w:cs="Garamond"/>
          <w:color w:val="000000" w:themeColor="text1"/>
        </w:rPr>
      </w:pPr>
    </w:p>
    <w:p w14:paraId="4A0AB0E8" w14:textId="114A5217" w:rsidR="001225EE" w:rsidRDefault="001225EE" w:rsidP="6342DB4B">
      <w:pPr>
        <w:spacing w:after="0" w:line="240" w:lineRule="auto"/>
        <w:rPr>
          <w:rFonts w:ascii="Garamond" w:hAnsi="Garamond"/>
          <w:bCs/>
          <w:i/>
        </w:rPr>
      </w:pPr>
      <w:r>
        <w:rPr>
          <w:rFonts w:ascii="Garamond" w:hAnsi="Garamond"/>
          <w:bCs/>
          <w:i/>
        </w:rPr>
        <w:t xml:space="preserve">4.1.2 Bivariate Choropleth </w:t>
      </w:r>
    </w:p>
    <w:p w14:paraId="76BFC0CA" w14:textId="2C4D95A4" w:rsidR="001225EE" w:rsidRDefault="00B0241A" w:rsidP="001225EE">
      <w:pPr>
        <w:spacing w:after="0" w:line="240" w:lineRule="auto"/>
        <w:rPr>
          <w:rFonts w:ascii="Garamond" w:hAnsi="Garamond"/>
        </w:rPr>
      </w:pPr>
      <w:r>
        <w:rPr>
          <w:rFonts w:ascii="Garamond" w:hAnsi="Garamond"/>
        </w:rPr>
        <w:t xml:space="preserve">Based on the results of the changes in NDVI and NDMI, and using the classes from Table 1, the team created a 3x3 9-class bivariate choropleth map (Figure 6). </w:t>
      </w:r>
      <w:r w:rsidR="001225EE" w:rsidRPr="60602C58">
        <w:rPr>
          <w:rFonts w:ascii="Garamond" w:hAnsi="Garamond"/>
        </w:rPr>
        <w:t xml:space="preserve">This map allowed </w:t>
      </w:r>
      <w:r>
        <w:rPr>
          <w:rFonts w:ascii="Garamond" w:hAnsi="Garamond"/>
        </w:rPr>
        <w:t xml:space="preserve">quantification of </w:t>
      </w:r>
      <w:r w:rsidR="001225EE" w:rsidRPr="60602C58">
        <w:rPr>
          <w:rFonts w:ascii="Garamond" w:hAnsi="Garamond"/>
        </w:rPr>
        <w:t xml:space="preserve">the proportion of inconsistent measurements over </w:t>
      </w:r>
      <w:r w:rsidR="001225EE">
        <w:rPr>
          <w:rFonts w:ascii="Garamond" w:hAnsi="Garamond"/>
        </w:rPr>
        <w:t>CAVE</w:t>
      </w:r>
      <w:r w:rsidR="001225EE" w:rsidRPr="60602C58">
        <w:rPr>
          <w:rFonts w:ascii="Garamond" w:hAnsi="Garamond"/>
        </w:rPr>
        <w:t xml:space="preserve"> and </w:t>
      </w:r>
      <w:r w:rsidR="001225EE">
        <w:rPr>
          <w:rFonts w:ascii="Garamond" w:hAnsi="Garamond"/>
        </w:rPr>
        <w:t>GUMO</w:t>
      </w:r>
      <w:r w:rsidR="001225EE" w:rsidRPr="60602C58">
        <w:rPr>
          <w:rFonts w:ascii="Garamond" w:hAnsi="Garamond"/>
        </w:rPr>
        <w:t xml:space="preserve"> which could be attributed to the effects of NO</w:t>
      </w:r>
      <w:r w:rsidR="001225EE" w:rsidRPr="60602C58">
        <w:rPr>
          <w:rFonts w:ascii="Garamond" w:hAnsi="Garamond"/>
          <w:vertAlign w:val="subscript"/>
        </w:rPr>
        <w:t>2</w:t>
      </w:r>
      <w:r w:rsidR="001225EE" w:rsidRPr="00E07F6E">
        <w:rPr>
          <w:rFonts w:ascii="Garamond" w:hAnsi="Garamond"/>
        </w:rPr>
        <w:t xml:space="preserve"> </w:t>
      </w:r>
      <w:r w:rsidR="001225EE" w:rsidRPr="60602C58">
        <w:rPr>
          <w:rFonts w:ascii="Garamond" w:hAnsi="Garamond"/>
        </w:rPr>
        <w:t>pollution when referenced to SDM. We derived this by taking the sum of pixels in classes 3, 5, and 7 (the expected values) and dividing that number by the sum of total pixels.</w:t>
      </w:r>
      <w:r w:rsidR="001225EE">
        <w:rPr>
          <w:rFonts w:ascii="Garamond" w:hAnsi="Garamond"/>
        </w:rPr>
        <w:t xml:space="preserve"> </w:t>
      </w:r>
      <w:r w:rsidR="001225EE" w:rsidRPr="60602C58">
        <w:rPr>
          <w:rFonts w:ascii="Garamond" w:hAnsi="Garamond"/>
        </w:rPr>
        <w:t>SDM had 98.5% of its pixels classified as consistent values, GUMO had 80.7% of its pixels classified as consistent values, and CAVE had 86.7% of its pixels classified as consistent values.</w:t>
      </w:r>
    </w:p>
    <w:p w14:paraId="728EF7B5" w14:textId="77777777" w:rsidR="001225EE" w:rsidRDefault="001225EE" w:rsidP="001225EE">
      <w:pPr>
        <w:spacing w:after="0" w:line="240" w:lineRule="auto"/>
        <w:rPr>
          <w:rFonts w:ascii="Garamond" w:hAnsi="Garamond"/>
        </w:rPr>
      </w:pPr>
    </w:p>
    <w:p w14:paraId="2EF58B14" w14:textId="77777777" w:rsidR="001225EE" w:rsidRDefault="001225EE" w:rsidP="001225EE">
      <w:pPr>
        <w:spacing w:after="0" w:line="240" w:lineRule="auto"/>
        <w:jc w:val="center"/>
      </w:pPr>
      <w:r>
        <w:rPr>
          <w:noProof/>
        </w:rPr>
        <w:drawing>
          <wp:inline distT="0" distB="0" distL="0" distR="0" wp14:anchorId="2573E925" wp14:editId="6AC3E45D">
            <wp:extent cx="1624937" cy="2103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301689"/>
                    <pic:cNvPicPr/>
                  </pic:nvPicPr>
                  <pic:blipFill>
                    <a:blip r:embed="rId21">
                      <a:extLst>
                        <a:ext uri="{28A0092B-C50C-407E-A947-70E740481C1C}">
                          <a14:useLocalDpi xmlns:a14="http://schemas.microsoft.com/office/drawing/2010/main" val="0"/>
                        </a:ext>
                      </a:extLst>
                    </a:blip>
                    <a:stretch>
                      <a:fillRect/>
                    </a:stretch>
                  </pic:blipFill>
                  <pic:spPr>
                    <a:xfrm>
                      <a:off x="0" y="0"/>
                      <a:ext cx="1624937" cy="2103120"/>
                    </a:xfrm>
                    <a:prstGeom prst="rect">
                      <a:avLst/>
                    </a:prstGeom>
                  </pic:spPr>
                </pic:pic>
              </a:graphicData>
            </a:graphic>
          </wp:inline>
        </w:drawing>
      </w:r>
      <w:r>
        <w:rPr>
          <w:noProof/>
        </w:rPr>
        <w:drawing>
          <wp:inline distT="0" distB="0" distL="0" distR="0" wp14:anchorId="781CBF44" wp14:editId="01E27ABC">
            <wp:extent cx="1608010" cy="2103120"/>
            <wp:effectExtent l="0" t="0" r="0" b="0"/>
            <wp:docPr id="8" name="Picture 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624691"/>
                    <pic:cNvPicPr/>
                  </pic:nvPicPr>
                  <pic:blipFill>
                    <a:blip r:embed="rId22">
                      <a:extLst>
                        <a:ext uri="{28A0092B-C50C-407E-A947-70E740481C1C}">
                          <a14:useLocalDpi xmlns:a14="http://schemas.microsoft.com/office/drawing/2010/main" val="0"/>
                        </a:ext>
                      </a:extLst>
                    </a:blip>
                    <a:stretch>
                      <a:fillRect/>
                    </a:stretch>
                  </pic:blipFill>
                  <pic:spPr>
                    <a:xfrm>
                      <a:off x="0" y="0"/>
                      <a:ext cx="1608010" cy="2103120"/>
                    </a:xfrm>
                    <a:prstGeom prst="rect">
                      <a:avLst/>
                    </a:prstGeom>
                  </pic:spPr>
                </pic:pic>
              </a:graphicData>
            </a:graphic>
          </wp:inline>
        </w:drawing>
      </w:r>
      <w:r>
        <w:rPr>
          <w:noProof/>
        </w:rPr>
        <w:drawing>
          <wp:inline distT="0" distB="0" distL="0" distR="0" wp14:anchorId="688B287B" wp14:editId="3D9CDAA4">
            <wp:extent cx="1624937" cy="2103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624937" cy="2103120"/>
                    </a:xfrm>
                    <a:prstGeom prst="rect">
                      <a:avLst/>
                    </a:prstGeom>
                  </pic:spPr>
                </pic:pic>
              </a:graphicData>
            </a:graphic>
          </wp:inline>
        </w:drawing>
      </w:r>
    </w:p>
    <w:p w14:paraId="1CE54380" w14:textId="77777777" w:rsidR="001225EE" w:rsidRDefault="001225EE" w:rsidP="001225EE">
      <w:pPr>
        <w:spacing w:after="0" w:line="240" w:lineRule="auto"/>
        <w:jc w:val="center"/>
      </w:pPr>
    </w:p>
    <w:p w14:paraId="225B590C" w14:textId="46E1B46E" w:rsidR="001225EE" w:rsidRDefault="001225EE" w:rsidP="001225EE">
      <w:pPr>
        <w:spacing w:after="0" w:line="240" w:lineRule="auto"/>
        <w:jc w:val="center"/>
        <w:rPr>
          <w:rFonts w:ascii="Garamond" w:hAnsi="Garamond" w:cs="Arial"/>
        </w:rPr>
      </w:pPr>
      <w:r w:rsidRPr="6F40F6A1">
        <w:rPr>
          <w:rFonts w:ascii="Garamond" w:hAnsi="Garamond" w:cs="Arial"/>
          <w:i/>
          <w:iCs/>
        </w:rPr>
        <w:t xml:space="preserve">Figure </w:t>
      </w:r>
      <w:r w:rsidR="00B0241A">
        <w:rPr>
          <w:rFonts w:ascii="Garamond" w:hAnsi="Garamond" w:cs="Arial"/>
          <w:i/>
          <w:iCs/>
        </w:rPr>
        <w:t>6</w:t>
      </w:r>
      <w:r w:rsidRPr="6F40F6A1">
        <w:rPr>
          <w:rFonts w:ascii="Garamond" w:hAnsi="Garamond" w:cs="Arial"/>
          <w:i/>
          <w:iCs/>
        </w:rPr>
        <w:t xml:space="preserve">. </w:t>
      </w:r>
      <w:r w:rsidRPr="6F40F6A1">
        <w:rPr>
          <w:rFonts w:ascii="Garamond" w:hAnsi="Garamond" w:cs="Arial"/>
        </w:rPr>
        <w:t xml:space="preserve">These are the </w:t>
      </w:r>
      <w:r>
        <w:rPr>
          <w:rFonts w:ascii="Garamond" w:hAnsi="Garamond" w:cs="Arial"/>
        </w:rPr>
        <w:t xml:space="preserve">bivariant choropleth </w:t>
      </w:r>
      <w:r w:rsidRPr="6F40F6A1">
        <w:rPr>
          <w:rFonts w:ascii="Garamond" w:hAnsi="Garamond" w:cs="Arial"/>
        </w:rPr>
        <w:t xml:space="preserve">maps generated through the classification outlined in Table </w:t>
      </w:r>
      <w:r w:rsidRPr="55D4649C">
        <w:rPr>
          <w:rFonts w:ascii="Garamond" w:hAnsi="Garamond" w:cs="Arial"/>
        </w:rPr>
        <w:t>1</w:t>
      </w:r>
      <w:r w:rsidRPr="6F40F6A1">
        <w:rPr>
          <w:rFonts w:ascii="Garamond" w:hAnsi="Garamond" w:cs="Arial"/>
        </w:rPr>
        <w:t>.</w:t>
      </w:r>
      <w:r>
        <w:rPr>
          <w:rFonts w:ascii="Garamond" w:hAnsi="Garamond" w:cs="Arial"/>
        </w:rPr>
        <w:t xml:space="preserve"> The colors correspond with the classes indicated in Table 1. CAVE, GUMO, and SDM are shown from left to right. </w:t>
      </w:r>
    </w:p>
    <w:p w14:paraId="7B98C86C" w14:textId="2F474607" w:rsidR="001225EE" w:rsidRDefault="001225EE" w:rsidP="001225EE">
      <w:pPr>
        <w:spacing w:after="0" w:line="240" w:lineRule="auto"/>
        <w:rPr>
          <w:rFonts w:ascii="Garamond" w:hAnsi="Garamond"/>
        </w:rPr>
      </w:pPr>
      <w:r>
        <w:rPr>
          <w:rFonts w:ascii="Garamond" w:hAnsi="Garamond"/>
        </w:rPr>
        <w:t xml:space="preserve"> </w:t>
      </w:r>
    </w:p>
    <w:p w14:paraId="6B3BF8AC" w14:textId="77777777" w:rsidR="001225EE" w:rsidRDefault="001225EE" w:rsidP="6342DB4B">
      <w:pPr>
        <w:spacing w:after="0" w:line="240" w:lineRule="auto"/>
        <w:rPr>
          <w:rFonts w:ascii="Garamond" w:hAnsi="Garamond"/>
          <w:bCs/>
          <w:i/>
        </w:rPr>
      </w:pPr>
    </w:p>
    <w:p w14:paraId="2AE790E9" w14:textId="618D3A13" w:rsidR="6ED92A48" w:rsidRPr="002D2A1E" w:rsidRDefault="6ED92A48" w:rsidP="6342DB4B">
      <w:pPr>
        <w:spacing w:after="0" w:line="240" w:lineRule="auto"/>
        <w:rPr>
          <w:rFonts w:ascii="Garamond" w:hAnsi="Garamond"/>
          <w:bCs/>
          <w:i/>
        </w:rPr>
      </w:pPr>
      <w:r w:rsidRPr="002D2A1E">
        <w:rPr>
          <w:rFonts w:ascii="Garamond" w:hAnsi="Garamond"/>
          <w:bCs/>
          <w:i/>
        </w:rPr>
        <w:t xml:space="preserve">4.1.2 </w:t>
      </w:r>
      <w:r w:rsidR="46A50141" w:rsidRPr="002D2A1E">
        <w:rPr>
          <w:rFonts w:ascii="Garamond" w:hAnsi="Garamond"/>
          <w:bCs/>
          <w:i/>
        </w:rPr>
        <w:t>Errors and Uncertaintie</w:t>
      </w:r>
      <w:r w:rsidR="00EF2190" w:rsidRPr="002D2A1E">
        <w:rPr>
          <w:rFonts w:ascii="Garamond" w:hAnsi="Garamond"/>
          <w:bCs/>
          <w:i/>
        </w:rPr>
        <w:t>s</w:t>
      </w:r>
    </w:p>
    <w:p w14:paraId="40D10E3F" w14:textId="13FDDD03" w:rsidR="48816D20" w:rsidRDefault="48816D20" w:rsidP="6342DB4B">
      <w:pPr>
        <w:pStyle w:val="NoSpacing"/>
        <w:rPr>
          <w:rFonts w:ascii="Garamond" w:hAnsi="Garamond" w:cs="Arial"/>
        </w:rPr>
      </w:pPr>
      <w:r w:rsidRPr="4A5362D7">
        <w:rPr>
          <w:rFonts w:ascii="Garamond" w:eastAsia="Times New Roman" w:hAnsi="Garamond" w:cs="Arial"/>
        </w:rPr>
        <w:t>The</w:t>
      </w:r>
      <w:r w:rsidR="00114CC4">
        <w:rPr>
          <w:rFonts w:ascii="Garamond" w:eastAsia="Times New Roman" w:hAnsi="Garamond" w:cs="Arial"/>
        </w:rPr>
        <w:t xml:space="preserve"> main</w:t>
      </w:r>
      <w:r w:rsidRPr="4A5362D7">
        <w:rPr>
          <w:rFonts w:ascii="Garamond" w:eastAsia="Times New Roman" w:hAnsi="Garamond" w:cs="Arial"/>
        </w:rPr>
        <w:t xml:space="preserve"> </w:t>
      </w:r>
      <w:r w:rsidRPr="6342DB4B">
        <w:rPr>
          <w:rFonts w:ascii="Garamond" w:eastAsia="Times New Roman" w:hAnsi="Garamond" w:cs="Arial"/>
        </w:rPr>
        <w:t xml:space="preserve">goal with this project was to identify if </w:t>
      </w:r>
      <w:r w:rsidR="4B09F349" w:rsidRPr="6342DB4B">
        <w:rPr>
          <w:rFonts w:ascii="Garamond" w:hAnsi="Garamond" w:cs="Arial"/>
        </w:rPr>
        <w:t>NO</w:t>
      </w:r>
      <w:r w:rsidR="4B09F349" w:rsidRPr="6342DB4B">
        <w:rPr>
          <w:rFonts w:ascii="Garamond" w:hAnsi="Garamond" w:cs="Arial"/>
          <w:vertAlign w:val="subscript"/>
        </w:rPr>
        <w:t>2</w:t>
      </w:r>
      <w:r w:rsidR="4B09F349" w:rsidRPr="6342DB4B">
        <w:rPr>
          <w:rFonts w:ascii="Garamond" w:hAnsi="Garamond" w:cs="Arial"/>
        </w:rPr>
        <w:t xml:space="preserve"> pollution was adversely affecting plants within </w:t>
      </w:r>
      <w:r w:rsidR="00B9099C">
        <w:rPr>
          <w:rFonts w:ascii="Garamond" w:hAnsi="Garamond" w:cs="Arial"/>
        </w:rPr>
        <w:t>CAVE and GUMO</w:t>
      </w:r>
      <w:r w:rsidR="00B9099C" w:rsidRPr="4C2E05AA">
        <w:rPr>
          <w:rFonts w:ascii="Garamond" w:hAnsi="Garamond" w:cs="Arial"/>
        </w:rPr>
        <w:t>. Unfortunately,</w:t>
      </w:r>
      <w:r w:rsidR="4B09F349" w:rsidRPr="6342DB4B">
        <w:rPr>
          <w:rFonts w:ascii="Garamond" w:hAnsi="Garamond" w:cs="Arial"/>
        </w:rPr>
        <w:t xml:space="preserve"> there were many confounding factors that </w:t>
      </w:r>
      <w:r w:rsidR="3EE67F71" w:rsidRPr="1320B89C">
        <w:rPr>
          <w:rFonts w:ascii="Garamond" w:eastAsia="Times New Roman" w:hAnsi="Garamond" w:cs="Arial"/>
        </w:rPr>
        <w:t xml:space="preserve">could not be </w:t>
      </w:r>
      <w:r w:rsidR="3EE67F71" w:rsidRPr="633C9723">
        <w:rPr>
          <w:rFonts w:ascii="Garamond" w:eastAsia="Times New Roman" w:hAnsi="Garamond" w:cs="Arial"/>
        </w:rPr>
        <w:t xml:space="preserve">fully </w:t>
      </w:r>
      <w:r w:rsidR="3EE67F71" w:rsidRPr="1320B89C">
        <w:rPr>
          <w:rFonts w:ascii="Garamond" w:eastAsia="Times New Roman" w:hAnsi="Garamond" w:cs="Arial"/>
        </w:rPr>
        <w:t xml:space="preserve">accounted for in the scope of </w:t>
      </w:r>
      <w:r w:rsidR="4B09F349" w:rsidRPr="1320B89C">
        <w:rPr>
          <w:rFonts w:ascii="Garamond" w:eastAsia="Times New Roman" w:hAnsi="Garamond" w:cs="Arial"/>
        </w:rPr>
        <w:t xml:space="preserve">this </w:t>
      </w:r>
      <w:r w:rsidR="3EE67F71" w:rsidRPr="1320B89C">
        <w:rPr>
          <w:rFonts w:ascii="Garamond" w:eastAsia="Times New Roman" w:hAnsi="Garamond" w:cs="Arial"/>
        </w:rPr>
        <w:t>project</w:t>
      </w:r>
      <w:r w:rsidR="1E8BABEF" w:rsidRPr="1320B89C">
        <w:rPr>
          <w:rFonts w:ascii="Garamond" w:hAnsi="Garamond" w:cs="Arial"/>
        </w:rPr>
        <w:t>.</w:t>
      </w:r>
      <w:r w:rsidR="4B09F349" w:rsidRPr="6342DB4B">
        <w:rPr>
          <w:rFonts w:ascii="Garamond" w:hAnsi="Garamond" w:cs="Arial"/>
        </w:rPr>
        <w:t xml:space="preserve"> </w:t>
      </w:r>
      <w:r w:rsidR="53B91622" w:rsidRPr="6342DB4B">
        <w:rPr>
          <w:rFonts w:ascii="Garamond" w:hAnsi="Garamond" w:cs="Arial"/>
        </w:rPr>
        <w:t xml:space="preserve">These factors include the megadrought in the American Southwest, the deriving of NDMI and NDVI values, the methods of retrieving Landsat data, wildfires, </w:t>
      </w:r>
      <w:r w:rsidR="4E5078B7" w:rsidRPr="625051C7">
        <w:rPr>
          <w:rFonts w:ascii="Garamond" w:hAnsi="Garamond" w:cs="Arial"/>
        </w:rPr>
        <w:t xml:space="preserve">and </w:t>
      </w:r>
      <w:r w:rsidR="53B91622" w:rsidRPr="6342DB4B">
        <w:rPr>
          <w:rFonts w:ascii="Garamond" w:hAnsi="Garamond" w:cs="Arial"/>
        </w:rPr>
        <w:t>nitrogen deposition.</w:t>
      </w:r>
    </w:p>
    <w:p w14:paraId="632AC80A" w14:textId="4618CA2B" w:rsidR="6342DB4B" w:rsidRDefault="6342DB4B" w:rsidP="6342DB4B">
      <w:pPr>
        <w:pStyle w:val="NoSpacing"/>
        <w:rPr>
          <w:rFonts w:ascii="Garamond" w:hAnsi="Garamond" w:cs="Arial"/>
        </w:rPr>
      </w:pPr>
    </w:p>
    <w:p w14:paraId="1D13C473" w14:textId="5BE6655D" w:rsidR="4B09F349" w:rsidRDefault="4B09F349" w:rsidP="6342DB4B">
      <w:pPr>
        <w:pStyle w:val="NoSpacing"/>
        <w:rPr>
          <w:rFonts w:ascii="Garamond" w:hAnsi="Garamond" w:cs="Arial"/>
        </w:rPr>
      </w:pPr>
      <w:r w:rsidRPr="6342DB4B">
        <w:rPr>
          <w:rFonts w:ascii="Garamond" w:hAnsi="Garamond" w:cs="Arial"/>
        </w:rPr>
        <w:t>The main confounding variable was the megadrought affecting the American Southwest</w:t>
      </w:r>
      <w:r w:rsidRPr="63D03D07">
        <w:rPr>
          <w:rFonts w:ascii="Garamond" w:hAnsi="Garamond" w:cs="Arial"/>
        </w:rPr>
        <w:t xml:space="preserve"> (</w:t>
      </w:r>
      <w:proofErr w:type="spellStart"/>
      <w:r w:rsidRPr="63D03D07">
        <w:rPr>
          <w:rFonts w:ascii="Garamond" w:hAnsi="Garamond" w:cs="Arial"/>
        </w:rPr>
        <w:t>Apurv</w:t>
      </w:r>
      <w:proofErr w:type="spellEnd"/>
      <w:r w:rsidRPr="63D03D07">
        <w:rPr>
          <w:rFonts w:ascii="Garamond" w:hAnsi="Garamond" w:cs="Arial"/>
        </w:rPr>
        <w:t xml:space="preserve"> &amp; Cai, 2021).</w:t>
      </w:r>
      <w:r w:rsidRPr="6342DB4B">
        <w:rPr>
          <w:rFonts w:ascii="Garamond" w:hAnsi="Garamond" w:cs="Arial"/>
        </w:rPr>
        <w:t xml:space="preserve"> Separating the adverse effects of the drought from what </w:t>
      </w:r>
      <w:r>
        <w:rPr>
          <w:rFonts w:ascii="Garamond" w:hAnsi="Garamond" w:cs="Arial"/>
        </w:rPr>
        <w:t xml:space="preserve">we </w:t>
      </w:r>
      <w:r w:rsidR="00222141">
        <w:rPr>
          <w:rFonts w:ascii="Garamond" w:hAnsi="Garamond" w:cs="Arial"/>
        </w:rPr>
        <w:t>hypothesized</w:t>
      </w:r>
      <w:r w:rsidRPr="6342DB4B">
        <w:rPr>
          <w:rFonts w:ascii="Garamond" w:hAnsi="Garamond" w:cs="Arial"/>
        </w:rPr>
        <w:t xml:space="preserve"> were the adverse effects of the NO</w:t>
      </w:r>
      <w:r w:rsidRPr="6342DB4B">
        <w:rPr>
          <w:rFonts w:ascii="Garamond" w:hAnsi="Garamond" w:cs="Arial"/>
          <w:vertAlign w:val="subscript"/>
        </w:rPr>
        <w:t>2</w:t>
      </w:r>
      <w:r w:rsidRPr="6342DB4B">
        <w:rPr>
          <w:rFonts w:ascii="Garamond" w:hAnsi="Garamond" w:cs="Arial"/>
        </w:rPr>
        <w:t xml:space="preserve"> pollution </w:t>
      </w:r>
      <w:r w:rsidR="00114CC4">
        <w:rPr>
          <w:rFonts w:ascii="Garamond" w:hAnsi="Garamond" w:cs="Arial"/>
        </w:rPr>
        <w:t>proved</w:t>
      </w:r>
      <w:r w:rsidR="00114CC4" w:rsidRPr="6342DB4B">
        <w:rPr>
          <w:rFonts w:ascii="Garamond" w:hAnsi="Garamond" w:cs="Arial"/>
        </w:rPr>
        <w:t xml:space="preserve"> </w:t>
      </w:r>
      <w:r w:rsidRPr="6342DB4B">
        <w:rPr>
          <w:rFonts w:ascii="Garamond" w:hAnsi="Garamond" w:cs="Arial"/>
        </w:rPr>
        <w:t xml:space="preserve">more difficult than anticipated. We planned to quantify </w:t>
      </w:r>
      <w:r w:rsidR="0073476D">
        <w:rPr>
          <w:rFonts w:ascii="Garamond" w:hAnsi="Garamond" w:cs="Arial"/>
        </w:rPr>
        <w:t xml:space="preserve">water stress </w:t>
      </w:r>
      <w:r w:rsidRPr="6342DB4B">
        <w:rPr>
          <w:rFonts w:ascii="Garamond" w:hAnsi="Garamond" w:cs="Arial"/>
        </w:rPr>
        <w:t>through a NDMI time series</w:t>
      </w:r>
      <w:r w:rsidR="0073476D">
        <w:rPr>
          <w:rFonts w:ascii="Garamond" w:hAnsi="Garamond" w:cs="Arial"/>
        </w:rPr>
        <w:t xml:space="preserve"> </w:t>
      </w:r>
      <w:r w:rsidRPr="6342DB4B">
        <w:rPr>
          <w:rFonts w:ascii="Garamond" w:hAnsi="Garamond" w:cs="Arial"/>
        </w:rPr>
        <w:t xml:space="preserve">and quantify overall vegetation health through a NDVI time series. This is what we did, but not in the way that we first envisioned. The area </w:t>
      </w:r>
      <w:r w:rsidRPr="63D03D07">
        <w:rPr>
          <w:rFonts w:ascii="Garamond" w:hAnsi="Garamond" w:cs="Arial"/>
        </w:rPr>
        <w:t>containing</w:t>
      </w:r>
      <w:r w:rsidRPr="6342DB4B">
        <w:rPr>
          <w:rFonts w:ascii="Garamond" w:hAnsi="Garamond" w:cs="Arial"/>
        </w:rPr>
        <w:t xml:space="preserve"> CAVE and GUMO is classified as semi-arid, which yields sparse tree canopy. </w:t>
      </w:r>
      <w:r w:rsidRPr="4E48151C">
        <w:rPr>
          <w:rFonts w:ascii="Garamond" w:hAnsi="Garamond" w:cs="Arial"/>
        </w:rPr>
        <w:t>NDVI</w:t>
      </w:r>
      <w:r w:rsidRPr="6342DB4B">
        <w:rPr>
          <w:rFonts w:ascii="Garamond" w:hAnsi="Garamond" w:cs="Arial"/>
        </w:rPr>
        <w:t xml:space="preserve"> </w:t>
      </w:r>
      <w:r w:rsidR="000F2DD9">
        <w:rPr>
          <w:rFonts w:ascii="Garamond" w:hAnsi="Garamond" w:cs="Arial"/>
        </w:rPr>
        <w:t xml:space="preserve">is a </w:t>
      </w:r>
      <w:r w:rsidR="00CA7ED3">
        <w:rPr>
          <w:rFonts w:ascii="Garamond" w:hAnsi="Garamond" w:cs="Arial"/>
        </w:rPr>
        <w:t>sufficient</w:t>
      </w:r>
      <w:r w:rsidR="000F2DD9">
        <w:rPr>
          <w:rFonts w:ascii="Garamond" w:hAnsi="Garamond" w:cs="Arial"/>
        </w:rPr>
        <w:t xml:space="preserve"> indicator of vegetation health</w:t>
      </w:r>
      <w:r w:rsidR="000F2DD9" w:rsidRPr="4E48151C">
        <w:rPr>
          <w:rFonts w:ascii="Garamond" w:hAnsi="Garamond" w:cs="Arial"/>
        </w:rPr>
        <w:t xml:space="preserve"> in this environment</w:t>
      </w:r>
      <w:r w:rsidRPr="3B21F13D">
        <w:rPr>
          <w:rFonts w:ascii="Garamond" w:hAnsi="Garamond" w:cs="Arial"/>
        </w:rPr>
        <w:t xml:space="preserve">, </w:t>
      </w:r>
      <w:r w:rsidRPr="6342DB4B">
        <w:rPr>
          <w:rFonts w:ascii="Garamond" w:hAnsi="Garamond" w:cs="Arial"/>
        </w:rPr>
        <w:t xml:space="preserve">but NDMI </w:t>
      </w:r>
      <w:r w:rsidRPr="3E6FC504">
        <w:rPr>
          <w:rFonts w:ascii="Garamond" w:hAnsi="Garamond" w:cs="Arial"/>
        </w:rPr>
        <w:t xml:space="preserve">is </w:t>
      </w:r>
      <w:r w:rsidRPr="7ADD2CA1">
        <w:rPr>
          <w:rFonts w:ascii="Garamond" w:hAnsi="Garamond" w:cs="Arial"/>
        </w:rPr>
        <w:t>not as</w:t>
      </w:r>
      <w:r w:rsidRPr="0181265D">
        <w:rPr>
          <w:rFonts w:ascii="Garamond" w:hAnsi="Garamond" w:cs="Arial"/>
        </w:rPr>
        <w:t xml:space="preserve"> </w:t>
      </w:r>
      <w:r w:rsidRPr="58A5E2C2">
        <w:rPr>
          <w:rFonts w:ascii="Garamond" w:hAnsi="Garamond" w:cs="Arial"/>
        </w:rPr>
        <w:t xml:space="preserve">effective </w:t>
      </w:r>
      <w:r w:rsidRPr="74D3F995">
        <w:rPr>
          <w:rFonts w:ascii="Garamond" w:hAnsi="Garamond" w:cs="Arial"/>
        </w:rPr>
        <w:t xml:space="preserve">at indicating levels of water stress in vegetation </w:t>
      </w:r>
      <w:r w:rsidRPr="1B8454ED">
        <w:rPr>
          <w:rFonts w:ascii="Garamond" w:hAnsi="Garamond" w:cs="Arial"/>
        </w:rPr>
        <w:t>that are found</w:t>
      </w:r>
      <w:r w:rsidR="005E6DA4">
        <w:rPr>
          <w:rFonts w:ascii="Garamond" w:hAnsi="Garamond" w:cs="Arial"/>
        </w:rPr>
        <w:t xml:space="preserve"> in </w:t>
      </w:r>
      <w:r w:rsidR="005E6DA4" w:rsidRPr="77F43862">
        <w:rPr>
          <w:rFonts w:ascii="Garamond" w:hAnsi="Garamond" w:cs="Arial"/>
        </w:rPr>
        <w:t xml:space="preserve">semi-arid </w:t>
      </w:r>
      <w:r w:rsidR="005E6DA4">
        <w:rPr>
          <w:rFonts w:ascii="Garamond" w:hAnsi="Garamond" w:cs="Arial"/>
        </w:rPr>
        <w:t>areas</w:t>
      </w:r>
      <w:r w:rsidRPr="77F43862">
        <w:rPr>
          <w:rFonts w:ascii="Garamond" w:hAnsi="Garamond" w:cs="Arial"/>
        </w:rPr>
        <w:t>.</w:t>
      </w:r>
      <w:r w:rsidRPr="6342DB4B">
        <w:rPr>
          <w:rFonts w:ascii="Garamond" w:hAnsi="Garamond" w:cs="Arial"/>
        </w:rPr>
        <w:t xml:space="preserve"> We wanted to look at NDMI in the vegetation within </w:t>
      </w:r>
      <w:r w:rsidR="00B9099C">
        <w:rPr>
          <w:rFonts w:ascii="Garamond" w:hAnsi="Garamond" w:cs="Arial"/>
        </w:rPr>
        <w:t>CAVE and GUMO</w:t>
      </w:r>
      <w:r w:rsidRPr="6342DB4B">
        <w:rPr>
          <w:rFonts w:ascii="Garamond" w:hAnsi="Garamond" w:cs="Arial"/>
        </w:rPr>
        <w:t xml:space="preserve">, but because NDMI uses the shortwave infrared band and the canopy coverage is sparse, a lot of the </w:t>
      </w:r>
      <w:r w:rsidR="00114CC4">
        <w:rPr>
          <w:rFonts w:ascii="Garamond" w:hAnsi="Garamond" w:cs="Arial"/>
        </w:rPr>
        <w:t xml:space="preserve">detected </w:t>
      </w:r>
      <w:r w:rsidRPr="6342DB4B">
        <w:rPr>
          <w:rFonts w:ascii="Garamond" w:hAnsi="Garamond" w:cs="Arial"/>
        </w:rPr>
        <w:t xml:space="preserve">NDMI </w:t>
      </w:r>
      <w:r w:rsidR="00114CC4">
        <w:rPr>
          <w:rFonts w:ascii="Garamond" w:hAnsi="Garamond" w:cs="Arial"/>
        </w:rPr>
        <w:t>values were</w:t>
      </w:r>
      <w:r w:rsidRPr="6342DB4B">
        <w:rPr>
          <w:rFonts w:ascii="Garamond" w:hAnsi="Garamond" w:cs="Arial"/>
        </w:rPr>
        <w:t xml:space="preserve"> a result of moisture </w:t>
      </w:r>
      <w:r w:rsidRPr="63D03D07">
        <w:rPr>
          <w:rFonts w:ascii="Garamond" w:hAnsi="Garamond" w:cs="Arial"/>
        </w:rPr>
        <w:t xml:space="preserve">(or lack thereof) </w:t>
      </w:r>
      <w:r w:rsidRPr="6342DB4B">
        <w:rPr>
          <w:rFonts w:ascii="Garamond" w:hAnsi="Garamond" w:cs="Arial"/>
        </w:rPr>
        <w:t xml:space="preserve">in the soil. We determined that this form of mapping water stress was still satisfactory because mapping a combination of water stress in vegetation and the soil is still objectively useful for </w:t>
      </w:r>
      <w:r w:rsidRPr="63D03D07">
        <w:rPr>
          <w:rFonts w:ascii="Garamond" w:hAnsi="Garamond" w:cs="Arial"/>
        </w:rPr>
        <w:t>assessing</w:t>
      </w:r>
      <w:r w:rsidRPr="6342DB4B">
        <w:rPr>
          <w:rFonts w:ascii="Garamond" w:hAnsi="Garamond" w:cs="Arial"/>
        </w:rPr>
        <w:t xml:space="preserve"> the effects of the drought. </w:t>
      </w:r>
    </w:p>
    <w:p w14:paraId="731286EA" w14:textId="10CD867C" w:rsidR="6342DB4B" w:rsidRDefault="6342DB4B" w:rsidP="6342DB4B">
      <w:pPr>
        <w:pStyle w:val="NoSpacing"/>
        <w:rPr>
          <w:rFonts w:ascii="Garamond" w:hAnsi="Garamond" w:cs="Arial"/>
        </w:rPr>
      </w:pPr>
    </w:p>
    <w:p w14:paraId="3472B379" w14:textId="6ABBC585" w:rsidR="48816D20" w:rsidRDefault="53BD33E2" w:rsidP="6342DB4B">
      <w:pPr>
        <w:pStyle w:val="NoSpacing"/>
        <w:rPr>
          <w:rFonts w:ascii="Garamond" w:hAnsi="Garamond" w:cs="Arial"/>
        </w:rPr>
      </w:pPr>
      <w:r w:rsidRPr="490F3908">
        <w:rPr>
          <w:rFonts w:ascii="Garamond" w:hAnsi="Garamond" w:cs="Arial"/>
        </w:rPr>
        <w:t xml:space="preserve">We used Collection 2 Level 2 data for all Landsat imagery that was obtained. Level 2 data had much smaller NDVI </w:t>
      </w:r>
      <w:r w:rsidR="77082842" w:rsidRPr="490F3908">
        <w:rPr>
          <w:rFonts w:ascii="Garamond" w:hAnsi="Garamond" w:cs="Arial"/>
        </w:rPr>
        <w:t xml:space="preserve">values </w:t>
      </w:r>
      <w:r w:rsidRPr="490F3908">
        <w:rPr>
          <w:rFonts w:ascii="Garamond" w:hAnsi="Garamond" w:cs="Arial"/>
        </w:rPr>
        <w:t xml:space="preserve">upon calculation than Level 1 did. This was determined to be inconsequential as we were going to be making change detection maps. Due to the nature of calculating a change detection map (Table </w:t>
      </w:r>
      <w:r w:rsidR="00DF12E0">
        <w:rPr>
          <w:rFonts w:ascii="Garamond" w:hAnsi="Garamond" w:cs="Arial"/>
        </w:rPr>
        <w:t>B2</w:t>
      </w:r>
      <w:r w:rsidRPr="490F3908">
        <w:rPr>
          <w:rFonts w:ascii="Garamond" w:hAnsi="Garamond" w:cs="Arial"/>
        </w:rPr>
        <w:t xml:space="preserve">) </w:t>
      </w:r>
      <w:r w:rsidRPr="490F3908">
        <w:rPr>
          <w:rFonts w:ascii="Garamond" w:hAnsi="Garamond" w:cs="Arial"/>
        </w:rPr>
        <w:lastRenderedPageBreak/>
        <w:t>there would be no difference if we used Level 2 or Level 1 data. Taking the percent difference between the two NDVI maps results in the same numbers regardless of using Level 1 or Level 2 data so long as the level is consistent throughout the data acquired.</w:t>
      </w:r>
      <w:r w:rsidR="4B57FDA0" w:rsidRPr="0E44B3A4">
        <w:rPr>
          <w:rFonts w:ascii="Garamond" w:hAnsi="Garamond" w:cs="Arial"/>
        </w:rPr>
        <w:t xml:space="preserve"> However, this did </w:t>
      </w:r>
      <w:r w:rsidR="4B57FDA0" w:rsidRPr="1BA2747D">
        <w:rPr>
          <w:rFonts w:ascii="Garamond" w:hAnsi="Garamond" w:cs="Arial"/>
        </w:rPr>
        <w:t>make</w:t>
      </w:r>
      <w:r w:rsidR="4B57FDA0" w:rsidRPr="0E44B3A4">
        <w:rPr>
          <w:rFonts w:ascii="Garamond" w:hAnsi="Garamond" w:cs="Arial"/>
        </w:rPr>
        <w:t xml:space="preserve"> the mean NDVI values observed </w:t>
      </w:r>
      <w:r w:rsidR="4B57FDA0" w:rsidRPr="1BA2747D">
        <w:rPr>
          <w:rFonts w:ascii="Garamond" w:hAnsi="Garamond" w:cs="Arial"/>
        </w:rPr>
        <w:t xml:space="preserve">lower </w:t>
      </w:r>
      <w:r w:rsidR="4B57FDA0" w:rsidRPr="076B9D0B">
        <w:rPr>
          <w:rFonts w:ascii="Garamond" w:hAnsi="Garamond" w:cs="Arial"/>
        </w:rPr>
        <w:t>for</w:t>
      </w:r>
      <w:r w:rsidR="4B57FDA0" w:rsidRPr="0E44B3A4">
        <w:rPr>
          <w:rFonts w:ascii="Garamond" w:hAnsi="Garamond" w:cs="Arial"/>
        </w:rPr>
        <w:t xml:space="preserve"> each of the study areas. </w:t>
      </w:r>
    </w:p>
    <w:p w14:paraId="1075D6F2" w14:textId="338327A7" w:rsidR="6342DB4B" w:rsidRDefault="6342DB4B" w:rsidP="6342DB4B">
      <w:pPr>
        <w:pStyle w:val="NoSpacing"/>
        <w:rPr>
          <w:rFonts w:ascii="Garamond" w:hAnsi="Garamond" w:cs="Arial"/>
        </w:rPr>
      </w:pPr>
    </w:p>
    <w:p w14:paraId="4495744C" w14:textId="5A32FFE2" w:rsidR="6F40F6A1" w:rsidRDefault="1B7576FB" w:rsidP="6342DB4B">
      <w:pPr>
        <w:pStyle w:val="NoSpacing"/>
        <w:rPr>
          <w:rFonts w:ascii="Garamond" w:hAnsi="Garamond" w:cs="Arial"/>
        </w:rPr>
      </w:pPr>
      <w:r w:rsidRPr="7DC5A36C">
        <w:rPr>
          <w:rFonts w:ascii="Garamond" w:hAnsi="Garamond" w:cs="Arial"/>
        </w:rPr>
        <w:t>Out of the</w:t>
      </w:r>
      <w:r w:rsidR="6F40F6A1" w:rsidRPr="6342DB4B">
        <w:rPr>
          <w:rFonts w:ascii="Garamond" w:hAnsi="Garamond" w:cs="Arial"/>
        </w:rPr>
        <w:t xml:space="preserve"> </w:t>
      </w:r>
      <w:r w:rsidRPr="172D22A6">
        <w:rPr>
          <w:rFonts w:ascii="Garamond" w:hAnsi="Garamond" w:cs="Arial"/>
        </w:rPr>
        <w:t>multiple ways to obtain Landsat images,</w:t>
      </w:r>
      <w:r w:rsidRPr="38B5D352">
        <w:rPr>
          <w:rFonts w:ascii="Garamond" w:hAnsi="Garamond" w:cs="Arial"/>
        </w:rPr>
        <w:t xml:space="preserve"> w</w:t>
      </w:r>
      <w:r w:rsidR="6F40F6A1" w:rsidRPr="38B5D352">
        <w:rPr>
          <w:rFonts w:ascii="Garamond" w:hAnsi="Garamond" w:cs="Arial"/>
        </w:rPr>
        <w:t>e</w:t>
      </w:r>
      <w:r w:rsidR="6F40F6A1" w:rsidRPr="6342DB4B">
        <w:rPr>
          <w:rFonts w:ascii="Garamond" w:hAnsi="Garamond" w:cs="Arial"/>
        </w:rPr>
        <w:t xml:space="preserve"> elected to use single scene Landsat images to assess vegetation health and water stress within the parks. The alternative option to this was to use Google Earth Engine and aggregate multiple Landsat images together to form a composite image of pixels that could have originated from various Landsat images. </w:t>
      </w:r>
      <w:r w:rsidR="6F40F6A1" w:rsidRPr="321F5E5E">
        <w:rPr>
          <w:rFonts w:ascii="Garamond" w:hAnsi="Garamond" w:cs="Arial"/>
        </w:rPr>
        <w:t>We elected</w:t>
      </w:r>
      <w:r w:rsidR="6F40F6A1" w:rsidRPr="6342DB4B">
        <w:rPr>
          <w:rFonts w:ascii="Garamond" w:hAnsi="Garamond" w:cs="Arial"/>
        </w:rPr>
        <w:t xml:space="preserve"> to download single scenes for the purpose of continuity between pixels. In hindsight, the aggregation of images </w:t>
      </w:r>
      <w:r w:rsidR="6F40F6A1" w:rsidRPr="6E7A820F">
        <w:rPr>
          <w:rFonts w:ascii="Garamond" w:hAnsi="Garamond" w:cs="Arial"/>
        </w:rPr>
        <w:t>could</w:t>
      </w:r>
      <w:r w:rsidR="6F40F6A1" w:rsidRPr="6342DB4B">
        <w:rPr>
          <w:rFonts w:ascii="Garamond" w:hAnsi="Garamond" w:cs="Arial"/>
        </w:rPr>
        <w:t xml:space="preserve"> have </w:t>
      </w:r>
      <w:r w:rsidR="6F40F6A1" w:rsidRPr="709C489F">
        <w:rPr>
          <w:rFonts w:ascii="Garamond" w:hAnsi="Garamond" w:cs="Arial"/>
        </w:rPr>
        <w:t>yielded</w:t>
      </w:r>
      <w:r w:rsidR="6F40F6A1" w:rsidRPr="6342DB4B">
        <w:rPr>
          <w:rFonts w:ascii="Garamond" w:hAnsi="Garamond" w:cs="Arial"/>
        </w:rPr>
        <w:t xml:space="preserve"> cleaner </w:t>
      </w:r>
      <w:r w:rsidR="00B00B66">
        <w:rPr>
          <w:rFonts w:ascii="Garamond" w:hAnsi="Garamond" w:cs="Arial"/>
        </w:rPr>
        <w:t xml:space="preserve">and more representative </w:t>
      </w:r>
      <w:r w:rsidR="6F40F6A1" w:rsidRPr="6342DB4B">
        <w:rPr>
          <w:rFonts w:ascii="Garamond" w:hAnsi="Garamond" w:cs="Arial"/>
        </w:rPr>
        <w:t>data</w:t>
      </w:r>
      <w:r w:rsidR="6F40F6A1" w:rsidRPr="32478DED">
        <w:rPr>
          <w:rFonts w:ascii="Garamond" w:hAnsi="Garamond" w:cs="Arial"/>
        </w:rPr>
        <w:t xml:space="preserve"> </w:t>
      </w:r>
      <w:r w:rsidR="6F40F6A1" w:rsidRPr="441C99D6">
        <w:rPr>
          <w:rFonts w:ascii="Garamond" w:hAnsi="Garamond" w:cs="Arial"/>
        </w:rPr>
        <w:t xml:space="preserve">because it would have </w:t>
      </w:r>
      <w:r w:rsidR="00CD5D30">
        <w:rPr>
          <w:rFonts w:ascii="Garamond" w:hAnsi="Garamond" w:cs="Arial"/>
        </w:rPr>
        <w:t xml:space="preserve">automatically </w:t>
      </w:r>
      <w:r w:rsidR="6F40F6A1" w:rsidRPr="441C99D6">
        <w:rPr>
          <w:rFonts w:ascii="Garamond" w:hAnsi="Garamond" w:cs="Arial"/>
        </w:rPr>
        <w:t>averaged many NDVI and NDMI values</w:t>
      </w:r>
      <w:r w:rsidR="6F40F6A1" w:rsidRPr="5B2A596B">
        <w:rPr>
          <w:rFonts w:ascii="Garamond" w:hAnsi="Garamond" w:cs="Arial"/>
        </w:rPr>
        <w:t xml:space="preserve"> over the course of the specific season </w:t>
      </w:r>
      <w:r w:rsidR="6F40F6A1" w:rsidRPr="5A5B749E">
        <w:rPr>
          <w:rFonts w:ascii="Garamond" w:hAnsi="Garamond" w:cs="Arial"/>
        </w:rPr>
        <w:t xml:space="preserve">rather than the values of just one </w:t>
      </w:r>
      <w:r w:rsidR="6F40F6A1" w:rsidRPr="41AB8BB4">
        <w:rPr>
          <w:rFonts w:ascii="Garamond" w:hAnsi="Garamond" w:cs="Arial"/>
        </w:rPr>
        <w:t>day</w:t>
      </w:r>
      <w:r w:rsidR="6F40F6A1" w:rsidRPr="441C99D6">
        <w:rPr>
          <w:rFonts w:ascii="Garamond" w:hAnsi="Garamond" w:cs="Arial"/>
        </w:rPr>
        <w:t xml:space="preserve">. </w:t>
      </w:r>
      <w:r w:rsidR="6F40F6A1" w:rsidRPr="2D5468A8">
        <w:rPr>
          <w:rFonts w:ascii="Garamond" w:hAnsi="Garamond" w:cs="Arial"/>
        </w:rPr>
        <w:t xml:space="preserve"> </w:t>
      </w:r>
      <w:r w:rsidR="6F40F6A1" w:rsidRPr="39AC8AA2">
        <w:rPr>
          <w:rFonts w:ascii="Garamond" w:hAnsi="Garamond" w:cs="Arial"/>
        </w:rPr>
        <w:t>I</w:t>
      </w:r>
      <w:r w:rsidR="2500DA2D" w:rsidRPr="39AC8AA2">
        <w:rPr>
          <w:rFonts w:ascii="Garamond" w:hAnsi="Garamond" w:cs="Arial"/>
        </w:rPr>
        <w:t xml:space="preserve">f </w:t>
      </w:r>
      <w:r w:rsidR="126E386F" w:rsidRPr="39AC8AA2">
        <w:rPr>
          <w:rFonts w:ascii="Garamond" w:hAnsi="Garamond" w:cs="Arial"/>
        </w:rPr>
        <w:t>the single</w:t>
      </w:r>
      <w:r w:rsidR="126E386F" w:rsidRPr="5517A2A1">
        <w:rPr>
          <w:rFonts w:ascii="Garamond" w:hAnsi="Garamond" w:cs="Arial"/>
        </w:rPr>
        <w:t xml:space="preserve"> scene</w:t>
      </w:r>
      <w:r w:rsidR="126E386F" w:rsidRPr="79C25882">
        <w:rPr>
          <w:rFonts w:ascii="Garamond" w:hAnsi="Garamond" w:cs="Arial"/>
        </w:rPr>
        <w:t xml:space="preserve"> we use</w:t>
      </w:r>
      <w:r w:rsidR="126E386F" w:rsidRPr="5517A2A1">
        <w:rPr>
          <w:rFonts w:ascii="Garamond" w:hAnsi="Garamond" w:cs="Arial"/>
        </w:rPr>
        <w:t xml:space="preserve"> is an outlier, for example</w:t>
      </w:r>
      <w:r w:rsidR="009D228F">
        <w:rPr>
          <w:rFonts w:ascii="Garamond" w:hAnsi="Garamond" w:cs="Arial"/>
        </w:rPr>
        <w:t>,</w:t>
      </w:r>
      <w:r w:rsidR="126E386F" w:rsidRPr="5517A2A1">
        <w:rPr>
          <w:rFonts w:ascii="Garamond" w:hAnsi="Garamond" w:cs="Arial"/>
        </w:rPr>
        <w:t xml:space="preserve"> </w:t>
      </w:r>
      <w:r w:rsidR="00705381">
        <w:rPr>
          <w:rFonts w:ascii="Garamond" w:hAnsi="Garamond" w:cs="Arial"/>
        </w:rPr>
        <w:t>and</w:t>
      </w:r>
      <w:r w:rsidR="126E386F" w:rsidRPr="5517A2A1">
        <w:rPr>
          <w:rFonts w:ascii="Garamond" w:hAnsi="Garamond" w:cs="Arial"/>
        </w:rPr>
        <w:t xml:space="preserve"> the </w:t>
      </w:r>
      <w:r w:rsidR="126E386F" w:rsidRPr="0BD43BFF">
        <w:rPr>
          <w:rFonts w:ascii="Garamond" w:hAnsi="Garamond" w:cs="Arial"/>
        </w:rPr>
        <w:t>image has a</w:t>
      </w:r>
      <w:r w:rsidR="2500DA2D" w:rsidRPr="4AFE3472">
        <w:rPr>
          <w:rFonts w:ascii="Garamond" w:hAnsi="Garamond" w:cs="Arial"/>
        </w:rPr>
        <w:t xml:space="preserve"> much higher NDVI </w:t>
      </w:r>
      <w:r w:rsidR="00705381">
        <w:rPr>
          <w:rFonts w:ascii="Garamond" w:hAnsi="Garamond" w:cs="Arial"/>
        </w:rPr>
        <w:t>due to</w:t>
      </w:r>
      <w:r w:rsidR="2500DA2D" w:rsidRPr="393F5B8E">
        <w:rPr>
          <w:rFonts w:ascii="Garamond" w:hAnsi="Garamond" w:cs="Arial"/>
        </w:rPr>
        <w:t xml:space="preserve"> </w:t>
      </w:r>
      <w:r w:rsidR="2500DA2D" w:rsidRPr="4AFE3472">
        <w:rPr>
          <w:rFonts w:ascii="Garamond" w:hAnsi="Garamond" w:cs="Arial"/>
        </w:rPr>
        <w:t xml:space="preserve">the monsoon season </w:t>
      </w:r>
      <w:r w:rsidR="00295FAF">
        <w:rPr>
          <w:rFonts w:ascii="Garamond" w:hAnsi="Garamond" w:cs="Arial"/>
        </w:rPr>
        <w:t>arriving</w:t>
      </w:r>
      <w:r w:rsidR="2500DA2D" w:rsidRPr="4AFE3472">
        <w:rPr>
          <w:rFonts w:ascii="Garamond" w:hAnsi="Garamond" w:cs="Arial"/>
        </w:rPr>
        <w:t xml:space="preserve"> early,</w:t>
      </w:r>
      <w:r w:rsidR="2500DA2D" w:rsidRPr="425C82C7">
        <w:rPr>
          <w:rFonts w:ascii="Garamond" w:hAnsi="Garamond" w:cs="Arial"/>
        </w:rPr>
        <w:t xml:space="preserve"> </w:t>
      </w:r>
      <w:r w:rsidR="126E386F" w:rsidRPr="1D76BBBB">
        <w:rPr>
          <w:rFonts w:ascii="Garamond" w:hAnsi="Garamond" w:cs="Arial"/>
        </w:rPr>
        <w:t>that</w:t>
      </w:r>
      <w:r w:rsidR="2500DA2D" w:rsidRPr="425C82C7">
        <w:rPr>
          <w:rFonts w:ascii="Garamond" w:hAnsi="Garamond" w:cs="Arial"/>
        </w:rPr>
        <w:t xml:space="preserve"> </w:t>
      </w:r>
      <w:r w:rsidR="2500DA2D" w:rsidRPr="21B7882C">
        <w:rPr>
          <w:rFonts w:ascii="Garamond" w:hAnsi="Garamond" w:cs="Arial"/>
        </w:rPr>
        <w:t xml:space="preserve">whole </w:t>
      </w:r>
      <w:r w:rsidR="126E386F" w:rsidRPr="1D76BBBB">
        <w:rPr>
          <w:rFonts w:ascii="Garamond" w:hAnsi="Garamond" w:cs="Arial"/>
        </w:rPr>
        <w:t xml:space="preserve">scene </w:t>
      </w:r>
      <w:r w:rsidR="126E386F" w:rsidRPr="6199681E">
        <w:rPr>
          <w:rFonts w:ascii="Garamond" w:hAnsi="Garamond" w:cs="Arial"/>
        </w:rPr>
        <w:t xml:space="preserve">is an </w:t>
      </w:r>
      <w:r w:rsidR="126E386F" w:rsidRPr="42FD0851">
        <w:rPr>
          <w:rFonts w:ascii="Garamond" w:hAnsi="Garamond" w:cs="Arial"/>
        </w:rPr>
        <w:t>outlier.</w:t>
      </w:r>
      <w:r w:rsidR="126E386F" w:rsidRPr="2FCFF406">
        <w:rPr>
          <w:rFonts w:ascii="Garamond" w:hAnsi="Garamond" w:cs="Arial"/>
        </w:rPr>
        <w:t xml:space="preserve"> </w:t>
      </w:r>
      <w:r w:rsidR="126E386F" w:rsidRPr="313D97F5">
        <w:rPr>
          <w:rFonts w:ascii="Garamond" w:hAnsi="Garamond" w:cs="Arial"/>
        </w:rPr>
        <w:t>Using aggregation methods</w:t>
      </w:r>
      <w:r w:rsidR="126E386F" w:rsidRPr="54969E68">
        <w:rPr>
          <w:rFonts w:ascii="Garamond" w:hAnsi="Garamond" w:cs="Arial"/>
        </w:rPr>
        <w:t>,</w:t>
      </w:r>
      <w:r w:rsidR="126E386F" w:rsidRPr="313D97F5">
        <w:rPr>
          <w:rFonts w:ascii="Garamond" w:hAnsi="Garamond" w:cs="Arial"/>
        </w:rPr>
        <w:t xml:space="preserve"> only some of the </w:t>
      </w:r>
      <w:r w:rsidR="126E386F" w:rsidRPr="54969E68">
        <w:rPr>
          <w:rFonts w:ascii="Garamond" w:hAnsi="Garamond" w:cs="Arial"/>
        </w:rPr>
        <w:t xml:space="preserve">resulting </w:t>
      </w:r>
      <w:r w:rsidR="126E386F" w:rsidRPr="313D97F5">
        <w:rPr>
          <w:rFonts w:ascii="Garamond" w:hAnsi="Garamond" w:cs="Arial"/>
        </w:rPr>
        <w:t xml:space="preserve">image </w:t>
      </w:r>
      <w:r w:rsidR="126E386F" w:rsidRPr="54969E68">
        <w:rPr>
          <w:rFonts w:ascii="Garamond" w:hAnsi="Garamond" w:cs="Arial"/>
        </w:rPr>
        <w:t xml:space="preserve">would be </w:t>
      </w:r>
      <w:r w:rsidR="126E386F" w:rsidRPr="42FD0851">
        <w:rPr>
          <w:rFonts w:ascii="Garamond" w:hAnsi="Garamond" w:cs="Arial"/>
        </w:rPr>
        <w:t xml:space="preserve">considered </w:t>
      </w:r>
      <w:r w:rsidR="126E386F" w:rsidRPr="7D818942">
        <w:rPr>
          <w:rFonts w:ascii="Garamond" w:hAnsi="Garamond" w:cs="Arial"/>
        </w:rPr>
        <w:t xml:space="preserve">an outlier because it would not represent the </w:t>
      </w:r>
      <w:r w:rsidR="126E386F" w:rsidRPr="063BCBD3">
        <w:rPr>
          <w:rFonts w:ascii="Garamond" w:hAnsi="Garamond" w:cs="Arial"/>
        </w:rPr>
        <w:t>entire</w:t>
      </w:r>
      <w:r w:rsidR="126E386F" w:rsidRPr="7D818942">
        <w:rPr>
          <w:rFonts w:ascii="Garamond" w:hAnsi="Garamond" w:cs="Arial"/>
        </w:rPr>
        <w:t xml:space="preserve"> image </w:t>
      </w:r>
      <w:r w:rsidR="126E386F" w:rsidRPr="5E4CC347">
        <w:rPr>
          <w:rFonts w:ascii="Garamond" w:hAnsi="Garamond" w:cs="Arial"/>
        </w:rPr>
        <w:t xml:space="preserve">rather a percentage of it. </w:t>
      </w:r>
      <w:r w:rsidR="126E386F" w:rsidRPr="6CB6D7F8">
        <w:rPr>
          <w:rFonts w:ascii="Garamond" w:hAnsi="Garamond" w:cs="Arial"/>
        </w:rPr>
        <w:t xml:space="preserve">Given how many confounding factors this project has, it could have been more </w:t>
      </w:r>
      <w:r w:rsidR="126E386F" w:rsidRPr="28845184">
        <w:rPr>
          <w:rFonts w:ascii="Garamond" w:hAnsi="Garamond" w:cs="Arial"/>
        </w:rPr>
        <w:t>beneficial</w:t>
      </w:r>
      <w:r w:rsidR="126E386F" w:rsidRPr="6CB6D7F8">
        <w:rPr>
          <w:rFonts w:ascii="Garamond" w:hAnsi="Garamond" w:cs="Arial"/>
        </w:rPr>
        <w:t xml:space="preserve"> to use an aggregation </w:t>
      </w:r>
      <w:r w:rsidR="126E386F" w:rsidRPr="69F0615E">
        <w:rPr>
          <w:rFonts w:ascii="Garamond" w:hAnsi="Garamond" w:cs="Arial"/>
        </w:rPr>
        <w:t>approach to Landsat imagery</w:t>
      </w:r>
      <w:r w:rsidR="126E386F" w:rsidRPr="0F630BA1">
        <w:rPr>
          <w:rFonts w:ascii="Garamond" w:hAnsi="Garamond" w:cs="Arial"/>
        </w:rPr>
        <w:t>.</w:t>
      </w:r>
    </w:p>
    <w:p w14:paraId="7C07BF2E" w14:textId="38B7EE5E" w:rsidR="6342DB4B" w:rsidRDefault="6342DB4B" w:rsidP="6342DB4B">
      <w:pPr>
        <w:pStyle w:val="NoSpacing"/>
        <w:rPr>
          <w:rFonts w:ascii="Garamond" w:hAnsi="Garamond" w:cs="Arial"/>
        </w:rPr>
      </w:pPr>
    </w:p>
    <w:p w14:paraId="413402C1" w14:textId="30CB759B" w:rsidR="48816D20" w:rsidRDefault="48816D20" w:rsidP="6342DB4B">
      <w:pPr>
        <w:pStyle w:val="NoSpacing"/>
        <w:rPr>
          <w:rFonts w:ascii="Garamond" w:eastAsia="Garamond" w:hAnsi="Garamond" w:cs="Garamond"/>
          <w:color w:val="000000" w:themeColor="text1"/>
        </w:rPr>
      </w:pPr>
      <w:r w:rsidRPr="6342DB4B">
        <w:rPr>
          <w:rFonts w:ascii="Garamond" w:hAnsi="Garamond" w:cs="Arial"/>
        </w:rPr>
        <w:t xml:space="preserve">We also wanted to account for the confounding variable of wildfires </w:t>
      </w:r>
      <w:r w:rsidR="1494499C" w:rsidRPr="26BF5575">
        <w:rPr>
          <w:rFonts w:ascii="Garamond" w:hAnsi="Garamond" w:cs="Arial"/>
        </w:rPr>
        <w:t>as wildfires</w:t>
      </w:r>
      <w:r w:rsidRPr="6342DB4B">
        <w:rPr>
          <w:rFonts w:ascii="Garamond" w:hAnsi="Garamond" w:cs="Arial"/>
        </w:rPr>
        <w:t xml:space="preserve"> would impact NDVI and NDMI significantly on a year-to-year basis</w:t>
      </w:r>
      <w:r w:rsidR="1494499C" w:rsidRPr="26BF5575">
        <w:rPr>
          <w:rFonts w:ascii="Garamond" w:hAnsi="Garamond" w:cs="Arial"/>
        </w:rPr>
        <w:t>.</w:t>
      </w:r>
      <w:r w:rsidRPr="6342DB4B">
        <w:rPr>
          <w:rFonts w:ascii="Garamond" w:hAnsi="Garamond" w:cs="Arial"/>
        </w:rPr>
        <w:t xml:space="preserve"> Using the National Interagency Fire Center’s (NIFC) </w:t>
      </w:r>
      <w:r w:rsidRPr="6342DB4B">
        <w:rPr>
          <w:rFonts w:ascii="Garamond" w:eastAsia="Garamond" w:hAnsi="Garamond" w:cs="Garamond"/>
          <w:color w:val="000000" w:themeColor="text1"/>
        </w:rPr>
        <w:t>Wildland Fire Locations Full History Dataset</w:t>
      </w:r>
      <w:r w:rsidR="00AD18CF">
        <w:rPr>
          <w:rFonts w:ascii="Garamond" w:eastAsia="Garamond" w:hAnsi="Garamond" w:cs="Garamond"/>
          <w:color w:val="000000" w:themeColor="text1"/>
        </w:rPr>
        <w:t>,</w:t>
      </w:r>
      <w:r w:rsidRPr="6342DB4B">
        <w:rPr>
          <w:rFonts w:ascii="Garamond" w:eastAsia="Garamond" w:hAnsi="Garamond" w:cs="Garamond"/>
          <w:color w:val="000000" w:themeColor="text1"/>
        </w:rPr>
        <w:t xml:space="preserve"> we filtered our fire selection by fires that were within the study period, within the study area, and greater than 500 acres burned. </w:t>
      </w:r>
      <w:r w:rsidR="00172F1E">
        <w:rPr>
          <w:rFonts w:ascii="Garamond" w:eastAsia="Garamond" w:hAnsi="Garamond" w:cs="Garamond"/>
          <w:color w:val="000000" w:themeColor="text1"/>
        </w:rPr>
        <w:t>The Coyote</w:t>
      </w:r>
      <w:r w:rsidRPr="6342DB4B">
        <w:rPr>
          <w:rFonts w:ascii="Garamond" w:eastAsia="Garamond" w:hAnsi="Garamond" w:cs="Garamond"/>
          <w:color w:val="000000" w:themeColor="text1"/>
        </w:rPr>
        <w:t xml:space="preserve"> fire matched these criteria, discovered on 5/7/2016 and contained on 6/13/2016. Part of this fire occurred within GUMO (Fig</w:t>
      </w:r>
      <w:r w:rsidR="00AD18CF">
        <w:rPr>
          <w:rFonts w:ascii="Garamond" w:eastAsia="Garamond" w:hAnsi="Garamond" w:cs="Garamond"/>
          <w:color w:val="000000" w:themeColor="text1"/>
        </w:rPr>
        <w:t>ure</w:t>
      </w:r>
      <w:r w:rsidRPr="6342DB4B">
        <w:rPr>
          <w:rFonts w:ascii="Garamond" w:eastAsia="Garamond" w:hAnsi="Garamond" w:cs="Garamond"/>
          <w:color w:val="000000" w:themeColor="text1"/>
        </w:rPr>
        <w:t xml:space="preserve"> </w:t>
      </w:r>
      <w:r w:rsidR="007A6F94">
        <w:rPr>
          <w:rFonts w:ascii="Garamond" w:eastAsia="Garamond" w:hAnsi="Garamond" w:cs="Garamond"/>
          <w:color w:val="000000" w:themeColor="text1"/>
        </w:rPr>
        <w:t>C1</w:t>
      </w:r>
      <w:r w:rsidRPr="6342DB4B">
        <w:rPr>
          <w:rFonts w:ascii="Garamond" w:eastAsia="Garamond" w:hAnsi="Garamond" w:cs="Garamond"/>
          <w:color w:val="000000" w:themeColor="text1"/>
        </w:rPr>
        <w:t xml:space="preserve">). Luckily, the Landsat imagery we acquired for Spring 2016 was on 5/6/2016, which narrowly avoids the confounding effects for the wildfire in 2016. However, we did hypothesize that the effects of this wildfire could be seen in 2017 and beyond. This is likely the reason why the mean NDVI change from 2016-2017 in GUMO is –5.049 while the same change is +5.367 in CAVE and +0.095 in SDM respectively. </w:t>
      </w:r>
    </w:p>
    <w:p w14:paraId="48BE97BF" w14:textId="1D116363" w:rsidR="6342DB4B" w:rsidRDefault="6342DB4B" w:rsidP="55D4649C">
      <w:pPr>
        <w:pStyle w:val="NoSpacing"/>
        <w:rPr>
          <w:rFonts w:ascii="Garamond" w:eastAsia="Garamond" w:hAnsi="Garamond" w:cs="Garamond"/>
          <w:color w:val="000000" w:themeColor="text1"/>
        </w:rPr>
      </w:pPr>
    </w:p>
    <w:p w14:paraId="65F17396" w14:textId="086B8677" w:rsidR="0073476D" w:rsidRDefault="6F40F6A1" w:rsidP="0073476D">
      <w:pPr>
        <w:pStyle w:val="NoSpacing"/>
        <w:rPr>
          <w:rFonts w:ascii="Garamond" w:eastAsia="Garamond" w:hAnsi="Garamond" w:cs="Garamond"/>
        </w:rPr>
      </w:pPr>
      <w:r w:rsidRPr="6342DB4B">
        <w:rPr>
          <w:rFonts w:ascii="Garamond" w:eastAsia="Garamond" w:hAnsi="Garamond" w:cs="Garamond"/>
        </w:rPr>
        <w:t>Another possible confounding variable that we accounted for was the impact of nitrogen deposition on vegetation. Nitrogen-containing air pollutants, such as NO</w:t>
      </w:r>
      <w:r w:rsidRPr="6342DB4B">
        <w:rPr>
          <w:rFonts w:ascii="Garamond" w:eastAsia="Garamond" w:hAnsi="Garamond" w:cs="Garamond"/>
          <w:vertAlign w:val="subscript"/>
        </w:rPr>
        <w:t>2</w:t>
      </w:r>
      <w:r w:rsidRPr="6342DB4B">
        <w:rPr>
          <w:rFonts w:ascii="Garamond" w:eastAsia="Garamond" w:hAnsi="Garamond" w:cs="Garamond"/>
        </w:rPr>
        <w:t xml:space="preserve">, are the main drivers of nitrogen deposition across the world (Franz &amp; </w:t>
      </w:r>
      <w:proofErr w:type="spellStart"/>
      <w:r w:rsidRPr="6342DB4B">
        <w:rPr>
          <w:rFonts w:ascii="Garamond" w:eastAsia="Garamond" w:hAnsi="Garamond" w:cs="Garamond"/>
        </w:rPr>
        <w:t>Zaehle</w:t>
      </w:r>
      <w:proofErr w:type="spellEnd"/>
      <w:r w:rsidRPr="6342DB4B">
        <w:rPr>
          <w:rFonts w:ascii="Garamond" w:eastAsia="Garamond" w:hAnsi="Garamond" w:cs="Garamond"/>
        </w:rPr>
        <w:t>, 2021). As nitrogen is a limiting nutrient in terrestrial plant communities, nitrogen deposited onto vegetation by the NO</w:t>
      </w:r>
      <w:r w:rsidRPr="6342DB4B">
        <w:rPr>
          <w:rFonts w:ascii="Garamond" w:eastAsia="Garamond" w:hAnsi="Garamond" w:cs="Garamond"/>
          <w:vertAlign w:val="subscript"/>
        </w:rPr>
        <w:t xml:space="preserve">2 </w:t>
      </w:r>
      <w:r w:rsidRPr="6342DB4B">
        <w:rPr>
          <w:rFonts w:ascii="Garamond" w:eastAsia="Garamond" w:hAnsi="Garamond" w:cs="Garamond"/>
        </w:rPr>
        <w:t>plume can stimulate photosynthetic activity and have a fertilization effect (Allen et al., 2010</w:t>
      </w:r>
      <w:r w:rsidR="001A5C11">
        <w:rPr>
          <w:rFonts w:ascii="Garamond" w:eastAsia="Garamond" w:hAnsi="Garamond" w:cs="Garamond"/>
        </w:rPr>
        <w:t>;</w:t>
      </w:r>
      <w:r w:rsidRPr="6342DB4B">
        <w:rPr>
          <w:rFonts w:ascii="Garamond" w:eastAsia="Garamond" w:hAnsi="Garamond" w:cs="Garamond"/>
        </w:rPr>
        <w:t xml:space="preserve"> Fenn, 2006). Fenn (2006) found that this effect could increase leaf and needle growth in pinyon and juniper, two of the most dominant vegetation types in </w:t>
      </w:r>
      <w:r w:rsidR="0047246B">
        <w:rPr>
          <w:rFonts w:ascii="Garamond" w:eastAsia="Garamond" w:hAnsi="Garamond" w:cs="Garamond"/>
        </w:rPr>
        <w:t>the</w:t>
      </w:r>
      <w:r w:rsidRPr="6342DB4B">
        <w:rPr>
          <w:rFonts w:ascii="Garamond" w:eastAsia="Garamond" w:hAnsi="Garamond" w:cs="Garamond"/>
        </w:rPr>
        <w:t xml:space="preserve"> study area. We considered this when analyzing </w:t>
      </w:r>
      <w:r w:rsidR="005E4F03">
        <w:rPr>
          <w:rFonts w:ascii="Garamond" w:eastAsia="Garamond" w:hAnsi="Garamond" w:cs="Garamond"/>
        </w:rPr>
        <w:t>the</w:t>
      </w:r>
      <w:r w:rsidRPr="6342DB4B">
        <w:rPr>
          <w:rFonts w:ascii="Garamond" w:eastAsia="Garamond" w:hAnsi="Garamond" w:cs="Garamond"/>
        </w:rPr>
        <w:t xml:space="preserve"> results because such an increase in vegetation growth and productivity could offset some of the detrimental impacts O</w:t>
      </w:r>
      <w:r w:rsidRPr="6342DB4B">
        <w:rPr>
          <w:rFonts w:ascii="Garamond" w:eastAsia="Garamond" w:hAnsi="Garamond" w:cs="Garamond"/>
          <w:vertAlign w:val="subscript"/>
        </w:rPr>
        <w:t>3</w:t>
      </w:r>
      <w:r w:rsidRPr="6342DB4B">
        <w:rPr>
          <w:rFonts w:ascii="Garamond" w:eastAsia="Garamond" w:hAnsi="Garamond" w:cs="Garamond"/>
        </w:rPr>
        <w:t xml:space="preserve"> has on vegetation, leading to unexpected increases in NDVI values (Franz &amp; </w:t>
      </w:r>
      <w:proofErr w:type="spellStart"/>
      <w:r w:rsidRPr="6342DB4B">
        <w:rPr>
          <w:rFonts w:ascii="Garamond" w:eastAsia="Garamond" w:hAnsi="Garamond" w:cs="Garamond"/>
        </w:rPr>
        <w:t>Zaehle</w:t>
      </w:r>
      <w:proofErr w:type="spellEnd"/>
      <w:r w:rsidRPr="6342DB4B">
        <w:rPr>
          <w:rFonts w:ascii="Garamond" w:eastAsia="Garamond" w:hAnsi="Garamond" w:cs="Garamond"/>
        </w:rPr>
        <w:t xml:space="preserve">, 2021). Thus, the growth stimulating effect of nitrogen deposition could explain the strongly inconsistent increase in NDVI (&gt;25%) and decrease in NDMI (&lt;50%) observed jointly in some parts of the study areas (Table </w:t>
      </w:r>
      <w:r w:rsidR="4CB77CEB" w:rsidRPr="6E7A820F">
        <w:rPr>
          <w:rFonts w:ascii="Garamond" w:eastAsia="Garamond" w:hAnsi="Garamond" w:cs="Garamond"/>
        </w:rPr>
        <w:t>1, Fig</w:t>
      </w:r>
      <w:r w:rsidR="00AD18CF">
        <w:rPr>
          <w:rFonts w:ascii="Garamond" w:eastAsia="Garamond" w:hAnsi="Garamond" w:cs="Garamond"/>
        </w:rPr>
        <w:t>ure</w:t>
      </w:r>
      <w:r w:rsidRPr="6342DB4B">
        <w:rPr>
          <w:rFonts w:ascii="Garamond" w:eastAsia="Garamond" w:hAnsi="Garamond" w:cs="Garamond"/>
        </w:rPr>
        <w:t xml:space="preserve"> 2).</w:t>
      </w:r>
    </w:p>
    <w:p w14:paraId="570C9492" w14:textId="77777777" w:rsidR="46A50141" w:rsidRPr="0073476D" w:rsidRDefault="46A50141" w:rsidP="0073476D">
      <w:pPr>
        <w:pStyle w:val="NoSpacing"/>
        <w:rPr>
          <w:rFonts w:ascii="Garamond" w:eastAsia="Garamond" w:hAnsi="Garamond" w:cs="Garamond"/>
        </w:rPr>
      </w:pPr>
    </w:p>
    <w:bookmarkEnd w:id="4"/>
    <w:p w14:paraId="7E49C3E9" w14:textId="7862DEA5" w:rsidR="0056152E" w:rsidRPr="00040AE0" w:rsidRDefault="00621AB9" w:rsidP="6F40F6A1">
      <w:pPr>
        <w:pStyle w:val="NoSpacing"/>
        <w:rPr>
          <w:rFonts w:ascii="Garamond" w:hAnsi="Garamond"/>
        </w:rPr>
      </w:pPr>
      <w:r w:rsidRPr="32A45B55">
        <w:rPr>
          <w:rFonts w:ascii="Garamond" w:hAnsi="Garamond"/>
          <w:b/>
          <w:bCs/>
          <w:i/>
          <w:iCs/>
        </w:rPr>
        <w:t>4.2 Future Work</w:t>
      </w:r>
      <w:r w:rsidR="002D5DCD" w:rsidRPr="32A45B55">
        <w:rPr>
          <w:rFonts w:ascii="Garamond" w:hAnsi="Garamond"/>
        </w:rPr>
        <w:t xml:space="preserve"> </w:t>
      </w:r>
    </w:p>
    <w:p w14:paraId="663E1A49" w14:textId="20123DD4" w:rsidR="6F40F6A1" w:rsidRDefault="6F40F6A1" w:rsidP="6F40F6A1">
      <w:pPr>
        <w:pStyle w:val="NoSpacing"/>
        <w:rPr>
          <w:rFonts w:ascii="Garamond" w:eastAsia="Garamond" w:hAnsi="Garamond" w:cs="Garamond"/>
          <w:color w:val="000000" w:themeColor="text1"/>
        </w:rPr>
      </w:pPr>
      <w:r w:rsidRPr="6F40F6A1">
        <w:rPr>
          <w:rFonts w:ascii="Garamond" w:hAnsi="Garamond"/>
        </w:rPr>
        <w:t xml:space="preserve">While we were unable to prove the hypothesis that the </w:t>
      </w:r>
      <w:r w:rsidR="006111D1">
        <w:rPr>
          <w:rFonts w:ascii="Garamond" w:hAnsi="Garamond"/>
        </w:rPr>
        <w:t>NO</w:t>
      </w:r>
      <w:r w:rsidR="006111D1">
        <w:rPr>
          <w:rFonts w:ascii="Garamond" w:hAnsi="Garamond"/>
          <w:vertAlign w:val="subscript"/>
        </w:rPr>
        <w:t>2</w:t>
      </w:r>
      <w:r w:rsidR="006111D1" w:rsidRPr="0DE9870F">
        <w:rPr>
          <w:rFonts w:ascii="Garamond" w:hAnsi="Garamond"/>
          <w:vertAlign w:val="subscript"/>
        </w:rPr>
        <w:t xml:space="preserve"> </w:t>
      </w:r>
      <w:r w:rsidRPr="6F40F6A1">
        <w:rPr>
          <w:rFonts w:ascii="Garamond" w:hAnsi="Garamond"/>
        </w:rPr>
        <w:t xml:space="preserve">plume is causing vegetation decline in CAVE and GUMO, the uncertainties and trends we encountered could be expanded on in future studies. For ease of acquisition and processing, our team relied on Landsat and IMERG data. However, different </w:t>
      </w:r>
      <w:r w:rsidR="008A09AF" w:rsidRPr="1673D6C5">
        <w:rPr>
          <w:rFonts w:ascii="Garamond" w:hAnsi="Garamond"/>
        </w:rPr>
        <w:t>E</w:t>
      </w:r>
      <w:r w:rsidRPr="1673D6C5">
        <w:rPr>
          <w:rFonts w:ascii="Garamond" w:hAnsi="Garamond"/>
        </w:rPr>
        <w:t>arth</w:t>
      </w:r>
      <w:r w:rsidRPr="6F40F6A1">
        <w:rPr>
          <w:rFonts w:ascii="Garamond" w:hAnsi="Garamond"/>
        </w:rPr>
        <w:t xml:space="preserve"> observations could produce a variety of different indices </w:t>
      </w:r>
      <w:r w:rsidRPr="43A86D1D">
        <w:rPr>
          <w:rFonts w:ascii="Garamond" w:hAnsi="Garamond"/>
        </w:rPr>
        <w:t>to determine vegetation health.</w:t>
      </w:r>
      <w:r w:rsidRPr="6F40F6A1">
        <w:rPr>
          <w:rFonts w:ascii="Garamond" w:hAnsi="Garamond"/>
        </w:rPr>
        <w:t xml:space="preserve"> Sentinel-2's Multi-Spectral Instrument (MSI) carries three bands within the red-edge range, which would allow for analyzing chlorophyll indices such as the Inverted Red-Edge Chlorophyll Index (IRECI). </w:t>
      </w:r>
      <w:r w:rsidRPr="6E7A820F">
        <w:rPr>
          <w:rFonts w:ascii="Garamond" w:hAnsi="Garamond"/>
        </w:rPr>
        <w:t>This</w:t>
      </w:r>
      <w:r w:rsidRPr="6F40F6A1">
        <w:rPr>
          <w:rFonts w:ascii="Garamond" w:hAnsi="Garamond"/>
        </w:rPr>
        <w:t xml:space="preserve"> index is seen to have an almost 1:1 ratio with Leaf Area Index (LAI) in </w:t>
      </w:r>
      <w:r w:rsidRPr="6F40F6A1">
        <w:rPr>
          <w:rFonts w:ascii="Garamond" w:eastAsia="Garamond" w:hAnsi="Garamond" w:cs="Garamond"/>
          <w:color w:val="000000" w:themeColor="text1"/>
        </w:rPr>
        <w:t>g/m</w:t>
      </w:r>
      <w:r w:rsidRPr="00D05298">
        <w:rPr>
          <w:rFonts w:ascii="Garamond" w:eastAsia="Garamond" w:hAnsi="Garamond" w:cs="Garamond"/>
          <w:color w:val="000000" w:themeColor="text1"/>
          <w:vertAlign w:val="superscript"/>
        </w:rPr>
        <w:t>2</w:t>
      </w:r>
      <w:r w:rsidRPr="6F40F6A1">
        <w:rPr>
          <w:rFonts w:ascii="Garamond" w:eastAsia="Garamond" w:hAnsi="Garamond" w:cs="Garamond"/>
          <w:color w:val="000000" w:themeColor="text1"/>
        </w:rPr>
        <w:t>, which can be reliably used in arid landscapes (Frampton et al.</w:t>
      </w:r>
      <w:r w:rsidR="00AD18CF">
        <w:rPr>
          <w:rFonts w:ascii="Garamond" w:eastAsia="Garamond" w:hAnsi="Garamond" w:cs="Garamond"/>
          <w:color w:val="000000" w:themeColor="text1"/>
        </w:rPr>
        <w:t>,</w:t>
      </w:r>
      <w:r w:rsidRPr="6F40F6A1">
        <w:rPr>
          <w:rFonts w:ascii="Garamond" w:eastAsia="Garamond" w:hAnsi="Garamond" w:cs="Garamond"/>
          <w:color w:val="000000" w:themeColor="text1"/>
        </w:rPr>
        <w:t xml:space="preserve"> 2013). Moreover, </w:t>
      </w:r>
      <w:r w:rsidR="001B74D1">
        <w:rPr>
          <w:rFonts w:ascii="Garamond" w:eastAsia="Garamond" w:hAnsi="Garamond" w:cs="Garamond"/>
          <w:color w:val="000000" w:themeColor="text1"/>
        </w:rPr>
        <w:t>the</w:t>
      </w:r>
      <w:r w:rsidRPr="6F40F6A1">
        <w:rPr>
          <w:rFonts w:ascii="Garamond" w:eastAsia="Garamond" w:hAnsi="Garamond" w:cs="Garamond"/>
          <w:color w:val="000000" w:themeColor="text1"/>
        </w:rPr>
        <w:t xml:space="preserve"> Enhanced Vegetation Index (EVI) is better suited for distinguishing lightly vegetated areas when compared to NDVI (</w:t>
      </w:r>
      <w:r w:rsidRPr="00EC5C35">
        <w:rPr>
          <w:rFonts w:ascii="Garamond" w:eastAsia="Garamond" w:hAnsi="Garamond" w:cs="Garamond"/>
          <w:color w:val="222222"/>
        </w:rPr>
        <w:t>Bhattarai, 2020)</w:t>
      </w:r>
      <w:r w:rsidRPr="6F40F6A1">
        <w:rPr>
          <w:rFonts w:ascii="Garamond" w:eastAsia="Garamond" w:hAnsi="Garamond" w:cs="Garamond"/>
          <w:color w:val="000000" w:themeColor="text1"/>
        </w:rPr>
        <w:t xml:space="preserve">. Regardless of sensor, many other vegetation indices could have been used. A Soil-Adjusted Vegetation Index (SAVI) or a Modified Soil-Adjusted Vegetation Index (MSAVI) requires a </w:t>
      </w:r>
      <w:proofErr w:type="gramStart"/>
      <w:r w:rsidR="00AD18CF" w:rsidRPr="6F40F6A1">
        <w:rPr>
          <w:rFonts w:ascii="Garamond" w:eastAsia="Garamond" w:hAnsi="Garamond" w:cs="Garamond"/>
          <w:color w:val="000000" w:themeColor="text1"/>
        </w:rPr>
        <w:t>R</w:t>
      </w:r>
      <w:r w:rsidR="00AD18CF">
        <w:rPr>
          <w:rFonts w:ascii="Garamond" w:eastAsia="Garamond" w:hAnsi="Garamond" w:cs="Garamond"/>
          <w:color w:val="000000" w:themeColor="text1"/>
        </w:rPr>
        <w:t>ed</w:t>
      </w:r>
      <w:proofErr w:type="gramEnd"/>
      <w:r w:rsidR="00AD18CF" w:rsidRPr="6F40F6A1">
        <w:rPr>
          <w:rFonts w:ascii="Garamond" w:eastAsia="Garamond" w:hAnsi="Garamond" w:cs="Garamond"/>
          <w:color w:val="000000" w:themeColor="text1"/>
        </w:rPr>
        <w:t xml:space="preserve"> </w:t>
      </w:r>
      <w:r w:rsidRPr="6F40F6A1">
        <w:rPr>
          <w:rFonts w:ascii="Garamond" w:eastAsia="Garamond" w:hAnsi="Garamond" w:cs="Garamond"/>
          <w:color w:val="000000" w:themeColor="text1"/>
        </w:rPr>
        <w:t>band, an NIR band, and additional adjustment factors (Qi</w:t>
      </w:r>
      <w:r w:rsidR="00AC4B3E" w:rsidRPr="6342DB4B">
        <w:rPr>
          <w:rFonts w:ascii="Garamond" w:eastAsia="Garamond" w:hAnsi="Garamond" w:cs="Garamond"/>
          <w:color w:val="000000" w:themeColor="text1"/>
        </w:rPr>
        <w:t xml:space="preserve"> et al.</w:t>
      </w:r>
      <w:r w:rsidRPr="6342DB4B">
        <w:rPr>
          <w:rFonts w:ascii="Garamond" w:eastAsia="Garamond" w:hAnsi="Garamond" w:cs="Garamond"/>
          <w:color w:val="000000" w:themeColor="text1"/>
        </w:rPr>
        <w:t>,</w:t>
      </w:r>
      <w:r w:rsidRPr="6F40F6A1">
        <w:rPr>
          <w:rFonts w:ascii="Garamond" w:eastAsia="Garamond" w:hAnsi="Garamond" w:cs="Garamond"/>
          <w:color w:val="000000" w:themeColor="text1"/>
        </w:rPr>
        <w:t xml:space="preserve"> </w:t>
      </w:r>
      <w:r w:rsidRPr="6F40F6A1">
        <w:rPr>
          <w:rFonts w:ascii="Garamond" w:eastAsia="Garamond" w:hAnsi="Garamond" w:cs="Garamond"/>
          <w:color w:val="000000" w:themeColor="text1"/>
        </w:rPr>
        <w:lastRenderedPageBreak/>
        <w:t>1994). These indices would contribute more accurate measurements to arid areas. Furthermore, there are multiple moisture indices suitable for this project.</w:t>
      </w:r>
    </w:p>
    <w:p w14:paraId="139E7CB4" w14:textId="4589141A" w:rsidR="6F40F6A1" w:rsidRDefault="6F40F6A1" w:rsidP="6F40F6A1">
      <w:pPr>
        <w:pStyle w:val="NoSpacing"/>
        <w:rPr>
          <w:rFonts w:ascii="Garamond" w:hAnsi="Garamond"/>
        </w:rPr>
      </w:pPr>
    </w:p>
    <w:p w14:paraId="4FC34126" w14:textId="0F0CFCE0" w:rsidR="6F40F6A1" w:rsidRDefault="00D3386C" w:rsidP="6F40F6A1">
      <w:pPr>
        <w:pStyle w:val="NoSpacing"/>
        <w:rPr>
          <w:rFonts w:ascii="Garamond" w:hAnsi="Garamond"/>
        </w:rPr>
      </w:pPr>
      <w:r w:rsidRPr="59F1C521">
        <w:rPr>
          <w:rFonts w:ascii="Garamond" w:hAnsi="Garamond"/>
        </w:rPr>
        <w:t>We</w:t>
      </w:r>
      <w:r w:rsidR="6F40F6A1" w:rsidRPr="60602C58">
        <w:rPr>
          <w:rFonts w:ascii="Garamond" w:hAnsi="Garamond"/>
        </w:rPr>
        <w:t xml:space="preserve"> </w:t>
      </w:r>
      <w:r w:rsidR="6F40F6A1" w:rsidRPr="63D03D07">
        <w:rPr>
          <w:rFonts w:ascii="Garamond" w:hAnsi="Garamond"/>
        </w:rPr>
        <w:t>found</w:t>
      </w:r>
      <w:r w:rsidR="6F40F6A1" w:rsidRPr="6F40F6A1">
        <w:rPr>
          <w:rFonts w:ascii="Garamond" w:hAnsi="Garamond"/>
        </w:rPr>
        <w:t xml:space="preserve"> </w:t>
      </w:r>
      <w:r w:rsidR="6F40F6A1" w:rsidRPr="60602C58">
        <w:rPr>
          <w:rFonts w:ascii="Garamond" w:hAnsi="Garamond"/>
        </w:rPr>
        <w:t xml:space="preserve">grasslands and shrublands to be decreasing in </w:t>
      </w:r>
      <w:r w:rsidR="00B9099C">
        <w:rPr>
          <w:rFonts w:ascii="Garamond" w:hAnsi="Garamond"/>
        </w:rPr>
        <w:t>CAVE</w:t>
      </w:r>
      <w:r w:rsidR="6F40F6A1" w:rsidRPr="60602C58">
        <w:rPr>
          <w:rFonts w:ascii="Garamond" w:hAnsi="Garamond"/>
        </w:rPr>
        <w:t xml:space="preserve"> and </w:t>
      </w:r>
      <w:r w:rsidR="00B9099C">
        <w:rPr>
          <w:rFonts w:ascii="Garamond" w:hAnsi="Garamond"/>
        </w:rPr>
        <w:t>GUMO</w:t>
      </w:r>
      <w:r w:rsidR="00B9099C" w:rsidRPr="59F1C521">
        <w:rPr>
          <w:rFonts w:ascii="Garamond" w:hAnsi="Garamond"/>
        </w:rPr>
        <w:t xml:space="preserve"> (Fig</w:t>
      </w:r>
      <w:r w:rsidR="00060613">
        <w:rPr>
          <w:rFonts w:ascii="Garamond" w:hAnsi="Garamond"/>
        </w:rPr>
        <w:t>ure</w:t>
      </w:r>
      <w:r w:rsidR="00B9099C" w:rsidRPr="59F1C521">
        <w:rPr>
          <w:rFonts w:ascii="Garamond" w:hAnsi="Garamond"/>
        </w:rPr>
        <w:t xml:space="preserve"> </w:t>
      </w:r>
      <w:r w:rsidR="00B0241A">
        <w:rPr>
          <w:rFonts w:ascii="Garamond" w:hAnsi="Garamond"/>
        </w:rPr>
        <w:t>2</w:t>
      </w:r>
      <w:r w:rsidR="00B9099C" w:rsidRPr="59F1C521">
        <w:rPr>
          <w:rFonts w:ascii="Garamond" w:hAnsi="Garamond"/>
        </w:rPr>
        <w:t>)</w:t>
      </w:r>
      <w:r w:rsidR="6F40F6A1" w:rsidRPr="59F1C521">
        <w:rPr>
          <w:rFonts w:ascii="Garamond" w:hAnsi="Garamond"/>
        </w:rPr>
        <w:t>.</w:t>
      </w:r>
      <w:r w:rsidR="6F40F6A1" w:rsidRPr="60602C58">
        <w:rPr>
          <w:rFonts w:ascii="Garamond" w:hAnsi="Garamond"/>
        </w:rPr>
        <w:t xml:space="preserve"> However, it is likely that there would be more variation </w:t>
      </w:r>
      <w:r w:rsidR="009165EE">
        <w:rPr>
          <w:rFonts w:ascii="Garamond" w:hAnsi="Garamond"/>
        </w:rPr>
        <w:t xml:space="preserve">in </w:t>
      </w:r>
      <w:r w:rsidR="009165EE" w:rsidRPr="59F1C521">
        <w:rPr>
          <w:rFonts w:ascii="Garamond" w:hAnsi="Garamond"/>
        </w:rPr>
        <w:t>the</w:t>
      </w:r>
      <w:r w:rsidR="6F40F6A1" w:rsidRPr="60602C58">
        <w:rPr>
          <w:rFonts w:ascii="Garamond" w:hAnsi="Garamond"/>
        </w:rPr>
        <w:t xml:space="preserve"> results </w:t>
      </w:r>
      <w:r w:rsidR="009165EE">
        <w:rPr>
          <w:rFonts w:ascii="Garamond" w:hAnsi="Garamond"/>
        </w:rPr>
        <w:t>using species-level</w:t>
      </w:r>
      <w:r w:rsidR="6F40F6A1" w:rsidRPr="60602C58">
        <w:rPr>
          <w:rFonts w:ascii="Garamond" w:hAnsi="Garamond"/>
        </w:rPr>
        <w:t xml:space="preserve"> aggregation</w:t>
      </w:r>
      <w:r w:rsidR="6F40F6A1" w:rsidRPr="59F1C521">
        <w:rPr>
          <w:rFonts w:ascii="Garamond" w:hAnsi="Garamond"/>
        </w:rPr>
        <w:t>.</w:t>
      </w:r>
      <w:r w:rsidR="6F40F6A1" w:rsidRPr="60602C58">
        <w:rPr>
          <w:rFonts w:ascii="Garamond" w:hAnsi="Garamond"/>
        </w:rPr>
        <w:t xml:space="preserve"> For instance, most of the </w:t>
      </w:r>
      <w:proofErr w:type="spellStart"/>
      <w:r w:rsidR="6F40F6A1" w:rsidRPr="60602C58">
        <w:rPr>
          <w:rFonts w:ascii="Garamond" w:hAnsi="Garamond"/>
        </w:rPr>
        <w:t>Apacherian-Chihuahuan</w:t>
      </w:r>
      <w:proofErr w:type="spellEnd"/>
      <w:r w:rsidR="6F40F6A1" w:rsidRPr="60602C58">
        <w:rPr>
          <w:rFonts w:ascii="Garamond" w:hAnsi="Garamond"/>
        </w:rPr>
        <w:t xml:space="preserve"> Semi-Desert Shrub-Steppe </w:t>
      </w:r>
      <w:r w:rsidR="00ED7341" w:rsidRPr="60602C58">
        <w:rPr>
          <w:rFonts w:ascii="Garamond" w:hAnsi="Garamond"/>
        </w:rPr>
        <w:t>is</w:t>
      </w:r>
      <w:r w:rsidR="6F40F6A1" w:rsidRPr="60602C58">
        <w:rPr>
          <w:rFonts w:ascii="Garamond" w:hAnsi="Garamond"/>
        </w:rPr>
        <w:t xml:space="preserve"> in the eastern </w:t>
      </w:r>
      <w:r w:rsidR="00B9099C" w:rsidRPr="6F40F6A1">
        <w:rPr>
          <w:rFonts w:ascii="Garamond" w:hAnsi="Garamond"/>
        </w:rPr>
        <w:t>part</w:t>
      </w:r>
      <w:r w:rsidR="6F40F6A1" w:rsidRPr="60602C58">
        <w:rPr>
          <w:rFonts w:ascii="Garamond" w:hAnsi="Garamond"/>
        </w:rPr>
        <w:t xml:space="preserve"> of our CAVE study area, an area with substantial decrease in NDVI between 2010 and 2021 (</w:t>
      </w:r>
      <w:r w:rsidR="4CB77CEB" w:rsidRPr="6E7A820F">
        <w:rPr>
          <w:rFonts w:ascii="Garamond" w:hAnsi="Garamond"/>
        </w:rPr>
        <w:t>Fig</w:t>
      </w:r>
      <w:r w:rsidR="00060613">
        <w:rPr>
          <w:rFonts w:ascii="Garamond" w:hAnsi="Garamond"/>
        </w:rPr>
        <w:t>ure</w:t>
      </w:r>
      <w:r w:rsidR="6F40F6A1" w:rsidRPr="60602C58">
        <w:rPr>
          <w:rFonts w:ascii="Garamond" w:hAnsi="Garamond"/>
        </w:rPr>
        <w:t xml:space="preserve"> </w:t>
      </w:r>
      <w:r w:rsidR="00B0241A">
        <w:rPr>
          <w:rFonts w:ascii="Garamond" w:hAnsi="Garamond"/>
        </w:rPr>
        <w:t>2</w:t>
      </w:r>
      <w:r w:rsidR="6F40F6A1" w:rsidRPr="60602C58">
        <w:rPr>
          <w:rFonts w:ascii="Garamond" w:hAnsi="Garamond"/>
        </w:rPr>
        <w:t xml:space="preserve">). The conifer class included more than pinyon </w:t>
      </w:r>
      <w:r w:rsidR="00B76B0B">
        <w:rPr>
          <w:rFonts w:ascii="Garamond" w:hAnsi="Garamond"/>
        </w:rPr>
        <w:t xml:space="preserve">and </w:t>
      </w:r>
      <w:r w:rsidR="6F40F6A1" w:rsidRPr="60602C58">
        <w:rPr>
          <w:rFonts w:ascii="Garamond" w:hAnsi="Garamond"/>
        </w:rPr>
        <w:t>juniper</w:t>
      </w:r>
      <w:r w:rsidR="00B76B0B">
        <w:rPr>
          <w:rFonts w:ascii="Garamond" w:hAnsi="Garamond"/>
        </w:rPr>
        <w:t xml:space="preserve"> species</w:t>
      </w:r>
      <w:r w:rsidR="6F40F6A1" w:rsidRPr="60602C58">
        <w:rPr>
          <w:rFonts w:ascii="Garamond" w:hAnsi="Garamond"/>
        </w:rPr>
        <w:t xml:space="preserve">. </w:t>
      </w:r>
      <w:proofErr w:type="spellStart"/>
      <w:r w:rsidR="6F40F6A1" w:rsidRPr="60602C58">
        <w:rPr>
          <w:rFonts w:ascii="Garamond" w:hAnsi="Garamond"/>
        </w:rPr>
        <w:t>Madrean</w:t>
      </w:r>
      <w:proofErr w:type="spellEnd"/>
      <w:r w:rsidR="6F40F6A1" w:rsidRPr="60602C58">
        <w:rPr>
          <w:rFonts w:ascii="Garamond" w:hAnsi="Garamond"/>
        </w:rPr>
        <w:t xml:space="preserve"> Encinal dominated most of CAVE, but regularly co-occurs with pinyon and juniper (Texas Park and Wildlife, 2022). Future comparisons between NDVI and NDMI of different plant species could provide additional insight on the impacts of drought in the parks and find potential species-specific impacts of O</w:t>
      </w:r>
      <w:r w:rsidR="6F40F6A1" w:rsidRPr="60602C58">
        <w:rPr>
          <w:rFonts w:ascii="Garamond" w:hAnsi="Garamond"/>
          <w:vertAlign w:val="subscript"/>
        </w:rPr>
        <w:t>3</w:t>
      </w:r>
      <w:r w:rsidR="6F40F6A1" w:rsidRPr="60602C58">
        <w:rPr>
          <w:rFonts w:ascii="Garamond" w:hAnsi="Garamond"/>
        </w:rPr>
        <w:t xml:space="preserve"> that we didn’t find in this project. Changes in elevation also showed some correlation with both NDVI values and vegetation type. Higher elevations dominated by </w:t>
      </w:r>
      <w:r w:rsidR="00C77299">
        <w:rPr>
          <w:rFonts w:ascii="Garamond" w:hAnsi="Garamond"/>
        </w:rPr>
        <w:t>P</w:t>
      </w:r>
      <w:r w:rsidR="6F40F6A1" w:rsidRPr="60602C58">
        <w:rPr>
          <w:rFonts w:ascii="Garamond" w:hAnsi="Garamond"/>
        </w:rPr>
        <w:t>inyon-</w:t>
      </w:r>
      <w:r w:rsidR="00C77299">
        <w:rPr>
          <w:rFonts w:ascii="Garamond" w:hAnsi="Garamond"/>
        </w:rPr>
        <w:t>J</w:t>
      </w:r>
      <w:r w:rsidR="6F40F6A1" w:rsidRPr="60602C58">
        <w:rPr>
          <w:rFonts w:ascii="Garamond" w:hAnsi="Garamond"/>
        </w:rPr>
        <w:t xml:space="preserve">uniper </w:t>
      </w:r>
      <w:r w:rsidR="00C77299">
        <w:rPr>
          <w:rFonts w:ascii="Garamond" w:hAnsi="Garamond"/>
        </w:rPr>
        <w:t>W</w:t>
      </w:r>
      <w:r w:rsidR="6F40F6A1" w:rsidRPr="60602C58">
        <w:rPr>
          <w:rFonts w:ascii="Garamond" w:hAnsi="Garamond"/>
        </w:rPr>
        <w:t xml:space="preserve">oodland showed increases in NDVI, in contrast to decreases in NDVI found in shrubland-dominated lower elevations. Adding an elevational component to an analysis of NDVI and NDMI changes between plant species could yield more in-depth results on the ecosystems of </w:t>
      </w:r>
      <w:r w:rsidR="00B9099C">
        <w:rPr>
          <w:rFonts w:ascii="Garamond" w:hAnsi="Garamond"/>
        </w:rPr>
        <w:t>CAVE</w:t>
      </w:r>
      <w:r w:rsidR="6F40F6A1" w:rsidRPr="60602C58">
        <w:rPr>
          <w:rFonts w:ascii="Garamond" w:hAnsi="Garamond"/>
        </w:rPr>
        <w:t xml:space="preserve"> and </w:t>
      </w:r>
      <w:r w:rsidR="00B9099C">
        <w:rPr>
          <w:rFonts w:ascii="Garamond" w:hAnsi="Garamond"/>
        </w:rPr>
        <w:t>GUMO</w:t>
      </w:r>
      <w:r w:rsidR="6F40F6A1" w:rsidRPr="60602C58">
        <w:rPr>
          <w:rFonts w:ascii="Garamond" w:hAnsi="Garamond"/>
        </w:rPr>
        <w:t>.</w:t>
      </w:r>
    </w:p>
    <w:p w14:paraId="2231287A" w14:textId="662DD5A9" w:rsidR="6F40F6A1" w:rsidRDefault="6F40F6A1" w:rsidP="6F40F6A1">
      <w:pPr>
        <w:pStyle w:val="NoSpacing"/>
        <w:rPr>
          <w:rFonts w:ascii="Garamond" w:hAnsi="Garamond"/>
        </w:rPr>
      </w:pPr>
      <w:bookmarkStart w:id="5" w:name="_Toc334198735"/>
    </w:p>
    <w:p w14:paraId="2D70746C" w14:textId="50043F2E" w:rsidR="6F40F6A1" w:rsidRDefault="00621AB9" w:rsidP="00224E85">
      <w:pPr>
        <w:pStyle w:val="Heading1"/>
        <w:spacing w:before="0" w:line="240" w:lineRule="auto"/>
        <w:rPr>
          <w:rFonts w:ascii="Garamond" w:hAnsi="Garamond"/>
        </w:rPr>
      </w:pPr>
      <w:r w:rsidRPr="39EF5993">
        <w:rPr>
          <w:rFonts w:ascii="Garamond" w:hAnsi="Garamond"/>
        </w:rPr>
        <w:t>5</w:t>
      </w:r>
      <w:r w:rsidR="008B7071" w:rsidRPr="39EF5993">
        <w:rPr>
          <w:rFonts w:ascii="Garamond" w:hAnsi="Garamond"/>
        </w:rPr>
        <w:t xml:space="preserve">. </w:t>
      </w:r>
      <w:r w:rsidR="00E41324" w:rsidRPr="39EF5993">
        <w:rPr>
          <w:rFonts w:ascii="Garamond" w:hAnsi="Garamond"/>
        </w:rPr>
        <w:t>Conclusions</w:t>
      </w:r>
      <w:bookmarkEnd w:id="5"/>
    </w:p>
    <w:p w14:paraId="527FEF5B" w14:textId="4205B786" w:rsidR="6F40F6A1" w:rsidRDefault="6F40F6A1" w:rsidP="6F40F6A1">
      <w:pPr>
        <w:spacing w:after="0" w:line="240" w:lineRule="auto"/>
        <w:rPr>
          <w:rFonts w:ascii="Garamond" w:hAnsi="Garamond"/>
        </w:rPr>
      </w:pPr>
      <w:r w:rsidRPr="60602C58">
        <w:rPr>
          <w:rFonts w:ascii="Garamond" w:hAnsi="Garamond"/>
        </w:rPr>
        <w:t xml:space="preserve">America’s National Parks are a beacon of environmental progress designed to preserve areas of natural and historical significance. These areas protect a multitude of exotic species that cannot be found anywhere else in the world. For this reason, numerous forms of protection are put in place to prevent the deterioration of these parks. This includes efforts such as the Clean Air Act, which protects the parks from </w:t>
      </w:r>
      <w:r w:rsidR="292143B2" w:rsidRPr="6E7A820F">
        <w:rPr>
          <w:rFonts w:ascii="Garamond" w:hAnsi="Garamond"/>
        </w:rPr>
        <w:t xml:space="preserve">air </w:t>
      </w:r>
      <w:r w:rsidRPr="60602C58">
        <w:rPr>
          <w:rFonts w:ascii="Garamond" w:hAnsi="Garamond"/>
        </w:rPr>
        <w:t>pollution. Even with these protections, there are observed increases in NO</w:t>
      </w:r>
      <w:r w:rsidRPr="60602C58">
        <w:rPr>
          <w:rFonts w:ascii="Garamond" w:hAnsi="Garamond"/>
          <w:vertAlign w:val="subscript"/>
        </w:rPr>
        <w:t>2</w:t>
      </w:r>
      <w:r w:rsidRPr="60602C58">
        <w:rPr>
          <w:rFonts w:ascii="Garamond" w:hAnsi="Garamond"/>
        </w:rPr>
        <w:t xml:space="preserve"> column densities in </w:t>
      </w:r>
      <w:r w:rsidR="00B9099C">
        <w:rPr>
          <w:rFonts w:ascii="Garamond" w:hAnsi="Garamond"/>
        </w:rPr>
        <w:t>CAVE</w:t>
      </w:r>
      <w:r w:rsidRPr="60602C58">
        <w:rPr>
          <w:rFonts w:ascii="Garamond" w:hAnsi="Garamond"/>
        </w:rPr>
        <w:t xml:space="preserve"> and </w:t>
      </w:r>
      <w:r w:rsidR="00B9099C">
        <w:rPr>
          <w:rFonts w:ascii="Garamond" w:hAnsi="Garamond"/>
        </w:rPr>
        <w:t>GUMO</w:t>
      </w:r>
      <w:r w:rsidRPr="6F40F6A1">
        <w:rPr>
          <w:rFonts w:ascii="Garamond" w:hAnsi="Garamond"/>
        </w:rPr>
        <w:t>.</w:t>
      </w:r>
      <w:r w:rsidRPr="60602C58">
        <w:rPr>
          <w:rFonts w:ascii="Garamond" w:hAnsi="Garamond"/>
        </w:rPr>
        <w:t xml:space="preserve"> With this in mind, we analyzed data derived from Landsat 5 TM, Landsat 7 ETM+, Landsat 8 OLI, and IMERG to determine how the vegetation in the park responded to the NO</w:t>
      </w:r>
      <w:r w:rsidRPr="60602C58">
        <w:rPr>
          <w:rFonts w:ascii="Garamond" w:hAnsi="Garamond"/>
          <w:vertAlign w:val="subscript"/>
        </w:rPr>
        <w:t>2</w:t>
      </w:r>
      <w:r w:rsidRPr="60602C58">
        <w:rPr>
          <w:rFonts w:ascii="Garamond" w:hAnsi="Garamond"/>
        </w:rPr>
        <w:t xml:space="preserve"> increase. We did not find conclusive evidence that NO</w:t>
      </w:r>
      <w:r w:rsidRPr="60602C58">
        <w:rPr>
          <w:rFonts w:ascii="Garamond" w:hAnsi="Garamond"/>
          <w:vertAlign w:val="subscript"/>
        </w:rPr>
        <w:t>2</w:t>
      </w:r>
      <w:r w:rsidRPr="60602C58">
        <w:rPr>
          <w:rFonts w:ascii="Garamond" w:hAnsi="Garamond"/>
        </w:rPr>
        <w:t xml:space="preserve"> </w:t>
      </w:r>
      <w:r w:rsidR="292143B2" w:rsidRPr="1DD30D18">
        <w:rPr>
          <w:rFonts w:ascii="Garamond" w:hAnsi="Garamond"/>
        </w:rPr>
        <w:t>caused</w:t>
      </w:r>
      <w:r w:rsidRPr="60602C58">
        <w:rPr>
          <w:rFonts w:ascii="Garamond" w:hAnsi="Garamond"/>
        </w:rPr>
        <w:t xml:space="preserve"> vegetation </w:t>
      </w:r>
      <w:r w:rsidR="292143B2" w:rsidRPr="1DD30D18">
        <w:rPr>
          <w:rFonts w:ascii="Garamond" w:hAnsi="Garamond"/>
        </w:rPr>
        <w:t xml:space="preserve">damage </w:t>
      </w:r>
      <w:r w:rsidRPr="60602C58">
        <w:rPr>
          <w:rFonts w:ascii="Garamond" w:hAnsi="Garamond"/>
        </w:rPr>
        <w:t xml:space="preserve">in </w:t>
      </w:r>
      <w:r w:rsidR="00B9099C">
        <w:rPr>
          <w:rFonts w:ascii="Garamond" w:hAnsi="Garamond"/>
        </w:rPr>
        <w:t>CAVE</w:t>
      </w:r>
      <w:r w:rsidRPr="60602C58">
        <w:rPr>
          <w:rFonts w:ascii="Garamond" w:hAnsi="Garamond"/>
        </w:rPr>
        <w:t xml:space="preserve"> and </w:t>
      </w:r>
      <w:r w:rsidR="00B9099C">
        <w:rPr>
          <w:rFonts w:ascii="Garamond" w:hAnsi="Garamond"/>
        </w:rPr>
        <w:t>GUMO</w:t>
      </w:r>
      <w:r w:rsidRPr="60602C58">
        <w:rPr>
          <w:rFonts w:ascii="Garamond" w:hAnsi="Garamond"/>
        </w:rPr>
        <w:t xml:space="preserve">; although, we did find that vegetation health in the </w:t>
      </w:r>
      <w:r w:rsidR="292143B2" w:rsidRPr="1DD30D18">
        <w:rPr>
          <w:rFonts w:ascii="Garamond" w:hAnsi="Garamond"/>
        </w:rPr>
        <w:t xml:space="preserve">parks </w:t>
      </w:r>
      <w:r w:rsidRPr="60602C58">
        <w:rPr>
          <w:rFonts w:ascii="Garamond" w:hAnsi="Garamond"/>
        </w:rPr>
        <w:t>was increasing in some areas and decreasing in others. Vegetation in the higher elevations that mainly consisted of trees – such as pinyon and juniper</w:t>
      </w:r>
      <w:r w:rsidR="005418C9" w:rsidRPr="60602C58">
        <w:rPr>
          <w:rFonts w:ascii="Garamond" w:hAnsi="Garamond"/>
        </w:rPr>
        <w:t xml:space="preserve"> –</w:t>
      </w:r>
      <w:r w:rsidRPr="60602C58">
        <w:rPr>
          <w:rFonts w:ascii="Garamond" w:hAnsi="Garamond"/>
        </w:rPr>
        <w:t xml:space="preserve"> were experiencing an increase in NDVI despite the drought and increasing levels of NO</w:t>
      </w:r>
      <w:r w:rsidRPr="60602C58">
        <w:rPr>
          <w:rFonts w:ascii="Garamond" w:hAnsi="Garamond"/>
          <w:vertAlign w:val="subscript"/>
        </w:rPr>
        <w:t xml:space="preserve">2, </w:t>
      </w:r>
      <w:r w:rsidRPr="60602C58">
        <w:rPr>
          <w:rFonts w:ascii="Garamond" w:hAnsi="Garamond"/>
        </w:rPr>
        <w:t xml:space="preserve">while vegetation in lower elevations consisting of mainly </w:t>
      </w:r>
      <w:r w:rsidRPr="59F1C521">
        <w:rPr>
          <w:rFonts w:ascii="Garamond" w:hAnsi="Garamond"/>
        </w:rPr>
        <w:t>shrub</w:t>
      </w:r>
      <w:r w:rsidR="00F64ABA" w:rsidRPr="59F1C521">
        <w:rPr>
          <w:rFonts w:ascii="Garamond" w:hAnsi="Garamond"/>
        </w:rPr>
        <w:t>land</w:t>
      </w:r>
      <w:r w:rsidRPr="60602C58">
        <w:rPr>
          <w:rFonts w:ascii="Garamond" w:hAnsi="Garamond"/>
        </w:rPr>
        <w:t xml:space="preserve"> were experiencing a decrease in NDVI. </w:t>
      </w:r>
      <w:r w:rsidR="292143B2" w:rsidRPr="0A077940">
        <w:rPr>
          <w:rFonts w:ascii="Garamond" w:hAnsi="Garamond"/>
        </w:rPr>
        <w:t>This</w:t>
      </w:r>
      <w:r w:rsidRPr="60602C58">
        <w:rPr>
          <w:rFonts w:ascii="Garamond" w:hAnsi="Garamond"/>
        </w:rPr>
        <w:t xml:space="preserve"> observed spatial distribution of NDVI </w:t>
      </w:r>
      <w:r w:rsidR="292143B2" w:rsidRPr="1DD30D18">
        <w:rPr>
          <w:rFonts w:ascii="Garamond" w:hAnsi="Garamond"/>
        </w:rPr>
        <w:t>as an indicator of</w:t>
      </w:r>
      <w:r w:rsidRPr="60602C58">
        <w:rPr>
          <w:rFonts w:ascii="Garamond" w:hAnsi="Garamond"/>
        </w:rPr>
        <w:t xml:space="preserve"> vegetation health in the parks will aid partners in management decisions regarding the preservation of vegetation and ecosystem health within the parks. We also observed that there was an increase in water stress, in terms of NDMI, in all areas in the parks. This will help partners to increase their understanding of how the drought is affecting water availability in the area as well as water stress of the vegetation. We found that precipitation in CAVE </w:t>
      </w:r>
      <w:r w:rsidR="00B9099C">
        <w:rPr>
          <w:rFonts w:ascii="Garamond" w:hAnsi="Garamond"/>
        </w:rPr>
        <w:t>and GUMO</w:t>
      </w:r>
      <w:r w:rsidRPr="6F40F6A1">
        <w:rPr>
          <w:rFonts w:ascii="Garamond" w:hAnsi="Garamond"/>
        </w:rPr>
        <w:t xml:space="preserve"> </w:t>
      </w:r>
      <w:r w:rsidRPr="60602C58">
        <w:rPr>
          <w:rFonts w:ascii="Garamond" w:hAnsi="Garamond"/>
        </w:rPr>
        <w:t>decreased over the study period. This means that partners can now confirm that there is a precipitation decrease in both parks, which will aid in quantifying water availability in the area. We illustrated these variations through maps created in ArcGIS Pro and graphs created in Microsoft Excel. Ecosystem health and vegetation health are vital to the maintenance of natural resources and the preservation of natural beauty and rarity of these National Parks. These products will equip partners with better insight and understanding to assist with park management policy.</w:t>
      </w:r>
    </w:p>
    <w:p w14:paraId="7EF42CEC" w14:textId="77777777" w:rsidR="0056152E" w:rsidRPr="00040AE0" w:rsidRDefault="0056152E" w:rsidP="0066138C">
      <w:pPr>
        <w:pStyle w:val="Heading1"/>
        <w:spacing w:before="0" w:line="240" w:lineRule="auto"/>
        <w:rPr>
          <w:rFonts w:ascii="Garamond" w:hAnsi="Garamond"/>
          <w:sz w:val="22"/>
        </w:rPr>
      </w:pPr>
      <w:bookmarkStart w:id="6" w:name="_Toc334198736"/>
    </w:p>
    <w:p w14:paraId="598A6CC6" w14:textId="6598A370" w:rsidR="00171796" w:rsidRPr="006353AB" w:rsidRDefault="00621AB9" w:rsidP="006353AB">
      <w:pPr>
        <w:pStyle w:val="Heading1"/>
        <w:spacing w:before="0" w:line="240" w:lineRule="auto"/>
        <w:rPr>
          <w:rFonts w:ascii="Garamond" w:hAnsi="Garamond"/>
        </w:rPr>
      </w:pPr>
      <w:r w:rsidRPr="39EF5993">
        <w:rPr>
          <w:rFonts w:ascii="Garamond" w:hAnsi="Garamond"/>
        </w:rPr>
        <w:t>6</w:t>
      </w:r>
      <w:r w:rsidR="008B7071" w:rsidRPr="39EF5993">
        <w:rPr>
          <w:rFonts w:ascii="Garamond" w:hAnsi="Garamond"/>
        </w:rPr>
        <w:t xml:space="preserve">. </w:t>
      </w:r>
      <w:r w:rsidR="00E41324" w:rsidRPr="39EF5993">
        <w:rPr>
          <w:rFonts w:ascii="Garamond" w:hAnsi="Garamond"/>
        </w:rPr>
        <w:t>Acknowledgments</w:t>
      </w:r>
      <w:bookmarkEnd w:id="6"/>
    </w:p>
    <w:p w14:paraId="0310C2AB" w14:textId="69F03680" w:rsidR="00171796" w:rsidRPr="0066138C" w:rsidRDefault="6F40F6A1" w:rsidP="6F40F6A1">
      <w:pPr>
        <w:spacing w:after="0" w:line="240" w:lineRule="auto"/>
        <w:rPr>
          <w:rFonts w:ascii="Garamond" w:hAnsi="Garamond" w:cs="Arial"/>
          <w:color w:val="000000" w:themeColor="text1"/>
        </w:rPr>
      </w:pPr>
      <w:r w:rsidRPr="6F40F6A1">
        <w:rPr>
          <w:rFonts w:ascii="Garamond" w:hAnsi="Garamond" w:cs="Arial"/>
          <w:color w:val="000000" w:themeColor="text1"/>
        </w:rPr>
        <w:t xml:space="preserve">The Delaware Basin Ecological Forecasting team would like to thank our partners from the </w:t>
      </w:r>
      <w:r w:rsidRPr="59F1C521">
        <w:rPr>
          <w:rFonts w:ascii="Garamond" w:hAnsi="Garamond" w:cs="Arial"/>
          <w:color w:val="000000" w:themeColor="text1"/>
        </w:rPr>
        <w:t>N</w:t>
      </w:r>
      <w:r w:rsidR="0072060D" w:rsidRPr="59F1C521">
        <w:rPr>
          <w:rFonts w:ascii="Garamond" w:hAnsi="Garamond" w:cs="Arial"/>
          <w:color w:val="000000" w:themeColor="text1"/>
        </w:rPr>
        <w:t>PS</w:t>
      </w:r>
      <w:r w:rsidRPr="6F40F6A1">
        <w:rPr>
          <w:rFonts w:ascii="Garamond" w:hAnsi="Garamond" w:cs="Arial"/>
          <w:color w:val="000000" w:themeColor="text1"/>
        </w:rPr>
        <w:t xml:space="preserve"> Intermountain Region for their collaboration and feedback on this project. We are also grateful to our science advisors, Joseph Spruce, Dr. Kenton Ross, and Dr. Elizabeth Wiggins, and to our fellow Adriana Le </w:t>
      </w:r>
      <w:proofErr w:type="spellStart"/>
      <w:r w:rsidRPr="6F40F6A1">
        <w:rPr>
          <w:rFonts w:ascii="Garamond" w:hAnsi="Garamond" w:cs="Arial"/>
          <w:color w:val="000000" w:themeColor="text1"/>
        </w:rPr>
        <w:t>Compte</w:t>
      </w:r>
      <w:proofErr w:type="spellEnd"/>
      <w:r w:rsidR="0087017D">
        <w:rPr>
          <w:rFonts w:ascii="Garamond" w:hAnsi="Garamond" w:cs="Arial"/>
          <w:color w:val="000000" w:themeColor="text1"/>
        </w:rPr>
        <w:t xml:space="preserve">, </w:t>
      </w:r>
      <w:r w:rsidRPr="6F40F6A1">
        <w:rPr>
          <w:rFonts w:ascii="Garamond" w:hAnsi="Garamond" w:cs="Arial"/>
          <w:color w:val="000000" w:themeColor="text1"/>
        </w:rPr>
        <w:t>for their guidance, support, and technical assistance. The team would also like to thank the Delaware Basin Health &amp; Air Quality Spring 2022 team for their invaluable contribution to this project.</w:t>
      </w:r>
    </w:p>
    <w:p w14:paraId="7841BA5D" w14:textId="137289E1" w:rsidR="00171796" w:rsidRPr="0066138C" w:rsidRDefault="00171796" w:rsidP="6F40F6A1">
      <w:pPr>
        <w:spacing w:after="0" w:line="240" w:lineRule="auto"/>
        <w:rPr>
          <w:rFonts w:ascii="Garamond" w:hAnsi="Garamond" w:cs="Arial"/>
          <w:color w:val="000000" w:themeColor="text1"/>
        </w:rPr>
      </w:pPr>
    </w:p>
    <w:p w14:paraId="5B95C69A" w14:textId="7A52CD15" w:rsidR="00171796" w:rsidRPr="0066138C" w:rsidRDefault="6B27187E" w:rsidP="6B27187E">
      <w:pPr>
        <w:spacing w:after="0" w:line="240" w:lineRule="auto"/>
        <w:rPr>
          <w:rFonts w:ascii="Garamond" w:eastAsia="Garamond" w:hAnsi="Garamond" w:cs="Garamond"/>
        </w:rPr>
      </w:pPr>
      <w:proofErr w:type="spellStart"/>
      <w:r w:rsidRPr="6B27187E">
        <w:rPr>
          <w:rFonts w:ascii="Garamond" w:eastAsia="Garamond" w:hAnsi="Garamond" w:cs="Garamond"/>
        </w:rPr>
        <w:t>DigitalGlobe</w:t>
      </w:r>
      <w:proofErr w:type="spellEnd"/>
      <w:r w:rsidRPr="6B27187E">
        <w:rPr>
          <w:rFonts w:ascii="Garamond" w:eastAsia="Garamond" w:hAnsi="Garamond" w:cs="Garamond"/>
        </w:rPr>
        <w:t xml:space="preserve">/Maxar data were provided by NASA’s Commercial Archive Data for NASA investigators (cad4nasa.gsfc.nasa.gov) under the National Geospatial-Intelligence Agency’s </w:t>
      </w:r>
      <w:proofErr w:type="spellStart"/>
      <w:r w:rsidRPr="6B27187E">
        <w:rPr>
          <w:rFonts w:ascii="Garamond" w:eastAsia="Garamond" w:hAnsi="Garamond" w:cs="Garamond"/>
        </w:rPr>
        <w:t>NextView</w:t>
      </w:r>
      <w:proofErr w:type="spellEnd"/>
      <w:r w:rsidRPr="6B27187E">
        <w:rPr>
          <w:rFonts w:ascii="Garamond" w:eastAsia="Garamond" w:hAnsi="Garamond" w:cs="Garamond"/>
        </w:rPr>
        <w:t xml:space="preserve"> license agreement. </w:t>
      </w:r>
    </w:p>
    <w:p w14:paraId="0CBC3E7E" w14:textId="474C2403" w:rsidR="00171796" w:rsidRPr="0066138C" w:rsidRDefault="6B27187E" w:rsidP="6B27187E">
      <w:pPr>
        <w:spacing w:after="0" w:line="240" w:lineRule="auto"/>
        <w:rPr>
          <w:rFonts w:ascii="Garamond" w:eastAsia="Garamond" w:hAnsi="Garamond" w:cs="Garamond"/>
        </w:rPr>
      </w:pPr>
      <w:r w:rsidRPr="39EF5993">
        <w:rPr>
          <w:rFonts w:ascii="Garamond" w:eastAsia="Garamond" w:hAnsi="Garamond" w:cs="Garamond"/>
        </w:rPr>
        <w:t>Maps throughout this work were created using ArcGIS® software by Esri. ArcGIS® and ArcMap™ are the intellectual property of Esri and are used herein under license. All rights reserved.</w:t>
      </w:r>
    </w:p>
    <w:p w14:paraId="33DBD467" w14:textId="7E82DA90" w:rsidR="000057A6" w:rsidRPr="0066138C" w:rsidRDefault="53F22133" w:rsidP="0066138C">
      <w:pPr>
        <w:spacing w:after="0" w:line="240" w:lineRule="auto"/>
        <w:rPr>
          <w:rFonts w:ascii="Garamond" w:hAnsi="Garamond" w:cs="Arial"/>
          <w:color w:val="000000"/>
        </w:rPr>
      </w:pPr>
      <w:r w:rsidRPr="39EF5993">
        <w:rPr>
          <w:rFonts w:ascii="Garamond" w:hAnsi="Garamond" w:cs="Arial"/>
          <w:color w:val="000000" w:themeColor="text1"/>
        </w:rPr>
        <w:lastRenderedPageBreak/>
        <w:t>A</w:t>
      </w:r>
      <w:r w:rsidR="0A0D1C63" w:rsidRPr="39EF5993">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208BE60E" w14:textId="318CC008" w:rsidR="0056152E" w:rsidRDefault="3524DF36" w:rsidP="00220D92">
      <w:pPr>
        <w:spacing w:after="0" w:line="240" w:lineRule="auto"/>
        <w:rPr>
          <w:rFonts w:ascii="Garamond" w:hAnsi="Garamond"/>
        </w:rPr>
      </w:pPr>
      <w:r w:rsidRPr="39EF5993">
        <w:rPr>
          <w:rFonts w:ascii="Garamond" w:hAnsi="Garamond"/>
        </w:rPr>
        <w:t xml:space="preserve">This material is based upon work supported by NASA </w:t>
      </w:r>
      <w:r w:rsidR="01CCA437" w:rsidRPr="39EF5993">
        <w:rPr>
          <w:rFonts w:ascii="Garamond" w:hAnsi="Garamond"/>
        </w:rPr>
        <w:t>through</w:t>
      </w:r>
      <w:r w:rsidR="166E25EC" w:rsidRPr="39EF5993">
        <w:rPr>
          <w:rFonts w:ascii="Garamond" w:hAnsi="Garamond"/>
        </w:rPr>
        <w:t xml:space="preserve"> contract NNL16AA05C</w:t>
      </w:r>
      <w:r w:rsidRPr="39EF5993">
        <w:rPr>
          <w:rFonts w:ascii="Garamond" w:hAnsi="Garamond"/>
        </w:rPr>
        <w:t>.</w:t>
      </w:r>
      <w:bookmarkStart w:id="7" w:name="_Toc334198737"/>
    </w:p>
    <w:p w14:paraId="1451C3F4" w14:textId="77777777" w:rsidR="00220D92" w:rsidRPr="00040AE0" w:rsidRDefault="00220D92" w:rsidP="00220D92">
      <w:pPr>
        <w:spacing w:after="0" w:line="240" w:lineRule="auto"/>
        <w:rPr>
          <w:rFonts w:ascii="Garamond" w:hAnsi="Garamond"/>
        </w:rPr>
      </w:pPr>
    </w:p>
    <w:p w14:paraId="12BA7C66" w14:textId="0FD4A5E9" w:rsidR="00EA26B0" w:rsidRPr="00EA26B0" w:rsidRDefault="00621AB9" w:rsidP="009E2DE7">
      <w:pPr>
        <w:pStyle w:val="Heading1"/>
        <w:spacing w:before="0" w:line="240" w:lineRule="auto"/>
        <w:rPr>
          <w:rFonts w:ascii="Garamond" w:eastAsia="Garamond" w:hAnsi="Garamond" w:cs="Garamond"/>
        </w:rPr>
      </w:pPr>
      <w:r w:rsidRPr="39EF5993">
        <w:rPr>
          <w:rFonts w:ascii="Garamond" w:hAnsi="Garamond"/>
        </w:rPr>
        <w:t>7</w:t>
      </w:r>
      <w:r w:rsidR="008B7071" w:rsidRPr="39EF5993">
        <w:rPr>
          <w:rFonts w:ascii="Garamond" w:hAnsi="Garamond"/>
        </w:rPr>
        <w:t xml:space="preserve">. </w:t>
      </w:r>
      <w:r w:rsidR="001A67C2" w:rsidRPr="39EF5993">
        <w:rPr>
          <w:rFonts w:ascii="Garamond" w:hAnsi="Garamond"/>
        </w:rPr>
        <w:t>Glossary</w:t>
      </w:r>
    </w:p>
    <w:p w14:paraId="0378D815" w14:textId="285E36CE" w:rsidR="490F839E" w:rsidRDefault="490F839E" w:rsidP="490F839E">
      <w:pPr>
        <w:spacing w:after="0" w:line="240" w:lineRule="auto"/>
        <w:rPr>
          <w:rFonts w:ascii="Garamond" w:hAnsi="Garamond"/>
        </w:rPr>
      </w:pPr>
      <w:r w:rsidRPr="7BB9CC73">
        <w:rPr>
          <w:rFonts w:ascii="Garamond" w:hAnsi="Garamond"/>
          <w:b/>
          <w:bCs/>
        </w:rPr>
        <w:t>CAVE</w:t>
      </w:r>
      <w:r w:rsidRPr="7BB9CC73">
        <w:rPr>
          <w:rFonts w:ascii="Garamond" w:hAnsi="Garamond"/>
        </w:rPr>
        <w:t xml:space="preserve"> – Carlsbad Caverns National Park</w:t>
      </w:r>
    </w:p>
    <w:p w14:paraId="5E3E159C" w14:textId="39EB1379" w:rsidR="000260F5" w:rsidRDefault="000260F5" w:rsidP="490F839E">
      <w:pPr>
        <w:spacing w:after="0" w:line="240" w:lineRule="auto"/>
        <w:rPr>
          <w:rFonts w:ascii="Garamond" w:hAnsi="Garamond"/>
        </w:rPr>
      </w:pPr>
      <w:r w:rsidRPr="7BB9CC73">
        <w:rPr>
          <w:rFonts w:ascii="Garamond" w:hAnsi="Garamond"/>
          <w:b/>
          <w:bCs/>
        </w:rPr>
        <w:t>Change Detection</w:t>
      </w:r>
      <w:r w:rsidRPr="7BB9CC73">
        <w:rPr>
          <w:rFonts w:ascii="Garamond" w:hAnsi="Garamond"/>
        </w:rPr>
        <w:t xml:space="preserve"> – Finding percent change in a value between two different temporal frames of reference</w:t>
      </w:r>
    </w:p>
    <w:p w14:paraId="472F125F" w14:textId="081975C4" w:rsidR="00EA26B0" w:rsidRPr="00EA26B0" w:rsidRDefault="00EA26B0" w:rsidP="490F839E">
      <w:pPr>
        <w:spacing w:after="0" w:line="240" w:lineRule="auto"/>
        <w:rPr>
          <w:rFonts w:ascii="Garamond" w:eastAsia="Garamond" w:hAnsi="Garamond" w:cs="Garamond"/>
          <w:color w:val="000000" w:themeColor="text1"/>
        </w:rPr>
      </w:pPr>
      <w:r w:rsidRPr="7BB9CC73">
        <w:rPr>
          <w:rFonts w:ascii="Garamond" w:eastAsia="Garamond" w:hAnsi="Garamond" w:cs="Garamond"/>
          <w:b/>
          <w:bCs/>
          <w:color w:val="000000" w:themeColor="text1"/>
        </w:rPr>
        <w:t>Delaware Basin</w:t>
      </w:r>
      <w:r w:rsidRPr="7BB9CC73">
        <w:rPr>
          <w:rFonts w:ascii="Garamond" w:eastAsia="Garamond" w:hAnsi="Garamond" w:cs="Garamond"/>
          <w:color w:val="000000" w:themeColor="text1"/>
        </w:rPr>
        <w:t xml:space="preserve"> – A structural basin in West Texas and Southern New Mexico that is part of the larger Permian Basin</w:t>
      </w:r>
    </w:p>
    <w:p w14:paraId="53ECE4DE" w14:textId="5AD019FB" w:rsidR="000260F5" w:rsidRPr="00EC16EB" w:rsidRDefault="00EA26B0" w:rsidP="490F839E">
      <w:pPr>
        <w:spacing w:after="0" w:line="240" w:lineRule="auto"/>
        <w:rPr>
          <w:rFonts w:ascii="Garamond" w:hAnsi="Garamond"/>
        </w:rPr>
      </w:pPr>
      <w:r w:rsidRPr="0066138C">
        <w:rPr>
          <w:rFonts w:ascii="Garamond" w:hAnsi="Garamond"/>
          <w:b/>
        </w:rPr>
        <w:t>Earth observations</w:t>
      </w:r>
      <w:r w:rsidRPr="0066138C">
        <w:rPr>
          <w:rFonts w:ascii="Garamond" w:hAnsi="Garamond"/>
        </w:rPr>
        <w:t xml:space="preserve"> – Satellites and sensors that collect information about the Earth’s physical, chemical, and biological systems over space and tim</w:t>
      </w:r>
      <w:r>
        <w:rPr>
          <w:rFonts w:ascii="Garamond" w:hAnsi="Garamond"/>
        </w:rPr>
        <w:t>e</w:t>
      </w:r>
    </w:p>
    <w:p w14:paraId="79E2EAB7" w14:textId="10607565" w:rsidR="00EA26B0" w:rsidRDefault="00EA26B0" w:rsidP="490F839E">
      <w:pPr>
        <w:spacing w:after="0" w:line="240" w:lineRule="auto"/>
        <w:rPr>
          <w:rFonts w:ascii="Garamond" w:eastAsia="Garamond" w:hAnsi="Garamond" w:cs="Garamond"/>
          <w:color w:val="000000" w:themeColor="text1"/>
        </w:rPr>
      </w:pPr>
      <w:r w:rsidRPr="0B99B9A0">
        <w:rPr>
          <w:rFonts w:ascii="Garamond" w:eastAsia="Garamond" w:hAnsi="Garamond" w:cs="Garamond"/>
          <w:b/>
          <w:color w:val="000000" w:themeColor="text1"/>
        </w:rPr>
        <w:t>Fracking</w:t>
      </w:r>
      <w:r w:rsidRPr="12FCBE17">
        <w:rPr>
          <w:rFonts w:ascii="Garamond" w:eastAsia="Garamond" w:hAnsi="Garamond" w:cs="Garamond"/>
          <w:color w:val="000000" w:themeColor="text1"/>
        </w:rPr>
        <w:t xml:space="preserve"> – A technique of injecting fluid into underground rock formations to open fissures </w:t>
      </w:r>
      <w:r w:rsidRPr="36AB2D02">
        <w:rPr>
          <w:rFonts w:ascii="Garamond" w:eastAsia="Garamond" w:hAnsi="Garamond" w:cs="Garamond"/>
          <w:color w:val="000000" w:themeColor="text1"/>
        </w:rPr>
        <w:t xml:space="preserve">that </w:t>
      </w:r>
      <w:r w:rsidRPr="12FCBE17">
        <w:rPr>
          <w:rFonts w:ascii="Garamond" w:eastAsia="Garamond" w:hAnsi="Garamond" w:cs="Garamond"/>
          <w:color w:val="000000" w:themeColor="text1"/>
        </w:rPr>
        <w:t>allow trapped gas or crude oil to flow through a pipe to the surface</w:t>
      </w:r>
    </w:p>
    <w:p w14:paraId="5F8467A6" w14:textId="0F8DBADB" w:rsidR="000260F5" w:rsidRDefault="000260F5" w:rsidP="490F839E">
      <w:pPr>
        <w:spacing w:after="0" w:line="240" w:lineRule="auto"/>
        <w:rPr>
          <w:rFonts w:ascii="Garamond" w:eastAsia="Garamond" w:hAnsi="Garamond" w:cs="Garamond"/>
          <w:color w:val="000000" w:themeColor="text1"/>
        </w:rPr>
      </w:pPr>
      <w:r>
        <w:rPr>
          <w:rFonts w:ascii="Garamond" w:eastAsia="Garamond" w:hAnsi="Garamond" w:cs="Garamond"/>
          <w:b/>
          <w:bCs/>
          <w:color w:val="000000" w:themeColor="text1"/>
        </w:rPr>
        <w:t>GIF</w:t>
      </w:r>
      <w:r>
        <w:rPr>
          <w:rFonts w:ascii="Garamond" w:eastAsia="Garamond" w:hAnsi="Garamond" w:cs="Garamond"/>
          <w:color w:val="000000" w:themeColor="text1"/>
        </w:rPr>
        <w:t xml:space="preserve"> – Graphic Interchange Format</w:t>
      </w:r>
    </w:p>
    <w:p w14:paraId="54CDAB8C" w14:textId="0F688162" w:rsidR="000260F5" w:rsidRPr="000260F5" w:rsidRDefault="000260F5" w:rsidP="490F839E">
      <w:pPr>
        <w:spacing w:after="0" w:line="240" w:lineRule="auto"/>
        <w:rPr>
          <w:rFonts w:ascii="Garamond" w:hAnsi="Garamond"/>
        </w:rPr>
      </w:pPr>
      <w:r w:rsidRPr="7BB9CC73">
        <w:rPr>
          <w:rFonts w:ascii="Garamond" w:hAnsi="Garamond"/>
          <w:b/>
          <w:bCs/>
        </w:rPr>
        <w:t>GDAL</w:t>
      </w:r>
      <w:r w:rsidRPr="7BB9CC73">
        <w:rPr>
          <w:rFonts w:ascii="Garamond" w:hAnsi="Garamond"/>
        </w:rPr>
        <w:t xml:space="preserve"> – Geospatial Data Acquisition Library</w:t>
      </w:r>
    </w:p>
    <w:p w14:paraId="655F13A0" w14:textId="3470AD08" w:rsidR="00881143" w:rsidRPr="00881143" w:rsidRDefault="00881143" w:rsidP="490F839E">
      <w:pPr>
        <w:spacing w:after="0" w:line="240" w:lineRule="auto"/>
        <w:rPr>
          <w:rFonts w:ascii="Garamond" w:eastAsia="Garamond" w:hAnsi="Garamond" w:cs="Garamond"/>
          <w:color w:val="000000" w:themeColor="text1"/>
        </w:rPr>
      </w:pPr>
      <w:r>
        <w:rPr>
          <w:rFonts w:ascii="Garamond" w:eastAsia="Garamond" w:hAnsi="Garamond" w:cs="Garamond"/>
          <w:b/>
          <w:bCs/>
          <w:color w:val="000000" w:themeColor="text1"/>
        </w:rPr>
        <w:t>GPM</w:t>
      </w:r>
      <w:r>
        <w:rPr>
          <w:rFonts w:ascii="Garamond" w:eastAsia="Garamond" w:hAnsi="Garamond" w:cs="Garamond"/>
          <w:color w:val="000000" w:themeColor="text1"/>
        </w:rPr>
        <w:t xml:space="preserve"> – Global Precipitation Measurement</w:t>
      </w:r>
    </w:p>
    <w:p w14:paraId="1432EEDB" w14:textId="7256B8E8" w:rsidR="00EA26B0" w:rsidRDefault="00EA26B0" w:rsidP="490F839E">
      <w:pPr>
        <w:spacing w:after="0" w:line="240" w:lineRule="auto"/>
        <w:rPr>
          <w:rFonts w:ascii="Garamond" w:hAnsi="Garamond"/>
        </w:rPr>
      </w:pPr>
      <w:r w:rsidRPr="7BB9CC73">
        <w:rPr>
          <w:rFonts w:ascii="Garamond" w:hAnsi="Garamond"/>
          <w:b/>
          <w:bCs/>
        </w:rPr>
        <w:t>GUMO</w:t>
      </w:r>
      <w:r w:rsidRPr="7BB9CC73">
        <w:rPr>
          <w:rFonts w:ascii="Garamond" w:hAnsi="Garamond"/>
        </w:rPr>
        <w:t xml:space="preserve"> – Guadalupe Mountains National Park</w:t>
      </w:r>
    </w:p>
    <w:p w14:paraId="12B0C265" w14:textId="50E3E895" w:rsidR="000260F5" w:rsidRPr="00411685" w:rsidRDefault="00881143" w:rsidP="490F839E">
      <w:pPr>
        <w:spacing w:after="0" w:line="240" w:lineRule="auto"/>
        <w:rPr>
          <w:rFonts w:ascii="Garamond" w:hAnsi="Garamond"/>
        </w:rPr>
      </w:pPr>
      <w:r>
        <w:rPr>
          <w:rFonts w:ascii="Garamond" w:hAnsi="Garamond"/>
          <w:b/>
          <w:bCs/>
        </w:rPr>
        <w:t>IMERG</w:t>
      </w:r>
      <w:r w:rsidRPr="7BB9CC73">
        <w:rPr>
          <w:rFonts w:ascii="Garamond" w:hAnsi="Garamond"/>
        </w:rPr>
        <w:t xml:space="preserve"> –</w:t>
      </w:r>
      <w:r>
        <w:rPr>
          <w:rFonts w:ascii="Garamond" w:hAnsi="Garamond"/>
        </w:rPr>
        <w:t xml:space="preserve"> </w:t>
      </w:r>
      <w:r w:rsidRPr="7BB9CC73">
        <w:rPr>
          <w:rFonts w:ascii="Garamond" w:hAnsi="Garamond"/>
        </w:rPr>
        <w:t>Integrated Multi-</w:t>
      </w:r>
      <w:proofErr w:type="spellStart"/>
      <w:r w:rsidRPr="7BB9CC73">
        <w:rPr>
          <w:rFonts w:ascii="Garamond" w:hAnsi="Garamond"/>
        </w:rPr>
        <w:t>Satellit</w:t>
      </w:r>
      <w:r>
        <w:rPr>
          <w:rFonts w:ascii="Garamond" w:hAnsi="Garamond"/>
        </w:rPr>
        <w:t>E</w:t>
      </w:r>
      <w:proofErr w:type="spellEnd"/>
      <w:r w:rsidRPr="7BB9CC73">
        <w:rPr>
          <w:rFonts w:ascii="Garamond" w:hAnsi="Garamond"/>
        </w:rPr>
        <w:t xml:space="preserve"> Retrievals</w:t>
      </w:r>
      <w:r>
        <w:rPr>
          <w:rFonts w:ascii="Garamond" w:hAnsi="Garamond"/>
        </w:rPr>
        <w:t xml:space="preserve"> for GPM</w:t>
      </w:r>
    </w:p>
    <w:p w14:paraId="638FE56A" w14:textId="705E5AD5" w:rsidR="000260F5" w:rsidRDefault="00E71163" w:rsidP="490F839E">
      <w:pPr>
        <w:spacing w:after="0" w:line="240" w:lineRule="auto"/>
        <w:rPr>
          <w:rFonts w:ascii="Garamond" w:hAnsi="Garamond"/>
        </w:rPr>
      </w:pPr>
      <w:r>
        <w:rPr>
          <w:rFonts w:ascii="Garamond" w:hAnsi="Garamond"/>
          <w:b/>
          <w:bCs/>
        </w:rPr>
        <w:t>LANDFIRE</w:t>
      </w:r>
      <w:r w:rsidRPr="7BB9CC73">
        <w:rPr>
          <w:rFonts w:ascii="Garamond" w:hAnsi="Garamond"/>
          <w:b/>
          <w:bCs/>
        </w:rPr>
        <w:t xml:space="preserve"> </w:t>
      </w:r>
      <w:r w:rsidR="000260F5" w:rsidRPr="7BB9CC73">
        <w:rPr>
          <w:rFonts w:ascii="Garamond" w:hAnsi="Garamond"/>
          <w:b/>
          <w:bCs/>
        </w:rPr>
        <w:t>Vegetation Dataset</w:t>
      </w:r>
      <w:r w:rsidR="000260F5" w:rsidRPr="7BB9CC73">
        <w:rPr>
          <w:rFonts w:ascii="Garamond" w:hAnsi="Garamond"/>
        </w:rPr>
        <w:t xml:space="preserve"> – Dataset that utilizes Landsat imagery to find dominant vegetation type within a 30m x 30m area</w:t>
      </w:r>
    </w:p>
    <w:p w14:paraId="0A66452E" w14:textId="77777777" w:rsidR="000260F5" w:rsidRDefault="000260F5" w:rsidP="000260F5">
      <w:pPr>
        <w:spacing w:after="0" w:line="240" w:lineRule="auto"/>
        <w:rPr>
          <w:rFonts w:ascii="Garamond" w:hAnsi="Garamond"/>
        </w:rPr>
      </w:pPr>
      <w:r w:rsidRPr="7BB9CC73">
        <w:rPr>
          <w:rFonts w:ascii="Garamond" w:hAnsi="Garamond"/>
          <w:b/>
          <w:bCs/>
        </w:rPr>
        <w:t>Landsat 5 TM</w:t>
      </w:r>
      <w:r w:rsidRPr="7BB9CC73">
        <w:rPr>
          <w:rFonts w:ascii="Garamond" w:hAnsi="Garamond"/>
        </w:rPr>
        <w:t xml:space="preserve"> – Landsat 5 Thematic Mapper</w:t>
      </w:r>
    </w:p>
    <w:p w14:paraId="1078BCAC" w14:textId="77777777" w:rsidR="000260F5" w:rsidRDefault="000260F5" w:rsidP="000260F5">
      <w:pPr>
        <w:spacing w:after="0" w:line="240" w:lineRule="auto"/>
        <w:rPr>
          <w:rFonts w:ascii="Garamond" w:hAnsi="Garamond"/>
        </w:rPr>
      </w:pPr>
      <w:r w:rsidRPr="7BB9CC73">
        <w:rPr>
          <w:rFonts w:ascii="Garamond" w:hAnsi="Garamond"/>
          <w:b/>
          <w:bCs/>
        </w:rPr>
        <w:t>Landsat 7 ETM+</w:t>
      </w:r>
      <w:r w:rsidRPr="7BB9CC73">
        <w:rPr>
          <w:rFonts w:ascii="Garamond" w:hAnsi="Garamond"/>
        </w:rPr>
        <w:t xml:space="preserve"> – Landsat 7 Enhanced Thematic Mapper Plus</w:t>
      </w:r>
    </w:p>
    <w:p w14:paraId="57A50FBA" w14:textId="29AA3329" w:rsidR="005065D0" w:rsidRPr="00EC16EB" w:rsidRDefault="000260F5" w:rsidP="490F839E">
      <w:pPr>
        <w:spacing w:after="0" w:line="240" w:lineRule="auto"/>
        <w:rPr>
          <w:rFonts w:ascii="Garamond" w:hAnsi="Garamond"/>
        </w:rPr>
      </w:pPr>
      <w:r w:rsidRPr="7BB9CC73">
        <w:rPr>
          <w:rFonts w:ascii="Garamond" w:hAnsi="Garamond"/>
          <w:b/>
          <w:bCs/>
        </w:rPr>
        <w:t xml:space="preserve">Landsat 8 OLI </w:t>
      </w:r>
      <w:r w:rsidRPr="7BB9CC73">
        <w:rPr>
          <w:rFonts w:ascii="Garamond" w:hAnsi="Garamond"/>
        </w:rPr>
        <w:t xml:space="preserve">– </w:t>
      </w:r>
      <w:r w:rsidR="002C0CAC">
        <w:rPr>
          <w:rFonts w:ascii="Garamond" w:hAnsi="Garamond"/>
        </w:rPr>
        <w:t xml:space="preserve">Landsat 8 </w:t>
      </w:r>
      <w:r w:rsidRPr="7BB9CC73">
        <w:rPr>
          <w:rFonts w:ascii="Garamond" w:hAnsi="Garamond"/>
        </w:rPr>
        <w:t>Operational Land Imager</w:t>
      </w:r>
      <w:r w:rsidR="00EC16EB">
        <w:rPr>
          <w:rFonts w:ascii="Garamond" w:hAnsi="Garamond"/>
        </w:rPr>
        <w:t>y</w:t>
      </w:r>
    </w:p>
    <w:p w14:paraId="4653488F" w14:textId="125B3822" w:rsidR="005065D0" w:rsidRPr="005065D0" w:rsidRDefault="005065D0" w:rsidP="490F839E">
      <w:pPr>
        <w:spacing w:after="0" w:line="240" w:lineRule="auto"/>
        <w:rPr>
          <w:rFonts w:ascii="Garamond" w:hAnsi="Garamond"/>
        </w:rPr>
      </w:pPr>
      <w:r w:rsidRPr="7BB9CC73">
        <w:rPr>
          <w:rFonts w:ascii="Garamond" w:hAnsi="Garamond"/>
          <w:b/>
          <w:bCs/>
        </w:rPr>
        <w:t>NDMI</w:t>
      </w:r>
      <w:r w:rsidRPr="7BB9CC73">
        <w:rPr>
          <w:rFonts w:ascii="Garamond" w:hAnsi="Garamond"/>
        </w:rPr>
        <w:t xml:space="preserve"> – Normalized Difference Moisture Index</w:t>
      </w:r>
    </w:p>
    <w:p w14:paraId="26992415" w14:textId="0BD5A772" w:rsidR="005065D0" w:rsidRDefault="005065D0" w:rsidP="005065D0">
      <w:pPr>
        <w:spacing w:after="0" w:line="240" w:lineRule="auto"/>
        <w:rPr>
          <w:rFonts w:ascii="Garamond" w:hAnsi="Garamond"/>
        </w:rPr>
      </w:pPr>
      <w:r w:rsidRPr="7BB9CC73">
        <w:rPr>
          <w:rFonts w:ascii="Garamond" w:hAnsi="Garamond"/>
          <w:b/>
          <w:bCs/>
        </w:rPr>
        <w:t xml:space="preserve">NDVI </w:t>
      </w:r>
      <w:r w:rsidRPr="7BB9CC73">
        <w:rPr>
          <w:rFonts w:ascii="Garamond" w:hAnsi="Garamond"/>
        </w:rPr>
        <w:t>– Normalized Difference Vegetation Index</w:t>
      </w:r>
    </w:p>
    <w:p w14:paraId="5C09F6EB" w14:textId="6C5A87BE" w:rsidR="005065D0" w:rsidRDefault="005065D0" w:rsidP="005065D0">
      <w:pPr>
        <w:spacing w:after="0" w:line="240" w:lineRule="auto"/>
        <w:rPr>
          <w:rFonts w:ascii="Garamond" w:hAnsi="Garamond"/>
        </w:rPr>
      </w:pPr>
      <w:r w:rsidRPr="7BB9CC73">
        <w:rPr>
          <w:rFonts w:ascii="Garamond" w:hAnsi="Garamond"/>
          <w:b/>
          <w:bCs/>
        </w:rPr>
        <w:t xml:space="preserve">NIR </w:t>
      </w:r>
      <w:r w:rsidRPr="7BB9CC73">
        <w:rPr>
          <w:rFonts w:ascii="Garamond" w:hAnsi="Garamond"/>
        </w:rPr>
        <w:t>– Near Infrared</w:t>
      </w:r>
    </w:p>
    <w:p w14:paraId="69EE1B03" w14:textId="047A5A0F" w:rsidR="490F839E" w:rsidRDefault="490F839E" w:rsidP="490F839E">
      <w:pPr>
        <w:spacing w:after="0" w:line="240" w:lineRule="auto"/>
        <w:rPr>
          <w:rFonts w:ascii="Garamond" w:hAnsi="Garamond"/>
        </w:rPr>
      </w:pPr>
      <w:r w:rsidRPr="7BB9CC73">
        <w:rPr>
          <w:rFonts w:ascii="Garamond" w:hAnsi="Garamond"/>
          <w:b/>
          <w:bCs/>
        </w:rPr>
        <w:t>NO</w:t>
      </w:r>
      <w:r w:rsidRPr="7BB9CC73">
        <w:rPr>
          <w:rFonts w:ascii="Garamond" w:hAnsi="Garamond"/>
          <w:b/>
          <w:bCs/>
          <w:vertAlign w:val="subscript"/>
        </w:rPr>
        <w:t>2</w:t>
      </w:r>
      <w:r w:rsidRPr="7BB9CC73">
        <w:rPr>
          <w:rFonts w:ascii="Garamond" w:hAnsi="Garamond"/>
        </w:rPr>
        <w:t xml:space="preserve"> – </w:t>
      </w:r>
      <w:r w:rsidR="00486EFA">
        <w:rPr>
          <w:rFonts w:ascii="Garamond" w:hAnsi="Garamond"/>
        </w:rPr>
        <w:t>N</w:t>
      </w:r>
      <w:r w:rsidRPr="7BB9CC73">
        <w:rPr>
          <w:rFonts w:ascii="Garamond" w:hAnsi="Garamond"/>
        </w:rPr>
        <w:t>itrogen dioxide</w:t>
      </w:r>
    </w:p>
    <w:p w14:paraId="6401C806" w14:textId="451A468F" w:rsidR="642B2489" w:rsidRDefault="005065D0" w:rsidP="58B4E1E7">
      <w:pPr>
        <w:spacing w:after="0" w:line="240" w:lineRule="auto"/>
        <w:rPr>
          <w:rFonts w:ascii="Garamond" w:hAnsi="Garamond"/>
        </w:rPr>
      </w:pPr>
      <w:r w:rsidRPr="557F078D">
        <w:rPr>
          <w:rFonts w:ascii="Garamond" w:hAnsi="Garamond"/>
          <w:b/>
        </w:rPr>
        <w:t>NPS</w:t>
      </w:r>
      <w:r w:rsidRPr="12BFE684">
        <w:rPr>
          <w:rFonts w:ascii="Garamond" w:hAnsi="Garamond"/>
        </w:rPr>
        <w:t xml:space="preserve"> – National Park Service</w:t>
      </w:r>
    </w:p>
    <w:p w14:paraId="6ED2FA51" w14:textId="37E36EC0" w:rsidR="7BB9CC73" w:rsidRDefault="0910E4E2" w:rsidP="7BB9CC73">
      <w:pPr>
        <w:spacing w:after="0" w:line="240" w:lineRule="auto"/>
        <w:rPr>
          <w:rFonts w:ascii="Garamond" w:eastAsia="Garamond" w:hAnsi="Garamond" w:cs="Garamond"/>
          <w:color w:val="000000" w:themeColor="text1"/>
        </w:rPr>
      </w:pPr>
      <w:r w:rsidRPr="0B99B9A0">
        <w:rPr>
          <w:rFonts w:ascii="Garamond" w:eastAsia="Garamond" w:hAnsi="Garamond" w:cs="Garamond"/>
          <w:b/>
          <w:color w:val="000000" w:themeColor="text1"/>
        </w:rPr>
        <w:t xml:space="preserve">Permian </w:t>
      </w:r>
      <w:r w:rsidR="10A344BB" w:rsidRPr="0B99B9A0">
        <w:rPr>
          <w:rFonts w:ascii="Garamond" w:eastAsia="Garamond" w:hAnsi="Garamond" w:cs="Garamond"/>
          <w:b/>
          <w:color w:val="000000" w:themeColor="text1"/>
        </w:rPr>
        <w:t>Basin</w:t>
      </w:r>
      <w:r w:rsidR="10A344BB" w:rsidRPr="10A344BB">
        <w:rPr>
          <w:rFonts w:ascii="Garamond" w:eastAsia="Garamond" w:hAnsi="Garamond" w:cs="Garamond"/>
          <w:color w:val="000000" w:themeColor="text1"/>
        </w:rPr>
        <w:t xml:space="preserve"> – </w:t>
      </w:r>
      <w:r w:rsidR="7DF53B6F" w:rsidRPr="7DF53B6F">
        <w:rPr>
          <w:rFonts w:ascii="Garamond" w:eastAsia="Garamond" w:hAnsi="Garamond" w:cs="Garamond"/>
          <w:color w:val="000000" w:themeColor="text1"/>
        </w:rPr>
        <w:t xml:space="preserve">A large sedimentary </w:t>
      </w:r>
      <w:r w:rsidR="7985AB14" w:rsidRPr="7985AB14">
        <w:rPr>
          <w:rFonts w:ascii="Garamond" w:eastAsia="Garamond" w:hAnsi="Garamond" w:cs="Garamond"/>
          <w:color w:val="000000" w:themeColor="text1"/>
        </w:rPr>
        <w:t xml:space="preserve">basin in the Southwest United States known </w:t>
      </w:r>
      <w:r w:rsidR="000F32A5">
        <w:rPr>
          <w:rFonts w:ascii="Garamond" w:eastAsia="Garamond" w:hAnsi="Garamond" w:cs="Garamond"/>
          <w:color w:val="000000" w:themeColor="text1"/>
        </w:rPr>
        <w:t xml:space="preserve">for </w:t>
      </w:r>
      <w:r w:rsidR="32A60934" w:rsidRPr="32A60934">
        <w:rPr>
          <w:rFonts w:ascii="Garamond" w:eastAsia="Garamond" w:hAnsi="Garamond" w:cs="Garamond"/>
          <w:color w:val="000000" w:themeColor="text1"/>
        </w:rPr>
        <w:t xml:space="preserve">its abundance in </w:t>
      </w:r>
      <w:r w:rsidR="32A60934" w:rsidRPr="672D0A41">
        <w:rPr>
          <w:rFonts w:ascii="Garamond" w:eastAsia="Garamond" w:hAnsi="Garamond" w:cs="Garamond"/>
          <w:color w:val="000000" w:themeColor="text1"/>
        </w:rPr>
        <w:t>o</w:t>
      </w:r>
      <w:r w:rsidR="672D0A41" w:rsidRPr="672D0A41">
        <w:rPr>
          <w:rFonts w:ascii="Garamond" w:eastAsia="Garamond" w:hAnsi="Garamond" w:cs="Garamond"/>
          <w:color w:val="000000" w:themeColor="text1"/>
        </w:rPr>
        <w:t>il and natural gas</w:t>
      </w:r>
    </w:p>
    <w:p w14:paraId="4809F960" w14:textId="65C028E5" w:rsidR="005065D0" w:rsidRDefault="005065D0" w:rsidP="005065D0">
      <w:pPr>
        <w:spacing w:after="0" w:line="240" w:lineRule="auto"/>
        <w:rPr>
          <w:rFonts w:ascii="Garamond" w:hAnsi="Garamond"/>
        </w:rPr>
      </w:pPr>
      <w:r w:rsidRPr="7BB9CC73">
        <w:rPr>
          <w:rFonts w:ascii="Garamond" w:hAnsi="Garamond"/>
          <w:b/>
          <w:bCs/>
        </w:rPr>
        <w:t xml:space="preserve">SDM </w:t>
      </w:r>
      <w:r w:rsidRPr="7BB9CC73">
        <w:rPr>
          <w:rFonts w:ascii="Garamond" w:hAnsi="Garamond"/>
        </w:rPr>
        <w:t>– Sierra Diablo Mountains</w:t>
      </w:r>
    </w:p>
    <w:p w14:paraId="5B24BC7F" w14:textId="69D4CD7E" w:rsidR="005065D0" w:rsidRDefault="005065D0" w:rsidP="005065D0">
      <w:pPr>
        <w:spacing w:after="0" w:line="240" w:lineRule="auto"/>
        <w:rPr>
          <w:rFonts w:ascii="Garamond" w:hAnsi="Garamond"/>
        </w:rPr>
      </w:pPr>
      <w:r w:rsidRPr="7BB9CC73">
        <w:rPr>
          <w:rFonts w:ascii="Garamond" w:hAnsi="Garamond"/>
          <w:b/>
          <w:bCs/>
        </w:rPr>
        <w:t xml:space="preserve">SWIR </w:t>
      </w:r>
      <w:r w:rsidRPr="7BB9CC73">
        <w:rPr>
          <w:rFonts w:ascii="Garamond" w:hAnsi="Garamond"/>
        </w:rPr>
        <w:t>– Shortwave Infrared</w:t>
      </w:r>
    </w:p>
    <w:p w14:paraId="52DDF111" w14:textId="77777777" w:rsidR="005065D0" w:rsidRDefault="005065D0" w:rsidP="005065D0">
      <w:pPr>
        <w:spacing w:after="0" w:line="240" w:lineRule="auto"/>
        <w:rPr>
          <w:rFonts w:ascii="Garamond" w:hAnsi="Garamond"/>
        </w:rPr>
      </w:pPr>
      <w:r w:rsidRPr="7BB9CC73">
        <w:rPr>
          <w:rFonts w:ascii="Garamond" w:hAnsi="Garamond"/>
          <w:b/>
          <w:bCs/>
        </w:rPr>
        <w:t>USGS</w:t>
      </w:r>
      <w:r w:rsidRPr="7BB9CC73">
        <w:rPr>
          <w:rFonts w:ascii="Garamond" w:hAnsi="Garamond"/>
        </w:rPr>
        <w:t xml:space="preserve"> – United States Geological Survey</w:t>
      </w:r>
    </w:p>
    <w:p w14:paraId="1527F79C" w14:textId="77777777" w:rsidR="0027499D" w:rsidRDefault="0027499D" w:rsidP="007D5862">
      <w:pPr>
        <w:keepNext/>
        <w:keepLines/>
        <w:spacing w:after="0" w:line="240" w:lineRule="auto"/>
        <w:outlineLvl w:val="0"/>
        <w:rPr>
          <w:rFonts w:ascii="Garamond" w:hAnsi="Garamond"/>
        </w:rPr>
      </w:pPr>
      <w:r>
        <w:rPr>
          <w:rFonts w:ascii="Garamond" w:hAnsi="Garamond"/>
        </w:rPr>
        <w:br w:type="page"/>
      </w:r>
    </w:p>
    <w:p w14:paraId="2DFD82E1" w14:textId="65D19EAE" w:rsidR="009D5762" w:rsidRPr="007D5862" w:rsidRDefault="2B9A1F87" w:rsidP="007D5862">
      <w:pPr>
        <w:keepNext/>
        <w:keepLines/>
        <w:spacing w:after="0" w:line="240" w:lineRule="auto"/>
        <w:outlineLvl w:val="0"/>
        <w:rPr>
          <w:rFonts w:ascii="Garamond" w:eastAsiaTheme="majorEastAsia" w:hAnsi="Garamond" w:cstheme="majorBidi"/>
          <w:b/>
          <w:color w:val="365F91" w:themeColor="accent1" w:themeShade="BF"/>
          <w:sz w:val="28"/>
          <w:szCs w:val="28"/>
        </w:rPr>
      </w:pPr>
      <w:r w:rsidRPr="0089249B">
        <w:rPr>
          <w:rFonts w:ascii="Garamond" w:eastAsiaTheme="majorEastAsia" w:hAnsi="Garamond" w:cstheme="majorBidi"/>
          <w:b/>
          <w:color w:val="365F91" w:themeColor="accent1" w:themeShade="BF"/>
          <w:sz w:val="28"/>
          <w:szCs w:val="28"/>
        </w:rPr>
        <w:lastRenderedPageBreak/>
        <w:t xml:space="preserve">8. </w:t>
      </w:r>
      <w:r w:rsidR="507DD883" w:rsidRPr="0089249B">
        <w:rPr>
          <w:rFonts w:ascii="Garamond" w:eastAsiaTheme="majorEastAsia" w:hAnsi="Garamond" w:cstheme="majorBidi"/>
          <w:b/>
          <w:color w:val="365F91" w:themeColor="accent1" w:themeShade="BF"/>
          <w:sz w:val="28"/>
          <w:szCs w:val="28"/>
        </w:rPr>
        <w:t>References</w:t>
      </w:r>
      <w:bookmarkEnd w:id="7"/>
    </w:p>
    <w:p w14:paraId="4D78D7EA" w14:textId="36E5D739" w:rsidR="009D5762" w:rsidRPr="009D5762" w:rsidRDefault="009D5762" w:rsidP="256BC08D">
      <w:pPr>
        <w:ind w:left="720" w:hanging="720"/>
        <w:rPr>
          <w:rFonts w:ascii="Garamond" w:eastAsia="Garamond" w:hAnsi="Garamond" w:cs="Garamond"/>
          <w:color w:val="000000" w:themeColor="text1"/>
        </w:rPr>
      </w:pPr>
      <w:proofErr w:type="spellStart"/>
      <w:r w:rsidRPr="009D5762">
        <w:rPr>
          <w:rFonts w:ascii="Garamond" w:eastAsia="Times New Roman" w:hAnsi="Garamond" w:cs="Arial"/>
          <w:color w:val="222222"/>
          <w:shd w:val="clear" w:color="auto" w:fill="FFFFFF"/>
        </w:rPr>
        <w:t>Apurv</w:t>
      </w:r>
      <w:proofErr w:type="spellEnd"/>
      <w:r w:rsidRPr="009D5762">
        <w:rPr>
          <w:rFonts w:ascii="Garamond" w:eastAsia="Times New Roman" w:hAnsi="Garamond" w:cs="Arial"/>
          <w:color w:val="222222"/>
          <w:shd w:val="clear" w:color="auto" w:fill="FFFFFF"/>
        </w:rPr>
        <w:t xml:space="preserve">, T., &amp; Cai, X. (2021). Regional drought risk in the contiguous United States. </w:t>
      </w:r>
      <w:r w:rsidRPr="6F40F6A1">
        <w:rPr>
          <w:rFonts w:ascii="Garamond" w:eastAsia="Times New Roman" w:hAnsi="Garamond" w:cs="Arial"/>
          <w:i/>
          <w:iCs/>
          <w:color w:val="222222"/>
          <w:shd w:val="clear" w:color="auto" w:fill="FFFFFF"/>
        </w:rPr>
        <w:t>Geophysical Research Letters</w:t>
      </w:r>
      <w:r w:rsidRPr="009D5762">
        <w:rPr>
          <w:rFonts w:ascii="Garamond" w:eastAsia="Times New Roman" w:hAnsi="Garamond" w:cs="Arial"/>
          <w:color w:val="222222"/>
          <w:shd w:val="clear" w:color="auto" w:fill="FFFFFF"/>
        </w:rPr>
        <w:t>, </w:t>
      </w:r>
      <w:r w:rsidRPr="6F40F6A1">
        <w:rPr>
          <w:rFonts w:ascii="Garamond" w:eastAsia="Times New Roman" w:hAnsi="Garamond" w:cs="Arial"/>
          <w:i/>
          <w:iCs/>
          <w:color w:val="222222"/>
          <w:shd w:val="clear" w:color="auto" w:fill="FFFFFF"/>
        </w:rPr>
        <w:t>48</w:t>
      </w:r>
      <w:r w:rsidRPr="009D5762">
        <w:rPr>
          <w:rFonts w:ascii="Garamond" w:eastAsia="Times New Roman" w:hAnsi="Garamond" w:cs="Arial"/>
          <w:color w:val="222222"/>
          <w:shd w:val="clear" w:color="auto" w:fill="FFFFFF"/>
        </w:rPr>
        <w:t>(5).</w:t>
      </w:r>
      <w:r w:rsidRPr="00E72995">
        <w:rPr>
          <w:rFonts w:ascii="Garamond" w:eastAsia="Times New Roman" w:hAnsi="Garamond" w:cs="Times New Roman"/>
        </w:rPr>
        <w:t xml:space="preserve"> </w:t>
      </w:r>
      <w:hyperlink r:id="rId24">
        <w:r w:rsidRPr="256BC08D">
          <w:rPr>
            <w:rStyle w:val="Hyperlink"/>
            <w:rFonts w:ascii="Garamond" w:eastAsia="Times New Roman" w:hAnsi="Garamond" w:cs="Arial"/>
          </w:rPr>
          <w:t>https://doi.org/10.1029/2020GL092200</w:t>
        </w:r>
      </w:hyperlink>
    </w:p>
    <w:p w14:paraId="7760F3FF" w14:textId="5B919AE4" w:rsidR="6F40F6A1" w:rsidRPr="00E72995" w:rsidRDefault="6F40F6A1" w:rsidP="6F40F6A1">
      <w:pPr>
        <w:ind w:left="720" w:hanging="720"/>
        <w:rPr>
          <w:rFonts w:ascii="Garamond" w:eastAsia="Garamond" w:hAnsi="Garamond" w:cs="Garamond"/>
          <w:color w:val="222222"/>
        </w:rPr>
      </w:pPr>
      <w:r w:rsidRPr="00E72995">
        <w:rPr>
          <w:rFonts w:ascii="Garamond" w:eastAsia="Garamond" w:hAnsi="Garamond" w:cs="Garamond"/>
          <w:color w:val="222222"/>
        </w:rPr>
        <w:t xml:space="preserve">Bhattarai, R. (2020). </w:t>
      </w:r>
      <w:r w:rsidRPr="00E72995">
        <w:rPr>
          <w:rFonts w:ascii="Garamond" w:eastAsia="Garamond" w:hAnsi="Garamond" w:cs="Garamond"/>
          <w:i/>
          <w:color w:val="222222"/>
        </w:rPr>
        <w:t>Spruce Budworm Defoliation Detection and Host Species Mapping Using Sentinel Satellite Imagery</w:t>
      </w:r>
      <w:r w:rsidRPr="00E72995">
        <w:rPr>
          <w:rFonts w:ascii="Garamond" w:eastAsia="Garamond" w:hAnsi="Garamond" w:cs="Garamond"/>
          <w:color w:val="222222"/>
        </w:rPr>
        <w:t xml:space="preserve">. </w:t>
      </w:r>
      <w:r w:rsidR="005A07DB" w:rsidRPr="00E72995">
        <w:rPr>
          <w:rFonts w:ascii="Garamond" w:eastAsia="Garamond" w:hAnsi="Garamond" w:cs="Garamond"/>
          <w:color w:val="222222"/>
        </w:rPr>
        <w:t>[</w:t>
      </w:r>
      <w:r w:rsidR="00195946" w:rsidRPr="00E72995">
        <w:rPr>
          <w:rFonts w:ascii="Garamond" w:eastAsia="Garamond" w:hAnsi="Garamond" w:cs="Garamond"/>
          <w:color w:val="222222"/>
        </w:rPr>
        <w:t>Master’s thesis</w:t>
      </w:r>
      <w:r w:rsidR="00115919" w:rsidRPr="00E72995">
        <w:rPr>
          <w:rFonts w:ascii="Garamond" w:eastAsia="Garamond" w:hAnsi="Garamond" w:cs="Garamond"/>
          <w:color w:val="222222"/>
        </w:rPr>
        <w:t xml:space="preserve">, </w:t>
      </w:r>
      <w:r w:rsidRPr="00E72995">
        <w:rPr>
          <w:rFonts w:ascii="Garamond" w:eastAsia="Garamond" w:hAnsi="Garamond" w:cs="Garamond"/>
          <w:color w:val="222222"/>
        </w:rPr>
        <w:t>The University of Maine</w:t>
      </w:r>
      <w:r w:rsidR="00115919" w:rsidRPr="00E72995">
        <w:rPr>
          <w:rFonts w:ascii="Garamond" w:eastAsia="Garamond" w:hAnsi="Garamond" w:cs="Garamond"/>
          <w:color w:val="222222"/>
        </w:rPr>
        <w:t>].</w:t>
      </w:r>
      <w:r w:rsidR="00F36DB3" w:rsidRPr="00E72995">
        <w:rPr>
          <w:rFonts w:ascii="Garamond" w:eastAsia="Garamond" w:hAnsi="Garamond" w:cs="Garamond"/>
          <w:color w:val="222222"/>
        </w:rPr>
        <w:t xml:space="preserve"> </w:t>
      </w:r>
      <w:proofErr w:type="spellStart"/>
      <w:r w:rsidR="00F36DB3" w:rsidRPr="00E72995">
        <w:rPr>
          <w:rFonts w:ascii="Garamond" w:eastAsia="Garamond" w:hAnsi="Garamond" w:cs="Garamond"/>
          <w:color w:val="222222"/>
        </w:rPr>
        <w:t>DigitalCommons@UMaine</w:t>
      </w:r>
      <w:proofErr w:type="spellEnd"/>
      <w:r w:rsidR="00F36DB3" w:rsidRPr="00E72995">
        <w:rPr>
          <w:rFonts w:ascii="Garamond" w:eastAsia="Garamond" w:hAnsi="Garamond" w:cs="Garamond"/>
          <w:color w:val="222222"/>
        </w:rPr>
        <w:t xml:space="preserve">. </w:t>
      </w:r>
      <w:hyperlink r:id="rId25" w:history="1">
        <w:r w:rsidR="00E72995" w:rsidRPr="00E72995">
          <w:rPr>
            <w:rStyle w:val="Hyperlink"/>
            <w:rFonts w:ascii="Garamond" w:eastAsia="Garamond" w:hAnsi="Garamond" w:cs="Garamond"/>
          </w:rPr>
          <w:t>https://digitalcommons.library.umaine.edu/etd/3306/</w:t>
        </w:r>
      </w:hyperlink>
    </w:p>
    <w:p w14:paraId="5BF48410" w14:textId="46AEE137" w:rsidR="009D5762" w:rsidRPr="00E72995" w:rsidRDefault="256BC08D" w:rsidP="256BC08D">
      <w:pPr>
        <w:ind w:left="720" w:hanging="720"/>
        <w:rPr>
          <w:rFonts w:ascii="Garamond" w:eastAsia="Calibri" w:hAnsi="Garamond" w:cs="Calibri"/>
          <w:color w:val="000000" w:themeColor="text1"/>
        </w:rPr>
      </w:pPr>
      <w:r w:rsidRPr="256BC08D">
        <w:rPr>
          <w:rFonts w:ascii="Garamond" w:eastAsia="Garamond" w:hAnsi="Garamond" w:cs="Garamond"/>
          <w:color w:val="000000" w:themeColor="text1"/>
        </w:rPr>
        <w:t xml:space="preserve">The Census Bureau (2021). </w:t>
      </w:r>
      <w:r w:rsidRPr="256BC08D">
        <w:rPr>
          <w:rFonts w:ascii="Garamond" w:eastAsia="Garamond" w:hAnsi="Garamond" w:cs="Garamond"/>
          <w:i/>
          <w:iCs/>
          <w:color w:val="000000" w:themeColor="text1"/>
        </w:rPr>
        <w:t>Cartographic Boundary Shapefiles (</w:t>
      </w:r>
      <w:r w:rsidRPr="256BC08D">
        <w:rPr>
          <w:rFonts w:ascii="Garamond" w:eastAsia="Garamond" w:hAnsi="Garamond" w:cs="Garamond"/>
          <w:color w:val="000000" w:themeColor="text1"/>
        </w:rPr>
        <w:t xml:space="preserve">1:500,000) [Data set]. The Census Bureau. </w:t>
      </w:r>
      <w:hyperlink r:id="rId26">
        <w:r w:rsidRPr="256BC08D">
          <w:rPr>
            <w:rStyle w:val="Hyperlink"/>
            <w:rFonts w:ascii="Garamond" w:eastAsia="Garamond" w:hAnsi="Garamond" w:cs="Garamond"/>
          </w:rPr>
          <w:t>Cartographic Boundary Files (census.gov)</w:t>
        </w:r>
      </w:hyperlink>
    </w:p>
    <w:p w14:paraId="2E53160B" w14:textId="7325876B" w:rsidR="009D5762" w:rsidRPr="009D5762" w:rsidRDefault="009D5762" w:rsidP="009D5762">
      <w:pPr>
        <w:ind w:left="720" w:hanging="720"/>
        <w:rPr>
          <w:rFonts w:ascii="Garamond" w:eastAsia="Times New Roman" w:hAnsi="Garamond" w:cs="Arial"/>
          <w:color w:val="222222"/>
          <w:shd w:val="clear" w:color="auto" w:fill="FFFFFF"/>
        </w:rPr>
      </w:pPr>
      <w:r w:rsidRPr="009D5762">
        <w:rPr>
          <w:rFonts w:ascii="Garamond" w:eastAsia="Times New Roman" w:hAnsi="Garamond" w:cs="Arial"/>
          <w:color w:val="222222"/>
        </w:rPr>
        <w:t xml:space="preserve">Cusick, S., </w:t>
      </w:r>
      <w:proofErr w:type="spellStart"/>
      <w:r w:rsidRPr="009D5762">
        <w:rPr>
          <w:rFonts w:ascii="Garamond" w:eastAsia="Times New Roman" w:hAnsi="Garamond" w:cs="Arial"/>
          <w:color w:val="222222"/>
        </w:rPr>
        <w:t>Schlessiger</w:t>
      </w:r>
      <w:proofErr w:type="spellEnd"/>
      <w:r w:rsidRPr="009D5762">
        <w:rPr>
          <w:rFonts w:ascii="Garamond" w:eastAsia="Times New Roman" w:hAnsi="Garamond" w:cs="Arial"/>
          <w:color w:val="222222"/>
        </w:rPr>
        <w:t xml:space="preserve">, A., Henshaw, B., &amp; </w:t>
      </w:r>
      <w:proofErr w:type="spellStart"/>
      <w:r w:rsidRPr="009D5762">
        <w:rPr>
          <w:rFonts w:ascii="Garamond" w:eastAsia="Times New Roman" w:hAnsi="Garamond" w:cs="Arial"/>
          <w:color w:val="222222"/>
        </w:rPr>
        <w:t>Krisko</w:t>
      </w:r>
      <w:proofErr w:type="spellEnd"/>
      <w:r w:rsidRPr="009D5762">
        <w:rPr>
          <w:rFonts w:ascii="Garamond" w:eastAsia="Times New Roman" w:hAnsi="Garamond" w:cs="Arial"/>
          <w:color w:val="222222"/>
        </w:rPr>
        <w:t xml:space="preserve">, P. (2022) Delaware Basin Health </w:t>
      </w:r>
      <w:r w:rsidR="00202192">
        <w:rPr>
          <w:rFonts w:ascii="Garamond" w:eastAsia="Times New Roman" w:hAnsi="Garamond" w:cs="Arial"/>
          <w:color w:val="222222"/>
        </w:rPr>
        <w:t>&amp;</w:t>
      </w:r>
      <w:r w:rsidRPr="009D5762">
        <w:rPr>
          <w:rFonts w:ascii="Garamond" w:eastAsia="Times New Roman" w:hAnsi="Garamond" w:cs="Arial"/>
          <w:color w:val="222222"/>
        </w:rPr>
        <w:t xml:space="preserve"> Air Quality: Spatiotemporal analysis of air pollutants collected from ground and space instruments around the Guadalupe Mountains and Carlsbad Caverns National Parks [Unpublished manuscript]. NASA DEVELOP National Program, Virginia – Langley.</w:t>
      </w:r>
    </w:p>
    <w:p w14:paraId="45A433BB" w14:textId="2B7322F0" w:rsidR="00E72995" w:rsidRPr="00E72995" w:rsidRDefault="009D5762" w:rsidP="00E72995">
      <w:pPr>
        <w:spacing w:after="0" w:line="240" w:lineRule="auto"/>
        <w:ind w:left="720" w:hanging="720"/>
        <w:rPr>
          <w:rFonts w:ascii="Garamond" w:eastAsia="Garamond" w:hAnsi="Garamond" w:cs="Garamond"/>
          <w:color w:val="000000" w:themeColor="text1"/>
        </w:rPr>
      </w:pPr>
      <w:r w:rsidRPr="00E72995">
        <w:rPr>
          <w:rFonts w:ascii="Garamond" w:eastAsia="Garamond" w:hAnsi="Garamond" w:cs="Garamond"/>
          <w:i/>
          <w:iCs/>
          <w:color w:val="000000" w:themeColor="text1"/>
        </w:rPr>
        <w:t>Drilling Productivity Report</w:t>
      </w:r>
      <w:r w:rsidRPr="00E72995">
        <w:rPr>
          <w:rFonts w:ascii="Garamond" w:eastAsia="Garamond" w:hAnsi="Garamond" w:cs="Garamond"/>
          <w:color w:val="000000" w:themeColor="text1"/>
        </w:rPr>
        <w:t>. (</w:t>
      </w:r>
      <w:r w:rsidR="0053063E" w:rsidRPr="00E72995">
        <w:rPr>
          <w:rFonts w:ascii="Garamond" w:eastAsia="Garamond" w:hAnsi="Garamond" w:cs="Garamond"/>
          <w:color w:val="000000" w:themeColor="text1"/>
        </w:rPr>
        <w:t>2022</w:t>
      </w:r>
      <w:r w:rsidRPr="00E72995">
        <w:rPr>
          <w:rFonts w:ascii="Garamond" w:eastAsia="Garamond" w:hAnsi="Garamond" w:cs="Garamond"/>
          <w:color w:val="000000" w:themeColor="text1"/>
        </w:rPr>
        <w:t>). U.S. Energy Information Administration (EIA).</w:t>
      </w:r>
      <w:r w:rsidR="00E72995" w:rsidRPr="00E72995">
        <w:rPr>
          <w:rFonts w:ascii="Garamond" w:eastAsia="Garamond" w:hAnsi="Garamond" w:cs="Garamond"/>
          <w:color w:val="000000" w:themeColor="text1"/>
        </w:rPr>
        <w:t xml:space="preserve"> </w:t>
      </w:r>
      <w:hyperlink r:id="rId27" w:history="1">
        <w:r w:rsidR="00E72995" w:rsidRPr="00E72995">
          <w:rPr>
            <w:rStyle w:val="Hyperlink"/>
            <w:rFonts w:ascii="Garamond" w:eastAsia="Garamond" w:hAnsi="Garamond" w:cs="Garamond"/>
          </w:rPr>
          <w:t>https://www.eia.gov/petroleum/drilling/index.php</w:t>
        </w:r>
      </w:hyperlink>
    </w:p>
    <w:p w14:paraId="0EE4087A" w14:textId="7BF84AC8" w:rsidR="6F40F6A1" w:rsidRPr="00E72995" w:rsidRDefault="6F40F6A1" w:rsidP="6F40F6A1">
      <w:pPr>
        <w:spacing w:after="0" w:line="240" w:lineRule="auto"/>
        <w:ind w:left="720" w:hanging="720"/>
        <w:rPr>
          <w:rFonts w:ascii="Garamond" w:eastAsia="Times New Roman" w:hAnsi="Garamond" w:cs="Times New Roman"/>
          <w:color w:val="000000" w:themeColor="text1"/>
        </w:rPr>
      </w:pPr>
    </w:p>
    <w:p w14:paraId="3CC588DC" w14:textId="7BF84AC8" w:rsidR="00C3024B" w:rsidRDefault="6F40F6A1" w:rsidP="00C3024B">
      <w:pPr>
        <w:ind w:left="720" w:hanging="720"/>
        <w:rPr>
          <w:rFonts w:ascii="Garamond" w:eastAsia="Garamond" w:hAnsi="Garamond" w:cs="Garamond"/>
          <w:color w:val="222222"/>
        </w:rPr>
      </w:pPr>
      <w:r w:rsidRPr="6F40F6A1">
        <w:rPr>
          <w:rFonts w:ascii="Garamond" w:eastAsia="Garamond" w:hAnsi="Garamond" w:cs="Garamond"/>
          <w:color w:val="222222"/>
        </w:rPr>
        <w:t xml:space="preserve">Frampton, W. J., Dash, J., </w:t>
      </w:r>
      <w:proofErr w:type="spellStart"/>
      <w:r w:rsidRPr="6F40F6A1">
        <w:rPr>
          <w:rFonts w:ascii="Garamond" w:eastAsia="Garamond" w:hAnsi="Garamond" w:cs="Garamond"/>
          <w:color w:val="222222"/>
        </w:rPr>
        <w:t>Watmough</w:t>
      </w:r>
      <w:proofErr w:type="spellEnd"/>
      <w:r w:rsidRPr="6F40F6A1">
        <w:rPr>
          <w:rFonts w:ascii="Garamond" w:eastAsia="Garamond" w:hAnsi="Garamond" w:cs="Garamond"/>
          <w:color w:val="222222"/>
        </w:rPr>
        <w:t xml:space="preserve">, G., &amp; Milton, E. J. (2013). Evaluating the capabilities of Sentinel-2 for quantitative estimation of biophysical variables in vegetation. </w:t>
      </w:r>
      <w:r w:rsidRPr="6F40F6A1">
        <w:rPr>
          <w:rFonts w:ascii="Garamond" w:eastAsia="Garamond" w:hAnsi="Garamond" w:cs="Garamond"/>
          <w:i/>
          <w:iCs/>
          <w:color w:val="222222"/>
        </w:rPr>
        <w:t xml:space="preserve">ISPRS </w:t>
      </w:r>
      <w:r w:rsidR="00141A7D">
        <w:rPr>
          <w:rFonts w:ascii="Garamond" w:eastAsia="Garamond" w:hAnsi="Garamond" w:cs="Garamond"/>
          <w:i/>
          <w:iCs/>
          <w:color w:val="222222"/>
        </w:rPr>
        <w:t>J</w:t>
      </w:r>
      <w:r w:rsidRPr="6F40F6A1">
        <w:rPr>
          <w:rFonts w:ascii="Garamond" w:eastAsia="Garamond" w:hAnsi="Garamond" w:cs="Garamond"/>
          <w:i/>
          <w:iCs/>
          <w:color w:val="222222"/>
        </w:rPr>
        <w:t xml:space="preserve">ournal of </w:t>
      </w:r>
      <w:r w:rsidR="00141A7D">
        <w:rPr>
          <w:rFonts w:ascii="Garamond" w:eastAsia="Garamond" w:hAnsi="Garamond" w:cs="Garamond"/>
          <w:i/>
          <w:iCs/>
          <w:color w:val="222222"/>
        </w:rPr>
        <w:t>P</w:t>
      </w:r>
      <w:r w:rsidRPr="6F40F6A1">
        <w:rPr>
          <w:rFonts w:ascii="Garamond" w:eastAsia="Garamond" w:hAnsi="Garamond" w:cs="Garamond"/>
          <w:i/>
          <w:iCs/>
          <w:color w:val="222222"/>
        </w:rPr>
        <w:t xml:space="preserve">hotogrammetry and </w:t>
      </w:r>
      <w:r w:rsidR="00141A7D">
        <w:rPr>
          <w:rFonts w:ascii="Garamond" w:eastAsia="Garamond" w:hAnsi="Garamond" w:cs="Garamond"/>
          <w:i/>
          <w:iCs/>
          <w:color w:val="222222"/>
        </w:rPr>
        <w:t>R</w:t>
      </w:r>
      <w:r w:rsidRPr="00E72995">
        <w:rPr>
          <w:rFonts w:ascii="Garamond" w:eastAsia="Garamond" w:hAnsi="Garamond" w:cs="Garamond"/>
          <w:i/>
          <w:iCs/>
          <w:color w:val="222222"/>
        </w:rPr>
        <w:t xml:space="preserve">emote </w:t>
      </w:r>
      <w:r w:rsidR="00141A7D">
        <w:rPr>
          <w:rFonts w:ascii="Garamond" w:eastAsia="Garamond" w:hAnsi="Garamond" w:cs="Garamond"/>
          <w:i/>
          <w:iCs/>
          <w:color w:val="222222"/>
        </w:rPr>
        <w:t>S</w:t>
      </w:r>
      <w:r w:rsidRPr="00E72995">
        <w:rPr>
          <w:rFonts w:ascii="Garamond" w:eastAsia="Garamond" w:hAnsi="Garamond" w:cs="Garamond"/>
          <w:i/>
          <w:iCs/>
          <w:color w:val="222222"/>
        </w:rPr>
        <w:t>ensing</w:t>
      </w:r>
      <w:r w:rsidRPr="6F40F6A1">
        <w:rPr>
          <w:rFonts w:ascii="Garamond" w:eastAsia="Garamond" w:hAnsi="Garamond" w:cs="Garamond"/>
          <w:color w:val="222222"/>
        </w:rPr>
        <w:t xml:space="preserve">, </w:t>
      </w:r>
      <w:r w:rsidRPr="6F40F6A1">
        <w:rPr>
          <w:rFonts w:ascii="Garamond" w:eastAsia="Garamond" w:hAnsi="Garamond" w:cs="Garamond"/>
          <w:i/>
          <w:iCs/>
          <w:color w:val="222222"/>
        </w:rPr>
        <w:t>82</w:t>
      </w:r>
      <w:r w:rsidRPr="6F40F6A1">
        <w:rPr>
          <w:rFonts w:ascii="Garamond" w:eastAsia="Garamond" w:hAnsi="Garamond" w:cs="Garamond"/>
          <w:color w:val="222222"/>
        </w:rPr>
        <w:t>, 83-92.</w:t>
      </w:r>
      <w:r w:rsidR="00C3024B">
        <w:rPr>
          <w:rFonts w:ascii="Garamond" w:eastAsia="Garamond" w:hAnsi="Garamond" w:cs="Garamond"/>
          <w:color w:val="222222"/>
        </w:rPr>
        <w:t xml:space="preserve"> </w:t>
      </w:r>
      <w:hyperlink r:id="rId28">
        <w:r w:rsidR="00C3024B" w:rsidRPr="4AFE3472">
          <w:rPr>
            <w:rStyle w:val="Hyperlink"/>
            <w:rFonts w:ascii="Garamond" w:eastAsia="Garamond" w:hAnsi="Garamond" w:cs="Garamond"/>
          </w:rPr>
          <w:t>https://doi.org/10.1016/j.isprsjprs.2013.04.007</w:t>
        </w:r>
      </w:hyperlink>
    </w:p>
    <w:p w14:paraId="49D7D964" w14:textId="5CD7B074" w:rsidR="00D774EE" w:rsidRPr="00A01E1F" w:rsidRDefault="00D774EE" w:rsidP="46A50141">
      <w:pPr>
        <w:ind w:left="720" w:hanging="720"/>
        <w:rPr>
          <w:rFonts w:ascii="Garamond" w:eastAsia="Times New Roman" w:hAnsi="Garamond" w:cs="Arial"/>
          <w:color w:val="222222"/>
          <w:shd w:val="clear" w:color="auto" w:fill="FFFFFF"/>
        </w:rPr>
      </w:pPr>
      <w:r w:rsidRPr="00C77299">
        <w:rPr>
          <w:rFonts w:ascii="Garamond" w:eastAsia="Times New Roman" w:hAnsi="Garamond" w:cs="Arial"/>
          <w:color w:val="222222"/>
          <w:shd w:val="clear" w:color="auto" w:fill="FFFFFF"/>
        </w:rPr>
        <w:t xml:space="preserve">Gabbert, Bill. (2016, May 10). </w:t>
      </w:r>
      <w:r w:rsidRPr="00C77299">
        <w:rPr>
          <w:rFonts w:ascii="Garamond" w:eastAsia="Times New Roman" w:hAnsi="Garamond" w:cs="Arial"/>
          <w:i/>
          <w:iCs/>
          <w:color w:val="222222"/>
          <w:shd w:val="clear" w:color="auto" w:fill="FFFFFF"/>
        </w:rPr>
        <w:t>Strong wind causes Coyote Fire to awaken</w:t>
      </w:r>
      <w:r w:rsidRPr="00C77299">
        <w:rPr>
          <w:rFonts w:ascii="Garamond" w:eastAsia="Times New Roman" w:hAnsi="Garamond" w:cs="Arial"/>
          <w:color w:val="222222"/>
          <w:shd w:val="clear" w:color="auto" w:fill="FFFFFF"/>
        </w:rPr>
        <w:t xml:space="preserve">. Wildfire Today. </w:t>
      </w:r>
      <w:hyperlink r:id="rId29" w:history="1">
        <w:r w:rsidR="00A01E1F" w:rsidRPr="00C77299">
          <w:rPr>
            <w:rStyle w:val="Hyperlink"/>
            <w:rFonts w:ascii="Garamond" w:eastAsia="Times New Roman" w:hAnsi="Garamond" w:cs="Arial"/>
            <w:shd w:val="clear" w:color="auto" w:fill="FFFFFF"/>
          </w:rPr>
          <w:t>https://wildfiretoday.com/2016/05/10/coyote-fire-migrates-from-texas-into-new-mexico/</w:t>
        </w:r>
      </w:hyperlink>
    </w:p>
    <w:p w14:paraId="5311121E" w14:textId="665F275E" w:rsidR="009D5762" w:rsidRPr="009D5762" w:rsidRDefault="702F916C" w:rsidP="46A50141">
      <w:pPr>
        <w:ind w:left="720" w:hanging="720"/>
        <w:rPr>
          <w:rFonts w:ascii="Garamond" w:eastAsia="Garamond" w:hAnsi="Garamond" w:cs="Garamond"/>
          <w:shd w:val="clear" w:color="auto" w:fill="FFFFFF"/>
        </w:rPr>
      </w:pPr>
      <w:r w:rsidRPr="009D5762">
        <w:rPr>
          <w:rFonts w:ascii="Garamond" w:eastAsia="Times New Roman" w:hAnsi="Garamond" w:cs="Arial"/>
          <w:color w:val="222222"/>
          <w:shd w:val="clear" w:color="auto" w:fill="FFFFFF"/>
        </w:rPr>
        <w:t>Gheorghe, I. F., &amp; Ion, B. (2011). The effects of air pollutants on vegetation and the role of vegetation in reducing atmospheric pollution. </w:t>
      </w:r>
      <w:r w:rsidRPr="46A50141">
        <w:rPr>
          <w:rFonts w:ascii="Garamond" w:eastAsia="Times New Roman" w:hAnsi="Garamond" w:cs="Arial"/>
          <w:i/>
          <w:iCs/>
          <w:color w:val="222222"/>
          <w:shd w:val="clear" w:color="auto" w:fill="FFFFFF"/>
        </w:rPr>
        <w:t>The Impact of Air Pollution on Health, Economy, Environment and Agricultural Sources</w:t>
      </w:r>
      <w:r w:rsidRPr="009D5762">
        <w:rPr>
          <w:rFonts w:ascii="Garamond" w:eastAsia="Times New Roman" w:hAnsi="Garamond" w:cs="Arial"/>
          <w:color w:val="222222"/>
          <w:shd w:val="clear" w:color="auto" w:fill="FFFFFF"/>
        </w:rPr>
        <w:t>, </w:t>
      </w:r>
      <w:r w:rsidRPr="46A50141">
        <w:rPr>
          <w:rFonts w:ascii="Garamond" w:eastAsia="Times New Roman" w:hAnsi="Garamond" w:cs="Arial"/>
          <w:i/>
          <w:iCs/>
          <w:color w:val="222222"/>
          <w:shd w:val="clear" w:color="auto" w:fill="FFFFFF"/>
        </w:rPr>
        <w:t>29</w:t>
      </w:r>
      <w:r w:rsidRPr="009D5762">
        <w:rPr>
          <w:rFonts w:ascii="Garamond" w:eastAsia="Times New Roman" w:hAnsi="Garamond" w:cs="Arial"/>
          <w:color w:val="222222"/>
          <w:shd w:val="clear" w:color="auto" w:fill="FFFFFF"/>
        </w:rPr>
        <w:t xml:space="preserve">, 241-280. </w:t>
      </w:r>
      <w:hyperlink r:id="rId30">
        <w:r w:rsidR="46A50141" w:rsidRPr="00E72995">
          <w:rPr>
            <w:rStyle w:val="Hyperlink"/>
            <w:rFonts w:ascii="Garamond" w:eastAsia="Garamond" w:hAnsi="Garamond" w:cs="Garamond"/>
          </w:rPr>
          <w:t>https://doi.org/10.1007/s13580-017-0053-0</w:t>
        </w:r>
      </w:hyperlink>
    </w:p>
    <w:p w14:paraId="015B8FC0" w14:textId="6DB906D1" w:rsidR="009D5762" w:rsidRPr="00A01E1F" w:rsidRDefault="009D5762" w:rsidP="009D5762">
      <w:pPr>
        <w:ind w:left="720" w:hanging="720"/>
        <w:rPr>
          <w:rStyle w:val="Hyperlink"/>
          <w:rFonts w:ascii="Garamond" w:eastAsia="Times New Roman" w:hAnsi="Garamond" w:cs="Arial"/>
          <w:shd w:val="clear" w:color="auto" w:fill="FFFFFF"/>
        </w:rPr>
      </w:pPr>
      <w:proofErr w:type="spellStart"/>
      <w:r w:rsidRPr="009D5762">
        <w:rPr>
          <w:rFonts w:ascii="Garamond" w:eastAsia="Times New Roman" w:hAnsi="Garamond" w:cs="Arial"/>
          <w:color w:val="222222"/>
          <w:shd w:val="clear" w:color="auto" w:fill="FFFFFF"/>
        </w:rPr>
        <w:t>Grulke</w:t>
      </w:r>
      <w:proofErr w:type="spellEnd"/>
      <w:r w:rsidRPr="009D5762">
        <w:rPr>
          <w:rFonts w:ascii="Garamond" w:eastAsia="Times New Roman" w:hAnsi="Garamond" w:cs="Arial"/>
          <w:color w:val="222222"/>
          <w:shd w:val="clear" w:color="auto" w:fill="FFFFFF"/>
        </w:rPr>
        <w:t>, N. E., &amp; Heath, R. L. (2020). Ozone effects on plants in natural ecosystems. </w:t>
      </w:r>
      <w:r w:rsidRPr="009D5762">
        <w:rPr>
          <w:rFonts w:ascii="Garamond" w:eastAsia="Times New Roman" w:hAnsi="Garamond" w:cs="Arial"/>
          <w:i/>
          <w:iCs/>
          <w:color w:val="222222"/>
          <w:shd w:val="clear" w:color="auto" w:fill="FFFFFF"/>
        </w:rPr>
        <w:t>Plant Biology</w:t>
      </w:r>
      <w:r w:rsidRPr="009D5762">
        <w:rPr>
          <w:rFonts w:ascii="Garamond" w:eastAsia="Times New Roman" w:hAnsi="Garamond" w:cs="Arial"/>
          <w:color w:val="222222"/>
          <w:shd w:val="clear" w:color="auto" w:fill="FFFFFF"/>
        </w:rPr>
        <w:t>, </w:t>
      </w:r>
      <w:r w:rsidRPr="009D5762">
        <w:rPr>
          <w:rFonts w:ascii="Garamond" w:eastAsia="Times New Roman" w:hAnsi="Garamond" w:cs="Arial"/>
          <w:i/>
          <w:iCs/>
          <w:color w:val="222222"/>
          <w:shd w:val="clear" w:color="auto" w:fill="FFFFFF"/>
        </w:rPr>
        <w:t>22</w:t>
      </w:r>
      <w:r w:rsidRPr="009D5762">
        <w:rPr>
          <w:rFonts w:ascii="Garamond" w:eastAsia="Times New Roman" w:hAnsi="Garamond" w:cs="Arial"/>
          <w:color w:val="222222"/>
          <w:shd w:val="clear" w:color="auto" w:fill="FFFFFF"/>
        </w:rPr>
        <w:t xml:space="preserve">, 12-37. </w:t>
      </w:r>
      <w:hyperlink r:id="rId31" w:history="1">
        <w:r w:rsidR="00E72995" w:rsidRPr="00E72995">
          <w:rPr>
            <w:rStyle w:val="Hyperlink"/>
            <w:rFonts w:ascii="Garamond" w:eastAsia="Times New Roman" w:hAnsi="Garamond" w:cs="Arial"/>
            <w:shd w:val="clear" w:color="auto" w:fill="FFFFFF"/>
          </w:rPr>
          <w:t>https://doi.org/10.1111/plb.12971</w:t>
        </w:r>
      </w:hyperlink>
    </w:p>
    <w:p w14:paraId="74B2B340" w14:textId="65DAB430" w:rsidR="00094743" w:rsidRPr="00A01E1F" w:rsidRDefault="00142F89" w:rsidP="00094743">
      <w:pPr>
        <w:ind w:left="720" w:hanging="720"/>
        <w:rPr>
          <w:rFonts w:ascii="Garamond" w:eastAsia="Times New Roman" w:hAnsi="Garamond" w:cs="Arial"/>
          <w:color w:val="222222"/>
          <w:shd w:val="clear" w:color="auto" w:fill="FFFFFF"/>
        </w:rPr>
      </w:pPr>
      <w:r w:rsidRPr="00A01E1F">
        <w:rPr>
          <w:rFonts w:ascii="Garamond" w:eastAsia="Times New Roman" w:hAnsi="Garamond" w:cs="Arial"/>
          <w:color w:val="222222"/>
          <w:shd w:val="clear" w:color="auto" w:fill="FFFFFF"/>
        </w:rPr>
        <w:t>Huffman, G.</w:t>
      </w:r>
      <w:r w:rsidR="00AB6F13" w:rsidRPr="00A01E1F">
        <w:rPr>
          <w:rFonts w:ascii="Garamond" w:eastAsia="Times New Roman" w:hAnsi="Garamond" w:cs="Arial"/>
          <w:color w:val="222222"/>
          <w:shd w:val="clear" w:color="auto" w:fill="FFFFFF"/>
        </w:rPr>
        <w:t xml:space="preserve"> </w:t>
      </w:r>
      <w:r w:rsidRPr="00A01E1F">
        <w:rPr>
          <w:rFonts w:ascii="Garamond" w:eastAsia="Times New Roman" w:hAnsi="Garamond" w:cs="Arial"/>
          <w:color w:val="222222"/>
          <w:shd w:val="clear" w:color="auto" w:fill="FFFFFF"/>
        </w:rPr>
        <w:t>J., Stocker,</w:t>
      </w:r>
      <w:r w:rsidR="000A7F0C" w:rsidRPr="00A01E1F">
        <w:rPr>
          <w:rFonts w:ascii="Garamond" w:eastAsia="Times New Roman" w:hAnsi="Garamond" w:cs="Arial"/>
          <w:color w:val="222222"/>
          <w:shd w:val="clear" w:color="auto" w:fill="FFFFFF"/>
        </w:rPr>
        <w:t xml:space="preserve"> E. F.,</w:t>
      </w:r>
      <w:r w:rsidRPr="00A01E1F">
        <w:rPr>
          <w:rFonts w:ascii="Garamond" w:eastAsia="Times New Roman" w:hAnsi="Garamond" w:cs="Arial"/>
          <w:color w:val="222222"/>
          <w:shd w:val="clear" w:color="auto" w:fill="FFFFFF"/>
        </w:rPr>
        <w:t xml:space="preserve"> </w:t>
      </w:r>
      <w:proofErr w:type="spellStart"/>
      <w:r w:rsidRPr="00A01E1F">
        <w:rPr>
          <w:rFonts w:ascii="Garamond" w:eastAsia="Times New Roman" w:hAnsi="Garamond" w:cs="Arial"/>
          <w:color w:val="222222"/>
          <w:shd w:val="clear" w:color="auto" w:fill="FFFFFF"/>
        </w:rPr>
        <w:t>Bolvin</w:t>
      </w:r>
      <w:proofErr w:type="spellEnd"/>
      <w:r w:rsidRPr="00A01E1F">
        <w:rPr>
          <w:rFonts w:ascii="Garamond" w:eastAsia="Times New Roman" w:hAnsi="Garamond" w:cs="Arial"/>
          <w:color w:val="222222"/>
          <w:shd w:val="clear" w:color="auto" w:fill="FFFFFF"/>
        </w:rPr>
        <w:t xml:space="preserve">, </w:t>
      </w:r>
      <w:r w:rsidR="0090388F" w:rsidRPr="00A01E1F">
        <w:rPr>
          <w:rFonts w:ascii="Garamond" w:eastAsia="Times New Roman" w:hAnsi="Garamond" w:cs="Arial"/>
          <w:color w:val="222222"/>
          <w:shd w:val="clear" w:color="auto" w:fill="FFFFFF"/>
        </w:rPr>
        <w:t xml:space="preserve">D. T., </w:t>
      </w:r>
      <w:proofErr w:type="spellStart"/>
      <w:r w:rsidRPr="00A01E1F">
        <w:rPr>
          <w:rFonts w:ascii="Garamond" w:eastAsia="Times New Roman" w:hAnsi="Garamond" w:cs="Arial"/>
          <w:color w:val="222222"/>
          <w:shd w:val="clear" w:color="auto" w:fill="FFFFFF"/>
        </w:rPr>
        <w:t>Nelkin</w:t>
      </w:r>
      <w:proofErr w:type="spellEnd"/>
      <w:r w:rsidRPr="00A01E1F">
        <w:rPr>
          <w:rFonts w:ascii="Garamond" w:eastAsia="Times New Roman" w:hAnsi="Garamond" w:cs="Arial"/>
          <w:color w:val="222222"/>
          <w:shd w:val="clear" w:color="auto" w:fill="FFFFFF"/>
        </w:rPr>
        <w:t xml:space="preserve">, </w:t>
      </w:r>
      <w:r w:rsidR="0090388F" w:rsidRPr="00A01E1F">
        <w:rPr>
          <w:rFonts w:ascii="Garamond" w:eastAsia="Times New Roman" w:hAnsi="Garamond" w:cs="Arial"/>
          <w:color w:val="222222"/>
          <w:shd w:val="clear" w:color="auto" w:fill="FFFFFF"/>
        </w:rPr>
        <w:t xml:space="preserve">E. J., </w:t>
      </w:r>
      <w:r w:rsidRPr="00A01E1F">
        <w:rPr>
          <w:rFonts w:ascii="Garamond" w:eastAsia="Times New Roman" w:hAnsi="Garamond" w:cs="Arial"/>
          <w:color w:val="222222"/>
          <w:shd w:val="clear" w:color="auto" w:fill="FFFFFF"/>
        </w:rPr>
        <w:t>Tan</w:t>
      </w:r>
      <w:r w:rsidR="0090388F" w:rsidRPr="00A01E1F">
        <w:rPr>
          <w:rFonts w:ascii="Garamond" w:eastAsia="Times New Roman" w:hAnsi="Garamond" w:cs="Arial"/>
          <w:color w:val="222222"/>
          <w:shd w:val="clear" w:color="auto" w:fill="FFFFFF"/>
        </w:rPr>
        <w:t>, J</w:t>
      </w:r>
      <w:r w:rsidR="00F828C0" w:rsidRPr="00A01E1F">
        <w:rPr>
          <w:rFonts w:ascii="Garamond" w:eastAsia="Times New Roman" w:hAnsi="Garamond" w:cs="Arial"/>
          <w:color w:val="222222"/>
          <w:shd w:val="clear" w:color="auto" w:fill="FFFFFF"/>
        </w:rPr>
        <w:t>.</w:t>
      </w:r>
      <w:r w:rsidRPr="00A01E1F">
        <w:rPr>
          <w:rFonts w:ascii="Garamond" w:eastAsia="Times New Roman" w:hAnsi="Garamond" w:cs="Arial"/>
          <w:color w:val="222222"/>
          <w:shd w:val="clear" w:color="auto" w:fill="FFFFFF"/>
        </w:rPr>
        <w:t xml:space="preserve"> (2019)</w:t>
      </w:r>
      <w:r w:rsidR="00F828C0" w:rsidRPr="00A01E1F">
        <w:rPr>
          <w:rFonts w:ascii="Garamond" w:eastAsia="Times New Roman" w:hAnsi="Garamond" w:cs="Arial"/>
          <w:color w:val="222222"/>
          <w:shd w:val="clear" w:color="auto" w:fill="FFFFFF"/>
        </w:rPr>
        <w:t>.</w:t>
      </w:r>
      <w:r w:rsidRPr="00A01E1F">
        <w:rPr>
          <w:rFonts w:ascii="Garamond" w:eastAsia="Times New Roman" w:hAnsi="Garamond" w:cs="Arial"/>
          <w:color w:val="222222"/>
          <w:shd w:val="clear" w:color="auto" w:fill="FFFFFF"/>
        </w:rPr>
        <w:t xml:space="preserve"> </w:t>
      </w:r>
      <w:r w:rsidRPr="00A01E1F">
        <w:rPr>
          <w:rFonts w:ascii="Garamond" w:eastAsia="Times New Roman" w:hAnsi="Garamond" w:cs="Arial"/>
          <w:i/>
          <w:iCs/>
          <w:color w:val="222222"/>
          <w:shd w:val="clear" w:color="auto" w:fill="FFFFFF"/>
        </w:rPr>
        <w:t xml:space="preserve">GPM IMERG Final Precipitation L3 1 month </w:t>
      </w:r>
      <w:proofErr w:type="gramStart"/>
      <w:r w:rsidRPr="00A01E1F">
        <w:rPr>
          <w:rFonts w:ascii="Garamond" w:eastAsia="Times New Roman" w:hAnsi="Garamond" w:cs="Arial"/>
          <w:i/>
          <w:iCs/>
          <w:color w:val="222222"/>
          <w:shd w:val="clear" w:color="auto" w:fill="FFFFFF"/>
        </w:rPr>
        <w:t>0.1 degree</w:t>
      </w:r>
      <w:proofErr w:type="gramEnd"/>
      <w:r w:rsidRPr="00A01E1F">
        <w:rPr>
          <w:rFonts w:ascii="Garamond" w:eastAsia="Times New Roman" w:hAnsi="Garamond" w:cs="Arial"/>
          <w:i/>
          <w:iCs/>
          <w:color w:val="222222"/>
          <w:shd w:val="clear" w:color="auto" w:fill="FFFFFF"/>
        </w:rPr>
        <w:t xml:space="preserve"> x 0.1 degree V06</w:t>
      </w:r>
      <w:r w:rsidR="007E3B1E" w:rsidRPr="00A01E1F">
        <w:rPr>
          <w:rFonts w:ascii="Garamond" w:eastAsia="Times New Roman" w:hAnsi="Garamond" w:cs="Arial"/>
          <w:color w:val="222222"/>
          <w:shd w:val="clear" w:color="auto" w:fill="FFFFFF"/>
        </w:rPr>
        <w:t xml:space="preserve">, </w:t>
      </w:r>
      <w:r w:rsidRPr="00A01E1F">
        <w:rPr>
          <w:rFonts w:ascii="Garamond" w:eastAsia="Times New Roman" w:hAnsi="Garamond" w:cs="Arial"/>
          <w:color w:val="222222"/>
          <w:shd w:val="clear" w:color="auto" w:fill="FFFFFF"/>
        </w:rPr>
        <w:t>Goddard Earth Sciences Data and Information Services Center (GES DISC)</w:t>
      </w:r>
      <w:r w:rsidR="007E3B1E" w:rsidRPr="00A01E1F">
        <w:rPr>
          <w:rFonts w:ascii="Garamond" w:eastAsia="Times New Roman" w:hAnsi="Garamond" w:cs="Arial"/>
          <w:color w:val="222222"/>
          <w:shd w:val="clear" w:color="auto" w:fill="FFFFFF"/>
        </w:rPr>
        <w:t xml:space="preserve">. Retrieved </w:t>
      </w:r>
      <w:r w:rsidR="00094743" w:rsidRPr="00A01E1F">
        <w:rPr>
          <w:rFonts w:ascii="Garamond" w:eastAsia="Times New Roman" w:hAnsi="Garamond" w:cs="Arial"/>
          <w:color w:val="222222"/>
          <w:shd w:val="clear" w:color="auto" w:fill="FFFFFF"/>
        </w:rPr>
        <w:t>July 5, 2022.</w:t>
      </w:r>
      <w:r w:rsidR="002A2899" w:rsidRPr="00A01E1F">
        <w:rPr>
          <w:rFonts w:ascii="Garamond" w:eastAsia="Times New Roman" w:hAnsi="Garamond" w:cs="Arial"/>
          <w:color w:val="222222"/>
          <w:shd w:val="clear" w:color="auto" w:fill="FFFFFF"/>
        </w:rPr>
        <w:t xml:space="preserve"> </w:t>
      </w:r>
      <w:hyperlink r:id="rId32" w:history="1">
        <w:r w:rsidR="000A7F0C" w:rsidRPr="00A01E1F">
          <w:rPr>
            <w:rStyle w:val="Hyperlink"/>
            <w:rFonts w:ascii="Garamond" w:eastAsia="Times New Roman" w:hAnsi="Garamond" w:cs="Arial"/>
            <w:shd w:val="clear" w:color="auto" w:fill="FFFFFF"/>
          </w:rPr>
          <w:t>https://doi.org/10.5067/GPM/IMERG/3B-MONTH/06</w:t>
        </w:r>
      </w:hyperlink>
    </w:p>
    <w:p w14:paraId="30A6796A" w14:textId="78AC8B45" w:rsidR="009D5762" w:rsidRPr="00E72995" w:rsidRDefault="009D5762" w:rsidP="009D5762">
      <w:pPr>
        <w:ind w:left="720" w:hanging="720"/>
        <w:rPr>
          <w:rFonts w:ascii="Garamond" w:eastAsia="Times New Roman" w:hAnsi="Garamond" w:cs="Arial"/>
          <w:color w:val="222222"/>
          <w:shd w:val="clear" w:color="auto" w:fill="FFFFFF"/>
        </w:rPr>
      </w:pPr>
      <w:r w:rsidRPr="009D5762">
        <w:rPr>
          <w:rFonts w:ascii="Garamond" w:eastAsia="Times New Roman" w:hAnsi="Garamond" w:cs="Arial"/>
          <w:color w:val="222222"/>
          <w:shd w:val="clear" w:color="auto" w:fill="FFFFFF"/>
        </w:rPr>
        <w:t xml:space="preserve">Jackson, R. B., </w:t>
      </w:r>
      <w:proofErr w:type="spellStart"/>
      <w:r w:rsidRPr="009D5762">
        <w:rPr>
          <w:rFonts w:ascii="Garamond" w:eastAsia="Times New Roman" w:hAnsi="Garamond" w:cs="Arial"/>
          <w:color w:val="222222"/>
          <w:shd w:val="clear" w:color="auto" w:fill="FFFFFF"/>
        </w:rPr>
        <w:t>Vengosh</w:t>
      </w:r>
      <w:proofErr w:type="spellEnd"/>
      <w:r w:rsidRPr="009D5762">
        <w:rPr>
          <w:rFonts w:ascii="Garamond" w:eastAsia="Times New Roman" w:hAnsi="Garamond" w:cs="Arial"/>
          <w:color w:val="222222"/>
          <w:shd w:val="clear" w:color="auto" w:fill="FFFFFF"/>
        </w:rPr>
        <w:t>, A., Carey, J. W., Davies, R. J., Darrah, T. H., O’</w:t>
      </w:r>
      <w:r w:rsidR="00573627">
        <w:rPr>
          <w:rFonts w:ascii="Garamond" w:eastAsia="Times New Roman" w:hAnsi="Garamond" w:cs="Arial"/>
          <w:color w:val="222222"/>
          <w:shd w:val="clear" w:color="auto" w:fill="FFFFFF"/>
        </w:rPr>
        <w:t>S</w:t>
      </w:r>
      <w:r w:rsidRPr="009D5762">
        <w:rPr>
          <w:rFonts w:ascii="Garamond" w:eastAsia="Times New Roman" w:hAnsi="Garamond" w:cs="Arial"/>
          <w:color w:val="222222"/>
          <w:shd w:val="clear" w:color="auto" w:fill="FFFFFF"/>
        </w:rPr>
        <w:t xml:space="preserve">ullivan, F., &amp; </w:t>
      </w:r>
      <w:proofErr w:type="spellStart"/>
      <w:r w:rsidRPr="009D5762">
        <w:rPr>
          <w:rFonts w:ascii="Garamond" w:eastAsia="Times New Roman" w:hAnsi="Garamond" w:cs="Arial"/>
          <w:color w:val="222222"/>
          <w:shd w:val="clear" w:color="auto" w:fill="FFFFFF"/>
        </w:rPr>
        <w:t>Pétron</w:t>
      </w:r>
      <w:proofErr w:type="spellEnd"/>
      <w:r w:rsidRPr="009D5762">
        <w:rPr>
          <w:rFonts w:ascii="Garamond" w:eastAsia="Times New Roman" w:hAnsi="Garamond" w:cs="Arial"/>
          <w:color w:val="222222"/>
          <w:shd w:val="clear" w:color="auto" w:fill="FFFFFF"/>
        </w:rPr>
        <w:t>, G. (2014). The environmental costs and benefits of fracking. </w:t>
      </w:r>
      <w:r w:rsidRPr="009D5762">
        <w:rPr>
          <w:rFonts w:ascii="Garamond" w:eastAsia="Times New Roman" w:hAnsi="Garamond" w:cs="Arial"/>
          <w:i/>
          <w:iCs/>
          <w:color w:val="222222"/>
          <w:shd w:val="clear" w:color="auto" w:fill="FFFFFF"/>
        </w:rPr>
        <w:t>Annual Review of Environment and Resources</w:t>
      </w:r>
      <w:r w:rsidRPr="009D5762">
        <w:rPr>
          <w:rFonts w:ascii="Garamond" w:eastAsia="Times New Roman" w:hAnsi="Garamond" w:cs="Arial"/>
          <w:color w:val="222222"/>
          <w:shd w:val="clear" w:color="auto" w:fill="FFFFFF"/>
        </w:rPr>
        <w:t>, </w:t>
      </w:r>
      <w:r w:rsidRPr="009D5762">
        <w:rPr>
          <w:rFonts w:ascii="Garamond" w:eastAsia="Times New Roman" w:hAnsi="Garamond" w:cs="Arial"/>
          <w:i/>
          <w:iCs/>
          <w:color w:val="222222"/>
          <w:shd w:val="clear" w:color="auto" w:fill="FFFFFF"/>
        </w:rPr>
        <w:t>39</w:t>
      </w:r>
      <w:r w:rsidRPr="009D5762">
        <w:rPr>
          <w:rFonts w:ascii="Garamond" w:eastAsia="Times New Roman" w:hAnsi="Garamond" w:cs="Arial"/>
          <w:color w:val="222222"/>
          <w:shd w:val="clear" w:color="auto" w:fill="FFFFFF"/>
        </w:rPr>
        <w:t xml:space="preserve">(1), 327-362. </w:t>
      </w:r>
      <w:hyperlink r:id="rId33" w:history="1">
        <w:r w:rsidR="00E72995" w:rsidRPr="00E72995">
          <w:rPr>
            <w:rStyle w:val="Hyperlink"/>
            <w:rFonts w:ascii="Garamond" w:eastAsia="Times New Roman" w:hAnsi="Garamond" w:cs="Arial"/>
            <w:shd w:val="clear" w:color="auto" w:fill="FFFFFF"/>
          </w:rPr>
          <w:t>https://doi.org/10.1146/annurev-environ-031113-144051</w:t>
        </w:r>
      </w:hyperlink>
    </w:p>
    <w:p w14:paraId="7D8CA7FB" w14:textId="1F440784" w:rsidR="009D5762" w:rsidRPr="009D5762" w:rsidRDefault="009D5762" w:rsidP="009D5762">
      <w:pPr>
        <w:ind w:left="720" w:hanging="720"/>
        <w:rPr>
          <w:rFonts w:ascii="Garamond" w:eastAsia="Times New Roman" w:hAnsi="Garamond" w:cs="Arial"/>
          <w:color w:val="222222"/>
          <w:shd w:val="clear" w:color="auto" w:fill="FFFFFF"/>
        </w:rPr>
      </w:pPr>
      <w:r w:rsidRPr="009D5762">
        <w:rPr>
          <w:rFonts w:ascii="Garamond" w:eastAsia="Times New Roman" w:hAnsi="Garamond" w:cs="Arial"/>
          <w:color w:val="222222"/>
          <w:shd w:val="clear" w:color="auto" w:fill="FFFFFF"/>
        </w:rPr>
        <w:t xml:space="preserve">Krupa, S. V., &amp; Manning, W. J. (1988). Atmospheric ozone: </w:t>
      </w:r>
      <w:r w:rsidR="00DF18DE">
        <w:rPr>
          <w:rFonts w:ascii="Garamond" w:eastAsia="Times New Roman" w:hAnsi="Garamond" w:cs="Arial"/>
          <w:color w:val="222222"/>
          <w:shd w:val="clear" w:color="auto" w:fill="FFFFFF"/>
        </w:rPr>
        <w:t>F</w:t>
      </w:r>
      <w:r w:rsidRPr="009D5762">
        <w:rPr>
          <w:rFonts w:ascii="Garamond" w:eastAsia="Times New Roman" w:hAnsi="Garamond" w:cs="Arial"/>
          <w:color w:val="222222"/>
          <w:shd w:val="clear" w:color="auto" w:fill="FFFFFF"/>
        </w:rPr>
        <w:t>ormation and effects on vegetation. </w:t>
      </w:r>
      <w:r w:rsidRPr="256BC08D">
        <w:rPr>
          <w:rFonts w:ascii="Garamond" w:eastAsia="Times New Roman" w:hAnsi="Garamond" w:cs="Arial"/>
          <w:i/>
          <w:iCs/>
          <w:color w:val="222222"/>
          <w:shd w:val="clear" w:color="auto" w:fill="FFFFFF"/>
        </w:rPr>
        <w:t>Environmental Pollution</w:t>
      </w:r>
      <w:r w:rsidRPr="009D5762">
        <w:rPr>
          <w:rFonts w:ascii="Garamond" w:eastAsia="Times New Roman" w:hAnsi="Garamond" w:cs="Arial"/>
          <w:color w:val="222222"/>
          <w:shd w:val="clear" w:color="auto" w:fill="FFFFFF"/>
        </w:rPr>
        <w:t>, </w:t>
      </w:r>
      <w:r w:rsidRPr="256BC08D">
        <w:rPr>
          <w:rFonts w:ascii="Garamond" w:eastAsia="Times New Roman" w:hAnsi="Garamond" w:cs="Arial"/>
          <w:i/>
          <w:iCs/>
          <w:color w:val="222222"/>
          <w:shd w:val="clear" w:color="auto" w:fill="FFFFFF"/>
        </w:rPr>
        <w:t>50</w:t>
      </w:r>
      <w:r w:rsidRPr="009D5762">
        <w:rPr>
          <w:rFonts w:ascii="Garamond" w:eastAsia="Times New Roman" w:hAnsi="Garamond" w:cs="Arial"/>
          <w:color w:val="222222"/>
          <w:shd w:val="clear" w:color="auto" w:fill="FFFFFF"/>
        </w:rPr>
        <w:t xml:space="preserve">(1-2), 101-137. </w:t>
      </w:r>
      <w:hyperlink r:id="rId34">
        <w:r w:rsidRPr="256BC08D">
          <w:rPr>
            <w:rStyle w:val="Hyperlink"/>
            <w:rFonts w:ascii="Garamond" w:eastAsia="Times New Roman" w:hAnsi="Garamond" w:cs="Arial"/>
          </w:rPr>
          <w:t>https://doi.org/10.1016/0269-7491(88)90187-X</w:t>
        </w:r>
      </w:hyperlink>
    </w:p>
    <w:p w14:paraId="14210033" w14:textId="45003265" w:rsidR="256BC08D" w:rsidRPr="00A01E1F" w:rsidRDefault="256BC08D" w:rsidP="256BC08D">
      <w:pPr>
        <w:ind w:left="720" w:hanging="720"/>
        <w:rPr>
          <w:rStyle w:val="Hyperlink"/>
          <w:rFonts w:ascii="Garamond" w:eastAsia="Garamond" w:hAnsi="Garamond" w:cs="Garamond"/>
        </w:rPr>
      </w:pPr>
      <w:r w:rsidRPr="256BC08D">
        <w:rPr>
          <w:rFonts w:ascii="Garamond" w:eastAsia="Garamond" w:hAnsi="Garamond" w:cs="Garamond"/>
          <w:color w:val="000000" w:themeColor="text1"/>
        </w:rPr>
        <w:t xml:space="preserve">LANDFIRE (2022). </w:t>
      </w:r>
      <w:r w:rsidRPr="256BC08D">
        <w:rPr>
          <w:rFonts w:ascii="Garamond" w:eastAsia="Garamond" w:hAnsi="Garamond" w:cs="Garamond"/>
          <w:i/>
          <w:iCs/>
          <w:color w:val="000000" w:themeColor="text1"/>
        </w:rPr>
        <w:t>Landscape Fire and Resource Management Planning Tools</w:t>
      </w:r>
      <w:r w:rsidRPr="256BC08D">
        <w:rPr>
          <w:rFonts w:ascii="Garamond" w:eastAsia="Garamond" w:hAnsi="Garamond" w:cs="Garamond"/>
          <w:color w:val="000000" w:themeColor="text1"/>
        </w:rPr>
        <w:t xml:space="preserve"> (Vegetation Type) [Data set]. U.S. Department of Agriculture Forest Service. </w:t>
      </w:r>
      <w:hyperlink r:id="rId35">
        <w:r w:rsidRPr="256BC08D">
          <w:rPr>
            <w:rStyle w:val="Hyperlink"/>
            <w:rFonts w:ascii="Garamond" w:eastAsia="Garamond" w:hAnsi="Garamond" w:cs="Garamond"/>
          </w:rPr>
          <w:t>LANDFIRE Program: Home</w:t>
        </w:r>
      </w:hyperlink>
    </w:p>
    <w:p w14:paraId="4C0AB5B1" w14:textId="393E03F2" w:rsidR="009220E3" w:rsidRPr="00A01E1F" w:rsidRDefault="009220E3" w:rsidP="009220E3">
      <w:pPr>
        <w:ind w:left="720" w:hanging="720"/>
        <w:rPr>
          <w:rFonts w:ascii="Garamond" w:eastAsia="Calibri" w:hAnsi="Garamond" w:cs="Calibri"/>
          <w:color w:val="000000" w:themeColor="text1"/>
        </w:rPr>
      </w:pPr>
      <w:bookmarkStart w:id="8" w:name="_Hlk110517738"/>
      <w:r w:rsidRPr="00A01E1F">
        <w:rPr>
          <w:rFonts w:ascii="Garamond" w:eastAsia="Garamond" w:hAnsi="Garamond" w:cs="Garamond"/>
          <w:color w:val="000000" w:themeColor="text1"/>
        </w:rPr>
        <w:t>Landsat Missions (n.</w:t>
      </w:r>
      <w:r w:rsidRPr="00A01E1F">
        <w:rPr>
          <w:rFonts w:ascii="Garamond" w:eastAsia="Calibri" w:hAnsi="Garamond" w:cs="Calibri"/>
          <w:color w:val="000000" w:themeColor="text1"/>
        </w:rPr>
        <w:t xml:space="preserve">d.). </w:t>
      </w:r>
      <w:r w:rsidRPr="00A01E1F">
        <w:rPr>
          <w:rFonts w:ascii="Garamond" w:eastAsia="Calibri" w:hAnsi="Garamond" w:cs="Calibri"/>
          <w:i/>
          <w:iCs/>
          <w:color w:val="000000" w:themeColor="text1"/>
        </w:rPr>
        <w:t>Landsat Normalized Difference Vegetation Index</w:t>
      </w:r>
      <w:r w:rsidRPr="00A01E1F">
        <w:rPr>
          <w:rFonts w:ascii="Garamond" w:eastAsia="Calibri" w:hAnsi="Garamond" w:cs="Calibri"/>
          <w:color w:val="000000" w:themeColor="text1"/>
        </w:rPr>
        <w:t xml:space="preserve">. U.S. Geological Survey. </w:t>
      </w:r>
      <w:hyperlink r:id="rId36" w:history="1">
        <w:r w:rsidRPr="00A01E1F">
          <w:rPr>
            <w:rStyle w:val="Hyperlink"/>
            <w:rFonts w:ascii="Garamond" w:eastAsia="Calibri" w:hAnsi="Garamond" w:cs="Calibri"/>
          </w:rPr>
          <w:t>https://www.usgs.gov/landsat-missions/landsat-normalized-difference-vegetation-index</w:t>
        </w:r>
      </w:hyperlink>
    </w:p>
    <w:p w14:paraId="65CF937F" w14:textId="77777777" w:rsidR="009220E3" w:rsidRPr="00A01E1F" w:rsidRDefault="009220E3" w:rsidP="009220E3">
      <w:pPr>
        <w:ind w:left="720" w:hanging="720"/>
        <w:rPr>
          <w:rFonts w:ascii="Garamond" w:eastAsia="Calibri" w:hAnsi="Garamond" w:cs="Calibri"/>
          <w:color w:val="000000" w:themeColor="text1"/>
        </w:rPr>
      </w:pPr>
      <w:r w:rsidRPr="00A01E1F">
        <w:rPr>
          <w:rFonts w:ascii="Garamond" w:eastAsia="Garamond" w:hAnsi="Garamond" w:cs="Garamond"/>
          <w:color w:val="000000" w:themeColor="text1"/>
        </w:rPr>
        <w:lastRenderedPageBreak/>
        <w:t>Landsat Missions (n.</w:t>
      </w:r>
      <w:r w:rsidRPr="00A01E1F">
        <w:rPr>
          <w:rFonts w:ascii="Garamond" w:eastAsia="Calibri" w:hAnsi="Garamond" w:cs="Calibri"/>
          <w:color w:val="000000" w:themeColor="text1"/>
        </w:rPr>
        <w:t xml:space="preserve">d.). </w:t>
      </w:r>
      <w:r w:rsidRPr="00A01E1F">
        <w:rPr>
          <w:rFonts w:ascii="Garamond" w:eastAsia="Calibri" w:hAnsi="Garamond" w:cs="Calibri"/>
          <w:i/>
          <w:iCs/>
          <w:color w:val="000000" w:themeColor="text1"/>
        </w:rPr>
        <w:t>Normalized Difference Moisture Index</w:t>
      </w:r>
      <w:r w:rsidRPr="00A01E1F">
        <w:rPr>
          <w:rFonts w:ascii="Garamond" w:eastAsia="Calibri" w:hAnsi="Garamond" w:cs="Calibri"/>
          <w:color w:val="000000" w:themeColor="text1"/>
        </w:rPr>
        <w:t xml:space="preserve">. U.S. Geological Survey. </w:t>
      </w:r>
      <w:hyperlink r:id="rId37" w:history="1">
        <w:r w:rsidRPr="00A01E1F">
          <w:rPr>
            <w:rStyle w:val="Hyperlink"/>
            <w:rFonts w:ascii="Garamond" w:eastAsia="Calibri" w:hAnsi="Garamond" w:cs="Calibri"/>
          </w:rPr>
          <w:t>https://www.usgs.gov/landsat-missions/normalized-difference-moisture-index</w:t>
        </w:r>
      </w:hyperlink>
    </w:p>
    <w:bookmarkEnd w:id="8"/>
    <w:p w14:paraId="7FF908AD" w14:textId="5228C958" w:rsidR="009D5762" w:rsidRPr="00A01E1F" w:rsidRDefault="009D5762" w:rsidP="009220E3">
      <w:pPr>
        <w:ind w:left="720" w:hanging="720"/>
        <w:rPr>
          <w:rFonts w:ascii="Garamond" w:eastAsia="Calibri" w:hAnsi="Garamond" w:cs="Calibri"/>
          <w:color w:val="000000" w:themeColor="text1"/>
        </w:rPr>
      </w:pPr>
      <w:r w:rsidRPr="00E72995">
        <w:rPr>
          <w:rFonts w:ascii="Garamond" w:eastAsia="Times New Roman" w:hAnsi="Garamond" w:cs="Arial"/>
          <w:color w:val="222222"/>
        </w:rPr>
        <w:t xml:space="preserve">Markham, B. L., </w:t>
      </w:r>
      <w:proofErr w:type="spellStart"/>
      <w:r w:rsidRPr="00E72995">
        <w:rPr>
          <w:rFonts w:ascii="Garamond" w:eastAsia="Times New Roman" w:hAnsi="Garamond" w:cs="Arial"/>
          <w:color w:val="222222"/>
        </w:rPr>
        <w:t>Storey</w:t>
      </w:r>
      <w:proofErr w:type="spellEnd"/>
      <w:r w:rsidRPr="00E72995">
        <w:rPr>
          <w:rFonts w:ascii="Garamond" w:eastAsia="Times New Roman" w:hAnsi="Garamond" w:cs="Arial"/>
          <w:color w:val="222222"/>
        </w:rPr>
        <w:t xml:space="preserve">, J. C., Williams, D. L., &amp; Irons, J. R. (2004). Landsat sensor performance: history and current status. </w:t>
      </w:r>
      <w:r w:rsidRPr="00E72995">
        <w:rPr>
          <w:rFonts w:ascii="Garamond" w:eastAsia="Times New Roman" w:hAnsi="Garamond" w:cs="Arial"/>
          <w:i/>
          <w:iCs/>
          <w:color w:val="222222"/>
        </w:rPr>
        <w:t>IEEE Transactions on Geoscience and Remote Sensing,</w:t>
      </w:r>
      <w:r w:rsidRPr="00E72995">
        <w:rPr>
          <w:rFonts w:ascii="Garamond" w:eastAsia="Times New Roman" w:hAnsi="Garamond" w:cs="Arial"/>
          <w:color w:val="222222"/>
        </w:rPr>
        <w:t xml:space="preserve"> </w:t>
      </w:r>
      <w:r w:rsidRPr="00E72995">
        <w:rPr>
          <w:rFonts w:ascii="Garamond" w:eastAsia="Times New Roman" w:hAnsi="Garamond" w:cs="Arial"/>
          <w:i/>
          <w:iCs/>
          <w:color w:val="222222"/>
        </w:rPr>
        <w:t>42</w:t>
      </w:r>
      <w:r w:rsidRPr="00E72995">
        <w:rPr>
          <w:rFonts w:ascii="Garamond" w:eastAsia="Times New Roman" w:hAnsi="Garamond" w:cs="Arial"/>
          <w:color w:val="222222"/>
        </w:rPr>
        <w:t xml:space="preserve">(12), 2691-2694. </w:t>
      </w:r>
      <w:hyperlink r:id="rId38" w:history="1">
        <w:r w:rsidR="00E72995" w:rsidRPr="00E72995">
          <w:rPr>
            <w:rStyle w:val="Hyperlink"/>
            <w:rFonts w:ascii="Garamond" w:eastAsia="Times New Roman" w:hAnsi="Garamond" w:cs="Arial"/>
          </w:rPr>
          <w:t>https://doi.org/10.1109/TGRS.2004.840720</w:t>
        </w:r>
      </w:hyperlink>
    </w:p>
    <w:p w14:paraId="0FCEDF05" w14:textId="77777777" w:rsidR="009D5762" w:rsidRPr="009D5762" w:rsidRDefault="009D5762" w:rsidP="009D5762">
      <w:pPr>
        <w:ind w:left="720" w:hanging="720"/>
        <w:rPr>
          <w:rFonts w:ascii="Garamond" w:eastAsia="Times New Roman" w:hAnsi="Garamond" w:cs="Arial"/>
          <w:color w:val="222222"/>
        </w:rPr>
      </w:pPr>
      <w:proofErr w:type="spellStart"/>
      <w:r w:rsidRPr="256BC08D">
        <w:rPr>
          <w:rFonts w:ascii="Garamond" w:eastAsia="Times New Roman" w:hAnsi="Garamond" w:cs="Arial"/>
          <w:color w:val="222222"/>
        </w:rPr>
        <w:t>Meroni</w:t>
      </w:r>
      <w:proofErr w:type="spellEnd"/>
      <w:r w:rsidRPr="256BC08D">
        <w:rPr>
          <w:rFonts w:ascii="Garamond" w:eastAsia="Times New Roman" w:hAnsi="Garamond" w:cs="Arial"/>
          <w:color w:val="222222"/>
        </w:rPr>
        <w:t xml:space="preserve">, M., </w:t>
      </w:r>
      <w:proofErr w:type="spellStart"/>
      <w:r w:rsidRPr="256BC08D">
        <w:rPr>
          <w:rFonts w:ascii="Garamond" w:eastAsia="Times New Roman" w:hAnsi="Garamond" w:cs="Arial"/>
          <w:color w:val="222222"/>
        </w:rPr>
        <w:t>Panigada</w:t>
      </w:r>
      <w:proofErr w:type="spellEnd"/>
      <w:r w:rsidRPr="256BC08D">
        <w:rPr>
          <w:rFonts w:ascii="Garamond" w:eastAsia="Times New Roman" w:hAnsi="Garamond" w:cs="Arial"/>
          <w:color w:val="222222"/>
        </w:rPr>
        <w:t xml:space="preserve">, C., Rossini, M., </w:t>
      </w:r>
      <w:proofErr w:type="spellStart"/>
      <w:r w:rsidRPr="256BC08D">
        <w:rPr>
          <w:rFonts w:ascii="Garamond" w:eastAsia="Times New Roman" w:hAnsi="Garamond" w:cs="Arial"/>
          <w:color w:val="222222"/>
        </w:rPr>
        <w:t>Picchi</w:t>
      </w:r>
      <w:proofErr w:type="spellEnd"/>
      <w:r w:rsidRPr="256BC08D">
        <w:rPr>
          <w:rFonts w:ascii="Garamond" w:eastAsia="Times New Roman" w:hAnsi="Garamond" w:cs="Arial"/>
          <w:color w:val="222222"/>
        </w:rPr>
        <w:t xml:space="preserve">, V., </w:t>
      </w:r>
      <w:proofErr w:type="spellStart"/>
      <w:r w:rsidRPr="256BC08D">
        <w:rPr>
          <w:rFonts w:ascii="Garamond" w:eastAsia="Times New Roman" w:hAnsi="Garamond" w:cs="Arial"/>
          <w:color w:val="222222"/>
        </w:rPr>
        <w:t>Cogliati</w:t>
      </w:r>
      <w:proofErr w:type="spellEnd"/>
      <w:r w:rsidRPr="256BC08D">
        <w:rPr>
          <w:rFonts w:ascii="Garamond" w:eastAsia="Times New Roman" w:hAnsi="Garamond" w:cs="Arial"/>
          <w:color w:val="222222"/>
        </w:rPr>
        <w:t xml:space="preserve">, S., &amp; Colombo, R. (2009). Using optical remote sensing techniques to track the development of ozone-induced stress. </w:t>
      </w:r>
      <w:r w:rsidRPr="256BC08D">
        <w:rPr>
          <w:rFonts w:ascii="Garamond" w:eastAsia="Times New Roman" w:hAnsi="Garamond" w:cs="Arial"/>
          <w:i/>
          <w:iCs/>
          <w:color w:val="222222"/>
        </w:rPr>
        <w:t>Environmental Pollution</w:t>
      </w:r>
      <w:r w:rsidRPr="256BC08D">
        <w:rPr>
          <w:rFonts w:ascii="Garamond" w:eastAsia="Times New Roman" w:hAnsi="Garamond" w:cs="Arial"/>
          <w:color w:val="222222"/>
        </w:rPr>
        <w:t xml:space="preserve">, </w:t>
      </w:r>
      <w:r w:rsidRPr="256BC08D">
        <w:rPr>
          <w:rFonts w:ascii="Garamond" w:eastAsia="Times New Roman" w:hAnsi="Garamond" w:cs="Arial"/>
          <w:i/>
          <w:iCs/>
          <w:color w:val="222222"/>
        </w:rPr>
        <w:t>157</w:t>
      </w:r>
      <w:r w:rsidRPr="256BC08D">
        <w:rPr>
          <w:rFonts w:ascii="Garamond" w:eastAsia="Times New Roman" w:hAnsi="Garamond" w:cs="Arial"/>
          <w:color w:val="222222"/>
        </w:rPr>
        <w:t xml:space="preserve">(5), 1413-1420. </w:t>
      </w:r>
      <w:hyperlink r:id="rId39">
        <w:r w:rsidRPr="256BC08D">
          <w:rPr>
            <w:rStyle w:val="Hyperlink"/>
            <w:rFonts w:ascii="Garamond" w:eastAsia="Times New Roman" w:hAnsi="Garamond" w:cs="Arial"/>
          </w:rPr>
          <w:t>https://doi.org/10.1016/j.envpol.2008.09.018</w:t>
        </w:r>
      </w:hyperlink>
    </w:p>
    <w:p w14:paraId="4EA7742D" w14:textId="35C10EB1" w:rsidR="256BC08D" w:rsidRPr="00E72995" w:rsidRDefault="256BC08D" w:rsidP="256BC08D">
      <w:pPr>
        <w:ind w:left="720" w:hanging="720"/>
        <w:rPr>
          <w:rFonts w:ascii="Garamond" w:eastAsia="Calibri" w:hAnsi="Garamond" w:cs="Calibri"/>
          <w:color w:val="000000" w:themeColor="text1"/>
        </w:rPr>
      </w:pPr>
      <w:r w:rsidRPr="256BC08D">
        <w:rPr>
          <w:rFonts w:ascii="Garamond" w:eastAsia="Garamond" w:hAnsi="Garamond" w:cs="Garamond"/>
          <w:color w:val="000000" w:themeColor="text1"/>
        </w:rPr>
        <w:t xml:space="preserve">National Park Service (2017). </w:t>
      </w:r>
      <w:r w:rsidRPr="256BC08D">
        <w:rPr>
          <w:rFonts w:ascii="Garamond" w:eastAsia="Garamond" w:hAnsi="Garamond" w:cs="Garamond"/>
          <w:i/>
          <w:iCs/>
          <w:color w:val="000000" w:themeColor="text1"/>
        </w:rPr>
        <w:t>Carlsbad Caverns National Park Tract and Boundary Data</w:t>
      </w:r>
      <w:r w:rsidRPr="256BC08D">
        <w:rPr>
          <w:rFonts w:ascii="Garamond" w:eastAsia="Garamond" w:hAnsi="Garamond" w:cs="Garamond"/>
          <w:color w:val="000000" w:themeColor="text1"/>
        </w:rPr>
        <w:t xml:space="preserve"> (</w:t>
      </w:r>
      <w:r w:rsidRPr="00E72995">
        <w:rPr>
          <w:rFonts w:ascii="Garamond" w:eastAsia="Tahoma" w:hAnsi="Garamond" w:cs="Tahoma"/>
          <w:color w:val="000000" w:themeColor="text1"/>
        </w:rPr>
        <w:t>20170622</w:t>
      </w:r>
      <w:r w:rsidRPr="00E72995">
        <w:rPr>
          <w:rFonts w:ascii="Garamond" w:eastAsia="Garamond" w:hAnsi="Garamond" w:cs="Garamond"/>
          <w:color w:val="000000" w:themeColor="text1"/>
        </w:rPr>
        <w:t>)</w:t>
      </w:r>
      <w:r w:rsidR="00692CCF">
        <w:rPr>
          <w:rFonts w:ascii="Garamond" w:eastAsia="Garamond" w:hAnsi="Garamond" w:cs="Garamond"/>
          <w:color w:val="000000" w:themeColor="text1"/>
        </w:rPr>
        <w:t xml:space="preserve"> </w:t>
      </w:r>
      <w:r w:rsidRPr="00E72995">
        <w:rPr>
          <w:rFonts w:ascii="Garamond" w:eastAsia="Garamond" w:hAnsi="Garamond" w:cs="Garamond"/>
          <w:color w:val="000000" w:themeColor="text1"/>
        </w:rPr>
        <w:t>[</w:t>
      </w:r>
      <w:r w:rsidRPr="256BC08D">
        <w:rPr>
          <w:rFonts w:ascii="Garamond" w:eastAsia="Garamond" w:hAnsi="Garamond" w:cs="Garamond"/>
          <w:color w:val="000000" w:themeColor="text1"/>
        </w:rPr>
        <w:t xml:space="preserve">Data set]. NPS – Land Resources Division. </w:t>
      </w:r>
      <w:hyperlink r:id="rId40">
        <w:proofErr w:type="spellStart"/>
        <w:r w:rsidRPr="256BC08D">
          <w:rPr>
            <w:rStyle w:val="Hyperlink"/>
            <w:rFonts w:ascii="Garamond" w:eastAsia="Garamond" w:hAnsi="Garamond" w:cs="Garamond"/>
          </w:rPr>
          <w:t>DataStore</w:t>
        </w:r>
        <w:proofErr w:type="spellEnd"/>
        <w:r w:rsidRPr="256BC08D">
          <w:rPr>
            <w:rStyle w:val="Hyperlink"/>
            <w:rFonts w:ascii="Garamond" w:eastAsia="Garamond" w:hAnsi="Garamond" w:cs="Garamond"/>
          </w:rPr>
          <w:t xml:space="preserve"> - Geospatial Dataset - (Code: 1047926) (nps.gov)</w:t>
        </w:r>
      </w:hyperlink>
    </w:p>
    <w:p w14:paraId="3FB8AC5A" w14:textId="77777777" w:rsidR="00C77299" w:rsidRDefault="256BC08D" w:rsidP="6F40F6A1">
      <w:pPr>
        <w:spacing w:after="160"/>
        <w:ind w:left="720" w:hanging="720"/>
        <w:rPr>
          <w:rStyle w:val="Hyperlink"/>
          <w:rFonts w:ascii="Garamond" w:eastAsia="Garamond" w:hAnsi="Garamond" w:cs="Garamond"/>
        </w:rPr>
      </w:pPr>
      <w:r w:rsidRPr="6F40F6A1">
        <w:rPr>
          <w:rFonts w:ascii="Garamond" w:eastAsia="Garamond" w:hAnsi="Garamond" w:cs="Garamond"/>
          <w:color w:val="000000" w:themeColor="text1"/>
        </w:rPr>
        <w:t xml:space="preserve">National Park Service (2018). </w:t>
      </w:r>
      <w:r w:rsidRPr="6F40F6A1">
        <w:rPr>
          <w:rFonts w:ascii="Garamond" w:eastAsia="Garamond" w:hAnsi="Garamond" w:cs="Garamond"/>
          <w:i/>
          <w:iCs/>
          <w:color w:val="000000" w:themeColor="text1"/>
        </w:rPr>
        <w:t>Geospatial data for the Vegetation Mapping Inventory Project of Guadalupe Mountains National Park</w:t>
      </w:r>
      <w:r w:rsidRPr="6F40F6A1">
        <w:rPr>
          <w:rFonts w:ascii="Garamond" w:eastAsia="Garamond" w:hAnsi="Garamond" w:cs="Garamond"/>
          <w:color w:val="000000" w:themeColor="text1"/>
        </w:rPr>
        <w:t xml:space="preserve"> [Data set] NPS – Land Resource Division. </w:t>
      </w:r>
      <w:hyperlink r:id="rId41">
        <w:proofErr w:type="spellStart"/>
        <w:r w:rsidRPr="6F40F6A1">
          <w:rPr>
            <w:rStyle w:val="Hyperlink"/>
            <w:rFonts w:ascii="Garamond" w:eastAsia="Garamond" w:hAnsi="Garamond" w:cs="Garamond"/>
          </w:rPr>
          <w:t>DataStore</w:t>
        </w:r>
        <w:proofErr w:type="spellEnd"/>
        <w:r w:rsidRPr="6F40F6A1">
          <w:rPr>
            <w:rStyle w:val="Hyperlink"/>
            <w:rFonts w:ascii="Garamond" w:eastAsia="Garamond" w:hAnsi="Garamond" w:cs="Garamond"/>
          </w:rPr>
          <w:t xml:space="preserve"> - Geospatial Dataset - (Code: 2258337) (nps.gov)</w:t>
        </w:r>
      </w:hyperlink>
    </w:p>
    <w:p w14:paraId="344F7311" w14:textId="7D9106A4" w:rsidR="6F40F6A1" w:rsidRDefault="6F40F6A1" w:rsidP="6F40F6A1">
      <w:pPr>
        <w:spacing w:after="160"/>
        <w:ind w:left="720" w:hanging="720"/>
        <w:rPr>
          <w:rFonts w:ascii="Garamond" w:eastAsia="Garamond" w:hAnsi="Garamond" w:cs="Garamond"/>
          <w:color w:val="222222"/>
        </w:rPr>
      </w:pPr>
      <w:r w:rsidRPr="6F40F6A1">
        <w:rPr>
          <w:rFonts w:ascii="Garamond" w:eastAsia="Garamond" w:hAnsi="Garamond" w:cs="Garamond"/>
          <w:color w:val="222222"/>
        </w:rPr>
        <w:t xml:space="preserve">Qi, J., </w:t>
      </w:r>
      <w:proofErr w:type="spellStart"/>
      <w:r w:rsidRPr="6F40F6A1">
        <w:rPr>
          <w:rFonts w:ascii="Garamond" w:eastAsia="Garamond" w:hAnsi="Garamond" w:cs="Garamond"/>
          <w:color w:val="222222"/>
        </w:rPr>
        <w:t>Chehbouni</w:t>
      </w:r>
      <w:proofErr w:type="spellEnd"/>
      <w:r w:rsidRPr="6F40F6A1">
        <w:rPr>
          <w:rFonts w:ascii="Garamond" w:eastAsia="Garamond" w:hAnsi="Garamond" w:cs="Garamond"/>
          <w:color w:val="222222"/>
        </w:rPr>
        <w:t xml:space="preserve">, A., </w:t>
      </w:r>
      <w:proofErr w:type="spellStart"/>
      <w:r w:rsidRPr="6F40F6A1">
        <w:rPr>
          <w:rFonts w:ascii="Garamond" w:eastAsia="Garamond" w:hAnsi="Garamond" w:cs="Garamond"/>
          <w:color w:val="222222"/>
        </w:rPr>
        <w:t>Huete</w:t>
      </w:r>
      <w:proofErr w:type="spellEnd"/>
      <w:r w:rsidRPr="6F40F6A1">
        <w:rPr>
          <w:rFonts w:ascii="Garamond" w:eastAsia="Garamond" w:hAnsi="Garamond" w:cs="Garamond"/>
          <w:color w:val="222222"/>
        </w:rPr>
        <w:t xml:space="preserve">, A. R., Kerr, Y. H., &amp; </w:t>
      </w:r>
      <w:proofErr w:type="spellStart"/>
      <w:r w:rsidRPr="6F40F6A1">
        <w:rPr>
          <w:rFonts w:ascii="Garamond" w:eastAsia="Garamond" w:hAnsi="Garamond" w:cs="Garamond"/>
          <w:color w:val="222222"/>
        </w:rPr>
        <w:t>Sorooshian</w:t>
      </w:r>
      <w:proofErr w:type="spellEnd"/>
      <w:r w:rsidRPr="6F40F6A1">
        <w:rPr>
          <w:rFonts w:ascii="Garamond" w:eastAsia="Garamond" w:hAnsi="Garamond" w:cs="Garamond"/>
          <w:color w:val="222222"/>
        </w:rPr>
        <w:t xml:space="preserve">, S. (1994). A modified soil adjusted vegetation index. </w:t>
      </w:r>
      <w:r w:rsidRPr="6F40F6A1">
        <w:rPr>
          <w:rFonts w:ascii="Garamond" w:eastAsia="Garamond" w:hAnsi="Garamond" w:cs="Garamond"/>
          <w:i/>
          <w:iCs/>
          <w:color w:val="222222"/>
        </w:rPr>
        <w:t xml:space="preserve">Remote </w:t>
      </w:r>
      <w:r w:rsidR="00DF18DE">
        <w:rPr>
          <w:rFonts w:ascii="Garamond" w:eastAsia="Garamond" w:hAnsi="Garamond" w:cs="Garamond"/>
          <w:i/>
          <w:iCs/>
          <w:color w:val="222222"/>
        </w:rPr>
        <w:t>S</w:t>
      </w:r>
      <w:r w:rsidRPr="6F40F6A1">
        <w:rPr>
          <w:rFonts w:ascii="Garamond" w:eastAsia="Garamond" w:hAnsi="Garamond" w:cs="Garamond"/>
          <w:i/>
          <w:iCs/>
          <w:color w:val="222222"/>
        </w:rPr>
        <w:t xml:space="preserve">ensing of </w:t>
      </w:r>
      <w:r w:rsidR="00DF18DE">
        <w:rPr>
          <w:rFonts w:ascii="Garamond" w:eastAsia="Garamond" w:hAnsi="Garamond" w:cs="Garamond"/>
          <w:i/>
          <w:iCs/>
          <w:color w:val="222222"/>
        </w:rPr>
        <w:t>E</w:t>
      </w:r>
      <w:r w:rsidRPr="00E72995">
        <w:rPr>
          <w:rFonts w:ascii="Garamond" w:eastAsia="Garamond" w:hAnsi="Garamond" w:cs="Garamond"/>
          <w:i/>
          <w:iCs/>
          <w:color w:val="222222"/>
        </w:rPr>
        <w:t>nvironment</w:t>
      </w:r>
      <w:r w:rsidRPr="6F40F6A1">
        <w:rPr>
          <w:rFonts w:ascii="Garamond" w:eastAsia="Garamond" w:hAnsi="Garamond" w:cs="Garamond"/>
          <w:color w:val="222222"/>
        </w:rPr>
        <w:t xml:space="preserve">, </w:t>
      </w:r>
      <w:r w:rsidRPr="6F40F6A1">
        <w:rPr>
          <w:rFonts w:ascii="Garamond" w:eastAsia="Garamond" w:hAnsi="Garamond" w:cs="Garamond"/>
          <w:i/>
          <w:iCs/>
          <w:color w:val="222222"/>
        </w:rPr>
        <w:t>48</w:t>
      </w:r>
      <w:r w:rsidRPr="6F40F6A1">
        <w:rPr>
          <w:rFonts w:ascii="Garamond" w:eastAsia="Garamond" w:hAnsi="Garamond" w:cs="Garamond"/>
          <w:color w:val="222222"/>
        </w:rPr>
        <w:t>(2), 119-126.</w:t>
      </w:r>
      <w:r w:rsidR="00E71163">
        <w:rPr>
          <w:rFonts w:ascii="Garamond" w:eastAsia="Garamond" w:hAnsi="Garamond" w:cs="Garamond"/>
          <w:color w:val="222222"/>
        </w:rPr>
        <w:t xml:space="preserve"> </w:t>
      </w:r>
      <w:hyperlink r:id="rId42" w:history="1">
        <w:r w:rsidR="00E71163" w:rsidRPr="000D0B5F">
          <w:rPr>
            <w:rStyle w:val="Hyperlink"/>
            <w:rFonts w:ascii="Garamond" w:eastAsia="Garamond" w:hAnsi="Garamond" w:cs="Garamond"/>
          </w:rPr>
          <w:t>https://doi.org/10.1016/0034-4257(94)90134-1</w:t>
        </w:r>
      </w:hyperlink>
      <w:r w:rsidR="00E71163">
        <w:rPr>
          <w:rFonts w:ascii="Garamond" w:eastAsia="Garamond" w:hAnsi="Garamond" w:cs="Garamond"/>
          <w:color w:val="222222"/>
        </w:rPr>
        <w:t xml:space="preserve"> </w:t>
      </w:r>
    </w:p>
    <w:p w14:paraId="0E4E7433" w14:textId="3343B042" w:rsidR="009D5762" w:rsidRPr="009D5762" w:rsidRDefault="009D5762" w:rsidP="009D5762">
      <w:pPr>
        <w:ind w:left="720" w:hanging="720"/>
        <w:rPr>
          <w:rFonts w:ascii="Garamond" w:eastAsia="Times New Roman" w:hAnsi="Garamond" w:cs="Arial"/>
          <w:color w:val="222222"/>
        </w:rPr>
      </w:pPr>
      <w:r w:rsidRPr="009D5762">
        <w:rPr>
          <w:rFonts w:ascii="Garamond" w:eastAsia="Times New Roman" w:hAnsi="Garamond" w:cs="Arial"/>
          <w:color w:val="222222"/>
        </w:rPr>
        <w:t xml:space="preserve">Qu, C., Hao, X., &amp; Qu, J.J. (2019). Monitoring extreme agricultural drought over the </w:t>
      </w:r>
      <w:r w:rsidR="00C9540F">
        <w:rPr>
          <w:rFonts w:ascii="Garamond" w:eastAsia="Times New Roman" w:hAnsi="Garamond" w:cs="Arial"/>
          <w:color w:val="222222"/>
        </w:rPr>
        <w:t>H</w:t>
      </w:r>
      <w:r w:rsidRPr="009D5762">
        <w:rPr>
          <w:rFonts w:ascii="Garamond" w:eastAsia="Times New Roman" w:hAnsi="Garamond" w:cs="Arial"/>
          <w:color w:val="222222"/>
        </w:rPr>
        <w:t xml:space="preserve">orn of Africa (HOA) using remote sensing measurements. </w:t>
      </w:r>
      <w:r w:rsidRPr="009D5762">
        <w:rPr>
          <w:rFonts w:ascii="Garamond" w:eastAsia="Times New Roman" w:hAnsi="Garamond" w:cs="Arial"/>
          <w:i/>
          <w:iCs/>
          <w:color w:val="222222"/>
        </w:rPr>
        <w:t xml:space="preserve">Remote </w:t>
      </w:r>
      <w:r w:rsidRPr="00E72995">
        <w:rPr>
          <w:rFonts w:ascii="Garamond" w:eastAsia="Times New Roman" w:hAnsi="Garamond" w:cs="Arial"/>
          <w:i/>
          <w:iCs/>
          <w:color w:val="222222"/>
        </w:rPr>
        <w:t>Sens</w:t>
      </w:r>
      <w:r w:rsidR="00DB7B3D">
        <w:rPr>
          <w:rFonts w:ascii="Garamond" w:eastAsia="Times New Roman" w:hAnsi="Garamond" w:cs="Arial"/>
          <w:i/>
          <w:iCs/>
          <w:color w:val="222222"/>
        </w:rPr>
        <w:t>ing</w:t>
      </w:r>
      <w:r w:rsidRPr="009D5762">
        <w:rPr>
          <w:rFonts w:ascii="Garamond" w:eastAsia="Times New Roman" w:hAnsi="Garamond" w:cs="Arial"/>
          <w:i/>
          <w:iCs/>
          <w:color w:val="222222"/>
        </w:rPr>
        <w:t>,</w:t>
      </w:r>
      <w:r w:rsidRPr="009D5762">
        <w:rPr>
          <w:rFonts w:ascii="Garamond" w:eastAsia="Times New Roman" w:hAnsi="Garamond" w:cs="Arial"/>
          <w:color w:val="222222"/>
        </w:rPr>
        <w:t xml:space="preserve"> </w:t>
      </w:r>
      <w:r w:rsidRPr="009D5762">
        <w:rPr>
          <w:rFonts w:ascii="Garamond" w:eastAsia="Times New Roman" w:hAnsi="Garamond" w:cs="Arial"/>
          <w:i/>
          <w:iCs/>
          <w:color w:val="222222"/>
        </w:rPr>
        <w:t>11</w:t>
      </w:r>
      <w:r w:rsidRPr="009D5762">
        <w:rPr>
          <w:rFonts w:ascii="Garamond" w:eastAsia="Times New Roman" w:hAnsi="Garamond" w:cs="Arial"/>
          <w:color w:val="222222"/>
        </w:rPr>
        <w:t xml:space="preserve">(8), 902. </w:t>
      </w:r>
      <w:hyperlink r:id="rId43" w:history="1">
        <w:r w:rsidR="00E72995" w:rsidRPr="00E72995">
          <w:rPr>
            <w:rStyle w:val="Hyperlink"/>
            <w:rFonts w:ascii="Garamond" w:eastAsia="Times New Roman" w:hAnsi="Garamond" w:cs="Arial"/>
          </w:rPr>
          <w:t>https://doi.org/10.3390/rs11080902</w:t>
        </w:r>
      </w:hyperlink>
    </w:p>
    <w:p w14:paraId="3B1AD5EC" w14:textId="77777777" w:rsidR="002C7B43" w:rsidRDefault="002C7B43" w:rsidP="009D5762">
      <w:pPr>
        <w:ind w:left="720" w:hanging="720"/>
        <w:rPr>
          <w:rStyle w:val="eop"/>
          <w:rFonts w:ascii="Garamond" w:hAnsi="Garamond"/>
          <w:color w:val="222222"/>
          <w:shd w:val="clear" w:color="auto" w:fill="FFFFFF"/>
        </w:rPr>
      </w:pPr>
      <w:bookmarkStart w:id="9" w:name="_Hlk110517710"/>
      <w:r>
        <w:rPr>
          <w:rStyle w:val="normaltextrun"/>
          <w:rFonts w:ascii="Garamond" w:hAnsi="Garamond"/>
          <w:color w:val="222222"/>
          <w:shd w:val="clear" w:color="auto" w:fill="FFFFFF"/>
        </w:rPr>
        <w:t xml:space="preserve">Roy, D. P., </w:t>
      </w:r>
      <w:proofErr w:type="spellStart"/>
      <w:r>
        <w:rPr>
          <w:rStyle w:val="normaltextrun"/>
          <w:rFonts w:ascii="Garamond" w:hAnsi="Garamond"/>
          <w:color w:val="222222"/>
          <w:shd w:val="clear" w:color="auto" w:fill="FFFFFF"/>
        </w:rPr>
        <w:t>Kovalskyy</w:t>
      </w:r>
      <w:proofErr w:type="spellEnd"/>
      <w:r>
        <w:rPr>
          <w:rStyle w:val="normaltextrun"/>
          <w:rFonts w:ascii="Garamond" w:hAnsi="Garamond"/>
          <w:color w:val="222222"/>
          <w:shd w:val="clear" w:color="auto" w:fill="FFFFFF"/>
        </w:rPr>
        <w:t xml:space="preserve">, V., Zhang, H. K., </w:t>
      </w:r>
      <w:proofErr w:type="spellStart"/>
      <w:r>
        <w:rPr>
          <w:rStyle w:val="normaltextrun"/>
          <w:rFonts w:ascii="Garamond" w:hAnsi="Garamond"/>
          <w:color w:val="222222"/>
          <w:shd w:val="clear" w:color="auto" w:fill="FFFFFF"/>
        </w:rPr>
        <w:t>Vermote</w:t>
      </w:r>
      <w:proofErr w:type="spellEnd"/>
      <w:r>
        <w:rPr>
          <w:rStyle w:val="normaltextrun"/>
          <w:rFonts w:ascii="Garamond" w:hAnsi="Garamond"/>
          <w:color w:val="222222"/>
          <w:shd w:val="clear" w:color="auto" w:fill="FFFFFF"/>
        </w:rPr>
        <w:t xml:space="preserve">, E. F., Yan, L., Kumar, S. S., &amp; </w:t>
      </w:r>
      <w:proofErr w:type="spellStart"/>
      <w:r>
        <w:rPr>
          <w:rStyle w:val="normaltextrun"/>
          <w:rFonts w:ascii="Garamond" w:hAnsi="Garamond"/>
          <w:color w:val="222222"/>
          <w:shd w:val="clear" w:color="auto" w:fill="FFFFFF"/>
        </w:rPr>
        <w:t>Egorov</w:t>
      </w:r>
      <w:proofErr w:type="spellEnd"/>
      <w:r>
        <w:rPr>
          <w:rStyle w:val="normaltextrun"/>
          <w:rFonts w:ascii="Garamond" w:hAnsi="Garamond"/>
          <w:color w:val="222222"/>
          <w:shd w:val="clear" w:color="auto" w:fill="FFFFFF"/>
        </w:rPr>
        <w:t xml:space="preserve">, A. (2016). Characterization of Landsat-7 to Landsat-8 reflective wavelength and normalized difference vegetation index continuity. </w:t>
      </w:r>
      <w:r>
        <w:rPr>
          <w:rStyle w:val="normaltextrun"/>
          <w:rFonts w:ascii="Garamond" w:hAnsi="Garamond"/>
          <w:i/>
          <w:iCs/>
          <w:color w:val="222222"/>
          <w:shd w:val="clear" w:color="auto" w:fill="FFFFFF"/>
        </w:rPr>
        <w:t xml:space="preserve">Remote </w:t>
      </w:r>
      <w:r w:rsidR="00360E6B">
        <w:rPr>
          <w:rStyle w:val="normaltextrun"/>
          <w:rFonts w:ascii="Garamond" w:hAnsi="Garamond"/>
          <w:i/>
          <w:iCs/>
          <w:color w:val="222222"/>
          <w:shd w:val="clear" w:color="auto" w:fill="FFFFFF"/>
        </w:rPr>
        <w:t>S</w:t>
      </w:r>
      <w:r>
        <w:rPr>
          <w:rStyle w:val="normaltextrun"/>
          <w:rFonts w:ascii="Garamond" w:hAnsi="Garamond"/>
          <w:i/>
          <w:iCs/>
          <w:color w:val="222222"/>
          <w:shd w:val="clear" w:color="auto" w:fill="FFFFFF"/>
        </w:rPr>
        <w:t>ensing of Environment</w:t>
      </w:r>
      <w:r>
        <w:rPr>
          <w:rStyle w:val="normaltextrun"/>
          <w:rFonts w:ascii="Garamond" w:hAnsi="Garamond"/>
          <w:color w:val="222222"/>
          <w:shd w:val="clear" w:color="auto" w:fill="FFFFFF"/>
        </w:rPr>
        <w:t xml:space="preserve">, </w:t>
      </w:r>
      <w:r>
        <w:rPr>
          <w:rStyle w:val="normaltextrun"/>
          <w:rFonts w:ascii="Garamond" w:hAnsi="Garamond"/>
          <w:i/>
          <w:iCs/>
          <w:color w:val="222222"/>
          <w:shd w:val="clear" w:color="auto" w:fill="FFFFFF"/>
        </w:rPr>
        <w:t>185</w:t>
      </w:r>
      <w:r>
        <w:rPr>
          <w:rStyle w:val="normaltextrun"/>
          <w:rFonts w:ascii="Garamond" w:hAnsi="Garamond"/>
          <w:color w:val="222222"/>
          <w:shd w:val="clear" w:color="auto" w:fill="FFFFFF"/>
        </w:rPr>
        <w:t>, 57-70.</w:t>
      </w:r>
      <w:r>
        <w:rPr>
          <w:rStyle w:val="eop"/>
          <w:rFonts w:ascii="Garamond" w:hAnsi="Garamond"/>
          <w:color w:val="222222"/>
          <w:shd w:val="clear" w:color="auto" w:fill="FFFFFF"/>
        </w:rPr>
        <w:t> </w:t>
      </w:r>
      <w:hyperlink r:id="rId44" w:history="1">
        <w:r w:rsidR="00360E6B" w:rsidRPr="002F7026">
          <w:rPr>
            <w:rStyle w:val="Hyperlink"/>
            <w:rFonts w:ascii="Garamond" w:hAnsi="Garamond"/>
            <w:shd w:val="clear" w:color="auto" w:fill="FFFFFF"/>
          </w:rPr>
          <w:t>https://doi.org/10.1016/j.rse.2015.12.024</w:t>
        </w:r>
      </w:hyperlink>
    </w:p>
    <w:bookmarkEnd w:id="9"/>
    <w:p w14:paraId="0AE3402A" w14:textId="7C020CA1" w:rsidR="00935E8F" w:rsidRDefault="009D5762" w:rsidP="00285E15">
      <w:pPr>
        <w:ind w:left="720" w:hanging="720"/>
        <w:rPr>
          <w:rFonts w:ascii="Garamond" w:eastAsia="Times New Roman" w:hAnsi="Garamond" w:cs="Arial"/>
          <w:color w:val="222222"/>
          <w:shd w:val="clear" w:color="auto" w:fill="FFFFFF"/>
        </w:rPr>
      </w:pPr>
      <w:r w:rsidRPr="00E72995">
        <w:rPr>
          <w:rFonts w:ascii="Garamond" w:eastAsia="Times New Roman" w:hAnsi="Garamond" w:cs="Arial"/>
          <w:color w:val="222222"/>
          <w:shd w:val="clear" w:color="auto" w:fill="FFFFFF"/>
        </w:rPr>
        <w:t xml:space="preserve">Sharifi, E., </w:t>
      </w:r>
      <w:proofErr w:type="spellStart"/>
      <w:r w:rsidRPr="00E72995">
        <w:rPr>
          <w:rFonts w:ascii="Garamond" w:eastAsia="Times New Roman" w:hAnsi="Garamond" w:cs="Arial"/>
          <w:color w:val="222222"/>
          <w:shd w:val="clear" w:color="auto" w:fill="FFFFFF"/>
        </w:rPr>
        <w:t>Steinacker</w:t>
      </w:r>
      <w:proofErr w:type="spellEnd"/>
      <w:r w:rsidRPr="00E72995">
        <w:rPr>
          <w:rFonts w:ascii="Garamond" w:eastAsia="Times New Roman" w:hAnsi="Garamond" w:cs="Arial"/>
          <w:color w:val="222222"/>
          <w:shd w:val="clear" w:color="auto" w:fill="FFFFFF"/>
        </w:rPr>
        <w:t xml:space="preserve">, R.., &amp; </w:t>
      </w:r>
      <w:proofErr w:type="spellStart"/>
      <w:r w:rsidRPr="00E72995">
        <w:rPr>
          <w:rFonts w:ascii="Garamond" w:eastAsia="Times New Roman" w:hAnsi="Garamond" w:cs="Arial"/>
          <w:color w:val="222222"/>
          <w:shd w:val="clear" w:color="auto" w:fill="FFFFFF"/>
        </w:rPr>
        <w:t>Saghafian</w:t>
      </w:r>
      <w:proofErr w:type="spellEnd"/>
      <w:r w:rsidRPr="00E72995">
        <w:rPr>
          <w:rFonts w:ascii="Garamond" w:eastAsia="Times New Roman" w:hAnsi="Garamond" w:cs="Arial"/>
          <w:color w:val="222222"/>
          <w:shd w:val="clear" w:color="auto" w:fill="FFFFFF"/>
        </w:rPr>
        <w:t xml:space="preserve">, B. (2016). Assessment of GPM-IMERG and other precipitation products against gauge data under different topographic and climatic conditions in Iran: </w:t>
      </w:r>
      <w:r w:rsidR="00C9540F">
        <w:rPr>
          <w:rFonts w:ascii="Garamond" w:eastAsia="Times New Roman" w:hAnsi="Garamond" w:cs="Arial"/>
          <w:color w:val="222222"/>
          <w:shd w:val="clear" w:color="auto" w:fill="FFFFFF"/>
        </w:rPr>
        <w:t>P</w:t>
      </w:r>
      <w:r w:rsidRPr="00E72995">
        <w:rPr>
          <w:rFonts w:ascii="Garamond" w:eastAsia="Times New Roman" w:hAnsi="Garamond" w:cs="Arial"/>
          <w:color w:val="222222"/>
          <w:shd w:val="clear" w:color="auto" w:fill="FFFFFF"/>
        </w:rPr>
        <w:t xml:space="preserve">reliminary results. </w:t>
      </w:r>
      <w:r w:rsidRPr="00E72995">
        <w:rPr>
          <w:rFonts w:ascii="Garamond" w:eastAsia="Times New Roman" w:hAnsi="Garamond" w:cs="Arial"/>
          <w:i/>
          <w:iCs/>
          <w:color w:val="222222"/>
          <w:shd w:val="clear" w:color="auto" w:fill="FFFFFF"/>
        </w:rPr>
        <w:t>Remote Sens</w:t>
      </w:r>
      <w:r w:rsidR="00DB7B3D">
        <w:rPr>
          <w:rFonts w:ascii="Garamond" w:eastAsia="Times New Roman" w:hAnsi="Garamond" w:cs="Arial"/>
          <w:i/>
          <w:iCs/>
          <w:color w:val="222222"/>
          <w:shd w:val="clear" w:color="auto" w:fill="FFFFFF"/>
        </w:rPr>
        <w:t>ing</w:t>
      </w:r>
      <w:r w:rsidRPr="00E72995">
        <w:rPr>
          <w:rFonts w:ascii="Garamond" w:eastAsia="Times New Roman" w:hAnsi="Garamond" w:cs="Arial"/>
          <w:color w:val="222222"/>
          <w:shd w:val="clear" w:color="auto" w:fill="FFFFFF"/>
        </w:rPr>
        <w:t xml:space="preserve">, </w:t>
      </w:r>
      <w:r w:rsidRPr="00E72995">
        <w:rPr>
          <w:rFonts w:ascii="Garamond" w:eastAsia="Times New Roman" w:hAnsi="Garamond" w:cs="Arial"/>
          <w:i/>
          <w:iCs/>
          <w:color w:val="222222"/>
          <w:shd w:val="clear" w:color="auto" w:fill="FFFFFF"/>
        </w:rPr>
        <w:t>8</w:t>
      </w:r>
      <w:r w:rsidRPr="00E72995">
        <w:rPr>
          <w:rFonts w:ascii="Garamond" w:eastAsia="Times New Roman" w:hAnsi="Garamond" w:cs="Arial"/>
          <w:color w:val="222222"/>
          <w:shd w:val="clear" w:color="auto" w:fill="FFFFFF"/>
        </w:rPr>
        <w:t xml:space="preserve">(2), 135. </w:t>
      </w:r>
      <w:hyperlink r:id="rId45" w:history="1">
        <w:r w:rsidR="00285E15" w:rsidRPr="007B0DA0">
          <w:rPr>
            <w:rStyle w:val="Hyperlink"/>
            <w:rFonts w:ascii="Garamond" w:eastAsia="Times New Roman" w:hAnsi="Garamond" w:cs="Arial"/>
            <w:shd w:val="clear" w:color="auto" w:fill="FFFFFF"/>
          </w:rPr>
          <w:t>https://doi.org/10.3390/rs8020135</w:t>
        </w:r>
      </w:hyperlink>
    </w:p>
    <w:p w14:paraId="41DE4000" w14:textId="0698DE67" w:rsidR="60602C58" w:rsidRDefault="60602C58" w:rsidP="60602C58">
      <w:pPr>
        <w:ind w:left="567" w:hanging="567"/>
        <w:rPr>
          <w:rFonts w:ascii="Garamond" w:eastAsia="Garamond" w:hAnsi="Garamond" w:cs="Garamond"/>
        </w:rPr>
      </w:pPr>
      <w:r w:rsidRPr="60602C58">
        <w:rPr>
          <w:rFonts w:ascii="Garamond" w:eastAsia="Garamond" w:hAnsi="Garamond" w:cs="Garamond"/>
        </w:rPr>
        <w:t xml:space="preserve">Texas Parks &amp; Wildlife Department. (2022, January 26). </w:t>
      </w:r>
      <w:proofErr w:type="spellStart"/>
      <w:r w:rsidRPr="60602C58">
        <w:rPr>
          <w:rFonts w:ascii="Garamond" w:eastAsia="Garamond" w:hAnsi="Garamond" w:cs="Garamond"/>
          <w:i/>
          <w:iCs/>
        </w:rPr>
        <w:t>Madrean</w:t>
      </w:r>
      <w:proofErr w:type="spellEnd"/>
      <w:r w:rsidRPr="60602C58">
        <w:rPr>
          <w:rFonts w:ascii="Garamond" w:eastAsia="Garamond" w:hAnsi="Garamond" w:cs="Garamond"/>
          <w:i/>
          <w:iCs/>
        </w:rPr>
        <w:t xml:space="preserve"> Encinal</w:t>
      </w:r>
      <w:r w:rsidRPr="60602C58">
        <w:rPr>
          <w:rFonts w:ascii="Garamond" w:eastAsia="Garamond" w:hAnsi="Garamond" w:cs="Garamond"/>
        </w:rPr>
        <w:t xml:space="preserve">. </w:t>
      </w:r>
      <w:proofErr w:type="spellStart"/>
      <w:r w:rsidRPr="60602C58">
        <w:rPr>
          <w:rFonts w:ascii="Garamond" w:eastAsia="Garamond" w:hAnsi="Garamond" w:cs="Garamond"/>
        </w:rPr>
        <w:t>Madrean</w:t>
      </w:r>
      <w:proofErr w:type="spellEnd"/>
      <w:r w:rsidRPr="60602C58">
        <w:rPr>
          <w:rFonts w:ascii="Garamond" w:eastAsia="Garamond" w:hAnsi="Garamond" w:cs="Garamond"/>
        </w:rPr>
        <w:t xml:space="preserve"> Encinal - Texas Parks &amp; Wildlife Department. Retrieved July 28, 2022, from </w:t>
      </w:r>
      <w:hyperlink r:id="rId46">
        <w:r w:rsidRPr="60602C58">
          <w:rPr>
            <w:rStyle w:val="Hyperlink"/>
            <w:rFonts w:ascii="Garamond" w:eastAsia="Garamond" w:hAnsi="Garamond" w:cs="Garamond"/>
          </w:rPr>
          <w:t>https://tpwd.texas.gov/landwater/land/programs/landscape-ecology/ems/emst/forests-woodlands-and-savannas/madrean-encinal</w:t>
        </w:r>
      </w:hyperlink>
    </w:p>
    <w:p w14:paraId="1918F0C1" w14:textId="0F6C5757" w:rsidR="0071172D" w:rsidRPr="00A01E1F" w:rsidRDefault="0071172D" w:rsidP="00C93FFB">
      <w:pPr>
        <w:ind w:left="720" w:hanging="720"/>
        <w:rPr>
          <w:rFonts w:ascii="Garamond" w:eastAsia="Garamond" w:hAnsi="Garamond" w:cs="Garamond"/>
        </w:rPr>
      </w:pPr>
      <w:bookmarkStart w:id="10" w:name="_Hlk110510858"/>
      <w:r w:rsidRPr="00A01E1F">
        <w:rPr>
          <w:rFonts w:ascii="Garamond" w:eastAsia="Garamond" w:hAnsi="Garamond" w:cs="Garamond"/>
        </w:rPr>
        <w:t>U.S. Geological Survey</w:t>
      </w:r>
      <w:r w:rsidR="00FB138A" w:rsidRPr="00A01E1F">
        <w:rPr>
          <w:rFonts w:ascii="Garamond" w:eastAsia="Garamond" w:hAnsi="Garamond" w:cs="Garamond"/>
        </w:rPr>
        <w:t xml:space="preserve"> (</w:t>
      </w:r>
      <w:r w:rsidR="002D1376" w:rsidRPr="00A01E1F">
        <w:rPr>
          <w:rFonts w:ascii="Garamond" w:eastAsia="Garamond" w:hAnsi="Garamond" w:cs="Garamond"/>
        </w:rPr>
        <w:t>20</w:t>
      </w:r>
      <w:r w:rsidR="003914A6" w:rsidRPr="00A01E1F">
        <w:rPr>
          <w:rFonts w:ascii="Garamond" w:eastAsia="Garamond" w:hAnsi="Garamond" w:cs="Garamond"/>
        </w:rPr>
        <w:t xml:space="preserve">20). </w:t>
      </w:r>
      <w:r w:rsidR="009146DB" w:rsidRPr="00A01E1F">
        <w:rPr>
          <w:rFonts w:ascii="Garamond" w:eastAsia="Garamond" w:hAnsi="Garamond" w:cs="Garamond"/>
          <w:i/>
          <w:iCs/>
        </w:rPr>
        <w:t>Landsat 4-5 TM Collection 2 Level-2 Science Products</w:t>
      </w:r>
      <w:r w:rsidR="00980428" w:rsidRPr="00A01E1F">
        <w:rPr>
          <w:rFonts w:ascii="Garamond" w:eastAsia="Garamond" w:hAnsi="Garamond" w:cs="Garamond"/>
        </w:rPr>
        <w:t xml:space="preserve">. [Data set]. </w:t>
      </w:r>
      <w:r w:rsidR="004B61D2" w:rsidRPr="00A01E1F">
        <w:rPr>
          <w:rFonts w:ascii="Garamond" w:eastAsia="Garamond" w:hAnsi="Garamond" w:cs="Garamond"/>
        </w:rPr>
        <w:t xml:space="preserve">USGS </w:t>
      </w:r>
      <w:r w:rsidR="00FE5FAE" w:rsidRPr="00A01E1F">
        <w:rPr>
          <w:rFonts w:ascii="Garamond" w:eastAsia="Garamond" w:hAnsi="Garamond" w:cs="Garamond"/>
        </w:rPr>
        <w:t>E</w:t>
      </w:r>
      <w:r w:rsidR="00681CD9" w:rsidRPr="00A01E1F">
        <w:rPr>
          <w:rFonts w:ascii="Garamond" w:eastAsia="Garamond" w:hAnsi="Garamond" w:cs="Garamond"/>
        </w:rPr>
        <w:t>arth Resources Observation and Science (EROS) Center</w:t>
      </w:r>
      <w:r w:rsidR="00A65A18" w:rsidRPr="00A01E1F">
        <w:rPr>
          <w:rFonts w:ascii="Garamond" w:eastAsia="Garamond" w:hAnsi="Garamond" w:cs="Garamond"/>
        </w:rPr>
        <w:t>.</w:t>
      </w:r>
      <w:r w:rsidR="00BD33E0" w:rsidRPr="00A01E1F">
        <w:rPr>
          <w:rFonts w:ascii="Garamond" w:eastAsia="Garamond" w:hAnsi="Garamond" w:cs="Garamond"/>
        </w:rPr>
        <w:t xml:space="preserve"> Retrieved </w:t>
      </w:r>
      <w:r w:rsidR="0028379A" w:rsidRPr="00A01E1F">
        <w:rPr>
          <w:rFonts w:ascii="Garamond" w:eastAsia="Garamond" w:hAnsi="Garamond" w:cs="Garamond"/>
        </w:rPr>
        <w:t>June 22, 20</w:t>
      </w:r>
      <w:r w:rsidR="0098043A" w:rsidRPr="00A01E1F">
        <w:rPr>
          <w:rFonts w:ascii="Garamond" w:eastAsia="Garamond" w:hAnsi="Garamond" w:cs="Garamond"/>
        </w:rPr>
        <w:t xml:space="preserve">22, from </w:t>
      </w:r>
      <w:hyperlink r:id="rId47" w:history="1">
        <w:r w:rsidR="001F185E" w:rsidRPr="00A01E1F">
          <w:rPr>
            <w:rStyle w:val="Hyperlink"/>
            <w:rFonts w:ascii="Garamond" w:eastAsia="Garamond" w:hAnsi="Garamond" w:cs="Garamond"/>
          </w:rPr>
          <w:t>https://doi.org/10.5066/P9IAXOVV</w:t>
        </w:r>
      </w:hyperlink>
    </w:p>
    <w:bookmarkEnd w:id="10"/>
    <w:p w14:paraId="6D8F4DDD" w14:textId="6D0D17E4" w:rsidR="001F185E" w:rsidRPr="00A01E1F" w:rsidRDefault="001F185E" w:rsidP="001F185E">
      <w:pPr>
        <w:ind w:left="720" w:hanging="720"/>
        <w:rPr>
          <w:rFonts w:ascii="Garamond" w:eastAsia="Garamond" w:hAnsi="Garamond" w:cs="Garamond"/>
        </w:rPr>
      </w:pPr>
      <w:r w:rsidRPr="00A01E1F">
        <w:rPr>
          <w:rFonts w:ascii="Garamond" w:eastAsia="Garamond" w:hAnsi="Garamond" w:cs="Garamond"/>
        </w:rPr>
        <w:t xml:space="preserve">U.S. Geological Survey (2020). </w:t>
      </w:r>
      <w:r w:rsidRPr="00A01E1F">
        <w:rPr>
          <w:rFonts w:ascii="Garamond" w:eastAsia="Garamond" w:hAnsi="Garamond" w:cs="Garamond"/>
          <w:i/>
          <w:iCs/>
        </w:rPr>
        <w:t xml:space="preserve">Landsat </w:t>
      </w:r>
      <w:r w:rsidR="008B2B60" w:rsidRPr="00A01E1F">
        <w:rPr>
          <w:rFonts w:ascii="Garamond" w:eastAsia="Garamond" w:hAnsi="Garamond" w:cs="Garamond"/>
          <w:i/>
          <w:iCs/>
        </w:rPr>
        <w:t>7</w:t>
      </w:r>
      <w:r w:rsidRPr="00A01E1F">
        <w:rPr>
          <w:rFonts w:ascii="Garamond" w:eastAsia="Garamond" w:hAnsi="Garamond" w:cs="Garamond"/>
          <w:i/>
          <w:iCs/>
        </w:rPr>
        <w:t xml:space="preserve"> </w:t>
      </w:r>
      <w:r w:rsidR="008B2B60" w:rsidRPr="00A01E1F">
        <w:rPr>
          <w:rFonts w:ascii="Garamond" w:eastAsia="Garamond" w:hAnsi="Garamond" w:cs="Garamond"/>
          <w:i/>
          <w:iCs/>
        </w:rPr>
        <w:t>E</w:t>
      </w:r>
      <w:r w:rsidRPr="00A01E1F">
        <w:rPr>
          <w:rFonts w:ascii="Garamond" w:eastAsia="Garamond" w:hAnsi="Garamond" w:cs="Garamond"/>
          <w:i/>
          <w:iCs/>
        </w:rPr>
        <w:t xml:space="preserve">TM </w:t>
      </w:r>
      <w:r w:rsidR="00B3131C" w:rsidRPr="00A01E1F">
        <w:rPr>
          <w:rFonts w:ascii="Garamond" w:eastAsia="Garamond" w:hAnsi="Garamond" w:cs="Garamond"/>
          <w:i/>
          <w:iCs/>
        </w:rPr>
        <w:t xml:space="preserve">Plus </w:t>
      </w:r>
      <w:r w:rsidRPr="00A01E1F">
        <w:rPr>
          <w:rFonts w:ascii="Garamond" w:eastAsia="Garamond" w:hAnsi="Garamond" w:cs="Garamond"/>
          <w:i/>
          <w:iCs/>
        </w:rPr>
        <w:t>Collection 2 Level-2 Science Products</w:t>
      </w:r>
      <w:r w:rsidRPr="00A01E1F">
        <w:rPr>
          <w:rFonts w:ascii="Garamond" w:eastAsia="Garamond" w:hAnsi="Garamond" w:cs="Garamond"/>
        </w:rPr>
        <w:t xml:space="preserve">. [Data set]. USGS Earth Resources Observation and Science (EROS) Center. Retrieved June 22, 2022, from </w:t>
      </w:r>
      <w:hyperlink r:id="rId48" w:history="1">
        <w:r w:rsidR="00EC7E1F" w:rsidRPr="00A01E1F">
          <w:rPr>
            <w:rStyle w:val="Hyperlink"/>
            <w:rFonts w:ascii="Garamond" w:eastAsia="Garamond" w:hAnsi="Garamond" w:cs="Garamond"/>
          </w:rPr>
          <w:t>https://doi.org/10.5066/P9C7I13B</w:t>
        </w:r>
      </w:hyperlink>
    </w:p>
    <w:p w14:paraId="1E3DD4F8" w14:textId="5B57B2DF" w:rsidR="002848E1" w:rsidRPr="00A01E1F" w:rsidRDefault="002848E1" w:rsidP="002848E1">
      <w:pPr>
        <w:ind w:left="720" w:hanging="720"/>
        <w:rPr>
          <w:rFonts w:ascii="Garamond" w:eastAsia="Garamond" w:hAnsi="Garamond" w:cs="Garamond"/>
        </w:rPr>
      </w:pPr>
      <w:r w:rsidRPr="00A01E1F">
        <w:rPr>
          <w:rFonts w:ascii="Garamond" w:eastAsia="Garamond" w:hAnsi="Garamond" w:cs="Garamond"/>
        </w:rPr>
        <w:t xml:space="preserve">U.S. Geological Survey (2020). </w:t>
      </w:r>
      <w:r w:rsidRPr="00A01E1F">
        <w:rPr>
          <w:rFonts w:ascii="Garamond" w:eastAsia="Garamond" w:hAnsi="Garamond" w:cs="Garamond"/>
          <w:i/>
          <w:iCs/>
        </w:rPr>
        <w:t xml:space="preserve">Landsat </w:t>
      </w:r>
      <w:r w:rsidR="00AF6EB5" w:rsidRPr="00A01E1F">
        <w:rPr>
          <w:rFonts w:ascii="Garamond" w:eastAsia="Garamond" w:hAnsi="Garamond" w:cs="Garamond"/>
          <w:i/>
          <w:iCs/>
        </w:rPr>
        <w:t>8</w:t>
      </w:r>
      <w:r w:rsidRPr="00A01E1F">
        <w:rPr>
          <w:rFonts w:ascii="Garamond" w:eastAsia="Garamond" w:hAnsi="Garamond" w:cs="Garamond"/>
          <w:i/>
          <w:iCs/>
        </w:rPr>
        <w:t>-</w:t>
      </w:r>
      <w:r w:rsidR="00AF6EB5" w:rsidRPr="00A01E1F">
        <w:rPr>
          <w:rFonts w:ascii="Garamond" w:eastAsia="Garamond" w:hAnsi="Garamond" w:cs="Garamond"/>
          <w:i/>
          <w:iCs/>
        </w:rPr>
        <w:t>9</w:t>
      </w:r>
      <w:r w:rsidRPr="00A01E1F">
        <w:rPr>
          <w:rFonts w:ascii="Garamond" w:eastAsia="Garamond" w:hAnsi="Garamond" w:cs="Garamond"/>
          <w:i/>
          <w:iCs/>
        </w:rPr>
        <w:t xml:space="preserve"> </w:t>
      </w:r>
      <w:r w:rsidR="00AF6EB5" w:rsidRPr="00A01E1F">
        <w:rPr>
          <w:rFonts w:ascii="Garamond" w:eastAsia="Garamond" w:hAnsi="Garamond" w:cs="Garamond"/>
          <w:i/>
          <w:iCs/>
        </w:rPr>
        <w:t>OLI/TRIS</w:t>
      </w:r>
      <w:r w:rsidRPr="00A01E1F">
        <w:rPr>
          <w:rFonts w:ascii="Garamond" w:eastAsia="Garamond" w:hAnsi="Garamond" w:cs="Garamond"/>
          <w:i/>
          <w:iCs/>
        </w:rPr>
        <w:t xml:space="preserve"> Collection 2 Level-2 Science Products</w:t>
      </w:r>
      <w:r w:rsidRPr="00A01E1F">
        <w:rPr>
          <w:rFonts w:ascii="Garamond" w:eastAsia="Garamond" w:hAnsi="Garamond" w:cs="Garamond"/>
        </w:rPr>
        <w:t xml:space="preserve">. [Data set]. USGS Earth Resources Observation and Science (EROS) Center. Retrieved June 22, 2022, from </w:t>
      </w:r>
      <w:hyperlink r:id="rId49" w:history="1">
        <w:r w:rsidR="00811D47" w:rsidRPr="00A01E1F">
          <w:rPr>
            <w:rStyle w:val="Hyperlink"/>
            <w:rFonts w:ascii="Garamond" w:eastAsia="Garamond" w:hAnsi="Garamond" w:cs="Garamond"/>
          </w:rPr>
          <w:t>https://doi.org/10.5066/P9OGBGM6</w:t>
        </w:r>
      </w:hyperlink>
    </w:p>
    <w:p w14:paraId="482E8F49" w14:textId="1082C6BF" w:rsidR="00EF2190" w:rsidRPr="00E72995" w:rsidRDefault="009D5762" w:rsidP="00EF2190">
      <w:pPr>
        <w:ind w:left="720" w:hanging="720"/>
        <w:rPr>
          <w:rFonts w:ascii="Garamond" w:eastAsia="Times New Roman" w:hAnsi="Garamond" w:cs="Arial"/>
        </w:rPr>
      </w:pPr>
      <w:proofErr w:type="spellStart"/>
      <w:r w:rsidRPr="00E72995">
        <w:rPr>
          <w:rFonts w:ascii="Garamond" w:eastAsia="Times New Roman" w:hAnsi="Garamond" w:cs="Arial"/>
          <w:color w:val="222222"/>
        </w:rPr>
        <w:lastRenderedPageBreak/>
        <w:t>Vogelmann</w:t>
      </w:r>
      <w:proofErr w:type="spellEnd"/>
      <w:r w:rsidRPr="00E72995">
        <w:rPr>
          <w:rFonts w:ascii="Garamond" w:eastAsia="Times New Roman" w:hAnsi="Garamond" w:cs="Arial"/>
          <w:color w:val="222222"/>
        </w:rPr>
        <w:t xml:space="preserve">, J. E., </w:t>
      </w:r>
      <w:proofErr w:type="spellStart"/>
      <w:r w:rsidRPr="00E72995">
        <w:rPr>
          <w:rFonts w:ascii="Garamond" w:eastAsia="Times New Roman" w:hAnsi="Garamond" w:cs="Arial"/>
          <w:color w:val="222222"/>
        </w:rPr>
        <w:t>Helder</w:t>
      </w:r>
      <w:proofErr w:type="spellEnd"/>
      <w:r w:rsidRPr="00E72995">
        <w:rPr>
          <w:rFonts w:ascii="Garamond" w:eastAsia="Times New Roman" w:hAnsi="Garamond" w:cs="Arial"/>
          <w:color w:val="222222"/>
        </w:rPr>
        <w:t xml:space="preserve">, D., Morfitt, R., Choate, M. J., Merchant, J. W., Bulley, H. (2001). Effects of Landsat 5 Thematic Mapper and Landsat 7 Enhanced Thematic Mapper plus radiometric and geometric calibrations and corrections on landscape characterization. </w:t>
      </w:r>
      <w:r w:rsidRPr="00E72995">
        <w:rPr>
          <w:rFonts w:ascii="Garamond" w:eastAsia="Times New Roman" w:hAnsi="Garamond" w:cs="Arial"/>
          <w:i/>
          <w:iCs/>
          <w:color w:val="222222"/>
        </w:rPr>
        <w:t>Remote Sensing of Environment</w:t>
      </w:r>
      <w:r w:rsidRPr="00E72995">
        <w:rPr>
          <w:rFonts w:ascii="Garamond" w:eastAsia="Times New Roman" w:hAnsi="Garamond" w:cs="Arial"/>
          <w:color w:val="222222"/>
        </w:rPr>
        <w:t xml:space="preserve">, </w:t>
      </w:r>
      <w:r w:rsidRPr="00E72995">
        <w:rPr>
          <w:rFonts w:ascii="Garamond" w:eastAsia="Times New Roman" w:hAnsi="Garamond" w:cs="Arial"/>
          <w:i/>
          <w:iCs/>
          <w:color w:val="222222"/>
        </w:rPr>
        <w:t>78</w:t>
      </w:r>
      <w:r w:rsidRPr="00E72995">
        <w:rPr>
          <w:rFonts w:ascii="Garamond" w:eastAsia="Times New Roman" w:hAnsi="Garamond" w:cs="Arial"/>
          <w:color w:val="222222"/>
        </w:rPr>
        <w:t xml:space="preserve">(1–2), 55-70. </w:t>
      </w:r>
      <w:hyperlink r:id="rId50" w:history="1">
        <w:r w:rsidR="00EF2190" w:rsidRPr="00E72995">
          <w:rPr>
            <w:rStyle w:val="Hyperlink"/>
            <w:rFonts w:ascii="Garamond" w:eastAsia="Times New Roman" w:hAnsi="Garamond" w:cs="Arial"/>
          </w:rPr>
          <w:t>https://doi.org/10.1016/S0034-4257(01)00249-8</w:t>
        </w:r>
      </w:hyperlink>
    </w:p>
    <w:p w14:paraId="111EA347" w14:textId="0E2158D6" w:rsidR="0089249B" w:rsidRPr="009220E3" w:rsidRDefault="005A35E9" w:rsidP="009220E3">
      <w:pPr>
        <w:ind w:left="720" w:hanging="720"/>
        <w:rPr>
          <w:rFonts w:ascii="Garamond" w:eastAsia="Times New Roman" w:hAnsi="Garamond" w:cs="Arial"/>
          <w:color w:val="222222"/>
        </w:rPr>
      </w:pPr>
      <w:proofErr w:type="spellStart"/>
      <w:r w:rsidRPr="00E72995">
        <w:rPr>
          <w:rFonts w:ascii="Garamond" w:eastAsia="Times New Roman" w:hAnsi="Garamond" w:cs="Arial"/>
          <w:color w:val="222222"/>
        </w:rPr>
        <w:t>Xiong</w:t>
      </w:r>
      <w:proofErr w:type="spellEnd"/>
      <w:r w:rsidRPr="00E72995">
        <w:rPr>
          <w:rFonts w:ascii="Garamond" w:eastAsia="Times New Roman" w:hAnsi="Garamond" w:cs="Arial"/>
          <w:color w:val="222222"/>
        </w:rPr>
        <w:t xml:space="preserve">, H., Wu, W., &amp; Gao, S. (2018, January 23). Optimizing well completion design and well spacing with integration of advanced multi-stage fracture modeling &amp; reservoir simulation - a Permian Basin case study [Paper presentation]. SPE Hydraulic Fracturing Technology Conference and Exhibition, The Woodlands, Texas, USA. </w:t>
      </w:r>
      <w:hyperlink r:id="rId51" w:history="1">
        <w:r w:rsidR="00EF2190" w:rsidRPr="00E72995">
          <w:rPr>
            <w:rStyle w:val="Hyperlink"/>
            <w:rFonts w:ascii="Garamond" w:eastAsia="Times New Roman" w:hAnsi="Garamond" w:cs="Arial"/>
          </w:rPr>
          <w:t>https://doi.org/10.2118/189855-MS</w:t>
        </w:r>
      </w:hyperlink>
      <w:r w:rsidR="0089249B">
        <w:rPr>
          <w:rFonts w:ascii="Garamond" w:hAnsi="Garamond"/>
        </w:rPr>
        <w:br w:type="page"/>
      </w:r>
    </w:p>
    <w:p w14:paraId="60B04FA8" w14:textId="1DDF6803" w:rsidR="00615E3A" w:rsidRPr="0066138C" w:rsidRDefault="00824CC4" w:rsidP="0066138C">
      <w:pPr>
        <w:pStyle w:val="Heading1"/>
        <w:spacing w:before="0" w:line="240" w:lineRule="auto"/>
        <w:rPr>
          <w:rFonts w:ascii="Garamond" w:hAnsi="Garamond"/>
        </w:rPr>
      </w:pPr>
      <w:r w:rsidRPr="39EF5993">
        <w:rPr>
          <w:rFonts w:ascii="Garamond" w:hAnsi="Garamond"/>
        </w:rPr>
        <w:lastRenderedPageBreak/>
        <w:t>9</w:t>
      </w:r>
      <w:r w:rsidR="00615E3A" w:rsidRPr="39EF5993">
        <w:rPr>
          <w:rFonts w:ascii="Garamond" w:hAnsi="Garamond"/>
        </w:rPr>
        <w:t>. Appendices</w:t>
      </w:r>
    </w:p>
    <w:p w14:paraId="3D73E854" w14:textId="387D81D3" w:rsidR="7E0D176A" w:rsidRDefault="0089249B" w:rsidP="001F754A">
      <w:pPr>
        <w:spacing w:after="0" w:line="240" w:lineRule="auto"/>
        <w:jc w:val="center"/>
        <w:rPr>
          <w:rFonts w:ascii="Garamond" w:hAnsi="Garamond"/>
        </w:rPr>
      </w:pPr>
      <w:r>
        <w:rPr>
          <w:rFonts w:ascii="Garamond" w:hAnsi="Garamond"/>
        </w:rPr>
        <w:t xml:space="preserve">Appendix A: </w:t>
      </w:r>
      <w:r w:rsidR="00F80045">
        <w:rPr>
          <w:rFonts w:ascii="Garamond" w:hAnsi="Garamond"/>
        </w:rPr>
        <w:t>Data Acquisi</w:t>
      </w:r>
      <w:r w:rsidR="005723F0">
        <w:rPr>
          <w:rFonts w:ascii="Garamond" w:hAnsi="Garamond"/>
        </w:rPr>
        <w:t>ti</w:t>
      </w:r>
      <w:r w:rsidR="00F80045">
        <w:rPr>
          <w:rFonts w:ascii="Garamond" w:hAnsi="Garamond"/>
        </w:rPr>
        <w:t>on</w:t>
      </w:r>
    </w:p>
    <w:p w14:paraId="0B4421E9" w14:textId="77777777" w:rsidR="00534221" w:rsidRDefault="00534221" w:rsidP="001F754A">
      <w:pPr>
        <w:spacing w:after="0" w:line="240" w:lineRule="auto"/>
        <w:jc w:val="center"/>
        <w:rPr>
          <w:rFonts w:ascii="Garamond" w:hAnsi="Garamond"/>
        </w:rPr>
      </w:pPr>
    </w:p>
    <w:p w14:paraId="0DBDC9EA" w14:textId="4B3A2844" w:rsidR="6FA5274D" w:rsidRDefault="6FA5274D" w:rsidP="6FA5274D">
      <w:pPr>
        <w:spacing w:after="0"/>
        <w:rPr>
          <w:rFonts w:ascii="Garamond" w:eastAsia="Garamond" w:hAnsi="Garamond" w:cs="Garamond"/>
          <w:color w:val="000000" w:themeColor="text1"/>
        </w:rPr>
      </w:pPr>
      <w:r w:rsidRPr="6FA5274D">
        <w:rPr>
          <w:rFonts w:ascii="Garamond" w:eastAsia="Garamond" w:hAnsi="Garamond" w:cs="Garamond"/>
          <w:color w:val="000000" w:themeColor="text1"/>
        </w:rPr>
        <w:t xml:space="preserve">Table </w:t>
      </w:r>
      <w:r w:rsidR="6CA3D259" w:rsidRPr="6CA3D259">
        <w:rPr>
          <w:rFonts w:ascii="Garamond" w:eastAsia="Garamond" w:hAnsi="Garamond" w:cs="Garamond"/>
          <w:color w:val="000000" w:themeColor="text1"/>
        </w:rPr>
        <w:t>A1</w:t>
      </w:r>
    </w:p>
    <w:p w14:paraId="62BFD730" w14:textId="582A031D" w:rsidR="6FA5274D" w:rsidRDefault="6FA5274D" w:rsidP="6FA5274D">
      <w:pPr>
        <w:spacing w:after="0"/>
        <w:rPr>
          <w:rFonts w:ascii="Garamond" w:eastAsia="Garamond" w:hAnsi="Garamond" w:cs="Garamond"/>
          <w:color w:val="000000" w:themeColor="text1"/>
        </w:rPr>
      </w:pPr>
      <w:r w:rsidRPr="6FA5274D">
        <w:rPr>
          <w:rFonts w:ascii="Garamond" w:eastAsia="Garamond" w:hAnsi="Garamond" w:cs="Garamond"/>
          <w:i/>
          <w:iCs/>
          <w:color w:val="000000" w:themeColor="text1"/>
        </w:rPr>
        <w:t>Data dictionary for datasets used for this project.</w:t>
      </w:r>
    </w:p>
    <w:tbl>
      <w:tblPr>
        <w:tblStyle w:val="TableGrid"/>
        <w:tblW w:w="5000" w:type="pct"/>
        <w:tblInd w:w="0" w:type="dxa"/>
        <w:tblLayout w:type="fixed"/>
        <w:tblLook w:val="06A0" w:firstRow="1" w:lastRow="0" w:firstColumn="1" w:lastColumn="0" w:noHBand="1" w:noVBand="1"/>
      </w:tblPr>
      <w:tblGrid>
        <w:gridCol w:w="1592"/>
        <w:gridCol w:w="1219"/>
        <w:gridCol w:w="1685"/>
        <w:gridCol w:w="1690"/>
        <w:gridCol w:w="1520"/>
        <w:gridCol w:w="1644"/>
      </w:tblGrid>
      <w:tr w:rsidR="6FA5274D" w14:paraId="049C47E6" w14:textId="77777777" w:rsidTr="00552B8B">
        <w:trPr>
          <w:trHeight w:val="576"/>
        </w:trPr>
        <w:tc>
          <w:tcPr>
            <w:tcW w:w="851" w:type="pct"/>
          </w:tcPr>
          <w:p w14:paraId="072F0065" w14:textId="1F0D78CF" w:rsidR="6FA5274D" w:rsidRDefault="6FA5274D" w:rsidP="00983D1A">
            <w:pPr>
              <w:spacing w:after="200"/>
              <w:rPr>
                <w:rFonts w:ascii="Garamond" w:eastAsia="Garamond" w:hAnsi="Garamond" w:cs="Garamond"/>
                <w:color w:val="000000" w:themeColor="text1"/>
              </w:rPr>
            </w:pPr>
            <w:r w:rsidRPr="6FA5274D">
              <w:rPr>
                <w:rFonts w:ascii="Garamond" w:eastAsia="Garamond" w:hAnsi="Garamond" w:cs="Garamond"/>
                <w:b/>
                <w:bCs/>
                <w:color w:val="000000" w:themeColor="text1"/>
              </w:rPr>
              <w:t>Parameter</w:t>
            </w:r>
          </w:p>
        </w:tc>
        <w:tc>
          <w:tcPr>
            <w:tcW w:w="652" w:type="pct"/>
          </w:tcPr>
          <w:p w14:paraId="12B536B7" w14:textId="0608B66D" w:rsidR="6FA5274D" w:rsidRDefault="6FA5274D" w:rsidP="00983D1A">
            <w:pPr>
              <w:spacing w:after="200"/>
              <w:rPr>
                <w:rFonts w:ascii="Garamond" w:eastAsia="Garamond" w:hAnsi="Garamond" w:cs="Garamond"/>
                <w:color w:val="000000" w:themeColor="text1"/>
              </w:rPr>
            </w:pPr>
            <w:r w:rsidRPr="6FA5274D">
              <w:rPr>
                <w:rFonts w:ascii="Garamond" w:eastAsia="Garamond" w:hAnsi="Garamond" w:cs="Garamond"/>
                <w:b/>
                <w:bCs/>
                <w:color w:val="000000" w:themeColor="text1"/>
              </w:rPr>
              <w:t>Source</w:t>
            </w:r>
          </w:p>
        </w:tc>
        <w:tc>
          <w:tcPr>
            <w:tcW w:w="901" w:type="pct"/>
          </w:tcPr>
          <w:p w14:paraId="2FD4E363" w14:textId="19EC7E77" w:rsidR="6FA5274D" w:rsidRDefault="6FA5274D" w:rsidP="00983D1A">
            <w:pPr>
              <w:spacing w:after="200"/>
              <w:rPr>
                <w:rFonts w:ascii="Garamond" w:eastAsia="Garamond" w:hAnsi="Garamond" w:cs="Garamond"/>
                <w:color w:val="000000" w:themeColor="text1"/>
              </w:rPr>
            </w:pPr>
            <w:r w:rsidRPr="6FA5274D">
              <w:rPr>
                <w:rFonts w:ascii="Garamond" w:eastAsia="Garamond" w:hAnsi="Garamond" w:cs="Garamond"/>
                <w:b/>
                <w:bCs/>
                <w:color w:val="000000" w:themeColor="text1"/>
              </w:rPr>
              <w:t>Product Version / Level</w:t>
            </w:r>
          </w:p>
        </w:tc>
        <w:tc>
          <w:tcPr>
            <w:tcW w:w="904" w:type="pct"/>
          </w:tcPr>
          <w:p w14:paraId="011C4101" w14:textId="3C3EE190" w:rsidR="6FA5274D" w:rsidRDefault="6FA5274D" w:rsidP="00983D1A">
            <w:pPr>
              <w:spacing w:after="200"/>
              <w:rPr>
                <w:rFonts w:ascii="Garamond" w:eastAsia="Garamond" w:hAnsi="Garamond" w:cs="Garamond"/>
                <w:color w:val="000000" w:themeColor="text1"/>
              </w:rPr>
            </w:pPr>
            <w:r w:rsidRPr="6FA5274D">
              <w:rPr>
                <w:rFonts w:ascii="Garamond" w:eastAsia="Garamond" w:hAnsi="Garamond" w:cs="Garamond"/>
                <w:b/>
                <w:bCs/>
                <w:color w:val="000000" w:themeColor="text1"/>
              </w:rPr>
              <w:t>Spatial Resolution</w:t>
            </w:r>
          </w:p>
        </w:tc>
        <w:tc>
          <w:tcPr>
            <w:tcW w:w="813" w:type="pct"/>
          </w:tcPr>
          <w:p w14:paraId="5700438F" w14:textId="53F18976" w:rsidR="6FA5274D" w:rsidRDefault="6FA5274D" w:rsidP="00983D1A">
            <w:pPr>
              <w:spacing w:after="200"/>
              <w:rPr>
                <w:rFonts w:ascii="Garamond" w:eastAsia="Garamond" w:hAnsi="Garamond" w:cs="Garamond"/>
                <w:color w:val="000000" w:themeColor="text1"/>
              </w:rPr>
            </w:pPr>
            <w:r w:rsidRPr="6FA5274D">
              <w:rPr>
                <w:rFonts w:ascii="Garamond" w:eastAsia="Garamond" w:hAnsi="Garamond" w:cs="Garamond"/>
                <w:b/>
                <w:bCs/>
                <w:color w:val="000000" w:themeColor="text1"/>
              </w:rPr>
              <w:t>Temporal Resolution</w:t>
            </w:r>
          </w:p>
        </w:tc>
        <w:tc>
          <w:tcPr>
            <w:tcW w:w="879" w:type="pct"/>
          </w:tcPr>
          <w:p w14:paraId="79A177EB" w14:textId="5B8FEAA9" w:rsidR="6FA5274D" w:rsidRDefault="6FA5274D" w:rsidP="00983D1A">
            <w:pPr>
              <w:spacing w:after="200"/>
              <w:rPr>
                <w:rFonts w:ascii="Garamond" w:eastAsia="Garamond" w:hAnsi="Garamond" w:cs="Garamond"/>
                <w:color w:val="000000" w:themeColor="text1"/>
              </w:rPr>
            </w:pPr>
            <w:r w:rsidRPr="6FA5274D">
              <w:rPr>
                <w:rFonts w:ascii="Garamond" w:eastAsia="Garamond" w:hAnsi="Garamond" w:cs="Garamond"/>
                <w:b/>
                <w:bCs/>
                <w:color w:val="000000" w:themeColor="text1"/>
              </w:rPr>
              <w:t>Temporal Extent</w:t>
            </w:r>
          </w:p>
        </w:tc>
      </w:tr>
      <w:tr w:rsidR="6FA5274D" w14:paraId="7920D24B" w14:textId="77777777" w:rsidTr="00534221">
        <w:trPr>
          <w:trHeight w:val="576"/>
        </w:trPr>
        <w:tc>
          <w:tcPr>
            <w:tcW w:w="851" w:type="pct"/>
          </w:tcPr>
          <w:p w14:paraId="490B7809" w14:textId="5A3E00DE"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NDVI</w:t>
            </w:r>
          </w:p>
        </w:tc>
        <w:tc>
          <w:tcPr>
            <w:tcW w:w="652" w:type="pct"/>
          </w:tcPr>
          <w:p w14:paraId="75479FE0" w14:textId="26C70F12"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Landsat 5 TM</w:t>
            </w:r>
          </w:p>
        </w:tc>
        <w:tc>
          <w:tcPr>
            <w:tcW w:w="901" w:type="pct"/>
          </w:tcPr>
          <w:p w14:paraId="652937BD" w14:textId="5CFC1528"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Collection 2</w:t>
            </w:r>
          </w:p>
          <w:p w14:paraId="7105F6B0" w14:textId="33CEAA58"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Level 2</w:t>
            </w:r>
          </w:p>
        </w:tc>
        <w:tc>
          <w:tcPr>
            <w:tcW w:w="904" w:type="pct"/>
          </w:tcPr>
          <w:p w14:paraId="293DA85D" w14:textId="20545A3F"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30m x 30m</w:t>
            </w:r>
          </w:p>
          <w:p w14:paraId="18FC0577" w14:textId="1551DB8D" w:rsidR="6FA5274D" w:rsidRDefault="6FA5274D" w:rsidP="009D2640">
            <w:pPr>
              <w:rPr>
                <w:rFonts w:ascii="Garamond" w:eastAsia="Garamond" w:hAnsi="Garamond" w:cs="Garamond"/>
                <w:color w:val="000000" w:themeColor="text1"/>
              </w:rPr>
            </w:pPr>
          </w:p>
        </w:tc>
        <w:tc>
          <w:tcPr>
            <w:tcW w:w="813" w:type="pct"/>
          </w:tcPr>
          <w:p w14:paraId="24D9A4A4" w14:textId="58D1B935"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Quarterly</w:t>
            </w:r>
          </w:p>
        </w:tc>
        <w:tc>
          <w:tcPr>
            <w:tcW w:w="879" w:type="pct"/>
          </w:tcPr>
          <w:p w14:paraId="79ABEE0C" w14:textId="3B867DCD"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January 2010 – January 2012</w:t>
            </w:r>
          </w:p>
        </w:tc>
      </w:tr>
      <w:tr w:rsidR="6FA5274D" w14:paraId="6DA38C20" w14:textId="77777777" w:rsidTr="00534221">
        <w:trPr>
          <w:trHeight w:val="576"/>
        </w:trPr>
        <w:tc>
          <w:tcPr>
            <w:tcW w:w="851" w:type="pct"/>
          </w:tcPr>
          <w:p w14:paraId="3767BEA7" w14:textId="6B799464"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NDVI</w:t>
            </w:r>
          </w:p>
        </w:tc>
        <w:tc>
          <w:tcPr>
            <w:tcW w:w="652" w:type="pct"/>
          </w:tcPr>
          <w:p w14:paraId="61BCBCCC" w14:textId="07B9E2A2"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Landsat 7 ETM+</w:t>
            </w:r>
          </w:p>
        </w:tc>
        <w:tc>
          <w:tcPr>
            <w:tcW w:w="901" w:type="pct"/>
          </w:tcPr>
          <w:p w14:paraId="53EC35F3" w14:textId="7AEB9FB1"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Collection 2</w:t>
            </w:r>
          </w:p>
          <w:p w14:paraId="0BE5B24D" w14:textId="250290A9"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Level 2</w:t>
            </w:r>
          </w:p>
        </w:tc>
        <w:tc>
          <w:tcPr>
            <w:tcW w:w="904" w:type="pct"/>
          </w:tcPr>
          <w:p w14:paraId="34E391FE" w14:textId="2DE5C2D6"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30m x 30m</w:t>
            </w:r>
          </w:p>
          <w:p w14:paraId="451C7682" w14:textId="3420F254" w:rsidR="6FA5274D" w:rsidRDefault="6FA5274D" w:rsidP="009D2640">
            <w:pPr>
              <w:rPr>
                <w:rFonts w:ascii="Garamond" w:eastAsia="Garamond" w:hAnsi="Garamond" w:cs="Garamond"/>
                <w:color w:val="000000" w:themeColor="text1"/>
              </w:rPr>
            </w:pPr>
          </w:p>
        </w:tc>
        <w:tc>
          <w:tcPr>
            <w:tcW w:w="813" w:type="pct"/>
          </w:tcPr>
          <w:p w14:paraId="3F1BC0E2" w14:textId="18F8F998"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Quarterly</w:t>
            </w:r>
          </w:p>
        </w:tc>
        <w:tc>
          <w:tcPr>
            <w:tcW w:w="879" w:type="pct"/>
          </w:tcPr>
          <w:p w14:paraId="64F3C6F7" w14:textId="586861CD"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January 2012 – April 2013</w:t>
            </w:r>
          </w:p>
        </w:tc>
      </w:tr>
      <w:tr w:rsidR="6FA5274D" w14:paraId="273F9668" w14:textId="77777777" w:rsidTr="00534221">
        <w:trPr>
          <w:trHeight w:val="539"/>
        </w:trPr>
        <w:tc>
          <w:tcPr>
            <w:tcW w:w="851" w:type="pct"/>
          </w:tcPr>
          <w:p w14:paraId="00A315E0" w14:textId="72B3CF39"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NDVI</w:t>
            </w:r>
          </w:p>
        </w:tc>
        <w:tc>
          <w:tcPr>
            <w:tcW w:w="652" w:type="pct"/>
          </w:tcPr>
          <w:p w14:paraId="0FA4DF68" w14:textId="3F920928"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Landsat 8 OLI</w:t>
            </w:r>
          </w:p>
        </w:tc>
        <w:tc>
          <w:tcPr>
            <w:tcW w:w="901" w:type="pct"/>
          </w:tcPr>
          <w:p w14:paraId="2DBE89C7" w14:textId="36C4838A"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Collection 2</w:t>
            </w:r>
          </w:p>
          <w:p w14:paraId="41CDF809" w14:textId="2E88C6F5"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Level 2</w:t>
            </w:r>
          </w:p>
        </w:tc>
        <w:tc>
          <w:tcPr>
            <w:tcW w:w="904" w:type="pct"/>
          </w:tcPr>
          <w:p w14:paraId="4C6AF812" w14:textId="0B2252CD"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30m x 30m</w:t>
            </w:r>
          </w:p>
        </w:tc>
        <w:tc>
          <w:tcPr>
            <w:tcW w:w="813" w:type="pct"/>
          </w:tcPr>
          <w:p w14:paraId="0CEE8787" w14:textId="6A6833BC"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Quarterly</w:t>
            </w:r>
          </w:p>
          <w:p w14:paraId="36440C14" w14:textId="43A496DD" w:rsidR="6FA5274D" w:rsidRDefault="6FA5274D" w:rsidP="009D2640">
            <w:pPr>
              <w:rPr>
                <w:rFonts w:ascii="Garamond" w:eastAsia="Garamond" w:hAnsi="Garamond" w:cs="Garamond"/>
                <w:color w:val="000000" w:themeColor="text1"/>
              </w:rPr>
            </w:pPr>
          </w:p>
        </w:tc>
        <w:tc>
          <w:tcPr>
            <w:tcW w:w="879" w:type="pct"/>
          </w:tcPr>
          <w:p w14:paraId="05B15331" w14:textId="270F45BA"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April 2013 – August 2021</w:t>
            </w:r>
          </w:p>
        </w:tc>
      </w:tr>
      <w:tr w:rsidR="6FA5274D" w14:paraId="3216A8F1" w14:textId="77777777" w:rsidTr="00534221">
        <w:trPr>
          <w:trHeight w:val="576"/>
        </w:trPr>
        <w:tc>
          <w:tcPr>
            <w:tcW w:w="851" w:type="pct"/>
          </w:tcPr>
          <w:p w14:paraId="6618D956" w14:textId="64ED8D72"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NDMI</w:t>
            </w:r>
          </w:p>
        </w:tc>
        <w:tc>
          <w:tcPr>
            <w:tcW w:w="652" w:type="pct"/>
          </w:tcPr>
          <w:p w14:paraId="0C0925B5" w14:textId="48DAB8A6"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Landsat 5 TM</w:t>
            </w:r>
          </w:p>
        </w:tc>
        <w:tc>
          <w:tcPr>
            <w:tcW w:w="901" w:type="pct"/>
          </w:tcPr>
          <w:p w14:paraId="1F0C16F8" w14:textId="59EF6115"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Collection 2</w:t>
            </w:r>
          </w:p>
          <w:p w14:paraId="3512CA6E" w14:textId="0406132D"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Level 2</w:t>
            </w:r>
          </w:p>
        </w:tc>
        <w:tc>
          <w:tcPr>
            <w:tcW w:w="904" w:type="pct"/>
          </w:tcPr>
          <w:p w14:paraId="59DCAD24" w14:textId="5E4AE78D"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30m x 30m</w:t>
            </w:r>
          </w:p>
          <w:p w14:paraId="448B75AD" w14:textId="50DE3A30" w:rsidR="6FA5274D" w:rsidRDefault="6FA5274D" w:rsidP="009D2640">
            <w:pPr>
              <w:rPr>
                <w:rFonts w:ascii="Garamond" w:eastAsia="Garamond" w:hAnsi="Garamond" w:cs="Garamond"/>
                <w:color w:val="000000" w:themeColor="text1"/>
              </w:rPr>
            </w:pPr>
          </w:p>
        </w:tc>
        <w:tc>
          <w:tcPr>
            <w:tcW w:w="813" w:type="pct"/>
          </w:tcPr>
          <w:p w14:paraId="1F13C589" w14:textId="23F00133"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Quarterly</w:t>
            </w:r>
          </w:p>
        </w:tc>
        <w:tc>
          <w:tcPr>
            <w:tcW w:w="879" w:type="pct"/>
          </w:tcPr>
          <w:p w14:paraId="08EC90E7" w14:textId="22E9735F"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January 2010 – January 2012</w:t>
            </w:r>
          </w:p>
        </w:tc>
      </w:tr>
      <w:tr w:rsidR="6FA5274D" w14:paraId="00F4572C" w14:textId="77777777" w:rsidTr="00534221">
        <w:trPr>
          <w:trHeight w:val="576"/>
        </w:trPr>
        <w:tc>
          <w:tcPr>
            <w:tcW w:w="851" w:type="pct"/>
          </w:tcPr>
          <w:p w14:paraId="253A85E4" w14:textId="70841445"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NDMI</w:t>
            </w:r>
          </w:p>
        </w:tc>
        <w:tc>
          <w:tcPr>
            <w:tcW w:w="652" w:type="pct"/>
          </w:tcPr>
          <w:p w14:paraId="32C87534" w14:textId="2E528CE9"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Landsat 7 ETM+</w:t>
            </w:r>
          </w:p>
        </w:tc>
        <w:tc>
          <w:tcPr>
            <w:tcW w:w="901" w:type="pct"/>
          </w:tcPr>
          <w:p w14:paraId="0C94347F" w14:textId="2D2CD4DA"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Collection 2</w:t>
            </w:r>
          </w:p>
          <w:p w14:paraId="6E414C38" w14:textId="5579F5F8"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Level 2</w:t>
            </w:r>
          </w:p>
        </w:tc>
        <w:tc>
          <w:tcPr>
            <w:tcW w:w="904" w:type="pct"/>
          </w:tcPr>
          <w:p w14:paraId="2D9C1D07" w14:textId="6AD3B10F"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30m x 30m</w:t>
            </w:r>
          </w:p>
          <w:p w14:paraId="0EF9794A" w14:textId="1B15147D" w:rsidR="6FA5274D" w:rsidRDefault="6FA5274D" w:rsidP="009D2640">
            <w:pPr>
              <w:rPr>
                <w:rFonts w:ascii="Garamond" w:eastAsia="Garamond" w:hAnsi="Garamond" w:cs="Garamond"/>
                <w:color w:val="000000" w:themeColor="text1"/>
              </w:rPr>
            </w:pPr>
          </w:p>
        </w:tc>
        <w:tc>
          <w:tcPr>
            <w:tcW w:w="813" w:type="pct"/>
          </w:tcPr>
          <w:p w14:paraId="7F90CF1E" w14:textId="45E0D380"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Quarterly</w:t>
            </w:r>
          </w:p>
        </w:tc>
        <w:tc>
          <w:tcPr>
            <w:tcW w:w="879" w:type="pct"/>
          </w:tcPr>
          <w:p w14:paraId="471AF72B" w14:textId="4EF41A81"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January 2012 – April 2013</w:t>
            </w:r>
          </w:p>
        </w:tc>
      </w:tr>
      <w:tr w:rsidR="6FA5274D" w14:paraId="03B91263" w14:textId="77777777" w:rsidTr="00534221">
        <w:trPr>
          <w:trHeight w:val="576"/>
        </w:trPr>
        <w:tc>
          <w:tcPr>
            <w:tcW w:w="851" w:type="pct"/>
          </w:tcPr>
          <w:p w14:paraId="3AAE4719" w14:textId="26D6824A"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NDMI</w:t>
            </w:r>
          </w:p>
        </w:tc>
        <w:tc>
          <w:tcPr>
            <w:tcW w:w="652" w:type="pct"/>
          </w:tcPr>
          <w:p w14:paraId="7F550AD5" w14:textId="3B4F67F4"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Landsat 8 OLI</w:t>
            </w:r>
          </w:p>
        </w:tc>
        <w:tc>
          <w:tcPr>
            <w:tcW w:w="901" w:type="pct"/>
          </w:tcPr>
          <w:p w14:paraId="4A1B4894" w14:textId="0C099A0F"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Collection 2</w:t>
            </w:r>
          </w:p>
          <w:p w14:paraId="328A7D75" w14:textId="76EDE516"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Level 2</w:t>
            </w:r>
          </w:p>
        </w:tc>
        <w:tc>
          <w:tcPr>
            <w:tcW w:w="904" w:type="pct"/>
          </w:tcPr>
          <w:p w14:paraId="3DE661C1" w14:textId="17745B3D"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30m x 30m</w:t>
            </w:r>
          </w:p>
          <w:p w14:paraId="36AB6F49" w14:textId="6F92243A" w:rsidR="6FA5274D" w:rsidRDefault="6FA5274D" w:rsidP="009D2640">
            <w:pPr>
              <w:rPr>
                <w:rFonts w:ascii="Garamond" w:eastAsia="Garamond" w:hAnsi="Garamond" w:cs="Garamond"/>
                <w:color w:val="000000" w:themeColor="text1"/>
              </w:rPr>
            </w:pPr>
          </w:p>
        </w:tc>
        <w:tc>
          <w:tcPr>
            <w:tcW w:w="813" w:type="pct"/>
          </w:tcPr>
          <w:p w14:paraId="24ECDE85" w14:textId="51787A29"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Quarterly</w:t>
            </w:r>
          </w:p>
          <w:p w14:paraId="2FB902CB" w14:textId="07026DF8" w:rsidR="6FA5274D" w:rsidRDefault="6FA5274D" w:rsidP="009D2640">
            <w:pPr>
              <w:rPr>
                <w:rFonts w:ascii="Garamond" w:eastAsia="Garamond" w:hAnsi="Garamond" w:cs="Garamond"/>
                <w:color w:val="000000" w:themeColor="text1"/>
              </w:rPr>
            </w:pPr>
          </w:p>
        </w:tc>
        <w:tc>
          <w:tcPr>
            <w:tcW w:w="879" w:type="pct"/>
          </w:tcPr>
          <w:p w14:paraId="0453BB85" w14:textId="01A9B646"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April 2013 – August 2021</w:t>
            </w:r>
          </w:p>
        </w:tc>
      </w:tr>
      <w:tr w:rsidR="6FA5274D" w14:paraId="4CAAEAA0" w14:textId="77777777" w:rsidTr="00534221">
        <w:trPr>
          <w:trHeight w:val="576"/>
        </w:trPr>
        <w:tc>
          <w:tcPr>
            <w:tcW w:w="851" w:type="pct"/>
          </w:tcPr>
          <w:p w14:paraId="1CEEEACB" w14:textId="47617B39"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Precipitation</w:t>
            </w:r>
          </w:p>
        </w:tc>
        <w:tc>
          <w:tcPr>
            <w:tcW w:w="652" w:type="pct"/>
          </w:tcPr>
          <w:p w14:paraId="27680F05" w14:textId="27121C1C" w:rsidR="6FA5274D" w:rsidRDefault="00881143" w:rsidP="009D2640">
            <w:pPr>
              <w:rPr>
                <w:rFonts w:ascii="Garamond" w:eastAsia="Garamond" w:hAnsi="Garamond" w:cs="Garamond"/>
                <w:color w:val="000000" w:themeColor="text1"/>
              </w:rPr>
            </w:pPr>
            <w:r>
              <w:rPr>
                <w:rFonts w:ascii="Garamond" w:eastAsia="Garamond" w:hAnsi="Garamond" w:cs="Garamond"/>
                <w:color w:val="000000" w:themeColor="text1"/>
              </w:rPr>
              <w:t>IMERG</w:t>
            </w:r>
          </w:p>
        </w:tc>
        <w:tc>
          <w:tcPr>
            <w:tcW w:w="901" w:type="pct"/>
          </w:tcPr>
          <w:p w14:paraId="2F816680" w14:textId="56F53CA6"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Version 6</w:t>
            </w:r>
          </w:p>
          <w:p w14:paraId="5A95A777" w14:textId="18070222"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Level 3</w:t>
            </w:r>
          </w:p>
        </w:tc>
        <w:tc>
          <w:tcPr>
            <w:tcW w:w="904" w:type="pct"/>
          </w:tcPr>
          <w:p w14:paraId="2105E320" w14:textId="6C9F6C6D"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0.1° x 0.1°</w:t>
            </w:r>
          </w:p>
        </w:tc>
        <w:tc>
          <w:tcPr>
            <w:tcW w:w="813" w:type="pct"/>
          </w:tcPr>
          <w:p w14:paraId="49DA060D" w14:textId="6054746A"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Monthly</w:t>
            </w:r>
          </w:p>
        </w:tc>
        <w:tc>
          <w:tcPr>
            <w:tcW w:w="879" w:type="pct"/>
          </w:tcPr>
          <w:p w14:paraId="4AC5C772" w14:textId="3E0185D4" w:rsidR="6FA5274D" w:rsidRDefault="6FA5274D" w:rsidP="009D2640">
            <w:pPr>
              <w:rPr>
                <w:rFonts w:ascii="Garamond" w:eastAsia="Garamond" w:hAnsi="Garamond" w:cs="Garamond"/>
                <w:color w:val="000000" w:themeColor="text1"/>
              </w:rPr>
            </w:pPr>
            <w:r w:rsidRPr="6FA5274D">
              <w:rPr>
                <w:rFonts w:ascii="Garamond" w:eastAsia="Garamond" w:hAnsi="Garamond" w:cs="Garamond"/>
                <w:color w:val="000000" w:themeColor="text1"/>
              </w:rPr>
              <w:t>January 2010 – August 2021</w:t>
            </w:r>
          </w:p>
        </w:tc>
      </w:tr>
    </w:tbl>
    <w:p w14:paraId="3A42AA7B" w14:textId="7131198C" w:rsidR="573344E6" w:rsidRDefault="573344E6" w:rsidP="001F754A">
      <w:pPr>
        <w:spacing w:after="0" w:line="240" w:lineRule="auto"/>
        <w:rPr>
          <w:rFonts w:ascii="Garamond" w:hAnsi="Garamond"/>
        </w:rPr>
      </w:pPr>
    </w:p>
    <w:p w14:paraId="62F69CB8" w14:textId="77777777" w:rsidR="00125FE2" w:rsidRDefault="00125FE2" w:rsidP="55D4649C">
      <w:pPr>
        <w:keepNext/>
        <w:spacing w:after="0" w:line="240" w:lineRule="auto"/>
        <w:rPr>
          <w:rFonts w:ascii="Garamond" w:eastAsia="Times New Roman" w:hAnsi="Garamond" w:cs="Arial"/>
        </w:rPr>
      </w:pPr>
      <w:r>
        <w:rPr>
          <w:rFonts w:ascii="Garamond" w:eastAsia="Times New Roman" w:hAnsi="Garamond" w:cs="Arial"/>
        </w:rPr>
        <w:br w:type="page"/>
      </w:r>
    </w:p>
    <w:p w14:paraId="254E1959" w14:textId="48661F87" w:rsidR="00125FE2" w:rsidRDefault="00125FE2" w:rsidP="00125FE2">
      <w:pPr>
        <w:keepNext/>
        <w:spacing w:after="0" w:line="240" w:lineRule="auto"/>
        <w:jc w:val="center"/>
        <w:rPr>
          <w:rFonts w:ascii="Garamond" w:eastAsia="Times New Roman" w:hAnsi="Garamond" w:cs="Arial"/>
        </w:rPr>
      </w:pPr>
      <w:r>
        <w:rPr>
          <w:rFonts w:ascii="Garamond" w:eastAsia="Times New Roman" w:hAnsi="Garamond" w:cs="Arial"/>
        </w:rPr>
        <w:lastRenderedPageBreak/>
        <w:t>Appendix B: Data Processing and Analysis</w:t>
      </w:r>
    </w:p>
    <w:p w14:paraId="00240358" w14:textId="77777777" w:rsidR="009220E3" w:rsidRDefault="009220E3" w:rsidP="00125FE2">
      <w:pPr>
        <w:keepNext/>
        <w:spacing w:after="0" w:line="240" w:lineRule="auto"/>
        <w:jc w:val="center"/>
        <w:rPr>
          <w:rFonts w:ascii="Garamond" w:eastAsia="Times New Roman" w:hAnsi="Garamond" w:cs="Arial"/>
        </w:rPr>
      </w:pPr>
    </w:p>
    <w:p w14:paraId="61F7E893" w14:textId="186B25F1" w:rsidR="7E0D176A" w:rsidRDefault="681DF366" w:rsidP="55D4649C">
      <w:pPr>
        <w:keepNext/>
        <w:spacing w:after="0" w:line="240" w:lineRule="auto"/>
        <w:rPr>
          <w:rFonts w:ascii="Garamond" w:eastAsia="Times New Roman" w:hAnsi="Garamond" w:cs="Arial"/>
        </w:rPr>
      </w:pPr>
      <w:r w:rsidRPr="55D4649C">
        <w:rPr>
          <w:rFonts w:ascii="Garamond" w:eastAsia="Times New Roman" w:hAnsi="Garamond" w:cs="Arial"/>
        </w:rPr>
        <w:t xml:space="preserve">Table </w:t>
      </w:r>
      <w:r w:rsidR="00125FE2">
        <w:rPr>
          <w:rFonts w:ascii="Garamond" w:eastAsia="Times New Roman" w:hAnsi="Garamond" w:cs="Arial"/>
        </w:rPr>
        <w:t>B1</w:t>
      </w:r>
    </w:p>
    <w:p w14:paraId="5A598C8F" w14:textId="1D3CA4BD" w:rsidR="7E0D176A" w:rsidRDefault="36C5ED89" w:rsidP="55D4649C">
      <w:pPr>
        <w:spacing w:after="0" w:line="240" w:lineRule="auto"/>
        <w:rPr>
          <w:rFonts w:ascii="Garamond" w:eastAsia="Times New Roman" w:hAnsi="Garamond" w:cs="Arial"/>
          <w:i/>
          <w:iCs/>
        </w:rPr>
      </w:pPr>
      <w:r w:rsidRPr="64BBFA76">
        <w:rPr>
          <w:rFonts w:ascii="Garamond" w:eastAsia="Times New Roman" w:hAnsi="Garamond" w:cs="Arial"/>
          <w:i/>
          <w:iCs/>
        </w:rPr>
        <w:t xml:space="preserve">NDVI </w:t>
      </w:r>
      <w:r w:rsidRPr="64320C98">
        <w:rPr>
          <w:rFonts w:ascii="Garamond" w:eastAsia="Times New Roman" w:hAnsi="Garamond" w:cs="Arial"/>
          <w:i/>
          <w:iCs/>
        </w:rPr>
        <w:t xml:space="preserve">vs NDMI </w:t>
      </w:r>
      <w:r w:rsidRPr="55D4649C">
        <w:rPr>
          <w:rFonts w:ascii="Garamond" w:eastAsia="Times New Roman" w:hAnsi="Garamond" w:cs="Arial"/>
          <w:i/>
          <w:iCs/>
        </w:rPr>
        <w:t>Regression Analysis</w:t>
      </w:r>
    </w:p>
    <w:tbl>
      <w:tblPr>
        <w:tblStyle w:val="TableGrid"/>
        <w:tblW w:w="0" w:type="auto"/>
        <w:tblInd w:w="0" w:type="dxa"/>
        <w:tblLook w:val="06A0" w:firstRow="1" w:lastRow="0" w:firstColumn="1" w:lastColumn="0" w:noHBand="1" w:noVBand="1"/>
      </w:tblPr>
      <w:tblGrid>
        <w:gridCol w:w="1445"/>
        <w:gridCol w:w="1296"/>
        <w:gridCol w:w="1594"/>
        <w:gridCol w:w="1549"/>
      </w:tblGrid>
      <w:tr w:rsidR="55D4649C" w14:paraId="00F5E024" w14:textId="77777777" w:rsidTr="001F754A">
        <w:trPr>
          <w:trHeight w:val="547"/>
        </w:trPr>
        <w:tc>
          <w:tcPr>
            <w:tcW w:w="1445" w:type="dxa"/>
            <w:tcBorders>
              <w:top w:val="single" w:sz="8" w:space="0" w:color="auto"/>
              <w:left w:val="single" w:sz="8" w:space="0" w:color="auto"/>
              <w:bottom w:val="nil"/>
              <w:right w:val="nil"/>
            </w:tcBorders>
          </w:tcPr>
          <w:p w14:paraId="2138690F" w14:textId="2E378AA2" w:rsidR="55D4649C" w:rsidRDefault="2628D49A" w:rsidP="276F3C83">
            <w:r w:rsidRPr="2628D49A">
              <w:rPr>
                <w:rFonts w:ascii="Garamond" w:eastAsia="Garamond" w:hAnsi="Garamond" w:cs="Garamond"/>
              </w:rPr>
              <w:t>r</w:t>
            </w:r>
            <w:r w:rsidRPr="2628D49A">
              <w:rPr>
                <w:rFonts w:ascii="Garamond" w:eastAsia="Garamond" w:hAnsi="Garamond" w:cs="Garamond"/>
                <w:vertAlign w:val="superscript"/>
              </w:rPr>
              <w:t>2</w:t>
            </w:r>
          </w:p>
        </w:tc>
        <w:tc>
          <w:tcPr>
            <w:tcW w:w="1296" w:type="dxa"/>
            <w:tcBorders>
              <w:top w:val="single" w:sz="8" w:space="0" w:color="auto"/>
              <w:left w:val="nil"/>
              <w:bottom w:val="nil"/>
              <w:right w:val="none" w:sz="4" w:space="0" w:color="000000" w:themeColor="text1"/>
            </w:tcBorders>
          </w:tcPr>
          <w:p w14:paraId="64AD710A" w14:textId="51027F74" w:rsidR="36C5ED89" w:rsidRDefault="36C5ED89" w:rsidP="55D4649C">
            <w:pPr>
              <w:rPr>
                <w:rFonts w:ascii="Garamond" w:eastAsia="Garamond" w:hAnsi="Garamond" w:cs="Garamond"/>
                <w:color w:val="000000" w:themeColor="text1"/>
              </w:rPr>
            </w:pPr>
            <w:r w:rsidRPr="55D4649C">
              <w:rPr>
                <w:rFonts w:ascii="Garamond" w:eastAsia="Garamond" w:hAnsi="Garamond" w:cs="Garamond"/>
                <w:color w:val="000000" w:themeColor="text1"/>
              </w:rPr>
              <w:t>0.565</w:t>
            </w:r>
          </w:p>
        </w:tc>
        <w:tc>
          <w:tcPr>
            <w:tcW w:w="1594" w:type="dxa"/>
            <w:tcBorders>
              <w:top w:val="single" w:sz="4" w:space="0" w:color="000000" w:themeColor="text1"/>
              <w:left w:val="none" w:sz="4" w:space="0" w:color="000000" w:themeColor="text1"/>
              <w:bottom w:val="single" w:sz="4" w:space="0" w:color="FFFFFF" w:themeColor="background1"/>
              <w:right w:val="none" w:sz="4" w:space="0" w:color="FFFFFF" w:themeColor="background1"/>
            </w:tcBorders>
          </w:tcPr>
          <w:p w14:paraId="6FAFA15B" w14:textId="7AF22621" w:rsidR="55D4649C" w:rsidRDefault="55D4649C" w:rsidP="55D4649C">
            <w:pPr>
              <w:rPr>
                <w:rFonts w:ascii="Garamond" w:eastAsia="Garamond" w:hAnsi="Garamond" w:cs="Garamond"/>
              </w:rPr>
            </w:pPr>
          </w:p>
        </w:tc>
        <w:tc>
          <w:tcPr>
            <w:tcW w:w="1549" w:type="dxa"/>
            <w:tcBorders>
              <w:top w:val="single" w:sz="8" w:space="0" w:color="000000" w:themeColor="text1"/>
              <w:left w:val="none" w:sz="4" w:space="0" w:color="FFFFFF" w:themeColor="background1"/>
              <w:bottom w:val="nil"/>
              <w:right w:val="single" w:sz="8" w:space="0" w:color="000000" w:themeColor="text1"/>
            </w:tcBorders>
          </w:tcPr>
          <w:p w14:paraId="168EE3BF" w14:textId="50C92E4F" w:rsidR="36C5ED89" w:rsidRDefault="36C5ED89" w:rsidP="55D4649C">
            <w:pPr>
              <w:rPr>
                <w:rFonts w:ascii="Garamond" w:eastAsia="Garamond" w:hAnsi="Garamond" w:cs="Garamond"/>
                <w:color w:val="000000" w:themeColor="text1"/>
              </w:rPr>
            </w:pPr>
            <w:r w:rsidRPr="55D4649C">
              <w:rPr>
                <w:rFonts w:ascii="Garamond" w:eastAsia="Garamond" w:hAnsi="Garamond" w:cs="Garamond"/>
                <w:color w:val="000000" w:themeColor="text1"/>
              </w:rPr>
              <w:t xml:space="preserve"> </w:t>
            </w:r>
          </w:p>
        </w:tc>
      </w:tr>
      <w:tr w:rsidR="55D4649C" w14:paraId="554F3EB2" w14:textId="77777777" w:rsidTr="001F754A">
        <w:trPr>
          <w:trHeight w:val="493"/>
        </w:trPr>
        <w:tc>
          <w:tcPr>
            <w:tcW w:w="1445" w:type="dxa"/>
            <w:tcBorders>
              <w:top w:val="nil"/>
              <w:left w:val="single" w:sz="8" w:space="0" w:color="auto"/>
              <w:bottom w:val="nil"/>
              <w:right w:val="nil"/>
            </w:tcBorders>
          </w:tcPr>
          <w:p w14:paraId="761B99E9" w14:textId="6CF6E9DC" w:rsidR="36C5ED89" w:rsidRDefault="36C5ED89" w:rsidP="55D4649C">
            <w:pPr>
              <w:rPr>
                <w:rFonts w:ascii="Garamond" w:eastAsia="Garamond" w:hAnsi="Garamond" w:cs="Garamond"/>
                <w:color w:val="000000" w:themeColor="text1"/>
              </w:rPr>
            </w:pPr>
            <w:r w:rsidRPr="55D4649C">
              <w:rPr>
                <w:rFonts w:ascii="Garamond" w:eastAsia="Garamond" w:hAnsi="Garamond" w:cs="Garamond"/>
                <w:color w:val="000000" w:themeColor="text1"/>
              </w:rPr>
              <w:t>Standard Error</w:t>
            </w:r>
          </w:p>
        </w:tc>
        <w:tc>
          <w:tcPr>
            <w:tcW w:w="1296" w:type="dxa"/>
            <w:tcBorders>
              <w:top w:val="nil"/>
              <w:left w:val="nil"/>
              <w:bottom w:val="nil"/>
              <w:right w:val="nil"/>
            </w:tcBorders>
          </w:tcPr>
          <w:p w14:paraId="5C1AA58B" w14:textId="03F38BDE" w:rsidR="36C5ED89" w:rsidRDefault="36C5ED89" w:rsidP="55D4649C">
            <w:pPr>
              <w:rPr>
                <w:rFonts w:ascii="Garamond" w:eastAsia="Garamond" w:hAnsi="Garamond" w:cs="Garamond"/>
                <w:color w:val="000000" w:themeColor="text1"/>
              </w:rPr>
            </w:pPr>
            <w:r w:rsidRPr="55D4649C">
              <w:rPr>
                <w:rFonts w:ascii="Garamond" w:eastAsia="Garamond" w:hAnsi="Garamond" w:cs="Garamond"/>
                <w:color w:val="000000" w:themeColor="text1"/>
              </w:rPr>
              <w:t>0.017</w:t>
            </w:r>
          </w:p>
        </w:tc>
        <w:tc>
          <w:tcPr>
            <w:tcW w:w="1594" w:type="dxa"/>
            <w:tcBorders>
              <w:top w:val="single" w:sz="4" w:space="0" w:color="FFFFFF" w:themeColor="background1"/>
              <w:left w:val="nil"/>
              <w:bottom w:val="nil"/>
              <w:right w:val="nil"/>
            </w:tcBorders>
          </w:tcPr>
          <w:p w14:paraId="02288CB4" w14:textId="5D8CF66C" w:rsidR="55D4649C" w:rsidRDefault="55D4649C" w:rsidP="55D4649C">
            <w:pPr>
              <w:rPr>
                <w:rFonts w:ascii="Garamond" w:eastAsia="Garamond" w:hAnsi="Garamond" w:cs="Garamond"/>
              </w:rPr>
            </w:pPr>
          </w:p>
        </w:tc>
        <w:tc>
          <w:tcPr>
            <w:tcW w:w="1549" w:type="dxa"/>
            <w:tcBorders>
              <w:top w:val="nil"/>
              <w:left w:val="nil"/>
              <w:bottom w:val="nil"/>
              <w:right w:val="single" w:sz="8" w:space="0" w:color="auto"/>
            </w:tcBorders>
          </w:tcPr>
          <w:p w14:paraId="5D4163C2" w14:textId="476CB61C" w:rsidR="36C5ED89" w:rsidRDefault="36C5ED89" w:rsidP="55D4649C">
            <w:pPr>
              <w:rPr>
                <w:rFonts w:ascii="Garamond" w:eastAsia="Garamond" w:hAnsi="Garamond" w:cs="Garamond"/>
                <w:color w:val="000000" w:themeColor="text1"/>
              </w:rPr>
            </w:pPr>
            <w:r w:rsidRPr="55D4649C">
              <w:rPr>
                <w:rFonts w:ascii="Garamond" w:eastAsia="Garamond" w:hAnsi="Garamond" w:cs="Garamond"/>
                <w:color w:val="000000" w:themeColor="text1"/>
              </w:rPr>
              <w:t xml:space="preserve"> </w:t>
            </w:r>
          </w:p>
        </w:tc>
      </w:tr>
      <w:tr w:rsidR="55D4649C" w14:paraId="67BD067B" w14:textId="77777777" w:rsidTr="001F754A">
        <w:trPr>
          <w:trHeight w:val="547"/>
        </w:trPr>
        <w:tc>
          <w:tcPr>
            <w:tcW w:w="1445" w:type="dxa"/>
            <w:tcBorders>
              <w:top w:val="nil"/>
              <w:left w:val="single" w:sz="8" w:space="0" w:color="auto"/>
              <w:bottom w:val="nil"/>
              <w:right w:val="nil"/>
            </w:tcBorders>
          </w:tcPr>
          <w:p w14:paraId="6805B20F" w14:textId="4F7375D3" w:rsidR="36C5ED89" w:rsidRDefault="36C5ED89" w:rsidP="55D4649C">
            <w:pPr>
              <w:rPr>
                <w:rFonts w:ascii="Garamond" w:eastAsia="Garamond" w:hAnsi="Garamond" w:cs="Garamond"/>
                <w:i/>
                <w:iCs/>
                <w:color w:val="000000" w:themeColor="text1"/>
              </w:rPr>
            </w:pPr>
            <w:r w:rsidRPr="55D4649C">
              <w:rPr>
                <w:rFonts w:ascii="Garamond" w:eastAsia="Garamond" w:hAnsi="Garamond" w:cs="Garamond"/>
                <w:i/>
                <w:iCs/>
                <w:color w:val="000000" w:themeColor="text1"/>
              </w:rPr>
              <w:t>F-stat</w:t>
            </w:r>
          </w:p>
        </w:tc>
        <w:tc>
          <w:tcPr>
            <w:tcW w:w="1296" w:type="dxa"/>
            <w:tcBorders>
              <w:top w:val="nil"/>
              <w:left w:val="nil"/>
              <w:bottom w:val="nil"/>
              <w:right w:val="nil"/>
            </w:tcBorders>
          </w:tcPr>
          <w:p w14:paraId="18CC9B39" w14:textId="08D1D36B" w:rsidR="36C5ED89" w:rsidRDefault="36C5ED89" w:rsidP="55D4649C">
            <w:pPr>
              <w:rPr>
                <w:rFonts w:ascii="Garamond" w:eastAsia="Garamond" w:hAnsi="Garamond" w:cs="Garamond"/>
                <w:color w:val="000000" w:themeColor="text1"/>
              </w:rPr>
            </w:pPr>
            <w:r w:rsidRPr="55D4649C">
              <w:rPr>
                <w:rFonts w:ascii="Garamond" w:eastAsia="Garamond" w:hAnsi="Garamond" w:cs="Garamond"/>
                <w:color w:val="000000" w:themeColor="text1"/>
              </w:rPr>
              <w:t>118.168</w:t>
            </w:r>
          </w:p>
        </w:tc>
        <w:tc>
          <w:tcPr>
            <w:tcW w:w="1594" w:type="dxa"/>
            <w:tcBorders>
              <w:top w:val="nil"/>
              <w:left w:val="nil"/>
              <w:bottom w:val="nil"/>
              <w:right w:val="nil"/>
            </w:tcBorders>
          </w:tcPr>
          <w:p w14:paraId="651CE84D" w14:textId="7E825F48" w:rsidR="55D4649C" w:rsidRDefault="55D4649C" w:rsidP="55D4649C">
            <w:pPr>
              <w:rPr>
                <w:rFonts w:ascii="Garamond" w:eastAsia="Garamond" w:hAnsi="Garamond" w:cs="Garamond"/>
              </w:rPr>
            </w:pPr>
          </w:p>
        </w:tc>
        <w:tc>
          <w:tcPr>
            <w:tcW w:w="1549" w:type="dxa"/>
            <w:tcBorders>
              <w:top w:val="nil"/>
              <w:left w:val="nil"/>
              <w:bottom w:val="nil"/>
              <w:right w:val="single" w:sz="8" w:space="0" w:color="auto"/>
            </w:tcBorders>
          </w:tcPr>
          <w:p w14:paraId="7A491690" w14:textId="3BC3D89D" w:rsidR="36C5ED89" w:rsidRDefault="36C5ED89" w:rsidP="55D4649C">
            <w:pPr>
              <w:rPr>
                <w:rFonts w:ascii="Garamond" w:eastAsia="Garamond" w:hAnsi="Garamond" w:cs="Garamond"/>
                <w:b/>
                <w:bCs/>
                <w:color w:val="000000" w:themeColor="text1"/>
              </w:rPr>
            </w:pPr>
            <w:r w:rsidRPr="55D4649C">
              <w:rPr>
                <w:rFonts w:ascii="Garamond" w:eastAsia="Garamond" w:hAnsi="Garamond" w:cs="Garamond"/>
                <w:b/>
                <w:bCs/>
                <w:color w:val="000000" w:themeColor="text1"/>
              </w:rPr>
              <w:t>0.001</w:t>
            </w:r>
          </w:p>
        </w:tc>
      </w:tr>
      <w:tr w:rsidR="55D4649C" w14:paraId="16A76DF0" w14:textId="77777777" w:rsidTr="001F754A">
        <w:trPr>
          <w:trHeight w:val="253"/>
        </w:trPr>
        <w:tc>
          <w:tcPr>
            <w:tcW w:w="1445" w:type="dxa"/>
            <w:tcBorders>
              <w:top w:val="single" w:sz="4" w:space="0" w:color="auto"/>
              <w:left w:val="single" w:sz="8" w:space="0" w:color="auto"/>
              <w:bottom w:val="single" w:sz="4" w:space="0" w:color="auto"/>
              <w:right w:val="nil"/>
            </w:tcBorders>
          </w:tcPr>
          <w:p w14:paraId="6FECA279" w14:textId="585955BA" w:rsidR="36C5ED89" w:rsidRDefault="36C5ED89" w:rsidP="55D4649C">
            <w:pPr>
              <w:rPr>
                <w:rFonts w:ascii="Garamond" w:eastAsia="Garamond" w:hAnsi="Garamond" w:cs="Garamond"/>
                <w:i/>
                <w:iCs/>
                <w:color w:val="000000" w:themeColor="text1"/>
              </w:rPr>
            </w:pPr>
          </w:p>
        </w:tc>
        <w:tc>
          <w:tcPr>
            <w:tcW w:w="1296" w:type="dxa"/>
            <w:tcBorders>
              <w:top w:val="single" w:sz="4" w:space="0" w:color="auto"/>
              <w:left w:val="nil"/>
              <w:bottom w:val="single" w:sz="4" w:space="0" w:color="auto"/>
              <w:right w:val="nil"/>
            </w:tcBorders>
          </w:tcPr>
          <w:p w14:paraId="570419EC" w14:textId="521B6ADC" w:rsidR="36C5ED89" w:rsidRDefault="36C5ED89" w:rsidP="55D4649C">
            <w:pPr>
              <w:rPr>
                <w:rFonts w:ascii="Garamond" w:eastAsia="Garamond" w:hAnsi="Garamond" w:cs="Garamond"/>
                <w:i/>
                <w:iCs/>
                <w:color w:val="000000" w:themeColor="text1"/>
              </w:rPr>
            </w:pPr>
            <w:r w:rsidRPr="55D4649C">
              <w:rPr>
                <w:rFonts w:ascii="Garamond" w:eastAsia="Garamond" w:hAnsi="Garamond" w:cs="Garamond"/>
                <w:i/>
                <w:iCs/>
                <w:color w:val="000000" w:themeColor="text1"/>
              </w:rPr>
              <w:t>Coefficients</w:t>
            </w:r>
          </w:p>
        </w:tc>
        <w:tc>
          <w:tcPr>
            <w:tcW w:w="1594" w:type="dxa"/>
            <w:tcBorders>
              <w:top w:val="single" w:sz="4" w:space="0" w:color="auto"/>
              <w:left w:val="nil"/>
              <w:bottom w:val="single" w:sz="4" w:space="0" w:color="auto"/>
              <w:right w:val="nil"/>
            </w:tcBorders>
          </w:tcPr>
          <w:p w14:paraId="6D9891AE" w14:textId="37E98BAB" w:rsidR="36C5ED89" w:rsidRDefault="36C5ED89" w:rsidP="55D4649C">
            <w:pPr>
              <w:rPr>
                <w:rFonts w:ascii="Garamond" w:eastAsia="Garamond" w:hAnsi="Garamond" w:cs="Garamond"/>
                <w:i/>
                <w:iCs/>
                <w:color w:val="000000" w:themeColor="text1"/>
              </w:rPr>
            </w:pPr>
            <w:r w:rsidRPr="55D4649C">
              <w:rPr>
                <w:rFonts w:ascii="Garamond" w:eastAsia="Garamond" w:hAnsi="Garamond" w:cs="Garamond"/>
                <w:i/>
                <w:iCs/>
                <w:color w:val="000000" w:themeColor="text1"/>
              </w:rPr>
              <w:t>T-stat</w:t>
            </w:r>
          </w:p>
        </w:tc>
        <w:tc>
          <w:tcPr>
            <w:tcW w:w="1549" w:type="dxa"/>
            <w:tcBorders>
              <w:top w:val="single" w:sz="4" w:space="0" w:color="auto"/>
              <w:left w:val="nil"/>
              <w:bottom w:val="single" w:sz="4" w:space="0" w:color="auto"/>
              <w:right w:val="single" w:sz="8" w:space="0" w:color="auto"/>
            </w:tcBorders>
          </w:tcPr>
          <w:p w14:paraId="219988FA" w14:textId="7EFB03B7" w:rsidR="55D4649C" w:rsidRDefault="55D4649C" w:rsidP="55D4649C">
            <w:pPr>
              <w:rPr>
                <w:rFonts w:ascii="Garamond" w:eastAsia="Garamond" w:hAnsi="Garamond" w:cs="Garamond"/>
                <w:i/>
                <w:iCs/>
                <w:color w:val="000000" w:themeColor="text1"/>
              </w:rPr>
            </w:pPr>
          </w:p>
        </w:tc>
      </w:tr>
      <w:tr w:rsidR="55D4649C" w14:paraId="296A5DA4" w14:textId="77777777" w:rsidTr="001F754A">
        <w:trPr>
          <w:trHeight w:val="253"/>
        </w:trPr>
        <w:tc>
          <w:tcPr>
            <w:tcW w:w="1445" w:type="dxa"/>
            <w:tcBorders>
              <w:top w:val="single" w:sz="4" w:space="0" w:color="auto"/>
              <w:left w:val="single" w:sz="8" w:space="0" w:color="auto"/>
              <w:bottom w:val="nil"/>
              <w:right w:val="nil"/>
            </w:tcBorders>
          </w:tcPr>
          <w:p w14:paraId="59E13FC6" w14:textId="55A9BC39" w:rsidR="36C5ED89" w:rsidRDefault="6B09F441" w:rsidP="55D4649C">
            <w:pPr>
              <w:rPr>
                <w:rFonts w:ascii="Garamond" w:eastAsia="Garamond" w:hAnsi="Garamond" w:cs="Garamond"/>
                <w:color w:val="000000" w:themeColor="text1"/>
              </w:rPr>
            </w:pPr>
            <w:r w:rsidRPr="6B09F441">
              <w:rPr>
                <w:rFonts w:ascii="Garamond" w:eastAsia="Garamond" w:hAnsi="Garamond" w:cs="Garamond"/>
                <w:color w:val="000000" w:themeColor="text1"/>
              </w:rPr>
              <w:t>Intercept</w:t>
            </w:r>
          </w:p>
        </w:tc>
        <w:tc>
          <w:tcPr>
            <w:tcW w:w="1296" w:type="dxa"/>
            <w:tcBorders>
              <w:top w:val="single" w:sz="4" w:space="0" w:color="auto"/>
              <w:left w:val="nil"/>
              <w:bottom w:val="nil"/>
              <w:right w:val="nil"/>
            </w:tcBorders>
          </w:tcPr>
          <w:p w14:paraId="4ED1D396" w14:textId="5D9C8784" w:rsidR="36C5ED89" w:rsidRDefault="36C5ED89" w:rsidP="55D4649C">
            <w:pPr>
              <w:rPr>
                <w:rFonts w:ascii="Garamond" w:eastAsia="Garamond" w:hAnsi="Garamond" w:cs="Garamond"/>
                <w:color w:val="000000" w:themeColor="text1"/>
              </w:rPr>
            </w:pPr>
            <w:r w:rsidRPr="55D4649C">
              <w:rPr>
                <w:rFonts w:ascii="Garamond" w:eastAsia="Garamond" w:hAnsi="Garamond" w:cs="Garamond"/>
                <w:color w:val="000000" w:themeColor="text1"/>
              </w:rPr>
              <w:t>0.176</w:t>
            </w:r>
          </w:p>
        </w:tc>
        <w:tc>
          <w:tcPr>
            <w:tcW w:w="1594" w:type="dxa"/>
            <w:tcBorders>
              <w:top w:val="single" w:sz="4" w:space="0" w:color="auto"/>
              <w:left w:val="nil"/>
              <w:bottom w:val="nil"/>
              <w:right w:val="nil"/>
            </w:tcBorders>
          </w:tcPr>
          <w:p w14:paraId="00D8655A" w14:textId="0F7ACDB6" w:rsidR="36C5ED89" w:rsidRDefault="36C5ED89" w:rsidP="55D4649C">
            <w:pPr>
              <w:rPr>
                <w:rFonts w:ascii="Garamond" w:eastAsia="Garamond" w:hAnsi="Garamond" w:cs="Garamond"/>
                <w:color w:val="000000" w:themeColor="text1"/>
              </w:rPr>
            </w:pPr>
            <w:r w:rsidRPr="55D4649C">
              <w:rPr>
                <w:rFonts w:ascii="Garamond" w:eastAsia="Garamond" w:hAnsi="Garamond" w:cs="Garamond"/>
                <w:color w:val="000000" w:themeColor="text1"/>
              </w:rPr>
              <w:t>40.035</w:t>
            </w:r>
          </w:p>
        </w:tc>
        <w:tc>
          <w:tcPr>
            <w:tcW w:w="1549" w:type="dxa"/>
            <w:tcBorders>
              <w:top w:val="single" w:sz="4" w:space="0" w:color="auto"/>
              <w:left w:val="nil"/>
              <w:bottom w:val="nil"/>
              <w:right w:val="single" w:sz="8" w:space="0" w:color="auto"/>
            </w:tcBorders>
          </w:tcPr>
          <w:p w14:paraId="5B0106C3" w14:textId="73D4E2D5" w:rsidR="36C5ED89" w:rsidRDefault="36C5ED89" w:rsidP="55D4649C">
            <w:pPr>
              <w:rPr>
                <w:rFonts w:ascii="Garamond" w:eastAsia="Garamond" w:hAnsi="Garamond" w:cs="Garamond"/>
                <w:b/>
                <w:bCs/>
                <w:color w:val="000000" w:themeColor="text1"/>
              </w:rPr>
            </w:pPr>
            <w:r w:rsidRPr="55D4649C">
              <w:rPr>
                <w:rFonts w:ascii="Garamond" w:eastAsia="Garamond" w:hAnsi="Garamond" w:cs="Garamond"/>
                <w:b/>
                <w:bCs/>
                <w:color w:val="000000" w:themeColor="text1"/>
              </w:rPr>
              <w:t>0.001</w:t>
            </w:r>
          </w:p>
        </w:tc>
      </w:tr>
      <w:tr w:rsidR="55D4649C" w14:paraId="5465C294" w14:textId="77777777" w:rsidTr="001F754A">
        <w:trPr>
          <w:trHeight w:val="266"/>
        </w:trPr>
        <w:tc>
          <w:tcPr>
            <w:tcW w:w="1445" w:type="dxa"/>
            <w:tcBorders>
              <w:top w:val="nil"/>
              <w:left w:val="single" w:sz="8" w:space="0" w:color="auto"/>
              <w:bottom w:val="single" w:sz="8" w:space="0" w:color="auto"/>
              <w:right w:val="nil"/>
            </w:tcBorders>
          </w:tcPr>
          <w:p w14:paraId="30A3FEC8" w14:textId="05CABA2C" w:rsidR="36C5ED89" w:rsidRDefault="36C5ED89" w:rsidP="55D4649C">
            <w:pPr>
              <w:rPr>
                <w:rFonts w:ascii="Garamond" w:eastAsia="Garamond" w:hAnsi="Garamond" w:cs="Garamond"/>
                <w:color w:val="000000" w:themeColor="text1"/>
              </w:rPr>
            </w:pPr>
            <w:r w:rsidRPr="55D4649C">
              <w:rPr>
                <w:rFonts w:ascii="Garamond" w:eastAsia="Garamond" w:hAnsi="Garamond" w:cs="Garamond"/>
                <w:color w:val="000000" w:themeColor="text1"/>
              </w:rPr>
              <w:t>NDMI</w:t>
            </w:r>
          </w:p>
        </w:tc>
        <w:tc>
          <w:tcPr>
            <w:tcW w:w="1296" w:type="dxa"/>
            <w:tcBorders>
              <w:top w:val="nil"/>
              <w:left w:val="nil"/>
              <w:bottom w:val="single" w:sz="8" w:space="0" w:color="auto"/>
              <w:right w:val="nil"/>
            </w:tcBorders>
          </w:tcPr>
          <w:p w14:paraId="2ABB9985" w14:textId="71AAE94E" w:rsidR="36C5ED89" w:rsidRDefault="36C5ED89" w:rsidP="55D4649C">
            <w:pPr>
              <w:rPr>
                <w:rFonts w:ascii="Garamond" w:eastAsia="Garamond" w:hAnsi="Garamond" w:cs="Garamond"/>
                <w:color w:val="000000" w:themeColor="text1"/>
              </w:rPr>
            </w:pPr>
            <w:r w:rsidRPr="55D4649C">
              <w:rPr>
                <w:rFonts w:ascii="Garamond" w:eastAsia="Garamond" w:hAnsi="Garamond" w:cs="Garamond"/>
                <w:color w:val="000000" w:themeColor="text1"/>
              </w:rPr>
              <w:t>0.891</w:t>
            </w:r>
          </w:p>
        </w:tc>
        <w:tc>
          <w:tcPr>
            <w:tcW w:w="1594" w:type="dxa"/>
            <w:tcBorders>
              <w:top w:val="nil"/>
              <w:left w:val="nil"/>
              <w:bottom w:val="single" w:sz="8" w:space="0" w:color="auto"/>
              <w:right w:val="nil"/>
            </w:tcBorders>
          </w:tcPr>
          <w:p w14:paraId="53201D6B" w14:textId="3947AB14" w:rsidR="36C5ED89" w:rsidRDefault="36C5ED89" w:rsidP="55D4649C">
            <w:pPr>
              <w:rPr>
                <w:rFonts w:ascii="Garamond" w:eastAsia="Garamond" w:hAnsi="Garamond" w:cs="Garamond"/>
                <w:color w:val="000000" w:themeColor="text1"/>
              </w:rPr>
            </w:pPr>
            <w:r w:rsidRPr="55D4649C">
              <w:rPr>
                <w:rFonts w:ascii="Garamond" w:eastAsia="Garamond" w:hAnsi="Garamond" w:cs="Garamond"/>
                <w:color w:val="000000" w:themeColor="text1"/>
              </w:rPr>
              <w:t>10.870</w:t>
            </w:r>
          </w:p>
        </w:tc>
        <w:tc>
          <w:tcPr>
            <w:tcW w:w="1549" w:type="dxa"/>
            <w:tcBorders>
              <w:top w:val="nil"/>
              <w:left w:val="nil"/>
              <w:bottom w:val="single" w:sz="8" w:space="0" w:color="auto"/>
              <w:right w:val="single" w:sz="8" w:space="0" w:color="auto"/>
            </w:tcBorders>
          </w:tcPr>
          <w:p w14:paraId="1A78BF1D" w14:textId="2210C83D" w:rsidR="36C5ED89" w:rsidRDefault="36C5ED89" w:rsidP="55D4649C">
            <w:pPr>
              <w:rPr>
                <w:rFonts w:ascii="Garamond" w:eastAsia="Garamond" w:hAnsi="Garamond" w:cs="Garamond"/>
                <w:b/>
                <w:bCs/>
                <w:color w:val="000000" w:themeColor="text1"/>
              </w:rPr>
            </w:pPr>
            <w:r w:rsidRPr="55D4649C">
              <w:rPr>
                <w:rFonts w:ascii="Garamond" w:eastAsia="Garamond" w:hAnsi="Garamond" w:cs="Garamond"/>
                <w:b/>
                <w:bCs/>
                <w:color w:val="000000" w:themeColor="text1"/>
              </w:rPr>
              <w:t>0.001</w:t>
            </w:r>
          </w:p>
        </w:tc>
      </w:tr>
    </w:tbl>
    <w:p w14:paraId="2D889EF2" w14:textId="12401324" w:rsidR="7E0D176A" w:rsidRDefault="7E0D176A" w:rsidP="55D4649C">
      <w:pPr>
        <w:spacing w:after="0" w:line="240" w:lineRule="auto"/>
        <w:jc w:val="center"/>
        <w:rPr>
          <w:rFonts w:ascii="Garamond" w:eastAsia="Garamond" w:hAnsi="Garamond" w:cs="Garamond"/>
        </w:rPr>
      </w:pPr>
    </w:p>
    <w:p w14:paraId="122BCE29" w14:textId="6D12CB25" w:rsidR="7E0D176A" w:rsidRDefault="681DF366" w:rsidP="55D4649C">
      <w:pPr>
        <w:keepNext/>
        <w:spacing w:after="0" w:line="240" w:lineRule="auto"/>
        <w:rPr>
          <w:rFonts w:ascii="Garamond" w:eastAsia="Times New Roman" w:hAnsi="Garamond" w:cs="Arial"/>
        </w:rPr>
      </w:pPr>
      <w:r w:rsidRPr="55D4649C">
        <w:rPr>
          <w:rFonts w:ascii="Garamond" w:eastAsia="Times New Roman" w:hAnsi="Garamond" w:cs="Arial"/>
        </w:rPr>
        <w:t xml:space="preserve">Table </w:t>
      </w:r>
      <w:r w:rsidR="00125FE2">
        <w:rPr>
          <w:rFonts w:ascii="Garamond" w:eastAsia="Times New Roman" w:hAnsi="Garamond" w:cs="Arial"/>
        </w:rPr>
        <w:t>B2</w:t>
      </w:r>
    </w:p>
    <w:p w14:paraId="3A434CD1" w14:textId="715F77CC" w:rsidR="7E0D176A" w:rsidRDefault="681DF366" w:rsidP="55D4649C">
      <w:pPr>
        <w:keepNext/>
        <w:spacing w:after="0" w:line="240" w:lineRule="auto"/>
        <w:rPr>
          <w:rFonts w:ascii="Garamond" w:eastAsia="Times New Roman" w:hAnsi="Garamond" w:cs="Arial"/>
          <w:i/>
          <w:iCs/>
        </w:rPr>
      </w:pPr>
      <w:r w:rsidRPr="55D4649C">
        <w:rPr>
          <w:rFonts w:ascii="Garamond" w:eastAsia="Times New Roman" w:hAnsi="Garamond" w:cs="Arial"/>
          <w:i/>
          <w:iCs/>
        </w:rPr>
        <w:t>Equations used for deriving indices and change detection</w:t>
      </w:r>
    </w:p>
    <w:tbl>
      <w:tblPr>
        <w:tblStyle w:val="TableGrid"/>
        <w:tblW w:w="0" w:type="auto"/>
        <w:tblInd w:w="0" w:type="dxa"/>
        <w:tblLook w:val="06A0" w:firstRow="1" w:lastRow="0" w:firstColumn="1" w:lastColumn="0" w:noHBand="1" w:noVBand="1"/>
      </w:tblPr>
      <w:tblGrid>
        <w:gridCol w:w="4674"/>
        <w:gridCol w:w="4676"/>
      </w:tblGrid>
      <w:tr w:rsidR="55D4649C" w14:paraId="6BAF0343" w14:textId="77777777" w:rsidTr="55D4649C">
        <w:tc>
          <w:tcPr>
            <w:tcW w:w="4680" w:type="dxa"/>
          </w:tcPr>
          <w:p w14:paraId="111BFE05" w14:textId="0D6CFA4D" w:rsidR="681DF366" w:rsidRDefault="681DF366" w:rsidP="55D4649C">
            <w:pPr>
              <w:rPr>
                <w:rFonts w:ascii="Garamond" w:eastAsia="Times New Roman" w:hAnsi="Garamond" w:cs="Arial"/>
                <w:b/>
                <w:bCs/>
              </w:rPr>
            </w:pPr>
            <w:r w:rsidRPr="55D4649C">
              <w:rPr>
                <w:rFonts w:ascii="Garamond" w:eastAsia="Times New Roman" w:hAnsi="Garamond" w:cs="Arial"/>
                <w:b/>
                <w:bCs/>
              </w:rPr>
              <w:t>Index</w:t>
            </w:r>
          </w:p>
        </w:tc>
        <w:tc>
          <w:tcPr>
            <w:tcW w:w="4680" w:type="dxa"/>
          </w:tcPr>
          <w:p w14:paraId="4FD0D42B" w14:textId="6863A328" w:rsidR="681DF366" w:rsidRDefault="681DF366" w:rsidP="55D4649C">
            <w:pPr>
              <w:rPr>
                <w:rFonts w:ascii="Garamond" w:eastAsia="Times New Roman" w:hAnsi="Garamond" w:cs="Arial"/>
              </w:rPr>
            </w:pPr>
            <w:r w:rsidRPr="55D4649C">
              <w:rPr>
                <w:rFonts w:ascii="Garamond" w:eastAsia="Times New Roman" w:hAnsi="Garamond" w:cs="Arial"/>
                <w:b/>
                <w:bCs/>
              </w:rPr>
              <w:t>Equation</w:t>
            </w:r>
          </w:p>
        </w:tc>
      </w:tr>
      <w:tr w:rsidR="55D4649C" w14:paraId="400E2356" w14:textId="77777777" w:rsidTr="55D4649C">
        <w:trPr>
          <w:trHeight w:val="548"/>
        </w:trPr>
        <w:tc>
          <w:tcPr>
            <w:tcW w:w="4680" w:type="dxa"/>
          </w:tcPr>
          <w:p w14:paraId="26035A9E" w14:textId="6FB377F7" w:rsidR="681DF366" w:rsidRDefault="681DF366" w:rsidP="55D4649C">
            <w:pPr>
              <w:rPr>
                <w:rFonts w:ascii="Garamond" w:eastAsia="Times New Roman" w:hAnsi="Garamond" w:cs="Arial"/>
              </w:rPr>
            </w:pPr>
            <w:r w:rsidRPr="55D4649C">
              <w:rPr>
                <w:rFonts w:ascii="Garamond" w:eastAsia="Times New Roman" w:hAnsi="Garamond" w:cs="Arial"/>
              </w:rPr>
              <w:t>Normalized Difference Vegetation Index</w:t>
            </w:r>
            <w:r w:rsidRPr="00E71163">
              <w:rPr>
                <w:rFonts w:ascii="Garamond" w:eastAsia="Times New Roman" w:hAnsi="Garamond" w:cs="Arial"/>
              </w:rPr>
              <w:t xml:space="preserve"> (NDVI</w:t>
            </w:r>
            <w:r w:rsidR="00E71163" w:rsidRPr="00E71163">
              <w:rPr>
                <w:rFonts w:ascii="Garamond" w:eastAsia="Times New Roman" w:hAnsi="Garamond" w:cs="Arial"/>
              </w:rPr>
              <w:t>; Landsat Missions)</w:t>
            </w:r>
          </w:p>
        </w:tc>
        <w:tc>
          <w:tcPr>
            <w:tcW w:w="4680" w:type="dxa"/>
          </w:tcPr>
          <w:p w14:paraId="1F0BF39A" w14:textId="6B4D565F" w:rsidR="55D4649C" w:rsidRDefault="00994EC7" w:rsidP="55D4649C">
            <w:pPr>
              <w:jc w:val="center"/>
            </w:pPr>
            <m:oMathPara>
              <m:oMath>
                <m:f>
                  <m:fPr>
                    <m:ctrlPr>
                      <w:rPr>
                        <w:rFonts w:ascii="Cambria Math" w:hAnsi="Cambria Math"/>
                      </w:rPr>
                    </m:ctrlPr>
                  </m:fPr>
                  <m:num>
                    <m:r>
                      <w:rPr>
                        <w:rFonts w:ascii="Cambria Math" w:hAnsi="Cambria Math"/>
                      </w:rPr>
                      <m:t>NIR-RED</m:t>
                    </m:r>
                  </m:num>
                  <m:den>
                    <m:r>
                      <w:rPr>
                        <w:rFonts w:ascii="Cambria Math" w:hAnsi="Cambria Math"/>
                      </w:rPr>
                      <m:t>NIR +RED</m:t>
                    </m:r>
                  </m:den>
                </m:f>
              </m:oMath>
            </m:oMathPara>
          </w:p>
        </w:tc>
      </w:tr>
      <w:tr w:rsidR="55D4649C" w14:paraId="2999AA8B" w14:textId="77777777" w:rsidTr="55D4649C">
        <w:trPr>
          <w:trHeight w:val="575"/>
        </w:trPr>
        <w:tc>
          <w:tcPr>
            <w:tcW w:w="4680" w:type="dxa"/>
          </w:tcPr>
          <w:p w14:paraId="1EC0EFC1" w14:textId="02757919" w:rsidR="681DF366" w:rsidRDefault="681DF366" w:rsidP="55D4649C">
            <w:pPr>
              <w:rPr>
                <w:rFonts w:ascii="Garamond" w:eastAsia="Times New Roman" w:hAnsi="Garamond" w:cs="Arial"/>
              </w:rPr>
            </w:pPr>
            <w:r w:rsidRPr="55D4649C">
              <w:rPr>
                <w:rFonts w:ascii="Garamond" w:eastAsia="Times New Roman" w:hAnsi="Garamond" w:cs="Arial"/>
              </w:rPr>
              <w:t>Normalized Difference Moisture Index (NDMI</w:t>
            </w:r>
            <w:r w:rsidR="00E71163">
              <w:rPr>
                <w:rFonts w:ascii="Garamond" w:eastAsia="Times New Roman" w:hAnsi="Garamond" w:cs="Arial"/>
              </w:rPr>
              <w:t>; Landsat Missions</w:t>
            </w:r>
            <w:r w:rsidRPr="55D4649C">
              <w:rPr>
                <w:rFonts w:ascii="Garamond" w:eastAsia="Times New Roman" w:hAnsi="Garamond" w:cs="Arial"/>
              </w:rPr>
              <w:t>)</w:t>
            </w:r>
          </w:p>
        </w:tc>
        <w:tc>
          <w:tcPr>
            <w:tcW w:w="4680" w:type="dxa"/>
          </w:tcPr>
          <w:p w14:paraId="2EEBF52D" w14:textId="733BB0B4" w:rsidR="55D4649C" w:rsidRDefault="00994EC7" w:rsidP="55D4649C">
            <w:pPr>
              <w:jc w:val="center"/>
            </w:pPr>
            <m:oMathPara>
              <m:oMath>
                <m:f>
                  <m:fPr>
                    <m:ctrlPr>
                      <w:rPr>
                        <w:rFonts w:ascii="Cambria Math" w:hAnsi="Cambria Math"/>
                      </w:rPr>
                    </m:ctrlPr>
                  </m:fPr>
                  <m:num>
                    <m:r>
                      <w:rPr>
                        <w:rFonts w:ascii="Cambria Math" w:hAnsi="Cambria Math"/>
                      </w:rPr>
                      <m:t>SWIR-RED</m:t>
                    </m:r>
                  </m:num>
                  <m:den>
                    <m:r>
                      <w:rPr>
                        <w:rFonts w:ascii="Cambria Math" w:hAnsi="Cambria Math"/>
                      </w:rPr>
                      <m:t>SWIR +RED</m:t>
                    </m:r>
                  </m:den>
                </m:f>
              </m:oMath>
            </m:oMathPara>
          </w:p>
        </w:tc>
      </w:tr>
      <w:tr w:rsidR="55D4649C" w14:paraId="5CA0789F" w14:textId="77777777" w:rsidTr="55D4649C">
        <w:tc>
          <w:tcPr>
            <w:tcW w:w="4680" w:type="dxa"/>
          </w:tcPr>
          <w:p w14:paraId="27138E3B" w14:textId="26AAFDDA" w:rsidR="681DF366" w:rsidRDefault="681DF366" w:rsidP="55D4649C">
            <w:pPr>
              <w:rPr>
                <w:rFonts w:ascii="Garamond" w:eastAsia="Times New Roman" w:hAnsi="Garamond" w:cs="Arial"/>
              </w:rPr>
            </w:pPr>
            <w:r w:rsidRPr="55D4649C">
              <w:rPr>
                <w:rFonts w:ascii="Garamond" w:eastAsia="Times New Roman" w:hAnsi="Garamond" w:cs="Arial"/>
              </w:rPr>
              <w:t>NDVI Conversion Factor</w:t>
            </w:r>
            <w:r w:rsidR="009F7732">
              <w:rPr>
                <w:rFonts w:ascii="Garamond" w:eastAsia="Times New Roman" w:hAnsi="Garamond" w:cs="Arial"/>
              </w:rPr>
              <w:t xml:space="preserve"> (Roy et al., 2016)</w:t>
            </w:r>
          </w:p>
        </w:tc>
        <w:tc>
          <w:tcPr>
            <w:tcW w:w="4680" w:type="dxa"/>
          </w:tcPr>
          <w:p w14:paraId="3E3F1F7B" w14:textId="3B6DC795" w:rsidR="55D4649C" w:rsidRDefault="00024BC4" w:rsidP="55D4649C">
            <w:pPr>
              <w:jc w:val="center"/>
            </w:pPr>
            <m:oMathPara>
              <m:oMath>
                <m:r>
                  <w:rPr>
                    <w:rFonts w:ascii="Cambria Math" w:hAnsi="Cambria Math"/>
                  </w:rPr>
                  <m:t>OLI=0.9723</m:t>
                </m:r>
                <m:d>
                  <m:dPr>
                    <m:ctrlPr>
                      <w:rPr>
                        <w:rFonts w:ascii="Cambria Math" w:hAnsi="Cambria Math"/>
                      </w:rPr>
                    </m:ctrlPr>
                  </m:dPr>
                  <m:e>
                    <m:r>
                      <w:rPr>
                        <w:rFonts w:ascii="Cambria Math" w:hAnsi="Cambria Math"/>
                      </w:rPr>
                      <m:t>ETM+</m:t>
                    </m:r>
                  </m:e>
                </m:d>
                <m:r>
                  <w:rPr>
                    <w:rFonts w:ascii="Cambria Math" w:hAnsi="Cambria Math"/>
                  </w:rPr>
                  <m:t>+0.0235</m:t>
                </m:r>
              </m:oMath>
            </m:oMathPara>
          </w:p>
        </w:tc>
      </w:tr>
      <w:tr w:rsidR="55D4649C" w14:paraId="42588E44" w14:textId="77777777" w:rsidTr="55D4649C">
        <w:tc>
          <w:tcPr>
            <w:tcW w:w="4680" w:type="dxa"/>
          </w:tcPr>
          <w:p w14:paraId="2F8F7CC8" w14:textId="18118470" w:rsidR="681DF366" w:rsidRDefault="681DF366" w:rsidP="55D4649C">
            <w:pPr>
              <w:rPr>
                <w:rFonts w:ascii="Garamond" w:eastAsia="Times New Roman" w:hAnsi="Garamond" w:cs="Arial"/>
              </w:rPr>
            </w:pPr>
            <w:r w:rsidRPr="55D4649C">
              <w:rPr>
                <w:rFonts w:ascii="Garamond" w:eastAsia="Times New Roman" w:hAnsi="Garamond" w:cs="Arial"/>
              </w:rPr>
              <w:t>NIR Conversion Factor</w:t>
            </w:r>
            <w:r w:rsidR="009F7732">
              <w:rPr>
                <w:rFonts w:ascii="Garamond" w:eastAsia="Times New Roman" w:hAnsi="Garamond" w:cs="Arial"/>
              </w:rPr>
              <w:t xml:space="preserve"> (Roy et al., 2016)</w:t>
            </w:r>
          </w:p>
        </w:tc>
        <w:tc>
          <w:tcPr>
            <w:tcW w:w="4680" w:type="dxa"/>
          </w:tcPr>
          <w:p w14:paraId="55D9E79A" w14:textId="1B7761BA" w:rsidR="55D4649C" w:rsidRDefault="00024BC4" w:rsidP="55D4649C">
            <w:pPr>
              <w:jc w:val="center"/>
            </w:pPr>
            <m:oMathPara>
              <m:oMath>
                <m:r>
                  <w:rPr>
                    <w:rFonts w:ascii="Cambria Math" w:hAnsi="Cambria Math"/>
                  </w:rPr>
                  <m:t>OLI=0.8462</m:t>
                </m:r>
                <m:d>
                  <m:dPr>
                    <m:ctrlPr>
                      <w:rPr>
                        <w:rFonts w:ascii="Cambria Math" w:hAnsi="Cambria Math"/>
                      </w:rPr>
                    </m:ctrlPr>
                  </m:dPr>
                  <m:e>
                    <m:r>
                      <w:rPr>
                        <w:rFonts w:ascii="Cambria Math" w:hAnsi="Cambria Math"/>
                      </w:rPr>
                      <m:t>ETM+</m:t>
                    </m:r>
                  </m:e>
                </m:d>
                <m:r>
                  <w:rPr>
                    <w:rFonts w:ascii="Cambria Math" w:hAnsi="Cambria Math"/>
                  </w:rPr>
                  <m:t>+0.0412</m:t>
                </m:r>
              </m:oMath>
            </m:oMathPara>
          </w:p>
        </w:tc>
      </w:tr>
      <w:tr w:rsidR="55D4649C" w14:paraId="7F9C837F" w14:textId="77777777" w:rsidTr="55D4649C">
        <w:tc>
          <w:tcPr>
            <w:tcW w:w="4680" w:type="dxa"/>
          </w:tcPr>
          <w:p w14:paraId="0D78DC91" w14:textId="73126BE4" w:rsidR="681DF366" w:rsidRDefault="681DF366" w:rsidP="55D4649C">
            <w:pPr>
              <w:rPr>
                <w:rFonts w:ascii="Garamond" w:eastAsia="Times New Roman" w:hAnsi="Garamond" w:cs="Arial"/>
              </w:rPr>
            </w:pPr>
            <w:r w:rsidRPr="55D4649C">
              <w:rPr>
                <w:rFonts w:ascii="Garamond" w:eastAsia="Times New Roman" w:hAnsi="Garamond" w:cs="Arial"/>
              </w:rPr>
              <w:t>SWIR Conversion Factor</w:t>
            </w:r>
            <w:r w:rsidR="009F7732">
              <w:rPr>
                <w:rFonts w:ascii="Garamond" w:eastAsia="Times New Roman" w:hAnsi="Garamond" w:cs="Arial"/>
              </w:rPr>
              <w:t xml:space="preserve"> (Roy et al., 2016)</w:t>
            </w:r>
          </w:p>
        </w:tc>
        <w:tc>
          <w:tcPr>
            <w:tcW w:w="4680" w:type="dxa"/>
          </w:tcPr>
          <w:p w14:paraId="0F570E6B" w14:textId="4E337A7C" w:rsidR="55D4649C" w:rsidRDefault="00024BC4" w:rsidP="55D4649C">
            <w:pPr>
              <w:jc w:val="center"/>
            </w:pPr>
            <m:oMathPara>
              <m:oMath>
                <m:r>
                  <w:rPr>
                    <w:rFonts w:ascii="Cambria Math" w:hAnsi="Cambria Math"/>
                  </w:rPr>
                  <m:t>OLI=0.8937</m:t>
                </m:r>
                <m:d>
                  <m:dPr>
                    <m:ctrlPr>
                      <w:rPr>
                        <w:rFonts w:ascii="Cambria Math" w:hAnsi="Cambria Math"/>
                      </w:rPr>
                    </m:ctrlPr>
                  </m:dPr>
                  <m:e>
                    <m:r>
                      <w:rPr>
                        <w:rFonts w:ascii="Cambria Math" w:hAnsi="Cambria Math"/>
                      </w:rPr>
                      <m:t>ETM+</m:t>
                    </m:r>
                  </m:e>
                </m:d>
                <m:r>
                  <w:rPr>
                    <w:rFonts w:ascii="Cambria Math" w:hAnsi="Cambria Math"/>
                  </w:rPr>
                  <m:t>+0.0254</m:t>
                </m:r>
              </m:oMath>
            </m:oMathPara>
          </w:p>
        </w:tc>
      </w:tr>
      <w:tr w:rsidR="55D4649C" w14:paraId="0E125871" w14:textId="77777777" w:rsidTr="55D4649C">
        <w:trPr>
          <w:trHeight w:val="602"/>
        </w:trPr>
        <w:tc>
          <w:tcPr>
            <w:tcW w:w="4680" w:type="dxa"/>
          </w:tcPr>
          <w:p w14:paraId="767EC5A7" w14:textId="0E081970" w:rsidR="681DF366" w:rsidRDefault="681DF366" w:rsidP="55D4649C">
            <w:pPr>
              <w:rPr>
                <w:rFonts w:ascii="Garamond" w:eastAsia="Times New Roman" w:hAnsi="Garamond" w:cs="Arial"/>
              </w:rPr>
            </w:pPr>
            <w:r w:rsidRPr="55D4649C">
              <w:rPr>
                <w:rFonts w:ascii="Garamond" w:eastAsia="Times New Roman" w:hAnsi="Garamond" w:cs="Arial"/>
              </w:rPr>
              <w:t xml:space="preserve">Percent Change </w:t>
            </w:r>
          </w:p>
        </w:tc>
        <w:tc>
          <w:tcPr>
            <w:tcW w:w="4680" w:type="dxa"/>
          </w:tcPr>
          <w:p w14:paraId="33F28645" w14:textId="51BD4CB2" w:rsidR="55D4649C" w:rsidRDefault="00994EC7" w:rsidP="55D4649C">
            <w:pPr>
              <w:jc w:val="center"/>
            </w:pPr>
            <m:oMathPara>
              <m:oMath>
                <m:d>
                  <m:dPr>
                    <m:ctrlPr>
                      <w:rPr>
                        <w:rFonts w:ascii="Cambria Math" w:hAnsi="Cambria Math"/>
                      </w:rPr>
                    </m:ctrlPr>
                  </m:dPr>
                  <m:e>
                    <m:f>
                      <m:fPr>
                        <m:ctrlPr>
                          <w:rPr>
                            <w:rFonts w:ascii="Cambria Math" w:hAnsi="Cambria Math"/>
                          </w:rPr>
                        </m:ctrlPr>
                      </m:fPr>
                      <m:num>
                        <m:r>
                          <w:rPr>
                            <w:rFonts w:ascii="Cambria Math" w:hAnsi="Cambria Math"/>
                          </w:rPr>
                          <m:t>current - historic</m:t>
                        </m:r>
                      </m:num>
                      <m:den>
                        <m:r>
                          <w:rPr>
                            <w:rFonts w:ascii="Cambria Math" w:hAnsi="Cambria Math"/>
                          </w:rPr>
                          <m:t>historic</m:t>
                        </m:r>
                      </m:den>
                    </m:f>
                  </m:e>
                </m:d>
                <m:r>
                  <w:rPr>
                    <w:rFonts w:ascii="Cambria Math" w:hAnsi="Cambria Math"/>
                  </w:rPr>
                  <m:t>⋅100</m:t>
                </m:r>
              </m:oMath>
            </m:oMathPara>
          </w:p>
        </w:tc>
      </w:tr>
    </w:tbl>
    <w:p w14:paraId="1F804E9C" w14:textId="77777777" w:rsidR="009220E3" w:rsidRDefault="009220E3" w:rsidP="0032401A">
      <w:pPr>
        <w:spacing w:after="0" w:line="240" w:lineRule="auto"/>
        <w:jc w:val="center"/>
      </w:pPr>
    </w:p>
    <w:p w14:paraId="167D7ADC" w14:textId="11597FAE" w:rsidR="00EC5C35" w:rsidRDefault="00EC5C35" w:rsidP="00EC5C35">
      <w:pPr>
        <w:spacing w:after="0"/>
        <w:rPr>
          <w:rFonts w:ascii="Garamond" w:eastAsia="Calibri" w:hAnsi="Garamond" w:cs="Calibri"/>
          <w:color w:val="000000" w:themeColor="text1"/>
        </w:rPr>
      </w:pPr>
    </w:p>
    <w:p w14:paraId="3BC45768" w14:textId="77777777" w:rsidR="009220E3" w:rsidRDefault="009220E3" w:rsidP="009220E3">
      <w:pPr>
        <w:ind w:left="720" w:hanging="720"/>
        <w:rPr>
          <w:rStyle w:val="eop"/>
          <w:rFonts w:ascii="Garamond" w:hAnsi="Garamond"/>
          <w:color w:val="222222"/>
          <w:shd w:val="clear" w:color="auto" w:fill="FFFFFF"/>
        </w:rPr>
      </w:pPr>
    </w:p>
    <w:p w14:paraId="7CAC409E" w14:textId="77777777" w:rsidR="009220E3" w:rsidRDefault="009220E3" w:rsidP="009220E3">
      <w:pPr>
        <w:spacing w:after="0" w:line="240" w:lineRule="auto"/>
      </w:pPr>
    </w:p>
    <w:p w14:paraId="34084848" w14:textId="23B2522D" w:rsidR="009220E3" w:rsidRDefault="009220E3" w:rsidP="009220E3">
      <w:pPr>
        <w:tabs>
          <w:tab w:val="left" w:pos="770"/>
        </w:tabs>
        <w:spacing w:after="0" w:line="240" w:lineRule="auto"/>
      </w:pPr>
    </w:p>
    <w:p w14:paraId="2B49BF7F" w14:textId="3C30E51D" w:rsidR="7E0D176A" w:rsidRDefault="7E0D176A" w:rsidP="0032401A">
      <w:pPr>
        <w:spacing w:after="0" w:line="240" w:lineRule="auto"/>
        <w:jc w:val="center"/>
      </w:pPr>
      <w:r>
        <w:br w:type="page"/>
      </w:r>
      <w:r w:rsidR="55D4649C" w:rsidRPr="55D4649C">
        <w:rPr>
          <w:rFonts w:ascii="Garamond" w:eastAsia="Garamond" w:hAnsi="Garamond" w:cs="Garamond"/>
        </w:rPr>
        <w:lastRenderedPageBreak/>
        <w:t xml:space="preserve">Appendix </w:t>
      </w:r>
      <w:r w:rsidR="00491D04">
        <w:rPr>
          <w:rFonts w:ascii="Garamond" w:eastAsia="Garamond" w:hAnsi="Garamond" w:cs="Garamond"/>
        </w:rPr>
        <w:t>C</w:t>
      </w:r>
      <w:r w:rsidR="55D4649C" w:rsidRPr="55D4649C">
        <w:rPr>
          <w:rFonts w:ascii="Garamond" w:eastAsia="Garamond" w:hAnsi="Garamond" w:cs="Garamond"/>
        </w:rPr>
        <w:t>: Coyote Fire Progression</w:t>
      </w:r>
    </w:p>
    <w:p w14:paraId="4AA5E18F" w14:textId="503E32C0" w:rsidR="7E0D176A" w:rsidRDefault="7E0D176A" w:rsidP="55D4649C">
      <w:pPr>
        <w:spacing w:after="0" w:line="240" w:lineRule="auto"/>
        <w:jc w:val="center"/>
        <w:rPr>
          <w:rFonts w:ascii="Garamond" w:eastAsia="Garamond" w:hAnsi="Garamond" w:cs="Garamond"/>
        </w:rPr>
      </w:pPr>
    </w:p>
    <w:p w14:paraId="7FE96457" w14:textId="25C1E7BC" w:rsidR="7E0D176A" w:rsidRDefault="2493DA0B" w:rsidP="55D4649C">
      <w:pPr>
        <w:spacing w:after="0" w:line="240" w:lineRule="auto"/>
        <w:jc w:val="center"/>
      </w:pPr>
      <w:r>
        <w:rPr>
          <w:noProof/>
        </w:rPr>
        <w:drawing>
          <wp:inline distT="0" distB="0" distL="0" distR="0" wp14:anchorId="1DEBCB10" wp14:editId="2278D859">
            <wp:extent cx="4572000" cy="3533775"/>
            <wp:effectExtent l="0" t="0" r="0" b="0"/>
            <wp:docPr id="157519858" name="Picture 38674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47551"/>
                    <pic:cNvPicPr/>
                  </pic:nvPicPr>
                  <pic:blipFill>
                    <a:blip r:embed="rId52">
                      <a:extLst>
                        <a:ext uri="{28A0092B-C50C-407E-A947-70E740481C1C}">
                          <a14:useLocalDpi xmlns:a14="http://schemas.microsoft.com/office/drawing/2010/main" val="0"/>
                        </a:ext>
                      </a:extLst>
                    </a:blip>
                    <a:stretch>
                      <a:fillRect/>
                    </a:stretch>
                  </pic:blipFill>
                  <pic:spPr>
                    <a:xfrm>
                      <a:off x="0" y="0"/>
                      <a:ext cx="4572000" cy="3533775"/>
                    </a:xfrm>
                    <a:prstGeom prst="rect">
                      <a:avLst/>
                    </a:prstGeom>
                  </pic:spPr>
                </pic:pic>
              </a:graphicData>
            </a:graphic>
          </wp:inline>
        </w:drawing>
      </w:r>
    </w:p>
    <w:p w14:paraId="6B05EA2E" w14:textId="35495F64" w:rsidR="7E0D176A" w:rsidRDefault="36C5ED89" w:rsidP="55D4649C">
      <w:pPr>
        <w:pStyle w:val="NoSpacing"/>
        <w:jc w:val="center"/>
      </w:pPr>
      <w:r w:rsidRPr="55D4649C">
        <w:rPr>
          <w:rFonts w:ascii="Garamond" w:eastAsia="Garamond" w:hAnsi="Garamond" w:cs="Garamond"/>
          <w:i/>
          <w:iCs/>
        </w:rPr>
        <w:t xml:space="preserve">Figure </w:t>
      </w:r>
      <w:r w:rsidR="00491D04">
        <w:rPr>
          <w:rFonts w:ascii="Garamond" w:eastAsia="Garamond" w:hAnsi="Garamond" w:cs="Garamond"/>
          <w:i/>
          <w:iCs/>
        </w:rPr>
        <w:t>C</w:t>
      </w:r>
      <w:r w:rsidRPr="55D4649C">
        <w:rPr>
          <w:rFonts w:ascii="Garamond" w:eastAsia="Garamond" w:hAnsi="Garamond" w:cs="Garamond"/>
          <w:i/>
          <w:iCs/>
        </w:rPr>
        <w:t xml:space="preserve">1. </w:t>
      </w:r>
      <w:r w:rsidRPr="55D4649C">
        <w:rPr>
          <w:rFonts w:ascii="Garamond" w:eastAsia="Garamond" w:hAnsi="Garamond" w:cs="Garamond"/>
        </w:rPr>
        <w:t>This map represents the progression of the Coyote Fire over time.</w:t>
      </w:r>
    </w:p>
    <w:p w14:paraId="576AF371" w14:textId="2AB8CC64" w:rsidR="7E0D176A" w:rsidRDefault="00E71163" w:rsidP="55D4649C">
      <w:pPr>
        <w:pStyle w:val="NoSpacing"/>
        <w:jc w:val="center"/>
        <w:rPr>
          <w:rStyle w:val="Hyperlink"/>
          <w:rFonts w:ascii="Garamond" w:eastAsia="Garamond" w:hAnsi="Garamond" w:cs="Garamond"/>
        </w:rPr>
      </w:pPr>
      <w:r>
        <w:rPr>
          <w:rFonts w:ascii="Garamond" w:eastAsia="Garamond" w:hAnsi="Garamond" w:cs="Garamond"/>
        </w:rPr>
        <w:t>Created by the NPS on May 16, 2016.</w:t>
      </w:r>
      <w:r w:rsidR="36C5ED89" w:rsidRPr="55D4649C">
        <w:rPr>
          <w:rFonts w:ascii="Garamond" w:eastAsia="Garamond" w:hAnsi="Garamond" w:cs="Garamond"/>
        </w:rPr>
        <w:t xml:space="preserve"> Strong wind causes Coyote Fire to awaken. Wildfire</w:t>
      </w:r>
      <w:r w:rsidR="00D774EE">
        <w:rPr>
          <w:rFonts w:ascii="Garamond" w:eastAsia="Garamond" w:hAnsi="Garamond" w:cs="Garamond"/>
        </w:rPr>
        <w:t xml:space="preserve"> T</w:t>
      </w:r>
      <w:r w:rsidR="36C5ED89" w:rsidRPr="55D4649C">
        <w:rPr>
          <w:rFonts w:ascii="Garamond" w:eastAsia="Garamond" w:hAnsi="Garamond" w:cs="Garamond"/>
        </w:rPr>
        <w:t xml:space="preserve">oday. </w:t>
      </w:r>
    </w:p>
    <w:p w14:paraId="33C6150F" w14:textId="49B65459" w:rsidR="00735472" w:rsidRDefault="00EC5C35" w:rsidP="55D4649C">
      <w:pPr>
        <w:pStyle w:val="NoSpacing"/>
        <w:jc w:val="center"/>
        <w:rPr>
          <w:rStyle w:val="Hyperlink"/>
          <w:rFonts w:ascii="Garamond" w:eastAsia="Garamond" w:hAnsi="Garamond" w:cs="Garamond"/>
        </w:rPr>
      </w:pPr>
      <w:r w:rsidRPr="00EC5C35">
        <w:rPr>
          <w:rStyle w:val="Hyperlink"/>
          <w:rFonts w:ascii="Garamond" w:eastAsia="Garamond" w:hAnsi="Garamond" w:cs="Garamond"/>
        </w:rPr>
        <w:t>https://wildfiretoday.com/2016/05/10/coyote-fire-migrates-from-texas-into-new-mexico/</w:t>
      </w:r>
    </w:p>
    <w:p w14:paraId="576E50E8" w14:textId="29816DD5" w:rsidR="00334628" w:rsidRDefault="00334628" w:rsidP="55D4649C">
      <w:pPr>
        <w:pStyle w:val="NoSpacing"/>
        <w:jc w:val="center"/>
        <w:rPr>
          <w:rStyle w:val="Hyperlink"/>
          <w:rFonts w:ascii="Garamond" w:eastAsia="Garamond" w:hAnsi="Garamond" w:cs="Garamond"/>
        </w:rPr>
      </w:pPr>
    </w:p>
    <w:p w14:paraId="1FCC1F9C" w14:textId="77777777" w:rsidR="00EE68EB" w:rsidRDefault="00EE68EB" w:rsidP="55D4649C">
      <w:pPr>
        <w:pStyle w:val="NoSpacing"/>
        <w:jc w:val="center"/>
        <w:rPr>
          <w:rFonts w:ascii="Garamond" w:eastAsia="Garamond" w:hAnsi="Garamond" w:cs="Garamond"/>
        </w:rPr>
      </w:pPr>
      <w:r>
        <w:rPr>
          <w:rFonts w:ascii="Garamond" w:eastAsia="Garamond" w:hAnsi="Garamond" w:cs="Garamond"/>
        </w:rPr>
        <w:br w:type="page"/>
      </w:r>
    </w:p>
    <w:p w14:paraId="57869E81" w14:textId="11FCF500" w:rsidR="00334628" w:rsidRDefault="00334628" w:rsidP="55D4649C">
      <w:pPr>
        <w:pStyle w:val="NoSpacing"/>
        <w:jc w:val="center"/>
        <w:rPr>
          <w:rStyle w:val="Hyperlink"/>
          <w:rFonts w:ascii="Garamond" w:eastAsia="Garamond" w:hAnsi="Garamond" w:cs="Garamond"/>
        </w:rPr>
      </w:pPr>
      <w:r w:rsidRPr="55D4649C">
        <w:rPr>
          <w:rFonts w:ascii="Garamond" w:eastAsia="Garamond" w:hAnsi="Garamond" w:cs="Garamond"/>
        </w:rPr>
        <w:lastRenderedPageBreak/>
        <w:t xml:space="preserve">Appendix </w:t>
      </w:r>
      <w:r w:rsidR="00491D04">
        <w:rPr>
          <w:rFonts w:ascii="Garamond" w:eastAsia="Garamond" w:hAnsi="Garamond" w:cs="Garamond"/>
        </w:rPr>
        <w:t>D</w:t>
      </w:r>
      <w:r w:rsidRPr="55D4649C">
        <w:rPr>
          <w:rFonts w:ascii="Garamond" w:eastAsia="Garamond" w:hAnsi="Garamond" w:cs="Garamond"/>
        </w:rPr>
        <w:t xml:space="preserve">: </w:t>
      </w:r>
      <w:r w:rsidR="00921308">
        <w:rPr>
          <w:rFonts w:ascii="Garamond" w:eastAsia="Garamond" w:hAnsi="Garamond" w:cs="Garamond"/>
        </w:rPr>
        <w:t>NO</w:t>
      </w:r>
      <w:r w:rsidR="00921308">
        <w:rPr>
          <w:rFonts w:ascii="Garamond" w:eastAsia="Garamond" w:hAnsi="Garamond" w:cs="Garamond"/>
          <w:vertAlign w:val="subscript"/>
        </w:rPr>
        <w:t>2</w:t>
      </w:r>
      <w:r w:rsidR="00921308">
        <w:rPr>
          <w:rFonts w:ascii="Garamond" w:eastAsia="Garamond" w:hAnsi="Garamond" w:cs="Garamond"/>
        </w:rPr>
        <w:t xml:space="preserve"> </w:t>
      </w:r>
      <w:r w:rsidR="007B20CD">
        <w:rPr>
          <w:rFonts w:ascii="Garamond" w:eastAsia="Garamond" w:hAnsi="Garamond" w:cs="Garamond"/>
        </w:rPr>
        <w:t>Plumes</w:t>
      </w:r>
    </w:p>
    <w:p w14:paraId="3C293C5E" w14:textId="2D77BBC3" w:rsidR="00735472" w:rsidRDefault="001051E4" w:rsidP="55D4649C">
      <w:pPr>
        <w:pStyle w:val="NoSpacing"/>
        <w:jc w:val="center"/>
      </w:pPr>
      <w:r w:rsidRPr="001051E4">
        <w:rPr>
          <w:noProof/>
        </w:rPr>
        <w:drawing>
          <wp:inline distT="0" distB="0" distL="0" distR="0" wp14:anchorId="3E3C4AED" wp14:editId="2FDAE434">
            <wp:extent cx="4540250" cy="36096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81014" cy="3642051"/>
                    </a:xfrm>
                    <a:prstGeom prst="rect">
                      <a:avLst/>
                    </a:prstGeom>
                  </pic:spPr>
                </pic:pic>
              </a:graphicData>
            </a:graphic>
          </wp:inline>
        </w:drawing>
      </w:r>
    </w:p>
    <w:p w14:paraId="3A7BD6E8" w14:textId="56F548AB" w:rsidR="7E0D176A" w:rsidRDefault="000F4807" w:rsidP="00C16932">
      <w:pPr>
        <w:pStyle w:val="NoSpacing"/>
        <w:jc w:val="center"/>
        <w:rPr>
          <w:rFonts w:ascii="Garamond" w:eastAsia="Garamond" w:hAnsi="Garamond" w:cs="Garamond"/>
        </w:rPr>
      </w:pPr>
      <w:r>
        <w:rPr>
          <w:rFonts w:ascii="Garamond" w:hAnsi="Garamond"/>
          <w:i/>
          <w:iCs/>
        </w:rPr>
        <w:t xml:space="preserve">Figure </w:t>
      </w:r>
      <w:r w:rsidR="00E47260">
        <w:rPr>
          <w:rFonts w:ascii="Garamond" w:hAnsi="Garamond"/>
          <w:i/>
          <w:iCs/>
        </w:rPr>
        <w:t>D</w:t>
      </w:r>
      <w:r w:rsidR="004273E5">
        <w:rPr>
          <w:rFonts w:ascii="Garamond" w:hAnsi="Garamond"/>
          <w:i/>
          <w:iCs/>
        </w:rPr>
        <w:t>1</w:t>
      </w:r>
      <w:r>
        <w:rPr>
          <w:rFonts w:ascii="Garamond" w:hAnsi="Garamond"/>
        </w:rPr>
        <w:t xml:space="preserve">. This map </w:t>
      </w:r>
      <w:r w:rsidR="004C4D14">
        <w:rPr>
          <w:rFonts w:ascii="Garamond" w:hAnsi="Garamond"/>
        </w:rPr>
        <w:t>displays</w:t>
      </w:r>
      <w:r>
        <w:rPr>
          <w:rFonts w:ascii="Garamond" w:hAnsi="Garamond"/>
        </w:rPr>
        <w:t xml:space="preserve"> the </w:t>
      </w:r>
      <w:r w:rsidR="004C4D14">
        <w:rPr>
          <w:rFonts w:ascii="Garamond" w:hAnsi="Garamond"/>
        </w:rPr>
        <w:t xml:space="preserve">location of </w:t>
      </w:r>
      <w:r w:rsidR="00C16932">
        <w:rPr>
          <w:rFonts w:ascii="Garamond" w:hAnsi="Garamond"/>
        </w:rPr>
        <w:t>NO</w:t>
      </w:r>
      <w:r w:rsidR="00C16932">
        <w:rPr>
          <w:rFonts w:ascii="Garamond" w:hAnsi="Garamond"/>
          <w:vertAlign w:val="subscript"/>
        </w:rPr>
        <w:t>2</w:t>
      </w:r>
      <w:r w:rsidR="00C16932">
        <w:rPr>
          <w:rFonts w:ascii="Garamond" w:eastAsia="Garamond" w:hAnsi="Garamond" w:cs="Garamond"/>
        </w:rPr>
        <w:t xml:space="preserve"> </w:t>
      </w:r>
      <w:r w:rsidR="00E80A72">
        <w:rPr>
          <w:rFonts w:ascii="Garamond" w:eastAsia="Garamond" w:hAnsi="Garamond" w:cs="Garamond"/>
        </w:rPr>
        <w:t>plumes o</w:t>
      </w:r>
      <w:r w:rsidR="004C4D14">
        <w:rPr>
          <w:rFonts w:ascii="Garamond" w:eastAsia="Garamond" w:hAnsi="Garamond" w:cs="Garamond"/>
        </w:rPr>
        <w:t>ver</w:t>
      </w:r>
      <w:r w:rsidR="00E80A72">
        <w:rPr>
          <w:rFonts w:ascii="Garamond" w:eastAsia="Garamond" w:hAnsi="Garamond" w:cs="Garamond"/>
        </w:rPr>
        <w:t xml:space="preserve"> </w:t>
      </w:r>
      <w:r w:rsidR="004C4D14">
        <w:rPr>
          <w:rFonts w:ascii="Garamond" w:eastAsia="Garamond" w:hAnsi="Garamond" w:cs="Garamond"/>
        </w:rPr>
        <w:t xml:space="preserve">El Paso and </w:t>
      </w:r>
      <w:r w:rsidR="00DF060D">
        <w:rPr>
          <w:rFonts w:ascii="Garamond" w:eastAsia="Garamond" w:hAnsi="Garamond" w:cs="Garamond"/>
        </w:rPr>
        <w:t>the Delaware Basin</w:t>
      </w:r>
    </w:p>
    <w:p w14:paraId="7F73E59A" w14:textId="74BDAFA5" w:rsidR="7E0D176A" w:rsidRDefault="00E71163" w:rsidP="0092040A">
      <w:pPr>
        <w:pStyle w:val="NoSpacing"/>
        <w:jc w:val="center"/>
        <w:rPr>
          <w:rFonts w:ascii="Garamond" w:hAnsi="Garamond"/>
        </w:rPr>
      </w:pPr>
      <w:r>
        <w:rPr>
          <w:rFonts w:ascii="Garamond" w:hAnsi="Garamond"/>
        </w:rPr>
        <w:t>(</w:t>
      </w:r>
      <w:r w:rsidR="00147E32" w:rsidRPr="0086398A">
        <w:rPr>
          <w:rFonts w:ascii="Garamond" w:hAnsi="Garamond"/>
        </w:rPr>
        <w:t xml:space="preserve">Cusick, Sean </w:t>
      </w:r>
      <w:r w:rsidR="00A86E67">
        <w:rPr>
          <w:rFonts w:ascii="Garamond" w:hAnsi="Garamond"/>
        </w:rPr>
        <w:t>et</w:t>
      </w:r>
      <w:r>
        <w:rPr>
          <w:rFonts w:ascii="Garamond" w:hAnsi="Garamond"/>
        </w:rPr>
        <w:t xml:space="preserve"> al., </w:t>
      </w:r>
      <w:r w:rsidR="00147E32" w:rsidRPr="0086398A">
        <w:rPr>
          <w:rFonts w:ascii="Garamond" w:hAnsi="Garamond"/>
        </w:rPr>
        <w:t>2022)</w:t>
      </w:r>
      <w:r w:rsidR="00B4383B" w:rsidRPr="0086398A">
        <w:rPr>
          <w:rFonts w:ascii="Garamond" w:hAnsi="Garamond"/>
        </w:rPr>
        <w:t>. Analysis of Air Pollutants</w:t>
      </w:r>
      <w:r w:rsidR="00BD40D4" w:rsidRPr="0086398A">
        <w:rPr>
          <w:rFonts w:ascii="Garamond" w:hAnsi="Garamond"/>
        </w:rPr>
        <w:t xml:space="preserve"> from Ground and Space Instruments</w:t>
      </w:r>
      <w:r w:rsidR="00DB3C51" w:rsidRPr="0086398A">
        <w:rPr>
          <w:rFonts w:ascii="Garamond" w:hAnsi="Garamond"/>
        </w:rPr>
        <w:t xml:space="preserve"> around Guadalupe Mountains and Carlsbad Caverns National Park</w:t>
      </w:r>
      <w:r w:rsidR="00472CAE" w:rsidRPr="0086398A">
        <w:rPr>
          <w:rFonts w:ascii="Garamond" w:hAnsi="Garamond"/>
        </w:rPr>
        <w:t xml:space="preserve"> [PowerPoint Slides]</w:t>
      </w:r>
      <w:r w:rsidR="00840E6C">
        <w:rPr>
          <w:rFonts w:ascii="Garamond" w:hAnsi="Garamond"/>
        </w:rPr>
        <w:t>.</w:t>
      </w:r>
    </w:p>
    <w:sectPr w:rsidR="7E0D176A" w:rsidSect="0064280B">
      <w:headerReference w:type="default" r:id="rId54"/>
      <w:footerReference w:type="default" r:id="rId55"/>
      <w:headerReference w:type="first" r:id="rId56"/>
      <w:footerReference w:type="first" r:id="rId5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76502" w14:textId="77777777" w:rsidR="00994EC7" w:rsidRDefault="00994EC7" w:rsidP="00242822">
      <w:pPr>
        <w:spacing w:after="0" w:line="240" w:lineRule="auto"/>
      </w:pPr>
      <w:r>
        <w:separator/>
      </w:r>
    </w:p>
  </w:endnote>
  <w:endnote w:type="continuationSeparator" w:id="0">
    <w:p w14:paraId="1347AA74" w14:textId="77777777" w:rsidR="00994EC7" w:rsidRDefault="00994EC7" w:rsidP="00242822">
      <w:pPr>
        <w:spacing w:after="0" w:line="240" w:lineRule="auto"/>
      </w:pPr>
      <w:r>
        <w:continuationSeparator/>
      </w:r>
    </w:p>
  </w:endnote>
  <w:endnote w:type="continuationNotice" w:id="1">
    <w:p w14:paraId="51383491" w14:textId="77777777" w:rsidR="00994EC7" w:rsidRDefault="00994E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altName w:val="Calibri"/>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DBBB2" w14:textId="77777777" w:rsidR="00994EC7" w:rsidRDefault="00994EC7" w:rsidP="00242822">
      <w:pPr>
        <w:spacing w:after="0" w:line="240" w:lineRule="auto"/>
      </w:pPr>
      <w:r>
        <w:separator/>
      </w:r>
    </w:p>
  </w:footnote>
  <w:footnote w:type="continuationSeparator" w:id="0">
    <w:p w14:paraId="4DB4CF27" w14:textId="77777777" w:rsidR="00994EC7" w:rsidRDefault="00994EC7" w:rsidP="00242822">
      <w:pPr>
        <w:spacing w:after="0" w:line="240" w:lineRule="auto"/>
      </w:pPr>
      <w:r>
        <w:continuationSeparator/>
      </w:r>
    </w:p>
  </w:footnote>
  <w:footnote w:type="continuationNotice" w:id="1">
    <w:p w14:paraId="264CE393" w14:textId="77777777" w:rsidR="00994EC7" w:rsidRDefault="00994E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F961C2A" w:rsidR="000B6E68" w:rsidRPr="000B6E68" w:rsidRDefault="0077554A" w:rsidP="00552C75">
    <w:pPr>
      <w:spacing w:after="0" w:line="240" w:lineRule="auto"/>
      <w:jc w:val="right"/>
      <w:rPr>
        <w:rFonts w:ascii="Garamond" w:hAnsi="Garamond"/>
        <w:b/>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57EE2634" w:rsidRPr="0065062C">
      <w:rPr>
        <w:rFonts w:ascii="Garamond" w:hAnsi="Garamond"/>
        <w:b/>
        <w:bCs/>
        <w:sz w:val="32"/>
        <w:szCs w:val="32"/>
      </w:rPr>
      <w:t>Virginia – Langley</w:t>
    </w:r>
  </w:p>
  <w:p w14:paraId="77B49D9A" w14:textId="6E5B7F02" w:rsidR="005F6AD4" w:rsidRDefault="6B27187E" w:rsidP="6B27187E">
    <w:pPr>
      <w:pStyle w:val="Header"/>
      <w:jc w:val="right"/>
      <w:rPr>
        <w:rFonts w:ascii="Garamond" w:hAnsi="Garamond"/>
        <w:i/>
        <w:iCs/>
        <w:sz w:val="32"/>
        <w:szCs w:val="32"/>
      </w:rPr>
    </w:pPr>
    <w:r w:rsidRPr="6B27187E">
      <w:rPr>
        <w:rFonts w:ascii="Garamond" w:hAnsi="Garamond"/>
        <w:i/>
        <w:iCs/>
        <w:sz w:val="32"/>
        <w:szCs w:val="32"/>
      </w:rPr>
      <w:t xml:space="preserve"> Summer 2022</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4"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5"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6"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7"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8"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9"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0"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1"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2"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3"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1"/>
  </w:num>
  <w:num w:numId="4">
    <w:abstractNumId w:val="5"/>
  </w:num>
  <w:num w:numId="5">
    <w:abstractNumId w:val="0"/>
  </w:num>
  <w:num w:numId="6">
    <w:abstractNumId w:val="13"/>
  </w:num>
  <w:num w:numId="7">
    <w:abstractNumId w:val="4"/>
  </w:num>
  <w:num w:numId="8">
    <w:abstractNumId w:val="7"/>
  </w:num>
  <w:num w:numId="9">
    <w:abstractNumId w:val="9"/>
  </w:num>
  <w:num w:numId="10">
    <w:abstractNumId w:val="1"/>
  </w:num>
  <w:num w:numId="11">
    <w:abstractNumId w:val="2"/>
  </w:num>
  <w:num w:numId="12">
    <w:abstractNumId w:val="8"/>
  </w:num>
  <w:num w:numId="13">
    <w:abstractNumId w:val="12"/>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oNotDisplayPageBoundaries/>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0FAEopuvotAAAA"/>
  </w:docVars>
  <w:rsids>
    <w:rsidRoot w:val="0041150E"/>
    <w:rsid w:val="000003B6"/>
    <w:rsid w:val="000004CC"/>
    <w:rsid w:val="0000123E"/>
    <w:rsid w:val="00001FAC"/>
    <w:rsid w:val="00002B5F"/>
    <w:rsid w:val="000046C4"/>
    <w:rsid w:val="00004A6A"/>
    <w:rsid w:val="00004BFA"/>
    <w:rsid w:val="00004F29"/>
    <w:rsid w:val="000057A6"/>
    <w:rsid w:val="0000592D"/>
    <w:rsid w:val="00006C29"/>
    <w:rsid w:val="00007CAB"/>
    <w:rsid w:val="000103F5"/>
    <w:rsid w:val="00010893"/>
    <w:rsid w:val="00010DE5"/>
    <w:rsid w:val="00013954"/>
    <w:rsid w:val="000140C1"/>
    <w:rsid w:val="0001469A"/>
    <w:rsid w:val="000147C7"/>
    <w:rsid w:val="00014A39"/>
    <w:rsid w:val="00014DAF"/>
    <w:rsid w:val="000154CE"/>
    <w:rsid w:val="00016516"/>
    <w:rsid w:val="000176C2"/>
    <w:rsid w:val="0002073C"/>
    <w:rsid w:val="00021149"/>
    <w:rsid w:val="00021614"/>
    <w:rsid w:val="00021C8E"/>
    <w:rsid w:val="0002244E"/>
    <w:rsid w:val="000228B8"/>
    <w:rsid w:val="00022FCA"/>
    <w:rsid w:val="00023C70"/>
    <w:rsid w:val="00024BC4"/>
    <w:rsid w:val="000260F5"/>
    <w:rsid w:val="00027153"/>
    <w:rsid w:val="000301DC"/>
    <w:rsid w:val="00030B13"/>
    <w:rsid w:val="000326B1"/>
    <w:rsid w:val="000326FC"/>
    <w:rsid w:val="000328E4"/>
    <w:rsid w:val="00032F8F"/>
    <w:rsid w:val="000336B5"/>
    <w:rsid w:val="00033DC3"/>
    <w:rsid w:val="00033F95"/>
    <w:rsid w:val="0003573C"/>
    <w:rsid w:val="00036271"/>
    <w:rsid w:val="00036DE3"/>
    <w:rsid w:val="00037312"/>
    <w:rsid w:val="0003C7FB"/>
    <w:rsid w:val="000408C3"/>
    <w:rsid w:val="00040AE0"/>
    <w:rsid w:val="00040E24"/>
    <w:rsid w:val="000412BA"/>
    <w:rsid w:val="000413E0"/>
    <w:rsid w:val="00041B09"/>
    <w:rsid w:val="00041EE7"/>
    <w:rsid w:val="0004241F"/>
    <w:rsid w:val="000424A9"/>
    <w:rsid w:val="000437B7"/>
    <w:rsid w:val="00044228"/>
    <w:rsid w:val="000444DA"/>
    <w:rsid w:val="00044846"/>
    <w:rsid w:val="00044A4D"/>
    <w:rsid w:val="000456D3"/>
    <w:rsid w:val="00046DC6"/>
    <w:rsid w:val="000501ED"/>
    <w:rsid w:val="00051703"/>
    <w:rsid w:val="000527F6"/>
    <w:rsid w:val="00054474"/>
    <w:rsid w:val="0005472C"/>
    <w:rsid w:val="00054A1A"/>
    <w:rsid w:val="00055070"/>
    <w:rsid w:val="000557DC"/>
    <w:rsid w:val="00055A88"/>
    <w:rsid w:val="000561BD"/>
    <w:rsid w:val="00057E34"/>
    <w:rsid w:val="0005A196"/>
    <w:rsid w:val="00060613"/>
    <w:rsid w:val="00060732"/>
    <w:rsid w:val="00061F85"/>
    <w:rsid w:val="00063AF2"/>
    <w:rsid w:val="000641CD"/>
    <w:rsid w:val="00064BEC"/>
    <w:rsid w:val="00066138"/>
    <w:rsid w:val="0006679D"/>
    <w:rsid w:val="00066BA4"/>
    <w:rsid w:val="00066C38"/>
    <w:rsid w:val="0006700E"/>
    <w:rsid w:val="00070A7F"/>
    <w:rsid w:val="00074A00"/>
    <w:rsid w:val="000770E4"/>
    <w:rsid w:val="00077232"/>
    <w:rsid w:val="00077D09"/>
    <w:rsid w:val="00077D78"/>
    <w:rsid w:val="000801F4"/>
    <w:rsid w:val="00081B83"/>
    <w:rsid w:val="000823D2"/>
    <w:rsid w:val="00082B0B"/>
    <w:rsid w:val="0008433B"/>
    <w:rsid w:val="00085664"/>
    <w:rsid w:val="00086A39"/>
    <w:rsid w:val="00086B7E"/>
    <w:rsid w:val="00086FED"/>
    <w:rsid w:val="000870DC"/>
    <w:rsid w:val="00087858"/>
    <w:rsid w:val="000902C0"/>
    <w:rsid w:val="00090CC7"/>
    <w:rsid w:val="00090E72"/>
    <w:rsid w:val="00090E97"/>
    <w:rsid w:val="00091800"/>
    <w:rsid w:val="00091F47"/>
    <w:rsid w:val="000945A1"/>
    <w:rsid w:val="00094743"/>
    <w:rsid w:val="00094D95"/>
    <w:rsid w:val="00095A70"/>
    <w:rsid w:val="00095ADF"/>
    <w:rsid w:val="00096016"/>
    <w:rsid w:val="0009648E"/>
    <w:rsid w:val="00097101"/>
    <w:rsid w:val="00097C35"/>
    <w:rsid w:val="000A042B"/>
    <w:rsid w:val="000A1A99"/>
    <w:rsid w:val="000A1B91"/>
    <w:rsid w:val="000A214D"/>
    <w:rsid w:val="000A24A7"/>
    <w:rsid w:val="000A2ED1"/>
    <w:rsid w:val="000A339D"/>
    <w:rsid w:val="000A5598"/>
    <w:rsid w:val="000A7F0C"/>
    <w:rsid w:val="000B102B"/>
    <w:rsid w:val="000B22DA"/>
    <w:rsid w:val="000B2EFE"/>
    <w:rsid w:val="000B3F87"/>
    <w:rsid w:val="000B482F"/>
    <w:rsid w:val="000B4B72"/>
    <w:rsid w:val="000B4FC0"/>
    <w:rsid w:val="000B5348"/>
    <w:rsid w:val="000B5608"/>
    <w:rsid w:val="000B65DA"/>
    <w:rsid w:val="000B6E68"/>
    <w:rsid w:val="000B7F38"/>
    <w:rsid w:val="000C48B9"/>
    <w:rsid w:val="000C4C5E"/>
    <w:rsid w:val="000C522B"/>
    <w:rsid w:val="000C5398"/>
    <w:rsid w:val="000C58B8"/>
    <w:rsid w:val="000D048F"/>
    <w:rsid w:val="000D256E"/>
    <w:rsid w:val="000D3C03"/>
    <w:rsid w:val="000D4C46"/>
    <w:rsid w:val="000D5104"/>
    <w:rsid w:val="000D6939"/>
    <w:rsid w:val="000D79AC"/>
    <w:rsid w:val="000D7A3B"/>
    <w:rsid w:val="000D7A49"/>
    <w:rsid w:val="000E02DE"/>
    <w:rsid w:val="000E1B9F"/>
    <w:rsid w:val="000E213E"/>
    <w:rsid w:val="000E2E96"/>
    <w:rsid w:val="000E4C10"/>
    <w:rsid w:val="000E6856"/>
    <w:rsid w:val="000E7959"/>
    <w:rsid w:val="000EF0CF"/>
    <w:rsid w:val="000F0464"/>
    <w:rsid w:val="000F1545"/>
    <w:rsid w:val="000F1EE7"/>
    <w:rsid w:val="000F215B"/>
    <w:rsid w:val="000F25AE"/>
    <w:rsid w:val="000F28BA"/>
    <w:rsid w:val="000F2ADA"/>
    <w:rsid w:val="000F2DD9"/>
    <w:rsid w:val="000F2E20"/>
    <w:rsid w:val="000F32A5"/>
    <w:rsid w:val="000F4131"/>
    <w:rsid w:val="000F4807"/>
    <w:rsid w:val="000F5120"/>
    <w:rsid w:val="000F526C"/>
    <w:rsid w:val="000F52EB"/>
    <w:rsid w:val="000F5CFB"/>
    <w:rsid w:val="000F5DD6"/>
    <w:rsid w:val="000F618B"/>
    <w:rsid w:val="00101280"/>
    <w:rsid w:val="00101745"/>
    <w:rsid w:val="0010249C"/>
    <w:rsid w:val="00103830"/>
    <w:rsid w:val="0010449A"/>
    <w:rsid w:val="00104A0F"/>
    <w:rsid w:val="001051E4"/>
    <w:rsid w:val="00106912"/>
    <w:rsid w:val="00106CA0"/>
    <w:rsid w:val="00106FD6"/>
    <w:rsid w:val="0010731A"/>
    <w:rsid w:val="00107E47"/>
    <w:rsid w:val="001111B1"/>
    <w:rsid w:val="00112DDA"/>
    <w:rsid w:val="00113141"/>
    <w:rsid w:val="00114CC4"/>
    <w:rsid w:val="00115919"/>
    <w:rsid w:val="0011CCF2"/>
    <w:rsid w:val="00120A10"/>
    <w:rsid w:val="00121DA6"/>
    <w:rsid w:val="00121E5B"/>
    <w:rsid w:val="001225EE"/>
    <w:rsid w:val="00122614"/>
    <w:rsid w:val="00123225"/>
    <w:rsid w:val="001238A2"/>
    <w:rsid w:val="00123AF5"/>
    <w:rsid w:val="0012570D"/>
    <w:rsid w:val="00125FE2"/>
    <w:rsid w:val="00126AC1"/>
    <w:rsid w:val="001277EC"/>
    <w:rsid w:val="0013409E"/>
    <w:rsid w:val="0013447B"/>
    <w:rsid w:val="00135F3D"/>
    <w:rsid w:val="0013715D"/>
    <w:rsid w:val="0014039E"/>
    <w:rsid w:val="00141A7D"/>
    <w:rsid w:val="00141B4C"/>
    <w:rsid w:val="00142364"/>
    <w:rsid w:val="001424F7"/>
    <w:rsid w:val="0014286F"/>
    <w:rsid w:val="00142F89"/>
    <w:rsid w:val="00143738"/>
    <w:rsid w:val="001447EA"/>
    <w:rsid w:val="00144980"/>
    <w:rsid w:val="00145601"/>
    <w:rsid w:val="00145FA8"/>
    <w:rsid w:val="00146A46"/>
    <w:rsid w:val="00146D9F"/>
    <w:rsid w:val="00147D77"/>
    <w:rsid w:val="00147E32"/>
    <w:rsid w:val="0015019B"/>
    <w:rsid w:val="00150CB1"/>
    <w:rsid w:val="00150FE5"/>
    <w:rsid w:val="00154544"/>
    <w:rsid w:val="001556CC"/>
    <w:rsid w:val="00156B85"/>
    <w:rsid w:val="00157F64"/>
    <w:rsid w:val="00160464"/>
    <w:rsid w:val="001607D6"/>
    <w:rsid w:val="00160E07"/>
    <w:rsid w:val="001613BF"/>
    <w:rsid w:val="00162B70"/>
    <w:rsid w:val="00163111"/>
    <w:rsid w:val="001631C4"/>
    <w:rsid w:val="00163EFB"/>
    <w:rsid w:val="001653AF"/>
    <w:rsid w:val="001657CD"/>
    <w:rsid w:val="00171796"/>
    <w:rsid w:val="00172F1E"/>
    <w:rsid w:val="00173976"/>
    <w:rsid w:val="001745DD"/>
    <w:rsid w:val="0017466A"/>
    <w:rsid w:val="001755C8"/>
    <w:rsid w:val="0017702C"/>
    <w:rsid w:val="00180729"/>
    <w:rsid w:val="00180AB1"/>
    <w:rsid w:val="001821D2"/>
    <w:rsid w:val="001821EB"/>
    <w:rsid w:val="001835FF"/>
    <w:rsid w:val="00183863"/>
    <w:rsid w:val="001839BF"/>
    <w:rsid w:val="00184099"/>
    <w:rsid w:val="001860DA"/>
    <w:rsid w:val="001863DD"/>
    <w:rsid w:val="0018787A"/>
    <w:rsid w:val="0019047C"/>
    <w:rsid w:val="00193315"/>
    <w:rsid w:val="00194248"/>
    <w:rsid w:val="001945E3"/>
    <w:rsid w:val="00194FE1"/>
    <w:rsid w:val="00195113"/>
    <w:rsid w:val="00195225"/>
    <w:rsid w:val="00195946"/>
    <w:rsid w:val="00195D23"/>
    <w:rsid w:val="00196E96"/>
    <w:rsid w:val="001A02FF"/>
    <w:rsid w:val="001A2FE1"/>
    <w:rsid w:val="001A30C2"/>
    <w:rsid w:val="001A43F5"/>
    <w:rsid w:val="001A4DE2"/>
    <w:rsid w:val="001A4E61"/>
    <w:rsid w:val="001A4E87"/>
    <w:rsid w:val="001A5C11"/>
    <w:rsid w:val="001A66A7"/>
    <w:rsid w:val="001A67C2"/>
    <w:rsid w:val="001A7BB2"/>
    <w:rsid w:val="001B13B7"/>
    <w:rsid w:val="001B1F1A"/>
    <w:rsid w:val="001B28F1"/>
    <w:rsid w:val="001B2A87"/>
    <w:rsid w:val="001B30DE"/>
    <w:rsid w:val="001B4BF7"/>
    <w:rsid w:val="001B517C"/>
    <w:rsid w:val="001B5CA9"/>
    <w:rsid w:val="001B7350"/>
    <w:rsid w:val="001B74D1"/>
    <w:rsid w:val="001C078E"/>
    <w:rsid w:val="001C0B64"/>
    <w:rsid w:val="001C0DFA"/>
    <w:rsid w:val="001C13DA"/>
    <w:rsid w:val="001C46C5"/>
    <w:rsid w:val="001D0117"/>
    <w:rsid w:val="001D151D"/>
    <w:rsid w:val="001D169A"/>
    <w:rsid w:val="001D55B3"/>
    <w:rsid w:val="001D5918"/>
    <w:rsid w:val="001D5CB4"/>
    <w:rsid w:val="001D6058"/>
    <w:rsid w:val="001D67B6"/>
    <w:rsid w:val="001D79C8"/>
    <w:rsid w:val="001D7BF1"/>
    <w:rsid w:val="001E158F"/>
    <w:rsid w:val="001E2655"/>
    <w:rsid w:val="001E3E9A"/>
    <w:rsid w:val="001E4341"/>
    <w:rsid w:val="001E5513"/>
    <w:rsid w:val="001E5850"/>
    <w:rsid w:val="001E6BB2"/>
    <w:rsid w:val="001E76B8"/>
    <w:rsid w:val="001F040C"/>
    <w:rsid w:val="001F1328"/>
    <w:rsid w:val="001F13CA"/>
    <w:rsid w:val="001F183F"/>
    <w:rsid w:val="001F185E"/>
    <w:rsid w:val="001F1E8D"/>
    <w:rsid w:val="001F21D1"/>
    <w:rsid w:val="001F2623"/>
    <w:rsid w:val="001F29DB"/>
    <w:rsid w:val="001F2C6A"/>
    <w:rsid w:val="001F4115"/>
    <w:rsid w:val="001F53A9"/>
    <w:rsid w:val="001F5769"/>
    <w:rsid w:val="001F5D3F"/>
    <w:rsid w:val="001F6CFD"/>
    <w:rsid w:val="001F6DAE"/>
    <w:rsid w:val="001F754A"/>
    <w:rsid w:val="00200134"/>
    <w:rsid w:val="002017FF"/>
    <w:rsid w:val="00201A15"/>
    <w:rsid w:val="00202192"/>
    <w:rsid w:val="002038DB"/>
    <w:rsid w:val="00203B31"/>
    <w:rsid w:val="002058AA"/>
    <w:rsid w:val="00205E47"/>
    <w:rsid w:val="00206AB6"/>
    <w:rsid w:val="00210854"/>
    <w:rsid w:val="00210DF0"/>
    <w:rsid w:val="00211C83"/>
    <w:rsid w:val="00212195"/>
    <w:rsid w:val="00213B57"/>
    <w:rsid w:val="00214BF7"/>
    <w:rsid w:val="00214C2B"/>
    <w:rsid w:val="002156B3"/>
    <w:rsid w:val="002159D5"/>
    <w:rsid w:val="002205BA"/>
    <w:rsid w:val="00220831"/>
    <w:rsid w:val="00220D92"/>
    <w:rsid w:val="0022101E"/>
    <w:rsid w:val="00221646"/>
    <w:rsid w:val="0022176E"/>
    <w:rsid w:val="00221CE5"/>
    <w:rsid w:val="00222141"/>
    <w:rsid w:val="0022254A"/>
    <w:rsid w:val="002232C4"/>
    <w:rsid w:val="00224C7E"/>
    <w:rsid w:val="00224E85"/>
    <w:rsid w:val="00225817"/>
    <w:rsid w:val="00226EC0"/>
    <w:rsid w:val="00227AA4"/>
    <w:rsid w:val="002304CD"/>
    <w:rsid w:val="00231B31"/>
    <w:rsid w:val="00232463"/>
    <w:rsid w:val="00234C69"/>
    <w:rsid w:val="00234F37"/>
    <w:rsid w:val="0023574D"/>
    <w:rsid w:val="002366CC"/>
    <w:rsid w:val="00240ABC"/>
    <w:rsid w:val="0024102D"/>
    <w:rsid w:val="00241D22"/>
    <w:rsid w:val="00241E51"/>
    <w:rsid w:val="00242822"/>
    <w:rsid w:val="00242A8E"/>
    <w:rsid w:val="00242E7D"/>
    <w:rsid w:val="00243B27"/>
    <w:rsid w:val="002443D4"/>
    <w:rsid w:val="00244612"/>
    <w:rsid w:val="00245DCF"/>
    <w:rsid w:val="00246730"/>
    <w:rsid w:val="00246D0D"/>
    <w:rsid w:val="00246EBF"/>
    <w:rsid w:val="00246F16"/>
    <w:rsid w:val="002471FC"/>
    <w:rsid w:val="002479F6"/>
    <w:rsid w:val="00247C3A"/>
    <w:rsid w:val="00247DCA"/>
    <w:rsid w:val="00250026"/>
    <w:rsid w:val="00250243"/>
    <w:rsid w:val="0025044D"/>
    <w:rsid w:val="002525D7"/>
    <w:rsid w:val="00252F51"/>
    <w:rsid w:val="002539A7"/>
    <w:rsid w:val="002545BD"/>
    <w:rsid w:val="00254664"/>
    <w:rsid w:val="00254875"/>
    <w:rsid w:val="002563DD"/>
    <w:rsid w:val="00256A19"/>
    <w:rsid w:val="00256F45"/>
    <w:rsid w:val="00257A13"/>
    <w:rsid w:val="002613E2"/>
    <w:rsid w:val="0026243B"/>
    <w:rsid w:val="0026246C"/>
    <w:rsid w:val="00262D44"/>
    <w:rsid w:val="002642E6"/>
    <w:rsid w:val="0026463F"/>
    <w:rsid w:val="00264E3E"/>
    <w:rsid w:val="00264F70"/>
    <w:rsid w:val="002650C8"/>
    <w:rsid w:val="00265592"/>
    <w:rsid w:val="00265D20"/>
    <w:rsid w:val="002669A9"/>
    <w:rsid w:val="002672C0"/>
    <w:rsid w:val="002679B8"/>
    <w:rsid w:val="002715B9"/>
    <w:rsid w:val="0027212E"/>
    <w:rsid w:val="00274692"/>
    <w:rsid w:val="0027499D"/>
    <w:rsid w:val="00274D7B"/>
    <w:rsid w:val="0027563C"/>
    <w:rsid w:val="0027586F"/>
    <w:rsid w:val="00275F28"/>
    <w:rsid w:val="00276293"/>
    <w:rsid w:val="002815B1"/>
    <w:rsid w:val="00281EA9"/>
    <w:rsid w:val="002830C5"/>
    <w:rsid w:val="0028319C"/>
    <w:rsid w:val="002836EC"/>
    <w:rsid w:val="0028379A"/>
    <w:rsid w:val="00283A65"/>
    <w:rsid w:val="00284319"/>
    <w:rsid w:val="002848E1"/>
    <w:rsid w:val="00284DBA"/>
    <w:rsid w:val="00285E15"/>
    <w:rsid w:val="00286F13"/>
    <w:rsid w:val="00290AED"/>
    <w:rsid w:val="00290E3D"/>
    <w:rsid w:val="00291280"/>
    <w:rsid w:val="0029153D"/>
    <w:rsid w:val="00291610"/>
    <w:rsid w:val="0029186F"/>
    <w:rsid w:val="0029214C"/>
    <w:rsid w:val="00292717"/>
    <w:rsid w:val="00293F47"/>
    <w:rsid w:val="00294368"/>
    <w:rsid w:val="00294685"/>
    <w:rsid w:val="00294796"/>
    <w:rsid w:val="0029484B"/>
    <w:rsid w:val="00294D67"/>
    <w:rsid w:val="00295F6E"/>
    <w:rsid w:val="00295FAB"/>
    <w:rsid w:val="00295FAF"/>
    <w:rsid w:val="0029692E"/>
    <w:rsid w:val="00297600"/>
    <w:rsid w:val="002A0BE0"/>
    <w:rsid w:val="002A112B"/>
    <w:rsid w:val="002A2899"/>
    <w:rsid w:val="002A2D97"/>
    <w:rsid w:val="002A37F8"/>
    <w:rsid w:val="002A3A23"/>
    <w:rsid w:val="002A3CE6"/>
    <w:rsid w:val="002A3EA7"/>
    <w:rsid w:val="002A3ED3"/>
    <w:rsid w:val="002A4884"/>
    <w:rsid w:val="002A4C65"/>
    <w:rsid w:val="002B05DE"/>
    <w:rsid w:val="002B1159"/>
    <w:rsid w:val="002B135F"/>
    <w:rsid w:val="002B1563"/>
    <w:rsid w:val="002B1E63"/>
    <w:rsid w:val="002B2BE4"/>
    <w:rsid w:val="002B3EB1"/>
    <w:rsid w:val="002B4156"/>
    <w:rsid w:val="002B41E5"/>
    <w:rsid w:val="002B4379"/>
    <w:rsid w:val="002B4C3C"/>
    <w:rsid w:val="002B5FFC"/>
    <w:rsid w:val="002B921A"/>
    <w:rsid w:val="002C00AC"/>
    <w:rsid w:val="002C0B5A"/>
    <w:rsid w:val="002C0CAC"/>
    <w:rsid w:val="002C2622"/>
    <w:rsid w:val="002C28E6"/>
    <w:rsid w:val="002C4373"/>
    <w:rsid w:val="002C4C2E"/>
    <w:rsid w:val="002C5973"/>
    <w:rsid w:val="002C59F0"/>
    <w:rsid w:val="002C6520"/>
    <w:rsid w:val="002C7B43"/>
    <w:rsid w:val="002C7EEB"/>
    <w:rsid w:val="002D04B1"/>
    <w:rsid w:val="002D0798"/>
    <w:rsid w:val="002D1376"/>
    <w:rsid w:val="002D14DE"/>
    <w:rsid w:val="002D2A1E"/>
    <w:rsid w:val="002D2FD0"/>
    <w:rsid w:val="002D3261"/>
    <w:rsid w:val="002D3BE0"/>
    <w:rsid w:val="002D4911"/>
    <w:rsid w:val="002D5205"/>
    <w:rsid w:val="002D59D1"/>
    <w:rsid w:val="002D5DCD"/>
    <w:rsid w:val="002D5F9B"/>
    <w:rsid w:val="002D6167"/>
    <w:rsid w:val="002D6583"/>
    <w:rsid w:val="002E1AA9"/>
    <w:rsid w:val="002E2A19"/>
    <w:rsid w:val="002E2DEB"/>
    <w:rsid w:val="002E516F"/>
    <w:rsid w:val="002E5541"/>
    <w:rsid w:val="002F204B"/>
    <w:rsid w:val="002F3F53"/>
    <w:rsid w:val="002F6A51"/>
    <w:rsid w:val="002F76BC"/>
    <w:rsid w:val="002F79AC"/>
    <w:rsid w:val="00300227"/>
    <w:rsid w:val="00300B01"/>
    <w:rsid w:val="0030249B"/>
    <w:rsid w:val="00302D48"/>
    <w:rsid w:val="0030365F"/>
    <w:rsid w:val="003046FD"/>
    <w:rsid w:val="00304F92"/>
    <w:rsid w:val="0030585F"/>
    <w:rsid w:val="00305F34"/>
    <w:rsid w:val="0030625F"/>
    <w:rsid w:val="0030634E"/>
    <w:rsid w:val="00307B32"/>
    <w:rsid w:val="00307D86"/>
    <w:rsid w:val="00307F41"/>
    <w:rsid w:val="0031056E"/>
    <w:rsid w:val="003112E3"/>
    <w:rsid w:val="00311407"/>
    <w:rsid w:val="00311A94"/>
    <w:rsid w:val="003122CE"/>
    <w:rsid w:val="003133C7"/>
    <w:rsid w:val="00313805"/>
    <w:rsid w:val="00313EF2"/>
    <w:rsid w:val="00314185"/>
    <w:rsid w:val="00315B30"/>
    <w:rsid w:val="00317B43"/>
    <w:rsid w:val="0032004F"/>
    <w:rsid w:val="00320660"/>
    <w:rsid w:val="00320B37"/>
    <w:rsid w:val="00320CE6"/>
    <w:rsid w:val="00320FFF"/>
    <w:rsid w:val="00321CE3"/>
    <w:rsid w:val="003225CF"/>
    <w:rsid w:val="003228A6"/>
    <w:rsid w:val="0032401A"/>
    <w:rsid w:val="00324D49"/>
    <w:rsid w:val="00325553"/>
    <w:rsid w:val="0032615C"/>
    <w:rsid w:val="00327E2A"/>
    <w:rsid w:val="003310C3"/>
    <w:rsid w:val="00332844"/>
    <w:rsid w:val="00332AC7"/>
    <w:rsid w:val="00332FCE"/>
    <w:rsid w:val="003342B5"/>
    <w:rsid w:val="00334628"/>
    <w:rsid w:val="00334AD9"/>
    <w:rsid w:val="00336264"/>
    <w:rsid w:val="00337D9A"/>
    <w:rsid w:val="0034094D"/>
    <w:rsid w:val="003413FF"/>
    <w:rsid w:val="0034354D"/>
    <w:rsid w:val="0034461A"/>
    <w:rsid w:val="003448F3"/>
    <w:rsid w:val="00344E40"/>
    <w:rsid w:val="00346F18"/>
    <w:rsid w:val="00347262"/>
    <w:rsid w:val="003507A3"/>
    <w:rsid w:val="003509FD"/>
    <w:rsid w:val="00351D0C"/>
    <w:rsid w:val="00352130"/>
    <w:rsid w:val="0035269F"/>
    <w:rsid w:val="00352B62"/>
    <w:rsid w:val="00352FDB"/>
    <w:rsid w:val="003536B1"/>
    <w:rsid w:val="00353C87"/>
    <w:rsid w:val="0035532B"/>
    <w:rsid w:val="003576D8"/>
    <w:rsid w:val="00360786"/>
    <w:rsid w:val="00360E6B"/>
    <w:rsid w:val="00361B90"/>
    <w:rsid w:val="00363AF5"/>
    <w:rsid w:val="0036518B"/>
    <w:rsid w:val="00365BBB"/>
    <w:rsid w:val="00366BA2"/>
    <w:rsid w:val="00367AC5"/>
    <w:rsid w:val="0037132D"/>
    <w:rsid w:val="00371C69"/>
    <w:rsid w:val="003724F7"/>
    <w:rsid w:val="00373C3B"/>
    <w:rsid w:val="00374653"/>
    <w:rsid w:val="003759CA"/>
    <w:rsid w:val="00376307"/>
    <w:rsid w:val="00376C88"/>
    <w:rsid w:val="00380097"/>
    <w:rsid w:val="003804FB"/>
    <w:rsid w:val="00380623"/>
    <w:rsid w:val="00380D95"/>
    <w:rsid w:val="0038161E"/>
    <w:rsid w:val="003842DA"/>
    <w:rsid w:val="0038493E"/>
    <w:rsid w:val="0038493F"/>
    <w:rsid w:val="00384C78"/>
    <w:rsid w:val="0038536A"/>
    <w:rsid w:val="003858AE"/>
    <w:rsid w:val="003873D5"/>
    <w:rsid w:val="00387797"/>
    <w:rsid w:val="003914A6"/>
    <w:rsid w:val="00392AEE"/>
    <w:rsid w:val="0039455C"/>
    <w:rsid w:val="0039515E"/>
    <w:rsid w:val="003952A9"/>
    <w:rsid w:val="003955F2"/>
    <w:rsid w:val="00396BD2"/>
    <w:rsid w:val="00396EA1"/>
    <w:rsid w:val="00397BCA"/>
    <w:rsid w:val="003A118D"/>
    <w:rsid w:val="003A1463"/>
    <w:rsid w:val="003A16E7"/>
    <w:rsid w:val="003A17D9"/>
    <w:rsid w:val="003A6220"/>
    <w:rsid w:val="003A6D33"/>
    <w:rsid w:val="003A7386"/>
    <w:rsid w:val="003A7C15"/>
    <w:rsid w:val="003A7E28"/>
    <w:rsid w:val="003B061A"/>
    <w:rsid w:val="003B07F5"/>
    <w:rsid w:val="003B0EF2"/>
    <w:rsid w:val="003B3129"/>
    <w:rsid w:val="003B3B74"/>
    <w:rsid w:val="003B43CD"/>
    <w:rsid w:val="003B50FE"/>
    <w:rsid w:val="003B52A8"/>
    <w:rsid w:val="003B5E01"/>
    <w:rsid w:val="003C077E"/>
    <w:rsid w:val="003C0DDB"/>
    <w:rsid w:val="003C13D8"/>
    <w:rsid w:val="003C1630"/>
    <w:rsid w:val="003C3290"/>
    <w:rsid w:val="003C3508"/>
    <w:rsid w:val="003C75B8"/>
    <w:rsid w:val="003C7EAB"/>
    <w:rsid w:val="003D0050"/>
    <w:rsid w:val="003D082D"/>
    <w:rsid w:val="003D173A"/>
    <w:rsid w:val="003D3A5B"/>
    <w:rsid w:val="003D4629"/>
    <w:rsid w:val="003D4DB8"/>
    <w:rsid w:val="003D4F54"/>
    <w:rsid w:val="003E00A5"/>
    <w:rsid w:val="003E0B2F"/>
    <w:rsid w:val="003E2CDD"/>
    <w:rsid w:val="003E4C37"/>
    <w:rsid w:val="003E5F35"/>
    <w:rsid w:val="003E67D2"/>
    <w:rsid w:val="003F034D"/>
    <w:rsid w:val="003F2394"/>
    <w:rsid w:val="003F2B5E"/>
    <w:rsid w:val="003F318B"/>
    <w:rsid w:val="003F39BF"/>
    <w:rsid w:val="003F3A3E"/>
    <w:rsid w:val="003F5473"/>
    <w:rsid w:val="003F6020"/>
    <w:rsid w:val="003F6041"/>
    <w:rsid w:val="003F60DC"/>
    <w:rsid w:val="003F67E5"/>
    <w:rsid w:val="003F6EEA"/>
    <w:rsid w:val="003F7608"/>
    <w:rsid w:val="003F7DC5"/>
    <w:rsid w:val="00403F48"/>
    <w:rsid w:val="00404181"/>
    <w:rsid w:val="00404C40"/>
    <w:rsid w:val="004053C1"/>
    <w:rsid w:val="00407F76"/>
    <w:rsid w:val="004108B7"/>
    <w:rsid w:val="0041150E"/>
    <w:rsid w:val="00411685"/>
    <w:rsid w:val="004123FA"/>
    <w:rsid w:val="004124E4"/>
    <w:rsid w:val="004138AB"/>
    <w:rsid w:val="00414E73"/>
    <w:rsid w:val="0041500B"/>
    <w:rsid w:val="004155ED"/>
    <w:rsid w:val="00415B68"/>
    <w:rsid w:val="0041686E"/>
    <w:rsid w:val="004178B6"/>
    <w:rsid w:val="00417A61"/>
    <w:rsid w:val="00420BEE"/>
    <w:rsid w:val="00421455"/>
    <w:rsid w:val="004218B1"/>
    <w:rsid w:val="00422E6B"/>
    <w:rsid w:val="00423DBA"/>
    <w:rsid w:val="0042697C"/>
    <w:rsid w:val="00426AE1"/>
    <w:rsid w:val="004273E5"/>
    <w:rsid w:val="004276C8"/>
    <w:rsid w:val="00430F1F"/>
    <w:rsid w:val="0043112E"/>
    <w:rsid w:val="00431365"/>
    <w:rsid w:val="004315B5"/>
    <w:rsid w:val="00431BBA"/>
    <w:rsid w:val="00431C79"/>
    <w:rsid w:val="00433976"/>
    <w:rsid w:val="0043405A"/>
    <w:rsid w:val="00434190"/>
    <w:rsid w:val="00434590"/>
    <w:rsid w:val="00434A4B"/>
    <w:rsid w:val="00434D09"/>
    <w:rsid w:val="00436161"/>
    <w:rsid w:val="00436E69"/>
    <w:rsid w:val="00437C24"/>
    <w:rsid w:val="00441234"/>
    <w:rsid w:val="00441D10"/>
    <w:rsid w:val="00441D18"/>
    <w:rsid w:val="00441DF4"/>
    <w:rsid w:val="0044423A"/>
    <w:rsid w:val="00444425"/>
    <w:rsid w:val="00444AB6"/>
    <w:rsid w:val="00444FFD"/>
    <w:rsid w:val="0044781B"/>
    <w:rsid w:val="0045110D"/>
    <w:rsid w:val="00451274"/>
    <w:rsid w:val="00451690"/>
    <w:rsid w:val="00451695"/>
    <w:rsid w:val="0045234A"/>
    <w:rsid w:val="00454277"/>
    <w:rsid w:val="00454ACF"/>
    <w:rsid w:val="00457B45"/>
    <w:rsid w:val="004631F5"/>
    <w:rsid w:val="004632D9"/>
    <w:rsid w:val="00463817"/>
    <w:rsid w:val="00463F35"/>
    <w:rsid w:val="00465AE5"/>
    <w:rsid w:val="00465CBB"/>
    <w:rsid w:val="00467025"/>
    <w:rsid w:val="0047034D"/>
    <w:rsid w:val="004716AE"/>
    <w:rsid w:val="00471DA7"/>
    <w:rsid w:val="0047213B"/>
    <w:rsid w:val="0047246B"/>
    <w:rsid w:val="00472CAE"/>
    <w:rsid w:val="00473FC5"/>
    <w:rsid w:val="004752B3"/>
    <w:rsid w:val="004754DD"/>
    <w:rsid w:val="004761B7"/>
    <w:rsid w:val="00476EE7"/>
    <w:rsid w:val="00480D4D"/>
    <w:rsid w:val="00481FF7"/>
    <w:rsid w:val="00482519"/>
    <w:rsid w:val="00482588"/>
    <w:rsid w:val="00482AA6"/>
    <w:rsid w:val="00482CE3"/>
    <w:rsid w:val="00482F76"/>
    <w:rsid w:val="00483746"/>
    <w:rsid w:val="00483F6C"/>
    <w:rsid w:val="00484826"/>
    <w:rsid w:val="00484E73"/>
    <w:rsid w:val="0048675E"/>
    <w:rsid w:val="00486EFA"/>
    <w:rsid w:val="00487306"/>
    <w:rsid w:val="00490CF3"/>
    <w:rsid w:val="00490FE6"/>
    <w:rsid w:val="0049153E"/>
    <w:rsid w:val="00491BA5"/>
    <w:rsid w:val="00491D04"/>
    <w:rsid w:val="0049283E"/>
    <w:rsid w:val="00492997"/>
    <w:rsid w:val="00494746"/>
    <w:rsid w:val="004951A9"/>
    <w:rsid w:val="0049543E"/>
    <w:rsid w:val="00495CBB"/>
    <w:rsid w:val="004960CD"/>
    <w:rsid w:val="00497612"/>
    <w:rsid w:val="00497A42"/>
    <w:rsid w:val="004A0217"/>
    <w:rsid w:val="004A07B4"/>
    <w:rsid w:val="004A2010"/>
    <w:rsid w:val="004A22BF"/>
    <w:rsid w:val="004A23E3"/>
    <w:rsid w:val="004A2A43"/>
    <w:rsid w:val="004A2B74"/>
    <w:rsid w:val="004A54C4"/>
    <w:rsid w:val="004A5AB1"/>
    <w:rsid w:val="004A6A18"/>
    <w:rsid w:val="004A6A40"/>
    <w:rsid w:val="004A7E41"/>
    <w:rsid w:val="004B191D"/>
    <w:rsid w:val="004B1D00"/>
    <w:rsid w:val="004B4B0D"/>
    <w:rsid w:val="004B4E08"/>
    <w:rsid w:val="004B573A"/>
    <w:rsid w:val="004B61D2"/>
    <w:rsid w:val="004C024C"/>
    <w:rsid w:val="004C0625"/>
    <w:rsid w:val="004C1AB2"/>
    <w:rsid w:val="004C1CE2"/>
    <w:rsid w:val="004C1CFC"/>
    <w:rsid w:val="004C21E7"/>
    <w:rsid w:val="004C4352"/>
    <w:rsid w:val="004C4659"/>
    <w:rsid w:val="004C469C"/>
    <w:rsid w:val="004C4D14"/>
    <w:rsid w:val="004C5C2B"/>
    <w:rsid w:val="004C62BC"/>
    <w:rsid w:val="004C67B6"/>
    <w:rsid w:val="004C6F67"/>
    <w:rsid w:val="004C7DD5"/>
    <w:rsid w:val="004D19D3"/>
    <w:rsid w:val="004D1A58"/>
    <w:rsid w:val="004D20FB"/>
    <w:rsid w:val="004D2862"/>
    <w:rsid w:val="004D293D"/>
    <w:rsid w:val="004D2FF5"/>
    <w:rsid w:val="004D33EF"/>
    <w:rsid w:val="004D4D94"/>
    <w:rsid w:val="004D5BCA"/>
    <w:rsid w:val="004D6410"/>
    <w:rsid w:val="004D7212"/>
    <w:rsid w:val="004D75BF"/>
    <w:rsid w:val="004D75CF"/>
    <w:rsid w:val="004D7C9E"/>
    <w:rsid w:val="004E031E"/>
    <w:rsid w:val="004E1BDD"/>
    <w:rsid w:val="004E2A57"/>
    <w:rsid w:val="004E3B78"/>
    <w:rsid w:val="004E3F4E"/>
    <w:rsid w:val="004E4825"/>
    <w:rsid w:val="004E4A68"/>
    <w:rsid w:val="004E4E98"/>
    <w:rsid w:val="004E5106"/>
    <w:rsid w:val="004E6EC4"/>
    <w:rsid w:val="004E726C"/>
    <w:rsid w:val="004E730A"/>
    <w:rsid w:val="004F0CBA"/>
    <w:rsid w:val="004F1934"/>
    <w:rsid w:val="004F1C43"/>
    <w:rsid w:val="004F1D3E"/>
    <w:rsid w:val="004F3490"/>
    <w:rsid w:val="004F35A8"/>
    <w:rsid w:val="004F35EF"/>
    <w:rsid w:val="004F3873"/>
    <w:rsid w:val="004F47A0"/>
    <w:rsid w:val="004F4D72"/>
    <w:rsid w:val="004F4F01"/>
    <w:rsid w:val="00501083"/>
    <w:rsid w:val="00502FE3"/>
    <w:rsid w:val="005047D9"/>
    <w:rsid w:val="005063CE"/>
    <w:rsid w:val="005065D0"/>
    <w:rsid w:val="00506BEA"/>
    <w:rsid w:val="0050755B"/>
    <w:rsid w:val="005110EE"/>
    <w:rsid w:val="005138CD"/>
    <w:rsid w:val="005139AA"/>
    <w:rsid w:val="0051407A"/>
    <w:rsid w:val="00515059"/>
    <w:rsid w:val="00515628"/>
    <w:rsid w:val="00520439"/>
    <w:rsid w:val="005205E6"/>
    <w:rsid w:val="00522496"/>
    <w:rsid w:val="00523A63"/>
    <w:rsid w:val="00524001"/>
    <w:rsid w:val="00524715"/>
    <w:rsid w:val="0052572A"/>
    <w:rsid w:val="00527A6D"/>
    <w:rsid w:val="00527E1F"/>
    <w:rsid w:val="0053063E"/>
    <w:rsid w:val="00530F6D"/>
    <w:rsid w:val="00531AC3"/>
    <w:rsid w:val="00531C5D"/>
    <w:rsid w:val="00534221"/>
    <w:rsid w:val="00534754"/>
    <w:rsid w:val="00534904"/>
    <w:rsid w:val="00534F97"/>
    <w:rsid w:val="00535033"/>
    <w:rsid w:val="0053548D"/>
    <w:rsid w:val="00535725"/>
    <w:rsid w:val="00535DE5"/>
    <w:rsid w:val="005360FA"/>
    <w:rsid w:val="00536CC2"/>
    <w:rsid w:val="00537DD5"/>
    <w:rsid w:val="00540119"/>
    <w:rsid w:val="005418C9"/>
    <w:rsid w:val="00542304"/>
    <w:rsid w:val="005434BC"/>
    <w:rsid w:val="00543FD0"/>
    <w:rsid w:val="005447A6"/>
    <w:rsid w:val="00544836"/>
    <w:rsid w:val="00544C56"/>
    <w:rsid w:val="0054554A"/>
    <w:rsid w:val="005457F2"/>
    <w:rsid w:val="0054596D"/>
    <w:rsid w:val="005463F1"/>
    <w:rsid w:val="0054728D"/>
    <w:rsid w:val="005475D5"/>
    <w:rsid w:val="0055005F"/>
    <w:rsid w:val="005501DE"/>
    <w:rsid w:val="0055084D"/>
    <w:rsid w:val="005517F0"/>
    <w:rsid w:val="0055224F"/>
    <w:rsid w:val="005529BC"/>
    <w:rsid w:val="00552B8B"/>
    <w:rsid w:val="00552C75"/>
    <w:rsid w:val="00555404"/>
    <w:rsid w:val="005557DF"/>
    <w:rsid w:val="00555D9C"/>
    <w:rsid w:val="00560423"/>
    <w:rsid w:val="005606D5"/>
    <w:rsid w:val="0056152E"/>
    <w:rsid w:val="00561C9E"/>
    <w:rsid w:val="005621F1"/>
    <w:rsid w:val="00563FC2"/>
    <w:rsid w:val="00564B51"/>
    <w:rsid w:val="00564E1D"/>
    <w:rsid w:val="005650FB"/>
    <w:rsid w:val="005655EB"/>
    <w:rsid w:val="00565BAE"/>
    <w:rsid w:val="005660C0"/>
    <w:rsid w:val="005669D3"/>
    <w:rsid w:val="005715BE"/>
    <w:rsid w:val="00571F90"/>
    <w:rsid w:val="005723F0"/>
    <w:rsid w:val="00573627"/>
    <w:rsid w:val="00573985"/>
    <w:rsid w:val="00575AED"/>
    <w:rsid w:val="00575B3F"/>
    <w:rsid w:val="00576184"/>
    <w:rsid w:val="0057640B"/>
    <w:rsid w:val="005767BE"/>
    <w:rsid w:val="0057729C"/>
    <w:rsid w:val="0058070D"/>
    <w:rsid w:val="00581158"/>
    <w:rsid w:val="00581A6E"/>
    <w:rsid w:val="0058335C"/>
    <w:rsid w:val="005833B1"/>
    <w:rsid w:val="00583B86"/>
    <w:rsid w:val="005854D0"/>
    <w:rsid w:val="00585D7D"/>
    <w:rsid w:val="00586465"/>
    <w:rsid w:val="00586846"/>
    <w:rsid w:val="00591C6F"/>
    <w:rsid w:val="00591F1B"/>
    <w:rsid w:val="00592351"/>
    <w:rsid w:val="00592725"/>
    <w:rsid w:val="005945CE"/>
    <w:rsid w:val="0059650F"/>
    <w:rsid w:val="0059664D"/>
    <w:rsid w:val="005974B9"/>
    <w:rsid w:val="0059754F"/>
    <w:rsid w:val="005A0552"/>
    <w:rsid w:val="005A07DB"/>
    <w:rsid w:val="005A128E"/>
    <w:rsid w:val="005A13B7"/>
    <w:rsid w:val="005A2CD3"/>
    <w:rsid w:val="005A35E9"/>
    <w:rsid w:val="005A3C02"/>
    <w:rsid w:val="005A457F"/>
    <w:rsid w:val="005A5711"/>
    <w:rsid w:val="005A5B39"/>
    <w:rsid w:val="005A5FAA"/>
    <w:rsid w:val="005A65C7"/>
    <w:rsid w:val="005A698A"/>
    <w:rsid w:val="005A7374"/>
    <w:rsid w:val="005A78B0"/>
    <w:rsid w:val="005B1910"/>
    <w:rsid w:val="005B2089"/>
    <w:rsid w:val="005B280D"/>
    <w:rsid w:val="005B2D79"/>
    <w:rsid w:val="005B344F"/>
    <w:rsid w:val="005B4325"/>
    <w:rsid w:val="005B4619"/>
    <w:rsid w:val="005B5C87"/>
    <w:rsid w:val="005B6345"/>
    <w:rsid w:val="005B6983"/>
    <w:rsid w:val="005B6AE3"/>
    <w:rsid w:val="005C0A3E"/>
    <w:rsid w:val="005C172B"/>
    <w:rsid w:val="005C2313"/>
    <w:rsid w:val="005C3465"/>
    <w:rsid w:val="005C3750"/>
    <w:rsid w:val="005C4500"/>
    <w:rsid w:val="005C6E83"/>
    <w:rsid w:val="005C723F"/>
    <w:rsid w:val="005C75B6"/>
    <w:rsid w:val="005D0B7B"/>
    <w:rsid w:val="005D1333"/>
    <w:rsid w:val="005D1AED"/>
    <w:rsid w:val="005D1C54"/>
    <w:rsid w:val="005D20A5"/>
    <w:rsid w:val="005D3033"/>
    <w:rsid w:val="005D3831"/>
    <w:rsid w:val="005D3A9D"/>
    <w:rsid w:val="005D4269"/>
    <w:rsid w:val="005D4DA0"/>
    <w:rsid w:val="005D5E63"/>
    <w:rsid w:val="005D6AF7"/>
    <w:rsid w:val="005D719B"/>
    <w:rsid w:val="005D7D8A"/>
    <w:rsid w:val="005E0167"/>
    <w:rsid w:val="005E0343"/>
    <w:rsid w:val="005E09F8"/>
    <w:rsid w:val="005E132B"/>
    <w:rsid w:val="005E2C01"/>
    <w:rsid w:val="005E3424"/>
    <w:rsid w:val="005E39E4"/>
    <w:rsid w:val="005E4F03"/>
    <w:rsid w:val="005E5904"/>
    <w:rsid w:val="005E630D"/>
    <w:rsid w:val="005E6DA4"/>
    <w:rsid w:val="005E7123"/>
    <w:rsid w:val="005E75E3"/>
    <w:rsid w:val="005F13AD"/>
    <w:rsid w:val="005F2014"/>
    <w:rsid w:val="005F511F"/>
    <w:rsid w:val="005F6188"/>
    <w:rsid w:val="005F69E1"/>
    <w:rsid w:val="005F6AD4"/>
    <w:rsid w:val="00601856"/>
    <w:rsid w:val="00601FC7"/>
    <w:rsid w:val="006025F8"/>
    <w:rsid w:val="006035A3"/>
    <w:rsid w:val="00603A34"/>
    <w:rsid w:val="00603E98"/>
    <w:rsid w:val="006043FF"/>
    <w:rsid w:val="00605AF9"/>
    <w:rsid w:val="00606C4B"/>
    <w:rsid w:val="00607073"/>
    <w:rsid w:val="00607327"/>
    <w:rsid w:val="006073D7"/>
    <w:rsid w:val="00610A84"/>
    <w:rsid w:val="00610E6F"/>
    <w:rsid w:val="006111D1"/>
    <w:rsid w:val="0061144D"/>
    <w:rsid w:val="00611ACB"/>
    <w:rsid w:val="00613B0F"/>
    <w:rsid w:val="00613CC7"/>
    <w:rsid w:val="00615162"/>
    <w:rsid w:val="00615B62"/>
    <w:rsid w:val="00615E18"/>
    <w:rsid w:val="00615E3A"/>
    <w:rsid w:val="006162AD"/>
    <w:rsid w:val="00617794"/>
    <w:rsid w:val="0061793E"/>
    <w:rsid w:val="006179A6"/>
    <w:rsid w:val="006202C9"/>
    <w:rsid w:val="0062118A"/>
    <w:rsid w:val="00621AB9"/>
    <w:rsid w:val="00621F50"/>
    <w:rsid w:val="0062213D"/>
    <w:rsid w:val="00622D42"/>
    <w:rsid w:val="006230DB"/>
    <w:rsid w:val="006232B1"/>
    <w:rsid w:val="006232BE"/>
    <w:rsid w:val="00624071"/>
    <w:rsid w:val="006245D3"/>
    <w:rsid w:val="00624E1E"/>
    <w:rsid w:val="00625C3F"/>
    <w:rsid w:val="00626DFB"/>
    <w:rsid w:val="006279C0"/>
    <w:rsid w:val="00627ED9"/>
    <w:rsid w:val="0063017B"/>
    <w:rsid w:val="006303D9"/>
    <w:rsid w:val="00632275"/>
    <w:rsid w:val="00633F71"/>
    <w:rsid w:val="0063420A"/>
    <w:rsid w:val="006353AB"/>
    <w:rsid w:val="00635A4D"/>
    <w:rsid w:val="00636261"/>
    <w:rsid w:val="0063633F"/>
    <w:rsid w:val="006368EC"/>
    <w:rsid w:val="006405A8"/>
    <w:rsid w:val="0064182F"/>
    <w:rsid w:val="006418F9"/>
    <w:rsid w:val="0064280B"/>
    <w:rsid w:val="0064360B"/>
    <w:rsid w:val="00643BC1"/>
    <w:rsid w:val="00643E59"/>
    <w:rsid w:val="00643EA6"/>
    <w:rsid w:val="006444A9"/>
    <w:rsid w:val="00644A38"/>
    <w:rsid w:val="006451D8"/>
    <w:rsid w:val="006453FC"/>
    <w:rsid w:val="00645D03"/>
    <w:rsid w:val="0064674F"/>
    <w:rsid w:val="0065062C"/>
    <w:rsid w:val="00651506"/>
    <w:rsid w:val="00651730"/>
    <w:rsid w:val="00651E21"/>
    <w:rsid w:val="006528A0"/>
    <w:rsid w:val="00652C45"/>
    <w:rsid w:val="00652CD9"/>
    <w:rsid w:val="00653C71"/>
    <w:rsid w:val="0065499C"/>
    <w:rsid w:val="00654FD6"/>
    <w:rsid w:val="0065630C"/>
    <w:rsid w:val="006567B9"/>
    <w:rsid w:val="0065744E"/>
    <w:rsid w:val="006574AF"/>
    <w:rsid w:val="0065A1D3"/>
    <w:rsid w:val="0066075C"/>
    <w:rsid w:val="00661117"/>
    <w:rsid w:val="0066138C"/>
    <w:rsid w:val="00661BAA"/>
    <w:rsid w:val="00662A99"/>
    <w:rsid w:val="006633F5"/>
    <w:rsid w:val="00664261"/>
    <w:rsid w:val="0066445C"/>
    <w:rsid w:val="00664522"/>
    <w:rsid w:val="00664683"/>
    <w:rsid w:val="00664A92"/>
    <w:rsid w:val="00666E7E"/>
    <w:rsid w:val="0066727D"/>
    <w:rsid w:val="0067080B"/>
    <w:rsid w:val="00670C72"/>
    <w:rsid w:val="006712C6"/>
    <w:rsid w:val="00671ACD"/>
    <w:rsid w:val="00671D9A"/>
    <w:rsid w:val="00671F84"/>
    <w:rsid w:val="006721C3"/>
    <w:rsid w:val="006736EA"/>
    <w:rsid w:val="00675035"/>
    <w:rsid w:val="006754F9"/>
    <w:rsid w:val="00676D3B"/>
    <w:rsid w:val="00680B2D"/>
    <w:rsid w:val="00681383"/>
    <w:rsid w:val="00681CD9"/>
    <w:rsid w:val="00681D67"/>
    <w:rsid w:val="0068205F"/>
    <w:rsid w:val="006822ED"/>
    <w:rsid w:val="00682489"/>
    <w:rsid w:val="00683FBF"/>
    <w:rsid w:val="006846CB"/>
    <w:rsid w:val="00684FE5"/>
    <w:rsid w:val="0068732F"/>
    <w:rsid w:val="00687D1A"/>
    <w:rsid w:val="00687FFD"/>
    <w:rsid w:val="006907C3"/>
    <w:rsid w:val="00691B1C"/>
    <w:rsid w:val="00692CCF"/>
    <w:rsid w:val="00692E04"/>
    <w:rsid w:val="006932B8"/>
    <w:rsid w:val="00695331"/>
    <w:rsid w:val="0069647F"/>
    <w:rsid w:val="006A03B7"/>
    <w:rsid w:val="006A0BCE"/>
    <w:rsid w:val="006A3673"/>
    <w:rsid w:val="006A38D7"/>
    <w:rsid w:val="006A440C"/>
    <w:rsid w:val="006A5184"/>
    <w:rsid w:val="006A55B6"/>
    <w:rsid w:val="006A5869"/>
    <w:rsid w:val="006A5987"/>
    <w:rsid w:val="006A5D44"/>
    <w:rsid w:val="006A7CB7"/>
    <w:rsid w:val="006B0C43"/>
    <w:rsid w:val="006B194A"/>
    <w:rsid w:val="006B1B7E"/>
    <w:rsid w:val="006B2090"/>
    <w:rsid w:val="006B20EB"/>
    <w:rsid w:val="006B23FA"/>
    <w:rsid w:val="006B2E92"/>
    <w:rsid w:val="006B3643"/>
    <w:rsid w:val="006B37FF"/>
    <w:rsid w:val="006B3A6C"/>
    <w:rsid w:val="006B48E3"/>
    <w:rsid w:val="006B57EC"/>
    <w:rsid w:val="006B6FAA"/>
    <w:rsid w:val="006B7571"/>
    <w:rsid w:val="006C0802"/>
    <w:rsid w:val="006C191D"/>
    <w:rsid w:val="006C2740"/>
    <w:rsid w:val="006C4666"/>
    <w:rsid w:val="006C47CA"/>
    <w:rsid w:val="006C6154"/>
    <w:rsid w:val="006C7B8F"/>
    <w:rsid w:val="006D055B"/>
    <w:rsid w:val="006D0840"/>
    <w:rsid w:val="006D092F"/>
    <w:rsid w:val="006D1675"/>
    <w:rsid w:val="006D1A28"/>
    <w:rsid w:val="006D22A0"/>
    <w:rsid w:val="006D28DD"/>
    <w:rsid w:val="006D48E5"/>
    <w:rsid w:val="006D4A8E"/>
    <w:rsid w:val="006D4B77"/>
    <w:rsid w:val="006D4BB5"/>
    <w:rsid w:val="006D4BC8"/>
    <w:rsid w:val="006D530D"/>
    <w:rsid w:val="006D5908"/>
    <w:rsid w:val="006D5E8B"/>
    <w:rsid w:val="006D6726"/>
    <w:rsid w:val="006D7520"/>
    <w:rsid w:val="006E00BE"/>
    <w:rsid w:val="006E0492"/>
    <w:rsid w:val="006E0D9C"/>
    <w:rsid w:val="006E0EA1"/>
    <w:rsid w:val="006E1497"/>
    <w:rsid w:val="006E2A1C"/>
    <w:rsid w:val="006E2B65"/>
    <w:rsid w:val="006E2C03"/>
    <w:rsid w:val="006E4134"/>
    <w:rsid w:val="006E493B"/>
    <w:rsid w:val="006E5DED"/>
    <w:rsid w:val="006E6055"/>
    <w:rsid w:val="006E6A97"/>
    <w:rsid w:val="006E74BC"/>
    <w:rsid w:val="006F0FAB"/>
    <w:rsid w:val="006F103F"/>
    <w:rsid w:val="006F1FB2"/>
    <w:rsid w:val="006F498C"/>
    <w:rsid w:val="006F6015"/>
    <w:rsid w:val="006F715C"/>
    <w:rsid w:val="006F75EC"/>
    <w:rsid w:val="00700C77"/>
    <w:rsid w:val="007010C3"/>
    <w:rsid w:val="00701451"/>
    <w:rsid w:val="0070165A"/>
    <w:rsid w:val="007023D8"/>
    <w:rsid w:val="007025F5"/>
    <w:rsid w:val="0070267D"/>
    <w:rsid w:val="00703133"/>
    <w:rsid w:val="00703C4B"/>
    <w:rsid w:val="00704188"/>
    <w:rsid w:val="00704F2D"/>
    <w:rsid w:val="00705381"/>
    <w:rsid w:val="007061D9"/>
    <w:rsid w:val="007076CA"/>
    <w:rsid w:val="00707D7C"/>
    <w:rsid w:val="0071172D"/>
    <w:rsid w:val="007127AD"/>
    <w:rsid w:val="007130B7"/>
    <w:rsid w:val="00714BCC"/>
    <w:rsid w:val="007152DE"/>
    <w:rsid w:val="00716586"/>
    <w:rsid w:val="00717038"/>
    <w:rsid w:val="007205EF"/>
    <w:rsid w:val="0072060D"/>
    <w:rsid w:val="00721435"/>
    <w:rsid w:val="007239BC"/>
    <w:rsid w:val="00723EB0"/>
    <w:rsid w:val="00725720"/>
    <w:rsid w:val="0072613C"/>
    <w:rsid w:val="00726192"/>
    <w:rsid w:val="0072623D"/>
    <w:rsid w:val="0072684B"/>
    <w:rsid w:val="00727400"/>
    <w:rsid w:val="0072795A"/>
    <w:rsid w:val="0073024E"/>
    <w:rsid w:val="0073096B"/>
    <w:rsid w:val="00731601"/>
    <w:rsid w:val="00732B10"/>
    <w:rsid w:val="0073332B"/>
    <w:rsid w:val="00733660"/>
    <w:rsid w:val="0073476D"/>
    <w:rsid w:val="00735472"/>
    <w:rsid w:val="0073554D"/>
    <w:rsid w:val="007379F4"/>
    <w:rsid w:val="00737AAF"/>
    <w:rsid w:val="007409F2"/>
    <w:rsid w:val="007415A3"/>
    <w:rsid w:val="00742227"/>
    <w:rsid w:val="00742F9C"/>
    <w:rsid w:val="00743881"/>
    <w:rsid w:val="007443F3"/>
    <w:rsid w:val="00747A33"/>
    <w:rsid w:val="007503EA"/>
    <w:rsid w:val="0075131A"/>
    <w:rsid w:val="00751C96"/>
    <w:rsid w:val="007526C0"/>
    <w:rsid w:val="00752B19"/>
    <w:rsid w:val="00753B16"/>
    <w:rsid w:val="0075409F"/>
    <w:rsid w:val="00754945"/>
    <w:rsid w:val="00755F02"/>
    <w:rsid w:val="007564B0"/>
    <w:rsid w:val="00756668"/>
    <w:rsid w:val="007566D3"/>
    <w:rsid w:val="00756C0F"/>
    <w:rsid w:val="007575D5"/>
    <w:rsid w:val="00757A24"/>
    <w:rsid w:val="00760D2C"/>
    <w:rsid w:val="00761057"/>
    <w:rsid w:val="00761259"/>
    <w:rsid w:val="0076198E"/>
    <w:rsid w:val="007634DD"/>
    <w:rsid w:val="007660B7"/>
    <w:rsid w:val="00767A7F"/>
    <w:rsid w:val="007704C9"/>
    <w:rsid w:val="0077050D"/>
    <w:rsid w:val="00770650"/>
    <w:rsid w:val="00771691"/>
    <w:rsid w:val="00771ADA"/>
    <w:rsid w:val="00773E8E"/>
    <w:rsid w:val="00774227"/>
    <w:rsid w:val="0077554A"/>
    <w:rsid w:val="00776902"/>
    <w:rsid w:val="007775D4"/>
    <w:rsid w:val="00781908"/>
    <w:rsid w:val="00781FAC"/>
    <w:rsid w:val="00782F9C"/>
    <w:rsid w:val="00785DDF"/>
    <w:rsid w:val="00785DEF"/>
    <w:rsid w:val="007862E3"/>
    <w:rsid w:val="007871FF"/>
    <w:rsid w:val="00790072"/>
    <w:rsid w:val="00790C12"/>
    <w:rsid w:val="00790CAB"/>
    <w:rsid w:val="0079163F"/>
    <w:rsid w:val="00791FED"/>
    <w:rsid w:val="007922E5"/>
    <w:rsid w:val="00793701"/>
    <w:rsid w:val="007939B2"/>
    <w:rsid w:val="00793FBF"/>
    <w:rsid w:val="0079411B"/>
    <w:rsid w:val="00794447"/>
    <w:rsid w:val="007948CA"/>
    <w:rsid w:val="00794C06"/>
    <w:rsid w:val="00795428"/>
    <w:rsid w:val="00796429"/>
    <w:rsid w:val="007A0616"/>
    <w:rsid w:val="007A0796"/>
    <w:rsid w:val="007A1575"/>
    <w:rsid w:val="007A195B"/>
    <w:rsid w:val="007A20DC"/>
    <w:rsid w:val="007A4ADD"/>
    <w:rsid w:val="007A6F94"/>
    <w:rsid w:val="007A70D4"/>
    <w:rsid w:val="007A7440"/>
    <w:rsid w:val="007A7755"/>
    <w:rsid w:val="007B0068"/>
    <w:rsid w:val="007B0417"/>
    <w:rsid w:val="007B20CD"/>
    <w:rsid w:val="007B280F"/>
    <w:rsid w:val="007B2909"/>
    <w:rsid w:val="007B3057"/>
    <w:rsid w:val="007B3357"/>
    <w:rsid w:val="007B467C"/>
    <w:rsid w:val="007B47D2"/>
    <w:rsid w:val="007B4E8C"/>
    <w:rsid w:val="007B64EF"/>
    <w:rsid w:val="007B70E1"/>
    <w:rsid w:val="007C0523"/>
    <w:rsid w:val="007C0A06"/>
    <w:rsid w:val="007C0A3C"/>
    <w:rsid w:val="007C19AC"/>
    <w:rsid w:val="007C1AEA"/>
    <w:rsid w:val="007C23BB"/>
    <w:rsid w:val="007C34A1"/>
    <w:rsid w:val="007C4C52"/>
    <w:rsid w:val="007C5ABA"/>
    <w:rsid w:val="007C5D67"/>
    <w:rsid w:val="007C7064"/>
    <w:rsid w:val="007C7EB3"/>
    <w:rsid w:val="007D0214"/>
    <w:rsid w:val="007D1E43"/>
    <w:rsid w:val="007D1EF2"/>
    <w:rsid w:val="007D221C"/>
    <w:rsid w:val="007D2424"/>
    <w:rsid w:val="007D296D"/>
    <w:rsid w:val="007D51EF"/>
    <w:rsid w:val="007D5862"/>
    <w:rsid w:val="007D59E4"/>
    <w:rsid w:val="007D7E00"/>
    <w:rsid w:val="007E121A"/>
    <w:rsid w:val="007E16F1"/>
    <w:rsid w:val="007E2212"/>
    <w:rsid w:val="007E36A4"/>
    <w:rsid w:val="007E37D1"/>
    <w:rsid w:val="007E3B1E"/>
    <w:rsid w:val="007E4A29"/>
    <w:rsid w:val="007E508C"/>
    <w:rsid w:val="007E5181"/>
    <w:rsid w:val="007E6423"/>
    <w:rsid w:val="007E64FC"/>
    <w:rsid w:val="007E66EB"/>
    <w:rsid w:val="007E68B5"/>
    <w:rsid w:val="007E75A2"/>
    <w:rsid w:val="007E7908"/>
    <w:rsid w:val="007E7C44"/>
    <w:rsid w:val="007F0C9C"/>
    <w:rsid w:val="007F15C3"/>
    <w:rsid w:val="007F1B1E"/>
    <w:rsid w:val="007F1B38"/>
    <w:rsid w:val="007F2383"/>
    <w:rsid w:val="007F42DF"/>
    <w:rsid w:val="007F4588"/>
    <w:rsid w:val="007F4A36"/>
    <w:rsid w:val="007F4F13"/>
    <w:rsid w:val="007F5769"/>
    <w:rsid w:val="007F6093"/>
    <w:rsid w:val="007F6160"/>
    <w:rsid w:val="007F74F3"/>
    <w:rsid w:val="007F7748"/>
    <w:rsid w:val="00800998"/>
    <w:rsid w:val="00801D39"/>
    <w:rsid w:val="00802887"/>
    <w:rsid w:val="008031CB"/>
    <w:rsid w:val="00804192"/>
    <w:rsid w:val="0080426A"/>
    <w:rsid w:val="00804392"/>
    <w:rsid w:val="00804549"/>
    <w:rsid w:val="00810AA3"/>
    <w:rsid w:val="00810C05"/>
    <w:rsid w:val="00810D4F"/>
    <w:rsid w:val="00811D47"/>
    <w:rsid w:val="00811F74"/>
    <w:rsid w:val="0081261B"/>
    <w:rsid w:val="00812D72"/>
    <w:rsid w:val="00813723"/>
    <w:rsid w:val="00813966"/>
    <w:rsid w:val="008139C8"/>
    <w:rsid w:val="00814D1F"/>
    <w:rsid w:val="00815DA1"/>
    <w:rsid w:val="00816BC7"/>
    <w:rsid w:val="00817D5F"/>
    <w:rsid w:val="0082104E"/>
    <w:rsid w:val="00821406"/>
    <w:rsid w:val="008214CB"/>
    <w:rsid w:val="00821AFA"/>
    <w:rsid w:val="00823741"/>
    <w:rsid w:val="008243F6"/>
    <w:rsid w:val="00824CC4"/>
    <w:rsid w:val="00825AA0"/>
    <w:rsid w:val="00826E30"/>
    <w:rsid w:val="008271B0"/>
    <w:rsid w:val="0082723A"/>
    <w:rsid w:val="00827AFA"/>
    <w:rsid w:val="008312A7"/>
    <w:rsid w:val="00831A50"/>
    <w:rsid w:val="00831C64"/>
    <w:rsid w:val="00832B48"/>
    <w:rsid w:val="0083391E"/>
    <w:rsid w:val="00833E81"/>
    <w:rsid w:val="008344D4"/>
    <w:rsid w:val="008351CF"/>
    <w:rsid w:val="00840343"/>
    <w:rsid w:val="00840784"/>
    <w:rsid w:val="00840E6C"/>
    <w:rsid w:val="00841F4C"/>
    <w:rsid w:val="008424BD"/>
    <w:rsid w:val="008430BD"/>
    <w:rsid w:val="0084353D"/>
    <w:rsid w:val="0084371E"/>
    <w:rsid w:val="00843F54"/>
    <w:rsid w:val="0084580F"/>
    <w:rsid w:val="008464F2"/>
    <w:rsid w:val="00846F9B"/>
    <w:rsid w:val="0085119A"/>
    <w:rsid w:val="00851885"/>
    <w:rsid w:val="00853659"/>
    <w:rsid w:val="0085367A"/>
    <w:rsid w:val="00854DED"/>
    <w:rsid w:val="00855532"/>
    <w:rsid w:val="00855908"/>
    <w:rsid w:val="00855D8D"/>
    <w:rsid w:val="00856388"/>
    <w:rsid w:val="0085662A"/>
    <w:rsid w:val="00856899"/>
    <w:rsid w:val="008574EF"/>
    <w:rsid w:val="008602A0"/>
    <w:rsid w:val="00860789"/>
    <w:rsid w:val="008607D3"/>
    <w:rsid w:val="00861E02"/>
    <w:rsid w:val="00862613"/>
    <w:rsid w:val="0086398A"/>
    <w:rsid w:val="00864939"/>
    <w:rsid w:val="00865520"/>
    <w:rsid w:val="00865A53"/>
    <w:rsid w:val="00866CCC"/>
    <w:rsid w:val="00866E4C"/>
    <w:rsid w:val="0087017D"/>
    <w:rsid w:val="008708DE"/>
    <w:rsid w:val="00870E95"/>
    <w:rsid w:val="00870FAA"/>
    <w:rsid w:val="00871621"/>
    <w:rsid w:val="00871AEF"/>
    <w:rsid w:val="00872A13"/>
    <w:rsid w:val="0087324C"/>
    <w:rsid w:val="00874140"/>
    <w:rsid w:val="008741CE"/>
    <w:rsid w:val="008761C7"/>
    <w:rsid w:val="00876DBF"/>
    <w:rsid w:val="00877A77"/>
    <w:rsid w:val="00877EC9"/>
    <w:rsid w:val="00880F10"/>
    <w:rsid w:val="00880FFC"/>
    <w:rsid w:val="00881143"/>
    <w:rsid w:val="008815BE"/>
    <w:rsid w:val="00881759"/>
    <w:rsid w:val="0088248C"/>
    <w:rsid w:val="00882A37"/>
    <w:rsid w:val="008833E3"/>
    <w:rsid w:val="00884676"/>
    <w:rsid w:val="008858D8"/>
    <w:rsid w:val="008869C4"/>
    <w:rsid w:val="008871DE"/>
    <w:rsid w:val="00887843"/>
    <w:rsid w:val="00887B07"/>
    <w:rsid w:val="00887F05"/>
    <w:rsid w:val="008904A6"/>
    <w:rsid w:val="008921B2"/>
    <w:rsid w:val="0089249B"/>
    <w:rsid w:val="00893A40"/>
    <w:rsid w:val="008964EC"/>
    <w:rsid w:val="00896B10"/>
    <w:rsid w:val="008974F4"/>
    <w:rsid w:val="008975BD"/>
    <w:rsid w:val="008A09AF"/>
    <w:rsid w:val="008A2A77"/>
    <w:rsid w:val="008A2BB9"/>
    <w:rsid w:val="008A3246"/>
    <w:rsid w:val="008A3324"/>
    <w:rsid w:val="008A357F"/>
    <w:rsid w:val="008A35A2"/>
    <w:rsid w:val="008A3D29"/>
    <w:rsid w:val="008A4294"/>
    <w:rsid w:val="008A4C55"/>
    <w:rsid w:val="008A618C"/>
    <w:rsid w:val="008A63A0"/>
    <w:rsid w:val="008A6FC1"/>
    <w:rsid w:val="008A7AA5"/>
    <w:rsid w:val="008B05A3"/>
    <w:rsid w:val="008B0B36"/>
    <w:rsid w:val="008B258A"/>
    <w:rsid w:val="008B28D7"/>
    <w:rsid w:val="008B2A34"/>
    <w:rsid w:val="008B2B60"/>
    <w:rsid w:val="008B2FF6"/>
    <w:rsid w:val="008B41A8"/>
    <w:rsid w:val="008B51E3"/>
    <w:rsid w:val="008B5817"/>
    <w:rsid w:val="008B595B"/>
    <w:rsid w:val="008B5D0F"/>
    <w:rsid w:val="008B5E05"/>
    <w:rsid w:val="008B64CB"/>
    <w:rsid w:val="008B6F5E"/>
    <w:rsid w:val="008B7071"/>
    <w:rsid w:val="008B7649"/>
    <w:rsid w:val="008B7669"/>
    <w:rsid w:val="008C0234"/>
    <w:rsid w:val="008C0DD0"/>
    <w:rsid w:val="008C1348"/>
    <w:rsid w:val="008C3080"/>
    <w:rsid w:val="008C36E1"/>
    <w:rsid w:val="008C3E5D"/>
    <w:rsid w:val="008C6C2B"/>
    <w:rsid w:val="008C7380"/>
    <w:rsid w:val="008C783C"/>
    <w:rsid w:val="008D090A"/>
    <w:rsid w:val="008D09DC"/>
    <w:rsid w:val="008D0C91"/>
    <w:rsid w:val="008D3023"/>
    <w:rsid w:val="008D35A3"/>
    <w:rsid w:val="008D4B2B"/>
    <w:rsid w:val="008D4CDC"/>
    <w:rsid w:val="008D5500"/>
    <w:rsid w:val="008D7DDF"/>
    <w:rsid w:val="008E0085"/>
    <w:rsid w:val="008E0F4D"/>
    <w:rsid w:val="008E1437"/>
    <w:rsid w:val="008E14C4"/>
    <w:rsid w:val="008E3E61"/>
    <w:rsid w:val="008E40AC"/>
    <w:rsid w:val="008E4C34"/>
    <w:rsid w:val="008E5453"/>
    <w:rsid w:val="008E58D0"/>
    <w:rsid w:val="008E76D2"/>
    <w:rsid w:val="008E7771"/>
    <w:rsid w:val="008E7B51"/>
    <w:rsid w:val="008F02F5"/>
    <w:rsid w:val="008F4837"/>
    <w:rsid w:val="008F5768"/>
    <w:rsid w:val="008F5835"/>
    <w:rsid w:val="008F78DD"/>
    <w:rsid w:val="009004C1"/>
    <w:rsid w:val="009009B5"/>
    <w:rsid w:val="00901BB2"/>
    <w:rsid w:val="00902026"/>
    <w:rsid w:val="00902C73"/>
    <w:rsid w:val="00902F19"/>
    <w:rsid w:val="0090388F"/>
    <w:rsid w:val="00903EF7"/>
    <w:rsid w:val="0090431E"/>
    <w:rsid w:val="009046BB"/>
    <w:rsid w:val="00904B73"/>
    <w:rsid w:val="00907527"/>
    <w:rsid w:val="00907AC9"/>
    <w:rsid w:val="00910417"/>
    <w:rsid w:val="0091079C"/>
    <w:rsid w:val="00910D08"/>
    <w:rsid w:val="009120CF"/>
    <w:rsid w:val="0091214B"/>
    <w:rsid w:val="009124CF"/>
    <w:rsid w:val="009146DB"/>
    <w:rsid w:val="00914C06"/>
    <w:rsid w:val="009152A0"/>
    <w:rsid w:val="0091530D"/>
    <w:rsid w:val="009165EE"/>
    <w:rsid w:val="00916AAB"/>
    <w:rsid w:val="00917C2C"/>
    <w:rsid w:val="0092040A"/>
    <w:rsid w:val="0092048A"/>
    <w:rsid w:val="00921308"/>
    <w:rsid w:val="0092167A"/>
    <w:rsid w:val="009220E3"/>
    <w:rsid w:val="0092286D"/>
    <w:rsid w:val="009228EC"/>
    <w:rsid w:val="00922DE5"/>
    <w:rsid w:val="00922F76"/>
    <w:rsid w:val="009230CB"/>
    <w:rsid w:val="00924A48"/>
    <w:rsid w:val="00926123"/>
    <w:rsid w:val="00927813"/>
    <w:rsid w:val="00927CF0"/>
    <w:rsid w:val="009311BD"/>
    <w:rsid w:val="00932154"/>
    <w:rsid w:val="0093233E"/>
    <w:rsid w:val="0093249C"/>
    <w:rsid w:val="0093272D"/>
    <w:rsid w:val="0093378C"/>
    <w:rsid w:val="00933965"/>
    <w:rsid w:val="009346DF"/>
    <w:rsid w:val="00934FBF"/>
    <w:rsid w:val="00935394"/>
    <w:rsid w:val="00935E8F"/>
    <w:rsid w:val="00936493"/>
    <w:rsid w:val="00936CA8"/>
    <w:rsid w:val="0093727A"/>
    <w:rsid w:val="00937C05"/>
    <w:rsid w:val="00937D7F"/>
    <w:rsid w:val="00942586"/>
    <w:rsid w:val="009426D2"/>
    <w:rsid w:val="009429DD"/>
    <w:rsid w:val="009440BA"/>
    <w:rsid w:val="00944180"/>
    <w:rsid w:val="00944647"/>
    <w:rsid w:val="00945507"/>
    <w:rsid w:val="00945F2B"/>
    <w:rsid w:val="009460FF"/>
    <w:rsid w:val="0094621D"/>
    <w:rsid w:val="00947081"/>
    <w:rsid w:val="0095005A"/>
    <w:rsid w:val="00951288"/>
    <w:rsid w:val="009518A0"/>
    <w:rsid w:val="0095192B"/>
    <w:rsid w:val="00951B92"/>
    <w:rsid w:val="00952613"/>
    <w:rsid w:val="00953982"/>
    <w:rsid w:val="0095428B"/>
    <w:rsid w:val="009549C3"/>
    <w:rsid w:val="009568EF"/>
    <w:rsid w:val="00957BF6"/>
    <w:rsid w:val="00957C15"/>
    <w:rsid w:val="00957CEC"/>
    <w:rsid w:val="00960988"/>
    <w:rsid w:val="00961DC6"/>
    <w:rsid w:val="009623AE"/>
    <w:rsid w:val="00962F21"/>
    <w:rsid w:val="00965909"/>
    <w:rsid w:val="009671B8"/>
    <w:rsid w:val="00970EC8"/>
    <w:rsid w:val="0097212D"/>
    <w:rsid w:val="0097297B"/>
    <w:rsid w:val="00972B90"/>
    <w:rsid w:val="00972C44"/>
    <w:rsid w:val="00975D49"/>
    <w:rsid w:val="009760AC"/>
    <w:rsid w:val="009764A7"/>
    <w:rsid w:val="00977EC9"/>
    <w:rsid w:val="00980428"/>
    <w:rsid w:val="0098043A"/>
    <w:rsid w:val="009804BD"/>
    <w:rsid w:val="00981375"/>
    <w:rsid w:val="00982D39"/>
    <w:rsid w:val="009830D6"/>
    <w:rsid w:val="009839AE"/>
    <w:rsid w:val="00983D1A"/>
    <w:rsid w:val="00984516"/>
    <w:rsid w:val="0098588B"/>
    <w:rsid w:val="00985DD4"/>
    <w:rsid w:val="00986703"/>
    <w:rsid w:val="009872B9"/>
    <w:rsid w:val="009878E5"/>
    <w:rsid w:val="00990572"/>
    <w:rsid w:val="0099079D"/>
    <w:rsid w:val="00990F97"/>
    <w:rsid w:val="0099215A"/>
    <w:rsid w:val="00992AAA"/>
    <w:rsid w:val="00994EC7"/>
    <w:rsid w:val="00996A04"/>
    <w:rsid w:val="009A06C1"/>
    <w:rsid w:val="009A181D"/>
    <w:rsid w:val="009A19B3"/>
    <w:rsid w:val="009A1D75"/>
    <w:rsid w:val="009A20C2"/>
    <w:rsid w:val="009A20ED"/>
    <w:rsid w:val="009A317F"/>
    <w:rsid w:val="009A4203"/>
    <w:rsid w:val="009A5657"/>
    <w:rsid w:val="009A5F2A"/>
    <w:rsid w:val="009A7A62"/>
    <w:rsid w:val="009B0301"/>
    <w:rsid w:val="009B4F4F"/>
    <w:rsid w:val="009B549F"/>
    <w:rsid w:val="009B55F6"/>
    <w:rsid w:val="009B687C"/>
    <w:rsid w:val="009B7D74"/>
    <w:rsid w:val="009C0111"/>
    <w:rsid w:val="009C0670"/>
    <w:rsid w:val="009C111B"/>
    <w:rsid w:val="009C2BBB"/>
    <w:rsid w:val="009C470C"/>
    <w:rsid w:val="009C6100"/>
    <w:rsid w:val="009C659C"/>
    <w:rsid w:val="009C6B62"/>
    <w:rsid w:val="009C6DF9"/>
    <w:rsid w:val="009C726D"/>
    <w:rsid w:val="009C79A5"/>
    <w:rsid w:val="009C7C86"/>
    <w:rsid w:val="009D01C4"/>
    <w:rsid w:val="009D1438"/>
    <w:rsid w:val="009D228F"/>
    <w:rsid w:val="009D24B1"/>
    <w:rsid w:val="009D2640"/>
    <w:rsid w:val="009D3C9A"/>
    <w:rsid w:val="009D4BD2"/>
    <w:rsid w:val="009D5419"/>
    <w:rsid w:val="009D5762"/>
    <w:rsid w:val="009D5AF2"/>
    <w:rsid w:val="009D5AF9"/>
    <w:rsid w:val="009D6888"/>
    <w:rsid w:val="009D7044"/>
    <w:rsid w:val="009D7A04"/>
    <w:rsid w:val="009D7DAE"/>
    <w:rsid w:val="009E0CE6"/>
    <w:rsid w:val="009E0F05"/>
    <w:rsid w:val="009E13E2"/>
    <w:rsid w:val="009E17F3"/>
    <w:rsid w:val="009E1989"/>
    <w:rsid w:val="009E2DE7"/>
    <w:rsid w:val="009E38DB"/>
    <w:rsid w:val="009E44A8"/>
    <w:rsid w:val="009E4B6B"/>
    <w:rsid w:val="009E539E"/>
    <w:rsid w:val="009E5638"/>
    <w:rsid w:val="009E56CD"/>
    <w:rsid w:val="009E7642"/>
    <w:rsid w:val="009F069D"/>
    <w:rsid w:val="009F0B57"/>
    <w:rsid w:val="009F138E"/>
    <w:rsid w:val="009F24D4"/>
    <w:rsid w:val="009F4B54"/>
    <w:rsid w:val="009F5966"/>
    <w:rsid w:val="009F5B6F"/>
    <w:rsid w:val="009F60A9"/>
    <w:rsid w:val="009F6B1C"/>
    <w:rsid w:val="009F7732"/>
    <w:rsid w:val="009F7A62"/>
    <w:rsid w:val="009F7AAF"/>
    <w:rsid w:val="00A00366"/>
    <w:rsid w:val="00A0128A"/>
    <w:rsid w:val="00A0193D"/>
    <w:rsid w:val="00A01E1F"/>
    <w:rsid w:val="00A0485E"/>
    <w:rsid w:val="00A05650"/>
    <w:rsid w:val="00A058A7"/>
    <w:rsid w:val="00A0694E"/>
    <w:rsid w:val="00A07AF0"/>
    <w:rsid w:val="00A07B13"/>
    <w:rsid w:val="00A07B61"/>
    <w:rsid w:val="00A10789"/>
    <w:rsid w:val="00A11DB7"/>
    <w:rsid w:val="00A1235D"/>
    <w:rsid w:val="00A12C21"/>
    <w:rsid w:val="00A135CE"/>
    <w:rsid w:val="00A139A4"/>
    <w:rsid w:val="00A13C6F"/>
    <w:rsid w:val="00A14709"/>
    <w:rsid w:val="00A15467"/>
    <w:rsid w:val="00A15C50"/>
    <w:rsid w:val="00A164AD"/>
    <w:rsid w:val="00A176A3"/>
    <w:rsid w:val="00A212CE"/>
    <w:rsid w:val="00A21457"/>
    <w:rsid w:val="00A21783"/>
    <w:rsid w:val="00A2248F"/>
    <w:rsid w:val="00A22EF2"/>
    <w:rsid w:val="00A23455"/>
    <w:rsid w:val="00A24C70"/>
    <w:rsid w:val="00A252F8"/>
    <w:rsid w:val="00A255F8"/>
    <w:rsid w:val="00A2564C"/>
    <w:rsid w:val="00A25D57"/>
    <w:rsid w:val="00A2773A"/>
    <w:rsid w:val="00A27E76"/>
    <w:rsid w:val="00A30483"/>
    <w:rsid w:val="00A311D6"/>
    <w:rsid w:val="00A31F0D"/>
    <w:rsid w:val="00A31FD2"/>
    <w:rsid w:val="00A35991"/>
    <w:rsid w:val="00A35F88"/>
    <w:rsid w:val="00A3748E"/>
    <w:rsid w:val="00A402E2"/>
    <w:rsid w:val="00A405B6"/>
    <w:rsid w:val="00A407F7"/>
    <w:rsid w:val="00A40E22"/>
    <w:rsid w:val="00A41638"/>
    <w:rsid w:val="00A43059"/>
    <w:rsid w:val="00A431E4"/>
    <w:rsid w:val="00A43541"/>
    <w:rsid w:val="00A436B6"/>
    <w:rsid w:val="00A44FFF"/>
    <w:rsid w:val="00A45D20"/>
    <w:rsid w:val="00A46179"/>
    <w:rsid w:val="00A462A1"/>
    <w:rsid w:val="00A47DCF"/>
    <w:rsid w:val="00A516DE"/>
    <w:rsid w:val="00A527C9"/>
    <w:rsid w:val="00A52D92"/>
    <w:rsid w:val="00A531B4"/>
    <w:rsid w:val="00A542DA"/>
    <w:rsid w:val="00A543F8"/>
    <w:rsid w:val="00A547D6"/>
    <w:rsid w:val="00A5579C"/>
    <w:rsid w:val="00A56253"/>
    <w:rsid w:val="00A571A1"/>
    <w:rsid w:val="00A6051E"/>
    <w:rsid w:val="00A60645"/>
    <w:rsid w:val="00A60A02"/>
    <w:rsid w:val="00A63BC9"/>
    <w:rsid w:val="00A63EC8"/>
    <w:rsid w:val="00A643BC"/>
    <w:rsid w:val="00A64543"/>
    <w:rsid w:val="00A64854"/>
    <w:rsid w:val="00A64A33"/>
    <w:rsid w:val="00A64DF2"/>
    <w:rsid w:val="00A65A18"/>
    <w:rsid w:val="00A65B80"/>
    <w:rsid w:val="00A65FA1"/>
    <w:rsid w:val="00A6726C"/>
    <w:rsid w:val="00A67C75"/>
    <w:rsid w:val="00A7137E"/>
    <w:rsid w:val="00A715D8"/>
    <w:rsid w:val="00A71DE1"/>
    <w:rsid w:val="00A74CCC"/>
    <w:rsid w:val="00A75CD2"/>
    <w:rsid w:val="00A76C75"/>
    <w:rsid w:val="00A76E12"/>
    <w:rsid w:val="00A773A5"/>
    <w:rsid w:val="00A774D7"/>
    <w:rsid w:val="00A802CE"/>
    <w:rsid w:val="00A81ACB"/>
    <w:rsid w:val="00A82268"/>
    <w:rsid w:val="00A824EC"/>
    <w:rsid w:val="00A833E3"/>
    <w:rsid w:val="00A83AEC"/>
    <w:rsid w:val="00A84352"/>
    <w:rsid w:val="00A863E4"/>
    <w:rsid w:val="00A86A9C"/>
    <w:rsid w:val="00A86E59"/>
    <w:rsid w:val="00A86E67"/>
    <w:rsid w:val="00A917B5"/>
    <w:rsid w:val="00A93A9D"/>
    <w:rsid w:val="00A93E7D"/>
    <w:rsid w:val="00A9410D"/>
    <w:rsid w:val="00A9443D"/>
    <w:rsid w:val="00A95352"/>
    <w:rsid w:val="00A95E7B"/>
    <w:rsid w:val="00A96390"/>
    <w:rsid w:val="00A9645B"/>
    <w:rsid w:val="00A9683D"/>
    <w:rsid w:val="00A96BF1"/>
    <w:rsid w:val="00AA0159"/>
    <w:rsid w:val="00AA0BF7"/>
    <w:rsid w:val="00AA1A8F"/>
    <w:rsid w:val="00AA34D1"/>
    <w:rsid w:val="00AA41EE"/>
    <w:rsid w:val="00AA4388"/>
    <w:rsid w:val="00AA4A83"/>
    <w:rsid w:val="00AA4C5F"/>
    <w:rsid w:val="00AA4D28"/>
    <w:rsid w:val="00AA7554"/>
    <w:rsid w:val="00AB0D11"/>
    <w:rsid w:val="00AB12D0"/>
    <w:rsid w:val="00AB237B"/>
    <w:rsid w:val="00AB2797"/>
    <w:rsid w:val="00AB303A"/>
    <w:rsid w:val="00AB352C"/>
    <w:rsid w:val="00AB4757"/>
    <w:rsid w:val="00AB647A"/>
    <w:rsid w:val="00AB6F13"/>
    <w:rsid w:val="00AC0B29"/>
    <w:rsid w:val="00AC0E79"/>
    <w:rsid w:val="00AC1150"/>
    <w:rsid w:val="00AC1246"/>
    <w:rsid w:val="00AC34D0"/>
    <w:rsid w:val="00AC35AE"/>
    <w:rsid w:val="00AC399B"/>
    <w:rsid w:val="00AC4B3E"/>
    <w:rsid w:val="00AC664C"/>
    <w:rsid w:val="00AC7BE4"/>
    <w:rsid w:val="00AD059C"/>
    <w:rsid w:val="00AD110F"/>
    <w:rsid w:val="00AD18CF"/>
    <w:rsid w:val="00AD2314"/>
    <w:rsid w:val="00AD2662"/>
    <w:rsid w:val="00AD2BF7"/>
    <w:rsid w:val="00AD4BEC"/>
    <w:rsid w:val="00AD4BF9"/>
    <w:rsid w:val="00AD4DE0"/>
    <w:rsid w:val="00AD52FA"/>
    <w:rsid w:val="00AD5B89"/>
    <w:rsid w:val="00AD5D0D"/>
    <w:rsid w:val="00AD664B"/>
    <w:rsid w:val="00AD6E52"/>
    <w:rsid w:val="00AD72A5"/>
    <w:rsid w:val="00AD78DA"/>
    <w:rsid w:val="00AE072D"/>
    <w:rsid w:val="00AE07AC"/>
    <w:rsid w:val="00AE1146"/>
    <w:rsid w:val="00AE583E"/>
    <w:rsid w:val="00AE7067"/>
    <w:rsid w:val="00AE7462"/>
    <w:rsid w:val="00AE7E5D"/>
    <w:rsid w:val="00AF141E"/>
    <w:rsid w:val="00AF29C9"/>
    <w:rsid w:val="00AF2CD8"/>
    <w:rsid w:val="00AF31D4"/>
    <w:rsid w:val="00AF3EC2"/>
    <w:rsid w:val="00AF4518"/>
    <w:rsid w:val="00AF4EE8"/>
    <w:rsid w:val="00AF540A"/>
    <w:rsid w:val="00AF5AAF"/>
    <w:rsid w:val="00AF65AA"/>
    <w:rsid w:val="00AF6EB5"/>
    <w:rsid w:val="00AF73DE"/>
    <w:rsid w:val="00AF73E3"/>
    <w:rsid w:val="00B006C1"/>
    <w:rsid w:val="00B00B66"/>
    <w:rsid w:val="00B00BCB"/>
    <w:rsid w:val="00B01A6E"/>
    <w:rsid w:val="00B0241A"/>
    <w:rsid w:val="00B02590"/>
    <w:rsid w:val="00B02BEA"/>
    <w:rsid w:val="00B0316C"/>
    <w:rsid w:val="00B04BAC"/>
    <w:rsid w:val="00B06082"/>
    <w:rsid w:val="00B06813"/>
    <w:rsid w:val="00B068FE"/>
    <w:rsid w:val="00B07623"/>
    <w:rsid w:val="00B07E78"/>
    <w:rsid w:val="00B100C5"/>
    <w:rsid w:val="00B10BD2"/>
    <w:rsid w:val="00B11046"/>
    <w:rsid w:val="00B11F96"/>
    <w:rsid w:val="00B124B2"/>
    <w:rsid w:val="00B1277E"/>
    <w:rsid w:val="00B12E4C"/>
    <w:rsid w:val="00B13AC8"/>
    <w:rsid w:val="00B173A5"/>
    <w:rsid w:val="00B1778F"/>
    <w:rsid w:val="00B17AB7"/>
    <w:rsid w:val="00B17AE8"/>
    <w:rsid w:val="00B21BEC"/>
    <w:rsid w:val="00B2307C"/>
    <w:rsid w:val="00B242B1"/>
    <w:rsid w:val="00B24AA2"/>
    <w:rsid w:val="00B24E61"/>
    <w:rsid w:val="00B26148"/>
    <w:rsid w:val="00B265D9"/>
    <w:rsid w:val="00B267DB"/>
    <w:rsid w:val="00B27474"/>
    <w:rsid w:val="00B30E32"/>
    <w:rsid w:val="00B3131C"/>
    <w:rsid w:val="00B318BF"/>
    <w:rsid w:val="00B33126"/>
    <w:rsid w:val="00B3322E"/>
    <w:rsid w:val="00B3330D"/>
    <w:rsid w:val="00B341F4"/>
    <w:rsid w:val="00B3443D"/>
    <w:rsid w:val="00B35443"/>
    <w:rsid w:val="00B35B60"/>
    <w:rsid w:val="00B35E61"/>
    <w:rsid w:val="00B36527"/>
    <w:rsid w:val="00B365F0"/>
    <w:rsid w:val="00B37617"/>
    <w:rsid w:val="00B40E0D"/>
    <w:rsid w:val="00B41A7F"/>
    <w:rsid w:val="00B4200D"/>
    <w:rsid w:val="00B422D8"/>
    <w:rsid w:val="00B428A5"/>
    <w:rsid w:val="00B4383B"/>
    <w:rsid w:val="00B43C4F"/>
    <w:rsid w:val="00B442C0"/>
    <w:rsid w:val="00B44A54"/>
    <w:rsid w:val="00B468A3"/>
    <w:rsid w:val="00B46A5E"/>
    <w:rsid w:val="00B46C89"/>
    <w:rsid w:val="00B478E5"/>
    <w:rsid w:val="00B507C7"/>
    <w:rsid w:val="00B5083A"/>
    <w:rsid w:val="00B50C3E"/>
    <w:rsid w:val="00B50D2A"/>
    <w:rsid w:val="00B5108D"/>
    <w:rsid w:val="00B53018"/>
    <w:rsid w:val="00B53687"/>
    <w:rsid w:val="00B53AB1"/>
    <w:rsid w:val="00B5411D"/>
    <w:rsid w:val="00B54C05"/>
    <w:rsid w:val="00B55D72"/>
    <w:rsid w:val="00B564AC"/>
    <w:rsid w:val="00B56EB7"/>
    <w:rsid w:val="00B600AF"/>
    <w:rsid w:val="00B61ABA"/>
    <w:rsid w:val="00B6259D"/>
    <w:rsid w:val="00B62B5C"/>
    <w:rsid w:val="00B62ED2"/>
    <w:rsid w:val="00B64CCF"/>
    <w:rsid w:val="00B64F52"/>
    <w:rsid w:val="00B6572B"/>
    <w:rsid w:val="00B65D38"/>
    <w:rsid w:val="00B6632E"/>
    <w:rsid w:val="00B66DE7"/>
    <w:rsid w:val="00B67A72"/>
    <w:rsid w:val="00B708FF"/>
    <w:rsid w:val="00B719B3"/>
    <w:rsid w:val="00B71C74"/>
    <w:rsid w:val="00B72F26"/>
    <w:rsid w:val="00B7399A"/>
    <w:rsid w:val="00B7572D"/>
    <w:rsid w:val="00B75CD2"/>
    <w:rsid w:val="00B75E9C"/>
    <w:rsid w:val="00B761B7"/>
    <w:rsid w:val="00B764E1"/>
    <w:rsid w:val="00B76667"/>
    <w:rsid w:val="00B76697"/>
    <w:rsid w:val="00B76B0B"/>
    <w:rsid w:val="00B76D31"/>
    <w:rsid w:val="00B7767A"/>
    <w:rsid w:val="00B77BB6"/>
    <w:rsid w:val="00B80B0D"/>
    <w:rsid w:val="00B81310"/>
    <w:rsid w:val="00B82291"/>
    <w:rsid w:val="00B83C5C"/>
    <w:rsid w:val="00B83C7F"/>
    <w:rsid w:val="00B8577D"/>
    <w:rsid w:val="00B86102"/>
    <w:rsid w:val="00B8744F"/>
    <w:rsid w:val="00B9075D"/>
    <w:rsid w:val="00B9099C"/>
    <w:rsid w:val="00B909C3"/>
    <w:rsid w:val="00B90B58"/>
    <w:rsid w:val="00B91DEF"/>
    <w:rsid w:val="00B93D08"/>
    <w:rsid w:val="00B9488C"/>
    <w:rsid w:val="00B949DA"/>
    <w:rsid w:val="00B95086"/>
    <w:rsid w:val="00B9605A"/>
    <w:rsid w:val="00B96D4E"/>
    <w:rsid w:val="00BA023E"/>
    <w:rsid w:val="00BA41F7"/>
    <w:rsid w:val="00BA449B"/>
    <w:rsid w:val="00BA45A9"/>
    <w:rsid w:val="00BA4C27"/>
    <w:rsid w:val="00BA7E76"/>
    <w:rsid w:val="00BB0EB6"/>
    <w:rsid w:val="00BB122D"/>
    <w:rsid w:val="00BB1B7B"/>
    <w:rsid w:val="00BB1C52"/>
    <w:rsid w:val="00BB2111"/>
    <w:rsid w:val="00BB34EC"/>
    <w:rsid w:val="00BB4468"/>
    <w:rsid w:val="00BB51A9"/>
    <w:rsid w:val="00BB51D6"/>
    <w:rsid w:val="00BB5EF7"/>
    <w:rsid w:val="00BB6AA4"/>
    <w:rsid w:val="00BB78A4"/>
    <w:rsid w:val="00BC05FC"/>
    <w:rsid w:val="00BC113C"/>
    <w:rsid w:val="00BC130F"/>
    <w:rsid w:val="00BC3572"/>
    <w:rsid w:val="00BC47BB"/>
    <w:rsid w:val="00BC5578"/>
    <w:rsid w:val="00BC5D08"/>
    <w:rsid w:val="00BD0FCB"/>
    <w:rsid w:val="00BD1572"/>
    <w:rsid w:val="00BD1A87"/>
    <w:rsid w:val="00BD1D5E"/>
    <w:rsid w:val="00BD224D"/>
    <w:rsid w:val="00BD22A0"/>
    <w:rsid w:val="00BD33E0"/>
    <w:rsid w:val="00BD38D8"/>
    <w:rsid w:val="00BD3C30"/>
    <w:rsid w:val="00BD403B"/>
    <w:rsid w:val="00BD40D4"/>
    <w:rsid w:val="00BD5730"/>
    <w:rsid w:val="00BD656F"/>
    <w:rsid w:val="00BD7CA3"/>
    <w:rsid w:val="00BE110B"/>
    <w:rsid w:val="00BE220A"/>
    <w:rsid w:val="00BE2A46"/>
    <w:rsid w:val="00BE2C2E"/>
    <w:rsid w:val="00BE2DC2"/>
    <w:rsid w:val="00BE3489"/>
    <w:rsid w:val="00BE529B"/>
    <w:rsid w:val="00BE5F87"/>
    <w:rsid w:val="00BE731E"/>
    <w:rsid w:val="00BF147C"/>
    <w:rsid w:val="00BF22BE"/>
    <w:rsid w:val="00BF2838"/>
    <w:rsid w:val="00BF3CD9"/>
    <w:rsid w:val="00BF4123"/>
    <w:rsid w:val="00BF4CB6"/>
    <w:rsid w:val="00BF4CF6"/>
    <w:rsid w:val="00BF6195"/>
    <w:rsid w:val="00BF7A44"/>
    <w:rsid w:val="00BF7D8D"/>
    <w:rsid w:val="00C022DA"/>
    <w:rsid w:val="00C02473"/>
    <w:rsid w:val="00C0290A"/>
    <w:rsid w:val="00C03A7E"/>
    <w:rsid w:val="00C043B3"/>
    <w:rsid w:val="00C049F5"/>
    <w:rsid w:val="00C04F90"/>
    <w:rsid w:val="00C05592"/>
    <w:rsid w:val="00C07BBF"/>
    <w:rsid w:val="00C1025B"/>
    <w:rsid w:val="00C107AE"/>
    <w:rsid w:val="00C10BE7"/>
    <w:rsid w:val="00C1112F"/>
    <w:rsid w:val="00C11D0D"/>
    <w:rsid w:val="00C12018"/>
    <w:rsid w:val="00C12B60"/>
    <w:rsid w:val="00C12B80"/>
    <w:rsid w:val="00C12F8A"/>
    <w:rsid w:val="00C133D4"/>
    <w:rsid w:val="00C14382"/>
    <w:rsid w:val="00C14644"/>
    <w:rsid w:val="00C1477D"/>
    <w:rsid w:val="00C15E9C"/>
    <w:rsid w:val="00C16932"/>
    <w:rsid w:val="00C170E6"/>
    <w:rsid w:val="00C17ABE"/>
    <w:rsid w:val="00C20427"/>
    <w:rsid w:val="00C207DE"/>
    <w:rsid w:val="00C209D6"/>
    <w:rsid w:val="00C20C12"/>
    <w:rsid w:val="00C22AEA"/>
    <w:rsid w:val="00C2450E"/>
    <w:rsid w:val="00C24951"/>
    <w:rsid w:val="00C25292"/>
    <w:rsid w:val="00C27C91"/>
    <w:rsid w:val="00C3024B"/>
    <w:rsid w:val="00C3045C"/>
    <w:rsid w:val="00C30684"/>
    <w:rsid w:val="00C30AE5"/>
    <w:rsid w:val="00C31168"/>
    <w:rsid w:val="00C31AD2"/>
    <w:rsid w:val="00C32292"/>
    <w:rsid w:val="00C32B1C"/>
    <w:rsid w:val="00C33057"/>
    <w:rsid w:val="00C33A9C"/>
    <w:rsid w:val="00C343DB"/>
    <w:rsid w:val="00C34AC3"/>
    <w:rsid w:val="00C353F7"/>
    <w:rsid w:val="00C363FD"/>
    <w:rsid w:val="00C36F24"/>
    <w:rsid w:val="00C409ED"/>
    <w:rsid w:val="00C41535"/>
    <w:rsid w:val="00C41EAC"/>
    <w:rsid w:val="00C43E5A"/>
    <w:rsid w:val="00C4414E"/>
    <w:rsid w:val="00C46DF0"/>
    <w:rsid w:val="00C475A1"/>
    <w:rsid w:val="00C5067F"/>
    <w:rsid w:val="00C50F66"/>
    <w:rsid w:val="00C50F9D"/>
    <w:rsid w:val="00C51257"/>
    <w:rsid w:val="00C51603"/>
    <w:rsid w:val="00C51C19"/>
    <w:rsid w:val="00C52693"/>
    <w:rsid w:val="00C53F96"/>
    <w:rsid w:val="00C53FCD"/>
    <w:rsid w:val="00C5425B"/>
    <w:rsid w:val="00C549B2"/>
    <w:rsid w:val="00C54D83"/>
    <w:rsid w:val="00C551C1"/>
    <w:rsid w:val="00C56BE0"/>
    <w:rsid w:val="00C56FB2"/>
    <w:rsid w:val="00C5702F"/>
    <w:rsid w:val="00C60A17"/>
    <w:rsid w:val="00C60F7D"/>
    <w:rsid w:val="00C61FFB"/>
    <w:rsid w:val="00C62718"/>
    <w:rsid w:val="00C638C4"/>
    <w:rsid w:val="00C67241"/>
    <w:rsid w:val="00C67B95"/>
    <w:rsid w:val="00C67FB8"/>
    <w:rsid w:val="00C709EC"/>
    <w:rsid w:val="00C71318"/>
    <w:rsid w:val="00C7156A"/>
    <w:rsid w:val="00C71C69"/>
    <w:rsid w:val="00C7352A"/>
    <w:rsid w:val="00C738AB"/>
    <w:rsid w:val="00C741CA"/>
    <w:rsid w:val="00C76602"/>
    <w:rsid w:val="00C76F11"/>
    <w:rsid w:val="00C77299"/>
    <w:rsid w:val="00C81F90"/>
    <w:rsid w:val="00C82061"/>
    <w:rsid w:val="00C82473"/>
    <w:rsid w:val="00C865A6"/>
    <w:rsid w:val="00C86E0B"/>
    <w:rsid w:val="00C87050"/>
    <w:rsid w:val="00C872B2"/>
    <w:rsid w:val="00C87BFF"/>
    <w:rsid w:val="00C92287"/>
    <w:rsid w:val="00C93FFB"/>
    <w:rsid w:val="00C94552"/>
    <w:rsid w:val="00C94BAD"/>
    <w:rsid w:val="00C94E5D"/>
    <w:rsid w:val="00C94F30"/>
    <w:rsid w:val="00C9540F"/>
    <w:rsid w:val="00C96A36"/>
    <w:rsid w:val="00C97594"/>
    <w:rsid w:val="00C97857"/>
    <w:rsid w:val="00C97FCB"/>
    <w:rsid w:val="00CA02A5"/>
    <w:rsid w:val="00CA0B21"/>
    <w:rsid w:val="00CA0BBD"/>
    <w:rsid w:val="00CA3A5F"/>
    <w:rsid w:val="00CA406A"/>
    <w:rsid w:val="00CA439D"/>
    <w:rsid w:val="00CA43A3"/>
    <w:rsid w:val="00CA55B3"/>
    <w:rsid w:val="00CA58ED"/>
    <w:rsid w:val="00CA7ED3"/>
    <w:rsid w:val="00CB0C33"/>
    <w:rsid w:val="00CB0DB6"/>
    <w:rsid w:val="00CB1A92"/>
    <w:rsid w:val="00CB1C0F"/>
    <w:rsid w:val="00CB20D8"/>
    <w:rsid w:val="00CB3C25"/>
    <w:rsid w:val="00CB4693"/>
    <w:rsid w:val="00CB6CB1"/>
    <w:rsid w:val="00CB7209"/>
    <w:rsid w:val="00CB7AFE"/>
    <w:rsid w:val="00CB7D7F"/>
    <w:rsid w:val="00CC05CD"/>
    <w:rsid w:val="00CC10DE"/>
    <w:rsid w:val="00CC50C9"/>
    <w:rsid w:val="00CC6A0E"/>
    <w:rsid w:val="00CC749C"/>
    <w:rsid w:val="00CC78BA"/>
    <w:rsid w:val="00CD092A"/>
    <w:rsid w:val="00CD0F36"/>
    <w:rsid w:val="00CD2BB9"/>
    <w:rsid w:val="00CD35F8"/>
    <w:rsid w:val="00CD3F54"/>
    <w:rsid w:val="00CD41C1"/>
    <w:rsid w:val="00CD4CBB"/>
    <w:rsid w:val="00CD51C8"/>
    <w:rsid w:val="00CD5A4B"/>
    <w:rsid w:val="00CD5D30"/>
    <w:rsid w:val="00CD63D2"/>
    <w:rsid w:val="00CD65B3"/>
    <w:rsid w:val="00CD7204"/>
    <w:rsid w:val="00CD7215"/>
    <w:rsid w:val="00CD762F"/>
    <w:rsid w:val="00CE0466"/>
    <w:rsid w:val="00CE2F95"/>
    <w:rsid w:val="00CE31D7"/>
    <w:rsid w:val="00CE347D"/>
    <w:rsid w:val="00CE3569"/>
    <w:rsid w:val="00CE3A35"/>
    <w:rsid w:val="00CE3DD7"/>
    <w:rsid w:val="00CE41B8"/>
    <w:rsid w:val="00CE4BAA"/>
    <w:rsid w:val="00CE5584"/>
    <w:rsid w:val="00CE5C0E"/>
    <w:rsid w:val="00CE6981"/>
    <w:rsid w:val="00CE6EBF"/>
    <w:rsid w:val="00CE721E"/>
    <w:rsid w:val="00CE7372"/>
    <w:rsid w:val="00CE7530"/>
    <w:rsid w:val="00CE7909"/>
    <w:rsid w:val="00CE7FDD"/>
    <w:rsid w:val="00CF0946"/>
    <w:rsid w:val="00CF17F8"/>
    <w:rsid w:val="00CF1CBB"/>
    <w:rsid w:val="00CF1D54"/>
    <w:rsid w:val="00CF2DC2"/>
    <w:rsid w:val="00CF36D6"/>
    <w:rsid w:val="00CF4DCC"/>
    <w:rsid w:val="00CF6083"/>
    <w:rsid w:val="00D00006"/>
    <w:rsid w:val="00D00FEB"/>
    <w:rsid w:val="00D011D8"/>
    <w:rsid w:val="00D015B6"/>
    <w:rsid w:val="00D015D5"/>
    <w:rsid w:val="00D02B8D"/>
    <w:rsid w:val="00D04157"/>
    <w:rsid w:val="00D05298"/>
    <w:rsid w:val="00D05D85"/>
    <w:rsid w:val="00D07A53"/>
    <w:rsid w:val="00D07C00"/>
    <w:rsid w:val="00D1014E"/>
    <w:rsid w:val="00D10BF9"/>
    <w:rsid w:val="00D11CA6"/>
    <w:rsid w:val="00D11F6E"/>
    <w:rsid w:val="00D120D7"/>
    <w:rsid w:val="00D1281D"/>
    <w:rsid w:val="00D128D1"/>
    <w:rsid w:val="00D129C3"/>
    <w:rsid w:val="00D1374C"/>
    <w:rsid w:val="00D1464D"/>
    <w:rsid w:val="00D154E3"/>
    <w:rsid w:val="00D15837"/>
    <w:rsid w:val="00D15940"/>
    <w:rsid w:val="00D159C7"/>
    <w:rsid w:val="00D1641E"/>
    <w:rsid w:val="00D20C23"/>
    <w:rsid w:val="00D21B49"/>
    <w:rsid w:val="00D21F6E"/>
    <w:rsid w:val="00D22AEA"/>
    <w:rsid w:val="00D22CC9"/>
    <w:rsid w:val="00D2331C"/>
    <w:rsid w:val="00D2347B"/>
    <w:rsid w:val="00D234C5"/>
    <w:rsid w:val="00D2398E"/>
    <w:rsid w:val="00D23C1D"/>
    <w:rsid w:val="00D24289"/>
    <w:rsid w:val="00D247DD"/>
    <w:rsid w:val="00D25242"/>
    <w:rsid w:val="00D26C5C"/>
    <w:rsid w:val="00D26C93"/>
    <w:rsid w:val="00D27E29"/>
    <w:rsid w:val="00D3013B"/>
    <w:rsid w:val="00D30771"/>
    <w:rsid w:val="00D30D64"/>
    <w:rsid w:val="00D31B71"/>
    <w:rsid w:val="00D31BF6"/>
    <w:rsid w:val="00D3386C"/>
    <w:rsid w:val="00D34229"/>
    <w:rsid w:val="00D34F14"/>
    <w:rsid w:val="00D354FE"/>
    <w:rsid w:val="00D35A30"/>
    <w:rsid w:val="00D35B0F"/>
    <w:rsid w:val="00D36447"/>
    <w:rsid w:val="00D3706A"/>
    <w:rsid w:val="00D37248"/>
    <w:rsid w:val="00D41203"/>
    <w:rsid w:val="00D41395"/>
    <w:rsid w:val="00D41B46"/>
    <w:rsid w:val="00D42773"/>
    <w:rsid w:val="00D42BD9"/>
    <w:rsid w:val="00D4494A"/>
    <w:rsid w:val="00D44C72"/>
    <w:rsid w:val="00D4710D"/>
    <w:rsid w:val="00D47E42"/>
    <w:rsid w:val="00D5155D"/>
    <w:rsid w:val="00D5231F"/>
    <w:rsid w:val="00D523CD"/>
    <w:rsid w:val="00D52FBB"/>
    <w:rsid w:val="00D53B05"/>
    <w:rsid w:val="00D5400B"/>
    <w:rsid w:val="00D56740"/>
    <w:rsid w:val="00D567D8"/>
    <w:rsid w:val="00D569F6"/>
    <w:rsid w:val="00D56D46"/>
    <w:rsid w:val="00D5774E"/>
    <w:rsid w:val="00D5C9A4"/>
    <w:rsid w:val="00D61206"/>
    <w:rsid w:val="00D616BD"/>
    <w:rsid w:val="00D61DC8"/>
    <w:rsid w:val="00D631BA"/>
    <w:rsid w:val="00D634CF"/>
    <w:rsid w:val="00D6366E"/>
    <w:rsid w:val="00D6457E"/>
    <w:rsid w:val="00D65A73"/>
    <w:rsid w:val="00D6639B"/>
    <w:rsid w:val="00D6722A"/>
    <w:rsid w:val="00D6930B"/>
    <w:rsid w:val="00D70B9C"/>
    <w:rsid w:val="00D7101C"/>
    <w:rsid w:val="00D71963"/>
    <w:rsid w:val="00D737B9"/>
    <w:rsid w:val="00D749CE"/>
    <w:rsid w:val="00D7542A"/>
    <w:rsid w:val="00D763F4"/>
    <w:rsid w:val="00D7644D"/>
    <w:rsid w:val="00D774EE"/>
    <w:rsid w:val="00D80598"/>
    <w:rsid w:val="00D81BEC"/>
    <w:rsid w:val="00D82118"/>
    <w:rsid w:val="00D821E8"/>
    <w:rsid w:val="00D82D1D"/>
    <w:rsid w:val="00D833BC"/>
    <w:rsid w:val="00D83A81"/>
    <w:rsid w:val="00D848A5"/>
    <w:rsid w:val="00D84D16"/>
    <w:rsid w:val="00D867B1"/>
    <w:rsid w:val="00D90BD9"/>
    <w:rsid w:val="00D90CD9"/>
    <w:rsid w:val="00D91525"/>
    <w:rsid w:val="00D91CE0"/>
    <w:rsid w:val="00D9255E"/>
    <w:rsid w:val="00D939D6"/>
    <w:rsid w:val="00D94371"/>
    <w:rsid w:val="00D946E0"/>
    <w:rsid w:val="00D94D5D"/>
    <w:rsid w:val="00D94E0B"/>
    <w:rsid w:val="00D95E1A"/>
    <w:rsid w:val="00D960BF"/>
    <w:rsid w:val="00D963F8"/>
    <w:rsid w:val="00D9723A"/>
    <w:rsid w:val="00D978AC"/>
    <w:rsid w:val="00D97CFE"/>
    <w:rsid w:val="00DA0869"/>
    <w:rsid w:val="00DA0BCE"/>
    <w:rsid w:val="00DA1A4C"/>
    <w:rsid w:val="00DA1A75"/>
    <w:rsid w:val="00DA28E1"/>
    <w:rsid w:val="00DA2B2F"/>
    <w:rsid w:val="00DA31DE"/>
    <w:rsid w:val="00DA32DC"/>
    <w:rsid w:val="00DA40DE"/>
    <w:rsid w:val="00DA4508"/>
    <w:rsid w:val="00DA5145"/>
    <w:rsid w:val="00DA5617"/>
    <w:rsid w:val="00DA63A7"/>
    <w:rsid w:val="00DA6594"/>
    <w:rsid w:val="00DA6C24"/>
    <w:rsid w:val="00DA7227"/>
    <w:rsid w:val="00DA7B77"/>
    <w:rsid w:val="00DA7F96"/>
    <w:rsid w:val="00DB15B2"/>
    <w:rsid w:val="00DB17D1"/>
    <w:rsid w:val="00DB3C51"/>
    <w:rsid w:val="00DB3EEE"/>
    <w:rsid w:val="00DB44A4"/>
    <w:rsid w:val="00DB629A"/>
    <w:rsid w:val="00DB69F9"/>
    <w:rsid w:val="00DB7775"/>
    <w:rsid w:val="00DB7B3D"/>
    <w:rsid w:val="00DB7FAC"/>
    <w:rsid w:val="00DC1A5D"/>
    <w:rsid w:val="00DC31E7"/>
    <w:rsid w:val="00DC3F3E"/>
    <w:rsid w:val="00DC52E2"/>
    <w:rsid w:val="00DD119B"/>
    <w:rsid w:val="00DD2613"/>
    <w:rsid w:val="00DD3EF3"/>
    <w:rsid w:val="00DD42BD"/>
    <w:rsid w:val="00DD4408"/>
    <w:rsid w:val="00DD556D"/>
    <w:rsid w:val="00DD5944"/>
    <w:rsid w:val="00DD7A82"/>
    <w:rsid w:val="00DE048E"/>
    <w:rsid w:val="00DE186A"/>
    <w:rsid w:val="00DE1A88"/>
    <w:rsid w:val="00DE3C77"/>
    <w:rsid w:val="00DE4034"/>
    <w:rsid w:val="00DE4D84"/>
    <w:rsid w:val="00DE5171"/>
    <w:rsid w:val="00DE534D"/>
    <w:rsid w:val="00DE55D7"/>
    <w:rsid w:val="00DE5E29"/>
    <w:rsid w:val="00DE7433"/>
    <w:rsid w:val="00DE77BD"/>
    <w:rsid w:val="00DE77EE"/>
    <w:rsid w:val="00DF0455"/>
    <w:rsid w:val="00DF060D"/>
    <w:rsid w:val="00DF0B15"/>
    <w:rsid w:val="00DF12E0"/>
    <w:rsid w:val="00DF18DE"/>
    <w:rsid w:val="00DF194B"/>
    <w:rsid w:val="00DF1A83"/>
    <w:rsid w:val="00DF49C4"/>
    <w:rsid w:val="00DF5266"/>
    <w:rsid w:val="00DF5A87"/>
    <w:rsid w:val="00DF5AC8"/>
    <w:rsid w:val="00DF780B"/>
    <w:rsid w:val="00DF7C6E"/>
    <w:rsid w:val="00E00076"/>
    <w:rsid w:val="00E008CA"/>
    <w:rsid w:val="00E00E6B"/>
    <w:rsid w:val="00E02B08"/>
    <w:rsid w:val="00E03B8E"/>
    <w:rsid w:val="00E04942"/>
    <w:rsid w:val="00E05631"/>
    <w:rsid w:val="00E07F6E"/>
    <w:rsid w:val="00E106DC"/>
    <w:rsid w:val="00E109AA"/>
    <w:rsid w:val="00E117B2"/>
    <w:rsid w:val="00E139E4"/>
    <w:rsid w:val="00E149FC"/>
    <w:rsid w:val="00E14DC0"/>
    <w:rsid w:val="00E15967"/>
    <w:rsid w:val="00E16257"/>
    <w:rsid w:val="00E163C5"/>
    <w:rsid w:val="00E17CDC"/>
    <w:rsid w:val="00E203BB"/>
    <w:rsid w:val="00E21E47"/>
    <w:rsid w:val="00E2574C"/>
    <w:rsid w:val="00E27C5F"/>
    <w:rsid w:val="00E32CB8"/>
    <w:rsid w:val="00E33AF6"/>
    <w:rsid w:val="00E34D92"/>
    <w:rsid w:val="00E35108"/>
    <w:rsid w:val="00E351D7"/>
    <w:rsid w:val="00E35700"/>
    <w:rsid w:val="00E36F89"/>
    <w:rsid w:val="00E37CDF"/>
    <w:rsid w:val="00E40B9D"/>
    <w:rsid w:val="00E40BC7"/>
    <w:rsid w:val="00E4112F"/>
    <w:rsid w:val="00E41324"/>
    <w:rsid w:val="00E41A32"/>
    <w:rsid w:val="00E425F0"/>
    <w:rsid w:val="00E42C86"/>
    <w:rsid w:val="00E42FCD"/>
    <w:rsid w:val="00E437D2"/>
    <w:rsid w:val="00E43BB7"/>
    <w:rsid w:val="00E44DE4"/>
    <w:rsid w:val="00E453E0"/>
    <w:rsid w:val="00E46BBF"/>
    <w:rsid w:val="00E47260"/>
    <w:rsid w:val="00E475CF"/>
    <w:rsid w:val="00E5025D"/>
    <w:rsid w:val="00E502AF"/>
    <w:rsid w:val="00E50EAB"/>
    <w:rsid w:val="00E5169D"/>
    <w:rsid w:val="00E51DCB"/>
    <w:rsid w:val="00E527C0"/>
    <w:rsid w:val="00E53ABD"/>
    <w:rsid w:val="00E53B0A"/>
    <w:rsid w:val="00E54E42"/>
    <w:rsid w:val="00E5744A"/>
    <w:rsid w:val="00E57645"/>
    <w:rsid w:val="00E578D6"/>
    <w:rsid w:val="00E606B2"/>
    <w:rsid w:val="00E6105B"/>
    <w:rsid w:val="00E6182A"/>
    <w:rsid w:val="00E6224F"/>
    <w:rsid w:val="00E62973"/>
    <w:rsid w:val="00E64FEA"/>
    <w:rsid w:val="00E65661"/>
    <w:rsid w:val="00E66103"/>
    <w:rsid w:val="00E66E3B"/>
    <w:rsid w:val="00E67133"/>
    <w:rsid w:val="00E702AF"/>
    <w:rsid w:val="00E71163"/>
    <w:rsid w:val="00E71DCD"/>
    <w:rsid w:val="00E71DD5"/>
    <w:rsid w:val="00E72995"/>
    <w:rsid w:val="00E7382E"/>
    <w:rsid w:val="00E73C2A"/>
    <w:rsid w:val="00E743F4"/>
    <w:rsid w:val="00E7458C"/>
    <w:rsid w:val="00E74845"/>
    <w:rsid w:val="00E7599C"/>
    <w:rsid w:val="00E75CA1"/>
    <w:rsid w:val="00E75D54"/>
    <w:rsid w:val="00E77D3F"/>
    <w:rsid w:val="00E80A72"/>
    <w:rsid w:val="00E80C31"/>
    <w:rsid w:val="00E81634"/>
    <w:rsid w:val="00E8406E"/>
    <w:rsid w:val="00E8476F"/>
    <w:rsid w:val="00E84F4C"/>
    <w:rsid w:val="00E85537"/>
    <w:rsid w:val="00E85728"/>
    <w:rsid w:val="00E859D8"/>
    <w:rsid w:val="00E86D79"/>
    <w:rsid w:val="00E91281"/>
    <w:rsid w:val="00E91A0D"/>
    <w:rsid w:val="00E91B1A"/>
    <w:rsid w:val="00E91C8B"/>
    <w:rsid w:val="00E941C6"/>
    <w:rsid w:val="00E94B45"/>
    <w:rsid w:val="00E95DA6"/>
    <w:rsid w:val="00E968C3"/>
    <w:rsid w:val="00E96D2C"/>
    <w:rsid w:val="00E97EE0"/>
    <w:rsid w:val="00EA1A73"/>
    <w:rsid w:val="00EA23C2"/>
    <w:rsid w:val="00EA2644"/>
    <w:rsid w:val="00EA26B0"/>
    <w:rsid w:val="00EA27DA"/>
    <w:rsid w:val="00EA2DAF"/>
    <w:rsid w:val="00EA3B73"/>
    <w:rsid w:val="00EA44FD"/>
    <w:rsid w:val="00EA460E"/>
    <w:rsid w:val="00EA5FDB"/>
    <w:rsid w:val="00EA7AF2"/>
    <w:rsid w:val="00EB1428"/>
    <w:rsid w:val="00EB2B94"/>
    <w:rsid w:val="00EB565D"/>
    <w:rsid w:val="00EB6038"/>
    <w:rsid w:val="00EB7722"/>
    <w:rsid w:val="00EB7E0B"/>
    <w:rsid w:val="00EC1653"/>
    <w:rsid w:val="00EC16EB"/>
    <w:rsid w:val="00EC260A"/>
    <w:rsid w:val="00EC27B6"/>
    <w:rsid w:val="00EC3E04"/>
    <w:rsid w:val="00EC4235"/>
    <w:rsid w:val="00EC47BF"/>
    <w:rsid w:val="00EC49E8"/>
    <w:rsid w:val="00EC563E"/>
    <w:rsid w:val="00EC5C35"/>
    <w:rsid w:val="00EC6870"/>
    <w:rsid w:val="00EC6AFE"/>
    <w:rsid w:val="00EC7E1F"/>
    <w:rsid w:val="00ED1218"/>
    <w:rsid w:val="00ED15E3"/>
    <w:rsid w:val="00ED281B"/>
    <w:rsid w:val="00ED2DE3"/>
    <w:rsid w:val="00ED4BC5"/>
    <w:rsid w:val="00ED4C5F"/>
    <w:rsid w:val="00ED4EBF"/>
    <w:rsid w:val="00ED5271"/>
    <w:rsid w:val="00ED5350"/>
    <w:rsid w:val="00ED67A0"/>
    <w:rsid w:val="00ED7341"/>
    <w:rsid w:val="00ED769D"/>
    <w:rsid w:val="00EE39B3"/>
    <w:rsid w:val="00EE4937"/>
    <w:rsid w:val="00EE52C2"/>
    <w:rsid w:val="00EE68EB"/>
    <w:rsid w:val="00EE6B08"/>
    <w:rsid w:val="00EE6C53"/>
    <w:rsid w:val="00EE7752"/>
    <w:rsid w:val="00EE7FCF"/>
    <w:rsid w:val="00EF0A56"/>
    <w:rsid w:val="00EF20BE"/>
    <w:rsid w:val="00EF2190"/>
    <w:rsid w:val="00EF2B6C"/>
    <w:rsid w:val="00EF3DD9"/>
    <w:rsid w:val="00EF3E45"/>
    <w:rsid w:val="00EF4677"/>
    <w:rsid w:val="00EF4E37"/>
    <w:rsid w:val="00EF66A5"/>
    <w:rsid w:val="00EF744E"/>
    <w:rsid w:val="00EF7FE8"/>
    <w:rsid w:val="00F01127"/>
    <w:rsid w:val="00F014FD"/>
    <w:rsid w:val="00F0180D"/>
    <w:rsid w:val="00F0252F"/>
    <w:rsid w:val="00F033B9"/>
    <w:rsid w:val="00F04556"/>
    <w:rsid w:val="00F04EB8"/>
    <w:rsid w:val="00F05A3F"/>
    <w:rsid w:val="00F05A72"/>
    <w:rsid w:val="00F06B39"/>
    <w:rsid w:val="00F07BC4"/>
    <w:rsid w:val="00F0B787"/>
    <w:rsid w:val="00F10A3B"/>
    <w:rsid w:val="00F116A4"/>
    <w:rsid w:val="00F121FB"/>
    <w:rsid w:val="00F12213"/>
    <w:rsid w:val="00F125D9"/>
    <w:rsid w:val="00F13B65"/>
    <w:rsid w:val="00F1404E"/>
    <w:rsid w:val="00F153EB"/>
    <w:rsid w:val="00F15423"/>
    <w:rsid w:val="00F15723"/>
    <w:rsid w:val="00F15B02"/>
    <w:rsid w:val="00F17023"/>
    <w:rsid w:val="00F17CDC"/>
    <w:rsid w:val="00F2025E"/>
    <w:rsid w:val="00F20942"/>
    <w:rsid w:val="00F23D84"/>
    <w:rsid w:val="00F244FA"/>
    <w:rsid w:val="00F24F62"/>
    <w:rsid w:val="00F24FCE"/>
    <w:rsid w:val="00F258E5"/>
    <w:rsid w:val="00F25988"/>
    <w:rsid w:val="00F26027"/>
    <w:rsid w:val="00F26681"/>
    <w:rsid w:val="00F26F7D"/>
    <w:rsid w:val="00F27EBB"/>
    <w:rsid w:val="00F309D0"/>
    <w:rsid w:val="00F32B21"/>
    <w:rsid w:val="00F331CF"/>
    <w:rsid w:val="00F3342D"/>
    <w:rsid w:val="00F352EB"/>
    <w:rsid w:val="00F353FD"/>
    <w:rsid w:val="00F35C01"/>
    <w:rsid w:val="00F35E54"/>
    <w:rsid w:val="00F35F9A"/>
    <w:rsid w:val="00F36423"/>
    <w:rsid w:val="00F36D17"/>
    <w:rsid w:val="00F36DB3"/>
    <w:rsid w:val="00F37B0F"/>
    <w:rsid w:val="00F4039A"/>
    <w:rsid w:val="00F41772"/>
    <w:rsid w:val="00F418C7"/>
    <w:rsid w:val="00F42063"/>
    <w:rsid w:val="00F425A7"/>
    <w:rsid w:val="00F42F99"/>
    <w:rsid w:val="00F435BE"/>
    <w:rsid w:val="00F4377B"/>
    <w:rsid w:val="00F43BBC"/>
    <w:rsid w:val="00F448F1"/>
    <w:rsid w:val="00F44D66"/>
    <w:rsid w:val="00F4687C"/>
    <w:rsid w:val="00F46D61"/>
    <w:rsid w:val="00F4745A"/>
    <w:rsid w:val="00F47727"/>
    <w:rsid w:val="00F47C7F"/>
    <w:rsid w:val="00F503B4"/>
    <w:rsid w:val="00F504D4"/>
    <w:rsid w:val="00F50E2A"/>
    <w:rsid w:val="00F512E3"/>
    <w:rsid w:val="00F512FF"/>
    <w:rsid w:val="00F51BA6"/>
    <w:rsid w:val="00F534BC"/>
    <w:rsid w:val="00F53D19"/>
    <w:rsid w:val="00F54C5E"/>
    <w:rsid w:val="00F55E1A"/>
    <w:rsid w:val="00F562C7"/>
    <w:rsid w:val="00F56ECD"/>
    <w:rsid w:val="00F57EB9"/>
    <w:rsid w:val="00F57ED6"/>
    <w:rsid w:val="00F608C9"/>
    <w:rsid w:val="00F613B9"/>
    <w:rsid w:val="00F61869"/>
    <w:rsid w:val="00F61DE8"/>
    <w:rsid w:val="00F61F81"/>
    <w:rsid w:val="00F62CCF"/>
    <w:rsid w:val="00F63CA3"/>
    <w:rsid w:val="00F63CAC"/>
    <w:rsid w:val="00F64735"/>
    <w:rsid w:val="00F64ABA"/>
    <w:rsid w:val="00F70F38"/>
    <w:rsid w:val="00F71BCF"/>
    <w:rsid w:val="00F724F0"/>
    <w:rsid w:val="00F7593D"/>
    <w:rsid w:val="00F75C52"/>
    <w:rsid w:val="00F76953"/>
    <w:rsid w:val="00F76BD0"/>
    <w:rsid w:val="00F80045"/>
    <w:rsid w:val="00F80774"/>
    <w:rsid w:val="00F828C0"/>
    <w:rsid w:val="00F83A50"/>
    <w:rsid w:val="00F84986"/>
    <w:rsid w:val="00F84BF9"/>
    <w:rsid w:val="00F84CE3"/>
    <w:rsid w:val="00F8594D"/>
    <w:rsid w:val="00F85D9B"/>
    <w:rsid w:val="00F871EF"/>
    <w:rsid w:val="00F87E79"/>
    <w:rsid w:val="00F902A6"/>
    <w:rsid w:val="00F90C66"/>
    <w:rsid w:val="00F912C6"/>
    <w:rsid w:val="00F92931"/>
    <w:rsid w:val="00F930FC"/>
    <w:rsid w:val="00F93E08"/>
    <w:rsid w:val="00F93F3A"/>
    <w:rsid w:val="00F96862"/>
    <w:rsid w:val="00F97891"/>
    <w:rsid w:val="00F97C34"/>
    <w:rsid w:val="00F97F75"/>
    <w:rsid w:val="00FA10B4"/>
    <w:rsid w:val="00FA1642"/>
    <w:rsid w:val="00FA2235"/>
    <w:rsid w:val="00FA2B26"/>
    <w:rsid w:val="00FA4307"/>
    <w:rsid w:val="00FA46AB"/>
    <w:rsid w:val="00FA483F"/>
    <w:rsid w:val="00FA4968"/>
    <w:rsid w:val="00FA4AF1"/>
    <w:rsid w:val="00FA762E"/>
    <w:rsid w:val="00FB0A30"/>
    <w:rsid w:val="00FB0D98"/>
    <w:rsid w:val="00FB129A"/>
    <w:rsid w:val="00FB138A"/>
    <w:rsid w:val="00FB21F5"/>
    <w:rsid w:val="00FB2F9A"/>
    <w:rsid w:val="00FB330E"/>
    <w:rsid w:val="00FB41C2"/>
    <w:rsid w:val="00FB4777"/>
    <w:rsid w:val="00FB5368"/>
    <w:rsid w:val="00FB5846"/>
    <w:rsid w:val="00FB5D9B"/>
    <w:rsid w:val="00FB682D"/>
    <w:rsid w:val="00FB74E0"/>
    <w:rsid w:val="00FC0AA0"/>
    <w:rsid w:val="00FC239A"/>
    <w:rsid w:val="00FC2C72"/>
    <w:rsid w:val="00FC2F84"/>
    <w:rsid w:val="00FC2FE5"/>
    <w:rsid w:val="00FC4077"/>
    <w:rsid w:val="00FC55F4"/>
    <w:rsid w:val="00FC567C"/>
    <w:rsid w:val="00FC5905"/>
    <w:rsid w:val="00FC5C5A"/>
    <w:rsid w:val="00FC670A"/>
    <w:rsid w:val="00FD0E31"/>
    <w:rsid w:val="00FD0ED9"/>
    <w:rsid w:val="00FD12A3"/>
    <w:rsid w:val="00FD2341"/>
    <w:rsid w:val="00FD2B86"/>
    <w:rsid w:val="00FD2E28"/>
    <w:rsid w:val="00FD36EA"/>
    <w:rsid w:val="00FD39C9"/>
    <w:rsid w:val="00FD4DE8"/>
    <w:rsid w:val="00FD561F"/>
    <w:rsid w:val="00FD5F1A"/>
    <w:rsid w:val="00FD6AB7"/>
    <w:rsid w:val="00FD71A3"/>
    <w:rsid w:val="00FE026E"/>
    <w:rsid w:val="00FE08DD"/>
    <w:rsid w:val="00FE1E61"/>
    <w:rsid w:val="00FE3656"/>
    <w:rsid w:val="00FE42D7"/>
    <w:rsid w:val="00FE45BE"/>
    <w:rsid w:val="00FE5203"/>
    <w:rsid w:val="00FE5E1F"/>
    <w:rsid w:val="00FE5FAE"/>
    <w:rsid w:val="00FE6582"/>
    <w:rsid w:val="00FE69E0"/>
    <w:rsid w:val="00FE69E5"/>
    <w:rsid w:val="00FE6DE7"/>
    <w:rsid w:val="00FE7204"/>
    <w:rsid w:val="00FE771E"/>
    <w:rsid w:val="00FF2375"/>
    <w:rsid w:val="00FF2988"/>
    <w:rsid w:val="00FF47C6"/>
    <w:rsid w:val="00FF54E5"/>
    <w:rsid w:val="00FF6309"/>
    <w:rsid w:val="00FF66DC"/>
    <w:rsid w:val="00FF7D1E"/>
    <w:rsid w:val="01021645"/>
    <w:rsid w:val="011D12E0"/>
    <w:rsid w:val="012BB713"/>
    <w:rsid w:val="012CB798"/>
    <w:rsid w:val="013C3A3B"/>
    <w:rsid w:val="014AB9A5"/>
    <w:rsid w:val="014C4D3C"/>
    <w:rsid w:val="014F887F"/>
    <w:rsid w:val="01504850"/>
    <w:rsid w:val="017B5EC0"/>
    <w:rsid w:val="0181265D"/>
    <w:rsid w:val="0184AB90"/>
    <w:rsid w:val="01906B97"/>
    <w:rsid w:val="019D268D"/>
    <w:rsid w:val="019E18C4"/>
    <w:rsid w:val="01C4FF48"/>
    <w:rsid w:val="01C7EF18"/>
    <w:rsid w:val="01CCA437"/>
    <w:rsid w:val="01CD7EBE"/>
    <w:rsid w:val="01D8D2C2"/>
    <w:rsid w:val="01E6D75F"/>
    <w:rsid w:val="01E7DE16"/>
    <w:rsid w:val="01F40B8C"/>
    <w:rsid w:val="01F4C9E9"/>
    <w:rsid w:val="01F5B538"/>
    <w:rsid w:val="01FF0E1C"/>
    <w:rsid w:val="0204F862"/>
    <w:rsid w:val="0209BABC"/>
    <w:rsid w:val="020F25D3"/>
    <w:rsid w:val="0218D429"/>
    <w:rsid w:val="023A267A"/>
    <w:rsid w:val="023C61BA"/>
    <w:rsid w:val="0246B52A"/>
    <w:rsid w:val="02507788"/>
    <w:rsid w:val="025183B0"/>
    <w:rsid w:val="025BD1DF"/>
    <w:rsid w:val="02719BF3"/>
    <w:rsid w:val="0275C19E"/>
    <w:rsid w:val="027EB7C7"/>
    <w:rsid w:val="02A699CD"/>
    <w:rsid w:val="02ACEB0D"/>
    <w:rsid w:val="02AFD4D2"/>
    <w:rsid w:val="02B8852B"/>
    <w:rsid w:val="02BC0DEF"/>
    <w:rsid w:val="02BD9636"/>
    <w:rsid w:val="02CC0C35"/>
    <w:rsid w:val="02CC76B6"/>
    <w:rsid w:val="02D041E2"/>
    <w:rsid w:val="02DA148C"/>
    <w:rsid w:val="02E77FED"/>
    <w:rsid w:val="02EA80D0"/>
    <w:rsid w:val="02EDF408"/>
    <w:rsid w:val="02F2A476"/>
    <w:rsid w:val="0317DC9C"/>
    <w:rsid w:val="03207BF1"/>
    <w:rsid w:val="0320C0C8"/>
    <w:rsid w:val="03407F82"/>
    <w:rsid w:val="0345DC57"/>
    <w:rsid w:val="0358E31E"/>
    <w:rsid w:val="035C23AF"/>
    <w:rsid w:val="036FCDBF"/>
    <w:rsid w:val="037A39B6"/>
    <w:rsid w:val="03822657"/>
    <w:rsid w:val="03981CD8"/>
    <w:rsid w:val="039D9D97"/>
    <w:rsid w:val="03A58B1D"/>
    <w:rsid w:val="03C76CC0"/>
    <w:rsid w:val="03C91127"/>
    <w:rsid w:val="03D757A1"/>
    <w:rsid w:val="03D8C993"/>
    <w:rsid w:val="03DD21C9"/>
    <w:rsid w:val="03F869A2"/>
    <w:rsid w:val="03FBAA68"/>
    <w:rsid w:val="040EFFA8"/>
    <w:rsid w:val="040FDFAA"/>
    <w:rsid w:val="0410D535"/>
    <w:rsid w:val="04158FFA"/>
    <w:rsid w:val="041B8083"/>
    <w:rsid w:val="04224F90"/>
    <w:rsid w:val="04333957"/>
    <w:rsid w:val="0435C9C9"/>
    <w:rsid w:val="04541417"/>
    <w:rsid w:val="045D9ACD"/>
    <w:rsid w:val="0461BB52"/>
    <w:rsid w:val="04633DBD"/>
    <w:rsid w:val="046557E0"/>
    <w:rsid w:val="046ACB39"/>
    <w:rsid w:val="04743FA4"/>
    <w:rsid w:val="048E96D8"/>
    <w:rsid w:val="0495CAE5"/>
    <w:rsid w:val="04965171"/>
    <w:rsid w:val="04973CED"/>
    <w:rsid w:val="04AE7BEE"/>
    <w:rsid w:val="04B22813"/>
    <w:rsid w:val="04B34243"/>
    <w:rsid w:val="04BF4C78"/>
    <w:rsid w:val="04D09888"/>
    <w:rsid w:val="04D333B8"/>
    <w:rsid w:val="04DDAFF9"/>
    <w:rsid w:val="04E0D740"/>
    <w:rsid w:val="04E741E6"/>
    <w:rsid w:val="04EC3FC3"/>
    <w:rsid w:val="050D6240"/>
    <w:rsid w:val="051BFFCC"/>
    <w:rsid w:val="051E07E7"/>
    <w:rsid w:val="052DFE42"/>
    <w:rsid w:val="057043EC"/>
    <w:rsid w:val="058B9F09"/>
    <w:rsid w:val="0591CEBD"/>
    <w:rsid w:val="059265B2"/>
    <w:rsid w:val="059435D0"/>
    <w:rsid w:val="0596E6E8"/>
    <w:rsid w:val="05977AC9"/>
    <w:rsid w:val="05A34598"/>
    <w:rsid w:val="05CCFFB8"/>
    <w:rsid w:val="05CF0B53"/>
    <w:rsid w:val="05E99E2F"/>
    <w:rsid w:val="05F68532"/>
    <w:rsid w:val="05FB2580"/>
    <w:rsid w:val="05FF1194"/>
    <w:rsid w:val="06022701"/>
    <w:rsid w:val="060C99A3"/>
    <w:rsid w:val="0620C8ED"/>
    <w:rsid w:val="06230FAC"/>
    <w:rsid w:val="062594CA"/>
    <w:rsid w:val="062673C0"/>
    <w:rsid w:val="062AD8EC"/>
    <w:rsid w:val="06330D4E"/>
    <w:rsid w:val="063BCBD3"/>
    <w:rsid w:val="06400FD2"/>
    <w:rsid w:val="0647DA05"/>
    <w:rsid w:val="06499D8C"/>
    <w:rsid w:val="0658618A"/>
    <w:rsid w:val="065A592E"/>
    <w:rsid w:val="0662E786"/>
    <w:rsid w:val="06674882"/>
    <w:rsid w:val="066A3DDA"/>
    <w:rsid w:val="066D9D4C"/>
    <w:rsid w:val="0678CE70"/>
    <w:rsid w:val="0684B70A"/>
    <w:rsid w:val="0689B52A"/>
    <w:rsid w:val="0693C471"/>
    <w:rsid w:val="069E0011"/>
    <w:rsid w:val="06A0F686"/>
    <w:rsid w:val="06C1C073"/>
    <w:rsid w:val="06EBAAD9"/>
    <w:rsid w:val="06F35E1B"/>
    <w:rsid w:val="06FA1FEC"/>
    <w:rsid w:val="06FBB181"/>
    <w:rsid w:val="0712E27A"/>
    <w:rsid w:val="0717EEBB"/>
    <w:rsid w:val="071EF37A"/>
    <w:rsid w:val="07217C72"/>
    <w:rsid w:val="072A87A0"/>
    <w:rsid w:val="07320289"/>
    <w:rsid w:val="0740618F"/>
    <w:rsid w:val="074C7CFA"/>
    <w:rsid w:val="075E39E7"/>
    <w:rsid w:val="075EC98F"/>
    <w:rsid w:val="0763EE40"/>
    <w:rsid w:val="076B9D0B"/>
    <w:rsid w:val="0773F669"/>
    <w:rsid w:val="077B2EB0"/>
    <w:rsid w:val="077D1EAD"/>
    <w:rsid w:val="0782BEF6"/>
    <w:rsid w:val="078F00D6"/>
    <w:rsid w:val="07A32261"/>
    <w:rsid w:val="07C1652B"/>
    <w:rsid w:val="07CB4DA7"/>
    <w:rsid w:val="07CBAA93"/>
    <w:rsid w:val="07F249CD"/>
    <w:rsid w:val="07FBDB1B"/>
    <w:rsid w:val="0805AA2B"/>
    <w:rsid w:val="08064011"/>
    <w:rsid w:val="080AF8BB"/>
    <w:rsid w:val="080D330E"/>
    <w:rsid w:val="08138A53"/>
    <w:rsid w:val="081D1C40"/>
    <w:rsid w:val="081E0422"/>
    <w:rsid w:val="0835A2B7"/>
    <w:rsid w:val="0842B2FD"/>
    <w:rsid w:val="084DA692"/>
    <w:rsid w:val="087635DF"/>
    <w:rsid w:val="0894202C"/>
    <w:rsid w:val="08AB2733"/>
    <w:rsid w:val="08B0C5BD"/>
    <w:rsid w:val="08B4761E"/>
    <w:rsid w:val="08C8B089"/>
    <w:rsid w:val="08CBDAC5"/>
    <w:rsid w:val="08CC3408"/>
    <w:rsid w:val="08CCD393"/>
    <w:rsid w:val="08CDD802"/>
    <w:rsid w:val="08D3F5EE"/>
    <w:rsid w:val="08E6551D"/>
    <w:rsid w:val="08EEE427"/>
    <w:rsid w:val="08F3B6A3"/>
    <w:rsid w:val="08F4B649"/>
    <w:rsid w:val="08FF5FD9"/>
    <w:rsid w:val="09077411"/>
    <w:rsid w:val="090E7F59"/>
    <w:rsid w:val="0910E4E2"/>
    <w:rsid w:val="09153941"/>
    <w:rsid w:val="092F9A41"/>
    <w:rsid w:val="0932E15F"/>
    <w:rsid w:val="09358E78"/>
    <w:rsid w:val="0941BC61"/>
    <w:rsid w:val="09510C06"/>
    <w:rsid w:val="09520CE4"/>
    <w:rsid w:val="095B2227"/>
    <w:rsid w:val="095E1482"/>
    <w:rsid w:val="0966B29C"/>
    <w:rsid w:val="09696ED9"/>
    <w:rsid w:val="0969B3C5"/>
    <w:rsid w:val="096AAE10"/>
    <w:rsid w:val="096D8A80"/>
    <w:rsid w:val="09721BAC"/>
    <w:rsid w:val="09782C2F"/>
    <w:rsid w:val="097FF248"/>
    <w:rsid w:val="09827F44"/>
    <w:rsid w:val="0984AC41"/>
    <w:rsid w:val="0985C1C9"/>
    <w:rsid w:val="099731E5"/>
    <w:rsid w:val="09A17A8C"/>
    <w:rsid w:val="09A3E3CD"/>
    <w:rsid w:val="09A8E74E"/>
    <w:rsid w:val="09AA2FCE"/>
    <w:rsid w:val="09AB918F"/>
    <w:rsid w:val="09B024FD"/>
    <w:rsid w:val="09B04FBB"/>
    <w:rsid w:val="09BE2E0E"/>
    <w:rsid w:val="09C420DC"/>
    <w:rsid w:val="09C786F2"/>
    <w:rsid w:val="09DDB9F7"/>
    <w:rsid w:val="09DF04A8"/>
    <w:rsid w:val="09EF2DD7"/>
    <w:rsid w:val="09FCA3D0"/>
    <w:rsid w:val="0A077940"/>
    <w:rsid w:val="0A07B7A2"/>
    <w:rsid w:val="0A0CF47A"/>
    <w:rsid w:val="0A0D1C63"/>
    <w:rsid w:val="0A105911"/>
    <w:rsid w:val="0A113122"/>
    <w:rsid w:val="0A11DE07"/>
    <w:rsid w:val="0A1833AA"/>
    <w:rsid w:val="0A1A2C01"/>
    <w:rsid w:val="0A2AFB84"/>
    <w:rsid w:val="0A2B34E9"/>
    <w:rsid w:val="0A2F6A01"/>
    <w:rsid w:val="0A37FD58"/>
    <w:rsid w:val="0A591D34"/>
    <w:rsid w:val="0A6AEB8D"/>
    <w:rsid w:val="0A6E1CBA"/>
    <w:rsid w:val="0A76AD9F"/>
    <w:rsid w:val="0A7ADE3B"/>
    <w:rsid w:val="0A7D8C76"/>
    <w:rsid w:val="0A8AB488"/>
    <w:rsid w:val="0A8FF246"/>
    <w:rsid w:val="0A94A022"/>
    <w:rsid w:val="0A9FD1E8"/>
    <w:rsid w:val="0AA01DB7"/>
    <w:rsid w:val="0AA676C4"/>
    <w:rsid w:val="0AAF1E07"/>
    <w:rsid w:val="0AB8E08B"/>
    <w:rsid w:val="0AD5AACF"/>
    <w:rsid w:val="0AE34F39"/>
    <w:rsid w:val="0AE8712A"/>
    <w:rsid w:val="0AEF6737"/>
    <w:rsid w:val="0AF194D1"/>
    <w:rsid w:val="0AF9E4E3"/>
    <w:rsid w:val="0AFE798A"/>
    <w:rsid w:val="0B018366"/>
    <w:rsid w:val="0B067E71"/>
    <w:rsid w:val="0B195E4E"/>
    <w:rsid w:val="0B1A52FF"/>
    <w:rsid w:val="0B1CFEBC"/>
    <w:rsid w:val="0B2E5636"/>
    <w:rsid w:val="0B2E9F1C"/>
    <w:rsid w:val="0B31839F"/>
    <w:rsid w:val="0B377802"/>
    <w:rsid w:val="0B3E89FD"/>
    <w:rsid w:val="0B44FB0A"/>
    <w:rsid w:val="0B4DCC96"/>
    <w:rsid w:val="0B4EE7B9"/>
    <w:rsid w:val="0B5AF811"/>
    <w:rsid w:val="0B5FC004"/>
    <w:rsid w:val="0B6FD765"/>
    <w:rsid w:val="0B71A405"/>
    <w:rsid w:val="0B7704CA"/>
    <w:rsid w:val="0B868675"/>
    <w:rsid w:val="0B9531A9"/>
    <w:rsid w:val="0B99B9A0"/>
    <w:rsid w:val="0B9FFC2E"/>
    <w:rsid w:val="0BA63AAD"/>
    <w:rsid w:val="0BCD9128"/>
    <w:rsid w:val="0BD43BFF"/>
    <w:rsid w:val="0BD56BCE"/>
    <w:rsid w:val="0BE15861"/>
    <w:rsid w:val="0BE44481"/>
    <w:rsid w:val="0BE5C385"/>
    <w:rsid w:val="0BED93F0"/>
    <w:rsid w:val="0BF43A1A"/>
    <w:rsid w:val="0C005740"/>
    <w:rsid w:val="0C0533BB"/>
    <w:rsid w:val="0C097F41"/>
    <w:rsid w:val="0C10211B"/>
    <w:rsid w:val="0C14F003"/>
    <w:rsid w:val="0C16A4ED"/>
    <w:rsid w:val="0C30D077"/>
    <w:rsid w:val="0C329E4D"/>
    <w:rsid w:val="0C382B6B"/>
    <w:rsid w:val="0C401CF8"/>
    <w:rsid w:val="0C56B4A4"/>
    <w:rsid w:val="0C6035C1"/>
    <w:rsid w:val="0C791A78"/>
    <w:rsid w:val="0C834A12"/>
    <w:rsid w:val="0C866933"/>
    <w:rsid w:val="0C86E084"/>
    <w:rsid w:val="0C964DDC"/>
    <w:rsid w:val="0CAD9384"/>
    <w:rsid w:val="0CB0729B"/>
    <w:rsid w:val="0CC5687E"/>
    <w:rsid w:val="0CE0C302"/>
    <w:rsid w:val="0CE52A8F"/>
    <w:rsid w:val="0CEAB81A"/>
    <w:rsid w:val="0CED3F50"/>
    <w:rsid w:val="0CF47EDA"/>
    <w:rsid w:val="0CFE50D1"/>
    <w:rsid w:val="0D037DD2"/>
    <w:rsid w:val="0D0AA014"/>
    <w:rsid w:val="0D26E8B1"/>
    <w:rsid w:val="0D2C81CA"/>
    <w:rsid w:val="0D30489C"/>
    <w:rsid w:val="0D43AE69"/>
    <w:rsid w:val="0D5A250C"/>
    <w:rsid w:val="0D5D57D0"/>
    <w:rsid w:val="0D62D5C4"/>
    <w:rsid w:val="0D687A27"/>
    <w:rsid w:val="0D6D84BD"/>
    <w:rsid w:val="0D8CB237"/>
    <w:rsid w:val="0D95AD08"/>
    <w:rsid w:val="0D99B8F1"/>
    <w:rsid w:val="0DA4DE75"/>
    <w:rsid w:val="0DA75D3F"/>
    <w:rsid w:val="0DAB8FE0"/>
    <w:rsid w:val="0DB21692"/>
    <w:rsid w:val="0DB9E28A"/>
    <w:rsid w:val="0DC02AAE"/>
    <w:rsid w:val="0DCB2E8D"/>
    <w:rsid w:val="0DCF1596"/>
    <w:rsid w:val="0DD0BE33"/>
    <w:rsid w:val="0DD23984"/>
    <w:rsid w:val="0DE9870F"/>
    <w:rsid w:val="0DEC59E0"/>
    <w:rsid w:val="0DFF1CD7"/>
    <w:rsid w:val="0E14DEEF"/>
    <w:rsid w:val="0E176344"/>
    <w:rsid w:val="0E1926C5"/>
    <w:rsid w:val="0E281EE9"/>
    <w:rsid w:val="0E2C1F58"/>
    <w:rsid w:val="0E3185A5"/>
    <w:rsid w:val="0E3941E9"/>
    <w:rsid w:val="0E40BFA8"/>
    <w:rsid w:val="0E44B3A4"/>
    <w:rsid w:val="0E48E8BA"/>
    <w:rsid w:val="0E4F6D4E"/>
    <w:rsid w:val="0E507199"/>
    <w:rsid w:val="0E533E9F"/>
    <w:rsid w:val="0E53ED7B"/>
    <w:rsid w:val="0E564B5B"/>
    <w:rsid w:val="0E570D78"/>
    <w:rsid w:val="0E5E7A91"/>
    <w:rsid w:val="0E63736F"/>
    <w:rsid w:val="0E6C48EB"/>
    <w:rsid w:val="0E6E920B"/>
    <w:rsid w:val="0E75CBC7"/>
    <w:rsid w:val="0E949E3F"/>
    <w:rsid w:val="0E972006"/>
    <w:rsid w:val="0EAC88C2"/>
    <w:rsid w:val="0EB97D47"/>
    <w:rsid w:val="0EC0D25A"/>
    <w:rsid w:val="0EC693CD"/>
    <w:rsid w:val="0ED83019"/>
    <w:rsid w:val="0EDCBC5C"/>
    <w:rsid w:val="0EDD2B9B"/>
    <w:rsid w:val="0EFAE8B5"/>
    <w:rsid w:val="0F14AD73"/>
    <w:rsid w:val="0F192A11"/>
    <w:rsid w:val="0F1E169E"/>
    <w:rsid w:val="0F1E8C1D"/>
    <w:rsid w:val="0F208FD5"/>
    <w:rsid w:val="0F21E484"/>
    <w:rsid w:val="0F2E521E"/>
    <w:rsid w:val="0F352075"/>
    <w:rsid w:val="0F42E4D6"/>
    <w:rsid w:val="0F570476"/>
    <w:rsid w:val="0F573662"/>
    <w:rsid w:val="0F5AB9A1"/>
    <w:rsid w:val="0F630BA1"/>
    <w:rsid w:val="0F697759"/>
    <w:rsid w:val="0F6CCE42"/>
    <w:rsid w:val="0F75C49A"/>
    <w:rsid w:val="0F7AF5B8"/>
    <w:rsid w:val="0F7F7EA7"/>
    <w:rsid w:val="0F8EBB08"/>
    <w:rsid w:val="0F90FC96"/>
    <w:rsid w:val="0F9A0BB7"/>
    <w:rsid w:val="0FA38C4C"/>
    <w:rsid w:val="0FA4C174"/>
    <w:rsid w:val="0FA9AFFD"/>
    <w:rsid w:val="0FB34EB3"/>
    <w:rsid w:val="0FBB696F"/>
    <w:rsid w:val="0FC46427"/>
    <w:rsid w:val="0FC59D53"/>
    <w:rsid w:val="0FC7EFB9"/>
    <w:rsid w:val="0FDEF584"/>
    <w:rsid w:val="0FE8135D"/>
    <w:rsid w:val="0FF1C0C8"/>
    <w:rsid w:val="0FFBFAEC"/>
    <w:rsid w:val="100633A5"/>
    <w:rsid w:val="1014FD2B"/>
    <w:rsid w:val="1020D3CD"/>
    <w:rsid w:val="1026808C"/>
    <w:rsid w:val="102C4CE5"/>
    <w:rsid w:val="102E38F9"/>
    <w:rsid w:val="1039EFA4"/>
    <w:rsid w:val="106F31E5"/>
    <w:rsid w:val="1085F74F"/>
    <w:rsid w:val="108CA120"/>
    <w:rsid w:val="10A344BB"/>
    <w:rsid w:val="10A40E09"/>
    <w:rsid w:val="10B866AC"/>
    <w:rsid w:val="10C15E9C"/>
    <w:rsid w:val="10C6B0D9"/>
    <w:rsid w:val="10D19895"/>
    <w:rsid w:val="10D3BCD0"/>
    <w:rsid w:val="10E0811F"/>
    <w:rsid w:val="10E39DB5"/>
    <w:rsid w:val="10E7BEA7"/>
    <w:rsid w:val="11091B1D"/>
    <w:rsid w:val="1120026D"/>
    <w:rsid w:val="11252DB2"/>
    <w:rsid w:val="1139E566"/>
    <w:rsid w:val="113E9997"/>
    <w:rsid w:val="114F12D1"/>
    <w:rsid w:val="11592D52"/>
    <w:rsid w:val="11603488"/>
    <w:rsid w:val="116E2097"/>
    <w:rsid w:val="11745F19"/>
    <w:rsid w:val="11754A0C"/>
    <w:rsid w:val="117AC5E5"/>
    <w:rsid w:val="1181A6FD"/>
    <w:rsid w:val="118DA106"/>
    <w:rsid w:val="1190D8AA"/>
    <w:rsid w:val="1194C525"/>
    <w:rsid w:val="11A2F94E"/>
    <w:rsid w:val="11A32303"/>
    <w:rsid w:val="11A6FC1B"/>
    <w:rsid w:val="11ABC191"/>
    <w:rsid w:val="11B5EF10"/>
    <w:rsid w:val="11BD7C6E"/>
    <w:rsid w:val="11BFE62D"/>
    <w:rsid w:val="11C617E3"/>
    <w:rsid w:val="11CB3C78"/>
    <w:rsid w:val="11CDB179"/>
    <w:rsid w:val="11EB7336"/>
    <w:rsid w:val="11F432B9"/>
    <w:rsid w:val="11F96EC8"/>
    <w:rsid w:val="120CD53A"/>
    <w:rsid w:val="1215AEEC"/>
    <w:rsid w:val="121FDE86"/>
    <w:rsid w:val="1235AF6F"/>
    <w:rsid w:val="123882AD"/>
    <w:rsid w:val="123B0328"/>
    <w:rsid w:val="123FD8BB"/>
    <w:rsid w:val="1240C40A"/>
    <w:rsid w:val="12445A90"/>
    <w:rsid w:val="12474FCF"/>
    <w:rsid w:val="12487DDD"/>
    <w:rsid w:val="124FA11A"/>
    <w:rsid w:val="126AAF34"/>
    <w:rsid w:val="126DD25C"/>
    <w:rsid w:val="126E386F"/>
    <w:rsid w:val="127094E3"/>
    <w:rsid w:val="127A940A"/>
    <w:rsid w:val="127FD28D"/>
    <w:rsid w:val="1285ED2B"/>
    <w:rsid w:val="12865255"/>
    <w:rsid w:val="128D6C83"/>
    <w:rsid w:val="1290A1AD"/>
    <w:rsid w:val="12B3EE3A"/>
    <w:rsid w:val="12B44C12"/>
    <w:rsid w:val="12BFE684"/>
    <w:rsid w:val="12CEACFC"/>
    <w:rsid w:val="12D82606"/>
    <w:rsid w:val="12E85012"/>
    <w:rsid w:val="12EF2E9C"/>
    <w:rsid w:val="12FCBE17"/>
    <w:rsid w:val="130E5422"/>
    <w:rsid w:val="13169646"/>
    <w:rsid w:val="1320B89C"/>
    <w:rsid w:val="13276E78"/>
    <w:rsid w:val="132B05E0"/>
    <w:rsid w:val="13358CD2"/>
    <w:rsid w:val="1336ADBD"/>
    <w:rsid w:val="13463387"/>
    <w:rsid w:val="13470194"/>
    <w:rsid w:val="13577AFB"/>
    <w:rsid w:val="136151AE"/>
    <w:rsid w:val="136FC340"/>
    <w:rsid w:val="13738831"/>
    <w:rsid w:val="138962E9"/>
    <w:rsid w:val="1390031A"/>
    <w:rsid w:val="139DC3B8"/>
    <w:rsid w:val="139F62C9"/>
    <w:rsid w:val="13B55865"/>
    <w:rsid w:val="13B6B92B"/>
    <w:rsid w:val="13BBAEE7"/>
    <w:rsid w:val="13C77946"/>
    <w:rsid w:val="13D0B233"/>
    <w:rsid w:val="13D75C0A"/>
    <w:rsid w:val="13DC3626"/>
    <w:rsid w:val="13F572E7"/>
    <w:rsid w:val="13FC04E7"/>
    <w:rsid w:val="13FC595D"/>
    <w:rsid w:val="13FD1B91"/>
    <w:rsid w:val="14131DF6"/>
    <w:rsid w:val="1416646B"/>
    <w:rsid w:val="14193DCD"/>
    <w:rsid w:val="141AD8AB"/>
    <w:rsid w:val="141D247D"/>
    <w:rsid w:val="1427EEE6"/>
    <w:rsid w:val="1432A06C"/>
    <w:rsid w:val="14479B0D"/>
    <w:rsid w:val="14486E01"/>
    <w:rsid w:val="144ACA36"/>
    <w:rsid w:val="14662E72"/>
    <w:rsid w:val="14799458"/>
    <w:rsid w:val="147B7E4B"/>
    <w:rsid w:val="147D2120"/>
    <w:rsid w:val="147FB88F"/>
    <w:rsid w:val="14820F26"/>
    <w:rsid w:val="148654DE"/>
    <w:rsid w:val="1494499C"/>
    <w:rsid w:val="14A5EC17"/>
    <w:rsid w:val="14B266A7"/>
    <w:rsid w:val="14E13744"/>
    <w:rsid w:val="14EF1B72"/>
    <w:rsid w:val="14EF407F"/>
    <w:rsid w:val="1503DBA3"/>
    <w:rsid w:val="15078E76"/>
    <w:rsid w:val="1526E251"/>
    <w:rsid w:val="152F61F4"/>
    <w:rsid w:val="153C893C"/>
    <w:rsid w:val="153F6747"/>
    <w:rsid w:val="15509DD4"/>
    <w:rsid w:val="1554F204"/>
    <w:rsid w:val="15597786"/>
    <w:rsid w:val="1561F6E3"/>
    <w:rsid w:val="15630BE5"/>
    <w:rsid w:val="156BE3D8"/>
    <w:rsid w:val="15705D14"/>
    <w:rsid w:val="1574A544"/>
    <w:rsid w:val="157A82C9"/>
    <w:rsid w:val="1581A283"/>
    <w:rsid w:val="159292FE"/>
    <w:rsid w:val="15979E00"/>
    <w:rsid w:val="159CC67C"/>
    <w:rsid w:val="15A2C8C5"/>
    <w:rsid w:val="15A6D4DF"/>
    <w:rsid w:val="15CD5C28"/>
    <w:rsid w:val="15DD1FB2"/>
    <w:rsid w:val="15FBAA3C"/>
    <w:rsid w:val="1604C05F"/>
    <w:rsid w:val="1608FBC2"/>
    <w:rsid w:val="1623DD09"/>
    <w:rsid w:val="16297DDB"/>
    <w:rsid w:val="162AAAF3"/>
    <w:rsid w:val="162DBB9A"/>
    <w:rsid w:val="163820A9"/>
    <w:rsid w:val="163C2A31"/>
    <w:rsid w:val="1640C78A"/>
    <w:rsid w:val="16510D86"/>
    <w:rsid w:val="16676C18"/>
    <w:rsid w:val="166E25EC"/>
    <w:rsid w:val="166FBD4A"/>
    <w:rsid w:val="167337C6"/>
    <w:rsid w:val="1673D6C5"/>
    <w:rsid w:val="167543BD"/>
    <w:rsid w:val="16775AD0"/>
    <w:rsid w:val="168A4DB1"/>
    <w:rsid w:val="168CA513"/>
    <w:rsid w:val="168CB4C3"/>
    <w:rsid w:val="16A5F7BF"/>
    <w:rsid w:val="16BBDE90"/>
    <w:rsid w:val="16C4AE81"/>
    <w:rsid w:val="16E2E18D"/>
    <w:rsid w:val="16EE3523"/>
    <w:rsid w:val="16F34FA9"/>
    <w:rsid w:val="16F54C04"/>
    <w:rsid w:val="170F48E6"/>
    <w:rsid w:val="1715FA27"/>
    <w:rsid w:val="1718EBB9"/>
    <w:rsid w:val="172D22A6"/>
    <w:rsid w:val="1732985E"/>
    <w:rsid w:val="1734BFA0"/>
    <w:rsid w:val="1737A03C"/>
    <w:rsid w:val="17698CD0"/>
    <w:rsid w:val="176AAA94"/>
    <w:rsid w:val="176CCE70"/>
    <w:rsid w:val="176FEE86"/>
    <w:rsid w:val="177CA881"/>
    <w:rsid w:val="17A04D7B"/>
    <w:rsid w:val="17AFF1AD"/>
    <w:rsid w:val="17B2AB69"/>
    <w:rsid w:val="17B6F05E"/>
    <w:rsid w:val="17BD4F8A"/>
    <w:rsid w:val="17BDAEF4"/>
    <w:rsid w:val="17CBD91C"/>
    <w:rsid w:val="17CDEA3F"/>
    <w:rsid w:val="17D0F8BD"/>
    <w:rsid w:val="17E024A2"/>
    <w:rsid w:val="17E0469E"/>
    <w:rsid w:val="17F8D607"/>
    <w:rsid w:val="180484CC"/>
    <w:rsid w:val="18072CF5"/>
    <w:rsid w:val="180A28C5"/>
    <w:rsid w:val="180EC2C7"/>
    <w:rsid w:val="18172E44"/>
    <w:rsid w:val="183C84B1"/>
    <w:rsid w:val="1845DCA2"/>
    <w:rsid w:val="1850C976"/>
    <w:rsid w:val="1855CC3C"/>
    <w:rsid w:val="185AD837"/>
    <w:rsid w:val="185B003E"/>
    <w:rsid w:val="1866B881"/>
    <w:rsid w:val="18799A4F"/>
    <w:rsid w:val="18879AB1"/>
    <w:rsid w:val="18889D4B"/>
    <w:rsid w:val="189CD8DB"/>
    <w:rsid w:val="18A73DFB"/>
    <w:rsid w:val="18C6D9C1"/>
    <w:rsid w:val="18ECD568"/>
    <w:rsid w:val="18ECF4C5"/>
    <w:rsid w:val="18F16FAD"/>
    <w:rsid w:val="18F2AF6D"/>
    <w:rsid w:val="18F5B390"/>
    <w:rsid w:val="18F9D20D"/>
    <w:rsid w:val="1900E435"/>
    <w:rsid w:val="1903934B"/>
    <w:rsid w:val="190A4433"/>
    <w:rsid w:val="1915D221"/>
    <w:rsid w:val="193C1DDC"/>
    <w:rsid w:val="193E1280"/>
    <w:rsid w:val="1942B3F6"/>
    <w:rsid w:val="1943D48B"/>
    <w:rsid w:val="1947D444"/>
    <w:rsid w:val="194F197D"/>
    <w:rsid w:val="19509243"/>
    <w:rsid w:val="195C40E1"/>
    <w:rsid w:val="19734A95"/>
    <w:rsid w:val="19767AFF"/>
    <w:rsid w:val="197AF8E4"/>
    <w:rsid w:val="1986503E"/>
    <w:rsid w:val="199A5EDE"/>
    <w:rsid w:val="19A4B926"/>
    <w:rsid w:val="19A797F7"/>
    <w:rsid w:val="19B7DF33"/>
    <w:rsid w:val="19BF4E73"/>
    <w:rsid w:val="19C1943A"/>
    <w:rsid w:val="19C6BC7F"/>
    <w:rsid w:val="19CE9A12"/>
    <w:rsid w:val="19CF58C8"/>
    <w:rsid w:val="19E06376"/>
    <w:rsid w:val="19E281EC"/>
    <w:rsid w:val="19E57641"/>
    <w:rsid w:val="19E67EE6"/>
    <w:rsid w:val="19F6472C"/>
    <w:rsid w:val="19F71522"/>
    <w:rsid w:val="19FC5DBD"/>
    <w:rsid w:val="19FDE9E1"/>
    <w:rsid w:val="1A03851A"/>
    <w:rsid w:val="1A088367"/>
    <w:rsid w:val="1A1ED46D"/>
    <w:rsid w:val="1A228F2D"/>
    <w:rsid w:val="1A22DB08"/>
    <w:rsid w:val="1A2302E5"/>
    <w:rsid w:val="1A2AF06B"/>
    <w:rsid w:val="1A2B9AA7"/>
    <w:rsid w:val="1A38A93C"/>
    <w:rsid w:val="1A5309FC"/>
    <w:rsid w:val="1A6668C5"/>
    <w:rsid w:val="1A68D0B4"/>
    <w:rsid w:val="1A70930F"/>
    <w:rsid w:val="1A8B729E"/>
    <w:rsid w:val="1A8F1746"/>
    <w:rsid w:val="1AD4FA34"/>
    <w:rsid w:val="1AD8F4B1"/>
    <w:rsid w:val="1ADCE7BA"/>
    <w:rsid w:val="1AE2DA5C"/>
    <w:rsid w:val="1AEE3175"/>
    <w:rsid w:val="1AF32ADF"/>
    <w:rsid w:val="1AFC200F"/>
    <w:rsid w:val="1AFD95DD"/>
    <w:rsid w:val="1B12AC30"/>
    <w:rsid w:val="1B137095"/>
    <w:rsid w:val="1B288943"/>
    <w:rsid w:val="1B2FBED1"/>
    <w:rsid w:val="1B38A0BD"/>
    <w:rsid w:val="1B41F677"/>
    <w:rsid w:val="1B479279"/>
    <w:rsid w:val="1B4ABD6B"/>
    <w:rsid w:val="1B4D3B6F"/>
    <w:rsid w:val="1B526DB2"/>
    <w:rsid w:val="1B6CC853"/>
    <w:rsid w:val="1B73B634"/>
    <w:rsid w:val="1B7576FB"/>
    <w:rsid w:val="1B7968E2"/>
    <w:rsid w:val="1B7C2CCF"/>
    <w:rsid w:val="1B8454ED"/>
    <w:rsid w:val="1B9287EC"/>
    <w:rsid w:val="1B9C57B4"/>
    <w:rsid w:val="1BA2747D"/>
    <w:rsid w:val="1BA7E671"/>
    <w:rsid w:val="1BAD9AFA"/>
    <w:rsid w:val="1BBDE0CC"/>
    <w:rsid w:val="1BCA07F1"/>
    <w:rsid w:val="1BE02597"/>
    <w:rsid w:val="1BE1EDFE"/>
    <w:rsid w:val="1BE8A4F4"/>
    <w:rsid w:val="1BE8C6D7"/>
    <w:rsid w:val="1BE9E22F"/>
    <w:rsid w:val="1C016FDB"/>
    <w:rsid w:val="1C0A1CAE"/>
    <w:rsid w:val="1C0EC336"/>
    <w:rsid w:val="1C1E1FCC"/>
    <w:rsid w:val="1C1E6795"/>
    <w:rsid w:val="1C5318B2"/>
    <w:rsid w:val="1C5A1BF2"/>
    <w:rsid w:val="1C5DA8C2"/>
    <w:rsid w:val="1C6BDD5B"/>
    <w:rsid w:val="1C6FAFCB"/>
    <w:rsid w:val="1C733135"/>
    <w:rsid w:val="1C7875C9"/>
    <w:rsid w:val="1C78B81B"/>
    <w:rsid w:val="1C883305"/>
    <w:rsid w:val="1C89DFD9"/>
    <w:rsid w:val="1CAB2D66"/>
    <w:rsid w:val="1CBD8C59"/>
    <w:rsid w:val="1CC55C97"/>
    <w:rsid w:val="1CD043D0"/>
    <w:rsid w:val="1CD216C1"/>
    <w:rsid w:val="1CD99519"/>
    <w:rsid w:val="1CDCA903"/>
    <w:rsid w:val="1CDD83BD"/>
    <w:rsid w:val="1CE070A9"/>
    <w:rsid w:val="1CE5ABF5"/>
    <w:rsid w:val="1D031488"/>
    <w:rsid w:val="1D0410A7"/>
    <w:rsid w:val="1D04FA5E"/>
    <w:rsid w:val="1D0E2841"/>
    <w:rsid w:val="1D134D92"/>
    <w:rsid w:val="1D155C4E"/>
    <w:rsid w:val="1D2D7D75"/>
    <w:rsid w:val="1D2F087D"/>
    <w:rsid w:val="1D3B6964"/>
    <w:rsid w:val="1D56FD71"/>
    <w:rsid w:val="1D57534D"/>
    <w:rsid w:val="1D5D7784"/>
    <w:rsid w:val="1D699752"/>
    <w:rsid w:val="1D76BBBB"/>
    <w:rsid w:val="1D787EB9"/>
    <w:rsid w:val="1D7D831D"/>
    <w:rsid w:val="1D82727F"/>
    <w:rsid w:val="1D96A8E4"/>
    <w:rsid w:val="1D9847C8"/>
    <w:rsid w:val="1D98480E"/>
    <w:rsid w:val="1D98F138"/>
    <w:rsid w:val="1D9E1B3C"/>
    <w:rsid w:val="1D9EF43A"/>
    <w:rsid w:val="1DA5454D"/>
    <w:rsid w:val="1DB4205B"/>
    <w:rsid w:val="1DBE1EB2"/>
    <w:rsid w:val="1DC4FA4C"/>
    <w:rsid w:val="1DD30D18"/>
    <w:rsid w:val="1DD5628C"/>
    <w:rsid w:val="1DDD8285"/>
    <w:rsid w:val="1DEB6F4C"/>
    <w:rsid w:val="1E01FC04"/>
    <w:rsid w:val="1E02C18E"/>
    <w:rsid w:val="1E06DE60"/>
    <w:rsid w:val="1E0CFF06"/>
    <w:rsid w:val="1E0EC9D0"/>
    <w:rsid w:val="1E181E39"/>
    <w:rsid w:val="1E1D9A7C"/>
    <w:rsid w:val="1E23D551"/>
    <w:rsid w:val="1E35BCD8"/>
    <w:rsid w:val="1E4C0324"/>
    <w:rsid w:val="1E55069C"/>
    <w:rsid w:val="1E6EEAC8"/>
    <w:rsid w:val="1E874FB0"/>
    <w:rsid w:val="1E8BABEF"/>
    <w:rsid w:val="1E961004"/>
    <w:rsid w:val="1E98E509"/>
    <w:rsid w:val="1EA4EB28"/>
    <w:rsid w:val="1EA9B17E"/>
    <w:rsid w:val="1EACF7B0"/>
    <w:rsid w:val="1EB289B1"/>
    <w:rsid w:val="1EBA482A"/>
    <w:rsid w:val="1EC34A18"/>
    <w:rsid w:val="1EC70A8D"/>
    <w:rsid w:val="1EDA5685"/>
    <w:rsid w:val="1EED2942"/>
    <w:rsid w:val="1EEFA905"/>
    <w:rsid w:val="1EF5C9E8"/>
    <w:rsid w:val="1EFE6419"/>
    <w:rsid w:val="1F0CE2E4"/>
    <w:rsid w:val="1F2C73C9"/>
    <w:rsid w:val="1F4B7A4B"/>
    <w:rsid w:val="1F4BDFD1"/>
    <w:rsid w:val="1F4C1E06"/>
    <w:rsid w:val="1F595B3C"/>
    <w:rsid w:val="1F5C285B"/>
    <w:rsid w:val="1F6E174D"/>
    <w:rsid w:val="1F8F91A5"/>
    <w:rsid w:val="1F90C607"/>
    <w:rsid w:val="1F981D1E"/>
    <w:rsid w:val="1FA17FD1"/>
    <w:rsid w:val="1FA9FDCB"/>
    <w:rsid w:val="1FAD3004"/>
    <w:rsid w:val="1FBA1707"/>
    <w:rsid w:val="1FBA3C14"/>
    <w:rsid w:val="1FBCCAD1"/>
    <w:rsid w:val="1FBE1B0A"/>
    <w:rsid w:val="1FC69C02"/>
    <w:rsid w:val="1FD144DC"/>
    <w:rsid w:val="1FD87393"/>
    <w:rsid w:val="1FD9960E"/>
    <w:rsid w:val="1FDBF3EE"/>
    <w:rsid w:val="1FE7E6AD"/>
    <w:rsid w:val="1FF3F780"/>
    <w:rsid w:val="1FF41CBF"/>
    <w:rsid w:val="1FF7714A"/>
    <w:rsid w:val="1FFC1157"/>
    <w:rsid w:val="20049CA1"/>
    <w:rsid w:val="2007E492"/>
    <w:rsid w:val="200C0352"/>
    <w:rsid w:val="200E38B6"/>
    <w:rsid w:val="201941F3"/>
    <w:rsid w:val="201D2D2A"/>
    <w:rsid w:val="201D5520"/>
    <w:rsid w:val="2023B71A"/>
    <w:rsid w:val="20362358"/>
    <w:rsid w:val="20382499"/>
    <w:rsid w:val="20589673"/>
    <w:rsid w:val="2061A76F"/>
    <w:rsid w:val="2062B28B"/>
    <w:rsid w:val="2069DCF9"/>
    <w:rsid w:val="208CC9FB"/>
    <w:rsid w:val="2091E24D"/>
    <w:rsid w:val="20AAA508"/>
    <w:rsid w:val="20AB0AAA"/>
    <w:rsid w:val="20CF1F69"/>
    <w:rsid w:val="20D194ED"/>
    <w:rsid w:val="20DD8DD1"/>
    <w:rsid w:val="20EBC11D"/>
    <w:rsid w:val="20F3A30D"/>
    <w:rsid w:val="20FBD405"/>
    <w:rsid w:val="2105BB8B"/>
    <w:rsid w:val="2108A335"/>
    <w:rsid w:val="21255D16"/>
    <w:rsid w:val="21350307"/>
    <w:rsid w:val="21386DD6"/>
    <w:rsid w:val="213D21F0"/>
    <w:rsid w:val="214838B7"/>
    <w:rsid w:val="216AAC52"/>
    <w:rsid w:val="217919E6"/>
    <w:rsid w:val="217E1BC4"/>
    <w:rsid w:val="21854099"/>
    <w:rsid w:val="2189BDF5"/>
    <w:rsid w:val="218FC7E1"/>
    <w:rsid w:val="21970ABC"/>
    <w:rsid w:val="219B40CD"/>
    <w:rsid w:val="21A587E4"/>
    <w:rsid w:val="21A8709D"/>
    <w:rsid w:val="21B7882C"/>
    <w:rsid w:val="21B8157C"/>
    <w:rsid w:val="21BB6B48"/>
    <w:rsid w:val="21CB984E"/>
    <w:rsid w:val="21D5113F"/>
    <w:rsid w:val="21EAE794"/>
    <w:rsid w:val="21F05555"/>
    <w:rsid w:val="21FBAD0B"/>
    <w:rsid w:val="21FF74A0"/>
    <w:rsid w:val="22110596"/>
    <w:rsid w:val="22184E79"/>
    <w:rsid w:val="2221DBC6"/>
    <w:rsid w:val="2228678B"/>
    <w:rsid w:val="2231B04F"/>
    <w:rsid w:val="22321446"/>
    <w:rsid w:val="224155FD"/>
    <w:rsid w:val="224334EB"/>
    <w:rsid w:val="2247F830"/>
    <w:rsid w:val="224F9C5E"/>
    <w:rsid w:val="226795CB"/>
    <w:rsid w:val="226E6BC5"/>
    <w:rsid w:val="228B8DBA"/>
    <w:rsid w:val="2299B2D2"/>
    <w:rsid w:val="22A9AD60"/>
    <w:rsid w:val="22C496F7"/>
    <w:rsid w:val="22CECD25"/>
    <w:rsid w:val="22D20403"/>
    <w:rsid w:val="22EED886"/>
    <w:rsid w:val="22FB241B"/>
    <w:rsid w:val="2308AF60"/>
    <w:rsid w:val="2311CE48"/>
    <w:rsid w:val="2319EC25"/>
    <w:rsid w:val="23218753"/>
    <w:rsid w:val="23323F45"/>
    <w:rsid w:val="23327E9F"/>
    <w:rsid w:val="2335E052"/>
    <w:rsid w:val="23372B79"/>
    <w:rsid w:val="2337DB5E"/>
    <w:rsid w:val="23486663"/>
    <w:rsid w:val="235B76DE"/>
    <w:rsid w:val="236B2752"/>
    <w:rsid w:val="236B526A"/>
    <w:rsid w:val="236C7923"/>
    <w:rsid w:val="236DC41A"/>
    <w:rsid w:val="23758E0A"/>
    <w:rsid w:val="238BE215"/>
    <w:rsid w:val="238DBFF7"/>
    <w:rsid w:val="2397FD80"/>
    <w:rsid w:val="23A4B69B"/>
    <w:rsid w:val="23A89726"/>
    <w:rsid w:val="23AB1B49"/>
    <w:rsid w:val="23B1FBB1"/>
    <w:rsid w:val="23CEDFE4"/>
    <w:rsid w:val="23D218C4"/>
    <w:rsid w:val="23D635AC"/>
    <w:rsid w:val="23DBBAE7"/>
    <w:rsid w:val="23E0CAB9"/>
    <w:rsid w:val="23E8B71A"/>
    <w:rsid w:val="23F5FE90"/>
    <w:rsid w:val="23FF3847"/>
    <w:rsid w:val="240BCD5C"/>
    <w:rsid w:val="240C518F"/>
    <w:rsid w:val="24149CFC"/>
    <w:rsid w:val="241F730C"/>
    <w:rsid w:val="243BD18F"/>
    <w:rsid w:val="24489624"/>
    <w:rsid w:val="245C7762"/>
    <w:rsid w:val="24607BEB"/>
    <w:rsid w:val="2461B767"/>
    <w:rsid w:val="2462595E"/>
    <w:rsid w:val="246AA1A3"/>
    <w:rsid w:val="2483CA00"/>
    <w:rsid w:val="24916142"/>
    <w:rsid w:val="2493DA0B"/>
    <w:rsid w:val="24963CB4"/>
    <w:rsid w:val="24A54C6B"/>
    <w:rsid w:val="24AE4046"/>
    <w:rsid w:val="24AF9700"/>
    <w:rsid w:val="24B2FB97"/>
    <w:rsid w:val="24B587F9"/>
    <w:rsid w:val="24C78DE2"/>
    <w:rsid w:val="24D46737"/>
    <w:rsid w:val="24F63C11"/>
    <w:rsid w:val="24FA93EE"/>
    <w:rsid w:val="2500DA2D"/>
    <w:rsid w:val="250C60B5"/>
    <w:rsid w:val="250F547B"/>
    <w:rsid w:val="251ACDBD"/>
    <w:rsid w:val="252F157A"/>
    <w:rsid w:val="254AF286"/>
    <w:rsid w:val="254F37CC"/>
    <w:rsid w:val="255AD1E6"/>
    <w:rsid w:val="255C5820"/>
    <w:rsid w:val="25678917"/>
    <w:rsid w:val="25694F7F"/>
    <w:rsid w:val="256BC08D"/>
    <w:rsid w:val="25782545"/>
    <w:rsid w:val="258148EC"/>
    <w:rsid w:val="25914A38"/>
    <w:rsid w:val="25971893"/>
    <w:rsid w:val="259941CD"/>
    <w:rsid w:val="25A8AF97"/>
    <w:rsid w:val="25AB6972"/>
    <w:rsid w:val="25AF8CE9"/>
    <w:rsid w:val="25B49484"/>
    <w:rsid w:val="25C0DEED"/>
    <w:rsid w:val="25C3C50F"/>
    <w:rsid w:val="25CAC09E"/>
    <w:rsid w:val="25D92CAE"/>
    <w:rsid w:val="25DCCE6B"/>
    <w:rsid w:val="25F07C68"/>
    <w:rsid w:val="25FEDDF6"/>
    <w:rsid w:val="260688F8"/>
    <w:rsid w:val="26102447"/>
    <w:rsid w:val="261D1ACB"/>
    <w:rsid w:val="26224337"/>
    <w:rsid w:val="2628D49A"/>
    <w:rsid w:val="2630EFF0"/>
    <w:rsid w:val="26360F5C"/>
    <w:rsid w:val="26468F83"/>
    <w:rsid w:val="265DFCF2"/>
    <w:rsid w:val="2660FECE"/>
    <w:rsid w:val="266E2192"/>
    <w:rsid w:val="267FCCA3"/>
    <w:rsid w:val="2684A91E"/>
    <w:rsid w:val="2690812E"/>
    <w:rsid w:val="2695894F"/>
    <w:rsid w:val="269889D6"/>
    <w:rsid w:val="26A7D1F7"/>
    <w:rsid w:val="26AAB568"/>
    <w:rsid w:val="26B160B7"/>
    <w:rsid w:val="26BC3E94"/>
    <w:rsid w:val="26BF5575"/>
    <w:rsid w:val="26C7EAC0"/>
    <w:rsid w:val="26D26A6E"/>
    <w:rsid w:val="26F4C12B"/>
    <w:rsid w:val="26F7D585"/>
    <w:rsid w:val="26FF5E4B"/>
    <w:rsid w:val="270B6FCE"/>
    <w:rsid w:val="2733829E"/>
    <w:rsid w:val="274CCF55"/>
    <w:rsid w:val="274FB68F"/>
    <w:rsid w:val="2755DF6C"/>
    <w:rsid w:val="27575C0F"/>
    <w:rsid w:val="27696C69"/>
    <w:rsid w:val="276F3C83"/>
    <w:rsid w:val="2772B702"/>
    <w:rsid w:val="2774FD0F"/>
    <w:rsid w:val="277812A1"/>
    <w:rsid w:val="278E48B5"/>
    <w:rsid w:val="27939694"/>
    <w:rsid w:val="279D4F1D"/>
    <w:rsid w:val="27A4C982"/>
    <w:rsid w:val="27AAE810"/>
    <w:rsid w:val="27B24B5D"/>
    <w:rsid w:val="27B38C20"/>
    <w:rsid w:val="27B9655F"/>
    <w:rsid w:val="27C75B0C"/>
    <w:rsid w:val="27C7B753"/>
    <w:rsid w:val="27C90BA6"/>
    <w:rsid w:val="27CADE81"/>
    <w:rsid w:val="27E8D1D1"/>
    <w:rsid w:val="2801EF64"/>
    <w:rsid w:val="2803ECBA"/>
    <w:rsid w:val="28160644"/>
    <w:rsid w:val="2820797F"/>
    <w:rsid w:val="282785F7"/>
    <w:rsid w:val="282D31EA"/>
    <w:rsid w:val="2845F0F2"/>
    <w:rsid w:val="28537C69"/>
    <w:rsid w:val="28560C1F"/>
    <w:rsid w:val="285A0C8B"/>
    <w:rsid w:val="28762F6E"/>
    <w:rsid w:val="287C77A4"/>
    <w:rsid w:val="28845184"/>
    <w:rsid w:val="28954B88"/>
    <w:rsid w:val="28A122F9"/>
    <w:rsid w:val="28A68242"/>
    <w:rsid w:val="28AF6160"/>
    <w:rsid w:val="28B2C372"/>
    <w:rsid w:val="28DB7BFF"/>
    <w:rsid w:val="28EBA8AC"/>
    <w:rsid w:val="28EC586A"/>
    <w:rsid w:val="28EC7A0F"/>
    <w:rsid w:val="28F49238"/>
    <w:rsid w:val="28FD8215"/>
    <w:rsid w:val="2902F932"/>
    <w:rsid w:val="292143B2"/>
    <w:rsid w:val="2938277F"/>
    <w:rsid w:val="293D47CD"/>
    <w:rsid w:val="2941315B"/>
    <w:rsid w:val="294995BF"/>
    <w:rsid w:val="2957B946"/>
    <w:rsid w:val="2963EFAC"/>
    <w:rsid w:val="29691678"/>
    <w:rsid w:val="296FD0BF"/>
    <w:rsid w:val="2987DF32"/>
    <w:rsid w:val="29903833"/>
    <w:rsid w:val="299D3317"/>
    <w:rsid w:val="29A065A9"/>
    <w:rsid w:val="29A2621D"/>
    <w:rsid w:val="29B9A5E8"/>
    <w:rsid w:val="29C53D6D"/>
    <w:rsid w:val="29C677E8"/>
    <w:rsid w:val="29CACC04"/>
    <w:rsid w:val="29E671F0"/>
    <w:rsid w:val="29E6B61A"/>
    <w:rsid w:val="29F0484A"/>
    <w:rsid w:val="29F14A0B"/>
    <w:rsid w:val="29F6B365"/>
    <w:rsid w:val="2A009629"/>
    <w:rsid w:val="2A12FB45"/>
    <w:rsid w:val="2A184E3D"/>
    <w:rsid w:val="2A222CCE"/>
    <w:rsid w:val="2A257B50"/>
    <w:rsid w:val="2A2752CB"/>
    <w:rsid w:val="2A2BB423"/>
    <w:rsid w:val="2A34A212"/>
    <w:rsid w:val="2A36C524"/>
    <w:rsid w:val="2A39293A"/>
    <w:rsid w:val="2A5EB08A"/>
    <w:rsid w:val="2A5FB0AF"/>
    <w:rsid w:val="2A5FDBB6"/>
    <w:rsid w:val="2A64F6AC"/>
    <w:rsid w:val="2A746D36"/>
    <w:rsid w:val="2A7AC70C"/>
    <w:rsid w:val="2A847017"/>
    <w:rsid w:val="2A992F84"/>
    <w:rsid w:val="2ABA9315"/>
    <w:rsid w:val="2ABE5C53"/>
    <w:rsid w:val="2AC5B880"/>
    <w:rsid w:val="2AE956E6"/>
    <w:rsid w:val="2AF513E2"/>
    <w:rsid w:val="2AFA334E"/>
    <w:rsid w:val="2AFACC58"/>
    <w:rsid w:val="2B13EF70"/>
    <w:rsid w:val="2B17E815"/>
    <w:rsid w:val="2B3341CD"/>
    <w:rsid w:val="2B35C351"/>
    <w:rsid w:val="2B39953E"/>
    <w:rsid w:val="2B3E5949"/>
    <w:rsid w:val="2B40AD79"/>
    <w:rsid w:val="2B447100"/>
    <w:rsid w:val="2B4F9F44"/>
    <w:rsid w:val="2B5004CD"/>
    <w:rsid w:val="2B516566"/>
    <w:rsid w:val="2B5DBD3F"/>
    <w:rsid w:val="2B6B2BA0"/>
    <w:rsid w:val="2B71A25C"/>
    <w:rsid w:val="2B7837F0"/>
    <w:rsid w:val="2B8293A0"/>
    <w:rsid w:val="2B871AE4"/>
    <w:rsid w:val="2B8A404C"/>
    <w:rsid w:val="2B9A1F87"/>
    <w:rsid w:val="2BABA39B"/>
    <w:rsid w:val="2BAED210"/>
    <w:rsid w:val="2BB5C27C"/>
    <w:rsid w:val="2BBF5E0E"/>
    <w:rsid w:val="2BC42A85"/>
    <w:rsid w:val="2BC90D94"/>
    <w:rsid w:val="2BD54F4A"/>
    <w:rsid w:val="2BF5C0D0"/>
    <w:rsid w:val="2BFD6F29"/>
    <w:rsid w:val="2C036A90"/>
    <w:rsid w:val="2C213529"/>
    <w:rsid w:val="2C265829"/>
    <w:rsid w:val="2C273ACC"/>
    <w:rsid w:val="2C2C9ED4"/>
    <w:rsid w:val="2C32C205"/>
    <w:rsid w:val="2C32C5F2"/>
    <w:rsid w:val="2C3602A9"/>
    <w:rsid w:val="2C3980E9"/>
    <w:rsid w:val="2C3F12ED"/>
    <w:rsid w:val="2C58FE2D"/>
    <w:rsid w:val="2C591E14"/>
    <w:rsid w:val="2C5AF6FD"/>
    <w:rsid w:val="2C5F041C"/>
    <w:rsid w:val="2C6E0F9D"/>
    <w:rsid w:val="2C70022C"/>
    <w:rsid w:val="2C7325A7"/>
    <w:rsid w:val="2C82E0E1"/>
    <w:rsid w:val="2C8AFD99"/>
    <w:rsid w:val="2C8EB44B"/>
    <w:rsid w:val="2C91A759"/>
    <w:rsid w:val="2C981D09"/>
    <w:rsid w:val="2CA64455"/>
    <w:rsid w:val="2CA83F1E"/>
    <w:rsid w:val="2CAD2E30"/>
    <w:rsid w:val="2CAF4810"/>
    <w:rsid w:val="2CB437AB"/>
    <w:rsid w:val="2CC17C38"/>
    <w:rsid w:val="2CCEEAC6"/>
    <w:rsid w:val="2CEA94E8"/>
    <w:rsid w:val="2CEBD547"/>
    <w:rsid w:val="2CEE003D"/>
    <w:rsid w:val="2CF08019"/>
    <w:rsid w:val="2CF9641D"/>
    <w:rsid w:val="2CFABE9A"/>
    <w:rsid w:val="2D0A5A60"/>
    <w:rsid w:val="2D24A0D8"/>
    <w:rsid w:val="2D253850"/>
    <w:rsid w:val="2D283599"/>
    <w:rsid w:val="2D2D6713"/>
    <w:rsid w:val="2D2F6A75"/>
    <w:rsid w:val="2D3B15A6"/>
    <w:rsid w:val="2D3E0315"/>
    <w:rsid w:val="2D3E4E86"/>
    <w:rsid w:val="2D5468A8"/>
    <w:rsid w:val="2D5FE5DD"/>
    <w:rsid w:val="2D78B4F7"/>
    <w:rsid w:val="2D7990E1"/>
    <w:rsid w:val="2D7D16A5"/>
    <w:rsid w:val="2D840FBE"/>
    <w:rsid w:val="2D88F63A"/>
    <w:rsid w:val="2D9AF35B"/>
    <w:rsid w:val="2D9C976E"/>
    <w:rsid w:val="2D9DF31E"/>
    <w:rsid w:val="2DB299BD"/>
    <w:rsid w:val="2DBC7F81"/>
    <w:rsid w:val="2DC48EEA"/>
    <w:rsid w:val="2DC8EFB6"/>
    <w:rsid w:val="2DC9BF0F"/>
    <w:rsid w:val="2DD3AEA5"/>
    <w:rsid w:val="2DDB483B"/>
    <w:rsid w:val="2DDB5F88"/>
    <w:rsid w:val="2DDEE637"/>
    <w:rsid w:val="2DECB4A7"/>
    <w:rsid w:val="2DFA361A"/>
    <w:rsid w:val="2DFD4ED4"/>
    <w:rsid w:val="2E02F4A2"/>
    <w:rsid w:val="2E14A27E"/>
    <w:rsid w:val="2E1712DF"/>
    <w:rsid w:val="2E246277"/>
    <w:rsid w:val="2E487035"/>
    <w:rsid w:val="2E5B2758"/>
    <w:rsid w:val="2E5B88D5"/>
    <w:rsid w:val="2E62C782"/>
    <w:rsid w:val="2E67F186"/>
    <w:rsid w:val="2E73D6CC"/>
    <w:rsid w:val="2E75FA0B"/>
    <w:rsid w:val="2E7A9FD0"/>
    <w:rsid w:val="2E7C21B5"/>
    <w:rsid w:val="2E82F7D6"/>
    <w:rsid w:val="2E89ED5A"/>
    <w:rsid w:val="2E8C61A8"/>
    <w:rsid w:val="2E8D03B3"/>
    <w:rsid w:val="2E8F6855"/>
    <w:rsid w:val="2E9029AB"/>
    <w:rsid w:val="2E929842"/>
    <w:rsid w:val="2EAC31CC"/>
    <w:rsid w:val="2EBF7623"/>
    <w:rsid w:val="2ED2DB00"/>
    <w:rsid w:val="2ED4074C"/>
    <w:rsid w:val="2EDFBFB9"/>
    <w:rsid w:val="2EE29656"/>
    <w:rsid w:val="2EE398EA"/>
    <w:rsid w:val="2EE9D84E"/>
    <w:rsid w:val="2EEB3D74"/>
    <w:rsid w:val="2EF018FC"/>
    <w:rsid w:val="2EF3A5CC"/>
    <w:rsid w:val="2EF80CA1"/>
    <w:rsid w:val="2F08DE44"/>
    <w:rsid w:val="2F110352"/>
    <w:rsid w:val="2F42CBFC"/>
    <w:rsid w:val="2F45015D"/>
    <w:rsid w:val="2F477281"/>
    <w:rsid w:val="2F47A367"/>
    <w:rsid w:val="2F4F510A"/>
    <w:rsid w:val="2F5B828A"/>
    <w:rsid w:val="2F65B062"/>
    <w:rsid w:val="2F6AA9F6"/>
    <w:rsid w:val="2F7ACE3C"/>
    <w:rsid w:val="2F837DF6"/>
    <w:rsid w:val="2F86EC75"/>
    <w:rsid w:val="2F89E70A"/>
    <w:rsid w:val="2F8A13A3"/>
    <w:rsid w:val="2F8A47C3"/>
    <w:rsid w:val="2F8FDC52"/>
    <w:rsid w:val="2F9201D9"/>
    <w:rsid w:val="2F97F47B"/>
    <w:rsid w:val="2FAFD376"/>
    <w:rsid w:val="2FBC3D17"/>
    <w:rsid w:val="2FC29442"/>
    <w:rsid w:val="2FCB73AD"/>
    <w:rsid w:val="2FCBBC0D"/>
    <w:rsid w:val="2FCDB004"/>
    <w:rsid w:val="2FCFF406"/>
    <w:rsid w:val="2FD24290"/>
    <w:rsid w:val="2FD58BA3"/>
    <w:rsid w:val="2FD8F68B"/>
    <w:rsid w:val="2FE20BB5"/>
    <w:rsid w:val="2FE73268"/>
    <w:rsid w:val="2FF3342A"/>
    <w:rsid w:val="30085C88"/>
    <w:rsid w:val="3012F7F4"/>
    <w:rsid w:val="3024D689"/>
    <w:rsid w:val="3025F5E2"/>
    <w:rsid w:val="302BFA0C"/>
    <w:rsid w:val="302EA169"/>
    <w:rsid w:val="302F6078"/>
    <w:rsid w:val="3030C04B"/>
    <w:rsid w:val="3044466B"/>
    <w:rsid w:val="3047201F"/>
    <w:rsid w:val="30617460"/>
    <w:rsid w:val="306613FB"/>
    <w:rsid w:val="306D709D"/>
    <w:rsid w:val="30747DB2"/>
    <w:rsid w:val="3080B4DE"/>
    <w:rsid w:val="30810748"/>
    <w:rsid w:val="30812D98"/>
    <w:rsid w:val="308627C8"/>
    <w:rsid w:val="3094EB59"/>
    <w:rsid w:val="3099FF61"/>
    <w:rsid w:val="30A1173D"/>
    <w:rsid w:val="30AEF765"/>
    <w:rsid w:val="30AF7E6A"/>
    <w:rsid w:val="30C01136"/>
    <w:rsid w:val="30C096FC"/>
    <w:rsid w:val="30C69CFB"/>
    <w:rsid w:val="30E0D1BE"/>
    <w:rsid w:val="30F8098E"/>
    <w:rsid w:val="311143B4"/>
    <w:rsid w:val="3112E860"/>
    <w:rsid w:val="31230BBB"/>
    <w:rsid w:val="31245569"/>
    <w:rsid w:val="3129031F"/>
    <w:rsid w:val="312C8489"/>
    <w:rsid w:val="312E354F"/>
    <w:rsid w:val="312FF831"/>
    <w:rsid w:val="313D97F5"/>
    <w:rsid w:val="3148FD11"/>
    <w:rsid w:val="315B65A2"/>
    <w:rsid w:val="317AE2A4"/>
    <w:rsid w:val="318F048B"/>
    <w:rsid w:val="318F6664"/>
    <w:rsid w:val="31905D1D"/>
    <w:rsid w:val="31993DCA"/>
    <w:rsid w:val="31A362A0"/>
    <w:rsid w:val="31AB81FC"/>
    <w:rsid w:val="31B534EF"/>
    <w:rsid w:val="31B5E59D"/>
    <w:rsid w:val="31B7E92B"/>
    <w:rsid w:val="31C04270"/>
    <w:rsid w:val="31CD2973"/>
    <w:rsid w:val="31EA9A2A"/>
    <w:rsid w:val="31EFEC21"/>
    <w:rsid w:val="31F01444"/>
    <w:rsid w:val="31FB6C3A"/>
    <w:rsid w:val="32108A9A"/>
    <w:rsid w:val="32134405"/>
    <w:rsid w:val="32156946"/>
    <w:rsid w:val="3217A2B3"/>
    <w:rsid w:val="321F5E5E"/>
    <w:rsid w:val="322155A6"/>
    <w:rsid w:val="3245CDBD"/>
    <w:rsid w:val="32478DED"/>
    <w:rsid w:val="3260FAE4"/>
    <w:rsid w:val="326F40D2"/>
    <w:rsid w:val="3278002D"/>
    <w:rsid w:val="327CA21F"/>
    <w:rsid w:val="327D54EE"/>
    <w:rsid w:val="327E5733"/>
    <w:rsid w:val="328B45D2"/>
    <w:rsid w:val="328B6ECF"/>
    <w:rsid w:val="32976F82"/>
    <w:rsid w:val="3298A0A1"/>
    <w:rsid w:val="329C60D9"/>
    <w:rsid w:val="329F8D4C"/>
    <w:rsid w:val="32A45B55"/>
    <w:rsid w:val="32A52EA4"/>
    <w:rsid w:val="32A60934"/>
    <w:rsid w:val="32BBB805"/>
    <w:rsid w:val="32CA17BB"/>
    <w:rsid w:val="32D353E3"/>
    <w:rsid w:val="32D968C6"/>
    <w:rsid w:val="32DF58B0"/>
    <w:rsid w:val="32E4C4DC"/>
    <w:rsid w:val="32E65FBA"/>
    <w:rsid w:val="32F1D92E"/>
    <w:rsid w:val="32F76EF3"/>
    <w:rsid w:val="32FFBA06"/>
    <w:rsid w:val="331585D9"/>
    <w:rsid w:val="3316B305"/>
    <w:rsid w:val="3323E669"/>
    <w:rsid w:val="332DB70E"/>
    <w:rsid w:val="3332DEA6"/>
    <w:rsid w:val="333605BB"/>
    <w:rsid w:val="3337FE12"/>
    <w:rsid w:val="3347D80A"/>
    <w:rsid w:val="335759FA"/>
    <w:rsid w:val="335BAE43"/>
    <w:rsid w:val="3362B494"/>
    <w:rsid w:val="336C8378"/>
    <w:rsid w:val="337F0C9F"/>
    <w:rsid w:val="3382B778"/>
    <w:rsid w:val="338B69FD"/>
    <w:rsid w:val="338F1CFF"/>
    <w:rsid w:val="339B158C"/>
    <w:rsid w:val="339B6A40"/>
    <w:rsid w:val="33A15EA3"/>
    <w:rsid w:val="33AD0F19"/>
    <w:rsid w:val="33AE8786"/>
    <w:rsid w:val="33B77A96"/>
    <w:rsid w:val="33BD2607"/>
    <w:rsid w:val="33C0496F"/>
    <w:rsid w:val="33C1273C"/>
    <w:rsid w:val="33CE2768"/>
    <w:rsid w:val="33D2E4FE"/>
    <w:rsid w:val="33D3BE82"/>
    <w:rsid w:val="33EC8C8D"/>
    <w:rsid w:val="33EDF97D"/>
    <w:rsid w:val="3400C5F5"/>
    <w:rsid w:val="340A75F8"/>
    <w:rsid w:val="34164856"/>
    <w:rsid w:val="34399041"/>
    <w:rsid w:val="3446B0EA"/>
    <w:rsid w:val="344812FC"/>
    <w:rsid w:val="344B7F33"/>
    <w:rsid w:val="344DA6AE"/>
    <w:rsid w:val="34690EF1"/>
    <w:rsid w:val="347042BB"/>
    <w:rsid w:val="347B253D"/>
    <w:rsid w:val="347E7710"/>
    <w:rsid w:val="34833F27"/>
    <w:rsid w:val="3484C0CC"/>
    <w:rsid w:val="3494F771"/>
    <w:rsid w:val="34983068"/>
    <w:rsid w:val="34C85613"/>
    <w:rsid w:val="34CE61AB"/>
    <w:rsid w:val="34D016E7"/>
    <w:rsid w:val="34F4A192"/>
    <w:rsid w:val="34F63CF0"/>
    <w:rsid w:val="3506EA0D"/>
    <w:rsid w:val="350E4921"/>
    <w:rsid w:val="350F11E3"/>
    <w:rsid w:val="351850C8"/>
    <w:rsid w:val="3524DF36"/>
    <w:rsid w:val="352D53DC"/>
    <w:rsid w:val="35370452"/>
    <w:rsid w:val="3543F54B"/>
    <w:rsid w:val="354502D9"/>
    <w:rsid w:val="35460767"/>
    <w:rsid w:val="354BA58D"/>
    <w:rsid w:val="354D3053"/>
    <w:rsid w:val="3551A1C8"/>
    <w:rsid w:val="3556DD97"/>
    <w:rsid w:val="35602AE8"/>
    <w:rsid w:val="3561392E"/>
    <w:rsid w:val="35628290"/>
    <w:rsid w:val="35637DCD"/>
    <w:rsid w:val="35758A07"/>
    <w:rsid w:val="357C15F6"/>
    <w:rsid w:val="35849E2F"/>
    <w:rsid w:val="35856796"/>
    <w:rsid w:val="35878F51"/>
    <w:rsid w:val="3590E416"/>
    <w:rsid w:val="359243DE"/>
    <w:rsid w:val="3595BCBC"/>
    <w:rsid w:val="359D6103"/>
    <w:rsid w:val="35AD6CEA"/>
    <w:rsid w:val="35AE704A"/>
    <w:rsid w:val="35B948D1"/>
    <w:rsid w:val="35BC13EB"/>
    <w:rsid w:val="35BD46FB"/>
    <w:rsid w:val="35D2E242"/>
    <w:rsid w:val="35DFB211"/>
    <w:rsid w:val="35E184A3"/>
    <w:rsid w:val="35FA8A4F"/>
    <w:rsid w:val="360013BD"/>
    <w:rsid w:val="361AADB0"/>
    <w:rsid w:val="361B4AC3"/>
    <w:rsid w:val="362DDA8D"/>
    <w:rsid w:val="3640446D"/>
    <w:rsid w:val="3648B87D"/>
    <w:rsid w:val="36578543"/>
    <w:rsid w:val="3659DBF0"/>
    <w:rsid w:val="365E6172"/>
    <w:rsid w:val="366059B0"/>
    <w:rsid w:val="36729714"/>
    <w:rsid w:val="367E7AAB"/>
    <w:rsid w:val="3688416B"/>
    <w:rsid w:val="3689E3A0"/>
    <w:rsid w:val="368FDA7B"/>
    <w:rsid w:val="36980423"/>
    <w:rsid w:val="36A4A13D"/>
    <w:rsid w:val="36AB2D02"/>
    <w:rsid w:val="36B6AD61"/>
    <w:rsid w:val="36B9082B"/>
    <w:rsid w:val="36BE23D3"/>
    <w:rsid w:val="36C5ED89"/>
    <w:rsid w:val="36CF953F"/>
    <w:rsid w:val="36DBAA72"/>
    <w:rsid w:val="36DE81CF"/>
    <w:rsid w:val="36E3388E"/>
    <w:rsid w:val="36FDE7E4"/>
    <w:rsid w:val="37002E86"/>
    <w:rsid w:val="3704473E"/>
    <w:rsid w:val="3706B5EE"/>
    <w:rsid w:val="370E90C7"/>
    <w:rsid w:val="370F80B6"/>
    <w:rsid w:val="371D8421"/>
    <w:rsid w:val="371DCC2F"/>
    <w:rsid w:val="37315FE7"/>
    <w:rsid w:val="3731853D"/>
    <w:rsid w:val="3735BB31"/>
    <w:rsid w:val="3739960B"/>
    <w:rsid w:val="373CBDFF"/>
    <w:rsid w:val="37410223"/>
    <w:rsid w:val="3766FF4E"/>
    <w:rsid w:val="37673A99"/>
    <w:rsid w:val="376BC68F"/>
    <w:rsid w:val="37747B7F"/>
    <w:rsid w:val="377D5504"/>
    <w:rsid w:val="378E8FDB"/>
    <w:rsid w:val="3797BE08"/>
    <w:rsid w:val="379A795A"/>
    <w:rsid w:val="379D6D01"/>
    <w:rsid w:val="37A1D2BA"/>
    <w:rsid w:val="37BEB200"/>
    <w:rsid w:val="37CD79C7"/>
    <w:rsid w:val="37D6C3C7"/>
    <w:rsid w:val="37DCAC2D"/>
    <w:rsid w:val="37E89AFF"/>
    <w:rsid w:val="37FF832E"/>
    <w:rsid w:val="3802EB32"/>
    <w:rsid w:val="381A4B0C"/>
    <w:rsid w:val="38359894"/>
    <w:rsid w:val="3836A74A"/>
    <w:rsid w:val="383EF8EB"/>
    <w:rsid w:val="3842343D"/>
    <w:rsid w:val="3846C4E3"/>
    <w:rsid w:val="384DC451"/>
    <w:rsid w:val="384DEEF4"/>
    <w:rsid w:val="385EB991"/>
    <w:rsid w:val="385F06AD"/>
    <w:rsid w:val="3860D7AA"/>
    <w:rsid w:val="387ADB0A"/>
    <w:rsid w:val="388977E0"/>
    <w:rsid w:val="389300C5"/>
    <w:rsid w:val="389E7F06"/>
    <w:rsid w:val="38B5D352"/>
    <w:rsid w:val="38CCDD8C"/>
    <w:rsid w:val="38CD3048"/>
    <w:rsid w:val="38CD5D7E"/>
    <w:rsid w:val="38EA6584"/>
    <w:rsid w:val="38F40BEE"/>
    <w:rsid w:val="38F8D719"/>
    <w:rsid w:val="38FA4BAC"/>
    <w:rsid w:val="38FF2F9D"/>
    <w:rsid w:val="39260E0E"/>
    <w:rsid w:val="392A603C"/>
    <w:rsid w:val="392B83EB"/>
    <w:rsid w:val="39364013"/>
    <w:rsid w:val="393C250E"/>
    <w:rsid w:val="393F5B8E"/>
    <w:rsid w:val="3941F436"/>
    <w:rsid w:val="394457EB"/>
    <w:rsid w:val="394BBC75"/>
    <w:rsid w:val="3974BDE8"/>
    <w:rsid w:val="3988AD12"/>
    <w:rsid w:val="398A5BE9"/>
    <w:rsid w:val="399FB894"/>
    <w:rsid w:val="39AC8AA2"/>
    <w:rsid w:val="39B0CB32"/>
    <w:rsid w:val="39B2223F"/>
    <w:rsid w:val="39B8FDD5"/>
    <w:rsid w:val="39C11C0E"/>
    <w:rsid w:val="39C60218"/>
    <w:rsid w:val="39D3EA23"/>
    <w:rsid w:val="39D468B8"/>
    <w:rsid w:val="39EF0ABE"/>
    <w:rsid w:val="39EF5993"/>
    <w:rsid w:val="39FAA43D"/>
    <w:rsid w:val="3A0108AB"/>
    <w:rsid w:val="3A0312B4"/>
    <w:rsid w:val="3A0A35F1"/>
    <w:rsid w:val="3A18B9FB"/>
    <w:rsid w:val="3A1A95C8"/>
    <w:rsid w:val="3A1ACD20"/>
    <w:rsid w:val="3A274836"/>
    <w:rsid w:val="3A29D7A9"/>
    <w:rsid w:val="3A2ED126"/>
    <w:rsid w:val="3A2FD72D"/>
    <w:rsid w:val="3A3A4F67"/>
    <w:rsid w:val="3A43A8ED"/>
    <w:rsid w:val="3A4AFE00"/>
    <w:rsid w:val="3A56EBDC"/>
    <w:rsid w:val="3A5C876C"/>
    <w:rsid w:val="3A62BE7D"/>
    <w:rsid w:val="3A66A001"/>
    <w:rsid w:val="3A6900A9"/>
    <w:rsid w:val="3A692DDF"/>
    <w:rsid w:val="3A6C0CC9"/>
    <w:rsid w:val="3A882531"/>
    <w:rsid w:val="3A89590A"/>
    <w:rsid w:val="3A94A77A"/>
    <w:rsid w:val="3AA28167"/>
    <w:rsid w:val="3AA4C014"/>
    <w:rsid w:val="3AA5E7D3"/>
    <w:rsid w:val="3AC983AF"/>
    <w:rsid w:val="3ADFC789"/>
    <w:rsid w:val="3AE0EAFF"/>
    <w:rsid w:val="3AE91C0D"/>
    <w:rsid w:val="3AF08CE4"/>
    <w:rsid w:val="3AF990FB"/>
    <w:rsid w:val="3B180B79"/>
    <w:rsid w:val="3B1DD15D"/>
    <w:rsid w:val="3B21F13D"/>
    <w:rsid w:val="3B3EECAA"/>
    <w:rsid w:val="3B4D076D"/>
    <w:rsid w:val="3B54D616"/>
    <w:rsid w:val="3B6724B6"/>
    <w:rsid w:val="3B7740D0"/>
    <w:rsid w:val="3B798F5C"/>
    <w:rsid w:val="3B79F9CD"/>
    <w:rsid w:val="3B8532C0"/>
    <w:rsid w:val="3B8B43B3"/>
    <w:rsid w:val="3BAEEE5F"/>
    <w:rsid w:val="3BC5B8DC"/>
    <w:rsid w:val="3BCF9823"/>
    <w:rsid w:val="3BD61FC8"/>
    <w:rsid w:val="3BDCB3E0"/>
    <w:rsid w:val="3BDF44FF"/>
    <w:rsid w:val="3BEAC438"/>
    <w:rsid w:val="3C0F224A"/>
    <w:rsid w:val="3C119D10"/>
    <w:rsid w:val="3C4C3475"/>
    <w:rsid w:val="3C585711"/>
    <w:rsid w:val="3C598601"/>
    <w:rsid w:val="3C5C6B7C"/>
    <w:rsid w:val="3C5DC1AA"/>
    <w:rsid w:val="3C61409D"/>
    <w:rsid w:val="3C63C079"/>
    <w:rsid w:val="3C945C3A"/>
    <w:rsid w:val="3C9E0D98"/>
    <w:rsid w:val="3CA4D6C6"/>
    <w:rsid w:val="3CB086E7"/>
    <w:rsid w:val="3CBFC7E1"/>
    <w:rsid w:val="3CCACD1E"/>
    <w:rsid w:val="3CD16FA1"/>
    <w:rsid w:val="3CD716AB"/>
    <w:rsid w:val="3CEDBC2F"/>
    <w:rsid w:val="3D019451"/>
    <w:rsid w:val="3D02F517"/>
    <w:rsid w:val="3D0B4717"/>
    <w:rsid w:val="3D1A0298"/>
    <w:rsid w:val="3D210321"/>
    <w:rsid w:val="3D2B8209"/>
    <w:rsid w:val="3D36D78D"/>
    <w:rsid w:val="3D3C72C4"/>
    <w:rsid w:val="3D404E0D"/>
    <w:rsid w:val="3D45FA5C"/>
    <w:rsid w:val="3D4ABF5D"/>
    <w:rsid w:val="3D5F1412"/>
    <w:rsid w:val="3D64A117"/>
    <w:rsid w:val="3D71EA93"/>
    <w:rsid w:val="3D77BBA3"/>
    <w:rsid w:val="3D865749"/>
    <w:rsid w:val="3D8AC7B2"/>
    <w:rsid w:val="3D8E8C9E"/>
    <w:rsid w:val="3D8F2A8E"/>
    <w:rsid w:val="3D962167"/>
    <w:rsid w:val="3D9AC4C8"/>
    <w:rsid w:val="3DA6AC80"/>
    <w:rsid w:val="3DB18F45"/>
    <w:rsid w:val="3DB1AAF0"/>
    <w:rsid w:val="3DB6F5BD"/>
    <w:rsid w:val="3DB9F81B"/>
    <w:rsid w:val="3DD138C3"/>
    <w:rsid w:val="3DD32954"/>
    <w:rsid w:val="3DD99499"/>
    <w:rsid w:val="3DE1E44C"/>
    <w:rsid w:val="3DED3706"/>
    <w:rsid w:val="3E031DAA"/>
    <w:rsid w:val="3E080A5B"/>
    <w:rsid w:val="3E0B4510"/>
    <w:rsid w:val="3E16B57C"/>
    <w:rsid w:val="3E1D7E94"/>
    <w:rsid w:val="3E208DEB"/>
    <w:rsid w:val="3E25166B"/>
    <w:rsid w:val="3E26CB92"/>
    <w:rsid w:val="3E2DAC20"/>
    <w:rsid w:val="3E2FA559"/>
    <w:rsid w:val="3E3C3D12"/>
    <w:rsid w:val="3E4818F6"/>
    <w:rsid w:val="3E48F954"/>
    <w:rsid w:val="3E4FE560"/>
    <w:rsid w:val="3E54D73A"/>
    <w:rsid w:val="3E62DF85"/>
    <w:rsid w:val="3E6967F3"/>
    <w:rsid w:val="3E6D84C5"/>
    <w:rsid w:val="3E6DA4A9"/>
    <w:rsid w:val="3E6DD652"/>
    <w:rsid w:val="3E6FC504"/>
    <w:rsid w:val="3E79D778"/>
    <w:rsid w:val="3E88928C"/>
    <w:rsid w:val="3E8BFD42"/>
    <w:rsid w:val="3E93FBF4"/>
    <w:rsid w:val="3E949194"/>
    <w:rsid w:val="3E97E6D7"/>
    <w:rsid w:val="3EA0BEB1"/>
    <w:rsid w:val="3EA1DA28"/>
    <w:rsid w:val="3EAC7073"/>
    <w:rsid w:val="3EAF7AA2"/>
    <w:rsid w:val="3EB68C2D"/>
    <w:rsid w:val="3EB87001"/>
    <w:rsid w:val="3EC158AB"/>
    <w:rsid w:val="3EDC70F2"/>
    <w:rsid w:val="3EDC8950"/>
    <w:rsid w:val="3EE037E6"/>
    <w:rsid w:val="3EE67F71"/>
    <w:rsid w:val="3EEA041B"/>
    <w:rsid w:val="3EF10161"/>
    <w:rsid w:val="3EF19452"/>
    <w:rsid w:val="3EFB7109"/>
    <w:rsid w:val="3F004879"/>
    <w:rsid w:val="3F02B80B"/>
    <w:rsid w:val="3F030670"/>
    <w:rsid w:val="3F0EC1C4"/>
    <w:rsid w:val="3F25F0E8"/>
    <w:rsid w:val="3F2A5CFF"/>
    <w:rsid w:val="3F359F42"/>
    <w:rsid w:val="3F3CBB65"/>
    <w:rsid w:val="3F5C1F67"/>
    <w:rsid w:val="3F5FAB72"/>
    <w:rsid w:val="3F6312AD"/>
    <w:rsid w:val="3F6C489D"/>
    <w:rsid w:val="3F720E66"/>
    <w:rsid w:val="3F75F123"/>
    <w:rsid w:val="3F815776"/>
    <w:rsid w:val="3F923884"/>
    <w:rsid w:val="3F94C4FF"/>
    <w:rsid w:val="3F94F71B"/>
    <w:rsid w:val="3F9D8C8A"/>
    <w:rsid w:val="3FA82411"/>
    <w:rsid w:val="3FB9F5D4"/>
    <w:rsid w:val="3FC1DF97"/>
    <w:rsid w:val="3FCA341F"/>
    <w:rsid w:val="3FD1FAE0"/>
    <w:rsid w:val="3FD80D73"/>
    <w:rsid w:val="3FDAB758"/>
    <w:rsid w:val="3FDAC249"/>
    <w:rsid w:val="3FEF034B"/>
    <w:rsid w:val="3FFCA17A"/>
    <w:rsid w:val="4002E042"/>
    <w:rsid w:val="4010CBAD"/>
    <w:rsid w:val="401BF675"/>
    <w:rsid w:val="40203F87"/>
    <w:rsid w:val="4028A958"/>
    <w:rsid w:val="4030A65C"/>
    <w:rsid w:val="4035BFBD"/>
    <w:rsid w:val="403DAA89"/>
    <w:rsid w:val="404C352A"/>
    <w:rsid w:val="404C79F3"/>
    <w:rsid w:val="4054CB25"/>
    <w:rsid w:val="40630DDB"/>
    <w:rsid w:val="40640D52"/>
    <w:rsid w:val="4068E7AD"/>
    <w:rsid w:val="40706AC5"/>
    <w:rsid w:val="4076B4EE"/>
    <w:rsid w:val="407C29DC"/>
    <w:rsid w:val="40923A30"/>
    <w:rsid w:val="4099685E"/>
    <w:rsid w:val="40A143D9"/>
    <w:rsid w:val="40DFE0D9"/>
    <w:rsid w:val="40E0AB09"/>
    <w:rsid w:val="40FAFEE9"/>
    <w:rsid w:val="40FDD5AD"/>
    <w:rsid w:val="41094858"/>
    <w:rsid w:val="410C0B95"/>
    <w:rsid w:val="4110A475"/>
    <w:rsid w:val="4110BFDF"/>
    <w:rsid w:val="411237B2"/>
    <w:rsid w:val="41126B76"/>
    <w:rsid w:val="411AC748"/>
    <w:rsid w:val="411D32CB"/>
    <w:rsid w:val="4121530D"/>
    <w:rsid w:val="4123DBA9"/>
    <w:rsid w:val="412E08E5"/>
    <w:rsid w:val="41315B17"/>
    <w:rsid w:val="413A3953"/>
    <w:rsid w:val="413D6894"/>
    <w:rsid w:val="4160E5F4"/>
    <w:rsid w:val="4168216A"/>
    <w:rsid w:val="417ED9E6"/>
    <w:rsid w:val="41804D13"/>
    <w:rsid w:val="419A9C91"/>
    <w:rsid w:val="419CD8CC"/>
    <w:rsid w:val="419F5BB6"/>
    <w:rsid w:val="41AB8BB4"/>
    <w:rsid w:val="41BB45B8"/>
    <w:rsid w:val="41C35FFE"/>
    <w:rsid w:val="41C4F690"/>
    <w:rsid w:val="41D1A76A"/>
    <w:rsid w:val="41F321F3"/>
    <w:rsid w:val="41F7494C"/>
    <w:rsid w:val="41F87DD2"/>
    <w:rsid w:val="420AE1E7"/>
    <w:rsid w:val="4210E74A"/>
    <w:rsid w:val="42163243"/>
    <w:rsid w:val="4223770D"/>
    <w:rsid w:val="42329E18"/>
    <w:rsid w:val="42346480"/>
    <w:rsid w:val="423C1802"/>
    <w:rsid w:val="423E2C06"/>
    <w:rsid w:val="424CA8B6"/>
    <w:rsid w:val="42507600"/>
    <w:rsid w:val="42530B68"/>
    <w:rsid w:val="4258DD04"/>
    <w:rsid w:val="425C82C7"/>
    <w:rsid w:val="4261C6A9"/>
    <w:rsid w:val="4261FDC1"/>
    <w:rsid w:val="4262BC90"/>
    <w:rsid w:val="426529A8"/>
    <w:rsid w:val="428973DC"/>
    <w:rsid w:val="428D3094"/>
    <w:rsid w:val="429B443D"/>
    <w:rsid w:val="429EFBC9"/>
    <w:rsid w:val="42B3C370"/>
    <w:rsid w:val="42BAF35F"/>
    <w:rsid w:val="42CD9038"/>
    <w:rsid w:val="42DCEF88"/>
    <w:rsid w:val="42E5B920"/>
    <w:rsid w:val="42EC5E61"/>
    <w:rsid w:val="42F7BE40"/>
    <w:rsid w:val="42FD0851"/>
    <w:rsid w:val="43042166"/>
    <w:rsid w:val="43181A91"/>
    <w:rsid w:val="432666BA"/>
    <w:rsid w:val="432D5482"/>
    <w:rsid w:val="43300DC6"/>
    <w:rsid w:val="4334C455"/>
    <w:rsid w:val="433ECB0F"/>
    <w:rsid w:val="434C8E45"/>
    <w:rsid w:val="434EC3EC"/>
    <w:rsid w:val="4354ED65"/>
    <w:rsid w:val="4355C0B4"/>
    <w:rsid w:val="4355EE43"/>
    <w:rsid w:val="435D1180"/>
    <w:rsid w:val="435ECCAE"/>
    <w:rsid w:val="43607CBC"/>
    <w:rsid w:val="4365E95A"/>
    <w:rsid w:val="43754DEF"/>
    <w:rsid w:val="4377726A"/>
    <w:rsid w:val="43882DE2"/>
    <w:rsid w:val="438B864F"/>
    <w:rsid w:val="4398DB3F"/>
    <w:rsid w:val="43A4D58E"/>
    <w:rsid w:val="43A86D1D"/>
    <w:rsid w:val="43B599F3"/>
    <w:rsid w:val="43DD41FD"/>
    <w:rsid w:val="43EA9D6B"/>
    <w:rsid w:val="43EEDBC9"/>
    <w:rsid w:val="43FA5D9E"/>
    <w:rsid w:val="44037E4D"/>
    <w:rsid w:val="440C5357"/>
    <w:rsid w:val="440D5DD1"/>
    <w:rsid w:val="44126949"/>
    <w:rsid w:val="441BF27D"/>
    <w:rsid w:val="441C99D6"/>
    <w:rsid w:val="44353D66"/>
    <w:rsid w:val="4448218F"/>
    <w:rsid w:val="44499F6B"/>
    <w:rsid w:val="44538FC7"/>
    <w:rsid w:val="4457B4A9"/>
    <w:rsid w:val="446D1CCB"/>
    <w:rsid w:val="447175F5"/>
    <w:rsid w:val="44799CDD"/>
    <w:rsid w:val="447AB965"/>
    <w:rsid w:val="447ACAEB"/>
    <w:rsid w:val="447D28B2"/>
    <w:rsid w:val="44832D32"/>
    <w:rsid w:val="44890A34"/>
    <w:rsid w:val="448D66F7"/>
    <w:rsid w:val="4498082D"/>
    <w:rsid w:val="44986FAB"/>
    <w:rsid w:val="44BA1210"/>
    <w:rsid w:val="44BBCDD7"/>
    <w:rsid w:val="44C2C1B1"/>
    <w:rsid w:val="44C780CA"/>
    <w:rsid w:val="44CC4E27"/>
    <w:rsid w:val="44D4F8C0"/>
    <w:rsid w:val="44D52B91"/>
    <w:rsid w:val="44F7607F"/>
    <w:rsid w:val="44FA53D3"/>
    <w:rsid w:val="44FC9752"/>
    <w:rsid w:val="451BF367"/>
    <w:rsid w:val="451FA64D"/>
    <w:rsid w:val="45222791"/>
    <w:rsid w:val="452879B1"/>
    <w:rsid w:val="4530C146"/>
    <w:rsid w:val="4530ECFD"/>
    <w:rsid w:val="4549F730"/>
    <w:rsid w:val="4563EBDB"/>
    <w:rsid w:val="458E74B8"/>
    <w:rsid w:val="4592B435"/>
    <w:rsid w:val="4593075D"/>
    <w:rsid w:val="45AD23AD"/>
    <w:rsid w:val="45B44E1B"/>
    <w:rsid w:val="45B907E7"/>
    <w:rsid w:val="45D113FF"/>
    <w:rsid w:val="45D209FF"/>
    <w:rsid w:val="45E323B7"/>
    <w:rsid w:val="45EC832F"/>
    <w:rsid w:val="45EE52B3"/>
    <w:rsid w:val="45FA85AC"/>
    <w:rsid w:val="460C7F92"/>
    <w:rsid w:val="461D59C9"/>
    <w:rsid w:val="4637F7C2"/>
    <w:rsid w:val="46435434"/>
    <w:rsid w:val="464FC148"/>
    <w:rsid w:val="465C5C84"/>
    <w:rsid w:val="465EDD56"/>
    <w:rsid w:val="466A3D5C"/>
    <w:rsid w:val="46704A2F"/>
    <w:rsid w:val="467CB8D5"/>
    <w:rsid w:val="46867B1C"/>
    <w:rsid w:val="469361AD"/>
    <w:rsid w:val="469D4771"/>
    <w:rsid w:val="46A50141"/>
    <w:rsid w:val="46B0633B"/>
    <w:rsid w:val="46B540DE"/>
    <w:rsid w:val="46C42EAA"/>
    <w:rsid w:val="46C6D92B"/>
    <w:rsid w:val="46C78647"/>
    <w:rsid w:val="46D1E9BD"/>
    <w:rsid w:val="46D5D8C0"/>
    <w:rsid w:val="46D6EF98"/>
    <w:rsid w:val="46EAB137"/>
    <w:rsid w:val="46EF9895"/>
    <w:rsid w:val="4700AE89"/>
    <w:rsid w:val="4701C7E8"/>
    <w:rsid w:val="4707ADC3"/>
    <w:rsid w:val="471C635F"/>
    <w:rsid w:val="472450CC"/>
    <w:rsid w:val="472749C0"/>
    <w:rsid w:val="47279795"/>
    <w:rsid w:val="472FE3F7"/>
    <w:rsid w:val="4732E096"/>
    <w:rsid w:val="47356EE4"/>
    <w:rsid w:val="473F70C8"/>
    <w:rsid w:val="47524A6D"/>
    <w:rsid w:val="47533140"/>
    <w:rsid w:val="475AF204"/>
    <w:rsid w:val="476BD14D"/>
    <w:rsid w:val="476EC7E8"/>
    <w:rsid w:val="47732A82"/>
    <w:rsid w:val="4773BBE9"/>
    <w:rsid w:val="478757E4"/>
    <w:rsid w:val="478C65AE"/>
    <w:rsid w:val="478DA7E5"/>
    <w:rsid w:val="479378CE"/>
    <w:rsid w:val="47A197AE"/>
    <w:rsid w:val="47A4798D"/>
    <w:rsid w:val="47AB2DFB"/>
    <w:rsid w:val="47AD80E7"/>
    <w:rsid w:val="47D0BEF0"/>
    <w:rsid w:val="47D436D6"/>
    <w:rsid w:val="47D77388"/>
    <w:rsid w:val="47E29E4B"/>
    <w:rsid w:val="47F24505"/>
    <w:rsid w:val="4802D3CB"/>
    <w:rsid w:val="48041C99"/>
    <w:rsid w:val="480A310A"/>
    <w:rsid w:val="481943CF"/>
    <w:rsid w:val="4822D3A1"/>
    <w:rsid w:val="48249A09"/>
    <w:rsid w:val="482FCD49"/>
    <w:rsid w:val="4838E501"/>
    <w:rsid w:val="483B95BB"/>
    <w:rsid w:val="48482634"/>
    <w:rsid w:val="4854A630"/>
    <w:rsid w:val="48578BD8"/>
    <w:rsid w:val="48615EEF"/>
    <w:rsid w:val="4862FBFE"/>
    <w:rsid w:val="487D7AB0"/>
    <w:rsid w:val="487ED6A9"/>
    <w:rsid w:val="48816D20"/>
    <w:rsid w:val="489FA3BD"/>
    <w:rsid w:val="48A20DAE"/>
    <w:rsid w:val="48B6A860"/>
    <w:rsid w:val="48B98697"/>
    <w:rsid w:val="48C531CB"/>
    <w:rsid w:val="48D13F45"/>
    <w:rsid w:val="48E0CEF4"/>
    <w:rsid w:val="48F74719"/>
    <w:rsid w:val="48FA3557"/>
    <w:rsid w:val="490614D5"/>
    <w:rsid w:val="4907E459"/>
    <w:rsid w:val="490F3908"/>
    <w:rsid w:val="490F839E"/>
    <w:rsid w:val="4919E979"/>
    <w:rsid w:val="491C08F5"/>
    <w:rsid w:val="492A6BB9"/>
    <w:rsid w:val="492E2440"/>
    <w:rsid w:val="494DC139"/>
    <w:rsid w:val="495D211A"/>
    <w:rsid w:val="495ED83C"/>
    <w:rsid w:val="495FBB68"/>
    <w:rsid w:val="49634092"/>
    <w:rsid w:val="49668859"/>
    <w:rsid w:val="4967C9D8"/>
    <w:rsid w:val="496FE86E"/>
    <w:rsid w:val="4979D8CA"/>
    <w:rsid w:val="497EF836"/>
    <w:rsid w:val="498584DD"/>
    <w:rsid w:val="4990FD3D"/>
    <w:rsid w:val="499FAEEF"/>
    <w:rsid w:val="49ABFE21"/>
    <w:rsid w:val="49B0A5E2"/>
    <w:rsid w:val="49B1B82F"/>
    <w:rsid w:val="49DF4D10"/>
    <w:rsid w:val="49E1D247"/>
    <w:rsid w:val="49FB0A60"/>
    <w:rsid w:val="49FE8134"/>
    <w:rsid w:val="4A03FF98"/>
    <w:rsid w:val="4A0FE832"/>
    <w:rsid w:val="4A18264D"/>
    <w:rsid w:val="4A18BCD1"/>
    <w:rsid w:val="4A1E51AC"/>
    <w:rsid w:val="4A232542"/>
    <w:rsid w:val="4A318D78"/>
    <w:rsid w:val="4A3F7665"/>
    <w:rsid w:val="4A4028BC"/>
    <w:rsid w:val="4A42FC02"/>
    <w:rsid w:val="4A44E7CD"/>
    <w:rsid w:val="4A52DC4B"/>
    <w:rsid w:val="4A5362D7"/>
    <w:rsid w:val="4A59DEB8"/>
    <w:rsid w:val="4A59F042"/>
    <w:rsid w:val="4A61022C"/>
    <w:rsid w:val="4A671822"/>
    <w:rsid w:val="4A6A2B93"/>
    <w:rsid w:val="4A77A985"/>
    <w:rsid w:val="4A9BADA4"/>
    <w:rsid w:val="4A9BFC36"/>
    <w:rsid w:val="4AA2283D"/>
    <w:rsid w:val="4ABC772F"/>
    <w:rsid w:val="4AC1C3D6"/>
    <w:rsid w:val="4ACC0982"/>
    <w:rsid w:val="4ACD8E4E"/>
    <w:rsid w:val="4AD020A2"/>
    <w:rsid w:val="4AD27078"/>
    <w:rsid w:val="4ADAFD89"/>
    <w:rsid w:val="4ADB79D4"/>
    <w:rsid w:val="4ADBC71A"/>
    <w:rsid w:val="4ADEFA48"/>
    <w:rsid w:val="4AEBAFF9"/>
    <w:rsid w:val="4AEDAAF1"/>
    <w:rsid w:val="4AEF3755"/>
    <w:rsid w:val="4AF0EB55"/>
    <w:rsid w:val="4AF80E79"/>
    <w:rsid w:val="4AFB5534"/>
    <w:rsid w:val="4AFE3472"/>
    <w:rsid w:val="4B039A55"/>
    <w:rsid w:val="4B09F349"/>
    <w:rsid w:val="4B0A26CA"/>
    <w:rsid w:val="4B1950FD"/>
    <w:rsid w:val="4B2C1520"/>
    <w:rsid w:val="4B345902"/>
    <w:rsid w:val="4B359005"/>
    <w:rsid w:val="4B506EFE"/>
    <w:rsid w:val="4B51BAEB"/>
    <w:rsid w:val="4B53C46B"/>
    <w:rsid w:val="4B57FDA0"/>
    <w:rsid w:val="4B847843"/>
    <w:rsid w:val="4BAC3F3B"/>
    <w:rsid w:val="4BACF8AF"/>
    <w:rsid w:val="4BB1693F"/>
    <w:rsid w:val="4BBC7E76"/>
    <w:rsid w:val="4BBF99A4"/>
    <w:rsid w:val="4BC0DEA9"/>
    <w:rsid w:val="4BC7FBEE"/>
    <w:rsid w:val="4BCACFB5"/>
    <w:rsid w:val="4BCCCD7B"/>
    <w:rsid w:val="4BE4F9B9"/>
    <w:rsid w:val="4BF82DC1"/>
    <w:rsid w:val="4C01DC0E"/>
    <w:rsid w:val="4C084448"/>
    <w:rsid w:val="4C08E007"/>
    <w:rsid w:val="4C1D378D"/>
    <w:rsid w:val="4C2E05AA"/>
    <w:rsid w:val="4C32CB07"/>
    <w:rsid w:val="4C5D9437"/>
    <w:rsid w:val="4C6303B1"/>
    <w:rsid w:val="4C6A4D20"/>
    <w:rsid w:val="4C77977B"/>
    <w:rsid w:val="4C7AAE8C"/>
    <w:rsid w:val="4C89199D"/>
    <w:rsid w:val="4CA8141C"/>
    <w:rsid w:val="4CAC1C2B"/>
    <w:rsid w:val="4CB77CEB"/>
    <w:rsid w:val="4CBBD411"/>
    <w:rsid w:val="4CC04F52"/>
    <w:rsid w:val="4CD21EA9"/>
    <w:rsid w:val="4CE9F050"/>
    <w:rsid w:val="4D14327E"/>
    <w:rsid w:val="4D18A043"/>
    <w:rsid w:val="4D1B11FE"/>
    <w:rsid w:val="4D208A6D"/>
    <w:rsid w:val="4D28AC71"/>
    <w:rsid w:val="4D28AEE1"/>
    <w:rsid w:val="4D2F1028"/>
    <w:rsid w:val="4D32B096"/>
    <w:rsid w:val="4D3835A1"/>
    <w:rsid w:val="4D4086D6"/>
    <w:rsid w:val="4D4173FD"/>
    <w:rsid w:val="4D41EF0F"/>
    <w:rsid w:val="4D5231E7"/>
    <w:rsid w:val="4D577219"/>
    <w:rsid w:val="4D5ADF9F"/>
    <w:rsid w:val="4D5CE813"/>
    <w:rsid w:val="4D601AA9"/>
    <w:rsid w:val="4D6E4F03"/>
    <w:rsid w:val="4D7CFA48"/>
    <w:rsid w:val="4D8B4023"/>
    <w:rsid w:val="4D94D210"/>
    <w:rsid w:val="4D975CDD"/>
    <w:rsid w:val="4DA05CD7"/>
    <w:rsid w:val="4DA4D2BD"/>
    <w:rsid w:val="4DAC9DEE"/>
    <w:rsid w:val="4DAD267F"/>
    <w:rsid w:val="4DB1AA60"/>
    <w:rsid w:val="4DC9205B"/>
    <w:rsid w:val="4DCC1A27"/>
    <w:rsid w:val="4DCF698E"/>
    <w:rsid w:val="4DE159BC"/>
    <w:rsid w:val="4DE1E141"/>
    <w:rsid w:val="4DE8414F"/>
    <w:rsid w:val="4DEB687D"/>
    <w:rsid w:val="4DF39271"/>
    <w:rsid w:val="4E0A285E"/>
    <w:rsid w:val="4E1258CF"/>
    <w:rsid w:val="4E13DE0B"/>
    <w:rsid w:val="4E2B6024"/>
    <w:rsid w:val="4E36B8BC"/>
    <w:rsid w:val="4E38C1E0"/>
    <w:rsid w:val="4E478871"/>
    <w:rsid w:val="4E48151C"/>
    <w:rsid w:val="4E4F57CD"/>
    <w:rsid w:val="4E5078B7"/>
    <w:rsid w:val="4E534554"/>
    <w:rsid w:val="4E640B4E"/>
    <w:rsid w:val="4E75E6B9"/>
    <w:rsid w:val="4E782A4E"/>
    <w:rsid w:val="4E7BA930"/>
    <w:rsid w:val="4E8B6EF1"/>
    <w:rsid w:val="4E8EDAAD"/>
    <w:rsid w:val="4E907A74"/>
    <w:rsid w:val="4E98735B"/>
    <w:rsid w:val="4E9D6647"/>
    <w:rsid w:val="4EAD4AE2"/>
    <w:rsid w:val="4EAE8074"/>
    <w:rsid w:val="4EC265CF"/>
    <w:rsid w:val="4ECABC2F"/>
    <w:rsid w:val="4ECDDFAD"/>
    <w:rsid w:val="4ECE5057"/>
    <w:rsid w:val="4ECF8711"/>
    <w:rsid w:val="4EE9F0D4"/>
    <w:rsid w:val="4EEA0620"/>
    <w:rsid w:val="4F0500CC"/>
    <w:rsid w:val="4F06C503"/>
    <w:rsid w:val="4F06E1A6"/>
    <w:rsid w:val="4F1E2560"/>
    <w:rsid w:val="4F3265F2"/>
    <w:rsid w:val="4F50B407"/>
    <w:rsid w:val="4F5A3B5C"/>
    <w:rsid w:val="4F732A6F"/>
    <w:rsid w:val="4F7E7BD2"/>
    <w:rsid w:val="4F9D32F3"/>
    <w:rsid w:val="4FA23698"/>
    <w:rsid w:val="4FB5FCC8"/>
    <w:rsid w:val="4FC40A39"/>
    <w:rsid w:val="4FC46EE0"/>
    <w:rsid w:val="4FC53F61"/>
    <w:rsid w:val="4FCD0B82"/>
    <w:rsid w:val="4FCEA4F8"/>
    <w:rsid w:val="4FD6611C"/>
    <w:rsid w:val="4FDC0556"/>
    <w:rsid w:val="4FE0B45E"/>
    <w:rsid w:val="4FE70878"/>
    <w:rsid w:val="4FEC744D"/>
    <w:rsid w:val="4FED3E7D"/>
    <w:rsid w:val="4FEFEBF4"/>
    <w:rsid w:val="4FF50FEC"/>
    <w:rsid w:val="5007A59F"/>
    <w:rsid w:val="5008D48F"/>
    <w:rsid w:val="5011E9D2"/>
    <w:rsid w:val="501ABD62"/>
    <w:rsid w:val="501E1CA1"/>
    <w:rsid w:val="50224A9C"/>
    <w:rsid w:val="5029A4F4"/>
    <w:rsid w:val="50489B3D"/>
    <w:rsid w:val="50515134"/>
    <w:rsid w:val="5055A753"/>
    <w:rsid w:val="506B1AA6"/>
    <w:rsid w:val="506B5772"/>
    <w:rsid w:val="506F1DCF"/>
    <w:rsid w:val="507DD883"/>
    <w:rsid w:val="5094A20B"/>
    <w:rsid w:val="509B2322"/>
    <w:rsid w:val="509E40D8"/>
    <w:rsid w:val="50B0B027"/>
    <w:rsid w:val="50C1E4C6"/>
    <w:rsid w:val="50C26F2C"/>
    <w:rsid w:val="50C3B190"/>
    <w:rsid w:val="50CD6DB5"/>
    <w:rsid w:val="50D4744C"/>
    <w:rsid w:val="50D7B324"/>
    <w:rsid w:val="50EA0194"/>
    <w:rsid w:val="50FFC29D"/>
    <w:rsid w:val="5105FBB7"/>
    <w:rsid w:val="511B2DE0"/>
    <w:rsid w:val="512917D4"/>
    <w:rsid w:val="512BB8B3"/>
    <w:rsid w:val="51309061"/>
    <w:rsid w:val="5134D474"/>
    <w:rsid w:val="513E6743"/>
    <w:rsid w:val="513EC4D0"/>
    <w:rsid w:val="514117FF"/>
    <w:rsid w:val="51583CA1"/>
    <w:rsid w:val="5159F776"/>
    <w:rsid w:val="51736292"/>
    <w:rsid w:val="518C676F"/>
    <w:rsid w:val="51B737AB"/>
    <w:rsid w:val="51BBB7C7"/>
    <w:rsid w:val="51CBC15D"/>
    <w:rsid w:val="51F552A3"/>
    <w:rsid w:val="51FBAF6E"/>
    <w:rsid w:val="5205BE48"/>
    <w:rsid w:val="5207B550"/>
    <w:rsid w:val="5213F5FD"/>
    <w:rsid w:val="521680AB"/>
    <w:rsid w:val="521BF636"/>
    <w:rsid w:val="5223DCA2"/>
    <w:rsid w:val="52258053"/>
    <w:rsid w:val="5226B4CB"/>
    <w:rsid w:val="522D14C0"/>
    <w:rsid w:val="522D3208"/>
    <w:rsid w:val="523BD60F"/>
    <w:rsid w:val="52445BA4"/>
    <w:rsid w:val="52497CE5"/>
    <w:rsid w:val="52571C50"/>
    <w:rsid w:val="52588BBD"/>
    <w:rsid w:val="5264400A"/>
    <w:rsid w:val="52683181"/>
    <w:rsid w:val="526A3D89"/>
    <w:rsid w:val="527E8BC1"/>
    <w:rsid w:val="527F9EF0"/>
    <w:rsid w:val="52859DA8"/>
    <w:rsid w:val="528AF64A"/>
    <w:rsid w:val="5291D279"/>
    <w:rsid w:val="52951F10"/>
    <w:rsid w:val="529F9C4C"/>
    <w:rsid w:val="52A2149E"/>
    <w:rsid w:val="52AB84E6"/>
    <w:rsid w:val="52AC54E8"/>
    <w:rsid w:val="52B42A8E"/>
    <w:rsid w:val="52B9110A"/>
    <w:rsid w:val="52BA63E1"/>
    <w:rsid w:val="52C17351"/>
    <w:rsid w:val="52D6C786"/>
    <w:rsid w:val="52E4ADC6"/>
    <w:rsid w:val="52E8B8CD"/>
    <w:rsid w:val="52EC9E84"/>
    <w:rsid w:val="53005385"/>
    <w:rsid w:val="53141942"/>
    <w:rsid w:val="53179F95"/>
    <w:rsid w:val="531868E3"/>
    <w:rsid w:val="532651D0"/>
    <w:rsid w:val="532CD662"/>
    <w:rsid w:val="5336EAC1"/>
    <w:rsid w:val="5337A59A"/>
    <w:rsid w:val="53440FC4"/>
    <w:rsid w:val="53449DF9"/>
    <w:rsid w:val="5346699E"/>
    <w:rsid w:val="53579E3D"/>
    <w:rsid w:val="5360AFFF"/>
    <w:rsid w:val="53766710"/>
    <w:rsid w:val="537A6522"/>
    <w:rsid w:val="537E8E0C"/>
    <w:rsid w:val="5385AACB"/>
    <w:rsid w:val="53896135"/>
    <w:rsid w:val="53899661"/>
    <w:rsid w:val="538D290D"/>
    <w:rsid w:val="538E4E3F"/>
    <w:rsid w:val="53A34303"/>
    <w:rsid w:val="53B4EB2D"/>
    <w:rsid w:val="53B91622"/>
    <w:rsid w:val="53BD33E2"/>
    <w:rsid w:val="53C1B96A"/>
    <w:rsid w:val="53C516E7"/>
    <w:rsid w:val="53CC8806"/>
    <w:rsid w:val="53CF0BAB"/>
    <w:rsid w:val="53D3249B"/>
    <w:rsid w:val="53E61AA0"/>
    <w:rsid w:val="53E7D63E"/>
    <w:rsid w:val="53F22133"/>
    <w:rsid w:val="53F3B18B"/>
    <w:rsid w:val="53FF42FD"/>
    <w:rsid w:val="5405D715"/>
    <w:rsid w:val="541ECA43"/>
    <w:rsid w:val="542DA2DA"/>
    <w:rsid w:val="543143E7"/>
    <w:rsid w:val="543592EB"/>
    <w:rsid w:val="543BC7F5"/>
    <w:rsid w:val="543C4955"/>
    <w:rsid w:val="543D2AE9"/>
    <w:rsid w:val="544E02B1"/>
    <w:rsid w:val="547969E2"/>
    <w:rsid w:val="547E1596"/>
    <w:rsid w:val="54969E68"/>
    <w:rsid w:val="549CB4FA"/>
    <w:rsid w:val="54B652B4"/>
    <w:rsid w:val="54C2FCAB"/>
    <w:rsid w:val="54D03B89"/>
    <w:rsid w:val="54F21410"/>
    <w:rsid w:val="54F9FA63"/>
    <w:rsid w:val="54FE1C31"/>
    <w:rsid w:val="55001FA6"/>
    <w:rsid w:val="5500E939"/>
    <w:rsid w:val="5517A2A1"/>
    <w:rsid w:val="551A5E6D"/>
    <w:rsid w:val="551CB315"/>
    <w:rsid w:val="5522AEA9"/>
    <w:rsid w:val="55247148"/>
    <w:rsid w:val="5535ED3B"/>
    <w:rsid w:val="554384D9"/>
    <w:rsid w:val="55442676"/>
    <w:rsid w:val="554480F8"/>
    <w:rsid w:val="55493BBD"/>
    <w:rsid w:val="554C5195"/>
    <w:rsid w:val="557F078D"/>
    <w:rsid w:val="5582F1C5"/>
    <w:rsid w:val="5586F40C"/>
    <w:rsid w:val="558DCE05"/>
    <w:rsid w:val="55ACFFDC"/>
    <w:rsid w:val="55C9111C"/>
    <w:rsid w:val="55D4649C"/>
    <w:rsid w:val="55D521F2"/>
    <w:rsid w:val="55D58427"/>
    <w:rsid w:val="55D92E1B"/>
    <w:rsid w:val="55DF4424"/>
    <w:rsid w:val="55ECEAFB"/>
    <w:rsid w:val="55F9B719"/>
    <w:rsid w:val="561A2998"/>
    <w:rsid w:val="561D1EED"/>
    <w:rsid w:val="561EFEA5"/>
    <w:rsid w:val="5620E114"/>
    <w:rsid w:val="56259048"/>
    <w:rsid w:val="562715CE"/>
    <w:rsid w:val="5630FF06"/>
    <w:rsid w:val="56323471"/>
    <w:rsid w:val="5638C167"/>
    <w:rsid w:val="563AD3A1"/>
    <w:rsid w:val="563B51C4"/>
    <w:rsid w:val="5643D907"/>
    <w:rsid w:val="5647BE92"/>
    <w:rsid w:val="5652676C"/>
    <w:rsid w:val="56568AD2"/>
    <w:rsid w:val="565D4D52"/>
    <w:rsid w:val="56601267"/>
    <w:rsid w:val="566274FE"/>
    <w:rsid w:val="566706F3"/>
    <w:rsid w:val="56693202"/>
    <w:rsid w:val="56797D27"/>
    <w:rsid w:val="568858B8"/>
    <w:rsid w:val="56998157"/>
    <w:rsid w:val="56A07841"/>
    <w:rsid w:val="56A65A2C"/>
    <w:rsid w:val="56A8FED4"/>
    <w:rsid w:val="56ABFB57"/>
    <w:rsid w:val="56B62ECE"/>
    <w:rsid w:val="56B8A614"/>
    <w:rsid w:val="56C17099"/>
    <w:rsid w:val="56C53659"/>
    <w:rsid w:val="56E216DF"/>
    <w:rsid w:val="56F24BC5"/>
    <w:rsid w:val="56F4CF5D"/>
    <w:rsid w:val="56F9DE5D"/>
    <w:rsid w:val="570110D2"/>
    <w:rsid w:val="5703D8E1"/>
    <w:rsid w:val="5725CD15"/>
    <w:rsid w:val="572A3403"/>
    <w:rsid w:val="572DA0BA"/>
    <w:rsid w:val="572EF86D"/>
    <w:rsid w:val="5732FD82"/>
    <w:rsid w:val="573344E6"/>
    <w:rsid w:val="57388B90"/>
    <w:rsid w:val="573B1901"/>
    <w:rsid w:val="573C6157"/>
    <w:rsid w:val="5740035A"/>
    <w:rsid w:val="5744120C"/>
    <w:rsid w:val="5744CFD1"/>
    <w:rsid w:val="574868B5"/>
    <w:rsid w:val="574D55EC"/>
    <w:rsid w:val="576CDFBD"/>
    <w:rsid w:val="577B7A0E"/>
    <w:rsid w:val="57836699"/>
    <w:rsid w:val="57896CB1"/>
    <w:rsid w:val="57918175"/>
    <w:rsid w:val="57991A85"/>
    <w:rsid w:val="57A046DE"/>
    <w:rsid w:val="57A77B71"/>
    <w:rsid w:val="57B75BBA"/>
    <w:rsid w:val="57BF2FA5"/>
    <w:rsid w:val="57CA55DF"/>
    <w:rsid w:val="57D8B252"/>
    <w:rsid w:val="57E5F1F8"/>
    <w:rsid w:val="57EE2634"/>
    <w:rsid w:val="5802D836"/>
    <w:rsid w:val="580AF6B0"/>
    <w:rsid w:val="581022E5"/>
    <w:rsid w:val="581516E4"/>
    <w:rsid w:val="58170783"/>
    <w:rsid w:val="581F4AC6"/>
    <w:rsid w:val="582933DE"/>
    <w:rsid w:val="582D6D40"/>
    <w:rsid w:val="583EFE85"/>
    <w:rsid w:val="58477C20"/>
    <w:rsid w:val="5848F78A"/>
    <w:rsid w:val="5869DEFB"/>
    <w:rsid w:val="586DDCEB"/>
    <w:rsid w:val="586E5846"/>
    <w:rsid w:val="58996DE7"/>
    <w:rsid w:val="589D5F8B"/>
    <w:rsid w:val="589EF1F2"/>
    <w:rsid w:val="58A5E2C2"/>
    <w:rsid w:val="58AA4D4A"/>
    <w:rsid w:val="58ACD34A"/>
    <w:rsid w:val="58B4E1E7"/>
    <w:rsid w:val="58B732E5"/>
    <w:rsid w:val="58C735DF"/>
    <w:rsid w:val="58F29E38"/>
    <w:rsid w:val="5900B1DE"/>
    <w:rsid w:val="5905A728"/>
    <w:rsid w:val="590A32E5"/>
    <w:rsid w:val="5915CBAE"/>
    <w:rsid w:val="59269DD8"/>
    <w:rsid w:val="592988C2"/>
    <w:rsid w:val="59299C30"/>
    <w:rsid w:val="592CCB8A"/>
    <w:rsid w:val="59300616"/>
    <w:rsid w:val="59359CE9"/>
    <w:rsid w:val="5939CBB0"/>
    <w:rsid w:val="5942B7AB"/>
    <w:rsid w:val="5948CFFE"/>
    <w:rsid w:val="595321D7"/>
    <w:rsid w:val="595367AC"/>
    <w:rsid w:val="5958BBC1"/>
    <w:rsid w:val="596F9509"/>
    <w:rsid w:val="597B7D60"/>
    <w:rsid w:val="598A3B18"/>
    <w:rsid w:val="5998E639"/>
    <w:rsid w:val="59AA52E6"/>
    <w:rsid w:val="59D18D54"/>
    <w:rsid w:val="59D4F168"/>
    <w:rsid w:val="59DD7432"/>
    <w:rsid w:val="59F04759"/>
    <w:rsid w:val="59F1C521"/>
    <w:rsid w:val="59FDA8D5"/>
    <w:rsid w:val="5A03FAF5"/>
    <w:rsid w:val="5A069A5B"/>
    <w:rsid w:val="5A12BD63"/>
    <w:rsid w:val="5A1A720D"/>
    <w:rsid w:val="5A20078F"/>
    <w:rsid w:val="5A29F73B"/>
    <w:rsid w:val="5A2CB9A6"/>
    <w:rsid w:val="5A472583"/>
    <w:rsid w:val="5A4D10A4"/>
    <w:rsid w:val="5A517640"/>
    <w:rsid w:val="5A519706"/>
    <w:rsid w:val="5A5B749E"/>
    <w:rsid w:val="5A638C33"/>
    <w:rsid w:val="5A6624D5"/>
    <w:rsid w:val="5A6F3129"/>
    <w:rsid w:val="5A794965"/>
    <w:rsid w:val="5A7B0FCD"/>
    <w:rsid w:val="5A94F32D"/>
    <w:rsid w:val="5A98333E"/>
    <w:rsid w:val="5A9A255D"/>
    <w:rsid w:val="5A9C8F35"/>
    <w:rsid w:val="5AB128CA"/>
    <w:rsid w:val="5AB28371"/>
    <w:rsid w:val="5AB85D33"/>
    <w:rsid w:val="5AC88319"/>
    <w:rsid w:val="5AE43C19"/>
    <w:rsid w:val="5AF12071"/>
    <w:rsid w:val="5AFEE7F9"/>
    <w:rsid w:val="5AFFFE4A"/>
    <w:rsid w:val="5B0E8F39"/>
    <w:rsid w:val="5B139896"/>
    <w:rsid w:val="5B16E583"/>
    <w:rsid w:val="5B1B51B6"/>
    <w:rsid w:val="5B24DC70"/>
    <w:rsid w:val="5B24E390"/>
    <w:rsid w:val="5B25F009"/>
    <w:rsid w:val="5B29E5C7"/>
    <w:rsid w:val="5B2A596B"/>
    <w:rsid w:val="5B445DC1"/>
    <w:rsid w:val="5B5F88F4"/>
    <w:rsid w:val="5B795DCC"/>
    <w:rsid w:val="5B888B62"/>
    <w:rsid w:val="5B8DCD0A"/>
    <w:rsid w:val="5B903B34"/>
    <w:rsid w:val="5B9950BD"/>
    <w:rsid w:val="5BA6137A"/>
    <w:rsid w:val="5BA94C73"/>
    <w:rsid w:val="5BBAE5B9"/>
    <w:rsid w:val="5BCB8F50"/>
    <w:rsid w:val="5BCC061E"/>
    <w:rsid w:val="5BEAD7B1"/>
    <w:rsid w:val="5BEBC979"/>
    <w:rsid w:val="5BEC9286"/>
    <w:rsid w:val="5BED66DB"/>
    <w:rsid w:val="5BF6080D"/>
    <w:rsid w:val="5C016F5D"/>
    <w:rsid w:val="5C11BFC7"/>
    <w:rsid w:val="5C16E02E"/>
    <w:rsid w:val="5C1D59B5"/>
    <w:rsid w:val="5C254BF8"/>
    <w:rsid w:val="5C26B30C"/>
    <w:rsid w:val="5C2A0D0B"/>
    <w:rsid w:val="5C2F4FAE"/>
    <w:rsid w:val="5C403B0E"/>
    <w:rsid w:val="5C5AC917"/>
    <w:rsid w:val="5C5BC6E7"/>
    <w:rsid w:val="5C72FF27"/>
    <w:rsid w:val="5C81C28E"/>
    <w:rsid w:val="5C921BB8"/>
    <w:rsid w:val="5C9B5F50"/>
    <w:rsid w:val="5CA02F61"/>
    <w:rsid w:val="5CA54B92"/>
    <w:rsid w:val="5CA571C4"/>
    <w:rsid w:val="5CA735CB"/>
    <w:rsid w:val="5CAF3F42"/>
    <w:rsid w:val="5CC10A60"/>
    <w:rsid w:val="5CC44357"/>
    <w:rsid w:val="5CC525E6"/>
    <w:rsid w:val="5CDA295C"/>
    <w:rsid w:val="5CE15D12"/>
    <w:rsid w:val="5CECCAF3"/>
    <w:rsid w:val="5CF5396A"/>
    <w:rsid w:val="5D028822"/>
    <w:rsid w:val="5D03A04B"/>
    <w:rsid w:val="5D086565"/>
    <w:rsid w:val="5D282B39"/>
    <w:rsid w:val="5D2F7A14"/>
    <w:rsid w:val="5D30DAF3"/>
    <w:rsid w:val="5D352A3A"/>
    <w:rsid w:val="5D3B5003"/>
    <w:rsid w:val="5D3D833E"/>
    <w:rsid w:val="5D4220D1"/>
    <w:rsid w:val="5D466511"/>
    <w:rsid w:val="5D5A1BA4"/>
    <w:rsid w:val="5D5FC6E1"/>
    <w:rsid w:val="5D65F8B3"/>
    <w:rsid w:val="5D71A3FD"/>
    <w:rsid w:val="5D731D49"/>
    <w:rsid w:val="5D76695A"/>
    <w:rsid w:val="5D82B69B"/>
    <w:rsid w:val="5D94596F"/>
    <w:rsid w:val="5D962398"/>
    <w:rsid w:val="5D98119A"/>
    <w:rsid w:val="5D9DC597"/>
    <w:rsid w:val="5DA7AD07"/>
    <w:rsid w:val="5DAA21EC"/>
    <w:rsid w:val="5DB85066"/>
    <w:rsid w:val="5DBB9939"/>
    <w:rsid w:val="5DC34A49"/>
    <w:rsid w:val="5DD61C08"/>
    <w:rsid w:val="5DE03E56"/>
    <w:rsid w:val="5DE936DF"/>
    <w:rsid w:val="5DF926D7"/>
    <w:rsid w:val="5DFBB39C"/>
    <w:rsid w:val="5DFF5C4F"/>
    <w:rsid w:val="5E111E7E"/>
    <w:rsid w:val="5E138A4D"/>
    <w:rsid w:val="5E184D1F"/>
    <w:rsid w:val="5E2A4D3E"/>
    <w:rsid w:val="5E2FCDBC"/>
    <w:rsid w:val="5E331D50"/>
    <w:rsid w:val="5E37282A"/>
    <w:rsid w:val="5E3B7A6E"/>
    <w:rsid w:val="5E3FA311"/>
    <w:rsid w:val="5E411BF3"/>
    <w:rsid w:val="5E43062C"/>
    <w:rsid w:val="5E4CC347"/>
    <w:rsid w:val="5E56243E"/>
    <w:rsid w:val="5E71ED21"/>
    <w:rsid w:val="5E75F9BD"/>
    <w:rsid w:val="5E791CE4"/>
    <w:rsid w:val="5E870262"/>
    <w:rsid w:val="5E8AED45"/>
    <w:rsid w:val="5E8B0733"/>
    <w:rsid w:val="5E9F3A9A"/>
    <w:rsid w:val="5EAEB0C6"/>
    <w:rsid w:val="5EC5F3D8"/>
    <w:rsid w:val="5ED0BD48"/>
    <w:rsid w:val="5EE3AF1D"/>
    <w:rsid w:val="5EFC4E2E"/>
    <w:rsid w:val="5F0611C4"/>
    <w:rsid w:val="5F0E5BE0"/>
    <w:rsid w:val="5F198FB0"/>
    <w:rsid w:val="5F1D81D7"/>
    <w:rsid w:val="5F20DA41"/>
    <w:rsid w:val="5F24D63A"/>
    <w:rsid w:val="5F258272"/>
    <w:rsid w:val="5F2FD775"/>
    <w:rsid w:val="5F32C8DD"/>
    <w:rsid w:val="5F33815B"/>
    <w:rsid w:val="5F4A6FD8"/>
    <w:rsid w:val="5F60EDA9"/>
    <w:rsid w:val="5F6743AB"/>
    <w:rsid w:val="5F908287"/>
    <w:rsid w:val="5FB35DD7"/>
    <w:rsid w:val="5FB7FCE9"/>
    <w:rsid w:val="5FBB1172"/>
    <w:rsid w:val="5FC00FBF"/>
    <w:rsid w:val="5FC07561"/>
    <w:rsid w:val="5FC9D235"/>
    <w:rsid w:val="5FCBBC15"/>
    <w:rsid w:val="5FCF848A"/>
    <w:rsid w:val="5FFB8C81"/>
    <w:rsid w:val="60007EBA"/>
    <w:rsid w:val="600801DF"/>
    <w:rsid w:val="6014F1EB"/>
    <w:rsid w:val="601952A1"/>
    <w:rsid w:val="6019EF3F"/>
    <w:rsid w:val="601D4C22"/>
    <w:rsid w:val="601E0E72"/>
    <w:rsid w:val="6029F600"/>
    <w:rsid w:val="602D05E3"/>
    <w:rsid w:val="6036BC3D"/>
    <w:rsid w:val="6036FCB7"/>
    <w:rsid w:val="603E956E"/>
    <w:rsid w:val="60477F13"/>
    <w:rsid w:val="6049D9CE"/>
    <w:rsid w:val="604A538B"/>
    <w:rsid w:val="6055D26A"/>
    <w:rsid w:val="605BB39F"/>
    <w:rsid w:val="605C112C"/>
    <w:rsid w:val="605EF043"/>
    <w:rsid w:val="605F7407"/>
    <w:rsid w:val="60602C58"/>
    <w:rsid w:val="60620C93"/>
    <w:rsid w:val="607C6B0E"/>
    <w:rsid w:val="608EBB9C"/>
    <w:rsid w:val="6094253C"/>
    <w:rsid w:val="609B63CE"/>
    <w:rsid w:val="60A329CB"/>
    <w:rsid w:val="60B85B9E"/>
    <w:rsid w:val="60C34076"/>
    <w:rsid w:val="60CA16E3"/>
    <w:rsid w:val="60D6E463"/>
    <w:rsid w:val="60D85D5D"/>
    <w:rsid w:val="60D986DB"/>
    <w:rsid w:val="60DD39C7"/>
    <w:rsid w:val="60DFF39C"/>
    <w:rsid w:val="60E14EC9"/>
    <w:rsid w:val="6102765C"/>
    <w:rsid w:val="610D90A9"/>
    <w:rsid w:val="61234E2A"/>
    <w:rsid w:val="613F3B9E"/>
    <w:rsid w:val="6149CA03"/>
    <w:rsid w:val="614B9B30"/>
    <w:rsid w:val="6150D269"/>
    <w:rsid w:val="6153CD4A"/>
    <w:rsid w:val="615BA812"/>
    <w:rsid w:val="615E1620"/>
    <w:rsid w:val="61617E91"/>
    <w:rsid w:val="616F82D2"/>
    <w:rsid w:val="6170D2F2"/>
    <w:rsid w:val="617299CD"/>
    <w:rsid w:val="6172EE9A"/>
    <w:rsid w:val="6173A6BC"/>
    <w:rsid w:val="6181857B"/>
    <w:rsid w:val="61860A4B"/>
    <w:rsid w:val="618AFA66"/>
    <w:rsid w:val="618BA026"/>
    <w:rsid w:val="618F3D40"/>
    <w:rsid w:val="6199681E"/>
    <w:rsid w:val="619BB25E"/>
    <w:rsid w:val="61A47968"/>
    <w:rsid w:val="61A59D67"/>
    <w:rsid w:val="61A76010"/>
    <w:rsid w:val="61B1F13C"/>
    <w:rsid w:val="61BC84B4"/>
    <w:rsid w:val="61C083D1"/>
    <w:rsid w:val="61C37956"/>
    <w:rsid w:val="61C88254"/>
    <w:rsid w:val="61CD984D"/>
    <w:rsid w:val="61D4FD10"/>
    <w:rsid w:val="61DC2C4D"/>
    <w:rsid w:val="61E06A0F"/>
    <w:rsid w:val="61E1E65B"/>
    <w:rsid w:val="61EC9CDB"/>
    <w:rsid w:val="6200DCE7"/>
    <w:rsid w:val="6204C943"/>
    <w:rsid w:val="620C7B8C"/>
    <w:rsid w:val="62246499"/>
    <w:rsid w:val="622BE8A3"/>
    <w:rsid w:val="62304BE1"/>
    <w:rsid w:val="6238C1CE"/>
    <w:rsid w:val="623C9022"/>
    <w:rsid w:val="6240F0AB"/>
    <w:rsid w:val="6244CD49"/>
    <w:rsid w:val="625051C7"/>
    <w:rsid w:val="62575B24"/>
    <w:rsid w:val="626F1299"/>
    <w:rsid w:val="627A8C0D"/>
    <w:rsid w:val="6281CB94"/>
    <w:rsid w:val="6296BB6C"/>
    <w:rsid w:val="62ADE5EA"/>
    <w:rsid w:val="62AF336C"/>
    <w:rsid w:val="62C1706D"/>
    <w:rsid w:val="62C335B3"/>
    <w:rsid w:val="62C34D00"/>
    <w:rsid w:val="62D56F04"/>
    <w:rsid w:val="62E1129D"/>
    <w:rsid w:val="62EF82DA"/>
    <w:rsid w:val="62F316DB"/>
    <w:rsid w:val="630D9927"/>
    <w:rsid w:val="630F0BCB"/>
    <w:rsid w:val="631C7DD7"/>
    <w:rsid w:val="633C9723"/>
    <w:rsid w:val="6342DB4B"/>
    <w:rsid w:val="634397DC"/>
    <w:rsid w:val="634D6CD0"/>
    <w:rsid w:val="6360A99D"/>
    <w:rsid w:val="637900F5"/>
    <w:rsid w:val="6384D6F9"/>
    <w:rsid w:val="638F8032"/>
    <w:rsid w:val="639681CA"/>
    <w:rsid w:val="639CD5AB"/>
    <w:rsid w:val="63A0D43F"/>
    <w:rsid w:val="63A14B4E"/>
    <w:rsid w:val="63A15281"/>
    <w:rsid w:val="63C36E20"/>
    <w:rsid w:val="63C9338C"/>
    <w:rsid w:val="63D03D07"/>
    <w:rsid w:val="63D4A24C"/>
    <w:rsid w:val="63D4BD8A"/>
    <w:rsid w:val="63DBC51A"/>
    <w:rsid w:val="63EDB40C"/>
    <w:rsid w:val="63F2EB0B"/>
    <w:rsid w:val="63F7BC6B"/>
    <w:rsid w:val="63FCB4AB"/>
    <w:rsid w:val="6402CF31"/>
    <w:rsid w:val="640FECF3"/>
    <w:rsid w:val="6427A921"/>
    <w:rsid w:val="6429D784"/>
    <w:rsid w:val="642B2489"/>
    <w:rsid w:val="642DF039"/>
    <w:rsid w:val="64320C98"/>
    <w:rsid w:val="643D2DD3"/>
    <w:rsid w:val="6443812B"/>
    <w:rsid w:val="6444D2B6"/>
    <w:rsid w:val="6447E58E"/>
    <w:rsid w:val="644CE4AA"/>
    <w:rsid w:val="6476DC60"/>
    <w:rsid w:val="6485FD97"/>
    <w:rsid w:val="649287A4"/>
    <w:rsid w:val="64977B32"/>
    <w:rsid w:val="64A0D211"/>
    <w:rsid w:val="64A2B8E3"/>
    <w:rsid w:val="64A5215B"/>
    <w:rsid w:val="64A73B7E"/>
    <w:rsid w:val="64A83869"/>
    <w:rsid w:val="64AF9764"/>
    <w:rsid w:val="64B3A3BD"/>
    <w:rsid w:val="64BBFA76"/>
    <w:rsid w:val="64CC5F4A"/>
    <w:rsid w:val="64D735A7"/>
    <w:rsid w:val="64E4831C"/>
    <w:rsid w:val="64E67DFB"/>
    <w:rsid w:val="64E7341E"/>
    <w:rsid w:val="64EAD72A"/>
    <w:rsid w:val="64FD5FF2"/>
    <w:rsid w:val="650EB230"/>
    <w:rsid w:val="6513EE9E"/>
    <w:rsid w:val="65231F6C"/>
    <w:rsid w:val="65243D9D"/>
    <w:rsid w:val="652CE42A"/>
    <w:rsid w:val="652DDAC1"/>
    <w:rsid w:val="6531013F"/>
    <w:rsid w:val="65372778"/>
    <w:rsid w:val="65385652"/>
    <w:rsid w:val="6538B51A"/>
    <w:rsid w:val="654D09F4"/>
    <w:rsid w:val="654FB85D"/>
    <w:rsid w:val="6552F0A1"/>
    <w:rsid w:val="6587C384"/>
    <w:rsid w:val="65896EE4"/>
    <w:rsid w:val="658ACB1D"/>
    <w:rsid w:val="658B5F0F"/>
    <w:rsid w:val="65930072"/>
    <w:rsid w:val="6593805F"/>
    <w:rsid w:val="65988237"/>
    <w:rsid w:val="65ACD266"/>
    <w:rsid w:val="65ACE0B1"/>
    <w:rsid w:val="65B30EA3"/>
    <w:rsid w:val="65B33F00"/>
    <w:rsid w:val="65B4A5FE"/>
    <w:rsid w:val="65BE271B"/>
    <w:rsid w:val="65D15411"/>
    <w:rsid w:val="65D8D55E"/>
    <w:rsid w:val="65D8FE34"/>
    <w:rsid w:val="65DE5E70"/>
    <w:rsid w:val="65E45FCF"/>
    <w:rsid w:val="65E97CC9"/>
    <w:rsid w:val="65ED7B63"/>
    <w:rsid w:val="65F3DB71"/>
    <w:rsid w:val="65FAEDC2"/>
    <w:rsid w:val="65FB2A4C"/>
    <w:rsid w:val="660412C9"/>
    <w:rsid w:val="661FF83F"/>
    <w:rsid w:val="66273E6D"/>
    <w:rsid w:val="662ABC13"/>
    <w:rsid w:val="662ABEB7"/>
    <w:rsid w:val="6634EFB4"/>
    <w:rsid w:val="6634F215"/>
    <w:rsid w:val="6646AC8D"/>
    <w:rsid w:val="66530E27"/>
    <w:rsid w:val="6667ED08"/>
    <w:rsid w:val="66760E9A"/>
    <w:rsid w:val="667B5A00"/>
    <w:rsid w:val="668101E9"/>
    <w:rsid w:val="668C1E51"/>
    <w:rsid w:val="66A4E80D"/>
    <w:rsid w:val="66BA319B"/>
    <w:rsid w:val="66C3A8B7"/>
    <w:rsid w:val="66C3F220"/>
    <w:rsid w:val="66CCF39C"/>
    <w:rsid w:val="66D6C375"/>
    <w:rsid w:val="66EB7293"/>
    <w:rsid w:val="66ED4757"/>
    <w:rsid w:val="66EE7AA9"/>
    <w:rsid w:val="66EF1F2E"/>
    <w:rsid w:val="66F14DA4"/>
    <w:rsid w:val="66F8F515"/>
    <w:rsid w:val="670ED350"/>
    <w:rsid w:val="6716BFC2"/>
    <w:rsid w:val="671D1FE9"/>
    <w:rsid w:val="672263DB"/>
    <w:rsid w:val="672D0A41"/>
    <w:rsid w:val="67443262"/>
    <w:rsid w:val="6752F4AB"/>
    <w:rsid w:val="675C4E42"/>
    <w:rsid w:val="6761ECB3"/>
    <w:rsid w:val="6765E016"/>
    <w:rsid w:val="676BFF8E"/>
    <w:rsid w:val="6792ABC2"/>
    <w:rsid w:val="679A00D5"/>
    <w:rsid w:val="67A36E25"/>
    <w:rsid w:val="67A41DC7"/>
    <w:rsid w:val="67A79E0C"/>
    <w:rsid w:val="67A9AE0A"/>
    <w:rsid w:val="67AB6852"/>
    <w:rsid w:val="67AE7D22"/>
    <w:rsid w:val="67AFE4BF"/>
    <w:rsid w:val="67B403AC"/>
    <w:rsid w:val="67D51200"/>
    <w:rsid w:val="67E58C83"/>
    <w:rsid w:val="67F55D9A"/>
    <w:rsid w:val="67FA32A7"/>
    <w:rsid w:val="6805BD3C"/>
    <w:rsid w:val="68105C90"/>
    <w:rsid w:val="6815F3FD"/>
    <w:rsid w:val="681A3FF3"/>
    <w:rsid w:val="681AB95A"/>
    <w:rsid w:val="681DF366"/>
    <w:rsid w:val="68226F10"/>
    <w:rsid w:val="682E9DC5"/>
    <w:rsid w:val="6834BEAB"/>
    <w:rsid w:val="68353D7E"/>
    <w:rsid w:val="683AAEC2"/>
    <w:rsid w:val="6844E1F6"/>
    <w:rsid w:val="68467D54"/>
    <w:rsid w:val="684EF355"/>
    <w:rsid w:val="6856175B"/>
    <w:rsid w:val="685F9297"/>
    <w:rsid w:val="6860A8CF"/>
    <w:rsid w:val="6860E44F"/>
    <w:rsid w:val="68674CC6"/>
    <w:rsid w:val="686D348D"/>
    <w:rsid w:val="687361E3"/>
    <w:rsid w:val="687BDFAE"/>
    <w:rsid w:val="687C4B88"/>
    <w:rsid w:val="6888781F"/>
    <w:rsid w:val="68AB1DFA"/>
    <w:rsid w:val="68B61BCB"/>
    <w:rsid w:val="68B729E2"/>
    <w:rsid w:val="68C2385E"/>
    <w:rsid w:val="68CBFC21"/>
    <w:rsid w:val="68DEFD60"/>
    <w:rsid w:val="68E2B460"/>
    <w:rsid w:val="68E46F24"/>
    <w:rsid w:val="68E49E32"/>
    <w:rsid w:val="690782EF"/>
    <w:rsid w:val="6907F7B9"/>
    <w:rsid w:val="690A347A"/>
    <w:rsid w:val="690CBE11"/>
    <w:rsid w:val="691D6252"/>
    <w:rsid w:val="69215D7F"/>
    <w:rsid w:val="69387A22"/>
    <w:rsid w:val="693F3E86"/>
    <w:rsid w:val="69506BC5"/>
    <w:rsid w:val="69523B09"/>
    <w:rsid w:val="695938C4"/>
    <w:rsid w:val="695E66E8"/>
    <w:rsid w:val="695F63E9"/>
    <w:rsid w:val="69716FC2"/>
    <w:rsid w:val="698E50A6"/>
    <w:rsid w:val="699B8357"/>
    <w:rsid w:val="69B1CEF6"/>
    <w:rsid w:val="69C034E7"/>
    <w:rsid w:val="69C31818"/>
    <w:rsid w:val="69CD3B45"/>
    <w:rsid w:val="69DCBBA0"/>
    <w:rsid w:val="69E00EF5"/>
    <w:rsid w:val="69F0615E"/>
    <w:rsid w:val="69F5A0F6"/>
    <w:rsid w:val="69F67862"/>
    <w:rsid w:val="69F7CA30"/>
    <w:rsid w:val="69FCB4B0"/>
    <w:rsid w:val="69FDF053"/>
    <w:rsid w:val="6A07862D"/>
    <w:rsid w:val="6A079974"/>
    <w:rsid w:val="6A183509"/>
    <w:rsid w:val="6A1F3F26"/>
    <w:rsid w:val="6A20015A"/>
    <w:rsid w:val="6A20F648"/>
    <w:rsid w:val="6A26F2C1"/>
    <w:rsid w:val="6A2B0631"/>
    <w:rsid w:val="6A2BB81E"/>
    <w:rsid w:val="6A3095D7"/>
    <w:rsid w:val="6A3D587E"/>
    <w:rsid w:val="6A49742C"/>
    <w:rsid w:val="6A4C1B03"/>
    <w:rsid w:val="6A4C9E68"/>
    <w:rsid w:val="6A52A222"/>
    <w:rsid w:val="6A599FF6"/>
    <w:rsid w:val="6A60ED42"/>
    <w:rsid w:val="6A721042"/>
    <w:rsid w:val="6A736D74"/>
    <w:rsid w:val="6A7665F1"/>
    <w:rsid w:val="6A91BBC9"/>
    <w:rsid w:val="6A97BF5C"/>
    <w:rsid w:val="6AA3C8FC"/>
    <w:rsid w:val="6AAA00EA"/>
    <w:rsid w:val="6AB55612"/>
    <w:rsid w:val="6AC2748A"/>
    <w:rsid w:val="6ACDA588"/>
    <w:rsid w:val="6AD29DB6"/>
    <w:rsid w:val="6AD32E14"/>
    <w:rsid w:val="6AD3EDC5"/>
    <w:rsid w:val="6AD5603D"/>
    <w:rsid w:val="6AE4B402"/>
    <w:rsid w:val="6AE79114"/>
    <w:rsid w:val="6AED0E39"/>
    <w:rsid w:val="6AFCFAB2"/>
    <w:rsid w:val="6B09F441"/>
    <w:rsid w:val="6B120016"/>
    <w:rsid w:val="6B12EE73"/>
    <w:rsid w:val="6B27187E"/>
    <w:rsid w:val="6B283804"/>
    <w:rsid w:val="6B53A5DC"/>
    <w:rsid w:val="6B5B5236"/>
    <w:rsid w:val="6B5F42E1"/>
    <w:rsid w:val="6B6A07C5"/>
    <w:rsid w:val="6B744BF8"/>
    <w:rsid w:val="6B78C872"/>
    <w:rsid w:val="6B78EC8B"/>
    <w:rsid w:val="6B7E428C"/>
    <w:rsid w:val="6B7EC839"/>
    <w:rsid w:val="6B8B6F05"/>
    <w:rsid w:val="6B9463DF"/>
    <w:rsid w:val="6BACC2D5"/>
    <w:rsid w:val="6BAEEDE4"/>
    <w:rsid w:val="6BB6F630"/>
    <w:rsid w:val="6BC0B87A"/>
    <w:rsid w:val="6BC8A600"/>
    <w:rsid w:val="6BD67781"/>
    <w:rsid w:val="6BE6BCB4"/>
    <w:rsid w:val="6BE710EA"/>
    <w:rsid w:val="6BE7EBA4"/>
    <w:rsid w:val="6BEA1AD0"/>
    <w:rsid w:val="6BF64982"/>
    <w:rsid w:val="6C01C4C9"/>
    <w:rsid w:val="6C0269A9"/>
    <w:rsid w:val="6C1ABA55"/>
    <w:rsid w:val="6C1C5F9E"/>
    <w:rsid w:val="6C1D3B53"/>
    <w:rsid w:val="6C26DCD7"/>
    <w:rsid w:val="6C34B793"/>
    <w:rsid w:val="6C475E37"/>
    <w:rsid w:val="6C50DA6C"/>
    <w:rsid w:val="6C58E3B6"/>
    <w:rsid w:val="6C61838B"/>
    <w:rsid w:val="6C63E024"/>
    <w:rsid w:val="6C670739"/>
    <w:rsid w:val="6C68BBEF"/>
    <w:rsid w:val="6C6EA0E8"/>
    <w:rsid w:val="6C702D65"/>
    <w:rsid w:val="6C715C55"/>
    <w:rsid w:val="6C780BEB"/>
    <w:rsid w:val="6C7B41D3"/>
    <w:rsid w:val="6C81EE45"/>
    <w:rsid w:val="6C89DBCB"/>
    <w:rsid w:val="6C95659A"/>
    <w:rsid w:val="6C9869BD"/>
    <w:rsid w:val="6C9C470E"/>
    <w:rsid w:val="6CA040BC"/>
    <w:rsid w:val="6CA25D00"/>
    <w:rsid w:val="6CA3D259"/>
    <w:rsid w:val="6CA9216F"/>
    <w:rsid w:val="6CA961FF"/>
    <w:rsid w:val="6CAD59E8"/>
    <w:rsid w:val="6CB0DC24"/>
    <w:rsid w:val="6CB6D7F8"/>
    <w:rsid w:val="6CB7DEAF"/>
    <w:rsid w:val="6CB8529C"/>
    <w:rsid w:val="6CB91A52"/>
    <w:rsid w:val="6CD20DC3"/>
    <w:rsid w:val="6CDBA81C"/>
    <w:rsid w:val="6CE08DB3"/>
    <w:rsid w:val="6CE221D6"/>
    <w:rsid w:val="6D0519F6"/>
    <w:rsid w:val="6D08BD5E"/>
    <w:rsid w:val="6D114A67"/>
    <w:rsid w:val="6D1FC9D1"/>
    <w:rsid w:val="6D21BBD7"/>
    <w:rsid w:val="6D21EE35"/>
    <w:rsid w:val="6D2719A7"/>
    <w:rsid w:val="6D3160A5"/>
    <w:rsid w:val="6D3B98A0"/>
    <w:rsid w:val="6D5376BF"/>
    <w:rsid w:val="6D5AEE2C"/>
    <w:rsid w:val="6D622AD2"/>
    <w:rsid w:val="6D655838"/>
    <w:rsid w:val="6D683699"/>
    <w:rsid w:val="6D7E8F1D"/>
    <w:rsid w:val="6D8D249C"/>
    <w:rsid w:val="6D93E237"/>
    <w:rsid w:val="6D940B36"/>
    <w:rsid w:val="6D95DB57"/>
    <w:rsid w:val="6D95F816"/>
    <w:rsid w:val="6D9FCC7A"/>
    <w:rsid w:val="6DA3E386"/>
    <w:rsid w:val="6DA5D764"/>
    <w:rsid w:val="6DA62BDA"/>
    <w:rsid w:val="6DA9A964"/>
    <w:rsid w:val="6DAD4A58"/>
    <w:rsid w:val="6DB26E83"/>
    <w:rsid w:val="6DC55343"/>
    <w:rsid w:val="6DCDCC87"/>
    <w:rsid w:val="6DD1DEE8"/>
    <w:rsid w:val="6DD35B32"/>
    <w:rsid w:val="6DE8589C"/>
    <w:rsid w:val="6DEF54D2"/>
    <w:rsid w:val="6DF6DC98"/>
    <w:rsid w:val="6DF94CC2"/>
    <w:rsid w:val="6E00B3BB"/>
    <w:rsid w:val="6E065A10"/>
    <w:rsid w:val="6E1DE02F"/>
    <w:rsid w:val="6E20C56D"/>
    <w:rsid w:val="6E2C7C18"/>
    <w:rsid w:val="6E43DE0D"/>
    <w:rsid w:val="6E49FC1D"/>
    <w:rsid w:val="6E4B5DDE"/>
    <w:rsid w:val="6E4FAB3A"/>
    <w:rsid w:val="6E68B731"/>
    <w:rsid w:val="6E6D1CE9"/>
    <w:rsid w:val="6E7A820F"/>
    <w:rsid w:val="6E809E90"/>
    <w:rsid w:val="6E8EBE95"/>
    <w:rsid w:val="6E948AC5"/>
    <w:rsid w:val="6E96E3A3"/>
    <w:rsid w:val="6E9D6E72"/>
    <w:rsid w:val="6EA48DBF"/>
    <w:rsid w:val="6EAC1EA9"/>
    <w:rsid w:val="6EB3DF7D"/>
    <w:rsid w:val="6EB41E08"/>
    <w:rsid w:val="6EB54A3E"/>
    <w:rsid w:val="6EB6046D"/>
    <w:rsid w:val="6EBB2E71"/>
    <w:rsid w:val="6ECA6CEA"/>
    <w:rsid w:val="6ECD3106"/>
    <w:rsid w:val="6ECF0405"/>
    <w:rsid w:val="6ED30D69"/>
    <w:rsid w:val="6ED92A48"/>
    <w:rsid w:val="6EE3DCEF"/>
    <w:rsid w:val="6EE7CE66"/>
    <w:rsid w:val="6EF4716C"/>
    <w:rsid w:val="6EFE7754"/>
    <w:rsid w:val="6F005D14"/>
    <w:rsid w:val="6F05787F"/>
    <w:rsid w:val="6F0D4404"/>
    <w:rsid w:val="6F129009"/>
    <w:rsid w:val="6F1A5F7E"/>
    <w:rsid w:val="6F3DE773"/>
    <w:rsid w:val="6F40F6A1"/>
    <w:rsid w:val="6F4F786C"/>
    <w:rsid w:val="6F52FE09"/>
    <w:rsid w:val="6F59EE75"/>
    <w:rsid w:val="6F649308"/>
    <w:rsid w:val="6F684C53"/>
    <w:rsid w:val="6F69DB44"/>
    <w:rsid w:val="6F7A8FCF"/>
    <w:rsid w:val="6F9920EB"/>
    <w:rsid w:val="6F9CF7BB"/>
    <w:rsid w:val="6FA5274D"/>
    <w:rsid w:val="6FA9AD15"/>
    <w:rsid w:val="6FC17C8D"/>
    <w:rsid w:val="6FCC5FEC"/>
    <w:rsid w:val="6FCEEFA2"/>
    <w:rsid w:val="6FDD1123"/>
    <w:rsid w:val="6FE173DB"/>
    <w:rsid w:val="6FE43712"/>
    <w:rsid w:val="6FF7EA81"/>
    <w:rsid w:val="7003D721"/>
    <w:rsid w:val="701004F4"/>
    <w:rsid w:val="70195DD8"/>
    <w:rsid w:val="70223CE5"/>
    <w:rsid w:val="70269588"/>
    <w:rsid w:val="702F916C"/>
    <w:rsid w:val="702FA93C"/>
    <w:rsid w:val="7033C5F5"/>
    <w:rsid w:val="7040D2E7"/>
    <w:rsid w:val="704329AD"/>
    <w:rsid w:val="704FD90A"/>
    <w:rsid w:val="70507A27"/>
    <w:rsid w:val="705EE028"/>
    <w:rsid w:val="706659B1"/>
    <w:rsid w:val="7067D502"/>
    <w:rsid w:val="706AD466"/>
    <w:rsid w:val="706DCA31"/>
    <w:rsid w:val="707A3DC6"/>
    <w:rsid w:val="707A3FAB"/>
    <w:rsid w:val="70901A1A"/>
    <w:rsid w:val="70914B92"/>
    <w:rsid w:val="70946DDD"/>
    <w:rsid w:val="709C489F"/>
    <w:rsid w:val="709DA0B9"/>
    <w:rsid w:val="709EB802"/>
    <w:rsid w:val="70A14732"/>
    <w:rsid w:val="70C1A44F"/>
    <w:rsid w:val="70DAFF7D"/>
    <w:rsid w:val="70EB1655"/>
    <w:rsid w:val="70F5F046"/>
    <w:rsid w:val="70F814A3"/>
    <w:rsid w:val="7103F9D6"/>
    <w:rsid w:val="710C8F8B"/>
    <w:rsid w:val="7111B01C"/>
    <w:rsid w:val="711DAF10"/>
    <w:rsid w:val="71241D37"/>
    <w:rsid w:val="712AB016"/>
    <w:rsid w:val="712C9807"/>
    <w:rsid w:val="713DD23F"/>
    <w:rsid w:val="714D2C12"/>
    <w:rsid w:val="71533FA5"/>
    <w:rsid w:val="715748F1"/>
    <w:rsid w:val="715794B5"/>
    <w:rsid w:val="7158DC88"/>
    <w:rsid w:val="715F6CAA"/>
    <w:rsid w:val="716510E6"/>
    <w:rsid w:val="716DFF31"/>
    <w:rsid w:val="717FDF85"/>
    <w:rsid w:val="71927B22"/>
    <w:rsid w:val="71B6271D"/>
    <w:rsid w:val="71B6F4BA"/>
    <w:rsid w:val="71B8E8D8"/>
    <w:rsid w:val="71C22E19"/>
    <w:rsid w:val="71CF0E35"/>
    <w:rsid w:val="71D2F055"/>
    <w:rsid w:val="71DE6296"/>
    <w:rsid w:val="71E8E30A"/>
    <w:rsid w:val="71EBA96B"/>
    <w:rsid w:val="72145A74"/>
    <w:rsid w:val="72182A46"/>
    <w:rsid w:val="721E1921"/>
    <w:rsid w:val="72214E83"/>
    <w:rsid w:val="72257895"/>
    <w:rsid w:val="72273F66"/>
    <w:rsid w:val="7230772E"/>
    <w:rsid w:val="724286E6"/>
    <w:rsid w:val="724C7DD6"/>
    <w:rsid w:val="725E1AC6"/>
    <w:rsid w:val="725EA3A0"/>
    <w:rsid w:val="725EF9FC"/>
    <w:rsid w:val="72619152"/>
    <w:rsid w:val="726DF871"/>
    <w:rsid w:val="726FA587"/>
    <w:rsid w:val="72758835"/>
    <w:rsid w:val="7277D1D6"/>
    <w:rsid w:val="727D2227"/>
    <w:rsid w:val="728348D6"/>
    <w:rsid w:val="72871C39"/>
    <w:rsid w:val="729F00F7"/>
    <w:rsid w:val="72B64A50"/>
    <w:rsid w:val="72CA4246"/>
    <w:rsid w:val="72CAE8CD"/>
    <w:rsid w:val="72CFC7A9"/>
    <w:rsid w:val="72DC5484"/>
    <w:rsid w:val="72E88878"/>
    <w:rsid w:val="72E8FA85"/>
    <w:rsid w:val="72EDF3AB"/>
    <w:rsid w:val="72F0AAA2"/>
    <w:rsid w:val="73039B0C"/>
    <w:rsid w:val="7309F26D"/>
    <w:rsid w:val="732370D3"/>
    <w:rsid w:val="733AB123"/>
    <w:rsid w:val="7343448D"/>
    <w:rsid w:val="7356E84F"/>
    <w:rsid w:val="735757A7"/>
    <w:rsid w:val="735AC138"/>
    <w:rsid w:val="735AD9AA"/>
    <w:rsid w:val="735DFE7A"/>
    <w:rsid w:val="735ED685"/>
    <w:rsid w:val="73670601"/>
    <w:rsid w:val="736C729C"/>
    <w:rsid w:val="7378D850"/>
    <w:rsid w:val="737D7644"/>
    <w:rsid w:val="737E562B"/>
    <w:rsid w:val="73801480"/>
    <w:rsid w:val="7386F13B"/>
    <w:rsid w:val="73980B39"/>
    <w:rsid w:val="739E14FE"/>
    <w:rsid w:val="73A17B6A"/>
    <w:rsid w:val="73AE5AFA"/>
    <w:rsid w:val="73D72258"/>
    <w:rsid w:val="73D799AC"/>
    <w:rsid w:val="73DD9917"/>
    <w:rsid w:val="73DFEADE"/>
    <w:rsid w:val="73E25905"/>
    <w:rsid w:val="73E4FB25"/>
    <w:rsid w:val="73F194A5"/>
    <w:rsid w:val="73F2FF8E"/>
    <w:rsid w:val="7400C2B6"/>
    <w:rsid w:val="7428C4F9"/>
    <w:rsid w:val="7428CC2A"/>
    <w:rsid w:val="7435D9E2"/>
    <w:rsid w:val="74552862"/>
    <w:rsid w:val="747053B1"/>
    <w:rsid w:val="747E916D"/>
    <w:rsid w:val="748675F7"/>
    <w:rsid w:val="7486B8A5"/>
    <w:rsid w:val="7488898C"/>
    <w:rsid w:val="748CBD0C"/>
    <w:rsid w:val="74940D7F"/>
    <w:rsid w:val="74A06887"/>
    <w:rsid w:val="74A13215"/>
    <w:rsid w:val="74A533D6"/>
    <w:rsid w:val="74A62887"/>
    <w:rsid w:val="74A80045"/>
    <w:rsid w:val="74A8C966"/>
    <w:rsid w:val="74AD0943"/>
    <w:rsid w:val="74AF2E1A"/>
    <w:rsid w:val="74B43933"/>
    <w:rsid w:val="74B45F51"/>
    <w:rsid w:val="74D3F995"/>
    <w:rsid w:val="74D92BAC"/>
    <w:rsid w:val="74F086E3"/>
    <w:rsid w:val="74FCDD1E"/>
    <w:rsid w:val="7509F367"/>
    <w:rsid w:val="751635E3"/>
    <w:rsid w:val="7517ABAC"/>
    <w:rsid w:val="75234A2D"/>
    <w:rsid w:val="75306442"/>
    <w:rsid w:val="7532514B"/>
    <w:rsid w:val="753C728A"/>
    <w:rsid w:val="75484324"/>
    <w:rsid w:val="754A2B5B"/>
    <w:rsid w:val="755070DB"/>
    <w:rsid w:val="7554058C"/>
    <w:rsid w:val="755BF666"/>
    <w:rsid w:val="75603C91"/>
    <w:rsid w:val="7566B0F2"/>
    <w:rsid w:val="756F8846"/>
    <w:rsid w:val="757C3316"/>
    <w:rsid w:val="757D6002"/>
    <w:rsid w:val="7580EBED"/>
    <w:rsid w:val="758F0FE2"/>
    <w:rsid w:val="7597280E"/>
    <w:rsid w:val="75974B72"/>
    <w:rsid w:val="759E85A3"/>
    <w:rsid w:val="75A3D1BF"/>
    <w:rsid w:val="75A87539"/>
    <w:rsid w:val="75AC73A3"/>
    <w:rsid w:val="75B18983"/>
    <w:rsid w:val="75BE7642"/>
    <w:rsid w:val="75C06E8D"/>
    <w:rsid w:val="75C1ECD8"/>
    <w:rsid w:val="75D18226"/>
    <w:rsid w:val="75DAF00D"/>
    <w:rsid w:val="75E25856"/>
    <w:rsid w:val="75EE56A8"/>
    <w:rsid w:val="760C55FE"/>
    <w:rsid w:val="7612F927"/>
    <w:rsid w:val="762D9CBF"/>
    <w:rsid w:val="76331C72"/>
    <w:rsid w:val="76497FBA"/>
    <w:rsid w:val="76618BA8"/>
    <w:rsid w:val="766A1A43"/>
    <w:rsid w:val="768081AB"/>
    <w:rsid w:val="76859F85"/>
    <w:rsid w:val="7694D22B"/>
    <w:rsid w:val="769813E4"/>
    <w:rsid w:val="7698F101"/>
    <w:rsid w:val="76A4231F"/>
    <w:rsid w:val="76A8529C"/>
    <w:rsid w:val="76AC22F4"/>
    <w:rsid w:val="76B1FBD9"/>
    <w:rsid w:val="76BF2FED"/>
    <w:rsid w:val="76D46387"/>
    <w:rsid w:val="76E5FBBC"/>
    <w:rsid w:val="76E787F6"/>
    <w:rsid w:val="77036B21"/>
    <w:rsid w:val="77082842"/>
    <w:rsid w:val="771453A2"/>
    <w:rsid w:val="77202BAC"/>
    <w:rsid w:val="7731BEBA"/>
    <w:rsid w:val="77350275"/>
    <w:rsid w:val="773EDD32"/>
    <w:rsid w:val="7758980E"/>
    <w:rsid w:val="775FBF49"/>
    <w:rsid w:val="776063E6"/>
    <w:rsid w:val="7775223F"/>
    <w:rsid w:val="777B7D94"/>
    <w:rsid w:val="777D5B33"/>
    <w:rsid w:val="778E01E6"/>
    <w:rsid w:val="779B40F1"/>
    <w:rsid w:val="77A06D19"/>
    <w:rsid w:val="77A0CEBC"/>
    <w:rsid w:val="77A20ABE"/>
    <w:rsid w:val="77A254F3"/>
    <w:rsid w:val="77A36281"/>
    <w:rsid w:val="77A432D0"/>
    <w:rsid w:val="77B069A5"/>
    <w:rsid w:val="77BBD796"/>
    <w:rsid w:val="77CC3CB6"/>
    <w:rsid w:val="77DCD686"/>
    <w:rsid w:val="77DD40B5"/>
    <w:rsid w:val="77F0238A"/>
    <w:rsid w:val="77F43862"/>
    <w:rsid w:val="7800F276"/>
    <w:rsid w:val="7803E7B5"/>
    <w:rsid w:val="78109285"/>
    <w:rsid w:val="7816E0E1"/>
    <w:rsid w:val="782D5F9A"/>
    <w:rsid w:val="7832AB9F"/>
    <w:rsid w:val="78360638"/>
    <w:rsid w:val="7849B018"/>
    <w:rsid w:val="785CD419"/>
    <w:rsid w:val="78658830"/>
    <w:rsid w:val="78806A32"/>
    <w:rsid w:val="78816651"/>
    <w:rsid w:val="7887B926"/>
    <w:rsid w:val="788A7BAD"/>
    <w:rsid w:val="789491AF"/>
    <w:rsid w:val="78B74AD4"/>
    <w:rsid w:val="78BDD223"/>
    <w:rsid w:val="78CC9D94"/>
    <w:rsid w:val="78D33208"/>
    <w:rsid w:val="78D33B4E"/>
    <w:rsid w:val="78D87155"/>
    <w:rsid w:val="78DCD442"/>
    <w:rsid w:val="78DFCA95"/>
    <w:rsid w:val="78F60466"/>
    <w:rsid w:val="79096D1D"/>
    <w:rsid w:val="792A8374"/>
    <w:rsid w:val="794D4847"/>
    <w:rsid w:val="79540F4E"/>
    <w:rsid w:val="795E2BF6"/>
    <w:rsid w:val="7961052E"/>
    <w:rsid w:val="79623931"/>
    <w:rsid w:val="7985AB14"/>
    <w:rsid w:val="79947820"/>
    <w:rsid w:val="79970CD5"/>
    <w:rsid w:val="799B0389"/>
    <w:rsid w:val="79B16476"/>
    <w:rsid w:val="79C25882"/>
    <w:rsid w:val="79C45A7E"/>
    <w:rsid w:val="79CA7057"/>
    <w:rsid w:val="79D10AD4"/>
    <w:rsid w:val="79DB9BDA"/>
    <w:rsid w:val="79E1EC7E"/>
    <w:rsid w:val="79F6C4F5"/>
    <w:rsid w:val="7A0665FD"/>
    <w:rsid w:val="7A07A5BD"/>
    <w:rsid w:val="7A085E54"/>
    <w:rsid w:val="7A18AEBE"/>
    <w:rsid w:val="7A27F157"/>
    <w:rsid w:val="7A32FE76"/>
    <w:rsid w:val="7A33C826"/>
    <w:rsid w:val="7A42F08D"/>
    <w:rsid w:val="7A43A237"/>
    <w:rsid w:val="7A526DC1"/>
    <w:rsid w:val="7A531B35"/>
    <w:rsid w:val="7A587394"/>
    <w:rsid w:val="7A5FAF17"/>
    <w:rsid w:val="7A679BA2"/>
    <w:rsid w:val="7A6F9FC9"/>
    <w:rsid w:val="7A707917"/>
    <w:rsid w:val="7A76AC65"/>
    <w:rsid w:val="7A7C686F"/>
    <w:rsid w:val="7A90227B"/>
    <w:rsid w:val="7AA41F47"/>
    <w:rsid w:val="7AACDFED"/>
    <w:rsid w:val="7ABB74E0"/>
    <w:rsid w:val="7AD15953"/>
    <w:rsid w:val="7AD549E8"/>
    <w:rsid w:val="7ADB0343"/>
    <w:rsid w:val="7ADD2CA1"/>
    <w:rsid w:val="7ADD71CC"/>
    <w:rsid w:val="7AEECC54"/>
    <w:rsid w:val="7AF3D634"/>
    <w:rsid w:val="7AF65529"/>
    <w:rsid w:val="7AFC41AE"/>
    <w:rsid w:val="7B010A75"/>
    <w:rsid w:val="7B12A757"/>
    <w:rsid w:val="7B14E3E9"/>
    <w:rsid w:val="7B1DBDB4"/>
    <w:rsid w:val="7B24FD51"/>
    <w:rsid w:val="7B395D68"/>
    <w:rsid w:val="7B41FF8B"/>
    <w:rsid w:val="7B4CBB7E"/>
    <w:rsid w:val="7B53BE6B"/>
    <w:rsid w:val="7B63B1B5"/>
    <w:rsid w:val="7B69E08B"/>
    <w:rsid w:val="7B727C8D"/>
    <w:rsid w:val="7B72A844"/>
    <w:rsid w:val="7B759D83"/>
    <w:rsid w:val="7B7613F5"/>
    <w:rsid w:val="7B76CC73"/>
    <w:rsid w:val="7B7CA64E"/>
    <w:rsid w:val="7B7E219F"/>
    <w:rsid w:val="7BA3C688"/>
    <w:rsid w:val="7BADB069"/>
    <w:rsid w:val="7BB9CC73"/>
    <w:rsid w:val="7BBA8C5F"/>
    <w:rsid w:val="7BC5B2DC"/>
    <w:rsid w:val="7BCFB8F0"/>
    <w:rsid w:val="7BD6DC44"/>
    <w:rsid w:val="7BE16AA9"/>
    <w:rsid w:val="7BE89B1F"/>
    <w:rsid w:val="7BE9CD36"/>
    <w:rsid w:val="7BF892E2"/>
    <w:rsid w:val="7BFB6732"/>
    <w:rsid w:val="7C1300E0"/>
    <w:rsid w:val="7C17FA45"/>
    <w:rsid w:val="7C1F0CB2"/>
    <w:rsid w:val="7C3E9ED3"/>
    <w:rsid w:val="7C3F7A48"/>
    <w:rsid w:val="7C3FC044"/>
    <w:rsid w:val="7C413166"/>
    <w:rsid w:val="7C48D86E"/>
    <w:rsid w:val="7C4EBCE1"/>
    <w:rsid w:val="7C50CC56"/>
    <w:rsid w:val="7C55DF23"/>
    <w:rsid w:val="7C6BF045"/>
    <w:rsid w:val="7C84DA3E"/>
    <w:rsid w:val="7C98120F"/>
    <w:rsid w:val="7C98A0AB"/>
    <w:rsid w:val="7C9C5245"/>
    <w:rsid w:val="7C9D65DE"/>
    <w:rsid w:val="7C9D9EED"/>
    <w:rsid w:val="7CA5534E"/>
    <w:rsid w:val="7CAE4BD1"/>
    <w:rsid w:val="7CC32191"/>
    <w:rsid w:val="7CE1ADF4"/>
    <w:rsid w:val="7CEC8758"/>
    <w:rsid w:val="7D0A951C"/>
    <w:rsid w:val="7D0C42FE"/>
    <w:rsid w:val="7D185563"/>
    <w:rsid w:val="7D1EEA2E"/>
    <w:rsid w:val="7D263F41"/>
    <w:rsid w:val="7D27EF7B"/>
    <w:rsid w:val="7D30453C"/>
    <w:rsid w:val="7D30BC7D"/>
    <w:rsid w:val="7D3F644A"/>
    <w:rsid w:val="7D479A28"/>
    <w:rsid w:val="7D4AE0F9"/>
    <w:rsid w:val="7D50808C"/>
    <w:rsid w:val="7D516492"/>
    <w:rsid w:val="7D539893"/>
    <w:rsid w:val="7D5E5C7E"/>
    <w:rsid w:val="7D62B22D"/>
    <w:rsid w:val="7D676CF2"/>
    <w:rsid w:val="7D69335A"/>
    <w:rsid w:val="7D77C162"/>
    <w:rsid w:val="7D78E614"/>
    <w:rsid w:val="7D800F89"/>
    <w:rsid w:val="7D818942"/>
    <w:rsid w:val="7D830E7E"/>
    <w:rsid w:val="7D8475EE"/>
    <w:rsid w:val="7D8ABBF7"/>
    <w:rsid w:val="7D8FFF26"/>
    <w:rsid w:val="7DAF13D1"/>
    <w:rsid w:val="7DB1F2FB"/>
    <w:rsid w:val="7DB6216C"/>
    <w:rsid w:val="7DBF5289"/>
    <w:rsid w:val="7DC5A36C"/>
    <w:rsid w:val="7DDADF95"/>
    <w:rsid w:val="7DEC087A"/>
    <w:rsid w:val="7DEC9CB7"/>
    <w:rsid w:val="7DED2E67"/>
    <w:rsid w:val="7DF07063"/>
    <w:rsid w:val="7DF53B6F"/>
    <w:rsid w:val="7DFE725A"/>
    <w:rsid w:val="7E030717"/>
    <w:rsid w:val="7E0D176A"/>
    <w:rsid w:val="7E1AFE11"/>
    <w:rsid w:val="7E455194"/>
    <w:rsid w:val="7E482EA6"/>
    <w:rsid w:val="7E725FCF"/>
    <w:rsid w:val="7E7281E7"/>
    <w:rsid w:val="7E7E4383"/>
    <w:rsid w:val="7E82072B"/>
    <w:rsid w:val="7E8ADA89"/>
    <w:rsid w:val="7E8C295D"/>
    <w:rsid w:val="7E8EB92C"/>
    <w:rsid w:val="7EA1892C"/>
    <w:rsid w:val="7EBFB9D7"/>
    <w:rsid w:val="7EC96CCA"/>
    <w:rsid w:val="7EED3EB1"/>
    <w:rsid w:val="7EFC4DAD"/>
    <w:rsid w:val="7F13182A"/>
    <w:rsid w:val="7F146932"/>
    <w:rsid w:val="7F1F64A5"/>
    <w:rsid w:val="7F22C93C"/>
    <w:rsid w:val="7F32ED69"/>
    <w:rsid w:val="7F3333A8"/>
    <w:rsid w:val="7F515122"/>
    <w:rsid w:val="7F546833"/>
    <w:rsid w:val="7F5ADB59"/>
    <w:rsid w:val="7F6ED8FA"/>
    <w:rsid w:val="7F7A3CC6"/>
    <w:rsid w:val="7F81DAB7"/>
    <w:rsid w:val="7F8844B5"/>
    <w:rsid w:val="7F954802"/>
    <w:rsid w:val="7F986208"/>
    <w:rsid w:val="7F9E4000"/>
    <w:rsid w:val="7F9E5BA8"/>
    <w:rsid w:val="7FA68C7E"/>
    <w:rsid w:val="7FA95283"/>
    <w:rsid w:val="7FB37137"/>
    <w:rsid w:val="7FB439E8"/>
    <w:rsid w:val="7FCE70B0"/>
    <w:rsid w:val="7FD506A0"/>
    <w:rsid w:val="7FD7A057"/>
    <w:rsid w:val="7FDA0F8D"/>
    <w:rsid w:val="7FE45212"/>
    <w:rsid w:val="7FEB17EF"/>
    <w:rsid w:val="7FEF4591"/>
    <w:rsid w:val="7FF34FAD"/>
    <w:rsid w:val="7FF5CA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192C0CC3-C384-47AF-AE03-81E651C9E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5A35E9"/>
    <w:rPr>
      <w:color w:val="605E5C"/>
      <w:shd w:val="clear" w:color="auto" w:fill="E1DFDD"/>
    </w:rPr>
  </w:style>
  <w:style w:type="paragraph" w:styleId="Revision">
    <w:name w:val="Revision"/>
    <w:hidden/>
    <w:uiPriority w:val="99"/>
    <w:semiHidden/>
    <w:rsid w:val="00ED4C5F"/>
    <w:pPr>
      <w:spacing w:after="0" w:line="240" w:lineRule="auto"/>
    </w:pPr>
  </w:style>
  <w:style w:type="character" w:customStyle="1" w:styleId="normaltextrun">
    <w:name w:val="normaltextrun"/>
    <w:basedOn w:val="DefaultParagraphFont"/>
    <w:rsid w:val="002C7B43"/>
  </w:style>
  <w:style w:type="character" w:customStyle="1" w:styleId="eop">
    <w:name w:val="eop"/>
    <w:basedOn w:val="DefaultParagraphFont"/>
    <w:rsid w:val="002C7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hyperlink" Target="https://www.census.gov/geographies/mapping-files/time-series/geo/cartographic-boundary.html" TargetMode="External"/><Relationship Id="rId39" Type="http://schemas.openxmlformats.org/officeDocument/2006/relationships/hyperlink" Target="https://doi.org/10.1016/j.envpol.2008.09.018" TargetMode="External"/><Relationship Id="rId21" Type="http://schemas.openxmlformats.org/officeDocument/2006/relationships/image" Target="media/image8.png"/><Relationship Id="rId34" Type="http://schemas.openxmlformats.org/officeDocument/2006/relationships/hyperlink" Target="https://doi.org/10.1016/0269-7491(88)90187-X" TargetMode="External"/><Relationship Id="rId42" Type="http://schemas.openxmlformats.org/officeDocument/2006/relationships/hyperlink" Target="https://doi.org/10.1016/0034-4257(94)90134-1" TargetMode="External"/><Relationship Id="rId47" Type="http://schemas.openxmlformats.org/officeDocument/2006/relationships/hyperlink" Target="https://doi.org/10.5066/P9IAXOVV" TargetMode="External"/><Relationship Id="rId50" Type="http://schemas.openxmlformats.org/officeDocument/2006/relationships/hyperlink" Target="https://doi.org/10.1016/S0034-4257(01)00249-8"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ildfiretoday.com/2016/05/10/coyote-fire-migrates-from-texas-into-new-mexico/" TargetMode="External"/><Relationship Id="rId11" Type="http://schemas.openxmlformats.org/officeDocument/2006/relationships/image" Target="media/image1.png"/><Relationship Id="rId24" Type="http://schemas.openxmlformats.org/officeDocument/2006/relationships/hyperlink" Target="https://doi.org/10.1029/2020GL092200" TargetMode="External"/><Relationship Id="rId32" Type="http://schemas.openxmlformats.org/officeDocument/2006/relationships/hyperlink" Target="https://doi.org/10.5067/GPM/IMERG/3B-MONTH/06" TargetMode="External"/><Relationship Id="rId37" Type="http://schemas.openxmlformats.org/officeDocument/2006/relationships/hyperlink" Target="https://www.usgs.gov/landsat-missions/normalized-difference-moisture-index" TargetMode="External"/><Relationship Id="rId40" Type="http://schemas.openxmlformats.org/officeDocument/2006/relationships/hyperlink" Target="https://irma.nps.gov/DataStore/Reference/Profile/1047926" TargetMode="External"/><Relationship Id="rId45" Type="http://schemas.openxmlformats.org/officeDocument/2006/relationships/hyperlink" Target="https://doi.org/10.3390/rs8020135" TargetMode="External"/><Relationship Id="rId53" Type="http://schemas.openxmlformats.org/officeDocument/2006/relationships/image" Target="media/image12.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www.eia.gov/petroleum/drilling/index.php" TargetMode="External"/><Relationship Id="rId30" Type="http://schemas.openxmlformats.org/officeDocument/2006/relationships/hyperlink" Target="https://doi.org/10.1007/s13580-017-0053-0" TargetMode="External"/><Relationship Id="rId35" Type="http://schemas.openxmlformats.org/officeDocument/2006/relationships/hyperlink" Target="https://www.landfire.gov/" TargetMode="External"/><Relationship Id="rId43" Type="http://schemas.openxmlformats.org/officeDocument/2006/relationships/hyperlink" Target="https://doi.org/10.3390/rs11080902" TargetMode="External"/><Relationship Id="rId48" Type="http://schemas.openxmlformats.org/officeDocument/2006/relationships/hyperlink" Target="https://doi.org/10.5066/P9C7I13B"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doi.org/10.2118/189855-M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igitalcommons.library.umaine.edu/etd/3306/" TargetMode="External"/><Relationship Id="rId33" Type="http://schemas.openxmlformats.org/officeDocument/2006/relationships/hyperlink" Target="https://doi.org/10.1146/annurev-environ-031113-144051" TargetMode="External"/><Relationship Id="rId38" Type="http://schemas.openxmlformats.org/officeDocument/2006/relationships/hyperlink" Target="https://doi.org/10.1109/TGRS.2004.840720" TargetMode="External"/><Relationship Id="rId46" Type="http://schemas.openxmlformats.org/officeDocument/2006/relationships/hyperlink" Target="https://tpwd.texas.gov/landwater/land/programs/landscape-ecology/ems/emst/forests-woodlands-and-savannas/madrean-encinal" TargetMode="External"/><Relationship Id="rId59" Type="http://schemas.openxmlformats.org/officeDocument/2006/relationships/theme" Target="theme/theme1.xml"/><Relationship Id="rId20" Type="http://schemas.openxmlformats.org/officeDocument/2006/relationships/chart" Target="charts/chart3.xml"/><Relationship Id="rId41" Type="http://schemas.openxmlformats.org/officeDocument/2006/relationships/hyperlink" Target="https://irma.nps.gov/DataStore/Reference/Profile/2258337"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doi.org/10.1016/j.isprsjprs.2013.04.007" TargetMode="External"/><Relationship Id="rId36" Type="http://schemas.openxmlformats.org/officeDocument/2006/relationships/hyperlink" Target="https://www.usgs.gov/landsat-missions/landsat-normalized-difference-vegetation-index" TargetMode="External"/><Relationship Id="rId49" Type="http://schemas.openxmlformats.org/officeDocument/2006/relationships/hyperlink" Target="https://doi.org/10.5066/P9OGBGM6" TargetMode="Externa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doi.org/10.1111/plb.12971" TargetMode="External"/><Relationship Id="rId44" Type="http://schemas.openxmlformats.org/officeDocument/2006/relationships/hyperlink" Target="https://doi.org/10.1016/j.rse.2015.12.024" TargetMode="External"/><Relationship Id="rId52"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saihq.sharepoint.com/sites/Summer2022LaRC/Shared%20Documents/Delaware%20Basin%20Eco%20Forecasting/Data/GPM%20IMERG/SDM/g4.areaAvgTimeSeries.GPM_3IMERGM_06_precipitation.SDM.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none" spc="0" normalizeH="0" baseline="0">
                <a:solidFill>
                  <a:schemeClr val="dk1">
                    <a:lumMod val="50000"/>
                    <a:lumOff val="50000"/>
                  </a:schemeClr>
                </a:solidFill>
                <a:latin typeface="+mj-lt"/>
                <a:ea typeface="+mj-ea"/>
                <a:cs typeface="+mj-cs"/>
              </a:defRPr>
            </a:pPr>
            <a:r>
              <a:rPr lang="en-US" sz="1050"/>
              <a:t>Carlsbad Caverns Precipitation Time Series</a:t>
            </a:r>
          </a:p>
        </c:rich>
      </c:tx>
      <c:overlay val="0"/>
      <c:spPr>
        <a:noFill/>
        <a:ln>
          <a:noFill/>
        </a:ln>
        <a:effectLst/>
      </c:spPr>
      <c:txPr>
        <a:bodyPr rot="0" spcFirstLastPara="1" vertOverflow="ellipsis" vert="horz" wrap="square" anchor="ctr" anchorCtr="1"/>
        <a:lstStyle/>
        <a:p>
          <a:pPr>
            <a:defRPr sz="105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lineChart>
        <c:grouping val="standard"/>
        <c:varyColors val="0"/>
        <c:ser>
          <c:idx val="0"/>
          <c:order val="3"/>
          <c:tx>
            <c:strRef>
              <c:f>'g4.areaAvgTimeSeries.GPM_3IMERG'!$B$9</c:f>
              <c:strCache>
                <c:ptCount val="1"/>
                <c:pt idx="0">
                  <c:v>Mean Precipitation</c:v>
                </c:pt>
              </c:strCache>
            </c:strRef>
          </c:tx>
          <c:spPr>
            <a:ln w="22225" cap="rnd">
              <a:solidFill>
                <a:schemeClr val="accent1"/>
              </a:solidFill>
              <a:round/>
            </a:ln>
            <a:effectLst/>
          </c:spPr>
          <c:marker>
            <c:symbol val="none"/>
          </c:marker>
          <c:cat>
            <c:numRef>
              <c:f>'g4.areaAvgTimeSeries.GPM_3IMERG'!$A$10:$A$149</c:f>
              <c:numCache>
                <c:formatCode>m/d/yyyy</c:formatCode>
                <c:ptCount val="140"/>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pt idx="120">
                  <c:v>43831</c:v>
                </c:pt>
                <c:pt idx="121">
                  <c:v>43862</c:v>
                </c:pt>
                <c:pt idx="122">
                  <c:v>43891</c:v>
                </c:pt>
                <c:pt idx="123">
                  <c:v>43922</c:v>
                </c:pt>
                <c:pt idx="124">
                  <c:v>43952</c:v>
                </c:pt>
                <c:pt idx="125">
                  <c:v>43983</c:v>
                </c:pt>
                <c:pt idx="126">
                  <c:v>44013</c:v>
                </c:pt>
                <c:pt idx="127">
                  <c:v>44044</c:v>
                </c:pt>
                <c:pt idx="128">
                  <c:v>44075</c:v>
                </c:pt>
                <c:pt idx="129">
                  <c:v>44105</c:v>
                </c:pt>
                <c:pt idx="130">
                  <c:v>44136</c:v>
                </c:pt>
                <c:pt idx="131">
                  <c:v>44166</c:v>
                </c:pt>
                <c:pt idx="132">
                  <c:v>44197</c:v>
                </c:pt>
                <c:pt idx="133">
                  <c:v>44228</c:v>
                </c:pt>
                <c:pt idx="134">
                  <c:v>44256</c:v>
                </c:pt>
                <c:pt idx="135">
                  <c:v>44287</c:v>
                </c:pt>
                <c:pt idx="136">
                  <c:v>44317</c:v>
                </c:pt>
                <c:pt idx="137">
                  <c:v>44348</c:v>
                </c:pt>
                <c:pt idx="138">
                  <c:v>44378</c:v>
                </c:pt>
                <c:pt idx="139">
                  <c:v>44409</c:v>
                </c:pt>
              </c:numCache>
            </c:numRef>
          </c:cat>
          <c:val>
            <c:numRef>
              <c:f>'g4.areaAvgTimeSeries.GPM_3IMERG'!$B$10:$B$149</c:f>
              <c:numCache>
                <c:formatCode>General</c:formatCode>
                <c:ptCount val="140"/>
                <c:pt idx="0">
                  <c:v>1.28451633</c:v>
                </c:pt>
                <c:pt idx="1">
                  <c:v>1.2385559100000001</c:v>
                </c:pt>
                <c:pt idx="2">
                  <c:v>0.43442439999999999</c:v>
                </c:pt>
                <c:pt idx="3">
                  <c:v>0.97080445299999996</c:v>
                </c:pt>
                <c:pt idx="4">
                  <c:v>0.47471922599999999</c:v>
                </c:pt>
                <c:pt idx="5">
                  <c:v>1.4011336599999999</c:v>
                </c:pt>
                <c:pt idx="6">
                  <c:v>5.3719568300000002</c:v>
                </c:pt>
                <c:pt idx="7">
                  <c:v>1.7078149300000001</c:v>
                </c:pt>
                <c:pt idx="8">
                  <c:v>3.04327798</c:v>
                </c:pt>
                <c:pt idx="9">
                  <c:v>0.20727735799999999</c:v>
                </c:pt>
                <c:pt idx="10">
                  <c:v>1.0164859700000001E-2</c:v>
                </c:pt>
                <c:pt idx="11">
                  <c:v>6.9954410199999997E-2</c:v>
                </c:pt>
                <c:pt idx="12">
                  <c:v>1.48193575E-2</c:v>
                </c:pt>
                <c:pt idx="13">
                  <c:v>0.17535458500000001</c:v>
                </c:pt>
                <c:pt idx="14">
                  <c:v>0.107180819</c:v>
                </c:pt>
                <c:pt idx="15">
                  <c:v>4.1951715899999999E-2</c:v>
                </c:pt>
                <c:pt idx="16">
                  <c:v>1.8308885399999999E-2</c:v>
                </c:pt>
                <c:pt idx="17">
                  <c:v>0.236861497</c:v>
                </c:pt>
                <c:pt idx="18">
                  <c:v>0.58037877100000002</c:v>
                </c:pt>
                <c:pt idx="19">
                  <c:v>1.0565111599999999</c:v>
                </c:pt>
                <c:pt idx="20">
                  <c:v>1.24492526</c:v>
                </c:pt>
                <c:pt idx="21">
                  <c:v>0.24088414</c:v>
                </c:pt>
                <c:pt idx="22">
                  <c:v>0.14694678799999999</c:v>
                </c:pt>
                <c:pt idx="23">
                  <c:v>0.93917846699999996</c:v>
                </c:pt>
                <c:pt idx="24">
                  <c:v>0.26712274600000002</c:v>
                </c:pt>
                <c:pt idx="25">
                  <c:v>0.22113727</c:v>
                </c:pt>
                <c:pt idx="26">
                  <c:v>0.12930958000000001</c:v>
                </c:pt>
                <c:pt idx="27">
                  <c:v>0.23965399000000001</c:v>
                </c:pt>
                <c:pt idx="28">
                  <c:v>2.3902812</c:v>
                </c:pt>
                <c:pt idx="29">
                  <c:v>0.233374849</c:v>
                </c:pt>
                <c:pt idx="30">
                  <c:v>2.05359077</c:v>
                </c:pt>
                <c:pt idx="31">
                  <c:v>1.32694292</c:v>
                </c:pt>
                <c:pt idx="32">
                  <c:v>2.2032890300000001</c:v>
                </c:pt>
                <c:pt idx="33">
                  <c:v>9.5515810000000007E-2</c:v>
                </c:pt>
                <c:pt idx="34">
                  <c:v>0.157736391</c:v>
                </c:pt>
                <c:pt idx="35">
                  <c:v>0.177139923</c:v>
                </c:pt>
                <c:pt idx="36">
                  <c:v>0.55761355199999996</c:v>
                </c:pt>
                <c:pt idx="37">
                  <c:v>0.45635962499999999</c:v>
                </c:pt>
                <c:pt idx="38">
                  <c:v>9.4193518200000007E-2</c:v>
                </c:pt>
                <c:pt idx="39">
                  <c:v>5.9603139800000003E-2</c:v>
                </c:pt>
                <c:pt idx="40">
                  <c:v>0.14642772100000001</c:v>
                </c:pt>
                <c:pt idx="41">
                  <c:v>0.743478835</c:v>
                </c:pt>
                <c:pt idx="42">
                  <c:v>3.80963612</c:v>
                </c:pt>
                <c:pt idx="43">
                  <c:v>0.234461054</c:v>
                </c:pt>
                <c:pt idx="44">
                  <c:v>4.1756906499999999</c:v>
                </c:pt>
                <c:pt idx="45">
                  <c:v>0.18493346899999999</c:v>
                </c:pt>
                <c:pt idx="46">
                  <c:v>0.34091764699999999</c:v>
                </c:pt>
                <c:pt idx="47">
                  <c:v>0.65936791900000002</c:v>
                </c:pt>
                <c:pt idx="48">
                  <c:v>4.3239116700000003E-2</c:v>
                </c:pt>
                <c:pt idx="49">
                  <c:v>0.32738035900000001</c:v>
                </c:pt>
                <c:pt idx="50">
                  <c:v>0.30391758699999999</c:v>
                </c:pt>
                <c:pt idx="51">
                  <c:v>0.55804407600000006</c:v>
                </c:pt>
                <c:pt idx="52">
                  <c:v>0.76414406300000004</c:v>
                </c:pt>
                <c:pt idx="53">
                  <c:v>0.71081578700000003</c:v>
                </c:pt>
                <c:pt idx="54">
                  <c:v>1.25726414</c:v>
                </c:pt>
                <c:pt idx="55">
                  <c:v>1.7672599600000001</c:v>
                </c:pt>
                <c:pt idx="56">
                  <c:v>5.3507218400000003</c:v>
                </c:pt>
                <c:pt idx="57">
                  <c:v>0.54369878800000004</c:v>
                </c:pt>
                <c:pt idx="58">
                  <c:v>0.65596008299999997</c:v>
                </c:pt>
                <c:pt idx="59">
                  <c:v>0.40913718900000001</c:v>
                </c:pt>
                <c:pt idx="60">
                  <c:v>0.77629387400000005</c:v>
                </c:pt>
                <c:pt idx="61">
                  <c:v>0.44336029900000001</c:v>
                </c:pt>
                <c:pt idx="62">
                  <c:v>0.89439851000000004</c:v>
                </c:pt>
                <c:pt idx="63">
                  <c:v>0.52199232600000001</c:v>
                </c:pt>
                <c:pt idx="64">
                  <c:v>2.0688686399999998</c:v>
                </c:pt>
                <c:pt idx="65">
                  <c:v>0.94659674199999999</c:v>
                </c:pt>
                <c:pt idx="66">
                  <c:v>2.23949862</c:v>
                </c:pt>
                <c:pt idx="67">
                  <c:v>0.73346036699999995</c:v>
                </c:pt>
                <c:pt idx="68">
                  <c:v>2.5005865100000002</c:v>
                </c:pt>
                <c:pt idx="69">
                  <c:v>2.94481993</c:v>
                </c:pt>
                <c:pt idx="70">
                  <c:v>0.16488298800000001</c:v>
                </c:pt>
                <c:pt idx="71">
                  <c:v>0.32518646099999998</c:v>
                </c:pt>
                <c:pt idx="72">
                  <c:v>0.37881848200000001</c:v>
                </c:pt>
                <c:pt idx="73">
                  <c:v>0.15763345400000001</c:v>
                </c:pt>
                <c:pt idx="74">
                  <c:v>7.6817095299999999E-2</c:v>
                </c:pt>
                <c:pt idx="75">
                  <c:v>0.45309099600000002</c:v>
                </c:pt>
                <c:pt idx="76">
                  <c:v>0.34640583400000002</c:v>
                </c:pt>
                <c:pt idx="77">
                  <c:v>0.99805945200000001</c:v>
                </c:pt>
                <c:pt idx="78">
                  <c:v>0.77617657200000001</c:v>
                </c:pt>
                <c:pt idx="79">
                  <c:v>4.8703508400000004</c:v>
                </c:pt>
                <c:pt idx="80">
                  <c:v>1.71942854</c:v>
                </c:pt>
                <c:pt idx="81">
                  <c:v>0.20158794499999999</c:v>
                </c:pt>
                <c:pt idx="82">
                  <c:v>0.66026270399999998</c:v>
                </c:pt>
                <c:pt idx="83">
                  <c:v>0.77396732599999996</c:v>
                </c:pt>
                <c:pt idx="84">
                  <c:v>0.97654742000000005</c:v>
                </c:pt>
                <c:pt idx="85">
                  <c:v>0.16612362899999999</c:v>
                </c:pt>
                <c:pt idx="86">
                  <c:v>6.8463251000000003E-2</c:v>
                </c:pt>
                <c:pt idx="87">
                  <c:v>0.36488422799999998</c:v>
                </c:pt>
                <c:pt idx="88">
                  <c:v>0.103934973</c:v>
                </c:pt>
                <c:pt idx="89">
                  <c:v>0.82414716499999996</c:v>
                </c:pt>
                <c:pt idx="90">
                  <c:v>1.5644633800000001</c:v>
                </c:pt>
                <c:pt idx="91">
                  <c:v>2.7087497699999998</c:v>
                </c:pt>
                <c:pt idx="92">
                  <c:v>2.3380389199999998</c:v>
                </c:pt>
                <c:pt idx="93">
                  <c:v>0.28277146800000003</c:v>
                </c:pt>
                <c:pt idx="94">
                  <c:v>0.56763052899999999</c:v>
                </c:pt>
                <c:pt idx="95">
                  <c:v>0.32102075200000002</c:v>
                </c:pt>
                <c:pt idx="96">
                  <c:v>5.1129452899999997E-2</c:v>
                </c:pt>
                <c:pt idx="97">
                  <c:v>0.19580049799999999</c:v>
                </c:pt>
                <c:pt idx="98">
                  <c:v>7.4000202099999995E-2</c:v>
                </c:pt>
                <c:pt idx="99">
                  <c:v>4.0706939999999997E-2</c:v>
                </c:pt>
                <c:pt idx="100">
                  <c:v>0.31508925599999998</c:v>
                </c:pt>
                <c:pt idx="101">
                  <c:v>0.81466102600000001</c:v>
                </c:pt>
                <c:pt idx="102">
                  <c:v>1.83304763</c:v>
                </c:pt>
                <c:pt idx="103">
                  <c:v>1.0636118699999999</c:v>
                </c:pt>
                <c:pt idx="104">
                  <c:v>1.8321847899999999</c:v>
                </c:pt>
                <c:pt idx="105">
                  <c:v>5.4233183900000004</c:v>
                </c:pt>
                <c:pt idx="106">
                  <c:v>2.86127441E-2</c:v>
                </c:pt>
                <c:pt idx="107">
                  <c:v>0.34619659200000003</c:v>
                </c:pt>
                <c:pt idx="108">
                  <c:v>9.5657601999999994E-2</c:v>
                </c:pt>
                <c:pt idx="109">
                  <c:v>7.0280268800000004E-2</c:v>
                </c:pt>
                <c:pt idx="110">
                  <c:v>0.40005281599999998</c:v>
                </c:pt>
                <c:pt idx="111">
                  <c:v>0.54964804599999995</c:v>
                </c:pt>
                <c:pt idx="112">
                  <c:v>0.186857104</c:v>
                </c:pt>
                <c:pt idx="113">
                  <c:v>1.03184319</c:v>
                </c:pt>
                <c:pt idx="114">
                  <c:v>1.6752322900000001</c:v>
                </c:pt>
                <c:pt idx="115">
                  <c:v>0.41490063100000002</c:v>
                </c:pt>
                <c:pt idx="116">
                  <c:v>1.2326970100000001</c:v>
                </c:pt>
                <c:pt idx="117">
                  <c:v>0.67441940300000003</c:v>
                </c:pt>
                <c:pt idx="118">
                  <c:v>1.21515667</c:v>
                </c:pt>
                <c:pt idx="119">
                  <c:v>0.32430255400000002</c:v>
                </c:pt>
                <c:pt idx="120">
                  <c:v>0.525713027</c:v>
                </c:pt>
                <c:pt idx="121">
                  <c:v>0.42366796699999998</c:v>
                </c:pt>
                <c:pt idx="122">
                  <c:v>3.1531443600000002</c:v>
                </c:pt>
                <c:pt idx="123">
                  <c:v>0.103530094</c:v>
                </c:pt>
                <c:pt idx="124">
                  <c:v>0.142324954</c:v>
                </c:pt>
                <c:pt idx="125">
                  <c:v>0.83846586899999997</c:v>
                </c:pt>
                <c:pt idx="126">
                  <c:v>0.92064833599999996</c:v>
                </c:pt>
                <c:pt idx="127">
                  <c:v>0.49059882799999999</c:v>
                </c:pt>
                <c:pt idx="128">
                  <c:v>1.62056947</c:v>
                </c:pt>
                <c:pt idx="129">
                  <c:v>0.30891868500000003</c:v>
                </c:pt>
                <c:pt idx="130">
                  <c:v>5.9789717200000002E-2</c:v>
                </c:pt>
                <c:pt idx="131">
                  <c:v>0.115827978</c:v>
                </c:pt>
                <c:pt idx="132">
                  <c:v>0.209766328</c:v>
                </c:pt>
                <c:pt idx="133">
                  <c:v>0.161260813</c:v>
                </c:pt>
                <c:pt idx="134">
                  <c:v>0.258030653</c:v>
                </c:pt>
                <c:pt idx="135">
                  <c:v>0.99688065100000001</c:v>
                </c:pt>
                <c:pt idx="136">
                  <c:v>1.37488353</c:v>
                </c:pt>
                <c:pt idx="137">
                  <c:v>2.7197911700000001</c:v>
                </c:pt>
                <c:pt idx="138">
                  <c:v>3.3337087599999999</c:v>
                </c:pt>
                <c:pt idx="139">
                  <c:v>2.2490112799999999</c:v>
                </c:pt>
              </c:numCache>
            </c:numRef>
          </c:val>
          <c:smooth val="0"/>
          <c:extLst>
            <c:ext xmlns:c16="http://schemas.microsoft.com/office/drawing/2014/chart" uri="{C3380CC4-5D6E-409C-BE32-E72D297353CC}">
              <c16:uniqueId val="{00000003-B09D-46A3-ADF4-E798273E593F}"/>
            </c:ext>
          </c:extLst>
        </c:ser>
        <c:dLbls>
          <c:showLegendKey val="0"/>
          <c:showVal val="0"/>
          <c:showCatName val="0"/>
          <c:showSerName val="0"/>
          <c:showPercent val="0"/>
          <c:showBubbleSize val="0"/>
        </c:dLbls>
        <c:smooth val="0"/>
        <c:axId val="161614432"/>
        <c:axId val="161604864"/>
        <c:extLst>
          <c:ext xmlns:c15="http://schemas.microsoft.com/office/drawing/2012/chart" uri="{02D57815-91ED-43cb-92C2-25804820EDAC}">
            <c15:filteredLineSeries>
              <c15:ser>
                <c:idx val="2"/>
                <c:order val="0"/>
                <c:tx>
                  <c:strRef>
                    <c:extLst>
                      <c:ext uri="{02D57815-91ED-43cb-92C2-25804820EDAC}">
                        <c15:formulaRef>
                          <c15:sqref>'g4.areaAvgTimeSeries.GPM_3IMERG'!$B$9</c15:sqref>
                        </c15:formulaRef>
                      </c:ext>
                    </c:extLst>
                    <c:strCache>
                      <c:ptCount val="1"/>
                      <c:pt idx="0">
                        <c:v>Mean Precipitation</c:v>
                      </c:pt>
                    </c:strCache>
                  </c:strRef>
                </c:tx>
                <c:spPr>
                  <a:ln w="22225" cap="rnd">
                    <a:solidFill>
                      <a:schemeClr val="accent3"/>
                    </a:solidFill>
                    <a:round/>
                  </a:ln>
                  <a:effectLst/>
                </c:spPr>
                <c:marker>
                  <c:symbol val="none"/>
                </c:marker>
                <c:cat>
                  <c:numRef>
                    <c:extLst>
                      <c:ext uri="{02D57815-91ED-43cb-92C2-25804820EDAC}">
                        <c15:formulaRef>
                          <c15:sqref>'g4.areaAvgTimeSeries.GPM_3IMERG'!$A$10:$A$149</c15:sqref>
                        </c15:formulaRef>
                      </c:ext>
                    </c:extLst>
                    <c:numCache>
                      <c:formatCode>m/d/yyyy</c:formatCode>
                      <c:ptCount val="140"/>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pt idx="120">
                        <c:v>43831</c:v>
                      </c:pt>
                      <c:pt idx="121">
                        <c:v>43862</c:v>
                      </c:pt>
                      <c:pt idx="122">
                        <c:v>43891</c:v>
                      </c:pt>
                      <c:pt idx="123">
                        <c:v>43922</c:v>
                      </c:pt>
                      <c:pt idx="124">
                        <c:v>43952</c:v>
                      </c:pt>
                      <c:pt idx="125">
                        <c:v>43983</c:v>
                      </c:pt>
                      <c:pt idx="126">
                        <c:v>44013</c:v>
                      </c:pt>
                      <c:pt idx="127">
                        <c:v>44044</c:v>
                      </c:pt>
                      <c:pt idx="128">
                        <c:v>44075</c:v>
                      </c:pt>
                      <c:pt idx="129">
                        <c:v>44105</c:v>
                      </c:pt>
                      <c:pt idx="130">
                        <c:v>44136</c:v>
                      </c:pt>
                      <c:pt idx="131">
                        <c:v>44166</c:v>
                      </c:pt>
                      <c:pt idx="132">
                        <c:v>44197</c:v>
                      </c:pt>
                      <c:pt idx="133">
                        <c:v>44228</c:v>
                      </c:pt>
                      <c:pt idx="134">
                        <c:v>44256</c:v>
                      </c:pt>
                      <c:pt idx="135">
                        <c:v>44287</c:v>
                      </c:pt>
                      <c:pt idx="136">
                        <c:v>44317</c:v>
                      </c:pt>
                      <c:pt idx="137">
                        <c:v>44348</c:v>
                      </c:pt>
                      <c:pt idx="138">
                        <c:v>44378</c:v>
                      </c:pt>
                      <c:pt idx="139">
                        <c:v>44409</c:v>
                      </c:pt>
                    </c:numCache>
                  </c:numRef>
                </c:cat>
                <c:val>
                  <c:numRef>
                    <c:extLst>
                      <c:ext uri="{02D57815-91ED-43cb-92C2-25804820EDAC}">
                        <c15:formulaRef>
                          <c15:sqref>'g4.areaAvgTimeSeries.GPM_3IMERG'!$B$10:$B$149</c15:sqref>
                        </c15:formulaRef>
                      </c:ext>
                    </c:extLst>
                    <c:numCache>
                      <c:formatCode>General</c:formatCode>
                      <c:ptCount val="140"/>
                      <c:pt idx="0">
                        <c:v>1.28451633</c:v>
                      </c:pt>
                      <c:pt idx="1">
                        <c:v>1.2385559100000001</c:v>
                      </c:pt>
                      <c:pt idx="2">
                        <c:v>0.43442439999999999</c:v>
                      </c:pt>
                      <c:pt idx="3">
                        <c:v>0.97080445299999996</c:v>
                      </c:pt>
                      <c:pt idx="4">
                        <c:v>0.47471922599999999</c:v>
                      </c:pt>
                      <c:pt idx="5">
                        <c:v>1.4011336599999999</c:v>
                      </c:pt>
                      <c:pt idx="6">
                        <c:v>5.3719568300000002</c:v>
                      </c:pt>
                      <c:pt idx="7">
                        <c:v>1.7078149300000001</c:v>
                      </c:pt>
                      <c:pt idx="8">
                        <c:v>3.04327798</c:v>
                      </c:pt>
                      <c:pt idx="9">
                        <c:v>0.20727735799999999</c:v>
                      </c:pt>
                      <c:pt idx="10">
                        <c:v>1.0164859700000001E-2</c:v>
                      </c:pt>
                      <c:pt idx="11">
                        <c:v>6.9954410199999997E-2</c:v>
                      </c:pt>
                      <c:pt idx="12">
                        <c:v>1.48193575E-2</c:v>
                      </c:pt>
                      <c:pt idx="13">
                        <c:v>0.17535458500000001</c:v>
                      </c:pt>
                      <c:pt idx="14">
                        <c:v>0.107180819</c:v>
                      </c:pt>
                      <c:pt idx="15">
                        <c:v>4.1951715899999999E-2</c:v>
                      </c:pt>
                      <c:pt idx="16">
                        <c:v>1.8308885399999999E-2</c:v>
                      </c:pt>
                      <c:pt idx="17">
                        <c:v>0.236861497</c:v>
                      </c:pt>
                      <c:pt idx="18">
                        <c:v>0.58037877100000002</c:v>
                      </c:pt>
                      <c:pt idx="19">
                        <c:v>1.0565111599999999</c:v>
                      </c:pt>
                      <c:pt idx="20">
                        <c:v>1.24492526</c:v>
                      </c:pt>
                      <c:pt idx="21">
                        <c:v>0.24088414</c:v>
                      </c:pt>
                      <c:pt idx="22">
                        <c:v>0.14694678799999999</c:v>
                      </c:pt>
                      <c:pt idx="23">
                        <c:v>0.93917846699999996</c:v>
                      </c:pt>
                      <c:pt idx="24">
                        <c:v>0.26712274600000002</c:v>
                      </c:pt>
                      <c:pt idx="25">
                        <c:v>0.22113727</c:v>
                      </c:pt>
                      <c:pt idx="26">
                        <c:v>0.12930958000000001</c:v>
                      </c:pt>
                      <c:pt idx="27">
                        <c:v>0.23965399000000001</c:v>
                      </c:pt>
                      <c:pt idx="28">
                        <c:v>2.3902812</c:v>
                      </c:pt>
                      <c:pt idx="29">
                        <c:v>0.233374849</c:v>
                      </c:pt>
                      <c:pt idx="30">
                        <c:v>2.05359077</c:v>
                      </c:pt>
                      <c:pt idx="31">
                        <c:v>1.32694292</c:v>
                      </c:pt>
                      <c:pt idx="32">
                        <c:v>2.2032890300000001</c:v>
                      </c:pt>
                      <c:pt idx="33">
                        <c:v>9.5515810000000007E-2</c:v>
                      </c:pt>
                      <c:pt idx="34">
                        <c:v>0.157736391</c:v>
                      </c:pt>
                      <c:pt idx="35">
                        <c:v>0.177139923</c:v>
                      </c:pt>
                      <c:pt idx="36">
                        <c:v>0.55761355199999996</c:v>
                      </c:pt>
                      <c:pt idx="37">
                        <c:v>0.45635962499999999</c:v>
                      </c:pt>
                      <c:pt idx="38">
                        <c:v>9.4193518200000007E-2</c:v>
                      </c:pt>
                      <c:pt idx="39">
                        <c:v>5.9603139800000003E-2</c:v>
                      </c:pt>
                      <c:pt idx="40">
                        <c:v>0.14642772100000001</c:v>
                      </c:pt>
                      <c:pt idx="41">
                        <c:v>0.743478835</c:v>
                      </c:pt>
                      <c:pt idx="42">
                        <c:v>3.80963612</c:v>
                      </c:pt>
                      <c:pt idx="43">
                        <c:v>0.234461054</c:v>
                      </c:pt>
                      <c:pt idx="44">
                        <c:v>4.1756906499999999</c:v>
                      </c:pt>
                      <c:pt idx="45">
                        <c:v>0.18493346899999999</c:v>
                      </c:pt>
                      <c:pt idx="46">
                        <c:v>0.34091764699999999</c:v>
                      </c:pt>
                      <c:pt idx="47">
                        <c:v>0.65936791900000002</c:v>
                      </c:pt>
                      <c:pt idx="48">
                        <c:v>4.3239116700000003E-2</c:v>
                      </c:pt>
                      <c:pt idx="49">
                        <c:v>0.32738035900000001</c:v>
                      </c:pt>
                      <c:pt idx="50">
                        <c:v>0.30391758699999999</c:v>
                      </c:pt>
                      <c:pt idx="51">
                        <c:v>0.55804407600000006</c:v>
                      </c:pt>
                      <c:pt idx="52">
                        <c:v>0.76414406300000004</c:v>
                      </c:pt>
                      <c:pt idx="53">
                        <c:v>0.71081578700000003</c:v>
                      </c:pt>
                      <c:pt idx="54">
                        <c:v>1.25726414</c:v>
                      </c:pt>
                      <c:pt idx="55">
                        <c:v>1.7672599600000001</c:v>
                      </c:pt>
                      <c:pt idx="56">
                        <c:v>5.3507218400000003</c:v>
                      </c:pt>
                      <c:pt idx="57">
                        <c:v>0.54369878800000004</c:v>
                      </c:pt>
                      <c:pt idx="58">
                        <c:v>0.65596008299999997</c:v>
                      </c:pt>
                      <c:pt idx="59">
                        <c:v>0.40913718900000001</c:v>
                      </c:pt>
                      <c:pt idx="60">
                        <c:v>0.77629387400000005</c:v>
                      </c:pt>
                      <c:pt idx="61">
                        <c:v>0.44336029900000001</c:v>
                      </c:pt>
                      <c:pt idx="62">
                        <c:v>0.89439851000000004</c:v>
                      </c:pt>
                      <c:pt idx="63">
                        <c:v>0.52199232600000001</c:v>
                      </c:pt>
                      <c:pt idx="64">
                        <c:v>2.0688686399999998</c:v>
                      </c:pt>
                      <c:pt idx="65">
                        <c:v>0.94659674199999999</c:v>
                      </c:pt>
                      <c:pt idx="66">
                        <c:v>2.23949862</c:v>
                      </c:pt>
                      <c:pt idx="67">
                        <c:v>0.73346036699999995</c:v>
                      </c:pt>
                      <c:pt idx="68">
                        <c:v>2.5005865100000002</c:v>
                      </c:pt>
                      <c:pt idx="69">
                        <c:v>2.94481993</c:v>
                      </c:pt>
                      <c:pt idx="70">
                        <c:v>0.16488298800000001</c:v>
                      </c:pt>
                      <c:pt idx="71">
                        <c:v>0.32518646099999998</c:v>
                      </c:pt>
                      <c:pt idx="72">
                        <c:v>0.37881848200000001</c:v>
                      </c:pt>
                      <c:pt idx="73">
                        <c:v>0.15763345400000001</c:v>
                      </c:pt>
                      <c:pt idx="74">
                        <c:v>7.6817095299999999E-2</c:v>
                      </c:pt>
                      <c:pt idx="75">
                        <c:v>0.45309099600000002</c:v>
                      </c:pt>
                      <c:pt idx="76">
                        <c:v>0.34640583400000002</c:v>
                      </c:pt>
                      <c:pt idx="77">
                        <c:v>0.99805945200000001</c:v>
                      </c:pt>
                      <c:pt idx="78">
                        <c:v>0.77617657200000001</c:v>
                      </c:pt>
                      <c:pt idx="79">
                        <c:v>4.8703508400000004</c:v>
                      </c:pt>
                      <c:pt idx="80">
                        <c:v>1.71942854</c:v>
                      </c:pt>
                      <c:pt idx="81">
                        <c:v>0.20158794499999999</c:v>
                      </c:pt>
                      <c:pt idx="82">
                        <c:v>0.66026270399999998</c:v>
                      </c:pt>
                      <c:pt idx="83">
                        <c:v>0.77396732599999996</c:v>
                      </c:pt>
                      <c:pt idx="84">
                        <c:v>0.97654742000000005</c:v>
                      </c:pt>
                      <c:pt idx="85">
                        <c:v>0.16612362899999999</c:v>
                      </c:pt>
                      <c:pt idx="86">
                        <c:v>6.8463251000000003E-2</c:v>
                      </c:pt>
                      <c:pt idx="87">
                        <c:v>0.36488422799999998</c:v>
                      </c:pt>
                      <c:pt idx="88">
                        <c:v>0.103934973</c:v>
                      </c:pt>
                      <c:pt idx="89">
                        <c:v>0.82414716499999996</c:v>
                      </c:pt>
                      <c:pt idx="90">
                        <c:v>1.5644633800000001</c:v>
                      </c:pt>
                      <c:pt idx="91">
                        <c:v>2.7087497699999998</c:v>
                      </c:pt>
                      <c:pt idx="92">
                        <c:v>2.3380389199999998</c:v>
                      </c:pt>
                      <c:pt idx="93">
                        <c:v>0.28277146800000003</c:v>
                      </c:pt>
                      <c:pt idx="94">
                        <c:v>0.56763052899999999</c:v>
                      </c:pt>
                      <c:pt idx="95">
                        <c:v>0.32102075200000002</c:v>
                      </c:pt>
                      <c:pt idx="96">
                        <c:v>5.1129452899999997E-2</c:v>
                      </c:pt>
                      <c:pt idx="97">
                        <c:v>0.19580049799999999</c:v>
                      </c:pt>
                      <c:pt idx="98">
                        <c:v>7.4000202099999995E-2</c:v>
                      </c:pt>
                      <c:pt idx="99">
                        <c:v>4.0706939999999997E-2</c:v>
                      </c:pt>
                      <c:pt idx="100">
                        <c:v>0.31508925599999998</c:v>
                      </c:pt>
                      <c:pt idx="101">
                        <c:v>0.81466102600000001</c:v>
                      </c:pt>
                      <c:pt idx="102">
                        <c:v>1.83304763</c:v>
                      </c:pt>
                      <c:pt idx="103">
                        <c:v>1.0636118699999999</c:v>
                      </c:pt>
                      <c:pt idx="104">
                        <c:v>1.8321847899999999</c:v>
                      </c:pt>
                      <c:pt idx="105">
                        <c:v>5.4233183900000004</c:v>
                      </c:pt>
                      <c:pt idx="106">
                        <c:v>2.86127441E-2</c:v>
                      </c:pt>
                      <c:pt idx="107">
                        <c:v>0.34619659200000003</c:v>
                      </c:pt>
                      <c:pt idx="108">
                        <c:v>9.5657601999999994E-2</c:v>
                      </c:pt>
                      <c:pt idx="109">
                        <c:v>7.0280268800000004E-2</c:v>
                      </c:pt>
                      <c:pt idx="110">
                        <c:v>0.40005281599999998</c:v>
                      </c:pt>
                      <c:pt idx="111">
                        <c:v>0.54964804599999995</c:v>
                      </c:pt>
                      <c:pt idx="112">
                        <c:v>0.186857104</c:v>
                      </c:pt>
                      <c:pt idx="113">
                        <c:v>1.03184319</c:v>
                      </c:pt>
                      <c:pt idx="114">
                        <c:v>1.6752322900000001</c:v>
                      </c:pt>
                      <c:pt idx="115">
                        <c:v>0.41490063100000002</c:v>
                      </c:pt>
                      <c:pt idx="116">
                        <c:v>1.2326970100000001</c:v>
                      </c:pt>
                      <c:pt idx="117">
                        <c:v>0.67441940300000003</c:v>
                      </c:pt>
                      <c:pt idx="118">
                        <c:v>1.21515667</c:v>
                      </c:pt>
                      <c:pt idx="119">
                        <c:v>0.32430255400000002</c:v>
                      </c:pt>
                      <c:pt idx="120">
                        <c:v>0.525713027</c:v>
                      </c:pt>
                      <c:pt idx="121">
                        <c:v>0.42366796699999998</c:v>
                      </c:pt>
                      <c:pt idx="122">
                        <c:v>3.1531443600000002</c:v>
                      </c:pt>
                      <c:pt idx="123">
                        <c:v>0.103530094</c:v>
                      </c:pt>
                      <c:pt idx="124">
                        <c:v>0.142324954</c:v>
                      </c:pt>
                      <c:pt idx="125">
                        <c:v>0.83846586899999997</c:v>
                      </c:pt>
                      <c:pt idx="126">
                        <c:v>0.92064833599999996</c:v>
                      </c:pt>
                      <c:pt idx="127">
                        <c:v>0.49059882799999999</c:v>
                      </c:pt>
                      <c:pt idx="128">
                        <c:v>1.62056947</c:v>
                      </c:pt>
                      <c:pt idx="129">
                        <c:v>0.30891868500000003</c:v>
                      </c:pt>
                      <c:pt idx="130">
                        <c:v>5.9789717200000002E-2</c:v>
                      </c:pt>
                      <c:pt idx="131">
                        <c:v>0.115827978</c:v>
                      </c:pt>
                      <c:pt idx="132">
                        <c:v>0.209766328</c:v>
                      </c:pt>
                      <c:pt idx="133">
                        <c:v>0.161260813</c:v>
                      </c:pt>
                      <c:pt idx="134">
                        <c:v>0.258030653</c:v>
                      </c:pt>
                      <c:pt idx="135">
                        <c:v>0.99688065100000001</c:v>
                      </c:pt>
                      <c:pt idx="136">
                        <c:v>1.37488353</c:v>
                      </c:pt>
                      <c:pt idx="137">
                        <c:v>2.7197911700000001</c:v>
                      </c:pt>
                      <c:pt idx="138">
                        <c:v>3.3337087599999999</c:v>
                      </c:pt>
                      <c:pt idx="139">
                        <c:v>2.2490112799999999</c:v>
                      </c:pt>
                    </c:numCache>
                  </c:numRef>
                </c:val>
                <c:smooth val="0"/>
                <c:extLst>
                  <c:ext xmlns:c16="http://schemas.microsoft.com/office/drawing/2014/chart" uri="{C3380CC4-5D6E-409C-BE32-E72D297353CC}">
                    <c16:uniqueId val="{00000000-B09D-46A3-ADF4-E798273E593F}"/>
                  </c:ext>
                </c:extLst>
              </c15:ser>
            </c15:filteredLineSeries>
            <c15:filteredLineSeries>
              <c15:ser>
                <c:idx val="3"/>
                <c:order val="1"/>
                <c:tx>
                  <c:strRef>
                    <c:extLst xmlns:c15="http://schemas.microsoft.com/office/drawing/2012/chart">
                      <c:ext xmlns:c15="http://schemas.microsoft.com/office/drawing/2012/chart" uri="{02D57815-91ED-43cb-92C2-25804820EDAC}">
                        <c15:formulaRef>
                          <c15:sqref>'g4.areaAvgTimeSeries.GPM_3IMERG'!$B$9</c15:sqref>
                        </c15:formulaRef>
                      </c:ext>
                    </c:extLst>
                    <c:strCache>
                      <c:ptCount val="1"/>
                      <c:pt idx="0">
                        <c:v>Mean Precipitation</c:v>
                      </c:pt>
                    </c:strCache>
                  </c:strRef>
                </c:tx>
                <c:spPr>
                  <a:ln w="2222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'g4.areaAvgTimeSeries.GPM_3IMERG'!$A$10:$A$149</c15:sqref>
                        </c15:formulaRef>
                      </c:ext>
                    </c:extLst>
                    <c:numCache>
                      <c:formatCode>m/d/yyyy</c:formatCode>
                      <c:ptCount val="140"/>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pt idx="120">
                        <c:v>43831</c:v>
                      </c:pt>
                      <c:pt idx="121">
                        <c:v>43862</c:v>
                      </c:pt>
                      <c:pt idx="122">
                        <c:v>43891</c:v>
                      </c:pt>
                      <c:pt idx="123">
                        <c:v>43922</c:v>
                      </c:pt>
                      <c:pt idx="124">
                        <c:v>43952</c:v>
                      </c:pt>
                      <c:pt idx="125">
                        <c:v>43983</c:v>
                      </c:pt>
                      <c:pt idx="126">
                        <c:v>44013</c:v>
                      </c:pt>
                      <c:pt idx="127">
                        <c:v>44044</c:v>
                      </c:pt>
                      <c:pt idx="128">
                        <c:v>44075</c:v>
                      </c:pt>
                      <c:pt idx="129">
                        <c:v>44105</c:v>
                      </c:pt>
                      <c:pt idx="130">
                        <c:v>44136</c:v>
                      </c:pt>
                      <c:pt idx="131">
                        <c:v>44166</c:v>
                      </c:pt>
                      <c:pt idx="132">
                        <c:v>44197</c:v>
                      </c:pt>
                      <c:pt idx="133">
                        <c:v>44228</c:v>
                      </c:pt>
                      <c:pt idx="134">
                        <c:v>44256</c:v>
                      </c:pt>
                      <c:pt idx="135">
                        <c:v>44287</c:v>
                      </c:pt>
                      <c:pt idx="136">
                        <c:v>44317</c:v>
                      </c:pt>
                      <c:pt idx="137">
                        <c:v>44348</c:v>
                      </c:pt>
                      <c:pt idx="138">
                        <c:v>44378</c:v>
                      </c:pt>
                      <c:pt idx="139">
                        <c:v>44409</c:v>
                      </c:pt>
                    </c:numCache>
                  </c:numRef>
                </c:cat>
                <c:val>
                  <c:numRef>
                    <c:extLst xmlns:c15="http://schemas.microsoft.com/office/drawing/2012/chart">
                      <c:ext xmlns:c15="http://schemas.microsoft.com/office/drawing/2012/chart" uri="{02D57815-91ED-43cb-92C2-25804820EDAC}">
                        <c15:formulaRef>
                          <c15:sqref>'g4.areaAvgTimeSeries.GPM_3IMERG'!$B$10:$B$149</c15:sqref>
                        </c15:formulaRef>
                      </c:ext>
                    </c:extLst>
                    <c:numCache>
                      <c:formatCode>General</c:formatCode>
                      <c:ptCount val="140"/>
                      <c:pt idx="0">
                        <c:v>1.28451633</c:v>
                      </c:pt>
                      <c:pt idx="1">
                        <c:v>1.2385559100000001</c:v>
                      </c:pt>
                      <c:pt idx="2">
                        <c:v>0.43442439999999999</c:v>
                      </c:pt>
                      <c:pt idx="3">
                        <c:v>0.97080445299999996</c:v>
                      </c:pt>
                      <c:pt idx="4">
                        <c:v>0.47471922599999999</c:v>
                      </c:pt>
                      <c:pt idx="5">
                        <c:v>1.4011336599999999</c:v>
                      </c:pt>
                      <c:pt idx="6">
                        <c:v>5.3719568300000002</c:v>
                      </c:pt>
                      <c:pt idx="7">
                        <c:v>1.7078149300000001</c:v>
                      </c:pt>
                      <c:pt idx="8">
                        <c:v>3.04327798</c:v>
                      </c:pt>
                      <c:pt idx="9">
                        <c:v>0.20727735799999999</c:v>
                      </c:pt>
                      <c:pt idx="10">
                        <c:v>1.0164859700000001E-2</c:v>
                      </c:pt>
                      <c:pt idx="11">
                        <c:v>6.9954410199999997E-2</c:v>
                      </c:pt>
                      <c:pt idx="12">
                        <c:v>1.48193575E-2</c:v>
                      </c:pt>
                      <c:pt idx="13">
                        <c:v>0.17535458500000001</c:v>
                      </c:pt>
                      <c:pt idx="14">
                        <c:v>0.107180819</c:v>
                      </c:pt>
                      <c:pt idx="15">
                        <c:v>4.1951715899999999E-2</c:v>
                      </c:pt>
                      <c:pt idx="16">
                        <c:v>1.8308885399999999E-2</c:v>
                      </c:pt>
                      <c:pt idx="17">
                        <c:v>0.236861497</c:v>
                      </c:pt>
                      <c:pt idx="18">
                        <c:v>0.58037877100000002</c:v>
                      </c:pt>
                      <c:pt idx="19">
                        <c:v>1.0565111599999999</c:v>
                      </c:pt>
                      <c:pt idx="20">
                        <c:v>1.24492526</c:v>
                      </c:pt>
                      <c:pt idx="21">
                        <c:v>0.24088414</c:v>
                      </c:pt>
                      <c:pt idx="22">
                        <c:v>0.14694678799999999</c:v>
                      </c:pt>
                      <c:pt idx="23">
                        <c:v>0.93917846699999996</c:v>
                      </c:pt>
                      <c:pt idx="24">
                        <c:v>0.26712274600000002</c:v>
                      </c:pt>
                      <c:pt idx="25">
                        <c:v>0.22113727</c:v>
                      </c:pt>
                      <c:pt idx="26">
                        <c:v>0.12930958000000001</c:v>
                      </c:pt>
                      <c:pt idx="27">
                        <c:v>0.23965399000000001</c:v>
                      </c:pt>
                      <c:pt idx="28">
                        <c:v>2.3902812</c:v>
                      </c:pt>
                      <c:pt idx="29">
                        <c:v>0.233374849</c:v>
                      </c:pt>
                      <c:pt idx="30">
                        <c:v>2.05359077</c:v>
                      </c:pt>
                      <c:pt idx="31">
                        <c:v>1.32694292</c:v>
                      </c:pt>
                      <c:pt idx="32">
                        <c:v>2.2032890300000001</c:v>
                      </c:pt>
                      <c:pt idx="33">
                        <c:v>9.5515810000000007E-2</c:v>
                      </c:pt>
                      <c:pt idx="34">
                        <c:v>0.157736391</c:v>
                      </c:pt>
                      <c:pt idx="35">
                        <c:v>0.177139923</c:v>
                      </c:pt>
                      <c:pt idx="36">
                        <c:v>0.55761355199999996</c:v>
                      </c:pt>
                      <c:pt idx="37">
                        <c:v>0.45635962499999999</c:v>
                      </c:pt>
                      <c:pt idx="38">
                        <c:v>9.4193518200000007E-2</c:v>
                      </c:pt>
                      <c:pt idx="39">
                        <c:v>5.9603139800000003E-2</c:v>
                      </c:pt>
                      <c:pt idx="40">
                        <c:v>0.14642772100000001</c:v>
                      </c:pt>
                      <c:pt idx="41">
                        <c:v>0.743478835</c:v>
                      </c:pt>
                      <c:pt idx="42">
                        <c:v>3.80963612</c:v>
                      </c:pt>
                      <c:pt idx="43">
                        <c:v>0.234461054</c:v>
                      </c:pt>
                      <c:pt idx="44">
                        <c:v>4.1756906499999999</c:v>
                      </c:pt>
                      <c:pt idx="45">
                        <c:v>0.18493346899999999</c:v>
                      </c:pt>
                      <c:pt idx="46">
                        <c:v>0.34091764699999999</c:v>
                      </c:pt>
                      <c:pt idx="47">
                        <c:v>0.65936791900000002</c:v>
                      </c:pt>
                      <c:pt idx="48">
                        <c:v>4.3239116700000003E-2</c:v>
                      </c:pt>
                      <c:pt idx="49">
                        <c:v>0.32738035900000001</c:v>
                      </c:pt>
                      <c:pt idx="50">
                        <c:v>0.30391758699999999</c:v>
                      </c:pt>
                      <c:pt idx="51">
                        <c:v>0.55804407600000006</c:v>
                      </c:pt>
                      <c:pt idx="52">
                        <c:v>0.76414406300000004</c:v>
                      </c:pt>
                      <c:pt idx="53">
                        <c:v>0.71081578700000003</c:v>
                      </c:pt>
                      <c:pt idx="54">
                        <c:v>1.25726414</c:v>
                      </c:pt>
                      <c:pt idx="55">
                        <c:v>1.7672599600000001</c:v>
                      </c:pt>
                      <c:pt idx="56">
                        <c:v>5.3507218400000003</c:v>
                      </c:pt>
                      <c:pt idx="57">
                        <c:v>0.54369878800000004</c:v>
                      </c:pt>
                      <c:pt idx="58">
                        <c:v>0.65596008299999997</c:v>
                      </c:pt>
                      <c:pt idx="59">
                        <c:v>0.40913718900000001</c:v>
                      </c:pt>
                      <c:pt idx="60">
                        <c:v>0.77629387400000005</c:v>
                      </c:pt>
                      <c:pt idx="61">
                        <c:v>0.44336029900000001</c:v>
                      </c:pt>
                      <c:pt idx="62">
                        <c:v>0.89439851000000004</c:v>
                      </c:pt>
                      <c:pt idx="63">
                        <c:v>0.52199232600000001</c:v>
                      </c:pt>
                      <c:pt idx="64">
                        <c:v>2.0688686399999998</c:v>
                      </c:pt>
                      <c:pt idx="65">
                        <c:v>0.94659674199999999</c:v>
                      </c:pt>
                      <c:pt idx="66">
                        <c:v>2.23949862</c:v>
                      </c:pt>
                      <c:pt idx="67">
                        <c:v>0.73346036699999995</c:v>
                      </c:pt>
                      <c:pt idx="68">
                        <c:v>2.5005865100000002</c:v>
                      </c:pt>
                      <c:pt idx="69">
                        <c:v>2.94481993</c:v>
                      </c:pt>
                      <c:pt idx="70">
                        <c:v>0.16488298800000001</c:v>
                      </c:pt>
                      <c:pt idx="71">
                        <c:v>0.32518646099999998</c:v>
                      </c:pt>
                      <c:pt idx="72">
                        <c:v>0.37881848200000001</c:v>
                      </c:pt>
                      <c:pt idx="73">
                        <c:v>0.15763345400000001</c:v>
                      </c:pt>
                      <c:pt idx="74">
                        <c:v>7.6817095299999999E-2</c:v>
                      </c:pt>
                      <c:pt idx="75">
                        <c:v>0.45309099600000002</c:v>
                      </c:pt>
                      <c:pt idx="76">
                        <c:v>0.34640583400000002</c:v>
                      </c:pt>
                      <c:pt idx="77">
                        <c:v>0.99805945200000001</c:v>
                      </c:pt>
                      <c:pt idx="78">
                        <c:v>0.77617657200000001</c:v>
                      </c:pt>
                      <c:pt idx="79">
                        <c:v>4.8703508400000004</c:v>
                      </c:pt>
                      <c:pt idx="80">
                        <c:v>1.71942854</c:v>
                      </c:pt>
                      <c:pt idx="81">
                        <c:v>0.20158794499999999</c:v>
                      </c:pt>
                      <c:pt idx="82">
                        <c:v>0.66026270399999998</c:v>
                      </c:pt>
                      <c:pt idx="83">
                        <c:v>0.77396732599999996</c:v>
                      </c:pt>
                      <c:pt idx="84">
                        <c:v>0.97654742000000005</c:v>
                      </c:pt>
                      <c:pt idx="85">
                        <c:v>0.16612362899999999</c:v>
                      </c:pt>
                      <c:pt idx="86">
                        <c:v>6.8463251000000003E-2</c:v>
                      </c:pt>
                      <c:pt idx="87">
                        <c:v>0.36488422799999998</c:v>
                      </c:pt>
                      <c:pt idx="88">
                        <c:v>0.103934973</c:v>
                      </c:pt>
                      <c:pt idx="89">
                        <c:v>0.82414716499999996</c:v>
                      </c:pt>
                      <c:pt idx="90">
                        <c:v>1.5644633800000001</c:v>
                      </c:pt>
                      <c:pt idx="91">
                        <c:v>2.7087497699999998</c:v>
                      </c:pt>
                      <c:pt idx="92">
                        <c:v>2.3380389199999998</c:v>
                      </c:pt>
                      <c:pt idx="93">
                        <c:v>0.28277146800000003</c:v>
                      </c:pt>
                      <c:pt idx="94">
                        <c:v>0.56763052899999999</c:v>
                      </c:pt>
                      <c:pt idx="95">
                        <c:v>0.32102075200000002</c:v>
                      </c:pt>
                      <c:pt idx="96">
                        <c:v>5.1129452899999997E-2</c:v>
                      </c:pt>
                      <c:pt idx="97">
                        <c:v>0.19580049799999999</c:v>
                      </c:pt>
                      <c:pt idx="98">
                        <c:v>7.4000202099999995E-2</c:v>
                      </c:pt>
                      <c:pt idx="99">
                        <c:v>4.0706939999999997E-2</c:v>
                      </c:pt>
                      <c:pt idx="100">
                        <c:v>0.31508925599999998</c:v>
                      </c:pt>
                      <c:pt idx="101">
                        <c:v>0.81466102600000001</c:v>
                      </c:pt>
                      <c:pt idx="102">
                        <c:v>1.83304763</c:v>
                      </c:pt>
                      <c:pt idx="103">
                        <c:v>1.0636118699999999</c:v>
                      </c:pt>
                      <c:pt idx="104">
                        <c:v>1.8321847899999999</c:v>
                      </c:pt>
                      <c:pt idx="105">
                        <c:v>5.4233183900000004</c:v>
                      </c:pt>
                      <c:pt idx="106">
                        <c:v>2.86127441E-2</c:v>
                      </c:pt>
                      <c:pt idx="107">
                        <c:v>0.34619659200000003</c:v>
                      </c:pt>
                      <c:pt idx="108">
                        <c:v>9.5657601999999994E-2</c:v>
                      </c:pt>
                      <c:pt idx="109">
                        <c:v>7.0280268800000004E-2</c:v>
                      </c:pt>
                      <c:pt idx="110">
                        <c:v>0.40005281599999998</c:v>
                      </c:pt>
                      <c:pt idx="111">
                        <c:v>0.54964804599999995</c:v>
                      </c:pt>
                      <c:pt idx="112">
                        <c:v>0.186857104</c:v>
                      </c:pt>
                      <c:pt idx="113">
                        <c:v>1.03184319</c:v>
                      </c:pt>
                      <c:pt idx="114">
                        <c:v>1.6752322900000001</c:v>
                      </c:pt>
                      <c:pt idx="115">
                        <c:v>0.41490063100000002</c:v>
                      </c:pt>
                      <c:pt idx="116">
                        <c:v>1.2326970100000001</c:v>
                      </c:pt>
                      <c:pt idx="117">
                        <c:v>0.67441940300000003</c:v>
                      </c:pt>
                      <c:pt idx="118">
                        <c:v>1.21515667</c:v>
                      </c:pt>
                      <c:pt idx="119">
                        <c:v>0.32430255400000002</c:v>
                      </c:pt>
                      <c:pt idx="120">
                        <c:v>0.525713027</c:v>
                      </c:pt>
                      <c:pt idx="121">
                        <c:v>0.42366796699999998</c:v>
                      </c:pt>
                      <c:pt idx="122">
                        <c:v>3.1531443600000002</c:v>
                      </c:pt>
                      <c:pt idx="123">
                        <c:v>0.103530094</c:v>
                      </c:pt>
                      <c:pt idx="124">
                        <c:v>0.142324954</c:v>
                      </c:pt>
                      <c:pt idx="125">
                        <c:v>0.83846586899999997</c:v>
                      </c:pt>
                      <c:pt idx="126">
                        <c:v>0.92064833599999996</c:v>
                      </c:pt>
                      <c:pt idx="127">
                        <c:v>0.49059882799999999</c:v>
                      </c:pt>
                      <c:pt idx="128">
                        <c:v>1.62056947</c:v>
                      </c:pt>
                      <c:pt idx="129">
                        <c:v>0.30891868500000003</c:v>
                      </c:pt>
                      <c:pt idx="130">
                        <c:v>5.9789717200000002E-2</c:v>
                      </c:pt>
                      <c:pt idx="131">
                        <c:v>0.115827978</c:v>
                      </c:pt>
                      <c:pt idx="132">
                        <c:v>0.209766328</c:v>
                      </c:pt>
                      <c:pt idx="133">
                        <c:v>0.161260813</c:v>
                      </c:pt>
                      <c:pt idx="134">
                        <c:v>0.258030653</c:v>
                      </c:pt>
                      <c:pt idx="135">
                        <c:v>0.99688065100000001</c:v>
                      </c:pt>
                      <c:pt idx="136">
                        <c:v>1.37488353</c:v>
                      </c:pt>
                      <c:pt idx="137">
                        <c:v>2.7197911700000001</c:v>
                      </c:pt>
                      <c:pt idx="138">
                        <c:v>3.3337087599999999</c:v>
                      </c:pt>
                      <c:pt idx="139">
                        <c:v>2.2490112799999999</c:v>
                      </c:pt>
                    </c:numCache>
                  </c:numRef>
                </c:val>
                <c:smooth val="0"/>
                <c:extLst xmlns:c15="http://schemas.microsoft.com/office/drawing/2012/chart">
                  <c:ext xmlns:c16="http://schemas.microsoft.com/office/drawing/2014/chart" uri="{C3380CC4-5D6E-409C-BE32-E72D297353CC}">
                    <c16:uniqueId val="{00000001-B09D-46A3-ADF4-E798273E593F}"/>
                  </c:ext>
                </c:extLst>
              </c15:ser>
            </c15:filteredLineSeries>
            <c15:filteredLineSeries>
              <c15:ser>
                <c:idx val="1"/>
                <c:order val="2"/>
                <c:tx>
                  <c:strRef>
                    <c:extLst xmlns:c15="http://schemas.microsoft.com/office/drawing/2012/chart">
                      <c:ext xmlns:c15="http://schemas.microsoft.com/office/drawing/2012/chart" uri="{02D57815-91ED-43cb-92C2-25804820EDAC}">
                        <c15:formulaRef>
                          <c15:sqref>'g4.areaAvgTimeSeries.GPM_3IMERG'!$B$9</c15:sqref>
                        </c15:formulaRef>
                      </c:ext>
                    </c:extLst>
                    <c:strCache>
                      <c:ptCount val="1"/>
                      <c:pt idx="0">
                        <c:v>Mean Precipitation</c:v>
                      </c:pt>
                    </c:strCache>
                  </c:strRef>
                </c:tx>
                <c:spPr>
                  <a:ln w="2222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'g4.areaAvgTimeSeries.GPM_3IMERG'!$A$10:$A$149</c15:sqref>
                        </c15:formulaRef>
                      </c:ext>
                    </c:extLst>
                    <c:numCache>
                      <c:formatCode>m/d/yyyy</c:formatCode>
                      <c:ptCount val="140"/>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pt idx="120">
                        <c:v>43831</c:v>
                      </c:pt>
                      <c:pt idx="121">
                        <c:v>43862</c:v>
                      </c:pt>
                      <c:pt idx="122">
                        <c:v>43891</c:v>
                      </c:pt>
                      <c:pt idx="123">
                        <c:v>43922</c:v>
                      </c:pt>
                      <c:pt idx="124">
                        <c:v>43952</c:v>
                      </c:pt>
                      <c:pt idx="125">
                        <c:v>43983</c:v>
                      </c:pt>
                      <c:pt idx="126">
                        <c:v>44013</c:v>
                      </c:pt>
                      <c:pt idx="127">
                        <c:v>44044</c:v>
                      </c:pt>
                      <c:pt idx="128">
                        <c:v>44075</c:v>
                      </c:pt>
                      <c:pt idx="129">
                        <c:v>44105</c:v>
                      </c:pt>
                      <c:pt idx="130">
                        <c:v>44136</c:v>
                      </c:pt>
                      <c:pt idx="131">
                        <c:v>44166</c:v>
                      </c:pt>
                      <c:pt idx="132">
                        <c:v>44197</c:v>
                      </c:pt>
                      <c:pt idx="133">
                        <c:v>44228</c:v>
                      </c:pt>
                      <c:pt idx="134">
                        <c:v>44256</c:v>
                      </c:pt>
                      <c:pt idx="135">
                        <c:v>44287</c:v>
                      </c:pt>
                      <c:pt idx="136">
                        <c:v>44317</c:v>
                      </c:pt>
                      <c:pt idx="137">
                        <c:v>44348</c:v>
                      </c:pt>
                      <c:pt idx="138">
                        <c:v>44378</c:v>
                      </c:pt>
                      <c:pt idx="139">
                        <c:v>44409</c:v>
                      </c:pt>
                    </c:numCache>
                  </c:numRef>
                </c:cat>
                <c:val>
                  <c:numRef>
                    <c:extLst xmlns:c15="http://schemas.microsoft.com/office/drawing/2012/chart">
                      <c:ext xmlns:c15="http://schemas.microsoft.com/office/drawing/2012/chart" uri="{02D57815-91ED-43cb-92C2-25804820EDAC}">
                        <c15:formulaRef>
                          <c15:sqref>'g4.areaAvgTimeSeries.GPM_3IMERG'!$B$10:$B$149</c15:sqref>
                        </c15:formulaRef>
                      </c:ext>
                    </c:extLst>
                    <c:numCache>
                      <c:formatCode>General</c:formatCode>
                      <c:ptCount val="140"/>
                      <c:pt idx="0">
                        <c:v>1.28451633</c:v>
                      </c:pt>
                      <c:pt idx="1">
                        <c:v>1.2385559100000001</c:v>
                      </c:pt>
                      <c:pt idx="2">
                        <c:v>0.43442439999999999</c:v>
                      </c:pt>
                      <c:pt idx="3">
                        <c:v>0.97080445299999996</c:v>
                      </c:pt>
                      <c:pt idx="4">
                        <c:v>0.47471922599999999</c:v>
                      </c:pt>
                      <c:pt idx="5">
                        <c:v>1.4011336599999999</c:v>
                      </c:pt>
                      <c:pt idx="6">
                        <c:v>5.3719568300000002</c:v>
                      </c:pt>
                      <c:pt idx="7">
                        <c:v>1.7078149300000001</c:v>
                      </c:pt>
                      <c:pt idx="8">
                        <c:v>3.04327798</c:v>
                      </c:pt>
                      <c:pt idx="9">
                        <c:v>0.20727735799999999</c:v>
                      </c:pt>
                      <c:pt idx="10">
                        <c:v>1.0164859700000001E-2</c:v>
                      </c:pt>
                      <c:pt idx="11">
                        <c:v>6.9954410199999997E-2</c:v>
                      </c:pt>
                      <c:pt idx="12">
                        <c:v>1.48193575E-2</c:v>
                      </c:pt>
                      <c:pt idx="13">
                        <c:v>0.17535458500000001</c:v>
                      </c:pt>
                      <c:pt idx="14">
                        <c:v>0.107180819</c:v>
                      </c:pt>
                      <c:pt idx="15">
                        <c:v>4.1951715899999999E-2</c:v>
                      </c:pt>
                      <c:pt idx="16">
                        <c:v>1.8308885399999999E-2</c:v>
                      </c:pt>
                      <c:pt idx="17">
                        <c:v>0.236861497</c:v>
                      </c:pt>
                      <c:pt idx="18">
                        <c:v>0.58037877100000002</c:v>
                      </c:pt>
                      <c:pt idx="19">
                        <c:v>1.0565111599999999</c:v>
                      </c:pt>
                      <c:pt idx="20">
                        <c:v>1.24492526</c:v>
                      </c:pt>
                      <c:pt idx="21">
                        <c:v>0.24088414</c:v>
                      </c:pt>
                      <c:pt idx="22">
                        <c:v>0.14694678799999999</c:v>
                      </c:pt>
                      <c:pt idx="23">
                        <c:v>0.93917846699999996</c:v>
                      </c:pt>
                      <c:pt idx="24">
                        <c:v>0.26712274600000002</c:v>
                      </c:pt>
                      <c:pt idx="25">
                        <c:v>0.22113727</c:v>
                      </c:pt>
                      <c:pt idx="26">
                        <c:v>0.12930958000000001</c:v>
                      </c:pt>
                      <c:pt idx="27">
                        <c:v>0.23965399000000001</c:v>
                      </c:pt>
                      <c:pt idx="28">
                        <c:v>2.3902812</c:v>
                      </c:pt>
                      <c:pt idx="29">
                        <c:v>0.233374849</c:v>
                      </c:pt>
                      <c:pt idx="30">
                        <c:v>2.05359077</c:v>
                      </c:pt>
                      <c:pt idx="31">
                        <c:v>1.32694292</c:v>
                      </c:pt>
                      <c:pt idx="32">
                        <c:v>2.2032890300000001</c:v>
                      </c:pt>
                      <c:pt idx="33">
                        <c:v>9.5515810000000007E-2</c:v>
                      </c:pt>
                      <c:pt idx="34">
                        <c:v>0.157736391</c:v>
                      </c:pt>
                      <c:pt idx="35">
                        <c:v>0.177139923</c:v>
                      </c:pt>
                      <c:pt idx="36">
                        <c:v>0.55761355199999996</c:v>
                      </c:pt>
                      <c:pt idx="37">
                        <c:v>0.45635962499999999</c:v>
                      </c:pt>
                      <c:pt idx="38">
                        <c:v>9.4193518200000007E-2</c:v>
                      </c:pt>
                      <c:pt idx="39">
                        <c:v>5.9603139800000003E-2</c:v>
                      </c:pt>
                      <c:pt idx="40">
                        <c:v>0.14642772100000001</c:v>
                      </c:pt>
                      <c:pt idx="41">
                        <c:v>0.743478835</c:v>
                      </c:pt>
                      <c:pt idx="42">
                        <c:v>3.80963612</c:v>
                      </c:pt>
                      <c:pt idx="43">
                        <c:v>0.234461054</c:v>
                      </c:pt>
                      <c:pt idx="44">
                        <c:v>4.1756906499999999</c:v>
                      </c:pt>
                      <c:pt idx="45">
                        <c:v>0.18493346899999999</c:v>
                      </c:pt>
                      <c:pt idx="46">
                        <c:v>0.34091764699999999</c:v>
                      </c:pt>
                      <c:pt idx="47">
                        <c:v>0.65936791900000002</c:v>
                      </c:pt>
                      <c:pt idx="48">
                        <c:v>4.3239116700000003E-2</c:v>
                      </c:pt>
                      <c:pt idx="49">
                        <c:v>0.32738035900000001</c:v>
                      </c:pt>
                      <c:pt idx="50">
                        <c:v>0.30391758699999999</c:v>
                      </c:pt>
                      <c:pt idx="51">
                        <c:v>0.55804407600000006</c:v>
                      </c:pt>
                      <c:pt idx="52">
                        <c:v>0.76414406300000004</c:v>
                      </c:pt>
                      <c:pt idx="53">
                        <c:v>0.71081578700000003</c:v>
                      </c:pt>
                      <c:pt idx="54">
                        <c:v>1.25726414</c:v>
                      </c:pt>
                      <c:pt idx="55">
                        <c:v>1.7672599600000001</c:v>
                      </c:pt>
                      <c:pt idx="56">
                        <c:v>5.3507218400000003</c:v>
                      </c:pt>
                      <c:pt idx="57">
                        <c:v>0.54369878800000004</c:v>
                      </c:pt>
                      <c:pt idx="58">
                        <c:v>0.65596008299999997</c:v>
                      </c:pt>
                      <c:pt idx="59">
                        <c:v>0.40913718900000001</c:v>
                      </c:pt>
                      <c:pt idx="60">
                        <c:v>0.77629387400000005</c:v>
                      </c:pt>
                      <c:pt idx="61">
                        <c:v>0.44336029900000001</c:v>
                      </c:pt>
                      <c:pt idx="62">
                        <c:v>0.89439851000000004</c:v>
                      </c:pt>
                      <c:pt idx="63">
                        <c:v>0.52199232600000001</c:v>
                      </c:pt>
                      <c:pt idx="64">
                        <c:v>2.0688686399999998</c:v>
                      </c:pt>
                      <c:pt idx="65">
                        <c:v>0.94659674199999999</c:v>
                      </c:pt>
                      <c:pt idx="66">
                        <c:v>2.23949862</c:v>
                      </c:pt>
                      <c:pt idx="67">
                        <c:v>0.73346036699999995</c:v>
                      </c:pt>
                      <c:pt idx="68">
                        <c:v>2.5005865100000002</c:v>
                      </c:pt>
                      <c:pt idx="69">
                        <c:v>2.94481993</c:v>
                      </c:pt>
                      <c:pt idx="70">
                        <c:v>0.16488298800000001</c:v>
                      </c:pt>
                      <c:pt idx="71">
                        <c:v>0.32518646099999998</c:v>
                      </c:pt>
                      <c:pt idx="72">
                        <c:v>0.37881848200000001</c:v>
                      </c:pt>
                      <c:pt idx="73">
                        <c:v>0.15763345400000001</c:v>
                      </c:pt>
                      <c:pt idx="74">
                        <c:v>7.6817095299999999E-2</c:v>
                      </c:pt>
                      <c:pt idx="75">
                        <c:v>0.45309099600000002</c:v>
                      </c:pt>
                      <c:pt idx="76">
                        <c:v>0.34640583400000002</c:v>
                      </c:pt>
                      <c:pt idx="77">
                        <c:v>0.99805945200000001</c:v>
                      </c:pt>
                      <c:pt idx="78">
                        <c:v>0.77617657200000001</c:v>
                      </c:pt>
                      <c:pt idx="79">
                        <c:v>4.8703508400000004</c:v>
                      </c:pt>
                      <c:pt idx="80">
                        <c:v>1.71942854</c:v>
                      </c:pt>
                      <c:pt idx="81">
                        <c:v>0.20158794499999999</c:v>
                      </c:pt>
                      <c:pt idx="82">
                        <c:v>0.66026270399999998</c:v>
                      </c:pt>
                      <c:pt idx="83">
                        <c:v>0.77396732599999996</c:v>
                      </c:pt>
                      <c:pt idx="84">
                        <c:v>0.97654742000000005</c:v>
                      </c:pt>
                      <c:pt idx="85">
                        <c:v>0.16612362899999999</c:v>
                      </c:pt>
                      <c:pt idx="86">
                        <c:v>6.8463251000000003E-2</c:v>
                      </c:pt>
                      <c:pt idx="87">
                        <c:v>0.36488422799999998</c:v>
                      </c:pt>
                      <c:pt idx="88">
                        <c:v>0.103934973</c:v>
                      </c:pt>
                      <c:pt idx="89">
                        <c:v>0.82414716499999996</c:v>
                      </c:pt>
                      <c:pt idx="90">
                        <c:v>1.5644633800000001</c:v>
                      </c:pt>
                      <c:pt idx="91">
                        <c:v>2.7087497699999998</c:v>
                      </c:pt>
                      <c:pt idx="92">
                        <c:v>2.3380389199999998</c:v>
                      </c:pt>
                      <c:pt idx="93">
                        <c:v>0.28277146800000003</c:v>
                      </c:pt>
                      <c:pt idx="94">
                        <c:v>0.56763052899999999</c:v>
                      </c:pt>
                      <c:pt idx="95">
                        <c:v>0.32102075200000002</c:v>
                      </c:pt>
                      <c:pt idx="96">
                        <c:v>5.1129452899999997E-2</c:v>
                      </c:pt>
                      <c:pt idx="97">
                        <c:v>0.19580049799999999</c:v>
                      </c:pt>
                      <c:pt idx="98">
                        <c:v>7.4000202099999995E-2</c:v>
                      </c:pt>
                      <c:pt idx="99">
                        <c:v>4.0706939999999997E-2</c:v>
                      </c:pt>
                      <c:pt idx="100">
                        <c:v>0.31508925599999998</c:v>
                      </c:pt>
                      <c:pt idx="101">
                        <c:v>0.81466102600000001</c:v>
                      </c:pt>
                      <c:pt idx="102">
                        <c:v>1.83304763</c:v>
                      </c:pt>
                      <c:pt idx="103">
                        <c:v>1.0636118699999999</c:v>
                      </c:pt>
                      <c:pt idx="104">
                        <c:v>1.8321847899999999</c:v>
                      </c:pt>
                      <c:pt idx="105">
                        <c:v>5.4233183900000004</c:v>
                      </c:pt>
                      <c:pt idx="106">
                        <c:v>2.86127441E-2</c:v>
                      </c:pt>
                      <c:pt idx="107">
                        <c:v>0.34619659200000003</c:v>
                      </c:pt>
                      <c:pt idx="108">
                        <c:v>9.5657601999999994E-2</c:v>
                      </c:pt>
                      <c:pt idx="109">
                        <c:v>7.0280268800000004E-2</c:v>
                      </c:pt>
                      <c:pt idx="110">
                        <c:v>0.40005281599999998</c:v>
                      </c:pt>
                      <c:pt idx="111">
                        <c:v>0.54964804599999995</c:v>
                      </c:pt>
                      <c:pt idx="112">
                        <c:v>0.186857104</c:v>
                      </c:pt>
                      <c:pt idx="113">
                        <c:v>1.03184319</c:v>
                      </c:pt>
                      <c:pt idx="114">
                        <c:v>1.6752322900000001</c:v>
                      </c:pt>
                      <c:pt idx="115">
                        <c:v>0.41490063100000002</c:v>
                      </c:pt>
                      <c:pt idx="116">
                        <c:v>1.2326970100000001</c:v>
                      </c:pt>
                      <c:pt idx="117">
                        <c:v>0.67441940300000003</c:v>
                      </c:pt>
                      <c:pt idx="118">
                        <c:v>1.21515667</c:v>
                      </c:pt>
                      <c:pt idx="119">
                        <c:v>0.32430255400000002</c:v>
                      </c:pt>
                      <c:pt idx="120">
                        <c:v>0.525713027</c:v>
                      </c:pt>
                      <c:pt idx="121">
                        <c:v>0.42366796699999998</c:v>
                      </c:pt>
                      <c:pt idx="122">
                        <c:v>3.1531443600000002</c:v>
                      </c:pt>
                      <c:pt idx="123">
                        <c:v>0.103530094</c:v>
                      </c:pt>
                      <c:pt idx="124">
                        <c:v>0.142324954</c:v>
                      </c:pt>
                      <c:pt idx="125">
                        <c:v>0.83846586899999997</c:v>
                      </c:pt>
                      <c:pt idx="126">
                        <c:v>0.92064833599999996</c:v>
                      </c:pt>
                      <c:pt idx="127">
                        <c:v>0.49059882799999999</c:v>
                      </c:pt>
                      <c:pt idx="128">
                        <c:v>1.62056947</c:v>
                      </c:pt>
                      <c:pt idx="129">
                        <c:v>0.30891868500000003</c:v>
                      </c:pt>
                      <c:pt idx="130">
                        <c:v>5.9789717200000002E-2</c:v>
                      </c:pt>
                      <c:pt idx="131">
                        <c:v>0.115827978</c:v>
                      </c:pt>
                      <c:pt idx="132">
                        <c:v>0.209766328</c:v>
                      </c:pt>
                      <c:pt idx="133">
                        <c:v>0.161260813</c:v>
                      </c:pt>
                      <c:pt idx="134">
                        <c:v>0.258030653</c:v>
                      </c:pt>
                      <c:pt idx="135">
                        <c:v>0.99688065100000001</c:v>
                      </c:pt>
                      <c:pt idx="136">
                        <c:v>1.37488353</c:v>
                      </c:pt>
                      <c:pt idx="137">
                        <c:v>2.7197911700000001</c:v>
                      </c:pt>
                      <c:pt idx="138">
                        <c:v>3.3337087599999999</c:v>
                      </c:pt>
                      <c:pt idx="139">
                        <c:v>2.2490112799999999</c:v>
                      </c:pt>
                    </c:numCache>
                  </c:numRef>
                </c:val>
                <c:smooth val="0"/>
                <c:extLst xmlns:c15="http://schemas.microsoft.com/office/drawing/2012/chart">
                  <c:ext xmlns:c16="http://schemas.microsoft.com/office/drawing/2014/chart" uri="{C3380CC4-5D6E-409C-BE32-E72D297353CC}">
                    <c16:uniqueId val="{00000002-B09D-46A3-ADF4-E798273E593F}"/>
                  </c:ext>
                </c:extLst>
              </c15:ser>
            </c15:filteredLineSeries>
          </c:ext>
        </c:extLst>
      </c:lineChart>
      <c:dateAx>
        <c:axId val="161614432"/>
        <c:scaling>
          <c:orientation val="minMax"/>
          <c:min val="40238"/>
        </c:scaling>
        <c:delete val="0"/>
        <c:axPos val="b"/>
        <c:numFmt formatCode="m/d/yyyy" sourceLinked="1"/>
        <c:majorTickMark val="out"/>
        <c:minorTickMark val="in"/>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mn-lt"/>
                <a:ea typeface="+mn-ea"/>
                <a:cs typeface="+mn-cs"/>
              </a:defRPr>
            </a:pPr>
            <a:endParaRPr lang="en-US"/>
          </a:p>
        </c:txPr>
        <c:crossAx val="161604864"/>
        <c:crosses val="autoZero"/>
        <c:auto val="1"/>
        <c:lblOffset val="100"/>
        <c:baseTimeUnit val="months"/>
        <c:majorUnit val="1"/>
        <c:majorTimeUnit val="years"/>
        <c:minorUnit val="3"/>
        <c:minorTimeUnit val="months"/>
      </c:dateAx>
      <c:valAx>
        <c:axId val="161604864"/>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dk1">
                        <a:lumMod val="65000"/>
                        <a:lumOff val="35000"/>
                      </a:schemeClr>
                    </a:solidFill>
                    <a:latin typeface="+mn-lt"/>
                    <a:ea typeface="+mn-ea"/>
                    <a:cs typeface="+mn-cs"/>
                  </a:defRPr>
                </a:pPr>
                <a:r>
                  <a:rPr lang="en-US" sz="700"/>
                  <a:t>Precipitation (mm/day)</a:t>
                </a:r>
              </a:p>
            </c:rich>
          </c:tx>
          <c:overlay val="0"/>
          <c:spPr>
            <a:noFill/>
            <a:ln>
              <a:noFill/>
            </a:ln>
            <a:effectLst/>
          </c:spPr>
          <c:txPr>
            <a:bodyPr rot="-5400000" spcFirstLastPara="1" vertOverflow="ellipsis" vert="horz" wrap="square" anchor="ctr" anchorCtr="1"/>
            <a:lstStyle/>
            <a:p>
              <a:pPr>
                <a:defRPr sz="7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mn-lt"/>
                <a:ea typeface="+mn-ea"/>
                <a:cs typeface="+mn-cs"/>
              </a:defRPr>
            </a:pPr>
            <a:endParaRPr lang="en-US"/>
          </a:p>
        </c:txPr>
        <c:crossAx val="161614432"/>
        <c:crossesAt val="40179"/>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0"/>
          <a:lstStyle/>
          <a:p>
            <a:pPr>
              <a:defRPr sz="1600" b="1" i="0" u="none" strike="noStrike" kern="1200" cap="none" spc="0" normalizeH="0" baseline="0">
                <a:ln>
                  <a:noFill/>
                </a:ln>
                <a:solidFill>
                  <a:sysClr val="windowText" lastClr="000000">
                    <a:lumMod val="50000"/>
                    <a:lumOff val="50000"/>
                  </a:sysClr>
                </a:solidFill>
                <a:latin typeface="+mj-lt"/>
                <a:ea typeface="+mj-ea"/>
                <a:cs typeface="+mj-cs"/>
              </a:defRPr>
            </a:pPr>
            <a:r>
              <a:rPr lang="en-US" sz="1050">
                <a:ln>
                  <a:noFill/>
                </a:ln>
                <a:solidFill>
                  <a:sysClr val="windowText" lastClr="000000">
                    <a:lumMod val="50000"/>
                    <a:lumOff val="50000"/>
                  </a:sysClr>
                </a:solidFill>
              </a:rPr>
              <a:t>Guadalupe Mountains Precipitation Time Series</a:t>
            </a:r>
          </a:p>
        </c:rich>
      </c:tx>
      <c:overlay val="0"/>
      <c:spPr>
        <a:noFill/>
        <a:ln>
          <a:noFill/>
        </a:ln>
        <a:effectLst/>
      </c:spPr>
      <c:txPr>
        <a:bodyPr rot="0" spcFirstLastPara="1" vertOverflow="ellipsis" vert="horz" wrap="square" anchor="ctr" anchorCtr="0"/>
        <a:lstStyle/>
        <a:p>
          <a:pPr>
            <a:defRPr sz="1600" b="1" i="0" u="none" strike="noStrike" kern="1200" cap="none" spc="0" normalizeH="0" baseline="0">
              <a:ln>
                <a:noFill/>
              </a:ln>
              <a:solidFill>
                <a:sysClr val="windowText" lastClr="000000">
                  <a:lumMod val="50000"/>
                  <a:lumOff val="50000"/>
                </a:sysClr>
              </a:solidFill>
              <a:latin typeface="+mj-lt"/>
              <a:ea typeface="+mj-ea"/>
              <a:cs typeface="+mj-cs"/>
            </a:defRPr>
          </a:pPr>
          <a:endParaRPr lang="en-US"/>
        </a:p>
      </c:txPr>
    </c:title>
    <c:autoTitleDeleted val="0"/>
    <c:plotArea>
      <c:layout/>
      <c:lineChart>
        <c:grouping val="standard"/>
        <c:varyColors val="0"/>
        <c:ser>
          <c:idx val="0"/>
          <c:order val="0"/>
          <c:tx>
            <c:strRef>
              <c:f>'g4.areaAvgTimeSeries.GPM_3IMERG'!$B$9</c:f>
              <c:strCache>
                <c:ptCount val="1"/>
                <c:pt idx="0">
                  <c:v>Mean Precipitation</c:v>
                </c:pt>
              </c:strCache>
            </c:strRef>
          </c:tx>
          <c:spPr>
            <a:ln w="22225" cap="rnd">
              <a:solidFill>
                <a:schemeClr val="accent1"/>
              </a:solidFill>
              <a:round/>
            </a:ln>
            <a:effectLst/>
          </c:spPr>
          <c:marker>
            <c:symbol val="none"/>
          </c:marker>
          <c:cat>
            <c:numRef>
              <c:f>'g4.areaAvgTimeSeries.GPM_3IMERG'!$A$10:$A$149</c:f>
              <c:numCache>
                <c:formatCode>m/d/yyyy</c:formatCode>
                <c:ptCount val="140"/>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pt idx="120">
                  <c:v>43831</c:v>
                </c:pt>
                <c:pt idx="121">
                  <c:v>43862</c:v>
                </c:pt>
                <c:pt idx="122">
                  <c:v>43891</c:v>
                </c:pt>
                <c:pt idx="123">
                  <c:v>43922</c:v>
                </c:pt>
                <c:pt idx="124">
                  <c:v>43952</c:v>
                </c:pt>
                <c:pt idx="125">
                  <c:v>43983</c:v>
                </c:pt>
                <c:pt idx="126">
                  <c:v>44013</c:v>
                </c:pt>
                <c:pt idx="127">
                  <c:v>44044</c:v>
                </c:pt>
                <c:pt idx="128">
                  <c:v>44075</c:v>
                </c:pt>
                <c:pt idx="129">
                  <c:v>44105</c:v>
                </c:pt>
                <c:pt idx="130">
                  <c:v>44136</c:v>
                </c:pt>
                <c:pt idx="131">
                  <c:v>44166</c:v>
                </c:pt>
                <c:pt idx="132">
                  <c:v>44197</c:v>
                </c:pt>
                <c:pt idx="133">
                  <c:v>44228</c:v>
                </c:pt>
                <c:pt idx="134">
                  <c:v>44256</c:v>
                </c:pt>
                <c:pt idx="135">
                  <c:v>44287</c:v>
                </c:pt>
                <c:pt idx="136">
                  <c:v>44317</c:v>
                </c:pt>
                <c:pt idx="137">
                  <c:v>44348</c:v>
                </c:pt>
                <c:pt idx="138">
                  <c:v>44378</c:v>
                </c:pt>
                <c:pt idx="139">
                  <c:v>44409</c:v>
                </c:pt>
              </c:numCache>
            </c:numRef>
          </c:cat>
          <c:val>
            <c:numRef>
              <c:f>'g4.areaAvgTimeSeries.GPM_3IMERG'!$B$10:$B$149</c:f>
              <c:numCache>
                <c:formatCode>General</c:formatCode>
                <c:ptCount val="140"/>
                <c:pt idx="0">
                  <c:v>1.36540449</c:v>
                </c:pt>
                <c:pt idx="1">
                  <c:v>1.1548087600000001</c:v>
                </c:pt>
                <c:pt idx="2">
                  <c:v>0.36102783700000002</c:v>
                </c:pt>
                <c:pt idx="3">
                  <c:v>1.1291283400000001</c:v>
                </c:pt>
                <c:pt idx="4">
                  <c:v>0.26767379000000002</c:v>
                </c:pt>
                <c:pt idx="5">
                  <c:v>1.0086168099999999</c:v>
                </c:pt>
                <c:pt idx="6">
                  <c:v>4.5691142100000004</c:v>
                </c:pt>
                <c:pt idx="7">
                  <c:v>2.05771112</c:v>
                </c:pt>
                <c:pt idx="8">
                  <c:v>2.1846618699999998</c:v>
                </c:pt>
                <c:pt idx="9">
                  <c:v>0.19801640500000001</c:v>
                </c:pt>
                <c:pt idx="10">
                  <c:v>1.0872811099999999E-2</c:v>
                </c:pt>
                <c:pt idx="11">
                  <c:v>6.4455911500000004E-2</c:v>
                </c:pt>
                <c:pt idx="12">
                  <c:v>2.0586451499999998E-2</c:v>
                </c:pt>
                <c:pt idx="13">
                  <c:v>0.130597249</c:v>
                </c:pt>
                <c:pt idx="14">
                  <c:v>5.3443655399999998E-2</c:v>
                </c:pt>
                <c:pt idx="15">
                  <c:v>2.96476185E-2</c:v>
                </c:pt>
                <c:pt idx="16">
                  <c:v>1.8659126000000002E-2</c:v>
                </c:pt>
                <c:pt idx="17">
                  <c:v>0.332278609</c:v>
                </c:pt>
                <c:pt idx="18">
                  <c:v>0.85617995300000005</c:v>
                </c:pt>
                <c:pt idx="19">
                  <c:v>0.51957690700000003</c:v>
                </c:pt>
                <c:pt idx="20">
                  <c:v>1.2849744599999999</c:v>
                </c:pt>
                <c:pt idx="21">
                  <c:v>0.194768205</c:v>
                </c:pt>
                <c:pt idx="22">
                  <c:v>0.131856158</c:v>
                </c:pt>
                <c:pt idx="23">
                  <c:v>0.894747972</c:v>
                </c:pt>
                <c:pt idx="24">
                  <c:v>0.41713276500000002</c:v>
                </c:pt>
                <c:pt idx="25">
                  <c:v>0.19927325800000001</c:v>
                </c:pt>
                <c:pt idx="26">
                  <c:v>0.12835691900000001</c:v>
                </c:pt>
                <c:pt idx="27">
                  <c:v>0.19813957800000001</c:v>
                </c:pt>
                <c:pt idx="28">
                  <c:v>1.74428201</c:v>
                </c:pt>
                <c:pt idx="29">
                  <c:v>0.19311873600000001</c:v>
                </c:pt>
                <c:pt idx="30">
                  <c:v>1.8913468099999999</c:v>
                </c:pt>
                <c:pt idx="31">
                  <c:v>1.22802794</c:v>
                </c:pt>
                <c:pt idx="32">
                  <c:v>1.6281557099999999</c:v>
                </c:pt>
                <c:pt idx="33">
                  <c:v>0.112365916</c:v>
                </c:pt>
                <c:pt idx="34">
                  <c:v>0.15209882</c:v>
                </c:pt>
                <c:pt idx="35">
                  <c:v>0.22095942499999999</c:v>
                </c:pt>
                <c:pt idx="36">
                  <c:v>0.54149460800000004</c:v>
                </c:pt>
                <c:pt idx="37">
                  <c:v>0.610263467</c:v>
                </c:pt>
                <c:pt idx="38">
                  <c:v>7.1951307399999997E-2</c:v>
                </c:pt>
                <c:pt idx="39">
                  <c:v>3.52921821E-2</c:v>
                </c:pt>
                <c:pt idx="40">
                  <c:v>9.2102527599999998E-2</c:v>
                </c:pt>
                <c:pt idx="41">
                  <c:v>0.76046824499999999</c:v>
                </c:pt>
                <c:pt idx="42">
                  <c:v>3.3967115899999998</c:v>
                </c:pt>
                <c:pt idx="43">
                  <c:v>0.51918041699999995</c:v>
                </c:pt>
                <c:pt idx="44">
                  <c:v>4.2068920099999998</c:v>
                </c:pt>
                <c:pt idx="45">
                  <c:v>0.21081232999999999</c:v>
                </c:pt>
                <c:pt idx="46">
                  <c:v>0.34453821200000001</c:v>
                </c:pt>
                <c:pt idx="47">
                  <c:v>0.589785695</c:v>
                </c:pt>
                <c:pt idx="48">
                  <c:v>6.6326968400000005E-2</c:v>
                </c:pt>
                <c:pt idx="49">
                  <c:v>0.27498444900000002</c:v>
                </c:pt>
                <c:pt idx="50">
                  <c:v>0.242782205</c:v>
                </c:pt>
                <c:pt idx="51">
                  <c:v>0.55079138299999997</c:v>
                </c:pt>
                <c:pt idx="52">
                  <c:v>0.42312681699999999</c:v>
                </c:pt>
                <c:pt idx="53">
                  <c:v>0.51574635499999999</c:v>
                </c:pt>
                <c:pt idx="54">
                  <c:v>1.41034126</c:v>
                </c:pt>
                <c:pt idx="55">
                  <c:v>1.15858269</c:v>
                </c:pt>
                <c:pt idx="56">
                  <c:v>4.8336410499999998</c:v>
                </c:pt>
                <c:pt idx="57">
                  <c:v>0.56534397599999997</c:v>
                </c:pt>
                <c:pt idx="58">
                  <c:v>0.52017468200000005</c:v>
                </c:pt>
                <c:pt idx="59">
                  <c:v>0.48678827299999999</c:v>
                </c:pt>
                <c:pt idx="60">
                  <c:v>0.76401203900000003</c:v>
                </c:pt>
                <c:pt idx="61">
                  <c:v>0.41597530199999999</c:v>
                </c:pt>
                <c:pt idx="62">
                  <c:v>1.2260614599999999</c:v>
                </c:pt>
                <c:pt idx="63">
                  <c:v>0.39316815100000002</c:v>
                </c:pt>
                <c:pt idx="64">
                  <c:v>1.6444748600000001</c:v>
                </c:pt>
                <c:pt idx="65">
                  <c:v>1.3540515900000001</c:v>
                </c:pt>
                <c:pt idx="66">
                  <c:v>2.2054834400000001</c:v>
                </c:pt>
                <c:pt idx="67">
                  <c:v>1.0938344</c:v>
                </c:pt>
                <c:pt idx="68">
                  <c:v>1.80652404</c:v>
                </c:pt>
                <c:pt idx="69">
                  <c:v>3.31254172</c:v>
                </c:pt>
                <c:pt idx="70">
                  <c:v>0.24042850700000001</c:v>
                </c:pt>
                <c:pt idx="71">
                  <c:v>0.55899161100000005</c:v>
                </c:pt>
                <c:pt idx="72">
                  <c:v>0.37773969800000001</c:v>
                </c:pt>
                <c:pt idx="73">
                  <c:v>0.122230172</c:v>
                </c:pt>
                <c:pt idx="74">
                  <c:v>5.5616155299999998E-2</c:v>
                </c:pt>
                <c:pt idx="75">
                  <c:v>0.313182354</c:v>
                </c:pt>
                <c:pt idx="76">
                  <c:v>0.26587143499999999</c:v>
                </c:pt>
                <c:pt idx="77">
                  <c:v>0.73117095200000004</c:v>
                </c:pt>
                <c:pt idx="78">
                  <c:v>0.67566811999999998</c:v>
                </c:pt>
                <c:pt idx="79">
                  <c:v>3.7819786099999999</c:v>
                </c:pt>
                <c:pt idx="80">
                  <c:v>2.34067202</c:v>
                </c:pt>
                <c:pt idx="81">
                  <c:v>0.19208776999999999</c:v>
                </c:pt>
                <c:pt idx="82">
                  <c:v>0.73861092299999997</c:v>
                </c:pt>
                <c:pt idx="83">
                  <c:v>0.68224293000000003</c:v>
                </c:pt>
                <c:pt idx="84">
                  <c:v>0.74989074499999997</c:v>
                </c:pt>
                <c:pt idx="85">
                  <c:v>8.5773810699999994E-2</c:v>
                </c:pt>
                <c:pt idx="86">
                  <c:v>4.5508232000000003E-2</c:v>
                </c:pt>
                <c:pt idx="87">
                  <c:v>0.24106988300000001</c:v>
                </c:pt>
                <c:pt idx="88">
                  <c:v>0.11552667599999999</c:v>
                </c:pt>
                <c:pt idx="89">
                  <c:v>0.96447819499999998</c:v>
                </c:pt>
                <c:pt idx="90">
                  <c:v>1.7920242500000001</c:v>
                </c:pt>
                <c:pt idx="91">
                  <c:v>2.3129732600000001</c:v>
                </c:pt>
                <c:pt idx="92">
                  <c:v>2.3355178799999998</c:v>
                </c:pt>
                <c:pt idx="93">
                  <c:v>0.20228832999999999</c:v>
                </c:pt>
                <c:pt idx="94">
                  <c:v>0.28228953499999998</c:v>
                </c:pt>
                <c:pt idx="95">
                  <c:v>0.451579481</c:v>
                </c:pt>
                <c:pt idx="96">
                  <c:v>8.0317109799999994E-2</c:v>
                </c:pt>
                <c:pt idx="97">
                  <c:v>0.21640098099999999</c:v>
                </c:pt>
                <c:pt idx="98">
                  <c:v>7.6394148199999998E-2</c:v>
                </c:pt>
                <c:pt idx="99">
                  <c:v>1.9042577599999999E-2</c:v>
                </c:pt>
                <c:pt idx="100">
                  <c:v>0.16025009800000001</c:v>
                </c:pt>
                <c:pt idx="101">
                  <c:v>0.70283865899999998</c:v>
                </c:pt>
                <c:pt idx="102">
                  <c:v>1.63659406</c:v>
                </c:pt>
                <c:pt idx="103">
                  <c:v>1.0075381999999999</c:v>
                </c:pt>
                <c:pt idx="104">
                  <c:v>1.4150646899999999</c:v>
                </c:pt>
                <c:pt idx="105">
                  <c:v>4.1075754199999999</c:v>
                </c:pt>
                <c:pt idx="106">
                  <c:v>1.8543682999999998E-2</c:v>
                </c:pt>
                <c:pt idx="107">
                  <c:v>0.38189905899999999</c:v>
                </c:pt>
                <c:pt idx="108">
                  <c:v>0.191586703</c:v>
                </c:pt>
                <c:pt idx="109">
                  <c:v>0.101245135</c:v>
                </c:pt>
                <c:pt idx="110">
                  <c:v>0.39856168600000003</c:v>
                </c:pt>
                <c:pt idx="111">
                  <c:v>0.479252815</c:v>
                </c:pt>
                <c:pt idx="112">
                  <c:v>0.20011410099999999</c:v>
                </c:pt>
                <c:pt idx="113">
                  <c:v>1.0782924899999999</c:v>
                </c:pt>
                <c:pt idx="114">
                  <c:v>0.98735487499999997</c:v>
                </c:pt>
                <c:pt idx="115">
                  <c:v>0.69198727599999998</c:v>
                </c:pt>
                <c:pt idx="116">
                  <c:v>0.87253099700000003</c:v>
                </c:pt>
                <c:pt idx="117">
                  <c:v>1.1965410700000001</c:v>
                </c:pt>
                <c:pt idx="118">
                  <c:v>1.1151779900000001</c:v>
                </c:pt>
                <c:pt idx="119">
                  <c:v>0.29430514600000002</c:v>
                </c:pt>
                <c:pt idx="120">
                  <c:v>0.48384392300000001</c:v>
                </c:pt>
                <c:pt idx="121">
                  <c:v>0.34201717399999998</c:v>
                </c:pt>
                <c:pt idx="122">
                  <c:v>2.7131886500000002</c:v>
                </c:pt>
                <c:pt idx="123">
                  <c:v>4.7986630400000001E-2</c:v>
                </c:pt>
                <c:pt idx="124">
                  <c:v>0.126052052</c:v>
                </c:pt>
                <c:pt idx="125">
                  <c:v>0.93582797100000004</c:v>
                </c:pt>
                <c:pt idx="126">
                  <c:v>1.6108914599999999</c:v>
                </c:pt>
                <c:pt idx="127">
                  <c:v>0.42153072400000002</c:v>
                </c:pt>
                <c:pt idx="128">
                  <c:v>0.99721944299999998</c:v>
                </c:pt>
                <c:pt idx="129">
                  <c:v>0.18611949699999999</c:v>
                </c:pt>
                <c:pt idx="130">
                  <c:v>5.7913884499999999E-2</c:v>
                </c:pt>
                <c:pt idx="131">
                  <c:v>0.100326031</c:v>
                </c:pt>
                <c:pt idx="132">
                  <c:v>0.156990245</c:v>
                </c:pt>
                <c:pt idx="133">
                  <c:v>0.137677997</c:v>
                </c:pt>
                <c:pt idx="134">
                  <c:v>0.29416724999999999</c:v>
                </c:pt>
                <c:pt idx="135">
                  <c:v>0.57567668000000005</c:v>
                </c:pt>
                <c:pt idx="136">
                  <c:v>0.57803642700000002</c:v>
                </c:pt>
                <c:pt idx="137">
                  <c:v>1.21023941</c:v>
                </c:pt>
                <c:pt idx="138">
                  <c:v>3.0188188600000001</c:v>
                </c:pt>
                <c:pt idx="139">
                  <c:v>2.9278256900000001</c:v>
                </c:pt>
              </c:numCache>
            </c:numRef>
          </c:val>
          <c:smooth val="0"/>
          <c:extLst>
            <c:ext xmlns:c16="http://schemas.microsoft.com/office/drawing/2014/chart" uri="{C3380CC4-5D6E-409C-BE32-E72D297353CC}">
              <c16:uniqueId val="{00000000-3B67-4F4E-BEBC-B6FD1A5177A8}"/>
            </c:ext>
          </c:extLst>
        </c:ser>
        <c:dLbls>
          <c:showLegendKey val="0"/>
          <c:showVal val="0"/>
          <c:showCatName val="0"/>
          <c:showSerName val="0"/>
          <c:showPercent val="0"/>
          <c:showBubbleSize val="0"/>
        </c:dLbls>
        <c:smooth val="0"/>
        <c:axId val="5651967"/>
        <c:axId val="5655711"/>
      </c:lineChart>
      <c:dateAx>
        <c:axId val="5651967"/>
        <c:scaling>
          <c:orientation val="minMax"/>
          <c:min val="40238"/>
        </c:scaling>
        <c:delete val="0"/>
        <c:axPos val="b"/>
        <c:numFmt formatCode="m/d/yyyy" sourceLinked="1"/>
        <c:majorTickMark val="out"/>
        <c:minorTickMark val="in"/>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mn-lt"/>
                <a:ea typeface="+mn-ea"/>
                <a:cs typeface="+mn-cs"/>
              </a:defRPr>
            </a:pPr>
            <a:endParaRPr lang="en-US"/>
          </a:p>
        </c:txPr>
        <c:crossAx val="5655711"/>
        <c:crosses val="autoZero"/>
        <c:auto val="1"/>
        <c:lblOffset val="100"/>
        <c:baseTimeUnit val="months"/>
        <c:majorUnit val="1"/>
        <c:majorTimeUnit val="years"/>
        <c:minorUnit val="3"/>
        <c:minorTimeUnit val="months"/>
      </c:dateAx>
      <c:valAx>
        <c:axId val="5655711"/>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dk1">
                        <a:lumMod val="65000"/>
                        <a:lumOff val="35000"/>
                      </a:schemeClr>
                    </a:solidFill>
                    <a:latin typeface="+mn-lt"/>
                    <a:ea typeface="+mn-ea"/>
                    <a:cs typeface="+mn-cs"/>
                  </a:defRPr>
                </a:pPr>
                <a:r>
                  <a:rPr lang="en-US" sz="700"/>
                  <a:t>Precipitation (mm/day)</a:t>
                </a:r>
              </a:p>
            </c:rich>
          </c:tx>
          <c:overlay val="0"/>
          <c:spPr>
            <a:noFill/>
            <a:ln>
              <a:noFill/>
            </a:ln>
            <a:effectLst/>
          </c:spPr>
          <c:txPr>
            <a:bodyPr rot="-5400000" spcFirstLastPara="1" vertOverflow="ellipsis" vert="horz" wrap="square" anchor="ctr" anchorCtr="1"/>
            <a:lstStyle/>
            <a:p>
              <a:pPr>
                <a:defRPr sz="7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mn-lt"/>
                <a:ea typeface="+mn-ea"/>
                <a:cs typeface="+mn-cs"/>
              </a:defRPr>
            </a:pPr>
            <a:endParaRPr lang="en-US"/>
          </a:p>
        </c:txPr>
        <c:crossAx val="5651967"/>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sz="1050"/>
              <a:t>Sierra Diablo Precipitation Time Series</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lineChart>
        <c:grouping val="standard"/>
        <c:varyColors val="0"/>
        <c:ser>
          <c:idx val="0"/>
          <c:order val="0"/>
          <c:tx>
            <c:strRef>
              <c:f>'g4.areaAvgTimeSeries.GPM_3IMERG'!$B$9</c:f>
              <c:strCache>
                <c:ptCount val="1"/>
                <c:pt idx="0">
                  <c:v>Mean Precipitation</c:v>
                </c:pt>
              </c:strCache>
            </c:strRef>
          </c:tx>
          <c:spPr>
            <a:ln w="22225" cap="rnd">
              <a:solidFill>
                <a:schemeClr val="accent1"/>
              </a:solidFill>
              <a:round/>
            </a:ln>
            <a:effectLst/>
          </c:spPr>
          <c:marker>
            <c:symbol val="none"/>
          </c:marker>
          <c:cat>
            <c:numRef>
              <c:f>'g4.areaAvgTimeSeries.GPM_3IMERG'!$A$10:$A$149</c:f>
              <c:numCache>
                <c:formatCode>m/d/yyyy</c:formatCode>
                <c:ptCount val="140"/>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pt idx="120">
                  <c:v>43831</c:v>
                </c:pt>
                <c:pt idx="121">
                  <c:v>43862</c:v>
                </c:pt>
                <c:pt idx="122">
                  <c:v>43891</c:v>
                </c:pt>
                <c:pt idx="123">
                  <c:v>43922</c:v>
                </c:pt>
                <c:pt idx="124">
                  <c:v>43952</c:v>
                </c:pt>
                <c:pt idx="125">
                  <c:v>43983</c:v>
                </c:pt>
                <c:pt idx="126">
                  <c:v>44013</c:v>
                </c:pt>
                <c:pt idx="127">
                  <c:v>44044</c:v>
                </c:pt>
                <c:pt idx="128">
                  <c:v>44075</c:v>
                </c:pt>
                <c:pt idx="129">
                  <c:v>44105</c:v>
                </c:pt>
                <c:pt idx="130">
                  <c:v>44136</c:v>
                </c:pt>
                <c:pt idx="131">
                  <c:v>44166</c:v>
                </c:pt>
                <c:pt idx="132">
                  <c:v>44197</c:v>
                </c:pt>
                <c:pt idx="133">
                  <c:v>44228</c:v>
                </c:pt>
                <c:pt idx="134">
                  <c:v>44256</c:v>
                </c:pt>
                <c:pt idx="135">
                  <c:v>44287</c:v>
                </c:pt>
                <c:pt idx="136">
                  <c:v>44317</c:v>
                </c:pt>
                <c:pt idx="137">
                  <c:v>44348</c:v>
                </c:pt>
                <c:pt idx="138">
                  <c:v>44378</c:v>
                </c:pt>
                <c:pt idx="139">
                  <c:v>44409</c:v>
                </c:pt>
              </c:numCache>
            </c:numRef>
          </c:cat>
          <c:val>
            <c:numRef>
              <c:f>'g4.areaAvgTimeSeries.GPM_3IMERG'!$B$10:$B$149</c:f>
              <c:numCache>
                <c:formatCode>General</c:formatCode>
                <c:ptCount val="140"/>
                <c:pt idx="0">
                  <c:v>1.30371726</c:v>
                </c:pt>
                <c:pt idx="1">
                  <c:v>0.96739321899999997</c:v>
                </c:pt>
                <c:pt idx="2">
                  <c:v>0.23151597400000001</c:v>
                </c:pt>
                <c:pt idx="3">
                  <c:v>1.14938867</c:v>
                </c:pt>
                <c:pt idx="4">
                  <c:v>6.9747760899999997E-2</c:v>
                </c:pt>
                <c:pt idx="5">
                  <c:v>0.68978685100000003</c:v>
                </c:pt>
                <c:pt idx="6">
                  <c:v>3.9498717800000001</c:v>
                </c:pt>
                <c:pt idx="7">
                  <c:v>2.2235112199999998</c:v>
                </c:pt>
                <c:pt idx="8">
                  <c:v>1.7369753100000001</c:v>
                </c:pt>
                <c:pt idx="9">
                  <c:v>0.146176219</c:v>
                </c:pt>
                <c:pt idx="10">
                  <c:v>1.04924096E-2</c:v>
                </c:pt>
                <c:pt idx="11">
                  <c:v>4.4405467800000001E-2</c:v>
                </c:pt>
                <c:pt idx="12">
                  <c:v>4.1119944300000003E-2</c:v>
                </c:pt>
                <c:pt idx="13">
                  <c:v>5.5500611700000001E-2</c:v>
                </c:pt>
                <c:pt idx="14">
                  <c:v>1.46891512E-2</c:v>
                </c:pt>
                <c:pt idx="15">
                  <c:v>8.1161316500000004E-3</c:v>
                </c:pt>
                <c:pt idx="16">
                  <c:v>4.1610905900000003E-3</c:v>
                </c:pt>
                <c:pt idx="17">
                  <c:v>0.31992435499999999</c:v>
                </c:pt>
                <c:pt idx="18">
                  <c:v>1.64166963</c:v>
                </c:pt>
                <c:pt idx="19">
                  <c:v>1.2343099099999999</c:v>
                </c:pt>
                <c:pt idx="20">
                  <c:v>0.62851101200000004</c:v>
                </c:pt>
                <c:pt idx="21">
                  <c:v>0.15162463500000001</c:v>
                </c:pt>
                <c:pt idx="22">
                  <c:v>0.16843740600000001</c:v>
                </c:pt>
                <c:pt idx="23">
                  <c:v>0.82823556700000001</c:v>
                </c:pt>
                <c:pt idx="24">
                  <c:v>0.59464609599999996</c:v>
                </c:pt>
                <c:pt idx="25">
                  <c:v>0.25701639100000001</c:v>
                </c:pt>
                <c:pt idx="26">
                  <c:v>0.11775189599999999</c:v>
                </c:pt>
                <c:pt idx="27">
                  <c:v>0.157529056</c:v>
                </c:pt>
                <c:pt idx="28">
                  <c:v>1.5411047899999999</c:v>
                </c:pt>
                <c:pt idx="29">
                  <c:v>0.27993130700000002</c:v>
                </c:pt>
                <c:pt idx="30">
                  <c:v>2.1118390599999999</c:v>
                </c:pt>
                <c:pt idx="31">
                  <c:v>1.27131796</c:v>
                </c:pt>
                <c:pt idx="32">
                  <c:v>1.82653332</c:v>
                </c:pt>
                <c:pt idx="33">
                  <c:v>0.123004697</c:v>
                </c:pt>
                <c:pt idx="34">
                  <c:v>0.15253961099999999</c:v>
                </c:pt>
                <c:pt idx="35">
                  <c:v>0.23295780999999999</c:v>
                </c:pt>
                <c:pt idx="36">
                  <c:v>0.68953424699999999</c:v>
                </c:pt>
                <c:pt idx="37">
                  <c:v>0.64916634600000001</c:v>
                </c:pt>
                <c:pt idx="38">
                  <c:v>7.9153746400000002E-2</c:v>
                </c:pt>
                <c:pt idx="39">
                  <c:v>2.5204617499999998E-2</c:v>
                </c:pt>
                <c:pt idx="40">
                  <c:v>0.30352890500000002</c:v>
                </c:pt>
                <c:pt idx="41">
                  <c:v>0.69001120299999996</c:v>
                </c:pt>
                <c:pt idx="42">
                  <c:v>4.0239787099999997</c:v>
                </c:pt>
                <c:pt idx="43">
                  <c:v>0.51751345400000004</c:v>
                </c:pt>
                <c:pt idx="44">
                  <c:v>2.4570777399999999</c:v>
                </c:pt>
                <c:pt idx="45">
                  <c:v>0.30677020500000002</c:v>
                </c:pt>
                <c:pt idx="46">
                  <c:v>0.25755721300000001</c:v>
                </c:pt>
                <c:pt idx="47">
                  <c:v>0.61852264400000001</c:v>
                </c:pt>
                <c:pt idx="48">
                  <c:v>7.1639731499999998E-2</c:v>
                </c:pt>
                <c:pt idx="49">
                  <c:v>0.31710466700000001</c:v>
                </c:pt>
                <c:pt idx="50">
                  <c:v>0.214642525</c:v>
                </c:pt>
                <c:pt idx="51">
                  <c:v>0.48332020599999997</c:v>
                </c:pt>
                <c:pt idx="52">
                  <c:v>0.12984257900000001</c:v>
                </c:pt>
                <c:pt idx="53">
                  <c:v>0.45177835199999999</c:v>
                </c:pt>
                <c:pt idx="54">
                  <c:v>1.2273986299999999</c:v>
                </c:pt>
                <c:pt idx="55">
                  <c:v>2.9172406199999998</c:v>
                </c:pt>
                <c:pt idx="56">
                  <c:v>3.1732878699999998</c:v>
                </c:pt>
                <c:pt idx="57">
                  <c:v>0.40492939900000002</c:v>
                </c:pt>
                <c:pt idx="58">
                  <c:v>0.64042597999999995</c:v>
                </c:pt>
                <c:pt idx="59">
                  <c:v>0.37111744299999999</c:v>
                </c:pt>
                <c:pt idx="60">
                  <c:v>1.07173443</c:v>
                </c:pt>
                <c:pt idx="61">
                  <c:v>0.48436939699999998</c:v>
                </c:pt>
                <c:pt idx="62">
                  <c:v>1.52629137</c:v>
                </c:pt>
                <c:pt idx="63">
                  <c:v>0.306344002</c:v>
                </c:pt>
                <c:pt idx="64">
                  <c:v>1.5150320500000001</c:v>
                </c:pt>
                <c:pt idx="65">
                  <c:v>0.596585751</c:v>
                </c:pt>
                <c:pt idx="66">
                  <c:v>2.18364811</c:v>
                </c:pt>
                <c:pt idx="67">
                  <c:v>1.9000349000000001</c:v>
                </c:pt>
                <c:pt idx="68">
                  <c:v>2.4220209100000001</c:v>
                </c:pt>
                <c:pt idx="69">
                  <c:v>2.2278006100000001</c:v>
                </c:pt>
                <c:pt idx="70">
                  <c:v>0.422579765</c:v>
                </c:pt>
                <c:pt idx="71">
                  <c:v>0.53346258400000002</c:v>
                </c:pt>
                <c:pt idx="72">
                  <c:v>0.37080451800000003</c:v>
                </c:pt>
                <c:pt idx="73">
                  <c:v>6.9197334299999996E-2</c:v>
                </c:pt>
                <c:pt idx="74">
                  <c:v>3.3719077700000002E-2</c:v>
                </c:pt>
                <c:pt idx="75">
                  <c:v>0.26364177500000002</c:v>
                </c:pt>
                <c:pt idx="76">
                  <c:v>0.41647329900000002</c:v>
                </c:pt>
                <c:pt idx="77">
                  <c:v>1.5700211500000001</c:v>
                </c:pt>
                <c:pt idx="78">
                  <c:v>0.79872405499999999</c:v>
                </c:pt>
                <c:pt idx="79">
                  <c:v>4.3453760099999998</c:v>
                </c:pt>
                <c:pt idx="80">
                  <c:v>2.0063226200000002</c:v>
                </c:pt>
                <c:pt idx="81">
                  <c:v>0.25717148200000001</c:v>
                </c:pt>
                <c:pt idx="82">
                  <c:v>0.32301747800000002</c:v>
                </c:pt>
                <c:pt idx="83">
                  <c:v>0.88722878699999996</c:v>
                </c:pt>
                <c:pt idx="84">
                  <c:v>0.54502868699999996</c:v>
                </c:pt>
                <c:pt idx="85">
                  <c:v>7.6144635700000005E-2</c:v>
                </c:pt>
                <c:pt idx="86">
                  <c:v>3.00578102E-2</c:v>
                </c:pt>
                <c:pt idx="87">
                  <c:v>0.436912835</c:v>
                </c:pt>
                <c:pt idx="88">
                  <c:v>6.3566632600000006E-2</c:v>
                </c:pt>
                <c:pt idx="89">
                  <c:v>1.0064482699999999</c:v>
                </c:pt>
                <c:pt idx="90">
                  <c:v>2.0314969999999999</c:v>
                </c:pt>
                <c:pt idx="91">
                  <c:v>2.2203531299999999</c:v>
                </c:pt>
                <c:pt idx="92">
                  <c:v>3.8800420799999999</c:v>
                </c:pt>
                <c:pt idx="93">
                  <c:v>0.24077442299999999</c:v>
                </c:pt>
                <c:pt idx="94">
                  <c:v>0.24021363300000001</c:v>
                </c:pt>
                <c:pt idx="95">
                  <c:v>0.69256675199999995</c:v>
                </c:pt>
                <c:pt idx="96">
                  <c:v>8.0322839300000004E-2</c:v>
                </c:pt>
                <c:pt idx="97">
                  <c:v>0.291781664</c:v>
                </c:pt>
                <c:pt idx="98">
                  <c:v>8.6215324699999998E-2</c:v>
                </c:pt>
                <c:pt idx="99">
                  <c:v>1.7177451400000002E-2</c:v>
                </c:pt>
                <c:pt idx="100">
                  <c:v>0.15867245199999999</c:v>
                </c:pt>
                <c:pt idx="101">
                  <c:v>0.69364452399999998</c:v>
                </c:pt>
                <c:pt idx="102">
                  <c:v>1.7448174999999999</c:v>
                </c:pt>
                <c:pt idx="103">
                  <c:v>1.45886457</c:v>
                </c:pt>
                <c:pt idx="104">
                  <c:v>1.62261367</c:v>
                </c:pt>
                <c:pt idx="105">
                  <c:v>3.87181854</c:v>
                </c:pt>
                <c:pt idx="106">
                  <c:v>6.6320011399999997E-3</c:v>
                </c:pt>
                <c:pt idx="107">
                  <c:v>0.45843982700000002</c:v>
                </c:pt>
                <c:pt idx="108">
                  <c:v>0.22994609199999999</c:v>
                </c:pt>
                <c:pt idx="109">
                  <c:v>0.16460913399999999</c:v>
                </c:pt>
                <c:pt idx="110">
                  <c:v>0.487347484</c:v>
                </c:pt>
                <c:pt idx="111">
                  <c:v>0.85681188100000005</c:v>
                </c:pt>
                <c:pt idx="112">
                  <c:v>0.97767603400000003</c:v>
                </c:pt>
                <c:pt idx="113">
                  <c:v>1.4119661999999999</c:v>
                </c:pt>
                <c:pt idx="114">
                  <c:v>1.0223903700000001</c:v>
                </c:pt>
                <c:pt idx="115">
                  <c:v>1.21238756</c:v>
                </c:pt>
                <c:pt idx="116">
                  <c:v>1.64283943</c:v>
                </c:pt>
                <c:pt idx="117">
                  <c:v>0.76101672600000003</c:v>
                </c:pt>
                <c:pt idx="118">
                  <c:v>1.2715693699999999</c:v>
                </c:pt>
                <c:pt idx="119">
                  <c:v>0.50557184200000005</c:v>
                </c:pt>
                <c:pt idx="120">
                  <c:v>0.42295369500000002</c:v>
                </c:pt>
                <c:pt idx="121">
                  <c:v>0.62420773500000004</c:v>
                </c:pt>
                <c:pt idx="122">
                  <c:v>1.7760744100000001</c:v>
                </c:pt>
                <c:pt idx="123">
                  <c:v>4.8315145099999998E-2</c:v>
                </c:pt>
                <c:pt idx="124">
                  <c:v>0.15975007399999999</c:v>
                </c:pt>
                <c:pt idx="125">
                  <c:v>0.63076847800000002</c:v>
                </c:pt>
                <c:pt idx="126">
                  <c:v>1.7103381200000001</c:v>
                </c:pt>
                <c:pt idx="127">
                  <c:v>0.73661565799999995</c:v>
                </c:pt>
                <c:pt idx="128">
                  <c:v>1.4012479799999999</c:v>
                </c:pt>
                <c:pt idx="129">
                  <c:v>0.358501077</c:v>
                </c:pt>
                <c:pt idx="130">
                  <c:v>2.6992516599999999E-2</c:v>
                </c:pt>
                <c:pt idx="131">
                  <c:v>0.140216708</c:v>
                </c:pt>
                <c:pt idx="132">
                  <c:v>0.18396526599999999</c:v>
                </c:pt>
                <c:pt idx="133">
                  <c:v>0.17787136100000001</c:v>
                </c:pt>
                <c:pt idx="134">
                  <c:v>0.47158777699999999</c:v>
                </c:pt>
                <c:pt idx="135">
                  <c:v>0.26937645700000001</c:v>
                </c:pt>
                <c:pt idx="136">
                  <c:v>1.5476698900000001</c:v>
                </c:pt>
                <c:pt idx="137">
                  <c:v>1.5647460200000001</c:v>
                </c:pt>
                <c:pt idx="138">
                  <c:v>2.7219018899999998</c:v>
                </c:pt>
                <c:pt idx="139">
                  <c:v>4.0234985400000003</c:v>
                </c:pt>
              </c:numCache>
            </c:numRef>
          </c:val>
          <c:smooth val="0"/>
          <c:extLst>
            <c:ext xmlns:c16="http://schemas.microsoft.com/office/drawing/2014/chart" uri="{C3380CC4-5D6E-409C-BE32-E72D297353CC}">
              <c16:uniqueId val="{00000000-CCE8-4456-8D76-F850294DAD6D}"/>
            </c:ext>
          </c:extLst>
        </c:ser>
        <c:dLbls>
          <c:showLegendKey val="0"/>
          <c:showVal val="0"/>
          <c:showCatName val="0"/>
          <c:showSerName val="0"/>
          <c:showPercent val="0"/>
          <c:showBubbleSize val="0"/>
        </c:dLbls>
        <c:smooth val="0"/>
        <c:axId val="1288785711"/>
        <c:axId val="1288786959"/>
      </c:lineChart>
      <c:dateAx>
        <c:axId val="1288785711"/>
        <c:scaling>
          <c:orientation val="minMax"/>
          <c:min val="40238"/>
        </c:scaling>
        <c:delete val="0"/>
        <c:axPos val="b"/>
        <c:numFmt formatCode="m/d/yyyy" sourceLinked="1"/>
        <c:majorTickMark val="out"/>
        <c:minorTickMark val="in"/>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mn-lt"/>
                <a:ea typeface="+mn-ea"/>
                <a:cs typeface="+mn-cs"/>
              </a:defRPr>
            </a:pPr>
            <a:endParaRPr lang="en-US"/>
          </a:p>
        </c:txPr>
        <c:crossAx val="1288786959"/>
        <c:crosses val="autoZero"/>
        <c:auto val="1"/>
        <c:lblOffset val="100"/>
        <c:baseTimeUnit val="months"/>
        <c:majorUnit val="1"/>
        <c:majorTimeUnit val="years"/>
        <c:minorUnit val="3"/>
        <c:minorTimeUnit val="months"/>
      </c:dateAx>
      <c:valAx>
        <c:axId val="1288786959"/>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sz="700"/>
                  <a:t>Precipitation (mm/day)</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mn-lt"/>
                <a:ea typeface="+mn-ea"/>
                <a:cs typeface="+mn-cs"/>
              </a:defRPr>
            </a:pPr>
            <a:endParaRPr lang="en-US"/>
          </a:p>
        </c:txPr>
        <c:crossAx val="1288785711"/>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7df78d0b-135a-4de7-9166-7c181cd87fb4" xsi:nil="true"/>
    <lcf76f155ced4ddcb4097134ff3c332f xmlns="21e6a8e8-1dff-48a6-ab9b-8d556c6946c0">
      <Terms xmlns="http://schemas.microsoft.com/office/infopath/2007/PartnerControls"/>
    </lcf76f155ced4ddcb4097134ff3c332f>
    <SharedWithUsers xmlns="7df78d0b-135a-4de7-9166-7c181cd87fb4">
      <UserInfo>
        <DisplayName>Amanda Clayton</DisplayName>
        <AccountId>14</AccountId>
        <AccountType/>
      </UserInfo>
      <UserInfo>
        <DisplayName>Robert Byles</DisplayName>
        <AccountId>16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2.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3.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4.xml><?xml version="1.0" encoding="utf-8"?>
<ds:datastoreItem xmlns:ds="http://schemas.openxmlformats.org/officeDocument/2006/customXml" ds:itemID="{6D308D2A-3366-4C93-9F19-AE6CE4FA0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7778</Words>
  <Characters>44340</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52014</CharactersWithSpaces>
  <SharedDoc>false</SharedDoc>
  <HLinks>
    <vt:vector size="138" baseType="variant">
      <vt:variant>
        <vt:i4>5111820</vt:i4>
      </vt:variant>
      <vt:variant>
        <vt:i4>66</vt:i4>
      </vt:variant>
      <vt:variant>
        <vt:i4>0</vt:i4>
      </vt:variant>
      <vt:variant>
        <vt:i4>5</vt:i4>
      </vt:variant>
      <vt:variant>
        <vt:lpwstr>https://wildfiretoday.com/2016/05/10/coyote-fire-migrates-from-texas-into-new-mexico/</vt:lpwstr>
      </vt:variant>
      <vt:variant>
        <vt:lpwstr/>
      </vt:variant>
      <vt:variant>
        <vt:i4>4784195</vt:i4>
      </vt:variant>
      <vt:variant>
        <vt:i4>63</vt:i4>
      </vt:variant>
      <vt:variant>
        <vt:i4>0</vt:i4>
      </vt:variant>
      <vt:variant>
        <vt:i4>5</vt:i4>
      </vt:variant>
      <vt:variant>
        <vt:lpwstr>https://doi.org/10.2118/189855-MS</vt:lpwstr>
      </vt:variant>
      <vt:variant>
        <vt:lpwstr/>
      </vt:variant>
      <vt:variant>
        <vt:i4>589832</vt:i4>
      </vt:variant>
      <vt:variant>
        <vt:i4>60</vt:i4>
      </vt:variant>
      <vt:variant>
        <vt:i4>0</vt:i4>
      </vt:variant>
      <vt:variant>
        <vt:i4>5</vt:i4>
      </vt:variant>
      <vt:variant>
        <vt:lpwstr>https://doi.org/10.1016/S0034-4257(01)00249-8</vt:lpwstr>
      </vt:variant>
      <vt:variant>
        <vt:lpwstr/>
      </vt:variant>
      <vt:variant>
        <vt:i4>2818173</vt:i4>
      </vt:variant>
      <vt:variant>
        <vt:i4>57</vt:i4>
      </vt:variant>
      <vt:variant>
        <vt:i4>0</vt:i4>
      </vt:variant>
      <vt:variant>
        <vt:i4>5</vt:i4>
      </vt:variant>
      <vt:variant>
        <vt:lpwstr>https://prd-tnm.s3.amazonaws.com/index.html?prefix=StagedProducts/</vt:lpwstr>
      </vt:variant>
      <vt:variant>
        <vt:lpwstr/>
      </vt:variant>
      <vt:variant>
        <vt:i4>6029376</vt:i4>
      </vt:variant>
      <vt:variant>
        <vt:i4>54</vt:i4>
      </vt:variant>
      <vt:variant>
        <vt:i4>0</vt:i4>
      </vt:variant>
      <vt:variant>
        <vt:i4>5</vt:i4>
      </vt:variant>
      <vt:variant>
        <vt:lpwstr>https://tpwd.texas.gov/landwater/land/programs/landscape-ecology/ems/emst/forests-woodlands-and-savannas/madrean-encinal</vt:lpwstr>
      </vt:variant>
      <vt:variant>
        <vt:lpwstr/>
      </vt:variant>
      <vt:variant>
        <vt:i4>5767184</vt:i4>
      </vt:variant>
      <vt:variant>
        <vt:i4>51</vt:i4>
      </vt:variant>
      <vt:variant>
        <vt:i4>0</vt:i4>
      </vt:variant>
      <vt:variant>
        <vt:i4>5</vt:i4>
      </vt:variant>
      <vt:variant>
        <vt:lpwstr>https://doi.org/10.3390/rs8020135</vt:lpwstr>
      </vt:variant>
      <vt:variant>
        <vt:lpwstr/>
      </vt:variant>
      <vt:variant>
        <vt:i4>4784142</vt:i4>
      </vt:variant>
      <vt:variant>
        <vt:i4>48</vt:i4>
      </vt:variant>
      <vt:variant>
        <vt:i4>0</vt:i4>
      </vt:variant>
      <vt:variant>
        <vt:i4>5</vt:i4>
      </vt:variant>
      <vt:variant>
        <vt:lpwstr>https://doi.org/10.1016/j.rse.2015.12.024</vt:lpwstr>
      </vt:variant>
      <vt:variant>
        <vt:lpwstr/>
      </vt:variant>
      <vt:variant>
        <vt:i4>393294</vt:i4>
      </vt:variant>
      <vt:variant>
        <vt:i4>45</vt:i4>
      </vt:variant>
      <vt:variant>
        <vt:i4>0</vt:i4>
      </vt:variant>
      <vt:variant>
        <vt:i4>5</vt:i4>
      </vt:variant>
      <vt:variant>
        <vt:lpwstr>http://webapps2.rrc.state.tx.us/EWA/ewaPdqMain.do</vt:lpwstr>
      </vt:variant>
      <vt:variant>
        <vt:lpwstr/>
      </vt:variant>
      <vt:variant>
        <vt:i4>6881322</vt:i4>
      </vt:variant>
      <vt:variant>
        <vt:i4>42</vt:i4>
      </vt:variant>
      <vt:variant>
        <vt:i4>0</vt:i4>
      </vt:variant>
      <vt:variant>
        <vt:i4>5</vt:i4>
      </vt:variant>
      <vt:variant>
        <vt:lpwstr>https://doi.org/10.3390/rs11080902</vt:lpwstr>
      </vt:variant>
      <vt:variant>
        <vt:lpwstr/>
      </vt:variant>
      <vt:variant>
        <vt:i4>1703962</vt:i4>
      </vt:variant>
      <vt:variant>
        <vt:i4>39</vt:i4>
      </vt:variant>
      <vt:variant>
        <vt:i4>0</vt:i4>
      </vt:variant>
      <vt:variant>
        <vt:i4>5</vt:i4>
      </vt:variant>
      <vt:variant>
        <vt:lpwstr>https://irma.nps.gov/DataStore/Reference/Profile/2258337</vt:lpwstr>
      </vt:variant>
      <vt:variant>
        <vt:lpwstr/>
      </vt:variant>
      <vt:variant>
        <vt:i4>1245206</vt:i4>
      </vt:variant>
      <vt:variant>
        <vt:i4>36</vt:i4>
      </vt:variant>
      <vt:variant>
        <vt:i4>0</vt:i4>
      </vt:variant>
      <vt:variant>
        <vt:i4>5</vt:i4>
      </vt:variant>
      <vt:variant>
        <vt:lpwstr>https://irma.nps.gov/DataStore/Reference/Profile/1047926</vt:lpwstr>
      </vt:variant>
      <vt:variant>
        <vt:lpwstr/>
      </vt:variant>
      <vt:variant>
        <vt:i4>5439555</vt:i4>
      </vt:variant>
      <vt:variant>
        <vt:i4>33</vt:i4>
      </vt:variant>
      <vt:variant>
        <vt:i4>0</vt:i4>
      </vt:variant>
      <vt:variant>
        <vt:i4>5</vt:i4>
      </vt:variant>
      <vt:variant>
        <vt:lpwstr>https://doi.org/10.1016/j.envpol.2008.09.018</vt:lpwstr>
      </vt:variant>
      <vt:variant>
        <vt:lpwstr/>
      </vt:variant>
      <vt:variant>
        <vt:i4>1572932</vt:i4>
      </vt:variant>
      <vt:variant>
        <vt:i4>30</vt:i4>
      </vt:variant>
      <vt:variant>
        <vt:i4>0</vt:i4>
      </vt:variant>
      <vt:variant>
        <vt:i4>5</vt:i4>
      </vt:variant>
      <vt:variant>
        <vt:lpwstr>https://doi.org/10.1109/TGRS.2004.840720</vt:lpwstr>
      </vt:variant>
      <vt:variant>
        <vt:lpwstr/>
      </vt:variant>
      <vt:variant>
        <vt:i4>5242903</vt:i4>
      </vt:variant>
      <vt:variant>
        <vt:i4>27</vt:i4>
      </vt:variant>
      <vt:variant>
        <vt:i4>0</vt:i4>
      </vt:variant>
      <vt:variant>
        <vt:i4>5</vt:i4>
      </vt:variant>
      <vt:variant>
        <vt:lpwstr>https://www.landfire.gov/</vt:lpwstr>
      </vt:variant>
      <vt:variant>
        <vt:lpwstr/>
      </vt:variant>
      <vt:variant>
        <vt:i4>4194374</vt:i4>
      </vt:variant>
      <vt:variant>
        <vt:i4>24</vt:i4>
      </vt:variant>
      <vt:variant>
        <vt:i4>0</vt:i4>
      </vt:variant>
      <vt:variant>
        <vt:i4>5</vt:i4>
      </vt:variant>
      <vt:variant>
        <vt:lpwstr>https://doi.org/10.1016/0269-7491(88)90187-X</vt:lpwstr>
      </vt:variant>
      <vt:variant>
        <vt:lpwstr/>
      </vt:variant>
      <vt:variant>
        <vt:i4>64</vt:i4>
      </vt:variant>
      <vt:variant>
        <vt:i4>21</vt:i4>
      </vt:variant>
      <vt:variant>
        <vt:i4>0</vt:i4>
      </vt:variant>
      <vt:variant>
        <vt:i4>5</vt:i4>
      </vt:variant>
      <vt:variant>
        <vt:lpwstr>https://doi.org/10.1146/annurev-environ-031113-144051</vt:lpwstr>
      </vt:variant>
      <vt:variant>
        <vt:lpwstr/>
      </vt:variant>
      <vt:variant>
        <vt:i4>5570624</vt:i4>
      </vt:variant>
      <vt:variant>
        <vt:i4>18</vt:i4>
      </vt:variant>
      <vt:variant>
        <vt:i4>0</vt:i4>
      </vt:variant>
      <vt:variant>
        <vt:i4>5</vt:i4>
      </vt:variant>
      <vt:variant>
        <vt:lpwstr>https://doi.org/10.1111/plb.12971</vt:lpwstr>
      </vt:variant>
      <vt:variant>
        <vt:lpwstr/>
      </vt:variant>
      <vt:variant>
        <vt:i4>524311</vt:i4>
      </vt:variant>
      <vt:variant>
        <vt:i4>15</vt:i4>
      </vt:variant>
      <vt:variant>
        <vt:i4>0</vt:i4>
      </vt:variant>
      <vt:variant>
        <vt:i4>5</vt:i4>
      </vt:variant>
      <vt:variant>
        <vt:lpwstr>https://doi.org/10.1007/s13580-017-0053-0</vt:lpwstr>
      </vt:variant>
      <vt:variant>
        <vt:lpwstr/>
      </vt:variant>
      <vt:variant>
        <vt:i4>2490486</vt:i4>
      </vt:variant>
      <vt:variant>
        <vt:i4>12</vt:i4>
      </vt:variant>
      <vt:variant>
        <vt:i4>0</vt:i4>
      </vt:variant>
      <vt:variant>
        <vt:i4>5</vt:i4>
      </vt:variant>
      <vt:variant>
        <vt:lpwstr>https://doi.org/10.1016/j.isprsjprs.2013.04.007</vt:lpwstr>
      </vt:variant>
      <vt:variant>
        <vt:lpwstr/>
      </vt:variant>
      <vt:variant>
        <vt:i4>720987</vt:i4>
      </vt:variant>
      <vt:variant>
        <vt:i4>9</vt:i4>
      </vt:variant>
      <vt:variant>
        <vt:i4>0</vt:i4>
      </vt:variant>
      <vt:variant>
        <vt:i4>5</vt:i4>
      </vt:variant>
      <vt:variant>
        <vt:lpwstr>https://www.eia.gov/petroleum/drilling/index.php</vt:lpwstr>
      </vt:variant>
      <vt:variant>
        <vt:lpwstr/>
      </vt:variant>
      <vt:variant>
        <vt:i4>2162728</vt:i4>
      </vt:variant>
      <vt:variant>
        <vt:i4>6</vt:i4>
      </vt:variant>
      <vt:variant>
        <vt:i4>0</vt:i4>
      </vt:variant>
      <vt:variant>
        <vt:i4>5</vt:i4>
      </vt:variant>
      <vt:variant>
        <vt:lpwstr>https://www.census.gov/geographies/mapping-files/time-series/geo/cartographic-boundary.html</vt:lpwstr>
      </vt:variant>
      <vt:variant>
        <vt:lpwstr/>
      </vt:variant>
      <vt:variant>
        <vt:i4>3473453</vt:i4>
      </vt:variant>
      <vt:variant>
        <vt:i4>3</vt:i4>
      </vt:variant>
      <vt:variant>
        <vt:i4>0</vt:i4>
      </vt:variant>
      <vt:variant>
        <vt:i4>5</vt:i4>
      </vt:variant>
      <vt:variant>
        <vt:lpwstr>https://digitalcommons.library.umaine.edu/etd/3306/</vt:lpwstr>
      </vt:variant>
      <vt:variant>
        <vt:lpwstr/>
      </vt:variant>
      <vt:variant>
        <vt:i4>4587526</vt:i4>
      </vt:variant>
      <vt:variant>
        <vt:i4>0</vt:i4>
      </vt:variant>
      <vt:variant>
        <vt:i4>0</vt:i4>
      </vt:variant>
      <vt:variant>
        <vt:i4>5</vt:i4>
      </vt:variant>
      <vt:variant>
        <vt:lpwstr>https://doi.org/10.1029/2020GL092200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2022-11-28T17:48:00Z</dcterms:created>
  <dcterms:modified xsi:type="dcterms:W3CDTF">2022-11-28T17:48:00Z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91900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ies>
</file>