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D465A" w14:textId="77777777" w:rsidR="009830D6" w:rsidRDefault="009830D6" w:rsidP="0041150E">
      <w:pPr>
        <w:spacing w:after="0" w:line="240" w:lineRule="auto"/>
        <w:rPr>
          <w:rFonts w:ascii="Arial" w:hAnsi="Arial" w:cs="Arial"/>
          <w:b/>
          <w:sz w:val="32"/>
        </w:rPr>
      </w:pPr>
      <w:bookmarkStart w:id="0" w:name="_GoBack"/>
      <w:bookmarkEnd w:id="0"/>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04686FB0" w:rsidR="006E2A1C" w:rsidRPr="007E68B5" w:rsidRDefault="00157895" w:rsidP="00195D23">
      <w:pPr>
        <w:spacing w:after="0" w:line="240" w:lineRule="auto"/>
        <w:jc w:val="right"/>
        <w:rPr>
          <w:rFonts w:ascii="Century Gothic" w:hAnsi="Century Gothic" w:cs="Arial"/>
          <w:sz w:val="32"/>
        </w:rPr>
      </w:pPr>
      <w:r>
        <w:rPr>
          <w:rFonts w:ascii="Century Gothic" w:hAnsi="Century Gothic" w:cs="Arial"/>
          <w:sz w:val="32"/>
        </w:rPr>
        <w:t>NASA Marshall Space Flight Center</w:t>
      </w:r>
    </w:p>
    <w:p w14:paraId="1C745550" w14:textId="77777777" w:rsidR="00B265D9" w:rsidRPr="00FC670A" w:rsidRDefault="009A20ED" w:rsidP="00195D23">
      <w:pPr>
        <w:spacing w:after="0" w:line="240" w:lineRule="auto"/>
        <w:jc w:val="right"/>
        <w:rPr>
          <w:rFonts w:ascii="Century Gothic" w:hAnsi="Century Gothic" w:cs="Arial"/>
          <w:i/>
          <w:sz w:val="28"/>
        </w:rPr>
      </w:pPr>
      <w:r>
        <w:rPr>
          <w:rFonts w:ascii="Century Gothic" w:hAnsi="Century Gothic" w:cs="Arial"/>
          <w:i/>
          <w:sz w:val="28"/>
        </w:rPr>
        <w:t>Summer</w:t>
      </w:r>
      <w:r w:rsidR="00FC670A" w:rsidRPr="00FC670A">
        <w:rPr>
          <w:rFonts w:ascii="Century Gothic" w:hAnsi="Century Gothic" w:cs="Arial"/>
          <w:i/>
          <w:sz w:val="28"/>
        </w:rPr>
        <w:t xml:space="preserve"> 2015</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497BD22D" w:rsidR="009830D6" w:rsidRPr="00E578D6" w:rsidRDefault="00157895" w:rsidP="00E578D6">
      <w:pPr>
        <w:spacing w:after="0" w:line="240" w:lineRule="auto"/>
        <w:jc w:val="right"/>
        <w:rPr>
          <w:rFonts w:ascii="Century Gothic" w:hAnsi="Century Gothic" w:cs="Arial"/>
          <w:sz w:val="40"/>
        </w:rPr>
      </w:pPr>
      <w:r>
        <w:rPr>
          <w:rFonts w:ascii="Century Gothic" w:hAnsi="Century Gothic" w:cs="Arial"/>
          <w:sz w:val="40"/>
        </w:rPr>
        <w:t>East Africa Disasters</w:t>
      </w:r>
    </w:p>
    <w:p w14:paraId="5C53A2B7" w14:textId="38A0B4BD" w:rsidR="009830D6" w:rsidRPr="00B265D9" w:rsidRDefault="0078037F" w:rsidP="00E578D6">
      <w:pPr>
        <w:spacing w:after="0" w:line="240" w:lineRule="auto"/>
        <w:jc w:val="right"/>
        <w:rPr>
          <w:rFonts w:ascii="Century Gothic" w:hAnsi="Century Gothic" w:cs="Arial"/>
          <w:sz w:val="28"/>
        </w:rPr>
      </w:pPr>
      <w:r>
        <w:rPr>
          <w:rFonts w:ascii="Century Gothic" w:hAnsi="Century Gothic" w:cs="Arial"/>
          <w:sz w:val="28"/>
        </w:rPr>
        <w:t xml:space="preserve">Assessing </w:t>
      </w:r>
      <w:r w:rsidR="00DF5998">
        <w:rPr>
          <w:rFonts w:ascii="Century Gothic" w:hAnsi="Century Gothic" w:cs="Arial"/>
          <w:sz w:val="28"/>
        </w:rPr>
        <w:t>L</w:t>
      </w:r>
      <w:r>
        <w:rPr>
          <w:rFonts w:ascii="Century Gothic" w:hAnsi="Century Gothic" w:cs="Arial"/>
          <w:sz w:val="28"/>
        </w:rPr>
        <w:t xml:space="preserve">andslide </w:t>
      </w:r>
      <w:r w:rsidR="008B6C3C">
        <w:rPr>
          <w:rFonts w:ascii="Century Gothic" w:hAnsi="Century Gothic" w:cs="Arial"/>
          <w:sz w:val="28"/>
        </w:rPr>
        <w:t>C</w:t>
      </w:r>
      <w:r>
        <w:rPr>
          <w:rFonts w:ascii="Century Gothic" w:hAnsi="Century Gothic" w:cs="Arial"/>
          <w:sz w:val="28"/>
        </w:rPr>
        <w:t xml:space="preserve">haracteristics and </w:t>
      </w:r>
      <w:r w:rsidR="008B6C3C">
        <w:rPr>
          <w:rFonts w:ascii="Century Gothic" w:hAnsi="Century Gothic" w:cs="Arial"/>
          <w:sz w:val="28"/>
        </w:rPr>
        <w:t>D</w:t>
      </w:r>
      <w:r>
        <w:rPr>
          <w:rFonts w:ascii="Century Gothic" w:hAnsi="Century Gothic" w:cs="Arial"/>
          <w:sz w:val="28"/>
        </w:rPr>
        <w:t xml:space="preserve">eveloping a Landslide Hazard Map and a Landslide Susceptibility Map in Rwanda and Uganda </w:t>
      </w:r>
      <w:r w:rsidR="008B6C3C">
        <w:rPr>
          <w:rFonts w:ascii="Century Gothic" w:hAnsi="Century Gothic" w:cs="Arial"/>
          <w:sz w:val="28"/>
        </w:rPr>
        <w:t>U</w:t>
      </w:r>
      <w:r>
        <w:rPr>
          <w:rFonts w:ascii="Century Gothic" w:hAnsi="Century Gothic" w:cs="Arial"/>
          <w:sz w:val="28"/>
        </w:rPr>
        <w:t xml:space="preserve">sing NASA Earth </w:t>
      </w:r>
      <w:r w:rsidR="008B6C3C">
        <w:rPr>
          <w:rFonts w:ascii="Century Gothic" w:hAnsi="Century Gothic" w:cs="Arial"/>
          <w:sz w:val="28"/>
        </w:rPr>
        <w:t>O</w:t>
      </w:r>
      <w:r>
        <w:rPr>
          <w:rFonts w:ascii="Century Gothic" w:hAnsi="Century Gothic" w:cs="Arial"/>
          <w:sz w:val="28"/>
        </w:rPr>
        <w:t>bservations</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10E602A8" w:rsidR="00916AAB" w:rsidRPr="00B265D9" w:rsidRDefault="004C22DC" w:rsidP="00E578D6">
      <w:pPr>
        <w:spacing w:after="0" w:line="240" w:lineRule="auto"/>
        <w:jc w:val="center"/>
        <w:rPr>
          <w:rFonts w:ascii="Century Gothic" w:hAnsi="Century Gothic" w:cs="Arial"/>
          <w:sz w:val="28"/>
        </w:rPr>
      </w:pPr>
      <w:r>
        <w:rPr>
          <w:rFonts w:ascii="Century Gothic" w:hAnsi="Century Gothic" w:cs="Arial"/>
          <w:sz w:val="28"/>
        </w:rPr>
        <w:t>Final</w:t>
      </w:r>
      <w:r w:rsidR="00BA41F7" w:rsidRPr="0064280B">
        <w:rPr>
          <w:rFonts w:ascii="Century Gothic" w:hAnsi="Century Gothic" w:cs="Arial"/>
          <w:sz w:val="28"/>
        </w:rPr>
        <w:t xml:space="preserve">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Pr>
          <w:rFonts w:ascii="Century Gothic" w:hAnsi="Century Gothic" w:cs="Arial"/>
          <w:sz w:val="28"/>
        </w:rPr>
        <w:t>August</w:t>
      </w:r>
      <w:r w:rsidR="009A20ED">
        <w:rPr>
          <w:rFonts w:ascii="Century Gothic" w:hAnsi="Century Gothic" w:cs="Arial"/>
          <w:sz w:val="28"/>
        </w:rPr>
        <w:t xml:space="preserve"> </w:t>
      </w:r>
      <w:r>
        <w:rPr>
          <w:rFonts w:ascii="Century Gothic" w:hAnsi="Century Gothic" w:cs="Arial"/>
          <w:sz w:val="28"/>
        </w:rPr>
        <w:t>6</w:t>
      </w:r>
      <w:r w:rsidR="00FC670A">
        <w:rPr>
          <w:rFonts w:ascii="Century Gothic" w:hAnsi="Century Gothic" w:cs="Arial"/>
          <w:sz w:val="28"/>
        </w:rPr>
        <w:t>, 2015</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76F0AEAE" w14:textId="26909FC1" w:rsidR="0041150E" w:rsidRPr="00FC670A" w:rsidRDefault="00157895" w:rsidP="00E578D6">
      <w:pPr>
        <w:spacing w:after="0" w:line="240" w:lineRule="auto"/>
        <w:jc w:val="center"/>
        <w:rPr>
          <w:rFonts w:ascii="Century Gothic" w:hAnsi="Century Gothic" w:cs="Arial"/>
          <w:sz w:val="20"/>
          <w:szCs w:val="20"/>
        </w:rPr>
      </w:pPr>
      <w:r>
        <w:rPr>
          <w:rFonts w:ascii="Century Gothic" w:hAnsi="Century Gothic" w:cs="Arial"/>
          <w:sz w:val="20"/>
          <w:szCs w:val="20"/>
        </w:rPr>
        <w:t>Leigh Sinclair</w:t>
      </w:r>
      <w:r w:rsidR="00FC670A" w:rsidRPr="00FC670A">
        <w:rPr>
          <w:rFonts w:ascii="Century Gothic" w:hAnsi="Century Gothic" w:cs="Arial"/>
          <w:sz w:val="20"/>
          <w:szCs w:val="20"/>
        </w:rPr>
        <w:t xml:space="preserve"> </w:t>
      </w:r>
      <w:r w:rsidR="00BA41F7" w:rsidRPr="00FC670A">
        <w:rPr>
          <w:rFonts w:ascii="Century Gothic" w:hAnsi="Century Gothic" w:cs="Arial"/>
          <w:sz w:val="20"/>
          <w:szCs w:val="20"/>
        </w:rPr>
        <w:t>(Project L</w:t>
      </w:r>
      <w:r w:rsidR="00B265D9" w:rsidRPr="00FC670A">
        <w:rPr>
          <w:rFonts w:ascii="Century Gothic" w:hAnsi="Century Gothic" w:cs="Arial"/>
          <w:sz w:val="20"/>
          <w:szCs w:val="20"/>
        </w:rPr>
        <w:t>ead)</w:t>
      </w:r>
    </w:p>
    <w:p w14:paraId="0A6A3CFB" w14:textId="58444491" w:rsidR="00B265D9" w:rsidRPr="00FC670A" w:rsidRDefault="00157895" w:rsidP="00FC670A">
      <w:pPr>
        <w:spacing w:after="0" w:line="240" w:lineRule="auto"/>
        <w:jc w:val="center"/>
        <w:rPr>
          <w:rFonts w:ascii="Century Gothic" w:hAnsi="Century Gothic" w:cs="Arial"/>
          <w:sz w:val="20"/>
          <w:szCs w:val="20"/>
        </w:rPr>
      </w:pPr>
      <w:r>
        <w:rPr>
          <w:rFonts w:ascii="Century Gothic" w:hAnsi="Century Gothic" w:cs="Arial"/>
          <w:sz w:val="20"/>
          <w:szCs w:val="20"/>
        </w:rPr>
        <w:t>Padraic Conner (Co-Project Lead)</w:t>
      </w:r>
    </w:p>
    <w:p w14:paraId="28B20EB9" w14:textId="0747EF35" w:rsidR="00FC670A" w:rsidRPr="00FC670A" w:rsidRDefault="00157895" w:rsidP="00FC670A">
      <w:pPr>
        <w:spacing w:after="0" w:line="240" w:lineRule="auto"/>
        <w:jc w:val="center"/>
        <w:rPr>
          <w:rFonts w:ascii="Century Gothic" w:hAnsi="Century Gothic" w:cs="Arial"/>
          <w:sz w:val="20"/>
          <w:szCs w:val="20"/>
        </w:rPr>
      </w:pPr>
      <w:r>
        <w:rPr>
          <w:rFonts w:ascii="Century Gothic" w:hAnsi="Century Gothic" w:cs="Arial"/>
          <w:sz w:val="20"/>
          <w:szCs w:val="20"/>
        </w:rPr>
        <w:t>Tyler Finley</w:t>
      </w:r>
    </w:p>
    <w:p w14:paraId="51EBA91F" w14:textId="0F2475E8" w:rsidR="00FC670A" w:rsidRPr="00FC670A" w:rsidRDefault="00157895" w:rsidP="00FC670A">
      <w:pPr>
        <w:spacing w:after="0" w:line="240" w:lineRule="auto"/>
        <w:jc w:val="center"/>
        <w:rPr>
          <w:rFonts w:ascii="Century Gothic" w:hAnsi="Century Gothic" w:cs="Arial"/>
          <w:sz w:val="20"/>
          <w:szCs w:val="20"/>
        </w:rPr>
      </w:pPr>
      <w:r>
        <w:rPr>
          <w:rFonts w:ascii="Century Gothic" w:hAnsi="Century Gothic" w:cs="Arial"/>
          <w:sz w:val="20"/>
          <w:szCs w:val="20"/>
        </w:rPr>
        <w:t>Jeanné le Roux</w:t>
      </w:r>
    </w:p>
    <w:p w14:paraId="58C3E2E7" w14:textId="77777777" w:rsidR="00FC670A" w:rsidRPr="00FC670A" w:rsidRDefault="00FC670A" w:rsidP="00FC670A">
      <w:pPr>
        <w:spacing w:after="0" w:line="240" w:lineRule="auto"/>
        <w:jc w:val="center"/>
        <w:rPr>
          <w:rFonts w:ascii="Century Gothic" w:hAnsi="Century Gothic" w:cs="Arial"/>
          <w:sz w:val="20"/>
          <w:szCs w:val="20"/>
        </w:rPr>
      </w:pPr>
    </w:p>
    <w:p w14:paraId="6DE48D2F" w14:textId="1FC83F83" w:rsidR="00916AAB" w:rsidRPr="00FC670A" w:rsidRDefault="00157895" w:rsidP="00E578D6">
      <w:pPr>
        <w:spacing w:after="0" w:line="240" w:lineRule="auto"/>
        <w:jc w:val="center"/>
        <w:rPr>
          <w:rFonts w:ascii="Century Gothic" w:hAnsi="Century Gothic" w:cs="Arial"/>
          <w:sz w:val="20"/>
          <w:szCs w:val="20"/>
        </w:rPr>
      </w:pPr>
      <w:r>
        <w:rPr>
          <w:rFonts w:ascii="Century Gothic" w:hAnsi="Century Gothic" w:cs="Arial"/>
          <w:sz w:val="20"/>
          <w:szCs w:val="20"/>
        </w:rPr>
        <w:t>Dr. Jeffrey Luvall, NASA at NSSTC</w:t>
      </w:r>
      <w:r w:rsidR="00916AAB" w:rsidRPr="00FC670A">
        <w:rPr>
          <w:rFonts w:ascii="Century Gothic" w:hAnsi="Century Gothic" w:cs="Arial"/>
          <w:sz w:val="20"/>
          <w:szCs w:val="20"/>
        </w:rPr>
        <w:t xml:space="preserve"> (Science Advisor)</w:t>
      </w:r>
    </w:p>
    <w:p w14:paraId="74093909" w14:textId="1458ED0B" w:rsidR="006E2A1C" w:rsidRPr="00FC670A" w:rsidRDefault="00157895" w:rsidP="00E578D6">
      <w:pPr>
        <w:spacing w:after="0" w:line="240" w:lineRule="auto"/>
        <w:jc w:val="center"/>
        <w:rPr>
          <w:rFonts w:ascii="Century Gothic" w:hAnsi="Century Gothic" w:cs="Arial"/>
          <w:sz w:val="20"/>
          <w:szCs w:val="20"/>
        </w:rPr>
      </w:pPr>
      <w:r>
        <w:rPr>
          <w:rFonts w:ascii="Century Gothic" w:hAnsi="Century Gothic" w:cs="Arial"/>
          <w:sz w:val="20"/>
          <w:szCs w:val="20"/>
        </w:rPr>
        <w:t>Dr. Robert Griffin, University of Alabama in Huntsville</w:t>
      </w:r>
      <w:r w:rsidR="00916AAB" w:rsidRPr="00FC670A">
        <w:rPr>
          <w:rFonts w:ascii="Century Gothic" w:hAnsi="Century Gothic" w:cs="Arial"/>
          <w:sz w:val="20"/>
          <w:szCs w:val="20"/>
        </w:rPr>
        <w:t xml:space="preserve"> (Science </w:t>
      </w:r>
      <w:r>
        <w:rPr>
          <w:rFonts w:ascii="Century Gothic" w:hAnsi="Century Gothic" w:cs="Arial"/>
          <w:sz w:val="20"/>
          <w:szCs w:val="20"/>
        </w:rPr>
        <w:t>Mentor</w:t>
      </w:r>
      <w:r w:rsidR="00916AAB" w:rsidRPr="00FC670A">
        <w:rPr>
          <w:rFonts w:ascii="Century Gothic" w:hAnsi="Century Gothic" w:cs="Arial"/>
          <w:sz w:val="20"/>
          <w:szCs w:val="20"/>
        </w:rPr>
        <w:t>)</w:t>
      </w:r>
    </w:p>
    <w:p w14:paraId="20DDFCF1" w14:textId="77777777" w:rsidR="00FC670A" w:rsidRPr="00FC670A" w:rsidRDefault="00FC670A" w:rsidP="00E578D6">
      <w:pPr>
        <w:spacing w:after="0" w:line="240" w:lineRule="auto"/>
        <w:jc w:val="center"/>
        <w:rPr>
          <w:rFonts w:ascii="Century Gothic" w:hAnsi="Century Gothic" w:cs="Arial"/>
          <w:sz w:val="20"/>
          <w:szCs w:val="20"/>
        </w:rPr>
      </w:pPr>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5F8C63B" w14:textId="77777777" w:rsidR="006E2A1C" w:rsidRPr="00B265D9" w:rsidRDefault="008B7071" w:rsidP="00B73850">
      <w:pPr>
        <w:pStyle w:val="Heading1"/>
        <w:spacing w:before="0" w:line="240" w:lineRule="auto"/>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3DE28FF2" w14:textId="77777777" w:rsidR="004C22DC" w:rsidRPr="004C22DC" w:rsidRDefault="004C22DC" w:rsidP="00B10527">
      <w:pPr>
        <w:spacing w:after="0" w:line="240" w:lineRule="auto"/>
        <w:rPr>
          <w:rFonts w:ascii="Times New Roman" w:eastAsia="Times New Roman" w:hAnsi="Times New Roman" w:cs="Times New Roman"/>
          <w:sz w:val="24"/>
          <w:szCs w:val="24"/>
        </w:rPr>
      </w:pPr>
      <w:r w:rsidRPr="004C22DC">
        <w:rPr>
          <w:rFonts w:ascii="Century Gothic" w:eastAsia="Times New Roman" w:hAnsi="Century Gothic" w:cs="Times New Roman"/>
          <w:color w:val="000000"/>
        </w:rPr>
        <w:t>The International Emergency Disasters Database indicates that a total of 482 people have been killed and another 27,530 have been affected by landslides in Rwanda and Uganda, although the actual numbers are thought to be much higher. Data for individual countries are poorly tracked, but hotspots for devastating landslides occur throughout Rwanda and Uganda due to the local topography and soil type, intense rainfall events, and deforestation. In spite of this, there has been little research in this region that utilizes satellite imagery to estimate areas susceptible to landslides. This project utilized Landsat 8 Operational Land Imager (OLI) data and Google Earth to identify landslides that occurred within the study area. These landslides were then added to SERVIR’s Global Landslide Catalog (GLC). Next, Landsat 8 OLI, the Tropical Rainfall Measuring Mission (TRMM), the Global Precipitation Measurement (GPM), and Shuttle Radar Topography Mission Version 2 (SRTM-v2) data were used to create a Landslide Susceptibility Map. This was combined with population data from the Socioeconomic Data and Applications Center (SEDAC) to create a Landslide Hazard map. A preliminary assessment of the relative performance of GPM and TRMM in identifying landslide conditions was also performed. The additions to the GLC, the Landslide Susceptibility Map, the Landslide Hazard Map, and the preliminary assessment of satellite rainfall performance will be used by SERVIR and the Regional Centre for Mapping of Resources for Development (RCMRD) for disaster risk management, land use planning, and determining landslide conditions and moisture thresholds.</w:t>
      </w:r>
    </w:p>
    <w:p w14:paraId="00721E94" w14:textId="77777777" w:rsidR="00D3013B" w:rsidRPr="005F6AD4" w:rsidRDefault="00D3013B" w:rsidP="006E2A1C">
      <w:pPr>
        <w:spacing w:after="0" w:line="240" w:lineRule="auto"/>
        <w:rPr>
          <w:rFonts w:ascii="Century Gothic" w:hAnsi="Century Gothic" w:cs="Arial"/>
          <w:szCs w:val="24"/>
        </w:rPr>
      </w:pPr>
    </w:p>
    <w:p w14:paraId="350BBE67" w14:textId="77777777" w:rsidR="00770650" w:rsidRPr="00494746"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639626CA" w14:textId="6C4CBC7A" w:rsidR="0027466F" w:rsidRPr="00494746" w:rsidRDefault="00157895" w:rsidP="008975BD">
      <w:pPr>
        <w:spacing w:after="0" w:line="240" w:lineRule="auto"/>
        <w:rPr>
          <w:rFonts w:ascii="Century Gothic" w:hAnsi="Century Gothic" w:cs="Arial"/>
        </w:rPr>
      </w:pPr>
      <w:r>
        <w:rPr>
          <w:rFonts w:ascii="Century Gothic" w:hAnsi="Century Gothic" w:cs="Arial"/>
        </w:rPr>
        <w:t>Landslide, Rwanda, Uganda, Remote Sensing, Disasters</w:t>
      </w:r>
      <w:r w:rsidR="0027466F">
        <w:rPr>
          <w:rFonts w:ascii="Century Gothic" w:hAnsi="Century Gothic" w:cs="Arial"/>
        </w:rPr>
        <w:t>, Global Landslide Catalog</w:t>
      </w:r>
    </w:p>
    <w:p w14:paraId="2FB6D409" w14:textId="77777777" w:rsidR="00FB5846" w:rsidRPr="00B265D9" w:rsidRDefault="008B7071" w:rsidP="00D3013B">
      <w:pPr>
        <w:pStyle w:val="Heading1"/>
        <w:rPr>
          <w:rFonts w:ascii="Century Gothic" w:hAnsi="Century Gothic"/>
        </w:rPr>
      </w:pPr>
      <w:bookmarkStart w:id="1" w:name="_Toc334198720"/>
      <w:r>
        <w:rPr>
          <w:rFonts w:ascii="Century Gothic" w:hAnsi="Century Gothic"/>
        </w:rPr>
        <w:t xml:space="preserve">II. </w:t>
      </w:r>
      <w:r w:rsidR="00FB5846" w:rsidRPr="00B265D9">
        <w:rPr>
          <w:rFonts w:ascii="Century Gothic" w:hAnsi="Century Gothic"/>
        </w:rPr>
        <w:t>Introduction</w:t>
      </w:r>
      <w:bookmarkEnd w:id="1"/>
    </w:p>
    <w:p w14:paraId="6DE7684A" w14:textId="12EB1249" w:rsidR="004C22DC" w:rsidRPr="004C22DC" w:rsidRDefault="004C22DC" w:rsidP="004C22DC">
      <w:pPr>
        <w:spacing w:after="0" w:line="240" w:lineRule="auto"/>
        <w:rPr>
          <w:rFonts w:ascii="Times New Roman" w:eastAsia="Times New Roman" w:hAnsi="Times New Roman" w:cs="Times New Roman"/>
          <w:sz w:val="24"/>
          <w:szCs w:val="24"/>
        </w:rPr>
      </w:pPr>
      <w:bookmarkStart w:id="2" w:name="_Toc334198726"/>
      <w:r w:rsidRPr="004C22DC">
        <w:rPr>
          <w:rFonts w:ascii="Century Gothic" w:eastAsia="Times New Roman" w:hAnsi="Century Gothic" w:cs="Times New Roman"/>
          <w:color w:val="000000"/>
        </w:rPr>
        <w:t>The East African countries of Rwanda and Uganda have an unfortunate history of disastrous landslides due to a combination of intense rainfall events, topography, and populations living on or near steep slopes. For example, on March 1, 2010, a landslide struck the Bududa region of Eastern Uganda, killing over 350 people and leaving more than 5</w:t>
      </w:r>
      <w:r w:rsidR="00DE005F">
        <w:rPr>
          <w:rFonts w:ascii="Century Gothic" w:eastAsia="Times New Roman" w:hAnsi="Century Gothic" w:cs="Times New Roman"/>
          <w:color w:val="000000"/>
        </w:rPr>
        <w:t>,</w:t>
      </w:r>
      <w:r w:rsidRPr="004C22DC">
        <w:rPr>
          <w:rFonts w:ascii="Century Gothic" w:eastAsia="Times New Roman" w:hAnsi="Century Gothic" w:cs="Times New Roman"/>
          <w:color w:val="000000"/>
        </w:rPr>
        <w:t xml:space="preserve">000 others homeless </w:t>
      </w:r>
      <w:r w:rsidRPr="000A7409">
        <w:rPr>
          <w:rFonts w:ascii="Century Gothic" w:eastAsia="Times New Roman" w:hAnsi="Century Gothic" w:cs="Times New Roman"/>
          <w:color w:val="000000"/>
        </w:rPr>
        <w:t>(Zawedde 2010</w:t>
      </w:r>
      <w:r w:rsidRPr="004C22DC">
        <w:rPr>
          <w:rFonts w:ascii="Century Gothic" w:eastAsia="Times New Roman" w:hAnsi="Century Gothic" w:cs="Times New Roman"/>
          <w:color w:val="000000"/>
        </w:rPr>
        <w:t xml:space="preserve">). Currently, both national governments have disaster preparedness policies and programs in place for such events, but these efforts are limited in scope and are more focused on disaster response than prevention or early warning. These countries lack the spatial and temporal information required to accurately and effectively identify hazardous areas and properly warn at-risk populations. Instead, mitigation efforts have </w:t>
      </w:r>
      <w:r w:rsidR="00BC0C98">
        <w:rPr>
          <w:rFonts w:ascii="Century Gothic" w:eastAsia="Times New Roman" w:hAnsi="Century Gothic" w:cs="Times New Roman"/>
          <w:color w:val="000000"/>
        </w:rPr>
        <w:t>focused largely on</w:t>
      </w:r>
      <w:r w:rsidRPr="004C22DC">
        <w:rPr>
          <w:rFonts w:ascii="Century Gothic" w:eastAsia="Times New Roman" w:hAnsi="Century Gothic" w:cs="Times New Roman"/>
          <w:color w:val="000000"/>
        </w:rPr>
        <w:t xml:space="preserve"> moving populations away from areas known to have </w:t>
      </w:r>
      <w:r w:rsidR="00BC0C98">
        <w:rPr>
          <w:rFonts w:ascii="Century Gothic" w:eastAsia="Times New Roman" w:hAnsi="Century Gothic" w:cs="Times New Roman"/>
          <w:color w:val="000000"/>
        </w:rPr>
        <w:t xml:space="preserve">had </w:t>
      </w:r>
      <w:r w:rsidRPr="004C22DC">
        <w:rPr>
          <w:rFonts w:ascii="Century Gothic" w:eastAsia="Times New Roman" w:hAnsi="Century Gothic" w:cs="Times New Roman"/>
          <w:color w:val="000000"/>
        </w:rPr>
        <w:t>landslides</w:t>
      </w:r>
      <w:r w:rsidR="00BC0C98">
        <w:rPr>
          <w:rFonts w:ascii="Century Gothic" w:eastAsia="Times New Roman" w:hAnsi="Century Gothic" w:cs="Times New Roman"/>
          <w:color w:val="000000"/>
        </w:rPr>
        <w:t xml:space="preserve"> occur </w:t>
      </w:r>
      <w:r w:rsidRPr="004C22DC">
        <w:rPr>
          <w:rFonts w:ascii="Century Gothic" w:eastAsia="Times New Roman" w:hAnsi="Century Gothic" w:cs="Times New Roman"/>
          <w:color w:val="000000"/>
        </w:rPr>
        <w:t xml:space="preserve"> in the past (</w:t>
      </w:r>
      <w:r w:rsidRPr="000A7409">
        <w:rPr>
          <w:rFonts w:ascii="Century Gothic" w:eastAsia="Times New Roman" w:hAnsi="Century Gothic" w:cs="Times New Roman"/>
          <w:color w:val="000000"/>
        </w:rPr>
        <w:t>Nsengiyumva 2012).</w:t>
      </w:r>
    </w:p>
    <w:p w14:paraId="6198BFEA" w14:textId="77777777" w:rsidR="004C22DC" w:rsidRPr="004C22DC" w:rsidRDefault="004C22DC" w:rsidP="004C22DC">
      <w:pPr>
        <w:spacing w:after="0" w:line="240" w:lineRule="auto"/>
        <w:rPr>
          <w:rFonts w:ascii="Times New Roman" w:eastAsia="Times New Roman" w:hAnsi="Times New Roman" w:cs="Times New Roman"/>
          <w:sz w:val="24"/>
          <w:szCs w:val="24"/>
        </w:rPr>
      </w:pPr>
    </w:p>
    <w:p w14:paraId="3C07568A" w14:textId="3C0BA076" w:rsidR="004C22DC" w:rsidRPr="004C22DC" w:rsidRDefault="004C22DC" w:rsidP="004C22DC">
      <w:pPr>
        <w:spacing w:after="0" w:line="240" w:lineRule="auto"/>
        <w:rPr>
          <w:rFonts w:ascii="Times New Roman" w:eastAsia="Times New Roman" w:hAnsi="Times New Roman" w:cs="Times New Roman"/>
          <w:sz w:val="24"/>
          <w:szCs w:val="24"/>
        </w:rPr>
      </w:pPr>
      <w:r w:rsidRPr="004C22DC">
        <w:rPr>
          <w:rFonts w:ascii="Century Gothic" w:eastAsia="Times New Roman" w:hAnsi="Century Gothic" w:cs="Times New Roman"/>
          <w:color w:val="000000"/>
        </w:rPr>
        <w:t xml:space="preserve">The objective of this project was to supply the national governments and related organizations of </w:t>
      </w:r>
      <w:r w:rsidR="00B90C0D">
        <w:rPr>
          <w:rFonts w:ascii="Century Gothic" w:eastAsia="Times New Roman" w:hAnsi="Century Gothic" w:cs="Times New Roman"/>
          <w:color w:val="000000"/>
        </w:rPr>
        <w:t>Rwanda and Uganda</w:t>
      </w:r>
      <w:r w:rsidRPr="004C22DC">
        <w:rPr>
          <w:rFonts w:ascii="Century Gothic" w:eastAsia="Times New Roman" w:hAnsi="Century Gothic" w:cs="Times New Roman"/>
          <w:color w:val="000000"/>
        </w:rPr>
        <w:t xml:space="preserve"> with decision support information that will enable them to more effectively identify hazardous locations and warn at-risk populations. This obj</w:t>
      </w:r>
      <w:r w:rsidR="00DE005F">
        <w:rPr>
          <w:rFonts w:ascii="Century Gothic" w:eastAsia="Times New Roman" w:hAnsi="Century Gothic" w:cs="Times New Roman"/>
          <w:color w:val="000000"/>
        </w:rPr>
        <w:t>ective was split into three sub-</w:t>
      </w:r>
      <w:r w:rsidRPr="004C22DC">
        <w:rPr>
          <w:rFonts w:ascii="Century Gothic" w:eastAsia="Times New Roman" w:hAnsi="Century Gothic" w:cs="Times New Roman"/>
          <w:color w:val="000000"/>
        </w:rPr>
        <w:t>goals</w:t>
      </w:r>
      <w:r w:rsidR="00DE005F">
        <w:rPr>
          <w:rFonts w:ascii="Century Gothic" w:eastAsia="Times New Roman" w:hAnsi="Century Gothic" w:cs="Times New Roman"/>
          <w:color w:val="000000"/>
        </w:rPr>
        <w:t>,</w:t>
      </w:r>
      <w:r w:rsidRPr="004C22DC">
        <w:rPr>
          <w:rFonts w:ascii="Century Gothic" w:eastAsia="Times New Roman" w:hAnsi="Century Gothic" w:cs="Times New Roman"/>
          <w:color w:val="000000"/>
        </w:rPr>
        <w:t xml:space="preserve"> which included updating the Global Landslide Catalog</w:t>
      </w:r>
      <w:r w:rsidR="005221F7">
        <w:rPr>
          <w:rFonts w:ascii="Century Gothic" w:eastAsia="Times New Roman" w:hAnsi="Century Gothic" w:cs="Times New Roman"/>
          <w:color w:val="000000"/>
        </w:rPr>
        <w:t xml:space="preserve"> (described below)</w:t>
      </w:r>
      <w:r w:rsidRPr="004C22DC">
        <w:rPr>
          <w:rFonts w:ascii="Century Gothic" w:eastAsia="Times New Roman" w:hAnsi="Century Gothic" w:cs="Times New Roman"/>
          <w:color w:val="000000"/>
        </w:rPr>
        <w:t xml:space="preserve">, creating a </w:t>
      </w:r>
      <w:r w:rsidR="007933DF">
        <w:rPr>
          <w:rFonts w:ascii="Century Gothic" w:eastAsia="Times New Roman" w:hAnsi="Century Gothic" w:cs="Times New Roman"/>
          <w:color w:val="000000"/>
        </w:rPr>
        <w:t xml:space="preserve">Landslide Susceptibility Map </w:t>
      </w:r>
      <w:r w:rsidR="00DE005F">
        <w:rPr>
          <w:rFonts w:ascii="Century Gothic" w:eastAsia="Times New Roman" w:hAnsi="Century Gothic" w:cs="Times New Roman"/>
          <w:color w:val="000000"/>
        </w:rPr>
        <w:t xml:space="preserve">and a Landslide Hazard Map, </w:t>
      </w:r>
      <w:r w:rsidR="003315B4" w:rsidRPr="003315B4">
        <w:rPr>
          <w:rFonts w:ascii="Century Gothic" w:eastAsia="Times New Roman" w:hAnsi="Century Gothic" w:cs="Times New Roman"/>
          <w:color w:val="000000"/>
        </w:rPr>
        <w:t xml:space="preserve">and performing a preliminary assessment on the ability of three different satellite derived rainfall datasets to predict landslides. </w:t>
      </w:r>
      <w:r w:rsidR="005221F7">
        <w:rPr>
          <w:rFonts w:ascii="Century Gothic" w:eastAsia="Times New Roman" w:hAnsi="Century Gothic" w:cs="Times New Roman"/>
          <w:color w:val="000000"/>
        </w:rPr>
        <w:t xml:space="preserve">These project </w:t>
      </w:r>
      <w:r w:rsidR="005221F7">
        <w:rPr>
          <w:rFonts w:ascii="Century Gothic" w:eastAsia="Times New Roman" w:hAnsi="Century Gothic" w:cs="Times New Roman"/>
          <w:color w:val="000000"/>
        </w:rPr>
        <w:lastRenderedPageBreak/>
        <w:t>objectives address</w:t>
      </w:r>
      <w:r w:rsidRPr="004C22DC">
        <w:rPr>
          <w:rFonts w:ascii="Century Gothic" w:eastAsia="Times New Roman" w:hAnsi="Century Gothic" w:cs="Times New Roman"/>
          <w:color w:val="000000"/>
        </w:rPr>
        <w:t xml:space="preserve"> the </w:t>
      </w:r>
      <w:r w:rsidR="005221F7">
        <w:rPr>
          <w:rFonts w:ascii="Century Gothic" w:eastAsia="Times New Roman" w:hAnsi="Century Gothic" w:cs="Times New Roman"/>
          <w:color w:val="000000"/>
        </w:rPr>
        <w:t>D</w:t>
      </w:r>
      <w:r w:rsidRPr="004C22DC">
        <w:rPr>
          <w:rFonts w:ascii="Century Gothic" w:eastAsia="Times New Roman" w:hAnsi="Century Gothic" w:cs="Times New Roman"/>
          <w:color w:val="000000"/>
        </w:rPr>
        <w:t>isasters section of NASA’s Applied Science application areas.     </w:t>
      </w:r>
    </w:p>
    <w:p w14:paraId="008FC082" w14:textId="77777777" w:rsidR="004C22DC" w:rsidRPr="004C22DC" w:rsidRDefault="004C22DC" w:rsidP="004C22DC">
      <w:pPr>
        <w:spacing w:after="0" w:line="240" w:lineRule="auto"/>
        <w:rPr>
          <w:rFonts w:ascii="Times New Roman" w:eastAsia="Times New Roman" w:hAnsi="Times New Roman" w:cs="Times New Roman"/>
          <w:sz w:val="24"/>
          <w:szCs w:val="24"/>
        </w:rPr>
      </w:pPr>
    </w:p>
    <w:p w14:paraId="25D8DC92" w14:textId="4A2FD1B2" w:rsidR="004C22DC" w:rsidRPr="004C22DC" w:rsidRDefault="005221F7" w:rsidP="004C22DC">
      <w:pPr>
        <w:spacing w:after="0" w:line="240" w:lineRule="auto"/>
        <w:rPr>
          <w:rFonts w:ascii="Times New Roman" w:eastAsia="Times New Roman" w:hAnsi="Times New Roman" w:cs="Times New Roman"/>
          <w:sz w:val="24"/>
          <w:szCs w:val="24"/>
        </w:rPr>
      </w:pPr>
      <w:r>
        <w:rPr>
          <w:rFonts w:ascii="Century Gothic" w:eastAsia="Times New Roman" w:hAnsi="Century Gothic" w:cs="Times New Roman"/>
          <w:color w:val="000000"/>
        </w:rPr>
        <w:t>The first goal was to update t</w:t>
      </w:r>
      <w:r w:rsidR="004C22DC" w:rsidRPr="004C22DC">
        <w:rPr>
          <w:rFonts w:ascii="Century Gothic" w:eastAsia="Times New Roman" w:hAnsi="Century Gothic" w:cs="Times New Roman"/>
          <w:color w:val="000000"/>
        </w:rPr>
        <w:t>he Global Landslide Catalog (GLC)</w:t>
      </w:r>
      <w:r>
        <w:rPr>
          <w:rFonts w:ascii="Century Gothic" w:eastAsia="Times New Roman" w:hAnsi="Century Gothic" w:cs="Times New Roman"/>
          <w:color w:val="000000"/>
        </w:rPr>
        <w:t>,</w:t>
      </w:r>
      <w:r w:rsidR="004C22DC" w:rsidRPr="004C22DC">
        <w:rPr>
          <w:rFonts w:ascii="Century Gothic" w:eastAsia="Times New Roman" w:hAnsi="Century Gothic" w:cs="Times New Roman"/>
          <w:color w:val="000000"/>
        </w:rPr>
        <w:t xml:space="preserve"> an online database created in 2007 at NASA Goddard Space Flight Center (GS</w:t>
      </w:r>
      <w:r>
        <w:rPr>
          <w:rFonts w:ascii="Century Gothic" w:eastAsia="Times New Roman" w:hAnsi="Century Gothic" w:cs="Times New Roman"/>
          <w:color w:val="000000"/>
        </w:rPr>
        <w:t>FC) to document global rainfall-</w:t>
      </w:r>
      <w:r w:rsidR="004C22DC" w:rsidRPr="004C22DC">
        <w:rPr>
          <w:rFonts w:ascii="Century Gothic" w:eastAsia="Times New Roman" w:hAnsi="Century Gothic" w:cs="Times New Roman"/>
          <w:color w:val="000000"/>
        </w:rPr>
        <w:t>triggered landslide events. The GLC compiles information through a combination of newspaper reports, published articles, disaster databases, Google alerts, blog entries, and personal witness accounts. Each entry can be identified as a point on a map with specific information including date, time, location accuracy, landslide size, landslide type, and fatalities (</w:t>
      </w:r>
      <w:r w:rsidR="004C22DC" w:rsidRPr="000A7409">
        <w:rPr>
          <w:rFonts w:ascii="Century Gothic" w:eastAsia="Times New Roman" w:hAnsi="Century Gothic" w:cs="Times New Roman"/>
          <w:color w:val="000000"/>
        </w:rPr>
        <w:t>Kirschbaum et al. 2015).</w:t>
      </w:r>
      <w:r w:rsidR="004C22DC" w:rsidRPr="004C22DC">
        <w:rPr>
          <w:rFonts w:ascii="Century Gothic" w:eastAsia="Times New Roman" w:hAnsi="Century Gothic" w:cs="Times New Roman"/>
          <w:color w:val="000000"/>
        </w:rPr>
        <w:t xml:space="preserve"> Updates to this catalog will allow SERVIR to more effectively support landslide monitoring efforts.</w:t>
      </w:r>
    </w:p>
    <w:p w14:paraId="0B92A05D" w14:textId="77777777" w:rsidR="004C22DC" w:rsidRPr="004C22DC" w:rsidRDefault="004C22DC" w:rsidP="004C22DC">
      <w:pPr>
        <w:spacing w:after="0" w:line="240" w:lineRule="auto"/>
        <w:rPr>
          <w:rFonts w:ascii="Times New Roman" w:eastAsia="Times New Roman" w:hAnsi="Times New Roman" w:cs="Times New Roman"/>
          <w:sz w:val="24"/>
          <w:szCs w:val="24"/>
        </w:rPr>
      </w:pPr>
    </w:p>
    <w:p w14:paraId="131ECE2B" w14:textId="500BAB0B" w:rsidR="004C22DC" w:rsidRPr="004C22DC" w:rsidRDefault="004C22DC" w:rsidP="004C22DC">
      <w:pPr>
        <w:spacing w:after="0" w:line="240" w:lineRule="auto"/>
        <w:rPr>
          <w:rFonts w:ascii="Times New Roman" w:eastAsia="Times New Roman" w:hAnsi="Times New Roman" w:cs="Times New Roman"/>
          <w:sz w:val="24"/>
          <w:szCs w:val="24"/>
        </w:rPr>
      </w:pPr>
      <w:r w:rsidRPr="004C22DC">
        <w:rPr>
          <w:rFonts w:ascii="Century Gothic" w:eastAsia="Times New Roman" w:hAnsi="Century Gothic" w:cs="Times New Roman"/>
          <w:color w:val="000000"/>
        </w:rPr>
        <w:t xml:space="preserve">The second goal focused on creating a </w:t>
      </w:r>
      <w:r w:rsidR="00DE005F">
        <w:rPr>
          <w:rFonts w:ascii="Century Gothic" w:eastAsia="Times New Roman" w:hAnsi="Century Gothic" w:cs="Times New Roman"/>
          <w:color w:val="000000"/>
        </w:rPr>
        <w:t>Landslide Susceptibility Ma</w:t>
      </w:r>
      <w:r w:rsidRPr="004C22DC">
        <w:rPr>
          <w:rFonts w:ascii="Century Gothic" w:eastAsia="Times New Roman" w:hAnsi="Century Gothic" w:cs="Times New Roman"/>
          <w:color w:val="000000"/>
        </w:rPr>
        <w:t xml:space="preserve">p and a </w:t>
      </w:r>
      <w:r w:rsidR="00DE005F">
        <w:rPr>
          <w:rFonts w:ascii="Century Gothic" w:eastAsia="Times New Roman" w:hAnsi="Century Gothic" w:cs="Times New Roman"/>
          <w:color w:val="000000"/>
        </w:rPr>
        <w:t>Landslide Hazard M</w:t>
      </w:r>
      <w:r w:rsidRPr="004C22DC">
        <w:rPr>
          <w:rFonts w:ascii="Century Gothic" w:eastAsia="Times New Roman" w:hAnsi="Century Gothic" w:cs="Times New Roman"/>
          <w:color w:val="000000"/>
        </w:rPr>
        <w:t xml:space="preserve">ap that incorporated a number of known landslide risk variables to visually display areas where landslides are most likely to occur. This was accomplished through a review of the literature </w:t>
      </w:r>
      <w:r w:rsidR="005221F7">
        <w:rPr>
          <w:rFonts w:ascii="Century Gothic" w:eastAsia="Times New Roman" w:hAnsi="Century Gothic" w:cs="Times New Roman"/>
          <w:color w:val="000000"/>
        </w:rPr>
        <w:t>to</w:t>
      </w:r>
      <w:r w:rsidRPr="004C22DC">
        <w:rPr>
          <w:rFonts w:ascii="Century Gothic" w:eastAsia="Times New Roman" w:hAnsi="Century Gothic" w:cs="Times New Roman"/>
          <w:color w:val="000000"/>
        </w:rPr>
        <w:t xml:space="preserve"> determine which risk variables to consider</w:t>
      </w:r>
      <w:r w:rsidR="005221F7">
        <w:rPr>
          <w:rFonts w:ascii="Century Gothic" w:eastAsia="Times New Roman" w:hAnsi="Century Gothic" w:cs="Times New Roman"/>
          <w:color w:val="000000"/>
        </w:rPr>
        <w:t>, and</w:t>
      </w:r>
      <w:r w:rsidRPr="004C22DC">
        <w:rPr>
          <w:rFonts w:ascii="Century Gothic" w:eastAsia="Times New Roman" w:hAnsi="Century Gothic" w:cs="Times New Roman"/>
          <w:color w:val="000000"/>
        </w:rPr>
        <w:t xml:space="preserve"> which thresholds of each variable were likely to cause a landsl</w:t>
      </w:r>
      <w:r w:rsidR="00DE005F">
        <w:rPr>
          <w:rFonts w:ascii="Century Gothic" w:eastAsia="Times New Roman" w:hAnsi="Century Gothic" w:cs="Times New Roman"/>
          <w:color w:val="000000"/>
        </w:rPr>
        <w:t>ide. The resulting map gave end-</w:t>
      </w:r>
      <w:r w:rsidRPr="004C22DC">
        <w:rPr>
          <w:rFonts w:ascii="Century Gothic" w:eastAsia="Times New Roman" w:hAnsi="Century Gothic" w:cs="Times New Roman"/>
          <w:color w:val="000000"/>
        </w:rPr>
        <w:t>users concrete locations to apply appropriate policies and mitigation efforts rather than reliance</w:t>
      </w:r>
      <w:r w:rsidR="00337758">
        <w:rPr>
          <w:rFonts w:ascii="Century Gothic" w:eastAsia="Times New Roman" w:hAnsi="Century Gothic" w:cs="Times New Roman"/>
          <w:color w:val="000000"/>
        </w:rPr>
        <w:t xml:space="preserve"> on anecdotal evidence or</w:t>
      </w:r>
      <w:r w:rsidRPr="004C22DC">
        <w:rPr>
          <w:rFonts w:ascii="Century Gothic" w:eastAsia="Times New Roman" w:hAnsi="Century Gothic" w:cs="Times New Roman"/>
          <w:color w:val="000000"/>
        </w:rPr>
        <w:t xml:space="preserve"> field studies. An additional </w:t>
      </w:r>
      <w:r w:rsidR="00337758">
        <w:rPr>
          <w:rFonts w:ascii="Century Gothic" w:eastAsia="Times New Roman" w:hAnsi="Century Gothic" w:cs="Times New Roman"/>
          <w:color w:val="000000"/>
        </w:rPr>
        <w:t>Landslide Susceptibility Map</w:t>
      </w:r>
      <w:r w:rsidRPr="004C22DC">
        <w:rPr>
          <w:rFonts w:ascii="Century Gothic" w:eastAsia="Times New Roman" w:hAnsi="Century Gothic" w:cs="Times New Roman"/>
          <w:color w:val="000000"/>
        </w:rPr>
        <w:t xml:space="preserve"> was created using lower r</w:t>
      </w:r>
      <w:r w:rsidR="003315B4">
        <w:rPr>
          <w:rFonts w:ascii="Century Gothic" w:eastAsia="Times New Roman" w:hAnsi="Century Gothic" w:cs="Times New Roman"/>
          <w:color w:val="000000"/>
        </w:rPr>
        <w:t>esolution data to examine whether</w:t>
      </w:r>
      <w:r w:rsidRPr="004C22DC">
        <w:rPr>
          <w:rFonts w:ascii="Century Gothic" w:eastAsia="Times New Roman" w:hAnsi="Century Gothic" w:cs="Times New Roman"/>
          <w:color w:val="000000"/>
        </w:rPr>
        <w:t xml:space="preserve"> higher reso</w:t>
      </w:r>
      <w:r w:rsidR="003315B4">
        <w:rPr>
          <w:rFonts w:ascii="Century Gothic" w:eastAsia="Times New Roman" w:hAnsi="Century Gothic" w:cs="Times New Roman"/>
          <w:color w:val="000000"/>
        </w:rPr>
        <w:t>lution data was</w:t>
      </w:r>
      <w:r w:rsidRPr="004C22DC">
        <w:rPr>
          <w:rFonts w:ascii="Century Gothic" w:eastAsia="Times New Roman" w:hAnsi="Century Gothic" w:cs="Times New Roman"/>
          <w:color w:val="000000"/>
        </w:rPr>
        <w:t xml:space="preserve"> better for predicting landslides. </w:t>
      </w:r>
    </w:p>
    <w:p w14:paraId="1FD7F032" w14:textId="77777777" w:rsidR="004C22DC" w:rsidRPr="004C22DC" w:rsidRDefault="004C22DC" w:rsidP="004C22DC">
      <w:pPr>
        <w:spacing w:after="0" w:line="240" w:lineRule="auto"/>
        <w:rPr>
          <w:rFonts w:ascii="Times New Roman" w:eastAsia="Times New Roman" w:hAnsi="Times New Roman" w:cs="Times New Roman"/>
          <w:sz w:val="24"/>
          <w:szCs w:val="24"/>
        </w:rPr>
      </w:pPr>
    </w:p>
    <w:p w14:paraId="3A268292" w14:textId="0DFEF7A1" w:rsidR="004C22DC" w:rsidRPr="004C22DC" w:rsidRDefault="004C22DC" w:rsidP="004C22DC">
      <w:pPr>
        <w:spacing w:after="0" w:line="240" w:lineRule="auto"/>
        <w:rPr>
          <w:rFonts w:ascii="Times New Roman" w:eastAsia="Times New Roman" w:hAnsi="Times New Roman" w:cs="Times New Roman"/>
          <w:sz w:val="24"/>
          <w:szCs w:val="24"/>
        </w:rPr>
      </w:pPr>
      <w:r w:rsidRPr="004C22DC">
        <w:rPr>
          <w:rFonts w:ascii="Century Gothic" w:eastAsia="Times New Roman" w:hAnsi="Century Gothic" w:cs="Times New Roman"/>
          <w:color w:val="000000"/>
        </w:rPr>
        <w:t>The final goal was a preliminary assessment of satellite rainfall performance in identifying landslide conditions. Measurements from both the Tropical Rainfall Measuring Mission (TRMM) and</w:t>
      </w:r>
      <w:r w:rsidR="00762818">
        <w:rPr>
          <w:rFonts w:ascii="Century Gothic" w:eastAsia="Times New Roman" w:hAnsi="Century Gothic" w:cs="Times New Roman"/>
          <w:color w:val="000000"/>
        </w:rPr>
        <w:t xml:space="preserve"> the</w:t>
      </w:r>
      <w:r w:rsidRPr="004C22DC">
        <w:rPr>
          <w:rFonts w:ascii="Century Gothic" w:eastAsia="Times New Roman" w:hAnsi="Century Gothic" w:cs="Times New Roman"/>
          <w:color w:val="000000"/>
        </w:rPr>
        <w:t xml:space="preserve"> Global Precipitation Mission </w:t>
      </w:r>
      <w:r w:rsidR="005221F7">
        <w:rPr>
          <w:rFonts w:ascii="Century Gothic" w:eastAsia="Times New Roman" w:hAnsi="Century Gothic" w:cs="Times New Roman"/>
          <w:color w:val="000000"/>
        </w:rPr>
        <w:t>(GPM) were compared with ground-</w:t>
      </w:r>
      <w:r w:rsidRPr="004C22DC">
        <w:rPr>
          <w:rFonts w:ascii="Century Gothic" w:eastAsia="Times New Roman" w:hAnsi="Century Gothic" w:cs="Times New Roman"/>
          <w:color w:val="000000"/>
        </w:rPr>
        <w:t>based measurements from the Climate Hazards Group InfraRed Precipitation and with Station Data (CHIRPS) to assess their relative capability to monitor rainfall events that can trigger landslides.</w:t>
      </w:r>
    </w:p>
    <w:p w14:paraId="726BF969" w14:textId="77777777" w:rsidR="004C22DC" w:rsidRPr="004C22DC" w:rsidRDefault="004C22DC" w:rsidP="004C22DC">
      <w:pPr>
        <w:spacing w:after="0" w:line="240" w:lineRule="auto"/>
        <w:rPr>
          <w:rFonts w:ascii="Times New Roman" w:eastAsia="Times New Roman" w:hAnsi="Times New Roman" w:cs="Times New Roman"/>
          <w:sz w:val="24"/>
          <w:szCs w:val="24"/>
        </w:rPr>
      </w:pPr>
    </w:p>
    <w:p w14:paraId="70615618" w14:textId="77777777" w:rsidR="00B5042A" w:rsidRDefault="004C22DC" w:rsidP="00B5042A">
      <w:pPr>
        <w:spacing w:after="0" w:line="240" w:lineRule="auto"/>
        <w:rPr>
          <w:rFonts w:ascii="Century Gothic" w:eastAsia="Times New Roman" w:hAnsi="Century Gothic" w:cs="Times New Roman"/>
          <w:color w:val="000000"/>
        </w:rPr>
      </w:pPr>
      <w:r w:rsidRPr="004C22DC">
        <w:rPr>
          <w:rFonts w:ascii="Century Gothic" w:eastAsia="Times New Roman" w:hAnsi="Century Gothic" w:cs="Times New Roman"/>
          <w:color w:val="000000"/>
        </w:rPr>
        <w:t>The study area for this project encompassed the countries of Rwanda and Uganda, found in East Africa. Due to their topography, landslides can occur almost anywhere within their borders, although some sites see a much higher incidence. The Mt. Elgon region of Eastern Uganda is one such example. This study used historical landslide records and precipitation data spanning from 2010 until present day.</w:t>
      </w:r>
    </w:p>
    <w:p w14:paraId="61235124" w14:textId="68D9F4E8" w:rsidR="003315B4" w:rsidRPr="003315B4" w:rsidRDefault="004C22DC" w:rsidP="003315B4">
      <w:pPr>
        <w:spacing w:after="0" w:line="240" w:lineRule="auto"/>
        <w:rPr>
          <w:rFonts w:ascii="Century Gothic" w:eastAsia="Times New Roman" w:hAnsi="Century Gothic" w:cs="Times New Roman"/>
          <w:b/>
          <w:bCs/>
          <w:color w:val="000000"/>
        </w:rPr>
      </w:pPr>
      <w:r w:rsidRPr="004C22DC">
        <w:rPr>
          <w:rFonts w:ascii="Times New Roman" w:eastAsia="Times New Roman" w:hAnsi="Times New Roman" w:cs="Times New Roman"/>
          <w:sz w:val="24"/>
          <w:szCs w:val="24"/>
        </w:rPr>
        <w:br/>
      </w:r>
      <w:r w:rsidR="003315B4">
        <w:rPr>
          <w:rFonts w:ascii="Century Gothic" w:eastAsia="Times New Roman" w:hAnsi="Century Gothic" w:cs="Times New Roman"/>
          <w:color w:val="000000"/>
        </w:rPr>
        <w:t xml:space="preserve">Project partners for this project included </w:t>
      </w:r>
      <w:r w:rsidR="003315B4" w:rsidRPr="004C22DC">
        <w:rPr>
          <w:rFonts w:ascii="Century Gothic" w:eastAsia="Times New Roman" w:hAnsi="Century Gothic" w:cs="Times New Roman"/>
          <w:color w:val="000000"/>
        </w:rPr>
        <w:t xml:space="preserve">the Regional Visualization and Monitoring System </w:t>
      </w:r>
      <w:r w:rsidR="003315B4">
        <w:rPr>
          <w:rFonts w:ascii="Century Gothic" w:eastAsia="Times New Roman" w:hAnsi="Century Gothic" w:cs="Times New Roman"/>
          <w:color w:val="000000"/>
        </w:rPr>
        <w:t>(SERVIR) and the Regional Centre</w:t>
      </w:r>
      <w:r w:rsidR="003315B4" w:rsidRPr="004C22DC">
        <w:rPr>
          <w:rFonts w:ascii="Century Gothic" w:eastAsia="Times New Roman" w:hAnsi="Century Gothic" w:cs="Times New Roman"/>
          <w:color w:val="000000"/>
        </w:rPr>
        <w:t xml:space="preserve"> for Mapping of R</w:t>
      </w:r>
      <w:r w:rsidR="003315B4">
        <w:rPr>
          <w:rFonts w:ascii="Century Gothic" w:eastAsia="Times New Roman" w:hAnsi="Century Gothic" w:cs="Times New Roman"/>
          <w:color w:val="000000"/>
        </w:rPr>
        <w:t xml:space="preserve">esources for Development (RCMRD). SERVIR </w:t>
      </w:r>
      <w:r w:rsidR="003315B4" w:rsidRPr="004C22DC">
        <w:rPr>
          <w:rFonts w:ascii="Century Gothic" w:eastAsia="Times New Roman" w:hAnsi="Century Gothic" w:cs="Times New Roman"/>
          <w:color w:val="000000"/>
        </w:rPr>
        <w:t>is a joint effort between NASA and the United States Agency for International Development (USAID) utilizing Earth observations and predictive models derived thereof to aid decision makers. SERVIR has pa</w:t>
      </w:r>
      <w:r w:rsidR="003315B4">
        <w:rPr>
          <w:rFonts w:ascii="Century Gothic" w:eastAsia="Times New Roman" w:hAnsi="Century Gothic" w:cs="Times New Roman"/>
          <w:color w:val="000000"/>
        </w:rPr>
        <w:t>rtnered with RCMRD</w:t>
      </w:r>
      <w:r w:rsidR="003315B4" w:rsidRPr="004C22DC">
        <w:rPr>
          <w:rFonts w:ascii="Century Gothic" w:eastAsia="Times New Roman" w:hAnsi="Century Gothic" w:cs="Times New Roman"/>
          <w:color w:val="000000"/>
        </w:rPr>
        <w:t xml:space="preserve"> in Nairobi, Kenya to create a SERVIR hub in Africa. RCMRD services 18 member countries</w:t>
      </w:r>
      <w:r w:rsidR="00762818">
        <w:rPr>
          <w:rFonts w:ascii="Century Gothic" w:eastAsia="Times New Roman" w:hAnsi="Century Gothic" w:cs="Times New Roman"/>
          <w:color w:val="000000"/>
        </w:rPr>
        <w:t>,</w:t>
      </w:r>
      <w:r w:rsidR="003315B4" w:rsidRPr="004C22DC">
        <w:rPr>
          <w:rFonts w:ascii="Century Gothic" w:eastAsia="Times New Roman" w:hAnsi="Century Gothic" w:cs="Times New Roman"/>
          <w:color w:val="000000"/>
        </w:rPr>
        <w:t xml:space="preserve"> including </w:t>
      </w:r>
      <w:r w:rsidR="00762818">
        <w:rPr>
          <w:rFonts w:ascii="Century Gothic" w:eastAsia="Times New Roman" w:hAnsi="Century Gothic" w:cs="Times New Roman"/>
          <w:color w:val="000000"/>
        </w:rPr>
        <w:t>Rwanda and Uganda,</w:t>
      </w:r>
      <w:r w:rsidR="003315B4" w:rsidRPr="004C22DC">
        <w:rPr>
          <w:rFonts w:ascii="Century Gothic" w:eastAsia="Times New Roman" w:hAnsi="Century Gothic" w:cs="Times New Roman"/>
          <w:color w:val="000000"/>
        </w:rPr>
        <w:t xml:space="preserve"> and oversees a variety of projects that improve environmental management and resilience to climate change. Currently, information on landslides </w:t>
      </w:r>
      <w:r w:rsidR="005221F7">
        <w:rPr>
          <w:rFonts w:ascii="Century Gothic" w:eastAsia="Times New Roman" w:hAnsi="Century Gothic" w:cs="Times New Roman"/>
          <w:color w:val="000000"/>
        </w:rPr>
        <w:t>from remotely-</w:t>
      </w:r>
      <w:r w:rsidR="003315B4" w:rsidRPr="004C22DC">
        <w:rPr>
          <w:rFonts w:ascii="Century Gothic" w:eastAsia="Times New Roman" w:hAnsi="Century Gothic" w:cs="Times New Roman"/>
          <w:color w:val="000000"/>
        </w:rPr>
        <w:t>se</w:t>
      </w:r>
      <w:r w:rsidR="005221F7">
        <w:rPr>
          <w:rFonts w:ascii="Century Gothic" w:eastAsia="Times New Roman" w:hAnsi="Century Gothic" w:cs="Times New Roman"/>
          <w:color w:val="000000"/>
        </w:rPr>
        <w:t>nsing</w:t>
      </w:r>
      <w:r w:rsidR="00762818">
        <w:rPr>
          <w:rFonts w:ascii="Century Gothic" w:eastAsia="Times New Roman" w:hAnsi="Century Gothic" w:cs="Times New Roman"/>
          <w:color w:val="000000"/>
        </w:rPr>
        <w:t xml:space="preserve"> platforms is limited in Rwanda and Uganda</w:t>
      </w:r>
      <w:r w:rsidR="003315B4" w:rsidRPr="004C22DC">
        <w:rPr>
          <w:rFonts w:ascii="Century Gothic" w:eastAsia="Times New Roman" w:hAnsi="Century Gothic" w:cs="Times New Roman"/>
          <w:color w:val="000000"/>
        </w:rPr>
        <w:t xml:space="preserve">. While there is a general knowledge of where landslide prone areas are located in both countries, more precise mapping and a </w:t>
      </w:r>
      <w:r w:rsidR="005221F7">
        <w:rPr>
          <w:rFonts w:ascii="Century Gothic" w:eastAsia="Times New Roman" w:hAnsi="Century Gothic" w:cs="Times New Roman"/>
          <w:color w:val="000000"/>
        </w:rPr>
        <w:t>more thorough</w:t>
      </w:r>
      <w:r w:rsidR="003315B4" w:rsidRPr="004C22DC">
        <w:rPr>
          <w:rFonts w:ascii="Century Gothic" w:eastAsia="Times New Roman" w:hAnsi="Century Gothic" w:cs="Times New Roman"/>
          <w:color w:val="000000"/>
        </w:rPr>
        <w:t xml:space="preserve"> investigation of landslide characteristics in the </w:t>
      </w:r>
      <w:r w:rsidR="003315B4" w:rsidRPr="004C22DC">
        <w:rPr>
          <w:rFonts w:ascii="Century Gothic" w:eastAsia="Times New Roman" w:hAnsi="Century Gothic" w:cs="Times New Roman"/>
          <w:color w:val="000000"/>
        </w:rPr>
        <w:lastRenderedPageBreak/>
        <w:t>region will help disaster management officials with preventati</w:t>
      </w:r>
      <w:r w:rsidR="005221F7">
        <w:rPr>
          <w:rFonts w:ascii="Century Gothic" w:eastAsia="Times New Roman" w:hAnsi="Century Gothic" w:cs="Times New Roman"/>
          <w:color w:val="000000"/>
        </w:rPr>
        <w:t>ve practices regarding rainfall-</w:t>
      </w:r>
      <w:r w:rsidR="003315B4" w:rsidRPr="004C22DC">
        <w:rPr>
          <w:rFonts w:ascii="Century Gothic" w:eastAsia="Times New Roman" w:hAnsi="Century Gothic" w:cs="Times New Roman"/>
          <w:color w:val="000000"/>
        </w:rPr>
        <w:t xml:space="preserve">triggered landslides. </w:t>
      </w:r>
    </w:p>
    <w:p w14:paraId="4EAB8422" w14:textId="0B70D635" w:rsidR="00E41324" w:rsidRPr="003315B4" w:rsidRDefault="008B7071" w:rsidP="003315B4">
      <w:pPr>
        <w:pStyle w:val="Heading1"/>
        <w:rPr>
          <w:rFonts w:ascii="Century Gothic" w:hAnsi="Century Gothic"/>
        </w:rPr>
      </w:pPr>
      <w:r w:rsidRPr="003315B4">
        <w:rPr>
          <w:rFonts w:ascii="Century Gothic" w:hAnsi="Century Gothic"/>
        </w:rPr>
        <w:t xml:space="preserve">III. </w:t>
      </w:r>
      <w:r w:rsidR="00E41324" w:rsidRPr="003315B4">
        <w:rPr>
          <w:rFonts w:ascii="Century Gothic" w:hAnsi="Century Gothic"/>
        </w:rPr>
        <w:t>Methodology</w:t>
      </w:r>
      <w:bookmarkEnd w:id="2"/>
      <w:r w:rsidR="003315B4" w:rsidRPr="003315B4">
        <w:rPr>
          <w:rFonts w:ascii="Century Gothic" w:hAnsi="Century Gothic"/>
        </w:rPr>
        <w:tab/>
      </w:r>
    </w:p>
    <w:p w14:paraId="7B794787" w14:textId="0C955AED" w:rsidR="004C22DC" w:rsidRDefault="004C22DC" w:rsidP="004C22DC">
      <w:pPr>
        <w:pStyle w:val="NormalWeb"/>
        <w:spacing w:before="0" w:beforeAutospacing="0" w:after="0" w:afterAutospacing="0"/>
      </w:pPr>
      <w:bookmarkStart w:id="3" w:name="_Toc334198730"/>
      <w:r>
        <w:rPr>
          <w:rFonts w:ascii="Century Gothic" w:hAnsi="Century Gothic"/>
          <w:b/>
          <w:bCs/>
          <w:i/>
          <w:iCs/>
          <w:color w:val="000000"/>
          <w:sz w:val="22"/>
          <w:szCs w:val="22"/>
        </w:rPr>
        <w:t>Landslide Event Data</w:t>
      </w:r>
      <w:r w:rsidR="005221F7">
        <w:rPr>
          <w:rFonts w:ascii="Century Gothic" w:hAnsi="Century Gothic"/>
          <w:b/>
          <w:bCs/>
          <w:i/>
          <w:iCs/>
          <w:color w:val="000000"/>
          <w:sz w:val="22"/>
          <w:szCs w:val="22"/>
        </w:rPr>
        <w:t xml:space="preserve"> Identification</w:t>
      </w:r>
    </w:p>
    <w:p w14:paraId="589FDB4B" w14:textId="5C8D5208" w:rsidR="004C22DC" w:rsidRDefault="004C22DC" w:rsidP="004C22DC">
      <w:pPr>
        <w:pStyle w:val="NormalWeb"/>
        <w:spacing w:before="0" w:beforeAutospacing="0" w:after="0" w:afterAutospacing="0"/>
      </w:pPr>
      <w:r>
        <w:rPr>
          <w:rFonts w:ascii="Century Gothic" w:hAnsi="Century Gothic"/>
          <w:color w:val="000000"/>
          <w:sz w:val="22"/>
          <w:szCs w:val="22"/>
        </w:rPr>
        <w:t>The first objective of this study was to update the GLC. This served a dual purpose, as it helped improve the catalog</w:t>
      </w:r>
      <w:r w:rsidR="00337758">
        <w:rPr>
          <w:rFonts w:ascii="Century Gothic" w:hAnsi="Century Gothic"/>
          <w:color w:val="000000"/>
          <w:sz w:val="22"/>
          <w:szCs w:val="22"/>
        </w:rPr>
        <w:t>,</w:t>
      </w:r>
      <w:r>
        <w:rPr>
          <w:rFonts w:ascii="Century Gothic" w:hAnsi="Century Gothic"/>
          <w:color w:val="000000"/>
          <w:sz w:val="22"/>
          <w:szCs w:val="22"/>
        </w:rPr>
        <w:t xml:space="preserve"> as well as helped determine where landslides are historically common in both </w:t>
      </w:r>
      <w:r w:rsidR="00762818">
        <w:rPr>
          <w:rFonts w:ascii="Century Gothic" w:hAnsi="Century Gothic"/>
          <w:color w:val="000000"/>
          <w:sz w:val="22"/>
          <w:szCs w:val="22"/>
        </w:rPr>
        <w:t>Rwanda and Uganda</w:t>
      </w:r>
      <w:r>
        <w:rPr>
          <w:rFonts w:ascii="Century Gothic" w:hAnsi="Century Gothic"/>
          <w:color w:val="000000"/>
          <w:sz w:val="22"/>
          <w:szCs w:val="22"/>
        </w:rPr>
        <w:t>.</w:t>
      </w:r>
      <w:r w:rsidR="00762818">
        <w:rPr>
          <w:rFonts w:ascii="Century Gothic" w:hAnsi="Century Gothic"/>
          <w:color w:val="000000"/>
          <w:sz w:val="22"/>
          <w:szCs w:val="22"/>
        </w:rPr>
        <w:t xml:space="preserve"> The GLC entries in</w:t>
      </w:r>
      <w:r>
        <w:rPr>
          <w:rFonts w:ascii="Century Gothic" w:hAnsi="Century Gothic"/>
          <w:color w:val="000000"/>
          <w:sz w:val="22"/>
          <w:szCs w:val="22"/>
        </w:rPr>
        <w:t xml:space="preserve"> Rwanda </w:t>
      </w:r>
      <w:r w:rsidR="00762818">
        <w:rPr>
          <w:rFonts w:ascii="Century Gothic" w:hAnsi="Century Gothic"/>
          <w:color w:val="000000"/>
          <w:sz w:val="22"/>
          <w:szCs w:val="22"/>
        </w:rPr>
        <w:t xml:space="preserve">and Uganda </w:t>
      </w:r>
      <w:r>
        <w:rPr>
          <w:rFonts w:ascii="Century Gothic" w:hAnsi="Century Gothic"/>
          <w:color w:val="000000"/>
          <w:sz w:val="22"/>
          <w:szCs w:val="22"/>
        </w:rPr>
        <w:t>were examined individually to check for location accuracy. Google Earth’s</w:t>
      </w:r>
      <w:r w:rsidR="00337758">
        <w:rPr>
          <w:rFonts w:ascii="Century Gothic" w:hAnsi="Century Gothic"/>
          <w:color w:val="000000"/>
          <w:sz w:val="22"/>
          <w:szCs w:val="22"/>
        </w:rPr>
        <w:t xml:space="preserve"> historical</w:t>
      </w:r>
      <w:r>
        <w:rPr>
          <w:rFonts w:ascii="Century Gothic" w:hAnsi="Century Gothic"/>
          <w:color w:val="000000"/>
          <w:sz w:val="22"/>
          <w:szCs w:val="22"/>
        </w:rPr>
        <w:t xml:space="preserve"> time slide viewer was used to visually identify additional landslide points in </w:t>
      </w:r>
      <w:r w:rsidR="00762818">
        <w:rPr>
          <w:rFonts w:ascii="Century Gothic" w:hAnsi="Century Gothic"/>
          <w:color w:val="000000"/>
          <w:sz w:val="22"/>
          <w:szCs w:val="22"/>
        </w:rPr>
        <w:t>these countries</w:t>
      </w:r>
      <w:r>
        <w:rPr>
          <w:rFonts w:ascii="Century Gothic" w:hAnsi="Century Gothic"/>
          <w:color w:val="000000"/>
          <w:sz w:val="22"/>
          <w:szCs w:val="22"/>
        </w:rPr>
        <w:t>. Landslide coordinate points were collected and recorded as KML files. The date before and after each landslide became visible in Google Earth was recorded. Due to inconsistencies in available imagery over Rwanda</w:t>
      </w:r>
      <w:r w:rsidR="00762818">
        <w:rPr>
          <w:rFonts w:ascii="Century Gothic" w:hAnsi="Century Gothic"/>
          <w:color w:val="000000"/>
          <w:sz w:val="22"/>
          <w:szCs w:val="22"/>
        </w:rPr>
        <w:t xml:space="preserve"> and Uganda</w:t>
      </w:r>
      <w:r>
        <w:rPr>
          <w:rFonts w:ascii="Century Gothic" w:hAnsi="Century Gothic"/>
          <w:color w:val="000000"/>
          <w:sz w:val="22"/>
          <w:szCs w:val="22"/>
        </w:rPr>
        <w:t xml:space="preserve">, </w:t>
      </w:r>
      <w:r w:rsidR="005221F7">
        <w:rPr>
          <w:rFonts w:ascii="Century Gothic" w:hAnsi="Century Gothic"/>
          <w:color w:val="000000"/>
          <w:sz w:val="22"/>
          <w:szCs w:val="22"/>
        </w:rPr>
        <w:t xml:space="preserve">the time interval between </w:t>
      </w:r>
      <w:r>
        <w:rPr>
          <w:rFonts w:ascii="Century Gothic" w:hAnsi="Century Gothic"/>
          <w:color w:val="000000"/>
          <w:sz w:val="22"/>
          <w:szCs w:val="22"/>
        </w:rPr>
        <w:t xml:space="preserve">before and after </w:t>
      </w:r>
      <w:r w:rsidR="005221F7">
        <w:rPr>
          <w:rFonts w:ascii="Century Gothic" w:hAnsi="Century Gothic"/>
          <w:color w:val="000000"/>
          <w:sz w:val="22"/>
          <w:szCs w:val="22"/>
        </w:rPr>
        <w:t>imagery</w:t>
      </w:r>
      <w:r w:rsidR="0078037F">
        <w:rPr>
          <w:rFonts w:ascii="Century Gothic" w:hAnsi="Century Gothic"/>
          <w:color w:val="000000"/>
          <w:sz w:val="22"/>
          <w:szCs w:val="22"/>
        </w:rPr>
        <w:t xml:space="preserve"> of landslide occurrence</w:t>
      </w:r>
      <w:r>
        <w:rPr>
          <w:rFonts w:ascii="Century Gothic" w:hAnsi="Century Gothic"/>
          <w:color w:val="000000"/>
          <w:sz w:val="22"/>
          <w:szCs w:val="22"/>
        </w:rPr>
        <w:t xml:space="preserve"> ranged from 2 days to nearly 12 years in duration. A subset of landslide</w:t>
      </w:r>
      <w:r w:rsidR="005221F7">
        <w:rPr>
          <w:rFonts w:ascii="Century Gothic" w:hAnsi="Century Gothic"/>
          <w:color w:val="000000"/>
          <w:sz w:val="22"/>
          <w:szCs w:val="22"/>
        </w:rPr>
        <w:t xml:space="preserve"> occurrences </w:t>
      </w:r>
      <w:r>
        <w:rPr>
          <w:rFonts w:ascii="Century Gothic" w:hAnsi="Century Gothic"/>
          <w:color w:val="000000"/>
          <w:sz w:val="22"/>
          <w:szCs w:val="22"/>
        </w:rPr>
        <w:t xml:space="preserve">with a date range of 5 months or less were chosen to be added to the GLC, since </w:t>
      </w:r>
      <w:r w:rsidR="00337758">
        <w:rPr>
          <w:rFonts w:ascii="Century Gothic" w:hAnsi="Century Gothic"/>
          <w:color w:val="000000"/>
          <w:sz w:val="22"/>
          <w:szCs w:val="22"/>
        </w:rPr>
        <w:t xml:space="preserve">the </w:t>
      </w:r>
      <w:r>
        <w:rPr>
          <w:rFonts w:ascii="Century Gothic" w:hAnsi="Century Gothic"/>
          <w:color w:val="000000"/>
          <w:sz w:val="22"/>
          <w:szCs w:val="22"/>
        </w:rPr>
        <w:t xml:space="preserve">GLC entries require a certain degree of temporal accuracy. </w:t>
      </w:r>
    </w:p>
    <w:p w14:paraId="7EEC00DA" w14:textId="404A3FAB" w:rsidR="009D536A" w:rsidRDefault="009D536A" w:rsidP="007C13AE">
      <w:pPr>
        <w:spacing w:after="0" w:line="240" w:lineRule="auto"/>
        <w:rPr>
          <w:rFonts w:ascii="Century Gothic" w:eastAsia="Times New Roman" w:hAnsi="Century Gothic" w:cs="Times New Roman"/>
          <w:b/>
          <w:bCs/>
          <w:i/>
          <w:iCs/>
          <w:color w:val="000000"/>
        </w:rPr>
      </w:pPr>
    </w:p>
    <w:p w14:paraId="1E194F87" w14:textId="24BB0315" w:rsidR="004C22DC" w:rsidRPr="004C22DC" w:rsidRDefault="004C22DC" w:rsidP="004C22DC">
      <w:pPr>
        <w:spacing w:after="0" w:line="240" w:lineRule="auto"/>
        <w:rPr>
          <w:rFonts w:ascii="Times New Roman" w:eastAsia="Times New Roman" w:hAnsi="Times New Roman" w:cs="Times New Roman"/>
          <w:sz w:val="24"/>
          <w:szCs w:val="24"/>
        </w:rPr>
      </w:pPr>
      <w:r w:rsidRPr="004C22DC">
        <w:rPr>
          <w:rFonts w:ascii="Century Gothic" w:eastAsia="Times New Roman" w:hAnsi="Century Gothic" w:cs="Times New Roman"/>
          <w:b/>
          <w:bCs/>
          <w:i/>
          <w:iCs/>
          <w:color w:val="000000"/>
        </w:rPr>
        <w:t>Landslide Susceptibility and Landslide Hazard Map</w:t>
      </w:r>
      <w:r w:rsidR="005221F7">
        <w:rPr>
          <w:rFonts w:ascii="Century Gothic" w:eastAsia="Times New Roman" w:hAnsi="Century Gothic" w:cs="Times New Roman"/>
          <w:b/>
          <w:bCs/>
          <w:i/>
          <w:iCs/>
          <w:color w:val="000000"/>
        </w:rPr>
        <w:t xml:space="preserve"> Creation</w:t>
      </w:r>
    </w:p>
    <w:p w14:paraId="4C0CB932" w14:textId="6F2C0C71" w:rsidR="004C22DC" w:rsidRPr="004C22DC" w:rsidRDefault="004C22DC" w:rsidP="004C22DC">
      <w:pPr>
        <w:spacing w:after="0" w:line="240" w:lineRule="auto"/>
        <w:rPr>
          <w:rFonts w:ascii="Times New Roman" w:eastAsia="Times New Roman" w:hAnsi="Times New Roman" w:cs="Times New Roman"/>
          <w:sz w:val="24"/>
          <w:szCs w:val="24"/>
        </w:rPr>
      </w:pPr>
      <w:r w:rsidRPr="004C22DC">
        <w:rPr>
          <w:rFonts w:ascii="Century Gothic" w:eastAsia="Times New Roman" w:hAnsi="Century Gothic" w:cs="Times New Roman"/>
          <w:color w:val="000000"/>
        </w:rPr>
        <w:t>Once additional landslide points were identified, the focu</w:t>
      </w:r>
      <w:r w:rsidR="003E7E82">
        <w:rPr>
          <w:rFonts w:ascii="Century Gothic" w:eastAsia="Times New Roman" w:hAnsi="Century Gothic" w:cs="Times New Roman"/>
          <w:color w:val="000000"/>
        </w:rPr>
        <w:t xml:space="preserve">s of the study shifted to the </w:t>
      </w:r>
      <w:r w:rsidR="00337758">
        <w:rPr>
          <w:rFonts w:ascii="Century Gothic" w:eastAsia="Times New Roman" w:hAnsi="Century Gothic" w:cs="Times New Roman"/>
          <w:color w:val="000000"/>
        </w:rPr>
        <w:t>Landslide Susceptibility Map and the Landslide Hazard M</w:t>
      </w:r>
      <w:r w:rsidRPr="004C22DC">
        <w:rPr>
          <w:rFonts w:ascii="Century Gothic" w:eastAsia="Times New Roman" w:hAnsi="Century Gothic" w:cs="Times New Roman"/>
          <w:color w:val="000000"/>
        </w:rPr>
        <w:t>ap. Variables considered for the</w:t>
      </w:r>
      <w:r w:rsidR="00337758">
        <w:rPr>
          <w:rFonts w:ascii="Century Gothic" w:eastAsia="Times New Roman" w:hAnsi="Century Gothic" w:cs="Times New Roman"/>
          <w:color w:val="000000"/>
        </w:rPr>
        <w:t xml:space="preserve"> Landslide</w:t>
      </w:r>
      <w:r w:rsidRPr="004C22DC">
        <w:rPr>
          <w:rFonts w:ascii="Century Gothic" w:eastAsia="Times New Roman" w:hAnsi="Century Gothic" w:cs="Times New Roman"/>
          <w:color w:val="000000"/>
        </w:rPr>
        <w:t xml:space="preserve"> </w:t>
      </w:r>
      <w:r w:rsidR="00337758">
        <w:rPr>
          <w:rFonts w:ascii="Century Gothic" w:eastAsia="Times New Roman" w:hAnsi="Century Gothic" w:cs="Times New Roman"/>
          <w:color w:val="000000"/>
        </w:rPr>
        <w:t>S</w:t>
      </w:r>
      <w:r w:rsidRPr="004C22DC">
        <w:rPr>
          <w:rFonts w:ascii="Century Gothic" w:eastAsia="Times New Roman" w:hAnsi="Century Gothic" w:cs="Times New Roman"/>
          <w:color w:val="000000"/>
        </w:rPr>
        <w:t xml:space="preserve">usceptibility </w:t>
      </w:r>
      <w:r w:rsidR="00337758">
        <w:rPr>
          <w:rFonts w:ascii="Century Gothic" w:eastAsia="Times New Roman" w:hAnsi="Century Gothic" w:cs="Times New Roman"/>
          <w:color w:val="000000"/>
        </w:rPr>
        <w:t>M</w:t>
      </w:r>
      <w:r w:rsidRPr="004C22DC">
        <w:rPr>
          <w:rFonts w:ascii="Century Gothic" w:eastAsia="Times New Roman" w:hAnsi="Century Gothic" w:cs="Times New Roman"/>
          <w:color w:val="000000"/>
        </w:rPr>
        <w:t xml:space="preserve">ap were: elevation, slope, plan curvature, profile curvature, distance from roads, distance from streams, </w:t>
      </w:r>
      <w:proofErr w:type="gramStart"/>
      <w:r w:rsidRPr="004C22DC">
        <w:rPr>
          <w:rFonts w:ascii="Century Gothic" w:eastAsia="Times New Roman" w:hAnsi="Century Gothic" w:cs="Times New Roman"/>
          <w:color w:val="000000"/>
        </w:rPr>
        <w:t>distance</w:t>
      </w:r>
      <w:proofErr w:type="gramEnd"/>
      <w:r w:rsidRPr="004C22DC">
        <w:rPr>
          <w:rFonts w:ascii="Century Gothic" w:eastAsia="Times New Roman" w:hAnsi="Century Gothic" w:cs="Times New Roman"/>
          <w:color w:val="000000"/>
        </w:rPr>
        <w:t xml:space="preserve"> from ridge</w:t>
      </w:r>
      <w:r w:rsidR="007F16C1">
        <w:rPr>
          <w:rFonts w:ascii="Century Gothic" w:eastAsia="Times New Roman" w:hAnsi="Century Gothic" w:cs="Times New Roman"/>
          <w:color w:val="000000"/>
        </w:rPr>
        <w:t>s</w:t>
      </w:r>
      <w:r w:rsidRPr="004C22DC">
        <w:rPr>
          <w:rFonts w:ascii="Century Gothic" w:eastAsia="Times New Roman" w:hAnsi="Century Gothic" w:cs="Times New Roman"/>
          <w:color w:val="000000"/>
        </w:rPr>
        <w:t xml:space="preserve">, Topographic Wetness Index (TWI), terrain roughness, and depth to bedrock. </w:t>
      </w:r>
      <w:r w:rsidR="005221F7">
        <w:rPr>
          <w:rFonts w:ascii="Century Gothic" w:eastAsia="Times New Roman" w:hAnsi="Century Gothic" w:cs="Times New Roman"/>
          <w:color w:val="000000"/>
        </w:rPr>
        <w:t xml:space="preserve"> Each of these factors is described below.</w:t>
      </w:r>
    </w:p>
    <w:p w14:paraId="1F299420" w14:textId="77777777" w:rsidR="004C22DC" w:rsidRPr="004C22DC" w:rsidRDefault="004C22DC" w:rsidP="004C22DC">
      <w:pPr>
        <w:spacing w:after="0" w:line="240" w:lineRule="auto"/>
        <w:rPr>
          <w:rFonts w:ascii="Times New Roman" w:eastAsia="Times New Roman" w:hAnsi="Times New Roman" w:cs="Times New Roman"/>
          <w:sz w:val="24"/>
          <w:szCs w:val="24"/>
        </w:rPr>
      </w:pPr>
      <w:r w:rsidRPr="004C22DC">
        <w:rPr>
          <w:rFonts w:ascii="Century Gothic" w:eastAsia="Times New Roman" w:hAnsi="Century Gothic" w:cs="Times New Roman"/>
          <w:color w:val="000000"/>
        </w:rPr>
        <w:t>     </w:t>
      </w:r>
    </w:p>
    <w:p w14:paraId="192444C0" w14:textId="07E65034" w:rsidR="004C22DC" w:rsidRDefault="004C22DC" w:rsidP="004C22DC">
      <w:pPr>
        <w:spacing w:after="0" w:line="240" w:lineRule="auto"/>
        <w:rPr>
          <w:rFonts w:ascii="Century Gothic" w:eastAsia="Times New Roman" w:hAnsi="Century Gothic" w:cs="Times New Roman"/>
          <w:color w:val="000000"/>
        </w:rPr>
      </w:pPr>
      <w:r w:rsidRPr="004C22DC">
        <w:rPr>
          <w:rFonts w:ascii="Century Gothic" w:eastAsia="Times New Roman" w:hAnsi="Century Gothic" w:cs="Times New Roman"/>
          <w:color w:val="000000"/>
        </w:rPr>
        <w:t xml:space="preserve">The </w:t>
      </w:r>
      <w:r w:rsidR="005221F7">
        <w:rPr>
          <w:rFonts w:ascii="Century Gothic" w:eastAsia="Times New Roman" w:hAnsi="Century Gothic" w:cs="Times New Roman"/>
          <w:color w:val="000000"/>
        </w:rPr>
        <w:t xml:space="preserve">30m resolution </w:t>
      </w:r>
      <w:r w:rsidRPr="004C22DC">
        <w:rPr>
          <w:rFonts w:ascii="Century Gothic" w:eastAsia="Times New Roman" w:hAnsi="Century Gothic" w:cs="Times New Roman"/>
          <w:color w:val="000000"/>
        </w:rPr>
        <w:t>elevation data for Rwanda</w:t>
      </w:r>
      <w:r w:rsidR="00762818">
        <w:rPr>
          <w:rFonts w:ascii="Century Gothic" w:eastAsia="Times New Roman" w:hAnsi="Century Gothic" w:cs="Times New Roman"/>
          <w:color w:val="000000"/>
        </w:rPr>
        <w:t xml:space="preserve"> and Uganda</w:t>
      </w:r>
      <w:r w:rsidRPr="004C22DC">
        <w:rPr>
          <w:rFonts w:ascii="Century Gothic" w:eastAsia="Times New Roman" w:hAnsi="Century Gothic" w:cs="Times New Roman"/>
          <w:color w:val="000000"/>
        </w:rPr>
        <w:t xml:space="preserve"> were retrieved from Shuttle Radar Topo</w:t>
      </w:r>
      <w:r w:rsidR="00337758">
        <w:rPr>
          <w:rFonts w:ascii="Century Gothic" w:eastAsia="Times New Roman" w:hAnsi="Century Gothic" w:cs="Times New Roman"/>
          <w:color w:val="000000"/>
        </w:rPr>
        <w:t>graphy Mission Version 2 (SRTM-v</w:t>
      </w:r>
      <w:r w:rsidRPr="004C22DC">
        <w:rPr>
          <w:rFonts w:ascii="Century Gothic" w:eastAsia="Times New Roman" w:hAnsi="Century Gothic" w:cs="Times New Roman"/>
          <w:color w:val="000000"/>
        </w:rPr>
        <w:t>2). Individual tiles spanning the study area were downloaded, reprojected from GCS WGS 1984 coordinate system to WGS 1984 Web Mercator Auxiliary Sphere, and then mosaicked togethe</w:t>
      </w:r>
      <w:r w:rsidR="003E7E82">
        <w:rPr>
          <w:rFonts w:ascii="Century Gothic" w:eastAsia="Times New Roman" w:hAnsi="Century Gothic" w:cs="Times New Roman"/>
          <w:color w:val="000000"/>
        </w:rPr>
        <w:t xml:space="preserve">r. The mosaicked layer was </w:t>
      </w:r>
      <w:r w:rsidRPr="004C22DC">
        <w:rPr>
          <w:rFonts w:ascii="Century Gothic" w:eastAsia="Times New Roman" w:hAnsi="Century Gothic" w:cs="Times New Roman"/>
          <w:color w:val="000000"/>
        </w:rPr>
        <w:t>clipped to the combined country boundary of</w:t>
      </w:r>
      <w:r w:rsidR="00762818">
        <w:rPr>
          <w:rFonts w:ascii="Century Gothic" w:eastAsia="Times New Roman" w:hAnsi="Century Gothic" w:cs="Times New Roman"/>
          <w:color w:val="000000"/>
        </w:rPr>
        <w:t xml:space="preserve"> Rwanda and Uganda</w:t>
      </w:r>
      <w:r w:rsidRPr="004C22DC">
        <w:rPr>
          <w:rFonts w:ascii="Century Gothic" w:eastAsia="Times New Roman" w:hAnsi="Century Gothic" w:cs="Times New Roman"/>
          <w:color w:val="000000"/>
        </w:rPr>
        <w:t xml:space="preserve"> using the “Clip” tool in ArcMap. The elevation data had a spatial reso</w:t>
      </w:r>
      <w:r w:rsidR="00762818">
        <w:rPr>
          <w:rFonts w:ascii="Century Gothic" w:eastAsia="Times New Roman" w:hAnsi="Century Gothic" w:cs="Times New Roman"/>
          <w:color w:val="000000"/>
        </w:rPr>
        <w:t>lution of 30m and values that ranged</w:t>
      </w:r>
      <w:r w:rsidRPr="004C22DC">
        <w:rPr>
          <w:rFonts w:ascii="Century Gothic" w:eastAsia="Times New Roman" w:hAnsi="Century Gothic" w:cs="Times New Roman"/>
          <w:color w:val="000000"/>
        </w:rPr>
        <w:t xml:space="preserve"> from 440m to 4,501m.      </w:t>
      </w:r>
    </w:p>
    <w:p w14:paraId="4707D539" w14:textId="77777777" w:rsidR="003E7E82" w:rsidRPr="004C22DC" w:rsidRDefault="003E7E82" w:rsidP="004C22DC">
      <w:pPr>
        <w:spacing w:after="0" w:line="240" w:lineRule="auto"/>
        <w:rPr>
          <w:rFonts w:ascii="Times New Roman" w:eastAsia="Times New Roman" w:hAnsi="Times New Roman" w:cs="Times New Roman"/>
          <w:sz w:val="24"/>
          <w:szCs w:val="24"/>
        </w:rPr>
      </w:pPr>
    </w:p>
    <w:p w14:paraId="1F6E4B46" w14:textId="1DC37810" w:rsidR="004C22DC" w:rsidRDefault="005221F7" w:rsidP="004C22DC">
      <w:pPr>
        <w:spacing w:after="0" w:line="240" w:lineRule="auto"/>
        <w:rPr>
          <w:rFonts w:ascii="Century Gothic" w:eastAsia="Times New Roman" w:hAnsi="Century Gothic" w:cs="Times New Roman"/>
          <w:color w:val="000000"/>
        </w:rPr>
      </w:pPr>
      <w:r>
        <w:rPr>
          <w:rFonts w:ascii="Century Gothic" w:eastAsia="Times New Roman" w:hAnsi="Century Gothic" w:cs="Times New Roman"/>
          <w:color w:val="000000"/>
        </w:rPr>
        <w:t xml:space="preserve">A </w:t>
      </w:r>
      <w:r w:rsidR="004C22DC" w:rsidRPr="004C22DC">
        <w:rPr>
          <w:rFonts w:ascii="Century Gothic" w:eastAsia="Times New Roman" w:hAnsi="Century Gothic" w:cs="Times New Roman"/>
          <w:color w:val="000000"/>
        </w:rPr>
        <w:t>slope profile for Rwanda</w:t>
      </w:r>
      <w:r w:rsidR="00762818">
        <w:rPr>
          <w:rFonts w:ascii="Century Gothic" w:eastAsia="Times New Roman" w:hAnsi="Century Gothic" w:cs="Times New Roman"/>
          <w:color w:val="000000"/>
        </w:rPr>
        <w:t xml:space="preserve"> and Uganda</w:t>
      </w:r>
      <w:r w:rsidR="004C22DC" w:rsidRPr="004C22DC">
        <w:rPr>
          <w:rFonts w:ascii="Century Gothic" w:eastAsia="Times New Roman" w:hAnsi="Century Gothic" w:cs="Times New Roman"/>
          <w:color w:val="000000"/>
        </w:rPr>
        <w:t xml:space="preserve"> was derived from the SRTM-v2 elevation data and processed using the ArcMap spatial analyst tool “Slope.” Resulting pixels had a 30m resolution with pixel values</w:t>
      </w:r>
      <w:r w:rsidR="00762818">
        <w:rPr>
          <w:rFonts w:ascii="Century Gothic" w:eastAsia="Times New Roman" w:hAnsi="Century Gothic" w:cs="Times New Roman"/>
          <w:color w:val="000000"/>
        </w:rPr>
        <w:t xml:space="preserve"> that</w:t>
      </w:r>
      <w:r w:rsidR="004C22DC" w:rsidRPr="004C22DC">
        <w:rPr>
          <w:rFonts w:ascii="Century Gothic" w:eastAsia="Times New Roman" w:hAnsi="Century Gothic" w:cs="Times New Roman"/>
          <w:color w:val="000000"/>
        </w:rPr>
        <w:t xml:space="preserve"> rang</w:t>
      </w:r>
      <w:r w:rsidR="00762818">
        <w:rPr>
          <w:rFonts w:ascii="Century Gothic" w:eastAsia="Times New Roman" w:hAnsi="Century Gothic" w:cs="Times New Roman"/>
          <w:color w:val="000000"/>
        </w:rPr>
        <w:t>ed</w:t>
      </w:r>
      <w:r w:rsidR="004C22DC" w:rsidRPr="004C22DC">
        <w:rPr>
          <w:rFonts w:ascii="Century Gothic" w:eastAsia="Times New Roman" w:hAnsi="Century Gothic" w:cs="Times New Roman"/>
          <w:color w:val="000000"/>
        </w:rPr>
        <w:t xml:space="preserve"> from 0° to 81.5° slope. </w:t>
      </w:r>
    </w:p>
    <w:p w14:paraId="132C89E5" w14:textId="77777777" w:rsidR="006755B7" w:rsidRPr="004C22DC" w:rsidRDefault="006755B7" w:rsidP="004C22DC">
      <w:pPr>
        <w:spacing w:after="0" w:line="240" w:lineRule="auto"/>
        <w:rPr>
          <w:rFonts w:ascii="Times New Roman" w:eastAsia="Times New Roman" w:hAnsi="Times New Roman" w:cs="Times New Roman"/>
          <w:sz w:val="24"/>
          <w:szCs w:val="24"/>
        </w:rPr>
      </w:pPr>
    </w:p>
    <w:p w14:paraId="654A87E1" w14:textId="08DFEECD" w:rsidR="004C22DC" w:rsidRDefault="004C22DC" w:rsidP="004C22DC">
      <w:pPr>
        <w:spacing w:after="0" w:line="240" w:lineRule="auto"/>
        <w:rPr>
          <w:rFonts w:ascii="Century Gothic" w:eastAsia="Times New Roman" w:hAnsi="Century Gothic" w:cs="Times New Roman"/>
          <w:color w:val="000000"/>
        </w:rPr>
      </w:pPr>
      <w:r w:rsidRPr="004C22DC">
        <w:rPr>
          <w:rFonts w:ascii="Century Gothic" w:eastAsia="Times New Roman" w:hAnsi="Century Gothic" w:cs="Times New Roman"/>
          <w:color w:val="000000"/>
        </w:rPr>
        <w:t>Curvature topography for Rwanda and Uganda was created using the SRTM-v2 DEMs and the ArcMap “Curvature” tool. Both plan and profile</w:t>
      </w:r>
      <w:r w:rsidR="00762818">
        <w:rPr>
          <w:rFonts w:ascii="Century Gothic" w:eastAsia="Times New Roman" w:hAnsi="Century Gothic" w:cs="Times New Roman"/>
          <w:color w:val="000000"/>
        </w:rPr>
        <w:t xml:space="preserve"> curvatures were generated and </w:t>
      </w:r>
      <w:r w:rsidRPr="004C22DC">
        <w:rPr>
          <w:rFonts w:ascii="Century Gothic" w:eastAsia="Times New Roman" w:hAnsi="Century Gothic" w:cs="Times New Roman"/>
          <w:color w:val="000000"/>
        </w:rPr>
        <w:t>clipped to the study area. Positive plan curvature values indicate</w:t>
      </w:r>
      <w:r w:rsidR="005221F7">
        <w:rPr>
          <w:rFonts w:ascii="Century Gothic" w:eastAsia="Times New Roman" w:hAnsi="Century Gothic" w:cs="Times New Roman"/>
          <w:color w:val="000000"/>
        </w:rPr>
        <w:t>d</w:t>
      </w:r>
      <w:r w:rsidRPr="004C22DC">
        <w:rPr>
          <w:rFonts w:ascii="Century Gothic" w:eastAsia="Times New Roman" w:hAnsi="Century Gothic" w:cs="Times New Roman"/>
          <w:color w:val="000000"/>
        </w:rPr>
        <w:t xml:space="preserve"> divergence of flow</w:t>
      </w:r>
      <w:r w:rsidR="00762818">
        <w:rPr>
          <w:rFonts w:ascii="Century Gothic" w:eastAsia="Times New Roman" w:hAnsi="Century Gothic" w:cs="Times New Roman"/>
          <w:color w:val="000000"/>
        </w:rPr>
        <w:t>,</w:t>
      </w:r>
      <w:r w:rsidRPr="004C22DC">
        <w:rPr>
          <w:rFonts w:ascii="Century Gothic" w:eastAsia="Times New Roman" w:hAnsi="Century Gothic" w:cs="Times New Roman"/>
          <w:color w:val="000000"/>
        </w:rPr>
        <w:t xml:space="preserve"> while negative values indicate</w:t>
      </w:r>
      <w:r w:rsidR="005221F7">
        <w:rPr>
          <w:rFonts w:ascii="Century Gothic" w:eastAsia="Times New Roman" w:hAnsi="Century Gothic" w:cs="Times New Roman"/>
          <w:color w:val="000000"/>
        </w:rPr>
        <w:t>d</w:t>
      </w:r>
      <w:r w:rsidRPr="004C22DC">
        <w:rPr>
          <w:rFonts w:ascii="Century Gothic" w:eastAsia="Times New Roman" w:hAnsi="Century Gothic" w:cs="Times New Roman"/>
          <w:color w:val="000000"/>
        </w:rPr>
        <w:t xml:space="preserve"> convergence. Positive profile curvature values indicate</w:t>
      </w:r>
      <w:r w:rsidR="005221F7">
        <w:rPr>
          <w:rFonts w:ascii="Century Gothic" w:eastAsia="Times New Roman" w:hAnsi="Century Gothic" w:cs="Times New Roman"/>
          <w:color w:val="000000"/>
        </w:rPr>
        <w:t>d</w:t>
      </w:r>
      <w:r w:rsidRPr="004C22DC">
        <w:rPr>
          <w:rFonts w:ascii="Century Gothic" w:eastAsia="Times New Roman" w:hAnsi="Century Gothic" w:cs="Times New Roman"/>
          <w:color w:val="000000"/>
        </w:rPr>
        <w:t xml:space="preserve"> convex profiles</w:t>
      </w:r>
      <w:r w:rsidR="006755B7">
        <w:rPr>
          <w:rFonts w:ascii="Century Gothic" w:eastAsia="Times New Roman" w:hAnsi="Century Gothic" w:cs="Times New Roman"/>
          <w:color w:val="000000"/>
        </w:rPr>
        <w:t>,</w:t>
      </w:r>
      <w:r w:rsidRPr="004C22DC">
        <w:rPr>
          <w:rFonts w:ascii="Century Gothic" w:eastAsia="Times New Roman" w:hAnsi="Century Gothic" w:cs="Times New Roman"/>
          <w:color w:val="000000"/>
        </w:rPr>
        <w:t xml:space="preserve"> while negative values indicate</w:t>
      </w:r>
      <w:r w:rsidR="005221F7">
        <w:rPr>
          <w:rFonts w:ascii="Century Gothic" w:eastAsia="Times New Roman" w:hAnsi="Century Gothic" w:cs="Times New Roman"/>
          <w:color w:val="000000"/>
        </w:rPr>
        <w:t>d</w:t>
      </w:r>
      <w:r w:rsidRPr="004C22DC">
        <w:rPr>
          <w:rFonts w:ascii="Century Gothic" w:eastAsia="Times New Roman" w:hAnsi="Century Gothic" w:cs="Times New Roman"/>
          <w:color w:val="000000"/>
        </w:rPr>
        <w:t xml:space="preserve"> concave profiles.</w:t>
      </w:r>
    </w:p>
    <w:p w14:paraId="128BD68F" w14:textId="77777777" w:rsidR="003E7E82" w:rsidRPr="004C22DC" w:rsidRDefault="003E7E82" w:rsidP="004C22DC">
      <w:pPr>
        <w:spacing w:after="0" w:line="240" w:lineRule="auto"/>
        <w:rPr>
          <w:rFonts w:ascii="Times New Roman" w:eastAsia="Times New Roman" w:hAnsi="Times New Roman" w:cs="Times New Roman"/>
          <w:sz w:val="24"/>
          <w:szCs w:val="24"/>
        </w:rPr>
      </w:pPr>
    </w:p>
    <w:p w14:paraId="774BBF91" w14:textId="77777777" w:rsidR="004C22DC" w:rsidRPr="004C22DC" w:rsidRDefault="004C22DC" w:rsidP="004C22DC">
      <w:pPr>
        <w:spacing w:after="0" w:line="240" w:lineRule="auto"/>
        <w:rPr>
          <w:rFonts w:ascii="Times New Roman" w:eastAsia="Times New Roman" w:hAnsi="Times New Roman" w:cs="Times New Roman"/>
          <w:sz w:val="24"/>
          <w:szCs w:val="24"/>
        </w:rPr>
      </w:pPr>
      <w:r w:rsidRPr="004C22DC">
        <w:rPr>
          <w:rFonts w:ascii="Century Gothic" w:eastAsia="Times New Roman" w:hAnsi="Century Gothic" w:cs="Times New Roman"/>
          <w:color w:val="000000"/>
        </w:rPr>
        <w:lastRenderedPageBreak/>
        <w:t>A raster image depicting distance from roads was created using a roads shapefile obtained from NASA SEDAC’s Global Roads Open Access Dataset and the “Euclidean Distance” tool. The raster was then clipped to the study area.</w:t>
      </w:r>
    </w:p>
    <w:p w14:paraId="30010F0B" w14:textId="77777777" w:rsidR="004C22DC" w:rsidRPr="004C22DC" w:rsidRDefault="004C22DC" w:rsidP="004C22DC">
      <w:pPr>
        <w:spacing w:after="0" w:line="240" w:lineRule="auto"/>
        <w:rPr>
          <w:rFonts w:ascii="Times New Roman" w:eastAsia="Times New Roman" w:hAnsi="Times New Roman" w:cs="Times New Roman"/>
          <w:sz w:val="24"/>
          <w:szCs w:val="24"/>
        </w:rPr>
      </w:pPr>
    </w:p>
    <w:p w14:paraId="33AAEC18" w14:textId="6EE1CBE3" w:rsidR="004C22DC" w:rsidRPr="004C22DC" w:rsidRDefault="004C22DC" w:rsidP="004C22DC">
      <w:pPr>
        <w:spacing w:after="0" w:line="240" w:lineRule="auto"/>
        <w:rPr>
          <w:rFonts w:ascii="Times New Roman" w:eastAsia="Times New Roman" w:hAnsi="Times New Roman" w:cs="Times New Roman"/>
          <w:sz w:val="24"/>
          <w:szCs w:val="24"/>
        </w:rPr>
      </w:pPr>
      <w:r w:rsidRPr="004C22DC">
        <w:rPr>
          <w:rFonts w:ascii="Century Gothic" w:eastAsia="Times New Roman" w:hAnsi="Century Gothic" w:cs="Times New Roman"/>
          <w:color w:val="000000"/>
        </w:rPr>
        <w:t>The hydrography of the study area was</w:t>
      </w:r>
      <w:r w:rsidR="005221F7">
        <w:rPr>
          <w:rFonts w:ascii="Century Gothic" w:eastAsia="Times New Roman" w:hAnsi="Century Gothic" w:cs="Times New Roman"/>
          <w:color w:val="000000"/>
        </w:rPr>
        <w:t xml:space="preserve"> also</w:t>
      </w:r>
      <w:r w:rsidRPr="004C22DC">
        <w:rPr>
          <w:rFonts w:ascii="Century Gothic" w:eastAsia="Times New Roman" w:hAnsi="Century Gothic" w:cs="Times New Roman"/>
          <w:color w:val="000000"/>
        </w:rPr>
        <w:t xml:space="preserve"> derived using the SRTM-v2 elevation data. ArcMap “Fill” tool was used to fill all sinks in the DEM and then “Flow Direction” and “Flow Accumulation” tools were used to derive </w:t>
      </w:r>
      <w:r w:rsidR="00762818">
        <w:rPr>
          <w:rFonts w:ascii="Century Gothic" w:eastAsia="Times New Roman" w:hAnsi="Century Gothic" w:cs="Times New Roman"/>
          <w:color w:val="000000"/>
        </w:rPr>
        <w:t xml:space="preserve">the </w:t>
      </w:r>
      <w:r w:rsidRPr="004C22DC">
        <w:rPr>
          <w:rFonts w:ascii="Century Gothic" w:eastAsia="Times New Roman" w:hAnsi="Century Gothic" w:cs="Times New Roman"/>
          <w:color w:val="000000"/>
        </w:rPr>
        <w:t xml:space="preserve">flow direction and </w:t>
      </w:r>
      <w:r w:rsidR="00762818">
        <w:rPr>
          <w:rFonts w:ascii="Century Gothic" w:eastAsia="Times New Roman" w:hAnsi="Century Gothic" w:cs="Times New Roman"/>
          <w:color w:val="000000"/>
        </w:rPr>
        <w:t xml:space="preserve">the </w:t>
      </w:r>
      <w:r w:rsidRPr="004C22DC">
        <w:rPr>
          <w:rFonts w:ascii="Century Gothic" w:eastAsia="Times New Roman" w:hAnsi="Century Gothic" w:cs="Times New Roman"/>
          <w:color w:val="000000"/>
        </w:rPr>
        <w:t>flow accumulation. Next, ArcMap was used to delineate stream</w:t>
      </w:r>
      <w:r w:rsidR="003E7E82">
        <w:rPr>
          <w:rFonts w:ascii="Century Gothic" w:eastAsia="Times New Roman" w:hAnsi="Century Gothic" w:cs="Times New Roman"/>
          <w:color w:val="000000"/>
        </w:rPr>
        <w:t>s</w:t>
      </w:r>
      <w:r w:rsidR="00762818">
        <w:rPr>
          <w:rFonts w:ascii="Century Gothic" w:eastAsia="Times New Roman" w:hAnsi="Century Gothic" w:cs="Times New Roman"/>
          <w:color w:val="000000"/>
        </w:rPr>
        <w:t>. Distance from</w:t>
      </w:r>
      <w:r w:rsidRPr="004C22DC">
        <w:rPr>
          <w:rFonts w:ascii="Century Gothic" w:eastAsia="Times New Roman" w:hAnsi="Century Gothic" w:cs="Times New Roman"/>
          <w:color w:val="000000"/>
        </w:rPr>
        <w:t xml:space="preserve"> stream was calculated using the “Euclidian Distance” tool in ArcMap.</w:t>
      </w:r>
    </w:p>
    <w:p w14:paraId="3F30190E" w14:textId="77777777" w:rsidR="004C22DC" w:rsidRPr="004C22DC" w:rsidRDefault="004C22DC" w:rsidP="004C22DC">
      <w:pPr>
        <w:spacing w:after="0" w:line="240" w:lineRule="auto"/>
        <w:rPr>
          <w:rFonts w:ascii="Times New Roman" w:eastAsia="Times New Roman" w:hAnsi="Times New Roman" w:cs="Times New Roman"/>
          <w:sz w:val="24"/>
          <w:szCs w:val="24"/>
        </w:rPr>
      </w:pPr>
    </w:p>
    <w:p w14:paraId="333DFABD" w14:textId="62DC8AF6" w:rsidR="004C22DC" w:rsidRDefault="007F16C1" w:rsidP="004C22DC">
      <w:pPr>
        <w:spacing w:after="0" w:line="240" w:lineRule="auto"/>
        <w:rPr>
          <w:rFonts w:ascii="Century Gothic" w:eastAsia="Times New Roman" w:hAnsi="Century Gothic" w:cs="Times New Roman"/>
          <w:color w:val="000000"/>
        </w:rPr>
      </w:pPr>
      <w:r>
        <w:rPr>
          <w:rFonts w:ascii="Century Gothic" w:eastAsia="Times New Roman" w:hAnsi="Century Gothic" w:cs="Times New Roman"/>
          <w:color w:val="000000"/>
        </w:rPr>
        <w:t xml:space="preserve">Distance from </w:t>
      </w:r>
      <w:r w:rsidRPr="004C22DC">
        <w:rPr>
          <w:rFonts w:ascii="Century Gothic" w:eastAsia="Times New Roman" w:hAnsi="Century Gothic" w:cs="Times New Roman"/>
          <w:color w:val="000000"/>
        </w:rPr>
        <w:t>ridge</w:t>
      </w:r>
      <w:r>
        <w:rPr>
          <w:rFonts w:ascii="Century Gothic" w:eastAsia="Times New Roman" w:hAnsi="Century Gothic" w:cs="Times New Roman"/>
          <w:color w:val="000000"/>
        </w:rPr>
        <w:t xml:space="preserve"> was</w:t>
      </w:r>
      <w:r w:rsidR="004C22DC" w:rsidRPr="004C22DC">
        <w:rPr>
          <w:rFonts w:ascii="Century Gothic" w:eastAsia="Times New Roman" w:hAnsi="Century Gothic" w:cs="Times New Roman"/>
          <w:color w:val="000000"/>
        </w:rPr>
        <w:t xml:space="preserve"> derived from flow accumulation. </w:t>
      </w:r>
      <w:r w:rsidR="00B11A1B">
        <w:rPr>
          <w:rFonts w:ascii="Century Gothic" w:eastAsia="Times New Roman" w:hAnsi="Century Gothic" w:cs="Times New Roman"/>
          <w:color w:val="000000"/>
        </w:rPr>
        <w:t>Water cannot accumulate at ridges, so</w:t>
      </w:r>
      <w:r w:rsidR="004C22DC" w:rsidRPr="004C22DC">
        <w:rPr>
          <w:rFonts w:ascii="Century Gothic" w:eastAsia="Times New Roman" w:hAnsi="Century Gothic" w:cs="Times New Roman"/>
          <w:color w:val="000000"/>
        </w:rPr>
        <w:t xml:space="preserve"> the “Reclassify” tool was used to only show areas whe</w:t>
      </w:r>
      <w:r w:rsidR="00B11A1B">
        <w:rPr>
          <w:rFonts w:ascii="Century Gothic" w:eastAsia="Times New Roman" w:hAnsi="Century Gothic" w:cs="Times New Roman"/>
          <w:color w:val="000000"/>
        </w:rPr>
        <w:t>re flow accumulation is 0.</w:t>
      </w:r>
      <w:r w:rsidR="004C22DC" w:rsidRPr="004C22DC">
        <w:rPr>
          <w:rFonts w:ascii="Century Gothic" w:eastAsia="Times New Roman" w:hAnsi="Century Gothic" w:cs="Times New Roman"/>
          <w:color w:val="000000"/>
        </w:rPr>
        <w:t xml:space="preserve"> The “Euclidean Distance” tool was then </w:t>
      </w:r>
      <w:r w:rsidR="00762818">
        <w:rPr>
          <w:rFonts w:ascii="Century Gothic" w:eastAsia="Times New Roman" w:hAnsi="Century Gothic" w:cs="Times New Roman"/>
          <w:color w:val="000000"/>
        </w:rPr>
        <w:t>used to determine the distance from</w:t>
      </w:r>
      <w:r w:rsidR="004C22DC" w:rsidRPr="004C22DC">
        <w:rPr>
          <w:rFonts w:ascii="Century Gothic" w:eastAsia="Times New Roman" w:hAnsi="Century Gothic" w:cs="Times New Roman"/>
          <w:color w:val="000000"/>
        </w:rPr>
        <w:t xml:space="preserve"> ridge.</w:t>
      </w:r>
    </w:p>
    <w:p w14:paraId="7E4EE8F9" w14:textId="77777777" w:rsidR="003E7E82" w:rsidRPr="004C22DC" w:rsidRDefault="003E7E82" w:rsidP="004C22DC">
      <w:pPr>
        <w:spacing w:after="0" w:line="240" w:lineRule="auto"/>
        <w:rPr>
          <w:rFonts w:ascii="Times New Roman" w:eastAsia="Times New Roman" w:hAnsi="Times New Roman" w:cs="Times New Roman"/>
          <w:sz w:val="24"/>
          <w:szCs w:val="24"/>
        </w:rPr>
      </w:pPr>
    </w:p>
    <w:p w14:paraId="6BC8F787" w14:textId="31A0960B" w:rsidR="004C22DC" w:rsidRDefault="004C22DC" w:rsidP="004C22DC">
      <w:pPr>
        <w:spacing w:after="0" w:line="240" w:lineRule="auto"/>
        <w:rPr>
          <w:rFonts w:ascii="Century Gothic" w:eastAsia="Times New Roman" w:hAnsi="Century Gothic" w:cs="Times New Roman"/>
          <w:color w:val="000000"/>
        </w:rPr>
      </w:pPr>
      <w:r w:rsidRPr="004C22DC">
        <w:rPr>
          <w:rFonts w:ascii="Century Gothic" w:eastAsia="Times New Roman" w:hAnsi="Century Gothic" w:cs="Times New Roman"/>
          <w:color w:val="000000"/>
        </w:rPr>
        <w:t>The Topographic Wetness Index (TWI) is a steady-state wetness index showing how wet an area may be based on the topography. This was calculated by extrapolating previously derived data from the DEMs. The flow accumulation and slope rasters were used as inputs</w:t>
      </w:r>
      <w:r w:rsidR="00762818">
        <w:rPr>
          <w:rFonts w:ascii="Century Gothic" w:eastAsia="Times New Roman" w:hAnsi="Century Gothic" w:cs="Times New Roman"/>
          <w:color w:val="000000"/>
        </w:rPr>
        <w:t>,</w:t>
      </w:r>
      <w:r w:rsidRPr="004C22DC">
        <w:rPr>
          <w:rFonts w:ascii="Century Gothic" w:eastAsia="Times New Roman" w:hAnsi="Century Gothic" w:cs="Times New Roman"/>
          <w:color w:val="000000"/>
        </w:rPr>
        <w:t xml:space="preserve"> and TWI was calculated </w:t>
      </w:r>
      <w:r w:rsidR="005221F7">
        <w:rPr>
          <w:rFonts w:ascii="Century Gothic" w:eastAsia="Times New Roman" w:hAnsi="Century Gothic" w:cs="Times New Roman"/>
          <w:color w:val="000000"/>
        </w:rPr>
        <w:t>from</w:t>
      </w:r>
      <w:r w:rsidRPr="004C22DC">
        <w:rPr>
          <w:rFonts w:ascii="Century Gothic" w:eastAsia="Times New Roman" w:hAnsi="Century Gothic" w:cs="Times New Roman"/>
          <w:color w:val="000000"/>
        </w:rPr>
        <w:t xml:space="preserve"> the following equation in raster calculator:</w:t>
      </w:r>
    </w:p>
    <w:p w14:paraId="17CCF234" w14:textId="751E572E" w:rsidR="004C22DC" w:rsidRDefault="00BF455A" w:rsidP="004C22DC">
      <w:pPr>
        <w:spacing w:after="0" w:line="240" w:lineRule="auto"/>
        <w:rPr>
          <w:rFonts w:ascii="Century Gothic" w:eastAsia="Times New Roman" w:hAnsi="Century Gothic" w:cs="Times New Roman"/>
          <w:color w:val="000000"/>
        </w:rPr>
      </w:pPr>
      <m:oMathPara>
        <m:oMath>
          <m:r>
            <m:rPr>
              <m:sty m:val="p"/>
            </m:rPr>
            <w:rPr>
              <w:rFonts w:ascii="Cambria Math" w:eastAsia="Times New Roman" w:hAnsi="Cambria Math" w:cs="Times New Roman"/>
              <w:color w:val="000000"/>
            </w:rPr>
            <w:br/>
          </m:r>
        </m:oMath>
        <m:oMath>
          <m:r>
            <w:rPr>
              <w:rFonts w:ascii="Cambria Math" w:eastAsia="Times New Roman" w:hAnsi="Cambria Math" w:cs="Times New Roman"/>
              <w:color w:val="000000"/>
            </w:rPr>
            <m:t>Ln(</m:t>
          </m:r>
          <m:f>
            <m:fPr>
              <m:ctrlPr>
                <w:rPr>
                  <w:rFonts w:ascii="Cambria Math" w:eastAsia="Times New Roman" w:hAnsi="Cambria Math" w:cs="Times New Roman"/>
                  <w:i/>
                  <w:color w:val="000000"/>
                </w:rPr>
              </m:ctrlPr>
            </m:fPr>
            <m:num>
              <m:r>
                <m:rPr>
                  <m:nor/>
                </m:rPr>
                <w:rPr>
                  <w:rFonts w:ascii="Cambria Math" w:eastAsia="Times New Roman" w:hAnsi="Cambria Math" w:cs="Times New Roman"/>
                  <w:color w:val="000000"/>
                </w:rPr>
                <m:t>FlowAcc</m:t>
              </m:r>
              <m:r>
                <w:rPr>
                  <w:rFonts w:ascii="Cambria Math" w:eastAsia="Times New Roman" w:hAnsi="Cambria Math" w:cs="Times New Roman"/>
                  <w:color w:val="000000"/>
                </w:rPr>
                <m:t>*900</m:t>
              </m:r>
            </m:num>
            <m:den>
              <m:r>
                <w:rPr>
                  <w:rFonts w:ascii="Cambria Math" w:eastAsia="Times New Roman" w:hAnsi="Cambria Math" w:cs="Times New Roman"/>
                  <w:color w:val="000000"/>
                </w:rPr>
                <m:t>Tan</m:t>
              </m:r>
              <m:d>
                <m:dPr>
                  <m:ctrlPr>
                    <w:rPr>
                      <w:rFonts w:ascii="Cambria Math" w:eastAsia="Times New Roman" w:hAnsi="Cambria Math" w:cs="Times New Roman"/>
                      <w:i/>
                      <w:color w:val="000000"/>
                    </w:rPr>
                  </m:ctrlPr>
                </m:dPr>
                <m:e>
                  <m:r>
                    <m:rPr>
                      <m:nor/>
                    </m:rPr>
                    <w:rPr>
                      <w:rFonts w:ascii="Cambria Math" w:eastAsia="Times New Roman" w:hAnsi="Cambria Math" w:cs="Times New Roman"/>
                      <w:color w:val="000000"/>
                    </w:rPr>
                    <m:t>Slope</m:t>
                  </m:r>
                </m:e>
              </m:d>
            </m:den>
          </m:f>
          <m:r>
            <w:rPr>
              <w:rFonts w:ascii="Cambria Math" w:eastAsia="Times New Roman" w:hAnsi="Cambria Math" w:cs="Times New Roman"/>
              <w:color w:val="000000"/>
            </w:rPr>
            <m:t>)</m:t>
          </m:r>
        </m:oMath>
      </m:oMathPara>
    </w:p>
    <w:p w14:paraId="76B390B1" w14:textId="77777777" w:rsidR="0078037F" w:rsidRPr="004C22DC" w:rsidRDefault="0078037F" w:rsidP="004C22DC">
      <w:pPr>
        <w:spacing w:after="0" w:line="240" w:lineRule="auto"/>
        <w:rPr>
          <w:rFonts w:ascii="Times New Roman" w:eastAsia="Times New Roman" w:hAnsi="Times New Roman" w:cs="Times New Roman"/>
          <w:sz w:val="24"/>
          <w:szCs w:val="24"/>
        </w:rPr>
      </w:pPr>
    </w:p>
    <w:p w14:paraId="08B7F11E" w14:textId="0A45BB23" w:rsidR="004C22DC" w:rsidRPr="004C22DC" w:rsidRDefault="00B824DF" w:rsidP="004C22DC">
      <w:pPr>
        <w:spacing w:after="0" w:line="240" w:lineRule="auto"/>
        <w:rPr>
          <w:rFonts w:ascii="Times New Roman" w:eastAsia="Times New Roman" w:hAnsi="Times New Roman" w:cs="Times New Roman"/>
          <w:sz w:val="24"/>
          <w:szCs w:val="24"/>
        </w:rPr>
      </w:pPr>
      <w:r>
        <w:rPr>
          <w:rFonts w:ascii="Century Gothic" w:eastAsia="Times New Roman" w:hAnsi="Century Gothic" w:cs="Times New Roman"/>
          <w:color w:val="000000"/>
        </w:rPr>
        <w:t>Where</w:t>
      </w:r>
      <w:r w:rsidR="00762818">
        <w:rPr>
          <w:rFonts w:ascii="Century Gothic" w:eastAsia="Times New Roman" w:hAnsi="Century Gothic" w:cs="Times New Roman"/>
          <w:color w:val="000000"/>
        </w:rPr>
        <w:t xml:space="preserve">, </w:t>
      </w:r>
      <w:r w:rsidR="00762818">
        <w:rPr>
          <w:rFonts w:ascii="Century Gothic" w:eastAsia="Times New Roman" w:hAnsi="Century Gothic" w:cs="Times New Roman"/>
          <w:color w:val="000000"/>
        </w:rPr>
        <w:br/>
      </w:r>
      <w:r w:rsidRPr="005221F7">
        <w:rPr>
          <w:rFonts w:ascii="Century Gothic" w:eastAsia="Times New Roman" w:hAnsi="Century Gothic" w:cs="Times New Roman"/>
          <w:i/>
          <w:color w:val="000000"/>
        </w:rPr>
        <w:t>“</w:t>
      </w:r>
      <w:r w:rsidR="004C22DC" w:rsidRPr="005221F7">
        <w:rPr>
          <w:rFonts w:ascii="Century Gothic" w:eastAsia="Times New Roman" w:hAnsi="Century Gothic" w:cs="Times New Roman"/>
          <w:i/>
          <w:color w:val="000000"/>
        </w:rPr>
        <w:t>FlowAcc</w:t>
      </w:r>
      <w:r w:rsidRPr="005221F7">
        <w:rPr>
          <w:rFonts w:ascii="Century Gothic" w:eastAsia="Times New Roman" w:hAnsi="Century Gothic" w:cs="Times New Roman"/>
          <w:i/>
          <w:color w:val="000000"/>
        </w:rPr>
        <w:t>”</w:t>
      </w:r>
      <w:r w:rsidR="004C22DC" w:rsidRPr="004C22DC">
        <w:rPr>
          <w:rFonts w:ascii="Century Gothic" w:eastAsia="Times New Roman" w:hAnsi="Century Gothic" w:cs="Times New Roman"/>
          <w:color w:val="000000"/>
        </w:rPr>
        <w:t xml:space="preserve"> is the flow accumulation</w:t>
      </w:r>
      <w:r w:rsidR="00762818">
        <w:rPr>
          <w:rFonts w:ascii="Century Gothic" w:eastAsia="Times New Roman" w:hAnsi="Century Gothic" w:cs="Times New Roman"/>
          <w:color w:val="000000"/>
        </w:rPr>
        <w:br/>
      </w:r>
      <w:r w:rsidR="00762818" w:rsidRPr="005221F7">
        <w:rPr>
          <w:rFonts w:ascii="Century Gothic" w:eastAsia="Times New Roman" w:hAnsi="Century Gothic" w:cs="Times New Roman"/>
          <w:i/>
          <w:color w:val="000000"/>
        </w:rPr>
        <w:t xml:space="preserve">“Slope” </w:t>
      </w:r>
      <w:r w:rsidR="00762818">
        <w:rPr>
          <w:rFonts w:ascii="Century Gothic" w:eastAsia="Times New Roman" w:hAnsi="Century Gothic" w:cs="Times New Roman"/>
          <w:color w:val="000000"/>
        </w:rPr>
        <w:t>is the slope of the DEM</w:t>
      </w:r>
    </w:p>
    <w:p w14:paraId="61C2CDA9" w14:textId="77777777" w:rsidR="0078037F" w:rsidRDefault="0078037F" w:rsidP="004C22DC">
      <w:pPr>
        <w:spacing w:after="0" w:line="240" w:lineRule="auto"/>
        <w:rPr>
          <w:rFonts w:ascii="Century Gothic" w:eastAsia="Times New Roman" w:hAnsi="Century Gothic" w:cs="Times New Roman"/>
          <w:color w:val="000000"/>
        </w:rPr>
      </w:pPr>
    </w:p>
    <w:p w14:paraId="13A9C1C6" w14:textId="556D53A2" w:rsidR="004C22DC" w:rsidRDefault="004C22DC" w:rsidP="004C22DC">
      <w:pPr>
        <w:spacing w:after="0" w:line="240" w:lineRule="auto"/>
        <w:rPr>
          <w:rFonts w:ascii="Century Gothic" w:eastAsia="Times New Roman" w:hAnsi="Century Gothic" w:cs="Times New Roman"/>
          <w:color w:val="000000"/>
        </w:rPr>
      </w:pPr>
      <w:r w:rsidRPr="004C22DC">
        <w:rPr>
          <w:rFonts w:ascii="Century Gothic" w:eastAsia="Times New Roman" w:hAnsi="Century Gothic" w:cs="Times New Roman"/>
          <w:color w:val="000000"/>
        </w:rPr>
        <w:t xml:space="preserve">Terrain roughness </w:t>
      </w:r>
      <w:r w:rsidR="002E2007">
        <w:rPr>
          <w:rFonts w:ascii="Century Gothic" w:eastAsia="Times New Roman" w:hAnsi="Century Gothic" w:cs="Times New Roman"/>
          <w:color w:val="000000"/>
        </w:rPr>
        <w:t>is a calculation which shows the variable ruggedness of an area’s terrain based on its DEM.</w:t>
      </w:r>
      <w:r w:rsidRPr="004C22DC">
        <w:rPr>
          <w:rFonts w:ascii="Century Gothic" w:eastAsia="Times New Roman" w:hAnsi="Century Gothic" w:cs="Times New Roman"/>
          <w:color w:val="000000"/>
        </w:rPr>
        <w:t xml:space="preserve"> This </w:t>
      </w:r>
      <w:r w:rsidR="002E2007">
        <w:rPr>
          <w:rFonts w:ascii="Century Gothic" w:eastAsia="Times New Roman" w:hAnsi="Century Gothic" w:cs="Times New Roman"/>
          <w:color w:val="000000"/>
        </w:rPr>
        <w:t xml:space="preserve">calculation </w:t>
      </w:r>
      <w:r w:rsidR="005221F7">
        <w:rPr>
          <w:rFonts w:ascii="Century Gothic" w:eastAsia="Times New Roman" w:hAnsi="Century Gothic" w:cs="Times New Roman"/>
          <w:color w:val="000000"/>
        </w:rPr>
        <w:t>identified</w:t>
      </w:r>
      <w:r w:rsidRPr="004C22DC">
        <w:rPr>
          <w:rFonts w:ascii="Century Gothic" w:eastAsia="Times New Roman" w:hAnsi="Century Gothic" w:cs="Times New Roman"/>
          <w:color w:val="000000"/>
        </w:rPr>
        <w:t xml:space="preserve"> landscape patterns that corresponded with certain soil characteristics, vegetation, or rock types. First, a minimum elevation raster, a maximum elevation raster, and a smoothed DEM were calculated by using the “Focal Statistics” tool in ArcMap. Then, the terrain roughness was calculated </w:t>
      </w:r>
      <w:r w:rsidR="005221F7">
        <w:rPr>
          <w:rFonts w:ascii="Century Gothic" w:eastAsia="Times New Roman" w:hAnsi="Century Gothic" w:cs="Times New Roman"/>
          <w:color w:val="000000"/>
        </w:rPr>
        <w:t>within</w:t>
      </w:r>
      <w:r w:rsidRPr="004C22DC">
        <w:rPr>
          <w:rFonts w:ascii="Century Gothic" w:eastAsia="Times New Roman" w:hAnsi="Century Gothic" w:cs="Times New Roman"/>
          <w:color w:val="000000"/>
        </w:rPr>
        <w:t xml:space="preserve"> the following equation in raster calculator:</w:t>
      </w:r>
    </w:p>
    <w:p w14:paraId="0958B3E0" w14:textId="77777777" w:rsidR="0078037F" w:rsidRPr="004C22DC" w:rsidRDefault="0078037F" w:rsidP="004C22DC">
      <w:pPr>
        <w:spacing w:after="0" w:line="240" w:lineRule="auto"/>
        <w:rPr>
          <w:rFonts w:ascii="Times New Roman" w:eastAsia="Times New Roman" w:hAnsi="Times New Roman" w:cs="Times New Roman"/>
          <w:sz w:val="24"/>
          <w:szCs w:val="24"/>
        </w:rPr>
      </w:pPr>
    </w:p>
    <w:p w14:paraId="727B9368" w14:textId="369B30B3" w:rsidR="004C22DC" w:rsidRPr="004C22DC" w:rsidRDefault="00C7116E" w:rsidP="004C22DC">
      <w:pPr>
        <w:spacing w:after="0" w:line="240" w:lineRule="auto"/>
        <w:rPr>
          <w:rFonts w:ascii="Times New Roman" w:eastAsia="Times New Roman" w:hAnsi="Times New Roman" w:cs="Times New Roman"/>
          <w:sz w:val="24"/>
          <w:szCs w:val="24"/>
        </w:rPr>
      </w:pPr>
      <m:oMathPara>
        <m:oMath>
          <m:f>
            <m:fPr>
              <m:ctrlPr>
                <w:rPr>
                  <w:rFonts w:ascii="Cambria Math" w:eastAsia="Times New Roman" w:hAnsi="Cambria Math" w:cs="Times New Roman"/>
                  <w:i/>
                  <w:color w:val="000000"/>
                </w:rPr>
              </m:ctrlPr>
            </m:fPr>
            <m:num>
              <m:r>
                <m:rPr>
                  <m:nor/>
                </m:rPr>
                <w:rPr>
                  <w:rFonts w:ascii="Cambria Math" w:eastAsia="Times New Roman" w:hAnsi="Cambria Math" w:cs="Times New Roman"/>
                  <w:color w:val="000000"/>
                </w:rPr>
                <m:t>10x10</m:t>
              </m:r>
              <m:r>
                <w:rPr>
                  <w:rFonts w:ascii="Cambria Math" w:eastAsia="Times New Roman" w:hAnsi="Cambria Math" w:cs="Times New Roman"/>
                  <w:color w:val="000000"/>
                </w:rPr>
                <m:t>-</m:t>
              </m:r>
              <m:r>
                <m:rPr>
                  <m:nor/>
                </m:rPr>
                <w:rPr>
                  <w:rFonts w:ascii="Cambria Math" w:eastAsia="Times New Roman" w:hAnsi="Cambria Math" w:cs="Times New Roman"/>
                  <w:color w:val="000000"/>
                </w:rPr>
                <m:t>minDEM</m:t>
              </m:r>
              <m:ctrlPr>
                <w:rPr>
                  <w:rFonts w:ascii="Cambria Math" w:eastAsia="Times New Roman" w:hAnsi="Cambria Math" w:cs="Times New Roman"/>
                  <w:color w:val="000000"/>
                </w:rPr>
              </m:ctrlPr>
            </m:num>
            <m:den>
              <m:r>
                <m:rPr>
                  <m:nor/>
                </m:rPr>
                <w:rPr>
                  <w:rFonts w:ascii="Cambria Math" w:eastAsia="Times New Roman" w:hAnsi="Cambria Math" w:cs="Times New Roman"/>
                  <w:color w:val="000000"/>
                </w:rPr>
                <m:t>maxDEM</m:t>
              </m:r>
              <m:r>
                <w:rPr>
                  <w:rFonts w:ascii="Cambria Math" w:eastAsia="Times New Roman" w:hAnsi="Cambria Math" w:cs="Times New Roman"/>
                  <w:color w:val="000000"/>
                </w:rPr>
                <m:t>-</m:t>
              </m:r>
              <m:r>
                <m:rPr>
                  <m:sty m:val="p"/>
                </m:rPr>
                <w:rPr>
                  <w:rFonts w:ascii="Cambria Math" w:eastAsia="Times New Roman" w:hAnsi="Cambria Math" w:cs="Times New Roman"/>
                  <w:color w:val="000000"/>
                </w:rPr>
                <m:t>minDEM</m:t>
              </m:r>
            </m:den>
          </m:f>
        </m:oMath>
      </m:oMathPara>
    </w:p>
    <w:p w14:paraId="09D2EBC1" w14:textId="1A97D814" w:rsidR="004C22DC" w:rsidRPr="004C22DC" w:rsidRDefault="004C22DC" w:rsidP="004C22DC">
      <w:pPr>
        <w:spacing w:after="0" w:line="240" w:lineRule="auto"/>
        <w:rPr>
          <w:rFonts w:ascii="Times New Roman" w:eastAsia="Times New Roman" w:hAnsi="Times New Roman" w:cs="Times New Roman"/>
          <w:sz w:val="24"/>
          <w:szCs w:val="24"/>
        </w:rPr>
      </w:pPr>
    </w:p>
    <w:p w14:paraId="7BAAFF09" w14:textId="77777777" w:rsidR="004C22DC" w:rsidRPr="004C22DC" w:rsidRDefault="004C22DC" w:rsidP="004C22DC">
      <w:pPr>
        <w:spacing w:after="0" w:line="240" w:lineRule="auto"/>
        <w:rPr>
          <w:rFonts w:ascii="Times New Roman" w:eastAsia="Times New Roman" w:hAnsi="Times New Roman" w:cs="Times New Roman"/>
          <w:sz w:val="24"/>
          <w:szCs w:val="24"/>
        </w:rPr>
      </w:pPr>
      <w:r w:rsidRPr="004C22DC">
        <w:rPr>
          <w:rFonts w:ascii="Century Gothic" w:eastAsia="Times New Roman" w:hAnsi="Century Gothic" w:cs="Times New Roman"/>
          <w:color w:val="000000"/>
        </w:rPr>
        <w:t>Where,</w:t>
      </w:r>
    </w:p>
    <w:p w14:paraId="6A06F7C0" w14:textId="77777777" w:rsidR="004C22DC" w:rsidRPr="004C22DC" w:rsidRDefault="004C22DC" w:rsidP="004C22DC">
      <w:pPr>
        <w:spacing w:after="0" w:line="240" w:lineRule="auto"/>
        <w:rPr>
          <w:rFonts w:ascii="Times New Roman" w:eastAsia="Times New Roman" w:hAnsi="Times New Roman" w:cs="Times New Roman"/>
          <w:sz w:val="24"/>
          <w:szCs w:val="24"/>
        </w:rPr>
      </w:pPr>
      <w:r w:rsidRPr="005221F7">
        <w:rPr>
          <w:rFonts w:ascii="Century Gothic" w:eastAsia="Times New Roman" w:hAnsi="Century Gothic" w:cs="Times New Roman"/>
          <w:i/>
          <w:color w:val="000000"/>
        </w:rPr>
        <w:t xml:space="preserve">10x10 </w:t>
      </w:r>
      <w:r w:rsidRPr="004C22DC">
        <w:rPr>
          <w:rFonts w:ascii="Century Gothic" w:eastAsia="Times New Roman" w:hAnsi="Century Gothic" w:cs="Times New Roman"/>
          <w:color w:val="000000"/>
        </w:rPr>
        <w:t>is the smoothed elevation raster</w:t>
      </w:r>
    </w:p>
    <w:p w14:paraId="285B67C7" w14:textId="77777777" w:rsidR="004C22DC" w:rsidRPr="004C22DC" w:rsidRDefault="004C22DC" w:rsidP="004C22DC">
      <w:pPr>
        <w:spacing w:after="0" w:line="240" w:lineRule="auto"/>
        <w:rPr>
          <w:rFonts w:ascii="Times New Roman" w:eastAsia="Times New Roman" w:hAnsi="Times New Roman" w:cs="Times New Roman"/>
          <w:sz w:val="24"/>
          <w:szCs w:val="24"/>
        </w:rPr>
      </w:pPr>
      <w:proofErr w:type="gramStart"/>
      <w:r w:rsidRPr="005221F7">
        <w:rPr>
          <w:rFonts w:ascii="Century Gothic" w:eastAsia="Times New Roman" w:hAnsi="Century Gothic" w:cs="Times New Roman"/>
          <w:i/>
          <w:color w:val="000000"/>
        </w:rPr>
        <w:t>minDEM</w:t>
      </w:r>
      <w:proofErr w:type="gramEnd"/>
      <w:r w:rsidRPr="004C22DC">
        <w:rPr>
          <w:rFonts w:ascii="Century Gothic" w:eastAsia="Times New Roman" w:hAnsi="Century Gothic" w:cs="Times New Roman"/>
          <w:color w:val="000000"/>
        </w:rPr>
        <w:t xml:space="preserve"> is the minimum elevation raster</w:t>
      </w:r>
    </w:p>
    <w:p w14:paraId="55A90DC4" w14:textId="77777777" w:rsidR="004C22DC" w:rsidRPr="004C22DC" w:rsidRDefault="004C22DC" w:rsidP="004C22DC">
      <w:pPr>
        <w:spacing w:after="0" w:line="240" w:lineRule="auto"/>
        <w:rPr>
          <w:rFonts w:ascii="Times New Roman" w:eastAsia="Times New Roman" w:hAnsi="Times New Roman" w:cs="Times New Roman"/>
          <w:sz w:val="24"/>
          <w:szCs w:val="24"/>
        </w:rPr>
      </w:pPr>
      <w:proofErr w:type="gramStart"/>
      <w:r w:rsidRPr="005221F7">
        <w:rPr>
          <w:rFonts w:ascii="Century Gothic" w:eastAsia="Times New Roman" w:hAnsi="Century Gothic" w:cs="Times New Roman"/>
          <w:i/>
          <w:color w:val="000000"/>
        </w:rPr>
        <w:t>maxDEM</w:t>
      </w:r>
      <w:proofErr w:type="gramEnd"/>
      <w:r w:rsidRPr="004C22DC">
        <w:rPr>
          <w:rFonts w:ascii="Century Gothic" w:eastAsia="Times New Roman" w:hAnsi="Century Gothic" w:cs="Times New Roman"/>
          <w:color w:val="000000"/>
        </w:rPr>
        <w:t xml:space="preserve"> is the maximum elevation raster</w:t>
      </w:r>
    </w:p>
    <w:p w14:paraId="344C955D" w14:textId="77777777" w:rsidR="003E7E82" w:rsidRDefault="003E7E82" w:rsidP="004C22DC">
      <w:pPr>
        <w:spacing w:after="0" w:line="240" w:lineRule="auto"/>
        <w:rPr>
          <w:rFonts w:ascii="Century Gothic" w:eastAsia="Times New Roman" w:hAnsi="Century Gothic" w:cs="Times New Roman"/>
          <w:color w:val="000000"/>
        </w:rPr>
      </w:pPr>
    </w:p>
    <w:p w14:paraId="00F94F17" w14:textId="00C5CBFC" w:rsidR="00213CCC" w:rsidRDefault="004C22DC" w:rsidP="004C22DC">
      <w:pPr>
        <w:spacing w:after="0" w:line="240" w:lineRule="auto"/>
        <w:rPr>
          <w:rFonts w:ascii="Times New Roman" w:eastAsia="Times New Roman" w:hAnsi="Times New Roman" w:cs="Times New Roman"/>
          <w:sz w:val="24"/>
          <w:szCs w:val="24"/>
        </w:rPr>
      </w:pPr>
      <w:r w:rsidRPr="004C22DC">
        <w:rPr>
          <w:rFonts w:ascii="Century Gothic" w:eastAsia="Times New Roman" w:hAnsi="Century Gothic" w:cs="Times New Roman"/>
          <w:color w:val="000000"/>
        </w:rPr>
        <w:t>A raster layer covering the study area representing depth to bedrock was downloaded from the International Soil Reference and Information Center. The raster layer was clipped to the study area, and the resulting raster had a spatial resolution of 250m with values</w:t>
      </w:r>
      <w:r w:rsidR="006775AD">
        <w:rPr>
          <w:rFonts w:ascii="Century Gothic" w:eastAsia="Times New Roman" w:hAnsi="Century Gothic" w:cs="Times New Roman"/>
          <w:color w:val="000000"/>
        </w:rPr>
        <w:t xml:space="preserve"> that ranged</w:t>
      </w:r>
      <w:r w:rsidRPr="004C22DC">
        <w:rPr>
          <w:rFonts w:ascii="Century Gothic" w:eastAsia="Times New Roman" w:hAnsi="Century Gothic" w:cs="Times New Roman"/>
          <w:color w:val="000000"/>
        </w:rPr>
        <w:t xml:space="preserve"> from 41cm to 175cm. </w:t>
      </w:r>
      <w:r w:rsidR="003E7E82" w:rsidRPr="003E7E82">
        <w:rPr>
          <w:rFonts w:ascii="Century Gothic" w:eastAsia="Times New Roman" w:hAnsi="Century Gothic" w:cs="Times New Roman"/>
          <w:color w:val="000000"/>
        </w:rPr>
        <w:t>The depth to bedrock layer was then resampled to 30m to be consistent with other variable layers.</w:t>
      </w:r>
      <w:r w:rsidRPr="004C22DC">
        <w:rPr>
          <w:rFonts w:ascii="Century Gothic" w:eastAsia="Times New Roman" w:hAnsi="Century Gothic" w:cs="Times New Roman"/>
          <w:color w:val="000000"/>
        </w:rPr>
        <w:t> </w:t>
      </w:r>
    </w:p>
    <w:p w14:paraId="59B21C24" w14:textId="77777777" w:rsidR="00B824DF" w:rsidRDefault="00B824DF" w:rsidP="004C22DC">
      <w:pPr>
        <w:spacing w:after="0" w:line="240" w:lineRule="auto"/>
        <w:rPr>
          <w:rFonts w:ascii="Century Gothic" w:eastAsia="Times New Roman" w:hAnsi="Century Gothic" w:cs="Times New Roman"/>
          <w:color w:val="000000"/>
        </w:rPr>
      </w:pPr>
    </w:p>
    <w:p w14:paraId="295015EC" w14:textId="202125F6" w:rsidR="004C22DC" w:rsidRPr="00213CCC" w:rsidRDefault="004C22DC" w:rsidP="004C22DC">
      <w:pPr>
        <w:spacing w:after="0" w:line="240" w:lineRule="auto"/>
        <w:rPr>
          <w:rFonts w:ascii="Times New Roman" w:eastAsia="Times New Roman" w:hAnsi="Times New Roman" w:cs="Times New Roman"/>
          <w:sz w:val="24"/>
          <w:szCs w:val="24"/>
        </w:rPr>
      </w:pPr>
      <w:r w:rsidRPr="004C22DC">
        <w:rPr>
          <w:rFonts w:ascii="Century Gothic" w:eastAsia="Times New Roman" w:hAnsi="Century Gothic" w:cs="Times New Roman"/>
          <w:color w:val="000000"/>
        </w:rPr>
        <w:lastRenderedPageBreak/>
        <w:t>Once all raster layers for susceptibility variables were prepared, each variable was assigned a fuzzy membership using the “Fuzzy Membership” tool in ArcMap. The fuzzy membership tool reclassified each variable to a scale from 0 to 1, with values closer to 0 indicat</w:t>
      </w:r>
      <w:r w:rsidR="001F1DEC">
        <w:rPr>
          <w:rFonts w:ascii="Century Gothic" w:eastAsia="Times New Roman" w:hAnsi="Century Gothic" w:cs="Times New Roman"/>
          <w:color w:val="000000"/>
        </w:rPr>
        <w:t>ed</w:t>
      </w:r>
      <w:r w:rsidRPr="004C22DC">
        <w:rPr>
          <w:rFonts w:ascii="Century Gothic" w:eastAsia="Times New Roman" w:hAnsi="Century Gothic" w:cs="Times New Roman"/>
          <w:color w:val="000000"/>
        </w:rPr>
        <w:t xml:space="preserve"> lower landslide susceptibility and values closer to 1 indicat</w:t>
      </w:r>
      <w:r w:rsidR="001F1DEC">
        <w:rPr>
          <w:rFonts w:ascii="Century Gothic" w:eastAsia="Times New Roman" w:hAnsi="Century Gothic" w:cs="Times New Roman"/>
          <w:color w:val="000000"/>
        </w:rPr>
        <w:t>ed</w:t>
      </w:r>
      <w:r w:rsidRPr="004C22DC">
        <w:rPr>
          <w:rFonts w:ascii="Century Gothic" w:eastAsia="Times New Roman" w:hAnsi="Century Gothic" w:cs="Times New Roman"/>
          <w:color w:val="000000"/>
        </w:rPr>
        <w:t xml:space="preserve"> higher landslide susceptibility. Variables were individually rescaled using an algorithm with unique parameters in the fuzzy membership tool</w:t>
      </w:r>
      <w:r w:rsidR="006775AD">
        <w:rPr>
          <w:rFonts w:ascii="Century Gothic" w:eastAsia="Times New Roman" w:hAnsi="Century Gothic" w:cs="Times New Roman"/>
          <w:color w:val="000000"/>
        </w:rPr>
        <w:t xml:space="preserve"> (</w:t>
      </w:r>
      <w:r w:rsidR="001F1DEC">
        <w:rPr>
          <w:rFonts w:ascii="Century Gothic" w:eastAsia="Times New Roman" w:hAnsi="Century Gothic" w:cs="Times New Roman"/>
          <w:color w:val="000000"/>
        </w:rPr>
        <w:t>T</w:t>
      </w:r>
      <w:r w:rsidR="006775AD">
        <w:rPr>
          <w:rFonts w:ascii="Century Gothic" w:eastAsia="Times New Roman" w:hAnsi="Century Gothic" w:cs="Times New Roman"/>
          <w:color w:val="000000"/>
        </w:rPr>
        <w:t>able 1)</w:t>
      </w:r>
      <w:r w:rsidRPr="004C22DC">
        <w:rPr>
          <w:rFonts w:ascii="Century Gothic" w:eastAsia="Times New Roman" w:hAnsi="Century Gothic" w:cs="Times New Roman"/>
          <w:color w:val="000000"/>
        </w:rPr>
        <w:t>. Knowledge from the literature review in combination with the values corresponding to known landslide locations were considered to determine the unique parameters for each fuzzy membership. The result was</w:t>
      </w:r>
      <w:r w:rsidR="00DF5998">
        <w:rPr>
          <w:rFonts w:ascii="Century Gothic" w:eastAsia="Times New Roman" w:hAnsi="Century Gothic" w:cs="Times New Roman"/>
          <w:color w:val="000000"/>
        </w:rPr>
        <w:t xml:space="preserve"> </w:t>
      </w:r>
      <w:r w:rsidRPr="004C22DC">
        <w:rPr>
          <w:rFonts w:ascii="Century Gothic" w:eastAsia="Times New Roman" w:hAnsi="Century Gothic" w:cs="Times New Roman"/>
          <w:color w:val="000000"/>
        </w:rPr>
        <w:t>10 raster layers</w:t>
      </w:r>
      <w:r w:rsidR="00DF5998">
        <w:rPr>
          <w:rFonts w:ascii="Century Gothic" w:eastAsia="Times New Roman" w:hAnsi="Century Gothic" w:cs="Times New Roman"/>
          <w:color w:val="000000"/>
        </w:rPr>
        <w:t xml:space="preserve"> that</w:t>
      </w:r>
      <w:r w:rsidRPr="004C22DC">
        <w:rPr>
          <w:rFonts w:ascii="Century Gothic" w:eastAsia="Times New Roman" w:hAnsi="Century Gothic" w:cs="Times New Roman"/>
          <w:color w:val="000000"/>
        </w:rPr>
        <w:t xml:space="preserve"> correspond</w:t>
      </w:r>
      <w:r w:rsidR="001F1DEC">
        <w:rPr>
          <w:rFonts w:ascii="Century Gothic" w:eastAsia="Times New Roman" w:hAnsi="Century Gothic" w:cs="Times New Roman"/>
          <w:color w:val="000000"/>
        </w:rPr>
        <w:t>ed</w:t>
      </w:r>
      <w:r w:rsidRPr="004C22DC">
        <w:rPr>
          <w:rFonts w:ascii="Century Gothic" w:eastAsia="Times New Roman" w:hAnsi="Century Gothic" w:cs="Times New Roman"/>
          <w:color w:val="000000"/>
        </w:rPr>
        <w:t xml:space="preserve"> to the 10 susceptibility variables with values ranging from 0 to 1 and</w:t>
      </w:r>
      <w:r w:rsidR="00594A1D">
        <w:rPr>
          <w:rFonts w:ascii="Century Gothic" w:eastAsia="Times New Roman" w:hAnsi="Century Gothic" w:cs="Times New Roman"/>
          <w:color w:val="000000"/>
        </w:rPr>
        <w:t xml:space="preserve"> had</w:t>
      </w:r>
      <w:r w:rsidRPr="004C22DC">
        <w:rPr>
          <w:rFonts w:ascii="Century Gothic" w:eastAsia="Times New Roman" w:hAnsi="Century Gothic" w:cs="Times New Roman"/>
          <w:color w:val="000000"/>
        </w:rPr>
        <w:t xml:space="preserve"> a</w:t>
      </w:r>
      <w:r w:rsidR="006775AD">
        <w:rPr>
          <w:rFonts w:ascii="Century Gothic" w:eastAsia="Times New Roman" w:hAnsi="Century Gothic" w:cs="Times New Roman"/>
          <w:color w:val="000000"/>
        </w:rPr>
        <w:t xml:space="preserve"> spatial resolution of 30m</w:t>
      </w:r>
      <w:r w:rsidRPr="004C22DC">
        <w:rPr>
          <w:rFonts w:ascii="Century Gothic" w:eastAsia="Times New Roman" w:hAnsi="Century Gothic" w:cs="Times New Roman"/>
          <w:color w:val="000000"/>
        </w:rPr>
        <w:t>.</w:t>
      </w:r>
    </w:p>
    <w:p w14:paraId="2A3EC712" w14:textId="77777777" w:rsidR="00B5042A" w:rsidRDefault="00B5042A" w:rsidP="004C22DC">
      <w:pPr>
        <w:pStyle w:val="Caption"/>
        <w:keepNext/>
        <w:rPr>
          <w:rFonts w:ascii="Century Gothic" w:hAnsi="Century Gothic"/>
          <w:color w:val="auto"/>
        </w:rPr>
      </w:pPr>
    </w:p>
    <w:p w14:paraId="1DEAECD6" w14:textId="4170D717" w:rsidR="004C22DC" w:rsidRPr="00DA76B5" w:rsidRDefault="004C22DC" w:rsidP="004C22DC">
      <w:pPr>
        <w:pStyle w:val="Caption"/>
        <w:keepNext/>
        <w:rPr>
          <w:rFonts w:ascii="Century Gothic" w:hAnsi="Century Gothic"/>
          <w:color w:val="auto"/>
        </w:rPr>
      </w:pPr>
      <w:r w:rsidRPr="00DA76B5">
        <w:rPr>
          <w:rFonts w:ascii="Century Gothic" w:hAnsi="Century Gothic"/>
          <w:color w:val="auto"/>
        </w:rPr>
        <w:t xml:space="preserve">Table </w:t>
      </w:r>
      <w:r w:rsidRPr="00DA76B5">
        <w:rPr>
          <w:rFonts w:ascii="Century Gothic" w:hAnsi="Century Gothic"/>
          <w:color w:val="auto"/>
        </w:rPr>
        <w:fldChar w:fldCharType="begin"/>
      </w:r>
      <w:r w:rsidRPr="00DA76B5">
        <w:rPr>
          <w:rFonts w:ascii="Century Gothic" w:hAnsi="Century Gothic"/>
          <w:color w:val="auto"/>
        </w:rPr>
        <w:instrText xml:space="preserve"> SEQ Table \* ARABIC </w:instrText>
      </w:r>
      <w:r w:rsidRPr="00DA76B5">
        <w:rPr>
          <w:rFonts w:ascii="Century Gothic" w:hAnsi="Century Gothic"/>
          <w:color w:val="auto"/>
        </w:rPr>
        <w:fldChar w:fldCharType="separate"/>
      </w:r>
      <w:r w:rsidR="00260747">
        <w:rPr>
          <w:rFonts w:ascii="Century Gothic" w:hAnsi="Century Gothic"/>
          <w:noProof/>
          <w:color w:val="auto"/>
        </w:rPr>
        <w:t>1</w:t>
      </w:r>
      <w:r w:rsidRPr="00DA76B5">
        <w:rPr>
          <w:rFonts w:ascii="Century Gothic" w:hAnsi="Century Gothic"/>
          <w:color w:val="auto"/>
        </w:rPr>
        <w:fldChar w:fldCharType="end"/>
      </w:r>
      <w:r w:rsidRPr="00DA76B5">
        <w:rPr>
          <w:rFonts w:ascii="Century Gothic" w:hAnsi="Century Gothic"/>
          <w:color w:val="auto"/>
        </w:rPr>
        <w:t xml:space="preserve">: </w:t>
      </w:r>
      <w:r w:rsidRPr="00DA76B5">
        <w:rPr>
          <w:rFonts w:ascii="Century Gothic" w:hAnsi="Century Gothic"/>
          <w:noProof/>
          <w:color w:val="auto"/>
        </w:rPr>
        <w:t xml:space="preserve"> Variable Parameters for Fuzzy Membership</w:t>
      </w:r>
      <w:r w:rsidR="00A52B42">
        <w:rPr>
          <w:rFonts w:ascii="Century Gothic" w:hAnsi="Century Gothic"/>
          <w:noProof/>
          <w:color w:val="auto"/>
        </w:rPr>
        <w:t xml:space="preserve"> 30m DEM</w:t>
      </w:r>
    </w:p>
    <w:p w14:paraId="6DE21751" w14:textId="01E9CAFA" w:rsidR="004C22DC" w:rsidRPr="004C22DC" w:rsidRDefault="004C22DC" w:rsidP="004C22DC">
      <w:pPr>
        <w:spacing w:after="0" w:line="240" w:lineRule="auto"/>
        <w:rPr>
          <w:rFonts w:ascii="Times New Roman" w:eastAsia="Times New Roman" w:hAnsi="Times New Roman" w:cs="Times New Roman"/>
          <w:sz w:val="24"/>
          <w:szCs w:val="24"/>
        </w:rPr>
      </w:pPr>
      <w:r>
        <w:rPr>
          <w:rFonts w:ascii="Century Gothic" w:hAnsi="Century Gothic"/>
          <w:noProof/>
          <w:color w:val="000000"/>
        </w:rPr>
        <w:drawing>
          <wp:anchor distT="0" distB="0" distL="114300" distR="114300" simplePos="0" relativeHeight="251659264" behindDoc="1" locked="0" layoutInCell="1" allowOverlap="1" wp14:anchorId="7921932E" wp14:editId="61756C49">
            <wp:simplePos x="0" y="0"/>
            <wp:positionH relativeFrom="column">
              <wp:posOffset>15875</wp:posOffset>
            </wp:positionH>
            <wp:positionV relativeFrom="paragraph">
              <wp:posOffset>11430</wp:posOffset>
            </wp:positionV>
            <wp:extent cx="3373755" cy="2105025"/>
            <wp:effectExtent l="19050" t="19050" r="17145" b="28575"/>
            <wp:wrapTight wrapText="bothSides">
              <wp:wrapPolygon edited="0">
                <wp:start x="-122" y="-195"/>
                <wp:lineTo x="-122" y="21698"/>
                <wp:lineTo x="21588" y="21698"/>
                <wp:lineTo x="21588" y="-195"/>
                <wp:lineTo x="-122" y="-19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zzymembership.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373755" cy="2105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C22DC">
        <w:rPr>
          <w:rFonts w:ascii="Century Gothic" w:eastAsia="Times New Roman" w:hAnsi="Century Gothic" w:cs="Times New Roman"/>
          <w:color w:val="000000"/>
        </w:rPr>
        <w:t xml:space="preserve">The final step in producing the Landslide Susceptibility Map involved combining all of the fuzzy membership layers. This was achieved with the “Fuzzy Overlay” tool in ArcMap. The “AND” operator was chosen to combine the layers since this operator considered the combined input of all variables when assigning pixel values. </w:t>
      </w:r>
      <w:r w:rsidR="003E7E82">
        <w:rPr>
          <w:rFonts w:ascii="Century Gothic" w:eastAsia="Times New Roman" w:hAnsi="Century Gothic" w:cs="Times New Roman"/>
          <w:color w:val="000000"/>
        </w:rPr>
        <w:t xml:space="preserve">Pixels were assigned </w:t>
      </w:r>
      <w:r w:rsidRPr="004C22DC">
        <w:rPr>
          <w:rFonts w:ascii="Century Gothic" w:eastAsia="Times New Roman" w:hAnsi="Century Gothic" w:cs="Times New Roman"/>
          <w:color w:val="000000"/>
        </w:rPr>
        <w:t>the lowest value from the corresponding pixels of the input layers. Th</w:t>
      </w:r>
      <w:r w:rsidR="00047FB2">
        <w:rPr>
          <w:rFonts w:ascii="Century Gothic" w:eastAsia="Times New Roman" w:hAnsi="Century Gothic" w:cs="Times New Roman"/>
          <w:color w:val="000000"/>
        </w:rPr>
        <w:t>is</w:t>
      </w:r>
      <w:r w:rsidRPr="004C22DC">
        <w:rPr>
          <w:rFonts w:ascii="Century Gothic" w:eastAsia="Times New Roman" w:hAnsi="Century Gothic" w:cs="Times New Roman"/>
          <w:color w:val="000000"/>
        </w:rPr>
        <w:t xml:space="preserve"> result</w:t>
      </w:r>
      <w:r w:rsidR="00047FB2">
        <w:rPr>
          <w:rFonts w:ascii="Century Gothic" w:eastAsia="Times New Roman" w:hAnsi="Century Gothic" w:cs="Times New Roman"/>
          <w:color w:val="000000"/>
        </w:rPr>
        <w:t xml:space="preserve">ed in </w:t>
      </w:r>
      <w:proofErr w:type="gramStart"/>
      <w:r w:rsidR="00047FB2">
        <w:rPr>
          <w:rFonts w:ascii="Century Gothic" w:eastAsia="Times New Roman" w:hAnsi="Century Gothic" w:cs="Times New Roman"/>
          <w:color w:val="000000"/>
        </w:rPr>
        <w:t xml:space="preserve">a </w:t>
      </w:r>
      <w:r w:rsidRPr="004C22DC">
        <w:rPr>
          <w:rFonts w:ascii="Century Gothic" w:eastAsia="Times New Roman" w:hAnsi="Century Gothic" w:cs="Times New Roman"/>
          <w:color w:val="000000"/>
        </w:rPr>
        <w:t xml:space="preserve"> raster</w:t>
      </w:r>
      <w:proofErr w:type="gramEnd"/>
      <w:r w:rsidRPr="004C22DC">
        <w:rPr>
          <w:rFonts w:ascii="Century Gothic" w:eastAsia="Times New Roman" w:hAnsi="Century Gothic" w:cs="Times New Roman"/>
          <w:color w:val="000000"/>
        </w:rPr>
        <w:t xml:space="preserve"> layer with values ranging from 0 to 1, where pixels closer to zero represented low susceptibility to landslides and pixels closer to 1 represented high susceptibility to landslides. </w:t>
      </w:r>
    </w:p>
    <w:p w14:paraId="15A56096" w14:textId="77777777" w:rsidR="004C22DC" w:rsidRPr="004C22DC" w:rsidRDefault="004C22DC" w:rsidP="004C22DC">
      <w:pPr>
        <w:spacing w:after="0" w:line="240" w:lineRule="auto"/>
        <w:rPr>
          <w:rFonts w:ascii="Times New Roman" w:eastAsia="Times New Roman" w:hAnsi="Times New Roman" w:cs="Times New Roman"/>
          <w:sz w:val="24"/>
          <w:szCs w:val="24"/>
        </w:rPr>
      </w:pPr>
    </w:p>
    <w:p w14:paraId="04770C2C" w14:textId="01BC8E75" w:rsidR="004C22DC" w:rsidRPr="004C22DC" w:rsidRDefault="004C22DC" w:rsidP="004C22DC">
      <w:pPr>
        <w:spacing w:after="0" w:line="240" w:lineRule="auto"/>
        <w:rPr>
          <w:rFonts w:ascii="Times New Roman" w:eastAsia="Times New Roman" w:hAnsi="Times New Roman" w:cs="Times New Roman"/>
          <w:sz w:val="24"/>
          <w:szCs w:val="24"/>
        </w:rPr>
      </w:pPr>
      <w:r w:rsidRPr="004C22DC">
        <w:rPr>
          <w:rFonts w:ascii="Century Gothic" w:eastAsia="Times New Roman" w:hAnsi="Century Gothic" w:cs="Times New Roman"/>
          <w:color w:val="000000"/>
        </w:rPr>
        <w:t>Populat</w:t>
      </w:r>
      <w:r w:rsidR="003E7E82">
        <w:rPr>
          <w:rFonts w:ascii="Century Gothic" w:eastAsia="Times New Roman" w:hAnsi="Century Gothic" w:cs="Times New Roman"/>
          <w:color w:val="000000"/>
        </w:rPr>
        <w:t>ion data was combined with the</w:t>
      </w:r>
      <w:r w:rsidR="006775AD">
        <w:rPr>
          <w:rFonts w:ascii="Century Gothic" w:eastAsia="Times New Roman" w:hAnsi="Century Gothic" w:cs="Times New Roman"/>
          <w:color w:val="000000"/>
        </w:rPr>
        <w:t xml:space="preserve"> Landslide Susceptibility M</w:t>
      </w:r>
      <w:r w:rsidRPr="004C22DC">
        <w:rPr>
          <w:rFonts w:ascii="Century Gothic" w:eastAsia="Times New Roman" w:hAnsi="Century Gothic" w:cs="Times New Roman"/>
          <w:color w:val="000000"/>
        </w:rPr>
        <w:t>ap to s</w:t>
      </w:r>
      <w:r w:rsidR="003E7E82">
        <w:rPr>
          <w:rFonts w:ascii="Century Gothic" w:eastAsia="Times New Roman" w:hAnsi="Century Gothic" w:cs="Times New Roman"/>
          <w:color w:val="000000"/>
        </w:rPr>
        <w:t>how landslide hazard. Once</w:t>
      </w:r>
      <w:r w:rsidR="006775AD">
        <w:rPr>
          <w:rFonts w:ascii="Century Gothic" w:eastAsia="Times New Roman" w:hAnsi="Century Gothic" w:cs="Times New Roman"/>
          <w:color w:val="000000"/>
        </w:rPr>
        <w:t xml:space="preserve"> the L</w:t>
      </w:r>
      <w:r w:rsidRPr="004C22DC">
        <w:rPr>
          <w:rFonts w:ascii="Century Gothic" w:eastAsia="Times New Roman" w:hAnsi="Century Gothic" w:cs="Times New Roman"/>
          <w:color w:val="000000"/>
        </w:rPr>
        <w:t>andsli</w:t>
      </w:r>
      <w:r w:rsidR="006775AD">
        <w:rPr>
          <w:rFonts w:ascii="Century Gothic" w:eastAsia="Times New Roman" w:hAnsi="Century Gothic" w:cs="Times New Roman"/>
          <w:color w:val="000000"/>
        </w:rPr>
        <w:t>de Susceptibility M</w:t>
      </w:r>
      <w:r w:rsidRPr="004C22DC">
        <w:rPr>
          <w:rFonts w:ascii="Century Gothic" w:eastAsia="Times New Roman" w:hAnsi="Century Gothic" w:cs="Times New Roman"/>
          <w:color w:val="000000"/>
        </w:rPr>
        <w:t>ap was completed, areas with values of 0.5 or greater were selected to represent “highly susceptible areas.” A 1km buffer was generated around the highly susceptible areas to include places that could be affected by the outflow of a worst-case-scenario landslide event. SEDAC’s population data was then clipped to the buffered area to show the distribution of population density in high</w:t>
      </w:r>
      <w:r w:rsidR="006775AD">
        <w:rPr>
          <w:rFonts w:ascii="Century Gothic" w:eastAsia="Times New Roman" w:hAnsi="Century Gothic" w:cs="Times New Roman"/>
          <w:color w:val="000000"/>
        </w:rPr>
        <w:t>ly susceptible</w:t>
      </w:r>
      <w:r w:rsidRPr="004C22DC">
        <w:rPr>
          <w:rFonts w:ascii="Century Gothic" w:eastAsia="Times New Roman" w:hAnsi="Century Gothic" w:cs="Times New Roman"/>
          <w:color w:val="000000"/>
        </w:rPr>
        <w:t xml:space="preserve"> areas. People living in these areas are considered to be at risk, and this was reflected sp</w:t>
      </w:r>
      <w:r w:rsidR="006775AD">
        <w:rPr>
          <w:rFonts w:ascii="Century Gothic" w:eastAsia="Times New Roman" w:hAnsi="Century Gothic" w:cs="Times New Roman"/>
          <w:color w:val="000000"/>
        </w:rPr>
        <w:t>atially in the Landslide Hazard M</w:t>
      </w:r>
      <w:r w:rsidRPr="004C22DC">
        <w:rPr>
          <w:rFonts w:ascii="Century Gothic" w:eastAsia="Times New Roman" w:hAnsi="Century Gothic" w:cs="Times New Roman"/>
          <w:color w:val="000000"/>
        </w:rPr>
        <w:t>ap.        </w:t>
      </w:r>
    </w:p>
    <w:p w14:paraId="661AB7DE" w14:textId="77777777" w:rsidR="004C22DC" w:rsidRPr="004C22DC" w:rsidRDefault="004C22DC" w:rsidP="004C22DC">
      <w:pPr>
        <w:spacing w:after="0" w:line="240" w:lineRule="auto"/>
        <w:rPr>
          <w:rFonts w:ascii="Times New Roman" w:eastAsia="Times New Roman" w:hAnsi="Times New Roman" w:cs="Times New Roman"/>
          <w:sz w:val="24"/>
          <w:szCs w:val="24"/>
        </w:rPr>
      </w:pPr>
    </w:p>
    <w:p w14:paraId="2A0CAF38" w14:textId="2C6CFECA" w:rsidR="004C22DC" w:rsidRPr="004C22DC" w:rsidRDefault="004C22DC" w:rsidP="004C22DC">
      <w:pPr>
        <w:spacing w:after="0" w:line="240" w:lineRule="auto"/>
        <w:rPr>
          <w:rFonts w:ascii="Times New Roman" w:eastAsia="Times New Roman" w:hAnsi="Times New Roman" w:cs="Times New Roman"/>
          <w:sz w:val="24"/>
          <w:szCs w:val="24"/>
        </w:rPr>
      </w:pPr>
      <w:r w:rsidRPr="004C22DC">
        <w:rPr>
          <w:rFonts w:ascii="Century Gothic" w:eastAsia="Times New Roman" w:hAnsi="Century Gothic" w:cs="Times New Roman"/>
          <w:color w:val="000000"/>
        </w:rPr>
        <w:t>An additional susceptibility map was created from the methods outlined above, on</w:t>
      </w:r>
      <w:r w:rsidR="003E7E82">
        <w:rPr>
          <w:rFonts w:ascii="Century Gothic" w:eastAsia="Times New Roman" w:hAnsi="Century Gothic" w:cs="Times New Roman"/>
          <w:color w:val="000000"/>
        </w:rPr>
        <w:t>ly using lower resolution SRTM-</w:t>
      </w:r>
      <w:r w:rsidR="000A693E">
        <w:rPr>
          <w:rFonts w:ascii="Century Gothic" w:eastAsia="Times New Roman" w:hAnsi="Century Gothic" w:cs="Times New Roman"/>
          <w:color w:val="000000"/>
        </w:rPr>
        <w:t>v2</w:t>
      </w:r>
      <w:r w:rsidR="00184885">
        <w:rPr>
          <w:rFonts w:ascii="Century Gothic" w:eastAsia="Times New Roman" w:hAnsi="Century Gothic" w:cs="Times New Roman"/>
          <w:color w:val="000000"/>
        </w:rPr>
        <w:t xml:space="preserve"> </w:t>
      </w:r>
      <w:r w:rsidRPr="004C22DC">
        <w:rPr>
          <w:rFonts w:ascii="Century Gothic" w:eastAsia="Times New Roman" w:hAnsi="Century Gothic" w:cs="Times New Roman"/>
          <w:color w:val="000000"/>
        </w:rPr>
        <w:t xml:space="preserve">90m data. </w:t>
      </w:r>
    </w:p>
    <w:p w14:paraId="43AABC94" w14:textId="77777777" w:rsidR="004C22DC" w:rsidRPr="004C22DC" w:rsidRDefault="004C22DC" w:rsidP="004C22DC">
      <w:pPr>
        <w:spacing w:after="0" w:line="240" w:lineRule="auto"/>
        <w:rPr>
          <w:rFonts w:ascii="Times New Roman" w:eastAsia="Times New Roman" w:hAnsi="Times New Roman" w:cs="Times New Roman"/>
          <w:sz w:val="24"/>
          <w:szCs w:val="24"/>
        </w:rPr>
      </w:pPr>
    </w:p>
    <w:p w14:paraId="1ACFBDD9" w14:textId="5FBFE4C5" w:rsidR="004C22DC" w:rsidRPr="003E7E82" w:rsidRDefault="004C22DC" w:rsidP="004C22DC">
      <w:pPr>
        <w:spacing w:after="0" w:line="240" w:lineRule="auto"/>
        <w:rPr>
          <w:rFonts w:ascii="Century Gothic" w:eastAsia="Times New Roman" w:hAnsi="Century Gothic" w:cs="Times New Roman"/>
          <w:color w:val="000000"/>
        </w:rPr>
      </w:pPr>
      <w:r w:rsidRPr="004C22DC">
        <w:rPr>
          <w:rFonts w:ascii="Century Gothic" w:eastAsia="Times New Roman" w:hAnsi="Century Gothic" w:cs="Times New Roman"/>
          <w:color w:val="000000"/>
        </w:rPr>
        <w:t>A</w:t>
      </w:r>
      <w:r w:rsidR="0078037F">
        <w:rPr>
          <w:rFonts w:ascii="Century Gothic" w:eastAsia="Times New Roman" w:hAnsi="Century Gothic" w:cs="Times New Roman"/>
          <w:color w:val="000000"/>
        </w:rPr>
        <w:t>n</w:t>
      </w:r>
      <w:r w:rsidRPr="004C22DC">
        <w:rPr>
          <w:rFonts w:ascii="Century Gothic" w:eastAsia="Times New Roman" w:hAnsi="Century Gothic" w:cs="Times New Roman"/>
          <w:color w:val="000000"/>
        </w:rPr>
        <w:t xml:space="preserve"> </w:t>
      </w:r>
      <w:r w:rsidR="0078037F">
        <w:rPr>
          <w:rFonts w:ascii="Century Gothic" w:eastAsia="Times New Roman" w:hAnsi="Century Gothic" w:cs="Times New Roman"/>
          <w:color w:val="000000"/>
        </w:rPr>
        <w:t>E</w:t>
      </w:r>
      <w:r w:rsidRPr="004C22DC">
        <w:rPr>
          <w:rFonts w:ascii="Century Gothic" w:eastAsia="Times New Roman" w:hAnsi="Century Gothic" w:cs="Times New Roman"/>
          <w:color w:val="000000"/>
        </w:rPr>
        <w:t xml:space="preserve">rror </w:t>
      </w:r>
      <w:r w:rsidR="0078037F">
        <w:rPr>
          <w:rFonts w:ascii="Century Gothic" w:eastAsia="Times New Roman" w:hAnsi="Century Gothic" w:cs="Times New Roman"/>
          <w:color w:val="000000"/>
        </w:rPr>
        <w:t>M</w:t>
      </w:r>
      <w:r w:rsidRPr="004C22DC">
        <w:rPr>
          <w:rFonts w:ascii="Century Gothic" w:eastAsia="Times New Roman" w:hAnsi="Century Gothic" w:cs="Times New Roman"/>
          <w:color w:val="000000"/>
        </w:rPr>
        <w:t xml:space="preserve">atrix was constructed </w:t>
      </w:r>
      <w:r w:rsidR="003E7E82" w:rsidRPr="003E7E82">
        <w:rPr>
          <w:rFonts w:ascii="Century Gothic" w:eastAsia="Times New Roman" w:hAnsi="Century Gothic" w:cs="Times New Roman"/>
          <w:color w:val="000000"/>
        </w:rPr>
        <w:t xml:space="preserve">to cross validate the susceptibility map </w:t>
      </w:r>
      <w:r w:rsidR="00C71C11">
        <w:rPr>
          <w:rFonts w:ascii="Century Gothic" w:eastAsia="Times New Roman" w:hAnsi="Century Gothic" w:cs="Times New Roman"/>
          <w:color w:val="000000"/>
        </w:rPr>
        <w:t>by taking</w:t>
      </w:r>
      <w:r w:rsidRPr="004C22DC">
        <w:rPr>
          <w:rFonts w:ascii="Century Gothic" w:eastAsia="Times New Roman" w:hAnsi="Century Gothic" w:cs="Times New Roman"/>
          <w:color w:val="000000"/>
        </w:rPr>
        <w:t xml:space="preserve"> 56 identified landslide points and recording the values for each</w:t>
      </w:r>
      <w:r w:rsidR="00C71C11">
        <w:rPr>
          <w:rFonts w:ascii="Century Gothic" w:eastAsia="Times New Roman" w:hAnsi="Century Gothic" w:cs="Times New Roman"/>
          <w:color w:val="000000"/>
        </w:rPr>
        <w:t xml:space="preserve"> point from the susceptibility m</w:t>
      </w:r>
      <w:r w:rsidRPr="004C22DC">
        <w:rPr>
          <w:rFonts w:ascii="Century Gothic" w:eastAsia="Times New Roman" w:hAnsi="Century Gothic" w:cs="Times New Roman"/>
          <w:color w:val="000000"/>
        </w:rPr>
        <w:t xml:space="preserve">ap using the “Extract Values to Points” tool in ArcMap. This was used as the presence data. An additional 56 points were randomly generated using the “Random Points” tool in ArcMap to serve as the absence data. Absence points were </w:t>
      </w:r>
      <w:r w:rsidRPr="004C22DC">
        <w:rPr>
          <w:rFonts w:ascii="Century Gothic" w:eastAsia="Times New Roman" w:hAnsi="Century Gothic" w:cs="Times New Roman"/>
          <w:color w:val="000000"/>
        </w:rPr>
        <w:lastRenderedPageBreak/>
        <w:t>converted to KM</w:t>
      </w:r>
      <w:r w:rsidR="00C71C11">
        <w:rPr>
          <w:rFonts w:ascii="Century Gothic" w:eastAsia="Times New Roman" w:hAnsi="Century Gothic" w:cs="Times New Roman"/>
          <w:color w:val="000000"/>
        </w:rPr>
        <w:t>L files and examined in Google E</w:t>
      </w:r>
      <w:r w:rsidRPr="004C22DC">
        <w:rPr>
          <w:rFonts w:ascii="Century Gothic" w:eastAsia="Times New Roman" w:hAnsi="Century Gothic" w:cs="Times New Roman"/>
          <w:color w:val="000000"/>
        </w:rPr>
        <w:t>arth to determine if any landslide</w:t>
      </w:r>
      <w:r w:rsidR="00A0329B">
        <w:rPr>
          <w:rFonts w:ascii="Century Gothic" w:eastAsia="Times New Roman" w:hAnsi="Century Gothic" w:cs="Times New Roman"/>
          <w:color w:val="000000"/>
        </w:rPr>
        <w:t>s</w:t>
      </w:r>
      <w:r w:rsidRPr="004C22DC">
        <w:rPr>
          <w:rFonts w:ascii="Century Gothic" w:eastAsia="Times New Roman" w:hAnsi="Century Gothic" w:cs="Times New Roman"/>
          <w:color w:val="000000"/>
        </w:rPr>
        <w:t xml:space="preserve"> had actually occurred within 100 meters. One point was discovered to be near a landslide and was thrown out and replaced.</w:t>
      </w:r>
      <w:r w:rsidR="003E7E82">
        <w:rPr>
          <w:rFonts w:ascii="Century Gothic" w:eastAsia="Times New Roman" w:hAnsi="Century Gothic" w:cs="Times New Roman"/>
          <w:color w:val="000000"/>
        </w:rPr>
        <w:t xml:space="preserve"> </w:t>
      </w:r>
      <w:r w:rsidRPr="004C22DC">
        <w:rPr>
          <w:rFonts w:ascii="Century Gothic" w:eastAsia="Times New Roman" w:hAnsi="Century Gothic" w:cs="Times New Roman"/>
          <w:color w:val="000000"/>
        </w:rPr>
        <w:t>The susceptibility value for each absence p</w:t>
      </w:r>
      <w:r w:rsidR="003E7E82">
        <w:rPr>
          <w:rFonts w:ascii="Century Gothic" w:eastAsia="Times New Roman" w:hAnsi="Century Gothic" w:cs="Times New Roman"/>
          <w:color w:val="000000"/>
        </w:rPr>
        <w:t>o</w:t>
      </w:r>
      <w:r w:rsidRPr="004C22DC">
        <w:rPr>
          <w:rFonts w:ascii="Century Gothic" w:eastAsia="Times New Roman" w:hAnsi="Century Gothic" w:cs="Times New Roman"/>
          <w:color w:val="000000"/>
        </w:rPr>
        <w:t>int was re</w:t>
      </w:r>
      <w:r w:rsidR="006775AD">
        <w:rPr>
          <w:rFonts w:ascii="Century Gothic" w:eastAsia="Times New Roman" w:hAnsi="Century Gothic" w:cs="Times New Roman"/>
          <w:color w:val="000000"/>
        </w:rPr>
        <w:t xml:space="preserve">corded and entered in Excel along with the </w:t>
      </w:r>
      <w:r w:rsidRPr="004C22DC">
        <w:rPr>
          <w:rFonts w:ascii="Century Gothic" w:eastAsia="Times New Roman" w:hAnsi="Century Gothic" w:cs="Times New Roman"/>
          <w:color w:val="000000"/>
        </w:rPr>
        <w:t>values o</w:t>
      </w:r>
      <w:r w:rsidR="00A0329B">
        <w:rPr>
          <w:rFonts w:ascii="Century Gothic" w:eastAsia="Times New Roman" w:hAnsi="Century Gothic" w:cs="Times New Roman"/>
          <w:color w:val="000000"/>
        </w:rPr>
        <w:t>f the presence data. Using this</w:t>
      </w:r>
      <w:r w:rsidRPr="004C22DC">
        <w:rPr>
          <w:rFonts w:ascii="Century Gothic" w:eastAsia="Times New Roman" w:hAnsi="Century Gothic" w:cs="Times New Roman"/>
          <w:color w:val="000000"/>
        </w:rPr>
        <w:t xml:space="preserve"> data, a matrix of true positives, false positives, true negatives</w:t>
      </w:r>
      <w:r w:rsidR="006775AD">
        <w:rPr>
          <w:rFonts w:ascii="Century Gothic" w:eastAsia="Times New Roman" w:hAnsi="Century Gothic" w:cs="Times New Roman"/>
          <w:color w:val="000000"/>
        </w:rPr>
        <w:t>,</w:t>
      </w:r>
      <w:r w:rsidRPr="004C22DC">
        <w:rPr>
          <w:rFonts w:ascii="Century Gothic" w:eastAsia="Times New Roman" w:hAnsi="Century Gothic" w:cs="Times New Roman"/>
          <w:color w:val="000000"/>
        </w:rPr>
        <w:t xml:space="preserve"> and false negatives was constructed and analyzed. This was repeated for the same points using the 90m resolution susceptibility map.</w:t>
      </w:r>
    </w:p>
    <w:p w14:paraId="2EB2E1C2" w14:textId="77777777" w:rsidR="004C22DC" w:rsidRPr="004C22DC" w:rsidRDefault="004C22DC" w:rsidP="004C22DC">
      <w:pPr>
        <w:spacing w:after="0" w:line="240" w:lineRule="auto"/>
        <w:rPr>
          <w:rFonts w:ascii="Times New Roman" w:eastAsia="Times New Roman" w:hAnsi="Times New Roman" w:cs="Times New Roman"/>
          <w:sz w:val="24"/>
          <w:szCs w:val="24"/>
        </w:rPr>
      </w:pPr>
    </w:p>
    <w:p w14:paraId="1F8BA499" w14:textId="77777777" w:rsidR="004C22DC" w:rsidRPr="004C22DC" w:rsidRDefault="004C22DC" w:rsidP="004C22DC">
      <w:pPr>
        <w:spacing w:after="0" w:line="240" w:lineRule="auto"/>
        <w:rPr>
          <w:rFonts w:ascii="Times New Roman" w:eastAsia="Times New Roman" w:hAnsi="Times New Roman" w:cs="Times New Roman"/>
          <w:sz w:val="24"/>
          <w:szCs w:val="24"/>
        </w:rPr>
      </w:pPr>
      <w:r w:rsidRPr="004C22DC">
        <w:rPr>
          <w:rFonts w:ascii="Century Gothic" w:eastAsia="Times New Roman" w:hAnsi="Century Gothic" w:cs="Times New Roman"/>
          <w:b/>
          <w:bCs/>
          <w:i/>
          <w:iCs/>
          <w:color w:val="000000"/>
        </w:rPr>
        <w:t>Preliminary Assessment of Satellite Rainfall Performance</w:t>
      </w:r>
    </w:p>
    <w:p w14:paraId="4B36423F" w14:textId="5BCE5B7A" w:rsidR="004C22DC" w:rsidRPr="004C22DC" w:rsidRDefault="004C22DC" w:rsidP="004C22DC">
      <w:pPr>
        <w:spacing w:after="0" w:line="240" w:lineRule="auto"/>
        <w:rPr>
          <w:rFonts w:ascii="Times New Roman" w:eastAsia="Times New Roman" w:hAnsi="Times New Roman" w:cs="Times New Roman"/>
          <w:sz w:val="24"/>
          <w:szCs w:val="24"/>
        </w:rPr>
      </w:pPr>
      <w:r w:rsidRPr="004C22DC">
        <w:rPr>
          <w:rFonts w:ascii="Century Gothic" w:eastAsia="Times New Roman" w:hAnsi="Century Gothic" w:cs="Times New Roman"/>
          <w:color w:val="000000"/>
        </w:rPr>
        <w:t>Data products from both TRMM and GPM rainfall detecting satellite missions were downloaded and compared with the</w:t>
      </w:r>
      <w:r w:rsidR="00BC7C41">
        <w:rPr>
          <w:rFonts w:ascii="Century Gothic" w:eastAsia="Times New Roman" w:hAnsi="Century Gothic" w:cs="Times New Roman"/>
          <w:color w:val="000000"/>
        </w:rPr>
        <w:t xml:space="preserve"> ground based CHIRPS data product</w:t>
      </w:r>
      <w:r w:rsidRPr="004C22DC">
        <w:rPr>
          <w:rFonts w:ascii="Century Gothic" w:eastAsia="Times New Roman" w:hAnsi="Century Gothic" w:cs="Times New Roman"/>
          <w:color w:val="000000"/>
        </w:rPr>
        <w:t xml:space="preserve"> for a baseline assessment of landslide predicting capability. </w:t>
      </w:r>
      <w:r w:rsidR="003E7E82" w:rsidRPr="003E7E82">
        <w:rPr>
          <w:rFonts w:ascii="Century Gothic" w:eastAsia="Times New Roman" w:hAnsi="Century Gothic" w:cs="Times New Roman"/>
          <w:color w:val="000000"/>
        </w:rPr>
        <w:t>The TMPA 3B42 product was used for TRMM, and the IMERG version 3 data product was used for GPM. Both products were downloaded from the NASA GIOVANNI site.</w:t>
      </w:r>
      <w:r w:rsidR="003E7E82">
        <w:rPr>
          <w:rFonts w:ascii="Century Gothic" w:eastAsia="Times New Roman" w:hAnsi="Century Gothic" w:cs="Times New Roman"/>
          <w:color w:val="000000"/>
        </w:rPr>
        <w:t xml:space="preserve"> </w:t>
      </w:r>
      <w:r w:rsidRPr="004C22DC">
        <w:rPr>
          <w:rFonts w:ascii="Century Gothic" w:eastAsia="Times New Roman" w:hAnsi="Century Gothic" w:cs="Times New Roman"/>
          <w:color w:val="000000"/>
        </w:rPr>
        <w:t>The study period for this assessment was dependent on when the GPM and TRMM satellite missions overlapped in data recording and whether such data w</w:t>
      </w:r>
      <w:r w:rsidR="0051540F">
        <w:rPr>
          <w:rFonts w:ascii="Century Gothic" w:eastAsia="Times New Roman" w:hAnsi="Century Gothic" w:cs="Times New Roman"/>
          <w:color w:val="000000"/>
        </w:rPr>
        <w:t>ere</w:t>
      </w:r>
      <w:r w:rsidRPr="004C22DC">
        <w:rPr>
          <w:rFonts w:ascii="Century Gothic" w:eastAsia="Times New Roman" w:hAnsi="Century Gothic" w:cs="Times New Roman"/>
          <w:color w:val="000000"/>
        </w:rPr>
        <w:t xml:space="preserve"> available. This period was from April 2014 to February 2015, an 11 month study period. For the assessment, both daily totals and monthly </w:t>
      </w:r>
      <w:r w:rsidR="005E0453">
        <w:rPr>
          <w:rFonts w:ascii="Century Gothic" w:eastAsia="Times New Roman" w:hAnsi="Century Gothic" w:cs="Times New Roman"/>
          <w:color w:val="000000"/>
        </w:rPr>
        <w:t>average</w:t>
      </w:r>
      <w:r w:rsidR="00BD6E6C">
        <w:rPr>
          <w:rFonts w:ascii="Century Gothic" w:eastAsia="Times New Roman" w:hAnsi="Century Gothic" w:cs="Times New Roman"/>
          <w:color w:val="000000"/>
        </w:rPr>
        <w:t>s</w:t>
      </w:r>
      <w:r w:rsidRPr="004C22DC">
        <w:rPr>
          <w:rFonts w:ascii="Century Gothic" w:eastAsia="Times New Roman" w:hAnsi="Century Gothic" w:cs="Times New Roman"/>
          <w:color w:val="000000"/>
        </w:rPr>
        <w:t xml:space="preserve"> were used for comparison.</w:t>
      </w:r>
    </w:p>
    <w:p w14:paraId="7B983B5B" w14:textId="77777777" w:rsidR="004C22DC" w:rsidRPr="004C22DC" w:rsidRDefault="004C22DC" w:rsidP="004C22DC">
      <w:pPr>
        <w:spacing w:after="0" w:line="240" w:lineRule="auto"/>
        <w:rPr>
          <w:rFonts w:ascii="Times New Roman" w:eastAsia="Times New Roman" w:hAnsi="Times New Roman" w:cs="Times New Roman"/>
          <w:sz w:val="24"/>
          <w:szCs w:val="24"/>
        </w:rPr>
      </w:pPr>
    </w:p>
    <w:p w14:paraId="1A2A1569" w14:textId="63F001D7" w:rsidR="004C22DC" w:rsidRPr="004C22DC" w:rsidRDefault="004C22DC" w:rsidP="004C22DC">
      <w:pPr>
        <w:spacing w:after="0" w:line="240" w:lineRule="auto"/>
        <w:rPr>
          <w:rFonts w:ascii="Times New Roman" w:eastAsia="Times New Roman" w:hAnsi="Times New Roman" w:cs="Times New Roman"/>
          <w:sz w:val="24"/>
          <w:szCs w:val="24"/>
        </w:rPr>
      </w:pPr>
      <w:r w:rsidRPr="004C22DC">
        <w:rPr>
          <w:rFonts w:ascii="Century Gothic" w:eastAsia="Times New Roman" w:hAnsi="Century Gothic" w:cs="Times New Roman"/>
          <w:color w:val="000000"/>
        </w:rPr>
        <w:t>The “Create Random Points” tool in ArcMap was used to generate 100 random points within the study area. Each point was given a data value that corresponded to the pixel in which it fell using the “Extract Values to Points” tool.  Thi</w:t>
      </w:r>
      <w:r w:rsidR="00BC7C41">
        <w:rPr>
          <w:rFonts w:ascii="Century Gothic" w:eastAsia="Times New Roman" w:hAnsi="Century Gothic" w:cs="Times New Roman"/>
          <w:color w:val="000000"/>
        </w:rPr>
        <w:t>s was performed for each data product</w:t>
      </w:r>
      <w:r w:rsidRPr="004C22DC">
        <w:rPr>
          <w:rFonts w:ascii="Century Gothic" w:eastAsia="Times New Roman" w:hAnsi="Century Gothic" w:cs="Times New Roman"/>
          <w:color w:val="000000"/>
        </w:rPr>
        <w:t>, giving three sets of identical points with different values. The values were then exported to a spreadsheet</w:t>
      </w:r>
      <w:r w:rsidR="003E7E82">
        <w:rPr>
          <w:rFonts w:ascii="Century Gothic" w:eastAsia="Times New Roman" w:hAnsi="Century Gothic" w:cs="Times New Roman"/>
          <w:color w:val="000000"/>
        </w:rPr>
        <w:t>. A set of 100 random points were</w:t>
      </w:r>
      <w:r w:rsidRPr="004C22DC">
        <w:rPr>
          <w:rFonts w:ascii="Century Gothic" w:eastAsia="Times New Roman" w:hAnsi="Century Gothic" w:cs="Times New Roman"/>
          <w:color w:val="000000"/>
        </w:rPr>
        <w:t xml:space="preserve"> created and the process repeated for each month in the study period to give a full set</w:t>
      </w:r>
      <w:r w:rsidR="00774F96">
        <w:rPr>
          <w:rFonts w:ascii="Century Gothic" w:eastAsia="Times New Roman" w:hAnsi="Century Gothic" w:cs="Times New Roman"/>
          <w:color w:val="000000"/>
        </w:rPr>
        <w:t xml:space="preserve"> of data values for each data product</w:t>
      </w:r>
      <w:r w:rsidRPr="004C22DC">
        <w:rPr>
          <w:rFonts w:ascii="Century Gothic" w:eastAsia="Times New Roman" w:hAnsi="Century Gothic" w:cs="Times New Roman"/>
          <w:color w:val="000000"/>
        </w:rPr>
        <w:t>. This process was repeated for the daily assessment using data from the 30 days of September 2014, which was the rainiest month of the study period.</w:t>
      </w:r>
    </w:p>
    <w:p w14:paraId="5B8420A7" w14:textId="77777777" w:rsidR="004C22DC" w:rsidRPr="004C22DC" w:rsidRDefault="004C22DC" w:rsidP="004C22DC">
      <w:pPr>
        <w:spacing w:after="0" w:line="240" w:lineRule="auto"/>
        <w:rPr>
          <w:rFonts w:ascii="Times New Roman" w:eastAsia="Times New Roman" w:hAnsi="Times New Roman" w:cs="Times New Roman"/>
          <w:sz w:val="24"/>
          <w:szCs w:val="24"/>
        </w:rPr>
      </w:pPr>
    </w:p>
    <w:p w14:paraId="76E599C1" w14:textId="3A4B6FE7" w:rsidR="004C22DC" w:rsidRPr="004C22DC" w:rsidRDefault="00522C2A" w:rsidP="004C22DC">
      <w:pPr>
        <w:spacing w:after="0" w:line="240" w:lineRule="auto"/>
        <w:rPr>
          <w:rFonts w:ascii="Times New Roman" w:eastAsia="Times New Roman" w:hAnsi="Times New Roman" w:cs="Times New Roman"/>
          <w:sz w:val="24"/>
          <w:szCs w:val="24"/>
        </w:rPr>
      </w:pPr>
      <w:r>
        <w:rPr>
          <w:rFonts w:ascii="Century Gothic" w:eastAsia="Times New Roman" w:hAnsi="Century Gothic" w:cs="Times New Roman"/>
          <w:color w:val="000000"/>
        </w:rPr>
        <w:t>Once all values were entered</w:t>
      </w:r>
      <w:r w:rsidR="004C22DC" w:rsidRPr="004C22DC">
        <w:rPr>
          <w:rFonts w:ascii="Century Gothic" w:eastAsia="Times New Roman" w:hAnsi="Century Gothic" w:cs="Times New Roman"/>
          <w:color w:val="000000"/>
        </w:rPr>
        <w:t xml:space="preserve"> into the spreadsheet, a Pearson’s </w:t>
      </w:r>
      <w:r w:rsidR="005E0453">
        <w:rPr>
          <w:rFonts w:ascii="Century Gothic" w:eastAsia="Times New Roman" w:hAnsi="Century Gothic" w:cs="Times New Roman"/>
          <w:color w:val="000000"/>
        </w:rPr>
        <w:t>r</w:t>
      </w:r>
      <w:r w:rsidR="004C22DC" w:rsidRPr="004C22DC">
        <w:rPr>
          <w:rFonts w:ascii="Century Gothic" w:eastAsia="Times New Roman" w:hAnsi="Century Gothic" w:cs="Times New Roman"/>
          <w:color w:val="000000"/>
        </w:rPr>
        <w:t xml:space="preserve"> correlation was performed to determine whether the satellite measurements were similar to the ground-based measurements.</w:t>
      </w:r>
    </w:p>
    <w:p w14:paraId="61488150" w14:textId="77777777" w:rsidR="004C22DC" w:rsidRPr="004C22DC" w:rsidRDefault="004C22DC" w:rsidP="004C22DC">
      <w:pPr>
        <w:spacing w:after="0" w:line="240" w:lineRule="auto"/>
        <w:rPr>
          <w:rFonts w:ascii="Times New Roman" w:eastAsia="Times New Roman" w:hAnsi="Times New Roman" w:cs="Times New Roman"/>
          <w:sz w:val="24"/>
          <w:szCs w:val="24"/>
        </w:rPr>
      </w:pPr>
    </w:p>
    <w:p w14:paraId="3595D22C" w14:textId="4903B7D7" w:rsidR="004C22DC" w:rsidRPr="004C22DC" w:rsidRDefault="004C22DC" w:rsidP="004C22DC">
      <w:pPr>
        <w:spacing w:after="0" w:line="240" w:lineRule="auto"/>
        <w:rPr>
          <w:rFonts w:ascii="Times New Roman" w:eastAsia="Times New Roman" w:hAnsi="Times New Roman" w:cs="Times New Roman"/>
          <w:sz w:val="24"/>
          <w:szCs w:val="24"/>
        </w:rPr>
      </w:pPr>
      <w:r w:rsidRPr="004C22DC">
        <w:rPr>
          <w:rFonts w:ascii="Century Gothic" w:eastAsia="Times New Roman" w:hAnsi="Century Gothic" w:cs="Times New Roman"/>
          <w:color w:val="000000"/>
        </w:rPr>
        <w:t xml:space="preserve">The upper quartile of the highest </w:t>
      </w:r>
      <w:r w:rsidR="00BC7C41">
        <w:rPr>
          <w:rFonts w:ascii="Century Gothic" w:eastAsia="Times New Roman" w:hAnsi="Century Gothic" w:cs="Times New Roman"/>
          <w:color w:val="000000"/>
        </w:rPr>
        <w:t>rainfall totals for each data product</w:t>
      </w:r>
      <w:r w:rsidRPr="004C22DC">
        <w:rPr>
          <w:rFonts w:ascii="Century Gothic" w:eastAsia="Times New Roman" w:hAnsi="Century Gothic" w:cs="Times New Roman"/>
          <w:color w:val="000000"/>
        </w:rPr>
        <w:t xml:space="preserve"> was selected and a second correlation was performed. T</w:t>
      </w:r>
      <w:r w:rsidR="00BC7C41">
        <w:rPr>
          <w:rFonts w:ascii="Century Gothic" w:eastAsia="Times New Roman" w:hAnsi="Century Gothic" w:cs="Times New Roman"/>
          <w:color w:val="000000"/>
        </w:rPr>
        <w:t>his was to test how the data products</w:t>
      </w:r>
      <w:r w:rsidRPr="004C22DC">
        <w:rPr>
          <w:rFonts w:ascii="Century Gothic" w:eastAsia="Times New Roman" w:hAnsi="Century Gothic" w:cs="Times New Roman"/>
          <w:color w:val="000000"/>
        </w:rPr>
        <w:t xml:space="preserve"> </w:t>
      </w:r>
      <w:r w:rsidR="005E0453" w:rsidRPr="004C22DC">
        <w:rPr>
          <w:rFonts w:ascii="Century Gothic" w:eastAsia="Times New Roman" w:hAnsi="Century Gothic" w:cs="Times New Roman"/>
          <w:color w:val="000000"/>
        </w:rPr>
        <w:t>c</w:t>
      </w:r>
      <w:r w:rsidR="005E0453">
        <w:rPr>
          <w:rFonts w:ascii="Century Gothic" w:eastAsia="Times New Roman" w:hAnsi="Century Gothic" w:cs="Times New Roman"/>
          <w:color w:val="000000"/>
        </w:rPr>
        <w:t>orrelated</w:t>
      </w:r>
      <w:r w:rsidRPr="004C22DC">
        <w:rPr>
          <w:rFonts w:ascii="Century Gothic" w:eastAsia="Times New Roman" w:hAnsi="Century Gothic" w:cs="Times New Roman"/>
          <w:color w:val="000000"/>
        </w:rPr>
        <w:t xml:space="preserve"> during extreme rainfall events. </w:t>
      </w:r>
    </w:p>
    <w:p w14:paraId="4FACC257" w14:textId="77777777" w:rsidR="004C22DC" w:rsidRPr="004C22DC" w:rsidRDefault="004C22DC" w:rsidP="004C22DC">
      <w:pPr>
        <w:spacing w:after="0" w:line="240" w:lineRule="auto"/>
        <w:rPr>
          <w:rFonts w:ascii="Times New Roman" w:eastAsia="Times New Roman" w:hAnsi="Times New Roman" w:cs="Times New Roman"/>
          <w:sz w:val="24"/>
          <w:szCs w:val="24"/>
        </w:rPr>
      </w:pPr>
    </w:p>
    <w:p w14:paraId="4E628D26" w14:textId="77777777" w:rsidR="00213CCC" w:rsidRDefault="00894F9C" w:rsidP="00213CCC">
      <w:pPr>
        <w:spacing w:after="0" w:line="240" w:lineRule="auto"/>
        <w:rPr>
          <w:rFonts w:ascii="Century Gothic" w:eastAsia="Times New Roman" w:hAnsi="Century Gothic" w:cs="Times New Roman"/>
          <w:color w:val="000000"/>
        </w:rPr>
      </w:pPr>
      <w:r>
        <w:rPr>
          <w:rFonts w:ascii="Century Gothic" w:eastAsia="Times New Roman" w:hAnsi="Century Gothic" w:cs="Times New Roman"/>
          <w:color w:val="000000"/>
        </w:rPr>
        <w:t>This preliminary a</w:t>
      </w:r>
      <w:r w:rsidR="004C22DC" w:rsidRPr="004C22DC">
        <w:rPr>
          <w:rFonts w:ascii="Century Gothic" w:eastAsia="Times New Roman" w:hAnsi="Century Gothic" w:cs="Times New Roman"/>
          <w:color w:val="000000"/>
        </w:rPr>
        <w:t>ssessment was conducted on data that w</w:t>
      </w:r>
      <w:r w:rsidR="006E0DCF">
        <w:rPr>
          <w:rFonts w:ascii="Century Gothic" w:eastAsia="Times New Roman" w:hAnsi="Century Gothic" w:cs="Times New Roman"/>
          <w:color w:val="000000"/>
        </w:rPr>
        <w:t>ere</w:t>
      </w:r>
      <w:r w:rsidR="004C22DC" w:rsidRPr="004C22DC">
        <w:rPr>
          <w:rFonts w:ascii="Century Gothic" w:eastAsia="Times New Roman" w:hAnsi="Century Gothic" w:cs="Times New Roman"/>
          <w:color w:val="000000"/>
        </w:rPr>
        <w:t xml:space="preserve"> at different</w:t>
      </w:r>
      <w:r w:rsidR="00331CB3">
        <w:rPr>
          <w:rFonts w:ascii="Century Gothic" w:eastAsia="Times New Roman" w:hAnsi="Century Gothic" w:cs="Times New Roman"/>
          <w:color w:val="000000"/>
        </w:rPr>
        <w:t xml:space="preserve"> spatial</w:t>
      </w:r>
      <w:r w:rsidR="004C22DC" w:rsidRPr="004C22DC">
        <w:rPr>
          <w:rFonts w:ascii="Century Gothic" w:eastAsia="Times New Roman" w:hAnsi="Century Gothic" w:cs="Times New Roman"/>
          <w:color w:val="000000"/>
        </w:rPr>
        <w:t xml:space="preserve"> resolutions. To determine if this would affect the results, </w:t>
      </w:r>
      <w:r w:rsidR="00331CB3">
        <w:rPr>
          <w:rFonts w:ascii="Century Gothic" w:eastAsia="Times New Roman" w:hAnsi="Century Gothic" w:cs="Times New Roman"/>
          <w:color w:val="000000"/>
        </w:rPr>
        <w:t>TRMM and CHIRPS data were</w:t>
      </w:r>
      <w:r w:rsidR="004C22DC" w:rsidRPr="004C22DC">
        <w:rPr>
          <w:rFonts w:ascii="Century Gothic" w:eastAsia="Times New Roman" w:hAnsi="Century Gothic" w:cs="Times New Roman"/>
          <w:color w:val="000000"/>
        </w:rPr>
        <w:t xml:space="preserve"> </w:t>
      </w:r>
      <w:r w:rsidR="00331CB3">
        <w:rPr>
          <w:rFonts w:ascii="Century Gothic" w:eastAsia="Times New Roman" w:hAnsi="Century Gothic" w:cs="Times New Roman"/>
          <w:color w:val="000000"/>
        </w:rPr>
        <w:t>interpolated using the “Resample” tool in ArcMap</w:t>
      </w:r>
      <w:r w:rsidR="004C22DC" w:rsidRPr="004C22DC">
        <w:rPr>
          <w:rFonts w:ascii="Century Gothic" w:eastAsia="Times New Roman" w:hAnsi="Century Gothic" w:cs="Times New Roman"/>
          <w:color w:val="000000"/>
        </w:rPr>
        <w:t xml:space="preserve"> to </w:t>
      </w:r>
      <w:r w:rsidR="00331CB3">
        <w:rPr>
          <w:rFonts w:ascii="Century Gothic" w:eastAsia="Times New Roman" w:hAnsi="Century Gothic" w:cs="Times New Roman"/>
          <w:color w:val="000000"/>
        </w:rPr>
        <w:t>match the coarser resolution of the TRMM data. The daily and monthly precipitation assessments were repeated on this data set.</w:t>
      </w:r>
    </w:p>
    <w:p w14:paraId="1F53876F" w14:textId="35CDC8EA" w:rsidR="00E41324" w:rsidRPr="00213CCC" w:rsidRDefault="008B7071" w:rsidP="00213CCC">
      <w:pPr>
        <w:pStyle w:val="Heading1"/>
        <w:rPr>
          <w:rFonts w:ascii="Century Gothic" w:eastAsia="Times New Roman" w:hAnsi="Century Gothic" w:cs="Times New Roman"/>
          <w:color w:val="000000"/>
        </w:rPr>
      </w:pPr>
      <w:r w:rsidRPr="00213CCC">
        <w:rPr>
          <w:rFonts w:ascii="Century Gothic" w:hAnsi="Century Gothic"/>
        </w:rPr>
        <w:t xml:space="preserve">IV. </w:t>
      </w:r>
      <w:r w:rsidR="00E41324" w:rsidRPr="00213CCC">
        <w:rPr>
          <w:rFonts w:ascii="Century Gothic" w:hAnsi="Century Gothic"/>
        </w:rPr>
        <w:t>Results</w:t>
      </w:r>
      <w:bookmarkEnd w:id="3"/>
      <w:r w:rsidR="001F1328" w:rsidRPr="00213CCC">
        <w:rPr>
          <w:rFonts w:ascii="Century Gothic" w:hAnsi="Century Gothic"/>
        </w:rPr>
        <w:t xml:space="preserve"> &amp; Discussion</w:t>
      </w:r>
    </w:p>
    <w:p w14:paraId="1F9EEF5A" w14:textId="169838BB" w:rsidR="004C22DC" w:rsidRDefault="004C22DC" w:rsidP="00DF5998">
      <w:pPr>
        <w:pStyle w:val="NormalWeb"/>
        <w:spacing w:before="0" w:beforeAutospacing="0" w:after="0" w:afterAutospacing="0"/>
        <w:rPr>
          <w:rFonts w:ascii="Century Gothic" w:hAnsi="Century Gothic"/>
          <w:color w:val="000000"/>
          <w:sz w:val="22"/>
          <w:szCs w:val="22"/>
        </w:rPr>
      </w:pPr>
      <w:bookmarkStart w:id="4" w:name="_Toc334198735"/>
      <w:r>
        <w:rPr>
          <w:rFonts w:ascii="Century Gothic" w:hAnsi="Century Gothic"/>
          <w:b/>
          <w:bCs/>
          <w:i/>
          <w:iCs/>
          <w:color w:val="000000"/>
          <w:sz w:val="22"/>
          <w:szCs w:val="22"/>
        </w:rPr>
        <w:t>Global Landslide Catalog</w:t>
      </w:r>
      <w:r>
        <w:rPr>
          <w:rFonts w:ascii="Century Gothic" w:hAnsi="Century Gothic"/>
          <w:b/>
          <w:bCs/>
          <w:color w:val="000000"/>
          <w:sz w:val="22"/>
          <w:szCs w:val="22"/>
        </w:rPr>
        <w:br/>
      </w:r>
      <w:r>
        <w:rPr>
          <w:rFonts w:ascii="Century Gothic" w:hAnsi="Century Gothic"/>
          <w:color w:val="000000"/>
          <w:sz w:val="22"/>
          <w:szCs w:val="22"/>
        </w:rPr>
        <w:t>Through the use of Landsat 8 OLI, Google Earth, and news articles, 13 new landslide</w:t>
      </w:r>
      <w:r w:rsidR="00393B69">
        <w:rPr>
          <w:rFonts w:ascii="Century Gothic" w:hAnsi="Century Gothic"/>
          <w:color w:val="000000"/>
          <w:sz w:val="22"/>
          <w:szCs w:val="22"/>
        </w:rPr>
        <w:t>s</w:t>
      </w:r>
      <w:r>
        <w:rPr>
          <w:rFonts w:ascii="Century Gothic" w:hAnsi="Century Gothic"/>
          <w:color w:val="000000"/>
          <w:sz w:val="22"/>
          <w:szCs w:val="22"/>
        </w:rPr>
        <w:t xml:space="preserve"> </w:t>
      </w:r>
      <w:r>
        <w:rPr>
          <w:rFonts w:ascii="Century Gothic" w:hAnsi="Century Gothic"/>
          <w:color w:val="000000"/>
          <w:sz w:val="22"/>
          <w:szCs w:val="22"/>
        </w:rPr>
        <w:lastRenderedPageBreak/>
        <w:t>(</w:t>
      </w:r>
      <w:r w:rsidR="009C4E8B">
        <w:rPr>
          <w:rFonts w:ascii="Century Gothic" w:hAnsi="Century Gothic"/>
          <w:color w:val="000000"/>
          <w:sz w:val="22"/>
          <w:szCs w:val="22"/>
        </w:rPr>
        <w:t>F</w:t>
      </w:r>
      <w:r>
        <w:rPr>
          <w:rFonts w:ascii="Century Gothic" w:hAnsi="Century Gothic"/>
          <w:color w:val="000000"/>
          <w:sz w:val="22"/>
          <w:szCs w:val="22"/>
        </w:rPr>
        <w:t>igure 1) were found and added to the GLC. Each entry featured an exact geographic location, but did not have an exact date. Approximations for landslide occurrence were made using the Historical Imagery Slider in Google Earth.  </w:t>
      </w:r>
    </w:p>
    <w:p w14:paraId="62BD13E7" w14:textId="77777777" w:rsidR="004C22DC" w:rsidRDefault="004C22DC" w:rsidP="005E0453">
      <w:pPr>
        <w:pStyle w:val="NormalWeb"/>
        <w:keepNext/>
        <w:spacing w:before="0" w:beforeAutospacing="0" w:after="200" w:afterAutospacing="0"/>
        <w:jc w:val="center"/>
      </w:pPr>
      <w:r>
        <w:rPr>
          <w:rFonts w:ascii="Century Gothic" w:hAnsi="Century Gothic"/>
          <w:noProof/>
          <w:color w:val="000000"/>
        </w:rPr>
        <w:drawing>
          <wp:inline distT="0" distB="0" distL="0" distR="0" wp14:anchorId="1FC303B4" wp14:editId="22E9FAC7">
            <wp:extent cx="4572000" cy="2349944"/>
            <wp:effectExtent l="19050" t="19050" r="19050" b="12700"/>
            <wp:docPr id="3" name="Picture 3" descr="glcPointsW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cPointsWma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2349944"/>
                    </a:xfrm>
                    <a:prstGeom prst="rect">
                      <a:avLst/>
                    </a:prstGeom>
                    <a:noFill/>
                    <a:ln>
                      <a:solidFill>
                        <a:schemeClr val="tx1"/>
                      </a:solidFill>
                    </a:ln>
                  </pic:spPr>
                </pic:pic>
              </a:graphicData>
            </a:graphic>
          </wp:inline>
        </w:drawing>
      </w:r>
    </w:p>
    <w:p w14:paraId="2F51190D" w14:textId="77777777" w:rsidR="004C22DC" w:rsidRPr="00DA76B5" w:rsidRDefault="004C22DC" w:rsidP="005E0453">
      <w:pPr>
        <w:pStyle w:val="Caption"/>
        <w:jc w:val="center"/>
        <w:rPr>
          <w:rFonts w:ascii="Century Gothic" w:hAnsi="Century Gothic"/>
          <w:noProof/>
          <w:color w:val="auto"/>
        </w:rPr>
      </w:pPr>
      <w:r w:rsidRPr="00DA76B5">
        <w:rPr>
          <w:rFonts w:ascii="Century Gothic" w:hAnsi="Century Gothic"/>
          <w:color w:val="auto"/>
        </w:rPr>
        <w:t xml:space="preserve">Figure </w:t>
      </w:r>
      <w:r w:rsidRPr="00DA76B5">
        <w:rPr>
          <w:rFonts w:ascii="Century Gothic" w:hAnsi="Century Gothic"/>
          <w:color w:val="auto"/>
        </w:rPr>
        <w:fldChar w:fldCharType="begin"/>
      </w:r>
      <w:r w:rsidRPr="00DA76B5">
        <w:rPr>
          <w:rFonts w:ascii="Century Gothic" w:hAnsi="Century Gothic"/>
          <w:color w:val="auto"/>
        </w:rPr>
        <w:instrText xml:space="preserve"> SEQ Figure \* ARABIC </w:instrText>
      </w:r>
      <w:r w:rsidRPr="00DA76B5">
        <w:rPr>
          <w:rFonts w:ascii="Century Gothic" w:hAnsi="Century Gothic"/>
          <w:color w:val="auto"/>
        </w:rPr>
        <w:fldChar w:fldCharType="separate"/>
      </w:r>
      <w:r w:rsidR="00AC603D">
        <w:rPr>
          <w:rFonts w:ascii="Century Gothic" w:hAnsi="Century Gothic"/>
          <w:noProof/>
          <w:color w:val="auto"/>
        </w:rPr>
        <w:t>1</w:t>
      </w:r>
      <w:r w:rsidRPr="00DA76B5">
        <w:rPr>
          <w:rFonts w:ascii="Century Gothic" w:hAnsi="Century Gothic"/>
          <w:color w:val="auto"/>
        </w:rPr>
        <w:fldChar w:fldCharType="end"/>
      </w:r>
      <w:r w:rsidRPr="00DA76B5">
        <w:rPr>
          <w:rFonts w:ascii="Century Gothic" w:hAnsi="Century Gothic"/>
          <w:color w:val="auto"/>
        </w:rPr>
        <w:t xml:space="preserve">: </w:t>
      </w:r>
      <w:r w:rsidRPr="00DA76B5">
        <w:rPr>
          <w:rFonts w:ascii="Century Gothic" w:hAnsi="Century Gothic"/>
          <w:noProof/>
          <w:color w:val="auto"/>
        </w:rPr>
        <w:t xml:space="preserve"> Location and Date Range for Landslide Entered in Global Landslide Catalog</w:t>
      </w:r>
    </w:p>
    <w:p w14:paraId="68D36FAF" w14:textId="77777777" w:rsidR="00F31BD2" w:rsidRDefault="004C22DC" w:rsidP="006775AD">
      <w:pPr>
        <w:spacing w:line="240" w:lineRule="auto"/>
        <w:rPr>
          <w:rFonts w:ascii="Century Gothic" w:eastAsia="Times New Roman" w:hAnsi="Century Gothic" w:cs="Times New Roman"/>
          <w:b/>
          <w:bCs/>
          <w:i/>
          <w:iCs/>
          <w:color w:val="000000"/>
        </w:rPr>
      </w:pPr>
      <w:r w:rsidRPr="004C22DC">
        <w:rPr>
          <w:rFonts w:ascii="Century Gothic" w:eastAsia="Times New Roman" w:hAnsi="Century Gothic" w:cs="Times New Roman"/>
          <w:b/>
          <w:bCs/>
          <w:i/>
          <w:iCs/>
          <w:color w:val="000000"/>
        </w:rPr>
        <w:t>Landslide Susceptibility Map</w:t>
      </w:r>
    </w:p>
    <w:p w14:paraId="4B30F2C1" w14:textId="77777777" w:rsidR="00F31BD2" w:rsidRDefault="00F31BD2" w:rsidP="005E0453">
      <w:pPr>
        <w:keepNext/>
        <w:spacing w:line="240" w:lineRule="auto"/>
        <w:jc w:val="center"/>
      </w:pPr>
      <w:r>
        <w:rPr>
          <w:rFonts w:ascii="Century Gothic" w:eastAsia="Times New Roman" w:hAnsi="Century Gothic" w:cs="Times New Roman"/>
          <w:b/>
          <w:bCs/>
          <w:noProof/>
          <w:color w:val="000000"/>
        </w:rPr>
        <w:drawing>
          <wp:inline distT="0" distB="0" distL="0" distR="0" wp14:anchorId="57CF3AC0" wp14:editId="4D62860D">
            <wp:extent cx="4572000" cy="3383280"/>
            <wp:effectExtent l="19050" t="19050" r="19050" b="2667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andslideSuscep30m_tec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383280"/>
                    </a:xfrm>
                    <a:prstGeom prst="rect">
                      <a:avLst/>
                    </a:prstGeom>
                    <a:ln>
                      <a:solidFill>
                        <a:schemeClr val="tx1"/>
                      </a:solidFill>
                    </a:ln>
                  </pic:spPr>
                </pic:pic>
              </a:graphicData>
            </a:graphic>
          </wp:inline>
        </w:drawing>
      </w:r>
    </w:p>
    <w:p w14:paraId="2FDDB6EC" w14:textId="031DBA46" w:rsidR="00F31BD2" w:rsidRPr="00F31BD2" w:rsidRDefault="00F31BD2" w:rsidP="005E0453">
      <w:pPr>
        <w:pStyle w:val="Caption"/>
        <w:jc w:val="center"/>
        <w:rPr>
          <w:rFonts w:ascii="Century Gothic" w:hAnsi="Century Gothic"/>
          <w:color w:val="auto"/>
        </w:rPr>
      </w:pPr>
      <w:r w:rsidRPr="00F31BD2">
        <w:rPr>
          <w:rFonts w:ascii="Century Gothic" w:hAnsi="Century Gothic"/>
          <w:color w:val="auto"/>
        </w:rPr>
        <w:t xml:space="preserve">Figure </w:t>
      </w:r>
      <w:r w:rsidRPr="00F31BD2">
        <w:rPr>
          <w:rFonts w:ascii="Century Gothic" w:hAnsi="Century Gothic"/>
          <w:color w:val="auto"/>
        </w:rPr>
        <w:fldChar w:fldCharType="begin"/>
      </w:r>
      <w:r w:rsidRPr="00F31BD2">
        <w:rPr>
          <w:rFonts w:ascii="Century Gothic" w:hAnsi="Century Gothic"/>
          <w:color w:val="auto"/>
        </w:rPr>
        <w:instrText xml:space="preserve"> SEQ Figure \* ARABIC </w:instrText>
      </w:r>
      <w:r w:rsidRPr="00F31BD2">
        <w:rPr>
          <w:rFonts w:ascii="Century Gothic" w:hAnsi="Century Gothic"/>
          <w:color w:val="auto"/>
        </w:rPr>
        <w:fldChar w:fldCharType="separate"/>
      </w:r>
      <w:r w:rsidR="00AC603D">
        <w:rPr>
          <w:rFonts w:ascii="Century Gothic" w:hAnsi="Century Gothic"/>
          <w:noProof/>
          <w:color w:val="auto"/>
        </w:rPr>
        <w:t>2</w:t>
      </w:r>
      <w:r w:rsidRPr="00F31BD2">
        <w:rPr>
          <w:rFonts w:ascii="Century Gothic" w:hAnsi="Century Gothic"/>
          <w:color w:val="auto"/>
        </w:rPr>
        <w:fldChar w:fldCharType="end"/>
      </w:r>
      <w:r w:rsidRPr="00F31BD2">
        <w:rPr>
          <w:rFonts w:ascii="Century Gothic" w:hAnsi="Century Gothic"/>
          <w:color w:val="auto"/>
        </w:rPr>
        <w:t>: Landslide Susceptibility Map from 30m DEM</w:t>
      </w:r>
    </w:p>
    <w:p w14:paraId="15B45566" w14:textId="2927FED9" w:rsidR="004C22DC" w:rsidRPr="004C22DC" w:rsidRDefault="004C22DC" w:rsidP="00DF5998">
      <w:pPr>
        <w:spacing w:after="0" w:line="240" w:lineRule="auto"/>
        <w:rPr>
          <w:rFonts w:ascii="Times New Roman" w:eastAsia="Times New Roman" w:hAnsi="Times New Roman" w:cs="Times New Roman"/>
          <w:sz w:val="24"/>
          <w:szCs w:val="24"/>
        </w:rPr>
      </w:pPr>
      <w:r w:rsidRPr="004C22DC">
        <w:rPr>
          <w:rFonts w:ascii="Century Gothic" w:eastAsia="Times New Roman" w:hAnsi="Century Gothic" w:cs="Times New Roman"/>
          <w:color w:val="000000"/>
        </w:rPr>
        <w:t xml:space="preserve">The Landslide Susceptibility Map revealed that several locations within the study area were highly susceptible to landslides. Eastern Uganda around Mt. Elgon, southwestern Uganda, and western Rwanda all displayed values of 0.5 or greater, meaning a landslide was 50% more likely in these areas than in the study area as a whole. The map </w:t>
      </w:r>
      <w:r w:rsidR="00FB36D1">
        <w:rPr>
          <w:rFonts w:ascii="Century Gothic" w:eastAsia="Times New Roman" w:hAnsi="Century Gothic" w:cs="Times New Roman"/>
          <w:color w:val="000000"/>
        </w:rPr>
        <w:lastRenderedPageBreak/>
        <w:t>also revealed</w:t>
      </w:r>
      <w:r w:rsidRPr="004C22DC">
        <w:rPr>
          <w:rFonts w:ascii="Century Gothic" w:eastAsia="Times New Roman" w:hAnsi="Century Gothic" w:cs="Times New Roman"/>
          <w:color w:val="000000"/>
        </w:rPr>
        <w:t xml:space="preserve"> areas with </w:t>
      </w:r>
      <w:r w:rsidR="0078037F" w:rsidRPr="004C22DC">
        <w:rPr>
          <w:rFonts w:ascii="Century Gothic" w:eastAsia="Times New Roman" w:hAnsi="Century Gothic" w:cs="Times New Roman"/>
          <w:color w:val="000000"/>
        </w:rPr>
        <w:t>very</w:t>
      </w:r>
      <w:r w:rsidRPr="004C22DC">
        <w:rPr>
          <w:rFonts w:ascii="Century Gothic" w:eastAsia="Times New Roman" w:hAnsi="Century Gothic" w:cs="Times New Roman"/>
          <w:color w:val="000000"/>
        </w:rPr>
        <w:t xml:space="preserve"> low landslide susceptibility, lower than 0.2. Thes</w:t>
      </w:r>
      <w:r w:rsidR="002B0B13">
        <w:rPr>
          <w:rFonts w:ascii="Century Gothic" w:eastAsia="Times New Roman" w:hAnsi="Century Gothic" w:cs="Times New Roman"/>
          <w:color w:val="000000"/>
        </w:rPr>
        <w:t>e areas were located mostly in northern and c</w:t>
      </w:r>
      <w:r w:rsidRPr="004C22DC">
        <w:rPr>
          <w:rFonts w:ascii="Century Gothic" w:eastAsia="Times New Roman" w:hAnsi="Century Gothic" w:cs="Times New Roman"/>
          <w:color w:val="000000"/>
        </w:rPr>
        <w:t xml:space="preserve">entral Uganda. Rwanda had very sparse low susceptibility areas, most likely due to the country’s high average elevation. </w:t>
      </w:r>
    </w:p>
    <w:p w14:paraId="7A1F9DB3" w14:textId="68C51681" w:rsidR="00B5042A" w:rsidRPr="002B0B13" w:rsidRDefault="002B0B13" w:rsidP="00DF5998">
      <w:pPr>
        <w:spacing w:after="0" w:line="240" w:lineRule="auto"/>
        <w:rPr>
          <w:rFonts w:ascii="Century Gothic" w:eastAsia="Times New Roman" w:hAnsi="Century Gothic"/>
        </w:rPr>
      </w:pPr>
      <w:r w:rsidRPr="002B0B13">
        <w:rPr>
          <w:rFonts w:ascii="Century Gothic" w:eastAsia="Times New Roman" w:hAnsi="Century Gothic"/>
        </w:rPr>
        <w:t>The susceptibility m</w:t>
      </w:r>
      <w:r w:rsidR="004C22DC" w:rsidRPr="002B0B13">
        <w:rPr>
          <w:rFonts w:ascii="Century Gothic" w:eastAsia="Times New Roman" w:hAnsi="Century Gothic"/>
        </w:rPr>
        <w:t>ap was cross-validated using a</w:t>
      </w:r>
      <w:r w:rsidRPr="002B0B13">
        <w:rPr>
          <w:rFonts w:ascii="Century Gothic" w:eastAsia="Times New Roman" w:hAnsi="Century Gothic"/>
        </w:rPr>
        <w:t>n e</w:t>
      </w:r>
      <w:r w:rsidR="004C22DC" w:rsidRPr="002B0B13">
        <w:rPr>
          <w:rFonts w:ascii="Century Gothic" w:eastAsia="Times New Roman" w:hAnsi="Century Gothic"/>
        </w:rPr>
        <w:t xml:space="preserve">rror </w:t>
      </w:r>
      <w:r w:rsidRPr="002B0B13">
        <w:rPr>
          <w:rFonts w:ascii="Century Gothic" w:eastAsia="Times New Roman" w:hAnsi="Century Gothic"/>
        </w:rPr>
        <w:t>m</w:t>
      </w:r>
      <w:r w:rsidR="004C22DC" w:rsidRPr="002B0B13">
        <w:rPr>
          <w:rFonts w:ascii="Century Gothic" w:eastAsia="Times New Roman" w:hAnsi="Century Gothic"/>
        </w:rPr>
        <w:t>atrix. Results show that the model performed well with a true positive rate of approximately 84%. The overall accuracy of the model was approximately 88%. The misclassification rate was approximately 12% (</w:t>
      </w:r>
      <w:r w:rsidR="009C4E8B">
        <w:rPr>
          <w:rFonts w:ascii="Century Gothic" w:eastAsia="Times New Roman" w:hAnsi="Century Gothic"/>
        </w:rPr>
        <w:t>F</w:t>
      </w:r>
      <w:r w:rsidR="004C22DC" w:rsidRPr="002B0B13">
        <w:rPr>
          <w:rFonts w:ascii="Century Gothic" w:eastAsia="Times New Roman" w:hAnsi="Century Gothic"/>
        </w:rPr>
        <w:t xml:space="preserve">igure </w:t>
      </w:r>
      <w:r w:rsidR="00F31BD2" w:rsidRPr="002B0B13">
        <w:rPr>
          <w:rFonts w:ascii="Century Gothic" w:eastAsia="Times New Roman" w:hAnsi="Century Gothic"/>
        </w:rPr>
        <w:t>3</w:t>
      </w:r>
      <w:r w:rsidR="004C22DC" w:rsidRPr="002B0B13">
        <w:rPr>
          <w:rFonts w:ascii="Century Gothic" w:eastAsia="Times New Roman" w:hAnsi="Century Gothic"/>
        </w:rPr>
        <w:t>).</w:t>
      </w:r>
    </w:p>
    <w:p w14:paraId="37C4ABA5" w14:textId="1AFBBFB2" w:rsidR="00121784" w:rsidRPr="00B5042A" w:rsidRDefault="00B5042A" w:rsidP="005E0453">
      <w:pPr>
        <w:jc w:val="center"/>
        <w:rPr>
          <w:rFonts w:ascii="Century Gothic" w:eastAsia="Times New Roman" w:hAnsi="Century Gothic" w:cs="Times New Roman"/>
          <w:color w:val="000000"/>
        </w:rPr>
      </w:pPr>
      <w:r>
        <w:rPr>
          <w:rFonts w:ascii="Century Gothic" w:hAnsi="Century Gothic"/>
          <w:noProof/>
          <w:color w:val="000000"/>
        </w:rPr>
        <w:drawing>
          <wp:inline distT="0" distB="0" distL="0" distR="0" wp14:anchorId="0EF78A1F" wp14:editId="7965126C">
            <wp:extent cx="2922905" cy="1963420"/>
            <wp:effectExtent l="19050" t="19050" r="10795" b="17780"/>
            <wp:docPr id="4" name="Picture 4" descr="https://lh5.googleusercontent.com/ghVkxCBaCRQQamB6OOE-yopuq7koBa01pcrxuaGHuwQOOx7J3AI5VA4KuiwOL69PYg-u79WR3SYiHBCAVGhdLdBX3Jrupd2-aKlD1z6zJpuVCqC5e3efuRsFcMmnrVh5AJrP4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ghVkxCBaCRQQamB6OOE-yopuq7koBa01pcrxuaGHuwQOOx7J3AI5VA4KuiwOL69PYg-u79WR3SYiHBCAVGhdLdBX3Jrupd2-aKlD1z6zJpuVCqC5e3efuRsFcMmnrVh5AJrP4d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2905" cy="1963420"/>
                    </a:xfrm>
                    <a:prstGeom prst="rect">
                      <a:avLst/>
                    </a:prstGeom>
                    <a:noFill/>
                    <a:ln>
                      <a:solidFill>
                        <a:schemeClr val="tx1"/>
                      </a:solidFill>
                    </a:ln>
                  </pic:spPr>
                </pic:pic>
              </a:graphicData>
            </a:graphic>
          </wp:inline>
        </w:drawing>
      </w:r>
    </w:p>
    <w:p w14:paraId="55050D5C" w14:textId="3D8B1C58" w:rsidR="004C22DC" w:rsidRPr="00010166" w:rsidRDefault="004C22DC" w:rsidP="005E0453">
      <w:pPr>
        <w:pStyle w:val="Caption"/>
        <w:jc w:val="center"/>
        <w:rPr>
          <w:rFonts w:ascii="Century Gothic" w:hAnsi="Century Gothic"/>
          <w:noProof/>
          <w:color w:val="auto"/>
        </w:rPr>
      </w:pPr>
      <w:r w:rsidRPr="00010166">
        <w:rPr>
          <w:rFonts w:ascii="Century Gothic" w:hAnsi="Century Gothic"/>
          <w:color w:val="auto"/>
        </w:rPr>
        <w:t xml:space="preserve">Figure </w:t>
      </w:r>
      <w:r w:rsidRPr="00010166">
        <w:rPr>
          <w:rFonts w:ascii="Century Gothic" w:hAnsi="Century Gothic"/>
          <w:color w:val="auto"/>
        </w:rPr>
        <w:fldChar w:fldCharType="begin"/>
      </w:r>
      <w:r w:rsidRPr="00010166">
        <w:rPr>
          <w:rFonts w:ascii="Century Gothic" w:hAnsi="Century Gothic"/>
          <w:color w:val="auto"/>
        </w:rPr>
        <w:instrText xml:space="preserve"> SEQ Figure \* ARABIC </w:instrText>
      </w:r>
      <w:r w:rsidRPr="00010166">
        <w:rPr>
          <w:rFonts w:ascii="Century Gothic" w:hAnsi="Century Gothic"/>
          <w:color w:val="auto"/>
        </w:rPr>
        <w:fldChar w:fldCharType="separate"/>
      </w:r>
      <w:r w:rsidR="00AC603D">
        <w:rPr>
          <w:rFonts w:ascii="Century Gothic" w:hAnsi="Century Gothic"/>
          <w:noProof/>
          <w:color w:val="auto"/>
        </w:rPr>
        <w:t>3</w:t>
      </w:r>
      <w:r w:rsidRPr="00010166">
        <w:rPr>
          <w:rFonts w:ascii="Century Gothic" w:hAnsi="Century Gothic"/>
          <w:color w:val="auto"/>
        </w:rPr>
        <w:fldChar w:fldCharType="end"/>
      </w:r>
      <w:r w:rsidRPr="00010166">
        <w:rPr>
          <w:rFonts w:ascii="Century Gothic" w:hAnsi="Century Gothic"/>
          <w:color w:val="auto"/>
        </w:rPr>
        <w:t xml:space="preserve">: </w:t>
      </w:r>
      <w:r w:rsidRPr="00010166">
        <w:rPr>
          <w:rFonts w:ascii="Century Gothic" w:hAnsi="Century Gothic"/>
          <w:noProof/>
          <w:color w:val="auto"/>
        </w:rPr>
        <w:t xml:space="preserve"> Error Matrix for 30m Resolution Landslide Susceptibility Map</w:t>
      </w:r>
    </w:p>
    <w:p w14:paraId="40EDCA7E" w14:textId="6B74DDE1" w:rsidR="00B5042A" w:rsidRDefault="004C22DC" w:rsidP="00DF5998">
      <w:pPr>
        <w:spacing w:after="0" w:line="240" w:lineRule="auto"/>
        <w:rPr>
          <w:rFonts w:ascii="Century Gothic" w:hAnsi="Century Gothic"/>
          <w:color w:val="000000"/>
        </w:rPr>
      </w:pPr>
      <w:r>
        <w:rPr>
          <w:rFonts w:ascii="Century Gothic" w:hAnsi="Century Gothic"/>
          <w:color w:val="000000"/>
        </w:rPr>
        <w:t xml:space="preserve">Cross validation of the 90m resolution </w:t>
      </w:r>
      <w:r w:rsidR="003D4DA7">
        <w:rPr>
          <w:rFonts w:ascii="Century Gothic" w:hAnsi="Century Gothic"/>
          <w:color w:val="000000"/>
        </w:rPr>
        <w:t>Landslide Susceptibility M</w:t>
      </w:r>
      <w:r>
        <w:rPr>
          <w:rFonts w:ascii="Century Gothic" w:hAnsi="Century Gothic"/>
          <w:color w:val="000000"/>
        </w:rPr>
        <w:t>ap</w:t>
      </w:r>
      <w:r w:rsidR="003D4DA7">
        <w:rPr>
          <w:rFonts w:ascii="Century Gothic" w:hAnsi="Century Gothic"/>
          <w:color w:val="000000"/>
        </w:rPr>
        <w:t xml:space="preserve"> (</w:t>
      </w:r>
      <w:r w:rsidR="009C4E8B">
        <w:rPr>
          <w:rFonts w:ascii="Century Gothic" w:hAnsi="Century Gothic"/>
          <w:color w:val="000000"/>
        </w:rPr>
        <w:t>F</w:t>
      </w:r>
      <w:r w:rsidR="003D4DA7">
        <w:rPr>
          <w:rFonts w:ascii="Century Gothic" w:hAnsi="Century Gothic"/>
          <w:color w:val="000000"/>
        </w:rPr>
        <w:t>igure 4)</w:t>
      </w:r>
      <w:r>
        <w:rPr>
          <w:rFonts w:ascii="Century Gothic" w:hAnsi="Century Gothic"/>
          <w:color w:val="000000"/>
        </w:rPr>
        <w:t xml:space="preserve"> revealed that it performed poorly compared to the 30m resolution </w:t>
      </w:r>
      <w:r w:rsidR="003D4DA7">
        <w:rPr>
          <w:rFonts w:ascii="Century Gothic" w:hAnsi="Century Gothic"/>
          <w:color w:val="000000"/>
        </w:rPr>
        <w:t>Landslide Susceptibility M</w:t>
      </w:r>
      <w:r>
        <w:rPr>
          <w:rFonts w:ascii="Century Gothic" w:hAnsi="Century Gothic"/>
          <w:color w:val="000000"/>
        </w:rPr>
        <w:t>ap. The number of false positives was very high and the overall accuracy of the model was just over 50%. The misclassification rate was over 48</w:t>
      </w:r>
      <w:r w:rsidR="003D4DA7">
        <w:rPr>
          <w:rFonts w:ascii="Century Gothic" w:hAnsi="Century Gothic"/>
          <w:color w:val="000000"/>
        </w:rPr>
        <w:t>% (</w:t>
      </w:r>
      <w:r w:rsidR="009C4E8B">
        <w:rPr>
          <w:rFonts w:ascii="Century Gothic" w:hAnsi="Century Gothic"/>
          <w:color w:val="000000"/>
        </w:rPr>
        <w:t>F</w:t>
      </w:r>
      <w:r w:rsidR="003D4DA7">
        <w:rPr>
          <w:rFonts w:ascii="Century Gothic" w:hAnsi="Century Gothic"/>
          <w:color w:val="000000"/>
        </w:rPr>
        <w:t>igure 5</w:t>
      </w:r>
      <w:r w:rsidR="00DA76B5">
        <w:rPr>
          <w:rFonts w:ascii="Century Gothic" w:hAnsi="Century Gothic"/>
          <w:color w:val="000000"/>
        </w:rPr>
        <w:t>).</w:t>
      </w:r>
    </w:p>
    <w:p w14:paraId="622F2D08" w14:textId="6102371A" w:rsidR="003D4DA7" w:rsidRPr="00B5042A" w:rsidRDefault="0058256C" w:rsidP="005E0453">
      <w:pPr>
        <w:jc w:val="center"/>
        <w:rPr>
          <w:rFonts w:ascii="Century Gothic" w:hAnsi="Century Gothic"/>
          <w:color w:val="000000"/>
        </w:rPr>
      </w:pPr>
      <w:r>
        <w:rPr>
          <w:rFonts w:ascii="Century Gothic" w:hAnsi="Century Gothic"/>
          <w:noProof/>
          <w:color w:val="000000"/>
        </w:rPr>
        <w:drawing>
          <wp:inline distT="0" distB="0" distL="0" distR="0" wp14:anchorId="2D08C8D2" wp14:editId="6804F0EA">
            <wp:extent cx="4533890" cy="3371353"/>
            <wp:effectExtent l="19050" t="19050" r="19685"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mmap_titl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37814" cy="3374271"/>
                    </a:xfrm>
                    <a:prstGeom prst="rect">
                      <a:avLst/>
                    </a:prstGeom>
                    <a:ln>
                      <a:solidFill>
                        <a:schemeClr val="tx1"/>
                      </a:solidFill>
                    </a:ln>
                  </pic:spPr>
                </pic:pic>
              </a:graphicData>
            </a:graphic>
          </wp:inline>
        </w:drawing>
      </w:r>
    </w:p>
    <w:p w14:paraId="17076D11" w14:textId="446C9751" w:rsidR="003D4DA7" w:rsidRPr="003D4DA7" w:rsidRDefault="003D4DA7" w:rsidP="005E0453">
      <w:pPr>
        <w:pStyle w:val="Caption"/>
        <w:jc w:val="center"/>
        <w:rPr>
          <w:rFonts w:ascii="Century Gothic" w:hAnsi="Century Gothic"/>
          <w:color w:val="auto"/>
          <w:shd w:val="clear" w:color="auto" w:fill="FF9900"/>
        </w:rPr>
      </w:pPr>
      <w:r w:rsidRPr="003D4DA7">
        <w:rPr>
          <w:rFonts w:ascii="Century Gothic" w:hAnsi="Century Gothic"/>
          <w:color w:val="auto"/>
        </w:rPr>
        <w:t xml:space="preserve">Figure </w:t>
      </w:r>
      <w:r w:rsidRPr="003D4DA7">
        <w:rPr>
          <w:rFonts w:ascii="Century Gothic" w:hAnsi="Century Gothic"/>
          <w:color w:val="auto"/>
        </w:rPr>
        <w:fldChar w:fldCharType="begin"/>
      </w:r>
      <w:r w:rsidRPr="003D4DA7">
        <w:rPr>
          <w:rFonts w:ascii="Century Gothic" w:hAnsi="Century Gothic"/>
          <w:color w:val="auto"/>
        </w:rPr>
        <w:instrText xml:space="preserve"> SEQ Figure \* ARABIC </w:instrText>
      </w:r>
      <w:r w:rsidRPr="003D4DA7">
        <w:rPr>
          <w:rFonts w:ascii="Century Gothic" w:hAnsi="Century Gothic"/>
          <w:color w:val="auto"/>
        </w:rPr>
        <w:fldChar w:fldCharType="separate"/>
      </w:r>
      <w:r w:rsidR="00AC603D">
        <w:rPr>
          <w:rFonts w:ascii="Century Gothic" w:hAnsi="Century Gothic"/>
          <w:noProof/>
          <w:color w:val="auto"/>
        </w:rPr>
        <w:t>4</w:t>
      </w:r>
      <w:r w:rsidRPr="003D4DA7">
        <w:rPr>
          <w:rFonts w:ascii="Century Gothic" w:hAnsi="Century Gothic"/>
          <w:color w:val="auto"/>
        </w:rPr>
        <w:fldChar w:fldCharType="end"/>
      </w:r>
      <w:r w:rsidRPr="003D4DA7">
        <w:rPr>
          <w:rFonts w:ascii="Century Gothic" w:hAnsi="Century Gothic"/>
          <w:color w:val="auto"/>
        </w:rPr>
        <w:t>: Landslide Susceptibility Map using 90m DEM</w:t>
      </w:r>
    </w:p>
    <w:p w14:paraId="41FBC391" w14:textId="77777777" w:rsidR="00DA76B5" w:rsidRDefault="004C22DC" w:rsidP="005E0453">
      <w:pPr>
        <w:keepNext/>
        <w:jc w:val="center"/>
      </w:pPr>
      <w:r>
        <w:rPr>
          <w:rFonts w:ascii="Century Gothic" w:hAnsi="Century Gothic"/>
          <w:noProof/>
          <w:color w:val="000000"/>
          <w:sz w:val="18"/>
          <w:szCs w:val="18"/>
        </w:rPr>
        <w:lastRenderedPageBreak/>
        <w:drawing>
          <wp:inline distT="0" distB="0" distL="0" distR="0" wp14:anchorId="2A649CCB" wp14:editId="23D2EC68">
            <wp:extent cx="2965837" cy="1994250"/>
            <wp:effectExtent l="19050" t="19050" r="25400" b="25400"/>
            <wp:docPr id="5" name="Picture 5" descr="https://lh4.googleusercontent.com/nC8dKXlaASB8NVja50nTLeBrVDeyrUdVDpHHtQ_HG4GIev6XMi9BEvtzsu6fASWYrUcDKvXGYRl_nWBYIp710os4BkclyD2ioz5d40qVARobXgtBZzFsg_bBRjZ3yItUzgsE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nC8dKXlaASB8NVja50nTLeBrVDeyrUdVDpHHtQ_HG4GIev6XMi9BEvtzsu6fASWYrUcDKvXGYRl_nWBYIp710os4BkclyD2ioz5d40qVARobXgtBZzFsg_bBRjZ3yItUzgsEAr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0952" cy="1997689"/>
                    </a:xfrm>
                    <a:prstGeom prst="rect">
                      <a:avLst/>
                    </a:prstGeom>
                    <a:noFill/>
                    <a:ln>
                      <a:solidFill>
                        <a:schemeClr val="tx1"/>
                      </a:solidFill>
                    </a:ln>
                  </pic:spPr>
                </pic:pic>
              </a:graphicData>
            </a:graphic>
          </wp:inline>
        </w:drawing>
      </w:r>
    </w:p>
    <w:p w14:paraId="6ED3F4E2" w14:textId="2450496B" w:rsidR="004C22DC" w:rsidRPr="00DF5998" w:rsidRDefault="00DA76B5" w:rsidP="005E0453">
      <w:pPr>
        <w:pStyle w:val="Caption"/>
        <w:jc w:val="center"/>
        <w:rPr>
          <w:rFonts w:ascii="Century Gothic" w:hAnsi="Century Gothic"/>
          <w:noProof/>
          <w:color w:val="auto"/>
        </w:rPr>
      </w:pPr>
      <w:r w:rsidRPr="00DF5998">
        <w:rPr>
          <w:rFonts w:ascii="Century Gothic" w:hAnsi="Century Gothic"/>
          <w:color w:val="auto"/>
        </w:rPr>
        <w:t xml:space="preserve">Figure </w:t>
      </w:r>
      <w:r w:rsidRPr="00DF5998">
        <w:rPr>
          <w:rFonts w:ascii="Century Gothic" w:hAnsi="Century Gothic"/>
          <w:color w:val="auto"/>
        </w:rPr>
        <w:fldChar w:fldCharType="begin"/>
      </w:r>
      <w:r w:rsidRPr="00DF5998">
        <w:rPr>
          <w:rFonts w:ascii="Century Gothic" w:hAnsi="Century Gothic"/>
          <w:color w:val="auto"/>
        </w:rPr>
        <w:instrText xml:space="preserve"> SEQ Figure \* ARABIC </w:instrText>
      </w:r>
      <w:r w:rsidRPr="00DF5998">
        <w:rPr>
          <w:rFonts w:ascii="Century Gothic" w:hAnsi="Century Gothic"/>
          <w:color w:val="auto"/>
        </w:rPr>
        <w:fldChar w:fldCharType="separate"/>
      </w:r>
      <w:r w:rsidR="00AC603D" w:rsidRPr="00DF5998">
        <w:rPr>
          <w:rFonts w:ascii="Century Gothic" w:hAnsi="Century Gothic"/>
          <w:noProof/>
          <w:color w:val="auto"/>
        </w:rPr>
        <w:t>5</w:t>
      </w:r>
      <w:r w:rsidRPr="00DF5998">
        <w:rPr>
          <w:rFonts w:ascii="Century Gothic" w:hAnsi="Century Gothic"/>
          <w:color w:val="auto"/>
        </w:rPr>
        <w:fldChar w:fldCharType="end"/>
      </w:r>
      <w:r w:rsidRPr="00DF5998">
        <w:rPr>
          <w:rFonts w:ascii="Century Gothic" w:hAnsi="Century Gothic"/>
          <w:color w:val="auto"/>
        </w:rPr>
        <w:t>: Err</w:t>
      </w:r>
      <w:r w:rsidRPr="00DF5998">
        <w:rPr>
          <w:rFonts w:ascii="Century Gothic" w:hAnsi="Century Gothic"/>
          <w:noProof/>
          <w:color w:val="auto"/>
        </w:rPr>
        <w:t>or Matrix for 90m Resolution Landslide Susceptibility Map</w:t>
      </w:r>
    </w:p>
    <w:p w14:paraId="7E80246B" w14:textId="77777777" w:rsidR="00F31BD2" w:rsidRDefault="00DA76B5" w:rsidP="005E0453">
      <w:pPr>
        <w:pStyle w:val="NormalWeb"/>
        <w:keepNext/>
        <w:spacing w:before="0" w:beforeAutospacing="0" w:after="200" w:afterAutospacing="0"/>
        <w:jc w:val="center"/>
      </w:pPr>
      <w:r>
        <w:rPr>
          <w:rFonts w:ascii="Century Gothic" w:hAnsi="Century Gothic"/>
          <w:b/>
          <w:bCs/>
          <w:i/>
          <w:iCs/>
          <w:color w:val="000000"/>
          <w:sz w:val="22"/>
          <w:szCs w:val="22"/>
        </w:rPr>
        <w:t>Landslide Hazard Map</w:t>
      </w:r>
      <w:r>
        <w:rPr>
          <w:rFonts w:ascii="Century Gothic" w:hAnsi="Century Gothic"/>
          <w:b/>
          <w:bCs/>
          <w:color w:val="000000"/>
          <w:sz w:val="22"/>
          <w:szCs w:val="22"/>
        </w:rPr>
        <w:br/>
      </w:r>
      <w:r w:rsidR="00F31BD2">
        <w:rPr>
          <w:rFonts w:ascii="Century Gothic" w:hAnsi="Century Gothic"/>
          <w:noProof/>
          <w:color w:val="000000"/>
          <w:sz w:val="22"/>
          <w:szCs w:val="22"/>
        </w:rPr>
        <w:drawing>
          <wp:inline distT="0" distB="0" distL="0" distR="0" wp14:anchorId="3A3CBC27" wp14:editId="68A3F22D">
            <wp:extent cx="4572000" cy="3383280"/>
            <wp:effectExtent l="19050" t="19050" r="19050" b="2667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andslideHazard30m_tec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3383280"/>
                    </a:xfrm>
                    <a:prstGeom prst="rect">
                      <a:avLst/>
                    </a:prstGeom>
                    <a:ln>
                      <a:solidFill>
                        <a:schemeClr val="tx1"/>
                      </a:solidFill>
                    </a:ln>
                  </pic:spPr>
                </pic:pic>
              </a:graphicData>
            </a:graphic>
          </wp:inline>
        </w:drawing>
      </w:r>
    </w:p>
    <w:p w14:paraId="2E89FC95" w14:textId="4E8B005F" w:rsidR="00F31BD2" w:rsidRPr="00F31BD2" w:rsidRDefault="00F31BD2" w:rsidP="005E0453">
      <w:pPr>
        <w:pStyle w:val="Caption"/>
        <w:jc w:val="center"/>
        <w:rPr>
          <w:rFonts w:ascii="Century Gothic" w:hAnsi="Century Gothic"/>
          <w:color w:val="auto"/>
          <w:sz w:val="22"/>
          <w:szCs w:val="22"/>
        </w:rPr>
      </w:pPr>
      <w:r w:rsidRPr="00F31BD2">
        <w:rPr>
          <w:rFonts w:ascii="Century Gothic" w:hAnsi="Century Gothic"/>
          <w:color w:val="auto"/>
        </w:rPr>
        <w:t xml:space="preserve">Figure </w:t>
      </w:r>
      <w:r w:rsidRPr="00F31BD2">
        <w:rPr>
          <w:rFonts w:ascii="Century Gothic" w:hAnsi="Century Gothic"/>
          <w:color w:val="auto"/>
        </w:rPr>
        <w:fldChar w:fldCharType="begin"/>
      </w:r>
      <w:r w:rsidRPr="00F31BD2">
        <w:rPr>
          <w:rFonts w:ascii="Century Gothic" w:hAnsi="Century Gothic"/>
          <w:color w:val="auto"/>
        </w:rPr>
        <w:instrText xml:space="preserve"> SEQ Figure \* ARABIC </w:instrText>
      </w:r>
      <w:r w:rsidRPr="00F31BD2">
        <w:rPr>
          <w:rFonts w:ascii="Century Gothic" w:hAnsi="Century Gothic"/>
          <w:color w:val="auto"/>
        </w:rPr>
        <w:fldChar w:fldCharType="separate"/>
      </w:r>
      <w:r w:rsidR="00AC603D">
        <w:rPr>
          <w:rFonts w:ascii="Century Gothic" w:hAnsi="Century Gothic"/>
          <w:noProof/>
          <w:color w:val="auto"/>
        </w:rPr>
        <w:t>6</w:t>
      </w:r>
      <w:r w:rsidRPr="00F31BD2">
        <w:rPr>
          <w:rFonts w:ascii="Century Gothic" w:hAnsi="Century Gothic"/>
          <w:color w:val="auto"/>
        </w:rPr>
        <w:fldChar w:fldCharType="end"/>
      </w:r>
      <w:r w:rsidRPr="00F31BD2">
        <w:rPr>
          <w:rFonts w:ascii="Century Gothic" w:hAnsi="Century Gothic"/>
          <w:color w:val="auto"/>
        </w:rPr>
        <w:t>: Landslide Hazard Map from 30m DEM</w:t>
      </w:r>
    </w:p>
    <w:p w14:paraId="1ACC8753" w14:textId="492545AC" w:rsidR="00DA76B5" w:rsidRDefault="00DA76B5" w:rsidP="00DF5998">
      <w:pPr>
        <w:pStyle w:val="NormalWeb"/>
        <w:spacing w:before="0" w:beforeAutospacing="0" w:after="0" w:afterAutospacing="0"/>
        <w:rPr>
          <w:rFonts w:ascii="Century Gothic" w:hAnsi="Century Gothic"/>
          <w:color w:val="000000"/>
          <w:sz w:val="22"/>
          <w:szCs w:val="22"/>
        </w:rPr>
      </w:pPr>
      <w:r>
        <w:rPr>
          <w:rFonts w:ascii="Century Gothic" w:hAnsi="Century Gothic"/>
          <w:color w:val="000000"/>
          <w:sz w:val="22"/>
          <w:szCs w:val="22"/>
        </w:rPr>
        <w:t xml:space="preserve">The addition of SEDAC </w:t>
      </w:r>
      <w:r w:rsidR="002B0B13">
        <w:rPr>
          <w:rFonts w:ascii="Century Gothic" w:hAnsi="Century Gothic"/>
          <w:color w:val="000000"/>
          <w:sz w:val="22"/>
          <w:szCs w:val="22"/>
        </w:rPr>
        <w:t xml:space="preserve">population </w:t>
      </w:r>
      <w:r>
        <w:rPr>
          <w:rFonts w:ascii="Century Gothic" w:hAnsi="Century Gothic"/>
          <w:color w:val="000000"/>
          <w:sz w:val="22"/>
          <w:szCs w:val="22"/>
        </w:rPr>
        <w:t xml:space="preserve">data to the </w:t>
      </w:r>
      <w:r w:rsidR="00A31258">
        <w:rPr>
          <w:rFonts w:ascii="Century Gothic" w:hAnsi="Century Gothic"/>
          <w:color w:val="000000"/>
          <w:sz w:val="22"/>
          <w:szCs w:val="22"/>
        </w:rPr>
        <w:t xml:space="preserve">30m </w:t>
      </w:r>
      <w:r>
        <w:rPr>
          <w:rFonts w:ascii="Century Gothic" w:hAnsi="Century Gothic"/>
          <w:color w:val="000000"/>
          <w:sz w:val="22"/>
          <w:szCs w:val="22"/>
        </w:rPr>
        <w:t>Landslide Susceptibility Map resulted in the creation of</w:t>
      </w:r>
      <w:r w:rsidR="00A31258">
        <w:rPr>
          <w:rFonts w:ascii="Century Gothic" w:hAnsi="Century Gothic"/>
          <w:color w:val="000000"/>
          <w:sz w:val="22"/>
          <w:szCs w:val="22"/>
        </w:rPr>
        <w:t xml:space="preserve"> the Landslide Hazard Map</w:t>
      </w:r>
      <w:r w:rsidR="009B1CD6">
        <w:rPr>
          <w:rFonts w:ascii="Century Gothic" w:hAnsi="Century Gothic"/>
          <w:color w:val="000000"/>
          <w:sz w:val="22"/>
          <w:szCs w:val="22"/>
        </w:rPr>
        <w:t xml:space="preserve"> (</w:t>
      </w:r>
      <w:r w:rsidR="009325AE">
        <w:rPr>
          <w:rFonts w:ascii="Century Gothic" w:hAnsi="Century Gothic"/>
          <w:color w:val="000000"/>
          <w:sz w:val="22"/>
          <w:szCs w:val="22"/>
        </w:rPr>
        <w:t>F</w:t>
      </w:r>
      <w:r w:rsidR="009B1CD6">
        <w:rPr>
          <w:rFonts w:ascii="Century Gothic" w:hAnsi="Century Gothic"/>
          <w:color w:val="000000"/>
          <w:sz w:val="22"/>
          <w:szCs w:val="22"/>
        </w:rPr>
        <w:t>igure 6)</w:t>
      </w:r>
      <w:r w:rsidR="00A31258">
        <w:rPr>
          <w:rFonts w:ascii="Century Gothic" w:hAnsi="Century Gothic"/>
          <w:color w:val="000000"/>
          <w:sz w:val="22"/>
          <w:szCs w:val="22"/>
        </w:rPr>
        <w:t xml:space="preserve">. This </w:t>
      </w:r>
      <w:r>
        <w:rPr>
          <w:rFonts w:ascii="Century Gothic" w:hAnsi="Century Gothic"/>
          <w:color w:val="000000"/>
          <w:sz w:val="22"/>
          <w:szCs w:val="22"/>
        </w:rPr>
        <w:t>map revealed that over 16 million people lived in susceptible areas or within 1km of susceptible areas, meaning that they were at risk of being affected by a landslide. A large portion of this at-risk population came from the heavily populated slopes of Mt. Elgon. Other densely populated areas at high risk included Uganda’s capital city, Kampala, located on the northern shores of Lake Victoria, Rwanda’s capital city, Kigali, located in cent</w:t>
      </w:r>
      <w:r w:rsidR="009429A7">
        <w:rPr>
          <w:rFonts w:ascii="Century Gothic" w:hAnsi="Century Gothic"/>
          <w:color w:val="000000"/>
          <w:sz w:val="22"/>
          <w:szCs w:val="22"/>
        </w:rPr>
        <w:t>ral Rwanda, and the city of Gisenyi</w:t>
      </w:r>
      <w:r>
        <w:rPr>
          <w:rFonts w:ascii="Century Gothic" w:hAnsi="Century Gothic"/>
          <w:color w:val="000000"/>
          <w:sz w:val="22"/>
          <w:szCs w:val="22"/>
        </w:rPr>
        <w:t>, located on the Rwandan border with the Democratic Republic of the Congo.  </w:t>
      </w:r>
    </w:p>
    <w:p w14:paraId="225E73E5" w14:textId="77777777" w:rsidR="003D4DA7" w:rsidRDefault="003D4DA7" w:rsidP="005E0453">
      <w:pPr>
        <w:pStyle w:val="NormalWeb"/>
        <w:keepNext/>
        <w:spacing w:before="0" w:beforeAutospacing="0" w:after="200" w:afterAutospacing="0"/>
        <w:jc w:val="center"/>
      </w:pPr>
      <w:r>
        <w:rPr>
          <w:noProof/>
        </w:rPr>
        <w:lastRenderedPageBreak/>
        <w:drawing>
          <wp:inline distT="0" distB="0" distL="0" distR="0" wp14:anchorId="3B4B1C7C" wp14:editId="6AB42E68">
            <wp:extent cx="4572000" cy="3383280"/>
            <wp:effectExtent l="19050" t="19050" r="19050" b="2667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andslideHazard90m_tech.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3383280"/>
                    </a:xfrm>
                    <a:prstGeom prst="rect">
                      <a:avLst/>
                    </a:prstGeom>
                    <a:ln>
                      <a:solidFill>
                        <a:schemeClr val="tx1"/>
                      </a:solidFill>
                    </a:ln>
                  </pic:spPr>
                </pic:pic>
              </a:graphicData>
            </a:graphic>
          </wp:inline>
        </w:drawing>
      </w:r>
    </w:p>
    <w:p w14:paraId="271A1930" w14:textId="6E93CE6F" w:rsidR="003D4DA7" w:rsidRDefault="003D4DA7" w:rsidP="005E0453">
      <w:pPr>
        <w:pStyle w:val="Caption"/>
        <w:jc w:val="center"/>
        <w:rPr>
          <w:rFonts w:ascii="Century Gothic" w:hAnsi="Century Gothic"/>
          <w:color w:val="auto"/>
        </w:rPr>
      </w:pPr>
      <w:r w:rsidRPr="003D4DA7">
        <w:rPr>
          <w:rFonts w:ascii="Century Gothic" w:hAnsi="Century Gothic"/>
          <w:color w:val="auto"/>
        </w:rPr>
        <w:t xml:space="preserve">Figure </w:t>
      </w:r>
      <w:r w:rsidRPr="003D4DA7">
        <w:rPr>
          <w:rFonts w:ascii="Century Gothic" w:hAnsi="Century Gothic"/>
          <w:color w:val="auto"/>
        </w:rPr>
        <w:fldChar w:fldCharType="begin"/>
      </w:r>
      <w:r w:rsidRPr="003D4DA7">
        <w:rPr>
          <w:rFonts w:ascii="Century Gothic" w:hAnsi="Century Gothic"/>
          <w:color w:val="auto"/>
        </w:rPr>
        <w:instrText xml:space="preserve"> SEQ Figure \* ARABIC </w:instrText>
      </w:r>
      <w:r w:rsidRPr="003D4DA7">
        <w:rPr>
          <w:rFonts w:ascii="Century Gothic" w:hAnsi="Century Gothic"/>
          <w:color w:val="auto"/>
        </w:rPr>
        <w:fldChar w:fldCharType="separate"/>
      </w:r>
      <w:r w:rsidR="00AC603D">
        <w:rPr>
          <w:rFonts w:ascii="Century Gothic" w:hAnsi="Century Gothic"/>
          <w:noProof/>
          <w:color w:val="auto"/>
        </w:rPr>
        <w:t>7</w:t>
      </w:r>
      <w:r w:rsidRPr="003D4DA7">
        <w:rPr>
          <w:rFonts w:ascii="Century Gothic" w:hAnsi="Century Gothic"/>
          <w:color w:val="auto"/>
        </w:rPr>
        <w:fldChar w:fldCharType="end"/>
      </w:r>
      <w:r w:rsidRPr="003D4DA7">
        <w:rPr>
          <w:rFonts w:ascii="Century Gothic" w:hAnsi="Century Gothic"/>
          <w:color w:val="auto"/>
        </w:rPr>
        <w:t>: Landslide Hazard Map from 90m DEM</w:t>
      </w:r>
    </w:p>
    <w:p w14:paraId="4A4B336E" w14:textId="35EEC1E2" w:rsidR="00A31258" w:rsidRDefault="00A31258" w:rsidP="00DF5998">
      <w:pPr>
        <w:spacing w:after="0" w:line="240" w:lineRule="auto"/>
        <w:rPr>
          <w:rFonts w:ascii="Century Gothic" w:hAnsi="Century Gothic"/>
        </w:rPr>
      </w:pPr>
      <w:r>
        <w:rPr>
          <w:rFonts w:ascii="Century Gothic" w:hAnsi="Century Gothic"/>
        </w:rPr>
        <w:t>The addition of SEDAC data to the 90m Landslide Susceptibility Map resulted in a similar Landslide Hazard Map</w:t>
      </w:r>
      <w:r w:rsidR="009B1CD6">
        <w:rPr>
          <w:rFonts w:ascii="Century Gothic" w:hAnsi="Century Gothic"/>
        </w:rPr>
        <w:t xml:space="preserve"> (</w:t>
      </w:r>
      <w:r w:rsidR="009325AE">
        <w:rPr>
          <w:rFonts w:ascii="Century Gothic" w:hAnsi="Century Gothic"/>
        </w:rPr>
        <w:t>F</w:t>
      </w:r>
      <w:r w:rsidR="009B1CD6">
        <w:rPr>
          <w:rFonts w:ascii="Century Gothic" w:hAnsi="Century Gothic"/>
        </w:rPr>
        <w:t>igure 7)</w:t>
      </w:r>
      <w:r>
        <w:rPr>
          <w:rFonts w:ascii="Century Gothic" w:hAnsi="Century Gothic"/>
        </w:rPr>
        <w:t>, but wi</w:t>
      </w:r>
      <w:r w:rsidR="00DB3F4A">
        <w:rPr>
          <w:rFonts w:ascii="Century Gothic" w:hAnsi="Century Gothic"/>
        </w:rPr>
        <w:t>th</w:t>
      </w:r>
      <w:r>
        <w:rPr>
          <w:rFonts w:ascii="Century Gothic" w:hAnsi="Century Gothic"/>
        </w:rPr>
        <w:t xml:space="preserve"> fewer people affected. The 90m Hazard map indicated that only about 560,000 people were at-risk of a landslide. The 90m map does not include Kampala, Kigali, Goma, or most of the Mt. Elgon region, resulting in the stark difference in projected at-risk populations between the two maps.  </w:t>
      </w:r>
    </w:p>
    <w:p w14:paraId="4718A27E" w14:textId="77777777" w:rsidR="00260143" w:rsidRPr="00A31258" w:rsidRDefault="00260143" w:rsidP="00DF5998">
      <w:pPr>
        <w:spacing w:after="0" w:line="240" w:lineRule="auto"/>
        <w:rPr>
          <w:rFonts w:ascii="Century Gothic" w:hAnsi="Century Gothic"/>
        </w:rPr>
      </w:pPr>
    </w:p>
    <w:p w14:paraId="34370898" w14:textId="05DE77E2" w:rsidR="00BB4C2A" w:rsidRDefault="00DA76B5" w:rsidP="00DF5998">
      <w:pPr>
        <w:pStyle w:val="NormalWeb"/>
        <w:spacing w:before="0" w:beforeAutospacing="0" w:after="0" w:afterAutospacing="0"/>
        <w:rPr>
          <w:rFonts w:ascii="Century Gothic" w:hAnsi="Century Gothic"/>
          <w:color w:val="000000"/>
          <w:sz w:val="22"/>
          <w:szCs w:val="22"/>
        </w:rPr>
      </w:pPr>
      <w:r w:rsidRPr="00DA76B5">
        <w:rPr>
          <w:rFonts w:ascii="Century Gothic" w:hAnsi="Century Gothic"/>
          <w:b/>
          <w:i/>
          <w:color w:val="000000"/>
          <w:sz w:val="22"/>
          <w:szCs w:val="22"/>
        </w:rPr>
        <w:t>Pre</w:t>
      </w:r>
      <w:r>
        <w:rPr>
          <w:rFonts w:ascii="Century Gothic" w:hAnsi="Century Gothic"/>
          <w:b/>
          <w:i/>
          <w:color w:val="000000"/>
          <w:sz w:val="22"/>
          <w:szCs w:val="22"/>
        </w:rPr>
        <w:t>liminary Assessment of Satellite Rainfall Performance</w:t>
      </w:r>
      <w:r w:rsidR="00A12689">
        <w:rPr>
          <w:rFonts w:ascii="Century Gothic" w:hAnsi="Century Gothic"/>
          <w:b/>
          <w:i/>
          <w:color w:val="000000"/>
          <w:sz w:val="22"/>
          <w:szCs w:val="22"/>
        </w:rPr>
        <w:br/>
      </w:r>
      <w:r w:rsidR="00BC2825">
        <w:rPr>
          <w:rFonts w:ascii="Century Gothic" w:hAnsi="Century Gothic"/>
          <w:color w:val="000000"/>
          <w:sz w:val="22"/>
          <w:szCs w:val="22"/>
        </w:rPr>
        <w:t>The preliminary assessment of satellite rainfall p</w:t>
      </w:r>
      <w:r>
        <w:rPr>
          <w:rFonts w:ascii="Century Gothic" w:hAnsi="Century Gothic"/>
          <w:color w:val="000000"/>
          <w:sz w:val="22"/>
          <w:szCs w:val="22"/>
        </w:rPr>
        <w:t>erformance revealed that TRMM, GPM, and CHIRPS posi</w:t>
      </w:r>
      <w:r w:rsidR="00D0645A">
        <w:rPr>
          <w:rFonts w:ascii="Century Gothic" w:hAnsi="Century Gothic"/>
          <w:color w:val="000000"/>
          <w:sz w:val="22"/>
          <w:szCs w:val="22"/>
        </w:rPr>
        <w:t>tively correlated to one</w:t>
      </w:r>
      <w:r w:rsidR="00BC2825">
        <w:rPr>
          <w:rFonts w:ascii="Century Gothic" w:hAnsi="Century Gothic"/>
          <w:color w:val="000000"/>
          <w:sz w:val="22"/>
          <w:szCs w:val="22"/>
        </w:rPr>
        <w:t xml:space="preserve"> other quite</w:t>
      </w:r>
      <w:r w:rsidR="0078037F">
        <w:rPr>
          <w:rFonts w:ascii="Century Gothic" w:hAnsi="Century Gothic"/>
          <w:color w:val="000000"/>
          <w:sz w:val="22"/>
          <w:szCs w:val="22"/>
        </w:rPr>
        <w:t xml:space="preserve"> strongly at</w:t>
      </w:r>
      <w:r>
        <w:rPr>
          <w:rFonts w:ascii="Century Gothic" w:hAnsi="Century Gothic"/>
          <w:color w:val="000000"/>
          <w:sz w:val="22"/>
          <w:szCs w:val="22"/>
        </w:rPr>
        <w:t xml:space="preserve"> the monthly scale. </w:t>
      </w:r>
      <w:r w:rsidR="00BC2825">
        <w:rPr>
          <w:rFonts w:ascii="Century Gothic" w:hAnsi="Century Gothic"/>
          <w:color w:val="000000"/>
          <w:sz w:val="22"/>
          <w:szCs w:val="22"/>
        </w:rPr>
        <w:t>A strong positive correlation was also present at the daily scale.</w:t>
      </w:r>
      <w:r>
        <w:rPr>
          <w:rFonts w:ascii="Century Gothic" w:hAnsi="Century Gothic"/>
          <w:color w:val="000000"/>
          <w:sz w:val="22"/>
          <w:szCs w:val="22"/>
        </w:rPr>
        <w:t xml:space="preserve"> For both monthly and daily scale</w:t>
      </w:r>
      <w:r w:rsidR="00BC2825">
        <w:rPr>
          <w:rFonts w:ascii="Century Gothic" w:hAnsi="Century Gothic"/>
          <w:color w:val="000000"/>
          <w:sz w:val="22"/>
          <w:szCs w:val="22"/>
        </w:rPr>
        <w:t>s</w:t>
      </w:r>
      <w:r w:rsidR="00305D3F">
        <w:rPr>
          <w:rFonts w:ascii="Century Gothic" w:hAnsi="Century Gothic"/>
          <w:color w:val="000000"/>
          <w:sz w:val="22"/>
          <w:szCs w:val="22"/>
        </w:rPr>
        <w:t>,</w:t>
      </w:r>
      <w:r w:rsidR="00BC2825">
        <w:rPr>
          <w:rFonts w:ascii="Century Gothic" w:hAnsi="Century Gothic"/>
          <w:color w:val="000000"/>
          <w:sz w:val="22"/>
          <w:szCs w:val="22"/>
        </w:rPr>
        <w:t xml:space="preserve"> TRMM and GPM were more strongly correlated to one other than with</w:t>
      </w:r>
      <w:r>
        <w:rPr>
          <w:rFonts w:ascii="Century Gothic" w:hAnsi="Century Gothic"/>
          <w:color w:val="000000"/>
          <w:sz w:val="22"/>
          <w:szCs w:val="22"/>
        </w:rPr>
        <w:t xml:space="preserve"> CHIRPS. When extreme rainfall events were examined</w:t>
      </w:r>
      <w:r w:rsidR="00BB4C2A">
        <w:rPr>
          <w:rFonts w:ascii="Century Gothic" w:hAnsi="Century Gothic"/>
          <w:color w:val="000000"/>
          <w:sz w:val="22"/>
          <w:szCs w:val="22"/>
        </w:rPr>
        <w:t>, there was a</w:t>
      </w:r>
      <w:r>
        <w:rPr>
          <w:rFonts w:ascii="Century Gothic" w:hAnsi="Century Gothic"/>
          <w:color w:val="000000"/>
          <w:sz w:val="22"/>
          <w:szCs w:val="22"/>
        </w:rPr>
        <w:t xml:space="preserve"> strong positive correlation between TRMM and GPM at the monthly </w:t>
      </w:r>
      <w:r w:rsidR="00305D3F">
        <w:rPr>
          <w:rFonts w:ascii="Century Gothic" w:hAnsi="Century Gothic"/>
          <w:color w:val="000000"/>
          <w:sz w:val="22"/>
          <w:szCs w:val="22"/>
        </w:rPr>
        <w:t>scale.</w:t>
      </w:r>
      <w:r>
        <w:rPr>
          <w:rFonts w:ascii="Century Gothic" w:hAnsi="Century Gothic"/>
          <w:color w:val="000000"/>
          <w:sz w:val="22"/>
          <w:szCs w:val="22"/>
        </w:rPr>
        <w:t xml:space="preserve"> CHIRPS</w:t>
      </w:r>
      <w:r w:rsidR="00305D3F">
        <w:rPr>
          <w:rFonts w:ascii="Century Gothic" w:hAnsi="Century Gothic"/>
          <w:color w:val="000000"/>
          <w:sz w:val="22"/>
          <w:szCs w:val="22"/>
        </w:rPr>
        <w:t xml:space="preserve"> however,</w:t>
      </w:r>
      <w:r>
        <w:rPr>
          <w:rFonts w:ascii="Century Gothic" w:hAnsi="Century Gothic"/>
          <w:color w:val="000000"/>
          <w:sz w:val="22"/>
          <w:szCs w:val="22"/>
        </w:rPr>
        <w:t xml:space="preserve"> showed </w:t>
      </w:r>
      <w:r w:rsidR="00305D3F">
        <w:rPr>
          <w:rFonts w:ascii="Century Gothic" w:hAnsi="Century Gothic"/>
          <w:color w:val="000000"/>
          <w:sz w:val="22"/>
          <w:szCs w:val="22"/>
        </w:rPr>
        <w:t xml:space="preserve">a </w:t>
      </w:r>
      <w:r>
        <w:rPr>
          <w:rFonts w:ascii="Century Gothic" w:hAnsi="Century Gothic"/>
          <w:color w:val="000000"/>
          <w:sz w:val="22"/>
          <w:szCs w:val="22"/>
        </w:rPr>
        <w:t>weak positive correlat</w:t>
      </w:r>
      <w:r w:rsidR="00BB4C2A">
        <w:rPr>
          <w:rFonts w:ascii="Century Gothic" w:hAnsi="Century Gothic"/>
          <w:color w:val="000000"/>
          <w:sz w:val="22"/>
          <w:szCs w:val="22"/>
        </w:rPr>
        <w:t>ion to TRMM and GPM</w:t>
      </w:r>
      <w:r w:rsidR="00305D3F">
        <w:rPr>
          <w:rFonts w:ascii="Century Gothic" w:hAnsi="Century Gothic"/>
          <w:color w:val="000000"/>
          <w:sz w:val="22"/>
          <w:szCs w:val="22"/>
        </w:rPr>
        <w:t xml:space="preserve"> at the monthly scale</w:t>
      </w:r>
      <w:r w:rsidR="00BB4C2A">
        <w:rPr>
          <w:rFonts w:ascii="Century Gothic" w:hAnsi="Century Gothic"/>
          <w:color w:val="000000"/>
          <w:sz w:val="22"/>
          <w:szCs w:val="22"/>
        </w:rPr>
        <w:t>. E</w:t>
      </w:r>
      <w:r>
        <w:rPr>
          <w:rFonts w:ascii="Century Gothic" w:hAnsi="Century Gothic"/>
          <w:color w:val="000000"/>
          <w:sz w:val="22"/>
          <w:szCs w:val="22"/>
        </w:rPr>
        <w:t xml:space="preserve">xtreme rainfall events at the daily time scale </w:t>
      </w:r>
      <w:r w:rsidR="0078037F">
        <w:rPr>
          <w:rFonts w:ascii="Century Gothic" w:hAnsi="Century Gothic"/>
          <w:color w:val="000000"/>
          <w:sz w:val="22"/>
          <w:szCs w:val="22"/>
        </w:rPr>
        <w:t>showed a</w:t>
      </w:r>
      <w:r>
        <w:rPr>
          <w:rFonts w:ascii="Century Gothic" w:hAnsi="Century Gothic"/>
          <w:color w:val="000000"/>
          <w:sz w:val="22"/>
          <w:szCs w:val="22"/>
        </w:rPr>
        <w:t xml:space="preserve"> strong positive correlati</w:t>
      </w:r>
      <w:r w:rsidR="00BB4C2A">
        <w:rPr>
          <w:rFonts w:ascii="Century Gothic" w:hAnsi="Century Gothic"/>
          <w:color w:val="000000"/>
          <w:sz w:val="22"/>
          <w:szCs w:val="22"/>
        </w:rPr>
        <w:t>on between TRMM and GPM</w:t>
      </w:r>
      <w:r w:rsidR="009325AE">
        <w:rPr>
          <w:rFonts w:ascii="Century Gothic" w:hAnsi="Century Gothic"/>
          <w:color w:val="000000"/>
          <w:sz w:val="22"/>
          <w:szCs w:val="22"/>
        </w:rPr>
        <w:t>;</w:t>
      </w:r>
      <w:r w:rsidR="00BB4C2A">
        <w:rPr>
          <w:rFonts w:ascii="Century Gothic" w:hAnsi="Century Gothic"/>
          <w:color w:val="000000"/>
          <w:sz w:val="22"/>
          <w:szCs w:val="22"/>
        </w:rPr>
        <w:t xml:space="preserve"> however,</w:t>
      </w:r>
      <w:r>
        <w:rPr>
          <w:rFonts w:ascii="Century Gothic" w:hAnsi="Century Gothic"/>
          <w:color w:val="000000"/>
          <w:sz w:val="22"/>
          <w:szCs w:val="22"/>
        </w:rPr>
        <w:t xml:space="preserve"> CHIRPS showed </w:t>
      </w:r>
      <w:r w:rsidR="00305D3F">
        <w:rPr>
          <w:rFonts w:ascii="Century Gothic" w:hAnsi="Century Gothic"/>
          <w:color w:val="000000"/>
          <w:sz w:val="22"/>
          <w:szCs w:val="22"/>
        </w:rPr>
        <w:t xml:space="preserve">a </w:t>
      </w:r>
      <w:r>
        <w:rPr>
          <w:rFonts w:ascii="Century Gothic" w:hAnsi="Century Gothic"/>
          <w:color w:val="000000"/>
          <w:sz w:val="22"/>
          <w:szCs w:val="22"/>
        </w:rPr>
        <w:t xml:space="preserve">weak positive correlation to both TRMM and </w:t>
      </w:r>
      <w:r w:rsidR="00260747">
        <w:rPr>
          <w:rFonts w:ascii="Century Gothic" w:hAnsi="Century Gothic"/>
          <w:color w:val="000000"/>
          <w:sz w:val="22"/>
          <w:szCs w:val="22"/>
        </w:rPr>
        <w:t>GPM (</w:t>
      </w:r>
      <w:r w:rsidR="009325AE">
        <w:rPr>
          <w:rFonts w:ascii="Century Gothic" w:hAnsi="Century Gothic"/>
          <w:color w:val="000000"/>
          <w:sz w:val="22"/>
          <w:szCs w:val="22"/>
        </w:rPr>
        <w:t>T</w:t>
      </w:r>
      <w:r w:rsidR="00260747">
        <w:rPr>
          <w:rFonts w:ascii="Century Gothic" w:hAnsi="Century Gothic"/>
          <w:color w:val="000000"/>
          <w:sz w:val="22"/>
          <w:szCs w:val="22"/>
        </w:rPr>
        <w:t>able 2).</w:t>
      </w:r>
      <w:r>
        <w:rPr>
          <w:rFonts w:ascii="Century Gothic" w:hAnsi="Century Gothic"/>
          <w:color w:val="000000"/>
          <w:sz w:val="22"/>
          <w:szCs w:val="22"/>
        </w:rPr>
        <w:t xml:space="preserve"> </w:t>
      </w:r>
      <w:r w:rsidR="006E0DCF" w:rsidRPr="006E0DCF">
        <w:rPr>
          <w:rFonts w:ascii="Century Gothic" w:hAnsi="Century Gothic"/>
          <w:color w:val="000000"/>
          <w:sz w:val="22"/>
          <w:szCs w:val="22"/>
        </w:rPr>
        <w:t xml:space="preserve">See Appendix </w:t>
      </w:r>
      <w:r w:rsidR="006E0DCF">
        <w:rPr>
          <w:rFonts w:ascii="Century Gothic" w:hAnsi="Century Gothic"/>
          <w:color w:val="000000"/>
          <w:sz w:val="22"/>
          <w:szCs w:val="22"/>
        </w:rPr>
        <w:t>B</w:t>
      </w:r>
      <w:r w:rsidR="006E0DCF" w:rsidRPr="006E0DCF">
        <w:rPr>
          <w:rFonts w:ascii="Century Gothic" w:hAnsi="Century Gothic"/>
          <w:color w:val="000000"/>
          <w:sz w:val="22"/>
          <w:szCs w:val="22"/>
        </w:rPr>
        <w:t xml:space="preserve"> for interpretation of correlation values relationship.</w:t>
      </w:r>
      <w:r w:rsidR="006E0DCF">
        <w:rPr>
          <w:rFonts w:ascii="Century Gothic" w:hAnsi="Century Gothic"/>
          <w:color w:val="000000"/>
          <w:sz w:val="22"/>
          <w:szCs w:val="22"/>
        </w:rPr>
        <w:t xml:space="preserve"> </w:t>
      </w:r>
    </w:p>
    <w:p w14:paraId="2D960551" w14:textId="77777777" w:rsidR="00260143" w:rsidRDefault="00260143" w:rsidP="00DF5998">
      <w:pPr>
        <w:pStyle w:val="NormalWeb"/>
        <w:spacing w:before="0" w:beforeAutospacing="0" w:after="0" w:afterAutospacing="0"/>
        <w:rPr>
          <w:rFonts w:ascii="Century Gothic" w:hAnsi="Century Gothic"/>
          <w:color w:val="000000"/>
          <w:sz w:val="22"/>
          <w:szCs w:val="22"/>
        </w:rPr>
      </w:pPr>
    </w:p>
    <w:p w14:paraId="3370493B" w14:textId="3E517D25" w:rsidR="00DA76B5" w:rsidRDefault="00DA76B5" w:rsidP="00DF5998">
      <w:pPr>
        <w:pStyle w:val="NormalWeb"/>
        <w:spacing w:before="0" w:beforeAutospacing="0" w:after="0" w:afterAutospacing="0"/>
        <w:rPr>
          <w:rFonts w:ascii="Century Gothic" w:hAnsi="Century Gothic"/>
          <w:color w:val="000000"/>
          <w:sz w:val="22"/>
          <w:szCs w:val="22"/>
        </w:rPr>
      </w:pPr>
      <w:r>
        <w:rPr>
          <w:rFonts w:ascii="Century Gothic" w:hAnsi="Century Gothic"/>
          <w:color w:val="000000"/>
          <w:sz w:val="22"/>
          <w:szCs w:val="22"/>
        </w:rPr>
        <w:t xml:space="preserve">The daily </w:t>
      </w:r>
      <w:r w:rsidR="00331CB3">
        <w:rPr>
          <w:rFonts w:ascii="Century Gothic" w:hAnsi="Century Gothic"/>
          <w:color w:val="000000"/>
          <w:sz w:val="22"/>
          <w:szCs w:val="22"/>
        </w:rPr>
        <w:t xml:space="preserve">and monthly </w:t>
      </w:r>
      <w:r>
        <w:rPr>
          <w:rFonts w:ascii="Century Gothic" w:hAnsi="Century Gothic"/>
          <w:color w:val="000000"/>
          <w:sz w:val="22"/>
          <w:szCs w:val="22"/>
        </w:rPr>
        <w:t xml:space="preserve">assessment performed on </w:t>
      </w:r>
      <w:r w:rsidR="006E0DCF">
        <w:rPr>
          <w:rFonts w:ascii="Century Gothic" w:hAnsi="Century Gothic"/>
          <w:color w:val="000000"/>
          <w:sz w:val="22"/>
          <w:szCs w:val="22"/>
        </w:rPr>
        <w:t>interpolated</w:t>
      </w:r>
      <w:r>
        <w:rPr>
          <w:rFonts w:ascii="Century Gothic" w:hAnsi="Century Gothic"/>
          <w:color w:val="000000"/>
          <w:sz w:val="22"/>
          <w:szCs w:val="22"/>
        </w:rPr>
        <w:t xml:space="preserve"> data </w:t>
      </w:r>
      <w:r w:rsidR="0078037F">
        <w:rPr>
          <w:rFonts w:ascii="Century Gothic" w:hAnsi="Century Gothic"/>
          <w:color w:val="000000"/>
          <w:sz w:val="22"/>
          <w:szCs w:val="22"/>
        </w:rPr>
        <w:t>that were</w:t>
      </w:r>
      <w:r>
        <w:rPr>
          <w:rFonts w:ascii="Century Gothic" w:hAnsi="Century Gothic"/>
          <w:color w:val="000000"/>
          <w:sz w:val="22"/>
          <w:szCs w:val="22"/>
        </w:rPr>
        <w:t xml:space="preserve"> at the same spatial resolution had very similar correlation va</w:t>
      </w:r>
      <w:r w:rsidR="00D371CF">
        <w:rPr>
          <w:rFonts w:ascii="Century Gothic" w:hAnsi="Century Gothic"/>
          <w:color w:val="000000"/>
          <w:sz w:val="22"/>
          <w:szCs w:val="22"/>
        </w:rPr>
        <w:t>lues as the non-</w:t>
      </w:r>
      <w:r w:rsidR="006E0DCF">
        <w:rPr>
          <w:rFonts w:ascii="Century Gothic" w:hAnsi="Century Gothic"/>
          <w:color w:val="000000"/>
          <w:sz w:val="22"/>
          <w:szCs w:val="22"/>
        </w:rPr>
        <w:t>interpolated</w:t>
      </w:r>
      <w:r w:rsidR="00D371CF">
        <w:rPr>
          <w:rFonts w:ascii="Century Gothic" w:hAnsi="Century Gothic"/>
          <w:color w:val="000000"/>
          <w:sz w:val="22"/>
          <w:szCs w:val="22"/>
        </w:rPr>
        <w:t xml:space="preserve"> data with all correlations differing by less than 2%. Daily corre</w:t>
      </w:r>
      <w:r w:rsidR="00C61C8D">
        <w:rPr>
          <w:rFonts w:ascii="Century Gothic" w:hAnsi="Century Gothic"/>
          <w:color w:val="000000"/>
          <w:sz w:val="22"/>
          <w:szCs w:val="22"/>
        </w:rPr>
        <w:t>lations were slightly higher for the interpolated data while monthly correlations were slightly lower.</w:t>
      </w:r>
    </w:p>
    <w:p w14:paraId="4A14C6D5" w14:textId="00EEF6CD" w:rsidR="00260747" w:rsidRPr="00260747" w:rsidRDefault="00260747" w:rsidP="00260747">
      <w:pPr>
        <w:pStyle w:val="Caption"/>
        <w:keepNext/>
        <w:rPr>
          <w:rFonts w:ascii="Century Gothic" w:hAnsi="Century Gothic"/>
          <w:color w:val="auto"/>
        </w:rPr>
      </w:pPr>
      <w:r w:rsidRPr="00260747">
        <w:rPr>
          <w:rFonts w:ascii="Century Gothic" w:hAnsi="Century Gothic"/>
          <w:color w:val="auto"/>
        </w:rPr>
        <w:lastRenderedPageBreak/>
        <w:t xml:space="preserve">Table </w:t>
      </w:r>
      <w:r w:rsidRPr="00260747">
        <w:rPr>
          <w:rFonts w:ascii="Century Gothic" w:hAnsi="Century Gothic"/>
          <w:color w:val="auto"/>
        </w:rPr>
        <w:fldChar w:fldCharType="begin"/>
      </w:r>
      <w:r w:rsidRPr="00260747">
        <w:rPr>
          <w:rFonts w:ascii="Century Gothic" w:hAnsi="Century Gothic"/>
          <w:color w:val="auto"/>
        </w:rPr>
        <w:instrText xml:space="preserve"> SEQ Table \* ARABIC </w:instrText>
      </w:r>
      <w:r w:rsidRPr="00260747">
        <w:rPr>
          <w:rFonts w:ascii="Century Gothic" w:hAnsi="Century Gothic"/>
          <w:color w:val="auto"/>
        </w:rPr>
        <w:fldChar w:fldCharType="separate"/>
      </w:r>
      <w:r w:rsidRPr="00260747">
        <w:rPr>
          <w:rFonts w:ascii="Century Gothic" w:hAnsi="Century Gothic"/>
          <w:noProof/>
          <w:color w:val="auto"/>
        </w:rPr>
        <w:t>2</w:t>
      </w:r>
      <w:r w:rsidRPr="00260747">
        <w:rPr>
          <w:rFonts w:ascii="Century Gothic" w:hAnsi="Century Gothic"/>
          <w:color w:val="auto"/>
        </w:rPr>
        <w:fldChar w:fldCharType="end"/>
      </w:r>
      <w:r w:rsidRPr="00260747">
        <w:rPr>
          <w:rFonts w:ascii="Century Gothic" w:hAnsi="Century Gothic"/>
          <w:color w:val="auto"/>
        </w:rPr>
        <w:t xml:space="preserve">: </w:t>
      </w:r>
      <w:r w:rsidRPr="00260747">
        <w:rPr>
          <w:rFonts w:ascii="Century Gothic" w:hAnsi="Century Gothic"/>
          <w:noProof/>
          <w:color w:val="auto"/>
        </w:rPr>
        <w:t>Pearson's r Correlation Values for Preliminary Assessment of Satellite Rainfall Perfomance</w:t>
      </w:r>
    </w:p>
    <w:bookmarkStart w:id="5" w:name="_MON_1499083615"/>
    <w:bookmarkEnd w:id="5"/>
    <w:p w14:paraId="5867ABAC" w14:textId="77777777" w:rsidR="006E0DCF" w:rsidRPr="006E0DCF" w:rsidRDefault="006E0DCF" w:rsidP="006E0DCF">
      <w:pPr>
        <w:pStyle w:val="NormalWeb"/>
        <w:rPr>
          <w:rFonts w:ascii="Century Gothic" w:hAnsi="Century Gothic"/>
          <w:color w:val="000000"/>
        </w:rPr>
      </w:pPr>
      <w:r w:rsidRPr="006E0DCF">
        <w:rPr>
          <w:rFonts w:ascii="Century Gothic" w:hAnsi="Century Gothic"/>
          <w:color w:val="000000"/>
        </w:rPr>
        <w:object w:dxaOrig="4152" w:dyaOrig="1571" w14:anchorId="7232B0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75pt;height:78.75pt" o:ole="" filled="t" fillcolor="#365f91 [2404]">
            <v:imagedata r:id="rId19" o:title=""/>
          </v:shape>
          <o:OLEObject Type="Embed" ProgID="Excel.Sheet.12" ShapeID="_x0000_i1025" DrawAspect="Content" ObjectID="_1500373754" r:id="rId20"/>
        </w:object>
      </w:r>
      <w:r w:rsidRPr="006E0DCF">
        <w:rPr>
          <w:rFonts w:ascii="Century Gothic" w:hAnsi="Century Gothic"/>
          <w:color w:val="000000"/>
        </w:rPr>
        <w:tab/>
      </w:r>
      <w:bookmarkStart w:id="6" w:name="_MON_1499083828"/>
      <w:bookmarkEnd w:id="6"/>
      <w:r w:rsidRPr="006E0DCF">
        <w:rPr>
          <w:rFonts w:ascii="Century Gothic" w:hAnsi="Century Gothic"/>
          <w:color w:val="000000"/>
        </w:rPr>
        <w:object w:dxaOrig="4152" w:dyaOrig="1571" w14:anchorId="1DA6B856">
          <v:shape id="_x0000_i1026" type="#_x0000_t75" style="width:207.75pt;height:78.75pt" o:ole="" filled="t" fillcolor="#365f91 [2404]">
            <v:imagedata r:id="rId21" o:title=""/>
          </v:shape>
          <o:OLEObject Type="Embed" ProgID="Excel.Sheet.12" ShapeID="_x0000_i1026" DrawAspect="Content" ObjectID="_1500373755" r:id="rId22"/>
        </w:object>
      </w:r>
    </w:p>
    <w:bookmarkStart w:id="7" w:name="_MON_1499083863"/>
    <w:bookmarkEnd w:id="7"/>
    <w:p w14:paraId="1C31BD9A" w14:textId="45E28166" w:rsidR="006E0DCF" w:rsidRPr="006E0DCF" w:rsidRDefault="00D616F4" w:rsidP="006E0DCF">
      <w:pPr>
        <w:pStyle w:val="NormalWeb"/>
        <w:rPr>
          <w:rFonts w:ascii="Century Gothic" w:hAnsi="Century Gothic"/>
          <w:color w:val="000000"/>
        </w:rPr>
      </w:pPr>
      <w:r w:rsidRPr="006E0DCF">
        <w:rPr>
          <w:rFonts w:ascii="Century Gothic" w:hAnsi="Century Gothic"/>
          <w:color w:val="000000"/>
        </w:rPr>
        <w:object w:dxaOrig="4152" w:dyaOrig="1571" w14:anchorId="1FFA8F64">
          <v:shape id="_x0000_i1027" type="#_x0000_t75" style="width:207.75pt;height:78.75pt" o:ole="" filled="t" fillcolor="#365f91 [2404]">
            <v:imagedata r:id="rId23" o:title=""/>
          </v:shape>
          <o:OLEObject Type="Embed" ProgID="Excel.Sheet.12" ShapeID="_x0000_i1027" DrawAspect="Content" ObjectID="_1500373756" r:id="rId24"/>
        </w:object>
      </w:r>
      <w:r w:rsidR="006E0DCF" w:rsidRPr="006E0DCF">
        <w:rPr>
          <w:rFonts w:ascii="Century Gothic" w:hAnsi="Century Gothic"/>
          <w:color w:val="000000"/>
        </w:rPr>
        <w:tab/>
      </w:r>
      <w:bookmarkStart w:id="8" w:name="_MON_1499083899"/>
      <w:bookmarkEnd w:id="8"/>
      <w:r w:rsidR="006E0DCF" w:rsidRPr="006E0DCF">
        <w:rPr>
          <w:rFonts w:ascii="Century Gothic" w:hAnsi="Century Gothic"/>
          <w:color w:val="000000"/>
        </w:rPr>
        <w:object w:dxaOrig="4152" w:dyaOrig="1571" w14:anchorId="6A5BA221">
          <v:shape id="_x0000_i1028" type="#_x0000_t75" style="width:207.75pt;height:78.75pt" o:ole="" filled="t" fillcolor="#365f91 [2404]">
            <v:imagedata r:id="rId25" o:title=""/>
          </v:shape>
          <o:OLEObject Type="Embed" ProgID="Excel.Sheet.12" ShapeID="_x0000_i1028" DrawAspect="Content" ObjectID="_1500373757" r:id="rId26"/>
        </w:object>
      </w:r>
    </w:p>
    <w:p w14:paraId="2E003C57" w14:textId="0377A551" w:rsidR="00FD180F" w:rsidRDefault="00DA76B5" w:rsidP="00DF5998">
      <w:pPr>
        <w:pStyle w:val="NormalWeb"/>
        <w:spacing w:before="0" w:beforeAutospacing="0" w:after="0" w:afterAutospacing="0"/>
        <w:rPr>
          <w:rFonts w:ascii="Century Gothic" w:hAnsi="Century Gothic"/>
          <w:color w:val="000000"/>
          <w:sz w:val="22"/>
          <w:szCs w:val="22"/>
        </w:rPr>
      </w:pPr>
      <w:r>
        <w:rPr>
          <w:rFonts w:ascii="Century Gothic" w:hAnsi="Century Gothic"/>
          <w:b/>
          <w:bCs/>
          <w:i/>
          <w:iCs/>
          <w:color w:val="000000"/>
          <w:sz w:val="22"/>
          <w:szCs w:val="22"/>
        </w:rPr>
        <w:t>Errors and Uncertainties</w:t>
      </w:r>
      <w:r>
        <w:rPr>
          <w:rFonts w:ascii="Century Gothic" w:hAnsi="Century Gothic"/>
          <w:b/>
          <w:bCs/>
          <w:color w:val="000000"/>
          <w:sz w:val="22"/>
          <w:szCs w:val="22"/>
        </w:rPr>
        <w:br/>
      </w:r>
      <w:r>
        <w:rPr>
          <w:rFonts w:ascii="Century Gothic" w:hAnsi="Century Gothic"/>
          <w:color w:val="000000"/>
          <w:sz w:val="22"/>
          <w:szCs w:val="22"/>
        </w:rPr>
        <w:t>Due to volcanic activity and recurrent brush fires in the East African rift, there was a considerable amount of smoke in the Landsat data. There was also difficulty with cloud cover. In addition, small villages named in news articles were frequently not documented on any accessible maps. The Historical Imagery Slider in Google Earth did not give uniform coverage of</w:t>
      </w:r>
      <w:r w:rsidR="001D1D66">
        <w:rPr>
          <w:rFonts w:ascii="Century Gothic" w:hAnsi="Century Gothic"/>
          <w:color w:val="000000"/>
          <w:sz w:val="22"/>
          <w:szCs w:val="22"/>
        </w:rPr>
        <w:t xml:space="preserve"> the</w:t>
      </w:r>
      <w:r w:rsidR="00DF5998">
        <w:rPr>
          <w:rFonts w:ascii="Century Gothic" w:hAnsi="Century Gothic"/>
          <w:color w:val="000000"/>
          <w:sz w:val="22"/>
          <w:szCs w:val="22"/>
        </w:rPr>
        <w:t xml:space="preserve"> s</w:t>
      </w:r>
      <w:r>
        <w:rPr>
          <w:rFonts w:ascii="Century Gothic" w:hAnsi="Century Gothic"/>
          <w:color w:val="000000"/>
          <w:sz w:val="22"/>
          <w:szCs w:val="22"/>
        </w:rPr>
        <w:t>tudy area, resulting in uncertainties as to when a landslide may have actually occurred. In some cases, a range of several months was the most accurate estimate available.</w:t>
      </w:r>
    </w:p>
    <w:p w14:paraId="0CAF988D" w14:textId="77777777" w:rsidR="00D176EE" w:rsidRDefault="00D176EE" w:rsidP="00DF5998">
      <w:pPr>
        <w:pStyle w:val="NormalWeb"/>
        <w:spacing w:before="0" w:beforeAutospacing="0" w:after="0" w:afterAutospacing="0"/>
        <w:rPr>
          <w:rFonts w:ascii="Century Gothic" w:hAnsi="Century Gothic"/>
          <w:color w:val="000000"/>
          <w:sz w:val="22"/>
          <w:szCs w:val="22"/>
        </w:rPr>
      </w:pPr>
    </w:p>
    <w:p w14:paraId="2D36C6DF" w14:textId="61AEFBC2" w:rsidR="00DA76B5" w:rsidRDefault="00FD180F" w:rsidP="00DF5998">
      <w:pPr>
        <w:pStyle w:val="NormalWeb"/>
        <w:spacing w:before="0" w:beforeAutospacing="0" w:after="0" w:afterAutospacing="0"/>
        <w:rPr>
          <w:rFonts w:ascii="Century Gothic" w:hAnsi="Century Gothic"/>
          <w:color w:val="000000"/>
          <w:sz w:val="22"/>
          <w:szCs w:val="22"/>
        </w:rPr>
      </w:pPr>
      <w:r>
        <w:rPr>
          <w:rFonts w:ascii="Century Gothic" w:hAnsi="Century Gothic"/>
          <w:color w:val="000000"/>
          <w:sz w:val="22"/>
          <w:szCs w:val="22"/>
        </w:rPr>
        <w:t>The methodology used to make the Susceptibility and H</w:t>
      </w:r>
      <w:r w:rsidR="003D3739">
        <w:rPr>
          <w:rFonts w:ascii="Century Gothic" w:hAnsi="Century Gothic"/>
          <w:color w:val="000000"/>
          <w:sz w:val="22"/>
          <w:szCs w:val="22"/>
        </w:rPr>
        <w:t xml:space="preserve">azard Maps also had its limitations, most notable of which was </w:t>
      </w:r>
      <w:r>
        <w:rPr>
          <w:rFonts w:ascii="Century Gothic" w:hAnsi="Century Gothic"/>
          <w:color w:val="000000"/>
          <w:sz w:val="22"/>
          <w:szCs w:val="22"/>
        </w:rPr>
        <w:t>the fuzzy membership</w:t>
      </w:r>
      <w:r w:rsidR="003D3739">
        <w:rPr>
          <w:rFonts w:ascii="Century Gothic" w:hAnsi="Century Gothic"/>
          <w:color w:val="000000"/>
          <w:sz w:val="22"/>
          <w:szCs w:val="22"/>
        </w:rPr>
        <w:t xml:space="preserve"> assuming</w:t>
      </w:r>
      <w:r>
        <w:rPr>
          <w:rFonts w:ascii="Century Gothic" w:hAnsi="Century Gothic"/>
          <w:color w:val="000000"/>
          <w:sz w:val="22"/>
          <w:szCs w:val="22"/>
        </w:rPr>
        <w:t xml:space="preserve"> all </w:t>
      </w:r>
      <w:r w:rsidR="003D3739">
        <w:rPr>
          <w:rFonts w:ascii="Century Gothic" w:hAnsi="Century Gothic"/>
          <w:color w:val="000000"/>
          <w:sz w:val="22"/>
          <w:szCs w:val="22"/>
        </w:rPr>
        <w:t xml:space="preserve">incorporated </w:t>
      </w:r>
      <w:r>
        <w:rPr>
          <w:rFonts w:ascii="Century Gothic" w:hAnsi="Century Gothic"/>
          <w:color w:val="000000"/>
          <w:sz w:val="22"/>
          <w:szCs w:val="22"/>
        </w:rPr>
        <w:t>variables</w:t>
      </w:r>
      <w:r w:rsidR="003D3739">
        <w:rPr>
          <w:rFonts w:ascii="Century Gothic" w:hAnsi="Century Gothic"/>
          <w:color w:val="000000"/>
          <w:sz w:val="22"/>
          <w:szCs w:val="22"/>
        </w:rPr>
        <w:t xml:space="preserve"> had </w:t>
      </w:r>
      <w:r w:rsidR="00760C97">
        <w:rPr>
          <w:rFonts w:ascii="Century Gothic" w:hAnsi="Century Gothic"/>
          <w:color w:val="000000"/>
          <w:sz w:val="22"/>
          <w:szCs w:val="22"/>
        </w:rPr>
        <w:t xml:space="preserve">an equal effect on landslide occurrence. </w:t>
      </w:r>
      <w:r w:rsidR="003D3739">
        <w:rPr>
          <w:rFonts w:ascii="Century Gothic" w:hAnsi="Century Gothic"/>
          <w:color w:val="000000"/>
          <w:sz w:val="22"/>
          <w:szCs w:val="22"/>
        </w:rPr>
        <w:t xml:space="preserve">While all factors included in this study are known to have some effect on landslide occurrence, many previous works, notably Knapen et al. (2006), suggest that </w:t>
      </w:r>
      <w:r w:rsidR="008617BD">
        <w:rPr>
          <w:rFonts w:ascii="Century Gothic" w:hAnsi="Century Gothic"/>
          <w:color w:val="000000"/>
          <w:sz w:val="22"/>
          <w:szCs w:val="22"/>
        </w:rPr>
        <w:t xml:space="preserve">factors such as slope and rainfall </w:t>
      </w:r>
      <w:r w:rsidR="009F41DC">
        <w:rPr>
          <w:rFonts w:ascii="Century Gothic" w:hAnsi="Century Gothic"/>
          <w:color w:val="000000"/>
          <w:sz w:val="22"/>
          <w:szCs w:val="22"/>
        </w:rPr>
        <w:t>amount are much more significant</w:t>
      </w:r>
      <w:r w:rsidR="008617BD">
        <w:rPr>
          <w:rFonts w:ascii="Century Gothic" w:hAnsi="Century Gothic"/>
          <w:color w:val="000000"/>
          <w:sz w:val="22"/>
          <w:szCs w:val="22"/>
        </w:rPr>
        <w:t>.</w:t>
      </w:r>
      <w:r w:rsidR="00EB4ED8">
        <w:rPr>
          <w:rFonts w:ascii="Century Gothic" w:hAnsi="Century Gothic"/>
          <w:color w:val="000000"/>
          <w:sz w:val="22"/>
          <w:szCs w:val="22"/>
        </w:rPr>
        <w:t xml:space="preserve"> </w:t>
      </w:r>
    </w:p>
    <w:p w14:paraId="20D802E2" w14:textId="77777777" w:rsidR="00D176EE" w:rsidRDefault="00D176EE" w:rsidP="00DF5998">
      <w:pPr>
        <w:pStyle w:val="NormalWeb"/>
        <w:spacing w:before="0" w:beforeAutospacing="0" w:after="0" w:afterAutospacing="0"/>
      </w:pPr>
    </w:p>
    <w:p w14:paraId="19F35505" w14:textId="51ED7B05" w:rsidR="00D176EE" w:rsidRDefault="00DA76B5" w:rsidP="00DF5998">
      <w:pPr>
        <w:pStyle w:val="NormalWeb"/>
        <w:spacing w:before="0" w:beforeAutospacing="0" w:after="0" w:afterAutospacing="0"/>
        <w:rPr>
          <w:rFonts w:ascii="Century Gothic" w:hAnsi="Century Gothic"/>
          <w:color w:val="000000"/>
          <w:sz w:val="22"/>
          <w:szCs w:val="22"/>
        </w:rPr>
      </w:pPr>
      <w:r>
        <w:rPr>
          <w:rFonts w:ascii="Century Gothic" w:hAnsi="Century Gothic"/>
          <w:color w:val="000000"/>
          <w:sz w:val="22"/>
          <w:szCs w:val="22"/>
        </w:rPr>
        <w:t xml:space="preserve">It should be noted that even though the CHIRPS dataset was chosen for the rainfall assessment due to its incorporation of ground measurements, there were actually very few, if any, reliable ground measurements incorporated into the dataset. This highlights the unavailability of any </w:t>
      </w:r>
      <w:r w:rsidR="00D616F4">
        <w:rPr>
          <w:rFonts w:ascii="Century Gothic" w:hAnsi="Century Gothic"/>
          <w:color w:val="000000"/>
          <w:sz w:val="22"/>
          <w:szCs w:val="22"/>
        </w:rPr>
        <w:t xml:space="preserve">consistent, standardized, or </w:t>
      </w:r>
      <w:r>
        <w:rPr>
          <w:rFonts w:ascii="Century Gothic" w:hAnsi="Century Gothic"/>
          <w:color w:val="000000"/>
          <w:sz w:val="22"/>
          <w:szCs w:val="22"/>
        </w:rPr>
        <w:t>reliable ground-based precipitation measurements for the study area.</w:t>
      </w:r>
      <w:r w:rsidR="004F3086">
        <w:rPr>
          <w:rFonts w:ascii="Century Gothic" w:hAnsi="Century Gothic"/>
          <w:color w:val="000000"/>
          <w:sz w:val="22"/>
          <w:szCs w:val="22"/>
        </w:rPr>
        <w:t xml:space="preserve"> As a result, </w:t>
      </w:r>
      <w:r w:rsidR="001D1D66">
        <w:rPr>
          <w:rFonts w:ascii="Century Gothic" w:hAnsi="Century Gothic"/>
          <w:color w:val="000000"/>
          <w:sz w:val="22"/>
          <w:szCs w:val="22"/>
        </w:rPr>
        <w:t>the</w:t>
      </w:r>
      <w:r w:rsidR="00DF5998">
        <w:rPr>
          <w:rFonts w:ascii="Century Gothic" w:hAnsi="Century Gothic"/>
          <w:color w:val="000000"/>
          <w:sz w:val="22"/>
          <w:szCs w:val="22"/>
        </w:rPr>
        <w:t xml:space="preserve"> a</w:t>
      </w:r>
      <w:r w:rsidR="004F3086">
        <w:rPr>
          <w:rFonts w:ascii="Century Gothic" w:hAnsi="Century Gothic"/>
          <w:color w:val="000000"/>
          <w:sz w:val="22"/>
          <w:szCs w:val="22"/>
        </w:rPr>
        <w:t>ssessment was limited by the number of ground validation points available.</w:t>
      </w:r>
      <w:r>
        <w:rPr>
          <w:rFonts w:ascii="Century Gothic" w:hAnsi="Century Gothic"/>
          <w:color w:val="000000"/>
          <w:sz w:val="22"/>
          <w:szCs w:val="22"/>
        </w:rPr>
        <w:t xml:space="preserve">   </w:t>
      </w:r>
    </w:p>
    <w:p w14:paraId="297822F8" w14:textId="27116E25" w:rsidR="00DA76B5" w:rsidRDefault="00DA76B5" w:rsidP="00DF5998">
      <w:pPr>
        <w:pStyle w:val="NormalWeb"/>
        <w:spacing w:before="0" w:beforeAutospacing="0" w:after="0" w:afterAutospacing="0"/>
      </w:pPr>
      <w:r>
        <w:rPr>
          <w:rFonts w:ascii="Century Gothic" w:hAnsi="Century Gothic"/>
          <w:color w:val="000000"/>
          <w:sz w:val="22"/>
          <w:szCs w:val="22"/>
        </w:rPr>
        <w:t>    </w:t>
      </w:r>
    </w:p>
    <w:p w14:paraId="6953752F" w14:textId="77777777" w:rsidR="00D176EE" w:rsidRDefault="00DA76B5" w:rsidP="00DF5998">
      <w:pPr>
        <w:pStyle w:val="NormalWeb"/>
        <w:spacing w:before="0" w:beforeAutospacing="0" w:after="0" w:afterAutospacing="0"/>
        <w:rPr>
          <w:rFonts w:ascii="Century Gothic" w:hAnsi="Century Gothic"/>
          <w:color w:val="000000"/>
          <w:sz w:val="22"/>
          <w:szCs w:val="22"/>
        </w:rPr>
      </w:pPr>
      <w:r>
        <w:rPr>
          <w:rFonts w:ascii="Century Gothic" w:hAnsi="Century Gothic"/>
          <w:b/>
          <w:bCs/>
          <w:i/>
          <w:iCs/>
          <w:color w:val="000000"/>
          <w:sz w:val="22"/>
          <w:szCs w:val="22"/>
        </w:rPr>
        <w:t>Future Work</w:t>
      </w:r>
      <w:r>
        <w:rPr>
          <w:rFonts w:ascii="Century Gothic" w:hAnsi="Century Gothic"/>
          <w:b/>
          <w:bCs/>
          <w:color w:val="000000"/>
          <w:sz w:val="22"/>
          <w:szCs w:val="22"/>
        </w:rPr>
        <w:br/>
      </w:r>
      <w:r>
        <w:rPr>
          <w:rFonts w:ascii="Century Gothic" w:hAnsi="Century Gothic"/>
          <w:color w:val="000000"/>
          <w:sz w:val="22"/>
          <w:szCs w:val="22"/>
        </w:rPr>
        <w:t>This project used a heuristic method to examine the factors associated with landslides in Uganda and Rwanda. This problem could also be approached from other directions. Project partner Eric Anderson is currently working on using a statistical method utilizing logistic</w:t>
      </w:r>
      <w:r w:rsidR="00C260EF">
        <w:rPr>
          <w:rFonts w:ascii="Century Gothic" w:hAnsi="Century Gothic"/>
          <w:color w:val="000000"/>
          <w:sz w:val="22"/>
          <w:szCs w:val="22"/>
        </w:rPr>
        <w:t xml:space="preserve"> regression. This study</w:t>
      </w:r>
      <w:r>
        <w:rPr>
          <w:rFonts w:ascii="Century Gothic" w:hAnsi="Century Gothic"/>
          <w:color w:val="000000"/>
          <w:sz w:val="22"/>
          <w:szCs w:val="22"/>
        </w:rPr>
        <w:t xml:space="preserve"> could also be approached with a logical method using Multiple Factor Method (MuF). MuF is based on logical operation that incorporates the additive influence of the higher susceptibility level of the instability factors (Bathrellos et al. 2009). Another term might also address the rainfall intensity-duration threshold for East Africa. Establishing a regional threshold could greatly increase landslide prediction </w:t>
      </w:r>
      <w:r>
        <w:rPr>
          <w:rFonts w:ascii="Century Gothic" w:hAnsi="Century Gothic"/>
          <w:color w:val="000000"/>
          <w:sz w:val="22"/>
          <w:szCs w:val="22"/>
        </w:rPr>
        <w:lastRenderedPageBreak/>
        <w:t>accuracy.</w:t>
      </w:r>
      <w:r w:rsidR="00EB4ED8">
        <w:rPr>
          <w:rFonts w:ascii="Century Gothic" w:hAnsi="Century Gothic"/>
          <w:color w:val="000000"/>
          <w:sz w:val="22"/>
          <w:szCs w:val="22"/>
        </w:rPr>
        <w:t xml:space="preserve"> Also, no variables were included in the maps that were subject to seasonal or yearly variation, resulting in a static map. This included land use data, precipitation data and soil moisture data. Inclusion of such datasets in the future, if done correctly, could result in the creation of a near real-time susceptibility map. </w:t>
      </w:r>
    </w:p>
    <w:p w14:paraId="00E2424A" w14:textId="41C36B9C" w:rsidR="00DA76B5" w:rsidRDefault="00EB4ED8" w:rsidP="00DF5998">
      <w:pPr>
        <w:pStyle w:val="NormalWeb"/>
        <w:spacing w:before="0" w:beforeAutospacing="0" w:after="0" w:afterAutospacing="0"/>
      </w:pPr>
      <w:r>
        <w:rPr>
          <w:rFonts w:ascii="Century Gothic" w:hAnsi="Century Gothic"/>
          <w:color w:val="000000"/>
          <w:sz w:val="22"/>
          <w:szCs w:val="22"/>
        </w:rPr>
        <w:t xml:space="preserve">    </w:t>
      </w:r>
    </w:p>
    <w:p w14:paraId="0315BB39" w14:textId="7B2FAAC7" w:rsidR="00DA76B5" w:rsidRDefault="00DA76B5" w:rsidP="00DF5998">
      <w:pPr>
        <w:pStyle w:val="NormalWeb"/>
        <w:spacing w:before="0" w:beforeAutospacing="0" w:after="0" w:afterAutospacing="0"/>
      </w:pPr>
      <w:r>
        <w:rPr>
          <w:rFonts w:ascii="Century Gothic" w:hAnsi="Century Gothic"/>
          <w:color w:val="000000"/>
          <w:sz w:val="22"/>
          <w:szCs w:val="22"/>
        </w:rPr>
        <w:t>The threat of dangerous landslides in East Africa is not restricted to Uganda and Rwanda. Other co</w:t>
      </w:r>
      <w:r w:rsidR="00EB4ED8">
        <w:rPr>
          <w:rFonts w:ascii="Century Gothic" w:hAnsi="Century Gothic"/>
          <w:color w:val="000000"/>
          <w:sz w:val="22"/>
          <w:szCs w:val="22"/>
        </w:rPr>
        <w:t xml:space="preserve">untries, including Tanzania, </w:t>
      </w:r>
      <w:r>
        <w:rPr>
          <w:rFonts w:ascii="Century Gothic" w:hAnsi="Century Gothic"/>
          <w:color w:val="000000"/>
          <w:sz w:val="22"/>
          <w:szCs w:val="22"/>
        </w:rPr>
        <w:t>Kenya,</w:t>
      </w:r>
      <w:r w:rsidR="00EB4ED8">
        <w:rPr>
          <w:rFonts w:ascii="Century Gothic" w:hAnsi="Century Gothic"/>
          <w:color w:val="000000"/>
          <w:sz w:val="22"/>
          <w:szCs w:val="22"/>
        </w:rPr>
        <w:t xml:space="preserve"> and Ethiopia</w:t>
      </w:r>
      <w:r>
        <w:rPr>
          <w:rFonts w:ascii="Century Gothic" w:hAnsi="Century Gothic"/>
          <w:color w:val="000000"/>
          <w:sz w:val="22"/>
          <w:szCs w:val="22"/>
        </w:rPr>
        <w:t xml:space="preserve"> also experience such events and future studies should be expanded to include these countries. Project partner Dennis Macharia also expressed a need for the inclusion of Malawi in future studies, as it is an emerging landslide hotspot. </w:t>
      </w:r>
    </w:p>
    <w:p w14:paraId="2177AADA" w14:textId="15C776EE" w:rsidR="00E41324" w:rsidRPr="00B265D9" w:rsidRDefault="008B7071" w:rsidP="00157895">
      <w:pPr>
        <w:pStyle w:val="Heading1"/>
        <w:rPr>
          <w:rFonts w:ascii="Century Gothic" w:hAnsi="Century Gothic"/>
        </w:rPr>
      </w:pPr>
      <w:r>
        <w:rPr>
          <w:rFonts w:ascii="Century Gothic" w:hAnsi="Century Gothic"/>
        </w:rPr>
        <w:t xml:space="preserve">V. </w:t>
      </w:r>
      <w:r w:rsidR="00E41324" w:rsidRPr="00B265D9">
        <w:rPr>
          <w:rFonts w:ascii="Century Gothic" w:hAnsi="Century Gothic"/>
        </w:rPr>
        <w:t>Conclusions</w:t>
      </w:r>
      <w:bookmarkEnd w:id="4"/>
    </w:p>
    <w:p w14:paraId="06E22013" w14:textId="3A4AF10C" w:rsidR="00E41324" w:rsidRPr="00494746" w:rsidRDefault="00DA76B5" w:rsidP="00B73850">
      <w:pPr>
        <w:spacing w:after="0" w:line="240" w:lineRule="auto"/>
        <w:rPr>
          <w:rFonts w:ascii="Century Gothic" w:hAnsi="Century Gothic"/>
          <w:szCs w:val="24"/>
        </w:rPr>
      </w:pPr>
      <w:r>
        <w:rPr>
          <w:rFonts w:ascii="Century Gothic" w:hAnsi="Century Gothic"/>
          <w:color w:val="000000"/>
        </w:rPr>
        <w:t>Thi</w:t>
      </w:r>
      <w:r w:rsidR="00C260EF">
        <w:rPr>
          <w:rFonts w:ascii="Century Gothic" w:hAnsi="Century Gothic"/>
          <w:color w:val="000000"/>
        </w:rPr>
        <w:t>s project provided a landslide susceptibility map, a landslide hazard m</w:t>
      </w:r>
      <w:r>
        <w:rPr>
          <w:rFonts w:ascii="Century Gothic" w:hAnsi="Century Gothic"/>
          <w:color w:val="000000"/>
        </w:rPr>
        <w:t>ap, and a preliminary assessment of GPM and TRMM to help understand which areas are prone to landslides, the number of pe</w:t>
      </w:r>
      <w:r w:rsidR="00C260EF">
        <w:rPr>
          <w:rFonts w:ascii="Century Gothic" w:hAnsi="Century Gothic"/>
          <w:color w:val="000000"/>
        </w:rPr>
        <w:t>ople that could</w:t>
      </w:r>
      <w:r>
        <w:rPr>
          <w:rFonts w:ascii="Century Gothic" w:hAnsi="Century Gothic"/>
          <w:color w:val="000000"/>
        </w:rPr>
        <w:t> potentially be affected, and how well GPM and TRMM correlate, respectively. This project also added 13 new landslide points to the GLC. These end-products were used by SERVIR and RCMRD to aid disaster risk management efforts and land use planning in the region, as well as to increase understanding of the conditions required to trigger a landslide. Although it is not yet possible to predict a landslide with any substantial accuracy, effective preparation and planning can limit negative impacts and promote a sense of well-being within landslide prone areas.</w:t>
      </w:r>
    </w:p>
    <w:p w14:paraId="098A933D" w14:textId="77777777" w:rsidR="00BE3087" w:rsidRDefault="00BE3087" w:rsidP="002A1867">
      <w:pPr>
        <w:pStyle w:val="Heading1"/>
        <w:spacing w:before="0" w:line="240" w:lineRule="auto"/>
        <w:rPr>
          <w:rFonts w:ascii="Century Gothic" w:eastAsiaTheme="minorEastAsia" w:hAnsi="Century Gothic" w:cstheme="minorBidi"/>
          <w:b w:val="0"/>
          <w:bCs w:val="0"/>
          <w:color w:val="auto"/>
          <w:sz w:val="22"/>
          <w:szCs w:val="24"/>
        </w:rPr>
      </w:pPr>
      <w:bookmarkStart w:id="9" w:name="_Toc334198736"/>
      <w:r>
        <w:rPr>
          <w:rFonts w:ascii="Century Gothic" w:hAnsi="Century Gothic"/>
        </w:rPr>
        <w:br/>
      </w:r>
      <w:r w:rsidR="008B7071">
        <w:rPr>
          <w:rFonts w:ascii="Century Gothic" w:hAnsi="Century Gothic"/>
        </w:rPr>
        <w:t xml:space="preserve">VI. </w:t>
      </w:r>
      <w:r w:rsidR="00E41324" w:rsidRPr="00B265D9">
        <w:rPr>
          <w:rFonts w:ascii="Century Gothic" w:hAnsi="Century Gothic"/>
        </w:rPr>
        <w:t>Acknowledgments</w:t>
      </w:r>
      <w:bookmarkStart w:id="10" w:name="_Toc334198737"/>
      <w:bookmarkEnd w:id="9"/>
      <w:r>
        <w:rPr>
          <w:rFonts w:ascii="Century Gothic" w:hAnsi="Century Gothic"/>
        </w:rPr>
        <w:br/>
      </w:r>
      <w:proofErr w:type="gramStart"/>
      <w:r w:rsidR="00157895" w:rsidRPr="00157895">
        <w:rPr>
          <w:rFonts w:ascii="Century Gothic" w:eastAsiaTheme="minorEastAsia" w:hAnsi="Century Gothic" w:cstheme="minorBidi"/>
          <w:b w:val="0"/>
          <w:bCs w:val="0"/>
          <w:color w:val="auto"/>
          <w:sz w:val="22"/>
          <w:szCs w:val="24"/>
        </w:rPr>
        <w:t>The</w:t>
      </w:r>
      <w:proofErr w:type="gramEnd"/>
      <w:r w:rsidR="00157895" w:rsidRPr="00157895">
        <w:rPr>
          <w:rFonts w:ascii="Century Gothic" w:eastAsiaTheme="minorEastAsia" w:hAnsi="Century Gothic" w:cstheme="minorBidi"/>
          <w:b w:val="0"/>
          <w:bCs w:val="0"/>
          <w:color w:val="auto"/>
          <w:sz w:val="22"/>
          <w:szCs w:val="24"/>
        </w:rPr>
        <w:t xml:space="preserve"> East Africa Disasters team would like to acknowledge Dr. Jeffrey Luvall and Dr. Robert Griffin for providing guidance and support throughout this project. We would also like to thank our project partners Eric Anderson, Dr. Dalia Kirschbaum, and Denis Macharia for guidance and for providing data for this project. </w:t>
      </w:r>
      <w:r>
        <w:rPr>
          <w:rFonts w:ascii="Century Gothic" w:eastAsiaTheme="minorEastAsia" w:hAnsi="Century Gothic" w:cstheme="minorBidi"/>
          <w:b w:val="0"/>
          <w:bCs w:val="0"/>
          <w:color w:val="auto"/>
          <w:sz w:val="22"/>
          <w:szCs w:val="24"/>
        </w:rPr>
        <w:t xml:space="preserve"> </w:t>
      </w:r>
    </w:p>
    <w:p w14:paraId="285E6FE2" w14:textId="77777777" w:rsidR="00BE3087" w:rsidRDefault="00BE3087" w:rsidP="00BE3087">
      <w:pPr>
        <w:pStyle w:val="Heading1"/>
        <w:spacing w:before="0" w:line="240" w:lineRule="auto"/>
        <w:rPr>
          <w:rFonts w:ascii="Century Gothic" w:eastAsiaTheme="minorEastAsia" w:hAnsi="Century Gothic" w:cstheme="minorBidi"/>
          <w:b w:val="0"/>
          <w:bCs w:val="0"/>
          <w:color w:val="auto"/>
          <w:sz w:val="22"/>
          <w:szCs w:val="24"/>
        </w:rPr>
      </w:pPr>
    </w:p>
    <w:p w14:paraId="03A85EFA" w14:textId="243F3845" w:rsidR="00157895" w:rsidRPr="00BE3087" w:rsidRDefault="00157895" w:rsidP="00BE3087">
      <w:pPr>
        <w:pStyle w:val="Heading1"/>
        <w:spacing w:before="0" w:line="240" w:lineRule="auto"/>
        <w:rPr>
          <w:rFonts w:ascii="Century Gothic" w:eastAsiaTheme="minorEastAsia" w:hAnsi="Century Gothic" w:cstheme="minorBidi"/>
          <w:b w:val="0"/>
          <w:bCs w:val="0"/>
          <w:color w:val="auto"/>
          <w:sz w:val="22"/>
          <w:szCs w:val="24"/>
        </w:rPr>
      </w:pPr>
      <w:r w:rsidRPr="00157895">
        <w:rPr>
          <w:rFonts w:ascii="Century Gothic" w:eastAsiaTheme="minorEastAsia" w:hAnsi="Century Gothic" w:cstheme="minorBidi"/>
          <w:b w:val="0"/>
          <w:bCs w:val="0"/>
          <w:color w:val="auto"/>
          <w:sz w:val="22"/>
          <w:szCs w:val="24"/>
        </w:rPr>
        <w:t>This material is based upon work supported by N</w:t>
      </w:r>
      <w:r w:rsidR="00BE3087">
        <w:rPr>
          <w:rFonts w:ascii="Century Gothic" w:eastAsiaTheme="minorEastAsia" w:hAnsi="Century Gothic" w:cstheme="minorBidi"/>
          <w:b w:val="0"/>
          <w:bCs w:val="0"/>
          <w:color w:val="auto"/>
          <w:sz w:val="22"/>
          <w:szCs w:val="24"/>
        </w:rPr>
        <w:t xml:space="preserve">ASA through contract NNL11AA00B </w:t>
      </w:r>
      <w:r w:rsidRPr="00157895">
        <w:rPr>
          <w:rFonts w:ascii="Century Gothic" w:eastAsiaTheme="minorEastAsia" w:hAnsi="Century Gothic" w:cstheme="minorBidi"/>
          <w:b w:val="0"/>
          <w:bCs w:val="0"/>
          <w:color w:val="auto"/>
          <w:sz w:val="22"/>
          <w:szCs w:val="24"/>
        </w:rPr>
        <w:t>and cooperative agreement NNX14AB60A.</w:t>
      </w:r>
    </w:p>
    <w:p w14:paraId="6A686CFC" w14:textId="6D503EAF" w:rsidR="00E41324" w:rsidRPr="00B265D9" w:rsidRDefault="008B7071" w:rsidP="00D3013B">
      <w:pPr>
        <w:pStyle w:val="Heading1"/>
        <w:rPr>
          <w:rFonts w:ascii="Century Gothic" w:hAnsi="Century Gothic"/>
        </w:rPr>
      </w:pPr>
      <w:r>
        <w:rPr>
          <w:rFonts w:ascii="Century Gothic" w:hAnsi="Century Gothic"/>
        </w:rPr>
        <w:t xml:space="preserve">VII. </w:t>
      </w:r>
      <w:r w:rsidR="00E41324" w:rsidRPr="00B265D9">
        <w:rPr>
          <w:rFonts w:ascii="Century Gothic" w:hAnsi="Century Gothic"/>
        </w:rPr>
        <w:t>References</w:t>
      </w:r>
      <w:bookmarkEnd w:id="10"/>
    </w:p>
    <w:p w14:paraId="2A462FA6" w14:textId="77777777" w:rsidR="00157895" w:rsidRDefault="00157895" w:rsidP="00157895">
      <w:pPr>
        <w:spacing w:after="0" w:line="240" w:lineRule="auto"/>
        <w:rPr>
          <w:rFonts w:ascii="Century Gothic" w:eastAsia="Times New Roman" w:hAnsi="Century Gothic" w:cs="Times New Roman"/>
          <w:color w:val="000000"/>
        </w:rPr>
      </w:pPr>
      <w:proofErr w:type="gramStart"/>
      <w:r w:rsidRPr="005E0453">
        <w:rPr>
          <w:rFonts w:ascii="Century Gothic" w:eastAsia="Times New Roman" w:hAnsi="Century Gothic" w:cs="Times New Roman"/>
          <w:color w:val="000000"/>
        </w:rPr>
        <w:t>Kirschbaum, Dalia, Thomas Stanley, and Yaping Zhou.</w:t>
      </w:r>
      <w:proofErr w:type="gramEnd"/>
      <w:r w:rsidRPr="005E0453">
        <w:rPr>
          <w:rFonts w:ascii="Century Gothic" w:eastAsia="Times New Roman" w:hAnsi="Century Gothic" w:cs="Times New Roman"/>
          <w:color w:val="000000"/>
        </w:rPr>
        <w:t xml:space="preserve"> </w:t>
      </w:r>
      <w:proofErr w:type="gramStart"/>
      <w:r w:rsidRPr="005E0453">
        <w:rPr>
          <w:rFonts w:ascii="Century Gothic" w:eastAsia="Times New Roman" w:hAnsi="Century Gothic" w:cs="Times New Roman"/>
          <w:color w:val="000000"/>
        </w:rPr>
        <w:t>“Spatial and Temporal Analysis of</w:t>
      </w:r>
      <w:r w:rsidRPr="005E0453">
        <w:rPr>
          <w:rFonts w:ascii="Century Gothic" w:eastAsia="Times New Roman" w:hAnsi="Century Gothic" w:cs="Times New Roman"/>
          <w:color w:val="000000"/>
        </w:rPr>
        <w:br/>
      </w:r>
      <w:r w:rsidRPr="005E0453">
        <w:rPr>
          <w:rFonts w:ascii="Century Gothic" w:eastAsia="Times New Roman" w:hAnsi="Century Gothic" w:cs="Times New Roman"/>
          <w:color w:val="000000"/>
        </w:rPr>
        <w:tab/>
        <w:t>a Global Landslide Catalog.”</w:t>
      </w:r>
      <w:proofErr w:type="gramEnd"/>
      <w:r w:rsidRPr="005E0453">
        <w:rPr>
          <w:rFonts w:ascii="Century Gothic" w:eastAsia="Times New Roman" w:hAnsi="Century Gothic" w:cs="Times New Roman"/>
          <w:color w:val="000000"/>
        </w:rPr>
        <w:t xml:space="preserve"> </w:t>
      </w:r>
      <w:r w:rsidRPr="005E0453">
        <w:rPr>
          <w:rFonts w:ascii="Century Gothic" w:eastAsia="Times New Roman" w:hAnsi="Century Gothic" w:cs="Times New Roman"/>
          <w:i/>
          <w:iCs/>
          <w:color w:val="000000"/>
        </w:rPr>
        <w:t>Geomorphology</w:t>
      </w:r>
      <w:r w:rsidRPr="005E0453">
        <w:rPr>
          <w:rFonts w:ascii="Century Gothic" w:eastAsia="Times New Roman" w:hAnsi="Century Gothic" w:cs="Times New Roman"/>
          <w:color w:val="000000"/>
        </w:rPr>
        <w:t xml:space="preserve"> (2015): n. pag. </w:t>
      </w:r>
      <w:proofErr w:type="gramStart"/>
      <w:r w:rsidRPr="005E0453">
        <w:rPr>
          <w:rFonts w:ascii="Century Gothic" w:eastAsia="Times New Roman" w:hAnsi="Century Gothic" w:cs="Times New Roman"/>
          <w:color w:val="000000"/>
        </w:rPr>
        <w:t>Web.</w:t>
      </w:r>
      <w:proofErr w:type="gramEnd"/>
    </w:p>
    <w:p w14:paraId="0BF96CD0" w14:textId="77777777" w:rsidR="008617BD" w:rsidRPr="008617BD" w:rsidRDefault="008617BD" w:rsidP="008617BD">
      <w:pPr>
        <w:spacing w:after="0" w:line="240" w:lineRule="auto"/>
        <w:rPr>
          <w:rFonts w:ascii="Century Gothic" w:eastAsia="Times New Roman" w:hAnsi="Century Gothic" w:cs="Times New Roman"/>
        </w:rPr>
      </w:pPr>
      <w:proofErr w:type="gramStart"/>
      <w:r w:rsidRPr="008617BD">
        <w:rPr>
          <w:rFonts w:ascii="Century Gothic" w:eastAsia="Times New Roman" w:hAnsi="Century Gothic" w:cs="Times New Roman"/>
        </w:rPr>
        <w:t>Knapen, A., M.g. Kitutu, J. Poesen, W. Breugelmans, J. Deckers, and A. Muwanga.</w:t>
      </w:r>
      <w:proofErr w:type="gramEnd"/>
    </w:p>
    <w:p w14:paraId="7AD01364" w14:textId="77777777" w:rsidR="008617BD" w:rsidRPr="008617BD" w:rsidRDefault="008617BD" w:rsidP="008617BD">
      <w:pPr>
        <w:spacing w:after="0" w:line="240" w:lineRule="auto"/>
        <w:rPr>
          <w:rFonts w:ascii="Century Gothic" w:eastAsia="Times New Roman" w:hAnsi="Century Gothic" w:cs="Times New Roman"/>
        </w:rPr>
      </w:pPr>
      <w:r w:rsidRPr="008617BD">
        <w:rPr>
          <w:rFonts w:ascii="Century Gothic" w:eastAsia="Times New Roman" w:hAnsi="Century Gothic" w:cs="Times New Roman"/>
        </w:rPr>
        <w:t xml:space="preserve"> </w:t>
      </w:r>
      <w:r w:rsidRPr="008617BD">
        <w:rPr>
          <w:rFonts w:ascii="Century Gothic" w:eastAsia="Times New Roman" w:hAnsi="Century Gothic" w:cs="Times New Roman"/>
        </w:rPr>
        <w:tab/>
        <w:t>“Landslides in a Densely Populated County at the Footslopes of Mount Elgon</w:t>
      </w:r>
    </w:p>
    <w:p w14:paraId="1B84ED80" w14:textId="77777777" w:rsidR="008617BD" w:rsidRPr="008617BD" w:rsidRDefault="008617BD" w:rsidP="008617BD">
      <w:pPr>
        <w:spacing w:after="0" w:line="240" w:lineRule="auto"/>
        <w:rPr>
          <w:rFonts w:ascii="Century Gothic" w:eastAsia="Times New Roman" w:hAnsi="Century Gothic" w:cs="Times New Roman"/>
        </w:rPr>
      </w:pPr>
      <w:r w:rsidRPr="008617BD">
        <w:rPr>
          <w:rFonts w:ascii="Century Gothic" w:eastAsia="Times New Roman" w:hAnsi="Century Gothic" w:cs="Times New Roman"/>
        </w:rPr>
        <w:t xml:space="preserve"> </w:t>
      </w:r>
      <w:r w:rsidRPr="008617BD">
        <w:rPr>
          <w:rFonts w:ascii="Century Gothic" w:eastAsia="Times New Roman" w:hAnsi="Century Gothic" w:cs="Times New Roman"/>
        </w:rPr>
        <w:tab/>
        <w:t>(Uganda): Characteristics and Causal Factors.” Geomorphology 73.1-2 (2006):</w:t>
      </w:r>
    </w:p>
    <w:p w14:paraId="65459ACB" w14:textId="5597F8E0" w:rsidR="008617BD" w:rsidRPr="008617BD" w:rsidRDefault="008617BD" w:rsidP="008617BD">
      <w:pPr>
        <w:spacing w:after="0" w:line="240" w:lineRule="auto"/>
        <w:rPr>
          <w:rFonts w:ascii="Century Gothic" w:eastAsia="Times New Roman" w:hAnsi="Century Gothic" w:cs="Times New Roman"/>
        </w:rPr>
      </w:pPr>
      <w:r w:rsidRPr="008617BD">
        <w:rPr>
          <w:rFonts w:ascii="Century Gothic" w:eastAsia="Times New Roman" w:hAnsi="Century Gothic" w:cs="Times New Roman"/>
        </w:rPr>
        <w:t xml:space="preserve"> </w:t>
      </w:r>
      <w:r w:rsidRPr="008617BD">
        <w:rPr>
          <w:rFonts w:ascii="Century Gothic" w:eastAsia="Times New Roman" w:hAnsi="Century Gothic" w:cs="Times New Roman"/>
        </w:rPr>
        <w:tab/>
      </w:r>
      <w:proofErr w:type="gramStart"/>
      <w:r w:rsidRPr="008617BD">
        <w:rPr>
          <w:rFonts w:ascii="Century Gothic" w:eastAsia="Times New Roman" w:hAnsi="Century Gothic" w:cs="Times New Roman"/>
        </w:rPr>
        <w:t>149-65. Web.</w:t>
      </w:r>
      <w:proofErr w:type="gramEnd"/>
    </w:p>
    <w:p w14:paraId="53FAA6B5" w14:textId="77777777" w:rsidR="00157895" w:rsidRPr="00472A87" w:rsidRDefault="00157895" w:rsidP="00157895">
      <w:pPr>
        <w:spacing w:after="0" w:line="240" w:lineRule="auto"/>
        <w:rPr>
          <w:rFonts w:ascii="Century Gothic" w:eastAsia="Times New Roman" w:hAnsi="Century Gothic" w:cs="Times New Roman"/>
          <w:color w:val="000000"/>
        </w:rPr>
      </w:pPr>
      <w:r w:rsidRPr="00472A87">
        <w:rPr>
          <w:rFonts w:ascii="Century Gothic" w:eastAsia="Times New Roman" w:hAnsi="Century Gothic" w:cs="Times New Roman"/>
          <w:color w:val="000000"/>
        </w:rPr>
        <w:t xml:space="preserve">Nsengiyumva, Jean Baptiste. </w:t>
      </w:r>
      <w:proofErr w:type="gramStart"/>
      <w:r w:rsidRPr="00472A87">
        <w:rPr>
          <w:rFonts w:ascii="Century Gothic" w:eastAsia="Times New Roman" w:hAnsi="Century Gothic" w:cs="Times New Roman"/>
          <w:i/>
          <w:iCs/>
          <w:color w:val="000000"/>
        </w:rPr>
        <w:t>Disaster High Risk Zones on Floods and Landslides.</w:t>
      </w:r>
      <w:proofErr w:type="gramEnd"/>
      <w:r w:rsidRPr="00472A87">
        <w:rPr>
          <w:rFonts w:ascii="Century Gothic" w:eastAsia="Times New Roman" w:hAnsi="Century Gothic" w:cs="Times New Roman"/>
          <w:i/>
          <w:iCs/>
          <w:color w:val="000000"/>
        </w:rPr>
        <w:t xml:space="preserve"> </w:t>
      </w:r>
      <w:r w:rsidRPr="00472A87">
        <w:rPr>
          <w:rFonts w:ascii="Century Gothic" w:eastAsia="Times New Roman" w:hAnsi="Century Gothic" w:cs="Times New Roman"/>
          <w:color w:val="000000"/>
        </w:rPr>
        <w:t>Rep.</w:t>
      </w:r>
      <w:r w:rsidRPr="00472A87">
        <w:rPr>
          <w:rFonts w:ascii="Century Gothic" w:eastAsia="Times New Roman" w:hAnsi="Century Gothic" w:cs="Times New Roman"/>
          <w:color w:val="000000"/>
        </w:rPr>
        <w:br/>
      </w:r>
      <w:r w:rsidRPr="00472A87">
        <w:rPr>
          <w:rFonts w:ascii="Century Gothic" w:eastAsia="Times New Roman" w:hAnsi="Century Gothic" w:cs="Times New Roman"/>
          <w:color w:val="000000"/>
        </w:rPr>
        <w:tab/>
        <w:t xml:space="preserve">Kigali: Ministry of Disaster Management and Refugee Affairs, 2012. </w:t>
      </w:r>
      <w:proofErr w:type="gramStart"/>
      <w:r w:rsidRPr="00472A87">
        <w:rPr>
          <w:rFonts w:ascii="Century Gothic" w:eastAsia="Times New Roman" w:hAnsi="Century Gothic" w:cs="Times New Roman"/>
          <w:color w:val="000000"/>
        </w:rPr>
        <w:t>Web.</w:t>
      </w:r>
      <w:proofErr w:type="gramEnd"/>
    </w:p>
    <w:p w14:paraId="4601BDDB" w14:textId="32F16C57" w:rsidR="00472A87" w:rsidRPr="00472A87" w:rsidRDefault="00472A87" w:rsidP="00157895">
      <w:pPr>
        <w:spacing w:after="0" w:line="240" w:lineRule="auto"/>
        <w:rPr>
          <w:rFonts w:ascii="Century Gothic" w:eastAsia="Times New Roman" w:hAnsi="Century Gothic" w:cs="Times New Roman"/>
        </w:rPr>
      </w:pPr>
      <w:proofErr w:type="gramStart"/>
      <w:r w:rsidRPr="00472A87">
        <w:rPr>
          <w:rFonts w:ascii="Century Gothic" w:eastAsia="Times New Roman" w:hAnsi="Century Gothic" w:cs="Times New Roman"/>
        </w:rPr>
        <w:t>Socioeconom</w:t>
      </w:r>
      <w:r>
        <w:rPr>
          <w:rFonts w:ascii="Century Gothic" w:eastAsia="Times New Roman" w:hAnsi="Century Gothic" w:cs="Times New Roman"/>
        </w:rPr>
        <w:t xml:space="preserve">ic Data and Applications Center </w:t>
      </w:r>
      <w:r w:rsidRPr="00472A87">
        <w:rPr>
          <w:rFonts w:ascii="Century Gothic" w:eastAsia="Times New Roman" w:hAnsi="Century Gothic" w:cs="Times New Roman"/>
        </w:rPr>
        <w:t>(SEDAC).</w:t>
      </w:r>
      <w:proofErr w:type="gramEnd"/>
      <w:r w:rsidRPr="00472A87">
        <w:rPr>
          <w:rFonts w:ascii="Century Gothic" w:eastAsia="Times New Roman" w:hAnsi="Century Gothic" w:cs="Times New Roman"/>
        </w:rPr>
        <w:t> </w:t>
      </w:r>
      <w:hyperlink r:id="rId27" w:history="1">
        <w:r w:rsidRPr="000D046C">
          <w:rPr>
            <w:rStyle w:val="Hyperlink"/>
            <w:rFonts w:ascii="Century Gothic" w:eastAsia="Times New Roman" w:hAnsi="Century Gothic" w:cs="Times New Roman"/>
            <w:color w:val="auto"/>
            <w:u w:val="none"/>
          </w:rPr>
          <w:t>http://dx.doi.org/10.7927/H4R20Z93</w:t>
        </w:r>
      </w:hyperlink>
      <w:r w:rsidRPr="00472A87">
        <w:rPr>
          <w:rFonts w:ascii="Century Gothic" w:eastAsia="Times New Roman" w:hAnsi="Century Gothic" w:cs="Times New Roman"/>
        </w:rPr>
        <w:t>. Accessed 29 July 2015</w:t>
      </w:r>
    </w:p>
    <w:p w14:paraId="3C148822" w14:textId="0AC0CCCF" w:rsidR="009A20ED" w:rsidRDefault="00157895" w:rsidP="00157895">
      <w:pPr>
        <w:spacing w:after="0" w:line="240" w:lineRule="auto"/>
        <w:rPr>
          <w:rFonts w:ascii="Century Gothic" w:hAnsi="Century Gothic"/>
          <w:szCs w:val="24"/>
        </w:rPr>
      </w:pPr>
      <w:r w:rsidRPr="00472A87">
        <w:rPr>
          <w:rFonts w:ascii="Century Gothic" w:eastAsia="Times New Roman" w:hAnsi="Century Gothic" w:cs="Times New Roman"/>
          <w:color w:val="000000"/>
        </w:rPr>
        <w:lastRenderedPageBreak/>
        <w:t xml:space="preserve">Zawedde, J. “Uganda: Companies aid landslide victims.” </w:t>
      </w:r>
      <w:proofErr w:type="gramStart"/>
      <w:r w:rsidRPr="00472A87">
        <w:rPr>
          <w:rFonts w:ascii="Century Gothic" w:eastAsia="Times New Roman" w:hAnsi="Century Gothic" w:cs="Times New Roman"/>
          <w:i/>
          <w:iCs/>
          <w:color w:val="000000"/>
        </w:rPr>
        <w:t>Reliefweb.</w:t>
      </w:r>
      <w:proofErr w:type="gramEnd"/>
      <w:r w:rsidRPr="00472A87">
        <w:rPr>
          <w:rFonts w:ascii="Century Gothic" w:eastAsia="Times New Roman" w:hAnsi="Century Gothic" w:cs="Times New Roman"/>
          <w:color w:val="000000"/>
        </w:rPr>
        <w:t xml:space="preserve"> </w:t>
      </w:r>
      <w:proofErr w:type="gramStart"/>
      <w:r w:rsidRPr="00472A87">
        <w:rPr>
          <w:rFonts w:ascii="Century Gothic" w:eastAsia="Times New Roman" w:hAnsi="Century Gothic" w:cs="Times New Roman"/>
          <w:color w:val="000000"/>
        </w:rPr>
        <w:t>From Uganda Red</w:t>
      </w:r>
      <w:r w:rsidRPr="00472A87">
        <w:rPr>
          <w:rFonts w:ascii="Century Gothic" w:eastAsia="Times New Roman" w:hAnsi="Century Gothic" w:cs="Times New Roman"/>
          <w:color w:val="000000"/>
        </w:rPr>
        <w:br/>
        <w:t xml:space="preserve"> </w:t>
      </w:r>
      <w:r w:rsidRPr="00472A87">
        <w:rPr>
          <w:rFonts w:ascii="Century Gothic" w:eastAsia="Times New Roman" w:hAnsi="Century Gothic" w:cs="Times New Roman"/>
          <w:color w:val="000000"/>
        </w:rPr>
        <w:tab/>
        <w:t>Cross, 16 March 2010.</w:t>
      </w:r>
      <w:proofErr w:type="gramEnd"/>
      <w:r w:rsidRPr="00472A87">
        <w:rPr>
          <w:rFonts w:ascii="Century Gothic" w:eastAsia="Times New Roman" w:hAnsi="Century Gothic" w:cs="Times New Roman"/>
          <w:color w:val="000000"/>
        </w:rPr>
        <w:t xml:space="preserve"> </w:t>
      </w:r>
      <w:proofErr w:type="gramStart"/>
      <w:r w:rsidRPr="00472A87">
        <w:rPr>
          <w:rFonts w:ascii="Century Gothic" w:eastAsia="Times New Roman" w:hAnsi="Century Gothic" w:cs="Times New Roman"/>
          <w:color w:val="000000"/>
        </w:rPr>
        <w:t>Web.</w:t>
      </w:r>
      <w:proofErr w:type="gramEnd"/>
      <w:r w:rsidRPr="00472A87">
        <w:rPr>
          <w:rFonts w:ascii="Century Gothic" w:eastAsia="Times New Roman" w:hAnsi="Century Gothic" w:cs="Times New Roman"/>
          <w:color w:val="000000"/>
        </w:rPr>
        <w:t xml:space="preserve"> 18 June 2015.</w:t>
      </w:r>
      <w:r w:rsidRPr="00472A87">
        <w:rPr>
          <w:rFonts w:ascii="Century Gothic" w:eastAsia="Times New Roman" w:hAnsi="Century Gothic" w:cs="Times New Roman"/>
          <w:color w:val="000000"/>
        </w:rPr>
        <w:br/>
      </w:r>
      <w:r w:rsidRPr="005E0453">
        <w:rPr>
          <w:rFonts w:ascii="Century Gothic" w:eastAsia="Times New Roman" w:hAnsi="Century Gothic" w:cs="Times New Roman"/>
          <w:color w:val="000000"/>
        </w:rPr>
        <w:t xml:space="preserve"> </w:t>
      </w:r>
      <w:r w:rsidRPr="005E0453">
        <w:rPr>
          <w:rFonts w:ascii="Century Gothic" w:eastAsia="Times New Roman" w:hAnsi="Century Gothic" w:cs="Times New Roman"/>
          <w:color w:val="000000"/>
        </w:rPr>
        <w:tab/>
        <w:t>&lt;http://reliefweb.int/rport/uganda/uganda-companies-aid-landslide-victims-0&gt;</w:t>
      </w:r>
    </w:p>
    <w:p w14:paraId="646F2E87" w14:textId="7C66D84C" w:rsidR="00E41324" w:rsidRPr="00B265D9" w:rsidRDefault="008B7071" w:rsidP="00D3013B">
      <w:pPr>
        <w:pStyle w:val="Heading1"/>
        <w:rPr>
          <w:rFonts w:ascii="Century Gothic" w:hAnsi="Century Gothic"/>
        </w:rPr>
      </w:pPr>
      <w:bookmarkStart w:id="11" w:name="_Toc334198738"/>
      <w:r>
        <w:rPr>
          <w:rFonts w:ascii="Century Gothic" w:hAnsi="Century Gothic"/>
        </w:rPr>
        <w:t xml:space="preserve">VIII. </w:t>
      </w:r>
      <w:r w:rsidR="006528A0">
        <w:rPr>
          <w:rFonts w:ascii="Century Gothic" w:hAnsi="Century Gothic"/>
        </w:rPr>
        <w:t>Content Innovation</w:t>
      </w:r>
      <w:bookmarkEnd w:id="11"/>
    </w:p>
    <w:p w14:paraId="167503C3" w14:textId="045784AD" w:rsidR="00482519" w:rsidRDefault="00DA76B5" w:rsidP="008975BD">
      <w:pPr>
        <w:spacing w:after="0" w:line="240" w:lineRule="auto"/>
        <w:rPr>
          <w:rFonts w:ascii="Century Gothic" w:hAnsi="Century Gothic"/>
          <w:szCs w:val="24"/>
        </w:rPr>
      </w:pPr>
      <w:r>
        <w:rPr>
          <w:rFonts w:ascii="Century Gothic" w:hAnsi="Century Gothic"/>
          <w:szCs w:val="24"/>
        </w:rPr>
        <w:t>VPS</w:t>
      </w:r>
    </w:p>
    <w:p w14:paraId="63B7BCDB" w14:textId="2AEF651A" w:rsidR="00FB36D1" w:rsidRDefault="00FB36D1" w:rsidP="008975BD">
      <w:pPr>
        <w:spacing w:after="0" w:line="240" w:lineRule="auto"/>
        <w:rPr>
          <w:rFonts w:ascii="Century Gothic" w:hAnsi="Century Gothic"/>
          <w:szCs w:val="24"/>
        </w:rPr>
      </w:pPr>
      <w:r>
        <w:rPr>
          <w:rFonts w:ascii="Century Gothic" w:hAnsi="Century Gothic"/>
          <w:szCs w:val="24"/>
        </w:rPr>
        <w:t>File Name: 2015Sum_MSFC_EastAfricaDisasters_TechPaper_</w:t>
      </w:r>
      <w:r w:rsidR="00B15193">
        <w:rPr>
          <w:rFonts w:ascii="Century Gothic" w:hAnsi="Century Gothic"/>
          <w:szCs w:val="24"/>
        </w:rPr>
        <w:t>FeaturedMultimediaForThisArticle</w:t>
      </w:r>
    </w:p>
    <w:p w14:paraId="13A18FE2" w14:textId="77777777" w:rsidR="00FB36D1" w:rsidRDefault="00FB36D1" w:rsidP="008975BD">
      <w:pPr>
        <w:spacing w:after="0" w:line="240" w:lineRule="auto"/>
        <w:rPr>
          <w:rFonts w:ascii="Century Gothic" w:hAnsi="Century Gothic"/>
          <w:szCs w:val="24"/>
        </w:rPr>
      </w:pPr>
    </w:p>
    <w:p w14:paraId="295A32B1" w14:textId="1AFFEBAD" w:rsidR="00DA76B5" w:rsidRDefault="00B5042A" w:rsidP="008975BD">
      <w:pPr>
        <w:spacing w:after="0" w:line="240" w:lineRule="auto"/>
        <w:rPr>
          <w:rFonts w:ascii="Century Gothic" w:hAnsi="Century Gothic"/>
          <w:szCs w:val="24"/>
        </w:rPr>
      </w:pPr>
      <w:r>
        <w:rPr>
          <w:rFonts w:ascii="Century Gothic" w:hAnsi="Century Gothic"/>
          <w:szCs w:val="24"/>
        </w:rPr>
        <w:t>Interactive Map</w:t>
      </w:r>
    </w:p>
    <w:p w14:paraId="3D064DE5" w14:textId="77777777" w:rsidR="00B15193" w:rsidRDefault="00FB36D1" w:rsidP="008975BD">
      <w:pPr>
        <w:spacing w:after="0" w:line="240" w:lineRule="auto"/>
        <w:rPr>
          <w:rFonts w:ascii="Century Gothic" w:hAnsi="Century Gothic"/>
          <w:szCs w:val="24"/>
        </w:rPr>
      </w:pPr>
      <w:r>
        <w:rPr>
          <w:rFonts w:ascii="Century Gothic" w:hAnsi="Century Gothic"/>
          <w:szCs w:val="24"/>
        </w:rPr>
        <w:t xml:space="preserve">File Name: </w:t>
      </w:r>
    </w:p>
    <w:p w14:paraId="381984BA" w14:textId="2D013301" w:rsidR="00FB36D1" w:rsidRDefault="00FB36D1" w:rsidP="008975BD">
      <w:pPr>
        <w:spacing w:after="0" w:line="240" w:lineRule="auto"/>
        <w:rPr>
          <w:rFonts w:ascii="Century Gothic" w:hAnsi="Century Gothic"/>
          <w:szCs w:val="24"/>
        </w:rPr>
      </w:pPr>
      <w:r>
        <w:rPr>
          <w:rFonts w:ascii="Century Gothic" w:hAnsi="Century Gothic"/>
          <w:szCs w:val="24"/>
        </w:rPr>
        <w:t>2015Sum_MSFC_EastAfricaDisasters_TechPaper_InteractiveMap</w:t>
      </w:r>
      <w:r w:rsidR="00B15193">
        <w:rPr>
          <w:rFonts w:ascii="Century Gothic" w:hAnsi="Century Gothic"/>
          <w:szCs w:val="24"/>
        </w:rPr>
        <w:t>Viewer</w:t>
      </w:r>
    </w:p>
    <w:p w14:paraId="43725131" w14:textId="77777777" w:rsidR="00FB36D1" w:rsidRDefault="00FB36D1" w:rsidP="008975BD">
      <w:pPr>
        <w:spacing w:after="0" w:line="240" w:lineRule="auto"/>
        <w:rPr>
          <w:rFonts w:ascii="Century Gothic" w:hAnsi="Century Gothic"/>
          <w:szCs w:val="24"/>
        </w:rPr>
      </w:pPr>
    </w:p>
    <w:p w14:paraId="6655D9B5" w14:textId="0AD67C67" w:rsidR="00F33552" w:rsidRDefault="00F33552" w:rsidP="008975BD">
      <w:pPr>
        <w:spacing w:after="0" w:line="240" w:lineRule="auto"/>
        <w:rPr>
          <w:rFonts w:ascii="Century Gothic" w:hAnsi="Century Gothic"/>
          <w:szCs w:val="24"/>
        </w:rPr>
      </w:pPr>
      <w:r>
        <w:rPr>
          <w:rFonts w:ascii="Century Gothic" w:hAnsi="Century Gothic"/>
          <w:szCs w:val="24"/>
        </w:rPr>
        <w:t>Data Profile</w:t>
      </w:r>
    </w:p>
    <w:p w14:paraId="7BFFBF5F" w14:textId="77777777" w:rsidR="00B15193" w:rsidRDefault="00F33552" w:rsidP="008975BD">
      <w:pPr>
        <w:spacing w:after="0" w:line="240" w:lineRule="auto"/>
        <w:rPr>
          <w:rFonts w:ascii="Century Gothic" w:hAnsi="Century Gothic"/>
          <w:szCs w:val="24"/>
        </w:rPr>
      </w:pPr>
      <w:r>
        <w:rPr>
          <w:rFonts w:ascii="Century Gothic" w:hAnsi="Century Gothic"/>
          <w:szCs w:val="24"/>
        </w:rPr>
        <w:t xml:space="preserve">File Name: </w:t>
      </w:r>
    </w:p>
    <w:p w14:paraId="068DD950" w14:textId="1D5DA7F5" w:rsidR="00F33552" w:rsidRDefault="00F33552" w:rsidP="008975BD">
      <w:pPr>
        <w:spacing w:after="0" w:line="240" w:lineRule="auto"/>
        <w:rPr>
          <w:rFonts w:ascii="Century Gothic" w:hAnsi="Century Gothic"/>
          <w:szCs w:val="24"/>
        </w:rPr>
      </w:pPr>
      <w:r>
        <w:rPr>
          <w:rFonts w:ascii="Century Gothic" w:hAnsi="Century Gothic"/>
          <w:szCs w:val="24"/>
        </w:rPr>
        <w:t>2015Sum_MSFC_EastAfricaDisasters_TechPaper</w:t>
      </w:r>
      <w:r w:rsidR="00FB36D1">
        <w:rPr>
          <w:rFonts w:ascii="Century Gothic" w:hAnsi="Century Gothic"/>
          <w:szCs w:val="24"/>
        </w:rPr>
        <w:t>_DataProfile.xml</w:t>
      </w:r>
    </w:p>
    <w:p w14:paraId="630894EF" w14:textId="77777777" w:rsidR="00DF5998" w:rsidRDefault="00DF5998">
      <w:pPr>
        <w:rPr>
          <w:rFonts w:ascii="Century Gothic" w:eastAsiaTheme="majorEastAsia" w:hAnsi="Century Gothic" w:cstheme="majorBidi"/>
          <w:b/>
          <w:bCs/>
          <w:color w:val="365F91" w:themeColor="accent1" w:themeShade="BF"/>
          <w:sz w:val="28"/>
          <w:szCs w:val="28"/>
        </w:rPr>
      </w:pPr>
      <w:r>
        <w:rPr>
          <w:rFonts w:ascii="Century Gothic" w:hAnsi="Century Gothic"/>
        </w:rPr>
        <w:br w:type="page"/>
      </w:r>
    </w:p>
    <w:p w14:paraId="7CA9A253" w14:textId="01097636" w:rsidR="00615E3A" w:rsidRPr="00B265D9" w:rsidRDefault="00615E3A" w:rsidP="00615E3A">
      <w:pPr>
        <w:pStyle w:val="Heading1"/>
        <w:rPr>
          <w:rFonts w:ascii="Century Gothic" w:hAnsi="Century Gothic"/>
        </w:rPr>
      </w:pPr>
      <w:r>
        <w:rPr>
          <w:rFonts w:ascii="Century Gothic" w:hAnsi="Century Gothic"/>
        </w:rPr>
        <w:lastRenderedPageBreak/>
        <w:t xml:space="preserve">IV. </w:t>
      </w:r>
      <w:r w:rsidRPr="00B265D9">
        <w:rPr>
          <w:rFonts w:ascii="Century Gothic" w:hAnsi="Century Gothic"/>
        </w:rPr>
        <w:t>Appendices</w:t>
      </w:r>
    </w:p>
    <w:p w14:paraId="63F9F004" w14:textId="31525324" w:rsidR="00DE5DCB" w:rsidRDefault="00157895" w:rsidP="00DE5DCB">
      <w:pPr>
        <w:pStyle w:val="NormalWeb"/>
        <w:spacing w:before="0" w:beforeAutospacing="0" w:after="0" w:afterAutospacing="0"/>
        <w:rPr>
          <w:rFonts w:ascii="Century Gothic" w:hAnsi="Century Gothic"/>
          <w:b/>
          <w:bCs/>
          <w:i/>
          <w:iCs/>
          <w:color w:val="000000"/>
          <w:sz w:val="22"/>
          <w:szCs w:val="22"/>
        </w:rPr>
      </w:pPr>
      <w:r>
        <w:rPr>
          <w:rFonts w:ascii="Century Gothic" w:hAnsi="Century Gothic"/>
          <w:b/>
          <w:bCs/>
          <w:i/>
          <w:iCs/>
          <w:color w:val="000000"/>
          <w:sz w:val="22"/>
          <w:szCs w:val="22"/>
        </w:rPr>
        <w:t>Appendix A: Maps of Individual Landslide Variable</w:t>
      </w:r>
      <w:r w:rsidR="00DE5DCB">
        <w:rPr>
          <w:rFonts w:ascii="Century Gothic" w:hAnsi="Century Gothic"/>
          <w:b/>
          <w:bCs/>
          <w:i/>
          <w:iCs/>
          <w:color w:val="000000"/>
          <w:sz w:val="22"/>
          <w:szCs w:val="22"/>
        </w:rPr>
        <w:t>s</w:t>
      </w:r>
    </w:p>
    <w:p w14:paraId="132E91FD" w14:textId="64968A48" w:rsidR="00BE67AD" w:rsidRDefault="00BE67AD" w:rsidP="00AC603D">
      <w:pPr>
        <w:pStyle w:val="NormalWeb"/>
        <w:keepNext/>
        <w:spacing w:before="0" w:beforeAutospacing="0" w:after="0" w:afterAutospacing="0"/>
      </w:pPr>
      <w:r>
        <w:rPr>
          <w:noProof/>
        </w:rPr>
        <w:drawing>
          <wp:inline distT="0" distB="0" distL="0" distR="0" wp14:anchorId="07F44A73" wp14:editId="41D8C27E">
            <wp:extent cx="3895344" cy="3200400"/>
            <wp:effectExtent l="19050" t="19050" r="10160" b="19050"/>
            <wp:docPr id="9" name="Picture 9" descr="C:\Users\baggetts\Downloads\Eleva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baggetts\Downloads\Elevati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95344" cy="3200400"/>
                    </a:xfrm>
                    <a:prstGeom prst="rect">
                      <a:avLst/>
                    </a:prstGeom>
                    <a:noFill/>
                    <a:ln>
                      <a:solidFill>
                        <a:sysClr val="windowText" lastClr="000000"/>
                      </a:solidFill>
                    </a:ln>
                  </pic:spPr>
                </pic:pic>
              </a:graphicData>
            </a:graphic>
          </wp:inline>
        </w:drawing>
      </w:r>
    </w:p>
    <w:p w14:paraId="7E43C8EA" w14:textId="77777777" w:rsidR="00AC603D" w:rsidRPr="00AC603D" w:rsidRDefault="00AC603D" w:rsidP="00AC603D">
      <w:pPr>
        <w:pStyle w:val="NormalWeb"/>
        <w:keepNext/>
        <w:spacing w:before="0" w:beforeAutospacing="0" w:after="0" w:afterAutospacing="0"/>
      </w:pPr>
    </w:p>
    <w:p w14:paraId="2DAA008A" w14:textId="77777777" w:rsidR="00BE67AD" w:rsidRDefault="00BE67AD" w:rsidP="00BE67AD">
      <w:pPr>
        <w:pStyle w:val="Caption"/>
        <w:rPr>
          <w:rFonts w:ascii="Century Gothic" w:hAnsi="Century Gothic"/>
          <w:color w:val="auto"/>
        </w:rPr>
      </w:pPr>
      <w:r w:rsidRPr="00DA76B5">
        <w:rPr>
          <w:rFonts w:ascii="Century Gothic" w:hAnsi="Century Gothic"/>
          <w:color w:val="auto"/>
        </w:rPr>
        <w:t>Figure</w:t>
      </w:r>
      <w:r>
        <w:rPr>
          <w:rFonts w:ascii="Century Gothic" w:hAnsi="Century Gothic"/>
          <w:color w:val="auto"/>
        </w:rPr>
        <w:t xml:space="preserve"> 8</w:t>
      </w:r>
      <w:r w:rsidRPr="00DA76B5">
        <w:rPr>
          <w:rFonts w:ascii="Century Gothic" w:hAnsi="Century Gothic"/>
          <w:color w:val="auto"/>
        </w:rPr>
        <w:t>: Elevation</w:t>
      </w:r>
      <w:r>
        <w:rPr>
          <w:rFonts w:ascii="Century Gothic" w:hAnsi="Century Gothic"/>
          <w:color w:val="auto"/>
        </w:rPr>
        <w:t xml:space="preserve"> from 30m DEM</w:t>
      </w:r>
    </w:p>
    <w:p w14:paraId="58A3A832" w14:textId="3A9080C8" w:rsidR="00BE67AD" w:rsidRDefault="00BE67AD" w:rsidP="00BE67AD">
      <w:r>
        <w:rPr>
          <w:rFonts w:ascii="Century Gothic" w:hAnsi="Century Gothic"/>
          <w:b/>
          <w:bCs/>
          <w:i/>
          <w:iCs/>
          <w:noProof/>
          <w:color w:val="000000"/>
        </w:rPr>
        <w:drawing>
          <wp:inline distT="0" distB="0" distL="0" distR="0" wp14:anchorId="54A95844" wp14:editId="7FABF9D9">
            <wp:extent cx="3890773" cy="3200400"/>
            <wp:effectExtent l="19050" t="19050" r="14605" b="19050"/>
            <wp:docPr id="13" name="Picture 13" descr="C:\Users\baggetts\Downloads\Sl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ggetts\Downloads\Slop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90773" cy="3200400"/>
                    </a:xfrm>
                    <a:prstGeom prst="rect">
                      <a:avLst/>
                    </a:prstGeom>
                    <a:noFill/>
                    <a:ln>
                      <a:solidFill>
                        <a:schemeClr val="tx1"/>
                      </a:solidFill>
                    </a:ln>
                  </pic:spPr>
                </pic:pic>
              </a:graphicData>
            </a:graphic>
          </wp:inline>
        </w:drawing>
      </w:r>
    </w:p>
    <w:p w14:paraId="7E07728A" w14:textId="77777777" w:rsidR="00BE67AD" w:rsidRDefault="00BE67AD" w:rsidP="00BE67AD">
      <w:pPr>
        <w:rPr>
          <w:rFonts w:ascii="Century Gothic" w:eastAsia="Times New Roman" w:hAnsi="Century Gothic" w:cs="Times New Roman"/>
          <w:b/>
          <w:sz w:val="18"/>
          <w:szCs w:val="18"/>
        </w:rPr>
      </w:pPr>
      <w:r w:rsidRPr="00DD35CA">
        <w:rPr>
          <w:rFonts w:ascii="Century Gothic" w:eastAsia="Times New Roman" w:hAnsi="Century Gothic" w:cs="Times New Roman"/>
          <w:b/>
          <w:sz w:val="18"/>
          <w:szCs w:val="18"/>
        </w:rPr>
        <w:t xml:space="preserve">Figure </w:t>
      </w:r>
      <w:r>
        <w:rPr>
          <w:rFonts w:ascii="Century Gothic" w:eastAsia="Times New Roman" w:hAnsi="Century Gothic" w:cs="Times New Roman"/>
          <w:b/>
          <w:sz w:val="18"/>
          <w:szCs w:val="18"/>
        </w:rPr>
        <w:t>9</w:t>
      </w:r>
      <w:r w:rsidRPr="00DD35CA">
        <w:rPr>
          <w:rFonts w:ascii="Century Gothic" w:eastAsia="Times New Roman" w:hAnsi="Century Gothic" w:cs="Times New Roman"/>
          <w:b/>
          <w:sz w:val="18"/>
          <w:szCs w:val="18"/>
        </w:rPr>
        <w:t>: Slope from 30m DEM</w:t>
      </w:r>
    </w:p>
    <w:p w14:paraId="5CE24D85" w14:textId="77777777" w:rsidR="00BE67AD" w:rsidRDefault="00BE67AD" w:rsidP="00BE67AD">
      <w:pPr>
        <w:rPr>
          <w:rFonts w:ascii="Century Gothic" w:eastAsia="Times New Roman" w:hAnsi="Century Gothic" w:cs="Times New Roman"/>
          <w:b/>
          <w:sz w:val="18"/>
          <w:szCs w:val="18"/>
        </w:rPr>
      </w:pPr>
    </w:p>
    <w:p w14:paraId="70C4D5C2" w14:textId="77777777" w:rsidR="00BE67AD" w:rsidRDefault="00BE67AD" w:rsidP="00BE67AD">
      <w:pPr>
        <w:rPr>
          <w:rFonts w:ascii="Century Gothic" w:eastAsia="Times New Roman" w:hAnsi="Century Gothic" w:cs="Times New Roman"/>
          <w:b/>
          <w:sz w:val="18"/>
          <w:szCs w:val="18"/>
        </w:rPr>
      </w:pPr>
    </w:p>
    <w:p w14:paraId="4A4969A3" w14:textId="77777777" w:rsidR="00BE67AD" w:rsidRDefault="00BE67AD" w:rsidP="00BE67AD">
      <w:pPr>
        <w:rPr>
          <w:rFonts w:ascii="Century Gothic" w:eastAsia="Times New Roman" w:hAnsi="Century Gothic" w:cs="Times New Roman"/>
          <w:b/>
          <w:sz w:val="18"/>
          <w:szCs w:val="18"/>
        </w:rPr>
      </w:pPr>
    </w:p>
    <w:p w14:paraId="7D667D49" w14:textId="5FE14903" w:rsidR="00BE67AD" w:rsidRDefault="00BE67AD" w:rsidP="00BE67AD">
      <w:pPr>
        <w:rPr>
          <w:rFonts w:ascii="Century Gothic" w:eastAsia="Times New Roman" w:hAnsi="Century Gothic" w:cs="Times New Roman"/>
          <w:b/>
          <w:sz w:val="18"/>
          <w:szCs w:val="18"/>
        </w:rPr>
      </w:pPr>
      <w:r>
        <w:rPr>
          <w:rFonts w:ascii="Century Gothic" w:hAnsi="Century Gothic"/>
          <w:b/>
          <w:bCs/>
          <w:i/>
          <w:iCs/>
          <w:noProof/>
          <w:color w:val="000000"/>
        </w:rPr>
        <w:drawing>
          <wp:inline distT="0" distB="0" distL="0" distR="0" wp14:anchorId="60BADCB8" wp14:editId="7BB25682">
            <wp:extent cx="3895344" cy="3200400"/>
            <wp:effectExtent l="19050" t="19050" r="10160" b="19050"/>
            <wp:docPr id="15" name="Picture 15" descr="C:\Users\baggetts\Downloads\PlanCurvature_R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baggetts\Downloads\PlanCurvature_R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95344" cy="3200400"/>
                    </a:xfrm>
                    <a:prstGeom prst="rect">
                      <a:avLst/>
                    </a:prstGeom>
                    <a:noFill/>
                    <a:ln>
                      <a:solidFill>
                        <a:schemeClr val="tx1"/>
                      </a:solidFill>
                    </a:ln>
                  </pic:spPr>
                </pic:pic>
              </a:graphicData>
            </a:graphic>
          </wp:inline>
        </w:drawing>
      </w:r>
    </w:p>
    <w:p w14:paraId="60414EEF" w14:textId="77777777" w:rsidR="00BE67AD" w:rsidRDefault="00BE67AD" w:rsidP="00BE67AD">
      <w:pPr>
        <w:pStyle w:val="Caption"/>
        <w:rPr>
          <w:rFonts w:ascii="Century Gothic" w:hAnsi="Century Gothic"/>
          <w:color w:val="auto"/>
        </w:rPr>
      </w:pPr>
      <w:r w:rsidRPr="00DA76B5">
        <w:rPr>
          <w:rFonts w:ascii="Century Gothic" w:hAnsi="Century Gothic"/>
          <w:color w:val="auto"/>
        </w:rPr>
        <w:t xml:space="preserve">Figure </w:t>
      </w:r>
      <w:r>
        <w:rPr>
          <w:rFonts w:ascii="Century Gothic" w:hAnsi="Century Gothic"/>
          <w:color w:val="auto"/>
        </w:rPr>
        <w:t>10</w:t>
      </w:r>
      <w:r w:rsidRPr="00DA76B5">
        <w:rPr>
          <w:rFonts w:ascii="Century Gothic" w:hAnsi="Century Gothic"/>
          <w:color w:val="auto"/>
        </w:rPr>
        <w:t>: Plan Curvature</w:t>
      </w:r>
      <w:r>
        <w:rPr>
          <w:rFonts w:ascii="Century Gothic" w:hAnsi="Century Gothic"/>
          <w:color w:val="auto"/>
        </w:rPr>
        <w:t xml:space="preserve"> from 30m DEM</w:t>
      </w:r>
    </w:p>
    <w:p w14:paraId="620B22C2" w14:textId="576B0EA0" w:rsidR="00BE67AD" w:rsidRDefault="00BE67AD" w:rsidP="00BE67AD">
      <w:pPr>
        <w:rPr>
          <w:rFonts w:ascii="Century Gothic" w:eastAsia="Times New Roman" w:hAnsi="Century Gothic" w:cs="Times New Roman"/>
          <w:b/>
          <w:sz w:val="18"/>
          <w:szCs w:val="18"/>
        </w:rPr>
      </w:pPr>
      <w:r>
        <w:rPr>
          <w:noProof/>
        </w:rPr>
        <w:drawing>
          <wp:inline distT="0" distB="0" distL="0" distR="0" wp14:anchorId="411CEF82" wp14:editId="0E1D30D6">
            <wp:extent cx="3895344" cy="3200400"/>
            <wp:effectExtent l="19050" t="19050" r="10160" b="1905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ofilecurvatur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95344" cy="3200400"/>
                    </a:xfrm>
                    <a:prstGeom prst="rect">
                      <a:avLst/>
                    </a:prstGeom>
                    <a:ln>
                      <a:solidFill>
                        <a:schemeClr val="tx1"/>
                      </a:solidFill>
                    </a:ln>
                  </pic:spPr>
                </pic:pic>
              </a:graphicData>
            </a:graphic>
          </wp:inline>
        </w:drawing>
      </w:r>
    </w:p>
    <w:p w14:paraId="7B111CCB" w14:textId="77777777" w:rsidR="00BE67AD" w:rsidRDefault="00BE67AD" w:rsidP="00BE67AD">
      <w:pPr>
        <w:pStyle w:val="Caption"/>
        <w:rPr>
          <w:rFonts w:ascii="Century Gothic" w:hAnsi="Century Gothic"/>
          <w:color w:val="auto"/>
        </w:rPr>
      </w:pPr>
      <w:r w:rsidRPr="006755B7">
        <w:rPr>
          <w:rFonts w:ascii="Century Gothic" w:hAnsi="Century Gothic"/>
          <w:color w:val="auto"/>
        </w:rPr>
        <w:t xml:space="preserve">Figure </w:t>
      </w:r>
      <w:r>
        <w:rPr>
          <w:rFonts w:ascii="Century Gothic" w:hAnsi="Century Gothic"/>
          <w:color w:val="auto"/>
        </w:rPr>
        <w:t>11</w:t>
      </w:r>
      <w:r w:rsidRPr="006755B7">
        <w:rPr>
          <w:rFonts w:ascii="Century Gothic" w:hAnsi="Century Gothic"/>
          <w:color w:val="auto"/>
        </w:rPr>
        <w:t>:</w:t>
      </w:r>
      <w:r>
        <w:rPr>
          <w:rFonts w:ascii="Century Gothic" w:hAnsi="Century Gothic"/>
          <w:color w:val="auto"/>
        </w:rPr>
        <w:t xml:space="preserve"> Profile Curvature from 30m DEM</w:t>
      </w:r>
    </w:p>
    <w:p w14:paraId="0B6349C1" w14:textId="77777777" w:rsidR="00BE67AD" w:rsidRDefault="00BE67AD" w:rsidP="00BE67AD">
      <w:pPr>
        <w:rPr>
          <w:rFonts w:ascii="Century Gothic" w:eastAsia="Times New Roman" w:hAnsi="Century Gothic" w:cs="Times New Roman"/>
          <w:b/>
          <w:sz w:val="18"/>
          <w:szCs w:val="18"/>
        </w:rPr>
      </w:pPr>
    </w:p>
    <w:p w14:paraId="5A8A93FA" w14:textId="77777777" w:rsidR="00BE67AD" w:rsidRDefault="00BE67AD" w:rsidP="00BE67AD">
      <w:pPr>
        <w:rPr>
          <w:rFonts w:ascii="Century Gothic" w:eastAsia="Times New Roman" w:hAnsi="Century Gothic" w:cs="Times New Roman"/>
          <w:b/>
          <w:sz w:val="18"/>
          <w:szCs w:val="18"/>
        </w:rPr>
      </w:pPr>
    </w:p>
    <w:p w14:paraId="115BBDF5" w14:textId="77777777" w:rsidR="00BE67AD" w:rsidRDefault="00BE67AD" w:rsidP="00BE67AD">
      <w:pPr>
        <w:rPr>
          <w:rFonts w:ascii="Century Gothic" w:eastAsia="Times New Roman" w:hAnsi="Century Gothic" w:cs="Times New Roman"/>
          <w:b/>
          <w:sz w:val="18"/>
          <w:szCs w:val="18"/>
        </w:rPr>
      </w:pPr>
    </w:p>
    <w:p w14:paraId="07931535" w14:textId="0CA410F2" w:rsidR="00BE67AD" w:rsidRDefault="00BE67AD" w:rsidP="00BE67AD">
      <w:pPr>
        <w:rPr>
          <w:rFonts w:ascii="Century Gothic" w:eastAsia="Times New Roman" w:hAnsi="Century Gothic" w:cs="Times New Roman"/>
          <w:b/>
          <w:sz w:val="18"/>
          <w:szCs w:val="18"/>
        </w:rPr>
      </w:pPr>
      <w:r>
        <w:rPr>
          <w:noProof/>
        </w:rPr>
        <w:drawing>
          <wp:inline distT="0" distB="0" distL="0" distR="0" wp14:anchorId="0D2ABB68" wp14:editId="7BD2CE48">
            <wp:extent cx="3895344" cy="3200400"/>
            <wp:effectExtent l="19050" t="19050" r="10160" b="1905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sToRoad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95344" cy="3200400"/>
                    </a:xfrm>
                    <a:prstGeom prst="rect">
                      <a:avLst/>
                    </a:prstGeom>
                    <a:ln>
                      <a:solidFill>
                        <a:schemeClr val="tx1"/>
                      </a:solidFill>
                    </a:ln>
                  </pic:spPr>
                </pic:pic>
              </a:graphicData>
            </a:graphic>
          </wp:inline>
        </w:drawing>
      </w:r>
    </w:p>
    <w:p w14:paraId="1100883F" w14:textId="77777777" w:rsidR="00BE67AD" w:rsidRDefault="00BE67AD" w:rsidP="00BE67AD">
      <w:pPr>
        <w:pStyle w:val="Caption"/>
        <w:rPr>
          <w:rFonts w:ascii="Century Gothic" w:hAnsi="Century Gothic"/>
          <w:color w:val="auto"/>
        </w:rPr>
      </w:pPr>
      <w:r w:rsidRPr="00D040D8">
        <w:rPr>
          <w:rFonts w:ascii="Century Gothic" w:hAnsi="Century Gothic"/>
          <w:color w:val="auto"/>
        </w:rPr>
        <w:t xml:space="preserve">Figure </w:t>
      </w:r>
      <w:r>
        <w:rPr>
          <w:rFonts w:ascii="Century Gothic" w:hAnsi="Century Gothic"/>
          <w:color w:val="auto"/>
        </w:rPr>
        <w:t>12</w:t>
      </w:r>
      <w:r w:rsidRPr="00D040D8">
        <w:rPr>
          <w:rFonts w:ascii="Century Gothic" w:hAnsi="Century Gothic"/>
          <w:color w:val="auto"/>
        </w:rPr>
        <w:t>: Distance to Road throughout Rwanda and Uganda</w:t>
      </w:r>
    </w:p>
    <w:p w14:paraId="22722BA1" w14:textId="35C9C727" w:rsidR="00BE67AD" w:rsidRDefault="00BE67AD" w:rsidP="00BE67AD">
      <w:pPr>
        <w:rPr>
          <w:rFonts w:ascii="Century Gothic" w:eastAsia="Times New Roman" w:hAnsi="Century Gothic" w:cs="Times New Roman"/>
          <w:b/>
          <w:sz w:val="18"/>
          <w:szCs w:val="18"/>
        </w:rPr>
      </w:pPr>
      <w:r>
        <w:rPr>
          <w:rFonts w:ascii="Century Gothic" w:hAnsi="Century Gothic"/>
          <w:noProof/>
        </w:rPr>
        <w:drawing>
          <wp:inline distT="0" distB="0" distL="0" distR="0" wp14:anchorId="18E9F37E" wp14:editId="622EF7D2">
            <wp:extent cx="3895344" cy="3200400"/>
            <wp:effectExtent l="19050" t="19050" r="10160" b="19050"/>
            <wp:docPr id="7" name="Picture 7" descr="C:\Users\baggetts\Downloads\DisToStream_R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C:\Users\baggetts\Downloads\DisToStream_R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95344" cy="3200400"/>
                    </a:xfrm>
                    <a:prstGeom prst="rect">
                      <a:avLst/>
                    </a:prstGeom>
                    <a:noFill/>
                    <a:ln>
                      <a:solidFill>
                        <a:schemeClr val="tx1"/>
                      </a:solidFill>
                    </a:ln>
                  </pic:spPr>
                </pic:pic>
              </a:graphicData>
            </a:graphic>
          </wp:inline>
        </w:drawing>
      </w:r>
    </w:p>
    <w:p w14:paraId="32FD09D3" w14:textId="77777777" w:rsidR="00BE67AD" w:rsidRDefault="00BE67AD" w:rsidP="00BE67AD">
      <w:pPr>
        <w:pStyle w:val="Caption"/>
        <w:rPr>
          <w:rFonts w:ascii="Century Gothic" w:hAnsi="Century Gothic"/>
          <w:color w:val="auto"/>
        </w:rPr>
      </w:pPr>
      <w:r w:rsidRPr="00436A8A">
        <w:rPr>
          <w:rFonts w:ascii="Century Gothic" w:hAnsi="Century Gothic"/>
          <w:color w:val="auto"/>
        </w:rPr>
        <w:t xml:space="preserve">Figure </w:t>
      </w:r>
      <w:r>
        <w:rPr>
          <w:rFonts w:ascii="Century Gothic" w:hAnsi="Century Gothic"/>
          <w:color w:val="auto"/>
        </w:rPr>
        <w:t>13</w:t>
      </w:r>
      <w:r w:rsidRPr="00436A8A">
        <w:rPr>
          <w:rFonts w:ascii="Century Gothic" w:hAnsi="Century Gothic"/>
          <w:color w:val="auto"/>
        </w:rPr>
        <w:t xml:space="preserve">: </w:t>
      </w:r>
      <w:r>
        <w:rPr>
          <w:rFonts w:ascii="Century Gothic" w:hAnsi="Century Gothic"/>
          <w:color w:val="auto"/>
        </w:rPr>
        <w:t>Distance to Stream from 30m DEM</w:t>
      </w:r>
    </w:p>
    <w:p w14:paraId="526976BD" w14:textId="77777777" w:rsidR="00BE67AD" w:rsidRDefault="00BE67AD" w:rsidP="00BE67AD">
      <w:pPr>
        <w:rPr>
          <w:rFonts w:ascii="Century Gothic" w:eastAsia="Times New Roman" w:hAnsi="Century Gothic" w:cs="Times New Roman"/>
          <w:b/>
          <w:sz w:val="18"/>
          <w:szCs w:val="18"/>
        </w:rPr>
      </w:pPr>
    </w:p>
    <w:p w14:paraId="3B627599" w14:textId="77777777" w:rsidR="00BE67AD" w:rsidRDefault="00BE67AD" w:rsidP="00BE67AD">
      <w:pPr>
        <w:rPr>
          <w:rFonts w:ascii="Century Gothic" w:eastAsia="Times New Roman" w:hAnsi="Century Gothic" w:cs="Times New Roman"/>
          <w:b/>
          <w:sz w:val="18"/>
          <w:szCs w:val="18"/>
        </w:rPr>
      </w:pPr>
    </w:p>
    <w:p w14:paraId="4B464ABE" w14:textId="77777777" w:rsidR="00BE67AD" w:rsidRDefault="00BE67AD" w:rsidP="00BE67AD">
      <w:pPr>
        <w:rPr>
          <w:rFonts w:ascii="Century Gothic" w:eastAsia="Times New Roman" w:hAnsi="Century Gothic" w:cs="Times New Roman"/>
          <w:b/>
          <w:sz w:val="18"/>
          <w:szCs w:val="18"/>
        </w:rPr>
      </w:pPr>
    </w:p>
    <w:p w14:paraId="62AE44E5" w14:textId="77777777" w:rsidR="00BE67AD" w:rsidRDefault="00BE67AD" w:rsidP="00BE67AD">
      <w:pPr>
        <w:rPr>
          <w:rFonts w:ascii="Century Gothic" w:eastAsia="Times New Roman" w:hAnsi="Century Gothic" w:cs="Times New Roman"/>
          <w:b/>
          <w:sz w:val="18"/>
          <w:szCs w:val="18"/>
        </w:rPr>
      </w:pPr>
    </w:p>
    <w:p w14:paraId="5295F848" w14:textId="5E62BBFE" w:rsidR="00BE67AD" w:rsidRDefault="00BE67AD" w:rsidP="00BE67AD">
      <w:pPr>
        <w:rPr>
          <w:rFonts w:ascii="Century Gothic" w:eastAsia="Times New Roman" w:hAnsi="Century Gothic" w:cs="Times New Roman"/>
          <w:b/>
          <w:sz w:val="18"/>
          <w:szCs w:val="18"/>
        </w:rPr>
      </w:pPr>
      <w:r>
        <w:rPr>
          <w:noProof/>
        </w:rPr>
        <w:drawing>
          <wp:inline distT="0" distB="0" distL="0" distR="0" wp14:anchorId="0CD2F750" wp14:editId="265D33D7">
            <wp:extent cx="3900183" cy="3085107"/>
            <wp:effectExtent l="19050" t="19050" r="24130" b="2032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stance_ridg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95344" cy="3081279"/>
                    </a:xfrm>
                    <a:prstGeom prst="rect">
                      <a:avLst/>
                    </a:prstGeom>
                    <a:ln>
                      <a:solidFill>
                        <a:schemeClr val="tx1"/>
                      </a:solidFill>
                    </a:ln>
                  </pic:spPr>
                </pic:pic>
              </a:graphicData>
            </a:graphic>
          </wp:inline>
        </w:drawing>
      </w:r>
    </w:p>
    <w:p w14:paraId="7BB19425" w14:textId="459589D7" w:rsidR="00BE67AD" w:rsidRPr="00BE67AD" w:rsidRDefault="00BE67AD" w:rsidP="00BE67AD">
      <w:pPr>
        <w:pStyle w:val="Caption"/>
        <w:rPr>
          <w:rFonts w:ascii="Century Gothic" w:hAnsi="Century Gothic"/>
          <w:color w:val="auto"/>
        </w:rPr>
      </w:pPr>
      <w:r w:rsidRPr="00F31BD2">
        <w:rPr>
          <w:rFonts w:ascii="Century Gothic" w:hAnsi="Century Gothic"/>
          <w:color w:val="auto"/>
        </w:rPr>
        <w:t xml:space="preserve">Figure </w:t>
      </w:r>
      <w:r>
        <w:rPr>
          <w:rFonts w:ascii="Century Gothic" w:hAnsi="Century Gothic"/>
          <w:color w:val="auto"/>
        </w:rPr>
        <w:t>14</w:t>
      </w:r>
      <w:r w:rsidRPr="00F31BD2">
        <w:rPr>
          <w:rFonts w:ascii="Century Gothic" w:hAnsi="Century Gothic"/>
          <w:color w:val="auto"/>
        </w:rPr>
        <w:t>: Distance to Ridge from</w:t>
      </w:r>
      <w:r>
        <w:rPr>
          <w:rFonts w:ascii="Century Gothic" w:hAnsi="Century Gothic"/>
          <w:color w:val="auto"/>
        </w:rPr>
        <w:t xml:space="preserve"> 30m DEM</w:t>
      </w:r>
    </w:p>
    <w:p w14:paraId="0B538C29" w14:textId="4D42AB66" w:rsidR="00BE67AD" w:rsidRDefault="00BE67AD" w:rsidP="00BE67AD">
      <w:r>
        <w:rPr>
          <w:noProof/>
        </w:rPr>
        <w:drawing>
          <wp:inline distT="0" distB="0" distL="0" distR="0" wp14:anchorId="11B6578D" wp14:editId="1B497A7E">
            <wp:extent cx="3895344" cy="3200400"/>
            <wp:effectExtent l="19050" t="19050" r="10160" b="1905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WI.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95344" cy="3200400"/>
                    </a:xfrm>
                    <a:prstGeom prst="rect">
                      <a:avLst/>
                    </a:prstGeom>
                    <a:ln>
                      <a:solidFill>
                        <a:schemeClr val="tx1"/>
                      </a:solidFill>
                    </a:ln>
                  </pic:spPr>
                </pic:pic>
              </a:graphicData>
            </a:graphic>
          </wp:inline>
        </w:drawing>
      </w:r>
    </w:p>
    <w:p w14:paraId="6BB7C72B" w14:textId="77777777" w:rsidR="00BE67AD" w:rsidRDefault="00BE67AD" w:rsidP="00BE67AD">
      <w:pPr>
        <w:pStyle w:val="Caption"/>
        <w:rPr>
          <w:rFonts w:ascii="Century Gothic" w:hAnsi="Century Gothic"/>
          <w:color w:val="auto"/>
        </w:rPr>
      </w:pPr>
      <w:r w:rsidRPr="006517F9">
        <w:rPr>
          <w:rFonts w:ascii="Century Gothic" w:hAnsi="Century Gothic"/>
          <w:color w:val="auto"/>
        </w:rPr>
        <w:t xml:space="preserve">Figure </w:t>
      </w:r>
      <w:r>
        <w:rPr>
          <w:rFonts w:ascii="Century Gothic" w:hAnsi="Century Gothic"/>
          <w:color w:val="auto"/>
        </w:rPr>
        <w:t>15</w:t>
      </w:r>
      <w:r w:rsidRPr="006517F9">
        <w:rPr>
          <w:rFonts w:ascii="Century Gothic" w:hAnsi="Century Gothic"/>
          <w:color w:val="auto"/>
        </w:rPr>
        <w:t xml:space="preserve">: Topographic Wetness Index from 30m DEM </w:t>
      </w:r>
    </w:p>
    <w:p w14:paraId="14D5DE24" w14:textId="77777777" w:rsidR="00BE67AD" w:rsidRDefault="00BE67AD" w:rsidP="00BE67AD"/>
    <w:p w14:paraId="0460B064" w14:textId="77777777" w:rsidR="00BE67AD" w:rsidRDefault="00BE67AD" w:rsidP="00BE67AD"/>
    <w:p w14:paraId="0C5B91DF" w14:textId="77777777" w:rsidR="00BE67AD" w:rsidRDefault="00BE67AD" w:rsidP="00BE67AD"/>
    <w:p w14:paraId="2FF7CB90" w14:textId="4F9F1E95" w:rsidR="00BE67AD" w:rsidRDefault="00BE67AD" w:rsidP="00BE67AD">
      <w:r>
        <w:rPr>
          <w:noProof/>
        </w:rPr>
        <w:drawing>
          <wp:inline distT="0" distB="0" distL="0" distR="0" wp14:anchorId="26651BEA" wp14:editId="0FEC950F">
            <wp:extent cx="3895344" cy="3200400"/>
            <wp:effectExtent l="19050" t="19050" r="10160" b="1905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rrain_roughnes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95344" cy="3200400"/>
                    </a:xfrm>
                    <a:prstGeom prst="rect">
                      <a:avLst/>
                    </a:prstGeom>
                    <a:ln>
                      <a:solidFill>
                        <a:schemeClr val="tx1"/>
                      </a:solidFill>
                    </a:ln>
                  </pic:spPr>
                </pic:pic>
              </a:graphicData>
            </a:graphic>
          </wp:inline>
        </w:drawing>
      </w:r>
    </w:p>
    <w:p w14:paraId="05CD4AA1" w14:textId="77777777" w:rsidR="00BE67AD" w:rsidRDefault="00BE67AD" w:rsidP="00BE67AD">
      <w:pPr>
        <w:pStyle w:val="Caption"/>
        <w:rPr>
          <w:rFonts w:ascii="Century Gothic" w:hAnsi="Century Gothic"/>
          <w:color w:val="auto"/>
        </w:rPr>
      </w:pPr>
      <w:r w:rsidRPr="00256D27">
        <w:rPr>
          <w:rFonts w:ascii="Century Gothic" w:hAnsi="Century Gothic"/>
          <w:color w:val="auto"/>
        </w:rPr>
        <w:t xml:space="preserve">Figure </w:t>
      </w:r>
      <w:r>
        <w:rPr>
          <w:rFonts w:ascii="Century Gothic" w:hAnsi="Century Gothic"/>
          <w:color w:val="auto"/>
        </w:rPr>
        <w:t>16</w:t>
      </w:r>
      <w:r w:rsidRPr="00256D27">
        <w:rPr>
          <w:rFonts w:ascii="Century Gothic" w:hAnsi="Century Gothic"/>
          <w:color w:val="auto"/>
        </w:rPr>
        <w:t>: Terrain Roughness from 30m DEM</w:t>
      </w:r>
    </w:p>
    <w:p w14:paraId="28815CAE" w14:textId="5AD3CEAC" w:rsidR="00BE67AD" w:rsidRDefault="00BE67AD" w:rsidP="00BE67AD">
      <w:r>
        <w:rPr>
          <w:noProof/>
        </w:rPr>
        <w:drawing>
          <wp:inline distT="0" distB="0" distL="0" distR="0" wp14:anchorId="0AAC85E9" wp14:editId="179A04ED">
            <wp:extent cx="3895344" cy="3200400"/>
            <wp:effectExtent l="19050" t="19050" r="10160" b="19050"/>
            <wp:docPr id="33" name="Picture 33" descr="C:\Users\baggetts\Downloads\depth2bedroc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baggetts\Downloads\depth2bedrock.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95344" cy="3200400"/>
                    </a:xfrm>
                    <a:prstGeom prst="rect">
                      <a:avLst/>
                    </a:prstGeom>
                    <a:noFill/>
                    <a:ln>
                      <a:solidFill>
                        <a:schemeClr val="tx1"/>
                      </a:solidFill>
                    </a:ln>
                  </pic:spPr>
                </pic:pic>
              </a:graphicData>
            </a:graphic>
          </wp:inline>
        </w:drawing>
      </w:r>
    </w:p>
    <w:p w14:paraId="74C9267A" w14:textId="033366E7" w:rsidR="00BE67AD" w:rsidRDefault="00BE67AD" w:rsidP="00BE67AD">
      <w:pPr>
        <w:pStyle w:val="Caption"/>
        <w:rPr>
          <w:rFonts w:ascii="Century Gothic" w:hAnsi="Century Gothic"/>
          <w:color w:val="auto"/>
        </w:rPr>
      </w:pPr>
      <w:r w:rsidRPr="006846CE">
        <w:rPr>
          <w:rFonts w:ascii="Century Gothic" w:hAnsi="Century Gothic"/>
          <w:color w:val="auto"/>
        </w:rPr>
        <w:t xml:space="preserve">Figure </w:t>
      </w:r>
      <w:r w:rsidR="00AC603D">
        <w:rPr>
          <w:rFonts w:ascii="Century Gothic" w:hAnsi="Century Gothic"/>
          <w:color w:val="auto"/>
        </w:rPr>
        <w:t>17</w:t>
      </w:r>
      <w:r w:rsidRPr="006846CE">
        <w:rPr>
          <w:rFonts w:ascii="Century Gothic" w:hAnsi="Century Gothic"/>
          <w:color w:val="auto"/>
        </w:rPr>
        <w:t>: Depth to Bedrock throughout Rwanda and Uganda</w:t>
      </w:r>
    </w:p>
    <w:p w14:paraId="386AD063" w14:textId="77777777" w:rsidR="00BE67AD" w:rsidRDefault="00BE67AD" w:rsidP="00BE67AD"/>
    <w:p w14:paraId="63D5FF38" w14:textId="77777777" w:rsidR="00BE67AD" w:rsidRDefault="00BE67AD" w:rsidP="00BE67AD"/>
    <w:p w14:paraId="23ACEC93" w14:textId="77777777" w:rsidR="00BE67AD" w:rsidRDefault="00BE67AD" w:rsidP="00BE67AD"/>
    <w:p w14:paraId="3BFC8617" w14:textId="2D437C41" w:rsidR="00BE67AD" w:rsidRDefault="00BE67AD" w:rsidP="00BE67AD">
      <w:r>
        <w:rPr>
          <w:rFonts w:ascii="Century Gothic" w:hAnsi="Century Gothic"/>
          <w:noProof/>
        </w:rPr>
        <w:drawing>
          <wp:inline distT="0" distB="0" distL="0" distR="0" wp14:anchorId="110298E4" wp14:editId="2BB01D0D">
            <wp:extent cx="3895344" cy="3200400"/>
            <wp:effectExtent l="19050" t="19050" r="10160" b="19050"/>
            <wp:docPr id="19" name="Picture 19" descr="C:\Users\baggetts\Downloads\PopulationDensity_R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baggetts\Downloads\PopulationDensity_RD.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95344" cy="3200400"/>
                    </a:xfrm>
                    <a:prstGeom prst="rect">
                      <a:avLst/>
                    </a:prstGeom>
                    <a:noFill/>
                    <a:ln>
                      <a:solidFill>
                        <a:schemeClr val="tx1"/>
                      </a:solidFill>
                    </a:ln>
                  </pic:spPr>
                </pic:pic>
              </a:graphicData>
            </a:graphic>
          </wp:inline>
        </w:drawing>
      </w:r>
    </w:p>
    <w:p w14:paraId="5F6471BC" w14:textId="1279C62B" w:rsidR="00BE67AD" w:rsidRDefault="00BE67AD" w:rsidP="00BE67AD">
      <w:pPr>
        <w:pStyle w:val="Caption"/>
        <w:rPr>
          <w:rFonts w:ascii="Century Gothic" w:hAnsi="Century Gothic"/>
          <w:color w:val="auto"/>
        </w:rPr>
      </w:pPr>
      <w:r w:rsidRPr="00DA76B5">
        <w:rPr>
          <w:rFonts w:ascii="Century Gothic" w:hAnsi="Century Gothic"/>
          <w:color w:val="auto"/>
        </w:rPr>
        <w:t xml:space="preserve">Figure </w:t>
      </w:r>
      <w:r w:rsidR="00AC603D">
        <w:rPr>
          <w:rFonts w:ascii="Century Gothic" w:hAnsi="Century Gothic"/>
          <w:color w:val="auto"/>
        </w:rPr>
        <w:t>18</w:t>
      </w:r>
      <w:r w:rsidRPr="00DA76B5">
        <w:rPr>
          <w:rFonts w:ascii="Century Gothic" w:hAnsi="Century Gothic"/>
          <w:color w:val="auto"/>
        </w:rPr>
        <w:t xml:space="preserve">: </w:t>
      </w:r>
      <w:r>
        <w:rPr>
          <w:rFonts w:ascii="Century Gothic" w:hAnsi="Century Gothic"/>
          <w:color w:val="auto"/>
        </w:rPr>
        <w:t xml:space="preserve">SEDAC’s </w:t>
      </w:r>
      <w:r w:rsidRPr="00DA76B5">
        <w:rPr>
          <w:rFonts w:ascii="Century Gothic" w:hAnsi="Century Gothic"/>
          <w:color w:val="auto"/>
        </w:rPr>
        <w:t xml:space="preserve">Population Density </w:t>
      </w:r>
      <w:r>
        <w:rPr>
          <w:rFonts w:ascii="Century Gothic" w:hAnsi="Century Gothic"/>
          <w:color w:val="auto"/>
        </w:rPr>
        <w:t xml:space="preserve">Data </w:t>
      </w:r>
      <w:r w:rsidRPr="00DA76B5">
        <w:rPr>
          <w:rFonts w:ascii="Century Gothic" w:hAnsi="Century Gothic"/>
          <w:color w:val="auto"/>
        </w:rPr>
        <w:t>throughout Rwanda and Uganda</w:t>
      </w:r>
    </w:p>
    <w:p w14:paraId="7BEA1CEC" w14:textId="4F7F7436" w:rsidR="00BE67AD" w:rsidRDefault="00BE67AD" w:rsidP="00BE67AD">
      <w:r>
        <w:rPr>
          <w:noProof/>
        </w:rPr>
        <w:drawing>
          <wp:inline distT="0" distB="0" distL="0" distR="0" wp14:anchorId="679A2171" wp14:editId="1F01E67C">
            <wp:extent cx="3895344" cy="3200400"/>
            <wp:effectExtent l="19050" t="19050" r="10160" b="19050"/>
            <wp:docPr id="8" name="Picture 8" descr="C:\Users\baggetts\Downloads\quartileSusceptibilityMa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C:\Users\baggetts\Downloads\quartileSusceptibilityMap.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95344" cy="3200400"/>
                    </a:xfrm>
                    <a:prstGeom prst="rect">
                      <a:avLst/>
                    </a:prstGeom>
                    <a:noFill/>
                    <a:ln>
                      <a:solidFill>
                        <a:schemeClr val="tx1"/>
                      </a:solidFill>
                    </a:ln>
                  </pic:spPr>
                </pic:pic>
              </a:graphicData>
            </a:graphic>
          </wp:inline>
        </w:drawing>
      </w:r>
    </w:p>
    <w:p w14:paraId="761BAA9A" w14:textId="6C53B3AA" w:rsidR="00BE67AD" w:rsidRPr="003D2FFE" w:rsidRDefault="00BE67AD" w:rsidP="00BE67AD">
      <w:pPr>
        <w:pStyle w:val="Caption"/>
        <w:rPr>
          <w:rFonts w:ascii="Century Gothic" w:hAnsi="Century Gothic"/>
          <w:color w:val="auto"/>
        </w:rPr>
      </w:pPr>
      <w:r w:rsidRPr="00436A8A">
        <w:rPr>
          <w:rFonts w:ascii="Century Gothic" w:hAnsi="Century Gothic"/>
          <w:color w:val="auto"/>
        </w:rPr>
        <w:t>Figure</w:t>
      </w:r>
      <w:r w:rsidR="00AC603D">
        <w:rPr>
          <w:rFonts w:ascii="Century Gothic" w:hAnsi="Century Gothic"/>
          <w:color w:val="auto"/>
        </w:rPr>
        <w:t xml:space="preserve"> 19</w:t>
      </w:r>
      <w:r w:rsidRPr="00436A8A">
        <w:rPr>
          <w:rFonts w:ascii="Century Gothic" w:hAnsi="Century Gothic"/>
          <w:color w:val="auto"/>
        </w:rPr>
        <w:t>: Landslide Susceptibility Map from 30m DEM broken down in very low, low, moderate, and high susceptibility of a landslide along with known landslide points</w:t>
      </w:r>
    </w:p>
    <w:p w14:paraId="79338F6C" w14:textId="77777777" w:rsidR="00BE67AD" w:rsidRDefault="00BE67AD" w:rsidP="00BE67AD"/>
    <w:p w14:paraId="1E6CBE06" w14:textId="77777777" w:rsidR="00BE67AD" w:rsidRDefault="00BE67AD" w:rsidP="00BE67AD"/>
    <w:p w14:paraId="4CC2AB32" w14:textId="4C630AEB" w:rsidR="00BE67AD" w:rsidRDefault="00BE67AD" w:rsidP="00BE67AD">
      <w:r>
        <w:rPr>
          <w:noProof/>
        </w:rPr>
        <w:drawing>
          <wp:inline distT="0" distB="0" distL="0" distR="0" wp14:anchorId="0EA6C9B1" wp14:editId="2F94497E">
            <wp:extent cx="3895344" cy="3200400"/>
            <wp:effectExtent l="19050" t="19050" r="10160" b="1905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levatio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95344" cy="3200400"/>
                    </a:xfrm>
                    <a:prstGeom prst="rect">
                      <a:avLst/>
                    </a:prstGeom>
                    <a:ln>
                      <a:solidFill>
                        <a:schemeClr val="tx1"/>
                      </a:solidFill>
                    </a:ln>
                  </pic:spPr>
                </pic:pic>
              </a:graphicData>
            </a:graphic>
          </wp:inline>
        </w:drawing>
      </w:r>
    </w:p>
    <w:p w14:paraId="6B1876CD" w14:textId="77777777" w:rsidR="00BE67AD" w:rsidRDefault="00BE67AD" w:rsidP="00BE67AD">
      <w:pPr>
        <w:pStyle w:val="Caption"/>
        <w:rPr>
          <w:rFonts w:ascii="Century Gothic" w:hAnsi="Century Gothic"/>
          <w:color w:val="auto"/>
        </w:rPr>
      </w:pPr>
      <w:r w:rsidRPr="00803F1D">
        <w:rPr>
          <w:rFonts w:ascii="Century Gothic" w:hAnsi="Century Gothic"/>
          <w:color w:val="auto"/>
        </w:rPr>
        <w:t xml:space="preserve">Figure </w:t>
      </w:r>
      <w:r>
        <w:rPr>
          <w:rFonts w:ascii="Century Gothic" w:hAnsi="Century Gothic"/>
          <w:color w:val="auto"/>
        </w:rPr>
        <w:t>20</w:t>
      </w:r>
      <w:r w:rsidRPr="00803F1D">
        <w:rPr>
          <w:rFonts w:ascii="Century Gothic" w:hAnsi="Century Gothic"/>
          <w:color w:val="auto"/>
        </w:rPr>
        <w:t>: Elevation from 90m DEM</w:t>
      </w:r>
    </w:p>
    <w:p w14:paraId="66D43778" w14:textId="38EF49E3" w:rsidR="00BE67AD" w:rsidRDefault="00BE67AD" w:rsidP="00BE67AD">
      <w:r>
        <w:rPr>
          <w:rFonts w:ascii="Century Gothic" w:hAnsi="Century Gothic"/>
          <w:noProof/>
        </w:rPr>
        <w:drawing>
          <wp:inline distT="0" distB="0" distL="0" distR="0" wp14:anchorId="4EF24ACE" wp14:editId="402C8EC3">
            <wp:extent cx="3895344" cy="3200400"/>
            <wp:effectExtent l="19050" t="19050" r="10160" b="1905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ope90m.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95344" cy="3200400"/>
                    </a:xfrm>
                    <a:prstGeom prst="rect">
                      <a:avLst/>
                    </a:prstGeom>
                    <a:ln>
                      <a:solidFill>
                        <a:schemeClr val="tx1"/>
                      </a:solidFill>
                    </a:ln>
                  </pic:spPr>
                </pic:pic>
              </a:graphicData>
            </a:graphic>
          </wp:inline>
        </w:drawing>
      </w:r>
    </w:p>
    <w:p w14:paraId="3E549057" w14:textId="77777777" w:rsidR="00AC603D" w:rsidRDefault="00AC603D" w:rsidP="00AC603D">
      <w:pPr>
        <w:pStyle w:val="Caption"/>
        <w:rPr>
          <w:rFonts w:ascii="Century Gothic" w:hAnsi="Century Gothic"/>
          <w:color w:val="auto"/>
        </w:rPr>
      </w:pPr>
      <w:r w:rsidRPr="00844026">
        <w:rPr>
          <w:rFonts w:ascii="Century Gothic" w:hAnsi="Century Gothic"/>
          <w:color w:val="auto"/>
        </w:rPr>
        <w:t xml:space="preserve">Figure </w:t>
      </w:r>
      <w:r>
        <w:rPr>
          <w:rFonts w:ascii="Century Gothic" w:hAnsi="Century Gothic"/>
          <w:color w:val="auto"/>
        </w:rPr>
        <w:t>21</w:t>
      </w:r>
      <w:r w:rsidRPr="00844026">
        <w:rPr>
          <w:rFonts w:ascii="Century Gothic" w:hAnsi="Century Gothic"/>
          <w:color w:val="auto"/>
        </w:rPr>
        <w:t>: Slope from 90m DEM</w:t>
      </w:r>
    </w:p>
    <w:p w14:paraId="086DA516" w14:textId="77777777" w:rsidR="00BE67AD" w:rsidRDefault="00BE67AD" w:rsidP="00BE67AD"/>
    <w:p w14:paraId="4D321C71" w14:textId="77777777" w:rsidR="00AC603D" w:rsidRDefault="00AC603D" w:rsidP="00BE67AD"/>
    <w:p w14:paraId="1679F5CB" w14:textId="77777777" w:rsidR="00AC603D" w:rsidRDefault="00AC603D" w:rsidP="00BE67AD"/>
    <w:p w14:paraId="5FD71EF2" w14:textId="5AFFCD42" w:rsidR="00AC603D" w:rsidRDefault="00AC603D" w:rsidP="00BE67AD">
      <w:r>
        <w:rPr>
          <w:noProof/>
        </w:rPr>
        <w:drawing>
          <wp:inline distT="0" distB="0" distL="0" distR="0" wp14:anchorId="2272479A" wp14:editId="1531A4A2">
            <wp:extent cx="3895344" cy="3200400"/>
            <wp:effectExtent l="19050" t="19050" r="10160" b="1905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ncurv.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95344" cy="3200400"/>
                    </a:xfrm>
                    <a:prstGeom prst="rect">
                      <a:avLst/>
                    </a:prstGeom>
                    <a:ln>
                      <a:solidFill>
                        <a:schemeClr val="tx1"/>
                      </a:solidFill>
                    </a:ln>
                  </pic:spPr>
                </pic:pic>
              </a:graphicData>
            </a:graphic>
          </wp:inline>
        </w:drawing>
      </w:r>
    </w:p>
    <w:p w14:paraId="2C858B7B" w14:textId="5F10AA20" w:rsidR="00AC603D" w:rsidRPr="00AC603D" w:rsidRDefault="00AC603D" w:rsidP="00AC603D">
      <w:pPr>
        <w:pStyle w:val="Caption"/>
        <w:rPr>
          <w:rFonts w:ascii="Century Gothic" w:hAnsi="Century Gothic"/>
          <w:color w:val="auto"/>
        </w:rPr>
      </w:pPr>
      <w:r w:rsidRPr="00844026">
        <w:rPr>
          <w:rFonts w:ascii="Century Gothic" w:hAnsi="Century Gothic"/>
          <w:color w:val="auto"/>
        </w:rPr>
        <w:t xml:space="preserve">Figure </w:t>
      </w:r>
      <w:r>
        <w:rPr>
          <w:rFonts w:ascii="Century Gothic" w:hAnsi="Century Gothic"/>
          <w:color w:val="auto"/>
        </w:rPr>
        <w:t>22</w:t>
      </w:r>
      <w:r w:rsidRPr="00844026">
        <w:rPr>
          <w:rFonts w:ascii="Century Gothic" w:hAnsi="Century Gothic"/>
          <w:color w:val="auto"/>
        </w:rPr>
        <w:t>: Plan Curvature from 90m DEM</w:t>
      </w:r>
    </w:p>
    <w:p w14:paraId="1E57345F" w14:textId="2B98A6CE" w:rsidR="00BE67AD" w:rsidRDefault="00AC603D" w:rsidP="00BE67AD">
      <w:r>
        <w:rPr>
          <w:noProof/>
        </w:rPr>
        <w:drawing>
          <wp:inline distT="0" distB="0" distL="0" distR="0" wp14:anchorId="1A4400E8" wp14:editId="3DE3967A">
            <wp:extent cx="3895344" cy="3200400"/>
            <wp:effectExtent l="19050" t="19050" r="10160" b="1905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ofilecurv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95344" cy="3200400"/>
                    </a:xfrm>
                    <a:prstGeom prst="rect">
                      <a:avLst/>
                    </a:prstGeom>
                    <a:ln>
                      <a:solidFill>
                        <a:schemeClr val="tx1"/>
                      </a:solidFill>
                    </a:ln>
                  </pic:spPr>
                </pic:pic>
              </a:graphicData>
            </a:graphic>
          </wp:inline>
        </w:drawing>
      </w:r>
    </w:p>
    <w:p w14:paraId="775D1984" w14:textId="77777777" w:rsidR="00AC603D" w:rsidRDefault="00AC603D" w:rsidP="00AC603D">
      <w:pPr>
        <w:pStyle w:val="Caption"/>
        <w:rPr>
          <w:rFonts w:ascii="Century Gothic" w:hAnsi="Century Gothic"/>
          <w:color w:val="auto"/>
        </w:rPr>
      </w:pPr>
      <w:r w:rsidRPr="00844026">
        <w:rPr>
          <w:rFonts w:ascii="Century Gothic" w:hAnsi="Century Gothic"/>
          <w:color w:val="auto"/>
        </w:rPr>
        <w:t xml:space="preserve">Figure </w:t>
      </w:r>
      <w:r>
        <w:rPr>
          <w:rFonts w:ascii="Century Gothic" w:hAnsi="Century Gothic"/>
          <w:color w:val="auto"/>
        </w:rPr>
        <w:t>23</w:t>
      </w:r>
      <w:r w:rsidRPr="00844026">
        <w:rPr>
          <w:rFonts w:ascii="Century Gothic" w:hAnsi="Century Gothic"/>
          <w:color w:val="auto"/>
        </w:rPr>
        <w:t>: Profile Curvature from 90m DEM</w:t>
      </w:r>
    </w:p>
    <w:p w14:paraId="1D5B655E" w14:textId="77777777" w:rsidR="00AC603D" w:rsidRDefault="00AC603D" w:rsidP="00BE67AD"/>
    <w:p w14:paraId="49A8D0CB" w14:textId="77777777" w:rsidR="00AC603D" w:rsidRDefault="00AC603D" w:rsidP="00BE67AD"/>
    <w:p w14:paraId="6C5ECEB0" w14:textId="77777777" w:rsidR="00AC603D" w:rsidRDefault="00AC603D" w:rsidP="00BE67AD"/>
    <w:p w14:paraId="0C2C3911" w14:textId="4202594C" w:rsidR="00AC603D" w:rsidRDefault="00AC603D" w:rsidP="00BE67AD">
      <w:r>
        <w:rPr>
          <w:noProof/>
        </w:rPr>
        <w:drawing>
          <wp:inline distT="0" distB="0" distL="0" distR="0" wp14:anchorId="6F2893F2" wp14:editId="02C094DE">
            <wp:extent cx="3895344" cy="3200400"/>
            <wp:effectExtent l="19050" t="19050" r="10160" b="1905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stancetostream.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95344" cy="3200400"/>
                    </a:xfrm>
                    <a:prstGeom prst="rect">
                      <a:avLst/>
                    </a:prstGeom>
                    <a:ln>
                      <a:solidFill>
                        <a:schemeClr val="tx1"/>
                      </a:solidFill>
                    </a:ln>
                  </pic:spPr>
                </pic:pic>
              </a:graphicData>
            </a:graphic>
          </wp:inline>
        </w:drawing>
      </w:r>
    </w:p>
    <w:p w14:paraId="311BB622" w14:textId="25E38881" w:rsidR="00AC603D" w:rsidRPr="00AC603D" w:rsidRDefault="00AC603D" w:rsidP="00AC603D">
      <w:pPr>
        <w:pStyle w:val="Caption"/>
        <w:rPr>
          <w:rFonts w:ascii="Century Gothic" w:hAnsi="Century Gothic"/>
          <w:color w:val="auto"/>
        </w:rPr>
      </w:pPr>
      <w:r w:rsidRPr="00803F1D">
        <w:rPr>
          <w:rFonts w:ascii="Century Gothic" w:hAnsi="Century Gothic"/>
          <w:color w:val="auto"/>
        </w:rPr>
        <w:t>Figure</w:t>
      </w:r>
      <w:r>
        <w:rPr>
          <w:rFonts w:ascii="Century Gothic" w:hAnsi="Century Gothic"/>
          <w:color w:val="auto"/>
        </w:rPr>
        <w:t xml:space="preserve"> 24</w:t>
      </w:r>
      <w:r w:rsidRPr="00803F1D">
        <w:rPr>
          <w:rFonts w:ascii="Century Gothic" w:hAnsi="Century Gothic"/>
          <w:color w:val="auto"/>
        </w:rPr>
        <w:t>: Distance to Stream from 90m DEM</w:t>
      </w:r>
    </w:p>
    <w:p w14:paraId="65629012" w14:textId="204176F0" w:rsidR="00BE67AD" w:rsidRDefault="00AC603D" w:rsidP="00DA76B5">
      <w:pPr>
        <w:pStyle w:val="NormalWeb"/>
        <w:keepNext/>
        <w:spacing w:before="0" w:beforeAutospacing="0" w:after="0" w:afterAutospacing="0"/>
      </w:pPr>
      <w:r>
        <w:rPr>
          <w:noProof/>
        </w:rPr>
        <w:drawing>
          <wp:inline distT="0" distB="0" distL="0" distR="0" wp14:anchorId="0A7C9794" wp14:editId="68CFB9B1">
            <wp:extent cx="3895344" cy="3200400"/>
            <wp:effectExtent l="19050" t="19050" r="10160" b="1905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stanceridg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95344" cy="3200400"/>
                    </a:xfrm>
                    <a:prstGeom prst="rect">
                      <a:avLst/>
                    </a:prstGeom>
                    <a:ln>
                      <a:solidFill>
                        <a:schemeClr val="tx1"/>
                      </a:solidFill>
                    </a:ln>
                  </pic:spPr>
                </pic:pic>
              </a:graphicData>
            </a:graphic>
          </wp:inline>
        </w:drawing>
      </w:r>
    </w:p>
    <w:p w14:paraId="01D10F46" w14:textId="77777777" w:rsidR="00AC603D" w:rsidRDefault="00AC603D" w:rsidP="00DA76B5">
      <w:pPr>
        <w:pStyle w:val="NormalWeb"/>
        <w:keepNext/>
        <w:spacing w:before="0" w:beforeAutospacing="0" w:after="0" w:afterAutospacing="0"/>
      </w:pPr>
    </w:p>
    <w:p w14:paraId="616DC58A" w14:textId="62C2965F" w:rsidR="00AC603D" w:rsidRPr="00AC603D" w:rsidRDefault="00AC603D" w:rsidP="00AC603D">
      <w:pPr>
        <w:pStyle w:val="Caption"/>
        <w:rPr>
          <w:rFonts w:ascii="Century Gothic" w:hAnsi="Century Gothic"/>
          <w:color w:val="auto"/>
        </w:rPr>
      </w:pPr>
      <w:r w:rsidRPr="003C7C8C">
        <w:rPr>
          <w:rFonts w:ascii="Century Gothic" w:hAnsi="Century Gothic"/>
          <w:color w:val="auto"/>
        </w:rPr>
        <w:t xml:space="preserve">Figure </w:t>
      </w:r>
      <w:r>
        <w:rPr>
          <w:rFonts w:ascii="Century Gothic" w:hAnsi="Century Gothic"/>
          <w:color w:val="auto"/>
        </w:rPr>
        <w:t>25</w:t>
      </w:r>
      <w:r w:rsidRPr="003C7C8C">
        <w:rPr>
          <w:rFonts w:ascii="Century Gothic" w:hAnsi="Century Gothic"/>
          <w:color w:val="auto"/>
        </w:rPr>
        <w:t>: Distance to Ridge from 90m DEM</w:t>
      </w:r>
    </w:p>
    <w:p w14:paraId="4B40208A" w14:textId="183D8019" w:rsidR="00AC603D" w:rsidRDefault="00AC603D" w:rsidP="00AC603D">
      <w:pPr>
        <w:pStyle w:val="NormalWeb"/>
        <w:keepNext/>
        <w:spacing w:before="0" w:beforeAutospacing="0" w:after="0" w:afterAutospacing="0"/>
      </w:pPr>
      <w:r>
        <w:rPr>
          <w:noProof/>
        </w:rPr>
        <w:lastRenderedPageBreak/>
        <w:drawing>
          <wp:inline distT="0" distB="0" distL="0" distR="0" wp14:anchorId="4E4FCAB6" wp14:editId="66208986">
            <wp:extent cx="3895344" cy="3200400"/>
            <wp:effectExtent l="19050" t="19050" r="10160" b="1905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WI.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95344" cy="3200400"/>
                    </a:xfrm>
                    <a:prstGeom prst="rect">
                      <a:avLst/>
                    </a:prstGeom>
                    <a:ln>
                      <a:solidFill>
                        <a:schemeClr val="tx1"/>
                      </a:solidFill>
                    </a:ln>
                  </pic:spPr>
                </pic:pic>
              </a:graphicData>
            </a:graphic>
          </wp:inline>
        </w:drawing>
      </w:r>
    </w:p>
    <w:p w14:paraId="48A7B34E" w14:textId="77777777" w:rsidR="00AC603D" w:rsidRDefault="00AC603D" w:rsidP="00AC603D">
      <w:pPr>
        <w:pStyle w:val="NormalWeb"/>
        <w:keepNext/>
        <w:spacing w:before="0" w:beforeAutospacing="0" w:after="0" w:afterAutospacing="0"/>
      </w:pPr>
    </w:p>
    <w:p w14:paraId="510D86E8" w14:textId="77777777" w:rsidR="00AC603D" w:rsidRDefault="00AC603D" w:rsidP="00AC603D">
      <w:pPr>
        <w:pStyle w:val="Caption"/>
        <w:rPr>
          <w:rFonts w:ascii="Century Gothic" w:hAnsi="Century Gothic"/>
          <w:color w:val="auto"/>
        </w:rPr>
      </w:pPr>
      <w:r w:rsidRPr="00803F1D">
        <w:rPr>
          <w:rFonts w:ascii="Century Gothic" w:hAnsi="Century Gothic"/>
          <w:color w:val="auto"/>
        </w:rPr>
        <w:t xml:space="preserve">Figure </w:t>
      </w:r>
      <w:r>
        <w:rPr>
          <w:rFonts w:ascii="Century Gothic" w:hAnsi="Century Gothic"/>
          <w:color w:val="auto"/>
        </w:rPr>
        <w:t>26</w:t>
      </w:r>
      <w:r w:rsidRPr="00803F1D">
        <w:rPr>
          <w:rFonts w:ascii="Century Gothic" w:hAnsi="Century Gothic"/>
          <w:color w:val="auto"/>
        </w:rPr>
        <w:t>: Topographic Wetness Index from 90m DEM</w:t>
      </w:r>
    </w:p>
    <w:p w14:paraId="0A67F423" w14:textId="40B21BE0" w:rsidR="00AC603D" w:rsidRDefault="00AC603D" w:rsidP="00AC603D">
      <w:pPr>
        <w:pStyle w:val="NormalWeb"/>
        <w:keepNext/>
        <w:spacing w:before="0" w:beforeAutospacing="0" w:after="0" w:afterAutospacing="0"/>
      </w:pPr>
      <w:r>
        <w:rPr>
          <w:noProof/>
        </w:rPr>
        <w:drawing>
          <wp:inline distT="0" distB="0" distL="0" distR="0" wp14:anchorId="0BE42C95" wp14:editId="4B8EF930">
            <wp:extent cx="3895344" cy="3200400"/>
            <wp:effectExtent l="19050" t="19050" r="10160" b="1905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rrainroughness.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95344" cy="3200400"/>
                    </a:xfrm>
                    <a:prstGeom prst="rect">
                      <a:avLst/>
                    </a:prstGeom>
                    <a:ln>
                      <a:solidFill>
                        <a:schemeClr val="tx1"/>
                      </a:solidFill>
                    </a:ln>
                  </pic:spPr>
                </pic:pic>
              </a:graphicData>
            </a:graphic>
          </wp:inline>
        </w:drawing>
      </w:r>
    </w:p>
    <w:p w14:paraId="0A14ACF4" w14:textId="77777777" w:rsidR="00AC603D" w:rsidRDefault="00AC603D" w:rsidP="00AC603D">
      <w:pPr>
        <w:pStyle w:val="NormalWeb"/>
        <w:keepNext/>
        <w:spacing w:before="0" w:beforeAutospacing="0" w:after="0" w:afterAutospacing="0"/>
      </w:pPr>
    </w:p>
    <w:p w14:paraId="563BCB81" w14:textId="77777777" w:rsidR="00AC603D" w:rsidRDefault="00AC603D" w:rsidP="00AC603D">
      <w:pPr>
        <w:pStyle w:val="Caption"/>
        <w:rPr>
          <w:rFonts w:ascii="Century Gothic" w:hAnsi="Century Gothic"/>
          <w:color w:val="auto"/>
        </w:rPr>
      </w:pPr>
      <w:r w:rsidRPr="00803F1D">
        <w:rPr>
          <w:rFonts w:ascii="Century Gothic" w:hAnsi="Century Gothic"/>
          <w:color w:val="auto"/>
        </w:rPr>
        <w:t xml:space="preserve">Figure </w:t>
      </w:r>
      <w:r>
        <w:rPr>
          <w:rFonts w:ascii="Century Gothic" w:hAnsi="Century Gothic"/>
          <w:color w:val="auto"/>
        </w:rPr>
        <w:t>27</w:t>
      </w:r>
      <w:r w:rsidRPr="00803F1D">
        <w:rPr>
          <w:rFonts w:ascii="Century Gothic" w:hAnsi="Century Gothic"/>
          <w:color w:val="auto"/>
        </w:rPr>
        <w:t>: Terrain Roughness from 90m DEM</w:t>
      </w:r>
    </w:p>
    <w:p w14:paraId="5E0F98C5" w14:textId="77777777" w:rsidR="00AC603D" w:rsidRDefault="00AC603D" w:rsidP="00DA76B5">
      <w:pPr>
        <w:pStyle w:val="NormalWeb"/>
        <w:keepNext/>
        <w:spacing w:before="0" w:beforeAutospacing="0" w:after="0" w:afterAutospacing="0"/>
      </w:pPr>
    </w:p>
    <w:p w14:paraId="4B6EDE2E" w14:textId="13A85B97" w:rsidR="00AC603D" w:rsidRDefault="00AC603D" w:rsidP="00DA76B5">
      <w:pPr>
        <w:pStyle w:val="NormalWeb"/>
        <w:keepNext/>
        <w:spacing w:before="0" w:beforeAutospacing="0" w:after="0" w:afterAutospacing="0"/>
      </w:pPr>
      <w:r>
        <w:rPr>
          <w:noProof/>
        </w:rPr>
        <w:drawing>
          <wp:inline distT="0" distB="0" distL="0" distR="0" wp14:anchorId="3CCE6A3A" wp14:editId="55CDF9A7">
            <wp:extent cx="3895344" cy="3200400"/>
            <wp:effectExtent l="19050" t="19050" r="10160" b="1905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andslidesusceptibilitymap90m.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95344" cy="3200400"/>
                    </a:xfrm>
                    <a:prstGeom prst="rect">
                      <a:avLst/>
                    </a:prstGeom>
                    <a:ln>
                      <a:solidFill>
                        <a:schemeClr val="tx1"/>
                      </a:solidFill>
                    </a:ln>
                  </pic:spPr>
                </pic:pic>
              </a:graphicData>
            </a:graphic>
          </wp:inline>
        </w:drawing>
      </w:r>
    </w:p>
    <w:p w14:paraId="56E66216" w14:textId="77777777" w:rsidR="00AC603D" w:rsidRDefault="00AC603D" w:rsidP="00DA76B5">
      <w:pPr>
        <w:pStyle w:val="NormalWeb"/>
        <w:keepNext/>
        <w:spacing w:before="0" w:beforeAutospacing="0" w:after="0" w:afterAutospacing="0"/>
      </w:pPr>
    </w:p>
    <w:p w14:paraId="5F4DD9C1" w14:textId="77777777" w:rsidR="00AC603D" w:rsidRDefault="00AC603D" w:rsidP="00AC603D">
      <w:pPr>
        <w:pStyle w:val="Caption"/>
        <w:rPr>
          <w:rFonts w:ascii="Century Gothic" w:hAnsi="Century Gothic"/>
          <w:color w:val="auto"/>
        </w:rPr>
      </w:pPr>
      <w:r w:rsidRPr="003C7C8C">
        <w:rPr>
          <w:rFonts w:ascii="Century Gothic" w:hAnsi="Century Gothic"/>
          <w:color w:val="auto"/>
        </w:rPr>
        <w:t xml:space="preserve">Figure </w:t>
      </w:r>
      <w:r w:rsidRPr="003C7C8C">
        <w:rPr>
          <w:rFonts w:ascii="Century Gothic" w:hAnsi="Century Gothic"/>
          <w:color w:val="auto"/>
        </w:rPr>
        <w:fldChar w:fldCharType="begin"/>
      </w:r>
      <w:r w:rsidRPr="003C7C8C">
        <w:rPr>
          <w:rFonts w:ascii="Century Gothic" w:hAnsi="Century Gothic"/>
          <w:color w:val="auto"/>
        </w:rPr>
        <w:instrText xml:space="preserve"> SEQ Figure \* ARABIC </w:instrText>
      </w:r>
      <w:r w:rsidRPr="003C7C8C">
        <w:rPr>
          <w:rFonts w:ascii="Century Gothic" w:hAnsi="Century Gothic"/>
          <w:color w:val="auto"/>
        </w:rPr>
        <w:fldChar w:fldCharType="separate"/>
      </w:r>
      <w:r>
        <w:rPr>
          <w:rFonts w:ascii="Century Gothic" w:hAnsi="Century Gothic"/>
          <w:noProof/>
          <w:color w:val="auto"/>
        </w:rPr>
        <w:t>28</w:t>
      </w:r>
      <w:r w:rsidRPr="003C7C8C">
        <w:rPr>
          <w:rFonts w:ascii="Century Gothic" w:hAnsi="Century Gothic"/>
          <w:color w:val="auto"/>
        </w:rPr>
        <w:fldChar w:fldCharType="end"/>
      </w:r>
      <w:r w:rsidRPr="003C7C8C">
        <w:rPr>
          <w:rFonts w:ascii="Century Gothic" w:hAnsi="Century Gothic"/>
          <w:color w:val="auto"/>
        </w:rPr>
        <w:t>: Landslide Susceptibility Map from 90m DEM</w:t>
      </w:r>
    </w:p>
    <w:p w14:paraId="3D62CF98" w14:textId="77777777" w:rsidR="00DF5998" w:rsidRDefault="00DF5998">
      <w:pPr>
        <w:rPr>
          <w:rFonts w:ascii="Century Gothic" w:hAnsi="Century Gothic"/>
          <w:b/>
          <w:bCs/>
          <w:i/>
          <w:iCs/>
          <w:color w:val="000000"/>
        </w:rPr>
      </w:pPr>
      <w:r>
        <w:rPr>
          <w:rFonts w:ascii="Century Gothic" w:hAnsi="Century Gothic"/>
          <w:b/>
          <w:bCs/>
          <w:i/>
          <w:iCs/>
          <w:color w:val="000000"/>
        </w:rPr>
        <w:br w:type="page"/>
      </w:r>
    </w:p>
    <w:p w14:paraId="70BC1AD1" w14:textId="785B33D3" w:rsidR="006E0DCF" w:rsidRPr="00EC3420" w:rsidRDefault="006E0DCF" w:rsidP="00F352F5">
      <w:pPr>
        <w:rPr>
          <w:rFonts w:ascii="Century Gothic" w:hAnsi="Century Gothic"/>
          <w:b/>
          <w:bCs/>
          <w:sz w:val="18"/>
          <w:szCs w:val="18"/>
        </w:rPr>
      </w:pPr>
      <w:r>
        <w:rPr>
          <w:rFonts w:ascii="Century Gothic" w:hAnsi="Century Gothic"/>
          <w:b/>
          <w:bCs/>
          <w:i/>
          <w:iCs/>
          <w:color w:val="000000"/>
        </w:rPr>
        <w:lastRenderedPageBreak/>
        <w:t>Appendix B: Strength of Correlation</w:t>
      </w:r>
      <w:r>
        <w:rPr>
          <w:rFonts w:ascii="Century Gothic" w:hAnsi="Century Gothic"/>
          <w:b/>
          <w:bCs/>
          <w:i/>
          <w:iCs/>
          <w:color w:val="000000"/>
        </w:rPr>
        <w:br/>
      </w:r>
      <w:r w:rsidR="00DF5998">
        <w:rPr>
          <w:rFonts w:ascii="Century Gothic" w:hAnsi="Century Gothic"/>
          <w:b/>
          <w:bCs/>
          <w:sz w:val="18"/>
          <w:szCs w:val="18"/>
        </w:rPr>
        <w:br/>
      </w:r>
      <w:r w:rsidRPr="00EC3420">
        <w:rPr>
          <w:rFonts w:ascii="Century Gothic" w:hAnsi="Century Gothic"/>
          <w:b/>
          <w:bCs/>
          <w:sz w:val="18"/>
          <w:szCs w:val="18"/>
        </w:rPr>
        <w:t xml:space="preserve">Table </w:t>
      </w:r>
      <w:r>
        <w:rPr>
          <w:rFonts w:ascii="Century Gothic" w:hAnsi="Century Gothic"/>
          <w:b/>
          <w:bCs/>
          <w:sz w:val="18"/>
          <w:szCs w:val="18"/>
        </w:rPr>
        <w:t>3</w:t>
      </w:r>
      <w:r w:rsidRPr="00EC3420">
        <w:rPr>
          <w:rFonts w:ascii="Century Gothic" w:hAnsi="Century Gothic"/>
          <w:b/>
          <w:bCs/>
          <w:sz w:val="18"/>
          <w:szCs w:val="18"/>
        </w:rPr>
        <w:t xml:space="preserve">: </w:t>
      </w:r>
      <w:r w:rsidRPr="00EC3420">
        <w:rPr>
          <w:rFonts w:ascii="Century Gothic" w:hAnsi="Century Gothic"/>
          <w:b/>
          <w:bCs/>
          <w:noProof/>
          <w:sz w:val="18"/>
          <w:szCs w:val="18"/>
        </w:rPr>
        <w:t xml:space="preserve"> </w:t>
      </w:r>
      <w:r w:rsidRPr="00EC3420">
        <w:rPr>
          <w:rFonts w:ascii="Century Gothic" w:hAnsi="Century Gothic"/>
          <w:b/>
          <w:bCs/>
          <w:iCs/>
          <w:noProof/>
          <w:sz w:val="18"/>
          <w:szCs w:val="18"/>
        </w:rPr>
        <w:t xml:space="preserve">Interpretation of </w:t>
      </w:r>
      <w:r>
        <w:rPr>
          <w:rFonts w:ascii="Century Gothic" w:hAnsi="Century Gothic"/>
          <w:b/>
          <w:bCs/>
          <w:iCs/>
          <w:noProof/>
          <w:sz w:val="18"/>
          <w:szCs w:val="18"/>
        </w:rPr>
        <w:t xml:space="preserve">Pearson’s r Values </w:t>
      </w:r>
      <w:r w:rsidRPr="00EC3420">
        <w:rPr>
          <w:rFonts w:ascii="Century Gothic" w:hAnsi="Century Gothic"/>
          <w:b/>
          <w:bCs/>
          <w:iCs/>
          <w:noProof/>
          <w:sz w:val="18"/>
          <w:szCs w:val="18"/>
        </w:rPr>
        <w:t>Strength of Correlation</w:t>
      </w:r>
      <w:r>
        <w:rPr>
          <w:rFonts w:ascii="Century Gothic" w:hAnsi="Century Gothic"/>
          <w:b/>
          <w:bCs/>
          <w:iCs/>
          <w:noProof/>
          <w:sz w:val="18"/>
          <w:szCs w:val="18"/>
        </w:rPr>
        <w:t xml:space="preserve"> for Preliminary Precipitation Assessment</w:t>
      </w:r>
    </w:p>
    <w:tbl>
      <w:tblPr>
        <w:tblStyle w:val="TableGrid"/>
        <w:tblW w:w="0" w:type="auto"/>
        <w:shd w:val="clear" w:color="auto" w:fill="1F497D" w:themeFill="text2"/>
        <w:tblLook w:val="04A0" w:firstRow="1" w:lastRow="0" w:firstColumn="1" w:lastColumn="0" w:noHBand="0" w:noVBand="1"/>
      </w:tblPr>
      <w:tblGrid>
        <w:gridCol w:w="2898"/>
        <w:gridCol w:w="4590"/>
      </w:tblGrid>
      <w:tr w:rsidR="006E0DCF" w14:paraId="554B8DFA" w14:textId="77777777" w:rsidTr="0005167F">
        <w:tc>
          <w:tcPr>
            <w:tcW w:w="7488" w:type="dxa"/>
            <w:gridSpan w:val="2"/>
            <w:shd w:val="clear" w:color="auto" w:fill="4F81BD" w:themeFill="accent1"/>
          </w:tcPr>
          <w:p w14:paraId="7B5DB73D" w14:textId="77777777" w:rsidR="006E0DCF" w:rsidRPr="00F352F5" w:rsidRDefault="006E0DCF" w:rsidP="000470B2">
            <w:pPr>
              <w:jc w:val="center"/>
              <w:rPr>
                <w:rFonts w:ascii="Century Gothic" w:hAnsi="Century Gothic"/>
                <w:b/>
                <w:bCs/>
                <w:i/>
                <w:iCs/>
                <w:color w:val="FFFFFF" w:themeColor="background1"/>
              </w:rPr>
            </w:pPr>
            <w:r w:rsidRPr="00F352F5">
              <w:rPr>
                <w:rFonts w:ascii="Century Gothic" w:hAnsi="Century Gothic"/>
                <w:b/>
                <w:bCs/>
                <w:i/>
                <w:iCs/>
                <w:color w:val="FFFFFF" w:themeColor="background1"/>
              </w:rPr>
              <w:t>Interpretation of Strength of Correlation</w:t>
            </w:r>
          </w:p>
        </w:tc>
      </w:tr>
      <w:tr w:rsidR="006E0DCF" w14:paraId="3BECBB44" w14:textId="77777777" w:rsidTr="0005167F">
        <w:tc>
          <w:tcPr>
            <w:tcW w:w="2898" w:type="dxa"/>
            <w:shd w:val="clear" w:color="auto" w:fill="4F81BD" w:themeFill="accent1"/>
          </w:tcPr>
          <w:p w14:paraId="4E92A289" w14:textId="77777777" w:rsidR="006E0DCF" w:rsidRPr="00F352F5" w:rsidRDefault="006E0DCF" w:rsidP="000470B2">
            <w:pPr>
              <w:rPr>
                <w:rFonts w:ascii="Century Gothic" w:hAnsi="Century Gothic"/>
                <w:bCs/>
                <w:iCs/>
                <w:color w:val="FFFFFF" w:themeColor="background1"/>
              </w:rPr>
            </w:pPr>
            <w:r w:rsidRPr="00F352F5">
              <w:rPr>
                <w:rFonts w:ascii="Century Gothic" w:hAnsi="Century Gothic"/>
                <w:bCs/>
                <w:iCs/>
                <w:color w:val="FFFFFF" w:themeColor="background1"/>
              </w:rPr>
              <w:t>If r = +.70 or higher</w:t>
            </w:r>
          </w:p>
        </w:tc>
        <w:tc>
          <w:tcPr>
            <w:tcW w:w="4590" w:type="dxa"/>
            <w:shd w:val="clear" w:color="auto" w:fill="4F81BD" w:themeFill="accent1"/>
          </w:tcPr>
          <w:p w14:paraId="6A723F21" w14:textId="77777777" w:rsidR="006E0DCF" w:rsidRPr="00F352F5" w:rsidRDefault="006E0DCF" w:rsidP="000470B2">
            <w:pPr>
              <w:rPr>
                <w:rFonts w:ascii="Century Gothic" w:hAnsi="Century Gothic"/>
                <w:bCs/>
                <w:iCs/>
                <w:color w:val="FFFFFF" w:themeColor="background1"/>
              </w:rPr>
            </w:pPr>
            <w:r w:rsidRPr="00F352F5">
              <w:rPr>
                <w:rFonts w:ascii="Century Gothic" w:hAnsi="Century Gothic"/>
                <w:bCs/>
                <w:iCs/>
                <w:color w:val="FFFFFF" w:themeColor="background1"/>
              </w:rPr>
              <w:t>Very strong positive relationship</w:t>
            </w:r>
          </w:p>
        </w:tc>
      </w:tr>
      <w:tr w:rsidR="006E0DCF" w14:paraId="169A4767" w14:textId="77777777" w:rsidTr="0005167F">
        <w:tc>
          <w:tcPr>
            <w:tcW w:w="2898" w:type="dxa"/>
            <w:shd w:val="clear" w:color="auto" w:fill="4F81BD" w:themeFill="accent1"/>
          </w:tcPr>
          <w:p w14:paraId="03D8F739" w14:textId="77777777" w:rsidR="006E0DCF" w:rsidRPr="00F352F5" w:rsidRDefault="006E0DCF" w:rsidP="000470B2">
            <w:pPr>
              <w:rPr>
                <w:rFonts w:ascii="Century Gothic" w:hAnsi="Century Gothic"/>
                <w:bCs/>
                <w:iCs/>
                <w:color w:val="FFFFFF" w:themeColor="background1"/>
              </w:rPr>
            </w:pPr>
            <w:r w:rsidRPr="00F352F5">
              <w:rPr>
                <w:rFonts w:ascii="Century Gothic" w:hAnsi="Century Gothic"/>
                <w:bCs/>
                <w:iCs/>
                <w:color w:val="FFFFFF" w:themeColor="background1"/>
              </w:rPr>
              <w:t>+.40 to +.69</w:t>
            </w:r>
          </w:p>
        </w:tc>
        <w:tc>
          <w:tcPr>
            <w:tcW w:w="4590" w:type="dxa"/>
            <w:shd w:val="clear" w:color="auto" w:fill="4F81BD" w:themeFill="accent1"/>
          </w:tcPr>
          <w:p w14:paraId="3590FF2E" w14:textId="77777777" w:rsidR="006E0DCF" w:rsidRPr="00F352F5" w:rsidRDefault="006E0DCF" w:rsidP="000470B2">
            <w:pPr>
              <w:rPr>
                <w:rFonts w:ascii="Century Gothic" w:hAnsi="Century Gothic"/>
                <w:bCs/>
                <w:iCs/>
                <w:color w:val="FFFFFF" w:themeColor="background1"/>
              </w:rPr>
            </w:pPr>
            <w:r w:rsidRPr="00F352F5">
              <w:rPr>
                <w:rFonts w:ascii="Century Gothic" w:hAnsi="Century Gothic"/>
                <w:bCs/>
                <w:iCs/>
                <w:color w:val="FFFFFF" w:themeColor="background1"/>
              </w:rPr>
              <w:t>Strong positive relationship</w:t>
            </w:r>
          </w:p>
        </w:tc>
      </w:tr>
      <w:tr w:rsidR="006E0DCF" w14:paraId="6794F496" w14:textId="77777777" w:rsidTr="0005167F">
        <w:tc>
          <w:tcPr>
            <w:tcW w:w="2898" w:type="dxa"/>
            <w:shd w:val="clear" w:color="auto" w:fill="4F81BD" w:themeFill="accent1"/>
          </w:tcPr>
          <w:p w14:paraId="37B1FD08" w14:textId="77777777" w:rsidR="006E0DCF" w:rsidRPr="00F352F5" w:rsidRDefault="006E0DCF" w:rsidP="000470B2">
            <w:pPr>
              <w:rPr>
                <w:rFonts w:ascii="Century Gothic" w:hAnsi="Century Gothic"/>
                <w:bCs/>
                <w:iCs/>
                <w:color w:val="FFFFFF" w:themeColor="background1"/>
              </w:rPr>
            </w:pPr>
            <w:r w:rsidRPr="00F352F5">
              <w:rPr>
                <w:rFonts w:ascii="Century Gothic" w:hAnsi="Century Gothic"/>
                <w:bCs/>
                <w:iCs/>
                <w:color w:val="FFFFFF" w:themeColor="background1"/>
              </w:rPr>
              <w:t>+.30 to +.39</w:t>
            </w:r>
          </w:p>
        </w:tc>
        <w:tc>
          <w:tcPr>
            <w:tcW w:w="4590" w:type="dxa"/>
            <w:shd w:val="clear" w:color="auto" w:fill="4F81BD" w:themeFill="accent1"/>
          </w:tcPr>
          <w:p w14:paraId="4244E1BD" w14:textId="77777777" w:rsidR="006E0DCF" w:rsidRPr="00F352F5" w:rsidRDefault="006E0DCF" w:rsidP="000470B2">
            <w:pPr>
              <w:rPr>
                <w:rFonts w:ascii="Century Gothic" w:hAnsi="Century Gothic"/>
                <w:bCs/>
                <w:iCs/>
                <w:color w:val="FFFFFF" w:themeColor="background1"/>
              </w:rPr>
            </w:pPr>
            <w:r w:rsidRPr="00F352F5">
              <w:rPr>
                <w:rFonts w:ascii="Century Gothic" w:hAnsi="Century Gothic"/>
                <w:bCs/>
                <w:iCs/>
                <w:color w:val="FFFFFF" w:themeColor="background1"/>
              </w:rPr>
              <w:t>Moderate positive relationship</w:t>
            </w:r>
          </w:p>
        </w:tc>
      </w:tr>
      <w:tr w:rsidR="006E0DCF" w14:paraId="0F20291D" w14:textId="77777777" w:rsidTr="0005167F">
        <w:tc>
          <w:tcPr>
            <w:tcW w:w="2898" w:type="dxa"/>
            <w:shd w:val="clear" w:color="auto" w:fill="4F81BD" w:themeFill="accent1"/>
          </w:tcPr>
          <w:p w14:paraId="58781208" w14:textId="77777777" w:rsidR="006E0DCF" w:rsidRPr="00F352F5" w:rsidRDefault="006E0DCF" w:rsidP="000470B2">
            <w:pPr>
              <w:rPr>
                <w:rFonts w:ascii="Century Gothic" w:hAnsi="Century Gothic"/>
                <w:bCs/>
                <w:iCs/>
                <w:color w:val="FFFFFF" w:themeColor="background1"/>
              </w:rPr>
            </w:pPr>
            <w:r w:rsidRPr="00F352F5">
              <w:rPr>
                <w:rFonts w:ascii="Century Gothic" w:hAnsi="Century Gothic"/>
                <w:bCs/>
                <w:iCs/>
                <w:color w:val="FFFFFF" w:themeColor="background1"/>
              </w:rPr>
              <w:t>+.20 to +.29</w:t>
            </w:r>
          </w:p>
        </w:tc>
        <w:tc>
          <w:tcPr>
            <w:tcW w:w="4590" w:type="dxa"/>
            <w:shd w:val="clear" w:color="auto" w:fill="4F81BD" w:themeFill="accent1"/>
          </w:tcPr>
          <w:p w14:paraId="11589A32" w14:textId="77777777" w:rsidR="006E0DCF" w:rsidRPr="00F352F5" w:rsidRDefault="006E0DCF" w:rsidP="000470B2">
            <w:pPr>
              <w:rPr>
                <w:rFonts w:ascii="Century Gothic" w:hAnsi="Century Gothic"/>
                <w:bCs/>
                <w:iCs/>
                <w:color w:val="FFFFFF" w:themeColor="background1"/>
              </w:rPr>
            </w:pPr>
            <w:r w:rsidRPr="00F352F5">
              <w:rPr>
                <w:rFonts w:ascii="Century Gothic" w:hAnsi="Century Gothic"/>
                <w:bCs/>
                <w:iCs/>
                <w:color w:val="FFFFFF" w:themeColor="background1"/>
              </w:rPr>
              <w:t>Weak positive relationship</w:t>
            </w:r>
          </w:p>
        </w:tc>
      </w:tr>
      <w:tr w:rsidR="006E0DCF" w14:paraId="3E94EC9B" w14:textId="77777777" w:rsidTr="0005167F">
        <w:tc>
          <w:tcPr>
            <w:tcW w:w="2898" w:type="dxa"/>
            <w:shd w:val="clear" w:color="auto" w:fill="4F81BD" w:themeFill="accent1"/>
          </w:tcPr>
          <w:p w14:paraId="5FD5F2CF" w14:textId="77777777" w:rsidR="006E0DCF" w:rsidRPr="00F352F5" w:rsidRDefault="006E0DCF" w:rsidP="000470B2">
            <w:pPr>
              <w:rPr>
                <w:rFonts w:ascii="Century Gothic" w:hAnsi="Century Gothic"/>
                <w:bCs/>
                <w:iCs/>
                <w:color w:val="FFFFFF" w:themeColor="background1"/>
              </w:rPr>
            </w:pPr>
            <w:r w:rsidRPr="00F352F5">
              <w:rPr>
                <w:rFonts w:ascii="Century Gothic" w:hAnsi="Century Gothic"/>
                <w:bCs/>
                <w:iCs/>
                <w:color w:val="FFFFFF" w:themeColor="background1"/>
              </w:rPr>
              <w:t>+.01 to +.19</w:t>
            </w:r>
          </w:p>
        </w:tc>
        <w:tc>
          <w:tcPr>
            <w:tcW w:w="4590" w:type="dxa"/>
            <w:shd w:val="clear" w:color="auto" w:fill="4F81BD" w:themeFill="accent1"/>
          </w:tcPr>
          <w:p w14:paraId="2DD0CEA9" w14:textId="77777777" w:rsidR="006E0DCF" w:rsidRPr="00F352F5" w:rsidRDefault="006E0DCF" w:rsidP="000470B2">
            <w:pPr>
              <w:rPr>
                <w:rFonts w:ascii="Century Gothic" w:hAnsi="Century Gothic"/>
                <w:bCs/>
                <w:iCs/>
                <w:color w:val="FFFFFF" w:themeColor="background1"/>
              </w:rPr>
            </w:pPr>
            <w:r w:rsidRPr="00F352F5">
              <w:rPr>
                <w:rFonts w:ascii="Century Gothic" w:hAnsi="Century Gothic"/>
                <w:bCs/>
                <w:iCs/>
                <w:color w:val="FFFFFF" w:themeColor="background1"/>
              </w:rPr>
              <w:t>No or negligible relationship</w:t>
            </w:r>
          </w:p>
        </w:tc>
      </w:tr>
      <w:tr w:rsidR="006E0DCF" w14:paraId="100A8E9D" w14:textId="77777777" w:rsidTr="0005167F">
        <w:tc>
          <w:tcPr>
            <w:tcW w:w="2898" w:type="dxa"/>
            <w:shd w:val="clear" w:color="auto" w:fill="4F81BD" w:themeFill="accent1"/>
          </w:tcPr>
          <w:p w14:paraId="7245CD86" w14:textId="77777777" w:rsidR="006E0DCF" w:rsidRPr="00F352F5" w:rsidRDefault="006E0DCF" w:rsidP="000470B2">
            <w:pPr>
              <w:rPr>
                <w:rFonts w:ascii="Century Gothic" w:hAnsi="Century Gothic"/>
                <w:bCs/>
                <w:iCs/>
                <w:color w:val="FFFFFF" w:themeColor="background1"/>
              </w:rPr>
            </w:pPr>
            <w:r w:rsidRPr="00F352F5">
              <w:rPr>
                <w:rFonts w:ascii="Century Gothic" w:hAnsi="Century Gothic"/>
                <w:bCs/>
                <w:iCs/>
                <w:color w:val="FFFFFF" w:themeColor="background1"/>
              </w:rPr>
              <w:t>-.01 to -.19</w:t>
            </w:r>
          </w:p>
        </w:tc>
        <w:tc>
          <w:tcPr>
            <w:tcW w:w="4590" w:type="dxa"/>
            <w:shd w:val="clear" w:color="auto" w:fill="4F81BD" w:themeFill="accent1"/>
          </w:tcPr>
          <w:p w14:paraId="7AEA7800" w14:textId="77777777" w:rsidR="006E0DCF" w:rsidRPr="00F352F5" w:rsidRDefault="006E0DCF" w:rsidP="000470B2">
            <w:pPr>
              <w:rPr>
                <w:rFonts w:ascii="Century Gothic" w:hAnsi="Century Gothic"/>
                <w:bCs/>
                <w:iCs/>
                <w:color w:val="FFFFFF" w:themeColor="background1"/>
              </w:rPr>
            </w:pPr>
            <w:r w:rsidRPr="00F352F5">
              <w:rPr>
                <w:rFonts w:ascii="Century Gothic" w:hAnsi="Century Gothic"/>
                <w:bCs/>
                <w:iCs/>
                <w:color w:val="FFFFFF" w:themeColor="background1"/>
              </w:rPr>
              <w:t>No or negligible relationship</w:t>
            </w:r>
          </w:p>
        </w:tc>
      </w:tr>
      <w:tr w:rsidR="006E0DCF" w14:paraId="1845248E" w14:textId="77777777" w:rsidTr="0005167F">
        <w:tc>
          <w:tcPr>
            <w:tcW w:w="2898" w:type="dxa"/>
            <w:shd w:val="clear" w:color="auto" w:fill="4F81BD" w:themeFill="accent1"/>
          </w:tcPr>
          <w:p w14:paraId="000DE532" w14:textId="77777777" w:rsidR="006E0DCF" w:rsidRPr="00F352F5" w:rsidRDefault="006E0DCF" w:rsidP="000470B2">
            <w:pPr>
              <w:rPr>
                <w:rFonts w:ascii="Century Gothic" w:hAnsi="Century Gothic"/>
                <w:bCs/>
                <w:iCs/>
                <w:color w:val="FFFFFF" w:themeColor="background1"/>
              </w:rPr>
            </w:pPr>
            <w:r w:rsidRPr="00F352F5">
              <w:rPr>
                <w:rFonts w:ascii="Century Gothic" w:hAnsi="Century Gothic"/>
                <w:bCs/>
                <w:iCs/>
                <w:color w:val="FFFFFF" w:themeColor="background1"/>
              </w:rPr>
              <w:t>-.20 to -.29</w:t>
            </w:r>
          </w:p>
        </w:tc>
        <w:tc>
          <w:tcPr>
            <w:tcW w:w="4590" w:type="dxa"/>
            <w:shd w:val="clear" w:color="auto" w:fill="4F81BD" w:themeFill="accent1"/>
          </w:tcPr>
          <w:p w14:paraId="301E5F92" w14:textId="77777777" w:rsidR="006E0DCF" w:rsidRPr="00F352F5" w:rsidRDefault="006E0DCF" w:rsidP="000470B2">
            <w:pPr>
              <w:rPr>
                <w:rFonts w:ascii="Century Gothic" w:hAnsi="Century Gothic"/>
                <w:bCs/>
                <w:iCs/>
                <w:color w:val="FFFFFF" w:themeColor="background1"/>
              </w:rPr>
            </w:pPr>
            <w:r w:rsidRPr="00F352F5">
              <w:rPr>
                <w:rFonts w:ascii="Century Gothic" w:hAnsi="Century Gothic"/>
                <w:bCs/>
                <w:iCs/>
                <w:color w:val="FFFFFF" w:themeColor="background1"/>
              </w:rPr>
              <w:t>Weak negative relationship</w:t>
            </w:r>
          </w:p>
        </w:tc>
      </w:tr>
      <w:tr w:rsidR="006E0DCF" w14:paraId="7F9F9C8F" w14:textId="77777777" w:rsidTr="0005167F">
        <w:tc>
          <w:tcPr>
            <w:tcW w:w="2898" w:type="dxa"/>
            <w:shd w:val="clear" w:color="auto" w:fill="4F81BD" w:themeFill="accent1"/>
          </w:tcPr>
          <w:p w14:paraId="2F982BC3" w14:textId="77777777" w:rsidR="006E0DCF" w:rsidRPr="00F352F5" w:rsidRDefault="006E0DCF" w:rsidP="000470B2">
            <w:pPr>
              <w:rPr>
                <w:rFonts w:ascii="Century Gothic" w:hAnsi="Century Gothic"/>
                <w:bCs/>
                <w:iCs/>
                <w:color w:val="FFFFFF" w:themeColor="background1"/>
              </w:rPr>
            </w:pPr>
            <w:r w:rsidRPr="00F352F5">
              <w:rPr>
                <w:rFonts w:ascii="Century Gothic" w:hAnsi="Century Gothic"/>
                <w:bCs/>
                <w:iCs/>
                <w:color w:val="FFFFFF" w:themeColor="background1"/>
              </w:rPr>
              <w:t>-.30 to -.39</w:t>
            </w:r>
          </w:p>
        </w:tc>
        <w:tc>
          <w:tcPr>
            <w:tcW w:w="4590" w:type="dxa"/>
            <w:shd w:val="clear" w:color="auto" w:fill="4F81BD" w:themeFill="accent1"/>
          </w:tcPr>
          <w:p w14:paraId="7BD398F3" w14:textId="77777777" w:rsidR="006E0DCF" w:rsidRPr="00F352F5" w:rsidRDefault="006E0DCF" w:rsidP="000470B2">
            <w:pPr>
              <w:rPr>
                <w:rFonts w:ascii="Century Gothic" w:hAnsi="Century Gothic"/>
                <w:bCs/>
                <w:iCs/>
                <w:color w:val="FFFFFF" w:themeColor="background1"/>
              </w:rPr>
            </w:pPr>
            <w:r w:rsidRPr="00F352F5">
              <w:rPr>
                <w:rFonts w:ascii="Century Gothic" w:hAnsi="Century Gothic"/>
                <w:bCs/>
                <w:iCs/>
                <w:color w:val="FFFFFF" w:themeColor="background1"/>
              </w:rPr>
              <w:t>Moderate negative relationship</w:t>
            </w:r>
          </w:p>
        </w:tc>
      </w:tr>
      <w:tr w:rsidR="006E0DCF" w14:paraId="36129FDB" w14:textId="77777777" w:rsidTr="0005167F">
        <w:tc>
          <w:tcPr>
            <w:tcW w:w="2898" w:type="dxa"/>
            <w:shd w:val="clear" w:color="auto" w:fill="4F81BD" w:themeFill="accent1"/>
          </w:tcPr>
          <w:p w14:paraId="29460493" w14:textId="77777777" w:rsidR="006E0DCF" w:rsidRPr="00F352F5" w:rsidRDefault="006E0DCF" w:rsidP="000470B2">
            <w:pPr>
              <w:rPr>
                <w:rFonts w:ascii="Century Gothic" w:hAnsi="Century Gothic"/>
                <w:bCs/>
                <w:iCs/>
                <w:color w:val="FFFFFF" w:themeColor="background1"/>
              </w:rPr>
            </w:pPr>
            <w:r w:rsidRPr="00F352F5">
              <w:rPr>
                <w:rFonts w:ascii="Century Gothic" w:hAnsi="Century Gothic"/>
                <w:bCs/>
                <w:iCs/>
                <w:color w:val="FFFFFF" w:themeColor="background1"/>
              </w:rPr>
              <w:t>-.40 to -.69</w:t>
            </w:r>
          </w:p>
        </w:tc>
        <w:tc>
          <w:tcPr>
            <w:tcW w:w="4590" w:type="dxa"/>
            <w:shd w:val="clear" w:color="auto" w:fill="4F81BD" w:themeFill="accent1"/>
          </w:tcPr>
          <w:p w14:paraId="7E2A4128" w14:textId="77777777" w:rsidR="006E0DCF" w:rsidRPr="00F352F5" w:rsidRDefault="006E0DCF" w:rsidP="000470B2">
            <w:pPr>
              <w:rPr>
                <w:rFonts w:ascii="Century Gothic" w:hAnsi="Century Gothic"/>
                <w:bCs/>
                <w:iCs/>
                <w:color w:val="FFFFFF" w:themeColor="background1"/>
              </w:rPr>
            </w:pPr>
            <w:r w:rsidRPr="00F352F5">
              <w:rPr>
                <w:rFonts w:ascii="Century Gothic" w:hAnsi="Century Gothic"/>
                <w:bCs/>
                <w:iCs/>
                <w:color w:val="FFFFFF" w:themeColor="background1"/>
              </w:rPr>
              <w:t>Strong negative relationship</w:t>
            </w:r>
          </w:p>
        </w:tc>
      </w:tr>
      <w:tr w:rsidR="006E0DCF" w14:paraId="2C1B3535" w14:textId="77777777" w:rsidTr="0005167F">
        <w:tc>
          <w:tcPr>
            <w:tcW w:w="2898" w:type="dxa"/>
            <w:shd w:val="clear" w:color="auto" w:fill="4F81BD" w:themeFill="accent1"/>
          </w:tcPr>
          <w:p w14:paraId="038B6602" w14:textId="77777777" w:rsidR="006E0DCF" w:rsidRPr="00F352F5" w:rsidRDefault="006E0DCF" w:rsidP="000470B2">
            <w:pPr>
              <w:rPr>
                <w:rFonts w:ascii="Century Gothic" w:hAnsi="Century Gothic"/>
                <w:bCs/>
                <w:iCs/>
                <w:color w:val="FFFFFF" w:themeColor="background1"/>
              </w:rPr>
            </w:pPr>
            <w:r w:rsidRPr="00F352F5">
              <w:rPr>
                <w:rFonts w:ascii="Century Gothic" w:hAnsi="Century Gothic"/>
                <w:bCs/>
                <w:iCs/>
                <w:color w:val="FFFFFF" w:themeColor="background1"/>
              </w:rPr>
              <w:t>-.70 or lower</w:t>
            </w:r>
          </w:p>
        </w:tc>
        <w:tc>
          <w:tcPr>
            <w:tcW w:w="4590" w:type="dxa"/>
            <w:shd w:val="clear" w:color="auto" w:fill="4F81BD" w:themeFill="accent1"/>
          </w:tcPr>
          <w:p w14:paraId="15D51F37" w14:textId="77777777" w:rsidR="006E0DCF" w:rsidRPr="00F352F5" w:rsidRDefault="006E0DCF" w:rsidP="000470B2">
            <w:pPr>
              <w:rPr>
                <w:rFonts w:ascii="Century Gothic" w:hAnsi="Century Gothic"/>
                <w:bCs/>
                <w:iCs/>
                <w:color w:val="FFFFFF" w:themeColor="background1"/>
              </w:rPr>
            </w:pPr>
            <w:r w:rsidRPr="00F352F5">
              <w:rPr>
                <w:rFonts w:ascii="Century Gothic" w:hAnsi="Century Gothic"/>
                <w:bCs/>
                <w:iCs/>
                <w:color w:val="FFFFFF" w:themeColor="background1"/>
              </w:rPr>
              <w:t>Very strong negative relationship</w:t>
            </w:r>
          </w:p>
        </w:tc>
      </w:tr>
    </w:tbl>
    <w:p w14:paraId="6DB58093" w14:textId="7ADA28F0" w:rsidR="003C7C8C" w:rsidRDefault="003C7C8C" w:rsidP="003C7C8C">
      <w:pPr>
        <w:pStyle w:val="Caption"/>
        <w:rPr>
          <w:rFonts w:ascii="Century Gothic" w:hAnsi="Century Gothic"/>
          <w:color w:val="auto"/>
        </w:rPr>
      </w:pPr>
    </w:p>
    <w:p w14:paraId="5F885772" w14:textId="300EE847" w:rsidR="00A52B42" w:rsidRDefault="00A52B42" w:rsidP="00A52B42">
      <w:pPr>
        <w:rPr>
          <w:rFonts w:ascii="Century Gothic" w:hAnsi="Century Gothic"/>
          <w:b/>
          <w:bCs/>
          <w:iCs/>
          <w:noProof/>
          <w:sz w:val="18"/>
          <w:szCs w:val="18"/>
        </w:rPr>
      </w:pPr>
      <w:r>
        <w:rPr>
          <w:rFonts w:ascii="Century Gothic" w:hAnsi="Century Gothic"/>
          <w:b/>
          <w:bCs/>
          <w:i/>
          <w:iCs/>
          <w:color w:val="000000"/>
        </w:rPr>
        <w:t>Appendix C: Strength of Correlation</w:t>
      </w:r>
      <w:r>
        <w:rPr>
          <w:rFonts w:ascii="Century Gothic" w:hAnsi="Century Gothic"/>
          <w:b/>
          <w:bCs/>
          <w:i/>
          <w:iCs/>
          <w:color w:val="000000"/>
        </w:rPr>
        <w:br/>
      </w:r>
      <w:r>
        <w:rPr>
          <w:rFonts w:ascii="Century Gothic" w:hAnsi="Century Gothic"/>
          <w:b/>
          <w:bCs/>
          <w:sz w:val="18"/>
          <w:szCs w:val="18"/>
        </w:rPr>
        <w:br/>
      </w:r>
      <w:r w:rsidRPr="00EC3420">
        <w:rPr>
          <w:rFonts w:ascii="Century Gothic" w:hAnsi="Century Gothic"/>
          <w:b/>
          <w:bCs/>
          <w:sz w:val="18"/>
          <w:szCs w:val="18"/>
        </w:rPr>
        <w:t xml:space="preserve">Table </w:t>
      </w:r>
      <w:r>
        <w:rPr>
          <w:rFonts w:ascii="Century Gothic" w:hAnsi="Century Gothic"/>
          <w:b/>
          <w:bCs/>
          <w:sz w:val="18"/>
          <w:szCs w:val="18"/>
        </w:rPr>
        <w:t>4</w:t>
      </w:r>
      <w:r w:rsidRPr="00EC3420">
        <w:rPr>
          <w:rFonts w:ascii="Century Gothic" w:hAnsi="Century Gothic"/>
          <w:b/>
          <w:bCs/>
          <w:sz w:val="18"/>
          <w:szCs w:val="18"/>
        </w:rPr>
        <w:t xml:space="preserve">: </w:t>
      </w:r>
      <w:r w:rsidRPr="00EC3420">
        <w:rPr>
          <w:rFonts w:ascii="Century Gothic" w:hAnsi="Century Gothic"/>
          <w:b/>
          <w:bCs/>
          <w:noProof/>
          <w:sz w:val="18"/>
          <w:szCs w:val="18"/>
        </w:rPr>
        <w:t xml:space="preserve"> </w:t>
      </w:r>
      <w:r w:rsidRPr="00A52B42">
        <w:rPr>
          <w:rFonts w:ascii="Century Gothic" w:hAnsi="Century Gothic"/>
          <w:b/>
          <w:bCs/>
          <w:iCs/>
          <w:noProof/>
          <w:sz w:val="18"/>
          <w:szCs w:val="18"/>
        </w:rPr>
        <w:t>Variable Parameters for Fuzzy Membership</w:t>
      </w:r>
      <w:r>
        <w:rPr>
          <w:rFonts w:ascii="Century Gothic" w:hAnsi="Century Gothic"/>
          <w:b/>
          <w:bCs/>
          <w:iCs/>
          <w:noProof/>
          <w:sz w:val="18"/>
          <w:szCs w:val="18"/>
        </w:rPr>
        <w:t xml:space="preserve"> 90m DEM</w:t>
      </w:r>
    </w:p>
    <w:tbl>
      <w:tblPr>
        <w:tblW w:w="8040" w:type="dxa"/>
        <w:tblCellMar>
          <w:left w:w="0" w:type="dxa"/>
          <w:right w:w="0" w:type="dxa"/>
        </w:tblCellMar>
        <w:tblLook w:val="0420" w:firstRow="1" w:lastRow="0" w:firstColumn="0" w:lastColumn="0" w:noHBand="0" w:noVBand="1"/>
      </w:tblPr>
      <w:tblGrid>
        <w:gridCol w:w="2760"/>
        <w:gridCol w:w="2160"/>
        <w:gridCol w:w="1920"/>
        <w:gridCol w:w="1200"/>
      </w:tblGrid>
      <w:tr w:rsidR="00A52B42" w:rsidRPr="00A52B42" w14:paraId="78F1DA10" w14:textId="77777777" w:rsidTr="00A52B42">
        <w:trPr>
          <w:trHeight w:val="584"/>
        </w:trPr>
        <w:tc>
          <w:tcPr>
            <w:tcW w:w="276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C5C953F" w14:textId="77777777" w:rsidR="00A52B42" w:rsidRPr="00A52B42" w:rsidRDefault="00A52B42" w:rsidP="00A52B42">
            <w:pPr>
              <w:spacing w:after="0" w:line="240" w:lineRule="auto"/>
              <w:rPr>
                <w:rFonts w:ascii="Arial" w:eastAsia="Times New Roman" w:hAnsi="Arial" w:cs="Arial"/>
                <w:sz w:val="36"/>
                <w:szCs w:val="36"/>
              </w:rPr>
            </w:pPr>
            <w:r w:rsidRPr="00A52B42">
              <w:rPr>
                <w:rFonts w:ascii="Century Gothic" w:eastAsia="Times New Roman" w:hAnsi="Century Gothic" w:cs="Arial"/>
                <w:b/>
                <w:bCs/>
                <w:color w:val="FFFFFF"/>
                <w:kern w:val="24"/>
                <w:sz w:val="20"/>
                <w:szCs w:val="20"/>
              </w:rPr>
              <w:t>Variable</w:t>
            </w:r>
          </w:p>
        </w:tc>
        <w:tc>
          <w:tcPr>
            <w:tcW w:w="216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6D6673B" w14:textId="77777777" w:rsidR="00A52B42" w:rsidRPr="00A52B42" w:rsidRDefault="00A52B42" w:rsidP="00A52B42">
            <w:pPr>
              <w:spacing w:after="0" w:line="240" w:lineRule="auto"/>
              <w:rPr>
                <w:rFonts w:ascii="Arial" w:eastAsia="Times New Roman" w:hAnsi="Arial" w:cs="Arial"/>
                <w:sz w:val="36"/>
                <w:szCs w:val="36"/>
              </w:rPr>
            </w:pPr>
            <w:r w:rsidRPr="00A52B42">
              <w:rPr>
                <w:rFonts w:ascii="Century Gothic" w:eastAsia="Times New Roman" w:hAnsi="Century Gothic" w:cs="Arial"/>
                <w:b/>
                <w:bCs/>
                <w:color w:val="FFFFFF"/>
                <w:kern w:val="24"/>
                <w:sz w:val="20"/>
                <w:szCs w:val="20"/>
              </w:rPr>
              <w:t>Membership Type</w:t>
            </w:r>
          </w:p>
        </w:tc>
        <w:tc>
          <w:tcPr>
            <w:tcW w:w="19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A431801" w14:textId="77777777" w:rsidR="00A52B42" w:rsidRPr="00A52B42" w:rsidRDefault="00A52B42" w:rsidP="00A52B42">
            <w:pPr>
              <w:spacing w:after="0" w:line="240" w:lineRule="auto"/>
              <w:rPr>
                <w:rFonts w:ascii="Arial" w:eastAsia="Times New Roman" w:hAnsi="Arial" w:cs="Arial"/>
                <w:sz w:val="36"/>
                <w:szCs w:val="36"/>
              </w:rPr>
            </w:pPr>
            <w:r w:rsidRPr="00A52B42">
              <w:rPr>
                <w:rFonts w:ascii="Century Gothic" w:eastAsia="Times New Roman" w:hAnsi="Century Gothic" w:cs="Arial"/>
                <w:b/>
                <w:bCs/>
                <w:color w:val="FFFFFF"/>
                <w:kern w:val="24"/>
                <w:sz w:val="20"/>
                <w:szCs w:val="20"/>
              </w:rPr>
              <w:t>Midpoint/ Min Max</w:t>
            </w:r>
          </w:p>
        </w:tc>
        <w:tc>
          <w:tcPr>
            <w:tcW w:w="1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AFCA279" w14:textId="77777777" w:rsidR="00A52B42" w:rsidRPr="00A52B42" w:rsidRDefault="00A52B42" w:rsidP="00A52B42">
            <w:pPr>
              <w:spacing w:after="0" w:line="240" w:lineRule="auto"/>
              <w:rPr>
                <w:rFonts w:ascii="Arial" w:eastAsia="Times New Roman" w:hAnsi="Arial" w:cs="Arial"/>
                <w:sz w:val="36"/>
                <w:szCs w:val="36"/>
              </w:rPr>
            </w:pPr>
            <w:r w:rsidRPr="00A52B42">
              <w:rPr>
                <w:rFonts w:ascii="Century Gothic" w:eastAsia="Times New Roman" w:hAnsi="Century Gothic" w:cs="Arial"/>
                <w:b/>
                <w:bCs/>
                <w:color w:val="FFFFFF"/>
                <w:kern w:val="24"/>
                <w:sz w:val="20"/>
                <w:szCs w:val="20"/>
              </w:rPr>
              <w:t>Spread</w:t>
            </w:r>
          </w:p>
        </w:tc>
      </w:tr>
      <w:tr w:rsidR="00A52B42" w:rsidRPr="00A52B42" w14:paraId="1B4052A1" w14:textId="77777777" w:rsidTr="00A52B42">
        <w:trPr>
          <w:trHeight w:val="408"/>
        </w:trPr>
        <w:tc>
          <w:tcPr>
            <w:tcW w:w="276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1479D68" w14:textId="77777777" w:rsidR="00A52B42" w:rsidRPr="00A52B42" w:rsidRDefault="00A52B42" w:rsidP="00A52B42">
            <w:pPr>
              <w:spacing w:after="0" w:line="240" w:lineRule="auto"/>
              <w:rPr>
                <w:rFonts w:ascii="Arial" w:eastAsia="Times New Roman" w:hAnsi="Arial" w:cs="Arial"/>
                <w:sz w:val="36"/>
                <w:szCs w:val="36"/>
              </w:rPr>
            </w:pPr>
            <w:r w:rsidRPr="00A52B42">
              <w:rPr>
                <w:rFonts w:ascii="Century Gothic" w:eastAsia="Times New Roman" w:hAnsi="Century Gothic" w:cs="Arial"/>
                <w:color w:val="000000"/>
                <w:kern w:val="24"/>
                <w:sz w:val="20"/>
                <w:szCs w:val="20"/>
              </w:rPr>
              <w:t>Slope</w:t>
            </w:r>
          </w:p>
        </w:tc>
        <w:tc>
          <w:tcPr>
            <w:tcW w:w="216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36E99E3" w14:textId="77777777" w:rsidR="00A52B42" w:rsidRPr="00A52B42" w:rsidRDefault="00A52B42" w:rsidP="00A52B42">
            <w:pPr>
              <w:spacing w:after="0" w:line="240" w:lineRule="auto"/>
              <w:rPr>
                <w:rFonts w:ascii="Arial" w:eastAsia="Times New Roman" w:hAnsi="Arial" w:cs="Arial"/>
                <w:sz w:val="36"/>
                <w:szCs w:val="36"/>
              </w:rPr>
            </w:pPr>
            <w:r w:rsidRPr="00A52B42">
              <w:rPr>
                <w:rFonts w:ascii="Century Gothic" w:eastAsia="Times New Roman" w:hAnsi="Century Gothic" w:cs="Arial"/>
                <w:color w:val="000000"/>
                <w:kern w:val="24"/>
                <w:sz w:val="20"/>
                <w:szCs w:val="20"/>
              </w:rPr>
              <w:t>Near</w:t>
            </w:r>
          </w:p>
        </w:tc>
        <w:tc>
          <w:tcPr>
            <w:tcW w:w="19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5128417" w14:textId="77777777" w:rsidR="00A52B42" w:rsidRPr="00A52B42" w:rsidRDefault="00A52B42" w:rsidP="00A52B42">
            <w:pPr>
              <w:spacing w:after="0" w:line="240" w:lineRule="auto"/>
              <w:rPr>
                <w:rFonts w:ascii="Arial" w:eastAsia="Times New Roman" w:hAnsi="Arial" w:cs="Arial"/>
                <w:sz w:val="36"/>
                <w:szCs w:val="36"/>
              </w:rPr>
            </w:pPr>
            <w:r w:rsidRPr="00A52B42">
              <w:rPr>
                <w:rFonts w:ascii="Century Gothic" w:eastAsia="Times New Roman" w:hAnsi="Century Gothic" w:cs="Arial"/>
                <w:color w:val="000000"/>
                <w:kern w:val="24"/>
                <w:sz w:val="20"/>
                <w:szCs w:val="20"/>
              </w:rPr>
              <w:t>24.23</w:t>
            </w:r>
          </w:p>
        </w:tc>
        <w:tc>
          <w:tcPr>
            <w:tcW w:w="1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2622C0A" w14:textId="77777777" w:rsidR="00A52B42" w:rsidRPr="00A52B42" w:rsidRDefault="00A52B42" w:rsidP="00A52B42">
            <w:pPr>
              <w:spacing w:after="0" w:line="240" w:lineRule="auto"/>
              <w:rPr>
                <w:rFonts w:ascii="Arial" w:eastAsia="Times New Roman" w:hAnsi="Arial" w:cs="Arial"/>
                <w:sz w:val="36"/>
                <w:szCs w:val="36"/>
              </w:rPr>
            </w:pPr>
            <w:r w:rsidRPr="00A52B42">
              <w:rPr>
                <w:rFonts w:ascii="Century Gothic" w:eastAsia="Times New Roman" w:hAnsi="Century Gothic" w:cs="Arial"/>
                <w:color w:val="000000"/>
                <w:kern w:val="24"/>
                <w:sz w:val="20"/>
                <w:szCs w:val="20"/>
              </w:rPr>
              <w:t>0.001</w:t>
            </w:r>
          </w:p>
        </w:tc>
      </w:tr>
      <w:tr w:rsidR="00A52B42" w:rsidRPr="00A52B42" w14:paraId="68C5C352" w14:textId="77777777" w:rsidTr="00A52B42">
        <w:trPr>
          <w:trHeight w:val="360"/>
        </w:trPr>
        <w:tc>
          <w:tcPr>
            <w:tcW w:w="27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DAE998C" w14:textId="77777777" w:rsidR="00A52B42" w:rsidRPr="00A52B42" w:rsidRDefault="00A52B42" w:rsidP="00A52B42">
            <w:pPr>
              <w:spacing w:after="0" w:line="240" w:lineRule="auto"/>
              <w:rPr>
                <w:rFonts w:ascii="Arial" w:eastAsia="Times New Roman" w:hAnsi="Arial" w:cs="Arial"/>
                <w:sz w:val="36"/>
                <w:szCs w:val="36"/>
              </w:rPr>
            </w:pPr>
            <w:r w:rsidRPr="00A52B42">
              <w:rPr>
                <w:rFonts w:ascii="Century Gothic" w:eastAsia="Times New Roman" w:hAnsi="Century Gothic" w:cs="Arial"/>
                <w:color w:val="000000"/>
                <w:kern w:val="24"/>
                <w:sz w:val="20"/>
                <w:szCs w:val="20"/>
              </w:rPr>
              <w:t>Elevation</w:t>
            </w:r>
          </w:p>
        </w:tc>
        <w:tc>
          <w:tcPr>
            <w:tcW w:w="21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E454607" w14:textId="77777777" w:rsidR="00A52B42" w:rsidRPr="00A52B42" w:rsidRDefault="00A52B42" w:rsidP="00A52B42">
            <w:pPr>
              <w:spacing w:after="0" w:line="240" w:lineRule="auto"/>
              <w:rPr>
                <w:rFonts w:ascii="Arial" w:eastAsia="Times New Roman" w:hAnsi="Arial" w:cs="Arial"/>
                <w:sz w:val="36"/>
                <w:szCs w:val="36"/>
              </w:rPr>
            </w:pPr>
            <w:r w:rsidRPr="00A52B42">
              <w:rPr>
                <w:rFonts w:ascii="Century Gothic" w:eastAsia="Times New Roman" w:hAnsi="Century Gothic" w:cs="Arial"/>
                <w:color w:val="000000"/>
                <w:kern w:val="24"/>
                <w:sz w:val="20"/>
                <w:szCs w:val="20"/>
              </w:rPr>
              <w:t>Large</w:t>
            </w:r>
          </w:p>
        </w:tc>
        <w:tc>
          <w:tcPr>
            <w:tcW w:w="19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29C8742" w14:textId="77777777" w:rsidR="00A52B42" w:rsidRPr="00A52B42" w:rsidRDefault="00A52B42" w:rsidP="00A52B42">
            <w:pPr>
              <w:spacing w:after="0" w:line="240" w:lineRule="auto"/>
              <w:rPr>
                <w:rFonts w:ascii="Arial" w:eastAsia="Times New Roman" w:hAnsi="Arial" w:cs="Arial"/>
                <w:sz w:val="36"/>
                <w:szCs w:val="36"/>
              </w:rPr>
            </w:pPr>
            <w:r w:rsidRPr="00A52B42">
              <w:rPr>
                <w:rFonts w:ascii="Century Gothic" w:eastAsia="Times New Roman" w:hAnsi="Century Gothic" w:cs="Arial"/>
                <w:color w:val="000000"/>
                <w:kern w:val="24"/>
                <w:sz w:val="20"/>
                <w:szCs w:val="20"/>
              </w:rPr>
              <w:t>2,641.5</w:t>
            </w:r>
          </w:p>
        </w:tc>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9FDCD9D" w14:textId="77777777" w:rsidR="00A52B42" w:rsidRPr="00A52B42" w:rsidRDefault="00A52B42" w:rsidP="00A52B42">
            <w:pPr>
              <w:spacing w:after="0" w:line="240" w:lineRule="auto"/>
              <w:rPr>
                <w:rFonts w:ascii="Arial" w:eastAsia="Times New Roman" w:hAnsi="Arial" w:cs="Arial"/>
                <w:sz w:val="36"/>
                <w:szCs w:val="36"/>
              </w:rPr>
            </w:pPr>
            <w:r w:rsidRPr="00A52B42">
              <w:rPr>
                <w:rFonts w:ascii="Century Gothic" w:eastAsia="Times New Roman" w:hAnsi="Century Gothic" w:cs="Arial"/>
                <w:color w:val="000000"/>
                <w:kern w:val="24"/>
                <w:sz w:val="20"/>
                <w:szCs w:val="20"/>
              </w:rPr>
              <w:t>1</w:t>
            </w:r>
          </w:p>
        </w:tc>
      </w:tr>
      <w:tr w:rsidR="00A52B42" w:rsidRPr="00A52B42" w14:paraId="7E8D5E68" w14:textId="77777777" w:rsidTr="00A52B42">
        <w:trPr>
          <w:trHeight w:val="312"/>
        </w:trPr>
        <w:tc>
          <w:tcPr>
            <w:tcW w:w="27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5E2FEFA" w14:textId="77777777" w:rsidR="00A52B42" w:rsidRPr="00A52B42" w:rsidRDefault="00A52B42" w:rsidP="00A52B42">
            <w:pPr>
              <w:spacing w:after="0" w:line="312" w:lineRule="atLeast"/>
              <w:rPr>
                <w:rFonts w:ascii="Arial" w:eastAsia="Times New Roman" w:hAnsi="Arial" w:cs="Arial"/>
                <w:sz w:val="36"/>
                <w:szCs w:val="36"/>
              </w:rPr>
            </w:pPr>
            <w:r w:rsidRPr="00A52B42">
              <w:rPr>
                <w:rFonts w:ascii="Century Gothic" w:eastAsia="Times New Roman" w:hAnsi="Century Gothic" w:cs="Arial"/>
                <w:color w:val="000000"/>
                <w:kern w:val="24"/>
                <w:sz w:val="20"/>
                <w:szCs w:val="20"/>
              </w:rPr>
              <w:t>Plan Curvature</w:t>
            </w:r>
          </w:p>
        </w:tc>
        <w:tc>
          <w:tcPr>
            <w:tcW w:w="21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05C7CA8" w14:textId="77777777" w:rsidR="00A52B42" w:rsidRPr="00A52B42" w:rsidRDefault="00A52B42" w:rsidP="00A52B42">
            <w:pPr>
              <w:spacing w:after="0" w:line="312" w:lineRule="atLeast"/>
              <w:rPr>
                <w:rFonts w:ascii="Arial" w:eastAsia="Times New Roman" w:hAnsi="Arial" w:cs="Arial"/>
                <w:sz w:val="36"/>
                <w:szCs w:val="36"/>
              </w:rPr>
            </w:pPr>
            <w:r w:rsidRPr="00A52B42">
              <w:rPr>
                <w:rFonts w:ascii="Century Gothic" w:eastAsia="Times New Roman" w:hAnsi="Century Gothic" w:cs="Arial"/>
                <w:color w:val="000000"/>
                <w:kern w:val="24"/>
                <w:sz w:val="20"/>
                <w:szCs w:val="20"/>
              </w:rPr>
              <w:t>Near</w:t>
            </w:r>
          </w:p>
        </w:tc>
        <w:tc>
          <w:tcPr>
            <w:tcW w:w="19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7272FF2" w14:textId="77777777" w:rsidR="00A52B42" w:rsidRPr="00A52B42" w:rsidRDefault="00A52B42" w:rsidP="00A52B42">
            <w:pPr>
              <w:spacing w:after="0" w:line="312" w:lineRule="atLeast"/>
              <w:rPr>
                <w:rFonts w:ascii="Arial" w:eastAsia="Times New Roman" w:hAnsi="Arial" w:cs="Arial"/>
                <w:sz w:val="36"/>
                <w:szCs w:val="36"/>
              </w:rPr>
            </w:pPr>
            <w:r w:rsidRPr="00A52B42">
              <w:rPr>
                <w:rFonts w:ascii="Century Gothic" w:eastAsia="Times New Roman" w:hAnsi="Century Gothic" w:cs="Arial"/>
                <w:color w:val="000000"/>
                <w:kern w:val="24"/>
                <w:sz w:val="20"/>
                <w:szCs w:val="20"/>
              </w:rPr>
              <w:t>0</w:t>
            </w:r>
          </w:p>
        </w:tc>
        <w:tc>
          <w:tcPr>
            <w:tcW w:w="1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5671495" w14:textId="77777777" w:rsidR="00A52B42" w:rsidRPr="00A52B42" w:rsidRDefault="00A52B42" w:rsidP="00A52B42">
            <w:pPr>
              <w:spacing w:after="0" w:line="312" w:lineRule="atLeast"/>
              <w:rPr>
                <w:rFonts w:ascii="Arial" w:eastAsia="Times New Roman" w:hAnsi="Arial" w:cs="Arial"/>
                <w:sz w:val="36"/>
                <w:szCs w:val="36"/>
              </w:rPr>
            </w:pPr>
            <w:r w:rsidRPr="00A52B42">
              <w:rPr>
                <w:rFonts w:ascii="Century Gothic" w:eastAsia="Times New Roman" w:hAnsi="Century Gothic" w:cs="Arial"/>
                <w:color w:val="000000"/>
                <w:kern w:val="24"/>
                <w:sz w:val="20"/>
                <w:szCs w:val="20"/>
              </w:rPr>
              <w:t>0.1</w:t>
            </w:r>
          </w:p>
        </w:tc>
      </w:tr>
      <w:tr w:rsidR="00A52B42" w:rsidRPr="00A52B42" w14:paraId="079AB13A" w14:textId="77777777" w:rsidTr="00A52B42">
        <w:trPr>
          <w:trHeight w:val="384"/>
        </w:trPr>
        <w:tc>
          <w:tcPr>
            <w:tcW w:w="27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06BCA86" w14:textId="77777777" w:rsidR="00A52B42" w:rsidRPr="00A52B42" w:rsidRDefault="00A52B42" w:rsidP="00A52B42">
            <w:pPr>
              <w:spacing w:after="0" w:line="240" w:lineRule="auto"/>
              <w:rPr>
                <w:rFonts w:ascii="Arial" w:eastAsia="Times New Roman" w:hAnsi="Arial" w:cs="Arial"/>
                <w:sz w:val="36"/>
                <w:szCs w:val="36"/>
              </w:rPr>
            </w:pPr>
            <w:r w:rsidRPr="00A52B42">
              <w:rPr>
                <w:rFonts w:ascii="Century Gothic" w:eastAsia="Times New Roman" w:hAnsi="Century Gothic" w:cs="Arial"/>
                <w:color w:val="000000"/>
                <w:kern w:val="24"/>
                <w:sz w:val="20"/>
                <w:szCs w:val="20"/>
              </w:rPr>
              <w:t>Profile Curvature</w:t>
            </w:r>
          </w:p>
        </w:tc>
        <w:tc>
          <w:tcPr>
            <w:tcW w:w="21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2452B35" w14:textId="77777777" w:rsidR="00A52B42" w:rsidRPr="00A52B42" w:rsidRDefault="00A52B42" w:rsidP="00A52B42">
            <w:pPr>
              <w:spacing w:after="0" w:line="240" w:lineRule="auto"/>
              <w:rPr>
                <w:rFonts w:ascii="Arial" w:eastAsia="Times New Roman" w:hAnsi="Arial" w:cs="Arial"/>
                <w:sz w:val="36"/>
                <w:szCs w:val="36"/>
              </w:rPr>
            </w:pPr>
            <w:r w:rsidRPr="00A52B42">
              <w:rPr>
                <w:rFonts w:ascii="Century Gothic" w:eastAsia="Times New Roman" w:hAnsi="Century Gothic" w:cs="Arial"/>
                <w:color w:val="000000"/>
                <w:kern w:val="24"/>
                <w:sz w:val="20"/>
                <w:szCs w:val="20"/>
              </w:rPr>
              <w:t>Near</w:t>
            </w:r>
          </w:p>
        </w:tc>
        <w:tc>
          <w:tcPr>
            <w:tcW w:w="19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2975066" w14:textId="77777777" w:rsidR="00A52B42" w:rsidRPr="00A52B42" w:rsidRDefault="00A52B42" w:rsidP="00A52B42">
            <w:pPr>
              <w:spacing w:after="0" w:line="240" w:lineRule="auto"/>
              <w:rPr>
                <w:rFonts w:ascii="Arial" w:eastAsia="Times New Roman" w:hAnsi="Arial" w:cs="Arial"/>
                <w:sz w:val="36"/>
                <w:szCs w:val="36"/>
              </w:rPr>
            </w:pPr>
            <w:r w:rsidRPr="00A52B42">
              <w:rPr>
                <w:rFonts w:ascii="Century Gothic" w:eastAsia="Times New Roman" w:hAnsi="Century Gothic" w:cs="Arial"/>
                <w:color w:val="000000"/>
                <w:kern w:val="24"/>
                <w:sz w:val="20"/>
                <w:szCs w:val="20"/>
              </w:rPr>
              <w:t>0</w:t>
            </w:r>
          </w:p>
        </w:tc>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1F3F8C1" w14:textId="77777777" w:rsidR="00A52B42" w:rsidRPr="00A52B42" w:rsidRDefault="00A52B42" w:rsidP="00A52B42">
            <w:pPr>
              <w:spacing w:after="0" w:line="240" w:lineRule="auto"/>
              <w:rPr>
                <w:rFonts w:ascii="Arial" w:eastAsia="Times New Roman" w:hAnsi="Arial" w:cs="Arial"/>
                <w:sz w:val="36"/>
                <w:szCs w:val="36"/>
              </w:rPr>
            </w:pPr>
            <w:r w:rsidRPr="00A52B42">
              <w:rPr>
                <w:rFonts w:ascii="Century Gothic" w:eastAsia="Times New Roman" w:hAnsi="Century Gothic" w:cs="Arial"/>
                <w:color w:val="000000"/>
                <w:kern w:val="24"/>
                <w:sz w:val="20"/>
                <w:szCs w:val="20"/>
              </w:rPr>
              <w:t>0.1</w:t>
            </w:r>
          </w:p>
        </w:tc>
      </w:tr>
      <w:tr w:rsidR="00A52B42" w:rsidRPr="00A52B42" w14:paraId="045BAA5F" w14:textId="77777777" w:rsidTr="00A52B42">
        <w:trPr>
          <w:trHeight w:val="576"/>
        </w:trPr>
        <w:tc>
          <w:tcPr>
            <w:tcW w:w="27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48DAF84" w14:textId="77777777" w:rsidR="00A52B42" w:rsidRPr="00A52B42" w:rsidRDefault="00A52B42" w:rsidP="00A52B42">
            <w:pPr>
              <w:spacing w:after="0" w:line="240" w:lineRule="auto"/>
              <w:rPr>
                <w:rFonts w:ascii="Arial" w:eastAsia="Times New Roman" w:hAnsi="Arial" w:cs="Arial"/>
                <w:sz w:val="36"/>
                <w:szCs w:val="36"/>
              </w:rPr>
            </w:pPr>
            <w:r w:rsidRPr="00A52B42">
              <w:rPr>
                <w:rFonts w:ascii="Century Gothic" w:eastAsia="Times New Roman" w:hAnsi="Century Gothic" w:cs="Arial"/>
                <w:color w:val="000000"/>
                <w:kern w:val="24"/>
                <w:sz w:val="20"/>
                <w:szCs w:val="20"/>
              </w:rPr>
              <w:t>Distance from Roads</w:t>
            </w:r>
          </w:p>
        </w:tc>
        <w:tc>
          <w:tcPr>
            <w:tcW w:w="21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A934F09" w14:textId="77777777" w:rsidR="00A52B42" w:rsidRPr="00A52B42" w:rsidRDefault="00A52B42" w:rsidP="00A52B42">
            <w:pPr>
              <w:spacing w:after="0" w:line="240" w:lineRule="auto"/>
              <w:rPr>
                <w:rFonts w:ascii="Arial" w:eastAsia="Times New Roman" w:hAnsi="Arial" w:cs="Arial"/>
                <w:sz w:val="36"/>
                <w:szCs w:val="36"/>
              </w:rPr>
            </w:pPr>
            <w:r w:rsidRPr="00A52B42">
              <w:rPr>
                <w:rFonts w:ascii="Century Gothic" w:eastAsia="Times New Roman" w:hAnsi="Century Gothic" w:cs="Arial"/>
                <w:color w:val="000000"/>
                <w:kern w:val="24"/>
                <w:sz w:val="20"/>
                <w:szCs w:val="20"/>
              </w:rPr>
              <w:t>Linear</w:t>
            </w:r>
          </w:p>
        </w:tc>
        <w:tc>
          <w:tcPr>
            <w:tcW w:w="19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4BEC1A" w14:textId="77777777" w:rsidR="00A52B42" w:rsidRPr="00A52B42" w:rsidRDefault="00A52B42" w:rsidP="00A52B42">
            <w:pPr>
              <w:spacing w:after="0" w:line="240" w:lineRule="auto"/>
              <w:rPr>
                <w:rFonts w:ascii="Arial" w:eastAsia="Times New Roman" w:hAnsi="Arial" w:cs="Arial"/>
                <w:sz w:val="36"/>
                <w:szCs w:val="36"/>
              </w:rPr>
            </w:pPr>
            <w:r w:rsidRPr="00A52B42">
              <w:rPr>
                <w:rFonts w:ascii="Century Gothic" w:eastAsia="Times New Roman" w:hAnsi="Century Gothic" w:cs="Arial"/>
                <w:color w:val="000000"/>
                <w:kern w:val="24"/>
                <w:sz w:val="20"/>
                <w:szCs w:val="20"/>
              </w:rPr>
              <w:t>Min: 10,774</w:t>
            </w:r>
          </w:p>
          <w:p w14:paraId="5BAD877F" w14:textId="77777777" w:rsidR="00A52B42" w:rsidRPr="00A52B42" w:rsidRDefault="00A52B42" w:rsidP="00A52B42">
            <w:pPr>
              <w:spacing w:after="0" w:line="240" w:lineRule="auto"/>
              <w:rPr>
                <w:rFonts w:ascii="Arial" w:eastAsia="Times New Roman" w:hAnsi="Arial" w:cs="Arial"/>
                <w:sz w:val="36"/>
                <w:szCs w:val="36"/>
              </w:rPr>
            </w:pPr>
            <w:r w:rsidRPr="00A52B42">
              <w:rPr>
                <w:rFonts w:ascii="Century Gothic" w:eastAsia="Times New Roman" w:hAnsi="Century Gothic" w:cs="Arial"/>
                <w:color w:val="000000"/>
                <w:kern w:val="24"/>
                <w:sz w:val="20"/>
                <w:szCs w:val="20"/>
              </w:rPr>
              <w:t>Max: 0</w:t>
            </w:r>
          </w:p>
        </w:tc>
        <w:tc>
          <w:tcPr>
            <w:tcW w:w="1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B33FC1D" w14:textId="77777777" w:rsidR="00A52B42" w:rsidRPr="00A52B42" w:rsidRDefault="00A52B42" w:rsidP="00A52B42">
            <w:pPr>
              <w:spacing w:after="0" w:line="240" w:lineRule="auto"/>
              <w:rPr>
                <w:rFonts w:ascii="Arial" w:eastAsia="Times New Roman" w:hAnsi="Arial" w:cs="Arial"/>
                <w:sz w:val="36"/>
                <w:szCs w:val="36"/>
              </w:rPr>
            </w:pPr>
            <w:r w:rsidRPr="00A52B42">
              <w:rPr>
                <w:rFonts w:ascii="Century Gothic" w:eastAsia="Times New Roman" w:hAnsi="Century Gothic" w:cs="Arial"/>
                <w:color w:val="000000"/>
                <w:kern w:val="24"/>
                <w:sz w:val="20"/>
                <w:szCs w:val="20"/>
              </w:rPr>
              <w:t>N/A</w:t>
            </w:r>
          </w:p>
        </w:tc>
      </w:tr>
      <w:tr w:rsidR="00A52B42" w:rsidRPr="00A52B42" w14:paraId="2CB23662" w14:textId="77777777" w:rsidTr="00A52B42">
        <w:trPr>
          <w:trHeight w:val="624"/>
        </w:trPr>
        <w:tc>
          <w:tcPr>
            <w:tcW w:w="27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BA3BD14" w14:textId="77777777" w:rsidR="00A52B42" w:rsidRPr="00A52B42" w:rsidRDefault="00A52B42" w:rsidP="00A52B42">
            <w:pPr>
              <w:spacing w:after="0" w:line="240" w:lineRule="auto"/>
              <w:rPr>
                <w:rFonts w:ascii="Arial" w:eastAsia="Times New Roman" w:hAnsi="Arial" w:cs="Arial"/>
                <w:sz w:val="36"/>
                <w:szCs w:val="36"/>
              </w:rPr>
            </w:pPr>
            <w:r w:rsidRPr="00A52B42">
              <w:rPr>
                <w:rFonts w:ascii="Century Gothic" w:eastAsia="Times New Roman" w:hAnsi="Century Gothic" w:cs="Arial"/>
                <w:color w:val="000000"/>
                <w:kern w:val="24"/>
                <w:sz w:val="20"/>
                <w:szCs w:val="20"/>
              </w:rPr>
              <w:t>Distance from Streams</w:t>
            </w:r>
          </w:p>
        </w:tc>
        <w:tc>
          <w:tcPr>
            <w:tcW w:w="21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3997571" w14:textId="77777777" w:rsidR="00A52B42" w:rsidRPr="00A52B42" w:rsidRDefault="00A52B42" w:rsidP="00A52B42">
            <w:pPr>
              <w:spacing w:after="0" w:line="240" w:lineRule="auto"/>
              <w:rPr>
                <w:rFonts w:ascii="Arial" w:eastAsia="Times New Roman" w:hAnsi="Arial" w:cs="Arial"/>
                <w:sz w:val="36"/>
                <w:szCs w:val="36"/>
              </w:rPr>
            </w:pPr>
            <w:r w:rsidRPr="00A52B42">
              <w:rPr>
                <w:rFonts w:ascii="Century Gothic" w:eastAsia="Times New Roman" w:hAnsi="Century Gothic" w:cs="Arial"/>
                <w:color w:val="000000"/>
                <w:kern w:val="24"/>
                <w:sz w:val="20"/>
                <w:szCs w:val="20"/>
              </w:rPr>
              <w:t>Linear</w:t>
            </w:r>
          </w:p>
        </w:tc>
        <w:tc>
          <w:tcPr>
            <w:tcW w:w="19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13B4D57" w14:textId="77777777" w:rsidR="00A52B42" w:rsidRPr="00A52B42" w:rsidRDefault="00A52B42" w:rsidP="00A52B42">
            <w:pPr>
              <w:spacing w:after="0" w:line="240" w:lineRule="auto"/>
              <w:rPr>
                <w:rFonts w:ascii="Arial" w:eastAsia="Times New Roman" w:hAnsi="Arial" w:cs="Arial"/>
                <w:sz w:val="36"/>
                <w:szCs w:val="36"/>
              </w:rPr>
            </w:pPr>
            <w:r w:rsidRPr="00A52B42">
              <w:rPr>
                <w:rFonts w:ascii="Century Gothic" w:eastAsia="Times New Roman" w:hAnsi="Century Gothic" w:cs="Arial"/>
                <w:color w:val="000000"/>
                <w:kern w:val="24"/>
                <w:sz w:val="20"/>
                <w:szCs w:val="20"/>
              </w:rPr>
              <w:t>Min: 92</w:t>
            </w:r>
          </w:p>
          <w:p w14:paraId="2B12BB8D" w14:textId="77777777" w:rsidR="00A52B42" w:rsidRPr="00A52B42" w:rsidRDefault="00A52B42" w:rsidP="00A52B42">
            <w:pPr>
              <w:spacing w:after="0" w:line="240" w:lineRule="auto"/>
              <w:rPr>
                <w:rFonts w:ascii="Arial" w:eastAsia="Times New Roman" w:hAnsi="Arial" w:cs="Arial"/>
                <w:sz w:val="36"/>
                <w:szCs w:val="36"/>
              </w:rPr>
            </w:pPr>
            <w:r w:rsidRPr="00A52B42">
              <w:rPr>
                <w:rFonts w:ascii="Century Gothic" w:eastAsia="Times New Roman" w:hAnsi="Century Gothic" w:cs="Arial"/>
                <w:color w:val="000000"/>
                <w:kern w:val="24"/>
                <w:sz w:val="20"/>
                <w:szCs w:val="20"/>
              </w:rPr>
              <w:t>Max: 1037</w:t>
            </w:r>
          </w:p>
        </w:tc>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8B1EBDD" w14:textId="77777777" w:rsidR="00A52B42" w:rsidRPr="00A52B42" w:rsidRDefault="00A52B42" w:rsidP="00A52B42">
            <w:pPr>
              <w:spacing w:after="0" w:line="240" w:lineRule="auto"/>
              <w:rPr>
                <w:rFonts w:ascii="Arial" w:eastAsia="Times New Roman" w:hAnsi="Arial" w:cs="Arial"/>
                <w:sz w:val="36"/>
                <w:szCs w:val="36"/>
              </w:rPr>
            </w:pPr>
            <w:r w:rsidRPr="00A52B42">
              <w:rPr>
                <w:rFonts w:ascii="Century Gothic" w:eastAsia="Times New Roman" w:hAnsi="Century Gothic" w:cs="Arial"/>
                <w:color w:val="000000"/>
                <w:kern w:val="24"/>
                <w:sz w:val="20"/>
                <w:szCs w:val="20"/>
              </w:rPr>
              <w:t>N/A</w:t>
            </w:r>
          </w:p>
        </w:tc>
      </w:tr>
      <w:tr w:rsidR="00A52B42" w:rsidRPr="00A52B42" w14:paraId="77A4C762" w14:textId="77777777" w:rsidTr="00A52B42">
        <w:trPr>
          <w:trHeight w:val="312"/>
        </w:trPr>
        <w:tc>
          <w:tcPr>
            <w:tcW w:w="27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BDD10D0" w14:textId="77777777" w:rsidR="00A52B42" w:rsidRPr="00A52B42" w:rsidRDefault="00A52B42" w:rsidP="00A52B42">
            <w:pPr>
              <w:spacing w:after="0" w:line="312" w:lineRule="atLeast"/>
              <w:rPr>
                <w:rFonts w:ascii="Arial" w:eastAsia="Times New Roman" w:hAnsi="Arial" w:cs="Arial"/>
                <w:sz w:val="36"/>
                <w:szCs w:val="36"/>
              </w:rPr>
            </w:pPr>
            <w:r w:rsidRPr="00A52B42">
              <w:rPr>
                <w:rFonts w:ascii="Century Gothic" w:eastAsia="Times New Roman" w:hAnsi="Century Gothic" w:cs="Arial"/>
                <w:color w:val="000000"/>
                <w:kern w:val="24"/>
                <w:sz w:val="20"/>
                <w:szCs w:val="20"/>
              </w:rPr>
              <w:t>Distance from Ridge</w:t>
            </w:r>
          </w:p>
        </w:tc>
        <w:tc>
          <w:tcPr>
            <w:tcW w:w="21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ADAD2C7" w14:textId="77777777" w:rsidR="00A52B42" w:rsidRPr="00A52B42" w:rsidRDefault="00A52B42" w:rsidP="00A52B42">
            <w:pPr>
              <w:spacing w:after="0" w:line="312" w:lineRule="atLeast"/>
              <w:rPr>
                <w:rFonts w:ascii="Arial" w:eastAsia="Times New Roman" w:hAnsi="Arial" w:cs="Arial"/>
                <w:sz w:val="36"/>
                <w:szCs w:val="36"/>
              </w:rPr>
            </w:pPr>
            <w:r w:rsidRPr="00A52B42">
              <w:rPr>
                <w:rFonts w:ascii="Century Gothic" w:eastAsia="Times New Roman" w:hAnsi="Century Gothic" w:cs="Arial"/>
                <w:color w:val="000000"/>
                <w:kern w:val="24"/>
                <w:sz w:val="20"/>
                <w:szCs w:val="20"/>
              </w:rPr>
              <w:t>Small</w:t>
            </w:r>
          </w:p>
        </w:tc>
        <w:tc>
          <w:tcPr>
            <w:tcW w:w="19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7D5069E" w14:textId="77777777" w:rsidR="00A52B42" w:rsidRPr="00A52B42" w:rsidRDefault="00A52B42" w:rsidP="00A52B42">
            <w:pPr>
              <w:spacing w:after="0" w:line="312" w:lineRule="atLeast"/>
              <w:rPr>
                <w:rFonts w:ascii="Arial" w:eastAsia="Times New Roman" w:hAnsi="Arial" w:cs="Arial"/>
                <w:sz w:val="36"/>
                <w:szCs w:val="36"/>
              </w:rPr>
            </w:pPr>
            <w:r w:rsidRPr="00A52B42">
              <w:rPr>
                <w:rFonts w:ascii="Century Gothic" w:eastAsia="Times New Roman" w:hAnsi="Century Gothic" w:cs="Arial"/>
                <w:color w:val="000000"/>
                <w:kern w:val="24"/>
                <w:sz w:val="20"/>
                <w:szCs w:val="20"/>
              </w:rPr>
              <w:t>92.67</w:t>
            </w:r>
          </w:p>
        </w:tc>
        <w:tc>
          <w:tcPr>
            <w:tcW w:w="1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26BABA7" w14:textId="77777777" w:rsidR="00A52B42" w:rsidRPr="00A52B42" w:rsidRDefault="00A52B42" w:rsidP="00A52B42">
            <w:pPr>
              <w:spacing w:after="0" w:line="312" w:lineRule="atLeast"/>
              <w:rPr>
                <w:rFonts w:ascii="Arial" w:eastAsia="Times New Roman" w:hAnsi="Arial" w:cs="Arial"/>
                <w:sz w:val="36"/>
                <w:szCs w:val="36"/>
              </w:rPr>
            </w:pPr>
            <w:r w:rsidRPr="00A52B42">
              <w:rPr>
                <w:rFonts w:ascii="Century Gothic" w:eastAsia="Times New Roman" w:hAnsi="Century Gothic" w:cs="Arial"/>
                <w:color w:val="000000"/>
                <w:kern w:val="24"/>
                <w:sz w:val="20"/>
                <w:szCs w:val="20"/>
              </w:rPr>
              <w:t>10</w:t>
            </w:r>
          </w:p>
        </w:tc>
      </w:tr>
      <w:tr w:rsidR="00A52B42" w:rsidRPr="00A52B42" w14:paraId="1A6E65AF" w14:textId="77777777" w:rsidTr="00A52B42">
        <w:trPr>
          <w:trHeight w:val="384"/>
        </w:trPr>
        <w:tc>
          <w:tcPr>
            <w:tcW w:w="27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781F0C5" w14:textId="77777777" w:rsidR="00A52B42" w:rsidRPr="00A52B42" w:rsidRDefault="00A52B42" w:rsidP="00A52B42">
            <w:pPr>
              <w:spacing w:after="0" w:line="240" w:lineRule="auto"/>
              <w:rPr>
                <w:rFonts w:ascii="Arial" w:eastAsia="Times New Roman" w:hAnsi="Arial" w:cs="Arial"/>
                <w:sz w:val="36"/>
                <w:szCs w:val="36"/>
              </w:rPr>
            </w:pPr>
            <w:r w:rsidRPr="00A52B42">
              <w:rPr>
                <w:rFonts w:ascii="Century Gothic" w:eastAsia="Times New Roman" w:hAnsi="Century Gothic" w:cs="Arial"/>
                <w:color w:val="000000"/>
                <w:kern w:val="24"/>
                <w:sz w:val="20"/>
                <w:szCs w:val="20"/>
              </w:rPr>
              <w:t>TWI</w:t>
            </w:r>
          </w:p>
        </w:tc>
        <w:tc>
          <w:tcPr>
            <w:tcW w:w="21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EFE6AD8" w14:textId="77777777" w:rsidR="00A52B42" w:rsidRPr="00A52B42" w:rsidRDefault="00A52B42" w:rsidP="00A52B42">
            <w:pPr>
              <w:spacing w:after="0" w:line="240" w:lineRule="auto"/>
              <w:rPr>
                <w:rFonts w:ascii="Arial" w:eastAsia="Times New Roman" w:hAnsi="Arial" w:cs="Arial"/>
                <w:sz w:val="36"/>
                <w:szCs w:val="36"/>
              </w:rPr>
            </w:pPr>
            <w:r w:rsidRPr="00A52B42">
              <w:rPr>
                <w:rFonts w:ascii="Century Gothic" w:eastAsia="Times New Roman" w:hAnsi="Century Gothic" w:cs="Arial"/>
                <w:color w:val="000000"/>
                <w:kern w:val="24"/>
                <w:sz w:val="20"/>
                <w:szCs w:val="20"/>
              </w:rPr>
              <w:t>Near</w:t>
            </w:r>
          </w:p>
        </w:tc>
        <w:tc>
          <w:tcPr>
            <w:tcW w:w="19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1559991" w14:textId="77777777" w:rsidR="00A52B42" w:rsidRPr="00A52B42" w:rsidRDefault="00A52B42" w:rsidP="00A52B42">
            <w:pPr>
              <w:spacing w:after="0" w:line="240" w:lineRule="auto"/>
              <w:rPr>
                <w:rFonts w:ascii="Arial" w:eastAsia="Times New Roman" w:hAnsi="Arial" w:cs="Arial"/>
                <w:sz w:val="36"/>
                <w:szCs w:val="36"/>
              </w:rPr>
            </w:pPr>
            <w:r w:rsidRPr="00A52B42">
              <w:rPr>
                <w:rFonts w:ascii="Century Gothic" w:eastAsia="Times New Roman" w:hAnsi="Century Gothic" w:cs="Arial"/>
                <w:color w:val="000000"/>
                <w:kern w:val="24"/>
                <w:sz w:val="20"/>
                <w:szCs w:val="20"/>
              </w:rPr>
              <w:t>6.95</w:t>
            </w:r>
          </w:p>
        </w:tc>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BF112E2" w14:textId="77777777" w:rsidR="00A52B42" w:rsidRPr="00A52B42" w:rsidRDefault="00A52B42" w:rsidP="00A52B42">
            <w:pPr>
              <w:spacing w:after="0" w:line="240" w:lineRule="auto"/>
              <w:rPr>
                <w:rFonts w:ascii="Arial" w:eastAsia="Times New Roman" w:hAnsi="Arial" w:cs="Arial"/>
                <w:sz w:val="36"/>
                <w:szCs w:val="36"/>
              </w:rPr>
            </w:pPr>
            <w:r w:rsidRPr="00A52B42">
              <w:rPr>
                <w:rFonts w:ascii="Century Gothic" w:eastAsia="Times New Roman" w:hAnsi="Century Gothic" w:cs="Arial"/>
                <w:color w:val="000000"/>
                <w:kern w:val="24"/>
                <w:sz w:val="20"/>
                <w:szCs w:val="20"/>
              </w:rPr>
              <w:t>0.1</w:t>
            </w:r>
          </w:p>
        </w:tc>
      </w:tr>
      <w:tr w:rsidR="00A52B42" w:rsidRPr="00A52B42" w14:paraId="3734A77E" w14:textId="77777777" w:rsidTr="00A52B42">
        <w:trPr>
          <w:trHeight w:val="336"/>
        </w:trPr>
        <w:tc>
          <w:tcPr>
            <w:tcW w:w="27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83FAE89" w14:textId="77777777" w:rsidR="00A52B42" w:rsidRPr="00A52B42" w:rsidRDefault="00A52B42" w:rsidP="00A52B42">
            <w:pPr>
              <w:spacing w:after="0" w:line="336" w:lineRule="atLeast"/>
              <w:rPr>
                <w:rFonts w:ascii="Arial" w:eastAsia="Times New Roman" w:hAnsi="Arial" w:cs="Arial"/>
                <w:sz w:val="36"/>
                <w:szCs w:val="36"/>
              </w:rPr>
            </w:pPr>
            <w:r w:rsidRPr="00A52B42">
              <w:rPr>
                <w:rFonts w:ascii="Century Gothic" w:eastAsia="Times New Roman" w:hAnsi="Century Gothic" w:cs="Arial"/>
                <w:color w:val="000000"/>
                <w:kern w:val="24"/>
                <w:sz w:val="20"/>
                <w:szCs w:val="20"/>
              </w:rPr>
              <w:t>Terrain Roughness</w:t>
            </w:r>
          </w:p>
        </w:tc>
        <w:tc>
          <w:tcPr>
            <w:tcW w:w="21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E178DF1" w14:textId="77777777" w:rsidR="00A52B42" w:rsidRPr="00A52B42" w:rsidRDefault="00A52B42" w:rsidP="00A52B42">
            <w:pPr>
              <w:spacing w:after="0" w:line="336" w:lineRule="atLeast"/>
              <w:rPr>
                <w:rFonts w:ascii="Arial" w:eastAsia="Times New Roman" w:hAnsi="Arial" w:cs="Arial"/>
                <w:sz w:val="36"/>
                <w:szCs w:val="36"/>
              </w:rPr>
            </w:pPr>
            <w:r w:rsidRPr="00A52B42">
              <w:rPr>
                <w:rFonts w:ascii="Century Gothic" w:eastAsia="Times New Roman" w:hAnsi="Century Gothic" w:cs="Arial"/>
                <w:color w:val="000000"/>
                <w:kern w:val="24"/>
                <w:sz w:val="20"/>
                <w:szCs w:val="20"/>
              </w:rPr>
              <w:t>Near</w:t>
            </w:r>
          </w:p>
        </w:tc>
        <w:tc>
          <w:tcPr>
            <w:tcW w:w="19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8AD3E07" w14:textId="77777777" w:rsidR="00A52B42" w:rsidRPr="00A52B42" w:rsidRDefault="00A52B42" w:rsidP="00A52B42">
            <w:pPr>
              <w:spacing w:after="0" w:line="336" w:lineRule="atLeast"/>
              <w:rPr>
                <w:rFonts w:ascii="Arial" w:eastAsia="Times New Roman" w:hAnsi="Arial" w:cs="Arial"/>
                <w:sz w:val="36"/>
                <w:szCs w:val="36"/>
              </w:rPr>
            </w:pPr>
            <w:r w:rsidRPr="00A52B42">
              <w:rPr>
                <w:rFonts w:ascii="Century Gothic" w:eastAsia="Times New Roman" w:hAnsi="Century Gothic" w:cs="Arial"/>
                <w:color w:val="000000"/>
                <w:kern w:val="24"/>
                <w:sz w:val="20"/>
                <w:szCs w:val="20"/>
              </w:rPr>
              <w:t>0.38</w:t>
            </w:r>
          </w:p>
        </w:tc>
        <w:tc>
          <w:tcPr>
            <w:tcW w:w="1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9316677" w14:textId="77777777" w:rsidR="00A52B42" w:rsidRPr="00A52B42" w:rsidRDefault="00A52B42" w:rsidP="00A52B42">
            <w:pPr>
              <w:spacing w:after="0" w:line="336" w:lineRule="atLeast"/>
              <w:rPr>
                <w:rFonts w:ascii="Arial" w:eastAsia="Times New Roman" w:hAnsi="Arial" w:cs="Arial"/>
                <w:sz w:val="36"/>
                <w:szCs w:val="36"/>
              </w:rPr>
            </w:pPr>
            <w:r w:rsidRPr="00A52B42">
              <w:rPr>
                <w:rFonts w:ascii="Century Gothic" w:eastAsia="Times New Roman" w:hAnsi="Century Gothic" w:cs="Arial"/>
                <w:color w:val="000000"/>
                <w:kern w:val="24"/>
                <w:sz w:val="20"/>
                <w:szCs w:val="20"/>
              </w:rPr>
              <w:t>10</w:t>
            </w:r>
          </w:p>
        </w:tc>
      </w:tr>
      <w:tr w:rsidR="00A52B42" w:rsidRPr="00A52B42" w14:paraId="43823B60" w14:textId="77777777" w:rsidTr="00A52B42">
        <w:trPr>
          <w:trHeight w:val="288"/>
        </w:trPr>
        <w:tc>
          <w:tcPr>
            <w:tcW w:w="27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A0A5274" w14:textId="77777777" w:rsidR="00A52B42" w:rsidRPr="00A52B42" w:rsidRDefault="00A52B42" w:rsidP="00A52B42">
            <w:pPr>
              <w:spacing w:after="0" w:line="288" w:lineRule="atLeast"/>
              <w:rPr>
                <w:rFonts w:ascii="Arial" w:eastAsia="Times New Roman" w:hAnsi="Arial" w:cs="Arial"/>
                <w:sz w:val="36"/>
                <w:szCs w:val="36"/>
              </w:rPr>
            </w:pPr>
            <w:r w:rsidRPr="00A52B42">
              <w:rPr>
                <w:rFonts w:ascii="Century Gothic" w:eastAsia="Times New Roman" w:hAnsi="Century Gothic" w:cs="Arial"/>
                <w:color w:val="000000"/>
                <w:kern w:val="24"/>
                <w:sz w:val="20"/>
                <w:szCs w:val="20"/>
              </w:rPr>
              <w:t>Depth to Bedrock</w:t>
            </w:r>
          </w:p>
        </w:tc>
        <w:tc>
          <w:tcPr>
            <w:tcW w:w="21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90A297E" w14:textId="77777777" w:rsidR="00A52B42" w:rsidRPr="00A52B42" w:rsidRDefault="00A52B42" w:rsidP="00A52B42">
            <w:pPr>
              <w:spacing w:after="0" w:line="288" w:lineRule="atLeast"/>
              <w:rPr>
                <w:rFonts w:ascii="Arial" w:eastAsia="Times New Roman" w:hAnsi="Arial" w:cs="Arial"/>
                <w:sz w:val="36"/>
                <w:szCs w:val="36"/>
              </w:rPr>
            </w:pPr>
            <w:r w:rsidRPr="00A52B42">
              <w:rPr>
                <w:rFonts w:ascii="Century Gothic" w:eastAsia="Times New Roman" w:hAnsi="Century Gothic" w:cs="Arial"/>
                <w:color w:val="000000"/>
                <w:kern w:val="24"/>
                <w:sz w:val="20"/>
                <w:szCs w:val="20"/>
              </w:rPr>
              <w:t>Large</w:t>
            </w:r>
          </w:p>
        </w:tc>
        <w:tc>
          <w:tcPr>
            <w:tcW w:w="19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5E6C2A2" w14:textId="77777777" w:rsidR="00A52B42" w:rsidRPr="00A52B42" w:rsidRDefault="00A52B42" w:rsidP="00A52B42">
            <w:pPr>
              <w:spacing w:after="0" w:line="288" w:lineRule="atLeast"/>
              <w:rPr>
                <w:rFonts w:ascii="Arial" w:eastAsia="Times New Roman" w:hAnsi="Arial" w:cs="Arial"/>
                <w:sz w:val="36"/>
                <w:szCs w:val="36"/>
              </w:rPr>
            </w:pPr>
            <w:r w:rsidRPr="00A52B42">
              <w:rPr>
                <w:rFonts w:ascii="Century Gothic" w:eastAsia="Times New Roman" w:hAnsi="Century Gothic" w:cs="Arial"/>
                <w:color w:val="000000"/>
                <w:kern w:val="24"/>
                <w:sz w:val="20"/>
                <w:szCs w:val="20"/>
              </w:rPr>
              <w:t>108</w:t>
            </w:r>
          </w:p>
        </w:tc>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C57E11" w14:textId="77777777" w:rsidR="00A52B42" w:rsidRPr="00A52B42" w:rsidRDefault="00A52B42" w:rsidP="00A52B42">
            <w:pPr>
              <w:spacing w:after="0" w:line="288" w:lineRule="atLeast"/>
              <w:rPr>
                <w:rFonts w:ascii="Arial" w:eastAsia="Times New Roman" w:hAnsi="Arial" w:cs="Arial"/>
                <w:sz w:val="36"/>
                <w:szCs w:val="36"/>
              </w:rPr>
            </w:pPr>
            <w:r w:rsidRPr="00A52B42">
              <w:rPr>
                <w:rFonts w:ascii="Century Gothic" w:eastAsia="Times New Roman" w:hAnsi="Century Gothic" w:cs="Arial"/>
                <w:color w:val="000000"/>
                <w:kern w:val="24"/>
                <w:sz w:val="20"/>
                <w:szCs w:val="20"/>
              </w:rPr>
              <w:t>7</w:t>
            </w:r>
          </w:p>
        </w:tc>
      </w:tr>
    </w:tbl>
    <w:p w14:paraId="541CA1C6" w14:textId="77777777" w:rsidR="00A52B42" w:rsidRPr="00A52B42" w:rsidRDefault="00A52B42" w:rsidP="00A52B42"/>
    <w:sectPr w:rsidR="00A52B42" w:rsidRPr="00A52B42" w:rsidSect="0064280B">
      <w:footerReference w:type="default" r:id="rId49"/>
      <w:headerReference w:type="first" r:id="rId50"/>
      <w:footerReference w:type="first" r:id="rId51"/>
      <w:pgSz w:w="12240" w:h="15840"/>
      <w:pgMar w:top="1440" w:right="1440" w:bottom="1440" w:left="1440" w:header="720" w:footer="720"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E56407" w15:done="0"/>
  <w15:commentEx w15:paraId="7F975087" w15:done="0"/>
  <w15:commentEx w15:paraId="6AF945C6" w15:done="0"/>
  <w15:commentEx w15:paraId="4D10B223" w15:done="0"/>
  <w15:commentEx w15:paraId="148EC0C2" w15:done="0"/>
  <w15:commentEx w15:paraId="799A4E91" w15:done="0"/>
  <w15:commentEx w15:paraId="4B2DAB56" w15:done="0"/>
  <w15:commentEx w15:paraId="49011146" w15:done="0"/>
  <w15:commentEx w15:paraId="79105D1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CE3556" w14:textId="77777777" w:rsidR="00C7116E" w:rsidRDefault="00C7116E" w:rsidP="00242822">
      <w:pPr>
        <w:spacing w:after="0" w:line="240" w:lineRule="auto"/>
      </w:pPr>
      <w:r>
        <w:separator/>
      </w:r>
    </w:p>
  </w:endnote>
  <w:endnote w:type="continuationSeparator" w:id="0">
    <w:p w14:paraId="4A6047B4" w14:textId="77777777" w:rsidR="00C7116E" w:rsidRDefault="00C7116E"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noProof/>
      </w:rPr>
    </w:sdtEndPr>
    <w:sdtContent>
      <w:p w14:paraId="6FC3D74D" w14:textId="77777777" w:rsidR="0064280B" w:rsidRDefault="00B2307C">
        <w:pPr>
          <w:pStyle w:val="Footer"/>
          <w:jc w:val="center"/>
        </w:pPr>
        <w:r>
          <w:fldChar w:fldCharType="begin"/>
        </w:r>
        <w:r w:rsidR="0064280B">
          <w:instrText xml:space="preserve"> PAGE   \* MERGEFORMAT </w:instrText>
        </w:r>
        <w:r>
          <w:fldChar w:fldCharType="separate"/>
        </w:r>
        <w:r w:rsidR="00482DF8">
          <w:rPr>
            <w:noProof/>
          </w:rPr>
          <w:t>1</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C00F15" w14:textId="77777777" w:rsidR="00C7116E" w:rsidRDefault="00C7116E" w:rsidP="00242822">
      <w:pPr>
        <w:spacing w:after="0" w:line="240" w:lineRule="auto"/>
      </w:pPr>
      <w:r>
        <w:separator/>
      </w:r>
    </w:p>
  </w:footnote>
  <w:footnote w:type="continuationSeparator" w:id="0">
    <w:p w14:paraId="4381567E" w14:textId="77777777" w:rsidR="00C7116E" w:rsidRDefault="00C7116E"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ilds, Lauren M. (LARC-E3)[DEVELOP - Wise County (LaRC)]">
    <w15:presenceInfo w15:providerId="AD" w15:userId="S-1-5-21-330711430-3775241029-4075259233-64852"/>
  </w15:person>
  <w15:person w15:author="Miller, Tiffani N. (LARC-E3)[SSAI DEVELOP]">
    <w15:presenceInfo w15:providerId="AD" w15:userId="S-1-5-21-330711430-3775241029-4075259233-5556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10166"/>
    <w:rsid w:val="00013D0B"/>
    <w:rsid w:val="000246B4"/>
    <w:rsid w:val="00030B13"/>
    <w:rsid w:val="00047FB2"/>
    <w:rsid w:val="0005167F"/>
    <w:rsid w:val="000672F6"/>
    <w:rsid w:val="0007646D"/>
    <w:rsid w:val="000A0C0C"/>
    <w:rsid w:val="000A693E"/>
    <w:rsid w:val="000A7409"/>
    <w:rsid w:val="000D046C"/>
    <w:rsid w:val="000D0A57"/>
    <w:rsid w:val="000E3439"/>
    <w:rsid w:val="000F1545"/>
    <w:rsid w:val="001065B0"/>
    <w:rsid w:val="00121784"/>
    <w:rsid w:val="00130319"/>
    <w:rsid w:val="0014039E"/>
    <w:rsid w:val="0014286F"/>
    <w:rsid w:val="0015019B"/>
    <w:rsid w:val="001556CC"/>
    <w:rsid w:val="00157895"/>
    <w:rsid w:val="00163111"/>
    <w:rsid w:val="001821EB"/>
    <w:rsid w:val="00184885"/>
    <w:rsid w:val="00190218"/>
    <w:rsid w:val="00195D23"/>
    <w:rsid w:val="001A6462"/>
    <w:rsid w:val="001D1D66"/>
    <w:rsid w:val="001F0D38"/>
    <w:rsid w:val="001F1328"/>
    <w:rsid w:val="001F1DEC"/>
    <w:rsid w:val="002037B6"/>
    <w:rsid w:val="0021305F"/>
    <w:rsid w:val="00213CCC"/>
    <w:rsid w:val="0023574D"/>
    <w:rsid w:val="00242822"/>
    <w:rsid w:val="00254D60"/>
    <w:rsid w:val="00256D27"/>
    <w:rsid w:val="00260143"/>
    <w:rsid w:val="00260747"/>
    <w:rsid w:val="0027466F"/>
    <w:rsid w:val="00275E1E"/>
    <w:rsid w:val="00293F47"/>
    <w:rsid w:val="002A1867"/>
    <w:rsid w:val="002A37F8"/>
    <w:rsid w:val="002B0B13"/>
    <w:rsid w:val="002B2BE4"/>
    <w:rsid w:val="002C2DA9"/>
    <w:rsid w:val="002C4C2E"/>
    <w:rsid w:val="002D08F3"/>
    <w:rsid w:val="002D7D6B"/>
    <w:rsid w:val="002E2007"/>
    <w:rsid w:val="00305D3F"/>
    <w:rsid w:val="003315B4"/>
    <w:rsid w:val="00331CB3"/>
    <w:rsid w:val="00337758"/>
    <w:rsid w:val="003428A9"/>
    <w:rsid w:val="00354D50"/>
    <w:rsid w:val="00366BA2"/>
    <w:rsid w:val="00385D0B"/>
    <w:rsid w:val="0038695B"/>
    <w:rsid w:val="00393B69"/>
    <w:rsid w:val="003A02DF"/>
    <w:rsid w:val="003C7C8C"/>
    <w:rsid w:val="003D2801"/>
    <w:rsid w:val="003D2FFE"/>
    <w:rsid w:val="003D3739"/>
    <w:rsid w:val="003D4DA7"/>
    <w:rsid w:val="003E6880"/>
    <w:rsid w:val="003E7E82"/>
    <w:rsid w:val="003F39BF"/>
    <w:rsid w:val="0040515A"/>
    <w:rsid w:val="0041150E"/>
    <w:rsid w:val="0043112E"/>
    <w:rsid w:val="00436A8A"/>
    <w:rsid w:val="00472A87"/>
    <w:rsid w:val="00482519"/>
    <w:rsid w:val="00482DF8"/>
    <w:rsid w:val="00494746"/>
    <w:rsid w:val="004951A9"/>
    <w:rsid w:val="004B3DD7"/>
    <w:rsid w:val="004C22DC"/>
    <w:rsid w:val="004D19D3"/>
    <w:rsid w:val="004F3086"/>
    <w:rsid w:val="0051540F"/>
    <w:rsid w:val="005221F7"/>
    <w:rsid w:val="00522C2A"/>
    <w:rsid w:val="0053188D"/>
    <w:rsid w:val="00551BBC"/>
    <w:rsid w:val="005748EF"/>
    <w:rsid w:val="0058256C"/>
    <w:rsid w:val="00594A1D"/>
    <w:rsid w:val="005C723F"/>
    <w:rsid w:val="005D190E"/>
    <w:rsid w:val="005E0453"/>
    <w:rsid w:val="005E254A"/>
    <w:rsid w:val="005E2CBC"/>
    <w:rsid w:val="005F6AD4"/>
    <w:rsid w:val="0060787E"/>
    <w:rsid w:val="00615E3A"/>
    <w:rsid w:val="0064280B"/>
    <w:rsid w:val="006450BD"/>
    <w:rsid w:val="006461DA"/>
    <w:rsid w:val="006502D1"/>
    <w:rsid w:val="00650CCB"/>
    <w:rsid w:val="006517F9"/>
    <w:rsid w:val="006528A0"/>
    <w:rsid w:val="006755B7"/>
    <w:rsid w:val="006775AD"/>
    <w:rsid w:val="006846CE"/>
    <w:rsid w:val="00684FE5"/>
    <w:rsid w:val="00693E35"/>
    <w:rsid w:val="00695331"/>
    <w:rsid w:val="006A1EF2"/>
    <w:rsid w:val="006B422C"/>
    <w:rsid w:val="006C5022"/>
    <w:rsid w:val="006C7B8F"/>
    <w:rsid w:val="006D1A28"/>
    <w:rsid w:val="006E0DCF"/>
    <w:rsid w:val="006E1497"/>
    <w:rsid w:val="006E2A1C"/>
    <w:rsid w:val="0070153A"/>
    <w:rsid w:val="00712E3A"/>
    <w:rsid w:val="00716586"/>
    <w:rsid w:val="00732B10"/>
    <w:rsid w:val="00740F34"/>
    <w:rsid w:val="00754077"/>
    <w:rsid w:val="00760C97"/>
    <w:rsid w:val="00762818"/>
    <w:rsid w:val="00770650"/>
    <w:rsid w:val="00771691"/>
    <w:rsid w:val="007733D7"/>
    <w:rsid w:val="00774F96"/>
    <w:rsid w:val="007775D4"/>
    <w:rsid w:val="0078037F"/>
    <w:rsid w:val="00782704"/>
    <w:rsid w:val="007933DF"/>
    <w:rsid w:val="007C13AE"/>
    <w:rsid w:val="007D5C31"/>
    <w:rsid w:val="007E508C"/>
    <w:rsid w:val="007E68B5"/>
    <w:rsid w:val="007F16C1"/>
    <w:rsid w:val="007F254A"/>
    <w:rsid w:val="007F2A0F"/>
    <w:rsid w:val="007F6093"/>
    <w:rsid w:val="00803F1D"/>
    <w:rsid w:val="0081261B"/>
    <w:rsid w:val="00844026"/>
    <w:rsid w:val="00855532"/>
    <w:rsid w:val="008617BD"/>
    <w:rsid w:val="00865109"/>
    <w:rsid w:val="00870E95"/>
    <w:rsid w:val="0087108B"/>
    <w:rsid w:val="008741CE"/>
    <w:rsid w:val="00891914"/>
    <w:rsid w:val="00894F9C"/>
    <w:rsid w:val="008975BD"/>
    <w:rsid w:val="008B69DC"/>
    <w:rsid w:val="008B6C3C"/>
    <w:rsid w:val="008B7071"/>
    <w:rsid w:val="008E5AC4"/>
    <w:rsid w:val="008F4E17"/>
    <w:rsid w:val="00916AAB"/>
    <w:rsid w:val="009277DA"/>
    <w:rsid w:val="009325AE"/>
    <w:rsid w:val="00933965"/>
    <w:rsid w:val="0093602C"/>
    <w:rsid w:val="00941E34"/>
    <w:rsid w:val="009429A7"/>
    <w:rsid w:val="009830D6"/>
    <w:rsid w:val="009A20ED"/>
    <w:rsid w:val="009A4008"/>
    <w:rsid w:val="009B0D13"/>
    <w:rsid w:val="009B1CD6"/>
    <w:rsid w:val="009C3C1E"/>
    <w:rsid w:val="009C4E8B"/>
    <w:rsid w:val="009D536A"/>
    <w:rsid w:val="009F41DC"/>
    <w:rsid w:val="009F5966"/>
    <w:rsid w:val="00A0329B"/>
    <w:rsid w:val="00A1030D"/>
    <w:rsid w:val="00A11DB7"/>
    <w:rsid w:val="00A12689"/>
    <w:rsid w:val="00A20518"/>
    <w:rsid w:val="00A23108"/>
    <w:rsid w:val="00A31258"/>
    <w:rsid w:val="00A3611B"/>
    <w:rsid w:val="00A367CF"/>
    <w:rsid w:val="00A44FFF"/>
    <w:rsid w:val="00A52B42"/>
    <w:rsid w:val="00A557B3"/>
    <w:rsid w:val="00A60645"/>
    <w:rsid w:val="00A83403"/>
    <w:rsid w:val="00AB12D0"/>
    <w:rsid w:val="00AC603D"/>
    <w:rsid w:val="00AD5D0D"/>
    <w:rsid w:val="00AF57BF"/>
    <w:rsid w:val="00B00D8F"/>
    <w:rsid w:val="00B0569C"/>
    <w:rsid w:val="00B10527"/>
    <w:rsid w:val="00B1170A"/>
    <w:rsid w:val="00B11A1B"/>
    <w:rsid w:val="00B15193"/>
    <w:rsid w:val="00B17BBB"/>
    <w:rsid w:val="00B2307C"/>
    <w:rsid w:val="00B24E61"/>
    <w:rsid w:val="00B265D9"/>
    <w:rsid w:val="00B5042A"/>
    <w:rsid w:val="00B64CCF"/>
    <w:rsid w:val="00B73850"/>
    <w:rsid w:val="00B824DF"/>
    <w:rsid w:val="00B90C0D"/>
    <w:rsid w:val="00B90E52"/>
    <w:rsid w:val="00BA41F7"/>
    <w:rsid w:val="00BA63A6"/>
    <w:rsid w:val="00BB4C2A"/>
    <w:rsid w:val="00BB4EBE"/>
    <w:rsid w:val="00BC0C98"/>
    <w:rsid w:val="00BC2825"/>
    <w:rsid w:val="00BC64E2"/>
    <w:rsid w:val="00BC7C41"/>
    <w:rsid w:val="00BD6E6C"/>
    <w:rsid w:val="00BE3087"/>
    <w:rsid w:val="00BE67AD"/>
    <w:rsid w:val="00BF455A"/>
    <w:rsid w:val="00BF5470"/>
    <w:rsid w:val="00C260EF"/>
    <w:rsid w:val="00C3045C"/>
    <w:rsid w:val="00C44A75"/>
    <w:rsid w:val="00C60F7D"/>
    <w:rsid w:val="00C61C8D"/>
    <w:rsid w:val="00C663FD"/>
    <w:rsid w:val="00C7116E"/>
    <w:rsid w:val="00C71C11"/>
    <w:rsid w:val="00C82473"/>
    <w:rsid w:val="00CB0EC8"/>
    <w:rsid w:val="00CB1C0F"/>
    <w:rsid w:val="00CD092A"/>
    <w:rsid w:val="00CE7909"/>
    <w:rsid w:val="00CF6083"/>
    <w:rsid w:val="00D040D8"/>
    <w:rsid w:val="00D0645A"/>
    <w:rsid w:val="00D12806"/>
    <w:rsid w:val="00D14F20"/>
    <w:rsid w:val="00D1768D"/>
    <w:rsid w:val="00D176EE"/>
    <w:rsid w:val="00D3013B"/>
    <w:rsid w:val="00D371CF"/>
    <w:rsid w:val="00D50065"/>
    <w:rsid w:val="00D523CD"/>
    <w:rsid w:val="00D616F4"/>
    <w:rsid w:val="00D6459F"/>
    <w:rsid w:val="00DA76B5"/>
    <w:rsid w:val="00DA7F96"/>
    <w:rsid w:val="00DB3F4A"/>
    <w:rsid w:val="00DE005F"/>
    <w:rsid w:val="00DE5DCB"/>
    <w:rsid w:val="00DF5998"/>
    <w:rsid w:val="00E00E6B"/>
    <w:rsid w:val="00E03B8E"/>
    <w:rsid w:val="00E24F84"/>
    <w:rsid w:val="00E41324"/>
    <w:rsid w:val="00E578D6"/>
    <w:rsid w:val="00E6105B"/>
    <w:rsid w:val="00E64FEA"/>
    <w:rsid w:val="00E70E81"/>
    <w:rsid w:val="00E73807"/>
    <w:rsid w:val="00E74845"/>
    <w:rsid w:val="00EB0A8A"/>
    <w:rsid w:val="00EB4ED8"/>
    <w:rsid w:val="00EC547D"/>
    <w:rsid w:val="00EE3EFF"/>
    <w:rsid w:val="00F15009"/>
    <w:rsid w:val="00F24FCE"/>
    <w:rsid w:val="00F315CD"/>
    <w:rsid w:val="00F31BD2"/>
    <w:rsid w:val="00F33552"/>
    <w:rsid w:val="00F352F5"/>
    <w:rsid w:val="00F5473F"/>
    <w:rsid w:val="00F6641D"/>
    <w:rsid w:val="00F85D9B"/>
    <w:rsid w:val="00FB2F9A"/>
    <w:rsid w:val="00FB36D1"/>
    <w:rsid w:val="00FB5846"/>
    <w:rsid w:val="00FC670A"/>
    <w:rsid w:val="00FD180F"/>
    <w:rsid w:val="00FD6EB2"/>
    <w:rsid w:val="00FE0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unhideWhenUsed/>
    <w:rsid w:val="0015789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3D2801"/>
    <w:pPr>
      <w:spacing w:line="240" w:lineRule="auto"/>
    </w:pPr>
    <w:rPr>
      <w:b/>
      <w:bCs/>
      <w:color w:val="4F81BD" w:themeColor="accent1"/>
      <w:sz w:val="18"/>
      <w:szCs w:val="18"/>
    </w:rPr>
  </w:style>
  <w:style w:type="table" w:styleId="TableGrid">
    <w:name w:val="Table Grid"/>
    <w:basedOn w:val="TableNormal"/>
    <w:uiPriority w:val="59"/>
    <w:rsid w:val="006E0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unhideWhenUsed/>
    <w:rsid w:val="0015789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3D2801"/>
    <w:pPr>
      <w:spacing w:line="240" w:lineRule="auto"/>
    </w:pPr>
    <w:rPr>
      <w:b/>
      <w:bCs/>
      <w:color w:val="4F81BD" w:themeColor="accent1"/>
      <w:sz w:val="18"/>
      <w:szCs w:val="18"/>
    </w:rPr>
  </w:style>
  <w:style w:type="table" w:styleId="TableGrid">
    <w:name w:val="Table Grid"/>
    <w:basedOn w:val="TableNormal"/>
    <w:uiPriority w:val="59"/>
    <w:rsid w:val="006E0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28274">
      <w:bodyDiv w:val="1"/>
      <w:marLeft w:val="0"/>
      <w:marRight w:val="0"/>
      <w:marTop w:val="0"/>
      <w:marBottom w:val="0"/>
      <w:divBdr>
        <w:top w:val="none" w:sz="0" w:space="0" w:color="auto"/>
        <w:left w:val="none" w:sz="0" w:space="0" w:color="auto"/>
        <w:bottom w:val="none" w:sz="0" w:space="0" w:color="auto"/>
        <w:right w:val="none" w:sz="0" w:space="0" w:color="auto"/>
      </w:divBdr>
    </w:div>
    <w:div w:id="200900357">
      <w:bodyDiv w:val="1"/>
      <w:marLeft w:val="0"/>
      <w:marRight w:val="0"/>
      <w:marTop w:val="0"/>
      <w:marBottom w:val="0"/>
      <w:divBdr>
        <w:top w:val="none" w:sz="0" w:space="0" w:color="auto"/>
        <w:left w:val="none" w:sz="0" w:space="0" w:color="auto"/>
        <w:bottom w:val="none" w:sz="0" w:space="0" w:color="auto"/>
        <w:right w:val="none" w:sz="0" w:space="0" w:color="auto"/>
      </w:divBdr>
    </w:div>
    <w:div w:id="356196945">
      <w:bodyDiv w:val="1"/>
      <w:marLeft w:val="0"/>
      <w:marRight w:val="0"/>
      <w:marTop w:val="0"/>
      <w:marBottom w:val="0"/>
      <w:divBdr>
        <w:top w:val="none" w:sz="0" w:space="0" w:color="auto"/>
        <w:left w:val="none" w:sz="0" w:space="0" w:color="auto"/>
        <w:bottom w:val="none" w:sz="0" w:space="0" w:color="auto"/>
        <w:right w:val="none" w:sz="0" w:space="0" w:color="auto"/>
      </w:divBdr>
    </w:div>
    <w:div w:id="540825669">
      <w:bodyDiv w:val="1"/>
      <w:marLeft w:val="0"/>
      <w:marRight w:val="0"/>
      <w:marTop w:val="0"/>
      <w:marBottom w:val="0"/>
      <w:divBdr>
        <w:top w:val="none" w:sz="0" w:space="0" w:color="auto"/>
        <w:left w:val="none" w:sz="0" w:space="0" w:color="auto"/>
        <w:bottom w:val="none" w:sz="0" w:space="0" w:color="auto"/>
        <w:right w:val="none" w:sz="0" w:space="0" w:color="auto"/>
      </w:divBdr>
    </w:div>
    <w:div w:id="647786412">
      <w:bodyDiv w:val="1"/>
      <w:marLeft w:val="0"/>
      <w:marRight w:val="0"/>
      <w:marTop w:val="0"/>
      <w:marBottom w:val="0"/>
      <w:divBdr>
        <w:top w:val="none" w:sz="0" w:space="0" w:color="auto"/>
        <w:left w:val="none" w:sz="0" w:space="0" w:color="auto"/>
        <w:bottom w:val="none" w:sz="0" w:space="0" w:color="auto"/>
        <w:right w:val="none" w:sz="0" w:space="0" w:color="auto"/>
      </w:divBdr>
    </w:div>
    <w:div w:id="679743633">
      <w:bodyDiv w:val="1"/>
      <w:marLeft w:val="0"/>
      <w:marRight w:val="0"/>
      <w:marTop w:val="0"/>
      <w:marBottom w:val="0"/>
      <w:divBdr>
        <w:top w:val="none" w:sz="0" w:space="0" w:color="auto"/>
        <w:left w:val="none" w:sz="0" w:space="0" w:color="auto"/>
        <w:bottom w:val="none" w:sz="0" w:space="0" w:color="auto"/>
        <w:right w:val="none" w:sz="0" w:space="0" w:color="auto"/>
      </w:divBdr>
    </w:div>
    <w:div w:id="861013556">
      <w:bodyDiv w:val="1"/>
      <w:marLeft w:val="0"/>
      <w:marRight w:val="0"/>
      <w:marTop w:val="0"/>
      <w:marBottom w:val="0"/>
      <w:divBdr>
        <w:top w:val="none" w:sz="0" w:space="0" w:color="auto"/>
        <w:left w:val="none" w:sz="0" w:space="0" w:color="auto"/>
        <w:bottom w:val="none" w:sz="0" w:space="0" w:color="auto"/>
        <w:right w:val="none" w:sz="0" w:space="0" w:color="auto"/>
      </w:divBdr>
    </w:div>
    <w:div w:id="1054888654">
      <w:bodyDiv w:val="1"/>
      <w:marLeft w:val="0"/>
      <w:marRight w:val="0"/>
      <w:marTop w:val="0"/>
      <w:marBottom w:val="0"/>
      <w:divBdr>
        <w:top w:val="none" w:sz="0" w:space="0" w:color="auto"/>
        <w:left w:val="none" w:sz="0" w:space="0" w:color="auto"/>
        <w:bottom w:val="none" w:sz="0" w:space="0" w:color="auto"/>
        <w:right w:val="none" w:sz="0" w:space="0" w:color="auto"/>
      </w:divBdr>
    </w:div>
    <w:div w:id="1124232180">
      <w:bodyDiv w:val="1"/>
      <w:marLeft w:val="0"/>
      <w:marRight w:val="0"/>
      <w:marTop w:val="0"/>
      <w:marBottom w:val="0"/>
      <w:divBdr>
        <w:top w:val="none" w:sz="0" w:space="0" w:color="auto"/>
        <w:left w:val="none" w:sz="0" w:space="0" w:color="auto"/>
        <w:bottom w:val="none" w:sz="0" w:space="0" w:color="auto"/>
        <w:right w:val="none" w:sz="0" w:space="0" w:color="auto"/>
      </w:divBdr>
    </w:div>
    <w:div w:id="1135024270">
      <w:bodyDiv w:val="1"/>
      <w:marLeft w:val="0"/>
      <w:marRight w:val="0"/>
      <w:marTop w:val="0"/>
      <w:marBottom w:val="0"/>
      <w:divBdr>
        <w:top w:val="none" w:sz="0" w:space="0" w:color="auto"/>
        <w:left w:val="none" w:sz="0" w:space="0" w:color="auto"/>
        <w:bottom w:val="none" w:sz="0" w:space="0" w:color="auto"/>
        <w:right w:val="none" w:sz="0" w:space="0" w:color="auto"/>
      </w:divBdr>
    </w:div>
    <w:div w:id="1164668581">
      <w:bodyDiv w:val="1"/>
      <w:marLeft w:val="0"/>
      <w:marRight w:val="0"/>
      <w:marTop w:val="0"/>
      <w:marBottom w:val="0"/>
      <w:divBdr>
        <w:top w:val="none" w:sz="0" w:space="0" w:color="auto"/>
        <w:left w:val="none" w:sz="0" w:space="0" w:color="auto"/>
        <w:bottom w:val="none" w:sz="0" w:space="0" w:color="auto"/>
        <w:right w:val="none" w:sz="0" w:space="0" w:color="auto"/>
      </w:divBdr>
    </w:div>
    <w:div w:id="1168247636">
      <w:bodyDiv w:val="1"/>
      <w:marLeft w:val="0"/>
      <w:marRight w:val="0"/>
      <w:marTop w:val="0"/>
      <w:marBottom w:val="0"/>
      <w:divBdr>
        <w:top w:val="none" w:sz="0" w:space="0" w:color="auto"/>
        <w:left w:val="none" w:sz="0" w:space="0" w:color="auto"/>
        <w:bottom w:val="none" w:sz="0" w:space="0" w:color="auto"/>
        <w:right w:val="none" w:sz="0" w:space="0" w:color="auto"/>
      </w:divBdr>
    </w:div>
    <w:div w:id="1259438001">
      <w:bodyDiv w:val="1"/>
      <w:marLeft w:val="0"/>
      <w:marRight w:val="0"/>
      <w:marTop w:val="0"/>
      <w:marBottom w:val="0"/>
      <w:divBdr>
        <w:top w:val="none" w:sz="0" w:space="0" w:color="auto"/>
        <w:left w:val="none" w:sz="0" w:space="0" w:color="auto"/>
        <w:bottom w:val="none" w:sz="0" w:space="0" w:color="auto"/>
        <w:right w:val="none" w:sz="0" w:space="0" w:color="auto"/>
      </w:divBdr>
    </w:div>
    <w:div w:id="1324239439">
      <w:bodyDiv w:val="1"/>
      <w:marLeft w:val="0"/>
      <w:marRight w:val="0"/>
      <w:marTop w:val="0"/>
      <w:marBottom w:val="0"/>
      <w:divBdr>
        <w:top w:val="none" w:sz="0" w:space="0" w:color="auto"/>
        <w:left w:val="none" w:sz="0" w:space="0" w:color="auto"/>
        <w:bottom w:val="none" w:sz="0" w:space="0" w:color="auto"/>
        <w:right w:val="none" w:sz="0" w:space="0" w:color="auto"/>
      </w:divBdr>
    </w:div>
    <w:div w:id="1392532543">
      <w:bodyDiv w:val="1"/>
      <w:marLeft w:val="0"/>
      <w:marRight w:val="0"/>
      <w:marTop w:val="0"/>
      <w:marBottom w:val="0"/>
      <w:divBdr>
        <w:top w:val="none" w:sz="0" w:space="0" w:color="auto"/>
        <w:left w:val="none" w:sz="0" w:space="0" w:color="auto"/>
        <w:bottom w:val="none" w:sz="0" w:space="0" w:color="auto"/>
        <w:right w:val="none" w:sz="0" w:space="0" w:color="auto"/>
      </w:divBdr>
    </w:div>
    <w:div w:id="1820999892">
      <w:bodyDiv w:val="1"/>
      <w:marLeft w:val="0"/>
      <w:marRight w:val="0"/>
      <w:marTop w:val="0"/>
      <w:marBottom w:val="0"/>
      <w:divBdr>
        <w:top w:val="none" w:sz="0" w:space="0" w:color="auto"/>
        <w:left w:val="none" w:sz="0" w:space="0" w:color="auto"/>
        <w:bottom w:val="none" w:sz="0" w:space="0" w:color="auto"/>
        <w:right w:val="none" w:sz="0" w:space="0" w:color="auto"/>
      </w:divBdr>
    </w:div>
    <w:div w:id="1978221869">
      <w:bodyDiv w:val="1"/>
      <w:marLeft w:val="0"/>
      <w:marRight w:val="0"/>
      <w:marTop w:val="0"/>
      <w:marBottom w:val="0"/>
      <w:divBdr>
        <w:top w:val="none" w:sz="0" w:space="0" w:color="auto"/>
        <w:left w:val="none" w:sz="0" w:space="0" w:color="auto"/>
        <w:bottom w:val="none" w:sz="0" w:space="0" w:color="auto"/>
        <w:right w:val="none" w:sz="0" w:space="0" w:color="auto"/>
      </w:divBdr>
    </w:div>
    <w:div w:id="2024936564">
      <w:bodyDiv w:val="1"/>
      <w:marLeft w:val="0"/>
      <w:marRight w:val="0"/>
      <w:marTop w:val="0"/>
      <w:marBottom w:val="0"/>
      <w:divBdr>
        <w:top w:val="none" w:sz="0" w:space="0" w:color="auto"/>
        <w:left w:val="none" w:sz="0" w:space="0" w:color="auto"/>
        <w:bottom w:val="none" w:sz="0" w:space="0" w:color="auto"/>
        <w:right w:val="none" w:sz="0" w:space="0" w:color="auto"/>
      </w:divBdr>
    </w:div>
    <w:div w:id="2069255314">
      <w:bodyDiv w:val="1"/>
      <w:marLeft w:val="0"/>
      <w:marRight w:val="0"/>
      <w:marTop w:val="0"/>
      <w:marBottom w:val="0"/>
      <w:divBdr>
        <w:top w:val="none" w:sz="0" w:space="0" w:color="auto"/>
        <w:left w:val="none" w:sz="0" w:space="0" w:color="auto"/>
        <w:bottom w:val="none" w:sz="0" w:space="0" w:color="auto"/>
        <w:right w:val="none" w:sz="0" w:space="0" w:color="auto"/>
      </w:divBdr>
    </w:div>
    <w:div w:id="2117479457">
      <w:bodyDiv w:val="1"/>
      <w:marLeft w:val="0"/>
      <w:marRight w:val="0"/>
      <w:marTop w:val="0"/>
      <w:marBottom w:val="0"/>
      <w:divBdr>
        <w:top w:val="none" w:sz="0" w:space="0" w:color="auto"/>
        <w:left w:val="none" w:sz="0" w:space="0" w:color="auto"/>
        <w:bottom w:val="none" w:sz="0" w:space="0" w:color="auto"/>
        <w:right w:val="none" w:sz="0" w:space="0" w:color="auto"/>
      </w:divBdr>
    </w:div>
    <w:div w:id="214041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package" Target="embeddings/Microsoft_Excel_Worksheet4.xlsx"/><Relationship Id="rId39" Type="http://schemas.openxmlformats.org/officeDocument/2006/relationships/image" Target="media/image26.jpeg"/><Relationship Id="rId21" Type="http://schemas.openxmlformats.org/officeDocument/2006/relationships/image" Target="media/image12.emf"/><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header" Target="header1.xml"/><Relationship Id="rId55"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4.emf"/><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package" Target="embeddings/Microsoft_Excel_Worksheet1.xlsx"/><Relationship Id="rId29" Type="http://schemas.openxmlformats.org/officeDocument/2006/relationships/image" Target="media/image16.jpeg"/><Relationship Id="rId41" Type="http://schemas.openxmlformats.org/officeDocument/2006/relationships/image" Target="media/image28.jpe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package" Target="embeddings/Microsoft_Excel_Worksheet3.xlsx"/><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emf"/><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package" Target="embeddings/Microsoft_Excel_Worksheet2.xlsx"/><Relationship Id="rId27" Type="http://schemas.openxmlformats.org/officeDocument/2006/relationships/hyperlink" Target="http://dx.doi.org/10.7927/H4R20Z93" TargetMode="Externa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8D0D1-514D-4D93-A06A-2F66F8368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4515</Words>
  <Characters>25738</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30193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Sherry baggett</cp:lastModifiedBy>
  <cp:revision>2</cp:revision>
  <dcterms:created xsi:type="dcterms:W3CDTF">2015-08-06T18:43:00Z</dcterms:created>
  <dcterms:modified xsi:type="dcterms:W3CDTF">2015-08-06T18:43:00Z</dcterms:modified>
</cp:coreProperties>
</file>