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E6CCC" w:rsidRDefault="000E6CCC" w:rsidP="000E6CCC">
      <w:pPr>
        <w:spacing w:after="0" w:line="240" w:lineRule="auto"/>
        <w:jc w:val="center"/>
        <w:rPr>
          <w:rFonts w:ascii="Century Gothic" w:eastAsia="Questrial" w:hAnsi="Century Gothic" w:cs="Questrial"/>
          <w:b/>
          <w:sz w:val="32"/>
        </w:rPr>
      </w:pPr>
    </w:p>
    <w:p w:rsidR="000E6CCC" w:rsidRDefault="000E6CCC">
      <w:pPr>
        <w:spacing w:after="0" w:line="240" w:lineRule="auto"/>
        <w:jc w:val="right"/>
        <w:rPr>
          <w:rFonts w:ascii="Century Gothic" w:eastAsia="Questrial" w:hAnsi="Century Gothic" w:cs="Questrial"/>
          <w:b/>
          <w:sz w:val="32"/>
        </w:rPr>
      </w:pPr>
    </w:p>
    <w:p w:rsidR="008D63CB" w:rsidRPr="004E03FE" w:rsidRDefault="004E03FE">
      <w:pPr>
        <w:spacing w:after="0" w:line="240" w:lineRule="auto"/>
        <w:jc w:val="right"/>
        <w:rPr>
          <w:rFonts w:ascii="Century Gothic" w:hAnsi="Century Gothic"/>
        </w:rPr>
      </w:pPr>
      <w:r w:rsidRPr="004E03FE">
        <w:rPr>
          <w:rFonts w:ascii="Century Gothic" w:eastAsia="Questrial" w:hAnsi="Century Gothic" w:cs="Questrial"/>
          <w:b/>
          <w:sz w:val="32"/>
        </w:rPr>
        <w:t>NASA DEVELOP National Program</w:t>
      </w:r>
    </w:p>
    <w:p w:rsidR="008D63CB" w:rsidRPr="004E03FE" w:rsidRDefault="004E03FE">
      <w:pPr>
        <w:spacing w:after="0" w:line="240" w:lineRule="auto"/>
        <w:jc w:val="right"/>
        <w:rPr>
          <w:rFonts w:ascii="Century Gothic" w:hAnsi="Century Gothic"/>
        </w:rPr>
      </w:pPr>
      <w:r w:rsidRPr="004E03FE">
        <w:rPr>
          <w:rFonts w:ascii="Century Gothic" w:hAnsi="Century Gothic"/>
          <w:noProof/>
        </w:rPr>
        <w:drawing>
          <wp:inline distT="0" distB="0" distL="0" distR="0">
            <wp:extent cx="5943600" cy="297180"/>
            <wp:effectExtent l="0" t="0" r="0" b="0"/>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8" cstate="print"/>
                    <a:srcRect/>
                    <a:stretch>
                      <a:fillRect/>
                    </a:stretch>
                  </pic:blipFill>
                  <pic:spPr>
                    <a:xfrm>
                      <a:off x="0" y="0"/>
                      <a:ext cx="5943600" cy="297180"/>
                    </a:xfrm>
                    <a:prstGeom prst="rect">
                      <a:avLst/>
                    </a:prstGeom>
                    <a:ln/>
                  </pic:spPr>
                </pic:pic>
              </a:graphicData>
            </a:graphic>
          </wp:inline>
        </w:drawing>
      </w:r>
    </w:p>
    <w:p w:rsidR="008D63CB" w:rsidRPr="004E03FE" w:rsidRDefault="004E03FE">
      <w:pPr>
        <w:spacing w:after="0" w:line="240" w:lineRule="auto"/>
        <w:jc w:val="right"/>
        <w:rPr>
          <w:rFonts w:ascii="Century Gothic" w:hAnsi="Century Gothic"/>
        </w:rPr>
      </w:pPr>
      <w:r w:rsidRPr="004E03FE">
        <w:rPr>
          <w:rFonts w:ascii="Century Gothic" w:eastAsia="Questrial" w:hAnsi="Century Gothic" w:cs="Questrial"/>
          <w:sz w:val="32"/>
        </w:rPr>
        <w:t>University of Georgia</w:t>
      </w:r>
    </w:p>
    <w:p w:rsidR="008D63CB" w:rsidRPr="004E03FE" w:rsidRDefault="004E03FE">
      <w:pPr>
        <w:spacing w:after="0" w:line="240" w:lineRule="auto"/>
        <w:jc w:val="right"/>
        <w:rPr>
          <w:rFonts w:ascii="Century Gothic" w:hAnsi="Century Gothic"/>
        </w:rPr>
      </w:pPr>
      <w:r w:rsidRPr="004E03FE">
        <w:rPr>
          <w:rFonts w:ascii="Century Gothic" w:eastAsia="Questrial" w:hAnsi="Century Gothic" w:cs="Questrial"/>
          <w:i/>
          <w:sz w:val="32"/>
        </w:rPr>
        <w:t>Spring 2014</w:t>
      </w:r>
    </w:p>
    <w:p w:rsidR="008D63CB" w:rsidRPr="004E03FE" w:rsidRDefault="008D63CB">
      <w:pPr>
        <w:spacing w:after="0" w:line="240" w:lineRule="auto"/>
        <w:jc w:val="center"/>
        <w:rPr>
          <w:rFonts w:ascii="Century Gothic" w:hAnsi="Century Gothic"/>
        </w:rPr>
      </w:pPr>
    </w:p>
    <w:p w:rsidR="008D63CB" w:rsidRPr="004E03FE" w:rsidRDefault="004E03FE">
      <w:pPr>
        <w:spacing w:after="0" w:line="240" w:lineRule="auto"/>
        <w:jc w:val="right"/>
        <w:rPr>
          <w:rFonts w:ascii="Century Gothic" w:hAnsi="Century Gothic"/>
        </w:rPr>
      </w:pPr>
      <w:r w:rsidRPr="004E03FE">
        <w:rPr>
          <w:rFonts w:ascii="Century Gothic" w:eastAsia="Questrial" w:hAnsi="Century Gothic" w:cs="Questrial"/>
          <w:sz w:val="40"/>
        </w:rPr>
        <w:t>Miami-Dade Ecological Forecasting</w:t>
      </w:r>
    </w:p>
    <w:p w:rsidR="008D63CB" w:rsidRPr="004E03FE" w:rsidRDefault="004E03FE">
      <w:pPr>
        <w:spacing w:after="0" w:line="240" w:lineRule="auto"/>
        <w:jc w:val="right"/>
        <w:rPr>
          <w:rFonts w:ascii="Century Gothic" w:hAnsi="Century Gothic"/>
        </w:rPr>
      </w:pPr>
      <w:r w:rsidRPr="004E03FE">
        <w:rPr>
          <w:rFonts w:ascii="Century Gothic" w:eastAsia="Questrial" w:hAnsi="Century Gothic" w:cs="Questrial"/>
          <w:sz w:val="28"/>
        </w:rPr>
        <w:t xml:space="preserve">Utilizing NASA Earth Observations to Enhance Corridor Prioritization and Design Plans for the Western Greenway Corridor in </w:t>
      </w:r>
    </w:p>
    <w:p w:rsidR="008D63CB" w:rsidRPr="004E03FE" w:rsidRDefault="004E03FE">
      <w:pPr>
        <w:spacing w:after="0" w:line="240" w:lineRule="auto"/>
        <w:jc w:val="right"/>
        <w:rPr>
          <w:rFonts w:ascii="Century Gothic" w:hAnsi="Century Gothic"/>
        </w:rPr>
      </w:pPr>
      <w:r w:rsidRPr="004E03FE">
        <w:rPr>
          <w:rFonts w:ascii="Century Gothic" w:eastAsia="Questrial" w:hAnsi="Century Gothic" w:cs="Questrial"/>
          <w:sz w:val="28"/>
        </w:rPr>
        <w:t xml:space="preserve">Miami-Dade </w:t>
      </w:r>
      <w:r>
        <w:rPr>
          <w:rFonts w:ascii="Century Gothic" w:eastAsia="Questrial" w:hAnsi="Century Gothic" w:cs="Questrial"/>
          <w:sz w:val="28"/>
        </w:rPr>
        <w:t>County</w:t>
      </w:r>
      <w:r w:rsidRPr="004E03FE">
        <w:rPr>
          <w:rFonts w:ascii="Century Gothic" w:eastAsia="Questrial" w:hAnsi="Century Gothic" w:cs="Questrial"/>
          <w:sz w:val="28"/>
        </w:rPr>
        <w:t xml:space="preserve">, South Florida </w:t>
      </w:r>
    </w:p>
    <w:p w:rsidR="008D63CB" w:rsidRPr="004E03FE" w:rsidRDefault="008D63CB">
      <w:pPr>
        <w:spacing w:after="0" w:line="240" w:lineRule="auto"/>
        <w:rPr>
          <w:rFonts w:ascii="Century Gothic" w:hAnsi="Century Gothic"/>
        </w:rPr>
      </w:pPr>
    </w:p>
    <w:p w:rsidR="008D63CB" w:rsidRPr="004E03FE" w:rsidRDefault="008D63CB">
      <w:pPr>
        <w:spacing w:after="0" w:line="240" w:lineRule="auto"/>
        <w:rPr>
          <w:rFonts w:ascii="Century Gothic" w:hAnsi="Century Gothic"/>
        </w:rPr>
      </w:pPr>
    </w:p>
    <w:p w:rsidR="008D63CB" w:rsidRPr="004E03FE" w:rsidRDefault="008D63CB">
      <w:pPr>
        <w:spacing w:after="0" w:line="240" w:lineRule="auto"/>
        <w:rPr>
          <w:rFonts w:ascii="Century Gothic" w:hAnsi="Century Gothic"/>
        </w:rPr>
      </w:pPr>
    </w:p>
    <w:p w:rsidR="008D63CB" w:rsidRPr="004E03FE" w:rsidRDefault="008D63CB">
      <w:pPr>
        <w:spacing w:after="0" w:line="240" w:lineRule="auto"/>
        <w:rPr>
          <w:rFonts w:ascii="Century Gothic" w:hAnsi="Century Gothic"/>
        </w:rPr>
      </w:pPr>
    </w:p>
    <w:p w:rsidR="008D63CB" w:rsidRPr="004E03FE" w:rsidRDefault="008D63CB">
      <w:pPr>
        <w:spacing w:after="0" w:line="240" w:lineRule="auto"/>
        <w:rPr>
          <w:rFonts w:ascii="Century Gothic" w:hAnsi="Century Gothic"/>
        </w:rPr>
      </w:pPr>
    </w:p>
    <w:p w:rsidR="008D63CB" w:rsidRPr="004E03FE" w:rsidRDefault="008D63CB">
      <w:pPr>
        <w:spacing w:after="0" w:line="240" w:lineRule="auto"/>
        <w:rPr>
          <w:rFonts w:ascii="Century Gothic" w:hAnsi="Century Gothic"/>
        </w:rPr>
      </w:pPr>
    </w:p>
    <w:p w:rsidR="004E03FE" w:rsidRDefault="004E03FE">
      <w:pPr>
        <w:spacing w:after="0" w:line="240" w:lineRule="auto"/>
        <w:jc w:val="center"/>
        <w:rPr>
          <w:rFonts w:ascii="Century Gothic" w:eastAsia="Questrial" w:hAnsi="Century Gothic" w:cs="Questrial"/>
          <w:b/>
          <w:sz w:val="28"/>
        </w:rPr>
      </w:pPr>
    </w:p>
    <w:p w:rsidR="004E03FE" w:rsidRDefault="004E03FE">
      <w:pPr>
        <w:spacing w:after="0" w:line="240" w:lineRule="auto"/>
        <w:jc w:val="center"/>
        <w:rPr>
          <w:rFonts w:ascii="Century Gothic" w:eastAsia="Questrial" w:hAnsi="Century Gothic" w:cs="Questrial"/>
          <w:b/>
          <w:sz w:val="28"/>
        </w:rPr>
      </w:pPr>
    </w:p>
    <w:p w:rsidR="004E03FE" w:rsidRDefault="004E03FE">
      <w:pPr>
        <w:spacing w:after="0" w:line="240" w:lineRule="auto"/>
        <w:jc w:val="center"/>
        <w:rPr>
          <w:rFonts w:ascii="Century Gothic" w:eastAsia="Questrial" w:hAnsi="Century Gothic" w:cs="Questrial"/>
          <w:b/>
          <w:sz w:val="28"/>
        </w:rPr>
      </w:pPr>
    </w:p>
    <w:p w:rsidR="004E03FE" w:rsidRDefault="004E03FE">
      <w:pPr>
        <w:spacing w:after="0" w:line="240" w:lineRule="auto"/>
        <w:jc w:val="center"/>
        <w:rPr>
          <w:rFonts w:ascii="Century Gothic" w:eastAsia="Questrial" w:hAnsi="Century Gothic" w:cs="Questrial"/>
          <w:b/>
          <w:sz w:val="28"/>
        </w:rPr>
      </w:pPr>
    </w:p>
    <w:p w:rsidR="008D63CB" w:rsidRPr="004E03FE" w:rsidRDefault="004E03FE">
      <w:pPr>
        <w:spacing w:after="0" w:line="240" w:lineRule="auto"/>
        <w:jc w:val="center"/>
        <w:rPr>
          <w:rFonts w:ascii="Century Gothic" w:hAnsi="Century Gothic"/>
        </w:rPr>
      </w:pPr>
      <w:r w:rsidRPr="004E03FE">
        <w:rPr>
          <w:rFonts w:ascii="Century Gothic" w:eastAsia="Questrial" w:hAnsi="Century Gothic" w:cs="Questrial"/>
          <w:b/>
          <w:sz w:val="28"/>
        </w:rPr>
        <w:t>Technical Report Final Draft</w:t>
      </w:r>
    </w:p>
    <w:p w:rsidR="008D63CB" w:rsidRPr="004E03FE" w:rsidRDefault="004E03FE">
      <w:pPr>
        <w:spacing w:after="0" w:line="240" w:lineRule="auto"/>
        <w:jc w:val="center"/>
        <w:rPr>
          <w:rFonts w:ascii="Century Gothic" w:hAnsi="Century Gothic"/>
        </w:rPr>
      </w:pPr>
      <w:r w:rsidRPr="004E03FE">
        <w:rPr>
          <w:rFonts w:ascii="Century Gothic" w:eastAsia="Questrial" w:hAnsi="Century Gothic" w:cs="Questrial"/>
          <w:sz w:val="28"/>
        </w:rPr>
        <w:t>April 3, 2014</w:t>
      </w:r>
    </w:p>
    <w:p w:rsidR="008D63CB" w:rsidRPr="004E03FE" w:rsidRDefault="008D63CB">
      <w:pPr>
        <w:spacing w:after="0" w:line="240" w:lineRule="auto"/>
        <w:jc w:val="center"/>
        <w:rPr>
          <w:rFonts w:ascii="Century Gothic" w:hAnsi="Century Gothic"/>
        </w:rPr>
      </w:pPr>
    </w:p>
    <w:p w:rsidR="008D63CB" w:rsidRPr="004E03FE" w:rsidRDefault="004E03FE">
      <w:pPr>
        <w:spacing w:after="0" w:line="240" w:lineRule="auto"/>
        <w:jc w:val="center"/>
        <w:rPr>
          <w:rFonts w:ascii="Century Gothic" w:hAnsi="Century Gothic"/>
        </w:rPr>
      </w:pPr>
      <w:proofErr w:type="spellStart"/>
      <w:r w:rsidRPr="004E03FE">
        <w:rPr>
          <w:rFonts w:ascii="Century Gothic" w:eastAsia="Questrial" w:hAnsi="Century Gothic" w:cs="Questrial"/>
        </w:rPr>
        <w:t>Ning</w:t>
      </w:r>
      <w:proofErr w:type="spellEnd"/>
      <w:r w:rsidRPr="004E03FE">
        <w:rPr>
          <w:rFonts w:ascii="Century Gothic" w:eastAsia="Questrial" w:hAnsi="Century Gothic" w:cs="Questrial"/>
        </w:rPr>
        <w:t xml:space="preserve"> Chen, University of Georgia (Project Lead)</w:t>
      </w:r>
    </w:p>
    <w:p w:rsidR="008D63CB" w:rsidRPr="004E03FE" w:rsidRDefault="004E03FE">
      <w:pPr>
        <w:spacing w:after="0" w:line="240" w:lineRule="auto"/>
        <w:jc w:val="center"/>
        <w:rPr>
          <w:rFonts w:ascii="Century Gothic" w:hAnsi="Century Gothic"/>
        </w:rPr>
      </w:pPr>
      <w:proofErr w:type="spellStart"/>
      <w:r w:rsidRPr="004E03FE">
        <w:rPr>
          <w:rFonts w:ascii="Century Gothic" w:eastAsia="Questrial" w:hAnsi="Century Gothic" w:cs="Questrial"/>
        </w:rPr>
        <w:t>Caren</w:t>
      </w:r>
      <w:proofErr w:type="spellEnd"/>
      <w:r w:rsidRPr="004E03FE">
        <w:rPr>
          <w:rFonts w:ascii="Century Gothic" w:eastAsia="Questrial" w:hAnsi="Century Gothic" w:cs="Questrial"/>
        </w:rPr>
        <w:t xml:space="preserve"> </w:t>
      </w:r>
      <w:proofErr w:type="spellStart"/>
      <w:r w:rsidRPr="004E03FE">
        <w:rPr>
          <w:rFonts w:ascii="Century Gothic" w:eastAsia="Questrial" w:hAnsi="Century Gothic" w:cs="Questrial"/>
        </w:rPr>
        <w:t>Remillard</w:t>
      </w:r>
      <w:proofErr w:type="spellEnd"/>
      <w:r w:rsidRPr="004E03FE">
        <w:rPr>
          <w:rFonts w:ascii="Century Gothic" w:eastAsia="Questrial" w:hAnsi="Century Gothic" w:cs="Questrial"/>
        </w:rPr>
        <w:t>, University of Georgia</w:t>
      </w:r>
    </w:p>
    <w:p w:rsidR="008D63CB" w:rsidRPr="004E03FE" w:rsidRDefault="004E03FE">
      <w:pPr>
        <w:spacing w:after="0" w:line="240" w:lineRule="auto"/>
        <w:jc w:val="center"/>
        <w:rPr>
          <w:rFonts w:ascii="Century Gothic" w:hAnsi="Century Gothic"/>
        </w:rPr>
      </w:pPr>
      <w:r w:rsidRPr="004E03FE">
        <w:rPr>
          <w:rFonts w:ascii="Century Gothic" w:eastAsia="Questrial" w:hAnsi="Century Gothic" w:cs="Questrial"/>
        </w:rPr>
        <w:t>Becky Lynn, University of Georgia</w:t>
      </w:r>
    </w:p>
    <w:p w:rsidR="008D63CB" w:rsidRPr="004E03FE" w:rsidRDefault="004E03FE">
      <w:pPr>
        <w:spacing w:after="0" w:line="240" w:lineRule="auto"/>
        <w:jc w:val="center"/>
        <w:rPr>
          <w:rFonts w:ascii="Century Gothic" w:hAnsi="Century Gothic"/>
        </w:rPr>
      </w:pPr>
      <w:r w:rsidRPr="004E03FE">
        <w:rPr>
          <w:rFonts w:ascii="Century Gothic" w:eastAsia="Questrial" w:hAnsi="Century Gothic" w:cs="Questrial"/>
        </w:rPr>
        <w:t xml:space="preserve">Ike </w:t>
      </w:r>
      <w:proofErr w:type="spellStart"/>
      <w:r w:rsidRPr="004E03FE">
        <w:rPr>
          <w:rFonts w:ascii="Century Gothic" w:eastAsia="Questrial" w:hAnsi="Century Gothic" w:cs="Questrial"/>
        </w:rPr>
        <w:t>Astuti</w:t>
      </w:r>
      <w:proofErr w:type="spellEnd"/>
      <w:r w:rsidRPr="004E03FE">
        <w:rPr>
          <w:rFonts w:ascii="Century Gothic" w:eastAsia="Questrial" w:hAnsi="Century Gothic" w:cs="Questrial"/>
        </w:rPr>
        <w:t>, University of Georgia</w:t>
      </w:r>
    </w:p>
    <w:p w:rsidR="008D63CB" w:rsidRPr="004E03FE" w:rsidRDefault="004E03FE">
      <w:pPr>
        <w:spacing w:after="0" w:line="240" w:lineRule="auto"/>
        <w:jc w:val="center"/>
        <w:rPr>
          <w:rFonts w:ascii="Century Gothic" w:hAnsi="Century Gothic"/>
        </w:rPr>
      </w:pPr>
      <w:r w:rsidRPr="004E03FE">
        <w:rPr>
          <w:rFonts w:ascii="Century Gothic" w:eastAsia="Questrial" w:hAnsi="Century Gothic" w:cs="Questrial"/>
        </w:rPr>
        <w:t xml:space="preserve">Dr. Rosanna G. </w:t>
      </w:r>
      <w:proofErr w:type="spellStart"/>
      <w:r w:rsidRPr="004E03FE">
        <w:rPr>
          <w:rFonts w:ascii="Century Gothic" w:eastAsia="Questrial" w:hAnsi="Century Gothic" w:cs="Questrial"/>
        </w:rPr>
        <w:t>Rivero</w:t>
      </w:r>
      <w:proofErr w:type="spellEnd"/>
      <w:r w:rsidRPr="004E03FE">
        <w:rPr>
          <w:rFonts w:ascii="Century Gothic" w:eastAsia="Questrial" w:hAnsi="Century Gothic" w:cs="Questrial"/>
        </w:rPr>
        <w:t xml:space="preserve">, College of Environment and Design, University of Georgia </w:t>
      </w:r>
    </w:p>
    <w:p w:rsidR="008D63CB" w:rsidRPr="004E03FE" w:rsidRDefault="004E03FE">
      <w:pPr>
        <w:spacing w:after="0" w:line="240" w:lineRule="auto"/>
        <w:jc w:val="center"/>
        <w:rPr>
          <w:rFonts w:ascii="Century Gothic" w:hAnsi="Century Gothic"/>
        </w:rPr>
      </w:pPr>
      <w:r w:rsidRPr="004E03FE">
        <w:rPr>
          <w:rFonts w:ascii="Century Gothic" w:eastAsia="Questrial" w:hAnsi="Century Gothic" w:cs="Questrial"/>
        </w:rPr>
        <w:t>(Science Advisor)</w:t>
      </w:r>
    </w:p>
    <w:p w:rsidR="008D63CB" w:rsidRPr="004E03FE" w:rsidRDefault="004E03FE">
      <w:pPr>
        <w:spacing w:after="0" w:line="240" w:lineRule="auto"/>
        <w:jc w:val="center"/>
        <w:rPr>
          <w:rFonts w:ascii="Century Gothic" w:hAnsi="Century Gothic"/>
        </w:rPr>
      </w:pPr>
      <w:r w:rsidRPr="004E03FE">
        <w:rPr>
          <w:rFonts w:ascii="Century Gothic" w:eastAsia="Questrial" w:hAnsi="Century Gothic" w:cs="Questrial"/>
        </w:rPr>
        <w:t>Dr. Francisco J. Escobedo, School of Forest Resources and Conservation, University of Florida (Science Advisor)</w:t>
      </w:r>
    </w:p>
    <w:p w:rsidR="008D63CB" w:rsidRPr="004E03FE" w:rsidRDefault="004E03FE">
      <w:pPr>
        <w:spacing w:after="0" w:line="240" w:lineRule="auto"/>
        <w:jc w:val="center"/>
        <w:rPr>
          <w:rFonts w:ascii="Century Gothic" w:hAnsi="Century Gothic"/>
        </w:rPr>
      </w:pPr>
      <w:r w:rsidRPr="004E03FE">
        <w:rPr>
          <w:rFonts w:ascii="Century Gothic" w:eastAsia="Questrial" w:hAnsi="Century Gothic" w:cs="Questrial"/>
        </w:rPr>
        <w:t>Steve Padgett-Vasquez, Department of Geography, University of Georgia (Mentor)</w:t>
      </w:r>
    </w:p>
    <w:p w:rsidR="008D63CB" w:rsidRPr="004E03FE" w:rsidRDefault="008D63CB">
      <w:pPr>
        <w:spacing w:after="0" w:line="240" w:lineRule="auto"/>
        <w:jc w:val="center"/>
        <w:rPr>
          <w:rFonts w:ascii="Century Gothic" w:hAnsi="Century Gothic"/>
        </w:rPr>
      </w:pPr>
    </w:p>
    <w:p w:rsidR="008D63CB" w:rsidRPr="004E03FE" w:rsidRDefault="008D63CB">
      <w:pPr>
        <w:spacing w:after="0" w:line="240" w:lineRule="auto"/>
        <w:jc w:val="center"/>
        <w:rPr>
          <w:rFonts w:ascii="Century Gothic" w:hAnsi="Century Gothic"/>
        </w:rPr>
      </w:pPr>
    </w:p>
    <w:p w:rsidR="008D63CB" w:rsidRPr="004E03FE" w:rsidRDefault="008D63CB">
      <w:pPr>
        <w:spacing w:after="0" w:line="240" w:lineRule="auto"/>
        <w:jc w:val="center"/>
        <w:rPr>
          <w:rFonts w:ascii="Century Gothic" w:hAnsi="Century Gothic"/>
        </w:rPr>
      </w:pPr>
    </w:p>
    <w:p w:rsidR="008D63CB" w:rsidRPr="004E03FE" w:rsidRDefault="008D63CB">
      <w:pPr>
        <w:spacing w:after="0" w:line="240" w:lineRule="auto"/>
        <w:jc w:val="right"/>
        <w:rPr>
          <w:rFonts w:ascii="Century Gothic" w:hAnsi="Century Gothic"/>
        </w:rPr>
      </w:pPr>
    </w:p>
    <w:p w:rsidR="008D63CB" w:rsidRPr="004E03FE" w:rsidRDefault="008D63CB">
      <w:pPr>
        <w:spacing w:after="0" w:line="240" w:lineRule="auto"/>
        <w:jc w:val="center"/>
        <w:rPr>
          <w:rFonts w:ascii="Century Gothic" w:hAnsi="Century Gothic"/>
        </w:rPr>
      </w:pPr>
    </w:p>
    <w:p w:rsidR="008D63CB" w:rsidRPr="004E03FE" w:rsidRDefault="008D63CB">
      <w:pPr>
        <w:spacing w:after="0" w:line="240" w:lineRule="auto"/>
        <w:rPr>
          <w:rFonts w:ascii="Century Gothic" w:hAnsi="Century Gothic"/>
        </w:rPr>
      </w:pPr>
    </w:p>
    <w:p w:rsidR="008D63CB" w:rsidRPr="004E03FE" w:rsidRDefault="008D63CB">
      <w:pPr>
        <w:spacing w:after="0" w:line="240" w:lineRule="auto"/>
        <w:rPr>
          <w:rFonts w:ascii="Century Gothic" w:hAnsi="Century Gothic"/>
        </w:rPr>
      </w:pPr>
    </w:p>
    <w:p w:rsidR="000E6CCC" w:rsidRDefault="000E6CCC" w:rsidP="00593DA0">
      <w:pPr>
        <w:spacing w:after="0" w:line="240" w:lineRule="auto"/>
        <w:rPr>
          <w:rFonts w:ascii="Century Gothic" w:hAnsi="Century Gothic"/>
        </w:rPr>
      </w:pPr>
    </w:p>
    <w:p w:rsidR="000E6CCC" w:rsidRDefault="000E6CCC" w:rsidP="00593DA0">
      <w:pPr>
        <w:spacing w:after="0" w:line="240" w:lineRule="auto"/>
        <w:rPr>
          <w:rFonts w:ascii="Century Gothic" w:hAnsi="Century Gothic"/>
        </w:rPr>
      </w:pPr>
    </w:p>
    <w:p w:rsidR="00593DA0" w:rsidRDefault="004E03FE" w:rsidP="00593DA0">
      <w:pPr>
        <w:spacing w:after="0" w:line="240" w:lineRule="auto"/>
        <w:rPr>
          <w:rFonts w:ascii="Century Gothic" w:hAnsi="Century Gothic"/>
        </w:rPr>
      </w:pPr>
      <w:r w:rsidRPr="004E03FE">
        <w:rPr>
          <w:rFonts w:ascii="Century Gothic" w:eastAsia="Questrial" w:hAnsi="Century Gothic" w:cs="Questrial"/>
          <w:b/>
          <w:color w:val="365F91"/>
          <w:sz w:val="28"/>
        </w:rPr>
        <w:t>I. Abstract</w:t>
      </w:r>
      <w:bookmarkStart w:id="0" w:name="h.5dt1si9zsdx2" w:colFirst="0" w:colLast="0"/>
      <w:bookmarkEnd w:id="0"/>
    </w:p>
    <w:p w:rsidR="00593DA0" w:rsidRDefault="00593DA0" w:rsidP="00593DA0">
      <w:pPr>
        <w:spacing w:after="0" w:line="240" w:lineRule="auto"/>
        <w:rPr>
          <w:rFonts w:ascii="Century Gothic" w:hAnsi="Century Gothic"/>
        </w:rPr>
      </w:pPr>
    </w:p>
    <w:p w:rsidR="008D63CB" w:rsidRPr="004E03FE" w:rsidRDefault="004E03FE" w:rsidP="00593DA0">
      <w:pPr>
        <w:ind w:firstLine="720"/>
        <w:rPr>
          <w:rFonts w:ascii="Century Gothic" w:hAnsi="Century Gothic"/>
        </w:rPr>
      </w:pPr>
      <w:r w:rsidRPr="004E03FE">
        <w:rPr>
          <w:rFonts w:ascii="Century Gothic" w:eastAsia="Questrial" w:hAnsi="Century Gothic" w:cs="Questrial"/>
          <w:sz w:val="24"/>
        </w:rPr>
        <w:t xml:space="preserve">Miami is a city of rapid and constant change, some of which is at the expense of its neighboring wetland area, the Everglades. As the largest subtropical ecosystem in the United States, the Everglades </w:t>
      </w:r>
      <w:proofErr w:type="gramStart"/>
      <w:r w:rsidR="006964C3">
        <w:rPr>
          <w:rFonts w:ascii="Century Gothic" w:eastAsia="Questrial" w:hAnsi="Century Gothic" w:cs="Questrial"/>
          <w:sz w:val="24"/>
        </w:rPr>
        <w:t>is</w:t>
      </w:r>
      <w:proofErr w:type="gramEnd"/>
      <w:r w:rsidRPr="004E03FE">
        <w:rPr>
          <w:rFonts w:ascii="Century Gothic" w:eastAsia="Questrial" w:hAnsi="Century Gothic" w:cs="Questrial"/>
          <w:sz w:val="24"/>
        </w:rPr>
        <w:t xml:space="preserve"> located along avian migratory routes and is home to many endemic plant and animal species. The protection and restoration of this region is critical not only for ecological reasons, but also for the protection of water recharge resources for future urban water consumption by the 2.5 million residents of Miami-Dade </w:t>
      </w:r>
      <w:r>
        <w:rPr>
          <w:rFonts w:ascii="Century Gothic" w:eastAsia="Questrial" w:hAnsi="Century Gothic" w:cs="Questrial"/>
          <w:sz w:val="24"/>
        </w:rPr>
        <w:t>County</w:t>
      </w:r>
      <w:r w:rsidRPr="004E03FE">
        <w:rPr>
          <w:rFonts w:ascii="Century Gothic" w:eastAsia="Questrial" w:hAnsi="Century Gothic" w:cs="Questrial"/>
          <w:sz w:val="24"/>
        </w:rPr>
        <w:t xml:space="preserve">. The Miami-Dade </w:t>
      </w:r>
      <w:r>
        <w:rPr>
          <w:rFonts w:ascii="Century Gothic" w:eastAsia="Questrial" w:hAnsi="Century Gothic" w:cs="Questrial"/>
          <w:sz w:val="24"/>
        </w:rPr>
        <w:t>County</w:t>
      </w:r>
      <w:r w:rsidRPr="004E03FE">
        <w:rPr>
          <w:rFonts w:ascii="Century Gothic" w:eastAsia="Questrial" w:hAnsi="Century Gothic" w:cs="Questrial"/>
          <w:sz w:val="24"/>
        </w:rPr>
        <w:t xml:space="preserve"> Parks, Recreation and Open Spaces Department (MDC-PROS) has embarked on an ambitious planning effort in partnership with The Trust for Public Land to develop a Western Greenway system of trails and recreational destinations along the </w:t>
      </w:r>
      <w:r>
        <w:rPr>
          <w:rFonts w:ascii="Century Gothic" w:eastAsia="Questrial" w:hAnsi="Century Gothic" w:cs="Questrial"/>
          <w:sz w:val="24"/>
        </w:rPr>
        <w:t>County</w:t>
      </w:r>
      <w:r w:rsidRPr="004E03FE">
        <w:rPr>
          <w:rFonts w:ascii="Century Gothic" w:eastAsia="Questrial" w:hAnsi="Century Gothic" w:cs="Questrial"/>
          <w:sz w:val="24"/>
        </w:rPr>
        <w:t xml:space="preserve">’s western edge. To assist Greenway planning efforts, this project used NASA satellite imagery to derive a vegetation index which served as an input of land cover for the Land-Use Conflict Identification Strategy (LUCIS) model. Additional land use information from a Miami-Dade </w:t>
      </w:r>
      <w:r>
        <w:rPr>
          <w:rFonts w:ascii="Century Gothic" w:eastAsia="Questrial" w:hAnsi="Century Gothic" w:cs="Questrial"/>
          <w:sz w:val="24"/>
        </w:rPr>
        <w:t>County</w:t>
      </w:r>
      <w:r w:rsidRPr="004E03FE">
        <w:rPr>
          <w:rFonts w:ascii="Century Gothic" w:eastAsia="Questrial" w:hAnsi="Century Gothic" w:cs="Questrial"/>
          <w:sz w:val="24"/>
        </w:rPr>
        <w:t xml:space="preserve"> 2013 Land Use Management Application (LUMA) data set provided details on current urban development. Conclusions drawn from the LUCIS model identified the most suitable land for recreation, conservation, and production. This project contributes to decision support tools of MDC-PROS and The Trust for Public Land for planning green infrastructure corridors preserving the Everglades.</w:t>
      </w:r>
    </w:p>
    <w:p w:rsidR="00593DA0" w:rsidRDefault="00593DA0">
      <w:pPr>
        <w:spacing w:after="0" w:line="240" w:lineRule="auto"/>
        <w:rPr>
          <w:rFonts w:ascii="Century Gothic" w:hAnsi="Century Gothic"/>
        </w:rPr>
      </w:pPr>
    </w:p>
    <w:p w:rsidR="008D63CB" w:rsidRPr="004E03FE" w:rsidRDefault="004E03FE">
      <w:pPr>
        <w:spacing w:after="0" w:line="240" w:lineRule="auto"/>
        <w:rPr>
          <w:rFonts w:ascii="Century Gothic" w:hAnsi="Century Gothic"/>
        </w:rPr>
      </w:pPr>
      <w:r w:rsidRPr="004E03FE">
        <w:rPr>
          <w:rFonts w:ascii="Century Gothic" w:eastAsia="Questrial" w:hAnsi="Century Gothic" w:cs="Questrial"/>
          <w:b/>
        </w:rPr>
        <w:t>Keywords</w:t>
      </w:r>
    </w:p>
    <w:p w:rsidR="008D63CB" w:rsidRDefault="004E03FE">
      <w:pPr>
        <w:spacing w:after="0" w:line="240" w:lineRule="auto"/>
        <w:rPr>
          <w:rFonts w:ascii="Century Gothic" w:eastAsia="Questrial" w:hAnsi="Century Gothic" w:cs="Questrial"/>
          <w:sz w:val="24"/>
        </w:rPr>
      </w:pPr>
      <w:r w:rsidRPr="004E03FE">
        <w:rPr>
          <w:rFonts w:ascii="Century Gothic" w:eastAsia="Questrial" w:hAnsi="Century Gothic" w:cs="Questrial"/>
          <w:sz w:val="24"/>
        </w:rPr>
        <w:t xml:space="preserve">Landsat, Miami-Dade </w:t>
      </w:r>
      <w:r>
        <w:rPr>
          <w:rFonts w:ascii="Century Gothic" w:eastAsia="Questrial" w:hAnsi="Century Gothic" w:cs="Questrial"/>
          <w:sz w:val="24"/>
        </w:rPr>
        <w:t>County</w:t>
      </w:r>
      <w:r w:rsidRPr="004E03FE">
        <w:rPr>
          <w:rFonts w:ascii="Century Gothic" w:eastAsia="Questrial" w:hAnsi="Century Gothic" w:cs="Questrial"/>
          <w:sz w:val="24"/>
        </w:rPr>
        <w:t>, Everglades, Remote Sensing, LUCIS model, Environmental Planning and Design, Green Infrastructure, urban-wetland fringe</w:t>
      </w:r>
    </w:p>
    <w:p w:rsidR="002B5206" w:rsidRDefault="002B5206">
      <w:pPr>
        <w:spacing w:after="0" w:line="240" w:lineRule="auto"/>
        <w:rPr>
          <w:rFonts w:ascii="Century Gothic" w:eastAsia="Questrial" w:hAnsi="Century Gothic" w:cs="Questrial"/>
          <w:sz w:val="24"/>
        </w:rPr>
      </w:pPr>
    </w:p>
    <w:p w:rsidR="002B5206" w:rsidRDefault="002B5206">
      <w:pPr>
        <w:spacing w:after="0" w:line="240" w:lineRule="auto"/>
        <w:rPr>
          <w:rFonts w:ascii="Century Gothic" w:eastAsia="Questrial" w:hAnsi="Century Gothic" w:cs="Questrial"/>
          <w:sz w:val="24"/>
        </w:rPr>
      </w:pPr>
    </w:p>
    <w:p w:rsidR="002B5206" w:rsidRDefault="002B5206">
      <w:pPr>
        <w:spacing w:after="0" w:line="240" w:lineRule="auto"/>
        <w:rPr>
          <w:rFonts w:ascii="Century Gothic" w:eastAsia="Questrial" w:hAnsi="Century Gothic" w:cs="Questrial"/>
          <w:sz w:val="24"/>
        </w:rPr>
      </w:pPr>
    </w:p>
    <w:p w:rsidR="002B5206" w:rsidRDefault="002B5206">
      <w:pPr>
        <w:spacing w:after="0" w:line="240" w:lineRule="auto"/>
        <w:rPr>
          <w:rFonts w:ascii="Century Gothic" w:eastAsia="Questrial" w:hAnsi="Century Gothic" w:cs="Questrial"/>
          <w:sz w:val="24"/>
        </w:rPr>
      </w:pPr>
    </w:p>
    <w:p w:rsidR="002B5206" w:rsidRDefault="002B5206">
      <w:pPr>
        <w:spacing w:after="0" w:line="240" w:lineRule="auto"/>
        <w:rPr>
          <w:rFonts w:ascii="Century Gothic" w:eastAsia="Questrial" w:hAnsi="Century Gothic" w:cs="Questrial"/>
          <w:sz w:val="24"/>
        </w:rPr>
      </w:pPr>
    </w:p>
    <w:p w:rsidR="002B5206" w:rsidRDefault="002B5206">
      <w:pPr>
        <w:spacing w:after="0" w:line="240" w:lineRule="auto"/>
        <w:rPr>
          <w:rFonts w:ascii="Century Gothic" w:eastAsia="Questrial" w:hAnsi="Century Gothic" w:cs="Questrial"/>
          <w:sz w:val="24"/>
        </w:rPr>
      </w:pPr>
    </w:p>
    <w:p w:rsidR="002B5206" w:rsidRDefault="002B5206">
      <w:pPr>
        <w:spacing w:after="0" w:line="240" w:lineRule="auto"/>
        <w:rPr>
          <w:rFonts w:ascii="Century Gothic" w:eastAsia="Questrial" w:hAnsi="Century Gothic" w:cs="Questrial"/>
          <w:sz w:val="24"/>
        </w:rPr>
      </w:pPr>
    </w:p>
    <w:p w:rsidR="002B5206" w:rsidRDefault="002B5206">
      <w:pPr>
        <w:spacing w:after="0" w:line="240" w:lineRule="auto"/>
        <w:rPr>
          <w:rFonts w:ascii="Century Gothic" w:eastAsia="Questrial" w:hAnsi="Century Gothic" w:cs="Questrial"/>
          <w:sz w:val="24"/>
        </w:rPr>
      </w:pPr>
    </w:p>
    <w:p w:rsidR="002B5206" w:rsidRDefault="002B5206">
      <w:pPr>
        <w:spacing w:after="0" w:line="240" w:lineRule="auto"/>
        <w:rPr>
          <w:rFonts w:ascii="Century Gothic" w:eastAsia="Questrial" w:hAnsi="Century Gothic" w:cs="Questrial"/>
          <w:sz w:val="24"/>
        </w:rPr>
      </w:pPr>
    </w:p>
    <w:p w:rsidR="002B5206" w:rsidRDefault="002B5206">
      <w:pPr>
        <w:spacing w:after="0" w:line="240" w:lineRule="auto"/>
        <w:rPr>
          <w:rFonts w:ascii="Century Gothic" w:eastAsia="Questrial" w:hAnsi="Century Gothic" w:cs="Questrial"/>
          <w:sz w:val="24"/>
        </w:rPr>
      </w:pPr>
    </w:p>
    <w:p w:rsidR="002B5206" w:rsidRPr="004E03FE" w:rsidRDefault="002B5206">
      <w:pPr>
        <w:spacing w:after="0" w:line="240" w:lineRule="auto"/>
        <w:rPr>
          <w:rFonts w:ascii="Century Gothic" w:hAnsi="Century Gothic"/>
        </w:rPr>
      </w:pPr>
    </w:p>
    <w:p w:rsidR="008D63CB" w:rsidRPr="004E03FE" w:rsidRDefault="004E03FE">
      <w:pPr>
        <w:pStyle w:val="Heading1"/>
        <w:rPr>
          <w:rFonts w:ascii="Century Gothic" w:hAnsi="Century Gothic"/>
        </w:rPr>
      </w:pPr>
      <w:bookmarkStart w:id="1" w:name="h.gjdgxs" w:colFirst="0" w:colLast="0"/>
      <w:bookmarkEnd w:id="1"/>
      <w:r w:rsidRPr="004E03FE">
        <w:rPr>
          <w:rFonts w:ascii="Century Gothic" w:eastAsia="Questrial" w:hAnsi="Century Gothic" w:cs="Questrial"/>
        </w:rPr>
        <w:lastRenderedPageBreak/>
        <w:t>II. Introduction</w:t>
      </w:r>
    </w:p>
    <w:p w:rsidR="008D63CB" w:rsidRPr="004E03FE" w:rsidRDefault="008D63CB">
      <w:pPr>
        <w:spacing w:after="0"/>
        <w:jc w:val="both"/>
        <w:rPr>
          <w:rFonts w:ascii="Century Gothic" w:hAnsi="Century Gothic"/>
        </w:rPr>
      </w:pPr>
    </w:p>
    <w:p w:rsidR="008D63CB" w:rsidRDefault="004E03FE" w:rsidP="001A6EA0">
      <w:pPr>
        <w:spacing w:after="0"/>
        <w:ind w:firstLine="720"/>
        <w:rPr>
          <w:rFonts w:ascii="Century Gothic" w:eastAsia="Questrial" w:hAnsi="Century Gothic" w:cs="Questrial"/>
          <w:sz w:val="24"/>
        </w:rPr>
      </w:pPr>
      <w:r w:rsidRPr="004E03FE">
        <w:rPr>
          <w:rFonts w:ascii="Century Gothic" w:eastAsia="Questrial" w:hAnsi="Century Gothic" w:cs="Questrial"/>
          <w:sz w:val="24"/>
        </w:rPr>
        <w:t xml:space="preserve">Miami-Dade </w:t>
      </w:r>
      <w:r>
        <w:rPr>
          <w:rFonts w:ascii="Century Gothic" w:eastAsia="Questrial" w:hAnsi="Century Gothic" w:cs="Questrial"/>
          <w:sz w:val="24"/>
        </w:rPr>
        <w:t>County</w:t>
      </w:r>
      <w:r w:rsidRPr="004E03FE">
        <w:rPr>
          <w:rFonts w:ascii="Century Gothic" w:eastAsia="Questrial" w:hAnsi="Century Gothic" w:cs="Questrial"/>
          <w:sz w:val="24"/>
        </w:rPr>
        <w:t xml:space="preserve"> is uniquely situated between natural boundaries. With the Everglades to the west and the Atlantic Ocean to the east, this </w:t>
      </w:r>
      <w:r>
        <w:rPr>
          <w:rFonts w:ascii="Century Gothic" w:eastAsia="Questrial" w:hAnsi="Century Gothic" w:cs="Questrial"/>
          <w:sz w:val="24"/>
        </w:rPr>
        <w:t>County</w:t>
      </w:r>
      <w:r w:rsidRPr="004E03FE">
        <w:rPr>
          <w:rFonts w:ascii="Century Gothic" w:eastAsia="Questrial" w:hAnsi="Century Gothic" w:cs="Questrial"/>
          <w:sz w:val="24"/>
        </w:rPr>
        <w:t xml:space="preserve"> has little room to grow without disrupting biological diversity and natural resources. To cope with this reality, the Parks, Recreation and Open Spaces Department (MDC-PROS) and Trust for Public Land are embarking on an ambitious project to develop the Western Greenway. The greenway will provide a transition between developed areas and the Everglades to conserve ecosystem functions and provide associated ecosystem services.</w:t>
      </w:r>
    </w:p>
    <w:p w:rsidR="002B5206" w:rsidRPr="004E03FE" w:rsidRDefault="002B5206" w:rsidP="001A6EA0">
      <w:pPr>
        <w:spacing w:after="0"/>
        <w:ind w:firstLine="720"/>
        <w:rPr>
          <w:rFonts w:ascii="Century Gothic" w:hAnsi="Century Gothic"/>
        </w:rPr>
      </w:pPr>
    </w:p>
    <w:p w:rsidR="008D63CB" w:rsidRPr="004E03FE" w:rsidRDefault="004E03FE" w:rsidP="00593DA0">
      <w:pPr>
        <w:spacing w:after="0"/>
        <w:ind w:firstLine="720"/>
        <w:rPr>
          <w:rFonts w:ascii="Century Gothic" w:hAnsi="Century Gothic"/>
        </w:rPr>
      </w:pPr>
      <w:r w:rsidRPr="004E03FE">
        <w:rPr>
          <w:rFonts w:ascii="Century Gothic" w:eastAsia="Questrial" w:hAnsi="Century Gothic" w:cs="Questrial"/>
          <w:sz w:val="24"/>
        </w:rPr>
        <w:t xml:space="preserve">Miami-Dade </w:t>
      </w:r>
      <w:r>
        <w:rPr>
          <w:rFonts w:ascii="Century Gothic" w:eastAsia="Questrial" w:hAnsi="Century Gothic" w:cs="Questrial"/>
          <w:sz w:val="24"/>
        </w:rPr>
        <w:t>County</w:t>
      </w:r>
      <w:r w:rsidRPr="004E03FE">
        <w:rPr>
          <w:rFonts w:ascii="Century Gothic" w:eastAsia="Questrial" w:hAnsi="Century Gothic" w:cs="Questrial"/>
          <w:sz w:val="24"/>
        </w:rPr>
        <w:t xml:space="preserve"> is located between two national parks: the Everglades National Park and Biscayne National P</w:t>
      </w:r>
      <w:r>
        <w:rPr>
          <w:rFonts w:ascii="Century Gothic" w:eastAsia="Questrial" w:hAnsi="Century Gothic" w:cs="Questrial"/>
          <w:sz w:val="24"/>
        </w:rPr>
        <w:t xml:space="preserve">ark. It covers a total area of </w:t>
      </w:r>
      <w:r w:rsidRPr="004E03FE">
        <w:rPr>
          <w:rFonts w:ascii="Century Gothic" w:eastAsia="Questrial" w:hAnsi="Century Gothic" w:cs="Questrial"/>
          <w:sz w:val="24"/>
        </w:rPr>
        <w:t>4,916 km</w:t>
      </w:r>
      <w:r w:rsidRPr="004E03FE">
        <w:rPr>
          <w:rFonts w:ascii="Century Gothic" w:eastAsia="Questrial" w:hAnsi="Century Gothic" w:cs="Questrial"/>
          <w:sz w:val="24"/>
          <w:vertAlign w:val="superscript"/>
        </w:rPr>
        <w:t xml:space="preserve">2 </w:t>
      </w:r>
      <w:r w:rsidRPr="004E03FE">
        <w:rPr>
          <w:rFonts w:ascii="Century Gothic" w:eastAsia="Questrial" w:hAnsi="Century Gothic" w:cs="Questrial"/>
          <w:sz w:val="24"/>
        </w:rPr>
        <w:t>and has an average elevation of 3.66 me</w:t>
      </w:r>
      <w:r>
        <w:rPr>
          <w:rFonts w:ascii="Century Gothic" w:eastAsia="Questrial" w:hAnsi="Century Gothic" w:cs="Questrial"/>
          <w:sz w:val="24"/>
        </w:rPr>
        <w:t>ter</w:t>
      </w:r>
      <w:r w:rsidRPr="004E03FE">
        <w:rPr>
          <w:rFonts w:ascii="Century Gothic" w:eastAsia="Questrial" w:hAnsi="Century Gothic" w:cs="Questrial"/>
          <w:sz w:val="24"/>
        </w:rPr>
        <w:t xml:space="preserve"> above sea level (Miami for Visitors). In 2012, the United States Cen</w:t>
      </w:r>
      <w:r>
        <w:rPr>
          <w:rFonts w:ascii="Century Gothic" w:eastAsia="Questrial" w:hAnsi="Century Gothic" w:cs="Questrial"/>
          <w:sz w:val="24"/>
        </w:rPr>
        <w:t>sus Bureau reported Miami-Dade County</w:t>
      </w:r>
      <w:r w:rsidRPr="004E03FE">
        <w:rPr>
          <w:rFonts w:ascii="Century Gothic" w:eastAsia="Questrial" w:hAnsi="Century Gothic" w:cs="Questrial"/>
          <w:sz w:val="24"/>
        </w:rPr>
        <w:t xml:space="preserve">’s population at just over 2.5 million residents (Miami for Visitors). The restoration and protection of the Everglades is critical not only for ecological reasons, but also for the protection of water recharge services that could become vital for future urban water consumption (Pittman 2006). Unfortunately, urban development is threatening the attempts to maintain and restore this system. Urban sprawl has historically played a central role in altering the environment by contributing to habitat fragmentation, the introduction of exotic species, and changes in land use and cover (Bryant 2006). </w:t>
      </w:r>
    </w:p>
    <w:p w:rsidR="008D63CB" w:rsidRPr="004E03FE" w:rsidRDefault="008D63CB" w:rsidP="00593DA0">
      <w:pPr>
        <w:spacing w:after="0"/>
        <w:rPr>
          <w:rFonts w:ascii="Century Gothic" w:hAnsi="Century Gothic"/>
        </w:rPr>
      </w:pPr>
    </w:p>
    <w:p w:rsidR="008D63CB" w:rsidRPr="004E03FE" w:rsidRDefault="004E03FE" w:rsidP="00593DA0">
      <w:pPr>
        <w:spacing w:after="0"/>
        <w:ind w:firstLine="720"/>
        <w:rPr>
          <w:rFonts w:ascii="Century Gothic" w:hAnsi="Century Gothic"/>
        </w:rPr>
      </w:pPr>
      <w:r w:rsidRPr="004E03FE">
        <w:rPr>
          <w:rFonts w:ascii="Century Gothic" w:eastAsia="Questrial" w:hAnsi="Century Gothic" w:cs="Questrial"/>
          <w:sz w:val="24"/>
        </w:rPr>
        <w:t>The Everglades was once a 15,000km</w:t>
      </w:r>
      <w:r w:rsidRPr="004E03FE">
        <w:rPr>
          <w:rFonts w:ascii="Century Gothic" w:eastAsia="Questrial" w:hAnsi="Century Gothic" w:cs="Questrial"/>
          <w:sz w:val="24"/>
          <w:vertAlign w:val="superscript"/>
        </w:rPr>
        <w:t xml:space="preserve">2 </w:t>
      </w:r>
      <w:r w:rsidRPr="004E03FE">
        <w:rPr>
          <w:rFonts w:ascii="Century Gothic" w:eastAsia="Questrial" w:hAnsi="Century Gothic" w:cs="Questrial"/>
          <w:sz w:val="24"/>
        </w:rPr>
        <w:t>wetland located in central and south Florida (Graf 2013). Preceding urban development within the area, rainfall within Central Florida would flow from Kissimmee River to Lake Okeechobee. When the lake reached its capacity, the excess water spilled over and moved south through fifty</w:t>
      </w:r>
      <w:r>
        <w:rPr>
          <w:rFonts w:ascii="Century Gothic" w:eastAsia="Questrial" w:hAnsi="Century Gothic" w:cs="Questrial"/>
          <w:sz w:val="24"/>
        </w:rPr>
        <w:t xml:space="preserve">-mile wide and two-inch deep </w:t>
      </w:r>
      <w:proofErr w:type="spellStart"/>
      <w:r>
        <w:rPr>
          <w:rFonts w:ascii="Century Gothic" w:eastAsia="Questrial" w:hAnsi="Century Gothic" w:cs="Questrial"/>
          <w:sz w:val="24"/>
        </w:rPr>
        <w:t>saw</w:t>
      </w:r>
      <w:r w:rsidRPr="004E03FE">
        <w:rPr>
          <w:rFonts w:ascii="Century Gothic" w:eastAsia="Questrial" w:hAnsi="Century Gothic" w:cs="Questrial"/>
          <w:sz w:val="24"/>
        </w:rPr>
        <w:t>grass</w:t>
      </w:r>
      <w:proofErr w:type="spellEnd"/>
      <w:r w:rsidRPr="004E03FE">
        <w:rPr>
          <w:rFonts w:ascii="Century Gothic" w:eastAsia="Questrial" w:hAnsi="Century Gothic" w:cs="Questrial"/>
          <w:sz w:val="24"/>
        </w:rPr>
        <w:t>, which served as a water filtration system. However, in 1947, this natural flow was altered by a flood control project enacted by Congress after the city of Fort Lauderdale was flooded from two hurricanes. This project consisted of more than 1,600 kilometers of canals, 150 water control structures, and 16 major pumping stations, all completed by 1968. This cleared the way for human settlement, but unfortunately resulted in a 90% loss of the wading bird population (Pittman 2006). In a short period of time, this system over-compensated by draining more than one billion gallons of water a day on average back to the sea.</w:t>
      </w:r>
    </w:p>
    <w:p w:rsidR="002B5206" w:rsidRDefault="002B5206">
      <w:pPr>
        <w:spacing w:after="0"/>
        <w:ind w:firstLine="720"/>
        <w:rPr>
          <w:rFonts w:ascii="Century Gothic" w:hAnsi="Century Gothic"/>
        </w:rPr>
      </w:pPr>
    </w:p>
    <w:p w:rsidR="008D63CB" w:rsidRPr="004E03FE" w:rsidRDefault="004E03FE">
      <w:pPr>
        <w:spacing w:after="0"/>
        <w:ind w:firstLine="720"/>
        <w:rPr>
          <w:rFonts w:ascii="Century Gothic" w:hAnsi="Century Gothic"/>
        </w:rPr>
      </w:pPr>
      <w:r w:rsidRPr="004E03FE">
        <w:rPr>
          <w:rFonts w:ascii="Century Gothic" w:eastAsia="Questrial" w:hAnsi="Century Gothic" w:cs="Questrial"/>
          <w:sz w:val="24"/>
        </w:rPr>
        <w:lastRenderedPageBreak/>
        <w:t xml:space="preserve"> In the 1990s, it became clear that a large scale restoration plan would be needed to reverse the declining ecosystem within the Everglades (Graf 2013). In 2000, the Comprehensive Everglades Restoration Plan (CERP) began an initiative to reverse the negative impacts caused by this complex system of levees and canals built to drain South Florida for settlement.  CERP’s main objective was to hold water in reservoirs, release it at a more gradual pace, and redirect it towards the Everglades, consistent with its natural flow. The complex system developed by CERP is a critical system because it provides the drinking water for Florida’s growing population.   The Clinton administration, the Department of Interior, and the public soon became increasingly concerned about this issue and provided significant support to the protection of this natural system. However, once these leaders left office, the push for resto</w:t>
      </w:r>
      <w:r>
        <w:rPr>
          <w:rFonts w:ascii="Century Gothic" w:eastAsia="Questrial" w:hAnsi="Century Gothic" w:cs="Questrial"/>
          <w:sz w:val="24"/>
        </w:rPr>
        <w:t xml:space="preserve">ration ceased (Graf 2013). The </w:t>
      </w:r>
      <w:r w:rsidRPr="004E03FE">
        <w:rPr>
          <w:rFonts w:ascii="Century Gothic" w:eastAsia="Questrial" w:hAnsi="Century Gothic" w:cs="Questrial"/>
          <w:sz w:val="24"/>
        </w:rPr>
        <w:t>state and the Corps of</w:t>
      </w:r>
      <w:r>
        <w:rPr>
          <w:rFonts w:ascii="Century Gothic" w:eastAsia="Questrial" w:hAnsi="Century Gothic" w:cs="Questrial"/>
          <w:sz w:val="24"/>
        </w:rPr>
        <w:t xml:space="preserve"> Engineers’ restoration efforts</w:t>
      </w:r>
      <w:r w:rsidRPr="004E03FE">
        <w:rPr>
          <w:rFonts w:ascii="Century Gothic" w:eastAsia="Questrial" w:hAnsi="Century Gothic" w:cs="Questrial"/>
          <w:sz w:val="24"/>
        </w:rPr>
        <w:t xml:space="preserve"> continued, but often contradicted their work by approving additional development in the region (Pittman 2006). </w:t>
      </w:r>
    </w:p>
    <w:p w:rsidR="008D63CB" w:rsidRPr="004E03FE" w:rsidRDefault="008D63CB">
      <w:pPr>
        <w:spacing w:after="0"/>
        <w:rPr>
          <w:rFonts w:ascii="Century Gothic" w:hAnsi="Century Gothic"/>
        </w:rPr>
      </w:pPr>
    </w:p>
    <w:p w:rsidR="008D63CB" w:rsidRPr="004E03FE" w:rsidRDefault="004E03FE">
      <w:pPr>
        <w:spacing w:after="0"/>
        <w:ind w:firstLine="720"/>
        <w:rPr>
          <w:rFonts w:ascii="Century Gothic" w:hAnsi="Century Gothic"/>
        </w:rPr>
      </w:pPr>
      <w:r w:rsidRPr="004E03FE">
        <w:rPr>
          <w:rFonts w:ascii="Century Gothic" w:eastAsia="Questrial" w:hAnsi="Century Gothic" w:cs="Questrial"/>
          <w:sz w:val="24"/>
        </w:rPr>
        <w:t xml:space="preserve">More than half of the original Everglades have already been lost to human land use in the form of residences, farms, mines, and commercial development (Pittman 2006). As suburbs are developed around a city, natural habitats are fragmented and biodiversity is lost. Urban development in particular compromises this through land disturbance, surface conversion, and removal of native vegetation, introduction of exotics, and isolation and fragmentation of the remaining natural areas. (Bryant 2006).  </w:t>
      </w:r>
      <w:r w:rsidRPr="004E03FE">
        <w:rPr>
          <w:rFonts w:ascii="Century Gothic" w:eastAsia="Questrial" w:hAnsi="Century Gothic" w:cs="Questrial"/>
          <w:sz w:val="24"/>
        </w:rPr>
        <w:br/>
      </w:r>
    </w:p>
    <w:p w:rsidR="008D63CB" w:rsidRPr="004E03FE" w:rsidRDefault="004E03FE">
      <w:pPr>
        <w:spacing w:after="0"/>
        <w:ind w:firstLine="720"/>
        <w:rPr>
          <w:rFonts w:ascii="Century Gothic" w:hAnsi="Century Gothic"/>
        </w:rPr>
      </w:pPr>
      <w:r w:rsidRPr="004E03FE">
        <w:rPr>
          <w:rFonts w:ascii="Century Gothic" w:eastAsia="Questrial" w:hAnsi="Century Gothic" w:cs="Questrial"/>
          <w:sz w:val="24"/>
        </w:rPr>
        <w:t xml:space="preserve">The Western Greenway project is part of a long-term, complex solution to protect this delicate system. The project has been heard before numerous bodies of elected officials and was approved by the Board of </w:t>
      </w:r>
      <w:r>
        <w:rPr>
          <w:rFonts w:ascii="Century Gothic" w:eastAsia="Questrial" w:hAnsi="Century Gothic" w:cs="Questrial"/>
          <w:sz w:val="24"/>
        </w:rPr>
        <w:t>County</w:t>
      </w:r>
      <w:r w:rsidRPr="004E03FE">
        <w:rPr>
          <w:rFonts w:ascii="Century Gothic" w:eastAsia="Questrial" w:hAnsi="Century Gothic" w:cs="Questrial"/>
          <w:sz w:val="24"/>
        </w:rPr>
        <w:t xml:space="preserve"> Commissioners at a public hearing on February 19, 2008.</w:t>
      </w:r>
      <w:r w:rsidRPr="004E03FE">
        <w:rPr>
          <w:rFonts w:ascii="Century Gothic" w:eastAsia="Questrial" w:hAnsi="Century Gothic" w:cs="Questrial"/>
        </w:rPr>
        <w:t xml:space="preserve"> </w:t>
      </w:r>
      <w:r w:rsidRPr="004E03FE">
        <w:rPr>
          <w:rFonts w:ascii="Century Gothic" w:eastAsia="Questrial" w:hAnsi="Century Gothic" w:cs="Questrial"/>
          <w:sz w:val="24"/>
        </w:rPr>
        <w:t xml:space="preserve">  It is described as a green infrastructure that will help protect the Everglades from the invasion of fast sprawling urban areas. Benedict and McMahon (2006) define green infrastructure as strategically planned and managed networks of natural lands, working landscapes, and other open spaces that conserve ecosystem functions and provide associated benefits to human populations. Green infrastructures provide a systematic and strategic approach to land conservation, encouraging land use planning and practices that are beneficial to nature and people (McMahon and Benedict 2006). The planning and management of a green infrastructure network can guide the creation of an open space system that supports multiple objectives and can be applied to situations where </w:t>
      </w:r>
      <w:r w:rsidRPr="004E03FE">
        <w:rPr>
          <w:rFonts w:ascii="Century Gothic" w:eastAsia="Questrial" w:hAnsi="Century Gothic" w:cs="Questrial"/>
          <w:sz w:val="24"/>
        </w:rPr>
        <w:lastRenderedPageBreak/>
        <w:t xml:space="preserve">infrastructure, such as roads and utility lines in development (Amundsen 2009). The planning effort is critical to the development of the project and must be completed before any action can be taken.    </w:t>
      </w:r>
    </w:p>
    <w:p w:rsidR="008D63CB" w:rsidRPr="004E03FE" w:rsidRDefault="008D63CB">
      <w:pPr>
        <w:spacing w:after="0"/>
        <w:rPr>
          <w:rFonts w:ascii="Century Gothic" w:hAnsi="Century Gothic"/>
        </w:rPr>
      </w:pPr>
    </w:p>
    <w:p w:rsidR="008D63CB" w:rsidRPr="004E03FE" w:rsidRDefault="00F60354">
      <w:pPr>
        <w:spacing w:after="0"/>
        <w:rPr>
          <w:rFonts w:ascii="Century Gothic" w:hAnsi="Century Gothic"/>
        </w:rPr>
      </w:pPr>
      <w:r>
        <w:rPr>
          <w:rFonts w:ascii="Century Gothic" w:eastAsia="Questrial" w:hAnsi="Century Gothic" w:cs="Questrial"/>
          <w:b/>
          <w:sz w:val="24"/>
        </w:rPr>
        <w:t>Current Practices</w:t>
      </w:r>
      <w:r w:rsidR="004E03FE" w:rsidRPr="004E03FE">
        <w:rPr>
          <w:rFonts w:ascii="Century Gothic" w:eastAsia="Questrial" w:hAnsi="Century Gothic" w:cs="Questrial"/>
          <w:b/>
          <w:sz w:val="24"/>
        </w:rPr>
        <w:t xml:space="preserve"> </w:t>
      </w:r>
    </w:p>
    <w:p w:rsidR="008D63CB" w:rsidRPr="004E03FE" w:rsidRDefault="004E03FE">
      <w:pPr>
        <w:spacing w:after="0"/>
        <w:ind w:firstLine="720"/>
        <w:rPr>
          <w:rFonts w:ascii="Century Gothic" w:hAnsi="Century Gothic"/>
        </w:rPr>
      </w:pPr>
      <w:r w:rsidRPr="004E03FE">
        <w:rPr>
          <w:rFonts w:ascii="Century Gothic" w:eastAsia="Questrial" w:hAnsi="Century Gothic" w:cs="Questrial"/>
          <w:sz w:val="24"/>
        </w:rPr>
        <w:t xml:space="preserve">Miami-Dade </w:t>
      </w:r>
      <w:r>
        <w:rPr>
          <w:rFonts w:ascii="Century Gothic" w:eastAsia="Questrial" w:hAnsi="Century Gothic" w:cs="Questrial"/>
          <w:sz w:val="24"/>
        </w:rPr>
        <w:t>County</w:t>
      </w:r>
      <w:r w:rsidRPr="004E03FE">
        <w:rPr>
          <w:rFonts w:ascii="Century Gothic" w:eastAsia="Questrial" w:hAnsi="Century Gothic" w:cs="Questrial"/>
          <w:sz w:val="24"/>
        </w:rPr>
        <w:t xml:space="preserve"> is currently using aerial photography for their Environmentally Endangered Lands (EEL) program to prioritize and monitor land acquisition. </w:t>
      </w:r>
    </w:p>
    <w:p w:rsidR="001A6EA0" w:rsidRDefault="001A6EA0">
      <w:pPr>
        <w:spacing w:after="0"/>
        <w:rPr>
          <w:rFonts w:ascii="Century Gothic" w:eastAsia="Questrial" w:hAnsi="Century Gothic" w:cs="Questrial"/>
          <w:b/>
          <w:sz w:val="24"/>
        </w:rPr>
      </w:pPr>
    </w:p>
    <w:p w:rsidR="008D63CB" w:rsidRPr="004E03FE" w:rsidRDefault="00F60354">
      <w:pPr>
        <w:spacing w:after="0"/>
        <w:rPr>
          <w:rFonts w:ascii="Century Gothic" w:hAnsi="Century Gothic"/>
        </w:rPr>
      </w:pPr>
      <w:r>
        <w:rPr>
          <w:rFonts w:ascii="Century Gothic" w:eastAsia="Questrial" w:hAnsi="Century Gothic" w:cs="Questrial"/>
          <w:b/>
          <w:sz w:val="24"/>
        </w:rPr>
        <w:t>Study Area</w:t>
      </w:r>
    </w:p>
    <w:p w:rsidR="004E03FE" w:rsidRDefault="004E03FE" w:rsidP="004E03FE">
      <w:pPr>
        <w:spacing w:after="0"/>
        <w:ind w:firstLine="720"/>
        <w:rPr>
          <w:rFonts w:ascii="Century Gothic" w:hAnsi="Century Gothic"/>
        </w:rPr>
      </w:pPr>
      <w:r>
        <w:rPr>
          <w:rFonts w:ascii="Century Gothic" w:eastAsia="Questrial" w:hAnsi="Century Gothic" w:cs="Questrial"/>
          <w:sz w:val="24"/>
        </w:rPr>
        <w:t>This</w:t>
      </w:r>
      <w:r w:rsidRPr="004E03FE">
        <w:rPr>
          <w:rFonts w:ascii="Century Gothic" w:eastAsia="Questrial" w:hAnsi="Century Gothic" w:cs="Questrial"/>
          <w:sz w:val="24"/>
        </w:rPr>
        <w:t xml:space="preserve"> project’s study area encompasses the southern tip of Florida for the entirety of the Western Greenway. The site spans from the urban-wetland fringe of Miami-Dade </w:t>
      </w:r>
      <w:r>
        <w:rPr>
          <w:rFonts w:ascii="Century Gothic" w:eastAsia="Questrial" w:hAnsi="Century Gothic" w:cs="Questrial"/>
          <w:sz w:val="24"/>
        </w:rPr>
        <w:t>County</w:t>
      </w:r>
      <w:r w:rsidRPr="004E03FE">
        <w:rPr>
          <w:rFonts w:ascii="Century Gothic" w:eastAsia="Questrial" w:hAnsi="Century Gothic" w:cs="Questrial"/>
          <w:sz w:val="24"/>
        </w:rPr>
        <w:t>’s western edge, which borders Everglades National Park, to the Northern lake belt area. The continuously growing population of Miami induces constant urban sprawl and development.</w:t>
      </w:r>
      <w:r>
        <w:rPr>
          <w:rFonts w:ascii="Century Gothic" w:eastAsia="Questrial" w:hAnsi="Century Gothic" w:cs="Questrial"/>
          <w:sz w:val="24"/>
        </w:rPr>
        <w:t xml:space="preserve"> </w:t>
      </w:r>
      <w:r w:rsidRPr="004E03FE">
        <w:rPr>
          <w:rFonts w:ascii="Century Gothic" w:eastAsia="Questrial" w:hAnsi="Century Gothic" w:cs="Questrial"/>
          <w:sz w:val="24"/>
        </w:rPr>
        <w:t xml:space="preserve">The Everglades is unique because it contains expansive freshwater wetlands that gradually integrate with saline marshes and mangrove forests at the southern tip of Florida. As an ecosystem, it is the only subtropical preserve in North America—hosting the largest </w:t>
      </w:r>
      <w:proofErr w:type="spellStart"/>
      <w:r w:rsidRPr="004E03FE">
        <w:rPr>
          <w:rFonts w:ascii="Century Gothic" w:eastAsia="Questrial" w:hAnsi="Century Gothic" w:cs="Questrial"/>
          <w:sz w:val="24"/>
        </w:rPr>
        <w:t>sawgrass</w:t>
      </w:r>
      <w:proofErr w:type="spellEnd"/>
      <w:r w:rsidRPr="004E03FE">
        <w:rPr>
          <w:rFonts w:ascii="Century Gothic" w:eastAsia="Questrial" w:hAnsi="Century Gothic" w:cs="Questrial"/>
          <w:sz w:val="24"/>
        </w:rPr>
        <w:t xml:space="preserve"> prairie in the world and the largest mangrove complex in the Western Hemisphere (Brown et al. 2006). </w:t>
      </w:r>
      <w:bookmarkStart w:id="2" w:name="h.1fob9te" w:colFirst="0" w:colLast="0"/>
      <w:bookmarkEnd w:id="2"/>
    </w:p>
    <w:p w:rsidR="004E03FE" w:rsidRDefault="004E03FE" w:rsidP="004E03FE">
      <w:pPr>
        <w:spacing w:after="0"/>
        <w:ind w:firstLine="720"/>
        <w:rPr>
          <w:rFonts w:ascii="Century Gothic" w:hAnsi="Century Gothic"/>
        </w:rPr>
      </w:pPr>
    </w:p>
    <w:p w:rsidR="008D63CB" w:rsidRPr="004E03FE" w:rsidRDefault="00F60354" w:rsidP="004E03FE">
      <w:pPr>
        <w:spacing w:after="0"/>
        <w:rPr>
          <w:rFonts w:ascii="Century Gothic" w:hAnsi="Century Gothic"/>
        </w:rPr>
      </w:pPr>
      <w:r>
        <w:rPr>
          <w:rFonts w:ascii="Century Gothic" w:eastAsia="Questrial" w:hAnsi="Century Gothic" w:cs="Questrial"/>
          <w:b/>
          <w:sz w:val="24"/>
        </w:rPr>
        <w:t>Study Period</w:t>
      </w:r>
    </w:p>
    <w:p w:rsidR="008D63CB" w:rsidRPr="004E03FE" w:rsidRDefault="004E03FE">
      <w:pPr>
        <w:spacing w:after="0"/>
        <w:rPr>
          <w:rFonts w:ascii="Century Gothic" w:hAnsi="Century Gothic"/>
        </w:rPr>
      </w:pPr>
      <w:bookmarkStart w:id="3" w:name="h.1rh1yiwuzxtp" w:colFirst="0" w:colLast="0"/>
      <w:bookmarkEnd w:id="3"/>
      <w:r w:rsidRPr="004E03FE">
        <w:rPr>
          <w:rFonts w:ascii="Century Gothic" w:eastAsia="Questrial" w:hAnsi="Century Gothic" w:cs="Questrial"/>
          <w:b/>
          <w:sz w:val="24"/>
        </w:rPr>
        <w:tab/>
      </w:r>
      <w:r w:rsidRPr="004E03FE">
        <w:rPr>
          <w:rFonts w:ascii="Century Gothic" w:eastAsia="Questrial" w:hAnsi="Century Gothic" w:cs="Questrial"/>
          <w:sz w:val="24"/>
        </w:rPr>
        <w:t xml:space="preserve">The project will use a Landsat image acquired November 10, 2011.   The GIS ancillary data were obtained from Miami-Dade </w:t>
      </w:r>
      <w:r>
        <w:rPr>
          <w:rFonts w:ascii="Century Gothic" w:eastAsia="Questrial" w:hAnsi="Century Gothic" w:cs="Questrial"/>
          <w:sz w:val="24"/>
        </w:rPr>
        <w:t>County</w:t>
      </w:r>
      <w:r w:rsidRPr="004E03FE">
        <w:rPr>
          <w:rFonts w:ascii="Century Gothic" w:eastAsia="Questrial" w:hAnsi="Century Gothic" w:cs="Questrial"/>
          <w:sz w:val="24"/>
        </w:rPr>
        <w:t xml:space="preserve"> GIS Portal: 2013 Land Use Management Application (LUMA) data set, DERM Environmentally Endangered Land Sites (EEL),  Florida Natural Areas Inventory: Comprehensive Everglades Restoration Plan (CERP),  functional wetlands, strategic habitat conservation areas, Rare Species Habitat Conservation Priorities,  and Florida Geographic Data Library datasets: roads, FEMA flood zone, and  soil drainage.</w:t>
      </w:r>
    </w:p>
    <w:p w:rsidR="008D63CB" w:rsidRPr="004E03FE" w:rsidRDefault="008D63CB">
      <w:pPr>
        <w:spacing w:after="0"/>
        <w:rPr>
          <w:rFonts w:ascii="Century Gothic" w:hAnsi="Century Gothic"/>
        </w:rPr>
      </w:pPr>
      <w:bookmarkStart w:id="4" w:name="h.2et92p0" w:colFirst="0" w:colLast="0"/>
      <w:bookmarkEnd w:id="4"/>
    </w:p>
    <w:p w:rsidR="008D63CB" w:rsidRPr="004E03FE" w:rsidRDefault="004E03FE">
      <w:pPr>
        <w:spacing w:after="0"/>
        <w:rPr>
          <w:rFonts w:ascii="Century Gothic" w:hAnsi="Century Gothic"/>
        </w:rPr>
      </w:pPr>
      <w:r w:rsidRPr="004E03FE">
        <w:rPr>
          <w:rFonts w:ascii="Century Gothic" w:eastAsia="Questrial" w:hAnsi="Century Gothic" w:cs="Questrial"/>
          <w:b/>
          <w:sz w:val="24"/>
        </w:rPr>
        <w:t>Nat</w:t>
      </w:r>
      <w:r w:rsidR="00F60354">
        <w:rPr>
          <w:rFonts w:ascii="Century Gothic" w:eastAsia="Questrial" w:hAnsi="Century Gothic" w:cs="Questrial"/>
          <w:b/>
          <w:sz w:val="24"/>
        </w:rPr>
        <w:t>ional Application(s) Addressed</w:t>
      </w:r>
    </w:p>
    <w:p w:rsidR="008D63CB" w:rsidRPr="004E03FE" w:rsidRDefault="004E03FE" w:rsidP="00CA10E2">
      <w:pPr>
        <w:spacing w:after="0"/>
        <w:ind w:firstLine="720"/>
        <w:rPr>
          <w:rFonts w:ascii="Century Gothic" w:hAnsi="Century Gothic"/>
        </w:rPr>
      </w:pPr>
      <w:bookmarkStart w:id="5" w:name="h.tyjcwt" w:colFirst="0" w:colLast="0"/>
      <w:bookmarkEnd w:id="5"/>
      <w:r w:rsidRPr="004E03FE">
        <w:rPr>
          <w:rFonts w:ascii="Century Gothic" w:eastAsia="Questrial" w:hAnsi="Century Gothic" w:cs="Questrial"/>
          <w:sz w:val="24"/>
        </w:rPr>
        <w:t>Ecological forecasting applies knowledge of physics, ecology and physiology as well as  socio-economic consideration to better understand the complexity of ecosystems related to their affecting factors and to predict how</w:t>
      </w:r>
      <w:hyperlink r:id="rId9">
        <w:r w:rsidRPr="004E03FE">
          <w:rPr>
            <w:rFonts w:ascii="Century Gothic" w:eastAsia="Questrial" w:hAnsi="Century Gothic" w:cs="Questrial"/>
            <w:sz w:val="24"/>
          </w:rPr>
          <w:t xml:space="preserve"> </w:t>
        </w:r>
      </w:hyperlink>
      <w:r w:rsidRPr="004E03FE">
        <w:rPr>
          <w:rFonts w:ascii="Century Gothic" w:eastAsia="Questrial" w:hAnsi="Century Gothic" w:cs="Questrial"/>
          <w:sz w:val="24"/>
        </w:rPr>
        <w:t xml:space="preserve">ecosystems may change in the future in response to environmental factors or stressors such as climate change and rapid population. It </w:t>
      </w:r>
      <w:r>
        <w:rPr>
          <w:rFonts w:ascii="Century Gothic" w:eastAsia="Questrial" w:hAnsi="Century Gothic" w:cs="Questrial"/>
          <w:sz w:val="24"/>
        </w:rPr>
        <w:t xml:space="preserve">is a way to project changes in living ecosystems by including </w:t>
      </w:r>
      <w:r w:rsidRPr="004E03FE">
        <w:rPr>
          <w:rFonts w:ascii="Century Gothic" w:eastAsia="Questrial" w:hAnsi="Century Gothic" w:cs="Questrial"/>
          <w:sz w:val="24"/>
        </w:rPr>
        <w:t>pos</w:t>
      </w:r>
      <w:r>
        <w:rPr>
          <w:rFonts w:ascii="Century Gothic" w:eastAsia="Questrial" w:hAnsi="Century Gothic" w:cs="Questrial"/>
          <w:sz w:val="24"/>
        </w:rPr>
        <w:t xml:space="preserve">sible uncertainties and errors </w:t>
      </w:r>
      <w:r w:rsidRPr="004E03FE">
        <w:rPr>
          <w:rFonts w:ascii="Century Gothic" w:eastAsia="Questrial" w:hAnsi="Century Gothic" w:cs="Questrial"/>
          <w:sz w:val="24"/>
        </w:rPr>
        <w:t>to a</w:t>
      </w:r>
      <w:r>
        <w:rPr>
          <w:rFonts w:ascii="Century Gothic" w:eastAsia="Questrial" w:hAnsi="Century Gothic" w:cs="Questrial"/>
          <w:sz w:val="24"/>
        </w:rPr>
        <w:t xml:space="preserve">llow for alternative decisions </w:t>
      </w:r>
      <w:r w:rsidRPr="004E03FE">
        <w:rPr>
          <w:rFonts w:ascii="Century Gothic" w:eastAsia="Questrial" w:hAnsi="Century Gothic" w:cs="Questrial"/>
          <w:sz w:val="24"/>
        </w:rPr>
        <w:t xml:space="preserve">to be made. In this study, ecological forecasting </w:t>
      </w:r>
      <w:r w:rsidRPr="004E03FE">
        <w:rPr>
          <w:rFonts w:ascii="Century Gothic" w:eastAsia="Questrial" w:hAnsi="Century Gothic" w:cs="Questrial"/>
          <w:sz w:val="24"/>
        </w:rPr>
        <w:lastRenderedPageBreak/>
        <w:t>was used to plan and design the Western Greenway in a rapidly chan</w:t>
      </w:r>
      <w:r>
        <w:rPr>
          <w:rFonts w:ascii="Century Gothic" w:eastAsia="Questrial" w:hAnsi="Century Gothic" w:cs="Questrial"/>
          <w:sz w:val="24"/>
        </w:rPr>
        <w:t>ging environment of Miami-Dade County</w:t>
      </w:r>
      <w:r w:rsidRPr="004E03FE">
        <w:rPr>
          <w:rFonts w:ascii="Century Gothic" w:eastAsia="Questrial" w:hAnsi="Century Gothic" w:cs="Questrial"/>
          <w:sz w:val="24"/>
        </w:rPr>
        <w:t>.</w:t>
      </w:r>
    </w:p>
    <w:p w:rsidR="008D63CB" w:rsidRPr="004E03FE" w:rsidRDefault="008D63CB">
      <w:pPr>
        <w:spacing w:after="0"/>
        <w:rPr>
          <w:rFonts w:ascii="Century Gothic" w:hAnsi="Century Gothic"/>
        </w:rPr>
      </w:pPr>
      <w:bookmarkStart w:id="6" w:name="h.3dy6vkm" w:colFirst="0" w:colLast="0"/>
      <w:bookmarkEnd w:id="6"/>
    </w:p>
    <w:p w:rsidR="008D63CB" w:rsidRPr="004E03FE" w:rsidRDefault="00F60354">
      <w:pPr>
        <w:spacing w:after="0"/>
        <w:rPr>
          <w:rFonts w:ascii="Century Gothic" w:hAnsi="Century Gothic"/>
        </w:rPr>
      </w:pPr>
      <w:bookmarkStart w:id="7" w:name="h.1t3h5sf" w:colFirst="0" w:colLast="0"/>
      <w:bookmarkEnd w:id="7"/>
      <w:r>
        <w:rPr>
          <w:rFonts w:ascii="Century Gothic" w:eastAsia="Questrial" w:hAnsi="Century Gothic" w:cs="Questrial"/>
          <w:b/>
          <w:sz w:val="24"/>
        </w:rPr>
        <w:t>Project Partners</w:t>
      </w:r>
    </w:p>
    <w:p w:rsidR="008D63CB" w:rsidRPr="004E03FE" w:rsidRDefault="004E03FE">
      <w:pPr>
        <w:spacing w:after="0"/>
        <w:ind w:firstLine="720"/>
        <w:rPr>
          <w:rFonts w:ascii="Century Gothic" w:hAnsi="Century Gothic"/>
        </w:rPr>
      </w:pPr>
      <w:r w:rsidRPr="004E03FE">
        <w:rPr>
          <w:rFonts w:ascii="Century Gothic" w:eastAsia="Questrial" w:hAnsi="Century Gothic" w:cs="Questrial"/>
          <w:sz w:val="24"/>
        </w:rPr>
        <w:t xml:space="preserve">The integration of programs, tools, and resources is necessary to restore biodiversity within developed communities (Bryant 2006). It is essential to have stakeholder participation in the planning process. In collaboration with Miami-Dade </w:t>
      </w:r>
      <w:r>
        <w:rPr>
          <w:rFonts w:ascii="Century Gothic" w:eastAsia="Questrial" w:hAnsi="Century Gothic" w:cs="Questrial"/>
          <w:sz w:val="24"/>
        </w:rPr>
        <w:t>County</w:t>
      </w:r>
      <w:r w:rsidRPr="004E03FE">
        <w:rPr>
          <w:rFonts w:ascii="Century Gothic" w:eastAsia="Questrial" w:hAnsi="Century Gothic" w:cs="Questrial"/>
          <w:sz w:val="24"/>
        </w:rPr>
        <w:t>, Environmentally Endangered Lands Program and the Trust for Public Land this project is focused on the design and planning of the Western Greenway. The Western Greenway will establish a system of connected greenway trails and recre</w:t>
      </w:r>
      <w:r>
        <w:rPr>
          <w:rFonts w:ascii="Century Gothic" w:eastAsia="Questrial" w:hAnsi="Century Gothic" w:cs="Questrial"/>
          <w:sz w:val="24"/>
        </w:rPr>
        <w:t>ational areas along Miami-Dade County</w:t>
      </w:r>
      <w:r w:rsidRPr="004E03FE">
        <w:rPr>
          <w:rFonts w:ascii="Century Gothic" w:eastAsia="Questrial" w:hAnsi="Century Gothic" w:cs="Questrial"/>
          <w:sz w:val="24"/>
        </w:rPr>
        <w:t xml:space="preserve">’s western edge. Its benefits include scenic corridors, and freshwater lakes and beaches for recreational activities such as kayaking. </w:t>
      </w:r>
    </w:p>
    <w:p w:rsidR="008D63CB" w:rsidRPr="004E03FE" w:rsidRDefault="008D63CB">
      <w:pPr>
        <w:spacing w:after="0"/>
        <w:ind w:firstLine="720"/>
        <w:rPr>
          <w:rFonts w:ascii="Century Gothic" w:hAnsi="Century Gothic"/>
        </w:rPr>
      </w:pPr>
    </w:p>
    <w:p w:rsidR="008D63CB" w:rsidRPr="004E03FE" w:rsidRDefault="00F60354">
      <w:pPr>
        <w:spacing w:after="0"/>
        <w:rPr>
          <w:rFonts w:ascii="Century Gothic" w:hAnsi="Century Gothic"/>
        </w:rPr>
      </w:pPr>
      <w:r>
        <w:rPr>
          <w:rFonts w:ascii="Century Gothic" w:eastAsia="Questrial" w:hAnsi="Century Gothic" w:cs="Questrial"/>
          <w:b/>
          <w:sz w:val="24"/>
        </w:rPr>
        <w:t>Project Objectives</w:t>
      </w:r>
    </w:p>
    <w:p w:rsidR="008D63CB" w:rsidRPr="004E03FE" w:rsidRDefault="004E03FE">
      <w:pPr>
        <w:spacing w:after="0"/>
        <w:ind w:firstLine="720"/>
        <w:rPr>
          <w:rFonts w:ascii="Century Gothic" w:hAnsi="Century Gothic"/>
        </w:rPr>
      </w:pPr>
      <w:bookmarkStart w:id="8" w:name="h.4d34og8" w:colFirst="0" w:colLast="0"/>
      <w:bookmarkEnd w:id="8"/>
      <w:r w:rsidRPr="004E03FE">
        <w:rPr>
          <w:rFonts w:ascii="Century Gothic" w:eastAsia="Questrial" w:hAnsi="Century Gothic" w:cs="Questrial"/>
          <w:sz w:val="24"/>
        </w:rPr>
        <w:t>The main purpose of this project is to design and illustrate the most effective areas to implement a greenway with a focus on biodiversity conservation within Miami. Successfully initiating a greenway requires the parties involved to have an understanding of both the natural ecology and the social obstacles presented by the city. The team constructed a recent NDVI map as a proxy for vegetation condition and utilized the info</w:t>
      </w:r>
      <w:r>
        <w:rPr>
          <w:rFonts w:ascii="Century Gothic" w:eastAsia="Questrial" w:hAnsi="Century Gothic" w:cs="Questrial"/>
          <w:sz w:val="24"/>
        </w:rPr>
        <w:t xml:space="preserve">rmation from LUMA land use map </w:t>
      </w:r>
      <w:r w:rsidRPr="004E03FE">
        <w:rPr>
          <w:rFonts w:ascii="Century Gothic" w:eastAsia="Questrial" w:hAnsi="Century Gothic" w:cs="Questrial"/>
          <w:sz w:val="24"/>
        </w:rPr>
        <w:t xml:space="preserve">in order to apply the LUCIS model. This model is a land use-conflict identification strategy which will be used to predict future development and assess conflicts of use based upon weighted factors involved in agriculture, natural, and urban land models.  Ultimately, recommendations will be developed to enhance the decision making process by providing suitable areas for development and identifying potential conflict areas for the Western Greenway. </w:t>
      </w:r>
    </w:p>
    <w:p w:rsidR="008D63CB" w:rsidRPr="004E03FE" w:rsidRDefault="004E03FE">
      <w:pPr>
        <w:pStyle w:val="Heading1"/>
        <w:rPr>
          <w:rFonts w:ascii="Century Gothic" w:hAnsi="Century Gothic"/>
        </w:rPr>
      </w:pPr>
      <w:bookmarkStart w:id="9" w:name="h.2s8eyo1" w:colFirst="0" w:colLast="0"/>
      <w:bookmarkEnd w:id="9"/>
      <w:r w:rsidRPr="004E03FE">
        <w:rPr>
          <w:rFonts w:ascii="Century Gothic" w:eastAsia="Questrial" w:hAnsi="Century Gothic" w:cs="Questrial"/>
        </w:rPr>
        <w:t>III. Methodology</w:t>
      </w:r>
    </w:p>
    <w:p w:rsidR="008D63CB" w:rsidRPr="004E03FE" w:rsidRDefault="008D63CB">
      <w:pPr>
        <w:spacing w:after="0"/>
        <w:rPr>
          <w:rFonts w:ascii="Century Gothic" w:hAnsi="Century Gothic"/>
        </w:rPr>
      </w:pPr>
    </w:p>
    <w:p w:rsidR="008D63CB" w:rsidRDefault="004E03FE">
      <w:pPr>
        <w:spacing w:after="0"/>
        <w:ind w:firstLine="720"/>
        <w:rPr>
          <w:rFonts w:ascii="Century Gothic" w:eastAsia="Questrial" w:hAnsi="Century Gothic" w:cs="Questrial"/>
          <w:sz w:val="24"/>
        </w:rPr>
      </w:pPr>
      <w:bookmarkStart w:id="10" w:name="h.uuvdvwbwuswt" w:colFirst="0" w:colLast="0"/>
      <w:bookmarkEnd w:id="10"/>
      <w:r w:rsidRPr="004E03FE">
        <w:rPr>
          <w:rFonts w:ascii="Century Gothic" w:eastAsia="Questrial" w:hAnsi="Century Gothic" w:cs="Questrial"/>
          <w:sz w:val="24"/>
        </w:rPr>
        <w:t>This study utilized NASA Earth Observations to produce a current land cover map of the Western Greenway study area. The imagery selection was based on quality and date of ac</w:t>
      </w:r>
      <w:r w:rsidR="002B5206">
        <w:rPr>
          <w:rFonts w:ascii="Century Gothic" w:eastAsia="Questrial" w:hAnsi="Century Gothic" w:cs="Questrial"/>
          <w:sz w:val="24"/>
        </w:rPr>
        <w:t>quisition. This project utilized</w:t>
      </w:r>
      <w:r w:rsidRPr="004E03FE">
        <w:rPr>
          <w:rFonts w:ascii="Century Gothic" w:eastAsia="Questrial" w:hAnsi="Century Gothic" w:cs="Questrial"/>
          <w:sz w:val="24"/>
        </w:rPr>
        <w:t xml:space="preserve"> an image with 0% cloud cover, allowing for the most accurate</w:t>
      </w:r>
      <w:r>
        <w:rPr>
          <w:rFonts w:ascii="Century Gothic" w:eastAsia="Questrial" w:hAnsi="Century Gothic" w:cs="Questrial"/>
          <w:sz w:val="24"/>
        </w:rPr>
        <w:t xml:space="preserve"> land cover results. The image </w:t>
      </w:r>
      <w:r w:rsidRPr="004E03FE">
        <w:rPr>
          <w:rFonts w:ascii="Century Gothic" w:eastAsia="Questrial" w:hAnsi="Century Gothic" w:cs="Questrial"/>
          <w:sz w:val="24"/>
        </w:rPr>
        <w:t xml:space="preserve">was captured by Landsat 5 path </w:t>
      </w:r>
      <w:r>
        <w:rPr>
          <w:rFonts w:ascii="Century Gothic" w:eastAsia="Questrial" w:hAnsi="Century Gothic" w:cs="Questrial"/>
          <w:sz w:val="24"/>
        </w:rPr>
        <w:t xml:space="preserve">15 and row 42 </w:t>
      </w:r>
      <w:r w:rsidR="00CA10E2">
        <w:rPr>
          <w:rFonts w:ascii="Century Gothic" w:eastAsia="Questrial" w:hAnsi="Century Gothic" w:cs="Questrial"/>
          <w:sz w:val="24"/>
        </w:rPr>
        <w:t>on November 10, 2011</w:t>
      </w:r>
      <w:r w:rsidRPr="004E03FE">
        <w:rPr>
          <w:rFonts w:ascii="Century Gothic" w:eastAsia="Questrial" w:hAnsi="Century Gothic" w:cs="Questrial"/>
          <w:sz w:val="24"/>
        </w:rPr>
        <w:t xml:space="preserve">. </w:t>
      </w:r>
    </w:p>
    <w:p w:rsidR="001C3644" w:rsidRDefault="001C3644" w:rsidP="001C3644">
      <w:pPr>
        <w:spacing w:after="0"/>
        <w:rPr>
          <w:rFonts w:ascii="Century Gothic" w:eastAsia="Questrial" w:hAnsi="Century Gothic" w:cs="Questrial"/>
          <w:sz w:val="24"/>
        </w:rPr>
      </w:pPr>
    </w:p>
    <w:p w:rsidR="00CA10E2" w:rsidRPr="004E03FE" w:rsidRDefault="00CA10E2" w:rsidP="00CA10E2">
      <w:pPr>
        <w:spacing w:after="0"/>
        <w:jc w:val="center"/>
        <w:rPr>
          <w:rFonts w:ascii="Century Gothic" w:hAnsi="Century Gothic"/>
        </w:rPr>
      </w:pPr>
      <w:r>
        <w:rPr>
          <w:rFonts w:ascii="Century Gothic" w:hAnsi="Century Gothic"/>
          <w:noProof/>
        </w:rPr>
        <w:lastRenderedPageBreak/>
        <w:drawing>
          <wp:inline distT="0" distB="0" distL="0" distR="0">
            <wp:extent cx="4763563" cy="590203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Area_fals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5047" cy="5916266"/>
                    </a:xfrm>
                    <a:prstGeom prst="rect">
                      <a:avLst/>
                    </a:prstGeom>
                  </pic:spPr>
                </pic:pic>
              </a:graphicData>
            </a:graphic>
          </wp:inline>
        </w:drawing>
      </w:r>
    </w:p>
    <w:p w:rsidR="00F60354" w:rsidRPr="00395936" w:rsidRDefault="00F60354" w:rsidP="00F60354">
      <w:pPr>
        <w:spacing w:after="0"/>
        <w:ind w:left="720"/>
        <w:rPr>
          <w:rFonts w:ascii="Century Gothic" w:eastAsia="Questrial" w:hAnsi="Century Gothic" w:cs="Questrial"/>
          <w:sz w:val="20"/>
        </w:rPr>
      </w:pPr>
      <w:bookmarkStart w:id="11" w:name="h.iap6bjz0hgjv" w:colFirst="0" w:colLast="0"/>
      <w:bookmarkStart w:id="12" w:name="h.17dp8vu" w:colFirst="0" w:colLast="0"/>
      <w:bookmarkStart w:id="13" w:name="h.3rdcrjn" w:colFirst="0" w:colLast="0"/>
      <w:bookmarkStart w:id="14" w:name="h.99txpy23isly" w:colFirst="0" w:colLast="0"/>
      <w:bookmarkStart w:id="15" w:name="h.y7wq5c8hy6z9" w:colFirst="0" w:colLast="0"/>
      <w:bookmarkEnd w:id="11"/>
      <w:bookmarkEnd w:id="12"/>
      <w:bookmarkEnd w:id="13"/>
      <w:bookmarkEnd w:id="14"/>
      <w:bookmarkEnd w:id="15"/>
      <w:r w:rsidRPr="00395936">
        <w:rPr>
          <w:rFonts w:ascii="Century Gothic" w:eastAsia="Questrial" w:hAnsi="Century Gothic" w:cs="Questrial"/>
          <w:b/>
          <w:sz w:val="24"/>
        </w:rPr>
        <w:t xml:space="preserve">   </w:t>
      </w:r>
      <w:r w:rsidRPr="00395936">
        <w:rPr>
          <w:rFonts w:ascii="Century Gothic" w:eastAsia="Questrial" w:hAnsi="Century Gothic" w:cs="Questrial"/>
          <w:b/>
          <w:sz w:val="20"/>
        </w:rPr>
        <w:t>Figure1.</w:t>
      </w:r>
      <w:r w:rsidRPr="00395936">
        <w:rPr>
          <w:rFonts w:ascii="Century Gothic" w:eastAsia="Questrial" w:hAnsi="Century Gothic" w:cs="Questrial"/>
          <w:sz w:val="20"/>
        </w:rPr>
        <w:t xml:space="preserve"> Study area in false color image</w:t>
      </w:r>
    </w:p>
    <w:p w:rsidR="001A6EA0" w:rsidRDefault="001A6EA0">
      <w:pPr>
        <w:spacing w:after="0"/>
        <w:rPr>
          <w:rFonts w:ascii="Century Gothic" w:eastAsia="Questrial" w:hAnsi="Century Gothic" w:cs="Questrial"/>
          <w:b/>
          <w:sz w:val="24"/>
        </w:rPr>
      </w:pPr>
    </w:p>
    <w:p w:rsidR="008D63CB" w:rsidRPr="004E03FE" w:rsidRDefault="004E03FE">
      <w:pPr>
        <w:spacing w:after="0"/>
        <w:rPr>
          <w:rFonts w:ascii="Century Gothic" w:hAnsi="Century Gothic"/>
        </w:rPr>
      </w:pPr>
      <w:r w:rsidRPr="004E03FE">
        <w:rPr>
          <w:rFonts w:ascii="Century Gothic" w:eastAsia="Questrial" w:hAnsi="Century Gothic" w:cs="Questrial"/>
          <w:b/>
          <w:sz w:val="24"/>
        </w:rPr>
        <w:t>Data Processing</w:t>
      </w:r>
      <w:bookmarkStart w:id="16" w:name="h.26in1rg" w:colFirst="0" w:colLast="0"/>
      <w:bookmarkEnd w:id="16"/>
    </w:p>
    <w:p w:rsidR="003C63B0" w:rsidRPr="00183431" w:rsidRDefault="004E03FE" w:rsidP="00183431">
      <w:pPr>
        <w:spacing w:after="0"/>
        <w:ind w:firstLine="720"/>
        <w:rPr>
          <w:rFonts w:ascii="Century Gothic" w:eastAsia="Questrial" w:hAnsi="Century Gothic" w:cs="Questrial"/>
          <w:sz w:val="24"/>
        </w:rPr>
      </w:pPr>
      <w:bookmarkStart w:id="17" w:name="h.lnxbz9" w:colFirst="0" w:colLast="0"/>
      <w:bookmarkEnd w:id="17"/>
      <w:r w:rsidRPr="004E03FE">
        <w:rPr>
          <w:rFonts w:ascii="Century Gothic" w:eastAsia="Questrial" w:hAnsi="Century Gothic" w:cs="Questrial"/>
          <w:sz w:val="24"/>
        </w:rPr>
        <w:t>The Landsat image was downloaded from the United States Geological Survey Global Visualization Viewer</w:t>
      </w:r>
      <w:r w:rsidR="00CA10E2">
        <w:rPr>
          <w:rFonts w:ascii="Century Gothic" w:eastAsia="Questrial" w:hAnsi="Century Gothic" w:cs="Questrial"/>
          <w:sz w:val="24"/>
        </w:rPr>
        <w:t xml:space="preserve"> (</w:t>
      </w:r>
      <w:r w:rsidR="00855FA2">
        <w:rPr>
          <w:rFonts w:ascii="Century Gothic" w:eastAsia="Questrial" w:hAnsi="Century Gothic" w:cs="Questrial"/>
          <w:sz w:val="24"/>
        </w:rPr>
        <w:t xml:space="preserve">GLOVIS).  Processing included </w:t>
      </w:r>
      <w:r w:rsidRPr="004E03FE">
        <w:rPr>
          <w:rFonts w:ascii="Century Gothic" w:eastAsia="Questrial" w:hAnsi="Century Gothic" w:cs="Questrial"/>
          <w:sz w:val="24"/>
        </w:rPr>
        <w:t xml:space="preserve">calibration and </w:t>
      </w:r>
      <w:proofErr w:type="spellStart"/>
      <w:r w:rsidRPr="004E03FE">
        <w:rPr>
          <w:rFonts w:ascii="Century Gothic" w:eastAsia="Questrial" w:hAnsi="Century Gothic" w:cs="Questrial"/>
          <w:sz w:val="24"/>
        </w:rPr>
        <w:t>radiometrically</w:t>
      </w:r>
      <w:proofErr w:type="spellEnd"/>
      <w:r w:rsidRPr="004E03FE">
        <w:rPr>
          <w:rFonts w:ascii="Century Gothic" w:eastAsia="Questrial" w:hAnsi="Century Gothic" w:cs="Questrial"/>
          <w:sz w:val="24"/>
        </w:rPr>
        <w:t xml:space="preserve"> correcting the image. Calibration is the process that converts the raw digital numbers of the image to reflectance and radiance units in order to be used in ESRI ArcGIS 10.1. Atmosp</w:t>
      </w:r>
      <w:r w:rsidR="002B5206">
        <w:rPr>
          <w:rFonts w:ascii="Century Gothic" w:eastAsia="Questrial" w:hAnsi="Century Gothic" w:cs="Questrial"/>
          <w:sz w:val="24"/>
        </w:rPr>
        <w:t>heric correction is a process that</w:t>
      </w:r>
      <w:r w:rsidRPr="004E03FE">
        <w:rPr>
          <w:rFonts w:ascii="Century Gothic" w:eastAsia="Questrial" w:hAnsi="Century Gothic" w:cs="Questrial"/>
          <w:sz w:val="24"/>
        </w:rPr>
        <w:t xml:space="preserve"> </w:t>
      </w:r>
      <w:proofErr w:type="spellStart"/>
      <w:r w:rsidRPr="004E03FE">
        <w:rPr>
          <w:rFonts w:ascii="Century Gothic" w:eastAsia="Questrial" w:hAnsi="Century Gothic" w:cs="Questrial"/>
          <w:sz w:val="24"/>
        </w:rPr>
        <w:t>radiometrically</w:t>
      </w:r>
      <w:proofErr w:type="spellEnd"/>
      <w:r w:rsidRPr="004E03FE">
        <w:rPr>
          <w:rFonts w:ascii="Century Gothic" w:eastAsia="Questrial" w:hAnsi="Century Gothic" w:cs="Questrial"/>
          <w:sz w:val="24"/>
        </w:rPr>
        <w:t xml:space="preserve"> correct</w:t>
      </w:r>
      <w:r w:rsidR="002B5206">
        <w:rPr>
          <w:rFonts w:ascii="Century Gothic" w:eastAsia="Questrial" w:hAnsi="Century Gothic" w:cs="Questrial"/>
          <w:sz w:val="24"/>
        </w:rPr>
        <w:t>s</w:t>
      </w:r>
      <w:r w:rsidRPr="004E03FE">
        <w:rPr>
          <w:rFonts w:ascii="Century Gothic" w:eastAsia="Questrial" w:hAnsi="Century Gothic" w:cs="Questrial"/>
          <w:sz w:val="24"/>
        </w:rPr>
        <w:t xml:space="preserve"> the reflectance and radiance input by takin</w:t>
      </w:r>
      <w:r w:rsidR="00CA10E2">
        <w:rPr>
          <w:rFonts w:ascii="Century Gothic" w:eastAsia="Questrial" w:hAnsi="Century Gothic" w:cs="Questrial"/>
          <w:sz w:val="24"/>
        </w:rPr>
        <w:t>g into account the influence of</w:t>
      </w:r>
      <w:r w:rsidRPr="004E03FE">
        <w:rPr>
          <w:rFonts w:ascii="Century Gothic" w:eastAsia="Questrial" w:hAnsi="Century Gothic" w:cs="Questrial"/>
          <w:sz w:val="24"/>
        </w:rPr>
        <w:t xml:space="preserve"> atmospheric effects such as Rayleigh scattering </w:t>
      </w:r>
      <w:r w:rsidR="00855FA2">
        <w:rPr>
          <w:rFonts w:ascii="Century Gothic" w:eastAsia="Questrial" w:hAnsi="Century Gothic" w:cs="Questrial"/>
          <w:sz w:val="24"/>
        </w:rPr>
        <w:t xml:space="preserve">and </w:t>
      </w:r>
      <w:r w:rsidR="00855FA2">
        <w:rPr>
          <w:rFonts w:ascii="Century Gothic" w:eastAsia="Questrial" w:hAnsi="Century Gothic" w:cs="Questrial"/>
          <w:sz w:val="24"/>
        </w:rPr>
        <w:lastRenderedPageBreak/>
        <w:t xml:space="preserve">non-selective scattering. </w:t>
      </w:r>
      <w:r w:rsidRPr="004E03FE">
        <w:rPr>
          <w:rFonts w:ascii="Century Gothic" w:eastAsia="Questrial" w:hAnsi="Century Gothic" w:cs="Questrial"/>
          <w:sz w:val="24"/>
        </w:rPr>
        <w:t xml:space="preserve">Both processes were performed using the Environment for Visualizing Images (ENVI; ITT Visual Solutions, Boulder, CO, USA) 5.0. </w:t>
      </w:r>
      <w:r w:rsidR="002B5206">
        <w:rPr>
          <w:rFonts w:ascii="Century Gothic" w:eastAsia="Questrial" w:hAnsi="Century Gothic" w:cs="Questrial"/>
          <w:sz w:val="24"/>
        </w:rPr>
        <w:t>Quick Atmospheric Correction (QUAC)</w:t>
      </w:r>
      <w:r w:rsidRPr="004E03FE">
        <w:rPr>
          <w:rFonts w:ascii="Century Gothic" w:eastAsia="Questrial" w:hAnsi="Century Gothic" w:cs="Questrial"/>
          <w:sz w:val="24"/>
        </w:rPr>
        <w:t xml:space="preserve"> corrected wavelengths in the visible through near-infrared and shortwave infrared regions using radiative transfer approach. Lastly, the image was cropped to the boundaries of the study area.</w:t>
      </w:r>
      <w:bookmarkStart w:id="18" w:name="h.35nkun2" w:colFirst="0" w:colLast="0"/>
      <w:bookmarkEnd w:id="18"/>
    </w:p>
    <w:p w:rsidR="008D63CB" w:rsidRPr="00AD5387" w:rsidRDefault="008D63CB">
      <w:pPr>
        <w:spacing w:after="0"/>
        <w:rPr>
          <w:rFonts w:ascii="Century Gothic" w:eastAsia="Questrial" w:hAnsi="Century Gothic" w:cs="Questrial"/>
          <w:b/>
          <w:sz w:val="24"/>
        </w:rPr>
      </w:pPr>
      <w:bookmarkStart w:id="19" w:name="h.aetq6vpk6aa0" w:colFirst="0" w:colLast="0"/>
      <w:bookmarkEnd w:id="19"/>
    </w:p>
    <w:p w:rsidR="008D63CB" w:rsidRPr="00AD5387" w:rsidRDefault="004E03FE">
      <w:pPr>
        <w:spacing w:after="0"/>
        <w:rPr>
          <w:rFonts w:ascii="Century Gothic" w:eastAsia="Questrial" w:hAnsi="Century Gothic" w:cs="Questrial"/>
          <w:b/>
          <w:sz w:val="24"/>
        </w:rPr>
      </w:pPr>
      <w:bookmarkStart w:id="20" w:name="h.mb3uxprr5bcm" w:colFirst="0" w:colLast="0"/>
      <w:bookmarkEnd w:id="20"/>
      <w:r w:rsidRPr="00AD5387">
        <w:rPr>
          <w:rFonts w:ascii="Century Gothic" w:eastAsia="Questrial" w:hAnsi="Century Gothic" w:cs="Questrial"/>
          <w:b/>
          <w:sz w:val="24"/>
        </w:rPr>
        <w:t>Data Analysis</w:t>
      </w:r>
      <w:bookmarkStart w:id="21" w:name="h.1ksv4uv" w:colFirst="0" w:colLast="0"/>
      <w:bookmarkEnd w:id="21"/>
    </w:p>
    <w:p w:rsidR="008D63CB" w:rsidRDefault="004E03FE">
      <w:pPr>
        <w:spacing w:after="0"/>
        <w:ind w:firstLine="720"/>
        <w:rPr>
          <w:rFonts w:ascii="Century Gothic" w:eastAsia="Questrial" w:hAnsi="Century Gothic" w:cs="Questrial"/>
          <w:sz w:val="24"/>
        </w:rPr>
      </w:pPr>
      <w:bookmarkStart w:id="22" w:name="h.hrs4i2x8xo9e" w:colFirst="0" w:colLast="0"/>
      <w:bookmarkEnd w:id="22"/>
      <w:r w:rsidRPr="004E03FE">
        <w:rPr>
          <w:rFonts w:ascii="Century Gothic" w:eastAsia="Questrial" w:hAnsi="Century Gothic" w:cs="Questrial"/>
          <w:sz w:val="24"/>
        </w:rPr>
        <w:t>In this study, three major land cover types greatly influence</w:t>
      </w:r>
      <w:r w:rsidR="00855FA2">
        <w:rPr>
          <w:rFonts w:ascii="Century Gothic" w:eastAsia="Questrial" w:hAnsi="Century Gothic" w:cs="Questrial"/>
          <w:sz w:val="24"/>
        </w:rPr>
        <w:t>d</w:t>
      </w:r>
      <w:r w:rsidRPr="004E03FE">
        <w:rPr>
          <w:rFonts w:ascii="Century Gothic" w:eastAsia="Questrial" w:hAnsi="Century Gothic" w:cs="Questrial"/>
          <w:sz w:val="24"/>
        </w:rPr>
        <w:t xml:space="preserve"> the forma</w:t>
      </w:r>
      <w:r w:rsidR="00855FA2">
        <w:rPr>
          <w:rFonts w:ascii="Century Gothic" w:eastAsia="Questrial" w:hAnsi="Century Gothic" w:cs="Questrial"/>
          <w:sz w:val="24"/>
        </w:rPr>
        <w:t>tion of scenarios which included</w:t>
      </w:r>
      <w:r w:rsidRPr="004E03FE">
        <w:rPr>
          <w:rFonts w:ascii="Century Gothic" w:eastAsia="Questrial" w:hAnsi="Century Gothic" w:cs="Questrial"/>
          <w:sz w:val="24"/>
        </w:rPr>
        <w:t xml:space="preserve"> agricultural land, urban development land, and conservation land. We perform</w:t>
      </w:r>
      <w:r w:rsidR="00855FA2">
        <w:rPr>
          <w:rFonts w:ascii="Century Gothic" w:eastAsia="Questrial" w:hAnsi="Century Gothic" w:cs="Questrial"/>
          <w:sz w:val="24"/>
        </w:rPr>
        <w:t>ed</w:t>
      </w:r>
      <w:r w:rsidRPr="004E03FE">
        <w:rPr>
          <w:rFonts w:ascii="Century Gothic" w:eastAsia="Questrial" w:hAnsi="Century Gothic" w:cs="Questrial"/>
          <w:sz w:val="24"/>
        </w:rPr>
        <w:t xml:space="preserve"> </w:t>
      </w:r>
      <w:r w:rsidR="00855FA2">
        <w:rPr>
          <w:rFonts w:ascii="Century Gothic" w:eastAsia="Questrial" w:hAnsi="Century Gothic" w:cs="Questrial"/>
          <w:sz w:val="24"/>
        </w:rPr>
        <w:t xml:space="preserve">a </w:t>
      </w:r>
      <w:r w:rsidRPr="004E03FE">
        <w:rPr>
          <w:rFonts w:ascii="Century Gothic" w:eastAsia="Questrial" w:hAnsi="Century Gothic" w:cs="Questrial"/>
          <w:sz w:val="24"/>
        </w:rPr>
        <w:t>suitability analysis specifically to each land cover type. The project goals shape</w:t>
      </w:r>
      <w:r w:rsidR="00855FA2">
        <w:rPr>
          <w:rFonts w:ascii="Century Gothic" w:eastAsia="Questrial" w:hAnsi="Century Gothic" w:cs="Questrial"/>
          <w:sz w:val="24"/>
        </w:rPr>
        <w:t>d</w:t>
      </w:r>
      <w:r w:rsidRPr="004E03FE">
        <w:rPr>
          <w:rFonts w:ascii="Century Gothic" w:eastAsia="Questrial" w:hAnsi="Century Gothic" w:cs="Questrial"/>
          <w:sz w:val="24"/>
        </w:rPr>
        <w:t xml:space="preserve"> the suitability analysis criteria and determine</w:t>
      </w:r>
      <w:r w:rsidR="00855FA2">
        <w:rPr>
          <w:rFonts w:ascii="Century Gothic" w:eastAsia="Questrial" w:hAnsi="Century Gothic" w:cs="Questrial"/>
          <w:sz w:val="24"/>
        </w:rPr>
        <w:t>d</w:t>
      </w:r>
      <w:r w:rsidRPr="004E03FE">
        <w:rPr>
          <w:rFonts w:ascii="Century Gothic" w:eastAsia="Questrial" w:hAnsi="Century Gothic" w:cs="Questrial"/>
          <w:sz w:val="24"/>
        </w:rPr>
        <w:t xml:space="preserve"> the weights/types of </w:t>
      </w:r>
      <w:proofErr w:type="spellStart"/>
      <w:r w:rsidRPr="004E03FE">
        <w:rPr>
          <w:rFonts w:ascii="Century Gothic" w:eastAsia="Questrial" w:hAnsi="Century Gothic" w:cs="Questrial"/>
          <w:sz w:val="24"/>
        </w:rPr>
        <w:t>shapefile</w:t>
      </w:r>
      <w:proofErr w:type="spellEnd"/>
      <w:r w:rsidRPr="004E03FE">
        <w:rPr>
          <w:rFonts w:ascii="Century Gothic" w:eastAsia="Questrial" w:hAnsi="Century Gothic" w:cs="Questrial"/>
          <w:sz w:val="24"/>
        </w:rPr>
        <w:t xml:space="preserve"> inputs. Three suitability maps </w:t>
      </w:r>
      <w:r w:rsidR="00855FA2">
        <w:rPr>
          <w:rFonts w:ascii="Century Gothic" w:eastAsia="Questrial" w:hAnsi="Century Gothic" w:cs="Questrial"/>
          <w:sz w:val="24"/>
        </w:rPr>
        <w:t>were</w:t>
      </w:r>
      <w:r w:rsidRPr="004E03FE">
        <w:rPr>
          <w:rFonts w:ascii="Century Gothic" w:eastAsia="Questrial" w:hAnsi="Century Gothic" w:cs="Questrial"/>
          <w:sz w:val="24"/>
        </w:rPr>
        <w:t xml:space="preserve"> as follows: Conservation Goals Suitability map, </w:t>
      </w:r>
      <w:r w:rsidR="00855FA2">
        <w:rPr>
          <w:rFonts w:ascii="Century Gothic" w:eastAsia="Questrial" w:hAnsi="Century Gothic" w:cs="Questrial"/>
          <w:sz w:val="24"/>
        </w:rPr>
        <w:t>Production</w:t>
      </w:r>
      <w:r w:rsidRPr="004E03FE">
        <w:rPr>
          <w:rFonts w:ascii="Century Gothic" w:eastAsia="Questrial" w:hAnsi="Century Gothic" w:cs="Questrial"/>
          <w:sz w:val="24"/>
        </w:rPr>
        <w:t xml:space="preserve"> Goals suitability map, and </w:t>
      </w:r>
      <w:r w:rsidR="00855FA2">
        <w:rPr>
          <w:rFonts w:ascii="Century Gothic" w:eastAsia="Questrial" w:hAnsi="Century Gothic" w:cs="Questrial"/>
          <w:sz w:val="24"/>
        </w:rPr>
        <w:t>Recreation</w:t>
      </w:r>
      <w:r w:rsidRPr="004E03FE">
        <w:rPr>
          <w:rFonts w:ascii="Century Gothic" w:eastAsia="Questrial" w:hAnsi="Century Gothic" w:cs="Questrial"/>
          <w:sz w:val="24"/>
        </w:rPr>
        <w:t xml:space="preserve"> Goals suitability map. T</w:t>
      </w:r>
      <w:r w:rsidR="00855FA2">
        <w:rPr>
          <w:rFonts w:ascii="Century Gothic" w:eastAsia="Questrial" w:hAnsi="Century Gothic" w:cs="Questrial"/>
          <w:sz w:val="24"/>
        </w:rPr>
        <w:t>he Conservation Goals map was the</w:t>
      </w:r>
      <w:r w:rsidRPr="004E03FE">
        <w:rPr>
          <w:rFonts w:ascii="Century Gothic" w:eastAsia="Questrial" w:hAnsi="Century Gothic" w:cs="Questrial"/>
          <w:sz w:val="24"/>
        </w:rPr>
        <w:t xml:space="preserve"> weighted overlay results of certain </w:t>
      </w:r>
      <w:proofErr w:type="spellStart"/>
      <w:r w:rsidRPr="004E03FE">
        <w:rPr>
          <w:rFonts w:ascii="Century Gothic" w:eastAsia="Questrial" w:hAnsi="Century Gothic" w:cs="Questrial"/>
          <w:sz w:val="24"/>
        </w:rPr>
        <w:t>shapefiles</w:t>
      </w:r>
      <w:proofErr w:type="spellEnd"/>
      <w:r w:rsidRPr="004E03FE">
        <w:rPr>
          <w:rFonts w:ascii="Century Gothic" w:eastAsia="Questrial" w:hAnsi="Century Gothic" w:cs="Questrial"/>
          <w:sz w:val="24"/>
        </w:rPr>
        <w:t xml:space="preserve"> containing strategic conservation lands, vegetation habitats, natural hydrology</w:t>
      </w:r>
      <w:r w:rsidR="002B5206">
        <w:rPr>
          <w:rFonts w:ascii="Century Gothic" w:eastAsia="Questrial" w:hAnsi="Century Gothic" w:cs="Questrial"/>
          <w:sz w:val="24"/>
        </w:rPr>
        <w:t>,</w:t>
      </w:r>
      <w:r w:rsidRPr="004E03FE">
        <w:rPr>
          <w:rFonts w:ascii="Century Gothic" w:eastAsia="Questrial" w:hAnsi="Century Gothic" w:cs="Questrial"/>
          <w:sz w:val="24"/>
        </w:rPr>
        <w:t xml:space="preserve"> and artificial hydrology (channels).  The </w:t>
      </w:r>
      <w:r w:rsidR="00855FA2">
        <w:rPr>
          <w:rFonts w:ascii="Century Gothic" w:eastAsia="Questrial" w:hAnsi="Century Gothic" w:cs="Questrial"/>
          <w:sz w:val="24"/>
        </w:rPr>
        <w:t>Production Goals map was</w:t>
      </w:r>
      <w:r w:rsidRPr="004E03FE">
        <w:rPr>
          <w:rFonts w:ascii="Century Gothic" w:eastAsia="Questrial" w:hAnsi="Century Gothic" w:cs="Questrial"/>
          <w:sz w:val="24"/>
        </w:rPr>
        <w:t xml:space="preserve"> the weighted overlay results of certain </w:t>
      </w:r>
      <w:proofErr w:type="spellStart"/>
      <w:r w:rsidRPr="004E03FE">
        <w:rPr>
          <w:rFonts w:ascii="Century Gothic" w:eastAsia="Questrial" w:hAnsi="Century Gothic" w:cs="Questrial"/>
          <w:sz w:val="24"/>
        </w:rPr>
        <w:t>shapefiles</w:t>
      </w:r>
      <w:proofErr w:type="spellEnd"/>
      <w:r w:rsidRPr="004E03FE">
        <w:rPr>
          <w:rFonts w:ascii="Century Gothic" w:eastAsia="Questrial" w:hAnsi="Century Gothic" w:cs="Questrial"/>
          <w:sz w:val="24"/>
        </w:rPr>
        <w:t xml:space="preserve"> containing soil, parcels, unprotected conservation lands</w:t>
      </w:r>
      <w:r w:rsidR="002B5206">
        <w:rPr>
          <w:rFonts w:ascii="Century Gothic" w:eastAsia="Questrial" w:hAnsi="Century Gothic" w:cs="Questrial"/>
          <w:sz w:val="24"/>
        </w:rPr>
        <w:t>,</w:t>
      </w:r>
      <w:r w:rsidRPr="004E03FE">
        <w:rPr>
          <w:rFonts w:ascii="Century Gothic" w:eastAsia="Questrial" w:hAnsi="Century Gothic" w:cs="Questrial"/>
          <w:sz w:val="24"/>
        </w:rPr>
        <w:t xml:space="preserve"> and farm lands.  The </w:t>
      </w:r>
      <w:r w:rsidR="00855FA2">
        <w:rPr>
          <w:rFonts w:ascii="Century Gothic" w:eastAsia="Questrial" w:hAnsi="Century Gothic" w:cs="Questrial"/>
          <w:sz w:val="24"/>
        </w:rPr>
        <w:t>Recreation Goals map was</w:t>
      </w:r>
      <w:r w:rsidRPr="004E03FE">
        <w:rPr>
          <w:rFonts w:ascii="Century Gothic" w:eastAsia="Questrial" w:hAnsi="Century Gothic" w:cs="Questrial"/>
          <w:sz w:val="24"/>
        </w:rPr>
        <w:t xml:space="preserve"> the weighted overlay results of certain </w:t>
      </w:r>
      <w:proofErr w:type="spellStart"/>
      <w:r w:rsidRPr="004E03FE">
        <w:rPr>
          <w:rFonts w:ascii="Century Gothic" w:eastAsia="Questrial" w:hAnsi="Century Gothic" w:cs="Questrial"/>
          <w:sz w:val="24"/>
        </w:rPr>
        <w:t>shapefiles</w:t>
      </w:r>
      <w:proofErr w:type="spellEnd"/>
      <w:r w:rsidRPr="004E03FE">
        <w:rPr>
          <w:rFonts w:ascii="Century Gothic" w:eastAsia="Questrial" w:hAnsi="Century Gothic" w:cs="Questrial"/>
          <w:sz w:val="24"/>
        </w:rPr>
        <w:t xml:space="preserve"> containing city boundaries, roa</w:t>
      </w:r>
      <w:r w:rsidR="002B5206">
        <w:rPr>
          <w:rFonts w:ascii="Century Gothic" w:eastAsia="Questrial" w:hAnsi="Century Gothic" w:cs="Questrial"/>
          <w:sz w:val="24"/>
        </w:rPr>
        <w:t>ds, impervious pavement, parks/</w:t>
      </w:r>
      <w:r w:rsidRPr="004E03FE">
        <w:rPr>
          <w:rFonts w:ascii="Century Gothic" w:eastAsia="Questrial" w:hAnsi="Century Gothic" w:cs="Questrial"/>
          <w:sz w:val="24"/>
        </w:rPr>
        <w:t>open spaces, soil, recreational trails, schools, DRI (development regional impact)</w:t>
      </w:r>
      <w:r w:rsidR="002B5206">
        <w:rPr>
          <w:rFonts w:ascii="Century Gothic" w:eastAsia="Questrial" w:hAnsi="Century Gothic" w:cs="Questrial"/>
          <w:sz w:val="24"/>
        </w:rPr>
        <w:t>,</w:t>
      </w:r>
      <w:r w:rsidRPr="004E03FE">
        <w:rPr>
          <w:rFonts w:ascii="Century Gothic" w:eastAsia="Questrial" w:hAnsi="Century Gothic" w:cs="Questrial"/>
          <w:sz w:val="24"/>
        </w:rPr>
        <w:t xml:space="preserve"> and water treatment. Most of these inputs </w:t>
      </w:r>
      <w:r w:rsidR="00855FA2">
        <w:rPr>
          <w:rFonts w:ascii="Century Gothic" w:eastAsia="Questrial" w:hAnsi="Century Gothic" w:cs="Questrial"/>
          <w:sz w:val="24"/>
        </w:rPr>
        <w:t xml:space="preserve">were </w:t>
      </w:r>
      <w:r w:rsidR="00C86C6A">
        <w:rPr>
          <w:rFonts w:ascii="Century Gothic" w:eastAsia="Questrial" w:hAnsi="Century Gothic" w:cs="Questrial"/>
          <w:sz w:val="24"/>
        </w:rPr>
        <w:t>derived from the land use</w:t>
      </w:r>
      <w:r w:rsidRPr="004E03FE">
        <w:rPr>
          <w:rFonts w:ascii="Century Gothic" w:eastAsia="Questrial" w:hAnsi="Century Gothic" w:cs="Questrial"/>
          <w:sz w:val="24"/>
        </w:rPr>
        <w:t xml:space="preserve"> classification map. </w:t>
      </w:r>
      <w:r w:rsidR="00C86C6A">
        <w:rPr>
          <w:rFonts w:ascii="Century Gothic" w:eastAsia="Questrial" w:hAnsi="Century Gothic" w:cs="Questrial"/>
          <w:color w:val="auto"/>
          <w:sz w:val="24"/>
        </w:rPr>
        <w:t>E</w:t>
      </w:r>
      <w:r w:rsidR="00C86C6A" w:rsidRPr="00AE4DDA">
        <w:rPr>
          <w:rFonts w:ascii="Century Gothic" w:eastAsia="Questrial" w:hAnsi="Century Gothic" w:cs="Questrial"/>
          <w:color w:val="auto"/>
          <w:sz w:val="24"/>
        </w:rPr>
        <w:t xml:space="preserve">qual weighting factors </w:t>
      </w:r>
      <w:r w:rsidR="00C86C6A">
        <w:rPr>
          <w:rFonts w:ascii="Century Gothic" w:eastAsia="Questrial" w:hAnsi="Century Gothic" w:cs="Questrial"/>
          <w:color w:val="auto"/>
          <w:sz w:val="24"/>
        </w:rPr>
        <w:t xml:space="preserve">were assigned </w:t>
      </w:r>
      <w:r w:rsidR="00C86C6A" w:rsidRPr="00AE4DDA">
        <w:rPr>
          <w:rFonts w:ascii="Century Gothic" w:eastAsia="Questrial" w:hAnsi="Century Gothic" w:cs="Questrial"/>
          <w:color w:val="auto"/>
          <w:sz w:val="24"/>
        </w:rPr>
        <w:t xml:space="preserve">for all </w:t>
      </w:r>
      <w:r w:rsidR="00C86C6A">
        <w:rPr>
          <w:rFonts w:ascii="Century Gothic" w:eastAsia="Questrial" w:hAnsi="Century Gothic" w:cs="Questrial"/>
          <w:color w:val="auto"/>
          <w:sz w:val="24"/>
        </w:rPr>
        <w:t xml:space="preserve">the </w:t>
      </w:r>
      <w:r w:rsidR="00C86C6A" w:rsidRPr="00AE4DDA">
        <w:rPr>
          <w:rFonts w:ascii="Century Gothic" w:eastAsia="Questrial" w:hAnsi="Century Gothic" w:cs="Questrial"/>
          <w:color w:val="auto"/>
          <w:sz w:val="24"/>
        </w:rPr>
        <w:t xml:space="preserve">inputs in the </w:t>
      </w:r>
      <w:r w:rsidR="00C86C6A">
        <w:rPr>
          <w:rFonts w:ascii="Century Gothic" w:eastAsia="Questrial" w:hAnsi="Century Gothic" w:cs="Questrial"/>
          <w:color w:val="auto"/>
          <w:sz w:val="24"/>
        </w:rPr>
        <w:t>suitability analysis</w:t>
      </w:r>
      <w:r w:rsidR="00C86C6A" w:rsidRPr="00AE4DDA">
        <w:rPr>
          <w:rFonts w:ascii="Century Gothic" w:eastAsia="Questrial" w:hAnsi="Century Gothic" w:cs="Questrial"/>
          <w:color w:val="auto"/>
          <w:sz w:val="24"/>
        </w:rPr>
        <w:t xml:space="preserve">.  </w:t>
      </w:r>
      <w:r w:rsidR="00C86C6A">
        <w:rPr>
          <w:rFonts w:ascii="Century Gothic" w:eastAsia="Questrial" w:hAnsi="Century Gothic" w:cs="Questrial"/>
          <w:color w:val="auto"/>
          <w:sz w:val="24"/>
        </w:rPr>
        <w:t xml:space="preserve">The weighting factors will be adjusted according to stakeholders preferences in the public input meeting, which is scheduled to be held later in July. </w:t>
      </w:r>
      <w:r w:rsidRPr="004E03FE">
        <w:rPr>
          <w:rFonts w:ascii="Century Gothic" w:eastAsia="Questrial" w:hAnsi="Century Gothic" w:cs="Questrial"/>
          <w:sz w:val="24"/>
        </w:rPr>
        <w:t xml:space="preserve">The results of the suitability maps </w:t>
      </w:r>
      <w:r w:rsidR="00855FA2">
        <w:rPr>
          <w:rFonts w:ascii="Century Gothic" w:eastAsia="Questrial" w:hAnsi="Century Gothic" w:cs="Questrial"/>
          <w:sz w:val="24"/>
        </w:rPr>
        <w:t>had</w:t>
      </w:r>
      <w:r w:rsidRPr="004E03FE">
        <w:rPr>
          <w:rFonts w:ascii="Century Gothic" w:eastAsia="Questrial" w:hAnsi="Century Gothic" w:cs="Questrial"/>
          <w:sz w:val="24"/>
        </w:rPr>
        <w:t xml:space="preserve"> </w:t>
      </w:r>
      <w:r w:rsidR="002B5206">
        <w:rPr>
          <w:rFonts w:ascii="Century Gothic" w:eastAsia="Questrial" w:hAnsi="Century Gothic" w:cs="Questrial"/>
          <w:sz w:val="24"/>
        </w:rPr>
        <w:t xml:space="preserve">pixel values ranging from 1-9. </w:t>
      </w:r>
      <w:r w:rsidRPr="004E03FE">
        <w:rPr>
          <w:rFonts w:ascii="Century Gothic" w:eastAsia="Questrial" w:hAnsi="Century Gothic" w:cs="Questrial"/>
          <w:sz w:val="24"/>
        </w:rPr>
        <w:t xml:space="preserve">The values </w:t>
      </w:r>
      <w:r w:rsidR="00855FA2">
        <w:rPr>
          <w:rFonts w:ascii="Century Gothic" w:eastAsia="Questrial" w:hAnsi="Century Gothic" w:cs="Questrial"/>
          <w:sz w:val="24"/>
        </w:rPr>
        <w:t>were</w:t>
      </w:r>
      <w:r w:rsidRPr="004E03FE">
        <w:rPr>
          <w:rFonts w:ascii="Century Gothic" w:eastAsia="Questrial" w:hAnsi="Century Gothic" w:cs="Questrial"/>
          <w:sz w:val="24"/>
        </w:rPr>
        <w:t xml:space="preserve"> reclassified into the range of 1-3. </w:t>
      </w:r>
      <w:proofErr w:type="gramStart"/>
      <w:r w:rsidRPr="004E03FE">
        <w:rPr>
          <w:rFonts w:ascii="Century Gothic" w:eastAsia="Questrial" w:hAnsi="Century Gothic" w:cs="Questrial"/>
          <w:sz w:val="24"/>
        </w:rPr>
        <w:t>[1=1-3, 2=4-6, 3=7-9].</w:t>
      </w:r>
      <w:proofErr w:type="gramEnd"/>
      <w:r w:rsidRPr="004E03FE">
        <w:rPr>
          <w:rFonts w:ascii="Century Gothic" w:eastAsia="Questrial" w:hAnsi="Century Gothic" w:cs="Questrial"/>
          <w:sz w:val="24"/>
        </w:rPr>
        <w:t xml:space="preserve"> </w:t>
      </w:r>
    </w:p>
    <w:p w:rsidR="001C3644" w:rsidRDefault="001C3644">
      <w:pPr>
        <w:spacing w:after="0"/>
        <w:ind w:firstLine="720"/>
        <w:rPr>
          <w:rFonts w:ascii="Century Gothic" w:eastAsia="Questrial" w:hAnsi="Century Gothic" w:cs="Questrial"/>
          <w:sz w:val="24"/>
        </w:rPr>
      </w:pPr>
    </w:p>
    <w:p w:rsidR="008D63CB" w:rsidRPr="004E03FE" w:rsidRDefault="004E03FE" w:rsidP="00CA10E2">
      <w:pPr>
        <w:spacing w:after="0"/>
        <w:rPr>
          <w:rFonts w:ascii="Century Gothic" w:hAnsi="Century Gothic"/>
        </w:rPr>
      </w:pPr>
      <w:bookmarkStart w:id="23" w:name="h.udscdtpws13" w:colFirst="0" w:colLast="0"/>
      <w:bookmarkEnd w:id="23"/>
      <w:r w:rsidRPr="004E03FE">
        <w:rPr>
          <w:rFonts w:ascii="Century Gothic" w:hAnsi="Century Gothic"/>
          <w:noProof/>
        </w:rPr>
        <w:lastRenderedPageBreak/>
        <w:drawing>
          <wp:inline distT="114300" distB="114300" distL="114300" distR="114300" wp14:anchorId="4136E63B" wp14:editId="722B4A0F">
            <wp:extent cx="5943600" cy="2428875"/>
            <wp:effectExtent l="0" t="0" r="0" b="0"/>
            <wp:docPr id="4"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1" cstate="print"/>
                    <a:srcRect/>
                    <a:stretch>
                      <a:fillRect/>
                    </a:stretch>
                  </pic:blipFill>
                  <pic:spPr>
                    <a:xfrm>
                      <a:off x="0" y="0"/>
                      <a:ext cx="5943600" cy="2428875"/>
                    </a:xfrm>
                    <a:prstGeom prst="rect">
                      <a:avLst/>
                    </a:prstGeom>
                    <a:ln/>
                  </pic:spPr>
                </pic:pic>
              </a:graphicData>
            </a:graphic>
          </wp:inline>
        </w:drawing>
      </w:r>
    </w:p>
    <w:p w:rsidR="008D63CB" w:rsidRPr="004E03FE" w:rsidRDefault="004E03FE" w:rsidP="00CA10E2">
      <w:pPr>
        <w:spacing w:after="0"/>
        <w:rPr>
          <w:rFonts w:ascii="Century Gothic" w:hAnsi="Century Gothic"/>
        </w:rPr>
      </w:pPr>
      <w:bookmarkStart w:id="24" w:name="h.gcz6ity4palg" w:colFirst="0" w:colLast="0"/>
      <w:bookmarkEnd w:id="24"/>
      <w:r w:rsidRPr="004E03FE">
        <w:rPr>
          <w:rFonts w:ascii="Century Gothic" w:hAnsi="Century Gothic"/>
          <w:noProof/>
        </w:rPr>
        <w:drawing>
          <wp:inline distT="114300" distB="114300" distL="114300" distR="114300" wp14:anchorId="76C5FBDB" wp14:editId="245BFB4B">
            <wp:extent cx="5943600" cy="2428875"/>
            <wp:effectExtent l="0" t="0" r="0" b="0"/>
            <wp:docPr id="5"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2" cstate="print"/>
                    <a:srcRect/>
                    <a:stretch>
                      <a:fillRect/>
                    </a:stretch>
                  </pic:blipFill>
                  <pic:spPr>
                    <a:xfrm>
                      <a:off x="0" y="0"/>
                      <a:ext cx="5943600" cy="2428875"/>
                    </a:xfrm>
                    <a:prstGeom prst="rect">
                      <a:avLst/>
                    </a:prstGeom>
                    <a:ln/>
                  </pic:spPr>
                </pic:pic>
              </a:graphicData>
            </a:graphic>
          </wp:inline>
        </w:drawing>
      </w:r>
    </w:p>
    <w:p w:rsidR="008D63CB" w:rsidRPr="004E03FE" w:rsidRDefault="004E03FE" w:rsidP="00CA10E2">
      <w:pPr>
        <w:spacing w:after="0"/>
        <w:rPr>
          <w:rFonts w:ascii="Century Gothic" w:hAnsi="Century Gothic"/>
        </w:rPr>
      </w:pPr>
      <w:bookmarkStart w:id="25" w:name="h.14fgirqjtkdi" w:colFirst="0" w:colLast="0"/>
      <w:bookmarkEnd w:id="25"/>
      <w:r w:rsidRPr="004E03FE">
        <w:rPr>
          <w:rFonts w:ascii="Century Gothic" w:hAnsi="Century Gothic"/>
          <w:noProof/>
        </w:rPr>
        <w:drawing>
          <wp:inline distT="114300" distB="114300" distL="114300" distR="114300" wp14:anchorId="77C43419" wp14:editId="3D0FAAB4">
            <wp:extent cx="5943600" cy="2428875"/>
            <wp:effectExtent l="0" t="0" r="0" b="0"/>
            <wp:docPr id="3"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3" cstate="print"/>
                    <a:srcRect/>
                    <a:stretch>
                      <a:fillRect/>
                    </a:stretch>
                  </pic:blipFill>
                  <pic:spPr>
                    <a:xfrm>
                      <a:off x="0" y="0"/>
                      <a:ext cx="5943600" cy="2428875"/>
                    </a:xfrm>
                    <a:prstGeom prst="rect">
                      <a:avLst/>
                    </a:prstGeom>
                    <a:ln/>
                  </pic:spPr>
                </pic:pic>
              </a:graphicData>
            </a:graphic>
          </wp:inline>
        </w:drawing>
      </w:r>
    </w:p>
    <w:p w:rsidR="00F60354" w:rsidRPr="00395936" w:rsidRDefault="00F60354" w:rsidP="00F60354">
      <w:pPr>
        <w:spacing w:after="0"/>
        <w:rPr>
          <w:rFonts w:ascii="Century Gothic" w:eastAsia="Questrial" w:hAnsi="Century Gothic" w:cs="Questrial"/>
          <w:sz w:val="20"/>
        </w:rPr>
      </w:pPr>
      <w:bookmarkStart w:id="26" w:name="h.dwonnqqfytrc" w:colFirst="0" w:colLast="0"/>
      <w:bookmarkEnd w:id="26"/>
      <w:r w:rsidRPr="00395936">
        <w:rPr>
          <w:rFonts w:ascii="Century Gothic" w:eastAsia="Questrial" w:hAnsi="Century Gothic" w:cs="Questrial"/>
          <w:b/>
          <w:sz w:val="20"/>
        </w:rPr>
        <w:t>Figure2.</w:t>
      </w:r>
      <w:r w:rsidRPr="00395936">
        <w:rPr>
          <w:rFonts w:ascii="Century Gothic" w:eastAsia="Questrial" w:hAnsi="Century Gothic" w:cs="Questrial"/>
          <w:sz w:val="20"/>
        </w:rPr>
        <w:t xml:space="preserve"> Conservation Goals Suitability Map, Production Goals Suitability Map and Recreation Goals Suitability Map</w:t>
      </w:r>
    </w:p>
    <w:p w:rsidR="00CA5280" w:rsidRDefault="00CA5280">
      <w:pPr>
        <w:spacing w:after="0"/>
        <w:ind w:firstLine="720"/>
        <w:rPr>
          <w:rFonts w:ascii="Century Gothic" w:eastAsia="Questrial" w:hAnsi="Century Gothic" w:cs="Questrial"/>
          <w:sz w:val="24"/>
        </w:rPr>
      </w:pPr>
    </w:p>
    <w:p w:rsidR="00395936" w:rsidRDefault="00395936" w:rsidP="00F60354">
      <w:pPr>
        <w:spacing w:after="0"/>
        <w:ind w:firstLine="720"/>
        <w:rPr>
          <w:rFonts w:ascii="Century Gothic" w:eastAsia="Questrial" w:hAnsi="Century Gothic" w:cs="Questrial"/>
          <w:sz w:val="24"/>
        </w:rPr>
      </w:pPr>
    </w:p>
    <w:p w:rsidR="00F60354" w:rsidRDefault="00395936" w:rsidP="00F60354">
      <w:pPr>
        <w:spacing w:after="0"/>
        <w:ind w:firstLine="720"/>
        <w:rPr>
          <w:rFonts w:ascii="Century Gothic" w:eastAsia="Questrial" w:hAnsi="Century Gothic" w:cs="Questrial"/>
          <w:sz w:val="24"/>
        </w:rPr>
      </w:pPr>
      <w:r>
        <w:rPr>
          <w:rFonts w:ascii="Century Gothic" w:eastAsia="Questrial" w:hAnsi="Century Gothic" w:cs="Questrial"/>
          <w:sz w:val="24"/>
        </w:rPr>
        <w:lastRenderedPageBreak/>
        <w:t>T</w:t>
      </w:r>
      <w:r w:rsidR="004E03FE" w:rsidRPr="004E03FE">
        <w:rPr>
          <w:rFonts w:ascii="Century Gothic" w:eastAsia="Questrial" w:hAnsi="Century Gothic" w:cs="Questrial"/>
          <w:sz w:val="24"/>
        </w:rPr>
        <w:t xml:space="preserve">he value of each pixel in the </w:t>
      </w:r>
      <w:r w:rsidR="00CA5280">
        <w:rPr>
          <w:rFonts w:ascii="Century Gothic" w:eastAsia="Questrial" w:hAnsi="Century Gothic" w:cs="Questrial"/>
          <w:sz w:val="24"/>
        </w:rPr>
        <w:t>recreation</w:t>
      </w:r>
      <w:r w:rsidR="004E03FE" w:rsidRPr="004E03FE">
        <w:rPr>
          <w:rFonts w:ascii="Century Gothic" w:eastAsia="Questrial" w:hAnsi="Century Gothic" w:cs="Questrial"/>
          <w:sz w:val="24"/>
        </w:rPr>
        <w:t xml:space="preserve"> map </w:t>
      </w:r>
      <w:r w:rsidR="00CA5280">
        <w:rPr>
          <w:rFonts w:ascii="Century Gothic" w:eastAsia="Questrial" w:hAnsi="Century Gothic" w:cs="Questrial"/>
          <w:sz w:val="24"/>
        </w:rPr>
        <w:t xml:space="preserve">was </w:t>
      </w:r>
      <w:r>
        <w:rPr>
          <w:rFonts w:ascii="Century Gothic" w:eastAsia="Questrial" w:hAnsi="Century Gothic" w:cs="Questrial"/>
          <w:sz w:val="24"/>
        </w:rPr>
        <w:t xml:space="preserve">then </w:t>
      </w:r>
      <w:r w:rsidR="00CA5280">
        <w:rPr>
          <w:rFonts w:ascii="Century Gothic" w:eastAsia="Questrial" w:hAnsi="Century Gothic" w:cs="Questrial"/>
          <w:sz w:val="24"/>
        </w:rPr>
        <w:t>multiplied</w:t>
      </w:r>
      <w:r w:rsidR="00CA5280" w:rsidRPr="004E03FE">
        <w:rPr>
          <w:rFonts w:ascii="Century Gothic" w:eastAsia="Questrial" w:hAnsi="Century Gothic" w:cs="Questrial"/>
          <w:sz w:val="24"/>
        </w:rPr>
        <w:t xml:space="preserve"> </w:t>
      </w:r>
      <w:r w:rsidR="004E03FE" w:rsidRPr="004E03FE">
        <w:rPr>
          <w:rFonts w:ascii="Century Gothic" w:eastAsia="Questrial" w:hAnsi="Century Gothic" w:cs="Questrial"/>
          <w:sz w:val="24"/>
        </w:rPr>
        <w:t xml:space="preserve">by 10, the value of each pixel in the </w:t>
      </w:r>
      <w:r w:rsidR="00CA5280">
        <w:rPr>
          <w:rFonts w:ascii="Century Gothic" w:eastAsia="Questrial" w:hAnsi="Century Gothic" w:cs="Questrial"/>
          <w:sz w:val="24"/>
        </w:rPr>
        <w:t>conservation map</w:t>
      </w:r>
      <w:r w:rsidR="00CA5280" w:rsidRPr="00CA5280">
        <w:rPr>
          <w:rFonts w:ascii="Century Gothic" w:eastAsia="Questrial" w:hAnsi="Century Gothic" w:cs="Questrial"/>
          <w:sz w:val="24"/>
        </w:rPr>
        <w:t xml:space="preserve"> </w:t>
      </w:r>
      <w:r w:rsidR="00CA5280">
        <w:rPr>
          <w:rFonts w:ascii="Century Gothic" w:eastAsia="Questrial" w:hAnsi="Century Gothic" w:cs="Questrial"/>
          <w:sz w:val="24"/>
        </w:rPr>
        <w:t>was multiplied</w:t>
      </w:r>
      <w:r w:rsidR="004E03FE" w:rsidRPr="004E03FE">
        <w:rPr>
          <w:rFonts w:ascii="Century Gothic" w:eastAsia="Questrial" w:hAnsi="Century Gothic" w:cs="Questrial"/>
          <w:sz w:val="24"/>
        </w:rPr>
        <w:t xml:space="preserve"> by 100, and the value of each pixel in the </w:t>
      </w:r>
      <w:r w:rsidR="00CA5280">
        <w:rPr>
          <w:rFonts w:ascii="Century Gothic" w:eastAsia="Questrial" w:hAnsi="Century Gothic" w:cs="Questrial"/>
          <w:sz w:val="24"/>
        </w:rPr>
        <w:t xml:space="preserve">production </w:t>
      </w:r>
      <w:r w:rsidR="004E03FE" w:rsidRPr="004E03FE">
        <w:rPr>
          <w:rFonts w:ascii="Century Gothic" w:eastAsia="Questrial" w:hAnsi="Century Gothic" w:cs="Questrial"/>
          <w:sz w:val="24"/>
        </w:rPr>
        <w:t xml:space="preserve">map </w:t>
      </w:r>
      <w:r w:rsidR="00CA5280">
        <w:rPr>
          <w:rFonts w:ascii="Century Gothic" w:eastAsia="Questrial" w:hAnsi="Century Gothic" w:cs="Questrial"/>
          <w:sz w:val="24"/>
        </w:rPr>
        <w:t>was multiplied</w:t>
      </w:r>
      <w:r w:rsidR="00CA5280" w:rsidRPr="004E03FE">
        <w:rPr>
          <w:rFonts w:ascii="Century Gothic" w:eastAsia="Questrial" w:hAnsi="Century Gothic" w:cs="Questrial"/>
          <w:sz w:val="24"/>
        </w:rPr>
        <w:t xml:space="preserve"> </w:t>
      </w:r>
      <w:r w:rsidR="004E03FE" w:rsidRPr="004E03FE">
        <w:rPr>
          <w:rFonts w:ascii="Century Gothic" w:eastAsia="Questrial" w:hAnsi="Century Gothic" w:cs="Questrial"/>
          <w:sz w:val="24"/>
        </w:rPr>
        <w:t xml:space="preserve">by 1.  </w:t>
      </w:r>
      <w:r w:rsidR="00704F4E">
        <w:rPr>
          <w:rFonts w:ascii="Century Gothic" w:eastAsia="Questrial" w:hAnsi="Century Gothic" w:cs="Questrial"/>
          <w:sz w:val="24"/>
        </w:rPr>
        <w:t xml:space="preserve">After adding all the values together, </w:t>
      </w:r>
      <w:r w:rsidR="004E03FE" w:rsidRPr="004E03FE">
        <w:rPr>
          <w:rFonts w:ascii="Century Gothic" w:eastAsia="Questrial" w:hAnsi="Century Gothic" w:cs="Questrial"/>
          <w:sz w:val="24"/>
        </w:rPr>
        <w:t>the preferential degrees of different land cover types</w:t>
      </w:r>
      <w:r w:rsidR="0097331C">
        <w:rPr>
          <w:rFonts w:ascii="Century Gothic" w:eastAsia="Questrial" w:hAnsi="Century Gothic" w:cs="Questrial"/>
          <w:sz w:val="24"/>
        </w:rPr>
        <w:t xml:space="preserve"> could</w:t>
      </w:r>
      <w:r w:rsidR="004E03FE" w:rsidRPr="004E03FE">
        <w:rPr>
          <w:rFonts w:ascii="Century Gothic" w:eastAsia="Questrial" w:hAnsi="Century Gothic" w:cs="Questrial"/>
          <w:sz w:val="24"/>
        </w:rPr>
        <w:t xml:space="preserve"> be compared together. Based on this, areas of potential </w:t>
      </w:r>
      <w:r w:rsidR="0097331C">
        <w:rPr>
          <w:rFonts w:ascii="Century Gothic" w:eastAsia="Questrial" w:hAnsi="Century Gothic" w:cs="Questrial"/>
          <w:sz w:val="24"/>
        </w:rPr>
        <w:t>opportunity</w:t>
      </w:r>
      <w:r w:rsidR="00D33BDC">
        <w:rPr>
          <w:rFonts w:ascii="Century Gothic" w:eastAsia="Questrial" w:hAnsi="Century Gothic" w:cs="Questrial"/>
          <w:sz w:val="24"/>
        </w:rPr>
        <w:t xml:space="preserve"> were determined</w:t>
      </w:r>
      <w:r w:rsidR="004E03FE" w:rsidRPr="004E03FE">
        <w:rPr>
          <w:rFonts w:ascii="Century Gothic" w:eastAsia="Questrial" w:hAnsi="Century Gothic" w:cs="Questrial"/>
          <w:sz w:val="24"/>
        </w:rPr>
        <w:t>. When the same preferential degrees occur in one pixel, a decision on which one</w:t>
      </w:r>
      <w:r w:rsidR="00D33BDC">
        <w:rPr>
          <w:rFonts w:ascii="Century Gothic" w:eastAsia="Questrial" w:hAnsi="Century Gothic" w:cs="Questrial"/>
          <w:sz w:val="24"/>
        </w:rPr>
        <w:t xml:space="preserve"> was most preferred was made based on the </w:t>
      </w:r>
      <w:r w:rsidR="0097331C">
        <w:rPr>
          <w:rFonts w:ascii="Century Gothic" w:eastAsia="Questrial" w:hAnsi="Century Gothic" w:cs="Questrial"/>
          <w:sz w:val="24"/>
        </w:rPr>
        <w:t xml:space="preserve">project objectives. </w:t>
      </w:r>
      <w:bookmarkStart w:id="27" w:name="h.d99fm1nhwxbf" w:colFirst="0" w:colLast="0"/>
      <w:bookmarkEnd w:id="27"/>
    </w:p>
    <w:p w:rsidR="00F60354" w:rsidRDefault="00F60354" w:rsidP="00F60354">
      <w:pPr>
        <w:spacing w:after="0"/>
        <w:ind w:firstLine="720"/>
        <w:rPr>
          <w:rFonts w:ascii="Century Gothic" w:eastAsia="Questrial" w:hAnsi="Century Gothic" w:cs="Questrial"/>
          <w:sz w:val="24"/>
        </w:rPr>
      </w:pPr>
    </w:p>
    <w:p w:rsidR="008D63CB" w:rsidRPr="004E03FE" w:rsidRDefault="00F60354" w:rsidP="00F60354">
      <w:pPr>
        <w:spacing w:after="0"/>
        <w:ind w:firstLine="720"/>
        <w:rPr>
          <w:rFonts w:ascii="Century Gothic" w:hAnsi="Century Gothic"/>
        </w:rPr>
      </w:pPr>
      <w:r>
        <w:rPr>
          <w:rFonts w:ascii="Century Gothic" w:eastAsia="Questrial" w:hAnsi="Century Gothic" w:cs="Questrial"/>
          <w:sz w:val="24"/>
        </w:rPr>
        <w:t>Withi</w:t>
      </w:r>
      <w:r w:rsidR="00D33BDC">
        <w:rPr>
          <w:rFonts w:ascii="Century Gothic" w:eastAsia="Calibri" w:hAnsi="Century Gothic" w:cs="Calibri"/>
          <w:sz w:val="24"/>
          <w:highlight w:val="white"/>
        </w:rPr>
        <w:t>n this study, t</w:t>
      </w:r>
      <w:r w:rsidR="004E03FE" w:rsidRPr="004E03FE">
        <w:rPr>
          <w:rFonts w:ascii="Century Gothic" w:eastAsia="Calibri" w:hAnsi="Century Gothic" w:cs="Calibri"/>
          <w:sz w:val="24"/>
          <w:highlight w:val="white"/>
        </w:rPr>
        <w:t>he 27 pixel values wer</w:t>
      </w:r>
      <w:r w:rsidR="002B5206">
        <w:rPr>
          <w:rFonts w:ascii="Century Gothic" w:eastAsia="Calibri" w:hAnsi="Century Gothic" w:cs="Calibri"/>
          <w:sz w:val="24"/>
          <w:highlight w:val="white"/>
        </w:rPr>
        <w:t>e categorized into three groups</w:t>
      </w:r>
      <w:r w:rsidR="004E03FE" w:rsidRPr="004E03FE">
        <w:rPr>
          <w:rFonts w:ascii="Century Gothic" w:eastAsia="Calibri" w:hAnsi="Century Gothic" w:cs="Calibri"/>
          <w:sz w:val="24"/>
          <w:highlight w:val="white"/>
        </w:rPr>
        <w:t>:</w:t>
      </w:r>
      <w:r w:rsidR="002B5206">
        <w:rPr>
          <w:rFonts w:ascii="Century Gothic" w:eastAsia="Calibri" w:hAnsi="Century Gothic" w:cs="Calibri"/>
          <w:sz w:val="24"/>
        </w:rPr>
        <w:t xml:space="preserve"> Strict Conservation Areas, Moderate Conservation Areas, and Least Conservation Areas.</w:t>
      </w:r>
    </w:p>
    <w:p w:rsidR="00F60354" w:rsidRDefault="00F60354" w:rsidP="00F60354">
      <w:pPr>
        <w:spacing w:after="0"/>
        <w:rPr>
          <w:rFonts w:ascii="Century Gothic" w:eastAsia="Calibri" w:hAnsi="Century Gothic" w:cs="Calibri"/>
          <w:sz w:val="24"/>
          <w:highlight w:val="white"/>
        </w:rPr>
      </w:pPr>
      <w:bookmarkStart w:id="28" w:name="h.jxipxbjrr6ar" w:colFirst="0" w:colLast="0"/>
      <w:bookmarkEnd w:id="28"/>
    </w:p>
    <w:p w:rsidR="008D63CB" w:rsidRPr="004E03FE" w:rsidRDefault="004E03FE" w:rsidP="00F60354">
      <w:pPr>
        <w:spacing w:after="0"/>
        <w:rPr>
          <w:rFonts w:ascii="Century Gothic" w:hAnsi="Century Gothic"/>
        </w:rPr>
      </w:pPr>
      <w:r w:rsidRPr="00395936">
        <w:rPr>
          <w:rFonts w:ascii="Century Gothic" w:eastAsia="Calibri" w:hAnsi="Century Gothic" w:cs="Calibri"/>
          <w:b/>
          <w:sz w:val="24"/>
          <w:highlight w:val="white"/>
        </w:rPr>
        <w:t>Group 1:</w:t>
      </w:r>
      <w:r w:rsidRPr="004E03FE">
        <w:rPr>
          <w:rFonts w:ascii="Century Gothic" w:eastAsia="Calibri" w:hAnsi="Century Gothic" w:cs="Calibri"/>
          <w:sz w:val="24"/>
          <w:highlight w:val="white"/>
        </w:rPr>
        <w:t xml:space="preserve"> Strict Conservation Areas. This group cont</w:t>
      </w:r>
      <w:r w:rsidR="00D33BDC">
        <w:rPr>
          <w:rFonts w:ascii="Century Gothic" w:eastAsia="Calibri" w:hAnsi="Century Gothic" w:cs="Calibri"/>
          <w:sz w:val="24"/>
          <w:highlight w:val="white"/>
        </w:rPr>
        <w:t xml:space="preserve">ained </w:t>
      </w:r>
      <w:r w:rsidRPr="004E03FE">
        <w:rPr>
          <w:rFonts w:ascii="Century Gothic" w:eastAsia="Calibri" w:hAnsi="Century Gothic" w:cs="Calibri"/>
          <w:sz w:val="24"/>
          <w:highlight w:val="white"/>
        </w:rPr>
        <w:t>all the numbers with conserv</w:t>
      </w:r>
      <w:r w:rsidR="006D176C">
        <w:rPr>
          <w:rFonts w:ascii="Century Gothic" w:eastAsia="Calibri" w:hAnsi="Century Gothic" w:cs="Calibri"/>
          <w:sz w:val="24"/>
          <w:highlight w:val="white"/>
        </w:rPr>
        <w:t>ation goals value 3, which indicates that</w:t>
      </w:r>
      <w:r w:rsidRPr="004E03FE">
        <w:rPr>
          <w:rFonts w:ascii="Century Gothic" w:eastAsia="Calibri" w:hAnsi="Century Gothic" w:cs="Calibri"/>
          <w:sz w:val="24"/>
          <w:highlight w:val="white"/>
        </w:rPr>
        <w:t xml:space="preserve"> these areas need strict conservation </w:t>
      </w:r>
      <w:r w:rsidR="00D33BDC">
        <w:rPr>
          <w:rFonts w:ascii="Century Gothic" w:eastAsia="Calibri" w:hAnsi="Century Gothic" w:cs="Calibri"/>
          <w:sz w:val="24"/>
          <w:highlight w:val="white"/>
        </w:rPr>
        <w:t>regardless of</w:t>
      </w:r>
      <w:r w:rsidRPr="004E03FE">
        <w:rPr>
          <w:rFonts w:ascii="Century Gothic" w:eastAsia="Calibri" w:hAnsi="Century Gothic" w:cs="Calibri"/>
          <w:sz w:val="24"/>
          <w:highlight w:val="white"/>
        </w:rPr>
        <w:t xml:space="preserve"> how suitable they are for recreation and production use. </w:t>
      </w:r>
      <w:bookmarkStart w:id="29" w:name="h.yfolket5w2ou" w:colFirst="0" w:colLast="0"/>
      <w:bookmarkEnd w:id="29"/>
      <w:r w:rsidR="00D33BDC">
        <w:rPr>
          <w:rFonts w:ascii="Century Gothic" w:eastAsia="Calibri" w:hAnsi="Century Gothic" w:cs="Calibri"/>
          <w:sz w:val="24"/>
          <w:highlight w:val="white"/>
        </w:rPr>
        <w:t>The pixel values were</w:t>
      </w:r>
      <w:r w:rsidRPr="004E03FE">
        <w:rPr>
          <w:rFonts w:ascii="Century Gothic" w:eastAsia="Calibri" w:hAnsi="Century Gothic" w:cs="Calibri"/>
          <w:sz w:val="24"/>
          <w:highlight w:val="white"/>
        </w:rPr>
        <w:t xml:space="preserve">: 311, 312, 313, 321, 322, 323, 331, 332, </w:t>
      </w:r>
      <w:proofErr w:type="gramStart"/>
      <w:r w:rsidRPr="004E03FE">
        <w:rPr>
          <w:rFonts w:ascii="Century Gothic" w:eastAsia="Calibri" w:hAnsi="Century Gothic" w:cs="Calibri"/>
          <w:sz w:val="24"/>
          <w:highlight w:val="white"/>
        </w:rPr>
        <w:t>333</w:t>
      </w:r>
      <w:proofErr w:type="gramEnd"/>
      <w:r w:rsidR="00D33BDC">
        <w:rPr>
          <w:rFonts w:ascii="Century Gothic" w:eastAsia="Calibri" w:hAnsi="Century Gothic" w:cs="Calibri"/>
          <w:sz w:val="24"/>
        </w:rPr>
        <w:t>.</w:t>
      </w:r>
    </w:p>
    <w:p w:rsidR="00F60354" w:rsidRDefault="00F60354" w:rsidP="00D33BDC">
      <w:pPr>
        <w:spacing w:after="0"/>
        <w:ind w:firstLine="720"/>
        <w:rPr>
          <w:rFonts w:ascii="Century Gothic" w:eastAsia="Calibri" w:hAnsi="Century Gothic" w:cs="Calibri"/>
          <w:sz w:val="24"/>
          <w:highlight w:val="white"/>
        </w:rPr>
      </w:pPr>
    </w:p>
    <w:p w:rsidR="008D63CB" w:rsidRPr="004E03FE" w:rsidRDefault="004E03FE" w:rsidP="00F60354">
      <w:pPr>
        <w:spacing w:after="0"/>
        <w:rPr>
          <w:rFonts w:ascii="Century Gothic" w:hAnsi="Century Gothic"/>
        </w:rPr>
      </w:pPr>
      <w:r w:rsidRPr="00395936">
        <w:rPr>
          <w:rFonts w:ascii="Century Gothic" w:eastAsia="Calibri" w:hAnsi="Century Gothic" w:cs="Calibri"/>
          <w:b/>
          <w:sz w:val="24"/>
          <w:highlight w:val="white"/>
        </w:rPr>
        <w:t>Group 2:</w:t>
      </w:r>
      <w:r w:rsidRPr="004E03FE">
        <w:rPr>
          <w:rFonts w:ascii="Century Gothic" w:eastAsia="Calibri" w:hAnsi="Century Gothic" w:cs="Calibri"/>
          <w:sz w:val="24"/>
          <w:highlight w:val="white"/>
        </w:rPr>
        <w:t xml:space="preserve"> Moderate Conservation Areas c</w:t>
      </w:r>
      <w:r w:rsidR="002B5206">
        <w:rPr>
          <w:rFonts w:ascii="Century Gothic" w:eastAsia="Calibri" w:hAnsi="Century Gothic" w:cs="Calibri"/>
          <w:sz w:val="24"/>
          <w:highlight w:val="white"/>
        </w:rPr>
        <w:t>ombined with recreation and</w:t>
      </w:r>
      <w:r w:rsidRPr="004E03FE">
        <w:rPr>
          <w:rFonts w:ascii="Century Gothic" w:eastAsia="Calibri" w:hAnsi="Century Gothic" w:cs="Calibri"/>
          <w:sz w:val="24"/>
          <w:highlight w:val="white"/>
        </w:rPr>
        <w:t xml:space="preserve"> prod</w:t>
      </w:r>
      <w:r w:rsidR="00D33BDC">
        <w:rPr>
          <w:rFonts w:ascii="Century Gothic" w:eastAsia="Calibri" w:hAnsi="Century Gothic" w:cs="Calibri"/>
          <w:sz w:val="24"/>
          <w:highlight w:val="white"/>
        </w:rPr>
        <w:t>uction uses. This group contained</w:t>
      </w:r>
      <w:r w:rsidRPr="004E03FE">
        <w:rPr>
          <w:rFonts w:ascii="Century Gothic" w:eastAsia="Calibri" w:hAnsi="Century Gothic" w:cs="Calibri"/>
          <w:sz w:val="24"/>
          <w:highlight w:val="white"/>
        </w:rPr>
        <w:t xml:space="preserve"> all the numbers with conserv</w:t>
      </w:r>
      <w:r w:rsidR="00D33BDC">
        <w:rPr>
          <w:rFonts w:ascii="Century Gothic" w:eastAsia="Calibri" w:hAnsi="Century Gothic" w:cs="Calibri"/>
          <w:sz w:val="24"/>
          <w:highlight w:val="white"/>
        </w:rPr>
        <w:t xml:space="preserve">ation goals value 2, which </w:t>
      </w:r>
      <w:r w:rsidR="002B5206">
        <w:rPr>
          <w:rFonts w:ascii="Century Gothic" w:eastAsia="Calibri" w:hAnsi="Century Gothic" w:cs="Calibri"/>
          <w:sz w:val="24"/>
          <w:highlight w:val="white"/>
        </w:rPr>
        <w:t>indicates that these areas require</w:t>
      </w:r>
      <w:r w:rsidRPr="004E03FE">
        <w:rPr>
          <w:rFonts w:ascii="Century Gothic" w:eastAsia="Calibri" w:hAnsi="Century Gothic" w:cs="Calibri"/>
          <w:sz w:val="24"/>
          <w:highlight w:val="white"/>
        </w:rPr>
        <w:t xml:space="preserve"> moderate conservation, and could be considered for passive recreation / conservation agriculture/ </w:t>
      </w:r>
      <w:r w:rsidR="00D33BDC">
        <w:rPr>
          <w:rFonts w:ascii="Century Gothic" w:eastAsia="Calibri" w:hAnsi="Century Gothic" w:cs="Calibri"/>
          <w:sz w:val="24"/>
          <w:highlight w:val="white"/>
        </w:rPr>
        <w:t>production</w:t>
      </w:r>
      <w:r w:rsidRPr="004E03FE">
        <w:rPr>
          <w:rFonts w:ascii="Century Gothic" w:eastAsia="Calibri" w:hAnsi="Century Gothic" w:cs="Calibri"/>
          <w:sz w:val="24"/>
          <w:highlight w:val="white"/>
        </w:rPr>
        <w:t xml:space="preserve"> uses at the same time. These areas were defined as the potential locations for the green corridor development.</w:t>
      </w:r>
      <w:r w:rsidR="00F60354">
        <w:rPr>
          <w:rFonts w:ascii="Century Gothic" w:hAnsi="Century Gothic"/>
        </w:rPr>
        <w:t xml:space="preserve"> </w:t>
      </w:r>
      <w:r w:rsidR="00D33BDC">
        <w:rPr>
          <w:rFonts w:ascii="Century Gothic" w:eastAsia="Calibri" w:hAnsi="Century Gothic" w:cs="Calibri"/>
          <w:sz w:val="24"/>
          <w:highlight w:val="white"/>
        </w:rPr>
        <w:t>The pixel values were</w:t>
      </w:r>
      <w:r w:rsidRPr="004E03FE">
        <w:rPr>
          <w:rFonts w:ascii="Century Gothic" w:eastAsia="Calibri" w:hAnsi="Century Gothic" w:cs="Calibri"/>
          <w:sz w:val="24"/>
          <w:highlight w:val="white"/>
        </w:rPr>
        <w:t xml:space="preserve">: 211, 212, 213, 221, 222, 223, 231, 232, </w:t>
      </w:r>
      <w:proofErr w:type="gramStart"/>
      <w:r w:rsidRPr="004E03FE">
        <w:rPr>
          <w:rFonts w:ascii="Century Gothic" w:eastAsia="Calibri" w:hAnsi="Century Gothic" w:cs="Calibri"/>
          <w:sz w:val="24"/>
          <w:highlight w:val="white"/>
        </w:rPr>
        <w:t>233</w:t>
      </w:r>
      <w:proofErr w:type="gramEnd"/>
      <w:r w:rsidRPr="004E03FE">
        <w:rPr>
          <w:rFonts w:ascii="Century Gothic" w:eastAsia="Calibri" w:hAnsi="Century Gothic" w:cs="Calibri"/>
          <w:sz w:val="24"/>
          <w:highlight w:val="white"/>
        </w:rPr>
        <w:t xml:space="preserve">. In addition to these, pixel values 111, 112 and 121 were also </w:t>
      </w:r>
      <w:r w:rsidR="00D33BDC">
        <w:rPr>
          <w:rFonts w:ascii="Century Gothic" w:eastAsia="Calibri" w:hAnsi="Century Gothic" w:cs="Calibri"/>
          <w:sz w:val="24"/>
          <w:highlight w:val="white"/>
        </w:rPr>
        <w:t>included in</w:t>
      </w:r>
      <w:r w:rsidRPr="004E03FE">
        <w:rPr>
          <w:rFonts w:ascii="Century Gothic" w:eastAsia="Calibri" w:hAnsi="Century Gothic" w:cs="Calibri"/>
          <w:sz w:val="24"/>
          <w:highlight w:val="white"/>
        </w:rPr>
        <w:t xml:space="preserve"> this group, because these pixels did not represent strong bias</w:t>
      </w:r>
      <w:r w:rsidR="007217C3">
        <w:rPr>
          <w:rFonts w:ascii="Century Gothic" w:eastAsia="Calibri" w:hAnsi="Century Gothic" w:cs="Calibri"/>
          <w:sz w:val="24"/>
          <w:highlight w:val="white"/>
        </w:rPr>
        <w:t xml:space="preserve"> to any of the three categories.</w:t>
      </w:r>
      <w:r w:rsidRPr="004E03FE">
        <w:rPr>
          <w:rFonts w:ascii="Century Gothic" w:eastAsia="Calibri" w:hAnsi="Century Gothic" w:cs="Calibri"/>
          <w:sz w:val="24"/>
          <w:highlight w:val="white"/>
        </w:rPr>
        <w:t xml:space="preserve"> </w:t>
      </w:r>
      <w:r w:rsidR="007217C3">
        <w:rPr>
          <w:rFonts w:ascii="Century Gothic" w:eastAsia="Calibri" w:hAnsi="Century Gothic" w:cs="Calibri"/>
          <w:sz w:val="24"/>
          <w:highlight w:val="white"/>
        </w:rPr>
        <w:t>They could be designated as part</w:t>
      </w:r>
      <w:r w:rsidRPr="004E03FE">
        <w:rPr>
          <w:rFonts w:ascii="Century Gothic" w:eastAsia="Calibri" w:hAnsi="Century Gothic" w:cs="Calibri"/>
          <w:sz w:val="24"/>
          <w:highlight w:val="white"/>
        </w:rPr>
        <w:t xml:space="preserve"> of group 2. </w:t>
      </w:r>
      <w:r w:rsidR="007217C3">
        <w:rPr>
          <w:rFonts w:ascii="Century Gothic" w:eastAsia="Calibri" w:hAnsi="Century Gothic" w:cs="Calibri"/>
          <w:sz w:val="24"/>
          <w:highlight w:val="white"/>
        </w:rPr>
        <w:t>Furthermore</w:t>
      </w:r>
      <w:r w:rsidRPr="004E03FE">
        <w:rPr>
          <w:rFonts w:ascii="Century Gothic" w:eastAsia="Calibri" w:hAnsi="Century Gothic" w:cs="Calibri"/>
          <w:sz w:val="24"/>
          <w:highlight w:val="white"/>
        </w:rPr>
        <w:t xml:space="preserve">, the inclusion of these pixel values could improve the connectivity of the corridor. </w:t>
      </w:r>
    </w:p>
    <w:p w:rsidR="00F60354" w:rsidRDefault="00F60354" w:rsidP="007217C3">
      <w:pPr>
        <w:spacing w:after="0"/>
        <w:ind w:firstLine="720"/>
        <w:rPr>
          <w:rFonts w:ascii="Century Gothic" w:eastAsia="Calibri" w:hAnsi="Century Gothic" w:cs="Calibri"/>
          <w:sz w:val="24"/>
          <w:highlight w:val="white"/>
        </w:rPr>
      </w:pPr>
      <w:bookmarkStart w:id="30" w:name="h.2afmg28" w:colFirst="0" w:colLast="0"/>
      <w:bookmarkStart w:id="31" w:name="h.cnc2ui96dia" w:colFirst="0" w:colLast="0"/>
      <w:bookmarkEnd w:id="30"/>
      <w:bookmarkEnd w:id="31"/>
    </w:p>
    <w:p w:rsidR="008D63CB" w:rsidRPr="004E03FE" w:rsidRDefault="004E03FE" w:rsidP="00F60354">
      <w:pPr>
        <w:spacing w:after="0"/>
        <w:rPr>
          <w:rFonts w:ascii="Century Gothic" w:hAnsi="Century Gothic"/>
        </w:rPr>
      </w:pPr>
      <w:proofErr w:type="gramStart"/>
      <w:r w:rsidRPr="00395936">
        <w:rPr>
          <w:rFonts w:ascii="Century Gothic" w:eastAsia="Calibri" w:hAnsi="Century Gothic" w:cs="Calibri"/>
          <w:b/>
          <w:sz w:val="24"/>
          <w:highlight w:val="white"/>
        </w:rPr>
        <w:t>Group 3:</w:t>
      </w:r>
      <w:r w:rsidRPr="004E03FE">
        <w:rPr>
          <w:rFonts w:ascii="Century Gothic" w:eastAsia="Calibri" w:hAnsi="Century Gothic" w:cs="Calibri"/>
          <w:sz w:val="24"/>
          <w:highlight w:val="white"/>
        </w:rPr>
        <w:t xml:space="preserve"> Least Conservation Areas with recreation / prod</w:t>
      </w:r>
      <w:r w:rsidR="007217C3">
        <w:rPr>
          <w:rFonts w:ascii="Century Gothic" w:eastAsia="Calibri" w:hAnsi="Century Gothic" w:cs="Calibri"/>
          <w:sz w:val="24"/>
          <w:highlight w:val="white"/>
        </w:rPr>
        <w:t>uction uses.</w:t>
      </w:r>
      <w:proofErr w:type="gramEnd"/>
      <w:r w:rsidR="007217C3">
        <w:rPr>
          <w:rFonts w:ascii="Century Gothic" w:eastAsia="Calibri" w:hAnsi="Century Gothic" w:cs="Calibri"/>
          <w:sz w:val="24"/>
          <w:highlight w:val="white"/>
        </w:rPr>
        <w:t xml:space="preserve"> This group contained</w:t>
      </w:r>
      <w:r w:rsidRPr="004E03FE">
        <w:rPr>
          <w:rFonts w:ascii="Century Gothic" w:eastAsia="Calibri" w:hAnsi="Century Gothic" w:cs="Calibri"/>
          <w:sz w:val="24"/>
          <w:highlight w:val="white"/>
        </w:rPr>
        <w:t xml:space="preserve"> all the numbers with conservation pixel value 1 (</w:t>
      </w:r>
      <w:r w:rsidR="006D176C">
        <w:rPr>
          <w:rFonts w:ascii="Century Gothic" w:eastAsia="Calibri" w:hAnsi="Century Gothic" w:cs="Calibri"/>
          <w:sz w:val="24"/>
          <w:highlight w:val="white"/>
        </w:rPr>
        <w:t>omitting the three previously categorized pixel values</w:t>
      </w:r>
      <w:r w:rsidRPr="004E03FE">
        <w:rPr>
          <w:rFonts w:ascii="Century Gothic" w:eastAsia="Calibri" w:hAnsi="Century Gothic" w:cs="Calibri"/>
          <w:sz w:val="24"/>
          <w:highlight w:val="white"/>
        </w:rPr>
        <w:t>), the rest</w:t>
      </w:r>
      <w:r w:rsidR="007217C3">
        <w:rPr>
          <w:rFonts w:ascii="Century Gothic" w:eastAsia="Calibri" w:hAnsi="Century Gothic" w:cs="Calibri"/>
          <w:sz w:val="24"/>
          <w:highlight w:val="white"/>
        </w:rPr>
        <w:t xml:space="preserve"> of the</w:t>
      </w:r>
      <w:r w:rsidRPr="004E03FE">
        <w:rPr>
          <w:rFonts w:ascii="Century Gothic" w:eastAsia="Calibri" w:hAnsi="Century Gothic" w:cs="Calibri"/>
          <w:sz w:val="24"/>
          <w:highlight w:val="white"/>
        </w:rPr>
        <w:t xml:space="preserve"> two digit numbers showed relative</w:t>
      </w:r>
      <w:r w:rsidR="006D176C">
        <w:rPr>
          <w:rFonts w:ascii="Century Gothic" w:eastAsia="Calibri" w:hAnsi="Century Gothic" w:cs="Calibri"/>
          <w:sz w:val="24"/>
          <w:highlight w:val="white"/>
        </w:rPr>
        <w:t>ly</w:t>
      </w:r>
      <w:r w:rsidRPr="004E03FE">
        <w:rPr>
          <w:rFonts w:ascii="Century Gothic" w:eastAsia="Calibri" w:hAnsi="Century Gothic" w:cs="Calibri"/>
          <w:sz w:val="24"/>
          <w:highlight w:val="white"/>
        </w:rPr>
        <w:t xml:space="preserve"> strong bias to certain land uses, which</w:t>
      </w:r>
      <w:r w:rsidR="006D176C">
        <w:rPr>
          <w:rFonts w:ascii="Century Gothic" w:eastAsia="Calibri" w:hAnsi="Century Gothic" w:cs="Calibri"/>
          <w:sz w:val="24"/>
          <w:highlight w:val="white"/>
        </w:rPr>
        <w:t xml:space="preserve"> indicates that these areas require the</w:t>
      </w:r>
      <w:r w:rsidRPr="004E03FE">
        <w:rPr>
          <w:rFonts w:ascii="Century Gothic" w:eastAsia="Calibri" w:hAnsi="Century Gothic" w:cs="Calibri"/>
          <w:sz w:val="24"/>
          <w:highlight w:val="white"/>
        </w:rPr>
        <w:t xml:space="preserve"> least</w:t>
      </w:r>
      <w:r w:rsidR="006D176C">
        <w:rPr>
          <w:rFonts w:ascii="Century Gothic" w:eastAsia="Calibri" w:hAnsi="Century Gothic" w:cs="Calibri"/>
          <w:sz w:val="24"/>
          <w:highlight w:val="white"/>
        </w:rPr>
        <w:t xml:space="preserve"> amount of</w:t>
      </w:r>
      <w:r w:rsidRPr="004E03FE">
        <w:rPr>
          <w:rFonts w:ascii="Century Gothic" w:eastAsia="Calibri" w:hAnsi="Century Gothic" w:cs="Calibri"/>
          <w:sz w:val="24"/>
          <w:highlight w:val="white"/>
        </w:rPr>
        <w:t xml:space="preserve"> conservation</w:t>
      </w:r>
      <w:r w:rsidR="006D176C">
        <w:rPr>
          <w:rFonts w:ascii="Century Gothic" w:eastAsia="Calibri" w:hAnsi="Century Gothic" w:cs="Calibri"/>
          <w:sz w:val="24"/>
          <w:highlight w:val="white"/>
        </w:rPr>
        <w:t xml:space="preserve"> action</w:t>
      </w:r>
      <w:r w:rsidRPr="004E03FE">
        <w:rPr>
          <w:rFonts w:ascii="Century Gothic" w:eastAsia="Calibri" w:hAnsi="Century Gothic" w:cs="Calibri"/>
          <w:sz w:val="24"/>
          <w:highlight w:val="white"/>
        </w:rPr>
        <w:t>, and could be considered for recreation / produ</w:t>
      </w:r>
      <w:r w:rsidR="007217C3">
        <w:rPr>
          <w:rFonts w:ascii="Century Gothic" w:eastAsia="Calibri" w:hAnsi="Century Gothic" w:cs="Calibri"/>
          <w:sz w:val="24"/>
          <w:highlight w:val="white"/>
        </w:rPr>
        <w:t>ction uses. The pixel values were</w:t>
      </w:r>
      <w:r w:rsidRPr="004E03FE">
        <w:rPr>
          <w:rFonts w:ascii="Century Gothic" w:eastAsia="Calibri" w:hAnsi="Century Gothic" w:cs="Calibri"/>
          <w:sz w:val="24"/>
          <w:highlight w:val="white"/>
        </w:rPr>
        <w:t xml:space="preserve">: 113, 122, 123, 131, 132, </w:t>
      </w:r>
      <w:proofErr w:type="gramStart"/>
      <w:r w:rsidRPr="004E03FE">
        <w:rPr>
          <w:rFonts w:ascii="Century Gothic" w:eastAsia="Calibri" w:hAnsi="Century Gothic" w:cs="Calibri"/>
          <w:sz w:val="24"/>
          <w:highlight w:val="white"/>
        </w:rPr>
        <w:t>133</w:t>
      </w:r>
      <w:proofErr w:type="gramEnd"/>
      <w:r w:rsidRPr="004E03FE">
        <w:rPr>
          <w:rFonts w:ascii="Century Gothic" w:eastAsia="Calibri" w:hAnsi="Century Gothic" w:cs="Calibri"/>
          <w:sz w:val="24"/>
          <w:highlight w:val="white"/>
        </w:rPr>
        <w:t>.</w:t>
      </w:r>
    </w:p>
    <w:p w:rsidR="008D63CB" w:rsidRPr="004E03FE" w:rsidRDefault="008D63CB">
      <w:pPr>
        <w:spacing w:after="0"/>
        <w:ind w:firstLine="720"/>
        <w:rPr>
          <w:rFonts w:ascii="Century Gothic" w:hAnsi="Century Gothic"/>
        </w:rPr>
      </w:pPr>
      <w:bookmarkStart w:id="32" w:name="h.whibwhxv9ywt" w:colFirst="0" w:colLast="0"/>
      <w:bookmarkEnd w:id="32"/>
    </w:p>
    <w:p w:rsidR="007217C3" w:rsidRDefault="007217C3">
      <w:pPr>
        <w:spacing w:after="0"/>
        <w:ind w:firstLine="720"/>
        <w:rPr>
          <w:rFonts w:ascii="Century Gothic" w:eastAsia="Questrial" w:hAnsi="Century Gothic" w:cs="Questrial"/>
          <w:sz w:val="24"/>
        </w:rPr>
      </w:pPr>
      <w:bookmarkStart w:id="33" w:name="h.c9pz4zc9jcvi" w:colFirst="0" w:colLast="0"/>
      <w:bookmarkEnd w:id="33"/>
    </w:p>
    <w:p w:rsidR="007217C3" w:rsidRDefault="007217C3">
      <w:pPr>
        <w:spacing w:after="0"/>
        <w:ind w:firstLine="720"/>
        <w:rPr>
          <w:rFonts w:ascii="Century Gothic" w:eastAsia="Questrial" w:hAnsi="Century Gothic" w:cs="Questrial"/>
          <w:sz w:val="24"/>
        </w:rPr>
      </w:pPr>
    </w:p>
    <w:p w:rsidR="007217C3" w:rsidRDefault="007217C3" w:rsidP="00F60354">
      <w:pPr>
        <w:spacing w:after="0"/>
        <w:rPr>
          <w:rFonts w:ascii="Century Gothic" w:eastAsia="Questrial" w:hAnsi="Century Gothic" w:cs="Questrial"/>
          <w:sz w:val="24"/>
        </w:rPr>
      </w:pPr>
    </w:p>
    <w:p w:rsidR="00F60354" w:rsidRDefault="004E03FE" w:rsidP="00F60354">
      <w:pPr>
        <w:spacing w:after="0"/>
        <w:rPr>
          <w:rFonts w:ascii="Century Gothic" w:eastAsia="Questrial" w:hAnsi="Century Gothic" w:cs="Questrial"/>
          <w:sz w:val="24"/>
        </w:rPr>
      </w:pPr>
      <w:r w:rsidRPr="004E03FE">
        <w:rPr>
          <w:rFonts w:ascii="Century Gothic" w:hAnsi="Century Gothic"/>
          <w:noProof/>
        </w:rPr>
        <w:drawing>
          <wp:inline distT="114300" distB="114300" distL="114300" distR="114300">
            <wp:extent cx="5008033" cy="7740502"/>
            <wp:effectExtent l="0" t="0" r="2540" b="0"/>
            <wp:docPr id="7"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4" cstate="print"/>
                    <a:srcRect/>
                    <a:stretch>
                      <a:fillRect/>
                    </a:stretch>
                  </pic:blipFill>
                  <pic:spPr>
                    <a:xfrm>
                      <a:off x="0" y="0"/>
                      <a:ext cx="5012834" cy="7747922"/>
                    </a:xfrm>
                    <a:prstGeom prst="rect">
                      <a:avLst/>
                    </a:prstGeom>
                    <a:ln/>
                  </pic:spPr>
                </pic:pic>
              </a:graphicData>
            </a:graphic>
          </wp:inline>
        </w:drawing>
      </w:r>
      <w:r w:rsidR="00F60354" w:rsidRPr="00F60354">
        <w:rPr>
          <w:rFonts w:ascii="Century Gothic" w:eastAsia="Questrial" w:hAnsi="Century Gothic" w:cs="Questrial"/>
          <w:sz w:val="24"/>
        </w:rPr>
        <w:t xml:space="preserve"> </w:t>
      </w:r>
    </w:p>
    <w:p w:rsidR="008D63CB" w:rsidRPr="00395936" w:rsidRDefault="00F60354" w:rsidP="006D176C">
      <w:pPr>
        <w:spacing w:after="0"/>
        <w:rPr>
          <w:rFonts w:ascii="Century Gothic" w:eastAsia="Questrial" w:hAnsi="Century Gothic" w:cs="Questrial"/>
          <w:sz w:val="20"/>
        </w:rPr>
      </w:pPr>
      <w:proofErr w:type="gramStart"/>
      <w:r w:rsidRPr="00395936">
        <w:rPr>
          <w:rFonts w:ascii="Century Gothic" w:eastAsia="Questrial" w:hAnsi="Century Gothic" w:cs="Questrial"/>
          <w:b/>
          <w:sz w:val="20"/>
        </w:rPr>
        <w:t>Figure</w:t>
      </w:r>
      <w:r w:rsidR="00395936">
        <w:rPr>
          <w:rFonts w:ascii="Century Gothic" w:eastAsia="Questrial" w:hAnsi="Century Gothic" w:cs="Questrial"/>
          <w:b/>
          <w:sz w:val="20"/>
        </w:rPr>
        <w:t xml:space="preserve"> </w:t>
      </w:r>
      <w:r w:rsidRPr="00395936">
        <w:rPr>
          <w:rFonts w:ascii="Century Gothic" w:eastAsia="Questrial" w:hAnsi="Century Gothic" w:cs="Questrial"/>
          <w:b/>
          <w:sz w:val="20"/>
        </w:rPr>
        <w:t>3.</w:t>
      </w:r>
      <w:proofErr w:type="gramEnd"/>
      <w:r w:rsidRPr="00395936">
        <w:rPr>
          <w:rFonts w:ascii="Century Gothic" w:eastAsia="Questrial" w:hAnsi="Century Gothic" w:cs="Questrial"/>
          <w:sz w:val="20"/>
        </w:rPr>
        <w:t xml:space="preserve"> LUCIS model work flow chart </w:t>
      </w:r>
    </w:p>
    <w:p w:rsidR="008D63CB" w:rsidRPr="004E03FE" w:rsidRDefault="004E03FE">
      <w:pPr>
        <w:pStyle w:val="Heading1"/>
        <w:rPr>
          <w:rFonts w:ascii="Century Gothic" w:hAnsi="Century Gothic"/>
        </w:rPr>
      </w:pPr>
      <w:bookmarkStart w:id="34" w:name="h.1opuj5n" w:colFirst="0" w:colLast="0"/>
      <w:bookmarkEnd w:id="34"/>
      <w:r w:rsidRPr="004E03FE">
        <w:rPr>
          <w:rFonts w:ascii="Century Gothic" w:eastAsia="Questrial" w:hAnsi="Century Gothic" w:cs="Questrial"/>
        </w:rPr>
        <w:lastRenderedPageBreak/>
        <w:t>IV. Results &amp; Discussion</w:t>
      </w:r>
    </w:p>
    <w:p w:rsidR="008D63CB" w:rsidRPr="004E03FE" w:rsidRDefault="008D63CB">
      <w:pPr>
        <w:spacing w:after="0"/>
        <w:rPr>
          <w:rFonts w:ascii="Century Gothic" w:hAnsi="Century Gothic"/>
        </w:rPr>
      </w:pPr>
    </w:p>
    <w:p w:rsidR="006D176C" w:rsidRPr="006D176C" w:rsidRDefault="007A0A47" w:rsidP="00F60354">
      <w:pPr>
        <w:spacing w:after="0"/>
        <w:rPr>
          <w:rFonts w:ascii="Century Gothic" w:eastAsia="Questrial" w:hAnsi="Century Gothic" w:cs="Questrial"/>
          <w:b/>
          <w:sz w:val="24"/>
        </w:rPr>
      </w:pPr>
      <w:r w:rsidRPr="006D176C">
        <w:rPr>
          <w:rFonts w:ascii="Century Gothic" w:eastAsia="Questrial" w:hAnsi="Century Gothic" w:cs="Questrial"/>
          <w:b/>
          <w:sz w:val="24"/>
        </w:rPr>
        <w:t>Prod</w:t>
      </w:r>
      <w:r w:rsidR="006D176C" w:rsidRPr="006D176C">
        <w:rPr>
          <w:rFonts w:ascii="Century Gothic" w:eastAsia="Questrial" w:hAnsi="Century Gothic" w:cs="Questrial"/>
          <w:b/>
          <w:sz w:val="24"/>
        </w:rPr>
        <w:t>uct 1</w:t>
      </w:r>
      <w:r w:rsidR="006D176C">
        <w:rPr>
          <w:rFonts w:ascii="Century Gothic" w:eastAsia="Questrial" w:hAnsi="Century Gothic" w:cs="Questrial"/>
          <w:b/>
          <w:sz w:val="24"/>
        </w:rPr>
        <w:t>: NDVI Map</w:t>
      </w:r>
    </w:p>
    <w:p w:rsidR="008D63CB" w:rsidRPr="004E03FE" w:rsidRDefault="004E03FE" w:rsidP="006D176C">
      <w:pPr>
        <w:spacing w:after="0"/>
        <w:ind w:firstLine="720"/>
        <w:rPr>
          <w:rFonts w:ascii="Century Gothic" w:hAnsi="Century Gothic"/>
        </w:rPr>
      </w:pPr>
      <w:r w:rsidRPr="004E03FE">
        <w:rPr>
          <w:rFonts w:ascii="Century Gothic" w:eastAsia="Questrial" w:hAnsi="Century Gothic" w:cs="Questrial"/>
          <w:sz w:val="24"/>
        </w:rPr>
        <w:t>The NDVI map derived from th</w:t>
      </w:r>
      <w:r w:rsidR="007217C3">
        <w:rPr>
          <w:rFonts w:ascii="Century Gothic" w:eastAsia="Questrial" w:hAnsi="Century Gothic" w:cs="Questrial"/>
          <w:sz w:val="24"/>
        </w:rPr>
        <w:t>e 2011 NASA Landsat image showed</w:t>
      </w:r>
      <w:r w:rsidRPr="004E03FE">
        <w:rPr>
          <w:rFonts w:ascii="Century Gothic" w:eastAsia="Questrial" w:hAnsi="Century Gothic" w:cs="Questrial"/>
          <w:sz w:val="24"/>
        </w:rPr>
        <w:t xml:space="preserve"> differing degrees of vege</w:t>
      </w:r>
      <w:r w:rsidR="007217C3">
        <w:rPr>
          <w:rFonts w:ascii="Century Gothic" w:eastAsia="Questrial" w:hAnsi="Century Gothic" w:cs="Questrial"/>
          <w:sz w:val="24"/>
        </w:rPr>
        <w:t xml:space="preserve">tative cover in the study area (Figure 4). </w:t>
      </w:r>
      <w:r w:rsidR="00DF2EC7">
        <w:rPr>
          <w:rFonts w:ascii="Century Gothic" w:eastAsia="Questrial" w:hAnsi="Century Gothic" w:cs="Questrial"/>
          <w:sz w:val="24"/>
        </w:rPr>
        <w:t xml:space="preserve">Pixels with NDVI values above 150 were classified as dense vegetation, pixels with NDVI values between 120 and 150 were classified as </w:t>
      </w:r>
      <w:r w:rsidR="009948C6">
        <w:rPr>
          <w:rFonts w:ascii="Century Gothic" w:eastAsia="Questrial" w:hAnsi="Century Gothic" w:cs="Questrial"/>
          <w:sz w:val="24"/>
        </w:rPr>
        <w:t xml:space="preserve">high </w:t>
      </w:r>
      <w:r w:rsidR="00DF2EC7">
        <w:rPr>
          <w:rFonts w:ascii="Century Gothic" w:eastAsia="Questrial" w:hAnsi="Century Gothic" w:cs="Questrial"/>
          <w:sz w:val="24"/>
        </w:rPr>
        <w:t>urban forest cover,</w:t>
      </w:r>
      <w:r w:rsidR="003C63B0">
        <w:rPr>
          <w:rFonts w:ascii="Century Gothic" w:eastAsia="Questrial" w:hAnsi="Century Gothic" w:cs="Questrial"/>
          <w:sz w:val="24"/>
        </w:rPr>
        <w:t xml:space="preserve"> </w:t>
      </w:r>
      <w:r w:rsidR="009948C6">
        <w:rPr>
          <w:rFonts w:ascii="Century Gothic" w:eastAsia="Questrial" w:hAnsi="Century Gothic" w:cs="Questrial"/>
          <w:sz w:val="24"/>
        </w:rPr>
        <w:t xml:space="preserve">pixels with NDVI values between 100 and 120 were classified as low urban forest cover, and </w:t>
      </w:r>
      <w:r w:rsidR="009948C6" w:rsidRPr="0085287F">
        <w:rPr>
          <w:rFonts w:ascii="Century Gothic" w:eastAsia="Questrial" w:hAnsi="Century Gothic" w:cs="Questrial"/>
          <w:color w:val="auto"/>
          <w:sz w:val="24"/>
        </w:rPr>
        <w:t xml:space="preserve">pixels with NDVI values between 0 and 100 were classified as non-vegetation areas. </w:t>
      </w:r>
      <w:r w:rsidRPr="0085287F">
        <w:rPr>
          <w:rFonts w:ascii="Century Gothic" w:eastAsia="Questrial" w:hAnsi="Century Gothic" w:cs="Questrial"/>
          <w:color w:val="auto"/>
          <w:sz w:val="24"/>
        </w:rPr>
        <w:t>Usi</w:t>
      </w:r>
      <w:r w:rsidR="007217C3" w:rsidRPr="0085287F">
        <w:rPr>
          <w:rFonts w:ascii="Century Gothic" w:eastAsia="Questrial" w:hAnsi="Century Gothic" w:cs="Questrial"/>
          <w:color w:val="auto"/>
          <w:sz w:val="24"/>
        </w:rPr>
        <w:t>ng the defined NDVI threshold</w:t>
      </w:r>
      <w:r w:rsidR="009948C6" w:rsidRPr="0085287F">
        <w:rPr>
          <w:rFonts w:ascii="Century Gothic" w:eastAsia="Questrial" w:hAnsi="Century Gothic" w:cs="Questrial"/>
          <w:color w:val="auto"/>
          <w:sz w:val="24"/>
        </w:rPr>
        <w:t>s</w:t>
      </w:r>
      <w:r w:rsidR="006D176C">
        <w:rPr>
          <w:rFonts w:ascii="Century Gothic" w:eastAsia="Questrial" w:hAnsi="Century Gothic" w:cs="Questrial"/>
          <w:color w:val="auto"/>
          <w:sz w:val="24"/>
        </w:rPr>
        <w:t xml:space="preserve"> </w:t>
      </w:r>
      <w:r w:rsidR="009948C6" w:rsidRPr="0085287F">
        <w:rPr>
          <w:rFonts w:ascii="Century Gothic" w:eastAsia="Questrial" w:hAnsi="Century Gothic" w:cs="Questrial"/>
          <w:color w:val="auto"/>
          <w:sz w:val="24"/>
        </w:rPr>
        <w:t>it was</w:t>
      </w:r>
      <w:r w:rsidR="007217C3" w:rsidRPr="0085287F">
        <w:rPr>
          <w:rFonts w:ascii="Century Gothic" w:eastAsia="Questrial" w:hAnsi="Century Gothic" w:cs="Questrial"/>
          <w:color w:val="auto"/>
          <w:sz w:val="24"/>
        </w:rPr>
        <w:t xml:space="preserve"> determined</w:t>
      </w:r>
      <w:r w:rsidRPr="0085287F">
        <w:rPr>
          <w:rFonts w:ascii="Century Gothic" w:eastAsia="Questrial" w:hAnsi="Century Gothic" w:cs="Questrial"/>
          <w:color w:val="auto"/>
          <w:sz w:val="24"/>
        </w:rPr>
        <w:t xml:space="preserve"> that high </w:t>
      </w:r>
      <w:r w:rsidR="009948C6" w:rsidRPr="0085287F">
        <w:rPr>
          <w:rFonts w:ascii="Century Gothic" w:eastAsia="Questrial" w:hAnsi="Century Gothic" w:cs="Questrial"/>
          <w:color w:val="auto"/>
          <w:sz w:val="24"/>
        </w:rPr>
        <w:t>urban forest cover and dense vegetation classes</w:t>
      </w:r>
      <w:r w:rsidR="007217C3" w:rsidRPr="0085287F">
        <w:rPr>
          <w:rFonts w:ascii="Century Gothic" w:eastAsia="Questrial" w:hAnsi="Century Gothic" w:cs="Questrial"/>
          <w:color w:val="auto"/>
          <w:sz w:val="24"/>
        </w:rPr>
        <w:t xml:space="preserve"> dominated</w:t>
      </w:r>
      <w:r w:rsidRPr="0085287F">
        <w:rPr>
          <w:rFonts w:ascii="Century Gothic" w:eastAsia="Questrial" w:hAnsi="Century Gothic" w:cs="Questrial"/>
          <w:color w:val="auto"/>
          <w:sz w:val="24"/>
        </w:rPr>
        <w:t xml:space="preserve"> the area</w:t>
      </w:r>
      <w:r w:rsidR="0085287F" w:rsidRPr="0085287F">
        <w:rPr>
          <w:rFonts w:ascii="Century Gothic" w:eastAsia="Questrial" w:hAnsi="Century Gothic" w:cs="Questrial"/>
          <w:color w:val="auto"/>
          <w:sz w:val="24"/>
        </w:rPr>
        <w:t xml:space="preserve"> </w:t>
      </w:r>
      <w:r w:rsidR="0085287F" w:rsidRPr="0085287F">
        <w:rPr>
          <w:rFonts w:ascii="Century Gothic" w:eastAsia="Questrial" w:hAnsi="Century Gothic" w:cs="Questrial"/>
          <w:color w:val="auto"/>
        </w:rPr>
        <w:t>(92.98%)</w:t>
      </w:r>
      <w:r w:rsidR="007217C3" w:rsidRPr="0085287F">
        <w:rPr>
          <w:rFonts w:ascii="Century Gothic" w:eastAsia="Questrial" w:hAnsi="Century Gothic" w:cs="Questrial"/>
          <w:color w:val="auto"/>
          <w:sz w:val="24"/>
        </w:rPr>
        <w:t xml:space="preserve">. </w:t>
      </w:r>
      <w:r w:rsidRPr="0085287F">
        <w:rPr>
          <w:rFonts w:ascii="Century Gothic" w:eastAsia="Questrial" w:hAnsi="Century Gothic" w:cs="Questrial"/>
          <w:color w:val="auto"/>
          <w:sz w:val="24"/>
        </w:rPr>
        <w:t>High urba</w:t>
      </w:r>
      <w:r w:rsidR="007217C3" w:rsidRPr="0085287F">
        <w:rPr>
          <w:rFonts w:ascii="Century Gothic" w:eastAsia="Questrial" w:hAnsi="Century Gothic" w:cs="Questrial"/>
          <w:color w:val="auto"/>
          <w:sz w:val="24"/>
        </w:rPr>
        <w:t xml:space="preserve">n forest cover </w:t>
      </w:r>
      <w:r w:rsidR="00AF1BDA" w:rsidRPr="0085287F">
        <w:rPr>
          <w:rFonts w:ascii="Century Gothic" w:eastAsia="Questrial" w:hAnsi="Century Gothic" w:cs="Questrial"/>
          <w:color w:val="auto"/>
          <w:sz w:val="24"/>
        </w:rPr>
        <w:t xml:space="preserve">was also </w:t>
      </w:r>
      <w:r w:rsidR="009948C6" w:rsidRPr="0085287F">
        <w:rPr>
          <w:rFonts w:ascii="Century Gothic" w:eastAsia="Questrial" w:hAnsi="Century Gothic" w:cs="Questrial"/>
          <w:color w:val="auto"/>
          <w:sz w:val="24"/>
        </w:rPr>
        <w:t>relativel</w:t>
      </w:r>
      <w:r w:rsidR="00AF1BDA" w:rsidRPr="0085287F">
        <w:rPr>
          <w:rFonts w:ascii="Century Gothic" w:eastAsia="Questrial" w:hAnsi="Century Gothic" w:cs="Questrial"/>
          <w:color w:val="auto"/>
          <w:sz w:val="24"/>
        </w:rPr>
        <w:t>y concentrated</w:t>
      </w:r>
      <w:r w:rsidRPr="0085287F">
        <w:rPr>
          <w:rFonts w:ascii="Century Gothic" w:eastAsia="Questrial" w:hAnsi="Century Gothic" w:cs="Questrial"/>
          <w:color w:val="auto"/>
          <w:sz w:val="24"/>
        </w:rPr>
        <w:t xml:space="preserve"> in the northern and southern parts of the study area</w:t>
      </w:r>
      <w:r w:rsidR="009948C6" w:rsidRPr="0085287F">
        <w:rPr>
          <w:rFonts w:ascii="Century Gothic" w:eastAsia="Questrial" w:hAnsi="Century Gothic" w:cs="Questrial"/>
          <w:color w:val="auto"/>
          <w:sz w:val="24"/>
        </w:rPr>
        <w:t xml:space="preserve">.  </w:t>
      </w:r>
      <w:r w:rsidRPr="0085287F">
        <w:rPr>
          <w:rFonts w:ascii="Century Gothic" w:eastAsia="Questrial" w:hAnsi="Century Gothic" w:cs="Questrial"/>
          <w:color w:val="auto"/>
          <w:sz w:val="24"/>
        </w:rPr>
        <w:t>Low vegetation areas such as low urban forest cover and non-vegetative cover was found in a limited extent</w:t>
      </w:r>
      <w:r w:rsidR="0085287F" w:rsidRPr="0085287F">
        <w:rPr>
          <w:rFonts w:ascii="Century Gothic" w:eastAsia="Questrial" w:hAnsi="Century Gothic" w:cs="Questrial"/>
          <w:color w:val="auto"/>
          <w:sz w:val="24"/>
        </w:rPr>
        <w:t xml:space="preserve"> </w:t>
      </w:r>
      <w:r w:rsidR="0085287F" w:rsidRPr="0085287F">
        <w:rPr>
          <w:rFonts w:ascii="Century Gothic" w:eastAsia="Questrial" w:hAnsi="Century Gothic" w:cs="Questrial"/>
          <w:color w:val="auto"/>
        </w:rPr>
        <w:t>(7.02%)</w:t>
      </w:r>
      <w:r w:rsidRPr="0085287F">
        <w:rPr>
          <w:rFonts w:ascii="Century Gothic" w:eastAsia="Questrial" w:hAnsi="Century Gothic" w:cs="Questrial"/>
          <w:color w:val="auto"/>
          <w:sz w:val="24"/>
        </w:rPr>
        <w:t xml:space="preserve">. </w:t>
      </w:r>
    </w:p>
    <w:p w:rsidR="0085287F" w:rsidRDefault="0085287F" w:rsidP="007217C3">
      <w:pPr>
        <w:spacing w:after="0"/>
        <w:rPr>
          <w:rFonts w:ascii="Century Gothic" w:eastAsia="Questrial" w:hAnsi="Century Gothic" w:cs="Questrial"/>
          <w:sz w:val="24"/>
        </w:rPr>
      </w:pPr>
    </w:p>
    <w:p w:rsidR="008D63CB" w:rsidRPr="004E03FE" w:rsidRDefault="001C3644" w:rsidP="001C3644">
      <w:pPr>
        <w:spacing w:after="0"/>
        <w:rPr>
          <w:rFonts w:ascii="Century Gothic" w:hAnsi="Century Gothic"/>
        </w:rPr>
      </w:pPr>
      <w:r>
        <w:rPr>
          <w:rFonts w:ascii="Century Gothic" w:hAnsi="Century Gothic"/>
          <w:noProof/>
        </w:rPr>
        <w:drawing>
          <wp:inline distT="0" distB="0" distL="0" distR="0">
            <wp:extent cx="2941338" cy="380645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VI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4204" cy="3810165"/>
                    </a:xfrm>
                    <a:prstGeom prst="rect">
                      <a:avLst/>
                    </a:prstGeom>
                  </pic:spPr>
                </pic:pic>
              </a:graphicData>
            </a:graphic>
          </wp:inline>
        </w:drawing>
      </w:r>
      <w:r>
        <w:rPr>
          <w:rFonts w:ascii="Century Gothic" w:hAnsi="Century Gothic"/>
          <w:noProof/>
        </w:rPr>
        <w:drawing>
          <wp:inline distT="0" distB="0" distL="0" distR="0">
            <wp:extent cx="2945218" cy="3811476"/>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VI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5218" cy="3811476"/>
                    </a:xfrm>
                    <a:prstGeom prst="rect">
                      <a:avLst/>
                    </a:prstGeom>
                  </pic:spPr>
                </pic:pic>
              </a:graphicData>
            </a:graphic>
          </wp:inline>
        </w:drawing>
      </w:r>
    </w:p>
    <w:p w:rsidR="00F60354" w:rsidRPr="00395936" w:rsidRDefault="00F60354" w:rsidP="00F60354">
      <w:pPr>
        <w:spacing w:after="0"/>
        <w:rPr>
          <w:rFonts w:ascii="Century Gothic" w:hAnsi="Century Gothic"/>
          <w:sz w:val="20"/>
        </w:rPr>
      </w:pPr>
      <w:proofErr w:type="gramStart"/>
      <w:r w:rsidRPr="00395936">
        <w:rPr>
          <w:rFonts w:ascii="Century Gothic" w:eastAsia="Questrial" w:hAnsi="Century Gothic" w:cs="Questrial"/>
          <w:b/>
          <w:sz w:val="20"/>
        </w:rPr>
        <w:t>Figure</w:t>
      </w:r>
      <w:r w:rsidR="00395936">
        <w:rPr>
          <w:rFonts w:ascii="Century Gothic" w:eastAsia="Questrial" w:hAnsi="Century Gothic" w:cs="Questrial"/>
          <w:b/>
          <w:sz w:val="20"/>
        </w:rPr>
        <w:t xml:space="preserve"> </w:t>
      </w:r>
      <w:r w:rsidRPr="00395936">
        <w:rPr>
          <w:rFonts w:ascii="Century Gothic" w:eastAsia="Questrial" w:hAnsi="Century Gothic" w:cs="Questrial"/>
          <w:b/>
          <w:sz w:val="20"/>
        </w:rPr>
        <w:t>4.</w:t>
      </w:r>
      <w:proofErr w:type="gramEnd"/>
      <w:r w:rsidRPr="00395936">
        <w:rPr>
          <w:rFonts w:ascii="Century Gothic" w:eastAsia="Questrial" w:hAnsi="Century Gothic" w:cs="Questrial"/>
          <w:sz w:val="20"/>
        </w:rPr>
        <w:t xml:space="preserve"> Natural breaks NDVI map and defined class NDVI map</w:t>
      </w:r>
    </w:p>
    <w:p w:rsidR="008D63CB" w:rsidRPr="004E03FE" w:rsidRDefault="008D63CB" w:rsidP="00A53213">
      <w:pPr>
        <w:spacing w:after="0"/>
        <w:rPr>
          <w:rFonts w:ascii="Century Gothic" w:hAnsi="Century Gothic"/>
        </w:rPr>
      </w:pPr>
    </w:p>
    <w:p w:rsidR="00F60354" w:rsidRDefault="00F60354" w:rsidP="007A0A47">
      <w:pPr>
        <w:spacing w:after="0"/>
        <w:ind w:firstLine="720"/>
        <w:rPr>
          <w:rFonts w:ascii="Century Gothic" w:eastAsia="Questrial" w:hAnsi="Century Gothic" w:cs="Questrial"/>
          <w:sz w:val="24"/>
        </w:rPr>
      </w:pPr>
    </w:p>
    <w:p w:rsidR="00F60354" w:rsidRDefault="00F60354" w:rsidP="007A0A47">
      <w:pPr>
        <w:spacing w:after="0"/>
        <w:ind w:firstLine="720"/>
        <w:rPr>
          <w:rFonts w:ascii="Century Gothic" w:eastAsia="Questrial" w:hAnsi="Century Gothic" w:cs="Questrial"/>
          <w:sz w:val="24"/>
        </w:rPr>
      </w:pPr>
    </w:p>
    <w:p w:rsidR="00F60354" w:rsidRDefault="00F60354" w:rsidP="007A0A47">
      <w:pPr>
        <w:spacing w:after="0"/>
        <w:ind w:firstLine="720"/>
        <w:rPr>
          <w:rFonts w:ascii="Century Gothic" w:eastAsia="Questrial" w:hAnsi="Century Gothic" w:cs="Questrial"/>
          <w:sz w:val="24"/>
        </w:rPr>
      </w:pPr>
    </w:p>
    <w:p w:rsidR="006D176C" w:rsidRDefault="006D176C" w:rsidP="006D176C">
      <w:pPr>
        <w:spacing w:after="0"/>
        <w:rPr>
          <w:rFonts w:ascii="Century Gothic" w:eastAsia="Questrial" w:hAnsi="Century Gothic" w:cs="Questrial"/>
          <w:sz w:val="24"/>
        </w:rPr>
      </w:pPr>
      <w:r w:rsidRPr="006D176C">
        <w:rPr>
          <w:rFonts w:ascii="Century Gothic" w:eastAsia="Questrial" w:hAnsi="Century Gothic" w:cs="Questrial"/>
          <w:b/>
          <w:sz w:val="24"/>
        </w:rPr>
        <w:lastRenderedPageBreak/>
        <w:t>Product 2</w:t>
      </w:r>
      <w:r>
        <w:rPr>
          <w:rFonts w:ascii="Century Gothic" w:eastAsia="Questrial" w:hAnsi="Century Gothic" w:cs="Questrial"/>
          <w:b/>
          <w:sz w:val="24"/>
        </w:rPr>
        <w:t xml:space="preserve">: </w:t>
      </w:r>
      <w:r w:rsidR="004E03FE" w:rsidRPr="006D176C">
        <w:rPr>
          <w:rFonts w:ascii="Century Gothic" w:eastAsia="Questrial" w:hAnsi="Century Gothic" w:cs="Questrial"/>
          <w:b/>
          <w:sz w:val="24"/>
        </w:rPr>
        <w:t>LUCIS Model</w:t>
      </w:r>
      <w:r w:rsidR="004E03FE" w:rsidRPr="004E03FE">
        <w:rPr>
          <w:rFonts w:ascii="Century Gothic" w:eastAsia="Questrial" w:hAnsi="Century Gothic" w:cs="Questrial"/>
          <w:sz w:val="24"/>
        </w:rPr>
        <w:t xml:space="preserve"> </w:t>
      </w:r>
    </w:p>
    <w:p w:rsidR="00E31C03" w:rsidRDefault="00E31C03" w:rsidP="006D176C">
      <w:pPr>
        <w:spacing w:after="0"/>
        <w:ind w:firstLine="720"/>
        <w:rPr>
          <w:rFonts w:ascii="Century Gothic" w:eastAsia="Questrial" w:hAnsi="Century Gothic" w:cs="Questrial"/>
          <w:color w:val="auto"/>
          <w:sz w:val="24"/>
        </w:rPr>
      </w:pPr>
      <w:r>
        <w:rPr>
          <w:rFonts w:ascii="Century Gothic" w:eastAsia="Questrial" w:hAnsi="Century Gothic" w:cs="Questrial"/>
          <w:sz w:val="24"/>
        </w:rPr>
        <w:t>The three groups of pixel values</w:t>
      </w:r>
      <w:r w:rsidR="004E03FE" w:rsidRPr="004E03FE">
        <w:rPr>
          <w:rFonts w:ascii="Century Gothic" w:eastAsia="Questrial" w:hAnsi="Century Gothic" w:cs="Questrial"/>
          <w:sz w:val="24"/>
        </w:rPr>
        <w:t xml:space="preserve"> </w:t>
      </w:r>
      <w:r>
        <w:rPr>
          <w:rFonts w:ascii="Century Gothic" w:eastAsia="Questrial" w:hAnsi="Century Gothic" w:cs="Questrial"/>
          <w:sz w:val="24"/>
        </w:rPr>
        <w:t xml:space="preserve">were </w:t>
      </w:r>
      <w:r w:rsidR="004E03FE" w:rsidRPr="004E03FE">
        <w:rPr>
          <w:rFonts w:ascii="Century Gothic" w:eastAsia="Questrial" w:hAnsi="Century Gothic" w:cs="Questrial"/>
          <w:sz w:val="24"/>
        </w:rPr>
        <w:t xml:space="preserve">used to visualize </w:t>
      </w:r>
      <w:r>
        <w:rPr>
          <w:rFonts w:ascii="Century Gothic" w:eastAsia="Questrial" w:hAnsi="Century Gothic" w:cs="Questrial"/>
          <w:sz w:val="24"/>
        </w:rPr>
        <w:t xml:space="preserve">an opportunity map (Figure5) </w:t>
      </w:r>
      <w:r w:rsidR="004E03FE" w:rsidRPr="004E03FE">
        <w:rPr>
          <w:rFonts w:ascii="Century Gothic" w:eastAsia="Questrial" w:hAnsi="Century Gothic" w:cs="Questrial"/>
          <w:sz w:val="24"/>
        </w:rPr>
        <w:t xml:space="preserve">for </w:t>
      </w:r>
      <w:r w:rsidR="004E03FE" w:rsidRPr="00AE4DDA">
        <w:rPr>
          <w:rFonts w:ascii="Century Gothic" w:eastAsia="Questrial" w:hAnsi="Century Gothic" w:cs="Questrial"/>
          <w:color w:val="auto"/>
          <w:sz w:val="24"/>
        </w:rPr>
        <w:t>greenway development</w:t>
      </w:r>
      <w:r w:rsidR="00EF62C7">
        <w:rPr>
          <w:rFonts w:ascii="Century Gothic" w:eastAsia="Questrial" w:hAnsi="Century Gothic" w:cs="Questrial"/>
          <w:color w:val="auto"/>
          <w:sz w:val="24"/>
        </w:rPr>
        <w:t xml:space="preserve">, </w:t>
      </w:r>
      <w:r w:rsidR="004E03FE" w:rsidRPr="00AE4DDA">
        <w:rPr>
          <w:rFonts w:ascii="Century Gothic" w:eastAsia="Questrial" w:hAnsi="Century Gothic" w:cs="Questrial"/>
          <w:color w:val="auto"/>
          <w:sz w:val="24"/>
        </w:rPr>
        <w:t>based on the dominant values from the three</w:t>
      </w:r>
      <w:r w:rsidR="007A0A47">
        <w:rPr>
          <w:rFonts w:ascii="Century Gothic" w:eastAsia="Questrial" w:hAnsi="Century Gothic" w:cs="Questrial"/>
          <w:color w:val="auto"/>
          <w:sz w:val="24"/>
        </w:rPr>
        <w:t xml:space="preserve"> categories: recreation, conservation</w:t>
      </w:r>
      <w:r w:rsidR="00EF62C7">
        <w:rPr>
          <w:rFonts w:ascii="Century Gothic" w:eastAsia="Questrial" w:hAnsi="Century Gothic" w:cs="Questrial"/>
          <w:color w:val="auto"/>
          <w:sz w:val="24"/>
        </w:rPr>
        <w:t xml:space="preserve">, and production goals. </w:t>
      </w:r>
      <w:r w:rsidR="004E03FE" w:rsidRPr="00AE4DDA">
        <w:rPr>
          <w:rFonts w:ascii="Century Gothic" w:eastAsia="Questrial" w:hAnsi="Century Gothic" w:cs="Questrial"/>
          <w:color w:val="auto"/>
          <w:sz w:val="24"/>
        </w:rPr>
        <w:t xml:space="preserve">The goals for each of the three categories were defined by stakeholders needs </w:t>
      </w:r>
      <w:r w:rsidR="00EF62C7">
        <w:rPr>
          <w:rFonts w:ascii="Century Gothic" w:eastAsia="Questrial" w:hAnsi="Century Gothic" w:cs="Questrial"/>
          <w:color w:val="auto"/>
          <w:sz w:val="24"/>
        </w:rPr>
        <w:t xml:space="preserve">(see </w:t>
      </w:r>
      <w:r w:rsidR="00A53213">
        <w:rPr>
          <w:rFonts w:ascii="Century Gothic" w:eastAsia="Questrial" w:hAnsi="Century Gothic" w:cs="Questrial"/>
          <w:color w:val="auto"/>
          <w:sz w:val="24"/>
        </w:rPr>
        <w:t xml:space="preserve">suitability analysis </w:t>
      </w:r>
      <w:r w:rsidR="00EF62C7">
        <w:rPr>
          <w:rFonts w:ascii="Century Gothic" w:eastAsia="Questrial" w:hAnsi="Century Gothic" w:cs="Questrial"/>
          <w:color w:val="auto"/>
          <w:sz w:val="24"/>
        </w:rPr>
        <w:t xml:space="preserve">criteria matrix in the </w:t>
      </w:r>
      <w:r w:rsidR="004E03FE" w:rsidRPr="00AE4DDA">
        <w:rPr>
          <w:rFonts w:ascii="Century Gothic" w:eastAsia="Questrial" w:hAnsi="Century Gothic" w:cs="Questrial"/>
          <w:color w:val="auto"/>
          <w:sz w:val="24"/>
        </w:rPr>
        <w:t>appendices</w:t>
      </w:r>
      <w:r w:rsidR="00EF62C7">
        <w:rPr>
          <w:rFonts w:ascii="Century Gothic" w:eastAsia="Questrial" w:hAnsi="Century Gothic" w:cs="Questrial"/>
          <w:color w:val="auto"/>
          <w:sz w:val="24"/>
        </w:rPr>
        <w:t>)</w:t>
      </w:r>
      <w:r w:rsidR="004E03FE" w:rsidRPr="00AE4DDA">
        <w:rPr>
          <w:rFonts w:ascii="Century Gothic" w:eastAsia="Questrial" w:hAnsi="Century Gothic" w:cs="Questrial"/>
          <w:color w:val="auto"/>
          <w:sz w:val="24"/>
        </w:rPr>
        <w:t xml:space="preserve">. </w:t>
      </w:r>
    </w:p>
    <w:p w:rsidR="006D176C" w:rsidRPr="006D176C" w:rsidRDefault="006D176C" w:rsidP="006D176C">
      <w:pPr>
        <w:spacing w:after="0"/>
        <w:ind w:firstLine="720"/>
        <w:rPr>
          <w:rFonts w:ascii="Century Gothic" w:eastAsia="Questrial" w:hAnsi="Century Gothic" w:cs="Questrial"/>
          <w:b/>
          <w:sz w:val="24"/>
        </w:rPr>
      </w:pPr>
    </w:p>
    <w:p w:rsidR="008D63CB" w:rsidRPr="0052021E" w:rsidRDefault="00E31C03">
      <w:pPr>
        <w:spacing w:after="0"/>
        <w:rPr>
          <w:rFonts w:ascii="Century Gothic" w:hAnsi="Century Gothic"/>
          <w:color w:val="auto"/>
        </w:rPr>
      </w:pPr>
      <w:r>
        <w:rPr>
          <w:rFonts w:ascii="Century Gothic" w:hAnsi="Century Gothic"/>
          <w:noProof/>
          <w:color w:val="auto"/>
        </w:rPr>
        <w:drawing>
          <wp:inline distT="0" distB="0" distL="0" distR="0">
            <wp:extent cx="5940942" cy="3934047"/>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lict2.jpg"/>
                    <pic:cNvPicPr/>
                  </pic:nvPicPr>
                  <pic:blipFill rotWithShape="1">
                    <a:blip r:embed="rId17" cstate="print">
                      <a:extLst>
                        <a:ext uri="{28A0092B-C50C-407E-A947-70E740481C1C}">
                          <a14:useLocalDpi xmlns:a14="http://schemas.microsoft.com/office/drawing/2010/main" val="0"/>
                        </a:ext>
                      </a:extLst>
                    </a:blip>
                    <a:srcRect t="50336"/>
                    <a:stretch/>
                  </pic:blipFill>
                  <pic:spPr bwMode="auto">
                    <a:xfrm>
                      <a:off x="0" y="0"/>
                      <a:ext cx="5943600" cy="3935807"/>
                    </a:xfrm>
                    <a:prstGeom prst="rect">
                      <a:avLst/>
                    </a:prstGeom>
                    <a:ln>
                      <a:noFill/>
                    </a:ln>
                    <a:extLst>
                      <a:ext uri="{53640926-AAD7-44D8-BBD7-CCE9431645EC}">
                        <a14:shadowObscured xmlns:a14="http://schemas.microsoft.com/office/drawing/2010/main"/>
                      </a:ext>
                    </a:extLst>
                  </pic:spPr>
                </pic:pic>
              </a:graphicData>
            </a:graphic>
          </wp:inline>
        </w:drawing>
      </w:r>
    </w:p>
    <w:p w:rsidR="00F60354" w:rsidRPr="00395936" w:rsidRDefault="00F60354" w:rsidP="00F60354">
      <w:pPr>
        <w:spacing w:after="0"/>
        <w:rPr>
          <w:rFonts w:ascii="Century Gothic" w:eastAsia="Questrial" w:hAnsi="Century Gothic" w:cs="Questrial"/>
          <w:sz w:val="20"/>
        </w:rPr>
      </w:pPr>
      <w:bookmarkStart w:id="35" w:name="h.1gf8i83" w:colFirst="0" w:colLast="0"/>
      <w:bookmarkEnd w:id="35"/>
      <w:proofErr w:type="gramStart"/>
      <w:r w:rsidRPr="00395936">
        <w:rPr>
          <w:rFonts w:ascii="Century Gothic" w:eastAsia="Questrial" w:hAnsi="Century Gothic" w:cs="Questrial"/>
          <w:b/>
          <w:sz w:val="20"/>
        </w:rPr>
        <w:t>Figure</w:t>
      </w:r>
      <w:r w:rsidR="00395936">
        <w:rPr>
          <w:rFonts w:ascii="Century Gothic" w:eastAsia="Questrial" w:hAnsi="Century Gothic" w:cs="Questrial"/>
          <w:b/>
          <w:sz w:val="20"/>
        </w:rPr>
        <w:t xml:space="preserve"> </w:t>
      </w:r>
      <w:r w:rsidRPr="00395936">
        <w:rPr>
          <w:rFonts w:ascii="Century Gothic" w:eastAsia="Questrial" w:hAnsi="Century Gothic" w:cs="Questrial"/>
          <w:b/>
          <w:sz w:val="20"/>
        </w:rPr>
        <w:t>5.</w:t>
      </w:r>
      <w:proofErr w:type="gramEnd"/>
      <w:r w:rsidRPr="00395936">
        <w:rPr>
          <w:rFonts w:ascii="Century Gothic" w:eastAsia="Questrial" w:hAnsi="Century Gothic" w:cs="Questrial"/>
          <w:sz w:val="20"/>
        </w:rPr>
        <w:t xml:space="preserve"> LUCIS Model analysis results: Development Opportunity Map </w:t>
      </w:r>
    </w:p>
    <w:p w:rsidR="0052021E" w:rsidRDefault="0052021E" w:rsidP="0052021E">
      <w:pPr>
        <w:spacing w:after="0"/>
        <w:rPr>
          <w:rFonts w:ascii="Century Gothic" w:eastAsia="Questrial" w:hAnsi="Century Gothic" w:cs="Questrial"/>
          <w:color w:val="auto"/>
          <w:sz w:val="24"/>
        </w:rPr>
      </w:pPr>
    </w:p>
    <w:p w:rsidR="006D176C" w:rsidRPr="006D176C" w:rsidRDefault="0052021E" w:rsidP="0052021E">
      <w:pPr>
        <w:spacing w:after="0"/>
        <w:rPr>
          <w:rFonts w:ascii="Century Gothic" w:eastAsia="Questrial" w:hAnsi="Century Gothic" w:cs="Questrial"/>
          <w:b/>
          <w:color w:val="auto"/>
          <w:sz w:val="24"/>
        </w:rPr>
      </w:pPr>
      <w:r w:rsidRPr="006D176C">
        <w:rPr>
          <w:rFonts w:ascii="Century Gothic" w:eastAsia="Questrial" w:hAnsi="Century Gothic" w:cs="Questrial"/>
          <w:b/>
          <w:color w:val="auto"/>
          <w:sz w:val="24"/>
        </w:rPr>
        <w:t>Product</w:t>
      </w:r>
      <w:r w:rsidR="006D176C" w:rsidRPr="006D176C">
        <w:rPr>
          <w:rFonts w:ascii="Century Gothic" w:eastAsia="Questrial" w:hAnsi="Century Gothic" w:cs="Questrial"/>
          <w:b/>
          <w:color w:val="auto"/>
          <w:sz w:val="24"/>
        </w:rPr>
        <w:t xml:space="preserve"> 3</w:t>
      </w:r>
      <w:r w:rsidR="006D176C">
        <w:rPr>
          <w:rFonts w:ascii="Century Gothic" w:eastAsia="Questrial" w:hAnsi="Century Gothic" w:cs="Questrial"/>
          <w:b/>
          <w:color w:val="auto"/>
          <w:sz w:val="24"/>
        </w:rPr>
        <w:t>: Green Infrastructure Corridor Map</w:t>
      </w:r>
    </w:p>
    <w:p w:rsidR="0052021E" w:rsidRPr="0052021E" w:rsidRDefault="00E84113" w:rsidP="000D4951">
      <w:pPr>
        <w:spacing w:after="0"/>
        <w:ind w:firstLine="720"/>
        <w:rPr>
          <w:rFonts w:ascii="Century Gothic" w:hAnsi="Century Gothic"/>
        </w:rPr>
      </w:pPr>
      <w:r>
        <w:rPr>
          <w:rFonts w:ascii="Century Gothic" w:eastAsia="Questrial" w:hAnsi="Century Gothic" w:cs="Questrial"/>
          <w:color w:val="auto"/>
          <w:sz w:val="24"/>
        </w:rPr>
        <w:t>The</w:t>
      </w:r>
      <w:r w:rsidR="0052021E">
        <w:rPr>
          <w:rFonts w:ascii="Century Gothic" w:eastAsia="Questrial" w:hAnsi="Century Gothic" w:cs="Questrial"/>
          <w:color w:val="auto"/>
          <w:sz w:val="24"/>
        </w:rPr>
        <w:t xml:space="preserve"> corridor map</w:t>
      </w:r>
      <w:r>
        <w:rPr>
          <w:rFonts w:ascii="Century Gothic" w:eastAsia="Questrial" w:hAnsi="Century Gothic" w:cs="Questrial"/>
          <w:color w:val="auto"/>
          <w:sz w:val="24"/>
        </w:rPr>
        <w:t>,</w:t>
      </w:r>
      <w:r w:rsidR="0052021E">
        <w:rPr>
          <w:rFonts w:ascii="Century Gothic" w:eastAsia="Questrial" w:hAnsi="Century Gothic" w:cs="Questrial"/>
          <w:color w:val="auto"/>
          <w:sz w:val="24"/>
        </w:rPr>
        <w:t xml:space="preserve"> </w:t>
      </w:r>
      <w:r w:rsidR="0052021E" w:rsidRPr="00AE4DDA">
        <w:rPr>
          <w:rFonts w:ascii="Century Gothic" w:eastAsia="Questrial" w:hAnsi="Century Gothic" w:cs="Questrial"/>
          <w:color w:val="auto"/>
          <w:sz w:val="24"/>
        </w:rPr>
        <w:t xml:space="preserve">derived from </w:t>
      </w:r>
      <w:r w:rsidR="0052021E">
        <w:rPr>
          <w:rFonts w:ascii="Century Gothic" w:eastAsia="Questrial" w:hAnsi="Century Gothic" w:cs="Questrial"/>
          <w:color w:val="auto"/>
          <w:sz w:val="24"/>
        </w:rPr>
        <w:t>products 1 and 2</w:t>
      </w:r>
      <w:r>
        <w:rPr>
          <w:rFonts w:ascii="Century Gothic" w:eastAsia="Questrial" w:hAnsi="Century Gothic" w:cs="Questrial"/>
          <w:color w:val="auto"/>
          <w:sz w:val="24"/>
        </w:rPr>
        <w:t xml:space="preserve">, </w:t>
      </w:r>
      <w:r w:rsidR="0052021E">
        <w:rPr>
          <w:rFonts w:ascii="Century Gothic" w:eastAsia="Questrial" w:hAnsi="Century Gothic" w:cs="Questrial"/>
          <w:color w:val="auto"/>
          <w:sz w:val="24"/>
        </w:rPr>
        <w:t>displayed</w:t>
      </w:r>
      <w:r w:rsidR="0052021E" w:rsidRPr="00AE4DDA">
        <w:rPr>
          <w:rFonts w:ascii="Century Gothic" w:eastAsia="Questrial" w:hAnsi="Century Gothic" w:cs="Questrial"/>
          <w:color w:val="auto"/>
          <w:sz w:val="24"/>
        </w:rPr>
        <w:t xml:space="preserve"> future protection in areas of poten</w:t>
      </w:r>
      <w:r w:rsidR="0052021E">
        <w:rPr>
          <w:rFonts w:ascii="Century Gothic" w:eastAsia="Questrial" w:hAnsi="Century Gothic" w:cs="Questrial"/>
          <w:color w:val="auto"/>
          <w:sz w:val="24"/>
        </w:rPr>
        <w:t>tial rapid change and identified</w:t>
      </w:r>
      <w:r w:rsidR="0052021E" w:rsidRPr="00AE4DDA">
        <w:rPr>
          <w:rFonts w:ascii="Century Gothic" w:eastAsia="Questrial" w:hAnsi="Century Gothic" w:cs="Questrial"/>
          <w:color w:val="auto"/>
          <w:sz w:val="24"/>
        </w:rPr>
        <w:t xml:space="preserve"> the most suitable lands for greenway development.  The potential green corridor locations accounted for 3</w:t>
      </w:r>
      <w:r w:rsidR="0052021E">
        <w:rPr>
          <w:rFonts w:ascii="Century Gothic" w:eastAsia="Questrial" w:hAnsi="Century Gothic" w:cs="Questrial"/>
          <w:color w:val="auto"/>
          <w:sz w:val="24"/>
        </w:rPr>
        <w:t xml:space="preserve">7.56% of the total study area. Overlaying the </w:t>
      </w:r>
      <w:r w:rsidR="0052021E" w:rsidRPr="00AE4DDA">
        <w:rPr>
          <w:rFonts w:ascii="Century Gothic" w:eastAsia="Questrial" w:hAnsi="Century Gothic" w:cs="Questrial"/>
          <w:color w:val="auto"/>
          <w:sz w:val="24"/>
        </w:rPr>
        <w:t xml:space="preserve">corridor </w:t>
      </w:r>
      <w:r w:rsidR="0052021E">
        <w:rPr>
          <w:rFonts w:ascii="Century Gothic" w:eastAsia="Questrial" w:hAnsi="Century Gothic" w:cs="Questrial"/>
          <w:color w:val="auto"/>
          <w:sz w:val="24"/>
        </w:rPr>
        <w:t xml:space="preserve">boundary </w:t>
      </w:r>
      <w:r w:rsidR="0052021E" w:rsidRPr="00AE4DDA">
        <w:rPr>
          <w:rFonts w:ascii="Century Gothic" w:eastAsia="Questrial" w:hAnsi="Century Gothic" w:cs="Questrial"/>
          <w:color w:val="auto"/>
          <w:sz w:val="24"/>
        </w:rPr>
        <w:t>with the NDVI map enabled us to identify the variability of its vegetation condition.  Among the pr</w:t>
      </w:r>
      <w:r w:rsidR="006D176C">
        <w:rPr>
          <w:rFonts w:ascii="Century Gothic" w:eastAsia="Questrial" w:hAnsi="Century Gothic" w:cs="Questrial"/>
          <w:color w:val="auto"/>
          <w:sz w:val="24"/>
        </w:rPr>
        <w:t>oposed corridor area, 86.98% was</w:t>
      </w:r>
      <w:r w:rsidR="0052021E" w:rsidRPr="00AE4DDA">
        <w:rPr>
          <w:rFonts w:ascii="Century Gothic" w:eastAsia="Questrial" w:hAnsi="Century Gothic" w:cs="Questrial"/>
          <w:color w:val="auto"/>
          <w:sz w:val="24"/>
        </w:rPr>
        <w:t xml:space="preserve"> identified as high</w:t>
      </w:r>
      <w:r w:rsidR="006D176C">
        <w:rPr>
          <w:rFonts w:ascii="Century Gothic" w:eastAsia="Questrial" w:hAnsi="Century Gothic" w:cs="Questrial"/>
          <w:color w:val="auto"/>
          <w:sz w:val="24"/>
        </w:rPr>
        <w:t xml:space="preserve"> density vegetation cover and 13.02% was</w:t>
      </w:r>
      <w:r w:rsidR="0052021E" w:rsidRPr="00AE4DDA">
        <w:rPr>
          <w:rFonts w:ascii="Century Gothic" w:eastAsia="Questrial" w:hAnsi="Century Gothic" w:cs="Questrial"/>
          <w:color w:val="auto"/>
          <w:sz w:val="24"/>
        </w:rPr>
        <w:t xml:space="preserve"> </w:t>
      </w:r>
      <w:r w:rsidR="002B18CB" w:rsidRPr="00AE4DDA">
        <w:rPr>
          <w:rFonts w:ascii="Century Gothic" w:eastAsia="Questrial" w:hAnsi="Century Gothic" w:cs="Questrial"/>
          <w:color w:val="auto"/>
          <w:sz w:val="24"/>
        </w:rPr>
        <w:t xml:space="preserve">identified </w:t>
      </w:r>
      <w:r w:rsidR="002B18CB">
        <w:rPr>
          <w:rFonts w:ascii="Century Gothic" w:eastAsia="Questrial" w:hAnsi="Century Gothic" w:cs="Questrial"/>
          <w:color w:val="auto"/>
          <w:sz w:val="24"/>
        </w:rPr>
        <w:t xml:space="preserve">as </w:t>
      </w:r>
      <w:r w:rsidR="0052021E" w:rsidRPr="00AE4DDA">
        <w:rPr>
          <w:rFonts w:ascii="Century Gothic" w:eastAsia="Questrial" w:hAnsi="Century Gothic" w:cs="Questrial"/>
          <w:color w:val="auto"/>
          <w:sz w:val="24"/>
        </w:rPr>
        <w:t>low de</w:t>
      </w:r>
      <w:r w:rsidR="006D176C">
        <w:rPr>
          <w:rFonts w:ascii="Century Gothic" w:eastAsia="Questrial" w:hAnsi="Century Gothic" w:cs="Questrial"/>
          <w:color w:val="auto"/>
          <w:sz w:val="24"/>
        </w:rPr>
        <w:t>nsity vegetation cover</w:t>
      </w:r>
      <w:r w:rsidR="002B18CB">
        <w:rPr>
          <w:rFonts w:ascii="Century Gothic" w:eastAsia="Questrial" w:hAnsi="Century Gothic" w:cs="Questrial"/>
          <w:color w:val="auto"/>
          <w:sz w:val="24"/>
        </w:rPr>
        <w:t xml:space="preserve">. </w:t>
      </w:r>
      <w:r>
        <w:rPr>
          <w:rFonts w:ascii="Century Gothic" w:eastAsia="Questrial" w:hAnsi="Century Gothic" w:cs="Questrial"/>
          <w:color w:val="auto"/>
          <w:sz w:val="24"/>
        </w:rPr>
        <w:t>T</w:t>
      </w:r>
      <w:r w:rsidR="0052021E" w:rsidRPr="00AE4DDA">
        <w:rPr>
          <w:rFonts w:ascii="Century Gothic" w:eastAsia="Questrial" w:hAnsi="Century Gothic" w:cs="Questrial"/>
          <w:color w:val="auto"/>
          <w:sz w:val="24"/>
        </w:rPr>
        <w:t>he</w:t>
      </w:r>
      <w:r w:rsidR="000D4951">
        <w:rPr>
          <w:rFonts w:ascii="Century Gothic" w:eastAsia="Questrial" w:hAnsi="Century Gothic" w:cs="Questrial"/>
          <w:color w:val="auto"/>
          <w:sz w:val="24"/>
        </w:rPr>
        <w:t xml:space="preserve"> high proportion of dense vegetative cover</w:t>
      </w:r>
      <w:r>
        <w:rPr>
          <w:rFonts w:ascii="Century Gothic" w:eastAsia="Questrial" w:hAnsi="Century Gothic" w:cs="Questrial"/>
          <w:color w:val="auto"/>
          <w:sz w:val="24"/>
        </w:rPr>
        <w:t xml:space="preserve"> </w:t>
      </w:r>
      <w:r w:rsidR="000D4951">
        <w:rPr>
          <w:rFonts w:ascii="Century Gothic" w:eastAsia="Questrial" w:hAnsi="Century Gothic" w:cs="Questrial"/>
          <w:color w:val="auto"/>
          <w:sz w:val="24"/>
        </w:rPr>
        <w:t>suggests that the</w:t>
      </w:r>
      <w:r w:rsidR="0052021E" w:rsidRPr="00AE4DDA">
        <w:rPr>
          <w:rFonts w:ascii="Century Gothic" w:eastAsia="Questrial" w:hAnsi="Century Gothic" w:cs="Questrial"/>
          <w:color w:val="auto"/>
          <w:sz w:val="24"/>
        </w:rPr>
        <w:t xml:space="preserve"> corridor</w:t>
      </w:r>
      <w:r>
        <w:rPr>
          <w:rFonts w:ascii="Century Gothic" w:eastAsia="Questrial" w:hAnsi="Century Gothic" w:cs="Questrial"/>
          <w:color w:val="auto"/>
          <w:sz w:val="24"/>
        </w:rPr>
        <w:t xml:space="preserve"> </w:t>
      </w:r>
      <w:r w:rsidR="000D4951">
        <w:rPr>
          <w:rFonts w:ascii="Century Gothic" w:eastAsia="Questrial" w:hAnsi="Century Gothic" w:cs="Questrial"/>
          <w:color w:val="auto"/>
          <w:sz w:val="24"/>
        </w:rPr>
        <w:t>is highly important</w:t>
      </w:r>
      <w:r w:rsidR="0052021E" w:rsidRPr="00AE4DDA">
        <w:rPr>
          <w:rFonts w:ascii="Century Gothic" w:eastAsia="Questrial" w:hAnsi="Century Gothic" w:cs="Questrial"/>
          <w:color w:val="auto"/>
          <w:sz w:val="24"/>
        </w:rPr>
        <w:t xml:space="preserve"> as an instrument to foster vegetation</w:t>
      </w:r>
      <w:r w:rsidR="000D4951">
        <w:rPr>
          <w:rFonts w:ascii="Century Gothic" w:eastAsia="Questrial" w:hAnsi="Century Gothic" w:cs="Questrial"/>
          <w:color w:val="auto"/>
          <w:sz w:val="24"/>
        </w:rPr>
        <w:t xml:space="preserve"> conservation.</w:t>
      </w:r>
      <w:r w:rsidR="0052021E" w:rsidRPr="004E03FE">
        <w:rPr>
          <w:rFonts w:ascii="Century Gothic" w:hAnsi="Century Gothic"/>
          <w:noProof/>
        </w:rPr>
        <w:lastRenderedPageBreak/>
        <w:drawing>
          <wp:inline distT="114300" distB="114300" distL="114300" distR="114300">
            <wp:extent cx="5943600" cy="3738583"/>
            <wp:effectExtent l="0" t="0" r="0" b="0"/>
            <wp:docPr id="8" name="image06.jpg" descr="4_NDVI_overlay.jpg"/>
            <wp:cNvGraphicFramePr/>
            <a:graphic xmlns:a="http://schemas.openxmlformats.org/drawingml/2006/main">
              <a:graphicData uri="http://schemas.openxmlformats.org/drawingml/2006/picture">
                <pic:pic xmlns:pic="http://schemas.openxmlformats.org/drawingml/2006/picture">
                  <pic:nvPicPr>
                    <pic:cNvPr id="0" name="image06.jpg" descr="4_NDVI_overlay.jpg"/>
                    <pic:cNvPicPr preferRelativeResize="0"/>
                  </pic:nvPicPr>
                  <pic:blipFill>
                    <a:blip r:embed="rId18" cstate="print"/>
                    <a:srcRect/>
                    <a:stretch>
                      <a:fillRect/>
                    </a:stretch>
                  </pic:blipFill>
                  <pic:spPr>
                    <a:xfrm>
                      <a:off x="0" y="0"/>
                      <a:ext cx="5943600" cy="3738583"/>
                    </a:xfrm>
                    <a:prstGeom prst="rect">
                      <a:avLst/>
                    </a:prstGeom>
                    <a:ln/>
                  </pic:spPr>
                </pic:pic>
              </a:graphicData>
            </a:graphic>
          </wp:inline>
        </w:drawing>
      </w:r>
    </w:p>
    <w:p w:rsidR="001A6EA0" w:rsidRPr="00395936" w:rsidRDefault="00F60354" w:rsidP="00F60354">
      <w:pPr>
        <w:spacing w:after="0"/>
        <w:rPr>
          <w:rFonts w:ascii="Century Gothic" w:eastAsia="Questrial" w:hAnsi="Century Gothic" w:cs="Questrial"/>
          <w:sz w:val="20"/>
        </w:rPr>
      </w:pPr>
      <w:proofErr w:type="gramStart"/>
      <w:r w:rsidRPr="00395936">
        <w:rPr>
          <w:rFonts w:ascii="Century Gothic" w:eastAsia="Questrial" w:hAnsi="Century Gothic" w:cs="Questrial"/>
          <w:b/>
          <w:sz w:val="20"/>
        </w:rPr>
        <w:t>Figure</w:t>
      </w:r>
      <w:r w:rsidR="00395936" w:rsidRPr="00395936">
        <w:rPr>
          <w:rFonts w:ascii="Century Gothic" w:eastAsia="Questrial" w:hAnsi="Century Gothic" w:cs="Questrial"/>
          <w:b/>
          <w:sz w:val="20"/>
        </w:rPr>
        <w:t xml:space="preserve"> </w:t>
      </w:r>
      <w:r w:rsidRPr="00395936">
        <w:rPr>
          <w:rFonts w:ascii="Century Gothic" w:eastAsia="Questrial" w:hAnsi="Century Gothic" w:cs="Questrial"/>
          <w:b/>
          <w:sz w:val="20"/>
        </w:rPr>
        <w:t>6.</w:t>
      </w:r>
      <w:proofErr w:type="gramEnd"/>
      <w:r w:rsidRPr="00395936">
        <w:rPr>
          <w:rFonts w:ascii="Century Gothic" w:eastAsia="Questrial" w:hAnsi="Century Gothic" w:cs="Questrial"/>
          <w:sz w:val="20"/>
        </w:rPr>
        <w:t xml:space="preserve"> Green Infrastructure Corridor Map</w:t>
      </w:r>
    </w:p>
    <w:p w:rsidR="008D63CB" w:rsidRPr="004E03FE" w:rsidRDefault="004E03FE">
      <w:pPr>
        <w:pStyle w:val="Heading1"/>
        <w:rPr>
          <w:rFonts w:ascii="Century Gothic" w:hAnsi="Century Gothic"/>
        </w:rPr>
      </w:pPr>
      <w:r w:rsidRPr="004E03FE">
        <w:rPr>
          <w:rFonts w:ascii="Century Gothic" w:eastAsia="Questrial" w:hAnsi="Century Gothic" w:cs="Questrial"/>
        </w:rPr>
        <w:t>V. Conclusions</w:t>
      </w:r>
    </w:p>
    <w:p w:rsidR="008D63CB" w:rsidRPr="004E03FE" w:rsidRDefault="008D63CB">
      <w:pPr>
        <w:spacing w:after="0"/>
        <w:rPr>
          <w:rFonts w:ascii="Century Gothic" w:hAnsi="Century Gothic"/>
        </w:rPr>
      </w:pPr>
      <w:bookmarkStart w:id="36" w:name="h.ehzar62yjnsu" w:colFirst="0" w:colLast="0"/>
      <w:bookmarkEnd w:id="36"/>
    </w:p>
    <w:p w:rsidR="008D63CB" w:rsidRDefault="00F14DE1">
      <w:pPr>
        <w:spacing w:after="0"/>
        <w:ind w:firstLine="720"/>
        <w:rPr>
          <w:rFonts w:ascii="Century Gothic" w:eastAsia="Questrial" w:hAnsi="Century Gothic" w:cs="Questrial"/>
          <w:color w:val="auto"/>
          <w:sz w:val="24"/>
        </w:rPr>
      </w:pPr>
      <w:bookmarkStart w:id="37" w:name="h.1302m92" w:colFirst="0" w:colLast="0"/>
      <w:bookmarkEnd w:id="37"/>
      <w:r>
        <w:rPr>
          <w:rFonts w:ascii="Century Gothic" w:eastAsia="Questrial" w:hAnsi="Century Gothic" w:cs="Questrial"/>
          <w:color w:val="auto"/>
          <w:sz w:val="24"/>
        </w:rPr>
        <w:t>LUCIS model had effectively helped identify</w:t>
      </w:r>
      <w:r w:rsidR="004E03FE" w:rsidRPr="00AE4DDA">
        <w:rPr>
          <w:rFonts w:ascii="Century Gothic" w:eastAsia="Questrial" w:hAnsi="Century Gothic" w:cs="Questrial"/>
          <w:color w:val="auto"/>
          <w:sz w:val="24"/>
        </w:rPr>
        <w:t xml:space="preserve"> the </w:t>
      </w:r>
      <w:r>
        <w:rPr>
          <w:rFonts w:ascii="Century Gothic" w:eastAsia="Questrial" w:hAnsi="Century Gothic" w:cs="Questrial"/>
          <w:color w:val="auto"/>
          <w:sz w:val="24"/>
        </w:rPr>
        <w:t>development opportunity areas in this</w:t>
      </w:r>
      <w:r w:rsidR="004E03FE" w:rsidRPr="00AE4DDA">
        <w:rPr>
          <w:rFonts w:ascii="Century Gothic" w:eastAsia="Questrial" w:hAnsi="Century Gothic" w:cs="Questrial"/>
          <w:color w:val="auto"/>
          <w:sz w:val="24"/>
        </w:rPr>
        <w:t xml:space="preserve"> s</w:t>
      </w:r>
      <w:r w:rsidR="00BE1AAF">
        <w:rPr>
          <w:rFonts w:ascii="Century Gothic" w:eastAsia="Questrial" w:hAnsi="Century Gothic" w:cs="Questrial"/>
          <w:color w:val="auto"/>
          <w:sz w:val="24"/>
        </w:rPr>
        <w:t xml:space="preserve">tudy. </w:t>
      </w:r>
      <w:r w:rsidR="005950B6">
        <w:rPr>
          <w:rFonts w:ascii="Century Gothic" w:eastAsia="Questrial" w:hAnsi="Century Gothic" w:cs="Questrial"/>
          <w:color w:val="auto"/>
          <w:sz w:val="24"/>
        </w:rPr>
        <w:t xml:space="preserve">From the model, </w:t>
      </w:r>
      <w:r w:rsidR="004E03FE" w:rsidRPr="00AE4DDA">
        <w:rPr>
          <w:rFonts w:ascii="Century Gothic" w:eastAsia="Questrial" w:hAnsi="Century Gothic" w:cs="Questrial"/>
          <w:color w:val="auto"/>
          <w:sz w:val="24"/>
        </w:rPr>
        <w:t xml:space="preserve">28.04% of the area was identified </w:t>
      </w:r>
      <w:r w:rsidR="00E77BE8">
        <w:rPr>
          <w:rFonts w:ascii="Century Gothic" w:eastAsia="Questrial" w:hAnsi="Century Gothic" w:cs="Questrial"/>
          <w:color w:val="auto"/>
          <w:sz w:val="24"/>
        </w:rPr>
        <w:t xml:space="preserve">for </w:t>
      </w:r>
      <w:r w:rsidR="004E03FE" w:rsidRPr="00AE4DDA">
        <w:rPr>
          <w:rFonts w:ascii="Century Gothic" w:eastAsia="Questrial" w:hAnsi="Century Gothic" w:cs="Questrial"/>
          <w:color w:val="auto"/>
          <w:sz w:val="24"/>
        </w:rPr>
        <w:t>strict conservation purposes that do not allow futur</w:t>
      </w:r>
      <w:r w:rsidR="00A53213">
        <w:rPr>
          <w:rFonts w:ascii="Century Gothic" w:eastAsia="Questrial" w:hAnsi="Century Gothic" w:cs="Questrial"/>
          <w:color w:val="auto"/>
          <w:sz w:val="24"/>
        </w:rPr>
        <w:t xml:space="preserve">e land cover modification. These </w:t>
      </w:r>
      <w:r w:rsidR="004E03FE" w:rsidRPr="00AE4DDA">
        <w:rPr>
          <w:rFonts w:ascii="Century Gothic" w:eastAsia="Questrial" w:hAnsi="Century Gothic" w:cs="Questrial"/>
          <w:color w:val="auto"/>
          <w:sz w:val="24"/>
        </w:rPr>
        <w:t>area</w:t>
      </w:r>
      <w:r w:rsidR="00A53213">
        <w:rPr>
          <w:rFonts w:ascii="Century Gothic" w:eastAsia="Questrial" w:hAnsi="Century Gothic" w:cs="Questrial"/>
          <w:color w:val="auto"/>
          <w:sz w:val="24"/>
        </w:rPr>
        <w:t>s</w:t>
      </w:r>
      <w:r w:rsidR="004E03FE" w:rsidRPr="00AE4DDA">
        <w:rPr>
          <w:rFonts w:ascii="Century Gothic" w:eastAsia="Questrial" w:hAnsi="Century Gothic" w:cs="Questrial"/>
          <w:color w:val="auto"/>
          <w:sz w:val="24"/>
        </w:rPr>
        <w:t xml:space="preserve"> </w:t>
      </w:r>
      <w:r w:rsidR="00A53213">
        <w:rPr>
          <w:rFonts w:ascii="Century Gothic" w:eastAsia="Questrial" w:hAnsi="Century Gothic" w:cs="Questrial"/>
          <w:color w:val="auto"/>
          <w:sz w:val="24"/>
        </w:rPr>
        <w:t>were</w:t>
      </w:r>
      <w:r w:rsidR="004E03FE" w:rsidRPr="00AE4DDA">
        <w:rPr>
          <w:rFonts w:ascii="Century Gothic" w:eastAsia="Questrial" w:hAnsi="Century Gothic" w:cs="Questrial"/>
          <w:color w:val="auto"/>
          <w:sz w:val="24"/>
        </w:rPr>
        <w:t xml:space="preserve"> con</w:t>
      </w:r>
      <w:r w:rsidR="005950B6">
        <w:rPr>
          <w:rFonts w:ascii="Century Gothic" w:eastAsia="Questrial" w:hAnsi="Century Gothic" w:cs="Questrial"/>
          <w:color w:val="auto"/>
          <w:sz w:val="24"/>
        </w:rPr>
        <w:t xml:space="preserve">centrated in the southern part </w:t>
      </w:r>
      <w:r w:rsidR="00A53213">
        <w:rPr>
          <w:rFonts w:ascii="Century Gothic" w:eastAsia="Questrial" w:hAnsi="Century Gothic" w:cs="Questrial"/>
          <w:color w:val="auto"/>
          <w:sz w:val="24"/>
        </w:rPr>
        <w:t>and represented</w:t>
      </w:r>
      <w:r w:rsidR="004E03FE" w:rsidRPr="00AE4DDA">
        <w:rPr>
          <w:rFonts w:ascii="Century Gothic" w:eastAsia="Questrial" w:hAnsi="Century Gothic" w:cs="Questrial"/>
          <w:color w:val="auto"/>
          <w:sz w:val="24"/>
        </w:rPr>
        <w:t xml:space="preserve"> the </w:t>
      </w:r>
      <w:r w:rsidR="00A53213">
        <w:rPr>
          <w:rFonts w:ascii="Century Gothic" w:eastAsia="Questrial" w:hAnsi="Century Gothic" w:cs="Questrial"/>
          <w:color w:val="auto"/>
          <w:sz w:val="24"/>
        </w:rPr>
        <w:t>importance of biological diversity</w:t>
      </w:r>
      <w:r w:rsidR="00AE4DDA">
        <w:rPr>
          <w:rFonts w:ascii="Century Gothic" w:eastAsia="Questrial" w:hAnsi="Century Gothic" w:cs="Questrial"/>
          <w:color w:val="auto"/>
          <w:sz w:val="24"/>
        </w:rPr>
        <w:t xml:space="preserve">. </w:t>
      </w:r>
      <w:r w:rsidR="004E03FE" w:rsidRPr="00AE4DDA">
        <w:rPr>
          <w:rFonts w:ascii="Century Gothic" w:eastAsia="Questrial" w:hAnsi="Century Gothic" w:cs="Questrial"/>
          <w:color w:val="auto"/>
          <w:sz w:val="24"/>
        </w:rPr>
        <w:t xml:space="preserve">About 37.56% or approximately 93,169 km2 of the area was identified as the potentially suitable </w:t>
      </w:r>
      <w:r w:rsidR="00A53213">
        <w:rPr>
          <w:rFonts w:ascii="Century Gothic" w:eastAsia="Questrial" w:hAnsi="Century Gothic" w:cs="Questrial"/>
          <w:color w:val="auto"/>
          <w:sz w:val="24"/>
        </w:rPr>
        <w:t xml:space="preserve">lands </w:t>
      </w:r>
      <w:r w:rsidR="004E03FE" w:rsidRPr="00AE4DDA">
        <w:rPr>
          <w:rFonts w:ascii="Century Gothic" w:eastAsia="Questrial" w:hAnsi="Century Gothic" w:cs="Questrial"/>
          <w:color w:val="auto"/>
          <w:sz w:val="24"/>
        </w:rPr>
        <w:t xml:space="preserve">for the greenway </w:t>
      </w:r>
      <w:r w:rsidR="00A10844">
        <w:rPr>
          <w:rFonts w:ascii="Century Gothic" w:eastAsia="Questrial" w:hAnsi="Century Gothic" w:cs="Questrial"/>
          <w:color w:val="auto"/>
          <w:sz w:val="24"/>
        </w:rPr>
        <w:t>development, which</w:t>
      </w:r>
      <w:r w:rsidR="00A53213">
        <w:rPr>
          <w:rFonts w:ascii="Century Gothic" w:eastAsia="Questrial" w:hAnsi="Century Gothic" w:cs="Questrial"/>
          <w:color w:val="auto"/>
          <w:sz w:val="24"/>
        </w:rPr>
        <w:t xml:space="preserve"> allowed</w:t>
      </w:r>
      <w:r w:rsidR="004E03FE" w:rsidRPr="00AE4DDA">
        <w:rPr>
          <w:rFonts w:ascii="Century Gothic" w:eastAsia="Questrial" w:hAnsi="Century Gothic" w:cs="Questrial"/>
          <w:color w:val="auto"/>
          <w:sz w:val="24"/>
        </w:rPr>
        <w:t xml:space="preserve"> limited recreation and production activities</w:t>
      </w:r>
      <w:r w:rsidR="00A10844">
        <w:rPr>
          <w:rFonts w:ascii="Century Gothic" w:eastAsia="Questrial" w:hAnsi="Century Gothic" w:cs="Questrial"/>
          <w:color w:val="auto"/>
          <w:sz w:val="24"/>
        </w:rPr>
        <w:t xml:space="preserve"> without disturbing the environment</w:t>
      </w:r>
      <w:r w:rsidR="004E03FE" w:rsidRPr="00AE4DDA">
        <w:rPr>
          <w:rFonts w:ascii="Century Gothic" w:eastAsia="Questrial" w:hAnsi="Century Gothic" w:cs="Questrial"/>
          <w:color w:val="auto"/>
          <w:sz w:val="24"/>
        </w:rPr>
        <w:t xml:space="preserve">.  The rest or </w:t>
      </w:r>
      <w:r w:rsidR="007A0A47">
        <w:rPr>
          <w:rFonts w:ascii="Century Gothic" w:eastAsia="Questrial" w:hAnsi="Century Gothic" w:cs="Questrial"/>
          <w:color w:val="auto"/>
          <w:sz w:val="24"/>
        </w:rPr>
        <w:t>about</w:t>
      </w:r>
      <w:r w:rsidR="004E03FE" w:rsidRPr="00AE4DDA">
        <w:rPr>
          <w:rFonts w:ascii="Century Gothic" w:eastAsia="Questrial" w:hAnsi="Century Gothic" w:cs="Questrial"/>
          <w:color w:val="auto"/>
          <w:sz w:val="24"/>
        </w:rPr>
        <w:t xml:space="preserve"> 34.40% was identified as more relevant </w:t>
      </w:r>
      <w:r w:rsidR="00A10844">
        <w:rPr>
          <w:rFonts w:ascii="Century Gothic" w:eastAsia="Questrial" w:hAnsi="Century Gothic" w:cs="Questrial"/>
          <w:color w:val="auto"/>
          <w:sz w:val="24"/>
        </w:rPr>
        <w:t>to</w:t>
      </w:r>
      <w:r w:rsidR="004E03FE" w:rsidRPr="00AE4DDA">
        <w:rPr>
          <w:rFonts w:ascii="Century Gothic" w:eastAsia="Questrial" w:hAnsi="Century Gothic" w:cs="Questrial"/>
          <w:color w:val="auto"/>
          <w:sz w:val="24"/>
        </w:rPr>
        <w:t xml:space="preserve"> production </w:t>
      </w:r>
      <w:r w:rsidR="00A10844">
        <w:rPr>
          <w:rFonts w:ascii="Century Gothic" w:eastAsia="Questrial" w:hAnsi="Century Gothic" w:cs="Questrial"/>
          <w:color w:val="auto"/>
          <w:sz w:val="24"/>
        </w:rPr>
        <w:t xml:space="preserve">and recreation </w:t>
      </w:r>
      <w:r w:rsidR="004E03FE" w:rsidRPr="00AE4DDA">
        <w:rPr>
          <w:rFonts w:ascii="Century Gothic" w:eastAsia="Questrial" w:hAnsi="Century Gothic" w:cs="Questrial"/>
          <w:color w:val="auto"/>
          <w:sz w:val="24"/>
        </w:rPr>
        <w:t xml:space="preserve">development. </w:t>
      </w:r>
    </w:p>
    <w:p w:rsidR="00F60354" w:rsidRDefault="00F60354" w:rsidP="00F14DE1">
      <w:pPr>
        <w:spacing w:after="0"/>
        <w:rPr>
          <w:rFonts w:ascii="Century Gothic" w:eastAsia="Questrial" w:hAnsi="Century Gothic" w:cs="Questrial"/>
        </w:rPr>
      </w:pPr>
    </w:p>
    <w:p w:rsidR="006D176C" w:rsidRDefault="006D176C" w:rsidP="00F14DE1">
      <w:pPr>
        <w:spacing w:after="0"/>
        <w:rPr>
          <w:rFonts w:ascii="Century Gothic" w:eastAsia="Questrial" w:hAnsi="Century Gothic" w:cs="Questrial"/>
        </w:rPr>
      </w:pPr>
    </w:p>
    <w:p w:rsidR="00F14DE1" w:rsidRPr="00395936" w:rsidRDefault="00F60354" w:rsidP="00F14DE1">
      <w:pPr>
        <w:spacing w:after="0"/>
        <w:rPr>
          <w:rFonts w:ascii="Century Gothic" w:hAnsi="Century Gothic"/>
          <w:sz w:val="20"/>
        </w:rPr>
      </w:pPr>
      <w:proofErr w:type="gramStart"/>
      <w:r w:rsidRPr="00395936">
        <w:rPr>
          <w:rFonts w:ascii="Century Gothic" w:eastAsia="Questrial" w:hAnsi="Century Gothic" w:cs="Questrial"/>
          <w:b/>
          <w:sz w:val="20"/>
        </w:rPr>
        <w:t xml:space="preserve">Table </w:t>
      </w:r>
      <w:r w:rsidR="00F14DE1" w:rsidRPr="00395936">
        <w:rPr>
          <w:rFonts w:ascii="Century Gothic" w:eastAsia="Questrial" w:hAnsi="Century Gothic" w:cs="Questrial"/>
          <w:b/>
          <w:sz w:val="20"/>
        </w:rPr>
        <w:t>1.</w:t>
      </w:r>
      <w:proofErr w:type="gramEnd"/>
      <w:r w:rsidR="00F14DE1" w:rsidRPr="00395936">
        <w:rPr>
          <w:rFonts w:ascii="Century Gothic" w:eastAsia="Questrial" w:hAnsi="Century Gothic" w:cs="Questrial"/>
          <w:sz w:val="20"/>
        </w:rPr>
        <w:t xml:space="preserve"> The percentage of corridor size/ conservation / recreation by pixel numbers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70"/>
        <w:gridCol w:w="2534"/>
        <w:gridCol w:w="1234"/>
        <w:gridCol w:w="1647"/>
        <w:gridCol w:w="1375"/>
      </w:tblGrid>
      <w:tr w:rsidR="00F14DE1" w:rsidRPr="004E03FE" w:rsidTr="00E85278">
        <w:trPr>
          <w:trHeight w:val="483"/>
        </w:trPr>
        <w:tc>
          <w:tcPr>
            <w:tcW w:w="2570" w:type="dxa"/>
            <w:shd w:val="clear" w:color="auto" w:fill="D9D9D9"/>
            <w:tcMar>
              <w:top w:w="100" w:type="dxa"/>
              <w:left w:w="100" w:type="dxa"/>
              <w:bottom w:w="100" w:type="dxa"/>
              <w:right w:w="100" w:type="dxa"/>
            </w:tcMar>
          </w:tcPr>
          <w:p w:rsidR="00F14DE1" w:rsidRPr="004E03FE" w:rsidRDefault="00F14DE1" w:rsidP="00E85278">
            <w:pPr>
              <w:spacing w:after="0"/>
              <w:rPr>
                <w:rFonts w:ascii="Century Gothic" w:hAnsi="Century Gothic"/>
              </w:rPr>
            </w:pPr>
            <w:r w:rsidRPr="004E03FE">
              <w:rPr>
                <w:rFonts w:ascii="Century Gothic" w:eastAsia="Questrial" w:hAnsi="Century Gothic" w:cs="Questrial"/>
                <w:b/>
                <w:sz w:val="16"/>
              </w:rPr>
              <w:t xml:space="preserve"> </w:t>
            </w:r>
          </w:p>
        </w:tc>
        <w:tc>
          <w:tcPr>
            <w:tcW w:w="2534" w:type="dxa"/>
            <w:shd w:val="clear" w:color="auto" w:fill="D9D9D9"/>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b/>
                <w:sz w:val="16"/>
              </w:rPr>
              <w:t>Pixel Values</w:t>
            </w:r>
          </w:p>
        </w:tc>
        <w:tc>
          <w:tcPr>
            <w:tcW w:w="1234" w:type="dxa"/>
            <w:shd w:val="clear" w:color="auto" w:fill="D9D9D9"/>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b/>
                <w:sz w:val="16"/>
              </w:rPr>
              <w:t>Count</w:t>
            </w:r>
          </w:p>
        </w:tc>
        <w:tc>
          <w:tcPr>
            <w:tcW w:w="1647" w:type="dxa"/>
            <w:shd w:val="clear" w:color="auto" w:fill="D9D9D9"/>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b/>
                <w:sz w:val="16"/>
              </w:rPr>
              <w:t>Area size (km)</w:t>
            </w:r>
            <w:r w:rsidRPr="00F60354">
              <w:rPr>
                <w:rFonts w:ascii="Century Gothic" w:eastAsia="Questrial" w:hAnsi="Century Gothic" w:cs="Questrial"/>
                <w:b/>
                <w:sz w:val="16"/>
                <w:vertAlign w:val="superscript"/>
              </w:rPr>
              <w:t>2</w:t>
            </w:r>
            <w:r w:rsidRPr="004E03FE">
              <w:rPr>
                <w:rFonts w:ascii="Century Gothic" w:eastAsia="Questrial" w:hAnsi="Century Gothic" w:cs="Questrial"/>
                <w:b/>
                <w:sz w:val="16"/>
              </w:rPr>
              <w:t>*</w:t>
            </w:r>
          </w:p>
        </w:tc>
        <w:tc>
          <w:tcPr>
            <w:tcW w:w="1375" w:type="dxa"/>
            <w:shd w:val="clear" w:color="auto" w:fill="D9D9D9"/>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b/>
                <w:sz w:val="16"/>
              </w:rPr>
              <w:t>Percentage (%)</w:t>
            </w:r>
          </w:p>
        </w:tc>
      </w:tr>
      <w:tr w:rsidR="00F14DE1" w:rsidRPr="004E03FE" w:rsidTr="00E85278">
        <w:trPr>
          <w:trHeight w:val="267"/>
        </w:trPr>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r w:rsidRPr="004E03FE">
              <w:rPr>
                <w:rFonts w:ascii="Century Gothic" w:eastAsia="Questrial" w:hAnsi="Century Gothic" w:cs="Questrial"/>
                <w:b/>
                <w:sz w:val="16"/>
              </w:rPr>
              <w:t>Strict Conservation Areas</w:t>
            </w: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311</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24,270</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6,793</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rPr>
          <w:trHeight w:val="267"/>
        </w:trPr>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312</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27,166</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7,628</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313</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1,771</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499</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321</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116,931</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33,781</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322</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59,155</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17,143</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323</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4,504</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1,309</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331</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656</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195</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332</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5,694</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1,701</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333</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1,662</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498</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c>
          <w:tcPr>
            <w:tcW w:w="2534" w:type="dxa"/>
            <w:shd w:val="clear" w:color="auto" w:fill="D9D9D9"/>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b/>
                <w:sz w:val="16"/>
              </w:rPr>
              <w:t>Sub total</w:t>
            </w:r>
          </w:p>
        </w:tc>
        <w:tc>
          <w:tcPr>
            <w:tcW w:w="1234" w:type="dxa"/>
            <w:shd w:val="clear" w:color="auto" w:fill="D9D9D9"/>
            <w:tcMar>
              <w:top w:w="100" w:type="dxa"/>
              <w:left w:w="100" w:type="dxa"/>
              <w:bottom w:w="100" w:type="dxa"/>
              <w:right w:w="100" w:type="dxa"/>
            </w:tcMar>
          </w:tcPr>
          <w:p w:rsidR="00F14DE1" w:rsidRPr="004E03FE" w:rsidRDefault="00F14DE1" w:rsidP="00E85278">
            <w:pPr>
              <w:spacing w:after="0"/>
              <w:rPr>
                <w:rFonts w:ascii="Century Gothic" w:hAnsi="Century Gothic"/>
              </w:rPr>
            </w:pPr>
            <w:r w:rsidRPr="004E03FE">
              <w:rPr>
                <w:rFonts w:ascii="Century Gothic" w:eastAsia="Questrial" w:hAnsi="Century Gothic" w:cs="Questrial"/>
                <w:b/>
                <w:sz w:val="16"/>
              </w:rPr>
              <w:t xml:space="preserve"> </w:t>
            </w:r>
          </w:p>
        </w:tc>
        <w:tc>
          <w:tcPr>
            <w:tcW w:w="1647" w:type="dxa"/>
            <w:shd w:val="clear" w:color="auto" w:fill="D9D9D9"/>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b/>
                <w:sz w:val="16"/>
              </w:rPr>
              <w:t>69,549</w:t>
            </w:r>
          </w:p>
        </w:tc>
        <w:tc>
          <w:tcPr>
            <w:tcW w:w="1375" w:type="dxa"/>
            <w:shd w:val="clear" w:color="auto" w:fill="D9D9D9"/>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b/>
                <w:sz w:val="16"/>
              </w:rPr>
              <w:t>28.04</w:t>
            </w: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r w:rsidRPr="004E03FE">
              <w:rPr>
                <w:rFonts w:ascii="Century Gothic" w:eastAsia="Questrial" w:hAnsi="Century Gothic" w:cs="Questrial"/>
                <w:b/>
                <w:sz w:val="16"/>
              </w:rPr>
              <w:t>Moderate Conservation Areas with Recreation/Production Uses</w:t>
            </w: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211</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64,423</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12,234</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212</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68,367</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13,044</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213</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2,899</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556</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221</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117,836</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23,438</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222</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67,258</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13,438</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223</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6,836</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1,372</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231</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18,372</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3,820</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232</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37,651</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7,862</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233</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6,690</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1,403</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111</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33,694</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3,366</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112</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74,186</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7,478</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121</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47,378</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5,159</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shd w:val="clear" w:color="auto" w:fill="D9D9D9"/>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b/>
                <w:sz w:val="16"/>
              </w:rPr>
              <w:t>Sub total</w:t>
            </w:r>
          </w:p>
        </w:tc>
        <w:tc>
          <w:tcPr>
            <w:tcW w:w="1234" w:type="dxa"/>
            <w:shd w:val="clear" w:color="auto" w:fill="D9D9D9"/>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c>
          <w:tcPr>
            <w:tcW w:w="1647" w:type="dxa"/>
            <w:shd w:val="clear" w:color="auto" w:fill="D9D9D9"/>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b/>
                <w:sz w:val="16"/>
              </w:rPr>
              <w:t>93,169</w:t>
            </w:r>
          </w:p>
        </w:tc>
        <w:tc>
          <w:tcPr>
            <w:tcW w:w="1375" w:type="dxa"/>
            <w:shd w:val="clear" w:color="auto" w:fill="D9D9D9"/>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b/>
                <w:sz w:val="16"/>
              </w:rPr>
              <w:t>37.56</w:t>
            </w: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r w:rsidRPr="004E03FE">
              <w:rPr>
                <w:rFonts w:ascii="Century Gothic" w:eastAsia="Questrial" w:hAnsi="Century Gothic" w:cs="Questrial"/>
                <w:b/>
                <w:sz w:val="16"/>
              </w:rPr>
              <w:t>Least Conservation Areas with  Recreation / Production Uses</w:t>
            </w: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113</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9,605</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977</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122</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145,174</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15,940</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123</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31,743</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3,514</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131</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87,678</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10,337</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132</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345,323</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41,024</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133</w:t>
            </w:r>
          </w:p>
        </w:tc>
        <w:tc>
          <w:tcPr>
            <w:tcW w:w="1234"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113,224</w:t>
            </w:r>
          </w:p>
        </w:tc>
        <w:tc>
          <w:tcPr>
            <w:tcW w:w="1647"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sz w:val="16"/>
              </w:rPr>
              <w:t>13,553</w:t>
            </w:r>
          </w:p>
        </w:tc>
        <w:tc>
          <w:tcPr>
            <w:tcW w:w="1375" w:type="dxa"/>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p>
        </w:tc>
        <w:tc>
          <w:tcPr>
            <w:tcW w:w="2534" w:type="dxa"/>
            <w:shd w:val="clear" w:color="auto" w:fill="D9D9D9"/>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b/>
                <w:sz w:val="16"/>
              </w:rPr>
              <w:t>Sub total</w:t>
            </w:r>
          </w:p>
        </w:tc>
        <w:tc>
          <w:tcPr>
            <w:tcW w:w="1234" w:type="dxa"/>
            <w:shd w:val="clear" w:color="auto" w:fill="D9D9D9"/>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b/>
                <w:sz w:val="16"/>
              </w:rPr>
              <w:t xml:space="preserve"> </w:t>
            </w:r>
          </w:p>
        </w:tc>
        <w:tc>
          <w:tcPr>
            <w:tcW w:w="1647" w:type="dxa"/>
            <w:shd w:val="clear" w:color="auto" w:fill="D9D9D9"/>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b/>
                <w:sz w:val="16"/>
              </w:rPr>
              <w:t>85,345</w:t>
            </w:r>
          </w:p>
        </w:tc>
        <w:tc>
          <w:tcPr>
            <w:tcW w:w="1375" w:type="dxa"/>
            <w:shd w:val="clear" w:color="auto" w:fill="D9D9D9"/>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b/>
                <w:sz w:val="16"/>
              </w:rPr>
              <w:t>34.40</w:t>
            </w:r>
          </w:p>
        </w:tc>
      </w:tr>
      <w:tr w:rsidR="00F14DE1" w:rsidRPr="004E03FE" w:rsidTr="00E85278">
        <w:tc>
          <w:tcPr>
            <w:tcW w:w="2570" w:type="dxa"/>
            <w:tcMar>
              <w:top w:w="100" w:type="dxa"/>
              <w:left w:w="100" w:type="dxa"/>
              <w:bottom w:w="100" w:type="dxa"/>
              <w:right w:w="100" w:type="dxa"/>
            </w:tcMar>
          </w:tcPr>
          <w:p w:rsidR="00F14DE1" w:rsidRPr="004E03FE" w:rsidRDefault="00F14DE1" w:rsidP="00E85278">
            <w:pPr>
              <w:spacing w:after="0"/>
              <w:rPr>
                <w:rFonts w:ascii="Century Gothic" w:hAnsi="Century Gothic"/>
              </w:rPr>
            </w:pPr>
            <w:r w:rsidRPr="004E03FE">
              <w:rPr>
                <w:rFonts w:ascii="Century Gothic" w:eastAsia="Questrial" w:hAnsi="Century Gothic" w:cs="Questrial"/>
                <w:sz w:val="16"/>
              </w:rPr>
              <w:t xml:space="preserve"> </w:t>
            </w:r>
          </w:p>
        </w:tc>
        <w:tc>
          <w:tcPr>
            <w:tcW w:w="2534" w:type="dxa"/>
            <w:shd w:val="clear" w:color="auto" w:fill="D9D9D9"/>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b/>
                <w:sz w:val="16"/>
              </w:rPr>
              <w:t>TOTAL</w:t>
            </w:r>
          </w:p>
        </w:tc>
        <w:tc>
          <w:tcPr>
            <w:tcW w:w="1234" w:type="dxa"/>
            <w:shd w:val="clear" w:color="auto" w:fill="D9D9D9"/>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b/>
                <w:sz w:val="16"/>
              </w:rPr>
              <w:t xml:space="preserve"> </w:t>
            </w:r>
          </w:p>
        </w:tc>
        <w:tc>
          <w:tcPr>
            <w:tcW w:w="1647" w:type="dxa"/>
            <w:shd w:val="clear" w:color="auto" w:fill="D9D9D9"/>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b/>
                <w:sz w:val="16"/>
              </w:rPr>
              <w:t>248,064</w:t>
            </w:r>
          </w:p>
        </w:tc>
        <w:tc>
          <w:tcPr>
            <w:tcW w:w="1375" w:type="dxa"/>
            <w:shd w:val="clear" w:color="auto" w:fill="D9D9D9"/>
            <w:tcMar>
              <w:top w:w="100" w:type="dxa"/>
              <w:left w:w="100" w:type="dxa"/>
              <w:bottom w:w="100" w:type="dxa"/>
              <w:right w:w="100" w:type="dxa"/>
            </w:tcMar>
          </w:tcPr>
          <w:p w:rsidR="00F14DE1" w:rsidRPr="004E03FE" w:rsidRDefault="00F14DE1" w:rsidP="00E85278">
            <w:pPr>
              <w:spacing w:after="0"/>
              <w:jc w:val="center"/>
              <w:rPr>
                <w:rFonts w:ascii="Century Gothic" w:hAnsi="Century Gothic"/>
              </w:rPr>
            </w:pPr>
            <w:r w:rsidRPr="004E03FE">
              <w:rPr>
                <w:rFonts w:ascii="Century Gothic" w:eastAsia="Questrial" w:hAnsi="Century Gothic" w:cs="Questrial"/>
                <w:b/>
                <w:sz w:val="16"/>
              </w:rPr>
              <w:t>100.00</w:t>
            </w:r>
          </w:p>
        </w:tc>
      </w:tr>
    </w:tbl>
    <w:p w:rsidR="00F14DE1" w:rsidRPr="004E03FE" w:rsidRDefault="00F60354" w:rsidP="00F14DE1">
      <w:pPr>
        <w:spacing w:after="0"/>
        <w:rPr>
          <w:rFonts w:ascii="Century Gothic" w:hAnsi="Century Gothic"/>
        </w:rPr>
      </w:pPr>
      <w:r>
        <w:rPr>
          <w:rFonts w:ascii="Century Gothic" w:eastAsia="Questrial" w:hAnsi="Century Gothic" w:cs="Questrial"/>
          <w:i/>
          <w:sz w:val="16"/>
        </w:rPr>
        <w:t>*</w:t>
      </w:r>
      <w:r w:rsidR="00F14DE1" w:rsidRPr="004E03FE">
        <w:rPr>
          <w:rFonts w:ascii="Century Gothic" w:eastAsia="Questrial" w:hAnsi="Century Gothic" w:cs="Questrial"/>
          <w:i/>
          <w:sz w:val="16"/>
        </w:rPr>
        <w:t>Area size = number of pixels multiplied by 0.03 X 0.03 km2</w:t>
      </w:r>
    </w:p>
    <w:p w:rsidR="00F14DE1" w:rsidRPr="00AE4DDA" w:rsidRDefault="00F14DE1">
      <w:pPr>
        <w:spacing w:after="0"/>
        <w:ind w:firstLine="720"/>
        <w:rPr>
          <w:rFonts w:ascii="Century Gothic" w:hAnsi="Century Gothic"/>
          <w:color w:val="auto"/>
        </w:rPr>
      </w:pPr>
    </w:p>
    <w:p w:rsidR="00183431" w:rsidRPr="00E22DE1" w:rsidRDefault="00E22DE1" w:rsidP="00183431">
      <w:pPr>
        <w:spacing w:after="0"/>
        <w:rPr>
          <w:rFonts w:ascii="Century Gothic" w:hAnsi="Century Gothic"/>
          <w:sz w:val="24"/>
          <w:szCs w:val="24"/>
        </w:rPr>
      </w:pPr>
      <w:bookmarkStart w:id="38" w:name="h.c0cn6gc2nqrr" w:colFirst="0" w:colLast="0"/>
      <w:bookmarkEnd w:id="38"/>
      <w:r w:rsidRPr="00E22DE1">
        <w:rPr>
          <w:rFonts w:ascii="Century Gothic" w:eastAsia="Questrial" w:hAnsi="Century Gothic" w:cs="Questrial"/>
          <w:b/>
          <w:sz w:val="24"/>
          <w:szCs w:val="24"/>
        </w:rPr>
        <w:t>Reflections and Future Work</w:t>
      </w:r>
    </w:p>
    <w:p w:rsidR="00095A62" w:rsidRPr="00734165" w:rsidRDefault="00E22DE1" w:rsidP="00F60354">
      <w:pPr>
        <w:spacing w:after="0"/>
        <w:ind w:firstLine="720"/>
        <w:rPr>
          <w:rFonts w:ascii="Century Gothic" w:eastAsia="Questrial" w:hAnsi="Century Gothic" w:cs="Questrial"/>
          <w:sz w:val="24"/>
        </w:rPr>
      </w:pPr>
      <w:r>
        <w:rPr>
          <w:rFonts w:ascii="Century Gothic" w:eastAsia="Questrial" w:hAnsi="Century Gothic" w:cs="Questrial"/>
          <w:sz w:val="24"/>
        </w:rPr>
        <w:t>T</w:t>
      </w:r>
      <w:r w:rsidR="00F76658" w:rsidRPr="00F76658">
        <w:rPr>
          <w:rFonts w:ascii="Century Gothic" w:eastAsia="Questrial" w:hAnsi="Century Gothic" w:cs="Questrial"/>
          <w:sz w:val="24"/>
        </w:rPr>
        <w:t>he NDVI map derived from NASA satellite imagery played a vital role in assisting the d</w:t>
      </w:r>
      <w:r w:rsidR="002F7D09">
        <w:rPr>
          <w:rFonts w:ascii="Century Gothic" w:eastAsia="Questrial" w:hAnsi="Century Gothic" w:cs="Questrial"/>
          <w:sz w:val="24"/>
        </w:rPr>
        <w:t>esignation of Western Greenway p</w:t>
      </w:r>
      <w:r w:rsidR="00F76658" w:rsidRPr="00F76658">
        <w:rPr>
          <w:rFonts w:ascii="Century Gothic" w:eastAsia="Questrial" w:hAnsi="Century Gothic" w:cs="Questrial"/>
          <w:sz w:val="24"/>
        </w:rPr>
        <w:t>lanning.</w:t>
      </w:r>
      <w:r w:rsidR="00F76658">
        <w:rPr>
          <w:rFonts w:ascii="Century Gothic" w:eastAsia="Questrial" w:hAnsi="Century Gothic" w:cs="Questrial"/>
          <w:sz w:val="24"/>
        </w:rPr>
        <w:t xml:space="preserve"> </w:t>
      </w:r>
      <w:r w:rsidR="00095A62" w:rsidRPr="00095A62">
        <w:rPr>
          <w:rFonts w:ascii="Century Gothic" w:eastAsia="Questrial" w:hAnsi="Century Gothic" w:cs="Questrial"/>
          <w:sz w:val="24"/>
        </w:rPr>
        <w:t>However, some improvements are worth noting.</w:t>
      </w:r>
      <w:r w:rsidR="00095A62">
        <w:rPr>
          <w:rFonts w:ascii="Century Gothic" w:eastAsia="Questrial" w:hAnsi="Century Gothic" w:cs="Questrial"/>
          <w:sz w:val="24"/>
        </w:rPr>
        <w:t xml:space="preserve"> First, t</w:t>
      </w:r>
      <w:r w:rsidR="004E03FE" w:rsidRPr="004E03FE">
        <w:rPr>
          <w:rFonts w:ascii="Century Gothic" w:eastAsia="Questrial" w:hAnsi="Century Gothic" w:cs="Questrial"/>
          <w:sz w:val="24"/>
        </w:rPr>
        <w:t xml:space="preserve">he NDVI image was the only dataset that resulted from remote sensing analysis.  Other datasets such as land use, soil, and road maps were </w:t>
      </w:r>
      <w:r w:rsidR="00F76658">
        <w:rPr>
          <w:rFonts w:ascii="Century Gothic" w:eastAsia="Questrial" w:hAnsi="Century Gothic" w:cs="Questrial"/>
          <w:sz w:val="24"/>
        </w:rPr>
        <w:t>derived</w:t>
      </w:r>
      <w:r w:rsidR="006B0FA1">
        <w:rPr>
          <w:rFonts w:ascii="Century Gothic" w:eastAsia="Questrial" w:hAnsi="Century Gothic" w:cs="Questrial"/>
          <w:sz w:val="24"/>
        </w:rPr>
        <w:t xml:space="preserve"> from </w:t>
      </w:r>
      <w:r w:rsidR="004E03FE" w:rsidRPr="004E03FE">
        <w:rPr>
          <w:rFonts w:ascii="Century Gothic" w:eastAsia="Questrial" w:hAnsi="Century Gothic" w:cs="Questrial"/>
          <w:sz w:val="24"/>
        </w:rPr>
        <w:t xml:space="preserve">other finalized GIS products.  </w:t>
      </w:r>
      <w:r w:rsidR="006B0FA1" w:rsidRPr="004E03FE">
        <w:rPr>
          <w:rFonts w:ascii="Century Gothic" w:eastAsia="Questrial" w:hAnsi="Century Gothic" w:cs="Questrial"/>
          <w:sz w:val="24"/>
        </w:rPr>
        <w:t>The threshold used for relating NDVI values to vegetation density and urban forest were adopted fro</w:t>
      </w:r>
      <w:r w:rsidR="00F60354">
        <w:rPr>
          <w:rFonts w:ascii="Century Gothic" w:eastAsia="Questrial" w:hAnsi="Century Gothic" w:cs="Questrial"/>
          <w:sz w:val="24"/>
        </w:rPr>
        <w:t>m a published paper (</w:t>
      </w:r>
      <w:proofErr w:type="spellStart"/>
      <w:r w:rsidR="00F60354">
        <w:rPr>
          <w:rFonts w:ascii="Century Gothic" w:eastAsia="Questrial" w:hAnsi="Century Gothic" w:cs="Questrial"/>
          <w:sz w:val="24"/>
        </w:rPr>
        <w:t>S</w:t>
      </w:r>
      <w:r w:rsidR="001D76B4">
        <w:rPr>
          <w:rFonts w:ascii="Century Gothic" w:eastAsia="Questrial" w:hAnsi="Century Gothic" w:cs="Questrial"/>
          <w:sz w:val="24"/>
        </w:rPr>
        <w:t>zantoi</w:t>
      </w:r>
      <w:proofErr w:type="spellEnd"/>
      <w:r w:rsidR="00F60354">
        <w:rPr>
          <w:rFonts w:ascii="Century Gothic" w:eastAsia="Questrial" w:hAnsi="Century Gothic" w:cs="Questrial"/>
          <w:sz w:val="24"/>
        </w:rPr>
        <w:t xml:space="preserve"> et </w:t>
      </w:r>
      <w:r w:rsidR="006B0FA1" w:rsidRPr="004E03FE">
        <w:rPr>
          <w:rFonts w:ascii="Century Gothic" w:eastAsia="Questrial" w:hAnsi="Century Gothic" w:cs="Questrial"/>
          <w:sz w:val="24"/>
        </w:rPr>
        <w:t>al</w:t>
      </w:r>
      <w:r w:rsidR="00F60354">
        <w:rPr>
          <w:rFonts w:ascii="Century Gothic" w:eastAsia="Questrial" w:hAnsi="Century Gothic" w:cs="Questrial"/>
          <w:sz w:val="24"/>
        </w:rPr>
        <w:t>.</w:t>
      </w:r>
      <w:r w:rsidR="006B0FA1" w:rsidRPr="004E03FE">
        <w:rPr>
          <w:rFonts w:ascii="Century Gothic" w:eastAsia="Questrial" w:hAnsi="Century Gothic" w:cs="Questrial"/>
          <w:sz w:val="24"/>
        </w:rPr>
        <w:t>,</w:t>
      </w:r>
      <w:r w:rsidR="006B0FA1">
        <w:rPr>
          <w:rFonts w:ascii="Century Gothic" w:eastAsia="Questrial" w:hAnsi="Century Gothic" w:cs="Questrial"/>
          <w:sz w:val="24"/>
        </w:rPr>
        <w:t xml:space="preserve"> 2012). </w:t>
      </w:r>
      <w:r w:rsidR="006B0FA1" w:rsidRPr="004E03FE">
        <w:rPr>
          <w:rFonts w:ascii="Century Gothic" w:eastAsia="Questrial" w:hAnsi="Century Gothic" w:cs="Questrial"/>
          <w:sz w:val="24"/>
        </w:rPr>
        <w:t xml:space="preserve">Since </w:t>
      </w:r>
      <w:r w:rsidR="006B0FA1">
        <w:rPr>
          <w:rFonts w:ascii="Century Gothic" w:eastAsia="Questrial" w:hAnsi="Century Gothic" w:cs="Questrial"/>
          <w:sz w:val="24"/>
        </w:rPr>
        <w:t>NDVI threshold is species-specific,</w:t>
      </w:r>
      <w:r w:rsidR="00183431">
        <w:rPr>
          <w:rFonts w:ascii="Century Gothic" w:eastAsia="Questrial" w:hAnsi="Century Gothic" w:cs="Questrial"/>
          <w:sz w:val="24"/>
        </w:rPr>
        <w:t xml:space="preserve"> e</w:t>
      </w:r>
      <w:r w:rsidR="004E03FE" w:rsidRPr="004E03FE">
        <w:rPr>
          <w:rFonts w:ascii="Century Gothic" w:eastAsia="Questrial" w:hAnsi="Century Gothic" w:cs="Questrial"/>
          <w:sz w:val="24"/>
        </w:rPr>
        <w:t xml:space="preserve">rror and uncertainty concerning the use of NDVI- based classification </w:t>
      </w:r>
      <w:r>
        <w:rPr>
          <w:rFonts w:ascii="Century Gothic" w:eastAsia="Questrial" w:hAnsi="Century Gothic" w:cs="Questrial"/>
          <w:sz w:val="24"/>
        </w:rPr>
        <w:t>was present within the</w:t>
      </w:r>
      <w:r w:rsidR="004E03FE" w:rsidRPr="004E03FE">
        <w:rPr>
          <w:rFonts w:ascii="Century Gothic" w:eastAsia="Questrial" w:hAnsi="Century Gothic" w:cs="Questrial"/>
          <w:sz w:val="24"/>
        </w:rPr>
        <w:t xml:space="preserve"> image atmospheric correction </w:t>
      </w:r>
      <w:r>
        <w:rPr>
          <w:rFonts w:ascii="Century Gothic" w:eastAsia="Questrial" w:hAnsi="Century Gothic" w:cs="Questrial"/>
          <w:sz w:val="24"/>
        </w:rPr>
        <w:t>and</w:t>
      </w:r>
      <w:r w:rsidR="004E03FE" w:rsidRPr="004E03FE">
        <w:rPr>
          <w:rFonts w:ascii="Century Gothic" w:eastAsia="Questrial" w:hAnsi="Century Gothic" w:cs="Questrial"/>
          <w:sz w:val="24"/>
        </w:rPr>
        <w:t xml:space="preserve"> the methods employed for</w:t>
      </w:r>
      <w:r w:rsidR="006B0FA1">
        <w:rPr>
          <w:rFonts w:ascii="Century Gothic" w:eastAsia="Questrial" w:hAnsi="Century Gothic" w:cs="Questrial"/>
          <w:sz w:val="24"/>
        </w:rPr>
        <w:t xml:space="preserve"> classifying the NDVI values. </w:t>
      </w:r>
      <w:bookmarkStart w:id="39" w:name="h.bo5rqxrn8x4j" w:colFirst="0" w:colLast="0"/>
      <w:bookmarkEnd w:id="39"/>
      <w:r w:rsidR="00095A62">
        <w:rPr>
          <w:rFonts w:ascii="Century Gothic" w:eastAsia="Questrial" w:hAnsi="Century Gothic" w:cs="Questrial"/>
          <w:sz w:val="24"/>
        </w:rPr>
        <w:t>Second</w:t>
      </w:r>
      <w:r w:rsidR="004E03FE" w:rsidRPr="004E03FE">
        <w:rPr>
          <w:rFonts w:ascii="Century Gothic" w:eastAsia="Questrial" w:hAnsi="Century Gothic" w:cs="Questrial"/>
          <w:sz w:val="24"/>
        </w:rPr>
        <w:t>, the use of</w:t>
      </w:r>
      <w:r w:rsidR="00095A62">
        <w:rPr>
          <w:rFonts w:ascii="Century Gothic" w:eastAsia="Questrial" w:hAnsi="Century Gothic" w:cs="Questrial"/>
          <w:sz w:val="24"/>
        </w:rPr>
        <w:t xml:space="preserve"> </w:t>
      </w:r>
      <w:r w:rsidR="004E03FE" w:rsidRPr="004E03FE">
        <w:rPr>
          <w:rFonts w:ascii="Century Gothic" w:eastAsia="Questrial" w:hAnsi="Century Gothic" w:cs="Questrial"/>
          <w:sz w:val="24"/>
        </w:rPr>
        <w:t xml:space="preserve">NDVI from a single time </w:t>
      </w:r>
      <w:r w:rsidR="00095A62">
        <w:rPr>
          <w:rFonts w:ascii="Century Gothic" w:eastAsia="Questrial" w:hAnsi="Century Gothic" w:cs="Questrial"/>
          <w:sz w:val="24"/>
        </w:rPr>
        <w:t>point</w:t>
      </w:r>
      <w:r w:rsidR="004E03FE" w:rsidRPr="004E03FE">
        <w:rPr>
          <w:rFonts w:ascii="Century Gothic" w:eastAsia="Questrial" w:hAnsi="Century Gothic" w:cs="Questrial"/>
          <w:sz w:val="24"/>
        </w:rPr>
        <w:t xml:space="preserve"> may not be adequate to capture temporal variation of vegetative cover.  Improvement</w:t>
      </w:r>
      <w:r w:rsidR="00095A62">
        <w:rPr>
          <w:rFonts w:ascii="Century Gothic" w:eastAsia="Questrial" w:hAnsi="Century Gothic" w:cs="Questrial"/>
          <w:sz w:val="24"/>
        </w:rPr>
        <w:t>s</w:t>
      </w:r>
      <w:r w:rsidR="004E03FE" w:rsidRPr="004E03FE">
        <w:rPr>
          <w:rFonts w:ascii="Century Gothic" w:eastAsia="Questrial" w:hAnsi="Century Gothic" w:cs="Questrial"/>
          <w:sz w:val="24"/>
        </w:rPr>
        <w:t xml:space="preserve"> can be made by including temporal NDVI features on a seasonal </w:t>
      </w:r>
      <w:r w:rsidR="00F60354">
        <w:rPr>
          <w:rFonts w:ascii="Century Gothic" w:eastAsia="Questrial" w:hAnsi="Century Gothic" w:cs="Questrial"/>
          <w:sz w:val="24"/>
        </w:rPr>
        <w:t xml:space="preserve">basis. </w:t>
      </w:r>
      <w:r w:rsidR="00095A62">
        <w:rPr>
          <w:rFonts w:ascii="Century Gothic" w:eastAsia="Questrial" w:hAnsi="Century Gothic" w:cs="Questrial"/>
          <w:sz w:val="24"/>
        </w:rPr>
        <w:t>Third</w:t>
      </w:r>
      <w:r w:rsidR="007A0A47">
        <w:rPr>
          <w:rFonts w:ascii="Century Gothic" w:eastAsia="Questrial" w:hAnsi="Century Gothic" w:cs="Questrial"/>
          <w:sz w:val="24"/>
        </w:rPr>
        <w:t xml:space="preserve">, </w:t>
      </w:r>
      <w:r w:rsidR="004E03FE" w:rsidRPr="004E03FE">
        <w:rPr>
          <w:rFonts w:ascii="Century Gothic" w:eastAsia="Questrial" w:hAnsi="Century Gothic" w:cs="Questrial"/>
          <w:sz w:val="24"/>
        </w:rPr>
        <w:t>30-m satellite data was used as an input for deriving a vegetative index.  It should be noted that at this level of resolution, objects in the field may be moderately variable, thus the occurrence of</w:t>
      </w:r>
      <w:r w:rsidR="007A0A47">
        <w:rPr>
          <w:rFonts w:ascii="Century Gothic" w:eastAsia="Questrial" w:hAnsi="Century Gothic" w:cs="Questrial"/>
          <w:sz w:val="24"/>
        </w:rPr>
        <w:t xml:space="preserve"> mixed pixels is inevitable.  </w:t>
      </w:r>
      <w:r w:rsidR="00095A62">
        <w:rPr>
          <w:rFonts w:ascii="Century Gothic" w:eastAsia="Questrial" w:hAnsi="Century Gothic" w:cs="Questrial"/>
          <w:sz w:val="24"/>
        </w:rPr>
        <w:t>Finer</w:t>
      </w:r>
      <w:r w:rsidR="004E03FE" w:rsidRPr="004E03FE">
        <w:rPr>
          <w:rFonts w:ascii="Century Gothic" w:eastAsia="Questrial" w:hAnsi="Century Gothic" w:cs="Questrial"/>
          <w:sz w:val="24"/>
        </w:rPr>
        <w:t xml:space="preserve"> resolution imagery </w:t>
      </w:r>
      <w:r w:rsidR="00A91DC1">
        <w:rPr>
          <w:rFonts w:ascii="Century Gothic" w:eastAsia="Questrial" w:hAnsi="Century Gothic" w:cs="Questrial"/>
          <w:sz w:val="24"/>
        </w:rPr>
        <w:t>more accurately discriminates</w:t>
      </w:r>
      <w:r w:rsidR="004E03FE" w:rsidRPr="004E03FE">
        <w:rPr>
          <w:rFonts w:ascii="Century Gothic" w:eastAsia="Questrial" w:hAnsi="Century Gothic" w:cs="Questrial"/>
          <w:sz w:val="24"/>
        </w:rPr>
        <w:t xml:space="preserve"> vegetation pixels from no</w:t>
      </w:r>
      <w:r w:rsidR="00A91DC1">
        <w:rPr>
          <w:rFonts w:ascii="Century Gothic" w:eastAsia="Questrial" w:hAnsi="Century Gothic" w:cs="Questrial"/>
          <w:sz w:val="24"/>
        </w:rPr>
        <w:t xml:space="preserve">n-vegetation pixels, which </w:t>
      </w:r>
      <w:r w:rsidR="004E03FE" w:rsidRPr="004E03FE">
        <w:rPr>
          <w:rFonts w:ascii="Century Gothic" w:eastAsia="Questrial" w:hAnsi="Century Gothic" w:cs="Questrial"/>
          <w:sz w:val="24"/>
        </w:rPr>
        <w:t>result</w:t>
      </w:r>
      <w:r w:rsidR="00A91DC1">
        <w:rPr>
          <w:rFonts w:ascii="Century Gothic" w:eastAsia="Questrial" w:hAnsi="Century Gothic" w:cs="Questrial"/>
          <w:sz w:val="24"/>
        </w:rPr>
        <w:t>s</w:t>
      </w:r>
      <w:r w:rsidR="004E03FE" w:rsidRPr="004E03FE">
        <w:rPr>
          <w:rFonts w:ascii="Century Gothic" w:eastAsia="Questrial" w:hAnsi="Century Gothic" w:cs="Questrial"/>
          <w:sz w:val="24"/>
        </w:rPr>
        <w:t xml:space="preserve"> in a more accurate NDVI classification.  </w:t>
      </w:r>
      <w:bookmarkStart w:id="40" w:name="h.gkn7d0az8elc" w:colFirst="0" w:colLast="0"/>
      <w:bookmarkEnd w:id="40"/>
      <w:r>
        <w:rPr>
          <w:rFonts w:ascii="Century Gothic" w:eastAsia="Questrial" w:hAnsi="Century Gothic" w:cs="Questrial"/>
          <w:sz w:val="24"/>
        </w:rPr>
        <w:t>Finally</w:t>
      </w:r>
      <w:r w:rsidR="00095A62">
        <w:rPr>
          <w:rFonts w:ascii="Century Gothic" w:eastAsia="Questrial" w:hAnsi="Century Gothic" w:cs="Questrial"/>
          <w:sz w:val="24"/>
        </w:rPr>
        <w:t xml:space="preserve">, in the suitability analysis process, </w:t>
      </w:r>
      <w:r w:rsidR="004E03FE" w:rsidRPr="004E03FE">
        <w:rPr>
          <w:rFonts w:ascii="Century Gothic" w:eastAsia="Questrial" w:hAnsi="Century Gothic" w:cs="Questrial"/>
          <w:sz w:val="24"/>
        </w:rPr>
        <w:t xml:space="preserve">equal weight was applied for all </w:t>
      </w:r>
      <w:r w:rsidR="00734165">
        <w:rPr>
          <w:rFonts w:ascii="Century Gothic" w:eastAsia="Questrial" w:hAnsi="Century Gothic" w:cs="Questrial"/>
          <w:sz w:val="24"/>
        </w:rPr>
        <w:t xml:space="preserve">input </w:t>
      </w:r>
      <w:r w:rsidR="004E03FE" w:rsidRPr="004E03FE">
        <w:rPr>
          <w:rFonts w:ascii="Century Gothic" w:eastAsia="Questrial" w:hAnsi="Century Gothic" w:cs="Questrial"/>
          <w:sz w:val="24"/>
        </w:rPr>
        <w:t>variables</w:t>
      </w:r>
      <w:r w:rsidR="00182D12">
        <w:rPr>
          <w:rFonts w:ascii="Century Gothic" w:eastAsia="Questrial" w:hAnsi="Century Gothic" w:cs="Questrial"/>
          <w:sz w:val="24"/>
        </w:rPr>
        <w:t xml:space="preserve">. </w:t>
      </w:r>
      <w:r w:rsidR="00A91DC1">
        <w:rPr>
          <w:rFonts w:ascii="Century Gothic" w:eastAsia="Questrial" w:hAnsi="Century Gothic" w:cs="Questrial"/>
          <w:sz w:val="24"/>
        </w:rPr>
        <w:t xml:space="preserve">However, </w:t>
      </w:r>
      <w:proofErr w:type="gramStart"/>
      <w:r w:rsidR="00A91DC1">
        <w:rPr>
          <w:rFonts w:ascii="Century Gothic" w:eastAsia="Questrial" w:hAnsi="Century Gothic" w:cs="Questrial"/>
          <w:sz w:val="24"/>
        </w:rPr>
        <w:t>th</w:t>
      </w:r>
      <w:r w:rsidR="00734165">
        <w:rPr>
          <w:rFonts w:ascii="Century Gothic" w:eastAsia="Questrial" w:hAnsi="Century Gothic" w:cs="Questrial"/>
          <w:sz w:val="24"/>
        </w:rPr>
        <w:t>is</w:t>
      </w:r>
      <w:r w:rsidR="00A91DC1">
        <w:rPr>
          <w:rFonts w:ascii="Century Gothic" w:eastAsia="Questrial" w:hAnsi="Century Gothic" w:cs="Questrial"/>
          <w:sz w:val="24"/>
        </w:rPr>
        <w:t xml:space="preserve"> a</w:t>
      </w:r>
      <w:proofErr w:type="gramEnd"/>
      <w:r w:rsidR="00A91DC1">
        <w:rPr>
          <w:rFonts w:ascii="Century Gothic" w:eastAsia="Questrial" w:hAnsi="Century Gothic" w:cs="Questrial"/>
          <w:sz w:val="24"/>
        </w:rPr>
        <w:t xml:space="preserve"> straightforward </w:t>
      </w:r>
      <w:r w:rsidR="004E03FE" w:rsidRPr="004E03FE">
        <w:rPr>
          <w:rFonts w:ascii="Century Gothic" w:eastAsia="Questrial" w:hAnsi="Century Gothic" w:cs="Questrial"/>
          <w:sz w:val="24"/>
        </w:rPr>
        <w:t>approach</w:t>
      </w:r>
      <w:r w:rsidR="00A91DC1">
        <w:rPr>
          <w:rFonts w:ascii="Century Gothic" w:eastAsia="Questrial" w:hAnsi="Century Gothic" w:cs="Questrial"/>
          <w:sz w:val="24"/>
        </w:rPr>
        <w:t xml:space="preserve"> may not </w:t>
      </w:r>
      <w:r w:rsidR="004E03FE" w:rsidRPr="004E03FE">
        <w:rPr>
          <w:rFonts w:ascii="Century Gothic" w:eastAsia="Questrial" w:hAnsi="Century Gothic" w:cs="Questrial"/>
          <w:sz w:val="24"/>
        </w:rPr>
        <w:t xml:space="preserve">represent </w:t>
      </w:r>
      <w:r w:rsidR="00A91DC1">
        <w:rPr>
          <w:rFonts w:ascii="Century Gothic" w:eastAsia="Questrial" w:hAnsi="Century Gothic" w:cs="Questrial"/>
          <w:sz w:val="24"/>
        </w:rPr>
        <w:t xml:space="preserve">the </w:t>
      </w:r>
      <w:r w:rsidR="004E03FE" w:rsidRPr="004E03FE">
        <w:rPr>
          <w:rFonts w:ascii="Century Gothic" w:eastAsia="Questrial" w:hAnsi="Century Gothic" w:cs="Questrial"/>
          <w:sz w:val="24"/>
        </w:rPr>
        <w:t xml:space="preserve">relative importance of </w:t>
      </w:r>
      <w:r w:rsidR="00734165">
        <w:rPr>
          <w:rFonts w:ascii="Century Gothic" w:eastAsia="Questrial" w:hAnsi="Century Gothic" w:cs="Questrial"/>
          <w:sz w:val="24"/>
        </w:rPr>
        <w:t>certain</w:t>
      </w:r>
      <w:r w:rsidR="00A91DC1">
        <w:rPr>
          <w:rFonts w:ascii="Century Gothic" w:eastAsia="Questrial" w:hAnsi="Century Gothic" w:cs="Questrial"/>
          <w:sz w:val="24"/>
        </w:rPr>
        <w:t xml:space="preserve"> variables. Additional studies</w:t>
      </w:r>
      <w:r w:rsidR="004E03FE" w:rsidRPr="004E03FE">
        <w:rPr>
          <w:rFonts w:ascii="Century Gothic" w:eastAsia="Questrial" w:hAnsi="Century Gothic" w:cs="Questrial"/>
          <w:sz w:val="24"/>
        </w:rPr>
        <w:t xml:space="preserve"> </w:t>
      </w:r>
      <w:r w:rsidR="00A91DC1">
        <w:rPr>
          <w:rFonts w:ascii="Century Gothic" w:eastAsia="Questrial" w:hAnsi="Century Gothic" w:cs="Questrial"/>
          <w:sz w:val="24"/>
        </w:rPr>
        <w:t xml:space="preserve">may be </w:t>
      </w:r>
      <w:r w:rsidR="004E03FE" w:rsidRPr="004E03FE">
        <w:rPr>
          <w:rFonts w:ascii="Century Gothic" w:eastAsia="Questrial" w:hAnsi="Century Gothic" w:cs="Questrial"/>
          <w:sz w:val="24"/>
        </w:rPr>
        <w:t xml:space="preserve">incorporated for future refinement of the </w:t>
      </w:r>
      <w:r w:rsidR="00734165">
        <w:rPr>
          <w:rFonts w:ascii="Century Gothic" w:eastAsia="Questrial" w:hAnsi="Century Gothic" w:cs="Questrial"/>
          <w:sz w:val="24"/>
        </w:rPr>
        <w:t>criteria</w:t>
      </w:r>
      <w:r w:rsidR="004E03FE" w:rsidRPr="004E03FE">
        <w:rPr>
          <w:rFonts w:ascii="Century Gothic" w:eastAsia="Questrial" w:hAnsi="Century Gothic" w:cs="Questrial"/>
          <w:sz w:val="24"/>
        </w:rPr>
        <w:t xml:space="preserve">. Discussion with relevant stakeholders </w:t>
      </w:r>
      <w:r w:rsidR="00A91DC1">
        <w:rPr>
          <w:rFonts w:ascii="Century Gothic" w:eastAsia="Questrial" w:hAnsi="Century Gothic" w:cs="Questrial"/>
          <w:sz w:val="24"/>
        </w:rPr>
        <w:t>could</w:t>
      </w:r>
      <w:r w:rsidR="004E03FE" w:rsidRPr="004E03FE">
        <w:rPr>
          <w:rFonts w:ascii="Century Gothic" w:eastAsia="Questrial" w:hAnsi="Century Gothic" w:cs="Questrial"/>
          <w:sz w:val="24"/>
        </w:rPr>
        <w:t xml:space="preserve"> help</w:t>
      </w:r>
      <w:r w:rsidR="00A91DC1">
        <w:rPr>
          <w:rFonts w:ascii="Century Gothic" w:eastAsia="Questrial" w:hAnsi="Century Gothic" w:cs="Questrial"/>
          <w:sz w:val="24"/>
        </w:rPr>
        <w:t xml:space="preserve"> to</w:t>
      </w:r>
      <w:r w:rsidR="004E03FE" w:rsidRPr="004E03FE">
        <w:rPr>
          <w:rFonts w:ascii="Century Gothic" w:eastAsia="Questrial" w:hAnsi="Century Gothic" w:cs="Questrial"/>
          <w:sz w:val="24"/>
        </w:rPr>
        <w:t xml:space="preserve"> identify the relative importance of </w:t>
      </w:r>
      <w:r w:rsidR="00734165">
        <w:rPr>
          <w:rFonts w:ascii="Century Gothic" w:eastAsia="Questrial" w:hAnsi="Century Gothic" w:cs="Questrial"/>
          <w:sz w:val="24"/>
        </w:rPr>
        <w:t>certain</w:t>
      </w:r>
      <w:r w:rsidR="004E03FE" w:rsidRPr="004E03FE">
        <w:rPr>
          <w:rFonts w:ascii="Century Gothic" w:eastAsia="Questrial" w:hAnsi="Century Gothic" w:cs="Questrial"/>
          <w:sz w:val="24"/>
        </w:rPr>
        <w:t xml:space="preserve"> variable</w:t>
      </w:r>
      <w:r w:rsidR="00734165">
        <w:rPr>
          <w:rFonts w:ascii="Century Gothic" w:eastAsia="Questrial" w:hAnsi="Century Gothic" w:cs="Questrial"/>
          <w:sz w:val="24"/>
        </w:rPr>
        <w:t xml:space="preserve">s. </w:t>
      </w:r>
      <w:r w:rsidR="00095A62" w:rsidRPr="004E03FE">
        <w:rPr>
          <w:rFonts w:ascii="Century Gothic" w:eastAsia="Questrial" w:hAnsi="Century Gothic" w:cs="Questrial"/>
          <w:sz w:val="24"/>
        </w:rPr>
        <w:t>It is necessary to keep this in mind and adapt to the ever-changing needs of the stakeholders as well as the</w:t>
      </w:r>
      <w:r w:rsidR="00095A62">
        <w:rPr>
          <w:rFonts w:ascii="Century Gothic" w:eastAsia="Questrial" w:hAnsi="Century Gothic" w:cs="Questrial"/>
          <w:sz w:val="24"/>
        </w:rPr>
        <w:t xml:space="preserve"> ecosystem.</w:t>
      </w:r>
    </w:p>
    <w:p w:rsidR="008D63CB" w:rsidRPr="004E03FE" w:rsidRDefault="004E03FE">
      <w:pPr>
        <w:pStyle w:val="Heading1"/>
        <w:rPr>
          <w:rFonts w:ascii="Century Gothic" w:hAnsi="Century Gothic"/>
        </w:rPr>
      </w:pPr>
      <w:bookmarkStart w:id="41" w:name="h.40ew0vw" w:colFirst="0" w:colLast="0"/>
      <w:bookmarkEnd w:id="41"/>
      <w:r w:rsidRPr="004E03FE">
        <w:rPr>
          <w:rFonts w:ascii="Century Gothic" w:eastAsia="Questrial" w:hAnsi="Century Gothic" w:cs="Questrial"/>
        </w:rPr>
        <w:lastRenderedPageBreak/>
        <w:t>VI. Acknowledgments</w:t>
      </w:r>
    </w:p>
    <w:p w:rsidR="008D63CB" w:rsidRPr="004E03FE" w:rsidRDefault="008D63CB">
      <w:pPr>
        <w:spacing w:after="0"/>
        <w:ind w:firstLine="720"/>
        <w:rPr>
          <w:rFonts w:ascii="Century Gothic" w:hAnsi="Century Gothic"/>
        </w:rPr>
      </w:pPr>
    </w:p>
    <w:p w:rsidR="008D63CB" w:rsidRPr="004E03FE" w:rsidRDefault="004E03FE">
      <w:pPr>
        <w:spacing w:after="0"/>
        <w:ind w:firstLine="720"/>
        <w:rPr>
          <w:rFonts w:ascii="Century Gothic" w:hAnsi="Century Gothic"/>
        </w:rPr>
      </w:pPr>
      <w:bookmarkStart w:id="42" w:name="h.2fk6b3p" w:colFirst="0" w:colLast="0"/>
      <w:bookmarkEnd w:id="42"/>
      <w:r w:rsidRPr="004E03FE">
        <w:rPr>
          <w:rFonts w:ascii="Century Gothic" w:eastAsia="Questrial" w:hAnsi="Century Gothic" w:cs="Questrial"/>
          <w:sz w:val="24"/>
        </w:rPr>
        <w:t>We would like to thank Dr. Rosanna</w:t>
      </w:r>
      <w:r w:rsidR="00E22DE1">
        <w:rPr>
          <w:rFonts w:ascii="Century Gothic" w:eastAsia="Questrial" w:hAnsi="Century Gothic" w:cs="Questrial"/>
          <w:sz w:val="24"/>
        </w:rPr>
        <w:t xml:space="preserve"> G.</w:t>
      </w:r>
      <w:r w:rsidR="00396DE6">
        <w:rPr>
          <w:rFonts w:ascii="Century Gothic" w:eastAsia="Questrial" w:hAnsi="Century Gothic" w:cs="Questrial"/>
          <w:sz w:val="24"/>
        </w:rPr>
        <w:t xml:space="preserve"> </w:t>
      </w:r>
      <w:proofErr w:type="spellStart"/>
      <w:r w:rsidR="00396DE6">
        <w:rPr>
          <w:rFonts w:ascii="Century Gothic" w:eastAsia="Questrial" w:hAnsi="Century Gothic" w:cs="Questrial"/>
          <w:sz w:val="24"/>
        </w:rPr>
        <w:t>Rivero</w:t>
      </w:r>
      <w:proofErr w:type="spellEnd"/>
      <w:r w:rsidR="00396DE6">
        <w:rPr>
          <w:rFonts w:ascii="Century Gothic" w:eastAsia="Questrial" w:hAnsi="Century Gothic" w:cs="Questrial"/>
          <w:sz w:val="24"/>
        </w:rPr>
        <w:t xml:space="preserve"> from the College of </w:t>
      </w:r>
      <w:r w:rsidRPr="004E03FE">
        <w:rPr>
          <w:rFonts w:ascii="Century Gothic" w:eastAsia="Questrial" w:hAnsi="Century Gothic" w:cs="Questrial"/>
          <w:sz w:val="24"/>
        </w:rPr>
        <w:t xml:space="preserve">Environment and Design, University of Georgia, for being our director and advisor for this project. We appreciate Dr. Francisco J. Escobedo, School of Forest Resources and Conservation, University of Florida as a helping hand while we worked through the LUCIS model. Also, we appreciate Dr. Marguerite Madden, Director of </w:t>
      </w:r>
      <w:r w:rsidR="00E22DE1">
        <w:rPr>
          <w:rFonts w:ascii="Century Gothic" w:eastAsia="Questrial" w:hAnsi="Century Gothic" w:cs="Questrial"/>
          <w:sz w:val="24"/>
        </w:rPr>
        <w:t>the</w:t>
      </w:r>
      <w:r w:rsidRPr="004E03FE">
        <w:rPr>
          <w:rFonts w:ascii="Century Gothic" w:eastAsia="Questrial" w:hAnsi="Century Gothic" w:cs="Questrial"/>
          <w:sz w:val="24"/>
        </w:rPr>
        <w:t xml:space="preserve"> Center for Geospatial Research</w:t>
      </w:r>
      <w:r w:rsidR="00E22DE1">
        <w:rPr>
          <w:rFonts w:ascii="Century Gothic" w:eastAsia="Questrial" w:hAnsi="Century Gothic" w:cs="Questrial"/>
          <w:sz w:val="24"/>
        </w:rPr>
        <w:t>, University of Georgia,</w:t>
      </w:r>
      <w:r w:rsidRPr="004E03FE">
        <w:rPr>
          <w:rFonts w:ascii="Century Gothic" w:eastAsia="Questrial" w:hAnsi="Century Gothic" w:cs="Questrial"/>
          <w:sz w:val="24"/>
        </w:rPr>
        <w:t xml:space="preserve"> for developmental assistance of this project. We want to give thanks to Steve Padgett-Vasquez for his mentoring assistance in regards to the NASA DEVELOP program. We are very grateful for our project partners, Trust for Public Land, and the Miami-Dade </w:t>
      </w:r>
      <w:r>
        <w:rPr>
          <w:rFonts w:ascii="Century Gothic" w:eastAsia="Questrial" w:hAnsi="Century Gothic" w:cs="Questrial"/>
          <w:sz w:val="24"/>
        </w:rPr>
        <w:t>County</w:t>
      </w:r>
      <w:r w:rsidRPr="004E03FE">
        <w:rPr>
          <w:rFonts w:ascii="Century Gothic" w:eastAsia="Questrial" w:hAnsi="Century Gothic" w:cs="Questrial"/>
          <w:sz w:val="24"/>
        </w:rPr>
        <w:t>’s Environmentally Endangered Lands program for having interest and concern of the ecological well-being of the Everglades. Without this initiative, none of this would have been possible. We</w:t>
      </w:r>
      <w:r w:rsidR="00F60354">
        <w:rPr>
          <w:rFonts w:ascii="Century Gothic" w:eastAsia="Questrial" w:hAnsi="Century Gothic" w:cs="Questrial"/>
          <w:sz w:val="24"/>
        </w:rPr>
        <w:t xml:space="preserve"> would also like to</w:t>
      </w:r>
      <w:r w:rsidRPr="004E03FE">
        <w:rPr>
          <w:rFonts w:ascii="Century Gothic" w:eastAsia="Questrial" w:hAnsi="Century Gothic" w:cs="Questrial"/>
          <w:sz w:val="24"/>
        </w:rPr>
        <w:t xml:space="preserve"> thank Dylan Tracy for providing technical support throughout the year.</w:t>
      </w:r>
    </w:p>
    <w:p w:rsidR="00395936" w:rsidRDefault="00395936">
      <w:pPr>
        <w:pStyle w:val="Heading1"/>
        <w:rPr>
          <w:rFonts w:ascii="Century Gothic" w:eastAsia="Questrial" w:hAnsi="Century Gothic" w:cs="Questrial"/>
        </w:rPr>
      </w:pPr>
      <w:bookmarkStart w:id="43" w:name="h.upglbi" w:colFirst="0" w:colLast="0"/>
      <w:bookmarkEnd w:id="43"/>
    </w:p>
    <w:p w:rsidR="00395936" w:rsidRDefault="00395936">
      <w:pPr>
        <w:pStyle w:val="Heading1"/>
        <w:rPr>
          <w:rFonts w:ascii="Century Gothic" w:eastAsia="Questrial" w:hAnsi="Century Gothic" w:cs="Questrial"/>
        </w:rPr>
      </w:pPr>
    </w:p>
    <w:p w:rsidR="00395936" w:rsidRDefault="00395936">
      <w:pPr>
        <w:pStyle w:val="Heading1"/>
        <w:rPr>
          <w:rFonts w:ascii="Century Gothic" w:eastAsia="Questrial" w:hAnsi="Century Gothic" w:cs="Questrial"/>
        </w:rPr>
      </w:pPr>
    </w:p>
    <w:p w:rsidR="00395936" w:rsidRDefault="00395936">
      <w:pPr>
        <w:pStyle w:val="Heading1"/>
        <w:rPr>
          <w:rFonts w:ascii="Century Gothic" w:eastAsia="Questrial" w:hAnsi="Century Gothic" w:cs="Questrial"/>
        </w:rPr>
      </w:pPr>
    </w:p>
    <w:p w:rsidR="00395936" w:rsidRDefault="00395936">
      <w:pPr>
        <w:pStyle w:val="Heading1"/>
        <w:rPr>
          <w:rFonts w:ascii="Century Gothic" w:eastAsia="Questrial" w:hAnsi="Century Gothic" w:cs="Questrial"/>
        </w:rPr>
      </w:pPr>
    </w:p>
    <w:p w:rsidR="00395936" w:rsidRDefault="00395936">
      <w:pPr>
        <w:pStyle w:val="Heading1"/>
        <w:rPr>
          <w:rFonts w:ascii="Century Gothic" w:eastAsia="Questrial" w:hAnsi="Century Gothic" w:cs="Questrial"/>
        </w:rPr>
      </w:pPr>
    </w:p>
    <w:p w:rsidR="00395936" w:rsidRDefault="00395936">
      <w:pPr>
        <w:pStyle w:val="Heading1"/>
        <w:rPr>
          <w:rFonts w:ascii="Century Gothic" w:eastAsia="Questrial" w:hAnsi="Century Gothic" w:cs="Questrial"/>
        </w:rPr>
      </w:pPr>
    </w:p>
    <w:p w:rsidR="00395936" w:rsidRDefault="00395936">
      <w:pPr>
        <w:pStyle w:val="Heading1"/>
        <w:rPr>
          <w:rFonts w:ascii="Century Gothic" w:eastAsia="Questrial" w:hAnsi="Century Gothic" w:cs="Questrial"/>
        </w:rPr>
      </w:pPr>
    </w:p>
    <w:p w:rsidR="008D63CB" w:rsidRPr="004E03FE" w:rsidRDefault="004E03FE">
      <w:pPr>
        <w:pStyle w:val="Heading1"/>
        <w:rPr>
          <w:rFonts w:ascii="Century Gothic" w:hAnsi="Century Gothic"/>
        </w:rPr>
      </w:pPr>
      <w:r w:rsidRPr="004E03FE">
        <w:rPr>
          <w:rFonts w:ascii="Century Gothic" w:eastAsia="Questrial" w:hAnsi="Century Gothic" w:cs="Questrial"/>
        </w:rPr>
        <w:lastRenderedPageBreak/>
        <w:t>VII. References</w:t>
      </w:r>
    </w:p>
    <w:p w:rsidR="008D63CB" w:rsidRPr="00F60354" w:rsidRDefault="008D63CB">
      <w:pPr>
        <w:spacing w:after="0"/>
        <w:rPr>
          <w:rFonts w:ascii="Century Gothic" w:hAnsi="Century Gothic"/>
          <w:color w:val="auto"/>
        </w:rPr>
      </w:pPr>
    </w:p>
    <w:p w:rsidR="008D63CB" w:rsidRPr="00F60354" w:rsidRDefault="001D76B4" w:rsidP="00F60354">
      <w:pPr>
        <w:tabs>
          <w:tab w:val="left" w:pos="180"/>
        </w:tabs>
        <w:spacing w:after="0"/>
        <w:ind w:left="720" w:hanging="720"/>
        <w:rPr>
          <w:rFonts w:ascii="Century Gothic" w:hAnsi="Century Gothic"/>
          <w:color w:val="auto"/>
        </w:rPr>
      </w:pPr>
      <w:r>
        <w:rPr>
          <w:rFonts w:ascii="Century Gothic" w:eastAsia="Questrial" w:hAnsi="Century Gothic" w:cs="Questrial"/>
          <w:color w:val="auto"/>
          <w:sz w:val="24"/>
        </w:rPr>
        <w:t xml:space="preserve">Amundsen, O. A. </w:t>
      </w:r>
      <w:r w:rsidR="004E03FE" w:rsidRPr="00F60354">
        <w:rPr>
          <w:rFonts w:ascii="Century Gothic" w:eastAsia="Questrial" w:hAnsi="Century Gothic" w:cs="Questrial"/>
          <w:color w:val="auto"/>
          <w:sz w:val="24"/>
        </w:rPr>
        <w:t xml:space="preserve">2009. Green infrastructure planning: recent advances and applications. Chicago: Planners Advisory Service Memo. </w:t>
      </w:r>
      <w:proofErr w:type="gramStart"/>
      <w:r w:rsidR="004E03FE" w:rsidRPr="00F60354">
        <w:rPr>
          <w:rFonts w:ascii="Century Gothic" w:eastAsia="Questrial" w:hAnsi="Century Gothic" w:cs="Questrial"/>
          <w:color w:val="auto"/>
          <w:sz w:val="24"/>
        </w:rPr>
        <w:t>American Planning Association.</w:t>
      </w:r>
      <w:proofErr w:type="gramEnd"/>
    </w:p>
    <w:p w:rsidR="008D63CB" w:rsidRPr="00F60354" w:rsidRDefault="008D63CB">
      <w:pPr>
        <w:spacing w:after="0"/>
        <w:rPr>
          <w:rFonts w:ascii="Century Gothic" w:hAnsi="Century Gothic"/>
          <w:color w:val="auto"/>
        </w:rPr>
      </w:pPr>
    </w:p>
    <w:p w:rsidR="008D63CB" w:rsidRPr="00F60354" w:rsidRDefault="004E03FE" w:rsidP="00F60354">
      <w:pPr>
        <w:tabs>
          <w:tab w:val="left" w:pos="720"/>
        </w:tabs>
        <w:spacing w:after="0"/>
        <w:ind w:left="720" w:hanging="720"/>
        <w:rPr>
          <w:rFonts w:ascii="Century Gothic" w:hAnsi="Century Gothic"/>
          <w:color w:val="auto"/>
        </w:rPr>
      </w:pPr>
      <w:proofErr w:type="gramStart"/>
      <w:r w:rsidRPr="00F60354">
        <w:rPr>
          <w:rFonts w:ascii="Century Gothic" w:eastAsia="Questrial" w:hAnsi="Century Gothic" w:cs="Questrial"/>
          <w:color w:val="auto"/>
          <w:sz w:val="24"/>
        </w:rPr>
        <w:t xml:space="preserve">Brown, M. T., M. J. Cohen., E. E. </w:t>
      </w:r>
      <w:proofErr w:type="spellStart"/>
      <w:r w:rsidRPr="00F60354">
        <w:rPr>
          <w:rFonts w:ascii="Century Gothic" w:eastAsia="Questrial" w:hAnsi="Century Gothic" w:cs="Questrial"/>
          <w:color w:val="auto"/>
          <w:sz w:val="24"/>
        </w:rPr>
        <w:t>Bardi</w:t>
      </w:r>
      <w:proofErr w:type="spellEnd"/>
      <w:r w:rsidRPr="00F60354">
        <w:rPr>
          <w:rFonts w:ascii="Century Gothic" w:eastAsia="Questrial" w:hAnsi="Century Gothic" w:cs="Questrial"/>
          <w:color w:val="auto"/>
          <w:sz w:val="24"/>
        </w:rPr>
        <w:t xml:space="preserve">, and W. W. </w:t>
      </w:r>
      <w:proofErr w:type="spellStart"/>
      <w:r w:rsidRPr="00F60354">
        <w:rPr>
          <w:rFonts w:ascii="Century Gothic" w:eastAsia="Questrial" w:hAnsi="Century Gothic" w:cs="Questrial"/>
          <w:color w:val="auto"/>
          <w:sz w:val="24"/>
        </w:rPr>
        <w:t>Ingwersen</w:t>
      </w:r>
      <w:proofErr w:type="spellEnd"/>
      <w:r w:rsidRPr="00F60354">
        <w:rPr>
          <w:rFonts w:ascii="Century Gothic" w:eastAsia="Questrial" w:hAnsi="Century Gothic" w:cs="Questrial"/>
          <w:color w:val="auto"/>
          <w:sz w:val="24"/>
        </w:rPr>
        <w:t>.</w:t>
      </w:r>
      <w:proofErr w:type="gramEnd"/>
      <w:r w:rsidRPr="00F60354">
        <w:rPr>
          <w:rFonts w:ascii="Century Gothic" w:eastAsia="Questrial" w:hAnsi="Century Gothic" w:cs="Questrial"/>
          <w:color w:val="auto"/>
          <w:sz w:val="24"/>
        </w:rPr>
        <w:t xml:space="preserve"> 2006. Species diversity in the Florida Everglades, USA: a systems approach to calculating biodiversity. </w:t>
      </w:r>
      <w:r w:rsidRPr="00F60354">
        <w:rPr>
          <w:rFonts w:ascii="Century Gothic" w:eastAsia="Questrial" w:hAnsi="Century Gothic" w:cs="Questrial"/>
          <w:i/>
          <w:color w:val="auto"/>
          <w:sz w:val="24"/>
        </w:rPr>
        <w:t>Aquatic Sciences</w:t>
      </w:r>
      <w:r w:rsidRPr="00F60354">
        <w:rPr>
          <w:rFonts w:ascii="Century Gothic" w:eastAsia="Questrial" w:hAnsi="Century Gothic" w:cs="Questrial"/>
          <w:color w:val="auto"/>
          <w:sz w:val="24"/>
        </w:rPr>
        <w:t>, 68</w:t>
      </w:r>
      <w:r w:rsidR="001D76B4">
        <w:rPr>
          <w:rFonts w:ascii="Century Gothic" w:eastAsia="Questrial" w:hAnsi="Century Gothic" w:cs="Questrial"/>
          <w:color w:val="auto"/>
          <w:sz w:val="24"/>
        </w:rPr>
        <w:t xml:space="preserve">, </w:t>
      </w:r>
      <w:r w:rsidRPr="00F60354">
        <w:rPr>
          <w:rFonts w:ascii="Century Gothic" w:eastAsia="Questrial" w:hAnsi="Century Gothic" w:cs="Questrial"/>
          <w:color w:val="auto"/>
          <w:sz w:val="24"/>
        </w:rPr>
        <w:t xml:space="preserve">254-277. </w:t>
      </w:r>
    </w:p>
    <w:p w:rsidR="008D63CB" w:rsidRPr="00F60354" w:rsidRDefault="008D63CB">
      <w:pPr>
        <w:spacing w:after="0"/>
        <w:rPr>
          <w:rFonts w:ascii="Century Gothic" w:hAnsi="Century Gothic"/>
          <w:color w:val="auto"/>
        </w:rPr>
      </w:pPr>
    </w:p>
    <w:p w:rsidR="008D63CB" w:rsidRPr="00F60354" w:rsidRDefault="001D76B4" w:rsidP="00F60354">
      <w:pPr>
        <w:spacing w:after="0"/>
        <w:ind w:left="720" w:hanging="720"/>
        <w:rPr>
          <w:rFonts w:ascii="Century Gothic" w:hAnsi="Century Gothic"/>
          <w:color w:val="auto"/>
        </w:rPr>
      </w:pPr>
      <w:r>
        <w:rPr>
          <w:rFonts w:ascii="Century Gothic" w:eastAsia="Questrial" w:hAnsi="Century Gothic" w:cs="Questrial"/>
          <w:color w:val="auto"/>
          <w:sz w:val="24"/>
        </w:rPr>
        <w:t>Bryant, M.</w:t>
      </w:r>
      <w:r w:rsidR="004E03FE" w:rsidRPr="00F60354">
        <w:rPr>
          <w:rFonts w:ascii="Century Gothic" w:eastAsia="Questrial" w:hAnsi="Century Gothic" w:cs="Questrial"/>
          <w:color w:val="auto"/>
          <w:sz w:val="24"/>
        </w:rPr>
        <w:t xml:space="preserve">M., 2004. </w:t>
      </w:r>
      <w:proofErr w:type="gramStart"/>
      <w:r w:rsidR="004E03FE" w:rsidRPr="00F60354">
        <w:rPr>
          <w:rFonts w:ascii="Century Gothic" w:eastAsia="Questrial" w:hAnsi="Century Gothic" w:cs="Questrial"/>
          <w:color w:val="auto"/>
          <w:sz w:val="24"/>
        </w:rPr>
        <w:t>Urban landscape conservation and the role of ecological greenways at local and metropolitan scales.</w:t>
      </w:r>
      <w:proofErr w:type="gramEnd"/>
      <w:r w:rsidR="004E03FE" w:rsidRPr="00F60354">
        <w:rPr>
          <w:rFonts w:ascii="Century Gothic" w:eastAsia="Questrial" w:hAnsi="Century Gothic" w:cs="Questrial"/>
          <w:color w:val="auto"/>
          <w:sz w:val="24"/>
        </w:rPr>
        <w:t xml:space="preserve"> </w:t>
      </w:r>
      <w:r w:rsidR="004E03FE" w:rsidRPr="001D76B4">
        <w:rPr>
          <w:rFonts w:ascii="Century Gothic" w:eastAsia="Questrial" w:hAnsi="Century Gothic" w:cs="Questrial"/>
          <w:i/>
          <w:color w:val="auto"/>
          <w:sz w:val="24"/>
        </w:rPr>
        <w:t>Landscape and Urban Planning</w:t>
      </w:r>
      <w:r w:rsidR="00F60354">
        <w:rPr>
          <w:rFonts w:ascii="Century Gothic" w:eastAsia="Questrial" w:hAnsi="Century Gothic" w:cs="Questrial"/>
          <w:color w:val="auto"/>
          <w:sz w:val="24"/>
        </w:rPr>
        <w:t>,</w:t>
      </w:r>
      <w:r>
        <w:rPr>
          <w:rFonts w:ascii="Century Gothic" w:eastAsia="Questrial" w:hAnsi="Century Gothic" w:cs="Questrial"/>
          <w:color w:val="auto"/>
          <w:sz w:val="24"/>
        </w:rPr>
        <w:t xml:space="preserve"> 76, </w:t>
      </w:r>
      <w:r w:rsidR="004E03FE" w:rsidRPr="00F60354">
        <w:rPr>
          <w:rFonts w:ascii="Century Gothic" w:eastAsia="Questrial" w:hAnsi="Century Gothic" w:cs="Questrial"/>
          <w:color w:val="auto"/>
          <w:sz w:val="24"/>
        </w:rPr>
        <w:t xml:space="preserve">23-44. </w:t>
      </w:r>
    </w:p>
    <w:p w:rsidR="008D63CB" w:rsidRPr="00F60354" w:rsidRDefault="008D63CB">
      <w:pPr>
        <w:spacing w:after="0"/>
        <w:rPr>
          <w:rFonts w:ascii="Century Gothic" w:hAnsi="Century Gothic"/>
          <w:color w:val="auto"/>
        </w:rPr>
      </w:pPr>
    </w:p>
    <w:p w:rsidR="008D63CB" w:rsidRPr="00F60354" w:rsidRDefault="004E03FE" w:rsidP="00F60354">
      <w:pPr>
        <w:spacing w:after="0"/>
        <w:ind w:left="720" w:hanging="720"/>
        <w:rPr>
          <w:rFonts w:ascii="Century Gothic" w:hAnsi="Century Gothic"/>
          <w:color w:val="auto"/>
        </w:rPr>
      </w:pPr>
      <w:proofErr w:type="gramStart"/>
      <w:r w:rsidRPr="00F60354">
        <w:rPr>
          <w:rFonts w:ascii="Century Gothic" w:eastAsia="Questrial" w:hAnsi="Century Gothic" w:cs="Questrial"/>
          <w:color w:val="auto"/>
          <w:sz w:val="24"/>
        </w:rPr>
        <w:t xml:space="preserve">Classifying Landsat Data for the National </w:t>
      </w:r>
      <w:proofErr w:type="spellStart"/>
      <w:r w:rsidRPr="00F60354">
        <w:rPr>
          <w:rFonts w:ascii="Century Gothic" w:eastAsia="Questrial" w:hAnsi="Century Gothic" w:cs="Questrial"/>
          <w:color w:val="auto"/>
          <w:sz w:val="24"/>
        </w:rPr>
        <w:t>Landcover</w:t>
      </w:r>
      <w:proofErr w:type="spellEnd"/>
      <w:r w:rsidRPr="00F60354">
        <w:rPr>
          <w:rFonts w:ascii="Century Gothic" w:eastAsia="Questrial" w:hAnsi="Century Gothic" w:cs="Questrial"/>
          <w:color w:val="auto"/>
          <w:sz w:val="24"/>
        </w:rPr>
        <w:t xml:space="preserve"> Dataset.</w:t>
      </w:r>
      <w:proofErr w:type="gramEnd"/>
      <w:r w:rsidRPr="00F60354">
        <w:rPr>
          <w:rFonts w:ascii="Century Gothic" w:eastAsia="Questrial" w:hAnsi="Century Gothic" w:cs="Questrial"/>
          <w:color w:val="auto"/>
          <w:sz w:val="24"/>
        </w:rPr>
        <w:t xml:space="preserve"> </w:t>
      </w:r>
      <w:hyperlink r:id="rId19">
        <w:r w:rsidRPr="00F60354">
          <w:rPr>
            <w:rFonts w:ascii="Century Gothic" w:eastAsia="Questrial" w:hAnsi="Century Gothic" w:cs="Questrial"/>
            <w:color w:val="auto"/>
            <w:sz w:val="24"/>
            <w:u w:val="single"/>
          </w:rPr>
          <w:t>https://www.e-education.psu.edu/natureofgeoinfo/c8_p19.html</w:t>
        </w:r>
      </w:hyperlink>
      <w:r w:rsidRPr="00F60354">
        <w:rPr>
          <w:rFonts w:ascii="Century Gothic" w:eastAsia="Questrial" w:hAnsi="Century Gothic" w:cs="Questrial"/>
          <w:color w:val="auto"/>
          <w:sz w:val="24"/>
        </w:rPr>
        <w:t xml:space="preserve"> </w:t>
      </w:r>
    </w:p>
    <w:p w:rsidR="008D63CB" w:rsidRPr="00F60354" w:rsidRDefault="008D63CB">
      <w:pPr>
        <w:spacing w:after="0"/>
        <w:rPr>
          <w:rFonts w:ascii="Century Gothic" w:hAnsi="Century Gothic"/>
          <w:color w:val="auto"/>
        </w:rPr>
      </w:pPr>
    </w:p>
    <w:p w:rsidR="008D63CB" w:rsidRPr="00F60354" w:rsidRDefault="004E03FE">
      <w:pPr>
        <w:spacing w:after="0"/>
        <w:rPr>
          <w:rFonts w:ascii="Century Gothic" w:hAnsi="Century Gothic"/>
          <w:color w:val="auto"/>
        </w:rPr>
      </w:pPr>
      <w:r w:rsidRPr="00F60354">
        <w:rPr>
          <w:rFonts w:ascii="Century Gothic" w:eastAsia="Questrial" w:hAnsi="Century Gothic" w:cs="Questrial"/>
          <w:color w:val="auto"/>
          <w:sz w:val="24"/>
        </w:rPr>
        <w:t xml:space="preserve">Everglades National </w:t>
      </w:r>
      <w:proofErr w:type="gramStart"/>
      <w:r w:rsidRPr="00F60354">
        <w:rPr>
          <w:rFonts w:ascii="Century Gothic" w:eastAsia="Questrial" w:hAnsi="Century Gothic" w:cs="Questrial"/>
          <w:color w:val="auto"/>
          <w:sz w:val="24"/>
        </w:rPr>
        <w:t>Park .</w:t>
      </w:r>
      <w:proofErr w:type="gramEnd"/>
      <w:r w:rsidRPr="00F60354">
        <w:rPr>
          <w:rFonts w:ascii="Century Gothic" w:eastAsia="Questrial" w:hAnsi="Century Gothic" w:cs="Questrial"/>
          <w:color w:val="auto"/>
          <w:sz w:val="24"/>
        </w:rPr>
        <w:t xml:space="preserve"> </w:t>
      </w:r>
      <w:proofErr w:type="gramStart"/>
      <w:r w:rsidRPr="00F60354">
        <w:rPr>
          <w:rFonts w:ascii="Century Gothic" w:eastAsia="Questrial" w:hAnsi="Century Gothic" w:cs="Questrial"/>
          <w:color w:val="auto"/>
          <w:sz w:val="24"/>
        </w:rPr>
        <w:t>National Park Service.</w:t>
      </w:r>
      <w:proofErr w:type="gramEnd"/>
      <w:r w:rsidRPr="00F60354">
        <w:rPr>
          <w:rFonts w:ascii="Century Gothic" w:eastAsia="Questrial" w:hAnsi="Century Gothic" w:cs="Questrial"/>
          <w:color w:val="auto"/>
          <w:sz w:val="24"/>
        </w:rPr>
        <w:t xml:space="preserve"> Accessed: February 2</w:t>
      </w:r>
      <w:proofErr w:type="gramStart"/>
      <w:r w:rsidRPr="00F60354">
        <w:rPr>
          <w:rFonts w:ascii="Century Gothic" w:eastAsia="Questrial" w:hAnsi="Century Gothic" w:cs="Questrial"/>
          <w:color w:val="auto"/>
          <w:sz w:val="24"/>
        </w:rPr>
        <w:t>,2014</w:t>
      </w:r>
      <w:proofErr w:type="gramEnd"/>
      <w:r w:rsidRPr="00F60354">
        <w:rPr>
          <w:rFonts w:ascii="Century Gothic" w:eastAsia="Questrial" w:hAnsi="Century Gothic" w:cs="Questrial"/>
          <w:color w:val="auto"/>
          <w:sz w:val="24"/>
        </w:rPr>
        <w:t xml:space="preserve">. </w:t>
      </w:r>
    </w:p>
    <w:p w:rsidR="008D63CB" w:rsidRPr="00F60354" w:rsidRDefault="00A81964" w:rsidP="00F60354">
      <w:pPr>
        <w:spacing w:after="0"/>
        <w:ind w:left="720"/>
        <w:rPr>
          <w:rFonts w:ascii="Century Gothic" w:hAnsi="Century Gothic"/>
          <w:color w:val="auto"/>
        </w:rPr>
      </w:pPr>
      <w:hyperlink r:id="rId20">
        <w:r w:rsidR="004E03FE" w:rsidRPr="00F60354">
          <w:rPr>
            <w:rFonts w:ascii="Century Gothic" w:eastAsia="Questrial" w:hAnsi="Century Gothic" w:cs="Questrial"/>
            <w:color w:val="auto"/>
            <w:sz w:val="24"/>
            <w:u w:val="single"/>
          </w:rPr>
          <w:t>http://www.nps.gov/ever/index.htm</w:t>
        </w:r>
      </w:hyperlink>
      <w:r w:rsidR="004E03FE" w:rsidRPr="00F60354">
        <w:rPr>
          <w:rFonts w:ascii="Century Gothic" w:eastAsia="Questrial" w:hAnsi="Century Gothic" w:cs="Questrial"/>
          <w:color w:val="auto"/>
          <w:sz w:val="24"/>
        </w:rPr>
        <w:t xml:space="preserve"> </w:t>
      </w:r>
    </w:p>
    <w:p w:rsidR="008D63CB" w:rsidRPr="00F60354" w:rsidRDefault="008D63CB">
      <w:pPr>
        <w:spacing w:after="0"/>
        <w:jc w:val="both"/>
        <w:rPr>
          <w:rFonts w:ascii="Century Gothic" w:hAnsi="Century Gothic"/>
          <w:color w:val="auto"/>
        </w:rPr>
      </w:pPr>
    </w:p>
    <w:p w:rsidR="008D63CB" w:rsidRPr="00F60354" w:rsidRDefault="004E03FE" w:rsidP="00F60354">
      <w:pPr>
        <w:spacing w:after="0"/>
        <w:ind w:left="720" w:hanging="720"/>
        <w:jc w:val="both"/>
        <w:rPr>
          <w:rFonts w:ascii="Century Gothic" w:hAnsi="Century Gothic"/>
          <w:color w:val="auto"/>
        </w:rPr>
      </w:pPr>
      <w:r w:rsidRPr="00F60354">
        <w:rPr>
          <w:rFonts w:ascii="Century Gothic" w:eastAsia="Questrial" w:hAnsi="Century Gothic" w:cs="Questrial"/>
          <w:color w:val="auto"/>
          <w:sz w:val="24"/>
        </w:rPr>
        <w:t xml:space="preserve">EXELIS, ITT. 2012. </w:t>
      </w:r>
      <w:r w:rsidRPr="00F60354">
        <w:rPr>
          <w:rFonts w:ascii="Century Gothic" w:eastAsia="Questrial" w:hAnsi="Century Gothic" w:cs="Questrial"/>
          <w:i/>
          <w:color w:val="auto"/>
          <w:sz w:val="24"/>
        </w:rPr>
        <w:t xml:space="preserve">Quick Atmospheric Correction (QUAC) </w:t>
      </w:r>
      <w:r w:rsidRPr="00F60354">
        <w:rPr>
          <w:rFonts w:ascii="Century Gothic" w:eastAsia="Questrial" w:hAnsi="Century Gothic" w:cs="Questrial"/>
          <w:color w:val="auto"/>
          <w:sz w:val="24"/>
        </w:rPr>
        <w:t xml:space="preserve">[Online]. </w:t>
      </w:r>
      <w:proofErr w:type="gramStart"/>
      <w:r w:rsidR="001D76B4">
        <w:rPr>
          <w:rFonts w:ascii="Century Gothic" w:eastAsia="Questrial" w:hAnsi="Century Gothic" w:cs="Questrial"/>
          <w:color w:val="auto"/>
          <w:sz w:val="24"/>
        </w:rPr>
        <w:t>Accessed February 20, 2014.</w:t>
      </w:r>
      <w:proofErr w:type="gramEnd"/>
      <w:r w:rsidRPr="00F60354">
        <w:rPr>
          <w:rFonts w:ascii="Century Gothic" w:eastAsia="Questrial" w:hAnsi="Century Gothic" w:cs="Questrial"/>
          <w:color w:val="auto"/>
          <w:sz w:val="24"/>
        </w:rPr>
        <w:t xml:space="preserve"> </w:t>
      </w:r>
      <w:hyperlink r:id="rId21">
        <w:r w:rsidRPr="00F60354">
          <w:rPr>
            <w:rFonts w:ascii="Century Gothic" w:eastAsia="Questrial" w:hAnsi="Century Gothic" w:cs="Questrial"/>
            <w:color w:val="auto"/>
            <w:sz w:val="24"/>
            <w:u w:val="single"/>
          </w:rPr>
          <w:t>http://www.exelisvis.com/docs/QUAC.html</w:t>
        </w:r>
      </w:hyperlink>
    </w:p>
    <w:p w:rsidR="008D63CB" w:rsidRPr="00F60354" w:rsidRDefault="008D63CB">
      <w:pPr>
        <w:spacing w:after="0"/>
        <w:jc w:val="both"/>
        <w:rPr>
          <w:rFonts w:ascii="Century Gothic" w:hAnsi="Century Gothic"/>
          <w:color w:val="auto"/>
        </w:rPr>
      </w:pPr>
    </w:p>
    <w:p w:rsidR="008D63CB" w:rsidRPr="00F60354" w:rsidRDefault="001D76B4" w:rsidP="00F60354">
      <w:pPr>
        <w:spacing w:after="0"/>
        <w:ind w:left="720" w:hanging="720"/>
        <w:rPr>
          <w:rFonts w:ascii="Century Gothic" w:hAnsi="Century Gothic"/>
          <w:color w:val="auto"/>
        </w:rPr>
      </w:pPr>
      <w:r>
        <w:rPr>
          <w:rFonts w:ascii="Century Gothic" w:eastAsia="Questrial" w:hAnsi="Century Gothic" w:cs="Questrial"/>
          <w:color w:val="auto"/>
          <w:sz w:val="24"/>
        </w:rPr>
        <w:t>Fry, K</w:t>
      </w:r>
      <w:r w:rsidR="004E03FE" w:rsidRPr="00F60354">
        <w:rPr>
          <w:rFonts w:ascii="Century Gothic" w:eastAsia="Questrial" w:hAnsi="Century Gothic" w:cs="Questrial"/>
          <w:color w:val="auto"/>
          <w:sz w:val="24"/>
        </w:rPr>
        <w:t xml:space="preserve">. Facts about Miami. </w:t>
      </w:r>
      <w:proofErr w:type="gramStart"/>
      <w:r w:rsidR="004E03FE" w:rsidRPr="00F60354">
        <w:rPr>
          <w:rFonts w:ascii="Century Gothic" w:eastAsia="Questrial" w:hAnsi="Century Gothic" w:cs="Questrial"/>
          <w:color w:val="auto"/>
          <w:sz w:val="24"/>
        </w:rPr>
        <w:t>Miami and South Florida for Visitors.</w:t>
      </w:r>
      <w:proofErr w:type="gramEnd"/>
      <w:r w:rsidR="004E03FE" w:rsidRPr="00F60354">
        <w:rPr>
          <w:rFonts w:ascii="Century Gothic" w:eastAsia="Questrial" w:hAnsi="Century Gothic" w:cs="Questrial"/>
          <w:color w:val="auto"/>
          <w:sz w:val="24"/>
        </w:rPr>
        <w:t xml:space="preserve"> </w:t>
      </w:r>
      <w:proofErr w:type="gramStart"/>
      <w:r w:rsidR="004E03FE" w:rsidRPr="00F60354">
        <w:rPr>
          <w:rFonts w:ascii="Century Gothic" w:eastAsia="Questrial" w:hAnsi="Century Gothic" w:cs="Questrial"/>
          <w:color w:val="auto"/>
          <w:sz w:val="24"/>
        </w:rPr>
        <w:t>Accessed: February 19, 2014.</w:t>
      </w:r>
      <w:proofErr w:type="gramEnd"/>
    </w:p>
    <w:p w:rsidR="008D63CB" w:rsidRPr="00F60354" w:rsidRDefault="00A81964" w:rsidP="00F60354">
      <w:pPr>
        <w:spacing w:after="0"/>
        <w:ind w:left="720"/>
        <w:rPr>
          <w:rFonts w:ascii="Century Gothic" w:hAnsi="Century Gothic"/>
          <w:color w:val="auto"/>
        </w:rPr>
      </w:pPr>
      <w:hyperlink r:id="rId22">
        <w:r w:rsidR="004E03FE" w:rsidRPr="00F60354">
          <w:rPr>
            <w:rFonts w:ascii="Century Gothic" w:eastAsia="Questrial" w:hAnsi="Century Gothic" w:cs="Questrial"/>
            <w:color w:val="auto"/>
            <w:sz w:val="24"/>
            <w:u w:val="single"/>
          </w:rPr>
          <w:t>http://www.miamiforvisitors.com/local/facts.htm</w:t>
        </w:r>
      </w:hyperlink>
      <w:r w:rsidR="004E03FE" w:rsidRPr="00F60354">
        <w:rPr>
          <w:rFonts w:ascii="Century Gothic" w:eastAsia="Questrial" w:hAnsi="Century Gothic" w:cs="Questrial"/>
          <w:color w:val="auto"/>
          <w:sz w:val="24"/>
        </w:rPr>
        <w:t xml:space="preserve"> </w:t>
      </w:r>
    </w:p>
    <w:p w:rsidR="008D63CB" w:rsidRPr="00F60354" w:rsidRDefault="008D63CB">
      <w:pPr>
        <w:spacing w:after="0"/>
        <w:rPr>
          <w:rFonts w:ascii="Century Gothic" w:hAnsi="Century Gothic"/>
          <w:color w:val="auto"/>
        </w:rPr>
      </w:pPr>
    </w:p>
    <w:p w:rsidR="008D63CB" w:rsidRPr="00F60354" w:rsidRDefault="004E03FE" w:rsidP="00F60354">
      <w:pPr>
        <w:spacing w:after="0"/>
        <w:ind w:left="720" w:hanging="720"/>
        <w:rPr>
          <w:rFonts w:ascii="Century Gothic" w:hAnsi="Century Gothic"/>
          <w:color w:val="auto"/>
        </w:rPr>
      </w:pPr>
      <w:proofErr w:type="gramStart"/>
      <w:r w:rsidRPr="00F60354">
        <w:rPr>
          <w:rFonts w:ascii="Century Gothic" w:eastAsia="Questrial" w:hAnsi="Century Gothic" w:cs="Questrial"/>
          <w:color w:val="auto"/>
          <w:sz w:val="24"/>
        </w:rPr>
        <w:t>Graf, W.</w:t>
      </w:r>
      <w:r w:rsidR="001D76B4">
        <w:rPr>
          <w:rFonts w:ascii="Century Gothic" w:eastAsia="Questrial" w:hAnsi="Century Gothic" w:cs="Questrial"/>
          <w:color w:val="auto"/>
          <w:sz w:val="24"/>
        </w:rPr>
        <w:t xml:space="preserve"> 2013.</w:t>
      </w:r>
      <w:proofErr w:type="gramEnd"/>
      <w:r w:rsidRPr="00F60354">
        <w:rPr>
          <w:rFonts w:ascii="Century Gothic" w:eastAsia="Questrial" w:hAnsi="Century Gothic" w:cs="Questrial"/>
          <w:color w:val="auto"/>
          <w:sz w:val="24"/>
        </w:rPr>
        <w:t xml:space="preserve"> </w:t>
      </w:r>
      <w:proofErr w:type="gramStart"/>
      <w:r w:rsidRPr="00F60354">
        <w:rPr>
          <w:rFonts w:ascii="Century Gothic" w:eastAsia="Questrial" w:hAnsi="Century Gothic" w:cs="Questrial"/>
          <w:color w:val="auto"/>
          <w:sz w:val="24"/>
        </w:rPr>
        <w:t>Water Resources Science, Policy, and Politics for the Florida Everglades.</w:t>
      </w:r>
      <w:proofErr w:type="gramEnd"/>
      <w:r w:rsidRPr="00F60354">
        <w:rPr>
          <w:rFonts w:ascii="Century Gothic" w:eastAsia="Questrial" w:hAnsi="Century Gothic" w:cs="Questrial"/>
          <w:color w:val="auto"/>
          <w:sz w:val="24"/>
        </w:rPr>
        <w:t xml:space="preserve"> </w:t>
      </w:r>
      <w:r w:rsidR="001D76B4">
        <w:rPr>
          <w:rFonts w:ascii="Century Gothic" w:eastAsia="Questrial" w:hAnsi="Century Gothic" w:cs="Questrial"/>
          <w:i/>
          <w:color w:val="auto"/>
          <w:sz w:val="24"/>
        </w:rPr>
        <w:t xml:space="preserve">Annuals of </w:t>
      </w:r>
      <w:proofErr w:type="gramStart"/>
      <w:r w:rsidRPr="001D76B4">
        <w:rPr>
          <w:rFonts w:ascii="Century Gothic" w:eastAsia="Questrial" w:hAnsi="Century Gothic" w:cs="Questrial"/>
          <w:i/>
          <w:color w:val="auto"/>
          <w:sz w:val="24"/>
        </w:rPr>
        <w:t>The</w:t>
      </w:r>
      <w:proofErr w:type="gramEnd"/>
      <w:r w:rsidRPr="001D76B4">
        <w:rPr>
          <w:rFonts w:ascii="Century Gothic" w:eastAsia="Questrial" w:hAnsi="Century Gothic" w:cs="Questrial"/>
          <w:i/>
          <w:color w:val="auto"/>
          <w:sz w:val="24"/>
        </w:rPr>
        <w:t xml:space="preserve"> Association Of American Geographers</w:t>
      </w:r>
      <w:r w:rsidR="001D76B4">
        <w:rPr>
          <w:rFonts w:ascii="Century Gothic" w:eastAsia="Questrial" w:hAnsi="Century Gothic" w:cs="Questrial"/>
          <w:color w:val="auto"/>
          <w:sz w:val="24"/>
        </w:rPr>
        <w:t xml:space="preserve">, 103, </w:t>
      </w:r>
      <w:r w:rsidRPr="00F60354">
        <w:rPr>
          <w:rFonts w:ascii="Century Gothic" w:eastAsia="Questrial" w:hAnsi="Century Gothic" w:cs="Questrial"/>
          <w:color w:val="auto"/>
          <w:sz w:val="24"/>
        </w:rPr>
        <w:t xml:space="preserve">353-362. </w:t>
      </w:r>
    </w:p>
    <w:p w:rsidR="008D63CB" w:rsidRPr="00F60354" w:rsidRDefault="008D63CB">
      <w:pPr>
        <w:spacing w:after="0"/>
        <w:rPr>
          <w:rFonts w:ascii="Century Gothic" w:hAnsi="Century Gothic"/>
          <w:color w:val="auto"/>
        </w:rPr>
      </w:pPr>
    </w:p>
    <w:p w:rsidR="008D63CB" w:rsidRPr="00F60354" w:rsidRDefault="004E03FE" w:rsidP="00F60354">
      <w:pPr>
        <w:spacing w:after="0"/>
        <w:ind w:left="720" w:hanging="720"/>
        <w:rPr>
          <w:rFonts w:ascii="Century Gothic" w:hAnsi="Century Gothic"/>
          <w:color w:val="auto"/>
        </w:rPr>
      </w:pPr>
      <w:proofErr w:type="gramStart"/>
      <w:r w:rsidRPr="00F60354">
        <w:rPr>
          <w:rFonts w:ascii="Century Gothic" w:eastAsia="Questrial" w:hAnsi="Century Gothic" w:cs="Questrial"/>
          <w:color w:val="auto"/>
          <w:sz w:val="24"/>
        </w:rPr>
        <w:t>Maryland D</w:t>
      </w:r>
      <w:r w:rsidR="001D76B4">
        <w:rPr>
          <w:rFonts w:ascii="Century Gothic" w:eastAsia="Questrial" w:hAnsi="Century Gothic" w:cs="Questrial"/>
          <w:color w:val="auto"/>
          <w:sz w:val="24"/>
        </w:rPr>
        <w:t>epartment of Natural Resources.</w:t>
      </w:r>
      <w:proofErr w:type="gramEnd"/>
      <w:r w:rsidR="001D76B4">
        <w:rPr>
          <w:rFonts w:ascii="Century Gothic" w:eastAsia="Questrial" w:hAnsi="Century Gothic" w:cs="Questrial"/>
          <w:color w:val="auto"/>
          <w:sz w:val="24"/>
        </w:rPr>
        <w:t xml:space="preserve"> </w:t>
      </w:r>
      <w:r w:rsidRPr="00F60354">
        <w:rPr>
          <w:rFonts w:ascii="Century Gothic" w:eastAsia="Questrial" w:hAnsi="Century Gothic" w:cs="Questrial"/>
          <w:color w:val="auto"/>
          <w:sz w:val="24"/>
        </w:rPr>
        <w:t>2003. Greenways: Making Natural Connections</w:t>
      </w:r>
      <w:r w:rsidR="001D76B4">
        <w:rPr>
          <w:rFonts w:ascii="Century Gothic" w:eastAsia="Questrial" w:hAnsi="Century Gothic" w:cs="Questrial"/>
          <w:color w:val="auto"/>
          <w:sz w:val="24"/>
        </w:rPr>
        <w:t xml:space="preserve">. </w:t>
      </w:r>
      <w:proofErr w:type="gramStart"/>
      <w:r w:rsidR="001D76B4">
        <w:rPr>
          <w:rFonts w:ascii="Century Gothic" w:eastAsia="Questrial" w:hAnsi="Century Gothic" w:cs="Questrial"/>
          <w:color w:val="auto"/>
          <w:sz w:val="24"/>
        </w:rPr>
        <w:t>Accessed: February 13, 2014.</w:t>
      </w:r>
      <w:proofErr w:type="gramEnd"/>
      <w:r w:rsidR="001D76B4">
        <w:rPr>
          <w:rFonts w:ascii="Century Gothic" w:eastAsia="Questrial" w:hAnsi="Century Gothic" w:cs="Questrial"/>
          <w:color w:val="auto"/>
          <w:sz w:val="24"/>
        </w:rPr>
        <w:t xml:space="preserve"> </w:t>
      </w:r>
      <w:r w:rsidRPr="00F60354">
        <w:rPr>
          <w:rFonts w:ascii="Century Gothic" w:eastAsia="Questrial" w:hAnsi="Century Gothic" w:cs="Questrial"/>
          <w:color w:val="auto"/>
          <w:sz w:val="24"/>
        </w:rPr>
        <w:t>ht</w:t>
      </w:r>
      <w:r w:rsidR="001D76B4">
        <w:rPr>
          <w:rFonts w:ascii="Century Gothic" w:eastAsia="Questrial" w:hAnsi="Century Gothic" w:cs="Questrial"/>
          <w:color w:val="auto"/>
          <w:sz w:val="24"/>
        </w:rPr>
        <w:t>tp:/dnr.state.md.us/greenways/</w:t>
      </w:r>
    </w:p>
    <w:p w:rsidR="008D63CB" w:rsidRPr="00F60354" w:rsidRDefault="008D63CB">
      <w:pPr>
        <w:spacing w:after="0"/>
        <w:rPr>
          <w:rFonts w:ascii="Century Gothic" w:hAnsi="Century Gothic"/>
          <w:color w:val="auto"/>
        </w:rPr>
      </w:pPr>
    </w:p>
    <w:p w:rsidR="008D63CB" w:rsidRPr="00F60354" w:rsidRDefault="004E03FE" w:rsidP="00F60354">
      <w:pPr>
        <w:spacing w:after="0"/>
        <w:ind w:left="720" w:hanging="720"/>
        <w:rPr>
          <w:rFonts w:ascii="Century Gothic" w:hAnsi="Century Gothic"/>
          <w:color w:val="auto"/>
        </w:rPr>
      </w:pPr>
      <w:proofErr w:type="spellStart"/>
      <w:r w:rsidRPr="00F60354">
        <w:rPr>
          <w:rFonts w:ascii="Century Gothic" w:eastAsia="Questrial" w:hAnsi="Century Gothic" w:cs="Questrial"/>
          <w:color w:val="auto"/>
          <w:sz w:val="24"/>
        </w:rPr>
        <w:t>Mcmaho</w:t>
      </w:r>
      <w:r w:rsidR="001D76B4">
        <w:rPr>
          <w:rFonts w:ascii="Century Gothic" w:eastAsia="Questrial" w:hAnsi="Century Gothic" w:cs="Questrial"/>
          <w:color w:val="auto"/>
          <w:sz w:val="24"/>
        </w:rPr>
        <w:t>n</w:t>
      </w:r>
      <w:proofErr w:type="spellEnd"/>
      <w:r w:rsidR="001D76B4">
        <w:rPr>
          <w:rFonts w:ascii="Century Gothic" w:eastAsia="Questrial" w:hAnsi="Century Gothic" w:cs="Questrial"/>
          <w:color w:val="auto"/>
          <w:sz w:val="24"/>
        </w:rPr>
        <w:t xml:space="preserve">, E. T., </w:t>
      </w:r>
      <w:proofErr w:type="gramStart"/>
      <w:r w:rsidR="001D76B4">
        <w:rPr>
          <w:rFonts w:ascii="Century Gothic" w:eastAsia="Questrial" w:hAnsi="Century Gothic" w:cs="Questrial"/>
          <w:color w:val="auto"/>
          <w:sz w:val="24"/>
        </w:rPr>
        <w:t>and  M</w:t>
      </w:r>
      <w:proofErr w:type="gramEnd"/>
      <w:r w:rsidR="001D76B4">
        <w:rPr>
          <w:rFonts w:ascii="Century Gothic" w:eastAsia="Questrial" w:hAnsi="Century Gothic" w:cs="Questrial"/>
          <w:color w:val="auto"/>
          <w:sz w:val="24"/>
        </w:rPr>
        <w:t>. A. Benedict. 2006</w:t>
      </w:r>
      <w:r w:rsidRPr="00F60354">
        <w:rPr>
          <w:rFonts w:ascii="Century Gothic" w:eastAsia="Questrial" w:hAnsi="Century Gothic" w:cs="Questrial"/>
          <w:color w:val="auto"/>
          <w:sz w:val="24"/>
        </w:rPr>
        <w:t xml:space="preserve">. Green Infrastructure: Linking Landscapes and Communities. </w:t>
      </w:r>
      <w:proofErr w:type="gramStart"/>
      <w:r w:rsidRPr="00F60354">
        <w:rPr>
          <w:rFonts w:ascii="Century Gothic" w:eastAsia="Questrial" w:hAnsi="Century Gothic" w:cs="Questrial"/>
          <w:color w:val="auto"/>
          <w:sz w:val="24"/>
        </w:rPr>
        <w:t>Island Press, Washington, DC.</w:t>
      </w:r>
      <w:proofErr w:type="gramEnd"/>
    </w:p>
    <w:p w:rsidR="008D63CB" w:rsidRPr="00F60354" w:rsidRDefault="008D63CB">
      <w:pPr>
        <w:spacing w:after="0"/>
        <w:rPr>
          <w:rFonts w:ascii="Century Gothic" w:hAnsi="Century Gothic"/>
          <w:color w:val="auto"/>
        </w:rPr>
      </w:pPr>
    </w:p>
    <w:p w:rsidR="008D63CB" w:rsidRPr="00F60354" w:rsidRDefault="004E03FE" w:rsidP="00F60354">
      <w:pPr>
        <w:spacing w:after="0"/>
        <w:ind w:left="720" w:hanging="720"/>
        <w:rPr>
          <w:rFonts w:ascii="Century Gothic" w:hAnsi="Century Gothic"/>
          <w:color w:val="auto"/>
        </w:rPr>
      </w:pPr>
      <w:r w:rsidRPr="00F60354">
        <w:rPr>
          <w:rFonts w:ascii="Century Gothic" w:eastAsia="Questrial" w:hAnsi="Century Gothic" w:cs="Questrial"/>
          <w:color w:val="auto"/>
          <w:sz w:val="24"/>
        </w:rPr>
        <w:lastRenderedPageBreak/>
        <w:t xml:space="preserve">Pittman C. </w:t>
      </w:r>
      <w:r w:rsidR="001D76B4">
        <w:rPr>
          <w:rFonts w:ascii="Century Gothic" w:eastAsia="Questrial" w:hAnsi="Century Gothic" w:cs="Questrial"/>
          <w:color w:val="auto"/>
          <w:sz w:val="24"/>
        </w:rPr>
        <w:t xml:space="preserve">2006. </w:t>
      </w:r>
      <w:proofErr w:type="gramStart"/>
      <w:r w:rsidRPr="00F60354">
        <w:rPr>
          <w:rFonts w:ascii="Century Gothic" w:eastAsia="Questrial" w:hAnsi="Century Gothic" w:cs="Questrial"/>
          <w:color w:val="auto"/>
          <w:sz w:val="24"/>
        </w:rPr>
        <w:t>Bogged down in the Everglades: politics ensnares Florida's big restoration project.</w:t>
      </w:r>
      <w:proofErr w:type="gramEnd"/>
      <w:r w:rsidRPr="00F60354">
        <w:rPr>
          <w:rFonts w:ascii="Century Gothic" w:eastAsia="Questrial" w:hAnsi="Century Gothic" w:cs="Questrial"/>
          <w:color w:val="auto"/>
          <w:sz w:val="24"/>
        </w:rPr>
        <w:t xml:space="preserve"> </w:t>
      </w:r>
      <w:r w:rsidRPr="001D76B4">
        <w:rPr>
          <w:rFonts w:ascii="Century Gothic" w:eastAsia="Questrial" w:hAnsi="Century Gothic" w:cs="Questrial"/>
          <w:i/>
          <w:color w:val="auto"/>
          <w:sz w:val="24"/>
        </w:rPr>
        <w:t>Planning</w:t>
      </w:r>
      <w:r w:rsidR="001D76B4">
        <w:rPr>
          <w:rFonts w:ascii="Century Gothic" w:eastAsia="Questrial" w:hAnsi="Century Gothic" w:cs="Questrial"/>
          <w:color w:val="auto"/>
          <w:sz w:val="24"/>
        </w:rPr>
        <w:t>,</w:t>
      </w:r>
      <w:r w:rsidRPr="00F60354">
        <w:rPr>
          <w:rFonts w:ascii="Century Gothic" w:eastAsia="Questrial" w:hAnsi="Century Gothic" w:cs="Questrial"/>
          <w:color w:val="auto"/>
          <w:sz w:val="24"/>
        </w:rPr>
        <w:t xml:space="preserve"> 72</w:t>
      </w:r>
      <w:r w:rsidR="001D76B4">
        <w:rPr>
          <w:rFonts w:ascii="Century Gothic" w:eastAsia="Questrial" w:hAnsi="Century Gothic" w:cs="Questrial"/>
          <w:color w:val="auto"/>
          <w:sz w:val="24"/>
        </w:rPr>
        <w:t xml:space="preserve">, </w:t>
      </w:r>
      <w:r w:rsidRPr="00F60354">
        <w:rPr>
          <w:rFonts w:ascii="Century Gothic" w:eastAsia="Questrial" w:hAnsi="Century Gothic" w:cs="Questrial"/>
          <w:color w:val="auto"/>
          <w:sz w:val="24"/>
        </w:rPr>
        <w:t>12-17</w:t>
      </w:r>
      <w:r w:rsidR="001D76B4">
        <w:rPr>
          <w:rFonts w:ascii="Century Gothic" w:eastAsia="Questrial" w:hAnsi="Century Gothic" w:cs="Questrial"/>
          <w:color w:val="auto"/>
          <w:sz w:val="24"/>
        </w:rPr>
        <w:t xml:space="preserve">. </w:t>
      </w:r>
      <w:r w:rsidRPr="00F60354">
        <w:rPr>
          <w:rFonts w:ascii="Century Gothic" w:eastAsia="Questrial" w:hAnsi="Century Gothic" w:cs="Questrial"/>
          <w:color w:val="auto"/>
          <w:sz w:val="24"/>
        </w:rPr>
        <w:t xml:space="preserve"> </w:t>
      </w:r>
    </w:p>
    <w:p w:rsidR="008D63CB" w:rsidRPr="00F60354" w:rsidRDefault="00F60354" w:rsidP="00F60354">
      <w:pPr>
        <w:tabs>
          <w:tab w:val="left" w:pos="1155"/>
        </w:tabs>
        <w:spacing w:after="0"/>
        <w:ind w:left="720" w:hanging="720"/>
        <w:rPr>
          <w:rFonts w:ascii="Century Gothic" w:hAnsi="Century Gothic"/>
          <w:color w:val="auto"/>
        </w:rPr>
      </w:pPr>
      <w:r>
        <w:rPr>
          <w:rFonts w:ascii="Century Gothic" w:hAnsi="Century Gothic"/>
          <w:color w:val="auto"/>
        </w:rPr>
        <w:tab/>
      </w:r>
    </w:p>
    <w:p w:rsidR="008D63CB" w:rsidRPr="00F60354" w:rsidRDefault="004E03FE" w:rsidP="00F60354">
      <w:pPr>
        <w:spacing w:after="0"/>
        <w:ind w:left="720" w:hanging="720"/>
        <w:rPr>
          <w:rFonts w:ascii="Century Gothic" w:hAnsi="Century Gothic"/>
          <w:color w:val="auto"/>
        </w:rPr>
      </w:pPr>
      <w:proofErr w:type="spellStart"/>
      <w:r w:rsidRPr="00F60354">
        <w:rPr>
          <w:rFonts w:ascii="Century Gothic" w:eastAsia="Questrial" w:hAnsi="Century Gothic" w:cs="Questrial"/>
          <w:color w:val="auto"/>
          <w:sz w:val="24"/>
        </w:rPr>
        <w:t>S</w:t>
      </w:r>
      <w:r w:rsidR="001D76B4">
        <w:rPr>
          <w:rFonts w:ascii="Century Gothic" w:eastAsia="Questrial" w:hAnsi="Century Gothic" w:cs="Questrial"/>
          <w:color w:val="auto"/>
          <w:sz w:val="24"/>
        </w:rPr>
        <w:t>z</w:t>
      </w:r>
      <w:r w:rsidRPr="00F60354">
        <w:rPr>
          <w:rFonts w:ascii="Century Gothic" w:eastAsia="Questrial" w:hAnsi="Century Gothic" w:cs="Questrial"/>
          <w:color w:val="auto"/>
          <w:sz w:val="24"/>
        </w:rPr>
        <w:t>antoi</w:t>
      </w:r>
      <w:proofErr w:type="spellEnd"/>
      <w:r w:rsidRPr="00F60354">
        <w:rPr>
          <w:rFonts w:ascii="Century Gothic" w:eastAsia="Questrial" w:hAnsi="Century Gothic" w:cs="Questrial"/>
          <w:color w:val="auto"/>
          <w:sz w:val="24"/>
        </w:rPr>
        <w:t>, Z.</w:t>
      </w:r>
      <w:r w:rsidR="001D76B4">
        <w:rPr>
          <w:rFonts w:ascii="Century Gothic" w:eastAsia="Questrial" w:hAnsi="Century Gothic" w:cs="Questrial"/>
          <w:color w:val="auto"/>
          <w:sz w:val="24"/>
        </w:rPr>
        <w:t xml:space="preserve">, Escobedo, F., Wagner, J., Rodriguez, J.M., and Smith, S. </w:t>
      </w:r>
      <w:r w:rsidRPr="00F60354">
        <w:rPr>
          <w:rFonts w:ascii="Century Gothic" w:eastAsia="Questrial" w:hAnsi="Century Gothic" w:cs="Questrial"/>
          <w:color w:val="auto"/>
          <w:sz w:val="24"/>
        </w:rPr>
        <w:t xml:space="preserve">2012.   </w:t>
      </w:r>
      <w:proofErr w:type="gramStart"/>
      <w:r w:rsidRPr="00F60354">
        <w:rPr>
          <w:rFonts w:ascii="Century Gothic" w:eastAsia="Questrial" w:hAnsi="Century Gothic" w:cs="Questrial"/>
          <w:color w:val="auto"/>
          <w:sz w:val="24"/>
        </w:rPr>
        <w:t>Socioeconomic Factors and Urban Tree Cover Policies in</w:t>
      </w:r>
      <w:r w:rsidR="001D76B4">
        <w:rPr>
          <w:rFonts w:ascii="Century Gothic" w:eastAsia="Questrial" w:hAnsi="Century Gothic" w:cs="Questrial"/>
          <w:color w:val="auto"/>
          <w:sz w:val="24"/>
        </w:rPr>
        <w:t xml:space="preserve"> a Subtropical Urban Forest.</w:t>
      </w:r>
      <w:proofErr w:type="gramEnd"/>
      <w:r w:rsidR="001D76B4">
        <w:rPr>
          <w:rFonts w:ascii="Century Gothic" w:eastAsia="Questrial" w:hAnsi="Century Gothic" w:cs="Questrial"/>
          <w:color w:val="auto"/>
          <w:sz w:val="24"/>
        </w:rPr>
        <w:t xml:space="preserve"> </w:t>
      </w:r>
      <w:proofErr w:type="spellStart"/>
      <w:r w:rsidRPr="001D76B4">
        <w:rPr>
          <w:rFonts w:ascii="Century Gothic" w:eastAsia="Questrial" w:hAnsi="Century Gothic" w:cs="Questrial"/>
          <w:i/>
          <w:color w:val="auto"/>
          <w:sz w:val="24"/>
        </w:rPr>
        <w:t>GISScience</w:t>
      </w:r>
      <w:proofErr w:type="spellEnd"/>
      <w:r w:rsidRPr="001D76B4">
        <w:rPr>
          <w:rFonts w:ascii="Century Gothic" w:eastAsia="Questrial" w:hAnsi="Century Gothic" w:cs="Questrial"/>
          <w:i/>
          <w:color w:val="auto"/>
          <w:sz w:val="24"/>
        </w:rPr>
        <w:t xml:space="preserve"> and Remote Sensing</w:t>
      </w:r>
      <w:r w:rsidR="001D76B4">
        <w:rPr>
          <w:rFonts w:ascii="Century Gothic" w:eastAsia="Questrial" w:hAnsi="Century Gothic" w:cs="Questrial"/>
          <w:i/>
          <w:color w:val="auto"/>
          <w:sz w:val="24"/>
        </w:rPr>
        <w:t xml:space="preserve">, </w:t>
      </w:r>
      <w:r w:rsidRPr="00F60354">
        <w:rPr>
          <w:rFonts w:ascii="Century Gothic" w:eastAsia="Questrial" w:hAnsi="Century Gothic" w:cs="Questrial"/>
          <w:color w:val="auto"/>
          <w:sz w:val="24"/>
        </w:rPr>
        <w:t>49</w:t>
      </w:r>
      <w:r w:rsidR="001D76B4">
        <w:rPr>
          <w:rFonts w:ascii="Century Gothic" w:eastAsia="Questrial" w:hAnsi="Century Gothic" w:cs="Questrial"/>
          <w:color w:val="auto"/>
          <w:sz w:val="24"/>
        </w:rPr>
        <w:t>,</w:t>
      </w:r>
      <w:r w:rsidRPr="00F60354">
        <w:rPr>
          <w:rFonts w:ascii="Century Gothic" w:eastAsia="Questrial" w:hAnsi="Century Gothic" w:cs="Questrial"/>
          <w:color w:val="auto"/>
          <w:sz w:val="24"/>
        </w:rPr>
        <w:t xml:space="preserve"> </w:t>
      </w:r>
      <w:r w:rsidR="001D76B4">
        <w:rPr>
          <w:rFonts w:ascii="Century Gothic" w:eastAsia="Questrial" w:hAnsi="Century Gothic" w:cs="Questrial"/>
          <w:color w:val="auto"/>
          <w:sz w:val="24"/>
        </w:rPr>
        <w:t>428-</w:t>
      </w:r>
      <w:r w:rsidRPr="00F60354">
        <w:rPr>
          <w:rFonts w:ascii="Century Gothic" w:eastAsia="Questrial" w:hAnsi="Century Gothic" w:cs="Questrial"/>
          <w:color w:val="auto"/>
          <w:sz w:val="24"/>
        </w:rPr>
        <w:t>449.</w:t>
      </w:r>
    </w:p>
    <w:p w:rsidR="008D63CB" w:rsidRPr="00F60354" w:rsidRDefault="008D63CB">
      <w:pPr>
        <w:spacing w:after="0"/>
        <w:rPr>
          <w:rFonts w:ascii="Century Gothic" w:hAnsi="Century Gothic"/>
          <w:color w:val="auto"/>
        </w:rPr>
      </w:pPr>
    </w:p>
    <w:p w:rsidR="008D63CB" w:rsidRPr="00F60354" w:rsidRDefault="004E03FE">
      <w:pPr>
        <w:spacing w:after="0"/>
        <w:rPr>
          <w:rFonts w:ascii="Century Gothic" w:hAnsi="Century Gothic"/>
          <w:color w:val="auto"/>
        </w:rPr>
      </w:pPr>
      <w:proofErr w:type="gramStart"/>
      <w:r w:rsidRPr="00F60354">
        <w:rPr>
          <w:rFonts w:ascii="Century Gothic" w:eastAsia="Questrial" w:hAnsi="Century Gothic" w:cs="Questrial"/>
          <w:color w:val="auto"/>
          <w:sz w:val="24"/>
        </w:rPr>
        <w:t>United States Census Bureau.</w:t>
      </w:r>
      <w:proofErr w:type="gramEnd"/>
      <w:r w:rsidRPr="00F60354">
        <w:rPr>
          <w:rFonts w:ascii="Century Gothic" w:eastAsia="Questrial" w:hAnsi="Century Gothic" w:cs="Questrial"/>
          <w:color w:val="auto"/>
          <w:sz w:val="24"/>
        </w:rPr>
        <w:t xml:space="preserve"> </w:t>
      </w:r>
      <w:proofErr w:type="gramStart"/>
      <w:r w:rsidRPr="00F60354">
        <w:rPr>
          <w:rFonts w:ascii="Century Gothic" w:eastAsia="Questrial" w:hAnsi="Century Gothic" w:cs="Questrial"/>
          <w:color w:val="auto"/>
          <w:sz w:val="24"/>
        </w:rPr>
        <w:t>Accessed: February 19, 2014.</w:t>
      </w:r>
      <w:proofErr w:type="gramEnd"/>
    </w:p>
    <w:p w:rsidR="008D63CB" w:rsidRPr="00F60354" w:rsidRDefault="00A81964" w:rsidP="00F60354">
      <w:pPr>
        <w:spacing w:after="0"/>
        <w:ind w:left="720"/>
        <w:rPr>
          <w:rFonts w:ascii="Century Gothic" w:hAnsi="Century Gothic"/>
          <w:color w:val="auto"/>
        </w:rPr>
      </w:pPr>
      <w:hyperlink r:id="rId23">
        <w:r w:rsidR="004E03FE" w:rsidRPr="00F60354">
          <w:rPr>
            <w:rFonts w:ascii="Century Gothic" w:eastAsia="Questrial" w:hAnsi="Century Gothic" w:cs="Questrial"/>
            <w:color w:val="auto"/>
            <w:sz w:val="24"/>
            <w:u w:val="single"/>
          </w:rPr>
          <w:t>http://quickfacts.census.gov/qfd/states/12/12086.html</w:t>
        </w:r>
      </w:hyperlink>
      <w:r w:rsidR="004E03FE" w:rsidRPr="00F60354">
        <w:rPr>
          <w:rFonts w:ascii="Century Gothic" w:eastAsia="Questrial" w:hAnsi="Century Gothic" w:cs="Questrial"/>
          <w:color w:val="auto"/>
          <w:sz w:val="24"/>
        </w:rPr>
        <w:t xml:space="preserve"> </w:t>
      </w:r>
    </w:p>
    <w:p w:rsidR="008D63CB" w:rsidRPr="004E03FE" w:rsidRDefault="008D63CB">
      <w:pPr>
        <w:spacing w:after="0"/>
        <w:rPr>
          <w:rFonts w:ascii="Century Gothic" w:hAnsi="Century Gothic"/>
        </w:rPr>
      </w:pPr>
    </w:p>
    <w:p w:rsidR="00E85278" w:rsidRDefault="00E85278">
      <w:pPr>
        <w:spacing w:after="0"/>
        <w:rPr>
          <w:rFonts w:ascii="Century Gothic" w:hAnsi="Century Gothic"/>
        </w:rPr>
      </w:pPr>
      <w:bookmarkStart w:id="44" w:name="_GoBack"/>
      <w:bookmarkEnd w:id="44"/>
    </w:p>
    <w:p w:rsidR="00E85278" w:rsidRDefault="00E85278" w:rsidP="00E85278">
      <w:pPr>
        <w:pStyle w:val="Normal1"/>
        <w:widowControl w:val="0"/>
        <w:rPr>
          <w:rFonts w:asciiTheme="minorHAnsi" w:hAnsiTheme="minorHAnsi"/>
          <w:b/>
          <w:color w:val="auto"/>
        </w:rPr>
        <w:sectPr w:rsidR="00E85278" w:rsidSect="000E6CCC">
          <w:type w:val="continuous"/>
          <w:pgSz w:w="12240" w:h="15840"/>
          <w:pgMar w:top="1530" w:right="1440" w:bottom="1440" w:left="1440" w:header="720" w:footer="720" w:gutter="0"/>
          <w:cols w:space="720"/>
          <w:docGrid w:linePitch="299"/>
        </w:sectPr>
      </w:pPr>
    </w:p>
    <w:p w:rsidR="00575AF8" w:rsidRPr="00575AF8" w:rsidRDefault="00575AF8" w:rsidP="00E85278">
      <w:pPr>
        <w:pStyle w:val="Normal1"/>
        <w:widowControl w:val="0"/>
        <w:rPr>
          <w:rFonts w:ascii="Century Gothic" w:eastAsia="Questrial" w:hAnsi="Century Gothic" w:cs="Questrial"/>
          <w:b/>
          <w:color w:val="365F91"/>
          <w:sz w:val="28"/>
          <w:szCs w:val="20"/>
          <w:lang w:eastAsia="en-US"/>
        </w:rPr>
      </w:pPr>
      <w:r w:rsidRPr="00575AF8">
        <w:rPr>
          <w:rFonts w:ascii="Century Gothic" w:eastAsia="Questrial" w:hAnsi="Century Gothic" w:cs="Questrial"/>
          <w:b/>
          <w:color w:val="365F91"/>
          <w:sz w:val="28"/>
          <w:szCs w:val="20"/>
          <w:lang w:eastAsia="en-US"/>
        </w:rPr>
        <w:lastRenderedPageBreak/>
        <w:t xml:space="preserve">VIII. Appendices </w:t>
      </w:r>
    </w:p>
    <w:p w:rsidR="00E85278" w:rsidRPr="00395936" w:rsidRDefault="00BC4B68" w:rsidP="00E85278">
      <w:pPr>
        <w:pStyle w:val="Normal1"/>
        <w:widowControl w:val="0"/>
        <w:rPr>
          <w:rFonts w:ascii="Century Gothic" w:hAnsi="Century Gothic"/>
          <w:b/>
          <w:color w:val="auto"/>
        </w:rPr>
      </w:pPr>
      <w:r w:rsidRPr="00395936">
        <w:rPr>
          <w:rFonts w:ascii="Century Gothic" w:hAnsi="Century Gothic"/>
          <w:b/>
          <w:color w:val="auto"/>
        </w:rPr>
        <w:t>For recreation goals</w:t>
      </w:r>
      <w:r w:rsidR="00806EB4" w:rsidRPr="00395936">
        <w:rPr>
          <w:rFonts w:ascii="Century Gothic" w:hAnsi="Century Gothic"/>
          <w:b/>
          <w:color w:val="auto"/>
        </w:rPr>
        <w:t xml:space="preserve">: </w:t>
      </w:r>
      <w:r w:rsidR="00E85278" w:rsidRPr="00395936">
        <w:rPr>
          <w:rFonts w:ascii="Century Gothic" w:hAnsi="Century Gothic"/>
          <w:b/>
          <w:color w:val="auto"/>
        </w:rPr>
        <w:t>Providing new opportunities for recreation access</w:t>
      </w:r>
    </w:p>
    <w:tbl>
      <w:tblPr>
        <w:tblW w:w="1440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620"/>
        <w:gridCol w:w="1868"/>
        <w:gridCol w:w="1732"/>
        <w:gridCol w:w="1890"/>
        <w:gridCol w:w="1620"/>
        <w:gridCol w:w="900"/>
        <w:gridCol w:w="810"/>
        <w:gridCol w:w="1800"/>
        <w:gridCol w:w="2160"/>
      </w:tblGrid>
      <w:tr w:rsidR="00E85278" w:rsidRPr="00540B8A" w:rsidTr="00E85278">
        <w:tc>
          <w:tcPr>
            <w:tcW w:w="1620" w:type="dxa"/>
            <w:shd w:val="clear" w:color="auto" w:fill="D9D9D9" w:themeFill="background1" w:themeFillShade="D9"/>
          </w:tcPr>
          <w:p w:rsidR="00E85278" w:rsidRPr="00540B8A" w:rsidRDefault="00E85278" w:rsidP="00E85278">
            <w:pPr>
              <w:pStyle w:val="Normal1"/>
              <w:widowControl w:val="0"/>
              <w:spacing w:line="240" w:lineRule="auto"/>
              <w:jc w:val="center"/>
              <w:rPr>
                <w:rFonts w:ascii="Arial Narrow" w:hAnsi="Arial Narrow"/>
                <w:b/>
                <w:color w:val="auto"/>
                <w:sz w:val="18"/>
                <w:szCs w:val="18"/>
              </w:rPr>
            </w:pPr>
            <w:r w:rsidRPr="00540B8A">
              <w:rPr>
                <w:rFonts w:ascii="Arial Narrow" w:hAnsi="Arial Narrow"/>
                <w:b/>
                <w:color w:val="auto"/>
                <w:sz w:val="18"/>
                <w:szCs w:val="18"/>
              </w:rPr>
              <w:t>Objective</w:t>
            </w:r>
          </w:p>
        </w:tc>
        <w:tc>
          <w:tcPr>
            <w:tcW w:w="1868" w:type="dxa"/>
            <w:shd w:val="clear" w:color="auto" w:fill="D9D9D9" w:themeFill="background1" w:themeFillShade="D9"/>
          </w:tcPr>
          <w:p w:rsidR="00E85278" w:rsidRPr="00540B8A" w:rsidRDefault="00E85278" w:rsidP="00E85278">
            <w:pPr>
              <w:pStyle w:val="Normal1"/>
              <w:widowControl w:val="0"/>
              <w:spacing w:line="240" w:lineRule="auto"/>
              <w:jc w:val="center"/>
              <w:rPr>
                <w:rFonts w:ascii="Arial Narrow" w:hAnsi="Arial Narrow"/>
                <w:b/>
                <w:color w:val="auto"/>
                <w:sz w:val="18"/>
                <w:szCs w:val="18"/>
              </w:rPr>
            </w:pPr>
            <w:r w:rsidRPr="00540B8A">
              <w:rPr>
                <w:rFonts w:ascii="Arial Narrow" w:hAnsi="Arial Narrow"/>
                <w:b/>
                <w:color w:val="auto"/>
                <w:sz w:val="18"/>
                <w:szCs w:val="18"/>
              </w:rPr>
              <w:t>Criteria/ Type of analysis</w:t>
            </w:r>
          </w:p>
        </w:tc>
        <w:tc>
          <w:tcPr>
            <w:tcW w:w="1732" w:type="dxa"/>
            <w:shd w:val="clear" w:color="auto" w:fill="D9D9D9" w:themeFill="background1" w:themeFillShade="D9"/>
            <w:tcMar>
              <w:top w:w="100" w:type="dxa"/>
              <w:left w:w="100" w:type="dxa"/>
              <w:bottom w:w="100" w:type="dxa"/>
              <w:right w:w="100" w:type="dxa"/>
            </w:tcMar>
          </w:tcPr>
          <w:p w:rsidR="00E85278" w:rsidRPr="00540B8A" w:rsidRDefault="00E85278" w:rsidP="00E85278">
            <w:pPr>
              <w:pStyle w:val="Normal1"/>
              <w:widowControl w:val="0"/>
              <w:spacing w:line="240" w:lineRule="auto"/>
              <w:jc w:val="center"/>
              <w:rPr>
                <w:rFonts w:ascii="Arial Narrow" w:hAnsi="Arial Narrow"/>
                <w:b/>
                <w:color w:val="auto"/>
                <w:sz w:val="18"/>
                <w:szCs w:val="18"/>
              </w:rPr>
            </w:pPr>
            <w:r w:rsidRPr="00540B8A">
              <w:rPr>
                <w:rFonts w:ascii="Arial Narrow" w:hAnsi="Arial Narrow"/>
                <w:b/>
                <w:color w:val="auto"/>
                <w:sz w:val="18"/>
                <w:szCs w:val="18"/>
              </w:rPr>
              <w:t>Influencing factors</w:t>
            </w:r>
          </w:p>
        </w:tc>
        <w:tc>
          <w:tcPr>
            <w:tcW w:w="1890" w:type="dxa"/>
            <w:shd w:val="clear" w:color="auto" w:fill="D9D9D9" w:themeFill="background1" w:themeFillShade="D9"/>
            <w:tcMar>
              <w:top w:w="100" w:type="dxa"/>
              <w:left w:w="100" w:type="dxa"/>
              <w:bottom w:w="100" w:type="dxa"/>
              <w:right w:w="100" w:type="dxa"/>
            </w:tcMar>
          </w:tcPr>
          <w:p w:rsidR="00E85278" w:rsidRPr="00540B8A" w:rsidRDefault="00E85278" w:rsidP="00E85278">
            <w:pPr>
              <w:pStyle w:val="Normal1"/>
              <w:spacing w:line="240" w:lineRule="auto"/>
              <w:jc w:val="center"/>
              <w:rPr>
                <w:rFonts w:ascii="Arial Narrow" w:hAnsi="Arial Narrow"/>
                <w:b/>
                <w:color w:val="auto"/>
                <w:sz w:val="18"/>
                <w:szCs w:val="18"/>
              </w:rPr>
            </w:pPr>
            <w:r w:rsidRPr="00540B8A">
              <w:rPr>
                <w:rFonts w:ascii="Arial Narrow" w:hAnsi="Arial Narrow"/>
                <w:b/>
                <w:color w:val="auto"/>
                <w:sz w:val="18"/>
                <w:szCs w:val="18"/>
              </w:rPr>
              <w:t>High Priority</w:t>
            </w:r>
          </w:p>
        </w:tc>
        <w:tc>
          <w:tcPr>
            <w:tcW w:w="1620" w:type="dxa"/>
            <w:shd w:val="clear" w:color="auto" w:fill="D9D9D9" w:themeFill="background1" w:themeFillShade="D9"/>
            <w:tcMar>
              <w:top w:w="100" w:type="dxa"/>
              <w:left w:w="100" w:type="dxa"/>
              <w:bottom w:w="100" w:type="dxa"/>
              <w:right w:w="100" w:type="dxa"/>
            </w:tcMar>
          </w:tcPr>
          <w:p w:rsidR="00E85278" w:rsidRPr="00540B8A" w:rsidRDefault="00E85278" w:rsidP="00E85278">
            <w:pPr>
              <w:pStyle w:val="Normal1"/>
              <w:spacing w:line="240" w:lineRule="auto"/>
              <w:jc w:val="center"/>
              <w:rPr>
                <w:rFonts w:ascii="Arial Narrow" w:hAnsi="Arial Narrow"/>
                <w:b/>
                <w:color w:val="auto"/>
                <w:sz w:val="18"/>
                <w:szCs w:val="18"/>
              </w:rPr>
            </w:pPr>
            <w:r w:rsidRPr="00540B8A">
              <w:rPr>
                <w:rFonts w:ascii="Arial Narrow" w:hAnsi="Arial Narrow"/>
                <w:b/>
                <w:color w:val="auto"/>
                <w:sz w:val="18"/>
                <w:szCs w:val="18"/>
              </w:rPr>
              <w:t>Medium Priority</w:t>
            </w:r>
          </w:p>
        </w:tc>
        <w:tc>
          <w:tcPr>
            <w:tcW w:w="1710" w:type="dxa"/>
            <w:gridSpan w:val="2"/>
            <w:shd w:val="clear" w:color="auto" w:fill="D9D9D9" w:themeFill="background1" w:themeFillShade="D9"/>
          </w:tcPr>
          <w:p w:rsidR="00E85278" w:rsidRPr="00540B8A" w:rsidRDefault="00E85278" w:rsidP="00E85278">
            <w:pPr>
              <w:pStyle w:val="Normal1"/>
              <w:spacing w:line="240" w:lineRule="auto"/>
              <w:jc w:val="center"/>
              <w:rPr>
                <w:rFonts w:ascii="Arial Narrow" w:hAnsi="Arial Narrow"/>
                <w:b/>
                <w:color w:val="auto"/>
                <w:sz w:val="18"/>
                <w:szCs w:val="18"/>
              </w:rPr>
            </w:pPr>
            <w:r w:rsidRPr="00540B8A">
              <w:rPr>
                <w:rFonts w:ascii="Arial Narrow" w:hAnsi="Arial Narrow"/>
                <w:b/>
                <w:color w:val="auto"/>
                <w:sz w:val="18"/>
                <w:szCs w:val="18"/>
              </w:rPr>
              <w:t>Low Priority</w:t>
            </w:r>
          </w:p>
        </w:tc>
        <w:tc>
          <w:tcPr>
            <w:tcW w:w="1800" w:type="dxa"/>
            <w:shd w:val="clear" w:color="auto" w:fill="D9D9D9" w:themeFill="background1" w:themeFillShade="D9"/>
            <w:tcMar>
              <w:top w:w="100" w:type="dxa"/>
              <w:left w:w="100" w:type="dxa"/>
              <w:bottom w:w="100" w:type="dxa"/>
              <w:right w:w="100" w:type="dxa"/>
            </w:tcMar>
          </w:tcPr>
          <w:p w:rsidR="00E85278" w:rsidRPr="00540B8A" w:rsidRDefault="00E85278" w:rsidP="00E85278">
            <w:pPr>
              <w:pStyle w:val="Normal1"/>
              <w:widowControl w:val="0"/>
              <w:spacing w:line="240" w:lineRule="auto"/>
              <w:jc w:val="center"/>
              <w:rPr>
                <w:rFonts w:ascii="Arial Narrow" w:hAnsi="Arial Narrow"/>
                <w:b/>
                <w:color w:val="auto"/>
                <w:sz w:val="18"/>
                <w:szCs w:val="18"/>
              </w:rPr>
            </w:pPr>
            <w:r w:rsidRPr="00540B8A">
              <w:rPr>
                <w:rFonts w:ascii="Arial Narrow" w:hAnsi="Arial Narrow"/>
                <w:b/>
                <w:color w:val="auto"/>
                <w:sz w:val="18"/>
                <w:szCs w:val="18"/>
              </w:rPr>
              <w:t>References</w:t>
            </w:r>
          </w:p>
        </w:tc>
        <w:tc>
          <w:tcPr>
            <w:tcW w:w="2160" w:type="dxa"/>
            <w:shd w:val="clear" w:color="auto" w:fill="D9D9D9" w:themeFill="background1" w:themeFillShade="D9"/>
            <w:tcMar>
              <w:top w:w="100" w:type="dxa"/>
              <w:left w:w="100" w:type="dxa"/>
              <w:bottom w:w="100" w:type="dxa"/>
              <w:right w:w="100" w:type="dxa"/>
            </w:tcMar>
          </w:tcPr>
          <w:p w:rsidR="00E85278" w:rsidRPr="00540B8A" w:rsidRDefault="00E85278" w:rsidP="00E85278">
            <w:pPr>
              <w:pStyle w:val="Normal1"/>
              <w:widowControl w:val="0"/>
              <w:spacing w:line="240" w:lineRule="auto"/>
              <w:jc w:val="center"/>
              <w:rPr>
                <w:rFonts w:ascii="Arial Narrow" w:hAnsi="Arial Narrow"/>
                <w:b/>
                <w:color w:val="auto"/>
                <w:sz w:val="18"/>
                <w:szCs w:val="18"/>
              </w:rPr>
            </w:pPr>
            <w:r w:rsidRPr="00540B8A">
              <w:rPr>
                <w:rFonts w:ascii="Arial Narrow" w:hAnsi="Arial Narrow"/>
                <w:b/>
                <w:color w:val="auto"/>
                <w:sz w:val="18"/>
                <w:szCs w:val="18"/>
              </w:rPr>
              <w:t>Data Sources</w:t>
            </w:r>
          </w:p>
        </w:tc>
      </w:tr>
      <w:tr w:rsidR="00E85278" w:rsidRPr="00540B8A" w:rsidTr="00E85278">
        <w:tc>
          <w:tcPr>
            <w:tcW w:w="1620" w:type="dxa"/>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 xml:space="preserve">Maximize use of water bodies for recreational fishing </w:t>
            </w:r>
          </w:p>
        </w:tc>
        <w:tc>
          <w:tcPr>
            <w:tcW w:w="1868" w:type="dxa"/>
          </w:tcPr>
          <w:p w:rsidR="00E85278" w:rsidRPr="00C96CD8" w:rsidRDefault="00E85278" w:rsidP="00E85278">
            <w:pPr>
              <w:autoSpaceDE w:val="0"/>
              <w:autoSpaceDN w:val="0"/>
              <w:adjustRightInd w:val="0"/>
              <w:spacing w:after="0" w:line="240" w:lineRule="auto"/>
              <w:rPr>
                <w:rFonts w:ascii="Arial Narrow" w:hAnsi="Arial Narrow"/>
                <w:sz w:val="14"/>
                <w:szCs w:val="14"/>
              </w:rPr>
            </w:pPr>
          </w:p>
        </w:tc>
        <w:tc>
          <w:tcPr>
            <w:tcW w:w="1732"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fishing</w:t>
            </w:r>
          </w:p>
        </w:tc>
        <w:tc>
          <w:tcPr>
            <w:tcW w:w="1890" w:type="dxa"/>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Water body</w:t>
            </w:r>
          </w:p>
        </w:tc>
        <w:tc>
          <w:tcPr>
            <w:tcW w:w="162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 xml:space="preserve">50 </w:t>
            </w:r>
            <w:proofErr w:type="spellStart"/>
            <w:r w:rsidRPr="00C96CD8">
              <w:rPr>
                <w:rFonts w:ascii="Arial Narrow" w:hAnsi="Arial Narrow"/>
                <w:sz w:val="14"/>
                <w:szCs w:val="14"/>
              </w:rPr>
              <w:t>ft</w:t>
            </w:r>
            <w:proofErr w:type="spellEnd"/>
            <w:r w:rsidRPr="00C96CD8">
              <w:rPr>
                <w:rFonts w:ascii="Arial Narrow" w:hAnsi="Arial Narrow"/>
                <w:sz w:val="14"/>
                <w:szCs w:val="14"/>
              </w:rPr>
              <w:t xml:space="preserve"> buffer</w:t>
            </w:r>
          </w:p>
        </w:tc>
        <w:tc>
          <w:tcPr>
            <w:tcW w:w="1710" w:type="dxa"/>
            <w:gridSpan w:val="2"/>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All the other areas</w:t>
            </w:r>
          </w:p>
        </w:tc>
        <w:tc>
          <w:tcPr>
            <w:tcW w:w="180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Western Greenway Technical Advisory, Team LEED site selection credit 1</w:t>
            </w:r>
          </w:p>
        </w:tc>
        <w:tc>
          <w:tcPr>
            <w:tcW w:w="216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p>
        </w:tc>
      </w:tr>
      <w:tr w:rsidR="00E85278" w:rsidRPr="00540B8A" w:rsidTr="00E85278">
        <w:tc>
          <w:tcPr>
            <w:tcW w:w="1620" w:type="dxa"/>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 xml:space="preserve">Identify denser vegetated (or areas with diverse vegetation?) </w:t>
            </w:r>
          </w:p>
        </w:tc>
        <w:tc>
          <w:tcPr>
            <w:tcW w:w="1868" w:type="dxa"/>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NDVI – denser areas can be more attractive, give more shade</w:t>
            </w:r>
          </w:p>
        </w:tc>
        <w:tc>
          <w:tcPr>
            <w:tcW w:w="1732"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vegetation density/health</w:t>
            </w:r>
          </w:p>
        </w:tc>
        <w:tc>
          <w:tcPr>
            <w:tcW w:w="189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High density area(150-200)</w:t>
            </w:r>
          </w:p>
        </w:tc>
        <w:tc>
          <w:tcPr>
            <w:tcW w:w="162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medium density area (120-150)</w:t>
            </w:r>
          </w:p>
        </w:tc>
        <w:tc>
          <w:tcPr>
            <w:tcW w:w="900" w:type="dxa"/>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Low density area</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(100-120)</w:t>
            </w:r>
          </w:p>
        </w:tc>
        <w:tc>
          <w:tcPr>
            <w:tcW w:w="81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Non-vegetation</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(0-100)</w:t>
            </w:r>
          </w:p>
        </w:tc>
        <w:tc>
          <w:tcPr>
            <w:tcW w:w="180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http://earthobservatory.nasa.gov/Features/MeasuringVegetation/</w:t>
            </w:r>
          </w:p>
        </w:tc>
        <w:tc>
          <w:tcPr>
            <w:tcW w:w="216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Land sat 5 NASA satellite imagery</w:t>
            </w:r>
          </w:p>
        </w:tc>
      </w:tr>
      <w:tr w:rsidR="00E85278" w:rsidRPr="00540B8A" w:rsidTr="00E85278">
        <w:tc>
          <w:tcPr>
            <w:tcW w:w="1620" w:type="dxa"/>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Identify areas in proximity to project gateways and destination</w:t>
            </w:r>
          </w:p>
        </w:tc>
        <w:tc>
          <w:tcPr>
            <w:tcW w:w="1868" w:type="dxa"/>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Distance/proximity</w:t>
            </w:r>
          </w:p>
        </w:tc>
        <w:tc>
          <w:tcPr>
            <w:tcW w:w="1732"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Proposed gateways</w:t>
            </w:r>
          </w:p>
        </w:tc>
        <w:tc>
          <w:tcPr>
            <w:tcW w:w="1890" w:type="dxa"/>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1. Broward – Dade County Line</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2. US Highway 27</w:t>
            </w:r>
            <w:proofErr w:type="gramStart"/>
            <w:r>
              <w:rPr>
                <w:rFonts w:ascii="Arial Narrow" w:hAnsi="Arial Narrow"/>
                <w:sz w:val="14"/>
                <w:szCs w:val="14"/>
              </w:rPr>
              <w:t xml:space="preserve">,  </w:t>
            </w:r>
            <w:r w:rsidRPr="00C96CD8">
              <w:rPr>
                <w:rFonts w:ascii="Arial Narrow" w:hAnsi="Arial Narrow"/>
                <w:sz w:val="14"/>
                <w:szCs w:val="14"/>
              </w:rPr>
              <w:t>3</w:t>
            </w:r>
            <w:proofErr w:type="gramEnd"/>
            <w:r w:rsidRPr="00C96CD8">
              <w:rPr>
                <w:rFonts w:ascii="Arial Narrow" w:hAnsi="Arial Narrow"/>
                <w:sz w:val="14"/>
                <w:szCs w:val="14"/>
              </w:rPr>
              <w:t>. NW 25th Street</w:t>
            </w:r>
            <w:r>
              <w:rPr>
                <w:rFonts w:ascii="Arial Narrow" w:hAnsi="Arial Narrow"/>
                <w:sz w:val="14"/>
                <w:szCs w:val="14"/>
              </w:rPr>
              <w:t xml:space="preserve">, </w:t>
            </w:r>
            <w:r w:rsidRPr="00C96CD8">
              <w:rPr>
                <w:rFonts w:ascii="Arial Narrow" w:hAnsi="Arial Narrow"/>
                <w:sz w:val="14"/>
                <w:szCs w:val="14"/>
              </w:rPr>
              <w:t>4. 8th Street</w:t>
            </w:r>
            <w:proofErr w:type="gramStart"/>
            <w:r>
              <w:rPr>
                <w:rFonts w:ascii="Arial Narrow" w:hAnsi="Arial Narrow"/>
                <w:sz w:val="14"/>
                <w:szCs w:val="14"/>
              </w:rPr>
              <w:t xml:space="preserve">,  </w:t>
            </w:r>
            <w:r w:rsidRPr="00C96CD8">
              <w:rPr>
                <w:rFonts w:ascii="Arial Narrow" w:hAnsi="Arial Narrow"/>
                <w:sz w:val="14"/>
                <w:szCs w:val="14"/>
              </w:rPr>
              <w:t>5</w:t>
            </w:r>
            <w:proofErr w:type="gramEnd"/>
            <w:r w:rsidRPr="00C96CD8">
              <w:rPr>
                <w:rFonts w:ascii="Arial Narrow" w:hAnsi="Arial Narrow"/>
                <w:sz w:val="14"/>
                <w:szCs w:val="14"/>
              </w:rPr>
              <w:t>. 88th Street</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6. 184th Street</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7. 248th Street or Silver Palm</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8. Biscayne – Everglades Greenway</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9. Black Point Park &amp; Marina</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 xml:space="preserve">10. River of Grass Greenway </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(5 min walking distance)</w:t>
            </w:r>
          </w:p>
        </w:tc>
        <w:tc>
          <w:tcPr>
            <w:tcW w:w="162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10 min walking distance</w:t>
            </w:r>
          </w:p>
        </w:tc>
        <w:tc>
          <w:tcPr>
            <w:tcW w:w="1710" w:type="dxa"/>
            <w:gridSpan w:val="2"/>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All the other areas</w:t>
            </w:r>
          </w:p>
        </w:tc>
        <w:tc>
          <w:tcPr>
            <w:tcW w:w="180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Western Greenway Technical Advisory</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Team</w:t>
            </w:r>
          </w:p>
        </w:tc>
        <w:tc>
          <w:tcPr>
            <w:tcW w:w="216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2014 Proposed Gateways to Western</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Greenway</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Miami-Dade GIS Portal</w:t>
            </w:r>
          </w:p>
        </w:tc>
      </w:tr>
      <w:tr w:rsidR="00E85278" w:rsidRPr="00540B8A" w:rsidTr="00E85278">
        <w:tc>
          <w:tcPr>
            <w:tcW w:w="1620" w:type="dxa"/>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Maximize connectivity to existing parks and other recreational sites</w:t>
            </w:r>
          </w:p>
        </w:tc>
        <w:tc>
          <w:tcPr>
            <w:tcW w:w="1868" w:type="dxa"/>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Buffer or proximity to existing parks, for connectivity of expansion</w:t>
            </w:r>
          </w:p>
          <w:p w:rsidR="00E85278" w:rsidRPr="00C96CD8" w:rsidRDefault="00E85278" w:rsidP="00E85278">
            <w:pPr>
              <w:autoSpaceDE w:val="0"/>
              <w:autoSpaceDN w:val="0"/>
              <w:adjustRightInd w:val="0"/>
              <w:spacing w:after="0" w:line="240" w:lineRule="auto"/>
              <w:rPr>
                <w:rFonts w:ascii="Arial Narrow" w:hAnsi="Arial Narrow"/>
                <w:sz w:val="14"/>
                <w:szCs w:val="14"/>
              </w:rPr>
            </w:pP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Absence/ presence of marks (higher priority where there is already a park or rec area)</w:t>
            </w:r>
          </w:p>
        </w:tc>
        <w:tc>
          <w:tcPr>
            <w:tcW w:w="1732"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Existing parks</w:t>
            </w:r>
          </w:p>
        </w:tc>
        <w:tc>
          <w:tcPr>
            <w:tcW w:w="189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 xml:space="preserve">The existing parks </w:t>
            </w:r>
          </w:p>
        </w:tc>
        <w:tc>
          <w:tcPr>
            <w:tcW w:w="162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5 min walking distance</w:t>
            </w:r>
          </w:p>
          <w:p w:rsidR="00E85278" w:rsidRPr="00C96CD8" w:rsidRDefault="00E85278" w:rsidP="00E85278">
            <w:pPr>
              <w:autoSpaceDE w:val="0"/>
              <w:autoSpaceDN w:val="0"/>
              <w:adjustRightInd w:val="0"/>
              <w:spacing w:after="0" w:line="240" w:lineRule="auto"/>
              <w:rPr>
                <w:rFonts w:ascii="Arial Narrow" w:hAnsi="Arial Narrow"/>
                <w:sz w:val="14"/>
                <w:szCs w:val="14"/>
              </w:rPr>
            </w:pPr>
          </w:p>
        </w:tc>
        <w:tc>
          <w:tcPr>
            <w:tcW w:w="1710" w:type="dxa"/>
            <w:gridSpan w:val="2"/>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 xml:space="preserve">All the other areas </w:t>
            </w:r>
          </w:p>
        </w:tc>
        <w:tc>
          <w:tcPr>
            <w:tcW w:w="1800" w:type="dxa"/>
            <w:tcMar>
              <w:top w:w="100" w:type="dxa"/>
              <w:left w:w="100" w:type="dxa"/>
              <w:bottom w:w="100" w:type="dxa"/>
              <w:right w:w="100" w:type="dxa"/>
            </w:tcMar>
          </w:tcPr>
          <w:p w:rsidR="00E85278" w:rsidRPr="00C96CD8" w:rsidRDefault="00A81964" w:rsidP="00E85278">
            <w:pPr>
              <w:autoSpaceDE w:val="0"/>
              <w:autoSpaceDN w:val="0"/>
              <w:adjustRightInd w:val="0"/>
              <w:spacing w:after="0" w:line="240" w:lineRule="auto"/>
              <w:rPr>
                <w:rStyle w:val="Hyperlink"/>
                <w:rFonts w:ascii="Arial Narrow" w:hAnsi="Arial Narrow"/>
                <w:color w:val="auto"/>
                <w:sz w:val="14"/>
                <w:szCs w:val="14"/>
              </w:rPr>
            </w:pPr>
            <w:hyperlink r:id="rId24" w:history="1">
              <w:r w:rsidR="00E85278" w:rsidRPr="00C96CD8">
                <w:rPr>
                  <w:rStyle w:val="Hyperlink"/>
                  <w:rFonts w:ascii="Arial Narrow" w:hAnsi="Arial Narrow"/>
                  <w:color w:val="auto"/>
                  <w:sz w:val="14"/>
                  <w:szCs w:val="14"/>
                </w:rPr>
                <w:t>http://islamorada.fl.us/comprehensive_plan/vp/Chapter%207%20DIA%20.htm</w:t>
              </w:r>
            </w:hyperlink>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5 min walking distance 400 meters</w:t>
            </w:r>
          </w:p>
        </w:tc>
        <w:tc>
          <w:tcPr>
            <w:tcW w:w="216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lang w:val="es-VE"/>
              </w:rPr>
            </w:pPr>
            <w:r w:rsidRPr="00C96CD8">
              <w:rPr>
                <w:rFonts w:ascii="Arial Narrow" w:hAnsi="Arial Narrow"/>
                <w:sz w:val="14"/>
                <w:szCs w:val="14"/>
                <w:lang w:val="es-VE"/>
              </w:rPr>
              <w:t xml:space="preserve">LUMA </w:t>
            </w:r>
            <w:proofErr w:type="spellStart"/>
            <w:r w:rsidRPr="00C96CD8">
              <w:rPr>
                <w:rFonts w:ascii="Arial Narrow" w:hAnsi="Arial Narrow"/>
                <w:sz w:val="14"/>
                <w:szCs w:val="14"/>
                <w:lang w:val="es-VE"/>
              </w:rPr>
              <w:t>map</w:t>
            </w:r>
            <w:proofErr w:type="spellEnd"/>
          </w:p>
          <w:p w:rsidR="00E85278" w:rsidRPr="00C96CD8" w:rsidRDefault="00E85278" w:rsidP="00E85278">
            <w:pPr>
              <w:autoSpaceDE w:val="0"/>
              <w:autoSpaceDN w:val="0"/>
              <w:adjustRightInd w:val="0"/>
              <w:spacing w:after="0" w:line="240" w:lineRule="auto"/>
              <w:rPr>
                <w:rFonts w:ascii="Arial Narrow" w:hAnsi="Arial Narrow"/>
                <w:sz w:val="14"/>
                <w:szCs w:val="14"/>
                <w:lang w:val="es-VE"/>
              </w:rPr>
            </w:pPr>
            <w:r w:rsidRPr="00C96CD8">
              <w:rPr>
                <w:rFonts w:ascii="Arial Narrow" w:hAnsi="Arial Narrow"/>
                <w:sz w:val="14"/>
                <w:szCs w:val="14"/>
                <w:lang w:val="es-VE"/>
              </w:rPr>
              <w:t>Miami-</w:t>
            </w:r>
            <w:proofErr w:type="spellStart"/>
            <w:r w:rsidRPr="00C96CD8">
              <w:rPr>
                <w:rFonts w:ascii="Arial Narrow" w:hAnsi="Arial Narrow"/>
                <w:sz w:val="14"/>
                <w:szCs w:val="14"/>
                <w:lang w:val="es-VE"/>
              </w:rPr>
              <w:t>Dade</w:t>
            </w:r>
            <w:proofErr w:type="spellEnd"/>
            <w:r w:rsidRPr="00C96CD8">
              <w:rPr>
                <w:rFonts w:ascii="Arial Narrow" w:hAnsi="Arial Narrow"/>
                <w:sz w:val="14"/>
                <w:szCs w:val="14"/>
                <w:lang w:val="es-VE"/>
              </w:rPr>
              <w:t xml:space="preserve"> GIS Portal</w:t>
            </w:r>
          </w:p>
        </w:tc>
      </w:tr>
      <w:tr w:rsidR="00E85278" w:rsidRPr="00540B8A" w:rsidTr="00E85278">
        <w:tc>
          <w:tcPr>
            <w:tcW w:w="1620" w:type="dxa"/>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 xml:space="preserve">Maximize connectivity to existing trails. </w:t>
            </w:r>
          </w:p>
        </w:tc>
        <w:tc>
          <w:tcPr>
            <w:tcW w:w="1868" w:type="dxa"/>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Buffer to existing trails</w:t>
            </w:r>
          </w:p>
        </w:tc>
        <w:tc>
          <w:tcPr>
            <w:tcW w:w="1732"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Existing Trails</w:t>
            </w:r>
          </w:p>
        </w:tc>
        <w:tc>
          <w:tcPr>
            <w:tcW w:w="189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5 min walking distance</w:t>
            </w:r>
          </w:p>
          <w:p w:rsidR="00E85278" w:rsidRPr="00C96CD8" w:rsidRDefault="00E85278" w:rsidP="00E85278">
            <w:pPr>
              <w:autoSpaceDE w:val="0"/>
              <w:autoSpaceDN w:val="0"/>
              <w:adjustRightInd w:val="0"/>
              <w:spacing w:after="0" w:line="240" w:lineRule="auto"/>
              <w:rPr>
                <w:rFonts w:ascii="Arial Narrow" w:hAnsi="Arial Narrow"/>
                <w:sz w:val="14"/>
                <w:szCs w:val="14"/>
              </w:rPr>
            </w:pPr>
          </w:p>
        </w:tc>
        <w:tc>
          <w:tcPr>
            <w:tcW w:w="1620" w:type="dxa"/>
            <w:tcMar>
              <w:top w:w="100" w:type="dxa"/>
              <w:left w:w="100" w:type="dxa"/>
              <w:bottom w:w="100" w:type="dxa"/>
              <w:right w:w="100" w:type="dxa"/>
            </w:tcMar>
          </w:tcPr>
          <w:p w:rsidR="00E85278" w:rsidRPr="00C96CD8" w:rsidRDefault="00E85278" w:rsidP="00E85278">
            <w:pPr>
              <w:pStyle w:val="Normal1"/>
              <w:widowControl w:val="0"/>
              <w:spacing w:line="240" w:lineRule="auto"/>
              <w:rPr>
                <w:rFonts w:ascii="Arial Narrow" w:hAnsi="Arial Narrow"/>
                <w:color w:val="auto"/>
                <w:sz w:val="14"/>
                <w:szCs w:val="14"/>
              </w:rPr>
            </w:pPr>
          </w:p>
        </w:tc>
        <w:tc>
          <w:tcPr>
            <w:tcW w:w="1710" w:type="dxa"/>
            <w:gridSpan w:val="2"/>
          </w:tcPr>
          <w:p w:rsidR="00E85278" w:rsidRPr="00C96CD8" w:rsidRDefault="00E85278" w:rsidP="00E85278">
            <w:pPr>
              <w:pStyle w:val="Normal1"/>
              <w:widowControl w:val="0"/>
              <w:spacing w:line="240" w:lineRule="auto"/>
              <w:rPr>
                <w:rFonts w:ascii="Arial Narrow" w:hAnsi="Arial Narrow"/>
                <w:color w:val="auto"/>
                <w:sz w:val="14"/>
                <w:szCs w:val="14"/>
              </w:rPr>
            </w:pPr>
            <w:r w:rsidRPr="00C96CD8">
              <w:rPr>
                <w:rFonts w:ascii="Arial Narrow" w:hAnsi="Arial Narrow"/>
                <w:color w:val="auto"/>
                <w:sz w:val="14"/>
                <w:szCs w:val="14"/>
              </w:rPr>
              <w:t>All the other areas</w:t>
            </w:r>
          </w:p>
        </w:tc>
        <w:tc>
          <w:tcPr>
            <w:tcW w:w="1800" w:type="dxa"/>
            <w:tcMar>
              <w:top w:w="100" w:type="dxa"/>
              <w:left w:w="100" w:type="dxa"/>
              <w:bottom w:w="100" w:type="dxa"/>
              <w:right w:w="100" w:type="dxa"/>
            </w:tcMar>
          </w:tcPr>
          <w:p w:rsidR="00E85278" w:rsidRPr="00C96CD8" w:rsidRDefault="00E85278" w:rsidP="00E85278">
            <w:pPr>
              <w:pStyle w:val="Normal1"/>
              <w:widowControl w:val="0"/>
              <w:spacing w:line="240" w:lineRule="auto"/>
              <w:rPr>
                <w:rFonts w:ascii="Arial Narrow" w:hAnsi="Arial Narrow"/>
                <w:color w:val="auto"/>
                <w:sz w:val="14"/>
                <w:szCs w:val="14"/>
              </w:rPr>
            </w:pPr>
            <w:r w:rsidRPr="00C96CD8">
              <w:rPr>
                <w:rFonts w:ascii="Arial Narrow" w:hAnsi="Arial Narrow"/>
                <w:color w:val="auto"/>
                <w:sz w:val="14"/>
                <w:szCs w:val="14"/>
              </w:rPr>
              <w:t>LEED site selection credit 5.1</w:t>
            </w:r>
          </w:p>
        </w:tc>
        <w:tc>
          <w:tcPr>
            <w:tcW w:w="2160" w:type="dxa"/>
            <w:tcMar>
              <w:top w:w="100" w:type="dxa"/>
              <w:left w:w="100" w:type="dxa"/>
              <w:bottom w:w="100" w:type="dxa"/>
              <w:right w:w="100" w:type="dxa"/>
            </w:tcMar>
          </w:tcPr>
          <w:p w:rsidR="00E85278" w:rsidRPr="00C96CD8" w:rsidRDefault="00E85278" w:rsidP="00E85278">
            <w:pPr>
              <w:pStyle w:val="Normal1"/>
              <w:widowControl w:val="0"/>
              <w:spacing w:line="240" w:lineRule="auto"/>
              <w:rPr>
                <w:rFonts w:ascii="Arial Narrow" w:hAnsi="Arial Narrow"/>
                <w:color w:val="auto"/>
                <w:sz w:val="14"/>
                <w:szCs w:val="14"/>
              </w:rPr>
            </w:pPr>
            <w:r w:rsidRPr="00C96CD8">
              <w:rPr>
                <w:rFonts w:ascii="Arial Narrow" w:hAnsi="Arial Narrow"/>
                <w:color w:val="auto"/>
                <w:sz w:val="14"/>
                <w:szCs w:val="14"/>
              </w:rPr>
              <w:t>Miami-Dade GIS Portal</w:t>
            </w:r>
          </w:p>
        </w:tc>
      </w:tr>
      <w:tr w:rsidR="00E85278" w:rsidRPr="00540B8A" w:rsidTr="00E85278">
        <w:tc>
          <w:tcPr>
            <w:tcW w:w="1620" w:type="dxa"/>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Maximize accessibility to certain services but at the same time keep noise and less quiet</w:t>
            </w:r>
          </w:p>
        </w:tc>
        <w:tc>
          <w:tcPr>
            <w:tcW w:w="1868" w:type="dxa"/>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Extract Recreation/ cultural related features</w:t>
            </w:r>
          </w:p>
        </w:tc>
        <w:tc>
          <w:tcPr>
            <w:tcW w:w="1732"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Proximity to Schools,</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 xml:space="preserve">Libraries, supermarkets, theaters, community centers, restaurants, museums, place of worship, hospitals, </w:t>
            </w:r>
            <w:proofErr w:type="spellStart"/>
            <w:r w:rsidRPr="00C96CD8">
              <w:rPr>
                <w:rFonts w:ascii="Arial Narrow" w:hAnsi="Arial Narrow"/>
                <w:sz w:val="14"/>
                <w:szCs w:val="14"/>
              </w:rPr>
              <w:t>etc</w:t>
            </w:r>
            <w:proofErr w:type="spellEnd"/>
          </w:p>
        </w:tc>
        <w:tc>
          <w:tcPr>
            <w:tcW w:w="189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Within 0.5 mile of at least 10 basic services</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Buffer 0-0.25 mile</w:t>
            </w:r>
          </w:p>
        </w:tc>
        <w:tc>
          <w:tcPr>
            <w:tcW w:w="1620" w:type="dxa"/>
            <w:tcMar>
              <w:top w:w="100" w:type="dxa"/>
              <w:left w:w="100" w:type="dxa"/>
              <w:bottom w:w="100" w:type="dxa"/>
              <w:right w:w="100" w:type="dxa"/>
            </w:tcMar>
          </w:tcPr>
          <w:p w:rsidR="00E85278" w:rsidRPr="00C96CD8" w:rsidRDefault="00E85278" w:rsidP="00E85278">
            <w:pPr>
              <w:pStyle w:val="Normal1"/>
              <w:widowControl w:val="0"/>
              <w:spacing w:line="240" w:lineRule="auto"/>
              <w:rPr>
                <w:rFonts w:ascii="Arial Narrow" w:hAnsi="Arial Narrow"/>
                <w:color w:val="auto"/>
                <w:sz w:val="14"/>
                <w:szCs w:val="14"/>
              </w:rPr>
            </w:pPr>
            <w:r w:rsidRPr="00C96CD8">
              <w:rPr>
                <w:rFonts w:ascii="Arial Narrow" w:hAnsi="Arial Narrow"/>
                <w:color w:val="auto"/>
                <w:sz w:val="14"/>
                <w:szCs w:val="14"/>
              </w:rPr>
              <w:t>0.25-0.75 mile</w:t>
            </w:r>
          </w:p>
        </w:tc>
        <w:tc>
          <w:tcPr>
            <w:tcW w:w="1710" w:type="dxa"/>
            <w:gridSpan w:val="2"/>
          </w:tcPr>
          <w:p w:rsidR="00E85278" w:rsidRPr="00C96CD8" w:rsidRDefault="00E85278" w:rsidP="00E85278">
            <w:pPr>
              <w:pStyle w:val="Normal1"/>
              <w:widowControl w:val="0"/>
              <w:spacing w:line="240" w:lineRule="auto"/>
              <w:rPr>
                <w:rFonts w:ascii="Arial Narrow" w:hAnsi="Arial Narrow"/>
                <w:color w:val="auto"/>
                <w:sz w:val="14"/>
                <w:szCs w:val="14"/>
              </w:rPr>
            </w:pPr>
            <w:r w:rsidRPr="00C96CD8">
              <w:rPr>
                <w:rFonts w:ascii="Arial Narrow" w:hAnsi="Arial Narrow"/>
                <w:color w:val="auto"/>
                <w:sz w:val="14"/>
                <w:szCs w:val="14"/>
              </w:rPr>
              <w:t>All the other areas</w:t>
            </w:r>
          </w:p>
        </w:tc>
        <w:tc>
          <w:tcPr>
            <w:tcW w:w="1800" w:type="dxa"/>
            <w:tcMar>
              <w:top w:w="100" w:type="dxa"/>
              <w:left w:w="100" w:type="dxa"/>
              <w:bottom w:w="100" w:type="dxa"/>
              <w:right w:w="100" w:type="dxa"/>
            </w:tcMar>
          </w:tcPr>
          <w:p w:rsidR="00E85278" w:rsidRPr="00C96CD8" w:rsidRDefault="00E85278" w:rsidP="00E85278">
            <w:pPr>
              <w:pStyle w:val="Normal1"/>
              <w:widowControl w:val="0"/>
              <w:spacing w:line="240" w:lineRule="auto"/>
              <w:rPr>
                <w:rFonts w:ascii="Arial Narrow" w:hAnsi="Arial Narrow"/>
                <w:color w:val="auto"/>
                <w:sz w:val="14"/>
                <w:szCs w:val="14"/>
              </w:rPr>
            </w:pPr>
            <w:r w:rsidRPr="00C96CD8">
              <w:rPr>
                <w:rFonts w:ascii="Arial Narrow" w:hAnsi="Arial Narrow"/>
                <w:color w:val="auto"/>
                <w:sz w:val="14"/>
                <w:szCs w:val="14"/>
              </w:rPr>
              <w:t>LEED site selection credit 2</w:t>
            </w:r>
          </w:p>
        </w:tc>
        <w:tc>
          <w:tcPr>
            <w:tcW w:w="216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2013 Public Schools</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2013 Private Schools</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2012 Colleges and Universities</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2013 Adult Living Facilities</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2013 County Public Libraries</w:t>
            </w:r>
          </w:p>
          <w:p w:rsidR="00E85278" w:rsidRPr="00C96CD8" w:rsidRDefault="00E85278" w:rsidP="00E85278">
            <w:pPr>
              <w:autoSpaceDE w:val="0"/>
              <w:autoSpaceDN w:val="0"/>
              <w:adjustRightInd w:val="0"/>
              <w:spacing w:after="0" w:line="240" w:lineRule="auto"/>
              <w:rPr>
                <w:rFonts w:ascii="Arial Narrow" w:hAnsi="Arial Narrow"/>
                <w:sz w:val="14"/>
                <w:szCs w:val="14"/>
                <w:lang w:val="es-VE"/>
              </w:rPr>
            </w:pPr>
            <w:r w:rsidRPr="00C96CD8">
              <w:rPr>
                <w:rFonts w:ascii="Arial Narrow" w:hAnsi="Arial Narrow"/>
                <w:sz w:val="14"/>
                <w:szCs w:val="14"/>
                <w:lang w:val="es-VE"/>
              </w:rPr>
              <w:t xml:space="preserve">2012 Municipal </w:t>
            </w:r>
            <w:proofErr w:type="spellStart"/>
            <w:r w:rsidRPr="00C96CD8">
              <w:rPr>
                <w:rFonts w:ascii="Arial Narrow" w:hAnsi="Arial Narrow"/>
                <w:sz w:val="14"/>
                <w:szCs w:val="14"/>
                <w:lang w:val="es-VE"/>
              </w:rPr>
              <w:t>Public</w:t>
            </w:r>
            <w:proofErr w:type="spellEnd"/>
            <w:r w:rsidRPr="00C96CD8">
              <w:rPr>
                <w:rFonts w:ascii="Arial Narrow" w:hAnsi="Arial Narrow"/>
                <w:sz w:val="14"/>
                <w:szCs w:val="14"/>
                <w:lang w:val="es-VE"/>
              </w:rPr>
              <w:t xml:space="preserve"> </w:t>
            </w:r>
            <w:proofErr w:type="spellStart"/>
            <w:r w:rsidRPr="00C96CD8">
              <w:rPr>
                <w:rFonts w:ascii="Arial Narrow" w:hAnsi="Arial Narrow"/>
                <w:sz w:val="14"/>
                <w:szCs w:val="14"/>
                <w:lang w:val="es-VE"/>
              </w:rPr>
              <w:t>Libraries</w:t>
            </w:r>
            <w:proofErr w:type="spellEnd"/>
          </w:p>
          <w:p w:rsidR="00E85278" w:rsidRPr="00C96CD8" w:rsidRDefault="00E85278" w:rsidP="00E85278">
            <w:pPr>
              <w:autoSpaceDE w:val="0"/>
              <w:autoSpaceDN w:val="0"/>
              <w:adjustRightInd w:val="0"/>
              <w:spacing w:after="0" w:line="240" w:lineRule="auto"/>
              <w:rPr>
                <w:rFonts w:ascii="Arial Narrow" w:hAnsi="Arial Narrow"/>
                <w:sz w:val="14"/>
                <w:szCs w:val="14"/>
                <w:lang w:val="es-VE"/>
              </w:rPr>
            </w:pPr>
            <w:proofErr w:type="spellStart"/>
            <w:r w:rsidRPr="00C96CD8">
              <w:rPr>
                <w:rFonts w:ascii="Arial Narrow" w:hAnsi="Arial Narrow"/>
                <w:sz w:val="14"/>
                <w:szCs w:val="14"/>
                <w:lang w:val="es-VE"/>
              </w:rPr>
              <w:t>Libraries</w:t>
            </w:r>
            <w:proofErr w:type="spellEnd"/>
            <w:r w:rsidRPr="00C96CD8">
              <w:rPr>
                <w:rFonts w:ascii="Arial Narrow" w:hAnsi="Arial Narrow"/>
                <w:sz w:val="14"/>
                <w:szCs w:val="14"/>
                <w:lang w:val="es-VE"/>
              </w:rPr>
              <w:t>,, Miami-</w:t>
            </w:r>
            <w:proofErr w:type="spellStart"/>
            <w:r w:rsidRPr="00C96CD8">
              <w:rPr>
                <w:rFonts w:ascii="Arial Narrow" w:hAnsi="Arial Narrow"/>
                <w:sz w:val="14"/>
                <w:szCs w:val="14"/>
                <w:lang w:val="es-VE"/>
              </w:rPr>
              <w:t>Dade</w:t>
            </w:r>
            <w:proofErr w:type="spellEnd"/>
            <w:r w:rsidRPr="00C96CD8">
              <w:rPr>
                <w:rFonts w:ascii="Arial Narrow" w:hAnsi="Arial Narrow"/>
                <w:sz w:val="14"/>
                <w:szCs w:val="14"/>
                <w:lang w:val="es-VE"/>
              </w:rPr>
              <w:t xml:space="preserve"> GIS Portal</w:t>
            </w:r>
          </w:p>
        </w:tc>
      </w:tr>
      <w:tr w:rsidR="00E85278" w:rsidRPr="00540B8A" w:rsidTr="00E85278">
        <w:tc>
          <w:tcPr>
            <w:tcW w:w="1620" w:type="dxa"/>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Maximize accessibility but at the same time keep noise and less quiet</w:t>
            </w:r>
          </w:p>
        </w:tc>
        <w:tc>
          <w:tcPr>
            <w:tcW w:w="1868" w:type="dxa"/>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Define a min and max from road and public transit stations</w:t>
            </w:r>
          </w:p>
        </w:tc>
        <w:tc>
          <w:tcPr>
            <w:tcW w:w="1732"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Public Transit, Major roads, Railroads, Airports</w:t>
            </w:r>
          </w:p>
        </w:tc>
        <w:tc>
          <w:tcPr>
            <w:tcW w:w="189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Railroad stations, metro rail stations: 0.5 mile radius</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Bus stops: 0.25 mile radius</w:t>
            </w:r>
          </w:p>
        </w:tc>
        <w:tc>
          <w:tcPr>
            <w:tcW w:w="162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Highway/ Major roads: buffer 0.5 mile</w:t>
            </w:r>
          </w:p>
        </w:tc>
        <w:tc>
          <w:tcPr>
            <w:tcW w:w="1710" w:type="dxa"/>
            <w:gridSpan w:val="2"/>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 xml:space="preserve">Local roads0.1 mile </w:t>
            </w:r>
          </w:p>
        </w:tc>
        <w:tc>
          <w:tcPr>
            <w:tcW w:w="180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LEED site selection credit 4.1</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LEED site selection credit 5.1</w:t>
            </w:r>
          </w:p>
        </w:tc>
        <w:tc>
          <w:tcPr>
            <w:tcW w:w="216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2006 Major Streets, Highways, railroads</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2013 Bus Stops</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 xml:space="preserve">2013 </w:t>
            </w:r>
            <w:proofErr w:type="spellStart"/>
            <w:r w:rsidRPr="00C96CD8">
              <w:rPr>
                <w:rFonts w:ascii="Arial Narrow" w:hAnsi="Arial Narrow"/>
                <w:sz w:val="14"/>
                <w:szCs w:val="14"/>
              </w:rPr>
              <w:t>MetroRail</w:t>
            </w:r>
            <w:proofErr w:type="spellEnd"/>
            <w:r w:rsidRPr="00C96CD8">
              <w:rPr>
                <w:rFonts w:ascii="Arial Narrow" w:hAnsi="Arial Narrow"/>
                <w:sz w:val="14"/>
                <w:szCs w:val="14"/>
              </w:rPr>
              <w:t xml:space="preserve"> Stations</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 xml:space="preserve">2013 </w:t>
            </w:r>
            <w:proofErr w:type="spellStart"/>
            <w:r w:rsidRPr="00C96CD8">
              <w:rPr>
                <w:rFonts w:ascii="Arial Narrow" w:hAnsi="Arial Narrow"/>
                <w:sz w:val="14"/>
                <w:szCs w:val="14"/>
              </w:rPr>
              <w:t>MetroMover</w:t>
            </w:r>
            <w:proofErr w:type="spellEnd"/>
            <w:r w:rsidRPr="00C96CD8">
              <w:rPr>
                <w:rFonts w:ascii="Arial Narrow" w:hAnsi="Arial Narrow"/>
                <w:sz w:val="14"/>
                <w:szCs w:val="14"/>
              </w:rPr>
              <w:t xml:space="preserve"> Stations</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Miami-Dade GIS Portal</w:t>
            </w:r>
          </w:p>
        </w:tc>
      </w:tr>
      <w:tr w:rsidR="00E85278" w:rsidRPr="00540B8A" w:rsidTr="00E85278">
        <w:tc>
          <w:tcPr>
            <w:tcW w:w="1620" w:type="dxa"/>
          </w:tcPr>
          <w:p w:rsidR="00E85278" w:rsidRPr="00C96CD8" w:rsidRDefault="00E85278" w:rsidP="00E85278">
            <w:pPr>
              <w:autoSpaceDE w:val="0"/>
              <w:autoSpaceDN w:val="0"/>
              <w:adjustRightInd w:val="0"/>
              <w:spacing w:after="0" w:line="240" w:lineRule="auto"/>
              <w:rPr>
                <w:rFonts w:ascii="Arial Narrow" w:hAnsi="Arial Narrow"/>
                <w:sz w:val="14"/>
                <w:szCs w:val="14"/>
              </w:rPr>
            </w:pPr>
          </w:p>
        </w:tc>
        <w:tc>
          <w:tcPr>
            <w:tcW w:w="1868" w:type="dxa"/>
          </w:tcPr>
          <w:p w:rsidR="00E85278" w:rsidRPr="00C96CD8" w:rsidRDefault="00E85278" w:rsidP="00E85278">
            <w:pPr>
              <w:autoSpaceDE w:val="0"/>
              <w:autoSpaceDN w:val="0"/>
              <w:adjustRightInd w:val="0"/>
              <w:spacing w:after="0" w:line="240" w:lineRule="auto"/>
              <w:rPr>
                <w:rFonts w:ascii="Arial Narrow" w:hAnsi="Arial Narrow"/>
                <w:sz w:val="14"/>
                <w:szCs w:val="14"/>
              </w:rPr>
            </w:pPr>
          </w:p>
        </w:tc>
        <w:tc>
          <w:tcPr>
            <w:tcW w:w="1732"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Marina (waterfront/ coastal line recreation)</w:t>
            </w:r>
          </w:p>
        </w:tc>
        <w:tc>
          <w:tcPr>
            <w:tcW w:w="189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5 min walking distance</w:t>
            </w:r>
          </w:p>
          <w:p w:rsidR="00E85278" w:rsidRPr="00C96CD8" w:rsidRDefault="00E85278" w:rsidP="00E85278">
            <w:pPr>
              <w:autoSpaceDE w:val="0"/>
              <w:autoSpaceDN w:val="0"/>
              <w:adjustRightInd w:val="0"/>
              <w:spacing w:after="0" w:line="240" w:lineRule="auto"/>
              <w:rPr>
                <w:rFonts w:ascii="Arial Narrow" w:hAnsi="Arial Narrow"/>
                <w:sz w:val="14"/>
                <w:szCs w:val="14"/>
              </w:rPr>
            </w:pPr>
          </w:p>
        </w:tc>
        <w:tc>
          <w:tcPr>
            <w:tcW w:w="162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10 min walking distance</w:t>
            </w:r>
          </w:p>
        </w:tc>
        <w:tc>
          <w:tcPr>
            <w:tcW w:w="1710" w:type="dxa"/>
            <w:gridSpan w:val="2"/>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All the other areas</w:t>
            </w:r>
          </w:p>
        </w:tc>
        <w:tc>
          <w:tcPr>
            <w:tcW w:w="180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p>
        </w:tc>
        <w:tc>
          <w:tcPr>
            <w:tcW w:w="2160" w:type="dxa"/>
            <w:tcMar>
              <w:top w:w="100" w:type="dxa"/>
              <w:left w:w="100" w:type="dxa"/>
              <w:bottom w:w="100" w:type="dxa"/>
              <w:right w:w="100" w:type="dxa"/>
            </w:tcMar>
          </w:tcPr>
          <w:p w:rsidR="00E85278" w:rsidRPr="00C96CD8" w:rsidRDefault="00E85278" w:rsidP="00E85278">
            <w:pPr>
              <w:pStyle w:val="Normal1"/>
              <w:widowControl w:val="0"/>
              <w:spacing w:line="240" w:lineRule="auto"/>
              <w:rPr>
                <w:rFonts w:ascii="Arial Narrow" w:hAnsi="Arial Narrow"/>
                <w:color w:val="auto"/>
                <w:sz w:val="14"/>
                <w:szCs w:val="14"/>
              </w:rPr>
            </w:pPr>
            <w:r w:rsidRPr="00C96CD8">
              <w:rPr>
                <w:rFonts w:ascii="Arial Narrow" w:hAnsi="Arial Narrow"/>
                <w:color w:val="auto"/>
                <w:sz w:val="14"/>
                <w:szCs w:val="14"/>
              </w:rPr>
              <w:t>Miami-Dade GIS Portal</w:t>
            </w:r>
          </w:p>
        </w:tc>
      </w:tr>
      <w:tr w:rsidR="00E85278" w:rsidRPr="00540B8A" w:rsidTr="00E85278">
        <w:tc>
          <w:tcPr>
            <w:tcW w:w="1620" w:type="dxa"/>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Maximize accessibility but at the same time keep noise and less qui</w:t>
            </w:r>
          </w:p>
        </w:tc>
        <w:tc>
          <w:tcPr>
            <w:tcW w:w="1868" w:type="dxa"/>
          </w:tcPr>
          <w:p w:rsidR="00E85278" w:rsidRPr="00C96CD8" w:rsidRDefault="00E85278" w:rsidP="00E85278">
            <w:pPr>
              <w:autoSpaceDE w:val="0"/>
              <w:autoSpaceDN w:val="0"/>
              <w:adjustRightInd w:val="0"/>
              <w:spacing w:after="0" w:line="240" w:lineRule="auto"/>
              <w:rPr>
                <w:rFonts w:ascii="Arial Narrow" w:hAnsi="Arial Narrow"/>
                <w:sz w:val="14"/>
                <w:szCs w:val="14"/>
              </w:rPr>
            </w:pPr>
          </w:p>
        </w:tc>
        <w:tc>
          <w:tcPr>
            <w:tcW w:w="1732"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Proximity to residential areas</w:t>
            </w:r>
          </w:p>
          <w:p w:rsidR="00E85278" w:rsidRPr="00C96CD8" w:rsidRDefault="00E85278" w:rsidP="00E85278">
            <w:pPr>
              <w:autoSpaceDE w:val="0"/>
              <w:autoSpaceDN w:val="0"/>
              <w:adjustRightInd w:val="0"/>
              <w:spacing w:after="0" w:line="240" w:lineRule="auto"/>
              <w:rPr>
                <w:rFonts w:ascii="Arial Narrow" w:hAnsi="Arial Narrow"/>
                <w:sz w:val="14"/>
                <w:szCs w:val="14"/>
              </w:rPr>
            </w:pPr>
          </w:p>
        </w:tc>
        <w:tc>
          <w:tcPr>
            <w:tcW w:w="189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 xml:space="preserve">Existing Residential zone(high/medium density) </w:t>
            </w:r>
          </w:p>
        </w:tc>
        <w:tc>
          <w:tcPr>
            <w:tcW w:w="1620" w:type="dxa"/>
            <w:tcMar>
              <w:top w:w="100" w:type="dxa"/>
              <w:left w:w="100" w:type="dxa"/>
              <w:bottom w:w="100" w:type="dxa"/>
              <w:right w:w="100" w:type="dxa"/>
            </w:tcMar>
          </w:tcPr>
          <w:p w:rsidR="00E85278" w:rsidRPr="00C96CD8" w:rsidRDefault="00E85278" w:rsidP="00E85278">
            <w:pPr>
              <w:pStyle w:val="Normal1"/>
              <w:widowControl w:val="0"/>
              <w:spacing w:line="240" w:lineRule="auto"/>
              <w:rPr>
                <w:rFonts w:ascii="Arial Narrow" w:hAnsi="Arial Narrow"/>
                <w:color w:val="auto"/>
                <w:sz w:val="14"/>
                <w:szCs w:val="14"/>
              </w:rPr>
            </w:pPr>
            <w:r w:rsidRPr="00C96CD8">
              <w:rPr>
                <w:rFonts w:ascii="Arial Narrow" w:hAnsi="Arial Narrow"/>
                <w:color w:val="auto"/>
                <w:sz w:val="14"/>
                <w:szCs w:val="14"/>
              </w:rPr>
              <w:t>0.5 mile buffer</w:t>
            </w:r>
          </w:p>
        </w:tc>
        <w:tc>
          <w:tcPr>
            <w:tcW w:w="1710" w:type="dxa"/>
            <w:gridSpan w:val="2"/>
          </w:tcPr>
          <w:p w:rsidR="00E85278" w:rsidRPr="00C96CD8" w:rsidRDefault="00E85278" w:rsidP="00E85278">
            <w:pPr>
              <w:pStyle w:val="Normal1"/>
              <w:widowControl w:val="0"/>
              <w:spacing w:line="240" w:lineRule="auto"/>
              <w:rPr>
                <w:rFonts w:ascii="Arial Narrow" w:hAnsi="Arial Narrow"/>
                <w:color w:val="auto"/>
                <w:sz w:val="14"/>
                <w:szCs w:val="14"/>
              </w:rPr>
            </w:pPr>
            <w:r w:rsidRPr="00C96CD8">
              <w:rPr>
                <w:rFonts w:ascii="Arial Narrow" w:hAnsi="Arial Narrow"/>
                <w:color w:val="auto"/>
                <w:sz w:val="14"/>
                <w:szCs w:val="14"/>
              </w:rPr>
              <w:t>All the other areas</w:t>
            </w:r>
          </w:p>
        </w:tc>
        <w:tc>
          <w:tcPr>
            <w:tcW w:w="1800" w:type="dxa"/>
            <w:tcMar>
              <w:top w:w="100" w:type="dxa"/>
              <w:left w:w="100" w:type="dxa"/>
              <w:bottom w:w="100" w:type="dxa"/>
              <w:right w:w="100" w:type="dxa"/>
            </w:tcMar>
          </w:tcPr>
          <w:p w:rsidR="00E85278" w:rsidRPr="00C96CD8" w:rsidRDefault="00E85278" w:rsidP="00E85278">
            <w:pPr>
              <w:pStyle w:val="Normal1"/>
              <w:widowControl w:val="0"/>
              <w:spacing w:line="240" w:lineRule="auto"/>
              <w:rPr>
                <w:rFonts w:ascii="Arial Narrow" w:hAnsi="Arial Narrow"/>
                <w:color w:val="auto"/>
                <w:sz w:val="14"/>
                <w:szCs w:val="14"/>
              </w:rPr>
            </w:pPr>
            <w:r w:rsidRPr="00C96CD8">
              <w:rPr>
                <w:rFonts w:ascii="Arial Narrow" w:hAnsi="Arial Narrow"/>
                <w:color w:val="auto"/>
                <w:sz w:val="14"/>
                <w:szCs w:val="14"/>
              </w:rPr>
              <w:t>LEED site selection credit 2</w:t>
            </w:r>
          </w:p>
        </w:tc>
        <w:tc>
          <w:tcPr>
            <w:tcW w:w="2160" w:type="dxa"/>
            <w:tcMar>
              <w:top w:w="100" w:type="dxa"/>
              <w:left w:w="100" w:type="dxa"/>
              <w:bottom w:w="100" w:type="dxa"/>
              <w:right w:w="100" w:type="dxa"/>
            </w:tcMar>
          </w:tcPr>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Residential areas extracted from 2013</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 xml:space="preserve">Existing </w:t>
            </w:r>
            <w:proofErr w:type="spellStart"/>
            <w:r w:rsidRPr="00C96CD8">
              <w:rPr>
                <w:rFonts w:ascii="Arial Narrow" w:hAnsi="Arial Narrow"/>
                <w:sz w:val="14"/>
                <w:szCs w:val="14"/>
              </w:rPr>
              <w:t>Landuse</w:t>
            </w:r>
            <w:proofErr w:type="spellEnd"/>
            <w:r w:rsidRPr="00C96CD8">
              <w:rPr>
                <w:rFonts w:ascii="Arial Narrow" w:hAnsi="Arial Narrow"/>
                <w:sz w:val="14"/>
                <w:szCs w:val="14"/>
              </w:rPr>
              <w:t xml:space="preserve"> (LUMA)</w:t>
            </w:r>
          </w:p>
          <w:p w:rsidR="00E85278" w:rsidRPr="00C96CD8" w:rsidRDefault="00E85278" w:rsidP="00E85278">
            <w:pPr>
              <w:autoSpaceDE w:val="0"/>
              <w:autoSpaceDN w:val="0"/>
              <w:adjustRightInd w:val="0"/>
              <w:spacing w:after="0" w:line="240" w:lineRule="auto"/>
              <w:rPr>
                <w:rFonts w:ascii="Arial Narrow" w:hAnsi="Arial Narrow"/>
                <w:sz w:val="14"/>
                <w:szCs w:val="14"/>
              </w:rPr>
            </w:pPr>
            <w:r w:rsidRPr="00C96CD8">
              <w:rPr>
                <w:rFonts w:ascii="Arial Narrow" w:hAnsi="Arial Narrow"/>
                <w:sz w:val="14"/>
                <w:szCs w:val="14"/>
              </w:rPr>
              <w:t>Miami-Dade GIS Portal</w:t>
            </w:r>
          </w:p>
        </w:tc>
      </w:tr>
    </w:tbl>
    <w:p w:rsidR="00E85278" w:rsidRPr="00540B8A" w:rsidRDefault="00E85278" w:rsidP="00E85278">
      <w:pPr>
        <w:pStyle w:val="Normal1"/>
        <w:widowControl w:val="0"/>
        <w:rPr>
          <w:rFonts w:asciiTheme="minorHAnsi" w:hAnsiTheme="minorHAnsi"/>
          <w:color w:val="auto"/>
        </w:rPr>
        <w:sectPr w:rsidR="00E85278" w:rsidRPr="00540B8A" w:rsidSect="0033703A">
          <w:type w:val="continuous"/>
          <w:pgSz w:w="15840" w:h="12240" w:orient="landscape"/>
          <w:pgMar w:top="810" w:right="1440" w:bottom="1440" w:left="1440" w:header="720" w:footer="720" w:gutter="0"/>
          <w:cols w:space="720"/>
          <w:docGrid w:linePitch="299"/>
        </w:sectPr>
      </w:pPr>
    </w:p>
    <w:p w:rsidR="00575AF8" w:rsidRDefault="00575AF8" w:rsidP="00E85278">
      <w:pPr>
        <w:pStyle w:val="Normal1"/>
        <w:widowControl w:val="0"/>
        <w:rPr>
          <w:rFonts w:asciiTheme="minorHAnsi" w:hAnsiTheme="minorHAnsi"/>
          <w:color w:val="auto"/>
        </w:rPr>
      </w:pPr>
    </w:p>
    <w:p w:rsidR="00E85278" w:rsidRPr="00395936" w:rsidRDefault="00E85278" w:rsidP="00E85278">
      <w:pPr>
        <w:pStyle w:val="Normal1"/>
        <w:widowControl w:val="0"/>
        <w:rPr>
          <w:rFonts w:ascii="Century Gothic" w:hAnsi="Century Gothic"/>
          <w:b/>
          <w:color w:val="auto"/>
        </w:rPr>
      </w:pPr>
      <w:r w:rsidRPr="00395936">
        <w:rPr>
          <w:rFonts w:ascii="Century Gothic" w:hAnsi="Century Gothic"/>
          <w:b/>
          <w:color w:val="auto"/>
        </w:rPr>
        <w:lastRenderedPageBreak/>
        <w:t xml:space="preserve">For </w:t>
      </w:r>
      <w:r w:rsidR="00806EB4" w:rsidRPr="00395936">
        <w:rPr>
          <w:rFonts w:ascii="Century Gothic" w:hAnsi="Century Gothic"/>
          <w:b/>
          <w:color w:val="auto"/>
        </w:rPr>
        <w:t xml:space="preserve">conservation goals: </w:t>
      </w:r>
      <w:r w:rsidRPr="00395936">
        <w:rPr>
          <w:rFonts w:ascii="Century Gothic" w:hAnsi="Century Gothic"/>
          <w:b/>
          <w:color w:val="auto"/>
        </w:rPr>
        <w:t>Identifying opportunities for conservation of lands important to water quality protection and habitat/climate resilience</w:t>
      </w:r>
    </w:p>
    <w:tbl>
      <w:tblPr>
        <w:tblW w:w="1440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530"/>
        <w:gridCol w:w="1350"/>
        <w:gridCol w:w="1710"/>
        <w:gridCol w:w="1620"/>
        <w:gridCol w:w="1620"/>
        <w:gridCol w:w="900"/>
        <w:gridCol w:w="1080"/>
        <w:gridCol w:w="2340"/>
        <w:gridCol w:w="2250"/>
      </w:tblGrid>
      <w:tr w:rsidR="00E85278" w:rsidRPr="00D43567" w:rsidTr="00E85278">
        <w:tc>
          <w:tcPr>
            <w:tcW w:w="1530" w:type="dxa"/>
            <w:shd w:val="clear" w:color="auto" w:fill="D9D9D9" w:themeFill="background1" w:themeFillShade="D9"/>
            <w:vAlign w:val="center"/>
          </w:tcPr>
          <w:p w:rsidR="00E85278" w:rsidRPr="00D43567" w:rsidRDefault="00E85278" w:rsidP="00E85278">
            <w:pPr>
              <w:pStyle w:val="Normal1"/>
              <w:widowControl w:val="0"/>
              <w:spacing w:line="240" w:lineRule="auto"/>
              <w:jc w:val="center"/>
              <w:rPr>
                <w:rFonts w:ascii="Arial Narrow" w:hAnsi="Arial Narrow"/>
                <w:b/>
                <w:color w:val="auto"/>
                <w:sz w:val="18"/>
                <w:szCs w:val="18"/>
              </w:rPr>
            </w:pPr>
            <w:r w:rsidRPr="00D43567">
              <w:rPr>
                <w:rFonts w:ascii="Arial Narrow" w:hAnsi="Arial Narrow"/>
                <w:b/>
                <w:color w:val="auto"/>
                <w:sz w:val="18"/>
                <w:szCs w:val="18"/>
              </w:rPr>
              <w:t>Objective</w:t>
            </w:r>
          </w:p>
        </w:tc>
        <w:tc>
          <w:tcPr>
            <w:tcW w:w="1350" w:type="dxa"/>
            <w:shd w:val="clear" w:color="auto" w:fill="D9D9D9" w:themeFill="background1" w:themeFillShade="D9"/>
            <w:vAlign w:val="center"/>
          </w:tcPr>
          <w:p w:rsidR="00E85278" w:rsidRPr="00D43567" w:rsidRDefault="00E85278" w:rsidP="00E85278">
            <w:pPr>
              <w:pStyle w:val="Normal1"/>
              <w:widowControl w:val="0"/>
              <w:spacing w:line="240" w:lineRule="auto"/>
              <w:jc w:val="center"/>
              <w:rPr>
                <w:rFonts w:ascii="Arial Narrow" w:hAnsi="Arial Narrow"/>
                <w:b/>
                <w:color w:val="auto"/>
                <w:sz w:val="18"/>
                <w:szCs w:val="18"/>
              </w:rPr>
            </w:pPr>
            <w:r w:rsidRPr="00D43567">
              <w:rPr>
                <w:rFonts w:ascii="Arial Narrow" w:hAnsi="Arial Narrow"/>
                <w:b/>
                <w:color w:val="auto"/>
                <w:sz w:val="18"/>
                <w:szCs w:val="18"/>
              </w:rPr>
              <w:t>Criteria/ Type of analysis</w:t>
            </w:r>
          </w:p>
        </w:tc>
        <w:tc>
          <w:tcPr>
            <w:tcW w:w="1710" w:type="dxa"/>
            <w:shd w:val="clear" w:color="auto" w:fill="D9D9D9" w:themeFill="background1" w:themeFillShade="D9"/>
            <w:tcMar>
              <w:top w:w="100" w:type="dxa"/>
              <w:left w:w="100" w:type="dxa"/>
              <w:bottom w:w="100" w:type="dxa"/>
              <w:right w:w="100" w:type="dxa"/>
            </w:tcMar>
            <w:vAlign w:val="center"/>
          </w:tcPr>
          <w:p w:rsidR="00E85278" w:rsidRPr="00D43567" w:rsidRDefault="00E85278" w:rsidP="00E85278">
            <w:pPr>
              <w:pStyle w:val="Normal1"/>
              <w:widowControl w:val="0"/>
              <w:spacing w:line="240" w:lineRule="auto"/>
              <w:jc w:val="center"/>
              <w:rPr>
                <w:rFonts w:ascii="Arial Narrow" w:hAnsi="Arial Narrow"/>
                <w:b/>
                <w:color w:val="auto"/>
                <w:sz w:val="18"/>
                <w:szCs w:val="18"/>
              </w:rPr>
            </w:pPr>
            <w:r w:rsidRPr="00D43567">
              <w:rPr>
                <w:rFonts w:ascii="Arial Narrow" w:hAnsi="Arial Narrow"/>
                <w:b/>
                <w:color w:val="auto"/>
                <w:sz w:val="18"/>
                <w:szCs w:val="18"/>
              </w:rPr>
              <w:t>Influencing factors</w:t>
            </w:r>
          </w:p>
        </w:tc>
        <w:tc>
          <w:tcPr>
            <w:tcW w:w="1620" w:type="dxa"/>
            <w:shd w:val="clear" w:color="auto" w:fill="D9D9D9" w:themeFill="background1" w:themeFillShade="D9"/>
            <w:tcMar>
              <w:top w:w="100" w:type="dxa"/>
              <w:left w:w="100" w:type="dxa"/>
              <w:bottom w:w="100" w:type="dxa"/>
              <w:right w:w="100" w:type="dxa"/>
            </w:tcMar>
            <w:vAlign w:val="center"/>
          </w:tcPr>
          <w:p w:rsidR="00E85278" w:rsidRPr="00D43567" w:rsidRDefault="00E85278" w:rsidP="00E85278">
            <w:pPr>
              <w:pStyle w:val="Normal1"/>
              <w:spacing w:line="240" w:lineRule="auto"/>
              <w:jc w:val="center"/>
              <w:rPr>
                <w:rFonts w:ascii="Arial Narrow" w:hAnsi="Arial Narrow"/>
                <w:b/>
                <w:color w:val="auto"/>
                <w:sz w:val="18"/>
                <w:szCs w:val="18"/>
              </w:rPr>
            </w:pPr>
            <w:r w:rsidRPr="00D43567">
              <w:rPr>
                <w:rFonts w:ascii="Arial Narrow" w:hAnsi="Arial Narrow"/>
                <w:b/>
                <w:color w:val="auto"/>
                <w:sz w:val="18"/>
                <w:szCs w:val="18"/>
              </w:rPr>
              <w:t>High Priority</w:t>
            </w:r>
          </w:p>
        </w:tc>
        <w:tc>
          <w:tcPr>
            <w:tcW w:w="1620" w:type="dxa"/>
            <w:shd w:val="clear" w:color="auto" w:fill="D9D9D9" w:themeFill="background1" w:themeFillShade="D9"/>
            <w:tcMar>
              <w:top w:w="100" w:type="dxa"/>
              <w:left w:w="100" w:type="dxa"/>
              <w:bottom w:w="100" w:type="dxa"/>
              <w:right w:w="100" w:type="dxa"/>
            </w:tcMar>
            <w:vAlign w:val="center"/>
          </w:tcPr>
          <w:p w:rsidR="00E85278" w:rsidRPr="00D43567" w:rsidRDefault="00E85278" w:rsidP="00E85278">
            <w:pPr>
              <w:pStyle w:val="Normal1"/>
              <w:spacing w:line="240" w:lineRule="auto"/>
              <w:jc w:val="center"/>
              <w:rPr>
                <w:rFonts w:ascii="Arial Narrow" w:hAnsi="Arial Narrow"/>
                <w:b/>
                <w:color w:val="auto"/>
                <w:sz w:val="18"/>
                <w:szCs w:val="18"/>
              </w:rPr>
            </w:pPr>
            <w:r w:rsidRPr="00D43567">
              <w:rPr>
                <w:rFonts w:ascii="Arial Narrow" w:hAnsi="Arial Narrow"/>
                <w:b/>
                <w:color w:val="auto"/>
                <w:sz w:val="18"/>
                <w:szCs w:val="18"/>
              </w:rPr>
              <w:t>Medium Priority</w:t>
            </w:r>
          </w:p>
        </w:tc>
        <w:tc>
          <w:tcPr>
            <w:tcW w:w="1980" w:type="dxa"/>
            <w:gridSpan w:val="2"/>
            <w:shd w:val="clear" w:color="auto" w:fill="D9D9D9" w:themeFill="background1" w:themeFillShade="D9"/>
            <w:tcMar>
              <w:top w:w="100" w:type="dxa"/>
              <w:left w:w="100" w:type="dxa"/>
              <w:bottom w:w="100" w:type="dxa"/>
              <w:right w:w="100" w:type="dxa"/>
            </w:tcMar>
            <w:vAlign w:val="center"/>
          </w:tcPr>
          <w:p w:rsidR="00E85278" w:rsidRPr="00D43567" w:rsidRDefault="00E85278" w:rsidP="00E85278">
            <w:pPr>
              <w:pStyle w:val="Normal1"/>
              <w:spacing w:line="240" w:lineRule="auto"/>
              <w:jc w:val="center"/>
              <w:rPr>
                <w:rFonts w:ascii="Arial Narrow" w:hAnsi="Arial Narrow"/>
                <w:b/>
                <w:color w:val="auto"/>
                <w:sz w:val="18"/>
                <w:szCs w:val="18"/>
              </w:rPr>
            </w:pPr>
            <w:r w:rsidRPr="00D43567">
              <w:rPr>
                <w:rFonts w:ascii="Arial Narrow" w:hAnsi="Arial Narrow"/>
                <w:b/>
                <w:color w:val="auto"/>
                <w:sz w:val="18"/>
                <w:szCs w:val="18"/>
              </w:rPr>
              <w:t>Low Priority</w:t>
            </w:r>
          </w:p>
        </w:tc>
        <w:tc>
          <w:tcPr>
            <w:tcW w:w="2340" w:type="dxa"/>
            <w:shd w:val="clear" w:color="auto" w:fill="D9D9D9" w:themeFill="background1" w:themeFillShade="D9"/>
            <w:tcMar>
              <w:top w:w="100" w:type="dxa"/>
              <w:left w:w="100" w:type="dxa"/>
              <w:bottom w:w="100" w:type="dxa"/>
              <w:right w:w="100" w:type="dxa"/>
            </w:tcMar>
            <w:vAlign w:val="center"/>
          </w:tcPr>
          <w:p w:rsidR="00E85278" w:rsidRPr="00D43567" w:rsidRDefault="00E85278" w:rsidP="00E85278">
            <w:pPr>
              <w:pStyle w:val="Normal1"/>
              <w:widowControl w:val="0"/>
              <w:spacing w:line="240" w:lineRule="auto"/>
              <w:jc w:val="center"/>
              <w:rPr>
                <w:rFonts w:ascii="Arial Narrow" w:hAnsi="Arial Narrow"/>
                <w:b/>
                <w:color w:val="auto"/>
                <w:sz w:val="18"/>
                <w:szCs w:val="18"/>
              </w:rPr>
            </w:pPr>
            <w:r w:rsidRPr="00D43567">
              <w:rPr>
                <w:rFonts w:ascii="Arial Narrow" w:hAnsi="Arial Narrow"/>
                <w:b/>
                <w:color w:val="auto"/>
                <w:sz w:val="18"/>
                <w:szCs w:val="18"/>
              </w:rPr>
              <w:t>References</w:t>
            </w:r>
          </w:p>
        </w:tc>
        <w:tc>
          <w:tcPr>
            <w:tcW w:w="2250" w:type="dxa"/>
            <w:shd w:val="clear" w:color="auto" w:fill="D9D9D9" w:themeFill="background1" w:themeFillShade="D9"/>
            <w:tcMar>
              <w:top w:w="100" w:type="dxa"/>
              <w:left w:w="100" w:type="dxa"/>
              <w:bottom w:w="100" w:type="dxa"/>
              <w:right w:w="100" w:type="dxa"/>
            </w:tcMar>
            <w:vAlign w:val="center"/>
          </w:tcPr>
          <w:p w:rsidR="00E85278" w:rsidRPr="00D43567" w:rsidRDefault="00E85278" w:rsidP="00E85278">
            <w:pPr>
              <w:pStyle w:val="Normal1"/>
              <w:widowControl w:val="0"/>
              <w:spacing w:line="240" w:lineRule="auto"/>
              <w:jc w:val="center"/>
              <w:rPr>
                <w:rFonts w:ascii="Arial Narrow" w:hAnsi="Arial Narrow"/>
                <w:b/>
                <w:color w:val="auto"/>
                <w:sz w:val="18"/>
                <w:szCs w:val="18"/>
              </w:rPr>
            </w:pPr>
            <w:r w:rsidRPr="00D43567">
              <w:rPr>
                <w:rFonts w:ascii="Arial Narrow" w:hAnsi="Arial Narrow"/>
                <w:b/>
                <w:color w:val="auto"/>
                <w:sz w:val="18"/>
                <w:szCs w:val="18"/>
              </w:rPr>
              <w:t>Data Sources</w:t>
            </w:r>
          </w:p>
        </w:tc>
      </w:tr>
      <w:tr w:rsidR="00E85278" w:rsidRPr="00D43567" w:rsidTr="00E85278">
        <w:tc>
          <w:tcPr>
            <w:tcW w:w="1530" w:type="dxa"/>
          </w:tcPr>
          <w:p w:rsidR="00E85278" w:rsidRPr="00E05CDD" w:rsidRDefault="00E85278" w:rsidP="00E85278">
            <w:pPr>
              <w:pStyle w:val="Normal1"/>
              <w:widowControl w:val="0"/>
              <w:spacing w:line="240" w:lineRule="auto"/>
              <w:rPr>
                <w:rFonts w:ascii="Arial Narrow" w:hAnsi="Arial Narrow"/>
                <w:color w:val="auto"/>
                <w:sz w:val="14"/>
                <w:szCs w:val="14"/>
              </w:rPr>
            </w:pPr>
          </w:p>
        </w:tc>
        <w:tc>
          <w:tcPr>
            <w:tcW w:w="1350" w:type="dxa"/>
          </w:tcPr>
          <w:p w:rsidR="00E85278" w:rsidRPr="00E05CDD" w:rsidRDefault="00E85278" w:rsidP="00E85278">
            <w:pPr>
              <w:pStyle w:val="Normal1"/>
              <w:widowControl w:val="0"/>
              <w:spacing w:line="240" w:lineRule="auto"/>
              <w:rPr>
                <w:rFonts w:ascii="Arial Narrow" w:hAnsi="Arial Narrow"/>
                <w:color w:val="auto"/>
                <w:sz w:val="14"/>
                <w:szCs w:val="14"/>
              </w:rPr>
            </w:pPr>
          </w:p>
        </w:tc>
        <w:tc>
          <w:tcPr>
            <w:tcW w:w="1710" w:type="dxa"/>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water features</w:t>
            </w:r>
          </w:p>
        </w:tc>
        <w:tc>
          <w:tcPr>
            <w:tcW w:w="1620" w:type="dxa"/>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Water body</w:t>
            </w:r>
          </w:p>
        </w:tc>
        <w:tc>
          <w:tcPr>
            <w:tcW w:w="1620" w:type="dxa"/>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 xml:space="preserve">50 </w:t>
            </w:r>
            <w:proofErr w:type="spellStart"/>
            <w:r w:rsidRPr="00E05CDD">
              <w:rPr>
                <w:rFonts w:ascii="Arial Narrow" w:hAnsi="Arial Narrow"/>
                <w:color w:val="auto"/>
                <w:sz w:val="14"/>
                <w:szCs w:val="14"/>
              </w:rPr>
              <w:t>ft</w:t>
            </w:r>
            <w:proofErr w:type="spellEnd"/>
            <w:r w:rsidRPr="00E05CDD">
              <w:rPr>
                <w:rFonts w:ascii="Arial Narrow" w:hAnsi="Arial Narrow"/>
                <w:color w:val="auto"/>
                <w:sz w:val="14"/>
                <w:szCs w:val="14"/>
              </w:rPr>
              <w:t xml:space="preserve"> buffer </w:t>
            </w:r>
          </w:p>
        </w:tc>
        <w:tc>
          <w:tcPr>
            <w:tcW w:w="1980" w:type="dxa"/>
            <w:gridSpan w:val="2"/>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All the other areas</w:t>
            </w:r>
          </w:p>
        </w:tc>
        <w:tc>
          <w:tcPr>
            <w:tcW w:w="2340" w:type="dxa"/>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LEED site selection credit 1</w:t>
            </w:r>
          </w:p>
          <w:p w:rsidR="00E85278" w:rsidRPr="00E05CDD" w:rsidRDefault="00E85278" w:rsidP="00E85278">
            <w:pPr>
              <w:pStyle w:val="Normal1"/>
              <w:widowControl w:val="0"/>
              <w:spacing w:line="240" w:lineRule="auto"/>
              <w:rPr>
                <w:rFonts w:ascii="Arial Narrow" w:hAnsi="Arial Narrow"/>
                <w:color w:val="auto"/>
                <w:sz w:val="14"/>
                <w:szCs w:val="14"/>
              </w:rPr>
            </w:pPr>
          </w:p>
        </w:tc>
        <w:tc>
          <w:tcPr>
            <w:tcW w:w="225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 xml:space="preserve">Water </w:t>
            </w:r>
            <w:proofErr w:type="spellStart"/>
            <w:r w:rsidRPr="00E05CDD">
              <w:rPr>
                <w:rFonts w:ascii="Arial Narrow" w:hAnsi="Arial Narrow"/>
                <w:sz w:val="14"/>
                <w:szCs w:val="14"/>
              </w:rPr>
              <w:t>manegement</w:t>
            </w:r>
            <w:proofErr w:type="spellEnd"/>
          </w:p>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Project: 2012</w:t>
            </w:r>
          </w:p>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 xml:space="preserve">CERP Boundaries, </w:t>
            </w:r>
          </w:p>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 xml:space="preserve">Miami-Dade GIS portal: 2010 </w:t>
            </w:r>
            <w:proofErr w:type="spellStart"/>
            <w:r w:rsidRPr="00E05CDD">
              <w:rPr>
                <w:rFonts w:ascii="Arial Narrow" w:hAnsi="Arial Narrow"/>
                <w:sz w:val="14"/>
                <w:szCs w:val="14"/>
              </w:rPr>
              <w:t>Waterbodies</w:t>
            </w:r>
            <w:proofErr w:type="spellEnd"/>
          </w:p>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2010 Streams</w:t>
            </w:r>
          </w:p>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2012 Canals</w:t>
            </w:r>
          </w:p>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2009 Lakes</w:t>
            </w:r>
          </w:p>
        </w:tc>
      </w:tr>
      <w:tr w:rsidR="00E85278" w:rsidRPr="00D43567" w:rsidTr="00E85278">
        <w:tc>
          <w:tcPr>
            <w:tcW w:w="1530" w:type="dxa"/>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Maximize protection of higher density areas</w:t>
            </w:r>
          </w:p>
        </w:tc>
        <w:tc>
          <w:tcPr>
            <w:tcW w:w="1350" w:type="dxa"/>
          </w:tcPr>
          <w:p w:rsidR="00E85278" w:rsidRPr="00E05CDD" w:rsidRDefault="00E85278" w:rsidP="00E85278">
            <w:pPr>
              <w:pStyle w:val="Normal1"/>
              <w:widowControl w:val="0"/>
              <w:spacing w:line="240" w:lineRule="auto"/>
              <w:rPr>
                <w:rFonts w:ascii="Arial Narrow" w:hAnsi="Arial Narrow"/>
                <w:color w:val="auto"/>
                <w:sz w:val="14"/>
                <w:szCs w:val="14"/>
              </w:rPr>
            </w:pPr>
          </w:p>
        </w:tc>
        <w:tc>
          <w:tcPr>
            <w:tcW w:w="1710" w:type="dxa"/>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vegetation density/ health</w:t>
            </w:r>
          </w:p>
        </w:tc>
        <w:tc>
          <w:tcPr>
            <w:tcW w:w="1620" w:type="dxa"/>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highlight w:val="yellow"/>
              </w:rPr>
            </w:pPr>
            <w:r w:rsidRPr="00E05CDD">
              <w:rPr>
                <w:rFonts w:ascii="Arial Narrow" w:hAnsi="Arial Narrow"/>
                <w:color w:val="auto"/>
                <w:sz w:val="14"/>
                <w:szCs w:val="14"/>
              </w:rPr>
              <w:t>High density area(150-200)</w:t>
            </w:r>
          </w:p>
        </w:tc>
        <w:tc>
          <w:tcPr>
            <w:tcW w:w="1620" w:type="dxa"/>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highlight w:val="yellow"/>
              </w:rPr>
            </w:pPr>
            <w:r w:rsidRPr="00E05CDD">
              <w:rPr>
                <w:rFonts w:ascii="Arial Narrow" w:hAnsi="Arial Narrow"/>
                <w:color w:val="auto"/>
                <w:sz w:val="14"/>
                <w:szCs w:val="14"/>
              </w:rPr>
              <w:t>High density area(120-150)</w:t>
            </w:r>
          </w:p>
        </w:tc>
        <w:tc>
          <w:tcPr>
            <w:tcW w:w="900" w:type="dxa"/>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highlight w:val="yellow"/>
              </w:rPr>
            </w:pPr>
            <w:r w:rsidRPr="00E05CDD">
              <w:rPr>
                <w:rFonts w:ascii="Arial Narrow" w:hAnsi="Arial Narrow"/>
                <w:color w:val="auto"/>
                <w:sz w:val="14"/>
                <w:szCs w:val="14"/>
              </w:rPr>
              <w:t>Low density area(100-120)</w:t>
            </w:r>
          </w:p>
        </w:tc>
        <w:tc>
          <w:tcPr>
            <w:tcW w:w="1080" w:type="dxa"/>
          </w:tcPr>
          <w:p w:rsidR="00E85278" w:rsidRPr="00E05CDD" w:rsidRDefault="00E85278" w:rsidP="00E85278">
            <w:pPr>
              <w:pStyle w:val="Normal1"/>
              <w:widowControl w:val="0"/>
              <w:spacing w:line="240" w:lineRule="auto"/>
              <w:rPr>
                <w:rFonts w:ascii="Arial Narrow" w:hAnsi="Arial Narrow"/>
                <w:color w:val="auto"/>
                <w:sz w:val="14"/>
                <w:szCs w:val="14"/>
                <w:highlight w:val="yellow"/>
              </w:rPr>
            </w:pPr>
            <w:r w:rsidRPr="00E05CDD">
              <w:rPr>
                <w:rFonts w:ascii="Arial Narrow" w:hAnsi="Arial Narrow"/>
                <w:color w:val="auto"/>
                <w:sz w:val="14"/>
                <w:szCs w:val="14"/>
              </w:rPr>
              <w:t>Non-vegetation</w:t>
            </w:r>
          </w:p>
        </w:tc>
        <w:tc>
          <w:tcPr>
            <w:tcW w:w="2340" w:type="dxa"/>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http://earthobservatory.nasa.gov/Features/MeasuringVegetation/</w:t>
            </w:r>
          </w:p>
        </w:tc>
        <w:tc>
          <w:tcPr>
            <w:tcW w:w="2250" w:type="dxa"/>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Landsat 5 NASA satellite imagery</w:t>
            </w:r>
          </w:p>
        </w:tc>
      </w:tr>
      <w:tr w:rsidR="00E85278" w:rsidRPr="00D43567" w:rsidTr="00E85278">
        <w:tc>
          <w:tcPr>
            <w:tcW w:w="1530" w:type="dxa"/>
          </w:tcPr>
          <w:p w:rsidR="00E85278" w:rsidRPr="00E05CDD" w:rsidRDefault="00E85278" w:rsidP="00E85278">
            <w:pPr>
              <w:pStyle w:val="Normal1"/>
              <w:widowControl w:val="0"/>
              <w:spacing w:line="240" w:lineRule="auto"/>
              <w:rPr>
                <w:rFonts w:ascii="Arial Narrow" w:hAnsi="Arial Narrow"/>
                <w:color w:val="auto"/>
                <w:sz w:val="14"/>
                <w:szCs w:val="14"/>
              </w:rPr>
            </w:pPr>
          </w:p>
        </w:tc>
        <w:tc>
          <w:tcPr>
            <w:tcW w:w="1350" w:type="dxa"/>
          </w:tcPr>
          <w:p w:rsidR="00E85278" w:rsidRPr="00E05CDD" w:rsidRDefault="00E85278" w:rsidP="00E85278">
            <w:pPr>
              <w:pStyle w:val="Normal1"/>
              <w:widowControl w:val="0"/>
              <w:spacing w:line="240" w:lineRule="auto"/>
              <w:rPr>
                <w:rFonts w:ascii="Arial Narrow" w:hAnsi="Arial Narrow"/>
                <w:color w:val="auto"/>
                <w:sz w:val="14"/>
                <w:szCs w:val="14"/>
              </w:rPr>
            </w:pPr>
          </w:p>
        </w:tc>
        <w:tc>
          <w:tcPr>
            <w:tcW w:w="1710" w:type="dxa"/>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Native Biodiversity</w:t>
            </w:r>
          </w:p>
        </w:tc>
        <w:tc>
          <w:tcPr>
            <w:tcW w:w="162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Strategic Habitat</w:t>
            </w:r>
          </w:p>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Conservation Areas criteria</w:t>
            </w:r>
          </w:p>
        </w:tc>
        <w:tc>
          <w:tcPr>
            <w:tcW w:w="162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Strategic Habitat</w:t>
            </w:r>
          </w:p>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Conservation Areas criteria</w:t>
            </w:r>
          </w:p>
        </w:tc>
        <w:tc>
          <w:tcPr>
            <w:tcW w:w="1980" w:type="dxa"/>
            <w:gridSpan w:val="2"/>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Strategic Habitat</w:t>
            </w:r>
          </w:p>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Conservation Areas criteria</w:t>
            </w:r>
          </w:p>
        </w:tc>
        <w:tc>
          <w:tcPr>
            <w:tcW w:w="234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Pine Rockland, Rockland Hammock, Scrubby Flatwoods,</w:t>
            </w:r>
          </w:p>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Coastal Uplands,</w:t>
            </w:r>
          </w:p>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Wetlands</w:t>
            </w:r>
          </w:p>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 xml:space="preserve">, Historic Transverse Glades, </w:t>
            </w:r>
            <w:proofErr w:type="spellStart"/>
            <w:r w:rsidRPr="00E05CDD">
              <w:rPr>
                <w:rFonts w:ascii="Arial Narrow" w:hAnsi="Arial Narrow"/>
                <w:color w:val="auto"/>
                <w:sz w:val="14"/>
                <w:szCs w:val="14"/>
              </w:rPr>
              <w:t>Ecotones</w:t>
            </w:r>
            <w:proofErr w:type="spellEnd"/>
            <w:r w:rsidRPr="00E05CDD">
              <w:rPr>
                <w:rFonts w:ascii="Arial Narrow" w:hAnsi="Arial Narrow"/>
                <w:color w:val="auto"/>
                <w:sz w:val="14"/>
                <w:szCs w:val="14"/>
              </w:rPr>
              <w:t>.</w:t>
            </w:r>
          </w:p>
        </w:tc>
        <w:tc>
          <w:tcPr>
            <w:tcW w:w="2250" w:type="dxa"/>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Cooperative Land Cover (2012)</w:t>
            </w:r>
          </w:p>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2013 Strategic Habitat Conservation</w:t>
            </w:r>
          </w:p>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Areas (</w:t>
            </w:r>
            <w:proofErr w:type="spellStart"/>
            <w:r w:rsidRPr="00E05CDD">
              <w:rPr>
                <w:rFonts w:ascii="Arial Narrow" w:hAnsi="Arial Narrow"/>
                <w:color w:val="auto"/>
                <w:sz w:val="14"/>
                <w:szCs w:val="14"/>
              </w:rPr>
              <w:t>ver</w:t>
            </w:r>
            <w:proofErr w:type="spellEnd"/>
            <w:r w:rsidRPr="00E05CDD">
              <w:rPr>
                <w:rFonts w:ascii="Arial Narrow" w:hAnsi="Arial Narrow"/>
                <w:color w:val="auto"/>
                <w:sz w:val="14"/>
                <w:szCs w:val="14"/>
              </w:rPr>
              <w:t xml:space="preserve"> 4)</w:t>
            </w:r>
          </w:p>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Florida Natural Areas Inventory (FNAI)</w:t>
            </w:r>
          </w:p>
          <w:p w:rsidR="00E85278" w:rsidRPr="00E05CDD" w:rsidRDefault="00E85278" w:rsidP="00E85278">
            <w:pPr>
              <w:pStyle w:val="Normal1"/>
              <w:widowControl w:val="0"/>
              <w:spacing w:line="240" w:lineRule="auto"/>
              <w:rPr>
                <w:rFonts w:ascii="Arial Narrow" w:hAnsi="Arial Narrow"/>
                <w:color w:val="auto"/>
                <w:sz w:val="14"/>
                <w:szCs w:val="14"/>
              </w:rPr>
            </w:pPr>
          </w:p>
        </w:tc>
      </w:tr>
      <w:tr w:rsidR="00E85278" w:rsidRPr="00D43567" w:rsidTr="00E85278">
        <w:tc>
          <w:tcPr>
            <w:tcW w:w="1530" w:type="dxa"/>
          </w:tcPr>
          <w:p w:rsidR="00E85278" w:rsidRPr="00E05CDD" w:rsidRDefault="00E85278" w:rsidP="00E85278">
            <w:pPr>
              <w:pStyle w:val="Normal1"/>
              <w:widowControl w:val="0"/>
              <w:spacing w:line="240" w:lineRule="auto"/>
              <w:rPr>
                <w:rFonts w:ascii="Arial Narrow" w:hAnsi="Arial Narrow"/>
                <w:color w:val="auto"/>
                <w:sz w:val="14"/>
                <w:szCs w:val="14"/>
              </w:rPr>
            </w:pPr>
          </w:p>
        </w:tc>
        <w:tc>
          <w:tcPr>
            <w:tcW w:w="1350" w:type="dxa"/>
          </w:tcPr>
          <w:p w:rsidR="00E85278" w:rsidRPr="00E05CDD" w:rsidRDefault="00E85278" w:rsidP="00E85278">
            <w:pPr>
              <w:pStyle w:val="Normal1"/>
              <w:widowControl w:val="0"/>
              <w:spacing w:line="240" w:lineRule="auto"/>
              <w:rPr>
                <w:rFonts w:ascii="Arial Narrow" w:hAnsi="Arial Narrow"/>
                <w:color w:val="auto"/>
                <w:sz w:val="14"/>
                <w:szCs w:val="14"/>
              </w:rPr>
            </w:pPr>
          </w:p>
        </w:tc>
        <w:tc>
          <w:tcPr>
            <w:tcW w:w="1710" w:type="dxa"/>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Natural Floodplains</w:t>
            </w:r>
          </w:p>
        </w:tc>
        <w:tc>
          <w:tcPr>
            <w:tcW w:w="1620" w:type="dxa"/>
            <w:tcBorders>
              <w:bottom w:val="single" w:sz="8" w:space="0" w:color="000000"/>
              <w:right w:val="single" w:sz="4" w:space="0" w:color="auto"/>
            </w:tcBorders>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lang w:val="es-VE"/>
              </w:rPr>
            </w:pPr>
            <w:r w:rsidRPr="00E05CDD">
              <w:rPr>
                <w:rFonts w:ascii="Arial Narrow" w:hAnsi="Arial Narrow"/>
                <w:color w:val="auto"/>
                <w:sz w:val="14"/>
                <w:szCs w:val="14"/>
                <w:lang w:val="es-VE"/>
              </w:rPr>
              <w:t>A, AE, AH, AO,AR, A99, V, VE</w:t>
            </w:r>
          </w:p>
        </w:tc>
        <w:tc>
          <w:tcPr>
            <w:tcW w:w="1620" w:type="dxa"/>
            <w:tcBorders>
              <w:left w:val="single" w:sz="4" w:space="0" w:color="auto"/>
              <w:bottom w:val="single" w:sz="8" w:space="0" w:color="000000"/>
              <w:right w:val="single" w:sz="4" w:space="0" w:color="auto"/>
            </w:tcBorders>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B, X (shaded) C, X (unshaded)</w:t>
            </w:r>
          </w:p>
        </w:tc>
        <w:tc>
          <w:tcPr>
            <w:tcW w:w="1980" w:type="dxa"/>
            <w:gridSpan w:val="2"/>
            <w:tcBorders>
              <w:left w:val="single" w:sz="4" w:space="0" w:color="auto"/>
              <w:bottom w:val="single" w:sz="8" w:space="0" w:color="000000"/>
            </w:tcBorders>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D</w:t>
            </w:r>
          </w:p>
        </w:tc>
        <w:tc>
          <w:tcPr>
            <w:tcW w:w="234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FEMA requirements: https://msc.fema.gov/webapp/wcs/stores/servlet/info?storeId=10001&amp;catalogId=10001&amp;langId=-1&amp;content=floodZones&amp;title=FEMA%2520Flood%2520Zone%2520Designations</w:t>
            </w:r>
          </w:p>
        </w:tc>
        <w:tc>
          <w:tcPr>
            <w:tcW w:w="2250" w:type="dxa"/>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2013 Natural Floodplains (</w:t>
            </w:r>
            <w:proofErr w:type="spellStart"/>
            <w:r w:rsidRPr="00E05CDD">
              <w:rPr>
                <w:rFonts w:ascii="Arial Narrow" w:hAnsi="Arial Narrow"/>
                <w:color w:val="auto"/>
                <w:sz w:val="14"/>
                <w:szCs w:val="14"/>
              </w:rPr>
              <w:t>ver</w:t>
            </w:r>
            <w:proofErr w:type="spellEnd"/>
            <w:r w:rsidRPr="00E05CDD">
              <w:rPr>
                <w:rFonts w:ascii="Arial Narrow" w:hAnsi="Arial Narrow"/>
                <w:color w:val="auto"/>
                <w:sz w:val="14"/>
                <w:szCs w:val="14"/>
              </w:rPr>
              <w:t xml:space="preserve"> 4)</w:t>
            </w:r>
          </w:p>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FNAI GIS Portal</w:t>
            </w:r>
          </w:p>
        </w:tc>
      </w:tr>
      <w:tr w:rsidR="00E85278" w:rsidRPr="00D43567" w:rsidTr="00E85278">
        <w:tc>
          <w:tcPr>
            <w:tcW w:w="1530" w:type="dxa"/>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Maximize protection of existing wetland areas</w:t>
            </w:r>
          </w:p>
        </w:tc>
        <w:tc>
          <w:tcPr>
            <w:tcW w:w="1350" w:type="dxa"/>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Buffer</w:t>
            </w:r>
          </w:p>
        </w:tc>
        <w:tc>
          <w:tcPr>
            <w:tcW w:w="1710" w:type="dxa"/>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Functional Wetlands</w:t>
            </w:r>
          </w:p>
        </w:tc>
        <w:tc>
          <w:tcPr>
            <w:tcW w:w="1620" w:type="dxa"/>
            <w:tcBorders>
              <w:bottom w:val="single" w:sz="4" w:space="0" w:color="auto"/>
              <w:right w:val="single" w:sz="4" w:space="0" w:color="auto"/>
            </w:tcBorders>
            <w:tcMar>
              <w:top w:w="100" w:type="dxa"/>
              <w:left w:w="100" w:type="dxa"/>
              <w:bottom w:w="100" w:type="dxa"/>
              <w:right w:w="100" w:type="dxa"/>
            </w:tcMar>
          </w:tcPr>
          <w:p w:rsidR="00E85278" w:rsidRPr="00E05CDD" w:rsidRDefault="00E85278" w:rsidP="00E85278">
            <w:pPr>
              <w:spacing w:after="0" w:line="240" w:lineRule="auto"/>
              <w:rPr>
                <w:rFonts w:ascii="Arial Narrow" w:hAnsi="Arial Narrow"/>
                <w:sz w:val="14"/>
                <w:szCs w:val="14"/>
              </w:rPr>
            </w:pPr>
            <w:r w:rsidRPr="00E05CDD">
              <w:rPr>
                <w:rFonts w:ascii="Arial Narrow" w:hAnsi="Arial Narrow"/>
                <w:sz w:val="14"/>
                <w:szCs w:val="14"/>
              </w:rPr>
              <w:t>Functional wetlands criteria</w:t>
            </w:r>
          </w:p>
        </w:tc>
        <w:tc>
          <w:tcPr>
            <w:tcW w:w="1620" w:type="dxa"/>
            <w:tcBorders>
              <w:left w:val="single" w:sz="4" w:space="0" w:color="auto"/>
              <w:bottom w:val="single" w:sz="4" w:space="0" w:color="auto"/>
              <w:right w:val="single" w:sz="4" w:space="0" w:color="auto"/>
            </w:tcBorders>
          </w:tcPr>
          <w:p w:rsidR="00E85278" w:rsidRPr="00E05CDD" w:rsidRDefault="00E85278" w:rsidP="00E85278">
            <w:pPr>
              <w:spacing w:after="0" w:line="240" w:lineRule="auto"/>
              <w:rPr>
                <w:rFonts w:ascii="Arial Narrow" w:hAnsi="Arial Narrow"/>
                <w:sz w:val="14"/>
                <w:szCs w:val="14"/>
              </w:rPr>
            </w:pPr>
            <w:r w:rsidRPr="00E05CDD">
              <w:rPr>
                <w:rFonts w:ascii="Arial Narrow" w:hAnsi="Arial Narrow"/>
                <w:sz w:val="14"/>
                <w:szCs w:val="14"/>
              </w:rPr>
              <w:t>Functional wetlands criteria</w:t>
            </w:r>
          </w:p>
        </w:tc>
        <w:tc>
          <w:tcPr>
            <w:tcW w:w="1980" w:type="dxa"/>
            <w:gridSpan w:val="2"/>
            <w:tcBorders>
              <w:left w:val="single" w:sz="4" w:space="0" w:color="auto"/>
              <w:bottom w:val="single" w:sz="4" w:space="0" w:color="auto"/>
            </w:tcBorders>
          </w:tcPr>
          <w:p w:rsidR="00E85278" w:rsidRPr="00E05CDD" w:rsidRDefault="00E85278" w:rsidP="00E85278">
            <w:pPr>
              <w:spacing w:after="0" w:line="240" w:lineRule="auto"/>
              <w:rPr>
                <w:rFonts w:ascii="Arial Narrow" w:hAnsi="Arial Narrow"/>
                <w:sz w:val="14"/>
                <w:szCs w:val="14"/>
              </w:rPr>
            </w:pPr>
            <w:r w:rsidRPr="00E05CDD">
              <w:rPr>
                <w:rFonts w:ascii="Arial Narrow" w:hAnsi="Arial Narrow"/>
                <w:sz w:val="14"/>
                <w:szCs w:val="14"/>
              </w:rPr>
              <w:t>Functional wetlands criteria</w:t>
            </w:r>
          </w:p>
        </w:tc>
        <w:tc>
          <w:tcPr>
            <w:tcW w:w="2340" w:type="dxa"/>
            <w:tcMar>
              <w:top w:w="100" w:type="dxa"/>
              <w:left w:w="100" w:type="dxa"/>
              <w:bottom w:w="100" w:type="dxa"/>
              <w:right w:w="100" w:type="dxa"/>
            </w:tcMar>
          </w:tcPr>
          <w:p w:rsidR="00E85278" w:rsidRPr="00E05CDD" w:rsidRDefault="00E85278" w:rsidP="00E85278">
            <w:pPr>
              <w:pBdr>
                <w:bottom w:val="dotted" w:sz="4" w:space="0" w:color="C1CDCD"/>
              </w:pBd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Wetlands and Upland Buffer Requirements - 4.01.06</w:t>
            </w:r>
          </w:p>
          <w:p w:rsidR="00E85278" w:rsidRPr="00E05CDD" w:rsidRDefault="00A81964" w:rsidP="00E85278">
            <w:pPr>
              <w:pBdr>
                <w:bottom w:val="dotted" w:sz="4" w:space="0" w:color="C1CDCD"/>
              </w:pBdr>
              <w:autoSpaceDE w:val="0"/>
              <w:autoSpaceDN w:val="0"/>
              <w:adjustRightInd w:val="0"/>
              <w:spacing w:after="0" w:line="240" w:lineRule="auto"/>
              <w:rPr>
                <w:rFonts w:ascii="Arial Narrow" w:hAnsi="Arial Narrow"/>
                <w:sz w:val="14"/>
                <w:szCs w:val="14"/>
              </w:rPr>
            </w:pPr>
            <w:hyperlink r:id="rId25" w:history="1">
              <w:r w:rsidR="00E85278" w:rsidRPr="00E05CDD">
                <w:rPr>
                  <w:rFonts w:ascii="Arial Narrow" w:hAnsi="Arial Narrow"/>
                  <w:sz w:val="14"/>
                  <w:szCs w:val="14"/>
                </w:rPr>
                <w:t>http://www.sjcfl.us/Environmental/Wetlands.aspx</w:t>
              </w:r>
            </w:hyperlink>
          </w:p>
          <w:p w:rsidR="00E85278" w:rsidRPr="00E05CDD" w:rsidRDefault="00E85278" w:rsidP="00E85278">
            <w:pPr>
              <w:pBdr>
                <w:bottom w:val="dotted" w:sz="4" w:space="0" w:color="C1CDCD"/>
              </w:pBd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LEED site selection credit 1</w:t>
            </w:r>
          </w:p>
        </w:tc>
        <w:tc>
          <w:tcPr>
            <w:tcW w:w="2250" w:type="dxa"/>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2013 Functional Wetlands (</w:t>
            </w:r>
            <w:proofErr w:type="spellStart"/>
            <w:r w:rsidRPr="00E05CDD">
              <w:rPr>
                <w:rFonts w:ascii="Arial Narrow" w:hAnsi="Arial Narrow"/>
                <w:color w:val="auto"/>
                <w:sz w:val="14"/>
                <w:szCs w:val="14"/>
              </w:rPr>
              <w:t>ver</w:t>
            </w:r>
            <w:proofErr w:type="spellEnd"/>
            <w:r w:rsidRPr="00E05CDD">
              <w:rPr>
                <w:rFonts w:ascii="Arial Narrow" w:hAnsi="Arial Narrow"/>
                <w:color w:val="auto"/>
                <w:sz w:val="14"/>
                <w:szCs w:val="14"/>
              </w:rPr>
              <w:t xml:space="preserve"> 4)</w:t>
            </w:r>
          </w:p>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FNAI GIS Portal</w:t>
            </w:r>
          </w:p>
          <w:p w:rsidR="00E85278" w:rsidRPr="00E05CDD" w:rsidRDefault="00E85278" w:rsidP="00E85278">
            <w:pPr>
              <w:pStyle w:val="Normal1"/>
              <w:widowControl w:val="0"/>
              <w:spacing w:line="240" w:lineRule="auto"/>
              <w:rPr>
                <w:rFonts w:ascii="Arial Narrow" w:hAnsi="Arial Narrow"/>
                <w:color w:val="auto"/>
                <w:sz w:val="14"/>
                <w:szCs w:val="14"/>
              </w:rPr>
            </w:pPr>
          </w:p>
        </w:tc>
      </w:tr>
      <w:tr w:rsidR="00E85278" w:rsidRPr="00D43567" w:rsidTr="00E85278">
        <w:tc>
          <w:tcPr>
            <w:tcW w:w="1530" w:type="dxa"/>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Maximize connectivity to EEL lands</w:t>
            </w:r>
          </w:p>
        </w:tc>
        <w:tc>
          <w:tcPr>
            <w:tcW w:w="1350" w:type="dxa"/>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Buffer or distance function to these lands</w:t>
            </w:r>
          </w:p>
        </w:tc>
        <w:tc>
          <w:tcPr>
            <w:tcW w:w="1710" w:type="dxa"/>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Environmentally</w:t>
            </w:r>
          </w:p>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Endangered Lands (EEL)</w:t>
            </w:r>
          </w:p>
        </w:tc>
        <w:tc>
          <w:tcPr>
            <w:tcW w:w="1620" w:type="dxa"/>
            <w:tcBorders>
              <w:top w:val="single" w:sz="4" w:space="0" w:color="auto"/>
              <w:right w:val="single" w:sz="4" w:space="0" w:color="auto"/>
            </w:tcBorders>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EEL Lands</w:t>
            </w:r>
          </w:p>
          <w:p w:rsidR="00E85278" w:rsidRPr="00E05CDD" w:rsidRDefault="00E85278" w:rsidP="00E85278">
            <w:pPr>
              <w:pStyle w:val="Normal1"/>
              <w:widowControl w:val="0"/>
              <w:spacing w:line="240" w:lineRule="auto"/>
              <w:rPr>
                <w:rFonts w:ascii="Arial Narrow" w:hAnsi="Arial Narrow"/>
                <w:color w:val="auto"/>
                <w:sz w:val="14"/>
                <w:szCs w:val="14"/>
              </w:rPr>
            </w:pPr>
          </w:p>
        </w:tc>
        <w:tc>
          <w:tcPr>
            <w:tcW w:w="1620" w:type="dxa"/>
            <w:tcBorders>
              <w:top w:val="single" w:sz="4" w:space="0" w:color="auto"/>
              <w:left w:val="single" w:sz="4" w:space="0" w:color="auto"/>
              <w:right w:val="single" w:sz="4" w:space="0" w:color="auto"/>
            </w:tcBorders>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p>
        </w:tc>
        <w:tc>
          <w:tcPr>
            <w:tcW w:w="1980" w:type="dxa"/>
            <w:gridSpan w:val="2"/>
            <w:tcBorders>
              <w:top w:val="single" w:sz="4" w:space="0" w:color="auto"/>
              <w:left w:val="single" w:sz="4" w:space="0" w:color="auto"/>
            </w:tcBorders>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All the other areas</w:t>
            </w:r>
          </w:p>
        </w:tc>
        <w:tc>
          <w:tcPr>
            <w:tcW w:w="234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Western Greenway Technical Advisory</w:t>
            </w:r>
          </w:p>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Team</w:t>
            </w:r>
          </w:p>
        </w:tc>
        <w:tc>
          <w:tcPr>
            <w:tcW w:w="2250" w:type="dxa"/>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2013 Miami-Dade EEL Lands</w:t>
            </w:r>
          </w:p>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Miami-Dade Regulatory and Economic</w:t>
            </w:r>
          </w:p>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Resources (RER) Department</w:t>
            </w:r>
          </w:p>
        </w:tc>
      </w:tr>
      <w:tr w:rsidR="00E85278" w:rsidRPr="00D43567" w:rsidTr="00E85278">
        <w:tc>
          <w:tcPr>
            <w:tcW w:w="1530" w:type="dxa"/>
          </w:tcPr>
          <w:p w:rsidR="00E85278" w:rsidRPr="00E05CDD" w:rsidRDefault="00E85278" w:rsidP="00E85278">
            <w:pPr>
              <w:pStyle w:val="Normal1"/>
              <w:widowControl w:val="0"/>
              <w:spacing w:line="240" w:lineRule="auto"/>
              <w:rPr>
                <w:rFonts w:ascii="Arial Narrow" w:hAnsi="Arial Narrow"/>
                <w:color w:val="auto"/>
                <w:sz w:val="14"/>
                <w:szCs w:val="14"/>
              </w:rPr>
            </w:pPr>
          </w:p>
        </w:tc>
        <w:tc>
          <w:tcPr>
            <w:tcW w:w="1350" w:type="dxa"/>
          </w:tcPr>
          <w:p w:rsidR="00E85278" w:rsidRPr="00E05CDD" w:rsidRDefault="00E85278" w:rsidP="00E85278">
            <w:pPr>
              <w:pStyle w:val="Normal1"/>
              <w:widowControl w:val="0"/>
              <w:spacing w:line="240" w:lineRule="auto"/>
              <w:rPr>
                <w:rFonts w:ascii="Arial Narrow" w:hAnsi="Arial Narrow"/>
                <w:color w:val="auto"/>
                <w:sz w:val="14"/>
                <w:szCs w:val="14"/>
              </w:rPr>
            </w:pPr>
          </w:p>
        </w:tc>
        <w:tc>
          <w:tcPr>
            <w:tcW w:w="1710" w:type="dxa"/>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Rare Species Habitat</w:t>
            </w:r>
          </w:p>
        </w:tc>
        <w:tc>
          <w:tcPr>
            <w:tcW w:w="1620" w:type="dxa"/>
            <w:tcBorders>
              <w:right w:val="single" w:sz="4" w:space="0" w:color="auto"/>
            </w:tcBorders>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Rare Species Habitat Conservation lands criteria</w:t>
            </w:r>
          </w:p>
        </w:tc>
        <w:tc>
          <w:tcPr>
            <w:tcW w:w="1620" w:type="dxa"/>
            <w:tcBorders>
              <w:left w:val="single" w:sz="4" w:space="0" w:color="auto"/>
              <w:right w:val="single" w:sz="4" w:space="0" w:color="auto"/>
            </w:tcBorders>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Rare Species Habitat Conservation lands criteria</w:t>
            </w:r>
          </w:p>
        </w:tc>
        <w:tc>
          <w:tcPr>
            <w:tcW w:w="1980" w:type="dxa"/>
            <w:gridSpan w:val="2"/>
            <w:tcBorders>
              <w:left w:val="single" w:sz="4" w:space="0" w:color="auto"/>
            </w:tcBorders>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Rare Species Habitat Conservation lands criteria</w:t>
            </w:r>
          </w:p>
        </w:tc>
        <w:tc>
          <w:tcPr>
            <w:tcW w:w="234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Western Greenway Technical Advisory</w:t>
            </w:r>
          </w:p>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Team</w:t>
            </w:r>
          </w:p>
        </w:tc>
        <w:tc>
          <w:tcPr>
            <w:tcW w:w="225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2013 Rare Species Habitat Conservation</w:t>
            </w:r>
          </w:p>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Priorities (</w:t>
            </w:r>
            <w:proofErr w:type="spellStart"/>
            <w:r w:rsidRPr="00E05CDD">
              <w:rPr>
                <w:rFonts w:ascii="Arial Narrow" w:hAnsi="Arial Narrow"/>
                <w:color w:val="auto"/>
                <w:sz w:val="14"/>
                <w:szCs w:val="14"/>
              </w:rPr>
              <w:t>ver</w:t>
            </w:r>
            <w:proofErr w:type="spellEnd"/>
            <w:r w:rsidRPr="00E05CDD">
              <w:rPr>
                <w:rFonts w:ascii="Arial Narrow" w:hAnsi="Arial Narrow"/>
                <w:color w:val="auto"/>
                <w:sz w:val="14"/>
                <w:szCs w:val="14"/>
              </w:rPr>
              <w:t xml:space="preserve"> 4) </w:t>
            </w:r>
          </w:p>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FNAI GIS Portal</w:t>
            </w:r>
          </w:p>
        </w:tc>
      </w:tr>
      <w:tr w:rsidR="00E85278" w:rsidRPr="00D43567" w:rsidTr="00E85278">
        <w:tc>
          <w:tcPr>
            <w:tcW w:w="1530" w:type="dxa"/>
          </w:tcPr>
          <w:p w:rsidR="00E85278" w:rsidRPr="00E05CDD" w:rsidRDefault="00E85278" w:rsidP="00E85278">
            <w:pPr>
              <w:pStyle w:val="Normal1"/>
              <w:widowControl w:val="0"/>
              <w:spacing w:line="240" w:lineRule="auto"/>
              <w:rPr>
                <w:rFonts w:ascii="Arial Narrow" w:hAnsi="Arial Narrow"/>
                <w:color w:val="auto"/>
                <w:sz w:val="14"/>
                <w:szCs w:val="14"/>
              </w:rPr>
            </w:pPr>
          </w:p>
        </w:tc>
        <w:tc>
          <w:tcPr>
            <w:tcW w:w="1350" w:type="dxa"/>
          </w:tcPr>
          <w:p w:rsidR="00E85278" w:rsidRPr="00E05CDD" w:rsidRDefault="00E85278" w:rsidP="00E85278">
            <w:pPr>
              <w:pStyle w:val="Normal1"/>
              <w:widowControl w:val="0"/>
              <w:spacing w:line="240" w:lineRule="auto"/>
              <w:rPr>
                <w:rFonts w:ascii="Arial Narrow" w:hAnsi="Arial Narrow"/>
                <w:color w:val="auto"/>
                <w:sz w:val="14"/>
                <w:szCs w:val="14"/>
              </w:rPr>
            </w:pPr>
          </w:p>
        </w:tc>
        <w:tc>
          <w:tcPr>
            <w:tcW w:w="1710" w:type="dxa"/>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Critical</w:t>
            </w:r>
          </w:p>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Restoration Projects</w:t>
            </w:r>
          </w:p>
        </w:tc>
        <w:tc>
          <w:tcPr>
            <w:tcW w:w="1620" w:type="dxa"/>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Critical Restoration Projects properties</w:t>
            </w:r>
          </w:p>
          <w:p w:rsidR="00E85278" w:rsidRPr="00E05CDD" w:rsidRDefault="00E85278" w:rsidP="00E85278">
            <w:pPr>
              <w:pStyle w:val="Normal1"/>
              <w:widowControl w:val="0"/>
              <w:spacing w:line="240" w:lineRule="auto"/>
              <w:rPr>
                <w:rFonts w:ascii="Arial Narrow" w:hAnsi="Arial Narrow"/>
                <w:color w:val="auto"/>
                <w:sz w:val="14"/>
                <w:szCs w:val="14"/>
              </w:rPr>
            </w:pPr>
          </w:p>
        </w:tc>
        <w:tc>
          <w:tcPr>
            <w:tcW w:w="1620" w:type="dxa"/>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p>
        </w:tc>
        <w:tc>
          <w:tcPr>
            <w:tcW w:w="1980" w:type="dxa"/>
            <w:gridSpan w:val="2"/>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All the other areas</w:t>
            </w:r>
          </w:p>
        </w:tc>
        <w:tc>
          <w:tcPr>
            <w:tcW w:w="234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Western Greenway Technical Advisory</w:t>
            </w:r>
          </w:p>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Team</w:t>
            </w:r>
          </w:p>
        </w:tc>
        <w:tc>
          <w:tcPr>
            <w:tcW w:w="2250" w:type="dxa"/>
            <w:tcMar>
              <w:top w:w="100" w:type="dxa"/>
              <w:left w:w="100" w:type="dxa"/>
              <w:bottom w:w="100" w:type="dxa"/>
              <w:right w:w="100" w:type="dxa"/>
            </w:tcMar>
          </w:tcPr>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2011 Critical Restoration Projects</w:t>
            </w:r>
          </w:p>
          <w:p w:rsidR="00E85278" w:rsidRPr="00E05CDD" w:rsidRDefault="00E85278" w:rsidP="00E85278">
            <w:pPr>
              <w:pStyle w:val="Normal1"/>
              <w:widowControl w:val="0"/>
              <w:spacing w:line="240" w:lineRule="auto"/>
              <w:rPr>
                <w:rFonts w:ascii="Arial Narrow" w:hAnsi="Arial Narrow"/>
                <w:color w:val="auto"/>
                <w:sz w:val="14"/>
                <w:szCs w:val="14"/>
              </w:rPr>
            </w:pPr>
            <w:r w:rsidRPr="00E05CDD">
              <w:rPr>
                <w:rFonts w:ascii="Arial Narrow" w:hAnsi="Arial Narrow"/>
                <w:color w:val="auto"/>
                <w:sz w:val="14"/>
                <w:szCs w:val="14"/>
              </w:rPr>
              <w:t>SFWMD GIS Portal</w:t>
            </w:r>
          </w:p>
        </w:tc>
      </w:tr>
    </w:tbl>
    <w:p w:rsidR="00E85278" w:rsidRPr="00395936" w:rsidRDefault="00E85278" w:rsidP="00E85278">
      <w:pPr>
        <w:pStyle w:val="Normal1"/>
        <w:widowControl w:val="0"/>
        <w:rPr>
          <w:rFonts w:ascii="Century Gothic" w:hAnsi="Century Gothic"/>
          <w:b/>
          <w:color w:val="auto"/>
        </w:rPr>
      </w:pPr>
      <w:r w:rsidRPr="00540B8A">
        <w:rPr>
          <w:rFonts w:asciiTheme="minorHAnsi" w:hAnsiTheme="minorHAnsi"/>
          <w:color w:val="auto"/>
        </w:rPr>
        <w:br w:type="page"/>
      </w:r>
      <w:r w:rsidR="00806EB4" w:rsidRPr="00395936">
        <w:rPr>
          <w:rFonts w:ascii="Century Gothic" w:hAnsi="Century Gothic"/>
          <w:b/>
          <w:color w:val="auto"/>
        </w:rPr>
        <w:lastRenderedPageBreak/>
        <w:t xml:space="preserve">For production goals: </w:t>
      </w:r>
      <w:r w:rsidRPr="00395936">
        <w:rPr>
          <w:rFonts w:ascii="Century Gothic" w:hAnsi="Century Gothic"/>
          <w:b/>
          <w:color w:val="auto"/>
        </w:rPr>
        <w:t xml:space="preserve">Promoting </w:t>
      </w:r>
      <w:proofErr w:type="spellStart"/>
      <w:r w:rsidRPr="00395936">
        <w:rPr>
          <w:rFonts w:ascii="Century Gothic" w:hAnsi="Century Gothic"/>
          <w:b/>
          <w:color w:val="auto"/>
        </w:rPr>
        <w:t>agri</w:t>
      </w:r>
      <w:proofErr w:type="spellEnd"/>
      <w:r w:rsidRPr="00395936">
        <w:rPr>
          <w:rFonts w:ascii="Century Gothic" w:hAnsi="Century Gothic"/>
          <w:b/>
          <w:color w:val="auto"/>
        </w:rPr>
        <w:t>-tourism in the region</w:t>
      </w:r>
    </w:p>
    <w:p w:rsidR="00E85278" w:rsidRPr="00540B8A" w:rsidRDefault="00E85278" w:rsidP="00E85278">
      <w:pPr>
        <w:pStyle w:val="Normal1"/>
        <w:widowControl w:val="0"/>
        <w:rPr>
          <w:rFonts w:asciiTheme="minorHAnsi" w:hAnsiTheme="minorHAnsi"/>
          <w:color w:val="auto"/>
        </w:rPr>
      </w:pPr>
    </w:p>
    <w:tbl>
      <w:tblPr>
        <w:tblW w:w="14220" w:type="dxa"/>
        <w:tblInd w:w="-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000" w:firstRow="0" w:lastRow="0" w:firstColumn="0" w:lastColumn="0" w:noHBand="0" w:noVBand="0"/>
      </w:tblPr>
      <w:tblGrid>
        <w:gridCol w:w="1530"/>
        <w:gridCol w:w="1350"/>
        <w:gridCol w:w="1440"/>
        <w:gridCol w:w="1620"/>
        <w:gridCol w:w="1350"/>
        <w:gridCol w:w="1260"/>
        <w:gridCol w:w="1260"/>
        <w:gridCol w:w="2340"/>
        <w:gridCol w:w="2070"/>
      </w:tblGrid>
      <w:tr w:rsidR="00E85278" w:rsidRPr="005F77F2" w:rsidTr="00E85278">
        <w:tc>
          <w:tcPr>
            <w:tcW w:w="1530" w:type="dxa"/>
            <w:shd w:val="clear" w:color="auto" w:fill="D9D9D9" w:themeFill="background1" w:themeFillShade="D9"/>
          </w:tcPr>
          <w:p w:rsidR="00E85278" w:rsidRPr="005F77F2" w:rsidRDefault="00E85278" w:rsidP="00E85278">
            <w:pPr>
              <w:pStyle w:val="Normal1"/>
              <w:widowControl w:val="0"/>
              <w:spacing w:line="240" w:lineRule="auto"/>
              <w:jc w:val="center"/>
              <w:rPr>
                <w:rFonts w:ascii="Arial Narrow" w:hAnsi="Arial Narrow"/>
                <w:b/>
                <w:color w:val="auto"/>
                <w:sz w:val="18"/>
                <w:szCs w:val="18"/>
              </w:rPr>
            </w:pPr>
            <w:r w:rsidRPr="005F77F2">
              <w:rPr>
                <w:rFonts w:ascii="Arial Narrow" w:hAnsi="Arial Narrow"/>
                <w:b/>
                <w:color w:val="auto"/>
                <w:sz w:val="18"/>
                <w:szCs w:val="18"/>
              </w:rPr>
              <w:t>Objective</w:t>
            </w:r>
          </w:p>
        </w:tc>
        <w:tc>
          <w:tcPr>
            <w:tcW w:w="1350" w:type="dxa"/>
            <w:shd w:val="clear" w:color="auto" w:fill="D9D9D9" w:themeFill="background1" w:themeFillShade="D9"/>
          </w:tcPr>
          <w:p w:rsidR="00E85278" w:rsidRPr="005F77F2" w:rsidRDefault="00E85278" w:rsidP="00E85278">
            <w:pPr>
              <w:pStyle w:val="Normal1"/>
              <w:widowControl w:val="0"/>
              <w:spacing w:line="240" w:lineRule="auto"/>
              <w:jc w:val="center"/>
              <w:rPr>
                <w:rFonts w:ascii="Arial Narrow" w:hAnsi="Arial Narrow"/>
                <w:b/>
                <w:color w:val="auto"/>
                <w:sz w:val="18"/>
                <w:szCs w:val="18"/>
              </w:rPr>
            </w:pPr>
            <w:r w:rsidRPr="005F77F2">
              <w:rPr>
                <w:rFonts w:ascii="Arial Narrow" w:hAnsi="Arial Narrow"/>
                <w:b/>
                <w:color w:val="auto"/>
                <w:sz w:val="18"/>
                <w:szCs w:val="18"/>
              </w:rPr>
              <w:t>Criteria/ Type of analysis</w:t>
            </w:r>
          </w:p>
        </w:tc>
        <w:tc>
          <w:tcPr>
            <w:tcW w:w="1440" w:type="dxa"/>
            <w:shd w:val="clear" w:color="auto" w:fill="D9D9D9" w:themeFill="background1" w:themeFillShade="D9"/>
            <w:tcMar>
              <w:top w:w="100" w:type="dxa"/>
              <w:left w:w="100" w:type="dxa"/>
              <w:bottom w:w="100" w:type="dxa"/>
              <w:right w:w="100" w:type="dxa"/>
            </w:tcMar>
          </w:tcPr>
          <w:p w:rsidR="00E85278" w:rsidRPr="005F77F2" w:rsidRDefault="00E85278" w:rsidP="00E85278">
            <w:pPr>
              <w:pStyle w:val="Normal1"/>
              <w:widowControl w:val="0"/>
              <w:spacing w:line="240" w:lineRule="auto"/>
              <w:jc w:val="center"/>
              <w:rPr>
                <w:rFonts w:ascii="Arial Narrow" w:hAnsi="Arial Narrow"/>
                <w:b/>
                <w:color w:val="auto"/>
                <w:sz w:val="18"/>
                <w:szCs w:val="18"/>
              </w:rPr>
            </w:pPr>
            <w:r w:rsidRPr="005F77F2">
              <w:rPr>
                <w:rFonts w:ascii="Arial Narrow" w:hAnsi="Arial Narrow"/>
                <w:b/>
                <w:color w:val="auto"/>
                <w:sz w:val="18"/>
                <w:szCs w:val="18"/>
              </w:rPr>
              <w:t>Influencing factors</w:t>
            </w:r>
          </w:p>
        </w:tc>
        <w:tc>
          <w:tcPr>
            <w:tcW w:w="1620" w:type="dxa"/>
            <w:shd w:val="clear" w:color="auto" w:fill="D9D9D9" w:themeFill="background1" w:themeFillShade="D9"/>
            <w:tcMar>
              <w:top w:w="100" w:type="dxa"/>
              <w:left w:w="100" w:type="dxa"/>
              <w:bottom w:w="100" w:type="dxa"/>
              <w:right w:w="100" w:type="dxa"/>
            </w:tcMar>
          </w:tcPr>
          <w:p w:rsidR="00E85278" w:rsidRPr="005F77F2" w:rsidRDefault="00E85278" w:rsidP="00E85278">
            <w:pPr>
              <w:pStyle w:val="Normal1"/>
              <w:spacing w:line="240" w:lineRule="auto"/>
              <w:jc w:val="center"/>
              <w:rPr>
                <w:rFonts w:ascii="Arial Narrow" w:hAnsi="Arial Narrow"/>
                <w:b/>
                <w:color w:val="auto"/>
                <w:sz w:val="18"/>
                <w:szCs w:val="18"/>
              </w:rPr>
            </w:pPr>
            <w:r w:rsidRPr="005F77F2">
              <w:rPr>
                <w:rFonts w:ascii="Arial Narrow" w:hAnsi="Arial Narrow"/>
                <w:b/>
                <w:color w:val="auto"/>
                <w:sz w:val="18"/>
                <w:szCs w:val="18"/>
              </w:rPr>
              <w:t>High Priority</w:t>
            </w:r>
          </w:p>
        </w:tc>
        <w:tc>
          <w:tcPr>
            <w:tcW w:w="1350" w:type="dxa"/>
            <w:shd w:val="clear" w:color="auto" w:fill="D9D9D9" w:themeFill="background1" w:themeFillShade="D9"/>
            <w:tcMar>
              <w:top w:w="100" w:type="dxa"/>
              <w:left w:w="100" w:type="dxa"/>
              <w:bottom w:w="100" w:type="dxa"/>
              <w:right w:w="100" w:type="dxa"/>
            </w:tcMar>
          </w:tcPr>
          <w:p w:rsidR="00E85278" w:rsidRPr="005F77F2" w:rsidRDefault="00E85278" w:rsidP="00E85278">
            <w:pPr>
              <w:pStyle w:val="Normal1"/>
              <w:spacing w:line="240" w:lineRule="auto"/>
              <w:jc w:val="center"/>
              <w:rPr>
                <w:rFonts w:ascii="Arial Narrow" w:hAnsi="Arial Narrow"/>
                <w:b/>
                <w:color w:val="auto"/>
                <w:sz w:val="18"/>
                <w:szCs w:val="18"/>
              </w:rPr>
            </w:pPr>
            <w:r w:rsidRPr="005F77F2">
              <w:rPr>
                <w:rFonts w:ascii="Arial Narrow" w:hAnsi="Arial Narrow"/>
                <w:b/>
                <w:color w:val="auto"/>
                <w:sz w:val="18"/>
                <w:szCs w:val="18"/>
              </w:rPr>
              <w:t>Medium Priority</w:t>
            </w:r>
          </w:p>
        </w:tc>
        <w:tc>
          <w:tcPr>
            <w:tcW w:w="2520" w:type="dxa"/>
            <w:gridSpan w:val="2"/>
            <w:shd w:val="clear" w:color="auto" w:fill="D9D9D9" w:themeFill="background1" w:themeFillShade="D9"/>
            <w:tcMar>
              <w:top w:w="100" w:type="dxa"/>
              <w:left w:w="100" w:type="dxa"/>
              <w:bottom w:w="100" w:type="dxa"/>
              <w:right w:w="100" w:type="dxa"/>
            </w:tcMar>
          </w:tcPr>
          <w:p w:rsidR="00E85278" w:rsidRPr="005F77F2" w:rsidRDefault="00E85278" w:rsidP="00E85278">
            <w:pPr>
              <w:pStyle w:val="Normal1"/>
              <w:spacing w:line="240" w:lineRule="auto"/>
              <w:jc w:val="center"/>
              <w:rPr>
                <w:rFonts w:ascii="Arial Narrow" w:hAnsi="Arial Narrow"/>
                <w:b/>
                <w:color w:val="auto"/>
                <w:sz w:val="18"/>
                <w:szCs w:val="18"/>
              </w:rPr>
            </w:pPr>
            <w:r w:rsidRPr="005F77F2">
              <w:rPr>
                <w:rFonts w:ascii="Arial Narrow" w:hAnsi="Arial Narrow"/>
                <w:b/>
                <w:color w:val="auto"/>
                <w:sz w:val="18"/>
                <w:szCs w:val="18"/>
              </w:rPr>
              <w:t>Low Priority</w:t>
            </w:r>
          </w:p>
        </w:tc>
        <w:tc>
          <w:tcPr>
            <w:tcW w:w="2340" w:type="dxa"/>
            <w:shd w:val="clear" w:color="auto" w:fill="D9D9D9" w:themeFill="background1" w:themeFillShade="D9"/>
            <w:tcMar>
              <w:top w:w="100" w:type="dxa"/>
              <w:left w:w="100" w:type="dxa"/>
              <w:bottom w:w="100" w:type="dxa"/>
              <w:right w:w="100" w:type="dxa"/>
            </w:tcMar>
          </w:tcPr>
          <w:p w:rsidR="00E85278" w:rsidRPr="005F77F2" w:rsidRDefault="00E85278" w:rsidP="00E85278">
            <w:pPr>
              <w:pStyle w:val="Normal1"/>
              <w:widowControl w:val="0"/>
              <w:spacing w:line="240" w:lineRule="auto"/>
              <w:jc w:val="center"/>
              <w:rPr>
                <w:rFonts w:ascii="Arial Narrow" w:hAnsi="Arial Narrow"/>
                <w:b/>
                <w:color w:val="auto"/>
                <w:sz w:val="18"/>
                <w:szCs w:val="18"/>
              </w:rPr>
            </w:pPr>
            <w:r w:rsidRPr="005F77F2">
              <w:rPr>
                <w:rFonts w:ascii="Arial Narrow" w:hAnsi="Arial Narrow"/>
                <w:b/>
                <w:color w:val="auto"/>
                <w:sz w:val="18"/>
                <w:szCs w:val="18"/>
              </w:rPr>
              <w:t>References</w:t>
            </w:r>
          </w:p>
        </w:tc>
        <w:tc>
          <w:tcPr>
            <w:tcW w:w="2070" w:type="dxa"/>
            <w:shd w:val="clear" w:color="auto" w:fill="D9D9D9" w:themeFill="background1" w:themeFillShade="D9"/>
            <w:tcMar>
              <w:top w:w="100" w:type="dxa"/>
              <w:left w:w="100" w:type="dxa"/>
              <w:bottom w:w="100" w:type="dxa"/>
              <w:right w:w="100" w:type="dxa"/>
            </w:tcMar>
          </w:tcPr>
          <w:p w:rsidR="00E85278" w:rsidRPr="005F77F2" w:rsidRDefault="00E85278" w:rsidP="00E85278">
            <w:pPr>
              <w:pStyle w:val="Normal1"/>
              <w:widowControl w:val="0"/>
              <w:spacing w:line="240" w:lineRule="auto"/>
              <w:jc w:val="center"/>
              <w:rPr>
                <w:rFonts w:ascii="Arial Narrow" w:hAnsi="Arial Narrow"/>
                <w:b/>
                <w:color w:val="auto"/>
                <w:sz w:val="18"/>
                <w:szCs w:val="18"/>
              </w:rPr>
            </w:pPr>
            <w:r w:rsidRPr="005F77F2">
              <w:rPr>
                <w:rFonts w:ascii="Arial Narrow" w:hAnsi="Arial Narrow"/>
                <w:b/>
                <w:color w:val="auto"/>
                <w:sz w:val="18"/>
                <w:szCs w:val="18"/>
              </w:rPr>
              <w:t>Data Sources</w:t>
            </w:r>
          </w:p>
        </w:tc>
      </w:tr>
      <w:tr w:rsidR="00E85278" w:rsidRPr="005F77F2" w:rsidTr="00E85278">
        <w:tc>
          <w:tcPr>
            <w:tcW w:w="1530" w:type="dxa"/>
          </w:tcPr>
          <w:p w:rsidR="00E85278" w:rsidRPr="00E05CDD" w:rsidRDefault="00E85278" w:rsidP="00E85278">
            <w:pPr>
              <w:autoSpaceDE w:val="0"/>
              <w:autoSpaceDN w:val="0"/>
              <w:adjustRightInd w:val="0"/>
              <w:spacing w:after="0" w:line="240" w:lineRule="auto"/>
              <w:rPr>
                <w:rFonts w:ascii="Arial Narrow" w:hAnsi="Arial Narrow"/>
                <w:b/>
                <w:sz w:val="14"/>
                <w:szCs w:val="14"/>
              </w:rPr>
            </w:pPr>
          </w:p>
        </w:tc>
        <w:tc>
          <w:tcPr>
            <w:tcW w:w="1350" w:type="dxa"/>
          </w:tcPr>
          <w:p w:rsidR="00E85278" w:rsidRPr="00E05CDD" w:rsidRDefault="00E85278" w:rsidP="00E85278">
            <w:pPr>
              <w:autoSpaceDE w:val="0"/>
              <w:autoSpaceDN w:val="0"/>
              <w:adjustRightInd w:val="0"/>
              <w:spacing w:after="0" w:line="240" w:lineRule="auto"/>
              <w:rPr>
                <w:rFonts w:ascii="Arial Narrow" w:hAnsi="Arial Narrow"/>
                <w:b/>
                <w:sz w:val="14"/>
                <w:szCs w:val="14"/>
              </w:rPr>
            </w:pPr>
          </w:p>
        </w:tc>
        <w:tc>
          <w:tcPr>
            <w:tcW w:w="144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b/>
                <w:sz w:val="14"/>
                <w:szCs w:val="14"/>
              </w:rPr>
            </w:pPr>
            <w:r w:rsidRPr="00E05CDD">
              <w:rPr>
                <w:rFonts w:ascii="Arial Narrow" w:hAnsi="Arial Narrow"/>
                <w:b/>
                <w:sz w:val="14"/>
                <w:szCs w:val="14"/>
              </w:rPr>
              <w:t>vegetation density/health</w:t>
            </w:r>
          </w:p>
        </w:tc>
        <w:tc>
          <w:tcPr>
            <w:tcW w:w="162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Non-vegetation areas  (0-100)</w:t>
            </w:r>
          </w:p>
        </w:tc>
        <w:tc>
          <w:tcPr>
            <w:tcW w:w="135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low density area (100-120)</w:t>
            </w:r>
          </w:p>
        </w:tc>
        <w:tc>
          <w:tcPr>
            <w:tcW w:w="126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Medium density area (120-150)</w:t>
            </w:r>
          </w:p>
        </w:tc>
        <w:tc>
          <w:tcPr>
            <w:tcW w:w="1260" w:type="dxa"/>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High density areas (150-200)</w:t>
            </w:r>
          </w:p>
        </w:tc>
        <w:tc>
          <w:tcPr>
            <w:tcW w:w="234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http://earthobservatory.nasa.gov/Features/MeasuringVegetation/</w:t>
            </w:r>
          </w:p>
        </w:tc>
        <w:tc>
          <w:tcPr>
            <w:tcW w:w="207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Land sat 5 NASA satellite imagery</w:t>
            </w:r>
          </w:p>
        </w:tc>
      </w:tr>
      <w:tr w:rsidR="00E85278" w:rsidRPr="005F77F2" w:rsidTr="00E85278">
        <w:tc>
          <w:tcPr>
            <w:tcW w:w="1530" w:type="dxa"/>
          </w:tcPr>
          <w:p w:rsidR="00E85278" w:rsidRPr="00E05CDD" w:rsidRDefault="00E85278" w:rsidP="00E85278">
            <w:pPr>
              <w:autoSpaceDE w:val="0"/>
              <w:autoSpaceDN w:val="0"/>
              <w:adjustRightInd w:val="0"/>
              <w:spacing w:after="0" w:line="240" w:lineRule="auto"/>
              <w:rPr>
                <w:rFonts w:ascii="Arial Narrow" w:hAnsi="Arial Narrow"/>
                <w:b/>
                <w:sz w:val="14"/>
                <w:szCs w:val="14"/>
                <w:highlight w:val="yellow"/>
              </w:rPr>
            </w:pPr>
          </w:p>
        </w:tc>
        <w:tc>
          <w:tcPr>
            <w:tcW w:w="1350" w:type="dxa"/>
          </w:tcPr>
          <w:p w:rsidR="00E85278" w:rsidRPr="00E05CDD" w:rsidRDefault="00E85278" w:rsidP="00E85278">
            <w:pPr>
              <w:autoSpaceDE w:val="0"/>
              <w:autoSpaceDN w:val="0"/>
              <w:adjustRightInd w:val="0"/>
              <w:spacing w:after="0" w:line="240" w:lineRule="auto"/>
              <w:rPr>
                <w:rFonts w:ascii="Arial Narrow" w:hAnsi="Arial Narrow"/>
                <w:b/>
                <w:sz w:val="14"/>
                <w:szCs w:val="14"/>
                <w:highlight w:val="yellow"/>
              </w:rPr>
            </w:pPr>
          </w:p>
        </w:tc>
        <w:tc>
          <w:tcPr>
            <w:tcW w:w="144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b/>
                <w:sz w:val="14"/>
                <w:szCs w:val="14"/>
              </w:rPr>
            </w:pPr>
            <w:r w:rsidRPr="00E05CDD">
              <w:rPr>
                <w:rFonts w:ascii="Arial Narrow" w:hAnsi="Arial Narrow"/>
                <w:b/>
                <w:sz w:val="14"/>
                <w:szCs w:val="14"/>
              </w:rPr>
              <w:t>Soils  floodplain</w:t>
            </w:r>
          </w:p>
        </w:tc>
        <w:tc>
          <w:tcPr>
            <w:tcW w:w="162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 xml:space="preserve">Suitable soils for drainage </w:t>
            </w:r>
          </w:p>
        </w:tc>
        <w:tc>
          <w:tcPr>
            <w:tcW w:w="135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Medium drainage degree</w:t>
            </w:r>
          </w:p>
        </w:tc>
        <w:tc>
          <w:tcPr>
            <w:tcW w:w="2520" w:type="dxa"/>
            <w:gridSpan w:val="2"/>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Low drainage degree</w:t>
            </w:r>
          </w:p>
        </w:tc>
        <w:tc>
          <w:tcPr>
            <w:tcW w:w="234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highlight w:val="yellow"/>
              </w:rPr>
            </w:pPr>
          </w:p>
        </w:tc>
        <w:tc>
          <w:tcPr>
            <w:tcW w:w="207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highlight w:val="yellow"/>
              </w:rPr>
            </w:pPr>
          </w:p>
        </w:tc>
      </w:tr>
      <w:tr w:rsidR="00E85278" w:rsidRPr="005F77F2" w:rsidTr="00E85278">
        <w:tc>
          <w:tcPr>
            <w:tcW w:w="1530" w:type="dxa"/>
          </w:tcPr>
          <w:p w:rsidR="00E85278" w:rsidRPr="00E05CDD" w:rsidRDefault="00E85278" w:rsidP="00E85278">
            <w:pPr>
              <w:autoSpaceDE w:val="0"/>
              <w:autoSpaceDN w:val="0"/>
              <w:adjustRightInd w:val="0"/>
              <w:spacing w:after="0" w:line="240" w:lineRule="auto"/>
              <w:rPr>
                <w:rFonts w:ascii="Arial Narrow" w:hAnsi="Arial Narrow"/>
                <w:b/>
                <w:sz w:val="14"/>
                <w:szCs w:val="14"/>
              </w:rPr>
            </w:pPr>
            <w:r w:rsidRPr="00E05CDD">
              <w:rPr>
                <w:rFonts w:ascii="Arial Narrow" w:hAnsi="Arial Narrow"/>
                <w:b/>
                <w:sz w:val="14"/>
                <w:szCs w:val="14"/>
              </w:rPr>
              <w:t>Avoid mining</w:t>
            </w:r>
          </w:p>
        </w:tc>
        <w:tc>
          <w:tcPr>
            <w:tcW w:w="1350" w:type="dxa"/>
          </w:tcPr>
          <w:p w:rsidR="00E85278" w:rsidRPr="00E05CDD" w:rsidRDefault="00E85278" w:rsidP="00E85278">
            <w:pPr>
              <w:autoSpaceDE w:val="0"/>
              <w:autoSpaceDN w:val="0"/>
              <w:adjustRightInd w:val="0"/>
              <w:spacing w:after="0" w:line="240" w:lineRule="auto"/>
              <w:rPr>
                <w:rFonts w:ascii="Arial Narrow" w:hAnsi="Arial Narrow"/>
                <w:b/>
                <w:sz w:val="14"/>
                <w:szCs w:val="14"/>
              </w:rPr>
            </w:pPr>
          </w:p>
        </w:tc>
        <w:tc>
          <w:tcPr>
            <w:tcW w:w="144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b/>
                <w:sz w:val="14"/>
                <w:szCs w:val="14"/>
              </w:rPr>
            </w:pPr>
            <w:r w:rsidRPr="00E05CDD">
              <w:rPr>
                <w:rFonts w:ascii="Arial Narrow" w:hAnsi="Arial Narrow"/>
                <w:b/>
                <w:sz w:val="14"/>
                <w:szCs w:val="14"/>
              </w:rPr>
              <w:t>Mining</w:t>
            </w:r>
          </w:p>
        </w:tc>
        <w:tc>
          <w:tcPr>
            <w:tcW w:w="162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Existing Mining sites</w:t>
            </w:r>
          </w:p>
        </w:tc>
        <w:tc>
          <w:tcPr>
            <w:tcW w:w="135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p>
        </w:tc>
        <w:tc>
          <w:tcPr>
            <w:tcW w:w="2520" w:type="dxa"/>
            <w:gridSpan w:val="2"/>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All the other areas</w:t>
            </w:r>
          </w:p>
        </w:tc>
        <w:tc>
          <w:tcPr>
            <w:tcW w:w="234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p>
        </w:tc>
        <w:tc>
          <w:tcPr>
            <w:tcW w:w="207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 xml:space="preserve">2013 Rock Mining Sites: LUMA </w:t>
            </w:r>
            <w:proofErr w:type="spellStart"/>
            <w:r w:rsidRPr="00E05CDD">
              <w:rPr>
                <w:rFonts w:ascii="Arial Narrow" w:hAnsi="Arial Narrow"/>
                <w:sz w:val="14"/>
                <w:szCs w:val="14"/>
              </w:rPr>
              <w:t>Landuse</w:t>
            </w:r>
            <w:proofErr w:type="spellEnd"/>
          </w:p>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Miami-Dade GIS Portal</w:t>
            </w:r>
          </w:p>
        </w:tc>
      </w:tr>
      <w:tr w:rsidR="00E85278" w:rsidRPr="005F77F2" w:rsidTr="00E85278">
        <w:tc>
          <w:tcPr>
            <w:tcW w:w="1530" w:type="dxa"/>
          </w:tcPr>
          <w:p w:rsidR="00E85278" w:rsidRPr="00E05CDD" w:rsidRDefault="00E85278" w:rsidP="00E85278">
            <w:pPr>
              <w:autoSpaceDE w:val="0"/>
              <w:autoSpaceDN w:val="0"/>
              <w:adjustRightInd w:val="0"/>
              <w:spacing w:after="0" w:line="240" w:lineRule="auto"/>
              <w:rPr>
                <w:rFonts w:ascii="Arial Narrow" w:hAnsi="Arial Narrow"/>
                <w:b/>
                <w:sz w:val="14"/>
                <w:szCs w:val="14"/>
              </w:rPr>
            </w:pPr>
          </w:p>
        </w:tc>
        <w:tc>
          <w:tcPr>
            <w:tcW w:w="1350" w:type="dxa"/>
          </w:tcPr>
          <w:p w:rsidR="00E85278" w:rsidRPr="00E05CDD" w:rsidRDefault="00E85278" w:rsidP="00E85278">
            <w:pPr>
              <w:autoSpaceDE w:val="0"/>
              <w:autoSpaceDN w:val="0"/>
              <w:adjustRightInd w:val="0"/>
              <w:spacing w:after="0" w:line="240" w:lineRule="auto"/>
              <w:rPr>
                <w:rFonts w:ascii="Arial Narrow" w:hAnsi="Arial Narrow"/>
                <w:b/>
                <w:sz w:val="14"/>
                <w:szCs w:val="14"/>
              </w:rPr>
            </w:pPr>
          </w:p>
        </w:tc>
        <w:tc>
          <w:tcPr>
            <w:tcW w:w="144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b/>
                <w:sz w:val="14"/>
                <w:szCs w:val="14"/>
              </w:rPr>
            </w:pPr>
            <w:r w:rsidRPr="00E05CDD">
              <w:rPr>
                <w:rFonts w:ascii="Arial Narrow" w:hAnsi="Arial Narrow"/>
                <w:b/>
                <w:sz w:val="14"/>
                <w:szCs w:val="14"/>
              </w:rPr>
              <w:t>Canal</w:t>
            </w:r>
          </w:p>
        </w:tc>
        <w:tc>
          <w:tcPr>
            <w:tcW w:w="162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Existing canals + 5 min walking distance</w:t>
            </w:r>
          </w:p>
        </w:tc>
        <w:tc>
          <w:tcPr>
            <w:tcW w:w="135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p>
        </w:tc>
        <w:tc>
          <w:tcPr>
            <w:tcW w:w="2520" w:type="dxa"/>
            <w:gridSpan w:val="2"/>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All the other areas</w:t>
            </w:r>
          </w:p>
        </w:tc>
        <w:tc>
          <w:tcPr>
            <w:tcW w:w="234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LEED site selection credit 1</w:t>
            </w:r>
          </w:p>
        </w:tc>
        <w:tc>
          <w:tcPr>
            <w:tcW w:w="207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Miami-Dade GIS Portal</w:t>
            </w:r>
          </w:p>
        </w:tc>
      </w:tr>
      <w:tr w:rsidR="00E85278" w:rsidRPr="005F77F2" w:rsidTr="00E85278">
        <w:tc>
          <w:tcPr>
            <w:tcW w:w="1530" w:type="dxa"/>
          </w:tcPr>
          <w:p w:rsidR="00E85278" w:rsidRPr="00E05CDD" w:rsidRDefault="00E85278" w:rsidP="00E85278">
            <w:pPr>
              <w:autoSpaceDE w:val="0"/>
              <w:autoSpaceDN w:val="0"/>
              <w:adjustRightInd w:val="0"/>
              <w:spacing w:after="0" w:line="240" w:lineRule="auto"/>
              <w:rPr>
                <w:rFonts w:ascii="Arial Narrow" w:hAnsi="Arial Narrow"/>
                <w:b/>
                <w:sz w:val="14"/>
                <w:szCs w:val="14"/>
              </w:rPr>
            </w:pPr>
          </w:p>
        </w:tc>
        <w:tc>
          <w:tcPr>
            <w:tcW w:w="1350" w:type="dxa"/>
          </w:tcPr>
          <w:p w:rsidR="00E85278" w:rsidRPr="00E05CDD" w:rsidRDefault="00E85278" w:rsidP="00E85278">
            <w:pPr>
              <w:autoSpaceDE w:val="0"/>
              <w:autoSpaceDN w:val="0"/>
              <w:adjustRightInd w:val="0"/>
              <w:spacing w:after="0" w:line="240" w:lineRule="auto"/>
              <w:rPr>
                <w:rFonts w:ascii="Arial Narrow" w:hAnsi="Arial Narrow"/>
                <w:b/>
                <w:sz w:val="14"/>
                <w:szCs w:val="14"/>
              </w:rPr>
            </w:pPr>
          </w:p>
        </w:tc>
        <w:tc>
          <w:tcPr>
            <w:tcW w:w="144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b/>
                <w:sz w:val="14"/>
                <w:szCs w:val="14"/>
              </w:rPr>
            </w:pPr>
            <w:r w:rsidRPr="00E05CDD">
              <w:rPr>
                <w:rFonts w:ascii="Arial Narrow" w:hAnsi="Arial Narrow"/>
                <w:b/>
                <w:sz w:val="14"/>
                <w:szCs w:val="14"/>
              </w:rPr>
              <w:t>Agriculture</w:t>
            </w:r>
          </w:p>
        </w:tc>
        <w:tc>
          <w:tcPr>
            <w:tcW w:w="162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Existing agriculture areas</w:t>
            </w:r>
          </w:p>
        </w:tc>
        <w:tc>
          <w:tcPr>
            <w:tcW w:w="135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p>
        </w:tc>
        <w:tc>
          <w:tcPr>
            <w:tcW w:w="2520" w:type="dxa"/>
            <w:gridSpan w:val="2"/>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All the other areas</w:t>
            </w:r>
          </w:p>
        </w:tc>
        <w:tc>
          <w:tcPr>
            <w:tcW w:w="234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p>
        </w:tc>
        <w:tc>
          <w:tcPr>
            <w:tcW w:w="207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p>
        </w:tc>
      </w:tr>
      <w:tr w:rsidR="00E85278" w:rsidRPr="005F77F2" w:rsidTr="00E85278">
        <w:tc>
          <w:tcPr>
            <w:tcW w:w="1530" w:type="dxa"/>
          </w:tcPr>
          <w:p w:rsidR="00E85278" w:rsidRPr="00E05CDD" w:rsidRDefault="00E85278" w:rsidP="00E85278">
            <w:pPr>
              <w:autoSpaceDE w:val="0"/>
              <w:autoSpaceDN w:val="0"/>
              <w:adjustRightInd w:val="0"/>
              <w:spacing w:after="0" w:line="240" w:lineRule="auto"/>
              <w:rPr>
                <w:rFonts w:ascii="Arial Narrow" w:hAnsi="Arial Narrow"/>
                <w:b/>
                <w:sz w:val="14"/>
                <w:szCs w:val="14"/>
              </w:rPr>
            </w:pPr>
          </w:p>
        </w:tc>
        <w:tc>
          <w:tcPr>
            <w:tcW w:w="1350" w:type="dxa"/>
          </w:tcPr>
          <w:p w:rsidR="00E85278" w:rsidRPr="00E05CDD" w:rsidRDefault="00E85278" w:rsidP="00E85278">
            <w:pPr>
              <w:autoSpaceDE w:val="0"/>
              <w:autoSpaceDN w:val="0"/>
              <w:adjustRightInd w:val="0"/>
              <w:spacing w:after="0" w:line="240" w:lineRule="auto"/>
              <w:rPr>
                <w:rFonts w:ascii="Arial Narrow" w:hAnsi="Arial Narrow"/>
                <w:b/>
                <w:sz w:val="14"/>
                <w:szCs w:val="14"/>
              </w:rPr>
            </w:pPr>
          </w:p>
        </w:tc>
        <w:tc>
          <w:tcPr>
            <w:tcW w:w="144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b/>
                <w:sz w:val="14"/>
                <w:szCs w:val="14"/>
              </w:rPr>
            </w:pPr>
            <w:r w:rsidRPr="00E05CDD">
              <w:rPr>
                <w:rFonts w:ascii="Arial Narrow" w:hAnsi="Arial Narrow"/>
                <w:b/>
                <w:sz w:val="14"/>
                <w:szCs w:val="14"/>
              </w:rPr>
              <w:t>Major roads</w:t>
            </w:r>
          </w:p>
        </w:tc>
        <w:tc>
          <w:tcPr>
            <w:tcW w:w="162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5 min walking distance</w:t>
            </w:r>
          </w:p>
        </w:tc>
        <w:tc>
          <w:tcPr>
            <w:tcW w:w="135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p>
        </w:tc>
        <w:tc>
          <w:tcPr>
            <w:tcW w:w="2520" w:type="dxa"/>
            <w:gridSpan w:val="2"/>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r w:rsidRPr="00E05CDD">
              <w:rPr>
                <w:rFonts w:ascii="Arial Narrow" w:hAnsi="Arial Narrow"/>
                <w:sz w:val="14"/>
                <w:szCs w:val="14"/>
              </w:rPr>
              <w:t>All the other areas</w:t>
            </w:r>
          </w:p>
        </w:tc>
        <w:tc>
          <w:tcPr>
            <w:tcW w:w="234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p>
        </w:tc>
        <w:tc>
          <w:tcPr>
            <w:tcW w:w="2070" w:type="dxa"/>
            <w:tcMar>
              <w:top w:w="100" w:type="dxa"/>
              <w:left w:w="100" w:type="dxa"/>
              <w:bottom w:w="100" w:type="dxa"/>
              <w:right w:w="100" w:type="dxa"/>
            </w:tcMar>
          </w:tcPr>
          <w:p w:rsidR="00E85278" w:rsidRPr="00E05CDD" w:rsidRDefault="00E85278" w:rsidP="00E85278">
            <w:pPr>
              <w:autoSpaceDE w:val="0"/>
              <w:autoSpaceDN w:val="0"/>
              <w:adjustRightInd w:val="0"/>
              <w:spacing w:after="0" w:line="240" w:lineRule="auto"/>
              <w:rPr>
                <w:rFonts w:ascii="Arial Narrow" w:hAnsi="Arial Narrow"/>
                <w:sz w:val="14"/>
                <w:szCs w:val="14"/>
              </w:rPr>
            </w:pPr>
          </w:p>
        </w:tc>
      </w:tr>
    </w:tbl>
    <w:p w:rsidR="00E85278" w:rsidRPr="00540B8A" w:rsidRDefault="00E85278" w:rsidP="00E85278">
      <w:pPr>
        <w:pStyle w:val="Normal1"/>
        <w:widowControl w:val="0"/>
        <w:rPr>
          <w:rFonts w:asciiTheme="minorHAnsi" w:hAnsiTheme="minorHAnsi"/>
          <w:color w:val="auto"/>
        </w:rPr>
      </w:pPr>
    </w:p>
    <w:p w:rsidR="00E85278" w:rsidRPr="00540B8A" w:rsidRDefault="00E85278" w:rsidP="00E85278">
      <w:pPr>
        <w:pStyle w:val="Normal1"/>
        <w:widowControl w:val="0"/>
        <w:rPr>
          <w:rFonts w:asciiTheme="minorHAnsi" w:hAnsiTheme="minorHAnsi"/>
          <w:color w:val="auto"/>
        </w:rPr>
      </w:pPr>
    </w:p>
    <w:p w:rsidR="00E85278" w:rsidRPr="00540B8A" w:rsidRDefault="00E85278" w:rsidP="00E85278">
      <w:pPr>
        <w:pStyle w:val="Normal1"/>
        <w:widowControl w:val="0"/>
        <w:rPr>
          <w:rFonts w:asciiTheme="minorHAnsi" w:hAnsiTheme="minorHAnsi"/>
          <w:color w:val="auto"/>
        </w:rPr>
      </w:pPr>
    </w:p>
    <w:p w:rsidR="00E85278" w:rsidRPr="00540B8A" w:rsidRDefault="00E85278" w:rsidP="00E85278">
      <w:pPr>
        <w:pStyle w:val="Normal1"/>
        <w:widowControl w:val="0"/>
        <w:rPr>
          <w:rFonts w:asciiTheme="minorHAnsi" w:hAnsiTheme="minorHAnsi"/>
          <w:color w:val="auto"/>
        </w:rPr>
      </w:pPr>
    </w:p>
    <w:p w:rsidR="00E85278" w:rsidRDefault="00E85278">
      <w:pPr>
        <w:rPr>
          <w:rFonts w:ascii="Century Gothic" w:hAnsi="Century Gothic"/>
        </w:rPr>
      </w:pPr>
    </w:p>
    <w:p w:rsidR="008D63CB" w:rsidRPr="004E03FE" w:rsidRDefault="008D63CB">
      <w:pPr>
        <w:spacing w:after="0"/>
        <w:rPr>
          <w:rFonts w:ascii="Century Gothic" w:hAnsi="Century Gothic"/>
        </w:rPr>
      </w:pPr>
    </w:p>
    <w:sectPr w:rsidR="008D63CB" w:rsidRPr="004E03FE" w:rsidSect="00E85278">
      <w:headerReference w:type="default" r:id="rId26"/>
      <w:footerReference w:type="default" r:id="rId27"/>
      <w:type w:val="continuous"/>
      <w:pgSz w:w="15840" w:h="12240" w:orient="landscape"/>
      <w:pgMar w:top="1440" w:right="1440" w:bottom="1440" w:left="1440" w:header="720" w:footer="27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964" w:rsidRDefault="00A81964">
      <w:pPr>
        <w:spacing w:after="0" w:line="240" w:lineRule="auto"/>
      </w:pPr>
      <w:r>
        <w:separator/>
      </w:r>
    </w:p>
  </w:endnote>
  <w:endnote w:type="continuationSeparator" w:id="0">
    <w:p w:rsidR="00A81964" w:rsidRDefault="00A81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206" w:rsidRDefault="002B5206">
    <w:pPr>
      <w:tabs>
        <w:tab w:val="center" w:pos="4680"/>
        <w:tab w:val="right" w:pos="9360"/>
      </w:tabs>
      <w:spacing w:after="0" w:line="240" w:lineRule="auto"/>
      <w:jc w:val="center"/>
    </w:pPr>
    <w:r>
      <w:fldChar w:fldCharType="begin"/>
    </w:r>
    <w:r>
      <w:instrText>PAGE</w:instrText>
    </w:r>
    <w:r>
      <w:fldChar w:fldCharType="separate"/>
    </w:r>
    <w:r w:rsidR="00395936">
      <w:rPr>
        <w:noProof/>
      </w:rPr>
      <w:t>21</w:t>
    </w:r>
    <w:r>
      <w:rPr>
        <w:noProof/>
      </w:rPr>
      <w:fldChar w:fldCharType="end"/>
    </w:r>
  </w:p>
  <w:p w:rsidR="002B5206" w:rsidRDefault="002B5206">
    <w:pPr>
      <w:tabs>
        <w:tab w:val="center" w:pos="4680"/>
        <w:tab w:val="right" w:pos="9360"/>
      </w:tabs>
      <w:spacing w:after="0" w:line="240" w:lineRule="auto"/>
    </w:pPr>
  </w:p>
  <w:p w:rsidR="002B5206" w:rsidRDefault="002B5206">
    <w:pPr>
      <w:tabs>
        <w:tab w:val="center" w:pos="4680"/>
        <w:tab w:val="right" w:pos="9360"/>
      </w:tabs>
      <w:spacing w:after="0" w:line="240" w:lineRule="auto"/>
    </w:pPr>
  </w:p>
  <w:p w:rsidR="002B5206" w:rsidRDefault="002B520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964" w:rsidRDefault="00A81964">
      <w:pPr>
        <w:spacing w:after="0" w:line="240" w:lineRule="auto"/>
      </w:pPr>
      <w:r>
        <w:separator/>
      </w:r>
    </w:p>
  </w:footnote>
  <w:footnote w:type="continuationSeparator" w:id="0">
    <w:p w:rsidR="00A81964" w:rsidRDefault="00A819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5206" w:rsidRDefault="002B5206">
    <w:pPr>
      <w:tabs>
        <w:tab w:val="center" w:pos="4680"/>
        <w:tab w:val="right" w:pos="9360"/>
      </w:tabs>
      <w:spacing w:after="0" w:line="240" w:lineRule="auto"/>
      <w:jc w:val="center"/>
    </w:pPr>
  </w:p>
  <w:p w:rsidR="002B5206" w:rsidRDefault="002B520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3CB"/>
    <w:rsid w:val="00095A62"/>
    <w:rsid w:val="000D4951"/>
    <w:rsid w:val="000E6CCC"/>
    <w:rsid w:val="00182D12"/>
    <w:rsid w:val="00183431"/>
    <w:rsid w:val="001A6EA0"/>
    <w:rsid w:val="001C3644"/>
    <w:rsid w:val="001D76B4"/>
    <w:rsid w:val="002B18CB"/>
    <w:rsid w:val="002B5206"/>
    <w:rsid w:val="002D20A4"/>
    <w:rsid w:val="002D4332"/>
    <w:rsid w:val="002F7D09"/>
    <w:rsid w:val="00300880"/>
    <w:rsid w:val="0033703A"/>
    <w:rsid w:val="00395936"/>
    <w:rsid w:val="00396DE6"/>
    <w:rsid w:val="003C63B0"/>
    <w:rsid w:val="0043672E"/>
    <w:rsid w:val="0045451D"/>
    <w:rsid w:val="004B36A1"/>
    <w:rsid w:val="004B39A6"/>
    <w:rsid w:val="004E03FE"/>
    <w:rsid w:val="005106AB"/>
    <w:rsid w:val="0052021E"/>
    <w:rsid w:val="00575AF8"/>
    <w:rsid w:val="00593DA0"/>
    <w:rsid w:val="005950B6"/>
    <w:rsid w:val="006964C3"/>
    <w:rsid w:val="006B0FA1"/>
    <w:rsid w:val="006D176C"/>
    <w:rsid w:val="00704F4E"/>
    <w:rsid w:val="007217C3"/>
    <w:rsid w:val="00727ACC"/>
    <w:rsid w:val="00734165"/>
    <w:rsid w:val="007923B0"/>
    <w:rsid w:val="007A0A47"/>
    <w:rsid w:val="00806EB4"/>
    <w:rsid w:val="0085287F"/>
    <w:rsid w:val="00855FA2"/>
    <w:rsid w:val="008B03B9"/>
    <w:rsid w:val="008D63CB"/>
    <w:rsid w:val="008F0B8C"/>
    <w:rsid w:val="0097331C"/>
    <w:rsid w:val="009948C6"/>
    <w:rsid w:val="00A10844"/>
    <w:rsid w:val="00A53213"/>
    <w:rsid w:val="00A81964"/>
    <w:rsid w:val="00A91DC1"/>
    <w:rsid w:val="00AD5387"/>
    <w:rsid w:val="00AE4DDA"/>
    <w:rsid w:val="00AF1BDA"/>
    <w:rsid w:val="00BC4B68"/>
    <w:rsid w:val="00BE1AAF"/>
    <w:rsid w:val="00C86C6A"/>
    <w:rsid w:val="00C92CCC"/>
    <w:rsid w:val="00C92D09"/>
    <w:rsid w:val="00CA10E2"/>
    <w:rsid w:val="00CA5280"/>
    <w:rsid w:val="00D33BDC"/>
    <w:rsid w:val="00DA563A"/>
    <w:rsid w:val="00DC6967"/>
    <w:rsid w:val="00DE351C"/>
    <w:rsid w:val="00DE4EA8"/>
    <w:rsid w:val="00DF2EC7"/>
    <w:rsid w:val="00E22DE1"/>
    <w:rsid w:val="00E31C03"/>
    <w:rsid w:val="00E77BE8"/>
    <w:rsid w:val="00E84113"/>
    <w:rsid w:val="00E85278"/>
    <w:rsid w:val="00ED62DA"/>
    <w:rsid w:val="00EF62C7"/>
    <w:rsid w:val="00F14DE1"/>
    <w:rsid w:val="00F60354"/>
    <w:rsid w:val="00F76658"/>
    <w:rsid w:val="00FC7A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after="0"/>
      <w:outlineLvl w:val="0"/>
    </w:pPr>
    <w:rPr>
      <w:b/>
      <w:color w:val="365F91"/>
      <w:sz w:val="28"/>
    </w:rPr>
  </w:style>
  <w:style w:type="paragraph" w:styleId="Heading2">
    <w:name w:val="heading 2"/>
    <w:basedOn w:val="Normal"/>
    <w:next w:val="Normal"/>
    <w:pPr>
      <w:spacing w:before="200" w:after="0"/>
      <w:outlineLvl w:val="1"/>
    </w:pPr>
    <w:rPr>
      <w:b/>
      <w:color w:val="4F81BD"/>
      <w:sz w:val="26"/>
    </w:rPr>
  </w:style>
  <w:style w:type="paragraph" w:styleId="Heading3">
    <w:name w:val="heading 3"/>
    <w:basedOn w:val="Normal"/>
    <w:next w:val="Normal"/>
    <w:pPr>
      <w:spacing w:before="280" w:after="80"/>
      <w:outlineLvl w:val="2"/>
    </w:pPr>
    <w:rPr>
      <w:b/>
      <w:sz w:val="28"/>
    </w:rPr>
  </w:style>
  <w:style w:type="paragraph" w:styleId="Heading4">
    <w:name w:val="heading 4"/>
    <w:basedOn w:val="Normal"/>
    <w:next w:val="Normal"/>
    <w:pPr>
      <w:spacing w:before="240" w:after="40"/>
      <w:outlineLvl w:val="3"/>
    </w:pPr>
    <w:rPr>
      <w:b/>
      <w:sz w:val="24"/>
    </w:rPr>
  </w:style>
  <w:style w:type="paragraph" w:styleId="Heading5">
    <w:name w:val="heading 5"/>
    <w:basedOn w:val="Normal"/>
    <w:next w:val="Normal"/>
    <w:pPr>
      <w:spacing w:before="220" w:after="40"/>
      <w:outlineLvl w:val="4"/>
    </w:pPr>
    <w:rPr>
      <w:b/>
    </w:rPr>
  </w:style>
  <w:style w:type="paragraph" w:styleId="Heading6">
    <w:name w:val="heading 6"/>
    <w:basedOn w:val="Normal"/>
    <w:next w:val="Normal"/>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4E0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3FE"/>
    <w:rPr>
      <w:rFonts w:ascii="Tahoma" w:hAnsi="Tahoma" w:cs="Tahoma"/>
      <w:sz w:val="16"/>
      <w:szCs w:val="16"/>
    </w:rPr>
  </w:style>
  <w:style w:type="paragraph" w:styleId="ListParagraph">
    <w:name w:val="List Paragraph"/>
    <w:basedOn w:val="Normal"/>
    <w:uiPriority w:val="34"/>
    <w:qFormat/>
    <w:rsid w:val="00593DA0"/>
    <w:pPr>
      <w:ind w:left="720"/>
      <w:contextualSpacing/>
    </w:pPr>
  </w:style>
  <w:style w:type="paragraph" w:styleId="Header">
    <w:name w:val="header"/>
    <w:basedOn w:val="Normal"/>
    <w:link w:val="HeaderChar"/>
    <w:uiPriority w:val="99"/>
    <w:unhideWhenUsed/>
    <w:rsid w:val="00DE35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51C"/>
  </w:style>
  <w:style w:type="paragraph" w:styleId="Footer">
    <w:name w:val="footer"/>
    <w:basedOn w:val="Normal"/>
    <w:link w:val="FooterChar"/>
    <w:uiPriority w:val="99"/>
    <w:unhideWhenUsed/>
    <w:rsid w:val="00DE3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51C"/>
  </w:style>
  <w:style w:type="paragraph" w:customStyle="1" w:styleId="Normal1">
    <w:name w:val="Normal1"/>
    <w:rsid w:val="00E85278"/>
    <w:pPr>
      <w:widowControl/>
      <w:spacing w:after="0"/>
    </w:pPr>
    <w:rPr>
      <w:szCs w:val="22"/>
      <w:lang w:eastAsia="zh-CN"/>
    </w:rPr>
  </w:style>
  <w:style w:type="character" w:styleId="Hyperlink">
    <w:name w:val="Hyperlink"/>
    <w:basedOn w:val="DefaultParagraphFont"/>
    <w:uiPriority w:val="99"/>
    <w:unhideWhenUsed/>
    <w:rsid w:val="00E8527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after="0"/>
      <w:outlineLvl w:val="0"/>
    </w:pPr>
    <w:rPr>
      <w:b/>
      <w:color w:val="365F91"/>
      <w:sz w:val="28"/>
    </w:rPr>
  </w:style>
  <w:style w:type="paragraph" w:styleId="Heading2">
    <w:name w:val="heading 2"/>
    <w:basedOn w:val="Normal"/>
    <w:next w:val="Normal"/>
    <w:pPr>
      <w:spacing w:before="200" w:after="0"/>
      <w:outlineLvl w:val="1"/>
    </w:pPr>
    <w:rPr>
      <w:b/>
      <w:color w:val="4F81BD"/>
      <w:sz w:val="26"/>
    </w:rPr>
  </w:style>
  <w:style w:type="paragraph" w:styleId="Heading3">
    <w:name w:val="heading 3"/>
    <w:basedOn w:val="Normal"/>
    <w:next w:val="Normal"/>
    <w:pPr>
      <w:spacing w:before="280" w:after="80"/>
      <w:outlineLvl w:val="2"/>
    </w:pPr>
    <w:rPr>
      <w:b/>
      <w:sz w:val="28"/>
    </w:rPr>
  </w:style>
  <w:style w:type="paragraph" w:styleId="Heading4">
    <w:name w:val="heading 4"/>
    <w:basedOn w:val="Normal"/>
    <w:next w:val="Normal"/>
    <w:pPr>
      <w:spacing w:before="240" w:after="40"/>
      <w:outlineLvl w:val="3"/>
    </w:pPr>
    <w:rPr>
      <w:b/>
      <w:sz w:val="24"/>
    </w:rPr>
  </w:style>
  <w:style w:type="paragraph" w:styleId="Heading5">
    <w:name w:val="heading 5"/>
    <w:basedOn w:val="Normal"/>
    <w:next w:val="Normal"/>
    <w:pPr>
      <w:spacing w:before="220" w:after="40"/>
      <w:outlineLvl w:val="4"/>
    </w:pPr>
    <w:rPr>
      <w:b/>
    </w:rPr>
  </w:style>
  <w:style w:type="paragraph" w:styleId="Heading6">
    <w:name w:val="heading 6"/>
    <w:basedOn w:val="Normal"/>
    <w:next w:val="Normal"/>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4E03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03FE"/>
    <w:rPr>
      <w:rFonts w:ascii="Tahoma" w:hAnsi="Tahoma" w:cs="Tahoma"/>
      <w:sz w:val="16"/>
      <w:szCs w:val="16"/>
    </w:rPr>
  </w:style>
  <w:style w:type="paragraph" w:styleId="ListParagraph">
    <w:name w:val="List Paragraph"/>
    <w:basedOn w:val="Normal"/>
    <w:uiPriority w:val="34"/>
    <w:qFormat/>
    <w:rsid w:val="00593DA0"/>
    <w:pPr>
      <w:ind w:left="720"/>
      <w:contextualSpacing/>
    </w:pPr>
  </w:style>
  <w:style w:type="paragraph" w:styleId="Header">
    <w:name w:val="header"/>
    <w:basedOn w:val="Normal"/>
    <w:link w:val="HeaderChar"/>
    <w:uiPriority w:val="99"/>
    <w:unhideWhenUsed/>
    <w:rsid w:val="00DE35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51C"/>
  </w:style>
  <w:style w:type="paragraph" w:styleId="Footer">
    <w:name w:val="footer"/>
    <w:basedOn w:val="Normal"/>
    <w:link w:val="FooterChar"/>
    <w:uiPriority w:val="99"/>
    <w:unhideWhenUsed/>
    <w:rsid w:val="00DE3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51C"/>
  </w:style>
  <w:style w:type="paragraph" w:customStyle="1" w:styleId="Normal1">
    <w:name w:val="Normal1"/>
    <w:rsid w:val="00E85278"/>
    <w:pPr>
      <w:widowControl/>
      <w:spacing w:after="0"/>
    </w:pPr>
    <w:rPr>
      <w:szCs w:val="22"/>
      <w:lang w:eastAsia="zh-CN"/>
    </w:rPr>
  </w:style>
  <w:style w:type="character" w:styleId="Hyperlink">
    <w:name w:val="Hyperlink"/>
    <w:basedOn w:val="DefaultParagraphFont"/>
    <w:uiPriority w:val="99"/>
    <w:unhideWhenUsed/>
    <w:rsid w:val="00E852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hyperlink" Target="http://www.exelisvis.com/docs/QUAC.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sjcfl.us/Environmental/Wetlands.aspx"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www.nps.gov/ever/index.ht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slamorada.fl.us/comprehensive_plan/vp/Chapter%207%20DIA%20.ht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quickfacts.census.gov/qfd/states/12/12086.html"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e-education.psu.edu/natureofgeoinfo/c8_p19.html" TargetMode="External"/><Relationship Id="rId4" Type="http://schemas.openxmlformats.org/officeDocument/2006/relationships/settings" Target="settings.xml"/><Relationship Id="rId9" Type="http://schemas.openxmlformats.org/officeDocument/2006/relationships/hyperlink" Target="http://en.wikipedia.org/wiki/Ecosystem" TargetMode="External"/><Relationship Id="rId14" Type="http://schemas.openxmlformats.org/officeDocument/2006/relationships/image" Target="media/image6.png"/><Relationship Id="rId22" Type="http://schemas.openxmlformats.org/officeDocument/2006/relationships/hyperlink" Target="http://www.miamiforvisitors.com/local/facts.htm"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D9B43-B034-4771-85E1-99314B456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4915</Words>
  <Characters>28018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2014Spring_UGA_MiamiDadeEco_TechPaper_RD_NPOedits.docx</vt:lpstr>
    </vt:vector>
  </TitlesOfParts>
  <Company>Microsoft</Company>
  <LinksUpToDate>false</LinksUpToDate>
  <CharactersWithSpaces>32868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2014Spring_UGA_MiamiDadeEco_TechPaper_RD_NPOedits.docx</dc:title>
  <dc:creator>crms</dc:creator>
  <cp:lastModifiedBy>anguyen7</cp:lastModifiedBy>
  <cp:revision>2</cp:revision>
  <dcterms:created xsi:type="dcterms:W3CDTF">2014-04-16T01:42:00Z</dcterms:created>
  <dcterms:modified xsi:type="dcterms:W3CDTF">2014-04-16T01:42:00Z</dcterms:modified>
</cp:coreProperties>
</file>