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64B52E68" w14:textId="6DE26A38" w:rsidR="00D842EE" w:rsidRDefault="006A6894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2EE" w:rsidRPr="00D842EE">
        <w:rPr>
          <w:rFonts w:ascii="Century Gothic" w:eastAsia="Questrial" w:hAnsi="Century Gothic" w:cs="Questrial"/>
          <w:sz w:val="24"/>
          <w:szCs w:val="24"/>
        </w:rPr>
        <w:t xml:space="preserve"> </w:t>
      </w:r>
      <w:r w:rsidR="00D842EE" w:rsidRPr="005E215D">
        <w:rPr>
          <w:rFonts w:ascii="Century Gothic" w:eastAsia="Questrial" w:hAnsi="Century Gothic" w:cs="Questrial"/>
          <w:sz w:val="24"/>
          <w:szCs w:val="24"/>
        </w:rPr>
        <w:t>NASA Goddard Space Flight Center</w:t>
      </w:r>
      <w:r w:rsidR="00D842EE">
        <w:rPr>
          <w:rFonts w:ascii="Century Gothic" w:hAnsi="Century Gothic" w:cs="Arial"/>
          <w:b/>
        </w:rPr>
        <w:t xml:space="preserve"> </w:t>
      </w:r>
    </w:p>
    <w:p w14:paraId="21AFF2C9" w14:textId="15C23821"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1761B18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D842EE" w:rsidRPr="005E215D">
        <w:rPr>
          <w:rFonts w:ascii="Century Gothic" w:eastAsia="Questrial" w:hAnsi="Century Gothic" w:cs="Questrial"/>
          <w:b/>
          <w:sz w:val="24"/>
          <w:szCs w:val="24"/>
        </w:rPr>
        <w:t>Indonesia Agriculture</w:t>
      </w:r>
    </w:p>
    <w:p w14:paraId="2C904FCF" w14:textId="77777777" w:rsidR="00D842EE" w:rsidRPr="00D842EE" w:rsidRDefault="00D842EE" w:rsidP="00D842EE">
      <w:pPr>
        <w:spacing w:after="120" w:line="240" w:lineRule="auto"/>
        <w:rPr>
          <w:rFonts w:ascii="Century Gothic" w:eastAsia="Times New Roman" w:hAnsi="Century Gothic"/>
          <w:sz w:val="24"/>
          <w:szCs w:val="24"/>
        </w:rPr>
      </w:pPr>
      <w:r w:rsidRPr="00D842EE">
        <w:rPr>
          <w:rFonts w:ascii="Century Gothic" w:eastAsia="Times New Roman" w:hAnsi="Century Gothic"/>
          <w:b/>
          <w:bCs/>
          <w:color w:val="000000"/>
        </w:rPr>
        <w:t>Subtitle:</w:t>
      </w:r>
      <w:r w:rsidRPr="00D842EE">
        <w:rPr>
          <w:rFonts w:ascii="Century Gothic" w:eastAsia="Times New Roman" w:hAnsi="Century Gothic"/>
          <w:color w:val="000000"/>
        </w:rPr>
        <w:t xml:space="preserve"> Identifying Current Areas of Palm Oil Production and Modeling a Risk Map for Future Expansion in Central Kalimantan, Indonesia</w:t>
      </w:r>
    </w:p>
    <w:p w14:paraId="1A129626" w14:textId="19E4F443" w:rsidR="00603BB8" w:rsidRDefault="00D842EE" w:rsidP="00D842EE">
      <w:pPr>
        <w:pBdr>
          <w:bottom w:val="single" w:sz="4" w:space="1" w:color="auto"/>
        </w:pBdr>
        <w:spacing w:after="0" w:line="240" w:lineRule="auto"/>
        <w:rPr>
          <w:rFonts w:ascii="Century Gothic" w:eastAsia="Times New Roman" w:hAnsi="Century Gothic"/>
          <w:color w:val="000000"/>
        </w:rPr>
      </w:pPr>
      <w:r w:rsidRPr="00D842EE">
        <w:rPr>
          <w:rFonts w:ascii="Century Gothic" w:eastAsia="Times New Roman" w:hAnsi="Century Gothic"/>
          <w:b/>
          <w:bCs/>
          <w:color w:val="000000"/>
        </w:rPr>
        <w:t>VPS Title:</w:t>
      </w:r>
      <w:r w:rsidRPr="00D842EE">
        <w:rPr>
          <w:rFonts w:ascii="Century Gothic" w:eastAsia="Times New Roman" w:hAnsi="Century Gothic"/>
          <w:color w:val="000000"/>
        </w:rPr>
        <w:t xml:space="preserve"> Calamity in Kalimantan: Palm Oil Gr</w:t>
      </w:r>
      <w:r w:rsidR="00F86329">
        <w:rPr>
          <w:rFonts w:ascii="Century Gothic" w:eastAsia="Times New Roman" w:hAnsi="Century Gothic"/>
          <w:color w:val="000000"/>
        </w:rPr>
        <w:t>owth at the Expense of Diversity</w:t>
      </w:r>
    </w:p>
    <w:p w14:paraId="570FFF14" w14:textId="77777777" w:rsidR="00D842EE" w:rsidRPr="00D842EE" w:rsidRDefault="00D842EE" w:rsidP="00D842EE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2F3DFD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2F3DFD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Pr="002F3DFD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2F3DFD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2F3DFD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2F3DFD">
        <w:rPr>
          <w:rFonts w:ascii="Century Gothic" w:hAnsi="Century Gothic" w:cs="Arial"/>
          <w:b/>
          <w:sz w:val="20"/>
          <w:szCs w:val="20"/>
        </w:rPr>
        <w:t>Team:</w:t>
      </w:r>
    </w:p>
    <w:p w14:paraId="05DA3FC4" w14:textId="0D47F8AF" w:rsid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Kyle T. Peterson (Project Lead), </w:t>
      </w:r>
      <w:r w:rsidR="00E27F2C" w:rsidRPr="00BC301D">
        <w:t>kyle.t.peterson@nasa.gov</w:t>
      </w:r>
    </w:p>
    <w:p w14:paraId="20CCEBA4" w14:textId="0E9AED1B" w:rsid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>Michael Riedman</w:t>
      </w:r>
    </w:p>
    <w:p w14:paraId="018010DB" w14:textId="7765EA92" w:rsid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>Abigail Childs</w:t>
      </w:r>
      <w:r w:rsidR="003B09E0" w:rsidRPr="002F3DFD" w:rsidDel="003B09E0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</w:p>
    <w:p w14:paraId="3422D38C" w14:textId="77777777" w:rsidR="00435845" w:rsidRPr="002F3DFD" w:rsidRDefault="00435845" w:rsidP="002F3DFD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6D6D21E" w14:textId="120C9CB1" w:rsidR="002F3DFD" w:rsidRPr="002F3DFD" w:rsidRDefault="002F3DFD" w:rsidP="002F3DFD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Dr. </w:t>
      </w:r>
      <w:proofErr w:type="spellStart"/>
      <w:r w:rsidRPr="002F3DFD">
        <w:rPr>
          <w:rFonts w:ascii="Century Gothic" w:eastAsia="Times New Roman" w:hAnsi="Century Gothic"/>
          <w:color w:val="000000"/>
          <w:sz w:val="20"/>
          <w:szCs w:val="20"/>
        </w:rPr>
        <w:t>Naikoa</w:t>
      </w:r>
      <w:proofErr w:type="spellEnd"/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 Aguilar</w:t>
      </w:r>
      <w:r w:rsidR="00E27F2C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2F3DFD">
        <w:rPr>
          <w:rFonts w:ascii="Century Gothic" w:eastAsia="Times New Roman" w:hAnsi="Century Gothic"/>
          <w:color w:val="000000"/>
          <w:sz w:val="20"/>
          <w:szCs w:val="20"/>
        </w:rPr>
        <w:t>-</w:t>
      </w:r>
      <w:r w:rsidR="00E27F2C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proofErr w:type="spellStart"/>
      <w:r w:rsidRPr="002F3DFD">
        <w:rPr>
          <w:rFonts w:ascii="Century Gothic" w:eastAsia="Times New Roman" w:hAnsi="Century Gothic"/>
          <w:color w:val="000000"/>
          <w:sz w:val="20"/>
          <w:szCs w:val="20"/>
        </w:rPr>
        <w:t>Amuchastegui</w:t>
      </w:r>
      <w:proofErr w:type="spellEnd"/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 (WWF)</w:t>
      </w:r>
    </w:p>
    <w:p w14:paraId="1EA04E12" w14:textId="371A7F85" w:rsidR="00A22A42" w:rsidRP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>Aakash Ahamed (</w:t>
      </w:r>
      <w:r w:rsidR="003B09E0">
        <w:rPr>
          <w:rFonts w:ascii="Century Gothic" w:eastAsia="Times New Roman" w:hAnsi="Century Gothic"/>
          <w:color w:val="000000"/>
          <w:sz w:val="20"/>
          <w:szCs w:val="20"/>
        </w:rPr>
        <w:t>USRA/GSFC</w:t>
      </w:r>
      <w:r w:rsidRPr="002F3DFD">
        <w:rPr>
          <w:rFonts w:ascii="Century Gothic" w:eastAsia="Times New Roman" w:hAnsi="Century Gothic"/>
          <w:color w:val="000000"/>
          <w:sz w:val="20"/>
          <w:szCs w:val="20"/>
        </w:rPr>
        <w:t>)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F803709" w14:textId="2526FC06" w:rsidR="009A326F" w:rsidRPr="002F3DFD" w:rsidRDefault="002F3DFD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2F3DFD">
        <w:rPr>
          <w:rFonts w:ascii="Century Gothic" w:hAnsi="Century Gothic"/>
          <w:color w:val="000000"/>
          <w:sz w:val="20"/>
          <w:szCs w:val="20"/>
        </w:rPr>
        <w:t>World Wildlife Fund (End-User</w:t>
      </w:r>
      <w:r w:rsidR="00D60D76">
        <w:rPr>
          <w:rFonts w:ascii="Century Gothic" w:hAnsi="Century Gothic"/>
          <w:color w:val="000000"/>
          <w:sz w:val="20"/>
          <w:szCs w:val="20"/>
        </w:rPr>
        <w:t>)</w:t>
      </w:r>
      <w:r w:rsidRPr="002F3DFD">
        <w:rPr>
          <w:rFonts w:ascii="Century Gothic" w:hAnsi="Century Gothic"/>
          <w:color w:val="000000"/>
          <w:sz w:val="20"/>
          <w:szCs w:val="20"/>
        </w:rPr>
        <w:t>, POC: David McLaughlin</w:t>
      </w:r>
      <w:r w:rsidR="00D60D76">
        <w:rPr>
          <w:rFonts w:ascii="Century Gothic" w:hAnsi="Century Gothic"/>
          <w:color w:val="000000"/>
          <w:sz w:val="20"/>
          <w:szCs w:val="20"/>
        </w:rPr>
        <w:t>;</w:t>
      </w:r>
      <w:r w:rsidRPr="002F3DFD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D60D76">
        <w:rPr>
          <w:rFonts w:ascii="Century Gothic" w:hAnsi="Century Gothic"/>
          <w:color w:val="000000"/>
          <w:sz w:val="20"/>
          <w:szCs w:val="20"/>
        </w:rPr>
        <w:t>Boundary Organization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D1C1862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Agriculture</w:t>
      </w:r>
    </w:p>
    <w:p w14:paraId="134B9D56" w14:textId="77777777" w:rsidR="003B2A86" w:rsidRPr="00371691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38FF1DA5" w:rsidR="00CC559E" w:rsidRPr="00371691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71691">
        <w:rPr>
          <w:rFonts w:ascii="Century Gothic" w:hAnsi="Century Gothic" w:cs="Arial"/>
          <w:b/>
          <w:sz w:val="20"/>
          <w:szCs w:val="20"/>
        </w:rPr>
        <w:t>Study Area: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Central Kalimantan, Indonesia</w:t>
      </w:r>
    </w:p>
    <w:p w14:paraId="3EFD80AD" w14:textId="6C46052D" w:rsidR="003B2A86" w:rsidRPr="00371691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71691">
        <w:rPr>
          <w:rFonts w:ascii="Century Gothic" w:hAnsi="Century Gothic" w:cs="Arial"/>
          <w:b/>
          <w:sz w:val="20"/>
          <w:szCs w:val="20"/>
        </w:rPr>
        <w:t>Study Period: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January 2000</w:t>
      </w:r>
      <w:r w:rsidR="00D60D76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- January 2016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CECAD77" w14:textId="55418CDA" w:rsidR="00371691" w:rsidRPr="00371691" w:rsidRDefault="00371691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TRMM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TMI – precipitation measurements and totals</w:t>
      </w:r>
    </w:p>
    <w:p w14:paraId="3EC78047" w14:textId="4EC56AA0" w:rsidR="00371691" w:rsidRPr="00371691" w:rsidRDefault="00371691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GPM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GMI – precipitation measurements and trends</w:t>
      </w:r>
    </w:p>
    <w:p w14:paraId="0690F9AA" w14:textId="5CDCDA9D" w:rsidR="00371691" w:rsidRDefault="00371691" w:rsidP="00371691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Aqua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MODIS – land surface temperature</w:t>
      </w:r>
    </w:p>
    <w:p w14:paraId="2EAA4DD5" w14:textId="3D7921E4" w:rsidR="00D60D76" w:rsidRPr="00371691" w:rsidRDefault="00D60D76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Terra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,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MODIS – land surface temperature</w:t>
      </w:r>
    </w:p>
    <w:p w14:paraId="02C6A862" w14:textId="06985764" w:rsidR="00371691" w:rsidRPr="00371691" w:rsidRDefault="00371691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Landsat 8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OLI – land cover land use</w:t>
      </w:r>
    </w:p>
    <w:p w14:paraId="73C5ABDE" w14:textId="2A11C15B" w:rsidR="00603BB8" w:rsidRDefault="00371691" w:rsidP="00371691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SRTM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IFSAR – elevation and slope</w:t>
      </w:r>
    </w:p>
    <w:p w14:paraId="7F5FADBF" w14:textId="77777777" w:rsidR="00371691" w:rsidRPr="00371691" w:rsidRDefault="00371691" w:rsidP="0037169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ECCA6CD" w14:textId="06338EAA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371691">
        <w:rPr>
          <w:rFonts w:ascii="Century Gothic" w:eastAsia="Times New Roman" w:hAnsi="Century Gothic" w:cs="Arial"/>
          <w:color w:val="000000"/>
          <w:sz w:val="20"/>
          <w:szCs w:val="20"/>
        </w:rPr>
        <w:t>DIVA GIS</w:t>
      </w:r>
      <w:r w:rsidR="00D60D76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 w:cs="Arial"/>
          <w:color w:val="000000"/>
          <w:sz w:val="20"/>
          <w:szCs w:val="20"/>
        </w:rPr>
        <w:t>- administrative boundaries, rivers/streams, roads</w:t>
      </w:r>
    </w:p>
    <w:p w14:paraId="7C27C855" w14:textId="0E019433" w:rsidR="00371691" w:rsidRPr="00371691" w:rsidRDefault="004B3037" w:rsidP="004B3037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4B3037">
        <w:rPr>
          <w:rFonts w:ascii="Century Gothic" w:eastAsia="Times New Roman" w:hAnsi="Century Gothic" w:cs="Arial"/>
          <w:color w:val="000000"/>
          <w:sz w:val="20"/>
          <w:szCs w:val="20"/>
        </w:rPr>
        <w:t>FAO - UNESCO — Digital Soil Maps of the World</w:t>
      </w:r>
    </w:p>
    <w:p w14:paraId="556A5ED3" w14:textId="29A1B521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Global Forest Watch</w:t>
      </w:r>
      <w:r w:rsidR="00A12116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- forest conservation and degradation, primary forest, palm oil concessions </w:t>
      </w:r>
    </w:p>
    <w:p w14:paraId="6CC49C04" w14:textId="7CD8995E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RSPO &amp; WRI</w:t>
      </w:r>
      <w:r w:rsidR="000D6206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- locations of sustainable </w:t>
      </w:r>
      <w:r w:rsidR="000D6206">
        <w:rPr>
          <w:rFonts w:ascii="Century Gothic" w:eastAsia="Times New Roman" w:hAnsi="Century Gothic"/>
          <w:color w:val="000000"/>
          <w:sz w:val="20"/>
          <w:szCs w:val="20"/>
        </w:rPr>
        <w:t xml:space="preserve">palm oil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mills</w:t>
      </w:r>
    </w:p>
    <w:p w14:paraId="4DA23DB6" w14:textId="0938D4E0" w:rsidR="00371691" w:rsidRPr="00371691" w:rsidRDefault="002D25EC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Socioeconomic Data and Applications Center (</w:t>
      </w:r>
      <w:r w:rsidR="00371691" w:rsidRPr="00371691">
        <w:rPr>
          <w:rFonts w:ascii="Century Gothic" w:eastAsia="Times New Roman" w:hAnsi="Century Gothic"/>
          <w:color w:val="000000"/>
          <w:sz w:val="20"/>
          <w:szCs w:val="20"/>
        </w:rPr>
        <w:t>SEDAC</w:t>
      </w:r>
      <w:r>
        <w:rPr>
          <w:rFonts w:ascii="Century Gothic" w:eastAsia="Times New Roman" w:hAnsi="Century Gothic"/>
          <w:color w:val="000000"/>
          <w:sz w:val="20"/>
          <w:szCs w:val="20"/>
        </w:rPr>
        <w:t>)</w:t>
      </w:r>
      <w:r w:rsidR="00DD3C46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="00371691" w:rsidRPr="00371691">
        <w:rPr>
          <w:rFonts w:ascii="Century Gothic" w:eastAsia="Times New Roman" w:hAnsi="Century Gothic"/>
          <w:color w:val="000000"/>
          <w:sz w:val="20"/>
          <w:szCs w:val="20"/>
        </w:rPr>
        <w:t>- population</w:t>
      </w:r>
    </w:p>
    <w:p w14:paraId="64265D7C" w14:textId="77777777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UMD Global Forest Change - forest degradation and tree cover</w:t>
      </w:r>
    </w:p>
    <w:p w14:paraId="2EDD4D3E" w14:textId="77777777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USGS National Land Cover Dataset (NLCD) - land cover</w:t>
      </w:r>
    </w:p>
    <w:p w14:paraId="7AE90C47" w14:textId="77777777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proofErr w:type="spell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WorldPop</w:t>
      </w:r>
      <w:proofErr w:type="spell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- spatial population distribution</w:t>
      </w:r>
    </w:p>
    <w:p w14:paraId="5988E7F1" w14:textId="08E3E388" w:rsidR="00371691" w:rsidRPr="00371691" w:rsidRDefault="00371691" w:rsidP="0037169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WWF</w:t>
      </w:r>
      <w:r w:rsidR="00E27F2C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- palm oil plantation locations</w:t>
      </w: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B971981" w14:textId="644B512A" w:rsidR="00603BB8" w:rsidRPr="00371691" w:rsidRDefault="00371691" w:rsidP="00371691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71691">
        <w:rPr>
          <w:rFonts w:ascii="Century Gothic" w:hAnsi="Century Gothic"/>
          <w:color w:val="000000"/>
          <w:sz w:val="20"/>
          <w:szCs w:val="20"/>
        </w:rPr>
        <w:t>AT&amp;T Labs</w:t>
      </w:r>
      <w:r w:rsidR="00E27F2C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-</w:t>
      </w:r>
      <w:r w:rsidR="00E27F2C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Research, Maximum Entropy (</w:t>
      </w:r>
      <w:proofErr w:type="spellStart"/>
      <w:r w:rsidRPr="00371691">
        <w:rPr>
          <w:rFonts w:ascii="Century Gothic" w:hAnsi="Century Gothic"/>
          <w:color w:val="000000"/>
          <w:sz w:val="20"/>
          <w:szCs w:val="20"/>
        </w:rPr>
        <w:t>MaxEnt</w:t>
      </w:r>
      <w:proofErr w:type="spellEnd"/>
      <w:r w:rsidRPr="00371691">
        <w:rPr>
          <w:rFonts w:ascii="Century Gothic" w:hAnsi="Century Gothic"/>
          <w:color w:val="000000"/>
          <w:sz w:val="20"/>
          <w:szCs w:val="20"/>
        </w:rPr>
        <w:t>)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</w:p>
    <w:p w14:paraId="742AACEA" w14:textId="77777777" w:rsidR="00371691" w:rsidRPr="00371691" w:rsidRDefault="00371691" w:rsidP="00371691">
      <w:pPr>
        <w:spacing w:after="0" w:line="240" w:lineRule="auto"/>
        <w:ind w:left="360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E991E93" w14:textId="4FFB2ECF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ArcGIS - raster manipulation/analysis, image enhancement &amp; map creation of Landsat 8 OLI, Aqua/Terra MODIS, </w:t>
      </w:r>
      <w:r w:rsidR="005D2BD4">
        <w:rPr>
          <w:rFonts w:ascii="Century Gothic" w:eastAsia="Times New Roman" w:hAnsi="Century Gothic"/>
          <w:color w:val="000000"/>
          <w:sz w:val="20"/>
          <w:szCs w:val="20"/>
        </w:rPr>
        <w:t xml:space="preserve">&amp;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Global Forest Watch. Vector manipulation/analysis of WWF, FIRMS, </w:t>
      </w:r>
      <w:proofErr w:type="gram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DIVA</w:t>
      </w:r>
      <w:proofErr w:type="gramEnd"/>
      <w:r w:rsidR="005D2BD4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GIS data</w:t>
      </w:r>
    </w:p>
    <w:p w14:paraId="4336AEAA" w14:textId="77777777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proofErr w:type="spell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TerrSet</w:t>
      </w:r>
      <w:proofErr w:type="spell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- raster manipulation/analysis, running </w:t>
      </w:r>
      <w:proofErr w:type="spell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MaxEnt</w:t>
      </w:r>
      <w:proofErr w:type="spell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statistical model</w:t>
      </w:r>
    </w:p>
    <w:p w14:paraId="23D7919E" w14:textId="723F9303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Python - code to analyze data and automate tasks</w:t>
      </w:r>
    </w:p>
    <w:p w14:paraId="1FFA166B" w14:textId="1BFAE8FE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ENVI/IDL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- raster manipulation/analysis, image processing</w:t>
      </w:r>
    </w:p>
    <w:p w14:paraId="26EC6F27" w14:textId="5240D367" w:rsidR="00CC6870" w:rsidRPr="00371691" w:rsidRDefault="00371691" w:rsidP="00371691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 xml:space="preserve">R - </w:t>
      </w:r>
      <w:proofErr w:type="gram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statistical</w:t>
      </w:r>
      <w:proofErr w:type="gram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analysis of </w:t>
      </w:r>
      <w:proofErr w:type="spell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MaxEnt</w:t>
      </w:r>
      <w:proofErr w:type="spell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results</w:t>
      </w:r>
    </w:p>
    <w:p w14:paraId="62E2F948" w14:textId="77777777" w:rsidR="00371691" w:rsidRDefault="00371691" w:rsidP="00371691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E0AEA84" w14:textId="181D217C" w:rsidR="002D25EC" w:rsidRPr="004B3037" w:rsidRDefault="002D25EC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Overview:</w:t>
      </w:r>
    </w:p>
    <w:p w14:paraId="15BBC2FD" w14:textId="7E3AEBE0" w:rsidR="003F68F5" w:rsidRPr="00371691" w:rsidRDefault="00371691" w:rsidP="003F68F5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371691">
        <w:rPr>
          <w:rFonts w:ascii="Century Gothic" w:hAnsi="Century Gothic"/>
          <w:color w:val="000000"/>
          <w:sz w:val="20"/>
          <w:szCs w:val="20"/>
        </w:rPr>
        <w:t>Palm oil is the major economic export of Indonesia</w:t>
      </w:r>
      <w:r w:rsidR="002D25EC">
        <w:rPr>
          <w:rFonts w:ascii="Century Gothic" w:hAnsi="Century Gothic"/>
          <w:color w:val="000000"/>
          <w:sz w:val="20"/>
          <w:szCs w:val="20"/>
        </w:rPr>
        <w:t>,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and the government intends to </w:t>
      </w:r>
      <w:r w:rsidR="00740AEE" w:rsidRPr="00371691">
        <w:rPr>
          <w:rFonts w:ascii="Century Gothic" w:hAnsi="Century Gothic"/>
          <w:color w:val="000000"/>
          <w:sz w:val="20"/>
          <w:szCs w:val="20"/>
        </w:rPr>
        <w:t>s</w:t>
      </w:r>
      <w:r w:rsidR="00740AEE">
        <w:rPr>
          <w:rFonts w:ascii="Century Gothic" w:hAnsi="Century Gothic"/>
          <w:color w:val="000000"/>
          <w:sz w:val="20"/>
          <w:szCs w:val="20"/>
        </w:rPr>
        <w:t>ubstantially</w:t>
      </w:r>
      <w:r w:rsidR="00740AEE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increase palm oil production in the coming years. </w:t>
      </w:r>
      <w:r w:rsidR="00783327">
        <w:rPr>
          <w:rFonts w:ascii="Century Gothic" w:hAnsi="Century Gothic"/>
          <w:color w:val="000000"/>
          <w:sz w:val="20"/>
          <w:szCs w:val="20"/>
        </w:rPr>
        <w:t>Although this</w:t>
      </w:r>
      <w:r w:rsidR="00B061CA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83327">
        <w:rPr>
          <w:rFonts w:ascii="Century Gothic" w:hAnsi="Century Gothic"/>
          <w:color w:val="000000"/>
          <w:sz w:val="20"/>
          <w:szCs w:val="20"/>
        </w:rPr>
        <w:t>expansion in palm oil production stimulated the local economy</w:t>
      </w:r>
      <w:r w:rsidR="002D25EC">
        <w:rPr>
          <w:rFonts w:ascii="Century Gothic" w:hAnsi="Century Gothic"/>
          <w:color w:val="000000"/>
          <w:sz w:val="20"/>
          <w:szCs w:val="20"/>
        </w:rPr>
        <w:t>,</w:t>
      </w:r>
      <w:r w:rsidR="00783327">
        <w:rPr>
          <w:rFonts w:ascii="Century Gothic" w:hAnsi="Century Gothic"/>
          <w:color w:val="000000"/>
          <w:sz w:val="20"/>
          <w:szCs w:val="20"/>
        </w:rPr>
        <w:t xml:space="preserve"> i</w:t>
      </w:r>
      <w:r w:rsidR="002D25EC">
        <w:rPr>
          <w:rFonts w:ascii="Century Gothic" w:hAnsi="Century Gothic"/>
          <w:color w:val="000000"/>
          <w:sz w:val="20"/>
          <w:szCs w:val="20"/>
        </w:rPr>
        <w:t>t</w:t>
      </w:r>
      <w:r w:rsidR="0078332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27F2C">
        <w:rPr>
          <w:rFonts w:ascii="Century Gothic" w:hAnsi="Century Gothic"/>
          <w:color w:val="000000"/>
          <w:sz w:val="20"/>
          <w:szCs w:val="20"/>
        </w:rPr>
        <w:t>came</w:t>
      </w:r>
      <w:r w:rsidR="00783327">
        <w:rPr>
          <w:rFonts w:ascii="Century Gothic" w:hAnsi="Century Gothic"/>
          <w:color w:val="000000"/>
          <w:sz w:val="20"/>
          <w:szCs w:val="20"/>
        </w:rPr>
        <w:t xml:space="preserve"> at an environmental cost. </w:t>
      </w:r>
      <w:r w:rsidRPr="00371691">
        <w:rPr>
          <w:rFonts w:ascii="Century Gothic" w:hAnsi="Century Gothic"/>
          <w:color w:val="000000"/>
          <w:sz w:val="20"/>
          <w:szCs w:val="20"/>
        </w:rPr>
        <w:t>To protect the biological and ecological diversity of the rainforest</w:t>
      </w:r>
      <w:r w:rsidR="00F47F5B">
        <w:rPr>
          <w:rFonts w:ascii="Century Gothic" w:hAnsi="Century Gothic"/>
          <w:color w:val="000000"/>
          <w:sz w:val="20"/>
          <w:szCs w:val="20"/>
        </w:rPr>
        <w:t>,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it is essential to map potential future palm oil plantation locations at the district level and encourage expansion in regions that will not </w:t>
      </w:r>
      <w:r w:rsidR="00F47F5B">
        <w:rPr>
          <w:rFonts w:ascii="Century Gothic" w:hAnsi="Century Gothic"/>
          <w:color w:val="000000"/>
          <w:sz w:val="20"/>
          <w:szCs w:val="20"/>
        </w:rPr>
        <w:t>cause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rainforest degradation.</w:t>
      </w:r>
    </w:p>
    <w:p w14:paraId="0B527B8C" w14:textId="77777777" w:rsidR="00371691" w:rsidRDefault="00371691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95AA389" w14:textId="6DC1AD5C" w:rsidR="003F68F5" w:rsidRDefault="00371691" w:rsidP="003F68F5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371691">
        <w:rPr>
          <w:rFonts w:ascii="Century Gothic" w:hAnsi="Century Gothic"/>
          <w:color w:val="000000"/>
          <w:sz w:val="20"/>
          <w:szCs w:val="20"/>
        </w:rPr>
        <w:t xml:space="preserve">Indonesia is the world’s leading producer of palm oil. To keep pace with the continued worldwide expansion of palm oil demand, the </w:t>
      </w:r>
      <w:r w:rsidR="008C5EF6">
        <w:rPr>
          <w:rFonts w:ascii="Century Gothic" w:hAnsi="Century Gothic"/>
          <w:color w:val="000000"/>
          <w:sz w:val="20"/>
          <w:szCs w:val="20"/>
        </w:rPr>
        <w:t>g</w:t>
      </w:r>
      <w:r w:rsidR="008C5EF6" w:rsidRPr="00371691">
        <w:rPr>
          <w:rFonts w:ascii="Century Gothic" w:hAnsi="Century Gothic"/>
          <w:color w:val="000000"/>
          <w:sz w:val="20"/>
          <w:szCs w:val="20"/>
        </w:rPr>
        <w:t xml:space="preserve">overnment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of Indonesia formulated an agricultural policy with the express purpose of doubling palm oil production by 2020. Unfortunately, palm oil plantation expansion </w:t>
      </w:r>
      <w:r w:rsidR="00E27F2C">
        <w:rPr>
          <w:rFonts w:ascii="Century Gothic" w:hAnsi="Century Gothic"/>
          <w:color w:val="000000"/>
          <w:sz w:val="20"/>
          <w:szCs w:val="20"/>
        </w:rPr>
        <w:t>came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at the cost of natural rainforest and biodiversity loss in the Central Kalimantan region. Although the government imposed a moratorium on deforestation in 2011 and extended it</w:t>
      </w:r>
      <w:r w:rsidR="00190601">
        <w:rPr>
          <w:rFonts w:ascii="Century Gothic" w:hAnsi="Century Gothic"/>
          <w:color w:val="000000"/>
          <w:sz w:val="20"/>
          <w:szCs w:val="20"/>
        </w:rPr>
        <w:t xml:space="preserve"> to present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, there has been </w:t>
      </w:r>
      <w:r w:rsidR="00E27F2C">
        <w:rPr>
          <w:rFonts w:ascii="Century Gothic" w:hAnsi="Century Gothic"/>
          <w:color w:val="000000"/>
          <w:sz w:val="20"/>
          <w:szCs w:val="20"/>
        </w:rPr>
        <w:t>insufficient</w:t>
      </w:r>
      <w:r w:rsidR="00E27F2C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enforcement and deforestation continues to be a pressing issue in the region. The purpose of this project </w:t>
      </w:r>
      <w:r w:rsidR="006D40F8">
        <w:rPr>
          <w:rFonts w:ascii="Century Gothic" w:hAnsi="Century Gothic"/>
          <w:color w:val="000000"/>
          <w:sz w:val="20"/>
          <w:szCs w:val="20"/>
        </w:rPr>
        <w:t>was</w:t>
      </w:r>
      <w:r w:rsidR="006D40F8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to work with the WWF to establish current natural forest areas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 and</w:t>
      </w:r>
      <w:r w:rsidR="00435845">
        <w:rPr>
          <w:rFonts w:ascii="Century Gothic" w:hAnsi="Century Gothic"/>
          <w:color w:val="000000"/>
          <w:sz w:val="20"/>
          <w:szCs w:val="20"/>
        </w:rPr>
        <w:t xml:space="preserve"> to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identify current palm oil </w:t>
      </w:r>
      <w:r w:rsidR="00435845" w:rsidRPr="00371691">
        <w:rPr>
          <w:rFonts w:ascii="Century Gothic" w:hAnsi="Century Gothic"/>
          <w:color w:val="000000"/>
          <w:sz w:val="20"/>
          <w:szCs w:val="20"/>
        </w:rPr>
        <w:t>plantations</w:t>
      </w:r>
      <w:r w:rsidR="00435845">
        <w:rPr>
          <w:rFonts w:ascii="Century Gothic" w:hAnsi="Century Gothic"/>
          <w:color w:val="000000"/>
          <w:sz w:val="20"/>
          <w:szCs w:val="20"/>
        </w:rPr>
        <w:t>,</w:t>
      </w:r>
      <w:r w:rsidR="00435845" w:rsidRPr="00371691">
        <w:rPr>
          <w:rFonts w:ascii="Century Gothic" w:hAnsi="Century Gothic"/>
          <w:color w:val="000000"/>
          <w:sz w:val="20"/>
          <w:szCs w:val="20"/>
        </w:rPr>
        <w:t xml:space="preserve"> including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those on protected lands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. </w:t>
      </w:r>
      <w:r w:rsidR="00C05B56">
        <w:rPr>
          <w:rFonts w:ascii="Century Gothic" w:hAnsi="Century Gothic"/>
          <w:color w:val="000000"/>
          <w:sz w:val="20"/>
          <w:szCs w:val="20"/>
        </w:rPr>
        <w:t xml:space="preserve">A second </w:t>
      </w:r>
      <w:r w:rsidR="00435845">
        <w:rPr>
          <w:rFonts w:ascii="Century Gothic" w:hAnsi="Century Gothic"/>
          <w:color w:val="000000"/>
          <w:sz w:val="20"/>
          <w:szCs w:val="20"/>
        </w:rPr>
        <w:t>component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435845">
        <w:rPr>
          <w:rFonts w:ascii="Century Gothic" w:hAnsi="Century Gothic"/>
          <w:color w:val="000000"/>
          <w:sz w:val="20"/>
          <w:szCs w:val="20"/>
        </w:rPr>
        <w:t>of</w:t>
      </w:r>
      <w:r w:rsidR="00C05B56">
        <w:rPr>
          <w:rFonts w:ascii="Century Gothic" w:hAnsi="Century Gothic"/>
          <w:color w:val="000000"/>
          <w:sz w:val="20"/>
          <w:szCs w:val="20"/>
        </w:rPr>
        <w:t xml:space="preserve"> the project 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was to </w:t>
      </w:r>
      <w:r w:rsidRPr="00371691">
        <w:rPr>
          <w:rFonts w:ascii="Century Gothic" w:hAnsi="Century Gothic"/>
          <w:color w:val="000000"/>
          <w:sz w:val="20"/>
          <w:szCs w:val="20"/>
        </w:rPr>
        <w:t>delineate future suitable locations for palm oil plantations that do not cause rainforest loss by creating a risk map</w:t>
      </w:r>
      <w:r w:rsidR="00190601">
        <w:rPr>
          <w:rFonts w:ascii="Century Gothic" w:hAnsi="Century Gothic"/>
          <w:color w:val="000000"/>
          <w:sz w:val="20"/>
          <w:szCs w:val="20"/>
        </w:rPr>
        <w:t xml:space="preserve"> of areas that are most vulnerable to deforestation</w:t>
      </w:r>
      <w:r w:rsidRPr="00371691">
        <w:rPr>
          <w:rFonts w:ascii="Century Gothic" w:hAnsi="Century Gothic"/>
          <w:color w:val="000000"/>
          <w:sz w:val="20"/>
          <w:szCs w:val="20"/>
        </w:rPr>
        <w:t>. The suitability analysis of palm oil plantations relie</w:t>
      </w:r>
      <w:r w:rsidR="001D34B0">
        <w:rPr>
          <w:rFonts w:ascii="Century Gothic" w:hAnsi="Century Gothic"/>
          <w:color w:val="000000"/>
          <w:sz w:val="20"/>
          <w:szCs w:val="20"/>
        </w:rPr>
        <w:t>d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on </w:t>
      </w:r>
      <w:proofErr w:type="spellStart"/>
      <w:r w:rsidRPr="00371691">
        <w:rPr>
          <w:rFonts w:ascii="Century Gothic" w:hAnsi="Century Gothic"/>
          <w:color w:val="000000"/>
          <w:sz w:val="20"/>
          <w:szCs w:val="20"/>
        </w:rPr>
        <w:t>MaxEnt</w:t>
      </w:r>
      <w:proofErr w:type="spellEnd"/>
      <w:r w:rsidRPr="00371691">
        <w:rPr>
          <w:rFonts w:ascii="Century Gothic" w:hAnsi="Century Gothic"/>
          <w:color w:val="000000"/>
          <w:sz w:val="20"/>
          <w:szCs w:val="20"/>
        </w:rPr>
        <w:t xml:space="preserve"> to </w:t>
      </w:r>
      <w:r w:rsidR="008C5EF6" w:rsidRPr="00371691">
        <w:rPr>
          <w:rFonts w:ascii="Century Gothic" w:hAnsi="Century Gothic"/>
          <w:color w:val="000000"/>
          <w:sz w:val="20"/>
          <w:szCs w:val="20"/>
        </w:rPr>
        <w:t xml:space="preserve">model </w:t>
      </w:r>
      <w:r w:rsidRPr="00371691">
        <w:rPr>
          <w:rFonts w:ascii="Century Gothic" w:hAnsi="Century Gothic"/>
          <w:color w:val="000000"/>
          <w:sz w:val="20"/>
          <w:szCs w:val="20"/>
        </w:rPr>
        <w:t>palm oil plantation locations</w:t>
      </w:r>
      <w:r w:rsidR="00C05B56">
        <w:rPr>
          <w:rFonts w:ascii="Century Gothic" w:hAnsi="Century Gothic"/>
          <w:color w:val="000000"/>
          <w:sz w:val="20"/>
          <w:szCs w:val="20"/>
        </w:rPr>
        <w:t>. This model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us</w:t>
      </w:r>
      <w:r w:rsidR="00C05B56">
        <w:rPr>
          <w:rFonts w:ascii="Century Gothic" w:hAnsi="Century Gothic"/>
          <w:color w:val="000000"/>
          <w:sz w:val="20"/>
          <w:szCs w:val="20"/>
        </w:rPr>
        <w:t>ed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known</w:t>
      </w:r>
      <w:r w:rsidR="00435845">
        <w:rPr>
          <w:rFonts w:ascii="Century Gothic" w:hAnsi="Century Gothic"/>
          <w:color w:val="000000"/>
          <w:sz w:val="20"/>
          <w:szCs w:val="20"/>
        </w:rPr>
        <w:t xml:space="preserve"> plantation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locations, continuous data from remote sensing systems including L</w:t>
      </w:r>
      <w:r w:rsidR="00D04AA1">
        <w:rPr>
          <w:rFonts w:ascii="Century Gothic" w:hAnsi="Century Gothic"/>
          <w:color w:val="000000"/>
          <w:sz w:val="20"/>
          <w:szCs w:val="20"/>
        </w:rPr>
        <w:t>andsat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and 8</w:t>
      </w:r>
      <w:r w:rsidR="00D04AA1">
        <w:rPr>
          <w:rFonts w:ascii="Century Gothic" w:hAnsi="Century Gothic"/>
          <w:color w:val="000000"/>
          <w:sz w:val="20"/>
          <w:szCs w:val="20"/>
        </w:rPr>
        <w:t xml:space="preserve"> OLI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, TRMM, GPM, MODIS, Aqua/Terra along with ancillary data, to best predict other current and future locations of palm oil plantations. This analysis </w:t>
      </w:r>
      <w:r w:rsidR="00AF2F03">
        <w:rPr>
          <w:rFonts w:ascii="Century Gothic" w:hAnsi="Century Gothic"/>
          <w:color w:val="000000"/>
          <w:sz w:val="20"/>
          <w:szCs w:val="20"/>
        </w:rPr>
        <w:t>was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overlaid by both a fuzzy weighted linear combination and a geographically weighted regression to compare differe</w:t>
      </w:r>
      <w:r w:rsidR="00435845">
        <w:rPr>
          <w:rFonts w:ascii="Century Gothic" w:hAnsi="Century Gothic"/>
          <w:color w:val="000000"/>
          <w:sz w:val="20"/>
          <w:szCs w:val="20"/>
        </w:rPr>
        <w:t>nt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approaches. By mapping and predicting future locations, conservation groups </w:t>
      </w:r>
      <w:r w:rsidR="00AF2F03">
        <w:rPr>
          <w:rFonts w:ascii="Century Gothic" w:hAnsi="Century Gothic"/>
          <w:color w:val="000000"/>
          <w:sz w:val="20"/>
          <w:szCs w:val="20"/>
        </w:rPr>
        <w:t xml:space="preserve">can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more effectively allocate their resources </w:t>
      </w:r>
      <w:r w:rsidR="002D4A17">
        <w:rPr>
          <w:rFonts w:ascii="Century Gothic" w:hAnsi="Century Gothic"/>
          <w:color w:val="000000"/>
          <w:sz w:val="20"/>
          <w:szCs w:val="20"/>
        </w:rPr>
        <w:t>to</w:t>
      </w:r>
      <w:r w:rsidR="002D4A17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prevent rainforest degradation.</w:t>
      </w:r>
    </w:p>
    <w:p w14:paraId="7C8230D9" w14:textId="77777777" w:rsidR="00371691" w:rsidRPr="00371691" w:rsidRDefault="0037169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D5C14E7" w14:textId="55755397" w:rsidR="00371691" w:rsidRPr="00371691" w:rsidRDefault="00F311BD" w:rsidP="00371691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</w:rPr>
        <w:t>The production and harvesting of palm oil is widely recognized as a leading driver of deforestation</w:t>
      </w:r>
      <w:r w:rsidR="002D4A17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in Indonesia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 xml:space="preserve">, especially in </w:t>
      </w:r>
      <w:r w:rsidR="002D4A17">
        <w:rPr>
          <w:rFonts w:ascii="Century Gothic" w:eastAsia="Times New Roman" w:hAnsi="Century Gothic" w:cs="Arial"/>
          <w:color w:val="000000"/>
          <w:sz w:val="20"/>
          <w:szCs w:val="20"/>
        </w:rPr>
        <w:t>Central Kalimantan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 xml:space="preserve">. </w:t>
      </w:r>
    </w:p>
    <w:p w14:paraId="3A24A685" w14:textId="4A9DABDE" w:rsidR="00190601" w:rsidRPr="00371691" w:rsidRDefault="00190601" w:rsidP="00371691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</w:rPr>
        <w:t>Deforestation caused by expanding palm oil plantations is encroaching on critical habit</w:t>
      </w:r>
      <w:bookmarkStart w:id="0" w:name="_GoBack"/>
      <w:bookmarkEnd w:id="0"/>
      <w:r>
        <w:rPr>
          <w:rFonts w:ascii="Century Gothic" w:eastAsia="Times New Roman" w:hAnsi="Century Gothic" w:cs="Arial"/>
          <w:color w:val="000000"/>
          <w:sz w:val="20"/>
          <w:szCs w:val="20"/>
        </w:rPr>
        <w:t>at of endangered species.</w:t>
      </w:r>
    </w:p>
    <w:p w14:paraId="0A75A461" w14:textId="67212958" w:rsidR="00CC6870" w:rsidRPr="00CD72A0" w:rsidRDefault="00CD72A0" w:rsidP="00CD72A0">
      <w:pPr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</w:rPr>
        <w:t>Increased CO</w:t>
      </w:r>
      <w:r w:rsidRPr="00CD72A0">
        <w:rPr>
          <w:rFonts w:ascii="Century Gothic" w:eastAsia="Times New Roman" w:hAnsi="Century Gothic" w:cs="Arial"/>
          <w:color w:val="000000"/>
          <w:sz w:val="20"/>
          <w:szCs w:val="20"/>
          <w:vertAlign w:val="subscript"/>
        </w:rPr>
        <w:t>2</w:t>
      </w:r>
      <w:r>
        <w:rPr>
          <w:rFonts w:ascii="Century Gothic" w:eastAsia="Times New Roman" w:hAnsi="Century Gothic" w:cs="Arial"/>
          <w:color w:val="000000"/>
          <w:sz w:val="20"/>
          <w:szCs w:val="20"/>
          <w:vertAlign w:val="subscript"/>
        </w:rPr>
        <w:t xml:space="preserve"> 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 xml:space="preserve">emissions from unsustainable agricultural expansion and burning of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</w:rPr>
        <w:t>peatlands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</w:rPr>
        <w:t>.</w:t>
      </w: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6204361A" w:rsidR="00CC6870" w:rsidRDefault="00CD72A0" w:rsidP="00CC6870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Deforestation and conservation issues are some of the long term goals of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WWF </w:t>
      </w:r>
      <w:r>
        <w:rPr>
          <w:rFonts w:ascii="Century Gothic" w:hAnsi="Century Gothic"/>
          <w:color w:val="000000"/>
          <w:sz w:val="20"/>
          <w:szCs w:val="20"/>
        </w:rPr>
        <w:t>in Indonesia</w:t>
      </w:r>
      <w:r w:rsidR="00D04AA1">
        <w:rPr>
          <w:rFonts w:ascii="Century Gothic" w:hAnsi="Century Gothic"/>
          <w:color w:val="000000"/>
          <w:sz w:val="20"/>
          <w:szCs w:val="20"/>
        </w:rPr>
        <w:t>.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WWF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is currently working on project</w:t>
      </w:r>
      <w:r w:rsidR="004E408B">
        <w:rPr>
          <w:rFonts w:ascii="Century Gothic" w:hAnsi="Century Gothic"/>
          <w:color w:val="000000"/>
          <w:sz w:val="20"/>
          <w:szCs w:val="20"/>
        </w:rPr>
        <w:t>s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that address palm oil plantation growth and deforestation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lastRenderedPageBreak/>
        <w:t>by creating district level incentives to increase local governance and oversight of de</w:t>
      </w:r>
      <w:r w:rsidR="00635462">
        <w:rPr>
          <w:rFonts w:ascii="Century Gothic" w:hAnsi="Century Gothic"/>
          <w:color w:val="000000"/>
          <w:sz w:val="20"/>
          <w:szCs w:val="20"/>
        </w:rPr>
        <w:t>forestation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practices</w:t>
      </w:r>
      <w:r w:rsidR="004E408B">
        <w:rPr>
          <w:rFonts w:ascii="Century Gothic" w:hAnsi="Century Gothic"/>
          <w:color w:val="000000"/>
          <w:sz w:val="20"/>
          <w:szCs w:val="20"/>
        </w:rPr>
        <w:t>. Currently, WWF has been limited to country-</w:t>
      </w:r>
      <w:r w:rsidR="002E7C00">
        <w:rPr>
          <w:rFonts w:ascii="Century Gothic" w:hAnsi="Century Gothic"/>
          <w:color w:val="000000"/>
          <w:sz w:val="20"/>
          <w:szCs w:val="20"/>
        </w:rPr>
        <w:t xml:space="preserve"> and district-</w:t>
      </w:r>
      <w:r w:rsidR="004E408B">
        <w:rPr>
          <w:rFonts w:ascii="Century Gothic" w:hAnsi="Century Gothic"/>
          <w:color w:val="000000"/>
          <w:sz w:val="20"/>
          <w:szCs w:val="20"/>
        </w:rPr>
        <w:t>level analyses based on field work</w:t>
      </w:r>
      <w:r w:rsidR="00B415D8">
        <w:rPr>
          <w:rFonts w:ascii="Century Gothic" w:hAnsi="Century Gothic"/>
          <w:color w:val="000000"/>
          <w:sz w:val="20"/>
          <w:szCs w:val="20"/>
        </w:rPr>
        <w:t xml:space="preserve"> and </w:t>
      </w:r>
      <w:r w:rsidR="002E7C00">
        <w:rPr>
          <w:rFonts w:ascii="Century Gothic" w:hAnsi="Century Gothic"/>
          <w:color w:val="000000"/>
          <w:sz w:val="20"/>
          <w:szCs w:val="20"/>
        </w:rPr>
        <w:t>case studies</w:t>
      </w:r>
      <w:r w:rsidR="004E408B">
        <w:rPr>
          <w:rFonts w:ascii="Century Gothic" w:hAnsi="Century Gothic"/>
          <w:color w:val="000000"/>
          <w:sz w:val="20"/>
          <w:szCs w:val="20"/>
        </w:rPr>
        <w:t>. Remote sensing</w:t>
      </w:r>
      <w:r w:rsidR="002E7C00">
        <w:rPr>
          <w:rFonts w:ascii="Century Gothic" w:hAnsi="Century Gothic"/>
          <w:color w:val="000000"/>
          <w:sz w:val="20"/>
          <w:szCs w:val="20"/>
        </w:rPr>
        <w:t xml:space="preserve"> and prediction modeling</w:t>
      </w:r>
      <w:r w:rsidR="004E408B">
        <w:rPr>
          <w:rFonts w:ascii="Century Gothic" w:hAnsi="Century Gothic"/>
          <w:color w:val="000000"/>
          <w:sz w:val="20"/>
          <w:szCs w:val="20"/>
        </w:rPr>
        <w:t xml:space="preserve"> is not a major application behind WWF’s work on sustainable agriculture</w:t>
      </w:r>
      <w:r w:rsidR="002E7C00">
        <w:rPr>
          <w:rFonts w:ascii="Century Gothic" w:hAnsi="Century Gothic"/>
          <w:color w:val="000000"/>
          <w:sz w:val="20"/>
          <w:szCs w:val="20"/>
        </w:rPr>
        <w:t xml:space="preserve"> and forest conservation</w:t>
      </w:r>
      <w:r w:rsidR="004E408B">
        <w:rPr>
          <w:rFonts w:ascii="Century Gothic" w:hAnsi="Century Gothic"/>
          <w:color w:val="000000"/>
          <w:sz w:val="20"/>
          <w:szCs w:val="20"/>
        </w:rPr>
        <w:t xml:space="preserve">. </w:t>
      </w:r>
    </w:p>
    <w:p w14:paraId="25D7E438" w14:textId="77777777" w:rsidR="00371691" w:rsidRPr="00371691" w:rsidRDefault="00371691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5"/>
        <w:gridCol w:w="2823"/>
        <w:gridCol w:w="3694"/>
      </w:tblGrid>
      <w:tr w:rsidR="00CC6870" w14:paraId="7242787F" w14:textId="77777777" w:rsidTr="009D6B8E">
        <w:tc>
          <w:tcPr>
            <w:tcW w:w="2725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23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694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9D6B8E">
        <w:tc>
          <w:tcPr>
            <w:tcW w:w="2725" w:type="dxa"/>
          </w:tcPr>
          <w:p w14:paraId="7B15922D" w14:textId="2C668348" w:rsidR="00CC6870" w:rsidRPr="009D6B8E" w:rsidRDefault="0037169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Map of current locations of palm oil plantations in Central Kalimantan</w:t>
            </w:r>
            <w:r w:rsidR="00E26945">
              <w:rPr>
                <w:rFonts w:ascii="Century Gothic" w:hAnsi="Century Gothic"/>
                <w:color w:val="000000"/>
                <w:sz w:val="20"/>
                <w:szCs w:val="20"/>
              </w:rPr>
              <w:t>, Indonesia</w:t>
            </w:r>
          </w:p>
        </w:tc>
        <w:tc>
          <w:tcPr>
            <w:tcW w:w="2823" w:type="dxa"/>
          </w:tcPr>
          <w:p w14:paraId="71F58956" w14:textId="77777777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Landsat 8 OLI, </w:t>
            </w:r>
          </w:p>
          <w:p w14:paraId="73A2A4B2" w14:textId="03176453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TRMM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GPM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</w:t>
            </w:r>
          </w:p>
          <w:p w14:paraId="0595BF43" w14:textId="100FA129" w:rsidR="00CC6870" w:rsidRPr="009D6B8E" w:rsidRDefault="009D6B8E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Terra/Aqua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MODIS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SRTM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IFSAR</w:t>
            </w:r>
          </w:p>
        </w:tc>
        <w:tc>
          <w:tcPr>
            <w:tcW w:w="3694" w:type="dxa"/>
          </w:tcPr>
          <w:p w14:paraId="5CD72B01" w14:textId="518FB26E" w:rsidR="00CC6870" w:rsidRPr="009D6B8E" w:rsidRDefault="009D6B8E" w:rsidP="00BC301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Map </w:t>
            </w:r>
            <w:r w:rsidR="00BC301D">
              <w:rPr>
                <w:rFonts w:ascii="Century Gothic" w:hAnsi="Century Gothic"/>
                <w:color w:val="000000"/>
                <w:sz w:val="20"/>
                <w:szCs w:val="20"/>
              </w:rPr>
              <w:t>confirms</w:t>
            </w: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current locations (presently </w:t>
            </w:r>
            <w:r w:rsidR="00BC301D">
              <w:rPr>
                <w:rFonts w:ascii="Century Gothic" w:hAnsi="Century Gothic"/>
                <w:color w:val="000000"/>
                <w:sz w:val="20"/>
                <w:szCs w:val="20"/>
              </w:rPr>
              <w:t>unconfirmed</w:t>
            </w: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) and will help WWF target resources </w:t>
            </w:r>
            <w:r w:rsidR="00E2694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to </w:t>
            </w: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the areas and plantations most at risk for expansion</w:t>
            </w:r>
          </w:p>
        </w:tc>
      </w:tr>
      <w:tr w:rsidR="00CC6870" w14:paraId="22005DC5" w14:textId="77777777" w:rsidTr="009D6B8E">
        <w:tc>
          <w:tcPr>
            <w:tcW w:w="2725" w:type="dxa"/>
          </w:tcPr>
          <w:p w14:paraId="344EDF1A" w14:textId="73C7190D" w:rsidR="00CC6870" w:rsidRPr="009D6B8E" w:rsidRDefault="0037169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Risk map of future palm oil plantation locations  in Central Kalimantan</w:t>
            </w:r>
            <w:r w:rsidR="00E26945">
              <w:rPr>
                <w:rFonts w:ascii="Century Gothic" w:hAnsi="Century Gothic"/>
                <w:color w:val="000000"/>
                <w:sz w:val="20"/>
                <w:szCs w:val="20"/>
              </w:rPr>
              <w:t>, Indonesia</w:t>
            </w:r>
          </w:p>
        </w:tc>
        <w:tc>
          <w:tcPr>
            <w:tcW w:w="2823" w:type="dxa"/>
          </w:tcPr>
          <w:p w14:paraId="461FE78F" w14:textId="77777777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Landsat 8 OLI, </w:t>
            </w:r>
          </w:p>
          <w:p w14:paraId="51034572" w14:textId="538F58CF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TRMM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GPM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</w:t>
            </w:r>
          </w:p>
          <w:p w14:paraId="50D1C342" w14:textId="185C811D" w:rsidR="00CC6870" w:rsidRPr="009D6B8E" w:rsidRDefault="009D6B8E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Terra/Aqua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MODIS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SRTM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IFSAR</w:t>
            </w:r>
          </w:p>
        </w:tc>
        <w:tc>
          <w:tcPr>
            <w:tcW w:w="3694" w:type="dxa"/>
          </w:tcPr>
          <w:p w14:paraId="1A3C9A83" w14:textId="638B0CCA" w:rsidR="00CC6870" w:rsidRPr="009D6B8E" w:rsidRDefault="009D6B8E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Model shows conserved forest areas most at risk for deforestation for palm plantations and will help WWF target areas for conservation</w:t>
            </w:r>
          </w:p>
        </w:tc>
      </w:tr>
    </w:tbl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57ED854E" w:rsidR="000E7559" w:rsidRPr="00603BB8" w:rsidRDefault="00EB4291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4E1FF660" wp14:editId="53B6BC75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Spring_GSFC_IndonesiaAg_VPS_Image_C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68684" w14:textId="77777777" w:rsidR="002A012A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2A012A">
        <w:rPr>
          <w:rFonts w:ascii="Century Gothic" w:hAnsi="Century Gothic" w:cs="Arial"/>
          <w:sz w:val="20"/>
          <w:szCs w:val="20"/>
        </w:rPr>
        <w:t xml:space="preserve">Study area of Central Kalimantan, Indonesia as seen from space. </w:t>
      </w:r>
      <w:r w:rsidR="00CC1EF4">
        <w:rPr>
          <w:rFonts w:ascii="Century Gothic" w:hAnsi="Century Gothic" w:cs="Arial"/>
          <w:sz w:val="20"/>
          <w:szCs w:val="20"/>
        </w:rPr>
        <w:t xml:space="preserve"> </w:t>
      </w:r>
    </w:p>
    <w:p w14:paraId="119A6782" w14:textId="57B32070" w:rsidR="000E7559" w:rsidRDefault="00CC1EF4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Image Credit: </w:t>
      </w:r>
      <w:r w:rsidR="0092095F">
        <w:rPr>
          <w:rFonts w:ascii="Century Gothic" w:hAnsi="Century Gothic" w:cs="Arial"/>
          <w:sz w:val="20"/>
          <w:szCs w:val="20"/>
        </w:rPr>
        <w:t>Indonesia Agriculture</w:t>
      </w:r>
      <w:r>
        <w:rPr>
          <w:rFonts w:ascii="Century Gothic" w:hAnsi="Century Gothic" w:cs="Arial"/>
          <w:sz w:val="20"/>
          <w:szCs w:val="20"/>
        </w:rPr>
        <w:t xml:space="preserve"> Team.</w:t>
      </w:r>
    </w:p>
    <w:p w14:paraId="0DF04228" w14:textId="77777777" w:rsidR="002A012A" w:rsidRDefault="002A012A" w:rsidP="009D6B8E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</w:p>
    <w:p w14:paraId="58BF401E" w14:textId="55A34E5E" w:rsidR="00BC6B3C" w:rsidRDefault="00603BB8" w:rsidP="009D6B8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</w:t>
      </w:r>
      <w:r w:rsidR="00EB4291">
        <w:rPr>
          <w:rFonts w:ascii="Century Gothic" w:hAnsi="Century Gothic" w:cs="Arial"/>
          <w:sz w:val="20"/>
          <w:szCs w:val="20"/>
        </w:rPr>
        <w:t>: “</w:t>
      </w:r>
      <w:r w:rsidR="00EB4291" w:rsidRPr="00EB4291">
        <w:rPr>
          <w:rFonts w:ascii="Century Gothic" w:hAnsi="Century Gothic" w:cs="Arial"/>
          <w:sz w:val="20"/>
          <w:szCs w:val="20"/>
        </w:rPr>
        <w:t>2016Spring_GSFC_IndonesiaAg_VPS_Image</w:t>
      </w:r>
      <w:r w:rsidR="00EB4291">
        <w:rPr>
          <w:rFonts w:ascii="Century Gothic" w:hAnsi="Century Gothic" w:cs="Arial"/>
          <w:sz w:val="20"/>
          <w:szCs w:val="20"/>
        </w:rPr>
        <w:t>.jpeg”</w:t>
      </w:r>
    </w:p>
    <w:p w14:paraId="022BF886" w14:textId="77777777" w:rsidR="00635462" w:rsidRDefault="0063546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BE9DD15" w14:textId="77777777" w:rsidR="00635462" w:rsidRDefault="0063546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71066854" w14:textId="77EF5528" w:rsidR="0047457F" w:rsidRPr="009D6B8E" w:rsidRDefault="009D6B8E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9D6B8E">
        <w:rPr>
          <w:rFonts w:ascii="Century Gothic" w:hAnsi="Century Gothic"/>
          <w:color w:val="000000"/>
          <w:sz w:val="20"/>
          <w:szCs w:val="20"/>
        </w:rPr>
        <w:t>Category III</w:t>
      </w:r>
    </w:p>
    <w:p w14:paraId="29F6357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70D5378" w14:textId="6C915F0D" w:rsidR="009D6B8E" w:rsidRPr="0047457F" w:rsidRDefault="0047457F" w:rsidP="009D6B8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Software Title: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Palm Oil Plantation </w:t>
      </w:r>
      <w:r w:rsidR="00FD3D1F">
        <w:rPr>
          <w:rFonts w:ascii="Century Gothic" w:hAnsi="Century Gothic"/>
          <w:color w:val="000000"/>
          <w:sz w:val="20"/>
          <w:szCs w:val="20"/>
        </w:rPr>
        <w:t>Modeler</w:t>
      </w:r>
    </w:p>
    <w:p w14:paraId="075EFB1B" w14:textId="1FF86571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Software Abbreviation:</w:t>
      </w:r>
      <w:r w:rsidRPr="009D6B8E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POP</w:t>
      </w:r>
      <w:r w:rsidR="00740AEE">
        <w:rPr>
          <w:rFonts w:ascii="Century Gothic" w:hAnsi="Century Gothic"/>
          <w:color w:val="000000"/>
          <w:sz w:val="20"/>
          <w:szCs w:val="20"/>
        </w:rPr>
        <w:t>M</w:t>
      </w:r>
    </w:p>
    <w:p w14:paraId="10B01CB7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1D3E1D8" w14:textId="1AEC14B0" w:rsidR="0047457F" w:rsidRPr="009D6B8E" w:rsidRDefault="0047457F" w:rsidP="0047457F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lastRenderedPageBreak/>
        <w:t>Technical Point of Contact: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Kyle T. Peterson, </w:t>
      </w:r>
      <w:r w:rsidR="00CB5C33" w:rsidRPr="00CD72A0">
        <w:t>kylepeterson777@gmail.com</w:t>
      </w:r>
      <w:r w:rsidR="009D6B8E">
        <w:rPr>
          <w:rFonts w:ascii="Century Gothic" w:hAnsi="Century Gothic"/>
          <w:sz w:val="20"/>
          <w:szCs w:val="20"/>
        </w:rPr>
        <w:t>,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25AE9">
        <w:rPr>
          <w:rFonts w:ascii="Century Gothic" w:hAnsi="Century Gothic"/>
          <w:color w:val="000000"/>
          <w:sz w:val="20"/>
          <w:szCs w:val="20"/>
        </w:rPr>
        <w:t>SSAI, GSFC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.</w:t>
      </w:r>
    </w:p>
    <w:p w14:paraId="4F4A4729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8C0DAA" w14:textId="3D49641E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Brief Description of the Software: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Utilizing </w:t>
      </w:r>
      <w:r w:rsidR="001723AB">
        <w:rPr>
          <w:rFonts w:ascii="Century Gothic" w:hAnsi="Century Gothic"/>
          <w:color w:val="000000"/>
          <w:sz w:val="20"/>
          <w:szCs w:val="20"/>
        </w:rPr>
        <w:t>the</w:t>
      </w:r>
      <w:r w:rsidR="001723AB" w:rsidRPr="009D6B8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programming language, </w:t>
      </w:r>
      <w:r w:rsidR="00635462">
        <w:rPr>
          <w:rFonts w:ascii="Century Gothic" w:hAnsi="Century Gothic"/>
          <w:color w:val="000000"/>
          <w:sz w:val="20"/>
          <w:szCs w:val="20"/>
        </w:rPr>
        <w:t>POP</w:t>
      </w:r>
      <w:r w:rsidR="00740AEE">
        <w:rPr>
          <w:rFonts w:ascii="Century Gothic" w:hAnsi="Century Gothic"/>
          <w:color w:val="000000"/>
          <w:sz w:val="20"/>
          <w:szCs w:val="20"/>
        </w:rPr>
        <w:t>M</w:t>
      </w:r>
      <w:r w:rsidR="0063546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software creates a simplified process of processing </w:t>
      </w:r>
      <w:r w:rsidR="001723AB">
        <w:rPr>
          <w:rFonts w:ascii="Century Gothic" w:hAnsi="Century Gothic"/>
          <w:color w:val="000000"/>
          <w:sz w:val="20"/>
          <w:szCs w:val="20"/>
        </w:rPr>
        <w:t xml:space="preserve">both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raster </w:t>
      </w:r>
      <w:r w:rsidR="001723AB">
        <w:rPr>
          <w:rFonts w:ascii="Century Gothic" w:hAnsi="Century Gothic"/>
          <w:color w:val="000000"/>
          <w:sz w:val="20"/>
          <w:szCs w:val="20"/>
        </w:rPr>
        <w:t>and vector data so that it can be used within the Maxent modeling software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. </w:t>
      </w:r>
    </w:p>
    <w:p w14:paraId="6F98CFF3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E962F41" w14:textId="6DD9D63E" w:rsidR="009D6B8E" w:rsidRPr="009D6B8E" w:rsidRDefault="0047457F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Type of Code: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564E1">
        <w:rPr>
          <w:rFonts w:ascii="Century Gothic" w:hAnsi="Century Gothic"/>
          <w:color w:val="000000"/>
          <w:sz w:val="20"/>
          <w:szCs w:val="20"/>
        </w:rPr>
        <w:t>E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xecutable code</w:t>
      </w:r>
    </w:p>
    <w:p w14:paraId="0028E95F" w14:textId="3E6A61F7" w:rsidR="0047457F" w:rsidRPr="00635462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Will the software include any embedded computer databases?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635462">
        <w:rPr>
          <w:rFonts w:ascii="Century Gothic" w:hAnsi="Century Gothic" w:cs="Arial"/>
          <w:sz w:val="20"/>
          <w:szCs w:val="20"/>
        </w:rPr>
        <w:t>No</w:t>
      </w:r>
    </w:p>
    <w:p w14:paraId="546E983C" w14:textId="5BD5D9C3" w:rsidR="0047457F" w:rsidRDefault="0047457F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Does the software use or call any open software or libraries?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Both open source and proprietary/commercial</w:t>
      </w:r>
    </w:p>
    <w:p w14:paraId="1E56EBEF" w14:textId="77777777" w:rsidR="009D6B8E" w:rsidRDefault="009D6B8E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14:paraId="7F6EA535" w14:textId="77777777" w:rsidR="000F1C18" w:rsidRDefault="000F1C18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DDBC81F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List the software or libraries used, under what license they were obtained, and the URL for the license in the table below:</w:t>
      </w:r>
    </w:p>
    <w:p w14:paraId="6D380178" w14:textId="77777777" w:rsidR="009D6B8E" w:rsidRPr="0047457F" w:rsidRDefault="009D6B8E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57"/>
        <w:gridCol w:w="2700"/>
        <w:gridCol w:w="3685"/>
      </w:tblGrid>
      <w:tr w:rsidR="0047457F" w:rsidRPr="0047457F" w14:paraId="35AD9669" w14:textId="77777777" w:rsidTr="00AD7606">
        <w:tc>
          <w:tcPr>
            <w:tcW w:w="2857" w:type="dxa"/>
            <w:shd w:val="clear" w:color="auto" w:fill="1F497D" w:themeFill="text2"/>
          </w:tcPr>
          <w:p w14:paraId="13991220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700" w:type="dxa"/>
            <w:shd w:val="clear" w:color="auto" w:fill="1F497D" w:themeFill="text2"/>
          </w:tcPr>
          <w:p w14:paraId="72590653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License</w:t>
            </w:r>
          </w:p>
        </w:tc>
        <w:tc>
          <w:tcPr>
            <w:tcW w:w="3685" w:type="dxa"/>
            <w:shd w:val="clear" w:color="auto" w:fill="1F497D" w:themeFill="text2"/>
          </w:tcPr>
          <w:p w14:paraId="5C54A0E7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License URL</w:t>
            </w:r>
          </w:p>
        </w:tc>
      </w:tr>
      <w:tr w:rsidR="0047457F" w:rsidRPr="0047457F" w14:paraId="5D0D1D70" w14:textId="77777777" w:rsidTr="00AD7606">
        <w:tc>
          <w:tcPr>
            <w:tcW w:w="2857" w:type="dxa"/>
          </w:tcPr>
          <w:p w14:paraId="5F70017A" w14:textId="7D7E0BDA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ArcGIS (</w:t>
            </w:r>
            <w:proofErr w:type="spellStart"/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arcpy</w:t>
            </w:r>
            <w:proofErr w:type="spellEnd"/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14:paraId="66F57C29" w14:textId="22ADC5A6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Group license through ArcGIS</w:t>
            </w:r>
          </w:p>
        </w:tc>
        <w:tc>
          <w:tcPr>
            <w:tcW w:w="3685" w:type="dxa"/>
          </w:tcPr>
          <w:p w14:paraId="72A91EBD" w14:textId="2E5FB44B" w:rsidR="009D6B8E" w:rsidRPr="00AD7606" w:rsidRDefault="00C61D92" w:rsidP="004745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hyperlink r:id="rId10" w:history="1">
              <w:r w:rsidR="009D6B8E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http://www.esri.com/software/arcgis</w:t>
              </w:r>
            </w:hyperlink>
          </w:p>
        </w:tc>
      </w:tr>
      <w:tr w:rsidR="0047457F" w:rsidRPr="0047457F" w14:paraId="35790D46" w14:textId="77777777" w:rsidTr="00AD7606">
        <w:tc>
          <w:tcPr>
            <w:tcW w:w="2857" w:type="dxa"/>
          </w:tcPr>
          <w:p w14:paraId="5B2F375D" w14:textId="6200C9EA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Python</w:t>
            </w:r>
          </w:p>
        </w:tc>
        <w:tc>
          <w:tcPr>
            <w:tcW w:w="2700" w:type="dxa"/>
          </w:tcPr>
          <w:p w14:paraId="3D6BD748" w14:textId="25A9AFFB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Open source license</w:t>
            </w:r>
          </w:p>
        </w:tc>
        <w:tc>
          <w:tcPr>
            <w:tcW w:w="3685" w:type="dxa"/>
          </w:tcPr>
          <w:p w14:paraId="6D2EBF98" w14:textId="249BF084" w:rsidR="009D6B8E" w:rsidRPr="00AD7606" w:rsidRDefault="00C61D92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hyperlink r:id="rId11" w:history="1">
              <w:r w:rsidR="009D6B8E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http://opensource.org/licenses/Python-2.0</w:t>
              </w:r>
            </w:hyperlink>
          </w:p>
        </w:tc>
      </w:tr>
      <w:tr w:rsidR="0047457F" w:rsidRPr="0047457F" w14:paraId="2008828E" w14:textId="77777777" w:rsidTr="00AD7606">
        <w:tc>
          <w:tcPr>
            <w:tcW w:w="2857" w:type="dxa"/>
          </w:tcPr>
          <w:p w14:paraId="7FFF155C" w14:textId="1423A43F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TerrSet</w:t>
            </w:r>
            <w:proofErr w:type="spellEnd"/>
          </w:p>
        </w:tc>
        <w:tc>
          <w:tcPr>
            <w:tcW w:w="2700" w:type="dxa"/>
          </w:tcPr>
          <w:p w14:paraId="77E36FF1" w14:textId="526359E1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Single use license</w:t>
            </w:r>
          </w:p>
        </w:tc>
        <w:tc>
          <w:tcPr>
            <w:tcW w:w="3685" w:type="dxa"/>
          </w:tcPr>
          <w:p w14:paraId="6B4A64C3" w14:textId="65EA7ACF" w:rsidR="009D6B8E" w:rsidRPr="00AD7606" w:rsidRDefault="00C61D92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hyperlink r:id="rId12" w:history="1">
              <w:r w:rsidR="009D6B8E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https://clarklabs.org/terrset/</w:t>
              </w:r>
            </w:hyperlink>
          </w:p>
        </w:tc>
      </w:tr>
      <w:tr w:rsidR="00AD7606" w:rsidRPr="0047457F" w14:paraId="07A07DCD" w14:textId="77777777" w:rsidTr="00AD7606">
        <w:tc>
          <w:tcPr>
            <w:tcW w:w="2857" w:type="dxa"/>
          </w:tcPr>
          <w:p w14:paraId="4A3D3F92" w14:textId="3306E117" w:rsidR="00AD7606" w:rsidRPr="00AD7606" w:rsidRDefault="00AD7606" w:rsidP="004745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R</w:t>
            </w:r>
          </w:p>
        </w:tc>
        <w:tc>
          <w:tcPr>
            <w:tcW w:w="2700" w:type="dxa"/>
          </w:tcPr>
          <w:p w14:paraId="2ABC9AF5" w14:textId="09A20FE3" w:rsidR="00AD7606" w:rsidRPr="00AD7606" w:rsidRDefault="00AD7606" w:rsidP="004745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Open source license</w:t>
            </w:r>
          </w:p>
        </w:tc>
        <w:tc>
          <w:tcPr>
            <w:tcW w:w="3685" w:type="dxa"/>
          </w:tcPr>
          <w:p w14:paraId="20917775" w14:textId="5A65184C" w:rsidR="00AD7606" w:rsidRPr="00AD7606" w:rsidRDefault="00C61D92" w:rsidP="00AD760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hyperlink r:id="rId13" w:history="1">
              <w:r w:rsidR="00AD7606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https://www.r-project.org/</w:t>
              </w:r>
            </w:hyperlink>
          </w:p>
        </w:tc>
      </w:tr>
    </w:tbl>
    <w:p w14:paraId="706260B0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9242253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Full Software Description and Plan</w:t>
      </w:r>
    </w:p>
    <w:p w14:paraId="23E427C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Introduction/Objective:</w:t>
      </w:r>
    </w:p>
    <w:p w14:paraId="02D650CA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7457F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DDE70C" w14:textId="193AF31A" w:rsidR="001366F5" w:rsidRPr="00D5691B" w:rsidRDefault="001366F5" w:rsidP="001366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1366F5">
        <w:rPr>
          <w:rFonts w:ascii="Century Gothic" w:hAnsi="Century Gothic" w:cs="Helvetica"/>
          <w:bCs/>
          <w:sz w:val="20"/>
          <w:szCs w:val="20"/>
        </w:rPr>
        <w:lastRenderedPageBreak/>
        <w:t xml:space="preserve">The process of manipulating remote sensing and vector data in order to use the Maxent modeling software has proven to be a quite complex and intensive process. By eliminating and/or automating many of these steps we can reduce the human error and streamline the process, in order to achieve more consistent, accurate </w:t>
      </w:r>
      <w:r w:rsidR="002979DE">
        <w:rPr>
          <w:rFonts w:ascii="Century Gothic" w:hAnsi="Century Gothic" w:cs="Helvetica"/>
          <w:bCs/>
          <w:sz w:val="20"/>
          <w:szCs w:val="20"/>
        </w:rPr>
        <w:t>input data</w:t>
      </w:r>
      <w:r w:rsidRPr="001366F5">
        <w:rPr>
          <w:rFonts w:ascii="Century Gothic" w:hAnsi="Century Gothic" w:cs="Helvetica"/>
          <w:bCs/>
          <w:sz w:val="20"/>
          <w:szCs w:val="20"/>
        </w:rPr>
        <w:t xml:space="preserve">. </w:t>
      </w:r>
      <w:r w:rsidRPr="001366F5">
        <w:rPr>
          <w:rFonts w:ascii="Century Gothic" w:hAnsi="Century Gothic" w:cs="Helvetica"/>
          <w:sz w:val="20"/>
          <w:szCs w:val="20"/>
        </w:rPr>
        <w:t xml:space="preserve">This tool can convert vector or raster data into the correct format and process all files in order to have identical rows, columns, resolution, and extent. </w:t>
      </w:r>
    </w:p>
    <w:p w14:paraId="1F6847CD" w14:textId="77777777" w:rsidR="001366F5" w:rsidRPr="001366F5" w:rsidRDefault="001366F5" w:rsidP="001366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0"/>
          <w:szCs w:val="20"/>
        </w:rPr>
      </w:pPr>
    </w:p>
    <w:p w14:paraId="63B21939" w14:textId="77777777" w:rsidR="00AD7606" w:rsidRPr="0047457F" w:rsidRDefault="00AD760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BFA5AC9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Applications and Scope:</w:t>
      </w:r>
    </w:p>
    <w:p w14:paraId="1E798B1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04BDF8" w14:textId="0FD0855F" w:rsidR="0047457F" w:rsidRPr="00AD7606" w:rsidRDefault="00AD7606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AD7606">
        <w:rPr>
          <w:rFonts w:ascii="Century Gothic" w:hAnsi="Century Gothic"/>
          <w:color w:val="000000"/>
          <w:sz w:val="20"/>
          <w:szCs w:val="20"/>
        </w:rPr>
        <w:lastRenderedPageBreak/>
        <w:t>This software will be utilized by the World Wildlife Fund (WWF), associated WWF projects, and partner organizations focused on sustainable palm oil plantation expansion</w:t>
      </w:r>
      <w:r w:rsidR="0071130D">
        <w:rPr>
          <w:rFonts w:ascii="Century Gothic" w:hAnsi="Century Gothic"/>
          <w:color w:val="000000"/>
          <w:sz w:val="20"/>
          <w:szCs w:val="20"/>
        </w:rPr>
        <w:t>, conservation,</w:t>
      </w:r>
      <w:r w:rsidRPr="00AD7606">
        <w:rPr>
          <w:rFonts w:ascii="Century Gothic" w:hAnsi="Century Gothic"/>
          <w:color w:val="000000"/>
          <w:sz w:val="20"/>
          <w:szCs w:val="20"/>
        </w:rPr>
        <w:t xml:space="preserve"> and reducing deforestation risk.</w:t>
      </w:r>
    </w:p>
    <w:p w14:paraId="32B1436B" w14:textId="77777777" w:rsidR="00AD7606" w:rsidRPr="0047457F" w:rsidRDefault="00AD760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8F89BED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Capabilities:</w:t>
      </w:r>
    </w:p>
    <w:p w14:paraId="64829BDA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03E3A5" w14:textId="3A6847EC" w:rsidR="00F17D4B" w:rsidRPr="00F17D4B" w:rsidRDefault="00F17D4B" w:rsidP="00F17D4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0"/>
          <w:szCs w:val="20"/>
        </w:rPr>
      </w:pPr>
      <w:r w:rsidRPr="00F17D4B">
        <w:rPr>
          <w:rFonts w:ascii="Century Gothic" w:hAnsi="Century Gothic" w:cs="Helvetica"/>
          <w:bCs/>
          <w:sz w:val="20"/>
          <w:szCs w:val="20"/>
        </w:rPr>
        <w:lastRenderedPageBreak/>
        <w:t xml:space="preserve">This software allows non-technical users to quickly and accurately process both vector and raster data in order to use the Maxent modeling software. </w:t>
      </w:r>
    </w:p>
    <w:p w14:paraId="049BB662" w14:textId="77777777" w:rsidR="00AD7606" w:rsidRPr="0047457F" w:rsidRDefault="00AD760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DAEAE0F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Interfaces:</w:t>
      </w:r>
    </w:p>
    <w:p w14:paraId="715849F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6311D1" w14:textId="7C05B32E" w:rsidR="0047457F" w:rsidRPr="00F47F5B" w:rsidRDefault="00F47F5B" w:rsidP="0047457F">
      <w:pPr>
        <w:tabs>
          <w:tab w:val="left" w:pos="1515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F47F5B">
        <w:rPr>
          <w:rFonts w:ascii="Century Gothic" w:hAnsi="Century Gothic"/>
          <w:color w:val="000000"/>
          <w:sz w:val="20"/>
          <w:szCs w:val="20"/>
        </w:rPr>
        <w:lastRenderedPageBreak/>
        <w:t>The software utilize</w:t>
      </w:r>
      <w:r w:rsidR="00635462">
        <w:rPr>
          <w:rFonts w:ascii="Century Gothic" w:hAnsi="Century Gothic"/>
          <w:color w:val="000000"/>
          <w:sz w:val="20"/>
          <w:szCs w:val="20"/>
        </w:rPr>
        <w:t>s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Python. Users will open the tool in Python (IDLE)</w:t>
      </w:r>
      <w:r w:rsidR="00285356">
        <w:rPr>
          <w:rFonts w:ascii="Century Gothic" w:hAnsi="Century Gothic"/>
          <w:color w:val="000000"/>
          <w:sz w:val="20"/>
          <w:szCs w:val="20"/>
        </w:rPr>
        <w:t xml:space="preserve"> or through the ArcGIS toolbox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and execute the given script</w:t>
      </w:r>
      <w:r w:rsidR="00285356">
        <w:rPr>
          <w:rFonts w:ascii="Century Gothic" w:hAnsi="Century Gothic"/>
          <w:color w:val="000000"/>
          <w:sz w:val="20"/>
          <w:szCs w:val="20"/>
        </w:rPr>
        <w:t>/tool</w:t>
      </w:r>
      <w:r w:rsidRPr="00F47F5B">
        <w:rPr>
          <w:rFonts w:ascii="Century Gothic" w:hAnsi="Century Gothic"/>
          <w:color w:val="000000"/>
          <w:sz w:val="20"/>
          <w:szCs w:val="20"/>
        </w:rPr>
        <w:t>.</w:t>
      </w:r>
    </w:p>
    <w:p w14:paraId="14157BFE" w14:textId="77777777" w:rsidR="00F47F5B" w:rsidRPr="0047457F" w:rsidRDefault="00F47F5B" w:rsidP="0047457F">
      <w:pPr>
        <w:tabs>
          <w:tab w:val="left" w:pos="15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2AF398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Assumptions, limitations, &amp; Errors:</w:t>
      </w:r>
    </w:p>
    <w:p w14:paraId="473E7ECE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9CA24A" w14:textId="19334A65" w:rsidR="00F47F5B" w:rsidRPr="0047457F" w:rsidRDefault="00EA27E7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lastRenderedPageBreak/>
        <w:t xml:space="preserve">The software developed was based on using Maxent through the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TerrSet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user interface and the raw Maxent modeling software. </w:t>
      </w:r>
    </w:p>
    <w:p w14:paraId="1C0EE074" w14:textId="77777777" w:rsidR="00145892" w:rsidRDefault="00145892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AFA3BBC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Testing:</w:t>
      </w:r>
    </w:p>
    <w:p w14:paraId="7CD266AC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6DD0FE" w14:textId="01B7DEA8" w:rsidR="00D00A02" w:rsidRPr="00F47F5B" w:rsidRDefault="00F47F5B" w:rsidP="00F47F5B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F47F5B">
        <w:rPr>
          <w:rFonts w:ascii="Century Gothic" w:hAnsi="Century Gothic"/>
          <w:color w:val="000000"/>
          <w:sz w:val="20"/>
          <w:szCs w:val="20"/>
        </w:rPr>
        <w:lastRenderedPageBreak/>
        <w:t xml:space="preserve">The software </w:t>
      </w:r>
      <w:r w:rsidR="00635462">
        <w:rPr>
          <w:rFonts w:ascii="Century Gothic" w:hAnsi="Century Gothic"/>
          <w:color w:val="000000"/>
          <w:sz w:val="20"/>
          <w:szCs w:val="20"/>
        </w:rPr>
        <w:t>has been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F70525">
        <w:rPr>
          <w:rFonts w:ascii="Century Gothic" w:hAnsi="Century Gothic"/>
          <w:color w:val="000000"/>
          <w:sz w:val="20"/>
          <w:szCs w:val="20"/>
        </w:rPr>
        <w:t>iteratively</w:t>
      </w:r>
      <w:r w:rsidR="00F70525" w:rsidRPr="00F47F5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47F5B">
        <w:rPr>
          <w:rFonts w:ascii="Century Gothic" w:hAnsi="Century Gothic"/>
          <w:color w:val="000000"/>
          <w:sz w:val="20"/>
          <w:szCs w:val="20"/>
        </w:rPr>
        <w:t>tested</w:t>
      </w:r>
      <w:r w:rsidR="00635462">
        <w:rPr>
          <w:rFonts w:ascii="Century Gothic" w:hAnsi="Century Gothic"/>
          <w:color w:val="000000"/>
          <w:sz w:val="20"/>
          <w:szCs w:val="20"/>
        </w:rPr>
        <w:t>,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compared</w:t>
      </w:r>
      <w:r w:rsidR="00635462">
        <w:rPr>
          <w:rFonts w:ascii="Century Gothic" w:hAnsi="Century Gothic"/>
          <w:color w:val="000000"/>
          <w:sz w:val="20"/>
          <w:szCs w:val="20"/>
        </w:rPr>
        <w:t>, and validated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to ensure accuracy</w:t>
      </w:r>
      <w:r w:rsidR="00AD4D6E">
        <w:rPr>
          <w:rFonts w:ascii="Century Gothic" w:hAnsi="Century Gothic"/>
          <w:color w:val="000000"/>
          <w:sz w:val="20"/>
          <w:szCs w:val="20"/>
        </w:rPr>
        <w:t xml:space="preserve"> when using Maxent</w:t>
      </w:r>
      <w:r w:rsidR="00635462">
        <w:rPr>
          <w:rFonts w:ascii="Century Gothic" w:hAnsi="Century Gothic"/>
          <w:color w:val="000000"/>
          <w:sz w:val="20"/>
          <w:szCs w:val="20"/>
        </w:rPr>
        <w:t>.</w:t>
      </w:r>
    </w:p>
    <w:sectPr w:rsidR="00D00A02" w:rsidRPr="00F47F5B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70C9F" w14:textId="77777777" w:rsidR="00C61D92" w:rsidRDefault="00C61D92" w:rsidP="00816220">
      <w:pPr>
        <w:spacing w:after="0" w:line="240" w:lineRule="auto"/>
      </w:pPr>
      <w:r>
        <w:separator/>
      </w:r>
    </w:p>
  </w:endnote>
  <w:endnote w:type="continuationSeparator" w:id="0">
    <w:p w14:paraId="516BE521" w14:textId="77777777" w:rsidR="00C61D92" w:rsidRDefault="00C61D92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48788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592D0381" wp14:editId="2EEC49F9">
          <wp:extent cx="1497330" cy="285750"/>
          <wp:effectExtent l="19050" t="0" r="7620" b="0"/>
          <wp:docPr id="11" name="Picture 1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B10F3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9DEB4B1" wp14:editId="2FC6BEF9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7E239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769913AC" wp14:editId="699496AE">
          <wp:extent cx="1497330" cy="285750"/>
          <wp:effectExtent l="19050" t="0" r="7620" b="0"/>
          <wp:docPr id="13" name="Picture 13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2789D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04659251" wp14:editId="47AADFA1">
          <wp:extent cx="1497330" cy="285750"/>
          <wp:effectExtent l="19050" t="0" r="7620" b="0"/>
          <wp:docPr id="14" name="Picture 14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45ACD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0151F1CB" wp14:editId="3FB5A51B">
          <wp:extent cx="1497330" cy="285750"/>
          <wp:effectExtent l="19050" t="0" r="7620" b="0"/>
          <wp:docPr id="15" name="Picture 15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7E501" w14:textId="77777777" w:rsidR="00C61D92" w:rsidRDefault="00C61D92" w:rsidP="00816220">
      <w:pPr>
        <w:spacing w:after="0" w:line="240" w:lineRule="auto"/>
      </w:pPr>
      <w:r>
        <w:separator/>
      </w:r>
    </w:p>
  </w:footnote>
  <w:footnote w:type="continuationSeparator" w:id="0">
    <w:p w14:paraId="14C6D430" w14:textId="77777777" w:rsidR="00C61D92" w:rsidRDefault="00C61D92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74D9"/>
    <w:multiLevelType w:val="multilevel"/>
    <w:tmpl w:val="F25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43318"/>
    <w:multiLevelType w:val="multilevel"/>
    <w:tmpl w:val="C00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04A88"/>
    <w:rsid w:val="0000536A"/>
    <w:rsid w:val="00030ACB"/>
    <w:rsid w:val="00031E56"/>
    <w:rsid w:val="00036A88"/>
    <w:rsid w:val="00037ED9"/>
    <w:rsid w:val="00071662"/>
    <w:rsid w:val="000A7821"/>
    <w:rsid w:val="000C0E41"/>
    <w:rsid w:val="000D1653"/>
    <w:rsid w:val="000D6206"/>
    <w:rsid w:val="000E7559"/>
    <w:rsid w:val="000F1C18"/>
    <w:rsid w:val="0011191D"/>
    <w:rsid w:val="00112740"/>
    <w:rsid w:val="001152DE"/>
    <w:rsid w:val="00123124"/>
    <w:rsid w:val="001276B3"/>
    <w:rsid w:val="001366F5"/>
    <w:rsid w:val="00145892"/>
    <w:rsid w:val="001524E6"/>
    <w:rsid w:val="00152958"/>
    <w:rsid w:val="00157D1B"/>
    <w:rsid w:val="001723AB"/>
    <w:rsid w:val="001726C7"/>
    <w:rsid w:val="00175671"/>
    <w:rsid w:val="00187513"/>
    <w:rsid w:val="00190601"/>
    <w:rsid w:val="001907A3"/>
    <w:rsid w:val="001C48DF"/>
    <w:rsid w:val="001D34B0"/>
    <w:rsid w:val="00200201"/>
    <w:rsid w:val="00243CAE"/>
    <w:rsid w:val="002516A3"/>
    <w:rsid w:val="00273D74"/>
    <w:rsid w:val="00285356"/>
    <w:rsid w:val="0028618E"/>
    <w:rsid w:val="002979DE"/>
    <w:rsid w:val="002A012A"/>
    <w:rsid w:val="002D25EC"/>
    <w:rsid w:val="002D4A17"/>
    <w:rsid w:val="002E4378"/>
    <w:rsid w:val="002E7C00"/>
    <w:rsid w:val="002F3DFD"/>
    <w:rsid w:val="003053B0"/>
    <w:rsid w:val="00313897"/>
    <w:rsid w:val="0034120B"/>
    <w:rsid w:val="003545A4"/>
    <w:rsid w:val="00371691"/>
    <w:rsid w:val="003B09E0"/>
    <w:rsid w:val="003B2A86"/>
    <w:rsid w:val="003C7C4A"/>
    <w:rsid w:val="003E1F43"/>
    <w:rsid w:val="003F2639"/>
    <w:rsid w:val="003F68F5"/>
    <w:rsid w:val="00402FAF"/>
    <w:rsid w:val="00411064"/>
    <w:rsid w:val="00411D90"/>
    <w:rsid w:val="004179E9"/>
    <w:rsid w:val="00420300"/>
    <w:rsid w:val="00434799"/>
    <w:rsid w:val="00435845"/>
    <w:rsid w:val="00454EA3"/>
    <w:rsid w:val="0046318D"/>
    <w:rsid w:val="00470436"/>
    <w:rsid w:val="0047457F"/>
    <w:rsid w:val="00486C4B"/>
    <w:rsid w:val="004B3037"/>
    <w:rsid w:val="004B4C28"/>
    <w:rsid w:val="004D2BA4"/>
    <w:rsid w:val="004E1F76"/>
    <w:rsid w:val="004E408B"/>
    <w:rsid w:val="004F42AD"/>
    <w:rsid w:val="00501143"/>
    <w:rsid w:val="00520FF6"/>
    <w:rsid w:val="00590C9C"/>
    <w:rsid w:val="00592371"/>
    <w:rsid w:val="005C2597"/>
    <w:rsid w:val="005D2BD4"/>
    <w:rsid w:val="00603BB8"/>
    <w:rsid w:val="006046A5"/>
    <w:rsid w:val="00623160"/>
    <w:rsid w:val="00635462"/>
    <w:rsid w:val="0066463C"/>
    <w:rsid w:val="00677CB8"/>
    <w:rsid w:val="00691394"/>
    <w:rsid w:val="00692267"/>
    <w:rsid w:val="006923D3"/>
    <w:rsid w:val="006A6894"/>
    <w:rsid w:val="006D40F8"/>
    <w:rsid w:val="006F18ED"/>
    <w:rsid w:val="00707C56"/>
    <w:rsid w:val="0071130D"/>
    <w:rsid w:val="00725AE9"/>
    <w:rsid w:val="007338D2"/>
    <w:rsid w:val="00737751"/>
    <w:rsid w:val="00737B39"/>
    <w:rsid w:val="00740AEE"/>
    <w:rsid w:val="007512A3"/>
    <w:rsid w:val="0075569C"/>
    <w:rsid w:val="00770D88"/>
    <w:rsid w:val="00783327"/>
    <w:rsid w:val="007A4360"/>
    <w:rsid w:val="007E48F8"/>
    <w:rsid w:val="007E4F6F"/>
    <w:rsid w:val="00807C3F"/>
    <w:rsid w:val="00816220"/>
    <w:rsid w:val="00860A65"/>
    <w:rsid w:val="008746A4"/>
    <w:rsid w:val="008B166F"/>
    <w:rsid w:val="008C5EF6"/>
    <w:rsid w:val="00902BE7"/>
    <w:rsid w:val="0092095F"/>
    <w:rsid w:val="0093138E"/>
    <w:rsid w:val="00935263"/>
    <w:rsid w:val="009564E1"/>
    <w:rsid w:val="0097582D"/>
    <w:rsid w:val="009839F9"/>
    <w:rsid w:val="00986DF8"/>
    <w:rsid w:val="00990387"/>
    <w:rsid w:val="009972CF"/>
    <w:rsid w:val="009A1631"/>
    <w:rsid w:val="009A326F"/>
    <w:rsid w:val="009C5FE5"/>
    <w:rsid w:val="009C62DC"/>
    <w:rsid w:val="009D6B8E"/>
    <w:rsid w:val="009F02B6"/>
    <w:rsid w:val="00A12116"/>
    <w:rsid w:val="00A174D1"/>
    <w:rsid w:val="00A22A42"/>
    <w:rsid w:val="00A320D6"/>
    <w:rsid w:val="00A559E8"/>
    <w:rsid w:val="00A60645"/>
    <w:rsid w:val="00A76051"/>
    <w:rsid w:val="00A92916"/>
    <w:rsid w:val="00A92DD7"/>
    <w:rsid w:val="00AA2F44"/>
    <w:rsid w:val="00AA4981"/>
    <w:rsid w:val="00AC0354"/>
    <w:rsid w:val="00AC5084"/>
    <w:rsid w:val="00AD4D6E"/>
    <w:rsid w:val="00AD6679"/>
    <w:rsid w:val="00AD7606"/>
    <w:rsid w:val="00AE4360"/>
    <w:rsid w:val="00AF2F03"/>
    <w:rsid w:val="00AF609A"/>
    <w:rsid w:val="00B04BDE"/>
    <w:rsid w:val="00B061CA"/>
    <w:rsid w:val="00B22D2C"/>
    <w:rsid w:val="00B23EAA"/>
    <w:rsid w:val="00B24198"/>
    <w:rsid w:val="00B415D8"/>
    <w:rsid w:val="00B463FE"/>
    <w:rsid w:val="00B62CD6"/>
    <w:rsid w:val="00B82BB6"/>
    <w:rsid w:val="00BA5773"/>
    <w:rsid w:val="00BA5A82"/>
    <w:rsid w:val="00BB5A63"/>
    <w:rsid w:val="00BC301D"/>
    <w:rsid w:val="00BC6B3C"/>
    <w:rsid w:val="00C05B56"/>
    <w:rsid w:val="00C1027B"/>
    <w:rsid w:val="00C370C2"/>
    <w:rsid w:val="00C61D92"/>
    <w:rsid w:val="00C82473"/>
    <w:rsid w:val="00C84C7F"/>
    <w:rsid w:val="00C86E65"/>
    <w:rsid w:val="00CB5C33"/>
    <w:rsid w:val="00CC1EF4"/>
    <w:rsid w:val="00CC559E"/>
    <w:rsid w:val="00CC6870"/>
    <w:rsid w:val="00CD72A0"/>
    <w:rsid w:val="00CE7194"/>
    <w:rsid w:val="00D00A02"/>
    <w:rsid w:val="00D04AA1"/>
    <w:rsid w:val="00D339EB"/>
    <w:rsid w:val="00D567E1"/>
    <w:rsid w:val="00D579FC"/>
    <w:rsid w:val="00D60D76"/>
    <w:rsid w:val="00D66A8B"/>
    <w:rsid w:val="00D842EE"/>
    <w:rsid w:val="00DA3DD0"/>
    <w:rsid w:val="00DD3C46"/>
    <w:rsid w:val="00DE65B1"/>
    <w:rsid w:val="00E157E8"/>
    <w:rsid w:val="00E25967"/>
    <w:rsid w:val="00E26945"/>
    <w:rsid w:val="00E26C93"/>
    <w:rsid w:val="00E27F2C"/>
    <w:rsid w:val="00E507D0"/>
    <w:rsid w:val="00E67C68"/>
    <w:rsid w:val="00E71A2E"/>
    <w:rsid w:val="00E75E95"/>
    <w:rsid w:val="00E7685F"/>
    <w:rsid w:val="00E800CD"/>
    <w:rsid w:val="00E80174"/>
    <w:rsid w:val="00E96701"/>
    <w:rsid w:val="00EA27E7"/>
    <w:rsid w:val="00EB4291"/>
    <w:rsid w:val="00EB54F0"/>
    <w:rsid w:val="00EB7CF9"/>
    <w:rsid w:val="00EC772C"/>
    <w:rsid w:val="00ED7BEA"/>
    <w:rsid w:val="00EF36C5"/>
    <w:rsid w:val="00F13449"/>
    <w:rsid w:val="00F17489"/>
    <w:rsid w:val="00F1798C"/>
    <w:rsid w:val="00F17D4B"/>
    <w:rsid w:val="00F261BD"/>
    <w:rsid w:val="00F311BD"/>
    <w:rsid w:val="00F36A8C"/>
    <w:rsid w:val="00F47F5B"/>
    <w:rsid w:val="00F6325C"/>
    <w:rsid w:val="00F70525"/>
    <w:rsid w:val="00F76AD7"/>
    <w:rsid w:val="00F82819"/>
    <w:rsid w:val="00F839CD"/>
    <w:rsid w:val="00F86329"/>
    <w:rsid w:val="00F924DE"/>
    <w:rsid w:val="00F958DB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FD6B9DCB-9C48-4BC1-9C52-F050BFC3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4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40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444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40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-project.org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arklabs.org/terrset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source.org/licenses/Python-2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sri.com/software/arcgis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E902-E4E7-4B7D-A660-FE60F71A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Peterson, Kyle T. (GSFC-6170)[DEVELOP]</cp:lastModifiedBy>
  <cp:revision>2</cp:revision>
  <dcterms:created xsi:type="dcterms:W3CDTF">2016-03-09T13:40:00Z</dcterms:created>
  <dcterms:modified xsi:type="dcterms:W3CDTF">2016-03-09T13:40:00Z</dcterms:modified>
</cp:coreProperties>
</file>