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7A7675" w14:textId="77777777" w:rsidR="00B82BB6" w:rsidRPr="00454EA3" w:rsidRDefault="00F13449" w:rsidP="006A6894">
      <w:pPr>
        <w:spacing w:after="0" w:line="240" w:lineRule="auto"/>
        <w:jc w:val="right"/>
        <w:rPr>
          <w:rFonts w:ascii="Century Gothic" w:hAnsi="Century Gothic" w:cs="Arial"/>
          <w:b/>
          <w:sz w:val="32"/>
        </w:rPr>
      </w:pPr>
      <w:r w:rsidRPr="00454EA3">
        <w:rPr>
          <w:rFonts w:ascii="Century Gothic" w:hAnsi="Century Gothic"/>
          <w:b/>
          <w:sz w:val="28"/>
        </w:rPr>
        <w:t xml:space="preserve">NASA </w:t>
      </w:r>
      <w:r w:rsidR="00677CB8" w:rsidRPr="00454EA3">
        <w:rPr>
          <w:rFonts w:ascii="Century Gothic" w:hAnsi="Century Gothic"/>
          <w:b/>
          <w:sz w:val="28"/>
        </w:rPr>
        <w:t>DEVELOP National Program</w:t>
      </w:r>
    </w:p>
    <w:p w14:paraId="0C1F23E0" w14:textId="22F7EFAA" w:rsidR="00BA5773" w:rsidRPr="00B23EAA" w:rsidRDefault="006A6894" w:rsidP="00F6325C">
      <w:pPr>
        <w:spacing w:after="0" w:line="240" w:lineRule="auto"/>
        <w:jc w:val="right"/>
        <w:rPr>
          <w:rFonts w:ascii="Century Gothic" w:hAnsi="Century Gothic" w:cs="Arial"/>
          <w:sz w:val="24"/>
        </w:rPr>
      </w:pPr>
      <w:r w:rsidRPr="006A6894">
        <w:rPr>
          <w:rFonts w:ascii="Century Gothic" w:hAnsi="Century Gothic" w:cs="Arial"/>
          <w:b/>
          <w:noProof/>
        </w:rPr>
        <w:drawing>
          <wp:inline distT="0" distB="0" distL="0" distR="0" wp14:anchorId="646B71A6" wp14:editId="08F3DE3A">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7"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r w:rsidR="00A32203">
        <w:rPr>
          <w:rFonts w:ascii="Century Gothic" w:hAnsi="Century Gothic" w:cs="Arial"/>
          <w:sz w:val="24"/>
        </w:rPr>
        <w:t>NASA John C. Stennis Space Center</w:t>
      </w:r>
    </w:p>
    <w:p w14:paraId="21AFF2C9" w14:textId="777B96AF" w:rsidR="00BA5773" w:rsidRPr="00B23EAA" w:rsidRDefault="00D00A02" w:rsidP="00F6325C">
      <w:pPr>
        <w:spacing w:after="0" w:line="240" w:lineRule="auto"/>
        <w:jc w:val="right"/>
        <w:rPr>
          <w:rFonts w:ascii="Century Gothic" w:hAnsi="Century Gothic" w:cs="Arial"/>
          <w:b/>
        </w:rPr>
      </w:pPr>
      <w:r>
        <w:rPr>
          <w:rFonts w:ascii="Century Gothic" w:hAnsi="Century Gothic" w:cs="Arial"/>
          <w:b/>
        </w:rPr>
        <w:t>Fall</w:t>
      </w:r>
      <w:r w:rsidR="00D579FC">
        <w:rPr>
          <w:rFonts w:ascii="Century Gothic" w:hAnsi="Century Gothic" w:cs="Arial"/>
          <w:b/>
        </w:rPr>
        <w:t xml:space="preserve"> 2015</w:t>
      </w:r>
    </w:p>
    <w:p w14:paraId="7601DB83" w14:textId="77777777" w:rsidR="00BA5773" w:rsidRPr="00B23EAA" w:rsidRDefault="00BA5773" w:rsidP="00BA5773">
      <w:pPr>
        <w:spacing w:after="0" w:line="240" w:lineRule="auto"/>
        <w:rPr>
          <w:rFonts w:ascii="Century Gothic" w:hAnsi="Century Gothic" w:cs="Arial"/>
          <w:b/>
        </w:rPr>
      </w:pPr>
    </w:p>
    <w:p w14:paraId="404F3045" w14:textId="3B469DFC" w:rsidR="00677CB8" w:rsidRPr="003F2639" w:rsidRDefault="00816220" w:rsidP="003F2639">
      <w:pPr>
        <w:spacing w:after="120" w:line="240" w:lineRule="auto"/>
        <w:rPr>
          <w:rFonts w:ascii="Century Gothic" w:hAnsi="Century Gothic" w:cs="Arial"/>
          <w:b/>
          <w:sz w:val="24"/>
        </w:rPr>
      </w:pPr>
      <w:r w:rsidRPr="003F2639">
        <w:rPr>
          <w:rFonts w:ascii="Century Gothic" w:hAnsi="Century Gothic" w:cs="Arial"/>
          <w:b/>
          <w:sz w:val="24"/>
        </w:rPr>
        <w:t xml:space="preserve">Short </w:t>
      </w:r>
      <w:r w:rsidR="00F76AD7" w:rsidRPr="003F2639">
        <w:rPr>
          <w:rFonts w:ascii="Century Gothic" w:hAnsi="Century Gothic" w:cs="Arial"/>
          <w:b/>
          <w:sz w:val="24"/>
        </w:rPr>
        <w:t>Title</w:t>
      </w:r>
      <w:r w:rsidR="003F2639" w:rsidRPr="003F2639">
        <w:rPr>
          <w:rFonts w:ascii="Century Gothic" w:hAnsi="Century Gothic" w:cs="Arial"/>
          <w:b/>
          <w:sz w:val="24"/>
        </w:rPr>
        <w:t>:</w:t>
      </w:r>
      <w:r w:rsidR="00BA5773" w:rsidRPr="003F2639">
        <w:rPr>
          <w:rFonts w:ascii="Century Gothic" w:hAnsi="Century Gothic" w:cs="Arial"/>
          <w:b/>
          <w:sz w:val="24"/>
        </w:rPr>
        <w:t xml:space="preserve"> </w:t>
      </w:r>
      <w:r w:rsidR="00A32203">
        <w:rPr>
          <w:rFonts w:ascii="Century Gothic" w:hAnsi="Century Gothic" w:cs="Arial"/>
          <w:b/>
          <w:sz w:val="24"/>
        </w:rPr>
        <w:t>Texas Disasters II</w:t>
      </w:r>
    </w:p>
    <w:p w14:paraId="38FB8E53" w14:textId="3276F87B" w:rsidR="00BA5773" w:rsidRPr="003F2639" w:rsidRDefault="003F2639" w:rsidP="003F2639">
      <w:pPr>
        <w:spacing w:after="120" w:line="240" w:lineRule="auto"/>
        <w:rPr>
          <w:rFonts w:ascii="Century Gothic" w:hAnsi="Century Gothic" w:cs="Arial"/>
        </w:rPr>
      </w:pPr>
      <w:r w:rsidRPr="003F2639">
        <w:rPr>
          <w:rFonts w:ascii="Century Gothic" w:hAnsi="Century Gothic" w:cs="Arial"/>
          <w:b/>
        </w:rPr>
        <w:t>Subtitle:</w:t>
      </w:r>
      <w:r w:rsidRPr="003F2639">
        <w:rPr>
          <w:rFonts w:ascii="Century Gothic" w:hAnsi="Century Gothic" w:cs="Arial"/>
        </w:rPr>
        <w:t xml:space="preserve"> </w:t>
      </w:r>
      <w:r w:rsidR="00A32203">
        <w:rPr>
          <w:rFonts w:ascii="Century Gothic" w:hAnsi="Century Gothic" w:cs="Arial"/>
        </w:rPr>
        <w:t>Utilizing NASA Earth Observations to Assist the Texas Forest Service in Mapping and Analyzing Fuel Loads and Phenology in Texas Grasslands</w:t>
      </w:r>
    </w:p>
    <w:p w14:paraId="258FD607" w14:textId="1038B953" w:rsidR="003F2639" w:rsidRPr="003F2639" w:rsidRDefault="003F2639" w:rsidP="003F2639">
      <w:pPr>
        <w:spacing w:after="120" w:line="240" w:lineRule="auto"/>
        <w:rPr>
          <w:rFonts w:ascii="Century Gothic" w:hAnsi="Century Gothic" w:cs="Arial"/>
        </w:rPr>
      </w:pPr>
      <w:r w:rsidRPr="003F2639">
        <w:rPr>
          <w:rFonts w:ascii="Century Gothic" w:hAnsi="Century Gothic" w:cs="Arial"/>
          <w:b/>
        </w:rPr>
        <w:t>VPS Title:</w:t>
      </w:r>
      <w:r w:rsidRPr="003F2639">
        <w:rPr>
          <w:rFonts w:ascii="Century Gothic" w:hAnsi="Century Gothic" w:cs="Arial"/>
        </w:rPr>
        <w:t xml:space="preserve"> </w:t>
      </w:r>
      <w:r w:rsidR="008D4FA5">
        <w:rPr>
          <w:rFonts w:ascii="Century Gothic" w:hAnsi="Century Gothic" w:cs="Arial"/>
        </w:rPr>
        <w:t>Blazing Biomass: Forecasting Fires and Phenology in Texas Grasslands</w:t>
      </w:r>
    </w:p>
    <w:p w14:paraId="1A129626" w14:textId="77777777" w:rsidR="00603BB8" w:rsidRDefault="00603BB8" w:rsidP="00603BB8">
      <w:pPr>
        <w:pBdr>
          <w:bottom w:val="single" w:sz="4" w:space="1" w:color="auto"/>
        </w:pBdr>
        <w:spacing w:after="0" w:line="240" w:lineRule="auto"/>
        <w:rPr>
          <w:rFonts w:ascii="Century Gothic" w:hAnsi="Century Gothic" w:cs="Arial"/>
          <w:b/>
          <w:sz w:val="20"/>
          <w:szCs w:val="20"/>
        </w:rPr>
      </w:pPr>
    </w:p>
    <w:p w14:paraId="5616EDD8" w14:textId="77777777" w:rsidR="00BA5773"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Team &amp; Partners</w:t>
      </w:r>
    </w:p>
    <w:p w14:paraId="48AF6098" w14:textId="77777777" w:rsidR="00E80174" w:rsidRDefault="00D579FC"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Project</w:t>
      </w:r>
      <w:r w:rsidR="00E507D0" w:rsidRPr="00D579FC">
        <w:rPr>
          <w:rFonts w:ascii="Century Gothic" w:hAnsi="Century Gothic" w:cs="Arial"/>
          <w:b/>
          <w:sz w:val="20"/>
          <w:szCs w:val="20"/>
        </w:rPr>
        <w:t xml:space="preserve"> </w:t>
      </w:r>
      <w:r w:rsidR="00E80174">
        <w:rPr>
          <w:rFonts w:ascii="Century Gothic" w:hAnsi="Century Gothic" w:cs="Arial"/>
          <w:b/>
          <w:sz w:val="20"/>
          <w:szCs w:val="20"/>
        </w:rPr>
        <w:t>Team:</w:t>
      </w:r>
    </w:p>
    <w:p w14:paraId="6B901898" w14:textId="14001E1D" w:rsidR="00E507D0" w:rsidRPr="00D579FC" w:rsidRDefault="00A32203" w:rsidP="00BA5773">
      <w:pPr>
        <w:spacing w:after="0" w:line="240" w:lineRule="auto"/>
        <w:rPr>
          <w:rFonts w:ascii="Century Gothic" w:hAnsi="Century Gothic" w:cs="Arial"/>
          <w:sz w:val="20"/>
          <w:szCs w:val="20"/>
        </w:rPr>
      </w:pPr>
      <w:r>
        <w:rPr>
          <w:rFonts w:ascii="Century Gothic" w:hAnsi="Century Gothic" w:cs="Arial"/>
          <w:sz w:val="20"/>
          <w:szCs w:val="20"/>
        </w:rPr>
        <w:t>James Michael Brooke</w:t>
      </w:r>
      <w:r w:rsidR="00E507D0" w:rsidRPr="00D579FC">
        <w:rPr>
          <w:rFonts w:ascii="Century Gothic" w:hAnsi="Century Gothic" w:cs="Arial"/>
          <w:sz w:val="20"/>
          <w:szCs w:val="20"/>
        </w:rPr>
        <w:t xml:space="preserve"> (</w:t>
      </w:r>
      <w:r w:rsidR="00E80174">
        <w:rPr>
          <w:rFonts w:ascii="Century Gothic" w:hAnsi="Century Gothic" w:cs="Arial"/>
          <w:sz w:val="20"/>
          <w:szCs w:val="20"/>
        </w:rPr>
        <w:t>Project Lead</w:t>
      </w:r>
      <w:r w:rsidR="00E507D0" w:rsidRPr="00D579FC">
        <w:rPr>
          <w:rFonts w:ascii="Century Gothic" w:hAnsi="Century Gothic" w:cs="Arial"/>
          <w:sz w:val="20"/>
          <w:szCs w:val="20"/>
        </w:rPr>
        <w:t>)</w:t>
      </w:r>
      <w:r w:rsidR="00DA381E">
        <w:rPr>
          <w:rFonts w:ascii="Century Gothic" w:hAnsi="Century Gothic" w:cs="Arial"/>
          <w:sz w:val="20"/>
          <w:szCs w:val="20"/>
        </w:rPr>
        <w:t>, jmichaelbrooke@gmail.com</w:t>
      </w:r>
    </w:p>
    <w:p w14:paraId="02B81879" w14:textId="588BF924" w:rsidR="002E4378" w:rsidRPr="00D579FC" w:rsidRDefault="00A32203" w:rsidP="00BA5773">
      <w:pPr>
        <w:spacing w:after="0" w:line="240" w:lineRule="auto"/>
        <w:rPr>
          <w:rFonts w:ascii="Century Gothic" w:hAnsi="Century Gothic" w:cs="Arial"/>
          <w:sz w:val="20"/>
          <w:szCs w:val="20"/>
        </w:rPr>
      </w:pPr>
      <w:r>
        <w:rPr>
          <w:rFonts w:ascii="Century Gothic" w:hAnsi="Century Gothic" w:cs="Arial"/>
          <w:sz w:val="20"/>
          <w:szCs w:val="20"/>
        </w:rPr>
        <w:t>Meredith Williams</w:t>
      </w:r>
      <w:r w:rsidR="00816220" w:rsidRPr="00D579FC">
        <w:rPr>
          <w:rFonts w:ascii="Century Gothic" w:hAnsi="Century Gothic" w:cs="Arial"/>
          <w:sz w:val="20"/>
          <w:szCs w:val="20"/>
        </w:rPr>
        <w:t xml:space="preserve"> </w:t>
      </w:r>
    </w:p>
    <w:p w14:paraId="6B8F900E" w14:textId="4BE7F736" w:rsidR="002E4378" w:rsidRPr="00D579FC" w:rsidRDefault="00A32203" w:rsidP="00BA5773">
      <w:pPr>
        <w:spacing w:after="0" w:line="240" w:lineRule="auto"/>
        <w:rPr>
          <w:rFonts w:ascii="Century Gothic" w:hAnsi="Century Gothic" w:cs="Arial"/>
          <w:sz w:val="20"/>
          <w:szCs w:val="20"/>
        </w:rPr>
      </w:pPr>
      <w:r>
        <w:rPr>
          <w:rFonts w:ascii="Century Gothic" w:hAnsi="Century Gothic" w:cs="Arial"/>
          <w:sz w:val="20"/>
          <w:szCs w:val="20"/>
        </w:rPr>
        <w:t>Teresa Fenn</w:t>
      </w:r>
    </w:p>
    <w:p w14:paraId="09671D35" w14:textId="77777777" w:rsidR="002E4378" w:rsidRPr="00D579FC" w:rsidRDefault="002E4378" w:rsidP="00BA5773">
      <w:pPr>
        <w:spacing w:after="0" w:line="240" w:lineRule="auto"/>
        <w:rPr>
          <w:rFonts w:ascii="Century Gothic" w:hAnsi="Century Gothic" w:cs="Arial"/>
          <w:sz w:val="20"/>
          <w:szCs w:val="20"/>
        </w:rPr>
      </w:pPr>
    </w:p>
    <w:p w14:paraId="53D8263C" w14:textId="77777777" w:rsidR="002E4378" w:rsidRPr="00D579FC" w:rsidRDefault="002E4378"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Advisors &amp; Mentors:</w:t>
      </w:r>
    </w:p>
    <w:p w14:paraId="733B25EB" w14:textId="77777777" w:rsidR="00A32203" w:rsidRPr="008A6342" w:rsidRDefault="00A32203" w:rsidP="00A32203">
      <w:pPr>
        <w:spacing w:after="0" w:line="240" w:lineRule="auto"/>
        <w:rPr>
          <w:rFonts w:ascii="Century Gothic" w:hAnsi="Century Gothic"/>
        </w:rPr>
      </w:pPr>
      <w:r w:rsidRPr="008A6342">
        <w:rPr>
          <w:rFonts w:ascii="Century Gothic" w:eastAsia="Questrial" w:hAnsi="Century Gothic" w:cs="Questrial"/>
          <w:sz w:val="20"/>
        </w:rPr>
        <w:t xml:space="preserve">Joseph Spruce (NASA </w:t>
      </w:r>
      <w:r w:rsidRPr="00FF2AEF">
        <w:rPr>
          <w:rFonts w:ascii="Century Gothic" w:eastAsia="Questrial" w:hAnsi="Century Gothic" w:cs="Questrial"/>
          <w:sz w:val="20"/>
        </w:rPr>
        <w:t xml:space="preserve">John C. </w:t>
      </w:r>
      <w:r w:rsidRPr="008A6342">
        <w:rPr>
          <w:rFonts w:ascii="Century Gothic" w:eastAsia="Questrial" w:hAnsi="Century Gothic" w:cs="Questrial"/>
          <w:sz w:val="20"/>
        </w:rPr>
        <w:t>Stennis Space Center)</w:t>
      </w:r>
    </w:p>
    <w:p w14:paraId="5E5911C6" w14:textId="77777777" w:rsidR="00A32203" w:rsidRPr="00D579FC" w:rsidRDefault="00A32203" w:rsidP="00A32203">
      <w:pPr>
        <w:spacing w:after="0" w:line="240" w:lineRule="auto"/>
        <w:rPr>
          <w:rFonts w:ascii="Century Gothic" w:hAnsi="Century Gothic" w:cs="Arial"/>
          <w:sz w:val="20"/>
          <w:szCs w:val="20"/>
        </w:rPr>
      </w:pPr>
      <w:r w:rsidRPr="008A6342">
        <w:rPr>
          <w:rFonts w:ascii="Century Gothic" w:eastAsia="Questrial" w:hAnsi="Century Gothic" w:cs="Questrial"/>
          <w:sz w:val="20"/>
        </w:rPr>
        <w:t>Dr. Kenton Ross (NASA Langley Research Center</w:t>
      </w:r>
      <w:r>
        <w:rPr>
          <w:rFonts w:ascii="Century Gothic" w:eastAsia="Questrial" w:hAnsi="Century Gothic" w:cs="Questrial"/>
          <w:sz w:val="20"/>
        </w:rPr>
        <w:t>)</w:t>
      </w:r>
    </w:p>
    <w:p w14:paraId="1EA04E12" w14:textId="77777777" w:rsidR="00A22A42" w:rsidRDefault="00A22A42" w:rsidP="00677CB8">
      <w:pPr>
        <w:spacing w:after="0" w:line="240" w:lineRule="auto"/>
        <w:rPr>
          <w:rFonts w:ascii="Century Gothic" w:hAnsi="Century Gothic" w:cs="Arial"/>
          <w:sz w:val="20"/>
          <w:szCs w:val="20"/>
        </w:rPr>
      </w:pPr>
    </w:p>
    <w:p w14:paraId="6F29166F" w14:textId="77777777" w:rsidR="00677CB8" w:rsidRPr="00D579FC" w:rsidRDefault="00677CB8" w:rsidP="00677CB8">
      <w:pPr>
        <w:spacing w:after="0" w:line="240" w:lineRule="auto"/>
        <w:rPr>
          <w:rFonts w:ascii="Century Gothic" w:hAnsi="Century Gothic" w:cs="Arial"/>
          <w:b/>
          <w:sz w:val="20"/>
          <w:szCs w:val="20"/>
        </w:rPr>
      </w:pPr>
      <w:r w:rsidRPr="00D579FC">
        <w:rPr>
          <w:rFonts w:ascii="Century Gothic" w:hAnsi="Century Gothic" w:cs="Arial"/>
          <w:b/>
          <w:sz w:val="20"/>
          <w:szCs w:val="20"/>
        </w:rPr>
        <w:t>Past or Other Contributors:</w:t>
      </w:r>
    </w:p>
    <w:p w14:paraId="1E591166" w14:textId="4C543BBA" w:rsidR="00D579FC" w:rsidRDefault="00EC6DD2" w:rsidP="00D579FC">
      <w:pPr>
        <w:spacing w:after="0" w:line="240" w:lineRule="auto"/>
        <w:rPr>
          <w:rFonts w:ascii="Century Gothic" w:hAnsi="Century Gothic" w:cs="Arial"/>
          <w:sz w:val="20"/>
          <w:szCs w:val="20"/>
        </w:rPr>
      </w:pPr>
      <w:r>
        <w:rPr>
          <w:rFonts w:ascii="Century Gothic" w:hAnsi="Century Gothic" w:cs="Arial"/>
          <w:sz w:val="20"/>
          <w:szCs w:val="20"/>
        </w:rPr>
        <w:t>Benjamin Beasley</w:t>
      </w:r>
    </w:p>
    <w:p w14:paraId="7CBCDB44" w14:textId="121EC3C8" w:rsidR="00EC6DD2" w:rsidRDefault="00EC6DD2" w:rsidP="00D579FC">
      <w:pPr>
        <w:spacing w:after="0" w:line="240" w:lineRule="auto"/>
        <w:rPr>
          <w:rFonts w:ascii="Century Gothic" w:hAnsi="Century Gothic" w:cs="Arial"/>
          <w:sz w:val="20"/>
          <w:szCs w:val="20"/>
        </w:rPr>
      </w:pPr>
      <w:r>
        <w:rPr>
          <w:rFonts w:ascii="Century Gothic" w:hAnsi="Century Gothic" w:cs="Arial"/>
          <w:sz w:val="20"/>
          <w:szCs w:val="20"/>
        </w:rPr>
        <w:t>Alex Holland</w:t>
      </w:r>
    </w:p>
    <w:p w14:paraId="240C978D" w14:textId="3EE7821D" w:rsidR="00EC6DD2" w:rsidRDefault="00EC6DD2" w:rsidP="00D579FC">
      <w:pPr>
        <w:spacing w:after="0" w:line="240" w:lineRule="auto"/>
        <w:rPr>
          <w:rFonts w:ascii="Century Gothic" w:hAnsi="Century Gothic" w:cs="Arial"/>
          <w:sz w:val="20"/>
          <w:szCs w:val="20"/>
        </w:rPr>
      </w:pPr>
      <w:r>
        <w:rPr>
          <w:rFonts w:ascii="Century Gothic" w:hAnsi="Century Gothic" w:cs="Arial"/>
          <w:sz w:val="20"/>
          <w:szCs w:val="20"/>
        </w:rPr>
        <w:t xml:space="preserve">Kristen </w:t>
      </w:r>
      <w:proofErr w:type="spellStart"/>
      <w:r>
        <w:rPr>
          <w:rFonts w:ascii="Century Gothic" w:hAnsi="Century Gothic" w:cs="Arial"/>
          <w:sz w:val="20"/>
          <w:szCs w:val="20"/>
        </w:rPr>
        <w:t>Kelehan</w:t>
      </w:r>
      <w:proofErr w:type="spellEnd"/>
    </w:p>
    <w:p w14:paraId="4149950A" w14:textId="77777777" w:rsidR="00EC6DD2" w:rsidRPr="00D579FC" w:rsidRDefault="00EC6DD2" w:rsidP="00D579FC">
      <w:pPr>
        <w:spacing w:after="0" w:line="240" w:lineRule="auto"/>
        <w:rPr>
          <w:rFonts w:ascii="Century Gothic" w:hAnsi="Century Gothic" w:cs="Arial"/>
          <w:b/>
          <w:sz w:val="20"/>
          <w:szCs w:val="20"/>
        </w:rPr>
      </w:pPr>
    </w:p>
    <w:p w14:paraId="59FD33CB" w14:textId="0D64F31B" w:rsidR="00D579FC" w:rsidRPr="00D579FC" w:rsidRDefault="00D579FC" w:rsidP="00D579FC">
      <w:pPr>
        <w:spacing w:after="0" w:line="240" w:lineRule="auto"/>
        <w:rPr>
          <w:rFonts w:ascii="Century Gothic" w:hAnsi="Century Gothic" w:cs="Arial"/>
          <w:sz w:val="20"/>
          <w:szCs w:val="20"/>
        </w:rPr>
      </w:pPr>
      <w:r w:rsidRPr="00D579FC">
        <w:rPr>
          <w:rFonts w:ascii="Century Gothic" w:hAnsi="Century Gothic" w:cs="Arial"/>
          <w:b/>
          <w:sz w:val="20"/>
          <w:szCs w:val="20"/>
        </w:rPr>
        <w:t>P</w:t>
      </w:r>
      <w:r>
        <w:rPr>
          <w:rFonts w:ascii="Century Gothic" w:hAnsi="Century Gothic" w:cs="Arial"/>
          <w:b/>
          <w:sz w:val="20"/>
          <w:szCs w:val="20"/>
        </w:rPr>
        <w:t>artner Organizations</w:t>
      </w:r>
      <w:r w:rsidR="00A22A42">
        <w:rPr>
          <w:rFonts w:ascii="Century Gothic" w:hAnsi="Century Gothic" w:cs="Arial"/>
          <w:b/>
          <w:sz w:val="20"/>
          <w:szCs w:val="20"/>
        </w:rPr>
        <w:t>:</w:t>
      </w:r>
    </w:p>
    <w:p w14:paraId="4D855500" w14:textId="6B2A4EF6" w:rsidR="007E38DF" w:rsidRPr="0086576C" w:rsidRDefault="007E38DF" w:rsidP="007E38DF">
      <w:pPr>
        <w:spacing w:after="0" w:line="240" w:lineRule="auto"/>
        <w:rPr>
          <w:rFonts w:ascii="Century Gothic" w:hAnsi="Century Gothic" w:cs="Arial"/>
          <w:sz w:val="20"/>
          <w:szCs w:val="20"/>
        </w:rPr>
      </w:pPr>
      <w:r w:rsidRPr="0086576C">
        <w:rPr>
          <w:rFonts w:ascii="Century Gothic" w:hAnsi="Century Gothic" w:cs="Arial"/>
          <w:sz w:val="20"/>
          <w:szCs w:val="20"/>
        </w:rPr>
        <w:t xml:space="preserve">Texas Forest Service </w:t>
      </w:r>
      <w:r w:rsidR="00AD194B">
        <w:rPr>
          <w:rFonts w:ascii="Century Gothic" w:hAnsi="Century Gothic" w:cs="Arial"/>
          <w:sz w:val="20"/>
          <w:szCs w:val="20"/>
        </w:rPr>
        <w:t>(</w:t>
      </w:r>
      <w:r w:rsidRPr="0086576C">
        <w:rPr>
          <w:rFonts w:ascii="Century Gothic" w:hAnsi="Century Gothic" w:cs="Arial"/>
          <w:sz w:val="20"/>
          <w:szCs w:val="20"/>
        </w:rPr>
        <w:t>End-User</w:t>
      </w:r>
      <w:r w:rsidR="00AD194B">
        <w:rPr>
          <w:rFonts w:ascii="Century Gothic" w:hAnsi="Century Gothic" w:cs="Arial"/>
          <w:sz w:val="20"/>
          <w:szCs w:val="20"/>
        </w:rPr>
        <w:t>)</w:t>
      </w:r>
      <w:r w:rsidRPr="0086576C">
        <w:rPr>
          <w:rFonts w:ascii="Century Gothic" w:hAnsi="Century Gothic" w:cs="Arial"/>
          <w:sz w:val="20"/>
          <w:szCs w:val="20"/>
        </w:rPr>
        <w:t>, POC: Tom Spencer</w:t>
      </w:r>
    </w:p>
    <w:p w14:paraId="0F1ACEC6" w14:textId="51241AD8" w:rsidR="007E38DF" w:rsidRPr="0086576C" w:rsidRDefault="007E38DF" w:rsidP="007E38DF">
      <w:pPr>
        <w:spacing w:after="0" w:line="240" w:lineRule="auto"/>
        <w:rPr>
          <w:rFonts w:ascii="Century Gothic" w:hAnsi="Century Gothic" w:cs="Arial"/>
          <w:sz w:val="20"/>
          <w:szCs w:val="20"/>
        </w:rPr>
      </w:pPr>
      <w:r w:rsidRPr="0086576C">
        <w:rPr>
          <w:rFonts w:ascii="Century Gothic" w:hAnsi="Century Gothic" w:cs="Arial"/>
          <w:sz w:val="20"/>
          <w:szCs w:val="20"/>
        </w:rPr>
        <w:t xml:space="preserve">Texas Forest Service </w:t>
      </w:r>
      <w:r w:rsidR="00AD194B">
        <w:rPr>
          <w:rFonts w:ascii="Century Gothic" w:hAnsi="Century Gothic" w:cs="Arial"/>
          <w:sz w:val="20"/>
          <w:szCs w:val="20"/>
        </w:rPr>
        <w:t>(</w:t>
      </w:r>
      <w:r w:rsidRPr="0086576C">
        <w:rPr>
          <w:rFonts w:ascii="Century Gothic" w:hAnsi="Century Gothic" w:cs="Arial"/>
          <w:sz w:val="20"/>
          <w:szCs w:val="20"/>
        </w:rPr>
        <w:t>End-User</w:t>
      </w:r>
      <w:r w:rsidR="00AD194B">
        <w:rPr>
          <w:rFonts w:ascii="Century Gothic" w:hAnsi="Century Gothic" w:cs="Arial"/>
          <w:sz w:val="20"/>
          <w:szCs w:val="20"/>
        </w:rPr>
        <w:t>)</w:t>
      </w:r>
      <w:r w:rsidRPr="0086576C">
        <w:rPr>
          <w:rFonts w:ascii="Century Gothic" w:hAnsi="Century Gothic" w:cs="Arial"/>
          <w:sz w:val="20"/>
          <w:szCs w:val="20"/>
        </w:rPr>
        <w:t>, POC: Curt Stripling</w:t>
      </w:r>
    </w:p>
    <w:p w14:paraId="127B3961" w14:textId="11AC72E2" w:rsidR="007E38DF" w:rsidRDefault="007E38DF" w:rsidP="007E38DF">
      <w:pPr>
        <w:spacing w:after="0" w:line="240" w:lineRule="auto"/>
        <w:rPr>
          <w:rFonts w:ascii="Century Gothic" w:hAnsi="Century Gothic" w:cs="Arial"/>
          <w:sz w:val="20"/>
          <w:szCs w:val="20"/>
        </w:rPr>
      </w:pPr>
      <w:r w:rsidRPr="0086576C">
        <w:rPr>
          <w:rFonts w:ascii="Century Gothic" w:hAnsi="Century Gothic" w:cs="Arial"/>
          <w:sz w:val="20"/>
          <w:szCs w:val="20"/>
        </w:rPr>
        <w:t>USDA Forest Service</w:t>
      </w:r>
      <w:r>
        <w:rPr>
          <w:rFonts w:ascii="Century Gothic" w:hAnsi="Century Gothic" w:cs="Arial"/>
          <w:sz w:val="20"/>
          <w:szCs w:val="20"/>
        </w:rPr>
        <w:t xml:space="preserve"> </w:t>
      </w:r>
      <w:proofErr w:type="spellStart"/>
      <w:r>
        <w:rPr>
          <w:rFonts w:ascii="Century Gothic" w:hAnsi="Century Gothic" w:cs="Arial"/>
          <w:sz w:val="20"/>
          <w:szCs w:val="20"/>
        </w:rPr>
        <w:t>ForWarn</w:t>
      </w:r>
      <w:proofErr w:type="spellEnd"/>
      <w:r w:rsidR="00AD194B">
        <w:rPr>
          <w:rFonts w:ascii="Century Gothic" w:hAnsi="Century Gothic" w:cs="Arial"/>
          <w:sz w:val="20"/>
          <w:szCs w:val="20"/>
        </w:rPr>
        <w:t xml:space="preserve"> (Type)</w:t>
      </w:r>
      <w:r>
        <w:rPr>
          <w:rFonts w:ascii="Century Gothic" w:hAnsi="Century Gothic" w:cs="Arial"/>
          <w:sz w:val="20"/>
          <w:szCs w:val="20"/>
        </w:rPr>
        <w:t>,</w:t>
      </w:r>
      <w:r w:rsidRPr="0086576C">
        <w:rPr>
          <w:rFonts w:ascii="Century Gothic" w:hAnsi="Century Gothic" w:cs="Arial"/>
          <w:sz w:val="20"/>
          <w:szCs w:val="20"/>
        </w:rPr>
        <w:t xml:space="preserve"> POC: William “Bill” Hargrove</w:t>
      </w:r>
    </w:p>
    <w:p w14:paraId="3F803709" w14:textId="77777777" w:rsidR="009A326F" w:rsidRDefault="009A326F" w:rsidP="009A326F">
      <w:pPr>
        <w:spacing w:after="0" w:line="240" w:lineRule="auto"/>
        <w:rPr>
          <w:rFonts w:ascii="Century Gothic" w:hAnsi="Century Gothic" w:cs="Arial"/>
          <w:b/>
          <w:sz w:val="20"/>
          <w:szCs w:val="20"/>
        </w:rPr>
      </w:pPr>
    </w:p>
    <w:p w14:paraId="34CC3048" w14:textId="77777777" w:rsidR="00CC6870" w:rsidRDefault="00CC6870" w:rsidP="009A326F">
      <w:pPr>
        <w:spacing w:after="0" w:line="240" w:lineRule="auto"/>
        <w:rPr>
          <w:rFonts w:ascii="Century Gothic" w:hAnsi="Century Gothic" w:cs="Arial"/>
          <w:b/>
          <w:sz w:val="20"/>
          <w:szCs w:val="20"/>
        </w:rPr>
      </w:pPr>
    </w:p>
    <w:p w14:paraId="18651619" w14:textId="77777777" w:rsidR="00603BB8"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Details</w:t>
      </w:r>
    </w:p>
    <w:p w14:paraId="12E91808" w14:textId="7126A476" w:rsidR="009A326F" w:rsidRPr="00E80174" w:rsidRDefault="009A326F" w:rsidP="009A326F">
      <w:pPr>
        <w:spacing w:after="0" w:line="240" w:lineRule="auto"/>
        <w:rPr>
          <w:rFonts w:ascii="Century Gothic" w:hAnsi="Century Gothic" w:cs="Arial"/>
          <w:sz w:val="20"/>
          <w:szCs w:val="20"/>
        </w:rPr>
      </w:pPr>
      <w:r w:rsidRPr="00E80174">
        <w:rPr>
          <w:rFonts w:ascii="Century Gothic" w:hAnsi="Century Gothic" w:cs="Arial"/>
          <w:b/>
          <w:sz w:val="20"/>
          <w:szCs w:val="20"/>
        </w:rPr>
        <w:t>Applied Sciences National Application Addressed:</w:t>
      </w:r>
      <w:r w:rsidRPr="00E80174">
        <w:rPr>
          <w:rFonts w:ascii="Century Gothic" w:hAnsi="Century Gothic" w:cs="Arial"/>
          <w:sz w:val="20"/>
          <w:szCs w:val="20"/>
        </w:rPr>
        <w:t xml:space="preserve"> </w:t>
      </w:r>
      <w:r w:rsidR="00F26AA5">
        <w:rPr>
          <w:rFonts w:ascii="Century Gothic" w:hAnsi="Century Gothic" w:cs="Arial"/>
          <w:sz w:val="20"/>
          <w:szCs w:val="20"/>
        </w:rPr>
        <w:t>Disasters</w:t>
      </w:r>
    </w:p>
    <w:p w14:paraId="134B9D56" w14:textId="77777777" w:rsidR="003B2A86" w:rsidRPr="00D579FC" w:rsidRDefault="003B2A86" w:rsidP="003B2A86">
      <w:pPr>
        <w:spacing w:after="0" w:line="240" w:lineRule="auto"/>
        <w:rPr>
          <w:rFonts w:ascii="Century Gothic" w:hAnsi="Century Gothic" w:cs="Arial"/>
          <w:b/>
          <w:sz w:val="20"/>
          <w:szCs w:val="20"/>
        </w:rPr>
      </w:pPr>
    </w:p>
    <w:p w14:paraId="56DFA915" w14:textId="72803475" w:rsidR="00CC559E" w:rsidRDefault="003B2A86" w:rsidP="003B2A86">
      <w:pPr>
        <w:spacing w:after="0" w:line="240" w:lineRule="auto"/>
        <w:rPr>
          <w:rFonts w:ascii="Century Gothic" w:hAnsi="Century Gothic" w:cs="Arial"/>
          <w:sz w:val="20"/>
          <w:szCs w:val="20"/>
        </w:rPr>
      </w:pPr>
      <w:r w:rsidRPr="00D579FC">
        <w:rPr>
          <w:rFonts w:ascii="Century Gothic" w:hAnsi="Century Gothic" w:cs="Arial"/>
          <w:b/>
          <w:sz w:val="20"/>
          <w:szCs w:val="20"/>
        </w:rPr>
        <w:t>Study Area:</w:t>
      </w:r>
      <w:r w:rsidRPr="00D579FC">
        <w:rPr>
          <w:rFonts w:ascii="Century Gothic" w:hAnsi="Century Gothic" w:cs="Arial"/>
          <w:sz w:val="20"/>
          <w:szCs w:val="20"/>
        </w:rPr>
        <w:t xml:space="preserve"> </w:t>
      </w:r>
      <w:r w:rsidR="00AD194B">
        <w:rPr>
          <w:rFonts w:ascii="Century Gothic" w:hAnsi="Century Gothic" w:cs="Arial"/>
          <w:sz w:val="20"/>
          <w:szCs w:val="20"/>
        </w:rPr>
        <w:t>TX</w:t>
      </w:r>
    </w:p>
    <w:p w14:paraId="3EFD80AD" w14:textId="4C4EF7D2" w:rsidR="003B2A86" w:rsidRPr="00D579FC" w:rsidRDefault="003B2A86" w:rsidP="003B2A86">
      <w:pPr>
        <w:spacing w:after="0" w:line="240" w:lineRule="auto"/>
        <w:rPr>
          <w:rFonts w:ascii="Century Gothic" w:hAnsi="Century Gothic" w:cs="Arial"/>
          <w:sz w:val="20"/>
          <w:szCs w:val="20"/>
        </w:rPr>
      </w:pPr>
      <w:r w:rsidRPr="00D579FC">
        <w:rPr>
          <w:rFonts w:ascii="Century Gothic" w:hAnsi="Century Gothic" w:cs="Arial"/>
          <w:b/>
          <w:sz w:val="20"/>
          <w:szCs w:val="20"/>
        </w:rPr>
        <w:t>Study Period:</w:t>
      </w:r>
      <w:r w:rsidR="00EC6DD2">
        <w:rPr>
          <w:rFonts w:ascii="Century Gothic" w:hAnsi="Century Gothic" w:cs="Arial"/>
          <w:sz w:val="20"/>
          <w:szCs w:val="20"/>
        </w:rPr>
        <w:t xml:space="preserve"> </w:t>
      </w:r>
      <w:r w:rsidR="00DC458F">
        <w:rPr>
          <w:rFonts w:ascii="Century Gothic" w:hAnsi="Century Gothic" w:cs="Arial"/>
          <w:sz w:val="20"/>
          <w:szCs w:val="20"/>
        </w:rPr>
        <w:t xml:space="preserve">January </w:t>
      </w:r>
      <w:r w:rsidR="00DA381E">
        <w:rPr>
          <w:rFonts w:ascii="Century Gothic" w:hAnsi="Century Gothic" w:cs="Arial"/>
          <w:sz w:val="20"/>
          <w:szCs w:val="20"/>
        </w:rPr>
        <w:t>2001</w:t>
      </w:r>
      <w:r w:rsidRPr="00D579FC">
        <w:rPr>
          <w:rFonts w:ascii="Century Gothic" w:hAnsi="Century Gothic" w:cs="Arial"/>
          <w:sz w:val="20"/>
          <w:szCs w:val="20"/>
        </w:rPr>
        <w:t xml:space="preserve"> </w:t>
      </w:r>
      <w:r w:rsidR="00EC6DD2">
        <w:rPr>
          <w:rFonts w:ascii="Century Gothic" w:hAnsi="Century Gothic" w:cs="Arial"/>
          <w:sz w:val="20"/>
          <w:szCs w:val="20"/>
        </w:rPr>
        <w:t>–</w:t>
      </w:r>
      <w:r w:rsidRPr="00D579FC">
        <w:rPr>
          <w:rFonts w:ascii="Century Gothic" w:hAnsi="Century Gothic" w:cs="Arial"/>
          <w:sz w:val="20"/>
          <w:szCs w:val="20"/>
        </w:rPr>
        <w:t xml:space="preserve"> </w:t>
      </w:r>
      <w:r w:rsidR="00E730F7">
        <w:rPr>
          <w:rFonts w:ascii="Century Gothic" w:hAnsi="Century Gothic" w:cs="Arial"/>
          <w:sz w:val="20"/>
          <w:szCs w:val="20"/>
        </w:rPr>
        <w:t>November 2015</w:t>
      </w:r>
    </w:p>
    <w:p w14:paraId="1E3E438B" w14:textId="77777777" w:rsidR="00E80174" w:rsidRPr="00D579FC" w:rsidRDefault="00E80174" w:rsidP="00E80174">
      <w:pPr>
        <w:spacing w:after="0" w:line="240" w:lineRule="auto"/>
        <w:rPr>
          <w:rFonts w:ascii="Century Gothic" w:hAnsi="Century Gothic" w:cs="Arial"/>
          <w:b/>
          <w:sz w:val="20"/>
          <w:szCs w:val="20"/>
        </w:rPr>
      </w:pPr>
    </w:p>
    <w:p w14:paraId="24AC9DA8" w14:textId="261BEF5A" w:rsidR="00E80174" w:rsidRPr="00D579FC" w:rsidRDefault="00E80174" w:rsidP="00E80174">
      <w:pPr>
        <w:spacing w:after="0" w:line="240" w:lineRule="auto"/>
        <w:rPr>
          <w:rFonts w:ascii="Century Gothic" w:hAnsi="Century Gothic" w:cs="Arial"/>
          <w:sz w:val="20"/>
          <w:szCs w:val="20"/>
        </w:rPr>
      </w:pPr>
      <w:r w:rsidRPr="00D579FC">
        <w:rPr>
          <w:rFonts w:ascii="Century Gothic" w:hAnsi="Century Gothic" w:cs="Arial"/>
          <w:b/>
          <w:sz w:val="20"/>
          <w:szCs w:val="20"/>
        </w:rPr>
        <w:t>Earth Observations &amp; Parameters</w:t>
      </w:r>
      <w:r w:rsidR="00A22A42">
        <w:rPr>
          <w:rFonts w:ascii="Century Gothic" w:hAnsi="Century Gothic" w:cs="Arial"/>
          <w:b/>
          <w:sz w:val="20"/>
          <w:szCs w:val="20"/>
        </w:rPr>
        <w:t>:</w:t>
      </w:r>
    </w:p>
    <w:p w14:paraId="0D28F486" w14:textId="396ACA1E" w:rsidR="00E80174" w:rsidRPr="00E80174" w:rsidRDefault="008B0557" w:rsidP="00E80174">
      <w:pPr>
        <w:spacing w:after="0" w:line="240" w:lineRule="auto"/>
        <w:rPr>
          <w:rFonts w:ascii="Century Gothic" w:hAnsi="Century Gothic" w:cs="Arial"/>
          <w:sz w:val="20"/>
          <w:szCs w:val="20"/>
        </w:rPr>
      </w:pPr>
      <w:r>
        <w:rPr>
          <w:rFonts w:ascii="Century Gothic" w:hAnsi="Century Gothic" w:cs="Arial"/>
          <w:sz w:val="20"/>
          <w:szCs w:val="20"/>
        </w:rPr>
        <w:t>Aqua and Terra, MODIS</w:t>
      </w:r>
      <w:r w:rsidR="00E80174" w:rsidRPr="00E80174">
        <w:rPr>
          <w:rFonts w:ascii="Century Gothic" w:hAnsi="Century Gothic" w:cs="Arial"/>
          <w:sz w:val="20"/>
          <w:szCs w:val="20"/>
        </w:rPr>
        <w:t xml:space="preserve"> </w:t>
      </w:r>
      <w:r w:rsidR="00603BB8">
        <w:rPr>
          <w:rFonts w:ascii="Century Gothic" w:hAnsi="Century Gothic" w:cs="Arial"/>
          <w:sz w:val="20"/>
          <w:szCs w:val="20"/>
        </w:rPr>
        <w:t>–</w:t>
      </w:r>
      <w:r w:rsidR="0028618E">
        <w:rPr>
          <w:rFonts w:ascii="Century Gothic" w:hAnsi="Century Gothic" w:cs="Arial"/>
          <w:sz w:val="20"/>
          <w:szCs w:val="20"/>
        </w:rPr>
        <w:t xml:space="preserve"> </w:t>
      </w:r>
      <w:r>
        <w:rPr>
          <w:rFonts w:ascii="Century Gothic" w:hAnsi="Century Gothic" w:cs="Arial"/>
          <w:sz w:val="20"/>
          <w:szCs w:val="20"/>
        </w:rPr>
        <w:t>spectral vegetation indices, phenology products</w:t>
      </w:r>
    </w:p>
    <w:p w14:paraId="77397EE2" w14:textId="7DFD59ED" w:rsidR="00E80174" w:rsidRDefault="008B0557" w:rsidP="00E80174">
      <w:pPr>
        <w:spacing w:after="0" w:line="240" w:lineRule="auto"/>
        <w:rPr>
          <w:rFonts w:ascii="Century Gothic" w:hAnsi="Century Gothic" w:cs="Arial"/>
          <w:sz w:val="20"/>
          <w:szCs w:val="20"/>
        </w:rPr>
      </w:pPr>
      <w:r>
        <w:rPr>
          <w:rFonts w:ascii="Century Gothic" w:hAnsi="Century Gothic" w:cs="Arial"/>
          <w:sz w:val="20"/>
          <w:szCs w:val="20"/>
        </w:rPr>
        <w:t>Landsat 5, TM</w:t>
      </w:r>
      <w:r w:rsidR="0028618E">
        <w:rPr>
          <w:rFonts w:ascii="Century Gothic" w:hAnsi="Century Gothic" w:cs="Arial"/>
          <w:sz w:val="20"/>
          <w:szCs w:val="20"/>
        </w:rPr>
        <w:t>,</w:t>
      </w:r>
      <w:r w:rsidRPr="008B0557">
        <w:rPr>
          <w:rFonts w:ascii="Century Gothic" w:hAnsi="Century Gothic" w:cs="Arial"/>
          <w:sz w:val="20"/>
          <w:szCs w:val="20"/>
        </w:rPr>
        <w:t xml:space="preserve"> </w:t>
      </w:r>
      <w:r>
        <w:rPr>
          <w:rFonts w:ascii="Century Gothic" w:hAnsi="Century Gothic" w:cs="Arial"/>
          <w:sz w:val="20"/>
          <w:szCs w:val="20"/>
        </w:rPr>
        <w:t>– spectral vegetation indices, land cover classifications</w:t>
      </w:r>
    </w:p>
    <w:p w14:paraId="6F900145" w14:textId="1FCE55D0" w:rsidR="0028618E" w:rsidRPr="00E80174" w:rsidRDefault="0028618E" w:rsidP="00E80174">
      <w:pPr>
        <w:spacing w:after="0" w:line="240" w:lineRule="auto"/>
        <w:rPr>
          <w:rFonts w:ascii="Century Gothic" w:hAnsi="Century Gothic" w:cs="Arial"/>
          <w:sz w:val="20"/>
          <w:szCs w:val="20"/>
        </w:rPr>
      </w:pPr>
      <w:r>
        <w:rPr>
          <w:rFonts w:ascii="Century Gothic" w:hAnsi="Century Gothic" w:cs="Arial"/>
          <w:sz w:val="20"/>
          <w:szCs w:val="20"/>
        </w:rPr>
        <w:t xml:space="preserve">Landsat 8, OLI – </w:t>
      </w:r>
      <w:r w:rsidR="00CD5976">
        <w:rPr>
          <w:rFonts w:ascii="Century Gothic" w:hAnsi="Century Gothic" w:cs="Arial"/>
          <w:sz w:val="20"/>
          <w:szCs w:val="20"/>
        </w:rPr>
        <w:t>spectral vegetation</w:t>
      </w:r>
      <w:r w:rsidR="008B0557">
        <w:rPr>
          <w:rFonts w:ascii="Century Gothic" w:hAnsi="Century Gothic" w:cs="Arial"/>
          <w:sz w:val="20"/>
          <w:szCs w:val="20"/>
        </w:rPr>
        <w:t xml:space="preserve"> indices,</w:t>
      </w:r>
      <w:r w:rsidR="00CD5976">
        <w:rPr>
          <w:rFonts w:ascii="Century Gothic" w:hAnsi="Century Gothic" w:cs="Arial"/>
          <w:sz w:val="20"/>
          <w:szCs w:val="20"/>
        </w:rPr>
        <w:t xml:space="preserve"> </w:t>
      </w:r>
      <w:r>
        <w:rPr>
          <w:rFonts w:ascii="Century Gothic" w:hAnsi="Century Gothic" w:cs="Arial"/>
          <w:sz w:val="20"/>
          <w:szCs w:val="20"/>
        </w:rPr>
        <w:t>land cover</w:t>
      </w:r>
      <w:r w:rsidR="008B0557">
        <w:rPr>
          <w:rFonts w:ascii="Century Gothic" w:hAnsi="Century Gothic" w:cs="Arial"/>
          <w:sz w:val="20"/>
          <w:szCs w:val="20"/>
        </w:rPr>
        <w:t xml:space="preserve"> classifications</w:t>
      </w:r>
    </w:p>
    <w:p w14:paraId="73C5ABDE" w14:textId="77777777" w:rsidR="00603BB8" w:rsidRPr="00D579FC" w:rsidRDefault="00603BB8" w:rsidP="00603BB8">
      <w:pPr>
        <w:spacing w:after="0" w:line="240" w:lineRule="auto"/>
        <w:rPr>
          <w:rFonts w:ascii="Century Gothic" w:hAnsi="Century Gothic" w:cs="Arial"/>
          <w:sz w:val="20"/>
          <w:szCs w:val="20"/>
        </w:rPr>
      </w:pPr>
    </w:p>
    <w:p w14:paraId="015F68F3" w14:textId="433FA691"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Ancillary Datasets Utilized</w:t>
      </w:r>
      <w:r w:rsidR="00A22A42">
        <w:rPr>
          <w:rFonts w:ascii="Century Gothic" w:hAnsi="Century Gothic" w:cs="Arial"/>
          <w:b/>
          <w:sz w:val="20"/>
          <w:szCs w:val="20"/>
        </w:rPr>
        <w:t>:</w:t>
      </w:r>
    </w:p>
    <w:p w14:paraId="62CEE579" w14:textId="77777777" w:rsidR="00603BB8" w:rsidRPr="00E80174" w:rsidRDefault="00603BB8" w:rsidP="00603BB8">
      <w:pPr>
        <w:pStyle w:val="ListParagraph"/>
        <w:numPr>
          <w:ilvl w:val="0"/>
          <w:numId w:val="6"/>
        </w:numPr>
        <w:spacing w:after="0" w:line="240" w:lineRule="auto"/>
        <w:rPr>
          <w:rFonts w:ascii="Century Gothic" w:hAnsi="Century Gothic" w:cs="Arial"/>
          <w:sz w:val="20"/>
          <w:szCs w:val="20"/>
        </w:rPr>
      </w:pPr>
      <w:r w:rsidRPr="00E80174">
        <w:rPr>
          <w:rFonts w:ascii="Century Gothic" w:hAnsi="Century Gothic" w:cs="Arial"/>
          <w:sz w:val="20"/>
          <w:szCs w:val="20"/>
        </w:rPr>
        <w:t>USGS National Land Cover Dataset (NLCD) - land cover</w:t>
      </w:r>
    </w:p>
    <w:p w14:paraId="405EDB2F" w14:textId="3B69546E" w:rsidR="00603BB8" w:rsidRDefault="00E730F7" w:rsidP="00603BB8">
      <w:pPr>
        <w:pStyle w:val="ListParagraph"/>
        <w:numPr>
          <w:ilvl w:val="0"/>
          <w:numId w:val="6"/>
        </w:numPr>
        <w:spacing w:after="0" w:line="240" w:lineRule="auto"/>
        <w:rPr>
          <w:rFonts w:ascii="Century Gothic" w:hAnsi="Century Gothic" w:cs="Arial"/>
          <w:sz w:val="20"/>
          <w:szCs w:val="20"/>
        </w:rPr>
      </w:pPr>
      <w:r>
        <w:rPr>
          <w:rFonts w:ascii="Century Gothic" w:hAnsi="Century Gothic" w:cs="Arial"/>
          <w:sz w:val="20"/>
          <w:szCs w:val="20"/>
        </w:rPr>
        <w:t xml:space="preserve">US Forest Service </w:t>
      </w:r>
      <w:proofErr w:type="spellStart"/>
      <w:r>
        <w:rPr>
          <w:rFonts w:ascii="Century Gothic" w:hAnsi="Century Gothic" w:cs="Arial"/>
          <w:sz w:val="20"/>
          <w:szCs w:val="20"/>
        </w:rPr>
        <w:t>ForWarn</w:t>
      </w:r>
      <w:proofErr w:type="spellEnd"/>
      <w:r>
        <w:rPr>
          <w:rFonts w:ascii="Century Gothic" w:hAnsi="Century Gothic" w:cs="Arial"/>
          <w:sz w:val="20"/>
          <w:szCs w:val="20"/>
        </w:rPr>
        <w:t xml:space="preserve"> </w:t>
      </w:r>
      <w:r w:rsidR="00AD194B">
        <w:rPr>
          <w:rFonts w:ascii="Century Gothic" w:hAnsi="Century Gothic" w:cs="Arial"/>
          <w:sz w:val="20"/>
          <w:szCs w:val="20"/>
        </w:rPr>
        <w:t xml:space="preserve">- </w:t>
      </w:r>
      <w:r>
        <w:rPr>
          <w:rFonts w:ascii="Century Gothic" w:hAnsi="Century Gothic" w:cs="Arial"/>
          <w:sz w:val="20"/>
          <w:szCs w:val="20"/>
        </w:rPr>
        <w:t>phenology data, NDVI products</w:t>
      </w:r>
    </w:p>
    <w:p w14:paraId="21D535C9" w14:textId="3D3907AB" w:rsidR="00E730F7" w:rsidRPr="00054623" w:rsidRDefault="00E730F7" w:rsidP="00E730F7">
      <w:pPr>
        <w:pStyle w:val="ListParagraph"/>
        <w:numPr>
          <w:ilvl w:val="0"/>
          <w:numId w:val="6"/>
        </w:numPr>
        <w:spacing w:after="0" w:line="240" w:lineRule="auto"/>
        <w:rPr>
          <w:rFonts w:ascii="Century Gothic" w:hAnsi="Century Gothic"/>
          <w:sz w:val="20"/>
          <w:szCs w:val="20"/>
        </w:rPr>
      </w:pPr>
      <w:r>
        <w:rPr>
          <w:rFonts w:ascii="Century Gothic" w:hAnsi="Century Gothic"/>
          <w:sz w:val="20"/>
          <w:szCs w:val="20"/>
        </w:rPr>
        <w:t xml:space="preserve">PRISM - historical precipitation data </w:t>
      </w:r>
    </w:p>
    <w:p w14:paraId="516B70DA" w14:textId="77777777" w:rsidR="00E730F7" w:rsidRPr="00E80174" w:rsidRDefault="00E730F7" w:rsidP="00E730F7">
      <w:pPr>
        <w:pStyle w:val="ListParagraph"/>
        <w:spacing w:after="0" w:line="240" w:lineRule="auto"/>
        <w:rPr>
          <w:rFonts w:ascii="Century Gothic" w:hAnsi="Century Gothic" w:cs="Arial"/>
          <w:sz w:val="20"/>
          <w:szCs w:val="20"/>
        </w:rPr>
      </w:pPr>
    </w:p>
    <w:p w14:paraId="120B641B" w14:textId="77777777" w:rsidR="00E25967" w:rsidRDefault="00E25967" w:rsidP="00E25967">
      <w:pPr>
        <w:spacing w:after="0" w:line="240" w:lineRule="auto"/>
        <w:rPr>
          <w:rFonts w:ascii="Century Gothic" w:hAnsi="Century Gothic" w:cs="Arial"/>
          <w:b/>
          <w:sz w:val="20"/>
          <w:szCs w:val="20"/>
        </w:rPr>
      </w:pPr>
    </w:p>
    <w:p w14:paraId="5A0C24F7" w14:textId="7BE5D22D"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lastRenderedPageBreak/>
        <w:t>Models Utilized</w:t>
      </w:r>
      <w:r w:rsidR="00A22A42">
        <w:rPr>
          <w:rFonts w:ascii="Century Gothic" w:hAnsi="Century Gothic" w:cs="Arial"/>
          <w:b/>
          <w:sz w:val="20"/>
          <w:szCs w:val="20"/>
        </w:rPr>
        <w:t>:</w:t>
      </w:r>
    </w:p>
    <w:p w14:paraId="01D8F762" w14:textId="14A590F0" w:rsidR="00603BB8" w:rsidRPr="00E80174" w:rsidRDefault="00E730F7" w:rsidP="00603BB8">
      <w:pPr>
        <w:pStyle w:val="ListParagraph"/>
        <w:numPr>
          <w:ilvl w:val="0"/>
          <w:numId w:val="7"/>
        </w:numPr>
        <w:spacing w:after="0" w:line="240" w:lineRule="auto"/>
        <w:rPr>
          <w:rFonts w:ascii="Century Gothic" w:hAnsi="Century Gothic" w:cs="Arial"/>
          <w:sz w:val="20"/>
          <w:szCs w:val="20"/>
        </w:rPr>
      </w:pPr>
      <w:proofErr w:type="spellStart"/>
      <w:r>
        <w:rPr>
          <w:rFonts w:ascii="Century Gothic" w:hAnsi="Century Gothic" w:cs="Arial"/>
          <w:sz w:val="20"/>
          <w:szCs w:val="20"/>
        </w:rPr>
        <w:t>TerrSet</w:t>
      </w:r>
      <w:proofErr w:type="spellEnd"/>
      <w:r>
        <w:rPr>
          <w:rFonts w:ascii="Century Gothic" w:hAnsi="Century Gothic" w:cs="Arial"/>
          <w:sz w:val="20"/>
          <w:szCs w:val="20"/>
        </w:rPr>
        <w:t xml:space="preserve"> Geospatial Monitoring and Modeling Software</w:t>
      </w:r>
    </w:p>
    <w:p w14:paraId="7B971981" w14:textId="77777777" w:rsidR="00603BB8" w:rsidRDefault="00603BB8" w:rsidP="00603BB8">
      <w:pPr>
        <w:spacing w:after="0" w:line="240" w:lineRule="auto"/>
        <w:rPr>
          <w:rFonts w:ascii="Century Gothic" w:hAnsi="Century Gothic" w:cs="Arial"/>
          <w:sz w:val="20"/>
          <w:szCs w:val="20"/>
        </w:rPr>
      </w:pPr>
    </w:p>
    <w:p w14:paraId="7ED4CA3F" w14:textId="00751D33"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Software Utilized</w:t>
      </w:r>
      <w:r w:rsidR="00A22A42">
        <w:rPr>
          <w:rFonts w:ascii="Century Gothic" w:hAnsi="Century Gothic" w:cs="Arial"/>
          <w:b/>
          <w:sz w:val="20"/>
          <w:szCs w:val="20"/>
        </w:rPr>
        <w:t>:</w:t>
      </w:r>
    </w:p>
    <w:p w14:paraId="445FCDFE" w14:textId="27EDCBA6" w:rsidR="00603BB8" w:rsidRPr="00D579FC" w:rsidRDefault="00603BB8" w:rsidP="00603BB8">
      <w:pPr>
        <w:spacing w:after="0" w:line="240" w:lineRule="auto"/>
        <w:ind w:left="720" w:hanging="720"/>
        <w:rPr>
          <w:rFonts w:ascii="Century Gothic" w:hAnsi="Century Gothic" w:cs="Arial"/>
          <w:sz w:val="20"/>
          <w:szCs w:val="20"/>
        </w:rPr>
      </w:pPr>
      <w:r>
        <w:rPr>
          <w:rFonts w:ascii="Century Gothic" w:hAnsi="Century Gothic" w:cs="Arial"/>
          <w:sz w:val="20"/>
          <w:szCs w:val="20"/>
        </w:rPr>
        <w:t>ERDAS IMAGINE</w:t>
      </w:r>
      <w:r w:rsidRPr="00D579FC">
        <w:rPr>
          <w:rFonts w:ascii="Century Gothic" w:hAnsi="Century Gothic" w:cs="Arial"/>
          <w:sz w:val="20"/>
          <w:szCs w:val="20"/>
        </w:rPr>
        <w:t xml:space="preserve"> - land classification of Landsat imagery</w:t>
      </w:r>
      <w:r w:rsidR="00E730F7">
        <w:rPr>
          <w:rFonts w:ascii="Century Gothic" w:hAnsi="Century Gothic" w:cs="Arial"/>
          <w:sz w:val="20"/>
          <w:szCs w:val="20"/>
        </w:rPr>
        <w:t xml:space="preserve"> and processing of MODIS data</w:t>
      </w:r>
    </w:p>
    <w:p w14:paraId="2A6E73E6" w14:textId="4B325AF1" w:rsidR="00603BB8" w:rsidRDefault="00603BB8" w:rsidP="00603BB8">
      <w:pPr>
        <w:spacing w:after="0" w:line="240" w:lineRule="auto"/>
        <w:ind w:left="720" w:hanging="720"/>
        <w:rPr>
          <w:rFonts w:ascii="Century Gothic" w:hAnsi="Century Gothic" w:cs="Arial"/>
          <w:sz w:val="20"/>
          <w:szCs w:val="20"/>
        </w:rPr>
      </w:pPr>
      <w:r w:rsidRPr="00D579FC">
        <w:rPr>
          <w:rFonts w:ascii="Century Gothic" w:hAnsi="Century Gothic" w:cs="Arial"/>
          <w:sz w:val="20"/>
          <w:szCs w:val="20"/>
        </w:rPr>
        <w:t>ArcGIS -</w:t>
      </w:r>
      <w:r w:rsidR="00A22A42">
        <w:rPr>
          <w:rFonts w:ascii="Century Gothic" w:hAnsi="Century Gothic" w:cs="Arial"/>
          <w:sz w:val="20"/>
          <w:szCs w:val="20"/>
        </w:rPr>
        <w:t xml:space="preserve"> raster manipulation/analysis, image enhancement &amp; map c</w:t>
      </w:r>
      <w:r w:rsidRPr="00D579FC">
        <w:rPr>
          <w:rFonts w:ascii="Century Gothic" w:hAnsi="Century Gothic" w:cs="Arial"/>
          <w:sz w:val="20"/>
          <w:szCs w:val="20"/>
        </w:rPr>
        <w:t xml:space="preserve">reation of </w:t>
      </w:r>
      <w:r w:rsidR="00E730F7">
        <w:rPr>
          <w:rFonts w:ascii="Century Gothic" w:hAnsi="Century Gothic" w:cs="Arial"/>
          <w:sz w:val="20"/>
          <w:szCs w:val="20"/>
        </w:rPr>
        <w:t>Landsat OLI, Terra MODIS</w:t>
      </w:r>
    </w:p>
    <w:p w14:paraId="6F131C52" w14:textId="1A0135AD" w:rsidR="00E730F7" w:rsidRPr="00D579FC" w:rsidRDefault="00E730F7" w:rsidP="00603BB8">
      <w:pPr>
        <w:spacing w:after="0" w:line="240" w:lineRule="auto"/>
        <w:ind w:left="720" w:hanging="720"/>
        <w:rPr>
          <w:rFonts w:ascii="Century Gothic" w:hAnsi="Century Gothic" w:cs="Arial"/>
          <w:sz w:val="20"/>
          <w:szCs w:val="20"/>
        </w:rPr>
      </w:pPr>
      <w:proofErr w:type="spellStart"/>
      <w:r>
        <w:rPr>
          <w:rFonts w:ascii="Century Gothic" w:hAnsi="Century Gothic" w:cs="Arial"/>
          <w:sz w:val="20"/>
          <w:szCs w:val="20"/>
        </w:rPr>
        <w:t>TerrSet</w:t>
      </w:r>
      <w:proofErr w:type="spellEnd"/>
      <w:r>
        <w:rPr>
          <w:rFonts w:ascii="Century Gothic" w:hAnsi="Century Gothic" w:cs="Arial"/>
          <w:sz w:val="20"/>
          <w:szCs w:val="20"/>
        </w:rPr>
        <w:t xml:space="preserve"> Geospatial Monitoring Software – modeling and map creation of vegetation type specific phenology </w:t>
      </w:r>
    </w:p>
    <w:p w14:paraId="6A61043C" w14:textId="77777777" w:rsidR="00CC6870" w:rsidRDefault="00CC6870" w:rsidP="00CC6870">
      <w:pPr>
        <w:spacing w:after="0" w:line="240" w:lineRule="auto"/>
        <w:rPr>
          <w:rFonts w:ascii="Century Gothic" w:hAnsi="Century Gothic" w:cs="Arial"/>
          <w:b/>
          <w:sz w:val="20"/>
          <w:szCs w:val="20"/>
        </w:rPr>
      </w:pPr>
    </w:p>
    <w:p w14:paraId="26EC6F27" w14:textId="77777777" w:rsidR="00CC6870" w:rsidRDefault="00CC6870" w:rsidP="00CC6870">
      <w:pPr>
        <w:spacing w:after="0" w:line="240" w:lineRule="auto"/>
        <w:rPr>
          <w:rFonts w:ascii="Century Gothic" w:hAnsi="Century Gothic" w:cs="Arial"/>
          <w:b/>
          <w:sz w:val="20"/>
          <w:szCs w:val="20"/>
        </w:rPr>
      </w:pPr>
    </w:p>
    <w:p w14:paraId="57710096" w14:textId="77777777" w:rsidR="00CC6870" w:rsidRPr="00603BB8" w:rsidRDefault="00CC6870" w:rsidP="00CC6870">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Overview</w:t>
      </w:r>
    </w:p>
    <w:p w14:paraId="5A65C7A2" w14:textId="4A773553" w:rsidR="003F68F5" w:rsidRPr="00D579FC" w:rsidRDefault="003F68F5" w:rsidP="003F68F5">
      <w:pPr>
        <w:spacing w:after="0" w:line="240" w:lineRule="auto"/>
        <w:rPr>
          <w:rFonts w:ascii="Century Gothic" w:hAnsi="Century Gothic" w:cs="Arial"/>
          <w:b/>
          <w:sz w:val="20"/>
          <w:szCs w:val="20"/>
        </w:rPr>
      </w:pPr>
      <w:r w:rsidRPr="00D579FC">
        <w:rPr>
          <w:rFonts w:ascii="Century Gothic" w:hAnsi="Century Gothic" w:cs="Arial"/>
          <w:b/>
          <w:sz w:val="20"/>
          <w:szCs w:val="20"/>
        </w:rPr>
        <w:t>80-100</w:t>
      </w:r>
      <w:r>
        <w:rPr>
          <w:rFonts w:ascii="Century Gothic" w:hAnsi="Century Gothic" w:cs="Arial"/>
          <w:b/>
          <w:sz w:val="20"/>
          <w:szCs w:val="20"/>
        </w:rPr>
        <w:t xml:space="preserve"> Word</w:t>
      </w:r>
      <w:r w:rsidRPr="00D579FC">
        <w:rPr>
          <w:rFonts w:ascii="Century Gothic" w:hAnsi="Century Gothic" w:cs="Arial"/>
          <w:b/>
          <w:sz w:val="20"/>
          <w:szCs w:val="20"/>
        </w:rPr>
        <w:t xml:space="preserve"> </w:t>
      </w:r>
      <w:r>
        <w:rPr>
          <w:rFonts w:ascii="Century Gothic" w:hAnsi="Century Gothic" w:cs="Arial"/>
          <w:b/>
          <w:sz w:val="20"/>
          <w:szCs w:val="20"/>
        </w:rPr>
        <w:t>Objectives</w:t>
      </w:r>
      <w:r w:rsidRPr="00D579FC">
        <w:rPr>
          <w:rFonts w:ascii="Century Gothic" w:hAnsi="Century Gothic" w:cs="Arial"/>
          <w:b/>
          <w:sz w:val="20"/>
          <w:szCs w:val="20"/>
        </w:rPr>
        <w:t xml:space="preserve"> </w:t>
      </w:r>
      <w:r>
        <w:rPr>
          <w:rFonts w:ascii="Century Gothic" w:hAnsi="Century Gothic" w:cs="Arial"/>
          <w:b/>
          <w:sz w:val="20"/>
          <w:szCs w:val="20"/>
        </w:rPr>
        <w:t>Overview</w:t>
      </w:r>
      <w:r w:rsidR="0028618E">
        <w:rPr>
          <w:rFonts w:ascii="Century Gothic" w:hAnsi="Century Gothic" w:cs="Arial"/>
          <w:b/>
          <w:sz w:val="20"/>
          <w:szCs w:val="20"/>
        </w:rPr>
        <w:t>:</w:t>
      </w:r>
    </w:p>
    <w:p w14:paraId="12AEF959" w14:textId="3E255AFE" w:rsidR="00011B92" w:rsidRPr="00D579FC" w:rsidRDefault="00011B92" w:rsidP="003F68F5">
      <w:pPr>
        <w:spacing w:after="0" w:line="240" w:lineRule="auto"/>
        <w:rPr>
          <w:rFonts w:ascii="Century Gothic" w:hAnsi="Century Gothic" w:cs="Arial"/>
          <w:sz w:val="20"/>
          <w:szCs w:val="20"/>
        </w:rPr>
      </w:pPr>
      <w:r>
        <w:rPr>
          <w:rFonts w:ascii="Century Gothic" w:hAnsi="Century Gothic" w:cs="Arial"/>
          <w:sz w:val="20"/>
          <w:szCs w:val="20"/>
        </w:rPr>
        <w:t xml:space="preserve">Wildfire management has become more </w:t>
      </w:r>
      <w:r w:rsidR="00014819">
        <w:rPr>
          <w:rFonts w:ascii="Century Gothic" w:hAnsi="Century Gothic" w:cs="Arial"/>
          <w:sz w:val="20"/>
          <w:szCs w:val="20"/>
        </w:rPr>
        <w:t>challenging</w:t>
      </w:r>
      <w:r>
        <w:rPr>
          <w:rFonts w:ascii="Century Gothic" w:hAnsi="Century Gothic" w:cs="Arial"/>
          <w:sz w:val="20"/>
          <w:szCs w:val="20"/>
        </w:rPr>
        <w:t xml:space="preserve"> due to factors such as climate change, </w:t>
      </w:r>
      <w:r w:rsidR="00014819">
        <w:rPr>
          <w:rFonts w:ascii="Century Gothic" w:hAnsi="Century Gothic" w:cs="Arial"/>
          <w:sz w:val="20"/>
          <w:szCs w:val="20"/>
        </w:rPr>
        <w:t>expansion of urban areas</w:t>
      </w:r>
      <w:r w:rsidR="00AF5BA3">
        <w:rPr>
          <w:rFonts w:ascii="Century Gothic" w:hAnsi="Century Gothic" w:cs="Arial"/>
          <w:sz w:val="20"/>
          <w:szCs w:val="20"/>
        </w:rPr>
        <w:t>,</w:t>
      </w:r>
      <w:r>
        <w:rPr>
          <w:rFonts w:ascii="Century Gothic" w:hAnsi="Century Gothic" w:cs="Arial"/>
          <w:sz w:val="20"/>
          <w:szCs w:val="20"/>
        </w:rPr>
        <w:t xml:space="preserve"> and the </w:t>
      </w:r>
      <w:r w:rsidR="00014819">
        <w:rPr>
          <w:rFonts w:ascii="Century Gothic" w:hAnsi="Century Gothic" w:cs="Arial"/>
          <w:sz w:val="20"/>
          <w:szCs w:val="20"/>
        </w:rPr>
        <w:t>growing potential for more</w:t>
      </w:r>
      <w:r>
        <w:rPr>
          <w:rFonts w:ascii="Century Gothic" w:hAnsi="Century Gothic" w:cs="Arial"/>
          <w:sz w:val="20"/>
          <w:szCs w:val="20"/>
        </w:rPr>
        <w:t xml:space="preserve"> flammable vegetation. </w:t>
      </w:r>
      <w:r w:rsidR="0057347B">
        <w:rPr>
          <w:rFonts w:ascii="Century Gothic" w:hAnsi="Century Gothic" w:cs="Arial"/>
          <w:sz w:val="20"/>
          <w:szCs w:val="20"/>
        </w:rPr>
        <w:t xml:space="preserve">In response, this project focused on mapping vegetation type </w:t>
      </w:r>
      <w:r w:rsidR="002A4C23">
        <w:rPr>
          <w:rFonts w:ascii="Century Gothic" w:hAnsi="Century Gothic" w:cs="Arial"/>
          <w:sz w:val="20"/>
          <w:szCs w:val="20"/>
        </w:rPr>
        <w:t xml:space="preserve">and </w:t>
      </w:r>
      <w:r w:rsidR="0057347B">
        <w:rPr>
          <w:rFonts w:ascii="Century Gothic" w:hAnsi="Century Gothic" w:cs="Arial"/>
          <w:sz w:val="20"/>
          <w:szCs w:val="20"/>
        </w:rPr>
        <w:t>specific vegetation phenology as it</w:t>
      </w:r>
      <w:r w:rsidR="00B87A55">
        <w:rPr>
          <w:rFonts w:ascii="Century Gothic" w:hAnsi="Century Gothic" w:cs="Arial"/>
          <w:sz w:val="20"/>
          <w:szCs w:val="20"/>
        </w:rPr>
        <w:t xml:space="preserve"> is</w:t>
      </w:r>
      <w:r w:rsidR="0057347B">
        <w:rPr>
          <w:rFonts w:ascii="Century Gothic" w:hAnsi="Century Gothic" w:cs="Arial"/>
          <w:sz w:val="20"/>
          <w:szCs w:val="20"/>
        </w:rPr>
        <w:t xml:space="preserve"> related to</w:t>
      </w:r>
      <w:r w:rsidR="00014819">
        <w:rPr>
          <w:rFonts w:ascii="Century Gothic" w:hAnsi="Century Gothic" w:cs="Arial"/>
          <w:sz w:val="20"/>
          <w:szCs w:val="20"/>
        </w:rPr>
        <w:t xml:space="preserve"> potential wildfire fuel loads.</w:t>
      </w:r>
      <w:r w:rsidR="002A4C23">
        <w:rPr>
          <w:rFonts w:ascii="Century Gothic" w:hAnsi="Century Gothic" w:cs="Arial"/>
          <w:sz w:val="20"/>
          <w:szCs w:val="20"/>
        </w:rPr>
        <w:t xml:space="preserve"> </w:t>
      </w:r>
      <w:r w:rsidR="00014819">
        <w:rPr>
          <w:rFonts w:ascii="Century Gothic" w:hAnsi="Century Gothic" w:cs="Arial"/>
          <w:sz w:val="20"/>
          <w:szCs w:val="20"/>
        </w:rPr>
        <w:t>This multi-term effort</w:t>
      </w:r>
      <w:r w:rsidR="002A4C23">
        <w:rPr>
          <w:rFonts w:ascii="Century Gothic" w:hAnsi="Century Gothic" w:cs="Arial"/>
          <w:sz w:val="20"/>
          <w:szCs w:val="20"/>
        </w:rPr>
        <w:t xml:space="preserve"> brought together the results </w:t>
      </w:r>
      <w:r w:rsidR="00AD194B">
        <w:rPr>
          <w:rFonts w:ascii="Century Gothic" w:hAnsi="Century Gothic" w:cs="Arial"/>
          <w:sz w:val="20"/>
          <w:szCs w:val="20"/>
        </w:rPr>
        <w:t>from the Stennis Space Center (</w:t>
      </w:r>
      <w:r w:rsidR="002A4C23">
        <w:rPr>
          <w:rFonts w:ascii="Century Gothic" w:hAnsi="Century Gothic" w:cs="Arial"/>
          <w:sz w:val="20"/>
          <w:szCs w:val="20"/>
        </w:rPr>
        <w:t>SSC</w:t>
      </w:r>
      <w:r w:rsidR="00AD194B">
        <w:rPr>
          <w:rFonts w:ascii="Century Gothic" w:hAnsi="Century Gothic" w:cs="Arial"/>
          <w:sz w:val="20"/>
          <w:szCs w:val="20"/>
        </w:rPr>
        <w:t>)</w:t>
      </w:r>
      <w:r w:rsidR="002A4C23">
        <w:rPr>
          <w:rFonts w:ascii="Century Gothic" w:hAnsi="Century Gothic" w:cs="Arial"/>
          <w:sz w:val="20"/>
          <w:szCs w:val="20"/>
        </w:rPr>
        <w:t xml:space="preserve"> and </w:t>
      </w:r>
      <w:r w:rsidR="00AD194B">
        <w:rPr>
          <w:rFonts w:ascii="Century Gothic" w:hAnsi="Century Gothic" w:cs="Arial"/>
          <w:sz w:val="20"/>
          <w:szCs w:val="20"/>
        </w:rPr>
        <w:t>the NASA Langley Research Center (</w:t>
      </w:r>
      <w:r w:rsidR="002A4C23">
        <w:rPr>
          <w:rFonts w:ascii="Century Gothic" w:hAnsi="Century Gothic" w:cs="Arial"/>
          <w:sz w:val="20"/>
          <w:szCs w:val="20"/>
        </w:rPr>
        <w:t>LaRC</w:t>
      </w:r>
      <w:r w:rsidR="00AD194B">
        <w:rPr>
          <w:rFonts w:ascii="Century Gothic" w:hAnsi="Century Gothic" w:cs="Arial"/>
          <w:sz w:val="20"/>
          <w:szCs w:val="20"/>
        </w:rPr>
        <w:t>)</w:t>
      </w:r>
      <w:r w:rsidR="002A4C23">
        <w:rPr>
          <w:rFonts w:ascii="Century Gothic" w:hAnsi="Century Gothic" w:cs="Arial"/>
          <w:sz w:val="20"/>
          <w:szCs w:val="20"/>
        </w:rPr>
        <w:t xml:space="preserve"> projects to provide </w:t>
      </w:r>
      <w:r w:rsidR="00014819">
        <w:rPr>
          <w:rFonts w:ascii="Century Gothic" w:hAnsi="Century Gothic" w:cs="Arial"/>
          <w:sz w:val="20"/>
          <w:szCs w:val="20"/>
        </w:rPr>
        <w:t>products and capabilities for assessing</w:t>
      </w:r>
      <w:r w:rsidR="002A4C23">
        <w:rPr>
          <w:rFonts w:ascii="Century Gothic" w:hAnsi="Century Gothic" w:cs="Arial"/>
          <w:sz w:val="20"/>
          <w:szCs w:val="20"/>
        </w:rPr>
        <w:t xml:space="preserve"> wildfire risk in Texas.</w:t>
      </w:r>
    </w:p>
    <w:p w14:paraId="15BBC2FD" w14:textId="77777777" w:rsidR="003F68F5" w:rsidRDefault="003F68F5" w:rsidP="003F68F5">
      <w:pPr>
        <w:spacing w:after="0" w:line="240" w:lineRule="auto"/>
        <w:rPr>
          <w:rFonts w:ascii="Century Gothic" w:hAnsi="Century Gothic" w:cs="Arial"/>
          <w:b/>
          <w:sz w:val="20"/>
          <w:szCs w:val="20"/>
        </w:rPr>
      </w:pPr>
    </w:p>
    <w:p w14:paraId="5F340FE4" w14:textId="5A4589CB" w:rsidR="003F68F5" w:rsidRPr="00D579FC" w:rsidRDefault="003F68F5" w:rsidP="003F68F5">
      <w:pPr>
        <w:spacing w:after="0" w:line="240" w:lineRule="auto"/>
        <w:rPr>
          <w:rFonts w:ascii="Century Gothic" w:hAnsi="Century Gothic" w:cs="Arial"/>
          <w:sz w:val="20"/>
          <w:szCs w:val="20"/>
        </w:rPr>
      </w:pPr>
      <w:r w:rsidRPr="00D579FC">
        <w:rPr>
          <w:rFonts w:ascii="Century Gothic" w:hAnsi="Century Gothic" w:cs="Arial"/>
          <w:b/>
          <w:sz w:val="20"/>
          <w:szCs w:val="20"/>
        </w:rPr>
        <w:t>Abstract</w:t>
      </w:r>
      <w:r w:rsidR="0028618E">
        <w:rPr>
          <w:rFonts w:ascii="Century Gothic" w:hAnsi="Century Gothic" w:cs="Arial"/>
          <w:b/>
          <w:sz w:val="20"/>
          <w:szCs w:val="20"/>
        </w:rPr>
        <w:t>:</w:t>
      </w:r>
    </w:p>
    <w:p w14:paraId="595AA389" w14:textId="530D1CD6" w:rsidR="003F68F5" w:rsidRDefault="00F53793" w:rsidP="003C10AC">
      <w:pPr>
        <w:spacing w:after="0" w:line="240" w:lineRule="auto"/>
        <w:rPr>
          <w:rFonts w:ascii="Century Gothic" w:hAnsi="Century Gothic" w:cs="Arial"/>
          <w:sz w:val="20"/>
          <w:szCs w:val="20"/>
        </w:rPr>
      </w:pPr>
      <w:r>
        <w:rPr>
          <w:rFonts w:ascii="Century Gothic" w:hAnsi="Century Gothic" w:cs="Arial"/>
          <w:sz w:val="20"/>
          <w:szCs w:val="20"/>
        </w:rPr>
        <w:t xml:space="preserve">The risk of severe wildfires </w:t>
      </w:r>
      <w:r w:rsidR="00752405">
        <w:rPr>
          <w:rFonts w:ascii="Century Gothic" w:hAnsi="Century Gothic" w:cs="Arial"/>
          <w:sz w:val="20"/>
          <w:szCs w:val="20"/>
        </w:rPr>
        <w:t xml:space="preserve">in Texas </w:t>
      </w:r>
      <w:r w:rsidR="00014819">
        <w:rPr>
          <w:rFonts w:ascii="Century Gothic" w:hAnsi="Century Gothic" w:cs="Arial"/>
          <w:sz w:val="20"/>
          <w:szCs w:val="20"/>
        </w:rPr>
        <w:t>has been related</w:t>
      </w:r>
      <w:r>
        <w:rPr>
          <w:rFonts w:ascii="Century Gothic" w:hAnsi="Century Gothic" w:cs="Arial"/>
          <w:sz w:val="20"/>
          <w:szCs w:val="20"/>
        </w:rPr>
        <w:t xml:space="preserve"> to weather </w:t>
      </w:r>
      <w:r w:rsidR="001A44AD">
        <w:rPr>
          <w:rFonts w:ascii="Century Gothic" w:hAnsi="Century Gothic" w:cs="Arial"/>
          <w:sz w:val="20"/>
          <w:szCs w:val="20"/>
        </w:rPr>
        <w:t xml:space="preserve">phenomena such as </w:t>
      </w:r>
      <w:r w:rsidR="00752405">
        <w:rPr>
          <w:rFonts w:ascii="Century Gothic" w:hAnsi="Century Gothic" w:cs="Arial"/>
          <w:sz w:val="20"/>
          <w:szCs w:val="20"/>
        </w:rPr>
        <w:t xml:space="preserve">climate change and </w:t>
      </w:r>
      <w:r w:rsidR="001A44AD">
        <w:rPr>
          <w:rFonts w:ascii="Century Gothic" w:hAnsi="Century Gothic" w:cs="Arial"/>
          <w:sz w:val="20"/>
          <w:szCs w:val="20"/>
        </w:rPr>
        <w:t>recent urban expansion into wild land areas</w:t>
      </w:r>
      <w:r w:rsidR="00752405">
        <w:rPr>
          <w:rFonts w:ascii="Century Gothic" w:hAnsi="Century Gothic" w:cs="Arial"/>
          <w:sz w:val="20"/>
          <w:szCs w:val="20"/>
        </w:rPr>
        <w:t>.</w:t>
      </w:r>
      <w:r w:rsidR="001A44AD">
        <w:rPr>
          <w:rFonts w:ascii="Century Gothic" w:hAnsi="Century Gothic" w:cs="Arial"/>
          <w:sz w:val="20"/>
          <w:szCs w:val="20"/>
        </w:rPr>
        <w:t xml:space="preserve"> </w:t>
      </w:r>
      <w:r w:rsidR="00014819">
        <w:rPr>
          <w:rFonts w:ascii="Century Gothic" w:hAnsi="Century Gothic" w:cs="Arial"/>
          <w:sz w:val="20"/>
          <w:szCs w:val="20"/>
        </w:rPr>
        <w:t>During the MODIS era, Texas</w:t>
      </w:r>
      <w:r w:rsidR="00752405">
        <w:rPr>
          <w:rFonts w:ascii="Century Gothic" w:hAnsi="Century Gothic" w:cs="Arial"/>
          <w:sz w:val="20"/>
          <w:szCs w:val="20"/>
        </w:rPr>
        <w:t xml:space="preserve">’ wild land areas </w:t>
      </w:r>
      <w:r w:rsidR="001A44AD">
        <w:rPr>
          <w:rFonts w:ascii="Century Gothic" w:hAnsi="Century Gothic" w:cs="Arial"/>
          <w:sz w:val="20"/>
          <w:szCs w:val="20"/>
        </w:rPr>
        <w:t xml:space="preserve">are </w:t>
      </w:r>
      <w:r w:rsidR="00014819">
        <w:rPr>
          <w:rFonts w:ascii="Century Gothic" w:hAnsi="Century Gothic" w:cs="Arial"/>
          <w:sz w:val="20"/>
          <w:szCs w:val="20"/>
        </w:rPr>
        <w:t>experienced</w:t>
      </w:r>
      <w:r w:rsidR="001A44AD">
        <w:rPr>
          <w:rFonts w:ascii="Century Gothic" w:hAnsi="Century Gothic" w:cs="Arial"/>
          <w:sz w:val="20"/>
          <w:szCs w:val="20"/>
        </w:rPr>
        <w:t xml:space="preserve"> sequences of wet and dry years</w:t>
      </w:r>
      <w:r w:rsidR="00752405">
        <w:rPr>
          <w:rFonts w:ascii="Century Gothic" w:hAnsi="Century Gothic" w:cs="Arial"/>
          <w:sz w:val="20"/>
          <w:szCs w:val="20"/>
        </w:rPr>
        <w:t xml:space="preserve"> that increase</w:t>
      </w:r>
      <w:r w:rsidR="00014819">
        <w:rPr>
          <w:rFonts w:ascii="Century Gothic" w:hAnsi="Century Gothic" w:cs="Arial"/>
          <w:sz w:val="20"/>
          <w:szCs w:val="20"/>
        </w:rPr>
        <w:t>d</w:t>
      </w:r>
      <w:r w:rsidR="00752405">
        <w:rPr>
          <w:rFonts w:ascii="Century Gothic" w:hAnsi="Century Gothic" w:cs="Arial"/>
          <w:sz w:val="20"/>
          <w:szCs w:val="20"/>
        </w:rPr>
        <w:t xml:space="preserve"> the wildfire risk</w:t>
      </w:r>
      <w:r w:rsidR="00014819">
        <w:rPr>
          <w:rFonts w:ascii="Century Gothic" w:hAnsi="Century Gothic" w:cs="Arial"/>
          <w:sz w:val="20"/>
          <w:szCs w:val="20"/>
        </w:rPr>
        <w:t xml:space="preserve"> and frequency</w:t>
      </w:r>
      <w:r w:rsidR="001A44AD">
        <w:rPr>
          <w:rFonts w:ascii="Century Gothic" w:hAnsi="Century Gothic" w:cs="Arial"/>
          <w:sz w:val="20"/>
          <w:szCs w:val="20"/>
        </w:rPr>
        <w:t xml:space="preserve">. </w:t>
      </w:r>
      <w:r w:rsidR="00014819">
        <w:rPr>
          <w:rFonts w:ascii="Century Gothic" w:hAnsi="Century Gothic" w:cs="Arial"/>
          <w:sz w:val="20"/>
          <w:szCs w:val="20"/>
        </w:rPr>
        <w:t>T</w:t>
      </w:r>
      <w:r w:rsidR="000C3243">
        <w:rPr>
          <w:rFonts w:ascii="Century Gothic" w:hAnsi="Century Gothic" w:cs="Arial"/>
          <w:sz w:val="20"/>
          <w:szCs w:val="20"/>
        </w:rPr>
        <w:t>o prevent and contain wildfires</w:t>
      </w:r>
      <w:r w:rsidR="00752405">
        <w:rPr>
          <w:rFonts w:ascii="Century Gothic" w:hAnsi="Century Gothic" w:cs="Arial"/>
          <w:sz w:val="20"/>
          <w:szCs w:val="20"/>
        </w:rPr>
        <w:t>,</w:t>
      </w:r>
      <w:r w:rsidR="000C3243">
        <w:rPr>
          <w:rFonts w:ascii="Century Gothic" w:hAnsi="Century Gothic" w:cs="Arial"/>
          <w:sz w:val="20"/>
          <w:szCs w:val="20"/>
        </w:rPr>
        <w:t xml:space="preserve"> the Texas Forest Service</w:t>
      </w:r>
      <w:r w:rsidR="00DC458F">
        <w:rPr>
          <w:rFonts w:ascii="Century Gothic" w:hAnsi="Century Gothic" w:cs="Arial"/>
          <w:sz w:val="20"/>
          <w:szCs w:val="20"/>
        </w:rPr>
        <w:t xml:space="preserve"> (TFS)</w:t>
      </w:r>
      <w:r w:rsidR="000C3243">
        <w:rPr>
          <w:rFonts w:ascii="Century Gothic" w:hAnsi="Century Gothic" w:cs="Arial"/>
          <w:sz w:val="20"/>
          <w:szCs w:val="20"/>
        </w:rPr>
        <w:t xml:space="preserve"> is tasked with evaluating </w:t>
      </w:r>
      <w:r w:rsidR="00175C9B">
        <w:rPr>
          <w:rFonts w:ascii="Century Gothic" w:hAnsi="Century Gothic" w:cs="Arial"/>
          <w:sz w:val="20"/>
          <w:szCs w:val="20"/>
        </w:rPr>
        <w:t xml:space="preserve">and reducing </w:t>
      </w:r>
      <w:r w:rsidR="000C3243">
        <w:rPr>
          <w:rFonts w:ascii="Century Gothic" w:hAnsi="Century Gothic" w:cs="Arial"/>
          <w:sz w:val="20"/>
          <w:szCs w:val="20"/>
        </w:rPr>
        <w:t>potential fire risk to</w:t>
      </w:r>
      <w:r w:rsidR="00175C9B">
        <w:rPr>
          <w:rFonts w:ascii="Century Gothic" w:hAnsi="Century Gothic" w:cs="Arial"/>
          <w:sz w:val="20"/>
          <w:szCs w:val="20"/>
        </w:rPr>
        <w:t xml:space="preserve"> better</w:t>
      </w:r>
      <w:r w:rsidR="000C3243">
        <w:rPr>
          <w:rFonts w:ascii="Century Gothic" w:hAnsi="Century Gothic" w:cs="Arial"/>
          <w:sz w:val="20"/>
          <w:szCs w:val="20"/>
        </w:rPr>
        <w:t xml:space="preserve"> manage and distribute res</w:t>
      </w:r>
      <w:r w:rsidR="00175C9B">
        <w:rPr>
          <w:rFonts w:ascii="Century Gothic" w:hAnsi="Century Gothic" w:cs="Arial"/>
          <w:sz w:val="20"/>
          <w:szCs w:val="20"/>
        </w:rPr>
        <w:t>ources. This</w:t>
      </w:r>
      <w:r w:rsidR="00752405">
        <w:rPr>
          <w:rFonts w:ascii="Century Gothic" w:hAnsi="Century Gothic" w:cs="Arial"/>
          <w:sz w:val="20"/>
          <w:szCs w:val="20"/>
        </w:rPr>
        <w:t xml:space="preserve"> task is made more difficult</w:t>
      </w:r>
      <w:r w:rsidR="000C3243">
        <w:rPr>
          <w:rFonts w:ascii="Century Gothic" w:hAnsi="Century Gothic" w:cs="Arial"/>
          <w:sz w:val="20"/>
          <w:szCs w:val="20"/>
        </w:rPr>
        <w:t xml:space="preserve"> due to the </w:t>
      </w:r>
      <w:r w:rsidR="00752405">
        <w:rPr>
          <w:rFonts w:ascii="Century Gothic" w:hAnsi="Century Gothic" w:cs="Arial"/>
          <w:sz w:val="20"/>
          <w:szCs w:val="20"/>
        </w:rPr>
        <w:t xml:space="preserve">vast and </w:t>
      </w:r>
      <w:r w:rsidR="000C3243">
        <w:rPr>
          <w:rFonts w:ascii="Century Gothic" w:hAnsi="Century Gothic" w:cs="Arial"/>
          <w:sz w:val="20"/>
          <w:szCs w:val="20"/>
        </w:rPr>
        <w:t xml:space="preserve">varied landscape of Texas. The </w:t>
      </w:r>
      <w:r w:rsidR="00DC458F">
        <w:rPr>
          <w:rFonts w:ascii="Century Gothic" w:hAnsi="Century Gothic" w:cs="Arial"/>
          <w:sz w:val="20"/>
          <w:szCs w:val="20"/>
        </w:rPr>
        <w:t>TFS</w:t>
      </w:r>
      <w:r w:rsidR="000C3243">
        <w:rPr>
          <w:rFonts w:ascii="Century Gothic" w:hAnsi="Century Gothic" w:cs="Arial"/>
          <w:sz w:val="20"/>
          <w:szCs w:val="20"/>
        </w:rPr>
        <w:t xml:space="preserve"> assesses fire risk by understanding </w:t>
      </w:r>
      <w:r w:rsidR="00C549B0">
        <w:rPr>
          <w:rFonts w:ascii="Century Gothic" w:hAnsi="Century Gothic" w:cs="Arial"/>
          <w:sz w:val="20"/>
          <w:szCs w:val="20"/>
        </w:rPr>
        <w:t>vegetat</w:t>
      </w:r>
      <w:r w:rsidR="00B279B0">
        <w:rPr>
          <w:rFonts w:ascii="Century Gothic" w:hAnsi="Century Gothic" w:cs="Arial"/>
          <w:sz w:val="20"/>
          <w:szCs w:val="20"/>
        </w:rPr>
        <w:t>ive</w:t>
      </w:r>
      <w:r w:rsidR="000C3243">
        <w:rPr>
          <w:rFonts w:ascii="Century Gothic" w:hAnsi="Century Gothic" w:cs="Arial"/>
          <w:sz w:val="20"/>
          <w:szCs w:val="20"/>
        </w:rPr>
        <w:t xml:space="preserve"> fuel types and fuel load</w:t>
      </w:r>
      <w:r w:rsidR="00C549B0">
        <w:rPr>
          <w:rFonts w:ascii="Century Gothic" w:hAnsi="Century Gothic" w:cs="Arial"/>
          <w:sz w:val="20"/>
          <w:szCs w:val="20"/>
        </w:rPr>
        <w:t>s</w:t>
      </w:r>
      <w:r w:rsidR="000C3243">
        <w:rPr>
          <w:rFonts w:ascii="Century Gothic" w:hAnsi="Century Gothic" w:cs="Arial"/>
          <w:sz w:val="20"/>
          <w:szCs w:val="20"/>
        </w:rPr>
        <w:t>.</w:t>
      </w:r>
      <w:r w:rsidR="00C549B0">
        <w:rPr>
          <w:rFonts w:ascii="Century Gothic" w:hAnsi="Century Gothic" w:cs="Arial"/>
          <w:sz w:val="20"/>
          <w:szCs w:val="20"/>
        </w:rPr>
        <w:t xml:space="preserve"> To better assist the </w:t>
      </w:r>
      <w:r w:rsidR="00DC458F">
        <w:rPr>
          <w:rFonts w:ascii="Century Gothic" w:hAnsi="Century Gothic" w:cs="Arial"/>
          <w:sz w:val="20"/>
          <w:szCs w:val="20"/>
        </w:rPr>
        <w:t>TFS</w:t>
      </w:r>
      <w:r w:rsidR="00752405">
        <w:rPr>
          <w:rFonts w:ascii="Century Gothic" w:hAnsi="Century Gothic" w:cs="Arial"/>
          <w:sz w:val="20"/>
          <w:szCs w:val="20"/>
        </w:rPr>
        <w:t>,</w:t>
      </w:r>
      <w:r w:rsidR="00C549B0">
        <w:rPr>
          <w:rFonts w:ascii="Century Gothic" w:hAnsi="Century Gothic" w:cs="Arial"/>
          <w:sz w:val="20"/>
          <w:szCs w:val="20"/>
        </w:rPr>
        <w:t xml:space="preserve"> NASA Earth </w:t>
      </w:r>
      <w:r w:rsidR="00AD194B">
        <w:rPr>
          <w:rFonts w:ascii="Century Gothic" w:hAnsi="Century Gothic" w:cs="Arial"/>
          <w:sz w:val="20"/>
          <w:szCs w:val="20"/>
        </w:rPr>
        <w:t>observations</w:t>
      </w:r>
      <w:r w:rsidR="00752405">
        <w:rPr>
          <w:rFonts w:ascii="Century Gothic" w:hAnsi="Century Gothic" w:cs="Arial"/>
          <w:sz w:val="20"/>
          <w:szCs w:val="20"/>
        </w:rPr>
        <w:t>, including</w:t>
      </w:r>
      <w:r w:rsidR="00C549B0">
        <w:rPr>
          <w:rFonts w:ascii="Century Gothic" w:hAnsi="Century Gothic" w:cs="Arial"/>
          <w:sz w:val="20"/>
          <w:szCs w:val="20"/>
        </w:rPr>
        <w:t xml:space="preserve"> </w:t>
      </w:r>
      <w:r w:rsidR="00752405" w:rsidRPr="00752405">
        <w:rPr>
          <w:rFonts w:ascii="Century Gothic" w:hAnsi="Century Gothic" w:cs="Arial"/>
          <w:sz w:val="20"/>
          <w:szCs w:val="20"/>
        </w:rPr>
        <w:t>Landsat and MODIS data</w:t>
      </w:r>
      <w:r w:rsidR="00752405">
        <w:rPr>
          <w:rFonts w:ascii="Century Gothic" w:hAnsi="Century Gothic" w:cs="Arial"/>
          <w:sz w:val="20"/>
          <w:szCs w:val="20"/>
        </w:rPr>
        <w:t>,</w:t>
      </w:r>
      <w:r w:rsidR="00752405" w:rsidRPr="00752405">
        <w:rPr>
          <w:rFonts w:ascii="Century Gothic" w:hAnsi="Century Gothic" w:cs="Arial"/>
          <w:sz w:val="20"/>
          <w:szCs w:val="20"/>
        </w:rPr>
        <w:t xml:space="preserve"> </w:t>
      </w:r>
      <w:r w:rsidR="009227EB">
        <w:rPr>
          <w:rFonts w:ascii="Century Gothic" w:hAnsi="Century Gothic" w:cs="Arial"/>
          <w:sz w:val="20"/>
          <w:szCs w:val="20"/>
        </w:rPr>
        <w:t xml:space="preserve">were </w:t>
      </w:r>
      <w:r w:rsidR="00752405">
        <w:rPr>
          <w:rFonts w:ascii="Century Gothic" w:hAnsi="Century Gothic" w:cs="Arial"/>
          <w:sz w:val="20"/>
          <w:szCs w:val="20"/>
        </w:rPr>
        <w:t>analyzed</w:t>
      </w:r>
      <w:r w:rsidR="009227EB">
        <w:rPr>
          <w:rFonts w:ascii="Century Gothic" w:hAnsi="Century Gothic" w:cs="Arial"/>
          <w:sz w:val="20"/>
          <w:szCs w:val="20"/>
        </w:rPr>
        <w:t xml:space="preserve"> to </w:t>
      </w:r>
      <w:r w:rsidR="00752405">
        <w:rPr>
          <w:rFonts w:ascii="Century Gothic" w:hAnsi="Century Gothic" w:cs="Arial"/>
          <w:sz w:val="20"/>
          <w:szCs w:val="20"/>
        </w:rPr>
        <w:t>produce maps</w:t>
      </w:r>
      <w:r w:rsidR="00C549B0">
        <w:rPr>
          <w:rFonts w:ascii="Century Gothic" w:hAnsi="Century Gothic" w:cs="Arial"/>
          <w:sz w:val="20"/>
          <w:szCs w:val="20"/>
        </w:rPr>
        <w:t xml:space="preserve"> of vegetation type and specific vegetation phenology as it related to potential wildfire fuel loads. Fuel maps from 2010-2011 and 2014-2015 fire seasons created by Texas Disasters I project were used and provided </w:t>
      </w:r>
      <w:r w:rsidR="00175C9B">
        <w:rPr>
          <w:rFonts w:ascii="Century Gothic" w:hAnsi="Century Gothic" w:cs="Arial"/>
          <w:sz w:val="20"/>
          <w:szCs w:val="20"/>
        </w:rPr>
        <w:t>alternating, complementary map indicators of</w:t>
      </w:r>
      <w:r w:rsidR="00C549B0">
        <w:rPr>
          <w:rFonts w:ascii="Century Gothic" w:hAnsi="Century Gothic" w:cs="Arial"/>
          <w:sz w:val="20"/>
          <w:szCs w:val="20"/>
        </w:rPr>
        <w:t xml:space="preserve"> wildfire risk in Texas. </w:t>
      </w:r>
      <w:r w:rsidR="009227EB">
        <w:rPr>
          <w:rFonts w:ascii="Century Gothic" w:hAnsi="Century Gothic" w:cs="Arial"/>
          <w:sz w:val="20"/>
          <w:szCs w:val="20"/>
        </w:rPr>
        <w:t xml:space="preserve">The </w:t>
      </w:r>
      <w:r w:rsidR="00DC458F">
        <w:rPr>
          <w:rFonts w:ascii="Century Gothic" w:hAnsi="Century Gothic" w:cs="Arial"/>
          <w:sz w:val="20"/>
          <w:szCs w:val="20"/>
        </w:rPr>
        <w:t>TFS</w:t>
      </w:r>
      <w:r w:rsidR="009227EB">
        <w:rPr>
          <w:rFonts w:ascii="Century Gothic" w:hAnsi="Century Gothic" w:cs="Arial"/>
          <w:sz w:val="20"/>
          <w:szCs w:val="20"/>
        </w:rPr>
        <w:t xml:space="preserve"> will utilize the end products </w:t>
      </w:r>
      <w:r w:rsidR="00175C9B">
        <w:rPr>
          <w:rFonts w:ascii="Century Gothic" w:hAnsi="Century Gothic" w:cs="Arial"/>
          <w:sz w:val="20"/>
          <w:szCs w:val="20"/>
        </w:rPr>
        <w:t xml:space="preserve">and capabilities </w:t>
      </w:r>
      <w:r w:rsidR="009227EB">
        <w:rPr>
          <w:rFonts w:ascii="Century Gothic" w:hAnsi="Century Gothic" w:cs="Arial"/>
          <w:sz w:val="20"/>
          <w:szCs w:val="20"/>
        </w:rPr>
        <w:t xml:space="preserve">to evaluate and better understand wildfire risk across Texas. </w:t>
      </w:r>
    </w:p>
    <w:p w14:paraId="626CE7A6" w14:textId="77777777" w:rsidR="00801372" w:rsidRDefault="00801372" w:rsidP="003C10AC">
      <w:pPr>
        <w:spacing w:after="0" w:line="240" w:lineRule="auto"/>
        <w:rPr>
          <w:rFonts w:ascii="Century Gothic" w:hAnsi="Century Gothic" w:cs="Arial"/>
          <w:sz w:val="20"/>
          <w:szCs w:val="20"/>
        </w:rPr>
      </w:pPr>
    </w:p>
    <w:p w14:paraId="25305708" w14:textId="38C40604" w:rsidR="00CC6870" w:rsidRPr="00D579FC" w:rsidRDefault="00CC6870" w:rsidP="003C10AC">
      <w:pPr>
        <w:spacing w:after="0" w:line="240" w:lineRule="auto"/>
        <w:rPr>
          <w:rFonts w:ascii="Century Gothic" w:hAnsi="Century Gothic" w:cs="Arial"/>
          <w:sz w:val="20"/>
          <w:szCs w:val="20"/>
        </w:rPr>
      </w:pPr>
      <w:r w:rsidRPr="00D579FC">
        <w:rPr>
          <w:rFonts w:ascii="Century Gothic" w:hAnsi="Century Gothic" w:cs="Arial"/>
          <w:b/>
          <w:sz w:val="20"/>
          <w:szCs w:val="20"/>
        </w:rPr>
        <w:t>Community Concerns</w:t>
      </w:r>
      <w:r w:rsidR="0028618E">
        <w:rPr>
          <w:rFonts w:ascii="Century Gothic" w:hAnsi="Century Gothic" w:cs="Arial"/>
          <w:b/>
          <w:sz w:val="20"/>
          <w:szCs w:val="20"/>
        </w:rPr>
        <w:t>:</w:t>
      </w:r>
    </w:p>
    <w:p w14:paraId="229AD8C4" w14:textId="3070458D" w:rsidR="00801372" w:rsidRPr="00801372" w:rsidRDefault="00801372" w:rsidP="003C10AC">
      <w:pPr>
        <w:pStyle w:val="ListParagraph"/>
        <w:numPr>
          <w:ilvl w:val="0"/>
          <w:numId w:val="1"/>
        </w:numPr>
        <w:spacing w:line="240" w:lineRule="auto"/>
        <w:rPr>
          <w:rFonts w:ascii="Century Gothic" w:hAnsi="Century Gothic" w:cs="Arial"/>
          <w:sz w:val="20"/>
          <w:szCs w:val="20"/>
        </w:rPr>
      </w:pPr>
      <w:r w:rsidRPr="00801372">
        <w:rPr>
          <w:rFonts w:ascii="Century Gothic" w:hAnsi="Century Gothic" w:cs="Arial"/>
          <w:sz w:val="20"/>
          <w:szCs w:val="20"/>
        </w:rPr>
        <w:t>Texas’ vegetation, especially grasslands</w:t>
      </w:r>
      <w:r w:rsidR="004F26E3">
        <w:rPr>
          <w:rFonts w:ascii="Century Gothic" w:hAnsi="Century Gothic" w:cs="Arial"/>
          <w:sz w:val="20"/>
          <w:szCs w:val="20"/>
        </w:rPr>
        <w:t xml:space="preserve"> and </w:t>
      </w:r>
      <w:r w:rsidR="00405696" w:rsidRPr="00801372">
        <w:rPr>
          <w:rFonts w:ascii="Century Gothic" w:hAnsi="Century Gothic" w:cs="Arial"/>
          <w:sz w:val="20"/>
          <w:szCs w:val="20"/>
        </w:rPr>
        <w:t>shrub lands</w:t>
      </w:r>
      <w:r w:rsidRPr="00801372">
        <w:rPr>
          <w:rFonts w:ascii="Century Gothic" w:hAnsi="Century Gothic" w:cs="Arial"/>
          <w:sz w:val="20"/>
          <w:szCs w:val="20"/>
        </w:rPr>
        <w:t xml:space="preserve">, are highly susceptible to seasonal wildfires during </w:t>
      </w:r>
      <w:r w:rsidR="00EB792E">
        <w:rPr>
          <w:rFonts w:ascii="Century Gothic" w:hAnsi="Century Gothic" w:cs="Arial"/>
          <w:sz w:val="20"/>
          <w:szCs w:val="20"/>
        </w:rPr>
        <w:t xml:space="preserve">prolonged </w:t>
      </w:r>
      <w:r w:rsidRPr="00801372">
        <w:rPr>
          <w:rFonts w:ascii="Century Gothic" w:hAnsi="Century Gothic" w:cs="Arial"/>
          <w:sz w:val="20"/>
          <w:szCs w:val="20"/>
        </w:rPr>
        <w:t>periods of severe drought.</w:t>
      </w:r>
    </w:p>
    <w:p w14:paraId="4D5B68AD" w14:textId="68363DB2" w:rsidR="00CC6870" w:rsidRPr="00801372" w:rsidRDefault="00801372" w:rsidP="003C10AC">
      <w:pPr>
        <w:pStyle w:val="ListParagraph"/>
        <w:numPr>
          <w:ilvl w:val="0"/>
          <w:numId w:val="1"/>
        </w:numPr>
        <w:spacing w:line="240" w:lineRule="auto"/>
        <w:rPr>
          <w:rFonts w:ascii="Century Gothic" w:hAnsi="Century Gothic" w:cs="Arial"/>
          <w:sz w:val="20"/>
          <w:szCs w:val="20"/>
        </w:rPr>
      </w:pPr>
      <w:r w:rsidRPr="00801372">
        <w:rPr>
          <w:rFonts w:ascii="Century Gothic" w:hAnsi="Century Gothic" w:cs="Arial"/>
          <w:sz w:val="20"/>
          <w:szCs w:val="20"/>
        </w:rPr>
        <w:t xml:space="preserve">In recent years, the risk of severe wildfires has </w:t>
      </w:r>
      <w:r w:rsidR="0027739D">
        <w:rPr>
          <w:rFonts w:ascii="Century Gothic" w:hAnsi="Century Gothic" w:cs="Arial"/>
          <w:sz w:val="20"/>
          <w:szCs w:val="20"/>
        </w:rPr>
        <w:t>increased</w:t>
      </w:r>
      <w:r w:rsidRPr="00801372">
        <w:rPr>
          <w:rFonts w:ascii="Century Gothic" w:hAnsi="Century Gothic" w:cs="Arial"/>
          <w:sz w:val="20"/>
          <w:szCs w:val="20"/>
        </w:rPr>
        <w:t xml:space="preserve"> due to variable climate conditions and recent urban expansion into wilderness areas.</w:t>
      </w:r>
    </w:p>
    <w:p w14:paraId="49E89776" w14:textId="20907F35" w:rsidR="00CC1EF4" w:rsidRDefault="00801372" w:rsidP="003C10AC">
      <w:pPr>
        <w:pStyle w:val="ListParagraph"/>
        <w:numPr>
          <w:ilvl w:val="0"/>
          <w:numId w:val="1"/>
        </w:numPr>
        <w:spacing w:line="240" w:lineRule="auto"/>
        <w:rPr>
          <w:rFonts w:ascii="Century Gothic" w:hAnsi="Century Gothic" w:cs="Arial"/>
          <w:sz w:val="20"/>
          <w:szCs w:val="20"/>
        </w:rPr>
      </w:pPr>
      <w:r w:rsidRPr="00801372">
        <w:rPr>
          <w:rFonts w:ascii="Century Gothic" w:hAnsi="Century Gothic" w:cs="Arial"/>
          <w:sz w:val="20"/>
          <w:szCs w:val="20"/>
        </w:rPr>
        <w:t>Abnormally wet years can increase grassland vegetation biomass. If a dry year follows, this increased biomass will contribute to increased fuel loads leading to more frequent and intense fires.</w:t>
      </w:r>
    </w:p>
    <w:p w14:paraId="5E28FD13" w14:textId="13BC16EB" w:rsidR="00EB792E" w:rsidRPr="00801372" w:rsidRDefault="00EB792E" w:rsidP="003C10AC">
      <w:pPr>
        <w:pStyle w:val="ListParagraph"/>
        <w:numPr>
          <w:ilvl w:val="0"/>
          <w:numId w:val="1"/>
        </w:numPr>
        <w:spacing w:line="240" w:lineRule="auto"/>
        <w:rPr>
          <w:rFonts w:ascii="Century Gothic" w:hAnsi="Century Gothic" w:cs="Arial"/>
          <w:sz w:val="20"/>
          <w:szCs w:val="20"/>
        </w:rPr>
      </w:pPr>
      <w:r>
        <w:rPr>
          <w:rFonts w:ascii="Century Gothic" w:hAnsi="Century Gothic" w:cs="Arial"/>
          <w:sz w:val="20"/>
          <w:szCs w:val="20"/>
        </w:rPr>
        <w:t xml:space="preserve">There is a need to develop fire risk assessment products from satellite data that can be produced and posted near real time. </w:t>
      </w:r>
    </w:p>
    <w:p w14:paraId="5E2FDC54" w14:textId="30B45F51" w:rsidR="00CC6870" w:rsidRPr="00D579FC" w:rsidRDefault="00CC6870" w:rsidP="003C10AC">
      <w:pPr>
        <w:spacing w:after="0" w:line="240" w:lineRule="auto"/>
        <w:rPr>
          <w:rFonts w:ascii="Century Gothic" w:hAnsi="Century Gothic" w:cs="Arial"/>
          <w:sz w:val="20"/>
          <w:szCs w:val="20"/>
        </w:rPr>
      </w:pPr>
      <w:r w:rsidRPr="00D579FC">
        <w:rPr>
          <w:rFonts w:ascii="Century Gothic" w:hAnsi="Century Gothic" w:cs="Arial"/>
          <w:b/>
          <w:sz w:val="20"/>
          <w:szCs w:val="20"/>
        </w:rPr>
        <w:t>Current Management Practices &amp; Policies</w:t>
      </w:r>
      <w:r w:rsidR="0028618E">
        <w:rPr>
          <w:rFonts w:ascii="Century Gothic" w:hAnsi="Century Gothic" w:cs="Arial"/>
          <w:sz w:val="20"/>
          <w:szCs w:val="20"/>
        </w:rPr>
        <w:t>:</w:t>
      </w:r>
    </w:p>
    <w:p w14:paraId="26A1A49D" w14:textId="4C943A36" w:rsidR="00CC6870" w:rsidRDefault="0005694E" w:rsidP="00CC6870">
      <w:pPr>
        <w:spacing w:after="0" w:line="240" w:lineRule="auto"/>
        <w:rPr>
          <w:rFonts w:ascii="Century Gothic" w:hAnsi="Century Gothic" w:cs="Arial"/>
          <w:sz w:val="20"/>
          <w:szCs w:val="20"/>
        </w:rPr>
      </w:pPr>
      <w:r w:rsidRPr="0005694E">
        <w:rPr>
          <w:rFonts w:ascii="Century Gothic" w:hAnsi="Century Gothic" w:cs="Arial"/>
          <w:sz w:val="20"/>
          <w:szCs w:val="20"/>
        </w:rPr>
        <w:t>The Texas Forest Service currently relies on costly and time-consuming field surveys, aerial imagery, products from the LANDFIRE Program</w:t>
      </w:r>
      <w:r w:rsidR="00B923BA">
        <w:rPr>
          <w:rFonts w:ascii="Century Gothic" w:hAnsi="Century Gothic" w:cs="Arial"/>
          <w:sz w:val="20"/>
          <w:szCs w:val="20"/>
        </w:rPr>
        <w:t>,</w:t>
      </w:r>
      <w:r w:rsidRPr="0005694E">
        <w:rPr>
          <w:rFonts w:ascii="Century Gothic" w:hAnsi="Century Gothic" w:cs="Arial"/>
          <w:sz w:val="20"/>
          <w:szCs w:val="20"/>
        </w:rPr>
        <w:t xml:space="preserve"> and the National Predictive Services Unit </w:t>
      </w:r>
      <w:r w:rsidR="004A6B4E">
        <w:rPr>
          <w:rFonts w:ascii="Century Gothic" w:hAnsi="Century Gothic" w:cs="Arial"/>
          <w:sz w:val="20"/>
          <w:szCs w:val="20"/>
        </w:rPr>
        <w:t xml:space="preserve">of the National Interagency Fire Center </w:t>
      </w:r>
      <w:r w:rsidRPr="0005694E">
        <w:rPr>
          <w:rFonts w:ascii="Century Gothic" w:hAnsi="Century Gothic" w:cs="Arial"/>
          <w:sz w:val="20"/>
          <w:szCs w:val="20"/>
        </w:rPr>
        <w:t xml:space="preserve">to assess and estimate vegetation types and fuel loads in their effort to manage and allocate resources for wildfire management. LANDFIRE fuel type and fuel load data relies largely on modeling with remote sensing inputs derived from Landsat data and </w:t>
      </w:r>
      <w:r w:rsidRPr="0005694E">
        <w:rPr>
          <w:rFonts w:ascii="Century Gothic" w:hAnsi="Century Gothic" w:cs="Arial"/>
          <w:sz w:val="20"/>
          <w:szCs w:val="20"/>
        </w:rPr>
        <w:lastRenderedPageBreak/>
        <w:t>existing USGS datasets. Although these are useful tools, they have limitations based on the availability of recent data. Many of these products are created using the USGS National Land Cover Database which is only released every five years. Due to the fluctuations in weather and other disturbances these fuel loads can experience changes on much shorter timescales.</w:t>
      </w:r>
    </w:p>
    <w:p w14:paraId="2E257919" w14:textId="77777777" w:rsidR="0005694E" w:rsidRDefault="0005694E" w:rsidP="00CC6870">
      <w:pPr>
        <w:spacing w:after="0" w:line="240" w:lineRule="auto"/>
        <w:rPr>
          <w:rFonts w:ascii="Century Gothic" w:hAnsi="Century Gothic" w:cs="Arial"/>
          <w:b/>
          <w:sz w:val="20"/>
          <w:szCs w:val="20"/>
        </w:rPr>
      </w:pPr>
    </w:p>
    <w:p w14:paraId="2234D69B" w14:textId="12B9842A"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Decision Support Tools</w:t>
      </w:r>
      <w:r>
        <w:rPr>
          <w:rFonts w:ascii="Century Gothic" w:hAnsi="Century Gothic" w:cs="Arial"/>
          <w:b/>
          <w:sz w:val="20"/>
          <w:szCs w:val="20"/>
        </w:rPr>
        <w:t xml:space="preserve"> &amp; Benefits</w:t>
      </w:r>
      <w:r w:rsidR="0028618E">
        <w:rPr>
          <w:rFonts w:ascii="Century Gothic" w:hAnsi="Century Gothic" w:cs="Arial"/>
          <w:b/>
          <w:sz w:val="20"/>
          <w:szCs w:val="20"/>
        </w:rPr>
        <w:t>:</w:t>
      </w:r>
      <w:r w:rsidRPr="00D579FC">
        <w:rPr>
          <w:rFonts w:ascii="Century Gothic" w:hAnsi="Century Gothic" w:cs="Arial"/>
          <w:sz w:val="20"/>
          <w:szCs w:val="20"/>
        </w:rPr>
        <w:t xml:space="preserve"> </w:t>
      </w:r>
    </w:p>
    <w:tbl>
      <w:tblPr>
        <w:tblStyle w:val="TableGrid"/>
        <w:tblW w:w="0" w:type="auto"/>
        <w:tblInd w:w="108" w:type="dxa"/>
        <w:tblLook w:val="04A0" w:firstRow="1" w:lastRow="0" w:firstColumn="1" w:lastColumn="0" w:noHBand="0" w:noVBand="1"/>
      </w:tblPr>
      <w:tblGrid>
        <w:gridCol w:w="2790"/>
        <w:gridCol w:w="2880"/>
        <w:gridCol w:w="3798"/>
      </w:tblGrid>
      <w:tr w:rsidR="00CC6870" w14:paraId="7242787F" w14:textId="77777777" w:rsidTr="00132FC0">
        <w:tc>
          <w:tcPr>
            <w:tcW w:w="2790" w:type="dxa"/>
            <w:shd w:val="clear" w:color="auto" w:fill="1F497D" w:themeFill="text2"/>
          </w:tcPr>
          <w:p w14:paraId="6019BB4B"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End-Product</w:t>
            </w:r>
          </w:p>
        </w:tc>
        <w:tc>
          <w:tcPr>
            <w:tcW w:w="2880" w:type="dxa"/>
            <w:shd w:val="clear" w:color="auto" w:fill="1F497D" w:themeFill="text2"/>
          </w:tcPr>
          <w:p w14:paraId="563314EB"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Earth Observations Used</w:t>
            </w:r>
          </w:p>
        </w:tc>
        <w:tc>
          <w:tcPr>
            <w:tcW w:w="3798" w:type="dxa"/>
            <w:shd w:val="clear" w:color="auto" w:fill="1F497D" w:themeFill="text2"/>
          </w:tcPr>
          <w:p w14:paraId="00B67210"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Pr>
                <w:rFonts w:ascii="Century Gothic" w:hAnsi="Century Gothic" w:cs="Arial"/>
                <w:b/>
                <w:color w:val="FFFFFF" w:themeColor="background1"/>
                <w:sz w:val="20"/>
                <w:szCs w:val="20"/>
              </w:rPr>
              <w:t>Benefit</w:t>
            </w:r>
            <w:r w:rsidRPr="000E7559">
              <w:rPr>
                <w:rFonts w:ascii="Century Gothic" w:hAnsi="Century Gothic" w:cs="Arial"/>
                <w:b/>
                <w:color w:val="FFFFFF" w:themeColor="background1"/>
                <w:sz w:val="20"/>
                <w:szCs w:val="20"/>
              </w:rPr>
              <w:t xml:space="preserve"> </w:t>
            </w:r>
            <w:r>
              <w:rPr>
                <w:rFonts w:ascii="Century Gothic" w:hAnsi="Century Gothic" w:cs="Arial"/>
                <w:b/>
                <w:color w:val="FFFFFF" w:themeColor="background1"/>
                <w:sz w:val="20"/>
                <w:szCs w:val="20"/>
              </w:rPr>
              <w:t>&amp; Impact</w:t>
            </w:r>
          </w:p>
        </w:tc>
      </w:tr>
      <w:tr w:rsidR="00CC6870" w14:paraId="4599B202" w14:textId="77777777" w:rsidTr="00132FC0">
        <w:tc>
          <w:tcPr>
            <w:tcW w:w="2790" w:type="dxa"/>
          </w:tcPr>
          <w:p w14:paraId="7B15922D" w14:textId="4E4DE6CF" w:rsidR="00CC6870" w:rsidRDefault="00D76CA8" w:rsidP="00132FC0">
            <w:pPr>
              <w:spacing w:after="0" w:line="240" w:lineRule="auto"/>
              <w:rPr>
                <w:rFonts w:ascii="Century Gothic" w:hAnsi="Century Gothic" w:cs="Arial"/>
                <w:sz w:val="20"/>
                <w:szCs w:val="20"/>
              </w:rPr>
            </w:pPr>
            <w:r>
              <w:rPr>
                <w:rFonts w:ascii="Century Gothic" w:hAnsi="Century Gothic" w:cs="Arial"/>
                <w:sz w:val="20"/>
                <w:szCs w:val="20"/>
              </w:rPr>
              <w:t>Fuel Type Map</w:t>
            </w:r>
          </w:p>
        </w:tc>
        <w:tc>
          <w:tcPr>
            <w:tcW w:w="2880" w:type="dxa"/>
          </w:tcPr>
          <w:p w14:paraId="0595BF43" w14:textId="34E27584" w:rsidR="00CC6870" w:rsidRDefault="00D76CA8" w:rsidP="00D76CA8">
            <w:pPr>
              <w:spacing w:after="0" w:line="240" w:lineRule="auto"/>
              <w:rPr>
                <w:rFonts w:ascii="Century Gothic" w:hAnsi="Century Gothic" w:cs="Arial"/>
                <w:sz w:val="20"/>
                <w:szCs w:val="20"/>
              </w:rPr>
            </w:pPr>
            <w:r>
              <w:rPr>
                <w:rFonts w:ascii="Century Gothic" w:hAnsi="Century Gothic" w:cs="Arial"/>
                <w:sz w:val="20"/>
                <w:szCs w:val="20"/>
              </w:rPr>
              <w:t>Landsat 8 OLI, MODIS Landsat 5 TM</w:t>
            </w:r>
          </w:p>
        </w:tc>
        <w:tc>
          <w:tcPr>
            <w:tcW w:w="3798" w:type="dxa"/>
          </w:tcPr>
          <w:p w14:paraId="5CD72B01" w14:textId="37085B27" w:rsidR="00CC6870" w:rsidRDefault="00D76CA8" w:rsidP="00132FC0">
            <w:pPr>
              <w:spacing w:after="0" w:line="240" w:lineRule="auto"/>
              <w:rPr>
                <w:rFonts w:ascii="Century Gothic" w:hAnsi="Century Gothic" w:cs="Arial"/>
                <w:sz w:val="20"/>
                <w:szCs w:val="20"/>
              </w:rPr>
            </w:pPr>
            <w:r>
              <w:rPr>
                <w:rFonts w:ascii="Century Gothic" w:hAnsi="Century Gothic" w:cs="Arial"/>
                <w:sz w:val="20"/>
                <w:szCs w:val="20"/>
              </w:rPr>
              <w:t>Deliver current location of potential wildfire fuel types</w:t>
            </w:r>
          </w:p>
        </w:tc>
      </w:tr>
      <w:tr w:rsidR="00CC6870" w14:paraId="22005DC5" w14:textId="77777777" w:rsidTr="00132FC0">
        <w:tc>
          <w:tcPr>
            <w:tcW w:w="2790" w:type="dxa"/>
          </w:tcPr>
          <w:p w14:paraId="344EDF1A" w14:textId="15F30017" w:rsidR="00CC6870" w:rsidRDefault="00D76CA8" w:rsidP="00132FC0">
            <w:pPr>
              <w:spacing w:after="0" w:line="240" w:lineRule="auto"/>
              <w:rPr>
                <w:rFonts w:ascii="Century Gothic" w:hAnsi="Century Gothic" w:cs="Arial"/>
                <w:sz w:val="20"/>
                <w:szCs w:val="20"/>
              </w:rPr>
            </w:pPr>
            <w:r>
              <w:rPr>
                <w:rFonts w:ascii="Century Gothic" w:hAnsi="Century Gothic" w:cs="Arial"/>
                <w:sz w:val="20"/>
                <w:szCs w:val="20"/>
              </w:rPr>
              <w:t>Fuel Load Map</w:t>
            </w:r>
          </w:p>
        </w:tc>
        <w:tc>
          <w:tcPr>
            <w:tcW w:w="2880" w:type="dxa"/>
          </w:tcPr>
          <w:p w14:paraId="50D1C342" w14:textId="4EE11A01" w:rsidR="00CC6870" w:rsidRDefault="00D76CA8" w:rsidP="00132FC0">
            <w:pPr>
              <w:spacing w:after="0" w:line="240" w:lineRule="auto"/>
              <w:rPr>
                <w:rFonts w:ascii="Century Gothic" w:hAnsi="Century Gothic" w:cs="Arial"/>
                <w:sz w:val="20"/>
                <w:szCs w:val="20"/>
              </w:rPr>
            </w:pPr>
            <w:r>
              <w:rPr>
                <w:rFonts w:ascii="Century Gothic" w:hAnsi="Century Gothic" w:cs="Arial"/>
                <w:sz w:val="20"/>
                <w:szCs w:val="20"/>
              </w:rPr>
              <w:t xml:space="preserve">Landsat 8 OLI, MODIS, Landsat 5 TM </w:t>
            </w:r>
          </w:p>
        </w:tc>
        <w:tc>
          <w:tcPr>
            <w:tcW w:w="3798" w:type="dxa"/>
          </w:tcPr>
          <w:p w14:paraId="1A3C9A83" w14:textId="569DB970" w:rsidR="00CC6870" w:rsidRDefault="00D76CA8" w:rsidP="00132FC0">
            <w:pPr>
              <w:spacing w:after="0" w:line="240" w:lineRule="auto"/>
              <w:rPr>
                <w:rFonts w:ascii="Century Gothic" w:hAnsi="Century Gothic" w:cs="Arial"/>
                <w:sz w:val="20"/>
                <w:szCs w:val="20"/>
              </w:rPr>
            </w:pPr>
            <w:r>
              <w:rPr>
                <w:rFonts w:ascii="Century Gothic" w:hAnsi="Century Gothic" w:cs="Arial"/>
                <w:sz w:val="20"/>
                <w:szCs w:val="20"/>
              </w:rPr>
              <w:t>Deliver current quality of wildfire fuel load</w:t>
            </w:r>
          </w:p>
        </w:tc>
      </w:tr>
      <w:tr w:rsidR="00CC6870" w14:paraId="5A252A62" w14:textId="77777777" w:rsidTr="00132FC0">
        <w:tc>
          <w:tcPr>
            <w:tcW w:w="2790" w:type="dxa"/>
          </w:tcPr>
          <w:p w14:paraId="031A21AA" w14:textId="7B35ECD0" w:rsidR="00CC6870" w:rsidRDefault="00D76CA8" w:rsidP="00132FC0">
            <w:pPr>
              <w:spacing w:after="0" w:line="240" w:lineRule="auto"/>
              <w:rPr>
                <w:rFonts w:ascii="Century Gothic" w:hAnsi="Century Gothic" w:cs="Arial"/>
                <w:sz w:val="20"/>
                <w:szCs w:val="20"/>
              </w:rPr>
            </w:pPr>
            <w:r>
              <w:rPr>
                <w:rFonts w:ascii="Century Gothic" w:hAnsi="Century Gothic" w:cs="Arial"/>
                <w:sz w:val="20"/>
                <w:szCs w:val="20"/>
              </w:rPr>
              <w:t xml:space="preserve">Seasonal Vegetation Phenology </w:t>
            </w:r>
          </w:p>
        </w:tc>
        <w:tc>
          <w:tcPr>
            <w:tcW w:w="2880" w:type="dxa"/>
          </w:tcPr>
          <w:p w14:paraId="2CAF7799" w14:textId="77777777" w:rsidR="00CC6870" w:rsidRDefault="00D76CA8" w:rsidP="00132FC0">
            <w:pPr>
              <w:spacing w:after="0" w:line="240" w:lineRule="auto"/>
              <w:rPr>
                <w:rFonts w:ascii="Century Gothic" w:hAnsi="Century Gothic" w:cs="Arial"/>
                <w:sz w:val="20"/>
                <w:szCs w:val="20"/>
              </w:rPr>
            </w:pPr>
            <w:r>
              <w:rPr>
                <w:rFonts w:ascii="Century Gothic" w:hAnsi="Century Gothic" w:cs="Arial"/>
                <w:sz w:val="20"/>
                <w:szCs w:val="20"/>
              </w:rPr>
              <w:t>Landsat 8 OLI, MODIS,</w:t>
            </w:r>
          </w:p>
          <w:p w14:paraId="1C8A3B18" w14:textId="2F7F63D5" w:rsidR="00D76CA8" w:rsidRDefault="00D76CA8" w:rsidP="00132FC0">
            <w:pPr>
              <w:spacing w:after="0" w:line="240" w:lineRule="auto"/>
              <w:rPr>
                <w:rFonts w:ascii="Century Gothic" w:hAnsi="Century Gothic" w:cs="Arial"/>
                <w:sz w:val="20"/>
                <w:szCs w:val="20"/>
              </w:rPr>
            </w:pPr>
            <w:r>
              <w:rPr>
                <w:rFonts w:ascii="Century Gothic" w:hAnsi="Century Gothic" w:cs="Arial"/>
                <w:sz w:val="20"/>
                <w:szCs w:val="20"/>
              </w:rPr>
              <w:t>Landsat 5 TM</w:t>
            </w:r>
          </w:p>
        </w:tc>
        <w:tc>
          <w:tcPr>
            <w:tcW w:w="3798" w:type="dxa"/>
          </w:tcPr>
          <w:p w14:paraId="7E09D45F" w14:textId="2595EC29" w:rsidR="00CC6870" w:rsidRDefault="00D76CA8" w:rsidP="00D76CA8">
            <w:pPr>
              <w:spacing w:after="0" w:line="240" w:lineRule="auto"/>
              <w:rPr>
                <w:rFonts w:ascii="Century Gothic" w:hAnsi="Century Gothic" w:cs="Arial"/>
                <w:sz w:val="20"/>
                <w:szCs w:val="20"/>
              </w:rPr>
            </w:pPr>
            <w:r>
              <w:rPr>
                <w:rFonts w:ascii="Century Gothic" w:hAnsi="Century Gothic" w:cs="Arial"/>
                <w:sz w:val="20"/>
                <w:szCs w:val="20"/>
              </w:rPr>
              <w:t>Deliver seasonal vegetation phenology to help predict potential wildfires</w:t>
            </w:r>
          </w:p>
        </w:tc>
      </w:tr>
    </w:tbl>
    <w:p w14:paraId="5ED7E4C4" w14:textId="628BFD40" w:rsidR="00CC6870" w:rsidRPr="00D579FC" w:rsidRDefault="00CC6870" w:rsidP="00CC6870">
      <w:pPr>
        <w:spacing w:after="0" w:line="240" w:lineRule="auto"/>
        <w:rPr>
          <w:rFonts w:ascii="Century Gothic" w:hAnsi="Century Gothic" w:cs="Arial"/>
          <w:sz w:val="20"/>
          <w:szCs w:val="20"/>
        </w:rPr>
      </w:pPr>
    </w:p>
    <w:p w14:paraId="259E0CB0" w14:textId="77777777" w:rsidR="00CC6870" w:rsidRDefault="00CC6870" w:rsidP="00E25967">
      <w:pPr>
        <w:spacing w:after="0" w:line="240" w:lineRule="auto"/>
        <w:rPr>
          <w:rFonts w:ascii="Century Gothic" w:hAnsi="Century Gothic" w:cs="Arial"/>
          <w:sz w:val="20"/>
          <w:szCs w:val="20"/>
        </w:rPr>
      </w:pPr>
    </w:p>
    <w:p w14:paraId="15265031" w14:textId="77777777" w:rsidR="0093571A" w:rsidRPr="00D579FC" w:rsidRDefault="0093571A" w:rsidP="00E25967">
      <w:pPr>
        <w:spacing w:after="0" w:line="240" w:lineRule="auto"/>
        <w:rPr>
          <w:rFonts w:ascii="Century Gothic" w:hAnsi="Century Gothic" w:cs="Arial"/>
          <w:sz w:val="20"/>
          <w:szCs w:val="20"/>
        </w:rPr>
      </w:pPr>
      <w:bookmarkStart w:id="0" w:name="_GoBack"/>
      <w:bookmarkEnd w:id="0"/>
    </w:p>
    <w:p w14:paraId="3B597629" w14:textId="77777777" w:rsidR="009A326F"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Imagery</w:t>
      </w:r>
    </w:p>
    <w:p w14:paraId="7216D28A" w14:textId="774396C6" w:rsidR="000E7559" w:rsidRDefault="00BE37A7" w:rsidP="00603BB8">
      <w:pPr>
        <w:spacing w:after="0" w:line="240" w:lineRule="auto"/>
        <w:ind w:left="720" w:hanging="720"/>
        <w:rPr>
          <w:rFonts w:ascii="Century Gothic" w:hAnsi="Century Gothic" w:cs="Arial"/>
          <w:b/>
          <w:sz w:val="20"/>
          <w:szCs w:val="20"/>
        </w:rPr>
      </w:pPr>
      <w:r>
        <w:rPr>
          <w:rFonts w:ascii="Century Gothic" w:hAnsi="Century Gothic" w:cs="Arial"/>
          <w:b/>
          <w:noProof/>
          <w:sz w:val="20"/>
          <w:szCs w:val="20"/>
        </w:rPr>
        <w:drawing>
          <wp:inline distT="0" distB="0" distL="0" distR="0" wp14:anchorId="6C3ED7EF" wp14:editId="3FE67E15">
            <wp:extent cx="5943600" cy="3576955"/>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5Fall_SSC_TexasDisastersII_VPSImage.jpg"/>
                    <pic:cNvPicPr/>
                  </pic:nvPicPr>
                  <pic:blipFill>
                    <a:blip r:embed="rId8">
                      <a:extLst>
                        <a:ext uri="{28A0092B-C50C-407E-A947-70E740481C1C}">
                          <a14:useLocalDpi xmlns:a14="http://schemas.microsoft.com/office/drawing/2010/main" val="0"/>
                        </a:ext>
                      </a:extLst>
                    </a:blip>
                    <a:stretch>
                      <a:fillRect/>
                    </a:stretch>
                  </pic:blipFill>
                  <pic:spPr>
                    <a:xfrm>
                      <a:off x="0" y="0"/>
                      <a:ext cx="5943600" cy="3576955"/>
                    </a:xfrm>
                    <a:prstGeom prst="rect">
                      <a:avLst/>
                    </a:prstGeom>
                  </pic:spPr>
                </pic:pic>
              </a:graphicData>
            </a:graphic>
          </wp:inline>
        </w:drawing>
      </w:r>
    </w:p>
    <w:p w14:paraId="7097FB8E" w14:textId="77777777" w:rsidR="000E7559" w:rsidRPr="00603BB8" w:rsidRDefault="000E7559" w:rsidP="000E7559">
      <w:pPr>
        <w:spacing w:after="0" w:line="240" w:lineRule="auto"/>
        <w:ind w:left="720" w:hanging="720"/>
        <w:rPr>
          <w:rFonts w:ascii="Century Gothic" w:hAnsi="Century Gothic" w:cs="Arial"/>
          <w:sz w:val="20"/>
          <w:szCs w:val="20"/>
        </w:rPr>
      </w:pPr>
    </w:p>
    <w:p w14:paraId="119A6782" w14:textId="1112E0D7" w:rsidR="000E7559" w:rsidRDefault="000E7559" w:rsidP="000E7559">
      <w:pPr>
        <w:spacing w:after="0" w:line="240" w:lineRule="auto"/>
        <w:ind w:left="720" w:hanging="720"/>
        <w:rPr>
          <w:rFonts w:ascii="Century Gothic" w:hAnsi="Century Gothic" w:cs="Arial"/>
          <w:sz w:val="20"/>
          <w:szCs w:val="20"/>
        </w:rPr>
      </w:pPr>
      <w:r w:rsidRPr="000E7559">
        <w:rPr>
          <w:rFonts w:ascii="Century Gothic" w:hAnsi="Century Gothic" w:cs="Arial"/>
          <w:b/>
          <w:sz w:val="20"/>
          <w:szCs w:val="20"/>
        </w:rPr>
        <w:t>Caption:</w:t>
      </w:r>
      <w:r w:rsidRPr="00603BB8">
        <w:rPr>
          <w:rFonts w:ascii="Century Gothic" w:hAnsi="Century Gothic" w:cs="Arial"/>
          <w:sz w:val="20"/>
          <w:szCs w:val="20"/>
        </w:rPr>
        <w:t xml:space="preserve"> </w:t>
      </w:r>
      <w:r w:rsidR="005C1E12">
        <w:rPr>
          <w:rFonts w:ascii="Century Gothic" w:hAnsi="Century Gothic" w:cs="Arial"/>
          <w:sz w:val="20"/>
          <w:szCs w:val="20"/>
        </w:rPr>
        <w:t xml:space="preserve">Yearly change from 2000-2014 mean NDVI </w:t>
      </w:r>
      <w:r w:rsidR="00BE37A7">
        <w:rPr>
          <w:rFonts w:ascii="Century Gothic" w:hAnsi="Century Gothic" w:cs="Arial"/>
          <w:sz w:val="20"/>
          <w:szCs w:val="20"/>
        </w:rPr>
        <w:t>parameters were</w:t>
      </w:r>
      <w:r w:rsidR="005C1E12">
        <w:rPr>
          <w:rFonts w:ascii="Century Gothic" w:hAnsi="Century Gothic" w:cs="Arial"/>
          <w:sz w:val="20"/>
          <w:szCs w:val="20"/>
        </w:rPr>
        <w:t xml:space="preserve"> calculated to help determine fire-sensitive </w:t>
      </w:r>
      <w:proofErr w:type="spellStart"/>
      <w:r w:rsidR="005C1E12">
        <w:rPr>
          <w:rFonts w:ascii="Century Gothic" w:hAnsi="Century Gothic" w:cs="Arial"/>
          <w:sz w:val="20"/>
          <w:szCs w:val="20"/>
        </w:rPr>
        <w:t>phenoregions</w:t>
      </w:r>
      <w:proofErr w:type="spellEnd"/>
      <w:r w:rsidR="005C1E12">
        <w:rPr>
          <w:rFonts w:ascii="Century Gothic" w:hAnsi="Century Gothic" w:cs="Arial"/>
          <w:sz w:val="20"/>
          <w:szCs w:val="20"/>
        </w:rPr>
        <w:t xml:space="preserve"> within the study area. </w:t>
      </w:r>
      <w:r w:rsidR="00CC1EF4">
        <w:rPr>
          <w:rFonts w:ascii="Century Gothic" w:hAnsi="Century Gothic" w:cs="Arial"/>
          <w:sz w:val="20"/>
          <w:szCs w:val="20"/>
        </w:rPr>
        <w:t xml:space="preserve">Image Credit: </w:t>
      </w:r>
      <w:r w:rsidR="005C1E12">
        <w:rPr>
          <w:rFonts w:ascii="Century Gothic" w:hAnsi="Century Gothic" w:cs="Arial"/>
          <w:sz w:val="20"/>
          <w:szCs w:val="20"/>
        </w:rPr>
        <w:t>Texas Disasters II</w:t>
      </w:r>
      <w:r w:rsidR="00CC1EF4">
        <w:rPr>
          <w:rFonts w:ascii="Century Gothic" w:hAnsi="Century Gothic" w:cs="Arial"/>
          <w:sz w:val="20"/>
          <w:szCs w:val="20"/>
        </w:rPr>
        <w:t xml:space="preserve"> Team.</w:t>
      </w:r>
    </w:p>
    <w:p w14:paraId="6B818F82" w14:textId="715A51A2" w:rsidR="00603BB8" w:rsidRDefault="00603BB8" w:rsidP="00603BB8">
      <w:pPr>
        <w:spacing w:after="0" w:line="240" w:lineRule="auto"/>
        <w:ind w:left="720" w:hanging="720"/>
        <w:rPr>
          <w:rFonts w:ascii="Century Gothic" w:hAnsi="Century Gothic" w:cs="Arial"/>
          <w:sz w:val="20"/>
          <w:szCs w:val="20"/>
        </w:rPr>
      </w:pPr>
      <w:r w:rsidRPr="00603BB8">
        <w:rPr>
          <w:rFonts w:ascii="Century Gothic" w:hAnsi="Century Gothic" w:cs="Arial"/>
          <w:b/>
          <w:sz w:val="20"/>
          <w:szCs w:val="20"/>
        </w:rPr>
        <w:t>Image:</w:t>
      </w:r>
      <w:r w:rsidRPr="00603BB8">
        <w:rPr>
          <w:rFonts w:ascii="Century Gothic" w:hAnsi="Century Gothic" w:cs="Arial"/>
          <w:sz w:val="20"/>
          <w:szCs w:val="20"/>
        </w:rPr>
        <w:t xml:space="preserve"> </w:t>
      </w:r>
      <w:r w:rsidR="005C1E12" w:rsidRPr="005C1E12">
        <w:rPr>
          <w:rFonts w:ascii="Century Gothic" w:hAnsi="Century Gothic" w:cs="Arial"/>
          <w:sz w:val="20"/>
          <w:szCs w:val="20"/>
        </w:rPr>
        <w:t>2015Fall_SSC_TexasDisastersII_VPSImage</w:t>
      </w:r>
      <w:r w:rsidR="005C1E12">
        <w:rPr>
          <w:rFonts w:ascii="Century Gothic" w:hAnsi="Century Gothic" w:cs="Arial"/>
          <w:sz w:val="20"/>
          <w:szCs w:val="20"/>
        </w:rPr>
        <w:t>.jpg</w:t>
      </w:r>
    </w:p>
    <w:p w14:paraId="5B50A079" w14:textId="77777777" w:rsidR="00D00A02" w:rsidRDefault="00D00A02" w:rsidP="00603BB8">
      <w:pPr>
        <w:spacing w:after="0" w:line="240" w:lineRule="auto"/>
        <w:ind w:left="720" w:hanging="720"/>
        <w:rPr>
          <w:rFonts w:ascii="Century Gothic" w:hAnsi="Century Gothic" w:cs="Arial"/>
          <w:sz w:val="20"/>
          <w:szCs w:val="20"/>
        </w:rPr>
      </w:pPr>
    </w:p>
    <w:p w14:paraId="6D01D320" w14:textId="77777777" w:rsidR="0047457F" w:rsidRDefault="0047457F" w:rsidP="00603BB8">
      <w:pPr>
        <w:spacing w:after="0" w:line="240" w:lineRule="auto"/>
        <w:ind w:left="720" w:hanging="720"/>
        <w:rPr>
          <w:rFonts w:ascii="Century Gothic" w:hAnsi="Century Gothic" w:cs="Arial"/>
          <w:sz w:val="20"/>
          <w:szCs w:val="20"/>
        </w:rPr>
      </w:pPr>
    </w:p>
    <w:p w14:paraId="3F29272F" w14:textId="34343AA5" w:rsidR="00D00A02" w:rsidRPr="00D00A02" w:rsidRDefault="00D00A02" w:rsidP="00D00A02">
      <w:pPr>
        <w:pBdr>
          <w:bottom w:val="single" w:sz="4" w:space="1" w:color="auto"/>
        </w:pBdr>
        <w:spacing w:after="0" w:line="240" w:lineRule="auto"/>
        <w:ind w:left="720" w:hanging="720"/>
        <w:rPr>
          <w:rFonts w:ascii="Century Gothic" w:hAnsi="Century Gothic" w:cs="Arial"/>
          <w:b/>
          <w:szCs w:val="20"/>
        </w:rPr>
      </w:pPr>
      <w:r w:rsidRPr="00D00A02">
        <w:rPr>
          <w:rFonts w:ascii="Century Gothic" w:hAnsi="Century Gothic" w:cs="Arial"/>
          <w:b/>
          <w:szCs w:val="20"/>
        </w:rPr>
        <w:t>Software Release Requirements</w:t>
      </w:r>
    </w:p>
    <w:p w14:paraId="2A12F455" w14:textId="066560A3" w:rsidR="00D00A02" w:rsidRDefault="0047457F" w:rsidP="00603BB8">
      <w:pPr>
        <w:spacing w:after="0" w:line="240" w:lineRule="auto"/>
        <w:ind w:left="720" w:hanging="720"/>
        <w:rPr>
          <w:rFonts w:ascii="Century Gothic" w:hAnsi="Century Gothic" w:cs="Arial"/>
          <w:sz w:val="20"/>
          <w:szCs w:val="20"/>
        </w:rPr>
      </w:pPr>
      <w:r>
        <w:rPr>
          <w:rFonts w:ascii="Century Gothic" w:hAnsi="Century Gothic" w:cs="Arial"/>
          <w:sz w:val="20"/>
          <w:szCs w:val="20"/>
        </w:rPr>
        <w:t>Category I</w:t>
      </w:r>
    </w:p>
    <w:p w14:paraId="71066854" w14:textId="77777777" w:rsidR="0047457F" w:rsidRDefault="0047457F" w:rsidP="00603BB8">
      <w:pPr>
        <w:spacing w:after="0" w:line="240" w:lineRule="auto"/>
        <w:ind w:left="720" w:hanging="720"/>
        <w:rPr>
          <w:rFonts w:ascii="Century Gothic" w:hAnsi="Century Gothic" w:cs="Arial"/>
          <w:sz w:val="20"/>
          <w:szCs w:val="20"/>
        </w:rPr>
      </w:pPr>
    </w:p>
    <w:p w14:paraId="2B6DD0FE" w14:textId="77777777" w:rsidR="00D00A02" w:rsidRPr="0047457F" w:rsidRDefault="00D00A02" w:rsidP="00B87A55">
      <w:pPr>
        <w:spacing w:after="0" w:line="240" w:lineRule="auto"/>
        <w:rPr>
          <w:rFonts w:ascii="Century Gothic" w:hAnsi="Century Gothic" w:cs="Arial"/>
          <w:sz w:val="20"/>
          <w:szCs w:val="20"/>
        </w:rPr>
      </w:pPr>
    </w:p>
    <w:sectPr w:rsidR="00D00A02" w:rsidRPr="0047457F" w:rsidSect="002E4378">
      <w:footerReference w:type="default" r:id="rId9"/>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3B6378" w14:textId="77777777" w:rsidR="00FA7392" w:rsidRDefault="00FA7392" w:rsidP="00816220">
      <w:pPr>
        <w:spacing w:after="0" w:line="240" w:lineRule="auto"/>
      </w:pPr>
      <w:r>
        <w:separator/>
      </w:r>
    </w:p>
  </w:endnote>
  <w:endnote w:type="continuationSeparator" w:id="0">
    <w:p w14:paraId="2A8188B3" w14:textId="77777777" w:rsidR="00FA7392" w:rsidRDefault="00FA7392" w:rsidP="00816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Questrial">
    <w:charset w:val="00"/>
    <w:family w:val="auto"/>
    <w:pitch w:val="default"/>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F7A404" w14:textId="77777777" w:rsidR="0047457F" w:rsidRDefault="0047457F" w:rsidP="00677CB8">
    <w:pPr>
      <w:pStyle w:val="Footer"/>
      <w:jc w:val="center"/>
    </w:pPr>
    <w:r>
      <w:rPr>
        <w:noProof/>
      </w:rPr>
      <w:drawing>
        <wp:inline distT="0" distB="0" distL="0" distR="0" wp14:anchorId="368BC4AB" wp14:editId="2B049A7B">
          <wp:extent cx="1497330" cy="285750"/>
          <wp:effectExtent l="19050" t="0" r="7620" b="0"/>
          <wp:docPr id="17" name="Picture 17"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9DA579" w14:textId="77777777" w:rsidR="00FA7392" w:rsidRDefault="00FA7392" w:rsidP="00816220">
      <w:pPr>
        <w:spacing w:after="0" w:line="240" w:lineRule="auto"/>
      </w:pPr>
      <w:r>
        <w:separator/>
      </w:r>
    </w:p>
  </w:footnote>
  <w:footnote w:type="continuationSeparator" w:id="0">
    <w:p w14:paraId="7AB5B847" w14:textId="77777777" w:rsidR="00FA7392" w:rsidRDefault="00FA7392" w:rsidP="008162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15DA0"/>
    <w:multiLevelType w:val="hybridMultilevel"/>
    <w:tmpl w:val="F9C0D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A66C99"/>
    <w:multiLevelType w:val="hybridMultilevel"/>
    <w:tmpl w:val="116A8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EA03BD"/>
    <w:multiLevelType w:val="hybridMultilevel"/>
    <w:tmpl w:val="106C5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1A5240"/>
    <w:multiLevelType w:val="hybridMultilevel"/>
    <w:tmpl w:val="36A6E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F31F0B"/>
    <w:multiLevelType w:val="hybridMultilevel"/>
    <w:tmpl w:val="34249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A63900"/>
    <w:multiLevelType w:val="hybridMultilevel"/>
    <w:tmpl w:val="D570A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F9309A"/>
    <w:multiLevelType w:val="hybridMultilevel"/>
    <w:tmpl w:val="84C28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1B3460"/>
    <w:multiLevelType w:val="hybridMultilevel"/>
    <w:tmpl w:val="27789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B72496"/>
    <w:multiLevelType w:val="hybridMultilevel"/>
    <w:tmpl w:val="6A6AE7C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9" w15:restartNumberingAfterBreak="0">
    <w:nsid w:val="5BB57E3D"/>
    <w:multiLevelType w:val="hybridMultilevel"/>
    <w:tmpl w:val="306C0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1"/>
  </w:num>
  <w:num w:numId="4">
    <w:abstractNumId w:val="10"/>
  </w:num>
  <w:num w:numId="5">
    <w:abstractNumId w:val="5"/>
  </w:num>
  <w:num w:numId="6">
    <w:abstractNumId w:val="2"/>
  </w:num>
  <w:num w:numId="7">
    <w:abstractNumId w:val="0"/>
  </w:num>
  <w:num w:numId="8">
    <w:abstractNumId w:val="4"/>
  </w:num>
  <w:num w:numId="9">
    <w:abstractNumId w:val="7"/>
  </w:num>
  <w:num w:numId="10">
    <w:abstractNumId w:val="9"/>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773"/>
    <w:rsid w:val="000048D0"/>
    <w:rsid w:val="00011B92"/>
    <w:rsid w:val="00011DE5"/>
    <w:rsid w:val="00014819"/>
    <w:rsid w:val="00037ED9"/>
    <w:rsid w:val="0005694E"/>
    <w:rsid w:val="00071662"/>
    <w:rsid w:val="000A7821"/>
    <w:rsid w:val="000C0E41"/>
    <w:rsid w:val="000C3243"/>
    <w:rsid w:val="000D1653"/>
    <w:rsid w:val="000E7559"/>
    <w:rsid w:val="00112740"/>
    <w:rsid w:val="001726C7"/>
    <w:rsid w:val="00175C9B"/>
    <w:rsid w:val="001925A4"/>
    <w:rsid w:val="001A44AD"/>
    <w:rsid w:val="001D2910"/>
    <w:rsid w:val="00200201"/>
    <w:rsid w:val="00243CAE"/>
    <w:rsid w:val="002516A3"/>
    <w:rsid w:val="0027739D"/>
    <w:rsid w:val="0028618E"/>
    <w:rsid w:val="002A4C23"/>
    <w:rsid w:val="002B7949"/>
    <w:rsid w:val="002E4378"/>
    <w:rsid w:val="003053B0"/>
    <w:rsid w:val="00313897"/>
    <w:rsid w:val="0034120B"/>
    <w:rsid w:val="003545A4"/>
    <w:rsid w:val="00355396"/>
    <w:rsid w:val="003B2A86"/>
    <w:rsid w:val="003C10AC"/>
    <w:rsid w:val="003F2639"/>
    <w:rsid w:val="003F68F5"/>
    <w:rsid w:val="00402FAF"/>
    <w:rsid w:val="00405696"/>
    <w:rsid w:val="00420300"/>
    <w:rsid w:val="00434799"/>
    <w:rsid w:val="00454EA3"/>
    <w:rsid w:val="00470436"/>
    <w:rsid w:val="0047457F"/>
    <w:rsid w:val="00486C4B"/>
    <w:rsid w:val="004A6B4E"/>
    <w:rsid w:val="004B4C28"/>
    <w:rsid w:val="004F26E3"/>
    <w:rsid w:val="00501143"/>
    <w:rsid w:val="00520FF6"/>
    <w:rsid w:val="005301B3"/>
    <w:rsid w:val="00530567"/>
    <w:rsid w:val="0057347B"/>
    <w:rsid w:val="00592371"/>
    <w:rsid w:val="005B0092"/>
    <w:rsid w:val="005C1247"/>
    <w:rsid w:val="005C1E12"/>
    <w:rsid w:val="00603BB8"/>
    <w:rsid w:val="006220D0"/>
    <w:rsid w:val="00677CB8"/>
    <w:rsid w:val="006923D3"/>
    <w:rsid w:val="006A0B54"/>
    <w:rsid w:val="006A6894"/>
    <w:rsid w:val="006B2841"/>
    <w:rsid w:val="006F18ED"/>
    <w:rsid w:val="00707C56"/>
    <w:rsid w:val="007229B0"/>
    <w:rsid w:val="007338D2"/>
    <w:rsid w:val="00741CEF"/>
    <w:rsid w:val="00752405"/>
    <w:rsid w:val="0075569C"/>
    <w:rsid w:val="00770D88"/>
    <w:rsid w:val="007E38DF"/>
    <w:rsid w:val="007E48F8"/>
    <w:rsid w:val="007E4F6F"/>
    <w:rsid w:val="00801372"/>
    <w:rsid w:val="00816220"/>
    <w:rsid w:val="00855056"/>
    <w:rsid w:val="00860A65"/>
    <w:rsid w:val="008746A4"/>
    <w:rsid w:val="008B0557"/>
    <w:rsid w:val="008B166F"/>
    <w:rsid w:val="008B219E"/>
    <w:rsid w:val="008D4FA5"/>
    <w:rsid w:val="008F1638"/>
    <w:rsid w:val="00902BE7"/>
    <w:rsid w:val="009227EB"/>
    <w:rsid w:val="0093138E"/>
    <w:rsid w:val="0093571A"/>
    <w:rsid w:val="00974B78"/>
    <w:rsid w:val="0097582D"/>
    <w:rsid w:val="009A326F"/>
    <w:rsid w:val="00A174D1"/>
    <w:rsid w:val="00A22A42"/>
    <w:rsid w:val="00A32203"/>
    <w:rsid w:val="00A60645"/>
    <w:rsid w:val="00A96932"/>
    <w:rsid w:val="00AC0354"/>
    <w:rsid w:val="00AC5084"/>
    <w:rsid w:val="00AD194B"/>
    <w:rsid w:val="00AD6679"/>
    <w:rsid w:val="00AF5BA3"/>
    <w:rsid w:val="00B04BDE"/>
    <w:rsid w:val="00B23EAA"/>
    <w:rsid w:val="00B279B0"/>
    <w:rsid w:val="00B82BB6"/>
    <w:rsid w:val="00B87A55"/>
    <w:rsid w:val="00B923BA"/>
    <w:rsid w:val="00B95B93"/>
    <w:rsid w:val="00BA5773"/>
    <w:rsid w:val="00BE37A7"/>
    <w:rsid w:val="00C1027B"/>
    <w:rsid w:val="00C370C2"/>
    <w:rsid w:val="00C549B0"/>
    <w:rsid w:val="00C82473"/>
    <w:rsid w:val="00CC1EF4"/>
    <w:rsid w:val="00CC559E"/>
    <w:rsid w:val="00CC6870"/>
    <w:rsid w:val="00CD5976"/>
    <w:rsid w:val="00D00A02"/>
    <w:rsid w:val="00D339EB"/>
    <w:rsid w:val="00D579FC"/>
    <w:rsid w:val="00D76CA8"/>
    <w:rsid w:val="00DA381E"/>
    <w:rsid w:val="00DC458F"/>
    <w:rsid w:val="00DF16AE"/>
    <w:rsid w:val="00E157E8"/>
    <w:rsid w:val="00E25967"/>
    <w:rsid w:val="00E507D0"/>
    <w:rsid w:val="00E54AC8"/>
    <w:rsid w:val="00E67B83"/>
    <w:rsid w:val="00E730F7"/>
    <w:rsid w:val="00E800CD"/>
    <w:rsid w:val="00E80174"/>
    <w:rsid w:val="00E96701"/>
    <w:rsid w:val="00EB54F0"/>
    <w:rsid w:val="00EB792E"/>
    <w:rsid w:val="00EB7CF9"/>
    <w:rsid w:val="00EC24C3"/>
    <w:rsid w:val="00EC6DD2"/>
    <w:rsid w:val="00F10087"/>
    <w:rsid w:val="00F13449"/>
    <w:rsid w:val="00F1798C"/>
    <w:rsid w:val="00F261BD"/>
    <w:rsid w:val="00F26AA5"/>
    <w:rsid w:val="00F36A8C"/>
    <w:rsid w:val="00F53793"/>
    <w:rsid w:val="00F6325C"/>
    <w:rsid w:val="00F76AD7"/>
    <w:rsid w:val="00F82819"/>
    <w:rsid w:val="00FA73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9AD151F"/>
  <w15:docId w15:val="{CE82C526-1482-41E2-BBBC-3D0A19294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semiHidden/>
    <w:unhideWhenUsed/>
    <w:rsid w:val="00816220"/>
    <w:pPr>
      <w:tabs>
        <w:tab w:val="center" w:pos="4680"/>
        <w:tab w:val="right" w:pos="9360"/>
      </w:tabs>
    </w:pPr>
  </w:style>
  <w:style w:type="character" w:customStyle="1" w:styleId="FooterChar">
    <w:name w:val="Footer Char"/>
    <w:basedOn w:val="DefaultParagraphFont"/>
    <w:link w:val="Footer"/>
    <w:uiPriority w:val="99"/>
    <w:semiHidden/>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character" w:styleId="CommentReference">
    <w:name w:val="annotation reference"/>
    <w:basedOn w:val="DefaultParagraphFont"/>
    <w:uiPriority w:val="99"/>
    <w:semiHidden/>
    <w:unhideWhenUsed/>
    <w:rsid w:val="00D579FC"/>
    <w:rPr>
      <w:sz w:val="16"/>
      <w:szCs w:val="16"/>
    </w:rPr>
  </w:style>
  <w:style w:type="paragraph" w:styleId="CommentText">
    <w:name w:val="annotation text"/>
    <w:basedOn w:val="Normal"/>
    <w:link w:val="CommentTextChar"/>
    <w:uiPriority w:val="99"/>
    <w:semiHidden/>
    <w:unhideWhenUsed/>
    <w:rsid w:val="00D579FC"/>
    <w:pPr>
      <w:spacing w:line="240" w:lineRule="auto"/>
    </w:pPr>
    <w:rPr>
      <w:sz w:val="20"/>
      <w:szCs w:val="20"/>
    </w:rPr>
  </w:style>
  <w:style w:type="character" w:customStyle="1" w:styleId="CommentTextChar">
    <w:name w:val="Comment Text Char"/>
    <w:basedOn w:val="DefaultParagraphFont"/>
    <w:link w:val="CommentText"/>
    <w:uiPriority w:val="99"/>
    <w:semiHidden/>
    <w:rsid w:val="00D579FC"/>
  </w:style>
  <w:style w:type="paragraph" w:styleId="CommentSubject">
    <w:name w:val="annotation subject"/>
    <w:basedOn w:val="CommentText"/>
    <w:next w:val="CommentText"/>
    <w:link w:val="CommentSubjectChar"/>
    <w:uiPriority w:val="99"/>
    <w:semiHidden/>
    <w:unhideWhenUsed/>
    <w:rsid w:val="00D579FC"/>
    <w:rPr>
      <w:b/>
      <w:bCs/>
    </w:rPr>
  </w:style>
  <w:style w:type="character" w:customStyle="1" w:styleId="CommentSubjectChar">
    <w:name w:val="Comment Subject Char"/>
    <w:basedOn w:val="CommentTextChar"/>
    <w:link w:val="CommentSubject"/>
    <w:uiPriority w:val="99"/>
    <w:semiHidden/>
    <w:rsid w:val="00D579FC"/>
    <w:rPr>
      <w:b/>
      <w:bCs/>
    </w:rPr>
  </w:style>
  <w:style w:type="table" w:styleId="TableGrid">
    <w:name w:val="Table Grid"/>
    <w:basedOn w:val="TableNormal"/>
    <w:uiPriority w:val="59"/>
    <w:rsid w:val="000E7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D194B"/>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3142360">
      <w:bodyDiv w:val="1"/>
      <w:marLeft w:val="0"/>
      <w:marRight w:val="0"/>
      <w:marTop w:val="0"/>
      <w:marBottom w:val="0"/>
      <w:divBdr>
        <w:top w:val="none" w:sz="0" w:space="0" w:color="auto"/>
        <w:left w:val="none" w:sz="0" w:space="0" w:color="auto"/>
        <w:bottom w:val="none" w:sz="0" w:space="0" w:color="auto"/>
        <w:right w:val="none" w:sz="0" w:space="0" w:color="auto"/>
      </w:divBdr>
    </w:div>
    <w:div w:id="213339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862</Words>
  <Characters>4916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5767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Childs, Lauren M. (LARC-E3)[DEVELOP - Wise County (LaRC)]</cp:lastModifiedBy>
  <cp:revision>4</cp:revision>
  <dcterms:created xsi:type="dcterms:W3CDTF">2015-10-30T12:40:00Z</dcterms:created>
  <dcterms:modified xsi:type="dcterms:W3CDTF">2015-11-03T21:33:00Z</dcterms:modified>
</cp:coreProperties>
</file>