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6F043816" w:rsidR="005F6AD4" w:rsidRPr="0066138C" w:rsidRDefault="1D5DC99F" w:rsidP="45C7B040">
      <w:pPr>
        <w:tabs>
          <w:tab w:val="left" w:pos="7329"/>
        </w:tabs>
        <w:spacing w:after="0" w:line="240" w:lineRule="auto"/>
        <w:jc w:val="right"/>
        <w:rPr>
          <w:rFonts w:ascii="Garamond" w:hAnsi="Garamond" w:cs="Arial"/>
          <w:sz w:val="40"/>
          <w:szCs w:val="40"/>
        </w:rPr>
      </w:pPr>
      <w:bookmarkStart w:id="0" w:name="_Hlk79480650"/>
      <w:bookmarkEnd w:id="0"/>
      <w:r w:rsidRPr="70F75E83">
        <w:rPr>
          <w:rFonts w:ascii="Garamond" w:hAnsi="Garamond" w:cs="Arial"/>
          <w:sz w:val="40"/>
          <w:szCs w:val="40"/>
        </w:rPr>
        <w:t>Cincinnati &amp; Covington Urban Development II</w:t>
      </w:r>
    </w:p>
    <w:p w14:paraId="5C53A2B7" w14:textId="323AC229" w:rsidR="009830D6" w:rsidRPr="0066138C" w:rsidRDefault="1BC83D96" w:rsidP="45C7B040">
      <w:pPr>
        <w:spacing w:after="0" w:line="240" w:lineRule="auto"/>
        <w:jc w:val="right"/>
        <w:rPr>
          <w:rFonts w:ascii="Garamond" w:hAnsi="Garamond" w:cs="Arial"/>
          <w:sz w:val="28"/>
          <w:szCs w:val="28"/>
        </w:rPr>
      </w:pPr>
      <w:r w:rsidRPr="45C7B040">
        <w:rPr>
          <w:rFonts w:ascii="Garamond" w:hAnsi="Garamond" w:cs="Arial"/>
          <w:sz w:val="28"/>
          <w:szCs w:val="28"/>
        </w:rPr>
        <w:t>Assessing Flooding and Landslide Susceptibility Along the Ohio-Kentucky Border</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6834E100">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5A4C9795" w:rsidR="00916AAB" w:rsidRPr="0066138C" w:rsidRDefault="432AAD20" w:rsidP="1608FBC2">
      <w:pPr>
        <w:spacing w:after="0" w:line="240" w:lineRule="auto"/>
        <w:jc w:val="center"/>
        <w:rPr>
          <w:rFonts w:ascii="Garamond" w:hAnsi="Garamond" w:cs="Arial"/>
          <w:sz w:val="28"/>
          <w:szCs w:val="28"/>
        </w:rPr>
      </w:pPr>
      <w:r w:rsidRPr="50D0E378">
        <w:rPr>
          <w:rFonts w:ascii="Garamond" w:hAnsi="Garamond" w:cs="Arial"/>
          <w:sz w:val="28"/>
          <w:szCs w:val="28"/>
        </w:rPr>
        <w:t>Final</w:t>
      </w:r>
      <w:r w:rsidR="2BD1DC09" w:rsidRPr="50D0E378">
        <w:rPr>
          <w:rFonts w:ascii="Garamond" w:hAnsi="Garamond" w:cs="Arial"/>
          <w:sz w:val="28"/>
          <w:szCs w:val="28"/>
        </w:rPr>
        <w:t xml:space="preserve"> </w:t>
      </w:r>
      <w:r w:rsidR="693C2FD7" w:rsidRPr="50D0E378">
        <w:rPr>
          <w:rFonts w:ascii="Garamond" w:hAnsi="Garamond" w:cs="Arial"/>
          <w:sz w:val="28"/>
          <w:szCs w:val="28"/>
        </w:rPr>
        <w:t>–</w:t>
      </w:r>
      <w:r w:rsidR="34D0EA01" w:rsidRPr="50D0E378">
        <w:rPr>
          <w:rFonts w:ascii="Garamond" w:hAnsi="Garamond" w:cs="Arial"/>
          <w:sz w:val="28"/>
          <w:szCs w:val="28"/>
        </w:rPr>
        <w:t xml:space="preserve"> </w:t>
      </w:r>
      <w:r w:rsidR="08610AEB" w:rsidRPr="50D0E378">
        <w:rPr>
          <w:rFonts w:ascii="Garamond" w:hAnsi="Garamond" w:cs="Arial"/>
          <w:sz w:val="28"/>
          <w:szCs w:val="28"/>
        </w:rPr>
        <w:t>August 12</w:t>
      </w:r>
      <w:r w:rsidR="08610AEB" w:rsidRPr="50D0E378">
        <w:rPr>
          <w:rFonts w:ascii="Garamond" w:hAnsi="Garamond" w:cs="Arial"/>
          <w:sz w:val="28"/>
          <w:szCs w:val="28"/>
          <w:vertAlign w:val="superscript"/>
        </w:rPr>
        <w:t>th</w:t>
      </w:r>
      <w:r w:rsidR="7E686FF7" w:rsidRPr="50D0E378">
        <w:rPr>
          <w:rFonts w:ascii="Garamond" w:hAnsi="Garamond" w:cs="Arial"/>
          <w:sz w:val="28"/>
          <w:szCs w:val="28"/>
        </w:rPr>
        <w:t xml:space="preserve">, </w:t>
      </w:r>
      <w:r w:rsidR="1CDB8EC9" w:rsidRPr="50D0E378">
        <w:rPr>
          <w:rFonts w:ascii="Garamond" w:hAnsi="Garamond" w:cs="Arial"/>
          <w:sz w:val="28"/>
          <w:szCs w:val="28"/>
        </w:rPr>
        <w:t>202</w:t>
      </w:r>
      <w:r w:rsidR="74984F62" w:rsidRPr="50D0E378">
        <w:rPr>
          <w:rFonts w:ascii="Garamond" w:hAnsi="Garamond" w:cs="Arial"/>
          <w:sz w:val="28"/>
          <w:szCs w:val="28"/>
        </w:rPr>
        <w:t>1</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4269A70B" w:rsidR="0041150E" w:rsidRPr="004D75CF" w:rsidRDefault="49635161" w:rsidP="45C7B040">
      <w:pPr>
        <w:spacing w:after="0" w:line="240" w:lineRule="auto"/>
        <w:jc w:val="center"/>
        <w:rPr>
          <w:rFonts w:ascii="Garamond" w:hAnsi="Garamond" w:cs="Arial"/>
          <w:sz w:val="20"/>
          <w:szCs w:val="20"/>
        </w:rPr>
      </w:pPr>
      <w:r w:rsidRPr="45C7B040">
        <w:rPr>
          <w:rFonts w:ascii="Garamond" w:hAnsi="Garamond" w:cs="Arial"/>
          <w:sz w:val="20"/>
          <w:szCs w:val="20"/>
        </w:rPr>
        <w:t>Paxton LaJoie</w:t>
      </w:r>
      <w:r w:rsidR="00FC670A" w:rsidRPr="45C7B040">
        <w:rPr>
          <w:rFonts w:ascii="Garamond" w:hAnsi="Garamond" w:cs="Arial"/>
          <w:sz w:val="20"/>
          <w:szCs w:val="20"/>
        </w:rPr>
        <w:t xml:space="preserve"> </w:t>
      </w:r>
      <w:r w:rsidR="00BA41F7" w:rsidRPr="45C7B040">
        <w:rPr>
          <w:rFonts w:ascii="Garamond" w:hAnsi="Garamond" w:cs="Arial"/>
          <w:sz w:val="20"/>
          <w:szCs w:val="20"/>
        </w:rPr>
        <w:t>(Project L</w:t>
      </w:r>
      <w:r w:rsidR="00B265D9" w:rsidRPr="45C7B040">
        <w:rPr>
          <w:rFonts w:ascii="Garamond" w:hAnsi="Garamond" w:cs="Arial"/>
          <w:sz w:val="20"/>
          <w:szCs w:val="20"/>
        </w:rPr>
        <w:t>ead)</w:t>
      </w:r>
    </w:p>
    <w:p w14:paraId="6324C28E" w14:textId="6A1EE753" w:rsidR="408AB535" w:rsidRDefault="408AB535" w:rsidP="45C7B040">
      <w:pPr>
        <w:spacing w:after="0" w:line="240" w:lineRule="auto"/>
        <w:jc w:val="center"/>
        <w:rPr>
          <w:rFonts w:ascii="Garamond" w:eastAsia="Garamond" w:hAnsi="Garamond" w:cs="Garamond"/>
          <w:color w:val="000000" w:themeColor="text1"/>
        </w:rPr>
      </w:pPr>
      <w:r w:rsidRPr="45C7B040">
        <w:rPr>
          <w:rFonts w:ascii="Garamond" w:eastAsia="Garamond" w:hAnsi="Garamond" w:cs="Garamond"/>
          <w:color w:val="000000" w:themeColor="text1"/>
        </w:rPr>
        <w:t>Edward Cronin</w:t>
      </w:r>
    </w:p>
    <w:p w14:paraId="5D267C72" w14:textId="288FDB60" w:rsidR="408AB535" w:rsidRDefault="408AB535" w:rsidP="45C7B040">
      <w:pPr>
        <w:spacing w:after="0" w:line="240" w:lineRule="auto"/>
        <w:jc w:val="center"/>
        <w:rPr>
          <w:rFonts w:ascii="Garamond" w:hAnsi="Garamond" w:cs="Arial"/>
          <w:sz w:val="20"/>
          <w:szCs w:val="20"/>
        </w:rPr>
      </w:pPr>
      <w:r w:rsidRPr="45C7B040">
        <w:rPr>
          <w:rFonts w:ascii="Garamond" w:hAnsi="Garamond" w:cs="Arial"/>
          <w:sz w:val="20"/>
          <w:szCs w:val="20"/>
        </w:rPr>
        <w:t>John Perrotti</w:t>
      </w:r>
    </w:p>
    <w:p w14:paraId="590B69C3" w14:textId="1AE28DEC" w:rsidR="408AB535" w:rsidRDefault="408AB535" w:rsidP="45C7B040">
      <w:pPr>
        <w:spacing w:after="0" w:line="240" w:lineRule="auto"/>
        <w:jc w:val="center"/>
        <w:rPr>
          <w:rFonts w:ascii="Garamond" w:hAnsi="Garamond" w:cs="Arial"/>
          <w:sz w:val="20"/>
          <w:szCs w:val="20"/>
        </w:rPr>
      </w:pPr>
      <w:r w:rsidRPr="45C7B040">
        <w:rPr>
          <w:rFonts w:ascii="Garamond" w:hAnsi="Garamond" w:cs="Arial"/>
          <w:sz w:val="20"/>
          <w:szCs w:val="20"/>
        </w:rPr>
        <w:t>Erin Shives</w:t>
      </w:r>
    </w:p>
    <w:p w14:paraId="0AE5E973" w14:textId="3FED89EE" w:rsidR="408AB535" w:rsidRDefault="408AB535" w:rsidP="45C7B040">
      <w:pPr>
        <w:spacing w:after="0" w:line="240" w:lineRule="auto"/>
        <w:jc w:val="center"/>
        <w:rPr>
          <w:rFonts w:ascii="Garamond" w:hAnsi="Garamond" w:cs="Arial"/>
          <w:sz w:val="20"/>
          <w:szCs w:val="20"/>
        </w:rPr>
      </w:pPr>
      <w:r w:rsidRPr="45C7B040">
        <w:rPr>
          <w:rFonts w:ascii="Garamond" w:hAnsi="Garamond" w:cs="Arial"/>
          <w:sz w:val="20"/>
          <w:szCs w:val="20"/>
        </w:rPr>
        <w:t>Sophie Webster</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63701B2C" w:rsidR="00916AAB" w:rsidRPr="004D75CF" w:rsidRDefault="6A02A5AE" w:rsidP="45C7B040">
      <w:pPr>
        <w:spacing w:after="0" w:line="240" w:lineRule="auto"/>
        <w:jc w:val="center"/>
        <w:rPr>
          <w:rFonts w:ascii="Garamond" w:hAnsi="Garamond" w:cs="Arial"/>
          <w:sz w:val="20"/>
          <w:szCs w:val="20"/>
        </w:rPr>
      </w:pPr>
      <w:r w:rsidRPr="45C7B040">
        <w:rPr>
          <w:rFonts w:ascii="Garamond" w:hAnsi="Garamond" w:cs="Arial"/>
          <w:sz w:val="20"/>
          <w:szCs w:val="20"/>
        </w:rPr>
        <w:t>Dr. Cedric Fichot, Boston University</w:t>
      </w:r>
      <w:r w:rsidR="3C567472" w:rsidRPr="45C7B040">
        <w:rPr>
          <w:rFonts w:ascii="Garamond" w:hAnsi="Garamond" w:cs="Arial"/>
          <w:sz w:val="20"/>
          <w:szCs w:val="20"/>
        </w:rPr>
        <w:t xml:space="preserve"> (Science Advisor)</w:t>
      </w:r>
    </w:p>
    <w:p w14:paraId="74093909" w14:textId="61E72AA1" w:rsidR="006E2A1C" w:rsidRPr="004D75CF" w:rsidRDefault="70BD11D9" w:rsidP="45C7B040">
      <w:pPr>
        <w:spacing w:after="0" w:line="240" w:lineRule="auto"/>
        <w:jc w:val="center"/>
        <w:rPr>
          <w:rFonts w:ascii="Garamond" w:hAnsi="Garamond" w:cs="Arial"/>
          <w:sz w:val="20"/>
          <w:szCs w:val="20"/>
        </w:rPr>
      </w:pPr>
      <w:r w:rsidRPr="2D664DD1">
        <w:rPr>
          <w:rFonts w:ascii="Garamond" w:hAnsi="Garamond" w:cs="Arial"/>
          <w:sz w:val="20"/>
          <w:szCs w:val="20"/>
        </w:rPr>
        <w:t>Dr. Kenton Ross, NASA Langley Research Center</w:t>
      </w:r>
      <w:r w:rsidR="1BE2B9EE" w:rsidRPr="2D664DD1">
        <w:rPr>
          <w:rFonts w:ascii="Garamond" w:hAnsi="Garamond" w:cs="Arial"/>
          <w:sz w:val="20"/>
          <w:szCs w:val="20"/>
        </w:rPr>
        <w:t xml:space="preserve"> (Science Advisor)</w:t>
      </w:r>
    </w:p>
    <w:p w14:paraId="6CE611F3" w14:textId="703C6EB9" w:rsidR="7E2A8AE2" w:rsidRDefault="1FD52884" w:rsidP="01A2A005">
      <w:pPr>
        <w:spacing w:after="0" w:line="240" w:lineRule="auto"/>
        <w:jc w:val="center"/>
        <w:rPr>
          <w:rFonts w:ascii="Garamond" w:hAnsi="Garamond" w:cs="Arial"/>
          <w:sz w:val="20"/>
          <w:szCs w:val="20"/>
        </w:rPr>
      </w:pPr>
      <w:r w:rsidRPr="2D664DD1">
        <w:rPr>
          <w:rFonts w:ascii="Garamond" w:hAnsi="Garamond" w:cs="Arial"/>
          <w:sz w:val="20"/>
          <w:szCs w:val="20"/>
        </w:rPr>
        <w:t xml:space="preserve">Dr. Matt Crawford, </w:t>
      </w:r>
      <w:r w:rsidR="2D45BDF4" w:rsidRPr="2D664DD1">
        <w:rPr>
          <w:rFonts w:ascii="Garamond" w:hAnsi="Garamond" w:cs="Arial"/>
          <w:sz w:val="20"/>
          <w:szCs w:val="20"/>
        </w:rPr>
        <w:t xml:space="preserve">Kentucky Geological Survey </w:t>
      </w:r>
      <w:r w:rsidRPr="2D664DD1">
        <w:rPr>
          <w:rFonts w:ascii="Garamond" w:hAnsi="Garamond" w:cs="Arial"/>
          <w:sz w:val="20"/>
          <w:szCs w:val="20"/>
        </w:rPr>
        <w:t>(Science Advisor)</w:t>
      </w:r>
    </w:p>
    <w:p w14:paraId="20DDFCF1" w14:textId="77777777" w:rsidR="00FC670A" w:rsidRPr="004D75CF" w:rsidRDefault="00FC670A" w:rsidP="0066138C">
      <w:pPr>
        <w:spacing w:after="0" w:line="240" w:lineRule="auto"/>
        <w:jc w:val="center"/>
        <w:rPr>
          <w:rFonts w:ascii="Garamond" w:hAnsi="Garamond" w:cs="Arial"/>
          <w:sz w:val="20"/>
        </w:rPr>
      </w:pPr>
    </w:p>
    <w:p w14:paraId="7F3D67F6" w14:textId="77777777" w:rsidR="00FC670A" w:rsidRPr="00611ACB" w:rsidRDefault="00FC670A" w:rsidP="0066138C">
      <w:pPr>
        <w:spacing w:after="0" w:line="240" w:lineRule="auto"/>
        <w:jc w:val="center"/>
        <w:rPr>
          <w:rFonts w:ascii="Garamond" w:hAnsi="Garamond" w:cs="Arial"/>
          <w:b/>
          <w:bCs/>
          <w:i/>
          <w:iCs/>
          <w:sz w:val="20"/>
        </w:rPr>
      </w:pPr>
      <w:r w:rsidRPr="45C7B040">
        <w:rPr>
          <w:rFonts w:ascii="Garamond" w:hAnsi="Garamond" w:cs="Arial"/>
          <w:b/>
          <w:bCs/>
          <w:i/>
          <w:iCs/>
          <w:sz w:val="20"/>
          <w:szCs w:val="20"/>
        </w:rPr>
        <w:t>Previous Contributors:</w:t>
      </w:r>
    </w:p>
    <w:p w14:paraId="09D6EF8A" w14:textId="469BF4CF" w:rsidR="66D67709" w:rsidRDefault="66D67709" w:rsidP="45C7B040">
      <w:pPr>
        <w:spacing w:after="0" w:line="240" w:lineRule="auto"/>
        <w:jc w:val="center"/>
        <w:rPr>
          <w:rFonts w:ascii="Garamond" w:hAnsi="Garamond" w:cs="Arial"/>
          <w:sz w:val="20"/>
          <w:szCs w:val="20"/>
        </w:rPr>
      </w:pPr>
      <w:r w:rsidRPr="45C7B040">
        <w:rPr>
          <w:rFonts w:ascii="Garamond" w:hAnsi="Garamond" w:cs="Arial"/>
          <w:sz w:val="20"/>
          <w:szCs w:val="20"/>
        </w:rPr>
        <w:t>Olivia Cronin-Golomb</w:t>
      </w:r>
    </w:p>
    <w:p w14:paraId="34D6084C" w14:textId="0DF5E07C" w:rsidR="66D67709" w:rsidRDefault="66D67709" w:rsidP="45C7B040">
      <w:pPr>
        <w:spacing w:after="0" w:line="240" w:lineRule="auto"/>
        <w:jc w:val="center"/>
        <w:rPr>
          <w:rFonts w:ascii="Garamond" w:hAnsi="Garamond" w:cs="Arial"/>
          <w:sz w:val="20"/>
          <w:szCs w:val="20"/>
        </w:rPr>
      </w:pPr>
      <w:r w:rsidRPr="45C7B040">
        <w:rPr>
          <w:rFonts w:ascii="Garamond" w:hAnsi="Garamond" w:cs="Arial"/>
          <w:sz w:val="20"/>
          <w:szCs w:val="20"/>
        </w:rPr>
        <w:t>Samuel Feibel</w:t>
      </w:r>
    </w:p>
    <w:p w14:paraId="634A0971" w14:textId="61FAF28C" w:rsidR="66D67709" w:rsidRDefault="66D67709" w:rsidP="45C7B040">
      <w:pPr>
        <w:spacing w:after="0" w:line="240" w:lineRule="auto"/>
        <w:jc w:val="center"/>
        <w:rPr>
          <w:rFonts w:ascii="Garamond" w:hAnsi="Garamond" w:cs="Arial"/>
          <w:sz w:val="20"/>
          <w:szCs w:val="20"/>
        </w:rPr>
      </w:pPr>
      <w:r w:rsidRPr="45C7B040">
        <w:rPr>
          <w:rFonts w:ascii="Garamond" w:hAnsi="Garamond" w:cs="Arial"/>
          <w:sz w:val="20"/>
          <w:szCs w:val="20"/>
        </w:rPr>
        <w:t>Katrina Rokosz</w:t>
      </w: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76A33E52" w:rsidP="0066138C">
      <w:pPr>
        <w:pStyle w:val="Heading1"/>
        <w:spacing w:before="0" w:line="240" w:lineRule="auto"/>
        <w:rPr>
          <w:rFonts w:ascii="Garamond" w:hAnsi="Garamond"/>
        </w:rPr>
      </w:pPr>
      <w:r w:rsidRPr="50D0E378">
        <w:rPr>
          <w:rFonts w:ascii="Garamond" w:hAnsi="Garamond"/>
        </w:rPr>
        <w:lastRenderedPageBreak/>
        <w:t>1</w:t>
      </w:r>
      <w:r w:rsidR="56CFBFB7" w:rsidRPr="50D0E378">
        <w:rPr>
          <w:rFonts w:ascii="Garamond" w:hAnsi="Garamond"/>
        </w:rPr>
        <w:t xml:space="preserve">. </w:t>
      </w:r>
      <w:r w:rsidR="203F13CC" w:rsidRPr="50D0E378">
        <w:rPr>
          <w:rFonts w:ascii="Garamond" w:hAnsi="Garamond"/>
        </w:rPr>
        <w:t>Abstract</w:t>
      </w:r>
    </w:p>
    <w:p w14:paraId="7E954582" w14:textId="79C536BC" w:rsidR="005275A1" w:rsidRPr="0066138C" w:rsidRDefault="0DB2B9D3" w:rsidP="50D0E378">
      <w:pPr>
        <w:spacing w:after="0" w:line="240" w:lineRule="auto"/>
        <w:rPr>
          <w:rFonts w:ascii="Garamond" w:eastAsia="Garamond" w:hAnsi="Garamond" w:cs="Garamond"/>
          <w:color w:val="000000" w:themeColor="text1"/>
        </w:rPr>
      </w:pPr>
      <w:r w:rsidRPr="50D0E378">
        <w:rPr>
          <w:rFonts w:ascii="Garamond" w:eastAsia="Garamond" w:hAnsi="Garamond" w:cs="Garamond"/>
          <w:color w:val="000000" w:themeColor="text1"/>
        </w:rPr>
        <w:t xml:space="preserve">Landslides and flooding are reoccurring environmental hazards that lead to health risks and economic burdens in the urban areas of Cincinnati, Ohio and Covington, Kentucky. These communities share underlying natural and artificial conditions that make them vulnerable to these hazards, including excessive precipitation, weak lithology, high impervious surface levels, and steep slopes. Despite the human and economic risks associated with these environmental hazards, the areas of highest vulnerability within the region remain unknown. NASA DEVELOP partnered with Groundwork USA and Groundwork Ohio River Valley (ORV) to assess the region’s susceptibility to landslides and flooding. The team utilized NASA Earth observations, including the Landsat 8 Operational Land Imager (OLI), Landsat 8 Thermal Infrared Sensor (TIRS), and Global Precipitation Measurement (GPM) Integrated Multi-satellitE Retrieval for GPM (IMERG), alongside ancillary datasets to map landslide susceptibility and exposure throughout the study area. The resulting landslide susceptibility and exposure maps highlight the neighborhoods around Avondale and Fairmount as areas of particularly high landslide exposure. </w:t>
      </w:r>
      <w:r w:rsidR="00806970" w:rsidRPr="50D0E378">
        <w:rPr>
          <w:rFonts w:ascii="Garamond" w:eastAsia="Garamond" w:hAnsi="Garamond" w:cs="Garamond"/>
          <w:color w:val="000000" w:themeColor="text1"/>
        </w:rPr>
        <w:t>The team also used ancillary data to map surface runoff and runoff retention using the Natural Capital Project’s Integrated Valuation of Ecosystem Services and Tradeoffs (InVEST) Urban Flood Risk Mitigation Model</w:t>
      </w:r>
      <w:r w:rsidR="00CB12CA">
        <w:rPr>
          <w:rFonts w:ascii="Garamond" w:eastAsia="Garamond" w:hAnsi="Garamond" w:cs="Garamond"/>
          <w:color w:val="000000" w:themeColor="text1"/>
        </w:rPr>
        <w:t xml:space="preserve"> and used those results to identify </w:t>
      </w:r>
      <w:r w:rsidR="00CB12CA" w:rsidRPr="68A9B26D">
        <w:rPr>
          <w:rFonts w:ascii="Garamond" w:eastAsia="Garamond" w:hAnsi="Garamond" w:cs="Garamond"/>
        </w:rPr>
        <w:t>pluvial flood vulnerability within the region</w:t>
      </w:r>
      <w:r w:rsidR="00806970" w:rsidRPr="50D0E378">
        <w:rPr>
          <w:rFonts w:ascii="Garamond" w:eastAsia="Garamond" w:hAnsi="Garamond" w:cs="Garamond"/>
          <w:color w:val="000000" w:themeColor="text1"/>
        </w:rPr>
        <w:t>.</w:t>
      </w:r>
      <w:r w:rsidR="00806970">
        <w:rPr>
          <w:rFonts w:ascii="Garamond" w:eastAsia="Garamond" w:hAnsi="Garamond" w:cs="Garamond"/>
          <w:color w:val="000000" w:themeColor="text1"/>
        </w:rPr>
        <w:t xml:space="preserve"> The</w:t>
      </w:r>
      <w:r w:rsidRPr="50D0E378">
        <w:rPr>
          <w:rFonts w:ascii="Garamond" w:eastAsia="Garamond" w:hAnsi="Garamond" w:cs="Garamond"/>
          <w:color w:val="000000" w:themeColor="text1"/>
        </w:rPr>
        <w:t xml:space="preserve"> InVEST outputs demonstrate that Downtown Cincinnati and the Queensgate neighborhood retain the least amount of rainfall. This research provides partners with a more complete hazard analysis of the greater Cincinnati area while also producing refined methodologies to enhance future flood and landslide vulnerability mapping throughout Groundwork USA’s nationwide network of communities.</w:t>
      </w:r>
    </w:p>
    <w:p w14:paraId="59FFAC3A" w14:textId="24B1841B" w:rsidR="005275A1" w:rsidRPr="0066138C" w:rsidRDefault="005275A1" w:rsidP="50D0E378">
      <w:pPr>
        <w:spacing w:after="0" w:line="240" w:lineRule="auto"/>
        <w:rPr>
          <w:rFonts w:ascii="Garamond" w:eastAsia="Garamond" w:hAnsi="Garamond" w:cs="Garamond"/>
          <w:color w:val="000000" w:themeColor="text1"/>
          <w:highlight w:val="yellow"/>
        </w:rPr>
      </w:pPr>
    </w:p>
    <w:p w14:paraId="350BBE67" w14:textId="60F7FBFC" w:rsidR="00770650" w:rsidRPr="0066138C" w:rsidRDefault="4BD172CA" w:rsidP="00517173">
      <w:pPr>
        <w:spacing w:after="0" w:line="240" w:lineRule="auto"/>
        <w:rPr>
          <w:rFonts w:ascii="Garamond" w:hAnsi="Garamond" w:cs="Arial"/>
          <w:b/>
          <w:bCs/>
        </w:rPr>
      </w:pPr>
      <w:r w:rsidRPr="01A2A005">
        <w:rPr>
          <w:rFonts w:ascii="Garamond" w:hAnsi="Garamond" w:cs="Arial"/>
          <w:b/>
          <w:bCs/>
        </w:rPr>
        <w:t>Key</w:t>
      </w:r>
      <w:r w:rsidR="58A29400" w:rsidRPr="01A2A005">
        <w:rPr>
          <w:rFonts w:ascii="Garamond" w:hAnsi="Garamond" w:cs="Arial"/>
          <w:b/>
          <w:bCs/>
        </w:rPr>
        <w:t xml:space="preserve"> Terms</w:t>
      </w:r>
    </w:p>
    <w:p w14:paraId="38F0FAAD" w14:textId="4E45441C" w:rsidR="68D3E574" w:rsidRDefault="5754175F" w:rsidP="12F9E18E">
      <w:pPr>
        <w:spacing w:after="0" w:line="240" w:lineRule="auto"/>
        <w:rPr>
          <w:rFonts w:ascii="Garamond" w:eastAsia="Garamond" w:hAnsi="Garamond" w:cs="Garamond"/>
          <w:color w:val="000000" w:themeColor="text1"/>
        </w:rPr>
      </w:pPr>
      <w:r w:rsidRPr="01A2A005">
        <w:rPr>
          <w:rFonts w:ascii="Garamond" w:eastAsia="Garamond" w:hAnsi="Garamond" w:cs="Garamond"/>
          <w:color w:val="000000" w:themeColor="text1"/>
        </w:rPr>
        <w:t>landslide exposure, InVEST Urban Flood Risk Mitigation Model, runoff retention</w:t>
      </w:r>
      <w:bookmarkStart w:id="1" w:name="_Toc334198720"/>
      <w:r w:rsidR="66BA1546" w:rsidRPr="01A2A005">
        <w:rPr>
          <w:rFonts w:ascii="Garamond" w:eastAsia="Garamond" w:hAnsi="Garamond" w:cs="Garamond"/>
          <w:color w:val="000000" w:themeColor="text1"/>
        </w:rPr>
        <w:t xml:space="preserve">, precipitation </w:t>
      </w:r>
    </w:p>
    <w:p w14:paraId="12AB3859" w14:textId="77777777" w:rsidR="0066138C" w:rsidRPr="0066138C" w:rsidRDefault="0066138C" w:rsidP="00611D9B">
      <w:pPr>
        <w:spacing w:after="0" w:line="240" w:lineRule="auto"/>
        <w:rPr>
          <w:rFonts w:ascii="Garamond" w:hAnsi="Garamond" w:cs="Arial"/>
        </w:rPr>
      </w:pPr>
    </w:p>
    <w:p w14:paraId="24D6C1A2" w14:textId="76DA2C2A" w:rsidR="00E03B8E" w:rsidRPr="003E0F9E" w:rsidRDefault="00C15E9C" w:rsidP="003E0F9E">
      <w:pPr>
        <w:pStyle w:val="Heading1"/>
        <w:spacing w:before="0" w:line="240" w:lineRule="auto"/>
        <w:rPr>
          <w:rFonts w:ascii="Garamond" w:hAnsi="Garamond"/>
        </w:rPr>
      </w:pPr>
      <w:r w:rsidRPr="6834E100">
        <w:rPr>
          <w:rFonts w:ascii="Garamond" w:hAnsi="Garamond"/>
        </w:rPr>
        <w:t>2</w:t>
      </w:r>
      <w:r w:rsidR="008B7071" w:rsidRPr="6834E100">
        <w:rPr>
          <w:rFonts w:ascii="Garamond" w:hAnsi="Garamond"/>
        </w:rPr>
        <w:t xml:space="preserve">. </w:t>
      </w:r>
      <w:r w:rsidR="00FB5846" w:rsidRPr="6834E100">
        <w:rPr>
          <w:rFonts w:ascii="Garamond" w:hAnsi="Garamond"/>
        </w:rPr>
        <w:t>Introduction</w:t>
      </w:r>
      <w:bookmarkEnd w:id="1"/>
    </w:p>
    <w:p w14:paraId="79B7822A" w14:textId="744BC0D5" w:rsidR="655644BC" w:rsidRPr="003E0F9E" w:rsidRDefault="581516E4" w:rsidP="655644BC">
      <w:pPr>
        <w:spacing w:after="0" w:line="240" w:lineRule="auto"/>
        <w:rPr>
          <w:rFonts w:ascii="Garamond" w:hAnsi="Garamond"/>
          <w:b/>
          <w:bCs/>
          <w:i/>
          <w:iCs/>
        </w:rPr>
      </w:pPr>
      <w:bookmarkStart w:id="2" w:name="_Toc334198721"/>
      <w:r w:rsidRPr="655644BC">
        <w:rPr>
          <w:rFonts w:ascii="Garamond" w:hAnsi="Garamond"/>
          <w:b/>
          <w:bCs/>
          <w:i/>
          <w:iCs/>
        </w:rPr>
        <w:t xml:space="preserve">2.1 </w:t>
      </w:r>
      <w:r w:rsidR="00C15E9C" w:rsidRPr="655644BC">
        <w:rPr>
          <w:rFonts w:ascii="Garamond" w:hAnsi="Garamond"/>
          <w:b/>
          <w:bCs/>
          <w:i/>
          <w:iCs/>
        </w:rPr>
        <w:t>Background Information</w:t>
      </w:r>
      <w:r w:rsidR="1C2832DF" w:rsidRPr="655644BC">
        <w:rPr>
          <w:rFonts w:ascii="Garamond" w:hAnsi="Garamond"/>
          <w:b/>
          <w:bCs/>
          <w:i/>
          <w:iCs/>
        </w:rPr>
        <w:t xml:space="preserve"> </w:t>
      </w:r>
    </w:p>
    <w:p w14:paraId="3DED2FB5" w14:textId="5BB2D92D" w:rsidR="08B2C6D0" w:rsidRDefault="15EB2A7C" w:rsidP="655644BC">
      <w:pPr>
        <w:spacing w:after="0" w:line="240" w:lineRule="auto"/>
        <w:rPr>
          <w:rFonts w:ascii="Garamond" w:hAnsi="Garamond"/>
        </w:rPr>
      </w:pPr>
      <w:r w:rsidRPr="2D664DD1">
        <w:rPr>
          <w:rFonts w:ascii="Garamond" w:hAnsi="Garamond"/>
        </w:rPr>
        <w:t xml:space="preserve">Cincinnati, </w:t>
      </w:r>
      <w:r w:rsidR="7956D2EB" w:rsidRPr="2D664DD1">
        <w:rPr>
          <w:rFonts w:ascii="Garamond" w:hAnsi="Garamond"/>
        </w:rPr>
        <w:t xml:space="preserve">Ohio and Covington, Kentucky </w:t>
      </w:r>
      <w:r w:rsidR="0C3248B2" w:rsidRPr="2D664DD1">
        <w:rPr>
          <w:rFonts w:ascii="Garamond" w:hAnsi="Garamond"/>
        </w:rPr>
        <w:t xml:space="preserve">are </w:t>
      </w:r>
      <w:r w:rsidR="461DD5BE" w:rsidRPr="2D664DD1">
        <w:rPr>
          <w:rFonts w:ascii="Garamond" w:hAnsi="Garamond"/>
        </w:rPr>
        <w:t xml:space="preserve">neighboring </w:t>
      </w:r>
      <w:r w:rsidR="62C91D9F" w:rsidRPr="2D664DD1">
        <w:rPr>
          <w:rFonts w:ascii="Garamond" w:hAnsi="Garamond"/>
        </w:rPr>
        <w:t>cities</w:t>
      </w:r>
      <w:r w:rsidR="5C8895DC" w:rsidRPr="2D664DD1">
        <w:rPr>
          <w:rFonts w:ascii="Garamond" w:hAnsi="Garamond"/>
        </w:rPr>
        <w:t xml:space="preserve"> separated by the Ohio River</w:t>
      </w:r>
      <w:r w:rsidR="6A5E2B48" w:rsidRPr="2D664DD1">
        <w:rPr>
          <w:rFonts w:ascii="Garamond" w:hAnsi="Garamond"/>
        </w:rPr>
        <w:t xml:space="preserve">. </w:t>
      </w:r>
      <w:r w:rsidR="5EC81856" w:rsidRPr="2D664DD1">
        <w:rPr>
          <w:rFonts w:ascii="Garamond" w:hAnsi="Garamond"/>
        </w:rPr>
        <w:t>The</w:t>
      </w:r>
      <w:r w:rsidR="7D488AA0" w:rsidRPr="2D664DD1">
        <w:rPr>
          <w:rFonts w:ascii="Garamond" w:hAnsi="Garamond"/>
        </w:rPr>
        <w:t xml:space="preserve"> </w:t>
      </w:r>
      <w:r w:rsidR="7956D2EB" w:rsidRPr="2D664DD1">
        <w:rPr>
          <w:rFonts w:ascii="Garamond" w:hAnsi="Garamond"/>
        </w:rPr>
        <w:t xml:space="preserve">region </w:t>
      </w:r>
      <w:r w:rsidR="1EB16053" w:rsidRPr="2D664DD1">
        <w:rPr>
          <w:rFonts w:ascii="Garamond" w:hAnsi="Garamond"/>
        </w:rPr>
        <w:t xml:space="preserve">is notably </w:t>
      </w:r>
      <w:r w:rsidR="27A6FD44" w:rsidRPr="2D664DD1">
        <w:rPr>
          <w:rFonts w:ascii="Garamond" w:hAnsi="Garamond"/>
        </w:rPr>
        <w:t>vulnerable</w:t>
      </w:r>
      <w:r w:rsidR="2FFB0AC2" w:rsidRPr="2D664DD1">
        <w:rPr>
          <w:rFonts w:ascii="Garamond" w:hAnsi="Garamond"/>
        </w:rPr>
        <w:t xml:space="preserve"> to</w:t>
      </w:r>
      <w:r w:rsidR="7D488AA0" w:rsidRPr="2D664DD1">
        <w:rPr>
          <w:rFonts w:ascii="Garamond" w:hAnsi="Garamond"/>
        </w:rPr>
        <w:t xml:space="preserve"> </w:t>
      </w:r>
      <w:r w:rsidR="42A2E731" w:rsidRPr="2D664DD1">
        <w:rPr>
          <w:rFonts w:ascii="Garamond" w:hAnsi="Garamond"/>
        </w:rPr>
        <w:t xml:space="preserve">landslides </w:t>
      </w:r>
      <w:r w:rsidR="4FF515F3" w:rsidRPr="2D664DD1">
        <w:rPr>
          <w:rFonts w:ascii="Garamond" w:hAnsi="Garamond"/>
        </w:rPr>
        <w:t xml:space="preserve">and flooding </w:t>
      </w:r>
      <w:r w:rsidR="375F5C11" w:rsidRPr="2D664DD1">
        <w:rPr>
          <w:rFonts w:ascii="Garamond" w:hAnsi="Garamond"/>
        </w:rPr>
        <w:t>events</w:t>
      </w:r>
      <w:r w:rsidR="49D7448F" w:rsidRPr="2D664DD1">
        <w:rPr>
          <w:rFonts w:ascii="Garamond" w:hAnsi="Garamond"/>
        </w:rPr>
        <w:t xml:space="preserve">, </w:t>
      </w:r>
      <w:r w:rsidR="58923944" w:rsidRPr="2D664DD1">
        <w:rPr>
          <w:rFonts w:ascii="Garamond" w:hAnsi="Garamond"/>
        </w:rPr>
        <w:t xml:space="preserve">exacerbated </w:t>
      </w:r>
      <w:r w:rsidR="49D7448F" w:rsidRPr="2D664DD1">
        <w:rPr>
          <w:rFonts w:ascii="Garamond" w:hAnsi="Garamond"/>
        </w:rPr>
        <w:t xml:space="preserve">by </w:t>
      </w:r>
      <w:r w:rsidR="7AFEC4C5" w:rsidRPr="2D664DD1">
        <w:rPr>
          <w:rFonts w:ascii="Garamond" w:hAnsi="Garamond"/>
        </w:rPr>
        <w:t xml:space="preserve">its </w:t>
      </w:r>
      <w:r w:rsidR="49D7448F" w:rsidRPr="2D664DD1">
        <w:rPr>
          <w:rFonts w:ascii="Garamond" w:hAnsi="Garamond"/>
        </w:rPr>
        <w:t>underlying geology</w:t>
      </w:r>
      <w:r w:rsidR="262FFB1A" w:rsidRPr="2D664DD1">
        <w:rPr>
          <w:rFonts w:ascii="Garamond" w:hAnsi="Garamond"/>
        </w:rPr>
        <w:t xml:space="preserve">, regular </w:t>
      </w:r>
      <w:r w:rsidR="49D7448F" w:rsidRPr="2D664DD1">
        <w:rPr>
          <w:rFonts w:ascii="Garamond" w:hAnsi="Garamond"/>
        </w:rPr>
        <w:t>rainfall,</w:t>
      </w:r>
      <w:r w:rsidR="1988990E" w:rsidRPr="2D664DD1">
        <w:rPr>
          <w:rFonts w:ascii="Garamond" w:hAnsi="Garamond"/>
        </w:rPr>
        <w:t xml:space="preserve"> and</w:t>
      </w:r>
      <w:r w:rsidR="49D7448F" w:rsidRPr="2D664DD1">
        <w:rPr>
          <w:rFonts w:ascii="Garamond" w:hAnsi="Garamond"/>
        </w:rPr>
        <w:t xml:space="preserve"> </w:t>
      </w:r>
      <w:r w:rsidR="42B176BE" w:rsidRPr="2D664DD1">
        <w:rPr>
          <w:rFonts w:ascii="Garamond" w:hAnsi="Garamond"/>
        </w:rPr>
        <w:t>pervasive</w:t>
      </w:r>
      <w:r w:rsidR="49D7448F" w:rsidRPr="2D664DD1">
        <w:rPr>
          <w:rFonts w:ascii="Garamond" w:hAnsi="Garamond"/>
        </w:rPr>
        <w:t xml:space="preserve"> urban development. </w:t>
      </w:r>
      <w:r w:rsidR="6972DF78" w:rsidRPr="2D664DD1">
        <w:rPr>
          <w:rFonts w:ascii="Garamond" w:hAnsi="Garamond"/>
        </w:rPr>
        <w:t xml:space="preserve">These </w:t>
      </w:r>
      <w:r w:rsidR="71BF69B4" w:rsidRPr="2D664DD1">
        <w:rPr>
          <w:rFonts w:ascii="Garamond" w:hAnsi="Garamond"/>
        </w:rPr>
        <w:t xml:space="preserve">environmental hazards </w:t>
      </w:r>
      <w:r w:rsidR="6972DF78" w:rsidRPr="2D664DD1">
        <w:rPr>
          <w:rFonts w:ascii="Garamond" w:hAnsi="Garamond"/>
        </w:rPr>
        <w:t xml:space="preserve">pose a threat to </w:t>
      </w:r>
      <w:r w:rsidR="5B7F99E0" w:rsidRPr="2D664DD1">
        <w:rPr>
          <w:rFonts w:ascii="Garamond" w:hAnsi="Garamond"/>
        </w:rPr>
        <w:t xml:space="preserve">community </w:t>
      </w:r>
      <w:r w:rsidR="6972DF78" w:rsidRPr="2D664DD1">
        <w:rPr>
          <w:rFonts w:ascii="Garamond" w:hAnsi="Garamond"/>
        </w:rPr>
        <w:t>safety</w:t>
      </w:r>
      <w:r w:rsidR="4E55E105" w:rsidRPr="2D664DD1">
        <w:rPr>
          <w:rFonts w:ascii="Garamond" w:hAnsi="Garamond"/>
        </w:rPr>
        <w:t xml:space="preserve"> and have</w:t>
      </w:r>
      <w:r w:rsidR="6972DF78" w:rsidRPr="2D664DD1">
        <w:rPr>
          <w:rFonts w:ascii="Garamond" w:hAnsi="Garamond"/>
        </w:rPr>
        <w:t xml:space="preserve"> </w:t>
      </w:r>
      <w:r w:rsidR="7AA56869" w:rsidRPr="2D664DD1">
        <w:rPr>
          <w:rFonts w:ascii="Garamond" w:hAnsi="Garamond"/>
        </w:rPr>
        <w:t xml:space="preserve">required </w:t>
      </w:r>
      <w:r w:rsidR="6972DF78" w:rsidRPr="2D664DD1">
        <w:rPr>
          <w:rFonts w:ascii="Garamond" w:hAnsi="Garamond"/>
        </w:rPr>
        <w:t xml:space="preserve">millions of dollars </w:t>
      </w:r>
      <w:r w:rsidR="19C16455" w:rsidRPr="2D664DD1">
        <w:rPr>
          <w:rFonts w:ascii="Garamond" w:hAnsi="Garamond"/>
        </w:rPr>
        <w:t xml:space="preserve">in </w:t>
      </w:r>
      <w:r w:rsidR="6972DF78" w:rsidRPr="2D664DD1">
        <w:rPr>
          <w:rFonts w:ascii="Garamond" w:hAnsi="Garamond"/>
        </w:rPr>
        <w:t xml:space="preserve">repairs </w:t>
      </w:r>
      <w:r w:rsidR="50B724BE" w:rsidRPr="2D664DD1">
        <w:rPr>
          <w:rFonts w:ascii="Garamond" w:hAnsi="Garamond"/>
        </w:rPr>
        <w:t>from</w:t>
      </w:r>
      <w:r w:rsidR="6AB7750E" w:rsidRPr="2D664DD1">
        <w:rPr>
          <w:rFonts w:ascii="Garamond" w:hAnsi="Garamond"/>
        </w:rPr>
        <w:t xml:space="preserve"> </w:t>
      </w:r>
      <w:r w:rsidR="6972DF78" w:rsidRPr="2D664DD1">
        <w:rPr>
          <w:rFonts w:ascii="Garamond" w:hAnsi="Garamond"/>
        </w:rPr>
        <w:t>local government</w:t>
      </w:r>
      <w:r w:rsidR="15AA6F42" w:rsidRPr="2D664DD1">
        <w:rPr>
          <w:rFonts w:ascii="Garamond" w:hAnsi="Garamond"/>
        </w:rPr>
        <w:t xml:space="preserve"> </w:t>
      </w:r>
      <w:r w:rsidR="73ACC579" w:rsidRPr="2D664DD1">
        <w:rPr>
          <w:rFonts w:ascii="Garamond" w:hAnsi="Garamond"/>
        </w:rPr>
        <w:t>(</w:t>
      </w:r>
      <w:r w:rsidR="2DE767EB" w:rsidRPr="2D664DD1">
        <w:rPr>
          <w:rFonts w:ascii="Garamond" w:eastAsia="Garamond" w:hAnsi="Garamond" w:cs="Garamond"/>
          <w:color w:val="000000" w:themeColor="text1"/>
        </w:rPr>
        <w:t>Validity and Effectiveness of Landslide Susceptibility Maps, 2004</w:t>
      </w:r>
      <w:r w:rsidR="73ACC579" w:rsidRPr="2D664DD1">
        <w:rPr>
          <w:rFonts w:ascii="Garamond" w:hAnsi="Garamond"/>
        </w:rPr>
        <w:t>)</w:t>
      </w:r>
      <w:r w:rsidR="6972DF78" w:rsidRPr="2D664DD1">
        <w:rPr>
          <w:rFonts w:ascii="Garamond" w:hAnsi="Garamond"/>
        </w:rPr>
        <w:t xml:space="preserve">. </w:t>
      </w:r>
    </w:p>
    <w:p w14:paraId="3D9D17B2" w14:textId="71F955CF" w:rsidR="655644BC" w:rsidRDefault="655644BC" w:rsidP="655644BC">
      <w:pPr>
        <w:spacing w:after="0" w:line="240" w:lineRule="auto"/>
        <w:rPr>
          <w:rFonts w:ascii="Garamond" w:hAnsi="Garamond"/>
        </w:rPr>
      </w:pPr>
    </w:p>
    <w:p w14:paraId="5C80C7AE" w14:textId="7362AD54" w:rsidR="655644BC" w:rsidRDefault="097A0069" w:rsidP="06D26253">
      <w:pPr>
        <w:spacing w:after="0" w:line="240" w:lineRule="auto"/>
        <w:rPr>
          <w:rFonts w:ascii="Garamond" w:eastAsia="Garamond" w:hAnsi="Garamond" w:cs="Garamond"/>
          <w:color w:val="000000" w:themeColor="text1"/>
        </w:rPr>
      </w:pPr>
      <w:r w:rsidRPr="68A9B26D">
        <w:rPr>
          <w:rFonts w:ascii="Garamond" w:hAnsi="Garamond"/>
        </w:rPr>
        <w:t xml:space="preserve">Landslides </w:t>
      </w:r>
      <w:r w:rsidR="76FA28AE" w:rsidRPr="68A9B26D">
        <w:rPr>
          <w:rFonts w:ascii="Garamond" w:hAnsi="Garamond"/>
        </w:rPr>
        <w:t xml:space="preserve">occur when </w:t>
      </w:r>
      <w:r w:rsidR="1CDCB357" w:rsidRPr="68A9B26D">
        <w:rPr>
          <w:rFonts w:ascii="Garamond" w:hAnsi="Garamond"/>
        </w:rPr>
        <w:t>earth is</w:t>
      </w:r>
      <w:r w:rsidR="76FA28AE" w:rsidRPr="68A9B26D">
        <w:rPr>
          <w:rFonts w:ascii="Garamond" w:hAnsi="Garamond"/>
        </w:rPr>
        <w:t xml:space="preserve"> destabilized a</w:t>
      </w:r>
      <w:r w:rsidR="541C0FF3" w:rsidRPr="68A9B26D">
        <w:rPr>
          <w:rFonts w:ascii="Garamond" w:hAnsi="Garamond"/>
        </w:rPr>
        <w:t>nd</w:t>
      </w:r>
      <w:r w:rsidR="76FA28AE" w:rsidRPr="68A9B26D">
        <w:rPr>
          <w:rFonts w:ascii="Garamond" w:hAnsi="Garamond"/>
        </w:rPr>
        <w:t xml:space="preserve"> gravity overcomes the friction holding the materials</w:t>
      </w:r>
      <w:r w:rsidR="3F81A560" w:rsidRPr="68A9B26D">
        <w:rPr>
          <w:rFonts w:ascii="Garamond" w:hAnsi="Garamond"/>
        </w:rPr>
        <w:t xml:space="preserve"> intact</w:t>
      </w:r>
      <w:r w:rsidR="76FA28AE" w:rsidRPr="68A9B26D">
        <w:rPr>
          <w:rFonts w:ascii="Garamond" w:hAnsi="Garamond"/>
        </w:rPr>
        <w:t xml:space="preserve"> </w:t>
      </w:r>
      <w:r w:rsidR="7BDEBDE6" w:rsidRPr="68A9B26D">
        <w:rPr>
          <w:rFonts w:ascii="Garamond" w:hAnsi="Garamond"/>
        </w:rPr>
        <w:t>(Mardon, 2020)</w:t>
      </w:r>
      <w:r w:rsidR="76FA28AE" w:rsidRPr="68A9B26D">
        <w:rPr>
          <w:rFonts w:ascii="Garamond" w:hAnsi="Garamond"/>
        </w:rPr>
        <w:t xml:space="preserve">. They </w:t>
      </w:r>
      <w:r w:rsidR="24E16D6F" w:rsidRPr="68A9B26D">
        <w:rPr>
          <w:rFonts w:ascii="Garamond" w:hAnsi="Garamond"/>
        </w:rPr>
        <w:t>are</w:t>
      </w:r>
      <w:r w:rsidRPr="68A9B26D">
        <w:rPr>
          <w:rFonts w:ascii="Garamond" w:hAnsi="Garamond"/>
        </w:rPr>
        <w:t xml:space="preserve"> </w:t>
      </w:r>
      <w:r w:rsidR="02480A84" w:rsidRPr="68A9B26D">
        <w:rPr>
          <w:rFonts w:ascii="Garamond" w:hAnsi="Garamond"/>
        </w:rPr>
        <w:t xml:space="preserve">caused by numerous </w:t>
      </w:r>
      <w:r w:rsidR="1B806DC5" w:rsidRPr="68A9B26D">
        <w:rPr>
          <w:rFonts w:ascii="Garamond" w:hAnsi="Garamond"/>
        </w:rPr>
        <w:t xml:space="preserve">natural </w:t>
      </w:r>
      <w:r w:rsidR="02480A84" w:rsidRPr="68A9B26D">
        <w:rPr>
          <w:rFonts w:ascii="Garamond" w:hAnsi="Garamond"/>
        </w:rPr>
        <w:t xml:space="preserve">factors, including </w:t>
      </w:r>
      <w:r w:rsidR="3BA4D0D4" w:rsidRPr="68A9B26D">
        <w:rPr>
          <w:rFonts w:ascii="Garamond" w:hAnsi="Garamond"/>
        </w:rPr>
        <w:t xml:space="preserve">geology, steep slopes, heavy rainfall, and </w:t>
      </w:r>
      <w:r w:rsidR="1B8EA766" w:rsidRPr="68A9B26D">
        <w:rPr>
          <w:rFonts w:ascii="Garamond" w:hAnsi="Garamond"/>
        </w:rPr>
        <w:t xml:space="preserve">flaggy </w:t>
      </w:r>
      <w:r w:rsidR="3BA4D0D4" w:rsidRPr="68A9B26D">
        <w:rPr>
          <w:rFonts w:ascii="Garamond" w:hAnsi="Garamond"/>
        </w:rPr>
        <w:t>soil</w:t>
      </w:r>
      <w:r w:rsidR="1890EB4E" w:rsidRPr="68A9B26D">
        <w:rPr>
          <w:rFonts w:ascii="Garamond" w:hAnsi="Garamond"/>
        </w:rPr>
        <w:t xml:space="preserve"> (</w:t>
      </w:r>
      <w:r w:rsidR="1890EB4E" w:rsidRPr="68A9B26D">
        <w:rPr>
          <w:rFonts w:ascii="Garamond" w:eastAsia="Garamond" w:hAnsi="Garamond" w:cs="Garamond"/>
          <w:color w:val="000000" w:themeColor="text1"/>
        </w:rPr>
        <w:t>Sarkar &amp; Kanungo, 2004)</w:t>
      </w:r>
      <w:r w:rsidR="02480A84" w:rsidRPr="68A9B26D">
        <w:rPr>
          <w:rFonts w:ascii="Garamond" w:hAnsi="Garamond"/>
        </w:rPr>
        <w:t xml:space="preserve">. </w:t>
      </w:r>
      <w:r w:rsidR="13BDECBA" w:rsidRPr="68A9B26D">
        <w:rPr>
          <w:rFonts w:ascii="Garamond" w:hAnsi="Garamond"/>
        </w:rPr>
        <w:t xml:space="preserve">Southwestern </w:t>
      </w:r>
      <w:r w:rsidR="37AD557A" w:rsidRPr="68A9B26D">
        <w:rPr>
          <w:rFonts w:ascii="Garamond" w:hAnsi="Garamond"/>
        </w:rPr>
        <w:t xml:space="preserve">Ohio and </w:t>
      </w:r>
      <w:r w:rsidR="6F970A03" w:rsidRPr="68A9B26D">
        <w:rPr>
          <w:rFonts w:ascii="Garamond" w:hAnsi="Garamond"/>
        </w:rPr>
        <w:t xml:space="preserve">Northern </w:t>
      </w:r>
      <w:r w:rsidR="37AD557A" w:rsidRPr="68A9B26D">
        <w:rPr>
          <w:rFonts w:ascii="Garamond" w:hAnsi="Garamond"/>
        </w:rPr>
        <w:t>Kentucky’s</w:t>
      </w:r>
      <w:r w:rsidR="4A53E4E4" w:rsidRPr="68A9B26D">
        <w:rPr>
          <w:rFonts w:ascii="Garamond" w:hAnsi="Garamond"/>
        </w:rPr>
        <w:t xml:space="preserve"> </w:t>
      </w:r>
      <w:r w:rsidR="6A13B8E0" w:rsidRPr="68A9B26D">
        <w:rPr>
          <w:rFonts w:ascii="Garamond" w:hAnsi="Garamond"/>
        </w:rPr>
        <w:t xml:space="preserve">weak geology and soil makeup </w:t>
      </w:r>
      <w:r w:rsidR="570A4FB2" w:rsidRPr="68A9B26D">
        <w:rPr>
          <w:rFonts w:ascii="Garamond" w:hAnsi="Garamond"/>
        </w:rPr>
        <w:t>render</w:t>
      </w:r>
      <w:r w:rsidR="6A13B8E0" w:rsidRPr="68A9B26D">
        <w:rPr>
          <w:rFonts w:ascii="Garamond" w:hAnsi="Garamond"/>
        </w:rPr>
        <w:t xml:space="preserve"> </w:t>
      </w:r>
      <w:r w:rsidR="71F3D26F" w:rsidRPr="68A9B26D">
        <w:rPr>
          <w:rFonts w:ascii="Garamond" w:hAnsi="Garamond"/>
        </w:rPr>
        <w:t>them</w:t>
      </w:r>
      <w:r w:rsidR="6A13B8E0" w:rsidRPr="68A9B26D">
        <w:rPr>
          <w:rFonts w:ascii="Garamond" w:hAnsi="Garamond"/>
        </w:rPr>
        <w:t xml:space="preserve"> especially susceptible to slope failure (Cincinnati Department of Transportation and Engineering, 2019). </w:t>
      </w:r>
      <w:r w:rsidR="6B37B46E" w:rsidRPr="68A9B26D">
        <w:rPr>
          <w:rFonts w:ascii="Garamond" w:hAnsi="Garamond"/>
        </w:rPr>
        <w:t>The region</w:t>
      </w:r>
      <w:r w:rsidR="4ACD5FD8" w:rsidRPr="68A9B26D">
        <w:rPr>
          <w:rFonts w:ascii="Garamond" w:hAnsi="Garamond"/>
        </w:rPr>
        <w:t xml:space="preserve"> </w:t>
      </w:r>
      <w:r w:rsidR="14F5C345" w:rsidRPr="68A9B26D">
        <w:rPr>
          <w:rFonts w:ascii="Garamond" w:hAnsi="Garamond"/>
        </w:rPr>
        <w:t>is</w:t>
      </w:r>
      <w:r w:rsidR="4ACD5FD8" w:rsidRPr="68A9B26D">
        <w:rPr>
          <w:rFonts w:ascii="Garamond" w:hAnsi="Garamond"/>
        </w:rPr>
        <w:t xml:space="preserve"> underpinned by </w:t>
      </w:r>
      <w:r w:rsidR="79B61E4A" w:rsidRPr="68A9B26D">
        <w:rPr>
          <w:rFonts w:ascii="Garamond" w:hAnsi="Garamond"/>
        </w:rPr>
        <w:t xml:space="preserve">the </w:t>
      </w:r>
      <w:r w:rsidR="664A4B41" w:rsidRPr="68A9B26D">
        <w:rPr>
          <w:rFonts w:ascii="Garamond" w:hAnsi="Garamond"/>
        </w:rPr>
        <w:t>Kope</w:t>
      </w:r>
      <w:r w:rsidR="6BAE2B58" w:rsidRPr="68A9B26D">
        <w:rPr>
          <w:rFonts w:ascii="Garamond" w:hAnsi="Garamond"/>
        </w:rPr>
        <w:t xml:space="preserve"> </w:t>
      </w:r>
      <w:r w:rsidR="664A4B41" w:rsidRPr="68A9B26D">
        <w:rPr>
          <w:rFonts w:ascii="Garamond" w:hAnsi="Garamond"/>
        </w:rPr>
        <w:t>Formation, a</w:t>
      </w:r>
      <w:r w:rsidR="24EC9AE9" w:rsidRPr="68A9B26D">
        <w:rPr>
          <w:rFonts w:ascii="Garamond" w:hAnsi="Garamond"/>
        </w:rPr>
        <w:t xml:space="preserve"> fossiliferous </w:t>
      </w:r>
      <w:r w:rsidR="594AFD54" w:rsidRPr="68A9B26D">
        <w:rPr>
          <w:rFonts w:ascii="Garamond" w:hAnsi="Garamond"/>
        </w:rPr>
        <w:t xml:space="preserve">bedrock composed of </w:t>
      </w:r>
      <w:r w:rsidR="1C95A751" w:rsidRPr="68A9B26D">
        <w:rPr>
          <w:rFonts w:ascii="Garamond" w:hAnsi="Garamond"/>
        </w:rPr>
        <w:t>s</w:t>
      </w:r>
      <w:r w:rsidR="4D7F8957" w:rsidRPr="68A9B26D">
        <w:rPr>
          <w:rFonts w:ascii="Garamond" w:hAnsi="Garamond"/>
        </w:rPr>
        <w:t xml:space="preserve">hale </w:t>
      </w:r>
      <w:r w:rsidR="5357212B" w:rsidRPr="68A9B26D">
        <w:rPr>
          <w:rFonts w:ascii="Garamond" w:hAnsi="Garamond"/>
        </w:rPr>
        <w:t>and limestone</w:t>
      </w:r>
      <w:r w:rsidR="570A4FB2" w:rsidRPr="68A9B26D">
        <w:rPr>
          <w:rFonts w:ascii="Garamond" w:hAnsi="Garamond"/>
        </w:rPr>
        <w:t xml:space="preserve"> that </w:t>
      </w:r>
      <w:r w:rsidR="7FE6804A" w:rsidRPr="68A9B26D">
        <w:rPr>
          <w:rFonts w:ascii="Garamond" w:hAnsi="Garamond"/>
        </w:rPr>
        <w:t xml:space="preserve">erodes </w:t>
      </w:r>
      <w:r w:rsidR="664A4B41" w:rsidRPr="68A9B26D">
        <w:rPr>
          <w:rFonts w:ascii="Garamond" w:hAnsi="Garamond"/>
        </w:rPr>
        <w:t xml:space="preserve">over time </w:t>
      </w:r>
      <w:r w:rsidR="4F547DBD" w:rsidRPr="68A9B26D">
        <w:rPr>
          <w:rFonts w:ascii="Garamond" w:hAnsi="Garamond"/>
        </w:rPr>
        <w:t xml:space="preserve">into </w:t>
      </w:r>
      <w:r w:rsidR="0F14EF47" w:rsidRPr="68A9B26D">
        <w:rPr>
          <w:rFonts w:ascii="Garamond" w:hAnsi="Garamond"/>
        </w:rPr>
        <w:t xml:space="preserve">layers of </w:t>
      </w:r>
      <w:r w:rsidR="65F03D53" w:rsidRPr="68A9B26D">
        <w:rPr>
          <w:rFonts w:ascii="Garamond" w:hAnsi="Garamond"/>
        </w:rPr>
        <w:t xml:space="preserve">loose, </w:t>
      </w:r>
      <w:r w:rsidR="31678E80" w:rsidRPr="68A9B26D">
        <w:rPr>
          <w:rFonts w:ascii="Garamond" w:hAnsi="Garamond"/>
        </w:rPr>
        <w:t xml:space="preserve">weathered </w:t>
      </w:r>
      <w:r w:rsidR="10428BF8" w:rsidRPr="68A9B26D">
        <w:rPr>
          <w:rFonts w:ascii="Garamond" w:hAnsi="Garamond"/>
        </w:rPr>
        <w:t xml:space="preserve">rock </w:t>
      </w:r>
      <w:r w:rsidR="31678E80" w:rsidRPr="68A9B26D">
        <w:rPr>
          <w:rFonts w:ascii="Garamond" w:hAnsi="Garamond"/>
        </w:rPr>
        <w:t xml:space="preserve">that </w:t>
      </w:r>
      <w:r w:rsidR="053EFEF0" w:rsidRPr="68A9B26D">
        <w:rPr>
          <w:rFonts w:ascii="Garamond" w:hAnsi="Garamond"/>
        </w:rPr>
        <w:t>are</w:t>
      </w:r>
      <w:r w:rsidR="31678E80" w:rsidRPr="68A9B26D">
        <w:rPr>
          <w:rFonts w:ascii="Garamond" w:hAnsi="Garamond"/>
        </w:rPr>
        <w:t xml:space="preserve"> easily </w:t>
      </w:r>
      <w:r w:rsidR="1F2200A0" w:rsidRPr="68A9B26D">
        <w:rPr>
          <w:rFonts w:ascii="Garamond" w:hAnsi="Garamond"/>
        </w:rPr>
        <w:t xml:space="preserve">saturated and </w:t>
      </w:r>
      <w:r w:rsidR="2381E12F" w:rsidRPr="68A9B26D">
        <w:rPr>
          <w:rFonts w:ascii="Garamond" w:hAnsi="Garamond"/>
        </w:rPr>
        <w:t xml:space="preserve">destabilized </w:t>
      </w:r>
      <w:r w:rsidR="31678E80" w:rsidRPr="68A9B26D">
        <w:rPr>
          <w:rFonts w:ascii="Garamond" w:hAnsi="Garamond"/>
        </w:rPr>
        <w:t>by water</w:t>
      </w:r>
      <w:r w:rsidR="703D39C7" w:rsidRPr="68A9B26D">
        <w:rPr>
          <w:rFonts w:ascii="Garamond" w:hAnsi="Garamond"/>
        </w:rPr>
        <w:t xml:space="preserve"> (Hansen, 1995)</w:t>
      </w:r>
      <w:r w:rsidR="31678E80" w:rsidRPr="68A9B26D">
        <w:rPr>
          <w:rFonts w:ascii="Garamond" w:hAnsi="Garamond"/>
        </w:rPr>
        <w:t>.</w:t>
      </w:r>
      <w:r w:rsidR="7FA2002B" w:rsidRPr="68A9B26D">
        <w:rPr>
          <w:rFonts w:ascii="Garamond" w:hAnsi="Garamond"/>
        </w:rPr>
        <w:t xml:space="preserve"> </w:t>
      </w:r>
      <w:r w:rsidR="18E57C5D" w:rsidRPr="68A9B26D">
        <w:rPr>
          <w:rFonts w:ascii="Garamond" w:hAnsi="Garamond"/>
        </w:rPr>
        <w:t>Anthropogenic factor</w:t>
      </w:r>
      <w:r w:rsidR="70EEFE4D" w:rsidRPr="68A9B26D">
        <w:rPr>
          <w:rFonts w:ascii="Garamond" w:hAnsi="Garamond"/>
        </w:rPr>
        <w:t xml:space="preserve">s can also </w:t>
      </w:r>
      <w:r w:rsidR="18E57C5D" w:rsidRPr="68A9B26D">
        <w:rPr>
          <w:rFonts w:ascii="Garamond" w:hAnsi="Garamond"/>
        </w:rPr>
        <w:t>increas</w:t>
      </w:r>
      <w:r w:rsidR="6A333BCE" w:rsidRPr="68A9B26D">
        <w:rPr>
          <w:rFonts w:ascii="Garamond" w:hAnsi="Garamond"/>
        </w:rPr>
        <w:t>e</w:t>
      </w:r>
      <w:r w:rsidR="18E57C5D" w:rsidRPr="68A9B26D">
        <w:rPr>
          <w:rFonts w:ascii="Garamond" w:hAnsi="Garamond"/>
        </w:rPr>
        <w:t xml:space="preserve"> landslide likelihood. </w:t>
      </w:r>
      <w:r w:rsidR="631975C2" w:rsidRPr="68A9B26D">
        <w:rPr>
          <w:rFonts w:ascii="Garamond" w:hAnsi="Garamond"/>
        </w:rPr>
        <w:t>Woody v</w:t>
      </w:r>
      <w:r w:rsidR="18E57C5D" w:rsidRPr="68A9B26D">
        <w:rPr>
          <w:rFonts w:ascii="Garamond" w:hAnsi="Garamond"/>
        </w:rPr>
        <w:t xml:space="preserve">egetation loss </w:t>
      </w:r>
      <w:r w:rsidR="5373D5C1" w:rsidRPr="68A9B26D">
        <w:rPr>
          <w:rFonts w:ascii="Garamond" w:hAnsi="Garamond"/>
        </w:rPr>
        <w:t>characteristic</w:t>
      </w:r>
      <w:r w:rsidR="2BB7D4F0" w:rsidRPr="68A9B26D">
        <w:rPr>
          <w:rFonts w:ascii="Garamond" w:hAnsi="Garamond"/>
        </w:rPr>
        <w:t xml:space="preserve"> </w:t>
      </w:r>
      <w:r w:rsidR="5373D5C1" w:rsidRPr="68A9B26D">
        <w:rPr>
          <w:rFonts w:ascii="Garamond" w:hAnsi="Garamond"/>
        </w:rPr>
        <w:t xml:space="preserve">of urban development </w:t>
      </w:r>
      <w:r w:rsidR="30397C8B" w:rsidRPr="68A9B26D">
        <w:rPr>
          <w:rFonts w:ascii="Garamond" w:hAnsi="Garamond"/>
        </w:rPr>
        <w:t xml:space="preserve">weakens </w:t>
      </w:r>
      <w:r w:rsidR="468A9562" w:rsidRPr="68A9B26D">
        <w:rPr>
          <w:rFonts w:ascii="Garamond" w:hAnsi="Garamond"/>
        </w:rPr>
        <w:t xml:space="preserve">slopes </w:t>
      </w:r>
      <w:r w:rsidR="62CC0ECB" w:rsidRPr="68A9B26D">
        <w:rPr>
          <w:rFonts w:ascii="Garamond" w:hAnsi="Garamond"/>
        </w:rPr>
        <w:t>nine</w:t>
      </w:r>
      <w:r w:rsidR="6FC9C327" w:rsidRPr="68A9B26D">
        <w:rPr>
          <w:rFonts w:ascii="Garamond" w:hAnsi="Garamond"/>
        </w:rPr>
        <w:t>-fold</w:t>
      </w:r>
      <w:r w:rsidR="19AC81FB" w:rsidRPr="68A9B26D">
        <w:rPr>
          <w:rFonts w:ascii="Garamond" w:hAnsi="Garamond"/>
        </w:rPr>
        <w:t xml:space="preserve">, as </w:t>
      </w:r>
      <w:r w:rsidR="74BA616B" w:rsidRPr="68A9B26D">
        <w:rPr>
          <w:rFonts w:ascii="Garamond" w:hAnsi="Garamond"/>
        </w:rPr>
        <w:t>trees</w:t>
      </w:r>
      <w:r w:rsidR="33F1D8A5" w:rsidRPr="68A9B26D">
        <w:rPr>
          <w:rFonts w:ascii="Garamond" w:hAnsi="Garamond"/>
        </w:rPr>
        <w:t xml:space="preserve"> create a </w:t>
      </w:r>
      <w:r w:rsidR="62565431" w:rsidRPr="68A9B26D">
        <w:rPr>
          <w:rFonts w:ascii="Garamond" w:hAnsi="Garamond"/>
        </w:rPr>
        <w:t xml:space="preserve">stabilizing </w:t>
      </w:r>
      <w:r w:rsidR="33F1D8A5" w:rsidRPr="68A9B26D">
        <w:rPr>
          <w:rFonts w:ascii="Garamond" w:hAnsi="Garamond"/>
        </w:rPr>
        <w:t xml:space="preserve">root matrix </w:t>
      </w:r>
      <w:r w:rsidR="74843D23" w:rsidRPr="68A9B26D">
        <w:rPr>
          <w:rFonts w:ascii="Garamond" w:hAnsi="Garamond"/>
        </w:rPr>
        <w:t>and absorb</w:t>
      </w:r>
      <w:r w:rsidR="7D440A63" w:rsidRPr="68A9B26D">
        <w:rPr>
          <w:rFonts w:ascii="Garamond" w:hAnsi="Garamond"/>
        </w:rPr>
        <w:t xml:space="preserve"> </w:t>
      </w:r>
      <w:r w:rsidR="74843D23" w:rsidRPr="68A9B26D">
        <w:rPr>
          <w:rFonts w:ascii="Garamond" w:hAnsi="Garamond"/>
        </w:rPr>
        <w:t xml:space="preserve">water to </w:t>
      </w:r>
      <w:r w:rsidR="33F1D8A5" w:rsidRPr="68A9B26D">
        <w:rPr>
          <w:rFonts w:ascii="Garamond" w:hAnsi="Garamond"/>
        </w:rPr>
        <w:t>stall</w:t>
      </w:r>
      <w:r w:rsidR="36926815" w:rsidRPr="68A9B26D">
        <w:rPr>
          <w:rFonts w:ascii="Garamond" w:hAnsi="Garamond"/>
        </w:rPr>
        <w:t xml:space="preserve"> </w:t>
      </w:r>
      <w:r w:rsidR="33F1D8A5" w:rsidRPr="68A9B26D">
        <w:rPr>
          <w:rFonts w:ascii="Garamond" w:hAnsi="Garamond"/>
        </w:rPr>
        <w:t>sliding</w:t>
      </w:r>
      <w:r w:rsidR="686DE49A" w:rsidRPr="68A9B26D">
        <w:rPr>
          <w:rFonts w:ascii="Garamond" w:hAnsi="Garamond"/>
        </w:rPr>
        <w:t xml:space="preserve"> (Riestenberg &amp; Sovonick-Dunford, 1983)</w:t>
      </w:r>
      <w:r w:rsidR="33F1D8A5" w:rsidRPr="68A9B26D">
        <w:rPr>
          <w:rFonts w:ascii="Garamond" w:hAnsi="Garamond"/>
        </w:rPr>
        <w:t xml:space="preserve">. </w:t>
      </w:r>
      <w:r w:rsidR="1A950A77" w:rsidRPr="68A9B26D">
        <w:rPr>
          <w:rFonts w:ascii="Garamond" w:hAnsi="Garamond"/>
        </w:rPr>
        <w:t>Human disturbances such as e</w:t>
      </w:r>
      <w:r w:rsidR="2293C092" w:rsidRPr="68A9B26D">
        <w:rPr>
          <w:rFonts w:ascii="Garamond" w:hAnsi="Garamond"/>
        </w:rPr>
        <w:t xml:space="preserve">xcavation, filling, and drainage </w:t>
      </w:r>
      <w:r w:rsidR="084BC61E" w:rsidRPr="68A9B26D">
        <w:rPr>
          <w:rFonts w:ascii="Garamond" w:hAnsi="Garamond"/>
        </w:rPr>
        <w:t xml:space="preserve">also </w:t>
      </w:r>
      <w:r w:rsidR="34C8812C" w:rsidRPr="68A9B26D">
        <w:rPr>
          <w:rFonts w:ascii="Garamond" w:hAnsi="Garamond"/>
        </w:rPr>
        <w:t>beget slope instability</w:t>
      </w:r>
      <w:r w:rsidR="48294C99" w:rsidRPr="68A9B26D">
        <w:rPr>
          <w:rFonts w:ascii="Garamond" w:hAnsi="Garamond"/>
        </w:rPr>
        <w:t xml:space="preserve"> (Mardon, 2020)</w:t>
      </w:r>
      <w:r w:rsidR="34C8812C" w:rsidRPr="68A9B26D">
        <w:rPr>
          <w:rFonts w:ascii="Garamond" w:hAnsi="Garamond"/>
        </w:rPr>
        <w:t xml:space="preserve">. </w:t>
      </w:r>
    </w:p>
    <w:p w14:paraId="1DA58BA4" w14:textId="77777777" w:rsidR="00834818" w:rsidRDefault="00834818" w:rsidP="00834818">
      <w:pPr>
        <w:spacing w:after="0" w:line="240" w:lineRule="auto"/>
        <w:rPr>
          <w:rFonts w:ascii="Garamond" w:hAnsi="Garamond"/>
        </w:rPr>
      </w:pPr>
    </w:p>
    <w:p w14:paraId="01F53FE7" w14:textId="4584D123" w:rsidR="00834818" w:rsidRDefault="3BBE5089" w:rsidP="06D26253">
      <w:pPr>
        <w:spacing w:after="0" w:line="240" w:lineRule="auto"/>
        <w:rPr>
          <w:rFonts w:ascii="Garamond" w:hAnsi="Garamond"/>
        </w:rPr>
      </w:pPr>
      <w:r w:rsidRPr="68A9B26D">
        <w:rPr>
          <w:rFonts w:ascii="Garamond" w:hAnsi="Garamond"/>
        </w:rPr>
        <w:t xml:space="preserve">Flood events are closely linked to landslides and </w:t>
      </w:r>
      <w:r w:rsidR="4C3A29A8" w:rsidRPr="68A9B26D">
        <w:rPr>
          <w:rFonts w:ascii="Garamond" w:hAnsi="Garamond"/>
        </w:rPr>
        <w:t xml:space="preserve">are </w:t>
      </w:r>
      <w:r w:rsidRPr="68A9B26D">
        <w:rPr>
          <w:rFonts w:ascii="Garamond" w:hAnsi="Garamond"/>
        </w:rPr>
        <w:t>often prompted by similar factors</w:t>
      </w:r>
      <w:r w:rsidR="097BFC07" w:rsidRPr="68A9B26D">
        <w:rPr>
          <w:rFonts w:ascii="Garamond" w:hAnsi="Garamond"/>
        </w:rPr>
        <w:t xml:space="preserve"> such as</w:t>
      </w:r>
      <w:r w:rsidRPr="68A9B26D">
        <w:rPr>
          <w:rFonts w:ascii="Garamond" w:hAnsi="Garamond"/>
        </w:rPr>
        <w:t xml:space="preserve"> water-logged soils, heavy precipitation, and surface runoff. The Ohio River Valley is notorious for flood</w:t>
      </w:r>
      <w:r w:rsidR="2DCDAF66" w:rsidRPr="68A9B26D">
        <w:rPr>
          <w:rFonts w:ascii="Garamond" w:hAnsi="Garamond"/>
        </w:rPr>
        <w:t>ing</w:t>
      </w:r>
      <w:r w:rsidRPr="68A9B26D">
        <w:rPr>
          <w:rFonts w:ascii="Garamond" w:hAnsi="Garamond"/>
        </w:rPr>
        <w:t xml:space="preserve"> caused by concurrent</w:t>
      </w:r>
      <w:r w:rsidR="0645C6FA" w:rsidRPr="68A9B26D">
        <w:rPr>
          <w:rFonts w:ascii="Garamond" w:hAnsi="Garamond"/>
        </w:rPr>
        <w:t xml:space="preserve"> springtime</w:t>
      </w:r>
      <w:r w:rsidRPr="68A9B26D">
        <w:rPr>
          <w:rFonts w:ascii="Garamond" w:hAnsi="Garamond"/>
        </w:rPr>
        <w:t xml:space="preserve"> rainfall and snowmelt that overwhelm soil water capacity and drainage</w:t>
      </w:r>
      <w:r w:rsidR="5F547E0B" w:rsidRPr="68A9B26D">
        <w:rPr>
          <w:rFonts w:ascii="Garamond" w:hAnsi="Garamond"/>
        </w:rPr>
        <w:t xml:space="preserve"> systems</w:t>
      </w:r>
      <w:r w:rsidRPr="68A9B26D">
        <w:rPr>
          <w:rFonts w:ascii="Garamond" w:hAnsi="Garamond"/>
        </w:rPr>
        <w:t xml:space="preserve"> (Horton and Jackson, 1913). Urbanization heightens pluvial flood risk with </w:t>
      </w:r>
      <w:r w:rsidR="4514E5F4" w:rsidRPr="68A9B26D">
        <w:rPr>
          <w:rFonts w:ascii="Garamond" w:hAnsi="Garamond"/>
        </w:rPr>
        <w:t>more</w:t>
      </w:r>
      <w:r w:rsidRPr="68A9B26D">
        <w:rPr>
          <w:rFonts w:ascii="Garamond" w:hAnsi="Garamond"/>
        </w:rPr>
        <w:t xml:space="preserve"> impervious surfaces, vegetation loss, and insufficient drainage that </w:t>
      </w:r>
      <w:r w:rsidR="4AF1B840" w:rsidRPr="68A9B26D">
        <w:rPr>
          <w:rFonts w:ascii="Garamond" w:hAnsi="Garamond"/>
        </w:rPr>
        <w:t xml:space="preserve">limit </w:t>
      </w:r>
      <w:r w:rsidRPr="68A9B26D">
        <w:rPr>
          <w:rFonts w:ascii="Garamond" w:hAnsi="Garamond"/>
        </w:rPr>
        <w:t>runoff retention (Liu</w:t>
      </w:r>
      <w:r w:rsidR="33886E83" w:rsidRPr="68A9B26D">
        <w:rPr>
          <w:rFonts w:ascii="Garamond" w:hAnsi="Garamond"/>
        </w:rPr>
        <w:t xml:space="preserve"> et al.</w:t>
      </w:r>
      <w:r w:rsidRPr="68A9B26D">
        <w:rPr>
          <w:rFonts w:ascii="Garamond" w:hAnsi="Garamond"/>
        </w:rPr>
        <w:t>, 2020).</w:t>
      </w:r>
      <w:r w:rsidR="6810D6ED" w:rsidRPr="68A9B26D">
        <w:rPr>
          <w:rFonts w:ascii="Garamond" w:hAnsi="Garamond"/>
        </w:rPr>
        <w:t xml:space="preserve"> </w:t>
      </w:r>
      <w:r w:rsidR="23A0F31B" w:rsidRPr="68A9B26D">
        <w:rPr>
          <w:rFonts w:ascii="Garamond" w:hAnsi="Garamond"/>
        </w:rPr>
        <w:t xml:space="preserve">Such environmental hazards take a substantial economic toll on municipalities. Between 2015 and 2019, Ohio spent nearly $300 million </w:t>
      </w:r>
      <w:r w:rsidR="3ACA9495" w:rsidRPr="68A9B26D">
        <w:rPr>
          <w:rFonts w:ascii="Garamond" w:hAnsi="Garamond"/>
        </w:rPr>
        <w:t xml:space="preserve">repairing </w:t>
      </w:r>
      <w:r w:rsidR="23A0F31B" w:rsidRPr="68A9B26D">
        <w:rPr>
          <w:rFonts w:ascii="Garamond" w:hAnsi="Garamond"/>
        </w:rPr>
        <w:t>landslide damage, while Kentucky spent $85 million repairing state roads alon</w:t>
      </w:r>
      <w:r w:rsidR="540E20E5" w:rsidRPr="68A9B26D">
        <w:rPr>
          <w:rFonts w:ascii="Garamond" w:hAnsi="Garamond"/>
        </w:rPr>
        <w:t xml:space="preserve">e (Sparling &amp; DeMio, 2019). </w:t>
      </w:r>
      <w:r w:rsidR="23A0F31B" w:rsidRPr="68A9B26D">
        <w:rPr>
          <w:rFonts w:ascii="Garamond" w:hAnsi="Garamond"/>
        </w:rPr>
        <w:t>Historically, Cincinnati has had one of the highest per</w:t>
      </w:r>
      <w:r w:rsidR="3B6CC755" w:rsidRPr="68A9B26D">
        <w:rPr>
          <w:rFonts w:ascii="Garamond" w:hAnsi="Garamond"/>
        </w:rPr>
        <w:t xml:space="preserve"> capita landslide</w:t>
      </w:r>
      <w:r w:rsidR="23A0F31B" w:rsidRPr="68A9B26D">
        <w:rPr>
          <w:rFonts w:ascii="Garamond" w:hAnsi="Garamond"/>
        </w:rPr>
        <w:t xml:space="preserve"> </w:t>
      </w:r>
      <w:r w:rsidR="41DFA2E6" w:rsidRPr="68A9B26D">
        <w:rPr>
          <w:rFonts w:ascii="Garamond" w:hAnsi="Garamond"/>
        </w:rPr>
        <w:t xml:space="preserve">repairs </w:t>
      </w:r>
      <w:r w:rsidR="23A0F31B" w:rsidRPr="68A9B26D">
        <w:rPr>
          <w:rFonts w:ascii="Garamond" w:hAnsi="Garamond"/>
        </w:rPr>
        <w:t xml:space="preserve">costs nationwide </w:t>
      </w:r>
      <w:r w:rsidR="23A0F31B" w:rsidRPr="68A9B26D">
        <w:rPr>
          <w:rFonts w:ascii="Garamond" w:hAnsi="Garamond"/>
        </w:rPr>
        <w:lastRenderedPageBreak/>
        <w:t xml:space="preserve">(Fleming &amp; Taylor, 1980). </w:t>
      </w:r>
      <w:r w:rsidR="3B318F14" w:rsidRPr="68A9B26D">
        <w:rPr>
          <w:rFonts w:ascii="Garamond" w:hAnsi="Garamond"/>
        </w:rPr>
        <w:t>U</w:t>
      </w:r>
      <w:r w:rsidR="23A0F31B" w:rsidRPr="68A9B26D">
        <w:rPr>
          <w:rFonts w:ascii="Garamond" w:hAnsi="Garamond"/>
        </w:rPr>
        <w:t>rban flood</w:t>
      </w:r>
      <w:r w:rsidR="35EAE85C" w:rsidRPr="68A9B26D">
        <w:rPr>
          <w:rFonts w:ascii="Garamond" w:hAnsi="Garamond"/>
        </w:rPr>
        <w:t>ing</w:t>
      </w:r>
      <w:r w:rsidR="23A0F31B" w:rsidRPr="68A9B26D">
        <w:rPr>
          <w:rFonts w:ascii="Garamond" w:hAnsi="Garamond"/>
        </w:rPr>
        <w:t xml:space="preserve"> can be</w:t>
      </w:r>
      <w:r w:rsidR="4664B73C" w:rsidRPr="68A9B26D">
        <w:rPr>
          <w:rFonts w:ascii="Garamond" w:hAnsi="Garamond"/>
        </w:rPr>
        <w:t xml:space="preserve"> catastrophic, as buildings </w:t>
      </w:r>
      <w:r w:rsidR="4E095914" w:rsidRPr="68A9B26D">
        <w:rPr>
          <w:rFonts w:ascii="Garamond" w:hAnsi="Garamond"/>
        </w:rPr>
        <w:t xml:space="preserve">can be </w:t>
      </w:r>
      <w:r w:rsidR="23A0F31B" w:rsidRPr="68A9B26D">
        <w:rPr>
          <w:rFonts w:ascii="Garamond" w:hAnsi="Garamond"/>
        </w:rPr>
        <w:t>overrun by stormwater and sewage</w:t>
      </w:r>
      <w:r w:rsidR="524FB6DD" w:rsidRPr="68A9B26D">
        <w:rPr>
          <w:rFonts w:ascii="Garamond" w:hAnsi="Garamond"/>
        </w:rPr>
        <w:t>. In this event,</w:t>
      </w:r>
      <w:r w:rsidR="23A0F31B" w:rsidRPr="68A9B26D">
        <w:rPr>
          <w:rFonts w:ascii="Garamond" w:hAnsi="Garamond"/>
        </w:rPr>
        <w:t xml:space="preserve"> homeowners often bear the costs. As natural and anthropogenic factors collide with rainfall and snowmelt, the Ohio River Valley requires modern susceptibility mapping to indicate </w:t>
      </w:r>
      <w:r w:rsidR="3D3673BB" w:rsidRPr="68A9B26D">
        <w:rPr>
          <w:rFonts w:ascii="Garamond" w:hAnsi="Garamond"/>
        </w:rPr>
        <w:t xml:space="preserve">high priority </w:t>
      </w:r>
      <w:r w:rsidR="23A0F31B" w:rsidRPr="68A9B26D">
        <w:rPr>
          <w:rFonts w:ascii="Garamond" w:hAnsi="Garamond"/>
        </w:rPr>
        <w:t>areas</w:t>
      </w:r>
      <w:r w:rsidR="4D36735E" w:rsidRPr="68A9B26D">
        <w:rPr>
          <w:rFonts w:ascii="Garamond" w:hAnsi="Garamond"/>
        </w:rPr>
        <w:t xml:space="preserve"> </w:t>
      </w:r>
      <w:r w:rsidR="23A0F31B" w:rsidRPr="68A9B26D">
        <w:rPr>
          <w:rFonts w:ascii="Garamond" w:hAnsi="Garamond"/>
        </w:rPr>
        <w:t>for mitigation</w:t>
      </w:r>
      <w:r w:rsidR="0176F050" w:rsidRPr="68A9B26D">
        <w:rPr>
          <w:rFonts w:ascii="Garamond" w:hAnsi="Garamond"/>
        </w:rPr>
        <w:t xml:space="preserve"> efforts</w:t>
      </w:r>
      <w:r w:rsidR="23A0F31B" w:rsidRPr="68A9B26D">
        <w:rPr>
          <w:rFonts w:ascii="Garamond" w:hAnsi="Garamond"/>
        </w:rPr>
        <w:t>.</w:t>
      </w:r>
    </w:p>
    <w:p w14:paraId="378E2CCA" w14:textId="2F2AC3D6" w:rsidR="00834818" w:rsidRDefault="00834818" w:rsidP="06D26253">
      <w:pPr>
        <w:spacing w:after="0" w:line="240" w:lineRule="auto"/>
        <w:rPr>
          <w:rFonts w:ascii="Garamond" w:hAnsi="Garamond"/>
        </w:rPr>
      </w:pPr>
    </w:p>
    <w:p w14:paraId="0DA88E9A" w14:textId="61C9BC6A" w:rsidR="00F727AA" w:rsidRDefault="7FE9015C" w:rsidP="06D26253">
      <w:pPr>
        <w:spacing w:after="0" w:line="240" w:lineRule="auto"/>
        <w:rPr>
          <w:rFonts w:ascii="Garamond" w:hAnsi="Garamond"/>
        </w:rPr>
      </w:pPr>
      <w:r w:rsidRPr="2D664DD1">
        <w:rPr>
          <w:rFonts w:ascii="Garamond" w:hAnsi="Garamond"/>
        </w:rPr>
        <w:t>Fortunately, t</w:t>
      </w:r>
      <w:r w:rsidR="62551667" w:rsidRPr="2D664DD1">
        <w:rPr>
          <w:rFonts w:ascii="Garamond" w:hAnsi="Garamond"/>
        </w:rPr>
        <w:t>he use of spatial data in assessing landslide and flood</w:t>
      </w:r>
      <w:r w:rsidR="7A2DEE03" w:rsidRPr="2D664DD1">
        <w:rPr>
          <w:rFonts w:ascii="Garamond" w:hAnsi="Garamond"/>
        </w:rPr>
        <w:t>ing</w:t>
      </w:r>
      <w:r w:rsidR="62551667" w:rsidRPr="2D664DD1">
        <w:rPr>
          <w:rFonts w:ascii="Garamond" w:hAnsi="Garamond"/>
        </w:rPr>
        <w:t xml:space="preserve"> susceptibility has improved substantially</w:t>
      </w:r>
      <w:r w:rsidR="0F68CCE2" w:rsidRPr="2D664DD1">
        <w:rPr>
          <w:rFonts w:ascii="Garamond" w:hAnsi="Garamond"/>
        </w:rPr>
        <w:t xml:space="preserve">. </w:t>
      </w:r>
      <w:r w:rsidR="113CBBEF" w:rsidRPr="2D664DD1">
        <w:rPr>
          <w:rFonts w:ascii="Garamond" w:hAnsi="Garamond"/>
        </w:rPr>
        <w:t xml:space="preserve">With growing </w:t>
      </w:r>
      <w:r w:rsidR="2D162273" w:rsidRPr="2D664DD1">
        <w:rPr>
          <w:rFonts w:ascii="Garamond" w:hAnsi="Garamond"/>
        </w:rPr>
        <w:t>utilization of</w:t>
      </w:r>
      <w:r w:rsidR="113CBBEF" w:rsidRPr="2D664DD1">
        <w:rPr>
          <w:rFonts w:ascii="Garamond" w:hAnsi="Garamond"/>
        </w:rPr>
        <w:t xml:space="preserve"> remote sensing</w:t>
      </w:r>
      <w:r w:rsidR="2D162273" w:rsidRPr="2D664DD1">
        <w:rPr>
          <w:rFonts w:ascii="Garamond" w:hAnsi="Garamond"/>
        </w:rPr>
        <w:t xml:space="preserve"> imagery</w:t>
      </w:r>
      <w:r w:rsidR="113CBBEF" w:rsidRPr="2D664DD1">
        <w:rPr>
          <w:rFonts w:ascii="Garamond" w:hAnsi="Garamond"/>
        </w:rPr>
        <w:t>, landslide susceptibility maps have been generated on a global scale (</w:t>
      </w:r>
      <w:r w:rsidR="113CBBEF" w:rsidRPr="2D664DD1">
        <w:rPr>
          <w:rFonts w:ascii="Garamond" w:eastAsia="Garamond" w:hAnsi="Garamond" w:cs="Garamond"/>
        </w:rPr>
        <w:t>Hong, Adler, &amp; Huffman, 2006).</w:t>
      </w:r>
      <w:r w:rsidR="113CBBEF" w:rsidRPr="2D664DD1">
        <w:rPr>
          <w:rFonts w:ascii="Garamond" w:hAnsi="Garamond"/>
        </w:rPr>
        <w:t xml:space="preserve"> </w:t>
      </w:r>
      <w:r w:rsidR="0F68CCE2" w:rsidRPr="2D664DD1">
        <w:rPr>
          <w:rFonts w:ascii="Garamond" w:hAnsi="Garamond"/>
        </w:rPr>
        <w:t>Historical l</w:t>
      </w:r>
      <w:r w:rsidR="418AEC41" w:rsidRPr="2D664DD1">
        <w:rPr>
          <w:rFonts w:ascii="Garamond" w:hAnsi="Garamond"/>
        </w:rPr>
        <w:t xml:space="preserve">andslide inventories are a critical first step for </w:t>
      </w:r>
      <w:r w:rsidR="2DE6DDBD" w:rsidRPr="2D664DD1">
        <w:rPr>
          <w:rFonts w:ascii="Garamond" w:hAnsi="Garamond"/>
        </w:rPr>
        <w:t xml:space="preserve">cataloging </w:t>
      </w:r>
      <w:r w:rsidR="60128A3B" w:rsidRPr="2D664DD1">
        <w:rPr>
          <w:rFonts w:ascii="Garamond" w:hAnsi="Garamond"/>
        </w:rPr>
        <w:t>slope failures</w:t>
      </w:r>
      <w:r w:rsidR="598C9E4F" w:rsidRPr="2D664DD1">
        <w:rPr>
          <w:rFonts w:ascii="Garamond" w:hAnsi="Garamond"/>
        </w:rPr>
        <w:t xml:space="preserve"> and potential causes</w:t>
      </w:r>
      <w:r w:rsidR="0A97E3CB" w:rsidRPr="2D664DD1">
        <w:rPr>
          <w:rFonts w:ascii="Garamond" w:hAnsi="Garamond"/>
        </w:rPr>
        <w:t xml:space="preserve"> (</w:t>
      </w:r>
      <w:r w:rsidR="7C2118E8" w:rsidRPr="2D664DD1">
        <w:rPr>
          <w:rFonts w:ascii="Garamond" w:eastAsia="Garamond" w:hAnsi="Garamond" w:cs="Garamond"/>
        </w:rPr>
        <w:t>Van Westen, Castellanos, &amp; Kuriakose, 2008</w:t>
      </w:r>
      <w:r w:rsidR="0A97E3CB" w:rsidRPr="2D664DD1">
        <w:rPr>
          <w:rFonts w:ascii="Garamond" w:hAnsi="Garamond"/>
        </w:rPr>
        <w:t>)</w:t>
      </w:r>
      <w:r w:rsidR="2DE6DDBD" w:rsidRPr="2D664DD1">
        <w:rPr>
          <w:rFonts w:ascii="Garamond" w:hAnsi="Garamond"/>
        </w:rPr>
        <w:t xml:space="preserve">. Such inventories have become publicly available through efforts by </w:t>
      </w:r>
      <w:r w:rsidR="1A08954C" w:rsidRPr="2D664DD1">
        <w:rPr>
          <w:rFonts w:ascii="Garamond" w:hAnsi="Garamond"/>
        </w:rPr>
        <w:t xml:space="preserve">the </w:t>
      </w:r>
      <w:r w:rsidR="2DE6DDBD" w:rsidRPr="2D664DD1">
        <w:rPr>
          <w:rFonts w:ascii="Garamond" w:hAnsi="Garamond"/>
        </w:rPr>
        <w:t xml:space="preserve">United States Geological Survey </w:t>
      </w:r>
      <w:r w:rsidR="7A2DEE03" w:rsidRPr="2D664DD1">
        <w:rPr>
          <w:rFonts w:ascii="Garamond" w:hAnsi="Garamond"/>
        </w:rPr>
        <w:t xml:space="preserve">(USGS) </w:t>
      </w:r>
      <w:r w:rsidR="2DE6DDBD" w:rsidRPr="2D664DD1">
        <w:rPr>
          <w:rFonts w:ascii="Garamond" w:hAnsi="Garamond"/>
        </w:rPr>
        <w:t>a</w:t>
      </w:r>
      <w:r w:rsidR="623E6C6E" w:rsidRPr="2D664DD1">
        <w:rPr>
          <w:rFonts w:ascii="Garamond" w:hAnsi="Garamond"/>
        </w:rPr>
        <w:t>nd</w:t>
      </w:r>
      <w:r w:rsidR="2DE6DDBD" w:rsidRPr="2D664DD1">
        <w:rPr>
          <w:rFonts w:ascii="Garamond" w:hAnsi="Garamond"/>
        </w:rPr>
        <w:t xml:space="preserve"> </w:t>
      </w:r>
      <w:r w:rsidR="1C26E35C" w:rsidRPr="2D664DD1">
        <w:rPr>
          <w:rFonts w:ascii="Garamond" w:hAnsi="Garamond"/>
        </w:rPr>
        <w:t xml:space="preserve">the </w:t>
      </w:r>
      <w:r w:rsidR="7FEE1DEE" w:rsidRPr="2D664DD1">
        <w:rPr>
          <w:rFonts w:ascii="Garamond" w:hAnsi="Garamond"/>
        </w:rPr>
        <w:t>Kentucky</w:t>
      </w:r>
      <w:r w:rsidR="6A7508CB" w:rsidRPr="2D664DD1">
        <w:rPr>
          <w:rFonts w:ascii="Garamond" w:hAnsi="Garamond"/>
        </w:rPr>
        <w:t xml:space="preserve"> Geological Survey</w:t>
      </w:r>
      <w:r w:rsidR="327C6431" w:rsidRPr="2D664DD1">
        <w:rPr>
          <w:rFonts w:ascii="Garamond" w:hAnsi="Garamond"/>
        </w:rPr>
        <w:t>.</w:t>
      </w:r>
      <w:r w:rsidR="4E071C1B" w:rsidRPr="2D664DD1">
        <w:rPr>
          <w:rFonts w:ascii="Garamond" w:hAnsi="Garamond"/>
        </w:rPr>
        <w:t xml:space="preserve"> </w:t>
      </w:r>
      <w:r w:rsidR="6538725D" w:rsidRPr="2D664DD1">
        <w:rPr>
          <w:rFonts w:ascii="Garamond" w:hAnsi="Garamond"/>
        </w:rPr>
        <w:t xml:space="preserve">Previous research has identified many of the </w:t>
      </w:r>
      <w:r w:rsidR="0A16D451" w:rsidRPr="2D664DD1">
        <w:rPr>
          <w:rFonts w:ascii="Garamond" w:hAnsi="Garamond"/>
        </w:rPr>
        <w:t xml:space="preserve">aforementioned </w:t>
      </w:r>
      <w:r w:rsidR="31E09463" w:rsidRPr="2D664DD1">
        <w:rPr>
          <w:rFonts w:ascii="Garamond" w:hAnsi="Garamond"/>
        </w:rPr>
        <w:t>variables</w:t>
      </w:r>
      <w:r w:rsidR="0A16D451" w:rsidRPr="2D664DD1">
        <w:rPr>
          <w:rFonts w:ascii="Garamond" w:hAnsi="Garamond"/>
        </w:rPr>
        <w:t xml:space="preserve"> </w:t>
      </w:r>
      <w:r w:rsidR="25A7868A" w:rsidRPr="2D664DD1">
        <w:rPr>
          <w:rFonts w:ascii="Garamond" w:hAnsi="Garamond"/>
        </w:rPr>
        <w:t>(</w:t>
      </w:r>
      <w:r w:rsidR="4B6AF7A0" w:rsidRPr="2D664DD1">
        <w:rPr>
          <w:rFonts w:ascii="Garamond" w:hAnsi="Garamond"/>
        </w:rPr>
        <w:t>e.g.,</w:t>
      </w:r>
      <w:r w:rsidR="25A7868A" w:rsidRPr="2D664DD1">
        <w:rPr>
          <w:rFonts w:ascii="Garamond" w:hAnsi="Garamond"/>
        </w:rPr>
        <w:t xml:space="preserve"> </w:t>
      </w:r>
      <w:r w:rsidR="0A16D451" w:rsidRPr="2D664DD1">
        <w:rPr>
          <w:rFonts w:ascii="Garamond" w:hAnsi="Garamond"/>
        </w:rPr>
        <w:t>lithology, soil type, slope</w:t>
      </w:r>
      <w:r w:rsidR="293B0F10" w:rsidRPr="2D664DD1">
        <w:rPr>
          <w:rFonts w:ascii="Garamond" w:hAnsi="Garamond"/>
        </w:rPr>
        <w:t>)</w:t>
      </w:r>
      <w:r w:rsidR="1481BC89" w:rsidRPr="2D664DD1">
        <w:rPr>
          <w:rFonts w:ascii="Garamond" w:hAnsi="Garamond"/>
        </w:rPr>
        <w:t xml:space="preserve"> as </w:t>
      </w:r>
      <w:r w:rsidR="42BCE951" w:rsidRPr="2D664DD1">
        <w:rPr>
          <w:rFonts w:ascii="Garamond" w:hAnsi="Garamond"/>
        </w:rPr>
        <w:t xml:space="preserve">factors </w:t>
      </w:r>
      <w:r w:rsidR="005C0BE5">
        <w:rPr>
          <w:rFonts w:ascii="Garamond" w:hAnsi="Garamond"/>
        </w:rPr>
        <w:t>influencing</w:t>
      </w:r>
      <w:r w:rsidR="42BCE951" w:rsidRPr="2D664DD1">
        <w:rPr>
          <w:rFonts w:ascii="Garamond" w:hAnsi="Garamond"/>
        </w:rPr>
        <w:t xml:space="preserve"> landslide events</w:t>
      </w:r>
      <w:r w:rsidR="0249C0BB" w:rsidRPr="2D664DD1">
        <w:rPr>
          <w:rFonts w:ascii="Garamond" w:hAnsi="Garamond"/>
        </w:rPr>
        <w:t xml:space="preserve"> (Sarkar &amp; Kanungo, 2004</w:t>
      </w:r>
      <w:r w:rsidR="777F178A" w:rsidRPr="2D664DD1">
        <w:rPr>
          <w:rFonts w:ascii="Garamond" w:hAnsi="Garamond"/>
        </w:rPr>
        <w:t>; Mardon, 2020</w:t>
      </w:r>
      <w:r w:rsidR="0249C0BB" w:rsidRPr="2D664DD1">
        <w:rPr>
          <w:rFonts w:ascii="Garamond" w:hAnsi="Garamond"/>
        </w:rPr>
        <w:t>)</w:t>
      </w:r>
      <w:r w:rsidR="0A16D451" w:rsidRPr="2D664DD1">
        <w:rPr>
          <w:rFonts w:ascii="Garamond" w:hAnsi="Garamond"/>
        </w:rPr>
        <w:t>.</w:t>
      </w:r>
    </w:p>
    <w:p w14:paraId="76B23C93" w14:textId="43C357F9" w:rsidR="655644BC" w:rsidRDefault="655644BC" w:rsidP="12F9E18E">
      <w:pPr>
        <w:spacing w:after="0" w:line="240" w:lineRule="auto"/>
        <w:rPr>
          <w:rFonts w:ascii="Garamond" w:eastAsia="Garamond" w:hAnsi="Garamond" w:cs="Garamond"/>
        </w:rPr>
      </w:pPr>
    </w:p>
    <w:bookmarkEnd w:id="2"/>
    <w:p w14:paraId="60D06A87" w14:textId="17D321B8" w:rsidR="71D8876C" w:rsidRDefault="2DF4B1CB" w:rsidP="12F9E18E">
      <w:pPr>
        <w:spacing w:after="0" w:line="240" w:lineRule="auto"/>
        <w:rPr>
          <w:rFonts w:ascii="Garamond" w:hAnsi="Garamond"/>
        </w:rPr>
      </w:pPr>
      <w:r w:rsidRPr="2D664DD1">
        <w:rPr>
          <w:rFonts w:ascii="Garamond" w:hAnsi="Garamond"/>
        </w:rPr>
        <w:t xml:space="preserve">This </w:t>
      </w:r>
      <w:r w:rsidR="003F105C">
        <w:rPr>
          <w:rFonts w:ascii="Garamond" w:hAnsi="Garamond"/>
        </w:rPr>
        <w:t xml:space="preserve">DEVELOP </w:t>
      </w:r>
      <w:r w:rsidRPr="2D664DD1">
        <w:rPr>
          <w:rFonts w:ascii="Garamond" w:hAnsi="Garamond"/>
        </w:rPr>
        <w:t>projec</w:t>
      </w:r>
      <w:r w:rsidR="52A85F72" w:rsidRPr="2D664DD1">
        <w:rPr>
          <w:rFonts w:ascii="Garamond" w:hAnsi="Garamond"/>
        </w:rPr>
        <w:t xml:space="preserve">t was </w:t>
      </w:r>
      <w:r w:rsidRPr="2D664DD1">
        <w:rPr>
          <w:rFonts w:ascii="Garamond" w:hAnsi="Garamond"/>
        </w:rPr>
        <w:t xml:space="preserve">the second </w:t>
      </w:r>
      <w:r w:rsidR="156193CC" w:rsidRPr="2D664DD1">
        <w:rPr>
          <w:rFonts w:ascii="Garamond" w:hAnsi="Garamond"/>
        </w:rPr>
        <w:t>in</w:t>
      </w:r>
      <w:r w:rsidR="014B4B0C" w:rsidRPr="2D664DD1">
        <w:rPr>
          <w:rFonts w:ascii="Garamond" w:hAnsi="Garamond"/>
        </w:rPr>
        <w:t xml:space="preserve"> a </w:t>
      </w:r>
      <w:r w:rsidRPr="2D664DD1">
        <w:rPr>
          <w:rFonts w:ascii="Garamond" w:hAnsi="Garamond"/>
        </w:rPr>
        <w:t xml:space="preserve">two-term </w:t>
      </w:r>
      <w:r w:rsidR="61E9E74F" w:rsidRPr="2D664DD1">
        <w:rPr>
          <w:rFonts w:ascii="Garamond" w:hAnsi="Garamond"/>
        </w:rPr>
        <w:t>project partnership</w:t>
      </w:r>
      <w:r w:rsidRPr="2D664DD1">
        <w:rPr>
          <w:rFonts w:ascii="Garamond" w:hAnsi="Garamond"/>
        </w:rPr>
        <w:t xml:space="preserve"> with Groundwork USA and Groundwor</w:t>
      </w:r>
      <w:r w:rsidR="58655033" w:rsidRPr="2D664DD1">
        <w:rPr>
          <w:rFonts w:ascii="Garamond" w:hAnsi="Garamond"/>
        </w:rPr>
        <w:t>k Ohio River Valley (ORV)</w:t>
      </w:r>
      <w:r w:rsidRPr="2D664DD1">
        <w:rPr>
          <w:rFonts w:ascii="Garamond" w:hAnsi="Garamond"/>
        </w:rPr>
        <w:t xml:space="preserve">. </w:t>
      </w:r>
      <w:r w:rsidR="414BDCB3" w:rsidRPr="2D664DD1">
        <w:rPr>
          <w:rFonts w:ascii="Garamond" w:hAnsi="Garamond"/>
        </w:rPr>
        <w:t xml:space="preserve">In </w:t>
      </w:r>
      <w:r w:rsidR="4AA2D753" w:rsidRPr="2D664DD1">
        <w:rPr>
          <w:rFonts w:ascii="Garamond" w:hAnsi="Garamond"/>
        </w:rPr>
        <w:t>s</w:t>
      </w:r>
      <w:r w:rsidR="414BDCB3" w:rsidRPr="2D664DD1">
        <w:rPr>
          <w:rFonts w:ascii="Garamond" w:hAnsi="Garamond"/>
        </w:rPr>
        <w:t xml:space="preserve">pring 2021, </w:t>
      </w:r>
      <w:r w:rsidR="45CBCC46" w:rsidRPr="2D664DD1">
        <w:rPr>
          <w:rFonts w:ascii="Garamond" w:hAnsi="Garamond"/>
        </w:rPr>
        <w:t>the M</w:t>
      </w:r>
      <w:r w:rsidR="22AD1873" w:rsidRPr="2D664DD1">
        <w:rPr>
          <w:rFonts w:ascii="Garamond" w:hAnsi="Garamond"/>
        </w:rPr>
        <w:t>A – Boston</w:t>
      </w:r>
      <w:r w:rsidR="45CBCC46" w:rsidRPr="2D664DD1">
        <w:rPr>
          <w:rFonts w:ascii="Garamond" w:hAnsi="Garamond"/>
        </w:rPr>
        <w:t xml:space="preserve"> </w:t>
      </w:r>
      <w:r w:rsidR="414BDCB3" w:rsidRPr="2D664DD1">
        <w:rPr>
          <w:rFonts w:ascii="Garamond" w:hAnsi="Garamond"/>
        </w:rPr>
        <w:t>DEVELOP</w:t>
      </w:r>
      <w:r w:rsidR="166F7405" w:rsidRPr="2D664DD1">
        <w:rPr>
          <w:rFonts w:ascii="Garamond" w:hAnsi="Garamond"/>
        </w:rPr>
        <w:t xml:space="preserve"> team</w:t>
      </w:r>
      <w:r w:rsidR="4F43B6EC" w:rsidRPr="2D664DD1">
        <w:rPr>
          <w:rFonts w:ascii="Garamond" w:hAnsi="Garamond"/>
        </w:rPr>
        <w:t xml:space="preserve"> </w:t>
      </w:r>
      <w:r w:rsidR="3CB8DCD3" w:rsidRPr="2D664DD1">
        <w:rPr>
          <w:rFonts w:ascii="Garamond" w:hAnsi="Garamond"/>
        </w:rPr>
        <w:t>assessed urban heat vulnerabili</w:t>
      </w:r>
      <w:r w:rsidR="3E53525A" w:rsidRPr="2D664DD1">
        <w:rPr>
          <w:rFonts w:ascii="Garamond" w:hAnsi="Garamond"/>
        </w:rPr>
        <w:t>ty</w:t>
      </w:r>
      <w:r w:rsidR="3CB8DCD3" w:rsidRPr="2D664DD1">
        <w:rPr>
          <w:rFonts w:ascii="Garamond" w:hAnsi="Garamond"/>
        </w:rPr>
        <w:t xml:space="preserve"> i</w:t>
      </w:r>
      <w:r w:rsidR="56479539" w:rsidRPr="2D664DD1">
        <w:rPr>
          <w:rFonts w:ascii="Garamond" w:hAnsi="Garamond"/>
        </w:rPr>
        <w:t xml:space="preserve">n the </w:t>
      </w:r>
      <w:r w:rsidR="3CB8DCD3" w:rsidRPr="2D664DD1">
        <w:rPr>
          <w:rFonts w:ascii="Garamond" w:hAnsi="Garamond"/>
        </w:rPr>
        <w:t>Cincinnati and Covingto</w:t>
      </w:r>
      <w:r w:rsidR="613DF645" w:rsidRPr="2D664DD1">
        <w:rPr>
          <w:rFonts w:ascii="Garamond" w:hAnsi="Garamond"/>
        </w:rPr>
        <w:t xml:space="preserve">n area. The </w:t>
      </w:r>
      <w:r w:rsidR="4AA2D753" w:rsidRPr="2D664DD1">
        <w:rPr>
          <w:rFonts w:ascii="Garamond" w:hAnsi="Garamond"/>
        </w:rPr>
        <w:t>team</w:t>
      </w:r>
      <w:r w:rsidR="49763D1A" w:rsidRPr="2D664DD1">
        <w:rPr>
          <w:rFonts w:ascii="Garamond" w:hAnsi="Garamond"/>
        </w:rPr>
        <w:t xml:space="preserve"> used the </w:t>
      </w:r>
      <w:r w:rsidR="3F4BAE6C" w:rsidRPr="2D664DD1">
        <w:rPr>
          <w:rFonts w:ascii="Garamond" w:hAnsi="Garamond"/>
        </w:rPr>
        <w:t>Integrated Valuation of Ecosystem Services and Tradeoffs (</w:t>
      </w:r>
      <w:r w:rsidR="49763D1A" w:rsidRPr="2D664DD1">
        <w:rPr>
          <w:rFonts w:ascii="Garamond" w:hAnsi="Garamond"/>
        </w:rPr>
        <w:t>InVEST</w:t>
      </w:r>
      <w:r w:rsidR="27D70D9A" w:rsidRPr="2D664DD1">
        <w:rPr>
          <w:rFonts w:ascii="Garamond" w:hAnsi="Garamond"/>
        </w:rPr>
        <w:t>)</w:t>
      </w:r>
      <w:r w:rsidR="49763D1A" w:rsidRPr="2D664DD1">
        <w:rPr>
          <w:rFonts w:ascii="Garamond" w:hAnsi="Garamond"/>
        </w:rPr>
        <w:t xml:space="preserve"> Urban Cooling Model to create </w:t>
      </w:r>
      <w:r w:rsidR="58F322A5" w:rsidRPr="2D664DD1">
        <w:rPr>
          <w:rFonts w:ascii="Garamond" w:hAnsi="Garamond"/>
        </w:rPr>
        <w:t>a heat m</w:t>
      </w:r>
      <w:r w:rsidR="19C40500" w:rsidRPr="2D664DD1">
        <w:rPr>
          <w:rFonts w:ascii="Garamond" w:hAnsi="Garamond"/>
        </w:rPr>
        <w:t xml:space="preserve">itigation index for </w:t>
      </w:r>
      <w:r w:rsidR="49763D1A" w:rsidRPr="2D664DD1">
        <w:rPr>
          <w:rFonts w:ascii="Garamond" w:hAnsi="Garamond"/>
        </w:rPr>
        <w:t>the reg</w:t>
      </w:r>
      <w:r w:rsidR="4676994D" w:rsidRPr="2D664DD1">
        <w:rPr>
          <w:rFonts w:ascii="Garamond" w:hAnsi="Garamond"/>
        </w:rPr>
        <w:t>ion.</w:t>
      </w:r>
      <w:r w:rsidR="63945048" w:rsidRPr="2D664DD1">
        <w:rPr>
          <w:rFonts w:ascii="Garamond" w:hAnsi="Garamond"/>
        </w:rPr>
        <w:t xml:space="preserve"> </w:t>
      </w:r>
      <w:r w:rsidR="4676994D" w:rsidRPr="2D664DD1">
        <w:rPr>
          <w:rFonts w:ascii="Garamond" w:hAnsi="Garamond"/>
        </w:rPr>
        <w:t xml:space="preserve">Additionally, the team mapped daytime and nighttime land surface temperature anomalies for the area. </w:t>
      </w:r>
      <w:r w:rsidR="4AA2D753" w:rsidRPr="2D664DD1">
        <w:rPr>
          <w:rFonts w:ascii="Garamond" w:hAnsi="Garamond"/>
        </w:rPr>
        <w:t xml:space="preserve">To continue assessing </w:t>
      </w:r>
      <w:r w:rsidR="1FD352AC" w:rsidRPr="2D664DD1">
        <w:rPr>
          <w:rFonts w:ascii="Garamond" w:hAnsi="Garamond"/>
        </w:rPr>
        <w:t>climate</w:t>
      </w:r>
      <w:r w:rsidR="6F2F579F" w:rsidRPr="2D664DD1">
        <w:rPr>
          <w:rFonts w:ascii="Garamond" w:hAnsi="Garamond"/>
        </w:rPr>
        <w:t xml:space="preserve"> </w:t>
      </w:r>
      <w:r w:rsidR="4AA2D753" w:rsidRPr="2D664DD1">
        <w:rPr>
          <w:rFonts w:ascii="Garamond" w:hAnsi="Garamond"/>
        </w:rPr>
        <w:t xml:space="preserve">threats </w:t>
      </w:r>
      <w:r w:rsidR="67FE0100" w:rsidRPr="2D664DD1">
        <w:rPr>
          <w:rFonts w:ascii="Garamond" w:hAnsi="Garamond"/>
        </w:rPr>
        <w:t xml:space="preserve">that impact </w:t>
      </w:r>
      <w:r w:rsidR="4AA2D753" w:rsidRPr="2D664DD1">
        <w:rPr>
          <w:rFonts w:ascii="Garamond" w:hAnsi="Garamond"/>
        </w:rPr>
        <w:t>the region’s vulnerable communities, the summer 2021</w:t>
      </w:r>
      <w:r w:rsidR="77601BFE" w:rsidRPr="2D664DD1">
        <w:rPr>
          <w:rFonts w:ascii="Garamond" w:hAnsi="Garamond"/>
        </w:rPr>
        <w:t xml:space="preserve"> team mapped</w:t>
      </w:r>
      <w:r w:rsidR="4AA2D753" w:rsidRPr="2D664DD1">
        <w:rPr>
          <w:rFonts w:ascii="Garamond" w:hAnsi="Garamond"/>
        </w:rPr>
        <w:t xml:space="preserve"> landslide and flood </w:t>
      </w:r>
      <w:r w:rsidR="4E086CF9" w:rsidRPr="2D664DD1">
        <w:rPr>
          <w:rFonts w:ascii="Garamond" w:hAnsi="Garamond"/>
        </w:rPr>
        <w:t xml:space="preserve">vulnerabilities </w:t>
      </w:r>
      <w:r w:rsidR="4AA2D753" w:rsidRPr="2D664DD1">
        <w:rPr>
          <w:rFonts w:ascii="Garamond" w:hAnsi="Garamond"/>
        </w:rPr>
        <w:t>facing the local population</w:t>
      </w:r>
      <w:r w:rsidR="3CAD8FDD" w:rsidRPr="2D664DD1">
        <w:rPr>
          <w:rFonts w:ascii="Garamond" w:hAnsi="Garamond"/>
        </w:rPr>
        <w:t>s</w:t>
      </w:r>
      <w:r w:rsidR="2EC2F663" w:rsidRPr="2D664DD1">
        <w:rPr>
          <w:rFonts w:ascii="Garamond" w:hAnsi="Garamond"/>
        </w:rPr>
        <w:t>.</w:t>
      </w:r>
    </w:p>
    <w:p w14:paraId="2DE6A585" w14:textId="77777777" w:rsidR="00C15E9C" w:rsidRPr="0066138C" w:rsidRDefault="00C15E9C" w:rsidP="0066138C">
      <w:pPr>
        <w:spacing w:after="0" w:line="240" w:lineRule="auto"/>
        <w:rPr>
          <w:rFonts w:ascii="Garamond" w:hAnsi="Garamond"/>
          <w:bCs/>
        </w:rPr>
      </w:pPr>
    </w:p>
    <w:p w14:paraId="7C9D709B" w14:textId="7DEA3503" w:rsidR="00C15E9C" w:rsidRPr="0066138C" w:rsidRDefault="4D28AC71" w:rsidP="798CC3E6">
      <w:pPr>
        <w:spacing w:after="0" w:line="240" w:lineRule="auto"/>
        <w:rPr>
          <w:rFonts w:ascii="Garamond" w:hAnsi="Garamond"/>
          <w:b/>
          <w:bCs/>
          <w:i/>
          <w:iCs/>
        </w:rPr>
      </w:pPr>
      <w:r w:rsidRPr="655644BC">
        <w:rPr>
          <w:rFonts w:ascii="Garamond" w:hAnsi="Garamond"/>
          <w:b/>
          <w:bCs/>
          <w:i/>
          <w:iCs/>
        </w:rPr>
        <w:t xml:space="preserve">2.2 </w:t>
      </w:r>
      <w:r w:rsidR="00C15E9C" w:rsidRPr="655644BC">
        <w:rPr>
          <w:rFonts w:ascii="Garamond" w:hAnsi="Garamond"/>
          <w:b/>
          <w:bCs/>
          <w:i/>
          <w:iCs/>
        </w:rPr>
        <w:t xml:space="preserve">Project </w:t>
      </w:r>
      <w:r w:rsidR="00B468A3" w:rsidRPr="655644BC">
        <w:rPr>
          <w:rFonts w:ascii="Garamond" w:hAnsi="Garamond"/>
          <w:b/>
          <w:bCs/>
          <w:i/>
          <w:iCs/>
        </w:rPr>
        <w:t>Partners &amp; Objectives</w:t>
      </w:r>
    </w:p>
    <w:p w14:paraId="033D3DE2" w14:textId="5DA69101" w:rsidR="5C9897A6" w:rsidRDefault="662DBDD1" w:rsidP="06D26253">
      <w:pPr>
        <w:spacing w:after="0" w:line="240" w:lineRule="auto"/>
        <w:rPr>
          <w:rFonts w:ascii="Garamond" w:eastAsia="Garamond" w:hAnsi="Garamond" w:cs="Garamond"/>
        </w:rPr>
      </w:pPr>
      <w:r w:rsidRPr="2D664DD1">
        <w:rPr>
          <w:rFonts w:ascii="Garamond" w:eastAsia="Garamond" w:hAnsi="Garamond" w:cs="Garamond"/>
        </w:rPr>
        <w:t xml:space="preserve">Groundwork USA and Groundwork </w:t>
      </w:r>
      <w:r w:rsidR="7CBAFF65" w:rsidRPr="2D664DD1">
        <w:rPr>
          <w:rFonts w:ascii="Garamond" w:eastAsia="Garamond" w:hAnsi="Garamond" w:cs="Garamond"/>
        </w:rPr>
        <w:t>ORV</w:t>
      </w:r>
      <w:r w:rsidRPr="2D664DD1">
        <w:rPr>
          <w:rFonts w:ascii="Garamond" w:eastAsia="Garamond" w:hAnsi="Garamond" w:cs="Garamond"/>
        </w:rPr>
        <w:t xml:space="preserve"> partnered with the summer 2021 MA – Boston DEVELOP team to complete this project. Groundwork USA</w:t>
      </w:r>
      <w:r w:rsidR="6A593921" w:rsidRPr="2D664DD1">
        <w:rPr>
          <w:rFonts w:ascii="Garamond" w:eastAsia="Garamond" w:hAnsi="Garamond" w:cs="Garamond"/>
        </w:rPr>
        <w:t xml:space="preserve"> is a </w:t>
      </w:r>
      <w:r w:rsidRPr="2D664DD1">
        <w:rPr>
          <w:rFonts w:ascii="Garamond" w:eastAsia="Garamond" w:hAnsi="Garamond" w:cs="Garamond"/>
        </w:rPr>
        <w:t>network of nonprofit organizations</w:t>
      </w:r>
      <w:r w:rsidR="3F412B86" w:rsidRPr="2D664DD1">
        <w:rPr>
          <w:rFonts w:ascii="Garamond" w:eastAsia="Garamond" w:hAnsi="Garamond" w:cs="Garamond"/>
        </w:rPr>
        <w:t xml:space="preserve"> focused on improving</w:t>
      </w:r>
      <w:r w:rsidR="3667C632" w:rsidRPr="2D664DD1">
        <w:rPr>
          <w:rFonts w:ascii="Garamond" w:eastAsia="Garamond" w:hAnsi="Garamond" w:cs="Garamond"/>
        </w:rPr>
        <w:t xml:space="preserve"> </w:t>
      </w:r>
      <w:r w:rsidRPr="2D664DD1">
        <w:rPr>
          <w:rFonts w:ascii="Garamond" w:eastAsia="Garamond" w:hAnsi="Garamond" w:cs="Garamond"/>
        </w:rPr>
        <w:t>urban spaces to help mitigate environmental</w:t>
      </w:r>
      <w:r w:rsidR="321DD870" w:rsidRPr="2D664DD1">
        <w:rPr>
          <w:rFonts w:ascii="Garamond" w:eastAsia="Garamond" w:hAnsi="Garamond" w:cs="Garamond"/>
        </w:rPr>
        <w:t xml:space="preserve"> and socio</w:t>
      </w:r>
      <w:r w:rsidRPr="2D664DD1">
        <w:rPr>
          <w:rFonts w:ascii="Garamond" w:eastAsia="Garamond" w:hAnsi="Garamond" w:cs="Garamond"/>
        </w:rPr>
        <w:t>economic</w:t>
      </w:r>
      <w:r w:rsidR="06E43EDD" w:rsidRPr="2D664DD1">
        <w:rPr>
          <w:rFonts w:ascii="Garamond" w:eastAsia="Garamond" w:hAnsi="Garamond" w:cs="Garamond"/>
        </w:rPr>
        <w:t xml:space="preserve"> </w:t>
      </w:r>
      <w:r w:rsidRPr="2D664DD1">
        <w:rPr>
          <w:rFonts w:ascii="Garamond" w:eastAsia="Garamond" w:hAnsi="Garamond" w:cs="Garamond"/>
        </w:rPr>
        <w:t xml:space="preserve">inequalities within marginalized communities. Groundwork ORV is focused on expanding environmental awareness and justice through the </w:t>
      </w:r>
      <w:r w:rsidR="75364FFE" w:rsidRPr="2D664DD1">
        <w:rPr>
          <w:rFonts w:ascii="Garamond" w:eastAsia="Garamond" w:hAnsi="Garamond" w:cs="Garamond"/>
        </w:rPr>
        <w:t>communicatio</w:t>
      </w:r>
      <w:r w:rsidRPr="2D664DD1">
        <w:rPr>
          <w:rFonts w:ascii="Garamond" w:eastAsia="Garamond" w:hAnsi="Garamond" w:cs="Garamond"/>
        </w:rPr>
        <w:t xml:space="preserve">n of spatial data. This work will be used to help integrate new NASA Earth observations into their decision-making processes.   </w:t>
      </w:r>
    </w:p>
    <w:p w14:paraId="4E605CB0" w14:textId="77777777" w:rsidR="00F528D7" w:rsidRDefault="00F528D7" w:rsidP="00F528D7">
      <w:pPr>
        <w:spacing w:after="0" w:line="240" w:lineRule="auto"/>
        <w:rPr>
          <w:rFonts w:ascii="Garamond" w:eastAsia="Garamond" w:hAnsi="Garamond" w:cs="Garamond"/>
        </w:rPr>
      </w:pPr>
    </w:p>
    <w:p w14:paraId="7F8F365D" w14:textId="16FD956E" w:rsidR="655644BC" w:rsidRDefault="7AD5CDDC" w:rsidP="06D26253">
      <w:pPr>
        <w:spacing w:after="0" w:line="240" w:lineRule="auto"/>
        <w:rPr>
          <w:rFonts w:ascii="Garamond" w:hAnsi="Garamond"/>
        </w:rPr>
      </w:pPr>
      <w:r w:rsidRPr="68A9B26D">
        <w:rPr>
          <w:rFonts w:ascii="Garamond" w:eastAsia="Garamond" w:hAnsi="Garamond" w:cs="Garamond"/>
        </w:rPr>
        <w:t xml:space="preserve">For this project, </w:t>
      </w:r>
      <w:r w:rsidR="381EADFC" w:rsidRPr="68A9B26D">
        <w:rPr>
          <w:rFonts w:ascii="Garamond" w:eastAsia="Garamond" w:hAnsi="Garamond" w:cs="Garamond"/>
        </w:rPr>
        <w:t>the team</w:t>
      </w:r>
      <w:r w:rsidR="09D91C3B" w:rsidRPr="68A9B26D">
        <w:rPr>
          <w:rFonts w:ascii="Garamond" w:eastAsia="Garamond" w:hAnsi="Garamond" w:cs="Garamond"/>
        </w:rPr>
        <w:t>’s</w:t>
      </w:r>
      <w:r w:rsidR="381EADFC" w:rsidRPr="68A9B26D">
        <w:rPr>
          <w:rFonts w:ascii="Garamond" w:eastAsia="Garamond" w:hAnsi="Garamond" w:cs="Garamond"/>
        </w:rPr>
        <w:t xml:space="preserve"> </w:t>
      </w:r>
      <w:r w:rsidR="09D91C3B" w:rsidRPr="68A9B26D">
        <w:rPr>
          <w:rFonts w:ascii="Garamond" w:eastAsia="Garamond" w:hAnsi="Garamond" w:cs="Garamond"/>
        </w:rPr>
        <w:t>main objective</w:t>
      </w:r>
      <w:r w:rsidR="5ADB06A8" w:rsidRPr="68A9B26D">
        <w:rPr>
          <w:rFonts w:ascii="Garamond" w:eastAsia="Garamond" w:hAnsi="Garamond" w:cs="Garamond"/>
        </w:rPr>
        <w:t xml:space="preserve">s </w:t>
      </w:r>
      <w:r w:rsidR="09D91C3B" w:rsidRPr="68A9B26D">
        <w:rPr>
          <w:rFonts w:ascii="Garamond" w:eastAsia="Garamond" w:hAnsi="Garamond" w:cs="Garamond"/>
        </w:rPr>
        <w:t>w</w:t>
      </w:r>
      <w:r w:rsidR="5ADB06A8" w:rsidRPr="68A9B26D">
        <w:rPr>
          <w:rFonts w:ascii="Garamond" w:eastAsia="Garamond" w:hAnsi="Garamond" w:cs="Garamond"/>
        </w:rPr>
        <w:t>ere</w:t>
      </w:r>
      <w:r w:rsidR="09D91C3B" w:rsidRPr="68A9B26D">
        <w:rPr>
          <w:rFonts w:ascii="Garamond" w:eastAsia="Garamond" w:hAnsi="Garamond" w:cs="Garamond"/>
        </w:rPr>
        <w:t xml:space="preserve"> </w:t>
      </w:r>
      <w:r w:rsidR="381EADFC" w:rsidRPr="68A9B26D">
        <w:rPr>
          <w:rFonts w:ascii="Garamond" w:eastAsia="Garamond" w:hAnsi="Garamond" w:cs="Garamond"/>
        </w:rPr>
        <w:t>to map landslide susceptibility</w:t>
      </w:r>
      <w:r w:rsidR="3A2251A8" w:rsidRPr="68A9B26D">
        <w:rPr>
          <w:rFonts w:ascii="Garamond" w:eastAsia="Garamond" w:hAnsi="Garamond" w:cs="Garamond"/>
        </w:rPr>
        <w:t xml:space="preserve"> and exposure, as well as</w:t>
      </w:r>
      <w:r w:rsidR="381EADFC" w:rsidRPr="68A9B26D">
        <w:rPr>
          <w:rFonts w:ascii="Garamond" w:eastAsia="Garamond" w:hAnsi="Garamond" w:cs="Garamond"/>
        </w:rPr>
        <w:t xml:space="preserve"> identify </w:t>
      </w:r>
      <w:r w:rsidR="47C7F058" w:rsidRPr="68A9B26D">
        <w:rPr>
          <w:rFonts w:ascii="Garamond" w:eastAsia="Garamond" w:hAnsi="Garamond" w:cs="Garamond"/>
        </w:rPr>
        <w:t xml:space="preserve">pluvial </w:t>
      </w:r>
      <w:r w:rsidR="381EADFC" w:rsidRPr="68A9B26D">
        <w:rPr>
          <w:rFonts w:ascii="Garamond" w:eastAsia="Garamond" w:hAnsi="Garamond" w:cs="Garamond"/>
        </w:rPr>
        <w:t xml:space="preserve">flood </w:t>
      </w:r>
      <w:r w:rsidR="1C0CF02C" w:rsidRPr="68A9B26D">
        <w:rPr>
          <w:rFonts w:ascii="Garamond" w:eastAsia="Garamond" w:hAnsi="Garamond" w:cs="Garamond"/>
        </w:rPr>
        <w:t xml:space="preserve">vulnerability </w:t>
      </w:r>
      <w:r w:rsidR="381EADFC" w:rsidRPr="68A9B26D">
        <w:rPr>
          <w:rFonts w:ascii="Garamond" w:eastAsia="Garamond" w:hAnsi="Garamond" w:cs="Garamond"/>
        </w:rPr>
        <w:t>within the region</w:t>
      </w:r>
      <w:r w:rsidRPr="68A9B26D">
        <w:rPr>
          <w:rFonts w:ascii="Garamond" w:eastAsia="Garamond" w:hAnsi="Garamond" w:cs="Garamond"/>
        </w:rPr>
        <w:t xml:space="preserve">. </w:t>
      </w:r>
      <w:r w:rsidR="287F958A" w:rsidRPr="68A9B26D">
        <w:rPr>
          <w:rFonts w:ascii="Garamond" w:eastAsia="Garamond" w:hAnsi="Garamond" w:cs="Garamond"/>
        </w:rPr>
        <w:t xml:space="preserve">Landslide susceptibility describes how likely a </w:t>
      </w:r>
      <w:r w:rsidR="4BC381F6" w:rsidRPr="68A9B26D">
        <w:rPr>
          <w:rFonts w:ascii="Garamond" w:eastAsia="Garamond" w:hAnsi="Garamond" w:cs="Garamond"/>
        </w:rPr>
        <w:t>landslide is to occur based on geologic conditions</w:t>
      </w:r>
      <w:r w:rsidR="00C0680A" w:rsidRPr="68A9B26D">
        <w:rPr>
          <w:rFonts w:ascii="Garamond" w:eastAsia="Garamond" w:hAnsi="Garamond" w:cs="Garamond"/>
        </w:rPr>
        <w:t>.</w:t>
      </w:r>
      <w:r w:rsidR="4BC381F6" w:rsidRPr="68A9B26D">
        <w:rPr>
          <w:rFonts w:ascii="Garamond" w:eastAsia="Garamond" w:hAnsi="Garamond" w:cs="Garamond"/>
        </w:rPr>
        <w:t xml:space="preserve"> </w:t>
      </w:r>
      <w:r w:rsidR="00C0680A" w:rsidRPr="68A9B26D">
        <w:rPr>
          <w:rFonts w:ascii="Garamond" w:eastAsia="Garamond" w:hAnsi="Garamond" w:cs="Garamond"/>
        </w:rPr>
        <w:t>Separately,</w:t>
      </w:r>
      <w:r w:rsidR="4BC381F6" w:rsidRPr="68A9B26D">
        <w:rPr>
          <w:rFonts w:ascii="Garamond" w:eastAsia="Garamond" w:hAnsi="Garamond" w:cs="Garamond"/>
        </w:rPr>
        <w:t xml:space="preserve"> landslide exposure combines landslide susceptibility with population </w:t>
      </w:r>
      <w:r w:rsidR="5B98FF29" w:rsidRPr="68A9B26D">
        <w:rPr>
          <w:rFonts w:ascii="Garamond" w:eastAsia="Garamond" w:hAnsi="Garamond" w:cs="Garamond"/>
        </w:rPr>
        <w:t xml:space="preserve">or critical infrastructure data </w:t>
      </w:r>
      <w:r w:rsidR="4BC381F6" w:rsidRPr="68A9B26D">
        <w:rPr>
          <w:rFonts w:ascii="Garamond" w:eastAsia="Garamond" w:hAnsi="Garamond" w:cs="Garamond"/>
        </w:rPr>
        <w:t xml:space="preserve">to reveal which </w:t>
      </w:r>
      <w:r w:rsidR="44699044" w:rsidRPr="68A9B26D">
        <w:rPr>
          <w:rFonts w:ascii="Garamond" w:eastAsia="Garamond" w:hAnsi="Garamond" w:cs="Garamond"/>
        </w:rPr>
        <w:t xml:space="preserve">target </w:t>
      </w:r>
      <w:r w:rsidR="4BC381F6" w:rsidRPr="68A9B26D">
        <w:rPr>
          <w:rFonts w:ascii="Garamond" w:eastAsia="Garamond" w:hAnsi="Garamond" w:cs="Garamond"/>
        </w:rPr>
        <w:t xml:space="preserve">groups </w:t>
      </w:r>
      <w:r w:rsidR="00C13EAD" w:rsidRPr="68A9B26D">
        <w:rPr>
          <w:rFonts w:ascii="Garamond" w:eastAsia="Garamond" w:hAnsi="Garamond" w:cs="Garamond"/>
        </w:rPr>
        <w:t>are</w:t>
      </w:r>
      <w:r w:rsidR="4BC381F6" w:rsidRPr="68A9B26D">
        <w:rPr>
          <w:rFonts w:ascii="Garamond" w:eastAsia="Garamond" w:hAnsi="Garamond" w:cs="Garamond"/>
        </w:rPr>
        <w:t xml:space="preserve"> highly impacted by landslides. </w:t>
      </w:r>
      <w:r w:rsidR="381EADFC" w:rsidRPr="68A9B26D">
        <w:rPr>
          <w:rFonts w:ascii="Garamond" w:eastAsia="Garamond" w:hAnsi="Garamond" w:cs="Garamond"/>
        </w:rPr>
        <w:t>To create</w:t>
      </w:r>
      <w:r w:rsidR="01F4BA86" w:rsidRPr="68A9B26D">
        <w:rPr>
          <w:rFonts w:ascii="Garamond" w:eastAsia="Garamond" w:hAnsi="Garamond" w:cs="Garamond"/>
        </w:rPr>
        <w:t xml:space="preserve"> </w:t>
      </w:r>
      <w:r w:rsidR="69EF60A3" w:rsidRPr="68A9B26D">
        <w:rPr>
          <w:rFonts w:ascii="Garamond" w:eastAsia="Garamond" w:hAnsi="Garamond" w:cs="Garamond"/>
        </w:rPr>
        <w:t>high-resolution</w:t>
      </w:r>
      <w:r w:rsidR="6CAAAEEE" w:rsidRPr="68A9B26D">
        <w:rPr>
          <w:rFonts w:ascii="Garamond" w:eastAsia="Garamond" w:hAnsi="Garamond" w:cs="Garamond"/>
        </w:rPr>
        <w:t xml:space="preserve"> landslide </w:t>
      </w:r>
      <w:r w:rsidR="69EF60A3" w:rsidRPr="68A9B26D">
        <w:rPr>
          <w:rFonts w:ascii="Garamond" w:eastAsia="Garamond" w:hAnsi="Garamond" w:cs="Garamond"/>
        </w:rPr>
        <w:t>susceptibilit</w:t>
      </w:r>
      <w:r w:rsidR="69C9C6AB" w:rsidRPr="68A9B26D">
        <w:rPr>
          <w:rFonts w:ascii="Garamond" w:eastAsia="Garamond" w:hAnsi="Garamond" w:cs="Garamond"/>
        </w:rPr>
        <w:t>y and exposure maps for t</w:t>
      </w:r>
      <w:r w:rsidR="69EF60A3" w:rsidRPr="68A9B26D">
        <w:rPr>
          <w:rFonts w:ascii="Garamond" w:eastAsia="Garamond" w:hAnsi="Garamond" w:cs="Garamond"/>
        </w:rPr>
        <w:t>he chosen study period (200</w:t>
      </w:r>
      <w:r w:rsidR="6885BBBA" w:rsidRPr="68A9B26D">
        <w:rPr>
          <w:rFonts w:ascii="Garamond" w:eastAsia="Garamond" w:hAnsi="Garamond" w:cs="Garamond"/>
        </w:rPr>
        <w:t>4</w:t>
      </w:r>
      <w:r w:rsidR="7F32CFA9" w:rsidRPr="68A9B26D">
        <w:rPr>
          <w:rFonts w:ascii="Garamond" w:eastAsia="Garamond" w:hAnsi="Garamond" w:cs="Garamond"/>
        </w:rPr>
        <w:t xml:space="preserve"> - </w:t>
      </w:r>
      <w:r w:rsidR="69EF60A3" w:rsidRPr="68A9B26D">
        <w:rPr>
          <w:rFonts w:ascii="Garamond" w:eastAsia="Garamond" w:hAnsi="Garamond" w:cs="Garamond"/>
        </w:rPr>
        <w:t>202</w:t>
      </w:r>
      <w:r w:rsidR="4A606182" w:rsidRPr="68A9B26D">
        <w:rPr>
          <w:rFonts w:ascii="Garamond" w:eastAsia="Garamond" w:hAnsi="Garamond" w:cs="Garamond"/>
        </w:rPr>
        <w:t>1</w:t>
      </w:r>
      <w:r w:rsidR="69EF60A3" w:rsidRPr="68A9B26D">
        <w:rPr>
          <w:rFonts w:ascii="Garamond" w:eastAsia="Garamond" w:hAnsi="Garamond" w:cs="Garamond"/>
        </w:rPr>
        <w:t>)</w:t>
      </w:r>
      <w:r w:rsidR="381EADFC" w:rsidRPr="68A9B26D">
        <w:rPr>
          <w:rFonts w:ascii="Garamond" w:eastAsia="Garamond" w:hAnsi="Garamond" w:cs="Garamond"/>
        </w:rPr>
        <w:t xml:space="preserve">, the team used </w:t>
      </w:r>
      <w:r w:rsidR="32D50CC6" w:rsidRPr="68A9B26D">
        <w:rPr>
          <w:rFonts w:ascii="Garamond" w:eastAsia="Garamond" w:hAnsi="Garamond" w:cs="Garamond"/>
        </w:rPr>
        <w:t xml:space="preserve">a </w:t>
      </w:r>
      <w:r w:rsidR="69EF60A3" w:rsidRPr="68A9B26D">
        <w:rPr>
          <w:rFonts w:ascii="Garamond" w:eastAsia="Garamond" w:hAnsi="Garamond" w:cs="Garamond"/>
        </w:rPr>
        <w:t xml:space="preserve">fuzzy logic model </w:t>
      </w:r>
      <w:r w:rsidR="00880FAD" w:rsidRPr="68A9B26D">
        <w:rPr>
          <w:rFonts w:ascii="Garamond" w:eastAsia="Garamond" w:hAnsi="Garamond" w:cs="Garamond"/>
        </w:rPr>
        <w:t xml:space="preserve">approach </w:t>
      </w:r>
      <w:r w:rsidR="69EF60A3" w:rsidRPr="68A9B26D">
        <w:rPr>
          <w:rFonts w:ascii="Garamond" w:eastAsia="Garamond" w:hAnsi="Garamond" w:cs="Garamond"/>
        </w:rPr>
        <w:t>in Arc</w:t>
      </w:r>
      <w:r w:rsidR="26323C2C" w:rsidRPr="68A9B26D">
        <w:rPr>
          <w:rFonts w:ascii="Garamond" w:eastAsia="Garamond" w:hAnsi="Garamond" w:cs="Garamond"/>
        </w:rPr>
        <w:t>GIS Pro</w:t>
      </w:r>
      <w:r w:rsidR="69EF60A3" w:rsidRPr="68A9B26D">
        <w:rPr>
          <w:rFonts w:ascii="Garamond" w:eastAsia="Garamond" w:hAnsi="Garamond" w:cs="Garamond"/>
        </w:rPr>
        <w:t xml:space="preserve">. In addition, the team utilized </w:t>
      </w:r>
      <w:r w:rsidR="69EF60A3" w:rsidRPr="68A9B26D">
        <w:rPr>
          <w:rFonts w:ascii="Garamond" w:hAnsi="Garamond"/>
        </w:rPr>
        <w:t>the InVEST</w:t>
      </w:r>
      <w:r w:rsidR="194D4A0B" w:rsidRPr="68A9B26D">
        <w:rPr>
          <w:rFonts w:ascii="Garamond" w:hAnsi="Garamond"/>
        </w:rPr>
        <w:t xml:space="preserve"> Urban Flood Risk Mitigation </w:t>
      </w:r>
      <w:r w:rsidR="6A89CB50" w:rsidRPr="68A9B26D">
        <w:rPr>
          <w:rFonts w:ascii="Garamond" w:hAnsi="Garamond"/>
        </w:rPr>
        <w:t>M</w:t>
      </w:r>
      <w:r w:rsidR="194D4A0B" w:rsidRPr="68A9B26D">
        <w:rPr>
          <w:rFonts w:ascii="Garamond" w:hAnsi="Garamond"/>
        </w:rPr>
        <w:t>odel</w:t>
      </w:r>
      <w:r w:rsidR="69EF60A3" w:rsidRPr="68A9B26D">
        <w:rPr>
          <w:rFonts w:ascii="Garamond" w:hAnsi="Garamond"/>
        </w:rPr>
        <w:t xml:space="preserve">, a product of Stanford’s Natural Capital Project. </w:t>
      </w:r>
      <w:r w:rsidR="0A5CE33A" w:rsidRPr="68A9B26D">
        <w:rPr>
          <w:rFonts w:ascii="Garamond" w:hAnsi="Garamond"/>
        </w:rPr>
        <w:t xml:space="preserve">InVEST is a </w:t>
      </w:r>
      <w:r w:rsidR="049E4CD6" w:rsidRPr="68A9B26D">
        <w:rPr>
          <w:rFonts w:ascii="Garamond" w:hAnsi="Garamond"/>
        </w:rPr>
        <w:t xml:space="preserve">software </w:t>
      </w:r>
      <w:r w:rsidR="0A5CE33A" w:rsidRPr="68A9B26D">
        <w:rPr>
          <w:rFonts w:ascii="Garamond" w:hAnsi="Garamond"/>
        </w:rPr>
        <w:t xml:space="preserve">suite </w:t>
      </w:r>
      <w:r w:rsidR="1708D5E3" w:rsidRPr="68A9B26D">
        <w:rPr>
          <w:rFonts w:ascii="Garamond" w:hAnsi="Garamond"/>
        </w:rPr>
        <w:t xml:space="preserve">that </w:t>
      </w:r>
      <w:r w:rsidR="0A5CE33A" w:rsidRPr="68A9B26D">
        <w:rPr>
          <w:rFonts w:ascii="Garamond" w:hAnsi="Garamond"/>
        </w:rPr>
        <w:t xml:space="preserve">models </w:t>
      </w:r>
      <w:r w:rsidR="3C7F5AA1" w:rsidRPr="68A9B26D">
        <w:rPr>
          <w:rFonts w:ascii="Garamond" w:hAnsi="Garamond"/>
        </w:rPr>
        <w:t>natural resources and their economic impacts</w:t>
      </w:r>
      <w:r w:rsidR="0A5CE33A" w:rsidRPr="68A9B26D">
        <w:rPr>
          <w:rFonts w:ascii="Garamond" w:hAnsi="Garamond"/>
        </w:rPr>
        <w:t xml:space="preserve">. </w:t>
      </w:r>
      <w:r w:rsidR="69EF60A3" w:rsidRPr="68A9B26D">
        <w:rPr>
          <w:rFonts w:ascii="Garamond" w:hAnsi="Garamond"/>
        </w:rPr>
        <w:t xml:space="preserve">Using this </w:t>
      </w:r>
      <w:r w:rsidR="19B4749F" w:rsidRPr="68A9B26D">
        <w:rPr>
          <w:rFonts w:ascii="Garamond" w:hAnsi="Garamond"/>
        </w:rPr>
        <w:t>model</w:t>
      </w:r>
      <w:r w:rsidR="69EF60A3" w:rsidRPr="68A9B26D">
        <w:rPr>
          <w:rFonts w:ascii="Garamond" w:hAnsi="Garamond"/>
        </w:rPr>
        <w:t>, the team calculated stormwater runoff</w:t>
      </w:r>
      <w:r w:rsidR="64EA7DCA" w:rsidRPr="68A9B26D">
        <w:rPr>
          <w:rFonts w:ascii="Garamond" w:hAnsi="Garamond"/>
        </w:rPr>
        <w:t xml:space="preserve"> retention</w:t>
      </w:r>
      <w:r w:rsidR="7D77B14C" w:rsidRPr="68A9B26D">
        <w:rPr>
          <w:rFonts w:ascii="Garamond" w:hAnsi="Garamond"/>
        </w:rPr>
        <w:t>, runoff values, and potential damage</w:t>
      </w:r>
      <w:r w:rsidR="64EA7DCA" w:rsidRPr="68A9B26D">
        <w:rPr>
          <w:rFonts w:ascii="Garamond" w:hAnsi="Garamond"/>
        </w:rPr>
        <w:t xml:space="preserve"> </w:t>
      </w:r>
      <w:r w:rsidR="69EF60A3" w:rsidRPr="68A9B26D">
        <w:rPr>
          <w:rFonts w:ascii="Garamond" w:hAnsi="Garamond"/>
        </w:rPr>
        <w:t>in reference to infrastructure within the study area</w:t>
      </w:r>
      <w:r w:rsidR="07EB8C28" w:rsidRPr="68A9B26D">
        <w:rPr>
          <w:rFonts w:ascii="Garamond" w:hAnsi="Garamond"/>
        </w:rPr>
        <w:t>. For this project, the study area was</w:t>
      </w:r>
      <w:r w:rsidR="2429BCC9" w:rsidRPr="68A9B26D">
        <w:rPr>
          <w:rFonts w:ascii="Garamond" w:hAnsi="Garamond"/>
        </w:rPr>
        <w:t xml:space="preserve"> defined as</w:t>
      </w:r>
      <w:r w:rsidR="69EF60A3" w:rsidRPr="68A9B26D">
        <w:rPr>
          <w:rFonts w:ascii="Garamond" w:hAnsi="Garamond"/>
        </w:rPr>
        <w:t xml:space="preserve"> </w:t>
      </w:r>
      <w:r w:rsidR="5A59B768" w:rsidRPr="68A9B26D">
        <w:rPr>
          <w:rFonts w:ascii="Garamond" w:hAnsi="Garamond"/>
        </w:rPr>
        <w:t xml:space="preserve">the city </w:t>
      </w:r>
      <w:r w:rsidR="543FED1B" w:rsidRPr="68A9B26D">
        <w:rPr>
          <w:rFonts w:ascii="Garamond" w:hAnsi="Garamond"/>
        </w:rPr>
        <w:t>of Cincinnati</w:t>
      </w:r>
      <w:r w:rsidR="00972B44" w:rsidRPr="68A9B26D">
        <w:rPr>
          <w:rFonts w:ascii="Garamond" w:hAnsi="Garamond"/>
        </w:rPr>
        <w:t>, including the municipalities of Norwood, St. Bernard, and the village of Elmwood Place,</w:t>
      </w:r>
      <w:r w:rsidR="69EF60A3" w:rsidRPr="68A9B26D">
        <w:rPr>
          <w:rFonts w:ascii="Garamond" w:hAnsi="Garamond"/>
        </w:rPr>
        <w:t xml:space="preserve"> </w:t>
      </w:r>
      <w:r w:rsidR="00972B44" w:rsidRPr="68A9B26D">
        <w:rPr>
          <w:rFonts w:ascii="Garamond" w:hAnsi="Garamond"/>
        </w:rPr>
        <w:t>as well as</w:t>
      </w:r>
      <w:r w:rsidR="69EF60A3" w:rsidRPr="68A9B26D">
        <w:rPr>
          <w:rFonts w:ascii="Garamond" w:hAnsi="Garamond"/>
        </w:rPr>
        <w:t xml:space="preserve"> the greater Northern Covington area</w:t>
      </w:r>
      <w:r w:rsidR="4475E08F" w:rsidRPr="68A9B26D">
        <w:rPr>
          <w:rFonts w:ascii="Garamond" w:hAnsi="Garamond"/>
        </w:rPr>
        <w:t xml:space="preserve"> within I-275</w:t>
      </w:r>
      <w:r w:rsidR="6FB85F9D" w:rsidRPr="68A9B26D">
        <w:rPr>
          <w:rFonts w:ascii="Garamond" w:hAnsi="Garamond"/>
        </w:rPr>
        <w:t xml:space="preserve"> in </w:t>
      </w:r>
      <w:r w:rsidR="4F1A066A" w:rsidRPr="68A9B26D">
        <w:rPr>
          <w:rFonts w:ascii="Garamond" w:hAnsi="Garamond"/>
        </w:rPr>
        <w:t xml:space="preserve">both </w:t>
      </w:r>
      <w:r w:rsidR="6FB85F9D" w:rsidRPr="68A9B26D">
        <w:rPr>
          <w:rFonts w:ascii="Garamond" w:hAnsi="Garamond"/>
        </w:rPr>
        <w:t xml:space="preserve">Kenton and Campbell </w:t>
      </w:r>
      <w:r w:rsidR="3EE8FE57" w:rsidRPr="68A9B26D">
        <w:rPr>
          <w:rFonts w:ascii="Garamond" w:hAnsi="Garamond"/>
        </w:rPr>
        <w:t>C</w:t>
      </w:r>
      <w:r w:rsidR="6FB85F9D" w:rsidRPr="68A9B26D">
        <w:rPr>
          <w:rFonts w:ascii="Garamond" w:hAnsi="Garamond"/>
        </w:rPr>
        <w:t>ounties (Figure 1)</w:t>
      </w:r>
      <w:r w:rsidR="69EF60A3" w:rsidRPr="68A9B26D">
        <w:rPr>
          <w:rFonts w:ascii="Garamond" w:hAnsi="Garamond"/>
        </w:rPr>
        <w:t>.</w:t>
      </w:r>
    </w:p>
    <w:p w14:paraId="0B8BCBF9" w14:textId="7323327D" w:rsidR="655644BC" w:rsidRDefault="655644BC" w:rsidP="12F9E18E">
      <w:pPr>
        <w:spacing w:after="0" w:line="240" w:lineRule="auto"/>
        <w:rPr>
          <w:rFonts w:ascii="Garamond" w:hAnsi="Garamond"/>
        </w:rPr>
      </w:pPr>
    </w:p>
    <w:p w14:paraId="219F82AE" w14:textId="468E8D15" w:rsidR="655644BC" w:rsidRDefault="31E291D0" w:rsidP="12F9E18E">
      <w:pPr>
        <w:spacing w:after="0" w:line="240" w:lineRule="auto"/>
        <w:jc w:val="center"/>
      </w:pPr>
      <w:r>
        <w:rPr>
          <w:noProof/>
        </w:rPr>
        <w:lastRenderedPageBreak/>
        <w:drawing>
          <wp:inline distT="0" distB="0" distL="0" distR="0" wp14:anchorId="6D92308E" wp14:editId="331FA49D">
            <wp:extent cx="4572000" cy="3533775"/>
            <wp:effectExtent l="0" t="0" r="0" b="0"/>
            <wp:docPr id="266931036" name="Picture 26693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533775"/>
                    </a:xfrm>
                    <a:prstGeom prst="rect">
                      <a:avLst/>
                    </a:prstGeom>
                  </pic:spPr>
                </pic:pic>
              </a:graphicData>
            </a:graphic>
          </wp:inline>
        </w:drawing>
      </w:r>
    </w:p>
    <w:p w14:paraId="0BF4048C" w14:textId="71825D1C" w:rsidR="655644BC" w:rsidRDefault="0C5447A5" w:rsidP="12F9E18E">
      <w:pPr>
        <w:spacing w:after="0" w:line="240" w:lineRule="auto"/>
        <w:jc w:val="center"/>
        <w:rPr>
          <w:rFonts w:ascii="Garamond" w:hAnsi="Garamond"/>
        </w:rPr>
      </w:pPr>
      <w:r w:rsidRPr="2D664DD1">
        <w:rPr>
          <w:rFonts w:ascii="Garamond" w:hAnsi="Garamond"/>
          <w:i/>
          <w:iCs/>
        </w:rPr>
        <w:t xml:space="preserve">Figure 1. </w:t>
      </w:r>
      <w:r w:rsidRPr="2D664DD1">
        <w:rPr>
          <w:rFonts w:ascii="Garamond" w:hAnsi="Garamond"/>
        </w:rPr>
        <w:t>Study area map showing Cincinnati, OH, North Kenton County</w:t>
      </w:r>
      <w:r w:rsidR="1BCC5FF0" w:rsidRPr="2D664DD1">
        <w:rPr>
          <w:rFonts w:ascii="Garamond" w:hAnsi="Garamond"/>
        </w:rPr>
        <w:t>,</w:t>
      </w:r>
      <w:r w:rsidRPr="2D664DD1">
        <w:rPr>
          <w:rFonts w:ascii="Garamond" w:hAnsi="Garamond"/>
        </w:rPr>
        <w:t xml:space="preserve"> and North Campbell County, KY.</w:t>
      </w:r>
    </w:p>
    <w:p w14:paraId="5CD86299" w14:textId="6A3C40BA" w:rsidR="655644BC" w:rsidRDefault="655644BC" w:rsidP="12F9E18E">
      <w:pPr>
        <w:spacing w:after="0" w:line="240" w:lineRule="auto"/>
        <w:rPr>
          <w:rFonts w:ascii="Garamond" w:hAnsi="Garamond"/>
        </w:rPr>
      </w:pPr>
    </w:p>
    <w:p w14:paraId="799E4EC0" w14:textId="65D96CA6" w:rsidR="009A20ED" w:rsidRPr="0053491F" w:rsidRDefault="00A43059" w:rsidP="0053491F">
      <w:pPr>
        <w:pStyle w:val="Heading1"/>
        <w:spacing w:before="0" w:line="240" w:lineRule="auto"/>
        <w:rPr>
          <w:rFonts w:ascii="Garamond" w:hAnsi="Garamond"/>
        </w:rPr>
      </w:pPr>
      <w:bookmarkStart w:id="3" w:name="_Toc334198726"/>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3"/>
    </w:p>
    <w:p w14:paraId="6B9E638C" w14:textId="1076493B" w:rsidR="00A43059" w:rsidRPr="0066138C" w:rsidRDefault="00A43059" w:rsidP="049905C4">
      <w:pPr>
        <w:spacing w:after="0" w:line="240" w:lineRule="auto"/>
        <w:rPr>
          <w:rFonts w:ascii="Garamond" w:hAnsi="Garamond" w:cs="Arial"/>
          <w:b/>
          <w:bCs/>
          <w:i/>
          <w:iCs/>
        </w:rPr>
      </w:pPr>
      <w:r w:rsidRPr="049905C4">
        <w:rPr>
          <w:rFonts w:ascii="Garamond" w:hAnsi="Garamond" w:cs="Arial"/>
          <w:b/>
          <w:bCs/>
          <w:i/>
          <w:iCs/>
        </w:rPr>
        <w:t>3.1</w:t>
      </w:r>
      <w:r w:rsidR="3C942B82" w:rsidRPr="049905C4">
        <w:rPr>
          <w:rFonts w:ascii="Garamond" w:hAnsi="Garamond" w:cs="Arial"/>
          <w:b/>
          <w:bCs/>
          <w:i/>
          <w:iCs/>
        </w:rPr>
        <w:t xml:space="preserve"> </w:t>
      </w:r>
      <w:r w:rsidRPr="049905C4">
        <w:rPr>
          <w:rFonts w:ascii="Garamond" w:hAnsi="Garamond"/>
          <w:b/>
          <w:bCs/>
          <w:i/>
          <w:iCs/>
        </w:rPr>
        <w:t>Data Acquisition</w:t>
      </w:r>
    </w:p>
    <w:p w14:paraId="6679C029" w14:textId="772FDF86" w:rsidR="007155D6" w:rsidRDefault="36B6FC38" w:rsidP="00296530">
      <w:pPr>
        <w:spacing w:after="0" w:line="240" w:lineRule="auto"/>
        <w:rPr>
          <w:rFonts w:ascii="Garamond" w:eastAsia="Times New Roman" w:hAnsi="Garamond" w:cs="Times New Roman"/>
          <w:color w:val="000000" w:themeColor="text1"/>
        </w:rPr>
      </w:pPr>
      <w:r w:rsidRPr="655644BC">
        <w:rPr>
          <w:rFonts w:ascii="Garamond" w:eastAsia="Times New Roman" w:hAnsi="Garamond" w:cs="Arial"/>
        </w:rPr>
        <w:t>Earth observation d</w:t>
      </w:r>
      <w:r w:rsidR="5DB2410A" w:rsidRPr="655644BC">
        <w:rPr>
          <w:rFonts w:ascii="Garamond" w:eastAsia="Times New Roman" w:hAnsi="Garamond" w:cs="Arial"/>
        </w:rPr>
        <w:t xml:space="preserve">ata </w:t>
      </w:r>
      <w:r w:rsidR="2074A5E4">
        <w:rPr>
          <w:rFonts w:ascii="Garamond" w:eastAsia="Times New Roman" w:hAnsi="Garamond" w:cs="Arial"/>
        </w:rPr>
        <w:t>were acquired f</w:t>
      </w:r>
      <w:r w:rsidR="50A65FCC">
        <w:rPr>
          <w:rFonts w:ascii="Garamond" w:eastAsia="Times New Roman" w:hAnsi="Garamond" w:cs="Arial"/>
        </w:rPr>
        <w:t>rom</w:t>
      </w:r>
      <w:r w:rsidR="2074A5E4" w:rsidRPr="3C9B4B54">
        <w:rPr>
          <w:rFonts w:ascii="Garamond" w:hAnsi="Garamond" w:cs="Arial"/>
        </w:rPr>
        <w:t xml:space="preserve"> 20</w:t>
      </w:r>
      <w:r w:rsidR="2074A5E4">
        <w:rPr>
          <w:rFonts w:ascii="Garamond" w:hAnsi="Garamond" w:cs="Arial"/>
        </w:rPr>
        <w:t>04</w:t>
      </w:r>
      <w:r w:rsidR="3DA68C0C" w:rsidRPr="68A9B26D">
        <w:rPr>
          <w:rFonts w:ascii="Garamond" w:hAnsi="Garamond" w:cs="Arial"/>
        </w:rPr>
        <w:t xml:space="preserve"> to</w:t>
      </w:r>
      <w:r w:rsidR="1ED93ADB">
        <w:rPr>
          <w:rFonts w:ascii="Garamond" w:hAnsi="Garamond" w:cs="Arial"/>
        </w:rPr>
        <w:t xml:space="preserve"> </w:t>
      </w:r>
      <w:r w:rsidR="2074A5E4" w:rsidRPr="3C9B4B54">
        <w:rPr>
          <w:rFonts w:ascii="Garamond" w:hAnsi="Garamond" w:cs="Arial"/>
        </w:rPr>
        <w:t>20</w:t>
      </w:r>
      <w:r w:rsidR="2074A5E4">
        <w:rPr>
          <w:rFonts w:ascii="Garamond" w:hAnsi="Garamond" w:cs="Arial"/>
        </w:rPr>
        <w:t>21</w:t>
      </w:r>
      <w:r w:rsidR="5DE9235E">
        <w:rPr>
          <w:rFonts w:ascii="Garamond" w:hAnsi="Garamond" w:cs="Arial"/>
        </w:rPr>
        <w:t>.</w:t>
      </w:r>
      <w:r w:rsidR="6BA07823" w:rsidRPr="655644BC">
        <w:rPr>
          <w:rFonts w:ascii="Garamond" w:eastAsia="Times New Roman" w:hAnsi="Garamond" w:cs="Arial"/>
        </w:rPr>
        <w:t xml:space="preserve"> </w:t>
      </w:r>
      <w:r w:rsidR="1F0246DB">
        <w:rPr>
          <w:rFonts w:ascii="Garamond" w:eastAsia="Times New Roman" w:hAnsi="Garamond" w:cs="Arial"/>
        </w:rPr>
        <w:t>Glo</w:t>
      </w:r>
      <w:r w:rsidR="1F0246DB" w:rsidRPr="007155D6">
        <w:rPr>
          <w:rFonts w:ascii="Garamond" w:eastAsia="Times New Roman" w:hAnsi="Garamond" w:cs="Times New Roman"/>
          <w:color w:val="000000"/>
          <w:shd w:val="clear" w:color="auto" w:fill="FFFFFF"/>
        </w:rPr>
        <w:t xml:space="preserve">bal Precipitation Measurement (GPM) Integrated Multi-satellitE Retrievals for GPM (IMERG) was used </w:t>
      </w:r>
      <w:r w:rsidR="563F73D7">
        <w:rPr>
          <w:rFonts w:ascii="Garamond" w:eastAsia="Times New Roman" w:hAnsi="Garamond" w:cs="Times New Roman"/>
          <w:color w:val="000000"/>
          <w:shd w:val="clear" w:color="auto" w:fill="FFFFFF"/>
        </w:rPr>
        <w:t xml:space="preserve">in </w:t>
      </w:r>
      <w:r w:rsidR="563F73D7" w:rsidRPr="007155D6">
        <w:rPr>
          <w:rFonts w:ascii="Garamond" w:eastAsia="Times New Roman" w:hAnsi="Garamond" w:cs="Times New Roman"/>
          <w:color w:val="000000"/>
          <w:shd w:val="clear" w:color="auto" w:fill="FFFFFF"/>
        </w:rPr>
        <w:t xml:space="preserve">Google Earth Engine </w:t>
      </w:r>
      <w:r w:rsidR="563F73D7">
        <w:rPr>
          <w:rFonts w:ascii="Garamond" w:eastAsia="Times New Roman" w:hAnsi="Garamond" w:cs="Times New Roman"/>
          <w:color w:val="000000"/>
          <w:shd w:val="clear" w:color="auto" w:fill="FFFFFF"/>
        </w:rPr>
        <w:t xml:space="preserve">(GEE) </w:t>
      </w:r>
      <w:r w:rsidR="37C0712B">
        <w:rPr>
          <w:rFonts w:ascii="Garamond" w:eastAsia="Times New Roman" w:hAnsi="Garamond" w:cs="Times New Roman"/>
          <w:color w:val="000000"/>
          <w:shd w:val="clear" w:color="auto" w:fill="FFFFFF"/>
        </w:rPr>
        <w:t>to retrieve</w:t>
      </w:r>
      <w:r w:rsidR="563F73D7">
        <w:rPr>
          <w:rFonts w:ascii="Garamond" w:eastAsia="Times New Roman" w:hAnsi="Garamond" w:cs="Times New Roman"/>
          <w:color w:val="000000"/>
          <w:shd w:val="clear" w:color="auto" w:fill="FFFFFF"/>
        </w:rPr>
        <w:t xml:space="preserve"> </w:t>
      </w:r>
      <w:r w:rsidR="1F0246DB" w:rsidRPr="007155D6">
        <w:rPr>
          <w:rFonts w:ascii="Garamond" w:eastAsia="Times New Roman" w:hAnsi="Garamond" w:cs="Times New Roman"/>
          <w:color w:val="000000"/>
          <w:shd w:val="clear" w:color="auto" w:fill="FFFFFF"/>
        </w:rPr>
        <w:t>precipitation data for the InVEST Urban Flood Risk </w:t>
      </w:r>
      <w:r w:rsidR="00BE1EA4">
        <w:rPr>
          <w:rFonts w:ascii="Garamond" w:eastAsia="Times New Roman" w:hAnsi="Garamond" w:cs="Times New Roman"/>
          <w:color w:val="000000"/>
          <w:shd w:val="clear" w:color="auto" w:fill="FFFFFF"/>
        </w:rPr>
        <w:t xml:space="preserve">Mitigation </w:t>
      </w:r>
      <w:r w:rsidR="563F73D7">
        <w:rPr>
          <w:rFonts w:ascii="Garamond" w:eastAsia="Times New Roman" w:hAnsi="Garamond" w:cs="Times New Roman"/>
          <w:color w:val="000000"/>
          <w:shd w:val="clear" w:color="auto" w:fill="FFFFFF"/>
        </w:rPr>
        <w:t>M</w:t>
      </w:r>
      <w:r w:rsidR="1F0246DB" w:rsidRPr="007155D6">
        <w:rPr>
          <w:rFonts w:ascii="Garamond" w:eastAsia="Times New Roman" w:hAnsi="Garamond" w:cs="Times New Roman"/>
          <w:color w:val="000000"/>
          <w:shd w:val="clear" w:color="auto" w:fill="FFFFFF"/>
        </w:rPr>
        <w:t>odel (Table 1</w:t>
      </w:r>
      <w:r w:rsidR="6C13E280" w:rsidRPr="12F9E18E">
        <w:rPr>
          <w:rFonts w:ascii="Garamond" w:eastAsia="Times New Roman" w:hAnsi="Garamond" w:cs="Times New Roman"/>
          <w:color w:val="000000" w:themeColor="text1"/>
        </w:rPr>
        <w:t>).</w:t>
      </w:r>
      <w:r w:rsidR="49A4061A" w:rsidRPr="12F9E18E">
        <w:rPr>
          <w:rFonts w:ascii="Garamond" w:eastAsia="Times New Roman" w:hAnsi="Garamond" w:cs="Times New Roman"/>
          <w:color w:val="000000" w:themeColor="text1"/>
        </w:rPr>
        <w:t xml:space="preserve"> Landsat 8 </w:t>
      </w:r>
      <w:r w:rsidR="34535ABC">
        <w:rPr>
          <w:rFonts w:ascii="Garamond" w:eastAsia="Garamond" w:hAnsi="Garamond" w:cs="Garamond"/>
          <w:color w:val="000000" w:themeColor="text1"/>
        </w:rPr>
        <w:t>Operational Land Imager (OLI</w:t>
      </w:r>
      <w:r w:rsidR="34535ABC">
        <w:rPr>
          <w:rFonts w:ascii="Garamond" w:eastAsia="Times New Roman" w:hAnsi="Garamond" w:cs="Times New Roman"/>
          <w:color w:val="000000" w:themeColor="text1"/>
        </w:rPr>
        <w:t xml:space="preserve">) </w:t>
      </w:r>
      <w:r w:rsidR="412E4F4E">
        <w:rPr>
          <w:rFonts w:ascii="Garamond" w:eastAsia="Times New Roman" w:hAnsi="Garamond" w:cs="Times New Roman"/>
          <w:color w:val="000000" w:themeColor="text1"/>
        </w:rPr>
        <w:t xml:space="preserve">and </w:t>
      </w:r>
      <w:r w:rsidR="412E4F4E" w:rsidRPr="12F9E18E">
        <w:rPr>
          <w:rFonts w:ascii="Garamond" w:eastAsia="Garamond" w:hAnsi="Garamond" w:cs="Garamond"/>
        </w:rPr>
        <w:t>Thermal Infrared Sensor (TIRS</w:t>
      </w:r>
      <w:r w:rsidR="412E4F4E">
        <w:rPr>
          <w:rFonts w:ascii="Garamond" w:eastAsia="Times New Roman" w:hAnsi="Garamond" w:cs="Times New Roman"/>
          <w:color w:val="000000" w:themeColor="text1"/>
        </w:rPr>
        <w:t xml:space="preserve">) </w:t>
      </w:r>
      <w:r w:rsidR="4F163B85">
        <w:rPr>
          <w:rFonts w:ascii="Garamond" w:eastAsia="Times New Roman" w:hAnsi="Garamond" w:cs="Times New Roman"/>
          <w:color w:val="000000" w:themeColor="text1"/>
        </w:rPr>
        <w:t>were</w:t>
      </w:r>
      <w:r w:rsidR="49A4061A" w:rsidRPr="12F9E18E">
        <w:rPr>
          <w:rFonts w:ascii="Garamond" w:eastAsia="Times New Roman" w:hAnsi="Garamond" w:cs="Times New Roman"/>
          <w:color w:val="000000" w:themeColor="text1"/>
        </w:rPr>
        <w:t xml:space="preserve"> used</w:t>
      </w:r>
      <w:r w:rsidR="42284510" w:rsidRPr="12F9E18E">
        <w:rPr>
          <w:rFonts w:ascii="Garamond" w:eastAsia="Times New Roman" w:hAnsi="Garamond" w:cs="Times New Roman"/>
          <w:color w:val="000000" w:themeColor="text1"/>
        </w:rPr>
        <w:t xml:space="preserve"> to calculate </w:t>
      </w:r>
      <w:r w:rsidR="00661616">
        <w:rPr>
          <w:rFonts w:ascii="Garamond" w:eastAsia="Times New Roman" w:hAnsi="Garamond" w:cs="Times New Roman"/>
          <w:color w:val="000000" w:themeColor="text1"/>
        </w:rPr>
        <w:t>a</w:t>
      </w:r>
      <w:r w:rsidR="7678454A" w:rsidRPr="12F9E18E">
        <w:rPr>
          <w:rFonts w:ascii="Garamond" w:eastAsia="Times New Roman" w:hAnsi="Garamond" w:cs="Times New Roman"/>
          <w:color w:val="000000" w:themeColor="text1"/>
        </w:rPr>
        <w:t xml:space="preserve"> </w:t>
      </w:r>
      <w:r w:rsidR="5EF242B1" w:rsidRPr="12F9E18E">
        <w:rPr>
          <w:rFonts w:ascii="Garamond" w:eastAsia="Garamond" w:hAnsi="Garamond" w:cs="Garamond"/>
        </w:rPr>
        <w:t xml:space="preserve">normalized difference vegetation index </w:t>
      </w:r>
      <w:r w:rsidR="5EF242B1">
        <w:rPr>
          <w:rFonts w:ascii="Garamond" w:eastAsia="Garamond" w:hAnsi="Garamond" w:cs="Garamond"/>
        </w:rPr>
        <w:t>(</w:t>
      </w:r>
      <w:r w:rsidR="42284510" w:rsidRPr="12F9E18E">
        <w:rPr>
          <w:rFonts w:ascii="Garamond" w:eastAsia="Times New Roman" w:hAnsi="Garamond" w:cs="Times New Roman"/>
          <w:color w:val="000000" w:themeColor="text1"/>
        </w:rPr>
        <w:t>NDVI</w:t>
      </w:r>
      <w:r w:rsidR="5EF242B1">
        <w:rPr>
          <w:rFonts w:ascii="Garamond" w:eastAsia="Times New Roman" w:hAnsi="Garamond" w:cs="Times New Roman"/>
          <w:color w:val="000000" w:themeColor="text1"/>
        </w:rPr>
        <w:t>)</w:t>
      </w:r>
      <w:r w:rsidR="42284510" w:rsidRPr="12F9E18E">
        <w:rPr>
          <w:rFonts w:ascii="Garamond" w:eastAsia="Times New Roman" w:hAnsi="Garamond" w:cs="Times New Roman"/>
          <w:color w:val="000000" w:themeColor="text1"/>
        </w:rPr>
        <w:t xml:space="preserve"> as a landslide susceptibility factor</w:t>
      </w:r>
      <w:r w:rsidR="01965B11" w:rsidRPr="12F9E18E">
        <w:rPr>
          <w:rFonts w:ascii="Garamond" w:eastAsia="Times New Roman" w:hAnsi="Garamond" w:cs="Times New Roman"/>
          <w:color w:val="000000" w:themeColor="text1"/>
        </w:rPr>
        <w:t>.</w:t>
      </w:r>
      <w:r w:rsidR="4F1746AC" w:rsidRPr="12F9E18E">
        <w:rPr>
          <w:rFonts w:ascii="Garamond" w:eastAsia="Times New Roman" w:hAnsi="Garamond" w:cs="Times New Roman"/>
          <w:color w:val="000000" w:themeColor="text1"/>
        </w:rPr>
        <w:t xml:space="preserve"> </w:t>
      </w:r>
    </w:p>
    <w:p w14:paraId="7D91A427" w14:textId="77777777" w:rsidR="00296530" w:rsidRPr="00AE540E" w:rsidRDefault="00296530" w:rsidP="00296530">
      <w:pPr>
        <w:spacing w:after="0" w:line="240" w:lineRule="auto"/>
        <w:rPr>
          <w:rFonts w:ascii="Garamond" w:eastAsia="Garamond" w:hAnsi="Garamond" w:cs="Garamond"/>
          <w:color w:val="000000" w:themeColor="text1"/>
        </w:rPr>
      </w:pPr>
    </w:p>
    <w:p w14:paraId="14797F80" w14:textId="5A04D05B" w:rsidR="655644BC" w:rsidRPr="0092025A" w:rsidRDefault="4929FC71" w:rsidP="751B05AE">
      <w:pPr>
        <w:pStyle w:val="Heading9"/>
        <w:spacing w:before="0" w:line="240" w:lineRule="auto"/>
        <w:rPr>
          <w:rFonts w:ascii="Garamond" w:eastAsia="Garamond" w:hAnsi="Garamond" w:cs="Garamond"/>
          <w:i w:val="0"/>
          <w:iCs w:val="0"/>
          <w:color w:val="000000" w:themeColor="text1"/>
          <w:sz w:val="22"/>
          <w:szCs w:val="22"/>
        </w:rPr>
      </w:pPr>
      <w:r w:rsidRPr="751B05AE">
        <w:rPr>
          <w:rFonts w:ascii="Garamond" w:eastAsia="Garamond" w:hAnsi="Garamond" w:cs="Garamond"/>
          <w:i w:val="0"/>
          <w:iCs w:val="0"/>
          <w:color w:val="000000" w:themeColor="text1"/>
          <w:sz w:val="22"/>
          <w:szCs w:val="22"/>
        </w:rPr>
        <w:t>Table 1</w:t>
      </w:r>
    </w:p>
    <w:p w14:paraId="293A3148" w14:textId="4D13D368" w:rsidR="4929FC71" w:rsidRPr="00AE540E" w:rsidRDefault="4929FC71" w:rsidP="12F9E18E">
      <w:pPr>
        <w:spacing w:after="0"/>
        <w:rPr>
          <w:rFonts w:ascii="Garamond" w:eastAsia="Garamond" w:hAnsi="Garamond" w:cs="Garamond"/>
          <w:i/>
          <w:iCs/>
        </w:rPr>
      </w:pPr>
      <w:r w:rsidRPr="00AE540E">
        <w:rPr>
          <w:rFonts w:ascii="Garamond" w:eastAsia="Garamond" w:hAnsi="Garamond" w:cs="Garamond"/>
          <w:i/>
          <w:iCs/>
          <w:color w:val="000000" w:themeColor="text1"/>
        </w:rPr>
        <w:t xml:space="preserve">Description </w:t>
      </w:r>
      <w:r w:rsidRPr="00AE540E">
        <w:rPr>
          <w:rFonts w:ascii="Garamond" w:eastAsia="Garamond" w:hAnsi="Garamond" w:cs="Garamond"/>
          <w:i/>
          <w:iCs/>
        </w:rPr>
        <w:t xml:space="preserve">of Earth </w:t>
      </w:r>
      <w:r w:rsidR="00F111B8">
        <w:rPr>
          <w:rFonts w:ascii="Garamond" w:eastAsia="Garamond" w:hAnsi="Garamond" w:cs="Garamond"/>
          <w:i/>
          <w:iCs/>
        </w:rPr>
        <w:t>o</w:t>
      </w:r>
      <w:r w:rsidRPr="00AE540E">
        <w:rPr>
          <w:rFonts w:ascii="Garamond" w:eastAsia="Garamond" w:hAnsi="Garamond" w:cs="Garamond"/>
          <w:i/>
          <w:iCs/>
        </w:rPr>
        <w:t>bservations used in data processing</w:t>
      </w:r>
    </w:p>
    <w:tbl>
      <w:tblPr>
        <w:tblStyle w:val="TableGrid"/>
        <w:tblW w:w="9360" w:type="dxa"/>
        <w:tblInd w:w="0" w:type="dxa"/>
        <w:tblLayout w:type="fixed"/>
        <w:tblLook w:val="06A0" w:firstRow="1" w:lastRow="0" w:firstColumn="1" w:lastColumn="0" w:noHBand="1" w:noVBand="1"/>
      </w:tblPr>
      <w:tblGrid>
        <w:gridCol w:w="1560"/>
        <w:gridCol w:w="1560"/>
        <w:gridCol w:w="1560"/>
        <w:gridCol w:w="1560"/>
        <w:gridCol w:w="1560"/>
        <w:gridCol w:w="1560"/>
      </w:tblGrid>
      <w:tr w:rsidR="655644BC" w14:paraId="41782DB6" w14:textId="77777777" w:rsidTr="2D664DD1">
        <w:tc>
          <w:tcPr>
            <w:tcW w:w="1560" w:type="dxa"/>
            <w:shd w:val="clear" w:color="auto" w:fill="D9D9D9" w:themeFill="background1" w:themeFillShade="D9"/>
          </w:tcPr>
          <w:p w14:paraId="75273208" w14:textId="02656417" w:rsidR="2F33038D" w:rsidRDefault="0DC433FA" w:rsidP="12F9E18E">
            <w:pPr>
              <w:pStyle w:val="Heading9"/>
              <w:outlineLvl w:val="8"/>
              <w:rPr>
                <w:rFonts w:ascii="Garamond" w:eastAsia="Garamond" w:hAnsi="Garamond" w:cs="Garamond"/>
                <w:b/>
                <w:bCs/>
                <w:i w:val="0"/>
                <w:iCs w:val="0"/>
                <w:color w:val="272727"/>
                <w:sz w:val="22"/>
                <w:szCs w:val="22"/>
              </w:rPr>
            </w:pPr>
            <w:r w:rsidRPr="12F9E18E">
              <w:rPr>
                <w:rFonts w:ascii="Garamond" w:eastAsia="Garamond" w:hAnsi="Garamond" w:cs="Garamond"/>
                <w:b/>
                <w:bCs/>
                <w:i w:val="0"/>
                <w:iCs w:val="0"/>
                <w:sz w:val="22"/>
                <w:szCs w:val="22"/>
              </w:rPr>
              <w:t>Platform</w:t>
            </w:r>
          </w:p>
        </w:tc>
        <w:tc>
          <w:tcPr>
            <w:tcW w:w="1560" w:type="dxa"/>
            <w:shd w:val="clear" w:color="auto" w:fill="D9D9D9" w:themeFill="background1" w:themeFillShade="D9"/>
          </w:tcPr>
          <w:p w14:paraId="238019BA" w14:textId="14F44AB6" w:rsidR="2F33038D" w:rsidRDefault="0DC433FA" w:rsidP="12F9E18E">
            <w:pPr>
              <w:pStyle w:val="Heading9"/>
              <w:outlineLvl w:val="8"/>
              <w:rPr>
                <w:rFonts w:ascii="Garamond" w:eastAsia="Garamond" w:hAnsi="Garamond" w:cs="Garamond"/>
                <w:b/>
                <w:bCs/>
                <w:i w:val="0"/>
                <w:iCs w:val="0"/>
                <w:color w:val="272727"/>
                <w:sz w:val="22"/>
                <w:szCs w:val="22"/>
              </w:rPr>
            </w:pPr>
            <w:r w:rsidRPr="12F9E18E">
              <w:rPr>
                <w:rFonts w:ascii="Garamond" w:eastAsia="Garamond" w:hAnsi="Garamond" w:cs="Garamond"/>
                <w:b/>
                <w:bCs/>
                <w:i w:val="0"/>
                <w:iCs w:val="0"/>
                <w:sz w:val="22"/>
                <w:szCs w:val="22"/>
              </w:rPr>
              <w:t>Sensor</w:t>
            </w:r>
          </w:p>
        </w:tc>
        <w:tc>
          <w:tcPr>
            <w:tcW w:w="1560" w:type="dxa"/>
            <w:shd w:val="clear" w:color="auto" w:fill="D9D9D9" w:themeFill="background1" w:themeFillShade="D9"/>
          </w:tcPr>
          <w:p w14:paraId="212BF5B1" w14:textId="7250F24B" w:rsidR="2F33038D" w:rsidRDefault="0DC433FA" w:rsidP="12F9E18E">
            <w:pPr>
              <w:pStyle w:val="Heading9"/>
              <w:outlineLvl w:val="8"/>
              <w:rPr>
                <w:rFonts w:ascii="Garamond" w:eastAsia="Garamond" w:hAnsi="Garamond" w:cs="Garamond"/>
                <w:b/>
                <w:bCs/>
                <w:i w:val="0"/>
                <w:iCs w:val="0"/>
                <w:sz w:val="22"/>
                <w:szCs w:val="22"/>
              </w:rPr>
            </w:pPr>
            <w:r w:rsidRPr="12F9E18E">
              <w:rPr>
                <w:rFonts w:ascii="Garamond" w:eastAsia="Garamond" w:hAnsi="Garamond" w:cs="Garamond"/>
                <w:b/>
                <w:bCs/>
                <w:i w:val="0"/>
                <w:iCs w:val="0"/>
                <w:sz w:val="22"/>
                <w:szCs w:val="22"/>
              </w:rPr>
              <w:t>Product ID</w:t>
            </w:r>
          </w:p>
        </w:tc>
        <w:tc>
          <w:tcPr>
            <w:tcW w:w="1560" w:type="dxa"/>
            <w:shd w:val="clear" w:color="auto" w:fill="D9D9D9" w:themeFill="background1" w:themeFillShade="D9"/>
          </w:tcPr>
          <w:p w14:paraId="4BC88186" w14:textId="2BB01396" w:rsidR="2F33038D" w:rsidRDefault="0DC433FA" w:rsidP="12F9E18E">
            <w:pPr>
              <w:pStyle w:val="Heading9"/>
              <w:outlineLvl w:val="8"/>
              <w:rPr>
                <w:rFonts w:ascii="Garamond" w:eastAsia="Garamond" w:hAnsi="Garamond" w:cs="Garamond"/>
                <w:b/>
                <w:bCs/>
                <w:i w:val="0"/>
                <w:iCs w:val="0"/>
                <w:color w:val="272727"/>
                <w:sz w:val="22"/>
                <w:szCs w:val="22"/>
              </w:rPr>
            </w:pPr>
            <w:r w:rsidRPr="12F9E18E">
              <w:rPr>
                <w:rFonts w:ascii="Garamond" w:eastAsia="Garamond" w:hAnsi="Garamond" w:cs="Garamond"/>
                <w:b/>
                <w:bCs/>
                <w:i w:val="0"/>
                <w:iCs w:val="0"/>
                <w:sz w:val="22"/>
                <w:szCs w:val="22"/>
              </w:rPr>
              <w:t>Dates</w:t>
            </w:r>
          </w:p>
        </w:tc>
        <w:tc>
          <w:tcPr>
            <w:tcW w:w="1560" w:type="dxa"/>
            <w:shd w:val="clear" w:color="auto" w:fill="D9D9D9" w:themeFill="background1" w:themeFillShade="D9"/>
          </w:tcPr>
          <w:p w14:paraId="5ACFAF60" w14:textId="1FC69E75" w:rsidR="2F33038D" w:rsidRDefault="0DC433FA" w:rsidP="12F9E18E">
            <w:pPr>
              <w:pStyle w:val="Heading9"/>
              <w:outlineLvl w:val="8"/>
              <w:rPr>
                <w:rFonts w:ascii="Garamond" w:eastAsia="Garamond" w:hAnsi="Garamond" w:cs="Garamond"/>
                <w:b/>
                <w:bCs/>
                <w:i w:val="0"/>
                <w:iCs w:val="0"/>
                <w:color w:val="272727"/>
                <w:sz w:val="22"/>
                <w:szCs w:val="22"/>
              </w:rPr>
            </w:pPr>
            <w:r w:rsidRPr="12F9E18E">
              <w:rPr>
                <w:rFonts w:ascii="Garamond" w:eastAsia="Garamond" w:hAnsi="Garamond" w:cs="Garamond"/>
                <w:b/>
                <w:bCs/>
                <w:i w:val="0"/>
                <w:iCs w:val="0"/>
                <w:sz w:val="22"/>
                <w:szCs w:val="22"/>
              </w:rPr>
              <w:t>Purpose</w:t>
            </w:r>
          </w:p>
        </w:tc>
        <w:tc>
          <w:tcPr>
            <w:tcW w:w="1560" w:type="dxa"/>
            <w:shd w:val="clear" w:color="auto" w:fill="D9D9D9" w:themeFill="background1" w:themeFillShade="D9"/>
          </w:tcPr>
          <w:p w14:paraId="5C3AED9A" w14:textId="3F2CC065" w:rsidR="2F33038D" w:rsidRDefault="0DC433FA" w:rsidP="12F9E18E">
            <w:pPr>
              <w:pStyle w:val="Heading9"/>
              <w:outlineLvl w:val="8"/>
              <w:rPr>
                <w:rFonts w:ascii="Garamond" w:eastAsia="Garamond" w:hAnsi="Garamond" w:cs="Garamond"/>
                <w:b/>
                <w:bCs/>
                <w:i w:val="0"/>
                <w:iCs w:val="0"/>
                <w:color w:val="272727"/>
                <w:sz w:val="22"/>
                <w:szCs w:val="22"/>
              </w:rPr>
            </w:pPr>
            <w:r w:rsidRPr="12F9E18E">
              <w:rPr>
                <w:rFonts w:ascii="Garamond" w:eastAsia="Garamond" w:hAnsi="Garamond" w:cs="Garamond"/>
                <w:b/>
                <w:bCs/>
                <w:i w:val="0"/>
                <w:iCs w:val="0"/>
                <w:sz w:val="22"/>
                <w:szCs w:val="22"/>
              </w:rPr>
              <w:t>Source</w:t>
            </w:r>
          </w:p>
        </w:tc>
      </w:tr>
      <w:tr w:rsidR="655644BC" w14:paraId="22A5BA61" w14:textId="77777777" w:rsidTr="005F246A">
        <w:trPr>
          <w:trHeight w:val="1097"/>
        </w:trPr>
        <w:tc>
          <w:tcPr>
            <w:tcW w:w="1560" w:type="dxa"/>
            <w:vAlign w:val="center"/>
          </w:tcPr>
          <w:p w14:paraId="2CA65F5B" w14:textId="0201823A" w:rsidR="11FC8026" w:rsidRDefault="11FC8026" w:rsidP="005F246A">
            <w:pPr>
              <w:spacing w:after="200" w:line="276" w:lineRule="auto"/>
              <w:jc w:val="center"/>
              <w:rPr>
                <w:rFonts w:ascii="Garamond" w:eastAsia="Times New Roman" w:hAnsi="Garamond" w:cs="Arial"/>
              </w:rPr>
            </w:pPr>
          </w:p>
          <w:p w14:paraId="5689A621" w14:textId="4C106A29" w:rsidR="11FC8026" w:rsidRDefault="5104142D" w:rsidP="005F246A">
            <w:pPr>
              <w:spacing w:after="200" w:line="276" w:lineRule="auto"/>
              <w:jc w:val="center"/>
              <w:rPr>
                <w:rFonts w:ascii="Garamond" w:eastAsia="Times New Roman" w:hAnsi="Garamond" w:cs="Arial"/>
              </w:rPr>
            </w:pPr>
            <w:r w:rsidRPr="06D26253">
              <w:rPr>
                <w:rFonts w:ascii="Garamond" w:eastAsia="Times New Roman" w:hAnsi="Garamond" w:cs="Arial"/>
              </w:rPr>
              <w:t>GPM IMERG</w:t>
            </w:r>
          </w:p>
        </w:tc>
        <w:tc>
          <w:tcPr>
            <w:tcW w:w="1560" w:type="dxa"/>
            <w:vAlign w:val="center"/>
          </w:tcPr>
          <w:p w14:paraId="47D0BBFC" w14:textId="60A26DAC" w:rsidR="12F9E18E" w:rsidRDefault="12F9E18E" w:rsidP="005F246A">
            <w:pPr>
              <w:jc w:val="center"/>
              <w:rPr>
                <w:rFonts w:ascii="Garamond" w:eastAsia="Times New Roman" w:hAnsi="Garamond" w:cs="Arial"/>
              </w:rPr>
            </w:pPr>
          </w:p>
          <w:p w14:paraId="16863B19" w14:textId="6E58C075" w:rsidR="0358E25E" w:rsidRDefault="0358E25E" w:rsidP="005F246A">
            <w:pPr>
              <w:jc w:val="center"/>
              <w:rPr>
                <w:rFonts w:ascii="Garamond" w:eastAsia="Times New Roman" w:hAnsi="Garamond" w:cs="Arial"/>
              </w:rPr>
            </w:pPr>
            <w:r w:rsidRPr="655644BC">
              <w:rPr>
                <w:rFonts w:ascii="Garamond" w:eastAsia="Times New Roman" w:hAnsi="Garamond" w:cs="Arial"/>
              </w:rPr>
              <w:t>N/A</w:t>
            </w:r>
          </w:p>
        </w:tc>
        <w:tc>
          <w:tcPr>
            <w:tcW w:w="1560" w:type="dxa"/>
            <w:vAlign w:val="center"/>
          </w:tcPr>
          <w:p w14:paraId="62F94C1D" w14:textId="31561EFE" w:rsidR="06D26253" w:rsidRDefault="06D26253" w:rsidP="005F246A">
            <w:pPr>
              <w:jc w:val="center"/>
              <w:rPr>
                <w:rFonts w:ascii="Garamond" w:eastAsia="Garamond" w:hAnsi="Garamond" w:cs="Garamond"/>
                <w:sz w:val="21"/>
                <w:szCs w:val="21"/>
              </w:rPr>
            </w:pPr>
          </w:p>
          <w:p w14:paraId="76A50B6D" w14:textId="7B25FD13" w:rsidR="7E921FD5" w:rsidRDefault="7E921FD5" w:rsidP="005F246A">
            <w:pPr>
              <w:jc w:val="center"/>
              <w:rPr>
                <w:rFonts w:ascii="Garamond" w:eastAsia="Garamond" w:hAnsi="Garamond" w:cs="Garamond"/>
                <w:sz w:val="21"/>
                <w:szCs w:val="21"/>
              </w:rPr>
            </w:pPr>
            <w:r w:rsidRPr="655644BC">
              <w:rPr>
                <w:rFonts w:ascii="Garamond" w:eastAsia="Garamond" w:hAnsi="Garamond" w:cs="Garamond"/>
                <w:sz w:val="21"/>
                <w:szCs w:val="21"/>
              </w:rPr>
              <w:t>NASA/GPM_L3/IMERG_V06</w:t>
            </w:r>
          </w:p>
        </w:tc>
        <w:tc>
          <w:tcPr>
            <w:tcW w:w="1560" w:type="dxa"/>
            <w:vAlign w:val="center"/>
          </w:tcPr>
          <w:p w14:paraId="204FD181" w14:textId="4954F45A" w:rsidR="308B5524" w:rsidRDefault="49D31355" w:rsidP="005F246A">
            <w:pPr>
              <w:spacing w:after="200" w:line="276" w:lineRule="auto"/>
              <w:jc w:val="center"/>
              <w:rPr>
                <w:rFonts w:ascii="Garamond" w:eastAsia="Times New Roman" w:hAnsi="Garamond" w:cs="Arial"/>
                <w:vertAlign w:val="superscript"/>
              </w:rPr>
            </w:pPr>
            <w:r w:rsidRPr="06D26253">
              <w:rPr>
                <w:rFonts w:ascii="Garamond" w:eastAsia="Times New Roman" w:hAnsi="Garamond" w:cs="Arial"/>
              </w:rPr>
              <w:t>January 1st 20</w:t>
            </w:r>
            <w:r w:rsidR="5B395B88" w:rsidRPr="06D26253">
              <w:rPr>
                <w:rFonts w:ascii="Garamond" w:eastAsia="Times New Roman" w:hAnsi="Garamond" w:cs="Arial"/>
              </w:rPr>
              <w:t>04</w:t>
            </w:r>
            <w:r w:rsidRPr="06D26253">
              <w:rPr>
                <w:rFonts w:ascii="Garamond" w:eastAsia="Times New Roman" w:hAnsi="Garamond" w:cs="Arial"/>
              </w:rPr>
              <w:t xml:space="preserve"> – December 31</w:t>
            </w:r>
            <w:r w:rsidRPr="06D26253">
              <w:rPr>
                <w:rFonts w:ascii="Garamond" w:eastAsia="Times New Roman" w:hAnsi="Garamond" w:cs="Arial"/>
                <w:vertAlign w:val="superscript"/>
              </w:rPr>
              <w:t>st</w:t>
            </w:r>
            <w:r w:rsidR="1B6116DF" w:rsidRPr="06D26253">
              <w:rPr>
                <w:rFonts w:ascii="Garamond" w:eastAsia="Times New Roman" w:hAnsi="Garamond" w:cs="Arial"/>
              </w:rPr>
              <w:t xml:space="preserve"> 2020</w:t>
            </w:r>
          </w:p>
        </w:tc>
        <w:tc>
          <w:tcPr>
            <w:tcW w:w="1560" w:type="dxa"/>
            <w:vAlign w:val="center"/>
          </w:tcPr>
          <w:p w14:paraId="4D568837" w14:textId="09A59D0A" w:rsidR="03649218" w:rsidRDefault="5CA788EA" w:rsidP="005F246A">
            <w:pPr>
              <w:jc w:val="center"/>
              <w:rPr>
                <w:rFonts w:ascii="Garamond" w:eastAsia="Times New Roman" w:hAnsi="Garamond" w:cs="Arial"/>
              </w:rPr>
            </w:pPr>
            <w:r w:rsidRPr="01A2A005">
              <w:rPr>
                <w:rFonts w:ascii="Garamond" w:eastAsia="Times New Roman" w:hAnsi="Garamond" w:cs="Arial"/>
              </w:rPr>
              <w:t xml:space="preserve">Gather precipitation </w:t>
            </w:r>
            <w:r w:rsidR="77CE3931" w:rsidRPr="01A2A005">
              <w:rPr>
                <w:rFonts w:ascii="Garamond" w:eastAsia="Times New Roman" w:hAnsi="Garamond" w:cs="Arial"/>
              </w:rPr>
              <w:t>reference</w:t>
            </w:r>
            <w:r w:rsidR="6978C3BB" w:rsidRPr="01A2A005">
              <w:rPr>
                <w:rFonts w:ascii="Garamond" w:eastAsia="Times New Roman" w:hAnsi="Garamond" w:cs="Arial"/>
              </w:rPr>
              <w:t xml:space="preserve"> </w:t>
            </w:r>
            <w:r w:rsidR="0AD09497" w:rsidRPr="01A2A005">
              <w:rPr>
                <w:rFonts w:ascii="Garamond" w:eastAsia="Times New Roman" w:hAnsi="Garamond" w:cs="Arial"/>
              </w:rPr>
              <w:t xml:space="preserve">data </w:t>
            </w:r>
            <w:r w:rsidR="6978C3BB" w:rsidRPr="01A2A005">
              <w:rPr>
                <w:rFonts w:ascii="Garamond" w:eastAsia="Times New Roman" w:hAnsi="Garamond" w:cs="Arial"/>
              </w:rPr>
              <w:t xml:space="preserve">for </w:t>
            </w:r>
            <w:r w:rsidR="26537358" w:rsidRPr="01A2A005">
              <w:rPr>
                <w:rFonts w:ascii="Garamond" w:eastAsia="Times New Roman" w:hAnsi="Garamond" w:cs="Arial"/>
              </w:rPr>
              <w:t xml:space="preserve">the </w:t>
            </w:r>
            <w:r w:rsidR="6978C3BB" w:rsidRPr="01A2A005">
              <w:rPr>
                <w:rFonts w:ascii="Garamond" w:eastAsia="Times New Roman" w:hAnsi="Garamond" w:cs="Arial"/>
              </w:rPr>
              <w:t>InVEST input</w:t>
            </w:r>
          </w:p>
        </w:tc>
        <w:tc>
          <w:tcPr>
            <w:tcW w:w="1560" w:type="dxa"/>
            <w:vAlign w:val="center"/>
          </w:tcPr>
          <w:p w14:paraId="4F072209" w14:textId="4C27A07D" w:rsidR="12F9E18E" w:rsidRDefault="12F9E18E" w:rsidP="005F246A">
            <w:pPr>
              <w:jc w:val="center"/>
              <w:rPr>
                <w:rFonts w:ascii="Garamond" w:eastAsia="Times New Roman" w:hAnsi="Garamond" w:cs="Arial"/>
              </w:rPr>
            </w:pPr>
          </w:p>
          <w:p w14:paraId="5D713C61" w14:textId="0B79C911" w:rsidR="11FC8026" w:rsidRDefault="3E174CD9" w:rsidP="005F246A">
            <w:pPr>
              <w:jc w:val="center"/>
              <w:rPr>
                <w:rFonts w:ascii="Garamond" w:eastAsia="Times New Roman" w:hAnsi="Garamond" w:cs="Arial"/>
              </w:rPr>
            </w:pPr>
            <w:r w:rsidRPr="12F9E18E">
              <w:rPr>
                <w:rFonts w:ascii="Garamond" w:eastAsia="Times New Roman" w:hAnsi="Garamond" w:cs="Arial"/>
              </w:rPr>
              <w:t>GEE</w:t>
            </w:r>
          </w:p>
        </w:tc>
      </w:tr>
      <w:tr w:rsidR="00E7655D" w14:paraId="25752C6C" w14:textId="77777777" w:rsidTr="005F246A">
        <w:trPr>
          <w:trHeight w:val="1250"/>
        </w:trPr>
        <w:tc>
          <w:tcPr>
            <w:tcW w:w="1560" w:type="dxa"/>
            <w:vAlign w:val="center"/>
          </w:tcPr>
          <w:p w14:paraId="3607BE32" w14:textId="5B5909A4" w:rsidR="00E7655D" w:rsidRPr="655644BC" w:rsidRDefault="00E7655D" w:rsidP="005F246A">
            <w:pPr>
              <w:jc w:val="center"/>
              <w:rPr>
                <w:rFonts w:ascii="Garamond" w:eastAsia="Times New Roman" w:hAnsi="Garamond" w:cs="Arial"/>
              </w:rPr>
            </w:pPr>
            <w:r w:rsidRPr="06D26253">
              <w:rPr>
                <w:rFonts w:ascii="Garamond" w:eastAsia="Garamond" w:hAnsi="Garamond" w:cs="Garamond"/>
                <w:color w:val="000000" w:themeColor="text1"/>
              </w:rPr>
              <w:t>Landsat 8</w:t>
            </w:r>
            <w:r w:rsidR="5CF7E861" w:rsidRPr="06D26253">
              <w:rPr>
                <w:rFonts w:ascii="Garamond" w:eastAsia="Garamond" w:hAnsi="Garamond" w:cs="Garamond"/>
                <w:color w:val="000000" w:themeColor="text1"/>
              </w:rPr>
              <w:t xml:space="preserve"> OLI</w:t>
            </w:r>
          </w:p>
        </w:tc>
        <w:tc>
          <w:tcPr>
            <w:tcW w:w="1560" w:type="dxa"/>
            <w:vAlign w:val="center"/>
          </w:tcPr>
          <w:p w14:paraId="50F8F97B" w14:textId="23F4408C" w:rsidR="00E7655D" w:rsidRPr="0025175A" w:rsidRDefault="00E7655D" w:rsidP="005F246A">
            <w:pPr>
              <w:jc w:val="center"/>
              <w:rPr>
                <w:rFonts w:ascii="Garamond" w:eastAsia="Garamond" w:hAnsi="Garamond" w:cs="Garamond"/>
                <w:color w:val="000000" w:themeColor="text1"/>
              </w:rPr>
            </w:pPr>
            <w:bookmarkStart w:id="4" w:name="_Hlk76542332"/>
            <w:r>
              <w:rPr>
                <w:rFonts w:ascii="Garamond" w:eastAsia="Garamond" w:hAnsi="Garamond" w:cs="Garamond"/>
                <w:color w:val="000000" w:themeColor="text1"/>
              </w:rPr>
              <w:t>OLI</w:t>
            </w:r>
            <w:r w:rsidRPr="00E7655D">
              <w:rPr>
                <w:rFonts w:ascii="Source Sans Pro" w:hAnsi="Source Sans Pro"/>
                <w:color w:val="333333"/>
                <w:sz w:val="21"/>
                <w:szCs w:val="21"/>
                <w:shd w:val="clear" w:color="auto" w:fill="FFFFFF"/>
              </w:rPr>
              <w:t xml:space="preserve"> </w:t>
            </w:r>
            <w:r w:rsidRPr="00E7655D">
              <w:rPr>
                <w:rFonts w:ascii="Garamond" w:eastAsia="Garamond" w:hAnsi="Garamond" w:cs="Garamond"/>
                <w:color w:val="000000" w:themeColor="text1"/>
              </w:rPr>
              <w:t>/TIRS</w:t>
            </w:r>
          </w:p>
          <w:bookmarkEnd w:id="4"/>
          <w:p w14:paraId="62185A68" w14:textId="7F35ABFD" w:rsidR="00E7655D" w:rsidRPr="655644BC" w:rsidRDefault="00E7655D" w:rsidP="005F246A">
            <w:pPr>
              <w:jc w:val="center"/>
              <w:rPr>
                <w:rFonts w:ascii="Garamond" w:eastAsia="Times New Roman" w:hAnsi="Garamond" w:cs="Arial"/>
              </w:rPr>
            </w:pPr>
            <w:r w:rsidRPr="06D26253">
              <w:rPr>
                <w:rFonts w:ascii="Garamond" w:eastAsia="Garamond" w:hAnsi="Garamond" w:cs="Garamond"/>
                <w:color w:val="000000" w:themeColor="text1"/>
              </w:rPr>
              <w:t>(2 Bands: Red, Near-infrared)</w:t>
            </w:r>
          </w:p>
        </w:tc>
        <w:tc>
          <w:tcPr>
            <w:tcW w:w="1560" w:type="dxa"/>
            <w:vAlign w:val="center"/>
          </w:tcPr>
          <w:p w14:paraId="4306004B" w14:textId="0D0A29B5" w:rsidR="00E7655D" w:rsidRPr="0025175A" w:rsidRDefault="00E7655D" w:rsidP="005F246A">
            <w:pPr>
              <w:jc w:val="center"/>
              <w:rPr>
                <w:rFonts w:ascii="Garamond" w:eastAsia="Garamond" w:hAnsi="Garamond" w:cs="Garamond"/>
              </w:rPr>
            </w:pPr>
            <w:r w:rsidRPr="12F9E18E">
              <w:rPr>
                <w:rFonts w:ascii="Garamond" w:eastAsia="Garamond" w:hAnsi="Garamond" w:cs="Garamond"/>
              </w:rPr>
              <w:t>LANDSAT/LT05/C01/T</w:t>
            </w:r>
            <w:r w:rsidR="6A75344C" w:rsidRPr="12F9E18E">
              <w:rPr>
                <w:rFonts w:ascii="Garamond" w:eastAsia="Garamond" w:hAnsi="Garamond" w:cs="Garamond"/>
              </w:rPr>
              <w:t>2</w:t>
            </w:r>
            <w:r w:rsidRPr="12F9E18E">
              <w:rPr>
                <w:rFonts w:ascii="Garamond" w:eastAsia="Garamond" w:hAnsi="Garamond" w:cs="Garamond"/>
              </w:rPr>
              <w:t>_SR</w:t>
            </w:r>
          </w:p>
          <w:p w14:paraId="5B51243E" w14:textId="50BDD452" w:rsidR="00E7655D" w:rsidRPr="655644BC" w:rsidRDefault="00E7655D" w:rsidP="005F246A">
            <w:pPr>
              <w:jc w:val="center"/>
              <w:rPr>
                <w:rFonts w:ascii="Garamond" w:eastAsia="Garamond" w:hAnsi="Garamond" w:cs="Garamond"/>
                <w:sz w:val="21"/>
                <w:szCs w:val="21"/>
              </w:rPr>
            </w:pPr>
            <w:r w:rsidRPr="12F9E18E">
              <w:rPr>
                <w:rFonts w:ascii="Garamond" w:eastAsia="Garamond" w:hAnsi="Garamond" w:cs="Garamond"/>
              </w:rPr>
              <w:t xml:space="preserve">USGS Landsat 5 Surface Reflectance Tier </w:t>
            </w:r>
            <w:r w:rsidR="264B5577" w:rsidRPr="12F9E18E">
              <w:rPr>
                <w:rFonts w:ascii="Garamond" w:eastAsia="Garamond" w:hAnsi="Garamond" w:cs="Garamond"/>
              </w:rPr>
              <w:t>2</w:t>
            </w:r>
          </w:p>
        </w:tc>
        <w:tc>
          <w:tcPr>
            <w:tcW w:w="1560" w:type="dxa"/>
            <w:vAlign w:val="center"/>
          </w:tcPr>
          <w:p w14:paraId="52E83DE8" w14:textId="6D02A560" w:rsidR="00E7655D" w:rsidRPr="655644BC" w:rsidRDefault="00E7655D" w:rsidP="005F246A">
            <w:pPr>
              <w:jc w:val="center"/>
              <w:rPr>
                <w:rFonts w:ascii="Garamond" w:eastAsia="Times New Roman" w:hAnsi="Garamond" w:cs="Arial"/>
              </w:rPr>
            </w:pPr>
            <w:r w:rsidRPr="12F9E18E">
              <w:rPr>
                <w:rFonts w:ascii="Garamond" w:eastAsia="Garamond" w:hAnsi="Garamond" w:cs="Garamond"/>
                <w:color w:val="000000" w:themeColor="text1"/>
              </w:rPr>
              <w:t>J</w:t>
            </w:r>
            <w:r w:rsidR="481916A7" w:rsidRPr="12F9E18E">
              <w:rPr>
                <w:rFonts w:ascii="Garamond" w:eastAsia="Garamond" w:hAnsi="Garamond" w:cs="Garamond"/>
                <w:color w:val="000000" w:themeColor="text1"/>
              </w:rPr>
              <w:t xml:space="preserve">anuary </w:t>
            </w:r>
            <w:r w:rsidRPr="12F9E18E">
              <w:rPr>
                <w:rFonts w:ascii="Garamond" w:eastAsia="Garamond" w:hAnsi="Garamond" w:cs="Garamond"/>
                <w:color w:val="000000" w:themeColor="text1"/>
              </w:rPr>
              <w:t xml:space="preserve">1st – </w:t>
            </w:r>
            <w:r w:rsidR="54D0D9F7" w:rsidRPr="12F9E18E">
              <w:rPr>
                <w:rFonts w:ascii="Garamond" w:eastAsia="Garamond" w:hAnsi="Garamond" w:cs="Garamond"/>
                <w:color w:val="000000" w:themeColor="text1"/>
              </w:rPr>
              <w:t xml:space="preserve">December </w:t>
            </w:r>
            <w:r w:rsidRPr="12F9E18E">
              <w:rPr>
                <w:rFonts w:ascii="Garamond" w:eastAsia="Garamond" w:hAnsi="Garamond" w:cs="Garamond"/>
                <w:color w:val="000000" w:themeColor="text1"/>
              </w:rPr>
              <w:t xml:space="preserve">31st </w:t>
            </w:r>
            <w:r w:rsidR="00721982" w:rsidRPr="12F9E18E">
              <w:rPr>
                <w:rFonts w:ascii="Garamond" w:eastAsia="Garamond" w:hAnsi="Garamond" w:cs="Garamond"/>
                <w:color w:val="000000" w:themeColor="text1"/>
              </w:rPr>
              <w:t>2020</w:t>
            </w:r>
          </w:p>
        </w:tc>
        <w:tc>
          <w:tcPr>
            <w:tcW w:w="1560" w:type="dxa"/>
            <w:vAlign w:val="center"/>
          </w:tcPr>
          <w:p w14:paraId="541F27A6" w14:textId="4BEB42C1" w:rsidR="00E7655D" w:rsidRPr="0025175A" w:rsidRDefault="03C66280" w:rsidP="005F246A">
            <w:pPr>
              <w:jc w:val="center"/>
              <w:rPr>
                <w:rFonts w:ascii="Garamond" w:eastAsia="Garamond" w:hAnsi="Garamond" w:cs="Garamond"/>
                <w:color w:val="000000" w:themeColor="text1"/>
              </w:rPr>
            </w:pPr>
            <w:r w:rsidRPr="2D664DD1">
              <w:rPr>
                <w:rFonts w:ascii="Garamond" w:eastAsia="Garamond" w:hAnsi="Garamond" w:cs="Garamond"/>
                <w:color w:val="000000" w:themeColor="text1"/>
              </w:rPr>
              <w:t xml:space="preserve">Calculate </w:t>
            </w:r>
            <w:r w:rsidR="706BF270" w:rsidRPr="2D664DD1">
              <w:rPr>
                <w:rFonts w:ascii="Garamond" w:eastAsia="Garamond" w:hAnsi="Garamond" w:cs="Garamond"/>
                <w:color w:val="000000" w:themeColor="text1"/>
              </w:rPr>
              <w:t xml:space="preserve">the change in </w:t>
            </w:r>
            <w:r w:rsidRPr="2D664DD1">
              <w:rPr>
                <w:rFonts w:ascii="Garamond" w:eastAsia="Garamond" w:hAnsi="Garamond" w:cs="Garamond"/>
                <w:color w:val="000000" w:themeColor="text1"/>
              </w:rPr>
              <w:t xml:space="preserve">NDVI as </w:t>
            </w:r>
            <w:r w:rsidR="3F7E6B76" w:rsidRPr="2D664DD1">
              <w:rPr>
                <w:rFonts w:ascii="Garamond" w:eastAsia="Garamond" w:hAnsi="Garamond" w:cs="Garamond"/>
                <w:color w:val="000000" w:themeColor="text1"/>
              </w:rPr>
              <w:t xml:space="preserve">a </w:t>
            </w:r>
            <w:r w:rsidRPr="2D664DD1">
              <w:rPr>
                <w:rFonts w:ascii="Garamond" w:eastAsia="Garamond" w:hAnsi="Garamond" w:cs="Garamond"/>
                <w:color w:val="000000" w:themeColor="text1"/>
              </w:rPr>
              <w:t>landslide susceptibility factor</w:t>
            </w:r>
          </w:p>
          <w:p w14:paraId="329BCFE3" w14:textId="77777777" w:rsidR="00E7655D" w:rsidRDefault="00E7655D" w:rsidP="005F246A">
            <w:pPr>
              <w:jc w:val="center"/>
              <w:rPr>
                <w:rFonts w:ascii="Garamond" w:eastAsia="Times New Roman" w:hAnsi="Garamond" w:cs="Arial"/>
              </w:rPr>
            </w:pPr>
          </w:p>
        </w:tc>
        <w:tc>
          <w:tcPr>
            <w:tcW w:w="1560" w:type="dxa"/>
            <w:vAlign w:val="center"/>
          </w:tcPr>
          <w:p w14:paraId="1E8312CE" w14:textId="4A40E585" w:rsidR="00E7655D" w:rsidRPr="655644BC" w:rsidRDefault="00E7655D" w:rsidP="005F246A">
            <w:pPr>
              <w:jc w:val="center"/>
              <w:rPr>
                <w:rFonts w:ascii="Garamond" w:eastAsia="Times New Roman" w:hAnsi="Garamond" w:cs="Arial"/>
              </w:rPr>
            </w:pPr>
            <w:r w:rsidRPr="3C9B4B54">
              <w:rPr>
                <w:rFonts w:ascii="Garamond" w:eastAsia="Garamond" w:hAnsi="Garamond" w:cs="Garamond"/>
                <w:color w:val="000000" w:themeColor="text1"/>
              </w:rPr>
              <w:t>GEE</w:t>
            </w:r>
          </w:p>
        </w:tc>
      </w:tr>
    </w:tbl>
    <w:p w14:paraId="64DDAE1B" w14:textId="6C2953CF" w:rsidR="655644BC" w:rsidRDefault="655644BC" w:rsidP="655644BC">
      <w:pPr>
        <w:spacing w:after="0" w:line="240" w:lineRule="auto"/>
        <w:rPr>
          <w:rFonts w:ascii="Garamond" w:hAnsi="Garamond" w:cs="Arial"/>
        </w:rPr>
      </w:pPr>
    </w:p>
    <w:p w14:paraId="4FADAB9E" w14:textId="2736B8D0" w:rsidR="655644BC" w:rsidRDefault="01B698A8" w:rsidP="513ECF27">
      <w:pPr>
        <w:spacing w:after="0" w:line="240" w:lineRule="auto"/>
        <w:rPr>
          <w:rFonts w:ascii="Garamond" w:hAnsi="Garamond" w:cs="Arial"/>
        </w:rPr>
      </w:pPr>
      <w:r w:rsidRPr="68A9B26D">
        <w:rPr>
          <w:rFonts w:ascii="Garamond" w:hAnsi="Garamond" w:cs="Arial"/>
        </w:rPr>
        <w:t>Several ancillary datasets were used to</w:t>
      </w:r>
      <w:r w:rsidR="6B95B442" w:rsidRPr="68A9B26D">
        <w:rPr>
          <w:rFonts w:ascii="Garamond" w:hAnsi="Garamond" w:cs="Arial"/>
        </w:rPr>
        <w:t xml:space="preserve"> map landslide susceptibility</w:t>
      </w:r>
      <w:r w:rsidR="31E7E37B" w:rsidRPr="68A9B26D">
        <w:rPr>
          <w:rFonts w:ascii="Garamond" w:hAnsi="Garamond" w:cs="Arial"/>
        </w:rPr>
        <w:t xml:space="preserve"> and exposure</w:t>
      </w:r>
      <w:r w:rsidR="2406C4F7" w:rsidRPr="68A9B26D">
        <w:rPr>
          <w:rFonts w:ascii="Garamond" w:hAnsi="Garamond" w:cs="Arial"/>
        </w:rPr>
        <w:t>.</w:t>
      </w:r>
      <w:r w:rsidR="0F82E27C" w:rsidRPr="68A9B26D">
        <w:rPr>
          <w:rFonts w:ascii="Garamond" w:hAnsi="Garamond" w:cs="Arial"/>
        </w:rPr>
        <w:t xml:space="preserve"> </w:t>
      </w:r>
      <w:r w:rsidR="008150A1" w:rsidRPr="12F9E18E">
        <w:rPr>
          <w:rFonts w:ascii="Garamond" w:eastAsia="Times New Roman" w:hAnsi="Garamond" w:cs="Times New Roman"/>
          <w:color w:val="000000" w:themeColor="text1"/>
        </w:rPr>
        <w:t xml:space="preserve">The USGS National Elevation Dataset 3D Elevation Program (3DEP) was used to obtain a 1/9th arc-second </w:t>
      </w:r>
      <w:r w:rsidR="008150A1">
        <w:rPr>
          <w:rFonts w:ascii="Garamond" w:eastAsia="Times New Roman" w:hAnsi="Garamond" w:cs="Times New Roman"/>
          <w:color w:val="000000" w:themeColor="text1"/>
        </w:rPr>
        <w:t xml:space="preserve">digital elevation </w:t>
      </w:r>
      <w:r w:rsidR="008150A1">
        <w:rPr>
          <w:rFonts w:ascii="Garamond" w:eastAsia="Times New Roman" w:hAnsi="Garamond" w:cs="Times New Roman"/>
          <w:color w:val="000000" w:themeColor="text1"/>
        </w:rPr>
        <w:lastRenderedPageBreak/>
        <w:t>model (</w:t>
      </w:r>
      <w:r w:rsidR="008150A1" w:rsidRPr="00AE540E">
        <w:rPr>
          <w:rFonts w:ascii="Garamond" w:eastAsia="Times New Roman" w:hAnsi="Garamond" w:cs="Times New Roman"/>
          <w:color w:val="000000" w:themeColor="text1"/>
        </w:rPr>
        <w:t>DEM</w:t>
      </w:r>
      <w:r w:rsidR="008150A1">
        <w:rPr>
          <w:rFonts w:ascii="Garamond" w:eastAsia="Times New Roman" w:hAnsi="Garamond" w:cs="Times New Roman"/>
          <w:color w:val="000000" w:themeColor="text1"/>
        </w:rPr>
        <w:t>)</w:t>
      </w:r>
      <w:r w:rsidR="008150A1" w:rsidRPr="00AE540E">
        <w:rPr>
          <w:rFonts w:ascii="Garamond" w:eastAsia="Times New Roman" w:hAnsi="Garamond" w:cs="Times New Roman"/>
          <w:color w:val="000000" w:themeColor="text1"/>
        </w:rPr>
        <w:t xml:space="preserve"> for slope analysis.</w:t>
      </w:r>
      <w:r w:rsidR="008150A1">
        <w:rPr>
          <w:rFonts w:ascii="Garamond" w:hAnsi="Garamond" w:cs="Arial"/>
        </w:rPr>
        <w:t xml:space="preserve"> </w:t>
      </w:r>
      <w:r w:rsidR="0F82E27C" w:rsidRPr="68A9B26D">
        <w:rPr>
          <w:rFonts w:ascii="Garamond" w:hAnsi="Garamond" w:cs="Arial"/>
        </w:rPr>
        <w:t xml:space="preserve">Lithology </w:t>
      </w:r>
      <w:r w:rsidR="0330D57F" w:rsidRPr="68A9B26D">
        <w:rPr>
          <w:rFonts w:ascii="Garamond" w:hAnsi="Garamond" w:cs="Arial"/>
        </w:rPr>
        <w:t>data used to</w:t>
      </w:r>
      <w:r w:rsidR="183A5597" w:rsidRPr="68A9B26D">
        <w:rPr>
          <w:rFonts w:ascii="Garamond" w:hAnsi="Garamond" w:cs="Arial"/>
        </w:rPr>
        <w:t xml:space="preserve"> assess landslide susceptibility were derived from</w:t>
      </w:r>
      <w:r w:rsidR="7934C5F8" w:rsidRPr="68A9B26D">
        <w:rPr>
          <w:rFonts w:ascii="Garamond" w:hAnsi="Garamond" w:cs="Arial"/>
        </w:rPr>
        <w:t xml:space="preserve"> </w:t>
      </w:r>
      <w:r w:rsidR="291180C9" w:rsidRPr="68A9B26D">
        <w:rPr>
          <w:rFonts w:ascii="Garamond" w:hAnsi="Garamond" w:cs="Arial"/>
        </w:rPr>
        <w:t>the 2017 USGS State Geologic Compilation Map</w:t>
      </w:r>
      <w:r w:rsidR="560B11EE" w:rsidRPr="68A9B26D">
        <w:rPr>
          <w:rFonts w:ascii="Garamond" w:hAnsi="Garamond" w:cs="Arial"/>
        </w:rPr>
        <w:t xml:space="preserve">, while clay percent data was obtained from the </w:t>
      </w:r>
      <w:r w:rsidR="6AB37A8B" w:rsidRPr="68A9B26D">
        <w:rPr>
          <w:rFonts w:ascii="Garamond" w:eastAsia="Garamond" w:hAnsi="Garamond" w:cs="Garamond"/>
          <w:color w:val="000000" w:themeColor="text1"/>
        </w:rPr>
        <w:t>USDA Soil Survey Geographic (SSURGO) Database</w:t>
      </w:r>
      <w:r w:rsidR="39F4D112" w:rsidRPr="68A9B26D">
        <w:rPr>
          <w:rFonts w:ascii="Garamond" w:eastAsia="Garamond" w:hAnsi="Garamond" w:cs="Garamond"/>
          <w:color w:val="000000" w:themeColor="text1"/>
        </w:rPr>
        <w:t>.</w:t>
      </w:r>
      <w:r w:rsidR="638D5E03" w:rsidRPr="68A9B26D">
        <w:rPr>
          <w:rFonts w:ascii="Garamond" w:hAnsi="Garamond" w:cs="Arial"/>
        </w:rPr>
        <w:t xml:space="preserve"> </w:t>
      </w:r>
      <w:r w:rsidR="6639FE4F" w:rsidRPr="68A9B26D">
        <w:rPr>
          <w:rFonts w:ascii="Garamond" w:hAnsi="Garamond" w:cs="Arial"/>
        </w:rPr>
        <w:t>Shapefiles of major highways and interstates within the study area were obtained from the US Census TIGER/</w:t>
      </w:r>
      <w:r w:rsidR="5A9A1C51" w:rsidRPr="68A9B26D">
        <w:rPr>
          <w:rFonts w:ascii="Garamond" w:hAnsi="Garamond" w:cs="Arial"/>
        </w:rPr>
        <w:t>Li</w:t>
      </w:r>
      <w:r w:rsidR="6639FE4F" w:rsidRPr="68A9B26D">
        <w:rPr>
          <w:rFonts w:ascii="Garamond" w:hAnsi="Garamond" w:cs="Arial"/>
        </w:rPr>
        <w:t xml:space="preserve">ne collections. </w:t>
      </w:r>
      <w:r w:rsidR="5B2316A1" w:rsidRPr="68A9B26D">
        <w:rPr>
          <w:rFonts w:ascii="Garamond" w:hAnsi="Garamond" w:cs="Arial"/>
        </w:rPr>
        <w:t xml:space="preserve">The landslide inventories used for validation of the susceptibility map were obtained from the USGS and Kentucky Geological Survey. </w:t>
      </w:r>
      <w:r w:rsidR="6639FE4F" w:rsidRPr="68A9B26D">
        <w:rPr>
          <w:rFonts w:ascii="Garamond" w:hAnsi="Garamond" w:cs="Arial"/>
        </w:rPr>
        <w:t>H</w:t>
      </w:r>
      <w:r w:rsidR="0399E922" w:rsidRPr="68A9B26D">
        <w:rPr>
          <w:rFonts w:ascii="Garamond" w:hAnsi="Garamond" w:cs="Arial"/>
        </w:rPr>
        <w:t xml:space="preserve">uman population characteristics used for exposure mapping were obtained from </w:t>
      </w:r>
      <w:r w:rsidR="3CE3515C" w:rsidRPr="68A9B26D">
        <w:rPr>
          <w:rFonts w:ascii="Garamond" w:hAnsi="Garamond" w:cs="Arial"/>
        </w:rPr>
        <w:t xml:space="preserve">the </w:t>
      </w:r>
      <w:r w:rsidR="12FE8194" w:rsidRPr="68A9B26D">
        <w:rPr>
          <w:rFonts w:ascii="Garamond" w:hAnsi="Garamond" w:cs="Arial"/>
        </w:rPr>
        <w:t>U</w:t>
      </w:r>
      <w:r w:rsidR="4EAC96DA" w:rsidRPr="68A9B26D">
        <w:rPr>
          <w:rFonts w:ascii="Garamond" w:hAnsi="Garamond" w:cs="Arial"/>
        </w:rPr>
        <w:t>S Census</w:t>
      </w:r>
      <w:r w:rsidR="36B41C05" w:rsidRPr="68A9B26D">
        <w:rPr>
          <w:rFonts w:ascii="Garamond" w:hAnsi="Garamond" w:cs="Arial"/>
        </w:rPr>
        <w:t>.</w:t>
      </w:r>
    </w:p>
    <w:p w14:paraId="3941BEED" w14:textId="07FE737D" w:rsidR="06D26253" w:rsidRDefault="06D26253" w:rsidP="06D26253">
      <w:pPr>
        <w:spacing w:after="0" w:line="240" w:lineRule="auto"/>
        <w:rPr>
          <w:rFonts w:ascii="Garamond" w:hAnsi="Garamond" w:cs="Arial"/>
        </w:rPr>
      </w:pPr>
    </w:p>
    <w:p w14:paraId="496D8DAF" w14:textId="029F0A19" w:rsidR="00271DE2" w:rsidRDefault="08ECD6B8" w:rsidP="68A9B26D">
      <w:pPr>
        <w:spacing w:after="0" w:line="240" w:lineRule="auto"/>
        <w:rPr>
          <w:rFonts w:ascii="Garamond" w:eastAsia="Garamond" w:hAnsi="Garamond" w:cs="Garamond"/>
        </w:rPr>
      </w:pPr>
      <w:r w:rsidRPr="68A9B26D">
        <w:rPr>
          <w:rFonts w:ascii="Garamond" w:hAnsi="Garamond" w:cs="Arial"/>
        </w:rPr>
        <w:t>T</w:t>
      </w:r>
      <w:r w:rsidR="4DA97935" w:rsidRPr="68A9B26D">
        <w:rPr>
          <w:rFonts w:ascii="Garamond" w:hAnsi="Garamond" w:cs="Arial"/>
        </w:rPr>
        <w:t>he</w:t>
      </w:r>
      <w:r w:rsidRPr="68A9B26D">
        <w:rPr>
          <w:rFonts w:ascii="Garamond" w:hAnsi="Garamond" w:cs="Arial"/>
        </w:rPr>
        <w:t xml:space="preserve"> </w:t>
      </w:r>
      <w:r w:rsidR="77563A0D" w:rsidRPr="68A9B26D">
        <w:rPr>
          <w:rFonts w:ascii="Garamond" w:hAnsi="Garamond" w:cs="Arial"/>
        </w:rPr>
        <w:t xml:space="preserve">InVEST Urban Flood Risk Mitigation </w:t>
      </w:r>
      <w:r w:rsidR="641CFB30" w:rsidRPr="68A9B26D">
        <w:rPr>
          <w:rFonts w:ascii="Garamond" w:hAnsi="Garamond" w:cs="Arial"/>
        </w:rPr>
        <w:t>M</w:t>
      </w:r>
      <w:r w:rsidRPr="68A9B26D">
        <w:rPr>
          <w:rFonts w:ascii="Garamond" w:hAnsi="Garamond" w:cs="Arial"/>
        </w:rPr>
        <w:t>odel</w:t>
      </w:r>
      <w:r w:rsidR="28C5B1B4" w:rsidRPr="68A9B26D">
        <w:rPr>
          <w:rFonts w:ascii="Garamond" w:hAnsi="Garamond" w:cs="Arial"/>
        </w:rPr>
        <w:t xml:space="preserve"> </w:t>
      </w:r>
      <w:r w:rsidR="2E74EB45" w:rsidRPr="68A9B26D">
        <w:rPr>
          <w:rFonts w:ascii="Garamond" w:hAnsi="Garamond" w:cs="Arial"/>
        </w:rPr>
        <w:t xml:space="preserve">requires </w:t>
      </w:r>
      <w:r w:rsidR="16DF4C1A" w:rsidRPr="68A9B26D">
        <w:rPr>
          <w:rFonts w:ascii="Garamond" w:hAnsi="Garamond" w:cs="Arial"/>
        </w:rPr>
        <w:t>numerous</w:t>
      </w:r>
      <w:r w:rsidR="49F7D9BA" w:rsidRPr="68A9B26D">
        <w:rPr>
          <w:rFonts w:ascii="Garamond" w:hAnsi="Garamond" w:cs="Arial"/>
        </w:rPr>
        <w:t xml:space="preserve"> </w:t>
      </w:r>
      <w:r w:rsidR="7DEA2589" w:rsidRPr="68A9B26D">
        <w:rPr>
          <w:rFonts w:ascii="Garamond" w:hAnsi="Garamond" w:cs="Arial"/>
        </w:rPr>
        <w:t>inputs</w:t>
      </w:r>
      <w:r w:rsidR="29F3B591" w:rsidRPr="68A9B26D">
        <w:rPr>
          <w:rFonts w:ascii="Garamond" w:hAnsi="Garamond" w:cs="Arial"/>
        </w:rPr>
        <w:t xml:space="preserve"> in</w:t>
      </w:r>
      <w:r w:rsidR="67361756" w:rsidRPr="68A9B26D">
        <w:rPr>
          <w:rFonts w:ascii="Garamond" w:hAnsi="Garamond" w:cs="Arial"/>
        </w:rPr>
        <w:t>cluding</w:t>
      </w:r>
      <w:r w:rsidR="1DB728D7" w:rsidRPr="68A9B26D">
        <w:rPr>
          <w:rFonts w:ascii="Garamond" w:hAnsi="Garamond" w:cs="Arial"/>
        </w:rPr>
        <w:t xml:space="preserve"> a watershed vector, depth </w:t>
      </w:r>
      <w:r w:rsidR="16DF4C1A" w:rsidRPr="68A9B26D">
        <w:rPr>
          <w:rFonts w:ascii="Garamond" w:hAnsi="Garamond" w:cs="Arial"/>
        </w:rPr>
        <w:t>of</w:t>
      </w:r>
      <w:r w:rsidR="1DB728D7" w:rsidRPr="68A9B26D">
        <w:rPr>
          <w:rFonts w:ascii="Garamond" w:hAnsi="Garamond" w:cs="Arial"/>
        </w:rPr>
        <w:t xml:space="preserve"> rainfall</w:t>
      </w:r>
      <w:r w:rsidR="16DF4C1A" w:rsidRPr="68A9B26D">
        <w:rPr>
          <w:rFonts w:ascii="Garamond" w:hAnsi="Garamond" w:cs="Arial"/>
        </w:rPr>
        <w:t xml:space="preserve"> event</w:t>
      </w:r>
      <w:r w:rsidR="1DB728D7" w:rsidRPr="68A9B26D">
        <w:rPr>
          <w:rFonts w:ascii="Garamond" w:hAnsi="Garamond" w:cs="Arial"/>
        </w:rPr>
        <w:t xml:space="preserve"> in millimeters, a raster map of soil hydrological groups, </w:t>
      </w:r>
      <w:r w:rsidR="24D80AE7" w:rsidRPr="68A9B26D">
        <w:rPr>
          <w:rFonts w:ascii="Garamond" w:hAnsi="Garamond" w:cs="Arial"/>
        </w:rPr>
        <w:t xml:space="preserve">a land cover raster map, </w:t>
      </w:r>
      <w:r w:rsidR="16DF4C1A" w:rsidRPr="68A9B26D">
        <w:rPr>
          <w:rFonts w:ascii="Garamond" w:hAnsi="Garamond" w:cs="Arial"/>
        </w:rPr>
        <w:t xml:space="preserve">and </w:t>
      </w:r>
      <w:r w:rsidR="1DB728D7" w:rsidRPr="68A9B26D">
        <w:rPr>
          <w:rFonts w:ascii="Garamond" w:hAnsi="Garamond" w:cs="Arial"/>
        </w:rPr>
        <w:t>a biophysical table containing curve numbers of the study</w:t>
      </w:r>
      <w:r w:rsidR="66241377" w:rsidRPr="68A9B26D">
        <w:rPr>
          <w:rFonts w:ascii="Garamond" w:hAnsi="Garamond" w:cs="Arial"/>
        </w:rPr>
        <w:t xml:space="preserve"> area’s soil types associated to land cover classes</w:t>
      </w:r>
      <w:r w:rsidR="7303C8C3" w:rsidRPr="68A9B26D">
        <w:rPr>
          <w:rFonts w:ascii="Garamond" w:hAnsi="Garamond" w:cs="Arial"/>
        </w:rPr>
        <w:t xml:space="preserve">. The InVEST model also allows the input of </w:t>
      </w:r>
      <w:r w:rsidR="66241377" w:rsidRPr="68A9B26D">
        <w:rPr>
          <w:rFonts w:ascii="Garamond" w:hAnsi="Garamond" w:cs="Arial"/>
        </w:rPr>
        <w:t xml:space="preserve">two optional </w:t>
      </w:r>
      <w:r w:rsidR="485C2462" w:rsidRPr="68A9B26D">
        <w:rPr>
          <w:rFonts w:ascii="Garamond" w:hAnsi="Garamond" w:cs="Arial"/>
        </w:rPr>
        <w:t>files, a built infrastructure vector and a damage loss table containing infrastructure categories and their associated economic value</w:t>
      </w:r>
      <w:r w:rsidR="306E70B6" w:rsidRPr="68A9B26D">
        <w:rPr>
          <w:rFonts w:ascii="Garamond" w:hAnsi="Garamond" w:cs="Arial"/>
        </w:rPr>
        <w:t>. These optional inputs would</w:t>
      </w:r>
      <w:r w:rsidR="66241377" w:rsidRPr="68A9B26D">
        <w:rPr>
          <w:rFonts w:ascii="Garamond" w:hAnsi="Garamond" w:cs="Arial"/>
        </w:rPr>
        <w:t xml:space="preserve"> produce </w:t>
      </w:r>
      <w:r w:rsidR="507D782C" w:rsidRPr="68A9B26D">
        <w:rPr>
          <w:rFonts w:ascii="Garamond" w:hAnsi="Garamond" w:cs="Arial"/>
        </w:rPr>
        <w:t xml:space="preserve">a </w:t>
      </w:r>
      <w:r w:rsidR="66241377" w:rsidRPr="68A9B26D">
        <w:rPr>
          <w:rFonts w:ascii="Garamond" w:hAnsi="Garamond" w:cs="Arial"/>
        </w:rPr>
        <w:t>flood risk service output</w:t>
      </w:r>
      <w:r w:rsidR="6DC127E7" w:rsidRPr="68A9B26D">
        <w:rPr>
          <w:rFonts w:ascii="Garamond" w:hAnsi="Garamond" w:cs="Arial"/>
        </w:rPr>
        <w:t>.</w:t>
      </w:r>
      <w:r w:rsidR="33619296" w:rsidRPr="68A9B26D">
        <w:rPr>
          <w:rFonts w:ascii="Garamond" w:hAnsi="Garamond" w:cs="Arial"/>
        </w:rPr>
        <w:t xml:space="preserve"> </w:t>
      </w:r>
      <w:r w:rsidR="7934C5F8" w:rsidRPr="68A9B26D">
        <w:rPr>
          <w:rFonts w:ascii="Garamond" w:hAnsi="Garamond" w:cs="Arial"/>
        </w:rPr>
        <w:t xml:space="preserve">The team utilized the </w:t>
      </w:r>
      <w:r w:rsidR="50338F03" w:rsidRPr="68A9B26D">
        <w:rPr>
          <w:rFonts w:ascii="Garamond" w:hAnsi="Garamond" w:cs="Arial"/>
        </w:rPr>
        <w:t>United States Department of Agriculture (</w:t>
      </w:r>
      <w:r w:rsidR="2160447E" w:rsidRPr="68A9B26D">
        <w:rPr>
          <w:rFonts w:ascii="Garamond" w:hAnsi="Garamond" w:cs="Arial"/>
        </w:rPr>
        <w:t>USDA</w:t>
      </w:r>
      <w:r w:rsidR="50338F03" w:rsidRPr="68A9B26D">
        <w:rPr>
          <w:rFonts w:ascii="Garamond" w:hAnsi="Garamond" w:cs="Arial"/>
        </w:rPr>
        <w:t>)</w:t>
      </w:r>
      <w:r w:rsidR="2160447E" w:rsidRPr="68A9B26D">
        <w:rPr>
          <w:rFonts w:ascii="Garamond" w:hAnsi="Garamond" w:cs="Arial"/>
        </w:rPr>
        <w:t xml:space="preserve"> Gridded </w:t>
      </w:r>
      <w:r w:rsidR="79823FC8" w:rsidRPr="68A9B26D">
        <w:rPr>
          <w:rFonts w:ascii="Garamond" w:hAnsi="Garamond" w:cs="Arial"/>
        </w:rPr>
        <w:t>S</w:t>
      </w:r>
      <w:r w:rsidR="2160447E" w:rsidRPr="68A9B26D">
        <w:rPr>
          <w:rFonts w:ascii="Garamond" w:hAnsi="Garamond" w:cs="Arial"/>
        </w:rPr>
        <w:t xml:space="preserve">oil Survey Geographic </w:t>
      </w:r>
      <w:r w:rsidR="3240B42F" w:rsidRPr="68A9B26D">
        <w:rPr>
          <w:rFonts w:ascii="Garamond" w:hAnsi="Garamond" w:cs="Arial"/>
        </w:rPr>
        <w:t xml:space="preserve">(gSSURGO) </w:t>
      </w:r>
      <w:r w:rsidR="2160447E" w:rsidRPr="68A9B26D">
        <w:rPr>
          <w:rFonts w:ascii="Garamond" w:hAnsi="Garamond" w:cs="Arial"/>
        </w:rPr>
        <w:t>soil type and drainag</w:t>
      </w:r>
      <w:r w:rsidR="4A1506A0" w:rsidRPr="68A9B26D">
        <w:rPr>
          <w:rFonts w:ascii="Garamond" w:hAnsi="Garamond" w:cs="Arial"/>
        </w:rPr>
        <w:t>e class</w:t>
      </w:r>
      <w:r w:rsidR="7934C5F8" w:rsidRPr="68A9B26D">
        <w:rPr>
          <w:rFonts w:ascii="Garamond" w:hAnsi="Garamond" w:cs="Arial"/>
        </w:rPr>
        <w:t xml:space="preserve"> datasets for the study area to determine</w:t>
      </w:r>
      <w:r w:rsidR="4A1506A0" w:rsidRPr="68A9B26D">
        <w:rPr>
          <w:rFonts w:ascii="Garamond" w:hAnsi="Garamond" w:cs="Arial"/>
        </w:rPr>
        <w:t xml:space="preserve"> curve number calculation</w:t>
      </w:r>
      <w:r w:rsidR="649BEE95" w:rsidRPr="68A9B26D">
        <w:rPr>
          <w:rFonts w:ascii="Garamond" w:hAnsi="Garamond" w:cs="Arial"/>
        </w:rPr>
        <w:t>s</w:t>
      </w:r>
      <w:r w:rsidR="4A1506A0" w:rsidRPr="68A9B26D">
        <w:rPr>
          <w:rFonts w:ascii="Garamond" w:hAnsi="Garamond" w:cs="Arial"/>
        </w:rPr>
        <w:t xml:space="preserve">. </w:t>
      </w:r>
      <w:r w:rsidR="55845239" w:rsidRPr="68A9B26D">
        <w:rPr>
          <w:rFonts w:ascii="Garamond" w:hAnsi="Garamond" w:cs="Arial"/>
        </w:rPr>
        <w:t xml:space="preserve">To create the biophysical table and map land cover within the study area watersheds, the team used the </w:t>
      </w:r>
      <w:r w:rsidR="55845239" w:rsidRPr="68A9B26D">
        <w:rPr>
          <w:rFonts w:ascii="Garamond" w:eastAsia="Garamond" w:hAnsi="Garamond" w:cs="Garamond"/>
        </w:rPr>
        <w:t>2010 USA National Land Cover Database</w:t>
      </w:r>
      <w:r w:rsidR="71A00D56" w:rsidRPr="68A9B26D">
        <w:rPr>
          <w:rFonts w:ascii="Garamond" w:eastAsia="Garamond" w:hAnsi="Garamond" w:cs="Garamond"/>
        </w:rPr>
        <w:t xml:space="preserve"> </w:t>
      </w:r>
      <w:r w:rsidR="16DF4C1A" w:rsidRPr="68A9B26D">
        <w:rPr>
          <w:rFonts w:ascii="Garamond" w:eastAsia="Garamond" w:hAnsi="Garamond" w:cs="Garamond"/>
        </w:rPr>
        <w:t xml:space="preserve">(NLCD) </w:t>
      </w:r>
      <w:r w:rsidR="71A00D56" w:rsidRPr="68A9B26D">
        <w:rPr>
          <w:rFonts w:ascii="Garamond" w:eastAsia="Garamond" w:hAnsi="Garamond" w:cs="Garamond"/>
        </w:rPr>
        <w:t>Land Use Land Cover</w:t>
      </w:r>
      <w:r w:rsidR="55845239" w:rsidRPr="68A9B26D">
        <w:rPr>
          <w:rFonts w:ascii="Garamond" w:eastAsia="Garamond" w:hAnsi="Garamond" w:cs="Garamond"/>
        </w:rPr>
        <w:t xml:space="preserve"> </w:t>
      </w:r>
      <w:r w:rsidR="71A00D56" w:rsidRPr="68A9B26D">
        <w:rPr>
          <w:rFonts w:ascii="Garamond" w:eastAsia="Garamond" w:hAnsi="Garamond" w:cs="Garamond"/>
        </w:rPr>
        <w:t>(</w:t>
      </w:r>
      <w:r w:rsidR="55845239" w:rsidRPr="68A9B26D">
        <w:rPr>
          <w:rFonts w:ascii="Garamond" w:eastAsia="Garamond" w:hAnsi="Garamond" w:cs="Garamond"/>
        </w:rPr>
        <w:t>LULC</w:t>
      </w:r>
      <w:r w:rsidR="71A00D56" w:rsidRPr="68A9B26D">
        <w:rPr>
          <w:rFonts w:ascii="Garamond" w:eastAsia="Garamond" w:hAnsi="Garamond" w:cs="Garamond"/>
        </w:rPr>
        <w:t>)</w:t>
      </w:r>
      <w:r w:rsidR="55845239" w:rsidRPr="68A9B26D">
        <w:rPr>
          <w:rFonts w:ascii="Garamond" w:eastAsia="Garamond" w:hAnsi="Garamond" w:cs="Garamond"/>
        </w:rPr>
        <w:t xml:space="preserve"> raster dataset</w:t>
      </w:r>
      <w:r w:rsidR="2E58E565" w:rsidRPr="68A9B26D">
        <w:rPr>
          <w:rFonts w:ascii="Garamond" w:hAnsi="Garamond" w:cs="Arial"/>
        </w:rPr>
        <w:t>.</w:t>
      </w:r>
      <w:r w:rsidR="6DC127E7" w:rsidRPr="68A9B26D">
        <w:rPr>
          <w:rFonts w:ascii="Garamond" w:hAnsi="Garamond" w:cs="Arial"/>
        </w:rPr>
        <w:t xml:space="preserve"> </w:t>
      </w:r>
      <w:r w:rsidR="2A33C644" w:rsidRPr="68A9B26D">
        <w:rPr>
          <w:rFonts w:ascii="Garamond" w:eastAsia="Garamond" w:hAnsi="Garamond" w:cs="Garamond"/>
        </w:rPr>
        <w:t>The team chose to use the 2010 version of the NLCD data as it was more temporally consistent with other ancillary datasets</w:t>
      </w:r>
      <w:r w:rsidR="4962759D" w:rsidRPr="68A9B26D">
        <w:rPr>
          <w:rFonts w:ascii="Garamond" w:eastAsia="Garamond" w:hAnsi="Garamond" w:cs="Garamond"/>
        </w:rPr>
        <w:t>’</w:t>
      </w:r>
      <w:r w:rsidR="2A33C644" w:rsidRPr="68A9B26D">
        <w:rPr>
          <w:rFonts w:ascii="Garamond" w:eastAsia="Garamond" w:hAnsi="Garamond" w:cs="Garamond"/>
        </w:rPr>
        <w:t xml:space="preserve"> </w:t>
      </w:r>
      <w:r w:rsidR="4C55FC77" w:rsidRPr="68A9B26D">
        <w:rPr>
          <w:rFonts w:ascii="Garamond" w:eastAsia="Garamond" w:hAnsi="Garamond" w:cs="Garamond"/>
        </w:rPr>
        <w:t>time range.</w:t>
      </w:r>
      <w:r w:rsidR="2A33C644" w:rsidRPr="68A9B26D">
        <w:rPr>
          <w:rFonts w:ascii="Garamond" w:eastAsia="Garamond" w:hAnsi="Garamond" w:cs="Garamond"/>
        </w:rPr>
        <w:t xml:space="preserve"> </w:t>
      </w:r>
      <w:r w:rsidR="55845239" w:rsidRPr="68A9B26D">
        <w:rPr>
          <w:rFonts w:ascii="Garamond" w:eastAsia="Garamond" w:hAnsi="Garamond" w:cs="Garamond"/>
        </w:rPr>
        <w:t xml:space="preserve">Additionally, </w:t>
      </w:r>
      <w:r w:rsidR="76684F19" w:rsidRPr="68A9B26D">
        <w:rPr>
          <w:rFonts w:ascii="Garamond" w:eastAsia="Garamond" w:hAnsi="Garamond" w:cs="Garamond"/>
        </w:rPr>
        <w:t>the Ohio-Kentucky-Indiana (OKI)</w:t>
      </w:r>
      <w:r w:rsidR="143D9C3B" w:rsidRPr="68A9B26D">
        <w:rPr>
          <w:rFonts w:ascii="Garamond" w:eastAsia="Garamond" w:hAnsi="Garamond" w:cs="Garamond"/>
        </w:rPr>
        <w:t xml:space="preserve"> </w:t>
      </w:r>
      <w:r w:rsidR="55845239" w:rsidRPr="68A9B26D">
        <w:rPr>
          <w:rFonts w:ascii="Garamond" w:eastAsia="Garamond" w:hAnsi="Garamond" w:cs="Garamond"/>
        </w:rPr>
        <w:t>Regional Council of Governments and Kenton County’s Planning and Development Services provided building footprint shapefiles which the team used to calculate built infrastructure presence within the study area.</w:t>
      </w:r>
      <w:r w:rsidR="2A9B97CB" w:rsidRPr="68A9B26D">
        <w:rPr>
          <w:rFonts w:ascii="Garamond" w:eastAsia="Garamond" w:hAnsi="Garamond" w:cs="Garamond"/>
        </w:rPr>
        <w:t xml:space="preserve"> </w:t>
      </w:r>
      <w:r w:rsidR="340D1F72" w:rsidRPr="68A9B26D">
        <w:rPr>
          <w:rFonts w:ascii="Garamond" w:eastAsia="Garamond" w:hAnsi="Garamond" w:cs="Garamond"/>
        </w:rPr>
        <w:t>Lastly, Climate Hazards Group InfraRed Precipitation with Station data (CHIRPS) was accessed from GEE and was used in a case study to assess rainfall variability across the study area.</w:t>
      </w:r>
    </w:p>
    <w:p w14:paraId="2A5322A5" w14:textId="77777777" w:rsidR="003C0E52" w:rsidRDefault="003C0E52" w:rsidP="68A9B26D">
      <w:pPr>
        <w:spacing w:after="0" w:line="240" w:lineRule="auto"/>
        <w:rPr>
          <w:rFonts w:ascii="Garamond" w:eastAsia="Garamond" w:hAnsi="Garamond" w:cs="Garamond"/>
        </w:rPr>
      </w:pPr>
    </w:p>
    <w:p w14:paraId="291818EC" w14:textId="0916F475" w:rsidR="00007949" w:rsidRPr="00007949" w:rsidRDefault="5519FF33" w:rsidP="01A2A005">
      <w:pPr>
        <w:spacing w:after="0" w:line="240" w:lineRule="auto"/>
        <w:rPr>
          <w:rFonts w:ascii="Garamond" w:hAnsi="Garamond" w:cs="Arial"/>
          <w:b/>
          <w:bCs/>
          <w:i/>
          <w:iCs/>
        </w:rPr>
      </w:pPr>
      <w:r w:rsidRPr="01A2A005">
        <w:rPr>
          <w:rFonts w:ascii="Garamond" w:hAnsi="Garamond" w:cs="Arial"/>
          <w:b/>
          <w:bCs/>
          <w:i/>
          <w:iCs/>
        </w:rPr>
        <w:t xml:space="preserve">3.2 </w:t>
      </w:r>
      <w:r w:rsidRPr="01A2A005">
        <w:rPr>
          <w:rFonts w:ascii="Garamond" w:hAnsi="Garamond"/>
          <w:b/>
          <w:bCs/>
          <w:i/>
          <w:iCs/>
        </w:rPr>
        <w:t>Data Processing</w:t>
      </w:r>
    </w:p>
    <w:p w14:paraId="65041474" w14:textId="54859AC1" w:rsidR="00A43059" w:rsidRDefault="00A43059" w:rsidP="06D26253">
      <w:pPr>
        <w:spacing w:after="0" w:line="240" w:lineRule="auto"/>
        <w:rPr>
          <w:rFonts w:ascii="Garamond" w:hAnsi="Garamond" w:cs="Arial"/>
          <w:i/>
          <w:iCs/>
        </w:rPr>
      </w:pPr>
      <w:r w:rsidRPr="06D26253">
        <w:rPr>
          <w:rFonts w:ascii="Garamond" w:hAnsi="Garamond" w:cs="Arial"/>
          <w:i/>
          <w:iCs/>
        </w:rPr>
        <w:t>3.2</w:t>
      </w:r>
      <w:r w:rsidR="6250254D" w:rsidRPr="06D26253">
        <w:rPr>
          <w:rFonts w:ascii="Garamond" w:hAnsi="Garamond" w:cs="Arial"/>
          <w:i/>
          <w:iCs/>
        </w:rPr>
        <w:t>.1</w:t>
      </w:r>
      <w:r w:rsidRPr="06D26253">
        <w:rPr>
          <w:rFonts w:ascii="Garamond" w:hAnsi="Garamond" w:cs="Arial"/>
          <w:i/>
          <w:iCs/>
        </w:rPr>
        <w:t xml:space="preserve"> Data Processing</w:t>
      </w:r>
      <w:r w:rsidR="42F39188" w:rsidRPr="06D26253">
        <w:rPr>
          <w:rFonts w:ascii="Garamond" w:hAnsi="Garamond" w:cs="Arial"/>
          <w:i/>
          <w:iCs/>
        </w:rPr>
        <w:t xml:space="preserve"> for InVEST Urban Flooding Model</w:t>
      </w:r>
      <w:r w:rsidR="7350D442" w:rsidRPr="06D26253">
        <w:rPr>
          <w:rFonts w:ascii="Garamond" w:hAnsi="Garamond" w:cs="Arial"/>
          <w:i/>
          <w:iCs/>
        </w:rPr>
        <w:t xml:space="preserve"> </w:t>
      </w:r>
    </w:p>
    <w:p w14:paraId="03E5A87B" w14:textId="72805074" w:rsidR="2032CAD4" w:rsidRDefault="2C365069" w:rsidP="06D26253">
      <w:pPr>
        <w:spacing w:after="0" w:line="240" w:lineRule="auto"/>
        <w:rPr>
          <w:rFonts w:ascii="Garamond" w:hAnsi="Garamond" w:cs="Arial"/>
        </w:rPr>
      </w:pPr>
      <w:r w:rsidRPr="01A2A005">
        <w:rPr>
          <w:rFonts w:ascii="Garamond" w:hAnsi="Garamond" w:cs="Arial"/>
        </w:rPr>
        <w:t xml:space="preserve">To prepare for the </w:t>
      </w:r>
      <w:r w:rsidR="75D1418D" w:rsidRPr="01A2A005">
        <w:rPr>
          <w:rFonts w:ascii="Garamond" w:hAnsi="Garamond" w:cs="Arial"/>
        </w:rPr>
        <w:t xml:space="preserve">computation of the InVEST model’s </w:t>
      </w:r>
      <w:r w:rsidRPr="01A2A005">
        <w:rPr>
          <w:rFonts w:ascii="Garamond" w:hAnsi="Garamond" w:cs="Arial"/>
        </w:rPr>
        <w:t>runoff retention and runoff value</w:t>
      </w:r>
      <w:r w:rsidR="1DF8AB06" w:rsidRPr="01A2A005">
        <w:rPr>
          <w:rFonts w:ascii="Garamond" w:hAnsi="Garamond" w:cs="Arial"/>
        </w:rPr>
        <w:t xml:space="preserve"> outputs</w:t>
      </w:r>
      <w:r w:rsidR="6D545DBC" w:rsidRPr="01A2A005">
        <w:rPr>
          <w:rFonts w:ascii="Garamond" w:hAnsi="Garamond" w:cs="Arial"/>
        </w:rPr>
        <w:t xml:space="preserve">, </w:t>
      </w:r>
      <w:r w:rsidR="012CCADB" w:rsidRPr="01A2A005">
        <w:rPr>
          <w:rFonts w:ascii="Garamond" w:hAnsi="Garamond" w:cs="Arial"/>
        </w:rPr>
        <w:t xml:space="preserve">the </w:t>
      </w:r>
      <w:r w:rsidR="142E003D" w:rsidRPr="01A2A005">
        <w:rPr>
          <w:rFonts w:ascii="Garamond" w:hAnsi="Garamond" w:cs="Arial"/>
        </w:rPr>
        <w:t>team adjusted ancillary datasets</w:t>
      </w:r>
      <w:r w:rsidR="012CCADB" w:rsidRPr="01A2A005">
        <w:rPr>
          <w:rFonts w:ascii="Garamond" w:hAnsi="Garamond" w:cs="Arial"/>
        </w:rPr>
        <w:t xml:space="preserve"> to </w:t>
      </w:r>
      <w:r w:rsidR="73DCCFD1" w:rsidRPr="01A2A005">
        <w:rPr>
          <w:rFonts w:ascii="Garamond" w:hAnsi="Garamond" w:cs="Arial"/>
        </w:rPr>
        <w:t>match the attributes of the Cincinnati and Covington area</w:t>
      </w:r>
      <w:r w:rsidR="1DF8AB06" w:rsidRPr="01A2A005">
        <w:rPr>
          <w:rFonts w:ascii="Garamond" w:hAnsi="Garamond" w:cs="Arial"/>
        </w:rPr>
        <w:t xml:space="preserve">. </w:t>
      </w:r>
      <w:r w:rsidR="2C5D9CB8" w:rsidRPr="01A2A005">
        <w:rPr>
          <w:rFonts w:ascii="Garamond" w:hAnsi="Garamond" w:cs="Arial"/>
        </w:rPr>
        <w:t>The model</w:t>
      </w:r>
      <w:r w:rsidR="16EBCF72" w:rsidRPr="01A2A005">
        <w:rPr>
          <w:rFonts w:ascii="Garamond" w:hAnsi="Garamond" w:cs="Arial"/>
        </w:rPr>
        <w:t xml:space="preserve"> </w:t>
      </w:r>
      <w:r w:rsidR="193EFBC4" w:rsidRPr="01A2A005">
        <w:rPr>
          <w:rFonts w:ascii="Garamond" w:hAnsi="Garamond" w:cs="Arial"/>
        </w:rPr>
        <w:t>requir</w:t>
      </w:r>
      <w:r w:rsidR="2D9B252B" w:rsidRPr="01A2A005">
        <w:rPr>
          <w:rFonts w:ascii="Garamond" w:hAnsi="Garamond" w:cs="Arial"/>
        </w:rPr>
        <w:t>ed</w:t>
      </w:r>
      <w:r w:rsidR="193EFBC4" w:rsidRPr="01A2A005">
        <w:rPr>
          <w:rFonts w:ascii="Garamond" w:hAnsi="Garamond" w:cs="Arial"/>
        </w:rPr>
        <w:t xml:space="preserve"> an input for depth of rainfall in millimeters</w:t>
      </w:r>
      <w:r w:rsidR="08934663" w:rsidRPr="01A2A005">
        <w:rPr>
          <w:rFonts w:ascii="Garamond" w:hAnsi="Garamond" w:cs="Arial"/>
        </w:rPr>
        <w:t>, which was derived</w:t>
      </w:r>
      <w:r w:rsidR="2906E415" w:rsidRPr="01A2A005">
        <w:rPr>
          <w:rFonts w:ascii="Garamond" w:hAnsi="Garamond" w:cs="Arial"/>
        </w:rPr>
        <w:t xml:space="preserve"> </w:t>
      </w:r>
      <w:r w:rsidR="08934663" w:rsidRPr="01A2A005">
        <w:rPr>
          <w:rFonts w:ascii="Garamond" w:hAnsi="Garamond" w:cs="Arial"/>
        </w:rPr>
        <w:t xml:space="preserve">by the team referencing specific storm events known to have caused </w:t>
      </w:r>
      <w:r w:rsidR="456C8BA1" w:rsidRPr="01A2A005">
        <w:rPr>
          <w:rFonts w:ascii="Garamond" w:hAnsi="Garamond" w:cs="Arial"/>
        </w:rPr>
        <w:t>flooding</w:t>
      </w:r>
      <w:r w:rsidR="08934663" w:rsidRPr="01A2A005">
        <w:rPr>
          <w:rFonts w:ascii="Garamond" w:hAnsi="Garamond" w:cs="Arial"/>
        </w:rPr>
        <w:t xml:space="preserve"> in the </w:t>
      </w:r>
      <w:r w:rsidR="01D26D79" w:rsidRPr="01A2A005">
        <w:rPr>
          <w:rFonts w:ascii="Garamond" w:hAnsi="Garamond" w:cs="Arial"/>
        </w:rPr>
        <w:t>study</w:t>
      </w:r>
      <w:r w:rsidR="08934663" w:rsidRPr="01A2A005">
        <w:rPr>
          <w:rFonts w:ascii="Garamond" w:hAnsi="Garamond" w:cs="Arial"/>
        </w:rPr>
        <w:t xml:space="preserve"> area.</w:t>
      </w:r>
      <w:r w:rsidR="193EFBC4" w:rsidRPr="01A2A005">
        <w:rPr>
          <w:rFonts w:ascii="Garamond" w:hAnsi="Garamond" w:cs="Arial"/>
        </w:rPr>
        <w:t xml:space="preserve"> </w:t>
      </w:r>
      <w:r w:rsidR="4417F22E" w:rsidRPr="01A2A005">
        <w:rPr>
          <w:rFonts w:ascii="Garamond" w:hAnsi="Garamond" w:cs="Arial"/>
        </w:rPr>
        <w:t>This</w:t>
      </w:r>
      <w:r w:rsidR="767B070F" w:rsidRPr="01A2A005">
        <w:rPr>
          <w:rFonts w:ascii="Garamond" w:hAnsi="Garamond" w:cs="Arial"/>
        </w:rPr>
        <w:t xml:space="preserve"> was </w:t>
      </w:r>
      <w:r w:rsidR="08934663" w:rsidRPr="01A2A005">
        <w:rPr>
          <w:rFonts w:ascii="Garamond" w:hAnsi="Garamond" w:cs="Arial"/>
        </w:rPr>
        <w:t>determined</w:t>
      </w:r>
      <w:r w:rsidR="767B070F" w:rsidRPr="01A2A005">
        <w:rPr>
          <w:rFonts w:ascii="Garamond" w:hAnsi="Garamond" w:cs="Arial"/>
        </w:rPr>
        <w:t xml:space="preserve"> using </w:t>
      </w:r>
      <w:r w:rsidR="08934663" w:rsidRPr="01A2A005">
        <w:rPr>
          <w:rFonts w:ascii="Garamond" w:hAnsi="Garamond" w:cs="Arial"/>
        </w:rPr>
        <w:t>GPM</w:t>
      </w:r>
      <w:r w:rsidR="19B50279" w:rsidRPr="01A2A005">
        <w:rPr>
          <w:rFonts w:ascii="Garamond" w:hAnsi="Garamond" w:cs="Arial"/>
        </w:rPr>
        <w:t xml:space="preserve"> </w:t>
      </w:r>
      <w:r w:rsidR="24E9EDCE" w:rsidRPr="01A2A005">
        <w:rPr>
          <w:rFonts w:ascii="Garamond" w:hAnsi="Garamond" w:cs="Arial"/>
        </w:rPr>
        <w:t>IMERG data</w:t>
      </w:r>
      <w:r w:rsidR="75FFD5DC" w:rsidRPr="01A2A005">
        <w:rPr>
          <w:rFonts w:ascii="Garamond" w:hAnsi="Garamond" w:cs="Arial"/>
        </w:rPr>
        <w:t xml:space="preserve"> in </w:t>
      </w:r>
      <w:r w:rsidR="0BA4CA06" w:rsidRPr="01A2A005">
        <w:rPr>
          <w:rFonts w:ascii="Garamond" w:hAnsi="Garamond" w:cs="Arial"/>
        </w:rPr>
        <w:t>GEE</w:t>
      </w:r>
      <w:r w:rsidR="75FFD5DC" w:rsidRPr="01A2A005">
        <w:rPr>
          <w:rFonts w:ascii="Garamond" w:hAnsi="Garamond" w:cs="Arial"/>
        </w:rPr>
        <w:t xml:space="preserve">. </w:t>
      </w:r>
      <w:r w:rsidR="240BB78D" w:rsidRPr="01A2A005">
        <w:rPr>
          <w:rFonts w:ascii="Garamond" w:hAnsi="Garamond" w:cs="Arial"/>
        </w:rPr>
        <w:t>Storm sizes of 60</w:t>
      </w:r>
      <w:r w:rsidR="02ACA738" w:rsidRPr="01A2A005">
        <w:rPr>
          <w:rFonts w:ascii="Garamond" w:hAnsi="Garamond" w:cs="Arial"/>
        </w:rPr>
        <w:t>mm</w:t>
      </w:r>
      <w:r w:rsidR="240BB78D" w:rsidRPr="01A2A005">
        <w:rPr>
          <w:rFonts w:ascii="Garamond" w:hAnsi="Garamond" w:cs="Arial"/>
        </w:rPr>
        <w:t>, 90</w:t>
      </w:r>
      <w:r w:rsidR="02ACA738" w:rsidRPr="01A2A005">
        <w:rPr>
          <w:rFonts w:ascii="Garamond" w:hAnsi="Garamond" w:cs="Arial"/>
        </w:rPr>
        <w:t>mm</w:t>
      </w:r>
      <w:r w:rsidR="240BB78D" w:rsidRPr="01A2A005">
        <w:rPr>
          <w:rFonts w:ascii="Garamond" w:hAnsi="Garamond" w:cs="Arial"/>
        </w:rPr>
        <w:t>, 120</w:t>
      </w:r>
      <w:r w:rsidR="02ACA738" w:rsidRPr="01A2A005">
        <w:rPr>
          <w:rFonts w:ascii="Garamond" w:hAnsi="Garamond" w:cs="Arial"/>
        </w:rPr>
        <w:t>mm</w:t>
      </w:r>
      <w:r w:rsidR="240BB78D" w:rsidRPr="01A2A005">
        <w:rPr>
          <w:rFonts w:ascii="Garamond" w:hAnsi="Garamond" w:cs="Arial"/>
        </w:rPr>
        <w:t>, and 150</w:t>
      </w:r>
      <w:r w:rsidR="02ACA738" w:rsidRPr="01A2A005">
        <w:rPr>
          <w:rFonts w:ascii="Garamond" w:hAnsi="Garamond" w:cs="Arial"/>
        </w:rPr>
        <w:t>mm</w:t>
      </w:r>
      <w:r w:rsidR="240BB78D" w:rsidRPr="01A2A005">
        <w:rPr>
          <w:rFonts w:ascii="Garamond" w:hAnsi="Garamond" w:cs="Arial"/>
        </w:rPr>
        <w:t xml:space="preserve"> </w:t>
      </w:r>
      <w:r w:rsidR="75FFD5DC" w:rsidRPr="01A2A005">
        <w:rPr>
          <w:rFonts w:ascii="Garamond" w:hAnsi="Garamond" w:cs="Arial"/>
        </w:rPr>
        <w:t xml:space="preserve">were </w:t>
      </w:r>
      <w:r w:rsidR="226AE4E9" w:rsidRPr="01A2A005">
        <w:rPr>
          <w:rFonts w:ascii="Garamond" w:hAnsi="Garamond" w:cs="Arial"/>
        </w:rPr>
        <w:t>chosen</w:t>
      </w:r>
      <w:r w:rsidR="75FFD5DC" w:rsidRPr="01A2A005">
        <w:rPr>
          <w:rFonts w:ascii="Garamond" w:hAnsi="Garamond" w:cs="Arial"/>
        </w:rPr>
        <w:t xml:space="preserve"> to approximate different depths of rainfall events</w:t>
      </w:r>
      <w:r w:rsidR="08934663" w:rsidRPr="01A2A005">
        <w:rPr>
          <w:rFonts w:ascii="Garamond" w:hAnsi="Garamond" w:cs="Arial"/>
        </w:rPr>
        <w:t xml:space="preserve"> to determine </w:t>
      </w:r>
      <w:r w:rsidR="447DF764" w:rsidRPr="01A2A005">
        <w:rPr>
          <w:rFonts w:ascii="Garamond" w:hAnsi="Garamond" w:cs="Arial"/>
        </w:rPr>
        <w:t>a</w:t>
      </w:r>
      <w:r w:rsidR="3DE4E517" w:rsidRPr="01A2A005">
        <w:rPr>
          <w:rFonts w:ascii="Garamond" w:hAnsi="Garamond" w:cs="Arial"/>
        </w:rPr>
        <w:t xml:space="preserve"> </w:t>
      </w:r>
      <w:r w:rsidR="6FD8B433" w:rsidRPr="01A2A005">
        <w:rPr>
          <w:rFonts w:ascii="Garamond" w:hAnsi="Garamond" w:cs="Arial"/>
        </w:rPr>
        <w:t>range</w:t>
      </w:r>
      <w:r w:rsidR="08934663" w:rsidRPr="01A2A005">
        <w:rPr>
          <w:rFonts w:ascii="Garamond" w:hAnsi="Garamond" w:cs="Arial"/>
        </w:rPr>
        <w:t xml:space="preserve"> of rainfall causing flooding in the region.</w:t>
      </w:r>
    </w:p>
    <w:p w14:paraId="2A2869C1" w14:textId="4DCFD62D" w:rsidR="06D26253" w:rsidRDefault="06D26253" w:rsidP="06D26253">
      <w:pPr>
        <w:spacing w:after="0" w:line="240" w:lineRule="auto"/>
        <w:rPr>
          <w:rFonts w:ascii="Garamond" w:hAnsi="Garamond" w:cs="Arial"/>
        </w:rPr>
      </w:pPr>
    </w:p>
    <w:p w14:paraId="1CC4C468" w14:textId="79B948FC" w:rsidR="31A35884" w:rsidRDefault="743F7A34" w:rsidP="513ECF27">
      <w:pPr>
        <w:spacing w:after="0" w:line="240" w:lineRule="auto"/>
        <w:rPr>
          <w:rFonts w:ascii="Garamond" w:hAnsi="Garamond" w:cs="Arial"/>
        </w:rPr>
      </w:pPr>
      <w:r w:rsidRPr="68A9B26D">
        <w:rPr>
          <w:rFonts w:ascii="Garamond" w:hAnsi="Garamond" w:cs="Arial"/>
        </w:rPr>
        <w:t>The raster map of soil hydrologic</w:t>
      </w:r>
      <w:r w:rsidR="4DCAE84A" w:rsidRPr="68A9B26D">
        <w:rPr>
          <w:rFonts w:ascii="Garamond" w:hAnsi="Garamond" w:cs="Arial"/>
        </w:rPr>
        <w:t>al</w:t>
      </w:r>
      <w:r w:rsidRPr="68A9B26D">
        <w:rPr>
          <w:rFonts w:ascii="Garamond" w:hAnsi="Garamond" w:cs="Arial"/>
        </w:rPr>
        <w:t xml:space="preserve"> group</w:t>
      </w:r>
      <w:r w:rsidR="7B411342" w:rsidRPr="68A9B26D">
        <w:rPr>
          <w:rFonts w:ascii="Garamond" w:hAnsi="Garamond" w:cs="Arial"/>
        </w:rPr>
        <w:t>s</w:t>
      </w:r>
      <w:r w:rsidR="610DF736" w:rsidRPr="68A9B26D">
        <w:rPr>
          <w:rFonts w:ascii="Garamond" w:hAnsi="Garamond" w:cs="Arial"/>
        </w:rPr>
        <w:t xml:space="preserve"> </w:t>
      </w:r>
      <w:r w:rsidR="6C518964" w:rsidRPr="68A9B26D">
        <w:rPr>
          <w:rFonts w:ascii="Garamond" w:hAnsi="Garamond" w:cs="Arial"/>
        </w:rPr>
        <w:t>required conversions from each hydrologic</w:t>
      </w:r>
      <w:r w:rsidR="4E427BDC" w:rsidRPr="68A9B26D">
        <w:rPr>
          <w:rFonts w:ascii="Garamond" w:hAnsi="Garamond" w:cs="Arial"/>
        </w:rPr>
        <w:t>al</w:t>
      </w:r>
      <w:r w:rsidR="6C518964" w:rsidRPr="68A9B26D">
        <w:rPr>
          <w:rFonts w:ascii="Garamond" w:hAnsi="Garamond" w:cs="Arial"/>
        </w:rPr>
        <w:t xml:space="preserve"> group</w:t>
      </w:r>
      <w:r w:rsidR="7B4AA06E" w:rsidRPr="68A9B26D">
        <w:rPr>
          <w:rFonts w:ascii="Garamond" w:hAnsi="Garamond" w:cs="Arial"/>
        </w:rPr>
        <w:t>,</w:t>
      </w:r>
      <w:r w:rsidR="6C518964" w:rsidRPr="68A9B26D">
        <w:rPr>
          <w:rFonts w:ascii="Garamond" w:hAnsi="Garamond" w:cs="Arial"/>
        </w:rPr>
        <w:t xml:space="preserve"> type A, B, C, or D</w:t>
      </w:r>
      <w:r w:rsidR="7F1DCB37" w:rsidRPr="68A9B26D">
        <w:rPr>
          <w:rFonts w:ascii="Garamond" w:hAnsi="Garamond" w:cs="Arial"/>
        </w:rPr>
        <w:t xml:space="preserve">, </w:t>
      </w:r>
      <w:r w:rsidR="6C518964" w:rsidRPr="68A9B26D">
        <w:rPr>
          <w:rFonts w:ascii="Garamond" w:hAnsi="Garamond" w:cs="Arial"/>
        </w:rPr>
        <w:t>to</w:t>
      </w:r>
      <w:r w:rsidR="610DF736" w:rsidRPr="68A9B26D">
        <w:rPr>
          <w:rFonts w:ascii="Garamond" w:hAnsi="Garamond" w:cs="Arial"/>
        </w:rPr>
        <w:t xml:space="preserve"> </w:t>
      </w:r>
      <w:r w:rsidR="6ED4FA97" w:rsidRPr="68A9B26D">
        <w:rPr>
          <w:rFonts w:ascii="Garamond" w:hAnsi="Garamond" w:cs="Arial"/>
        </w:rPr>
        <w:t>be</w:t>
      </w:r>
      <w:r w:rsidR="610DF736" w:rsidRPr="68A9B26D">
        <w:rPr>
          <w:rFonts w:ascii="Garamond" w:hAnsi="Garamond" w:cs="Arial"/>
        </w:rPr>
        <w:t xml:space="preserve"> </w:t>
      </w:r>
      <w:r w:rsidR="6ED4FA97" w:rsidRPr="68A9B26D">
        <w:rPr>
          <w:rFonts w:ascii="Garamond" w:hAnsi="Garamond" w:cs="Arial"/>
        </w:rPr>
        <w:t xml:space="preserve">classified in accordance with </w:t>
      </w:r>
      <w:r w:rsidR="610DF736" w:rsidRPr="68A9B26D">
        <w:rPr>
          <w:rFonts w:ascii="Garamond" w:hAnsi="Garamond" w:cs="Arial"/>
        </w:rPr>
        <w:t xml:space="preserve">pixel values </w:t>
      </w:r>
      <w:r w:rsidR="4CFC51B4" w:rsidRPr="68A9B26D">
        <w:rPr>
          <w:rFonts w:ascii="Garamond" w:hAnsi="Garamond" w:cs="Arial"/>
        </w:rPr>
        <w:t>of 1, 2, 3, or 4</w:t>
      </w:r>
      <w:r w:rsidR="3EB5531C" w:rsidRPr="68A9B26D">
        <w:rPr>
          <w:rFonts w:ascii="Garamond" w:hAnsi="Garamond" w:cs="Arial"/>
        </w:rPr>
        <w:t xml:space="preserve">. </w:t>
      </w:r>
      <w:r w:rsidR="0015EAD8" w:rsidRPr="68A9B26D">
        <w:rPr>
          <w:rFonts w:ascii="Garamond" w:hAnsi="Garamond" w:cs="Arial"/>
        </w:rPr>
        <w:t xml:space="preserve">The USDA Gridded Soil Survey Geographic datasets included </w:t>
      </w:r>
      <w:r w:rsidR="6796538D" w:rsidRPr="68A9B26D">
        <w:rPr>
          <w:rFonts w:ascii="Garamond" w:hAnsi="Garamond" w:cs="Arial"/>
        </w:rPr>
        <w:t xml:space="preserve">the </w:t>
      </w:r>
      <w:r w:rsidR="12C6F23F" w:rsidRPr="68A9B26D">
        <w:rPr>
          <w:rFonts w:ascii="Garamond" w:hAnsi="Garamond" w:cs="Arial"/>
        </w:rPr>
        <w:t xml:space="preserve">types </w:t>
      </w:r>
      <w:r w:rsidR="532B786B" w:rsidRPr="68A9B26D">
        <w:rPr>
          <w:rFonts w:ascii="Garamond" w:hAnsi="Garamond" w:cs="Arial"/>
        </w:rPr>
        <w:t xml:space="preserve">of soils </w:t>
      </w:r>
      <w:r w:rsidR="12C6F23F" w:rsidRPr="68A9B26D">
        <w:rPr>
          <w:rFonts w:ascii="Garamond" w:hAnsi="Garamond" w:cs="Arial"/>
        </w:rPr>
        <w:t>and classes within the study area</w:t>
      </w:r>
      <w:r w:rsidR="6C65D92F" w:rsidRPr="68A9B26D">
        <w:rPr>
          <w:rFonts w:ascii="Garamond" w:hAnsi="Garamond" w:cs="Arial"/>
        </w:rPr>
        <w:t xml:space="preserve">, however some of the urbanized soils were unlabeled. </w:t>
      </w:r>
      <w:r w:rsidR="253D59AC" w:rsidRPr="68A9B26D">
        <w:rPr>
          <w:rFonts w:ascii="Garamond" w:hAnsi="Garamond" w:cs="Arial"/>
        </w:rPr>
        <w:t xml:space="preserve">To supplement this data, </w:t>
      </w:r>
      <w:r w:rsidR="1B4B0444" w:rsidRPr="68A9B26D">
        <w:rPr>
          <w:rFonts w:ascii="Garamond" w:hAnsi="Garamond" w:cs="Arial"/>
        </w:rPr>
        <w:t xml:space="preserve">the </w:t>
      </w:r>
      <w:r w:rsidR="678C9239" w:rsidRPr="68A9B26D">
        <w:rPr>
          <w:rFonts w:ascii="Garamond" w:eastAsia="Garamond" w:hAnsi="Garamond" w:cs="Garamond"/>
          <w:color w:val="000000" w:themeColor="text1"/>
        </w:rPr>
        <w:t>USDA</w:t>
      </w:r>
      <w:r w:rsidR="508745E5" w:rsidRPr="68A9B26D">
        <w:rPr>
          <w:rFonts w:ascii="Garamond" w:eastAsia="Garamond" w:hAnsi="Garamond" w:cs="Garamond"/>
          <w:color w:val="000000" w:themeColor="text1"/>
        </w:rPr>
        <w:t xml:space="preserve"> S</w:t>
      </w:r>
      <w:r w:rsidR="678C9239" w:rsidRPr="68A9B26D">
        <w:rPr>
          <w:rFonts w:ascii="Garamond" w:eastAsia="Garamond" w:hAnsi="Garamond" w:cs="Garamond"/>
          <w:color w:val="000000" w:themeColor="text1"/>
        </w:rPr>
        <w:t>SURGO Database</w:t>
      </w:r>
      <w:r w:rsidR="678C9239" w:rsidRPr="68A9B26D">
        <w:rPr>
          <w:rFonts w:ascii="Garamond" w:hAnsi="Garamond" w:cs="Arial"/>
        </w:rPr>
        <w:t xml:space="preserve"> </w:t>
      </w:r>
      <w:r w:rsidR="66808D01" w:rsidRPr="68A9B26D">
        <w:rPr>
          <w:rFonts w:ascii="Garamond" w:hAnsi="Garamond" w:cs="Arial"/>
        </w:rPr>
        <w:t xml:space="preserve">and </w:t>
      </w:r>
      <w:r w:rsidR="5427396C" w:rsidRPr="68A9B26D">
        <w:rPr>
          <w:rFonts w:ascii="Garamond" w:hAnsi="Garamond" w:cs="Arial"/>
        </w:rPr>
        <w:t>t</w:t>
      </w:r>
      <w:r w:rsidR="451585DE" w:rsidRPr="68A9B26D">
        <w:rPr>
          <w:rFonts w:ascii="Garamond" w:hAnsi="Garamond" w:cs="Arial"/>
        </w:rPr>
        <w:t>he</w:t>
      </w:r>
      <w:r w:rsidR="5427396C" w:rsidRPr="68A9B26D">
        <w:rPr>
          <w:rFonts w:ascii="Garamond" w:hAnsi="Garamond" w:cs="Arial"/>
        </w:rPr>
        <w:t xml:space="preserve"> Nat</w:t>
      </w:r>
      <w:r w:rsidR="1A07F490" w:rsidRPr="68A9B26D">
        <w:rPr>
          <w:rFonts w:ascii="Garamond" w:hAnsi="Garamond" w:cs="Arial"/>
        </w:rPr>
        <w:t>ural</w:t>
      </w:r>
      <w:r w:rsidR="5427396C" w:rsidRPr="68A9B26D">
        <w:rPr>
          <w:rFonts w:ascii="Garamond" w:hAnsi="Garamond" w:cs="Arial"/>
        </w:rPr>
        <w:t xml:space="preserve"> Resources Conservation </w:t>
      </w:r>
      <w:r w:rsidR="4429C31E" w:rsidRPr="68A9B26D">
        <w:rPr>
          <w:rFonts w:ascii="Garamond" w:hAnsi="Garamond" w:cs="Arial"/>
        </w:rPr>
        <w:t>Service</w:t>
      </w:r>
      <w:r w:rsidR="58F0990B" w:rsidRPr="68A9B26D">
        <w:rPr>
          <w:rFonts w:ascii="Garamond" w:hAnsi="Garamond" w:cs="Arial"/>
        </w:rPr>
        <w:t>’s</w:t>
      </w:r>
      <w:r w:rsidR="1A07F490" w:rsidRPr="68A9B26D">
        <w:rPr>
          <w:rFonts w:ascii="Garamond" w:hAnsi="Garamond" w:cs="Arial"/>
        </w:rPr>
        <w:t xml:space="preserve"> (NRCS)</w:t>
      </w:r>
      <w:r w:rsidR="58F0990B" w:rsidRPr="68A9B26D">
        <w:rPr>
          <w:rFonts w:ascii="Garamond" w:hAnsi="Garamond" w:cs="Arial"/>
        </w:rPr>
        <w:t xml:space="preserve"> engineering handbook </w:t>
      </w:r>
      <w:r w:rsidR="4429C31E" w:rsidRPr="68A9B26D">
        <w:rPr>
          <w:rFonts w:ascii="Garamond" w:hAnsi="Garamond" w:cs="Arial"/>
        </w:rPr>
        <w:t>were referenced to determine ea</w:t>
      </w:r>
      <w:r w:rsidR="253F3EC3" w:rsidRPr="68A9B26D">
        <w:rPr>
          <w:rFonts w:ascii="Garamond" w:hAnsi="Garamond" w:cs="Arial"/>
        </w:rPr>
        <w:t>ch soil</w:t>
      </w:r>
      <w:r w:rsidR="1B9EF455" w:rsidRPr="68A9B26D">
        <w:rPr>
          <w:rFonts w:ascii="Garamond" w:hAnsi="Garamond" w:cs="Arial"/>
        </w:rPr>
        <w:t>’</w:t>
      </w:r>
      <w:r w:rsidR="253F3EC3" w:rsidRPr="68A9B26D">
        <w:rPr>
          <w:rFonts w:ascii="Garamond" w:hAnsi="Garamond" w:cs="Arial"/>
        </w:rPr>
        <w:t xml:space="preserve">s </w:t>
      </w:r>
      <w:r w:rsidR="53B65F45" w:rsidRPr="68A9B26D">
        <w:rPr>
          <w:rFonts w:ascii="Garamond" w:hAnsi="Garamond" w:cs="Arial"/>
        </w:rPr>
        <w:t>hydrologic</w:t>
      </w:r>
      <w:r w:rsidR="60913FF3" w:rsidRPr="68A9B26D">
        <w:rPr>
          <w:rFonts w:ascii="Garamond" w:hAnsi="Garamond" w:cs="Arial"/>
        </w:rPr>
        <w:t>al</w:t>
      </w:r>
      <w:r w:rsidR="53B65F45" w:rsidRPr="68A9B26D">
        <w:rPr>
          <w:rFonts w:ascii="Garamond" w:hAnsi="Garamond" w:cs="Arial"/>
        </w:rPr>
        <w:t xml:space="preserve"> group</w:t>
      </w:r>
      <w:r w:rsidR="253F3EC3" w:rsidRPr="68A9B26D">
        <w:rPr>
          <w:rFonts w:ascii="Garamond" w:hAnsi="Garamond" w:cs="Arial"/>
        </w:rPr>
        <w:t xml:space="preserve">. </w:t>
      </w:r>
      <w:r w:rsidR="1A07F490" w:rsidRPr="68A9B26D">
        <w:rPr>
          <w:rFonts w:ascii="Garamond" w:hAnsi="Garamond" w:cs="Arial"/>
        </w:rPr>
        <w:t xml:space="preserve">For each soil hydrological </w:t>
      </w:r>
      <w:r w:rsidR="1AE01ADF" w:rsidRPr="68A9B26D">
        <w:rPr>
          <w:rFonts w:ascii="Garamond" w:hAnsi="Garamond" w:cs="Arial"/>
        </w:rPr>
        <w:t>group,</w:t>
      </w:r>
      <w:r w:rsidR="1A07F490" w:rsidRPr="68A9B26D">
        <w:rPr>
          <w:rFonts w:ascii="Garamond" w:hAnsi="Garamond" w:cs="Arial"/>
        </w:rPr>
        <w:t xml:space="preserve"> A, B, C, and D, the associated runoff curve number determined by the NRCS for each LULC type was input to the biophysical table,</w:t>
      </w:r>
      <w:r w:rsidR="274ED9BD" w:rsidRPr="68A9B26D">
        <w:rPr>
          <w:rFonts w:ascii="Garamond" w:hAnsi="Garamond" w:cs="Arial"/>
        </w:rPr>
        <w:t xml:space="preserve"> predict</w:t>
      </w:r>
      <w:r w:rsidR="1A07F490" w:rsidRPr="68A9B26D">
        <w:rPr>
          <w:rFonts w:ascii="Garamond" w:hAnsi="Garamond" w:cs="Arial"/>
        </w:rPr>
        <w:t>ing</w:t>
      </w:r>
      <w:r w:rsidR="274ED9BD" w:rsidRPr="68A9B26D">
        <w:rPr>
          <w:rFonts w:ascii="Garamond" w:hAnsi="Garamond" w:cs="Arial"/>
        </w:rPr>
        <w:t xml:space="preserve"> the soil’s infiltration capa</w:t>
      </w:r>
      <w:r w:rsidR="109A6EAC" w:rsidRPr="68A9B26D">
        <w:rPr>
          <w:rFonts w:ascii="Garamond" w:hAnsi="Garamond" w:cs="Arial"/>
        </w:rPr>
        <w:t>city</w:t>
      </w:r>
      <w:r w:rsidR="3B887BAC" w:rsidRPr="68A9B26D">
        <w:rPr>
          <w:rFonts w:ascii="Garamond" w:hAnsi="Garamond" w:cs="Arial"/>
        </w:rPr>
        <w:t xml:space="preserve"> and runoff potential.</w:t>
      </w:r>
      <w:r w:rsidR="3EF6A951" w:rsidRPr="68A9B26D">
        <w:rPr>
          <w:rFonts w:ascii="Garamond" w:hAnsi="Garamond" w:cs="Arial"/>
        </w:rPr>
        <w:t xml:space="preserve"> The Soil Conservation Service</w:t>
      </w:r>
      <w:r w:rsidR="541CAA2D" w:rsidRPr="68A9B26D">
        <w:rPr>
          <w:rFonts w:ascii="Garamond" w:hAnsi="Garamond" w:cs="Arial"/>
        </w:rPr>
        <w:t xml:space="preserve"> (SCS)</w:t>
      </w:r>
      <w:r w:rsidR="3EF6A951" w:rsidRPr="68A9B26D">
        <w:rPr>
          <w:rFonts w:ascii="Garamond" w:hAnsi="Garamond" w:cs="Arial"/>
        </w:rPr>
        <w:t xml:space="preserve"> curve number method is used to approximate runoff from a rainfall event in a particular area, based on the area’s hydrological soil group, land use, and hydrologic condition (</w:t>
      </w:r>
      <w:r w:rsidR="541CAA2D" w:rsidRPr="68A9B26D">
        <w:rPr>
          <w:rFonts w:ascii="Garamond" w:hAnsi="Garamond" w:cs="Arial"/>
        </w:rPr>
        <w:t xml:space="preserve">United States Department of Agriculture, 2009). The SCS curve numbers and associated NLCD LULC classes are shown in </w:t>
      </w:r>
      <w:r w:rsidR="62A3886B" w:rsidRPr="003E6B5D">
        <w:rPr>
          <w:rFonts w:ascii="Garamond" w:hAnsi="Garamond" w:cs="Arial"/>
        </w:rPr>
        <w:t>Table A1</w:t>
      </w:r>
      <w:r w:rsidR="541CAA2D" w:rsidRPr="003E6B5D">
        <w:rPr>
          <w:rFonts w:ascii="Garamond" w:hAnsi="Garamond" w:cs="Arial"/>
        </w:rPr>
        <w:t xml:space="preserve"> </w:t>
      </w:r>
      <w:r w:rsidR="553C64E9" w:rsidRPr="003E6B5D">
        <w:rPr>
          <w:rFonts w:ascii="Garamond" w:hAnsi="Garamond" w:cs="Arial"/>
        </w:rPr>
        <w:t xml:space="preserve">of </w:t>
      </w:r>
      <w:r w:rsidR="541CAA2D" w:rsidRPr="003E6B5D">
        <w:rPr>
          <w:rFonts w:ascii="Garamond" w:hAnsi="Garamond" w:cs="Arial"/>
        </w:rPr>
        <w:t>the Appendix.</w:t>
      </w:r>
      <w:r w:rsidR="541CAA2D" w:rsidRPr="68A9B26D">
        <w:rPr>
          <w:rFonts w:ascii="Garamond" w:hAnsi="Garamond" w:cs="Arial"/>
        </w:rPr>
        <w:t xml:space="preserve"> </w:t>
      </w:r>
    </w:p>
    <w:p w14:paraId="51BC889B" w14:textId="7D216B72" w:rsidR="06D26253" w:rsidRDefault="06D26253" w:rsidP="06D26253">
      <w:pPr>
        <w:spacing w:after="0" w:line="240" w:lineRule="auto"/>
        <w:rPr>
          <w:rFonts w:ascii="Garamond" w:hAnsi="Garamond" w:cs="Arial"/>
        </w:rPr>
      </w:pPr>
    </w:p>
    <w:p w14:paraId="30535C9E" w14:textId="4EB36E47" w:rsidR="0B6253C1" w:rsidRDefault="7D199A7B" w:rsidP="06D26253">
      <w:pPr>
        <w:spacing w:after="0" w:line="240" w:lineRule="auto"/>
        <w:rPr>
          <w:rFonts w:ascii="Garamond" w:hAnsi="Garamond" w:cs="Arial"/>
        </w:rPr>
      </w:pPr>
      <w:r w:rsidRPr="01A2A005">
        <w:rPr>
          <w:rFonts w:ascii="Garamond" w:hAnsi="Garamond" w:cs="Arial"/>
        </w:rPr>
        <w:t xml:space="preserve">The </w:t>
      </w:r>
      <w:r w:rsidR="597AB3A1" w:rsidRPr="01A2A005">
        <w:rPr>
          <w:rFonts w:ascii="Garamond" w:hAnsi="Garamond" w:cs="Arial"/>
        </w:rPr>
        <w:t>LULC</w:t>
      </w:r>
      <w:r w:rsidR="5D11C35D" w:rsidRPr="01A2A005">
        <w:rPr>
          <w:rFonts w:ascii="Garamond" w:hAnsi="Garamond" w:cs="Arial"/>
        </w:rPr>
        <w:t xml:space="preserve"> raster dataset </w:t>
      </w:r>
      <w:r w:rsidRPr="01A2A005">
        <w:rPr>
          <w:rFonts w:ascii="Garamond" w:hAnsi="Garamond" w:cs="Arial"/>
        </w:rPr>
        <w:t>was cl</w:t>
      </w:r>
      <w:r w:rsidR="1DD288A8" w:rsidRPr="01A2A005">
        <w:rPr>
          <w:rFonts w:ascii="Garamond" w:hAnsi="Garamond" w:cs="Arial"/>
        </w:rPr>
        <w:t xml:space="preserve">ipped to the study area and </w:t>
      </w:r>
      <w:r w:rsidR="142E003D" w:rsidRPr="01A2A005">
        <w:rPr>
          <w:rFonts w:ascii="Garamond" w:hAnsi="Garamond" w:cs="Arial"/>
        </w:rPr>
        <w:t xml:space="preserve">LULC classes were combined to produce </w:t>
      </w:r>
      <w:r w:rsidR="597AB3A1" w:rsidRPr="01A2A005">
        <w:rPr>
          <w:rFonts w:ascii="Garamond" w:hAnsi="Garamond" w:cs="Arial"/>
        </w:rPr>
        <w:t>ten main LULC types: open developed land</w:t>
      </w:r>
      <w:r w:rsidR="13C15C6A" w:rsidRPr="01A2A005">
        <w:rPr>
          <w:rFonts w:ascii="Garamond" w:hAnsi="Garamond" w:cs="Arial"/>
        </w:rPr>
        <w:t xml:space="preserve"> with &lt; 20% impervious surface</w:t>
      </w:r>
      <w:r w:rsidR="597AB3A1" w:rsidRPr="01A2A005">
        <w:rPr>
          <w:rFonts w:ascii="Garamond" w:hAnsi="Garamond" w:cs="Arial"/>
        </w:rPr>
        <w:t>, low intensity developed land</w:t>
      </w:r>
      <w:r w:rsidR="13C15C6A" w:rsidRPr="01A2A005">
        <w:rPr>
          <w:rFonts w:ascii="Garamond" w:hAnsi="Garamond" w:cs="Arial"/>
        </w:rPr>
        <w:t xml:space="preserve"> with 20 – 49% impervious surface</w:t>
      </w:r>
      <w:r w:rsidR="597AB3A1" w:rsidRPr="01A2A005">
        <w:rPr>
          <w:rFonts w:ascii="Garamond" w:hAnsi="Garamond" w:cs="Arial"/>
        </w:rPr>
        <w:t>, medium intensity developed land</w:t>
      </w:r>
      <w:r w:rsidR="13C15C6A" w:rsidRPr="01A2A005">
        <w:rPr>
          <w:rFonts w:ascii="Garamond" w:hAnsi="Garamond" w:cs="Arial"/>
        </w:rPr>
        <w:t xml:space="preserve"> with 50 – 79% impervious surface</w:t>
      </w:r>
      <w:r w:rsidR="597AB3A1" w:rsidRPr="01A2A005">
        <w:rPr>
          <w:rFonts w:ascii="Garamond" w:hAnsi="Garamond" w:cs="Arial"/>
        </w:rPr>
        <w:t>, high intensity developed land</w:t>
      </w:r>
      <w:r w:rsidR="13C15C6A" w:rsidRPr="01A2A005">
        <w:rPr>
          <w:rFonts w:ascii="Garamond" w:hAnsi="Garamond" w:cs="Arial"/>
        </w:rPr>
        <w:t xml:space="preserve"> with 80 – 100% impervious surface</w:t>
      </w:r>
      <w:r w:rsidR="597AB3A1" w:rsidRPr="01A2A005">
        <w:rPr>
          <w:rFonts w:ascii="Garamond" w:hAnsi="Garamond" w:cs="Arial"/>
        </w:rPr>
        <w:t>, open water, wetlands, forests, shrub and grasslands, agricultural fields, and barren land</w:t>
      </w:r>
      <w:r w:rsidR="5AC20CFC" w:rsidRPr="01A2A005">
        <w:rPr>
          <w:rFonts w:ascii="Garamond" w:hAnsi="Garamond" w:cs="Arial"/>
        </w:rPr>
        <w:t xml:space="preserve"> (Figure 2)</w:t>
      </w:r>
      <w:r w:rsidR="1DD288A8" w:rsidRPr="01A2A005">
        <w:rPr>
          <w:rFonts w:ascii="Garamond" w:hAnsi="Garamond" w:cs="Arial"/>
        </w:rPr>
        <w:t xml:space="preserve">. </w:t>
      </w:r>
      <w:r w:rsidR="64C3E0C2" w:rsidRPr="01A2A005">
        <w:rPr>
          <w:rFonts w:ascii="Garamond" w:hAnsi="Garamond" w:cs="Arial"/>
        </w:rPr>
        <w:t>Non-urbanized areas</w:t>
      </w:r>
      <w:r w:rsidR="51731A12" w:rsidRPr="01A2A005">
        <w:rPr>
          <w:rFonts w:ascii="Garamond" w:hAnsi="Garamond" w:cs="Arial"/>
        </w:rPr>
        <w:t xml:space="preserve"> have </w:t>
      </w:r>
      <w:r w:rsidR="42208908" w:rsidRPr="01A2A005">
        <w:rPr>
          <w:rFonts w:ascii="Garamond" w:hAnsi="Garamond" w:cs="Arial"/>
        </w:rPr>
        <w:t xml:space="preserve">pervious surfaces to allow for water to be absorbed into the ground. Assessing the </w:t>
      </w:r>
      <w:r w:rsidR="597AB3A1" w:rsidRPr="01A2A005">
        <w:rPr>
          <w:rFonts w:ascii="Garamond" w:hAnsi="Garamond" w:cs="Arial"/>
        </w:rPr>
        <w:t>LULC class distribution throughout the</w:t>
      </w:r>
      <w:r w:rsidR="42208908" w:rsidRPr="01A2A005">
        <w:rPr>
          <w:rFonts w:ascii="Garamond" w:hAnsi="Garamond" w:cs="Arial"/>
        </w:rPr>
        <w:t xml:space="preserve"> study area helped to validate </w:t>
      </w:r>
      <w:r w:rsidR="597AB3A1" w:rsidRPr="01A2A005">
        <w:rPr>
          <w:rFonts w:ascii="Garamond" w:hAnsi="Garamond" w:cs="Arial"/>
        </w:rPr>
        <w:t>the</w:t>
      </w:r>
      <w:r w:rsidR="4A669B36" w:rsidRPr="01A2A005">
        <w:rPr>
          <w:rFonts w:ascii="Garamond" w:hAnsi="Garamond" w:cs="Arial"/>
        </w:rPr>
        <w:t xml:space="preserve"> runoff retention and runoff values </w:t>
      </w:r>
      <w:r w:rsidR="597AB3A1" w:rsidRPr="01A2A005">
        <w:rPr>
          <w:rFonts w:ascii="Garamond" w:hAnsi="Garamond" w:cs="Arial"/>
        </w:rPr>
        <w:t>determined with the InVEST</w:t>
      </w:r>
      <w:r w:rsidR="4A669B36" w:rsidRPr="01A2A005">
        <w:rPr>
          <w:rFonts w:ascii="Garamond" w:hAnsi="Garamond" w:cs="Arial"/>
        </w:rPr>
        <w:t xml:space="preserve"> </w:t>
      </w:r>
      <w:r w:rsidR="597AB3A1" w:rsidRPr="01A2A005">
        <w:rPr>
          <w:rFonts w:ascii="Garamond" w:hAnsi="Garamond" w:cs="Arial"/>
        </w:rPr>
        <w:t xml:space="preserve">Urban Flood Risk Mitigation Model </w:t>
      </w:r>
      <w:r w:rsidR="4A669B36" w:rsidRPr="01A2A005">
        <w:rPr>
          <w:rFonts w:ascii="Garamond" w:hAnsi="Garamond" w:cs="Arial"/>
        </w:rPr>
        <w:t>based on land use trends</w:t>
      </w:r>
      <w:r w:rsidR="5AC20CFC" w:rsidRPr="01A2A005">
        <w:rPr>
          <w:rFonts w:ascii="Garamond" w:hAnsi="Garamond" w:cs="Arial"/>
        </w:rPr>
        <w:t>.</w:t>
      </w:r>
      <w:r w:rsidR="2E47303B" w:rsidRPr="01A2A005">
        <w:rPr>
          <w:rFonts w:ascii="Garamond" w:hAnsi="Garamond" w:cs="Arial"/>
        </w:rPr>
        <w:t xml:space="preserve"> </w:t>
      </w:r>
    </w:p>
    <w:p w14:paraId="72397C6D" w14:textId="06BEB2B8" w:rsidR="06D26253" w:rsidRDefault="06D26253" w:rsidP="06D26253">
      <w:pPr>
        <w:spacing w:after="0" w:line="240" w:lineRule="auto"/>
        <w:rPr>
          <w:rFonts w:ascii="Garamond" w:hAnsi="Garamond" w:cs="Arial"/>
        </w:rPr>
      </w:pPr>
    </w:p>
    <w:p w14:paraId="66E91304" w14:textId="73CC37B7" w:rsidR="7CDFE253" w:rsidRDefault="2D8375AA" w:rsidP="2D664DD1">
      <w:pPr>
        <w:spacing w:after="0" w:line="240" w:lineRule="auto"/>
        <w:jc w:val="center"/>
        <w:rPr>
          <w:rFonts w:ascii="Garamond" w:eastAsia="Garamond" w:hAnsi="Garamond" w:cs="Garamond"/>
        </w:rPr>
      </w:pPr>
      <w:r>
        <w:rPr>
          <w:noProof/>
        </w:rPr>
        <w:drawing>
          <wp:inline distT="0" distB="0" distL="0" distR="0" wp14:anchorId="7162E1E2" wp14:editId="3FEDC9C4">
            <wp:extent cx="6087408" cy="2599830"/>
            <wp:effectExtent l="0" t="0" r="0" b="0"/>
            <wp:docPr id="1295451194" name="Picture 129545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87408" cy="2599830"/>
                    </a:xfrm>
                    <a:prstGeom prst="rect">
                      <a:avLst/>
                    </a:prstGeom>
                  </pic:spPr>
                </pic:pic>
              </a:graphicData>
            </a:graphic>
          </wp:inline>
        </w:drawing>
      </w:r>
      <w:r w:rsidR="20CE274B" w:rsidRPr="2D664DD1">
        <w:rPr>
          <w:rFonts w:ascii="Garamond" w:eastAsia="Garamond" w:hAnsi="Garamond" w:cs="Garamond"/>
          <w:i/>
          <w:iCs/>
        </w:rPr>
        <w:t xml:space="preserve">Figure </w:t>
      </w:r>
      <w:r w:rsidR="4016BF8E" w:rsidRPr="2D664DD1">
        <w:rPr>
          <w:rFonts w:ascii="Garamond" w:eastAsia="Garamond" w:hAnsi="Garamond" w:cs="Garamond"/>
          <w:i/>
          <w:iCs/>
        </w:rPr>
        <w:t>2</w:t>
      </w:r>
      <w:r w:rsidR="20CE274B" w:rsidRPr="2D664DD1">
        <w:rPr>
          <w:rFonts w:ascii="Garamond" w:eastAsia="Garamond" w:hAnsi="Garamond" w:cs="Garamond"/>
          <w:i/>
          <w:iCs/>
        </w:rPr>
        <w:t xml:space="preserve">. </w:t>
      </w:r>
      <w:r w:rsidR="20CE274B" w:rsidRPr="2D664DD1">
        <w:rPr>
          <w:rFonts w:ascii="Garamond" w:eastAsia="Garamond" w:hAnsi="Garamond" w:cs="Garamond"/>
        </w:rPr>
        <w:t xml:space="preserve">Map of the spatial distribution of LULC classes </w:t>
      </w:r>
      <w:r w:rsidR="3F3BB07D" w:rsidRPr="2D664DD1">
        <w:rPr>
          <w:rFonts w:ascii="Garamond" w:eastAsia="Garamond" w:hAnsi="Garamond" w:cs="Garamond"/>
        </w:rPr>
        <w:t>within</w:t>
      </w:r>
      <w:r w:rsidR="20CE274B" w:rsidRPr="2D664DD1">
        <w:rPr>
          <w:rFonts w:ascii="Garamond" w:eastAsia="Garamond" w:hAnsi="Garamond" w:cs="Garamond"/>
        </w:rPr>
        <w:t xml:space="preserve"> the study area </w:t>
      </w:r>
      <w:r w:rsidR="7115B467" w:rsidRPr="2D664DD1">
        <w:rPr>
          <w:rFonts w:ascii="Garamond" w:eastAsia="Garamond" w:hAnsi="Garamond" w:cs="Garamond"/>
        </w:rPr>
        <w:t xml:space="preserve">from the </w:t>
      </w:r>
      <w:r w:rsidR="71BB652E" w:rsidRPr="2D664DD1">
        <w:rPr>
          <w:rFonts w:ascii="Garamond" w:eastAsia="Garamond" w:hAnsi="Garamond" w:cs="Garamond"/>
        </w:rPr>
        <w:t>2010 NLCD dataset.</w:t>
      </w:r>
      <w:r w:rsidR="651C8115" w:rsidRPr="2D664DD1">
        <w:rPr>
          <w:rFonts w:ascii="Garamond" w:eastAsia="Garamond" w:hAnsi="Garamond" w:cs="Garamond"/>
        </w:rPr>
        <w:t xml:space="preserve"> </w:t>
      </w:r>
      <w:r w:rsidR="53D44132" w:rsidRPr="2D664DD1">
        <w:rPr>
          <w:rFonts w:ascii="Garamond" w:hAnsi="Garamond" w:cs="Arial"/>
        </w:rPr>
        <w:t>The urbanized areas were categorized by varying levels of purple from light to dark. The darkest purple shows the most developed areas with the highest percentage of impervious surfaces, mostly consisting of buildings, roads, and commercial and industrial complexes. The dark green to yellow areas were categorized by greenery, such as forests, wetlands, shrub and grasslands, and agriculture fields.</w:t>
      </w:r>
    </w:p>
    <w:p w14:paraId="677E25AA" w14:textId="43DD3372" w:rsidR="06D26253" w:rsidRDefault="06D26253" w:rsidP="06D26253">
      <w:pPr>
        <w:spacing w:after="0" w:line="240" w:lineRule="auto"/>
        <w:rPr>
          <w:rFonts w:ascii="Garamond" w:hAnsi="Garamond" w:cs="Arial"/>
          <w:b/>
          <w:bCs/>
        </w:rPr>
      </w:pPr>
    </w:p>
    <w:p w14:paraId="1B5A1CD4" w14:textId="0BAC1D21" w:rsidR="655644BC" w:rsidRPr="0053491F" w:rsidRDefault="28F8617F" w:rsidP="107CB2EE">
      <w:pPr>
        <w:spacing w:after="0" w:line="240" w:lineRule="auto"/>
        <w:rPr>
          <w:rFonts w:ascii="Garamond" w:hAnsi="Garamond" w:cs="Arial"/>
          <w:highlight w:val="lightGray"/>
        </w:rPr>
      </w:pPr>
      <w:r w:rsidRPr="01A2A005">
        <w:rPr>
          <w:rFonts w:ascii="Garamond" w:hAnsi="Garamond" w:cs="Arial"/>
          <w:i/>
          <w:iCs/>
        </w:rPr>
        <w:t>3.</w:t>
      </w:r>
      <w:r w:rsidR="66499ADB" w:rsidRPr="01A2A005">
        <w:rPr>
          <w:rFonts w:ascii="Garamond" w:hAnsi="Garamond" w:cs="Arial"/>
          <w:i/>
          <w:iCs/>
        </w:rPr>
        <w:t>2.2</w:t>
      </w:r>
      <w:r w:rsidRPr="01A2A005">
        <w:rPr>
          <w:rFonts w:ascii="Garamond" w:hAnsi="Garamond" w:cs="Arial"/>
          <w:i/>
          <w:iCs/>
        </w:rPr>
        <w:t xml:space="preserve"> </w:t>
      </w:r>
      <w:r w:rsidR="4EC65B91" w:rsidRPr="01A2A005">
        <w:rPr>
          <w:rFonts w:ascii="Garamond" w:hAnsi="Garamond" w:cs="Arial"/>
          <w:i/>
          <w:iCs/>
        </w:rPr>
        <w:t xml:space="preserve">Data Processing for Landslide Susceptibility and Exposure </w:t>
      </w:r>
    </w:p>
    <w:p w14:paraId="0B4B42FB" w14:textId="5C2A767E" w:rsidR="2DBEB616" w:rsidRDefault="0A4C6115" w:rsidP="06D26253">
      <w:pPr>
        <w:spacing w:after="0" w:line="240" w:lineRule="auto"/>
        <w:rPr>
          <w:rFonts w:ascii="Garamond" w:eastAsia="Garamond" w:hAnsi="Garamond" w:cs="Garamond"/>
        </w:rPr>
      </w:pPr>
      <w:r w:rsidRPr="01A2A005">
        <w:rPr>
          <w:rFonts w:ascii="Garamond" w:eastAsia="Garamond" w:hAnsi="Garamond" w:cs="Garamond"/>
        </w:rPr>
        <w:t xml:space="preserve">To create a landslide susceptibility map, </w:t>
      </w:r>
      <w:r w:rsidR="2F6F78A5" w:rsidRPr="01A2A005">
        <w:rPr>
          <w:rFonts w:ascii="Garamond" w:eastAsia="Garamond" w:hAnsi="Garamond" w:cs="Garamond"/>
        </w:rPr>
        <w:t xml:space="preserve">the team applied </w:t>
      </w:r>
      <w:r w:rsidRPr="01A2A005">
        <w:rPr>
          <w:rFonts w:ascii="Garamond" w:eastAsia="Garamond" w:hAnsi="Garamond" w:cs="Garamond"/>
        </w:rPr>
        <w:t>information value models</w:t>
      </w:r>
      <w:r w:rsidR="2F6F78A5" w:rsidRPr="01A2A005">
        <w:rPr>
          <w:rFonts w:ascii="Garamond" w:eastAsia="Garamond" w:hAnsi="Garamond" w:cs="Garamond"/>
        </w:rPr>
        <w:t xml:space="preserve"> </w:t>
      </w:r>
      <w:r w:rsidRPr="01A2A005">
        <w:rPr>
          <w:rFonts w:ascii="Garamond" w:eastAsia="Garamond" w:hAnsi="Garamond" w:cs="Garamond"/>
        </w:rPr>
        <w:t>to datasets of landslide factors applicable to the study area. The vector datasets were projecte</w:t>
      </w:r>
      <w:r w:rsidR="438033F6" w:rsidRPr="01A2A005">
        <w:rPr>
          <w:rFonts w:ascii="Garamond" w:eastAsia="Garamond" w:hAnsi="Garamond" w:cs="Garamond"/>
        </w:rPr>
        <w:t>d in NAS 1983 StatePlane Ohio South</w:t>
      </w:r>
      <w:r w:rsidRPr="01A2A005">
        <w:rPr>
          <w:rFonts w:ascii="Garamond" w:eastAsia="Garamond" w:hAnsi="Garamond" w:cs="Garamond"/>
        </w:rPr>
        <w:t xml:space="preserve"> </w:t>
      </w:r>
      <w:r w:rsidR="7D4A8E8E" w:rsidRPr="01A2A005">
        <w:rPr>
          <w:rFonts w:ascii="Garamond" w:eastAsia="Garamond" w:hAnsi="Garamond" w:cs="Garamond"/>
        </w:rPr>
        <w:t>FIPS 3402, with the raster datasets being projected in NAD 1983 UTM Zone 16N using ArcGIS Pro</w:t>
      </w:r>
      <w:r w:rsidR="08235F2B" w:rsidRPr="01A2A005">
        <w:rPr>
          <w:rFonts w:ascii="Garamond" w:eastAsia="Garamond" w:hAnsi="Garamond" w:cs="Garamond"/>
        </w:rPr>
        <w:t xml:space="preserve">. </w:t>
      </w:r>
      <w:r w:rsidR="7A6F95E2" w:rsidRPr="01A2A005">
        <w:rPr>
          <w:rFonts w:ascii="Garamond" w:eastAsia="Garamond" w:hAnsi="Garamond" w:cs="Garamond"/>
        </w:rPr>
        <w:t>All data sets were clipped to match the extent of the study area.</w:t>
      </w:r>
    </w:p>
    <w:p w14:paraId="6C8FD184" w14:textId="77777777" w:rsidR="00271DE2" w:rsidRDefault="00271DE2" w:rsidP="06D26253">
      <w:pPr>
        <w:spacing w:after="0" w:line="240" w:lineRule="auto"/>
        <w:rPr>
          <w:rFonts w:ascii="Garamond" w:eastAsia="Garamond" w:hAnsi="Garamond" w:cs="Garamond"/>
        </w:rPr>
      </w:pPr>
    </w:p>
    <w:p w14:paraId="1FF7F381" w14:textId="4232004A" w:rsidR="240A2298" w:rsidRDefault="30D39234" w:rsidP="2D664DD1">
      <w:pPr>
        <w:spacing w:after="0" w:line="240" w:lineRule="auto"/>
        <w:rPr>
          <w:rFonts w:ascii="Garamond" w:eastAsia="Garamond" w:hAnsi="Garamond" w:cs="Garamond"/>
        </w:rPr>
      </w:pPr>
      <w:r w:rsidRPr="2D664DD1">
        <w:rPr>
          <w:rFonts w:ascii="Garamond" w:eastAsia="Garamond" w:hAnsi="Garamond" w:cs="Garamond"/>
        </w:rPr>
        <w:t xml:space="preserve">The factors assessed in the landslide susceptibility mapping include elevation, slope, roughness, lithology, clay percent, distance to roads, and </w:t>
      </w:r>
      <w:r w:rsidR="23083F5B" w:rsidRPr="2D664DD1">
        <w:rPr>
          <w:rFonts w:ascii="Garamond" w:eastAsia="Garamond" w:hAnsi="Garamond" w:cs="Garamond"/>
        </w:rPr>
        <w:t xml:space="preserve">absolute </w:t>
      </w:r>
      <w:r w:rsidRPr="2D664DD1">
        <w:rPr>
          <w:rFonts w:ascii="Garamond" w:eastAsia="Garamond" w:hAnsi="Garamond" w:cs="Garamond"/>
        </w:rPr>
        <w:t>change in NDVI</w:t>
      </w:r>
      <w:r w:rsidR="02A6045A" w:rsidRPr="2D664DD1">
        <w:rPr>
          <w:rFonts w:ascii="Garamond" w:eastAsia="Garamond" w:hAnsi="Garamond" w:cs="Garamond"/>
        </w:rPr>
        <w:t xml:space="preserve"> (δNDVI)</w:t>
      </w:r>
      <w:r w:rsidRPr="2D664DD1">
        <w:rPr>
          <w:rFonts w:ascii="Garamond" w:eastAsia="Garamond" w:hAnsi="Garamond" w:cs="Garamond"/>
        </w:rPr>
        <w:t xml:space="preserve">. </w:t>
      </w:r>
      <w:r w:rsidR="0892FB32" w:rsidRPr="2D664DD1">
        <w:rPr>
          <w:rFonts w:ascii="Garamond" w:eastAsia="Garamond" w:hAnsi="Garamond" w:cs="Garamond"/>
        </w:rPr>
        <w:t>The t</w:t>
      </w:r>
      <w:r w:rsidR="6C91094D" w:rsidRPr="2D664DD1">
        <w:rPr>
          <w:rFonts w:ascii="Garamond" w:eastAsia="Garamond" w:hAnsi="Garamond" w:cs="Garamond"/>
        </w:rPr>
        <w:t xml:space="preserve">wo </w:t>
      </w:r>
      <w:r w:rsidR="14E1AC10" w:rsidRPr="2D664DD1">
        <w:rPr>
          <w:rFonts w:ascii="Garamond" w:eastAsia="Garamond" w:hAnsi="Garamond" w:cs="Garamond"/>
        </w:rPr>
        <w:t xml:space="preserve">1/9th arc-second </w:t>
      </w:r>
      <w:r w:rsidR="08DBD03B" w:rsidRPr="2D664DD1">
        <w:rPr>
          <w:rFonts w:ascii="Garamond" w:eastAsia="Garamond" w:hAnsi="Garamond" w:cs="Garamond"/>
        </w:rPr>
        <w:t>DEM</w:t>
      </w:r>
      <w:r w:rsidR="718710F0" w:rsidRPr="2D664DD1">
        <w:rPr>
          <w:rFonts w:ascii="Garamond" w:eastAsia="Garamond" w:hAnsi="Garamond" w:cs="Garamond"/>
        </w:rPr>
        <w:t>s</w:t>
      </w:r>
      <w:r w:rsidR="3DD70242" w:rsidRPr="2D664DD1">
        <w:rPr>
          <w:rFonts w:ascii="Garamond" w:eastAsia="Garamond" w:hAnsi="Garamond" w:cs="Garamond"/>
        </w:rPr>
        <w:t xml:space="preserve"> obtained from 3DEP</w:t>
      </w:r>
      <w:r w:rsidR="718710F0" w:rsidRPr="2D664DD1">
        <w:rPr>
          <w:rFonts w:ascii="Garamond" w:eastAsia="Garamond" w:hAnsi="Garamond" w:cs="Garamond"/>
        </w:rPr>
        <w:t xml:space="preserve"> were</w:t>
      </w:r>
      <w:r w:rsidR="18AB47DF" w:rsidRPr="2D664DD1">
        <w:rPr>
          <w:rFonts w:ascii="Garamond" w:eastAsia="Garamond" w:hAnsi="Garamond" w:cs="Garamond"/>
        </w:rPr>
        <w:t xml:space="preserve"> </w:t>
      </w:r>
      <w:r w:rsidR="35AFB51A" w:rsidRPr="2D664DD1">
        <w:rPr>
          <w:rFonts w:ascii="Garamond" w:eastAsia="Garamond" w:hAnsi="Garamond" w:cs="Garamond"/>
        </w:rPr>
        <w:t>edge matched</w:t>
      </w:r>
      <w:r w:rsidR="18AB47DF" w:rsidRPr="2D664DD1">
        <w:rPr>
          <w:rFonts w:ascii="Garamond" w:eastAsia="Garamond" w:hAnsi="Garamond" w:cs="Garamond"/>
        </w:rPr>
        <w:t xml:space="preserve"> and</w:t>
      </w:r>
      <w:r w:rsidR="35AFB51A" w:rsidRPr="2D664DD1">
        <w:rPr>
          <w:rFonts w:ascii="Garamond" w:eastAsia="Garamond" w:hAnsi="Garamond" w:cs="Garamond"/>
        </w:rPr>
        <w:t xml:space="preserve"> placed in a mosaic that covered the </w:t>
      </w:r>
      <w:r w:rsidR="3D2560B2" w:rsidRPr="2D664DD1">
        <w:rPr>
          <w:rFonts w:ascii="Garamond" w:eastAsia="Garamond" w:hAnsi="Garamond" w:cs="Garamond"/>
        </w:rPr>
        <w:t xml:space="preserve">entire </w:t>
      </w:r>
      <w:r w:rsidR="35AFB51A" w:rsidRPr="2D664DD1">
        <w:rPr>
          <w:rFonts w:ascii="Garamond" w:eastAsia="Garamond" w:hAnsi="Garamond" w:cs="Garamond"/>
        </w:rPr>
        <w:t>study area.</w:t>
      </w:r>
      <w:r w:rsidR="0C313319" w:rsidRPr="2D664DD1">
        <w:rPr>
          <w:rFonts w:ascii="Garamond" w:eastAsia="Garamond" w:hAnsi="Garamond" w:cs="Garamond"/>
        </w:rPr>
        <w:t xml:space="preserve"> </w:t>
      </w:r>
      <w:r w:rsidR="18AB47DF" w:rsidRPr="2D664DD1">
        <w:rPr>
          <w:rFonts w:ascii="Garamond" w:eastAsia="Garamond" w:hAnsi="Garamond" w:cs="Garamond"/>
        </w:rPr>
        <w:t>The team filled this raster</w:t>
      </w:r>
      <w:r w:rsidR="0C313319" w:rsidRPr="2D664DD1">
        <w:rPr>
          <w:rFonts w:ascii="Garamond" w:eastAsia="Garamond" w:hAnsi="Garamond" w:cs="Garamond"/>
        </w:rPr>
        <w:t xml:space="preserve"> using ArcGIS Pro Analyst Tools to</w:t>
      </w:r>
      <w:r w:rsidR="18AB47DF" w:rsidRPr="2D664DD1">
        <w:rPr>
          <w:rFonts w:ascii="Garamond" w:eastAsia="Garamond" w:hAnsi="Garamond" w:cs="Garamond"/>
        </w:rPr>
        <w:t xml:space="preserve"> ens</w:t>
      </w:r>
      <w:r w:rsidR="0C313319" w:rsidRPr="2D664DD1">
        <w:rPr>
          <w:rFonts w:ascii="Garamond" w:eastAsia="Garamond" w:hAnsi="Garamond" w:cs="Garamond"/>
        </w:rPr>
        <w:t xml:space="preserve">ure there were </w:t>
      </w:r>
      <w:r w:rsidR="0C313319" w:rsidRPr="003E6B5D">
        <w:rPr>
          <w:rFonts w:ascii="Garamond" w:eastAsia="Garamond" w:hAnsi="Garamond" w:cs="Garamond"/>
        </w:rPr>
        <w:t>no sinks</w:t>
      </w:r>
      <w:r w:rsidR="0C313319" w:rsidRPr="2D664DD1">
        <w:rPr>
          <w:rFonts w:ascii="Garamond" w:eastAsia="Garamond" w:hAnsi="Garamond" w:cs="Garamond"/>
        </w:rPr>
        <w:t xml:space="preserve"> in the dataset</w:t>
      </w:r>
      <w:r w:rsidR="66A32270" w:rsidRPr="2D664DD1">
        <w:rPr>
          <w:rFonts w:ascii="Garamond" w:eastAsia="Garamond" w:hAnsi="Garamond" w:cs="Garamond"/>
        </w:rPr>
        <w:t>.</w:t>
      </w:r>
      <w:r w:rsidR="0C313319" w:rsidRPr="2D664DD1">
        <w:rPr>
          <w:rFonts w:ascii="Garamond" w:eastAsia="Garamond" w:hAnsi="Garamond" w:cs="Garamond"/>
        </w:rPr>
        <w:t xml:space="preserve"> </w:t>
      </w:r>
      <w:r w:rsidR="66A32270" w:rsidRPr="2D664DD1">
        <w:rPr>
          <w:rFonts w:ascii="Garamond" w:eastAsia="Garamond" w:hAnsi="Garamond" w:cs="Garamond"/>
        </w:rPr>
        <w:t>T</w:t>
      </w:r>
      <w:r w:rsidR="0C313319" w:rsidRPr="2D664DD1">
        <w:rPr>
          <w:rFonts w:ascii="Garamond" w:eastAsia="Garamond" w:hAnsi="Garamond" w:cs="Garamond"/>
        </w:rPr>
        <w:t xml:space="preserve">hen </w:t>
      </w:r>
      <w:r w:rsidR="66A32270" w:rsidRPr="2D664DD1">
        <w:rPr>
          <w:rFonts w:ascii="Garamond" w:eastAsia="Garamond" w:hAnsi="Garamond" w:cs="Garamond"/>
        </w:rPr>
        <w:t xml:space="preserve">the team </w:t>
      </w:r>
      <w:r w:rsidR="14768739" w:rsidRPr="2D664DD1">
        <w:rPr>
          <w:rFonts w:ascii="Garamond" w:eastAsia="Garamond" w:hAnsi="Garamond" w:cs="Garamond"/>
        </w:rPr>
        <w:t>ran the DEM</w:t>
      </w:r>
      <w:r w:rsidR="0C313319" w:rsidRPr="2D664DD1">
        <w:rPr>
          <w:rFonts w:ascii="Garamond" w:eastAsia="Garamond" w:hAnsi="Garamond" w:cs="Garamond"/>
        </w:rPr>
        <w:t xml:space="preserve"> through </w:t>
      </w:r>
      <w:r w:rsidR="693ACBDF" w:rsidRPr="2D664DD1">
        <w:rPr>
          <w:rFonts w:ascii="Garamond" w:eastAsia="Garamond" w:hAnsi="Garamond" w:cs="Garamond"/>
        </w:rPr>
        <w:t>the S</w:t>
      </w:r>
      <w:r w:rsidR="0C313319" w:rsidRPr="2D664DD1">
        <w:rPr>
          <w:rFonts w:ascii="Garamond" w:eastAsia="Garamond" w:hAnsi="Garamond" w:cs="Garamond"/>
        </w:rPr>
        <w:t xml:space="preserve">lope </w:t>
      </w:r>
      <w:r w:rsidR="693ACBDF" w:rsidRPr="2D664DD1">
        <w:rPr>
          <w:rFonts w:ascii="Garamond" w:eastAsia="Garamond" w:hAnsi="Garamond" w:cs="Garamond"/>
        </w:rPr>
        <w:t>S</w:t>
      </w:r>
      <w:r w:rsidR="0C313319" w:rsidRPr="2D664DD1">
        <w:rPr>
          <w:rFonts w:ascii="Garamond" w:eastAsia="Garamond" w:hAnsi="Garamond" w:cs="Garamond"/>
        </w:rPr>
        <w:t xml:space="preserve">patial </w:t>
      </w:r>
      <w:r w:rsidR="693ACBDF" w:rsidRPr="2D664DD1">
        <w:rPr>
          <w:rFonts w:ascii="Garamond" w:eastAsia="Garamond" w:hAnsi="Garamond" w:cs="Garamond"/>
        </w:rPr>
        <w:t>A</w:t>
      </w:r>
      <w:r w:rsidR="0C313319" w:rsidRPr="2D664DD1">
        <w:rPr>
          <w:rFonts w:ascii="Garamond" w:eastAsia="Garamond" w:hAnsi="Garamond" w:cs="Garamond"/>
        </w:rPr>
        <w:t>nalyst tool that identified the steepness between the cells in the raster to create a slope layer.</w:t>
      </w:r>
      <w:r w:rsidR="673DD64F" w:rsidRPr="2D664DD1">
        <w:rPr>
          <w:rFonts w:ascii="Garamond" w:eastAsia="Garamond" w:hAnsi="Garamond" w:cs="Garamond"/>
        </w:rPr>
        <w:t xml:space="preserve"> Finally, </w:t>
      </w:r>
      <w:r w:rsidR="6059A7C8" w:rsidRPr="2D664DD1">
        <w:rPr>
          <w:rFonts w:ascii="Garamond" w:eastAsia="Garamond" w:hAnsi="Garamond" w:cs="Garamond"/>
        </w:rPr>
        <w:t>a</w:t>
      </w:r>
      <w:r w:rsidR="673DD64F" w:rsidRPr="2D664DD1">
        <w:rPr>
          <w:rFonts w:ascii="Garamond" w:eastAsia="Garamond" w:hAnsi="Garamond" w:cs="Garamond"/>
        </w:rPr>
        <w:t xml:space="preserve"> </w:t>
      </w:r>
      <w:r w:rsidR="2B493902" w:rsidRPr="2D664DD1">
        <w:rPr>
          <w:rFonts w:ascii="Garamond" w:eastAsia="Garamond" w:hAnsi="Garamond" w:cs="Garamond"/>
        </w:rPr>
        <w:t xml:space="preserve">Focal Statistics </w:t>
      </w:r>
      <w:r w:rsidR="673DD64F" w:rsidRPr="2D664DD1">
        <w:rPr>
          <w:rFonts w:ascii="Garamond" w:eastAsia="Garamond" w:hAnsi="Garamond" w:cs="Garamond"/>
        </w:rPr>
        <w:t xml:space="preserve">tool </w:t>
      </w:r>
      <w:r w:rsidR="6059A7C8" w:rsidRPr="2D664DD1">
        <w:rPr>
          <w:rFonts w:ascii="Garamond" w:eastAsia="Garamond" w:hAnsi="Garamond" w:cs="Garamond"/>
        </w:rPr>
        <w:t xml:space="preserve">was used </w:t>
      </w:r>
      <w:r w:rsidR="673DD64F" w:rsidRPr="2D664DD1">
        <w:rPr>
          <w:rFonts w:ascii="Garamond" w:eastAsia="Garamond" w:hAnsi="Garamond" w:cs="Garamond"/>
        </w:rPr>
        <w:t xml:space="preserve">to create the roughness raster. Each cell reports the </w:t>
      </w:r>
      <w:r w:rsidR="318CFDE3" w:rsidRPr="2D664DD1">
        <w:rPr>
          <w:rFonts w:ascii="Garamond" w:eastAsia="Garamond" w:hAnsi="Garamond" w:cs="Garamond"/>
        </w:rPr>
        <w:t xml:space="preserve">number of unique slope values within its neighborhood, which serves as a proxy for roughness. </w:t>
      </w:r>
      <w:r w:rsidR="4C6DFA1A" w:rsidRPr="2D664DD1">
        <w:rPr>
          <w:rFonts w:ascii="Garamond" w:eastAsia="Garamond" w:hAnsi="Garamond" w:cs="Garamond"/>
        </w:rPr>
        <w:t xml:space="preserve">Clay percent was obtained using the USDA Soil Survey Geographic Database which provided tabular and spatial tables of clay percent by soil type for the study area. </w:t>
      </w:r>
      <w:r w:rsidR="6B225B80" w:rsidRPr="2D664DD1">
        <w:rPr>
          <w:rFonts w:ascii="Garamond" w:eastAsia="Garamond" w:hAnsi="Garamond" w:cs="Garamond"/>
        </w:rPr>
        <w:t>To calculate t</w:t>
      </w:r>
      <w:r w:rsidR="595E2306" w:rsidRPr="2D664DD1">
        <w:rPr>
          <w:rFonts w:ascii="Garamond" w:eastAsia="Garamond" w:hAnsi="Garamond" w:cs="Garamond"/>
        </w:rPr>
        <w:t xml:space="preserve">he </w:t>
      </w:r>
      <w:r w:rsidR="792BD26F" w:rsidRPr="2D664DD1">
        <w:rPr>
          <w:rFonts w:ascii="Garamond" w:eastAsia="Garamond" w:hAnsi="Garamond" w:cs="Garamond"/>
        </w:rPr>
        <w:t>strength of each geologic unit with</w:t>
      </w:r>
      <w:r w:rsidR="12C081E3" w:rsidRPr="2D664DD1">
        <w:rPr>
          <w:rFonts w:ascii="Garamond" w:eastAsia="Garamond" w:hAnsi="Garamond" w:cs="Garamond"/>
        </w:rPr>
        <w:t>in</w:t>
      </w:r>
      <w:r w:rsidR="792BD26F" w:rsidRPr="2D664DD1">
        <w:rPr>
          <w:rFonts w:ascii="Garamond" w:eastAsia="Garamond" w:hAnsi="Garamond" w:cs="Garamond"/>
        </w:rPr>
        <w:t xml:space="preserve"> the </w:t>
      </w:r>
      <w:r w:rsidR="595E2306" w:rsidRPr="2D664DD1">
        <w:rPr>
          <w:rFonts w:ascii="Garamond" w:eastAsia="Garamond" w:hAnsi="Garamond" w:cs="Garamond"/>
        </w:rPr>
        <w:t>lithology layer</w:t>
      </w:r>
      <w:r w:rsidR="1FC67B76" w:rsidRPr="2D664DD1">
        <w:rPr>
          <w:rFonts w:ascii="Garamond" w:eastAsia="Garamond" w:hAnsi="Garamond" w:cs="Garamond"/>
        </w:rPr>
        <w:t>, the</w:t>
      </w:r>
      <w:r w:rsidR="14768739" w:rsidRPr="2D664DD1">
        <w:rPr>
          <w:rFonts w:ascii="Garamond" w:eastAsia="Garamond" w:hAnsi="Garamond" w:cs="Garamond"/>
        </w:rPr>
        <w:t xml:space="preserve"> team used ArcGIS Pro’s</w:t>
      </w:r>
      <w:r w:rsidR="1FC67B76" w:rsidRPr="2D664DD1">
        <w:rPr>
          <w:rFonts w:ascii="Garamond" w:eastAsia="Garamond" w:hAnsi="Garamond" w:cs="Garamond"/>
        </w:rPr>
        <w:t xml:space="preserve"> Zonal Statistics tool on the landslide inventory and geologic map. The </w:t>
      </w:r>
      <w:r w:rsidR="25F7F9A9" w:rsidRPr="2D664DD1">
        <w:rPr>
          <w:rFonts w:ascii="Garamond" w:eastAsia="Garamond" w:hAnsi="Garamond" w:cs="Garamond"/>
        </w:rPr>
        <w:t xml:space="preserve">strength value assigned to the rock type was equal to the number of landslides that occurred within the rock layer normalized by the rock layers area. </w:t>
      </w:r>
      <w:r w:rsidR="6FF4A73A" w:rsidRPr="2D664DD1">
        <w:rPr>
          <w:rFonts w:ascii="Garamond" w:eastAsia="Garamond" w:hAnsi="Garamond" w:cs="Garamond"/>
        </w:rPr>
        <w:t>The Euclidean Distance tool was used to create the distance to roads raster layer from the road lines dataset. Finally, a</w:t>
      </w:r>
      <w:r w:rsidR="266A628A" w:rsidRPr="2D664DD1">
        <w:rPr>
          <w:rFonts w:ascii="Garamond" w:eastAsia="Garamond" w:hAnsi="Garamond" w:cs="Garamond"/>
        </w:rPr>
        <w:t xml:space="preserve"> δNDVI</w:t>
      </w:r>
      <w:r w:rsidR="4C79302E" w:rsidRPr="2D664DD1">
        <w:rPr>
          <w:rFonts w:ascii="Garamond" w:eastAsia="Garamond" w:hAnsi="Garamond" w:cs="Garamond"/>
        </w:rPr>
        <w:t xml:space="preserve"> </w:t>
      </w:r>
      <w:r w:rsidR="01071772" w:rsidRPr="2D664DD1">
        <w:rPr>
          <w:rFonts w:ascii="Garamond" w:eastAsia="Garamond" w:hAnsi="Garamond" w:cs="Garamond"/>
        </w:rPr>
        <w:t xml:space="preserve">raster </w:t>
      </w:r>
      <w:r w:rsidR="4C79302E" w:rsidRPr="2D664DD1">
        <w:rPr>
          <w:rFonts w:ascii="Garamond" w:eastAsia="Garamond" w:hAnsi="Garamond" w:cs="Garamond"/>
        </w:rPr>
        <w:t xml:space="preserve">was created in </w:t>
      </w:r>
      <w:r w:rsidR="1CFAE4D2" w:rsidRPr="2D664DD1">
        <w:rPr>
          <w:rFonts w:ascii="Garamond" w:eastAsia="Garamond" w:hAnsi="Garamond" w:cs="Garamond"/>
        </w:rPr>
        <w:t>GEE</w:t>
      </w:r>
      <w:r w:rsidR="6059118B" w:rsidRPr="2D664DD1">
        <w:rPr>
          <w:rFonts w:ascii="Garamond" w:eastAsia="Garamond" w:hAnsi="Garamond" w:cs="Garamond"/>
        </w:rPr>
        <w:t xml:space="preserve"> using Landsat 8</w:t>
      </w:r>
      <w:r w:rsidR="43F92DC1" w:rsidRPr="2D664DD1">
        <w:rPr>
          <w:rFonts w:ascii="Garamond" w:eastAsia="Garamond" w:hAnsi="Garamond" w:cs="Garamond"/>
          <w:color w:val="000000" w:themeColor="text1"/>
        </w:rPr>
        <w:t xml:space="preserve"> </w:t>
      </w:r>
      <w:r w:rsidR="43F92DC1" w:rsidRPr="2D664DD1">
        <w:rPr>
          <w:rFonts w:ascii="Garamond" w:eastAsia="Garamond" w:hAnsi="Garamond" w:cs="Garamond"/>
        </w:rPr>
        <w:t xml:space="preserve">OLI and TIRS </w:t>
      </w:r>
      <w:r w:rsidR="6059118B" w:rsidRPr="2D664DD1">
        <w:rPr>
          <w:rFonts w:ascii="Garamond" w:eastAsia="Garamond" w:hAnsi="Garamond" w:cs="Garamond"/>
        </w:rPr>
        <w:t xml:space="preserve">imagery of the study area from </w:t>
      </w:r>
      <w:r w:rsidR="6CD180A4" w:rsidRPr="2D664DD1">
        <w:rPr>
          <w:rFonts w:ascii="Garamond" w:eastAsia="Garamond" w:hAnsi="Garamond" w:cs="Garamond"/>
        </w:rPr>
        <w:t xml:space="preserve">2013 and </w:t>
      </w:r>
      <w:r w:rsidR="6059118B" w:rsidRPr="2D664DD1">
        <w:rPr>
          <w:rFonts w:ascii="Garamond" w:eastAsia="Garamond" w:hAnsi="Garamond" w:cs="Garamond"/>
        </w:rPr>
        <w:t>2020.</w:t>
      </w:r>
    </w:p>
    <w:p w14:paraId="03D265A5" w14:textId="27947FF2" w:rsidR="06D26253" w:rsidRDefault="06D26253" w:rsidP="06D26253">
      <w:pPr>
        <w:spacing w:after="0" w:line="240" w:lineRule="auto"/>
        <w:rPr>
          <w:rFonts w:ascii="Garamond" w:eastAsia="Garamond" w:hAnsi="Garamond" w:cs="Garamond"/>
        </w:rPr>
      </w:pPr>
    </w:p>
    <w:p w14:paraId="4AD94DF9" w14:textId="394088FA" w:rsidR="2774B40C" w:rsidRDefault="56930B0C" w:rsidP="01A2A005">
      <w:pPr>
        <w:spacing w:after="0" w:line="240" w:lineRule="auto"/>
        <w:rPr>
          <w:rFonts w:ascii="Garamond" w:eastAsia="Garamond" w:hAnsi="Garamond" w:cs="Garamond"/>
        </w:rPr>
      </w:pPr>
      <w:r w:rsidRPr="68A9B26D">
        <w:rPr>
          <w:rFonts w:ascii="Garamond" w:eastAsia="Garamond" w:hAnsi="Garamond" w:cs="Garamond"/>
        </w:rPr>
        <w:t xml:space="preserve">To produce a landslide susceptibility map, the variables were </w:t>
      </w:r>
      <w:r w:rsidR="14768739" w:rsidRPr="68A9B26D">
        <w:rPr>
          <w:rFonts w:ascii="Garamond" w:eastAsia="Garamond" w:hAnsi="Garamond" w:cs="Garamond"/>
        </w:rPr>
        <w:t>input in</w:t>
      </w:r>
      <w:r w:rsidR="67C4A439" w:rsidRPr="68A9B26D">
        <w:rPr>
          <w:rFonts w:ascii="Garamond" w:eastAsia="Garamond" w:hAnsi="Garamond" w:cs="Garamond"/>
        </w:rPr>
        <w:t>to</w:t>
      </w:r>
      <w:r w:rsidRPr="68A9B26D">
        <w:rPr>
          <w:rFonts w:ascii="Garamond" w:eastAsia="Garamond" w:hAnsi="Garamond" w:cs="Garamond"/>
        </w:rPr>
        <w:t xml:space="preserve"> a fuzzy membership model</w:t>
      </w:r>
      <w:r w:rsidR="3B002B6F" w:rsidRPr="68A9B26D">
        <w:rPr>
          <w:rFonts w:ascii="Garamond" w:eastAsia="Garamond" w:hAnsi="Garamond" w:cs="Garamond"/>
        </w:rPr>
        <w:t xml:space="preserve"> (Figure </w:t>
      </w:r>
      <w:r w:rsidR="6F681039" w:rsidRPr="68A9B26D">
        <w:rPr>
          <w:rFonts w:ascii="Garamond" w:eastAsia="Garamond" w:hAnsi="Garamond" w:cs="Garamond"/>
        </w:rPr>
        <w:t>B</w:t>
      </w:r>
      <w:r w:rsidR="3B002B6F" w:rsidRPr="68A9B26D">
        <w:rPr>
          <w:rFonts w:ascii="Garamond" w:eastAsia="Garamond" w:hAnsi="Garamond" w:cs="Garamond"/>
        </w:rPr>
        <w:t>1)</w:t>
      </w:r>
      <w:r w:rsidRPr="68A9B26D">
        <w:rPr>
          <w:rFonts w:ascii="Garamond" w:eastAsia="Garamond" w:hAnsi="Garamond" w:cs="Garamond"/>
        </w:rPr>
        <w:t xml:space="preserve">, which </w:t>
      </w:r>
      <w:r w:rsidR="0E3426BD" w:rsidRPr="68A9B26D">
        <w:rPr>
          <w:rFonts w:ascii="Garamond" w:eastAsia="Garamond" w:hAnsi="Garamond" w:cs="Garamond"/>
        </w:rPr>
        <w:t>reclassified the values from 0</w:t>
      </w:r>
      <w:r w:rsidR="14768739" w:rsidRPr="68A9B26D">
        <w:rPr>
          <w:rFonts w:ascii="Garamond" w:eastAsia="Garamond" w:hAnsi="Garamond" w:cs="Garamond"/>
        </w:rPr>
        <w:t xml:space="preserve">, </w:t>
      </w:r>
      <w:r w:rsidR="0E3426BD" w:rsidRPr="68A9B26D">
        <w:rPr>
          <w:rFonts w:ascii="Garamond" w:eastAsia="Garamond" w:hAnsi="Garamond" w:cs="Garamond"/>
        </w:rPr>
        <w:t>representing no landslide association</w:t>
      </w:r>
      <w:r w:rsidR="14768739" w:rsidRPr="68A9B26D">
        <w:rPr>
          <w:rFonts w:ascii="Garamond" w:eastAsia="Garamond" w:hAnsi="Garamond" w:cs="Garamond"/>
        </w:rPr>
        <w:t>,</w:t>
      </w:r>
      <w:r w:rsidR="0E3426BD" w:rsidRPr="68A9B26D">
        <w:rPr>
          <w:rFonts w:ascii="Garamond" w:eastAsia="Garamond" w:hAnsi="Garamond" w:cs="Garamond"/>
        </w:rPr>
        <w:t xml:space="preserve"> to 1</w:t>
      </w:r>
      <w:r w:rsidR="14768739" w:rsidRPr="68A9B26D">
        <w:rPr>
          <w:rFonts w:ascii="Garamond" w:eastAsia="Garamond" w:hAnsi="Garamond" w:cs="Garamond"/>
        </w:rPr>
        <w:t xml:space="preserve">, </w:t>
      </w:r>
      <w:r w:rsidR="0E3426BD" w:rsidRPr="68A9B26D">
        <w:rPr>
          <w:rFonts w:ascii="Garamond" w:eastAsia="Garamond" w:hAnsi="Garamond" w:cs="Garamond"/>
        </w:rPr>
        <w:t>representing very high landslide association</w:t>
      </w:r>
      <w:r w:rsidR="3B002B6F" w:rsidRPr="68A9B26D">
        <w:rPr>
          <w:rFonts w:ascii="Garamond" w:eastAsia="Garamond" w:hAnsi="Garamond" w:cs="Garamond"/>
        </w:rPr>
        <w:t xml:space="preserve"> (Table </w:t>
      </w:r>
      <w:r w:rsidR="691E31E6" w:rsidRPr="68A9B26D">
        <w:rPr>
          <w:rFonts w:ascii="Garamond" w:eastAsia="Garamond" w:hAnsi="Garamond" w:cs="Garamond"/>
        </w:rPr>
        <w:t>B</w:t>
      </w:r>
      <w:r w:rsidR="3B002B6F" w:rsidRPr="68A9B26D">
        <w:rPr>
          <w:rFonts w:ascii="Garamond" w:eastAsia="Garamond" w:hAnsi="Garamond" w:cs="Garamond"/>
        </w:rPr>
        <w:t>1)</w:t>
      </w:r>
      <w:r w:rsidR="0E3426BD" w:rsidRPr="68A9B26D">
        <w:rPr>
          <w:rFonts w:ascii="Garamond" w:eastAsia="Garamond" w:hAnsi="Garamond" w:cs="Garamond"/>
        </w:rPr>
        <w:t>.</w:t>
      </w:r>
      <w:r w:rsidRPr="68A9B26D">
        <w:rPr>
          <w:rFonts w:ascii="Garamond" w:eastAsia="Garamond" w:hAnsi="Garamond" w:cs="Garamond"/>
        </w:rPr>
        <w:t xml:space="preserve"> </w:t>
      </w:r>
      <w:r w:rsidR="7F196E72" w:rsidRPr="68A9B26D">
        <w:rPr>
          <w:rFonts w:ascii="Garamond" w:eastAsia="Garamond" w:hAnsi="Garamond" w:cs="Garamond"/>
        </w:rPr>
        <w:t>Th</w:t>
      </w:r>
      <w:r w:rsidRPr="68A9B26D">
        <w:rPr>
          <w:rFonts w:ascii="Garamond" w:eastAsia="Garamond" w:hAnsi="Garamond" w:cs="Garamond"/>
        </w:rPr>
        <w:t>e</w:t>
      </w:r>
      <w:r w:rsidR="56C4DD19" w:rsidRPr="68A9B26D">
        <w:rPr>
          <w:rFonts w:ascii="Garamond" w:eastAsia="Garamond" w:hAnsi="Garamond" w:cs="Garamond"/>
        </w:rPr>
        <w:t xml:space="preserve"> resulting reclassified layers were then </w:t>
      </w:r>
      <w:r w:rsidR="131E0126" w:rsidRPr="68A9B26D">
        <w:rPr>
          <w:rFonts w:ascii="Garamond" w:eastAsia="Garamond" w:hAnsi="Garamond" w:cs="Garamond"/>
        </w:rPr>
        <w:t xml:space="preserve">input </w:t>
      </w:r>
      <w:r w:rsidR="56C4DD19" w:rsidRPr="68A9B26D">
        <w:rPr>
          <w:rFonts w:ascii="Garamond" w:eastAsia="Garamond" w:hAnsi="Garamond" w:cs="Garamond"/>
        </w:rPr>
        <w:t>into a fuzzy overlay model to produce a final landslide susceptibility map</w:t>
      </w:r>
      <w:r w:rsidRPr="68A9B26D">
        <w:rPr>
          <w:rFonts w:ascii="Garamond" w:eastAsia="Garamond" w:hAnsi="Garamond" w:cs="Garamond"/>
        </w:rPr>
        <w:t xml:space="preserve">. </w:t>
      </w:r>
      <w:r w:rsidR="65DFB234" w:rsidRPr="68A9B26D">
        <w:rPr>
          <w:rFonts w:ascii="Garamond" w:eastAsia="Garamond" w:hAnsi="Garamond" w:cs="Garamond"/>
        </w:rPr>
        <w:t xml:space="preserve">Finally, the </w:t>
      </w:r>
      <w:r w:rsidR="2D1EB268" w:rsidRPr="68A9B26D">
        <w:rPr>
          <w:rFonts w:ascii="Garamond" w:eastAsia="Garamond" w:hAnsi="Garamond" w:cs="Garamond"/>
        </w:rPr>
        <w:t>landslide susceptibility map was reclassified</w:t>
      </w:r>
      <w:r w:rsidR="60AB115C" w:rsidRPr="68A9B26D">
        <w:rPr>
          <w:rFonts w:ascii="Garamond" w:eastAsia="Garamond" w:hAnsi="Garamond" w:cs="Garamond"/>
        </w:rPr>
        <w:t xml:space="preserve"> </w:t>
      </w:r>
      <w:r w:rsidR="2D1EB268" w:rsidRPr="68A9B26D">
        <w:rPr>
          <w:rFonts w:ascii="Garamond" w:eastAsia="Garamond" w:hAnsi="Garamond" w:cs="Garamond"/>
        </w:rPr>
        <w:t>into five categories</w:t>
      </w:r>
      <w:r w:rsidR="3929755B" w:rsidRPr="68A9B26D">
        <w:rPr>
          <w:rFonts w:ascii="Garamond" w:eastAsia="Garamond" w:hAnsi="Garamond" w:cs="Garamond"/>
        </w:rPr>
        <w:t xml:space="preserve"> representing</w:t>
      </w:r>
      <w:r w:rsidR="2D1EB268" w:rsidRPr="68A9B26D">
        <w:rPr>
          <w:rFonts w:ascii="Garamond" w:eastAsia="Garamond" w:hAnsi="Garamond" w:cs="Garamond"/>
        </w:rPr>
        <w:t xml:space="preserve"> </w:t>
      </w:r>
      <w:r w:rsidR="66E627D1" w:rsidRPr="68A9B26D">
        <w:rPr>
          <w:rFonts w:ascii="Garamond" w:eastAsia="Garamond" w:hAnsi="Garamond" w:cs="Garamond"/>
        </w:rPr>
        <w:t>v</w:t>
      </w:r>
      <w:r w:rsidR="2D1EB268" w:rsidRPr="68A9B26D">
        <w:rPr>
          <w:rFonts w:ascii="Garamond" w:eastAsia="Garamond" w:hAnsi="Garamond" w:cs="Garamond"/>
        </w:rPr>
        <w:t xml:space="preserve">ery </w:t>
      </w:r>
      <w:r w:rsidR="44069EBB" w:rsidRPr="68A9B26D">
        <w:rPr>
          <w:rFonts w:ascii="Garamond" w:eastAsia="Garamond" w:hAnsi="Garamond" w:cs="Garamond"/>
        </w:rPr>
        <w:t>l</w:t>
      </w:r>
      <w:r w:rsidR="2D1EB268" w:rsidRPr="68A9B26D">
        <w:rPr>
          <w:rFonts w:ascii="Garamond" w:eastAsia="Garamond" w:hAnsi="Garamond" w:cs="Garamond"/>
        </w:rPr>
        <w:t xml:space="preserve">ow, </w:t>
      </w:r>
      <w:r w:rsidR="5AF81E2C" w:rsidRPr="68A9B26D">
        <w:rPr>
          <w:rFonts w:ascii="Garamond" w:eastAsia="Garamond" w:hAnsi="Garamond" w:cs="Garamond"/>
        </w:rPr>
        <w:t>l</w:t>
      </w:r>
      <w:r w:rsidR="250087D0" w:rsidRPr="68A9B26D">
        <w:rPr>
          <w:rFonts w:ascii="Garamond" w:eastAsia="Garamond" w:hAnsi="Garamond" w:cs="Garamond"/>
        </w:rPr>
        <w:t>o</w:t>
      </w:r>
      <w:r w:rsidR="2D1EB268" w:rsidRPr="68A9B26D">
        <w:rPr>
          <w:rFonts w:ascii="Garamond" w:eastAsia="Garamond" w:hAnsi="Garamond" w:cs="Garamond"/>
        </w:rPr>
        <w:t xml:space="preserve">w, </w:t>
      </w:r>
      <w:r w:rsidR="7ACC4409" w:rsidRPr="68A9B26D">
        <w:rPr>
          <w:rFonts w:ascii="Garamond" w:eastAsia="Garamond" w:hAnsi="Garamond" w:cs="Garamond"/>
        </w:rPr>
        <w:t>m</w:t>
      </w:r>
      <w:r w:rsidR="2D1EB268" w:rsidRPr="68A9B26D">
        <w:rPr>
          <w:rFonts w:ascii="Garamond" w:eastAsia="Garamond" w:hAnsi="Garamond" w:cs="Garamond"/>
        </w:rPr>
        <w:t xml:space="preserve">oderate, </w:t>
      </w:r>
      <w:r w:rsidR="24453620" w:rsidRPr="68A9B26D">
        <w:rPr>
          <w:rFonts w:ascii="Garamond" w:eastAsia="Garamond" w:hAnsi="Garamond" w:cs="Garamond"/>
        </w:rPr>
        <w:t>h</w:t>
      </w:r>
      <w:r w:rsidR="2D1EB268" w:rsidRPr="68A9B26D">
        <w:rPr>
          <w:rFonts w:ascii="Garamond" w:eastAsia="Garamond" w:hAnsi="Garamond" w:cs="Garamond"/>
        </w:rPr>
        <w:t xml:space="preserve">igh, and </w:t>
      </w:r>
      <w:r w:rsidR="04BCA658" w:rsidRPr="68A9B26D">
        <w:rPr>
          <w:rFonts w:ascii="Garamond" w:eastAsia="Garamond" w:hAnsi="Garamond" w:cs="Garamond"/>
        </w:rPr>
        <w:t>v</w:t>
      </w:r>
      <w:r w:rsidR="2D1EB268" w:rsidRPr="68A9B26D">
        <w:rPr>
          <w:rFonts w:ascii="Garamond" w:eastAsia="Garamond" w:hAnsi="Garamond" w:cs="Garamond"/>
        </w:rPr>
        <w:t xml:space="preserve">ery </w:t>
      </w:r>
      <w:r w:rsidR="110F623A" w:rsidRPr="68A9B26D">
        <w:rPr>
          <w:rFonts w:ascii="Garamond" w:eastAsia="Garamond" w:hAnsi="Garamond" w:cs="Garamond"/>
        </w:rPr>
        <w:t>h</w:t>
      </w:r>
      <w:r w:rsidR="2D1EB268" w:rsidRPr="68A9B26D">
        <w:rPr>
          <w:rFonts w:ascii="Garamond" w:eastAsia="Garamond" w:hAnsi="Garamond" w:cs="Garamond"/>
        </w:rPr>
        <w:t>igh</w:t>
      </w:r>
      <w:r w:rsidR="193DCA17" w:rsidRPr="68A9B26D">
        <w:rPr>
          <w:rFonts w:ascii="Garamond" w:eastAsia="Garamond" w:hAnsi="Garamond" w:cs="Garamond"/>
        </w:rPr>
        <w:t xml:space="preserve"> susceptibility</w:t>
      </w:r>
      <w:r w:rsidR="2D1EB268" w:rsidRPr="68A9B26D">
        <w:rPr>
          <w:rFonts w:ascii="Garamond" w:eastAsia="Garamond" w:hAnsi="Garamond" w:cs="Garamond"/>
        </w:rPr>
        <w:t>.</w:t>
      </w:r>
      <w:r w:rsidR="07B9A53D" w:rsidRPr="68A9B26D">
        <w:rPr>
          <w:rFonts w:ascii="Garamond" w:eastAsia="Garamond" w:hAnsi="Garamond" w:cs="Garamond"/>
        </w:rPr>
        <w:t xml:space="preserve"> </w:t>
      </w:r>
      <w:r w:rsidR="0EA7B163" w:rsidRPr="68A9B26D">
        <w:rPr>
          <w:rFonts w:ascii="Garamond" w:eastAsia="Garamond" w:hAnsi="Garamond" w:cs="Garamond"/>
        </w:rPr>
        <w:t xml:space="preserve">The cutoffs were based on previous work done by the Dominican Republic Disasters </w:t>
      </w:r>
      <w:r w:rsidR="001F74D0" w:rsidRPr="68A9B26D">
        <w:rPr>
          <w:rFonts w:ascii="Garamond" w:eastAsia="Garamond" w:hAnsi="Garamond" w:cs="Garamond"/>
        </w:rPr>
        <w:t xml:space="preserve">Summer 2019 </w:t>
      </w:r>
      <w:r w:rsidR="0EA7B163" w:rsidRPr="68A9B26D">
        <w:rPr>
          <w:rFonts w:ascii="Garamond" w:eastAsia="Garamond" w:hAnsi="Garamond" w:cs="Garamond"/>
        </w:rPr>
        <w:t>DEVELOP team</w:t>
      </w:r>
      <w:r w:rsidR="00BE6A93">
        <w:rPr>
          <w:rFonts w:ascii="Garamond" w:eastAsia="Garamond" w:hAnsi="Garamond" w:cs="Garamond"/>
        </w:rPr>
        <w:t xml:space="preserve"> (Aldama </w:t>
      </w:r>
      <w:r w:rsidR="00BE6A93">
        <w:rPr>
          <w:rFonts w:ascii="Garamond" w:eastAsia="Garamond" w:hAnsi="Garamond" w:cs="Garamond"/>
        </w:rPr>
        <w:lastRenderedPageBreak/>
        <w:t>et al., 2019)</w:t>
      </w:r>
      <w:r w:rsidR="0EA7B163" w:rsidRPr="68A9B26D">
        <w:rPr>
          <w:rFonts w:ascii="Garamond" w:eastAsia="Garamond" w:hAnsi="Garamond" w:cs="Garamond"/>
        </w:rPr>
        <w:t xml:space="preserve">. </w:t>
      </w:r>
      <w:r w:rsidR="07B9A53D" w:rsidRPr="68A9B26D">
        <w:rPr>
          <w:rFonts w:ascii="Garamond" w:eastAsia="Garamond" w:hAnsi="Garamond" w:cs="Garamond"/>
        </w:rPr>
        <w:t>These categories represented the 50</w:t>
      </w:r>
      <w:r w:rsidR="07B9A53D" w:rsidRPr="68A9B26D">
        <w:rPr>
          <w:rFonts w:ascii="Garamond" w:eastAsia="Garamond" w:hAnsi="Garamond" w:cs="Garamond"/>
          <w:vertAlign w:val="superscript"/>
        </w:rPr>
        <w:t>th</w:t>
      </w:r>
      <w:r w:rsidR="07B9A53D" w:rsidRPr="68A9B26D">
        <w:rPr>
          <w:rFonts w:ascii="Garamond" w:eastAsia="Garamond" w:hAnsi="Garamond" w:cs="Garamond"/>
        </w:rPr>
        <w:t>, 75</w:t>
      </w:r>
      <w:r w:rsidR="07B9A53D" w:rsidRPr="68A9B26D">
        <w:rPr>
          <w:rFonts w:ascii="Garamond" w:eastAsia="Garamond" w:hAnsi="Garamond" w:cs="Garamond"/>
          <w:vertAlign w:val="superscript"/>
        </w:rPr>
        <w:t>th</w:t>
      </w:r>
      <w:r w:rsidR="07B9A53D" w:rsidRPr="68A9B26D">
        <w:rPr>
          <w:rFonts w:ascii="Garamond" w:eastAsia="Garamond" w:hAnsi="Garamond" w:cs="Garamond"/>
        </w:rPr>
        <w:t>, 90</w:t>
      </w:r>
      <w:r w:rsidR="07B9A53D" w:rsidRPr="68A9B26D">
        <w:rPr>
          <w:rFonts w:ascii="Garamond" w:eastAsia="Garamond" w:hAnsi="Garamond" w:cs="Garamond"/>
          <w:vertAlign w:val="superscript"/>
        </w:rPr>
        <w:t>th</w:t>
      </w:r>
      <w:r w:rsidR="07B9A53D" w:rsidRPr="68A9B26D">
        <w:rPr>
          <w:rFonts w:ascii="Garamond" w:eastAsia="Garamond" w:hAnsi="Garamond" w:cs="Garamond"/>
        </w:rPr>
        <w:t>, and 95</w:t>
      </w:r>
      <w:r w:rsidR="07B9A53D" w:rsidRPr="68A9B26D">
        <w:rPr>
          <w:rFonts w:ascii="Garamond" w:eastAsia="Garamond" w:hAnsi="Garamond" w:cs="Garamond"/>
          <w:vertAlign w:val="superscript"/>
        </w:rPr>
        <w:t>th</w:t>
      </w:r>
      <w:r w:rsidR="07B9A53D" w:rsidRPr="68A9B26D">
        <w:rPr>
          <w:rFonts w:ascii="Garamond" w:eastAsia="Garamond" w:hAnsi="Garamond" w:cs="Garamond"/>
        </w:rPr>
        <w:t xml:space="preserve"> percentiles of susceptibility, respectively.</w:t>
      </w:r>
    </w:p>
    <w:p w14:paraId="472B4647" w14:textId="30BA5004" w:rsidR="06D26253" w:rsidRDefault="06D26253" w:rsidP="06D26253">
      <w:pPr>
        <w:spacing w:after="0" w:line="240" w:lineRule="auto"/>
        <w:rPr>
          <w:rFonts w:ascii="Garamond" w:eastAsia="Garamond" w:hAnsi="Garamond" w:cs="Garamond"/>
        </w:rPr>
      </w:pPr>
    </w:p>
    <w:p w14:paraId="6A305693" w14:textId="0D365DF1" w:rsidR="2AFE3E77" w:rsidRDefault="21A01199" w:rsidP="06D26253">
      <w:pPr>
        <w:spacing w:after="0" w:line="240" w:lineRule="auto"/>
        <w:rPr>
          <w:rFonts w:ascii="Garamond" w:eastAsia="Garamond" w:hAnsi="Garamond" w:cs="Garamond"/>
        </w:rPr>
      </w:pPr>
      <w:r w:rsidRPr="01A2A005">
        <w:rPr>
          <w:rFonts w:ascii="Garamond" w:eastAsia="Garamond" w:hAnsi="Garamond" w:cs="Garamond"/>
        </w:rPr>
        <w:t xml:space="preserve">Landslide exposure maps were </w:t>
      </w:r>
      <w:r w:rsidR="6F222CF4" w:rsidRPr="01A2A005">
        <w:rPr>
          <w:rFonts w:ascii="Garamond" w:eastAsia="Garamond" w:hAnsi="Garamond" w:cs="Garamond"/>
        </w:rPr>
        <w:t xml:space="preserve">created </w:t>
      </w:r>
      <w:r w:rsidR="4BF5B94B" w:rsidRPr="01A2A005">
        <w:rPr>
          <w:rFonts w:ascii="Garamond" w:eastAsia="Garamond" w:hAnsi="Garamond" w:cs="Garamond"/>
        </w:rPr>
        <w:t>by</w:t>
      </w:r>
      <w:r w:rsidR="6F222CF4" w:rsidRPr="01A2A005">
        <w:rPr>
          <w:rFonts w:ascii="Garamond" w:eastAsia="Garamond" w:hAnsi="Garamond" w:cs="Garamond"/>
        </w:rPr>
        <w:t xml:space="preserve"> </w:t>
      </w:r>
      <w:r w:rsidRPr="01A2A005">
        <w:rPr>
          <w:rFonts w:ascii="Garamond" w:eastAsia="Garamond" w:hAnsi="Garamond" w:cs="Garamond"/>
        </w:rPr>
        <w:t xml:space="preserve">combining the final susceptibility data with </w:t>
      </w:r>
      <w:r w:rsidR="397E9C35" w:rsidRPr="01A2A005">
        <w:rPr>
          <w:rFonts w:ascii="Garamond" w:eastAsia="Garamond" w:hAnsi="Garamond" w:cs="Garamond"/>
        </w:rPr>
        <w:t>vulnerable demographic information</w:t>
      </w:r>
      <w:r w:rsidRPr="01A2A005">
        <w:rPr>
          <w:rFonts w:ascii="Garamond" w:eastAsia="Garamond" w:hAnsi="Garamond" w:cs="Garamond"/>
        </w:rPr>
        <w:t xml:space="preserve"> </w:t>
      </w:r>
      <w:r w:rsidR="268EFF98" w:rsidRPr="01A2A005">
        <w:rPr>
          <w:rFonts w:ascii="Garamond" w:eastAsia="Garamond" w:hAnsi="Garamond" w:cs="Garamond"/>
        </w:rPr>
        <w:t>obtained from census block groups.</w:t>
      </w:r>
      <w:r w:rsidR="533EB8AA" w:rsidRPr="01A2A005">
        <w:rPr>
          <w:rFonts w:ascii="Garamond" w:eastAsia="Garamond" w:hAnsi="Garamond" w:cs="Garamond"/>
        </w:rPr>
        <w:t xml:space="preserve"> The landslide susceptibility for each census block group was determined by finding the average value of the susceptibility raster within each polygon of the layer.</w:t>
      </w:r>
      <w:r w:rsidR="268EFF98" w:rsidRPr="01A2A005">
        <w:rPr>
          <w:rFonts w:ascii="Garamond" w:eastAsia="Garamond" w:hAnsi="Garamond" w:cs="Garamond"/>
        </w:rPr>
        <w:t xml:space="preserve"> Th</w:t>
      </w:r>
      <w:r w:rsidR="214E4AB0" w:rsidRPr="01A2A005">
        <w:rPr>
          <w:rFonts w:ascii="Garamond" w:eastAsia="Garamond" w:hAnsi="Garamond" w:cs="Garamond"/>
        </w:rPr>
        <w:t>e</w:t>
      </w:r>
      <w:r w:rsidR="268EFF98" w:rsidRPr="01A2A005">
        <w:rPr>
          <w:rFonts w:ascii="Garamond" w:eastAsia="Garamond" w:hAnsi="Garamond" w:cs="Garamond"/>
        </w:rPr>
        <w:t xml:space="preserve"> </w:t>
      </w:r>
      <w:r w:rsidR="4477FEA7" w:rsidRPr="01A2A005">
        <w:rPr>
          <w:rFonts w:ascii="Garamond" w:eastAsia="Garamond" w:hAnsi="Garamond" w:cs="Garamond"/>
        </w:rPr>
        <w:t>vulnerable</w:t>
      </w:r>
      <w:r w:rsidR="214E4AB0" w:rsidRPr="01A2A005">
        <w:rPr>
          <w:rFonts w:ascii="Garamond" w:eastAsia="Garamond" w:hAnsi="Garamond" w:cs="Garamond"/>
        </w:rPr>
        <w:t xml:space="preserve"> demographic information </w:t>
      </w:r>
      <w:r w:rsidR="268EFF98" w:rsidRPr="01A2A005">
        <w:rPr>
          <w:rFonts w:ascii="Garamond" w:eastAsia="Garamond" w:hAnsi="Garamond" w:cs="Garamond"/>
        </w:rPr>
        <w:t xml:space="preserve">was </w:t>
      </w:r>
      <w:r w:rsidR="73A3D013" w:rsidRPr="01A2A005">
        <w:rPr>
          <w:rFonts w:ascii="Garamond" w:eastAsia="Garamond" w:hAnsi="Garamond" w:cs="Garamond"/>
        </w:rPr>
        <w:t xml:space="preserve">obtained </w:t>
      </w:r>
      <w:r w:rsidR="268EFF98" w:rsidRPr="01A2A005">
        <w:rPr>
          <w:rFonts w:ascii="Garamond" w:eastAsia="Garamond" w:hAnsi="Garamond" w:cs="Garamond"/>
        </w:rPr>
        <w:t>by</w:t>
      </w:r>
      <w:r w:rsidR="50B6FA9B" w:rsidRPr="01A2A005">
        <w:rPr>
          <w:rFonts w:ascii="Garamond" w:eastAsia="Garamond" w:hAnsi="Garamond" w:cs="Garamond"/>
        </w:rPr>
        <w:t xml:space="preserve"> cli</w:t>
      </w:r>
      <w:r w:rsidR="29C7669B" w:rsidRPr="01A2A005">
        <w:rPr>
          <w:rFonts w:ascii="Garamond" w:eastAsia="Garamond" w:hAnsi="Garamond" w:cs="Garamond"/>
        </w:rPr>
        <w:t xml:space="preserve">pping the census block group data </w:t>
      </w:r>
      <w:r w:rsidR="50B6FA9B" w:rsidRPr="01A2A005">
        <w:rPr>
          <w:rFonts w:ascii="Garamond" w:eastAsia="Garamond" w:hAnsi="Garamond" w:cs="Garamond"/>
        </w:rPr>
        <w:t xml:space="preserve">to the study area and </w:t>
      </w:r>
      <w:r w:rsidR="0F404F88" w:rsidRPr="01A2A005">
        <w:rPr>
          <w:rFonts w:ascii="Garamond" w:eastAsia="Garamond" w:hAnsi="Garamond" w:cs="Garamond"/>
        </w:rPr>
        <w:t xml:space="preserve">extracting the population density of the </w:t>
      </w:r>
      <w:r w:rsidR="50B6FA9B" w:rsidRPr="01A2A005">
        <w:rPr>
          <w:rFonts w:ascii="Garamond" w:eastAsia="Garamond" w:hAnsi="Garamond" w:cs="Garamond"/>
        </w:rPr>
        <w:t xml:space="preserve">socio-economic groups that were determined to have higher vulnerability to </w:t>
      </w:r>
      <w:r w:rsidR="38DD3872" w:rsidRPr="01A2A005">
        <w:rPr>
          <w:rFonts w:ascii="Garamond" w:eastAsia="Garamond" w:hAnsi="Garamond" w:cs="Garamond"/>
        </w:rPr>
        <w:t>landslides</w:t>
      </w:r>
      <w:r w:rsidR="50B6FA9B" w:rsidRPr="01A2A005">
        <w:rPr>
          <w:rFonts w:ascii="Garamond" w:eastAsia="Garamond" w:hAnsi="Garamond" w:cs="Garamond"/>
        </w:rPr>
        <w:t xml:space="preserve">. </w:t>
      </w:r>
      <w:r w:rsidR="4CECE622" w:rsidRPr="01A2A005">
        <w:rPr>
          <w:rFonts w:ascii="Garamond" w:eastAsia="Garamond" w:hAnsi="Garamond" w:cs="Garamond"/>
        </w:rPr>
        <w:t>At partner request, t</w:t>
      </w:r>
      <w:r w:rsidR="1D785958" w:rsidRPr="01A2A005">
        <w:rPr>
          <w:rFonts w:ascii="Garamond" w:eastAsia="Garamond" w:hAnsi="Garamond" w:cs="Garamond"/>
        </w:rPr>
        <w:t>he demographics chosen for the exposure analysis were the densities of African American</w:t>
      </w:r>
      <w:r w:rsidR="00001BFC">
        <w:rPr>
          <w:rFonts w:ascii="Garamond" w:eastAsia="Garamond" w:hAnsi="Garamond" w:cs="Garamond"/>
        </w:rPr>
        <w:t xml:space="preserve"> populations</w:t>
      </w:r>
      <w:r w:rsidR="1D785958" w:rsidRPr="01A2A005">
        <w:rPr>
          <w:rFonts w:ascii="Garamond" w:eastAsia="Garamond" w:hAnsi="Garamond" w:cs="Garamond"/>
        </w:rPr>
        <w:t xml:space="preserve">, </w:t>
      </w:r>
      <w:r w:rsidR="4BF5B94B" w:rsidRPr="01A2A005">
        <w:rPr>
          <w:rFonts w:ascii="Garamond" w:eastAsia="Garamond" w:hAnsi="Garamond" w:cs="Garamond"/>
        </w:rPr>
        <w:t>el</w:t>
      </w:r>
      <w:r w:rsidR="1D785958" w:rsidRPr="01A2A005">
        <w:rPr>
          <w:rFonts w:ascii="Garamond" w:eastAsia="Garamond" w:hAnsi="Garamond" w:cs="Garamond"/>
        </w:rPr>
        <w:t>derly</w:t>
      </w:r>
      <w:r w:rsidR="001A7B30" w:rsidRPr="001A7B30">
        <w:rPr>
          <w:rFonts w:ascii="Garamond" w:hAnsi="Garamond"/>
        </w:rPr>
        <w:t xml:space="preserve"> </w:t>
      </w:r>
      <w:r w:rsidR="001A7B30">
        <w:rPr>
          <w:rFonts w:ascii="Garamond" w:hAnsi="Garamond"/>
        </w:rPr>
        <w:t>residents</w:t>
      </w:r>
      <w:r w:rsidR="001A7B30" w:rsidRPr="2D664DD1">
        <w:rPr>
          <w:rFonts w:ascii="Garamond" w:hAnsi="Garamond"/>
        </w:rPr>
        <w:t xml:space="preserve"> greater than 85 years old</w:t>
      </w:r>
      <w:r w:rsidR="1D785958" w:rsidRPr="01A2A005">
        <w:rPr>
          <w:rFonts w:ascii="Garamond" w:eastAsia="Garamond" w:hAnsi="Garamond" w:cs="Garamond"/>
        </w:rPr>
        <w:t xml:space="preserve">, and </w:t>
      </w:r>
      <w:r w:rsidR="4BF5B94B" w:rsidRPr="01A2A005">
        <w:rPr>
          <w:rFonts w:ascii="Garamond" w:eastAsia="Garamond" w:hAnsi="Garamond" w:cs="Garamond"/>
        </w:rPr>
        <w:t>im</w:t>
      </w:r>
      <w:r w:rsidR="1D785958" w:rsidRPr="01A2A005">
        <w:rPr>
          <w:rFonts w:ascii="Garamond" w:eastAsia="Garamond" w:hAnsi="Garamond" w:cs="Garamond"/>
        </w:rPr>
        <w:t>poverished populations.</w:t>
      </w:r>
      <w:r w:rsidR="7AB51220" w:rsidRPr="01A2A005">
        <w:rPr>
          <w:rFonts w:ascii="Garamond" w:eastAsia="Garamond" w:hAnsi="Garamond" w:cs="Garamond"/>
        </w:rPr>
        <w:t xml:space="preserve"> Census block group n</w:t>
      </w:r>
      <w:r w:rsidR="6BC9F845" w:rsidRPr="01A2A005">
        <w:rPr>
          <w:rFonts w:ascii="Garamond" w:eastAsia="Garamond" w:hAnsi="Garamond" w:cs="Garamond"/>
        </w:rPr>
        <w:t xml:space="preserve">eighborhoods at the intersections of high landslide susceptibility and high socioeconomic variable were classified as </w:t>
      </w:r>
      <w:r w:rsidR="7BB88473" w:rsidRPr="01A2A005">
        <w:rPr>
          <w:rFonts w:ascii="Garamond" w:eastAsia="Garamond" w:hAnsi="Garamond" w:cs="Garamond"/>
        </w:rPr>
        <w:t>high exposure</w:t>
      </w:r>
      <w:r w:rsidR="6BC9F845" w:rsidRPr="01A2A005">
        <w:rPr>
          <w:rFonts w:ascii="Garamond" w:eastAsia="Garamond" w:hAnsi="Garamond" w:cs="Garamond"/>
        </w:rPr>
        <w:t>.</w:t>
      </w:r>
    </w:p>
    <w:p w14:paraId="59867240" w14:textId="74BB19CF" w:rsidR="00271DE2" w:rsidRPr="00271DE2" w:rsidRDefault="00271DE2" w:rsidP="655644BC">
      <w:pPr>
        <w:spacing w:after="0" w:line="240" w:lineRule="auto"/>
      </w:pPr>
    </w:p>
    <w:p w14:paraId="6A46B2A2" w14:textId="08E38F87" w:rsidR="655644BC" w:rsidRPr="003E0F9E" w:rsidRDefault="7FCE0B8A" w:rsidP="06D26253">
      <w:pPr>
        <w:spacing w:after="0" w:line="240" w:lineRule="auto"/>
        <w:rPr>
          <w:rFonts w:ascii="Garamond" w:hAnsi="Garamond" w:cs="Arial"/>
          <w:b/>
          <w:bCs/>
          <w:i/>
          <w:iCs/>
        </w:rPr>
      </w:pPr>
      <w:r w:rsidRPr="06D26253">
        <w:rPr>
          <w:rFonts w:ascii="Garamond" w:hAnsi="Garamond" w:cs="Arial"/>
          <w:b/>
          <w:bCs/>
          <w:i/>
          <w:iCs/>
        </w:rPr>
        <w:t>3.</w:t>
      </w:r>
      <w:r w:rsidR="1BFB4B8F" w:rsidRPr="06D26253">
        <w:rPr>
          <w:rFonts w:ascii="Garamond" w:hAnsi="Garamond" w:cs="Arial"/>
          <w:b/>
          <w:bCs/>
          <w:i/>
          <w:iCs/>
        </w:rPr>
        <w:t xml:space="preserve">3 </w:t>
      </w:r>
      <w:r w:rsidR="72151454" w:rsidRPr="06D26253">
        <w:rPr>
          <w:rFonts w:ascii="Garamond" w:hAnsi="Garamond" w:cs="Arial"/>
          <w:b/>
          <w:bCs/>
          <w:i/>
          <w:iCs/>
        </w:rPr>
        <w:t xml:space="preserve">Data Analysis </w:t>
      </w:r>
    </w:p>
    <w:p w14:paraId="0275D565" w14:textId="795CC63F" w:rsidR="00271DE2" w:rsidRPr="002C0107" w:rsidRDefault="35599D40" w:rsidP="06D26253">
      <w:pPr>
        <w:spacing w:after="0" w:line="240" w:lineRule="auto"/>
        <w:rPr>
          <w:rFonts w:ascii="Garamond" w:hAnsi="Garamond" w:cs="Arial"/>
          <w:highlight w:val="yellow"/>
        </w:rPr>
      </w:pPr>
      <w:r w:rsidRPr="06D26253">
        <w:rPr>
          <w:rFonts w:ascii="Garamond" w:hAnsi="Garamond" w:cs="Arial"/>
          <w:i/>
          <w:iCs/>
        </w:rPr>
        <w:t xml:space="preserve">3.3.1 Data Analysis </w:t>
      </w:r>
      <w:r w:rsidR="72151454" w:rsidRPr="06D26253">
        <w:rPr>
          <w:rFonts w:ascii="Garamond" w:hAnsi="Garamond" w:cs="Arial"/>
          <w:i/>
          <w:iCs/>
        </w:rPr>
        <w:t>for</w:t>
      </w:r>
      <w:r w:rsidR="09A1AC4E" w:rsidRPr="06D26253">
        <w:rPr>
          <w:rFonts w:ascii="Garamond" w:hAnsi="Garamond" w:cs="Arial"/>
          <w:i/>
          <w:iCs/>
        </w:rPr>
        <w:t xml:space="preserve"> the</w:t>
      </w:r>
      <w:r w:rsidR="72151454" w:rsidRPr="06D26253">
        <w:rPr>
          <w:rFonts w:ascii="Garamond" w:hAnsi="Garamond" w:cs="Arial"/>
          <w:i/>
          <w:iCs/>
        </w:rPr>
        <w:t xml:space="preserve"> InVEST Urban </w:t>
      </w:r>
      <w:r w:rsidR="003B7D77">
        <w:rPr>
          <w:rFonts w:ascii="Garamond" w:hAnsi="Garamond" w:cs="Arial"/>
          <w:i/>
          <w:iCs/>
        </w:rPr>
        <w:t>Flood Risk Mitigation</w:t>
      </w:r>
      <w:r w:rsidR="003B7D77" w:rsidRPr="06D26253">
        <w:rPr>
          <w:rFonts w:ascii="Garamond" w:hAnsi="Garamond" w:cs="Arial"/>
          <w:i/>
          <w:iCs/>
        </w:rPr>
        <w:t xml:space="preserve"> </w:t>
      </w:r>
      <w:r w:rsidR="72151454" w:rsidRPr="06D26253">
        <w:rPr>
          <w:rFonts w:ascii="Garamond" w:hAnsi="Garamond" w:cs="Arial"/>
          <w:i/>
          <w:iCs/>
        </w:rPr>
        <w:t>Model</w:t>
      </w:r>
    </w:p>
    <w:p w14:paraId="6AA34142" w14:textId="391B9B50" w:rsidR="00271DE2" w:rsidRDefault="003C0E52" w:rsidP="06D26253">
      <w:pPr>
        <w:spacing w:after="0" w:line="240" w:lineRule="auto"/>
        <w:rPr>
          <w:rFonts w:ascii="Garamond" w:eastAsia="Times New Roman" w:hAnsi="Garamond" w:cs="Arial"/>
        </w:rPr>
      </w:pPr>
      <w:r>
        <w:rPr>
          <w:rFonts w:ascii="Garamond" w:eastAsia="Times New Roman" w:hAnsi="Garamond" w:cs="Arial"/>
        </w:rPr>
        <w:t xml:space="preserve">To validate the InVEST model’s output maps displaying runoff retention and runoff values, </w:t>
      </w:r>
      <w:r w:rsidR="00BE6A93">
        <w:rPr>
          <w:rFonts w:ascii="Garamond" w:eastAsia="Times New Roman" w:hAnsi="Garamond" w:cs="Arial"/>
        </w:rPr>
        <w:t xml:space="preserve">the team utilized the LULC map. </w:t>
      </w:r>
      <w:r w:rsidR="4B079843" w:rsidRPr="2D664DD1">
        <w:rPr>
          <w:rFonts w:ascii="Garamond" w:eastAsia="Times New Roman" w:hAnsi="Garamond" w:cs="Arial"/>
        </w:rPr>
        <w:t>As InVEST relies on the association of LULC</w:t>
      </w:r>
      <w:r w:rsidR="38DEE1BF" w:rsidRPr="2D664DD1">
        <w:rPr>
          <w:rFonts w:ascii="Garamond" w:eastAsia="Times New Roman" w:hAnsi="Garamond" w:cs="Arial"/>
        </w:rPr>
        <w:t xml:space="preserve"> </w:t>
      </w:r>
      <w:r w:rsidR="4B079843" w:rsidRPr="2D664DD1">
        <w:rPr>
          <w:rFonts w:ascii="Garamond" w:eastAsia="Times New Roman" w:hAnsi="Garamond" w:cs="Arial"/>
        </w:rPr>
        <w:t>to soil hydrological groups and their SCS curve numbers, the team was able to interpret runoff values and runoff retention values both in different LULC classes as well as in their entirety for each storm event</w:t>
      </w:r>
      <w:r w:rsidR="78B45764" w:rsidRPr="2D664DD1">
        <w:rPr>
          <w:rFonts w:ascii="Garamond" w:eastAsia="Times New Roman" w:hAnsi="Garamond" w:cs="Arial"/>
        </w:rPr>
        <w:t>.</w:t>
      </w:r>
      <w:r w:rsidR="4B079843" w:rsidRPr="2D664DD1">
        <w:rPr>
          <w:rFonts w:ascii="Garamond" w:eastAsia="Times New Roman" w:hAnsi="Garamond" w:cs="Arial"/>
        </w:rPr>
        <w:t xml:space="preserve"> </w:t>
      </w:r>
      <w:r w:rsidR="38DEE1BF" w:rsidRPr="2D664DD1">
        <w:rPr>
          <w:rFonts w:ascii="Garamond" w:eastAsia="Times New Roman" w:hAnsi="Garamond" w:cs="Arial"/>
        </w:rPr>
        <w:t>Impervious surfac</w:t>
      </w:r>
      <w:r w:rsidR="357DDC0F" w:rsidRPr="2D664DD1">
        <w:rPr>
          <w:rFonts w:ascii="Garamond" w:eastAsia="Times New Roman" w:hAnsi="Garamond" w:cs="Arial"/>
        </w:rPr>
        <w:t>es, highly prevalent in urbanized areas, have almost zero runoff retention capacity</w:t>
      </w:r>
      <w:r w:rsidR="044BA2BC" w:rsidRPr="2D664DD1">
        <w:rPr>
          <w:rFonts w:ascii="Garamond" w:eastAsia="Times New Roman" w:hAnsi="Garamond" w:cs="Arial"/>
        </w:rPr>
        <w:t xml:space="preserve"> which leaves </w:t>
      </w:r>
      <w:r w:rsidR="414BB19B" w:rsidRPr="2D664DD1">
        <w:rPr>
          <w:rFonts w:ascii="Garamond" w:eastAsia="Times New Roman" w:hAnsi="Garamond" w:cs="Arial"/>
        </w:rPr>
        <w:t>the opportunity for rainfall to overflow across the landscape</w:t>
      </w:r>
      <w:r w:rsidR="7B02FC84" w:rsidRPr="2D664DD1">
        <w:rPr>
          <w:rFonts w:ascii="Garamond" w:eastAsia="Times New Roman" w:hAnsi="Garamond" w:cs="Arial"/>
        </w:rPr>
        <w:t xml:space="preserve">. </w:t>
      </w:r>
      <w:r w:rsidR="63C55389" w:rsidRPr="2D664DD1">
        <w:rPr>
          <w:rFonts w:ascii="Garamond" w:eastAsia="Times New Roman" w:hAnsi="Garamond" w:cs="Arial"/>
        </w:rPr>
        <w:t>Depen</w:t>
      </w:r>
      <w:r w:rsidR="2878F421" w:rsidRPr="2D664DD1">
        <w:rPr>
          <w:rFonts w:ascii="Garamond" w:eastAsia="Times New Roman" w:hAnsi="Garamond" w:cs="Arial"/>
        </w:rPr>
        <w:t>d</w:t>
      </w:r>
      <w:r w:rsidR="428C2356" w:rsidRPr="2D664DD1">
        <w:rPr>
          <w:rFonts w:ascii="Garamond" w:eastAsia="Times New Roman" w:hAnsi="Garamond" w:cs="Arial"/>
        </w:rPr>
        <w:t>ing on</w:t>
      </w:r>
      <w:r w:rsidR="2878F421" w:rsidRPr="2D664DD1">
        <w:rPr>
          <w:rFonts w:ascii="Garamond" w:eastAsia="Times New Roman" w:hAnsi="Garamond" w:cs="Arial"/>
        </w:rPr>
        <w:t xml:space="preserve"> the storm size, the </w:t>
      </w:r>
      <w:r w:rsidR="5ACED25E" w:rsidRPr="2D664DD1">
        <w:rPr>
          <w:rFonts w:ascii="Garamond" w:eastAsia="Times New Roman" w:hAnsi="Garamond" w:cs="Arial"/>
        </w:rPr>
        <w:t>w</w:t>
      </w:r>
      <w:r w:rsidR="2878F421" w:rsidRPr="2D664DD1">
        <w:rPr>
          <w:rFonts w:ascii="Garamond" w:eastAsia="Times New Roman" w:hAnsi="Garamond" w:cs="Arial"/>
        </w:rPr>
        <w:t>ater’s inability to seep into the surface increases the likelihood of runoff transitioning into a flood hazard.</w:t>
      </w:r>
      <w:r w:rsidR="4B11F2D7" w:rsidRPr="2D664DD1">
        <w:rPr>
          <w:rFonts w:ascii="Garamond" w:eastAsia="Times New Roman" w:hAnsi="Garamond" w:cs="Arial"/>
        </w:rPr>
        <w:t xml:space="preserve"> </w:t>
      </w:r>
      <w:r w:rsidR="003E6B5D">
        <w:rPr>
          <w:rFonts w:ascii="Garamond" w:eastAsia="Times New Roman" w:hAnsi="Garamond" w:cs="Arial"/>
        </w:rPr>
        <w:t>In contrast</w:t>
      </w:r>
      <w:r w:rsidR="40F078DE" w:rsidRPr="003E6B5D">
        <w:rPr>
          <w:rFonts w:ascii="Garamond" w:eastAsia="Times New Roman" w:hAnsi="Garamond" w:cs="Arial"/>
        </w:rPr>
        <w:t>,</w:t>
      </w:r>
      <w:r w:rsidR="40F078DE" w:rsidRPr="2D664DD1">
        <w:rPr>
          <w:rFonts w:ascii="Garamond" w:eastAsia="Times New Roman" w:hAnsi="Garamond" w:cs="Arial"/>
        </w:rPr>
        <w:t xml:space="preserve"> greenery within the study area ha</w:t>
      </w:r>
      <w:r w:rsidR="3B796AB8" w:rsidRPr="2D664DD1">
        <w:rPr>
          <w:rFonts w:ascii="Garamond" w:eastAsia="Times New Roman" w:hAnsi="Garamond" w:cs="Arial"/>
        </w:rPr>
        <w:t>d</w:t>
      </w:r>
      <w:r w:rsidR="40F078DE" w:rsidRPr="2D664DD1">
        <w:rPr>
          <w:rFonts w:ascii="Garamond" w:eastAsia="Times New Roman" w:hAnsi="Garamond" w:cs="Arial"/>
        </w:rPr>
        <w:t xml:space="preserve"> a positive effect to combat these hazards. </w:t>
      </w:r>
      <w:r w:rsidR="1E103759" w:rsidRPr="2D664DD1">
        <w:rPr>
          <w:rFonts w:ascii="Garamond" w:eastAsia="Times New Roman" w:hAnsi="Garamond" w:cs="Arial"/>
        </w:rPr>
        <w:t>Vegetated land cover</w:t>
      </w:r>
      <w:r w:rsidR="2DA0C353" w:rsidRPr="2D664DD1">
        <w:rPr>
          <w:rFonts w:ascii="Garamond" w:eastAsia="Times New Roman" w:hAnsi="Garamond" w:cs="Arial"/>
        </w:rPr>
        <w:t xml:space="preserve"> allow</w:t>
      </w:r>
      <w:r w:rsidR="3B796AB8" w:rsidRPr="2D664DD1">
        <w:rPr>
          <w:rFonts w:ascii="Garamond" w:eastAsia="Times New Roman" w:hAnsi="Garamond" w:cs="Arial"/>
        </w:rPr>
        <w:t xml:space="preserve">ed </w:t>
      </w:r>
      <w:r w:rsidR="2DA0C353" w:rsidRPr="2D664DD1">
        <w:rPr>
          <w:rFonts w:ascii="Garamond" w:eastAsia="Times New Roman" w:hAnsi="Garamond" w:cs="Arial"/>
        </w:rPr>
        <w:t xml:space="preserve">for stormwater to infiltrate the soil, therefore, decreasing </w:t>
      </w:r>
      <w:r w:rsidR="5F333EAE" w:rsidRPr="2D664DD1">
        <w:rPr>
          <w:rFonts w:ascii="Garamond" w:eastAsia="Times New Roman" w:hAnsi="Garamond" w:cs="Arial"/>
        </w:rPr>
        <w:t xml:space="preserve">the amount of runoff based on a given storm size. </w:t>
      </w:r>
      <w:r w:rsidR="4558575B" w:rsidRPr="2D664DD1">
        <w:rPr>
          <w:rFonts w:ascii="Garamond" w:eastAsia="Times New Roman" w:hAnsi="Garamond" w:cs="Arial"/>
        </w:rPr>
        <w:t>The other land cover</w:t>
      </w:r>
      <w:r w:rsidR="57288D0E" w:rsidRPr="2D664DD1">
        <w:rPr>
          <w:rFonts w:ascii="Garamond" w:eastAsia="Times New Roman" w:hAnsi="Garamond" w:cs="Arial"/>
        </w:rPr>
        <w:t xml:space="preserve"> classes </w:t>
      </w:r>
      <w:r w:rsidR="4558575B" w:rsidRPr="2D664DD1">
        <w:rPr>
          <w:rFonts w:ascii="Garamond" w:eastAsia="Times New Roman" w:hAnsi="Garamond" w:cs="Arial"/>
        </w:rPr>
        <w:t xml:space="preserve">within the map have their associated retention and runoff capacities taken into account, however the </w:t>
      </w:r>
      <w:r w:rsidR="5CED49FA" w:rsidRPr="2D664DD1">
        <w:rPr>
          <w:rFonts w:ascii="Garamond" w:eastAsia="Times New Roman" w:hAnsi="Garamond" w:cs="Arial"/>
        </w:rPr>
        <w:t>impervious surface and vegetative land cover present the most</w:t>
      </w:r>
      <w:r w:rsidR="7E26267F" w:rsidRPr="2D664DD1">
        <w:rPr>
          <w:rFonts w:ascii="Garamond" w:eastAsia="Times New Roman" w:hAnsi="Garamond" w:cs="Arial"/>
        </w:rPr>
        <w:t xml:space="preserve"> significant </w:t>
      </w:r>
      <w:r w:rsidR="6B212B92" w:rsidRPr="2D664DD1">
        <w:rPr>
          <w:rFonts w:ascii="Garamond" w:eastAsia="Times New Roman" w:hAnsi="Garamond" w:cs="Arial"/>
        </w:rPr>
        <w:t xml:space="preserve">impact </w:t>
      </w:r>
      <w:r w:rsidR="697C2059" w:rsidRPr="2D664DD1">
        <w:rPr>
          <w:rFonts w:ascii="Garamond" w:eastAsia="Times New Roman" w:hAnsi="Garamond" w:cs="Arial"/>
        </w:rPr>
        <w:t>in</w:t>
      </w:r>
      <w:r w:rsidR="76862301" w:rsidRPr="2D664DD1">
        <w:rPr>
          <w:rFonts w:ascii="Garamond" w:eastAsia="Times New Roman" w:hAnsi="Garamond" w:cs="Arial"/>
        </w:rPr>
        <w:t xml:space="preserve"> flood-based scenarios.</w:t>
      </w:r>
      <w:r w:rsidR="6B212B92" w:rsidRPr="2D664DD1">
        <w:rPr>
          <w:rFonts w:ascii="Garamond" w:eastAsia="Times New Roman" w:hAnsi="Garamond" w:cs="Arial"/>
        </w:rPr>
        <w:t xml:space="preserve"> </w:t>
      </w:r>
      <w:r w:rsidR="4B11F2D7" w:rsidRPr="2D664DD1">
        <w:rPr>
          <w:rFonts w:ascii="Garamond" w:eastAsia="Times New Roman" w:hAnsi="Garamond" w:cs="Arial"/>
        </w:rPr>
        <w:t xml:space="preserve">Understanding the </w:t>
      </w:r>
      <w:r w:rsidR="7E7B591F" w:rsidRPr="2D664DD1">
        <w:rPr>
          <w:rFonts w:ascii="Garamond" w:eastAsia="Times New Roman" w:hAnsi="Garamond" w:cs="Arial"/>
        </w:rPr>
        <w:t>characteristics</w:t>
      </w:r>
      <w:r w:rsidR="4B11F2D7" w:rsidRPr="2D664DD1">
        <w:rPr>
          <w:rFonts w:ascii="Garamond" w:eastAsia="Times New Roman" w:hAnsi="Garamond" w:cs="Arial"/>
        </w:rPr>
        <w:t xml:space="preserve"> of these types of land covers</w:t>
      </w:r>
      <w:r w:rsidR="799D8F18" w:rsidRPr="2D664DD1">
        <w:rPr>
          <w:rFonts w:ascii="Garamond" w:eastAsia="Times New Roman" w:hAnsi="Garamond" w:cs="Arial"/>
        </w:rPr>
        <w:t xml:space="preserve"> is necessary when assessing the areas flooding susceptibility. </w:t>
      </w:r>
      <w:r w:rsidR="4B11F2D7" w:rsidRPr="2D664DD1">
        <w:rPr>
          <w:rFonts w:ascii="Garamond" w:eastAsia="Times New Roman" w:hAnsi="Garamond" w:cs="Arial"/>
        </w:rPr>
        <w:t xml:space="preserve"> </w:t>
      </w:r>
    </w:p>
    <w:p w14:paraId="3D6B6F1A" w14:textId="4B380E17" w:rsidR="01A2A005" w:rsidRDefault="01A2A005" w:rsidP="01A2A005">
      <w:pPr>
        <w:spacing w:after="0" w:line="240" w:lineRule="auto"/>
        <w:rPr>
          <w:rFonts w:ascii="Garamond" w:eastAsia="Times New Roman" w:hAnsi="Garamond" w:cs="Arial"/>
        </w:rPr>
      </w:pPr>
    </w:p>
    <w:p w14:paraId="46719F74" w14:textId="401950D3" w:rsidR="2935FEC3" w:rsidRDefault="2935FEC3" w:rsidP="01A2A005">
      <w:pPr>
        <w:spacing w:after="0" w:line="240" w:lineRule="auto"/>
        <w:rPr>
          <w:rFonts w:ascii="Garamond" w:eastAsia="Garamond" w:hAnsi="Garamond" w:cs="Garamond"/>
          <w:i/>
          <w:iCs/>
        </w:rPr>
      </w:pPr>
      <w:r w:rsidRPr="01A2A005">
        <w:rPr>
          <w:rFonts w:ascii="Garamond" w:eastAsia="Garamond" w:hAnsi="Garamond" w:cs="Garamond"/>
          <w:i/>
          <w:iCs/>
        </w:rPr>
        <w:t>3.3.2 Optional InVEST Outputs</w:t>
      </w:r>
    </w:p>
    <w:p w14:paraId="29B585E1" w14:textId="0A2F1420" w:rsidR="2935FEC3" w:rsidRDefault="2935FEC3" w:rsidP="01A2A005">
      <w:pPr>
        <w:spacing w:after="0" w:line="240" w:lineRule="auto"/>
        <w:rPr>
          <w:rFonts w:ascii="Garamond" w:eastAsia="Garamond" w:hAnsi="Garamond" w:cs="Garamond"/>
        </w:rPr>
      </w:pPr>
      <w:r w:rsidRPr="01A2A005">
        <w:rPr>
          <w:rFonts w:ascii="Garamond" w:eastAsia="Garamond" w:hAnsi="Garamond" w:cs="Garamond"/>
        </w:rPr>
        <w:t>As part of the project analysis, the team chose to include a built infrastructure vector and a damage loss table to produce the InVEST Urban Flood Risk Mitigation Model’s optional outputs. The built infrastructure vector included polygons of all buildings within the study area, including impervious surfaces such as roads. All infrastructure needed to be categorized into one of five types: residential, commerce, industry, infrastructure, or agriculture (Huizinga et al., 2017). The associated damage loss table identified damage costs, in dollars per square meter, to assess the costs of flood damages impacting built infrastructure. This additional analysis was ultimately not pursued beyond a test run to determine the output values.</w:t>
      </w:r>
    </w:p>
    <w:p w14:paraId="61DC3158" w14:textId="74392454" w:rsidR="00271DE2" w:rsidRDefault="00271DE2" w:rsidP="06D26253">
      <w:pPr>
        <w:spacing w:after="0" w:line="240" w:lineRule="auto"/>
        <w:rPr>
          <w:rFonts w:ascii="Garamond" w:eastAsia="Times New Roman" w:hAnsi="Garamond" w:cs="Arial"/>
        </w:rPr>
      </w:pPr>
    </w:p>
    <w:p w14:paraId="7556C43A" w14:textId="1FA2CCC5" w:rsidR="655644BC" w:rsidRPr="00EB465A" w:rsidRDefault="4EC65B91" w:rsidP="01A2A005">
      <w:pPr>
        <w:spacing w:after="0" w:line="240" w:lineRule="auto"/>
        <w:rPr>
          <w:rFonts w:ascii="Garamond" w:hAnsi="Garamond" w:cs="Arial"/>
          <w:i/>
          <w:iCs/>
        </w:rPr>
      </w:pPr>
      <w:r w:rsidRPr="01A2A005">
        <w:rPr>
          <w:rFonts w:ascii="Garamond" w:hAnsi="Garamond" w:cs="Arial"/>
          <w:i/>
          <w:iCs/>
        </w:rPr>
        <w:t>3.</w:t>
      </w:r>
      <w:r w:rsidR="5E337073" w:rsidRPr="01A2A005">
        <w:rPr>
          <w:rFonts w:ascii="Garamond" w:hAnsi="Garamond" w:cs="Arial"/>
          <w:i/>
          <w:iCs/>
        </w:rPr>
        <w:t>3.</w:t>
      </w:r>
      <w:r w:rsidR="435193C8" w:rsidRPr="01A2A005">
        <w:rPr>
          <w:rFonts w:ascii="Garamond" w:hAnsi="Garamond" w:cs="Arial"/>
          <w:i/>
          <w:iCs/>
        </w:rPr>
        <w:t>3</w:t>
      </w:r>
      <w:r w:rsidR="5E337073" w:rsidRPr="01A2A005">
        <w:rPr>
          <w:rFonts w:ascii="Garamond" w:hAnsi="Garamond" w:cs="Arial"/>
          <w:i/>
          <w:iCs/>
        </w:rPr>
        <w:t xml:space="preserve"> </w:t>
      </w:r>
      <w:r w:rsidR="28F8617F" w:rsidRPr="01A2A005">
        <w:rPr>
          <w:rFonts w:ascii="Garamond" w:hAnsi="Garamond" w:cs="Arial"/>
          <w:i/>
          <w:iCs/>
        </w:rPr>
        <w:t>Data Analysis</w:t>
      </w:r>
      <w:r w:rsidR="1EA4B5C3" w:rsidRPr="01A2A005">
        <w:rPr>
          <w:rFonts w:ascii="Garamond" w:hAnsi="Garamond" w:cs="Arial"/>
          <w:i/>
          <w:iCs/>
        </w:rPr>
        <w:t xml:space="preserve"> </w:t>
      </w:r>
      <w:r w:rsidR="64DDC36A" w:rsidRPr="01A2A005">
        <w:rPr>
          <w:rFonts w:ascii="Garamond" w:hAnsi="Garamond" w:cs="Arial"/>
          <w:i/>
          <w:iCs/>
        </w:rPr>
        <w:t xml:space="preserve">for Landslide Susceptibility and Exposure </w:t>
      </w:r>
    </w:p>
    <w:p w14:paraId="7FFCB7E5" w14:textId="393C2969" w:rsidR="655644BC" w:rsidRDefault="21E132D6" w:rsidP="06D26253">
      <w:pPr>
        <w:spacing w:after="0" w:line="240" w:lineRule="auto"/>
        <w:rPr>
          <w:rFonts w:ascii="Garamond" w:hAnsi="Garamond"/>
        </w:rPr>
      </w:pPr>
      <w:r w:rsidRPr="68A9B26D">
        <w:rPr>
          <w:rFonts w:ascii="Garamond" w:hAnsi="Garamond"/>
        </w:rPr>
        <w:t xml:space="preserve">The team used </w:t>
      </w:r>
      <w:r w:rsidR="0342D080" w:rsidRPr="68A9B26D">
        <w:rPr>
          <w:rFonts w:ascii="Garamond" w:hAnsi="Garamond"/>
        </w:rPr>
        <w:t>a frequency ratio analysis</w:t>
      </w:r>
      <w:r w:rsidR="6149FD81" w:rsidRPr="68A9B26D">
        <w:rPr>
          <w:rFonts w:ascii="Garamond" w:hAnsi="Garamond"/>
        </w:rPr>
        <w:t xml:space="preserve"> to validate </w:t>
      </w:r>
      <w:r w:rsidRPr="68A9B26D">
        <w:rPr>
          <w:rFonts w:ascii="Garamond" w:hAnsi="Garamond"/>
        </w:rPr>
        <w:t>the</w:t>
      </w:r>
      <w:r w:rsidR="6149FD81" w:rsidRPr="68A9B26D">
        <w:rPr>
          <w:rFonts w:ascii="Garamond" w:hAnsi="Garamond"/>
        </w:rPr>
        <w:t xml:space="preserve"> landslide susceptibility map. </w:t>
      </w:r>
      <w:r w:rsidR="6BFE0F31" w:rsidRPr="68A9B26D">
        <w:rPr>
          <w:rFonts w:ascii="Garamond" w:hAnsi="Garamond"/>
        </w:rPr>
        <w:t>F</w:t>
      </w:r>
      <w:r w:rsidR="5B33B780" w:rsidRPr="68A9B26D">
        <w:rPr>
          <w:rFonts w:ascii="Garamond" w:hAnsi="Garamond"/>
        </w:rPr>
        <w:t>or th</w:t>
      </w:r>
      <w:r w:rsidR="137BCB8F" w:rsidRPr="68A9B26D">
        <w:rPr>
          <w:rFonts w:ascii="Garamond" w:hAnsi="Garamond"/>
        </w:rPr>
        <w:t>is</w:t>
      </w:r>
      <w:r w:rsidR="5B33B780" w:rsidRPr="68A9B26D">
        <w:rPr>
          <w:rFonts w:ascii="Garamond" w:hAnsi="Garamond"/>
        </w:rPr>
        <w:t xml:space="preserve"> approach, </w:t>
      </w:r>
      <w:r w:rsidR="680F09D2" w:rsidRPr="68A9B26D">
        <w:rPr>
          <w:rFonts w:ascii="Garamond" w:hAnsi="Garamond"/>
        </w:rPr>
        <w:t xml:space="preserve">landslide polygons from the Kentucky Geological Survey were first converted into a point layer and merged with the landslide point layer from the USGS. </w:t>
      </w:r>
      <w:r w:rsidR="1EC9D7EF" w:rsidRPr="68A9B26D">
        <w:rPr>
          <w:rFonts w:ascii="Garamond" w:hAnsi="Garamond"/>
        </w:rPr>
        <w:t xml:space="preserve">Any landslide locations found in both datasets were only counted once. </w:t>
      </w:r>
      <w:r w:rsidR="305BEA20" w:rsidRPr="68A9B26D">
        <w:rPr>
          <w:rFonts w:ascii="Garamond" w:hAnsi="Garamond"/>
        </w:rPr>
        <w:t>Then the landslide susceptibility raster layer was classified</w:t>
      </w:r>
      <w:r w:rsidR="457C31F5" w:rsidRPr="68A9B26D">
        <w:rPr>
          <w:rFonts w:ascii="Garamond" w:hAnsi="Garamond"/>
        </w:rPr>
        <w:t xml:space="preserve"> into </w:t>
      </w:r>
      <w:r w:rsidR="08B98F8E" w:rsidRPr="68A9B26D">
        <w:rPr>
          <w:rFonts w:ascii="Garamond" w:hAnsi="Garamond"/>
        </w:rPr>
        <w:t>quantiles</w:t>
      </w:r>
      <w:r w:rsidR="457C31F5" w:rsidRPr="68A9B26D">
        <w:rPr>
          <w:rFonts w:ascii="Garamond" w:hAnsi="Garamond"/>
        </w:rPr>
        <w:t xml:space="preserve">, representing </w:t>
      </w:r>
      <w:r w:rsidR="2B658E2C" w:rsidRPr="68A9B26D">
        <w:rPr>
          <w:rFonts w:ascii="Garamond" w:hAnsi="Garamond"/>
        </w:rPr>
        <w:t>v</w:t>
      </w:r>
      <w:r w:rsidR="21152EFD" w:rsidRPr="68A9B26D">
        <w:rPr>
          <w:rFonts w:ascii="Garamond" w:hAnsi="Garamond"/>
        </w:rPr>
        <w:t xml:space="preserve">ery </w:t>
      </w:r>
      <w:r w:rsidR="70B60621" w:rsidRPr="68A9B26D">
        <w:rPr>
          <w:rFonts w:ascii="Garamond" w:hAnsi="Garamond"/>
        </w:rPr>
        <w:t>l</w:t>
      </w:r>
      <w:r w:rsidR="21152EFD" w:rsidRPr="68A9B26D">
        <w:rPr>
          <w:rFonts w:ascii="Garamond" w:hAnsi="Garamond"/>
        </w:rPr>
        <w:t xml:space="preserve">ow, </w:t>
      </w:r>
      <w:r w:rsidR="65427005" w:rsidRPr="68A9B26D">
        <w:rPr>
          <w:rFonts w:ascii="Garamond" w:hAnsi="Garamond"/>
        </w:rPr>
        <w:t>l</w:t>
      </w:r>
      <w:r w:rsidR="457C31F5" w:rsidRPr="68A9B26D">
        <w:rPr>
          <w:rFonts w:ascii="Garamond" w:hAnsi="Garamond"/>
        </w:rPr>
        <w:t xml:space="preserve">ow, </w:t>
      </w:r>
      <w:r w:rsidR="6BDD871A" w:rsidRPr="68A9B26D">
        <w:rPr>
          <w:rFonts w:ascii="Garamond" w:hAnsi="Garamond"/>
        </w:rPr>
        <w:t>m</w:t>
      </w:r>
      <w:r w:rsidR="457C31F5" w:rsidRPr="68A9B26D">
        <w:rPr>
          <w:rFonts w:ascii="Garamond" w:hAnsi="Garamond"/>
        </w:rPr>
        <w:t xml:space="preserve">edium, </w:t>
      </w:r>
      <w:r w:rsidR="45549B07" w:rsidRPr="68A9B26D">
        <w:rPr>
          <w:rFonts w:ascii="Garamond" w:hAnsi="Garamond"/>
        </w:rPr>
        <w:t>h</w:t>
      </w:r>
      <w:r w:rsidR="457C31F5" w:rsidRPr="68A9B26D">
        <w:rPr>
          <w:rFonts w:ascii="Garamond" w:hAnsi="Garamond"/>
        </w:rPr>
        <w:t xml:space="preserve">igh, and </w:t>
      </w:r>
      <w:r w:rsidR="12B7764B" w:rsidRPr="68A9B26D">
        <w:rPr>
          <w:rFonts w:ascii="Garamond" w:hAnsi="Garamond"/>
        </w:rPr>
        <w:t>v</w:t>
      </w:r>
      <w:r w:rsidR="457C31F5" w:rsidRPr="68A9B26D">
        <w:rPr>
          <w:rFonts w:ascii="Garamond" w:hAnsi="Garamond"/>
        </w:rPr>
        <w:t xml:space="preserve">ery </w:t>
      </w:r>
      <w:r w:rsidR="0E691447" w:rsidRPr="68A9B26D">
        <w:rPr>
          <w:rFonts w:ascii="Garamond" w:hAnsi="Garamond"/>
        </w:rPr>
        <w:t>h</w:t>
      </w:r>
      <w:r w:rsidR="457C31F5" w:rsidRPr="68A9B26D">
        <w:rPr>
          <w:rFonts w:ascii="Garamond" w:hAnsi="Garamond"/>
        </w:rPr>
        <w:t xml:space="preserve">igh susceptibility. The Extract Values to Points tool in ArcGIS </w:t>
      </w:r>
      <w:r w:rsidR="102AE47D" w:rsidRPr="68A9B26D">
        <w:rPr>
          <w:rFonts w:ascii="Garamond" w:hAnsi="Garamond"/>
        </w:rPr>
        <w:t xml:space="preserve">Pro </w:t>
      </w:r>
      <w:r w:rsidR="457C31F5" w:rsidRPr="68A9B26D">
        <w:rPr>
          <w:rFonts w:ascii="Garamond" w:hAnsi="Garamond"/>
        </w:rPr>
        <w:t>was used to cou</w:t>
      </w:r>
      <w:r w:rsidR="2678F29E" w:rsidRPr="68A9B26D">
        <w:rPr>
          <w:rFonts w:ascii="Garamond" w:hAnsi="Garamond"/>
        </w:rPr>
        <w:t>nt the number of landslides in each category.</w:t>
      </w:r>
      <w:r w:rsidR="3FFD2EEA" w:rsidRPr="68A9B26D">
        <w:rPr>
          <w:rFonts w:ascii="Garamond" w:hAnsi="Garamond"/>
        </w:rPr>
        <w:t xml:space="preserve"> Next, the number of pixels in each category were extracted. </w:t>
      </w:r>
      <w:r w:rsidR="2A6ED333" w:rsidRPr="68A9B26D">
        <w:rPr>
          <w:rFonts w:ascii="Garamond" w:hAnsi="Garamond"/>
        </w:rPr>
        <w:t>The</w:t>
      </w:r>
      <w:r w:rsidR="56A07A51" w:rsidRPr="68A9B26D">
        <w:rPr>
          <w:rFonts w:ascii="Garamond" w:hAnsi="Garamond"/>
        </w:rPr>
        <w:t xml:space="preserve"> </w:t>
      </w:r>
      <w:r w:rsidR="1438B9C3" w:rsidRPr="68A9B26D">
        <w:rPr>
          <w:rFonts w:ascii="Garamond" w:hAnsi="Garamond"/>
        </w:rPr>
        <w:t>L</w:t>
      </w:r>
      <w:r w:rsidR="56A07A51" w:rsidRPr="68A9B26D">
        <w:rPr>
          <w:rFonts w:ascii="Garamond" w:hAnsi="Garamond"/>
        </w:rPr>
        <w:t xml:space="preserve">andslide </w:t>
      </w:r>
      <w:r w:rsidR="384F2EC7" w:rsidRPr="68A9B26D">
        <w:rPr>
          <w:rFonts w:ascii="Garamond" w:hAnsi="Garamond"/>
        </w:rPr>
        <w:t>R</w:t>
      </w:r>
      <w:r w:rsidR="56A07A51" w:rsidRPr="68A9B26D">
        <w:rPr>
          <w:rFonts w:ascii="Garamond" w:hAnsi="Garamond"/>
        </w:rPr>
        <w:t xml:space="preserve">atio was obtained by </w:t>
      </w:r>
      <w:r w:rsidR="3FFD2EEA" w:rsidRPr="68A9B26D">
        <w:rPr>
          <w:rFonts w:ascii="Garamond" w:hAnsi="Garamond"/>
        </w:rPr>
        <w:t xml:space="preserve">dividing the number of </w:t>
      </w:r>
      <w:r w:rsidR="1ACDBF5D" w:rsidRPr="68A9B26D">
        <w:rPr>
          <w:rFonts w:ascii="Garamond" w:hAnsi="Garamond"/>
        </w:rPr>
        <w:t>landslides</w:t>
      </w:r>
      <w:r w:rsidR="3FFD2EEA" w:rsidRPr="68A9B26D">
        <w:rPr>
          <w:rFonts w:ascii="Garamond" w:hAnsi="Garamond"/>
        </w:rPr>
        <w:t xml:space="preserve"> in each category by the total number of landslides in the region</w:t>
      </w:r>
      <w:r w:rsidR="6C2E3989" w:rsidRPr="68A9B26D">
        <w:rPr>
          <w:rFonts w:ascii="Garamond" w:hAnsi="Garamond"/>
        </w:rPr>
        <w:t xml:space="preserve">. Likewise, the </w:t>
      </w:r>
      <w:r w:rsidR="2531A6A4" w:rsidRPr="68A9B26D">
        <w:rPr>
          <w:rFonts w:ascii="Garamond" w:hAnsi="Garamond"/>
        </w:rPr>
        <w:t>P</w:t>
      </w:r>
      <w:r w:rsidR="6C2E3989" w:rsidRPr="68A9B26D">
        <w:rPr>
          <w:rFonts w:ascii="Garamond" w:hAnsi="Garamond"/>
        </w:rPr>
        <w:t xml:space="preserve">ixel </w:t>
      </w:r>
      <w:r w:rsidR="1B193E02" w:rsidRPr="68A9B26D">
        <w:rPr>
          <w:rFonts w:ascii="Garamond" w:hAnsi="Garamond"/>
        </w:rPr>
        <w:t>R</w:t>
      </w:r>
      <w:r w:rsidR="6C2E3989" w:rsidRPr="68A9B26D">
        <w:rPr>
          <w:rFonts w:ascii="Garamond" w:hAnsi="Garamond"/>
        </w:rPr>
        <w:t xml:space="preserve">atio was </w:t>
      </w:r>
      <w:r w:rsidR="775FC47C" w:rsidRPr="68A9B26D">
        <w:rPr>
          <w:rFonts w:ascii="Garamond" w:hAnsi="Garamond"/>
        </w:rPr>
        <w:t>calculated</w:t>
      </w:r>
      <w:r w:rsidR="6C2E3989" w:rsidRPr="68A9B26D">
        <w:rPr>
          <w:rFonts w:ascii="Garamond" w:hAnsi="Garamond"/>
        </w:rPr>
        <w:t xml:space="preserve"> by dividing the number of pixels in each category by the total number of pixels in the region. Finally, the Frequency Ratio was obtained by </w:t>
      </w:r>
      <w:r w:rsidR="3A0A8B68" w:rsidRPr="68A9B26D">
        <w:rPr>
          <w:rFonts w:ascii="Garamond" w:hAnsi="Garamond"/>
        </w:rPr>
        <w:t>dividing</w:t>
      </w:r>
      <w:r w:rsidR="6C2E3989" w:rsidRPr="68A9B26D">
        <w:rPr>
          <w:rFonts w:ascii="Garamond" w:hAnsi="Garamond"/>
        </w:rPr>
        <w:t xml:space="preserve"> the Landslide Ratio by the Pixel Ratio</w:t>
      </w:r>
      <w:r w:rsidR="42614DE1" w:rsidRPr="68A9B26D">
        <w:rPr>
          <w:rFonts w:ascii="Garamond" w:hAnsi="Garamond"/>
        </w:rPr>
        <w:t xml:space="preserve">. Frequency Ratios greater than </w:t>
      </w:r>
      <w:r w:rsidR="377F2454" w:rsidRPr="68A9B26D">
        <w:rPr>
          <w:rFonts w:ascii="Garamond" w:hAnsi="Garamond"/>
        </w:rPr>
        <w:t xml:space="preserve">1 </w:t>
      </w:r>
      <w:r w:rsidR="42614DE1" w:rsidRPr="68A9B26D">
        <w:rPr>
          <w:rFonts w:ascii="Garamond" w:hAnsi="Garamond"/>
        </w:rPr>
        <w:t>indicate</w:t>
      </w:r>
      <w:r w:rsidR="0AA1799C" w:rsidRPr="68A9B26D">
        <w:rPr>
          <w:rFonts w:ascii="Garamond" w:hAnsi="Garamond"/>
        </w:rPr>
        <w:t xml:space="preserve"> strong relationships between landslide occurrence and susceptibility, </w:t>
      </w:r>
      <w:r w:rsidR="4BBC4615" w:rsidRPr="68A9B26D">
        <w:rPr>
          <w:rFonts w:ascii="Garamond" w:hAnsi="Garamond"/>
        </w:rPr>
        <w:t xml:space="preserve">suggesting </w:t>
      </w:r>
      <w:r w:rsidR="0AA1799C" w:rsidRPr="68A9B26D">
        <w:rPr>
          <w:rFonts w:ascii="Garamond" w:hAnsi="Garamond"/>
        </w:rPr>
        <w:t>that the landslide susceptib</w:t>
      </w:r>
      <w:r w:rsidR="4DBDB62C" w:rsidRPr="68A9B26D">
        <w:rPr>
          <w:rFonts w:ascii="Garamond" w:hAnsi="Garamond"/>
        </w:rPr>
        <w:t>ility</w:t>
      </w:r>
      <w:r w:rsidR="0AA1799C" w:rsidRPr="68A9B26D">
        <w:rPr>
          <w:rFonts w:ascii="Garamond" w:hAnsi="Garamond"/>
        </w:rPr>
        <w:t xml:space="preserve"> map is valid.</w:t>
      </w:r>
    </w:p>
    <w:p w14:paraId="23F7898D" w14:textId="7F796955" w:rsidR="06D26253" w:rsidRDefault="06D26253" w:rsidP="06D26253">
      <w:pPr>
        <w:spacing w:after="0" w:line="240" w:lineRule="auto"/>
        <w:rPr>
          <w:rFonts w:ascii="Garamond" w:hAnsi="Garamond"/>
        </w:rPr>
      </w:pPr>
    </w:p>
    <w:p w14:paraId="3639D437" w14:textId="246D459E" w:rsidR="1F54D6EC" w:rsidRDefault="618B77E9" w:rsidP="06D26253">
      <w:pPr>
        <w:spacing w:after="0" w:line="240" w:lineRule="auto"/>
        <w:rPr>
          <w:rFonts w:ascii="Garamond" w:hAnsi="Garamond"/>
        </w:rPr>
      </w:pPr>
      <w:r w:rsidRPr="2D664DD1">
        <w:rPr>
          <w:rFonts w:ascii="Garamond" w:hAnsi="Garamond"/>
        </w:rPr>
        <w:lastRenderedPageBreak/>
        <w:t>To display landslide exposure</w:t>
      </w:r>
      <w:r w:rsidR="022E3463" w:rsidRPr="2D664DD1">
        <w:rPr>
          <w:rFonts w:ascii="Garamond" w:hAnsi="Garamond"/>
        </w:rPr>
        <w:t>,</w:t>
      </w:r>
      <w:r w:rsidRPr="2D664DD1">
        <w:rPr>
          <w:rFonts w:ascii="Garamond" w:hAnsi="Garamond"/>
        </w:rPr>
        <w:t xml:space="preserve"> the average value of the landslide susceptibility raster had to be found for each census block group. This process was performed using the Zonal </w:t>
      </w:r>
      <w:r w:rsidR="370282EF" w:rsidRPr="2D664DD1">
        <w:rPr>
          <w:rFonts w:ascii="Garamond" w:hAnsi="Garamond"/>
        </w:rPr>
        <w:t>Statistics</w:t>
      </w:r>
      <w:r w:rsidRPr="2D664DD1">
        <w:rPr>
          <w:rFonts w:ascii="Garamond" w:hAnsi="Garamond"/>
        </w:rPr>
        <w:t xml:space="preserve"> tool on ArcGIS Pro, which allowed for the susceptibility raster to be calculated per </w:t>
      </w:r>
      <w:r w:rsidR="0AAE13A3" w:rsidRPr="2D664DD1">
        <w:rPr>
          <w:rFonts w:ascii="Garamond" w:hAnsi="Garamond"/>
        </w:rPr>
        <w:t>census block polygon. The resulting statistics were then added into the</w:t>
      </w:r>
      <w:r w:rsidR="1F6A7EC5" w:rsidRPr="2D664DD1">
        <w:rPr>
          <w:rFonts w:ascii="Garamond" w:hAnsi="Garamond"/>
        </w:rPr>
        <w:t xml:space="preserve"> census block </w:t>
      </w:r>
      <w:r w:rsidR="0AAE13A3" w:rsidRPr="2D664DD1">
        <w:rPr>
          <w:rFonts w:ascii="Garamond" w:hAnsi="Garamond"/>
        </w:rPr>
        <w:t xml:space="preserve">attributes table </w:t>
      </w:r>
      <w:r w:rsidR="77C02C04" w:rsidRPr="2D664DD1">
        <w:rPr>
          <w:rFonts w:ascii="Garamond" w:hAnsi="Garamond"/>
        </w:rPr>
        <w:t xml:space="preserve">for the study area, </w:t>
      </w:r>
      <w:r w:rsidR="0AAE13A3" w:rsidRPr="2D664DD1">
        <w:rPr>
          <w:rFonts w:ascii="Garamond" w:hAnsi="Garamond"/>
        </w:rPr>
        <w:t xml:space="preserve">which allowed for </w:t>
      </w:r>
      <w:r w:rsidR="027B5608" w:rsidRPr="2D664DD1">
        <w:rPr>
          <w:rFonts w:ascii="Garamond" w:hAnsi="Garamond"/>
        </w:rPr>
        <w:t xml:space="preserve">each vulnerable population to be displayed relative to susceptibility. </w:t>
      </w:r>
      <w:r w:rsidR="3C7AE4EF" w:rsidRPr="2D664DD1">
        <w:rPr>
          <w:rFonts w:ascii="Garamond" w:hAnsi="Garamond"/>
        </w:rPr>
        <w:t>In relation to total population, r</w:t>
      </w:r>
      <w:r w:rsidR="67586BD5" w:rsidRPr="2D664DD1">
        <w:rPr>
          <w:rFonts w:ascii="Garamond" w:hAnsi="Garamond"/>
        </w:rPr>
        <w:t xml:space="preserve">atios for </w:t>
      </w:r>
      <w:r w:rsidR="027B5608" w:rsidRPr="2D664DD1">
        <w:rPr>
          <w:rFonts w:ascii="Garamond" w:hAnsi="Garamond"/>
        </w:rPr>
        <w:t xml:space="preserve">African American, </w:t>
      </w:r>
      <w:r w:rsidR="475306CF" w:rsidRPr="2D664DD1">
        <w:rPr>
          <w:rFonts w:ascii="Garamond" w:hAnsi="Garamond"/>
        </w:rPr>
        <w:t>i</w:t>
      </w:r>
      <w:r w:rsidR="6302E904" w:rsidRPr="2D664DD1">
        <w:rPr>
          <w:rFonts w:ascii="Garamond" w:hAnsi="Garamond"/>
        </w:rPr>
        <w:t>mpoverished</w:t>
      </w:r>
      <w:r w:rsidR="2226A0EF" w:rsidRPr="2D664DD1">
        <w:rPr>
          <w:rFonts w:ascii="Garamond" w:hAnsi="Garamond"/>
        </w:rPr>
        <w:t xml:space="preserve">, and elderly populations </w:t>
      </w:r>
      <w:r w:rsidR="58940563" w:rsidRPr="2D664DD1">
        <w:rPr>
          <w:rFonts w:ascii="Garamond" w:hAnsi="Garamond"/>
        </w:rPr>
        <w:t>were created before being combined to produce a</w:t>
      </w:r>
      <w:r w:rsidR="00113E04">
        <w:rPr>
          <w:rFonts w:ascii="Garamond" w:hAnsi="Garamond"/>
        </w:rPr>
        <w:t>n overall</w:t>
      </w:r>
      <w:r w:rsidR="58940563" w:rsidRPr="2D664DD1">
        <w:rPr>
          <w:rFonts w:ascii="Garamond" w:hAnsi="Garamond"/>
        </w:rPr>
        <w:t xml:space="preserve"> vulnerability index</w:t>
      </w:r>
      <w:r w:rsidR="24E733C5" w:rsidRPr="2D664DD1">
        <w:rPr>
          <w:rFonts w:ascii="Garamond" w:hAnsi="Garamond"/>
        </w:rPr>
        <w:t>.</w:t>
      </w:r>
    </w:p>
    <w:p w14:paraId="3C9AC51F" w14:textId="5CCA71DF" w:rsidR="06D26253" w:rsidRDefault="06D26253" w:rsidP="06D26253">
      <w:pPr>
        <w:spacing w:after="0" w:line="240" w:lineRule="auto"/>
        <w:rPr>
          <w:rFonts w:ascii="Garamond" w:hAnsi="Garamond"/>
        </w:rPr>
      </w:pPr>
    </w:p>
    <w:p w14:paraId="1F53876F" w14:textId="3A06559D" w:rsidR="00E41324" w:rsidRPr="0066138C" w:rsidRDefault="00621AB9" w:rsidP="0066138C">
      <w:pPr>
        <w:pStyle w:val="Heading1"/>
        <w:spacing w:before="0" w:line="240" w:lineRule="auto"/>
        <w:rPr>
          <w:rFonts w:ascii="Garamond" w:hAnsi="Garamond"/>
        </w:rPr>
      </w:pPr>
      <w:bookmarkStart w:id="5"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5"/>
      <w:r w:rsidR="001F1328" w:rsidRPr="0066138C">
        <w:rPr>
          <w:rFonts w:ascii="Garamond" w:hAnsi="Garamond"/>
        </w:rPr>
        <w:t xml:space="preserve"> &amp; Discussion</w:t>
      </w:r>
    </w:p>
    <w:p w14:paraId="74D50A45" w14:textId="6A241F30" w:rsidR="00812154" w:rsidRPr="00F65EB3" w:rsidRDefault="78973B95" w:rsidP="01A2A005">
      <w:pPr>
        <w:spacing w:after="0" w:line="240" w:lineRule="auto"/>
        <w:rPr>
          <w:b/>
          <w:bCs/>
        </w:rPr>
      </w:pPr>
      <w:bookmarkStart w:id="6" w:name="_Toc334198735"/>
      <w:r w:rsidRPr="01A2A005">
        <w:rPr>
          <w:rFonts w:ascii="Garamond" w:eastAsia="Garamond" w:hAnsi="Garamond" w:cs="Garamond"/>
          <w:b/>
          <w:bCs/>
          <w:i/>
          <w:iCs/>
        </w:rPr>
        <w:t>4.1 InVEST Results</w:t>
      </w:r>
    </w:p>
    <w:p w14:paraId="6F0C614C" w14:textId="77777777" w:rsidR="00806970" w:rsidRPr="009843D8" w:rsidRDefault="00806970" w:rsidP="00307A44">
      <w:pPr>
        <w:spacing w:after="0" w:line="240" w:lineRule="auto"/>
        <w:rPr>
          <w:rFonts w:ascii="Garamond" w:eastAsia="Garamond" w:hAnsi="Garamond" w:cs="Garamond"/>
          <w:i/>
          <w:iCs/>
        </w:rPr>
      </w:pPr>
      <w:r w:rsidRPr="009843D8">
        <w:rPr>
          <w:rFonts w:ascii="Garamond" w:eastAsia="Garamond" w:hAnsi="Garamond" w:cs="Garamond"/>
          <w:i/>
          <w:iCs/>
        </w:rPr>
        <w:t>4.1.1 Runoff and Runoff retention</w:t>
      </w:r>
    </w:p>
    <w:p w14:paraId="00E3F077" w14:textId="3B136B6B" w:rsidR="00812154" w:rsidRDefault="3E1E0FB1" w:rsidP="00307A44">
      <w:pPr>
        <w:spacing w:after="0" w:line="240" w:lineRule="auto"/>
        <w:rPr>
          <w:rFonts w:ascii="Garamond" w:hAnsi="Garamond" w:cs="Arial"/>
        </w:rPr>
      </w:pPr>
      <w:r w:rsidRPr="2D664DD1">
        <w:rPr>
          <w:rFonts w:ascii="Garamond" w:eastAsia="Garamond" w:hAnsi="Garamond" w:cs="Garamond"/>
        </w:rPr>
        <w:t>T</w:t>
      </w:r>
      <w:r w:rsidR="6A0FD8DB" w:rsidRPr="2D664DD1">
        <w:rPr>
          <w:rFonts w:ascii="Garamond" w:hAnsi="Garamond" w:cs="Arial"/>
        </w:rPr>
        <w:t xml:space="preserve">o approximate the impacts of different storm events on the study area, the InVEST Urban Flood Risk Mitigation </w:t>
      </w:r>
      <w:r w:rsidR="352D72DE" w:rsidRPr="2D664DD1">
        <w:rPr>
          <w:rFonts w:ascii="Garamond" w:hAnsi="Garamond" w:cs="Arial"/>
        </w:rPr>
        <w:t>M</w:t>
      </w:r>
      <w:r w:rsidR="6A0FD8DB" w:rsidRPr="2D664DD1">
        <w:rPr>
          <w:rFonts w:ascii="Garamond" w:hAnsi="Garamond" w:cs="Arial"/>
        </w:rPr>
        <w:t>odel was run using daily rainfall inputs of 60</w:t>
      </w:r>
      <w:r w:rsidR="30AF9A70" w:rsidRPr="2D664DD1">
        <w:rPr>
          <w:rFonts w:ascii="Garamond" w:hAnsi="Garamond" w:cs="Arial"/>
        </w:rPr>
        <w:t>mm</w:t>
      </w:r>
      <w:r w:rsidR="6A0FD8DB" w:rsidRPr="2D664DD1">
        <w:rPr>
          <w:rFonts w:ascii="Garamond" w:hAnsi="Garamond" w:cs="Arial"/>
        </w:rPr>
        <w:t>, 90</w:t>
      </w:r>
      <w:r w:rsidR="30AF9A70" w:rsidRPr="2D664DD1">
        <w:rPr>
          <w:rFonts w:ascii="Garamond" w:hAnsi="Garamond" w:cs="Arial"/>
        </w:rPr>
        <w:t>mm</w:t>
      </w:r>
      <w:r w:rsidR="6A0FD8DB" w:rsidRPr="2D664DD1">
        <w:rPr>
          <w:rFonts w:ascii="Garamond" w:hAnsi="Garamond" w:cs="Arial"/>
        </w:rPr>
        <w:t>, 120</w:t>
      </w:r>
      <w:r w:rsidR="30AF9A70" w:rsidRPr="2D664DD1">
        <w:rPr>
          <w:rFonts w:ascii="Garamond" w:hAnsi="Garamond" w:cs="Arial"/>
        </w:rPr>
        <w:t>mm</w:t>
      </w:r>
      <w:r w:rsidR="6A0FD8DB" w:rsidRPr="2D664DD1">
        <w:rPr>
          <w:rFonts w:ascii="Garamond" w:hAnsi="Garamond" w:cs="Arial"/>
        </w:rPr>
        <w:t>, and 150</w:t>
      </w:r>
      <w:r w:rsidR="30AF9A70" w:rsidRPr="2D664DD1">
        <w:rPr>
          <w:rFonts w:ascii="Garamond" w:hAnsi="Garamond" w:cs="Arial"/>
        </w:rPr>
        <w:t>mm</w:t>
      </w:r>
      <w:r w:rsidR="6A0FD8DB" w:rsidRPr="2D664DD1">
        <w:rPr>
          <w:rFonts w:ascii="Garamond" w:hAnsi="Garamond" w:cs="Arial"/>
        </w:rPr>
        <w:t xml:space="preserve">. </w:t>
      </w:r>
      <w:r w:rsidR="008A4F88">
        <w:rPr>
          <w:rFonts w:ascii="Garamond" w:hAnsi="Garamond" w:cs="Arial"/>
        </w:rPr>
        <w:t xml:space="preserve">The team calculated and defined runoff and runoff retention values based on the documentation of the InVEST Urban Flood Risk Mitigation Model (Stanford Natural Capital Project, 2021b). </w:t>
      </w:r>
      <w:r w:rsidR="6A0FD8DB" w:rsidRPr="2D664DD1">
        <w:rPr>
          <w:rFonts w:ascii="Garamond" w:hAnsi="Garamond" w:cs="Arial"/>
        </w:rPr>
        <w:t>The resulting runoff raster datasets and runoff retention raster datasets indicated a consistent maximum of 90% rainfall retention between the 60</w:t>
      </w:r>
      <w:r w:rsidR="1CF01B10" w:rsidRPr="2D664DD1">
        <w:rPr>
          <w:rFonts w:ascii="Garamond" w:hAnsi="Garamond" w:cs="Arial"/>
        </w:rPr>
        <w:t>mm</w:t>
      </w:r>
      <w:r w:rsidR="6A0FD8DB" w:rsidRPr="2D664DD1">
        <w:rPr>
          <w:rFonts w:ascii="Garamond" w:hAnsi="Garamond" w:cs="Arial"/>
        </w:rPr>
        <w:t>, 90</w:t>
      </w:r>
      <w:r w:rsidR="1CF01B10" w:rsidRPr="2D664DD1">
        <w:rPr>
          <w:rFonts w:ascii="Garamond" w:hAnsi="Garamond" w:cs="Arial"/>
        </w:rPr>
        <w:t>mm</w:t>
      </w:r>
      <w:r w:rsidR="6A0FD8DB" w:rsidRPr="2D664DD1">
        <w:rPr>
          <w:rFonts w:ascii="Garamond" w:hAnsi="Garamond" w:cs="Arial"/>
        </w:rPr>
        <w:t>, and 120</w:t>
      </w:r>
      <w:r w:rsidR="1CF01B10" w:rsidRPr="2D664DD1">
        <w:rPr>
          <w:rFonts w:ascii="Garamond" w:hAnsi="Garamond" w:cs="Arial"/>
        </w:rPr>
        <w:t>mm</w:t>
      </w:r>
      <w:r w:rsidR="6A0FD8DB" w:rsidRPr="2D664DD1">
        <w:rPr>
          <w:rFonts w:ascii="Garamond" w:hAnsi="Garamond" w:cs="Arial"/>
        </w:rPr>
        <w:t xml:space="preserve"> daily rainfall storm events. However, the 150</w:t>
      </w:r>
      <w:r w:rsidR="53B7534C" w:rsidRPr="2D664DD1">
        <w:rPr>
          <w:rFonts w:ascii="Garamond" w:hAnsi="Garamond" w:cs="Arial"/>
        </w:rPr>
        <w:t>mm</w:t>
      </w:r>
      <w:r w:rsidR="6A0FD8DB" w:rsidRPr="2D664DD1">
        <w:rPr>
          <w:rFonts w:ascii="Garamond" w:hAnsi="Garamond" w:cs="Arial"/>
        </w:rPr>
        <w:t xml:space="preserve"> storm event indicated a maximum runoff retention of 89%, suggesting the study area’s capacity for retaining rainfall was decreasing with the growing storm events. For clarity, the team chose to focus on the 60</w:t>
      </w:r>
      <w:r w:rsidR="1480B141" w:rsidRPr="2D664DD1">
        <w:rPr>
          <w:rFonts w:ascii="Garamond" w:hAnsi="Garamond" w:cs="Arial"/>
        </w:rPr>
        <w:t>mm</w:t>
      </w:r>
      <w:r w:rsidR="6A0FD8DB" w:rsidRPr="2D664DD1">
        <w:rPr>
          <w:rFonts w:ascii="Garamond" w:hAnsi="Garamond" w:cs="Arial"/>
        </w:rPr>
        <w:t xml:space="preserve"> daily rainfall storm event and the 150</w:t>
      </w:r>
      <w:r w:rsidR="55436696" w:rsidRPr="2D664DD1">
        <w:rPr>
          <w:rFonts w:ascii="Garamond" w:hAnsi="Garamond" w:cs="Arial"/>
        </w:rPr>
        <w:t>mm</w:t>
      </w:r>
      <w:r w:rsidR="6A0FD8DB" w:rsidRPr="2D664DD1">
        <w:rPr>
          <w:rFonts w:ascii="Garamond" w:hAnsi="Garamond" w:cs="Arial"/>
        </w:rPr>
        <w:t xml:space="preserve"> daily rainfall storm event and compared the resulting raster datasets to understand flooding variability across different storms. </w:t>
      </w:r>
    </w:p>
    <w:p w14:paraId="2911DD29" w14:textId="77777777" w:rsidR="00307A44" w:rsidRDefault="00307A44" w:rsidP="2D664DD1">
      <w:pPr>
        <w:spacing w:after="0" w:line="240" w:lineRule="auto"/>
        <w:rPr>
          <w:rFonts w:ascii="Garamond" w:hAnsi="Garamond" w:cs="Arial"/>
        </w:rPr>
      </w:pPr>
    </w:p>
    <w:p w14:paraId="1C0D6348" w14:textId="601DD9A9" w:rsidR="00812154" w:rsidRDefault="30ABBD20" w:rsidP="049905C4">
      <w:pPr>
        <w:spacing w:after="0" w:line="240" w:lineRule="auto"/>
        <w:rPr>
          <w:rFonts w:ascii="Garamond" w:eastAsia="Garamond" w:hAnsi="Garamond" w:cs="Garamond"/>
        </w:rPr>
      </w:pPr>
      <w:r w:rsidRPr="049905C4">
        <w:rPr>
          <w:rFonts w:ascii="Garamond" w:hAnsi="Garamond" w:cs="Arial"/>
        </w:rPr>
        <w:t xml:space="preserve">The </w:t>
      </w:r>
      <w:r w:rsidR="00884E95">
        <w:rPr>
          <w:rFonts w:ascii="Garamond" w:hAnsi="Garamond" w:cs="Arial"/>
        </w:rPr>
        <w:t xml:space="preserve">runoff retention and runoff values are presented in Figure 3 as a percentage of total rainfall for a </w:t>
      </w:r>
      <w:r w:rsidRPr="049905C4">
        <w:rPr>
          <w:rFonts w:ascii="Garamond" w:hAnsi="Garamond" w:cs="Arial"/>
        </w:rPr>
        <w:t>60</w:t>
      </w:r>
      <w:r w:rsidR="60302AFE" w:rsidRPr="049905C4">
        <w:rPr>
          <w:rFonts w:ascii="Garamond" w:hAnsi="Garamond" w:cs="Arial"/>
        </w:rPr>
        <w:t xml:space="preserve">mm </w:t>
      </w:r>
      <w:r w:rsidR="00884E95">
        <w:rPr>
          <w:rFonts w:ascii="Garamond" w:hAnsi="Garamond" w:cs="Arial"/>
        </w:rPr>
        <w:t xml:space="preserve">(2.3 inches) </w:t>
      </w:r>
      <w:r w:rsidRPr="049905C4">
        <w:rPr>
          <w:rFonts w:ascii="Garamond" w:hAnsi="Garamond" w:cs="Arial"/>
        </w:rPr>
        <w:t>daily rainfall storm event</w:t>
      </w:r>
      <w:r w:rsidR="00884E95">
        <w:rPr>
          <w:rFonts w:ascii="Garamond" w:hAnsi="Garamond" w:cs="Arial"/>
        </w:rPr>
        <w:t>.</w:t>
      </w:r>
      <w:r w:rsidR="2BF84DC9" w:rsidRPr="049905C4">
        <w:rPr>
          <w:rFonts w:ascii="Garamond" w:hAnsi="Garamond" w:cs="Arial"/>
        </w:rPr>
        <w:t xml:space="preserve"> </w:t>
      </w:r>
      <w:r w:rsidR="241BA0E3" w:rsidRPr="049905C4">
        <w:rPr>
          <w:rFonts w:ascii="Garamond" w:hAnsi="Garamond" w:cs="Arial"/>
        </w:rPr>
        <w:t>T</w:t>
      </w:r>
      <w:r w:rsidR="01262EA5" w:rsidRPr="049905C4">
        <w:rPr>
          <w:rFonts w:ascii="Garamond" w:hAnsi="Garamond" w:cs="Arial"/>
        </w:rPr>
        <w:t>he runoff retention map</w:t>
      </w:r>
      <w:r w:rsidR="3F8E0D08" w:rsidRPr="049905C4">
        <w:rPr>
          <w:rFonts w:ascii="Garamond" w:hAnsi="Garamond" w:cs="Arial"/>
        </w:rPr>
        <w:t xml:space="preserve"> (Figure 3a)</w:t>
      </w:r>
      <w:r w:rsidR="01262EA5" w:rsidRPr="049905C4">
        <w:rPr>
          <w:rFonts w:ascii="Garamond" w:hAnsi="Garamond" w:cs="Arial"/>
        </w:rPr>
        <w:t xml:space="preserve"> indicates greater capacity for runoff retention in the darker blue shades, while lighter areas represent little to no capacity for the area to retain rainfall</w:t>
      </w:r>
      <w:r w:rsidR="679AC926" w:rsidRPr="049905C4">
        <w:rPr>
          <w:rFonts w:ascii="Garamond" w:hAnsi="Garamond" w:cs="Arial"/>
        </w:rPr>
        <w:t xml:space="preserve"> as they are correlated to the highly developed LULC classes</w:t>
      </w:r>
      <w:r w:rsidR="01262EA5" w:rsidRPr="049905C4">
        <w:rPr>
          <w:rFonts w:ascii="Garamond" w:hAnsi="Garamond" w:cs="Arial"/>
        </w:rPr>
        <w:t xml:space="preserve">. The Northwest corner of the runoff retention map represents the Mt. Airy Forest, an area with approximately 90% runoff retention during the 2.3-inch storm event. </w:t>
      </w:r>
      <w:r w:rsidR="2F79EE50" w:rsidRPr="049905C4">
        <w:rPr>
          <w:rFonts w:ascii="Garamond" w:hAnsi="Garamond" w:cs="Arial"/>
        </w:rPr>
        <w:t>In t</w:t>
      </w:r>
      <w:r w:rsidR="3F8E0D08" w:rsidRPr="049905C4">
        <w:rPr>
          <w:rFonts w:ascii="Garamond" w:hAnsi="Garamond" w:cs="Arial"/>
        </w:rPr>
        <w:t xml:space="preserve">he </w:t>
      </w:r>
      <w:r w:rsidR="2F79EE50" w:rsidRPr="049905C4">
        <w:rPr>
          <w:rFonts w:ascii="Garamond" w:hAnsi="Garamond" w:cs="Arial"/>
        </w:rPr>
        <w:t xml:space="preserve">runoff map (Figure 3b), </w:t>
      </w:r>
      <w:r w:rsidR="3F8E0D08" w:rsidRPr="049905C4">
        <w:rPr>
          <w:rFonts w:ascii="Garamond" w:hAnsi="Garamond" w:cs="Arial"/>
        </w:rPr>
        <w:t xml:space="preserve">light areas of low rainfall runoff correspond to vegetated LULC classes including forests, grasslands, and agriculture. Regions of high runoff are consistent with the areas of low runoff </w:t>
      </w:r>
      <w:r w:rsidR="0CC63A95" w:rsidRPr="049905C4">
        <w:rPr>
          <w:rFonts w:ascii="Garamond" w:hAnsi="Garamond" w:cs="Arial"/>
        </w:rPr>
        <w:t>retention,</w:t>
      </w:r>
      <w:r w:rsidR="3F8E0D08" w:rsidRPr="049905C4">
        <w:rPr>
          <w:rFonts w:ascii="Garamond" w:hAnsi="Garamond" w:cs="Arial"/>
        </w:rPr>
        <w:t xml:space="preserve"> primarily the highly urbanized </w:t>
      </w:r>
      <w:r w:rsidR="2662F102" w:rsidRPr="049905C4">
        <w:rPr>
          <w:rFonts w:ascii="Garamond" w:hAnsi="Garamond" w:cs="Arial"/>
        </w:rPr>
        <w:t xml:space="preserve">neighborhoods, </w:t>
      </w:r>
      <w:r w:rsidR="2662F102" w:rsidRPr="049905C4">
        <w:rPr>
          <w:rFonts w:ascii="Garamond" w:eastAsia="Garamond" w:hAnsi="Garamond" w:cs="Garamond"/>
        </w:rPr>
        <w:t>Queensgate, and Over-the-Rhine, in</w:t>
      </w:r>
      <w:r w:rsidR="2662F102" w:rsidRPr="049905C4">
        <w:rPr>
          <w:rFonts w:ascii="Garamond" w:hAnsi="Garamond" w:cs="Arial"/>
        </w:rPr>
        <w:t xml:space="preserve"> </w:t>
      </w:r>
      <w:r w:rsidR="3F8E0D08" w:rsidRPr="049905C4">
        <w:rPr>
          <w:rFonts w:ascii="Garamond" w:hAnsi="Garamond" w:cs="Arial"/>
        </w:rPr>
        <w:t xml:space="preserve">downtown Cincinnati and </w:t>
      </w:r>
      <w:r w:rsidR="2C1C4B4E" w:rsidRPr="049905C4">
        <w:rPr>
          <w:rFonts w:ascii="Garamond" w:hAnsi="Garamond" w:cs="Arial"/>
        </w:rPr>
        <w:t xml:space="preserve">northern </w:t>
      </w:r>
      <w:r w:rsidR="3F8E0D08" w:rsidRPr="049905C4">
        <w:rPr>
          <w:rFonts w:ascii="Garamond" w:hAnsi="Garamond" w:cs="Arial"/>
        </w:rPr>
        <w:t xml:space="preserve">Covington. </w:t>
      </w:r>
    </w:p>
    <w:p w14:paraId="192C8776" w14:textId="77777777" w:rsidR="00812154" w:rsidRDefault="00812154" w:rsidP="00812154">
      <w:pPr>
        <w:spacing w:after="0" w:line="240" w:lineRule="auto"/>
        <w:rPr>
          <w:rFonts w:ascii="Garamond" w:hAnsi="Garamond" w:cs="Arial"/>
        </w:rPr>
      </w:pPr>
    </w:p>
    <w:p w14:paraId="12FED59B" w14:textId="31AD5B83" w:rsidR="008A4F88" w:rsidRDefault="71D872E0" w:rsidP="008A4F88">
      <w:pPr>
        <w:spacing w:after="0" w:line="240" w:lineRule="auto"/>
        <w:jc w:val="center"/>
        <w:rPr>
          <w:rFonts w:ascii="Garamond" w:hAnsi="Garamond" w:cs="Arial"/>
        </w:rPr>
      </w:pPr>
      <w:r>
        <w:rPr>
          <w:noProof/>
        </w:rPr>
        <w:drawing>
          <wp:inline distT="0" distB="0" distL="0" distR="0" wp14:anchorId="008A92D1" wp14:editId="40345C82">
            <wp:extent cx="5943600" cy="2327910"/>
            <wp:effectExtent l="0" t="0" r="0" b="0"/>
            <wp:docPr id="590561896" name="Picture 59056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561896"/>
                    <pic:cNvPicPr/>
                  </pic:nvPicPr>
                  <pic:blipFill>
                    <a:blip r:embed="rId14">
                      <a:extLst>
                        <a:ext uri="{28A0092B-C50C-407E-A947-70E740481C1C}">
                          <a14:useLocalDpi xmlns:a14="http://schemas.microsoft.com/office/drawing/2010/main" val="0"/>
                        </a:ext>
                      </a:extLst>
                    </a:blip>
                    <a:stretch>
                      <a:fillRect/>
                    </a:stretch>
                  </pic:blipFill>
                  <pic:spPr>
                    <a:xfrm>
                      <a:off x="0" y="0"/>
                      <a:ext cx="5943600" cy="2327910"/>
                    </a:xfrm>
                    <a:prstGeom prst="rect">
                      <a:avLst/>
                    </a:prstGeom>
                  </pic:spPr>
                </pic:pic>
              </a:graphicData>
            </a:graphic>
          </wp:inline>
        </w:drawing>
      </w:r>
      <w:r w:rsidR="1789FBD2" w:rsidRPr="2D664DD1">
        <w:rPr>
          <w:rFonts w:ascii="Garamond" w:eastAsia="Garamond" w:hAnsi="Garamond" w:cs="Garamond"/>
          <w:i/>
          <w:iCs/>
        </w:rPr>
        <w:t xml:space="preserve">Figure 3. </w:t>
      </w:r>
      <w:r w:rsidR="1789FBD2" w:rsidRPr="2D664DD1">
        <w:rPr>
          <w:rFonts w:ascii="Garamond" w:eastAsia="Garamond" w:hAnsi="Garamond" w:cs="Garamond"/>
        </w:rPr>
        <w:t>Outputs from the InVEST Urban Flood Risk Mitigation Model. (a) Runoff retention</w:t>
      </w:r>
      <w:r w:rsidR="004C72DE">
        <w:rPr>
          <w:rFonts w:ascii="Garamond" w:eastAsia="Garamond" w:hAnsi="Garamond" w:cs="Garamond"/>
        </w:rPr>
        <w:t xml:space="preserve"> </w:t>
      </w:r>
      <w:r w:rsidR="004C72DE" w:rsidRPr="2D664DD1">
        <w:rPr>
          <w:rFonts w:ascii="Garamond" w:hAnsi="Garamond" w:cs="Arial"/>
        </w:rPr>
        <w:t>displayed in shades of blue</w:t>
      </w:r>
      <w:r w:rsidR="1789FBD2" w:rsidRPr="2D664DD1">
        <w:rPr>
          <w:rFonts w:ascii="Garamond" w:eastAsia="Garamond" w:hAnsi="Garamond" w:cs="Garamond"/>
        </w:rPr>
        <w:t xml:space="preserve"> and (b) runoff values </w:t>
      </w:r>
      <w:r w:rsidR="004C72DE" w:rsidRPr="2D664DD1">
        <w:rPr>
          <w:rFonts w:ascii="Garamond" w:hAnsi="Garamond" w:cs="Arial"/>
        </w:rPr>
        <w:t>displayed in shades of pink</w:t>
      </w:r>
      <w:r w:rsidR="004C72DE" w:rsidRPr="2D664DD1">
        <w:rPr>
          <w:rFonts w:ascii="Garamond" w:eastAsia="Garamond" w:hAnsi="Garamond" w:cs="Garamond"/>
        </w:rPr>
        <w:t xml:space="preserve"> </w:t>
      </w:r>
      <w:r w:rsidR="1789FBD2" w:rsidRPr="2D664DD1">
        <w:rPr>
          <w:rFonts w:ascii="Garamond" w:eastAsia="Garamond" w:hAnsi="Garamond" w:cs="Garamond"/>
        </w:rPr>
        <w:t xml:space="preserve">are </w:t>
      </w:r>
      <w:r w:rsidR="004C72DE">
        <w:rPr>
          <w:rFonts w:ascii="Garamond" w:eastAsia="Garamond" w:hAnsi="Garamond" w:cs="Garamond"/>
        </w:rPr>
        <w:t xml:space="preserve">both </w:t>
      </w:r>
      <w:r w:rsidR="1789FBD2" w:rsidRPr="2D664DD1">
        <w:rPr>
          <w:rFonts w:ascii="Garamond" w:eastAsia="Garamond" w:hAnsi="Garamond" w:cs="Garamond"/>
        </w:rPr>
        <w:t>displayed as percentages of the 60-</w:t>
      </w:r>
      <w:r w:rsidR="18D2699F" w:rsidRPr="2D664DD1">
        <w:rPr>
          <w:rFonts w:ascii="Garamond" w:eastAsia="Garamond" w:hAnsi="Garamond" w:cs="Garamond"/>
        </w:rPr>
        <w:t>mm</w:t>
      </w:r>
      <w:r w:rsidR="5CD6000A" w:rsidRPr="2D664DD1">
        <w:rPr>
          <w:rFonts w:ascii="Garamond" w:eastAsia="Garamond" w:hAnsi="Garamond" w:cs="Garamond"/>
        </w:rPr>
        <w:t xml:space="preserve"> </w:t>
      </w:r>
      <w:r w:rsidR="1789FBD2" w:rsidRPr="2D664DD1">
        <w:rPr>
          <w:rFonts w:ascii="Garamond" w:eastAsia="Garamond" w:hAnsi="Garamond" w:cs="Garamond"/>
        </w:rPr>
        <w:t>(2.3-inch) daily rainfall event.</w:t>
      </w:r>
      <w:r w:rsidR="08C6A755" w:rsidRPr="2D664DD1">
        <w:rPr>
          <w:rFonts w:ascii="Garamond" w:hAnsi="Garamond" w:cs="Arial"/>
        </w:rPr>
        <w:t xml:space="preserve"> Values are measured in percentages of total rainfall from light, 0%, to dark, 100%.</w:t>
      </w:r>
      <w:r w:rsidR="5DE089EF" w:rsidRPr="2D664DD1">
        <w:rPr>
          <w:rFonts w:ascii="Garamond" w:hAnsi="Garamond" w:cs="Arial"/>
        </w:rPr>
        <w:t xml:space="preserve"> </w:t>
      </w:r>
      <w:r w:rsidR="008A4F88">
        <w:rPr>
          <w:rFonts w:ascii="Garamond" w:hAnsi="Garamond" w:cs="Arial"/>
        </w:rPr>
        <w:t>Note that runoff retention and runoff values (expressed as a percent of rainfall) add up to 100%,</w:t>
      </w:r>
    </w:p>
    <w:p w14:paraId="490F454C" w14:textId="77777777" w:rsidR="000567C5" w:rsidRPr="003D2B51" w:rsidRDefault="000567C5" w:rsidP="2D664DD1">
      <w:pPr>
        <w:spacing w:after="0" w:line="240" w:lineRule="auto"/>
        <w:jc w:val="center"/>
        <w:rPr>
          <w:rFonts w:ascii="Garamond" w:eastAsia="Garamond" w:hAnsi="Garamond" w:cs="Garamond"/>
        </w:rPr>
      </w:pPr>
    </w:p>
    <w:p w14:paraId="38B4774C" w14:textId="29A9C8F1" w:rsidR="00DC4046" w:rsidRDefault="3E36F43A" w:rsidP="000567C5">
      <w:pPr>
        <w:spacing w:after="0" w:line="240" w:lineRule="auto"/>
        <w:rPr>
          <w:rFonts w:ascii="Garamond" w:eastAsia="Garamond" w:hAnsi="Garamond" w:cs="Garamond"/>
        </w:rPr>
      </w:pPr>
      <w:r w:rsidRPr="049905C4">
        <w:rPr>
          <w:rFonts w:ascii="Garamond" w:eastAsia="Garamond" w:hAnsi="Garamond" w:cs="Garamond"/>
        </w:rPr>
        <w:lastRenderedPageBreak/>
        <w:t>The 150</w:t>
      </w:r>
      <w:r w:rsidR="63AD99C2" w:rsidRPr="049905C4">
        <w:rPr>
          <w:rFonts w:ascii="Garamond" w:eastAsia="Garamond" w:hAnsi="Garamond" w:cs="Garamond"/>
        </w:rPr>
        <w:t>mm</w:t>
      </w:r>
      <w:r w:rsidR="0D6F558F" w:rsidRPr="049905C4">
        <w:rPr>
          <w:rFonts w:ascii="Garamond" w:eastAsia="Garamond" w:hAnsi="Garamond" w:cs="Garamond"/>
        </w:rPr>
        <w:t xml:space="preserve">, or 6-inch, daily rainfall storm event (Figure 4) indicates increased stress placed on the study area, with lower total capacity for rainfall retention and higher rainfall runoff values. While the runoff retention values in the 2.3-inch storm event ranged to 90% rainfall retention, the maximum retained runoff in the 6-inch storm event was 89%. The 6-inch storm event runoff retention map (Figure 4a) displays noticeably lighter values than the 2.3-inch storm event retention map (Figure 3a). </w:t>
      </w:r>
      <w:r w:rsidR="7CAF8C31" w:rsidRPr="049905C4">
        <w:rPr>
          <w:rFonts w:ascii="Garamond" w:eastAsia="Garamond" w:hAnsi="Garamond" w:cs="Garamond"/>
        </w:rPr>
        <w:t xml:space="preserve">When directly comparing the two runoff retention maps (Figure </w:t>
      </w:r>
      <w:r w:rsidR="29F3ECEB" w:rsidRPr="049905C4">
        <w:rPr>
          <w:rFonts w:ascii="Garamond" w:eastAsia="Garamond" w:hAnsi="Garamond" w:cs="Garamond"/>
        </w:rPr>
        <w:t>C</w:t>
      </w:r>
      <w:r w:rsidR="7CAF8C31" w:rsidRPr="049905C4">
        <w:rPr>
          <w:rFonts w:ascii="Garamond" w:eastAsia="Garamond" w:hAnsi="Garamond" w:cs="Garamond"/>
        </w:rPr>
        <w:t xml:space="preserve">1) there is a clear reduction in the capacity for even the highest contributing retaining LULC classes to absorb the daily rainfall. Exact data reflecting rainfall runoff retention per LULC class can be found in Table </w:t>
      </w:r>
      <w:r w:rsidR="71EF7336" w:rsidRPr="049905C4">
        <w:rPr>
          <w:rFonts w:ascii="Garamond" w:eastAsia="Garamond" w:hAnsi="Garamond" w:cs="Garamond"/>
        </w:rPr>
        <w:t>D</w:t>
      </w:r>
      <w:r w:rsidR="7CAF8C31" w:rsidRPr="049905C4">
        <w:rPr>
          <w:rFonts w:ascii="Garamond" w:eastAsia="Garamond" w:hAnsi="Garamond" w:cs="Garamond"/>
        </w:rPr>
        <w:t xml:space="preserve">1. </w:t>
      </w:r>
    </w:p>
    <w:p w14:paraId="718E84F0" w14:textId="77777777" w:rsidR="0041102E" w:rsidRDefault="0041102E" w:rsidP="000567C5">
      <w:pPr>
        <w:spacing w:after="0" w:line="240" w:lineRule="auto"/>
        <w:rPr>
          <w:rFonts w:ascii="Garamond" w:eastAsia="Garamond" w:hAnsi="Garamond" w:cs="Garamond"/>
        </w:rPr>
      </w:pPr>
    </w:p>
    <w:p w14:paraId="1ABF8F48" w14:textId="1480BF9E" w:rsidR="00AE3BA1" w:rsidRDefault="0041102E" w:rsidP="2D664DD1">
      <w:pPr>
        <w:spacing w:after="0" w:line="240" w:lineRule="auto"/>
        <w:rPr>
          <w:rFonts w:ascii="Garamond" w:eastAsia="Garamond" w:hAnsi="Garamond" w:cs="Garamond"/>
        </w:rPr>
      </w:pPr>
      <w:r>
        <w:rPr>
          <w:noProof/>
        </w:rPr>
        <w:drawing>
          <wp:inline distT="0" distB="0" distL="0" distR="0" wp14:anchorId="2A43D350" wp14:editId="067AA21C">
            <wp:extent cx="5943600" cy="2298700"/>
            <wp:effectExtent l="0" t="0" r="0" b="0"/>
            <wp:docPr id="4" name="Picture 4"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943600" cy="2298700"/>
                    </a:xfrm>
                    <a:prstGeom prst="rect">
                      <a:avLst/>
                    </a:prstGeom>
                  </pic:spPr>
                </pic:pic>
              </a:graphicData>
            </a:graphic>
          </wp:inline>
        </w:drawing>
      </w:r>
    </w:p>
    <w:p w14:paraId="00E31BFA" w14:textId="35AB9034" w:rsidR="0041102E" w:rsidRPr="0041102E" w:rsidRDefault="0041102E" w:rsidP="0041102E">
      <w:pPr>
        <w:spacing w:after="0" w:line="240" w:lineRule="auto"/>
        <w:jc w:val="center"/>
        <w:rPr>
          <w:rFonts w:ascii="Garamond" w:hAnsi="Garamond" w:cs="Arial"/>
        </w:rPr>
      </w:pPr>
      <w:r w:rsidRPr="2D664DD1">
        <w:rPr>
          <w:rFonts w:ascii="Garamond" w:eastAsia="Garamond" w:hAnsi="Garamond" w:cs="Garamond"/>
          <w:i/>
          <w:iCs/>
        </w:rPr>
        <w:t xml:space="preserve">Figure 4. </w:t>
      </w:r>
      <w:r w:rsidRPr="2D664DD1">
        <w:rPr>
          <w:rFonts w:ascii="Garamond" w:eastAsia="Garamond" w:hAnsi="Garamond" w:cs="Garamond"/>
        </w:rPr>
        <w:t>Outputs from the InVEST Urban Flood Risk Mitigation Model. (a) Runoff retention and (b) runoff values are displayed as percentages of the 150-mm(6-inch) daily rainfall event.</w:t>
      </w:r>
      <w:r w:rsidRPr="2D664DD1">
        <w:rPr>
          <w:rFonts w:ascii="Garamond" w:hAnsi="Garamond" w:cs="Arial"/>
        </w:rPr>
        <w:t xml:space="preserve"> Values are measured in percentages of total rainfall from light, 0%, to dark, 100%. Runoff retention (a) is displayed in shades of blue, and runoff (b) is displayed in shades of pink.</w:t>
      </w:r>
    </w:p>
    <w:p w14:paraId="024FEB8F" w14:textId="77777777" w:rsidR="0041102E" w:rsidRDefault="0041102E" w:rsidP="2D664DD1">
      <w:pPr>
        <w:spacing w:after="0" w:line="240" w:lineRule="auto"/>
        <w:rPr>
          <w:rFonts w:ascii="Garamond" w:eastAsia="Garamond" w:hAnsi="Garamond" w:cs="Garamond"/>
        </w:rPr>
      </w:pPr>
    </w:p>
    <w:p w14:paraId="237D2B46" w14:textId="4550FC58" w:rsidR="002C7959" w:rsidRDefault="7CAF8C31" w:rsidP="2D664DD1">
      <w:pPr>
        <w:spacing w:after="0" w:line="240" w:lineRule="auto"/>
        <w:rPr>
          <w:rFonts w:ascii="Garamond" w:eastAsia="Garamond" w:hAnsi="Garamond" w:cs="Garamond"/>
        </w:rPr>
      </w:pPr>
      <w:r w:rsidRPr="049905C4">
        <w:rPr>
          <w:rFonts w:ascii="Garamond" w:eastAsia="Garamond" w:hAnsi="Garamond" w:cs="Garamond"/>
        </w:rPr>
        <w:t>Rainfall runoff mapped for the</w:t>
      </w:r>
      <w:r w:rsidR="0D6F558F" w:rsidRPr="049905C4">
        <w:rPr>
          <w:rFonts w:ascii="Garamond" w:eastAsia="Garamond" w:hAnsi="Garamond" w:cs="Garamond"/>
        </w:rPr>
        <w:t xml:space="preserve"> 6-inch </w:t>
      </w:r>
      <w:r w:rsidRPr="049905C4">
        <w:rPr>
          <w:rFonts w:ascii="Garamond" w:eastAsia="Garamond" w:hAnsi="Garamond" w:cs="Garamond"/>
        </w:rPr>
        <w:t xml:space="preserve">daily </w:t>
      </w:r>
      <w:r w:rsidR="0D6F558F" w:rsidRPr="049905C4">
        <w:rPr>
          <w:rFonts w:ascii="Garamond" w:eastAsia="Garamond" w:hAnsi="Garamond" w:cs="Garamond"/>
        </w:rPr>
        <w:t>storm event (Figure 4b) indicates a greater proportion of this larger storm event was ultimately runoff; consistent with the reduced capacity for the study area to retain increased rainfall. While vegetated areas such as forests, grasslands, and agricultural lands had 0</w:t>
      </w:r>
      <w:r w:rsidR="00225FD1">
        <w:rPr>
          <w:rFonts w:ascii="Garamond" w:eastAsia="Garamond" w:hAnsi="Garamond" w:cs="Garamond"/>
        </w:rPr>
        <w:t xml:space="preserve"> – </w:t>
      </w:r>
      <w:r w:rsidR="0D6F558F" w:rsidRPr="049905C4">
        <w:rPr>
          <w:rFonts w:ascii="Garamond" w:eastAsia="Garamond" w:hAnsi="Garamond" w:cs="Garamond"/>
        </w:rPr>
        <w:t>10% runoff in the 2.3-inch storm event (Figure 3b) these same areas now indicate up to 50% runoff with the increased rainfall event (Figure 4b).</w:t>
      </w:r>
      <w:r w:rsidR="6829927D" w:rsidRPr="049905C4">
        <w:rPr>
          <w:rFonts w:ascii="Garamond" w:eastAsia="Garamond" w:hAnsi="Garamond" w:cs="Garamond"/>
        </w:rPr>
        <w:t xml:space="preserve"> Highly developed, downtown urban areas </w:t>
      </w:r>
      <w:r w:rsidRPr="049905C4">
        <w:rPr>
          <w:rFonts w:ascii="Garamond" w:eastAsia="Garamond" w:hAnsi="Garamond" w:cs="Garamond"/>
        </w:rPr>
        <w:t>produced 96</w:t>
      </w:r>
      <w:r w:rsidR="69EA3904" w:rsidRPr="049905C4">
        <w:rPr>
          <w:rFonts w:ascii="Garamond" w:eastAsia="Garamond" w:hAnsi="Garamond" w:cs="Garamond"/>
        </w:rPr>
        <w:t xml:space="preserve"> – </w:t>
      </w:r>
      <w:r w:rsidRPr="049905C4">
        <w:rPr>
          <w:rFonts w:ascii="Garamond" w:eastAsia="Garamond" w:hAnsi="Garamond" w:cs="Garamond"/>
        </w:rPr>
        <w:t xml:space="preserve">100% runoff in the 6-inch daily storm </w:t>
      </w:r>
      <w:r w:rsidR="009843D8" w:rsidRPr="049905C4">
        <w:rPr>
          <w:rFonts w:ascii="Garamond" w:eastAsia="Garamond" w:hAnsi="Garamond" w:cs="Garamond"/>
        </w:rPr>
        <w:t>event and</w:t>
      </w:r>
      <w:r w:rsidRPr="049905C4">
        <w:rPr>
          <w:rFonts w:ascii="Garamond" w:eastAsia="Garamond" w:hAnsi="Garamond" w:cs="Garamond"/>
        </w:rPr>
        <w:t xml:space="preserve"> can be clearly seen producing a greater percentage of runoff than in the 2.3-inch daily storm event (Figure </w:t>
      </w:r>
      <w:r w:rsidR="264ABC82" w:rsidRPr="049905C4">
        <w:rPr>
          <w:rFonts w:ascii="Garamond" w:eastAsia="Garamond" w:hAnsi="Garamond" w:cs="Garamond"/>
        </w:rPr>
        <w:t>C</w:t>
      </w:r>
      <w:r w:rsidRPr="049905C4">
        <w:rPr>
          <w:rFonts w:ascii="Garamond" w:eastAsia="Garamond" w:hAnsi="Garamond" w:cs="Garamond"/>
        </w:rPr>
        <w:t xml:space="preserve">2). Exact data reflecting rainfall runoff values per LULC class can be found in Table </w:t>
      </w:r>
      <w:r w:rsidR="740C231D" w:rsidRPr="049905C4">
        <w:rPr>
          <w:rFonts w:ascii="Garamond" w:eastAsia="Garamond" w:hAnsi="Garamond" w:cs="Garamond"/>
        </w:rPr>
        <w:t>D</w:t>
      </w:r>
      <w:r w:rsidRPr="049905C4">
        <w:rPr>
          <w:rFonts w:ascii="Garamond" w:eastAsia="Garamond" w:hAnsi="Garamond" w:cs="Garamond"/>
        </w:rPr>
        <w:t>1.</w:t>
      </w:r>
    </w:p>
    <w:p w14:paraId="3F2B69AB" w14:textId="77777777" w:rsidR="002C7959" w:rsidRPr="003D2B51" w:rsidRDefault="002C7959" w:rsidP="0041102E">
      <w:pPr>
        <w:spacing w:after="0" w:line="240" w:lineRule="auto"/>
        <w:rPr>
          <w:rFonts w:ascii="Garamond" w:eastAsia="Garamond" w:hAnsi="Garamond" w:cs="Garamond"/>
        </w:rPr>
      </w:pPr>
    </w:p>
    <w:p w14:paraId="2DCA9727" w14:textId="74341424" w:rsidR="00DC4046" w:rsidRPr="00CB0D16" w:rsidRDefault="00884E95" w:rsidP="002C7959">
      <w:pPr>
        <w:spacing w:after="0" w:line="240" w:lineRule="auto"/>
        <w:rPr>
          <w:rFonts w:ascii="Garamond" w:eastAsia="Garamond" w:hAnsi="Garamond" w:cs="Garamond"/>
        </w:rPr>
      </w:pPr>
      <w:r>
        <w:rPr>
          <w:rFonts w:ascii="Garamond" w:eastAsia="Garamond" w:hAnsi="Garamond" w:cs="Garamond"/>
        </w:rPr>
        <w:t>By definition, the sum of runoff retention and runoff values is 100%.  Thus</w:t>
      </w:r>
      <w:r w:rsidR="5D6D9036" w:rsidRPr="049905C4">
        <w:rPr>
          <w:rFonts w:ascii="Garamond" w:eastAsia="Garamond" w:hAnsi="Garamond" w:cs="Garamond"/>
        </w:rPr>
        <w:t xml:space="preserve">, </w:t>
      </w:r>
      <w:r w:rsidR="007359A1">
        <w:rPr>
          <w:rFonts w:ascii="Garamond" w:eastAsia="Garamond" w:hAnsi="Garamond" w:cs="Garamond"/>
        </w:rPr>
        <w:t xml:space="preserve">regions with </w:t>
      </w:r>
      <w:r>
        <w:rPr>
          <w:rFonts w:ascii="Garamond" w:eastAsia="Garamond" w:hAnsi="Garamond" w:cs="Garamond"/>
        </w:rPr>
        <w:t xml:space="preserve">high values in </w:t>
      </w:r>
      <w:r w:rsidR="5D6D9036" w:rsidRPr="049905C4">
        <w:rPr>
          <w:rFonts w:ascii="Garamond" w:eastAsia="Garamond" w:hAnsi="Garamond" w:cs="Garamond"/>
        </w:rPr>
        <w:t>the runoff retention map</w:t>
      </w:r>
      <w:r w:rsidR="530D91D9" w:rsidRPr="049905C4">
        <w:rPr>
          <w:rFonts w:ascii="Garamond" w:eastAsia="Garamond" w:hAnsi="Garamond" w:cs="Garamond"/>
        </w:rPr>
        <w:t>s</w:t>
      </w:r>
      <w:r w:rsidR="5D6D9036" w:rsidRPr="049905C4">
        <w:rPr>
          <w:rFonts w:ascii="Garamond" w:eastAsia="Garamond" w:hAnsi="Garamond" w:cs="Garamond"/>
        </w:rPr>
        <w:t xml:space="preserve"> display positive aspects of the region’s land cover in its ability to retain stormwater</w:t>
      </w:r>
      <w:r w:rsidR="629E33F3" w:rsidRPr="049905C4">
        <w:rPr>
          <w:rFonts w:ascii="Garamond" w:eastAsia="Garamond" w:hAnsi="Garamond" w:cs="Garamond"/>
        </w:rPr>
        <w:t>,</w:t>
      </w:r>
      <w:r w:rsidR="5D6D9036" w:rsidRPr="049905C4">
        <w:rPr>
          <w:rFonts w:ascii="Garamond" w:eastAsia="Garamond" w:hAnsi="Garamond" w:cs="Garamond"/>
        </w:rPr>
        <w:t xml:space="preserve"> while </w:t>
      </w:r>
      <w:r w:rsidR="007359A1">
        <w:rPr>
          <w:rFonts w:ascii="Garamond" w:eastAsia="Garamond" w:hAnsi="Garamond" w:cs="Garamond"/>
        </w:rPr>
        <w:t xml:space="preserve">regions with high values in </w:t>
      </w:r>
      <w:r w:rsidR="5D6D9036" w:rsidRPr="049905C4">
        <w:rPr>
          <w:rFonts w:ascii="Garamond" w:eastAsia="Garamond" w:hAnsi="Garamond" w:cs="Garamond"/>
        </w:rPr>
        <w:t>the runoff value map</w:t>
      </w:r>
      <w:r w:rsidR="530D91D9" w:rsidRPr="049905C4">
        <w:rPr>
          <w:rFonts w:ascii="Garamond" w:eastAsia="Garamond" w:hAnsi="Garamond" w:cs="Garamond"/>
        </w:rPr>
        <w:t>s</w:t>
      </w:r>
      <w:r w:rsidR="5D6D9036" w:rsidRPr="049905C4">
        <w:rPr>
          <w:rFonts w:ascii="Garamond" w:eastAsia="Garamond" w:hAnsi="Garamond" w:cs="Garamond"/>
        </w:rPr>
        <w:t xml:space="preserve"> </w:t>
      </w:r>
      <w:r w:rsidR="63F0BA0B" w:rsidRPr="049905C4">
        <w:rPr>
          <w:rFonts w:ascii="Garamond" w:eastAsia="Garamond" w:hAnsi="Garamond" w:cs="Garamond"/>
        </w:rPr>
        <w:t>demonstrate</w:t>
      </w:r>
      <w:r w:rsidR="5D6D9036" w:rsidRPr="049905C4">
        <w:rPr>
          <w:rFonts w:ascii="Garamond" w:eastAsia="Garamond" w:hAnsi="Garamond" w:cs="Garamond"/>
        </w:rPr>
        <w:t xml:space="preserve"> the region’s local </w:t>
      </w:r>
      <w:r w:rsidR="068B5B2B" w:rsidRPr="049905C4">
        <w:rPr>
          <w:rFonts w:ascii="Garamond" w:eastAsia="Garamond" w:hAnsi="Garamond" w:cs="Garamond"/>
        </w:rPr>
        <w:t>infrastructure</w:t>
      </w:r>
      <w:r w:rsidR="5D6D9036" w:rsidRPr="049905C4">
        <w:rPr>
          <w:rFonts w:ascii="Garamond" w:eastAsia="Garamond" w:hAnsi="Garamond" w:cs="Garamond"/>
        </w:rPr>
        <w:t xml:space="preserve"> and impervious surfaces </w:t>
      </w:r>
      <w:r w:rsidR="6A12AC0D" w:rsidRPr="049905C4">
        <w:rPr>
          <w:rFonts w:ascii="Garamond" w:eastAsia="Garamond" w:hAnsi="Garamond" w:cs="Garamond"/>
        </w:rPr>
        <w:t xml:space="preserve">that </w:t>
      </w:r>
      <w:r w:rsidR="057CD0DA" w:rsidRPr="049905C4">
        <w:rPr>
          <w:rFonts w:ascii="Garamond" w:eastAsia="Garamond" w:hAnsi="Garamond" w:cs="Garamond"/>
        </w:rPr>
        <w:t>contribut</w:t>
      </w:r>
      <w:r w:rsidR="6A12AC0D" w:rsidRPr="049905C4">
        <w:rPr>
          <w:rFonts w:ascii="Garamond" w:eastAsia="Garamond" w:hAnsi="Garamond" w:cs="Garamond"/>
        </w:rPr>
        <w:t>e</w:t>
      </w:r>
      <w:r w:rsidR="057CD0DA" w:rsidRPr="049905C4">
        <w:rPr>
          <w:rFonts w:ascii="Garamond" w:eastAsia="Garamond" w:hAnsi="Garamond" w:cs="Garamond"/>
        </w:rPr>
        <w:t xml:space="preserve"> to high stormwater runoff.</w:t>
      </w:r>
      <w:r w:rsidR="7CAF8C31" w:rsidRPr="049905C4">
        <w:rPr>
          <w:rFonts w:ascii="Garamond" w:eastAsia="Garamond" w:hAnsi="Garamond" w:cs="Garamond"/>
        </w:rPr>
        <w:t xml:space="preserve"> </w:t>
      </w:r>
      <w:r w:rsidR="070E73D9" w:rsidRPr="049905C4">
        <w:rPr>
          <w:rFonts w:ascii="Garamond" w:eastAsia="Garamond" w:hAnsi="Garamond" w:cs="Garamond"/>
        </w:rPr>
        <w:t xml:space="preserve">Since the InVEST Urban Flood Risk Mitigation </w:t>
      </w:r>
      <w:r w:rsidR="6A0FD8DB" w:rsidRPr="049905C4">
        <w:rPr>
          <w:rFonts w:ascii="Garamond" w:eastAsia="Garamond" w:hAnsi="Garamond" w:cs="Garamond"/>
        </w:rPr>
        <w:t>M</w:t>
      </w:r>
      <w:r w:rsidR="070E73D9" w:rsidRPr="049905C4">
        <w:rPr>
          <w:rFonts w:ascii="Garamond" w:eastAsia="Garamond" w:hAnsi="Garamond" w:cs="Garamond"/>
        </w:rPr>
        <w:t xml:space="preserve">odel assesses flood risk based on land cover type and associated soil curve numbers, the results </w:t>
      </w:r>
      <w:r w:rsidR="483D02E5" w:rsidRPr="049905C4">
        <w:rPr>
          <w:rFonts w:ascii="Garamond" w:eastAsia="Garamond" w:hAnsi="Garamond" w:cs="Garamond"/>
        </w:rPr>
        <w:t>were able to be determined per land cover class for each storm event</w:t>
      </w:r>
      <w:r w:rsidR="7CAF8C31" w:rsidRPr="049905C4">
        <w:rPr>
          <w:rFonts w:ascii="Garamond" w:eastAsia="Garamond" w:hAnsi="Garamond" w:cs="Garamond"/>
        </w:rPr>
        <w:t xml:space="preserve"> (Table </w:t>
      </w:r>
      <w:r w:rsidR="45ABCC0F" w:rsidRPr="049905C4">
        <w:rPr>
          <w:rFonts w:ascii="Garamond" w:eastAsia="Garamond" w:hAnsi="Garamond" w:cs="Garamond"/>
        </w:rPr>
        <w:t>D</w:t>
      </w:r>
      <w:r w:rsidR="7CAF8C31" w:rsidRPr="049905C4">
        <w:rPr>
          <w:rFonts w:ascii="Garamond" w:eastAsia="Garamond" w:hAnsi="Garamond" w:cs="Garamond"/>
        </w:rPr>
        <w:t>1)</w:t>
      </w:r>
      <w:r w:rsidR="483D02E5" w:rsidRPr="049905C4">
        <w:rPr>
          <w:rFonts w:ascii="Garamond" w:eastAsia="Garamond" w:hAnsi="Garamond" w:cs="Garamond"/>
        </w:rPr>
        <w:t>. The runoff retention map</w:t>
      </w:r>
      <w:r w:rsidR="7CAF8C31" w:rsidRPr="049905C4">
        <w:rPr>
          <w:rFonts w:ascii="Garamond" w:eastAsia="Garamond" w:hAnsi="Garamond" w:cs="Garamond"/>
        </w:rPr>
        <w:t>s for both daily rainfall events</w:t>
      </w:r>
      <w:r w:rsidR="483D02E5" w:rsidRPr="049905C4">
        <w:rPr>
          <w:rFonts w:ascii="Garamond" w:eastAsia="Garamond" w:hAnsi="Garamond" w:cs="Garamond"/>
        </w:rPr>
        <w:t xml:space="preserve"> demonstrat</w:t>
      </w:r>
      <w:r w:rsidR="7CAF8C31" w:rsidRPr="049905C4">
        <w:rPr>
          <w:rFonts w:ascii="Garamond" w:eastAsia="Garamond" w:hAnsi="Garamond" w:cs="Garamond"/>
        </w:rPr>
        <w:t>e</w:t>
      </w:r>
      <w:r w:rsidR="483D02E5" w:rsidRPr="049905C4">
        <w:rPr>
          <w:rFonts w:ascii="Garamond" w:eastAsia="Garamond" w:hAnsi="Garamond" w:cs="Garamond"/>
        </w:rPr>
        <w:t xml:space="preserve"> </w:t>
      </w:r>
      <w:r w:rsidR="27F37D2B" w:rsidRPr="049905C4">
        <w:rPr>
          <w:rFonts w:ascii="Garamond" w:eastAsia="Garamond" w:hAnsi="Garamond" w:cs="Garamond"/>
        </w:rPr>
        <w:t xml:space="preserve">that </w:t>
      </w:r>
      <w:r w:rsidR="483D02E5" w:rsidRPr="049905C4">
        <w:rPr>
          <w:rFonts w:ascii="Garamond" w:eastAsia="Garamond" w:hAnsi="Garamond" w:cs="Garamond"/>
        </w:rPr>
        <w:t>forests provide the highest retention</w:t>
      </w:r>
      <w:r w:rsidR="1A259562" w:rsidRPr="049905C4">
        <w:rPr>
          <w:rFonts w:ascii="Garamond" w:eastAsia="Garamond" w:hAnsi="Garamond" w:cs="Garamond"/>
        </w:rPr>
        <w:t xml:space="preserve"> capacity, retaining </w:t>
      </w:r>
      <w:r w:rsidR="7CAF8C31" w:rsidRPr="049905C4">
        <w:rPr>
          <w:rFonts w:ascii="Garamond" w:eastAsia="Garamond" w:hAnsi="Garamond" w:cs="Garamond"/>
        </w:rPr>
        <w:t>the highest percentage of rainfall throughout both model runs</w:t>
      </w:r>
      <w:r w:rsidR="1A259562" w:rsidRPr="049905C4">
        <w:rPr>
          <w:rFonts w:ascii="Garamond" w:eastAsia="Garamond" w:hAnsi="Garamond" w:cs="Garamond"/>
        </w:rPr>
        <w:t xml:space="preserve">. The urban areas were increasingly </w:t>
      </w:r>
      <w:r w:rsidR="7CAF8C31" w:rsidRPr="049905C4">
        <w:rPr>
          <w:rFonts w:ascii="Garamond" w:eastAsia="Garamond" w:hAnsi="Garamond" w:cs="Garamond"/>
        </w:rPr>
        <w:t>unable</w:t>
      </w:r>
      <w:r w:rsidR="1A259562" w:rsidRPr="049905C4">
        <w:rPr>
          <w:rFonts w:ascii="Garamond" w:eastAsia="Garamond" w:hAnsi="Garamond" w:cs="Garamond"/>
        </w:rPr>
        <w:t xml:space="preserve"> to retain stormwater as impervious surface perc</w:t>
      </w:r>
      <w:r w:rsidR="2CE04DED" w:rsidRPr="049905C4">
        <w:rPr>
          <w:rFonts w:ascii="Garamond" w:eastAsia="Garamond" w:hAnsi="Garamond" w:cs="Garamond"/>
        </w:rPr>
        <w:t xml:space="preserve">entage increased. Overall, the </w:t>
      </w:r>
      <w:r w:rsidR="7CAF8C31" w:rsidRPr="049905C4">
        <w:rPr>
          <w:rFonts w:ascii="Garamond" w:eastAsia="Garamond" w:hAnsi="Garamond" w:cs="Garamond"/>
        </w:rPr>
        <w:t>vegetated</w:t>
      </w:r>
      <w:r w:rsidR="70FC27F7" w:rsidRPr="049905C4">
        <w:rPr>
          <w:rFonts w:ascii="Garamond" w:eastAsia="Garamond" w:hAnsi="Garamond" w:cs="Garamond"/>
        </w:rPr>
        <w:t xml:space="preserve"> regions</w:t>
      </w:r>
      <w:r w:rsidR="2CE04DED" w:rsidRPr="049905C4">
        <w:rPr>
          <w:rFonts w:ascii="Garamond" w:eastAsia="Garamond" w:hAnsi="Garamond" w:cs="Garamond"/>
        </w:rPr>
        <w:t xml:space="preserve"> </w:t>
      </w:r>
      <w:r w:rsidR="7CAF8C31" w:rsidRPr="049905C4">
        <w:rPr>
          <w:rFonts w:ascii="Garamond" w:eastAsia="Garamond" w:hAnsi="Garamond" w:cs="Garamond"/>
        </w:rPr>
        <w:t>such as</w:t>
      </w:r>
      <w:r w:rsidR="2CE04DED" w:rsidRPr="049905C4">
        <w:rPr>
          <w:rFonts w:ascii="Garamond" w:eastAsia="Garamond" w:hAnsi="Garamond" w:cs="Garamond"/>
        </w:rPr>
        <w:t xml:space="preserve"> forests,</w:t>
      </w:r>
      <w:r w:rsidR="37CAD658" w:rsidRPr="049905C4">
        <w:rPr>
          <w:rFonts w:ascii="Garamond" w:eastAsia="Garamond" w:hAnsi="Garamond" w:cs="Garamond"/>
        </w:rPr>
        <w:t xml:space="preserve"> </w:t>
      </w:r>
      <w:r w:rsidR="4A07989A" w:rsidRPr="049905C4">
        <w:rPr>
          <w:rFonts w:ascii="Garamond" w:eastAsia="Garamond" w:hAnsi="Garamond" w:cs="Garamond"/>
        </w:rPr>
        <w:t xml:space="preserve">wetlands, </w:t>
      </w:r>
      <w:r w:rsidR="37CAD658" w:rsidRPr="049905C4">
        <w:rPr>
          <w:rFonts w:ascii="Garamond" w:eastAsia="Garamond" w:hAnsi="Garamond" w:cs="Garamond"/>
        </w:rPr>
        <w:t>grass and shrublands, and</w:t>
      </w:r>
      <w:r w:rsidR="2CE04DED" w:rsidRPr="049905C4">
        <w:rPr>
          <w:rFonts w:ascii="Garamond" w:eastAsia="Garamond" w:hAnsi="Garamond" w:cs="Garamond"/>
        </w:rPr>
        <w:t xml:space="preserve"> a</w:t>
      </w:r>
      <w:r w:rsidR="1A14260C" w:rsidRPr="049905C4">
        <w:rPr>
          <w:rFonts w:ascii="Garamond" w:eastAsia="Garamond" w:hAnsi="Garamond" w:cs="Garamond"/>
        </w:rPr>
        <w:t>gricultur</w:t>
      </w:r>
      <w:r w:rsidR="4285389E" w:rsidRPr="049905C4">
        <w:rPr>
          <w:rFonts w:ascii="Garamond" w:eastAsia="Garamond" w:hAnsi="Garamond" w:cs="Garamond"/>
        </w:rPr>
        <w:t xml:space="preserve">al fields were the most beneficial </w:t>
      </w:r>
      <w:r w:rsidR="527890B7" w:rsidRPr="049905C4">
        <w:rPr>
          <w:rFonts w:ascii="Garamond" w:eastAsia="Garamond" w:hAnsi="Garamond" w:cs="Garamond"/>
        </w:rPr>
        <w:t xml:space="preserve">land cover types contributing to stormwater retention in the study area. </w:t>
      </w:r>
      <w:r w:rsidR="7BEC7BB6" w:rsidRPr="049905C4">
        <w:rPr>
          <w:rFonts w:ascii="Garamond" w:eastAsia="Garamond" w:hAnsi="Garamond" w:cs="Garamond"/>
        </w:rPr>
        <w:t>Consistent with the runoff retention per land cover class, the runoff per landcover class indicates</w:t>
      </w:r>
      <w:r w:rsidR="0D33DB03" w:rsidRPr="049905C4">
        <w:rPr>
          <w:rFonts w:ascii="Garamond" w:eastAsia="Garamond" w:hAnsi="Garamond" w:cs="Garamond"/>
        </w:rPr>
        <w:t xml:space="preserve"> little ability to increasingly developed areas to retain stormwater. Runoff was very low in the forested areas, with similar lower values shown in the </w:t>
      </w:r>
      <w:r w:rsidR="06CF89E4" w:rsidRPr="049905C4">
        <w:rPr>
          <w:rFonts w:ascii="Garamond" w:eastAsia="Garamond" w:hAnsi="Garamond" w:cs="Garamond"/>
        </w:rPr>
        <w:t xml:space="preserve">wetlands, grass and shrublands, and agricultural lands. </w:t>
      </w:r>
    </w:p>
    <w:p w14:paraId="1B1C8C02" w14:textId="24AD1F30" w:rsidR="00051C70" w:rsidRDefault="00051C70" w:rsidP="01A2A005">
      <w:pPr>
        <w:spacing w:after="0"/>
        <w:rPr>
          <w:rFonts w:ascii="Garamond" w:eastAsia="Garamond" w:hAnsi="Garamond" w:cs="Garamond"/>
          <w:i/>
          <w:iCs/>
        </w:rPr>
      </w:pPr>
    </w:p>
    <w:p w14:paraId="31A49AD7" w14:textId="7E9F7242" w:rsidR="00CB0D16" w:rsidRPr="009843D8" w:rsidRDefault="00806970" w:rsidP="2D664DD1">
      <w:pPr>
        <w:spacing w:after="0" w:line="240" w:lineRule="auto"/>
        <w:rPr>
          <w:rFonts w:ascii="Garamond" w:eastAsia="Garamond" w:hAnsi="Garamond" w:cs="Garamond"/>
          <w:i/>
          <w:iCs/>
        </w:rPr>
      </w:pPr>
      <w:r w:rsidRPr="009843D8">
        <w:rPr>
          <w:rFonts w:ascii="Garamond" w:eastAsia="Garamond" w:hAnsi="Garamond" w:cs="Garamond"/>
          <w:i/>
          <w:iCs/>
        </w:rPr>
        <w:t>4.1.2</w:t>
      </w:r>
      <w:r w:rsidR="6DB15E8B" w:rsidRPr="009843D8">
        <w:rPr>
          <w:rFonts w:ascii="Garamond" w:eastAsia="Garamond" w:hAnsi="Garamond" w:cs="Garamond"/>
          <w:i/>
          <w:iCs/>
        </w:rPr>
        <w:t xml:space="preserve"> </w:t>
      </w:r>
      <w:r w:rsidR="393D04EB" w:rsidRPr="009843D8">
        <w:rPr>
          <w:rFonts w:ascii="Garamond" w:eastAsia="Garamond" w:hAnsi="Garamond" w:cs="Garamond"/>
          <w:i/>
          <w:iCs/>
        </w:rPr>
        <w:t xml:space="preserve">Rainfall Accumulation </w:t>
      </w:r>
      <w:r w:rsidR="6DB15E8B" w:rsidRPr="009843D8">
        <w:rPr>
          <w:rFonts w:ascii="Garamond" w:eastAsia="Garamond" w:hAnsi="Garamond" w:cs="Garamond"/>
          <w:i/>
          <w:iCs/>
        </w:rPr>
        <w:t>Case Study</w:t>
      </w:r>
    </w:p>
    <w:p w14:paraId="5826D54B" w14:textId="491407D7" w:rsidR="00CB0D16" w:rsidDel="00D82B5B" w:rsidRDefault="0CB330B1" w:rsidP="2D664DD1">
      <w:pPr>
        <w:spacing w:after="0" w:line="240" w:lineRule="auto"/>
        <w:rPr>
          <w:rStyle w:val="normaltextrun"/>
          <w:rFonts w:ascii="Garamond" w:hAnsi="Garamond"/>
          <w:color w:val="000000" w:themeColor="text1"/>
        </w:rPr>
      </w:pPr>
      <w:r>
        <w:rPr>
          <w:rFonts w:ascii="Garamond" w:eastAsia="Garamond" w:hAnsi="Garamond" w:cs="Garamond"/>
        </w:rPr>
        <w:t>An additional</w:t>
      </w:r>
      <w:r w:rsidRPr="06D26253">
        <w:rPr>
          <w:rFonts w:ascii="Garamond" w:eastAsia="Garamond" w:hAnsi="Garamond" w:cs="Garamond"/>
        </w:rPr>
        <w:t xml:space="preserve"> case </w:t>
      </w:r>
      <w:r w:rsidR="47100931">
        <w:rPr>
          <w:rFonts w:ascii="Garamond" w:eastAsia="Garamond" w:hAnsi="Garamond" w:cs="Garamond"/>
        </w:rPr>
        <w:t xml:space="preserve">study </w:t>
      </w:r>
      <w:r w:rsidRPr="06D26253">
        <w:rPr>
          <w:rFonts w:ascii="Garamond" w:eastAsia="Garamond" w:hAnsi="Garamond" w:cs="Garamond"/>
        </w:rPr>
        <w:t xml:space="preserve">was conducted to assess how rainfall accumulation varied across the study area </w:t>
      </w:r>
      <w:r w:rsidR="00861973">
        <w:rPr>
          <w:rFonts w:ascii="Garamond" w:eastAsia="Garamond" w:hAnsi="Garamond" w:cs="Garamond"/>
        </w:rPr>
        <w:t>during a storm</w:t>
      </w:r>
      <w:r w:rsidRPr="06D26253">
        <w:rPr>
          <w:rFonts w:ascii="Garamond" w:eastAsia="Garamond" w:hAnsi="Garamond" w:cs="Garamond"/>
        </w:rPr>
        <w:t xml:space="preserve">. </w:t>
      </w:r>
      <w:r>
        <w:rPr>
          <w:rStyle w:val="normaltextrun"/>
          <w:rFonts w:ascii="Garamond" w:hAnsi="Garamond"/>
          <w:color w:val="000000"/>
          <w:shd w:val="clear" w:color="auto" w:fill="FFFFFF"/>
        </w:rPr>
        <w:t xml:space="preserve">The NASA Earth observation satellite GPM IMERG was applied to this study in GEE. However, the Cincinnati and </w:t>
      </w:r>
      <w:r w:rsidR="01F11327">
        <w:rPr>
          <w:rStyle w:val="normaltextrun"/>
          <w:rFonts w:ascii="Garamond" w:hAnsi="Garamond"/>
          <w:color w:val="000000"/>
          <w:shd w:val="clear" w:color="auto" w:fill="FFFFFF"/>
        </w:rPr>
        <w:t xml:space="preserve">northern </w:t>
      </w:r>
      <w:r>
        <w:rPr>
          <w:rStyle w:val="normaltextrun"/>
          <w:rFonts w:ascii="Garamond" w:hAnsi="Garamond"/>
          <w:color w:val="000000"/>
          <w:shd w:val="clear" w:color="auto" w:fill="FFFFFF"/>
        </w:rPr>
        <w:t>Covington study area bounds were too small within GPM IMERG’s 0.1-degree, 10-kilometer, resolution. </w:t>
      </w:r>
      <w:r w:rsidR="7A647490">
        <w:rPr>
          <w:rStyle w:val="normaltextrun"/>
          <w:rFonts w:ascii="Garamond" w:hAnsi="Garamond"/>
          <w:color w:val="000000"/>
          <w:shd w:val="clear" w:color="auto" w:fill="FFFFFF"/>
        </w:rPr>
        <w:t>Instead</w:t>
      </w:r>
      <w:r>
        <w:rPr>
          <w:rStyle w:val="normaltextrun"/>
          <w:rFonts w:ascii="Garamond" w:hAnsi="Garamond"/>
          <w:color w:val="000000"/>
          <w:shd w:val="clear" w:color="auto" w:fill="FFFFFF"/>
        </w:rPr>
        <w:t>, Climate Hazards Group InfraRed Precipitation with Station data (</w:t>
      </w:r>
      <w:r>
        <w:rPr>
          <w:rStyle w:val="findhit"/>
          <w:rFonts w:ascii="Garamond" w:hAnsi="Garamond"/>
          <w:color w:val="000000"/>
        </w:rPr>
        <w:t>CHIRPS</w:t>
      </w:r>
      <w:r>
        <w:rPr>
          <w:rStyle w:val="normaltextrun"/>
          <w:rFonts w:ascii="Garamond" w:hAnsi="Garamond"/>
          <w:color w:val="000000"/>
          <w:shd w:val="clear" w:color="auto" w:fill="FFFFFF"/>
        </w:rPr>
        <w:t>) was </w:t>
      </w:r>
      <w:r w:rsidR="436BB997">
        <w:rPr>
          <w:rStyle w:val="normaltextrun"/>
          <w:rFonts w:ascii="Garamond" w:hAnsi="Garamond"/>
          <w:color w:val="000000"/>
          <w:shd w:val="clear" w:color="auto" w:fill="FFFFFF"/>
        </w:rPr>
        <w:t>used</w:t>
      </w:r>
      <w:r>
        <w:rPr>
          <w:rStyle w:val="normaltextrun"/>
          <w:rFonts w:ascii="Garamond" w:hAnsi="Garamond"/>
          <w:color w:val="000000"/>
          <w:shd w:val="clear" w:color="auto" w:fill="FFFFFF"/>
        </w:rPr>
        <w:t>. </w:t>
      </w:r>
      <w:r>
        <w:rPr>
          <w:rStyle w:val="findhit"/>
          <w:rFonts w:ascii="Garamond" w:hAnsi="Garamond"/>
          <w:color w:val="000000"/>
        </w:rPr>
        <w:t>CHIRPS</w:t>
      </w:r>
      <w:r>
        <w:rPr>
          <w:rStyle w:val="normaltextrun"/>
          <w:rFonts w:ascii="Garamond" w:hAnsi="Garamond"/>
          <w:color w:val="000000"/>
          <w:shd w:val="clear" w:color="auto" w:fill="FFFFFF"/>
        </w:rPr>
        <w:t> </w:t>
      </w:r>
      <w:r w:rsidR="7D18B4EB" w:rsidRPr="513ECF27">
        <w:rPr>
          <w:rStyle w:val="normaltextrun"/>
          <w:rFonts w:ascii="Garamond" w:hAnsi="Garamond"/>
          <w:color w:val="000000" w:themeColor="text1"/>
        </w:rPr>
        <w:t xml:space="preserve">is a dataset by the University of California Santa Barbara that </w:t>
      </w:r>
      <w:r w:rsidR="25E69B79" w:rsidRPr="513ECF27">
        <w:rPr>
          <w:rStyle w:val="normaltextrun"/>
          <w:rFonts w:ascii="Garamond" w:hAnsi="Garamond"/>
          <w:color w:val="000000" w:themeColor="text1"/>
        </w:rPr>
        <w:t xml:space="preserve">provides gridded rainfall estimates </w:t>
      </w:r>
      <w:r w:rsidR="556E6761" w:rsidRPr="513ECF27">
        <w:rPr>
          <w:rStyle w:val="normaltextrun"/>
          <w:rFonts w:ascii="Garamond" w:hAnsi="Garamond"/>
          <w:color w:val="000000" w:themeColor="text1"/>
        </w:rPr>
        <w:t xml:space="preserve">derived from </w:t>
      </w:r>
      <w:r w:rsidR="25E69B79" w:rsidRPr="513ECF27">
        <w:rPr>
          <w:rStyle w:val="normaltextrun"/>
          <w:rFonts w:ascii="Garamond" w:hAnsi="Garamond"/>
          <w:color w:val="000000" w:themeColor="text1"/>
        </w:rPr>
        <w:t>rain gauge</w:t>
      </w:r>
      <w:r w:rsidR="0A09B9C9" w:rsidRPr="513ECF27">
        <w:rPr>
          <w:rStyle w:val="normaltextrun"/>
          <w:rFonts w:ascii="Garamond" w:hAnsi="Garamond"/>
          <w:color w:val="000000" w:themeColor="text1"/>
        </w:rPr>
        <w:t xml:space="preserve"> data</w:t>
      </w:r>
      <w:r w:rsidR="25E69B79" w:rsidRPr="513ECF27">
        <w:rPr>
          <w:rStyle w:val="normaltextrun"/>
          <w:rFonts w:ascii="Garamond" w:hAnsi="Garamond"/>
          <w:color w:val="000000" w:themeColor="text1"/>
        </w:rPr>
        <w:t xml:space="preserve"> and satellite observations</w:t>
      </w:r>
      <w:r w:rsidR="1B91F326" w:rsidRPr="513ECF27">
        <w:rPr>
          <w:rStyle w:val="normaltextrun"/>
          <w:rFonts w:ascii="Garamond" w:hAnsi="Garamond"/>
          <w:color w:val="000000" w:themeColor="text1"/>
        </w:rPr>
        <w:t>.</w:t>
      </w:r>
      <w:r w:rsidR="25E69B79" w:rsidRPr="513ECF27">
        <w:rPr>
          <w:rStyle w:val="normaltextrun"/>
          <w:rFonts w:ascii="Garamond" w:hAnsi="Garamond"/>
          <w:color w:val="000000" w:themeColor="text1"/>
        </w:rPr>
        <w:t xml:space="preserve"> </w:t>
      </w:r>
    </w:p>
    <w:p w14:paraId="7D148B4C" w14:textId="77777777" w:rsidR="00D82B5B" w:rsidRDefault="00D82B5B" w:rsidP="2D664DD1">
      <w:pPr>
        <w:spacing w:after="0" w:line="240" w:lineRule="auto"/>
        <w:rPr>
          <w:rFonts w:ascii="Garamond" w:eastAsia="Garamond" w:hAnsi="Garamond" w:cs="Garamond"/>
        </w:rPr>
      </w:pPr>
    </w:p>
    <w:p w14:paraId="599E86C2" w14:textId="5BD591F1" w:rsidR="00CB0D16" w:rsidRDefault="4BADD8D3" w:rsidP="00D82B5B">
      <w:pPr>
        <w:spacing w:after="0" w:line="240" w:lineRule="auto"/>
        <w:rPr>
          <w:rStyle w:val="normaltextrun"/>
          <w:rFonts w:ascii="Garamond" w:hAnsi="Garamond"/>
          <w:color w:val="000000"/>
          <w:shd w:val="clear" w:color="auto" w:fill="FFFFFF"/>
        </w:rPr>
      </w:pPr>
      <w:r>
        <w:rPr>
          <w:rStyle w:val="normaltextrun"/>
          <w:rFonts w:ascii="Garamond" w:hAnsi="Garamond"/>
          <w:color w:val="000000"/>
          <w:shd w:val="clear" w:color="auto" w:fill="FFFFFF"/>
        </w:rPr>
        <w:t>At a resolution of 0.05-degrees, </w:t>
      </w:r>
      <w:r>
        <w:rPr>
          <w:rStyle w:val="findhit"/>
          <w:rFonts w:ascii="Garamond" w:hAnsi="Garamond"/>
          <w:color w:val="000000"/>
        </w:rPr>
        <w:t>CHIRPS</w:t>
      </w:r>
      <w:r>
        <w:rPr>
          <w:rStyle w:val="normaltextrun"/>
          <w:rFonts w:ascii="Garamond" w:hAnsi="Garamond"/>
          <w:color w:val="000000"/>
          <w:shd w:val="clear" w:color="auto" w:fill="FFFFFF"/>
        </w:rPr>
        <w:t> allowed for rainfall variability to be seen within the study area for recorded storm sizes of 60</w:t>
      </w:r>
      <w:r w:rsidR="208C35E6">
        <w:rPr>
          <w:rStyle w:val="normaltextrun"/>
          <w:rFonts w:ascii="Garamond" w:hAnsi="Garamond"/>
          <w:color w:val="000000"/>
          <w:shd w:val="clear" w:color="auto" w:fill="FFFFFF"/>
        </w:rPr>
        <w:t>mm</w:t>
      </w:r>
      <w:r>
        <w:rPr>
          <w:rStyle w:val="normaltextrun"/>
          <w:rFonts w:ascii="Garamond" w:hAnsi="Garamond"/>
          <w:color w:val="000000"/>
          <w:shd w:val="clear" w:color="auto" w:fill="FFFFFF"/>
        </w:rPr>
        <w:t>, 87</w:t>
      </w:r>
      <w:r w:rsidR="208C35E6">
        <w:rPr>
          <w:rStyle w:val="normaltextrun"/>
          <w:rFonts w:ascii="Garamond" w:hAnsi="Garamond"/>
          <w:color w:val="000000"/>
          <w:shd w:val="clear" w:color="auto" w:fill="FFFFFF"/>
        </w:rPr>
        <w:t>mm</w:t>
      </w:r>
      <w:r>
        <w:rPr>
          <w:rStyle w:val="normaltextrun"/>
          <w:rFonts w:ascii="Garamond" w:hAnsi="Garamond"/>
          <w:color w:val="000000"/>
          <w:shd w:val="clear" w:color="auto" w:fill="FFFFFF"/>
        </w:rPr>
        <w:t>, and 128</w:t>
      </w:r>
      <w:r w:rsidR="208C35E6">
        <w:rPr>
          <w:rStyle w:val="normaltextrun"/>
          <w:rFonts w:ascii="Garamond" w:hAnsi="Garamond"/>
          <w:color w:val="000000"/>
          <w:shd w:val="clear" w:color="auto" w:fill="FFFFFF"/>
        </w:rPr>
        <w:t>mm</w:t>
      </w:r>
      <w:r>
        <w:rPr>
          <w:rStyle w:val="normaltextrun"/>
          <w:rFonts w:ascii="Garamond" w:hAnsi="Garamond"/>
          <w:color w:val="000000"/>
          <w:shd w:val="clear" w:color="auto" w:fill="FFFFFF"/>
        </w:rPr>
        <w:t> (Climate Hazards Center of UCSB, 2021). Two 60</w:t>
      </w:r>
      <w:r w:rsidR="60302AFE">
        <w:rPr>
          <w:rStyle w:val="normaltextrun"/>
          <w:rFonts w:ascii="Garamond" w:hAnsi="Garamond"/>
          <w:color w:val="000000"/>
          <w:shd w:val="clear" w:color="auto" w:fill="FFFFFF"/>
        </w:rPr>
        <w:t>mm</w:t>
      </w:r>
      <w:r w:rsidR="50F8D58D">
        <w:rPr>
          <w:rStyle w:val="normaltextrun"/>
          <w:rFonts w:ascii="Garamond" w:hAnsi="Garamond"/>
          <w:color w:val="000000"/>
          <w:shd w:val="clear" w:color="auto" w:fill="FFFFFF"/>
        </w:rPr>
        <w:t xml:space="preserve"> </w:t>
      </w:r>
      <w:r>
        <w:rPr>
          <w:rStyle w:val="normaltextrun"/>
          <w:rFonts w:ascii="Garamond" w:hAnsi="Garamond"/>
          <w:color w:val="000000"/>
          <w:shd w:val="clear" w:color="auto" w:fill="FFFFFF"/>
        </w:rPr>
        <w:t xml:space="preserve">storms measured within the study area show high </w:t>
      </w:r>
      <w:r w:rsidR="6A66423A">
        <w:rPr>
          <w:rStyle w:val="normaltextrun"/>
          <w:rFonts w:ascii="Garamond" w:hAnsi="Garamond"/>
          <w:color w:val="000000"/>
          <w:shd w:val="clear" w:color="auto" w:fill="FFFFFF"/>
        </w:rPr>
        <w:t xml:space="preserve">rainfall </w:t>
      </w:r>
      <w:r>
        <w:rPr>
          <w:rStyle w:val="normaltextrun"/>
          <w:rFonts w:ascii="Garamond" w:hAnsi="Garamond"/>
          <w:color w:val="000000"/>
          <w:shd w:val="clear" w:color="auto" w:fill="FFFFFF"/>
        </w:rPr>
        <w:t>variability </w:t>
      </w:r>
      <w:r w:rsidR="6A66423A">
        <w:rPr>
          <w:rStyle w:val="normaltextrun"/>
          <w:rFonts w:ascii="Garamond" w:hAnsi="Garamond"/>
          <w:color w:val="000000"/>
          <w:shd w:val="clear" w:color="auto" w:fill="FFFFFF"/>
        </w:rPr>
        <w:t xml:space="preserve">within </w:t>
      </w:r>
      <w:r>
        <w:rPr>
          <w:rStyle w:val="normaltextrun"/>
          <w:rFonts w:ascii="Garamond" w:hAnsi="Garamond"/>
          <w:color w:val="000000"/>
          <w:shd w:val="clear" w:color="auto" w:fill="FFFFFF"/>
        </w:rPr>
        <w:t>a similar storm size (</w:t>
      </w:r>
      <w:r w:rsidR="45B7AF5E">
        <w:rPr>
          <w:rStyle w:val="normaltextrun"/>
          <w:rFonts w:ascii="Garamond" w:hAnsi="Garamond"/>
          <w:color w:val="000000"/>
          <w:shd w:val="clear" w:color="auto" w:fill="FFFFFF"/>
        </w:rPr>
        <w:t xml:space="preserve">Figure </w:t>
      </w:r>
      <w:r w:rsidR="74E1CCC2">
        <w:rPr>
          <w:rStyle w:val="normaltextrun"/>
          <w:rFonts w:ascii="Garamond" w:hAnsi="Garamond"/>
          <w:color w:val="000000"/>
          <w:shd w:val="clear" w:color="auto" w:fill="FFFFFF"/>
        </w:rPr>
        <w:t>E</w:t>
      </w:r>
      <w:r w:rsidR="45B7AF5E">
        <w:rPr>
          <w:rStyle w:val="normaltextrun"/>
          <w:rFonts w:ascii="Garamond" w:hAnsi="Garamond"/>
          <w:color w:val="000000"/>
          <w:shd w:val="clear" w:color="auto" w:fill="FFFFFF"/>
        </w:rPr>
        <w:t>1</w:t>
      </w:r>
      <w:r w:rsidR="02BB3995">
        <w:rPr>
          <w:rStyle w:val="normaltextrun"/>
          <w:rFonts w:ascii="Garamond" w:hAnsi="Garamond"/>
          <w:color w:val="000000"/>
          <w:shd w:val="clear" w:color="auto" w:fill="FFFFFF"/>
        </w:rPr>
        <w:t>a, b</w:t>
      </w:r>
      <w:r>
        <w:rPr>
          <w:rStyle w:val="normaltextrun"/>
          <w:rFonts w:ascii="Garamond" w:hAnsi="Garamond"/>
          <w:color w:val="000000"/>
          <w:shd w:val="clear" w:color="auto" w:fill="FFFFFF"/>
        </w:rPr>
        <w:t>). </w:t>
      </w:r>
      <w:r w:rsidR="444A6A54">
        <w:rPr>
          <w:rStyle w:val="normaltextrun"/>
          <w:rFonts w:ascii="Garamond" w:hAnsi="Garamond"/>
          <w:color w:val="000000"/>
          <w:shd w:val="clear" w:color="auto" w:fill="FFFFFF"/>
        </w:rPr>
        <w:t>In t</w:t>
      </w:r>
      <w:r>
        <w:rPr>
          <w:rStyle w:val="normaltextrun"/>
          <w:rFonts w:ascii="Garamond" w:hAnsi="Garamond"/>
          <w:color w:val="000000"/>
          <w:shd w:val="clear" w:color="auto" w:fill="FFFFFF"/>
        </w:rPr>
        <w:t>he 87</w:t>
      </w:r>
      <w:r w:rsidR="60302AFE">
        <w:rPr>
          <w:rStyle w:val="normaltextrun"/>
          <w:rFonts w:ascii="Garamond" w:hAnsi="Garamond"/>
          <w:color w:val="000000"/>
          <w:shd w:val="clear" w:color="auto" w:fill="FFFFFF"/>
        </w:rPr>
        <w:t>mm</w:t>
      </w:r>
      <w:r w:rsidR="50F8D58D">
        <w:rPr>
          <w:rStyle w:val="normaltextrun"/>
          <w:rFonts w:ascii="Garamond" w:hAnsi="Garamond"/>
          <w:color w:val="000000"/>
          <w:shd w:val="clear" w:color="auto" w:fill="FFFFFF"/>
        </w:rPr>
        <w:t xml:space="preserve"> </w:t>
      </w:r>
      <w:r>
        <w:rPr>
          <w:rStyle w:val="normaltextrun"/>
          <w:rFonts w:ascii="Garamond" w:hAnsi="Garamond"/>
          <w:color w:val="000000"/>
          <w:shd w:val="clear" w:color="auto" w:fill="FFFFFF"/>
        </w:rPr>
        <w:t>storm event a majority of the area only received rainfall up to 37</w:t>
      </w:r>
      <w:r w:rsidR="747BF1B4">
        <w:rPr>
          <w:rStyle w:val="normaltextrun"/>
          <w:rFonts w:ascii="Garamond" w:hAnsi="Garamond"/>
          <w:color w:val="000000"/>
          <w:shd w:val="clear" w:color="auto" w:fill="FFFFFF"/>
        </w:rPr>
        <w:t xml:space="preserve">mm </w:t>
      </w:r>
      <w:r>
        <w:rPr>
          <w:rStyle w:val="normaltextrun"/>
          <w:rFonts w:ascii="Garamond" w:hAnsi="Garamond"/>
          <w:color w:val="000000"/>
          <w:shd w:val="clear" w:color="auto" w:fill="FFFFFF"/>
        </w:rPr>
        <w:t>(</w:t>
      </w:r>
      <w:r w:rsidR="45B7AF5E">
        <w:rPr>
          <w:rStyle w:val="normaltextrun"/>
          <w:rFonts w:ascii="Garamond" w:hAnsi="Garamond"/>
          <w:color w:val="000000"/>
          <w:shd w:val="clear" w:color="auto" w:fill="FFFFFF"/>
        </w:rPr>
        <w:t xml:space="preserve">Figure </w:t>
      </w:r>
      <w:r w:rsidR="12029069">
        <w:rPr>
          <w:rStyle w:val="normaltextrun"/>
          <w:rFonts w:ascii="Garamond" w:hAnsi="Garamond"/>
          <w:color w:val="000000"/>
          <w:shd w:val="clear" w:color="auto" w:fill="FFFFFF"/>
        </w:rPr>
        <w:t>E</w:t>
      </w:r>
      <w:r w:rsidR="45B7AF5E">
        <w:rPr>
          <w:rStyle w:val="normaltextrun"/>
          <w:rFonts w:ascii="Garamond" w:hAnsi="Garamond"/>
          <w:color w:val="000000"/>
          <w:shd w:val="clear" w:color="auto" w:fill="FFFFFF"/>
        </w:rPr>
        <w:t>1</w:t>
      </w:r>
      <w:r>
        <w:rPr>
          <w:rStyle w:val="normaltextrun"/>
          <w:rFonts w:ascii="Garamond" w:hAnsi="Garamond"/>
          <w:color w:val="000000"/>
          <w:shd w:val="clear" w:color="auto" w:fill="FFFFFF"/>
        </w:rPr>
        <w:t>c). The 128</w:t>
      </w:r>
      <w:r w:rsidR="60302AFE">
        <w:rPr>
          <w:rStyle w:val="normaltextrun"/>
          <w:rFonts w:ascii="Garamond" w:hAnsi="Garamond"/>
          <w:color w:val="000000"/>
          <w:shd w:val="clear" w:color="auto" w:fill="FFFFFF"/>
        </w:rPr>
        <w:t>mm</w:t>
      </w:r>
      <w:r w:rsidR="50F8D58D">
        <w:rPr>
          <w:rStyle w:val="normaltextrun"/>
          <w:rFonts w:ascii="Garamond" w:hAnsi="Garamond"/>
          <w:color w:val="000000"/>
          <w:shd w:val="clear" w:color="auto" w:fill="FFFFFF"/>
        </w:rPr>
        <w:t xml:space="preserve"> </w:t>
      </w:r>
      <w:r>
        <w:rPr>
          <w:rStyle w:val="normaltextrun"/>
          <w:rFonts w:ascii="Garamond" w:hAnsi="Garamond"/>
          <w:color w:val="000000"/>
          <w:shd w:val="clear" w:color="auto" w:fill="FFFFFF"/>
        </w:rPr>
        <w:t>storm size event is the largest recorded within the study period and spread across the entire state</w:t>
      </w:r>
      <w:r w:rsidR="45B7AF5E">
        <w:rPr>
          <w:rStyle w:val="normaltextrun"/>
          <w:rFonts w:ascii="Garamond" w:hAnsi="Garamond"/>
          <w:color w:val="000000"/>
          <w:shd w:val="clear" w:color="auto" w:fill="FFFFFF"/>
        </w:rPr>
        <w:t xml:space="preserve"> </w:t>
      </w:r>
      <w:r>
        <w:rPr>
          <w:rStyle w:val="normaltextrun"/>
          <w:rFonts w:ascii="Garamond" w:hAnsi="Garamond"/>
          <w:color w:val="000000"/>
          <w:shd w:val="clear" w:color="auto" w:fill="FFFFFF"/>
        </w:rPr>
        <w:t>(</w:t>
      </w:r>
      <w:r w:rsidR="45B7AF5E">
        <w:rPr>
          <w:rStyle w:val="normaltextrun"/>
          <w:rFonts w:ascii="Garamond" w:hAnsi="Garamond"/>
          <w:color w:val="000000"/>
          <w:shd w:val="clear" w:color="auto" w:fill="FFFFFF"/>
        </w:rPr>
        <w:t xml:space="preserve">Figure </w:t>
      </w:r>
      <w:r w:rsidR="6BACD1E7">
        <w:rPr>
          <w:rStyle w:val="normaltextrun"/>
          <w:rFonts w:ascii="Garamond" w:hAnsi="Garamond"/>
          <w:color w:val="000000"/>
          <w:shd w:val="clear" w:color="auto" w:fill="FFFFFF"/>
        </w:rPr>
        <w:t>E</w:t>
      </w:r>
      <w:r w:rsidR="45B7AF5E">
        <w:rPr>
          <w:rStyle w:val="normaltextrun"/>
          <w:rFonts w:ascii="Garamond" w:hAnsi="Garamond"/>
          <w:color w:val="000000"/>
          <w:shd w:val="clear" w:color="auto" w:fill="FFFFFF"/>
        </w:rPr>
        <w:t>1d</w:t>
      </w:r>
      <w:r>
        <w:rPr>
          <w:rStyle w:val="normaltextrun"/>
          <w:rFonts w:ascii="Garamond" w:hAnsi="Garamond"/>
          <w:color w:val="000000"/>
          <w:shd w:val="clear" w:color="auto" w:fill="FFFFFF"/>
        </w:rPr>
        <w:t xml:space="preserve">). The minimum </w:t>
      </w:r>
      <w:r w:rsidR="0F70A314">
        <w:rPr>
          <w:rStyle w:val="normaltextrun"/>
          <w:rFonts w:ascii="Garamond" w:hAnsi="Garamond"/>
          <w:color w:val="000000"/>
          <w:shd w:val="clear" w:color="auto" w:fill="FFFFFF"/>
        </w:rPr>
        <w:t xml:space="preserve">pixel </w:t>
      </w:r>
      <w:r>
        <w:rPr>
          <w:rStyle w:val="normaltextrun"/>
          <w:rFonts w:ascii="Garamond" w:hAnsi="Garamond"/>
          <w:color w:val="000000"/>
          <w:shd w:val="clear" w:color="auto" w:fill="FFFFFF"/>
        </w:rPr>
        <w:t xml:space="preserve">value recorded </w:t>
      </w:r>
      <w:r w:rsidR="0F70A314">
        <w:rPr>
          <w:rStyle w:val="normaltextrun"/>
          <w:rFonts w:ascii="Garamond" w:hAnsi="Garamond"/>
          <w:color w:val="000000"/>
          <w:shd w:val="clear" w:color="auto" w:fill="FFFFFF"/>
        </w:rPr>
        <w:t xml:space="preserve">was </w:t>
      </w:r>
      <w:r>
        <w:rPr>
          <w:rStyle w:val="normaltextrun"/>
          <w:rFonts w:ascii="Garamond" w:hAnsi="Garamond"/>
          <w:color w:val="000000"/>
          <w:shd w:val="clear" w:color="auto" w:fill="FFFFFF"/>
        </w:rPr>
        <w:t>74</w:t>
      </w:r>
      <w:r w:rsidR="43D1B974">
        <w:rPr>
          <w:rStyle w:val="normaltextrun"/>
          <w:rFonts w:ascii="Garamond" w:hAnsi="Garamond"/>
          <w:color w:val="000000"/>
          <w:shd w:val="clear" w:color="auto" w:fill="FFFFFF"/>
        </w:rPr>
        <w:t>mm</w:t>
      </w:r>
      <w:r w:rsidR="0F70A314">
        <w:rPr>
          <w:rStyle w:val="normaltextrun"/>
          <w:rFonts w:ascii="Garamond" w:hAnsi="Garamond"/>
          <w:color w:val="000000"/>
          <w:shd w:val="clear" w:color="auto" w:fill="FFFFFF"/>
        </w:rPr>
        <w:t xml:space="preserve"> </w:t>
      </w:r>
      <w:r w:rsidR="00D15FFC">
        <w:rPr>
          <w:rStyle w:val="normaltextrun"/>
          <w:rFonts w:ascii="Garamond" w:hAnsi="Garamond"/>
          <w:color w:val="000000"/>
          <w:shd w:val="clear" w:color="auto" w:fill="FFFFFF"/>
        </w:rPr>
        <w:t>and</w:t>
      </w:r>
      <w:r>
        <w:rPr>
          <w:rStyle w:val="normaltextrun"/>
          <w:rFonts w:ascii="Garamond" w:hAnsi="Garamond"/>
          <w:color w:val="000000"/>
          <w:shd w:val="clear" w:color="auto" w:fill="FFFFFF"/>
        </w:rPr>
        <w:t xml:space="preserve"> the maximum was 128</w:t>
      </w:r>
      <w:r w:rsidR="60DA104F">
        <w:rPr>
          <w:rStyle w:val="normaltextrun"/>
          <w:rFonts w:ascii="Garamond" w:hAnsi="Garamond"/>
          <w:color w:val="000000"/>
          <w:shd w:val="clear" w:color="auto" w:fill="FFFFFF"/>
        </w:rPr>
        <w:t>mm</w:t>
      </w:r>
      <w:r>
        <w:rPr>
          <w:rStyle w:val="normaltextrun"/>
          <w:rFonts w:ascii="Garamond" w:hAnsi="Garamond"/>
          <w:color w:val="000000"/>
          <w:shd w:val="clear" w:color="auto" w:fill="FFFFFF"/>
        </w:rPr>
        <w:t>.</w:t>
      </w:r>
    </w:p>
    <w:p w14:paraId="6EE80DC6" w14:textId="622C297C" w:rsidR="00CB0D16" w:rsidRDefault="00CB0D16" w:rsidP="2D664DD1">
      <w:pPr>
        <w:spacing w:after="0" w:line="240" w:lineRule="auto"/>
        <w:rPr>
          <w:rFonts w:ascii="Garamond" w:eastAsia="Garamond" w:hAnsi="Garamond" w:cs="Garamond"/>
          <w:i/>
          <w:iCs/>
        </w:rPr>
      </w:pPr>
    </w:p>
    <w:p w14:paraId="5340771A" w14:textId="2D34C262" w:rsidR="00806970" w:rsidRPr="00354C4F" w:rsidRDefault="00806970" w:rsidP="2D664DD1">
      <w:pPr>
        <w:spacing w:after="0" w:line="240" w:lineRule="auto"/>
        <w:rPr>
          <w:rFonts w:ascii="Garamond" w:eastAsia="Garamond" w:hAnsi="Garamond" w:cs="Garamond"/>
          <w:i/>
          <w:iCs/>
        </w:rPr>
      </w:pPr>
      <w:r w:rsidRPr="00354C4F">
        <w:rPr>
          <w:rFonts w:ascii="Garamond" w:eastAsia="Garamond" w:hAnsi="Garamond" w:cs="Garamond"/>
          <w:i/>
          <w:iCs/>
        </w:rPr>
        <w:t xml:space="preserve">4.1.3 </w:t>
      </w:r>
      <w:r w:rsidRPr="009843D8">
        <w:rPr>
          <w:rFonts w:ascii="Garamond" w:eastAsia="Garamond" w:hAnsi="Garamond" w:cs="Garamond"/>
          <w:i/>
          <w:iCs/>
        </w:rPr>
        <w:t>Errors and Uncertainties</w:t>
      </w:r>
    </w:p>
    <w:p w14:paraId="338F8D75" w14:textId="77777777" w:rsidR="00806970" w:rsidRDefault="00806970" w:rsidP="00806970">
      <w:pPr>
        <w:spacing w:after="0" w:line="240" w:lineRule="auto"/>
        <w:rPr>
          <w:rFonts w:ascii="Garamond" w:eastAsia="Garamond" w:hAnsi="Garamond" w:cs="Garamond"/>
        </w:rPr>
      </w:pPr>
      <w:r w:rsidRPr="049905C4">
        <w:rPr>
          <w:rFonts w:ascii="Garamond" w:eastAsia="Garamond" w:hAnsi="Garamond" w:cs="Garamond"/>
        </w:rPr>
        <w:t xml:space="preserve">The InVEST Urban Flood Risk Mitigation Model intends to calculate flood volume, runoff, and runoff retention per watershed within a given study area. The highest resolution hydrologic unit codes for this region were significantly larger than was useful for our analysis, so the team input the whole study area as a single watershed. The team was able to gather sewershed vector data for Hamilton County, which allowed an InVEST model run determining flood volume values per sewershed, and provided data determining more precise threats to different neighborhoods. However, this data was only available for Hamilton County, and the precise sewershed analysis could not be completed for the Kentucky side of the study area. The lack of precise watershed data made it difficult to determine specific neighborhoods of concern within the region. </w:t>
      </w:r>
    </w:p>
    <w:p w14:paraId="25327EDF" w14:textId="77777777" w:rsidR="00806970" w:rsidRDefault="00806970" w:rsidP="00806970">
      <w:pPr>
        <w:spacing w:after="0" w:line="240" w:lineRule="auto"/>
        <w:rPr>
          <w:rFonts w:ascii="Garamond" w:eastAsia="Garamond" w:hAnsi="Garamond" w:cs="Garamond"/>
        </w:rPr>
      </w:pPr>
    </w:p>
    <w:p w14:paraId="0472F24D" w14:textId="77777777" w:rsidR="00806970" w:rsidRDefault="00806970" w:rsidP="2D664DD1">
      <w:pPr>
        <w:spacing w:after="0" w:line="240" w:lineRule="auto"/>
        <w:rPr>
          <w:rFonts w:ascii="Garamond" w:eastAsia="Garamond" w:hAnsi="Garamond" w:cs="Garamond"/>
          <w:i/>
          <w:iCs/>
        </w:rPr>
      </w:pPr>
    </w:p>
    <w:p w14:paraId="74CF0C09" w14:textId="4AC6AEF9" w:rsidR="00CB0D16" w:rsidRPr="00F65EB3" w:rsidRDefault="18911D03" w:rsidP="2D664DD1">
      <w:pPr>
        <w:spacing w:after="0"/>
        <w:rPr>
          <w:rFonts w:ascii="Garamond" w:eastAsia="Garamond" w:hAnsi="Garamond" w:cs="Garamond"/>
          <w:b/>
          <w:bCs/>
          <w:i/>
          <w:iCs/>
        </w:rPr>
      </w:pPr>
      <w:r w:rsidRPr="2D664DD1">
        <w:rPr>
          <w:rFonts w:ascii="Garamond" w:eastAsia="Garamond" w:hAnsi="Garamond" w:cs="Garamond"/>
          <w:b/>
          <w:bCs/>
          <w:i/>
          <w:iCs/>
        </w:rPr>
        <w:t>4.</w:t>
      </w:r>
      <w:r w:rsidR="00806970">
        <w:rPr>
          <w:rFonts w:ascii="Garamond" w:eastAsia="Garamond" w:hAnsi="Garamond" w:cs="Garamond"/>
          <w:b/>
          <w:bCs/>
          <w:i/>
          <w:iCs/>
        </w:rPr>
        <w:t>2</w:t>
      </w:r>
      <w:r w:rsidRPr="2D664DD1">
        <w:rPr>
          <w:rFonts w:ascii="Garamond" w:eastAsia="Garamond" w:hAnsi="Garamond" w:cs="Garamond"/>
          <w:b/>
          <w:bCs/>
          <w:i/>
          <w:iCs/>
        </w:rPr>
        <w:t xml:space="preserve"> Landslide Susceptibility </w:t>
      </w:r>
      <w:r w:rsidR="00806970">
        <w:rPr>
          <w:rFonts w:ascii="Garamond" w:eastAsia="Garamond" w:hAnsi="Garamond" w:cs="Garamond"/>
          <w:b/>
          <w:bCs/>
          <w:i/>
          <w:iCs/>
        </w:rPr>
        <w:t xml:space="preserve">and Exposure </w:t>
      </w:r>
      <w:r w:rsidRPr="2D664DD1">
        <w:rPr>
          <w:rFonts w:ascii="Garamond" w:eastAsia="Garamond" w:hAnsi="Garamond" w:cs="Garamond"/>
          <w:b/>
          <w:bCs/>
          <w:i/>
          <w:iCs/>
        </w:rPr>
        <w:t>Results</w:t>
      </w:r>
    </w:p>
    <w:p w14:paraId="47F1BBFB" w14:textId="0E02EFDB" w:rsidR="00806970" w:rsidRPr="009843D8" w:rsidRDefault="00806970" w:rsidP="2D664DD1">
      <w:pPr>
        <w:spacing w:after="0" w:line="240" w:lineRule="auto"/>
        <w:rPr>
          <w:rFonts w:ascii="Garamond" w:eastAsia="Garamond" w:hAnsi="Garamond" w:cs="Garamond"/>
          <w:i/>
          <w:iCs/>
        </w:rPr>
      </w:pPr>
      <w:r w:rsidRPr="009843D8">
        <w:rPr>
          <w:rFonts w:ascii="Garamond" w:eastAsia="Garamond" w:hAnsi="Garamond" w:cs="Garamond"/>
          <w:i/>
          <w:iCs/>
        </w:rPr>
        <w:t>4.2.1 Landslide Susceptibility Results</w:t>
      </w:r>
    </w:p>
    <w:p w14:paraId="0DC48388" w14:textId="5F76862B" w:rsidR="00A53B9E" w:rsidRDefault="18911D03" w:rsidP="2D664DD1">
      <w:pPr>
        <w:spacing w:after="0" w:line="240" w:lineRule="auto"/>
        <w:rPr>
          <w:rFonts w:ascii="Garamond" w:eastAsia="Garamond" w:hAnsi="Garamond" w:cs="Garamond"/>
        </w:rPr>
      </w:pPr>
      <w:r w:rsidRPr="049905C4">
        <w:rPr>
          <w:rFonts w:ascii="Garamond" w:eastAsia="Garamond" w:hAnsi="Garamond" w:cs="Garamond"/>
        </w:rPr>
        <w:t xml:space="preserve">Drawing on </w:t>
      </w:r>
      <w:r w:rsidR="4E860236" w:rsidRPr="049905C4">
        <w:rPr>
          <w:rFonts w:ascii="Garamond" w:eastAsia="Garamond" w:hAnsi="Garamond" w:cs="Garamond"/>
        </w:rPr>
        <w:t>the 2019 Dominican Republic Disaster</w:t>
      </w:r>
      <w:r w:rsidR="00FF1377">
        <w:rPr>
          <w:rFonts w:ascii="Garamond" w:eastAsia="Garamond" w:hAnsi="Garamond" w:cs="Garamond"/>
        </w:rPr>
        <w:t>s Summer 2019</w:t>
      </w:r>
      <w:r w:rsidRPr="049905C4">
        <w:rPr>
          <w:rFonts w:ascii="Garamond" w:eastAsia="Garamond" w:hAnsi="Garamond" w:cs="Garamond"/>
        </w:rPr>
        <w:t xml:space="preserve"> DEVELOP team’s methodology</w:t>
      </w:r>
      <w:r w:rsidR="00BE6A93">
        <w:rPr>
          <w:rFonts w:ascii="Garamond" w:eastAsia="Garamond" w:hAnsi="Garamond" w:cs="Garamond"/>
        </w:rPr>
        <w:t xml:space="preserve"> (Aldama et al., 2019)</w:t>
      </w:r>
      <w:r w:rsidRPr="049905C4">
        <w:rPr>
          <w:rFonts w:ascii="Garamond" w:eastAsia="Garamond" w:hAnsi="Garamond" w:cs="Garamond"/>
        </w:rPr>
        <w:t xml:space="preserve">, the </w:t>
      </w:r>
      <w:r w:rsidR="6B565F94" w:rsidRPr="049905C4">
        <w:rPr>
          <w:rFonts w:ascii="Garamond" w:eastAsia="Garamond" w:hAnsi="Garamond" w:cs="Garamond"/>
        </w:rPr>
        <w:t xml:space="preserve">final landslide susceptibility </w:t>
      </w:r>
      <w:r w:rsidRPr="049905C4">
        <w:rPr>
          <w:rFonts w:ascii="Garamond" w:eastAsia="Garamond" w:hAnsi="Garamond" w:cs="Garamond"/>
        </w:rPr>
        <w:t>map was reclassified into five categories of susceptibility, drawn from the 50th, 75th,</w:t>
      </w:r>
      <w:r w:rsidR="059558CE" w:rsidRPr="049905C4">
        <w:rPr>
          <w:rFonts w:ascii="Garamond" w:eastAsia="Garamond" w:hAnsi="Garamond" w:cs="Garamond"/>
        </w:rPr>
        <w:t xml:space="preserve"> </w:t>
      </w:r>
      <w:r w:rsidRPr="049905C4">
        <w:rPr>
          <w:rFonts w:ascii="Garamond" w:eastAsia="Garamond" w:hAnsi="Garamond" w:cs="Garamond"/>
        </w:rPr>
        <w:t>90th, and 95th percentile breaks in the data</w:t>
      </w:r>
      <w:r w:rsidR="6B565F94" w:rsidRPr="049905C4">
        <w:rPr>
          <w:rFonts w:ascii="Garamond" w:eastAsia="Garamond" w:hAnsi="Garamond" w:cs="Garamond"/>
        </w:rPr>
        <w:t xml:space="preserve"> (Figure 5)</w:t>
      </w:r>
      <w:r w:rsidRPr="049905C4">
        <w:rPr>
          <w:rFonts w:ascii="Garamond" w:eastAsia="Garamond" w:hAnsi="Garamond" w:cs="Garamond"/>
        </w:rPr>
        <w:t xml:space="preserve">. </w:t>
      </w:r>
      <w:r w:rsidR="74A34B57" w:rsidRPr="049905C4">
        <w:rPr>
          <w:rFonts w:ascii="Garamond" w:eastAsia="Garamond" w:hAnsi="Garamond" w:cs="Garamond"/>
        </w:rPr>
        <w:t>Areas of</w:t>
      </w:r>
      <w:r w:rsidR="287F4CA4" w:rsidRPr="049905C4">
        <w:rPr>
          <w:rFonts w:ascii="Garamond" w:eastAsia="Garamond" w:hAnsi="Garamond" w:cs="Garamond"/>
        </w:rPr>
        <w:t xml:space="preserve"> highest susceptibility</w:t>
      </w:r>
      <w:r w:rsidR="74A34B57" w:rsidRPr="049905C4">
        <w:rPr>
          <w:rFonts w:ascii="Garamond" w:eastAsia="Garamond" w:hAnsi="Garamond" w:cs="Garamond"/>
        </w:rPr>
        <w:t xml:space="preserve"> are </w:t>
      </w:r>
      <w:r w:rsidR="287F4CA4" w:rsidRPr="049905C4">
        <w:rPr>
          <w:rFonts w:ascii="Garamond" w:eastAsia="Garamond" w:hAnsi="Garamond" w:cs="Garamond"/>
        </w:rPr>
        <w:t>along major routes like U.S. Route 50</w:t>
      </w:r>
      <w:r w:rsidR="1E5BD89A" w:rsidRPr="049905C4">
        <w:rPr>
          <w:rFonts w:ascii="Garamond" w:eastAsia="Garamond" w:hAnsi="Garamond" w:cs="Garamond"/>
        </w:rPr>
        <w:t xml:space="preserve">, </w:t>
      </w:r>
      <w:r w:rsidR="287F4CA4" w:rsidRPr="049905C4">
        <w:rPr>
          <w:rFonts w:ascii="Garamond" w:eastAsia="Garamond" w:hAnsi="Garamond" w:cs="Garamond"/>
        </w:rPr>
        <w:t xml:space="preserve">which includes Columbia Parkway, </w:t>
      </w:r>
      <w:r w:rsidR="540B63A3" w:rsidRPr="049905C4">
        <w:rPr>
          <w:rFonts w:ascii="Garamond" w:eastAsia="Garamond" w:hAnsi="Garamond" w:cs="Garamond"/>
        </w:rPr>
        <w:t xml:space="preserve">along with </w:t>
      </w:r>
      <w:r w:rsidR="287F4CA4" w:rsidRPr="049905C4">
        <w:rPr>
          <w:rFonts w:ascii="Garamond" w:eastAsia="Garamond" w:hAnsi="Garamond" w:cs="Garamond"/>
        </w:rPr>
        <w:t>Mary Ingles Highway and Kentucky Route 8. Meanwhile</w:t>
      </w:r>
      <w:r w:rsidR="00FF0D59">
        <w:rPr>
          <w:rFonts w:ascii="Garamond" w:eastAsia="Garamond" w:hAnsi="Garamond" w:cs="Garamond"/>
        </w:rPr>
        <w:t xml:space="preserve">. </w:t>
      </w:r>
      <w:r w:rsidR="00B33549">
        <w:rPr>
          <w:rFonts w:ascii="Garamond" w:eastAsia="Garamond" w:hAnsi="Garamond" w:cs="Garamond"/>
        </w:rPr>
        <w:t>Contrastingly</w:t>
      </w:r>
      <w:r w:rsidR="00FF0D59">
        <w:rPr>
          <w:rFonts w:ascii="Garamond" w:eastAsia="Garamond" w:hAnsi="Garamond" w:cs="Garamond"/>
        </w:rPr>
        <w:t>,</w:t>
      </w:r>
      <w:r w:rsidR="287F4CA4" w:rsidRPr="049905C4">
        <w:rPr>
          <w:rFonts w:ascii="Garamond" w:eastAsia="Garamond" w:hAnsi="Garamond" w:cs="Garamond"/>
        </w:rPr>
        <w:t xml:space="preserve"> centrally located urban areas like downtown Cincinnati and Covington, show a much lower propensity for landslides.</w:t>
      </w:r>
    </w:p>
    <w:p w14:paraId="23BC50EE" w14:textId="1B27D4C5" w:rsidR="00E062E9" w:rsidRDefault="00E062E9" w:rsidP="2D664DD1">
      <w:pPr>
        <w:spacing w:after="0" w:line="240" w:lineRule="auto"/>
        <w:rPr>
          <w:rFonts w:ascii="Garamond" w:eastAsia="Garamond" w:hAnsi="Garamond" w:cs="Garamond"/>
        </w:rPr>
      </w:pPr>
    </w:p>
    <w:p w14:paraId="1C29F5EA" w14:textId="30FEFB4D" w:rsidR="00E062E9" w:rsidRDefault="2FB0A204" w:rsidP="2D664DD1">
      <w:pPr>
        <w:spacing w:after="0" w:line="240" w:lineRule="auto"/>
        <w:jc w:val="center"/>
        <w:rPr>
          <w:rFonts w:ascii="Garamond" w:eastAsia="Garamond" w:hAnsi="Garamond" w:cs="Garamond"/>
        </w:rPr>
      </w:pPr>
      <w:r>
        <w:rPr>
          <w:noProof/>
        </w:rPr>
        <w:lastRenderedPageBreak/>
        <w:drawing>
          <wp:inline distT="0" distB="0" distL="0" distR="0" wp14:anchorId="5F577062" wp14:editId="56446E14">
            <wp:extent cx="5943600" cy="300844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5943600" cy="3008443"/>
                    </a:xfrm>
                    <a:prstGeom prst="rect">
                      <a:avLst/>
                    </a:prstGeom>
                  </pic:spPr>
                </pic:pic>
              </a:graphicData>
            </a:graphic>
          </wp:inline>
        </w:drawing>
      </w:r>
      <w:r w:rsidRPr="049905C4">
        <w:rPr>
          <w:rFonts w:ascii="Garamond" w:eastAsia="Garamond" w:hAnsi="Garamond" w:cs="Garamond"/>
          <w:i/>
          <w:iCs/>
        </w:rPr>
        <w:t xml:space="preserve">Figure 5. </w:t>
      </w:r>
      <w:r w:rsidRPr="049905C4">
        <w:rPr>
          <w:rFonts w:ascii="Garamond" w:eastAsia="Garamond" w:hAnsi="Garamond" w:cs="Garamond"/>
        </w:rPr>
        <w:t xml:space="preserve">The landslide susceptibility map highlights areas of differing susceptibility to hazardous landslide events in the </w:t>
      </w:r>
      <w:r w:rsidR="000F7DB8">
        <w:rPr>
          <w:rFonts w:ascii="Garamond" w:eastAsia="Garamond" w:hAnsi="Garamond" w:cs="Garamond"/>
        </w:rPr>
        <w:t>study</w:t>
      </w:r>
      <w:r w:rsidRPr="049905C4">
        <w:rPr>
          <w:rFonts w:ascii="Garamond" w:eastAsia="Garamond" w:hAnsi="Garamond" w:cs="Garamond"/>
        </w:rPr>
        <w:t xml:space="preserve"> area. </w:t>
      </w:r>
      <w:r w:rsidR="00321188" w:rsidRPr="049905C4">
        <w:rPr>
          <w:rFonts w:ascii="Garamond" w:eastAsia="Garamond" w:hAnsi="Garamond" w:cs="Garamond"/>
        </w:rPr>
        <w:t>Dark green corresponds to v</w:t>
      </w:r>
      <w:r w:rsidR="4F7EBB4C" w:rsidRPr="049905C4">
        <w:rPr>
          <w:rFonts w:ascii="Garamond" w:eastAsia="Garamond" w:hAnsi="Garamond" w:cs="Garamond"/>
        </w:rPr>
        <w:t xml:space="preserve">ery </w:t>
      </w:r>
      <w:r w:rsidR="21054F50" w:rsidRPr="049905C4">
        <w:rPr>
          <w:rFonts w:ascii="Garamond" w:eastAsia="Garamond" w:hAnsi="Garamond" w:cs="Garamond"/>
        </w:rPr>
        <w:t>l</w:t>
      </w:r>
      <w:r w:rsidR="4F7EBB4C" w:rsidRPr="049905C4">
        <w:rPr>
          <w:rFonts w:ascii="Garamond" w:eastAsia="Garamond" w:hAnsi="Garamond" w:cs="Garamond"/>
        </w:rPr>
        <w:t>ow</w:t>
      </w:r>
      <w:r w:rsidR="2E0E6001" w:rsidRPr="049905C4">
        <w:rPr>
          <w:rFonts w:ascii="Garamond" w:eastAsia="Garamond" w:hAnsi="Garamond" w:cs="Garamond"/>
        </w:rPr>
        <w:t xml:space="preserve"> susceptibility (below the 50th percentile of quantified susceptibility)</w:t>
      </w:r>
      <w:r w:rsidR="4F7EBB4C" w:rsidRPr="049905C4">
        <w:rPr>
          <w:rFonts w:ascii="Garamond" w:eastAsia="Garamond" w:hAnsi="Garamond" w:cs="Garamond"/>
        </w:rPr>
        <w:t xml:space="preserve">, </w:t>
      </w:r>
      <w:r w:rsidR="006C7101">
        <w:rPr>
          <w:rFonts w:ascii="Garamond" w:eastAsia="Garamond" w:hAnsi="Garamond" w:cs="Garamond"/>
        </w:rPr>
        <w:t xml:space="preserve">light </w:t>
      </w:r>
      <w:r w:rsidR="48B704E6" w:rsidRPr="049905C4">
        <w:rPr>
          <w:rFonts w:ascii="Garamond" w:eastAsia="Garamond" w:hAnsi="Garamond" w:cs="Garamond"/>
        </w:rPr>
        <w:t>green to l</w:t>
      </w:r>
      <w:r w:rsidR="4F7EBB4C" w:rsidRPr="049905C4">
        <w:rPr>
          <w:rFonts w:ascii="Garamond" w:eastAsia="Garamond" w:hAnsi="Garamond" w:cs="Garamond"/>
        </w:rPr>
        <w:t>ow</w:t>
      </w:r>
      <w:r w:rsidR="658C98C3" w:rsidRPr="049905C4">
        <w:rPr>
          <w:rFonts w:ascii="Garamond" w:eastAsia="Garamond" w:hAnsi="Garamond" w:cs="Garamond"/>
        </w:rPr>
        <w:t xml:space="preserve"> susceptibility</w:t>
      </w:r>
      <w:r w:rsidR="4A52D547" w:rsidRPr="049905C4">
        <w:rPr>
          <w:rFonts w:ascii="Garamond" w:eastAsia="Garamond" w:hAnsi="Garamond" w:cs="Garamond"/>
        </w:rPr>
        <w:t xml:space="preserve"> (between the 50th and 75th percentile)</w:t>
      </w:r>
      <w:r w:rsidR="4F7EBB4C" w:rsidRPr="049905C4">
        <w:rPr>
          <w:rFonts w:ascii="Garamond" w:eastAsia="Garamond" w:hAnsi="Garamond" w:cs="Garamond"/>
        </w:rPr>
        <w:t xml:space="preserve">, </w:t>
      </w:r>
      <w:r w:rsidR="5DADDCAA" w:rsidRPr="049905C4">
        <w:rPr>
          <w:rFonts w:ascii="Garamond" w:eastAsia="Garamond" w:hAnsi="Garamond" w:cs="Garamond"/>
        </w:rPr>
        <w:t>yellow to m</w:t>
      </w:r>
      <w:r w:rsidR="4F7EBB4C" w:rsidRPr="049905C4">
        <w:rPr>
          <w:rFonts w:ascii="Garamond" w:eastAsia="Garamond" w:hAnsi="Garamond" w:cs="Garamond"/>
        </w:rPr>
        <w:t>oderate</w:t>
      </w:r>
      <w:r w:rsidR="7A147DBB" w:rsidRPr="049905C4">
        <w:rPr>
          <w:rFonts w:ascii="Garamond" w:eastAsia="Garamond" w:hAnsi="Garamond" w:cs="Garamond"/>
        </w:rPr>
        <w:t xml:space="preserve"> susceptibility</w:t>
      </w:r>
      <w:r w:rsidR="57182FF2" w:rsidRPr="049905C4">
        <w:rPr>
          <w:rFonts w:ascii="Garamond" w:eastAsia="Garamond" w:hAnsi="Garamond" w:cs="Garamond"/>
        </w:rPr>
        <w:t xml:space="preserve"> (between the 75th and 90th percentile),</w:t>
      </w:r>
      <w:r w:rsidR="4F7EBB4C" w:rsidRPr="049905C4">
        <w:rPr>
          <w:rFonts w:ascii="Garamond" w:eastAsia="Garamond" w:hAnsi="Garamond" w:cs="Garamond"/>
        </w:rPr>
        <w:t xml:space="preserve"> </w:t>
      </w:r>
      <w:r w:rsidR="0360FE48" w:rsidRPr="049905C4">
        <w:rPr>
          <w:rFonts w:ascii="Garamond" w:eastAsia="Garamond" w:hAnsi="Garamond" w:cs="Garamond"/>
        </w:rPr>
        <w:t>orange to h</w:t>
      </w:r>
      <w:r w:rsidR="4F7EBB4C" w:rsidRPr="049905C4">
        <w:rPr>
          <w:rFonts w:ascii="Garamond" w:eastAsia="Garamond" w:hAnsi="Garamond" w:cs="Garamond"/>
        </w:rPr>
        <w:t>igh</w:t>
      </w:r>
      <w:r w:rsidR="44DF0B5C" w:rsidRPr="049905C4">
        <w:rPr>
          <w:rFonts w:ascii="Garamond" w:eastAsia="Garamond" w:hAnsi="Garamond" w:cs="Garamond"/>
        </w:rPr>
        <w:t xml:space="preserve"> susceptibility</w:t>
      </w:r>
      <w:r w:rsidR="6610CAE5" w:rsidRPr="049905C4">
        <w:rPr>
          <w:rFonts w:ascii="Garamond" w:eastAsia="Garamond" w:hAnsi="Garamond" w:cs="Garamond"/>
        </w:rPr>
        <w:t xml:space="preserve"> (between the 90th and 95th percentile)</w:t>
      </w:r>
      <w:r w:rsidR="4F7EBB4C" w:rsidRPr="049905C4">
        <w:rPr>
          <w:rFonts w:ascii="Garamond" w:eastAsia="Garamond" w:hAnsi="Garamond" w:cs="Garamond"/>
        </w:rPr>
        <w:t xml:space="preserve">, and </w:t>
      </w:r>
      <w:r w:rsidR="2030BDA2" w:rsidRPr="049905C4">
        <w:rPr>
          <w:rFonts w:ascii="Garamond" w:eastAsia="Garamond" w:hAnsi="Garamond" w:cs="Garamond"/>
        </w:rPr>
        <w:t>red to v</w:t>
      </w:r>
      <w:r w:rsidR="4F7EBB4C" w:rsidRPr="049905C4">
        <w:rPr>
          <w:rFonts w:ascii="Garamond" w:eastAsia="Garamond" w:hAnsi="Garamond" w:cs="Garamond"/>
        </w:rPr>
        <w:t xml:space="preserve">ery </w:t>
      </w:r>
      <w:r w:rsidR="55E277D5" w:rsidRPr="049905C4">
        <w:rPr>
          <w:rFonts w:ascii="Garamond" w:eastAsia="Garamond" w:hAnsi="Garamond" w:cs="Garamond"/>
        </w:rPr>
        <w:t>h</w:t>
      </w:r>
      <w:r w:rsidR="4F7EBB4C" w:rsidRPr="049905C4">
        <w:rPr>
          <w:rFonts w:ascii="Garamond" w:eastAsia="Garamond" w:hAnsi="Garamond" w:cs="Garamond"/>
        </w:rPr>
        <w:t xml:space="preserve">igh susceptibility </w:t>
      </w:r>
      <w:r w:rsidR="3A5DD193" w:rsidRPr="049905C4">
        <w:rPr>
          <w:rFonts w:ascii="Garamond" w:eastAsia="Garamond" w:hAnsi="Garamond" w:cs="Garamond"/>
        </w:rPr>
        <w:t>areas</w:t>
      </w:r>
      <w:r w:rsidR="5E0FFEE6" w:rsidRPr="049905C4">
        <w:rPr>
          <w:rFonts w:ascii="Garamond" w:eastAsia="Garamond" w:hAnsi="Garamond" w:cs="Garamond"/>
        </w:rPr>
        <w:t xml:space="preserve"> (95th percentile and above)</w:t>
      </w:r>
      <w:r w:rsidR="4F7EBB4C" w:rsidRPr="049905C4">
        <w:rPr>
          <w:rFonts w:ascii="Garamond" w:eastAsia="Garamond" w:hAnsi="Garamond" w:cs="Garamond"/>
        </w:rPr>
        <w:t>.</w:t>
      </w:r>
    </w:p>
    <w:p w14:paraId="43C2A41F" w14:textId="77777777" w:rsidR="00E062E9" w:rsidRDefault="00E062E9" w:rsidP="00E062E9">
      <w:pPr>
        <w:spacing w:after="0" w:line="240" w:lineRule="auto"/>
        <w:rPr>
          <w:rFonts w:ascii="Garamond" w:eastAsia="Garamond" w:hAnsi="Garamond" w:cs="Garamond"/>
        </w:rPr>
      </w:pPr>
    </w:p>
    <w:p w14:paraId="69E9EC87" w14:textId="4E3B8FC4" w:rsidR="2D664DD1" w:rsidRDefault="29A12697" w:rsidP="049905C4">
      <w:pPr>
        <w:spacing w:after="0" w:line="240" w:lineRule="auto"/>
        <w:rPr>
          <w:rFonts w:ascii="Garamond" w:eastAsia="Garamond" w:hAnsi="Garamond" w:cs="Garamond"/>
        </w:rPr>
      </w:pPr>
      <w:r w:rsidRPr="049905C4">
        <w:rPr>
          <w:rFonts w:ascii="Garamond" w:eastAsia="Garamond" w:hAnsi="Garamond" w:cs="Garamond"/>
        </w:rPr>
        <w:t>The susceptibility map was validated by</w:t>
      </w:r>
      <w:r w:rsidR="18911D03" w:rsidRPr="049905C4">
        <w:rPr>
          <w:rFonts w:ascii="Garamond" w:eastAsia="Garamond" w:hAnsi="Garamond" w:cs="Garamond"/>
        </w:rPr>
        <w:t xml:space="preserve"> a spatially-explicit inventory of 125 landslides </w:t>
      </w:r>
      <w:r w:rsidR="54B3182A" w:rsidRPr="049905C4">
        <w:rPr>
          <w:rFonts w:ascii="Garamond" w:eastAsia="Garamond" w:hAnsi="Garamond" w:cs="Garamond"/>
        </w:rPr>
        <w:t xml:space="preserve">derived </w:t>
      </w:r>
      <w:r w:rsidR="2BC3D621" w:rsidRPr="049905C4">
        <w:rPr>
          <w:rFonts w:ascii="Garamond" w:eastAsia="Garamond" w:hAnsi="Garamond" w:cs="Garamond"/>
        </w:rPr>
        <w:t>from</w:t>
      </w:r>
      <w:r w:rsidR="18911D03" w:rsidRPr="049905C4">
        <w:rPr>
          <w:rFonts w:ascii="Garamond" w:eastAsia="Garamond" w:hAnsi="Garamond" w:cs="Garamond"/>
        </w:rPr>
        <w:t xml:space="preserve"> the USGS</w:t>
      </w:r>
      <w:r w:rsidR="7A5B1BDE" w:rsidRPr="049905C4">
        <w:rPr>
          <w:rFonts w:ascii="Garamond" w:eastAsia="Garamond" w:hAnsi="Garamond" w:cs="Garamond"/>
        </w:rPr>
        <w:t xml:space="preserve"> and Kentucky Geological Survey</w:t>
      </w:r>
      <w:r w:rsidR="10807016" w:rsidRPr="049905C4">
        <w:rPr>
          <w:rFonts w:ascii="Garamond" w:eastAsia="Garamond" w:hAnsi="Garamond" w:cs="Garamond"/>
        </w:rPr>
        <w:t xml:space="preserve"> (Figure </w:t>
      </w:r>
      <w:r w:rsidR="4C876FEA" w:rsidRPr="049905C4">
        <w:rPr>
          <w:rFonts w:ascii="Garamond" w:eastAsia="Garamond" w:hAnsi="Garamond" w:cs="Garamond"/>
        </w:rPr>
        <w:t>F</w:t>
      </w:r>
      <w:r w:rsidR="2A8063E7" w:rsidRPr="049905C4">
        <w:rPr>
          <w:rFonts w:ascii="Garamond" w:eastAsia="Garamond" w:hAnsi="Garamond" w:cs="Garamond"/>
        </w:rPr>
        <w:t>1</w:t>
      </w:r>
      <w:r w:rsidR="10807016" w:rsidRPr="049905C4">
        <w:rPr>
          <w:rFonts w:ascii="Garamond" w:eastAsia="Garamond" w:hAnsi="Garamond" w:cs="Garamond"/>
        </w:rPr>
        <w:t>)</w:t>
      </w:r>
      <w:r w:rsidR="18911D03" w:rsidRPr="049905C4">
        <w:rPr>
          <w:rFonts w:ascii="Garamond" w:eastAsia="Garamond" w:hAnsi="Garamond" w:cs="Garamond"/>
        </w:rPr>
        <w:t>. A frequency ratio analysis showed ratios greater than 1 starting in the ‘moderate’ susceptibility category</w:t>
      </w:r>
      <w:r w:rsidR="286318A9" w:rsidRPr="049905C4">
        <w:rPr>
          <w:rFonts w:ascii="Garamond" w:eastAsia="Garamond" w:hAnsi="Garamond" w:cs="Garamond"/>
        </w:rPr>
        <w:t xml:space="preserve"> (Figure </w:t>
      </w:r>
      <w:r w:rsidR="0EBE6935" w:rsidRPr="049905C4">
        <w:rPr>
          <w:rFonts w:ascii="Garamond" w:eastAsia="Garamond" w:hAnsi="Garamond" w:cs="Garamond"/>
        </w:rPr>
        <w:t>F</w:t>
      </w:r>
      <w:r w:rsidR="212ED474" w:rsidRPr="049905C4">
        <w:rPr>
          <w:rFonts w:ascii="Garamond" w:eastAsia="Garamond" w:hAnsi="Garamond" w:cs="Garamond"/>
        </w:rPr>
        <w:t>2</w:t>
      </w:r>
      <w:r w:rsidR="286318A9" w:rsidRPr="049905C4">
        <w:rPr>
          <w:rFonts w:ascii="Garamond" w:eastAsia="Garamond" w:hAnsi="Garamond" w:cs="Garamond"/>
        </w:rPr>
        <w:t>)</w:t>
      </w:r>
      <w:r w:rsidR="18911D03" w:rsidRPr="049905C4">
        <w:rPr>
          <w:rFonts w:ascii="Garamond" w:eastAsia="Garamond" w:hAnsi="Garamond" w:cs="Garamond"/>
        </w:rPr>
        <w:t>. The steeply increasing trend of ratios shows that, adjusted for each category’s area on the map, the ‘very high’ susceptibility category captures the most landslide events, followed by the ‘high’ category</w:t>
      </w:r>
      <w:r w:rsidR="4D3ACC42" w:rsidRPr="049905C4">
        <w:rPr>
          <w:rFonts w:ascii="Garamond" w:eastAsia="Garamond" w:hAnsi="Garamond" w:cs="Garamond"/>
        </w:rPr>
        <w:t>,</w:t>
      </w:r>
      <w:r w:rsidR="18911D03" w:rsidRPr="049905C4">
        <w:rPr>
          <w:rFonts w:ascii="Garamond" w:eastAsia="Garamond" w:hAnsi="Garamond" w:cs="Garamond"/>
        </w:rPr>
        <w:t xml:space="preserve"> and progressing accordingly down the x</w:t>
      </w:r>
      <w:r w:rsidR="4D3ACC42" w:rsidRPr="049905C4">
        <w:rPr>
          <w:rFonts w:ascii="Garamond" w:eastAsia="Garamond" w:hAnsi="Garamond" w:cs="Garamond"/>
        </w:rPr>
        <w:t>-</w:t>
      </w:r>
      <w:r w:rsidR="18911D03" w:rsidRPr="049905C4">
        <w:rPr>
          <w:rFonts w:ascii="Garamond" w:eastAsia="Garamond" w:hAnsi="Garamond" w:cs="Garamond"/>
        </w:rPr>
        <w:t xml:space="preserve">axis. This strong performance on historical data suggests that the landslide susceptibility map is accurate and given the propensity for mass wasting events to reoccur under similar conditions, the map emphasizes areas of current concern. </w:t>
      </w:r>
    </w:p>
    <w:p w14:paraId="7D2DBC7A" w14:textId="72FE85CE" w:rsidR="007A5BE6" w:rsidRDefault="007A5BE6" w:rsidP="00B56A4A">
      <w:pPr>
        <w:spacing w:after="0" w:line="240" w:lineRule="auto"/>
        <w:rPr>
          <w:rFonts w:ascii="Garamond" w:eastAsia="Garamond" w:hAnsi="Garamond" w:cs="Garamond"/>
        </w:rPr>
      </w:pPr>
    </w:p>
    <w:p w14:paraId="67794E41" w14:textId="70116A25" w:rsidR="00051C70" w:rsidRDefault="4367BCF4" w:rsidP="005C2D9F">
      <w:pPr>
        <w:spacing w:after="0" w:line="240" w:lineRule="auto"/>
        <w:rPr>
          <w:rFonts w:ascii="Garamond" w:eastAsia="Garamond" w:hAnsi="Garamond" w:cs="Garamond"/>
        </w:rPr>
      </w:pPr>
      <w:r w:rsidRPr="049905C4">
        <w:rPr>
          <w:rFonts w:ascii="Garamond" w:eastAsia="Garamond" w:hAnsi="Garamond" w:cs="Garamond"/>
        </w:rPr>
        <w:t xml:space="preserve">While seven variables were applied to the fuzzy overlay model to create the final landslide susceptibility map (slope, elevation, roughness, clay </w:t>
      </w:r>
      <w:r w:rsidR="00B56A4A">
        <w:rPr>
          <w:rFonts w:ascii="Garamond" w:eastAsia="Garamond" w:hAnsi="Garamond" w:cs="Garamond"/>
        </w:rPr>
        <w:t>percent</w:t>
      </w:r>
      <w:r w:rsidRPr="049905C4">
        <w:rPr>
          <w:rFonts w:ascii="Garamond" w:eastAsia="Garamond" w:hAnsi="Garamond" w:cs="Garamond"/>
        </w:rPr>
        <w:t xml:space="preserve">, δNDVI, lithology, and distance to roads), several others were considered and, likely, many more could have contributed meaningfully to the model. </w:t>
      </w:r>
      <w:r w:rsidR="629B6625" w:rsidRPr="049905C4">
        <w:rPr>
          <w:rFonts w:ascii="Garamond" w:eastAsia="Garamond" w:hAnsi="Garamond" w:cs="Garamond"/>
        </w:rPr>
        <w:t xml:space="preserve">The team </w:t>
      </w:r>
      <w:r w:rsidRPr="049905C4">
        <w:rPr>
          <w:rFonts w:ascii="Garamond" w:eastAsia="Garamond" w:hAnsi="Garamond" w:cs="Garamond"/>
        </w:rPr>
        <w:t xml:space="preserve">hypothesized that LULC would capture the negative impact of vegetation on landslide occurrence; the tensile strength of roots in forested and highly vegetated areas is known to inhibit slope failure. However, when </w:t>
      </w:r>
      <w:r w:rsidR="25A459DF" w:rsidRPr="049905C4">
        <w:rPr>
          <w:rFonts w:ascii="Garamond" w:eastAsia="Garamond" w:hAnsi="Garamond" w:cs="Garamond"/>
        </w:rPr>
        <w:t xml:space="preserve">the team </w:t>
      </w:r>
      <w:r w:rsidRPr="049905C4">
        <w:rPr>
          <w:rFonts w:ascii="Garamond" w:eastAsia="Garamond" w:hAnsi="Garamond" w:cs="Garamond"/>
        </w:rPr>
        <w:t xml:space="preserve">assessed the LULC raster with a frequency ratio analysis, the data showed the opposite trend. </w:t>
      </w:r>
      <w:r w:rsidR="1771A84D" w:rsidRPr="049905C4">
        <w:rPr>
          <w:rFonts w:ascii="Garamond" w:eastAsia="Garamond" w:hAnsi="Garamond" w:cs="Garamond"/>
        </w:rPr>
        <w:t xml:space="preserve">The team </w:t>
      </w:r>
      <w:r w:rsidRPr="049905C4">
        <w:rPr>
          <w:rFonts w:ascii="Garamond" w:eastAsia="Garamond" w:hAnsi="Garamond" w:cs="Garamond"/>
        </w:rPr>
        <w:t xml:space="preserve">also observed this with NDVI data at first </w:t>
      </w:r>
      <w:r w:rsidR="36070812" w:rsidRPr="049905C4">
        <w:rPr>
          <w:rFonts w:ascii="Garamond" w:eastAsia="Garamond" w:hAnsi="Garamond" w:cs="Garamond"/>
        </w:rPr>
        <w:t>attempt</w:t>
      </w:r>
      <w:r w:rsidRPr="049905C4">
        <w:rPr>
          <w:rFonts w:ascii="Garamond" w:eastAsia="Garamond" w:hAnsi="Garamond" w:cs="Garamond"/>
        </w:rPr>
        <w:t>, whose frequency ratios suggested that highly vegetated areas experienced more landslide</w:t>
      </w:r>
      <w:r w:rsidR="0B9E8E9C" w:rsidRPr="049905C4">
        <w:rPr>
          <w:rFonts w:ascii="Garamond" w:eastAsia="Garamond" w:hAnsi="Garamond" w:cs="Garamond"/>
        </w:rPr>
        <w:t>s</w:t>
      </w:r>
      <w:r w:rsidRPr="049905C4">
        <w:rPr>
          <w:rFonts w:ascii="Garamond" w:eastAsia="Garamond" w:hAnsi="Garamond" w:cs="Garamond"/>
        </w:rPr>
        <w:t xml:space="preserve"> on average. Likely, areas favored for urban development and</w:t>
      </w:r>
      <w:r w:rsidR="552D1D56" w:rsidRPr="049905C4">
        <w:rPr>
          <w:rFonts w:ascii="Garamond" w:eastAsia="Garamond" w:hAnsi="Garamond" w:cs="Garamond"/>
        </w:rPr>
        <w:t xml:space="preserve"> subsequently</w:t>
      </w:r>
      <w:r w:rsidRPr="049905C4">
        <w:rPr>
          <w:rFonts w:ascii="Garamond" w:eastAsia="Garamond" w:hAnsi="Garamond" w:cs="Garamond"/>
        </w:rPr>
        <w:t xml:space="preserve"> deforestation had lower inclines that made the area more hospitable. </w:t>
      </w:r>
      <w:r w:rsidR="6FBC31AA" w:rsidRPr="049905C4">
        <w:rPr>
          <w:rFonts w:ascii="Garamond" w:eastAsia="Garamond" w:hAnsi="Garamond" w:cs="Garamond"/>
        </w:rPr>
        <w:t>Therefore</w:t>
      </w:r>
      <w:r w:rsidRPr="049905C4">
        <w:rPr>
          <w:rFonts w:ascii="Garamond" w:eastAsia="Garamond" w:hAnsi="Garamond" w:cs="Garamond"/>
        </w:rPr>
        <w:t xml:space="preserve">, slope boasted the highest frequency ratio, making it the strongest predictor of landslides among </w:t>
      </w:r>
      <w:r w:rsidR="5B089F10" w:rsidRPr="049905C4">
        <w:rPr>
          <w:rFonts w:ascii="Garamond" w:eastAsia="Garamond" w:hAnsi="Garamond" w:cs="Garamond"/>
        </w:rPr>
        <w:t xml:space="preserve">the </w:t>
      </w:r>
      <w:r w:rsidRPr="049905C4">
        <w:rPr>
          <w:rFonts w:ascii="Garamond" w:eastAsia="Garamond" w:hAnsi="Garamond" w:cs="Garamond"/>
        </w:rPr>
        <w:t>considered variables</w:t>
      </w:r>
      <w:r w:rsidR="29612F08" w:rsidRPr="049905C4">
        <w:rPr>
          <w:rFonts w:ascii="Garamond" w:eastAsia="Garamond" w:hAnsi="Garamond" w:cs="Garamond"/>
        </w:rPr>
        <w:t>.</w:t>
      </w:r>
      <w:r w:rsidRPr="049905C4">
        <w:rPr>
          <w:rFonts w:ascii="Garamond" w:eastAsia="Garamond" w:hAnsi="Garamond" w:cs="Garamond"/>
        </w:rPr>
        <w:t xml:space="preserve"> </w:t>
      </w:r>
      <w:r w:rsidR="57A8A8B8" w:rsidRPr="049905C4">
        <w:rPr>
          <w:rFonts w:ascii="Garamond" w:eastAsia="Garamond" w:hAnsi="Garamond" w:cs="Garamond"/>
        </w:rPr>
        <w:t xml:space="preserve">Slope </w:t>
      </w:r>
      <w:r w:rsidRPr="049905C4">
        <w:rPr>
          <w:rFonts w:ascii="Garamond" w:eastAsia="Garamond" w:hAnsi="Garamond" w:cs="Garamond"/>
        </w:rPr>
        <w:t xml:space="preserve">was likely being conflated with vegetation density and biasing NDVI and LULC’s associations with landslide occurrence. To minimize such bias, </w:t>
      </w:r>
      <w:r w:rsidR="42941B02" w:rsidRPr="049905C4">
        <w:rPr>
          <w:rFonts w:ascii="Garamond" w:eastAsia="Garamond" w:hAnsi="Garamond" w:cs="Garamond"/>
        </w:rPr>
        <w:t xml:space="preserve">the team </w:t>
      </w:r>
      <w:r w:rsidRPr="049905C4">
        <w:rPr>
          <w:rFonts w:ascii="Garamond" w:eastAsia="Garamond" w:hAnsi="Garamond" w:cs="Garamond"/>
        </w:rPr>
        <w:t>elected to include δNDVI in lieu of raw NDVI values. This captured vegetation disturbance, serving as a proxy for recent human activity that can leave an area landslide prone, and it yielded frequency ratios more consistent with trusted literature.</w:t>
      </w:r>
    </w:p>
    <w:p w14:paraId="4E1471BE" w14:textId="77777777" w:rsidR="005C2D9F" w:rsidRDefault="005C2D9F" w:rsidP="2D664DD1">
      <w:pPr>
        <w:spacing w:after="0" w:line="240" w:lineRule="auto"/>
        <w:rPr>
          <w:rFonts w:ascii="Garamond" w:eastAsia="Garamond" w:hAnsi="Garamond" w:cs="Garamond"/>
        </w:rPr>
      </w:pPr>
    </w:p>
    <w:p w14:paraId="0443AF4F" w14:textId="4F255452" w:rsidR="2BE2C36A" w:rsidRDefault="2BE2C36A" w:rsidP="049905C4">
      <w:pPr>
        <w:spacing w:after="0" w:line="240" w:lineRule="auto"/>
        <w:rPr>
          <w:rFonts w:ascii="Garamond" w:eastAsia="Garamond" w:hAnsi="Garamond" w:cs="Garamond"/>
        </w:rPr>
      </w:pPr>
      <w:r w:rsidRPr="049905C4">
        <w:rPr>
          <w:rFonts w:ascii="Garamond" w:eastAsia="Garamond" w:hAnsi="Garamond" w:cs="Garamond"/>
        </w:rPr>
        <w:t xml:space="preserve">Similarly, </w:t>
      </w:r>
      <w:r w:rsidR="16BDC2E1" w:rsidRPr="049905C4">
        <w:rPr>
          <w:rFonts w:ascii="Garamond" w:eastAsia="Garamond" w:hAnsi="Garamond" w:cs="Garamond"/>
        </w:rPr>
        <w:t xml:space="preserve">it was </w:t>
      </w:r>
      <w:r w:rsidRPr="049905C4">
        <w:rPr>
          <w:rFonts w:ascii="Garamond" w:eastAsia="Garamond" w:hAnsi="Garamond" w:cs="Garamond"/>
        </w:rPr>
        <w:t xml:space="preserve">hypothesized that landslide frequency would increase inversely with distance to roads, given that the region has had many reported landslide events along major roads and highways. </w:t>
      </w:r>
      <w:r w:rsidR="083E12C6" w:rsidRPr="049905C4">
        <w:rPr>
          <w:rFonts w:ascii="Garamond" w:eastAsia="Garamond" w:hAnsi="Garamond" w:cs="Garamond"/>
        </w:rPr>
        <w:t xml:space="preserve">The </w:t>
      </w:r>
      <w:r w:rsidRPr="049905C4">
        <w:rPr>
          <w:rFonts w:ascii="Garamond" w:eastAsia="Garamond" w:hAnsi="Garamond" w:cs="Garamond"/>
        </w:rPr>
        <w:t xml:space="preserve">initial analysis, which included most roads in the study area, showed no association between the two variables. Interestingly, </w:t>
      </w:r>
      <w:r w:rsidRPr="049905C4">
        <w:rPr>
          <w:rFonts w:ascii="Garamond" w:eastAsia="Garamond" w:hAnsi="Garamond" w:cs="Garamond"/>
        </w:rPr>
        <w:lastRenderedPageBreak/>
        <w:t xml:space="preserve">when </w:t>
      </w:r>
      <w:r w:rsidR="64538145" w:rsidRPr="049905C4">
        <w:rPr>
          <w:rFonts w:ascii="Garamond" w:eastAsia="Garamond" w:hAnsi="Garamond" w:cs="Garamond"/>
        </w:rPr>
        <w:t xml:space="preserve">the team </w:t>
      </w:r>
      <w:r w:rsidRPr="049905C4">
        <w:rPr>
          <w:rFonts w:ascii="Garamond" w:eastAsia="Garamond" w:hAnsi="Garamond" w:cs="Garamond"/>
        </w:rPr>
        <w:t xml:space="preserve">opted for a coarser resolution, calculating Euclidean distance from highways and state routes, the frequency ratio analysis revealed a meaningful trend consistent with literature and </w:t>
      </w:r>
      <w:r w:rsidR="38A6695E" w:rsidRPr="049905C4">
        <w:rPr>
          <w:rFonts w:ascii="Garamond" w:eastAsia="Garamond" w:hAnsi="Garamond" w:cs="Garamond"/>
        </w:rPr>
        <w:t xml:space="preserve">initial </w:t>
      </w:r>
      <w:r w:rsidRPr="049905C4">
        <w:rPr>
          <w:rFonts w:ascii="Garamond" w:eastAsia="Garamond" w:hAnsi="Garamond" w:cs="Garamond"/>
        </w:rPr>
        <w:t>hypothes</w:t>
      </w:r>
      <w:r w:rsidR="38A6695E" w:rsidRPr="049905C4">
        <w:rPr>
          <w:rFonts w:ascii="Garamond" w:eastAsia="Garamond" w:hAnsi="Garamond" w:cs="Garamond"/>
        </w:rPr>
        <w:t>e</w:t>
      </w:r>
      <w:r w:rsidRPr="049905C4">
        <w:rPr>
          <w:rFonts w:ascii="Garamond" w:eastAsia="Garamond" w:hAnsi="Garamond" w:cs="Garamond"/>
        </w:rPr>
        <w:t xml:space="preserve">s. The DEM was crucial for deriving elevation, slope, and roughness to include in the fuzzy logic model. </w:t>
      </w:r>
    </w:p>
    <w:p w14:paraId="3039A1F0" w14:textId="27634154" w:rsidR="049905C4" w:rsidRDefault="049905C4" w:rsidP="049905C4">
      <w:pPr>
        <w:spacing w:after="0" w:line="240" w:lineRule="auto"/>
        <w:rPr>
          <w:rFonts w:ascii="Garamond" w:eastAsia="Garamond" w:hAnsi="Garamond" w:cs="Garamond"/>
        </w:rPr>
      </w:pPr>
    </w:p>
    <w:p w14:paraId="0A910030" w14:textId="6C893659" w:rsidR="2247295C" w:rsidRDefault="2247295C" w:rsidP="000447CD">
      <w:pPr>
        <w:spacing w:after="0" w:line="240" w:lineRule="auto"/>
        <w:rPr>
          <w:rFonts w:ascii="Garamond" w:eastAsia="Garamond" w:hAnsi="Garamond" w:cs="Garamond"/>
        </w:rPr>
      </w:pPr>
      <w:r w:rsidRPr="049905C4">
        <w:rPr>
          <w:rFonts w:ascii="Garamond" w:eastAsia="Garamond" w:hAnsi="Garamond" w:cs="Garamond"/>
        </w:rPr>
        <w:t xml:space="preserve">Out of the </w:t>
      </w:r>
      <w:r w:rsidR="67E7CBF3" w:rsidRPr="049905C4">
        <w:rPr>
          <w:rFonts w:ascii="Garamond" w:eastAsia="Garamond" w:hAnsi="Garamond" w:cs="Garamond"/>
        </w:rPr>
        <w:t>seven</w:t>
      </w:r>
      <w:r w:rsidRPr="049905C4">
        <w:rPr>
          <w:rFonts w:ascii="Garamond" w:eastAsia="Garamond" w:hAnsi="Garamond" w:cs="Garamond"/>
        </w:rPr>
        <w:t xml:space="preserve"> variables included in the final susceptibility map, s</w:t>
      </w:r>
      <w:r w:rsidR="2BE2C36A" w:rsidRPr="049905C4">
        <w:rPr>
          <w:rFonts w:ascii="Garamond" w:eastAsia="Garamond" w:hAnsi="Garamond" w:cs="Garamond"/>
        </w:rPr>
        <w:t>lope</w:t>
      </w:r>
      <w:r w:rsidR="2E2FA5D9" w:rsidRPr="049905C4">
        <w:rPr>
          <w:rFonts w:ascii="Garamond" w:eastAsia="Garamond" w:hAnsi="Garamond" w:cs="Garamond"/>
        </w:rPr>
        <w:t xml:space="preserve"> </w:t>
      </w:r>
      <w:r w:rsidR="028675D0" w:rsidRPr="049905C4">
        <w:rPr>
          <w:rFonts w:ascii="Garamond" w:eastAsia="Garamond" w:hAnsi="Garamond" w:cs="Garamond"/>
        </w:rPr>
        <w:t xml:space="preserve">was found to be </w:t>
      </w:r>
      <w:r w:rsidR="2BE2C36A" w:rsidRPr="049905C4">
        <w:rPr>
          <w:rFonts w:ascii="Garamond" w:eastAsia="Garamond" w:hAnsi="Garamond" w:cs="Garamond"/>
        </w:rPr>
        <w:t>the most important factor for predicting landslide susceptibility</w:t>
      </w:r>
      <w:r w:rsidR="72CA0550" w:rsidRPr="049905C4">
        <w:rPr>
          <w:rFonts w:ascii="Garamond" w:eastAsia="Garamond" w:hAnsi="Garamond" w:cs="Garamond"/>
        </w:rPr>
        <w:t xml:space="preserve">. The frequency ratio analysis for slope showed the strongest relationship between increasing susceptibility category and increasing </w:t>
      </w:r>
      <w:r w:rsidR="7FB942C1" w:rsidRPr="049905C4">
        <w:rPr>
          <w:rFonts w:ascii="Garamond" w:eastAsia="Garamond" w:hAnsi="Garamond" w:cs="Garamond"/>
        </w:rPr>
        <w:t>normalized</w:t>
      </w:r>
      <w:r w:rsidR="7485B0E9" w:rsidRPr="049905C4">
        <w:rPr>
          <w:rFonts w:ascii="Garamond" w:eastAsia="Garamond" w:hAnsi="Garamond" w:cs="Garamond"/>
        </w:rPr>
        <w:t xml:space="preserve"> landslid</w:t>
      </w:r>
      <w:r w:rsidR="1EA0FAA8" w:rsidRPr="049905C4">
        <w:rPr>
          <w:rFonts w:ascii="Garamond" w:eastAsia="Garamond" w:hAnsi="Garamond" w:cs="Garamond"/>
        </w:rPr>
        <w:t>e occurrence.</w:t>
      </w:r>
      <w:r w:rsidR="7485B0E9" w:rsidRPr="049905C4">
        <w:rPr>
          <w:rFonts w:ascii="Garamond" w:eastAsia="Garamond" w:hAnsi="Garamond" w:cs="Garamond"/>
        </w:rPr>
        <w:t xml:space="preserve"> </w:t>
      </w:r>
      <w:r w:rsidR="4EF0FE7C" w:rsidRPr="049905C4">
        <w:rPr>
          <w:rFonts w:ascii="Garamond" w:eastAsia="Garamond" w:hAnsi="Garamond" w:cs="Garamond"/>
        </w:rPr>
        <w:t>This justifies the separate application of slope in the fuzzy overlay model.</w:t>
      </w:r>
      <w:r w:rsidR="7FB942C1" w:rsidRPr="049905C4">
        <w:rPr>
          <w:rFonts w:ascii="Garamond" w:eastAsia="Garamond" w:hAnsi="Garamond" w:cs="Garamond"/>
        </w:rPr>
        <w:t xml:space="preserve"> </w:t>
      </w:r>
      <w:r w:rsidR="4A1E5CB2" w:rsidRPr="049905C4">
        <w:rPr>
          <w:rFonts w:ascii="Garamond" w:eastAsia="Garamond" w:hAnsi="Garamond" w:cs="Garamond"/>
        </w:rPr>
        <w:t xml:space="preserve">Furthermore, </w:t>
      </w:r>
      <w:r w:rsidR="3D6B2D27" w:rsidRPr="049905C4">
        <w:rPr>
          <w:rFonts w:ascii="Garamond" w:eastAsia="Garamond" w:hAnsi="Garamond" w:cs="Garamond"/>
        </w:rPr>
        <w:t xml:space="preserve">steep slopes are prominent on roadways along the Ohio </w:t>
      </w:r>
      <w:r w:rsidR="1AE686C5" w:rsidRPr="049905C4">
        <w:rPr>
          <w:rFonts w:ascii="Garamond" w:eastAsia="Garamond" w:hAnsi="Garamond" w:cs="Garamond"/>
        </w:rPr>
        <w:t>R</w:t>
      </w:r>
      <w:r w:rsidR="3D6B2D27" w:rsidRPr="049905C4">
        <w:rPr>
          <w:rFonts w:ascii="Garamond" w:eastAsia="Garamond" w:hAnsi="Garamond" w:cs="Garamond"/>
        </w:rPr>
        <w:t>iver where high historical landslide incidence has been observed</w:t>
      </w:r>
      <w:r w:rsidR="78B7276A" w:rsidRPr="049905C4">
        <w:rPr>
          <w:rFonts w:ascii="Garamond" w:eastAsia="Garamond" w:hAnsi="Garamond" w:cs="Garamond"/>
        </w:rPr>
        <w:t>.</w:t>
      </w:r>
    </w:p>
    <w:p w14:paraId="66F6EDF1" w14:textId="77777777" w:rsidR="000447CD" w:rsidRDefault="000447CD" w:rsidP="000447CD">
      <w:pPr>
        <w:spacing w:after="0" w:line="240" w:lineRule="auto"/>
        <w:rPr>
          <w:rFonts w:ascii="Garamond" w:eastAsia="Garamond" w:hAnsi="Garamond" w:cs="Garamond"/>
        </w:rPr>
      </w:pPr>
    </w:p>
    <w:p w14:paraId="32C50407" w14:textId="27243CB6" w:rsidR="00330C10" w:rsidRPr="00BA7964" w:rsidRDefault="00806970" w:rsidP="000447CD">
      <w:pPr>
        <w:spacing w:after="0" w:line="240" w:lineRule="auto"/>
        <w:rPr>
          <w:rFonts w:ascii="Garamond" w:eastAsia="Garamond" w:hAnsi="Garamond" w:cs="Garamond"/>
        </w:rPr>
      </w:pPr>
      <w:r w:rsidRPr="009843D8">
        <w:rPr>
          <w:rFonts w:ascii="Garamond" w:eastAsia="Garamond" w:hAnsi="Garamond" w:cs="Garamond"/>
          <w:i/>
          <w:iCs/>
        </w:rPr>
        <w:t>4.2.2</w:t>
      </w:r>
      <w:r w:rsidR="2BE2C36A" w:rsidRPr="009843D8">
        <w:rPr>
          <w:rFonts w:ascii="Garamond" w:eastAsia="Garamond" w:hAnsi="Garamond" w:cs="Garamond"/>
          <w:i/>
          <w:iCs/>
        </w:rPr>
        <w:t xml:space="preserve"> </w:t>
      </w:r>
      <w:r w:rsidR="0F626028" w:rsidRPr="009843D8">
        <w:rPr>
          <w:rFonts w:ascii="Garamond" w:eastAsia="Garamond" w:hAnsi="Garamond" w:cs="Garamond"/>
          <w:i/>
          <w:iCs/>
        </w:rPr>
        <w:t>Landslide Exposure Results</w:t>
      </w:r>
    </w:p>
    <w:p w14:paraId="296F0DA9" w14:textId="17417C45" w:rsidR="00330C10" w:rsidRDefault="0F9E343C" w:rsidP="000447CD">
      <w:pPr>
        <w:spacing w:after="0" w:line="240" w:lineRule="auto"/>
        <w:rPr>
          <w:rFonts w:ascii="Garamond" w:eastAsia="Garamond" w:hAnsi="Garamond" w:cs="Garamond"/>
        </w:rPr>
      </w:pPr>
      <w:r w:rsidRPr="049905C4">
        <w:rPr>
          <w:rFonts w:ascii="Garamond" w:eastAsia="Garamond" w:hAnsi="Garamond" w:cs="Garamond"/>
        </w:rPr>
        <w:t xml:space="preserve">The final </w:t>
      </w:r>
      <w:r w:rsidR="00154F86">
        <w:rPr>
          <w:rFonts w:ascii="Garamond" w:eastAsia="Garamond" w:hAnsi="Garamond" w:cs="Garamond"/>
        </w:rPr>
        <w:t xml:space="preserve">combined </w:t>
      </w:r>
      <w:r w:rsidRPr="049905C4">
        <w:rPr>
          <w:rFonts w:ascii="Garamond" w:eastAsia="Garamond" w:hAnsi="Garamond" w:cs="Garamond"/>
        </w:rPr>
        <w:t xml:space="preserve">landslide exposure map </w:t>
      </w:r>
      <w:r w:rsidR="6985B106" w:rsidRPr="049905C4">
        <w:rPr>
          <w:rFonts w:ascii="Garamond" w:eastAsia="Garamond" w:hAnsi="Garamond" w:cs="Garamond"/>
        </w:rPr>
        <w:t>(</w:t>
      </w:r>
      <w:r w:rsidRPr="049905C4">
        <w:rPr>
          <w:rFonts w:ascii="Garamond" w:eastAsia="Garamond" w:hAnsi="Garamond" w:cs="Garamond"/>
        </w:rPr>
        <w:t>Figure 6</w:t>
      </w:r>
      <w:r w:rsidR="0E73C7D7" w:rsidRPr="049905C4">
        <w:rPr>
          <w:rFonts w:ascii="Garamond" w:eastAsia="Garamond" w:hAnsi="Garamond" w:cs="Garamond"/>
        </w:rPr>
        <w:t>)</w:t>
      </w:r>
      <w:r w:rsidRPr="049905C4">
        <w:rPr>
          <w:rFonts w:ascii="Garamond" w:eastAsia="Garamond" w:hAnsi="Garamond" w:cs="Garamond"/>
        </w:rPr>
        <w:t xml:space="preserve"> </w:t>
      </w:r>
      <w:r w:rsidR="5E5A4BB6" w:rsidRPr="049905C4">
        <w:rPr>
          <w:rFonts w:ascii="Garamond" w:eastAsia="Garamond" w:hAnsi="Garamond" w:cs="Garamond"/>
        </w:rPr>
        <w:t>visualized</w:t>
      </w:r>
      <w:r w:rsidR="05A5C863" w:rsidRPr="049905C4">
        <w:rPr>
          <w:rFonts w:ascii="Garamond" w:eastAsia="Garamond" w:hAnsi="Garamond" w:cs="Garamond"/>
        </w:rPr>
        <w:t xml:space="preserve"> the combined</w:t>
      </w:r>
      <w:r w:rsidR="32357D8A" w:rsidRPr="049905C4">
        <w:rPr>
          <w:rFonts w:ascii="Garamond" w:eastAsia="Garamond" w:hAnsi="Garamond" w:cs="Garamond"/>
        </w:rPr>
        <w:t xml:space="preserve"> average of three socioeconomic </w:t>
      </w:r>
      <w:r w:rsidR="7AEE8984" w:rsidRPr="049905C4">
        <w:rPr>
          <w:rFonts w:ascii="Garamond" w:eastAsia="Garamond" w:hAnsi="Garamond" w:cs="Garamond"/>
        </w:rPr>
        <w:t xml:space="preserve">populations with landslide susceptibility per block group in a bivariate </w:t>
      </w:r>
      <w:r w:rsidR="7194D967" w:rsidRPr="049905C4">
        <w:rPr>
          <w:rFonts w:ascii="Garamond" w:eastAsia="Garamond" w:hAnsi="Garamond" w:cs="Garamond"/>
        </w:rPr>
        <w:t>display.</w:t>
      </w:r>
      <w:r w:rsidR="4DE1ED46" w:rsidRPr="049905C4">
        <w:rPr>
          <w:rFonts w:ascii="Garamond" w:eastAsia="Garamond" w:hAnsi="Garamond" w:cs="Garamond"/>
        </w:rPr>
        <w:t xml:space="preserve"> </w:t>
      </w:r>
      <w:r w:rsidR="00A56CEA">
        <w:rPr>
          <w:rFonts w:ascii="Garamond" w:eastAsia="Garamond" w:hAnsi="Garamond" w:cs="Garamond"/>
        </w:rPr>
        <w:t>High exposure to</w:t>
      </w:r>
      <w:r w:rsidR="341CB81D" w:rsidRPr="049905C4">
        <w:rPr>
          <w:rFonts w:ascii="Garamond" w:eastAsia="Garamond" w:hAnsi="Garamond" w:cs="Garamond"/>
        </w:rPr>
        <w:t xml:space="preserve"> </w:t>
      </w:r>
      <w:r w:rsidR="27E11813" w:rsidRPr="049905C4">
        <w:rPr>
          <w:rFonts w:ascii="Garamond" w:eastAsia="Garamond" w:hAnsi="Garamond" w:cs="Garamond"/>
        </w:rPr>
        <w:t>African American</w:t>
      </w:r>
      <w:r w:rsidR="345F36D3" w:rsidRPr="049905C4">
        <w:rPr>
          <w:rFonts w:ascii="Garamond" w:eastAsia="Garamond" w:hAnsi="Garamond" w:cs="Garamond"/>
        </w:rPr>
        <w:t xml:space="preserve"> (Figure G</w:t>
      </w:r>
      <w:r w:rsidR="7E06DD9D" w:rsidRPr="049905C4">
        <w:rPr>
          <w:rFonts w:ascii="Garamond" w:eastAsia="Garamond" w:hAnsi="Garamond" w:cs="Garamond"/>
        </w:rPr>
        <w:t>1</w:t>
      </w:r>
      <w:r w:rsidR="345F36D3" w:rsidRPr="049905C4">
        <w:rPr>
          <w:rFonts w:ascii="Garamond" w:eastAsia="Garamond" w:hAnsi="Garamond" w:cs="Garamond"/>
        </w:rPr>
        <w:t>)</w:t>
      </w:r>
      <w:r w:rsidR="5D8338FE" w:rsidRPr="049905C4">
        <w:rPr>
          <w:rFonts w:ascii="Garamond" w:eastAsia="Garamond" w:hAnsi="Garamond" w:cs="Garamond"/>
        </w:rPr>
        <w:t xml:space="preserve"> </w:t>
      </w:r>
      <w:r w:rsidR="5D2E634C" w:rsidRPr="049905C4">
        <w:rPr>
          <w:rFonts w:ascii="Garamond" w:eastAsia="Garamond" w:hAnsi="Garamond" w:cs="Garamond"/>
        </w:rPr>
        <w:t xml:space="preserve">and </w:t>
      </w:r>
      <w:r w:rsidR="25048375" w:rsidRPr="049905C4">
        <w:rPr>
          <w:rFonts w:ascii="Garamond" w:eastAsia="Garamond" w:hAnsi="Garamond" w:cs="Garamond"/>
        </w:rPr>
        <w:t>i</w:t>
      </w:r>
      <w:r w:rsidR="18FE4661" w:rsidRPr="049905C4">
        <w:rPr>
          <w:rFonts w:ascii="Garamond" w:eastAsia="Garamond" w:hAnsi="Garamond" w:cs="Garamond"/>
        </w:rPr>
        <w:t>mpoverished</w:t>
      </w:r>
      <w:r w:rsidR="5D2E634C" w:rsidRPr="049905C4">
        <w:rPr>
          <w:rFonts w:ascii="Garamond" w:eastAsia="Garamond" w:hAnsi="Garamond" w:cs="Garamond"/>
        </w:rPr>
        <w:t xml:space="preserve"> </w:t>
      </w:r>
      <w:r w:rsidR="4C411CA7" w:rsidRPr="049905C4">
        <w:rPr>
          <w:rFonts w:ascii="Garamond" w:eastAsia="Garamond" w:hAnsi="Garamond" w:cs="Garamond"/>
        </w:rPr>
        <w:t>population</w:t>
      </w:r>
      <w:r w:rsidR="3EE1E90C" w:rsidRPr="049905C4">
        <w:rPr>
          <w:rFonts w:ascii="Garamond" w:eastAsia="Garamond" w:hAnsi="Garamond" w:cs="Garamond"/>
        </w:rPr>
        <w:t>s</w:t>
      </w:r>
      <w:r w:rsidR="4C411CA7" w:rsidRPr="049905C4">
        <w:rPr>
          <w:rFonts w:ascii="Garamond" w:eastAsia="Garamond" w:hAnsi="Garamond" w:cs="Garamond"/>
        </w:rPr>
        <w:t xml:space="preserve"> </w:t>
      </w:r>
      <w:r w:rsidR="5C883673" w:rsidRPr="049905C4">
        <w:rPr>
          <w:rFonts w:ascii="Garamond" w:eastAsia="Garamond" w:hAnsi="Garamond" w:cs="Garamond"/>
        </w:rPr>
        <w:t>(Figure G</w:t>
      </w:r>
      <w:r w:rsidR="1C5864F6" w:rsidRPr="049905C4">
        <w:rPr>
          <w:rFonts w:ascii="Garamond" w:eastAsia="Garamond" w:hAnsi="Garamond" w:cs="Garamond"/>
        </w:rPr>
        <w:t>2</w:t>
      </w:r>
      <w:r w:rsidR="5C883673" w:rsidRPr="049905C4">
        <w:rPr>
          <w:rFonts w:ascii="Garamond" w:eastAsia="Garamond" w:hAnsi="Garamond" w:cs="Garamond"/>
        </w:rPr>
        <w:t xml:space="preserve">) </w:t>
      </w:r>
      <w:r w:rsidR="4C411CA7" w:rsidRPr="049905C4">
        <w:rPr>
          <w:rFonts w:ascii="Garamond" w:eastAsia="Garamond" w:hAnsi="Garamond" w:cs="Garamond"/>
        </w:rPr>
        <w:t>w</w:t>
      </w:r>
      <w:r w:rsidR="63E4F8A9" w:rsidRPr="049905C4">
        <w:rPr>
          <w:rFonts w:ascii="Garamond" w:eastAsia="Garamond" w:hAnsi="Garamond" w:cs="Garamond"/>
        </w:rPr>
        <w:t xml:space="preserve">ere seen to have </w:t>
      </w:r>
      <w:r w:rsidR="76BC73E5" w:rsidRPr="049905C4">
        <w:rPr>
          <w:rFonts w:ascii="Garamond" w:eastAsia="Garamond" w:hAnsi="Garamond" w:cs="Garamond"/>
        </w:rPr>
        <w:t>larger</w:t>
      </w:r>
      <w:r w:rsidR="63E4F8A9" w:rsidRPr="049905C4">
        <w:rPr>
          <w:rFonts w:ascii="Garamond" w:eastAsia="Garamond" w:hAnsi="Garamond" w:cs="Garamond"/>
        </w:rPr>
        <w:t xml:space="preserve"> concentration</w:t>
      </w:r>
      <w:r w:rsidR="277225C2" w:rsidRPr="049905C4">
        <w:rPr>
          <w:rFonts w:ascii="Garamond" w:eastAsia="Garamond" w:hAnsi="Garamond" w:cs="Garamond"/>
        </w:rPr>
        <w:t>s</w:t>
      </w:r>
      <w:r w:rsidR="63E4F8A9" w:rsidRPr="049905C4">
        <w:rPr>
          <w:rFonts w:ascii="Garamond" w:eastAsia="Garamond" w:hAnsi="Garamond" w:cs="Garamond"/>
        </w:rPr>
        <w:t xml:space="preserve"> </w:t>
      </w:r>
      <w:r w:rsidR="4C411CA7" w:rsidRPr="049905C4">
        <w:rPr>
          <w:rFonts w:ascii="Garamond" w:eastAsia="Garamond" w:hAnsi="Garamond" w:cs="Garamond"/>
        </w:rPr>
        <w:t xml:space="preserve">on the Cincinnati side of the Ohio </w:t>
      </w:r>
      <w:r w:rsidR="39D7011F" w:rsidRPr="049905C4">
        <w:rPr>
          <w:rFonts w:ascii="Garamond" w:eastAsia="Garamond" w:hAnsi="Garamond" w:cs="Garamond"/>
        </w:rPr>
        <w:t>River</w:t>
      </w:r>
      <w:r w:rsidR="401F8C6D" w:rsidRPr="049905C4">
        <w:rPr>
          <w:rFonts w:ascii="Garamond" w:eastAsia="Garamond" w:hAnsi="Garamond" w:cs="Garamond"/>
        </w:rPr>
        <w:t xml:space="preserve">; however, this </w:t>
      </w:r>
      <w:r w:rsidR="69F23FA7" w:rsidRPr="049905C4">
        <w:rPr>
          <w:rFonts w:ascii="Garamond" w:eastAsia="Garamond" w:hAnsi="Garamond" w:cs="Garamond"/>
        </w:rPr>
        <w:t xml:space="preserve">may </w:t>
      </w:r>
      <w:r w:rsidR="2830B21A" w:rsidRPr="049905C4">
        <w:rPr>
          <w:rFonts w:ascii="Garamond" w:eastAsia="Garamond" w:hAnsi="Garamond" w:cs="Garamond"/>
        </w:rPr>
        <w:t xml:space="preserve">have </w:t>
      </w:r>
      <w:r w:rsidR="7C34464B" w:rsidRPr="049905C4">
        <w:rPr>
          <w:rFonts w:ascii="Garamond" w:eastAsia="Garamond" w:hAnsi="Garamond" w:cs="Garamond"/>
        </w:rPr>
        <w:t>be</w:t>
      </w:r>
      <w:r w:rsidR="0E5FC459" w:rsidRPr="049905C4">
        <w:rPr>
          <w:rFonts w:ascii="Garamond" w:eastAsia="Garamond" w:hAnsi="Garamond" w:cs="Garamond"/>
        </w:rPr>
        <w:t>en</w:t>
      </w:r>
      <w:r w:rsidR="69F23FA7" w:rsidRPr="049905C4">
        <w:rPr>
          <w:rFonts w:ascii="Garamond" w:eastAsia="Garamond" w:hAnsi="Garamond" w:cs="Garamond"/>
        </w:rPr>
        <w:t xml:space="preserve"> </w:t>
      </w:r>
      <w:r w:rsidR="322A0002" w:rsidRPr="049905C4">
        <w:rPr>
          <w:rFonts w:ascii="Garamond" w:eastAsia="Garamond" w:hAnsi="Garamond" w:cs="Garamond"/>
        </w:rPr>
        <w:t>the</w:t>
      </w:r>
      <w:r w:rsidR="69F23FA7" w:rsidRPr="049905C4">
        <w:rPr>
          <w:rFonts w:ascii="Garamond" w:eastAsia="Garamond" w:hAnsi="Garamond" w:cs="Garamond"/>
        </w:rPr>
        <w:t xml:space="preserve"> result of </w:t>
      </w:r>
      <w:r w:rsidR="54805913" w:rsidRPr="049905C4">
        <w:rPr>
          <w:rFonts w:ascii="Garamond" w:eastAsia="Garamond" w:hAnsi="Garamond" w:cs="Garamond"/>
        </w:rPr>
        <w:t>higher</w:t>
      </w:r>
      <w:r w:rsidR="42E7739A" w:rsidRPr="049905C4">
        <w:rPr>
          <w:rFonts w:ascii="Garamond" w:eastAsia="Garamond" w:hAnsi="Garamond" w:cs="Garamond"/>
        </w:rPr>
        <w:t xml:space="preserve"> </w:t>
      </w:r>
      <w:r w:rsidR="1629423E" w:rsidRPr="049905C4">
        <w:rPr>
          <w:rFonts w:ascii="Garamond" w:eastAsia="Garamond" w:hAnsi="Garamond" w:cs="Garamond"/>
        </w:rPr>
        <w:t xml:space="preserve">census </w:t>
      </w:r>
      <w:r w:rsidR="54805913" w:rsidRPr="049905C4">
        <w:rPr>
          <w:rFonts w:ascii="Garamond" w:eastAsia="Garamond" w:hAnsi="Garamond" w:cs="Garamond"/>
        </w:rPr>
        <w:t xml:space="preserve">populations </w:t>
      </w:r>
      <w:r w:rsidR="74107004" w:rsidRPr="049905C4">
        <w:rPr>
          <w:rFonts w:ascii="Garamond" w:eastAsia="Garamond" w:hAnsi="Garamond" w:cs="Garamond"/>
        </w:rPr>
        <w:t xml:space="preserve">recorded </w:t>
      </w:r>
      <w:r w:rsidR="7F1E1D9B" w:rsidRPr="049905C4">
        <w:rPr>
          <w:rFonts w:ascii="Garamond" w:eastAsia="Garamond" w:hAnsi="Garamond" w:cs="Garamond"/>
        </w:rPr>
        <w:t xml:space="preserve">in the Cincinnati area compared </w:t>
      </w:r>
      <w:r w:rsidR="32A17634" w:rsidRPr="049905C4">
        <w:rPr>
          <w:rFonts w:ascii="Garamond" w:eastAsia="Garamond" w:hAnsi="Garamond" w:cs="Garamond"/>
        </w:rPr>
        <w:t xml:space="preserve">to </w:t>
      </w:r>
      <w:r w:rsidR="1CFAA29F" w:rsidRPr="049905C4">
        <w:rPr>
          <w:rFonts w:ascii="Garamond" w:eastAsia="Garamond" w:hAnsi="Garamond" w:cs="Garamond"/>
        </w:rPr>
        <w:t>Northern Kentucky</w:t>
      </w:r>
      <w:r w:rsidR="7F1E1D9B" w:rsidRPr="049905C4">
        <w:rPr>
          <w:rFonts w:ascii="Garamond" w:eastAsia="Garamond" w:hAnsi="Garamond" w:cs="Garamond"/>
        </w:rPr>
        <w:t>.</w:t>
      </w:r>
      <w:r w:rsidR="5BC7BD97" w:rsidRPr="049905C4">
        <w:rPr>
          <w:rFonts w:ascii="Garamond" w:eastAsia="Garamond" w:hAnsi="Garamond" w:cs="Garamond"/>
        </w:rPr>
        <w:t xml:space="preserve"> </w:t>
      </w:r>
      <w:r w:rsidR="002F7409">
        <w:rPr>
          <w:rFonts w:ascii="Garamond" w:eastAsia="Garamond" w:hAnsi="Garamond" w:cs="Garamond"/>
        </w:rPr>
        <w:t>E</w:t>
      </w:r>
      <w:r w:rsidR="00625410">
        <w:rPr>
          <w:rFonts w:ascii="Garamond" w:eastAsia="Garamond" w:hAnsi="Garamond" w:cs="Garamond"/>
        </w:rPr>
        <w:t>xposure to</w:t>
      </w:r>
      <w:r w:rsidR="00625410" w:rsidRPr="049905C4">
        <w:rPr>
          <w:rFonts w:ascii="Garamond" w:eastAsia="Garamond" w:hAnsi="Garamond" w:cs="Garamond"/>
        </w:rPr>
        <w:t xml:space="preserve"> </w:t>
      </w:r>
      <w:r w:rsidR="21159C99" w:rsidRPr="049905C4">
        <w:rPr>
          <w:rFonts w:ascii="Garamond" w:eastAsia="Garamond" w:hAnsi="Garamond" w:cs="Garamond"/>
        </w:rPr>
        <w:t>e</w:t>
      </w:r>
      <w:r w:rsidR="5BC7BD97" w:rsidRPr="049905C4">
        <w:rPr>
          <w:rFonts w:ascii="Garamond" w:eastAsia="Garamond" w:hAnsi="Garamond" w:cs="Garamond"/>
        </w:rPr>
        <w:t>lderly population</w:t>
      </w:r>
      <w:r w:rsidR="00A742D1">
        <w:rPr>
          <w:rFonts w:ascii="Garamond" w:eastAsia="Garamond" w:hAnsi="Garamond" w:cs="Garamond"/>
        </w:rPr>
        <w:t>s</w:t>
      </w:r>
      <w:r w:rsidR="74715CB0" w:rsidRPr="049905C4">
        <w:rPr>
          <w:rFonts w:ascii="Garamond" w:eastAsia="Garamond" w:hAnsi="Garamond" w:cs="Garamond"/>
        </w:rPr>
        <w:t xml:space="preserve"> (Figure G</w:t>
      </w:r>
      <w:r w:rsidR="39A74383" w:rsidRPr="049905C4">
        <w:rPr>
          <w:rFonts w:ascii="Garamond" w:eastAsia="Garamond" w:hAnsi="Garamond" w:cs="Garamond"/>
        </w:rPr>
        <w:t>3</w:t>
      </w:r>
      <w:r w:rsidR="74715CB0" w:rsidRPr="049905C4">
        <w:rPr>
          <w:rFonts w:ascii="Garamond" w:eastAsia="Garamond" w:hAnsi="Garamond" w:cs="Garamond"/>
        </w:rPr>
        <w:t>)</w:t>
      </w:r>
      <w:r w:rsidR="27728F3E" w:rsidRPr="049905C4">
        <w:rPr>
          <w:rFonts w:ascii="Garamond" w:eastAsia="Garamond" w:hAnsi="Garamond" w:cs="Garamond"/>
        </w:rPr>
        <w:t xml:space="preserve"> </w:t>
      </w:r>
      <w:r w:rsidR="454DA551" w:rsidRPr="049905C4">
        <w:rPr>
          <w:rFonts w:ascii="Garamond" w:eastAsia="Garamond" w:hAnsi="Garamond" w:cs="Garamond"/>
        </w:rPr>
        <w:t>appeared to be more evenly spread between the two states</w:t>
      </w:r>
      <w:r w:rsidR="1C0CAECC" w:rsidRPr="049905C4">
        <w:rPr>
          <w:rFonts w:ascii="Garamond" w:eastAsia="Garamond" w:hAnsi="Garamond" w:cs="Garamond"/>
        </w:rPr>
        <w:t xml:space="preserve"> with only marginally</w:t>
      </w:r>
      <w:r w:rsidR="454DA551" w:rsidRPr="049905C4">
        <w:rPr>
          <w:rFonts w:ascii="Garamond" w:eastAsia="Garamond" w:hAnsi="Garamond" w:cs="Garamond"/>
        </w:rPr>
        <w:t xml:space="preserve"> </w:t>
      </w:r>
      <w:r w:rsidR="1C6175F9" w:rsidRPr="049905C4">
        <w:rPr>
          <w:rFonts w:ascii="Garamond" w:eastAsia="Garamond" w:hAnsi="Garamond" w:cs="Garamond"/>
        </w:rPr>
        <w:t xml:space="preserve">higher landslide exposure for </w:t>
      </w:r>
      <w:r w:rsidR="7C277677" w:rsidRPr="049905C4">
        <w:rPr>
          <w:rFonts w:ascii="Garamond" w:eastAsia="Garamond" w:hAnsi="Garamond" w:cs="Garamond"/>
        </w:rPr>
        <w:t xml:space="preserve">the </w:t>
      </w:r>
      <w:r w:rsidR="1C6175F9" w:rsidRPr="049905C4">
        <w:rPr>
          <w:rFonts w:ascii="Garamond" w:eastAsia="Garamond" w:hAnsi="Garamond" w:cs="Garamond"/>
        </w:rPr>
        <w:t xml:space="preserve">elderly </w:t>
      </w:r>
      <w:r w:rsidR="6ABCE7A2" w:rsidRPr="049905C4">
        <w:rPr>
          <w:rFonts w:ascii="Garamond" w:eastAsia="Garamond" w:hAnsi="Garamond" w:cs="Garamond"/>
        </w:rPr>
        <w:t xml:space="preserve">displayed on the Kentucky side of </w:t>
      </w:r>
      <w:r w:rsidR="6C4181D5" w:rsidRPr="049905C4">
        <w:rPr>
          <w:rFonts w:ascii="Garamond" w:eastAsia="Garamond" w:hAnsi="Garamond" w:cs="Garamond"/>
        </w:rPr>
        <w:t xml:space="preserve">the </w:t>
      </w:r>
      <w:r w:rsidR="6ABCE7A2" w:rsidRPr="049905C4">
        <w:rPr>
          <w:rFonts w:ascii="Garamond" w:eastAsia="Garamond" w:hAnsi="Garamond" w:cs="Garamond"/>
        </w:rPr>
        <w:t>river. Unsurprisingly</w:t>
      </w:r>
      <w:r w:rsidR="4A08CCF2" w:rsidRPr="049905C4">
        <w:rPr>
          <w:rFonts w:ascii="Garamond" w:eastAsia="Garamond" w:hAnsi="Garamond" w:cs="Garamond"/>
        </w:rPr>
        <w:t>,</w:t>
      </w:r>
      <w:r w:rsidR="6ABCE7A2" w:rsidRPr="049905C4">
        <w:rPr>
          <w:rFonts w:ascii="Garamond" w:eastAsia="Garamond" w:hAnsi="Garamond" w:cs="Garamond"/>
        </w:rPr>
        <w:t xml:space="preserve"> heavily urbanized areas like </w:t>
      </w:r>
      <w:r w:rsidR="2A823CCF" w:rsidRPr="049905C4">
        <w:rPr>
          <w:rFonts w:ascii="Garamond" w:eastAsia="Garamond" w:hAnsi="Garamond" w:cs="Garamond"/>
        </w:rPr>
        <w:t>d</w:t>
      </w:r>
      <w:r w:rsidR="479503DF" w:rsidRPr="049905C4">
        <w:rPr>
          <w:rFonts w:ascii="Garamond" w:eastAsia="Garamond" w:hAnsi="Garamond" w:cs="Garamond"/>
        </w:rPr>
        <w:t xml:space="preserve">owntown Cincinnati and Covington had extremely low landslide exposure due to </w:t>
      </w:r>
      <w:r w:rsidR="004329A9">
        <w:rPr>
          <w:rFonts w:ascii="Garamond" w:eastAsia="Garamond" w:hAnsi="Garamond" w:cs="Garamond"/>
        </w:rPr>
        <w:t xml:space="preserve">lower landslide susceptibility from </w:t>
      </w:r>
      <w:r w:rsidR="00DB6DED">
        <w:rPr>
          <w:rFonts w:ascii="Garamond" w:eastAsia="Garamond" w:hAnsi="Garamond" w:cs="Garamond"/>
        </w:rPr>
        <w:t xml:space="preserve">a lack of </w:t>
      </w:r>
      <w:r w:rsidR="479503DF" w:rsidRPr="049905C4">
        <w:rPr>
          <w:rFonts w:ascii="Garamond" w:eastAsia="Garamond" w:hAnsi="Garamond" w:cs="Garamond"/>
        </w:rPr>
        <w:t>geological factors that contribute to land</w:t>
      </w:r>
      <w:r w:rsidR="79AD45DF" w:rsidRPr="049905C4">
        <w:rPr>
          <w:rFonts w:ascii="Garamond" w:eastAsia="Garamond" w:hAnsi="Garamond" w:cs="Garamond"/>
        </w:rPr>
        <w:t>slides.</w:t>
      </w:r>
      <w:r w:rsidR="6ABCE7A2" w:rsidRPr="049905C4">
        <w:rPr>
          <w:rFonts w:ascii="Garamond" w:eastAsia="Garamond" w:hAnsi="Garamond" w:cs="Garamond"/>
        </w:rPr>
        <w:t xml:space="preserve"> </w:t>
      </w:r>
      <w:r w:rsidR="7F1E1D9B" w:rsidRPr="049905C4">
        <w:rPr>
          <w:rFonts w:ascii="Garamond" w:eastAsia="Garamond" w:hAnsi="Garamond" w:cs="Garamond"/>
        </w:rPr>
        <w:t xml:space="preserve">The combined exposure map </w:t>
      </w:r>
      <w:r w:rsidR="4879336F" w:rsidRPr="049905C4">
        <w:rPr>
          <w:rFonts w:ascii="Garamond" w:eastAsia="Garamond" w:hAnsi="Garamond" w:cs="Garamond"/>
        </w:rPr>
        <w:t>highlighted</w:t>
      </w:r>
      <w:r w:rsidR="71068CBD" w:rsidRPr="049905C4">
        <w:rPr>
          <w:rFonts w:ascii="Garamond" w:eastAsia="Garamond" w:hAnsi="Garamond" w:cs="Garamond"/>
        </w:rPr>
        <w:t xml:space="preserve"> areas around </w:t>
      </w:r>
      <w:r w:rsidR="57C26C98" w:rsidRPr="049905C4">
        <w:rPr>
          <w:rFonts w:ascii="Garamond" w:eastAsia="Garamond" w:hAnsi="Garamond" w:cs="Garamond"/>
        </w:rPr>
        <w:t xml:space="preserve">the Cincinnati neighborhoods of </w:t>
      </w:r>
      <w:r w:rsidR="71068CBD" w:rsidRPr="049905C4">
        <w:rPr>
          <w:rFonts w:ascii="Garamond" w:eastAsia="Garamond" w:hAnsi="Garamond" w:cs="Garamond"/>
        </w:rPr>
        <w:t xml:space="preserve">Avondale, Mt. Airy, </w:t>
      </w:r>
      <w:r w:rsidR="4879336F" w:rsidRPr="049905C4">
        <w:rPr>
          <w:rFonts w:ascii="Garamond" w:eastAsia="Garamond" w:hAnsi="Garamond" w:cs="Garamond"/>
        </w:rPr>
        <w:t>North Fairmount</w:t>
      </w:r>
      <w:r w:rsidR="6354F02F" w:rsidRPr="049905C4">
        <w:rPr>
          <w:rFonts w:ascii="Garamond" w:eastAsia="Garamond" w:hAnsi="Garamond" w:cs="Garamond"/>
        </w:rPr>
        <w:t xml:space="preserve"> and</w:t>
      </w:r>
      <w:r w:rsidR="4879336F" w:rsidRPr="049905C4">
        <w:rPr>
          <w:rFonts w:ascii="Garamond" w:eastAsia="Garamond" w:hAnsi="Garamond" w:cs="Garamond"/>
        </w:rPr>
        <w:t xml:space="preserve"> </w:t>
      </w:r>
      <w:r w:rsidR="0E25EFFF" w:rsidRPr="049905C4">
        <w:rPr>
          <w:rFonts w:ascii="Garamond" w:eastAsia="Garamond" w:hAnsi="Garamond" w:cs="Garamond"/>
        </w:rPr>
        <w:t xml:space="preserve">South </w:t>
      </w:r>
      <w:r w:rsidR="2E1B559D" w:rsidRPr="049905C4">
        <w:rPr>
          <w:rFonts w:ascii="Garamond" w:eastAsia="Garamond" w:hAnsi="Garamond" w:cs="Garamond"/>
        </w:rPr>
        <w:t xml:space="preserve">Fairmount </w:t>
      </w:r>
      <w:r w:rsidR="77FEBA09" w:rsidRPr="049905C4">
        <w:rPr>
          <w:rFonts w:ascii="Garamond" w:eastAsia="Garamond" w:hAnsi="Garamond" w:cs="Garamond"/>
        </w:rPr>
        <w:t xml:space="preserve">as having </w:t>
      </w:r>
      <w:r w:rsidR="00424FA2">
        <w:rPr>
          <w:rFonts w:ascii="Garamond" w:eastAsia="Garamond" w:hAnsi="Garamond" w:cs="Garamond"/>
        </w:rPr>
        <w:t xml:space="preserve">both </w:t>
      </w:r>
      <w:r w:rsidR="77FEBA09" w:rsidRPr="049905C4">
        <w:rPr>
          <w:rFonts w:ascii="Garamond" w:eastAsia="Garamond" w:hAnsi="Garamond" w:cs="Garamond"/>
        </w:rPr>
        <w:t>h</w:t>
      </w:r>
      <w:r w:rsidR="4879336F" w:rsidRPr="049905C4">
        <w:rPr>
          <w:rFonts w:ascii="Garamond" w:eastAsia="Garamond" w:hAnsi="Garamond" w:cs="Garamond"/>
        </w:rPr>
        <w:t xml:space="preserve">igh landslide susceptibility and </w:t>
      </w:r>
      <w:r w:rsidR="005D181B">
        <w:rPr>
          <w:rFonts w:ascii="Garamond" w:eastAsia="Garamond" w:hAnsi="Garamond" w:cs="Garamond"/>
        </w:rPr>
        <w:t xml:space="preserve">high </w:t>
      </w:r>
      <w:r w:rsidR="00D848E3" w:rsidRPr="049905C4">
        <w:rPr>
          <w:rFonts w:ascii="Garamond" w:eastAsia="Garamond" w:hAnsi="Garamond" w:cs="Garamond"/>
        </w:rPr>
        <w:t xml:space="preserve">socioeconomic </w:t>
      </w:r>
      <w:r w:rsidR="4879336F" w:rsidRPr="049905C4">
        <w:rPr>
          <w:rFonts w:ascii="Garamond" w:eastAsia="Garamond" w:hAnsi="Garamond" w:cs="Garamond"/>
        </w:rPr>
        <w:t>vulnerability</w:t>
      </w:r>
      <w:r w:rsidR="56BDEB49" w:rsidRPr="049905C4">
        <w:rPr>
          <w:rFonts w:ascii="Garamond" w:eastAsia="Garamond" w:hAnsi="Garamond" w:cs="Garamond"/>
        </w:rPr>
        <w:t xml:space="preserve">. </w:t>
      </w:r>
      <w:r w:rsidR="0EC78269" w:rsidRPr="049905C4">
        <w:rPr>
          <w:rFonts w:ascii="Garamond" w:eastAsia="Garamond" w:hAnsi="Garamond" w:cs="Garamond"/>
        </w:rPr>
        <w:t>Pockets of high landslide exposure were displayed in</w:t>
      </w:r>
      <w:r w:rsidR="6A7F45FB" w:rsidRPr="049905C4">
        <w:rPr>
          <w:rFonts w:ascii="Garamond" w:eastAsia="Garamond" w:hAnsi="Garamond" w:cs="Garamond"/>
        </w:rPr>
        <w:t xml:space="preserve"> </w:t>
      </w:r>
      <w:r w:rsidR="73C3B00E" w:rsidRPr="049905C4">
        <w:rPr>
          <w:rFonts w:ascii="Garamond" w:eastAsia="Garamond" w:hAnsi="Garamond" w:cs="Garamond"/>
        </w:rPr>
        <w:t xml:space="preserve">the </w:t>
      </w:r>
      <w:r w:rsidR="6A7F45FB" w:rsidRPr="049905C4">
        <w:rPr>
          <w:rFonts w:ascii="Garamond" w:eastAsia="Garamond" w:hAnsi="Garamond" w:cs="Garamond"/>
        </w:rPr>
        <w:t xml:space="preserve">home rule cities of Kenton Vale and Crescent Springs </w:t>
      </w:r>
      <w:r w:rsidR="4BD7A71C" w:rsidRPr="049905C4">
        <w:rPr>
          <w:rFonts w:ascii="Garamond" w:eastAsia="Garamond" w:hAnsi="Garamond" w:cs="Garamond"/>
        </w:rPr>
        <w:t>in northern Kentucky</w:t>
      </w:r>
      <w:r w:rsidR="6F4B9D1E" w:rsidRPr="049905C4">
        <w:rPr>
          <w:rFonts w:ascii="Garamond" w:eastAsia="Garamond" w:hAnsi="Garamond" w:cs="Garamond"/>
        </w:rPr>
        <w:t>.</w:t>
      </w:r>
    </w:p>
    <w:p w14:paraId="46492FB8" w14:textId="77777777" w:rsidR="000B654E" w:rsidRDefault="000B654E" w:rsidP="000447CD">
      <w:pPr>
        <w:spacing w:after="0" w:line="240" w:lineRule="auto"/>
        <w:rPr>
          <w:rFonts w:ascii="Garamond" w:eastAsia="Garamond" w:hAnsi="Garamond" w:cs="Garamond"/>
        </w:rPr>
      </w:pPr>
    </w:p>
    <w:p w14:paraId="03E3E164" w14:textId="09FE4A93" w:rsidR="373AA9D7" w:rsidRDefault="4E6711A6" w:rsidP="06D26253">
      <w:pPr>
        <w:spacing w:after="0" w:line="240" w:lineRule="auto"/>
        <w:jc w:val="center"/>
        <w:rPr>
          <w:rFonts w:ascii="Garamond" w:eastAsia="Garamond" w:hAnsi="Garamond" w:cs="Garamond"/>
        </w:rPr>
      </w:pPr>
      <w:r>
        <w:rPr>
          <w:noProof/>
        </w:rPr>
        <w:drawing>
          <wp:inline distT="0" distB="0" distL="0" distR="0" wp14:anchorId="5DAAF3A6" wp14:editId="10B5CC85">
            <wp:extent cx="5962652" cy="3043436"/>
            <wp:effectExtent l="0" t="0" r="0" b="0"/>
            <wp:docPr id="2013857566" name="Picture 201385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62652" cy="3043436"/>
                    </a:xfrm>
                    <a:prstGeom prst="rect">
                      <a:avLst/>
                    </a:prstGeom>
                  </pic:spPr>
                </pic:pic>
              </a:graphicData>
            </a:graphic>
          </wp:inline>
        </w:drawing>
      </w:r>
      <w:r w:rsidR="2433F4D8" w:rsidRPr="049905C4">
        <w:rPr>
          <w:rFonts w:ascii="Garamond" w:eastAsia="Garamond" w:hAnsi="Garamond" w:cs="Garamond"/>
          <w:i/>
          <w:iCs/>
        </w:rPr>
        <w:t>Fig</w:t>
      </w:r>
      <w:r w:rsidR="4EB429B6" w:rsidRPr="049905C4">
        <w:rPr>
          <w:rFonts w:ascii="Garamond" w:eastAsia="Garamond" w:hAnsi="Garamond" w:cs="Garamond"/>
          <w:i/>
          <w:iCs/>
        </w:rPr>
        <w:t>ure 6</w:t>
      </w:r>
      <w:r w:rsidR="0E42EB72" w:rsidRPr="049905C4">
        <w:rPr>
          <w:rFonts w:ascii="Garamond" w:eastAsia="Garamond" w:hAnsi="Garamond" w:cs="Garamond"/>
          <w:i/>
          <w:iCs/>
        </w:rPr>
        <w:t xml:space="preserve">: </w:t>
      </w:r>
      <w:r w:rsidR="3B1DDB28" w:rsidRPr="049905C4">
        <w:rPr>
          <w:rFonts w:ascii="Garamond" w:eastAsia="Garamond" w:hAnsi="Garamond" w:cs="Garamond"/>
        </w:rPr>
        <w:t xml:space="preserve">The landslide </w:t>
      </w:r>
      <w:r w:rsidR="1B72D81C" w:rsidRPr="049905C4">
        <w:rPr>
          <w:rFonts w:ascii="Garamond" w:eastAsia="Garamond" w:hAnsi="Garamond" w:cs="Garamond"/>
        </w:rPr>
        <w:t xml:space="preserve">exposure map shows the </w:t>
      </w:r>
      <w:r w:rsidR="000B4D30" w:rsidRPr="049905C4">
        <w:rPr>
          <w:rFonts w:ascii="Garamond" w:eastAsia="Garamond" w:hAnsi="Garamond" w:cs="Garamond"/>
        </w:rPr>
        <w:t>amalgamation</w:t>
      </w:r>
      <w:r w:rsidR="6F7C8624" w:rsidRPr="049905C4">
        <w:rPr>
          <w:rFonts w:ascii="Garamond" w:eastAsia="Garamond" w:hAnsi="Garamond" w:cs="Garamond"/>
        </w:rPr>
        <w:t xml:space="preserve"> of landslide susceptibility and </w:t>
      </w:r>
      <w:r w:rsidR="1C5C5667" w:rsidRPr="049905C4">
        <w:rPr>
          <w:rFonts w:ascii="Garamond" w:eastAsia="Garamond" w:hAnsi="Garamond" w:cs="Garamond"/>
        </w:rPr>
        <w:t>combined vulnerable population densit</w:t>
      </w:r>
      <w:r w:rsidR="6F7C8624" w:rsidRPr="049905C4">
        <w:rPr>
          <w:rFonts w:ascii="Garamond" w:eastAsia="Garamond" w:hAnsi="Garamond" w:cs="Garamond"/>
        </w:rPr>
        <w:t>ies</w:t>
      </w:r>
      <w:r w:rsidR="06DE1980" w:rsidRPr="049905C4">
        <w:rPr>
          <w:rFonts w:ascii="Garamond" w:eastAsia="Garamond" w:hAnsi="Garamond" w:cs="Garamond"/>
        </w:rPr>
        <w:t xml:space="preserve"> in a bivariate color scheme</w:t>
      </w:r>
      <w:r w:rsidR="7276BBCB" w:rsidRPr="049905C4">
        <w:rPr>
          <w:rFonts w:ascii="Garamond" w:eastAsia="Garamond" w:hAnsi="Garamond" w:cs="Garamond"/>
        </w:rPr>
        <w:t>.</w:t>
      </w:r>
      <w:r w:rsidR="30E74AA7" w:rsidRPr="049905C4">
        <w:rPr>
          <w:rFonts w:ascii="Garamond" w:eastAsia="Garamond" w:hAnsi="Garamond" w:cs="Garamond"/>
        </w:rPr>
        <w:t xml:space="preserve"> </w:t>
      </w:r>
      <w:r w:rsidR="5854FA85" w:rsidRPr="049905C4">
        <w:rPr>
          <w:rFonts w:ascii="Garamond" w:eastAsia="Garamond" w:hAnsi="Garamond" w:cs="Garamond"/>
        </w:rPr>
        <w:t xml:space="preserve">Blue was chosen to represent landslide susceptibility in each of the exposure maps produced. The bivariate display created darker areas where susceptibility and vulnerable population density </w:t>
      </w:r>
      <w:r w:rsidR="00B6499E">
        <w:rPr>
          <w:rFonts w:ascii="Garamond" w:eastAsia="Garamond" w:hAnsi="Garamond" w:cs="Garamond"/>
        </w:rPr>
        <w:t>were</w:t>
      </w:r>
      <w:r w:rsidR="5854FA85" w:rsidRPr="049905C4">
        <w:rPr>
          <w:rFonts w:ascii="Garamond" w:eastAsia="Garamond" w:hAnsi="Garamond" w:cs="Garamond"/>
        </w:rPr>
        <w:t xml:space="preserve"> the highest. </w:t>
      </w:r>
      <w:r w:rsidR="30E74AA7" w:rsidRPr="049905C4">
        <w:rPr>
          <w:rFonts w:ascii="Garamond" w:eastAsia="Garamond" w:hAnsi="Garamond" w:cs="Garamond"/>
        </w:rPr>
        <w:t>This allow</w:t>
      </w:r>
      <w:r w:rsidR="6A937750" w:rsidRPr="049905C4">
        <w:rPr>
          <w:rFonts w:ascii="Garamond" w:eastAsia="Garamond" w:hAnsi="Garamond" w:cs="Garamond"/>
        </w:rPr>
        <w:t>s</w:t>
      </w:r>
      <w:r w:rsidR="30E74AA7" w:rsidRPr="049905C4">
        <w:rPr>
          <w:rFonts w:ascii="Garamond" w:eastAsia="Garamond" w:hAnsi="Garamond" w:cs="Garamond"/>
        </w:rPr>
        <w:t xml:space="preserve"> for both landslide susceptibility and vulnerability to be displayed simultaneously</w:t>
      </w:r>
      <w:r w:rsidR="3610A9C0" w:rsidRPr="049905C4">
        <w:rPr>
          <w:rFonts w:ascii="Garamond" w:eastAsia="Garamond" w:hAnsi="Garamond" w:cs="Garamond"/>
        </w:rPr>
        <w:t xml:space="preserve">, with darker </w:t>
      </w:r>
      <w:r w:rsidR="17E0BDFB" w:rsidRPr="049905C4">
        <w:rPr>
          <w:rFonts w:ascii="Garamond" w:eastAsia="Garamond" w:hAnsi="Garamond" w:cs="Garamond"/>
        </w:rPr>
        <w:t xml:space="preserve">purple </w:t>
      </w:r>
      <w:r w:rsidR="3610A9C0" w:rsidRPr="049905C4">
        <w:rPr>
          <w:rFonts w:ascii="Garamond" w:eastAsia="Garamond" w:hAnsi="Garamond" w:cs="Garamond"/>
        </w:rPr>
        <w:t xml:space="preserve">areas on the map representing </w:t>
      </w:r>
      <w:r w:rsidR="7CF19794" w:rsidRPr="049905C4">
        <w:rPr>
          <w:rFonts w:ascii="Garamond" w:eastAsia="Garamond" w:hAnsi="Garamond" w:cs="Garamond"/>
        </w:rPr>
        <w:t xml:space="preserve">areas </w:t>
      </w:r>
      <w:r w:rsidR="3610A9C0" w:rsidRPr="049905C4">
        <w:rPr>
          <w:rFonts w:ascii="Garamond" w:eastAsia="Garamond" w:hAnsi="Garamond" w:cs="Garamond"/>
        </w:rPr>
        <w:t>of high landslide exposure</w:t>
      </w:r>
      <w:r w:rsidR="30E74AA7" w:rsidRPr="049905C4">
        <w:rPr>
          <w:rFonts w:ascii="Garamond" w:eastAsia="Garamond" w:hAnsi="Garamond" w:cs="Garamond"/>
        </w:rPr>
        <w:t>.</w:t>
      </w:r>
    </w:p>
    <w:p w14:paraId="0ED2C351" w14:textId="53778936" w:rsidR="00F65EB3" w:rsidRDefault="00F65EB3" w:rsidP="2D664DD1">
      <w:pPr>
        <w:spacing w:after="0" w:line="240" w:lineRule="auto"/>
        <w:rPr>
          <w:rFonts w:ascii="Garamond" w:eastAsia="Garamond" w:hAnsi="Garamond" w:cs="Garamond"/>
          <w:i/>
          <w:iCs/>
        </w:rPr>
      </w:pPr>
    </w:p>
    <w:p w14:paraId="3C040811" w14:textId="2AB1039D" w:rsidR="00F65EB3" w:rsidRPr="00BA7964" w:rsidRDefault="7804F2C8" w:rsidP="049905C4">
      <w:pPr>
        <w:spacing w:after="0" w:line="240" w:lineRule="auto"/>
        <w:rPr>
          <w:rFonts w:ascii="Garamond" w:eastAsia="Garamond" w:hAnsi="Garamond" w:cs="Garamond"/>
          <w:i/>
          <w:iCs/>
        </w:rPr>
      </w:pPr>
      <w:r w:rsidRPr="009843D8">
        <w:rPr>
          <w:rFonts w:ascii="Garamond" w:eastAsia="Garamond" w:hAnsi="Garamond" w:cs="Garamond"/>
          <w:i/>
          <w:iCs/>
        </w:rPr>
        <w:t>4.</w:t>
      </w:r>
      <w:r w:rsidR="00806970" w:rsidRPr="009843D8">
        <w:rPr>
          <w:rFonts w:ascii="Garamond" w:eastAsia="Garamond" w:hAnsi="Garamond" w:cs="Garamond"/>
          <w:i/>
          <w:iCs/>
        </w:rPr>
        <w:t xml:space="preserve">2.3 </w:t>
      </w:r>
      <w:r w:rsidRPr="009843D8">
        <w:rPr>
          <w:rFonts w:ascii="Garamond" w:eastAsia="Garamond" w:hAnsi="Garamond" w:cs="Garamond"/>
          <w:i/>
          <w:iCs/>
        </w:rPr>
        <w:t xml:space="preserve">Errors </w:t>
      </w:r>
      <w:r w:rsidR="2FDFA6AE" w:rsidRPr="009843D8">
        <w:rPr>
          <w:rFonts w:ascii="Garamond" w:eastAsia="Garamond" w:hAnsi="Garamond" w:cs="Garamond"/>
          <w:i/>
          <w:iCs/>
        </w:rPr>
        <w:t>and</w:t>
      </w:r>
      <w:r w:rsidRPr="009843D8">
        <w:rPr>
          <w:rFonts w:ascii="Garamond" w:eastAsia="Garamond" w:hAnsi="Garamond" w:cs="Garamond"/>
          <w:i/>
          <w:iCs/>
        </w:rPr>
        <w:t xml:space="preserve"> Uncertainties</w:t>
      </w:r>
    </w:p>
    <w:p w14:paraId="718760C5" w14:textId="2F448AE5" w:rsidR="2D664DD1" w:rsidRDefault="54250169" w:rsidP="049905C4">
      <w:pPr>
        <w:spacing w:after="0" w:line="240" w:lineRule="auto"/>
        <w:rPr>
          <w:rFonts w:ascii="Garamond" w:eastAsia="Garamond" w:hAnsi="Garamond" w:cs="Garamond"/>
        </w:rPr>
      </w:pPr>
      <w:r w:rsidRPr="049905C4">
        <w:rPr>
          <w:rFonts w:ascii="Garamond" w:eastAsia="Garamond" w:hAnsi="Garamond" w:cs="Garamond"/>
        </w:rPr>
        <w:lastRenderedPageBreak/>
        <w:t>Erro</w:t>
      </w:r>
      <w:r w:rsidR="19DC2BB7" w:rsidRPr="049905C4">
        <w:rPr>
          <w:rFonts w:ascii="Garamond" w:eastAsia="Garamond" w:hAnsi="Garamond" w:cs="Garamond"/>
        </w:rPr>
        <w:t>r</w:t>
      </w:r>
      <w:r w:rsidRPr="049905C4">
        <w:rPr>
          <w:rFonts w:ascii="Garamond" w:eastAsia="Garamond" w:hAnsi="Garamond" w:cs="Garamond"/>
        </w:rPr>
        <w:t xml:space="preserve">s and uncertainties for the landslide susceptibility and exposure portion of the project </w:t>
      </w:r>
      <w:r w:rsidR="2F277006" w:rsidRPr="049905C4">
        <w:rPr>
          <w:rFonts w:ascii="Garamond" w:eastAsia="Garamond" w:hAnsi="Garamond" w:cs="Garamond"/>
        </w:rPr>
        <w:t xml:space="preserve">were </w:t>
      </w:r>
      <w:r w:rsidRPr="049905C4">
        <w:rPr>
          <w:rFonts w:ascii="Garamond" w:eastAsia="Garamond" w:hAnsi="Garamond" w:cs="Garamond"/>
        </w:rPr>
        <w:t>primarily due to the landslide inventory</w:t>
      </w:r>
      <w:r w:rsidR="2DC4DFE2" w:rsidRPr="049905C4">
        <w:rPr>
          <w:rFonts w:ascii="Garamond" w:eastAsia="Garamond" w:hAnsi="Garamond" w:cs="Garamond"/>
        </w:rPr>
        <w:t xml:space="preserve"> and the lithology layer. While the landslide inventory used for the frequency ratio </w:t>
      </w:r>
      <w:r w:rsidR="715DCDAF" w:rsidRPr="049905C4">
        <w:rPr>
          <w:rFonts w:ascii="Garamond" w:eastAsia="Garamond" w:hAnsi="Garamond" w:cs="Garamond"/>
        </w:rPr>
        <w:t xml:space="preserve">analysis was </w:t>
      </w:r>
      <w:r w:rsidR="4F18FFAF" w:rsidRPr="049905C4">
        <w:rPr>
          <w:rFonts w:ascii="Garamond" w:eastAsia="Garamond" w:hAnsi="Garamond" w:cs="Garamond"/>
        </w:rPr>
        <w:t xml:space="preserve">derived from </w:t>
      </w:r>
      <w:r w:rsidR="715DCDAF" w:rsidRPr="049905C4">
        <w:rPr>
          <w:rFonts w:ascii="Garamond" w:eastAsia="Garamond" w:hAnsi="Garamond" w:cs="Garamond"/>
        </w:rPr>
        <w:t>two separate inventories, there is still a possibility that landslide locat</w:t>
      </w:r>
      <w:r w:rsidR="122FD30F" w:rsidRPr="049905C4">
        <w:rPr>
          <w:rFonts w:ascii="Garamond" w:eastAsia="Garamond" w:hAnsi="Garamond" w:cs="Garamond"/>
        </w:rPr>
        <w:t xml:space="preserve">ions were unrecorded. </w:t>
      </w:r>
      <w:r w:rsidR="1DCA8486" w:rsidRPr="049905C4">
        <w:rPr>
          <w:rFonts w:ascii="Garamond" w:eastAsia="Garamond" w:hAnsi="Garamond" w:cs="Garamond"/>
        </w:rPr>
        <w:t xml:space="preserve">Since the validation process analyzes the number of landslides that occurred within each </w:t>
      </w:r>
      <w:r w:rsidR="465A6914" w:rsidRPr="049905C4">
        <w:rPr>
          <w:rFonts w:ascii="Garamond" w:eastAsia="Garamond" w:hAnsi="Garamond" w:cs="Garamond"/>
        </w:rPr>
        <w:t>susceptibility</w:t>
      </w:r>
      <w:r w:rsidR="1DCA8486" w:rsidRPr="049905C4">
        <w:rPr>
          <w:rFonts w:ascii="Garamond" w:eastAsia="Garamond" w:hAnsi="Garamond" w:cs="Garamond"/>
        </w:rPr>
        <w:t xml:space="preserve"> category, a </w:t>
      </w:r>
      <w:r w:rsidR="2DC4DFE2" w:rsidRPr="049905C4">
        <w:rPr>
          <w:rFonts w:ascii="Garamond" w:eastAsia="Garamond" w:hAnsi="Garamond" w:cs="Garamond"/>
        </w:rPr>
        <w:t>non-exhaustive inventory</w:t>
      </w:r>
      <w:r w:rsidR="14CC1DFD" w:rsidRPr="049905C4">
        <w:rPr>
          <w:rFonts w:ascii="Garamond" w:eastAsia="Garamond" w:hAnsi="Garamond" w:cs="Garamond"/>
        </w:rPr>
        <w:t xml:space="preserve"> </w:t>
      </w:r>
      <w:r w:rsidR="1E2A8834" w:rsidRPr="049905C4">
        <w:rPr>
          <w:rFonts w:ascii="Garamond" w:eastAsia="Garamond" w:hAnsi="Garamond" w:cs="Garamond"/>
        </w:rPr>
        <w:t xml:space="preserve">that </w:t>
      </w:r>
      <w:r w:rsidR="2DC4DFE2" w:rsidRPr="049905C4">
        <w:rPr>
          <w:rFonts w:ascii="Garamond" w:eastAsia="Garamond" w:hAnsi="Garamond" w:cs="Garamond"/>
        </w:rPr>
        <w:t>undercount</w:t>
      </w:r>
      <w:r w:rsidR="3F1B3BD9" w:rsidRPr="049905C4">
        <w:rPr>
          <w:rFonts w:ascii="Garamond" w:eastAsia="Garamond" w:hAnsi="Garamond" w:cs="Garamond"/>
        </w:rPr>
        <w:t xml:space="preserve">s </w:t>
      </w:r>
      <w:r w:rsidR="2DC4DFE2" w:rsidRPr="049905C4">
        <w:rPr>
          <w:rFonts w:ascii="Garamond" w:eastAsia="Garamond" w:hAnsi="Garamond" w:cs="Garamond"/>
        </w:rPr>
        <w:t xml:space="preserve">landslides in some regions </w:t>
      </w:r>
      <w:r w:rsidR="6548ED9B" w:rsidRPr="049905C4">
        <w:rPr>
          <w:rFonts w:ascii="Garamond" w:eastAsia="Garamond" w:hAnsi="Garamond" w:cs="Garamond"/>
        </w:rPr>
        <w:t>could misrepresent the map’s performance</w:t>
      </w:r>
      <w:r w:rsidR="2DC4DFE2" w:rsidRPr="049905C4">
        <w:rPr>
          <w:rFonts w:ascii="Garamond" w:eastAsia="Garamond" w:hAnsi="Garamond" w:cs="Garamond"/>
        </w:rPr>
        <w:t>. A similar effect would be observed with inaccurate occurrence locations. If a landslide point was erroneously reported in a different susceptibility category, our validation process would record a different level of confidence for our map.</w:t>
      </w:r>
      <w:r w:rsidR="149ED7A0" w:rsidRPr="049905C4">
        <w:rPr>
          <w:rFonts w:ascii="Garamond" w:eastAsia="Garamond" w:hAnsi="Garamond" w:cs="Garamond"/>
        </w:rPr>
        <w:t xml:space="preserve"> For the lithology layer, the errors and uncertainties </w:t>
      </w:r>
      <w:r w:rsidR="2936F290" w:rsidRPr="049905C4">
        <w:rPr>
          <w:rFonts w:ascii="Garamond" w:eastAsia="Garamond" w:hAnsi="Garamond" w:cs="Garamond"/>
        </w:rPr>
        <w:t>arose</w:t>
      </w:r>
      <w:r w:rsidR="0FF0167B" w:rsidRPr="049905C4">
        <w:rPr>
          <w:rFonts w:ascii="Garamond" w:eastAsia="Garamond" w:hAnsi="Garamond" w:cs="Garamond"/>
        </w:rPr>
        <w:t xml:space="preserve"> from assumptions on each rock unit’s susceptibility. Since the fuzzy overlay model relied on numerical inputs, the lithology layer needed </w:t>
      </w:r>
      <w:r w:rsidR="4E0203A3" w:rsidRPr="049905C4">
        <w:rPr>
          <w:rFonts w:ascii="Garamond" w:eastAsia="Garamond" w:hAnsi="Garamond" w:cs="Garamond"/>
        </w:rPr>
        <w:t>to report relative landslide susceptibility</w:t>
      </w:r>
      <w:r w:rsidR="24F7883D" w:rsidRPr="049905C4">
        <w:rPr>
          <w:rFonts w:ascii="Garamond" w:eastAsia="Garamond" w:hAnsi="Garamond" w:cs="Garamond"/>
        </w:rPr>
        <w:t xml:space="preserve"> and </w:t>
      </w:r>
      <w:r w:rsidR="4E0203A3" w:rsidRPr="049905C4">
        <w:rPr>
          <w:rFonts w:ascii="Garamond" w:eastAsia="Garamond" w:hAnsi="Garamond" w:cs="Garamond"/>
        </w:rPr>
        <w:t xml:space="preserve">not the geological unit's name. To do this conversion, the calculated the number of landslides that occurred within each rock type and used that value to calibrate risk. However, if the rock layers were improperly mapped or the landslide inventory was non-exhaustive, these risk values would be incorrect. </w:t>
      </w:r>
      <w:r w:rsidR="590B7D97" w:rsidRPr="049905C4">
        <w:rPr>
          <w:rFonts w:ascii="Garamond" w:eastAsia="Garamond" w:hAnsi="Garamond" w:cs="Garamond"/>
        </w:rPr>
        <w:t xml:space="preserve">While this method did classify rock types known to be more landslide prone as having higher levels of landslide </w:t>
      </w:r>
      <w:r w:rsidR="4D588515" w:rsidRPr="049905C4">
        <w:rPr>
          <w:rFonts w:ascii="Garamond" w:eastAsia="Garamond" w:hAnsi="Garamond" w:cs="Garamond"/>
        </w:rPr>
        <w:t>susceptibility</w:t>
      </w:r>
      <w:r w:rsidR="590B7D97" w:rsidRPr="049905C4">
        <w:rPr>
          <w:rFonts w:ascii="Garamond" w:eastAsia="Garamond" w:hAnsi="Garamond" w:cs="Garamond"/>
        </w:rPr>
        <w:t>,</w:t>
      </w:r>
      <w:r w:rsidR="0E1E8A87" w:rsidRPr="049905C4">
        <w:rPr>
          <w:rFonts w:ascii="Garamond" w:eastAsia="Garamond" w:hAnsi="Garamond" w:cs="Garamond"/>
        </w:rPr>
        <w:t xml:space="preserve"> a </w:t>
      </w:r>
      <w:r w:rsidR="2F9F0C7A" w:rsidRPr="049905C4">
        <w:rPr>
          <w:rFonts w:ascii="Garamond" w:eastAsia="Garamond" w:hAnsi="Garamond" w:cs="Garamond"/>
        </w:rPr>
        <w:t>susceptibility-assignment methodology that is less reliant on the potentially imprecise landslide inventory and geologic map would be more ideal.</w:t>
      </w:r>
    </w:p>
    <w:p w14:paraId="62B6AE4D" w14:textId="550484E7" w:rsidR="003454D8" w:rsidRPr="009B4CF8" w:rsidRDefault="003454D8" w:rsidP="00051C70">
      <w:pPr>
        <w:spacing w:after="0" w:line="240" w:lineRule="auto"/>
        <w:rPr>
          <w:rFonts w:ascii="Garamond" w:eastAsia="Garamond" w:hAnsi="Garamond" w:cs="Garamond"/>
        </w:rPr>
      </w:pPr>
    </w:p>
    <w:p w14:paraId="4F817B3E" w14:textId="4A319396" w:rsidR="3F714F96" w:rsidRDefault="399C9AC4" w:rsidP="01A2A005">
      <w:pPr>
        <w:spacing w:after="0" w:line="240" w:lineRule="auto"/>
        <w:rPr>
          <w:rFonts w:ascii="Garamond" w:eastAsia="Garamond" w:hAnsi="Garamond" w:cs="Garamond"/>
          <w:i/>
          <w:iCs/>
        </w:rPr>
      </w:pPr>
      <w:r w:rsidRPr="01A2A005">
        <w:rPr>
          <w:rFonts w:ascii="Garamond" w:eastAsia="Garamond" w:hAnsi="Garamond" w:cs="Garamond"/>
          <w:b/>
          <w:bCs/>
          <w:i/>
          <w:iCs/>
        </w:rPr>
        <w:t>4.</w:t>
      </w:r>
      <w:r w:rsidR="00806970">
        <w:rPr>
          <w:rFonts w:ascii="Garamond" w:eastAsia="Garamond" w:hAnsi="Garamond" w:cs="Garamond"/>
          <w:b/>
          <w:bCs/>
          <w:i/>
          <w:iCs/>
        </w:rPr>
        <w:t>3</w:t>
      </w:r>
      <w:r w:rsidR="00806970" w:rsidRPr="01A2A005">
        <w:rPr>
          <w:rFonts w:ascii="Garamond" w:eastAsia="Garamond" w:hAnsi="Garamond" w:cs="Garamond"/>
          <w:b/>
          <w:bCs/>
          <w:i/>
          <w:iCs/>
        </w:rPr>
        <w:t xml:space="preserve"> </w:t>
      </w:r>
      <w:r w:rsidRPr="01A2A005">
        <w:rPr>
          <w:rFonts w:ascii="Garamond" w:eastAsia="Garamond" w:hAnsi="Garamond" w:cs="Garamond"/>
          <w:b/>
          <w:bCs/>
          <w:i/>
          <w:iCs/>
        </w:rPr>
        <w:t>Future Work</w:t>
      </w:r>
    </w:p>
    <w:p w14:paraId="6A866C7F" w14:textId="2B056080" w:rsidR="00F65EB3" w:rsidRDefault="2E95F4D6" w:rsidP="01A2A005">
      <w:pPr>
        <w:spacing w:after="0" w:line="240" w:lineRule="auto"/>
        <w:rPr>
          <w:rFonts w:ascii="Garamond" w:eastAsia="Garamond" w:hAnsi="Garamond" w:cs="Garamond"/>
        </w:rPr>
      </w:pPr>
      <w:r w:rsidRPr="2D664DD1">
        <w:rPr>
          <w:rFonts w:ascii="Garamond" w:eastAsia="Garamond" w:hAnsi="Garamond" w:cs="Garamond"/>
        </w:rPr>
        <w:t xml:space="preserve">One limitation of the InVEST Urban Flood Risk Mitigation Model is the inability to consider riverine flooding during storm events. As the Ohio River crosses the center of the study area and divides two major urban centers, riverine flooding should be assessed as part of future work considering stormwater flooding within the region. Additionally, the model specifies the simple nature of using SCS curve numbers for predicting soil capacity to retain stormwater. Future analyses should consider more complex statistical approaches to deriving curve numbers for more precise runoff and runoff retention values. </w:t>
      </w:r>
    </w:p>
    <w:p w14:paraId="6910C9E5" w14:textId="77777777" w:rsidR="00F65EB3" w:rsidRDefault="00F65EB3" w:rsidP="2D664DD1">
      <w:pPr>
        <w:spacing w:after="0" w:line="240" w:lineRule="auto"/>
        <w:rPr>
          <w:rFonts w:ascii="Garamond" w:eastAsia="Garamond" w:hAnsi="Garamond" w:cs="Garamond"/>
        </w:rPr>
      </w:pPr>
    </w:p>
    <w:p w14:paraId="24BE5E8B" w14:textId="28659E99" w:rsidR="62542F8E" w:rsidRDefault="58187DBA" w:rsidP="2D664DD1">
      <w:pPr>
        <w:spacing w:after="0" w:line="240" w:lineRule="auto"/>
        <w:rPr>
          <w:rFonts w:ascii="Garamond" w:hAnsi="Garamond"/>
        </w:rPr>
      </w:pPr>
      <w:r w:rsidRPr="2D664DD1">
        <w:rPr>
          <w:rFonts w:ascii="Garamond" w:eastAsia="Garamond" w:hAnsi="Garamond" w:cs="Garamond"/>
        </w:rPr>
        <w:t>The landslide susceptibility and exposure maps created for this project were static. In the future</w:t>
      </w:r>
      <w:r w:rsidR="5D50EF78" w:rsidRPr="2D664DD1">
        <w:rPr>
          <w:rFonts w:ascii="Garamond" w:hAnsi="Garamond"/>
        </w:rPr>
        <w:t xml:space="preserve">, </w:t>
      </w:r>
      <w:r w:rsidR="419B19EF" w:rsidRPr="2D664DD1">
        <w:rPr>
          <w:rFonts w:ascii="Garamond" w:hAnsi="Garamond"/>
        </w:rPr>
        <w:t xml:space="preserve">a team </w:t>
      </w:r>
      <w:r w:rsidR="5D50EF78" w:rsidRPr="2D664DD1">
        <w:rPr>
          <w:rFonts w:ascii="Garamond" w:hAnsi="Garamond"/>
        </w:rPr>
        <w:t>could</w:t>
      </w:r>
      <w:r w:rsidR="7E8FD0F1" w:rsidRPr="2D664DD1">
        <w:rPr>
          <w:rFonts w:ascii="Garamond" w:hAnsi="Garamond"/>
        </w:rPr>
        <w:t xml:space="preserve"> use </w:t>
      </w:r>
      <w:r w:rsidR="26DB21F1" w:rsidRPr="2D664DD1">
        <w:rPr>
          <w:rFonts w:ascii="Garamond" w:hAnsi="Garamond"/>
        </w:rPr>
        <w:t xml:space="preserve">a model, like </w:t>
      </w:r>
      <w:r w:rsidRPr="2D664DD1">
        <w:rPr>
          <w:rFonts w:ascii="Garamond" w:hAnsi="Garamond"/>
        </w:rPr>
        <w:t xml:space="preserve">the </w:t>
      </w:r>
      <w:r w:rsidR="26DB21F1" w:rsidRPr="2D664DD1">
        <w:rPr>
          <w:rFonts w:ascii="Garamond" w:hAnsi="Garamond"/>
        </w:rPr>
        <w:t>Landslide Hazard Assessment model for Situational Awareness (LHASA)</w:t>
      </w:r>
      <w:r w:rsidRPr="2D664DD1">
        <w:rPr>
          <w:rFonts w:ascii="Garamond" w:hAnsi="Garamond"/>
        </w:rPr>
        <w:t xml:space="preserve"> model</w:t>
      </w:r>
      <w:r w:rsidR="26DB21F1" w:rsidRPr="2D664DD1">
        <w:rPr>
          <w:rFonts w:ascii="Garamond" w:hAnsi="Garamond"/>
        </w:rPr>
        <w:t>, to</w:t>
      </w:r>
      <w:r w:rsidR="7E8FD0F1" w:rsidRPr="2D664DD1">
        <w:rPr>
          <w:rFonts w:ascii="Garamond" w:hAnsi="Garamond"/>
        </w:rPr>
        <w:t xml:space="preserve"> develop a real-time landslide </w:t>
      </w:r>
      <w:r w:rsidRPr="2D664DD1">
        <w:rPr>
          <w:rFonts w:ascii="Garamond" w:hAnsi="Garamond"/>
        </w:rPr>
        <w:t>susceptibility</w:t>
      </w:r>
      <w:r w:rsidR="7E8FD0F1" w:rsidRPr="2D664DD1">
        <w:rPr>
          <w:rFonts w:ascii="Garamond" w:hAnsi="Garamond"/>
        </w:rPr>
        <w:t xml:space="preserve"> map</w:t>
      </w:r>
      <w:r w:rsidR="0AFFF5AA" w:rsidRPr="2D664DD1">
        <w:rPr>
          <w:rFonts w:ascii="Garamond" w:hAnsi="Garamond"/>
        </w:rPr>
        <w:t xml:space="preserve">. LHASA works </w:t>
      </w:r>
      <w:r w:rsidR="7E8FD0F1" w:rsidRPr="2D664DD1">
        <w:rPr>
          <w:rFonts w:ascii="Garamond" w:hAnsi="Garamond"/>
        </w:rPr>
        <w:t xml:space="preserve">by </w:t>
      </w:r>
      <w:r w:rsidR="239278AE" w:rsidRPr="2D664DD1">
        <w:rPr>
          <w:rFonts w:ascii="Garamond" w:hAnsi="Garamond"/>
        </w:rPr>
        <w:t>incorporating current</w:t>
      </w:r>
      <w:r w:rsidR="7E8FD0F1" w:rsidRPr="2D664DD1">
        <w:rPr>
          <w:rFonts w:ascii="Garamond" w:hAnsi="Garamond"/>
        </w:rPr>
        <w:t xml:space="preserve"> precipitation </w:t>
      </w:r>
      <w:r w:rsidR="780AABDC" w:rsidRPr="2D664DD1">
        <w:rPr>
          <w:rFonts w:ascii="Garamond" w:hAnsi="Garamond"/>
        </w:rPr>
        <w:t>conditions alongside a static landslide susceptibility map to highlight areas most susceptible to slope failure. This product would allow Groundwork ORV and Groundwork USA to ale</w:t>
      </w:r>
      <w:r w:rsidR="601DFC0E" w:rsidRPr="2D664DD1">
        <w:rPr>
          <w:rFonts w:ascii="Garamond" w:hAnsi="Garamond"/>
        </w:rPr>
        <w:t>rt community members of heightened landslide risk, as well as gather data on which areas are experiencing frequent alerts</w:t>
      </w:r>
      <w:r w:rsidR="59CC53B4" w:rsidRPr="2D664DD1">
        <w:rPr>
          <w:rFonts w:ascii="Garamond" w:hAnsi="Garamond"/>
        </w:rPr>
        <w:t>. This latter metric could be useful in</w:t>
      </w:r>
      <w:r w:rsidR="601DFC0E" w:rsidRPr="2D664DD1">
        <w:rPr>
          <w:rFonts w:ascii="Garamond" w:hAnsi="Garamond"/>
        </w:rPr>
        <w:t xml:space="preserve"> </w:t>
      </w:r>
      <w:r w:rsidR="5EE7DBBA" w:rsidRPr="2D664DD1">
        <w:rPr>
          <w:rFonts w:ascii="Garamond" w:hAnsi="Garamond"/>
        </w:rPr>
        <w:t xml:space="preserve">informing </w:t>
      </w:r>
      <w:r w:rsidR="601DFC0E" w:rsidRPr="2D664DD1">
        <w:rPr>
          <w:rFonts w:ascii="Garamond" w:hAnsi="Garamond"/>
        </w:rPr>
        <w:t>the</w:t>
      </w:r>
      <w:r w:rsidR="165A4492" w:rsidRPr="2D664DD1">
        <w:rPr>
          <w:rFonts w:ascii="Garamond" w:hAnsi="Garamond"/>
        </w:rPr>
        <w:t xml:space="preserve"> organizations’ </w:t>
      </w:r>
      <w:r w:rsidR="59E78457" w:rsidRPr="2D664DD1">
        <w:rPr>
          <w:rFonts w:ascii="Garamond" w:hAnsi="Garamond"/>
        </w:rPr>
        <w:t>outreach and education programs.</w:t>
      </w:r>
      <w:r w:rsidR="1CB03716" w:rsidRPr="2D664DD1">
        <w:rPr>
          <w:rFonts w:ascii="Garamond" w:hAnsi="Garamond"/>
        </w:rPr>
        <w:t xml:space="preserve"> </w:t>
      </w:r>
      <w:r w:rsidRPr="2D664DD1">
        <w:rPr>
          <w:rFonts w:ascii="Garamond" w:hAnsi="Garamond"/>
        </w:rPr>
        <w:t>Additionally</w:t>
      </w:r>
      <w:r w:rsidR="1CB03716" w:rsidRPr="2D664DD1">
        <w:rPr>
          <w:rFonts w:ascii="Garamond" w:hAnsi="Garamond"/>
        </w:rPr>
        <w:t xml:space="preserve">, future work could focus on creating </w:t>
      </w:r>
      <w:r w:rsidR="4186BD3C" w:rsidRPr="2D664DD1">
        <w:rPr>
          <w:rFonts w:ascii="Garamond" w:hAnsi="Garamond"/>
        </w:rPr>
        <w:t>new</w:t>
      </w:r>
      <w:r w:rsidR="5D0943F6" w:rsidRPr="2D664DD1">
        <w:rPr>
          <w:rFonts w:ascii="Garamond" w:hAnsi="Garamond"/>
        </w:rPr>
        <w:t xml:space="preserve"> exposure maps to </w:t>
      </w:r>
      <w:r w:rsidR="551AF528" w:rsidRPr="2D664DD1">
        <w:rPr>
          <w:rFonts w:ascii="Garamond" w:hAnsi="Garamond"/>
        </w:rPr>
        <w:t xml:space="preserve">further highlight the region’s landslide vulnerability. </w:t>
      </w:r>
      <w:r w:rsidR="3C8456A7" w:rsidRPr="2D664DD1">
        <w:rPr>
          <w:rFonts w:ascii="Garamond" w:hAnsi="Garamond"/>
        </w:rPr>
        <w:t xml:space="preserve">Additional </w:t>
      </w:r>
      <w:r w:rsidR="551AF528" w:rsidRPr="2D664DD1">
        <w:rPr>
          <w:rFonts w:ascii="Garamond" w:hAnsi="Garamond"/>
        </w:rPr>
        <w:t xml:space="preserve">exposure maps could </w:t>
      </w:r>
      <w:r w:rsidR="707866EB" w:rsidRPr="2D664DD1">
        <w:rPr>
          <w:rFonts w:ascii="Garamond" w:hAnsi="Garamond"/>
        </w:rPr>
        <w:t xml:space="preserve">analyze other </w:t>
      </w:r>
      <w:r w:rsidR="551AF528" w:rsidRPr="2D664DD1">
        <w:rPr>
          <w:rFonts w:ascii="Garamond" w:hAnsi="Garamond"/>
        </w:rPr>
        <w:t>population cha</w:t>
      </w:r>
      <w:r w:rsidR="74C37213" w:rsidRPr="2D664DD1">
        <w:rPr>
          <w:rFonts w:ascii="Garamond" w:hAnsi="Garamond"/>
        </w:rPr>
        <w:t>racteristics</w:t>
      </w:r>
      <w:r w:rsidR="551AF528" w:rsidRPr="2D664DD1">
        <w:rPr>
          <w:rFonts w:ascii="Garamond" w:hAnsi="Garamond"/>
        </w:rPr>
        <w:t xml:space="preserve"> </w:t>
      </w:r>
      <w:r w:rsidR="06A6BA1F" w:rsidRPr="2D664DD1">
        <w:rPr>
          <w:rFonts w:ascii="Garamond" w:hAnsi="Garamond"/>
        </w:rPr>
        <w:t xml:space="preserve">to investigate whether these variables intersect with landslide </w:t>
      </w:r>
      <w:r w:rsidR="5151FDF0" w:rsidRPr="2D664DD1">
        <w:rPr>
          <w:rFonts w:ascii="Garamond" w:hAnsi="Garamond"/>
        </w:rPr>
        <w:t>susceptibility</w:t>
      </w:r>
      <w:r w:rsidR="5D411A8D" w:rsidRPr="2D664DD1">
        <w:rPr>
          <w:rFonts w:ascii="Garamond" w:hAnsi="Garamond"/>
        </w:rPr>
        <w:t xml:space="preserve"> and to establish a more comprehensive exposure analysis</w:t>
      </w:r>
      <w:r w:rsidR="06A6BA1F" w:rsidRPr="2D664DD1">
        <w:rPr>
          <w:rFonts w:ascii="Garamond" w:hAnsi="Garamond"/>
        </w:rPr>
        <w:t xml:space="preserve">. Exposure maps could also include critical infrastructure, like hospitals, schools, and bridges, in order to analyze </w:t>
      </w:r>
      <w:r w:rsidR="21952BE4" w:rsidRPr="2D664DD1">
        <w:rPr>
          <w:rFonts w:ascii="Garamond" w:hAnsi="Garamond"/>
        </w:rPr>
        <w:t xml:space="preserve">how </w:t>
      </w:r>
      <w:r w:rsidR="5DD7E42B" w:rsidRPr="2D664DD1">
        <w:rPr>
          <w:rFonts w:ascii="Garamond" w:hAnsi="Garamond"/>
        </w:rPr>
        <w:t>landslide</w:t>
      </w:r>
      <w:r w:rsidR="07B05817" w:rsidRPr="2D664DD1">
        <w:rPr>
          <w:rFonts w:ascii="Garamond" w:hAnsi="Garamond"/>
        </w:rPr>
        <w:t xml:space="preserve">s would </w:t>
      </w:r>
      <w:r w:rsidR="5DD7E42B" w:rsidRPr="2D664DD1">
        <w:rPr>
          <w:rFonts w:ascii="Garamond" w:hAnsi="Garamond"/>
        </w:rPr>
        <w:t xml:space="preserve">impact city services. Finally, future work on landslide susceptibility and </w:t>
      </w:r>
      <w:r w:rsidR="4864E40A" w:rsidRPr="2D664DD1">
        <w:rPr>
          <w:rFonts w:ascii="Garamond" w:hAnsi="Garamond"/>
        </w:rPr>
        <w:t xml:space="preserve">exposure </w:t>
      </w:r>
      <w:r w:rsidR="5DD7E42B" w:rsidRPr="2D664DD1">
        <w:rPr>
          <w:rFonts w:ascii="Garamond" w:hAnsi="Garamond"/>
        </w:rPr>
        <w:t xml:space="preserve">mapping could </w:t>
      </w:r>
      <w:r w:rsidR="1C9173AD" w:rsidRPr="2D664DD1">
        <w:rPr>
          <w:rFonts w:ascii="Garamond" w:hAnsi="Garamond"/>
        </w:rPr>
        <w:t>integrate</w:t>
      </w:r>
      <w:r w:rsidR="5D052C28" w:rsidRPr="2D664DD1">
        <w:rPr>
          <w:rFonts w:ascii="Garamond" w:hAnsi="Garamond"/>
        </w:rPr>
        <w:t xml:space="preserve"> remote sensing data to</w:t>
      </w:r>
      <w:r w:rsidR="5DD7E42B" w:rsidRPr="2D664DD1">
        <w:rPr>
          <w:rFonts w:ascii="Garamond" w:hAnsi="Garamond"/>
        </w:rPr>
        <w:t xml:space="preserve"> i</w:t>
      </w:r>
      <w:r w:rsidR="76C70D81" w:rsidRPr="2D664DD1">
        <w:rPr>
          <w:rFonts w:ascii="Garamond" w:hAnsi="Garamond"/>
        </w:rPr>
        <w:t>dentify unmapped</w:t>
      </w:r>
      <w:r w:rsidR="2F99127F" w:rsidRPr="2D664DD1">
        <w:rPr>
          <w:rFonts w:ascii="Garamond" w:hAnsi="Garamond"/>
        </w:rPr>
        <w:t xml:space="preserve"> landslide occurrences. While the inventory compiled from the USGS and Kentucky Geological Survey </w:t>
      </w:r>
      <w:r w:rsidR="21C11C27" w:rsidRPr="2D664DD1">
        <w:rPr>
          <w:rFonts w:ascii="Garamond" w:hAnsi="Garamond"/>
        </w:rPr>
        <w:t>record</w:t>
      </w:r>
      <w:r w:rsidR="2485F4EF" w:rsidRPr="2D664DD1">
        <w:rPr>
          <w:rFonts w:ascii="Garamond" w:hAnsi="Garamond"/>
        </w:rPr>
        <w:t>ed</w:t>
      </w:r>
      <w:r w:rsidR="21C11C27" w:rsidRPr="2D664DD1">
        <w:rPr>
          <w:rFonts w:ascii="Garamond" w:hAnsi="Garamond"/>
        </w:rPr>
        <w:t xml:space="preserve"> </w:t>
      </w:r>
      <w:r w:rsidR="2F99127F" w:rsidRPr="2D664DD1">
        <w:rPr>
          <w:rFonts w:ascii="Garamond" w:hAnsi="Garamond"/>
        </w:rPr>
        <w:t xml:space="preserve">125 landslides in the region, </w:t>
      </w:r>
      <w:r w:rsidR="6B4636E0" w:rsidRPr="2D664DD1">
        <w:rPr>
          <w:rFonts w:ascii="Garamond" w:hAnsi="Garamond"/>
        </w:rPr>
        <w:t>increasing the</w:t>
      </w:r>
      <w:r w:rsidR="570EF24B" w:rsidRPr="2D664DD1">
        <w:rPr>
          <w:rFonts w:ascii="Garamond" w:hAnsi="Garamond"/>
        </w:rPr>
        <w:t xml:space="preserve"> </w:t>
      </w:r>
      <w:r w:rsidR="5073F069" w:rsidRPr="2D664DD1">
        <w:rPr>
          <w:rFonts w:ascii="Garamond" w:hAnsi="Garamond"/>
        </w:rPr>
        <w:t xml:space="preserve">number of </w:t>
      </w:r>
      <w:r w:rsidR="570EF24B" w:rsidRPr="2D664DD1">
        <w:rPr>
          <w:rFonts w:ascii="Garamond" w:hAnsi="Garamond"/>
        </w:rPr>
        <w:t xml:space="preserve">observations would lend more statistical significance to the validation process. This would especially be useful </w:t>
      </w:r>
      <w:r w:rsidR="2FC2B3C0" w:rsidRPr="2D664DD1">
        <w:rPr>
          <w:rFonts w:ascii="Garamond" w:hAnsi="Garamond"/>
        </w:rPr>
        <w:t xml:space="preserve">in </w:t>
      </w:r>
      <w:r w:rsidR="570EF24B" w:rsidRPr="2D664DD1">
        <w:rPr>
          <w:rFonts w:ascii="Garamond" w:hAnsi="Garamond"/>
        </w:rPr>
        <w:t xml:space="preserve">the Ohio </w:t>
      </w:r>
      <w:r w:rsidR="2FC2B3C0" w:rsidRPr="2D664DD1">
        <w:rPr>
          <w:rFonts w:ascii="Garamond" w:hAnsi="Garamond"/>
        </w:rPr>
        <w:t xml:space="preserve">portion </w:t>
      </w:r>
      <w:r w:rsidR="570EF24B" w:rsidRPr="2D664DD1">
        <w:rPr>
          <w:rFonts w:ascii="Garamond" w:hAnsi="Garamond"/>
        </w:rPr>
        <w:t>of the study area, as the landslide inventory</w:t>
      </w:r>
      <w:r w:rsidR="50892EBD" w:rsidRPr="2D664DD1">
        <w:rPr>
          <w:rFonts w:ascii="Garamond" w:hAnsi="Garamond"/>
        </w:rPr>
        <w:t xml:space="preserve"> </w:t>
      </w:r>
      <w:r w:rsidR="570EF24B" w:rsidRPr="2D664DD1">
        <w:rPr>
          <w:rFonts w:ascii="Garamond" w:hAnsi="Garamond"/>
        </w:rPr>
        <w:t>is less exhaustive than in Kentucky.</w:t>
      </w:r>
    </w:p>
    <w:p w14:paraId="2AD7BEED" w14:textId="77777777" w:rsidR="00F65EB3" w:rsidRDefault="00F65EB3" w:rsidP="2D664DD1">
      <w:pPr>
        <w:spacing w:after="0" w:line="240" w:lineRule="auto"/>
        <w:rPr>
          <w:rFonts w:ascii="Garamond" w:hAnsi="Garamond"/>
        </w:rPr>
      </w:pPr>
    </w:p>
    <w:p w14:paraId="7EF42CEC" w14:textId="62092EED" w:rsidR="0056152E" w:rsidRPr="0094209F" w:rsidRDefault="00621AB9" w:rsidP="06D26253">
      <w:pPr>
        <w:pStyle w:val="Heading1"/>
        <w:spacing w:before="0" w:line="240" w:lineRule="auto"/>
        <w:rPr>
          <w:rFonts w:ascii="Garamond" w:hAnsi="Garamond"/>
        </w:rPr>
      </w:pPr>
      <w:r w:rsidRPr="0066138C">
        <w:rPr>
          <w:rFonts w:ascii="Garamond" w:hAnsi="Garamond"/>
        </w:rPr>
        <w:t>5</w:t>
      </w:r>
      <w:r w:rsidR="008B7071" w:rsidRPr="0066138C">
        <w:rPr>
          <w:rFonts w:ascii="Garamond" w:hAnsi="Garamond"/>
        </w:rPr>
        <w:t xml:space="preserve">. </w:t>
      </w:r>
      <w:r w:rsidR="00E41324" w:rsidRPr="0066138C">
        <w:rPr>
          <w:rFonts w:ascii="Garamond" w:hAnsi="Garamond"/>
        </w:rPr>
        <w:t>Conclusions</w:t>
      </w:r>
      <w:bookmarkEnd w:id="6"/>
    </w:p>
    <w:p w14:paraId="49830EE1" w14:textId="0198E74D" w:rsidR="06D26253" w:rsidRDefault="6B54B11D" w:rsidP="01A2A005">
      <w:pPr>
        <w:spacing w:after="0" w:line="240" w:lineRule="auto"/>
        <w:rPr>
          <w:rFonts w:ascii="Garamond" w:eastAsia="Garamond" w:hAnsi="Garamond" w:cs="Garamond"/>
        </w:rPr>
      </w:pPr>
      <w:r w:rsidRPr="049905C4">
        <w:rPr>
          <w:rFonts w:ascii="Garamond" w:eastAsia="Garamond" w:hAnsi="Garamond" w:cs="Garamond"/>
        </w:rPr>
        <w:t>Using the InVEST Urban Flood Risk Mitigation Model, the team determined that in storms affecting the area, highly urbanized land cover types retained barely 10% of rainfall, while forested areas retained up to 90%</w:t>
      </w:r>
      <w:r w:rsidR="12CA8EDC" w:rsidRPr="049905C4">
        <w:rPr>
          <w:rFonts w:ascii="Garamond" w:eastAsia="Garamond" w:hAnsi="Garamond" w:cs="Garamond"/>
        </w:rPr>
        <w:t xml:space="preserve"> of rainfall</w:t>
      </w:r>
      <w:r w:rsidRPr="049905C4">
        <w:rPr>
          <w:rFonts w:ascii="Garamond" w:eastAsia="Garamond" w:hAnsi="Garamond" w:cs="Garamond"/>
        </w:rPr>
        <w:t xml:space="preserve">. </w:t>
      </w:r>
      <w:r w:rsidR="22C7F066" w:rsidRPr="049905C4">
        <w:rPr>
          <w:rFonts w:ascii="Garamond" w:eastAsia="Garamond" w:hAnsi="Garamond" w:cs="Garamond"/>
        </w:rPr>
        <w:t>Runoff directly increased as percentage of impervious surface increased</w:t>
      </w:r>
      <w:r w:rsidR="1CC17220" w:rsidRPr="049905C4">
        <w:rPr>
          <w:rFonts w:ascii="Garamond" w:eastAsia="Garamond" w:hAnsi="Garamond" w:cs="Garamond"/>
        </w:rPr>
        <w:t>,</w:t>
      </w:r>
      <w:r w:rsidR="22C7F066" w:rsidRPr="049905C4">
        <w:rPr>
          <w:rFonts w:ascii="Garamond" w:eastAsia="Garamond" w:hAnsi="Garamond" w:cs="Garamond"/>
        </w:rPr>
        <w:t xml:space="preserve"> indicating urban neighborhoods with little greenspace </w:t>
      </w:r>
      <w:r w:rsidR="1CC17220" w:rsidRPr="049905C4">
        <w:rPr>
          <w:rFonts w:ascii="Garamond" w:eastAsia="Garamond" w:hAnsi="Garamond" w:cs="Garamond"/>
        </w:rPr>
        <w:t xml:space="preserve">face </w:t>
      </w:r>
      <w:r w:rsidR="22C7F066" w:rsidRPr="049905C4">
        <w:rPr>
          <w:rFonts w:ascii="Garamond" w:eastAsia="Garamond" w:hAnsi="Garamond" w:cs="Garamond"/>
        </w:rPr>
        <w:t xml:space="preserve">the greatest risk of flooding. </w:t>
      </w:r>
      <w:r w:rsidRPr="049905C4">
        <w:rPr>
          <w:rFonts w:ascii="Garamond" w:eastAsia="Garamond" w:hAnsi="Garamond" w:cs="Garamond"/>
        </w:rPr>
        <w:t xml:space="preserve">The </w:t>
      </w:r>
      <w:r w:rsidR="22C7F066" w:rsidRPr="049905C4">
        <w:rPr>
          <w:rFonts w:ascii="Garamond" w:eastAsia="Garamond" w:hAnsi="Garamond" w:cs="Garamond"/>
        </w:rPr>
        <w:t>d</w:t>
      </w:r>
      <w:r w:rsidRPr="049905C4">
        <w:rPr>
          <w:rFonts w:ascii="Garamond" w:eastAsia="Garamond" w:hAnsi="Garamond" w:cs="Garamond"/>
        </w:rPr>
        <w:t>owntown Cincinnati, Queensgate, and Over-the-Rhine neighborhoods retained the least amount of rainfall, between 10 – 15%</w:t>
      </w:r>
      <w:r w:rsidR="22C7F066" w:rsidRPr="049905C4">
        <w:rPr>
          <w:rFonts w:ascii="Garamond" w:eastAsia="Garamond" w:hAnsi="Garamond" w:cs="Garamond"/>
        </w:rPr>
        <w:t xml:space="preserve"> across the measured daily rainfall events. </w:t>
      </w:r>
    </w:p>
    <w:p w14:paraId="0966AD2A" w14:textId="77777777" w:rsidR="00F65EB3" w:rsidRPr="00D36A96" w:rsidRDefault="00F65EB3" w:rsidP="2D664DD1">
      <w:pPr>
        <w:spacing w:after="0" w:line="240" w:lineRule="auto"/>
        <w:rPr>
          <w:rFonts w:ascii="Garamond" w:eastAsia="Garamond" w:hAnsi="Garamond" w:cs="Garamond"/>
        </w:rPr>
      </w:pPr>
    </w:p>
    <w:p w14:paraId="74034897" w14:textId="57B295EF" w:rsidR="4828BDF7" w:rsidRDefault="654EE824" w:rsidP="2D664DD1">
      <w:pPr>
        <w:spacing w:after="0" w:line="240" w:lineRule="auto"/>
        <w:rPr>
          <w:rFonts w:ascii="Garamond" w:eastAsia="Garamond" w:hAnsi="Garamond" w:cs="Garamond"/>
        </w:rPr>
      </w:pPr>
      <w:r w:rsidRPr="049905C4">
        <w:rPr>
          <w:rFonts w:ascii="Garamond" w:eastAsia="Garamond" w:hAnsi="Garamond" w:cs="Garamond"/>
        </w:rPr>
        <w:lastRenderedPageBreak/>
        <w:t xml:space="preserve">The static landslide susceptibility map identified </w:t>
      </w:r>
      <w:r w:rsidR="066111E1" w:rsidRPr="049905C4">
        <w:rPr>
          <w:rFonts w:ascii="Garamond" w:eastAsia="Garamond" w:hAnsi="Garamond" w:cs="Garamond"/>
        </w:rPr>
        <w:t>key areas</w:t>
      </w:r>
      <w:r w:rsidR="7E44930D" w:rsidRPr="049905C4">
        <w:rPr>
          <w:rFonts w:ascii="Garamond" w:eastAsia="Garamond" w:hAnsi="Garamond" w:cs="Garamond"/>
        </w:rPr>
        <w:t xml:space="preserve"> facing heightened landslide susceptibility. Specifically, steep slopes near major roads</w:t>
      </w:r>
      <w:r w:rsidR="4F4F6E38" w:rsidRPr="049905C4">
        <w:rPr>
          <w:rFonts w:ascii="Garamond" w:eastAsia="Garamond" w:hAnsi="Garamond" w:cs="Garamond"/>
        </w:rPr>
        <w:t>, like US Routes 50 and 72 in Ohio, and Kentucky Route 8,</w:t>
      </w:r>
      <w:r w:rsidR="7E44930D" w:rsidRPr="049905C4">
        <w:rPr>
          <w:rFonts w:ascii="Garamond" w:eastAsia="Garamond" w:hAnsi="Garamond" w:cs="Garamond"/>
        </w:rPr>
        <w:t xml:space="preserve"> </w:t>
      </w:r>
      <w:r w:rsidR="733FDF64" w:rsidRPr="049905C4">
        <w:rPr>
          <w:rFonts w:ascii="Garamond" w:eastAsia="Garamond" w:hAnsi="Garamond" w:cs="Garamond"/>
        </w:rPr>
        <w:t xml:space="preserve">have very high landslide susceptibility. </w:t>
      </w:r>
      <w:r w:rsidR="0C7B4667" w:rsidRPr="049905C4">
        <w:rPr>
          <w:rFonts w:ascii="Garamond" w:eastAsia="Garamond" w:hAnsi="Garamond" w:cs="Garamond"/>
        </w:rPr>
        <w:t xml:space="preserve">The </w:t>
      </w:r>
      <w:r w:rsidR="066111E1" w:rsidRPr="049905C4">
        <w:rPr>
          <w:rFonts w:ascii="Garamond" w:eastAsia="Garamond" w:hAnsi="Garamond" w:cs="Garamond"/>
        </w:rPr>
        <w:t xml:space="preserve">validation </w:t>
      </w:r>
      <w:r w:rsidR="0C7B4667" w:rsidRPr="049905C4">
        <w:rPr>
          <w:rFonts w:ascii="Garamond" w:eastAsia="Garamond" w:hAnsi="Garamond" w:cs="Garamond"/>
        </w:rPr>
        <w:t xml:space="preserve">frequency ratio </w:t>
      </w:r>
      <w:r w:rsidR="733FDF64" w:rsidRPr="049905C4">
        <w:rPr>
          <w:rFonts w:ascii="Garamond" w:eastAsia="Garamond" w:hAnsi="Garamond" w:cs="Garamond"/>
        </w:rPr>
        <w:t>a</w:t>
      </w:r>
      <w:r w:rsidR="7C0239A0" w:rsidRPr="049905C4">
        <w:rPr>
          <w:rFonts w:ascii="Garamond" w:eastAsia="Garamond" w:hAnsi="Garamond" w:cs="Garamond"/>
        </w:rPr>
        <w:t xml:space="preserve">nalyses </w:t>
      </w:r>
      <w:r w:rsidR="733FDF64" w:rsidRPr="049905C4">
        <w:rPr>
          <w:rFonts w:ascii="Garamond" w:eastAsia="Garamond" w:hAnsi="Garamond" w:cs="Garamond"/>
        </w:rPr>
        <w:t xml:space="preserve">found that slope </w:t>
      </w:r>
      <w:r w:rsidR="00A13FF7">
        <w:rPr>
          <w:rFonts w:ascii="Garamond" w:eastAsia="Garamond" w:hAnsi="Garamond" w:cs="Garamond"/>
        </w:rPr>
        <w:t>was</w:t>
      </w:r>
      <w:r w:rsidR="733FDF64" w:rsidRPr="049905C4">
        <w:rPr>
          <w:rFonts w:ascii="Garamond" w:eastAsia="Garamond" w:hAnsi="Garamond" w:cs="Garamond"/>
        </w:rPr>
        <w:t xml:space="preserve"> the most predictive </w:t>
      </w:r>
      <w:r w:rsidR="4BFEBB50" w:rsidRPr="049905C4">
        <w:rPr>
          <w:rFonts w:ascii="Garamond" w:eastAsia="Garamond" w:hAnsi="Garamond" w:cs="Garamond"/>
        </w:rPr>
        <w:t>variable for determining landslide susceptibility in the region</w:t>
      </w:r>
      <w:r w:rsidR="10D42E6E" w:rsidRPr="049905C4">
        <w:rPr>
          <w:rFonts w:ascii="Garamond" w:eastAsia="Garamond" w:hAnsi="Garamond" w:cs="Garamond"/>
        </w:rPr>
        <w:t xml:space="preserve">. </w:t>
      </w:r>
      <w:r w:rsidR="1DA6239B" w:rsidRPr="049905C4">
        <w:rPr>
          <w:rFonts w:ascii="Garamond" w:eastAsia="Garamond" w:hAnsi="Garamond" w:cs="Garamond"/>
        </w:rPr>
        <w:t>T</w:t>
      </w:r>
      <w:r w:rsidR="10D42E6E" w:rsidRPr="049905C4">
        <w:rPr>
          <w:rFonts w:ascii="Garamond" w:eastAsia="Garamond" w:hAnsi="Garamond" w:cs="Garamond"/>
        </w:rPr>
        <w:t xml:space="preserve">he landslide exposure maps </w:t>
      </w:r>
      <w:r w:rsidR="3ADB9A66" w:rsidRPr="049905C4">
        <w:rPr>
          <w:rFonts w:ascii="Garamond" w:eastAsia="Garamond" w:hAnsi="Garamond" w:cs="Garamond"/>
        </w:rPr>
        <w:t>showed</w:t>
      </w:r>
      <w:r w:rsidR="10D42E6E" w:rsidRPr="049905C4">
        <w:rPr>
          <w:rFonts w:ascii="Garamond" w:eastAsia="Garamond" w:hAnsi="Garamond" w:cs="Garamond"/>
        </w:rPr>
        <w:t xml:space="preserve"> many intersections between </w:t>
      </w:r>
      <w:r w:rsidR="27EF3AB7" w:rsidRPr="049905C4">
        <w:rPr>
          <w:rFonts w:ascii="Garamond" w:eastAsia="Garamond" w:hAnsi="Garamond" w:cs="Garamond"/>
        </w:rPr>
        <w:t xml:space="preserve">areas </w:t>
      </w:r>
      <w:r w:rsidR="10D42E6E" w:rsidRPr="049905C4">
        <w:rPr>
          <w:rFonts w:ascii="Garamond" w:eastAsia="Garamond" w:hAnsi="Garamond" w:cs="Garamond"/>
        </w:rPr>
        <w:t xml:space="preserve">of high socioeconomic vulnerability and </w:t>
      </w:r>
      <w:r w:rsidR="06C67FCA" w:rsidRPr="049905C4">
        <w:rPr>
          <w:rFonts w:ascii="Garamond" w:eastAsia="Garamond" w:hAnsi="Garamond" w:cs="Garamond"/>
        </w:rPr>
        <w:t xml:space="preserve">high </w:t>
      </w:r>
      <w:r w:rsidR="10D42E6E" w:rsidRPr="049905C4">
        <w:rPr>
          <w:rFonts w:ascii="Garamond" w:eastAsia="Garamond" w:hAnsi="Garamond" w:cs="Garamond"/>
        </w:rPr>
        <w:t xml:space="preserve">landslide </w:t>
      </w:r>
      <w:r w:rsidR="000FD4EB" w:rsidRPr="049905C4">
        <w:rPr>
          <w:rFonts w:ascii="Garamond" w:eastAsia="Garamond" w:hAnsi="Garamond" w:cs="Garamond"/>
        </w:rPr>
        <w:t>susceptibility</w:t>
      </w:r>
      <w:r w:rsidR="10D42E6E" w:rsidRPr="049905C4">
        <w:rPr>
          <w:rFonts w:ascii="Garamond" w:eastAsia="Garamond" w:hAnsi="Garamond" w:cs="Garamond"/>
        </w:rPr>
        <w:t xml:space="preserve">. </w:t>
      </w:r>
      <w:r w:rsidR="2005EE0B" w:rsidRPr="049905C4">
        <w:rPr>
          <w:rFonts w:ascii="Garamond" w:eastAsia="Garamond" w:hAnsi="Garamond" w:cs="Garamond"/>
        </w:rPr>
        <w:t>The</w:t>
      </w:r>
      <w:r w:rsidR="20B7ECC6" w:rsidRPr="049905C4">
        <w:rPr>
          <w:rFonts w:ascii="Garamond" w:eastAsia="Garamond" w:hAnsi="Garamond" w:cs="Garamond"/>
        </w:rPr>
        <w:t xml:space="preserve"> communities at these intersections may be less resilient to landslide events, and the intersections themselves may reflect broa</w:t>
      </w:r>
      <w:r w:rsidR="1F2AC9DA" w:rsidRPr="049905C4">
        <w:rPr>
          <w:rFonts w:ascii="Garamond" w:eastAsia="Garamond" w:hAnsi="Garamond" w:cs="Garamond"/>
        </w:rPr>
        <w:t xml:space="preserve">der underlying </w:t>
      </w:r>
      <w:r w:rsidR="429B119F" w:rsidRPr="049905C4">
        <w:rPr>
          <w:rFonts w:ascii="Garamond" w:eastAsia="Garamond" w:hAnsi="Garamond" w:cs="Garamond"/>
        </w:rPr>
        <w:t xml:space="preserve">conditions </w:t>
      </w:r>
      <w:r w:rsidR="1F2AC9DA" w:rsidRPr="049905C4">
        <w:rPr>
          <w:rFonts w:ascii="Garamond" w:eastAsia="Garamond" w:hAnsi="Garamond" w:cs="Garamond"/>
        </w:rPr>
        <w:t xml:space="preserve">that influence where people may live. Three </w:t>
      </w:r>
      <w:r w:rsidR="10D42E6E" w:rsidRPr="049905C4">
        <w:rPr>
          <w:rFonts w:ascii="Garamond" w:eastAsia="Garamond" w:hAnsi="Garamond" w:cs="Garamond"/>
        </w:rPr>
        <w:t>neighborhoods</w:t>
      </w:r>
      <w:r w:rsidR="07010501" w:rsidRPr="049905C4">
        <w:rPr>
          <w:rFonts w:ascii="Garamond" w:eastAsia="Garamond" w:hAnsi="Garamond" w:cs="Garamond"/>
        </w:rPr>
        <w:t xml:space="preserve"> with high </w:t>
      </w:r>
      <w:r w:rsidR="1B057FB4" w:rsidRPr="049905C4">
        <w:rPr>
          <w:rFonts w:ascii="Garamond" w:eastAsia="Garamond" w:hAnsi="Garamond" w:cs="Garamond"/>
        </w:rPr>
        <w:t>landslide exposure</w:t>
      </w:r>
      <w:r w:rsidR="07010501" w:rsidRPr="049905C4">
        <w:rPr>
          <w:rFonts w:ascii="Garamond" w:eastAsia="Garamond" w:hAnsi="Garamond" w:cs="Garamond"/>
        </w:rPr>
        <w:t xml:space="preserve"> include </w:t>
      </w:r>
      <w:r w:rsidR="6956EE8C" w:rsidRPr="049905C4">
        <w:rPr>
          <w:rFonts w:ascii="Garamond" w:eastAsia="Garamond" w:hAnsi="Garamond" w:cs="Garamond"/>
        </w:rPr>
        <w:t>the area</w:t>
      </w:r>
      <w:r w:rsidR="2A334135" w:rsidRPr="049905C4">
        <w:rPr>
          <w:rFonts w:ascii="Garamond" w:eastAsia="Garamond" w:hAnsi="Garamond" w:cs="Garamond"/>
        </w:rPr>
        <w:t>s</w:t>
      </w:r>
      <w:r w:rsidR="6956EE8C" w:rsidRPr="049905C4">
        <w:rPr>
          <w:rFonts w:ascii="Garamond" w:eastAsia="Garamond" w:hAnsi="Garamond" w:cs="Garamond"/>
        </w:rPr>
        <w:t xml:space="preserve"> around </w:t>
      </w:r>
      <w:r w:rsidR="07010501" w:rsidRPr="049905C4">
        <w:rPr>
          <w:rFonts w:ascii="Garamond" w:eastAsia="Garamond" w:hAnsi="Garamond" w:cs="Garamond"/>
        </w:rPr>
        <w:t>Avondale, North Fairmount, and South Fairmount.</w:t>
      </w:r>
      <w:r w:rsidR="10D42E6E" w:rsidRPr="049905C4">
        <w:rPr>
          <w:rFonts w:ascii="Garamond" w:eastAsia="Garamond" w:hAnsi="Garamond" w:cs="Garamond"/>
        </w:rPr>
        <w:t xml:space="preserve"> </w:t>
      </w:r>
      <w:bookmarkStart w:id="7" w:name="_Toc334198736"/>
    </w:p>
    <w:p w14:paraId="72D2C84A" w14:textId="77777777" w:rsidR="00F65EB3" w:rsidRDefault="00F65EB3" w:rsidP="2D664DD1">
      <w:pPr>
        <w:spacing w:after="0" w:line="240" w:lineRule="auto"/>
        <w:rPr>
          <w:rFonts w:ascii="Garamond" w:eastAsia="Garamond" w:hAnsi="Garamond" w:cs="Garamond"/>
        </w:rPr>
      </w:pPr>
    </w:p>
    <w:p w14:paraId="2BF53931" w14:textId="2887DB48" w:rsidR="00E41324" w:rsidRPr="0066138C" w:rsidRDefault="00621AB9" w:rsidP="0066138C">
      <w:pPr>
        <w:pStyle w:val="Heading1"/>
        <w:spacing w:before="0" w:line="240" w:lineRule="auto"/>
        <w:rPr>
          <w:rFonts w:ascii="Garamond" w:hAnsi="Garamond"/>
        </w:rPr>
      </w:pPr>
      <w:r w:rsidRPr="655644BC">
        <w:rPr>
          <w:rFonts w:ascii="Garamond" w:hAnsi="Garamond"/>
        </w:rPr>
        <w:t>6</w:t>
      </w:r>
      <w:r w:rsidR="008B7071" w:rsidRPr="655644BC">
        <w:rPr>
          <w:rFonts w:ascii="Garamond" w:hAnsi="Garamond"/>
        </w:rPr>
        <w:t xml:space="preserve">. </w:t>
      </w:r>
      <w:r w:rsidR="00E41324" w:rsidRPr="655644BC">
        <w:rPr>
          <w:rFonts w:ascii="Garamond" w:hAnsi="Garamond"/>
        </w:rPr>
        <w:t>Acknowledgments</w:t>
      </w:r>
      <w:bookmarkEnd w:id="7"/>
    </w:p>
    <w:p w14:paraId="0CBC3E7E" w14:textId="4112203C" w:rsidR="00171796" w:rsidRDefault="3D26BF93" w:rsidP="0096270D">
      <w:pPr>
        <w:spacing w:after="0" w:line="240" w:lineRule="auto"/>
        <w:rPr>
          <w:rFonts w:ascii="Garamond" w:eastAsia="Garamond" w:hAnsi="Garamond" w:cs="Garamond"/>
        </w:rPr>
      </w:pPr>
      <w:r w:rsidRPr="049905C4">
        <w:rPr>
          <w:rFonts w:ascii="Garamond" w:hAnsi="Garamond"/>
        </w:rPr>
        <w:t xml:space="preserve">The Cincinnati and Covington Urban Development II team would like to thank our project partners at Groundwork USA and Groundwork ORV for their support and collaboration: Cate Mingoya, </w:t>
      </w:r>
      <w:r w:rsidR="71D44FA2" w:rsidRPr="049905C4">
        <w:rPr>
          <w:rFonts w:ascii="Garamond" w:hAnsi="Garamond"/>
        </w:rPr>
        <w:t xml:space="preserve">Lawrence Hoffman, </w:t>
      </w:r>
      <w:r w:rsidRPr="049905C4">
        <w:rPr>
          <w:rFonts w:ascii="Garamond" w:hAnsi="Garamond"/>
        </w:rPr>
        <w:t>Sarah</w:t>
      </w:r>
      <w:r w:rsidR="6EA14D76" w:rsidRPr="049905C4">
        <w:rPr>
          <w:rFonts w:ascii="Garamond" w:hAnsi="Garamond"/>
        </w:rPr>
        <w:t xml:space="preserve"> Morgan</w:t>
      </w:r>
      <w:r w:rsidRPr="049905C4">
        <w:rPr>
          <w:rFonts w:ascii="Garamond" w:hAnsi="Garamond"/>
        </w:rPr>
        <w:t>,</w:t>
      </w:r>
      <w:r w:rsidR="45A144CA" w:rsidRPr="049905C4">
        <w:rPr>
          <w:rFonts w:ascii="Garamond" w:hAnsi="Garamond"/>
        </w:rPr>
        <w:t xml:space="preserve"> and Tanner Yess.</w:t>
      </w:r>
      <w:r w:rsidRPr="049905C4">
        <w:rPr>
          <w:rFonts w:ascii="Garamond" w:hAnsi="Garamond"/>
        </w:rPr>
        <w:t xml:space="preserve"> </w:t>
      </w:r>
      <w:r w:rsidR="7112CCD2" w:rsidRPr="049905C4">
        <w:rPr>
          <w:rFonts w:ascii="Garamond" w:eastAsia="Garamond" w:hAnsi="Garamond" w:cs="Garamond"/>
        </w:rPr>
        <w:t>The team would a</w:t>
      </w:r>
      <w:r w:rsidR="2D469036" w:rsidRPr="049905C4">
        <w:rPr>
          <w:rFonts w:ascii="Garamond" w:eastAsia="Garamond" w:hAnsi="Garamond" w:cs="Garamond"/>
        </w:rPr>
        <w:t>dditionally</w:t>
      </w:r>
      <w:r w:rsidR="7112CCD2" w:rsidRPr="049905C4">
        <w:rPr>
          <w:rFonts w:ascii="Garamond" w:eastAsia="Garamond" w:hAnsi="Garamond" w:cs="Garamond"/>
        </w:rPr>
        <w:t xml:space="preserve"> like to thank Dr. Cedric Fichot</w:t>
      </w:r>
      <w:r w:rsidR="0491C66B" w:rsidRPr="049905C4">
        <w:rPr>
          <w:rFonts w:ascii="Garamond" w:eastAsia="Garamond" w:hAnsi="Garamond" w:cs="Garamond"/>
        </w:rPr>
        <w:t xml:space="preserve">, </w:t>
      </w:r>
      <w:r w:rsidR="7112CCD2" w:rsidRPr="049905C4">
        <w:rPr>
          <w:rFonts w:ascii="Garamond" w:eastAsia="Garamond" w:hAnsi="Garamond" w:cs="Garamond"/>
        </w:rPr>
        <w:t>Dr. Kenton Ross</w:t>
      </w:r>
      <w:r w:rsidR="22C7F066" w:rsidRPr="049905C4">
        <w:rPr>
          <w:rFonts w:ascii="Garamond" w:eastAsia="Garamond" w:hAnsi="Garamond" w:cs="Garamond"/>
        </w:rPr>
        <w:t>, and Dr. Matthew Crawford</w:t>
      </w:r>
      <w:r w:rsidR="7112CCD2" w:rsidRPr="049905C4">
        <w:rPr>
          <w:rFonts w:ascii="Garamond" w:eastAsia="Garamond" w:hAnsi="Garamond" w:cs="Garamond"/>
        </w:rPr>
        <w:t xml:space="preserve"> for their guidance throughout this term. </w:t>
      </w:r>
      <w:r w:rsidR="512FA589" w:rsidRPr="049905C4">
        <w:rPr>
          <w:rFonts w:ascii="Garamond" w:eastAsia="Garamond" w:hAnsi="Garamond" w:cs="Garamond"/>
        </w:rPr>
        <w:t>W</w:t>
      </w:r>
      <w:r w:rsidR="5DADD80F" w:rsidRPr="049905C4">
        <w:rPr>
          <w:rFonts w:ascii="Garamond" w:eastAsia="Garamond" w:hAnsi="Garamond" w:cs="Garamond"/>
        </w:rPr>
        <w:t xml:space="preserve">e would </w:t>
      </w:r>
      <w:r w:rsidR="51FB81AD" w:rsidRPr="049905C4">
        <w:rPr>
          <w:rFonts w:ascii="Garamond" w:eastAsia="Garamond" w:hAnsi="Garamond" w:cs="Garamond"/>
        </w:rPr>
        <w:t xml:space="preserve">also </w:t>
      </w:r>
      <w:r w:rsidR="5DADD80F" w:rsidRPr="049905C4">
        <w:rPr>
          <w:rFonts w:ascii="Garamond" w:eastAsia="Garamond" w:hAnsi="Garamond" w:cs="Garamond"/>
        </w:rPr>
        <w:t>like to thank our NASA DEVELOP</w:t>
      </w:r>
      <w:r w:rsidR="7112CCD2" w:rsidRPr="049905C4">
        <w:rPr>
          <w:rFonts w:ascii="Garamond" w:eastAsia="Garamond" w:hAnsi="Garamond" w:cs="Garamond"/>
        </w:rPr>
        <w:t xml:space="preserve"> Fellow</w:t>
      </w:r>
      <w:r w:rsidR="69E547FE" w:rsidRPr="049905C4">
        <w:rPr>
          <w:rFonts w:ascii="Garamond" w:eastAsia="Garamond" w:hAnsi="Garamond" w:cs="Garamond"/>
        </w:rPr>
        <w:t xml:space="preserve"> </w:t>
      </w:r>
      <w:r w:rsidR="7112CCD2" w:rsidRPr="049905C4">
        <w:rPr>
          <w:rFonts w:ascii="Garamond" w:eastAsia="Garamond" w:hAnsi="Garamond" w:cs="Garamond"/>
        </w:rPr>
        <w:t>Celeste Gambino</w:t>
      </w:r>
      <w:r w:rsidR="134571CB" w:rsidRPr="049905C4">
        <w:rPr>
          <w:rFonts w:ascii="Garamond" w:eastAsia="Garamond" w:hAnsi="Garamond" w:cs="Garamond"/>
        </w:rPr>
        <w:t xml:space="preserve"> for her guidance </w:t>
      </w:r>
      <w:r w:rsidR="00E93D1A">
        <w:rPr>
          <w:rFonts w:ascii="Garamond" w:eastAsia="Garamond" w:hAnsi="Garamond" w:cs="Garamond"/>
        </w:rPr>
        <w:t xml:space="preserve">and support </w:t>
      </w:r>
      <w:r w:rsidR="134571CB" w:rsidRPr="049905C4">
        <w:rPr>
          <w:rFonts w:ascii="Garamond" w:eastAsia="Garamond" w:hAnsi="Garamond" w:cs="Garamond"/>
        </w:rPr>
        <w:t>throughout this term</w:t>
      </w:r>
      <w:r w:rsidR="7112CCD2" w:rsidRPr="049905C4">
        <w:rPr>
          <w:rFonts w:ascii="Garamond" w:eastAsia="Garamond" w:hAnsi="Garamond" w:cs="Garamond"/>
        </w:rPr>
        <w:t>.</w:t>
      </w:r>
      <w:r w:rsidR="1B341A03" w:rsidRPr="049905C4">
        <w:rPr>
          <w:rFonts w:ascii="Garamond" w:eastAsia="Garamond" w:hAnsi="Garamond" w:cs="Garamond"/>
        </w:rPr>
        <w:t xml:space="preserve"> Finally, thanks to the previous NASA DEVELOP </w:t>
      </w:r>
      <w:r w:rsidR="5F93511D" w:rsidRPr="049905C4">
        <w:rPr>
          <w:rFonts w:ascii="Garamond" w:eastAsia="Garamond" w:hAnsi="Garamond" w:cs="Garamond"/>
        </w:rPr>
        <w:t xml:space="preserve">Cincinnati and Covington Urban Development </w:t>
      </w:r>
      <w:r w:rsidR="1B341A03" w:rsidRPr="049905C4">
        <w:rPr>
          <w:rFonts w:ascii="Garamond" w:eastAsia="Garamond" w:hAnsi="Garamond" w:cs="Garamond"/>
        </w:rPr>
        <w:t xml:space="preserve">Team </w:t>
      </w:r>
      <w:r w:rsidR="008A6E1E">
        <w:rPr>
          <w:rFonts w:ascii="Garamond" w:eastAsia="Garamond" w:hAnsi="Garamond" w:cs="Garamond"/>
        </w:rPr>
        <w:t>m</w:t>
      </w:r>
      <w:r w:rsidR="1B341A03" w:rsidRPr="049905C4">
        <w:rPr>
          <w:rFonts w:ascii="Garamond" w:eastAsia="Garamond" w:hAnsi="Garamond" w:cs="Garamond"/>
        </w:rPr>
        <w:t xml:space="preserve">embers </w:t>
      </w:r>
      <w:r w:rsidR="006118C8">
        <w:rPr>
          <w:rFonts w:ascii="Garamond" w:eastAsia="Garamond" w:hAnsi="Garamond" w:cs="Garamond"/>
        </w:rPr>
        <w:t>Olivia</w:t>
      </w:r>
      <w:r w:rsidR="3860E9DE" w:rsidRPr="049905C4">
        <w:rPr>
          <w:rFonts w:ascii="Garamond" w:eastAsia="Garamond" w:hAnsi="Garamond" w:cs="Garamond"/>
        </w:rPr>
        <w:t xml:space="preserve"> Cronin-Golomb, Samuel Feibel, and Katrina Rokosz.</w:t>
      </w:r>
    </w:p>
    <w:p w14:paraId="63D275FC" w14:textId="77777777" w:rsidR="0096270D" w:rsidRPr="0066138C" w:rsidRDefault="0096270D" w:rsidP="00BB2313">
      <w:pPr>
        <w:spacing w:after="0" w:line="240" w:lineRule="auto"/>
        <w:rPr>
          <w:rFonts w:ascii="Garamond" w:eastAsia="Garamond" w:hAnsi="Garamond" w:cs="Garamond"/>
        </w:rPr>
      </w:pPr>
    </w:p>
    <w:p w14:paraId="33DBD467" w14:textId="7E82DA90" w:rsidR="000057A6" w:rsidRPr="0066138C" w:rsidRDefault="00171796" w:rsidP="0096270D">
      <w:pPr>
        <w:spacing w:after="0" w:line="240" w:lineRule="auto"/>
        <w:rPr>
          <w:rFonts w:ascii="Garamond" w:hAnsi="Garamond" w:cs="Arial"/>
          <w:color w:val="000000"/>
        </w:rPr>
      </w:pPr>
      <w:r w:rsidRPr="0066138C">
        <w:rPr>
          <w:rFonts w:ascii="Garamond" w:hAnsi="Garamond" w:cs="Arial"/>
          <w:color w:val="000000"/>
        </w:rPr>
        <w:t>A</w:t>
      </w:r>
      <w:r w:rsidR="000057A6" w:rsidRPr="0066138C">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D109C4">
      <w:pPr>
        <w:spacing w:after="0" w:line="240" w:lineRule="auto"/>
        <w:rPr>
          <w:rFonts w:ascii="Garamond" w:hAnsi="Garamond"/>
        </w:rPr>
      </w:pPr>
    </w:p>
    <w:p w14:paraId="108F742C" w14:textId="675DB84B" w:rsidR="00FC670A" w:rsidRPr="0066138C" w:rsidRDefault="00FC670A" w:rsidP="00267AE6">
      <w:pPr>
        <w:spacing w:after="0" w:line="240" w:lineRule="auto"/>
        <w:rPr>
          <w:rFonts w:ascii="Garamond" w:hAnsi="Garamond"/>
        </w:rPr>
      </w:pPr>
      <w:r w:rsidRPr="655644BC">
        <w:rPr>
          <w:rFonts w:ascii="Garamond" w:hAnsi="Garamond"/>
        </w:rPr>
        <w:t xml:space="preserve">This material is based upon work supported by NASA </w:t>
      </w:r>
      <w:r w:rsidR="00855532" w:rsidRPr="655644BC">
        <w:rPr>
          <w:rFonts w:ascii="Garamond" w:hAnsi="Garamond"/>
        </w:rPr>
        <w:t>through</w:t>
      </w:r>
      <w:r w:rsidR="000F2ADA" w:rsidRPr="655644BC">
        <w:rPr>
          <w:rFonts w:ascii="Garamond" w:hAnsi="Garamond"/>
        </w:rPr>
        <w:t xml:space="preserve"> contract NNL16AA05C</w:t>
      </w:r>
      <w:r w:rsidRPr="655644BC">
        <w:rPr>
          <w:rFonts w:ascii="Garamond" w:hAnsi="Garamond"/>
        </w:rPr>
        <w:t>.</w:t>
      </w:r>
    </w:p>
    <w:p w14:paraId="208BE60E" w14:textId="77777777" w:rsidR="0056152E" w:rsidRPr="00040AE0" w:rsidRDefault="0056152E" w:rsidP="009076FB">
      <w:pPr>
        <w:pStyle w:val="Heading1"/>
        <w:spacing w:before="0" w:line="240" w:lineRule="auto"/>
        <w:rPr>
          <w:rFonts w:ascii="Garamond" w:hAnsi="Garamond"/>
          <w:sz w:val="22"/>
        </w:rPr>
      </w:pPr>
      <w:bookmarkStart w:id="8" w:name="_Toc334198737"/>
    </w:p>
    <w:p w14:paraId="5E048FEB" w14:textId="699BFED3" w:rsidR="001A67C2" w:rsidRPr="0066138C" w:rsidRDefault="00621AB9" w:rsidP="0066138C">
      <w:pPr>
        <w:pStyle w:val="Heading1"/>
        <w:spacing w:before="0" w:line="240" w:lineRule="auto"/>
        <w:rPr>
          <w:rFonts w:ascii="Garamond" w:hAnsi="Garamond"/>
        </w:rPr>
      </w:pPr>
      <w:r w:rsidRPr="655644BC">
        <w:rPr>
          <w:rFonts w:ascii="Garamond" w:hAnsi="Garamond"/>
        </w:rPr>
        <w:t>7</w:t>
      </w:r>
      <w:r w:rsidR="008B7071" w:rsidRPr="655644BC">
        <w:rPr>
          <w:rFonts w:ascii="Garamond" w:hAnsi="Garamond"/>
        </w:rPr>
        <w:t xml:space="preserve">. </w:t>
      </w:r>
      <w:r w:rsidR="001A67C2" w:rsidRPr="655644BC">
        <w:rPr>
          <w:rFonts w:ascii="Garamond" w:hAnsi="Garamond"/>
        </w:rPr>
        <w:t>Glossary</w:t>
      </w:r>
    </w:p>
    <w:p w14:paraId="228D2790" w14:textId="4775D06A" w:rsidR="547C4ABC" w:rsidRDefault="547C4ABC" w:rsidP="655644BC">
      <w:pPr>
        <w:spacing w:after="0" w:line="240" w:lineRule="auto"/>
        <w:rPr>
          <w:rFonts w:ascii="Garamond" w:hAnsi="Garamond"/>
        </w:rPr>
      </w:pPr>
      <w:r w:rsidRPr="06D26253">
        <w:rPr>
          <w:rFonts w:ascii="Garamond" w:hAnsi="Garamond"/>
          <w:b/>
          <w:bCs/>
        </w:rPr>
        <w:t xml:space="preserve">DEM </w:t>
      </w:r>
      <w:r w:rsidRPr="06D26253">
        <w:rPr>
          <w:rFonts w:ascii="Garamond" w:hAnsi="Garamond"/>
        </w:rPr>
        <w:t xml:space="preserve">– </w:t>
      </w:r>
      <w:r w:rsidR="360F9D65" w:rsidRPr="06D26253">
        <w:rPr>
          <w:rFonts w:ascii="Garamond" w:hAnsi="Garamond"/>
        </w:rPr>
        <w:t>D</w:t>
      </w:r>
      <w:r w:rsidR="00BF404A" w:rsidRPr="06D26253">
        <w:rPr>
          <w:rFonts w:ascii="Garamond" w:hAnsi="Garamond"/>
        </w:rPr>
        <w:t xml:space="preserve">igital </w:t>
      </w:r>
      <w:r w:rsidR="3B9F6CB0" w:rsidRPr="06D26253">
        <w:rPr>
          <w:rFonts w:ascii="Garamond" w:hAnsi="Garamond"/>
        </w:rPr>
        <w:t>E</w:t>
      </w:r>
      <w:r w:rsidR="00BF404A" w:rsidRPr="06D26253">
        <w:rPr>
          <w:rFonts w:ascii="Garamond" w:hAnsi="Garamond"/>
        </w:rPr>
        <w:t xml:space="preserve">levation </w:t>
      </w:r>
      <w:r w:rsidR="1545C417" w:rsidRPr="06D26253">
        <w:rPr>
          <w:rFonts w:ascii="Garamond" w:hAnsi="Garamond"/>
        </w:rPr>
        <w:t>M</w:t>
      </w:r>
      <w:r w:rsidR="00BF404A" w:rsidRPr="06D26253">
        <w:rPr>
          <w:rFonts w:ascii="Garamond" w:hAnsi="Garamond"/>
        </w:rPr>
        <w:t>odel</w:t>
      </w:r>
      <w:r w:rsidR="00BB2313" w:rsidRPr="06D26253">
        <w:rPr>
          <w:rFonts w:ascii="Garamond" w:hAnsi="Garamond"/>
        </w:rPr>
        <w:t>:</w:t>
      </w:r>
      <w:r w:rsidR="5B515942" w:rsidRPr="06D26253">
        <w:rPr>
          <w:rFonts w:ascii="Garamond" w:hAnsi="Garamond"/>
        </w:rPr>
        <w:t xml:space="preserve"> </w:t>
      </w:r>
      <w:r w:rsidR="00BB2313" w:rsidRPr="06D26253">
        <w:rPr>
          <w:rFonts w:ascii="Garamond" w:hAnsi="Garamond"/>
        </w:rPr>
        <w:t>a</w:t>
      </w:r>
      <w:r w:rsidR="5B515942" w:rsidRPr="06D26253">
        <w:rPr>
          <w:rFonts w:ascii="Garamond" w:hAnsi="Garamond"/>
        </w:rPr>
        <w:t xml:space="preserve"> </w:t>
      </w:r>
      <w:r w:rsidR="06D0B462" w:rsidRPr="06D26253">
        <w:rPr>
          <w:rFonts w:ascii="Garamond" w:hAnsi="Garamond"/>
        </w:rPr>
        <w:t xml:space="preserve">representation of the Earth’s topography, excluding </w:t>
      </w:r>
      <w:r w:rsidR="54EAC2DE" w:rsidRPr="06D26253">
        <w:rPr>
          <w:rFonts w:ascii="Garamond" w:hAnsi="Garamond"/>
        </w:rPr>
        <w:t xml:space="preserve">surface objects such as </w:t>
      </w:r>
      <w:r w:rsidR="06D0B462" w:rsidRPr="06D26253">
        <w:rPr>
          <w:rFonts w:ascii="Garamond" w:hAnsi="Garamond"/>
        </w:rPr>
        <w:t>trees</w:t>
      </w:r>
      <w:r w:rsidR="55409A4E" w:rsidRPr="06D26253">
        <w:rPr>
          <w:rFonts w:ascii="Garamond" w:hAnsi="Garamond"/>
        </w:rPr>
        <w:t xml:space="preserve"> </w:t>
      </w:r>
      <w:r w:rsidR="06D0B462" w:rsidRPr="06D26253">
        <w:rPr>
          <w:rFonts w:ascii="Garamond" w:hAnsi="Garamond"/>
        </w:rPr>
        <w:t>or buildings</w:t>
      </w:r>
      <w:r w:rsidR="52739514" w:rsidRPr="06D26253">
        <w:rPr>
          <w:rFonts w:ascii="Garamond" w:hAnsi="Garamond"/>
        </w:rPr>
        <w:t>.</w:t>
      </w:r>
    </w:p>
    <w:p w14:paraId="043E6CBB" w14:textId="041168AD" w:rsidR="000501ED" w:rsidRPr="0066138C" w:rsidRDefault="000501ED" w:rsidP="0066138C">
      <w:pPr>
        <w:spacing w:after="0" w:line="240" w:lineRule="auto"/>
        <w:rPr>
          <w:rFonts w:ascii="Garamond" w:hAnsi="Garamond"/>
        </w:rPr>
      </w:pPr>
      <w:r w:rsidRPr="12F9E18E">
        <w:rPr>
          <w:rFonts w:ascii="Garamond" w:hAnsi="Garamond"/>
          <w:b/>
          <w:bCs/>
        </w:rPr>
        <w:t>Earth observations</w:t>
      </w:r>
      <w:r w:rsidRPr="12F9E18E">
        <w:rPr>
          <w:rFonts w:ascii="Garamond" w:hAnsi="Garamond"/>
        </w:rPr>
        <w:t xml:space="preserve"> </w:t>
      </w:r>
      <w:r w:rsidR="005418C9" w:rsidRPr="12F9E18E">
        <w:rPr>
          <w:rFonts w:ascii="Garamond" w:hAnsi="Garamond"/>
        </w:rPr>
        <w:t>–</w:t>
      </w:r>
      <w:r w:rsidRPr="12F9E18E">
        <w:rPr>
          <w:rFonts w:ascii="Garamond" w:hAnsi="Garamond"/>
        </w:rPr>
        <w:t xml:space="preserve"> </w:t>
      </w:r>
      <w:r w:rsidR="005418C9" w:rsidRPr="12F9E18E">
        <w:rPr>
          <w:rFonts w:ascii="Garamond" w:hAnsi="Garamond"/>
        </w:rPr>
        <w:t>Satellites and sensors that collect information about the Earth’s physical, chemical, and biological systems over space and time</w:t>
      </w:r>
      <w:r w:rsidR="1D47B634" w:rsidRPr="12F9E18E">
        <w:rPr>
          <w:rFonts w:ascii="Garamond" w:hAnsi="Garamond"/>
        </w:rPr>
        <w:t>.</w:t>
      </w:r>
    </w:p>
    <w:p w14:paraId="35A37544" w14:textId="751197E4" w:rsidR="3F4037D6" w:rsidRDefault="3F4037D6" w:rsidP="12F9E18E">
      <w:pPr>
        <w:spacing w:after="0"/>
        <w:rPr>
          <w:rFonts w:ascii="Garamond" w:eastAsia="Garamond" w:hAnsi="Garamond" w:cs="Garamond"/>
        </w:rPr>
      </w:pPr>
      <w:r w:rsidRPr="12F9E18E">
        <w:rPr>
          <w:rFonts w:ascii="Garamond" w:eastAsia="Garamond" w:hAnsi="Garamond" w:cs="Garamond"/>
          <w:b/>
          <w:bCs/>
        </w:rPr>
        <w:t>GPM</w:t>
      </w:r>
      <w:r w:rsidRPr="12F9E18E">
        <w:rPr>
          <w:rFonts w:ascii="Garamond" w:eastAsia="Garamond" w:hAnsi="Garamond" w:cs="Garamond"/>
        </w:rPr>
        <w:t xml:space="preserve"> – Global Precipitation Measurement</w:t>
      </w:r>
      <w:r w:rsidR="00BB2313">
        <w:rPr>
          <w:rFonts w:ascii="Garamond" w:eastAsia="Garamond" w:hAnsi="Garamond" w:cs="Garamond"/>
        </w:rPr>
        <w:t>:</w:t>
      </w:r>
      <w:r w:rsidR="28E48B64" w:rsidRPr="12F9E18E">
        <w:rPr>
          <w:rFonts w:ascii="Garamond" w:eastAsia="Garamond" w:hAnsi="Garamond" w:cs="Garamond"/>
        </w:rPr>
        <w:t xml:space="preserve"> </w:t>
      </w:r>
      <w:r w:rsidR="00BB2313">
        <w:rPr>
          <w:rFonts w:ascii="Garamond" w:eastAsia="Garamond" w:hAnsi="Garamond" w:cs="Garamond"/>
        </w:rPr>
        <w:t>a</w:t>
      </w:r>
      <w:r w:rsidR="28E48B64" w:rsidRPr="12F9E18E">
        <w:rPr>
          <w:rFonts w:ascii="Garamond" w:eastAsia="Garamond" w:hAnsi="Garamond" w:cs="Garamond"/>
        </w:rPr>
        <w:t xml:space="preserve"> NASA earth observation satellite that measures </w:t>
      </w:r>
      <w:r w:rsidR="1246C4CA" w:rsidRPr="12F9E18E">
        <w:rPr>
          <w:rFonts w:ascii="Garamond" w:eastAsia="Garamond" w:hAnsi="Garamond" w:cs="Garamond"/>
        </w:rPr>
        <w:t xml:space="preserve">both active precipitation and atmospheric conditions. </w:t>
      </w:r>
    </w:p>
    <w:p w14:paraId="79DE38F5" w14:textId="3804A9DC" w:rsidR="5BA8A76D" w:rsidRDefault="5BA8A76D" w:rsidP="12F9E18E">
      <w:pPr>
        <w:spacing w:after="0"/>
        <w:rPr>
          <w:rFonts w:ascii="Garamond" w:eastAsia="Garamond" w:hAnsi="Garamond" w:cs="Garamond"/>
        </w:rPr>
      </w:pPr>
      <w:r w:rsidRPr="6DA52659">
        <w:rPr>
          <w:rFonts w:ascii="Garamond" w:eastAsia="Garamond" w:hAnsi="Garamond" w:cs="Garamond"/>
          <w:b/>
          <w:bCs/>
        </w:rPr>
        <w:t>gS</w:t>
      </w:r>
      <w:r w:rsidR="37021C58" w:rsidRPr="6DA52659">
        <w:rPr>
          <w:rFonts w:ascii="Garamond" w:eastAsia="Garamond" w:hAnsi="Garamond" w:cs="Garamond"/>
          <w:b/>
          <w:bCs/>
        </w:rPr>
        <w:t xml:space="preserve">SURGO </w:t>
      </w:r>
      <w:r w:rsidR="37021C58" w:rsidRPr="6DA52659">
        <w:rPr>
          <w:rFonts w:ascii="Garamond" w:eastAsia="Garamond" w:hAnsi="Garamond" w:cs="Garamond"/>
        </w:rPr>
        <w:t>– USDA Gridded Soil Survey Geographic</w:t>
      </w:r>
      <w:r w:rsidR="00BB2313" w:rsidRPr="6DA52659">
        <w:rPr>
          <w:rFonts w:ascii="Garamond" w:eastAsia="Garamond" w:hAnsi="Garamond" w:cs="Garamond"/>
        </w:rPr>
        <w:t>: a</w:t>
      </w:r>
      <w:r w:rsidR="0C5D57CC" w:rsidRPr="6DA52659">
        <w:rPr>
          <w:rFonts w:ascii="Garamond" w:eastAsia="Garamond" w:hAnsi="Garamond" w:cs="Garamond"/>
        </w:rPr>
        <w:t>n Environmental Systems Research Institute, Inc. (E</w:t>
      </w:r>
      <w:r w:rsidR="5F58D646" w:rsidRPr="6DA52659">
        <w:rPr>
          <w:rFonts w:ascii="Garamond" w:eastAsia="Garamond" w:hAnsi="Garamond" w:cs="Garamond"/>
        </w:rPr>
        <w:t>sri</w:t>
      </w:r>
      <w:r w:rsidR="0C5D57CC" w:rsidRPr="6DA52659">
        <w:rPr>
          <w:rFonts w:ascii="Garamond" w:eastAsia="Garamond" w:hAnsi="Garamond" w:cs="Garamond"/>
        </w:rPr>
        <w:t>®) file geodatabase that contains soil geographic data derived from</w:t>
      </w:r>
      <w:r w:rsidR="1E6C20C9" w:rsidRPr="6DA52659">
        <w:rPr>
          <w:rFonts w:ascii="Garamond" w:eastAsia="Garamond" w:hAnsi="Garamond" w:cs="Garamond"/>
        </w:rPr>
        <w:t xml:space="preserve"> Soil Survey Geographic Database</w:t>
      </w:r>
      <w:r w:rsidR="41616711" w:rsidRPr="6DA52659">
        <w:rPr>
          <w:rFonts w:ascii="Garamond" w:eastAsia="Garamond" w:hAnsi="Garamond" w:cs="Garamond"/>
        </w:rPr>
        <w:t>.</w:t>
      </w:r>
    </w:p>
    <w:p w14:paraId="12107239" w14:textId="67CF75B3" w:rsidR="5A65DF5C" w:rsidRDefault="5A65DF5C" w:rsidP="655644BC">
      <w:pPr>
        <w:spacing w:after="0"/>
        <w:rPr>
          <w:rFonts w:ascii="Garamond" w:eastAsia="Garamond" w:hAnsi="Garamond" w:cs="Garamond"/>
        </w:rPr>
      </w:pPr>
      <w:r w:rsidRPr="12F9E18E">
        <w:rPr>
          <w:rFonts w:ascii="Garamond" w:eastAsia="Garamond" w:hAnsi="Garamond" w:cs="Garamond"/>
          <w:b/>
          <w:bCs/>
        </w:rPr>
        <w:t>IMERG</w:t>
      </w:r>
      <w:r w:rsidRPr="12F9E18E">
        <w:rPr>
          <w:rFonts w:ascii="Garamond" w:eastAsia="Garamond" w:hAnsi="Garamond" w:cs="Garamond"/>
        </w:rPr>
        <w:t xml:space="preserve"> – Integrated Multi-satellitE Retrievals for GPM</w:t>
      </w:r>
      <w:r w:rsidR="00EA2702">
        <w:rPr>
          <w:rFonts w:ascii="Garamond" w:eastAsia="Garamond" w:hAnsi="Garamond" w:cs="Garamond"/>
        </w:rPr>
        <w:t>: a</w:t>
      </w:r>
      <w:r w:rsidR="2F908861" w:rsidRPr="12F9E18E">
        <w:rPr>
          <w:rFonts w:ascii="Garamond" w:eastAsia="Garamond" w:hAnsi="Garamond" w:cs="Garamond"/>
        </w:rPr>
        <w:t xml:space="preserve">n algorithm that uses GPM imagery to </w:t>
      </w:r>
      <w:r w:rsidR="568D3CF2" w:rsidRPr="12F9E18E">
        <w:rPr>
          <w:rFonts w:ascii="Garamond" w:eastAsia="Garamond" w:hAnsi="Garamond" w:cs="Garamond"/>
        </w:rPr>
        <w:t>calculate</w:t>
      </w:r>
      <w:r w:rsidR="2F908861" w:rsidRPr="12F9E18E">
        <w:rPr>
          <w:rFonts w:ascii="Garamond" w:eastAsia="Garamond" w:hAnsi="Garamond" w:cs="Garamond"/>
        </w:rPr>
        <w:t xml:space="preserve"> precipitation amounts over the Earth’s surface.</w:t>
      </w:r>
    </w:p>
    <w:p w14:paraId="777F2CD8" w14:textId="1DECAC28" w:rsidR="00EB465A" w:rsidRDefault="00EB465A" w:rsidP="655644BC">
      <w:pPr>
        <w:spacing w:after="0"/>
      </w:pPr>
      <w:r w:rsidRPr="12F9E18E">
        <w:rPr>
          <w:rFonts w:ascii="Garamond" w:hAnsi="Garamond"/>
          <w:b/>
          <w:bCs/>
        </w:rPr>
        <w:t>InVEST</w:t>
      </w:r>
      <w:r w:rsidRPr="12F9E18E">
        <w:rPr>
          <w:rFonts w:ascii="Garamond" w:hAnsi="Garamond"/>
        </w:rPr>
        <w:t xml:space="preserve"> – Integrated Valuation of Ecosystem Services and Tradeoffs: a suite of models used to map and evaluate the changes in ecosystems influencing natural goods and services that sustain human life</w:t>
      </w:r>
      <w:r w:rsidR="6E40EC97" w:rsidRPr="12F9E18E">
        <w:rPr>
          <w:rFonts w:ascii="Garamond" w:hAnsi="Garamond"/>
        </w:rPr>
        <w:t>.</w:t>
      </w:r>
    </w:p>
    <w:p w14:paraId="28B427D2" w14:textId="043B2F8B" w:rsidR="47BCF0C4" w:rsidRDefault="47BCF0C4">
      <w:pPr>
        <w:spacing w:after="0"/>
        <w:rPr>
          <w:rFonts w:ascii="Garamond" w:eastAsia="Garamond" w:hAnsi="Garamond" w:cs="Garamond"/>
          <w:b/>
          <w:bCs/>
        </w:rPr>
      </w:pPr>
      <w:r w:rsidRPr="06D26253">
        <w:rPr>
          <w:rFonts w:ascii="Garamond" w:eastAsia="Garamond" w:hAnsi="Garamond" w:cs="Garamond"/>
          <w:b/>
          <w:bCs/>
        </w:rPr>
        <w:t xml:space="preserve">NDVI </w:t>
      </w:r>
      <w:r w:rsidRPr="06D26253">
        <w:rPr>
          <w:rFonts w:ascii="Garamond" w:eastAsia="Garamond" w:hAnsi="Garamond" w:cs="Garamond"/>
        </w:rPr>
        <w:t>– Normalized Difference Vegetation Index</w:t>
      </w:r>
      <w:r w:rsidR="00EA2702" w:rsidRPr="06D26253">
        <w:rPr>
          <w:rFonts w:ascii="Garamond" w:eastAsia="Garamond" w:hAnsi="Garamond" w:cs="Garamond"/>
        </w:rPr>
        <w:t>: a</w:t>
      </w:r>
      <w:r w:rsidR="31FA4EA9" w:rsidRPr="06D26253">
        <w:rPr>
          <w:rFonts w:ascii="Garamond" w:eastAsia="Garamond" w:hAnsi="Garamond" w:cs="Garamond"/>
        </w:rPr>
        <w:t xml:space="preserve"> dimensionless metric that can be used to measure </w:t>
      </w:r>
      <w:r w:rsidR="7681981C" w:rsidRPr="06D26253">
        <w:rPr>
          <w:rFonts w:ascii="Garamond" w:eastAsia="Garamond" w:hAnsi="Garamond" w:cs="Garamond"/>
        </w:rPr>
        <w:t>the density of green vegetation on the Earth’s surface</w:t>
      </w:r>
      <w:r w:rsidR="06B24CFD" w:rsidRPr="06D26253">
        <w:rPr>
          <w:rFonts w:ascii="Garamond" w:eastAsia="Garamond" w:hAnsi="Garamond" w:cs="Garamond"/>
        </w:rPr>
        <w:t>.</w:t>
      </w:r>
    </w:p>
    <w:p w14:paraId="114102F6" w14:textId="74BCD121" w:rsidR="00FC483F" w:rsidRPr="00FC483F" w:rsidRDefault="00FC483F" w:rsidP="00FC483F">
      <w:pPr>
        <w:spacing w:after="0" w:line="240" w:lineRule="auto"/>
        <w:rPr>
          <w:rFonts w:ascii="Times New Roman" w:eastAsia="Times New Roman" w:hAnsi="Times New Roman" w:cs="Times New Roman"/>
          <w:sz w:val="24"/>
          <w:szCs w:val="24"/>
        </w:rPr>
      </w:pPr>
      <w:r w:rsidRPr="12F9E18E">
        <w:rPr>
          <w:rFonts w:ascii="Garamond" w:eastAsia="Times New Roman" w:hAnsi="Garamond" w:cs="Times New Roman"/>
          <w:b/>
          <w:bCs/>
          <w:color w:val="000000" w:themeColor="text1"/>
        </w:rPr>
        <w:t>OLI</w:t>
      </w:r>
      <w:r w:rsidRPr="12F9E18E">
        <w:rPr>
          <w:rFonts w:ascii="Garamond" w:eastAsia="Times New Roman" w:hAnsi="Garamond" w:cs="Times New Roman"/>
          <w:color w:val="000000" w:themeColor="text1"/>
        </w:rPr>
        <w:t xml:space="preserve"> – Operational Land </w:t>
      </w:r>
      <w:r w:rsidR="07A5571E" w:rsidRPr="12F9E18E">
        <w:rPr>
          <w:rFonts w:ascii="Garamond" w:eastAsia="Times New Roman" w:hAnsi="Garamond" w:cs="Times New Roman"/>
          <w:color w:val="000000" w:themeColor="text1"/>
        </w:rPr>
        <w:t>Imager</w:t>
      </w:r>
      <w:r w:rsidR="00EA2702">
        <w:rPr>
          <w:rFonts w:ascii="Garamond" w:eastAsia="Times New Roman" w:hAnsi="Garamond" w:cs="Times New Roman"/>
          <w:color w:val="000000" w:themeColor="text1"/>
        </w:rPr>
        <w:t>: a</w:t>
      </w:r>
      <w:r w:rsidR="680DA2B7" w:rsidRPr="12F9E18E">
        <w:rPr>
          <w:rFonts w:ascii="Garamond" w:eastAsia="Times New Roman" w:hAnsi="Garamond" w:cs="Times New Roman"/>
          <w:color w:val="000000" w:themeColor="text1"/>
        </w:rPr>
        <w:t xml:space="preserve">n </w:t>
      </w:r>
      <w:r w:rsidR="0A846B7E" w:rsidRPr="12F9E18E">
        <w:rPr>
          <w:rFonts w:ascii="Garamond" w:eastAsia="Times New Roman" w:hAnsi="Garamond" w:cs="Times New Roman"/>
          <w:color w:val="000000" w:themeColor="text1"/>
        </w:rPr>
        <w:t xml:space="preserve">instrument </w:t>
      </w:r>
      <w:r w:rsidR="0049952F" w:rsidRPr="12F9E18E">
        <w:rPr>
          <w:rFonts w:ascii="Garamond" w:eastAsia="Times New Roman" w:hAnsi="Garamond" w:cs="Times New Roman"/>
          <w:color w:val="000000" w:themeColor="text1"/>
        </w:rPr>
        <w:t>within the Landsat 8 satellite</w:t>
      </w:r>
      <w:r w:rsidR="1832BB6C" w:rsidRPr="12F9E18E">
        <w:rPr>
          <w:rFonts w:ascii="Garamond" w:eastAsia="Times New Roman" w:hAnsi="Garamond" w:cs="Times New Roman"/>
          <w:color w:val="000000" w:themeColor="text1"/>
        </w:rPr>
        <w:t xml:space="preserve"> that measures visible, near-infrared, and short-wave infrared light that is reflected from the Earth’s surface</w:t>
      </w:r>
      <w:r w:rsidR="4CA91807" w:rsidRPr="12F9E18E">
        <w:rPr>
          <w:rFonts w:ascii="Garamond" w:eastAsia="Times New Roman" w:hAnsi="Garamond" w:cs="Times New Roman"/>
          <w:color w:val="000000" w:themeColor="text1"/>
        </w:rPr>
        <w:t>.</w:t>
      </w:r>
    </w:p>
    <w:p w14:paraId="19230831" w14:textId="5559FB67" w:rsidR="57084DD8" w:rsidRDefault="57084DD8" w:rsidP="513ECF27">
      <w:pPr>
        <w:spacing w:after="0" w:line="240" w:lineRule="auto"/>
        <w:rPr>
          <w:rFonts w:ascii="Garamond" w:eastAsia="Times New Roman" w:hAnsi="Garamond" w:cs="Times New Roman"/>
          <w:color w:val="000000" w:themeColor="text1"/>
        </w:rPr>
      </w:pPr>
      <w:r w:rsidRPr="513ECF27">
        <w:rPr>
          <w:rFonts w:ascii="Garamond" w:eastAsia="Times New Roman" w:hAnsi="Garamond" w:cs="Times New Roman"/>
          <w:b/>
          <w:bCs/>
          <w:color w:val="000000" w:themeColor="text1"/>
        </w:rPr>
        <w:t>TIRS</w:t>
      </w:r>
      <w:r w:rsidRPr="513ECF27">
        <w:rPr>
          <w:rFonts w:ascii="Garamond" w:eastAsia="Times New Roman" w:hAnsi="Garamond" w:cs="Times New Roman"/>
          <w:color w:val="000000" w:themeColor="text1"/>
        </w:rPr>
        <w:t xml:space="preserve"> – Thermal Infrared Sensor</w:t>
      </w:r>
      <w:r w:rsidR="5CFC9C6D" w:rsidRPr="513ECF27">
        <w:rPr>
          <w:rFonts w:ascii="Garamond" w:eastAsia="Times New Roman" w:hAnsi="Garamond" w:cs="Times New Roman"/>
          <w:color w:val="000000" w:themeColor="text1"/>
        </w:rPr>
        <w:t>: a</w:t>
      </w:r>
      <w:r w:rsidR="2718A2CB" w:rsidRPr="513ECF27">
        <w:rPr>
          <w:rFonts w:ascii="Garamond" w:eastAsia="Times New Roman" w:hAnsi="Garamond" w:cs="Times New Roman"/>
          <w:color w:val="000000" w:themeColor="text1"/>
        </w:rPr>
        <w:t xml:space="preserve">n instrument within the Landsat 8 satellite that measures </w:t>
      </w:r>
      <w:r w:rsidR="5B1D4AD5" w:rsidRPr="513ECF27">
        <w:rPr>
          <w:rFonts w:ascii="Garamond" w:eastAsia="Times New Roman" w:hAnsi="Garamond" w:cs="Times New Roman"/>
          <w:color w:val="000000" w:themeColor="text1"/>
        </w:rPr>
        <w:t xml:space="preserve">the </w:t>
      </w:r>
      <w:r w:rsidR="2718A2CB" w:rsidRPr="513ECF27">
        <w:rPr>
          <w:rFonts w:ascii="Garamond" w:eastAsia="Times New Roman" w:hAnsi="Garamond" w:cs="Times New Roman"/>
          <w:color w:val="000000" w:themeColor="text1"/>
        </w:rPr>
        <w:t>Earth’s land s</w:t>
      </w:r>
      <w:r w:rsidR="2DBD0F39" w:rsidRPr="513ECF27">
        <w:rPr>
          <w:rFonts w:ascii="Garamond" w:eastAsia="Times New Roman" w:hAnsi="Garamond" w:cs="Times New Roman"/>
          <w:color w:val="000000" w:themeColor="text1"/>
        </w:rPr>
        <w:t>urface temperature.</w:t>
      </w:r>
    </w:p>
    <w:p w14:paraId="27A28042" w14:textId="6C51066D" w:rsidR="513ECF27" w:rsidRDefault="513ECF27" w:rsidP="513ECF27">
      <w:pPr>
        <w:spacing w:after="0" w:line="240" w:lineRule="auto"/>
        <w:rPr>
          <w:rFonts w:ascii="Garamond" w:eastAsia="Times New Roman" w:hAnsi="Garamond" w:cs="Times New Roman"/>
          <w:color w:val="000000" w:themeColor="text1"/>
        </w:rPr>
      </w:pPr>
    </w:p>
    <w:p w14:paraId="42225BC9" w14:textId="5F954E9E" w:rsidR="513ECF27" w:rsidRDefault="513ECF27" w:rsidP="513ECF27">
      <w:pPr>
        <w:spacing w:after="0" w:line="240" w:lineRule="auto"/>
        <w:rPr>
          <w:rFonts w:ascii="Garamond" w:eastAsia="Times New Roman" w:hAnsi="Garamond" w:cs="Times New Roman"/>
          <w:color w:val="000000" w:themeColor="text1"/>
        </w:rPr>
      </w:pPr>
    </w:p>
    <w:p w14:paraId="506D28C3" w14:textId="77A8EB46" w:rsidR="001A67C2" w:rsidRDefault="001A67C2" w:rsidP="655644BC">
      <w:pPr>
        <w:pStyle w:val="Heading1"/>
        <w:spacing w:before="0" w:line="240" w:lineRule="auto"/>
        <w:rPr>
          <w:rFonts w:ascii="Garamond" w:hAnsi="Garamond"/>
        </w:rPr>
      </w:pPr>
      <w:r w:rsidRPr="68A9B26D">
        <w:rPr>
          <w:rFonts w:ascii="Garamond" w:hAnsi="Garamond"/>
        </w:rPr>
        <w:t xml:space="preserve">8. </w:t>
      </w:r>
      <w:r w:rsidR="00E41324" w:rsidRPr="68A9B26D">
        <w:rPr>
          <w:rFonts w:ascii="Garamond" w:hAnsi="Garamond"/>
        </w:rPr>
        <w:t>References</w:t>
      </w:r>
      <w:bookmarkEnd w:id="8"/>
    </w:p>
    <w:p w14:paraId="6C42FB5B" w14:textId="77777777" w:rsidR="008A4F88" w:rsidRDefault="008A4F88" w:rsidP="007630D6">
      <w:pPr>
        <w:spacing w:after="0" w:line="240" w:lineRule="auto"/>
        <w:ind w:left="720" w:hanging="720"/>
        <w:rPr>
          <w:rFonts w:ascii="Garamond" w:eastAsia="Garamond" w:hAnsi="Garamond" w:cs="Garamond"/>
          <w:color w:val="000000" w:themeColor="text1"/>
        </w:rPr>
      </w:pPr>
    </w:p>
    <w:p w14:paraId="1501FEF4" w14:textId="0E6C4FED" w:rsidR="00BE6A93" w:rsidRPr="00BE6A93" w:rsidRDefault="00BE6A93" w:rsidP="007630D6">
      <w:pPr>
        <w:spacing w:after="0" w:line="240" w:lineRule="auto"/>
        <w:ind w:left="720" w:hanging="720"/>
        <w:rPr>
          <w:rFonts w:ascii="Garamond" w:eastAsia="Garamond" w:hAnsi="Garamond" w:cs="Garamond"/>
          <w:color w:val="000000" w:themeColor="text1"/>
        </w:rPr>
      </w:pPr>
      <w:r>
        <w:rPr>
          <w:rFonts w:ascii="Garamond" w:eastAsia="Garamond" w:hAnsi="Garamond" w:cs="Garamond"/>
          <w:color w:val="000000" w:themeColor="text1"/>
        </w:rPr>
        <w:t xml:space="preserve">Aldama, S., Dandridge, C., Kim, K., Pavur, G. (2019). </w:t>
      </w:r>
      <w:r>
        <w:rPr>
          <w:rFonts w:ascii="Garamond" w:eastAsia="Garamond" w:hAnsi="Garamond" w:cs="Garamond"/>
          <w:i/>
          <w:iCs/>
          <w:color w:val="000000" w:themeColor="text1"/>
        </w:rPr>
        <w:t xml:space="preserve">Dominican Republic disasters: Mapping landslide susceptibility and exposure in the Dominican Republic using NASA Earth observations. </w:t>
      </w:r>
      <w:r>
        <w:rPr>
          <w:rFonts w:ascii="Garamond" w:eastAsia="Garamond" w:hAnsi="Garamond" w:cs="Garamond"/>
          <w:color w:val="000000" w:themeColor="text1"/>
        </w:rPr>
        <w:t xml:space="preserve">NASA DEVELOP National Program. </w:t>
      </w:r>
      <w:hyperlink r:id="rId18" w:history="1">
        <w:r w:rsidRPr="00104D03">
          <w:rPr>
            <w:rStyle w:val="Hyperlink"/>
            <w:rFonts w:ascii="Garamond" w:eastAsia="Garamond" w:hAnsi="Garamond" w:cs="Garamond"/>
          </w:rPr>
          <w:t>https://develop.larc.nasa.gov/2019/summer/DominicanRepublicDisasters.html</w:t>
        </w:r>
      </w:hyperlink>
      <w:r>
        <w:rPr>
          <w:rFonts w:ascii="Garamond" w:eastAsia="Garamond" w:hAnsi="Garamond" w:cs="Garamond"/>
          <w:color w:val="000000" w:themeColor="text1"/>
        </w:rPr>
        <w:t xml:space="preserve"> </w:t>
      </w:r>
    </w:p>
    <w:p w14:paraId="12DD6818" w14:textId="77777777" w:rsidR="00BE6A93" w:rsidRPr="00BE6A93" w:rsidRDefault="00BE6A93" w:rsidP="007630D6">
      <w:pPr>
        <w:spacing w:after="0" w:line="240" w:lineRule="auto"/>
        <w:ind w:left="720" w:hanging="720"/>
        <w:rPr>
          <w:rFonts w:ascii="Garamond" w:eastAsia="Garamond" w:hAnsi="Garamond" w:cs="Garamond"/>
          <w:i/>
          <w:iCs/>
          <w:color w:val="000000" w:themeColor="text1"/>
        </w:rPr>
      </w:pPr>
    </w:p>
    <w:p w14:paraId="725B4163" w14:textId="234B261D" w:rsidR="53E2B577" w:rsidRDefault="430F0591" w:rsidP="007630D6">
      <w:pPr>
        <w:spacing w:after="0" w:line="240" w:lineRule="auto"/>
        <w:ind w:left="720" w:hanging="720"/>
        <w:rPr>
          <w:rFonts w:ascii="Garamond" w:eastAsia="Garamond" w:hAnsi="Garamond" w:cs="Garamond"/>
          <w:color w:val="000000" w:themeColor="text1"/>
        </w:rPr>
      </w:pPr>
      <w:r w:rsidRPr="68A9B26D">
        <w:rPr>
          <w:rFonts w:ascii="Garamond" w:eastAsia="Garamond" w:hAnsi="Garamond" w:cs="Garamond"/>
          <w:color w:val="000000" w:themeColor="text1"/>
        </w:rPr>
        <w:lastRenderedPageBreak/>
        <w:t xml:space="preserve">Cincinnati Department of Transportation and Engineering. (2019). </w:t>
      </w:r>
      <w:r w:rsidRPr="68A9B26D">
        <w:rPr>
          <w:rFonts w:ascii="Garamond" w:eastAsia="Garamond" w:hAnsi="Garamond" w:cs="Garamond"/>
          <w:i/>
          <w:iCs/>
          <w:color w:val="000000" w:themeColor="text1"/>
        </w:rPr>
        <w:t>2019 Columbia Parkway Landslide Report</w:t>
      </w:r>
      <w:r w:rsidRPr="68A9B26D">
        <w:rPr>
          <w:rFonts w:ascii="Garamond" w:eastAsia="Garamond" w:hAnsi="Garamond" w:cs="Garamond"/>
          <w:color w:val="000000" w:themeColor="text1"/>
        </w:rPr>
        <w:t>. 1–33.</w:t>
      </w:r>
    </w:p>
    <w:p w14:paraId="2AEB37FE" w14:textId="77777777" w:rsidR="007630D6" w:rsidRDefault="007630D6" w:rsidP="2D664DD1">
      <w:pPr>
        <w:spacing w:after="0" w:line="240" w:lineRule="auto"/>
        <w:ind w:left="720" w:hanging="720"/>
        <w:rPr>
          <w:rFonts w:ascii="Garamond" w:eastAsia="Garamond" w:hAnsi="Garamond" w:cs="Garamond"/>
          <w:color w:val="000000" w:themeColor="text1"/>
        </w:rPr>
      </w:pPr>
    </w:p>
    <w:p w14:paraId="4CF1E77C" w14:textId="44A0CE7A" w:rsidR="69CCBADC" w:rsidRDefault="10162D46" w:rsidP="007630D6">
      <w:pPr>
        <w:spacing w:after="0" w:line="240" w:lineRule="auto"/>
        <w:ind w:left="720" w:hanging="720"/>
        <w:rPr>
          <w:rFonts w:ascii="Garamond" w:eastAsia="Garamond" w:hAnsi="Garamond" w:cs="Garamond"/>
          <w:color w:val="000000" w:themeColor="text1"/>
        </w:rPr>
      </w:pPr>
      <w:r w:rsidRPr="2D664DD1">
        <w:rPr>
          <w:rFonts w:ascii="Garamond" w:eastAsia="Garamond" w:hAnsi="Garamond" w:cs="Garamond"/>
          <w:color w:val="000000" w:themeColor="text1"/>
        </w:rPr>
        <w:t xml:space="preserve">Climate Hazards Center of UCSB. (2021). CHIRPS: Rainfall Estimates from Rain Gauge and Satellite Observations | Climate Hazards Center - UC Santa Barbara. </w:t>
      </w:r>
      <w:hyperlink r:id="rId19" w:history="1">
        <w:r w:rsidR="6102F287" w:rsidRPr="2D664DD1">
          <w:rPr>
            <w:rStyle w:val="Hyperlink"/>
            <w:rFonts w:ascii="Garamond" w:eastAsia="Garamond" w:hAnsi="Garamond" w:cs="Garamond"/>
          </w:rPr>
          <w:t>https://www.chc.ucsb.edu/data/chirps</w:t>
        </w:r>
      </w:hyperlink>
    </w:p>
    <w:p w14:paraId="69B989C0" w14:textId="77777777" w:rsidR="007630D6" w:rsidRDefault="007630D6" w:rsidP="2D664DD1">
      <w:pPr>
        <w:spacing w:after="0" w:line="240" w:lineRule="auto"/>
        <w:ind w:left="720" w:hanging="720"/>
        <w:rPr>
          <w:rFonts w:ascii="Garamond" w:eastAsia="Garamond" w:hAnsi="Garamond" w:cs="Garamond"/>
          <w:color w:val="000000" w:themeColor="text1"/>
        </w:rPr>
      </w:pPr>
    </w:p>
    <w:p w14:paraId="016B194C" w14:textId="2149EB22" w:rsidR="52E18191" w:rsidRDefault="2AC85231" w:rsidP="007630D6">
      <w:pPr>
        <w:spacing w:after="0" w:line="240" w:lineRule="auto"/>
        <w:ind w:left="720" w:hanging="720"/>
        <w:rPr>
          <w:rFonts w:ascii="Garamond" w:eastAsia="Garamond" w:hAnsi="Garamond" w:cs="Garamond"/>
          <w:color w:val="000000" w:themeColor="text1"/>
        </w:rPr>
      </w:pPr>
      <w:r w:rsidRPr="2D664DD1">
        <w:rPr>
          <w:rFonts w:ascii="Garamond" w:eastAsia="Garamond" w:hAnsi="Garamond" w:cs="Garamond"/>
          <w:color w:val="000000" w:themeColor="text1"/>
        </w:rPr>
        <w:t>Fleming, R.W. &amp; Taylor, F.A. (1980). Estimating the Costs of Landslide Damage in the United States, U.S. Geological Survey</w:t>
      </w:r>
    </w:p>
    <w:p w14:paraId="2BCE4C9F" w14:textId="77777777" w:rsidR="007630D6" w:rsidRDefault="007630D6" w:rsidP="2D664DD1">
      <w:pPr>
        <w:spacing w:after="0" w:line="240" w:lineRule="auto"/>
        <w:ind w:left="720" w:hanging="720"/>
        <w:rPr>
          <w:rFonts w:ascii="Garamond" w:eastAsia="Garamond" w:hAnsi="Garamond" w:cs="Garamond"/>
          <w:color w:val="000000" w:themeColor="text1"/>
        </w:rPr>
      </w:pPr>
    </w:p>
    <w:p w14:paraId="1C61B836" w14:textId="00E7D125" w:rsidR="00EB465A" w:rsidRDefault="5FE5E605" w:rsidP="513ECF27">
      <w:pPr>
        <w:spacing w:after="0" w:line="240" w:lineRule="auto"/>
        <w:ind w:left="720" w:hanging="720"/>
        <w:rPr>
          <w:rFonts w:ascii="Garamond" w:eastAsia="Garamond" w:hAnsi="Garamond" w:cs="Garamond"/>
          <w:color w:val="000000" w:themeColor="text1"/>
        </w:rPr>
      </w:pPr>
      <w:r w:rsidRPr="68A9B26D">
        <w:rPr>
          <w:rFonts w:ascii="Garamond" w:eastAsia="Garamond" w:hAnsi="Garamond" w:cs="Garamond"/>
          <w:color w:val="000000" w:themeColor="text1"/>
        </w:rPr>
        <w:t>Hansen, M. (1995). Landslides in Ohio.</w:t>
      </w:r>
      <w:r w:rsidRPr="68A9B26D">
        <w:rPr>
          <w:rFonts w:ascii="Garamond" w:eastAsia="Garamond" w:hAnsi="Garamond" w:cs="Garamond"/>
          <w:i/>
          <w:iCs/>
          <w:color w:val="000000" w:themeColor="text1"/>
        </w:rPr>
        <w:t xml:space="preserve"> </w:t>
      </w:r>
      <w:r w:rsidR="2F29F456" w:rsidRPr="68A9B26D">
        <w:rPr>
          <w:rFonts w:ascii="Garamond" w:eastAsia="Garamond" w:hAnsi="Garamond" w:cs="Garamond"/>
          <w:i/>
          <w:iCs/>
          <w:color w:val="000000" w:themeColor="text1"/>
        </w:rPr>
        <w:t xml:space="preserve">Geo Facts </w:t>
      </w:r>
      <w:r w:rsidRPr="68A9B26D">
        <w:rPr>
          <w:rFonts w:ascii="Garamond" w:eastAsia="Garamond" w:hAnsi="Garamond" w:cs="Garamond"/>
          <w:i/>
          <w:iCs/>
          <w:color w:val="000000" w:themeColor="text1"/>
        </w:rPr>
        <w:t>Ohio Department of Natural Resources, 8</w:t>
      </w:r>
      <w:r w:rsidRPr="68A9B26D">
        <w:rPr>
          <w:rFonts w:ascii="Garamond" w:eastAsia="Garamond" w:hAnsi="Garamond" w:cs="Garamond"/>
          <w:color w:val="000000" w:themeColor="text1"/>
        </w:rPr>
        <w:t>,</w:t>
      </w:r>
      <w:r w:rsidR="33C2F3BA" w:rsidRPr="68A9B26D">
        <w:rPr>
          <w:rFonts w:ascii="Garamond" w:eastAsia="Garamond" w:hAnsi="Garamond" w:cs="Garamond"/>
          <w:color w:val="000000" w:themeColor="text1"/>
        </w:rPr>
        <w:t xml:space="preserve"> 1-2.</w:t>
      </w:r>
      <w:r w:rsidR="30BE7086" w:rsidRPr="68A9B26D">
        <w:rPr>
          <w:rFonts w:ascii="Garamond" w:eastAsia="Garamond" w:hAnsi="Garamond" w:cs="Garamond"/>
          <w:color w:val="000000" w:themeColor="text1"/>
        </w:rPr>
        <w:t xml:space="preserve"> </w:t>
      </w:r>
      <w:r w:rsidR="37175024" w:rsidRPr="68A9B26D">
        <w:rPr>
          <w:rFonts w:ascii="Garamond" w:eastAsia="Garamond" w:hAnsi="Garamond" w:cs="Garamond"/>
          <w:color w:val="000000" w:themeColor="text1"/>
        </w:rPr>
        <w:t xml:space="preserve"> </w:t>
      </w:r>
      <w:r w:rsidR="05DA9F9F" w:rsidRPr="68A9B26D">
        <w:rPr>
          <w:rFonts w:ascii="Garamond" w:eastAsia="Garamond" w:hAnsi="Garamond" w:cs="Garamond"/>
          <w:color w:val="000000" w:themeColor="text1"/>
        </w:rPr>
        <w:t xml:space="preserve"> </w:t>
      </w:r>
      <w:hyperlink r:id="rId20">
        <w:r w:rsidR="7DB7126E" w:rsidRPr="68A9B26D">
          <w:rPr>
            <w:rStyle w:val="Hyperlink"/>
            <w:rFonts w:ascii="Garamond" w:eastAsia="Garamond" w:hAnsi="Garamond" w:cs="Garamond"/>
          </w:rPr>
          <w:t>https://ohiodnr.gov/static/documents/geology/GF8_Hansen_1995.pdf</w:t>
        </w:r>
      </w:hyperlink>
      <w:r w:rsidR="37175024" w:rsidRPr="68A9B26D">
        <w:rPr>
          <w:rFonts w:ascii="Garamond" w:eastAsia="Garamond" w:hAnsi="Garamond" w:cs="Garamond"/>
          <w:color w:val="000000" w:themeColor="text1"/>
        </w:rPr>
        <w:t xml:space="preserve">)  </w:t>
      </w:r>
      <w:r w:rsidR="33C2F3BA" w:rsidRPr="68A9B26D">
        <w:rPr>
          <w:rFonts w:ascii="Garamond" w:eastAsia="Garamond" w:hAnsi="Garamond" w:cs="Garamond"/>
          <w:color w:val="000000" w:themeColor="text1"/>
        </w:rPr>
        <w:t xml:space="preserve"> </w:t>
      </w:r>
    </w:p>
    <w:p w14:paraId="716BA7FA" w14:textId="77777777" w:rsidR="007630D6" w:rsidRDefault="007630D6" w:rsidP="2D664DD1">
      <w:pPr>
        <w:spacing w:after="0" w:line="240" w:lineRule="auto"/>
        <w:ind w:left="720" w:hanging="720"/>
        <w:rPr>
          <w:rFonts w:ascii="Garamond" w:eastAsia="Garamond" w:hAnsi="Garamond" w:cs="Garamond"/>
          <w:color w:val="000000" w:themeColor="text1"/>
        </w:rPr>
      </w:pPr>
    </w:p>
    <w:p w14:paraId="5F5E4988" w14:textId="0685895E" w:rsidR="00EB465A" w:rsidRDefault="041AF88C" w:rsidP="007630D6">
      <w:pPr>
        <w:spacing w:after="0" w:line="240" w:lineRule="auto"/>
        <w:ind w:left="720" w:hanging="720"/>
        <w:rPr>
          <w:rFonts w:ascii="Garamond" w:eastAsia="Times New Roman" w:hAnsi="Garamond" w:cs="Times New Roman"/>
        </w:rPr>
      </w:pPr>
      <w:r w:rsidRPr="2D664DD1">
        <w:rPr>
          <w:rFonts w:ascii="Garamond" w:eastAsia="Times New Roman" w:hAnsi="Garamond" w:cs="Times New Roman"/>
        </w:rPr>
        <w:t xml:space="preserve">Huffman, G.J., Stocker, E.F., Bolvin, D.T., Nelkin, E.J., &amp; Tan, J. (2019). GPM IMERG Final Precipitation L3 1 month 0.1 degree x 0.1 degree V06, Greenbelt, MD, Goddard Earth Sciences Data and Information Services Center (GES DISC), Accessed 2019-10-08. </w:t>
      </w:r>
      <w:r w:rsidR="69AA5A88" w:rsidRPr="2D664DD1">
        <w:rPr>
          <w:rFonts w:ascii="Garamond" w:eastAsia="Times New Roman" w:hAnsi="Garamond" w:cs="Times New Roman"/>
        </w:rPr>
        <w:t>d</w:t>
      </w:r>
      <w:r w:rsidRPr="2D664DD1">
        <w:rPr>
          <w:rFonts w:ascii="Garamond" w:eastAsia="Times New Roman" w:hAnsi="Garamond" w:cs="Times New Roman"/>
        </w:rPr>
        <w:t>oi: 10.5067/GPM/IMERG/3B-MONTH/06</w:t>
      </w:r>
    </w:p>
    <w:p w14:paraId="4BF38841" w14:textId="77777777" w:rsidR="007630D6" w:rsidRPr="00EB465A" w:rsidRDefault="007630D6" w:rsidP="2D664DD1">
      <w:pPr>
        <w:spacing w:after="0" w:line="240" w:lineRule="auto"/>
        <w:ind w:left="720" w:hanging="720"/>
        <w:rPr>
          <w:rFonts w:ascii="Garamond" w:eastAsia="Times New Roman" w:hAnsi="Garamond" w:cs="Times New Roman"/>
        </w:rPr>
      </w:pPr>
    </w:p>
    <w:p w14:paraId="0316011A" w14:textId="2A715C5B" w:rsidR="1F12A6CC" w:rsidRDefault="371415FF" w:rsidP="007630D6">
      <w:pPr>
        <w:spacing w:after="0" w:line="240" w:lineRule="auto"/>
        <w:ind w:left="720" w:hanging="720"/>
        <w:rPr>
          <w:rFonts w:ascii="Garamond" w:eastAsia="Garamond" w:hAnsi="Garamond" w:cs="Garamond"/>
        </w:rPr>
      </w:pPr>
      <w:r w:rsidRPr="124E0315">
        <w:rPr>
          <w:rFonts w:ascii="Garamond" w:eastAsia="Garamond" w:hAnsi="Garamond" w:cs="Garamond"/>
        </w:rPr>
        <w:t xml:space="preserve">Huizinga, J., Moel, H. de, Szewczyk, W. (2017). </w:t>
      </w:r>
      <w:r w:rsidRPr="124E0315">
        <w:rPr>
          <w:rFonts w:ascii="Garamond" w:eastAsia="Garamond" w:hAnsi="Garamond" w:cs="Garamond"/>
          <w:i/>
          <w:iCs/>
        </w:rPr>
        <w:t>Global flood depth-damage functions. Methodology and the database with guidelines</w:t>
      </w:r>
      <w:r w:rsidRPr="124E0315">
        <w:rPr>
          <w:rFonts w:ascii="Garamond" w:eastAsia="Garamond" w:hAnsi="Garamond" w:cs="Garamond"/>
        </w:rPr>
        <w:t>. EUR 28552 EN. doi: 10.2760/16510</w:t>
      </w:r>
    </w:p>
    <w:p w14:paraId="2DA6564A" w14:textId="1D8A34CF" w:rsidR="124E0315" w:rsidRDefault="124E0315" w:rsidP="124E0315">
      <w:pPr>
        <w:spacing w:after="0" w:line="240" w:lineRule="auto"/>
        <w:ind w:left="720" w:hanging="720"/>
        <w:rPr>
          <w:rFonts w:ascii="Garamond" w:eastAsia="Garamond" w:hAnsi="Garamond" w:cs="Garamond"/>
        </w:rPr>
      </w:pPr>
    </w:p>
    <w:p w14:paraId="138D32AD" w14:textId="49DFFF7E" w:rsidR="2A3BA6F3" w:rsidRDefault="081D5E2B" w:rsidP="124E0315">
      <w:pPr>
        <w:spacing w:after="0" w:line="240" w:lineRule="auto"/>
        <w:ind w:left="720" w:hanging="720"/>
        <w:rPr>
          <w:rFonts w:ascii="Garamond" w:eastAsia="Garamond" w:hAnsi="Garamond" w:cs="Garamond"/>
        </w:rPr>
      </w:pPr>
      <w:r w:rsidRPr="513ECF27">
        <w:rPr>
          <w:rFonts w:ascii="Garamond" w:eastAsia="Garamond" w:hAnsi="Garamond" w:cs="Garamond"/>
          <w:color w:val="222222"/>
        </w:rPr>
        <w:t xml:space="preserve">Hong, Y., Adler, R., &amp; Huffman, G. (2006). Evaluation of the potential of NASA multi‐satellite precipitation analysis in global landslide hazard assessment. </w:t>
      </w:r>
      <w:r w:rsidRPr="513ECF27">
        <w:rPr>
          <w:rFonts w:ascii="Garamond" w:eastAsia="Garamond" w:hAnsi="Garamond" w:cs="Garamond"/>
          <w:i/>
          <w:iCs/>
          <w:color w:val="222222"/>
        </w:rPr>
        <w:t>Geophysical Research Letters</w:t>
      </w:r>
      <w:r w:rsidRPr="513ECF27">
        <w:rPr>
          <w:rFonts w:ascii="Garamond" w:eastAsia="Garamond" w:hAnsi="Garamond" w:cs="Garamond"/>
          <w:color w:val="222222"/>
        </w:rPr>
        <w:t xml:space="preserve">, </w:t>
      </w:r>
      <w:r w:rsidRPr="513ECF27">
        <w:rPr>
          <w:rFonts w:ascii="Garamond" w:eastAsia="Garamond" w:hAnsi="Garamond" w:cs="Garamond"/>
          <w:i/>
          <w:iCs/>
          <w:color w:val="222222"/>
        </w:rPr>
        <w:t>33</w:t>
      </w:r>
      <w:r w:rsidRPr="513ECF27">
        <w:rPr>
          <w:rFonts w:ascii="Garamond" w:eastAsia="Garamond" w:hAnsi="Garamond" w:cs="Garamond"/>
          <w:color w:val="222222"/>
        </w:rPr>
        <w:t>(22)</w:t>
      </w:r>
      <w:r w:rsidR="65600C69" w:rsidRPr="513ECF27">
        <w:rPr>
          <w:rFonts w:ascii="Garamond" w:eastAsia="Garamond" w:hAnsi="Garamond" w:cs="Garamond"/>
          <w:color w:val="222222"/>
        </w:rPr>
        <w:t>, 1-5</w:t>
      </w:r>
      <w:r w:rsidRPr="513ECF27">
        <w:rPr>
          <w:rFonts w:ascii="Garamond" w:eastAsia="Garamond" w:hAnsi="Garamond" w:cs="Garamond"/>
          <w:color w:val="222222"/>
        </w:rPr>
        <w:t xml:space="preserve">. </w:t>
      </w:r>
      <w:r w:rsidRPr="513ECF27">
        <w:rPr>
          <w:rFonts w:ascii="Garamond" w:eastAsia="Garamond" w:hAnsi="Garamond" w:cs="Garamond"/>
        </w:rPr>
        <w:t>doi:</w:t>
      </w:r>
      <w:r w:rsidR="47124AA1" w:rsidRPr="513ECF27">
        <w:rPr>
          <w:rFonts w:ascii="Garamond" w:eastAsia="Garamond" w:hAnsi="Garamond" w:cs="Garamond"/>
        </w:rPr>
        <w:t xml:space="preserve"> </w:t>
      </w:r>
      <w:r w:rsidRPr="513ECF27">
        <w:rPr>
          <w:rFonts w:ascii="Garamond" w:eastAsia="Garamond" w:hAnsi="Garamond" w:cs="Garamond"/>
        </w:rPr>
        <w:t>10.1029/2006GL028010</w:t>
      </w:r>
    </w:p>
    <w:p w14:paraId="63F4E31F" w14:textId="7401320B" w:rsidR="007630D6" w:rsidRDefault="007630D6" w:rsidP="68A9B26D">
      <w:pPr>
        <w:spacing w:after="0" w:line="240" w:lineRule="auto"/>
        <w:ind w:left="720" w:hanging="720"/>
        <w:rPr>
          <w:rFonts w:ascii="Garamond" w:eastAsia="Garamond" w:hAnsi="Garamond" w:cs="Garamond"/>
        </w:rPr>
      </w:pPr>
    </w:p>
    <w:p w14:paraId="2DEA2436" w14:textId="62AE9CCA" w:rsidR="007630D6" w:rsidRDefault="32A38787" w:rsidP="68A9B26D">
      <w:pPr>
        <w:spacing w:after="0" w:line="240" w:lineRule="exact"/>
        <w:ind w:left="720" w:hanging="720"/>
      </w:pPr>
      <w:r w:rsidRPr="68A9B26D">
        <w:rPr>
          <w:rFonts w:ascii="Times New Roman" w:eastAsia="Times New Roman" w:hAnsi="Times New Roman" w:cs="Times New Roman"/>
          <w:color w:val="222222"/>
        </w:rPr>
        <w:t xml:space="preserve">Liu, W., Feng, Q., Chen, W., &amp; Deo, R. C. (2020). Stormwater runoff and pollution retention performances of permeable pavements and the effects of structural factors. </w:t>
      </w:r>
      <w:r w:rsidRPr="68A9B26D">
        <w:rPr>
          <w:rFonts w:ascii="Calibri" w:eastAsia="Calibri" w:hAnsi="Calibri" w:cs="Calibri"/>
          <w:i/>
          <w:iCs/>
          <w:color w:val="000000" w:themeColor="text1"/>
        </w:rPr>
        <w:t>Environmental Science and Pollution Research</w:t>
      </w:r>
      <w:r w:rsidRPr="68A9B26D">
        <w:rPr>
          <w:rFonts w:ascii="Calibri" w:eastAsia="Calibri" w:hAnsi="Calibri" w:cs="Calibri"/>
          <w:color w:val="000000" w:themeColor="text1"/>
        </w:rPr>
        <w:t xml:space="preserve">, </w:t>
      </w:r>
      <w:r w:rsidRPr="68A9B26D">
        <w:rPr>
          <w:rFonts w:ascii="Calibri" w:eastAsia="Calibri" w:hAnsi="Calibri" w:cs="Calibri"/>
          <w:i/>
          <w:iCs/>
          <w:color w:val="000000" w:themeColor="text1"/>
        </w:rPr>
        <w:t>27</w:t>
      </w:r>
      <w:r w:rsidRPr="68A9B26D">
        <w:rPr>
          <w:rFonts w:ascii="Calibri" w:eastAsia="Calibri" w:hAnsi="Calibri" w:cs="Calibri"/>
          <w:color w:val="000000" w:themeColor="text1"/>
        </w:rPr>
        <w:t>, 30831-30843.</w:t>
      </w:r>
      <w:r w:rsidRPr="68A9B26D">
        <w:rPr>
          <w:rFonts w:ascii="Times New Roman" w:eastAsia="Times New Roman" w:hAnsi="Times New Roman" w:cs="Times New Roman"/>
          <w:color w:val="333333"/>
        </w:rPr>
        <w:t xml:space="preserve"> </w:t>
      </w:r>
      <w:r w:rsidRPr="68A9B26D">
        <w:rPr>
          <w:rFonts w:ascii="Times New Roman" w:eastAsia="Times New Roman" w:hAnsi="Times New Roman" w:cs="Times New Roman"/>
          <w:color w:val="222222"/>
        </w:rPr>
        <w:t>doi:10.1007/s11356-020-09220-2</w:t>
      </w:r>
    </w:p>
    <w:p w14:paraId="59F0D27E" w14:textId="2DA598FC" w:rsidR="007630D6" w:rsidRDefault="007630D6" w:rsidP="513ECF27">
      <w:pPr>
        <w:spacing w:after="0" w:line="240" w:lineRule="auto"/>
        <w:ind w:left="720" w:hanging="720"/>
        <w:rPr>
          <w:rFonts w:ascii="Garamond" w:eastAsia="Garamond" w:hAnsi="Garamond" w:cs="Garamond"/>
        </w:rPr>
      </w:pPr>
    </w:p>
    <w:p w14:paraId="49AF4CF3" w14:textId="376153C3" w:rsidR="00590B95" w:rsidRDefault="50487281" w:rsidP="2D664DD1">
      <w:pPr>
        <w:spacing w:after="0" w:line="240" w:lineRule="auto"/>
        <w:rPr>
          <w:rFonts w:ascii="Garamond" w:eastAsia="Garamond" w:hAnsi="Garamond" w:cs="Garamond"/>
          <w:color w:val="000000" w:themeColor="text1"/>
        </w:rPr>
      </w:pPr>
      <w:r w:rsidRPr="2D664DD1">
        <w:rPr>
          <w:rFonts w:ascii="Garamond" w:eastAsia="Garamond" w:hAnsi="Garamond" w:cs="Garamond"/>
          <w:color w:val="000000" w:themeColor="text1"/>
        </w:rPr>
        <w:t>Mardon, S. (2020). Landslide Hazards in Kentucky. Kentucky Geological Survey.</w:t>
      </w:r>
    </w:p>
    <w:p w14:paraId="7B1183B0" w14:textId="14473005" w:rsidR="00590B95" w:rsidRDefault="27944129" w:rsidP="2D664DD1">
      <w:pPr>
        <w:spacing w:after="0" w:line="240" w:lineRule="auto"/>
        <w:ind w:firstLine="720"/>
        <w:rPr>
          <w:rFonts w:ascii="Garamond" w:eastAsia="Garamond" w:hAnsi="Garamond" w:cs="Garamond"/>
          <w:color w:val="000000" w:themeColor="text1"/>
        </w:rPr>
      </w:pPr>
      <w:r w:rsidRPr="513ECF27">
        <w:rPr>
          <w:rFonts w:ascii="Garamond" w:eastAsia="Garamond" w:hAnsi="Garamond" w:cs="Garamond"/>
          <w:color w:val="000000" w:themeColor="text1"/>
        </w:rPr>
        <w:t xml:space="preserve">https://www.uky.edu/KGS/education/factsheet/landslide_factsheet.pdf </w:t>
      </w:r>
    </w:p>
    <w:p w14:paraId="36DBE44E" w14:textId="1BDF926E" w:rsidR="00EB465A" w:rsidRPr="00EB465A" w:rsidRDefault="00EB465A" w:rsidP="513ECF27">
      <w:pPr>
        <w:pBdr>
          <w:top w:val="nil"/>
          <w:left w:val="nil"/>
          <w:bottom w:val="nil"/>
          <w:right w:val="nil"/>
          <w:between w:val="nil"/>
        </w:pBdr>
        <w:spacing w:after="0" w:line="240" w:lineRule="auto"/>
        <w:ind w:firstLine="720"/>
        <w:rPr>
          <w:rFonts w:ascii="Garamond" w:eastAsia="Garamond" w:hAnsi="Garamond" w:cs="Garamond"/>
          <w:color w:val="000000" w:themeColor="text1"/>
        </w:rPr>
      </w:pPr>
    </w:p>
    <w:p w14:paraId="7996E8B7" w14:textId="6DB0C40A" w:rsidR="00EB465A" w:rsidRPr="00EB465A" w:rsidRDefault="1E8C8B44" w:rsidP="513ECF27">
      <w:pPr>
        <w:pBdr>
          <w:top w:val="nil"/>
          <w:left w:val="nil"/>
          <w:bottom w:val="nil"/>
          <w:right w:val="nil"/>
          <w:between w:val="nil"/>
        </w:pBdr>
        <w:spacing w:after="0" w:line="240" w:lineRule="exact"/>
        <w:ind w:left="720" w:hanging="720"/>
      </w:pPr>
      <w:r w:rsidRPr="513ECF27">
        <w:rPr>
          <w:rFonts w:ascii="Times New Roman" w:eastAsia="Times New Roman" w:hAnsi="Times New Roman" w:cs="Times New Roman"/>
          <w:color w:val="222222"/>
        </w:rPr>
        <w:t xml:space="preserve">Riestenberg, M. M., &amp; Sovonick-Dunford, S. (1983). The role of woody vegetation in stabilizing slopes in the Cincinnati area, Ohio. </w:t>
      </w:r>
      <w:r w:rsidRPr="513ECF27">
        <w:rPr>
          <w:rFonts w:ascii="Calibri" w:eastAsia="Calibri" w:hAnsi="Calibri" w:cs="Calibri"/>
          <w:i/>
          <w:iCs/>
          <w:color w:val="000000" w:themeColor="text1"/>
        </w:rPr>
        <w:t>Geological Society of America Bulletin</w:t>
      </w:r>
      <w:r w:rsidRPr="513ECF27">
        <w:rPr>
          <w:rFonts w:ascii="Calibri" w:eastAsia="Calibri" w:hAnsi="Calibri" w:cs="Calibri"/>
          <w:color w:val="000000" w:themeColor="text1"/>
        </w:rPr>
        <w:t xml:space="preserve">, </w:t>
      </w:r>
      <w:r w:rsidRPr="513ECF27">
        <w:rPr>
          <w:rFonts w:ascii="Calibri" w:eastAsia="Calibri" w:hAnsi="Calibri" w:cs="Calibri"/>
          <w:i/>
          <w:iCs/>
          <w:color w:val="000000" w:themeColor="text1"/>
        </w:rPr>
        <w:t>94</w:t>
      </w:r>
      <w:r w:rsidRPr="513ECF27">
        <w:rPr>
          <w:rFonts w:ascii="Calibri" w:eastAsia="Calibri" w:hAnsi="Calibri" w:cs="Calibri"/>
          <w:color w:val="000000" w:themeColor="text1"/>
        </w:rPr>
        <w:t xml:space="preserve">(4), 506-518. </w:t>
      </w:r>
      <w:r w:rsidRPr="513ECF27">
        <w:rPr>
          <w:rFonts w:ascii="Times New Roman" w:eastAsia="Times New Roman" w:hAnsi="Times New Roman" w:cs="Times New Roman"/>
          <w:color w:val="000000" w:themeColor="text1"/>
        </w:rPr>
        <w:t>doi:10.1130/0016-7606(1983)94&lt;506:TROWVI&gt;2.0.CO;2</w:t>
      </w:r>
    </w:p>
    <w:p w14:paraId="005D0B46" w14:textId="2202CCF5" w:rsidR="00EB465A" w:rsidRPr="00EB465A" w:rsidRDefault="00EB465A" w:rsidP="513ECF27">
      <w:pPr>
        <w:pBdr>
          <w:top w:val="nil"/>
          <w:left w:val="nil"/>
          <w:bottom w:val="nil"/>
          <w:right w:val="nil"/>
          <w:between w:val="nil"/>
        </w:pBdr>
        <w:spacing w:after="0" w:line="240" w:lineRule="auto"/>
        <w:rPr>
          <w:rFonts w:ascii="Garamond" w:eastAsia="Garamond" w:hAnsi="Garamond" w:cs="Garamond"/>
          <w:highlight w:val="white"/>
        </w:rPr>
      </w:pPr>
    </w:p>
    <w:p w14:paraId="56D19418" w14:textId="08C6EE2F" w:rsidR="2B759960" w:rsidRDefault="1A918A9D" w:rsidP="007630D6">
      <w:pPr>
        <w:spacing w:after="0" w:line="240" w:lineRule="auto"/>
        <w:ind w:left="720" w:hanging="720"/>
        <w:rPr>
          <w:rFonts w:ascii="Garamond" w:eastAsia="Garamond" w:hAnsi="Garamond" w:cs="Garamond"/>
          <w:color w:val="000000" w:themeColor="text1"/>
        </w:rPr>
      </w:pPr>
      <w:r w:rsidRPr="68A9B26D">
        <w:rPr>
          <w:rFonts w:ascii="Garamond" w:eastAsia="Garamond" w:hAnsi="Garamond" w:cs="Garamond"/>
          <w:color w:val="000000" w:themeColor="text1"/>
        </w:rPr>
        <w:t>Sarkar, S., and D. P. Kanungo.</w:t>
      </w:r>
      <w:r w:rsidR="11B899DC" w:rsidRPr="68A9B26D">
        <w:rPr>
          <w:rFonts w:ascii="Garamond" w:eastAsia="Garamond" w:hAnsi="Garamond" w:cs="Garamond"/>
          <w:color w:val="000000" w:themeColor="text1"/>
        </w:rPr>
        <w:t xml:space="preserve"> (2004)</w:t>
      </w:r>
      <w:r w:rsidRPr="68A9B26D">
        <w:rPr>
          <w:rFonts w:ascii="Garamond" w:eastAsia="Garamond" w:hAnsi="Garamond" w:cs="Garamond"/>
          <w:color w:val="000000" w:themeColor="text1"/>
        </w:rPr>
        <w:t xml:space="preserve"> An Integrated Approach for Landslide Susceptibility Mapping Using </w:t>
      </w:r>
      <w:r w:rsidR="0FBCC5B5">
        <w:tab/>
      </w:r>
      <w:r w:rsidRPr="68A9B26D">
        <w:rPr>
          <w:rFonts w:ascii="Garamond" w:eastAsia="Garamond" w:hAnsi="Garamond" w:cs="Garamond"/>
          <w:color w:val="000000" w:themeColor="text1"/>
        </w:rPr>
        <w:t xml:space="preserve">Remote Sensing and GIS. </w:t>
      </w:r>
      <w:r w:rsidRPr="68A9B26D">
        <w:rPr>
          <w:rFonts w:ascii="Garamond" w:eastAsia="Garamond" w:hAnsi="Garamond" w:cs="Garamond"/>
          <w:i/>
          <w:iCs/>
          <w:color w:val="000000" w:themeColor="text1"/>
        </w:rPr>
        <w:t>Photogrammetric Engineering &amp; Remote Sensing</w:t>
      </w:r>
      <w:r w:rsidRPr="68A9B26D">
        <w:rPr>
          <w:rFonts w:ascii="Garamond" w:eastAsia="Garamond" w:hAnsi="Garamond" w:cs="Garamond"/>
          <w:color w:val="000000" w:themeColor="text1"/>
        </w:rPr>
        <w:t>70</w:t>
      </w:r>
      <w:r w:rsidR="64C643D7" w:rsidRPr="68A9B26D">
        <w:rPr>
          <w:rFonts w:ascii="Garamond" w:eastAsia="Garamond" w:hAnsi="Garamond" w:cs="Garamond"/>
          <w:color w:val="000000" w:themeColor="text1"/>
        </w:rPr>
        <w:t>(</w:t>
      </w:r>
      <w:r w:rsidRPr="68A9B26D">
        <w:rPr>
          <w:rFonts w:ascii="Garamond" w:eastAsia="Garamond" w:hAnsi="Garamond" w:cs="Garamond"/>
          <w:color w:val="000000" w:themeColor="text1"/>
        </w:rPr>
        <w:t>5</w:t>
      </w:r>
      <w:r w:rsidR="6FBBC309" w:rsidRPr="68A9B26D">
        <w:rPr>
          <w:rFonts w:ascii="Garamond" w:eastAsia="Garamond" w:hAnsi="Garamond" w:cs="Garamond"/>
          <w:color w:val="000000" w:themeColor="text1"/>
        </w:rPr>
        <w:t>)</w:t>
      </w:r>
      <w:r w:rsidR="17E9DD0D" w:rsidRPr="68A9B26D">
        <w:rPr>
          <w:rFonts w:ascii="Garamond" w:eastAsia="Garamond" w:hAnsi="Garamond" w:cs="Garamond"/>
          <w:color w:val="000000" w:themeColor="text1"/>
        </w:rPr>
        <w:t xml:space="preserve">, </w:t>
      </w:r>
      <w:r w:rsidRPr="68A9B26D">
        <w:rPr>
          <w:rFonts w:ascii="Garamond" w:eastAsia="Garamond" w:hAnsi="Garamond" w:cs="Garamond"/>
          <w:color w:val="000000" w:themeColor="text1"/>
        </w:rPr>
        <w:t>617–25.doi:10.14358/PERS.70.5.617.</w:t>
      </w:r>
    </w:p>
    <w:p w14:paraId="4A9E770A" w14:textId="77777777" w:rsidR="007630D6" w:rsidRDefault="007630D6" w:rsidP="2D664DD1">
      <w:pPr>
        <w:spacing w:after="0" w:line="240" w:lineRule="auto"/>
        <w:ind w:left="720" w:hanging="720"/>
        <w:rPr>
          <w:rFonts w:ascii="Garamond" w:eastAsia="Garamond" w:hAnsi="Garamond" w:cs="Garamond"/>
          <w:color w:val="000000" w:themeColor="text1"/>
        </w:rPr>
      </w:pPr>
    </w:p>
    <w:p w14:paraId="61590A09" w14:textId="289E12DC" w:rsidR="28883EB0" w:rsidRDefault="0B97BAA4" w:rsidP="007630D6">
      <w:pPr>
        <w:spacing w:after="0" w:line="240" w:lineRule="auto"/>
        <w:ind w:left="720" w:hanging="720"/>
        <w:rPr>
          <w:rFonts w:ascii="Garamond" w:eastAsia="Garamond" w:hAnsi="Garamond" w:cs="Garamond"/>
          <w:color w:val="000000" w:themeColor="text1"/>
        </w:rPr>
      </w:pPr>
      <w:r w:rsidRPr="68A9B26D">
        <w:rPr>
          <w:rFonts w:ascii="Garamond" w:eastAsia="Garamond" w:hAnsi="Garamond" w:cs="Garamond"/>
          <w:color w:val="000000" w:themeColor="text1"/>
        </w:rPr>
        <w:t xml:space="preserve">Sparling, H., &amp; DeMio, T. (2019, March 6). </w:t>
      </w:r>
      <w:r w:rsidR="1FA4C44E" w:rsidRPr="68A9B26D">
        <w:rPr>
          <w:rFonts w:ascii="Garamond" w:eastAsia="Garamond" w:hAnsi="Garamond" w:cs="Garamond"/>
          <w:color w:val="000000" w:themeColor="text1"/>
        </w:rPr>
        <w:t>’</w:t>
      </w:r>
      <w:r w:rsidRPr="68A9B26D">
        <w:rPr>
          <w:rFonts w:ascii="Garamond" w:eastAsia="Garamond" w:hAnsi="Garamond" w:cs="Garamond"/>
          <w:color w:val="000000" w:themeColor="text1"/>
        </w:rPr>
        <w:t>It’s like someone put a bomb in your yard.</w:t>
      </w:r>
      <w:r w:rsidR="01B12A5E" w:rsidRPr="68A9B26D">
        <w:rPr>
          <w:rFonts w:ascii="Garamond" w:eastAsia="Garamond" w:hAnsi="Garamond" w:cs="Garamond"/>
          <w:color w:val="000000" w:themeColor="text1"/>
        </w:rPr>
        <w:t>’</w:t>
      </w:r>
      <w:r w:rsidRPr="68A9B26D">
        <w:rPr>
          <w:rFonts w:ascii="Garamond" w:eastAsia="Garamond" w:hAnsi="Garamond" w:cs="Garamond"/>
          <w:color w:val="000000" w:themeColor="text1"/>
        </w:rPr>
        <w:t xml:space="preserve"> Landslides in Greater Cincinnati are bad. And they’ll probably get worse.</w:t>
      </w:r>
      <w:r w:rsidRPr="68A9B26D">
        <w:rPr>
          <w:rFonts w:ascii="Garamond" w:eastAsia="Garamond" w:hAnsi="Garamond" w:cs="Garamond"/>
          <w:i/>
          <w:iCs/>
          <w:color w:val="000000" w:themeColor="text1"/>
        </w:rPr>
        <w:t xml:space="preserve"> Cincinnati Enquirer.</w:t>
      </w:r>
      <w:r w:rsidRPr="68A9B26D">
        <w:rPr>
          <w:rFonts w:ascii="Garamond" w:eastAsia="Garamond" w:hAnsi="Garamond" w:cs="Garamond"/>
          <w:color w:val="000000" w:themeColor="text1"/>
        </w:rPr>
        <w:t xml:space="preserve"> </w:t>
      </w:r>
      <w:hyperlink r:id="rId21">
        <w:r w:rsidR="15EB9A38" w:rsidRPr="68A9B26D">
          <w:rPr>
            <w:rStyle w:val="Hyperlink"/>
            <w:rFonts w:ascii="Garamond" w:eastAsia="Garamond" w:hAnsi="Garamond" w:cs="Garamond"/>
          </w:rPr>
          <w:t>https://eu.cincinnati.com/story/news/2019/03/05/landslides-climate-change-bring-more-cincinnati/2931026002/</w:t>
        </w:r>
      </w:hyperlink>
    </w:p>
    <w:p w14:paraId="25BDA5FA" w14:textId="77777777" w:rsidR="007630D6" w:rsidRDefault="007630D6" w:rsidP="2D664DD1">
      <w:pPr>
        <w:spacing w:after="0" w:line="240" w:lineRule="auto"/>
        <w:ind w:left="720" w:hanging="720"/>
        <w:rPr>
          <w:rFonts w:ascii="Garamond" w:eastAsia="Garamond" w:hAnsi="Garamond" w:cs="Garamond"/>
          <w:color w:val="000000" w:themeColor="text1"/>
        </w:rPr>
      </w:pPr>
    </w:p>
    <w:p w14:paraId="1F889E3F" w14:textId="04323A55" w:rsidR="00D327FF" w:rsidRDefault="53F4DFB8" w:rsidP="007630D6">
      <w:pPr>
        <w:pBdr>
          <w:top w:val="nil"/>
          <w:left w:val="nil"/>
          <w:bottom w:val="nil"/>
          <w:right w:val="nil"/>
          <w:between w:val="nil"/>
        </w:pBdr>
        <w:spacing w:after="0" w:line="240" w:lineRule="auto"/>
        <w:ind w:left="720" w:hanging="720"/>
        <w:rPr>
          <w:rFonts w:ascii="Garamond" w:eastAsia="Garamond" w:hAnsi="Garamond" w:cs="Garamond"/>
          <w:color w:val="000000" w:themeColor="text1"/>
        </w:rPr>
      </w:pPr>
      <w:r w:rsidRPr="68A9B26D">
        <w:rPr>
          <w:rFonts w:ascii="Garamond" w:eastAsia="Garamond" w:hAnsi="Garamond" w:cs="Garamond"/>
          <w:color w:val="000000" w:themeColor="text1"/>
        </w:rPr>
        <w:t>Stanford Natural Capital Project. (2021</w:t>
      </w:r>
      <w:r w:rsidR="008A4F88">
        <w:rPr>
          <w:rFonts w:ascii="Garamond" w:eastAsia="Garamond" w:hAnsi="Garamond" w:cs="Garamond"/>
          <w:color w:val="000000" w:themeColor="text1"/>
        </w:rPr>
        <w:t>a</w:t>
      </w:r>
      <w:r w:rsidRPr="68A9B26D">
        <w:rPr>
          <w:rFonts w:ascii="Garamond" w:eastAsia="Garamond" w:hAnsi="Garamond" w:cs="Garamond"/>
          <w:color w:val="000000" w:themeColor="text1"/>
        </w:rPr>
        <w:t xml:space="preserve">, June 3). InVEST. Natural Capital Project. </w:t>
      </w:r>
      <w:hyperlink r:id="rId22">
        <w:r w:rsidR="25AD77F7" w:rsidRPr="68A9B26D">
          <w:rPr>
            <w:rStyle w:val="Hyperlink"/>
            <w:rFonts w:ascii="Garamond" w:eastAsia="Garamond" w:hAnsi="Garamond" w:cs="Garamond"/>
          </w:rPr>
          <w:t>https://naturalcapitalproject.stanford.edu/software/invest</w:t>
        </w:r>
      </w:hyperlink>
      <w:r w:rsidRPr="68A9B26D">
        <w:rPr>
          <w:rFonts w:ascii="Garamond" w:eastAsia="Garamond" w:hAnsi="Garamond" w:cs="Garamond"/>
          <w:color w:val="000000" w:themeColor="text1"/>
        </w:rPr>
        <w:t xml:space="preserve"> </w:t>
      </w:r>
    </w:p>
    <w:p w14:paraId="5A94DAA1" w14:textId="1B9440B6" w:rsidR="008A4F88" w:rsidRDefault="008A4F88" w:rsidP="007630D6">
      <w:pPr>
        <w:pBdr>
          <w:top w:val="nil"/>
          <w:left w:val="nil"/>
          <w:bottom w:val="nil"/>
          <w:right w:val="nil"/>
          <w:between w:val="nil"/>
        </w:pBdr>
        <w:spacing w:after="0" w:line="240" w:lineRule="auto"/>
        <w:ind w:left="720" w:hanging="720"/>
        <w:rPr>
          <w:rFonts w:ascii="Garamond" w:eastAsia="Garamond" w:hAnsi="Garamond" w:cs="Garamond"/>
          <w:color w:val="000000" w:themeColor="text1"/>
        </w:rPr>
      </w:pPr>
    </w:p>
    <w:p w14:paraId="21834103" w14:textId="5E5C8432" w:rsidR="008A4F88" w:rsidRPr="008A4F88" w:rsidRDefault="008A4F88" w:rsidP="007630D6">
      <w:pPr>
        <w:pBdr>
          <w:top w:val="nil"/>
          <w:left w:val="nil"/>
          <w:bottom w:val="nil"/>
          <w:right w:val="nil"/>
          <w:between w:val="nil"/>
        </w:pBdr>
        <w:spacing w:after="0" w:line="240" w:lineRule="auto"/>
        <w:ind w:left="720" w:hanging="720"/>
        <w:rPr>
          <w:rFonts w:ascii="Garamond" w:eastAsia="Garamond" w:hAnsi="Garamond" w:cs="Garamond"/>
          <w:color w:val="000000" w:themeColor="text1"/>
        </w:rPr>
      </w:pPr>
      <w:r>
        <w:rPr>
          <w:rFonts w:ascii="Garamond" w:eastAsia="Garamond" w:hAnsi="Garamond" w:cs="Garamond"/>
          <w:color w:val="000000" w:themeColor="text1"/>
        </w:rPr>
        <w:t xml:space="preserve">Stanford Natural Capital Project. (2021b). </w:t>
      </w:r>
      <w:r w:rsidRPr="008A4F88">
        <w:rPr>
          <w:rFonts w:ascii="Garamond" w:eastAsia="Garamond" w:hAnsi="Garamond" w:cs="Garamond"/>
          <w:i/>
          <w:iCs/>
          <w:color w:val="000000" w:themeColor="text1"/>
        </w:rPr>
        <w:t>InVEST Documentation: Urban Flood Risk Mitigation model.</w:t>
      </w:r>
      <w:r>
        <w:rPr>
          <w:rFonts w:ascii="Garamond" w:eastAsia="Garamond" w:hAnsi="Garamond" w:cs="Garamond"/>
          <w:color w:val="000000" w:themeColor="text1"/>
        </w:rPr>
        <w:t xml:space="preserve"> Retrieved from </w:t>
      </w:r>
      <w:hyperlink r:id="rId23" w:history="1">
        <w:r w:rsidRPr="00104D03">
          <w:rPr>
            <w:rStyle w:val="Hyperlink"/>
            <w:rFonts w:ascii="Garamond" w:eastAsia="Garamond" w:hAnsi="Garamond" w:cs="Garamond"/>
          </w:rPr>
          <w:t>https://invest-userguide.readthedocs.io/en/latest/urban_flood_mitigation.html</w:t>
        </w:r>
      </w:hyperlink>
      <w:r>
        <w:rPr>
          <w:rFonts w:ascii="Garamond" w:eastAsia="Garamond" w:hAnsi="Garamond" w:cs="Garamond"/>
          <w:color w:val="000000" w:themeColor="text1"/>
        </w:rPr>
        <w:t xml:space="preserve">. </w:t>
      </w:r>
    </w:p>
    <w:p w14:paraId="2374C0CD" w14:textId="1ABADF77" w:rsidR="513ECF27" w:rsidRDefault="513ECF27" w:rsidP="513ECF27">
      <w:pPr>
        <w:spacing w:after="0" w:line="240" w:lineRule="auto"/>
        <w:ind w:left="720" w:hanging="720"/>
        <w:rPr>
          <w:rFonts w:ascii="Garamond" w:eastAsia="Garamond" w:hAnsi="Garamond" w:cs="Garamond"/>
          <w:color w:val="000000" w:themeColor="text1"/>
        </w:rPr>
      </w:pPr>
    </w:p>
    <w:p w14:paraId="08343120" w14:textId="2139A070" w:rsidR="513ECF27" w:rsidRPr="008A4F88" w:rsidRDefault="2E1AE470" w:rsidP="68A9B26D">
      <w:pPr>
        <w:spacing w:after="0" w:line="240" w:lineRule="exact"/>
        <w:ind w:left="720" w:hanging="720"/>
        <w:rPr>
          <w:rFonts w:ascii="Garamond" w:hAnsi="Garamond"/>
        </w:rPr>
      </w:pPr>
      <w:r w:rsidRPr="008A4F88">
        <w:rPr>
          <w:rFonts w:ascii="Garamond" w:eastAsia="Times New Roman" w:hAnsi="Garamond" w:cs="Times New Roman"/>
          <w:color w:val="222222"/>
        </w:rPr>
        <w:lastRenderedPageBreak/>
        <w:t xml:space="preserve">Riestenberg, M. M., &amp; Sovonick-Dunford, S. (1983). The role of woody vegetation in stabilizing slopes in the Cincinnati area, Ohio. </w:t>
      </w:r>
      <w:r w:rsidRPr="008A4F88">
        <w:rPr>
          <w:rFonts w:ascii="Garamond" w:eastAsia="Calibri" w:hAnsi="Garamond" w:cs="Calibri"/>
          <w:i/>
          <w:iCs/>
          <w:color w:val="000000" w:themeColor="text1"/>
        </w:rPr>
        <w:t>Geological Society of America Bulletin</w:t>
      </w:r>
      <w:r w:rsidRPr="008A4F88">
        <w:rPr>
          <w:rFonts w:ascii="Garamond" w:eastAsia="Calibri" w:hAnsi="Garamond" w:cs="Calibri"/>
          <w:color w:val="000000" w:themeColor="text1"/>
        </w:rPr>
        <w:t xml:space="preserve">, </w:t>
      </w:r>
      <w:r w:rsidRPr="008A4F88">
        <w:rPr>
          <w:rFonts w:ascii="Garamond" w:eastAsia="Calibri" w:hAnsi="Garamond" w:cs="Calibri"/>
          <w:i/>
          <w:iCs/>
          <w:color w:val="000000" w:themeColor="text1"/>
        </w:rPr>
        <w:t>94</w:t>
      </w:r>
      <w:r w:rsidRPr="008A4F88">
        <w:rPr>
          <w:rFonts w:ascii="Garamond" w:eastAsia="Calibri" w:hAnsi="Garamond" w:cs="Calibri"/>
          <w:color w:val="000000" w:themeColor="text1"/>
        </w:rPr>
        <w:t xml:space="preserve">(4), 506-518. </w:t>
      </w:r>
      <w:r w:rsidRPr="008A4F88">
        <w:rPr>
          <w:rFonts w:ascii="Garamond" w:eastAsia="Times New Roman" w:hAnsi="Garamond" w:cs="Times New Roman"/>
          <w:color w:val="000000" w:themeColor="text1"/>
        </w:rPr>
        <w:t>doi:10.1130/0016-7606(1983)94&lt;506:TROWVI&gt;2.0.CO;2</w:t>
      </w:r>
      <w:r w:rsidR="008A4F88">
        <w:rPr>
          <w:rFonts w:ascii="Garamond" w:eastAsia="Times New Roman" w:hAnsi="Garamond" w:cs="Times New Roman"/>
          <w:color w:val="000000" w:themeColor="text1"/>
        </w:rPr>
        <w:t xml:space="preserve"> </w:t>
      </w:r>
    </w:p>
    <w:p w14:paraId="0C29A400" w14:textId="7B6F47FC" w:rsidR="007630D6" w:rsidRDefault="007630D6" w:rsidP="124E0315">
      <w:pPr>
        <w:spacing w:after="0" w:line="240" w:lineRule="auto"/>
        <w:ind w:left="720" w:hanging="720"/>
        <w:rPr>
          <w:rFonts w:ascii="Garamond" w:eastAsia="Garamond" w:hAnsi="Garamond" w:cs="Garamond"/>
          <w:color w:val="000000" w:themeColor="text1"/>
        </w:rPr>
      </w:pPr>
    </w:p>
    <w:p w14:paraId="09355526" w14:textId="164FE37C" w:rsidR="009F1034" w:rsidRDefault="0D5210CD" w:rsidP="007630D6">
      <w:pPr>
        <w:spacing w:after="0" w:line="240" w:lineRule="auto"/>
        <w:ind w:left="720" w:hanging="720"/>
        <w:rPr>
          <w:rFonts w:ascii="Garamond" w:eastAsia="Garamond" w:hAnsi="Garamond" w:cs="Garamond"/>
          <w:color w:val="222222"/>
        </w:rPr>
      </w:pPr>
      <w:r w:rsidRPr="68A9B26D">
        <w:rPr>
          <w:rFonts w:ascii="Garamond" w:eastAsia="Garamond" w:hAnsi="Garamond" w:cs="Garamond"/>
          <w:color w:val="222222"/>
        </w:rPr>
        <w:t xml:space="preserve">United States Department of Agriculture (USDA) (2009). Chapter 7: Hydrologic soil groups in </w:t>
      </w:r>
      <w:r w:rsidRPr="68A9B26D">
        <w:rPr>
          <w:rFonts w:ascii="Garamond" w:eastAsia="Garamond" w:hAnsi="Garamond" w:cs="Garamond"/>
          <w:i/>
          <w:iCs/>
          <w:color w:val="222222"/>
        </w:rPr>
        <w:t>National Engineering Handbook: Part 630 - Hydrology.</w:t>
      </w:r>
      <w:r w:rsidRPr="68A9B26D">
        <w:rPr>
          <w:rFonts w:ascii="Garamond" w:eastAsia="Garamond" w:hAnsi="Garamond" w:cs="Garamond"/>
          <w:color w:val="222222"/>
        </w:rPr>
        <w:t xml:space="preserve"> </w:t>
      </w:r>
    </w:p>
    <w:p w14:paraId="1AD09640" w14:textId="77777777" w:rsidR="007630D6" w:rsidRDefault="007630D6" w:rsidP="2D664DD1">
      <w:pPr>
        <w:spacing w:after="0" w:line="240" w:lineRule="auto"/>
        <w:ind w:left="720" w:hanging="720"/>
        <w:rPr>
          <w:rFonts w:ascii="Garamond" w:eastAsia="Garamond" w:hAnsi="Garamond" w:cs="Garamond"/>
          <w:color w:val="222222"/>
        </w:rPr>
      </w:pPr>
    </w:p>
    <w:p w14:paraId="1AB54B44" w14:textId="769D85DD" w:rsidR="00E7655D" w:rsidRDefault="03C66280" w:rsidP="007630D6">
      <w:pPr>
        <w:spacing w:after="0" w:line="240" w:lineRule="auto"/>
        <w:ind w:left="720" w:hanging="720"/>
        <w:rPr>
          <w:rFonts w:ascii="Garamond" w:eastAsia="Garamond" w:hAnsi="Garamond" w:cs="Garamond"/>
          <w:color w:val="000000" w:themeColor="text1"/>
        </w:rPr>
      </w:pPr>
      <w:r w:rsidRPr="049905C4">
        <w:rPr>
          <w:rFonts w:ascii="Garamond" w:eastAsia="Garamond" w:hAnsi="Garamond" w:cs="Garamond"/>
        </w:rPr>
        <w:t>U.S. Geological Survey Earth Resources Observation and Science Center. (2014). Landsat 8 OLI Level-</w:t>
      </w:r>
      <w:r w:rsidR="60AE20C1" w:rsidRPr="049905C4">
        <w:rPr>
          <w:rFonts w:ascii="Garamond" w:eastAsia="Garamond" w:hAnsi="Garamond" w:cs="Garamond"/>
        </w:rPr>
        <w:t xml:space="preserve">2 </w:t>
      </w:r>
      <w:r w:rsidRPr="049905C4">
        <w:rPr>
          <w:rFonts w:ascii="Garamond" w:eastAsia="Garamond" w:hAnsi="Garamond" w:cs="Garamond"/>
        </w:rPr>
        <w:t>Surface Reflectance (SR) Science Product [Data set]. U.S. Geological Survey.</w:t>
      </w:r>
      <w:r w:rsidRPr="049905C4">
        <w:rPr>
          <w:rFonts w:ascii="Garamond" w:eastAsia="Garamond" w:hAnsi="Garamond" w:cs="Garamond"/>
          <w:color w:val="1155CC"/>
          <w:u w:val="single"/>
        </w:rPr>
        <w:t xml:space="preserve"> </w:t>
      </w:r>
      <w:hyperlink r:id="rId24" w:history="1">
        <w:r w:rsidR="6102F287" w:rsidRPr="049905C4">
          <w:rPr>
            <w:rStyle w:val="Hyperlink"/>
            <w:rFonts w:ascii="Garamond" w:eastAsia="Garamond" w:hAnsi="Garamond" w:cs="Garamond"/>
          </w:rPr>
          <w:t>https://doi.org/10.5066/f78s4mzj</w:t>
        </w:r>
      </w:hyperlink>
    </w:p>
    <w:p w14:paraId="3CF9A414" w14:textId="77777777" w:rsidR="007630D6" w:rsidRDefault="007630D6" w:rsidP="2D664DD1">
      <w:pPr>
        <w:spacing w:after="0" w:line="240" w:lineRule="auto"/>
        <w:ind w:left="720" w:hanging="720"/>
        <w:rPr>
          <w:rFonts w:ascii="Garamond" w:eastAsia="Garamond" w:hAnsi="Garamond" w:cs="Garamond"/>
          <w:color w:val="000000" w:themeColor="text1"/>
        </w:rPr>
      </w:pPr>
    </w:p>
    <w:p w14:paraId="1684C3C7" w14:textId="52AC3F44" w:rsidR="007516C3" w:rsidRDefault="60AE20C1" w:rsidP="007630D6">
      <w:pPr>
        <w:spacing w:after="0" w:line="240" w:lineRule="auto"/>
        <w:ind w:left="720" w:hanging="720"/>
        <w:rPr>
          <w:rFonts w:ascii="Garamond" w:eastAsia="Garamond" w:hAnsi="Garamond" w:cs="Garamond"/>
          <w:color w:val="000000" w:themeColor="text1"/>
        </w:rPr>
      </w:pPr>
      <w:r w:rsidRPr="2D664DD1">
        <w:rPr>
          <w:rFonts w:ascii="Garamond" w:eastAsia="Garamond" w:hAnsi="Garamond" w:cs="Garamond"/>
          <w:color w:val="000000" w:themeColor="text1"/>
        </w:rPr>
        <w:t>U</w:t>
      </w:r>
      <w:r w:rsidR="0C70436B" w:rsidRPr="2D664DD1">
        <w:rPr>
          <w:rFonts w:ascii="Garamond" w:eastAsia="Garamond" w:hAnsi="Garamond" w:cs="Garamond"/>
          <w:color w:val="000000" w:themeColor="text1"/>
        </w:rPr>
        <w:t>.</w:t>
      </w:r>
      <w:r w:rsidRPr="2D664DD1">
        <w:rPr>
          <w:rFonts w:ascii="Garamond" w:eastAsia="Garamond" w:hAnsi="Garamond" w:cs="Garamond"/>
          <w:color w:val="000000" w:themeColor="text1"/>
        </w:rPr>
        <w:t>S</w:t>
      </w:r>
      <w:r w:rsidR="0C70436B" w:rsidRPr="2D664DD1">
        <w:rPr>
          <w:rFonts w:ascii="Garamond" w:eastAsia="Garamond" w:hAnsi="Garamond" w:cs="Garamond"/>
          <w:color w:val="000000" w:themeColor="text1"/>
        </w:rPr>
        <w:t>.</w:t>
      </w:r>
      <w:r w:rsidRPr="2D664DD1">
        <w:rPr>
          <w:rFonts w:ascii="Garamond" w:eastAsia="Garamond" w:hAnsi="Garamond" w:cs="Garamond"/>
          <w:color w:val="000000" w:themeColor="text1"/>
        </w:rPr>
        <w:t xml:space="preserve"> Geological Survey Earth</w:t>
      </w:r>
      <w:r w:rsidRPr="2D664DD1">
        <w:rPr>
          <w:rFonts w:ascii="Garamond" w:eastAsia="Times New Roman" w:hAnsi="Garamond" w:cs="Arial"/>
        </w:rPr>
        <w:t xml:space="preserve"> Resources Observation and Science Center Archive. (2013). Landsat 8 OLI/TIRS Level-2 Data Products Surface Reflectance </w:t>
      </w:r>
      <w:r w:rsidRPr="2D664DD1">
        <w:rPr>
          <w:rFonts w:ascii="Garamond" w:eastAsia="Garamond" w:hAnsi="Garamond" w:cs="Garamond"/>
        </w:rPr>
        <w:t>[Data set]. U.S. Geological Survey.</w:t>
      </w:r>
      <w:r w:rsidRPr="2D664DD1">
        <w:rPr>
          <w:rFonts w:ascii="Garamond" w:eastAsia="Garamond" w:hAnsi="Garamond" w:cs="Garamond"/>
          <w:color w:val="1155CC"/>
          <w:u w:val="single"/>
        </w:rPr>
        <w:t xml:space="preserve"> </w:t>
      </w:r>
      <w:hyperlink r:id="rId25">
        <w:r w:rsidRPr="2D664DD1">
          <w:rPr>
            <w:rFonts w:ascii="Garamond" w:eastAsia="Garamond" w:hAnsi="Garamond" w:cs="Garamond"/>
            <w:color w:val="000000" w:themeColor="text1"/>
          </w:rPr>
          <w:t>https://doi.org/10.5066/f78s4mzj</w:t>
        </w:r>
      </w:hyperlink>
    </w:p>
    <w:p w14:paraId="702563E6" w14:textId="77777777" w:rsidR="007630D6" w:rsidRDefault="007630D6" w:rsidP="2D664DD1">
      <w:pPr>
        <w:spacing w:after="0" w:line="240" w:lineRule="auto"/>
        <w:ind w:left="720" w:hanging="720"/>
        <w:rPr>
          <w:rFonts w:ascii="Garamond" w:eastAsia="Garamond" w:hAnsi="Garamond" w:cs="Garamond"/>
          <w:color w:val="000000" w:themeColor="text1"/>
        </w:rPr>
      </w:pPr>
    </w:p>
    <w:p w14:paraId="2CFFFCAE" w14:textId="6B22DA2E" w:rsidR="00EB465A" w:rsidRDefault="2D9E9A9A" w:rsidP="007630D6">
      <w:pPr>
        <w:spacing w:after="0" w:line="240" w:lineRule="auto"/>
        <w:ind w:left="720" w:hanging="720"/>
        <w:rPr>
          <w:rFonts w:ascii="Garamond" w:eastAsia="Garamond" w:hAnsi="Garamond" w:cs="Garamond"/>
          <w:color w:val="000000" w:themeColor="text1"/>
        </w:rPr>
      </w:pPr>
      <w:r w:rsidRPr="049905C4">
        <w:rPr>
          <w:rFonts w:ascii="Garamond" w:eastAsia="Garamond" w:hAnsi="Garamond" w:cs="Garamond"/>
          <w:color w:val="000000" w:themeColor="text1"/>
        </w:rPr>
        <w:t xml:space="preserve">Validity and Effectiveness of Landslide Susceptibility Maps. (2004). Marshall College. </w:t>
      </w:r>
      <w:hyperlink r:id="rId26" w:history="1">
        <w:r w:rsidR="6102F287" w:rsidRPr="049905C4">
          <w:rPr>
            <w:rStyle w:val="Hyperlink"/>
            <w:rFonts w:ascii="Garamond" w:eastAsia="Garamond" w:hAnsi="Garamond" w:cs="Garamond"/>
          </w:rPr>
          <w:t>https://www.marshall.edu/cegas/geohazards/2004pdf/Session%205/Pohana-Cincinnati.pdf</w:t>
        </w:r>
      </w:hyperlink>
    </w:p>
    <w:p w14:paraId="7685AA39" w14:textId="77777777" w:rsidR="007630D6" w:rsidRDefault="007630D6" w:rsidP="2D664DD1">
      <w:pPr>
        <w:spacing w:after="0" w:line="240" w:lineRule="auto"/>
        <w:ind w:left="720" w:hanging="720"/>
        <w:rPr>
          <w:rFonts w:ascii="Garamond" w:eastAsia="Garamond" w:hAnsi="Garamond" w:cs="Garamond"/>
          <w:color w:val="000000" w:themeColor="text1"/>
        </w:rPr>
      </w:pPr>
    </w:p>
    <w:p w14:paraId="7EE8193F" w14:textId="3503E467" w:rsidR="0056152E" w:rsidRPr="0066138C" w:rsidRDefault="45F0CE79" w:rsidP="007630D6">
      <w:pPr>
        <w:spacing w:after="0" w:line="240" w:lineRule="auto"/>
        <w:ind w:left="720" w:hanging="720"/>
        <w:rPr>
          <w:rFonts w:ascii="Garamond" w:hAnsi="Garamond"/>
        </w:rPr>
      </w:pPr>
      <w:r w:rsidRPr="06D26253">
        <w:rPr>
          <w:rFonts w:ascii="Garamond" w:hAnsi="Garamond"/>
        </w:rPr>
        <w:t xml:space="preserve">Van Westen, C. J., Castellanos, E., &amp; Kuriakose, S. L. (2008). Spatial data for landslide susceptibility, hazard,  and vulnerability assessment: An overview. </w:t>
      </w:r>
      <w:r w:rsidRPr="06D26253">
        <w:rPr>
          <w:rFonts w:ascii="Garamond" w:hAnsi="Garamond"/>
          <w:i/>
          <w:iCs/>
        </w:rPr>
        <w:t>Engineering Geology, 102</w:t>
      </w:r>
      <w:r w:rsidRPr="06D26253">
        <w:rPr>
          <w:rFonts w:ascii="Garamond" w:hAnsi="Garamond"/>
        </w:rPr>
        <w:t>(3-4), 112-131</w:t>
      </w:r>
      <w:r w:rsidR="00BB2313" w:rsidRPr="06D26253">
        <w:rPr>
          <w:rFonts w:ascii="Garamond" w:hAnsi="Garamond"/>
        </w:rPr>
        <w:t>. https://doi.org/10.1016/j.enggeo.2008.03.010</w:t>
      </w:r>
    </w:p>
    <w:p w14:paraId="7F3913D6" w14:textId="0D95CB63" w:rsidR="06D26253" w:rsidRDefault="06D26253" w:rsidP="06D26253">
      <w:pPr>
        <w:spacing w:after="0" w:line="240" w:lineRule="auto"/>
        <w:ind w:left="720" w:hanging="720"/>
        <w:rPr>
          <w:rFonts w:ascii="Garamond" w:hAnsi="Garamond"/>
        </w:rPr>
      </w:pPr>
    </w:p>
    <w:p w14:paraId="0C51349F" w14:textId="513FFF8A" w:rsidR="12F9E18E" w:rsidRDefault="002C0107" w:rsidP="002C0107">
      <w:pPr>
        <w:rPr>
          <w:rFonts w:ascii="Garamond" w:hAnsi="Garamond"/>
        </w:rPr>
      </w:pPr>
      <w:r>
        <w:rPr>
          <w:rFonts w:ascii="Garamond" w:hAnsi="Garamond"/>
        </w:rPr>
        <w:br w:type="page"/>
      </w:r>
    </w:p>
    <w:p w14:paraId="7CA9A253" w14:textId="5AB1F50D" w:rsidR="00615E3A" w:rsidRPr="0066138C" w:rsidRDefault="00824CC4" w:rsidP="0066138C">
      <w:pPr>
        <w:pStyle w:val="Heading1"/>
        <w:spacing w:before="0" w:line="240" w:lineRule="auto"/>
        <w:rPr>
          <w:rFonts w:ascii="Garamond" w:hAnsi="Garamond"/>
        </w:rPr>
      </w:pPr>
      <w:r w:rsidRPr="06D26253">
        <w:rPr>
          <w:rFonts w:ascii="Garamond" w:hAnsi="Garamond"/>
        </w:rPr>
        <w:lastRenderedPageBreak/>
        <w:t>9</w:t>
      </w:r>
      <w:r w:rsidR="00615E3A" w:rsidRPr="06D26253">
        <w:rPr>
          <w:rFonts w:ascii="Garamond" w:hAnsi="Garamond"/>
        </w:rPr>
        <w:t>. Appendice</w:t>
      </w:r>
      <w:r w:rsidR="1AB35745" w:rsidRPr="06D26253">
        <w:rPr>
          <w:rFonts w:ascii="Garamond" w:hAnsi="Garamond"/>
        </w:rPr>
        <w:t>s</w:t>
      </w:r>
    </w:p>
    <w:p w14:paraId="1F110D5C" w14:textId="77777777" w:rsidR="002C0107" w:rsidRDefault="1AB35745" w:rsidP="06D26253">
      <w:pPr>
        <w:spacing w:after="0" w:line="240" w:lineRule="auto"/>
        <w:jc w:val="center"/>
        <w:rPr>
          <w:rFonts w:ascii="Garamond" w:hAnsi="Garamond"/>
          <w:b/>
          <w:bCs/>
        </w:rPr>
      </w:pPr>
      <w:r w:rsidRPr="06D26253">
        <w:rPr>
          <w:rFonts w:ascii="Garamond" w:hAnsi="Garamond"/>
          <w:b/>
          <w:bCs/>
        </w:rPr>
        <w:t>Appendix A</w:t>
      </w:r>
    </w:p>
    <w:p w14:paraId="3E8B1357" w14:textId="2168E841" w:rsidR="002C0107" w:rsidRDefault="002C0107" w:rsidP="2D664DD1">
      <w:pPr>
        <w:spacing w:after="0" w:line="240" w:lineRule="auto"/>
        <w:jc w:val="center"/>
        <w:rPr>
          <w:rFonts w:ascii="Garamond" w:hAnsi="Garamond"/>
          <w:b/>
          <w:bCs/>
        </w:rPr>
      </w:pPr>
    </w:p>
    <w:p w14:paraId="402187DD" w14:textId="77777777" w:rsidR="002C0107" w:rsidRPr="002C0107" w:rsidRDefault="002C0107" w:rsidP="002C0107">
      <w:pPr>
        <w:spacing w:after="0" w:line="240" w:lineRule="auto"/>
        <w:rPr>
          <w:i/>
          <w:iCs/>
        </w:rPr>
      </w:pPr>
      <w:r w:rsidRPr="002C0107">
        <w:rPr>
          <w:rFonts w:ascii="Garamond" w:eastAsia="Garamond" w:hAnsi="Garamond" w:cs="Garamond"/>
          <w:i/>
          <w:iCs/>
        </w:rPr>
        <w:t>Table A1</w:t>
      </w:r>
    </w:p>
    <w:p w14:paraId="61660DD6" w14:textId="090B8738" w:rsidR="002C0107" w:rsidRDefault="2C0C2187" w:rsidP="002C0107">
      <w:pPr>
        <w:spacing w:after="0" w:line="240" w:lineRule="auto"/>
      </w:pPr>
      <w:r w:rsidRPr="68A9B26D">
        <w:rPr>
          <w:rFonts w:ascii="Garamond" w:eastAsia="Garamond" w:hAnsi="Garamond" w:cs="Garamond"/>
          <w:i/>
          <w:iCs/>
        </w:rPr>
        <w:t>SCS curve numbers and their associated NLCD LULC classes</w:t>
      </w:r>
      <w:r w:rsidR="3DDC6B68" w:rsidRPr="68A9B26D">
        <w:rPr>
          <w:rFonts w:ascii="Garamond" w:eastAsia="Garamond" w:hAnsi="Garamond" w:cs="Garamond"/>
          <w:i/>
          <w:iCs/>
        </w:rPr>
        <w:t>.</w:t>
      </w:r>
      <w:r w:rsidR="008A4F88">
        <w:rPr>
          <w:rFonts w:ascii="Garamond" w:eastAsia="Garamond" w:hAnsi="Garamond" w:cs="Garamond"/>
          <w:i/>
          <w:iCs/>
        </w:rPr>
        <w:t xml:space="preserve"> For a description of how the curve numbers are used in the InVEST Urban Flood Risk Mitigation Model, see documentation online at </w:t>
      </w:r>
      <w:hyperlink r:id="rId27" w:history="1">
        <w:r w:rsidR="008A4F88" w:rsidRPr="00104D03">
          <w:rPr>
            <w:rStyle w:val="Hyperlink"/>
            <w:rFonts w:ascii="Garamond" w:eastAsia="Garamond" w:hAnsi="Garamond" w:cs="Garamond"/>
            <w:i/>
            <w:iCs/>
          </w:rPr>
          <w:t>https://invest-userguide.readthedocs.io/en/latest/urban_flood_mitigation.html</w:t>
        </w:r>
      </w:hyperlink>
      <w:r w:rsidR="008A4F88">
        <w:rPr>
          <w:rFonts w:ascii="Garamond" w:eastAsia="Garamond" w:hAnsi="Garamond" w:cs="Garamond"/>
          <w:i/>
          <w:iCs/>
        </w:rPr>
        <w:t xml:space="preserve"> (Stanford Natural Capital Project, 2021). </w:t>
      </w:r>
    </w:p>
    <w:tbl>
      <w:tblPr>
        <w:tblStyle w:val="TableGrid"/>
        <w:tblW w:w="0" w:type="auto"/>
        <w:tblInd w:w="0" w:type="dxa"/>
        <w:tblLayout w:type="fixed"/>
        <w:tblLook w:val="0680" w:firstRow="0" w:lastRow="0" w:firstColumn="1" w:lastColumn="0" w:noHBand="1" w:noVBand="1"/>
      </w:tblPr>
      <w:tblGrid>
        <w:gridCol w:w="3870"/>
        <w:gridCol w:w="1350"/>
        <w:gridCol w:w="1350"/>
        <w:gridCol w:w="1350"/>
        <w:gridCol w:w="1350"/>
      </w:tblGrid>
      <w:tr w:rsidR="002C0107" w14:paraId="5A9D1838" w14:textId="77777777" w:rsidTr="003C0E52">
        <w:trPr>
          <w:trHeight w:val="285"/>
        </w:trPr>
        <w:tc>
          <w:tcPr>
            <w:tcW w:w="3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32DC1CE" w14:textId="77777777" w:rsidR="002C0107" w:rsidRDefault="002C0107" w:rsidP="003C0E52">
            <w:pPr>
              <w:jc w:val="center"/>
            </w:pPr>
            <w:r w:rsidRPr="06D26253">
              <w:rPr>
                <w:rFonts w:ascii="Garamond" w:eastAsia="Garamond" w:hAnsi="Garamond" w:cs="Garamond"/>
                <w:b/>
                <w:bCs/>
                <w:color w:val="000000" w:themeColor="text1"/>
              </w:rPr>
              <w:t xml:space="preserve">NLCD </w:t>
            </w:r>
            <w:r>
              <w:rPr>
                <w:rFonts w:ascii="Garamond" w:eastAsia="Garamond" w:hAnsi="Garamond" w:cs="Garamond"/>
                <w:b/>
                <w:bCs/>
                <w:color w:val="000000" w:themeColor="text1"/>
              </w:rPr>
              <w:t>LULC</w:t>
            </w:r>
            <w:r w:rsidRPr="06D26253">
              <w:rPr>
                <w:rFonts w:ascii="Garamond" w:eastAsia="Garamond" w:hAnsi="Garamond" w:cs="Garamond"/>
                <w:b/>
                <w:bCs/>
                <w:color w:val="000000" w:themeColor="text1"/>
              </w:rPr>
              <w:t xml:space="preserve"> Type</w:t>
            </w:r>
          </w:p>
        </w:tc>
        <w:tc>
          <w:tcPr>
            <w:tcW w:w="5400"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D70C75D" w14:textId="77777777" w:rsidR="002C0107" w:rsidRDefault="002C0107" w:rsidP="003C0E52">
            <w:pPr>
              <w:jc w:val="center"/>
            </w:pPr>
            <w:r w:rsidRPr="06D26253">
              <w:rPr>
                <w:rFonts w:ascii="Garamond" w:eastAsia="Garamond" w:hAnsi="Garamond" w:cs="Garamond"/>
                <w:b/>
                <w:bCs/>
                <w:color w:val="000000" w:themeColor="text1"/>
              </w:rPr>
              <w:t>Soil Curve Numbers</w:t>
            </w:r>
          </w:p>
        </w:tc>
      </w:tr>
      <w:tr w:rsidR="002C0107" w14:paraId="70F2F33A" w14:textId="77777777" w:rsidTr="003C0E52">
        <w:trPr>
          <w:trHeight w:val="285"/>
        </w:trPr>
        <w:tc>
          <w:tcPr>
            <w:tcW w:w="3870" w:type="dxa"/>
            <w:tcBorders>
              <w:top w:val="single" w:sz="8" w:space="0" w:color="auto"/>
              <w:left w:val="single" w:sz="8" w:space="0" w:color="auto"/>
              <w:bottom w:val="single" w:sz="8" w:space="0" w:color="auto"/>
              <w:right w:val="single" w:sz="8" w:space="0" w:color="auto"/>
            </w:tcBorders>
            <w:vAlign w:val="center"/>
          </w:tcPr>
          <w:p w14:paraId="57B70997" w14:textId="77777777" w:rsidR="002C0107" w:rsidRDefault="002C0107" w:rsidP="003C0E52">
            <w:pPr>
              <w:jc w:val="center"/>
            </w:pPr>
            <w:r w:rsidRPr="06D26253">
              <w:rPr>
                <w:rFonts w:ascii="Garamond" w:eastAsia="Garamond" w:hAnsi="Garamond" w:cs="Garamond"/>
              </w:rPr>
              <w:t xml:space="preserve">LULC Description </w:t>
            </w:r>
          </w:p>
        </w:tc>
        <w:tc>
          <w:tcPr>
            <w:tcW w:w="1350" w:type="dxa"/>
            <w:tcBorders>
              <w:top w:val="single" w:sz="8" w:space="0" w:color="auto"/>
              <w:left w:val="single" w:sz="8" w:space="0" w:color="auto"/>
              <w:bottom w:val="single" w:sz="8" w:space="0" w:color="auto"/>
              <w:right w:val="single" w:sz="8" w:space="0" w:color="auto"/>
            </w:tcBorders>
            <w:vAlign w:val="center"/>
          </w:tcPr>
          <w:p w14:paraId="23F7B941" w14:textId="77777777" w:rsidR="002C0107" w:rsidRDefault="002C0107" w:rsidP="003C0E52">
            <w:pPr>
              <w:jc w:val="center"/>
            </w:pPr>
            <w:r w:rsidRPr="06D26253">
              <w:rPr>
                <w:rFonts w:ascii="Garamond" w:eastAsia="Garamond" w:hAnsi="Garamond" w:cs="Garamond"/>
                <w:color w:val="000000" w:themeColor="text1"/>
              </w:rPr>
              <w:t>Hydrological Group A</w:t>
            </w:r>
          </w:p>
        </w:tc>
        <w:tc>
          <w:tcPr>
            <w:tcW w:w="1350" w:type="dxa"/>
            <w:tcBorders>
              <w:top w:val="nil"/>
              <w:left w:val="single" w:sz="8" w:space="0" w:color="auto"/>
              <w:bottom w:val="single" w:sz="8" w:space="0" w:color="auto"/>
              <w:right w:val="single" w:sz="8" w:space="0" w:color="auto"/>
            </w:tcBorders>
            <w:vAlign w:val="center"/>
          </w:tcPr>
          <w:p w14:paraId="718AAC75" w14:textId="77777777" w:rsidR="002C0107" w:rsidRDefault="002C0107" w:rsidP="003C0E52">
            <w:pPr>
              <w:jc w:val="center"/>
            </w:pPr>
            <w:r w:rsidRPr="06D26253">
              <w:rPr>
                <w:rFonts w:ascii="Garamond" w:eastAsia="Garamond" w:hAnsi="Garamond" w:cs="Garamond"/>
                <w:color w:val="000000" w:themeColor="text1"/>
              </w:rPr>
              <w:t>Hydrological Group B</w:t>
            </w:r>
          </w:p>
        </w:tc>
        <w:tc>
          <w:tcPr>
            <w:tcW w:w="1350" w:type="dxa"/>
            <w:tcBorders>
              <w:top w:val="nil"/>
              <w:left w:val="single" w:sz="8" w:space="0" w:color="auto"/>
              <w:bottom w:val="single" w:sz="8" w:space="0" w:color="auto"/>
              <w:right w:val="single" w:sz="8" w:space="0" w:color="auto"/>
            </w:tcBorders>
            <w:vAlign w:val="center"/>
          </w:tcPr>
          <w:p w14:paraId="7006E708" w14:textId="77777777" w:rsidR="002C0107" w:rsidRDefault="002C0107" w:rsidP="003C0E52">
            <w:pPr>
              <w:jc w:val="center"/>
            </w:pPr>
            <w:r w:rsidRPr="06D26253">
              <w:rPr>
                <w:rFonts w:ascii="Garamond" w:eastAsia="Garamond" w:hAnsi="Garamond" w:cs="Garamond"/>
                <w:color w:val="000000" w:themeColor="text1"/>
              </w:rPr>
              <w:t>Hydrological Group C</w:t>
            </w:r>
          </w:p>
        </w:tc>
        <w:tc>
          <w:tcPr>
            <w:tcW w:w="1350" w:type="dxa"/>
            <w:tcBorders>
              <w:top w:val="nil"/>
              <w:left w:val="single" w:sz="8" w:space="0" w:color="auto"/>
              <w:bottom w:val="single" w:sz="8" w:space="0" w:color="auto"/>
              <w:right w:val="single" w:sz="8" w:space="0" w:color="auto"/>
            </w:tcBorders>
            <w:vAlign w:val="center"/>
          </w:tcPr>
          <w:p w14:paraId="53DA18B6" w14:textId="77777777" w:rsidR="002C0107" w:rsidRDefault="002C0107" w:rsidP="003C0E52">
            <w:pPr>
              <w:jc w:val="center"/>
            </w:pPr>
            <w:r w:rsidRPr="06D26253">
              <w:rPr>
                <w:rFonts w:ascii="Garamond" w:eastAsia="Garamond" w:hAnsi="Garamond" w:cs="Garamond"/>
                <w:color w:val="000000" w:themeColor="text1"/>
              </w:rPr>
              <w:t>Hydrological Group D</w:t>
            </w:r>
          </w:p>
        </w:tc>
      </w:tr>
      <w:tr w:rsidR="002C0107" w14:paraId="037F8E6F" w14:textId="77777777" w:rsidTr="003C0E52">
        <w:trPr>
          <w:trHeight w:val="300"/>
        </w:trPr>
        <w:tc>
          <w:tcPr>
            <w:tcW w:w="3870" w:type="dxa"/>
            <w:tcBorders>
              <w:top w:val="single" w:sz="8" w:space="0" w:color="auto"/>
              <w:left w:val="single" w:sz="8" w:space="0" w:color="auto"/>
              <w:bottom w:val="single" w:sz="8" w:space="0" w:color="auto"/>
              <w:right w:val="single" w:sz="8" w:space="0" w:color="auto"/>
            </w:tcBorders>
            <w:vAlign w:val="center"/>
          </w:tcPr>
          <w:p w14:paraId="3369F49A" w14:textId="77777777" w:rsidR="002C0107" w:rsidRDefault="002C0107" w:rsidP="003C0E52">
            <w:pPr>
              <w:jc w:val="center"/>
            </w:pPr>
            <w:r w:rsidRPr="06D26253">
              <w:rPr>
                <w:rFonts w:ascii="Garamond" w:eastAsia="Garamond" w:hAnsi="Garamond" w:cs="Garamond"/>
                <w:color w:val="000000" w:themeColor="text1"/>
              </w:rPr>
              <w:t>Open Water</w:t>
            </w:r>
          </w:p>
        </w:tc>
        <w:tc>
          <w:tcPr>
            <w:tcW w:w="1350" w:type="dxa"/>
            <w:tcBorders>
              <w:top w:val="single" w:sz="8" w:space="0" w:color="auto"/>
              <w:left w:val="single" w:sz="8" w:space="0" w:color="auto"/>
              <w:bottom w:val="single" w:sz="8" w:space="0" w:color="auto"/>
              <w:right w:val="single" w:sz="8" w:space="0" w:color="auto"/>
            </w:tcBorders>
            <w:vAlign w:val="bottom"/>
          </w:tcPr>
          <w:p w14:paraId="02D98D98" w14:textId="77777777" w:rsidR="002C0107" w:rsidRDefault="002C0107" w:rsidP="003C0E52">
            <w:pPr>
              <w:jc w:val="center"/>
            </w:pPr>
            <w:r w:rsidRPr="06D26253">
              <w:rPr>
                <w:rFonts w:ascii="Garamond" w:eastAsia="Garamond" w:hAnsi="Garamond" w:cs="Garamond"/>
                <w:color w:val="000000" w:themeColor="text1"/>
              </w:rPr>
              <w:t>100</w:t>
            </w:r>
          </w:p>
        </w:tc>
        <w:tc>
          <w:tcPr>
            <w:tcW w:w="1350" w:type="dxa"/>
            <w:tcBorders>
              <w:top w:val="single" w:sz="8" w:space="0" w:color="auto"/>
              <w:left w:val="single" w:sz="8" w:space="0" w:color="auto"/>
              <w:bottom w:val="single" w:sz="8" w:space="0" w:color="auto"/>
              <w:right w:val="single" w:sz="8" w:space="0" w:color="auto"/>
            </w:tcBorders>
            <w:vAlign w:val="bottom"/>
          </w:tcPr>
          <w:p w14:paraId="6F19A4EE" w14:textId="77777777" w:rsidR="002C0107" w:rsidRDefault="002C0107" w:rsidP="003C0E52">
            <w:pPr>
              <w:jc w:val="center"/>
            </w:pPr>
            <w:r w:rsidRPr="06D26253">
              <w:rPr>
                <w:rFonts w:ascii="Garamond" w:eastAsia="Garamond" w:hAnsi="Garamond" w:cs="Garamond"/>
                <w:color w:val="000000" w:themeColor="text1"/>
              </w:rPr>
              <w:t>100</w:t>
            </w:r>
          </w:p>
        </w:tc>
        <w:tc>
          <w:tcPr>
            <w:tcW w:w="1350" w:type="dxa"/>
            <w:tcBorders>
              <w:top w:val="single" w:sz="8" w:space="0" w:color="auto"/>
              <w:left w:val="single" w:sz="8" w:space="0" w:color="auto"/>
              <w:bottom w:val="single" w:sz="8" w:space="0" w:color="auto"/>
              <w:right w:val="single" w:sz="8" w:space="0" w:color="auto"/>
            </w:tcBorders>
            <w:vAlign w:val="bottom"/>
          </w:tcPr>
          <w:p w14:paraId="45D93ED1" w14:textId="77777777" w:rsidR="002C0107" w:rsidRDefault="002C0107" w:rsidP="003C0E52">
            <w:pPr>
              <w:jc w:val="center"/>
            </w:pPr>
            <w:r w:rsidRPr="06D26253">
              <w:rPr>
                <w:rFonts w:ascii="Garamond" w:eastAsia="Garamond" w:hAnsi="Garamond" w:cs="Garamond"/>
                <w:color w:val="000000" w:themeColor="text1"/>
              </w:rPr>
              <w:t>100</w:t>
            </w:r>
          </w:p>
        </w:tc>
        <w:tc>
          <w:tcPr>
            <w:tcW w:w="1350" w:type="dxa"/>
            <w:tcBorders>
              <w:top w:val="single" w:sz="8" w:space="0" w:color="auto"/>
              <w:left w:val="single" w:sz="8" w:space="0" w:color="auto"/>
              <w:bottom w:val="single" w:sz="8" w:space="0" w:color="auto"/>
              <w:right w:val="single" w:sz="8" w:space="0" w:color="auto"/>
            </w:tcBorders>
            <w:vAlign w:val="bottom"/>
          </w:tcPr>
          <w:p w14:paraId="3A4BA82D" w14:textId="77777777" w:rsidR="002C0107" w:rsidRDefault="002C0107" w:rsidP="003C0E52">
            <w:pPr>
              <w:jc w:val="center"/>
            </w:pPr>
            <w:r w:rsidRPr="06D26253">
              <w:rPr>
                <w:rFonts w:ascii="Garamond" w:eastAsia="Garamond" w:hAnsi="Garamond" w:cs="Garamond"/>
                <w:color w:val="000000" w:themeColor="text1"/>
              </w:rPr>
              <w:t>100</w:t>
            </w:r>
          </w:p>
        </w:tc>
      </w:tr>
      <w:tr w:rsidR="002C0107" w14:paraId="50540A91" w14:textId="77777777" w:rsidTr="003C0E52">
        <w:trPr>
          <w:trHeight w:val="285"/>
        </w:trPr>
        <w:tc>
          <w:tcPr>
            <w:tcW w:w="3870" w:type="dxa"/>
            <w:tcBorders>
              <w:top w:val="single" w:sz="8" w:space="0" w:color="auto"/>
              <w:left w:val="single" w:sz="8" w:space="0" w:color="auto"/>
              <w:bottom w:val="single" w:sz="8" w:space="0" w:color="auto"/>
              <w:right w:val="single" w:sz="8" w:space="0" w:color="auto"/>
            </w:tcBorders>
            <w:vAlign w:val="center"/>
          </w:tcPr>
          <w:p w14:paraId="4F87E1C2" w14:textId="77777777" w:rsidR="002C0107" w:rsidRDefault="002C0107" w:rsidP="003C0E52">
            <w:pPr>
              <w:jc w:val="center"/>
            </w:pPr>
            <w:r w:rsidRPr="06D26253">
              <w:rPr>
                <w:rFonts w:ascii="Garamond" w:eastAsia="Garamond" w:hAnsi="Garamond" w:cs="Garamond"/>
                <w:color w:val="000000" w:themeColor="text1"/>
              </w:rPr>
              <w:t xml:space="preserve">Developed, Open Space </w:t>
            </w:r>
          </w:p>
          <w:p w14:paraId="2AECBA7A" w14:textId="77777777" w:rsidR="002C0107" w:rsidRDefault="002C0107" w:rsidP="003C0E52">
            <w:pPr>
              <w:jc w:val="center"/>
            </w:pPr>
            <w:r w:rsidRPr="06D26253">
              <w:rPr>
                <w:rFonts w:ascii="Garamond" w:eastAsia="Garamond" w:hAnsi="Garamond" w:cs="Garamond"/>
                <w:color w:val="000000" w:themeColor="text1"/>
              </w:rPr>
              <w:t>&lt;20% Impervious Surface</w:t>
            </w:r>
          </w:p>
        </w:tc>
        <w:tc>
          <w:tcPr>
            <w:tcW w:w="1350" w:type="dxa"/>
            <w:tcBorders>
              <w:top w:val="single" w:sz="8" w:space="0" w:color="auto"/>
              <w:left w:val="single" w:sz="8" w:space="0" w:color="auto"/>
              <w:bottom w:val="single" w:sz="8" w:space="0" w:color="auto"/>
              <w:right w:val="single" w:sz="8" w:space="0" w:color="auto"/>
            </w:tcBorders>
            <w:vAlign w:val="bottom"/>
          </w:tcPr>
          <w:p w14:paraId="56BA9C7B" w14:textId="77777777" w:rsidR="002C0107" w:rsidRDefault="002C0107" w:rsidP="003C0E52">
            <w:pPr>
              <w:jc w:val="center"/>
            </w:pPr>
            <w:r w:rsidRPr="06D26253">
              <w:rPr>
                <w:rFonts w:ascii="Garamond" w:eastAsia="Garamond" w:hAnsi="Garamond" w:cs="Garamond"/>
                <w:color w:val="000000" w:themeColor="text1"/>
              </w:rPr>
              <w:t>49</w:t>
            </w:r>
          </w:p>
        </w:tc>
        <w:tc>
          <w:tcPr>
            <w:tcW w:w="1350" w:type="dxa"/>
            <w:tcBorders>
              <w:top w:val="single" w:sz="8" w:space="0" w:color="auto"/>
              <w:left w:val="single" w:sz="8" w:space="0" w:color="auto"/>
              <w:bottom w:val="single" w:sz="8" w:space="0" w:color="auto"/>
              <w:right w:val="single" w:sz="8" w:space="0" w:color="auto"/>
            </w:tcBorders>
            <w:vAlign w:val="bottom"/>
          </w:tcPr>
          <w:p w14:paraId="5012036F" w14:textId="77777777" w:rsidR="002C0107" w:rsidRDefault="002C0107" w:rsidP="003C0E52">
            <w:pPr>
              <w:jc w:val="center"/>
            </w:pPr>
            <w:r w:rsidRPr="06D26253">
              <w:rPr>
                <w:rFonts w:ascii="Garamond" w:eastAsia="Garamond" w:hAnsi="Garamond" w:cs="Garamond"/>
                <w:color w:val="000000" w:themeColor="text1"/>
              </w:rPr>
              <w:t>69</w:t>
            </w:r>
          </w:p>
        </w:tc>
        <w:tc>
          <w:tcPr>
            <w:tcW w:w="1350" w:type="dxa"/>
            <w:tcBorders>
              <w:top w:val="single" w:sz="8" w:space="0" w:color="auto"/>
              <w:left w:val="single" w:sz="8" w:space="0" w:color="auto"/>
              <w:bottom w:val="single" w:sz="8" w:space="0" w:color="auto"/>
              <w:right w:val="single" w:sz="8" w:space="0" w:color="auto"/>
            </w:tcBorders>
            <w:vAlign w:val="bottom"/>
          </w:tcPr>
          <w:p w14:paraId="5E1A909D" w14:textId="77777777" w:rsidR="002C0107" w:rsidRDefault="002C0107" w:rsidP="003C0E52">
            <w:pPr>
              <w:jc w:val="center"/>
            </w:pPr>
            <w:r w:rsidRPr="06D26253">
              <w:rPr>
                <w:rFonts w:ascii="Garamond" w:eastAsia="Garamond" w:hAnsi="Garamond" w:cs="Garamond"/>
                <w:color w:val="000000" w:themeColor="text1"/>
              </w:rPr>
              <w:t>79</w:t>
            </w:r>
          </w:p>
        </w:tc>
        <w:tc>
          <w:tcPr>
            <w:tcW w:w="1350" w:type="dxa"/>
            <w:tcBorders>
              <w:top w:val="single" w:sz="8" w:space="0" w:color="auto"/>
              <w:left w:val="single" w:sz="8" w:space="0" w:color="auto"/>
              <w:bottom w:val="single" w:sz="8" w:space="0" w:color="auto"/>
              <w:right w:val="single" w:sz="8" w:space="0" w:color="auto"/>
            </w:tcBorders>
            <w:vAlign w:val="bottom"/>
          </w:tcPr>
          <w:p w14:paraId="3C2AC854" w14:textId="77777777" w:rsidR="002C0107" w:rsidRDefault="002C0107" w:rsidP="003C0E52">
            <w:pPr>
              <w:jc w:val="center"/>
            </w:pPr>
            <w:r w:rsidRPr="06D26253">
              <w:rPr>
                <w:rFonts w:ascii="Garamond" w:eastAsia="Garamond" w:hAnsi="Garamond" w:cs="Garamond"/>
                <w:color w:val="000000" w:themeColor="text1"/>
              </w:rPr>
              <w:t>84</w:t>
            </w:r>
          </w:p>
        </w:tc>
      </w:tr>
      <w:tr w:rsidR="002C0107" w14:paraId="3195F805" w14:textId="77777777" w:rsidTr="003C0E52">
        <w:trPr>
          <w:trHeight w:val="285"/>
        </w:trPr>
        <w:tc>
          <w:tcPr>
            <w:tcW w:w="3870" w:type="dxa"/>
            <w:tcBorders>
              <w:top w:val="single" w:sz="8" w:space="0" w:color="auto"/>
              <w:left w:val="single" w:sz="8" w:space="0" w:color="auto"/>
              <w:bottom w:val="single" w:sz="8" w:space="0" w:color="auto"/>
              <w:right w:val="single" w:sz="8" w:space="0" w:color="auto"/>
            </w:tcBorders>
            <w:vAlign w:val="center"/>
          </w:tcPr>
          <w:p w14:paraId="43264487" w14:textId="77777777" w:rsidR="002C0107" w:rsidRDefault="002C0107" w:rsidP="003C0E52">
            <w:pPr>
              <w:jc w:val="center"/>
            </w:pPr>
            <w:r w:rsidRPr="06D26253">
              <w:rPr>
                <w:rFonts w:ascii="Garamond" w:eastAsia="Garamond" w:hAnsi="Garamond" w:cs="Garamond"/>
                <w:color w:val="000000" w:themeColor="text1"/>
              </w:rPr>
              <w:t xml:space="preserve">Developed, Low Intensity </w:t>
            </w:r>
          </w:p>
          <w:p w14:paraId="2E1FBF71" w14:textId="77777777" w:rsidR="002C0107" w:rsidRDefault="002C0107" w:rsidP="003C0E52">
            <w:pPr>
              <w:jc w:val="center"/>
            </w:pPr>
            <w:r w:rsidRPr="06D26253">
              <w:rPr>
                <w:rFonts w:ascii="Garamond" w:eastAsia="Garamond" w:hAnsi="Garamond" w:cs="Garamond"/>
                <w:color w:val="000000" w:themeColor="text1"/>
              </w:rPr>
              <w:t>20-49% Impervious Surface</w:t>
            </w:r>
          </w:p>
        </w:tc>
        <w:tc>
          <w:tcPr>
            <w:tcW w:w="1350" w:type="dxa"/>
            <w:tcBorders>
              <w:top w:val="single" w:sz="8" w:space="0" w:color="auto"/>
              <w:left w:val="single" w:sz="8" w:space="0" w:color="auto"/>
              <w:bottom w:val="single" w:sz="8" w:space="0" w:color="auto"/>
              <w:right w:val="single" w:sz="8" w:space="0" w:color="auto"/>
            </w:tcBorders>
            <w:vAlign w:val="bottom"/>
          </w:tcPr>
          <w:p w14:paraId="13002812" w14:textId="77777777" w:rsidR="002C0107" w:rsidRDefault="002C0107" w:rsidP="003C0E52">
            <w:pPr>
              <w:jc w:val="center"/>
            </w:pPr>
            <w:r w:rsidRPr="06D26253">
              <w:rPr>
                <w:rFonts w:ascii="Garamond" w:eastAsia="Garamond" w:hAnsi="Garamond" w:cs="Garamond"/>
                <w:color w:val="000000" w:themeColor="text1"/>
              </w:rPr>
              <w:t>77</w:t>
            </w:r>
          </w:p>
        </w:tc>
        <w:tc>
          <w:tcPr>
            <w:tcW w:w="1350" w:type="dxa"/>
            <w:tcBorders>
              <w:top w:val="single" w:sz="8" w:space="0" w:color="auto"/>
              <w:left w:val="single" w:sz="8" w:space="0" w:color="auto"/>
              <w:bottom w:val="single" w:sz="8" w:space="0" w:color="auto"/>
              <w:right w:val="single" w:sz="8" w:space="0" w:color="auto"/>
            </w:tcBorders>
            <w:vAlign w:val="bottom"/>
          </w:tcPr>
          <w:p w14:paraId="080E0219" w14:textId="77777777" w:rsidR="002C0107" w:rsidRDefault="002C0107" w:rsidP="003C0E52">
            <w:pPr>
              <w:jc w:val="center"/>
            </w:pPr>
            <w:r w:rsidRPr="06D26253">
              <w:rPr>
                <w:rFonts w:ascii="Garamond" w:eastAsia="Garamond" w:hAnsi="Garamond" w:cs="Garamond"/>
                <w:color w:val="000000" w:themeColor="text1"/>
              </w:rPr>
              <w:t>86</w:t>
            </w:r>
          </w:p>
        </w:tc>
        <w:tc>
          <w:tcPr>
            <w:tcW w:w="1350" w:type="dxa"/>
            <w:tcBorders>
              <w:top w:val="single" w:sz="8" w:space="0" w:color="auto"/>
              <w:left w:val="single" w:sz="8" w:space="0" w:color="auto"/>
              <w:bottom w:val="single" w:sz="8" w:space="0" w:color="auto"/>
              <w:right w:val="single" w:sz="8" w:space="0" w:color="auto"/>
            </w:tcBorders>
            <w:vAlign w:val="bottom"/>
          </w:tcPr>
          <w:p w14:paraId="1C733E78" w14:textId="77777777" w:rsidR="002C0107" w:rsidRDefault="002C0107" w:rsidP="003C0E52">
            <w:pPr>
              <w:jc w:val="center"/>
            </w:pPr>
            <w:r w:rsidRPr="06D26253">
              <w:rPr>
                <w:rFonts w:ascii="Garamond" w:eastAsia="Garamond" w:hAnsi="Garamond" w:cs="Garamond"/>
                <w:color w:val="000000" w:themeColor="text1"/>
              </w:rPr>
              <w:t>91</w:t>
            </w:r>
          </w:p>
        </w:tc>
        <w:tc>
          <w:tcPr>
            <w:tcW w:w="1350" w:type="dxa"/>
            <w:tcBorders>
              <w:top w:val="single" w:sz="8" w:space="0" w:color="auto"/>
              <w:left w:val="single" w:sz="8" w:space="0" w:color="auto"/>
              <w:bottom w:val="single" w:sz="8" w:space="0" w:color="auto"/>
              <w:right w:val="single" w:sz="8" w:space="0" w:color="auto"/>
            </w:tcBorders>
            <w:vAlign w:val="bottom"/>
          </w:tcPr>
          <w:p w14:paraId="0C303CB7" w14:textId="77777777" w:rsidR="002C0107" w:rsidRDefault="002C0107" w:rsidP="003C0E52">
            <w:pPr>
              <w:jc w:val="center"/>
            </w:pPr>
            <w:r w:rsidRPr="06D26253">
              <w:rPr>
                <w:rFonts w:ascii="Garamond" w:eastAsia="Garamond" w:hAnsi="Garamond" w:cs="Garamond"/>
                <w:color w:val="000000" w:themeColor="text1"/>
              </w:rPr>
              <w:t>94</w:t>
            </w:r>
          </w:p>
        </w:tc>
      </w:tr>
      <w:tr w:rsidR="002C0107" w14:paraId="1B68E447" w14:textId="77777777" w:rsidTr="003C0E52">
        <w:trPr>
          <w:trHeight w:val="285"/>
        </w:trPr>
        <w:tc>
          <w:tcPr>
            <w:tcW w:w="3870" w:type="dxa"/>
            <w:tcBorders>
              <w:top w:val="single" w:sz="8" w:space="0" w:color="auto"/>
              <w:left w:val="single" w:sz="8" w:space="0" w:color="auto"/>
              <w:bottom w:val="single" w:sz="8" w:space="0" w:color="auto"/>
              <w:right w:val="single" w:sz="8" w:space="0" w:color="auto"/>
            </w:tcBorders>
            <w:vAlign w:val="center"/>
          </w:tcPr>
          <w:p w14:paraId="6158B2DA" w14:textId="77777777" w:rsidR="002C0107" w:rsidRDefault="002C0107" w:rsidP="003C0E52">
            <w:pPr>
              <w:jc w:val="center"/>
            </w:pPr>
            <w:r w:rsidRPr="06D26253">
              <w:rPr>
                <w:rFonts w:ascii="Garamond" w:eastAsia="Garamond" w:hAnsi="Garamond" w:cs="Garamond"/>
                <w:color w:val="000000" w:themeColor="text1"/>
              </w:rPr>
              <w:t>Developed, Medium Intensity</w:t>
            </w:r>
          </w:p>
          <w:p w14:paraId="22D249A3" w14:textId="77777777" w:rsidR="002C0107" w:rsidRDefault="002C0107" w:rsidP="003C0E52">
            <w:pPr>
              <w:jc w:val="center"/>
            </w:pPr>
            <w:r w:rsidRPr="06D26253">
              <w:rPr>
                <w:rFonts w:ascii="Garamond" w:eastAsia="Garamond" w:hAnsi="Garamond" w:cs="Garamond"/>
                <w:color w:val="000000" w:themeColor="text1"/>
              </w:rPr>
              <w:t>50-79% Impervious Surface</w:t>
            </w:r>
          </w:p>
        </w:tc>
        <w:tc>
          <w:tcPr>
            <w:tcW w:w="1350" w:type="dxa"/>
            <w:tcBorders>
              <w:top w:val="single" w:sz="8" w:space="0" w:color="auto"/>
              <w:left w:val="single" w:sz="8" w:space="0" w:color="auto"/>
              <w:bottom w:val="single" w:sz="8" w:space="0" w:color="auto"/>
              <w:right w:val="single" w:sz="8" w:space="0" w:color="auto"/>
            </w:tcBorders>
            <w:vAlign w:val="bottom"/>
          </w:tcPr>
          <w:p w14:paraId="785FB007" w14:textId="77777777" w:rsidR="002C0107" w:rsidRDefault="002C0107" w:rsidP="003C0E52">
            <w:pPr>
              <w:jc w:val="center"/>
            </w:pPr>
            <w:r w:rsidRPr="06D26253">
              <w:rPr>
                <w:rFonts w:ascii="Garamond" w:eastAsia="Garamond" w:hAnsi="Garamond" w:cs="Garamond"/>
                <w:color w:val="000000" w:themeColor="text1"/>
              </w:rPr>
              <w:t>89</w:t>
            </w:r>
          </w:p>
        </w:tc>
        <w:tc>
          <w:tcPr>
            <w:tcW w:w="1350" w:type="dxa"/>
            <w:tcBorders>
              <w:top w:val="single" w:sz="8" w:space="0" w:color="auto"/>
              <w:left w:val="single" w:sz="8" w:space="0" w:color="auto"/>
              <w:bottom w:val="single" w:sz="8" w:space="0" w:color="auto"/>
              <w:right w:val="single" w:sz="8" w:space="0" w:color="auto"/>
            </w:tcBorders>
            <w:vAlign w:val="bottom"/>
          </w:tcPr>
          <w:p w14:paraId="09F0F721" w14:textId="77777777" w:rsidR="002C0107" w:rsidRDefault="002C0107" w:rsidP="003C0E52">
            <w:pPr>
              <w:jc w:val="center"/>
            </w:pPr>
            <w:r w:rsidRPr="06D26253">
              <w:rPr>
                <w:rFonts w:ascii="Garamond" w:eastAsia="Garamond" w:hAnsi="Garamond" w:cs="Garamond"/>
                <w:color w:val="000000" w:themeColor="text1"/>
              </w:rPr>
              <w:t>92</w:t>
            </w:r>
          </w:p>
        </w:tc>
        <w:tc>
          <w:tcPr>
            <w:tcW w:w="1350" w:type="dxa"/>
            <w:tcBorders>
              <w:top w:val="single" w:sz="8" w:space="0" w:color="auto"/>
              <w:left w:val="single" w:sz="8" w:space="0" w:color="auto"/>
              <w:bottom w:val="single" w:sz="8" w:space="0" w:color="auto"/>
              <w:right w:val="single" w:sz="8" w:space="0" w:color="auto"/>
            </w:tcBorders>
            <w:vAlign w:val="bottom"/>
          </w:tcPr>
          <w:p w14:paraId="7C4566C1" w14:textId="77777777" w:rsidR="002C0107" w:rsidRDefault="002C0107" w:rsidP="003C0E52">
            <w:pPr>
              <w:jc w:val="center"/>
            </w:pPr>
            <w:r w:rsidRPr="06D26253">
              <w:rPr>
                <w:rFonts w:ascii="Garamond" w:eastAsia="Garamond" w:hAnsi="Garamond" w:cs="Garamond"/>
                <w:color w:val="000000" w:themeColor="text1"/>
              </w:rPr>
              <w:t>94</w:t>
            </w:r>
          </w:p>
        </w:tc>
        <w:tc>
          <w:tcPr>
            <w:tcW w:w="1350" w:type="dxa"/>
            <w:tcBorders>
              <w:top w:val="single" w:sz="8" w:space="0" w:color="auto"/>
              <w:left w:val="single" w:sz="8" w:space="0" w:color="auto"/>
              <w:bottom w:val="single" w:sz="8" w:space="0" w:color="auto"/>
              <w:right w:val="single" w:sz="8" w:space="0" w:color="auto"/>
            </w:tcBorders>
            <w:vAlign w:val="bottom"/>
          </w:tcPr>
          <w:p w14:paraId="0D83FC0B" w14:textId="77777777" w:rsidR="002C0107" w:rsidRDefault="002C0107" w:rsidP="003C0E52">
            <w:pPr>
              <w:jc w:val="center"/>
            </w:pPr>
            <w:r w:rsidRPr="06D26253">
              <w:rPr>
                <w:rFonts w:ascii="Garamond" w:eastAsia="Garamond" w:hAnsi="Garamond" w:cs="Garamond"/>
                <w:color w:val="000000" w:themeColor="text1"/>
              </w:rPr>
              <w:t>95</w:t>
            </w:r>
          </w:p>
        </w:tc>
      </w:tr>
      <w:tr w:rsidR="002C0107" w14:paraId="5326F29A" w14:textId="77777777" w:rsidTr="003C0E52">
        <w:trPr>
          <w:trHeight w:val="285"/>
        </w:trPr>
        <w:tc>
          <w:tcPr>
            <w:tcW w:w="3870" w:type="dxa"/>
            <w:tcBorders>
              <w:top w:val="single" w:sz="8" w:space="0" w:color="auto"/>
              <w:left w:val="single" w:sz="8" w:space="0" w:color="auto"/>
              <w:bottom w:val="single" w:sz="8" w:space="0" w:color="auto"/>
              <w:right w:val="single" w:sz="8" w:space="0" w:color="auto"/>
            </w:tcBorders>
            <w:vAlign w:val="center"/>
          </w:tcPr>
          <w:p w14:paraId="220A26B3" w14:textId="77777777" w:rsidR="002C0107" w:rsidRDefault="002C0107" w:rsidP="003C0E52">
            <w:pPr>
              <w:jc w:val="center"/>
            </w:pPr>
            <w:r w:rsidRPr="06D26253">
              <w:rPr>
                <w:rFonts w:ascii="Garamond" w:eastAsia="Garamond" w:hAnsi="Garamond" w:cs="Garamond"/>
                <w:color w:val="000000" w:themeColor="text1"/>
              </w:rPr>
              <w:t>Developed, High Intensity</w:t>
            </w:r>
          </w:p>
          <w:p w14:paraId="7A7B6FA0" w14:textId="77777777" w:rsidR="002C0107" w:rsidRDefault="002C0107" w:rsidP="003C0E52">
            <w:pPr>
              <w:jc w:val="center"/>
            </w:pPr>
            <w:r w:rsidRPr="06D26253">
              <w:rPr>
                <w:rFonts w:ascii="Garamond" w:eastAsia="Garamond" w:hAnsi="Garamond" w:cs="Garamond"/>
                <w:color w:val="000000" w:themeColor="text1"/>
              </w:rPr>
              <w:t>80-100% Impervious Surface</w:t>
            </w:r>
          </w:p>
        </w:tc>
        <w:tc>
          <w:tcPr>
            <w:tcW w:w="1350" w:type="dxa"/>
            <w:tcBorders>
              <w:top w:val="single" w:sz="8" w:space="0" w:color="auto"/>
              <w:left w:val="single" w:sz="8" w:space="0" w:color="auto"/>
              <w:bottom w:val="single" w:sz="8" w:space="0" w:color="auto"/>
              <w:right w:val="single" w:sz="8" w:space="0" w:color="auto"/>
            </w:tcBorders>
            <w:vAlign w:val="bottom"/>
          </w:tcPr>
          <w:p w14:paraId="6C763BB7" w14:textId="77777777" w:rsidR="002C0107" w:rsidRDefault="002C0107" w:rsidP="003C0E52">
            <w:pPr>
              <w:jc w:val="center"/>
            </w:pPr>
            <w:r w:rsidRPr="06D26253">
              <w:rPr>
                <w:rFonts w:ascii="Garamond" w:eastAsia="Garamond" w:hAnsi="Garamond" w:cs="Garamond"/>
                <w:color w:val="000000" w:themeColor="text1"/>
              </w:rPr>
              <w:t>98</w:t>
            </w:r>
          </w:p>
        </w:tc>
        <w:tc>
          <w:tcPr>
            <w:tcW w:w="1350" w:type="dxa"/>
            <w:tcBorders>
              <w:top w:val="single" w:sz="8" w:space="0" w:color="auto"/>
              <w:left w:val="single" w:sz="8" w:space="0" w:color="auto"/>
              <w:bottom w:val="single" w:sz="8" w:space="0" w:color="auto"/>
              <w:right w:val="single" w:sz="8" w:space="0" w:color="auto"/>
            </w:tcBorders>
            <w:vAlign w:val="bottom"/>
          </w:tcPr>
          <w:p w14:paraId="0EDDDF95" w14:textId="77777777" w:rsidR="002C0107" w:rsidRDefault="002C0107" w:rsidP="003C0E52">
            <w:pPr>
              <w:jc w:val="center"/>
            </w:pPr>
            <w:r w:rsidRPr="06D26253">
              <w:rPr>
                <w:rFonts w:ascii="Garamond" w:eastAsia="Garamond" w:hAnsi="Garamond" w:cs="Garamond"/>
                <w:color w:val="000000" w:themeColor="text1"/>
              </w:rPr>
              <w:t>98</w:t>
            </w:r>
          </w:p>
        </w:tc>
        <w:tc>
          <w:tcPr>
            <w:tcW w:w="1350" w:type="dxa"/>
            <w:tcBorders>
              <w:top w:val="single" w:sz="8" w:space="0" w:color="auto"/>
              <w:left w:val="single" w:sz="8" w:space="0" w:color="auto"/>
              <w:bottom w:val="single" w:sz="8" w:space="0" w:color="auto"/>
              <w:right w:val="single" w:sz="8" w:space="0" w:color="auto"/>
            </w:tcBorders>
            <w:vAlign w:val="bottom"/>
          </w:tcPr>
          <w:p w14:paraId="70D71398" w14:textId="77777777" w:rsidR="002C0107" w:rsidRDefault="002C0107" w:rsidP="003C0E52">
            <w:pPr>
              <w:jc w:val="center"/>
            </w:pPr>
            <w:r w:rsidRPr="06D26253">
              <w:rPr>
                <w:rFonts w:ascii="Garamond" w:eastAsia="Garamond" w:hAnsi="Garamond" w:cs="Garamond"/>
                <w:color w:val="000000" w:themeColor="text1"/>
              </w:rPr>
              <w:t>98</w:t>
            </w:r>
          </w:p>
        </w:tc>
        <w:tc>
          <w:tcPr>
            <w:tcW w:w="1350" w:type="dxa"/>
            <w:tcBorders>
              <w:top w:val="single" w:sz="8" w:space="0" w:color="auto"/>
              <w:left w:val="single" w:sz="8" w:space="0" w:color="auto"/>
              <w:bottom w:val="single" w:sz="8" w:space="0" w:color="auto"/>
              <w:right w:val="single" w:sz="8" w:space="0" w:color="auto"/>
            </w:tcBorders>
            <w:vAlign w:val="bottom"/>
          </w:tcPr>
          <w:p w14:paraId="06179E77" w14:textId="77777777" w:rsidR="002C0107" w:rsidRDefault="002C0107" w:rsidP="003C0E52">
            <w:pPr>
              <w:jc w:val="center"/>
            </w:pPr>
            <w:r w:rsidRPr="06D26253">
              <w:rPr>
                <w:rFonts w:ascii="Garamond" w:eastAsia="Garamond" w:hAnsi="Garamond" w:cs="Garamond"/>
                <w:color w:val="000000" w:themeColor="text1"/>
              </w:rPr>
              <w:t>98</w:t>
            </w:r>
          </w:p>
        </w:tc>
      </w:tr>
      <w:tr w:rsidR="002C0107" w14:paraId="2CD36FF4" w14:textId="77777777" w:rsidTr="003C0E52">
        <w:trPr>
          <w:trHeight w:val="285"/>
        </w:trPr>
        <w:tc>
          <w:tcPr>
            <w:tcW w:w="3870" w:type="dxa"/>
            <w:tcBorders>
              <w:top w:val="single" w:sz="8" w:space="0" w:color="auto"/>
              <w:left w:val="single" w:sz="8" w:space="0" w:color="auto"/>
              <w:bottom w:val="single" w:sz="8" w:space="0" w:color="auto"/>
              <w:right w:val="single" w:sz="8" w:space="0" w:color="auto"/>
            </w:tcBorders>
            <w:vAlign w:val="center"/>
          </w:tcPr>
          <w:p w14:paraId="1835E0B4" w14:textId="77777777" w:rsidR="002C0107" w:rsidRDefault="002C0107" w:rsidP="003C0E52">
            <w:pPr>
              <w:jc w:val="center"/>
            </w:pPr>
            <w:r w:rsidRPr="06D26253">
              <w:rPr>
                <w:rFonts w:ascii="Garamond" w:eastAsia="Garamond" w:hAnsi="Garamond" w:cs="Garamond"/>
                <w:color w:val="000000" w:themeColor="text1"/>
              </w:rPr>
              <w:t>Barren Land</w:t>
            </w:r>
          </w:p>
        </w:tc>
        <w:tc>
          <w:tcPr>
            <w:tcW w:w="1350" w:type="dxa"/>
            <w:tcBorders>
              <w:top w:val="single" w:sz="8" w:space="0" w:color="auto"/>
              <w:left w:val="single" w:sz="8" w:space="0" w:color="auto"/>
              <w:bottom w:val="single" w:sz="8" w:space="0" w:color="auto"/>
              <w:right w:val="single" w:sz="8" w:space="0" w:color="auto"/>
            </w:tcBorders>
            <w:vAlign w:val="bottom"/>
          </w:tcPr>
          <w:p w14:paraId="65FA1C4D" w14:textId="77777777" w:rsidR="002C0107" w:rsidRDefault="002C0107" w:rsidP="003C0E52">
            <w:pPr>
              <w:jc w:val="center"/>
            </w:pPr>
            <w:r w:rsidRPr="06D26253">
              <w:rPr>
                <w:rFonts w:ascii="Garamond" w:eastAsia="Garamond" w:hAnsi="Garamond" w:cs="Garamond"/>
                <w:color w:val="000000" w:themeColor="text1"/>
              </w:rPr>
              <w:t>77</w:t>
            </w:r>
          </w:p>
        </w:tc>
        <w:tc>
          <w:tcPr>
            <w:tcW w:w="1350" w:type="dxa"/>
            <w:tcBorders>
              <w:top w:val="single" w:sz="8" w:space="0" w:color="auto"/>
              <w:left w:val="single" w:sz="8" w:space="0" w:color="auto"/>
              <w:bottom w:val="single" w:sz="8" w:space="0" w:color="auto"/>
              <w:right w:val="single" w:sz="8" w:space="0" w:color="auto"/>
            </w:tcBorders>
            <w:vAlign w:val="bottom"/>
          </w:tcPr>
          <w:p w14:paraId="471C97AE" w14:textId="77777777" w:rsidR="002C0107" w:rsidRDefault="002C0107" w:rsidP="003C0E52">
            <w:pPr>
              <w:jc w:val="center"/>
            </w:pPr>
            <w:r w:rsidRPr="06D26253">
              <w:rPr>
                <w:rFonts w:ascii="Garamond" w:eastAsia="Garamond" w:hAnsi="Garamond" w:cs="Garamond"/>
                <w:color w:val="000000" w:themeColor="text1"/>
              </w:rPr>
              <w:t>86</w:t>
            </w:r>
          </w:p>
        </w:tc>
        <w:tc>
          <w:tcPr>
            <w:tcW w:w="1350" w:type="dxa"/>
            <w:tcBorders>
              <w:top w:val="single" w:sz="8" w:space="0" w:color="auto"/>
              <w:left w:val="single" w:sz="8" w:space="0" w:color="auto"/>
              <w:bottom w:val="single" w:sz="8" w:space="0" w:color="auto"/>
              <w:right w:val="single" w:sz="8" w:space="0" w:color="auto"/>
            </w:tcBorders>
            <w:vAlign w:val="bottom"/>
          </w:tcPr>
          <w:p w14:paraId="2EF3C2A8" w14:textId="77777777" w:rsidR="002C0107" w:rsidRDefault="002C0107" w:rsidP="003C0E52">
            <w:pPr>
              <w:jc w:val="center"/>
            </w:pPr>
            <w:r w:rsidRPr="06D26253">
              <w:rPr>
                <w:rFonts w:ascii="Garamond" w:eastAsia="Garamond" w:hAnsi="Garamond" w:cs="Garamond"/>
                <w:color w:val="000000" w:themeColor="text1"/>
              </w:rPr>
              <w:t>91</w:t>
            </w:r>
          </w:p>
        </w:tc>
        <w:tc>
          <w:tcPr>
            <w:tcW w:w="1350" w:type="dxa"/>
            <w:tcBorders>
              <w:top w:val="single" w:sz="8" w:space="0" w:color="auto"/>
              <w:left w:val="single" w:sz="8" w:space="0" w:color="auto"/>
              <w:bottom w:val="single" w:sz="8" w:space="0" w:color="auto"/>
              <w:right w:val="single" w:sz="8" w:space="0" w:color="auto"/>
            </w:tcBorders>
            <w:vAlign w:val="bottom"/>
          </w:tcPr>
          <w:p w14:paraId="587F75B4" w14:textId="77777777" w:rsidR="002C0107" w:rsidRDefault="002C0107" w:rsidP="003C0E52">
            <w:pPr>
              <w:jc w:val="center"/>
            </w:pPr>
            <w:r w:rsidRPr="06D26253">
              <w:rPr>
                <w:rFonts w:ascii="Garamond" w:eastAsia="Garamond" w:hAnsi="Garamond" w:cs="Garamond"/>
                <w:color w:val="000000" w:themeColor="text1"/>
              </w:rPr>
              <w:t>94</w:t>
            </w:r>
          </w:p>
        </w:tc>
      </w:tr>
      <w:tr w:rsidR="002C0107" w14:paraId="4817BEF0" w14:textId="77777777" w:rsidTr="003C0E52">
        <w:trPr>
          <w:trHeight w:val="285"/>
        </w:trPr>
        <w:tc>
          <w:tcPr>
            <w:tcW w:w="3870" w:type="dxa"/>
            <w:tcBorders>
              <w:top w:val="single" w:sz="8" w:space="0" w:color="auto"/>
              <w:left w:val="single" w:sz="8" w:space="0" w:color="auto"/>
              <w:bottom w:val="single" w:sz="8" w:space="0" w:color="auto"/>
              <w:right w:val="single" w:sz="8" w:space="0" w:color="auto"/>
            </w:tcBorders>
            <w:vAlign w:val="center"/>
          </w:tcPr>
          <w:p w14:paraId="467ABD41" w14:textId="77777777" w:rsidR="002C0107" w:rsidRDefault="002C0107" w:rsidP="003C0E52">
            <w:pPr>
              <w:jc w:val="center"/>
            </w:pPr>
            <w:r w:rsidRPr="06D26253">
              <w:rPr>
                <w:rFonts w:ascii="Garamond" w:eastAsia="Garamond" w:hAnsi="Garamond" w:cs="Garamond"/>
                <w:color w:val="000000" w:themeColor="text1"/>
              </w:rPr>
              <w:t>Deciduous Forest</w:t>
            </w:r>
          </w:p>
        </w:tc>
        <w:tc>
          <w:tcPr>
            <w:tcW w:w="1350" w:type="dxa"/>
            <w:tcBorders>
              <w:top w:val="single" w:sz="8" w:space="0" w:color="auto"/>
              <w:left w:val="single" w:sz="8" w:space="0" w:color="auto"/>
              <w:bottom w:val="single" w:sz="8" w:space="0" w:color="auto"/>
              <w:right w:val="single" w:sz="8" w:space="0" w:color="auto"/>
            </w:tcBorders>
            <w:vAlign w:val="bottom"/>
          </w:tcPr>
          <w:p w14:paraId="6DBB49BE" w14:textId="77777777" w:rsidR="002C0107" w:rsidRDefault="002C0107" w:rsidP="003C0E52">
            <w:pPr>
              <w:jc w:val="center"/>
            </w:pPr>
            <w:r w:rsidRPr="06D26253">
              <w:rPr>
                <w:rFonts w:ascii="Garamond" w:eastAsia="Garamond" w:hAnsi="Garamond" w:cs="Garamond"/>
                <w:color w:val="000000" w:themeColor="text1"/>
              </w:rPr>
              <w:t>32</w:t>
            </w:r>
          </w:p>
        </w:tc>
        <w:tc>
          <w:tcPr>
            <w:tcW w:w="1350" w:type="dxa"/>
            <w:tcBorders>
              <w:top w:val="single" w:sz="8" w:space="0" w:color="auto"/>
              <w:left w:val="single" w:sz="8" w:space="0" w:color="auto"/>
              <w:bottom w:val="single" w:sz="8" w:space="0" w:color="auto"/>
              <w:right w:val="single" w:sz="8" w:space="0" w:color="auto"/>
            </w:tcBorders>
            <w:vAlign w:val="bottom"/>
          </w:tcPr>
          <w:p w14:paraId="4508E3C7" w14:textId="77777777" w:rsidR="002C0107" w:rsidRDefault="002C0107" w:rsidP="003C0E52">
            <w:pPr>
              <w:jc w:val="center"/>
            </w:pPr>
            <w:r w:rsidRPr="06D26253">
              <w:rPr>
                <w:rFonts w:ascii="Garamond" w:eastAsia="Garamond" w:hAnsi="Garamond" w:cs="Garamond"/>
                <w:color w:val="000000" w:themeColor="text1"/>
              </w:rPr>
              <w:t>48</w:t>
            </w:r>
          </w:p>
        </w:tc>
        <w:tc>
          <w:tcPr>
            <w:tcW w:w="1350" w:type="dxa"/>
            <w:tcBorders>
              <w:top w:val="single" w:sz="8" w:space="0" w:color="auto"/>
              <w:left w:val="single" w:sz="8" w:space="0" w:color="auto"/>
              <w:bottom w:val="single" w:sz="8" w:space="0" w:color="auto"/>
              <w:right w:val="single" w:sz="8" w:space="0" w:color="auto"/>
            </w:tcBorders>
            <w:vAlign w:val="bottom"/>
          </w:tcPr>
          <w:p w14:paraId="0117168C" w14:textId="77777777" w:rsidR="002C0107" w:rsidRDefault="002C0107" w:rsidP="003C0E52">
            <w:pPr>
              <w:jc w:val="center"/>
            </w:pPr>
            <w:r w:rsidRPr="06D26253">
              <w:rPr>
                <w:rFonts w:ascii="Garamond" w:eastAsia="Garamond" w:hAnsi="Garamond" w:cs="Garamond"/>
                <w:color w:val="000000" w:themeColor="text1"/>
              </w:rPr>
              <w:t>57</w:t>
            </w:r>
          </w:p>
        </w:tc>
        <w:tc>
          <w:tcPr>
            <w:tcW w:w="1350" w:type="dxa"/>
            <w:tcBorders>
              <w:top w:val="single" w:sz="8" w:space="0" w:color="auto"/>
              <w:left w:val="single" w:sz="8" w:space="0" w:color="auto"/>
              <w:bottom w:val="single" w:sz="8" w:space="0" w:color="auto"/>
              <w:right w:val="single" w:sz="8" w:space="0" w:color="auto"/>
            </w:tcBorders>
            <w:vAlign w:val="bottom"/>
          </w:tcPr>
          <w:p w14:paraId="6DC8B6BF" w14:textId="77777777" w:rsidR="002C0107" w:rsidRDefault="002C0107" w:rsidP="003C0E52">
            <w:pPr>
              <w:jc w:val="center"/>
            </w:pPr>
            <w:r w:rsidRPr="06D26253">
              <w:rPr>
                <w:rFonts w:ascii="Garamond" w:eastAsia="Garamond" w:hAnsi="Garamond" w:cs="Garamond"/>
                <w:color w:val="000000" w:themeColor="text1"/>
              </w:rPr>
              <w:t>63</w:t>
            </w:r>
          </w:p>
        </w:tc>
      </w:tr>
      <w:tr w:rsidR="002C0107" w14:paraId="51024145" w14:textId="77777777" w:rsidTr="003C0E52">
        <w:trPr>
          <w:trHeight w:val="285"/>
        </w:trPr>
        <w:tc>
          <w:tcPr>
            <w:tcW w:w="3870" w:type="dxa"/>
            <w:tcBorders>
              <w:top w:val="single" w:sz="8" w:space="0" w:color="auto"/>
              <w:left w:val="single" w:sz="8" w:space="0" w:color="auto"/>
              <w:bottom w:val="single" w:sz="8" w:space="0" w:color="auto"/>
              <w:right w:val="single" w:sz="8" w:space="0" w:color="auto"/>
            </w:tcBorders>
            <w:vAlign w:val="center"/>
          </w:tcPr>
          <w:p w14:paraId="5204E4D0" w14:textId="77777777" w:rsidR="002C0107" w:rsidRDefault="002C0107" w:rsidP="003C0E52">
            <w:pPr>
              <w:jc w:val="center"/>
            </w:pPr>
            <w:r w:rsidRPr="06D26253">
              <w:rPr>
                <w:rFonts w:ascii="Garamond" w:eastAsia="Garamond" w:hAnsi="Garamond" w:cs="Garamond"/>
                <w:color w:val="000000" w:themeColor="text1"/>
              </w:rPr>
              <w:t>Evergreen Forest</w:t>
            </w:r>
          </w:p>
        </w:tc>
        <w:tc>
          <w:tcPr>
            <w:tcW w:w="1350" w:type="dxa"/>
            <w:tcBorders>
              <w:top w:val="single" w:sz="8" w:space="0" w:color="auto"/>
              <w:left w:val="single" w:sz="8" w:space="0" w:color="auto"/>
              <w:bottom w:val="single" w:sz="8" w:space="0" w:color="auto"/>
              <w:right w:val="single" w:sz="8" w:space="0" w:color="auto"/>
            </w:tcBorders>
            <w:vAlign w:val="bottom"/>
          </w:tcPr>
          <w:p w14:paraId="20CAE16C" w14:textId="77777777" w:rsidR="002C0107" w:rsidRDefault="002C0107" w:rsidP="003C0E52">
            <w:pPr>
              <w:jc w:val="center"/>
            </w:pPr>
            <w:r w:rsidRPr="06D26253">
              <w:rPr>
                <w:rFonts w:ascii="Garamond" w:eastAsia="Garamond" w:hAnsi="Garamond" w:cs="Garamond"/>
                <w:color w:val="000000" w:themeColor="text1"/>
              </w:rPr>
              <w:t>39</w:t>
            </w:r>
          </w:p>
        </w:tc>
        <w:tc>
          <w:tcPr>
            <w:tcW w:w="1350" w:type="dxa"/>
            <w:tcBorders>
              <w:top w:val="single" w:sz="8" w:space="0" w:color="auto"/>
              <w:left w:val="single" w:sz="8" w:space="0" w:color="auto"/>
              <w:bottom w:val="single" w:sz="8" w:space="0" w:color="auto"/>
              <w:right w:val="single" w:sz="8" w:space="0" w:color="auto"/>
            </w:tcBorders>
            <w:vAlign w:val="bottom"/>
          </w:tcPr>
          <w:p w14:paraId="2236A841" w14:textId="77777777" w:rsidR="002C0107" w:rsidRDefault="002C0107" w:rsidP="003C0E52">
            <w:pPr>
              <w:jc w:val="center"/>
            </w:pPr>
            <w:r w:rsidRPr="06D26253">
              <w:rPr>
                <w:rFonts w:ascii="Garamond" w:eastAsia="Garamond" w:hAnsi="Garamond" w:cs="Garamond"/>
                <w:color w:val="000000" w:themeColor="text1"/>
              </w:rPr>
              <w:t>58</w:t>
            </w:r>
          </w:p>
        </w:tc>
        <w:tc>
          <w:tcPr>
            <w:tcW w:w="1350" w:type="dxa"/>
            <w:tcBorders>
              <w:top w:val="single" w:sz="8" w:space="0" w:color="auto"/>
              <w:left w:val="single" w:sz="8" w:space="0" w:color="auto"/>
              <w:bottom w:val="single" w:sz="8" w:space="0" w:color="auto"/>
              <w:right w:val="single" w:sz="8" w:space="0" w:color="auto"/>
            </w:tcBorders>
            <w:vAlign w:val="bottom"/>
          </w:tcPr>
          <w:p w14:paraId="25E18C0C" w14:textId="77777777" w:rsidR="002C0107" w:rsidRDefault="002C0107" w:rsidP="003C0E52">
            <w:pPr>
              <w:jc w:val="center"/>
            </w:pPr>
            <w:r w:rsidRPr="06D26253">
              <w:rPr>
                <w:rFonts w:ascii="Garamond" w:eastAsia="Garamond" w:hAnsi="Garamond" w:cs="Garamond"/>
                <w:color w:val="000000" w:themeColor="text1"/>
              </w:rPr>
              <w:t>73</w:t>
            </w:r>
          </w:p>
        </w:tc>
        <w:tc>
          <w:tcPr>
            <w:tcW w:w="1350" w:type="dxa"/>
            <w:tcBorders>
              <w:top w:val="single" w:sz="8" w:space="0" w:color="auto"/>
              <w:left w:val="single" w:sz="8" w:space="0" w:color="auto"/>
              <w:bottom w:val="single" w:sz="8" w:space="0" w:color="auto"/>
              <w:right w:val="single" w:sz="8" w:space="0" w:color="auto"/>
            </w:tcBorders>
            <w:vAlign w:val="bottom"/>
          </w:tcPr>
          <w:p w14:paraId="58C6784F" w14:textId="77777777" w:rsidR="002C0107" w:rsidRDefault="002C0107" w:rsidP="003C0E52">
            <w:pPr>
              <w:jc w:val="center"/>
            </w:pPr>
            <w:r w:rsidRPr="06D26253">
              <w:rPr>
                <w:rFonts w:ascii="Garamond" w:eastAsia="Garamond" w:hAnsi="Garamond" w:cs="Garamond"/>
                <w:color w:val="000000" w:themeColor="text1"/>
              </w:rPr>
              <w:t>80</w:t>
            </w:r>
          </w:p>
        </w:tc>
      </w:tr>
      <w:tr w:rsidR="002C0107" w14:paraId="74D16ED0" w14:textId="77777777" w:rsidTr="003C0E52">
        <w:trPr>
          <w:trHeight w:val="285"/>
        </w:trPr>
        <w:tc>
          <w:tcPr>
            <w:tcW w:w="3870" w:type="dxa"/>
            <w:tcBorders>
              <w:top w:val="single" w:sz="8" w:space="0" w:color="auto"/>
              <w:left w:val="single" w:sz="8" w:space="0" w:color="auto"/>
              <w:bottom w:val="single" w:sz="8" w:space="0" w:color="auto"/>
              <w:right w:val="single" w:sz="8" w:space="0" w:color="auto"/>
            </w:tcBorders>
            <w:vAlign w:val="center"/>
          </w:tcPr>
          <w:p w14:paraId="5E8ED459" w14:textId="77777777" w:rsidR="002C0107" w:rsidRDefault="002C0107" w:rsidP="003C0E52">
            <w:pPr>
              <w:jc w:val="center"/>
            </w:pPr>
            <w:r w:rsidRPr="06D26253">
              <w:rPr>
                <w:rFonts w:ascii="Garamond" w:eastAsia="Garamond" w:hAnsi="Garamond" w:cs="Garamond"/>
                <w:color w:val="000000" w:themeColor="text1"/>
              </w:rPr>
              <w:t>Mixed Forest</w:t>
            </w:r>
          </w:p>
        </w:tc>
        <w:tc>
          <w:tcPr>
            <w:tcW w:w="1350" w:type="dxa"/>
            <w:tcBorders>
              <w:top w:val="single" w:sz="8" w:space="0" w:color="auto"/>
              <w:left w:val="single" w:sz="8" w:space="0" w:color="auto"/>
              <w:bottom w:val="single" w:sz="8" w:space="0" w:color="auto"/>
              <w:right w:val="single" w:sz="8" w:space="0" w:color="auto"/>
            </w:tcBorders>
            <w:vAlign w:val="bottom"/>
          </w:tcPr>
          <w:p w14:paraId="287543D5" w14:textId="77777777" w:rsidR="002C0107" w:rsidRDefault="002C0107" w:rsidP="003C0E52">
            <w:pPr>
              <w:jc w:val="center"/>
            </w:pPr>
            <w:r w:rsidRPr="06D26253">
              <w:rPr>
                <w:rFonts w:ascii="Garamond" w:eastAsia="Garamond" w:hAnsi="Garamond" w:cs="Garamond"/>
                <w:color w:val="000000" w:themeColor="text1"/>
              </w:rPr>
              <w:t>46</w:t>
            </w:r>
          </w:p>
        </w:tc>
        <w:tc>
          <w:tcPr>
            <w:tcW w:w="1350" w:type="dxa"/>
            <w:tcBorders>
              <w:top w:val="single" w:sz="8" w:space="0" w:color="auto"/>
              <w:left w:val="single" w:sz="8" w:space="0" w:color="auto"/>
              <w:bottom w:val="single" w:sz="8" w:space="0" w:color="auto"/>
              <w:right w:val="single" w:sz="8" w:space="0" w:color="auto"/>
            </w:tcBorders>
            <w:vAlign w:val="bottom"/>
          </w:tcPr>
          <w:p w14:paraId="35B812A1" w14:textId="77777777" w:rsidR="002C0107" w:rsidRDefault="002C0107" w:rsidP="003C0E52">
            <w:pPr>
              <w:jc w:val="center"/>
            </w:pPr>
            <w:r w:rsidRPr="06D26253">
              <w:rPr>
                <w:rFonts w:ascii="Garamond" w:eastAsia="Garamond" w:hAnsi="Garamond" w:cs="Garamond"/>
                <w:color w:val="000000" w:themeColor="text1"/>
              </w:rPr>
              <w:t>60</w:t>
            </w:r>
          </w:p>
        </w:tc>
        <w:tc>
          <w:tcPr>
            <w:tcW w:w="1350" w:type="dxa"/>
            <w:tcBorders>
              <w:top w:val="single" w:sz="8" w:space="0" w:color="auto"/>
              <w:left w:val="single" w:sz="8" w:space="0" w:color="auto"/>
              <w:bottom w:val="single" w:sz="8" w:space="0" w:color="auto"/>
              <w:right w:val="single" w:sz="8" w:space="0" w:color="auto"/>
            </w:tcBorders>
            <w:vAlign w:val="bottom"/>
          </w:tcPr>
          <w:p w14:paraId="71AF7291" w14:textId="77777777" w:rsidR="002C0107" w:rsidRDefault="002C0107" w:rsidP="003C0E52">
            <w:pPr>
              <w:jc w:val="center"/>
            </w:pPr>
            <w:r w:rsidRPr="06D26253">
              <w:rPr>
                <w:rFonts w:ascii="Garamond" w:eastAsia="Garamond" w:hAnsi="Garamond" w:cs="Garamond"/>
                <w:color w:val="000000" w:themeColor="text1"/>
              </w:rPr>
              <w:t>68</w:t>
            </w:r>
          </w:p>
        </w:tc>
        <w:tc>
          <w:tcPr>
            <w:tcW w:w="1350" w:type="dxa"/>
            <w:tcBorders>
              <w:top w:val="single" w:sz="8" w:space="0" w:color="auto"/>
              <w:left w:val="single" w:sz="8" w:space="0" w:color="auto"/>
              <w:bottom w:val="single" w:sz="8" w:space="0" w:color="auto"/>
              <w:right w:val="single" w:sz="8" w:space="0" w:color="auto"/>
            </w:tcBorders>
            <w:vAlign w:val="bottom"/>
          </w:tcPr>
          <w:p w14:paraId="72CB1AD6" w14:textId="77777777" w:rsidR="002C0107" w:rsidRDefault="002C0107" w:rsidP="003C0E52">
            <w:pPr>
              <w:jc w:val="center"/>
            </w:pPr>
            <w:r w:rsidRPr="06D26253">
              <w:rPr>
                <w:rFonts w:ascii="Garamond" w:eastAsia="Garamond" w:hAnsi="Garamond" w:cs="Garamond"/>
                <w:color w:val="000000" w:themeColor="text1"/>
              </w:rPr>
              <w:t>74</w:t>
            </w:r>
          </w:p>
        </w:tc>
      </w:tr>
      <w:tr w:rsidR="002C0107" w14:paraId="6E62F998" w14:textId="77777777" w:rsidTr="003C0E52">
        <w:trPr>
          <w:trHeight w:val="285"/>
        </w:trPr>
        <w:tc>
          <w:tcPr>
            <w:tcW w:w="3870" w:type="dxa"/>
            <w:tcBorders>
              <w:top w:val="single" w:sz="8" w:space="0" w:color="auto"/>
              <w:left w:val="single" w:sz="8" w:space="0" w:color="auto"/>
              <w:bottom w:val="single" w:sz="8" w:space="0" w:color="auto"/>
              <w:right w:val="single" w:sz="8" w:space="0" w:color="auto"/>
            </w:tcBorders>
            <w:vAlign w:val="center"/>
          </w:tcPr>
          <w:p w14:paraId="21951122" w14:textId="77777777" w:rsidR="002C0107" w:rsidRDefault="002C0107" w:rsidP="003C0E52">
            <w:pPr>
              <w:jc w:val="center"/>
            </w:pPr>
            <w:r w:rsidRPr="06D26253">
              <w:rPr>
                <w:rFonts w:ascii="Garamond" w:eastAsia="Garamond" w:hAnsi="Garamond" w:cs="Garamond"/>
                <w:color w:val="000000" w:themeColor="text1"/>
              </w:rPr>
              <w:t>Shrub</w:t>
            </w:r>
          </w:p>
        </w:tc>
        <w:tc>
          <w:tcPr>
            <w:tcW w:w="1350" w:type="dxa"/>
            <w:tcBorders>
              <w:top w:val="single" w:sz="8" w:space="0" w:color="auto"/>
              <w:left w:val="single" w:sz="8" w:space="0" w:color="auto"/>
              <w:bottom w:val="single" w:sz="8" w:space="0" w:color="auto"/>
              <w:right w:val="single" w:sz="8" w:space="0" w:color="auto"/>
            </w:tcBorders>
            <w:vAlign w:val="bottom"/>
          </w:tcPr>
          <w:p w14:paraId="6EBF0AA8" w14:textId="77777777" w:rsidR="002C0107" w:rsidRDefault="002C0107" w:rsidP="003C0E52">
            <w:pPr>
              <w:jc w:val="center"/>
            </w:pPr>
            <w:r w:rsidRPr="06D26253">
              <w:rPr>
                <w:rFonts w:ascii="Garamond" w:eastAsia="Garamond" w:hAnsi="Garamond" w:cs="Garamond"/>
                <w:color w:val="000000" w:themeColor="text1"/>
              </w:rPr>
              <w:t>49</w:t>
            </w:r>
          </w:p>
        </w:tc>
        <w:tc>
          <w:tcPr>
            <w:tcW w:w="1350" w:type="dxa"/>
            <w:tcBorders>
              <w:top w:val="single" w:sz="8" w:space="0" w:color="auto"/>
              <w:left w:val="single" w:sz="8" w:space="0" w:color="auto"/>
              <w:bottom w:val="single" w:sz="8" w:space="0" w:color="auto"/>
              <w:right w:val="single" w:sz="8" w:space="0" w:color="auto"/>
            </w:tcBorders>
            <w:vAlign w:val="bottom"/>
          </w:tcPr>
          <w:p w14:paraId="3208CFE9" w14:textId="77777777" w:rsidR="002C0107" w:rsidRDefault="002C0107" w:rsidP="003C0E52">
            <w:pPr>
              <w:jc w:val="center"/>
            </w:pPr>
            <w:r w:rsidRPr="06D26253">
              <w:rPr>
                <w:rFonts w:ascii="Garamond" w:eastAsia="Garamond" w:hAnsi="Garamond" w:cs="Garamond"/>
                <w:color w:val="000000" w:themeColor="text1"/>
              </w:rPr>
              <w:t>68</w:t>
            </w:r>
          </w:p>
        </w:tc>
        <w:tc>
          <w:tcPr>
            <w:tcW w:w="1350" w:type="dxa"/>
            <w:tcBorders>
              <w:top w:val="single" w:sz="8" w:space="0" w:color="auto"/>
              <w:left w:val="single" w:sz="8" w:space="0" w:color="auto"/>
              <w:bottom w:val="single" w:sz="8" w:space="0" w:color="auto"/>
              <w:right w:val="single" w:sz="8" w:space="0" w:color="auto"/>
            </w:tcBorders>
            <w:vAlign w:val="bottom"/>
          </w:tcPr>
          <w:p w14:paraId="171CE14F" w14:textId="77777777" w:rsidR="002C0107" w:rsidRDefault="002C0107" w:rsidP="003C0E52">
            <w:pPr>
              <w:jc w:val="center"/>
            </w:pPr>
            <w:r w:rsidRPr="06D26253">
              <w:rPr>
                <w:rFonts w:ascii="Garamond" w:eastAsia="Garamond" w:hAnsi="Garamond" w:cs="Garamond"/>
                <w:color w:val="000000" w:themeColor="text1"/>
              </w:rPr>
              <w:t>79</w:t>
            </w:r>
          </w:p>
        </w:tc>
        <w:tc>
          <w:tcPr>
            <w:tcW w:w="1350" w:type="dxa"/>
            <w:tcBorders>
              <w:top w:val="single" w:sz="8" w:space="0" w:color="auto"/>
              <w:left w:val="single" w:sz="8" w:space="0" w:color="auto"/>
              <w:bottom w:val="single" w:sz="8" w:space="0" w:color="auto"/>
              <w:right w:val="single" w:sz="8" w:space="0" w:color="auto"/>
            </w:tcBorders>
            <w:vAlign w:val="bottom"/>
          </w:tcPr>
          <w:p w14:paraId="49FC4800" w14:textId="77777777" w:rsidR="002C0107" w:rsidRDefault="002C0107" w:rsidP="003C0E52">
            <w:pPr>
              <w:jc w:val="center"/>
            </w:pPr>
            <w:r w:rsidRPr="06D26253">
              <w:rPr>
                <w:rFonts w:ascii="Garamond" w:eastAsia="Garamond" w:hAnsi="Garamond" w:cs="Garamond"/>
                <w:color w:val="000000" w:themeColor="text1"/>
              </w:rPr>
              <w:t>84</w:t>
            </w:r>
          </w:p>
        </w:tc>
      </w:tr>
      <w:tr w:rsidR="002C0107" w14:paraId="4AC55540" w14:textId="77777777" w:rsidTr="003C0E52">
        <w:trPr>
          <w:trHeight w:val="285"/>
        </w:trPr>
        <w:tc>
          <w:tcPr>
            <w:tcW w:w="3870" w:type="dxa"/>
            <w:tcBorders>
              <w:top w:val="single" w:sz="8" w:space="0" w:color="auto"/>
              <w:left w:val="single" w:sz="8" w:space="0" w:color="auto"/>
              <w:bottom w:val="single" w:sz="8" w:space="0" w:color="auto"/>
              <w:right w:val="single" w:sz="8" w:space="0" w:color="auto"/>
            </w:tcBorders>
            <w:vAlign w:val="center"/>
          </w:tcPr>
          <w:p w14:paraId="660E3500" w14:textId="77777777" w:rsidR="002C0107" w:rsidRDefault="002C0107" w:rsidP="003C0E52">
            <w:pPr>
              <w:jc w:val="center"/>
            </w:pPr>
            <w:r w:rsidRPr="06D26253">
              <w:rPr>
                <w:rFonts w:ascii="Garamond" w:eastAsia="Garamond" w:hAnsi="Garamond" w:cs="Garamond"/>
                <w:color w:val="000000" w:themeColor="text1"/>
              </w:rPr>
              <w:t>Grassland</w:t>
            </w:r>
          </w:p>
        </w:tc>
        <w:tc>
          <w:tcPr>
            <w:tcW w:w="1350" w:type="dxa"/>
            <w:tcBorders>
              <w:top w:val="single" w:sz="8" w:space="0" w:color="auto"/>
              <w:left w:val="single" w:sz="8" w:space="0" w:color="auto"/>
              <w:bottom w:val="single" w:sz="8" w:space="0" w:color="auto"/>
              <w:right w:val="single" w:sz="8" w:space="0" w:color="auto"/>
            </w:tcBorders>
            <w:vAlign w:val="bottom"/>
          </w:tcPr>
          <w:p w14:paraId="4A1439B6" w14:textId="77777777" w:rsidR="002C0107" w:rsidRDefault="002C0107" w:rsidP="003C0E52">
            <w:pPr>
              <w:jc w:val="center"/>
            </w:pPr>
            <w:r w:rsidRPr="06D26253">
              <w:rPr>
                <w:rFonts w:ascii="Garamond" w:eastAsia="Garamond" w:hAnsi="Garamond" w:cs="Garamond"/>
                <w:color w:val="000000" w:themeColor="text1"/>
              </w:rPr>
              <w:t>64</w:t>
            </w:r>
          </w:p>
        </w:tc>
        <w:tc>
          <w:tcPr>
            <w:tcW w:w="1350" w:type="dxa"/>
            <w:tcBorders>
              <w:top w:val="single" w:sz="8" w:space="0" w:color="auto"/>
              <w:left w:val="single" w:sz="8" w:space="0" w:color="auto"/>
              <w:bottom w:val="single" w:sz="8" w:space="0" w:color="auto"/>
              <w:right w:val="single" w:sz="8" w:space="0" w:color="auto"/>
            </w:tcBorders>
            <w:vAlign w:val="bottom"/>
          </w:tcPr>
          <w:p w14:paraId="04F6C680" w14:textId="77777777" w:rsidR="002C0107" w:rsidRDefault="002C0107" w:rsidP="003C0E52">
            <w:pPr>
              <w:jc w:val="center"/>
            </w:pPr>
            <w:r w:rsidRPr="06D26253">
              <w:rPr>
                <w:rFonts w:ascii="Garamond" w:eastAsia="Garamond" w:hAnsi="Garamond" w:cs="Garamond"/>
                <w:color w:val="000000" w:themeColor="text1"/>
              </w:rPr>
              <w:t>71</w:t>
            </w:r>
          </w:p>
        </w:tc>
        <w:tc>
          <w:tcPr>
            <w:tcW w:w="1350" w:type="dxa"/>
            <w:tcBorders>
              <w:top w:val="single" w:sz="8" w:space="0" w:color="auto"/>
              <w:left w:val="single" w:sz="8" w:space="0" w:color="auto"/>
              <w:bottom w:val="single" w:sz="8" w:space="0" w:color="auto"/>
              <w:right w:val="single" w:sz="8" w:space="0" w:color="auto"/>
            </w:tcBorders>
            <w:vAlign w:val="bottom"/>
          </w:tcPr>
          <w:p w14:paraId="0A29C5A4" w14:textId="77777777" w:rsidR="002C0107" w:rsidRDefault="002C0107" w:rsidP="003C0E52">
            <w:pPr>
              <w:jc w:val="center"/>
            </w:pPr>
            <w:r w:rsidRPr="06D26253">
              <w:rPr>
                <w:rFonts w:ascii="Garamond" w:eastAsia="Garamond" w:hAnsi="Garamond" w:cs="Garamond"/>
                <w:color w:val="000000" w:themeColor="text1"/>
              </w:rPr>
              <w:t>81</w:t>
            </w:r>
          </w:p>
        </w:tc>
        <w:tc>
          <w:tcPr>
            <w:tcW w:w="1350" w:type="dxa"/>
            <w:tcBorders>
              <w:top w:val="single" w:sz="8" w:space="0" w:color="auto"/>
              <w:left w:val="single" w:sz="8" w:space="0" w:color="auto"/>
              <w:bottom w:val="single" w:sz="8" w:space="0" w:color="auto"/>
              <w:right w:val="single" w:sz="8" w:space="0" w:color="auto"/>
            </w:tcBorders>
            <w:vAlign w:val="bottom"/>
          </w:tcPr>
          <w:p w14:paraId="7F8FCD56" w14:textId="77777777" w:rsidR="002C0107" w:rsidRDefault="002C0107" w:rsidP="003C0E52">
            <w:pPr>
              <w:jc w:val="center"/>
            </w:pPr>
            <w:r w:rsidRPr="06D26253">
              <w:rPr>
                <w:rFonts w:ascii="Garamond" w:eastAsia="Garamond" w:hAnsi="Garamond" w:cs="Garamond"/>
                <w:color w:val="000000" w:themeColor="text1"/>
              </w:rPr>
              <w:t>89</w:t>
            </w:r>
          </w:p>
        </w:tc>
      </w:tr>
      <w:tr w:rsidR="002C0107" w14:paraId="540DE375" w14:textId="77777777" w:rsidTr="003C0E52">
        <w:trPr>
          <w:trHeight w:val="285"/>
        </w:trPr>
        <w:tc>
          <w:tcPr>
            <w:tcW w:w="3870" w:type="dxa"/>
            <w:tcBorders>
              <w:top w:val="single" w:sz="8" w:space="0" w:color="auto"/>
              <w:left w:val="single" w:sz="8" w:space="0" w:color="auto"/>
              <w:bottom w:val="single" w:sz="8" w:space="0" w:color="auto"/>
              <w:right w:val="single" w:sz="8" w:space="0" w:color="auto"/>
            </w:tcBorders>
            <w:vAlign w:val="center"/>
          </w:tcPr>
          <w:p w14:paraId="0F645F94" w14:textId="77777777" w:rsidR="002C0107" w:rsidRDefault="002C0107" w:rsidP="003C0E52">
            <w:pPr>
              <w:jc w:val="center"/>
            </w:pPr>
            <w:r w:rsidRPr="06D26253">
              <w:rPr>
                <w:rFonts w:ascii="Garamond" w:eastAsia="Garamond" w:hAnsi="Garamond" w:cs="Garamond"/>
                <w:color w:val="000000" w:themeColor="text1"/>
              </w:rPr>
              <w:t>Pasture/Hay</w:t>
            </w:r>
          </w:p>
        </w:tc>
        <w:tc>
          <w:tcPr>
            <w:tcW w:w="1350" w:type="dxa"/>
            <w:tcBorders>
              <w:top w:val="single" w:sz="8" w:space="0" w:color="auto"/>
              <w:left w:val="single" w:sz="8" w:space="0" w:color="auto"/>
              <w:bottom w:val="single" w:sz="8" w:space="0" w:color="auto"/>
              <w:right w:val="single" w:sz="8" w:space="0" w:color="auto"/>
            </w:tcBorders>
            <w:vAlign w:val="bottom"/>
          </w:tcPr>
          <w:p w14:paraId="18B376C0" w14:textId="77777777" w:rsidR="002C0107" w:rsidRDefault="002C0107" w:rsidP="003C0E52">
            <w:pPr>
              <w:jc w:val="center"/>
            </w:pPr>
            <w:r w:rsidRPr="06D26253">
              <w:rPr>
                <w:rFonts w:ascii="Garamond" w:eastAsia="Garamond" w:hAnsi="Garamond" w:cs="Garamond"/>
                <w:color w:val="000000" w:themeColor="text1"/>
              </w:rPr>
              <w:t>49</w:t>
            </w:r>
          </w:p>
        </w:tc>
        <w:tc>
          <w:tcPr>
            <w:tcW w:w="1350" w:type="dxa"/>
            <w:tcBorders>
              <w:top w:val="single" w:sz="8" w:space="0" w:color="auto"/>
              <w:left w:val="single" w:sz="8" w:space="0" w:color="auto"/>
              <w:bottom w:val="single" w:sz="8" w:space="0" w:color="auto"/>
              <w:right w:val="single" w:sz="8" w:space="0" w:color="auto"/>
            </w:tcBorders>
            <w:vAlign w:val="bottom"/>
          </w:tcPr>
          <w:p w14:paraId="37DF7041" w14:textId="77777777" w:rsidR="002C0107" w:rsidRDefault="002C0107" w:rsidP="003C0E52">
            <w:pPr>
              <w:jc w:val="center"/>
            </w:pPr>
            <w:r w:rsidRPr="06D26253">
              <w:rPr>
                <w:rFonts w:ascii="Garamond" w:eastAsia="Garamond" w:hAnsi="Garamond" w:cs="Garamond"/>
                <w:color w:val="000000" w:themeColor="text1"/>
              </w:rPr>
              <w:t>69</w:t>
            </w:r>
          </w:p>
        </w:tc>
        <w:tc>
          <w:tcPr>
            <w:tcW w:w="1350" w:type="dxa"/>
            <w:tcBorders>
              <w:top w:val="single" w:sz="8" w:space="0" w:color="auto"/>
              <w:left w:val="single" w:sz="8" w:space="0" w:color="auto"/>
              <w:bottom w:val="single" w:sz="8" w:space="0" w:color="auto"/>
              <w:right w:val="single" w:sz="8" w:space="0" w:color="auto"/>
            </w:tcBorders>
            <w:vAlign w:val="bottom"/>
          </w:tcPr>
          <w:p w14:paraId="11E2328D" w14:textId="77777777" w:rsidR="002C0107" w:rsidRDefault="002C0107" w:rsidP="003C0E52">
            <w:pPr>
              <w:jc w:val="center"/>
            </w:pPr>
            <w:r w:rsidRPr="06D26253">
              <w:rPr>
                <w:rFonts w:ascii="Garamond" w:eastAsia="Garamond" w:hAnsi="Garamond" w:cs="Garamond"/>
                <w:color w:val="000000" w:themeColor="text1"/>
              </w:rPr>
              <w:t>79</w:t>
            </w:r>
          </w:p>
        </w:tc>
        <w:tc>
          <w:tcPr>
            <w:tcW w:w="1350" w:type="dxa"/>
            <w:tcBorders>
              <w:top w:val="single" w:sz="8" w:space="0" w:color="auto"/>
              <w:left w:val="single" w:sz="8" w:space="0" w:color="auto"/>
              <w:bottom w:val="single" w:sz="8" w:space="0" w:color="auto"/>
              <w:right w:val="single" w:sz="8" w:space="0" w:color="auto"/>
            </w:tcBorders>
            <w:vAlign w:val="bottom"/>
          </w:tcPr>
          <w:p w14:paraId="2DBA02E5" w14:textId="77777777" w:rsidR="002C0107" w:rsidRDefault="002C0107" w:rsidP="003C0E52">
            <w:pPr>
              <w:jc w:val="center"/>
            </w:pPr>
            <w:r w:rsidRPr="06D26253">
              <w:rPr>
                <w:rFonts w:ascii="Garamond" w:eastAsia="Garamond" w:hAnsi="Garamond" w:cs="Garamond"/>
                <w:color w:val="000000" w:themeColor="text1"/>
              </w:rPr>
              <w:t>84</w:t>
            </w:r>
          </w:p>
        </w:tc>
      </w:tr>
      <w:tr w:rsidR="002C0107" w14:paraId="6FB922C8" w14:textId="77777777" w:rsidTr="003C0E52">
        <w:trPr>
          <w:trHeight w:val="285"/>
        </w:trPr>
        <w:tc>
          <w:tcPr>
            <w:tcW w:w="3870" w:type="dxa"/>
            <w:tcBorders>
              <w:top w:val="single" w:sz="8" w:space="0" w:color="auto"/>
              <w:left w:val="single" w:sz="8" w:space="0" w:color="auto"/>
              <w:bottom w:val="single" w:sz="8" w:space="0" w:color="auto"/>
              <w:right w:val="single" w:sz="8" w:space="0" w:color="auto"/>
            </w:tcBorders>
            <w:vAlign w:val="center"/>
          </w:tcPr>
          <w:p w14:paraId="33DBD84C" w14:textId="77777777" w:rsidR="002C0107" w:rsidRDefault="002C0107" w:rsidP="003C0E52">
            <w:pPr>
              <w:jc w:val="center"/>
            </w:pPr>
            <w:r w:rsidRPr="06D26253">
              <w:rPr>
                <w:rFonts w:ascii="Garamond" w:eastAsia="Garamond" w:hAnsi="Garamond" w:cs="Garamond"/>
                <w:color w:val="000000" w:themeColor="text1"/>
              </w:rPr>
              <w:t>Cultivated Crops</w:t>
            </w:r>
          </w:p>
        </w:tc>
        <w:tc>
          <w:tcPr>
            <w:tcW w:w="1350" w:type="dxa"/>
            <w:tcBorders>
              <w:top w:val="single" w:sz="8" w:space="0" w:color="auto"/>
              <w:left w:val="single" w:sz="8" w:space="0" w:color="auto"/>
              <w:bottom w:val="single" w:sz="8" w:space="0" w:color="auto"/>
              <w:right w:val="single" w:sz="8" w:space="0" w:color="auto"/>
            </w:tcBorders>
            <w:vAlign w:val="bottom"/>
          </w:tcPr>
          <w:p w14:paraId="14059874" w14:textId="77777777" w:rsidR="002C0107" w:rsidRDefault="002C0107" w:rsidP="003C0E52">
            <w:pPr>
              <w:jc w:val="center"/>
            </w:pPr>
            <w:r w:rsidRPr="06D26253">
              <w:rPr>
                <w:rFonts w:ascii="Garamond" w:eastAsia="Garamond" w:hAnsi="Garamond" w:cs="Garamond"/>
                <w:color w:val="000000" w:themeColor="text1"/>
              </w:rPr>
              <w:t>71</w:t>
            </w:r>
          </w:p>
        </w:tc>
        <w:tc>
          <w:tcPr>
            <w:tcW w:w="1350" w:type="dxa"/>
            <w:tcBorders>
              <w:top w:val="single" w:sz="8" w:space="0" w:color="auto"/>
              <w:left w:val="single" w:sz="8" w:space="0" w:color="auto"/>
              <w:bottom w:val="single" w:sz="8" w:space="0" w:color="auto"/>
              <w:right w:val="single" w:sz="8" w:space="0" w:color="auto"/>
            </w:tcBorders>
            <w:vAlign w:val="bottom"/>
          </w:tcPr>
          <w:p w14:paraId="35B66080" w14:textId="77777777" w:rsidR="002C0107" w:rsidRDefault="002C0107" w:rsidP="003C0E52">
            <w:pPr>
              <w:jc w:val="center"/>
            </w:pPr>
            <w:r w:rsidRPr="06D26253">
              <w:rPr>
                <w:rFonts w:ascii="Garamond" w:eastAsia="Garamond" w:hAnsi="Garamond" w:cs="Garamond"/>
                <w:color w:val="000000" w:themeColor="text1"/>
              </w:rPr>
              <w:t>80</w:t>
            </w:r>
          </w:p>
        </w:tc>
        <w:tc>
          <w:tcPr>
            <w:tcW w:w="1350" w:type="dxa"/>
            <w:tcBorders>
              <w:top w:val="single" w:sz="8" w:space="0" w:color="auto"/>
              <w:left w:val="single" w:sz="8" w:space="0" w:color="auto"/>
              <w:bottom w:val="single" w:sz="8" w:space="0" w:color="auto"/>
              <w:right w:val="single" w:sz="8" w:space="0" w:color="auto"/>
            </w:tcBorders>
            <w:vAlign w:val="bottom"/>
          </w:tcPr>
          <w:p w14:paraId="30A0D77B" w14:textId="77777777" w:rsidR="002C0107" w:rsidRDefault="002C0107" w:rsidP="003C0E52">
            <w:pPr>
              <w:jc w:val="center"/>
            </w:pPr>
            <w:r w:rsidRPr="06D26253">
              <w:rPr>
                <w:rFonts w:ascii="Garamond" w:eastAsia="Garamond" w:hAnsi="Garamond" w:cs="Garamond"/>
                <w:color w:val="000000" w:themeColor="text1"/>
              </w:rPr>
              <w:t>87</w:t>
            </w:r>
          </w:p>
        </w:tc>
        <w:tc>
          <w:tcPr>
            <w:tcW w:w="1350" w:type="dxa"/>
            <w:tcBorders>
              <w:top w:val="single" w:sz="8" w:space="0" w:color="auto"/>
              <w:left w:val="single" w:sz="8" w:space="0" w:color="auto"/>
              <w:bottom w:val="single" w:sz="8" w:space="0" w:color="auto"/>
              <w:right w:val="single" w:sz="8" w:space="0" w:color="auto"/>
            </w:tcBorders>
            <w:vAlign w:val="bottom"/>
          </w:tcPr>
          <w:p w14:paraId="25776061" w14:textId="77777777" w:rsidR="002C0107" w:rsidRDefault="002C0107" w:rsidP="003C0E52">
            <w:pPr>
              <w:jc w:val="center"/>
            </w:pPr>
            <w:r w:rsidRPr="06D26253">
              <w:rPr>
                <w:rFonts w:ascii="Garamond" w:eastAsia="Garamond" w:hAnsi="Garamond" w:cs="Garamond"/>
                <w:color w:val="000000" w:themeColor="text1"/>
              </w:rPr>
              <w:t>90</w:t>
            </w:r>
          </w:p>
        </w:tc>
      </w:tr>
      <w:tr w:rsidR="002C0107" w14:paraId="338309F2" w14:textId="77777777" w:rsidTr="003C0E52">
        <w:trPr>
          <w:trHeight w:val="285"/>
        </w:trPr>
        <w:tc>
          <w:tcPr>
            <w:tcW w:w="3870" w:type="dxa"/>
            <w:tcBorders>
              <w:top w:val="single" w:sz="8" w:space="0" w:color="auto"/>
              <w:left w:val="single" w:sz="8" w:space="0" w:color="auto"/>
              <w:bottom w:val="single" w:sz="8" w:space="0" w:color="auto"/>
              <w:right w:val="single" w:sz="8" w:space="0" w:color="auto"/>
            </w:tcBorders>
            <w:vAlign w:val="center"/>
          </w:tcPr>
          <w:p w14:paraId="2C783FAE" w14:textId="77777777" w:rsidR="002C0107" w:rsidRDefault="002C0107" w:rsidP="003C0E52">
            <w:pPr>
              <w:jc w:val="center"/>
            </w:pPr>
            <w:r w:rsidRPr="06D26253">
              <w:rPr>
                <w:rFonts w:ascii="Garamond" w:eastAsia="Garamond" w:hAnsi="Garamond" w:cs="Garamond"/>
                <w:color w:val="000000" w:themeColor="text1"/>
              </w:rPr>
              <w:t>Woody Wetlands</w:t>
            </w:r>
          </w:p>
        </w:tc>
        <w:tc>
          <w:tcPr>
            <w:tcW w:w="1350" w:type="dxa"/>
            <w:tcBorders>
              <w:top w:val="single" w:sz="8" w:space="0" w:color="auto"/>
              <w:left w:val="single" w:sz="8" w:space="0" w:color="auto"/>
              <w:bottom w:val="single" w:sz="8" w:space="0" w:color="auto"/>
              <w:right w:val="single" w:sz="8" w:space="0" w:color="auto"/>
            </w:tcBorders>
            <w:vAlign w:val="bottom"/>
          </w:tcPr>
          <w:p w14:paraId="1C2FB4C7" w14:textId="77777777" w:rsidR="002C0107" w:rsidRDefault="002C0107" w:rsidP="003C0E52">
            <w:pPr>
              <w:jc w:val="center"/>
            </w:pPr>
            <w:r w:rsidRPr="06D26253">
              <w:rPr>
                <w:rFonts w:ascii="Garamond" w:eastAsia="Garamond" w:hAnsi="Garamond" w:cs="Garamond"/>
                <w:color w:val="000000" w:themeColor="text1"/>
              </w:rPr>
              <w:t>88</w:t>
            </w:r>
          </w:p>
        </w:tc>
        <w:tc>
          <w:tcPr>
            <w:tcW w:w="1350" w:type="dxa"/>
            <w:tcBorders>
              <w:top w:val="single" w:sz="8" w:space="0" w:color="auto"/>
              <w:left w:val="single" w:sz="8" w:space="0" w:color="auto"/>
              <w:bottom w:val="single" w:sz="8" w:space="0" w:color="auto"/>
              <w:right w:val="single" w:sz="8" w:space="0" w:color="auto"/>
            </w:tcBorders>
            <w:vAlign w:val="bottom"/>
          </w:tcPr>
          <w:p w14:paraId="6D370377" w14:textId="77777777" w:rsidR="002C0107" w:rsidRDefault="002C0107" w:rsidP="003C0E52">
            <w:pPr>
              <w:jc w:val="center"/>
            </w:pPr>
            <w:r w:rsidRPr="06D26253">
              <w:rPr>
                <w:rFonts w:ascii="Garamond" w:eastAsia="Garamond" w:hAnsi="Garamond" w:cs="Garamond"/>
                <w:color w:val="000000" w:themeColor="text1"/>
              </w:rPr>
              <w:t>89</w:t>
            </w:r>
          </w:p>
        </w:tc>
        <w:tc>
          <w:tcPr>
            <w:tcW w:w="1350" w:type="dxa"/>
            <w:tcBorders>
              <w:top w:val="single" w:sz="8" w:space="0" w:color="auto"/>
              <w:left w:val="single" w:sz="8" w:space="0" w:color="auto"/>
              <w:bottom w:val="single" w:sz="8" w:space="0" w:color="auto"/>
              <w:right w:val="single" w:sz="8" w:space="0" w:color="auto"/>
            </w:tcBorders>
            <w:vAlign w:val="bottom"/>
          </w:tcPr>
          <w:p w14:paraId="728CEFE0" w14:textId="77777777" w:rsidR="002C0107" w:rsidRDefault="002C0107" w:rsidP="003C0E52">
            <w:pPr>
              <w:jc w:val="center"/>
            </w:pPr>
            <w:r w:rsidRPr="06D26253">
              <w:rPr>
                <w:rFonts w:ascii="Garamond" w:eastAsia="Garamond" w:hAnsi="Garamond" w:cs="Garamond"/>
                <w:color w:val="000000" w:themeColor="text1"/>
              </w:rPr>
              <w:t>90</w:t>
            </w:r>
          </w:p>
        </w:tc>
        <w:tc>
          <w:tcPr>
            <w:tcW w:w="1350" w:type="dxa"/>
            <w:tcBorders>
              <w:top w:val="single" w:sz="8" w:space="0" w:color="auto"/>
              <w:left w:val="single" w:sz="8" w:space="0" w:color="auto"/>
              <w:bottom w:val="single" w:sz="8" w:space="0" w:color="auto"/>
              <w:right w:val="single" w:sz="8" w:space="0" w:color="auto"/>
            </w:tcBorders>
            <w:vAlign w:val="bottom"/>
          </w:tcPr>
          <w:p w14:paraId="23DB6A20" w14:textId="77777777" w:rsidR="002C0107" w:rsidRDefault="002C0107" w:rsidP="003C0E52">
            <w:pPr>
              <w:jc w:val="center"/>
            </w:pPr>
            <w:r w:rsidRPr="06D26253">
              <w:rPr>
                <w:rFonts w:ascii="Garamond" w:eastAsia="Garamond" w:hAnsi="Garamond" w:cs="Garamond"/>
                <w:color w:val="000000" w:themeColor="text1"/>
              </w:rPr>
              <w:t>91</w:t>
            </w:r>
          </w:p>
        </w:tc>
      </w:tr>
      <w:tr w:rsidR="002C0107" w14:paraId="2A95D603" w14:textId="77777777" w:rsidTr="003C0E52">
        <w:trPr>
          <w:trHeight w:val="285"/>
        </w:trPr>
        <w:tc>
          <w:tcPr>
            <w:tcW w:w="3870" w:type="dxa"/>
            <w:tcBorders>
              <w:top w:val="single" w:sz="8" w:space="0" w:color="auto"/>
              <w:left w:val="single" w:sz="8" w:space="0" w:color="auto"/>
              <w:bottom w:val="single" w:sz="8" w:space="0" w:color="auto"/>
              <w:right w:val="single" w:sz="8" w:space="0" w:color="auto"/>
            </w:tcBorders>
            <w:vAlign w:val="center"/>
          </w:tcPr>
          <w:p w14:paraId="452144DB" w14:textId="77777777" w:rsidR="002C0107" w:rsidRDefault="002C0107" w:rsidP="003C0E52">
            <w:pPr>
              <w:jc w:val="center"/>
            </w:pPr>
            <w:r w:rsidRPr="06D26253">
              <w:rPr>
                <w:rFonts w:ascii="Garamond" w:eastAsia="Garamond" w:hAnsi="Garamond" w:cs="Garamond"/>
                <w:color w:val="000000" w:themeColor="text1"/>
              </w:rPr>
              <w:t xml:space="preserve">Herbaceous Wetlands </w:t>
            </w:r>
          </w:p>
        </w:tc>
        <w:tc>
          <w:tcPr>
            <w:tcW w:w="1350" w:type="dxa"/>
            <w:tcBorders>
              <w:top w:val="single" w:sz="8" w:space="0" w:color="auto"/>
              <w:left w:val="single" w:sz="8" w:space="0" w:color="auto"/>
              <w:bottom w:val="single" w:sz="8" w:space="0" w:color="auto"/>
              <w:right w:val="single" w:sz="8" w:space="0" w:color="auto"/>
            </w:tcBorders>
            <w:vAlign w:val="bottom"/>
          </w:tcPr>
          <w:p w14:paraId="285B6B63" w14:textId="77777777" w:rsidR="002C0107" w:rsidRDefault="002C0107" w:rsidP="003C0E52">
            <w:pPr>
              <w:jc w:val="center"/>
            </w:pPr>
            <w:r w:rsidRPr="06D26253">
              <w:rPr>
                <w:rFonts w:ascii="Garamond" w:eastAsia="Garamond" w:hAnsi="Garamond" w:cs="Garamond"/>
                <w:color w:val="000000" w:themeColor="text1"/>
              </w:rPr>
              <w:t>89</w:t>
            </w:r>
          </w:p>
        </w:tc>
        <w:tc>
          <w:tcPr>
            <w:tcW w:w="1350" w:type="dxa"/>
            <w:tcBorders>
              <w:top w:val="single" w:sz="8" w:space="0" w:color="auto"/>
              <w:left w:val="single" w:sz="8" w:space="0" w:color="auto"/>
              <w:bottom w:val="single" w:sz="8" w:space="0" w:color="auto"/>
              <w:right w:val="single" w:sz="8" w:space="0" w:color="auto"/>
            </w:tcBorders>
            <w:vAlign w:val="bottom"/>
          </w:tcPr>
          <w:p w14:paraId="56338909" w14:textId="77777777" w:rsidR="002C0107" w:rsidRDefault="002C0107" w:rsidP="003C0E52">
            <w:pPr>
              <w:jc w:val="center"/>
            </w:pPr>
            <w:r w:rsidRPr="06D26253">
              <w:rPr>
                <w:rFonts w:ascii="Garamond" w:eastAsia="Garamond" w:hAnsi="Garamond" w:cs="Garamond"/>
                <w:color w:val="000000" w:themeColor="text1"/>
              </w:rPr>
              <w:t>90</w:t>
            </w:r>
          </w:p>
        </w:tc>
        <w:tc>
          <w:tcPr>
            <w:tcW w:w="1350" w:type="dxa"/>
            <w:tcBorders>
              <w:top w:val="single" w:sz="8" w:space="0" w:color="auto"/>
              <w:left w:val="single" w:sz="8" w:space="0" w:color="auto"/>
              <w:bottom w:val="single" w:sz="8" w:space="0" w:color="auto"/>
              <w:right w:val="single" w:sz="8" w:space="0" w:color="auto"/>
            </w:tcBorders>
            <w:vAlign w:val="bottom"/>
          </w:tcPr>
          <w:p w14:paraId="121CF078" w14:textId="77777777" w:rsidR="002C0107" w:rsidRDefault="002C0107" w:rsidP="003C0E52">
            <w:pPr>
              <w:jc w:val="center"/>
            </w:pPr>
            <w:r w:rsidRPr="06D26253">
              <w:rPr>
                <w:rFonts w:ascii="Garamond" w:eastAsia="Garamond" w:hAnsi="Garamond" w:cs="Garamond"/>
                <w:color w:val="000000" w:themeColor="text1"/>
              </w:rPr>
              <w:t>91</w:t>
            </w:r>
          </w:p>
        </w:tc>
        <w:tc>
          <w:tcPr>
            <w:tcW w:w="1350" w:type="dxa"/>
            <w:tcBorders>
              <w:top w:val="single" w:sz="8" w:space="0" w:color="auto"/>
              <w:left w:val="single" w:sz="8" w:space="0" w:color="auto"/>
              <w:bottom w:val="single" w:sz="8" w:space="0" w:color="auto"/>
              <w:right w:val="single" w:sz="8" w:space="0" w:color="auto"/>
            </w:tcBorders>
            <w:vAlign w:val="bottom"/>
          </w:tcPr>
          <w:p w14:paraId="7B41E908" w14:textId="77777777" w:rsidR="002C0107" w:rsidRDefault="002C0107" w:rsidP="003C0E52">
            <w:pPr>
              <w:jc w:val="center"/>
            </w:pPr>
            <w:r w:rsidRPr="06D26253">
              <w:rPr>
                <w:rFonts w:ascii="Garamond" w:eastAsia="Garamond" w:hAnsi="Garamond" w:cs="Garamond"/>
                <w:color w:val="000000" w:themeColor="text1"/>
              </w:rPr>
              <w:t>92</w:t>
            </w:r>
          </w:p>
        </w:tc>
      </w:tr>
    </w:tbl>
    <w:p w14:paraId="7CED3B09" w14:textId="72BA7AC2" w:rsidR="008E5453" w:rsidRDefault="1AB35745" w:rsidP="008A4F88">
      <w:pPr>
        <w:spacing w:after="0" w:line="240" w:lineRule="auto"/>
        <w:rPr>
          <w:rFonts w:ascii="Garamond" w:hAnsi="Garamond"/>
          <w:b/>
          <w:bCs/>
        </w:rPr>
      </w:pPr>
      <w:r w:rsidRPr="06D26253">
        <w:rPr>
          <w:rFonts w:ascii="Garamond" w:hAnsi="Garamond"/>
          <w:b/>
          <w:bCs/>
        </w:rPr>
        <w:t xml:space="preserve"> </w:t>
      </w:r>
    </w:p>
    <w:p w14:paraId="03F7CD33" w14:textId="2C0116CD" w:rsidR="003D2B51" w:rsidRDefault="003D2B51" w:rsidP="049905C4">
      <w:pPr>
        <w:rPr>
          <w:rFonts w:ascii="Garamond" w:eastAsia="Garamond" w:hAnsi="Garamond" w:cs="Garamond"/>
          <w:b/>
          <w:bCs/>
        </w:rPr>
      </w:pPr>
      <w:r w:rsidRPr="049905C4">
        <w:rPr>
          <w:rFonts w:ascii="Garamond" w:hAnsi="Garamond"/>
          <w:b/>
          <w:bCs/>
        </w:rPr>
        <w:br w:type="page"/>
      </w:r>
      <w:r w:rsidR="0DA9D5AF" w:rsidRPr="049905C4">
        <w:rPr>
          <w:rFonts w:ascii="Garamond" w:eastAsia="Garamond" w:hAnsi="Garamond" w:cs="Garamond"/>
          <w:b/>
          <w:bCs/>
        </w:rPr>
        <w:lastRenderedPageBreak/>
        <w:t xml:space="preserve">Appendix </w:t>
      </w:r>
      <w:r w:rsidR="376736BD" w:rsidRPr="049905C4">
        <w:rPr>
          <w:rFonts w:ascii="Garamond" w:eastAsia="Garamond" w:hAnsi="Garamond" w:cs="Garamond"/>
          <w:b/>
          <w:bCs/>
        </w:rPr>
        <w:t>B</w:t>
      </w:r>
    </w:p>
    <w:p w14:paraId="398C46EF" w14:textId="77777777" w:rsidR="003D2B51" w:rsidRDefault="003D2B51" w:rsidP="049905C4">
      <w:pPr>
        <w:spacing w:after="0" w:line="240" w:lineRule="auto"/>
        <w:jc w:val="center"/>
        <w:rPr>
          <w:rFonts w:ascii="Garamond" w:eastAsia="Garamond" w:hAnsi="Garamond" w:cs="Garamond"/>
          <w:b/>
          <w:bCs/>
        </w:rPr>
      </w:pPr>
    </w:p>
    <w:p w14:paraId="7BA964F9" w14:textId="656E8C12" w:rsidR="003D2B51" w:rsidRDefault="0DA9D5AF" w:rsidP="049905C4">
      <w:pPr>
        <w:spacing w:after="0" w:line="240" w:lineRule="auto"/>
        <w:jc w:val="center"/>
        <w:rPr>
          <w:rFonts w:ascii="Garamond" w:eastAsia="Garamond" w:hAnsi="Garamond" w:cs="Garamond"/>
        </w:rPr>
      </w:pPr>
      <w:r>
        <w:rPr>
          <w:noProof/>
        </w:rPr>
        <w:drawing>
          <wp:inline distT="0" distB="0" distL="0" distR="0" wp14:anchorId="15C06941" wp14:editId="1DE457E0">
            <wp:extent cx="5895975" cy="2874288"/>
            <wp:effectExtent l="0" t="0" r="0" b="0"/>
            <wp:docPr id="2047650015" name="Picture 204765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895975" cy="2874288"/>
                    </a:xfrm>
                    <a:prstGeom prst="rect">
                      <a:avLst/>
                    </a:prstGeom>
                  </pic:spPr>
                </pic:pic>
              </a:graphicData>
            </a:graphic>
          </wp:inline>
        </w:drawing>
      </w:r>
      <w:r w:rsidRPr="049905C4">
        <w:rPr>
          <w:rFonts w:ascii="Garamond" w:eastAsia="Garamond" w:hAnsi="Garamond" w:cs="Garamond"/>
          <w:i/>
          <w:iCs/>
        </w:rPr>
        <w:t xml:space="preserve">Figure </w:t>
      </w:r>
      <w:r w:rsidR="651FD460" w:rsidRPr="049905C4">
        <w:rPr>
          <w:rFonts w:ascii="Garamond" w:eastAsia="Garamond" w:hAnsi="Garamond" w:cs="Garamond"/>
          <w:i/>
          <w:iCs/>
        </w:rPr>
        <w:t>B</w:t>
      </w:r>
      <w:r w:rsidRPr="049905C4">
        <w:rPr>
          <w:rFonts w:ascii="Garamond" w:eastAsia="Garamond" w:hAnsi="Garamond" w:cs="Garamond"/>
          <w:i/>
          <w:iCs/>
        </w:rPr>
        <w:t>1</w:t>
      </w:r>
      <w:r w:rsidRPr="049905C4">
        <w:rPr>
          <w:rFonts w:ascii="Garamond" w:eastAsia="Garamond" w:hAnsi="Garamond" w:cs="Garamond"/>
        </w:rPr>
        <w:t>. This flow chart depicts the process for creating a landslide susceptibility map using the Fuzzy Membership Model and Fuzzy Overlay tools in ArcGIS Pro. Fuzzy Membership reclassified the variable datasets while Fuzzy Overlay combined them. The resulting map contained the information of each factor displayed using a 0 to 1 scale with values closer to 1 representing a higher contribution to landslide susceptibility. Six out of the seven factors were combined using Fuzzy Overlay Gamma, which prevented extreme values from being favored, while slope was overlayed using the Fuzzy Overlay Product tool, this was due to slope being identified as more influential on landslide susceptibility.</w:t>
      </w:r>
    </w:p>
    <w:p w14:paraId="2A782A2F" w14:textId="6D905DAF" w:rsidR="003D2B51" w:rsidRDefault="003D2B51" w:rsidP="049905C4">
      <w:pPr>
        <w:spacing w:after="0" w:line="240" w:lineRule="auto"/>
        <w:jc w:val="center"/>
        <w:rPr>
          <w:rFonts w:ascii="Garamond" w:eastAsia="Garamond" w:hAnsi="Garamond" w:cs="Garamond"/>
          <w:i/>
          <w:iCs/>
        </w:rPr>
      </w:pPr>
    </w:p>
    <w:p w14:paraId="5666F630" w14:textId="77777777" w:rsidR="00F27F93" w:rsidRDefault="00F27F93" w:rsidP="049905C4">
      <w:pPr>
        <w:spacing w:after="0" w:line="240" w:lineRule="auto"/>
        <w:jc w:val="center"/>
        <w:rPr>
          <w:rFonts w:ascii="Garamond" w:eastAsia="Garamond" w:hAnsi="Garamond" w:cs="Garamond"/>
          <w:i/>
          <w:iCs/>
        </w:rPr>
      </w:pPr>
    </w:p>
    <w:p w14:paraId="3F05AEA8" w14:textId="276C8028" w:rsidR="003D2B51" w:rsidRDefault="0DA9D5AF" w:rsidP="049905C4">
      <w:pPr>
        <w:spacing w:after="0" w:line="240" w:lineRule="auto"/>
        <w:rPr>
          <w:rFonts w:ascii="Garamond" w:eastAsia="Garamond" w:hAnsi="Garamond" w:cs="Garamond"/>
          <w:i/>
          <w:iCs/>
        </w:rPr>
      </w:pPr>
      <w:r w:rsidRPr="049905C4">
        <w:rPr>
          <w:rFonts w:ascii="Garamond" w:eastAsia="Garamond" w:hAnsi="Garamond" w:cs="Garamond"/>
          <w:i/>
          <w:iCs/>
        </w:rPr>
        <w:t xml:space="preserve">Table </w:t>
      </w:r>
      <w:r w:rsidR="31288086" w:rsidRPr="049905C4">
        <w:rPr>
          <w:rFonts w:ascii="Garamond" w:eastAsia="Garamond" w:hAnsi="Garamond" w:cs="Garamond"/>
          <w:i/>
          <w:iCs/>
        </w:rPr>
        <w:t>B</w:t>
      </w:r>
      <w:r w:rsidRPr="049905C4">
        <w:rPr>
          <w:rFonts w:ascii="Garamond" w:eastAsia="Garamond" w:hAnsi="Garamond" w:cs="Garamond"/>
          <w:i/>
          <w:iCs/>
        </w:rPr>
        <w:t>1</w:t>
      </w:r>
    </w:p>
    <w:p w14:paraId="297A6D71" w14:textId="782C9A13" w:rsidR="003D2B51" w:rsidRDefault="0DA9D5AF" w:rsidP="049905C4">
      <w:pPr>
        <w:spacing w:after="0" w:line="240" w:lineRule="auto"/>
        <w:rPr>
          <w:rFonts w:ascii="Garamond" w:eastAsia="Garamond" w:hAnsi="Garamond" w:cs="Garamond"/>
          <w:i/>
          <w:iCs/>
        </w:rPr>
      </w:pPr>
      <w:r w:rsidRPr="049905C4">
        <w:rPr>
          <w:rFonts w:ascii="Garamond" w:eastAsia="Garamond" w:hAnsi="Garamond" w:cs="Garamond"/>
          <w:i/>
          <w:iCs/>
        </w:rPr>
        <w:t xml:space="preserve">Landslide susceptibility factors displayed with the Fuzzy Membership Model type and midpoint used in the reclassification process. The Fuzzy Large type was used to place importance on larger values, such as areas with higher slopes. The Fuzzy Gaussian type uses the midpoint to define an “ideal” value which then places importance on values that are closer to the midpoint. The Fuzzy Small type focuses on smaller values.  </w:t>
      </w:r>
    </w:p>
    <w:tbl>
      <w:tblPr>
        <w:tblStyle w:val="TableGrid"/>
        <w:tblW w:w="0" w:type="auto"/>
        <w:tblInd w:w="0" w:type="dxa"/>
        <w:tblLook w:val="06A0" w:firstRow="1" w:lastRow="0" w:firstColumn="1" w:lastColumn="0" w:noHBand="1" w:noVBand="1"/>
      </w:tblPr>
      <w:tblGrid>
        <w:gridCol w:w="2700"/>
        <w:gridCol w:w="3270"/>
        <w:gridCol w:w="3345"/>
      </w:tblGrid>
      <w:tr w:rsidR="049905C4" w14:paraId="68896C85" w14:textId="77777777" w:rsidTr="049905C4">
        <w:tc>
          <w:tcPr>
            <w:tcW w:w="2700" w:type="dxa"/>
            <w:shd w:val="clear" w:color="auto" w:fill="BFBFBF" w:themeFill="background1" w:themeFillShade="BF"/>
          </w:tcPr>
          <w:p w14:paraId="042EBCDF" w14:textId="0AEFDC76" w:rsidR="049905C4" w:rsidRDefault="049905C4" w:rsidP="049905C4">
            <w:pPr>
              <w:rPr>
                <w:rFonts w:ascii="Garamond" w:eastAsia="Garamond" w:hAnsi="Garamond" w:cs="Garamond"/>
                <w:b/>
                <w:bCs/>
              </w:rPr>
            </w:pPr>
            <w:r w:rsidRPr="049905C4">
              <w:rPr>
                <w:rFonts w:ascii="Garamond" w:eastAsia="Garamond" w:hAnsi="Garamond" w:cs="Garamond"/>
                <w:b/>
                <w:bCs/>
              </w:rPr>
              <w:t>Variable</w:t>
            </w:r>
          </w:p>
        </w:tc>
        <w:tc>
          <w:tcPr>
            <w:tcW w:w="3270" w:type="dxa"/>
            <w:shd w:val="clear" w:color="auto" w:fill="BFBFBF" w:themeFill="background1" w:themeFillShade="BF"/>
          </w:tcPr>
          <w:p w14:paraId="2935CA1B" w14:textId="66F13FEE" w:rsidR="049905C4" w:rsidRDefault="049905C4" w:rsidP="049905C4">
            <w:pPr>
              <w:rPr>
                <w:rFonts w:ascii="Garamond" w:eastAsia="Garamond" w:hAnsi="Garamond" w:cs="Garamond"/>
                <w:b/>
                <w:bCs/>
              </w:rPr>
            </w:pPr>
            <w:r w:rsidRPr="049905C4">
              <w:rPr>
                <w:rFonts w:ascii="Garamond" w:eastAsia="Garamond" w:hAnsi="Garamond" w:cs="Garamond"/>
                <w:b/>
                <w:bCs/>
              </w:rPr>
              <w:t>Fuzzy Membership Type</w:t>
            </w:r>
          </w:p>
        </w:tc>
        <w:tc>
          <w:tcPr>
            <w:tcW w:w="3345" w:type="dxa"/>
            <w:shd w:val="clear" w:color="auto" w:fill="BFBFBF" w:themeFill="background1" w:themeFillShade="BF"/>
          </w:tcPr>
          <w:p w14:paraId="066157C3" w14:textId="07185026" w:rsidR="049905C4" w:rsidRDefault="049905C4" w:rsidP="049905C4">
            <w:pPr>
              <w:rPr>
                <w:rFonts w:ascii="Garamond" w:eastAsia="Garamond" w:hAnsi="Garamond" w:cs="Garamond"/>
                <w:b/>
                <w:bCs/>
              </w:rPr>
            </w:pPr>
            <w:r w:rsidRPr="049905C4">
              <w:rPr>
                <w:rFonts w:ascii="Garamond" w:eastAsia="Garamond" w:hAnsi="Garamond" w:cs="Garamond"/>
                <w:b/>
                <w:bCs/>
              </w:rPr>
              <w:t>Midpoint</w:t>
            </w:r>
          </w:p>
        </w:tc>
      </w:tr>
      <w:tr w:rsidR="049905C4" w14:paraId="066B1BF5" w14:textId="77777777" w:rsidTr="049905C4">
        <w:tc>
          <w:tcPr>
            <w:tcW w:w="2700" w:type="dxa"/>
          </w:tcPr>
          <w:p w14:paraId="0B23C05F" w14:textId="6A16BA3C" w:rsidR="049905C4" w:rsidRDefault="049905C4" w:rsidP="049905C4">
            <w:pPr>
              <w:rPr>
                <w:rFonts w:ascii="Garamond" w:eastAsia="Garamond" w:hAnsi="Garamond" w:cs="Garamond"/>
                <w:b/>
                <w:bCs/>
              </w:rPr>
            </w:pPr>
            <w:r w:rsidRPr="049905C4">
              <w:rPr>
                <w:rFonts w:ascii="Garamond" w:eastAsia="Garamond" w:hAnsi="Garamond" w:cs="Garamond"/>
                <w:b/>
                <w:bCs/>
              </w:rPr>
              <w:t>Slope</w:t>
            </w:r>
          </w:p>
        </w:tc>
        <w:tc>
          <w:tcPr>
            <w:tcW w:w="3270" w:type="dxa"/>
          </w:tcPr>
          <w:p w14:paraId="09DFBF2C" w14:textId="68F27734" w:rsidR="049905C4" w:rsidRDefault="049905C4" w:rsidP="049905C4">
            <w:pPr>
              <w:rPr>
                <w:rFonts w:ascii="Garamond" w:eastAsia="Garamond" w:hAnsi="Garamond" w:cs="Garamond"/>
              </w:rPr>
            </w:pPr>
            <w:r w:rsidRPr="049905C4">
              <w:rPr>
                <w:rFonts w:ascii="Garamond" w:eastAsia="Garamond" w:hAnsi="Garamond" w:cs="Garamond"/>
              </w:rPr>
              <w:t>Large</w:t>
            </w:r>
          </w:p>
        </w:tc>
        <w:tc>
          <w:tcPr>
            <w:tcW w:w="3345" w:type="dxa"/>
          </w:tcPr>
          <w:p w14:paraId="42B2D3EE" w14:textId="053F0263" w:rsidR="049905C4" w:rsidRDefault="049905C4" w:rsidP="049905C4">
            <w:pPr>
              <w:rPr>
                <w:rFonts w:ascii="Garamond" w:eastAsia="Garamond" w:hAnsi="Garamond" w:cs="Garamond"/>
              </w:rPr>
            </w:pPr>
            <w:r w:rsidRPr="049905C4">
              <w:rPr>
                <w:rFonts w:ascii="Garamond" w:eastAsia="Garamond" w:hAnsi="Garamond" w:cs="Garamond"/>
              </w:rPr>
              <w:t>6.5 (unitless)</w:t>
            </w:r>
          </w:p>
        </w:tc>
      </w:tr>
      <w:tr w:rsidR="049905C4" w14:paraId="46B388D1" w14:textId="77777777" w:rsidTr="049905C4">
        <w:tc>
          <w:tcPr>
            <w:tcW w:w="2700" w:type="dxa"/>
          </w:tcPr>
          <w:p w14:paraId="0D9782B1" w14:textId="68722B0B" w:rsidR="049905C4" w:rsidRDefault="049905C4" w:rsidP="049905C4">
            <w:pPr>
              <w:rPr>
                <w:rFonts w:ascii="Garamond" w:eastAsia="Garamond" w:hAnsi="Garamond" w:cs="Garamond"/>
                <w:b/>
                <w:bCs/>
              </w:rPr>
            </w:pPr>
            <w:r w:rsidRPr="049905C4">
              <w:rPr>
                <w:rFonts w:ascii="Garamond" w:eastAsia="Garamond" w:hAnsi="Garamond" w:cs="Garamond"/>
                <w:b/>
                <w:bCs/>
              </w:rPr>
              <w:t>Elevation</w:t>
            </w:r>
          </w:p>
        </w:tc>
        <w:tc>
          <w:tcPr>
            <w:tcW w:w="3270" w:type="dxa"/>
          </w:tcPr>
          <w:p w14:paraId="3D41709C" w14:textId="06FB0CF0" w:rsidR="049905C4" w:rsidRDefault="049905C4" w:rsidP="049905C4">
            <w:pPr>
              <w:rPr>
                <w:rFonts w:ascii="Garamond" w:eastAsia="Garamond" w:hAnsi="Garamond" w:cs="Garamond"/>
              </w:rPr>
            </w:pPr>
            <w:r w:rsidRPr="049905C4">
              <w:rPr>
                <w:rFonts w:ascii="Garamond" w:eastAsia="Garamond" w:hAnsi="Garamond" w:cs="Garamond"/>
              </w:rPr>
              <w:t>Gaussian</w:t>
            </w:r>
          </w:p>
        </w:tc>
        <w:tc>
          <w:tcPr>
            <w:tcW w:w="3345" w:type="dxa"/>
          </w:tcPr>
          <w:p w14:paraId="00B6AF15" w14:textId="53DD8FB4" w:rsidR="049905C4" w:rsidRDefault="049905C4" w:rsidP="049905C4">
            <w:pPr>
              <w:rPr>
                <w:rFonts w:ascii="Garamond" w:eastAsia="Garamond" w:hAnsi="Garamond" w:cs="Garamond"/>
              </w:rPr>
            </w:pPr>
            <w:r w:rsidRPr="049905C4">
              <w:rPr>
                <w:rFonts w:ascii="Garamond" w:eastAsia="Garamond" w:hAnsi="Garamond" w:cs="Garamond"/>
              </w:rPr>
              <w:t>200 m</w:t>
            </w:r>
          </w:p>
        </w:tc>
      </w:tr>
      <w:tr w:rsidR="049905C4" w14:paraId="192B7B8A" w14:textId="77777777" w:rsidTr="049905C4">
        <w:tc>
          <w:tcPr>
            <w:tcW w:w="2700" w:type="dxa"/>
          </w:tcPr>
          <w:p w14:paraId="573C0763" w14:textId="60E390A1" w:rsidR="049905C4" w:rsidRDefault="049905C4" w:rsidP="049905C4">
            <w:pPr>
              <w:rPr>
                <w:rFonts w:ascii="Garamond" w:eastAsia="Garamond" w:hAnsi="Garamond" w:cs="Garamond"/>
                <w:b/>
                <w:bCs/>
              </w:rPr>
            </w:pPr>
            <w:r w:rsidRPr="049905C4">
              <w:rPr>
                <w:rFonts w:ascii="Garamond" w:eastAsia="Garamond" w:hAnsi="Garamond" w:cs="Garamond"/>
                <w:b/>
                <w:bCs/>
              </w:rPr>
              <w:t>Roughness</w:t>
            </w:r>
          </w:p>
        </w:tc>
        <w:tc>
          <w:tcPr>
            <w:tcW w:w="3270" w:type="dxa"/>
          </w:tcPr>
          <w:p w14:paraId="5E77EA08" w14:textId="30093F92" w:rsidR="049905C4" w:rsidRDefault="049905C4" w:rsidP="049905C4">
            <w:pPr>
              <w:rPr>
                <w:rFonts w:ascii="Garamond" w:eastAsia="Garamond" w:hAnsi="Garamond" w:cs="Garamond"/>
              </w:rPr>
            </w:pPr>
            <w:r w:rsidRPr="049905C4">
              <w:rPr>
                <w:rFonts w:ascii="Garamond" w:eastAsia="Garamond" w:hAnsi="Garamond" w:cs="Garamond"/>
              </w:rPr>
              <w:t>Large</w:t>
            </w:r>
          </w:p>
        </w:tc>
        <w:tc>
          <w:tcPr>
            <w:tcW w:w="3345" w:type="dxa"/>
          </w:tcPr>
          <w:p w14:paraId="34144100" w14:textId="041363F4" w:rsidR="049905C4" w:rsidRDefault="049905C4" w:rsidP="049905C4">
            <w:pPr>
              <w:rPr>
                <w:rFonts w:ascii="Garamond" w:eastAsia="Garamond" w:hAnsi="Garamond" w:cs="Garamond"/>
              </w:rPr>
            </w:pPr>
            <w:r w:rsidRPr="049905C4">
              <w:rPr>
                <w:rFonts w:ascii="Garamond" w:eastAsia="Garamond" w:hAnsi="Garamond" w:cs="Garamond"/>
              </w:rPr>
              <w:t>3 (unitless)</w:t>
            </w:r>
          </w:p>
        </w:tc>
      </w:tr>
      <w:tr w:rsidR="049905C4" w14:paraId="58DC2BEF" w14:textId="77777777" w:rsidTr="049905C4">
        <w:tc>
          <w:tcPr>
            <w:tcW w:w="2700" w:type="dxa"/>
          </w:tcPr>
          <w:p w14:paraId="7DB3BB8B" w14:textId="32E07499" w:rsidR="049905C4" w:rsidRDefault="049905C4" w:rsidP="049905C4">
            <w:pPr>
              <w:rPr>
                <w:rFonts w:ascii="Garamond" w:eastAsia="Garamond" w:hAnsi="Garamond" w:cs="Garamond"/>
                <w:b/>
                <w:bCs/>
              </w:rPr>
            </w:pPr>
            <w:r w:rsidRPr="049905C4">
              <w:rPr>
                <w:rFonts w:ascii="Garamond" w:eastAsia="Garamond" w:hAnsi="Garamond" w:cs="Garamond"/>
                <w:b/>
                <w:bCs/>
              </w:rPr>
              <w:t>Lithology</w:t>
            </w:r>
          </w:p>
        </w:tc>
        <w:tc>
          <w:tcPr>
            <w:tcW w:w="3270" w:type="dxa"/>
          </w:tcPr>
          <w:p w14:paraId="268977C4" w14:textId="27B835B8" w:rsidR="049905C4" w:rsidRDefault="049905C4" w:rsidP="049905C4">
            <w:pPr>
              <w:spacing w:after="200" w:line="276" w:lineRule="auto"/>
              <w:rPr>
                <w:rFonts w:ascii="Garamond" w:eastAsia="Garamond" w:hAnsi="Garamond" w:cs="Garamond"/>
              </w:rPr>
            </w:pPr>
            <w:r w:rsidRPr="049905C4">
              <w:rPr>
                <w:rFonts w:ascii="Garamond" w:eastAsia="Garamond" w:hAnsi="Garamond" w:cs="Garamond"/>
              </w:rPr>
              <w:t>Large</w:t>
            </w:r>
          </w:p>
        </w:tc>
        <w:tc>
          <w:tcPr>
            <w:tcW w:w="3345" w:type="dxa"/>
          </w:tcPr>
          <w:p w14:paraId="40DAF4D7" w14:textId="6AB056C6" w:rsidR="049905C4" w:rsidRDefault="049905C4" w:rsidP="049905C4">
            <w:pPr>
              <w:spacing w:after="200" w:line="276" w:lineRule="auto"/>
              <w:rPr>
                <w:rFonts w:ascii="Garamond" w:eastAsia="Garamond" w:hAnsi="Garamond" w:cs="Garamond"/>
              </w:rPr>
            </w:pPr>
            <w:r w:rsidRPr="049905C4">
              <w:rPr>
                <w:rFonts w:ascii="Garamond" w:eastAsia="Garamond" w:hAnsi="Garamond" w:cs="Garamond"/>
              </w:rPr>
              <w:t>1.6 (unitless)</w:t>
            </w:r>
          </w:p>
        </w:tc>
      </w:tr>
      <w:tr w:rsidR="049905C4" w14:paraId="0C377385" w14:textId="77777777" w:rsidTr="049905C4">
        <w:tc>
          <w:tcPr>
            <w:tcW w:w="2700" w:type="dxa"/>
          </w:tcPr>
          <w:p w14:paraId="2E2D80EC" w14:textId="767A87E0" w:rsidR="049905C4" w:rsidRDefault="049905C4" w:rsidP="049905C4">
            <w:pPr>
              <w:rPr>
                <w:rFonts w:ascii="Garamond" w:eastAsia="Garamond" w:hAnsi="Garamond" w:cs="Garamond"/>
                <w:b/>
                <w:bCs/>
              </w:rPr>
            </w:pPr>
            <w:r w:rsidRPr="049905C4">
              <w:rPr>
                <w:rFonts w:ascii="Garamond" w:eastAsia="Garamond" w:hAnsi="Garamond" w:cs="Garamond"/>
                <w:b/>
                <w:bCs/>
              </w:rPr>
              <w:t>Clay Percent</w:t>
            </w:r>
          </w:p>
        </w:tc>
        <w:tc>
          <w:tcPr>
            <w:tcW w:w="3270" w:type="dxa"/>
          </w:tcPr>
          <w:p w14:paraId="560013F0" w14:textId="49C2A3FD" w:rsidR="049905C4" w:rsidRDefault="049905C4" w:rsidP="049905C4">
            <w:pPr>
              <w:rPr>
                <w:rFonts w:ascii="Garamond" w:eastAsia="Garamond" w:hAnsi="Garamond" w:cs="Garamond"/>
              </w:rPr>
            </w:pPr>
            <w:r w:rsidRPr="049905C4">
              <w:rPr>
                <w:rFonts w:ascii="Garamond" w:eastAsia="Garamond" w:hAnsi="Garamond" w:cs="Garamond"/>
              </w:rPr>
              <w:t>Large</w:t>
            </w:r>
          </w:p>
        </w:tc>
        <w:tc>
          <w:tcPr>
            <w:tcW w:w="3345" w:type="dxa"/>
          </w:tcPr>
          <w:p w14:paraId="1623112A" w14:textId="52331513" w:rsidR="049905C4" w:rsidRDefault="049905C4" w:rsidP="049905C4">
            <w:pPr>
              <w:rPr>
                <w:rFonts w:ascii="Garamond" w:eastAsia="Garamond" w:hAnsi="Garamond" w:cs="Garamond"/>
              </w:rPr>
            </w:pPr>
            <w:r w:rsidRPr="049905C4">
              <w:rPr>
                <w:rFonts w:ascii="Garamond" w:eastAsia="Garamond" w:hAnsi="Garamond" w:cs="Garamond"/>
              </w:rPr>
              <w:t>27 %</w:t>
            </w:r>
          </w:p>
        </w:tc>
      </w:tr>
      <w:tr w:rsidR="049905C4" w14:paraId="77A013BA" w14:textId="77777777" w:rsidTr="049905C4">
        <w:tc>
          <w:tcPr>
            <w:tcW w:w="2700" w:type="dxa"/>
          </w:tcPr>
          <w:p w14:paraId="4651EAA2" w14:textId="431DEDB5" w:rsidR="049905C4" w:rsidRDefault="049905C4" w:rsidP="049905C4">
            <w:pPr>
              <w:rPr>
                <w:rFonts w:ascii="Garamond" w:eastAsia="Garamond" w:hAnsi="Garamond" w:cs="Garamond"/>
                <w:b/>
                <w:bCs/>
              </w:rPr>
            </w:pPr>
            <w:r w:rsidRPr="049905C4">
              <w:rPr>
                <w:rFonts w:ascii="Garamond" w:eastAsia="Garamond" w:hAnsi="Garamond" w:cs="Garamond"/>
                <w:b/>
                <w:bCs/>
              </w:rPr>
              <w:t>dNDVI</w:t>
            </w:r>
          </w:p>
        </w:tc>
        <w:tc>
          <w:tcPr>
            <w:tcW w:w="3270" w:type="dxa"/>
          </w:tcPr>
          <w:p w14:paraId="04797E68" w14:textId="6D2942FB" w:rsidR="049905C4" w:rsidRDefault="049905C4" w:rsidP="049905C4">
            <w:pPr>
              <w:rPr>
                <w:rFonts w:ascii="Garamond" w:eastAsia="Garamond" w:hAnsi="Garamond" w:cs="Garamond"/>
              </w:rPr>
            </w:pPr>
            <w:r w:rsidRPr="049905C4">
              <w:rPr>
                <w:rFonts w:ascii="Garamond" w:eastAsia="Garamond" w:hAnsi="Garamond" w:cs="Garamond"/>
              </w:rPr>
              <w:t>Large</w:t>
            </w:r>
          </w:p>
        </w:tc>
        <w:tc>
          <w:tcPr>
            <w:tcW w:w="3345" w:type="dxa"/>
          </w:tcPr>
          <w:p w14:paraId="44DAA90F" w14:textId="627F1F22" w:rsidR="049905C4" w:rsidRDefault="049905C4" w:rsidP="049905C4">
            <w:pPr>
              <w:rPr>
                <w:rFonts w:ascii="Garamond" w:eastAsia="Garamond" w:hAnsi="Garamond" w:cs="Garamond"/>
              </w:rPr>
            </w:pPr>
            <w:r w:rsidRPr="049905C4">
              <w:rPr>
                <w:rFonts w:ascii="Garamond" w:eastAsia="Garamond" w:hAnsi="Garamond" w:cs="Garamond"/>
              </w:rPr>
              <w:t>.057 (unitless)</w:t>
            </w:r>
          </w:p>
        </w:tc>
      </w:tr>
      <w:tr w:rsidR="049905C4" w14:paraId="7E776588" w14:textId="77777777" w:rsidTr="049905C4">
        <w:tc>
          <w:tcPr>
            <w:tcW w:w="2700" w:type="dxa"/>
          </w:tcPr>
          <w:p w14:paraId="5E0D9036" w14:textId="10315A17" w:rsidR="049905C4" w:rsidRDefault="049905C4" w:rsidP="049905C4">
            <w:pPr>
              <w:rPr>
                <w:rFonts w:ascii="Garamond" w:eastAsia="Garamond" w:hAnsi="Garamond" w:cs="Garamond"/>
                <w:b/>
                <w:bCs/>
              </w:rPr>
            </w:pPr>
            <w:r w:rsidRPr="049905C4">
              <w:rPr>
                <w:rFonts w:ascii="Garamond" w:eastAsia="Garamond" w:hAnsi="Garamond" w:cs="Garamond"/>
                <w:b/>
                <w:bCs/>
              </w:rPr>
              <w:t>Distance from Roads</w:t>
            </w:r>
          </w:p>
        </w:tc>
        <w:tc>
          <w:tcPr>
            <w:tcW w:w="3270" w:type="dxa"/>
          </w:tcPr>
          <w:p w14:paraId="57B88BBE" w14:textId="5B17CB44" w:rsidR="049905C4" w:rsidRDefault="049905C4" w:rsidP="049905C4">
            <w:pPr>
              <w:rPr>
                <w:rFonts w:ascii="Garamond" w:eastAsia="Garamond" w:hAnsi="Garamond" w:cs="Garamond"/>
              </w:rPr>
            </w:pPr>
            <w:r w:rsidRPr="049905C4">
              <w:rPr>
                <w:rFonts w:ascii="Garamond" w:eastAsia="Garamond" w:hAnsi="Garamond" w:cs="Garamond"/>
              </w:rPr>
              <w:t>Small</w:t>
            </w:r>
          </w:p>
        </w:tc>
        <w:tc>
          <w:tcPr>
            <w:tcW w:w="3345" w:type="dxa"/>
          </w:tcPr>
          <w:p w14:paraId="5CF3A15E" w14:textId="257C07A3" w:rsidR="049905C4" w:rsidRDefault="049905C4" w:rsidP="049905C4">
            <w:pPr>
              <w:rPr>
                <w:rFonts w:ascii="Garamond" w:eastAsia="Garamond" w:hAnsi="Garamond" w:cs="Garamond"/>
              </w:rPr>
            </w:pPr>
            <w:r w:rsidRPr="049905C4">
              <w:rPr>
                <w:rFonts w:ascii="Garamond" w:eastAsia="Garamond" w:hAnsi="Garamond" w:cs="Garamond"/>
              </w:rPr>
              <w:t>400 m</w:t>
            </w:r>
          </w:p>
        </w:tc>
      </w:tr>
    </w:tbl>
    <w:p w14:paraId="151A37CD" w14:textId="4F4AF3B8" w:rsidR="003D2B51" w:rsidRDefault="003D2B51" w:rsidP="049905C4">
      <w:pPr>
        <w:spacing w:after="0" w:line="240" w:lineRule="auto"/>
        <w:jc w:val="center"/>
        <w:rPr>
          <w:rFonts w:ascii="Garamond" w:eastAsia="Garamond" w:hAnsi="Garamond" w:cs="Garamond"/>
        </w:rPr>
      </w:pPr>
    </w:p>
    <w:p w14:paraId="5C6856A5" w14:textId="4FC68790" w:rsidR="003D2B51" w:rsidRDefault="003D2B51">
      <w:r>
        <w:br w:type="page"/>
      </w:r>
    </w:p>
    <w:p w14:paraId="4B7D11F8" w14:textId="08B9763C" w:rsidR="002C0107" w:rsidRDefault="003D2B51" w:rsidP="003D2B51">
      <w:pPr>
        <w:spacing w:after="0" w:line="240" w:lineRule="auto"/>
        <w:jc w:val="center"/>
        <w:rPr>
          <w:rFonts w:ascii="Garamond" w:hAnsi="Garamond"/>
          <w:b/>
          <w:bCs/>
        </w:rPr>
      </w:pPr>
      <w:r w:rsidRPr="049905C4">
        <w:rPr>
          <w:rFonts w:ascii="Garamond" w:hAnsi="Garamond"/>
          <w:b/>
          <w:bCs/>
        </w:rPr>
        <w:lastRenderedPageBreak/>
        <w:t xml:space="preserve">Appendix </w:t>
      </w:r>
      <w:r w:rsidR="59C642CA" w:rsidRPr="049905C4">
        <w:rPr>
          <w:rFonts w:ascii="Garamond" w:hAnsi="Garamond"/>
          <w:b/>
          <w:bCs/>
        </w:rPr>
        <w:t>C</w:t>
      </w:r>
    </w:p>
    <w:p w14:paraId="7F42FA0D" w14:textId="77777777" w:rsidR="00A32D35" w:rsidRDefault="00A32D35" w:rsidP="003D2B51">
      <w:pPr>
        <w:spacing w:after="0" w:line="240" w:lineRule="auto"/>
        <w:jc w:val="center"/>
        <w:rPr>
          <w:rFonts w:ascii="Garamond" w:hAnsi="Garamond"/>
          <w:b/>
          <w:bCs/>
        </w:rPr>
      </w:pPr>
    </w:p>
    <w:p w14:paraId="070F11AB" w14:textId="77F57B15" w:rsidR="00A66A2F" w:rsidRDefault="60F01E4A" w:rsidP="005778B0">
      <w:pPr>
        <w:spacing w:after="0" w:line="240" w:lineRule="auto"/>
        <w:jc w:val="center"/>
        <w:rPr>
          <w:rFonts w:ascii="Garamond" w:hAnsi="Garamond"/>
        </w:rPr>
      </w:pPr>
      <w:r>
        <w:rPr>
          <w:noProof/>
        </w:rPr>
        <w:drawing>
          <wp:inline distT="0" distB="0" distL="0" distR="0" wp14:anchorId="3DF184F9" wp14:editId="5BF53D08">
            <wp:extent cx="5943600" cy="2275205"/>
            <wp:effectExtent l="0" t="0" r="0" b="0"/>
            <wp:docPr id="2" name="Picture 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5943600" cy="2275205"/>
                    </a:xfrm>
                    <a:prstGeom prst="rect">
                      <a:avLst/>
                    </a:prstGeom>
                  </pic:spPr>
                </pic:pic>
              </a:graphicData>
            </a:graphic>
          </wp:inline>
        </w:drawing>
      </w:r>
      <w:r w:rsidR="1B687994" w:rsidRPr="049905C4">
        <w:rPr>
          <w:rFonts w:ascii="Garamond" w:hAnsi="Garamond"/>
          <w:i/>
          <w:iCs/>
        </w:rPr>
        <w:t xml:space="preserve">Figure </w:t>
      </w:r>
      <w:r w:rsidR="19AF5056" w:rsidRPr="049905C4">
        <w:rPr>
          <w:rFonts w:ascii="Garamond" w:hAnsi="Garamond"/>
          <w:i/>
          <w:iCs/>
        </w:rPr>
        <w:t>C</w:t>
      </w:r>
      <w:r w:rsidR="1B687994" w:rsidRPr="049905C4">
        <w:rPr>
          <w:rFonts w:ascii="Garamond" w:hAnsi="Garamond"/>
          <w:i/>
          <w:iCs/>
        </w:rPr>
        <w:t xml:space="preserve">1. </w:t>
      </w:r>
      <w:r w:rsidR="4EBBA96A" w:rsidRPr="049905C4">
        <w:rPr>
          <w:rFonts w:ascii="Garamond" w:hAnsi="Garamond"/>
        </w:rPr>
        <w:t xml:space="preserve">Runoff retention map outputs from the InVEST Urban Flood Risk Mitigation Model displaying (a) runoff retention </w:t>
      </w:r>
      <w:r w:rsidR="476CF4E5" w:rsidRPr="049905C4">
        <w:rPr>
          <w:rFonts w:ascii="Garamond" w:hAnsi="Garamond"/>
        </w:rPr>
        <w:t>for</w:t>
      </w:r>
      <w:r w:rsidR="4EBBA96A" w:rsidRPr="049905C4">
        <w:rPr>
          <w:rFonts w:ascii="Garamond" w:hAnsi="Garamond"/>
        </w:rPr>
        <w:t xml:space="preserve"> a 2.3-inch storm event and (b) runoff retention </w:t>
      </w:r>
      <w:r w:rsidR="476CF4E5" w:rsidRPr="049905C4">
        <w:rPr>
          <w:rFonts w:ascii="Garamond" w:hAnsi="Garamond"/>
        </w:rPr>
        <w:t>for</w:t>
      </w:r>
      <w:r w:rsidR="4EBBA96A" w:rsidRPr="049905C4">
        <w:rPr>
          <w:rFonts w:ascii="Garamond" w:hAnsi="Garamond"/>
        </w:rPr>
        <w:t xml:space="preserve"> a 6-inch storm event. </w:t>
      </w:r>
      <w:r w:rsidR="3FA488E4" w:rsidRPr="049905C4">
        <w:rPr>
          <w:rFonts w:ascii="Garamond" w:hAnsi="Garamond"/>
        </w:rPr>
        <w:t>T</w:t>
      </w:r>
      <w:r w:rsidR="3FF84B8B" w:rsidRPr="049905C4">
        <w:rPr>
          <w:rFonts w:ascii="Garamond" w:hAnsi="Garamond"/>
        </w:rPr>
        <w:t xml:space="preserve">otal percent value </w:t>
      </w:r>
      <w:r w:rsidR="68E018B8" w:rsidRPr="049905C4">
        <w:rPr>
          <w:rFonts w:ascii="Garamond" w:hAnsi="Garamond"/>
        </w:rPr>
        <w:t>is representative of each rainfall event. The</w:t>
      </w:r>
      <w:r w:rsidR="3FF84B8B" w:rsidRPr="049905C4">
        <w:rPr>
          <w:rFonts w:ascii="Garamond" w:hAnsi="Garamond"/>
        </w:rPr>
        <w:t xml:space="preserve"> light blue</w:t>
      </w:r>
      <w:r w:rsidR="3E09F2B8" w:rsidRPr="049905C4">
        <w:rPr>
          <w:rFonts w:ascii="Garamond" w:hAnsi="Garamond"/>
        </w:rPr>
        <w:t xml:space="preserve"> shades indicate</w:t>
      </w:r>
      <w:r w:rsidR="3FF84B8B" w:rsidRPr="049905C4">
        <w:rPr>
          <w:rFonts w:ascii="Garamond" w:hAnsi="Garamond"/>
        </w:rPr>
        <w:t xml:space="preserve"> </w:t>
      </w:r>
      <w:r w:rsidR="73810DFE" w:rsidRPr="049905C4">
        <w:rPr>
          <w:rFonts w:ascii="Garamond" w:hAnsi="Garamond"/>
        </w:rPr>
        <w:t>little to no</w:t>
      </w:r>
      <w:r w:rsidR="3FF84B8B" w:rsidRPr="049905C4">
        <w:rPr>
          <w:rFonts w:ascii="Garamond" w:hAnsi="Garamond"/>
        </w:rPr>
        <w:t xml:space="preserve"> retention</w:t>
      </w:r>
      <w:r w:rsidR="081DA282" w:rsidRPr="049905C4">
        <w:rPr>
          <w:rFonts w:ascii="Garamond" w:hAnsi="Garamond"/>
        </w:rPr>
        <w:t xml:space="preserve"> while the</w:t>
      </w:r>
      <w:r w:rsidR="3FF84B8B" w:rsidRPr="049905C4">
        <w:rPr>
          <w:rFonts w:ascii="Garamond" w:hAnsi="Garamond"/>
        </w:rPr>
        <w:t xml:space="preserve"> dark</w:t>
      </w:r>
      <w:r w:rsidR="04D1D408" w:rsidRPr="049905C4">
        <w:rPr>
          <w:rFonts w:ascii="Garamond" w:hAnsi="Garamond"/>
        </w:rPr>
        <w:t>er</w:t>
      </w:r>
      <w:r w:rsidR="3FF84B8B" w:rsidRPr="049905C4">
        <w:rPr>
          <w:rFonts w:ascii="Garamond" w:hAnsi="Garamond"/>
        </w:rPr>
        <w:t xml:space="preserve"> blues</w:t>
      </w:r>
      <w:r w:rsidR="41249BA8" w:rsidRPr="049905C4">
        <w:rPr>
          <w:rFonts w:ascii="Garamond" w:hAnsi="Garamond"/>
        </w:rPr>
        <w:t xml:space="preserve"> shades</w:t>
      </w:r>
      <w:r w:rsidR="66C9DFFB" w:rsidRPr="049905C4">
        <w:rPr>
          <w:rFonts w:ascii="Garamond" w:hAnsi="Garamond"/>
        </w:rPr>
        <w:t xml:space="preserve"> </w:t>
      </w:r>
      <w:r w:rsidR="6D760CF9" w:rsidRPr="049905C4">
        <w:rPr>
          <w:rFonts w:ascii="Garamond" w:hAnsi="Garamond"/>
        </w:rPr>
        <w:t>gradually increase on the scale to reflect complete</w:t>
      </w:r>
      <w:r w:rsidR="66C9DFFB" w:rsidRPr="049905C4">
        <w:rPr>
          <w:rFonts w:ascii="Garamond" w:hAnsi="Garamond"/>
        </w:rPr>
        <w:t xml:space="preserve"> </w:t>
      </w:r>
      <w:r w:rsidR="76EAD7BA" w:rsidRPr="049905C4">
        <w:rPr>
          <w:rFonts w:ascii="Garamond" w:hAnsi="Garamond"/>
        </w:rPr>
        <w:t>retention</w:t>
      </w:r>
      <w:r w:rsidR="66C9DFFB" w:rsidRPr="049905C4">
        <w:rPr>
          <w:rFonts w:ascii="Garamond" w:hAnsi="Garamond"/>
        </w:rPr>
        <w:t>.</w:t>
      </w:r>
    </w:p>
    <w:p w14:paraId="7F6D5A26" w14:textId="77777777" w:rsidR="00A66A2F" w:rsidRDefault="00A66A2F" w:rsidP="003D2B51">
      <w:pPr>
        <w:spacing w:after="0" w:line="240" w:lineRule="auto"/>
        <w:jc w:val="center"/>
        <w:rPr>
          <w:rFonts w:ascii="Garamond" w:hAnsi="Garamond"/>
        </w:rPr>
      </w:pPr>
    </w:p>
    <w:p w14:paraId="7CF8D1D6" w14:textId="0E4AA8C3" w:rsidR="00A66A2F" w:rsidRPr="00A66A2F" w:rsidRDefault="60F01E4A" w:rsidP="2D664DD1">
      <w:pPr>
        <w:spacing w:after="0" w:line="240" w:lineRule="auto"/>
        <w:jc w:val="center"/>
        <w:rPr>
          <w:rFonts w:ascii="Garamond" w:hAnsi="Garamond"/>
        </w:rPr>
      </w:pPr>
      <w:r>
        <w:rPr>
          <w:noProof/>
        </w:rPr>
        <w:drawing>
          <wp:inline distT="0" distB="0" distL="0" distR="0" wp14:anchorId="0F405F53" wp14:editId="3F1686AE">
            <wp:extent cx="5943600" cy="2320925"/>
            <wp:effectExtent l="0" t="0" r="0" b="3175"/>
            <wp:docPr id="3" name="Picture 3"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5943600" cy="2320925"/>
                    </a:xfrm>
                    <a:prstGeom prst="rect">
                      <a:avLst/>
                    </a:prstGeom>
                  </pic:spPr>
                </pic:pic>
              </a:graphicData>
            </a:graphic>
          </wp:inline>
        </w:drawing>
      </w:r>
      <w:r w:rsidR="1B687994" w:rsidRPr="049905C4">
        <w:rPr>
          <w:rFonts w:ascii="Garamond" w:hAnsi="Garamond"/>
          <w:i/>
          <w:iCs/>
        </w:rPr>
        <w:t xml:space="preserve">Figure </w:t>
      </w:r>
      <w:r w:rsidR="674D0F68" w:rsidRPr="049905C4">
        <w:rPr>
          <w:rFonts w:ascii="Garamond" w:hAnsi="Garamond"/>
          <w:i/>
          <w:iCs/>
        </w:rPr>
        <w:t>C</w:t>
      </w:r>
      <w:r w:rsidR="1B687994" w:rsidRPr="049905C4">
        <w:rPr>
          <w:rFonts w:ascii="Garamond" w:hAnsi="Garamond"/>
          <w:i/>
          <w:iCs/>
        </w:rPr>
        <w:t xml:space="preserve">2. </w:t>
      </w:r>
      <w:r w:rsidR="4EBBA96A" w:rsidRPr="049905C4">
        <w:rPr>
          <w:rFonts w:ascii="Garamond" w:hAnsi="Garamond"/>
        </w:rPr>
        <w:t xml:space="preserve">Runoff map outputs from the InVEST Urban Flood Risk Mitigation Model displaying (a) runoff values </w:t>
      </w:r>
      <w:r w:rsidR="476CF4E5" w:rsidRPr="049905C4">
        <w:rPr>
          <w:rFonts w:ascii="Garamond" w:hAnsi="Garamond"/>
        </w:rPr>
        <w:t xml:space="preserve">for </w:t>
      </w:r>
      <w:r w:rsidR="4EBBA96A" w:rsidRPr="049905C4">
        <w:rPr>
          <w:rFonts w:ascii="Garamond" w:hAnsi="Garamond"/>
        </w:rPr>
        <w:t xml:space="preserve">a 2.3-inch storm event and (b) runoff values </w:t>
      </w:r>
      <w:r w:rsidR="476CF4E5" w:rsidRPr="049905C4">
        <w:rPr>
          <w:rFonts w:ascii="Garamond" w:hAnsi="Garamond"/>
        </w:rPr>
        <w:t xml:space="preserve">for </w:t>
      </w:r>
      <w:r w:rsidR="4EBBA96A" w:rsidRPr="049905C4">
        <w:rPr>
          <w:rFonts w:ascii="Garamond" w:hAnsi="Garamond"/>
        </w:rPr>
        <w:t xml:space="preserve">a 6-inch storm event. </w:t>
      </w:r>
      <w:r w:rsidR="08AAA0A7" w:rsidRPr="049905C4">
        <w:rPr>
          <w:rFonts w:ascii="Garamond" w:hAnsi="Garamond"/>
        </w:rPr>
        <w:t xml:space="preserve">Total percent value is representative of each rainfall event. The light </w:t>
      </w:r>
      <w:r w:rsidR="372499D3" w:rsidRPr="049905C4">
        <w:rPr>
          <w:rFonts w:ascii="Garamond" w:hAnsi="Garamond"/>
        </w:rPr>
        <w:t>pink</w:t>
      </w:r>
      <w:r w:rsidR="08AAA0A7" w:rsidRPr="049905C4">
        <w:rPr>
          <w:rFonts w:ascii="Garamond" w:hAnsi="Garamond"/>
        </w:rPr>
        <w:t xml:space="preserve"> shades indicate little to no r</w:t>
      </w:r>
      <w:r w:rsidR="7F17B246" w:rsidRPr="049905C4">
        <w:rPr>
          <w:rFonts w:ascii="Garamond" w:hAnsi="Garamond"/>
        </w:rPr>
        <w:t>unoff</w:t>
      </w:r>
      <w:r w:rsidR="08AAA0A7" w:rsidRPr="049905C4">
        <w:rPr>
          <w:rFonts w:ascii="Garamond" w:hAnsi="Garamond"/>
        </w:rPr>
        <w:t xml:space="preserve"> while the darker </w:t>
      </w:r>
      <w:r w:rsidR="32F5EDD7" w:rsidRPr="049905C4">
        <w:rPr>
          <w:rFonts w:ascii="Garamond" w:hAnsi="Garamond"/>
        </w:rPr>
        <w:t>pink</w:t>
      </w:r>
      <w:r w:rsidR="08AAA0A7" w:rsidRPr="049905C4">
        <w:rPr>
          <w:rFonts w:ascii="Garamond" w:hAnsi="Garamond"/>
        </w:rPr>
        <w:t xml:space="preserve"> shades gradually increase on the scale to reflect</w:t>
      </w:r>
      <w:r w:rsidR="7F0E9E6C" w:rsidRPr="049905C4">
        <w:rPr>
          <w:rFonts w:ascii="Garamond" w:hAnsi="Garamond"/>
        </w:rPr>
        <w:t xml:space="preserve"> the amount of runoff</w:t>
      </w:r>
      <w:r w:rsidR="08AAA0A7" w:rsidRPr="049905C4">
        <w:rPr>
          <w:rFonts w:ascii="Garamond" w:hAnsi="Garamond"/>
        </w:rPr>
        <w:t>.</w:t>
      </w:r>
    </w:p>
    <w:p w14:paraId="55CF42D0" w14:textId="4B2A6F2A" w:rsidR="00A32D35" w:rsidRDefault="00A32D35" w:rsidP="049905C4">
      <w:pPr>
        <w:rPr>
          <w:rFonts w:ascii="Garamond" w:hAnsi="Garamond"/>
        </w:rPr>
      </w:pPr>
      <w:r w:rsidRPr="049905C4">
        <w:rPr>
          <w:rFonts w:ascii="Garamond" w:hAnsi="Garamond"/>
        </w:rPr>
        <w:br w:type="page"/>
      </w:r>
    </w:p>
    <w:p w14:paraId="5B47E352" w14:textId="52779FB1" w:rsidR="00A32D35" w:rsidRDefault="39271A87" w:rsidP="049905C4">
      <w:pPr>
        <w:spacing w:after="0" w:line="240" w:lineRule="auto"/>
        <w:jc w:val="center"/>
        <w:rPr>
          <w:rFonts w:ascii="Garamond" w:hAnsi="Garamond"/>
          <w:b/>
          <w:bCs/>
        </w:rPr>
      </w:pPr>
      <w:r w:rsidRPr="049905C4">
        <w:rPr>
          <w:rFonts w:ascii="Garamond" w:hAnsi="Garamond"/>
          <w:b/>
          <w:bCs/>
        </w:rPr>
        <w:lastRenderedPageBreak/>
        <w:t>Appendix D</w:t>
      </w:r>
    </w:p>
    <w:p w14:paraId="2BDACAEF" w14:textId="2AD8DB78" w:rsidR="00A32D35" w:rsidRDefault="00A32D35" w:rsidP="049905C4">
      <w:pPr>
        <w:spacing w:after="0" w:line="240" w:lineRule="auto"/>
        <w:jc w:val="center"/>
        <w:rPr>
          <w:rFonts w:ascii="Garamond" w:hAnsi="Garamond"/>
          <w:b/>
          <w:bCs/>
        </w:rPr>
      </w:pPr>
    </w:p>
    <w:p w14:paraId="2F3F0BEF" w14:textId="7497A90F" w:rsidR="00A32D35" w:rsidRDefault="39271A87" w:rsidP="049905C4">
      <w:pPr>
        <w:spacing w:after="0" w:line="240" w:lineRule="auto"/>
        <w:rPr>
          <w:i/>
          <w:iCs/>
        </w:rPr>
      </w:pPr>
      <w:r w:rsidRPr="049905C4">
        <w:rPr>
          <w:rFonts w:ascii="Garamond" w:eastAsia="Garamond" w:hAnsi="Garamond" w:cs="Garamond"/>
          <w:i/>
          <w:iCs/>
        </w:rPr>
        <w:t>Table D1</w:t>
      </w:r>
    </w:p>
    <w:p w14:paraId="40DAAA3D" w14:textId="07877CCD" w:rsidR="00A32D35" w:rsidRDefault="192369F9" w:rsidP="68A9B26D">
      <w:pPr>
        <w:spacing w:after="0" w:line="240" w:lineRule="auto"/>
        <w:rPr>
          <w:rFonts w:ascii="Garamond" w:eastAsia="Garamond" w:hAnsi="Garamond" w:cs="Garamond"/>
          <w:i/>
          <w:iCs/>
        </w:rPr>
      </w:pPr>
      <w:r w:rsidRPr="68A9B26D">
        <w:rPr>
          <w:rFonts w:ascii="Garamond" w:eastAsia="Garamond" w:hAnsi="Garamond" w:cs="Garamond"/>
          <w:i/>
          <w:iCs/>
        </w:rPr>
        <w:t>Resulting runoff retention values and runoff values from the 60-mm (2.3 inch) and 150-mm (6-inch) daily rainfall events per LULC class produced by the InVEST Urban Flood Risk Mitigation Model</w:t>
      </w:r>
      <w:r w:rsidR="0322A1C8" w:rsidRPr="68A9B26D">
        <w:rPr>
          <w:rFonts w:ascii="Garamond" w:eastAsia="Garamond" w:hAnsi="Garamond" w:cs="Garamond"/>
          <w:i/>
          <w:iCs/>
        </w:rPr>
        <w:t>.</w:t>
      </w:r>
    </w:p>
    <w:tbl>
      <w:tblPr>
        <w:tblStyle w:val="TableGrid"/>
        <w:tblW w:w="0" w:type="auto"/>
        <w:tblInd w:w="0" w:type="dxa"/>
        <w:tblLook w:val="06A0" w:firstRow="1" w:lastRow="0" w:firstColumn="1" w:lastColumn="0" w:noHBand="1" w:noVBand="1"/>
      </w:tblPr>
      <w:tblGrid>
        <w:gridCol w:w="3165"/>
        <w:gridCol w:w="1245"/>
        <w:gridCol w:w="1530"/>
        <w:gridCol w:w="1620"/>
        <w:gridCol w:w="1620"/>
      </w:tblGrid>
      <w:tr w:rsidR="049905C4" w14:paraId="702F7627" w14:textId="77777777" w:rsidTr="049905C4">
        <w:trPr>
          <w:trHeight w:val="330"/>
        </w:trPr>
        <w:tc>
          <w:tcPr>
            <w:tcW w:w="316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2D358EB" w14:textId="77777777" w:rsidR="049905C4" w:rsidRDefault="049905C4" w:rsidP="049905C4">
            <w:pPr>
              <w:jc w:val="center"/>
            </w:pPr>
            <w:r w:rsidRPr="049905C4">
              <w:rPr>
                <w:rFonts w:ascii="Garamond" w:eastAsia="Garamond" w:hAnsi="Garamond" w:cs="Garamond"/>
                <w:b/>
                <w:bCs/>
                <w:sz w:val="24"/>
                <w:szCs w:val="24"/>
              </w:rPr>
              <w:t>LULC</w:t>
            </w:r>
          </w:p>
        </w:tc>
        <w:tc>
          <w:tcPr>
            <w:tcW w:w="277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A1F5BDD" w14:textId="77777777" w:rsidR="049905C4" w:rsidRDefault="049905C4" w:rsidP="049905C4">
            <w:pPr>
              <w:jc w:val="center"/>
            </w:pPr>
            <w:r w:rsidRPr="049905C4">
              <w:rPr>
                <w:rFonts w:ascii="Garamond" w:eastAsia="Garamond" w:hAnsi="Garamond" w:cs="Garamond"/>
                <w:b/>
                <w:bCs/>
                <w:color w:val="000000" w:themeColor="text1"/>
                <w:sz w:val="24"/>
                <w:szCs w:val="24"/>
              </w:rPr>
              <w:t xml:space="preserve">Runoff Retention Values </w:t>
            </w:r>
            <w:r w:rsidRPr="049905C4">
              <w:rPr>
                <w:rFonts w:ascii="Garamond" w:eastAsia="Garamond" w:hAnsi="Garamond" w:cs="Garamond"/>
                <w:color w:val="000000" w:themeColor="text1"/>
                <w:sz w:val="24"/>
                <w:szCs w:val="24"/>
              </w:rPr>
              <w:t>(inches)</w:t>
            </w:r>
          </w:p>
        </w:tc>
        <w:tc>
          <w:tcPr>
            <w:tcW w:w="3240"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tcPr>
          <w:p w14:paraId="679EE3D6" w14:textId="77777777" w:rsidR="049905C4" w:rsidRDefault="049905C4" w:rsidP="049905C4">
            <w:pPr>
              <w:jc w:val="center"/>
            </w:pPr>
            <w:r w:rsidRPr="049905C4">
              <w:rPr>
                <w:rFonts w:ascii="Garamond" w:eastAsia="Garamond" w:hAnsi="Garamond" w:cs="Garamond"/>
                <w:b/>
                <w:bCs/>
                <w:color w:val="000000" w:themeColor="text1"/>
                <w:sz w:val="24"/>
                <w:szCs w:val="24"/>
              </w:rPr>
              <w:t xml:space="preserve">Runoff Values </w:t>
            </w:r>
          </w:p>
          <w:p w14:paraId="45693944" w14:textId="77777777" w:rsidR="049905C4" w:rsidRDefault="049905C4" w:rsidP="049905C4">
            <w:pPr>
              <w:jc w:val="center"/>
            </w:pPr>
            <w:r w:rsidRPr="049905C4">
              <w:rPr>
                <w:rFonts w:ascii="Garamond" w:eastAsia="Garamond" w:hAnsi="Garamond" w:cs="Garamond"/>
                <w:color w:val="000000" w:themeColor="text1"/>
                <w:sz w:val="24"/>
                <w:szCs w:val="24"/>
              </w:rPr>
              <w:t>(inches)</w:t>
            </w:r>
          </w:p>
        </w:tc>
      </w:tr>
      <w:tr w:rsidR="049905C4" w14:paraId="347FDE74" w14:textId="77777777" w:rsidTr="049905C4">
        <w:trPr>
          <w:trHeight w:val="330"/>
        </w:trPr>
        <w:tc>
          <w:tcPr>
            <w:tcW w:w="3165" w:type="dxa"/>
            <w:tcBorders>
              <w:top w:val="single" w:sz="8" w:space="0" w:color="auto"/>
              <w:left w:val="single" w:sz="8" w:space="0" w:color="auto"/>
              <w:bottom w:val="single" w:sz="8" w:space="0" w:color="auto"/>
              <w:right w:val="single" w:sz="8" w:space="0" w:color="auto"/>
            </w:tcBorders>
            <w:vAlign w:val="center"/>
          </w:tcPr>
          <w:p w14:paraId="7A84451C" w14:textId="77777777" w:rsidR="049905C4" w:rsidRDefault="049905C4" w:rsidP="049905C4">
            <w:pPr>
              <w:jc w:val="center"/>
            </w:pPr>
            <w:r w:rsidRPr="049905C4">
              <w:rPr>
                <w:rFonts w:ascii="Garamond" w:eastAsia="Garamond" w:hAnsi="Garamond" w:cs="Garamond"/>
                <w:b/>
                <w:bCs/>
                <w:sz w:val="24"/>
                <w:szCs w:val="24"/>
              </w:rPr>
              <w:t xml:space="preserve"> </w:t>
            </w:r>
          </w:p>
        </w:tc>
        <w:tc>
          <w:tcPr>
            <w:tcW w:w="1245" w:type="dxa"/>
            <w:tcBorders>
              <w:top w:val="single" w:sz="8" w:space="0" w:color="auto"/>
              <w:left w:val="single" w:sz="8" w:space="0" w:color="auto"/>
              <w:bottom w:val="single" w:sz="8" w:space="0" w:color="auto"/>
              <w:right w:val="single" w:sz="8" w:space="0" w:color="auto"/>
            </w:tcBorders>
            <w:vAlign w:val="center"/>
          </w:tcPr>
          <w:p w14:paraId="1765AAFE" w14:textId="77777777" w:rsidR="049905C4" w:rsidRDefault="049905C4" w:rsidP="049905C4">
            <w:pPr>
              <w:jc w:val="center"/>
            </w:pPr>
            <w:r w:rsidRPr="049905C4">
              <w:rPr>
                <w:rFonts w:ascii="Garamond" w:eastAsia="Garamond" w:hAnsi="Garamond" w:cs="Garamond"/>
                <w:b/>
                <w:bCs/>
                <w:sz w:val="24"/>
                <w:szCs w:val="24"/>
              </w:rPr>
              <w:t>2.3-inch Rainfall Event</w:t>
            </w:r>
          </w:p>
        </w:tc>
        <w:tc>
          <w:tcPr>
            <w:tcW w:w="1530" w:type="dxa"/>
            <w:tcBorders>
              <w:top w:val="nil"/>
              <w:left w:val="single" w:sz="8" w:space="0" w:color="auto"/>
              <w:bottom w:val="single" w:sz="8" w:space="0" w:color="auto"/>
              <w:right w:val="single" w:sz="8" w:space="0" w:color="auto"/>
            </w:tcBorders>
            <w:vAlign w:val="center"/>
          </w:tcPr>
          <w:p w14:paraId="7B7A7295" w14:textId="77777777" w:rsidR="049905C4" w:rsidRDefault="049905C4" w:rsidP="049905C4">
            <w:pPr>
              <w:jc w:val="center"/>
            </w:pPr>
            <w:r w:rsidRPr="049905C4">
              <w:rPr>
                <w:rFonts w:ascii="Garamond" w:eastAsia="Garamond" w:hAnsi="Garamond" w:cs="Garamond"/>
                <w:b/>
                <w:bCs/>
                <w:sz w:val="24"/>
                <w:szCs w:val="24"/>
              </w:rPr>
              <w:t>6-inch Rainfall Event</w:t>
            </w:r>
          </w:p>
        </w:tc>
        <w:tc>
          <w:tcPr>
            <w:tcW w:w="1620" w:type="dxa"/>
            <w:tcBorders>
              <w:top w:val="single" w:sz="8" w:space="0" w:color="auto"/>
              <w:left w:val="single" w:sz="8" w:space="0" w:color="auto"/>
              <w:bottom w:val="single" w:sz="8" w:space="0" w:color="auto"/>
              <w:right w:val="single" w:sz="8" w:space="0" w:color="auto"/>
            </w:tcBorders>
            <w:vAlign w:val="center"/>
          </w:tcPr>
          <w:p w14:paraId="12301145" w14:textId="77777777" w:rsidR="049905C4" w:rsidRDefault="049905C4" w:rsidP="049905C4">
            <w:pPr>
              <w:jc w:val="center"/>
            </w:pPr>
            <w:r w:rsidRPr="049905C4">
              <w:rPr>
                <w:rFonts w:ascii="Garamond" w:eastAsia="Garamond" w:hAnsi="Garamond" w:cs="Garamond"/>
                <w:b/>
                <w:bCs/>
                <w:sz w:val="24"/>
                <w:szCs w:val="24"/>
              </w:rPr>
              <w:t>2.3-inch Rainfall Event</w:t>
            </w:r>
          </w:p>
        </w:tc>
        <w:tc>
          <w:tcPr>
            <w:tcW w:w="1620" w:type="dxa"/>
            <w:tcBorders>
              <w:top w:val="nil"/>
              <w:left w:val="single" w:sz="8" w:space="0" w:color="auto"/>
              <w:bottom w:val="single" w:sz="8" w:space="0" w:color="auto"/>
              <w:right w:val="single" w:sz="8" w:space="0" w:color="auto"/>
            </w:tcBorders>
            <w:vAlign w:val="center"/>
          </w:tcPr>
          <w:p w14:paraId="11E3813A" w14:textId="77777777" w:rsidR="049905C4" w:rsidRDefault="049905C4" w:rsidP="049905C4">
            <w:pPr>
              <w:jc w:val="center"/>
            </w:pPr>
            <w:r w:rsidRPr="049905C4">
              <w:rPr>
                <w:rFonts w:ascii="Garamond" w:eastAsia="Garamond" w:hAnsi="Garamond" w:cs="Garamond"/>
                <w:b/>
                <w:bCs/>
                <w:sz w:val="24"/>
                <w:szCs w:val="24"/>
              </w:rPr>
              <w:t>6-inch Rainfall Event</w:t>
            </w:r>
          </w:p>
        </w:tc>
      </w:tr>
      <w:tr w:rsidR="049905C4" w14:paraId="021C58E0" w14:textId="77777777" w:rsidTr="049905C4">
        <w:trPr>
          <w:trHeight w:val="285"/>
        </w:trPr>
        <w:tc>
          <w:tcPr>
            <w:tcW w:w="3165" w:type="dxa"/>
            <w:tcBorders>
              <w:top w:val="single" w:sz="8" w:space="0" w:color="auto"/>
              <w:left w:val="single" w:sz="8" w:space="0" w:color="auto"/>
              <w:bottom w:val="single" w:sz="8" w:space="0" w:color="auto"/>
              <w:right w:val="single" w:sz="8" w:space="0" w:color="auto"/>
            </w:tcBorders>
            <w:vAlign w:val="center"/>
          </w:tcPr>
          <w:p w14:paraId="21F09EE7" w14:textId="77777777" w:rsidR="049905C4" w:rsidRDefault="049905C4" w:rsidP="049905C4">
            <w:pPr>
              <w:jc w:val="center"/>
            </w:pPr>
            <w:r w:rsidRPr="049905C4">
              <w:rPr>
                <w:rFonts w:ascii="Garamond" w:eastAsia="Garamond" w:hAnsi="Garamond" w:cs="Garamond"/>
                <w:b/>
                <w:bCs/>
                <w:color w:val="000000" w:themeColor="text1"/>
              </w:rPr>
              <w:t>Open Water</w:t>
            </w:r>
          </w:p>
        </w:tc>
        <w:tc>
          <w:tcPr>
            <w:tcW w:w="1245" w:type="dxa"/>
            <w:tcBorders>
              <w:top w:val="single" w:sz="8" w:space="0" w:color="auto"/>
              <w:left w:val="single" w:sz="8" w:space="0" w:color="auto"/>
              <w:bottom w:val="single" w:sz="8" w:space="0" w:color="auto"/>
              <w:right w:val="single" w:sz="8" w:space="0" w:color="auto"/>
            </w:tcBorders>
            <w:vAlign w:val="bottom"/>
          </w:tcPr>
          <w:p w14:paraId="71EED995" w14:textId="77777777" w:rsidR="049905C4" w:rsidRDefault="049905C4" w:rsidP="049905C4">
            <w:pPr>
              <w:jc w:val="center"/>
            </w:pPr>
            <w:r w:rsidRPr="049905C4">
              <w:rPr>
                <w:rFonts w:ascii="Garamond" w:eastAsia="Garamond" w:hAnsi="Garamond" w:cs="Garamond"/>
                <w:color w:val="000000" w:themeColor="text1"/>
              </w:rPr>
              <w:t>0</w:t>
            </w:r>
          </w:p>
        </w:tc>
        <w:tc>
          <w:tcPr>
            <w:tcW w:w="1530" w:type="dxa"/>
            <w:tcBorders>
              <w:top w:val="single" w:sz="8" w:space="0" w:color="auto"/>
              <w:left w:val="single" w:sz="8" w:space="0" w:color="auto"/>
              <w:bottom w:val="single" w:sz="8" w:space="0" w:color="auto"/>
              <w:right w:val="single" w:sz="8" w:space="0" w:color="auto"/>
            </w:tcBorders>
            <w:vAlign w:val="bottom"/>
          </w:tcPr>
          <w:p w14:paraId="76EA2CE8" w14:textId="77777777" w:rsidR="049905C4" w:rsidRDefault="049905C4" w:rsidP="049905C4">
            <w:pPr>
              <w:jc w:val="center"/>
            </w:pPr>
            <w:r w:rsidRPr="049905C4">
              <w:rPr>
                <w:rFonts w:ascii="Garamond" w:eastAsia="Garamond" w:hAnsi="Garamond" w:cs="Garamond"/>
                <w:color w:val="000000" w:themeColor="text1"/>
              </w:rPr>
              <w:t>0</w:t>
            </w:r>
          </w:p>
        </w:tc>
        <w:tc>
          <w:tcPr>
            <w:tcW w:w="1620" w:type="dxa"/>
            <w:tcBorders>
              <w:top w:val="single" w:sz="8" w:space="0" w:color="auto"/>
              <w:left w:val="single" w:sz="8" w:space="0" w:color="auto"/>
              <w:bottom w:val="single" w:sz="8" w:space="0" w:color="auto"/>
              <w:right w:val="single" w:sz="8" w:space="0" w:color="auto"/>
            </w:tcBorders>
            <w:vAlign w:val="bottom"/>
          </w:tcPr>
          <w:p w14:paraId="0675EBAC" w14:textId="77777777" w:rsidR="049905C4" w:rsidRDefault="049905C4" w:rsidP="049905C4">
            <w:pPr>
              <w:jc w:val="center"/>
            </w:pPr>
            <w:r w:rsidRPr="049905C4">
              <w:rPr>
                <w:rFonts w:ascii="Garamond" w:eastAsia="Garamond" w:hAnsi="Garamond" w:cs="Garamond"/>
                <w:color w:val="000000" w:themeColor="text1"/>
              </w:rPr>
              <w:t>2.3</w:t>
            </w:r>
          </w:p>
        </w:tc>
        <w:tc>
          <w:tcPr>
            <w:tcW w:w="1620" w:type="dxa"/>
            <w:tcBorders>
              <w:top w:val="single" w:sz="8" w:space="0" w:color="auto"/>
              <w:left w:val="single" w:sz="8" w:space="0" w:color="auto"/>
              <w:bottom w:val="single" w:sz="8" w:space="0" w:color="auto"/>
              <w:right w:val="single" w:sz="8" w:space="0" w:color="auto"/>
            </w:tcBorders>
            <w:vAlign w:val="bottom"/>
          </w:tcPr>
          <w:p w14:paraId="1C2BFE07" w14:textId="070F2B5B" w:rsidR="049905C4" w:rsidRDefault="049905C4" w:rsidP="049905C4">
            <w:pPr>
              <w:jc w:val="center"/>
            </w:pPr>
            <w:r w:rsidRPr="049905C4">
              <w:rPr>
                <w:rFonts w:ascii="Garamond" w:eastAsia="Garamond" w:hAnsi="Garamond" w:cs="Garamond"/>
                <w:color w:val="000000" w:themeColor="text1"/>
              </w:rPr>
              <w:t>6.0</w:t>
            </w:r>
          </w:p>
        </w:tc>
      </w:tr>
      <w:tr w:rsidR="049905C4" w14:paraId="1AA67B15" w14:textId="77777777" w:rsidTr="049905C4">
        <w:trPr>
          <w:trHeight w:val="570"/>
        </w:trPr>
        <w:tc>
          <w:tcPr>
            <w:tcW w:w="3165" w:type="dxa"/>
            <w:tcBorders>
              <w:top w:val="single" w:sz="8" w:space="0" w:color="auto"/>
              <w:left w:val="single" w:sz="8" w:space="0" w:color="auto"/>
              <w:bottom w:val="single" w:sz="8" w:space="0" w:color="auto"/>
              <w:right w:val="single" w:sz="8" w:space="0" w:color="auto"/>
            </w:tcBorders>
            <w:vAlign w:val="center"/>
          </w:tcPr>
          <w:p w14:paraId="1BB38B7E" w14:textId="77777777" w:rsidR="049905C4" w:rsidRDefault="049905C4" w:rsidP="049905C4">
            <w:pPr>
              <w:jc w:val="center"/>
            </w:pPr>
            <w:r w:rsidRPr="049905C4">
              <w:rPr>
                <w:rFonts w:ascii="Garamond" w:eastAsia="Garamond" w:hAnsi="Garamond" w:cs="Garamond"/>
                <w:b/>
                <w:bCs/>
                <w:color w:val="000000" w:themeColor="text1"/>
              </w:rPr>
              <w:t>Developed, Open Space</w:t>
            </w:r>
          </w:p>
          <w:p w14:paraId="70E0EFF9" w14:textId="77777777" w:rsidR="049905C4" w:rsidRDefault="049905C4" w:rsidP="049905C4">
            <w:pPr>
              <w:jc w:val="center"/>
            </w:pPr>
            <w:r w:rsidRPr="049905C4">
              <w:rPr>
                <w:rFonts w:ascii="Garamond" w:eastAsia="Garamond" w:hAnsi="Garamond" w:cs="Garamond"/>
                <w:b/>
                <w:bCs/>
                <w:color w:val="000000" w:themeColor="text1"/>
              </w:rPr>
              <w:t>&lt;20% Impervious Surface</w:t>
            </w:r>
          </w:p>
        </w:tc>
        <w:tc>
          <w:tcPr>
            <w:tcW w:w="1245" w:type="dxa"/>
            <w:tcBorders>
              <w:top w:val="single" w:sz="8" w:space="0" w:color="auto"/>
              <w:left w:val="single" w:sz="8" w:space="0" w:color="auto"/>
              <w:bottom w:val="single" w:sz="8" w:space="0" w:color="auto"/>
              <w:right w:val="single" w:sz="8" w:space="0" w:color="auto"/>
            </w:tcBorders>
            <w:vAlign w:val="bottom"/>
          </w:tcPr>
          <w:p w14:paraId="3EC07506" w14:textId="77777777" w:rsidR="049905C4" w:rsidRDefault="049905C4" w:rsidP="049905C4">
            <w:pPr>
              <w:jc w:val="center"/>
            </w:pPr>
            <w:r w:rsidRPr="049905C4">
              <w:rPr>
                <w:rFonts w:ascii="Garamond" w:eastAsia="Garamond" w:hAnsi="Garamond" w:cs="Garamond"/>
                <w:color w:val="000000" w:themeColor="text1"/>
              </w:rPr>
              <w:t>1.6</w:t>
            </w:r>
          </w:p>
        </w:tc>
        <w:tc>
          <w:tcPr>
            <w:tcW w:w="1530" w:type="dxa"/>
            <w:tcBorders>
              <w:top w:val="single" w:sz="8" w:space="0" w:color="auto"/>
              <w:left w:val="single" w:sz="8" w:space="0" w:color="auto"/>
              <w:bottom w:val="single" w:sz="8" w:space="0" w:color="auto"/>
              <w:right w:val="single" w:sz="8" w:space="0" w:color="auto"/>
            </w:tcBorders>
            <w:vAlign w:val="bottom"/>
          </w:tcPr>
          <w:p w14:paraId="607433F4" w14:textId="77777777" w:rsidR="049905C4" w:rsidRDefault="049905C4" w:rsidP="049905C4">
            <w:pPr>
              <w:jc w:val="center"/>
            </w:pPr>
            <w:r w:rsidRPr="049905C4">
              <w:rPr>
                <w:rFonts w:ascii="Garamond" w:eastAsia="Garamond" w:hAnsi="Garamond" w:cs="Garamond"/>
                <w:color w:val="000000" w:themeColor="text1"/>
              </w:rPr>
              <w:t>2.8</w:t>
            </w:r>
          </w:p>
        </w:tc>
        <w:tc>
          <w:tcPr>
            <w:tcW w:w="1620" w:type="dxa"/>
            <w:tcBorders>
              <w:top w:val="single" w:sz="8" w:space="0" w:color="auto"/>
              <w:left w:val="single" w:sz="8" w:space="0" w:color="auto"/>
              <w:bottom w:val="single" w:sz="8" w:space="0" w:color="auto"/>
              <w:right w:val="single" w:sz="8" w:space="0" w:color="auto"/>
            </w:tcBorders>
            <w:vAlign w:val="bottom"/>
          </w:tcPr>
          <w:p w14:paraId="2969BA34" w14:textId="77777777" w:rsidR="049905C4" w:rsidRDefault="049905C4" w:rsidP="049905C4">
            <w:pPr>
              <w:jc w:val="center"/>
            </w:pPr>
            <w:r w:rsidRPr="049905C4">
              <w:rPr>
                <w:rFonts w:ascii="Garamond" w:eastAsia="Garamond" w:hAnsi="Garamond" w:cs="Garamond"/>
                <w:color w:val="000000" w:themeColor="text1"/>
              </w:rPr>
              <w:t>0.5</w:t>
            </w:r>
          </w:p>
        </w:tc>
        <w:tc>
          <w:tcPr>
            <w:tcW w:w="1620" w:type="dxa"/>
            <w:tcBorders>
              <w:top w:val="single" w:sz="8" w:space="0" w:color="auto"/>
              <w:left w:val="single" w:sz="8" w:space="0" w:color="auto"/>
              <w:bottom w:val="single" w:sz="8" w:space="0" w:color="auto"/>
              <w:right w:val="single" w:sz="8" w:space="0" w:color="auto"/>
            </w:tcBorders>
            <w:vAlign w:val="bottom"/>
          </w:tcPr>
          <w:p w14:paraId="1EF7056E" w14:textId="77777777" w:rsidR="049905C4" w:rsidRDefault="049905C4" w:rsidP="049905C4">
            <w:pPr>
              <w:jc w:val="center"/>
            </w:pPr>
            <w:r w:rsidRPr="049905C4">
              <w:rPr>
                <w:rFonts w:ascii="Garamond" w:eastAsia="Garamond" w:hAnsi="Garamond" w:cs="Garamond"/>
                <w:color w:val="000000" w:themeColor="text1"/>
              </w:rPr>
              <w:t>2.8</w:t>
            </w:r>
          </w:p>
        </w:tc>
      </w:tr>
      <w:tr w:rsidR="049905C4" w14:paraId="58674AEC" w14:textId="77777777" w:rsidTr="049905C4">
        <w:trPr>
          <w:trHeight w:val="570"/>
        </w:trPr>
        <w:tc>
          <w:tcPr>
            <w:tcW w:w="3165" w:type="dxa"/>
            <w:tcBorders>
              <w:top w:val="single" w:sz="8" w:space="0" w:color="auto"/>
              <w:left w:val="single" w:sz="8" w:space="0" w:color="auto"/>
              <w:bottom w:val="single" w:sz="8" w:space="0" w:color="auto"/>
              <w:right w:val="single" w:sz="8" w:space="0" w:color="auto"/>
            </w:tcBorders>
            <w:vAlign w:val="center"/>
          </w:tcPr>
          <w:p w14:paraId="71104E45" w14:textId="77777777" w:rsidR="049905C4" w:rsidRDefault="049905C4" w:rsidP="049905C4">
            <w:pPr>
              <w:jc w:val="center"/>
            </w:pPr>
            <w:r w:rsidRPr="049905C4">
              <w:rPr>
                <w:rFonts w:ascii="Garamond" w:eastAsia="Garamond" w:hAnsi="Garamond" w:cs="Garamond"/>
                <w:b/>
                <w:bCs/>
                <w:color w:val="000000" w:themeColor="text1"/>
              </w:rPr>
              <w:t>Developed, Low Intensity</w:t>
            </w:r>
          </w:p>
          <w:p w14:paraId="4510B575" w14:textId="77777777" w:rsidR="049905C4" w:rsidRDefault="049905C4" w:rsidP="049905C4">
            <w:pPr>
              <w:jc w:val="center"/>
            </w:pPr>
            <w:r w:rsidRPr="049905C4">
              <w:rPr>
                <w:rFonts w:ascii="Garamond" w:eastAsia="Garamond" w:hAnsi="Garamond" w:cs="Garamond"/>
                <w:b/>
                <w:bCs/>
                <w:color w:val="000000" w:themeColor="text1"/>
              </w:rPr>
              <w:t>20-49% Impervious Surface</w:t>
            </w:r>
          </w:p>
        </w:tc>
        <w:tc>
          <w:tcPr>
            <w:tcW w:w="1245" w:type="dxa"/>
            <w:tcBorders>
              <w:top w:val="single" w:sz="8" w:space="0" w:color="auto"/>
              <w:left w:val="single" w:sz="8" w:space="0" w:color="auto"/>
              <w:bottom w:val="single" w:sz="8" w:space="0" w:color="auto"/>
              <w:right w:val="single" w:sz="8" w:space="0" w:color="auto"/>
            </w:tcBorders>
            <w:vAlign w:val="bottom"/>
          </w:tcPr>
          <w:p w14:paraId="7695ECAA" w14:textId="77777777" w:rsidR="049905C4" w:rsidRDefault="049905C4" w:rsidP="049905C4">
            <w:pPr>
              <w:jc w:val="center"/>
            </w:pPr>
            <w:r w:rsidRPr="049905C4">
              <w:rPr>
                <w:rFonts w:ascii="Garamond" w:eastAsia="Garamond" w:hAnsi="Garamond" w:cs="Garamond"/>
                <w:color w:val="000000" w:themeColor="text1"/>
              </w:rPr>
              <w:t>0.9</w:t>
            </w:r>
          </w:p>
        </w:tc>
        <w:tc>
          <w:tcPr>
            <w:tcW w:w="1530" w:type="dxa"/>
            <w:tcBorders>
              <w:top w:val="single" w:sz="8" w:space="0" w:color="auto"/>
              <w:left w:val="single" w:sz="8" w:space="0" w:color="auto"/>
              <w:bottom w:val="single" w:sz="8" w:space="0" w:color="auto"/>
              <w:right w:val="single" w:sz="8" w:space="0" w:color="auto"/>
            </w:tcBorders>
            <w:vAlign w:val="bottom"/>
          </w:tcPr>
          <w:p w14:paraId="288A9ABE" w14:textId="77777777" w:rsidR="049905C4" w:rsidRDefault="049905C4" w:rsidP="049905C4">
            <w:pPr>
              <w:jc w:val="center"/>
            </w:pPr>
            <w:r w:rsidRPr="049905C4">
              <w:rPr>
                <w:rFonts w:ascii="Garamond" w:eastAsia="Garamond" w:hAnsi="Garamond" w:cs="Garamond"/>
                <w:color w:val="000000" w:themeColor="text1"/>
              </w:rPr>
              <w:t>1.3</w:t>
            </w:r>
          </w:p>
        </w:tc>
        <w:tc>
          <w:tcPr>
            <w:tcW w:w="1620" w:type="dxa"/>
            <w:tcBorders>
              <w:top w:val="single" w:sz="8" w:space="0" w:color="auto"/>
              <w:left w:val="single" w:sz="8" w:space="0" w:color="auto"/>
              <w:bottom w:val="single" w:sz="8" w:space="0" w:color="auto"/>
              <w:right w:val="single" w:sz="8" w:space="0" w:color="auto"/>
            </w:tcBorders>
            <w:vAlign w:val="bottom"/>
          </w:tcPr>
          <w:p w14:paraId="0C5FAE18" w14:textId="77777777" w:rsidR="049905C4" w:rsidRDefault="049905C4" w:rsidP="049905C4">
            <w:pPr>
              <w:jc w:val="center"/>
            </w:pPr>
            <w:r w:rsidRPr="049905C4">
              <w:rPr>
                <w:rFonts w:ascii="Garamond" w:eastAsia="Garamond" w:hAnsi="Garamond" w:cs="Garamond"/>
                <w:color w:val="000000" w:themeColor="text1"/>
              </w:rPr>
              <w:t>1.3</w:t>
            </w:r>
          </w:p>
        </w:tc>
        <w:tc>
          <w:tcPr>
            <w:tcW w:w="1620" w:type="dxa"/>
            <w:tcBorders>
              <w:top w:val="single" w:sz="8" w:space="0" w:color="auto"/>
              <w:left w:val="single" w:sz="8" w:space="0" w:color="auto"/>
              <w:bottom w:val="single" w:sz="8" w:space="0" w:color="auto"/>
              <w:right w:val="single" w:sz="8" w:space="0" w:color="auto"/>
            </w:tcBorders>
            <w:vAlign w:val="bottom"/>
          </w:tcPr>
          <w:p w14:paraId="2586A2D8" w14:textId="77777777" w:rsidR="049905C4" w:rsidRDefault="049905C4" w:rsidP="049905C4">
            <w:pPr>
              <w:jc w:val="center"/>
            </w:pPr>
            <w:r w:rsidRPr="049905C4">
              <w:rPr>
                <w:rFonts w:ascii="Garamond" w:eastAsia="Garamond" w:hAnsi="Garamond" w:cs="Garamond"/>
                <w:color w:val="000000" w:themeColor="text1"/>
              </w:rPr>
              <w:t>4.4</w:t>
            </w:r>
          </w:p>
        </w:tc>
      </w:tr>
      <w:tr w:rsidR="049905C4" w14:paraId="40259381" w14:textId="77777777" w:rsidTr="049905C4">
        <w:trPr>
          <w:trHeight w:val="570"/>
        </w:trPr>
        <w:tc>
          <w:tcPr>
            <w:tcW w:w="3165" w:type="dxa"/>
            <w:tcBorders>
              <w:top w:val="single" w:sz="8" w:space="0" w:color="auto"/>
              <w:left w:val="single" w:sz="8" w:space="0" w:color="auto"/>
              <w:bottom w:val="single" w:sz="8" w:space="0" w:color="auto"/>
              <w:right w:val="single" w:sz="8" w:space="0" w:color="auto"/>
            </w:tcBorders>
            <w:vAlign w:val="center"/>
          </w:tcPr>
          <w:p w14:paraId="269CB04D" w14:textId="77777777" w:rsidR="049905C4" w:rsidRDefault="049905C4" w:rsidP="049905C4">
            <w:pPr>
              <w:jc w:val="center"/>
            </w:pPr>
            <w:r w:rsidRPr="049905C4">
              <w:rPr>
                <w:rFonts w:ascii="Garamond" w:eastAsia="Garamond" w:hAnsi="Garamond" w:cs="Garamond"/>
                <w:b/>
                <w:bCs/>
                <w:color w:val="000000" w:themeColor="text1"/>
              </w:rPr>
              <w:t>Developed, Medium Intensity</w:t>
            </w:r>
          </w:p>
          <w:p w14:paraId="07C947F1" w14:textId="77777777" w:rsidR="049905C4" w:rsidRDefault="049905C4" w:rsidP="049905C4">
            <w:pPr>
              <w:jc w:val="center"/>
            </w:pPr>
            <w:r w:rsidRPr="049905C4">
              <w:rPr>
                <w:rFonts w:ascii="Garamond" w:eastAsia="Garamond" w:hAnsi="Garamond" w:cs="Garamond"/>
                <w:b/>
                <w:bCs/>
                <w:color w:val="000000" w:themeColor="text1"/>
              </w:rPr>
              <w:t>50-79% Impervious Surface</w:t>
            </w:r>
          </w:p>
        </w:tc>
        <w:tc>
          <w:tcPr>
            <w:tcW w:w="1245" w:type="dxa"/>
            <w:tcBorders>
              <w:top w:val="single" w:sz="8" w:space="0" w:color="auto"/>
              <w:left w:val="single" w:sz="8" w:space="0" w:color="auto"/>
              <w:bottom w:val="single" w:sz="8" w:space="0" w:color="auto"/>
              <w:right w:val="single" w:sz="8" w:space="0" w:color="auto"/>
            </w:tcBorders>
            <w:vAlign w:val="bottom"/>
          </w:tcPr>
          <w:p w14:paraId="162A4635" w14:textId="77777777" w:rsidR="049905C4" w:rsidRDefault="049905C4" w:rsidP="049905C4">
            <w:pPr>
              <w:jc w:val="center"/>
            </w:pPr>
            <w:r w:rsidRPr="049905C4">
              <w:rPr>
                <w:rFonts w:ascii="Garamond" w:eastAsia="Garamond" w:hAnsi="Garamond" w:cs="Garamond"/>
                <w:color w:val="000000" w:themeColor="text1"/>
              </w:rPr>
              <w:t>0.7</w:t>
            </w:r>
          </w:p>
        </w:tc>
        <w:tc>
          <w:tcPr>
            <w:tcW w:w="1530" w:type="dxa"/>
            <w:tcBorders>
              <w:top w:val="single" w:sz="8" w:space="0" w:color="auto"/>
              <w:left w:val="single" w:sz="8" w:space="0" w:color="auto"/>
              <w:bottom w:val="single" w:sz="8" w:space="0" w:color="auto"/>
              <w:right w:val="single" w:sz="8" w:space="0" w:color="auto"/>
            </w:tcBorders>
            <w:vAlign w:val="bottom"/>
          </w:tcPr>
          <w:p w14:paraId="278CF6DB" w14:textId="77777777" w:rsidR="049905C4" w:rsidRDefault="049905C4" w:rsidP="049905C4">
            <w:pPr>
              <w:jc w:val="center"/>
            </w:pPr>
            <w:r w:rsidRPr="049905C4">
              <w:rPr>
                <w:rFonts w:ascii="Garamond" w:eastAsia="Garamond" w:hAnsi="Garamond" w:cs="Garamond"/>
                <w:color w:val="000000" w:themeColor="text1"/>
              </w:rPr>
              <w:t>0.8</w:t>
            </w:r>
          </w:p>
        </w:tc>
        <w:tc>
          <w:tcPr>
            <w:tcW w:w="1620" w:type="dxa"/>
            <w:tcBorders>
              <w:top w:val="single" w:sz="8" w:space="0" w:color="auto"/>
              <w:left w:val="single" w:sz="8" w:space="0" w:color="auto"/>
              <w:bottom w:val="single" w:sz="8" w:space="0" w:color="auto"/>
              <w:right w:val="single" w:sz="8" w:space="0" w:color="auto"/>
            </w:tcBorders>
            <w:vAlign w:val="bottom"/>
          </w:tcPr>
          <w:p w14:paraId="219BCCE3" w14:textId="77777777" w:rsidR="049905C4" w:rsidRDefault="049905C4" w:rsidP="049905C4">
            <w:pPr>
              <w:jc w:val="center"/>
            </w:pPr>
            <w:r w:rsidRPr="049905C4">
              <w:rPr>
                <w:rFonts w:ascii="Garamond" w:eastAsia="Garamond" w:hAnsi="Garamond" w:cs="Garamond"/>
                <w:color w:val="000000" w:themeColor="text1"/>
              </w:rPr>
              <w:t>1.6</w:t>
            </w:r>
          </w:p>
        </w:tc>
        <w:tc>
          <w:tcPr>
            <w:tcW w:w="1620" w:type="dxa"/>
            <w:tcBorders>
              <w:top w:val="single" w:sz="8" w:space="0" w:color="auto"/>
              <w:left w:val="single" w:sz="8" w:space="0" w:color="auto"/>
              <w:bottom w:val="single" w:sz="8" w:space="0" w:color="auto"/>
              <w:right w:val="single" w:sz="8" w:space="0" w:color="auto"/>
            </w:tcBorders>
            <w:vAlign w:val="bottom"/>
          </w:tcPr>
          <w:p w14:paraId="43D31652" w14:textId="77777777" w:rsidR="049905C4" w:rsidRDefault="049905C4" w:rsidP="049905C4">
            <w:pPr>
              <w:jc w:val="center"/>
            </w:pPr>
            <w:r w:rsidRPr="049905C4">
              <w:rPr>
                <w:rFonts w:ascii="Garamond" w:eastAsia="Garamond" w:hAnsi="Garamond" w:cs="Garamond"/>
                <w:color w:val="000000" w:themeColor="text1"/>
              </w:rPr>
              <w:t>5.0</w:t>
            </w:r>
          </w:p>
        </w:tc>
      </w:tr>
      <w:tr w:rsidR="049905C4" w14:paraId="142653D9" w14:textId="77777777" w:rsidTr="049905C4">
        <w:trPr>
          <w:trHeight w:val="570"/>
        </w:trPr>
        <w:tc>
          <w:tcPr>
            <w:tcW w:w="3165" w:type="dxa"/>
            <w:tcBorders>
              <w:top w:val="single" w:sz="8" w:space="0" w:color="auto"/>
              <w:left w:val="single" w:sz="8" w:space="0" w:color="auto"/>
              <w:bottom w:val="single" w:sz="8" w:space="0" w:color="auto"/>
              <w:right w:val="single" w:sz="8" w:space="0" w:color="auto"/>
            </w:tcBorders>
            <w:vAlign w:val="center"/>
          </w:tcPr>
          <w:p w14:paraId="66EC31B3" w14:textId="77777777" w:rsidR="049905C4" w:rsidRDefault="049905C4" w:rsidP="049905C4">
            <w:pPr>
              <w:jc w:val="center"/>
            </w:pPr>
            <w:r w:rsidRPr="049905C4">
              <w:rPr>
                <w:rFonts w:ascii="Garamond" w:eastAsia="Garamond" w:hAnsi="Garamond" w:cs="Garamond"/>
                <w:b/>
                <w:bCs/>
                <w:color w:val="000000" w:themeColor="text1"/>
              </w:rPr>
              <w:t>Developed, High Intensity</w:t>
            </w:r>
          </w:p>
          <w:p w14:paraId="10D8B837" w14:textId="77777777" w:rsidR="049905C4" w:rsidRDefault="049905C4" w:rsidP="049905C4">
            <w:pPr>
              <w:jc w:val="center"/>
            </w:pPr>
            <w:r w:rsidRPr="049905C4">
              <w:rPr>
                <w:rFonts w:ascii="Garamond" w:eastAsia="Garamond" w:hAnsi="Garamond" w:cs="Garamond"/>
                <w:b/>
                <w:bCs/>
                <w:color w:val="000000" w:themeColor="text1"/>
              </w:rPr>
              <w:t>80-100% Impervious Surface</w:t>
            </w:r>
          </w:p>
        </w:tc>
        <w:tc>
          <w:tcPr>
            <w:tcW w:w="1245" w:type="dxa"/>
            <w:tcBorders>
              <w:top w:val="single" w:sz="8" w:space="0" w:color="auto"/>
              <w:left w:val="single" w:sz="8" w:space="0" w:color="auto"/>
              <w:bottom w:val="single" w:sz="8" w:space="0" w:color="auto"/>
              <w:right w:val="single" w:sz="8" w:space="0" w:color="auto"/>
            </w:tcBorders>
            <w:vAlign w:val="bottom"/>
          </w:tcPr>
          <w:p w14:paraId="6C157A2A" w14:textId="77777777" w:rsidR="049905C4" w:rsidRDefault="049905C4" w:rsidP="049905C4">
            <w:pPr>
              <w:jc w:val="center"/>
            </w:pPr>
            <w:r w:rsidRPr="049905C4">
              <w:rPr>
                <w:rFonts w:ascii="Garamond" w:eastAsia="Garamond" w:hAnsi="Garamond" w:cs="Garamond"/>
                <w:color w:val="000000" w:themeColor="text1"/>
              </w:rPr>
              <w:t>0.2</w:t>
            </w:r>
          </w:p>
        </w:tc>
        <w:tc>
          <w:tcPr>
            <w:tcW w:w="1530" w:type="dxa"/>
            <w:tcBorders>
              <w:top w:val="single" w:sz="8" w:space="0" w:color="auto"/>
              <w:left w:val="single" w:sz="8" w:space="0" w:color="auto"/>
              <w:bottom w:val="single" w:sz="8" w:space="0" w:color="auto"/>
              <w:right w:val="single" w:sz="8" w:space="0" w:color="auto"/>
            </w:tcBorders>
            <w:vAlign w:val="bottom"/>
          </w:tcPr>
          <w:p w14:paraId="05521715" w14:textId="77777777" w:rsidR="049905C4" w:rsidRDefault="049905C4" w:rsidP="049905C4">
            <w:pPr>
              <w:jc w:val="center"/>
            </w:pPr>
            <w:r w:rsidRPr="049905C4">
              <w:rPr>
                <w:rFonts w:ascii="Garamond" w:eastAsia="Garamond" w:hAnsi="Garamond" w:cs="Garamond"/>
                <w:color w:val="000000" w:themeColor="text1"/>
              </w:rPr>
              <w:t>0.2</w:t>
            </w:r>
          </w:p>
        </w:tc>
        <w:tc>
          <w:tcPr>
            <w:tcW w:w="1620" w:type="dxa"/>
            <w:tcBorders>
              <w:top w:val="single" w:sz="8" w:space="0" w:color="auto"/>
              <w:left w:val="single" w:sz="8" w:space="0" w:color="auto"/>
              <w:bottom w:val="single" w:sz="8" w:space="0" w:color="auto"/>
              <w:right w:val="single" w:sz="8" w:space="0" w:color="auto"/>
            </w:tcBorders>
            <w:vAlign w:val="bottom"/>
          </w:tcPr>
          <w:p w14:paraId="217C751F" w14:textId="77777777" w:rsidR="049905C4" w:rsidRDefault="049905C4" w:rsidP="049905C4">
            <w:pPr>
              <w:jc w:val="center"/>
            </w:pPr>
            <w:r w:rsidRPr="049905C4">
              <w:rPr>
                <w:rFonts w:ascii="Garamond" w:eastAsia="Garamond" w:hAnsi="Garamond" w:cs="Garamond"/>
                <w:color w:val="000000" w:themeColor="text1"/>
              </w:rPr>
              <w:t>2.1</w:t>
            </w:r>
          </w:p>
        </w:tc>
        <w:tc>
          <w:tcPr>
            <w:tcW w:w="1620" w:type="dxa"/>
            <w:tcBorders>
              <w:top w:val="single" w:sz="8" w:space="0" w:color="auto"/>
              <w:left w:val="single" w:sz="8" w:space="0" w:color="auto"/>
              <w:bottom w:val="single" w:sz="8" w:space="0" w:color="auto"/>
              <w:right w:val="single" w:sz="8" w:space="0" w:color="auto"/>
            </w:tcBorders>
            <w:vAlign w:val="bottom"/>
          </w:tcPr>
          <w:p w14:paraId="2FE372EC" w14:textId="77777777" w:rsidR="049905C4" w:rsidRDefault="049905C4" w:rsidP="049905C4">
            <w:pPr>
              <w:jc w:val="center"/>
            </w:pPr>
            <w:r w:rsidRPr="049905C4">
              <w:rPr>
                <w:rFonts w:ascii="Garamond" w:eastAsia="Garamond" w:hAnsi="Garamond" w:cs="Garamond"/>
                <w:color w:val="000000" w:themeColor="text1"/>
              </w:rPr>
              <w:t>5.6</w:t>
            </w:r>
          </w:p>
        </w:tc>
      </w:tr>
      <w:tr w:rsidR="049905C4" w14:paraId="34B0E94D" w14:textId="77777777" w:rsidTr="049905C4">
        <w:trPr>
          <w:trHeight w:val="375"/>
        </w:trPr>
        <w:tc>
          <w:tcPr>
            <w:tcW w:w="3165" w:type="dxa"/>
            <w:tcBorders>
              <w:top w:val="single" w:sz="8" w:space="0" w:color="auto"/>
              <w:left w:val="single" w:sz="8" w:space="0" w:color="auto"/>
              <w:bottom w:val="single" w:sz="8" w:space="0" w:color="auto"/>
              <w:right w:val="single" w:sz="8" w:space="0" w:color="auto"/>
            </w:tcBorders>
            <w:vAlign w:val="center"/>
          </w:tcPr>
          <w:p w14:paraId="451E27B2" w14:textId="77777777" w:rsidR="049905C4" w:rsidRDefault="049905C4" w:rsidP="049905C4">
            <w:pPr>
              <w:jc w:val="center"/>
            </w:pPr>
            <w:r w:rsidRPr="049905C4">
              <w:rPr>
                <w:rFonts w:ascii="Garamond" w:eastAsia="Garamond" w:hAnsi="Garamond" w:cs="Garamond"/>
                <w:b/>
                <w:bCs/>
                <w:color w:val="000000" w:themeColor="text1"/>
              </w:rPr>
              <w:t xml:space="preserve">Barren Land </w:t>
            </w:r>
          </w:p>
        </w:tc>
        <w:tc>
          <w:tcPr>
            <w:tcW w:w="1245" w:type="dxa"/>
            <w:tcBorders>
              <w:top w:val="single" w:sz="8" w:space="0" w:color="auto"/>
              <w:left w:val="single" w:sz="8" w:space="0" w:color="auto"/>
              <w:bottom w:val="single" w:sz="8" w:space="0" w:color="auto"/>
              <w:right w:val="single" w:sz="8" w:space="0" w:color="auto"/>
            </w:tcBorders>
            <w:vAlign w:val="bottom"/>
          </w:tcPr>
          <w:p w14:paraId="717078DE" w14:textId="77777777" w:rsidR="049905C4" w:rsidRDefault="049905C4" w:rsidP="049905C4">
            <w:pPr>
              <w:jc w:val="center"/>
            </w:pPr>
            <w:r w:rsidRPr="049905C4">
              <w:rPr>
                <w:rFonts w:ascii="Garamond" w:eastAsia="Garamond" w:hAnsi="Garamond" w:cs="Garamond"/>
                <w:color w:val="000000" w:themeColor="text1"/>
              </w:rPr>
              <w:t>0.9</w:t>
            </w:r>
          </w:p>
        </w:tc>
        <w:tc>
          <w:tcPr>
            <w:tcW w:w="1530" w:type="dxa"/>
            <w:tcBorders>
              <w:top w:val="single" w:sz="8" w:space="0" w:color="auto"/>
              <w:left w:val="single" w:sz="8" w:space="0" w:color="auto"/>
              <w:bottom w:val="single" w:sz="8" w:space="0" w:color="auto"/>
              <w:right w:val="single" w:sz="8" w:space="0" w:color="auto"/>
            </w:tcBorders>
            <w:vAlign w:val="bottom"/>
          </w:tcPr>
          <w:p w14:paraId="029F4A02" w14:textId="77777777" w:rsidR="049905C4" w:rsidRDefault="049905C4" w:rsidP="049905C4">
            <w:pPr>
              <w:jc w:val="center"/>
            </w:pPr>
            <w:r w:rsidRPr="049905C4">
              <w:rPr>
                <w:rFonts w:ascii="Garamond" w:eastAsia="Garamond" w:hAnsi="Garamond" w:cs="Garamond"/>
                <w:color w:val="000000" w:themeColor="text1"/>
              </w:rPr>
              <w:t>1.3</w:t>
            </w:r>
          </w:p>
        </w:tc>
        <w:tc>
          <w:tcPr>
            <w:tcW w:w="1620" w:type="dxa"/>
            <w:tcBorders>
              <w:top w:val="single" w:sz="8" w:space="0" w:color="auto"/>
              <w:left w:val="single" w:sz="8" w:space="0" w:color="auto"/>
              <w:bottom w:val="single" w:sz="8" w:space="0" w:color="auto"/>
              <w:right w:val="single" w:sz="8" w:space="0" w:color="auto"/>
            </w:tcBorders>
            <w:vAlign w:val="bottom"/>
          </w:tcPr>
          <w:p w14:paraId="5D55DA27" w14:textId="77777777" w:rsidR="049905C4" w:rsidRDefault="049905C4" w:rsidP="049905C4">
            <w:pPr>
              <w:jc w:val="center"/>
            </w:pPr>
            <w:r w:rsidRPr="049905C4">
              <w:rPr>
                <w:rFonts w:ascii="Garamond" w:eastAsia="Garamond" w:hAnsi="Garamond" w:cs="Garamond"/>
                <w:color w:val="000000" w:themeColor="text1"/>
              </w:rPr>
              <w:t>1.3</w:t>
            </w:r>
          </w:p>
        </w:tc>
        <w:tc>
          <w:tcPr>
            <w:tcW w:w="1620" w:type="dxa"/>
            <w:tcBorders>
              <w:top w:val="single" w:sz="8" w:space="0" w:color="auto"/>
              <w:left w:val="single" w:sz="8" w:space="0" w:color="auto"/>
              <w:bottom w:val="single" w:sz="8" w:space="0" w:color="auto"/>
              <w:right w:val="single" w:sz="8" w:space="0" w:color="auto"/>
            </w:tcBorders>
            <w:vAlign w:val="bottom"/>
          </w:tcPr>
          <w:p w14:paraId="2A6759C9" w14:textId="77777777" w:rsidR="049905C4" w:rsidRDefault="049905C4" w:rsidP="049905C4">
            <w:pPr>
              <w:jc w:val="center"/>
            </w:pPr>
            <w:r w:rsidRPr="049905C4">
              <w:rPr>
                <w:rFonts w:ascii="Garamond" w:eastAsia="Garamond" w:hAnsi="Garamond" w:cs="Garamond"/>
                <w:color w:val="000000" w:themeColor="text1"/>
              </w:rPr>
              <w:t>4.4</w:t>
            </w:r>
          </w:p>
        </w:tc>
      </w:tr>
      <w:tr w:rsidR="049905C4" w14:paraId="059867DF" w14:textId="77777777" w:rsidTr="049905C4">
        <w:trPr>
          <w:trHeight w:val="285"/>
        </w:trPr>
        <w:tc>
          <w:tcPr>
            <w:tcW w:w="3165" w:type="dxa"/>
            <w:tcBorders>
              <w:top w:val="single" w:sz="8" w:space="0" w:color="auto"/>
              <w:left w:val="single" w:sz="8" w:space="0" w:color="auto"/>
              <w:bottom w:val="single" w:sz="8" w:space="0" w:color="auto"/>
              <w:right w:val="single" w:sz="8" w:space="0" w:color="auto"/>
            </w:tcBorders>
            <w:vAlign w:val="center"/>
          </w:tcPr>
          <w:p w14:paraId="2CEF7AE5" w14:textId="77777777" w:rsidR="049905C4" w:rsidRDefault="049905C4" w:rsidP="049905C4">
            <w:pPr>
              <w:jc w:val="center"/>
            </w:pPr>
            <w:r w:rsidRPr="049905C4">
              <w:rPr>
                <w:rFonts w:ascii="Garamond" w:eastAsia="Garamond" w:hAnsi="Garamond" w:cs="Garamond"/>
                <w:b/>
                <w:bCs/>
                <w:color w:val="000000" w:themeColor="text1"/>
              </w:rPr>
              <w:t>Deciduous Forest</w:t>
            </w:r>
          </w:p>
        </w:tc>
        <w:tc>
          <w:tcPr>
            <w:tcW w:w="1245" w:type="dxa"/>
            <w:tcBorders>
              <w:top w:val="single" w:sz="8" w:space="0" w:color="auto"/>
              <w:left w:val="single" w:sz="8" w:space="0" w:color="auto"/>
              <w:bottom w:val="single" w:sz="8" w:space="0" w:color="auto"/>
              <w:right w:val="single" w:sz="8" w:space="0" w:color="auto"/>
            </w:tcBorders>
            <w:vAlign w:val="bottom"/>
          </w:tcPr>
          <w:p w14:paraId="790629EC" w14:textId="77777777" w:rsidR="049905C4" w:rsidRDefault="049905C4" w:rsidP="049905C4">
            <w:pPr>
              <w:jc w:val="center"/>
            </w:pPr>
            <w:r w:rsidRPr="049905C4">
              <w:rPr>
                <w:rFonts w:ascii="Garamond" w:eastAsia="Garamond" w:hAnsi="Garamond" w:cs="Garamond"/>
                <w:color w:val="000000" w:themeColor="text1"/>
              </w:rPr>
              <w:t>2.0</w:t>
            </w:r>
          </w:p>
        </w:tc>
        <w:tc>
          <w:tcPr>
            <w:tcW w:w="1530" w:type="dxa"/>
            <w:tcBorders>
              <w:top w:val="single" w:sz="8" w:space="0" w:color="auto"/>
              <w:left w:val="single" w:sz="8" w:space="0" w:color="auto"/>
              <w:bottom w:val="single" w:sz="8" w:space="0" w:color="auto"/>
              <w:right w:val="single" w:sz="8" w:space="0" w:color="auto"/>
            </w:tcBorders>
            <w:vAlign w:val="bottom"/>
          </w:tcPr>
          <w:p w14:paraId="07081D71" w14:textId="77777777" w:rsidR="049905C4" w:rsidRDefault="049905C4" w:rsidP="049905C4">
            <w:pPr>
              <w:jc w:val="center"/>
            </w:pPr>
            <w:r w:rsidRPr="049905C4">
              <w:rPr>
                <w:rFonts w:ascii="Garamond" w:eastAsia="Garamond" w:hAnsi="Garamond" w:cs="Garamond"/>
                <w:color w:val="000000" w:themeColor="text1"/>
              </w:rPr>
              <w:t>4.2</w:t>
            </w:r>
          </w:p>
        </w:tc>
        <w:tc>
          <w:tcPr>
            <w:tcW w:w="1620" w:type="dxa"/>
            <w:tcBorders>
              <w:top w:val="single" w:sz="8" w:space="0" w:color="auto"/>
              <w:left w:val="single" w:sz="8" w:space="0" w:color="auto"/>
              <w:bottom w:val="single" w:sz="8" w:space="0" w:color="auto"/>
              <w:right w:val="single" w:sz="8" w:space="0" w:color="auto"/>
            </w:tcBorders>
            <w:vAlign w:val="bottom"/>
          </w:tcPr>
          <w:p w14:paraId="1AEC832B" w14:textId="77777777" w:rsidR="049905C4" w:rsidRDefault="049905C4" w:rsidP="049905C4">
            <w:pPr>
              <w:jc w:val="center"/>
            </w:pPr>
            <w:r w:rsidRPr="049905C4">
              <w:rPr>
                <w:rFonts w:ascii="Garamond" w:eastAsia="Garamond" w:hAnsi="Garamond" w:cs="Garamond"/>
                <w:color w:val="000000" w:themeColor="text1"/>
              </w:rPr>
              <w:t>0.1</w:t>
            </w:r>
          </w:p>
        </w:tc>
        <w:tc>
          <w:tcPr>
            <w:tcW w:w="1620" w:type="dxa"/>
            <w:tcBorders>
              <w:top w:val="single" w:sz="8" w:space="0" w:color="auto"/>
              <w:left w:val="single" w:sz="8" w:space="0" w:color="auto"/>
              <w:bottom w:val="single" w:sz="8" w:space="0" w:color="auto"/>
              <w:right w:val="single" w:sz="8" w:space="0" w:color="auto"/>
            </w:tcBorders>
            <w:vAlign w:val="bottom"/>
          </w:tcPr>
          <w:p w14:paraId="29BC7DB6" w14:textId="77777777" w:rsidR="049905C4" w:rsidRDefault="049905C4" w:rsidP="049905C4">
            <w:pPr>
              <w:jc w:val="center"/>
            </w:pPr>
            <w:r w:rsidRPr="049905C4">
              <w:rPr>
                <w:rFonts w:ascii="Garamond" w:eastAsia="Garamond" w:hAnsi="Garamond" w:cs="Garamond"/>
                <w:color w:val="000000" w:themeColor="text1"/>
              </w:rPr>
              <w:t>1.2</w:t>
            </w:r>
          </w:p>
        </w:tc>
      </w:tr>
      <w:tr w:rsidR="049905C4" w14:paraId="1DA3EA1D" w14:textId="77777777" w:rsidTr="049905C4">
        <w:trPr>
          <w:trHeight w:val="285"/>
        </w:trPr>
        <w:tc>
          <w:tcPr>
            <w:tcW w:w="3165" w:type="dxa"/>
            <w:tcBorders>
              <w:top w:val="single" w:sz="8" w:space="0" w:color="auto"/>
              <w:left w:val="single" w:sz="8" w:space="0" w:color="auto"/>
              <w:bottom w:val="single" w:sz="8" w:space="0" w:color="auto"/>
              <w:right w:val="single" w:sz="8" w:space="0" w:color="auto"/>
            </w:tcBorders>
            <w:vAlign w:val="center"/>
          </w:tcPr>
          <w:p w14:paraId="117DB17F" w14:textId="77777777" w:rsidR="049905C4" w:rsidRDefault="049905C4" w:rsidP="049905C4">
            <w:pPr>
              <w:jc w:val="center"/>
            </w:pPr>
            <w:r w:rsidRPr="049905C4">
              <w:rPr>
                <w:rFonts w:ascii="Garamond" w:eastAsia="Garamond" w:hAnsi="Garamond" w:cs="Garamond"/>
                <w:b/>
                <w:bCs/>
                <w:color w:val="000000" w:themeColor="text1"/>
              </w:rPr>
              <w:t>Evergreen Forest</w:t>
            </w:r>
          </w:p>
        </w:tc>
        <w:tc>
          <w:tcPr>
            <w:tcW w:w="1245" w:type="dxa"/>
            <w:tcBorders>
              <w:top w:val="single" w:sz="8" w:space="0" w:color="auto"/>
              <w:left w:val="single" w:sz="8" w:space="0" w:color="auto"/>
              <w:bottom w:val="single" w:sz="8" w:space="0" w:color="auto"/>
              <w:right w:val="single" w:sz="8" w:space="0" w:color="auto"/>
            </w:tcBorders>
            <w:vAlign w:val="bottom"/>
          </w:tcPr>
          <w:p w14:paraId="6AE3F1EC" w14:textId="77777777" w:rsidR="049905C4" w:rsidRDefault="049905C4" w:rsidP="049905C4">
            <w:pPr>
              <w:jc w:val="center"/>
            </w:pPr>
            <w:r w:rsidRPr="049905C4">
              <w:rPr>
                <w:rFonts w:ascii="Garamond" w:eastAsia="Garamond" w:hAnsi="Garamond" w:cs="Garamond"/>
                <w:color w:val="000000" w:themeColor="text1"/>
              </w:rPr>
              <w:t>1.8</w:t>
            </w:r>
          </w:p>
        </w:tc>
        <w:tc>
          <w:tcPr>
            <w:tcW w:w="1530" w:type="dxa"/>
            <w:tcBorders>
              <w:top w:val="single" w:sz="8" w:space="0" w:color="auto"/>
              <w:left w:val="single" w:sz="8" w:space="0" w:color="auto"/>
              <w:bottom w:val="single" w:sz="8" w:space="0" w:color="auto"/>
              <w:right w:val="single" w:sz="8" w:space="0" w:color="auto"/>
            </w:tcBorders>
            <w:vAlign w:val="bottom"/>
          </w:tcPr>
          <w:p w14:paraId="2E2F3CC4" w14:textId="77777777" w:rsidR="049905C4" w:rsidRDefault="049905C4" w:rsidP="049905C4">
            <w:pPr>
              <w:jc w:val="center"/>
            </w:pPr>
            <w:r w:rsidRPr="049905C4">
              <w:rPr>
                <w:rFonts w:ascii="Garamond" w:eastAsia="Garamond" w:hAnsi="Garamond" w:cs="Garamond"/>
                <w:color w:val="000000" w:themeColor="text1"/>
              </w:rPr>
              <w:t>3.3</w:t>
            </w:r>
          </w:p>
        </w:tc>
        <w:tc>
          <w:tcPr>
            <w:tcW w:w="1620" w:type="dxa"/>
            <w:tcBorders>
              <w:top w:val="single" w:sz="8" w:space="0" w:color="auto"/>
              <w:left w:val="single" w:sz="8" w:space="0" w:color="auto"/>
              <w:bottom w:val="single" w:sz="8" w:space="0" w:color="auto"/>
              <w:right w:val="single" w:sz="8" w:space="0" w:color="auto"/>
            </w:tcBorders>
            <w:vAlign w:val="bottom"/>
          </w:tcPr>
          <w:p w14:paraId="6BEFD753" w14:textId="77777777" w:rsidR="049905C4" w:rsidRDefault="049905C4" w:rsidP="049905C4">
            <w:pPr>
              <w:jc w:val="center"/>
            </w:pPr>
            <w:r w:rsidRPr="049905C4">
              <w:rPr>
                <w:rFonts w:ascii="Garamond" w:eastAsia="Garamond" w:hAnsi="Garamond" w:cs="Garamond"/>
                <w:color w:val="000000" w:themeColor="text1"/>
              </w:rPr>
              <w:t>0.3</w:t>
            </w:r>
          </w:p>
        </w:tc>
        <w:tc>
          <w:tcPr>
            <w:tcW w:w="1620" w:type="dxa"/>
            <w:tcBorders>
              <w:top w:val="single" w:sz="8" w:space="0" w:color="auto"/>
              <w:left w:val="single" w:sz="8" w:space="0" w:color="auto"/>
              <w:bottom w:val="single" w:sz="8" w:space="0" w:color="auto"/>
              <w:right w:val="single" w:sz="8" w:space="0" w:color="auto"/>
            </w:tcBorders>
            <w:vAlign w:val="bottom"/>
          </w:tcPr>
          <w:p w14:paraId="16B9E411" w14:textId="77777777" w:rsidR="049905C4" w:rsidRDefault="049905C4" w:rsidP="049905C4">
            <w:pPr>
              <w:jc w:val="center"/>
            </w:pPr>
            <w:r w:rsidRPr="049905C4">
              <w:rPr>
                <w:rFonts w:ascii="Garamond" w:eastAsia="Garamond" w:hAnsi="Garamond" w:cs="Garamond"/>
                <w:color w:val="000000" w:themeColor="text1"/>
              </w:rPr>
              <w:t>2.2</w:t>
            </w:r>
          </w:p>
        </w:tc>
      </w:tr>
      <w:tr w:rsidR="049905C4" w14:paraId="0FBA759F" w14:textId="77777777" w:rsidTr="049905C4">
        <w:trPr>
          <w:trHeight w:val="285"/>
        </w:trPr>
        <w:tc>
          <w:tcPr>
            <w:tcW w:w="3165" w:type="dxa"/>
            <w:tcBorders>
              <w:top w:val="single" w:sz="8" w:space="0" w:color="auto"/>
              <w:left w:val="single" w:sz="8" w:space="0" w:color="auto"/>
              <w:bottom w:val="single" w:sz="8" w:space="0" w:color="auto"/>
              <w:right w:val="single" w:sz="8" w:space="0" w:color="auto"/>
            </w:tcBorders>
            <w:vAlign w:val="center"/>
          </w:tcPr>
          <w:p w14:paraId="18FA157C" w14:textId="77777777" w:rsidR="049905C4" w:rsidRDefault="049905C4" w:rsidP="049905C4">
            <w:pPr>
              <w:jc w:val="center"/>
            </w:pPr>
            <w:r w:rsidRPr="049905C4">
              <w:rPr>
                <w:rFonts w:ascii="Garamond" w:eastAsia="Garamond" w:hAnsi="Garamond" w:cs="Garamond"/>
                <w:b/>
                <w:bCs/>
                <w:color w:val="000000" w:themeColor="text1"/>
              </w:rPr>
              <w:t>Mixed Forest</w:t>
            </w:r>
          </w:p>
        </w:tc>
        <w:tc>
          <w:tcPr>
            <w:tcW w:w="1245" w:type="dxa"/>
            <w:tcBorders>
              <w:top w:val="single" w:sz="8" w:space="0" w:color="auto"/>
              <w:left w:val="single" w:sz="8" w:space="0" w:color="auto"/>
              <w:bottom w:val="single" w:sz="8" w:space="0" w:color="auto"/>
              <w:right w:val="single" w:sz="8" w:space="0" w:color="auto"/>
            </w:tcBorders>
            <w:vAlign w:val="bottom"/>
          </w:tcPr>
          <w:p w14:paraId="54E718B8" w14:textId="77777777" w:rsidR="049905C4" w:rsidRDefault="049905C4" w:rsidP="049905C4">
            <w:pPr>
              <w:jc w:val="center"/>
            </w:pPr>
            <w:r w:rsidRPr="049905C4">
              <w:rPr>
                <w:rFonts w:ascii="Garamond" w:eastAsia="Garamond" w:hAnsi="Garamond" w:cs="Garamond"/>
                <w:color w:val="000000" w:themeColor="text1"/>
              </w:rPr>
              <w:t>1.9</w:t>
            </w:r>
          </w:p>
        </w:tc>
        <w:tc>
          <w:tcPr>
            <w:tcW w:w="1530" w:type="dxa"/>
            <w:tcBorders>
              <w:top w:val="single" w:sz="8" w:space="0" w:color="auto"/>
              <w:left w:val="single" w:sz="8" w:space="0" w:color="auto"/>
              <w:bottom w:val="single" w:sz="8" w:space="0" w:color="auto"/>
              <w:right w:val="single" w:sz="8" w:space="0" w:color="auto"/>
            </w:tcBorders>
            <w:vAlign w:val="bottom"/>
          </w:tcPr>
          <w:p w14:paraId="634021CC" w14:textId="77777777" w:rsidR="049905C4" w:rsidRDefault="049905C4" w:rsidP="049905C4">
            <w:pPr>
              <w:jc w:val="center"/>
            </w:pPr>
            <w:r w:rsidRPr="049905C4">
              <w:rPr>
                <w:rFonts w:ascii="Garamond" w:eastAsia="Garamond" w:hAnsi="Garamond" w:cs="Garamond"/>
                <w:color w:val="000000" w:themeColor="text1"/>
              </w:rPr>
              <w:t>3.4</w:t>
            </w:r>
          </w:p>
        </w:tc>
        <w:tc>
          <w:tcPr>
            <w:tcW w:w="1620" w:type="dxa"/>
            <w:tcBorders>
              <w:top w:val="single" w:sz="8" w:space="0" w:color="auto"/>
              <w:left w:val="single" w:sz="8" w:space="0" w:color="auto"/>
              <w:bottom w:val="single" w:sz="8" w:space="0" w:color="auto"/>
              <w:right w:val="single" w:sz="8" w:space="0" w:color="auto"/>
            </w:tcBorders>
            <w:vAlign w:val="bottom"/>
          </w:tcPr>
          <w:p w14:paraId="283F3DB9" w14:textId="77777777" w:rsidR="049905C4" w:rsidRDefault="049905C4" w:rsidP="049905C4">
            <w:pPr>
              <w:jc w:val="center"/>
            </w:pPr>
            <w:r w:rsidRPr="049905C4">
              <w:rPr>
                <w:rFonts w:ascii="Garamond" w:eastAsia="Garamond" w:hAnsi="Garamond" w:cs="Garamond"/>
                <w:color w:val="000000" w:themeColor="text1"/>
              </w:rPr>
              <w:t>0.2</w:t>
            </w:r>
          </w:p>
        </w:tc>
        <w:tc>
          <w:tcPr>
            <w:tcW w:w="1620" w:type="dxa"/>
            <w:tcBorders>
              <w:top w:val="single" w:sz="8" w:space="0" w:color="auto"/>
              <w:left w:val="single" w:sz="8" w:space="0" w:color="auto"/>
              <w:bottom w:val="single" w:sz="8" w:space="0" w:color="auto"/>
              <w:right w:val="single" w:sz="8" w:space="0" w:color="auto"/>
            </w:tcBorders>
            <w:vAlign w:val="bottom"/>
          </w:tcPr>
          <w:p w14:paraId="03D1BE0E" w14:textId="77777777" w:rsidR="049905C4" w:rsidRDefault="049905C4" w:rsidP="049905C4">
            <w:pPr>
              <w:jc w:val="center"/>
            </w:pPr>
            <w:r w:rsidRPr="049905C4">
              <w:rPr>
                <w:rFonts w:ascii="Garamond" w:eastAsia="Garamond" w:hAnsi="Garamond" w:cs="Garamond"/>
                <w:color w:val="000000" w:themeColor="text1"/>
              </w:rPr>
              <w:t>2.1</w:t>
            </w:r>
          </w:p>
        </w:tc>
      </w:tr>
      <w:tr w:rsidR="049905C4" w14:paraId="69343FCA" w14:textId="77777777" w:rsidTr="049905C4">
        <w:trPr>
          <w:trHeight w:val="285"/>
        </w:trPr>
        <w:tc>
          <w:tcPr>
            <w:tcW w:w="3165" w:type="dxa"/>
            <w:tcBorders>
              <w:top w:val="single" w:sz="8" w:space="0" w:color="auto"/>
              <w:left w:val="single" w:sz="8" w:space="0" w:color="auto"/>
              <w:bottom w:val="single" w:sz="8" w:space="0" w:color="auto"/>
              <w:right w:val="single" w:sz="8" w:space="0" w:color="auto"/>
            </w:tcBorders>
            <w:vAlign w:val="center"/>
          </w:tcPr>
          <w:p w14:paraId="25900413" w14:textId="77777777" w:rsidR="049905C4" w:rsidRDefault="049905C4" w:rsidP="049905C4">
            <w:pPr>
              <w:jc w:val="center"/>
            </w:pPr>
            <w:r w:rsidRPr="049905C4">
              <w:rPr>
                <w:rFonts w:ascii="Garamond" w:eastAsia="Garamond" w:hAnsi="Garamond" w:cs="Garamond"/>
                <w:b/>
                <w:bCs/>
                <w:color w:val="000000" w:themeColor="text1"/>
              </w:rPr>
              <w:t>Shrub</w:t>
            </w:r>
          </w:p>
        </w:tc>
        <w:tc>
          <w:tcPr>
            <w:tcW w:w="1245" w:type="dxa"/>
            <w:tcBorders>
              <w:top w:val="single" w:sz="8" w:space="0" w:color="auto"/>
              <w:left w:val="single" w:sz="8" w:space="0" w:color="auto"/>
              <w:bottom w:val="single" w:sz="8" w:space="0" w:color="auto"/>
              <w:right w:val="single" w:sz="8" w:space="0" w:color="auto"/>
            </w:tcBorders>
            <w:vAlign w:val="bottom"/>
          </w:tcPr>
          <w:p w14:paraId="086769AC" w14:textId="77777777" w:rsidR="049905C4" w:rsidRDefault="049905C4" w:rsidP="049905C4">
            <w:pPr>
              <w:jc w:val="center"/>
            </w:pPr>
            <w:r w:rsidRPr="049905C4">
              <w:rPr>
                <w:rFonts w:ascii="Garamond" w:eastAsia="Garamond" w:hAnsi="Garamond" w:cs="Garamond"/>
                <w:color w:val="000000" w:themeColor="text1"/>
              </w:rPr>
              <w:t>1.6</w:t>
            </w:r>
          </w:p>
        </w:tc>
        <w:tc>
          <w:tcPr>
            <w:tcW w:w="1530" w:type="dxa"/>
            <w:tcBorders>
              <w:top w:val="single" w:sz="8" w:space="0" w:color="auto"/>
              <w:left w:val="single" w:sz="8" w:space="0" w:color="auto"/>
              <w:bottom w:val="single" w:sz="8" w:space="0" w:color="auto"/>
              <w:right w:val="single" w:sz="8" w:space="0" w:color="auto"/>
            </w:tcBorders>
            <w:vAlign w:val="bottom"/>
          </w:tcPr>
          <w:p w14:paraId="7C02748E" w14:textId="77777777" w:rsidR="049905C4" w:rsidRDefault="049905C4" w:rsidP="049905C4">
            <w:pPr>
              <w:jc w:val="center"/>
            </w:pPr>
            <w:r w:rsidRPr="049905C4">
              <w:rPr>
                <w:rFonts w:ascii="Garamond" w:eastAsia="Garamond" w:hAnsi="Garamond" w:cs="Garamond"/>
                <w:color w:val="000000" w:themeColor="text1"/>
              </w:rPr>
              <w:t>2.8</w:t>
            </w:r>
          </w:p>
        </w:tc>
        <w:tc>
          <w:tcPr>
            <w:tcW w:w="1620" w:type="dxa"/>
            <w:tcBorders>
              <w:top w:val="single" w:sz="8" w:space="0" w:color="auto"/>
              <w:left w:val="single" w:sz="8" w:space="0" w:color="auto"/>
              <w:bottom w:val="single" w:sz="8" w:space="0" w:color="auto"/>
              <w:right w:val="single" w:sz="8" w:space="0" w:color="auto"/>
            </w:tcBorders>
            <w:vAlign w:val="bottom"/>
          </w:tcPr>
          <w:p w14:paraId="0F197597" w14:textId="77777777" w:rsidR="049905C4" w:rsidRDefault="049905C4" w:rsidP="049905C4">
            <w:pPr>
              <w:jc w:val="center"/>
            </w:pPr>
            <w:r w:rsidRPr="049905C4">
              <w:rPr>
                <w:rFonts w:ascii="Garamond" w:eastAsia="Garamond" w:hAnsi="Garamond" w:cs="Garamond"/>
                <w:color w:val="000000" w:themeColor="text1"/>
              </w:rPr>
              <w:t>0.5</w:t>
            </w:r>
          </w:p>
        </w:tc>
        <w:tc>
          <w:tcPr>
            <w:tcW w:w="1620" w:type="dxa"/>
            <w:tcBorders>
              <w:top w:val="single" w:sz="8" w:space="0" w:color="auto"/>
              <w:left w:val="single" w:sz="8" w:space="0" w:color="auto"/>
              <w:bottom w:val="single" w:sz="8" w:space="0" w:color="auto"/>
              <w:right w:val="single" w:sz="8" w:space="0" w:color="auto"/>
            </w:tcBorders>
            <w:vAlign w:val="bottom"/>
          </w:tcPr>
          <w:p w14:paraId="0E4526C4" w14:textId="77777777" w:rsidR="049905C4" w:rsidRDefault="049905C4" w:rsidP="049905C4">
            <w:pPr>
              <w:jc w:val="center"/>
            </w:pPr>
            <w:r w:rsidRPr="049905C4">
              <w:rPr>
                <w:rFonts w:ascii="Garamond" w:eastAsia="Garamond" w:hAnsi="Garamond" w:cs="Garamond"/>
                <w:color w:val="000000" w:themeColor="text1"/>
              </w:rPr>
              <w:t>2.8</w:t>
            </w:r>
          </w:p>
        </w:tc>
      </w:tr>
      <w:tr w:rsidR="049905C4" w14:paraId="1D87D371" w14:textId="77777777" w:rsidTr="049905C4">
        <w:trPr>
          <w:trHeight w:val="330"/>
        </w:trPr>
        <w:tc>
          <w:tcPr>
            <w:tcW w:w="3165" w:type="dxa"/>
            <w:tcBorders>
              <w:top w:val="single" w:sz="8" w:space="0" w:color="auto"/>
              <w:left w:val="single" w:sz="8" w:space="0" w:color="auto"/>
              <w:bottom w:val="single" w:sz="8" w:space="0" w:color="auto"/>
              <w:right w:val="single" w:sz="8" w:space="0" w:color="auto"/>
            </w:tcBorders>
            <w:vAlign w:val="center"/>
          </w:tcPr>
          <w:p w14:paraId="65F26DD1" w14:textId="77777777" w:rsidR="049905C4" w:rsidRDefault="049905C4" w:rsidP="049905C4">
            <w:pPr>
              <w:jc w:val="center"/>
            </w:pPr>
            <w:r w:rsidRPr="049905C4">
              <w:rPr>
                <w:rFonts w:ascii="Garamond" w:eastAsia="Garamond" w:hAnsi="Garamond" w:cs="Garamond"/>
                <w:b/>
                <w:bCs/>
                <w:color w:val="000000" w:themeColor="text1"/>
              </w:rPr>
              <w:t>Grassland</w:t>
            </w:r>
          </w:p>
        </w:tc>
        <w:tc>
          <w:tcPr>
            <w:tcW w:w="1245" w:type="dxa"/>
            <w:tcBorders>
              <w:top w:val="single" w:sz="8" w:space="0" w:color="auto"/>
              <w:left w:val="single" w:sz="8" w:space="0" w:color="auto"/>
              <w:bottom w:val="single" w:sz="8" w:space="0" w:color="auto"/>
              <w:right w:val="single" w:sz="8" w:space="0" w:color="auto"/>
            </w:tcBorders>
            <w:vAlign w:val="bottom"/>
          </w:tcPr>
          <w:p w14:paraId="6EFBC83D" w14:textId="77777777" w:rsidR="049905C4" w:rsidRDefault="049905C4" w:rsidP="049905C4">
            <w:pPr>
              <w:jc w:val="center"/>
            </w:pPr>
            <w:r w:rsidRPr="049905C4">
              <w:rPr>
                <w:rFonts w:ascii="Garamond" w:eastAsia="Garamond" w:hAnsi="Garamond" w:cs="Garamond"/>
                <w:color w:val="000000" w:themeColor="text1"/>
              </w:rPr>
              <w:t>1.5</w:t>
            </w:r>
          </w:p>
        </w:tc>
        <w:tc>
          <w:tcPr>
            <w:tcW w:w="1530" w:type="dxa"/>
            <w:tcBorders>
              <w:top w:val="single" w:sz="8" w:space="0" w:color="auto"/>
              <w:left w:val="single" w:sz="8" w:space="0" w:color="auto"/>
              <w:bottom w:val="single" w:sz="8" w:space="0" w:color="auto"/>
              <w:right w:val="single" w:sz="8" w:space="0" w:color="auto"/>
            </w:tcBorders>
            <w:vAlign w:val="bottom"/>
          </w:tcPr>
          <w:p w14:paraId="38F12619" w14:textId="77777777" w:rsidR="049905C4" w:rsidRDefault="049905C4" w:rsidP="049905C4">
            <w:pPr>
              <w:jc w:val="center"/>
            </w:pPr>
            <w:r w:rsidRPr="049905C4">
              <w:rPr>
                <w:rFonts w:ascii="Garamond" w:eastAsia="Garamond" w:hAnsi="Garamond" w:cs="Garamond"/>
                <w:color w:val="000000" w:themeColor="text1"/>
              </w:rPr>
              <w:t>2.3</w:t>
            </w:r>
          </w:p>
        </w:tc>
        <w:tc>
          <w:tcPr>
            <w:tcW w:w="1620" w:type="dxa"/>
            <w:tcBorders>
              <w:top w:val="single" w:sz="8" w:space="0" w:color="auto"/>
              <w:left w:val="single" w:sz="8" w:space="0" w:color="auto"/>
              <w:bottom w:val="single" w:sz="8" w:space="0" w:color="auto"/>
              <w:right w:val="single" w:sz="8" w:space="0" w:color="auto"/>
            </w:tcBorders>
            <w:vAlign w:val="bottom"/>
          </w:tcPr>
          <w:p w14:paraId="5F8C8C27" w14:textId="77777777" w:rsidR="049905C4" w:rsidRDefault="049905C4" w:rsidP="049905C4">
            <w:pPr>
              <w:jc w:val="center"/>
            </w:pPr>
            <w:r w:rsidRPr="049905C4">
              <w:rPr>
                <w:rFonts w:ascii="Garamond" w:eastAsia="Garamond" w:hAnsi="Garamond" w:cs="Garamond"/>
                <w:color w:val="000000" w:themeColor="text1"/>
              </w:rPr>
              <w:t>0.7</w:t>
            </w:r>
          </w:p>
        </w:tc>
        <w:tc>
          <w:tcPr>
            <w:tcW w:w="1620" w:type="dxa"/>
            <w:tcBorders>
              <w:top w:val="single" w:sz="8" w:space="0" w:color="auto"/>
              <w:left w:val="single" w:sz="8" w:space="0" w:color="auto"/>
              <w:bottom w:val="single" w:sz="8" w:space="0" w:color="auto"/>
              <w:right w:val="single" w:sz="8" w:space="0" w:color="auto"/>
            </w:tcBorders>
            <w:vAlign w:val="bottom"/>
          </w:tcPr>
          <w:p w14:paraId="775C54EB" w14:textId="77777777" w:rsidR="049905C4" w:rsidRDefault="049905C4" w:rsidP="049905C4">
            <w:pPr>
              <w:jc w:val="center"/>
            </w:pPr>
            <w:r w:rsidRPr="049905C4">
              <w:rPr>
                <w:rFonts w:ascii="Garamond" w:eastAsia="Garamond" w:hAnsi="Garamond" w:cs="Garamond"/>
                <w:color w:val="000000" w:themeColor="text1"/>
              </w:rPr>
              <w:t>3.3</w:t>
            </w:r>
          </w:p>
        </w:tc>
      </w:tr>
      <w:tr w:rsidR="049905C4" w14:paraId="4B60CD95" w14:textId="77777777" w:rsidTr="049905C4">
        <w:trPr>
          <w:trHeight w:val="285"/>
        </w:trPr>
        <w:tc>
          <w:tcPr>
            <w:tcW w:w="3165" w:type="dxa"/>
            <w:tcBorders>
              <w:top w:val="single" w:sz="8" w:space="0" w:color="auto"/>
              <w:left w:val="single" w:sz="8" w:space="0" w:color="auto"/>
              <w:bottom w:val="single" w:sz="8" w:space="0" w:color="auto"/>
              <w:right w:val="single" w:sz="8" w:space="0" w:color="auto"/>
            </w:tcBorders>
            <w:vAlign w:val="center"/>
          </w:tcPr>
          <w:p w14:paraId="1EEBE60E" w14:textId="77777777" w:rsidR="049905C4" w:rsidRDefault="049905C4" w:rsidP="049905C4">
            <w:pPr>
              <w:jc w:val="center"/>
            </w:pPr>
            <w:r w:rsidRPr="049905C4">
              <w:rPr>
                <w:rFonts w:ascii="Garamond" w:eastAsia="Garamond" w:hAnsi="Garamond" w:cs="Garamond"/>
                <w:b/>
                <w:bCs/>
                <w:color w:val="000000" w:themeColor="text1"/>
              </w:rPr>
              <w:t>Pasture</w:t>
            </w:r>
          </w:p>
        </w:tc>
        <w:tc>
          <w:tcPr>
            <w:tcW w:w="1245" w:type="dxa"/>
            <w:tcBorders>
              <w:top w:val="single" w:sz="8" w:space="0" w:color="auto"/>
              <w:left w:val="single" w:sz="8" w:space="0" w:color="auto"/>
              <w:bottom w:val="single" w:sz="8" w:space="0" w:color="auto"/>
              <w:right w:val="single" w:sz="8" w:space="0" w:color="auto"/>
            </w:tcBorders>
            <w:vAlign w:val="bottom"/>
          </w:tcPr>
          <w:p w14:paraId="3E2C3DAA" w14:textId="77777777" w:rsidR="049905C4" w:rsidRDefault="049905C4" w:rsidP="049905C4">
            <w:pPr>
              <w:jc w:val="center"/>
            </w:pPr>
            <w:r w:rsidRPr="049905C4">
              <w:rPr>
                <w:rFonts w:ascii="Garamond" w:eastAsia="Garamond" w:hAnsi="Garamond" w:cs="Garamond"/>
                <w:color w:val="000000" w:themeColor="text1"/>
              </w:rPr>
              <w:t>1.6</w:t>
            </w:r>
          </w:p>
        </w:tc>
        <w:tc>
          <w:tcPr>
            <w:tcW w:w="1530" w:type="dxa"/>
            <w:tcBorders>
              <w:top w:val="single" w:sz="8" w:space="0" w:color="auto"/>
              <w:left w:val="single" w:sz="8" w:space="0" w:color="auto"/>
              <w:bottom w:val="single" w:sz="8" w:space="0" w:color="auto"/>
              <w:right w:val="single" w:sz="8" w:space="0" w:color="auto"/>
            </w:tcBorders>
            <w:vAlign w:val="bottom"/>
          </w:tcPr>
          <w:p w14:paraId="332F2943" w14:textId="77777777" w:rsidR="049905C4" w:rsidRDefault="049905C4" w:rsidP="049905C4">
            <w:pPr>
              <w:jc w:val="center"/>
            </w:pPr>
            <w:r w:rsidRPr="049905C4">
              <w:rPr>
                <w:rFonts w:ascii="Garamond" w:eastAsia="Garamond" w:hAnsi="Garamond" w:cs="Garamond"/>
                <w:color w:val="000000" w:themeColor="text1"/>
              </w:rPr>
              <w:t>2.8</w:t>
            </w:r>
          </w:p>
        </w:tc>
        <w:tc>
          <w:tcPr>
            <w:tcW w:w="1620" w:type="dxa"/>
            <w:tcBorders>
              <w:top w:val="single" w:sz="8" w:space="0" w:color="auto"/>
              <w:left w:val="single" w:sz="8" w:space="0" w:color="auto"/>
              <w:bottom w:val="single" w:sz="8" w:space="0" w:color="auto"/>
              <w:right w:val="single" w:sz="8" w:space="0" w:color="auto"/>
            </w:tcBorders>
            <w:vAlign w:val="bottom"/>
          </w:tcPr>
          <w:p w14:paraId="118AF5BF" w14:textId="77777777" w:rsidR="049905C4" w:rsidRDefault="049905C4" w:rsidP="049905C4">
            <w:pPr>
              <w:jc w:val="center"/>
            </w:pPr>
            <w:r w:rsidRPr="049905C4">
              <w:rPr>
                <w:rFonts w:ascii="Garamond" w:eastAsia="Garamond" w:hAnsi="Garamond" w:cs="Garamond"/>
                <w:color w:val="000000" w:themeColor="text1"/>
              </w:rPr>
              <w:t>0.5</w:t>
            </w:r>
          </w:p>
        </w:tc>
        <w:tc>
          <w:tcPr>
            <w:tcW w:w="1620" w:type="dxa"/>
            <w:tcBorders>
              <w:top w:val="single" w:sz="8" w:space="0" w:color="auto"/>
              <w:left w:val="single" w:sz="8" w:space="0" w:color="auto"/>
              <w:bottom w:val="single" w:sz="8" w:space="0" w:color="auto"/>
              <w:right w:val="single" w:sz="8" w:space="0" w:color="auto"/>
            </w:tcBorders>
            <w:vAlign w:val="bottom"/>
          </w:tcPr>
          <w:p w14:paraId="7921B46C" w14:textId="77777777" w:rsidR="049905C4" w:rsidRDefault="049905C4" w:rsidP="049905C4">
            <w:pPr>
              <w:jc w:val="center"/>
            </w:pPr>
            <w:r w:rsidRPr="049905C4">
              <w:rPr>
                <w:rFonts w:ascii="Garamond" w:eastAsia="Garamond" w:hAnsi="Garamond" w:cs="Garamond"/>
                <w:color w:val="000000" w:themeColor="text1"/>
              </w:rPr>
              <w:t>2.8</w:t>
            </w:r>
          </w:p>
        </w:tc>
      </w:tr>
      <w:tr w:rsidR="049905C4" w14:paraId="048AE437" w14:textId="77777777" w:rsidTr="049905C4">
        <w:trPr>
          <w:trHeight w:val="285"/>
        </w:trPr>
        <w:tc>
          <w:tcPr>
            <w:tcW w:w="3165" w:type="dxa"/>
            <w:tcBorders>
              <w:top w:val="single" w:sz="8" w:space="0" w:color="auto"/>
              <w:left w:val="single" w:sz="8" w:space="0" w:color="auto"/>
              <w:bottom w:val="single" w:sz="8" w:space="0" w:color="auto"/>
              <w:right w:val="single" w:sz="8" w:space="0" w:color="auto"/>
            </w:tcBorders>
            <w:vAlign w:val="center"/>
          </w:tcPr>
          <w:p w14:paraId="5695DE0A" w14:textId="77777777" w:rsidR="049905C4" w:rsidRDefault="049905C4" w:rsidP="049905C4">
            <w:pPr>
              <w:jc w:val="center"/>
            </w:pPr>
            <w:r w:rsidRPr="049905C4">
              <w:rPr>
                <w:rFonts w:ascii="Garamond" w:eastAsia="Garamond" w:hAnsi="Garamond" w:cs="Garamond"/>
                <w:b/>
                <w:bCs/>
                <w:color w:val="000000" w:themeColor="text1"/>
              </w:rPr>
              <w:t>Cultivated Crops</w:t>
            </w:r>
          </w:p>
        </w:tc>
        <w:tc>
          <w:tcPr>
            <w:tcW w:w="1245" w:type="dxa"/>
            <w:tcBorders>
              <w:top w:val="single" w:sz="8" w:space="0" w:color="auto"/>
              <w:left w:val="single" w:sz="8" w:space="0" w:color="auto"/>
              <w:bottom w:val="single" w:sz="8" w:space="0" w:color="auto"/>
              <w:right w:val="single" w:sz="8" w:space="0" w:color="auto"/>
            </w:tcBorders>
            <w:vAlign w:val="bottom"/>
          </w:tcPr>
          <w:p w14:paraId="1A01741A" w14:textId="77777777" w:rsidR="049905C4" w:rsidRDefault="049905C4" w:rsidP="049905C4">
            <w:pPr>
              <w:jc w:val="center"/>
            </w:pPr>
            <w:r w:rsidRPr="049905C4">
              <w:rPr>
                <w:rFonts w:ascii="Garamond" w:eastAsia="Garamond" w:hAnsi="Garamond" w:cs="Garamond"/>
                <w:color w:val="000000" w:themeColor="text1"/>
              </w:rPr>
              <w:t>1.6</w:t>
            </w:r>
          </w:p>
        </w:tc>
        <w:tc>
          <w:tcPr>
            <w:tcW w:w="1530" w:type="dxa"/>
            <w:tcBorders>
              <w:top w:val="single" w:sz="8" w:space="0" w:color="auto"/>
              <w:left w:val="single" w:sz="8" w:space="0" w:color="auto"/>
              <w:bottom w:val="single" w:sz="8" w:space="0" w:color="auto"/>
              <w:right w:val="single" w:sz="8" w:space="0" w:color="auto"/>
            </w:tcBorders>
            <w:vAlign w:val="bottom"/>
          </w:tcPr>
          <w:p w14:paraId="59F7A66E" w14:textId="77777777" w:rsidR="049905C4" w:rsidRDefault="049905C4" w:rsidP="049905C4">
            <w:pPr>
              <w:jc w:val="center"/>
            </w:pPr>
            <w:r w:rsidRPr="049905C4">
              <w:rPr>
                <w:rFonts w:ascii="Garamond" w:eastAsia="Garamond" w:hAnsi="Garamond" w:cs="Garamond"/>
                <w:color w:val="000000" w:themeColor="text1"/>
              </w:rPr>
              <w:t>2.4</w:t>
            </w:r>
          </w:p>
        </w:tc>
        <w:tc>
          <w:tcPr>
            <w:tcW w:w="1620" w:type="dxa"/>
            <w:tcBorders>
              <w:top w:val="single" w:sz="8" w:space="0" w:color="auto"/>
              <w:left w:val="single" w:sz="8" w:space="0" w:color="auto"/>
              <w:bottom w:val="single" w:sz="8" w:space="0" w:color="auto"/>
              <w:right w:val="single" w:sz="8" w:space="0" w:color="auto"/>
            </w:tcBorders>
            <w:vAlign w:val="bottom"/>
          </w:tcPr>
          <w:p w14:paraId="4E1DEA2A" w14:textId="77777777" w:rsidR="049905C4" w:rsidRDefault="049905C4" w:rsidP="049905C4">
            <w:pPr>
              <w:jc w:val="center"/>
            </w:pPr>
            <w:r w:rsidRPr="049905C4">
              <w:rPr>
                <w:rFonts w:ascii="Garamond" w:eastAsia="Garamond" w:hAnsi="Garamond" w:cs="Garamond"/>
                <w:color w:val="000000" w:themeColor="text1"/>
              </w:rPr>
              <w:t>0.6</w:t>
            </w:r>
          </w:p>
        </w:tc>
        <w:tc>
          <w:tcPr>
            <w:tcW w:w="1620" w:type="dxa"/>
            <w:tcBorders>
              <w:top w:val="single" w:sz="8" w:space="0" w:color="auto"/>
              <w:left w:val="single" w:sz="8" w:space="0" w:color="auto"/>
              <w:bottom w:val="single" w:sz="8" w:space="0" w:color="auto"/>
              <w:right w:val="single" w:sz="8" w:space="0" w:color="auto"/>
            </w:tcBorders>
            <w:vAlign w:val="bottom"/>
          </w:tcPr>
          <w:p w14:paraId="4F3E2B65" w14:textId="77777777" w:rsidR="049905C4" w:rsidRDefault="049905C4" w:rsidP="049905C4">
            <w:pPr>
              <w:jc w:val="center"/>
            </w:pPr>
            <w:r w:rsidRPr="049905C4">
              <w:rPr>
                <w:rFonts w:ascii="Garamond" w:eastAsia="Garamond" w:hAnsi="Garamond" w:cs="Garamond"/>
                <w:color w:val="000000" w:themeColor="text1"/>
              </w:rPr>
              <w:t>3.2</w:t>
            </w:r>
          </w:p>
        </w:tc>
      </w:tr>
      <w:tr w:rsidR="049905C4" w14:paraId="1A3B3967" w14:textId="77777777" w:rsidTr="049905C4">
        <w:trPr>
          <w:trHeight w:val="285"/>
        </w:trPr>
        <w:tc>
          <w:tcPr>
            <w:tcW w:w="3165" w:type="dxa"/>
            <w:tcBorders>
              <w:top w:val="single" w:sz="8" w:space="0" w:color="auto"/>
              <w:left w:val="single" w:sz="8" w:space="0" w:color="auto"/>
              <w:bottom w:val="single" w:sz="8" w:space="0" w:color="auto"/>
              <w:right w:val="single" w:sz="8" w:space="0" w:color="auto"/>
            </w:tcBorders>
            <w:vAlign w:val="center"/>
          </w:tcPr>
          <w:p w14:paraId="2CC8118B" w14:textId="77777777" w:rsidR="049905C4" w:rsidRDefault="049905C4" w:rsidP="049905C4">
            <w:pPr>
              <w:jc w:val="center"/>
            </w:pPr>
            <w:r w:rsidRPr="049905C4">
              <w:rPr>
                <w:rFonts w:ascii="Garamond" w:eastAsia="Garamond" w:hAnsi="Garamond" w:cs="Garamond"/>
                <w:b/>
                <w:bCs/>
                <w:color w:val="000000" w:themeColor="text1"/>
              </w:rPr>
              <w:t>Woody Wetlands</w:t>
            </w:r>
          </w:p>
        </w:tc>
        <w:tc>
          <w:tcPr>
            <w:tcW w:w="1245" w:type="dxa"/>
            <w:tcBorders>
              <w:top w:val="single" w:sz="8" w:space="0" w:color="auto"/>
              <w:left w:val="single" w:sz="8" w:space="0" w:color="auto"/>
              <w:bottom w:val="single" w:sz="8" w:space="0" w:color="auto"/>
              <w:right w:val="single" w:sz="8" w:space="0" w:color="auto"/>
            </w:tcBorders>
            <w:vAlign w:val="bottom"/>
          </w:tcPr>
          <w:p w14:paraId="4EAA5E2D" w14:textId="77777777" w:rsidR="049905C4" w:rsidRDefault="049905C4" w:rsidP="049905C4">
            <w:pPr>
              <w:jc w:val="center"/>
            </w:pPr>
            <w:r w:rsidRPr="049905C4">
              <w:rPr>
                <w:rFonts w:ascii="Garamond" w:eastAsia="Garamond" w:hAnsi="Garamond" w:cs="Garamond"/>
                <w:color w:val="000000" w:themeColor="text1"/>
              </w:rPr>
              <w:t>0.9</w:t>
            </w:r>
          </w:p>
        </w:tc>
        <w:tc>
          <w:tcPr>
            <w:tcW w:w="1530" w:type="dxa"/>
            <w:tcBorders>
              <w:top w:val="single" w:sz="8" w:space="0" w:color="auto"/>
              <w:left w:val="single" w:sz="8" w:space="0" w:color="auto"/>
              <w:bottom w:val="single" w:sz="8" w:space="0" w:color="auto"/>
              <w:right w:val="single" w:sz="8" w:space="0" w:color="auto"/>
            </w:tcBorders>
            <w:vAlign w:val="bottom"/>
          </w:tcPr>
          <w:p w14:paraId="47321E22" w14:textId="77777777" w:rsidR="049905C4" w:rsidRDefault="049905C4" w:rsidP="049905C4">
            <w:pPr>
              <w:jc w:val="center"/>
            </w:pPr>
            <w:r w:rsidRPr="049905C4">
              <w:rPr>
                <w:rFonts w:ascii="Garamond" w:eastAsia="Garamond" w:hAnsi="Garamond" w:cs="Garamond"/>
                <w:color w:val="000000" w:themeColor="text1"/>
              </w:rPr>
              <w:t>1.1</w:t>
            </w:r>
          </w:p>
        </w:tc>
        <w:tc>
          <w:tcPr>
            <w:tcW w:w="1620" w:type="dxa"/>
            <w:tcBorders>
              <w:top w:val="single" w:sz="8" w:space="0" w:color="auto"/>
              <w:left w:val="single" w:sz="8" w:space="0" w:color="auto"/>
              <w:bottom w:val="single" w:sz="8" w:space="0" w:color="auto"/>
              <w:right w:val="single" w:sz="8" w:space="0" w:color="auto"/>
            </w:tcBorders>
            <w:vAlign w:val="bottom"/>
          </w:tcPr>
          <w:p w14:paraId="5477CDCE" w14:textId="77777777" w:rsidR="049905C4" w:rsidRDefault="049905C4" w:rsidP="049905C4">
            <w:pPr>
              <w:jc w:val="center"/>
            </w:pPr>
            <w:r w:rsidRPr="049905C4">
              <w:rPr>
                <w:rFonts w:ascii="Garamond" w:eastAsia="Garamond" w:hAnsi="Garamond" w:cs="Garamond"/>
                <w:color w:val="000000" w:themeColor="text1"/>
              </w:rPr>
              <w:t>1.3</w:t>
            </w:r>
          </w:p>
        </w:tc>
        <w:tc>
          <w:tcPr>
            <w:tcW w:w="1620" w:type="dxa"/>
            <w:tcBorders>
              <w:top w:val="single" w:sz="8" w:space="0" w:color="auto"/>
              <w:left w:val="single" w:sz="8" w:space="0" w:color="auto"/>
              <w:bottom w:val="single" w:sz="8" w:space="0" w:color="auto"/>
              <w:right w:val="single" w:sz="8" w:space="0" w:color="auto"/>
            </w:tcBorders>
            <w:vAlign w:val="bottom"/>
          </w:tcPr>
          <w:p w14:paraId="620E3405" w14:textId="77777777" w:rsidR="049905C4" w:rsidRDefault="049905C4" w:rsidP="049905C4">
            <w:pPr>
              <w:jc w:val="center"/>
            </w:pPr>
            <w:r w:rsidRPr="049905C4">
              <w:rPr>
                <w:rFonts w:ascii="Garamond" w:eastAsia="Garamond" w:hAnsi="Garamond" w:cs="Garamond"/>
                <w:color w:val="000000" w:themeColor="text1"/>
              </w:rPr>
              <w:t>4.6</w:t>
            </w:r>
          </w:p>
        </w:tc>
      </w:tr>
      <w:tr w:rsidR="049905C4" w14:paraId="73233DB9" w14:textId="77777777" w:rsidTr="049905C4">
        <w:trPr>
          <w:trHeight w:val="285"/>
        </w:trPr>
        <w:tc>
          <w:tcPr>
            <w:tcW w:w="3165" w:type="dxa"/>
            <w:tcBorders>
              <w:top w:val="single" w:sz="8" w:space="0" w:color="auto"/>
              <w:left w:val="single" w:sz="8" w:space="0" w:color="auto"/>
              <w:bottom w:val="single" w:sz="8" w:space="0" w:color="auto"/>
              <w:right w:val="single" w:sz="8" w:space="0" w:color="auto"/>
            </w:tcBorders>
            <w:vAlign w:val="center"/>
          </w:tcPr>
          <w:p w14:paraId="20102585" w14:textId="77777777" w:rsidR="049905C4" w:rsidRDefault="049905C4" w:rsidP="049905C4">
            <w:pPr>
              <w:jc w:val="center"/>
            </w:pPr>
            <w:r w:rsidRPr="049905C4">
              <w:rPr>
                <w:rFonts w:ascii="Garamond" w:eastAsia="Garamond" w:hAnsi="Garamond" w:cs="Garamond"/>
                <w:b/>
                <w:bCs/>
                <w:color w:val="000000" w:themeColor="text1"/>
              </w:rPr>
              <w:t xml:space="preserve"> Herbaceous Wetlands</w:t>
            </w:r>
          </w:p>
        </w:tc>
        <w:tc>
          <w:tcPr>
            <w:tcW w:w="1245" w:type="dxa"/>
            <w:tcBorders>
              <w:top w:val="single" w:sz="8" w:space="0" w:color="auto"/>
              <w:left w:val="single" w:sz="8" w:space="0" w:color="auto"/>
              <w:bottom w:val="single" w:sz="8" w:space="0" w:color="auto"/>
              <w:right w:val="single" w:sz="8" w:space="0" w:color="auto"/>
            </w:tcBorders>
            <w:vAlign w:val="bottom"/>
          </w:tcPr>
          <w:p w14:paraId="5D16E4D2" w14:textId="77777777" w:rsidR="049905C4" w:rsidRDefault="049905C4" w:rsidP="049905C4">
            <w:pPr>
              <w:jc w:val="center"/>
            </w:pPr>
            <w:r w:rsidRPr="049905C4">
              <w:rPr>
                <w:rFonts w:ascii="Garamond" w:eastAsia="Garamond" w:hAnsi="Garamond" w:cs="Garamond"/>
                <w:color w:val="000000" w:themeColor="text1"/>
              </w:rPr>
              <w:t>0.8</w:t>
            </w:r>
          </w:p>
        </w:tc>
        <w:tc>
          <w:tcPr>
            <w:tcW w:w="1530" w:type="dxa"/>
            <w:tcBorders>
              <w:top w:val="single" w:sz="8" w:space="0" w:color="auto"/>
              <w:left w:val="single" w:sz="8" w:space="0" w:color="auto"/>
              <w:bottom w:val="single" w:sz="8" w:space="0" w:color="auto"/>
              <w:right w:val="single" w:sz="8" w:space="0" w:color="auto"/>
            </w:tcBorders>
            <w:vAlign w:val="bottom"/>
          </w:tcPr>
          <w:p w14:paraId="78758969" w14:textId="77777777" w:rsidR="049905C4" w:rsidRDefault="049905C4" w:rsidP="049905C4">
            <w:pPr>
              <w:jc w:val="center"/>
            </w:pPr>
            <w:r w:rsidRPr="049905C4">
              <w:rPr>
                <w:rFonts w:ascii="Garamond" w:eastAsia="Garamond" w:hAnsi="Garamond" w:cs="Garamond"/>
                <w:color w:val="000000" w:themeColor="text1"/>
              </w:rPr>
              <w:t>1.0</w:t>
            </w:r>
          </w:p>
        </w:tc>
        <w:tc>
          <w:tcPr>
            <w:tcW w:w="1620" w:type="dxa"/>
            <w:tcBorders>
              <w:top w:val="single" w:sz="8" w:space="0" w:color="auto"/>
              <w:left w:val="single" w:sz="8" w:space="0" w:color="auto"/>
              <w:bottom w:val="single" w:sz="8" w:space="0" w:color="auto"/>
              <w:right w:val="single" w:sz="8" w:space="0" w:color="auto"/>
            </w:tcBorders>
            <w:vAlign w:val="bottom"/>
          </w:tcPr>
          <w:p w14:paraId="18EABF37" w14:textId="77777777" w:rsidR="049905C4" w:rsidRDefault="049905C4" w:rsidP="049905C4">
            <w:pPr>
              <w:jc w:val="center"/>
            </w:pPr>
            <w:r w:rsidRPr="049905C4">
              <w:rPr>
                <w:rFonts w:ascii="Garamond" w:eastAsia="Garamond" w:hAnsi="Garamond" w:cs="Garamond"/>
                <w:color w:val="000000" w:themeColor="text1"/>
              </w:rPr>
              <w:t>1.4</w:t>
            </w:r>
          </w:p>
        </w:tc>
        <w:tc>
          <w:tcPr>
            <w:tcW w:w="1620" w:type="dxa"/>
            <w:tcBorders>
              <w:top w:val="single" w:sz="8" w:space="0" w:color="auto"/>
              <w:left w:val="single" w:sz="8" w:space="0" w:color="auto"/>
              <w:bottom w:val="single" w:sz="8" w:space="0" w:color="auto"/>
              <w:right w:val="single" w:sz="8" w:space="0" w:color="auto"/>
            </w:tcBorders>
            <w:vAlign w:val="bottom"/>
          </w:tcPr>
          <w:p w14:paraId="0FC81283" w14:textId="77777777" w:rsidR="049905C4" w:rsidRDefault="049905C4" w:rsidP="049905C4">
            <w:pPr>
              <w:jc w:val="center"/>
            </w:pPr>
            <w:r w:rsidRPr="049905C4">
              <w:rPr>
                <w:rFonts w:ascii="Garamond" w:eastAsia="Garamond" w:hAnsi="Garamond" w:cs="Garamond"/>
                <w:color w:val="000000" w:themeColor="text1"/>
              </w:rPr>
              <w:t>4.8</w:t>
            </w:r>
          </w:p>
        </w:tc>
      </w:tr>
    </w:tbl>
    <w:p w14:paraId="71326B0D" w14:textId="77777777" w:rsidR="00A32D35" w:rsidRDefault="39271A87" w:rsidP="049905C4">
      <w:pPr>
        <w:spacing w:line="257" w:lineRule="auto"/>
        <w:jc w:val="center"/>
      </w:pPr>
      <w:r w:rsidRPr="049905C4">
        <w:rPr>
          <w:rFonts w:ascii="Garamond" w:eastAsia="Garamond" w:hAnsi="Garamond" w:cs="Garamond"/>
        </w:rPr>
        <w:t xml:space="preserve"> </w:t>
      </w:r>
    </w:p>
    <w:p w14:paraId="4EF6CA0F" w14:textId="2F20AD58" w:rsidR="00A32D35" w:rsidRDefault="00A32D35" w:rsidP="049905C4">
      <w:pPr>
        <w:spacing w:line="257" w:lineRule="auto"/>
        <w:jc w:val="center"/>
        <w:rPr>
          <w:rFonts w:ascii="Garamond" w:eastAsia="Times" w:hAnsi="Garamond" w:cs="Times"/>
          <w:b/>
          <w:bCs/>
          <w:color w:val="000000" w:themeColor="text1"/>
        </w:rPr>
      </w:pPr>
      <w:r>
        <w:br w:type="page"/>
      </w:r>
      <w:r w:rsidR="502837C9" w:rsidRPr="049905C4">
        <w:rPr>
          <w:rFonts w:ascii="Garamond" w:eastAsia="Times" w:hAnsi="Garamond" w:cs="Times"/>
          <w:b/>
          <w:bCs/>
          <w:color w:val="000000" w:themeColor="text1"/>
        </w:rPr>
        <w:lastRenderedPageBreak/>
        <w:t>Appendix E</w:t>
      </w:r>
    </w:p>
    <w:p w14:paraId="5FB0E672" w14:textId="34FFE33F" w:rsidR="00A32D35" w:rsidRDefault="502837C9" w:rsidP="049905C4">
      <w:pPr>
        <w:spacing w:line="257" w:lineRule="auto"/>
        <w:jc w:val="center"/>
      </w:pPr>
      <w:r>
        <w:rPr>
          <w:noProof/>
        </w:rPr>
        <w:drawing>
          <wp:inline distT="0" distB="0" distL="0" distR="0" wp14:anchorId="466392FF" wp14:editId="32D71E29">
            <wp:extent cx="5521819" cy="3267075"/>
            <wp:effectExtent l="0" t="0" r="0" b="0"/>
            <wp:docPr id="1363004131" name="Picture 136300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521819" cy="3267075"/>
                    </a:xfrm>
                    <a:prstGeom prst="rect">
                      <a:avLst/>
                    </a:prstGeom>
                  </pic:spPr>
                </pic:pic>
              </a:graphicData>
            </a:graphic>
          </wp:inline>
        </w:drawing>
      </w:r>
    </w:p>
    <w:p w14:paraId="30CCFA7F" w14:textId="715E0EF1" w:rsidR="00A32D35" w:rsidRDefault="502837C9" w:rsidP="049905C4">
      <w:pPr>
        <w:spacing w:after="0" w:line="240" w:lineRule="auto"/>
        <w:jc w:val="center"/>
        <w:rPr>
          <w:rFonts w:ascii="Garamond" w:eastAsia="Times" w:hAnsi="Garamond" w:cs="Times"/>
          <w:color w:val="000000" w:themeColor="text1"/>
        </w:rPr>
      </w:pPr>
      <w:r w:rsidRPr="049905C4">
        <w:rPr>
          <w:rFonts w:ascii="Garamond" w:eastAsia="Times" w:hAnsi="Garamond" w:cs="Times"/>
          <w:i/>
          <w:iCs/>
          <w:color w:val="000000" w:themeColor="text1"/>
        </w:rPr>
        <w:t>Figure E1</w:t>
      </w:r>
      <w:r w:rsidRPr="049905C4">
        <w:rPr>
          <w:rFonts w:ascii="Garamond" w:eastAsia="Times" w:hAnsi="Garamond" w:cs="Times"/>
          <w:color w:val="000000" w:themeColor="text1"/>
        </w:rPr>
        <w:t xml:space="preserve">. This plot shows rainfall variability from the CHIRPS satellite with different storm sizes shown in inches per day. </w:t>
      </w:r>
      <w:r w:rsidRPr="049905C4">
        <w:rPr>
          <w:rStyle w:val="normaltextrun"/>
          <w:rFonts w:ascii="Garamond" w:hAnsi="Garamond"/>
          <w:color w:val="000000" w:themeColor="text1"/>
        </w:rPr>
        <w:t>The following maps display the effects of rainfall variability in millimeters from black, 0 millimeters, to red, a maximum of 128 millimeters (Figure F1).</w:t>
      </w:r>
      <w:r w:rsidRPr="049905C4">
        <w:rPr>
          <w:rFonts w:ascii="Garamond" w:eastAsia="Times" w:hAnsi="Garamond" w:cs="Times"/>
          <w:color w:val="000000" w:themeColor="text1"/>
        </w:rPr>
        <w:t xml:space="preserve"> (a) A 2.3-inch recorded storm on October 10th, 2011 with a minimum of 0 inches rainfall recorded in the study area. (b) A 2.3-inch storm recorded on January 2</w:t>
      </w:r>
      <w:r w:rsidR="00C35DF0" w:rsidRPr="00C35DF0">
        <w:rPr>
          <w:rFonts w:ascii="Garamond" w:eastAsia="Times" w:hAnsi="Garamond" w:cs="Times"/>
          <w:color w:val="000000" w:themeColor="text1"/>
          <w:vertAlign w:val="superscript"/>
        </w:rPr>
        <w:t>nd</w:t>
      </w:r>
      <w:r w:rsidR="00C35DF0">
        <w:rPr>
          <w:rFonts w:ascii="Garamond" w:eastAsia="Times" w:hAnsi="Garamond" w:cs="Times"/>
          <w:color w:val="000000" w:themeColor="text1"/>
        </w:rPr>
        <w:t xml:space="preserve"> </w:t>
      </w:r>
      <w:r w:rsidRPr="049905C4">
        <w:rPr>
          <w:rFonts w:ascii="Garamond" w:eastAsia="Times" w:hAnsi="Garamond" w:cs="Times"/>
          <w:color w:val="000000" w:themeColor="text1"/>
        </w:rPr>
        <w:t>, 2004 with a minimum of 1.7 inches rainfall recorded in the study area. (c) A 3.5-inch storm on October 28th, 2011 with a minimum of 0.4 inches rainfall recorded in the study area. (d) A 5-inch storm on September 26th, 2011 with a minimum of 2.9 inches rainfall recorded in the study area.</w:t>
      </w:r>
    </w:p>
    <w:p w14:paraId="2C97213B" w14:textId="5186BF14" w:rsidR="00A32D35" w:rsidRDefault="00A32D35">
      <w:r>
        <w:br w:type="page"/>
      </w:r>
    </w:p>
    <w:p w14:paraId="5BB26E3A" w14:textId="34D491B7" w:rsidR="00A32D35" w:rsidRDefault="00A32D35" w:rsidP="003D2B51">
      <w:pPr>
        <w:spacing w:after="0" w:line="240" w:lineRule="auto"/>
        <w:jc w:val="center"/>
        <w:rPr>
          <w:rFonts w:ascii="Garamond" w:hAnsi="Garamond"/>
          <w:b/>
          <w:bCs/>
        </w:rPr>
      </w:pPr>
      <w:r w:rsidRPr="049905C4">
        <w:rPr>
          <w:rFonts w:ascii="Garamond" w:hAnsi="Garamond"/>
          <w:b/>
          <w:bCs/>
        </w:rPr>
        <w:lastRenderedPageBreak/>
        <w:t xml:space="preserve">Appendix </w:t>
      </w:r>
      <w:r w:rsidR="59BA85C0" w:rsidRPr="049905C4">
        <w:rPr>
          <w:rFonts w:ascii="Garamond" w:hAnsi="Garamond"/>
          <w:b/>
          <w:bCs/>
        </w:rPr>
        <w:t>F</w:t>
      </w:r>
    </w:p>
    <w:p w14:paraId="3FBD39F0" w14:textId="27E00812" w:rsidR="00A32D35" w:rsidRPr="00A32D35" w:rsidRDefault="00A32D35" w:rsidP="003D2B51">
      <w:pPr>
        <w:spacing w:after="0" w:line="240" w:lineRule="auto"/>
        <w:jc w:val="center"/>
        <w:rPr>
          <w:rFonts w:ascii="Garamond" w:hAnsi="Garamond"/>
          <w:b/>
          <w:bCs/>
        </w:rPr>
      </w:pPr>
    </w:p>
    <w:p w14:paraId="52004C6D" w14:textId="3371CCE7" w:rsidR="6550C3E3" w:rsidRDefault="7A0D8DF5" w:rsidP="049905C4">
      <w:pPr>
        <w:spacing w:after="0" w:line="240" w:lineRule="auto"/>
        <w:jc w:val="center"/>
        <w:rPr>
          <w:rFonts w:ascii="Garamond" w:eastAsia="Garamond" w:hAnsi="Garamond" w:cs="Garamond"/>
        </w:rPr>
      </w:pPr>
      <w:r>
        <w:rPr>
          <w:noProof/>
        </w:rPr>
        <w:drawing>
          <wp:inline distT="0" distB="0" distL="0" distR="0" wp14:anchorId="72632954" wp14:editId="65D23317">
            <wp:extent cx="5943600" cy="2872740"/>
            <wp:effectExtent l="0" t="0" r="0" b="0"/>
            <wp:docPr id="1067372688" name="Picture 106737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2872740"/>
                    </a:xfrm>
                    <a:prstGeom prst="rect">
                      <a:avLst/>
                    </a:prstGeom>
                  </pic:spPr>
                </pic:pic>
              </a:graphicData>
            </a:graphic>
          </wp:inline>
        </w:drawing>
      </w:r>
      <w:r w:rsidRPr="049905C4">
        <w:rPr>
          <w:rFonts w:ascii="Garamond" w:eastAsia="Garamond" w:hAnsi="Garamond" w:cs="Garamond"/>
          <w:i/>
          <w:iCs/>
        </w:rPr>
        <w:t xml:space="preserve">Figure </w:t>
      </w:r>
      <w:r w:rsidR="764C69F5" w:rsidRPr="049905C4">
        <w:rPr>
          <w:rFonts w:ascii="Garamond" w:eastAsia="Garamond" w:hAnsi="Garamond" w:cs="Garamond"/>
          <w:i/>
          <w:iCs/>
        </w:rPr>
        <w:t>F</w:t>
      </w:r>
      <w:r w:rsidRPr="049905C4">
        <w:rPr>
          <w:rFonts w:ascii="Garamond" w:eastAsia="Garamond" w:hAnsi="Garamond" w:cs="Garamond"/>
          <w:i/>
          <w:iCs/>
        </w:rPr>
        <w:t>1</w:t>
      </w:r>
      <w:r w:rsidRPr="049905C4">
        <w:rPr>
          <w:rFonts w:ascii="Garamond" w:eastAsia="Garamond" w:hAnsi="Garamond" w:cs="Garamond"/>
        </w:rPr>
        <w:t xml:space="preserve">. The landslide susceptibility map </w:t>
      </w:r>
      <w:r w:rsidR="00D10FF9">
        <w:rPr>
          <w:rFonts w:ascii="Garamond" w:eastAsia="Garamond" w:hAnsi="Garamond" w:cs="Garamond"/>
        </w:rPr>
        <w:t>with overlaid</w:t>
      </w:r>
      <w:r w:rsidRPr="049905C4">
        <w:rPr>
          <w:rFonts w:ascii="Garamond" w:eastAsia="Garamond" w:hAnsi="Garamond" w:cs="Garamond"/>
        </w:rPr>
        <w:t xml:space="preserve"> historical inventory of 125 landslide events used for its validation. Landslide susceptibility categories correspond to five breaks in quantified risk percentile: very low (0-50</w:t>
      </w:r>
      <w:r w:rsidRPr="049905C4">
        <w:rPr>
          <w:rFonts w:ascii="Garamond" w:eastAsia="Garamond" w:hAnsi="Garamond" w:cs="Garamond"/>
          <w:vertAlign w:val="superscript"/>
        </w:rPr>
        <w:t>th</w:t>
      </w:r>
      <w:r w:rsidRPr="049905C4">
        <w:rPr>
          <w:rFonts w:ascii="Garamond" w:eastAsia="Garamond" w:hAnsi="Garamond" w:cs="Garamond"/>
        </w:rPr>
        <w:t xml:space="preserve"> percentile, shown in dark green), low (50-75</w:t>
      </w:r>
      <w:r w:rsidRPr="049905C4">
        <w:rPr>
          <w:rFonts w:ascii="Garamond" w:eastAsia="Garamond" w:hAnsi="Garamond" w:cs="Garamond"/>
          <w:vertAlign w:val="superscript"/>
        </w:rPr>
        <w:t>th</w:t>
      </w:r>
      <w:r w:rsidRPr="049905C4">
        <w:rPr>
          <w:rFonts w:ascii="Garamond" w:eastAsia="Garamond" w:hAnsi="Garamond" w:cs="Garamond"/>
        </w:rPr>
        <w:t xml:space="preserve"> percentile, shown in green), moderate (75-90</w:t>
      </w:r>
      <w:r w:rsidRPr="049905C4">
        <w:rPr>
          <w:rFonts w:ascii="Garamond" w:eastAsia="Garamond" w:hAnsi="Garamond" w:cs="Garamond"/>
          <w:vertAlign w:val="superscript"/>
        </w:rPr>
        <w:t>th</w:t>
      </w:r>
      <w:r w:rsidRPr="049905C4">
        <w:rPr>
          <w:rFonts w:ascii="Garamond" w:eastAsia="Garamond" w:hAnsi="Garamond" w:cs="Garamond"/>
        </w:rPr>
        <w:t xml:space="preserve"> percentile, shown in yellow), high (90-95</w:t>
      </w:r>
      <w:r w:rsidRPr="049905C4">
        <w:rPr>
          <w:rFonts w:ascii="Garamond" w:eastAsia="Garamond" w:hAnsi="Garamond" w:cs="Garamond"/>
          <w:vertAlign w:val="superscript"/>
        </w:rPr>
        <w:t>th</w:t>
      </w:r>
      <w:r w:rsidRPr="049905C4">
        <w:rPr>
          <w:rFonts w:ascii="Garamond" w:eastAsia="Garamond" w:hAnsi="Garamond" w:cs="Garamond"/>
        </w:rPr>
        <w:t xml:space="preserve"> percentile, shown in orange), and very high (95-100</w:t>
      </w:r>
      <w:r w:rsidRPr="049905C4">
        <w:rPr>
          <w:rFonts w:ascii="Garamond" w:eastAsia="Garamond" w:hAnsi="Garamond" w:cs="Garamond"/>
          <w:vertAlign w:val="superscript"/>
        </w:rPr>
        <w:t>th</w:t>
      </w:r>
      <w:r w:rsidRPr="049905C4">
        <w:rPr>
          <w:rFonts w:ascii="Garamond" w:eastAsia="Garamond" w:hAnsi="Garamond" w:cs="Garamond"/>
        </w:rPr>
        <w:t xml:space="preserve"> percentile, shown in red). The spatially referenced landslide events are shown in purple.</w:t>
      </w:r>
    </w:p>
    <w:p w14:paraId="7B8F2DF4" w14:textId="77777777" w:rsidR="00305EE5" w:rsidRDefault="00305EE5" w:rsidP="049905C4">
      <w:pPr>
        <w:spacing w:after="0" w:line="240" w:lineRule="auto"/>
        <w:jc w:val="center"/>
        <w:rPr>
          <w:rFonts w:ascii="Garamond" w:eastAsia="Garamond" w:hAnsi="Garamond" w:cs="Garamond"/>
        </w:rPr>
      </w:pPr>
    </w:p>
    <w:p w14:paraId="7C0F3ABA" w14:textId="1E6E024A" w:rsidR="6550C3E3" w:rsidRDefault="6550C3E3" w:rsidP="06D26253">
      <w:pPr>
        <w:spacing w:after="0" w:line="240" w:lineRule="auto"/>
        <w:jc w:val="center"/>
      </w:pPr>
      <w:r>
        <w:rPr>
          <w:noProof/>
        </w:rPr>
        <w:drawing>
          <wp:inline distT="0" distB="0" distL="0" distR="0" wp14:anchorId="07C74F64" wp14:editId="576B303C">
            <wp:extent cx="5679830" cy="3076575"/>
            <wp:effectExtent l="12700" t="12700" r="10160" b="9525"/>
            <wp:docPr id="1341200612" name="Picture 134120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679830" cy="3076575"/>
                    </a:xfrm>
                    <a:prstGeom prst="rect">
                      <a:avLst/>
                    </a:prstGeom>
                    <a:ln>
                      <a:solidFill>
                        <a:schemeClr val="tx1"/>
                      </a:solidFill>
                    </a:ln>
                  </pic:spPr>
                </pic:pic>
              </a:graphicData>
            </a:graphic>
          </wp:inline>
        </w:drawing>
      </w:r>
    </w:p>
    <w:p w14:paraId="2A3F2D38" w14:textId="47B63695" w:rsidR="0094209F" w:rsidRPr="00305EE5" w:rsidRDefault="3A028D2C" w:rsidP="00305EE5">
      <w:pPr>
        <w:spacing w:after="0" w:line="240" w:lineRule="auto"/>
        <w:jc w:val="center"/>
        <w:rPr>
          <w:rFonts w:ascii="Garamond" w:eastAsia="Garamond" w:hAnsi="Garamond" w:cs="Garamond"/>
        </w:rPr>
      </w:pPr>
      <w:r w:rsidRPr="049905C4">
        <w:rPr>
          <w:rFonts w:ascii="Garamond" w:eastAsia="Garamond" w:hAnsi="Garamond" w:cs="Garamond"/>
          <w:i/>
          <w:iCs/>
        </w:rPr>
        <w:t xml:space="preserve">Figure </w:t>
      </w:r>
      <w:r w:rsidR="283CD68C" w:rsidRPr="049905C4">
        <w:rPr>
          <w:rFonts w:ascii="Garamond" w:eastAsia="Garamond" w:hAnsi="Garamond" w:cs="Garamond"/>
          <w:i/>
          <w:iCs/>
        </w:rPr>
        <w:t>F2.</w:t>
      </w:r>
      <w:r w:rsidRPr="049905C4">
        <w:rPr>
          <w:rFonts w:ascii="Garamond" w:eastAsia="Garamond" w:hAnsi="Garamond" w:cs="Garamond"/>
          <w:i/>
          <w:iCs/>
        </w:rPr>
        <w:t xml:space="preserve"> </w:t>
      </w:r>
      <w:r w:rsidR="0016311D">
        <w:rPr>
          <w:rFonts w:ascii="Garamond" w:eastAsia="Garamond" w:hAnsi="Garamond" w:cs="Garamond"/>
        </w:rPr>
        <w:t>Plotted</w:t>
      </w:r>
      <w:r w:rsidR="0829F51A" w:rsidRPr="049905C4">
        <w:rPr>
          <w:rFonts w:ascii="Garamond" w:eastAsia="Garamond" w:hAnsi="Garamond" w:cs="Garamond"/>
        </w:rPr>
        <w:t xml:space="preserve"> </w:t>
      </w:r>
      <w:r w:rsidR="0B6E5D24" w:rsidRPr="049905C4">
        <w:rPr>
          <w:rFonts w:ascii="Garamond" w:eastAsia="Garamond" w:hAnsi="Garamond" w:cs="Garamond"/>
        </w:rPr>
        <w:t>frequency ratio</w:t>
      </w:r>
      <w:r w:rsidR="0016311D">
        <w:rPr>
          <w:rFonts w:ascii="Garamond" w:eastAsia="Garamond" w:hAnsi="Garamond" w:cs="Garamond"/>
        </w:rPr>
        <w:t>s</w:t>
      </w:r>
      <w:r w:rsidR="0B6E5D24" w:rsidRPr="049905C4">
        <w:rPr>
          <w:rFonts w:ascii="Garamond" w:eastAsia="Garamond" w:hAnsi="Garamond" w:cs="Garamond"/>
        </w:rPr>
        <w:t>, a</w:t>
      </w:r>
      <w:r w:rsidR="2B4A514D" w:rsidRPr="049905C4">
        <w:rPr>
          <w:rFonts w:ascii="Garamond" w:eastAsia="Garamond" w:hAnsi="Garamond" w:cs="Garamond"/>
        </w:rPr>
        <w:t xml:space="preserve"> standardized measure of landslide occurrence,</w:t>
      </w:r>
      <w:r w:rsidR="0B6E5D24" w:rsidRPr="049905C4">
        <w:rPr>
          <w:rFonts w:ascii="Garamond" w:eastAsia="Garamond" w:hAnsi="Garamond" w:cs="Garamond"/>
        </w:rPr>
        <w:t xml:space="preserve"> against</w:t>
      </w:r>
      <w:r w:rsidR="7558D248" w:rsidRPr="049905C4">
        <w:rPr>
          <w:rFonts w:ascii="Garamond" w:eastAsia="Garamond" w:hAnsi="Garamond" w:cs="Garamond"/>
        </w:rPr>
        <w:t xml:space="preserve"> each</w:t>
      </w:r>
      <w:r w:rsidR="0B6E5D24" w:rsidRPr="049905C4">
        <w:rPr>
          <w:rFonts w:ascii="Garamond" w:eastAsia="Garamond" w:hAnsi="Garamond" w:cs="Garamond"/>
        </w:rPr>
        <w:t xml:space="preserve"> </w:t>
      </w:r>
      <w:r w:rsidR="0829F51A" w:rsidRPr="049905C4">
        <w:rPr>
          <w:rFonts w:ascii="Garamond" w:eastAsia="Garamond" w:hAnsi="Garamond" w:cs="Garamond"/>
        </w:rPr>
        <w:t xml:space="preserve">plotted </w:t>
      </w:r>
      <w:r w:rsidR="20AEB154" w:rsidRPr="049905C4">
        <w:rPr>
          <w:rFonts w:ascii="Garamond" w:eastAsia="Garamond" w:hAnsi="Garamond" w:cs="Garamond"/>
        </w:rPr>
        <w:t xml:space="preserve">landslide susceptibility category. </w:t>
      </w:r>
      <w:r w:rsidR="1D89CA81" w:rsidRPr="049905C4">
        <w:rPr>
          <w:rFonts w:ascii="Garamond" w:eastAsia="Garamond" w:hAnsi="Garamond" w:cs="Garamond"/>
        </w:rPr>
        <w:t xml:space="preserve">Higher </w:t>
      </w:r>
      <w:r w:rsidR="0829F51A" w:rsidRPr="049905C4">
        <w:rPr>
          <w:rFonts w:ascii="Garamond" w:eastAsia="Garamond" w:hAnsi="Garamond" w:cs="Garamond"/>
        </w:rPr>
        <w:t xml:space="preserve">frequency </w:t>
      </w:r>
      <w:r w:rsidR="1D89CA81" w:rsidRPr="049905C4">
        <w:rPr>
          <w:rFonts w:ascii="Garamond" w:eastAsia="Garamond" w:hAnsi="Garamond" w:cs="Garamond"/>
        </w:rPr>
        <w:t>ratios correspond to higher landslide frequency. The “Very Low” and “Low” categories</w:t>
      </w:r>
      <w:r w:rsidR="54C08473" w:rsidRPr="049905C4">
        <w:rPr>
          <w:rFonts w:ascii="Garamond" w:eastAsia="Garamond" w:hAnsi="Garamond" w:cs="Garamond"/>
        </w:rPr>
        <w:t xml:space="preserve"> on the susceptibility map</w:t>
      </w:r>
      <w:r w:rsidR="1D89CA81" w:rsidRPr="049905C4">
        <w:rPr>
          <w:rFonts w:ascii="Garamond" w:eastAsia="Garamond" w:hAnsi="Garamond" w:cs="Garamond"/>
        </w:rPr>
        <w:t xml:space="preserve"> </w:t>
      </w:r>
      <w:r w:rsidR="0505BE46" w:rsidRPr="049905C4">
        <w:rPr>
          <w:rFonts w:ascii="Garamond" w:eastAsia="Garamond" w:hAnsi="Garamond" w:cs="Garamond"/>
        </w:rPr>
        <w:t xml:space="preserve">capture </w:t>
      </w:r>
      <w:r w:rsidR="1D89CA81" w:rsidRPr="049905C4">
        <w:rPr>
          <w:rFonts w:ascii="Garamond" w:eastAsia="Garamond" w:hAnsi="Garamond" w:cs="Garamond"/>
        </w:rPr>
        <w:t>very few landslide events</w:t>
      </w:r>
      <w:r w:rsidR="0D7E5AD3" w:rsidRPr="049905C4">
        <w:rPr>
          <w:rFonts w:ascii="Garamond" w:eastAsia="Garamond" w:hAnsi="Garamond" w:cs="Garamond"/>
        </w:rPr>
        <w:t xml:space="preserve">, while </w:t>
      </w:r>
      <w:r w:rsidR="0829F51A" w:rsidRPr="049905C4">
        <w:rPr>
          <w:rFonts w:ascii="Garamond" w:eastAsia="Garamond" w:hAnsi="Garamond" w:cs="Garamond"/>
        </w:rPr>
        <w:t xml:space="preserve">the </w:t>
      </w:r>
      <w:r w:rsidR="0D7E5AD3" w:rsidRPr="049905C4">
        <w:rPr>
          <w:rFonts w:ascii="Garamond" w:eastAsia="Garamond" w:hAnsi="Garamond" w:cs="Garamond"/>
        </w:rPr>
        <w:t xml:space="preserve">“Moderate,” “High,” and “Very High” </w:t>
      </w:r>
      <w:r w:rsidR="0829F51A" w:rsidRPr="049905C4">
        <w:rPr>
          <w:rFonts w:ascii="Garamond" w:eastAsia="Garamond" w:hAnsi="Garamond" w:cs="Garamond"/>
        </w:rPr>
        <w:t xml:space="preserve">categories </w:t>
      </w:r>
      <w:r w:rsidR="36349648" w:rsidRPr="049905C4">
        <w:rPr>
          <w:rFonts w:ascii="Garamond" w:eastAsia="Garamond" w:hAnsi="Garamond" w:cs="Garamond"/>
        </w:rPr>
        <w:t xml:space="preserve">cover </w:t>
      </w:r>
      <w:r w:rsidR="0D7E5AD3" w:rsidRPr="049905C4">
        <w:rPr>
          <w:rFonts w:ascii="Garamond" w:eastAsia="Garamond" w:hAnsi="Garamond" w:cs="Garamond"/>
        </w:rPr>
        <w:t>increasingly more landslide</w:t>
      </w:r>
      <w:r w:rsidR="0829F51A" w:rsidRPr="049905C4">
        <w:rPr>
          <w:rFonts w:ascii="Garamond" w:eastAsia="Garamond" w:hAnsi="Garamond" w:cs="Garamond"/>
        </w:rPr>
        <w:t xml:space="preserve"> events</w:t>
      </w:r>
      <w:r w:rsidR="0D7E5AD3" w:rsidRPr="049905C4">
        <w:rPr>
          <w:rFonts w:ascii="Garamond" w:eastAsia="Garamond" w:hAnsi="Garamond" w:cs="Garamond"/>
        </w:rPr>
        <w:t>.</w:t>
      </w:r>
      <w:r w:rsidR="68295592" w:rsidRPr="049905C4">
        <w:rPr>
          <w:rFonts w:ascii="Garamond" w:eastAsia="Garamond" w:hAnsi="Garamond" w:cs="Garamond"/>
        </w:rPr>
        <w:t xml:space="preserve"> These results suggest that the landslide susceptibility map is compatible with</w:t>
      </w:r>
      <w:r w:rsidR="3E8FD432" w:rsidRPr="049905C4">
        <w:rPr>
          <w:rFonts w:ascii="Garamond" w:eastAsia="Garamond" w:hAnsi="Garamond" w:cs="Garamond"/>
        </w:rPr>
        <w:t xml:space="preserve"> the spatial distribution of</w:t>
      </w:r>
      <w:r w:rsidR="68295592" w:rsidRPr="049905C4">
        <w:rPr>
          <w:rFonts w:ascii="Garamond" w:eastAsia="Garamond" w:hAnsi="Garamond" w:cs="Garamond"/>
        </w:rPr>
        <w:t xml:space="preserve"> </w:t>
      </w:r>
      <w:r w:rsidR="3CD68B79" w:rsidRPr="049905C4">
        <w:rPr>
          <w:rFonts w:ascii="Garamond" w:eastAsia="Garamond" w:hAnsi="Garamond" w:cs="Garamond"/>
        </w:rPr>
        <w:t xml:space="preserve">historical </w:t>
      </w:r>
      <w:r w:rsidR="68295592" w:rsidRPr="049905C4">
        <w:rPr>
          <w:rFonts w:ascii="Garamond" w:eastAsia="Garamond" w:hAnsi="Garamond" w:cs="Garamond"/>
        </w:rPr>
        <w:t>landslide</w:t>
      </w:r>
      <w:r w:rsidR="51F9C7B5" w:rsidRPr="049905C4">
        <w:rPr>
          <w:rFonts w:ascii="Garamond" w:eastAsia="Garamond" w:hAnsi="Garamond" w:cs="Garamond"/>
        </w:rPr>
        <w:t>s</w:t>
      </w:r>
      <w:r w:rsidR="53230DB2" w:rsidRPr="049905C4">
        <w:rPr>
          <w:rFonts w:ascii="Garamond" w:eastAsia="Garamond" w:hAnsi="Garamond" w:cs="Garamond"/>
        </w:rPr>
        <w:t>, meaning it is accurate for the area.</w:t>
      </w:r>
    </w:p>
    <w:p w14:paraId="6D5FB108" w14:textId="4D8109B3" w:rsidR="4422AD00" w:rsidRDefault="4422AD00" w:rsidP="2D664DD1">
      <w:pPr>
        <w:jc w:val="center"/>
        <w:rPr>
          <w:rFonts w:ascii="Garamond" w:eastAsia="Times" w:hAnsi="Garamond" w:cs="Times"/>
          <w:color w:val="000000" w:themeColor="text1"/>
        </w:rPr>
      </w:pPr>
      <w:r w:rsidRPr="049905C4">
        <w:rPr>
          <w:rFonts w:ascii="Garamond" w:eastAsia="Times" w:hAnsi="Garamond" w:cs="Times"/>
          <w:b/>
          <w:bCs/>
          <w:color w:val="000000" w:themeColor="text1"/>
        </w:rPr>
        <w:lastRenderedPageBreak/>
        <w:t xml:space="preserve">Appendix </w:t>
      </w:r>
      <w:r w:rsidR="05A4C750" w:rsidRPr="049905C4">
        <w:rPr>
          <w:rFonts w:ascii="Garamond" w:eastAsia="Times" w:hAnsi="Garamond" w:cs="Times"/>
          <w:b/>
          <w:bCs/>
          <w:color w:val="000000" w:themeColor="text1"/>
        </w:rPr>
        <w:t>G</w:t>
      </w:r>
    </w:p>
    <w:p w14:paraId="4FC039D0" w14:textId="64EB5E05" w:rsidR="4801C2A9" w:rsidRDefault="4801C2A9" w:rsidP="00056494">
      <w:pPr>
        <w:spacing w:after="0" w:line="240" w:lineRule="auto"/>
        <w:jc w:val="center"/>
        <w:rPr>
          <w:rFonts w:ascii="Garamond" w:eastAsia="Times" w:hAnsi="Garamond" w:cs="Times"/>
          <w:color w:val="000000" w:themeColor="text1"/>
        </w:rPr>
      </w:pPr>
      <w:r>
        <w:rPr>
          <w:noProof/>
        </w:rPr>
        <w:drawing>
          <wp:inline distT="0" distB="0" distL="0" distR="0" wp14:anchorId="7C111E3E" wp14:editId="29FC44B1">
            <wp:extent cx="5943600" cy="2984183"/>
            <wp:effectExtent l="0" t="0" r="0" b="0"/>
            <wp:docPr id="746557716" name="Picture 74655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943600" cy="2984183"/>
                    </a:xfrm>
                    <a:prstGeom prst="rect">
                      <a:avLst/>
                    </a:prstGeom>
                  </pic:spPr>
                </pic:pic>
              </a:graphicData>
            </a:graphic>
          </wp:inline>
        </w:drawing>
      </w:r>
      <w:r w:rsidRPr="049905C4">
        <w:rPr>
          <w:rFonts w:ascii="Garamond" w:eastAsia="Times" w:hAnsi="Garamond" w:cs="Times"/>
          <w:i/>
          <w:iCs/>
          <w:color w:val="000000" w:themeColor="text1"/>
        </w:rPr>
        <w:t xml:space="preserve">Figure G1. </w:t>
      </w:r>
      <w:r w:rsidRPr="049905C4">
        <w:rPr>
          <w:rFonts w:ascii="Garamond" w:eastAsia="Times" w:hAnsi="Garamond" w:cs="Times"/>
          <w:color w:val="000000" w:themeColor="text1"/>
        </w:rPr>
        <w:t xml:space="preserve">African American population density was displayed in relation to landslide susceptibility per census block group. Both factors were classified from High to Low before being portrayed in a bivariate color scheme method. To maintain consistency with the other exposure maps blue was used to represent landslide susceptibility, while red was chosen for African American Population density. Block groups in purple represent a combination of </w:t>
      </w:r>
      <w:r w:rsidR="00350381">
        <w:rPr>
          <w:rFonts w:ascii="Garamond" w:eastAsia="Times" w:hAnsi="Garamond" w:cs="Times"/>
          <w:color w:val="000000" w:themeColor="text1"/>
        </w:rPr>
        <w:t xml:space="preserve">high </w:t>
      </w:r>
      <w:r w:rsidRPr="049905C4">
        <w:rPr>
          <w:rFonts w:ascii="Garamond" w:eastAsia="Times" w:hAnsi="Garamond" w:cs="Times"/>
          <w:color w:val="000000" w:themeColor="text1"/>
        </w:rPr>
        <w:t xml:space="preserve">susceptibility and </w:t>
      </w:r>
      <w:r w:rsidR="00350381">
        <w:rPr>
          <w:rFonts w:ascii="Garamond" w:eastAsia="Times" w:hAnsi="Garamond" w:cs="Times"/>
          <w:color w:val="000000" w:themeColor="text1"/>
        </w:rPr>
        <w:t xml:space="preserve">high </w:t>
      </w:r>
      <w:r w:rsidRPr="049905C4">
        <w:rPr>
          <w:rFonts w:ascii="Garamond" w:eastAsia="Times" w:hAnsi="Garamond" w:cs="Times"/>
          <w:color w:val="000000" w:themeColor="text1"/>
        </w:rPr>
        <w:t>vulnerability</w:t>
      </w:r>
      <w:r w:rsidR="0066291E">
        <w:rPr>
          <w:rFonts w:ascii="Garamond" w:eastAsia="Times" w:hAnsi="Garamond" w:cs="Times"/>
          <w:color w:val="000000" w:themeColor="text1"/>
        </w:rPr>
        <w:t>.</w:t>
      </w:r>
    </w:p>
    <w:p w14:paraId="01C2B101" w14:textId="77777777" w:rsidR="00056494" w:rsidRDefault="00056494" w:rsidP="00056494">
      <w:pPr>
        <w:spacing w:after="0" w:line="240" w:lineRule="auto"/>
        <w:jc w:val="center"/>
        <w:rPr>
          <w:rFonts w:ascii="Garamond" w:eastAsia="Times" w:hAnsi="Garamond" w:cs="Times"/>
          <w:color w:val="000000" w:themeColor="text1"/>
        </w:rPr>
      </w:pPr>
    </w:p>
    <w:p w14:paraId="640E85FD" w14:textId="492608D7" w:rsidR="70C332CA" w:rsidRDefault="7D2BC0AA" w:rsidP="049905C4">
      <w:pPr>
        <w:spacing w:line="240" w:lineRule="auto"/>
        <w:jc w:val="center"/>
      </w:pPr>
      <w:r>
        <w:rPr>
          <w:noProof/>
        </w:rPr>
        <w:drawing>
          <wp:inline distT="0" distB="0" distL="0" distR="0" wp14:anchorId="3A1A41C7" wp14:editId="4FADE228">
            <wp:extent cx="5934076" cy="2954675"/>
            <wp:effectExtent l="0" t="0" r="0" b="0"/>
            <wp:docPr id="1797519441" name="Picture 179751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519441"/>
                    <pic:cNvPicPr/>
                  </pic:nvPicPr>
                  <pic:blipFill>
                    <a:blip r:embed="rId35">
                      <a:extLst>
                        <a:ext uri="{28A0092B-C50C-407E-A947-70E740481C1C}">
                          <a14:useLocalDpi xmlns:a14="http://schemas.microsoft.com/office/drawing/2010/main" val="0"/>
                        </a:ext>
                      </a:extLst>
                    </a:blip>
                    <a:stretch>
                      <a:fillRect/>
                    </a:stretch>
                  </pic:blipFill>
                  <pic:spPr>
                    <a:xfrm>
                      <a:off x="0" y="0"/>
                      <a:ext cx="5934076" cy="2954675"/>
                    </a:xfrm>
                    <a:prstGeom prst="rect">
                      <a:avLst/>
                    </a:prstGeom>
                  </pic:spPr>
                </pic:pic>
              </a:graphicData>
            </a:graphic>
          </wp:inline>
        </w:drawing>
      </w:r>
      <w:r w:rsidRPr="68A9B26D">
        <w:rPr>
          <w:rFonts w:ascii="Garamond" w:eastAsia="Times" w:hAnsi="Garamond" w:cs="Times"/>
          <w:i/>
          <w:iCs/>
          <w:color w:val="000000" w:themeColor="text1"/>
        </w:rPr>
        <w:t>Figure G</w:t>
      </w:r>
      <w:r w:rsidR="78C3C727" w:rsidRPr="68A9B26D">
        <w:rPr>
          <w:rFonts w:ascii="Garamond" w:eastAsia="Times" w:hAnsi="Garamond" w:cs="Times"/>
          <w:i/>
          <w:iCs/>
          <w:color w:val="000000" w:themeColor="text1"/>
        </w:rPr>
        <w:t>2</w:t>
      </w:r>
      <w:r w:rsidRPr="68A9B26D">
        <w:rPr>
          <w:rFonts w:ascii="Garamond" w:eastAsia="Times" w:hAnsi="Garamond" w:cs="Times"/>
          <w:i/>
          <w:iCs/>
          <w:color w:val="000000" w:themeColor="text1"/>
        </w:rPr>
        <w:t xml:space="preserve">. </w:t>
      </w:r>
      <w:r w:rsidR="096D09C2" w:rsidRPr="68A9B26D">
        <w:rPr>
          <w:rFonts w:ascii="Garamond" w:eastAsia="Times" w:hAnsi="Garamond" w:cs="Times"/>
          <w:color w:val="000000" w:themeColor="text1"/>
        </w:rPr>
        <w:t>2019 impoverished population density was displayed</w:t>
      </w:r>
      <w:r w:rsidR="0D90F730" w:rsidRPr="68A9B26D">
        <w:rPr>
          <w:rFonts w:ascii="Garamond" w:eastAsia="Times" w:hAnsi="Garamond" w:cs="Times"/>
          <w:color w:val="000000" w:themeColor="text1"/>
        </w:rPr>
        <w:t xml:space="preserve"> </w:t>
      </w:r>
      <w:r w:rsidR="096D09C2" w:rsidRPr="68A9B26D">
        <w:rPr>
          <w:rFonts w:ascii="Garamond" w:eastAsia="Times" w:hAnsi="Garamond" w:cs="Times"/>
          <w:color w:val="000000" w:themeColor="text1"/>
        </w:rPr>
        <w:t>in relation to landslide susceptibility per census block group</w:t>
      </w:r>
      <w:r w:rsidR="3E1834CB" w:rsidRPr="68A9B26D">
        <w:rPr>
          <w:rFonts w:ascii="Garamond" w:eastAsia="Times" w:hAnsi="Garamond" w:cs="Times"/>
          <w:color w:val="000000" w:themeColor="text1"/>
        </w:rPr>
        <w:t xml:space="preserve">. </w:t>
      </w:r>
      <w:r w:rsidR="0A2BC478" w:rsidRPr="68A9B26D">
        <w:rPr>
          <w:rFonts w:ascii="Garamond" w:eastAsia="Times" w:hAnsi="Garamond" w:cs="Times"/>
          <w:color w:val="000000" w:themeColor="text1"/>
        </w:rPr>
        <w:t>The population for individuals in poverty, as well as landslide susceptibility was averaged by census block groups and then classified from Low to H</w:t>
      </w:r>
      <w:r w:rsidR="452DCDEC" w:rsidRPr="68A9B26D">
        <w:rPr>
          <w:rFonts w:ascii="Garamond" w:eastAsia="Times" w:hAnsi="Garamond" w:cs="Times"/>
          <w:color w:val="000000" w:themeColor="text1"/>
        </w:rPr>
        <w:t xml:space="preserve">igh. </w:t>
      </w:r>
      <w:r w:rsidR="3E1834CB" w:rsidRPr="68A9B26D">
        <w:rPr>
          <w:rFonts w:ascii="Garamond" w:eastAsia="Times" w:hAnsi="Garamond" w:cs="Times"/>
          <w:color w:val="000000" w:themeColor="text1"/>
        </w:rPr>
        <w:t>A bivariate color scheme</w:t>
      </w:r>
      <w:r w:rsidR="1D3845E9" w:rsidRPr="68A9B26D">
        <w:rPr>
          <w:rFonts w:ascii="Garamond" w:eastAsia="Times" w:hAnsi="Garamond" w:cs="Times"/>
          <w:color w:val="000000" w:themeColor="text1"/>
        </w:rPr>
        <w:t xml:space="preserve"> </w:t>
      </w:r>
      <w:r w:rsidR="241CF6F8" w:rsidRPr="68A9B26D">
        <w:rPr>
          <w:rFonts w:ascii="Garamond" w:eastAsia="Times" w:hAnsi="Garamond" w:cs="Times"/>
          <w:color w:val="000000" w:themeColor="text1"/>
        </w:rPr>
        <w:t>was used to highlight landslide susceptibility in blue and impoverished populations in pink, with</w:t>
      </w:r>
      <w:r w:rsidR="066E353B" w:rsidRPr="68A9B26D">
        <w:rPr>
          <w:rFonts w:ascii="Garamond" w:eastAsia="Times" w:hAnsi="Garamond" w:cs="Times"/>
          <w:color w:val="000000" w:themeColor="text1"/>
        </w:rPr>
        <w:t xml:space="preserve"> indigo </w:t>
      </w:r>
      <w:r w:rsidR="241CF6F8" w:rsidRPr="68A9B26D">
        <w:rPr>
          <w:rFonts w:ascii="Garamond" w:eastAsia="Times" w:hAnsi="Garamond" w:cs="Times"/>
          <w:color w:val="000000" w:themeColor="text1"/>
        </w:rPr>
        <w:t>reflecting areas of high landslide exposure for individuals in poverty.</w:t>
      </w:r>
      <w:r w:rsidR="187D7B6F" w:rsidRPr="68A9B26D">
        <w:rPr>
          <w:rFonts w:ascii="Garamond" w:eastAsia="Times" w:hAnsi="Garamond" w:cs="Times"/>
          <w:color w:val="000000" w:themeColor="text1"/>
        </w:rPr>
        <w:t xml:space="preserve"> </w:t>
      </w:r>
    </w:p>
    <w:p w14:paraId="2554F12B" w14:textId="39BE044F" w:rsidR="70C332CA" w:rsidRDefault="1D7732DE" w:rsidP="049905C4">
      <w:pPr>
        <w:spacing w:line="240" w:lineRule="auto"/>
        <w:jc w:val="center"/>
        <w:rPr>
          <w:rFonts w:ascii="Garamond" w:eastAsia="Times" w:hAnsi="Garamond" w:cs="Times"/>
          <w:color w:val="000000" w:themeColor="text1"/>
        </w:rPr>
      </w:pPr>
      <w:r w:rsidRPr="049905C4">
        <w:rPr>
          <w:rFonts w:ascii="Garamond" w:eastAsia="Times" w:hAnsi="Garamond" w:cs="Times"/>
          <w:color w:val="000000" w:themeColor="text1"/>
        </w:rPr>
        <w:lastRenderedPageBreak/>
        <w:t xml:space="preserve"> </w:t>
      </w:r>
      <w:r w:rsidR="05A4C750">
        <w:rPr>
          <w:noProof/>
        </w:rPr>
        <w:drawing>
          <wp:inline distT="0" distB="0" distL="0" distR="0" wp14:anchorId="6F6A27C6" wp14:editId="6E5858D9">
            <wp:extent cx="5953124" cy="3013770"/>
            <wp:effectExtent l="0" t="0" r="0" b="0"/>
            <wp:docPr id="1906474094" name="Picture 190647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953124" cy="3013770"/>
                    </a:xfrm>
                    <a:prstGeom prst="rect">
                      <a:avLst/>
                    </a:prstGeom>
                  </pic:spPr>
                </pic:pic>
              </a:graphicData>
            </a:graphic>
          </wp:inline>
        </w:drawing>
      </w:r>
      <w:r w:rsidR="2A02B57E" w:rsidRPr="049905C4">
        <w:rPr>
          <w:rFonts w:ascii="Garamond" w:eastAsia="Times" w:hAnsi="Garamond" w:cs="Times"/>
          <w:i/>
          <w:iCs/>
          <w:color w:val="000000" w:themeColor="text1"/>
        </w:rPr>
        <w:t>Figure G</w:t>
      </w:r>
      <w:r w:rsidR="1752A307" w:rsidRPr="049905C4">
        <w:rPr>
          <w:rFonts w:ascii="Garamond" w:eastAsia="Times" w:hAnsi="Garamond" w:cs="Times"/>
          <w:i/>
          <w:iCs/>
          <w:color w:val="000000" w:themeColor="text1"/>
        </w:rPr>
        <w:t>3</w:t>
      </w:r>
      <w:r w:rsidR="2A02B57E" w:rsidRPr="049905C4">
        <w:rPr>
          <w:rFonts w:ascii="Garamond" w:eastAsia="Times" w:hAnsi="Garamond" w:cs="Times"/>
          <w:i/>
          <w:iCs/>
          <w:color w:val="000000" w:themeColor="text1"/>
        </w:rPr>
        <w:t>.</w:t>
      </w:r>
      <w:r w:rsidR="61C13F47" w:rsidRPr="049905C4">
        <w:rPr>
          <w:rFonts w:ascii="Garamond" w:eastAsia="Times" w:hAnsi="Garamond" w:cs="Times"/>
          <w:i/>
          <w:iCs/>
          <w:color w:val="000000" w:themeColor="text1"/>
        </w:rPr>
        <w:t xml:space="preserve"> </w:t>
      </w:r>
      <w:r w:rsidR="25D2FA39" w:rsidRPr="049905C4">
        <w:rPr>
          <w:rFonts w:ascii="Garamond" w:eastAsia="Times" w:hAnsi="Garamond" w:cs="Times"/>
          <w:color w:val="000000" w:themeColor="text1"/>
        </w:rPr>
        <w:t>Elderly population</w:t>
      </w:r>
      <w:r w:rsidR="30584F88" w:rsidRPr="049905C4">
        <w:rPr>
          <w:rFonts w:ascii="Garamond" w:eastAsia="Times" w:hAnsi="Garamond" w:cs="Times"/>
          <w:color w:val="000000" w:themeColor="text1"/>
        </w:rPr>
        <w:t>,</w:t>
      </w:r>
      <w:r w:rsidR="25D2FA39" w:rsidRPr="049905C4">
        <w:rPr>
          <w:rFonts w:ascii="Garamond" w:eastAsia="Times" w:hAnsi="Garamond" w:cs="Times"/>
          <w:color w:val="000000" w:themeColor="text1"/>
        </w:rPr>
        <w:t xml:space="preserve"> </w:t>
      </w:r>
      <w:r w:rsidR="5B2A5452" w:rsidRPr="049905C4">
        <w:rPr>
          <w:rFonts w:ascii="Garamond" w:eastAsia="Times" w:hAnsi="Garamond" w:cs="Times"/>
          <w:color w:val="000000" w:themeColor="text1"/>
        </w:rPr>
        <w:t>for individuals 85 years and older</w:t>
      </w:r>
      <w:r w:rsidR="1A57BBCF" w:rsidRPr="049905C4">
        <w:rPr>
          <w:rFonts w:ascii="Garamond" w:eastAsia="Times" w:hAnsi="Garamond" w:cs="Times"/>
          <w:color w:val="000000" w:themeColor="text1"/>
        </w:rPr>
        <w:t>,</w:t>
      </w:r>
      <w:r w:rsidR="5B2A5452" w:rsidRPr="049905C4">
        <w:rPr>
          <w:rFonts w:ascii="Garamond" w:eastAsia="Times" w:hAnsi="Garamond" w:cs="Times"/>
          <w:color w:val="000000" w:themeColor="text1"/>
        </w:rPr>
        <w:t xml:space="preserve"> was visualized in conjunction with landslide susceptibility per block group using the bivariate </w:t>
      </w:r>
      <w:r w:rsidR="16DA682C" w:rsidRPr="049905C4">
        <w:rPr>
          <w:rFonts w:ascii="Garamond" w:eastAsia="Times" w:hAnsi="Garamond" w:cs="Times"/>
          <w:color w:val="000000" w:themeColor="text1"/>
        </w:rPr>
        <w:t xml:space="preserve">color scheme </w:t>
      </w:r>
      <w:r w:rsidR="5B2A5452" w:rsidRPr="049905C4">
        <w:rPr>
          <w:rFonts w:ascii="Garamond" w:eastAsia="Times" w:hAnsi="Garamond" w:cs="Times"/>
          <w:color w:val="000000" w:themeColor="text1"/>
        </w:rPr>
        <w:t>method</w:t>
      </w:r>
      <w:r w:rsidR="71CB077A" w:rsidRPr="049905C4">
        <w:rPr>
          <w:rFonts w:ascii="Garamond" w:eastAsia="Times" w:hAnsi="Garamond" w:cs="Times"/>
          <w:color w:val="000000" w:themeColor="text1"/>
        </w:rPr>
        <w:t xml:space="preserve">. Landslide susceptibility was classified from Low to High and displayed </w:t>
      </w:r>
      <w:r w:rsidR="002E3B70">
        <w:rPr>
          <w:rFonts w:ascii="Garamond" w:eastAsia="Times" w:hAnsi="Garamond" w:cs="Times"/>
          <w:color w:val="000000" w:themeColor="text1"/>
        </w:rPr>
        <w:t>in</w:t>
      </w:r>
      <w:r w:rsidR="71CB077A" w:rsidRPr="049905C4">
        <w:rPr>
          <w:rFonts w:ascii="Garamond" w:eastAsia="Times" w:hAnsi="Garamond" w:cs="Times"/>
          <w:color w:val="000000" w:themeColor="text1"/>
        </w:rPr>
        <w:t xml:space="preserve"> blue, while </w:t>
      </w:r>
      <w:r w:rsidR="00A56493">
        <w:rPr>
          <w:rFonts w:ascii="Garamond" w:eastAsia="Times" w:hAnsi="Garamond" w:cs="Times"/>
          <w:color w:val="000000" w:themeColor="text1"/>
        </w:rPr>
        <w:t>e</w:t>
      </w:r>
      <w:r w:rsidR="71CB077A" w:rsidRPr="049905C4">
        <w:rPr>
          <w:rFonts w:ascii="Garamond" w:eastAsia="Times" w:hAnsi="Garamond" w:cs="Times"/>
          <w:color w:val="000000" w:themeColor="text1"/>
        </w:rPr>
        <w:t xml:space="preserve">lderly population was also classified from </w:t>
      </w:r>
      <w:r w:rsidR="463A5E9D" w:rsidRPr="049905C4">
        <w:rPr>
          <w:rFonts w:ascii="Garamond" w:eastAsia="Times" w:hAnsi="Garamond" w:cs="Times"/>
          <w:color w:val="000000" w:themeColor="text1"/>
        </w:rPr>
        <w:t xml:space="preserve">Low to High </w:t>
      </w:r>
      <w:r w:rsidR="00C82DCE">
        <w:rPr>
          <w:rFonts w:ascii="Garamond" w:eastAsia="Times" w:hAnsi="Garamond" w:cs="Times"/>
          <w:color w:val="000000" w:themeColor="text1"/>
        </w:rPr>
        <w:t>then</w:t>
      </w:r>
      <w:r w:rsidR="463A5E9D" w:rsidRPr="049905C4">
        <w:rPr>
          <w:rFonts w:ascii="Garamond" w:eastAsia="Times" w:hAnsi="Garamond" w:cs="Times"/>
          <w:color w:val="000000" w:themeColor="text1"/>
        </w:rPr>
        <w:t xml:space="preserve"> </w:t>
      </w:r>
      <w:r w:rsidR="71CB077A" w:rsidRPr="049905C4">
        <w:rPr>
          <w:rFonts w:ascii="Garamond" w:eastAsia="Times" w:hAnsi="Garamond" w:cs="Times"/>
          <w:color w:val="000000" w:themeColor="text1"/>
        </w:rPr>
        <w:t>shown in orange</w:t>
      </w:r>
      <w:r w:rsidR="299E7725" w:rsidRPr="049905C4">
        <w:rPr>
          <w:rFonts w:ascii="Garamond" w:eastAsia="Times" w:hAnsi="Garamond" w:cs="Times"/>
          <w:color w:val="000000" w:themeColor="text1"/>
        </w:rPr>
        <w:t xml:space="preserve">. </w:t>
      </w:r>
      <w:r w:rsidR="00A959C8">
        <w:rPr>
          <w:rFonts w:ascii="Garamond" w:eastAsia="Times" w:hAnsi="Garamond" w:cs="Times"/>
          <w:color w:val="000000" w:themeColor="text1"/>
        </w:rPr>
        <w:t>B</w:t>
      </w:r>
      <w:r w:rsidR="299E7725" w:rsidRPr="049905C4">
        <w:rPr>
          <w:rFonts w:ascii="Garamond" w:eastAsia="Times" w:hAnsi="Garamond" w:cs="Times"/>
          <w:color w:val="000000" w:themeColor="text1"/>
        </w:rPr>
        <w:t>rown</w:t>
      </w:r>
      <w:r w:rsidR="1D39F5D4" w:rsidRPr="049905C4">
        <w:rPr>
          <w:rFonts w:ascii="Garamond" w:eastAsia="Times" w:hAnsi="Garamond" w:cs="Times"/>
          <w:color w:val="000000" w:themeColor="text1"/>
        </w:rPr>
        <w:t xml:space="preserve"> portions of the map </w:t>
      </w:r>
      <w:r w:rsidR="2C12767B" w:rsidRPr="049905C4">
        <w:rPr>
          <w:rFonts w:ascii="Garamond" w:eastAsia="Times" w:hAnsi="Garamond" w:cs="Times"/>
          <w:color w:val="000000" w:themeColor="text1"/>
        </w:rPr>
        <w:t>reflect</w:t>
      </w:r>
      <w:r w:rsidR="1D39F5D4" w:rsidRPr="049905C4">
        <w:rPr>
          <w:rFonts w:ascii="Garamond" w:eastAsia="Times" w:hAnsi="Garamond" w:cs="Times"/>
          <w:color w:val="000000" w:themeColor="text1"/>
        </w:rPr>
        <w:t xml:space="preserve"> areas of </w:t>
      </w:r>
      <w:r w:rsidR="00552989">
        <w:rPr>
          <w:rFonts w:ascii="Garamond" w:eastAsia="Times" w:hAnsi="Garamond" w:cs="Times"/>
          <w:color w:val="000000" w:themeColor="text1"/>
        </w:rPr>
        <w:t xml:space="preserve">high </w:t>
      </w:r>
      <w:r w:rsidR="7CDADC4F" w:rsidRPr="049905C4">
        <w:rPr>
          <w:rFonts w:ascii="Garamond" w:eastAsia="Times" w:hAnsi="Garamond" w:cs="Times"/>
          <w:color w:val="000000" w:themeColor="text1"/>
        </w:rPr>
        <w:t>landslide exposure for elderly populations.</w:t>
      </w:r>
    </w:p>
    <w:sectPr w:rsidR="70C332CA" w:rsidSect="0064280B">
      <w:headerReference w:type="default" r:id="rId37"/>
      <w:footerReference w:type="default" r:id="rId38"/>
      <w:headerReference w:type="first" r:id="rId39"/>
      <w:footerReference w:type="first" r:id="rId4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26B5C" w14:textId="77777777" w:rsidR="00C07A48" w:rsidRDefault="00C07A48" w:rsidP="00242822">
      <w:pPr>
        <w:spacing w:after="0" w:line="240" w:lineRule="auto"/>
      </w:pPr>
      <w:r>
        <w:separator/>
      </w:r>
    </w:p>
  </w:endnote>
  <w:endnote w:type="continuationSeparator" w:id="0">
    <w:p w14:paraId="1F9418F3" w14:textId="77777777" w:rsidR="00C07A48" w:rsidRDefault="00C07A48" w:rsidP="00242822">
      <w:pPr>
        <w:spacing w:after="0" w:line="240" w:lineRule="auto"/>
      </w:pPr>
      <w:r>
        <w:continuationSeparator/>
      </w:r>
    </w:p>
  </w:endnote>
  <w:endnote w:type="continuationNotice" w:id="1">
    <w:p w14:paraId="504553AA" w14:textId="77777777" w:rsidR="00C07A48" w:rsidRDefault="00C07A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ource Sans Pro">
    <w:altName w:val="Cambria Math"/>
    <w:charset w:val="00"/>
    <w:family w:val="swiss"/>
    <w:pitch w:val="variable"/>
    <w:sig w:usb0="600002F7" w:usb1="02000001" w:usb2="00000000" w:usb3="00000000" w:csb0="0000019F" w:csb1="00000000"/>
  </w:font>
  <w:font w:name="Times">
    <w:altName w:val="﷽﷽﷽﷽﷽﷽䩏䩑⡯蜀h"/>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3C0E52" w:rsidRDefault="003C0E52">
        <w:pPr>
          <w:pStyle w:val="Footer"/>
          <w:jc w:val="center"/>
        </w:pPr>
        <w:r w:rsidRPr="00B877EE">
          <w:rPr>
            <w:rFonts w:ascii="Garamond" w:hAnsi="Garamond"/>
            <w:color w:val="2B579A"/>
            <w:shd w:val="clear" w:color="auto" w:fill="E6E6E6"/>
          </w:rPr>
          <w:fldChar w:fldCharType="begin"/>
        </w:r>
        <w:r w:rsidRPr="00B877EE">
          <w:rPr>
            <w:rFonts w:ascii="Garamond" w:hAnsi="Garamond"/>
          </w:rPr>
          <w:instrText xml:space="preserve"> PAGE   \* MERGEFORMAT </w:instrText>
        </w:r>
        <w:r w:rsidRPr="00B877EE">
          <w:rPr>
            <w:rFonts w:ascii="Garamond" w:hAnsi="Garamond"/>
            <w:color w:val="2B579A"/>
            <w:shd w:val="clear" w:color="auto" w:fill="E6E6E6"/>
          </w:rPr>
          <w:fldChar w:fldCharType="separate"/>
        </w:r>
        <w:r w:rsidRPr="00B877EE">
          <w:rPr>
            <w:rFonts w:ascii="Garamond" w:hAnsi="Garamond"/>
            <w:noProof/>
          </w:rPr>
          <w:t>4</w:t>
        </w:r>
        <w:r w:rsidRPr="00B877EE">
          <w:rPr>
            <w:rFonts w:ascii="Garamond" w:hAnsi="Garamond"/>
            <w:noProof/>
            <w:color w:val="2B579A"/>
            <w:shd w:val="clear" w:color="auto" w:fill="E6E6E6"/>
          </w:rPr>
          <w:fldChar w:fldCharType="end"/>
        </w:r>
      </w:p>
    </w:sdtContent>
  </w:sdt>
  <w:p w14:paraId="472788A1" w14:textId="77777777" w:rsidR="003C0E52" w:rsidRDefault="003C0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3C0E52" w:rsidRDefault="003C0E52"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00228" w14:textId="77777777" w:rsidR="00C07A48" w:rsidRDefault="00C07A48" w:rsidP="00242822">
      <w:pPr>
        <w:spacing w:after="0" w:line="240" w:lineRule="auto"/>
      </w:pPr>
      <w:r>
        <w:separator/>
      </w:r>
    </w:p>
  </w:footnote>
  <w:footnote w:type="continuationSeparator" w:id="0">
    <w:p w14:paraId="54BE44C9" w14:textId="77777777" w:rsidR="00C07A48" w:rsidRDefault="00C07A48" w:rsidP="00242822">
      <w:pPr>
        <w:spacing w:after="0" w:line="240" w:lineRule="auto"/>
      </w:pPr>
      <w:r>
        <w:continuationSeparator/>
      </w:r>
    </w:p>
  </w:footnote>
  <w:footnote w:type="continuationNotice" w:id="1">
    <w:p w14:paraId="177964E0" w14:textId="77777777" w:rsidR="00C07A48" w:rsidRDefault="00C07A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3C0E52" w14:paraId="36F1FAFA" w14:textId="77777777" w:rsidTr="45C7B040">
      <w:tc>
        <w:tcPr>
          <w:tcW w:w="3120" w:type="dxa"/>
        </w:tcPr>
        <w:p w14:paraId="7CF437E8" w14:textId="11DB7EB8" w:rsidR="003C0E52" w:rsidRDefault="003C0E52" w:rsidP="45C7B040">
          <w:pPr>
            <w:pStyle w:val="Header"/>
            <w:ind w:left="-115"/>
          </w:pPr>
        </w:p>
      </w:tc>
      <w:tc>
        <w:tcPr>
          <w:tcW w:w="3120" w:type="dxa"/>
        </w:tcPr>
        <w:p w14:paraId="0FA0E963" w14:textId="3D9CE03A" w:rsidR="003C0E52" w:rsidRDefault="003C0E52" w:rsidP="45C7B040">
          <w:pPr>
            <w:pStyle w:val="Header"/>
            <w:jc w:val="center"/>
          </w:pPr>
        </w:p>
      </w:tc>
      <w:tc>
        <w:tcPr>
          <w:tcW w:w="3120" w:type="dxa"/>
        </w:tcPr>
        <w:p w14:paraId="0578EC9C" w14:textId="647A3C28" w:rsidR="003C0E52" w:rsidRDefault="003C0E52" w:rsidP="45C7B040">
          <w:pPr>
            <w:pStyle w:val="Header"/>
            <w:ind w:right="-115"/>
            <w:jc w:val="right"/>
          </w:pPr>
        </w:p>
      </w:tc>
    </w:tr>
  </w:tbl>
  <w:p w14:paraId="4D2519AA" w14:textId="5E6FADDE" w:rsidR="003C0E52" w:rsidRDefault="003C0E52" w:rsidP="45C7B0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3C0E52" w:rsidRPr="000B6E68" w:rsidRDefault="003C0E52" w:rsidP="00552C75">
    <w:pPr>
      <w:spacing w:after="0" w:line="240" w:lineRule="auto"/>
      <w:jc w:val="right"/>
      <w:rPr>
        <w:rFonts w:ascii="Garamond" w:hAnsi="Garamond"/>
        <w:b/>
        <w:sz w:val="32"/>
        <w:szCs w:val="32"/>
      </w:rPr>
    </w:pPr>
    <w:r w:rsidRPr="45C7B040">
      <w:rPr>
        <w:rFonts w:ascii="Garamond" w:hAnsi="Garamond"/>
        <w:b/>
        <w:bCs/>
        <w:sz w:val="32"/>
        <w:szCs w:val="32"/>
      </w:rPr>
      <w:t>NASA DEVELOP National Program</w:t>
    </w:r>
  </w:p>
  <w:p w14:paraId="5DA53D48" w14:textId="4D2CDD5D" w:rsidR="003C0E52" w:rsidRPr="000B6E68" w:rsidRDefault="003C0E52" w:rsidP="45C7B040">
    <w:pPr>
      <w:spacing w:after="0" w:line="240" w:lineRule="auto"/>
      <w:jc w:val="right"/>
      <w:rPr>
        <w:rFonts w:ascii="Garamond" w:hAnsi="Garamond"/>
        <w:i/>
        <w:i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45C7B040">
      <w:rPr>
        <w:rFonts w:ascii="Garamond" w:eastAsia="Garamond" w:hAnsi="Garamond" w:cs="Garamond"/>
        <w:b/>
        <w:bCs/>
        <w:sz w:val="32"/>
        <w:szCs w:val="32"/>
      </w:rPr>
      <w:t>Massachusetts – Boston</w:t>
    </w:r>
    <w:r w:rsidRPr="03CA4193">
      <w:rPr>
        <w:rFonts w:ascii="Garamond" w:hAnsi="Garamond"/>
        <w:i/>
        <w:iCs/>
        <w:sz w:val="32"/>
        <w:szCs w:val="32"/>
      </w:rPr>
      <w:t xml:space="preserve"> </w:t>
    </w:r>
  </w:p>
  <w:p w14:paraId="77B49D9A" w14:textId="3E331251" w:rsidR="003C0E52" w:rsidRPr="000B6E68" w:rsidRDefault="003C0E52" w:rsidP="45C7B040">
    <w:pPr>
      <w:spacing w:after="0" w:line="240" w:lineRule="auto"/>
      <w:jc w:val="right"/>
      <w:rPr>
        <w:rFonts w:ascii="Garamond" w:hAnsi="Garamond"/>
        <w:i/>
        <w:iCs/>
        <w:sz w:val="32"/>
        <w:szCs w:val="32"/>
      </w:rPr>
    </w:pPr>
    <w:r w:rsidRPr="45C7B040">
      <w:rPr>
        <w:rFonts w:ascii="Garamond" w:hAnsi="Garamond"/>
        <w:i/>
        <w:iCs/>
        <w:sz w:val="32"/>
        <w:szCs w:val="32"/>
      </w:rPr>
      <w:t>Summer 2021</w:t>
    </w:r>
  </w:p>
  <w:p w14:paraId="2F683015" w14:textId="77777777" w:rsidR="003C0E52" w:rsidRPr="0077554A" w:rsidRDefault="003C0E52"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WordHash hashCode="clJ4SK7cVIfmIn" id="OeAw2MhW"/>
    <int:WordHash hashCode="NikyADlk18yWPI" id="qNd+VXi8"/>
    <int:WordHash hashCode="tCiQrN15wwN7HW" id="OMGtjbbt"/>
    <int:WordHash hashCode="bCgHm/xaXkhp4K" id="X9TwY5dP"/>
    <int:ParagraphRange paragraphId="1645763176" textId="750741868" start="10" length="10" invalidationStart="10" invalidationLength="10" id="5NkzTVxE"/>
    <int:WordHash hashCode="MBUt7i1NTvy5wt" id="w3mah03X"/>
    <int:ParagraphRange paragraphId="1114610493" textId="1015805713" start="1" length="2" invalidationStart="1" invalidationLength="2" id="6a65f28g"/>
  </int:Manifest>
  <int:Observations>
    <int:Content id="OeAw2MhW">
      <int:Rejection type="LegacyProofing"/>
    </int:Content>
    <int:Content id="qNd+VXi8">
      <int:Rejection type="LegacyProofing"/>
    </int:Content>
    <int:Content id="OMGtjbbt">
      <int:Rejection type="LegacyProofing"/>
    </int:Content>
    <int:Content id="X9TwY5dP">
      <int:Rejection type="LegacyProofing"/>
    </int:Content>
    <int:Content id="5NkzTVxE">
      <int:Rejection type="LegacyProofing"/>
    </int:Content>
    <int:Content id="w3mah03X">
      <int:Rejection type="LegacyProofing"/>
    </int:Content>
    <int:Content id="6a65f28g">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BD7529"/>
    <w:multiLevelType w:val="hybridMultilevel"/>
    <w:tmpl w:val="E0048D30"/>
    <w:lvl w:ilvl="0" w:tplc="D766262C">
      <w:start w:val="1"/>
      <w:numFmt w:val="bullet"/>
      <w:lvlText w:val="-"/>
      <w:lvlJc w:val="left"/>
      <w:pPr>
        <w:ind w:left="720" w:hanging="360"/>
      </w:pPr>
      <w:rPr>
        <w:rFonts w:ascii="Calibri" w:hAnsi="Calibri" w:hint="default"/>
      </w:rPr>
    </w:lvl>
    <w:lvl w:ilvl="1" w:tplc="C4488482">
      <w:start w:val="1"/>
      <w:numFmt w:val="bullet"/>
      <w:lvlText w:val="o"/>
      <w:lvlJc w:val="left"/>
      <w:pPr>
        <w:ind w:left="1440" w:hanging="360"/>
      </w:pPr>
      <w:rPr>
        <w:rFonts w:ascii="Courier New" w:hAnsi="Courier New" w:hint="default"/>
      </w:rPr>
    </w:lvl>
    <w:lvl w:ilvl="2" w:tplc="F6C464FE">
      <w:start w:val="1"/>
      <w:numFmt w:val="bullet"/>
      <w:lvlText w:val=""/>
      <w:lvlJc w:val="left"/>
      <w:pPr>
        <w:ind w:left="2160" w:hanging="360"/>
      </w:pPr>
      <w:rPr>
        <w:rFonts w:ascii="Wingdings" w:hAnsi="Wingdings" w:hint="default"/>
      </w:rPr>
    </w:lvl>
    <w:lvl w:ilvl="3" w:tplc="C30C1DAA">
      <w:start w:val="1"/>
      <w:numFmt w:val="bullet"/>
      <w:lvlText w:val=""/>
      <w:lvlJc w:val="left"/>
      <w:pPr>
        <w:ind w:left="2880" w:hanging="360"/>
      </w:pPr>
      <w:rPr>
        <w:rFonts w:ascii="Symbol" w:hAnsi="Symbol" w:hint="default"/>
      </w:rPr>
    </w:lvl>
    <w:lvl w:ilvl="4" w:tplc="62D0639C">
      <w:start w:val="1"/>
      <w:numFmt w:val="bullet"/>
      <w:lvlText w:val="o"/>
      <w:lvlJc w:val="left"/>
      <w:pPr>
        <w:ind w:left="3600" w:hanging="360"/>
      </w:pPr>
      <w:rPr>
        <w:rFonts w:ascii="Courier New" w:hAnsi="Courier New" w:hint="default"/>
      </w:rPr>
    </w:lvl>
    <w:lvl w:ilvl="5" w:tplc="AEBCDBCC">
      <w:start w:val="1"/>
      <w:numFmt w:val="bullet"/>
      <w:lvlText w:val=""/>
      <w:lvlJc w:val="left"/>
      <w:pPr>
        <w:ind w:left="4320" w:hanging="360"/>
      </w:pPr>
      <w:rPr>
        <w:rFonts w:ascii="Wingdings" w:hAnsi="Wingdings" w:hint="default"/>
      </w:rPr>
    </w:lvl>
    <w:lvl w:ilvl="6" w:tplc="D3AADF24">
      <w:start w:val="1"/>
      <w:numFmt w:val="bullet"/>
      <w:lvlText w:val=""/>
      <w:lvlJc w:val="left"/>
      <w:pPr>
        <w:ind w:left="5040" w:hanging="360"/>
      </w:pPr>
      <w:rPr>
        <w:rFonts w:ascii="Symbol" w:hAnsi="Symbol" w:hint="default"/>
      </w:rPr>
    </w:lvl>
    <w:lvl w:ilvl="7" w:tplc="1FFC4A7E">
      <w:start w:val="1"/>
      <w:numFmt w:val="bullet"/>
      <w:lvlText w:val="o"/>
      <w:lvlJc w:val="left"/>
      <w:pPr>
        <w:ind w:left="5760" w:hanging="360"/>
      </w:pPr>
      <w:rPr>
        <w:rFonts w:ascii="Courier New" w:hAnsi="Courier New" w:hint="default"/>
      </w:rPr>
    </w:lvl>
    <w:lvl w:ilvl="8" w:tplc="5ADC03E2">
      <w:start w:val="1"/>
      <w:numFmt w:val="bullet"/>
      <w:lvlText w:val=""/>
      <w:lvlJc w:val="left"/>
      <w:pPr>
        <w:ind w:left="6480" w:hanging="360"/>
      </w:pPr>
      <w:rPr>
        <w:rFonts w:ascii="Wingdings" w:hAnsi="Wingdings" w:hint="default"/>
      </w:r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D600ED"/>
    <w:multiLevelType w:val="hybridMultilevel"/>
    <w:tmpl w:val="48A0AE00"/>
    <w:lvl w:ilvl="0" w:tplc="E26E1C1A">
      <w:start w:val="1"/>
      <w:numFmt w:val="bullet"/>
      <w:lvlText w:val="•"/>
      <w:lvlJc w:val="left"/>
      <w:pPr>
        <w:tabs>
          <w:tab w:val="num" w:pos="720"/>
        </w:tabs>
        <w:ind w:left="720" w:hanging="360"/>
      </w:pPr>
      <w:rPr>
        <w:rFonts w:ascii="Arial" w:hAnsi="Arial" w:hint="default"/>
      </w:rPr>
    </w:lvl>
    <w:lvl w:ilvl="1" w:tplc="73A03E2C" w:tentative="1">
      <w:start w:val="1"/>
      <w:numFmt w:val="bullet"/>
      <w:lvlText w:val="•"/>
      <w:lvlJc w:val="left"/>
      <w:pPr>
        <w:tabs>
          <w:tab w:val="num" w:pos="1440"/>
        </w:tabs>
        <w:ind w:left="1440" w:hanging="360"/>
      </w:pPr>
      <w:rPr>
        <w:rFonts w:ascii="Arial" w:hAnsi="Arial" w:hint="default"/>
      </w:rPr>
    </w:lvl>
    <w:lvl w:ilvl="2" w:tplc="9D10E4CA" w:tentative="1">
      <w:start w:val="1"/>
      <w:numFmt w:val="bullet"/>
      <w:lvlText w:val="•"/>
      <w:lvlJc w:val="left"/>
      <w:pPr>
        <w:tabs>
          <w:tab w:val="num" w:pos="2160"/>
        </w:tabs>
        <w:ind w:left="2160" w:hanging="360"/>
      </w:pPr>
      <w:rPr>
        <w:rFonts w:ascii="Arial" w:hAnsi="Arial" w:hint="default"/>
      </w:rPr>
    </w:lvl>
    <w:lvl w:ilvl="3" w:tplc="BB2AAFDC" w:tentative="1">
      <w:start w:val="1"/>
      <w:numFmt w:val="bullet"/>
      <w:lvlText w:val="•"/>
      <w:lvlJc w:val="left"/>
      <w:pPr>
        <w:tabs>
          <w:tab w:val="num" w:pos="2880"/>
        </w:tabs>
        <w:ind w:left="2880" w:hanging="360"/>
      </w:pPr>
      <w:rPr>
        <w:rFonts w:ascii="Arial" w:hAnsi="Arial" w:hint="default"/>
      </w:rPr>
    </w:lvl>
    <w:lvl w:ilvl="4" w:tplc="24146F50" w:tentative="1">
      <w:start w:val="1"/>
      <w:numFmt w:val="bullet"/>
      <w:lvlText w:val="•"/>
      <w:lvlJc w:val="left"/>
      <w:pPr>
        <w:tabs>
          <w:tab w:val="num" w:pos="3600"/>
        </w:tabs>
        <w:ind w:left="3600" w:hanging="360"/>
      </w:pPr>
      <w:rPr>
        <w:rFonts w:ascii="Arial" w:hAnsi="Arial" w:hint="default"/>
      </w:rPr>
    </w:lvl>
    <w:lvl w:ilvl="5" w:tplc="ABB8502E" w:tentative="1">
      <w:start w:val="1"/>
      <w:numFmt w:val="bullet"/>
      <w:lvlText w:val="•"/>
      <w:lvlJc w:val="left"/>
      <w:pPr>
        <w:tabs>
          <w:tab w:val="num" w:pos="4320"/>
        </w:tabs>
        <w:ind w:left="4320" w:hanging="360"/>
      </w:pPr>
      <w:rPr>
        <w:rFonts w:ascii="Arial" w:hAnsi="Arial" w:hint="default"/>
      </w:rPr>
    </w:lvl>
    <w:lvl w:ilvl="6" w:tplc="66ECCA94" w:tentative="1">
      <w:start w:val="1"/>
      <w:numFmt w:val="bullet"/>
      <w:lvlText w:val="•"/>
      <w:lvlJc w:val="left"/>
      <w:pPr>
        <w:tabs>
          <w:tab w:val="num" w:pos="5040"/>
        </w:tabs>
        <w:ind w:left="5040" w:hanging="360"/>
      </w:pPr>
      <w:rPr>
        <w:rFonts w:ascii="Arial" w:hAnsi="Arial" w:hint="default"/>
      </w:rPr>
    </w:lvl>
    <w:lvl w:ilvl="7" w:tplc="139A817C" w:tentative="1">
      <w:start w:val="1"/>
      <w:numFmt w:val="bullet"/>
      <w:lvlText w:val="•"/>
      <w:lvlJc w:val="left"/>
      <w:pPr>
        <w:tabs>
          <w:tab w:val="num" w:pos="5760"/>
        </w:tabs>
        <w:ind w:left="5760" w:hanging="360"/>
      </w:pPr>
      <w:rPr>
        <w:rFonts w:ascii="Arial" w:hAnsi="Arial" w:hint="default"/>
      </w:rPr>
    </w:lvl>
    <w:lvl w:ilvl="8" w:tplc="F6C68C7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
  </w:num>
  <w:num w:numId="3">
    <w:abstractNumId w:val="8"/>
  </w:num>
  <w:num w:numId="4">
    <w:abstractNumId w:val="2"/>
  </w:num>
  <w:num w:numId="5">
    <w:abstractNumId w:val="5"/>
  </w:num>
  <w:num w:numId="6">
    <w:abstractNumId w:val="6"/>
  </w:num>
  <w:num w:numId="7">
    <w:abstractNumId w:val="3"/>
  </w:num>
  <w:num w:numId="8">
    <w:abstractNumId w:val="12"/>
  </w:num>
  <w:num w:numId="9">
    <w:abstractNumId w:val="7"/>
  </w:num>
  <w:num w:numId="10">
    <w:abstractNumId w:val="11"/>
  </w:num>
  <w:num w:numId="11">
    <w:abstractNumId w:val="0"/>
  </w:num>
  <w:num w:numId="12">
    <w:abstractNumId w:val="13"/>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wFAE7s1p4tAAAA"/>
  </w:docVars>
  <w:rsids>
    <w:rsidRoot w:val="0041150E"/>
    <w:rsid w:val="00001BFC"/>
    <w:rsid w:val="00004AAE"/>
    <w:rsid w:val="0000569A"/>
    <w:rsid w:val="000057A6"/>
    <w:rsid w:val="00007949"/>
    <w:rsid w:val="00007BF0"/>
    <w:rsid w:val="000113D7"/>
    <w:rsid w:val="00014A39"/>
    <w:rsid w:val="00014DAF"/>
    <w:rsid w:val="000166DC"/>
    <w:rsid w:val="00024FCA"/>
    <w:rsid w:val="00026B7D"/>
    <w:rsid w:val="00030B13"/>
    <w:rsid w:val="000328E4"/>
    <w:rsid w:val="0003684D"/>
    <w:rsid w:val="00040AE0"/>
    <w:rsid w:val="00041AEF"/>
    <w:rsid w:val="000447CD"/>
    <w:rsid w:val="000456D3"/>
    <w:rsid w:val="00045ECE"/>
    <w:rsid w:val="0004D2EC"/>
    <w:rsid w:val="000501ED"/>
    <w:rsid w:val="00051C70"/>
    <w:rsid w:val="00053DD4"/>
    <w:rsid w:val="000542F3"/>
    <w:rsid w:val="00054474"/>
    <w:rsid w:val="00054A1A"/>
    <w:rsid w:val="00055079"/>
    <w:rsid w:val="00056494"/>
    <w:rsid w:val="000567C5"/>
    <w:rsid w:val="000601B0"/>
    <w:rsid w:val="00060B04"/>
    <w:rsid w:val="000632AB"/>
    <w:rsid w:val="00063E23"/>
    <w:rsid w:val="00065E04"/>
    <w:rsid w:val="00071534"/>
    <w:rsid w:val="000801F4"/>
    <w:rsid w:val="0008261A"/>
    <w:rsid w:val="00083B89"/>
    <w:rsid w:val="00086B7E"/>
    <w:rsid w:val="00086D6A"/>
    <w:rsid w:val="00090985"/>
    <w:rsid w:val="0009234C"/>
    <w:rsid w:val="00094D17"/>
    <w:rsid w:val="00096016"/>
    <w:rsid w:val="000A1937"/>
    <w:rsid w:val="000A2FE9"/>
    <w:rsid w:val="000A3ACE"/>
    <w:rsid w:val="000B0D8C"/>
    <w:rsid w:val="000B3F87"/>
    <w:rsid w:val="000B4D30"/>
    <w:rsid w:val="000B654E"/>
    <w:rsid w:val="000B6E68"/>
    <w:rsid w:val="000B7C29"/>
    <w:rsid w:val="000C1962"/>
    <w:rsid w:val="000C58B8"/>
    <w:rsid w:val="000D0059"/>
    <w:rsid w:val="000D5104"/>
    <w:rsid w:val="000D5258"/>
    <w:rsid w:val="000D6939"/>
    <w:rsid w:val="000D79AC"/>
    <w:rsid w:val="000E0367"/>
    <w:rsid w:val="000F08EC"/>
    <w:rsid w:val="000F1115"/>
    <w:rsid w:val="000F1545"/>
    <w:rsid w:val="000F1EE7"/>
    <w:rsid w:val="000F2ADA"/>
    <w:rsid w:val="000F7DB8"/>
    <w:rsid w:val="000FD4EB"/>
    <w:rsid w:val="00101280"/>
    <w:rsid w:val="001044EF"/>
    <w:rsid w:val="00104C18"/>
    <w:rsid w:val="0010502F"/>
    <w:rsid w:val="00106FD6"/>
    <w:rsid w:val="00107E7A"/>
    <w:rsid w:val="00113E04"/>
    <w:rsid w:val="00121E46"/>
    <w:rsid w:val="0012531C"/>
    <w:rsid w:val="001277EC"/>
    <w:rsid w:val="00127F86"/>
    <w:rsid w:val="00130047"/>
    <w:rsid w:val="0013437F"/>
    <w:rsid w:val="0013494F"/>
    <w:rsid w:val="00136AFE"/>
    <w:rsid w:val="0014039E"/>
    <w:rsid w:val="001408EE"/>
    <w:rsid w:val="00141212"/>
    <w:rsid w:val="0014286F"/>
    <w:rsid w:val="00142EB1"/>
    <w:rsid w:val="00143BE2"/>
    <w:rsid w:val="00145FA8"/>
    <w:rsid w:val="00147CAC"/>
    <w:rsid w:val="0015019B"/>
    <w:rsid w:val="0015092B"/>
    <w:rsid w:val="0015393C"/>
    <w:rsid w:val="00154F86"/>
    <w:rsid w:val="001550EC"/>
    <w:rsid w:val="001556CC"/>
    <w:rsid w:val="00156A56"/>
    <w:rsid w:val="0015756D"/>
    <w:rsid w:val="0015EAD8"/>
    <w:rsid w:val="00162F86"/>
    <w:rsid w:val="00163111"/>
    <w:rsid w:val="0016311D"/>
    <w:rsid w:val="00163EFB"/>
    <w:rsid w:val="00164DAA"/>
    <w:rsid w:val="001651F1"/>
    <w:rsid w:val="001653DA"/>
    <w:rsid w:val="00171051"/>
    <w:rsid w:val="00171796"/>
    <w:rsid w:val="00171982"/>
    <w:rsid w:val="00172E34"/>
    <w:rsid w:val="00173976"/>
    <w:rsid w:val="00176EDA"/>
    <w:rsid w:val="0017743F"/>
    <w:rsid w:val="001821EB"/>
    <w:rsid w:val="00187789"/>
    <w:rsid w:val="00187DCF"/>
    <w:rsid w:val="00192255"/>
    <w:rsid w:val="00194FE1"/>
    <w:rsid w:val="00195D23"/>
    <w:rsid w:val="001973DB"/>
    <w:rsid w:val="001A0309"/>
    <w:rsid w:val="001A67C2"/>
    <w:rsid w:val="001A7B30"/>
    <w:rsid w:val="001C0087"/>
    <w:rsid w:val="001C0E17"/>
    <w:rsid w:val="001C14FE"/>
    <w:rsid w:val="001C1B27"/>
    <w:rsid w:val="001C50D6"/>
    <w:rsid w:val="001C617D"/>
    <w:rsid w:val="001C66A5"/>
    <w:rsid w:val="001D34FF"/>
    <w:rsid w:val="001D65C9"/>
    <w:rsid w:val="001E158F"/>
    <w:rsid w:val="001E1B5E"/>
    <w:rsid w:val="001E5094"/>
    <w:rsid w:val="001E6C6B"/>
    <w:rsid w:val="001E75C1"/>
    <w:rsid w:val="001F1328"/>
    <w:rsid w:val="001F1B6E"/>
    <w:rsid w:val="001F2623"/>
    <w:rsid w:val="001F373A"/>
    <w:rsid w:val="001F51A3"/>
    <w:rsid w:val="001F74D0"/>
    <w:rsid w:val="001F7926"/>
    <w:rsid w:val="002047F0"/>
    <w:rsid w:val="00206AB6"/>
    <w:rsid w:val="00207FC4"/>
    <w:rsid w:val="0020FD40"/>
    <w:rsid w:val="0022176E"/>
    <w:rsid w:val="00221CE5"/>
    <w:rsid w:val="00225051"/>
    <w:rsid w:val="00225BF2"/>
    <w:rsid w:val="00225FD1"/>
    <w:rsid w:val="00226213"/>
    <w:rsid w:val="00234034"/>
    <w:rsid w:val="00234F37"/>
    <w:rsid w:val="0023574D"/>
    <w:rsid w:val="00242822"/>
    <w:rsid w:val="002436A0"/>
    <w:rsid w:val="00244319"/>
    <w:rsid w:val="00245556"/>
    <w:rsid w:val="00245826"/>
    <w:rsid w:val="00246583"/>
    <w:rsid w:val="00246BA1"/>
    <w:rsid w:val="0024772B"/>
    <w:rsid w:val="0024C4DB"/>
    <w:rsid w:val="0025175F"/>
    <w:rsid w:val="00251DAB"/>
    <w:rsid w:val="002529D3"/>
    <w:rsid w:val="00253481"/>
    <w:rsid w:val="002538F1"/>
    <w:rsid w:val="002539A7"/>
    <w:rsid w:val="00253E11"/>
    <w:rsid w:val="00254A2D"/>
    <w:rsid w:val="00256726"/>
    <w:rsid w:val="0026176C"/>
    <w:rsid w:val="0026583C"/>
    <w:rsid w:val="00265D20"/>
    <w:rsid w:val="00267AE6"/>
    <w:rsid w:val="00271DE2"/>
    <w:rsid w:val="00271E19"/>
    <w:rsid w:val="00271FF4"/>
    <w:rsid w:val="002729A7"/>
    <w:rsid w:val="002738AD"/>
    <w:rsid w:val="00274C09"/>
    <w:rsid w:val="00275D29"/>
    <w:rsid w:val="00276029"/>
    <w:rsid w:val="00277980"/>
    <w:rsid w:val="00283EAF"/>
    <w:rsid w:val="00286D6A"/>
    <w:rsid w:val="0029214C"/>
    <w:rsid w:val="00293F47"/>
    <w:rsid w:val="00296530"/>
    <w:rsid w:val="002A1CA8"/>
    <w:rsid w:val="002A2554"/>
    <w:rsid w:val="002A2D97"/>
    <w:rsid w:val="002A37F8"/>
    <w:rsid w:val="002A3DC9"/>
    <w:rsid w:val="002A489C"/>
    <w:rsid w:val="002A5415"/>
    <w:rsid w:val="002B1159"/>
    <w:rsid w:val="002B2BE4"/>
    <w:rsid w:val="002B5C07"/>
    <w:rsid w:val="002B6360"/>
    <w:rsid w:val="002B64B1"/>
    <w:rsid w:val="002B658B"/>
    <w:rsid w:val="002B7CCC"/>
    <w:rsid w:val="002C000E"/>
    <w:rsid w:val="002C0107"/>
    <w:rsid w:val="002C0506"/>
    <w:rsid w:val="002C05A0"/>
    <w:rsid w:val="002C1150"/>
    <w:rsid w:val="002C28E6"/>
    <w:rsid w:val="002C3258"/>
    <w:rsid w:val="002C4C2E"/>
    <w:rsid w:val="002C4F89"/>
    <w:rsid w:val="002C5EE4"/>
    <w:rsid w:val="002C7959"/>
    <w:rsid w:val="002C7A0B"/>
    <w:rsid w:val="002D5DCD"/>
    <w:rsid w:val="002D5F9B"/>
    <w:rsid w:val="002D6167"/>
    <w:rsid w:val="002E017F"/>
    <w:rsid w:val="002E23AA"/>
    <w:rsid w:val="002E2A19"/>
    <w:rsid w:val="002E3B70"/>
    <w:rsid w:val="002F03D9"/>
    <w:rsid w:val="002F072B"/>
    <w:rsid w:val="002F204B"/>
    <w:rsid w:val="002F2137"/>
    <w:rsid w:val="002F49E6"/>
    <w:rsid w:val="002F523C"/>
    <w:rsid w:val="002F7409"/>
    <w:rsid w:val="0030025B"/>
    <w:rsid w:val="003025DA"/>
    <w:rsid w:val="00305EE5"/>
    <w:rsid w:val="0030668C"/>
    <w:rsid w:val="00307A44"/>
    <w:rsid w:val="00307D86"/>
    <w:rsid w:val="00310AE1"/>
    <w:rsid w:val="00311D1B"/>
    <w:rsid w:val="003127FD"/>
    <w:rsid w:val="00317039"/>
    <w:rsid w:val="00321188"/>
    <w:rsid w:val="00321927"/>
    <w:rsid w:val="003237C7"/>
    <w:rsid w:val="00330C10"/>
    <w:rsid w:val="003351F2"/>
    <w:rsid w:val="0033620A"/>
    <w:rsid w:val="00336DC0"/>
    <w:rsid w:val="0033AB21"/>
    <w:rsid w:val="00340058"/>
    <w:rsid w:val="0034018A"/>
    <w:rsid w:val="0034122A"/>
    <w:rsid w:val="00341268"/>
    <w:rsid w:val="003454D8"/>
    <w:rsid w:val="00347F14"/>
    <w:rsid w:val="00347F90"/>
    <w:rsid w:val="00350381"/>
    <w:rsid w:val="00352B32"/>
    <w:rsid w:val="00354C4F"/>
    <w:rsid w:val="0035532B"/>
    <w:rsid w:val="0035717B"/>
    <w:rsid w:val="00357223"/>
    <w:rsid w:val="003625F1"/>
    <w:rsid w:val="00363136"/>
    <w:rsid w:val="00363954"/>
    <w:rsid w:val="00366BA2"/>
    <w:rsid w:val="00367121"/>
    <w:rsid w:val="003677D1"/>
    <w:rsid w:val="0037572D"/>
    <w:rsid w:val="00375DBA"/>
    <w:rsid w:val="003813F7"/>
    <w:rsid w:val="003814E9"/>
    <w:rsid w:val="0039150C"/>
    <w:rsid w:val="00394906"/>
    <w:rsid w:val="00395972"/>
    <w:rsid w:val="00396D75"/>
    <w:rsid w:val="003A0909"/>
    <w:rsid w:val="003A6D33"/>
    <w:rsid w:val="003B7D77"/>
    <w:rsid w:val="003C0E52"/>
    <w:rsid w:val="003C1630"/>
    <w:rsid w:val="003C3413"/>
    <w:rsid w:val="003C3508"/>
    <w:rsid w:val="003D2B51"/>
    <w:rsid w:val="003D3A5B"/>
    <w:rsid w:val="003D5087"/>
    <w:rsid w:val="003E0F9E"/>
    <w:rsid w:val="003E696D"/>
    <w:rsid w:val="003E6B5D"/>
    <w:rsid w:val="003F105C"/>
    <w:rsid w:val="003F1E72"/>
    <w:rsid w:val="003F318B"/>
    <w:rsid w:val="003F39BF"/>
    <w:rsid w:val="00401FC3"/>
    <w:rsid w:val="00402AE4"/>
    <w:rsid w:val="00406A2A"/>
    <w:rsid w:val="00410C75"/>
    <w:rsid w:val="0041102E"/>
    <w:rsid w:val="0041135C"/>
    <w:rsid w:val="0041150E"/>
    <w:rsid w:val="0041469D"/>
    <w:rsid w:val="0041500B"/>
    <w:rsid w:val="004174CE"/>
    <w:rsid w:val="004178B6"/>
    <w:rsid w:val="00417A61"/>
    <w:rsid w:val="00420926"/>
    <w:rsid w:val="00422ED0"/>
    <w:rsid w:val="00424FA2"/>
    <w:rsid w:val="00425E21"/>
    <w:rsid w:val="0043112E"/>
    <w:rsid w:val="004328A8"/>
    <w:rsid w:val="004329A9"/>
    <w:rsid w:val="00436161"/>
    <w:rsid w:val="00436E69"/>
    <w:rsid w:val="00442267"/>
    <w:rsid w:val="004441D4"/>
    <w:rsid w:val="0044423A"/>
    <w:rsid w:val="00446212"/>
    <w:rsid w:val="0044717A"/>
    <w:rsid w:val="0045010A"/>
    <w:rsid w:val="00451695"/>
    <w:rsid w:val="00453FC1"/>
    <w:rsid w:val="00454544"/>
    <w:rsid w:val="00455DB7"/>
    <w:rsid w:val="0046144B"/>
    <w:rsid w:val="00471879"/>
    <w:rsid w:val="0047391A"/>
    <w:rsid w:val="004769A8"/>
    <w:rsid w:val="00477833"/>
    <w:rsid w:val="00477852"/>
    <w:rsid w:val="00480E4E"/>
    <w:rsid w:val="00481780"/>
    <w:rsid w:val="00482519"/>
    <w:rsid w:val="00482CE3"/>
    <w:rsid w:val="004852A4"/>
    <w:rsid w:val="00485BDC"/>
    <w:rsid w:val="004860A1"/>
    <w:rsid w:val="00491BD8"/>
    <w:rsid w:val="00492C1B"/>
    <w:rsid w:val="0049334C"/>
    <w:rsid w:val="00493581"/>
    <w:rsid w:val="00493E55"/>
    <w:rsid w:val="00494746"/>
    <w:rsid w:val="004951A9"/>
    <w:rsid w:val="0049645A"/>
    <w:rsid w:val="0049952F"/>
    <w:rsid w:val="004A2010"/>
    <w:rsid w:val="004A4BC0"/>
    <w:rsid w:val="004A71D4"/>
    <w:rsid w:val="004B1C94"/>
    <w:rsid w:val="004B5FB9"/>
    <w:rsid w:val="004C0340"/>
    <w:rsid w:val="004C153D"/>
    <w:rsid w:val="004C355E"/>
    <w:rsid w:val="004C4352"/>
    <w:rsid w:val="004C72DE"/>
    <w:rsid w:val="004CCB5F"/>
    <w:rsid w:val="004D14A1"/>
    <w:rsid w:val="004D19D3"/>
    <w:rsid w:val="004D4AA3"/>
    <w:rsid w:val="004D7212"/>
    <w:rsid w:val="004D7549"/>
    <w:rsid w:val="004D75BF"/>
    <w:rsid w:val="004D75CF"/>
    <w:rsid w:val="004E319E"/>
    <w:rsid w:val="004E3BDA"/>
    <w:rsid w:val="004E404A"/>
    <w:rsid w:val="004E6158"/>
    <w:rsid w:val="004E726C"/>
    <w:rsid w:val="004E730A"/>
    <w:rsid w:val="004F3873"/>
    <w:rsid w:val="004F690B"/>
    <w:rsid w:val="004FA5F2"/>
    <w:rsid w:val="00503587"/>
    <w:rsid w:val="00517173"/>
    <w:rsid w:val="00524715"/>
    <w:rsid w:val="00524C91"/>
    <w:rsid w:val="005266D8"/>
    <w:rsid w:val="005275A1"/>
    <w:rsid w:val="00527753"/>
    <w:rsid w:val="005305E1"/>
    <w:rsid w:val="0053491F"/>
    <w:rsid w:val="005350C6"/>
    <w:rsid w:val="005373B3"/>
    <w:rsid w:val="005418C9"/>
    <w:rsid w:val="00541E8B"/>
    <w:rsid w:val="005447A6"/>
    <w:rsid w:val="00545560"/>
    <w:rsid w:val="00550B63"/>
    <w:rsid w:val="0055111E"/>
    <w:rsid w:val="00552989"/>
    <w:rsid w:val="00552C75"/>
    <w:rsid w:val="005530B1"/>
    <w:rsid w:val="0056152E"/>
    <w:rsid w:val="00561C9E"/>
    <w:rsid w:val="00566015"/>
    <w:rsid w:val="00567017"/>
    <w:rsid w:val="00571C85"/>
    <w:rsid w:val="00571F90"/>
    <w:rsid w:val="00573C85"/>
    <w:rsid w:val="005778B0"/>
    <w:rsid w:val="00577A00"/>
    <w:rsid w:val="005823F1"/>
    <w:rsid w:val="00583B86"/>
    <w:rsid w:val="00590B95"/>
    <w:rsid w:val="00591C15"/>
    <w:rsid w:val="005974B9"/>
    <w:rsid w:val="005A3EEC"/>
    <w:rsid w:val="005A457F"/>
    <w:rsid w:val="005A5711"/>
    <w:rsid w:val="005A6EB9"/>
    <w:rsid w:val="005A78B0"/>
    <w:rsid w:val="005B37C1"/>
    <w:rsid w:val="005B3B39"/>
    <w:rsid w:val="005B550B"/>
    <w:rsid w:val="005B577F"/>
    <w:rsid w:val="005B6AE3"/>
    <w:rsid w:val="005C0801"/>
    <w:rsid w:val="005C0BE5"/>
    <w:rsid w:val="005C2D9F"/>
    <w:rsid w:val="005C31D4"/>
    <w:rsid w:val="005C58D5"/>
    <w:rsid w:val="005C658A"/>
    <w:rsid w:val="005C723F"/>
    <w:rsid w:val="005C7780"/>
    <w:rsid w:val="005C80D0"/>
    <w:rsid w:val="005D181B"/>
    <w:rsid w:val="005D19B4"/>
    <w:rsid w:val="005D1D9A"/>
    <w:rsid w:val="005D1FC7"/>
    <w:rsid w:val="005D2810"/>
    <w:rsid w:val="005D5E63"/>
    <w:rsid w:val="005D6336"/>
    <w:rsid w:val="005D71AD"/>
    <w:rsid w:val="005E0277"/>
    <w:rsid w:val="005E283C"/>
    <w:rsid w:val="005E75E3"/>
    <w:rsid w:val="005E7EC4"/>
    <w:rsid w:val="005F09A1"/>
    <w:rsid w:val="005F11D2"/>
    <w:rsid w:val="005F246A"/>
    <w:rsid w:val="005F3ED5"/>
    <w:rsid w:val="005F4F46"/>
    <w:rsid w:val="005F6188"/>
    <w:rsid w:val="005F6AD4"/>
    <w:rsid w:val="006001AA"/>
    <w:rsid w:val="00602F39"/>
    <w:rsid w:val="0060398E"/>
    <w:rsid w:val="006043FF"/>
    <w:rsid w:val="006118C8"/>
    <w:rsid w:val="00611ACB"/>
    <w:rsid w:val="00611D9B"/>
    <w:rsid w:val="00615E3A"/>
    <w:rsid w:val="006169D1"/>
    <w:rsid w:val="00617549"/>
    <w:rsid w:val="00621AB9"/>
    <w:rsid w:val="00623303"/>
    <w:rsid w:val="00624E1E"/>
    <w:rsid w:val="00625410"/>
    <w:rsid w:val="0063420A"/>
    <w:rsid w:val="006345F5"/>
    <w:rsid w:val="006349C7"/>
    <w:rsid w:val="006368EC"/>
    <w:rsid w:val="0064280B"/>
    <w:rsid w:val="006469BC"/>
    <w:rsid w:val="00650B17"/>
    <w:rsid w:val="006528A0"/>
    <w:rsid w:val="00657A8A"/>
    <w:rsid w:val="00660514"/>
    <w:rsid w:val="0066075C"/>
    <w:rsid w:val="0066138C"/>
    <w:rsid w:val="00661616"/>
    <w:rsid w:val="0066291E"/>
    <w:rsid w:val="00662C90"/>
    <w:rsid w:val="0066727D"/>
    <w:rsid w:val="00670E04"/>
    <w:rsid w:val="006820F9"/>
    <w:rsid w:val="006822ED"/>
    <w:rsid w:val="00682BF4"/>
    <w:rsid w:val="0068309C"/>
    <w:rsid w:val="00684FE5"/>
    <w:rsid w:val="00694493"/>
    <w:rsid w:val="00695179"/>
    <w:rsid w:val="00695331"/>
    <w:rsid w:val="006A0BCE"/>
    <w:rsid w:val="006A2F76"/>
    <w:rsid w:val="006A440C"/>
    <w:rsid w:val="006A4834"/>
    <w:rsid w:val="006B457F"/>
    <w:rsid w:val="006B4E43"/>
    <w:rsid w:val="006B601C"/>
    <w:rsid w:val="006B606E"/>
    <w:rsid w:val="006B6FAA"/>
    <w:rsid w:val="006C0D4E"/>
    <w:rsid w:val="006C15C7"/>
    <w:rsid w:val="006C3780"/>
    <w:rsid w:val="006C5D4A"/>
    <w:rsid w:val="006C6154"/>
    <w:rsid w:val="006C7101"/>
    <w:rsid w:val="006C7B8F"/>
    <w:rsid w:val="006D1A28"/>
    <w:rsid w:val="006D2B1F"/>
    <w:rsid w:val="006D4D95"/>
    <w:rsid w:val="006D5E8B"/>
    <w:rsid w:val="006E1497"/>
    <w:rsid w:val="006E2A1C"/>
    <w:rsid w:val="006E2B65"/>
    <w:rsid w:val="006E74BC"/>
    <w:rsid w:val="006E764A"/>
    <w:rsid w:val="006F0FAB"/>
    <w:rsid w:val="006F3E7E"/>
    <w:rsid w:val="0070258A"/>
    <w:rsid w:val="00702971"/>
    <w:rsid w:val="00703C4B"/>
    <w:rsid w:val="007152DE"/>
    <w:rsid w:val="007155D6"/>
    <w:rsid w:val="00716586"/>
    <w:rsid w:val="00717B55"/>
    <w:rsid w:val="00721982"/>
    <w:rsid w:val="0072397B"/>
    <w:rsid w:val="0072418E"/>
    <w:rsid w:val="00725843"/>
    <w:rsid w:val="0072613C"/>
    <w:rsid w:val="00726398"/>
    <w:rsid w:val="00730CF1"/>
    <w:rsid w:val="00731203"/>
    <w:rsid w:val="007323C6"/>
    <w:rsid w:val="00732B10"/>
    <w:rsid w:val="00733302"/>
    <w:rsid w:val="007359A1"/>
    <w:rsid w:val="00735ADA"/>
    <w:rsid w:val="00737301"/>
    <w:rsid w:val="00744176"/>
    <w:rsid w:val="00747009"/>
    <w:rsid w:val="007502A3"/>
    <w:rsid w:val="007516C3"/>
    <w:rsid w:val="00753B16"/>
    <w:rsid w:val="0075576B"/>
    <w:rsid w:val="007566D3"/>
    <w:rsid w:val="00756C0F"/>
    <w:rsid w:val="00760DD8"/>
    <w:rsid w:val="007615F7"/>
    <w:rsid w:val="007630D6"/>
    <w:rsid w:val="00763982"/>
    <w:rsid w:val="0076716B"/>
    <w:rsid w:val="00770650"/>
    <w:rsid w:val="00771691"/>
    <w:rsid w:val="0077501F"/>
    <w:rsid w:val="0077554A"/>
    <w:rsid w:val="007766A2"/>
    <w:rsid w:val="007775D4"/>
    <w:rsid w:val="00780946"/>
    <w:rsid w:val="00781908"/>
    <w:rsid w:val="007851E9"/>
    <w:rsid w:val="00787788"/>
    <w:rsid w:val="0079010E"/>
    <w:rsid w:val="00791575"/>
    <w:rsid w:val="00791EE8"/>
    <w:rsid w:val="00793FBF"/>
    <w:rsid w:val="007A081E"/>
    <w:rsid w:val="007A0E02"/>
    <w:rsid w:val="007A1B6D"/>
    <w:rsid w:val="007A20DC"/>
    <w:rsid w:val="007A4C7E"/>
    <w:rsid w:val="007A5BE6"/>
    <w:rsid w:val="007B40A6"/>
    <w:rsid w:val="007B5426"/>
    <w:rsid w:val="007C0315"/>
    <w:rsid w:val="007C1AEA"/>
    <w:rsid w:val="007D0214"/>
    <w:rsid w:val="007D0FEA"/>
    <w:rsid w:val="007D76D0"/>
    <w:rsid w:val="007E015D"/>
    <w:rsid w:val="007E10C9"/>
    <w:rsid w:val="007E3429"/>
    <w:rsid w:val="007E508C"/>
    <w:rsid w:val="007E68B5"/>
    <w:rsid w:val="007E7C44"/>
    <w:rsid w:val="007F1EF6"/>
    <w:rsid w:val="007F5769"/>
    <w:rsid w:val="007F5C60"/>
    <w:rsid w:val="007F6035"/>
    <w:rsid w:val="007F6093"/>
    <w:rsid w:val="007F68BE"/>
    <w:rsid w:val="0080025C"/>
    <w:rsid w:val="008002D1"/>
    <w:rsid w:val="00803768"/>
    <w:rsid w:val="00804C02"/>
    <w:rsid w:val="00806970"/>
    <w:rsid w:val="00810C2E"/>
    <w:rsid w:val="00812154"/>
    <w:rsid w:val="0081261B"/>
    <w:rsid w:val="008150A1"/>
    <w:rsid w:val="00816FE6"/>
    <w:rsid w:val="0082104E"/>
    <w:rsid w:val="00824CC4"/>
    <w:rsid w:val="00827806"/>
    <w:rsid w:val="00831008"/>
    <w:rsid w:val="00831891"/>
    <w:rsid w:val="00832B48"/>
    <w:rsid w:val="0083391E"/>
    <w:rsid w:val="00834818"/>
    <w:rsid w:val="00837313"/>
    <w:rsid w:val="00841F1E"/>
    <w:rsid w:val="00844113"/>
    <w:rsid w:val="00844185"/>
    <w:rsid w:val="00847113"/>
    <w:rsid w:val="00847789"/>
    <w:rsid w:val="0085513C"/>
    <w:rsid w:val="00855532"/>
    <w:rsid w:val="008576BF"/>
    <w:rsid w:val="00861973"/>
    <w:rsid w:val="008635FB"/>
    <w:rsid w:val="00864219"/>
    <w:rsid w:val="00865A53"/>
    <w:rsid w:val="0086999A"/>
    <w:rsid w:val="00870E95"/>
    <w:rsid w:val="00871061"/>
    <w:rsid w:val="00871621"/>
    <w:rsid w:val="0087181F"/>
    <w:rsid w:val="00871DFD"/>
    <w:rsid w:val="00872A13"/>
    <w:rsid w:val="008741CE"/>
    <w:rsid w:val="0087660D"/>
    <w:rsid w:val="00876DBF"/>
    <w:rsid w:val="00880FAD"/>
    <w:rsid w:val="00884E95"/>
    <w:rsid w:val="00887B07"/>
    <w:rsid w:val="008921B2"/>
    <w:rsid w:val="00893331"/>
    <w:rsid w:val="00893A40"/>
    <w:rsid w:val="00894648"/>
    <w:rsid w:val="00894831"/>
    <w:rsid w:val="008975BD"/>
    <w:rsid w:val="008A04F3"/>
    <w:rsid w:val="008A357F"/>
    <w:rsid w:val="008A4F88"/>
    <w:rsid w:val="008A6E1E"/>
    <w:rsid w:val="008B2FF6"/>
    <w:rsid w:val="008B504B"/>
    <w:rsid w:val="008B6CA0"/>
    <w:rsid w:val="008B7071"/>
    <w:rsid w:val="008C0234"/>
    <w:rsid w:val="008C084A"/>
    <w:rsid w:val="008C0C76"/>
    <w:rsid w:val="008C36E1"/>
    <w:rsid w:val="008C59C7"/>
    <w:rsid w:val="008C7380"/>
    <w:rsid w:val="008C783C"/>
    <w:rsid w:val="008C7AFE"/>
    <w:rsid w:val="008D4B2B"/>
    <w:rsid w:val="008D5500"/>
    <w:rsid w:val="008E14C4"/>
    <w:rsid w:val="008E17E1"/>
    <w:rsid w:val="008E2A86"/>
    <w:rsid w:val="008E5453"/>
    <w:rsid w:val="008E78CF"/>
    <w:rsid w:val="008F1EC4"/>
    <w:rsid w:val="008F24AE"/>
    <w:rsid w:val="008F7276"/>
    <w:rsid w:val="00903144"/>
    <w:rsid w:val="009031C6"/>
    <w:rsid w:val="009046BB"/>
    <w:rsid w:val="009068A5"/>
    <w:rsid w:val="009076FB"/>
    <w:rsid w:val="0091079C"/>
    <w:rsid w:val="00914385"/>
    <w:rsid w:val="00916AAB"/>
    <w:rsid w:val="00917AA9"/>
    <w:rsid w:val="0092025A"/>
    <w:rsid w:val="009204DE"/>
    <w:rsid w:val="009228EC"/>
    <w:rsid w:val="00922F76"/>
    <w:rsid w:val="009230CB"/>
    <w:rsid w:val="00932214"/>
    <w:rsid w:val="00932791"/>
    <w:rsid w:val="00933965"/>
    <w:rsid w:val="00935394"/>
    <w:rsid w:val="0094209F"/>
    <w:rsid w:val="0094284E"/>
    <w:rsid w:val="00942862"/>
    <w:rsid w:val="00943138"/>
    <w:rsid w:val="0094446E"/>
    <w:rsid w:val="00951333"/>
    <w:rsid w:val="009518A0"/>
    <w:rsid w:val="00953D2E"/>
    <w:rsid w:val="00954BCD"/>
    <w:rsid w:val="009570CE"/>
    <w:rsid w:val="00957C56"/>
    <w:rsid w:val="0096270D"/>
    <w:rsid w:val="00967F9D"/>
    <w:rsid w:val="00971AF3"/>
    <w:rsid w:val="0097212D"/>
    <w:rsid w:val="00972B44"/>
    <w:rsid w:val="009824B4"/>
    <w:rsid w:val="00982E11"/>
    <w:rsid w:val="009830D6"/>
    <w:rsid w:val="009843D8"/>
    <w:rsid w:val="00984C11"/>
    <w:rsid w:val="00985DD4"/>
    <w:rsid w:val="00990673"/>
    <w:rsid w:val="00992D0C"/>
    <w:rsid w:val="00995D9D"/>
    <w:rsid w:val="00996E19"/>
    <w:rsid w:val="009A19B3"/>
    <w:rsid w:val="009A20C2"/>
    <w:rsid w:val="009A20ED"/>
    <w:rsid w:val="009A4203"/>
    <w:rsid w:val="009A4FE6"/>
    <w:rsid w:val="009A5F2A"/>
    <w:rsid w:val="009A6C62"/>
    <w:rsid w:val="009A7575"/>
    <w:rsid w:val="009B0301"/>
    <w:rsid w:val="009B4CF8"/>
    <w:rsid w:val="009C053A"/>
    <w:rsid w:val="009C1446"/>
    <w:rsid w:val="009C6A56"/>
    <w:rsid w:val="009C7891"/>
    <w:rsid w:val="009D0FAE"/>
    <w:rsid w:val="009D354D"/>
    <w:rsid w:val="009D4B6A"/>
    <w:rsid w:val="009D6888"/>
    <w:rsid w:val="009D78E9"/>
    <w:rsid w:val="009E13E2"/>
    <w:rsid w:val="009E5023"/>
    <w:rsid w:val="009E5F9A"/>
    <w:rsid w:val="009E6A23"/>
    <w:rsid w:val="009E72D5"/>
    <w:rsid w:val="009F080C"/>
    <w:rsid w:val="009F1034"/>
    <w:rsid w:val="009F2B24"/>
    <w:rsid w:val="009F5966"/>
    <w:rsid w:val="009F5B6F"/>
    <w:rsid w:val="009F60A9"/>
    <w:rsid w:val="009F67D1"/>
    <w:rsid w:val="009F7EDA"/>
    <w:rsid w:val="00A01281"/>
    <w:rsid w:val="00A0128A"/>
    <w:rsid w:val="00A01971"/>
    <w:rsid w:val="00A03320"/>
    <w:rsid w:val="00A11593"/>
    <w:rsid w:val="00A11DB7"/>
    <w:rsid w:val="00A12C21"/>
    <w:rsid w:val="00A13FF7"/>
    <w:rsid w:val="00A157F3"/>
    <w:rsid w:val="00A17997"/>
    <w:rsid w:val="00A2045A"/>
    <w:rsid w:val="00A212CE"/>
    <w:rsid w:val="00A24E2C"/>
    <w:rsid w:val="00A24FBF"/>
    <w:rsid w:val="00A2773A"/>
    <w:rsid w:val="00A31D64"/>
    <w:rsid w:val="00A32D35"/>
    <w:rsid w:val="00A402E2"/>
    <w:rsid w:val="00A40FC7"/>
    <w:rsid w:val="00A43059"/>
    <w:rsid w:val="00A43266"/>
    <w:rsid w:val="00A44FFF"/>
    <w:rsid w:val="00A45D20"/>
    <w:rsid w:val="00A462A1"/>
    <w:rsid w:val="00A51B8B"/>
    <w:rsid w:val="00A51CD6"/>
    <w:rsid w:val="00A53B9E"/>
    <w:rsid w:val="00A542DA"/>
    <w:rsid w:val="00A56493"/>
    <w:rsid w:val="00A56CEA"/>
    <w:rsid w:val="00A571A1"/>
    <w:rsid w:val="00A57EE2"/>
    <w:rsid w:val="00A60645"/>
    <w:rsid w:val="00A62F43"/>
    <w:rsid w:val="00A64CCE"/>
    <w:rsid w:val="00A659EC"/>
    <w:rsid w:val="00A66A2F"/>
    <w:rsid w:val="00A715D8"/>
    <w:rsid w:val="00A72C99"/>
    <w:rsid w:val="00A742D1"/>
    <w:rsid w:val="00A747C7"/>
    <w:rsid w:val="00A75E77"/>
    <w:rsid w:val="00A774D7"/>
    <w:rsid w:val="00A84352"/>
    <w:rsid w:val="00A917CB"/>
    <w:rsid w:val="00A959C8"/>
    <w:rsid w:val="00A95E7B"/>
    <w:rsid w:val="00A96277"/>
    <w:rsid w:val="00A96440"/>
    <w:rsid w:val="00AA2E5C"/>
    <w:rsid w:val="00AA4C5F"/>
    <w:rsid w:val="00AA75B9"/>
    <w:rsid w:val="00AA7BEF"/>
    <w:rsid w:val="00AB12D0"/>
    <w:rsid w:val="00AB255C"/>
    <w:rsid w:val="00AB336E"/>
    <w:rsid w:val="00AB6583"/>
    <w:rsid w:val="00AC2B52"/>
    <w:rsid w:val="00AC35F0"/>
    <w:rsid w:val="00AC46F3"/>
    <w:rsid w:val="00AC68DB"/>
    <w:rsid w:val="00AD29A3"/>
    <w:rsid w:val="00AD48A4"/>
    <w:rsid w:val="00AD5804"/>
    <w:rsid w:val="00AD5A87"/>
    <w:rsid w:val="00AD5D0D"/>
    <w:rsid w:val="00AD6E52"/>
    <w:rsid w:val="00AE3877"/>
    <w:rsid w:val="00AE3BA1"/>
    <w:rsid w:val="00AE540E"/>
    <w:rsid w:val="00AF1157"/>
    <w:rsid w:val="00AF4EF2"/>
    <w:rsid w:val="00AF73E3"/>
    <w:rsid w:val="00B00BCB"/>
    <w:rsid w:val="00B024B0"/>
    <w:rsid w:val="00B07187"/>
    <w:rsid w:val="00B0794E"/>
    <w:rsid w:val="00B07E78"/>
    <w:rsid w:val="00B15626"/>
    <w:rsid w:val="00B15B31"/>
    <w:rsid w:val="00B173A5"/>
    <w:rsid w:val="00B1778F"/>
    <w:rsid w:val="00B17AB7"/>
    <w:rsid w:val="00B2307C"/>
    <w:rsid w:val="00B24E61"/>
    <w:rsid w:val="00B25296"/>
    <w:rsid w:val="00B265D9"/>
    <w:rsid w:val="00B26A15"/>
    <w:rsid w:val="00B31011"/>
    <w:rsid w:val="00B3322E"/>
    <w:rsid w:val="00B33549"/>
    <w:rsid w:val="00B33D26"/>
    <w:rsid w:val="00B3453C"/>
    <w:rsid w:val="00B35B60"/>
    <w:rsid w:val="00B35C6B"/>
    <w:rsid w:val="00B365F0"/>
    <w:rsid w:val="00B36A6F"/>
    <w:rsid w:val="00B37F81"/>
    <w:rsid w:val="00B40928"/>
    <w:rsid w:val="00B443D3"/>
    <w:rsid w:val="00B468A3"/>
    <w:rsid w:val="00B52789"/>
    <w:rsid w:val="00B55B2A"/>
    <w:rsid w:val="00B564AC"/>
    <w:rsid w:val="00B56A4A"/>
    <w:rsid w:val="00B621B3"/>
    <w:rsid w:val="00B63839"/>
    <w:rsid w:val="00B6499E"/>
    <w:rsid w:val="00B64CCF"/>
    <w:rsid w:val="00B72A77"/>
    <w:rsid w:val="00B73155"/>
    <w:rsid w:val="00B737F2"/>
    <w:rsid w:val="00B742F2"/>
    <w:rsid w:val="00B768B0"/>
    <w:rsid w:val="00B843E3"/>
    <w:rsid w:val="00B8577D"/>
    <w:rsid w:val="00B877EE"/>
    <w:rsid w:val="00B90A24"/>
    <w:rsid w:val="00B91429"/>
    <w:rsid w:val="00BA0656"/>
    <w:rsid w:val="00BA0D4D"/>
    <w:rsid w:val="00BA17F7"/>
    <w:rsid w:val="00BA359E"/>
    <w:rsid w:val="00BA41F7"/>
    <w:rsid w:val="00BA7964"/>
    <w:rsid w:val="00BAEB86"/>
    <w:rsid w:val="00BB05D1"/>
    <w:rsid w:val="00BB0641"/>
    <w:rsid w:val="00BB0B86"/>
    <w:rsid w:val="00BB1B7B"/>
    <w:rsid w:val="00BB2313"/>
    <w:rsid w:val="00BB689A"/>
    <w:rsid w:val="00BB78A4"/>
    <w:rsid w:val="00BC113C"/>
    <w:rsid w:val="00BC1F00"/>
    <w:rsid w:val="00BC47BB"/>
    <w:rsid w:val="00BC4A66"/>
    <w:rsid w:val="00BC5578"/>
    <w:rsid w:val="00BD1A87"/>
    <w:rsid w:val="00BD38D8"/>
    <w:rsid w:val="00BD4433"/>
    <w:rsid w:val="00BE1EA4"/>
    <w:rsid w:val="00BE4921"/>
    <w:rsid w:val="00BE6A93"/>
    <w:rsid w:val="00BE7FF3"/>
    <w:rsid w:val="00BF0D9D"/>
    <w:rsid w:val="00BF2838"/>
    <w:rsid w:val="00BF2B5B"/>
    <w:rsid w:val="00BF404A"/>
    <w:rsid w:val="00C0680A"/>
    <w:rsid w:val="00C07A48"/>
    <w:rsid w:val="00C115D1"/>
    <w:rsid w:val="00C13EAD"/>
    <w:rsid w:val="00C15E9C"/>
    <w:rsid w:val="00C168F7"/>
    <w:rsid w:val="00C21AC2"/>
    <w:rsid w:val="00C23FE3"/>
    <w:rsid w:val="00C277F7"/>
    <w:rsid w:val="00C3045C"/>
    <w:rsid w:val="00C31E67"/>
    <w:rsid w:val="00C31F44"/>
    <w:rsid w:val="00C33078"/>
    <w:rsid w:val="00C348BF"/>
    <w:rsid w:val="00C35DF0"/>
    <w:rsid w:val="00C42B0B"/>
    <w:rsid w:val="00C44014"/>
    <w:rsid w:val="00C44F2B"/>
    <w:rsid w:val="00C45B6A"/>
    <w:rsid w:val="00C46DF0"/>
    <w:rsid w:val="00C50F66"/>
    <w:rsid w:val="00C53F96"/>
    <w:rsid w:val="00C54B17"/>
    <w:rsid w:val="00C555EA"/>
    <w:rsid w:val="00C60F7D"/>
    <w:rsid w:val="00C611DF"/>
    <w:rsid w:val="00C63FCB"/>
    <w:rsid w:val="00C80D25"/>
    <w:rsid w:val="00C82473"/>
    <w:rsid w:val="00C82DCE"/>
    <w:rsid w:val="00C85440"/>
    <w:rsid w:val="00C86E0B"/>
    <w:rsid w:val="00C910BD"/>
    <w:rsid w:val="00C96361"/>
    <w:rsid w:val="00CA2776"/>
    <w:rsid w:val="00CA3B38"/>
    <w:rsid w:val="00CB0C33"/>
    <w:rsid w:val="00CB0D16"/>
    <w:rsid w:val="00CB12CA"/>
    <w:rsid w:val="00CB1C0F"/>
    <w:rsid w:val="00CB7AFE"/>
    <w:rsid w:val="00CC1A8D"/>
    <w:rsid w:val="00CC6663"/>
    <w:rsid w:val="00CC6A0E"/>
    <w:rsid w:val="00CC76BE"/>
    <w:rsid w:val="00CD0880"/>
    <w:rsid w:val="00CD092A"/>
    <w:rsid w:val="00CD0C69"/>
    <w:rsid w:val="00CD5D64"/>
    <w:rsid w:val="00CD683C"/>
    <w:rsid w:val="00CE26BE"/>
    <w:rsid w:val="00CE7909"/>
    <w:rsid w:val="00CE7FDD"/>
    <w:rsid w:val="00CF0512"/>
    <w:rsid w:val="00CF17F8"/>
    <w:rsid w:val="00CF2BF9"/>
    <w:rsid w:val="00CF354C"/>
    <w:rsid w:val="00CF3876"/>
    <w:rsid w:val="00CF53E6"/>
    <w:rsid w:val="00CF6083"/>
    <w:rsid w:val="00D03FA1"/>
    <w:rsid w:val="00D04641"/>
    <w:rsid w:val="00D051E4"/>
    <w:rsid w:val="00D05DE7"/>
    <w:rsid w:val="00D109C4"/>
    <w:rsid w:val="00D10FF9"/>
    <w:rsid w:val="00D1374C"/>
    <w:rsid w:val="00D15940"/>
    <w:rsid w:val="00D15FFC"/>
    <w:rsid w:val="00D16900"/>
    <w:rsid w:val="00D2067B"/>
    <w:rsid w:val="00D263F8"/>
    <w:rsid w:val="00D26A91"/>
    <w:rsid w:val="00D27C46"/>
    <w:rsid w:val="00D3013B"/>
    <w:rsid w:val="00D327FF"/>
    <w:rsid w:val="00D34A59"/>
    <w:rsid w:val="00D350DC"/>
    <w:rsid w:val="00D36A96"/>
    <w:rsid w:val="00D37248"/>
    <w:rsid w:val="00D40832"/>
    <w:rsid w:val="00D41203"/>
    <w:rsid w:val="00D41310"/>
    <w:rsid w:val="00D41B46"/>
    <w:rsid w:val="00D42060"/>
    <w:rsid w:val="00D42458"/>
    <w:rsid w:val="00D431A5"/>
    <w:rsid w:val="00D46772"/>
    <w:rsid w:val="00D47DCD"/>
    <w:rsid w:val="00D523CD"/>
    <w:rsid w:val="00D61206"/>
    <w:rsid w:val="00D63C4C"/>
    <w:rsid w:val="00D6511C"/>
    <w:rsid w:val="00D7626E"/>
    <w:rsid w:val="00D7644D"/>
    <w:rsid w:val="00D82B5B"/>
    <w:rsid w:val="00D848E3"/>
    <w:rsid w:val="00D94371"/>
    <w:rsid w:val="00D97824"/>
    <w:rsid w:val="00DA40BE"/>
    <w:rsid w:val="00DA5145"/>
    <w:rsid w:val="00DA6C24"/>
    <w:rsid w:val="00DA7B77"/>
    <w:rsid w:val="00DA7BDB"/>
    <w:rsid w:val="00DA7F96"/>
    <w:rsid w:val="00DB15B2"/>
    <w:rsid w:val="00DB17D1"/>
    <w:rsid w:val="00DB6689"/>
    <w:rsid w:val="00DB6A63"/>
    <w:rsid w:val="00DB6DED"/>
    <w:rsid w:val="00DC2E50"/>
    <w:rsid w:val="00DC4046"/>
    <w:rsid w:val="00DC52E2"/>
    <w:rsid w:val="00DD0F41"/>
    <w:rsid w:val="00DD181F"/>
    <w:rsid w:val="00DD5ADD"/>
    <w:rsid w:val="00DD74DB"/>
    <w:rsid w:val="00DE048E"/>
    <w:rsid w:val="00DE1660"/>
    <w:rsid w:val="00DE1C20"/>
    <w:rsid w:val="00DE2D8A"/>
    <w:rsid w:val="00DF2A5B"/>
    <w:rsid w:val="00DF39DF"/>
    <w:rsid w:val="00DF64E3"/>
    <w:rsid w:val="00DF8757"/>
    <w:rsid w:val="00E00E6B"/>
    <w:rsid w:val="00E02B08"/>
    <w:rsid w:val="00E03B8E"/>
    <w:rsid w:val="00E062E9"/>
    <w:rsid w:val="00E10680"/>
    <w:rsid w:val="00E13526"/>
    <w:rsid w:val="00E139E4"/>
    <w:rsid w:val="00E14132"/>
    <w:rsid w:val="00E142B8"/>
    <w:rsid w:val="00E16257"/>
    <w:rsid w:val="00E16D8C"/>
    <w:rsid w:val="00E17B06"/>
    <w:rsid w:val="00E26517"/>
    <w:rsid w:val="00E32A72"/>
    <w:rsid w:val="00E37CF4"/>
    <w:rsid w:val="00E37D0C"/>
    <w:rsid w:val="00E40429"/>
    <w:rsid w:val="00E40B9D"/>
    <w:rsid w:val="00E40BD7"/>
    <w:rsid w:val="00E41324"/>
    <w:rsid w:val="00E4246C"/>
    <w:rsid w:val="00E434B7"/>
    <w:rsid w:val="00E4383F"/>
    <w:rsid w:val="00E43BB7"/>
    <w:rsid w:val="00E44264"/>
    <w:rsid w:val="00E54F02"/>
    <w:rsid w:val="00E5705B"/>
    <w:rsid w:val="00E578D6"/>
    <w:rsid w:val="00E6105B"/>
    <w:rsid w:val="00E6234C"/>
    <w:rsid w:val="00E64FEA"/>
    <w:rsid w:val="00E651FD"/>
    <w:rsid w:val="00E65B48"/>
    <w:rsid w:val="00E66C7C"/>
    <w:rsid w:val="00E73D91"/>
    <w:rsid w:val="00E742E5"/>
    <w:rsid w:val="00E74845"/>
    <w:rsid w:val="00E759EC"/>
    <w:rsid w:val="00E75D54"/>
    <w:rsid w:val="00E7655D"/>
    <w:rsid w:val="00E770FC"/>
    <w:rsid w:val="00E84C8F"/>
    <w:rsid w:val="00E91B1A"/>
    <w:rsid w:val="00E91C8B"/>
    <w:rsid w:val="00E93222"/>
    <w:rsid w:val="00E93D1A"/>
    <w:rsid w:val="00E95610"/>
    <w:rsid w:val="00EA0B0C"/>
    <w:rsid w:val="00EA2702"/>
    <w:rsid w:val="00EB1428"/>
    <w:rsid w:val="00EB1B29"/>
    <w:rsid w:val="00EB465A"/>
    <w:rsid w:val="00EB54C5"/>
    <w:rsid w:val="00EB565D"/>
    <w:rsid w:val="00EB6F06"/>
    <w:rsid w:val="00EC05F0"/>
    <w:rsid w:val="00EC14AB"/>
    <w:rsid w:val="00EC5719"/>
    <w:rsid w:val="00ED281B"/>
    <w:rsid w:val="00ED4EBF"/>
    <w:rsid w:val="00ED7C24"/>
    <w:rsid w:val="00EE5CA9"/>
    <w:rsid w:val="00EF2062"/>
    <w:rsid w:val="00EF23D2"/>
    <w:rsid w:val="00EF4E37"/>
    <w:rsid w:val="00EF5E4B"/>
    <w:rsid w:val="00F02F3F"/>
    <w:rsid w:val="00F03D45"/>
    <w:rsid w:val="00F074C8"/>
    <w:rsid w:val="00F111B8"/>
    <w:rsid w:val="00F121FB"/>
    <w:rsid w:val="00F1292B"/>
    <w:rsid w:val="00F136AF"/>
    <w:rsid w:val="00F17894"/>
    <w:rsid w:val="00F20122"/>
    <w:rsid w:val="00F2015B"/>
    <w:rsid w:val="00F20539"/>
    <w:rsid w:val="00F20EB6"/>
    <w:rsid w:val="00F24FCE"/>
    <w:rsid w:val="00F26623"/>
    <w:rsid w:val="00F26814"/>
    <w:rsid w:val="00F27F93"/>
    <w:rsid w:val="00F309D0"/>
    <w:rsid w:val="00F32597"/>
    <w:rsid w:val="00F331A1"/>
    <w:rsid w:val="00F34301"/>
    <w:rsid w:val="00F34DF4"/>
    <w:rsid w:val="00F37B0F"/>
    <w:rsid w:val="00F4234F"/>
    <w:rsid w:val="00F425A7"/>
    <w:rsid w:val="00F46711"/>
    <w:rsid w:val="00F528D7"/>
    <w:rsid w:val="00F5387E"/>
    <w:rsid w:val="00F54C5E"/>
    <w:rsid w:val="00F56112"/>
    <w:rsid w:val="00F571B4"/>
    <w:rsid w:val="00F608C9"/>
    <w:rsid w:val="00F64FEE"/>
    <w:rsid w:val="00F65EB3"/>
    <w:rsid w:val="00F70BB3"/>
    <w:rsid w:val="00F727AA"/>
    <w:rsid w:val="00F82257"/>
    <w:rsid w:val="00F83690"/>
    <w:rsid w:val="00F837BD"/>
    <w:rsid w:val="00F841FB"/>
    <w:rsid w:val="00F85D9B"/>
    <w:rsid w:val="00F9082C"/>
    <w:rsid w:val="00F92281"/>
    <w:rsid w:val="00F94CC3"/>
    <w:rsid w:val="00FA2B26"/>
    <w:rsid w:val="00FA449E"/>
    <w:rsid w:val="00FA63C1"/>
    <w:rsid w:val="00FA6D98"/>
    <w:rsid w:val="00FB187B"/>
    <w:rsid w:val="00FB1BEA"/>
    <w:rsid w:val="00FB2F9A"/>
    <w:rsid w:val="00FB5846"/>
    <w:rsid w:val="00FB5C3D"/>
    <w:rsid w:val="00FB5D9B"/>
    <w:rsid w:val="00FB7D25"/>
    <w:rsid w:val="00FC0292"/>
    <w:rsid w:val="00FC3BAD"/>
    <w:rsid w:val="00FC422B"/>
    <w:rsid w:val="00FC483F"/>
    <w:rsid w:val="00FC670A"/>
    <w:rsid w:val="00FD2797"/>
    <w:rsid w:val="00FD2E28"/>
    <w:rsid w:val="00FD551E"/>
    <w:rsid w:val="00FD5742"/>
    <w:rsid w:val="00FD5EB8"/>
    <w:rsid w:val="00FE08DD"/>
    <w:rsid w:val="00FE5203"/>
    <w:rsid w:val="00FF027E"/>
    <w:rsid w:val="00FF0931"/>
    <w:rsid w:val="00FF0D59"/>
    <w:rsid w:val="00FF0E93"/>
    <w:rsid w:val="00FF1377"/>
    <w:rsid w:val="00FF556B"/>
    <w:rsid w:val="00FF7D1E"/>
    <w:rsid w:val="01071772"/>
    <w:rsid w:val="010FBDEA"/>
    <w:rsid w:val="011F74B6"/>
    <w:rsid w:val="01227AA6"/>
    <w:rsid w:val="0122EC32"/>
    <w:rsid w:val="01262EA5"/>
    <w:rsid w:val="012CCADB"/>
    <w:rsid w:val="012E36E3"/>
    <w:rsid w:val="01320580"/>
    <w:rsid w:val="014B4B0C"/>
    <w:rsid w:val="01523169"/>
    <w:rsid w:val="01662B3F"/>
    <w:rsid w:val="016DE6F3"/>
    <w:rsid w:val="01707EB2"/>
    <w:rsid w:val="01745D68"/>
    <w:rsid w:val="0176F050"/>
    <w:rsid w:val="017824EE"/>
    <w:rsid w:val="0189BB1F"/>
    <w:rsid w:val="0192E865"/>
    <w:rsid w:val="01965B11"/>
    <w:rsid w:val="019876BA"/>
    <w:rsid w:val="01A2A005"/>
    <w:rsid w:val="01B12A5E"/>
    <w:rsid w:val="01B698A8"/>
    <w:rsid w:val="01BBF26C"/>
    <w:rsid w:val="01C33A1B"/>
    <w:rsid w:val="01CFC1A1"/>
    <w:rsid w:val="01D26D79"/>
    <w:rsid w:val="01D5FBB6"/>
    <w:rsid w:val="01DD523B"/>
    <w:rsid w:val="01ED230C"/>
    <w:rsid w:val="01F11327"/>
    <w:rsid w:val="01F39533"/>
    <w:rsid w:val="01F4BA86"/>
    <w:rsid w:val="01F6DA60"/>
    <w:rsid w:val="020B4F50"/>
    <w:rsid w:val="020CF585"/>
    <w:rsid w:val="0216CFE2"/>
    <w:rsid w:val="0218D387"/>
    <w:rsid w:val="02197CCD"/>
    <w:rsid w:val="021FFF02"/>
    <w:rsid w:val="0227D484"/>
    <w:rsid w:val="022CF243"/>
    <w:rsid w:val="022E3463"/>
    <w:rsid w:val="022F17D1"/>
    <w:rsid w:val="023F46D9"/>
    <w:rsid w:val="02416A77"/>
    <w:rsid w:val="02480A84"/>
    <w:rsid w:val="0249C0BB"/>
    <w:rsid w:val="024B8C1E"/>
    <w:rsid w:val="025053F7"/>
    <w:rsid w:val="02518F70"/>
    <w:rsid w:val="0257D3CE"/>
    <w:rsid w:val="02587B8D"/>
    <w:rsid w:val="0259B86E"/>
    <w:rsid w:val="02619C0A"/>
    <w:rsid w:val="0263D65E"/>
    <w:rsid w:val="02659B56"/>
    <w:rsid w:val="026D6B7E"/>
    <w:rsid w:val="0273CFBE"/>
    <w:rsid w:val="027B5608"/>
    <w:rsid w:val="02866BEC"/>
    <w:rsid w:val="028675D0"/>
    <w:rsid w:val="0288EE1F"/>
    <w:rsid w:val="028AA70B"/>
    <w:rsid w:val="028C4433"/>
    <w:rsid w:val="02914D32"/>
    <w:rsid w:val="02A6045A"/>
    <w:rsid w:val="02ACA738"/>
    <w:rsid w:val="02B02137"/>
    <w:rsid w:val="02B74E58"/>
    <w:rsid w:val="02BB3995"/>
    <w:rsid w:val="02CDA51D"/>
    <w:rsid w:val="02D9732B"/>
    <w:rsid w:val="02E368DD"/>
    <w:rsid w:val="02E6CD1E"/>
    <w:rsid w:val="02EBDD79"/>
    <w:rsid w:val="02EE01CA"/>
    <w:rsid w:val="02F437E0"/>
    <w:rsid w:val="02F6B627"/>
    <w:rsid w:val="02FE8A8D"/>
    <w:rsid w:val="0309BB2B"/>
    <w:rsid w:val="03114FC9"/>
    <w:rsid w:val="0316AF90"/>
    <w:rsid w:val="031EE2D2"/>
    <w:rsid w:val="0322A1C8"/>
    <w:rsid w:val="0329331F"/>
    <w:rsid w:val="0330D57F"/>
    <w:rsid w:val="03330516"/>
    <w:rsid w:val="033CD9F7"/>
    <w:rsid w:val="0342D080"/>
    <w:rsid w:val="0342FE25"/>
    <w:rsid w:val="0358E25E"/>
    <w:rsid w:val="0360FE48"/>
    <w:rsid w:val="03627502"/>
    <w:rsid w:val="036477B4"/>
    <w:rsid w:val="03649218"/>
    <w:rsid w:val="03678F5A"/>
    <w:rsid w:val="036EC2BC"/>
    <w:rsid w:val="036EE80E"/>
    <w:rsid w:val="0375CDB5"/>
    <w:rsid w:val="037C63BC"/>
    <w:rsid w:val="0386D10F"/>
    <w:rsid w:val="0390F96E"/>
    <w:rsid w:val="0399E922"/>
    <w:rsid w:val="039FB8E9"/>
    <w:rsid w:val="03A5E7B4"/>
    <w:rsid w:val="03BB3681"/>
    <w:rsid w:val="03C2E2A0"/>
    <w:rsid w:val="03C5B29B"/>
    <w:rsid w:val="03C66280"/>
    <w:rsid w:val="03C6AF59"/>
    <w:rsid w:val="03CA2DA9"/>
    <w:rsid w:val="03CA4193"/>
    <w:rsid w:val="03CCE8BB"/>
    <w:rsid w:val="03D17A06"/>
    <w:rsid w:val="03D43003"/>
    <w:rsid w:val="03D9B7FD"/>
    <w:rsid w:val="03E00D4D"/>
    <w:rsid w:val="03E855C4"/>
    <w:rsid w:val="03ED200A"/>
    <w:rsid w:val="03F9ACCF"/>
    <w:rsid w:val="0404ADAF"/>
    <w:rsid w:val="041AF88C"/>
    <w:rsid w:val="041BB3B0"/>
    <w:rsid w:val="041D54D7"/>
    <w:rsid w:val="043F98F2"/>
    <w:rsid w:val="043FAC21"/>
    <w:rsid w:val="0441346A"/>
    <w:rsid w:val="0449EEBE"/>
    <w:rsid w:val="044BA2BC"/>
    <w:rsid w:val="044E3DA2"/>
    <w:rsid w:val="045DDC40"/>
    <w:rsid w:val="046CCF2E"/>
    <w:rsid w:val="047CE29A"/>
    <w:rsid w:val="0491C66B"/>
    <w:rsid w:val="049905C4"/>
    <w:rsid w:val="049E4CD6"/>
    <w:rsid w:val="04A53EA0"/>
    <w:rsid w:val="04A631CD"/>
    <w:rsid w:val="04AEA40B"/>
    <w:rsid w:val="04B4D1EC"/>
    <w:rsid w:val="04BCA658"/>
    <w:rsid w:val="04CAE796"/>
    <w:rsid w:val="04D1D408"/>
    <w:rsid w:val="04E115BA"/>
    <w:rsid w:val="04E715BF"/>
    <w:rsid w:val="04F6CDA7"/>
    <w:rsid w:val="04FE9D7D"/>
    <w:rsid w:val="0500E183"/>
    <w:rsid w:val="0505BE46"/>
    <w:rsid w:val="050A813B"/>
    <w:rsid w:val="050C3BAF"/>
    <w:rsid w:val="05189FA4"/>
    <w:rsid w:val="051AAA3D"/>
    <w:rsid w:val="052FF1F3"/>
    <w:rsid w:val="0531C012"/>
    <w:rsid w:val="05388C21"/>
    <w:rsid w:val="0539903D"/>
    <w:rsid w:val="053BD949"/>
    <w:rsid w:val="053EFEF0"/>
    <w:rsid w:val="05451AD4"/>
    <w:rsid w:val="054A7398"/>
    <w:rsid w:val="055F47F5"/>
    <w:rsid w:val="056DE198"/>
    <w:rsid w:val="0576F0D0"/>
    <w:rsid w:val="05775D50"/>
    <w:rsid w:val="057925E0"/>
    <w:rsid w:val="057CD0DA"/>
    <w:rsid w:val="05878EAA"/>
    <w:rsid w:val="05893032"/>
    <w:rsid w:val="0592C08A"/>
    <w:rsid w:val="0593AF9A"/>
    <w:rsid w:val="059558CE"/>
    <w:rsid w:val="05A4C750"/>
    <w:rsid w:val="05A5C863"/>
    <w:rsid w:val="05B92538"/>
    <w:rsid w:val="05BCE429"/>
    <w:rsid w:val="05C04CB6"/>
    <w:rsid w:val="05D583B9"/>
    <w:rsid w:val="05DA254F"/>
    <w:rsid w:val="05DA9F9F"/>
    <w:rsid w:val="05E4C148"/>
    <w:rsid w:val="05ED6302"/>
    <w:rsid w:val="05F04EA9"/>
    <w:rsid w:val="060B8E32"/>
    <w:rsid w:val="060C4C7D"/>
    <w:rsid w:val="060F9EA9"/>
    <w:rsid w:val="061D8F85"/>
    <w:rsid w:val="06275134"/>
    <w:rsid w:val="063002C6"/>
    <w:rsid w:val="063165E4"/>
    <w:rsid w:val="06397635"/>
    <w:rsid w:val="0642E964"/>
    <w:rsid w:val="0645C6FA"/>
    <w:rsid w:val="064A8552"/>
    <w:rsid w:val="064C8F76"/>
    <w:rsid w:val="064EECB8"/>
    <w:rsid w:val="065F5751"/>
    <w:rsid w:val="066111E1"/>
    <w:rsid w:val="06665988"/>
    <w:rsid w:val="066E353B"/>
    <w:rsid w:val="0672135A"/>
    <w:rsid w:val="067AF38A"/>
    <w:rsid w:val="067BCD68"/>
    <w:rsid w:val="067BD452"/>
    <w:rsid w:val="068B5B2B"/>
    <w:rsid w:val="0696834B"/>
    <w:rsid w:val="06A6BA1F"/>
    <w:rsid w:val="06A8794F"/>
    <w:rsid w:val="06B24CFD"/>
    <w:rsid w:val="06C010EB"/>
    <w:rsid w:val="06C3B9D6"/>
    <w:rsid w:val="06C5AA34"/>
    <w:rsid w:val="06C67FCA"/>
    <w:rsid w:val="06CB1EAF"/>
    <w:rsid w:val="06CF89E4"/>
    <w:rsid w:val="06D0B462"/>
    <w:rsid w:val="06D26253"/>
    <w:rsid w:val="06D785CB"/>
    <w:rsid w:val="06DE1980"/>
    <w:rsid w:val="06E43EDD"/>
    <w:rsid w:val="06EC7061"/>
    <w:rsid w:val="06F1A8DC"/>
    <w:rsid w:val="06FAA2EE"/>
    <w:rsid w:val="06FEF820"/>
    <w:rsid w:val="07010501"/>
    <w:rsid w:val="070E73D9"/>
    <w:rsid w:val="07147221"/>
    <w:rsid w:val="072872D0"/>
    <w:rsid w:val="072E6F50"/>
    <w:rsid w:val="072EC46D"/>
    <w:rsid w:val="072F511F"/>
    <w:rsid w:val="07390698"/>
    <w:rsid w:val="0745CCD8"/>
    <w:rsid w:val="0751A4B9"/>
    <w:rsid w:val="075F6651"/>
    <w:rsid w:val="0767451F"/>
    <w:rsid w:val="076A5BE3"/>
    <w:rsid w:val="07879417"/>
    <w:rsid w:val="078C8800"/>
    <w:rsid w:val="078E6621"/>
    <w:rsid w:val="078EBD1F"/>
    <w:rsid w:val="079406AE"/>
    <w:rsid w:val="07971449"/>
    <w:rsid w:val="07976937"/>
    <w:rsid w:val="079C0390"/>
    <w:rsid w:val="079DC246"/>
    <w:rsid w:val="07A5571E"/>
    <w:rsid w:val="07B05817"/>
    <w:rsid w:val="07B1F2FA"/>
    <w:rsid w:val="07B9A53D"/>
    <w:rsid w:val="07BFA8DE"/>
    <w:rsid w:val="07C172ED"/>
    <w:rsid w:val="07D22B2A"/>
    <w:rsid w:val="07DC5F09"/>
    <w:rsid w:val="07E1DD90"/>
    <w:rsid w:val="07E47E65"/>
    <w:rsid w:val="07E9E320"/>
    <w:rsid w:val="07EB8C28"/>
    <w:rsid w:val="07ECE0BA"/>
    <w:rsid w:val="07F11650"/>
    <w:rsid w:val="080498DC"/>
    <w:rsid w:val="080588FE"/>
    <w:rsid w:val="0805AD2D"/>
    <w:rsid w:val="08078734"/>
    <w:rsid w:val="080AD00F"/>
    <w:rsid w:val="0813CDC7"/>
    <w:rsid w:val="0815E627"/>
    <w:rsid w:val="08188F98"/>
    <w:rsid w:val="081C6EF6"/>
    <w:rsid w:val="081D5E2B"/>
    <w:rsid w:val="081DA282"/>
    <w:rsid w:val="08235F2B"/>
    <w:rsid w:val="0824CE27"/>
    <w:rsid w:val="0829F51A"/>
    <w:rsid w:val="0829F988"/>
    <w:rsid w:val="08363DDC"/>
    <w:rsid w:val="083E12C6"/>
    <w:rsid w:val="084771AF"/>
    <w:rsid w:val="0847758C"/>
    <w:rsid w:val="084BC61E"/>
    <w:rsid w:val="0851AD37"/>
    <w:rsid w:val="085BE14C"/>
    <w:rsid w:val="08610AEB"/>
    <w:rsid w:val="08631533"/>
    <w:rsid w:val="088AE8B2"/>
    <w:rsid w:val="088C42E8"/>
    <w:rsid w:val="088CFCD9"/>
    <w:rsid w:val="0892FB32"/>
    <w:rsid w:val="08934663"/>
    <w:rsid w:val="08AAA0A7"/>
    <w:rsid w:val="08B2C6D0"/>
    <w:rsid w:val="08B98F8E"/>
    <w:rsid w:val="08BC33A8"/>
    <w:rsid w:val="08C6A755"/>
    <w:rsid w:val="08C8B556"/>
    <w:rsid w:val="08C8F9F2"/>
    <w:rsid w:val="08CD1DF2"/>
    <w:rsid w:val="08D0D052"/>
    <w:rsid w:val="08D8725C"/>
    <w:rsid w:val="08D8CB14"/>
    <w:rsid w:val="08DBD03B"/>
    <w:rsid w:val="08EB7096"/>
    <w:rsid w:val="08ECD6B8"/>
    <w:rsid w:val="08FE70DF"/>
    <w:rsid w:val="090B9995"/>
    <w:rsid w:val="09142EA9"/>
    <w:rsid w:val="09152453"/>
    <w:rsid w:val="0916D5DB"/>
    <w:rsid w:val="091F5D8E"/>
    <w:rsid w:val="09454EC7"/>
    <w:rsid w:val="094629D1"/>
    <w:rsid w:val="0954B04B"/>
    <w:rsid w:val="0954D718"/>
    <w:rsid w:val="09552310"/>
    <w:rsid w:val="0959465D"/>
    <w:rsid w:val="095E2F66"/>
    <w:rsid w:val="096862EE"/>
    <w:rsid w:val="096B1AE3"/>
    <w:rsid w:val="096D09C2"/>
    <w:rsid w:val="096E72AC"/>
    <w:rsid w:val="09732ECC"/>
    <w:rsid w:val="09799F6F"/>
    <w:rsid w:val="097A0069"/>
    <w:rsid w:val="097BFC07"/>
    <w:rsid w:val="0985B381"/>
    <w:rsid w:val="098D711A"/>
    <w:rsid w:val="09953FDE"/>
    <w:rsid w:val="09959B43"/>
    <w:rsid w:val="099BA702"/>
    <w:rsid w:val="09A1AC4E"/>
    <w:rsid w:val="09A1FCD4"/>
    <w:rsid w:val="09A25485"/>
    <w:rsid w:val="09A42428"/>
    <w:rsid w:val="09ACAB82"/>
    <w:rsid w:val="09AF9E28"/>
    <w:rsid w:val="09B2624A"/>
    <w:rsid w:val="09BEEEEA"/>
    <w:rsid w:val="09CDE0CF"/>
    <w:rsid w:val="09CE9805"/>
    <w:rsid w:val="09D174B7"/>
    <w:rsid w:val="09D2D630"/>
    <w:rsid w:val="09D91C3B"/>
    <w:rsid w:val="09E5B725"/>
    <w:rsid w:val="09E79425"/>
    <w:rsid w:val="09FD1E98"/>
    <w:rsid w:val="0A04AB3F"/>
    <w:rsid w:val="0A09B9C9"/>
    <w:rsid w:val="0A16D451"/>
    <w:rsid w:val="0A178D45"/>
    <w:rsid w:val="0A1D9858"/>
    <w:rsid w:val="0A1F6B2F"/>
    <w:rsid w:val="0A20BD75"/>
    <w:rsid w:val="0A2BC478"/>
    <w:rsid w:val="0A2D6E1A"/>
    <w:rsid w:val="0A31E3FE"/>
    <w:rsid w:val="0A3A9832"/>
    <w:rsid w:val="0A3F47DA"/>
    <w:rsid w:val="0A4A5734"/>
    <w:rsid w:val="0A4C6115"/>
    <w:rsid w:val="0A5CE33A"/>
    <w:rsid w:val="0A65778B"/>
    <w:rsid w:val="0A6CA0B3"/>
    <w:rsid w:val="0A6E0D0C"/>
    <w:rsid w:val="0A701349"/>
    <w:rsid w:val="0A70FF99"/>
    <w:rsid w:val="0A75FE2C"/>
    <w:rsid w:val="0A7B62F5"/>
    <w:rsid w:val="0A846B7E"/>
    <w:rsid w:val="0A8500E7"/>
    <w:rsid w:val="0A876126"/>
    <w:rsid w:val="0A97E3CB"/>
    <w:rsid w:val="0A9A4140"/>
    <w:rsid w:val="0A9C3E91"/>
    <w:rsid w:val="0AA1799C"/>
    <w:rsid w:val="0AAACBDB"/>
    <w:rsid w:val="0AAE13A3"/>
    <w:rsid w:val="0AB0A61B"/>
    <w:rsid w:val="0AB3129C"/>
    <w:rsid w:val="0AB7A309"/>
    <w:rsid w:val="0ABF2181"/>
    <w:rsid w:val="0AC1238E"/>
    <w:rsid w:val="0AC5DFA2"/>
    <w:rsid w:val="0AC7D521"/>
    <w:rsid w:val="0AC9BA51"/>
    <w:rsid w:val="0AD09497"/>
    <w:rsid w:val="0ADD1905"/>
    <w:rsid w:val="0ADFDBE8"/>
    <w:rsid w:val="0AE4F36E"/>
    <w:rsid w:val="0AEA24AA"/>
    <w:rsid w:val="0AF131BC"/>
    <w:rsid w:val="0AFFF5AA"/>
    <w:rsid w:val="0B0040A2"/>
    <w:rsid w:val="0B09F5C9"/>
    <w:rsid w:val="0B1D0C91"/>
    <w:rsid w:val="0B1D8098"/>
    <w:rsid w:val="0B202888"/>
    <w:rsid w:val="0B28BBDA"/>
    <w:rsid w:val="0B324175"/>
    <w:rsid w:val="0B4895B7"/>
    <w:rsid w:val="0B570D3E"/>
    <w:rsid w:val="0B5CB146"/>
    <w:rsid w:val="0B60A473"/>
    <w:rsid w:val="0B6253C1"/>
    <w:rsid w:val="0B6E5D24"/>
    <w:rsid w:val="0B73752A"/>
    <w:rsid w:val="0B836486"/>
    <w:rsid w:val="0B90D2FB"/>
    <w:rsid w:val="0B90D9E5"/>
    <w:rsid w:val="0B97BAA4"/>
    <w:rsid w:val="0B996395"/>
    <w:rsid w:val="0B9E8E9C"/>
    <w:rsid w:val="0BA1C0C6"/>
    <w:rsid w:val="0BA2EDF2"/>
    <w:rsid w:val="0BA4CA06"/>
    <w:rsid w:val="0BC19E74"/>
    <w:rsid w:val="0BCD351E"/>
    <w:rsid w:val="0BDA951C"/>
    <w:rsid w:val="0BDDC5F8"/>
    <w:rsid w:val="0BE2984C"/>
    <w:rsid w:val="0BE6AD0D"/>
    <w:rsid w:val="0BE9C8C1"/>
    <w:rsid w:val="0BEB6E0A"/>
    <w:rsid w:val="0BEF6B09"/>
    <w:rsid w:val="0C040AAC"/>
    <w:rsid w:val="0C07E425"/>
    <w:rsid w:val="0C0BED1C"/>
    <w:rsid w:val="0C104452"/>
    <w:rsid w:val="0C1AFA84"/>
    <w:rsid w:val="0C2026D2"/>
    <w:rsid w:val="0C20BA90"/>
    <w:rsid w:val="0C236C1A"/>
    <w:rsid w:val="0C266A2F"/>
    <w:rsid w:val="0C313319"/>
    <w:rsid w:val="0C3248B2"/>
    <w:rsid w:val="0C458A53"/>
    <w:rsid w:val="0C481153"/>
    <w:rsid w:val="0C48606B"/>
    <w:rsid w:val="0C48873C"/>
    <w:rsid w:val="0C4A01F0"/>
    <w:rsid w:val="0C4C464F"/>
    <w:rsid w:val="0C52C9E1"/>
    <w:rsid w:val="0C5447A5"/>
    <w:rsid w:val="0C5468E8"/>
    <w:rsid w:val="0C5A4D3D"/>
    <w:rsid w:val="0C5D57CC"/>
    <w:rsid w:val="0C632797"/>
    <w:rsid w:val="0C64AB94"/>
    <w:rsid w:val="0C6B0615"/>
    <w:rsid w:val="0C70436B"/>
    <w:rsid w:val="0C72885A"/>
    <w:rsid w:val="0C72B663"/>
    <w:rsid w:val="0C73F5B3"/>
    <w:rsid w:val="0C7B4667"/>
    <w:rsid w:val="0C7BAC49"/>
    <w:rsid w:val="0C7EDF1D"/>
    <w:rsid w:val="0C8470F2"/>
    <w:rsid w:val="0C952D43"/>
    <w:rsid w:val="0CAD968B"/>
    <w:rsid w:val="0CB330B1"/>
    <w:rsid w:val="0CBB21B2"/>
    <w:rsid w:val="0CBC1F4B"/>
    <w:rsid w:val="0CBF9EC3"/>
    <w:rsid w:val="0CC1B321"/>
    <w:rsid w:val="0CC63A95"/>
    <w:rsid w:val="0CC79CEC"/>
    <w:rsid w:val="0CDD6FD7"/>
    <w:rsid w:val="0CDF594A"/>
    <w:rsid w:val="0CE5C80B"/>
    <w:rsid w:val="0CE87A41"/>
    <w:rsid w:val="0CE88540"/>
    <w:rsid w:val="0CEF94DD"/>
    <w:rsid w:val="0CF6B411"/>
    <w:rsid w:val="0CF8595A"/>
    <w:rsid w:val="0CFC3407"/>
    <w:rsid w:val="0D0C23E7"/>
    <w:rsid w:val="0D18590D"/>
    <w:rsid w:val="0D1E5187"/>
    <w:rsid w:val="0D2B029E"/>
    <w:rsid w:val="0D2D7944"/>
    <w:rsid w:val="0D33DB03"/>
    <w:rsid w:val="0D45122C"/>
    <w:rsid w:val="0D48A760"/>
    <w:rsid w:val="0D48C825"/>
    <w:rsid w:val="0D4A23CB"/>
    <w:rsid w:val="0D4CDCA6"/>
    <w:rsid w:val="0D4FF26B"/>
    <w:rsid w:val="0D5210CD"/>
    <w:rsid w:val="0D53DBF4"/>
    <w:rsid w:val="0D558710"/>
    <w:rsid w:val="0D58F8A1"/>
    <w:rsid w:val="0D646F9C"/>
    <w:rsid w:val="0D6C6DA3"/>
    <w:rsid w:val="0D6DA72B"/>
    <w:rsid w:val="0D6F558F"/>
    <w:rsid w:val="0D74F83A"/>
    <w:rsid w:val="0D7738DA"/>
    <w:rsid w:val="0D7E5AD3"/>
    <w:rsid w:val="0D805E1C"/>
    <w:rsid w:val="0D823D0B"/>
    <w:rsid w:val="0D8507CF"/>
    <w:rsid w:val="0D90F730"/>
    <w:rsid w:val="0D950F55"/>
    <w:rsid w:val="0DA9D5AF"/>
    <w:rsid w:val="0DAA3295"/>
    <w:rsid w:val="0DB2B9D3"/>
    <w:rsid w:val="0DB7A818"/>
    <w:rsid w:val="0DBC82C3"/>
    <w:rsid w:val="0DBF3C7B"/>
    <w:rsid w:val="0DC433FA"/>
    <w:rsid w:val="0DC6D2C7"/>
    <w:rsid w:val="0DCABEC5"/>
    <w:rsid w:val="0DCF452A"/>
    <w:rsid w:val="0DD6CE9D"/>
    <w:rsid w:val="0DDB62ED"/>
    <w:rsid w:val="0DF33D66"/>
    <w:rsid w:val="0DF3C346"/>
    <w:rsid w:val="0E0A5044"/>
    <w:rsid w:val="0E0E7F3A"/>
    <w:rsid w:val="0E113CB6"/>
    <w:rsid w:val="0E18CB7D"/>
    <w:rsid w:val="0E1DEE1D"/>
    <w:rsid w:val="0E1E8A87"/>
    <w:rsid w:val="0E23A07E"/>
    <w:rsid w:val="0E25313F"/>
    <w:rsid w:val="0E25EFFF"/>
    <w:rsid w:val="0E2AB2FC"/>
    <w:rsid w:val="0E3426BD"/>
    <w:rsid w:val="0E355050"/>
    <w:rsid w:val="0E35B3B1"/>
    <w:rsid w:val="0E379897"/>
    <w:rsid w:val="0E3C30F3"/>
    <w:rsid w:val="0E42EB72"/>
    <w:rsid w:val="0E4A24CF"/>
    <w:rsid w:val="0E4ED734"/>
    <w:rsid w:val="0E518DBA"/>
    <w:rsid w:val="0E592E5F"/>
    <w:rsid w:val="0E5CDF24"/>
    <w:rsid w:val="0E5FC459"/>
    <w:rsid w:val="0E65CF29"/>
    <w:rsid w:val="0E691447"/>
    <w:rsid w:val="0E72094C"/>
    <w:rsid w:val="0E73C7D7"/>
    <w:rsid w:val="0E7B29AB"/>
    <w:rsid w:val="0E7B42E0"/>
    <w:rsid w:val="0E7F40B2"/>
    <w:rsid w:val="0E7FFC64"/>
    <w:rsid w:val="0E8757C4"/>
    <w:rsid w:val="0E87F02A"/>
    <w:rsid w:val="0E93AC52"/>
    <w:rsid w:val="0E9D9461"/>
    <w:rsid w:val="0EA1C1F3"/>
    <w:rsid w:val="0EA7B163"/>
    <w:rsid w:val="0EA7B3DC"/>
    <w:rsid w:val="0EAD345A"/>
    <w:rsid w:val="0EAE0813"/>
    <w:rsid w:val="0EBE6935"/>
    <w:rsid w:val="0EC78269"/>
    <w:rsid w:val="0ED078A3"/>
    <w:rsid w:val="0EF2D94C"/>
    <w:rsid w:val="0EF33228"/>
    <w:rsid w:val="0EF42F5E"/>
    <w:rsid w:val="0EFF8BA9"/>
    <w:rsid w:val="0F105FF0"/>
    <w:rsid w:val="0F14EF47"/>
    <w:rsid w:val="0F19268B"/>
    <w:rsid w:val="0F204CA1"/>
    <w:rsid w:val="0F30784F"/>
    <w:rsid w:val="0F325A8E"/>
    <w:rsid w:val="0F3352CA"/>
    <w:rsid w:val="0F385AB0"/>
    <w:rsid w:val="0F3C5F76"/>
    <w:rsid w:val="0F404F88"/>
    <w:rsid w:val="0F438D91"/>
    <w:rsid w:val="0F443F4E"/>
    <w:rsid w:val="0F49C45C"/>
    <w:rsid w:val="0F4A4B53"/>
    <w:rsid w:val="0F4A8F84"/>
    <w:rsid w:val="0F4F37C9"/>
    <w:rsid w:val="0F57AB82"/>
    <w:rsid w:val="0F5C8224"/>
    <w:rsid w:val="0F5C9C53"/>
    <w:rsid w:val="0F5CC36C"/>
    <w:rsid w:val="0F5E707D"/>
    <w:rsid w:val="0F626028"/>
    <w:rsid w:val="0F683F63"/>
    <w:rsid w:val="0F68CCE2"/>
    <w:rsid w:val="0F70A314"/>
    <w:rsid w:val="0F70C260"/>
    <w:rsid w:val="0F714751"/>
    <w:rsid w:val="0F77FF85"/>
    <w:rsid w:val="0F82E27C"/>
    <w:rsid w:val="0F969987"/>
    <w:rsid w:val="0F99A3C0"/>
    <w:rsid w:val="0F9E343C"/>
    <w:rsid w:val="0FAC27C9"/>
    <w:rsid w:val="0FBCC5B5"/>
    <w:rsid w:val="0FCB9CB3"/>
    <w:rsid w:val="0FD49DF6"/>
    <w:rsid w:val="0FD8EBBE"/>
    <w:rsid w:val="0FDB3207"/>
    <w:rsid w:val="0FDC7740"/>
    <w:rsid w:val="0FE2D89A"/>
    <w:rsid w:val="0FECE159"/>
    <w:rsid w:val="0FF0167B"/>
    <w:rsid w:val="0FF13504"/>
    <w:rsid w:val="0FF4A75F"/>
    <w:rsid w:val="0FF953E3"/>
    <w:rsid w:val="0FFA78C1"/>
    <w:rsid w:val="10069C22"/>
    <w:rsid w:val="1006FAE3"/>
    <w:rsid w:val="100DA950"/>
    <w:rsid w:val="100E05E5"/>
    <w:rsid w:val="10105077"/>
    <w:rsid w:val="10162D46"/>
    <w:rsid w:val="101CFC74"/>
    <w:rsid w:val="102AE47D"/>
    <w:rsid w:val="10302269"/>
    <w:rsid w:val="10370D56"/>
    <w:rsid w:val="103933F7"/>
    <w:rsid w:val="103F408F"/>
    <w:rsid w:val="10428BF8"/>
    <w:rsid w:val="1042D9F9"/>
    <w:rsid w:val="104D9CA6"/>
    <w:rsid w:val="1064ABE9"/>
    <w:rsid w:val="106B069E"/>
    <w:rsid w:val="106D997C"/>
    <w:rsid w:val="106DDED7"/>
    <w:rsid w:val="1079DC04"/>
    <w:rsid w:val="107CB2EE"/>
    <w:rsid w:val="107F4697"/>
    <w:rsid w:val="10807016"/>
    <w:rsid w:val="1083CA39"/>
    <w:rsid w:val="1083D2E5"/>
    <w:rsid w:val="10846ABC"/>
    <w:rsid w:val="1085BE34"/>
    <w:rsid w:val="109A6EAC"/>
    <w:rsid w:val="109C14DF"/>
    <w:rsid w:val="109C5772"/>
    <w:rsid w:val="10B8E037"/>
    <w:rsid w:val="10BF4AAB"/>
    <w:rsid w:val="10C4284E"/>
    <w:rsid w:val="10D42E6E"/>
    <w:rsid w:val="10D4F4E3"/>
    <w:rsid w:val="10D73E3E"/>
    <w:rsid w:val="10DA5386"/>
    <w:rsid w:val="10E40017"/>
    <w:rsid w:val="10E6C423"/>
    <w:rsid w:val="10E7A73E"/>
    <w:rsid w:val="10EB1CF7"/>
    <w:rsid w:val="1106AF8E"/>
    <w:rsid w:val="110F623A"/>
    <w:rsid w:val="111ADC5B"/>
    <w:rsid w:val="111F043F"/>
    <w:rsid w:val="1127D525"/>
    <w:rsid w:val="112B4787"/>
    <w:rsid w:val="11342266"/>
    <w:rsid w:val="1136CAF6"/>
    <w:rsid w:val="11397180"/>
    <w:rsid w:val="113CBBEF"/>
    <w:rsid w:val="11415380"/>
    <w:rsid w:val="114C775A"/>
    <w:rsid w:val="115416A7"/>
    <w:rsid w:val="1168CAA8"/>
    <w:rsid w:val="116F8DA0"/>
    <w:rsid w:val="116F9C41"/>
    <w:rsid w:val="11746941"/>
    <w:rsid w:val="1178CAC0"/>
    <w:rsid w:val="1184CFBD"/>
    <w:rsid w:val="118D4928"/>
    <w:rsid w:val="11954611"/>
    <w:rsid w:val="11A376D7"/>
    <w:rsid w:val="11A38A2F"/>
    <w:rsid w:val="11A9D646"/>
    <w:rsid w:val="11AC265F"/>
    <w:rsid w:val="11AC504F"/>
    <w:rsid w:val="11AD666A"/>
    <w:rsid w:val="11B899DC"/>
    <w:rsid w:val="11B9A871"/>
    <w:rsid w:val="11BE7107"/>
    <w:rsid w:val="11C92A21"/>
    <w:rsid w:val="11CA30D7"/>
    <w:rsid w:val="11D8E3C6"/>
    <w:rsid w:val="11DA36B8"/>
    <w:rsid w:val="11DA589C"/>
    <w:rsid w:val="11F26E6C"/>
    <w:rsid w:val="11FC8026"/>
    <w:rsid w:val="11FF2104"/>
    <w:rsid w:val="12007C4A"/>
    <w:rsid w:val="12029069"/>
    <w:rsid w:val="120BC8AB"/>
    <w:rsid w:val="120DCE7D"/>
    <w:rsid w:val="1212DE0B"/>
    <w:rsid w:val="121E7DDF"/>
    <w:rsid w:val="121FD49A"/>
    <w:rsid w:val="1221CE9B"/>
    <w:rsid w:val="122A2EE9"/>
    <w:rsid w:val="122FD30F"/>
    <w:rsid w:val="12333C43"/>
    <w:rsid w:val="12430ADA"/>
    <w:rsid w:val="12458BD9"/>
    <w:rsid w:val="1246C4CA"/>
    <w:rsid w:val="1247491D"/>
    <w:rsid w:val="124A5331"/>
    <w:rsid w:val="124E0315"/>
    <w:rsid w:val="126AB491"/>
    <w:rsid w:val="12704F12"/>
    <w:rsid w:val="12740038"/>
    <w:rsid w:val="127A390D"/>
    <w:rsid w:val="12828842"/>
    <w:rsid w:val="129D8E93"/>
    <w:rsid w:val="129E2FE8"/>
    <w:rsid w:val="129E4710"/>
    <w:rsid w:val="12A65EC2"/>
    <w:rsid w:val="12B3F87B"/>
    <w:rsid w:val="12B40DF2"/>
    <w:rsid w:val="12B7764B"/>
    <w:rsid w:val="12C081E3"/>
    <w:rsid w:val="12C6F23F"/>
    <w:rsid w:val="12CA8EDC"/>
    <w:rsid w:val="12CF2E4B"/>
    <w:rsid w:val="12D438AD"/>
    <w:rsid w:val="12EEF394"/>
    <w:rsid w:val="12F40D91"/>
    <w:rsid w:val="12F9E18E"/>
    <w:rsid w:val="12FE681C"/>
    <w:rsid w:val="12FE8194"/>
    <w:rsid w:val="1303A8A7"/>
    <w:rsid w:val="130A4B8B"/>
    <w:rsid w:val="130C5FE8"/>
    <w:rsid w:val="131140F3"/>
    <w:rsid w:val="13131CD3"/>
    <w:rsid w:val="131C61D6"/>
    <w:rsid w:val="131E0126"/>
    <w:rsid w:val="13229C45"/>
    <w:rsid w:val="1323300E"/>
    <w:rsid w:val="132457AA"/>
    <w:rsid w:val="1332CC9E"/>
    <w:rsid w:val="1336ADBD"/>
    <w:rsid w:val="134571CB"/>
    <w:rsid w:val="134A423D"/>
    <w:rsid w:val="135E415B"/>
    <w:rsid w:val="1361B27B"/>
    <w:rsid w:val="1365D231"/>
    <w:rsid w:val="13667641"/>
    <w:rsid w:val="13682BEC"/>
    <w:rsid w:val="1374DB72"/>
    <w:rsid w:val="13769EC1"/>
    <w:rsid w:val="137B4F9C"/>
    <w:rsid w:val="137B7829"/>
    <w:rsid w:val="137BCB8F"/>
    <w:rsid w:val="1383D280"/>
    <w:rsid w:val="13894024"/>
    <w:rsid w:val="1398F1A5"/>
    <w:rsid w:val="139F8038"/>
    <w:rsid w:val="13AAC9AB"/>
    <w:rsid w:val="13B2DB99"/>
    <w:rsid w:val="13B356C6"/>
    <w:rsid w:val="13B902C5"/>
    <w:rsid w:val="13BCD4E5"/>
    <w:rsid w:val="13BD1E5A"/>
    <w:rsid w:val="13BDECBA"/>
    <w:rsid w:val="13C15C6A"/>
    <w:rsid w:val="13CEAE7B"/>
    <w:rsid w:val="13D539DC"/>
    <w:rsid w:val="13D855C7"/>
    <w:rsid w:val="13D91BFE"/>
    <w:rsid w:val="13E35E0E"/>
    <w:rsid w:val="13F7E173"/>
    <w:rsid w:val="13FB39AD"/>
    <w:rsid w:val="13FBC6F5"/>
    <w:rsid w:val="1417B071"/>
    <w:rsid w:val="141C4BBA"/>
    <w:rsid w:val="14281DC9"/>
    <w:rsid w:val="142E003D"/>
    <w:rsid w:val="1438B9C3"/>
    <w:rsid w:val="143D9C3B"/>
    <w:rsid w:val="143DEC65"/>
    <w:rsid w:val="145A8851"/>
    <w:rsid w:val="145D2437"/>
    <w:rsid w:val="145F1E36"/>
    <w:rsid w:val="146DA9D3"/>
    <w:rsid w:val="1470025C"/>
    <w:rsid w:val="14768739"/>
    <w:rsid w:val="1480B141"/>
    <w:rsid w:val="1481BC89"/>
    <w:rsid w:val="14870A74"/>
    <w:rsid w:val="148B9F76"/>
    <w:rsid w:val="14965606"/>
    <w:rsid w:val="14979CB3"/>
    <w:rsid w:val="149ED7A0"/>
    <w:rsid w:val="149F7908"/>
    <w:rsid w:val="14AAE4BD"/>
    <w:rsid w:val="14B1E2E1"/>
    <w:rsid w:val="14B649BD"/>
    <w:rsid w:val="14BF1785"/>
    <w:rsid w:val="14C52CA2"/>
    <w:rsid w:val="14C8C6B4"/>
    <w:rsid w:val="14C92EA6"/>
    <w:rsid w:val="14CC1DFD"/>
    <w:rsid w:val="14D0BEBA"/>
    <w:rsid w:val="14DBE45A"/>
    <w:rsid w:val="14E1AC10"/>
    <w:rsid w:val="14EA42E2"/>
    <w:rsid w:val="14ED0774"/>
    <w:rsid w:val="14F04E7F"/>
    <w:rsid w:val="14F5C345"/>
    <w:rsid w:val="14FBD09A"/>
    <w:rsid w:val="150047EB"/>
    <w:rsid w:val="150B61FC"/>
    <w:rsid w:val="15161213"/>
    <w:rsid w:val="151850E3"/>
    <w:rsid w:val="15273D80"/>
    <w:rsid w:val="15288A4D"/>
    <w:rsid w:val="153C1285"/>
    <w:rsid w:val="153F0EB9"/>
    <w:rsid w:val="1545C417"/>
    <w:rsid w:val="1560ECA9"/>
    <w:rsid w:val="156193CC"/>
    <w:rsid w:val="15689569"/>
    <w:rsid w:val="156A7EDC"/>
    <w:rsid w:val="156B07B0"/>
    <w:rsid w:val="1592B8D0"/>
    <w:rsid w:val="15A4B4AE"/>
    <w:rsid w:val="15AA6F42"/>
    <w:rsid w:val="15B1ED62"/>
    <w:rsid w:val="15B85563"/>
    <w:rsid w:val="15B94C35"/>
    <w:rsid w:val="15D897E2"/>
    <w:rsid w:val="15D92723"/>
    <w:rsid w:val="15DC41D1"/>
    <w:rsid w:val="15EB2A7C"/>
    <w:rsid w:val="15EB9A38"/>
    <w:rsid w:val="15F959CC"/>
    <w:rsid w:val="16079389"/>
    <w:rsid w:val="1608FBC2"/>
    <w:rsid w:val="160D00F0"/>
    <w:rsid w:val="160EEC88"/>
    <w:rsid w:val="1616CB8A"/>
    <w:rsid w:val="16175310"/>
    <w:rsid w:val="16201DF3"/>
    <w:rsid w:val="16283B3F"/>
    <w:rsid w:val="1629423E"/>
    <w:rsid w:val="162AF21C"/>
    <w:rsid w:val="162B9FDB"/>
    <w:rsid w:val="163352B3"/>
    <w:rsid w:val="163D911E"/>
    <w:rsid w:val="1642B6C2"/>
    <w:rsid w:val="165A4492"/>
    <w:rsid w:val="16660A5C"/>
    <w:rsid w:val="166E537E"/>
    <w:rsid w:val="166F7405"/>
    <w:rsid w:val="16761976"/>
    <w:rsid w:val="167C630A"/>
    <w:rsid w:val="168B6785"/>
    <w:rsid w:val="1697A0FB"/>
    <w:rsid w:val="169F8A74"/>
    <w:rsid w:val="16B1E274"/>
    <w:rsid w:val="16B21B7D"/>
    <w:rsid w:val="16B3062D"/>
    <w:rsid w:val="16BDC2E1"/>
    <w:rsid w:val="16C314CE"/>
    <w:rsid w:val="16D8723F"/>
    <w:rsid w:val="16DA682C"/>
    <w:rsid w:val="16DF4C1A"/>
    <w:rsid w:val="16E84C19"/>
    <w:rsid w:val="16EBCF72"/>
    <w:rsid w:val="16EBDC88"/>
    <w:rsid w:val="16FA16D4"/>
    <w:rsid w:val="16FD409D"/>
    <w:rsid w:val="1708D5E3"/>
    <w:rsid w:val="170DE7D5"/>
    <w:rsid w:val="17102A75"/>
    <w:rsid w:val="171FE5CB"/>
    <w:rsid w:val="1727E3C4"/>
    <w:rsid w:val="172F7308"/>
    <w:rsid w:val="1735487A"/>
    <w:rsid w:val="173F20FE"/>
    <w:rsid w:val="1746044F"/>
    <w:rsid w:val="1748A925"/>
    <w:rsid w:val="174EAEE4"/>
    <w:rsid w:val="1752A307"/>
    <w:rsid w:val="17584E3D"/>
    <w:rsid w:val="175A0EEA"/>
    <w:rsid w:val="176107C5"/>
    <w:rsid w:val="176E5FD5"/>
    <w:rsid w:val="1771A84D"/>
    <w:rsid w:val="1777E258"/>
    <w:rsid w:val="17829796"/>
    <w:rsid w:val="1785C549"/>
    <w:rsid w:val="178673D2"/>
    <w:rsid w:val="1787699E"/>
    <w:rsid w:val="1789FBD2"/>
    <w:rsid w:val="179435A1"/>
    <w:rsid w:val="17A44C8C"/>
    <w:rsid w:val="17AA7E9D"/>
    <w:rsid w:val="17AF47C9"/>
    <w:rsid w:val="17C2692A"/>
    <w:rsid w:val="17DB4917"/>
    <w:rsid w:val="17E0BDFB"/>
    <w:rsid w:val="17E0F512"/>
    <w:rsid w:val="17E77662"/>
    <w:rsid w:val="17E9DD0D"/>
    <w:rsid w:val="17ED756A"/>
    <w:rsid w:val="17F7631D"/>
    <w:rsid w:val="17FEC1F0"/>
    <w:rsid w:val="17FF7473"/>
    <w:rsid w:val="1802057C"/>
    <w:rsid w:val="18033689"/>
    <w:rsid w:val="18041495"/>
    <w:rsid w:val="181454B2"/>
    <w:rsid w:val="181478E2"/>
    <w:rsid w:val="181883A6"/>
    <w:rsid w:val="181917CA"/>
    <w:rsid w:val="181A2C58"/>
    <w:rsid w:val="181D1598"/>
    <w:rsid w:val="18304625"/>
    <w:rsid w:val="1832BB6C"/>
    <w:rsid w:val="1834E444"/>
    <w:rsid w:val="1837E8AD"/>
    <w:rsid w:val="183A5597"/>
    <w:rsid w:val="1865D3F0"/>
    <w:rsid w:val="186E1BCE"/>
    <w:rsid w:val="186FBDCE"/>
    <w:rsid w:val="187084F3"/>
    <w:rsid w:val="18735F95"/>
    <w:rsid w:val="187D4DA5"/>
    <w:rsid w:val="187D7B6F"/>
    <w:rsid w:val="1884A4BA"/>
    <w:rsid w:val="188A587C"/>
    <w:rsid w:val="188E2283"/>
    <w:rsid w:val="1890EB4E"/>
    <w:rsid w:val="18911D03"/>
    <w:rsid w:val="1893651F"/>
    <w:rsid w:val="189B06F6"/>
    <w:rsid w:val="18A6D3E5"/>
    <w:rsid w:val="18AB47DF"/>
    <w:rsid w:val="18ADF0FE"/>
    <w:rsid w:val="18AEA684"/>
    <w:rsid w:val="18B40F89"/>
    <w:rsid w:val="18C8891E"/>
    <w:rsid w:val="18D0394F"/>
    <w:rsid w:val="18D2699F"/>
    <w:rsid w:val="18D9BFEC"/>
    <w:rsid w:val="18E1D4B0"/>
    <w:rsid w:val="18E4AF0B"/>
    <w:rsid w:val="18E57C5D"/>
    <w:rsid w:val="18F5F94C"/>
    <w:rsid w:val="18FE4661"/>
    <w:rsid w:val="1904C060"/>
    <w:rsid w:val="1907ADBC"/>
    <w:rsid w:val="1909DCA8"/>
    <w:rsid w:val="190D716C"/>
    <w:rsid w:val="191253AD"/>
    <w:rsid w:val="191976AC"/>
    <w:rsid w:val="191B308C"/>
    <w:rsid w:val="191DD96E"/>
    <w:rsid w:val="191EAA61"/>
    <w:rsid w:val="1921B96F"/>
    <w:rsid w:val="192369F9"/>
    <w:rsid w:val="193817E5"/>
    <w:rsid w:val="193DCA17"/>
    <w:rsid w:val="193EFBC4"/>
    <w:rsid w:val="193F344B"/>
    <w:rsid w:val="19492E0E"/>
    <w:rsid w:val="194B4388"/>
    <w:rsid w:val="194D4A0B"/>
    <w:rsid w:val="194EEBC7"/>
    <w:rsid w:val="19530A6B"/>
    <w:rsid w:val="195D4943"/>
    <w:rsid w:val="195E0247"/>
    <w:rsid w:val="19646963"/>
    <w:rsid w:val="196AD0E4"/>
    <w:rsid w:val="196B8750"/>
    <w:rsid w:val="196EFB19"/>
    <w:rsid w:val="19717972"/>
    <w:rsid w:val="1971C173"/>
    <w:rsid w:val="197757AD"/>
    <w:rsid w:val="197A5784"/>
    <w:rsid w:val="1980456C"/>
    <w:rsid w:val="1988990E"/>
    <w:rsid w:val="1989735D"/>
    <w:rsid w:val="19898E47"/>
    <w:rsid w:val="1996B1A7"/>
    <w:rsid w:val="1999BAC7"/>
    <w:rsid w:val="199F4FF2"/>
    <w:rsid w:val="19A7068A"/>
    <w:rsid w:val="19A8911F"/>
    <w:rsid w:val="19AC81FB"/>
    <w:rsid w:val="19AF5056"/>
    <w:rsid w:val="19B44DE8"/>
    <w:rsid w:val="19B4749F"/>
    <w:rsid w:val="19B50279"/>
    <w:rsid w:val="19BDDC52"/>
    <w:rsid w:val="19BEF004"/>
    <w:rsid w:val="19C14D7F"/>
    <w:rsid w:val="19C16455"/>
    <w:rsid w:val="19C40500"/>
    <w:rsid w:val="19C68CEE"/>
    <w:rsid w:val="19C70793"/>
    <w:rsid w:val="19D0949C"/>
    <w:rsid w:val="19D2E4A3"/>
    <w:rsid w:val="19D8E764"/>
    <w:rsid w:val="19D9C8C1"/>
    <w:rsid w:val="19DC2BB7"/>
    <w:rsid w:val="19ED7168"/>
    <w:rsid w:val="19F2C869"/>
    <w:rsid w:val="1A07F490"/>
    <w:rsid w:val="1A088F3A"/>
    <w:rsid w:val="1A08954C"/>
    <w:rsid w:val="1A0D0080"/>
    <w:rsid w:val="1A12CDBD"/>
    <w:rsid w:val="1A14260C"/>
    <w:rsid w:val="1A15BEC9"/>
    <w:rsid w:val="1A1FDF7D"/>
    <w:rsid w:val="1A259562"/>
    <w:rsid w:val="1A2628DD"/>
    <w:rsid w:val="1A29F2E4"/>
    <w:rsid w:val="1A33E91B"/>
    <w:rsid w:val="1A3B2E37"/>
    <w:rsid w:val="1A3C03EE"/>
    <w:rsid w:val="1A3C79A2"/>
    <w:rsid w:val="1A3FB043"/>
    <w:rsid w:val="1A3FDC96"/>
    <w:rsid w:val="1A436898"/>
    <w:rsid w:val="1A55ECA4"/>
    <w:rsid w:val="1A57BBCF"/>
    <w:rsid w:val="1A5A7B48"/>
    <w:rsid w:val="1A632D1A"/>
    <w:rsid w:val="1A67751A"/>
    <w:rsid w:val="1A7558C5"/>
    <w:rsid w:val="1A8B9EE0"/>
    <w:rsid w:val="1A918A9D"/>
    <w:rsid w:val="1A950A77"/>
    <w:rsid w:val="1A99D7F6"/>
    <w:rsid w:val="1AA4EDE1"/>
    <w:rsid w:val="1AA5AD09"/>
    <w:rsid w:val="1AA75C27"/>
    <w:rsid w:val="1AAC45E1"/>
    <w:rsid w:val="1AAD98BA"/>
    <w:rsid w:val="1AAEA952"/>
    <w:rsid w:val="1AAFC041"/>
    <w:rsid w:val="1AB35745"/>
    <w:rsid w:val="1AB89097"/>
    <w:rsid w:val="1ABC149B"/>
    <w:rsid w:val="1AC47798"/>
    <w:rsid w:val="1AC52EE2"/>
    <w:rsid w:val="1ACDBF5D"/>
    <w:rsid w:val="1AD04CAE"/>
    <w:rsid w:val="1AE01ADF"/>
    <w:rsid w:val="1AE3E6C7"/>
    <w:rsid w:val="1AE686C5"/>
    <w:rsid w:val="1AEDD3E6"/>
    <w:rsid w:val="1AF55DA4"/>
    <w:rsid w:val="1AF62B55"/>
    <w:rsid w:val="1B04E746"/>
    <w:rsid w:val="1B057FB4"/>
    <w:rsid w:val="1B0D5F31"/>
    <w:rsid w:val="1B193E02"/>
    <w:rsid w:val="1B1E890A"/>
    <w:rsid w:val="1B1F0FF5"/>
    <w:rsid w:val="1B2095F7"/>
    <w:rsid w:val="1B2110DB"/>
    <w:rsid w:val="1B2A9A7E"/>
    <w:rsid w:val="1B2B363B"/>
    <w:rsid w:val="1B2E8D49"/>
    <w:rsid w:val="1B341A03"/>
    <w:rsid w:val="1B37B167"/>
    <w:rsid w:val="1B3B2053"/>
    <w:rsid w:val="1B474B54"/>
    <w:rsid w:val="1B4B0444"/>
    <w:rsid w:val="1B4B9C74"/>
    <w:rsid w:val="1B500BAB"/>
    <w:rsid w:val="1B54D3D8"/>
    <w:rsid w:val="1B5A4D4D"/>
    <w:rsid w:val="1B6116DF"/>
    <w:rsid w:val="1B67E6E7"/>
    <w:rsid w:val="1B687994"/>
    <w:rsid w:val="1B6D1E5E"/>
    <w:rsid w:val="1B72D81C"/>
    <w:rsid w:val="1B793906"/>
    <w:rsid w:val="1B7DC4A9"/>
    <w:rsid w:val="1B806DC5"/>
    <w:rsid w:val="1B8A257B"/>
    <w:rsid w:val="1B8EA766"/>
    <w:rsid w:val="1B91F326"/>
    <w:rsid w:val="1B93572E"/>
    <w:rsid w:val="1B954A7D"/>
    <w:rsid w:val="1B968C85"/>
    <w:rsid w:val="1B9EF455"/>
    <w:rsid w:val="1BA90A70"/>
    <w:rsid w:val="1BB6B07F"/>
    <w:rsid w:val="1BB8C7C7"/>
    <w:rsid w:val="1BC26682"/>
    <w:rsid w:val="1BC6EB65"/>
    <w:rsid w:val="1BC83D96"/>
    <w:rsid w:val="1BCC5FF0"/>
    <w:rsid w:val="1BDAF2A1"/>
    <w:rsid w:val="1BE2B9EE"/>
    <w:rsid w:val="1BEEEE0E"/>
    <w:rsid w:val="1BF5D166"/>
    <w:rsid w:val="1BF987AA"/>
    <w:rsid w:val="1BFB4B8F"/>
    <w:rsid w:val="1C0B49E8"/>
    <w:rsid w:val="1C0CAECC"/>
    <w:rsid w:val="1C0CF02C"/>
    <w:rsid w:val="1C0E2B1F"/>
    <w:rsid w:val="1C2530B6"/>
    <w:rsid w:val="1C26E35C"/>
    <w:rsid w:val="1C2832DF"/>
    <w:rsid w:val="1C2D9A0E"/>
    <w:rsid w:val="1C3245EC"/>
    <w:rsid w:val="1C360006"/>
    <w:rsid w:val="1C4E0E3B"/>
    <w:rsid w:val="1C5864F6"/>
    <w:rsid w:val="1C5B6998"/>
    <w:rsid w:val="1C5C5667"/>
    <w:rsid w:val="1C5D3FFF"/>
    <w:rsid w:val="1C5E718A"/>
    <w:rsid w:val="1C6175F9"/>
    <w:rsid w:val="1C75FE97"/>
    <w:rsid w:val="1C88BDEA"/>
    <w:rsid w:val="1C8AEE21"/>
    <w:rsid w:val="1C8E8C49"/>
    <w:rsid w:val="1C8EC27A"/>
    <w:rsid w:val="1C8F4E75"/>
    <w:rsid w:val="1C8F5918"/>
    <w:rsid w:val="1C9173AD"/>
    <w:rsid w:val="1C95A751"/>
    <w:rsid w:val="1C9CE831"/>
    <w:rsid w:val="1C9EA14F"/>
    <w:rsid w:val="1CAD1A08"/>
    <w:rsid w:val="1CAEF86F"/>
    <w:rsid w:val="1CB03716"/>
    <w:rsid w:val="1CB46307"/>
    <w:rsid w:val="1CC17220"/>
    <w:rsid w:val="1CD0E71E"/>
    <w:rsid w:val="1CD3660D"/>
    <w:rsid w:val="1CD69850"/>
    <w:rsid w:val="1CDB8EC9"/>
    <w:rsid w:val="1CDCB357"/>
    <w:rsid w:val="1CDDBE73"/>
    <w:rsid w:val="1CE10BFB"/>
    <w:rsid w:val="1CE51755"/>
    <w:rsid w:val="1CEAD57F"/>
    <w:rsid w:val="1CF01B10"/>
    <w:rsid w:val="1CF92F74"/>
    <w:rsid w:val="1CF99E07"/>
    <w:rsid w:val="1CFAA29F"/>
    <w:rsid w:val="1CFAE4D2"/>
    <w:rsid w:val="1D00E529"/>
    <w:rsid w:val="1D01478F"/>
    <w:rsid w:val="1D03B748"/>
    <w:rsid w:val="1D061C04"/>
    <w:rsid w:val="1D0E192A"/>
    <w:rsid w:val="1D157D83"/>
    <w:rsid w:val="1D169789"/>
    <w:rsid w:val="1D2BB088"/>
    <w:rsid w:val="1D2CF815"/>
    <w:rsid w:val="1D3845E9"/>
    <w:rsid w:val="1D39F5D4"/>
    <w:rsid w:val="1D3A9188"/>
    <w:rsid w:val="1D412D84"/>
    <w:rsid w:val="1D47B634"/>
    <w:rsid w:val="1D48D0FC"/>
    <w:rsid w:val="1D53BD6C"/>
    <w:rsid w:val="1D57AAB6"/>
    <w:rsid w:val="1D5DC99F"/>
    <w:rsid w:val="1D72B23E"/>
    <w:rsid w:val="1D746799"/>
    <w:rsid w:val="1D767419"/>
    <w:rsid w:val="1D7732DE"/>
    <w:rsid w:val="1D785958"/>
    <w:rsid w:val="1D89CA81"/>
    <w:rsid w:val="1D9BEFBD"/>
    <w:rsid w:val="1DA6239B"/>
    <w:rsid w:val="1DAE12A3"/>
    <w:rsid w:val="1DB5BBA6"/>
    <w:rsid w:val="1DB728D7"/>
    <w:rsid w:val="1DC17039"/>
    <w:rsid w:val="1DC26001"/>
    <w:rsid w:val="1DCA8486"/>
    <w:rsid w:val="1DD288A8"/>
    <w:rsid w:val="1DDD9A83"/>
    <w:rsid w:val="1DDDED37"/>
    <w:rsid w:val="1DDE527D"/>
    <w:rsid w:val="1DDE57A6"/>
    <w:rsid w:val="1DE2340E"/>
    <w:rsid w:val="1DE7AECB"/>
    <w:rsid w:val="1DECE7CF"/>
    <w:rsid w:val="1DF04FBF"/>
    <w:rsid w:val="1DF446EA"/>
    <w:rsid w:val="1DF8AB06"/>
    <w:rsid w:val="1E0E0176"/>
    <w:rsid w:val="1E103759"/>
    <w:rsid w:val="1E12BDAC"/>
    <w:rsid w:val="1E138D69"/>
    <w:rsid w:val="1E1A522E"/>
    <w:rsid w:val="1E24AA8E"/>
    <w:rsid w:val="1E261489"/>
    <w:rsid w:val="1E2A8834"/>
    <w:rsid w:val="1E2AF755"/>
    <w:rsid w:val="1E2B715E"/>
    <w:rsid w:val="1E319470"/>
    <w:rsid w:val="1E3812F5"/>
    <w:rsid w:val="1E3E42DD"/>
    <w:rsid w:val="1E447EEB"/>
    <w:rsid w:val="1E48DECF"/>
    <w:rsid w:val="1E4B5A9D"/>
    <w:rsid w:val="1E4C9222"/>
    <w:rsid w:val="1E58489B"/>
    <w:rsid w:val="1E5BD89A"/>
    <w:rsid w:val="1E6C20C9"/>
    <w:rsid w:val="1E7406F3"/>
    <w:rsid w:val="1E740FAC"/>
    <w:rsid w:val="1E7EDBFF"/>
    <w:rsid w:val="1E849D57"/>
    <w:rsid w:val="1E8C8B44"/>
    <w:rsid w:val="1E91282F"/>
    <w:rsid w:val="1E94C26C"/>
    <w:rsid w:val="1E956E20"/>
    <w:rsid w:val="1EA0FAA8"/>
    <w:rsid w:val="1EA1FD3D"/>
    <w:rsid w:val="1EA4B5C3"/>
    <w:rsid w:val="1EA52B28"/>
    <w:rsid w:val="1EAD0019"/>
    <w:rsid w:val="1EAE356E"/>
    <w:rsid w:val="1EB16053"/>
    <w:rsid w:val="1EC4E411"/>
    <w:rsid w:val="1EC9D7EF"/>
    <w:rsid w:val="1ECACCFA"/>
    <w:rsid w:val="1ECDBB3F"/>
    <w:rsid w:val="1ED93ADB"/>
    <w:rsid w:val="1ED9AAB8"/>
    <w:rsid w:val="1EE025D1"/>
    <w:rsid w:val="1EFAC416"/>
    <w:rsid w:val="1EFFFA75"/>
    <w:rsid w:val="1F0095A0"/>
    <w:rsid w:val="1F0246DB"/>
    <w:rsid w:val="1F0CFCC3"/>
    <w:rsid w:val="1F0EA56F"/>
    <w:rsid w:val="1F12A6CC"/>
    <w:rsid w:val="1F2200A0"/>
    <w:rsid w:val="1F22BCB9"/>
    <w:rsid w:val="1F256E5C"/>
    <w:rsid w:val="1F2AC9DA"/>
    <w:rsid w:val="1F2C7718"/>
    <w:rsid w:val="1F31FB14"/>
    <w:rsid w:val="1F369E3D"/>
    <w:rsid w:val="1F49BD1C"/>
    <w:rsid w:val="1F49E304"/>
    <w:rsid w:val="1F4C6D41"/>
    <w:rsid w:val="1F54D6EC"/>
    <w:rsid w:val="1F5E4263"/>
    <w:rsid w:val="1F638A93"/>
    <w:rsid w:val="1F6A7EC5"/>
    <w:rsid w:val="1F78196D"/>
    <w:rsid w:val="1F791886"/>
    <w:rsid w:val="1F92ED19"/>
    <w:rsid w:val="1FA4C44E"/>
    <w:rsid w:val="1FB301CC"/>
    <w:rsid w:val="1FB66355"/>
    <w:rsid w:val="1FBEAD8A"/>
    <w:rsid w:val="1FC288C9"/>
    <w:rsid w:val="1FC67B76"/>
    <w:rsid w:val="1FD352AC"/>
    <w:rsid w:val="1FD52884"/>
    <w:rsid w:val="1FE275E4"/>
    <w:rsid w:val="1FECE381"/>
    <w:rsid w:val="1FF20E45"/>
    <w:rsid w:val="2005EE0B"/>
    <w:rsid w:val="2006E4B2"/>
    <w:rsid w:val="200E9176"/>
    <w:rsid w:val="20176533"/>
    <w:rsid w:val="2019F72E"/>
    <w:rsid w:val="201FCB2C"/>
    <w:rsid w:val="2020EF45"/>
    <w:rsid w:val="20274A62"/>
    <w:rsid w:val="202A8EE2"/>
    <w:rsid w:val="202D1DD6"/>
    <w:rsid w:val="2030BDA2"/>
    <w:rsid w:val="20310F4A"/>
    <w:rsid w:val="2032CAD4"/>
    <w:rsid w:val="2032E688"/>
    <w:rsid w:val="2033A6EB"/>
    <w:rsid w:val="20372B00"/>
    <w:rsid w:val="203E1DD4"/>
    <w:rsid w:val="203F13CC"/>
    <w:rsid w:val="20427677"/>
    <w:rsid w:val="2044BA54"/>
    <w:rsid w:val="204C1E55"/>
    <w:rsid w:val="204C3FC0"/>
    <w:rsid w:val="2050C5DE"/>
    <w:rsid w:val="205EBAC1"/>
    <w:rsid w:val="2074A5E4"/>
    <w:rsid w:val="20773CB3"/>
    <w:rsid w:val="207ED651"/>
    <w:rsid w:val="208C35E6"/>
    <w:rsid w:val="20A0900C"/>
    <w:rsid w:val="20AEB154"/>
    <w:rsid w:val="20B2AA1C"/>
    <w:rsid w:val="20B46DB6"/>
    <w:rsid w:val="20B522F4"/>
    <w:rsid w:val="20B7ECC6"/>
    <w:rsid w:val="20C0DD09"/>
    <w:rsid w:val="20C5F78F"/>
    <w:rsid w:val="20C7E3B9"/>
    <w:rsid w:val="20CE274B"/>
    <w:rsid w:val="20D97DE1"/>
    <w:rsid w:val="20DD9882"/>
    <w:rsid w:val="20E1515D"/>
    <w:rsid w:val="20E802E5"/>
    <w:rsid w:val="20F3EEE8"/>
    <w:rsid w:val="20F9F387"/>
    <w:rsid w:val="21054F50"/>
    <w:rsid w:val="21152EFD"/>
    <w:rsid w:val="21159C99"/>
    <w:rsid w:val="2119B079"/>
    <w:rsid w:val="212D3E83"/>
    <w:rsid w:val="212ED474"/>
    <w:rsid w:val="2131E7DC"/>
    <w:rsid w:val="213C93F7"/>
    <w:rsid w:val="214B8525"/>
    <w:rsid w:val="214E4AB0"/>
    <w:rsid w:val="214E7071"/>
    <w:rsid w:val="21546E70"/>
    <w:rsid w:val="215FA96C"/>
    <w:rsid w:val="2160447E"/>
    <w:rsid w:val="21614096"/>
    <w:rsid w:val="21661A86"/>
    <w:rsid w:val="216CEACC"/>
    <w:rsid w:val="2172A9CC"/>
    <w:rsid w:val="217B906D"/>
    <w:rsid w:val="218082D7"/>
    <w:rsid w:val="2188FDFB"/>
    <w:rsid w:val="218D9376"/>
    <w:rsid w:val="218DCA8E"/>
    <w:rsid w:val="21947925"/>
    <w:rsid w:val="21952BE4"/>
    <w:rsid w:val="219B1372"/>
    <w:rsid w:val="219FE162"/>
    <w:rsid w:val="21A01199"/>
    <w:rsid w:val="21A4A7B1"/>
    <w:rsid w:val="21A72AF9"/>
    <w:rsid w:val="21AA61D7"/>
    <w:rsid w:val="21B0377D"/>
    <w:rsid w:val="21B05505"/>
    <w:rsid w:val="21B56C80"/>
    <w:rsid w:val="21C11C27"/>
    <w:rsid w:val="21C88248"/>
    <w:rsid w:val="21D45847"/>
    <w:rsid w:val="21D8A3ED"/>
    <w:rsid w:val="21DC50E8"/>
    <w:rsid w:val="21E132D6"/>
    <w:rsid w:val="21F47F4C"/>
    <w:rsid w:val="21F4B17E"/>
    <w:rsid w:val="22004267"/>
    <w:rsid w:val="220C0723"/>
    <w:rsid w:val="220E1E2D"/>
    <w:rsid w:val="220EB4E4"/>
    <w:rsid w:val="22141EA8"/>
    <w:rsid w:val="2216ACC6"/>
    <w:rsid w:val="22193026"/>
    <w:rsid w:val="221BED8B"/>
    <w:rsid w:val="22237CF2"/>
    <w:rsid w:val="2225DE93"/>
    <w:rsid w:val="2226A0EF"/>
    <w:rsid w:val="222E127F"/>
    <w:rsid w:val="223AE7F9"/>
    <w:rsid w:val="224096EA"/>
    <w:rsid w:val="2247295C"/>
    <w:rsid w:val="224A514F"/>
    <w:rsid w:val="224EEBB2"/>
    <w:rsid w:val="225131A0"/>
    <w:rsid w:val="225E7117"/>
    <w:rsid w:val="226AE4E9"/>
    <w:rsid w:val="22758C1B"/>
    <w:rsid w:val="22798ADD"/>
    <w:rsid w:val="227D492E"/>
    <w:rsid w:val="2280043F"/>
    <w:rsid w:val="2284F171"/>
    <w:rsid w:val="228DA8EC"/>
    <w:rsid w:val="228FE2F9"/>
    <w:rsid w:val="2293C092"/>
    <w:rsid w:val="2299CB58"/>
    <w:rsid w:val="22A3C6C8"/>
    <w:rsid w:val="22AD1873"/>
    <w:rsid w:val="22B11091"/>
    <w:rsid w:val="22BAF293"/>
    <w:rsid w:val="22C421ED"/>
    <w:rsid w:val="22C4C063"/>
    <w:rsid w:val="22C7F066"/>
    <w:rsid w:val="22D84FE8"/>
    <w:rsid w:val="22DCA8D1"/>
    <w:rsid w:val="22E4830F"/>
    <w:rsid w:val="22E6E993"/>
    <w:rsid w:val="22EF37DC"/>
    <w:rsid w:val="22F58B9F"/>
    <w:rsid w:val="22FAEFF1"/>
    <w:rsid w:val="23050593"/>
    <w:rsid w:val="23083F5B"/>
    <w:rsid w:val="23197BC5"/>
    <w:rsid w:val="231E39F3"/>
    <w:rsid w:val="232A11B6"/>
    <w:rsid w:val="23309D26"/>
    <w:rsid w:val="2336ACC7"/>
    <w:rsid w:val="23463299"/>
    <w:rsid w:val="234D0224"/>
    <w:rsid w:val="234F05F5"/>
    <w:rsid w:val="2358AFC3"/>
    <w:rsid w:val="23609A98"/>
    <w:rsid w:val="236147D9"/>
    <w:rsid w:val="2361E1F3"/>
    <w:rsid w:val="236C851D"/>
    <w:rsid w:val="237396B8"/>
    <w:rsid w:val="238075C9"/>
    <w:rsid w:val="2381E12F"/>
    <w:rsid w:val="2382A462"/>
    <w:rsid w:val="238515C0"/>
    <w:rsid w:val="238D20D4"/>
    <w:rsid w:val="239278AE"/>
    <w:rsid w:val="239AFE20"/>
    <w:rsid w:val="239C9DC0"/>
    <w:rsid w:val="23A0F31B"/>
    <w:rsid w:val="23AE32BD"/>
    <w:rsid w:val="23AEDD75"/>
    <w:rsid w:val="23C1C189"/>
    <w:rsid w:val="23CCDB83"/>
    <w:rsid w:val="23D2489A"/>
    <w:rsid w:val="23DC9246"/>
    <w:rsid w:val="23DDDAA6"/>
    <w:rsid w:val="23DE0606"/>
    <w:rsid w:val="23F04FBA"/>
    <w:rsid w:val="23F4E3F4"/>
    <w:rsid w:val="240187CE"/>
    <w:rsid w:val="2406C4F7"/>
    <w:rsid w:val="24078394"/>
    <w:rsid w:val="24081164"/>
    <w:rsid w:val="240A2298"/>
    <w:rsid w:val="240A89C2"/>
    <w:rsid w:val="240BB78D"/>
    <w:rsid w:val="2411677B"/>
    <w:rsid w:val="2412EBF6"/>
    <w:rsid w:val="24144C73"/>
    <w:rsid w:val="241476FA"/>
    <w:rsid w:val="241BA0E3"/>
    <w:rsid w:val="241C5023"/>
    <w:rsid w:val="241CF6F8"/>
    <w:rsid w:val="241D5427"/>
    <w:rsid w:val="2429BCC9"/>
    <w:rsid w:val="2430B214"/>
    <w:rsid w:val="2433F4D8"/>
    <w:rsid w:val="2438ABF3"/>
    <w:rsid w:val="2439F52B"/>
    <w:rsid w:val="243DC130"/>
    <w:rsid w:val="24453620"/>
    <w:rsid w:val="24681367"/>
    <w:rsid w:val="24738245"/>
    <w:rsid w:val="2478D002"/>
    <w:rsid w:val="247F37FA"/>
    <w:rsid w:val="2483CE04"/>
    <w:rsid w:val="24851CC1"/>
    <w:rsid w:val="2485D7D9"/>
    <w:rsid w:val="2485F4EF"/>
    <w:rsid w:val="249A3E8B"/>
    <w:rsid w:val="249E530D"/>
    <w:rsid w:val="24A180B9"/>
    <w:rsid w:val="24A51210"/>
    <w:rsid w:val="24ABE99C"/>
    <w:rsid w:val="24AFE03F"/>
    <w:rsid w:val="24B19417"/>
    <w:rsid w:val="24B3C33F"/>
    <w:rsid w:val="24B43698"/>
    <w:rsid w:val="24B47416"/>
    <w:rsid w:val="24C510FE"/>
    <w:rsid w:val="24C64199"/>
    <w:rsid w:val="24D7DF12"/>
    <w:rsid w:val="24D80AE7"/>
    <w:rsid w:val="24DE93AD"/>
    <w:rsid w:val="24E16D6F"/>
    <w:rsid w:val="24E2F1CD"/>
    <w:rsid w:val="24E31850"/>
    <w:rsid w:val="24E733C5"/>
    <w:rsid w:val="24E8977D"/>
    <w:rsid w:val="24E9EDCE"/>
    <w:rsid w:val="24EC9AE9"/>
    <w:rsid w:val="24F2D140"/>
    <w:rsid w:val="24F7883D"/>
    <w:rsid w:val="24F7F418"/>
    <w:rsid w:val="24F81650"/>
    <w:rsid w:val="25006605"/>
    <w:rsid w:val="250087D0"/>
    <w:rsid w:val="25048375"/>
    <w:rsid w:val="2507C094"/>
    <w:rsid w:val="2510E5BB"/>
    <w:rsid w:val="2511964C"/>
    <w:rsid w:val="25143139"/>
    <w:rsid w:val="251F1ED5"/>
    <w:rsid w:val="2520A70F"/>
    <w:rsid w:val="2520B1A7"/>
    <w:rsid w:val="252DB67B"/>
    <w:rsid w:val="2531A6A4"/>
    <w:rsid w:val="25352A45"/>
    <w:rsid w:val="253D59AC"/>
    <w:rsid w:val="253F3EC3"/>
    <w:rsid w:val="2548B171"/>
    <w:rsid w:val="25590064"/>
    <w:rsid w:val="256DFE84"/>
    <w:rsid w:val="2573586D"/>
    <w:rsid w:val="25798014"/>
    <w:rsid w:val="2580BFB9"/>
    <w:rsid w:val="25844119"/>
    <w:rsid w:val="258B5E78"/>
    <w:rsid w:val="258E01EE"/>
    <w:rsid w:val="2598CD79"/>
    <w:rsid w:val="25A2CFB6"/>
    <w:rsid w:val="25A459DF"/>
    <w:rsid w:val="25A65A23"/>
    <w:rsid w:val="25A74568"/>
    <w:rsid w:val="25A7868A"/>
    <w:rsid w:val="25ABEEFD"/>
    <w:rsid w:val="25ACB200"/>
    <w:rsid w:val="25AD77F7"/>
    <w:rsid w:val="25B0F3D6"/>
    <w:rsid w:val="25C003E1"/>
    <w:rsid w:val="25C6DF18"/>
    <w:rsid w:val="25CE0525"/>
    <w:rsid w:val="25D2FA39"/>
    <w:rsid w:val="25D5249C"/>
    <w:rsid w:val="25DED157"/>
    <w:rsid w:val="25E18478"/>
    <w:rsid w:val="25E69B79"/>
    <w:rsid w:val="25F7F9A9"/>
    <w:rsid w:val="25FB513C"/>
    <w:rsid w:val="25FFF1D2"/>
    <w:rsid w:val="2604CB3A"/>
    <w:rsid w:val="260576F1"/>
    <w:rsid w:val="2608640A"/>
    <w:rsid w:val="260C7C7C"/>
    <w:rsid w:val="2615A40F"/>
    <w:rsid w:val="2617A757"/>
    <w:rsid w:val="261CE0DD"/>
    <w:rsid w:val="2626889D"/>
    <w:rsid w:val="262FFB1A"/>
    <w:rsid w:val="26323C2C"/>
    <w:rsid w:val="26381C46"/>
    <w:rsid w:val="26490712"/>
    <w:rsid w:val="264ABC82"/>
    <w:rsid w:val="264AFA53"/>
    <w:rsid w:val="264B5577"/>
    <w:rsid w:val="264D179C"/>
    <w:rsid w:val="26537358"/>
    <w:rsid w:val="2662F102"/>
    <w:rsid w:val="2663A8B3"/>
    <w:rsid w:val="266A628A"/>
    <w:rsid w:val="267369D8"/>
    <w:rsid w:val="26764147"/>
    <w:rsid w:val="2678BA09"/>
    <w:rsid w:val="2678F29E"/>
    <w:rsid w:val="267DC9D4"/>
    <w:rsid w:val="267FBA0C"/>
    <w:rsid w:val="26823CCF"/>
    <w:rsid w:val="26854F06"/>
    <w:rsid w:val="268EFF98"/>
    <w:rsid w:val="26B489EA"/>
    <w:rsid w:val="26B9EE00"/>
    <w:rsid w:val="26BC4181"/>
    <w:rsid w:val="26BC8208"/>
    <w:rsid w:val="26C52EF4"/>
    <w:rsid w:val="26C57688"/>
    <w:rsid w:val="26C92320"/>
    <w:rsid w:val="26D14302"/>
    <w:rsid w:val="26D6F435"/>
    <w:rsid w:val="26DB21F1"/>
    <w:rsid w:val="26EC2D6A"/>
    <w:rsid w:val="26F39390"/>
    <w:rsid w:val="27046D54"/>
    <w:rsid w:val="27113168"/>
    <w:rsid w:val="2713A7B6"/>
    <w:rsid w:val="2718A2CB"/>
    <w:rsid w:val="271EE5A7"/>
    <w:rsid w:val="272C84B6"/>
    <w:rsid w:val="27306948"/>
    <w:rsid w:val="273B5580"/>
    <w:rsid w:val="274ED9BD"/>
    <w:rsid w:val="275E7439"/>
    <w:rsid w:val="27689E9F"/>
    <w:rsid w:val="276BA576"/>
    <w:rsid w:val="276E9FF6"/>
    <w:rsid w:val="277225C2"/>
    <w:rsid w:val="27728F3E"/>
    <w:rsid w:val="2774B40C"/>
    <w:rsid w:val="2784BF33"/>
    <w:rsid w:val="27866A0B"/>
    <w:rsid w:val="279137E8"/>
    <w:rsid w:val="2793D4AD"/>
    <w:rsid w:val="27944129"/>
    <w:rsid w:val="279B30B8"/>
    <w:rsid w:val="27A6FD44"/>
    <w:rsid w:val="27AC2FF4"/>
    <w:rsid w:val="27AECCDC"/>
    <w:rsid w:val="27C7D6FA"/>
    <w:rsid w:val="27C8CFA2"/>
    <w:rsid w:val="27CA64F2"/>
    <w:rsid w:val="27CDFB5F"/>
    <w:rsid w:val="27D70D9A"/>
    <w:rsid w:val="27D91C3C"/>
    <w:rsid w:val="27E036DA"/>
    <w:rsid w:val="27E11813"/>
    <w:rsid w:val="27E24F30"/>
    <w:rsid w:val="27E3024F"/>
    <w:rsid w:val="27EA32E3"/>
    <w:rsid w:val="27EF3AB7"/>
    <w:rsid w:val="27F01373"/>
    <w:rsid w:val="27F37D2B"/>
    <w:rsid w:val="27FA558B"/>
    <w:rsid w:val="27FD0C12"/>
    <w:rsid w:val="2807A0B9"/>
    <w:rsid w:val="2812DF09"/>
    <w:rsid w:val="281607F2"/>
    <w:rsid w:val="281E976C"/>
    <w:rsid w:val="28201B10"/>
    <w:rsid w:val="2830B21A"/>
    <w:rsid w:val="2831CA81"/>
    <w:rsid w:val="2832B170"/>
    <w:rsid w:val="283CD68C"/>
    <w:rsid w:val="283EA3CA"/>
    <w:rsid w:val="2840D559"/>
    <w:rsid w:val="286318A9"/>
    <w:rsid w:val="2869BA46"/>
    <w:rsid w:val="286D8433"/>
    <w:rsid w:val="28786602"/>
    <w:rsid w:val="2878F421"/>
    <w:rsid w:val="2878F7B6"/>
    <w:rsid w:val="287F4CA4"/>
    <w:rsid w:val="287F958A"/>
    <w:rsid w:val="288797A0"/>
    <w:rsid w:val="28883EB0"/>
    <w:rsid w:val="288D7BD0"/>
    <w:rsid w:val="288E62E9"/>
    <w:rsid w:val="289B6BF3"/>
    <w:rsid w:val="289BF5FB"/>
    <w:rsid w:val="289CB374"/>
    <w:rsid w:val="289D765E"/>
    <w:rsid w:val="28A7D7A7"/>
    <w:rsid w:val="28A8475D"/>
    <w:rsid w:val="28ACACB4"/>
    <w:rsid w:val="28C5B1B4"/>
    <w:rsid w:val="28CA49F2"/>
    <w:rsid w:val="28D470CF"/>
    <w:rsid w:val="28D550A2"/>
    <w:rsid w:val="28E2AB69"/>
    <w:rsid w:val="28E48B64"/>
    <w:rsid w:val="28F0297D"/>
    <w:rsid w:val="28F8617F"/>
    <w:rsid w:val="28FF63B8"/>
    <w:rsid w:val="290094CA"/>
    <w:rsid w:val="29047CAF"/>
    <w:rsid w:val="2906E415"/>
    <w:rsid w:val="29084D5D"/>
    <w:rsid w:val="291180C9"/>
    <w:rsid w:val="29142B5F"/>
    <w:rsid w:val="2914FF45"/>
    <w:rsid w:val="2920A72D"/>
    <w:rsid w:val="292FA50E"/>
    <w:rsid w:val="2935FEC3"/>
    <w:rsid w:val="2936F290"/>
    <w:rsid w:val="293B0F10"/>
    <w:rsid w:val="293B188D"/>
    <w:rsid w:val="293C0FE1"/>
    <w:rsid w:val="293F2D45"/>
    <w:rsid w:val="29464ADB"/>
    <w:rsid w:val="294971D7"/>
    <w:rsid w:val="29499B19"/>
    <w:rsid w:val="294D7FF7"/>
    <w:rsid w:val="2950252B"/>
    <w:rsid w:val="29612F08"/>
    <w:rsid w:val="29724E96"/>
    <w:rsid w:val="297A04F5"/>
    <w:rsid w:val="297B6BBF"/>
    <w:rsid w:val="297DF4E1"/>
    <w:rsid w:val="2987CAD6"/>
    <w:rsid w:val="298821D8"/>
    <w:rsid w:val="2989A931"/>
    <w:rsid w:val="2995D584"/>
    <w:rsid w:val="299CBD63"/>
    <w:rsid w:val="299E7725"/>
    <w:rsid w:val="29A12697"/>
    <w:rsid w:val="29B17EF4"/>
    <w:rsid w:val="29B41A17"/>
    <w:rsid w:val="29C19C1D"/>
    <w:rsid w:val="29C7669B"/>
    <w:rsid w:val="29CB6A21"/>
    <w:rsid w:val="29D7E9D8"/>
    <w:rsid w:val="29F3B591"/>
    <w:rsid w:val="29F3B738"/>
    <w:rsid w:val="29F3ECEB"/>
    <w:rsid w:val="29F95362"/>
    <w:rsid w:val="2A02B57E"/>
    <w:rsid w:val="2A05A0D2"/>
    <w:rsid w:val="2A0B2693"/>
    <w:rsid w:val="2A100F57"/>
    <w:rsid w:val="2A194358"/>
    <w:rsid w:val="2A1E2465"/>
    <w:rsid w:val="2A235D69"/>
    <w:rsid w:val="2A236801"/>
    <w:rsid w:val="2A27A0B6"/>
    <w:rsid w:val="2A2D95D0"/>
    <w:rsid w:val="2A334135"/>
    <w:rsid w:val="2A33C644"/>
    <w:rsid w:val="2A35D1F6"/>
    <w:rsid w:val="2A374079"/>
    <w:rsid w:val="2A37E031"/>
    <w:rsid w:val="2A3BA6F3"/>
    <w:rsid w:val="2A3EC5A9"/>
    <w:rsid w:val="2A47D432"/>
    <w:rsid w:val="2A52A45F"/>
    <w:rsid w:val="2A568669"/>
    <w:rsid w:val="2A5AA2DF"/>
    <w:rsid w:val="2A5B129D"/>
    <w:rsid w:val="2A5DEC8D"/>
    <w:rsid w:val="2A6CC5A3"/>
    <w:rsid w:val="2A6ED333"/>
    <w:rsid w:val="2A77FFF8"/>
    <w:rsid w:val="2A79B4BF"/>
    <w:rsid w:val="2A8063E7"/>
    <w:rsid w:val="2A823CCF"/>
    <w:rsid w:val="2A9372E0"/>
    <w:rsid w:val="2A99B7CF"/>
    <w:rsid w:val="2A9B97CB"/>
    <w:rsid w:val="2AA08A73"/>
    <w:rsid w:val="2AADD40A"/>
    <w:rsid w:val="2AB30CC3"/>
    <w:rsid w:val="2AB35DAB"/>
    <w:rsid w:val="2AB8A988"/>
    <w:rsid w:val="2AB8EC6A"/>
    <w:rsid w:val="2AC85231"/>
    <w:rsid w:val="2ACB82AB"/>
    <w:rsid w:val="2AD362F5"/>
    <w:rsid w:val="2AD81B43"/>
    <w:rsid w:val="2AECF942"/>
    <w:rsid w:val="2AED99F8"/>
    <w:rsid w:val="2AEDCDE9"/>
    <w:rsid w:val="2AF1673E"/>
    <w:rsid w:val="2AF71D72"/>
    <w:rsid w:val="2AF8DF8F"/>
    <w:rsid w:val="2AFE3E77"/>
    <w:rsid w:val="2B049AD9"/>
    <w:rsid w:val="2B07E43D"/>
    <w:rsid w:val="2B0B63D0"/>
    <w:rsid w:val="2B0DDA0F"/>
    <w:rsid w:val="2B10237B"/>
    <w:rsid w:val="2B11D4B6"/>
    <w:rsid w:val="2B135113"/>
    <w:rsid w:val="2B14777C"/>
    <w:rsid w:val="2B14DB5B"/>
    <w:rsid w:val="2B23AC2A"/>
    <w:rsid w:val="2B341F9D"/>
    <w:rsid w:val="2B34ACD4"/>
    <w:rsid w:val="2B366234"/>
    <w:rsid w:val="2B386A9C"/>
    <w:rsid w:val="2B48F966"/>
    <w:rsid w:val="2B493902"/>
    <w:rsid w:val="2B4A514D"/>
    <w:rsid w:val="2B515A8A"/>
    <w:rsid w:val="2B5824E7"/>
    <w:rsid w:val="2B5B3F3A"/>
    <w:rsid w:val="2B658E2C"/>
    <w:rsid w:val="2B6A0D4A"/>
    <w:rsid w:val="2B6FF19B"/>
    <w:rsid w:val="2B727A96"/>
    <w:rsid w:val="2B72CE62"/>
    <w:rsid w:val="2B759960"/>
    <w:rsid w:val="2B7F2EC6"/>
    <w:rsid w:val="2B88A7E3"/>
    <w:rsid w:val="2B8A9656"/>
    <w:rsid w:val="2B8E2321"/>
    <w:rsid w:val="2B90CD4E"/>
    <w:rsid w:val="2B91FC0F"/>
    <w:rsid w:val="2B93C2E4"/>
    <w:rsid w:val="2B9A498F"/>
    <w:rsid w:val="2B9C9A08"/>
    <w:rsid w:val="2BA2186F"/>
    <w:rsid w:val="2BA32D7B"/>
    <w:rsid w:val="2BA9435A"/>
    <w:rsid w:val="2BB3987C"/>
    <w:rsid w:val="2BB7D4F0"/>
    <w:rsid w:val="2BB7E38E"/>
    <w:rsid w:val="2BBF75CB"/>
    <w:rsid w:val="2BC0126C"/>
    <w:rsid w:val="2BC3D621"/>
    <w:rsid w:val="2BCCCFBD"/>
    <w:rsid w:val="2BD1DC09"/>
    <w:rsid w:val="2BE2C36A"/>
    <w:rsid w:val="2BF437A4"/>
    <w:rsid w:val="2BF84DC9"/>
    <w:rsid w:val="2C03F0A3"/>
    <w:rsid w:val="2C06B164"/>
    <w:rsid w:val="2C075799"/>
    <w:rsid w:val="2C07CF22"/>
    <w:rsid w:val="2C0B0317"/>
    <w:rsid w:val="2C0C2187"/>
    <w:rsid w:val="2C0F7536"/>
    <w:rsid w:val="2C12767B"/>
    <w:rsid w:val="2C14ED02"/>
    <w:rsid w:val="2C1BF49B"/>
    <w:rsid w:val="2C1C4B4E"/>
    <w:rsid w:val="2C1EF323"/>
    <w:rsid w:val="2C248F23"/>
    <w:rsid w:val="2C2AE7A3"/>
    <w:rsid w:val="2C2E53C9"/>
    <w:rsid w:val="2C365069"/>
    <w:rsid w:val="2C4AB427"/>
    <w:rsid w:val="2C53B09C"/>
    <w:rsid w:val="2C5AAF67"/>
    <w:rsid w:val="2C5D9CB8"/>
    <w:rsid w:val="2C630744"/>
    <w:rsid w:val="2C635FFE"/>
    <w:rsid w:val="2C6DBFAE"/>
    <w:rsid w:val="2C784B03"/>
    <w:rsid w:val="2C7DA138"/>
    <w:rsid w:val="2C7E6374"/>
    <w:rsid w:val="2C7F5E6B"/>
    <w:rsid w:val="2C810C0A"/>
    <w:rsid w:val="2C8372EA"/>
    <w:rsid w:val="2C862281"/>
    <w:rsid w:val="2C87E7B6"/>
    <w:rsid w:val="2C8D9D40"/>
    <w:rsid w:val="2C92B275"/>
    <w:rsid w:val="2C9D72A4"/>
    <w:rsid w:val="2CA2BC77"/>
    <w:rsid w:val="2CBFD458"/>
    <w:rsid w:val="2CC7903C"/>
    <w:rsid w:val="2CC887EB"/>
    <w:rsid w:val="2CCE3BDD"/>
    <w:rsid w:val="2CD3E9AF"/>
    <w:rsid w:val="2CD86ABB"/>
    <w:rsid w:val="2CDB44F1"/>
    <w:rsid w:val="2CE04DED"/>
    <w:rsid w:val="2CE62412"/>
    <w:rsid w:val="2CE79BB4"/>
    <w:rsid w:val="2CE9F776"/>
    <w:rsid w:val="2CEA400E"/>
    <w:rsid w:val="2CED4C60"/>
    <w:rsid w:val="2D1019AB"/>
    <w:rsid w:val="2D11C13C"/>
    <w:rsid w:val="2D162273"/>
    <w:rsid w:val="2D188AAC"/>
    <w:rsid w:val="2D1EB268"/>
    <w:rsid w:val="2D232712"/>
    <w:rsid w:val="2D23B40A"/>
    <w:rsid w:val="2D26ECEA"/>
    <w:rsid w:val="2D30FFC9"/>
    <w:rsid w:val="2D328D6D"/>
    <w:rsid w:val="2D3C9CCA"/>
    <w:rsid w:val="2D45BDF4"/>
    <w:rsid w:val="2D469036"/>
    <w:rsid w:val="2D4AA7B3"/>
    <w:rsid w:val="2D4C68D9"/>
    <w:rsid w:val="2D579AF8"/>
    <w:rsid w:val="2D5FD78D"/>
    <w:rsid w:val="2D664DD1"/>
    <w:rsid w:val="2D7644DF"/>
    <w:rsid w:val="2D7990E1"/>
    <w:rsid w:val="2D8375AA"/>
    <w:rsid w:val="2D8C0958"/>
    <w:rsid w:val="2D8CBC63"/>
    <w:rsid w:val="2D8DDB95"/>
    <w:rsid w:val="2D9B252B"/>
    <w:rsid w:val="2D9E9A9A"/>
    <w:rsid w:val="2DA0C353"/>
    <w:rsid w:val="2DA6FD67"/>
    <w:rsid w:val="2DA73552"/>
    <w:rsid w:val="2DA8B472"/>
    <w:rsid w:val="2DA9344B"/>
    <w:rsid w:val="2DB4CD6A"/>
    <w:rsid w:val="2DB54992"/>
    <w:rsid w:val="2DB92A0C"/>
    <w:rsid w:val="2DBD0F39"/>
    <w:rsid w:val="2DBEB616"/>
    <w:rsid w:val="2DBEE912"/>
    <w:rsid w:val="2DBFA185"/>
    <w:rsid w:val="2DC4DFE2"/>
    <w:rsid w:val="2DCAE850"/>
    <w:rsid w:val="2DCDAF66"/>
    <w:rsid w:val="2DD13966"/>
    <w:rsid w:val="2DD82B35"/>
    <w:rsid w:val="2DD8A6E9"/>
    <w:rsid w:val="2DDCD5B0"/>
    <w:rsid w:val="2DE6DDBD"/>
    <w:rsid w:val="2DE767EB"/>
    <w:rsid w:val="2DE9FBB9"/>
    <w:rsid w:val="2DF4B1CB"/>
    <w:rsid w:val="2DF6FA2E"/>
    <w:rsid w:val="2E020F81"/>
    <w:rsid w:val="2E0798E6"/>
    <w:rsid w:val="2E0E6001"/>
    <w:rsid w:val="2E178E61"/>
    <w:rsid w:val="2E1AE470"/>
    <w:rsid w:val="2E1B559D"/>
    <w:rsid w:val="2E1C30DF"/>
    <w:rsid w:val="2E2B2718"/>
    <w:rsid w:val="2E2FA5D9"/>
    <w:rsid w:val="2E2FE048"/>
    <w:rsid w:val="2E33C450"/>
    <w:rsid w:val="2E409B29"/>
    <w:rsid w:val="2E47303B"/>
    <w:rsid w:val="2E58E565"/>
    <w:rsid w:val="2E74696E"/>
    <w:rsid w:val="2E74EB45"/>
    <w:rsid w:val="2E7B6491"/>
    <w:rsid w:val="2E7D8C56"/>
    <w:rsid w:val="2E8186EF"/>
    <w:rsid w:val="2E893C0C"/>
    <w:rsid w:val="2E940192"/>
    <w:rsid w:val="2E95F4D6"/>
    <w:rsid w:val="2E9622CB"/>
    <w:rsid w:val="2EAFC786"/>
    <w:rsid w:val="2EB31E61"/>
    <w:rsid w:val="2EB423FC"/>
    <w:rsid w:val="2EC2BD4B"/>
    <w:rsid w:val="2EC2F663"/>
    <w:rsid w:val="2EC41E86"/>
    <w:rsid w:val="2ECDB904"/>
    <w:rsid w:val="2ED6536D"/>
    <w:rsid w:val="2ED75D5C"/>
    <w:rsid w:val="2EE2F90C"/>
    <w:rsid w:val="2EE343F0"/>
    <w:rsid w:val="2EF17D56"/>
    <w:rsid w:val="2F02C5DB"/>
    <w:rsid w:val="2F0EAA46"/>
    <w:rsid w:val="2F10CF2F"/>
    <w:rsid w:val="2F122BAE"/>
    <w:rsid w:val="2F1D20C9"/>
    <w:rsid w:val="2F277006"/>
    <w:rsid w:val="2F29F456"/>
    <w:rsid w:val="2F2CD882"/>
    <w:rsid w:val="2F2FB838"/>
    <w:rsid w:val="2F33038D"/>
    <w:rsid w:val="2F360251"/>
    <w:rsid w:val="2F3FD0EF"/>
    <w:rsid w:val="2F4152AA"/>
    <w:rsid w:val="2F44023C"/>
    <w:rsid w:val="2F4E1C89"/>
    <w:rsid w:val="2F4E827A"/>
    <w:rsid w:val="2F520094"/>
    <w:rsid w:val="2F5291DA"/>
    <w:rsid w:val="2F5750F5"/>
    <w:rsid w:val="2F5FFBF1"/>
    <w:rsid w:val="2F62BE52"/>
    <w:rsid w:val="2F636707"/>
    <w:rsid w:val="2F674EC7"/>
    <w:rsid w:val="2F6D61A8"/>
    <w:rsid w:val="2F6F78A5"/>
    <w:rsid w:val="2F6FA792"/>
    <w:rsid w:val="2F740ADC"/>
    <w:rsid w:val="2F76A8BB"/>
    <w:rsid w:val="2F79EE50"/>
    <w:rsid w:val="2F81D35C"/>
    <w:rsid w:val="2F8A71D2"/>
    <w:rsid w:val="2F908861"/>
    <w:rsid w:val="2F93625C"/>
    <w:rsid w:val="2F968A58"/>
    <w:rsid w:val="2F99127F"/>
    <w:rsid w:val="2F996F2F"/>
    <w:rsid w:val="2F9F0C7A"/>
    <w:rsid w:val="2FA424DE"/>
    <w:rsid w:val="2FA4DB7E"/>
    <w:rsid w:val="2FAADABF"/>
    <w:rsid w:val="2FB0A204"/>
    <w:rsid w:val="2FB6803E"/>
    <w:rsid w:val="2FC2B3C0"/>
    <w:rsid w:val="2FC34DF5"/>
    <w:rsid w:val="2FD141F7"/>
    <w:rsid w:val="2FD436F9"/>
    <w:rsid w:val="2FD8BEE0"/>
    <w:rsid w:val="2FDFA6AE"/>
    <w:rsid w:val="2FE0F105"/>
    <w:rsid w:val="2FE5E817"/>
    <w:rsid w:val="2FE65389"/>
    <w:rsid w:val="2FE69C68"/>
    <w:rsid w:val="2FEA5860"/>
    <w:rsid w:val="2FEF51C1"/>
    <w:rsid w:val="2FFB0AC2"/>
    <w:rsid w:val="30013E2C"/>
    <w:rsid w:val="30049C77"/>
    <w:rsid w:val="30072E7C"/>
    <w:rsid w:val="300CA52C"/>
    <w:rsid w:val="301696FF"/>
    <w:rsid w:val="301FFA7F"/>
    <w:rsid w:val="3020C078"/>
    <w:rsid w:val="3023F68A"/>
    <w:rsid w:val="3026C554"/>
    <w:rsid w:val="302E53B6"/>
    <w:rsid w:val="3030B0BB"/>
    <w:rsid w:val="30397C8B"/>
    <w:rsid w:val="303B6574"/>
    <w:rsid w:val="303F6ACA"/>
    <w:rsid w:val="3049CD19"/>
    <w:rsid w:val="304E3E4D"/>
    <w:rsid w:val="3051D136"/>
    <w:rsid w:val="3052786B"/>
    <w:rsid w:val="30545A4E"/>
    <w:rsid w:val="30584F88"/>
    <w:rsid w:val="305BEA20"/>
    <w:rsid w:val="305E0779"/>
    <w:rsid w:val="306C0B92"/>
    <w:rsid w:val="306E15F3"/>
    <w:rsid w:val="306E70B6"/>
    <w:rsid w:val="306ED72E"/>
    <w:rsid w:val="30756E69"/>
    <w:rsid w:val="30770C83"/>
    <w:rsid w:val="308A809D"/>
    <w:rsid w:val="308B5524"/>
    <w:rsid w:val="308D1E8D"/>
    <w:rsid w:val="30913C48"/>
    <w:rsid w:val="3096D128"/>
    <w:rsid w:val="309DEE93"/>
    <w:rsid w:val="309E963C"/>
    <w:rsid w:val="30ABBD20"/>
    <w:rsid w:val="30AF9A70"/>
    <w:rsid w:val="30B2A34A"/>
    <w:rsid w:val="30B2AED1"/>
    <w:rsid w:val="30BC3BF8"/>
    <w:rsid w:val="30BCBF75"/>
    <w:rsid w:val="30BE7086"/>
    <w:rsid w:val="30C37EE6"/>
    <w:rsid w:val="30C5C7ED"/>
    <w:rsid w:val="30C8B209"/>
    <w:rsid w:val="30D39234"/>
    <w:rsid w:val="30DB90F0"/>
    <w:rsid w:val="30DBEF5F"/>
    <w:rsid w:val="30DCA902"/>
    <w:rsid w:val="30E21417"/>
    <w:rsid w:val="30E74AA7"/>
    <w:rsid w:val="30EFC84C"/>
    <w:rsid w:val="30F16E66"/>
    <w:rsid w:val="30FBA9D2"/>
    <w:rsid w:val="30FBE0EA"/>
    <w:rsid w:val="3102AA20"/>
    <w:rsid w:val="31087E3D"/>
    <w:rsid w:val="310E47A6"/>
    <w:rsid w:val="311187C7"/>
    <w:rsid w:val="311308EB"/>
    <w:rsid w:val="311D3AD5"/>
    <w:rsid w:val="311FB816"/>
    <w:rsid w:val="31223C39"/>
    <w:rsid w:val="31288086"/>
    <w:rsid w:val="31324369"/>
    <w:rsid w:val="31328DC9"/>
    <w:rsid w:val="31335180"/>
    <w:rsid w:val="313E0C38"/>
    <w:rsid w:val="314C3541"/>
    <w:rsid w:val="31506A46"/>
    <w:rsid w:val="315DD40C"/>
    <w:rsid w:val="3163EDF2"/>
    <w:rsid w:val="31662916"/>
    <w:rsid w:val="31678E80"/>
    <w:rsid w:val="3175D582"/>
    <w:rsid w:val="31778AB2"/>
    <w:rsid w:val="317EDDC1"/>
    <w:rsid w:val="317F1032"/>
    <w:rsid w:val="317F5C2F"/>
    <w:rsid w:val="31823D55"/>
    <w:rsid w:val="31831CA6"/>
    <w:rsid w:val="318CFDE3"/>
    <w:rsid w:val="3190CE0F"/>
    <w:rsid w:val="31A35884"/>
    <w:rsid w:val="31A63B92"/>
    <w:rsid w:val="31AF4ACA"/>
    <w:rsid w:val="31C9B32A"/>
    <w:rsid w:val="31DE24C6"/>
    <w:rsid w:val="31E09463"/>
    <w:rsid w:val="31E291D0"/>
    <w:rsid w:val="31E49864"/>
    <w:rsid w:val="31E7E37B"/>
    <w:rsid w:val="31ED9234"/>
    <w:rsid w:val="31F383C9"/>
    <w:rsid w:val="31F46F72"/>
    <w:rsid w:val="31F47547"/>
    <w:rsid w:val="31FA4EA9"/>
    <w:rsid w:val="31FDD4E8"/>
    <w:rsid w:val="320DF46B"/>
    <w:rsid w:val="3215E555"/>
    <w:rsid w:val="321AC4B6"/>
    <w:rsid w:val="321DD870"/>
    <w:rsid w:val="322A0002"/>
    <w:rsid w:val="32312F5E"/>
    <w:rsid w:val="32357D8A"/>
    <w:rsid w:val="3240B42F"/>
    <w:rsid w:val="32441817"/>
    <w:rsid w:val="32476E20"/>
    <w:rsid w:val="325CDC37"/>
    <w:rsid w:val="327C6431"/>
    <w:rsid w:val="3297E53C"/>
    <w:rsid w:val="329B5A22"/>
    <w:rsid w:val="32A17634"/>
    <w:rsid w:val="32A38787"/>
    <w:rsid w:val="32AB2B8A"/>
    <w:rsid w:val="32B5C811"/>
    <w:rsid w:val="32BADDE2"/>
    <w:rsid w:val="32D50CC6"/>
    <w:rsid w:val="32D7D0CF"/>
    <w:rsid w:val="32D899B4"/>
    <w:rsid w:val="32E1A0D8"/>
    <w:rsid w:val="32F2C9B7"/>
    <w:rsid w:val="32F5EDD7"/>
    <w:rsid w:val="32F6E366"/>
    <w:rsid w:val="32F92A35"/>
    <w:rsid w:val="32FBA48E"/>
    <w:rsid w:val="3303516B"/>
    <w:rsid w:val="330D9E77"/>
    <w:rsid w:val="33155BC7"/>
    <w:rsid w:val="331AB452"/>
    <w:rsid w:val="332D504F"/>
    <w:rsid w:val="3339DD20"/>
    <w:rsid w:val="333AE2EE"/>
    <w:rsid w:val="333F5768"/>
    <w:rsid w:val="33441497"/>
    <w:rsid w:val="334B05C9"/>
    <w:rsid w:val="334F3A19"/>
    <w:rsid w:val="334FDC31"/>
    <w:rsid w:val="33619296"/>
    <w:rsid w:val="336352F7"/>
    <w:rsid w:val="336662ED"/>
    <w:rsid w:val="3382CFE8"/>
    <w:rsid w:val="33886E83"/>
    <w:rsid w:val="339849B4"/>
    <w:rsid w:val="339A0E79"/>
    <w:rsid w:val="339A8AB4"/>
    <w:rsid w:val="33A1AF4D"/>
    <w:rsid w:val="33A8CC76"/>
    <w:rsid w:val="33AA45CB"/>
    <w:rsid w:val="33B4EE13"/>
    <w:rsid w:val="33B4F189"/>
    <w:rsid w:val="33BFBD4E"/>
    <w:rsid w:val="33C2F3BA"/>
    <w:rsid w:val="33C42C88"/>
    <w:rsid w:val="33CA7AA1"/>
    <w:rsid w:val="33D393C2"/>
    <w:rsid w:val="33E24BAF"/>
    <w:rsid w:val="33E7B73C"/>
    <w:rsid w:val="33EC50B8"/>
    <w:rsid w:val="33F1D8A5"/>
    <w:rsid w:val="33FCE815"/>
    <w:rsid w:val="3400157B"/>
    <w:rsid w:val="3402B515"/>
    <w:rsid w:val="34065C99"/>
    <w:rsid w:val="34085C2E"/>
    <w:rsid w:val="340CF3CF"/>
    <w:rsid w:val="340D1F72"/>
    <w:rsid w:val="340D3607"/>
    <w:rsid w:val="340EF853"/>
    <w:rsid w:val="340FC1DC"/>
    <w:rsid w:val="341CB81D"/>
    <w:rsid w:val="3434686B"/>
    <w:rsid w:val="343868A3"/>
    <w:rsid w:val="344D3B73"/>
    <w:rsid w:val="344DBA06"/>
    <w:rsid w:val="34535ABC"/>
    <w:rsid w:val="3453AF62"/>
    <w:rsid w:val="345F36D3"/>
    <w:rsid w:val="346FDEB3"/>
    <w:rsid w:val="3474C84D"/>
    <w:rsid w:val="3475B037"/>
    <w:rsid w:val="347FACA8"/>
    <w:rsid w:val="3486CAA8"/>
    <w:rsid w:val="34926561"/>
    <w:rsid w:val="349607E6"/>
    <w:rsid w:val="349B6DC7"/>
    <w:rsid w:val="349CECBF"/>
    <w:rsid w:val="349FA141"/>
    <w:rsid w:val="34ACBABA"/>
    <w:rsid w:val="34B59FC1"/>
    <w:rsid w:val="34BEC63E"/>
    <w:rsid w:val="34C40322"/>
    <w:rsid w:val="34C8812C"/>
    <w:rsid w:val="34CF8451"/>
    <w:rsid w:val="34D0EA01"/>
    <w:rsid w:val="34D6CFAD"/>
    <w:rsid w:val="34DE7F30"/>
    <w:rsid w:val="34E50044"/>
    <w:rsid w:val="34F9997A"/>
    <w:rsid w:val="350C7C72"/>
    <w:rsid w:val="350DC1F0"/>
    <w:rsid w:val="352252A9"/>
    <w:rsid w:val="352CB8D8"/>
    <w:rsid w:val="352D72DE"/>
    <w:rsid w:val="3531F3FF"/>
    <w:rsid w:val="353497DB"/>
    <w:rsid w:val="353BCB49"/>
    <w:rsid w:val="353D3863"/>
    <w:rsid w:val="35488181"/>
    <w:rsid w:val="3556AB06"/>
    <w:rsid w:val="3558AED7"/>
    <w:rsid w:val="355906A6"/>
    <w:rsid w:val="35599D40"/>
    <w:rsid w:val="356175D2"/>
    <w:rsid w:val="356AF75C"/>
    <w:rsid w:val="35740148"/>
    <w:rsid w:val="357BCB3B"/>
    <w:rsid w:val="357DDC0F"/>
    <w:rsid w:val="358727C4"/>
    <w:rsid w:val="3588968E"/>
    <w:rsid w:val="35A37F12"/>
    <w:rsid w:val="35A72020"/>
    <w:rsid w:val="35A7E801"/>
    <w:rsid w:val="35A803C2"/>
    <w:rsid w:val="35AFB51A"/>
    <w:rsid w:val="35B3E2BC"/>
    <w:rsid w:val="35C649BB"/>
    <w:rsid w:val="35EAE85C"/>
    <w:rsid w:val="3606DB39"/>
    <w:rsid w:val="36070812"/>
    <w:rsid w:val="360BE550"/>
    <w:rsid w:val="360F9D65"/>
    <w:rsid w:val="3610A9C0"/>
    <w:rsid w:val="362E681D"/>
    <w:rsid w:val="363218F6"/>
    <w:rsid w:val="36349648"/>
    <w:rsid w:val="364555D1"/>
    <w:rsid w:val="365A1F75"/>
    <w:rsid w:val="3667C632"/>
    <w:rsid w:val="366F5226"/>
    <w:rsid w:val="36724929"/>
    <w:rsid w:val="367ACBF5"/>
    <w:rsid w:val="367F15C2"/>
    <w:rsid w:val="36898BD9"/>
    <w:rsid w:val="36926815"/>
    <w:rsid w:val="3693380E"/>
    <w:rsid w:val="3695A87D"/>
    <w:rsid w:val="369D244D"/>
    <w:rsid w:val="36B41C05"/>
    <w:rsid w:val="36B6FC38"/>
    <w:rsid w:val="36C0E976"/>
    <w:rsid w:val="36C53AB4"/>
    <w:rsid w:val="36C8BC4B"/>
    <w:rsid w:val="36D76D5E"/>
    <w:rsid w:val="36DAC7D2"/>
    <w:rsid w:val="36E522EA"/>
    <w:rsid w:val="36EFC14F"/>
    <w:rsid w:val="36F0A24E"/>
    <w:rsid w:val="36F45540"/>
    <w:rsid w:val="36F7D36F"/>
    <w:rsid w:val="37021C58"/>
    <w:rsid w:val="370282EF"/>
    <w:rsid w:val="3703C11B"/>
    <w:rsid w:val="370BE444"/>
    <w:rsid w:val="370E0674"/>
    <w:rsid w:val="3712A7C4"/>
    <w:rsid w:val="371415FF"/>
    <w:rsid w:val="37175024"/>
    <w:rsid w:val="372325B3"/>
    <w:rsid w:val="372499D3"/>
    <w:rsid w:val="3726D493"/>
    <w:rsid w:val="37300074"/>
    <w:rsid w:val="373AA9D7"/>
    <w:rsid w:val="37489AFE"/>
    <w:rsid w:val="375F5C11"/>
    <w:rsid w:val="37669B56"/>
    <w:rsid w:val="376736BD"/>
    <w:rsid w:val="37673A99"/>
    <w:rsid w:val="376F4260"/>
    <w:rsid w:val="3774AD49"/>
    <w:rsid w:val="377F2454"/>
    <w:rsid w:val="3780C94B"/>
    <w:rsid w:val="378C541F"/>
    <w:rsid w:val="37902C8E"/>
    <w:rsid w:val="379099E4"/>
    <w:rsid w:val="3799726A"/>
    <w:rsid w:val="37A08E4F"/>
    <w:rsid w:val="37A2FA76"/>
    <w:rsid w:val="37A4EF36"/>
    <w:rsid w:val="37A5DD62"/>
    <w:rsid w:val="37AD557A"/>
    <w:rsid w:val="37B1AAA5"/>
    <w:rsid w:val="37B253ED"/>
    <w:rsid w:val="37C0712B"/>
    <w:rsid w:val="37C245BB"/>
    <w:rsid w:val="37C30C0F"/>
    <w:rsid w:val="37C7EC66"/>
    <w:rsid w:val="37CAD658"/>
    <w:rsid w:val="37CB0D5F"/>
    <w:rsid w:val="37D6C28E"/>
    <w:rsid w:val="37DD3EA3"/>
    <w:rsid w:val="37E93252"/>
    <w:rsid w:val="37F0811A"/>
    <w:rsid w:val="37F82727"/>
    <w:rsid w:val="38048AF3"/>
    <w:rsid w:val="381441E3"/>
    <w:rsid w:val="381E8C4E"/>
    <w:rsid w:val="381EADFC"/>
    <w:rsid w:val="3823689F"/>
    <w:rsid w:val="38255C3A"/>
    <w:rsid w:val="3831DAE0"/>
    <w:rsid w:val="38348D0E"/>
    <w:rsid w:val="3834A917"/>
    <w:rsid w:val="3835EE86"/>
    <w:rsid w:val="3839659B"/>
    <w:rsid w:val="383DE56E"/>
    <w:rsid w:val="3841E72C"/>
    <w:rsid w:val="3849B9F5"/>
    <w:rsid w:val="384A6802"/>
    <w:rsid w:val="384F2EC7"/>
    <w:rsid w:val="3851D312"/>
    <w:rsid w:val="3860E9DE"/>
    <w:rsid w:val="38778164"/>
    <w:rsid w:val="387A6E64"/>
    <w:rsid w:val="387D10F1"/>
    <w:rsid w:val="388EBFDC"/>
    <w:rsid w:val="389700DD"/>
    <w:rsid w:val="38A33902"/>
    <w:rsid w:val="38A6695E"/>
    <w:rsid w:val="38A7CFC6"/>
    <w:rsid w:val="38A9996C"/>
    <w:rsid w:val="38A9E507"/>
    <w:rsid w:val="38ACCF2F"/>
    <w:rsid w:val="38C0D883"/>
    <w:rsid w:val="38CCFD79"/>
    <w:rsid w:val="38D52900"/>
    <w:rsid w:val="38DD3872"/>
    <w:rsid w:val="38DEE1BF"/>
    <w:rsid w:val="38E4DC60"/>
    <w:rsid w:val="38E6B176"/>
    <w:rsid w:val="38EA64B9"/>
    <w:rsid w:val="38EDCA72"/>
    <w:rsid w:val="38FD4614"/>
    <w:rsid w:val="390BC707"/>
    <w:rsid w:val="391126CC"/>
    <w:rsid w:val="3917EDC1"/>
    <w:rsid w:val="3920C95D"/>
    <w:rsid w:val="39271A87"/>
    <w:rsid w:val="3927DC2F"/>
    <w:rsid w:val="3929755B"/>
    <w:rsid w:val="3931D00A"/>
    <w:rsid w:val="393C08A4"/>
    <w:rsid w:val="393D04EB"/>
    <w:rsid w:val="3946CFD1"/>
    <w:rsid w:val="39490631"/>
    <w:rsid w:val="394AAAE8"/>
    <w:rsid w:val="394D07FA"/>
    <w:rsid w:val="394F4935"/>
    <w:rsid w:val="395773E9"/>
    <w:rsid w:val="395C8285"/>
    <w:rsid w:val="3960AB28"/>
    <w:rsid w:val="3968921A"/>
    <w:rsid w:val="396CAD52"/>
    <w:rsid w:val="396D1042"/>
    <w:rsid w:val="397E9C35"/>
    <w:rsid w:val="399A7EA2"/>
    <w:rsid w:val="399C9AC4"/>
    <w:rsid w:val="39A58B6F"/>
    <w:rsid w:val="39A74383"/>
    <w:rsid w:val="39A7D8A0"/>
    <w:rsid w:val="39B00E27"/>
    <w:rsid w:val="39B1F053"/>
    <w:rsid w:val="39C12C9B"/>
    <w:rsid w:val="39C29DDA"/>
    <w:rsid w:val="39C2E948"/>
    <w:rsid w:val="39C32FAA"/>
    <w:rsid w:val="39C436F7"/>
    <w:rsid w:val="39C5DAEF"/>
    <w:rsid w:val="39CB6E28"/>
    <w:rsid w:val="39D27CB6"/>
    <w:rsid w:val="39D7011F"/>
    <w:rsid w:val="39D99A0A"/>
    <w:rsid w:val="39DA0C14"/>
    <w:rsid w:val="39DF9369"/>
    <w:rsid w:val="39F059CF"/>
    <w:rsid w:val="39F1BF62"/>
    <w:rsid w:val="39F4D112"/>
    <w:rsid w:val="39FDD619"/>
    <w:rsid w:val="3A028D2C"/>
    <w:rsid w:val="3A04C8FC"/>
    <w:rsid w:val="3A05E83C"/>
    <w:rsid w:val="3A07C79A"/>
    <w:rsid w:val="3A0A3BFC"/>
    <w:rsid w:val="3A0A8B68"/>
    <w:rsid w:val="3A0F187A"/>
    <w:rsid w:val="3A126894"/>
    <w:rsid w:val="3A140210"/>
    <w:rsid w:val="3A144A83"/>
    <w:rsid w:val="3A1AE378"/>
    <w:rsid w:val="3A1CB10E"/>
    <w:rsid w:val="3A1FEA41"/>
    <w:rsid w:val="3A2058D6"/>
    <w:rsid w:val="3A2251A8"/>
    <w:rsid w:val="3A2ABFCC"/>
    <w:rsid w:val="3A2C3F08"/>
    <w:rsid w:val="3A2C6958"/>
    <w:rsid w:val="3A3014ED"/>
    <w:rsid w:val="3A36903B"/>
    <w:rsid w:val="3A4025AB"/>
    <w:rsid w:val="3A46EE92"/>
    <w:rsid w:val="3A5DD193"/>
    <w:rsid w:val="3A5FE181"/>
    <w:rsid w:val="3A65117A"/>
    <w:rsid w:val="3A755987"/>
    <w:rsid w:val="3A7A42C7"/>
    <w:rsid w:val="3A7CAF92"/>
    <w:rsid w:val="3A85E413"/>
    <w:rsid w:val="3A87A147"/>
    <w:rsid w:val="3A8CBDFF"/>
    <w:rsid w:val="3A964804"/>
    <w:rsid w:val="3AA16AE1"/>
    <w:rsid w:val="3AAAA6FB"/>
    <w:rsid w:val="3ACA9495"/>
    <w:rsid w:val="3AD03C4D"/>
    <w:rsid w:val="3AD1F3F4"/>
    <w:rsid w:val="3AD306E7"/>
    <w:rsid w:val="3ADB9A66"/>
    <w:rsid w:val="3ADDCB9B"/>
    <w:rsid w:val="3AEB8DF5"/>
    <w:rsid w:val="3AF0B71C"/>
    <w:rsid w:val="3AF5DCFB"/>
    <w:rsid w:val="3AF7E831"/>
    <w:rsid w:val="3AF7F4CD"/>
    <w:rsid w:val="3AFA3790"/>
    <w:rsid w:val="3B002B6F"/>
    <w:rsid w:val="3B09AA20"/>
    <w:rsid w:val="3B0DE2C7"/>
    <w:rsid w:val="3B125432"/>
    <w:rsid w:val="3B16FC1D"/>
    <w:rsid w:val="3B1BA6EF"/>
    <w:rsid w:val="3B1DDB28"/>
    <w:rsid w:val="3B318F14"/>
    <w:rsid w:val="3B3514BB"/>
    <w:rsid w:val="3B520193"/>
    <w:rsid w:val="3B550EBE"/>
    <w:rsid w:val="3B5CFCFC"/>
    <w:rsid w:val="3B5F2E0E"/>
    <w:rsid w:val="3B624E00"/>
    <w:rsid w:val="3B639980"/>
    <w:rsid w:val="3B6CC755"/>
    <w:rsid w:val="3B762559"/>
    <w:rsid w:val="3B796AB8"/>
    <w:rsid w:val="3B7CF91D"/>
    <w:rsid w:val="3B82B3CC"/>
    <w:rsid w:val="3B87FD0A"/>
    <w:rsid w:val="3B887BAC"/>
    <w:rsid w:val="3B89E639"/>
    <w:rsid w:val="3B920467"/>
    <w:rsid w:val="3B951FF7"/>
    <w:rsid w:val="3B95B0E6"/>
    <w:rsid w:val="3B9F6CB0"/>
    <w:rsid w:val="3BA02BAB"/>
    <w:rsid w:val="3BA4D0D4"/>
    <w:rsid w:val="3BB71261"/>
    <w:rsid w:val="3BBE5089"/>
    <w:rsid w:val="3BC484C3"/>
    <w:rsid w:val="3BC4B199"/>
    <w:rsid w:val="3BCB6E43"/>
    <w:rsid w:val="3BD76C38"/>
    <w:rsid w:val="3BDF6F2A"/>
    <w:rsid w:val="3BDFA049"/>
    <w:rsid w:val="3BE148E3"/>
    <w:rsid w:val="3C19B56B"/>
    <w:rsid w:val="3C2003E7"/>
    <w:rsid w:val="3C28295B"/>
    <w:rsid w:val="3C29140B"/>
    <w:rsid w:val="3C3486E9"/>
    <w:rsid w:val="3C3A3FB9"/>
    <w:rsid w:val="3C3C2B71"/>
    <w:rsid w:val="3C3E9391"/>
    <w:rsid w:val="3C42027D"/>
    <w:rsid w:val="3C4C1827"/>
    <w:rsid w:val="3C4DC2CA"/>
    <w:rsid w:val="3C543C62"/>
    <w:rsid w:val="3C567472"/>
    <w:rsid w:val="3C6C0CAE"/>
    <w:rsid w:val="3C6C45DB"/>
    <w:rsid w:val="3C70B8BD"/>
    <w:rsid w:val="3C7AE4EF"/>
    <w:rsid w:val="3C7F5AA1"/>
    <w:rsid w:val="3C819712"/>
    <w:rsid w:val="3C8456A7"/>
    <w:rsid w:val="3C8AC653"/>
    <w:rsid w:val="3C942B82"/>
    <w:rsid w:val="3C984651"/>
    <w:rsid w:val="3C9B18BA"/>
    <w:rsid w:val="3CA262C3"/>
    <w:rsid w:val="3CAAB9BE"/>
    <w:rsid w:val="3CAD8FDD"/>
    <w:rsid w:val="3CADFD7C"/>
    <w:rsid w:val="3CB3B14B"/>
    <w:rsid w:val="3CB8DCD3"/>
    <w:rsid w:val="3CC7872C"/>
    <w:rsid w:val="3CD216F4"/>
    <w:rsid w:val="3CD68B79"/>
    <w:rsid w:val="3CD88224"/>
    <w:rsid w:val="3CE3515C"/>
    <w:rsid w:val="3CE7AEE9"/>
    <w:rsid w:val="3CED9736"/>
    <w:rsid w:val="3CEF5E4F"/>
    <w:rsid w:val="3CF37675"/>
    <w:rsid w:val="3CFC68DA"/>
    <w:rsid w:val="3D0244BA"/>
    <w:rsid w:val="3D0CD6BE"/>
    <w:rsid w:val="3D17C6CD"/>
    <w:rsid w:val="3D21AED6"/>
    <w:rsid w:val="3D228E85"/>
    <w:rsid w:val="3D2560B2"/>
    <w:rsid w:val="3D26BF93"/>
    <w:rsid w:val="3D30E0F9"/>
    <w:rsid w:val="3D3673BB"/>
    <w:rsid w:val="3D4114E6"/>
    <w:rsid w:val="3D491E25"/>
    <w:rsid w:val="3D4B5DA9"/>
    <w:rsid w:val="3D4DA0C2"/>
    <w:rsid w:val="3D4E69CF"/>
    <w:rsid w:val="3D4F2E16"/>
    <w:rsid w:val="3D509F81"/>
    <w:rsid w:val="3D50E9B8"/>
    <w:rsid w:val="3D57A07E"/>
    <w:rsid w:val="3D5CB446"/>
    <w:rsid w:val="3D5F8BA7"/>
    <w:rsid w:val="3D616F3B"/>
    <w:rsid w:val="3D64A51B"/>
    <w:rsid w:val="3D68A6FF"/>
    <w:rsid w:val="3D68EA10"/>
    <w:rsid w:val="3D6B2D27"/>
    <w:rsid w:val="3D751C40"/>
    <w:rsid w:val="3D7A5F04"/>
    <w:rsid w:val="3D876A92"/>
    <w:rsid w:val="3D89EC3D"/>
    <w:rsid w:val="3D91557B"/>
    <w:rsid w:val="3D93101E"/>
    <w:rsid w:val="3D93F5CF"/>
    <w:rsid w:val="3D93F9B1"/>
    <w:rsid w:val="3DA0F054"/>
    <w:rsid w:val="3DA1403B"/>
    <w:rsid w:val="3DA68C0C"/>
    <w:rsid w:val="3DA6E543"/>
    <w:rsid w:val="3DA72B6E"/>
    <w:rsid w:val="3DB6BF11"/>
    <w:rsid w:val="3DB6F1A4"/>
    <w:rsid w:val="3DBCC363"/>
    <w:rsid w:val="3DC043FF"/>
    <w:rsid w:val="3DC17222"/>
    <w:rsid w:val="3DC2321B"/>
    <w:rsid w:val="3DC4BD58"/>
    <w:rsid w:val="3DCE4D6D"/>
    <w:rsid w:val="3DD69B3A"/>
    <w:rsid w:val="3DD70242"/>
    <w:rsid w:val="3DDA5936"/>
    <w:rsid w:val="3DDC6B68"/>
    <w:rsid w:val="3DE247BD"/>
    <w:rsid w:val="3DE2591B"/>
    <w:rsid w:val="3DE3CEC7"/>
    <w:rsid w:val="3DE4E517"/>
    <w:rsid w:val="3DEF17E6"/>
    <w:rsid w:val="3DF3B268"/>
    <w:rsid w:val="3DF98CD0"/>
    <w:rsid w:val="3DF9A1E5"/>
    <w:rsid w:val="3E028921"/>
    <w:rsid w:val="3E03CC3A"/>
    <w:rsid w:val="3E07B66F"/>
    <w:rsid w:val="3E09F2B8"/>
    <w:rsid w:val="3E0C8C25"/>
    <w:rsid w:val="3E174CD9"/>
    <w:rsid w:val="3E1834CB"/>
    <w:rsid w:val="3E1E0FB1"/>
    <w:rsid w:val="3E21ADB4"/>
    <w:rsid w:val="3E242D32"/>
    <w:rsid w:val="3E2854FA"/>
    <w:rsid w:val="3E2FF3A8"/>
    <w:rsid w:val="3E341C4B"/>
    <w:rsid w:val="3E36F43A"/>
    <w:rsid w:val="3E3816C5"/>
    <w:rsid w:val="3E399583"/>
    <w:rsid w:val="3E3BB348"/>
    <w:rsid w:val="3E4DCFDA"/>
    <w:rsid w:val="3E506CD7"/>
    <w:rsid w:val="3E53525A"/>
    <w:rsid w:val="3E53BD01"/>
    <w:rsid w:val="3E555296"/>
    <w:rsid w:val="3E6C1CB4"/>
    <w:rsid w:val="3E6C27ED"/>
    <w:rsid w:val="3E7350F2"/>
    <w:rsid w:val="3E749BA6"/>
    <w:rsid w:val="3E75167B"/>
    <w:rsid w:val="3E7838C0"/>
    <w:rsid w:val="3E7EEFE0"/>
    <w:rsid w:val="3E856176"/>
    <w:rsid w:val="3E8CD7D2"/>
    <w:rsid w:val="3E8E9C5B"/>
    <w:rsid w:val="3E8FD432"/>
    <w:rsid w:val="3E9D4169"/>
    <w:rsid w:val="3EA47BD2"/>
    <w:rsid w:val="3EA5A67C"/>
    <w:rsid w:val="3EA650E2"/>
    <w:rsid w:val="3EA8A71F"/>
    <w:rsid w:val="3EAF83C4"/>
    <w:rsid w:val="3EB0EFD7"/>
    <w:rsid w:val="3EB2A332"/>
    <w:rsid w:val="3EB5531C"/>
    <w:rsid w:val="3EBF1D55"/>
    <w:rsid w:val="3EC1F6BD"/>
    <w:rsid w:val="3ECCF09D"/>
    <w:rsid w:val="3ED7EB47"/>
    <w:rsid w:val="3EE1E90C"/>
    <w:rsid w:val="3EE40E08"/>
    <w:rsid w:val="3EE8FE57"/>
    <w:rsid w:val="3EED3148"/>
    <w:rsid w:val="3EF1BB7D"/>
    <w:rsid w:val="3EF3C9F9"/>
    <w:rsid w:val="3EF6A951"/>
    <w:rsid w:val="3EF86ABF"/>
    <w:rsid w:val="3F04568A"/>
    <w:rsid w:val="3F064261"/>
    <w:rsid w:val="3F079ECD"/>
    <w:rsid w:val="3F15C2BA"/>
    <w:rsid w:val="3F1B3BD9"/>
    <w:rsid w:val="3F217D96"/>
    <w:rsid w:val="3F36441B"/>
    <w:rsid w:val="3F3BB07D"/>
    <w:rsid w:val="3F4037D6"/>
    <w:rsid w:val="3F412B86"/>
    <w:rsid w:val="3F41AAE1"/>
    <w:rsid w:val="3F490FD2"/>
    <w:rsid w:val="3F4BAE6C"/>
    <w:rsid w:val="3F4E2359"/>
    <w:rsid w:val="3F5570D9"/>
    <w:rsid w:val="3F598C7D"/>
    <w:rsid w:val="3F604899"/>
    <w:rsid w:val="3F61F86C"/>
    <w:rsid w:val="3F714F96"/>
    <w:rsid w:val="3F768507"/>
    <w:rsid w:val="3F7B9423"/>
    <w:rsid w:val="3F7E6B76"/>
    <w:rsid w:val="3F81A560"/>
    <w:rsid w:val="3F889AE4"/>
    <w:rsid w:val="3F8BDB30"/>
    <w:rsid w:val="3F8CFE47"/>
    <w:rsid w:val="3F8E0D08"/>
    <w:rsid w:val="3F91CA65"/>
    <w:rsid w:val="3FA488E4"/>
    <w:rsid w:val="3FA69B39"/>
    <w:rsid w:val="3FAE56EC"/>
    <w:rsid w:val="3FB1E470"/>
    <w:rsid w:val="3FB29BAC"/>
    <w:rsid w:val="3FBCE009"/>
    <w:rsid w:val="3FC7D677"/>
    <w:rsid w:val="3FCC1DD5"/>
    <w:rsid w:val="3FCCA408"/>
    <w:rsid w:val="3FCFDBC6"/>
    <w:rsid w:val="3FCFECAC"/>
    <w:rsid w:val="3FD0B6DC"/>
    <w:rsid w:val="3FDBA18B"/>
    <w:rsid w:val="3FE7D839"/>
    <w:rsid w:val="3FE9A72F"/>
    <w:rsid w:val="3FF4337A"/>
    <w:rsid w:val="3FF84B8B"/>
    <w:rsid w:val="3FF9BA4A"/>
    <w:rsid w:val="3FFD2EEA"/>
    <w:rsid w:val="4000742D"/>
    <w:rsid w:val="4005AED9"/>
    <w:rsid w:val="400CAC98"/>
    <w:rsid w:val="4016BF8E"/>
    <w:rsid w:val="401965F6"/>
    <w:rsid w:val="401F8C6D"/>
    <w:rsid w:val="40200924"/>
    <w:rsid w:val="4020C7A8"/>
    <w:rsid w:val="40306E1F"/>
    <w:rsid w:val="40337365"/>
    <w:rsid w:val="4036A423"/>
    <w:rsid w:val="403B3BF0"/>
    <w:rsid w:val="404029A1"/>
    <w:rsid w:val="4040FD73"/>
    <w:rsid w:val="404121F7"/>
    <w:rsid w:val="404590E7"/>
    <w:rsid w:val="405518C5"/>
    <w:rsid w:val="4057D170"/>
    <w:rsid w:val="40581E63"/>
    <w:rsid w:val="4062D64C"/>
    <w:rsid w:val="4063769F"/>
    <w:rsid w:val="40658B83"/>
    <w:rsid w:val="40690CC0"/>
    <w:rsid w:val="406942CB"/>
    <w:rsid w:val="4069F746"/>
    <w:rsid w:val="407206C6"/>
    <w:rsid w:val="407B7671"/>
    <w:rsid w:val="407C754C"/>
    <w:rsid w:val="407F4209"/>
    <w:rsid w:val="4085E767"/>
    <w:rsid w:val="4086A636"/>
    <w:rsid w:val="408AB535"/>
    <w:rsid w:val="408C8E0B"/>
    <w:rsid w:val="408F9A5A"/>
    <w:rsid w:val="40990FFD"/>
    <w:rsid w:val="40BA61B4"/>
    <w:rsid w:val="40BCA78C"/>
    <w:rsid w:val="40BF1923"/>
    <w:rsid w:val="40C5FF39"/>
    <w:rsid w:val="40D67F4D"/>
    <w:rsid w:val="40DA2E2B"/>
    <w:rsid w:val="40DBEFEB"/>
    <w:rsid w:val="40F078DE"/>
    <w:rsid w:val="41018B31"/>
    <w:rsid w:val="41080145"/>
    <w:rsid w:val="410E57F4"/>
    <w:rsid w:val="41189E7B"/>
    <w:rsid w:val="41249BA8"/>
    <w:rsid w:val="412BF40F"/>
    <w:rsid w:val="412E4F4E"/>
    <w:rsid w:val="414BB19B"/>
    <w:rsid w:val="414BDCB3"/>
    <w:rsid w:val="414E6C0D"/>
    <w:rsid w:val="41556056"/>
    <w:rsid w:val="41616711"/>
    <w:rsid w:val="4161954D"/>
    <w:rsid w:val="416285CE"/>
    <w:rsid w:val="41637805"/>
    <w:rsid w:val="416D36E8"/>
    <w:rsid w:val="417B7BD5"/>
    <w:rsid w:val="418117DA"/>
    <w:rsid w:val="41825EC1"/>
    <w:rsid w:val="4186BD3C"/>
    <w:rsid w:val="418AEC41"/>
    <w:rsid w:val="418C2A5E"/>
    <w:rsid w:val="4190C2AA"/>
    <w:rsid w:val="41943DB4"/>
    <w:rsid w:val="419B19EF"/>
    <w:rsid w:val="419B359C"/>
    <w:rsid w:val="419EC58D"/>
    <w:rsid w:val="41A44837"/>
    <w:rsid w:val="41A67A0F"/>
    <w:rsid w:val="41B64DFF"/>
    <w:rsid w:val="41BD0238"/>
    <w:rsid w:val="41CD6762"/>
    <w:rsid w:val="41CF329A"/>
    <w:rsid w:val="41CF9930"/>
    <w:rsid w:val="41D367F1"/>
    <w:rsid w:val="41D5DA90"/>
    <w:rsid w:val="41DFA2E6"/>
    <w:rsid w:val="41E38F81"/>
    <w:rsid w:val="41EA15CC"/>
    <w:rsid w:val="41F374E8"/>
    <w:rsid w:val="41F74704"/>
    <w:rsid w:val="41FB2DC0"/>
    <w:rsid w:val="421237E8"/>
    <w:rsid w:val="421C99C5"/>
    <w:rsid w:val="421D74D5"/>
    <w:rsid w:val="421DF61F"/>
    <w:rsid w:val="42208908"/>
    <w:rsid w:val="422484D8"/>
    <w:rsid w:val="42284510"/>
    <w:rsid w:val="423362D9"/>
    <w:rsid w:val="4233CBE0"/>
    <w:rsid w:val="423476CC"/>
    <w:rsid w:val="4234E05E"/>
    <w:rsid w:val="423BA0C6"/>
    <w:rsid w:val="4246A228"/>
    <w:rsid w:val="4253A2E0"/>
    <w:rsid w:val="4257E6F0"/>
    <w:rsid w:val="42614DE1"/>
    <w:rsid w:val="42660D63"/>
    <w:rsid w:val="4285389E"/>
    <w:rsid w:val="4289C61E"/>
    <w:rsid w:val="428C2356"/>
    <w:rsid w:val="42941B02"/>
    <w:rsid w:val="429B119F"/>
    <w:rsid w:val="42A2E731"/>
    <w:rsid w:val="42AC5E08"/>
    <w:rsid w:val="42ADAB5C"/>
    <w:rsid w:val="42B176BE"/>
    <w:rsid w:val="42BCE951"/>
    <w:rsid w:val="42BFD1E2"/>
    <w:rsid w:val="42C73187"/>
    <w:rsid w:val="42CA7B65"/>
    <w:rsid w:val="42DD4455"/>
    <w:rsid w:val="42E7739A"/>
    <w:rsid w:val="42EA865D"/>
    <w:rsid w:val="42EB29E8"/>
    <w:rsid w:val="42F39188"/>
    <w:rsid w:val="42F73E95"/>
    <w:rsid w:val="42F7E15E"/>
    <w:rsid w:val="42F9DA7C"/>
    <w:rsid w:val="42FBD111"/>
    <w:rsid w:val="42FDC564"/>
    <w:rsid w:val="42FF45BE"/>
    <w:rsid w:val="430383CF"/>
    <w:rsid w:val="43078D6E"/>
    <w:rsid w:val="430F0591"/>
    <w:rsid w:val="430F46AC"/>
    <w:rsid w:val="4316D898"/>
    <w:rsid w:val="4319EF3E"/>
    <w:rsid w:val="431D3FAC"/>
    <w:rsid w:val="431E6BC2"/>
    <w:rsid w:val="4326038F"/>
    <w:rsid w:val="43279B29"/>
    <w:rsid w:val="43286E62"/>
    <w:rsid w:val="432AAD20"/>
    <w:rsid w:val="432FE16E"/>
    <w:rsid w:val="43311D08"/>
    <w:rsid w:val="43329438"/>
    <w:rsid w:val="433A315E"/>
    <w:rsid w:val="433F29D1"/>
    <w:rsid w:val="4343DFE4"/>
    <w:rsid w:val="435193C8"/>
    <w:rsid w:val="4356FC29"/>
    <w:rsid w:val="43582FBD"/>
    <w:rsid w:val="435C3664"/>
    <w:rsid w:val="435FF5BD"/>
    <w:rsid w:val="43620B12"/>
    <w:rsid w:val="4367BCF4"/>
    <w:rsid w:val="436BB997"/>
    <w:rsid w:val="43739291"/>
    <w:rsid w:val="43751E4D"/>
    <w:rsid w:val="43764985"/>
    <w:rsid w:val="438033F6"/>
    <w:rsid w:val="4385FAEB"/>
    <w:rsid w:val="43873C18"/>
    <w:rsid w:val="43874840"/>
    <w:rsid w:val="43886FAB"/>
    <w:rsid w:val="4395CDD5"/>
    <w:rsid w:val="439786A6"/>
    <w:rsid w:val="4398F3B2"/>
    <w:rsid w:val="43A870BC"/>
    <w:rsid w:val="43AE7B98"/>
    <w:rsid w:val="43B8B2D9"/>
    <w:rsid w:val="43BE46F8"/>
    <w:rsid w:val="43BFAF89"/>
    <w:rsid w:val="43CCBE7C"/>
    <w:rsid w:val="43D1B974"/>
    <w:rsid w:val="43D5E343"/>
    <w:rsid w:val="43D7E500"/>
    <w:rsid w:val="43D7F5CE"/>
    <w:rsid w:val="43E8E1CA"/>
    <w:rsid w:val="43E9A57F"/>
    <w:rsid w:val="43EDB058"/>
    <w:rsid w:val="43F1EC5F"/>
    <w:rsid w:val="43F74028"/>
    <w:rsid w:val="43F92DC1"/>
    <w:rsid w:val="44060463"/>
    <w:rsid w:val="44069EBB"/>
    <w:rsid w:val="440DE318"/>
    <w:rsid w:val="44100BEF"/>
    <w:rsid w:val="441542EE"/>
    <w:rsid w:val="4417F22E"/>
    <w:rsid w:val="4422AD00"/>
    <w:rsid w:val="44235537"/>
    <w:rsid w:val="4429C31E"/>
    <w:rsid w:val="44305E3D"/>
    <w:rsid w:val="44314302"/>
    <w:rsid w:val="44344A53"/>
    <w:rsid w:val="44377F50"/>
    <w:rsid w:val="4437D895"/>
    <w:rsid w:val="44430352"/>
    <w:rsid w:val="444A6A54"/>
    <w:rsid w:val="444CC138"/>
    <w:rsid w:val="444CF485"/>
    <w:rsid w:val="4450BDBF"/>
    <w:rsid w:val="4454AA37"/>
    <w:rsid w:val="44551F57"/>
    <w:rsid w:val="4466B938"/>
    <w:rsid w:val="44699044"/>
    <w:rsid w:val="4475E08F"/>
    <w:rsid w:val="44764595"/>
    <w:rsid w:val="4477FEA7"/>
    <w:rsid w:val="447DF764"/>
    <w:rsid w:val="44807559"/>
    <w:rsid w:val="44896B04"/>
    <w:rsid w:val="448ED5ED"/>
    <w:rsid w:val="4491C5FD"/>
    <w:rsid w:val="44939D5A"/>
    <w:rsid w:val="4493B1BF"/>
    <w:rsid w:val="449B1DCF"/>
    <w:rsid w:val="44A77373"/>
    <w:rsid w:val="44B0A90C"/>
    <w:rsid w:val="44C3A332"/>
    <w:rsid w:val="44C5F3DF"/>
    <w:rsid w:val="44C6C533"/>
    <w:rsid w:val="44D4FEB2"/>
    <w:rsid w:val="44D58650"/>
    <w:rsid w:val="44DF0B5C"/>
    <w:rsid w:val="44DF6D4A"/>
    <w:rsid w:val="44E13092"/>
    <w:rsid w:val="44E547AB"/>
    <w:rsid w:val="44EA8B47"/>
    <w:rsid w:val="45002CB5"/>
    <w:rsid w:val="4514E5F4"/>
    <w:rsid w:val="451585DE"/>
    <w:rsid w:val="45178C8E"/>
    <w:rsid w:val="4520BA6F"/>
    <w:rsid w:val="4524FFE4"/>
    <w:rsid w:val="45272C83"/>
    <w:rsid w:val="452DCDEC"/>
    <w:rsid w:val="453558EC"/>
    <w:rsid w:val="454DA551"/>
    <w:rsid w:val="455427BF"/>
    <w:rsid w:val="45549B07"/>
    <w:rsid w:val="4558575B"/>
    <w:rsid w:val="455A1759"/>
    <w:rsid w:val="4561DE60"/>
    <w:rsid w:val="45631615"/>
    <w:rsid w:val="456C178E"/>
    <w:rsid w:val="456C8BA1"/>
    <w:rsid w:val="457C31F5"/>
    <w:rsid w:val="457F7BCB"/>
    <w:rsid w:val="458A5351"/>
    <w:rsid w:val="45915CD4"/>
    <w:rsid w:val="45923C5E"/>
    <w:rsid w:val="45929739"/>
    <w:rsid w:val="4596299B"/>
    <w:rsid w:val="45971133"/>
    <w:rsid w:val="45A144CA"/>
    <w:rsid w:val="45A24EB6"/>
    <w:rsid w:val="45AA8C55"/>
    <w:rsid w:val="45ABCC0F"/>
    <w:rsid w:val="45AD3885"/>
    <w:rsid w:val="45AE87E3"/>
    <w:rsid w:val="45B285AC"/>
    <w:rsid w:val="45B7AF5E"/>
    <w:rsid w:val="45BAB851"/>
    <w:rsid w:val="45C7B040"/>
    <w:rsid w:val="45CBCC46"/>
    <w:rsid w:val="45DD363E"/>
    <w:rsid w:val="45E3F042"/>
    <w:rsid w:val="45E4532D"/>
    <w:rsid w:val="45E865ED"/>
    <w:rsid w:val="45EA0B68"/>
    <w:rsid w:val="45F083A6"/>
    <w:rsid w:val="45F0CE79"/>
    <w:rsid w:val="45F47236"/>
    <w:rsid w:val="45F83D6E"/>
    <w:rsid w:val="460683E8"/>
    <w:rsid w:val="46131E45"/>
    <w:rsid w:val="461DD5BE"/>
    <w:rsid w:val="4626003A"/>
    <w:rsid w:val="463867A3"/>
    <w:rsid w:val="463A5E9D"/>
    <w:rsid w:val="463B058D"/>
    <w:rsid w:val="4640BD26"/>
    <w:rsid w:val="465A6914"/>
    <w:rsid w:val="4664B73C"/>
    <w:rsid w:val="466CFBF7"/>
    <w:rsid w:val="4676994D"/>
    <w:rsid w:val="4683DBA2"/>
    <w:rsid w:val="468A9562"/>
    <w:rsid w:val="468AFAEA"/>
    <w:rsid w:val="468BB202"/>
    <w:rsid w:val="4694EAEF"/>
    <w:rsid w:val="4695A8D9"/>
    <w:rsid w:val="46A1B927"/>
    <w:rsid w:val="46B073B0"/>
    <w:rsid w:val="46B3B904"/>
    <w:rsid w:val="46BBDAB7"/>
    <w:rsid w:val="46CD2245"/>
    <w:rsid w:val="46D18ADE"/>
    <w:rsid w:val="46D2DC2C"/>
    <w:rsid w:val="46D5BEBB"/>
    <w:rsid w:val="46DE8A0D"/>
    <w:rsid w:val="46E32F5E"/>
    <w:rsid w:val="46E5C4DC"/>
    <w:rsid w:val="470265B1"/>
    <w:rsid w:val="4707194F"/>
    <w:rsid w:val="470A0254"/>
    <w:rsid w:val="47100931"/>
    <w:rsid w:val="47124AA1"/>
    <w:rsid w:val="47203315"/>
    <w:rsid w:val="472B5813"/>
    <w:rsid w:val="472DE2F9"/>
    <w:rsid w:val="4730B375"/>
    <w:rsid w:val="473AB11E"/>
    <w:rsid w:val="473B99DD"/>
    <w:rsid w:val="474DDE21"/>
    <w:rsid w:val="474EAEA3"/>
    <w:rsid w:val="47517C09"/>
    <w:rsid w:val="475306CF"/>
    <w:rsid w:val="475DE53B"/>
    <w:rsid w:val="475F1F8C"/>
    <w:rsid w:val="476CF4E5"/>
    <w:rsid w:val="477001A6"/>
    <w:rsid w:val="47734940"/>
    <w:rsid w:val="4778A1DF"/>
    <w:rsid w:val="477AF3FD"/>
    <w:rsid w:val="4789A935"/>
    <w:rsid w:val="478A450D"/>
    <w:rsid w:val="478B4D47"/>
    <w:rsid w:val="4790B095"/>
    <w:rsid w:val="479240D6"/>
    <w:rsid w:val="479503DF"/>
    <w:rsid w:val="47986192"/>
    <w:rsid w:val="479E968D"/>
    <w:rsid w:val="47A262DE"/>
    <w:rsid w:val="47ABC4CE"/>
    <w:rsid w:val="47BCF0C4"/>
    <w:rsid w:val="47C10BC6"/>
    <w:rsid w:val="47C198FA"/>
    <w:rsid w:val="47C3599A"/>
    <w:rsid w:val="47C7F058"/>
    <w:rsid w:val="47C977AA"/>
    <w:rsid w:val="47CDC22B"/>
    <w:rsid w:val="47CF04CB"/>
    <w:rsid w:val="47D0653D"/>
    <w:rsid w:val="47E393EF"/>
    <w:rsid w:val="47EA8081"/>
    <w:rsid w:val="47EAC756"/>
    <w:rsid w:val="47ED25A7"/>
    <w:rsid w:val="47F2E6D2"/>
    <w:rsid w:val="47F7A7FD"/>
    <w:rsid w:val="47F9A80C"/>
    <w:rsid w:val="47FE35ED"/>
    <w:rsid w:val="4801C2A9"/>
    <w:rsid w:val="48107480"/>
    <w:rsid w:val="48165998"/>
    <w:rsid w:val="481916A7"/>
    <w:rsid w:val="481CE86D"/>
    <w:rsid w:val="481F165E"/>
    <w:rsid w:val="482049F6"/>
    <w:rsid w:val="48222C09"/>
    <w:rsid w:val="4827D6A7"/>
    <w:rsid w:val="4828BDF7"/>
    <w:rsid w:val="48294C99"/>
    <w:rsid w:val="482ED6A2"/>
    <w:rsid w:val="4833D6D4"/>
    <w:rsid w:val="4835C990"/>
    <w:rsid w:val="48371417"/>
    <w:rsid w:val="483D02E5"/>
    <w:rsid w:val="483DE8E5"/>
    <w:rsid w:val="484257FB"/>
    <w:rsid w:val="4845AC5F"/>
    <w:rsid w:val="4846E793"/>
    <w:rsid w:val="4849BAA8"/>
    <w:rsid w:val="48569BC7"/>
    <w:rsid w:val="4858DC11"/>
    <w:rsid w:val="485B397C"/>
    <w:rsid w:val="485C2462"/>
    <w:rsid w:val="48629AC1"/>
    <w:rsid w:val="4864E40A"/>
    <w:rsid w:val="48735C9A"/>
    <w:rsid w:val="4879336F"/>
    <w:rsid w:val="48897C00"/>
    <w:rsid w:val="48909F3D"/>
    <w:rsid w:val="4890D521"/>
    <w:rsid w:val="48935164"/>
    <w:rsid w:val="48A0CCE2"/>
    <w:rsid w:val="48ACEA95"/>
    <w:rsid w:val="48B1BE31"/>
    <w:rsid w:val="48B6841E"/>
    <w:rsid w:val="48B704E6"/>
    <w:rsid w:val="48BB2765"/>
    <w:rsid w:val="48C4FD6B"/>
    <w:rsid w:val="48C99767"/>
    <w:rsid w:val="48D41AFB"/>
    <w:rsid w:val="48DF64E3"/>
    <w:rsid w:val="48E044D1"/>
    <w:rsid w:val="48E997EA"/>
    <w:rsid w:val="48F61941"/>
    <w:rsid w:val="48FF20BB"/>
    <w:rsid w:val="4904F49C"/>
    <w:rsid w:val="491370C2"/>
    <w:rsid w:val="49199519"/>
    <w:rsid w:val="491E9ED0"/>
    <w:rsid w:val="492006AF"/>
    <w:rsid w:val="4929FC71"/>
    <w:rsid w:val="492DD70E"/>
    <w:rsid w:val="492FDE30"/>
    <w:rsid w:val="4931D81E"/>
    <w:rsid w:val="493A524D"/>
    <w:rsid w:val="49420912"/>
    <w:rsid w:val="4956015F"/>
    <w:rsid w:val="4962759D"/>
    <w:rsid w:val="49635161"/>
    <w:rsid w:val="49642FEF"/>
    <w:rsid w:val="49648B14"/>
    <w:rsid w:val="496C256B"/>
    <w:rsid w:val="4973001B"/>
    <w:rsid w:val="49763D1A"/>
    <w:rsid w:val="497A2D0C"/>
    <w:rsid w:val="49937806"/>
    <w:rsid w:val="4994B3F4"/>
    <w:rsid w:val="499D9FBD"/>
    <w:rsid w:val="49A4061A"/>
    <w:rsid w:val="49B7B307"/>
    <w:rsid w:val="49D2E478"/>
    <w:rsid w:val="49D31355"/>
    <w:rsid w:val="49D7448F"/>
    <w:rsid w:val="49DC0E29"/>
    <w:rsid w:val="49DFBF10"/>
    <w:rsid w:val="49E26C95"/>
    <w:rsid w:val="49E451C6"/>
    <w:rsid w:val="49EDB1EE"/>
    <w:rsid w:val="49EEF19B"/>
    <w:rsid w:val="49F7D9BA"/>
    <w:rsid w:val="49FBC9E4"/>
    <w:rsid w:val="4A05A7DB"/>
    <w:rsid w:val="4A07989A"/>
    <w:rsid w:val="4A08CCF2"/>
    <w:rsid w:val="4A0D1F96"/>
    <w:rsid w:val="4A0DE19E"/>
    <w:rsid w:val="4A111DE0"/>
    <w:rsid w:val="4A1506A0"/>
    <w:rsid w:val="4A16E9C3"/>
    <w:rsid w:val="4A18264D"/>
    <w:rsid w:val="4A1926B4"/>
    <w:rsid w:val="4A1E5CB2"/>
    <w:rsid w:val="4A1FB5E3"/>
    <w:rsid w:val="4A3220D0"/>
    <w:rsid w:val="4A3FAECC"/>
    <w:rsid w:val="4A4A3831"/>
    <w:rsid w:val="4A4F4F0B"/>
    <w:rsid w:val="4A52325F"/>
    <w:rsid w:val="4A52D547"/>
    <w:rsid w:val="4A53E4E4"/>
    <w:rsid w:val="4A5E981F"/>
    <w:rsid w:val="4A606182"/>
    <w:rsid w:val="4A60F57B"/>
    <w:rsid w:val="4A669B36"/>
    <w:rsid w:val="4A6EBC31"/>
    <w:rsid w:val="4A71DB95"/>
    <w:rsid w:val="4A7C2960"/>
    <w:rsid w:val="4A7C79AC"/>
    <w:rsid w:val="4A7D0825"/>
    <w:rsid w:val="4A851474"/>
    <w:rsid w:val="4A9C579D"/>
    <w:rsid w:val="4A9C80CD"/>
    <w:rsid w:val="4AA2D753"/>
    <w:rsid w:val="4AABC438"/>
    <w:rsid w:val="4AB43334"/>
    <w:rsid w:val="4AB4C711"/>
    <w:rsid w:val="4ABBD710"/>
    <w:rsid w:val="4AC5F45C"/>
    <w:rsid w:val="4ACD5FD8"/>
    <w:rsid w:val="4AED52E6"/>
    <w:rsid w:val="4AF13BAB"/>
    <w:rsid w:val="4AF1B840"/>
    <w:rsid w:val="4B065400"/>
    <w:rsid w:val="4B079843"/>
    <w:rsid w:val="4B0C729C"/>
    <w:rsid w:val="4B0ED9EF"/>
    <w:rsid w:val="4B11F2D7"/>
    <w:rsid w:val="4B1A8CD9"/>
    <w:rsid w:val="4B285555"/>
    <w:rsid w:val="4B2DB861"/>
    <w:rsid w:val="4B2E47D5"/>
    <w:rsid w:val="4B304C4C"/>
    <w:rsid w:val="4B36FCC6"/>
    <w:rsid w:val="4B4FCF4E"/>
    <w:rsid w:val="4B574CC5"/>
    <w:rsid w:val="4B64648F"/>
    <w:rsid w:val="4B68879C"/>
    <w:rsid w:val="4B6ADDF4"/>
    <w:rsid w:val="4B6AF7A0"/>
    <w:rsid w:val="4B84A66B"/>
    <w:rsid w:val="4B86DAF7"/>
    <w:rsid w:val="4B8AC1FC"/>
    <w:rsid w:val="4B8FB273"/>
    <w:rsid w:val="4B934A78"/>
    <w:rsid w:val="4B9F36A1"/>
    <w:rsid w:val="4BA19306"/>
    <w:rsid w:val="4BA62503"/>
    <w:rsid w:val="4BA7EC64"/>
    <w:rsid w:val="4BABB5F2"/>
    <w:rsid w:val="4BADD8D3"/>
    <w:rsid w:val="4BAF10E9"/>
    <w:rsid w:val="4BB557F5"/>
    <w:rsid w:val="4BBC4615"/>
    <w:rsid w:val="4BC0C07C"/>
    <w:rsid w:val="4BC381F6"/>
    <w:rsid w:val="4BCA3E7B"/>
    <w:rsid w:val="4BCA56A1"/>
    <w:rsid w:val="4BCFED19"/>
    <w:rsid w:val="4BD172CA"/>
    <w:rsid w:val="4BD6951A"/>
    <w:rsid w:val="4BD7A71C"/>
    <w:rsid w:val="4BDDC9C3"/>
    <w:rsid w:val="4BE0FD08"/>
    <w:rsid w:val="4BED8E5F"/>
    <w:rsid w:val="4BF5B94B"/>
    <w:rsid w:val="4BFB68FF"/>
    <w:rsid w:val="4BFEBB50"/>
    <w:rsid w:val="4BFF1D5B"/>
    <w:rsid w:val="4C002096"/>
    <w:rsid w:val="4C063310"/>
    <w:rsid w:val="4C08A55B"/>
    <w:rsid w:val="4C0DD8A5"/>
    <w:rsid w:val="4C1CCD5E"/>
    <w:rsid w:val="4C1EC622"/>
    <w:rsid w:val="4C29E743"/>
    <w:rsid w:val="4C31565E"/>
    <w:rsid w:val="4C393C6D"/>
    <w:rsid w:val="4C3A29A8"/>
    <w:rsid w:val="4C3B8EFE"/>
    <w:rsid w:val="4C411CA7"/>
    <w:rsid w:val="4C43079C"/>
    <w:rsid w:val="4C437C84"/>
    <w:rsid w:val="4C4390D7"/>
    <w:rsid w:val="4C4AE991"/>
    <w:rsid w:val="4C55FC77"/>
    <w:rsid w:val="4C5FA1BC"/>
    <w:rsid w:val="4C6DFA1A"/>
    <w:rsid w:val="4C7212B7"/>
    <w:rsid w:val="4C72CC10"/>
    <w:rsid w:val="4C746F3E"/>
    <w:rsid w:val="4C7517E2"/>
    <w:rsid w:val="4C75AC06"/>
    <w:rsid w:val="4C75C56C"/>
    <w:rsid w:val="4C79302E"/>
    <w:rsid w:val="4C85D1C8"/>
    <w:rsid w:val="4C876FEA"/>
    <w:rsid w:val="4C9EF755"/>
    <w:rsid w:val="4CA91807"/>
    <w:rsid w:val="4CA9C77D"/>
    <w:rsid w:val="4CB692DA"/>
    <w:rsid w:val="4CB80567"/>
    <w:rsid w:val="4CBC0600"/>
    <w:rsid w:val="4CC28A38"/>
    <w:rsid w:val="4CC4CC5C"/>
    <w:rsid w:val="4CD349E8"/>
    <w:rsid w:val="4CD963CC"/>
    <w:rsid w:val="4CDA8FA2"/>
    <w:rsid w:val="4CDB20FA"/>
    <w:rsid w:val="4CE1634E"/>
    <w:rsid w:val="4CE7658A"/>
    <w:rsid w:val="4CE79E5F"/>
    <w:rsid w:val="4CECE622"/>
    <w:rsid w:val="4CF2025D"/>
    <w:rsid w:val="4CF31D26"/>
    <w:rsid w:val="4CFC51B4"/>
    <w:rsid w:val="4D04EA5D"/>
    <w:rsid w:val="4D060EC7"/>
    <w:rsid w:val="4D0A7C59"/>
    <w:rsid w:val="4D14919D"/>
    <w:rsid w:val="4D1B1D7C"/>
    <w:rsid w:val="4D21C9FA"/>
    <w:rsid w:val="4D24D56D"/>
    <w:rsid w:val="4D28AC71"/>
    <w:rsid w:val="4D2DD726"/>
    <w:rsid w:val="4D31526E"/>
    <w:rsid w:val="4D32DBC2"/>
    <w:rsid w:val="4D335A48"/>
    <w:rsid w:val="4D36735E"/>
    <w:rsid w:val="4D3ACC42"/>
    <w:rsid w:val="4D3C89BB"/>
    <w:rsid w:val="4D40E189"/>
    <w:rsid w:val="4D4385E1"/>
    <w:rsid w:val="4D46EA78"/>
    <w:rsid w:val="4D47DBFF"/>
    <w:rsid w:val="4D49D1F3"/>
    <w:rsid w:val="4D505E19"/>
    <w:rsid w:val="4D56982A"/>
    <w:rsid w:val="4D588515"/>
    <w:rsid w:val="4D62804C"/>
    <w:rsid w:val="4D7021E0"/>
    <w:rsid w:val="4D7F8957"/>
    <w:rsid w:val="4D853E92"/>
    <w:rsid w:val="4D872550"/>
    <w:rsid w:val="4D8BCF42"/>
    <w:rsid w:val="4D915D59"/>
    <w:rsid w:val="4D94C828"/>
    <w:rsid w:val="4D94E2AB"/>
    <w:rsid w:val="4D9AF211"/>
    <w:rsid w:val="4DA4CF13"/>
    <w:rsid w:val="4DA97935"/>
    <w:rsid w:val="4DB0266D"/>
    <w:rsid w:val="4DBC180C"/>
    <w:rsid w:val="4DBDB62C"/>
    <w:rsid w:val="4DC5BB3E"/>
    <w:rsid w:val="4DCAE84A"/>
    <w:rsid w:val="4DCFBA92"/>
    <w:rsid w:val="4DD9AC99"/>
    <w:rsid w:val="4DDA26E5"/>
    <w:rsid w:val="4DDF313A"/>
    <w:rsid w:val="4DE14246"/>
    <w:rsid w:val="4DE1ED46"/>
    <w:rsid w:val="4DE2CB92"/>
    <w:rsid w:val="4DE967A3"/>
    <w:rsid w:val="4DEE4F85"/>
    <w:rsid w:val="4DF906AC"/>
    <w:rsid w:val="4DFCBB83"/>
    <w:rsid w:val="4E0203A3"/>
    <w:rsid w:val="4E055810"/>
    <w:rsid w:val="4E0610B5"/>
    <w:rsid w:val="4E071C1B"/>
    <w:rsid w:val="4E086CF9"/>
    <w:rsid w:val="4E095914"/>
    <w:rsid w:val="4E0B3A56"/>
    <w:rsid w:val="4E23D2D9"/>
    <w:rsid w:val="4E3A6551"/>
    <w:rsid w:val="4E414007"/>
    <w:rsid w:val="4E427BDC"/>
    <w:rsid w:val="4E4A7508"/>
    <w:rsid w:val="4E55E105"/>
    <w:rsid w:val="4E5665C1"/>
    <w:rsid w:val="4E5ABB9C"/>
    <w:rsid w:val="4E6711A6"/>
    <w:rsid w:val="4E67A9F4"/>
    <w:rsid w:val="4E6F557B"/>
    <w:rsid w:val="4E7E0707"/>
    <w:rsid w:val="4E81BE6A"/>
    <w:rsid w:val="4E860236"/>
    <w:rsid w:val="4E8AC6CD"/>
    <w:rsid w:val="4E926594"/>
    <w:rsid w:val="4E92DDBE"/>
    <w:rsid w:val="4E979DC7"/>
    <w:rsid w:val="4EA46826"/>
    <w:rsid w:val="4EAC96DA"/>
    <w:rsid w:val="4EB3A8E5"/>
    <w:rsid w:val="4EB429B6"/>
    <w:rsid w:val="4EBBA96A"/>
    <w:rsid w:val="4EC65B91"/>
    <w:rsid w:val="4ED95C64"/>
    <w:rsid w:val="4EE26F81"/>
    <w:rsid w:val="4EED22F9"/>
    <w:rsid w:val="4EF0FE7C"/>
    <w:rsid w:val="4EF829CB"/>
    <w:rsid w:val="4F0345F7"/>
    <w:rsid w:val="4F0413D2"/>
    <w:rsid w:val="4F0444C9"/>
    <w:rsid w:val="4F081F4B"/>
    <w:rsid w:val="4F0D35B4"/>
    <w:rsid w:val="4F163B85"/>
    <w:rsid w:val="4F1746AC"/>
    <w:rsid w:val="4F18FFAF"/>
    <w:rsid w:val="4F190F15"/>
    <w:rsid w:val="4F1A066A"/>
    <w:rsid w:val="4F1BA36C"/>
    <w:rsid w:val="4F265E11"/>
    <w:rsid w:val="4F32A52B"/>
    <w:rsid w:val="4F32D00F"/>
    <w:rsid w:val="4F43B6EC"/>
    <w:rsid w:val="4F4F6E38"/>
    <w:rsid w:val="4F547DBD"/>
    <w:rsid w:val="4F60AED8"/>
    <w:rsid w:val="4F69E2F5"/>
    <w:rsid w:val="4F7714C7"/>
    <w:rsid w:val="4F7EBB4C"/>
    <w:rsid w:val="4F809F81"/>
    <w:rsid w:val="4F876F86"/>
    <w:rsid w:val="4F9058C8"/>
    <w:rsid w:val="4F962C00"/>
    <w:rsid w:val="4F9DCD69"/>
    <w:rsid w:val="4F9F5CD3"/>
    <w:rsid w:val="4F9F72F9"/>
    <w:rsid w:val="4FA32E9A"/>
    <w:rsid w:val="4FA78293"/>
    <w:rsid w:val="4FB9BACC"/>
    <w:rsid w:val="4FBD728A"/>
    <w:rsid w:val="4FC3E970"/>
    <w:rsid w:val="4FD5A585"/>
    <w:rsid w:val="4FD914C6"/>
    <w:rsid w:val="4FE04203"/>
    <w:rsid w:val="4FE6BD66"/>
    <w:rsid w:val="4FE7CB7A"/>
    <w:rsid w:val="4FEDF4E4"/>
    <w:rsid w:val="4FF515F3"/>
    <w:rsid w:val="4FFDF8B7"/>
    <w:rsid w:val="5011048E"/>
    <w:rsid w:val="5013597F"/>
    <w:rsid w:val="50139A0C"/>
    <w:rsid w:val="502837C9"/>
    <w:rsid w:val="502F7D3C"/>
    <w:rsid w:val="502FB2A1"/>
    <w:rsid w:val="50338F03"/>
    <w:rsid w:val="503DDB5C"/>
    <w:rsid w:val="50487281"/>
    <w:rsid w:val="504A8521"/>
    <w:rsid w:val="50502E6E"/>
    <w:rsid w:val="50621F43"/>
    <w:rsid w:val="5063C013"/>
    <w:rsid w:val="50641B7E"/>
    <w:rsid w:val="506A093B"/>
    <w:rsid w:val="506DF4EA"/>
    <w:rsid w:val="50705552"/>
    <w:rsid w:val="507126B0"/>
    <w:rsid w:val="5073F069"/>
    <w:rsid w:val="50799A69"/>
    <w:rsid w:val="507C0225"/>
    <w:rsid w:val="507D782C"/>
    <w:rsid w:val="508745E5"/>
    <w:rsid w:val="50892EBD"/>
    <w:rsid w:val="508D755C"/>
    <w:rsid w:val="508E6D98"/>
    <w:rsid w:val="509CC610"/>
    <w:rsid w:val="50A65FCC"/>
    <w:rsid w:val="50A8D2AA"/>
    <w:rsid w:val="50AD74E2"/>
    <w:rsid w:val="50B6FA9B"/>
    <w:rsid w:val="50B724BE"/>
    <w:rsid w:val="50C547FB"/>
    <w:rsid w:val="50C6CC99"/>
    <w:rsid w:val="50D0E378"/>
    <w:rsid w:val="50E85E66"/>
    <w:rsid w:val="50F1D401"/>
    <w:rsid w:val="50F8D58D"/>
    <w:rsid w:val="50FC6CF4"/>
    <w:rsid w:val="5101AE6E"/>
    <w:rsid w:val="5104142D"/>
    <w:rsid w:val="510A5BB2"/>
    <w:rsid w:val="510E7D7A"/>
    <w:rsid w:val="5124E36C"/>
    <w:rsid w:val="512D85D9"/>
    <w:rsid w:val="512FA589"/>
    <w:rsid w:val="5133FFA9"/>
    <w:rsid w:val="513EC9AF"/>
    <w:rsid w:val="513ECF27"/>
    <w:rsid w:val="514C43C1"/>
    <w:rsid w:val="5151FDF0"/>
    <w:rsid w:val="515CB410"/>
    <w:rsid w:val="5164E9A3"/>
    <w:rsid w:val="516AED2A"/>
    <w:rsid w:val="516D35DE"/>
    <w:rsid w:val="51706153"/>
    <w:rsid w:val="51731A12"/>
    <w:rsid w:val="5174137C"/>
    <w:rsid w:val="5174E527"/>
    <w:rsid w:val="517ECBC8"/>
    <w:rsid w:val="5195E0D2"/>
    <w:rsid w:val="51A23239"/>
    <w:rsid w:val="51A46F37"/>
    <w:rsid w:val="51A714E1"/>
    <w:rsid w:val="51BA7368"/>
    <w:rsid w:val="51BC2C29"/>
    <w:rsid w:val="51BE6840"/>
    <w:rsid w:val="51C10820"/>
    <w:rsid w:val="51CA4225"/>
    <w:rsid w:val="51DA42AB"/>
    <w:rsid w:val="51DC70AD"/>
    <w:rsid w:val="51E3D75E"/>
    <w:rsid w:val="51EDE02F"/>
    <w:rsid w:val="51EFC17E"/>
    <w:rsid w:val="51F883F9"/>
    <w:rsid w:val="51F9C7B5"/>
    <w:rsid w:val="51FB81AD"/>
    <w:rsid w:val="51FDC5A4"/>
    <w:rsid w:val="5203E76C"/>
    <w:rsid w:val="5212218B"/>
    <w:rsid w:val="521F6D34"/>
    <w:rsid w:val="5221DD76"/>
    <w:rsid w:val="52262840"/>
    <w:rsid w:val="522716B7"/>
    <w:rsid w:val="5227F8E1"/>
    <w:rsid w:val="522E86CB"/>
    <w:rsid w:val="52305E46"/>
    <w:rsid w:val="523B6035"/>
    <w:rsid w:val="523FA4B0"/>
    <w:rsid w:val="523FB354"/>
    <w:rsid w:val="5246E2EC"/>
    <w:rsid w:val="524FAEDC"/>
    <w:rsid w:val="524FB6DD"/>
    <w:rsid w:val="5265D7A3"/>
    <w:rsid w:val="52739514"/>
    <w:rsid w:val="5275F729"/>
    <w:rsid w:val="527890B7"/>
    <w:rsid w:val="528BAE0E"/>
    <w:rsid w:val="528CEEE7"/>
    <w:rsid w:val="52980787"/>
    <w:rsid w:val="52A183B7"/>
    <w:rsid w:val="52A362A3"/>
    <w:rsid w:val="52A41B04"/>
    <w:rsid w:val="52A642DC"/>
    <w:rsid w:val="52A85F72"/>
    <w:rsid w:val="52A8C1F9"/>
    <w:rsid w:val="52BD853C"/>
    <w:rsid w:val="52BEAA0C"/>
    <w:rsid w:val="52C0214F"/>
    <w:rsid w:val="52C4E95F"/>
    <w:rsid w:val="52D16559"/>
    <w:rsid w:val="52E18191"/>
    <w:rsid w:val="52EBB798"/>
    <w:rsid w:val="52F36AEA"/>
    <w:rsid w:val="52F98ED3"/>
    <w:rsid w:val="5301D42A"/>
    <w:rsid w:val="530BD1C6"/>
    <w:rsid w:val="530D91D9"/>
    <w:rsid w:val="53230DB2"/>
    <w:rsid w:val="532B786B"/>
    <w:rsid w:val="5332AE20"/>
    <w:rsid w:val="533D86FF"/>
    <w:rsid w:val="533EB8AA"/>
    <w:rsid w:val="533F490D"/>
    <w:rsid w:val="53440859"/>
    <w:rsid w:val="535322CF"/>
    <w:rsid w:val="5354E92C"/>
    <w:rsid w:val="535617C5"/>
    <w:rsid w:val="5357212B"/>
    <w:rsid w:val="5357C216"/>
    <w:rsid w:val="53590F63"/>
    <w:rsid w:val="5359984C"/>
    <w:rsid w:val="53665CA4"/>
    <w:rsid w:val="5366BCEC"/>
    <w:rsid w:val="536D74E8"/>
    <w:rsid w:val="53734312"/>
    <w:rsid w:val="5373D5C1"/>
    <w:rsid w:val="5375CBD7"/>
    <w:rsid w:val="53770493"/>
    <w:rsid w:val="537BE5D9"/>
    <w:rsid w:val="537E5621"/>
    <w:rsid w:val="53810135"/>
    <w:rsid w:val="53881B2D"/>
    <w:rsid w:val="53A7E73B"/>
    <w:rsid w:val="53A95237"/>
    <w:rsid w:val="53AB0F27"/>
    <w:rsid w:val="53AECB3A"/>
    <w:rsid w:val="53B65F45"/>
    <w:rsid w:val="53B7534C"/>
    <w:rsid w:val="53C38BF5"/>
    <w:rsid w:val="53D44132"/>
    <w:rsid w:val="53D48A66"/>
    <w:rsid w:val="53DCBB28"/>
    <w:rsid w:val="53DDCDDB"/>
    <w:rsid w:val="53DF6853"/>
    <w:rsid w:val="53E2B577"/>
    <w:rsid w:val="53E91567"/>
    <w:rsid w:val="53EABE71"/>
    <w:rsid w:val="53EEA6D1"/>
    <w:rsid w:val="53F4DFB8"/>
    <w:rsid w:val="53F626B9"/>
    <w:rsid w:val="5405B7CE"/>
    <w:rsid w:val="540B63A3"/>
    <w:rsid w:val="540E20E5"/>
    <w:rsid w:val="540F3216"/>
    <w:rsid w:val="540FC071"/>
    <w:rsid w:val="541A1A0B"/>
    <w:rsid w:val="541C0FF3"/>
    <w:rsid w:val="541CAA2D"/>
    <w:rsid w:val="5422EC38"/>
    <w:rsid w:val="54250169"/>
    <w:rsid w:val="5427396C"/>
    <w:rsid w:val="543D87CC"/>
    <w:rsid w:val="543FED1B"/>
    <w:rsid w:val="544AC21C"/>
    <w:rsid w:val="544FE43A"/>
    <w:rsid w:val="54509CA1"/>
    <w:rsid w:val="5450D68E"/>
    <w:rsid w:val="5463B091"/>
    <w:rsid w:val="5470360B"/>
    <w:rsid w:val="547C4ABC"/>
    <w:rsid w:val="54805913"/>
    <w:rsid w:val="54836FC4"/>
    <w:rsid w:val="548C3F5F"/>
    <w:rsid w:val="549F665B"/>
    <w:rsid w:val="54A34762"/>
    <w:rsid w:val="54A54AA7"/>
    <w:rsid w:val="54A9A6D5"/>
    <w:rsid w:val="54A9EE37"/>
    <w:rsid w:val="54B3182A"/>
    <w:rsid w:val="54B59D98"/>
    <w:rsid w:val="54C08473"/>
    <w:rsid w:val="54C44EAD"/>
    <w:rsid w:val="54CA1F8D"/>
    <w:rsid w:val="54D051F7"/>
    <w:rsid w:val="54D0D9F7"/>
    <w:rsid w:val="54D169DA"/>
    <w:rsid w:val="54DE49C3"/>
    <w:rsid w:val="54EAC2DE"/>
    <w:rsid w:val="54F20E31"/>
    <w:rsid w:val="54F97422"/>
    <w:rsid w:val="54FB30B2"/>
    <w:rsid w:val="5502E451"/>
    <w:rsid w:val="550BE6F4"/>
    <w:rsid w:val="5511446B"/>
    <w:rsid w:val="5519FF33"/>
    <w:rsid w:val="551AF528"/>
    <w:rsid w:val="552504A5"/>
    <w:rsid w:val="552A831D"/>
    <w:rsid w:val="552D1D56"/>
    <w:rsid w:val="552FDDB0"/>
    <w:rsid w:val="5536A478"/>
    <w:rsid w:val="5537ECD4"/>
    <w:rsid w:val="55382C1B"/>
    <w:rsid w:val="5539524E"/>
    <w:rsid w:val="553C64E9"/>
    <w:rsid w:val="55409A4E"/>
    <w:rsid w:val="55436696"/>
    <w:rsid w:val="554D0B8C"/>
    <w:rsid w:val="554D1FDF"/>
    <w:rsid w:val="55538088"/>
    <w:rsid w:val="5562AE40"/>
    <w:rsid w:val="556E6761"/>
    <w:rsid w:val="55845239"/>
    <w:rsid w:val="55927E08"/>
    <w:rsid w:val="5595B1B6"/>
    <w:rsid w:val="55BF4430"/>
    <w:rsid w:val="55BFF736"/>
    <w:rsid w:val="55CEB207"/>
    <w:rsid w:val="55D1BD58"/>
    <w:rsid w:val="55E277D5"/>
    <w:rsid w:val="55E29B55"/>
    <w:rsid w:val="55F49DA2"/>
    <w:rsid w:val="56040684"/>
    <w:rsid w:val="5607AD48"/>
    <w:rsid w:val="56094A62"/>
    <w:rsid w:val="560B11EE"/>
    <w:rsid w:val="560C5074"/>
    <w:rsid w:val="561A637B"/>
    <w:rsid w:val="56312F95"/>
    <w:rsid w:val="5633DFC3"/>
    <w:rsid w:val="5638C167"/>
    <w:rsid w:val="56398C48"/>
    <w:rsid w:val="563CB9D2"/>
    <w:rsid w:val="563F73D7"/>
    <w:rsid w:val="56479539"/>
    <w:rsid w:val="565EDCC5"/>
    <w:rsid w:val="56615F6F"/>
    <w:rsid w:val="56628D44"/>
    <w:rsid w:val="56725F88"/>
    <w:rsid w:val="5688C707"/>
    <w:rsid w:val="568D3CF2"/>
    <w:rsid w:val="56930B0C"/>
    <w:rsid w:val="56A07A51"/>
    <w:rsid w:val="56B5F822"/>
    <w:rsid w:val="56BB6FCB"/>
    <w:rsid w:val="56BDEB49"/>
    <w:rsid w:val="56C0C639"/>
    <w:rsid w:val="56C3F43D"/>
    <w:rsid w:val="56C410B5"/>
    <w:rsid w:val="56C4DD19"/>
    <w:rsid w:val="56CD607A"/>
    <w:rsid w:val="56CFBFB7"/>
    <w:rsid w:val="56D422CC"/>
    <w:rsid w:val="56DD5D3F"/>
    <w:rsid w:val="56ED5865"/>
    <w:rsid w:val="56FE079C"/>
    <w:rsid w:val="57084DD8"/>
    <w:rsid w:val="570A4FB2"/>
    <w:rsid w:val="570EF24B"/>
    <w:rsid w:val="571066AB"/>
    <w:rsid w:val="57182127"/>
    <w:rsid w:val="57182FF2"/>
    <w:rsid w:val="57288D0E"/>
    <w:rsid w:val="5737F2CC"/>
    <w:rsid w:val="57428ABA"/>
    <w:rsid w:val="57435B11"/>
    <w:rsid w:val="5747BEFB"/>
    <w:rsid w:val="574AD776"/>
    <w:rsid w:val="5754175F"/>
    <w:rsid w:val="57590C1A"/>
    <w:rsid w:val="575A7B84"/>
    <w:rsid w:val="575F6C38"/>
    <w:rsid w:val="5763D87F"/>
    <w:rsid w:val="57862F2B"/>
    <w:rsid w:val="57A8A8B8"/>
    <w:rsid w:val="57B2C91C"/>
    <w:rsid w:val="57BAE207"/>
    <w:rsid w:val="57C26C98"/>
    <w:rsid w:val="57C33A74"/>
    <w:rsid w:val="57C4A36D"/>
    <w:rsid w:val="57CC83B2"/>
    <w:rsid w:val="57D7BE63"/>
    <w:rsid w:val="57D97D64"/>
    <w:rsid w:val="57DD6810"/>
    <w:rsid w:val="57EB4DB1"/>
    <w:rsid w:val="57EE2634"/>
    <w:rsid w:val="5804DC9C"/>
    <w:rsid w:val="580502E5"/>
    <w:rsid w:val="580638E4"/>
    <w:rsid w:val="580B05AF"/>
    <w:rsid w:val="580B7913"/>
    <w:rsid w:val="580EB054"/>
    <w:rsid w:val="5811F21F"/>
    <w:rsid w:val="581516E4"/>
    <w:rsid w:val="58187DBA"/>
    <w:rsid w:val="58221796"/>
    <w:rsid w:val="5822AC70"/>
    <w:rsid w:val="582403F9"/>
    <w:rsid w:val="582960CE"/>
    <w:rsid w:val="5829C71F"/>
    <w:rsid w:val="582C7D64"/>
    <w:rsid w:val="5839437C"/>
    <w:rsid w:val="583FECEE"/>
    <w:rsid w:val="5841ABC1"/>
    <w:rsid w:val="5843E376"/>
    <w:rsid w:val="58477C20"/>
    <w:rsid w:val="584E5190"/>
    <w:rsid w:val="5854173C"/>
    <w:rsid w:val="5854FA85"/>
    <w:rsid w:val="5858A523"/>
    <w:rsid w:val="585C969A"/>
    <w:rsid w:val="58655033"/>
    <w:rsid w:val="586B5334"/>
    <w:rsid w:val="5872E7A6"/>
    <w:rsid w:val="587C8CA5"/>
    <w:rsid w:val="58923944"/>
    <w:rsid w:val="58940563"/>
    <w:rsid w:val="5898126C"/>
    <w:rsid w:val="58A28591"/>
    <w:rsid w:val="58A29400"/>
    <w:rsid w:val="58AA3FE4"/>
    <w:rsid w:val="58AE4288"/>
    <w:rsid w:val="58B2C835"/>
    <w:rsid w:val="58C7944E"/>
    <w:rsid w:val="58C8B807"/>
    <w:rsid w:val="58D71CD1"/>
    <w:rsid w:val="58D7E99E"/>
    <w:rsid w:val="58E003C5"/>
    <w:rsid w:val="58F0990B"/>
    <w:rsid w:val="58F322A5"/>
    <w:rsid w:val="5905092B"/>
    <w:rsid w:val="590B7D97"/>
    <w:rsid w:val="59126985"/>
    <w:rsid w:val="592A1A88"/>
    <w:rsid w:val="592B3B19"/>
    <w:rsid w:val="594AFD54"/>
    <w:rsid w:val="594D7849"/>
    <w:rsid w:val="594D9ADC"/>
    <w:rsid w:val="595924DE"/>
    <w:rsid w:val="595E2306"/>
    <w:rsid w:val="5960E2D1"/>
    <w:rsid w:val="596844AA"/>
    <w:rsid w:val="5968F375"/>
    <w:rsid w:val="596BBA9E"/>
    <w:rsid w:val="596F8BED"/>
    <w:rsid w:val="596FC86B"/>
    <w:rsid w:val="597AB3A1"/>
    <w:rsid w:val="5988E67C"/>
    <w:rsid w:val="59891BDE"/>
    <w:rsid w:val="598C9E4F"/>
    <w:rsid w:val="599402A2"/>
    <w:rsid w:val="599E86EF"/>
    <w:rsid w:val="59A0C0D4"/>
    <w:rsid w:val="59A8A43B"/>
    <w:rsid w:val="59AA80B5"/>
    <w:rsid w:val="59B2D1CF"/>
    <w:rsid w:val="59BA85C0"/>
    <w:rsid w:val="59BB5741"/>
    <w:rsid w:val="59C642CA"/>
    <w:rsid w:val="59CC53B4"/>
    <w:rsid w:val="59CEDE94"/>
    <w:rsid w:val="59D091EF"/>
    <w:rsid w:val="59D4F70E"/>
    <w:rsid w:val="59D56996"/>
    <w:rsid w:val="59DCCB82"/>
    <w:rsid w:val="59E3AA27"/>
    <w:rsid w:val="59E78457"/>
    <w:rsid w:val="59E9A610"/>
    <w:rsid w:val="59E9FF3A"/>
    <w:rsid w:val="59F52B21"/>
    <w:rsid w:val="59F5D0F4"/>
    <w:rsid w:val="59FB6607"/>
    <w:rsid w:val="59FFE37B"/>
    <w:rsid w:val="5A0D336F"/>
    <w:rsid w:val="5A14161A"/>
    <w:rsid w:val="5A1A3ABB"/>
    <w:rsid w:val="5A1FF67C"/>
    <w:rsid w:val="5A24BF60"/>
    <w:rsid w:val="5A289425"/>
    <w:rsid w:val="5A2F70BE"/>
    <w:rsid w:val="5A33EE0F"/>
    <w:rsid w:val="5A47B56A"/>
    <w:rsid w:val="5A492336"/>
    <w:rsid w:val="5A49CF03"/>
    <w:rsid w:val="5A51C874"/>
    <w:rsid w:val="5A546552"/>
    <w:rsid w:val="5A59B768"/>
    <w:rsid w:val="5A5B854F"/>
    <w:rsid w:val="5A5B938C"/>
    <w:rsid w:val="5A65DF5C"/>
    <w:rsid w:val="5A69E404"/>
    <w:rsid w:val="5A75D332"/>
    <w:rsid w:val="5A75E527"/>
    <w:rsid w:val="5A81C777"/>
    <w:rsid w:val="5A89CDAC"/>
    <w:rsid w:val="5A8D20D0"/>
    <w:rsid w:val="5A91F2FC"/>
    <w:rsid w:val="5A96F832"/>
    <w:rsid w:val="5A982C64"/>
    <w:rsid w:val="5A9A1C51"/>
    <w:rsid w:val="5A9E6CDB"/>
    <w:rsid w:val="5AA4580E"/>
    <w:rsid w:val="5AA7315B"/>
    <w:rsid w:val="5AB62992"/>
    <w:rsid w:val="5ABC6E81"/>
    <w:rsid w:val="5ABCA315"/>
    <w:rsid w:val="5AC20CFC"/>
    <w:rsid w:val="5AC8EFB8"/>
    <w:rsid w:val="5ACA7CE7"/>
    <w:rsid w:val="5ACD2720"/>
    <w:rsid w:val="5ACED25E"/>
    <w:rsid w:val="5ADB06A8"/>
    <w:rsid w:val="5ADF72D0"/>
    <w:rsid w:val="5AE1A661"/>
    <w:rsid w:val="5AE21595"/>
    <w:rsid w:val="5AEDE677"/>
    <w:rsid w:val="5AF81E2C"/>
    <w:rsid w:val="5AFD644C"/>
    <w:rsid w:val="5AFDB233"/>
    <w:rsid w:val="5B00AD66"/>
    <w:rsid w:val="5B04AE74"/>
    <w:rsid w:val="5B089F10"/>
    <w:rsid w:val="5B08E3E6"/>
    <w:rsid w:val="5B09B82C"/>
    <w:rsid w:val="5B09F35F"/>
    <w:rsid w:val="5B178846"/>
    <w:rsid w:val="5B19C1A8"/>
    <w:rsid w:val="5B1D4AD5"/>
    <w:rsid w:val="5B20FDC6"/>
    <w:rsid w:val="5B2316A1"/>
    <w:rsid w:val="5B236AEB"/>
    <w:rsid w:val="5B28CC58"/>
    <w:rsid w:val="5B2A5452"/>
    <w:rsid w:val="5B2D41EF"/>
    <w:rsid w:val="5B305B5A"/>
    <w:rsid w:val="5B322DA7"/>
    <w:rsid w:val="5B33B780"/>
    <w:rsid w:val="5B395B88"/>
    <w:rsid w:val="5B3F6916"/>
    <w:rsid w:val="5B41DA4E"/>
    <w:rsid w:val="5B515942"/>
    <w:rsid w:val="5B533D6F"/>
    <w:rsid w:val="5B5D12BD"/>
    <w:rsid w:val="5B6D708F"/>
    <w:rsid w:val="5B71D371"/>
    <w:rsid w:val="5B7626AB"/>
    <w:rsid w:val="5B76519D"/>
    <w:rsid w:val="5B7F99E0"/>
    <w:rsid w:val="5B7FD6CF"/>
    <w:rsid w:val="5B81CA60"/>
    <w:rsid w:val="5B860079"/>
    <w:rsid w:val="5B985012"/>
    <w:rsid w:val="5B98FF29"/>
    <w:rsid w:val="5B9C3CBC"/>
    <w:rsid w:val="5B9FCBE3"/>
    <w:rsid w:val="5BA6301D"/>
    <w:rsid w:val="5BA8A76D"/>
    <w:rsid w:val="5BAB2A66"/>
    <w:rsid w:val="5BAE65B8"/>
    <w:rsid w:val="5BAF1A08"/>
    <w:rsid w:val="5BB56E74"/>
    <w:rsid w:val="5BB9E8CE"/>
    <w:rsid w:val="5BC7BD97"/>
    <w:rsid w:val="5BC9C3EE"/>
    <w:rsid w:val="5BCBFA0C"/>
    <w:rsid w:val="5BCD3998"/>
    <w:rsid w:val="5BD071C5"/>
    <w:rsid w:val="5BD622F7"/>
    <w:rsid w:val="5BD7867B"/>
    <w:rsid w:val="5BDFEBE6"/>
    <w:rsid w:val="5BE0F22D"/>
    <w:rsid w:val="5BE60CB3"/>
    <w:rsid w:val="5BEBADC8"/>
    <w:rsid w:val="5BEEA715"/>
    <w:rsid w:val="5BF07625"/>
    <w:rsid w:val="5BF1D542"/>
    <w:rsid w:val="5BF7D4C4"/>
    <w:rsid w:val="5BFCA73A"/>
    <w:rsid w:val="5BFF0E39"/>
    <w:rsid w:val="5C0B63EF"/>
    <w:rsid w:val="5C0F1545"/>
    <w:rsid w:val="5C10951B"/>
    <w:rsid w:val="5C12A3B6"/>
    <w:rsid w:val="5C22F611"/>
    <w:rsid w:val="5C3BDAB7"/>
    <w:rsid w:val="5C4A8B2B"/>
    <w:rsid w:val="5C54A2DE"/>
    <w:rsid w:val="5C564FE1"/>
    <w:rsid w:val="5C5945FC"/>
    <w:rsid w:val="5C64E75E"/>
    <w:rsid w:val="5C68B068"/>
    <w:rsid w:val="5C750741"/>
    <w:rsid w:val="5C7578E1"/>
    <w:rsid w:val="5C80F9DF"/>
    <w:rsid w:val="5C883673"/>
    <w:rsid w:val="5C8895DC"/>
    <w:rsid w:val="5C9897A6"/>
    <w:rsid w:val="5C9BBE48"/>
    <w:rsid w:val="5CA788EA"/>
    <w:rsid w:val="5CAD81CC"/>
    <w:rsid w:val="5CB4E6A5"/>
    <w:rsid w:val="5CC6DF80"/>
    <w:rsid w:val="5CD27CB0"/>
    <w:rsid w:val="5CD6000A"/>
    <w:rsid w:val="5CED49FA"/>
    <w:rsid w:val="5CF48B9A"/>
    <w:rsid w:val="5CF7E861"/>
    <w:rsid w:val="5CFC9C6D"/>
    <w:rsid w:val="5D052C28"/>
    <w:rsid w:val="5D0943F6"/>
    <w:rsid w:val="5D0D6F9E"/>
    <w:rsid w:val="5D0DE5A8"/>
    <w:rsid w:val="5D11C35D"/>
    <w:rsid w:val="5D1E76BA"/>
    <w:rsid w:val="5D2DB1A9"/>
    <w:rsid w:val="5D2E2B59"/>
    <w:rsid w:val="5D2E634C"/>
    <w:rsid w:val="5D2FEB52"/>
    <w:rsid w:val="5D411A8D"/>
    <w:rsid w:val="5D41734A"/>
    <w:rsid w:val="5D461942"/>
    <w:rsid w:val="5D4FF02A"/>
    <w:rsid w:val="5D50EF78"/>
    <w:rsid w:val="5D545A85"/>
    <w:rsid w:val="5D63BDF4"/>
    <w:rsid w:val="5D6D9036"/>
    <w:rsid w:val="5D71A089"/>
    <w:rsid w:val="5D7310ED"/>
    <w:rsid w:val="5D7B2ECD"/>
    <w:rsid w:val="5D7E4099"/>
    <w:rsid w:val="5D808392"/>
    <w:rsid w:val="5D8338FE"/>
    <w:rsid w:val="5D8C1EB4"/>
    <w:rsid w:val="5D918A37"/>
    <w:rsid w:val="5D9BAC67"/>
    <w:rsid w:val="5D9E53DB"/>
    <w:rsid w:val="5DA7A4AA"/>
    <w:rsid w:val="5DADD80F"/>
    <w:rsid w:val="5DADDCAA"/>
    <w:rsid w:val="5DB2410A"/>
    <w:rsid w:val="5DB8F7F2"/>
    <w:rsid w:val="5DC14477"/>
    <w:rsid w:val="5DC6F48B"/>
    <w:rsid w:val="5DD29B97"/>
    <w:rsid w:val="5DD7E42B"/>
    <w:rsid w:val="5DD8C6D2"/>
    <w:rsid w:val="5DE089EF"/>
    <w:rsid w:val="5DE389DE"/>
    <w:rsid w:val="5DE55E0E"/>
    <w:rsid w:val="5DE9235E"/>
    <w:rsid w:val="5DED95EA"/>
    <w:rsid w:val="5DFB486C"/>
    <w:rsid w:val="5E0918FD"/>
    <w:rsid w:val="5E0FFEE6"/>
    <w:rsid w:val="5E11C556"/>
    <w:rsid w:val="5E1347FB"/>
    <w:rsid w:val="5E145628"/>
    <w:rsid w:val="5E1936B8"/>
    <w:rsid w:val="5E2FCDBC"/>
    <w:rsid w:val="5E337073"/>
    <w:rsid w:val="5E430E0F"/>
    <w:rsid w:val="5E581E0B"/>
    <w:rsid w:val="5E5A4BB6"/>
    <w:rsid w:val="5E5B79F1"/>
    <w:rsid w:val="5E5C579F"/>
    <w:rsid w:val="5E5D4EAD"/>
    <w:rsid w:val="5E6D9F29"/>
    <w:rsid w:val="5E6F9BA7"/>
    <w:rsid w:val="5E7E21B8"/>
    <w:rsid w:val="5E7EB34B"/>
    <w:rsid w:val="5E823188"/>
    <w:rsid w:val="5E84E9D3"/>
    <w:rsid w:val="5E8FE682"/>
    <w:rsid w:val="5E99F248"/>
    <w:rsid w:val="5E9FA8BF"/>
    <w:rsid w:val="5EA1EA23"/>
    <w:rsid w:val="5EAC17E8"/>
    <w:rsid w:val="5EADC76D"/>
    <w:rsid w:val="5EC76C5C"/>
    <w:rsid w:val="5EC81856"/>
    <w:rsid w:val="5EC866B6"/>
    <w:rsid w:val="5EDA945D"/>
    <w:rsid w:val="5EE17EE3"/>
    <w:rsid w:val="5EE3AB40"/>
    <w:rsid w:val="5EE4C7DF"/>
    <w:rsid w:val="5EE7DBBA"/>
    <w:rsid w:val="5EE88A89"/>
    <w:rsid w:val="5EE8D950"/>
    <w:rsid w:val="5EE8E593"/>
    <w:rsid w:val="5EE9A919"/>
    <w:rsid w:val="5EF242B1"/>
    <w:rsid w:val="5EF27922"/>
    <w:rsid w:val="5EF342E9"/>
    <w:rsid w:val="5EFCDB74"/>
    <w:rsid w:val="5EFEE1F0"/>
    <w:rsid w:val="5EFF8E55"/>
    <w:rsid w:val="5F0E6835"/>
    <w:rsid w:val="5F1FEEAF"/>
    <w:rsid w:val="5F205B2C"/>
    <w:rsid w:val="5F2B3CDE"/>
    <w:rsid w:val="5F333EAE"/>
    <w:rsid w:val="5F346BB6"/>
    <w:rsid w:val="5F3AC1FE"/>
    <w:rsid w:val="5F3D439F"/>
    <w:rsid w:val="5F547E0B"/>
    <w:rsid w:val="5F58D646"/>
    <w:rsid w:val="5F64DB21"/>
    <w:rsid w:val="5F65704C"/>
    <w:rsid w:val="5F6DFBD7"/>
    <w:rsid w:val="5F72CAFB"/>
    <w:rsid w:val="5F76EABE"/>
    <w:rsid w:val="5F836451"/>
    <w:rsid w:val="5F8C43A0"/>
    <w:rsid w:val="5F8EF80F"/>
    <w:rsid w:val="5F92D33C"/>
    <w:rsid w:val="5F93511D"/>
    <w:rsid w:val="5F9B27B1"/>
    <w:rsid w:val="5FA3AD0E"/>
    <w:rsid w:val="5FAF185C"/>
    <w:rsid w:val="5FB02689"/>
    <w:rsid w:val="5FB1E3F1"/>
    <w:rsid w:val="5FB4CFDF"/>
    <w:rsid w:val="5FB50A9E"/>
    <w:rsid w:val="5FBBB514"/>
    <w:rsid w:val="5FC68960"/>
    <w:rsid w:val="5FC86B40"/>
    <w:rsid w:val="5FD6D2AB"/>
    <w:rsid w:val="5FDB21A2"/>
    <w:rsid w:val="5FE5E605"/>
    <w:rsid w:val="5FEBDDC7"/>
    <w:rsid w:val="6000BC68"/>
    <w:rsid w:val="6011B812"/>
    <w:rsid w:val="60128A3B"/>
    <w:rsid w:val="60181A53"/>
    <w:rsid w:val="601DFC0E"/>
    <w:rsid w:val="601EB283"/>
    <w:rsid w:val="60302AFE"/>
    <w:rsid w:val="6033D2BE"/>
    <w:rsid w:val="603428D3"/>
    <w:rsid w:val="6035CCFE"/>
    <w:rsid w:val="6039A7CE"/>
    <w:rsid w:val="6040E1B2"/>
    <w:rsid w:val="6059118B"/>
    <w:rsid w:val="6059A7C8"/>
    <w:rsid w:val="60602781"/>
    <w:rsid w:val="60618FFC"/>
    <w:rsid w:val="60651278"/>
    <w:rsid w:val="60721B1F"/>
    <w:rsid w:val="607BB8B9"/>
    <w:rsid w:val="60808013"/>
    <w:rsid w:val="608189F4"/>
    <w:rsid w:val="60891A79"/>
    <w:rsid w:val="608F3800"/>
    <w:rsid w:val="6090B63E"/>
    <w:rsid w:val="60913FF3"/>
    <w:rsid w:val="6092B830"/>
    <w:rsid w:val="609B396E"/>
    <w:rsid w:val="609C1FE0"/>
    <w:rsid w:val="609D7704"/>
    <w:rsid w:val="60A55134"/>
    <w:rsid w:val="60AAE630"/>
    <w:rsid w:val="60AB115C"/>
    <w:rsid w:val="60AE20C1"/>
    <w:rsid w:val="60B2A1ED"/>
    <w:rsid w:val="60B68E78"/>
    <w:rsid w:val="60B91F4A"/>
    <w:rsid w:val="60BA2B79"/>
    <w:rsid w:val="60C24F78"/>
    <w:rsid w:val="60D639A5"/>
    <w:rsid w:val="60DA104F"/>
    <w:rsid w:val="60DA8004"/>
    <w:rsid w:val="60E3780B"/>
    <w:rsid w:val="60E94A61"/>
    <w:rsid w:val="60F01E4A"/>
    <w:rsid w:val="60F51D2E"/>
    <w:rsid w:val="60F68232"/>
    <w:rsid w:val="60FDBCE6"/>
    <w:rsid w:val="6102F287"/>
    <w:rsid w:val="6103D996"/>
    <w:rsid w:val="61075F51"/>
    <w:rsid w:val="61088A29"/>
    <w:rsid w:val="61098E49"/>
    <w:rsid w:val="610DF736"/>
    <w:rsid w:val="6116683D"/>
    <w:rsid w:val="612222D9"/>
    <w:rsid w:val="61245749"/>
    <w:rsid w:val="6126DB37"/>
    <w:rsid w:val="612F30AA"/>
    <w:rsid w:val="6137B339"/>
    <w:rsid w:val="613DF645"/>
    <w:rsid w:val="6149FD81"/>
    <w:rsid w:val="614D2C3F"/>
    <w:rsid w:val="61642EA2"/>
    <w:rsid w:val="616A0BCF"/>
    <w:rsid w:val="617D70DA"/>
    <w:rsid w:val="6187E2BB"/>
    <w:rsid w:val="618883D1"/>
    <w:rsid w:val="618A32FC"/>
    <w:rsid w:val="618B77E9"/>
    <w:rsid w:val="618CB203"/>
    <w:rsid w:val="618D1222"/>
    <w:rsid w:val="61979D6E"/>
    <w:rsid w:val="61A938E9"/>
    <w:rsid w:val="61AA7ED3"/>
    <w:rsid w:val="61AA900D"/>
    <w:rsid w:val="61B7D3BB"/>
    <w:rsid w:val="61BC1527"/>
    <w:rsid w:val="61C13F47"/>
    <w:rsid w:val="61C9DCDE"/>
    <w:rsid w:val="61CA484C"/>
    <w:rsid w:val="61CCEC72"/>
    <w:rsid w:val="61CF0A2C"/>
    <w:rsid w:val="61DAA813"/>
    <w:rsid w:val="61E41287"/>
    <w:rsid w:val="61E9E74F"/>
    <w:rsid w:val="61F042E5"/>
    <w:rsid w:val="61F0F79B"/>
    <w:rsid w:val="61FD8170"/>
    <w:rsid w:val="61FE9CBD"/>
    <w:rsid w:val="62049F34"/>
    <w:rsid w:val="6211E004"/>
    <w:rsid w:val="62145A76"/>
    <w:rsid w:val="621DE0E4"/>
    <w:rsid w:val="62209ED9"/>
    <w:rsid w:val="62326DF4"/>
    <w:rsid w:val="623296D6"/>
    <w:rsid w:val="623688FC"/>
    <w:rsid w:val="6239E961"/>
    <w:rsid w:val="623E6C6E"/>
    <w:rsid w:val="6240A25A"/>
    <w:rsid w:val="62440BEE"/>
    <w:rsid w:val="6250254D"/>
    <w:rsid w:val="62539D70"/>
    <w:rsid w:val="62542F8E"/>
    <w:rsid w:val="62551667"/>
    <w:rsid w:val="62565431"/>
    <w:rsid w:val="62658A2A"/>
    <w:rsid w:val="627B3495"/>
    <w:rsid w:val="627E531F"/>
    <w:rsid w:val="6280F70C"/>
    <w:rsid w:val="6287E6E3"/>
    <w:rsid w:val="62929E36"/>
    <w:rsid w:val="629B2F94"/>
    <w:rsid w:val="629B6625"/>
    <w:rsid w:val="629E33F3"/>
    <w:rsid w:val="62A3886B"/>
    <w:rsid w:val="62AE69FA"/>
    <w:rsid w:val="62C7F61D"/>
    <w:rsid w:val="62C91D9F"/>
    <w:rsid w:val="62CC0ECB"/>
    <w:rsid w:val="62CFF49F"/>
    <w:rsid w:val="62D46AC4"/>
    <w:rsid w:val="62DBBC1E"/>
    <w:rsid w:val="62E0ED63"/>
    <w:rsid w:val="62E422C0"/>
    <w:rsid w:val="62EA2916"/>
    <w:rsid w:val="62ED5CBD"/>
    <w:rsid w:val="62F0FD0E"/>
    <w:rsid w:val="62F88847"/>
    <w:rsid w:val="6302986F"/>
    <w:rsid w:val="6302E904"/>
    <w:rsid w:val="631975C2"/>
    <w:rsid w:val="631E2E11"/>
    <w:rsid w:val="633BE745"/>
    <w:rsid w:val="633CF1ED"/>
    <w:rsid w:val="633D5696"/>
    <w:rsid w:val="6354F02F"/>
    <w:rsid w:val="635A62A0"/>
    <w:rsid w:val="635B5D4B"/>
    <w:rsid w:val="6360D79F"/>
    <w:rsid w:val="63754502"/>
    <w:rsid w:val="63796E30"/>
    <w:rsid w:val="637C3B72"/>
    <w:rsid w:val="63844480"/>
    <w:rsid w:val="638D5E03"/>
    <w:rsid w:val="63945048"/>
    <w:rsid w:val="63998BC9"/>
    <w:rsid w:val="639A7F58"/>
    <w:rsid w:val="639B5C34"/>
    <w:rsid w:val="639DB21D"/>
    <w:rsid w:val="63A2B7EA"/>
    <w:rsid w:val="63A3876F"/>
    <w:rsid w:val="63A5E080"/>
    <w:rsid w:val="63A693A3"/>
    <w:rsid w:val="63A963EB"/>
    <w:rsid w:val="63AD99C2"/>
    <w:rsid w:val="63C4873E"/>
    <w:rsid w:val="63C55389"/>
    <w:rsid w:val="63D1068F"/>
    <w:rsid w:val="63D25313"/>
    <w:rsid w:val="63D5947A"/>
    <w:rsid w:val="63D6DD1F"/>
    <w:rsid w:val="63D714D5"/>
    <w:rsid w:val="63D79775"/>
    <w:rsid w:val="63DB3AC7"/>
    <w:rsid w:val="63DBCBE6"/>
    <w:rsid w:val="63E4F8A9"/>
    <w:rsid w:val="63E750AD"/>
    <w:rsid w:val="63EC48AE"/>
    <w:rsid w:val="63F0BA0B"/>
    <w:rsid w:val="63F9EC1D"/>
    <w:rsid w:val="64121C41"/>
    <w:rsid w:val="64181F96"/>
    <w:rsid w:val="641CFB30"/>
    <w:rsid w:val="642DB9AE"/>
    <w:rsid w:val="642DC43F"/>
    <w:rsid w:val="64305034"/>
    <w:rsid w:val="64351FA0"/>
    <w:rsid w:val="6435C6F9"/>
    <w:rsid w:val="644A8E9A"/>
    <w:rsid w:val="644ACB72"/>
    <w:rsid w:val="6450C11B"/>
    <w:rsid w:val="64538145"/>
    <w:rsid w:val="6459AF37"/>
    <w:rsid w:val="645B0B54"/>
    <w:rsid w:val="645FFE72"/>
    <w:rsid w:val="64625DDF"/>
    <w:rsid w:val="6465C43A"/>
    <w:rsid w:val="6466D16C"/>
    <w:rsid w:val="64696122"/>
    <w:rsid w:val="646AACB8"/>
    <w:rsid w:val="646BB533"/>
    <w:rsid w:val="646EF10B"/>
    <w:rsid w:val="6470A3A9"/>
    <w:rsid w:val="647F28E3"/>
    <w:rsid w:val="6485C044"/>
    <w:rsid w:val="6490BEB4"/>
    <w:rsid w:val="64944562"/>
    <w:rsid w:val="649BEE95"/>
    <w:rsid w:val="64A6D02D"/>
    <w:rsid w:val="64A7D665"/>
    <w:rsid w:val="64AD4B8F"/>
    <w:rsid w:val="64BD44AC"/>
    <w:rsid w:val="64BEF10D"/>
    <w:rsid w:val="64C3E0C2"/>
    <w:rsid w:val="64C643D7"/>
    <w:rsid w:val="64C65B7C"/>
    <w:rsid w:val="64C821D7"/>
    <w:rsid w:val="64D68DE8"/>
    <w:rsid w:val="64DDC36A"/>
    <w:rsid w:val="64EA7DCA"/>
    <w:rsid w:val="64EF445E"/>
    <w:rsid w:val="64FB4730"/>
    <w:rsid w:val="65035B05"/>
    <w:rsid w:val="651C8115"/>
    <w:rsid w:val="651FD460"/>
    <w:rsid w:val="652E02C0"/>
    <w:rsid w:val="6532F1A7"/>
    <w:rsid w:val="653865A3"/>
    <w:rsid w:val="6538725D"/>
    <w:rsid w:val="653F15B1"/>
    <w:rsid w:val="65426404"/>
    <w:rsid w:val="65427005"/>
    <w:rsid w:val="6548ED9B"/>
    <w:rsid w:val="654EE824"/>
    <w:rsid w:val="6550C3E3"/>
    <w:rsid w:val="65512B24"/>
    <w:rsid w:val="655644BC"/>
    <w:rsid w:val="6557A81B"/>
    <w:rsid w:val="655D2415"/>
    <w:rsid w:val="655E1E85"/>
    <w:rsid w:val="65600C69"/>
    <w:rsid w:val="65606946"/>
    <w:rsid w:val="6564B7CF"/>
    <w:rsid w:val="6568ED54"/>
    <w:rsid w:val="6569F8B1"/>
    <w:rsid w:val="656A849D"/>
    <w:rsid w:val="6571D591"/>
    <w:rsid w:val="65837D2C"/>
    <w:rsid w:val="65844DA8"/>
    <w:rsid w:val="65861058"/>
    <w:rsid w:val="65878E91"/>
    <w:rsid w:val="658A3E3D"/>
    <w:rsid w:val="658C98C3"/>
    <w:rsid w:val="6595C7AB"/>
    <w:rsid w:val="65A420F0"/>
    <w:rsid w:val="65A8C97D"/>
    <w:rsid w:val="65B71C2F"/>
    <w:rsid w:val="65BE2367"/>
    <w:rsid w:val="65C2283A"/>
    <w:rsid w:val="65C2796D"/>
    <w:rsid w:val="65D78902"/>
    <w:rsid w:val="65DFB234"/>
    <w:rsid w:val="65E0DCB2"/>
    <w:rsid w:val="65F03D53"/>
    <w:rsid w:val="65F2D8BC"/>
    <w:rsid w:val="65F380F2"/>
    <w:rsid w:val="65FCF6BF"/>
    <w:rsid w:val="660D1F09"/>
    <w:rsid w:val="6610CAE5"/>
    <w:rsid w:val="6610CBE4"/>
    <w:rsid w:val="6611357E"/>
    <w:rsid w:val="66160564"/>
    <w:rsid w:val="6616224F"/>
    <w:rsid w:val="66192D36"/>
    <w:rsid w:val="661C5B27"/>
    <w:rsid w:val="661E5A26"/>
    <w:rsid w:val="66241377"/>
    <w:rsid w:val="66258A84"/>
    <w:rsid w:val="662C81DA"/>
    <w:rsid w:val="662DBDD1"/>
    <w:rsid w:val="663469C7"/>
    <w:rsid w:val="6639FE4F"/>
    <w:rsid w:val="6644828E"/>
    <w:rsid w:val="664669CC"/>
    <w:rsid w:val="6647535F"/>
    <w:rsid w:val="6649579A"/>
    <w:rsid w:val="66499ADB"/>
    <w:rsid w:val="664A4B41"/>
    <w:rsid w:val="66624129"/>
    <w:rsid w:val="666824A2"/>
    <w:rsid w:val="6671E5C5"/>
    <w:rsid w:val="6672232E"/>
    <w:rsid w:val="66768B5B"/>
    <w:rsid w:val="66780552"/>
    <w:rsid w:val="667A7A3A"/>
    <w:rsid w:val="667A9B9C"/>
    <w:rsid w:val="66808D01"/>
    <w:rsid w:val="66829CF1"/>
    <w:rsid w:val="66925215"/>
    <w:rsid w:val="66A32270"/>
    <w:rsid w:val="66A43771"/>
    <w:rsid w:val="66A65ACB"/>
    <w:rsid w:val="66B5EB2D"/>
    <w:rsid w:val="66B6CB87"/>
    <w:rsid w:val="66BA1546"/>
    <w:rsid w:val="66C53E26"/>
    <w:rsid w:val="66C92707"/>
    <w:rsid w:val="66C9DFFB"/>
    <w:rsid w:val="66D56012"/>
    <w:rsid w:val="66D67709"/>
    <w:rsid w:val="66DA58AC"/>
    <w:rsid w:val="66DB9BD6"/>
    <w:rsid w:val="66DE4B44"/>
    <w:rsid w:val="66DE8120"/>
    <w:rsid w:val="66E627D1"/>
    <w:rsid w:val="6709F3D5"/>
    <w:rsid w:val="6720E245"/>
    <w:rsid w:val="6729CD44"/>
    <w:rsid w:val="6729E313"/>
    <w:rsid w:val="6735DBB4"/>
    <w:rsid w:val="67361756"/>
    <w:rsid w:val="673B7706"/>
    <w:rsid w:val="673DD64F"/>
    <w:rsid w:val="67424E56"/>
    <w:rsid w:val="67479DD5"/>
    <w:rsid w:val="674B9178"/>
    <w:rsid w:val="674D0F68"/>
    <w:rsid w:val="67586BD5"/>
    <w:rsid w:val="67612A2A"/>
    <w:rsid w:val="6779AEBE"/>
    <w:rsid w:val="67848801"/>
    <w:rsid w:val="6786FA0F"/>
    <w:rsid w:val="678C9239"/>
    <w:rsid w:val="678EC396"/>
    <w:rsid w:val="6796538D"/>
    <w:rsid w:val="679AC926"/>
    <w:rsid w:val="679E1B5E"/>
    <w:rsid w:val="67A41F43"/>
    <w:rsid w:val="67A5479F"/>
    <w:rsid w:val="67ACA139"/>
    <w:rsid w:val="67ADC041"/>
    <w:rsid w:val="67AEAC5C"/>
    <w:rsid w:val="67B15C3A"/>
    <w:rsid w:val="67B69EE7"/>
    <w:rsid w:val="67B82B88"/>
    <w:rsid w:val="67B990A2"/>
    <w:rsid w:val="67BD76ED"/>
    <w:rsid w:val="67C4864C"/>
    <w:rsid w:val="67C4A439"/>
    <w:rsid w:val="67DD37CE"/>
    <w:rsid w:val="67E7CBF3"/>
    <w:rsid w:val="67EB7766"/>
    <w:rsid w:val="67F71D70"/>
    <w:rsid w:val="67FE0100"/>
    <w:rsid w:val="680DA2B7"/>
    <w:rsid w:val="680F09D2"/>
    <w:rsid w:val="6810D6ED"/>
    <w:rsid w:val="6823B535"/>
    <w:rsid w:val="6827F180"/>
    <w:rsid w:val="68295592"/>
    <w:rsid w:val="6829927D"/>
    <w:rsid w:val="682E16F0"/>
    <w:rsid w:val="683292B7"/>
    <w:rsid w:val="6834E100"/>
    <w:rsid w:val="6835AAAA"/>
    <w:rsid w:val="683AB3D8"/>
    <w:rsid w:val="683E9E63"/>
    <w:rsid w:val="6841C43D"/>
    <w:rsid w:val="68463FA8"/>
    <w:rsid w:val="6846E98F"/>
    <w:rsid w:val="6847A9A7"/>
    <w:rsid w:val="684D26CE"/>
    <w:rsid w:val="6855F6E4"/>
    <w:rsid w:val="68574C6A"/>
    <w:rsid w:val="686512B5"/>
    <w:rsid w:val="6866EC3C"/>
    <w:rsid w:val="6869880B"/>
    <w:rsid w:val="686DE49A"/>
    <w:rsid w:val="6885BBBA"/>
    <w:rsid w:val="688BE6E9"/>
    <w:rsid w:val="68988C7E"/>
    <w:rsid w:val="68992D3A"/>
    <w:rsid w:val="689C909F"/>
    <w:rsid w:val="68A9B26D"/>
    <w:rsid w:val="68AC4484"/>
    <w:rsid w:val="68BFEBA7"/>
    <w:rsid w:val="68C30EFB"/>
    <w:rsid w:val="68C36BE6"/>
    <w:rsid w:val="68C4AB6B"/>
    <w:rsid w:val="68C667F3"/>
    <w:rsid w:val="68C8B3BE"/>
    <w:rsid w:val="68D3E574"/>
    <w:rsid w:val="68D74767"/>
    <w:rsid w:val="68E018B8"/>
    <w:rsid w:val="68E17B7E"/>
    <w:rsid w:val="68FDF18F"/>
    <w:rsid w:val="68FF6ED8"/>
    <w:rsid w:val="690782EF"/>
    <w:rsid w:val="690C9D4B"/>
    <w:rsid w:val="690D65D0"/>
    <w:rsid w:val="691E31E6"/>
    <w:rsid w:val="6922CBDC"/>
    <w:rsid w:val="6931C4F0"/>
    <w:rsid w:val="69345AFE"/>
    <w:rsid w:val="693ACBDF"/>
    <w:rsid w:val="693C2FD7"/>
    <w:rsid w:val="694A7CBD"/>
    <w:rsid w:val="6952086D"/>
    <w:rsid w:val="6956EE8C"/>
    <w:rsid w:val="6958ECE8"/>
    <w:rsid w:val="695A6D0E"/>
    <w:rsid w:val="695D13B6"/>
    <w:rsid w:val="69609A47"/>
    <w:rsid w:val="696274E9"/>
    <w:rsid w:val="6963E750"/>
    <w:rsid w:val="69667D57"/>
    <w:rsid w:val="696FF379"/>
    <w:rsid w:val="69701387"/>
    <w:rsid w:val="6972DF78"/>
    <w:rsid w:val="69779AAB"/>
    <w:rsid w:val="6978C3BB"/>
    <w:rsid w:val="697C2059"/>
    <w:rsid w:val="697F4064"/>
    <w:rsid w:val="6983CF20"/>
    <w:rsid w:val="6985B106"/>
    <w:rsid w:val="698B8A73"/>
    <w:rsid w:val="69984629"/>
    <w:rsid w:val="69A2B32E"/>
    <w:rsid w:val="69A98687"/>
    <w:rsid w:val="69AA5A88"/>
    <w:rsid w:val="69B34412"/>
    <w:rsid w:val="69C81651"/>
    <w:rsid w:val="69C9C6AB"/>
    <w:rsid w:val="69CCBADC"/>
    <w:rsid w:val="69DDDEE4"/>
    <w:rsid w:val="69E547FE"/>
    <w:rsid w:val="69EA3904"/>
    <w:rsid w:val="69EF60A3"/>
    <w:rsid w:val="69F23FA7"/>
    <w:rsid w:val="69F25D22"/>
    <w:rsid w:val="69F40FC0"/>
    <w:rsid w:val="69F710C9"/>
    <w:rsid w:val="6A02A5AE"/>
    <w:rsid w:val="6A05306F"/>
    <w:rsid w:val="6A055D0C"/>
    <w:rsid w:val="6A063D84"/>
    <w:rsid w:val="6A0FD8DB"/>
    <w:rsid w:val="6A11F96E"/>
    <w:rsid w:val="6A12AC0D"/>
    <w:rsid w:val="6A13B8E0"/>
    <w:rsid w:val="6A1C49CF"/>
    <w:rsid w:val="6A23CC05"/>
    <w:rsid w:val="6A2A3C44"/>
    <w:rsid w:val="6A2C1A3A"/>
    <w:rsid w:val="6A2E0582"/>
    <w:rsid w:val="6A309538"/>
    <w:rsid w:val="6A333BCE"/>
    <w:rsid w:val="6A39581B"/>
    <w:rsid w:val="6A3A9A05"/>
    <w:rsid w:val="6A3F6896"/>
    <w:rsid w:val="6A47219C"/>
    <w:rsid w:val="6A4DE195"/>
    <w:rsid w:val="6A533C53"/>
    <w:rsid w:val="6A57AA00"/>
    <w:rsid w:val="6A5902D7"/>
    <w:rsid w:val="6A593921"/>
    <w:rsid w:val="6A5E2B48"/>
    <w:rsid w:val="6A66423A"/>
    <w:rsid w:val="6A6DF337"/>
    <w:rsid w:val="6A7508CB"/>
    <w:rsid w:val="6A75344C"/>
    <w:rsid w:val="6A78193F"/>
    <w:rsid w:val="6A79D751"/>
    <w:rsid w:val="6A7E9142"/>
    <w:rsid w:val="6A7F45FB"/>
    <w:rsid w:val="6A84C7E9"/>
    <w:rsid w:val="6A89CB50"/>
    <w:rsid w:val="6A8BBCCB"/>
    <w:rsid w:val="6A8D8594"/>
    <w:rsid w:val="6A937750"/>
    <w:rsid w:val="6A944735"/>
    <w:rsid w:val="6A9B91E9"/>
    <w:rsid w:val="6AA53605"/>
    <w:rsid w:val="6AA97FD6"/>
    <w:rsid w:val="6AAAFA25"/>
    <w:rsid w:val="6AABEAD0"/>
    <w:rsid w:val="6AAD79B1"/>
    <w:rsid w:val="6AB1C01E"/>
    <w:rsid w:val="6AB37A8B"/>
    <w:rsid w:val="6AB41857"/>
    <w:rsid w:val="6AB69462"/>
    <w:rsid w:val="6AB7750E"/>
    <w:rsid w:val="6ABCE7A2"/>
    <w:rsid w:val="6ABE37D4"/>
    <w:rsid w:val="6AC1C04D"/>
    <w:rsid w:val="6AC58EBF"/>
    <w:rsid w:val="6AD3D1BD"/>
    <w:rsid w:val="6AE1D262"/>
    <w:rsid w:val="6AF1DA9A"/>
    <w:rsid w:val="6B01A9E1"/>
    <w:rsid w:val="6B07E3CB"/>
    <w:rsid w:val="6B07F5F8"/>
    <w:rsid w:val="6B1A1156"/>
    <w:rsid w:val="6B212B92"/>
    <w:rsid w:val="6B225B80"/>
    <w:rsid w:val="6B281CC1"/>
    <w:rsid w:val="6B287C2B"/>
    <w:rsid w:val="6B2B09FE"/>
    <w:rsid w:val="6B2B3815"/>
    <w:rsid w:val="6B37B46E"/>
    <w:rsid w:val="6B417C3B"/>
    <w:rsid w:val="6B459451"/>
    <w:rsid w:val="6B4636E0"/>
    <w:rsid w:val="6B47A1A8"/>
    <w:rsid w:val="6B51CB83"/>
    <w:rsid w:val="6B51F224"/>
    <w:rsid w:val="6B52EE43"/>
    <w:rsid w:val="6B5354FD"/>
    <w:rsid w:val="6B54B000"/>
    <w:rsid w:val="6B54B11D"/>
    <w:rsid w:val="6B565F94"/>
    <w:rsid w:val="6B6182F9"/>
    <w:rsid w:val="6B67D2CE"/>
    <w:rsid w:val="6B67D3AD"/>
    <w:rsid w:val="6B7C1E3B"/>
    <w:rsid w:val="6B7C965C"/>
    <w:rsid w:val="6B7E5FFE"/>
    <w:rsid w:val="6B802A22"/>
    <w:rsid w:val="6B806D2B"/>
    <w:rsid w:val="6B8F2E21"/>
    <w:rsid w:val="6B927F3C"/>
    <w:rsid w:val="6B95B442"/>
    <w:rsid w:val="6B985C5E"/>
    <w:rsid w:val="6BA07823"/>
    <w:rsid w:val="6BA8EE01"/>
    <w:rsid w:val="6BACD1E7"/>
    <w:rsid w:val="6BADC9CF"/>
    <w:rsid w:val="6BAE2B58"/>
    <w:rsid w:val="6BAFBF15"/>
    <w:rsid w:val="6BC9F845"/>
    <w:rsid w:val="6BCAAC84"/>
    <w:rsid w:val="6BD1F582"/>
    <w:rsid w:val="6BD91C59"/>
    <w:rsid w:val="6BDB2AB9"/>
    <w:rsid w:val="6BDD871A"/>
    <w:rsid w:val="6BE834D9"/>
    <w:rsid w:val="6BEEA971"/>
    <w:rsid w:val="6BF310A2"/>
    <w:rsid w:val="6BFE0F31"/>
    <w:rsid w:val="6BFEE2A4"/>
    <w:rsid w:val="6C039498"/>
    <w:rsid w:val="6C13E280"/>
    <w:rsid w:val="6C1837C4"/>
    <w:rsid w:val="6C1FF17E"/>
    <w:rsid w:val="6C278828"/>
    <w:rsid w:val="6C2DC5BB"/>
    <w:rsid w:val="6C2E3989"/>
    <w:rsid w:val="6C3A3017"/>
    <w:rsid w:val="6C3FF660"/>
    <w:rsid w:val="6C407A6E"/>
    <w:rsid w:val="6C4181D5"/>
    <w:rsid w:val="6C46B136"/>
    <w:rsid w:val="6C4A1B3A"/>
    <w:rsid w:val="6C4A7FD1"/>
    <w:rsid w:val="6C518964"/>
    <w:rsid w:val="6C53FA5D"/>
    <w:rsid w:val="6C5A0835"/>
    <w:rsid w:val="6C5CFA7A"/>
    <w:rsid w:val="6C65D92F"/>
    <w:rsid w:val="6C6AE84D"/>
    <w:rsid w:val="6C6B38F8"/>
    <w:rsid w:val="6C6BD596"/>
    <w:rsid w:val="6C7124D9"/>
    <w:rsid w:val="6C7255A6"/>
    <w:rsid w:val="6C8FDD94"/>
    <w:rsid w:val="6C91094D"/>
    <w:rsid w:val="6CAAAEEE"/>
    <w:rsid w:val="6CB81A7A"/>
    <w:rsid w:val="6CC9AB72"/>
    <w:rsid w:val="6CCF9AF9"/>
    <w:rsid w:val="6CD180A4"/>
    <w:rsid w:val="6CDCC761"/>
    <w:rsid w:val="6CEAE4D4"/>
    <w:rsid w:val="6CF085F7"/>
    <w:rsid w:val="6CF0E25D"/>
    <w:rsid w:val="6CF5BF4A"/>
    <w:rsid w:val="6CFD9860"/>
    <w:rsid w:val="6D00F663"/>
    <w:rsid w:val="6D21DE45"/>
    <w:rsid w:val="6D2FBD6B"/>
    <w:rsid w:val="6D3D0D6D"/>
    <w:rsid w:val="6D4DE071"/>
    <w:rsid w:val="6D545DBC"/>
    <w:rsid w:val="6D5859E7"/>
    <w:rsid w:val="6D5C9B3A"/>
    <w:rsid w:val="6D760CF9"/>
    <w:rsid w:val="6D7A0DF1"/>
    <w:rsid w:val="6D7E4B19"/>
    <w:rsid w:val="6D91902D"/>
    <w:rsid w:val="6DA52659"/>
    <w:rsid w:val="6DA5BF34"/>
    <w:rsid w:val="6DAAD0CD"/>
    <w:rsid w:val="6DB15E8B"/>
    <w:rsid w:val="6DB4ED76"/>
    <w:rsid w:val="6DB85A5D"/>
    <w:rsid w:val="6DBAA252"/>
    <w:rsid w:val="6DBEB9A7"/>
    <w:rsid w:val="6DC127E7"/>
    <w:rsid w:val="6DD4A685"/>
    <w:rsid w:val="6DD7A9A6"/>
    <w:rsid w:val="6DE0D6F3"/>
    <w:rsid w:val="6DE4102F"/>
    <w:rsid w:val="6E007AAB"/>
    <w:rsid w:val="6E0AE59D"/>
    <w:rsid w:val="6E1E5C10"/>
    <w:rsid w:val="6E287E7F"/>
    <w:rsid w:val="6E40EC97"/>
    <w:rsid w:val="6E42C02D"/>
    <w:rsid w:val="6E510C99"/>
    <w:rsid w:val="6E5C69DA"/>
    <w:rsid w:val="6E85C562"/>
    <w:rsid w:val="6E889939"/>
    <w:rsid w:val="6E8C1D9D"/>
    <w:rsid w:val="6E8E0148"/>
    <w:rsid w:val="6EA14D76"/>
    <w:rsid w:val="6EACEA84"/>
    <w:rsid w:val="6EB0F1A1"/>
    <w:rsid w:val="6EB28262"/>
    <w:rsid w:val="6EB51E75"/>
    <w:rsid w:val="6EB92332"/>
    <w:rsid w:val="6EBE2463"/>
    <w:rsid w:val="6EC24DA8"/>
    <w:rsid w:val="6ECBD8BD"/>
    <w:rsid w:val="6ECCCF9A"/>
    <w:rsid w:val="6ED4FA97"/>
    <w:rsid w:val="6EE301C5"/>
    <w:rsid w:val="6EED3146"/>
    <w:rsid w:val="6EF50B5B"/>
    <w:rsid w:val="6EFE9764"/>
    <w:rsid w:val="6F1089F0"/>
    <w:rsid w:val="6F11F4DC"/>
    <w:rsid w:val="6F198576"/>
    <w:rsid w:val="6F1D9FA5"/>
    <w:rsid w:val="6F222CF4"/>
    <w:rsid w:val="6F238DDA"/>
    <w:rsid w:val="6F251254"/>
    <w:rsid w:val="6F275C64"/>
    <w:rsid w:val="6F2E017F"/>
    <w:rsid w:val="6F2F579F"/>
    <w:rsid w:val="6F2F8FF2"/>
    <w:rsid w:val="6F340F2E"/>
    <w:rsid w:val="6F341D6B"/>
    <w:rsid w:val="6F390E09"/>
    <w:rsid w:val="6F4493EA"/>
    <w:rsid w:val="6F46A5FE"/>
    <w:rsid w:val="6F49E06D"/>
    <w:rsid w:val="6F4B9D1E"/>
    <w:rsid w:val="6F5B3C38"/>
    <w:rsid w:val="6F655FA3"/>
    <w:rsid w:val="6F681039"/>
    <w:rsid w:val="6F688084"/>
    <w:rsid w:val="6F6BC26F"/>
    <w:rsid w:val="6F71A0A4"/>
    <w:rsid w:val="6F769B01"/>
    <w:rsid w:val="6F7C8624"/>
    <w:rsid w:val="6F7DDF04"/>
    <w:rsid w:val="6F7E51F8"/>
    <w:rsid w:val="6F829885"/>
    <w:rsid w:val="6F868E8D"/>
    <w:rsid w:val="6F8697B0"/>
    <w:rsid w:val="6F86F948"/>
    <w:rsid w:val="6F8F12D0"/>
    <w:rsid w:val="6F970A03"/>
    <w:rsid w:val="6FB0FB27"/>
    <w:rsid w:val="6FB1D0BB"/>
    <w:rsid w:val="6FB2D75E"/>
    <w:rsid w:val="6FB85F9D"/>
    <w:rsid w:val="6FBA2944"/>
    <w:rsid w:val="6FBB4DE5"/>
    <w:rsid w:val="6FBBC309"/>
    <w:rsid w:val="6FBC31AA"/>
    <w:rsid w:val="6FC979B6"/>
    <w:rsid w:val="6FC9C327"/>
    <w:rsid w:val="6FD8B433"/>
    <w:rsid w:val="6FEFFB12"/>
    <w:rsid w:val="6FF4A73A"/>
    <w:rsid w:val="6FF4F42D"/>
    <w:rsid w:val="70196F0D"/>
    <w:rsid w:val="701D2ED4"/>
    <w:rsid w:val="701D9DE0"/>
    <w:rsid w:val="7028A21C"/>
    <w:rsid w:val="703D39C7"/>
    <w:rsid w:val="70635144"/>
    <w:rsid w:val="70638687"/>
    <w:rsid w:val="70693C12"/>
    <w:rsid w:val="706BF270"/>
    <w:rsid w:val="706D4EF3"/>
    <w:rsid w:val="707866EB"/>
    <w:rsid w:val="70786DDF"/>
    <w:rsid w:val="70895121"/>
    <w:rsid w:val="709272B0"/>
    <w:rsid w:val="70993821"/>
    <w:rsid w:val="70997DC8"/>
    <w:rsid w:val="70A83642"/>
    <w:rsid w:val="70B1D38E"/>
    <w:rsid w:val="70B60621"/>
    <w:rsid w:val="70BD11D9"/>
    <w:rsid w:val="70C0FCC7"/>
    <w:rsid w:val="70C332CA"/>
    <w:rsid w:val="70C4D8FB"/>
    <w:rsid w:val="70C8D03B"/>
    <w:rsid w:val="70E2989D"/>
    <w:rsid w:val="70EA41B6"/>
    <w:rsid w:val="70EBA8E7"/>
    <w:rsid w:val="70ECFB9F"/>
    <w:rsid w:val="70EEFE4D"/>
    <w:rsid w:val="70F75E83"/>
    <w:rsid w:val="70FC27F7"/>
    <w:rsid w:val="71068CBD"/>
    <w:rsid w:val="71123C0B"/>
    <w:rsid w:val="7112CCD2"/>
    <w:rsid w:val="7115B467"/>
    <w:rsid w:val="711AEDD2"/>
    <w:rsid w:val="71297793"/>
    <w:rsid w:val="712BE4E2"/>
    <w:rsid w:val="7137721D"/>
    <w:rsid w:val="713B02C3"/>
    <w:rsid w:val="713C6645"/>
    <w:rsid w:val="713D0319"/>
    <w:rsid w:val="7143CC85"/>
    <w:rsid w:val="714A6C8F"/>
    <w:rsid w:val="714AEDA7"/>
    <w:rsid w:val="714F19E0"/>
    <w:rsid w:val="715337B9"/>
    <w:rsid w:val="715DCDAF"/>
    <w:rsid w:val="7165AADB"/>
    <w:rsid w:val="7166AD40"/>
    <w:rsid w:val="7167F49E"/>
    <w:rsid w:val="716CE8AA"/>
    <w:rsid w:val="718710F0"/>
    <w:rsid w:val="7193D112"/>
    <w:rsid w:val="7194D967"/>
    <w:rsid w:val="719F77B1"/>
    <w:rsid w:val="71A00D56"/>
    <w:rsid w:val="71A72C9B"/>
    <w:rsid w:val="71AFE83F"/>
    <w:rsid w:val="71B6A47E"/>
    <w:rsid w:val="71BB652E"/>
    <w:rsid w:val="71BF69B4"/>
    <w:rsid w:val="71C2103D"/>
    <w:rsid w:val="71C6907D"/>
    <w:rsid w:val="71C927FB"/>
    <w:rsid w:val="71C97F87"/>
    <w:rsid w:val="71CB077A"/>
    <w:rsid w:val="71CDF03D"/>
    <w:rsid w:val="71D44FA2"/>
    <w:rsid w:val="71D872E0"/>
    <w:rsid w:val="71D8876C"/>
    <w:rsid w:val="71DB0E32"/>
    <w:rsid w:val="71DF260F"/>
    <w:rsid w:val="71EF7336"/>
    <w:rsid w:val="71F3D26F"/>
    <w:rsid w:val="720A0467"/>
    <w:rsid w:val="720DD382"/>
    <w:rsid w:val="721171D5"/>
    <w:rsid w:val="7213534D"/>
    <w:rsid w:val="72151454"/>
    <w:rsid w:val="72196B4F"/>
    <w:rsid w:val="72197B1B"/>
    <w:rsid w:val="7220454B"/>
    <w:rsid w:val="722AFE39"/>
    <w:rsid w:val="723382F1"/>
    <w:rsid w:val="723F882E"/>
    <w:rsid w:val="7246947E"/>
    <w:rsid w:val="7255A7D9"/>
    <w:rsid w:val="72593073"/>
    <w:rsid w:val="725A656C"/>
    <w:rsid w:val="726149C1"/>
    <w:rsid w:val="7269FACD"/>
    <w:rsid w:val="726ECE54"/>
    <w:rsid w:val="726F6DCF"/>
    <w:rsid w:val="726F9606"/>
    <w:rsid w:val="7270A21E"/>
    <w:rsid w:val="7276BBCB"/>
    <w:rsid w:val="72774981"/>
    <w:rsid w:val="72794AA2"/>
    <w:rsid w:val="7285B740"/>
    <w:rsid w:val="72877714"/>
    <w:rsid w:val="7289EF66"/>
    <w:rsid w:val="72A4B4A0"/>
    <w:rsid w:val="72A8B903"/>
    <w:rsid w:val="72B52953"/>
    <w:rsid w:val="72B53E3D"/>
    <w:rsid w:val="72B6182A"/>
    <w:rsid w:val="72B80785"/>
    <w:rsid w:val="72B9CFB0"/>
    <w:rsid w:val="72BA90C1"/>
    <w:rsid w:val="72C51B35"/>
    <w:rsid w:val="72C70E07"/>
    <w:rsid w:val="72C9DA21"/>
    <w:rsid w:val="72CA0550"/>
    <w:rsid w:val="72CAD073"/>
    <w:rsid w:val="72D5C9CB"/>
    <w:rsid w:val="72E6005D"/>
    <w:rsid w:val="72F43740"/>
    <w:rsid w:val="72FAFCA4"/>
    <w:rsid w:val="7303C8C3"/>
    <w:rsid w:val="730E0E42"/>
    <w:rsid w:val="73105F31"/>
    <w:rsid w:val="7325A4FB"/>
    <w:rsid w:val="732B21D5"/>
    <w:rsid w:val="732D3AB3"/>
    <w:rsid w:val="733A33ED"/>
    <w:rsid w:val="733AABF9"/>
    <w:rsid w:val="733FDF64"/>
    <w:rsid w:val="734DAC45"/>
    <w:rsid w:val="7350D442"/>
    <w:rsid w:val="736058AD"/>
    <w:rsid w:val="737385E6"/>
    <w:rsid w:val="737B1BA9"/>
    <w:rsid w:val="73810DFE"/>
    <w:rsid w:val="73862183"/>
    <w:rsid w:val="7389D5D2"/>
    <w:rsid w:val="7391A331"/>
    <w:rsid w:val="7396BDE8"/>
    <w:rsid w:val="739E79A5"/>
    <w:rsid w:val="73A3D013"/>
    <w:rsid w:val="73A4A8BE"/>
    <w:rsid w:val="73ACC579"/>
    <w:rsid w:val="73AD89AD"/>
    <w:rsid w:val="73C3B00E"/>
    <w:rsid w:val="73DCCFD1"/>
    <w:rsid w:val="73E03B87"/>
    <w:rsid w:val="73E408BC"/>
    <w:rsid w:val="73F9718E"/>
    <w:rsid w:val="73FB711B"/>
    <w:rsid w:val="73FCB161"/>
    <w:rsid w:val="7404E819"/>
    <w:rsid w:val="740606FB"/>
    <w:rsid w:val="74079131"/>
    <w:rsid w:val="740A490A"/>
    <w:rsid w:val="740C231D"/>
    <w:rsid w:val="740F2FE8"/>
    <w:rsid w:val="74107004"/>
    <w:rsid w:val="7410A347"/>
    <w:rsid w:val="7416427F"/>
    <w:rsid w:val="741DA710"/>
    <w:rsid w:val="742386E1"/>
    <w:rsid w:val="742BBC67"/>
    <w:rsid w:val="7432D393"/>
    <w:rsid w:val="743F7A34"/>
    <w:rsid w:val="74460BE9"/>
    <w:rsid w:val="74493B7C"/>
    <w:rsid w:val="744A06AF"/>
    <w:rsid w:val="7453D7E6"/>
    <w:rsid w:val="74548B7E"/>
    <w:rsid w:val="746385A4"/>
    <w:rsid w:val="7469D9E1"/>
    <w:rsid w:val="74715CB0"/>
    <w:rsid w:val="74765341"/>
    <w:rsid w:val="747BF1B4"/>
    <w:rsid w:val="747C9406"/>
    <w:rsid w:val="74843D23"/>
    <w:rsid w:val="74858B47"/>
    <w:rsid w:val="7485B0E9"/>
    <w:rsid w:val="74893002"/>
    <w:rsid w:val="74895585"/>
    <w:rsid w:val="748A391D"/>
    <w:rsid w:val="748B6C92"/>
    <w:rsid w:val="748C3DCC"/>
    <w:rsid w:val="748C6FBA"/>
    <w:rsid w:val="7492B926"/>
    <w:rsid w:val="749527C0"/>
    <w:rsid w:val="749782B7"/>
    <w:rsid w:val="74984F62"/>
    <w:rsid w:val="74A1732E"/>
    <w:rsid w:val="74A34B57"/>
    <w:rsid w:val="74ACBBD3"/>
    <w:rsid w:val="74ADB3B1"/>
    <w:rsid w:val="74B26DDF"/>
    <w:rsid w:val="74B7DA53"/>
    <w:rsid w:val="74BA616B"/>
    <w:rsid w:val="74C37213"/>
    <w:rsid w:val="74C66A4A"/>
    <w:rsid w:val="74CED7D0"/>
    <w:rsid w:val="74D5559B"/>
    <w:rsid w:val="74E1C9A0"/>
    <w:rsid w:val="74E1CCC2"/>
    <w:rsid w:val="74E78901"/>
    <w:rsid w:val="74EAF92B"/>
    <w:rsid w:val="74F53AA7"/>
    <w:rsid w:val="74FEFD6C"/>
    <w:rsid w:val="7505F21C"/>
    <w:rsid w:val="750F845C"/>
    <w:rsid w:val="7513ED4E"/>
    <w:rsid w:val="751AC85B"/>
    <w:rsid w:val="751B05AE"/>
    <w:rsid w:val="751CEFA4"/>
    <w:rsid w:val="7520AAB3"/>
    <w:rsid w:val="7523740C"/>
    <w:rsid w:val="7528D7B3"/>
    <w:rsid w:val="75352F3A"/>
    <w:rsid w:val="75364FFE"/>
    <w:rsid w:val="753B1A41"/>
    <w:rsid w:val="7546CB3D"/>
    <w:rsid w:val="7558D248"/>
    <w:rsid w:val="755AE4CC"/>
    <w:rsid w:val="7562D81A"/>
    <w:rsid w:val="75730C08"/>
    <w:rsid w:val="757B5B3E"/>
    <w:rsid w:val="757ED18B"/>
    <w:rsid w:val="75831901"/>
    <w:rsid w:val="758F8339"/>
    <w:rsid w:val="758F83CC"/>
    <w:rsid w:val="75957F99"/>
    <w:rsid w:val="7599AD7D"/>
    <w:rsid w:val="759B3CD0"/>
    <w:rsid w:val="75A79FE8"/>
    <w:rsid w:val="75AC9C9D"/>
    <w:rsid w:val="75B07A31"/>
    <w:rsid w:val="75B2BED3"/>
    <w:rsid w:val="75BA51A1"/>
    <w:rsid w:val="75BE4D13"/>
    <w:rsid w:val="75C396F0"/>
    <w:rsid w:val="75D1418D"/>
    <w:rsid w:val="75DDE211"/>
    <w:rsid w:val="75DFFC21"/>
    <w:rsid w:val="75E51247"/>
    <w:rsid w:val="75E5638E"/>
    <w:rsid w:val="75E67773"/>
    <w:rsid w:val="75E6D96E"/>
    <w:rsid w:val="75EA83F5"/>
    <w:rsid w:val="75EB1D4E"/>
    <w:rsid w:val="75F34561"/>
    <w:rsid w:val="75F6BA58"/>
    <w:rsid w:val="75FFD5DC"/>
    <w:rsid w:val="760327C8"/>
    <w:rsid w:val="76055827"/>
    <w:rsid w:val="760709DF"/>
    <w:rsid w:val="76096F77"/>
    <w:rsid w:val="761E5B51"/>
    <w:rsid w:val="761F9392"/>
    <w:rsid w:val="76215BA8"/>
    <w:rsid w:val="7621E79C"/>
    <w:rsid w:val="7627D846"/>
    <w:rsid w:val="7628D2BC"/>
    <w:rsid w:val="762BC6D6"/>
    <w:rsid w:val="763B76D0"/>
    <w:rsid w:val="763E452A"/>
    <w:rsid w:val="76494E34"/>
    <w:rsid w:val="764C69F5"/>
    <w:rsid w:val="76510468"/>
    <w:rsid w:val="76566DBB"/>
    <w:rsid w:val="7656E288"/>
    <w:rsid w:val="765D7793"/>
    <w:rsid w:val="765E123B"/>
    <w:rsid w:val="76677BBF"/>
    <w:rsid w:val="76684F19"/>
    <w:rsid w:val="7673E6AB"/>
    <w:rsid w:val="767737BF"/>
    <w:rsid w:val="7678454A"/>
    <w:rsid w:val="7679DAEA"/>
    <w:rsid w:val="767A4CF8"/>
    <w:rsid w:val="767B070F"/>
    <w:rsid w:val="767FB6A1"/>
    <w:rsid w:val="7681981C"/>
    <w:rsid w:val="76862301"/>
    <w:rsid w:val="768B0ABE"/>
    <w:rsid w:val="769424FA"/>
    <w:rsid w:val="76969285"/>
    <w:rsid w:val="76996B48"/>
    <w:rsid w:val="76A18B00"/>
    <w:rsid w:val="76A33E52"/>
    <w:rsid w:val="76B04CEB"/>
    <w:rsid w:val="76BC73E5"/>
    <w:rsid w:val="76BFD25C"/>
    <w:rsid w:val="76C136C7"/>
    <w:rsid w:val="76C31981"/>
    <w:rsid w:val="76C70D81"/>
    <w:rsid w:val="76C7C9F0"/>
    <w:rsid w:val="76CC62CE"/>
    <w:rsid w:val="76CEF323"/>
    <w:rsid w:val="76D467D4"/>
    <w:rsid w:val="76D4A67E"/>
    <w:rsid w:val="76D74564"/>
    <w:rsid w:val="76E4C5C8"/>
    <w:rsid w:val="76EAD7BA"/>
    <w:rsid w:val="76EBF79B"/>
    <w:rsid w:val="76F0E6A2"/>
    <w:rsid w:val="76FA28AE"/>
    <w:rsid w:val="76FEFD88"/>
    <w:rsid w:val="77059BC9"/>
    <w:rsid w:val="770F892D"/>
    <w:rsid w:val="7713461D"/>
    <w:rsid w:val="7718D72D"/>
    <w:rsid w:val="771EBA11"/>
    <w:rsid w:val="771EDC26"/>
    <w:rsid w:val="772D057A"/>
    <w:rsid w:val="7733854B"/>
    <w:rsid w:val="7733F73F"/>
    <w:rsid w:val="773BC2E6"/>
    <w:rsid w:val="7743ADF1"/>
    <w:rsid w:val="774A6D81"/>
    <w:rsid w:val="77563A0D"/>
    <w:rsid w:val="775E594E"/>
    <w:rsid w:val="775FC47C"/>
    <w:rsid w:val="77601BFE"/>
    <w:rsid w:val="77620539"/>
    <w:rsid w:val="7768374E"/>
    <w:rsid w:val="77683CB4"/>
    <w:rsid w:val="776B4252"/>
    <w:rsid w:val="77729276"/>
    <w:rsid w:val="777704AE"/>
    <w:rsid w:val="777F178A"/>
    <w:rsid w:val="7783857B"/>
    <w:rsid w:val="7787E01B"/>
    <w:rsid w:val="7788318B"/>
    <w:rsid w:val="778AA95C"/>
    <w:rsid w:val="7790954F"/>
    <w:rsid w:val="7791AB40"/>
    <w:rsid w:val="779B7161"/>
    <w:rsid w:val="779BEFE3"/>
    <w:rsid w:val="77A3619C"/>
    <w:rsid w:val="77A8B326"/>
    <w:rsid w:val="77ADDD76"/>
    <w:rsid w:val="77B667C2"/>
    <w:rsid w:val="77C02C04"/>
    <w:rsid w:val="77C7B3C9"/>
    <w:rsid w:val="77C7F4B8"/>
    <w:rsid w:val="77CE3931"/>
    <w:rsid w:val="77D4B008"/>
    <w:rsid w:val="77DC3136"/>
    <w:rsid w:val="77E37F73"/>
    <w:rsid w:val="77E41961"/>
    <w:rsid w:val="77E7299B"/>
    <w:rsid w:val="77F23268"/>
    <w:rsid w:val="77F493C3"/>
    <w:rsid w:val="77F89695"/>
    <w:rsid w:val="77FEBA09"/>
    <w:rsid w:val="78035E6D"/>
    <w:rsid w:val="7804F2C8"/>
    <w:rsid w:val="7807F184"/>
    <w:rsid w:val="780AABDC"/>
    <w:rsid w:val="780DB7DB"/>
    <w:rsid w:val="780DEA1C"/>
    <w:rsid w:val="78161D59"/>
    <w:rsid w:val="782BFAD4"/>
    <w:rsid w:val="782EEB51"/>
    <w:rsid w:val="7836A96A"/>
    <w:rsid w:val="783A939D"/>
    <w:rsid w:val="7841202F"/>
    <w:rsid w:val="7843FF98"/>
    <w:rsid w:val="784A5740"/>
    <w:rsid w:val="784D370F"/>
    <w:rsid w:val="7856CC91"/>
    <w:rsid w:val="7857E49D"/>
    <w:rsid w:val="786FD1C4"/>
    <w:rsid w:val="78763995"/>
    <w:rsid w:val="787C4634"/>
    <w:rsid w:val="7882FFF3"/>
    <w:rsid w:val="78936297"/>
    <w:rsid w:val="7896827F"/>
    <w:rsid w:val="78973B95"/>
    <w:rsid w:val="789BAFD8"/>
    <w:rsid w:val="78A05799"/>
    <w:rsid w:val="78A3B5CC"/>
    <w:rsid w:val="78AC4F48"/>
    <w:rsid w:val="78AE769E"/>
    <w:rsid w:val="78B45764"/>
    <w:rsid w:val="78B6D67A"/>
    <w:rsid w:val="78B7276A"/>
    <w:rsid w:val="78BAB9C3"/>
    <w:rsid w:val="78BE10CF"/>
    <w:rsid w:val="78C39A49"/>
    <w:rsid w:val="78C3C727"/>
    <w:rsid w:val="78C7205B"/>
    <w:rsid w:val="78D08B45"/>
    <w:rsid w:val="78E00321"/>
    <w:rsid w:val="78E07DC8"/>
    <w:rsid w:val="78E53E41"/>
    <w:rsid w:val="78E720C8"/>
    <w:rsid w:val="78ED9DBC"/>
    <w:rsid w:val="78FF72F3"/>
    <w:rsid w:val="7901F6B9"/>
    <w:rsid w:val="79151741"/>
    <w:rsid w:val="791AB680"/>
    <w:rsid w:val="79212DAB"/>
    <w:rsid w:val="79264804"/>
    <w:rsid w:val="792BD26F"/>
    <w:rsid w:val="792C1513"/>
    <w:rsid w:val="792D48EF"/>
    <w:rsid w:val="792D7569"/>
    <w:rsid w:val="792D7BA1"/>
    <w:rsid w:val="7930033C"/>
    <w:rsid w:val="7934C5F8"/>
    <w:rsid w:val="793689C8"/>
    <w:rsid w:val="794180AE"/>
    <w:rsid w:val="794C68CF"/>
    <w:rsid w:val="79514039"/>
    <w:rsid w:val="795541E1"/>
    <w:rsid w:val="7955AECA"/>
    <w:rsid w:val="7956D2EB"/>
    <w:rsid w:val="7960FFBF"/>
    <w:rsid w:val="79667706"/>
    <w:rsid w:val="797F2A43"/>
    <w:rsid w:val="79823FC8"/>
    <w:rsid w:val="79858337"/>
    <w:rsid w:val="7987167F"/>
    <w:rsid w:val="798C56D8"/>
    <w:rsid w:val="798CC3E6"/>
    <w:rsid w:val="798FA7DC"/>
    <w:rsid w:val="799C1BDE"/>
    <w:rsid w:val="799D8F18"/>
    <w:rsid w:val="79A36485"/>
    <w:rsid w:val="79ACC63E"/>
    <w:rsid w:val="79AD381F"/>
    <w:rsid w:val="79AD45DF"/>
    <w:rsid w:val="79B156F7"/>
    <w:rsid w:val="79B61E4A"/>
    <w:rsid w:val="79B99751"/>
    <w:rsid w:val="79BE1BA0"/>
    <w:rsid w:val="79BF9558"/>
    <w:rsid w:val="79BFB78D"/>
    <w:rsid w:val="79C2D003"/>
    <w:rsid w:val="79C31F7F"/>
    <w:rsid w:val="79C59F3D"/>
    <w:rsid w:val="79D7A5E6"/>
    <w:rsid w:val="79DC5A1E"/>
    <w:rsid w:val="79E6F1BB"/>
    <w:rsid w:val="79E7BB38"/>
    <w:rsid w:val="7A0D8DF5"/>
    <w:rsid w:val="7A147DBB"/>
    <w:rsid w:val="7A23E446"/>
    <w:rsid w:val="7A2DEE03"/>
    <w:rsid w:val="7A30C581"/>
    <w:rsid w:val="7A33A51B"/>
    <w:rsid w:val="7A44BA49"/>
    <w:rsid w:val="7A51CF18"/>
    <w:rsid w:val="7A538034"/>
    <w:rsid w:val="7A555F53"/>
    <w:rsid w:val="7A5963CF"/>
    <w:rsid w:val="7A5B1BDE"/>
    <w:rsid w:val="7A622D31"/>
    <w:rsid w:val="7A647490"/>
    <w:rsid w:val="7A675B15"/>
    <w:rsid w:val="7A6C3769"/>
    <w:rsid w:val="7A6F95E2"/>
    <w:rsid w:val="7A72EEBB"/>
    <w:rsid w:val="7A7BD382"/>
    <w:rsid w:val="7A7F516B"/>
    <w:rsid w:val="7A90203E"/>
    <w:rsid w:val="7A9075B6"/>
    <w:rsid w:val="7A91E1FD"/>
    <w:rsid w:val="7A978CA1"/>
    <w:rsid w:val="7AA56869"/>
    <w:rsid w:val="7AA98B84"/>
    <w:rsid w:val="7AB51220"/>
    <w:rsid w:val="7ABBC3D1"/>
    <w:rsid w:val="7AC3957E"/>
    <w:rsid w:val="7AC98145"/>
    <w:rsid w:val="7ACC4409"/>
    <w:rsid w:val="7AD5CDDC"/>
    <w:rsid w:val="7AD88258"/>
    <w:rsid w:val="7AEE8984"/>
    <w:rsid w:val="7AF51D5E"/>
    <w:rsid w:val="7AF60F18"/>
    <w:rsid w:val="7AFEC4C5"/>
    <w:rsid w:val="7B013440"/>
    <w:rsid w:val="7B02FC84"/>
    <w:rsid w:val="7B0321FA"/>
    <w:rsid w:val="7B18FB8D"/>
    <w:rsid w:val="7B2158EE"/>
    <w:rsid w:val="7B3D4E13"/>
    <w:rsid w:val="7B411342"/>
    <w:rsid w:val="7B456923"/>
    <w:rsid w:val="7B494E54"/>
    <w:rsid w:val="7B4AA06E"/>
    <w:rsid w:val="7B4DE354"/>
    <w:rsid w:val="7B523D1F"/>
    <w:rsid w:val="7B56CA85"/>
    <w:rsid w:val="7B5B87EE"/>
    <w:rsid w:val="7B6C731B"/>
    <w:rsid w:val="7B78C1A0"/>
    <w:rsid w:val="7B7D5E43"/>
    <w:rsid w:val="7B8774B1"/>
    <w:rsid w:val="7B9F4629"/>
    <w:rsid w:val="7BA80A41"/>
    <w:rsid w:val="7BB40EF3"/>
    <w:rsid w:val="7BB88473"/>
    <w:rsid w:val="7BC457C5"/>
    <w:rsid w:val="7BDBCD71"/>
    <w:rsid w:val="7BDEBDE6"/>
    <w:rsid w:val="7BDF87D9"/>
    <w:rsid w:val="7BDFF9AD"/>
    <w:rsid w:val="7BE52AB7"/>
    <w:rsid w:val="7BE635D4"/>
    <w:rsid w:val="7BEBDE88"/>
    <w:rsid w:val="7BEC7BB6"/>
    <w:rsid w:val="7BF39731"/>
    <w:rsid w:val="7BF849F0"/>
    <w:rsid w:val="7BFE0ADF"/>
    <w:rsid w:val="7BFEDE87"/>
    <w:rsid w:val="7C0239A0"/>
    <w:rsid w:val="7C04E28B"/>
    <w:rsid w:val="7C20AF9A"/>
    <w:rsid w:val="7C2118E8"/>
    <w:rsid w:val="7C26BD0C"/>
    <w:rsid w:val="7C277677"/>
    <w:rsid w:val="7C2ED16E"/>
    <w:rsid w:val="7C34464B"/>
    <w:rsid w:val="7C37188A"/>
    <w:rsid w:val="7C3A7040"/>
    <w:rsid w:val="7C3E5D2D"/>
    <w:rsid w:val="7C46CC74"/>
    <w:rsid w:val="7C4F6D10"/>
    <w:rsid w:val="7C4F7B0E"/>
    <w:rsid w:val="7C5185E0"/>
    <w:rsid w:val="7C55E462"/>
    <w:rsid w:val="7C579432"/>
    <w:rsid w:val="7C59D95F"/>
    <w:rsid w:val="7C701E27"/>
    <w:rsid w:val="7C74E519"/>
    <w:rsid w:val="7C97F428"/>
    <w:rsid w:val="7CA13350"/>
    <w:rsid w:val="7CAF8C31"/>
    <w:rsid w:val="7CBAFF65"/>
    <w:rsid w:val="7CC2A907"/>
    <w:rsid w:val="7CC6F0D1"/>
    <w:rsid w:val="7CC7B087"/>
    <w:rsid w:val="7CDADC4F"/>
    <w:rsid w:val="7CDC0664"/>
    <w:rsid w:val="7CDFE253"/>
    <w:rsid w:val="7CE4CEEB"/>
    <w:rsid w:val="7CE8000B"/>
    <w:rsid w:val="7CE8B8C1"/>
    <w:rsid w:val="7CEDC7A2"/>
    <w:rsid w:val="7CEFC8F7"/>
    <w:rsid w:val="7CF171D4"/>
    <w:rsid w:val="7CF19794"/>
    <w:rsid w:val="7CF24F50"/>
    <w:rsid w:val="7CF69CBD"/>
    <w:rsid w:val="7CFD818E"/>
    <w:rsid w:val="7D050B41"/>
    <w:rsid w:val="7D18B4EB"/>
    <w:rsid w:val="7D199A7B"/>
    <w:rsid w:val="7D268911"/>
    <w:rsid w:val="7D2BC0AA"/>
    <w:rsid w:val="7D33D337"/>
    <w:rsid w:val="7D3EBE13"/>
    <w:rsid w:val="7D413A30"/>
    <w:rsid w:val="7D42E0EB"/>
    <w:rsid w:val="7D440A63"/>
    <w:rsid w:val="7D488AA0"/>
    <w:rsid w:val="7D4A8E8E"/>
    <w:rsid w:val="7D4F8B42"/>
    <w:rsid w:val="7D56939F"/>
    <w:rsid w:val="7D61EE0E"/>
    <w:rsid w:val="7D65F0EF"/>
    <w:rsid w:val="7D696CEB"/>
    <w:rsid w:val="7D6E7398"/>
    <w:rsid w:val="7D6E9EFD"/>
    <w:rsid w:val="7D727F45"/>
    <w:rsid w:val="7D762955"/>
    <w:rsid w:val="7D77B14C"/>
    <w:rsid w:val="7D7E695B"/>
    <w:rsid w:val="7D85152B"/>
    <w:rsid w:val="7D98A57E"/>
    <w:rsid w:val="7DAA4455"/>
    <w:rsid w:val="7DB7126E"/>
    <w:rsid w:val="7DC0E730"/>
    <w:rsid w:val="7DD1BD4A"/>
    <w:rsid w:val="7DDB3F10"/>
    <w:rsid w:val="7DDF4D76"/>
    <w:rsid w:val="7DEA2589"/>
    <w:rsid w:val="7DEE7865"/>
    <w:rsid w:val="7DF48E69"/>
    <w:rsid w:val="7DF8DBA8"/>
    <w:rsid w:val="7E06DD9D"/>
    <w:rsid w:val="7E099646"/>
    <w:rsid w:val="7E26267F"/>
    <w:rsid w:val="7E2A8AE2"/>
    <w:rsid w:val="7E2BC502"/>
    <w:rsid w:val="7E389589"/>
    <w:rsid w:val="7E39AC1B"/>
    <w:rsid w:val="7E3A5890"/>
    <w:rsid w:val="7E3A887F"/>
    <w:rsid w:val="7E3DC0BD"/>
    <w:rsid w:val="7E43C914"/>
    <w:rsid w:val="7E44930D"/>
    <w:rsid w:val="7E4659E3"/>
    <w:rsid w:val="7E46967E"/>
    <w:rsid w:val="7E48071B"/>
    <w:rsid w:val="7E4BAA9E"/>
    <w:rsid w:val="7E6492F1"/>
    <w:rsid w:val="7E675C60"/>
    <w:rsid w:val="7E686FF7"/>
    <w:rsid w:val="7E6E5651"/>
    <w:rsid w:val="7E709542"/>
    <w:rsid w:val="7E715E44"/>
    <w:rsid w:val="7E7B591F"/>
    <w:rsid w:val="7E84B49F"/>
    <w:rsid w:val="7E8FD0F1"/>
    <w:rsid w:val="7E921FD5"/>
    <w:rsid w:val="7E9B8F2D"/>
    <w:rsid w:val="7EA3C43D"/>
    <w:rsid w:val="7EA438F3"/>
    <w:rsid w:val="7EAD8390"/>
    <w:rsid w:val="7EC2B952"/>
    <w:rsid w:val="7EC3652E"/>
    <w:rsid w:val="7EC682A6"/>
    <w:rsid w:val="7ED9AAD7"/>
    <w:rsid w:val="7EDA62AE"/>
    <w:rsid w:val="7EE366C3"/>
    <w:rsid w:val="7EF7C533"/>
    <w:rsid w:val="7EF83012"/>
    <w:rsid w:val="7F0E915D"/>
    <w:rsid w:val="7F0E9E6C"/>
    <w:rsid w:val="7F17B246"/>
    <w:rsid w:val="7F196E72"/>
    <w:rsid w:val="7F1DCB37"/>
    <w:rsid w:val="7F1E1D9B"/>
    <w:rsid w:val="7F32CFA9"/>
    <w:rsid w:val="7F346D3B"/>
    <w:rsid w:val="7F35952B"/>
    <w:rsid w:val="7F3E7B36"/>
    <w:rsid w:val="7F447338"/>
    <w:rsid w:val="7F4A2E12"/>
    <w:rsid w:val="7F4B61DB"/>
    <w:rsid w:val="7F577CE3"/>
    <w:rsid w:val="7F60E101"/>
    <w:rsid w:val="7F6666E4"/>
    <w:rsid w:val="7F6DAB72"/>
    <w:rsid w:val="7F795CB1"/>
    <w:rsid w:val="7F7C3900"/>
    <w:rsid w:val="7F7F7C4E"/>
    <w:rsid w:val="7F8A75E0"/>
    <w:rsid w:val="7F8F34F4"/>
    <w:rsid w:val="7FA127A3"/>
    <w:rsid w:val="7FA2002B"/>
    <w:rsid w:val="7FABF37B"/>
    <w:rsid w:val="7FB03E49"/>
    <w:rsid w:val="7FB942C1"/>
    <w:rsid w:val="7FBC4927"/>
    <w:rsid w:val="7FCE0B8A"/>
    <w:rsid w:val="7FD49B10"/>
    <w:rsid w:val="7FDC47D0"/>
    <w:rsid w:val="7FE6804A"/>
    <w:rsid w:val="7FE84F65"/>
    <w:rsid w:val="7FE9015C"/>
    <w:rsid w:val="7FEE1DEE"/>
    <w:rsid w:val="7FF833A8"/>
    <w:rsid w:val="7FFF9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uiPriority w:val="9"/>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B465A"/>
    <w:rPr>
      <w:color w:val="605E5C"/>
      <w:shd w:val="clear" w:color="auto" w:fill="E1DFDD"/>
    </w:rPr>
  </w:style>
  <w:style w:type="character" w:customStyle="1" w:styleId="normaltextrun">
    <w:name w:val="normaltextrun"/>
    <w:basedOn w:val="DefaultParagraphFont"/>
    <w:rsid w:val="007155D6"/>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character" w:customStyle="1" w:styleId="findhit">
    <w:name w:val="findhit"/>
    <w:basedOn w:val="DefaultParagraphFont"/>
    <w:rsid w:val="00CB0D16"/>
  </w:style>
  <w:style w:type="paragraph" w:styleId="Revision">
    <w:name w:val="Revision"/>
    <w:hidden/>
    <w:uiPriority w:val="99"/>
    <w:semiHidden/>
    <w:rsid w:val="00F65EB3"/>
    <w:pPr>
      <w:spacing w:after="0" w:line="240" w:lineRule="auto"/>
    </w:pPr>
  </w:style>
  <w:style w:type="paragraph" w:customStyle="1" w:styleId="citation">
    <w:name w:val="citation"/>
    <w:basedOn w:val="Normal"/>
    <w:rsid w:val="00BE6A9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E6A93"/>
    <w:rPr>
      <w:i/>
      <w:iCs/>
    </w:rPr>
  </w:style>
  <w:style w:type="paragraph" w:styleId="NormalWeb">
    <w:name w:val="Normal (Web)"/>
    <w:basedOn w:val="Normal"/>
    <w:uiPriority w:val="99"/>
    <w:semiHidden/>
    <w:unhideWhenUsed/>
    <w:rsid w:val="008A4F8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433633">
      <w:bodyDiv w:val="1"/>
      <w:marLeft w:val="0"/>
      <w:marRight w:val="0"/>
      <w:marTop w:val="0"/>
      <w:marBottom w:val="0"/>
      <w:divBdr>
        <w:top w:val="none" w:sz="0" w:space="0" w:color="auto"/>
        <w:left w:val="none" w:sz="0" w:space="0" w:color="auto"/>
        <w:bottom w:val="none" w:sz="0" w:space="0" w:color="auto"/>
        <w:right w:val="none" w:sz="0" w:space="0" w:color="auto"/>
      </w:divBdr>
      <w:divsChild>
        <w:div w:id="215818833">
          <w:marLeft w:val="0"/>
          <w:marRight w:val="0"/>
          <w:marTop w:val="0"/>
          <w:marBottom w:val="0"/>
          <w:divBdr>
            <w:top w:val="none" w:sz="0" w:space="0" w:color="auto"/>
            <w:left w:val="none" w:sz="0" w:space="0" w:color="auto"/>
            <w:bottom w:val="none" w:sz="0" w:space="0" w:color="auto"/>
            <w:right w:val="none" w:sz="0" w:space="0" w:color="auto"/>
          </w:divBdr>
        </w:div>
      </w:divsChild>
    </w:div>
    <w:div w:id="559638096">
      <w:bodyDiv w:val="1"/>
      <w:marLeft w:val="0"/>
      <w:marRight w:val="0"/>
      <w:marTop w:val="0"/>
      <w:marBottom w:val="0"/>
      <w:divBdr>
        <w:top w:val="none" w:sz="0" w:space="0" w:color="auto"/>
        <w:left w:val="none" w:sz="0" w:space="0" w:color="auto"/>
        <w:bottom w:val="none" w:sz="0" w:space="0" w:color="auto"/>
        <w:right w:val="none" w:sz="0" w:space="0" w:color="auto"/>
      </w:divBdr>
      <w:divsChild>
        <w:div w:id="1421947201">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305312468">
      <w:bodyDiv w:val="1"/>
      <w:marLeft w:val="0"/>
      <w:marRight w:val="0"/>
      <w:marTop w:val="0"/>
      <w:marBottom w:val="0"/>
      <w:divBdr>
        <w:top w:val="none" w:sz="0" w:space="0" w:color="auto"/>
        <w:left w:val="none" w:sz="0" w:space="0" w:color="auto"/>
        <w:bottom w:val="none" w:sz="0" w:space="0" w:color="auto"/>
        <w:right w:val="none" w:sz="0" w:space="0" w:color="auto"/>
      </w:divBdr>
      <w:divsChild>
        <w:div w:id="208690875">
          <w:marLeft w:val="0"/>
          <w:marRight w:val="0"/>
          <w:marTop w:val="0"/>
          <w:marBottom w:val="0"/>
          <w:divBdr>
            <w:top w:val="none" w:sz="0" w:space="0" w:color="auto"/>
            <w:left w:val="none" w:sz="0" w:space="0" w:color="auto"/>
            <w:bottom w:val="none" w:sz="0" w:space="0" w:color="auto"/>
            <w:right w:val="none" w:sz="0" w:space="0" w:color="auto"/>
          </w:divBdr>
        </w:div>
      </w:divsChild>
    </w:div>
    <w:div w:id="1602180514">
      <w:bodyDiv w:val="1"/>
      <w:marLeft w:val="0"/>
      <w:marRight w:val="0"/>
      <w:marTop w:val="0"/>
      <w:marBottom w:val="0"/>
      <w:divBdr>
        <w:top w:val="none" w:sz="0" w:space="0" w:color="auto"/>
        <w:left w:val="none" w:sz="0" w:space="0" w:color="auto"/>
        <w:bottom w:val="none" w:sz="0" w:space="0" w:color="auto"/>
        <w:right w:val="none" w:sz="0" w:space="0" w:color="auto"/>
      </w:divBdr>
      <w:divsChild>
        <w:div w:id="1299602020">
          <w:marLeft w:val="0"/>
          <w:marRight w:val="0"/>
          <w:marTop w:val="0"/>
          <w:marBottom w:val="0"/>
          <w:divBdr>
            <w:top w:val="none" w:sz="0" w:space="0" w:color="auto"/>
            <w:left w:val="none" w:sz="0" w:space="0" w:color="auto"/>
            <w:bottom w:val="none" w:sz="0" w:space="0" w:color="auto"/>
            <w:right w:val="none" w:sz="0" w:space="0" w:color="auto"/>
          </w:divBdr>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95991543">
      <w:bodyDiv w:val="1"/>
      <w:marLeft w:val="0"/>
      <w:marRight w:val="0"/>
      <w:marTop w:val="0"/>
      <w:marBottom w:val="0"/>
      <w:divBdr>
        <w:top w:val="none" w:sz="0" w:space="0" w:color="auto"/>
        <w:left w:val="none" w:sz="0" w:space="0" w:color="auto"/>
        <w:bottom w:val="none" w:sz="0" w:space="0" w:color="auto"/>
        <w:right w:val="none" w:sz="0" w:space="0" w:color="auto"/>
      </w:divBdr>
      <w:divsChild>
        <w:div w:id="521744988">
          <w:marLeft w:val="0"/>
          <w:marRight w:val="0"/>
          <w:marTop w:val="0"/>
          <w:marBottom w:val="0"/>
          <w:divBdr>
            <w:top w:val="none" w:sz="0" w:space="0" w:color="auto"/>
            <w:left w:val="none" w:sz="0" w:space="0" w:color="auto"/>
            <w:bottom w:val="none" w:sz="0" w:space="0" w:color="auto"/>
            <w:right w:val="none" w:sz="0" w:space="0" w:color="auto"/>
          </w:divBdr>
        </w:div>
      </w:divsChild>
    </w:div>
    <w:div w:id="2027435954">
      <w:bodyDiv w:val="1"/>
      <w:marLeft w:val="0"/>
      <w:marRight w:val="0"/>
      <w:marTop w:val="0"/>
      <w:marBottom w:val="0"/>
      <w:divBdr>
        <w:top w:val="none" w:sz="0" w:space="0" w:color="auto"/>
        <w:left w:val="none" w:sz="0" w:space="0" w:color="auto"/>
        <w:bottom w:val="none" w:sz="0" w:space="0" w:color="auto"/>
        <w:right w:val="none" w:sz="0" w:space="0" w:color="auto"/>
      </w:divBdr>
      <w:divsChild>
        <w:div w:id="1951938447">
          <w:marLeft w:val="446"/>
          <w:marRight w:val="0"/>
          <w:marTop w:val="0"/>
          <w:marBottom w:val="120"/>
          <w:divBdr>
            <w:top w:val="none" w:sz="0" w:space="0" w:color="auto"/>
            <w:left w:val="none" w:sz="0" w:space="0" w:color="auto"/>
            <w:bottom w:val="none" w:sz="0" w:space="0" w:color="auto"/>
            <w:right w:val="none" w:sz="0" w:space="0" w:color="auto"/>
          </w:divBdr>
        </w:div>
        <w:div w:id="137691713">
          <w:marLeft w:val="446"/>
          <w:marRight w:val="0"/>
          <w:marTop w:val="0"/>
          <w:marBottom w:val="120"/>
          <w:divBdr>
            <w:top w:val="none" w:sz="0" w:space="0" w:color="auto"/>
            <w:left w:val="none" w:sz="0" w:space="0" w:color="auto"/>
            <w:bottom w:val="none" w:sz="0" w:space="0" w:color="auto"/>
            <w:right w:val="none" w:sz="0" w:space="0" w:color="auto"/>
          </w:divBdr>
        </w:div>
      </w:divsChild>
    </w:div>
    <w:div w:id="2041932232">
      <w:bodyDiv w:val="1"/>
      <w:marLeft w:val="0"/>
      <w:marRight w:val="0"/>
      <w:marTop w:val="0"/>
      <w:marBottom w:val="0"/>
      <w:divBdr>
        <w:top w:val="none" w:sz="0" w:space="0" w:color="auto"/>
        <w:left w:val="none" w:sz="0" w:space="0" w:color="auto"/>
        <w:bottom w:val="none" w:sz="0" w:space="0" w:color="auto"/>
        <w:right w:val="none" w:sz="0" w:space="0" w:color="auto"/>
      </w:divBdr>
    </w:div>
    <w:div w:id="2130589038">
      <w:bodyDiv w:val="1"/>
      <w:marLeft w:val="0"/>
      <w:marRight w:val="0"/>
      <w:marTop w:val="0"/>
      <w:marBottom w:val="0"/>
      <w:divBdr>
        <w:top w:val="none" w:sz="0" w:space="0" w:color="auto"/>
        <w:left w:val="none" w:sz="0" w:space="0" w:color="auto"/>
        <w:bottom w:val="none" w:sz="0" w:space="0" w:color="auto"/>
        <w:right w:val="none" w:sz="0" w:space="0" w:color="auto"/>
      </w:divBdr>
      <w:divsChild>
        <w:div w:id="1636177878">
          <w:marLeft w:val="300"/>
          <w:marRight w:val="30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evelop.larc.nasa.gov/2019/summer/DominicanRepublicDisasters.html" TargetMode="External"/><Relationship Id="rId26" Type="http://schemas.openxmlformats.org/officeDocument/2006/relationships/hyperlink" Target="https://www.marshall.edu/cegas/geohazards/2004pdf/Session%205/Pohana-Cincinnati.pdf" TargetMode="External"/><Relationship Id="rId39" Type="http://schemas.openxmlformats.org/officeDocument/2006/relationships/header" Target="header2.xml"/><Relationship Id="rId21" Type="http://schemas.openxmlformats.org/officeDocument/2006/relationships/hyperlink" Target="https://eu.cincinnati.com/story/news/2019/03/05/landslides-climate-change-bring-more-cincinnati/2931026002/" TargetMode="Externa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ohiodnr.gov/static/documents/geology/GF8_Hansen_1995.pdf" TargetMode="Externa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5066/f78s4mzj" TargetMode="External"/><Relationship Id="rId32" Type="http://schemas.openxmlformats.org/officeDocument/2006/relationships/image" Target="media/image12.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invest-userguide.readthedocs.io/en/latest/urban_flood_mitigation.html" TargetMode="Externa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https://www.chc.ucsb.edu/data/chirps"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naturalcapitalproject.stanford.edu/software/invest" TargetMode="External"/><Relationship Id="rId27" Type="http://schemas.openxmlformats.org/officeDocument/2006/relationships/hyperlink" Target="https://invest-userguide.readthedocs.io/en/latest/urban_flood_mitigation.html" TargetMode="External"/><Relationship Id="rId30" Type="http://schemas.openxmlformats.org/officeDocument/2006/relationships/image" Target="media/image10.png"/><Relationship Id="rId35" Type="http://schemas.openxmlformats.org/officeDocument/2006/relationships/image" Target="media/image15.png"/><Relationship Id="R44a97ebb64b64abc" Type="http://schemas.microsoft.com/office/2019/09/relationships/intelligence" Target="intelligenc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5066/f78s4mzj" TargetMode="External"/><Relationship Id="rId33" Type="http://schemas.openxmlformats.org/officeDocument/2006/relationships/image" Target="media/image13.png"/><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Kaitlyn Bretz</DisplayName>
        <AccountId>18</AccountId>
        <AccountType/>
      </UserInfo>
      <UserInfo>
        <DisplayName>Paxton LaJoie</DisplayName>
        <AccountId>261</AccountId>
        <AccountType/>
      </UserInfo>
      <UserInfo>
        <DisplayName>Celeste Gambino</DisplayName>
        <AccountId>80</AccountId>
        <AccountType/>
      </UserInfo>
      <UserInfo>
        <DisplayName>Tyler Pantle</DisplayName>
        <AccountId>187</AccountId>
        <AccountType/>
      </UserInfo>
    </SharedWithUsers>
  </documentManagement>
</p:properties>
</file>

<file path=customXml/itemProps1.xml><?xml version="1.0" encoding="utf-8"?>
<ds:datastoreItem xmlns:ds="http://schemas.openxmlformats.org/officeDocument/2006/customXml" ds:itemID="{845E4E9B-7862-4620-9AA2-A3ACAB4847C0}">
  <ds:schemaRefs>
    <ds:schemaRef ds:uri="http://schemas.microsoft.com/sharepoint/v3/contenttype/forms"/>
  </ds:schemaRefs>
</ds:datastoreItem>
</file>

<file path=customXml/itemProps2.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3.xml><?xml version="1.0" encoding="utf-8"?>
<ds:datastoreItem xmlns:ds="http://schemas.openxmlformats.org/officeDocument/2006/customXml" ds:itemID="{7904BCE1-0363-417F-9A52-F758911968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D24FA2-B574-4D05-AEDF-2AF1BEB27776}">
  <ds:schemaRefs>
    <ds:schemaRef ds:uri="http://schemas.microsoft.com/office/2006/metadata/properties"/>
    <ds:schemaRef ds:uri="http://schemas.microsoft.com/office/infopath/2007/PartnerControls"/>
    <ds:schemaRef ds:uri="7df78d0b-135a-4de7-9166-7c181cd87fb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8595</Words>
  <Characters>48996</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2021-09-16T12:14:00Z</dcterms:created>
  <dcterms:modified xsi:type="dcterms:W3CDTF">2021-09-16T12:14:00Z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