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8B4C4" w14:textId="462B53AC" w:rsidR="006414D2" w:rsidRPr="0026141B" w:rsidRDefault="006414D2" w:rsidP="00F14DC8">
      <w:pPr>
        <w:rPr>
          <w:rFonts w:ascii="Garamond" w:hAnsi="Garamond"/>
          <w:b/>
        </w:rPr>
      </w:pPr>
      <w:bookmarkStart w:id="0" w:name="_GoBack"/>
      <w:bookmarkEnd w:id="0"/>
      <w:r w:rsidRPr="0026141B">
        <w:rPr>
          <w:rFonts w:ascii="Garamond" w:hAnsi="Garamond"/>
          <w:b/>
        </w:rPr>
        <w:t xml:space="preserve">Providence </w:t>
      </w:r>
      <w:r w:rsidR="003E22EE">
        <w:rPr>
          <w:rFonts w:ascii="Garamond" w:hAnsi="Garamond"/>
          <w:b/>
        </w:rPr>
        <w:t>&amp;</w:t>
      </w:r>
      <w:r w:rsidRPr="00F14DC8">
        <w:rPr>
          <w:rFonts w:ascii="Garamond" w:hAnsi="Garamond"/>
          <w:b/>
        </w:rPr>
        <w:t xml:space="preserve"> Elizabeth Urban Development</w:t>
      </w:r>
    </w:p>
    <w:p w14:paraId="0D3B873E" w14:textId="7C275C28" w:rsidR="006414D2" w:rsidRPr="001367A8" w:rsidRDefault="006414D2" w:rsidP="006414D2">
      <w:pPr>
        <w:rPr>
          <w:rFonts w:ascii="Garamond" w:hAnsi="Garamond"/>
          <w:i/>
        </w:rPr>
      </w:pPr>
      <w:r w:rsidRPr="001367A8">
        <w:rPr>
          <w:rFonts w:ascii="Garamond" w:hAnsi="Garamond"/>
          <w:i/>
        </w:rPr>
        <w:t xml:space="preserve">Utilizing NASA Earth Observations to </w:t>
      </w:r>
      <w:r w:rsidR="00AB50C0">
        <w:rPr>
          <w:rFonts w:ascii="Garamond" w:hAnsi="Garamond"/>
          <w:i/>
        </w:rPr>
        <w:t>E</w:t>
      </w:r>
      <w:r w:rsidRPr="001367A8">
        <w:rPr>
          <w:rFonts w:ascii="Garamond" w:hAnsi="Garamond"/>
          <w:i/>
        </w:rPr>
        <w:t xml:space="preserve">xplore </w:t>
      </w:r>
      <w:r w:rsidR="00AB50C0">
        <w:rPr>
          <w:rFonts w:ascii="Garamond" w:hAnsi="Garamond"/>
          <w:i/>
        </w:rPr>
        <w:t>H</w:t>
      </w:r>
      <w:r w:rsidRPr="001367A8">
        <w:rPr>
          <w:rFonts w:ascii="Garamond" w:hAnsi="Garamond"/>
          <w:i/>
        </w:rPr>
        <w:t xml:space="preserve">eat and </w:t>
      </w:r>
      <w:r w:rsidR="00AB50C0">
        <w:rPr>
          <w:rFonts w:ascii="Garamond" w:hAnsi="Garamond"/>
          <w:i/>
        </w:rPr>
        <w:t>F</w:t>
      </w:r>
      <w:r w:rsidRPr="001367A8">
        <w:rPr>
          <w:rFonts w:ascii="Garamond" w:hAnsi="Garamond"/>
          <w:i/>
        </w:rPr>
        <w:t>lood</w:t>
      </w:r>
      <w:r w:rsidR="0072068A">
        <w:rPr>
          <w:rFonts w:ascii="Garamond" w:hAnsi="Garamond"/>
          <w:i/>
        </w:rPr>
        <w:t>-</w:t>
      </w:r>
      <w:r w:rsidR="00AB50C0">
        <w:rPr>
          <w:rFonts w:ascii="Garamond" w:hAnsi="Garamond"/>
          <w:i/>
        </w:rPr>
        <w:t>R</w:t>
      </w:r>
      <w:r w:rsidRPr="001367A8">
        <w:rPr>
          <w:rFonts w:ascii="Garamond" w:hAnsi="Garamond"/>
          <w:i/>
        </w:rPr>
        <w:t xml:space="preserve">elated </w:t>
      </w:r>
      <w:r w:rsidR="00AB50C0">
        <w:rPr>
          <w:rFonts w:ascii="Garamond" w:hAnsi="Garamond"/>
          <w:i/>
        </w:rPr>
        <w:t>V</w:t>
      </w:r>
      <w:r w:rsidRPr="001367A8">
        <w:rPr>
          <w:rFonts w:ascii="Garamond" w:hAnsi="Garamond"/>
          <w:i/>
        </w:rPr>
        <w:t xml:space="preserve">ulnerability in </w:t>
      </w:r>
      <w:r w:rsidR="00AB50C0">
        <w:rPr>
          <w:rFonts w:ascii="Garamond" w:hAnsi="Garamond"/>
          <w:i/>
        </w:rPr>
        <w:t>U</w:t>
      </w:r>
      <w:r w:rsidRPr="001367A8">
        <w:rPr>
          <w:rFonts w:ascii="Garamond" w:hAnsi="Garamond"/>
          <w:i/>
        </w:rPr>
        <w:t xml:space="preserve">rban </w:t>
      </w:r>
      <w:r w:rsidR="00AB50C0">
        <w:rPr>
          <w:rFonts w:ascii="Garamond" w:hAnsi="Garamond"/>
          <w:i/>
        </w:rPr>
        <w:t>S</w:t>
      </w:r>
      <w:r w:rsidRPr="001367A8">
        <w:rPr>
          <w:rFonts w:ascii="Garamond" w:hAnsi="Garamond"/>
          <w:i/>
        </w:rPr>
        <w:t>ettings</w:t>
      </w:r>
    </w:p>
    <w:p w14:paraId="18D479DC" w14:textId="77777777" w:rsidR="00272CD9" w:rsidRPr="001E46F9" w:rsidRDefault="00272CD9" w:rsidP="00476B26">
      <w:pPr>
        <w:rPr>
          <w:rFonts w:ascii="Garamond" w:hAnsi="Garamond"/>
          <w:b/>
        </w:rPr>
      </w:pPr>
    </w:p>
    <w:p w14:paraId="16D0CD78" w14:textId="11CCEB32" w:rsidR="00476B26" w:rsidRPr="00B643CA" w:rsidRDefault="00476B26" w:rsidP="00476B26">
      <w:pPr>
        <w:rPr>
          <w:rFonts w:ascii="Garamond" w:hAnsi="Garamond" w:cs="Arial"/>
          <w:color w:val="000000" w:themeColor="text1"/>
        </w:rPr>
      </w:pPr>
      <w:r w:rsidRPr="00B643CA">
        <w:rPr>
          <w:rFonts w:ascii="Garamond" w:hAnsi="Garamond" w:cs="Arial"/>
          <w:b/>
          <w:color w:val="000000" w:themeColor="text1"/>
        </w:rPr>
        <w:t>VPS Title:</w:t>
      </w:r>
      <w:r w:rsidRPr="00B643CA">
        <w:rPr>
          <w:rFonts w:ascii="Garamond" w:hAnsi="Garamond" w:cs="Arial"/>
          <w:color w:val="000000" w:themeColor="text1"/>
        </w:rPr>
        <w:t xml:space="preserve"> </w:t>
      </w:r>
      <w:r w:rsidR="00933C7F">
        <w:rPr>
          <w:rFonts w:ascii="Garamond" w:hAnsi="Garamond" w:cs="Arial"/>
          <w:color w:val="000000" w:themeColor="text1"/>
        </w:rPr>
        <w:t>Cities &amp; Vulnerabilities</w:t>
      </w:r>
      <w:r w:rsidR="001612D0" w:rsidRPr="00B643CA">
        <w:rPr>
          <w:rFonts w:ascii="Garamond" w:hAnsi="Garamond" w:cs="Arial"/>
          <w:color w:val="000000" w:themeColor="text1"/>
        </w:rPr>
        <w:t xml:space="preserve">: Assessing Heat and Flooding in </w:t>
      </w:r>
      <w:r w:rsidR="00F14DC8">
        <w:rPr>
          <w:rFonts w:ascii="Garamond" w:hAnsi="Garamond" w:cs="Arial"/>
          <w:color w:val="000000" w:themeColor="text1"/>
        </w:rPr>
        <w:t>Providence, RI</w:t>
      </w:r>
      <w:r w:rsidR="00FA0C0D">
        <w:rPr>
          <w:rFonts w:ascii="Garamond" w:hAnsi="Garamond" w:cs="Arial"/>
          <w:color w:val="000000" w:themeColor="text1"/>
        </w:rPr>
        <w:t>,</w:t>
      </w:r>
      <w:r w:rsidR="00F14DC8">
        <w:rPr>
          <w:rFonts w:ascii="Garamond" w:hAnsi="Garamond" w:cs="Arial"/>
          <w:color w:val="000000" w:themeColor="text1"/>
        </w:rPr>
        <w:t xml:space="preserve"> </w:t>
      </w:r>
      <w:r w:rsidR="00F14DC8" w:rsidRPr="00FA0C0D">
        <w:rPr>
          <w:rFonts w:ascii="Garamond" w:hAnsi="Garamond" w:cs="Arial"/>
          <w:noProof/>
          <w:color w:val="000000" w:themeColor="text1"/>
        </w:rPr>
        <w:t>and</w:t>
      </w:r>
      <w:r w:rsidR="00F14DC8">
        <w:rPr>
          <w:rFonts w:ascii="Garamond" w:hAnsi="Garamond" w:cs="Arial"/>
          <w:color w:val="000000" w:themeColor="text1"/>
        </w:rPr>
        <w:t xml:space="preserve"> Elizabeth, NJ </w:t>
      </w:r>
    </w:p>
    <w:p w14:paraId="3014536A" w14:textId="433B39F4" w:rsidR="00476B26" w:rsidRPr="001E46F9" w:rsidRDefault="00476B26" w:rsidP="00476B26">
      <w:pPr>
        <w:rPr>
          <w:rFonts w:ascii="Garamond" w:hAnsi="Garamond"/>
          <w:b/>
        </w:rPr>
      </w:pPr>
    </w:p>
    <w:p w14:paraId="53F43B6C" w14:textId="77777777" w:rsidR="00476B26" w:rsidRPr="001E46F9" w:rsidRDefault="00476B26" w:rsidP="00105247">
      <w:pPr>
        <w:pBdr>
          <w:bottom w:val="single" w:sz="4" w:space="0" w:color="auto"/>
        </w:pBdr>
        <w:rPr>
          <w:rFonts w:ascii="Garamond" w:hAnsi="Garamond" w:cs="Arial"/>
          <w:b/>
        </w:rPr>
      </w:pPr>
      <w:r w:rsidRPr="001E46F9">
        <w:rPr>
          <w:rFonts w:ascii="Garamond" w:hAnsi="Garamond" w:cs="Arial"/>
          <w:b/>
        </w:rPr>
        <w:t>Project Team</w:t>
      </w:r>
    </w:p>
    <w:p w14:paraId="5B988DE0" w14:textId="77777777" w:rsidR="00476B26" w:rsidRPr="00B643CA" w:rsidRDefault="00476B26" w:rsidP="00476B26">
      <w:pPr>
        <w:rPr>
          <w:rFonts w:ascii="Garamond" w:hAnsi="Garamond" w:cs="Arial"/>
          <w:b/>
          <w:color w:val="0D0D0D" w:themeColor="text1" w:themeTint="F2"/>
        </w:rPr>
      </w:pPr>
      <w:r w:rsidRPr="00B643CA">
        <w:rPr>
          <w:rFonts w:ascii="Garamond" w:hAnsi="Garamond" w:cs="Arial"/>
          <w:b/>
          <w:i/>
          <w:color w:val="0D0D0D" w:themeColor="text1" w:themeTint="F2"/>
        </w:rPr>
        <w:t>Project Team</w:t>
      </w:r>
      <w:r w:rsidRPr="009A21B0">
        <w:rPr>
          <w:rFonts w:ascii="Garamond" w:hAnsi="Garamond" w:cs="Arial"/>
          <w:b/>
          <w:i/>
          <w:color w:val="0D0D0D" w:themeColor="text1" w:themeTint="F2"/>
        </w:rPr>
        <w:t>:</w:t>
      </w:r>
    </w:p>
    <w:p w14:paraId="0687BCF2" w14:textId="767918A6" w:rsidR="00476B26" w:rsidRPr="00B643CA" w:rsidRDefault="00154B10" w:rsidP="00476B26">
      <w:pPr>
        <w:rPr>
          <w:rFonts w:ascii="Garamond" w:hAnsi="Garamond" w:cs="Arial"/>
          <w:color w:val="0D0D0D" w:themeColor="text1" w:themeTint="F2"/>
        </w:rPr>
      </w:pPr>
      <w:r w:rsidRPr="00B643CA">
        <w:rPr>
          <w:rFonts w:ascii="Garamond" w:hAnsi="Garamond" w:cs="Arial"/>
          <w:color w:val="0D0D0D" w:themeColor="text1" w:themeTint="F2"/>
        </w:rPr>
        <w:t>Holly Gould</w:t>
      </w:r>
      <w:r w:rsidR="00A638E6" w:rsidRPr="00B643CA">
        <w:rPr>
          <w:rFonts w:ascii="Garamond" w:hAnsi="Garamond" w:cs="Arial"/>
          <w:color w:val="0D0D0D" w:themeColor="text1" w:themeTint="F2"/>
        </w:rPr>
        <w:t xml:space="preserve"> </w:t>
      </w:r>
      <w:r w:rsidR="00476B26" w:rsidRPr="00B643CA">
        <w:rPr>
          <w:rFonts w:ascii="Garamond" w:hAnsi="Garamond" w:cs="Arial"/>
          <w:color w:val="0D0D0D" w:themeColor="text1" w:themeTint="F2"/>
        </w:rPr>
        <w:t>(Project Lead</w:t>
      </w:r>
      <w:r w:rsidR="00CE2CD5" w:rsidRPr="00B643CA">
        <w:rPr>
          <w:rFonts w:ascii="Garamond" w:hAnsi="Garamond" w:cs="Arial"/>
          <w:color w:val="0D0D0D" w:themeColor="text1" w:themeTint="F2"/>
        </w:rPr>
        <w:t>)</w:t>
      </w:r>
    </w:p>
    <w:p w14:paraId="206838FA" w14:textId="273AC779" w:rsidR="00476B26" w:rsidRPr="00B643CA" w:rsidRDefault="00154B10" w:rsidP="00476B26">
      <w:pPr>
        <w:rPr>
          <w:rFonts w:ascii="Garamond" w:hAnsi="Garamond" w:cs="Arial"/>
          <w:color w:val="0D0D0D" w:themeColor="text1" w:themeTint="F2"/>
        </w:rPr>
      </w:pPr>
      <w:r w:rsidRPr="00B643CA">
        <w:rPr>
          <w:rFonts w:ascii="Garamond" w:hAnsi="Garamond" w:cs="Arial"/>
          <w:color w:val="0D0D0D" w:themeColor="text1" w:themeTint="F2"/>
        </w:rPr>
        <w:t xml:space="preserve">Sarah </w:t>
      </w:r>
      <w:proofErr w:type="spellStart"/>
      <w:r w:rsidRPr="00B643CA">
        <w:rPr>
          <w:rFonts w:ascii="Garamond" w:hAnsi="Garamond" w:cs="Arial"/>
          <w:color w:val="0D0D0D" w:themeColor="text1" w:themeTint="F2"/>
        </w:rPr>
        <w:t>Aldama</w:t>
      </w:r>
      <w:proofErr w:type="spellEnd"/>
    </w:p>
    <w:p w14:paraId="4E530F95" w14:textId="26ADF2AD" w:rsidR="00154B10" w:rsidRPr="00B643CA" w:rsidRDefault="00154B10" w:rsidP="00476B26">
      <w:pPr>
        <w:rPr>
          <w:rFonts w:ascii="Garamond" w:hAnsi="Garamond" w:cs="Arial"/>
          <w:color w:val="0D0D0D" w:themeColor="text1" w:themeTint="F2"/>
        </w:rPr>
      </w:pPr>
      <w:r w:rsidRPr="00B643CA">
        <w:rPr>
          <w:rFonts w:ascii="Garamond" w:hAnsi="Garamond" w:cs="Arial"/>
          <w:color w:val="0D0D0D" w:themeColor="text1" w:themeTint="F2"/>
        </w:rPr>
        <w:t>Colton Avila</w:t>
      </w:r>
    </w:p>
    <w:p w14:paraId="595E96FA" w14:textId="7E9C5418" w:rsidR="00476B26" w:rsidRPr="00B643CA" w:rsidRDefault="00154B10" w:rsidP="00476B26">
      <w:pPr>
        <w:rPr>
          <w:rFonts w:ascii="Garamond" w:hAnsi="Garamond" w:cs="Arial"/>
          <w:color w:val="0D0D0D" w:themeColor="text1" w:themeTint="F2"/>
        </w:rPr>
      </w:pPr>
      <w:r w:rsidRPr="00B643CA">
        <w:rPr>
          <w:rFonts w:ascii="Garamond" w:hAnsi="Garamond" w:cs="Arial"/>
          <w:color w:val="0D0D0D" w:themeColor="text1" w:themeTint="F2"/>
        </w:rPr>
        <w:t xml:space="preserve">Heather </w:t>
      </w:r>
      <w:proofErr w:type="spellStart"/>
      <w:r w:rsidRPr="00B643CA">
        <w:rPr>
          <w:rFonts w:ascii="Garamond" w:hAnsi="Garamond" w:cs="Arial"/>
          <w:color w:val="0D0D0D" w:themeColor="text1" w:themeTint="F2"/>
        </w:rPr>
        <w:t>Dulaney</w:t>
      </w:r>
      <w:proofErr w:type="spellEnd"/>
    </w:p>
    <w:p w14:paraId="5DD9205E" w14:textId="77777777" w:rsidR="00476B26" w:rsidRPr="00B643CA" w:rsidRDefault="00476B26" w:rsidP="00476B26">
      <w:pPr>
        <w:rPr>
          <w:rFonts w:ascii="Garamond" w:hAnsi="Garamond" w:cs="Arial"/>
          <w:color w:val="0D0D0D" w:themeColor="text1" w:themeTint="F2"/>
        </w:rPr>
      </w:pPr>
    </w:p>
    <w:p w14:paraId="6DBB9F0C" w14:textId="77777777" w:rsidR="00476B26" w:rsidRPr="00B643CA" w:rsidRDefault="00476B26" w:rsidP="00476B26">
      <w:pPr>
        <w:rPr>
          <w:rFonts w:ascii="Garamond" w:hAnsi="Garamond" w:cs="Arial"/>
          <w:b/>
          <w:color w:val="0D0D0D" w:themeColor="text1" w:themeTint="F2"/>
        </w:rPr>
      </w:pPr>
      <w:r w:rsidRPr="00B643CA">
        <w:rPr>
          <w:rFonts w:ascii="Garamond" w:hAnsi="Garamond" w:cs="Arial"/>
          <w:b/>
          <w:i/>
          <w:color w:val="0D0D0D" w:themeColor="text1" w:themeTint="F2"/>
        </w:rPr>
        <w:t>Advisors &amp; Mentors</w:t>
      </w:r>
      <w:r w:rsidRPr="009A21B0">
        <w:rPr>
          <w:rFonts w:ascii="Garamond" w:hAnsi="Garamond" w:cs="Arial"/>
          <w:b/>
          <w:i/>
          <w:color w:val="0D0D0D" w:themeColor="text1" w:themeTint="F2"/>
        </w:rPr>
        <w:t>:</w:t>
      </w:r>
    </w:p>
    <w:p w14:paraId="058B380D" w14:textId="5F3CAD70" w:rsidR="0056446D" w:rsidRPr="00B643CA" w:rsidRDefault="0095782D" w:rsidP="0056446D">
      <w:pPr>
        <w:pStyle w:val="NormalWeb"/>
        <w:spacing w:before="0" w:beforeAutospacing="0" w:after="0" w:afterAutospacing="0"/>
        <w:rPr>
          <w:color w:val="0D0D0D" w:themeColor="text1" w:themeTint="F2"/>
        </w:rPr>
      </w:pPr>
      <w:r>
        <w:rPr>
          <w:rFonts w:ascii="Garamond" w:hAnsi="Garamond"/>
          <w:color w:val="0D0D0D" w:themeColor="text1" w:themeTint="F2"/>
          <w:sz w:val="22"/>
          <w:szCs w:val="22"/>
        </w:rPr>
        <w:t xml:space="preserve">Dr. </w:t>
      </w:r>
      <w:r w:rsidR="0056446D" w:rsidRPr="00B643CA">
        <w:rPr>
          <w:rFonts w:ascii="Garamond" w:hAnsi="Garamond"/>
          <w:color w:val="0D0D0D" w:themeColor="text1" w:themeTint="F2"/>
          <w:sz w:val="22"/>
          <w:szCs w:val="22"/>
        </w:rPr>
        <w:t>Kenton Ross (NASA Langley Research Center)</w:t>
      </w:r>
    </w:p>
    <w:p w14:paraId="48F1F25C" w14:textId="77777777" w:rsidR="0056446D" w:rsidRPr="00B643CA" w:rsidRDefault="0056446D" w:rsidP="0056446D">
      <w:pPr>
        <w:pStyle w:val="NormalWeb"/>
        <w:spacing w:before="0" w:beforeAutospacing="0" w:after="0" w:afterAutospacing="0"/>
        <w:rPr>
          <w:color w:val="0D0D0D" w:themeColor="text1" w:themeTint="F2"/>
        </w:rPr>
      </w:pPr>
      <w:r w:rsidRPr="00B643CA">
        <w:rPr>
          <w:rFonts w:ascii="Garamond" w:hAnsi="Garamond"/>
          <w:color w:val="0D0D0D" w:themeColor="text1" w:themeTint="F2"/>
          <w:sz w:val="22"/>
          <w:szCs w:val="22"/>
        </w:rPr>
        <w:t xml:space="preserve">Lance Watkins (Arizona State University) </w:t>
      </w:r>
    </w:p>
    <w:p w14:paraId="5D8B0429" w14:textId="77777777" w:rsidR="00476B26" w:rsidRPr="00B643CA" w:rsidRDefault="00476B26" w:rsidP="00334B0C">
      <w:pPr>
        <w:rPr>
          <w:rFonts w:ascii="Garamond" w:hAnsi="Garamond"/>
          <w:b/>
          <w:color w:val="0D0D0D" w:themeColor="text1" w:themeTint="F2"/>
        </w:rPr>
      </w:pPr>
    </w:p>
    <w:p w14:paraId="2A539E14" w14:textId="77777777" w:rsidR="00CD0433" w:rsidRPr="00B643CA" w:rsidRDefault="00CD0433" w:rsidP="00CD0433">
      <w:pPr>
        <w:pBdr>
          <w:bottom w:val="single" w:sz="4" w:space="1" w:color="auto"/>
        </w:pBdr>
        <w:rPr>
          <w:rFonts w:ascii="Garamond" w:hAnsi="Garamond"/>
          <w:b/>
          <w:color w:val="0D0D0D" w:themeColor="text1" w:themeTint="F2"/>
        </w:rPr>
      </w:pPr>
      <w:r w:rsidRPr="00B643CA">
        <w:rPr>
          <w:rFonts w:ascii="Garamond" w:hAnsi="Garamond"/>
          <w:b/>
          <w:color w:val="0D0D0D" w:themeColor="text1" w:themeTint="F2"/>
        </w:rPr>
        <w:t>Project Overview</w:t>
      </w:r>
    </w:p>
    <w:p w14:paraId="434BE601" w14:textId="43F07C2D" w:rsidR="00560539" w:rsidRDefault="008B3821" w:rsidP="00321A76">
      <w:pPr>
        <w:rPr>
          <w:rFonts w:ascii="Garamond" w:hAnsi="Garamond"/>
          <w:color w:val="0D0D0D" w:themeColor="text1" w:themeTint="F2"/>
        </w:rPr>
      </w:pPr>
      <w:r w:rsidRPr="00B643CA">
        <w:rPr>
          <w:rFonts w:ascii="Garamond" w:hAnsi="Garamond"/>
          <w:b/>
          <w:i/>
          <w:color w:val="0D0D0D" w:themeColor="text1" w:themeTint="F2"/>
        </w:rPr>
        <w:t>Project Synopsis</w:t>
      </w:r>
      <w:r w:rsidRPr="009A21B0">
        <w:rPr>
          <w:rFonts w:ascii="Garamond" w:hAnsi="Garamond"/>
          <w:b/>
          <w:i/>
          <w:color w:val="0D0D0D" w:themeColor="text1" w:themeTint="F2"/>
        </w:rPr>
        <w:t>:</w:t>
      </w:r>
      <w:r w:rsidRPr="00B643CA">
        <w:rPr>
          <w:rFonts w:ascii="Garamond" w:hAnsi="Garamond"/>
          <w:b/>
          <w:color w:val="0D0D0D" w:themeColor="text1" w:themeTint="F2"/>
        </w:rPr>
        <w:t xml:space="preserve"> </w:t>
      </w:r>
      <w:r w:rsidR="00321A76" w:rsidRPr="00B643CA">
        <w:rPr>
          <w:rFonts w:ascii="Garamond" w:hAnsi="Garamond"/>
          <w:color w:val="0D0D0D" w:themeColor="text1" w:themeTint="F2"/>
        </w:rPr>
        <w:t xml:space="preserve">Groundwork USA </w:t>
      </w:r>
      <w:r w:rsidR="00C34788" w:rsidRPr="00C34788">
        <w:rPr>
          <w:rFonts w:ascii="Garamond" w:hAnsi="Garamond"/>
          <w:color w:val="0D0D0D" w:themeColor="text1" w:themeTint="F2"/>
        </w:rPr>
        <w:t xml:space="preserve">is an environmental non-profit focused </w:t>
      </w:r>
      <w:r w:rsidR="00BA5660">
        <w:rPr>
          <w:rFonts w:ascii="Garamond" w:hAnsi="Garamond"/>
          <w:color w:val="0D0D0D" w:themeColor="text1" w:themeTint="F2"/>
        </w:rPr>
        <w:t>on</w:t>
      </w:r>
      <w:r w:rsidR="00BA5660" w:rsidRPr="00C34788">
        <w:rPr>
          <w:rFonts w:ascii="Garamond" w:hAnsi="Garamond"/>
          <w:color w:val="0D0D0D" w:themeColor="text1" w:themeTint="F2"/>
        </w:rPr>
        <w:t xml:space="preserve"> </w:t>
      </w:r>
      <w:r w:rsidR="00C34788" w:rsidRPr="00C34788">
        <w:rPr>
          <w:rFonts w:ascii="Garamond" w:hAnsi="Garamond"/>
          <w:color w:val="0D0D0D" w:themeColor="text1" w:themeTint="F2"/>
        </w:rPr>
        <w:t xml:space="preserve">enhancing the well-being of marginalized communities. </w:t>
      </w:r>
      <w:r w:rsidR="00321A76" w:rsidRPr="00B643CA">
        <w:rPr>
          <w:rFonts w:ascii="Garamond" w:hAnsi="Garamond"/>
          <w:color w:val="0D0D0D" w:themeColor="text1" w:themeTint="F2"/>
        </w:rPr>
        <w:t>One of G</w:t>
      </w:r>
      <w:r w:rsidR="00321A76">
        <w:rPr>
          <w:rFonts w:ascii="Garamond" w:hAnsi="Garamond"/>
          <w:color w:val="0D0D0D" w:themeColor="text1" w:themeTint="F2"/>
        </w:rPr>
        <w:t>roundwork</w:t>
      </w:r>
      <w:r w:rsidR="00321A76" w:rsidRPr="00B643CA">
        <w:rPr>
          <w:rFonts w:ascii="Garamond" w:hAnsi="Garamond"/>
          <w:color w:val="0D0D0D" w:themeColor="text1" w:themeTint="F2"/>
        </w:rPr>
        <w:t>’s initiatives is to address and reduce urban heat and floo</w:t>
      </w:r>
      <w:r w:rsidR="009C0068">
        <w:rPr>
          <w:rFonts w:ascii="Garamond" w:hAnsi="Garamond"/>
          <w:color w:val="0D0D0D" w:themeColor="text1" w:themeTint="F2"/>
        </w:rPr>
        <w:t>d</w:t>
      </w:r>
      <w:r w:rsidR="00C34788">
        <w:rPr>
          <w:rFonts w:ascii="Garamond" w:hAnsi="Garamond"/>
          <w:color w:val="0D0D0D" w:themeColor="text1" w:themeTint="F2"/>
        </w:rPr>
        <w:t xml:space="preserve"> risk</w:t>
      </w:r>
      <w:r w:rsidR="00FA3FDB">
        <w:rPr>
          <w:rFonts w:ascii="Garamond" w:hAnsi="Garamond"/>
          <w:color w:val="0D0D0D" w:themeColor="text1" w:themeTint="F2"/>
        </w:rPr>
        <w:t xml:space="preserve"> in these areas</w:t>
      </w:r>
      <w:r w:rsidR="00321A76" w:rsidRPr="00B643CA">
        <w:rPr>
          <w:rFonts w:ascii="Garamond" w:hAnsi="Garamond"/>
          <w:color w:val="0D0D0D" w:themeColor="text1" w:themeTint="F2"/>
        </w:rPr>
        <w:t xml:space="preserve">. </w:t>
      </w:r>
      <w:r w:rsidR="00321A76">
        <w:rPr>
          <w:rFonts w:ascii="Garamond" w:hAnsi="Garamond"/>
          <w:color w:val="0D0D0D" w:themeColor="text1" w:themeTint="F2"/>
        </w:rPr>
        <w:t>T</w:t>
      </w:r>
      <w:r w:rsidR="00321A76" w:rsidRPr="00B643CA">
        <w:rPr>
          <w:rFonts w:ascii="Garamond" w:hAnsi="Garamond"/>
          <w:color w:val="0D0D0D" w:themeColor="text1" w:themeTint="F2"/>
        </w:rPr>
        <w:t xml:space="preserve">his project utilized </w:t>
      </w:r>
      <w:r w:rsidR="00B773B2">
        <w:rPr>
          <w:rFonts w:ascii="Garamond" w:hAnsi="Garamond"/>
          <w:color w:val="0D0D0D" w:themeColor="text1" w:themeTint="F2"/>
        </w:rPr>
        <w:t xml:space="preserve">NASA Earth </w:t>
      </w:r>
      <w:r w:rsidR="00FA0C0D">
        <w:rPr>
          <w:rFonts w:ascii="Garamond" w:hAnsi="Garamond"/>
          <w:color w:val="0D0D0D" w:themeColor="text1" w:themeTint="F2"/>
        </w:rPr>
        <w:t>o</w:t>
      </w:r>
      <w:r w:rsidR="00B773B2">
        <w:rPr>
          <w:rFonts w:ascii="Garamond" w:hAnsi="Garamond"/>
          <w:color w:val="0D0D0D" w:themeColor="text1" w:themeTint="F2"/>
        </w:rPr>
        <w:t>bservations</w:t>
      </w:r>
      <w:r w:rsidR="00321A76" w:rsidRPr="00B643CA">
        <w:rPr>
          <w:rFonts w:ascii="Garamond" w:hAnsi="Garamond"/>
          <w:color w:val="0D0D0D" w:themeColor="text1" w:themeTint="F2"/>
        </w:rPr>
        <w:t xml:space="preserve"> to </w:t>
      </w:r>
      <w:r w:rsidR="00321A76">
        <w:rPr>
          <w:rFonts w:ascii="Garamond" w:hAnsi="Garamond"/>
          <w:color w:val="0D0D0D" w:themeColor="text1" w:themeTint="F2"/>
        </w:rPr>
        <w:t>assess</w:t>
      </w:r>
      <w:r w:rsidR="00321A76" w:rsidRPr="00B643CA">
        <w:rPr>
          <w:rFonts w:ascii="Garamond" w:hAnsi="Garamond"/>
          <w:color w:val="0D0D0D" w:themeColor="text1" w:themeTint="F2"/>
        </w:rPr>
        <w:t xml:space="preserve"> heat distribution throughout </w:t>
      </w:r>
      <w:r w:rsidR="00321A76">
        <w:rPr>
          <w:rFonts w:ascii="Garamond" w:hAnsi="Garamond"/>
          <w:color w:val="0D0D0D" w:themeColor="text1" w:themeTint="F2"/>
        </w:rPr>
        <w:t>two of Groundwork USA’s partner cities</w:t>
      </w:r>
      <w:r w:rsidR="00CB62E3">
        <w:rPr>
          <w:rFonts w:ascii="Garamond" w:hAnsi="Garamond"/>
          <w:color w:val="0D0D0D" w:themeColor="text1" w:themeTint="F2"/>
        </w:rPr>
        <w:t>, Providence, RI</w:t>
      </w:r>
      <w:r w:rsidR="007F594F">
        <w:rPr>
          <w:rFonts w:ascii="Garamond" w:hAnsi="Garamond"/>
          <w:color w:val="0D0D0D" w:themeColor="text1" w:themeTint="F2"/>
        </w:rPr>
        <w:t>,</w:t>
      </w:r>
      <w:r w:rsidR="00CB62E3">
        <w:rPr>
          <w:rFonts w:ascii="Garamond" w:hAnsi="Garamond"/>
          <w:color w:val="0D0D0D" w:themeColor="text1" w:themeTint="F2"/>
        </w:rPr>
        <w:t xml:space="preserve"> and Elizabeth, NJ</w:t>
      </w:r>
      <w:r w:rsidR="00321A76" w:rsidRPr="00B643CA">
        <w:rPr>
          <w:rFonts w:ascii="Garamond" w:hAnsi="Garamond"/>
          <w:color w:val="0D0D0D" w:themeColor="text1" w:themeTint="F2"/>
        </w:rPr>
        <w:t xml:space="preserve">. </w:t>
      </w:r>
      <w:r w:rsidR="00321A76">
        <w:rPr>
          <w:rFonts w:ascii="Garamond" w:hAnsi="Garamond"/>
          <w:color w:val="0D0D0D" w:themeColor="text1" w:themeTint="F2"/>
        </w:rPr>
        <w:t>T</w:t>
      </w:r>
      <w:r w:rsidR="00321A76" w:rsidRPr="00B643CA">
        <w:rPr>
          <w:rFonts w:ascii="Garamond" w:hAnsi="Garamond"/>
          <w:color w:val="0D0D0D" w:themeColor="text1" w:themeTint="F2"/>
        </w:rPr>
        <w:t xml:space="preserve">he team </w:t>
      </w:r>
      <w:r w:rsidR="00321A76">
        <w:rPr>
          <w:rFonts w:ascii="Garamond" w:hAnsi="Garamond"/>
          <w:color w:val="0D0D0D" w:themeColor="text1" w:themeTint="F2"/>
        </w:rPr>
        <w:t xml:space="preserve">also </w:t>
      </w:r>
      <w:r w:rsidR="00321A76" w:rsidRPr="00B643CA">
        <w:rPr>
          <w:rFonts w:ascii="Garamond" w:hAnsi="Garamond"/>
          <w:color w:val="0D0D0D" w:themeColor="text1" w:themeTint="F2"/>
        </w:rPr>
        <w:t xml:space="preserve">derived </w:t>
      </w:r>
      <w:r w:rsidR="00321A76">
        <w:rPr>
          <w:rFonts w:ascii="Garamond" w:hAnsi="Garamond"/>
          <w:color w:val="0D0D0D" w:themeColor="text1" w:themeTint="F2"/>
        </w:rPr>
        <w:t xml:space="preserve">flood extent indices from </w:t>
      </w:r>
      <w:r w:rsidR="00321A76" w:rsidRPr="00B643CA">
        <w:rPr>
          <w:rFonts w:ascii="Garamond" w:hAnsi="Garamond"/>
          <w:color w:val="0D0D0D" w:themeColor="text1" w:themeTint="F2"/>
        </w:rPr>
        <w:t xml:space="preserve">land cover products </w:t>
      </w:r>
      <w:r w:rsidR="00321A76">
        <w:rPr>
          <w:rFonts w:ascii="Garamond" w:hAnsi="Garamond"/>
          <w:color w:val="0D0D0D" w:themeColor="text1" w:themeTint="F2"/>
        </w:rPr>
        <w:t xml:space="preserve">to </w:t>
      </w:r>
      <w:r w:rsidR="00C34788">
        <w:rPr>
          <w:rFonts w:ascii="Garamond" w:hAnsi="Garamond"/>
          <w:color w:val="0D0D0D" w:themeColor="text1" w:themeTint="F2"/>
        </w:rPr>
        <w:t xml:space="preserve">map </w:t>
      </w:r>
      <w:r w:rsidR="00321A76" w:rsidRPr="00B643CA">
        <w:rPr>
          <w:rFonts w:ascii="Garamond" w:hAnsi="Garamond"/>
          <w:color w:val="0D0D0D" w:themeColor="text1" w:themeTint="F2"/>
        </w:rPr>
        <w:t>flood distribution</w:t>
      </w:r>
      <w:r w:rsidR="00C34788">
        <w:rPr>
          <w:rFonts w:ascii="Garamond" w:hAnsi="Garamond"/>
          <w:color w:val="0D0D0D" w:themeColor="text1" w:themeTint="F2"/>
        </w:rPr>
        <w:t>s</w:t>
      </w:r>
      <w:r w:rsidR="00321A76" w:rsidRPr="00B643CA">
        <w:rPr>
          <w:rFonts w:ascii="Garamond" w:hAnsi="Garamond"/>
          <w:color w:val="0D0D0D" w:themeColor="text1" w:themeTint="F2"/>
        </w:rPr>
        <w:t>. The</w:t>
      </w:r>
      <w:r w:rsidR="00321A76">
        <w:rPr>
          <w:rFonts w:ascii="Garamond" w:hAnsi="Garamond"/>
          <w:color w:val="0D0D0D" w:themeColor="text1" w:themeTint="F2"/>
        </w:rPr>
        <w:t xml:space="preserve"> primary</w:t>
      </w:r>
      <w:r w:rsidR="00321A76" w:rsidRPr="00B643CA">
        <w:rPr>
          <w:rFonts w:ascii="Garamond" w:hAnsi="Garamond"/>
          <w:color w:val="0D0D0D" w:themeColor="text1" w:themeTint="F2"/>
        </w:rPr>
        <w:t xml:space="preserve"> goal was to</w:t>
      </w:r>
      <w:r w:rsidR="00984B1D">
        <w:rPr>
          <w:rFonts w:ascii="Garamond" w:hAnsi="Garamond"/>
          <w:color w:val="0D0D0D" w:themeColor="text1" w:themeTint="F2"/>
        </w:rPr>
        <w:t xml:space="preserve"> show areas within the study areas that experience high vulnerability to heat and flooding and </w:t>
      </w:r>
      <w:r w:rsidR="009C0068">
        <w:rPr>
          <w:rFonts w:ascii="Garamond" w:hAnsi="Garamond"/>
          <w:color w:val="0D0D0D" w:themeColor="text1" w:themeTint="F2"/>
        </w:rPr>
        <w:t>develop a reproducible methodology for Groundwork to utilize in other cities.</w:t>
      </w:r>
      <w:r w:rsidR="00321A76" w:rsidRPr="00B643CA">
        <w:rPr>
          <w:rFonts w:ascii="Garamond" w:hAnsi="Garamond"/>
          <w:color w:val="0D0D0D" w:themeColor="text1" w:themeTint="F2"/>
        </w:rPr>
        <w:t xml:space="preserve"> </w:t>
      </w:r>
    </w:p>
    <w:p w14:paraId="4A2ADE6C" w14:textId="77777777" w:rsidR="00560539" w:rsidRPr="00B643CA" w:rsidRDefault="00560539" w:rsidP="009F7773">
      <w:pPr>
        <w:ind w:firstLine="720"/>
        <w:rPr>
          <w:rFonts w:ascii="Garamond" w:hAnsi="Garamond"/>
          <w:b/>
          <w:color w:val="0D0D0D" w:themeColor="text1" w:themeTint="F2"/>
        </w:rPr>
      </w:pPr>
    </w:p>
    <w:p w14:paraId="250F10DE" w14:textId="0CA36EAA" w:rsidR="00476B26" w:rsidRPr="00560539" w:rsidRDefault="00476B26" w:rsidP="00476B26">
      <w:pPr>
        <w:rPr>
          <w:rFonts w:ascii="Garamond" w:hAnsi="Garamond" w:cs="Arial"/>
          <w:b/>
          <w:color w:val="0D0D0D" w:themeColor="text1" w:themeTint="F2"/>
        </w:rPr>
      </w:pPr>
      <w:r w:rsidRPr="00B643CA">
        <w:rPr>
          <w:rFonts w:ascii="Garamond" w:hAnsi="Garamond" w:cs="Arial"/>
          <w:b/>
          <w:i/>
          <w:color w:val="0D0D0D" w:themeColor="text1" w:themeTint="F2"/>
        </w:rPr>
        <w:t>Abstract</w:t>
      </w:r>
      <w:r w:rsidR="009A21B0">
        <w:rPr>
          <w:rFonts w:ascii="Garamond" w:hAnsi="Garamond" w:cs="Arial"/>
          <w:b/>
          <w:i/>
          <w:color w:val="0D0D0D" w:themeColor="text1" w:themeTint="F2"/>
        </w:rPr>
        <w:t>:</w:t>
      </w:r>
    </w:p>
    <w:p w14:paraId="6AD6033D" w14:textId="6F988E86" w:rsidR="00E95484" w:rsidRPr="00B95E32" w:rsidRDefault="00E95484" w:rsidP="00E95484">
      <w:pPr>
        <w:rPr>
          <w:rFonts w:ascii="Garamond" w:eastAsia="Times New Roman" w:hAnsi="Garamond"/>
          <w:color w:val="000000"/>
        </w:rPr>
      </w:pPr>
      <w:r w:rsidRPr="00B773B2">
        <w:rPr>
          <w:rFonts w:ascii="Garamond" w:eastAsia="Times New Roman" w:hAnsi="Garamond"/>
          <w:color w:val="000000"/>
        </w:rPr>
        <w:t xml:space="preserve">Coastal cities like Providence, RI, and Elizabeth, NJ, </w:t>
      </w:r>
      <w:r w:rsidR="00292FDB">
        <w:rPr>
          <w:rFonts w:ascii="Garamond" w:eastAsia="Times New Roman" w:hAnsi="Garamond"/>
          <w:color w:val="000000"/>
        </w:rPr>
        <w:t>are</w:t>
      </w:r>
      <w:r w:rsidRPr="00B773B2">
        <w:rPr>
          <w:rFonts w:ascii="Garamond" w:eastAsia="Times New Roman" w:hAnsi="Garamond"/>
          <w:color w:val="000000"/>
        </w:rPr>
        <w:t xml:space="preserve"> directly affected by extreme heat and </w:t>
      </w:r>
      <w:r>
        <w:rPr>
          <w:rFonts w:ascii="Garamond" w:eastAsia="Times New Roman" w:hAnsi="Garamond"/>
          <w:color w:val="000000"/>
        </w:rPr>
        <w:t xml:space="preserve">flooding events, </w:t>
      </w:r>
      <w:r w:rsidR="00795CEB">
        <w:rPr>
          <w:rFonts w:ascii="Garamond" w:eastAsia="Times New Roman" w:hAnsi="Garamond"/>
          <w:color w:val="000000"/>
        </w:rPr>
        <w:t xml:space="preserve">which </w:t>
      </w:r>
      <w:r w:rsidR="004D1783">
        <w:rPr>
          <w:rFonts w:ascii="Garamond" w:eastAsia="Times New Roman" w:hAnsi="Garamond"/>
          <w:color w:val="000000"/>
        </w:rPr>
        <w:t xml:space="preserve">impacts the lives of community members. </w:t>
      </w:r>
      <w:r w:rsidRPr="00B773B2">
        <w:rPr>
          <w:rFonts w:ascii="Garamond" w:eastAsia="Times New Roman" w:hAnsi="Garamond"/>
          <w:color w:val="000000"/>
        </w:rPr>
        <w:t>Groundwork USA is a community-based non-profit organization dedicated to increasing environmental resilience in urban communities.</w:t>
      </w:r>
      <w:r w:rsidRPr="00E33F89">
        <w:rPr>
          <w:rFonts w:ascii="Garamond" w:eastAsia="Times New Roman" w:hAnsi="Garamond"/>
          <w:color w:val="000000"/>
        </w:rPr>
        <w:t xml:space="preserve"> </w:t>
      </w:r>
      <w:r>
        <w:rPr>
          <w:rFonts w:ascii="Garamond" w:eastAsia="Times New Roman" w:hAnsi="Garamond"/>
          <w:color w:val="000000"/>
        </w:rPr>
        <w:t xml:space="preserve">One of its initiatives, the Climate Safe Neighborhoods project, is aimed at </w:t>
      </w:r>
      <w:r w:rsidRPr="00B773B2">
        <w:rPr>
          <w:rFonts w:ascii="Garamond" w:eastAsia="Times New Roman" w:hAnsi="Garamond"/>
          <w:color w:val="000000"/>
        </w:rPr>
        <w:t>assess</w:t>
      </w:r>
      <w:r>
        <w:rPr>
          <w:rFonts w:ascii="Garamond" w:eastAsia="Times New Roman" w:hAnsi="Garamond"/>
          <w:color w:val="000000"/>
        </w:rPr>
        <w:t>ing</w:t>
      </w:r>
      <w:r w:rsidRPr="00B773B2">
        <w:rPr>
          <w:rFonts w:ascii="Garamond" w:eastAsia="Times New Roman" w:hAnsi="Garamond"/>
          <w:color w:val="000000"/>
        </w:rPr>
        <w:t xml:space="preserve"> climate resiliency through the implementation of urban heat and flood mapping methodologies</w:t>
      </w:r>
      <w:r>
        <w:rPr>
          <w:rFonts w:ascii="Garamond" w:hAnsi="Garamond" w:cs="Arial"/>
          <w:b/>
          <w:color w:val="0D0D0D" w:themeColor="text1" w:themeTint="F2"/>
        </w:rPr>
        <w:t>.</w:t>
      </w:r>
      <w:r w:rsidRPr="00B773B2">
        <w:rPr>
          <w:rFonts w:ascii="Garamond" w:eastAsia="Times New Roman" w:hAnsi="Garamond"/>
          <w:color w:val="000000"/>
        </w:rPr>
        <w:t xml:space="preserve"> </w:t>
      </w:r>
      <w:r w:rsidR="00C9414F" w:rsidRPr="00161A68">
        <w:rPr>
          <w:rFonts w:ascii="Garamond" w:eastAsia="Times New Roman" w:hAnsi="Garamond"/>
          <w:color w:val="000000"/>
        </w:rPr>
        <w:t>This</w:t>
      </w:r>
      <w:r w:rsidRPr="00B773B2">
        <w:rPr>
          <w:rFonts w:ascii="Garamond" w:eastAsia="Times New Roman" w:hAnsi="Garamond"/>
          <w:color w:val="000000"/>
        </w:rPr>
        <w:t xml:space="preserve"> project used the </w:t>
      </w:r>
      <w:r>
        <w:rPr>
          <w:rFonts w:ascii="Garamond" w:eastAsia="Times New Roman" w:hAnsi="Garamond"/>
          <w:color w:val="000000"/>
        </w:rPr>
        <w:t>Landsat Level-2 Provisional Surface Temperature product (STP), provided by the United States Geological Survey (USGS),</w:t>
      </w:r>
      <w:r w:rsidRPr="00B773B2">
        <w:rPr>
          <w:rFonts w:ascii="Garamond" w:eastAsia="Times New Roman" w:hAnsi="Garamond"/>
          <w:color w:val="000000"/>
        </w:rPr>
        <w:t xml:space="preserve"> to analyze land </w:t>
      </w:r>
      <w:r w:rsidR="008457CE">
        <w:rPr>
          <w:rFonts w:ascii="Garamond" w:eastAsia="Times New Roman" w:hAnsi="Garamond"/>
          <w:color w:val="000000"/>
        </w:rPr>
        <w:t>surface temperatures</w:t>
      </w:r>
      <w:r w:rsidRPr="00B773B2">
        <w:rPr>
          <w:rFonts w:ascii="Garamond" w:eastAsia="Times New Roman" w:hAnsi="Garamond"/>
          <w:color w:val="000000"/>
        </w:rPr>
        <w:t xml:space="preserve">. The team cross-referenced </w:t>
      </w:r>
      <w:r w:rsidR="004D1783">
        <w:rPr>
          <w:rFonts w:ascii="Garamond" w:eastAsia="Times New Roman" w:hAnsi="Garamond"/>
          <w:color w:val="000000"/>
        </w:rPr>
        <w:t xml:space="preserve">the </w:t>
      </w:r>
      <w:r w:rsidR="00292FDB">
        <w:rPr>
          <w:rFonts w:ascii="Garamond" w:eastAsia="Times New Roman" w:hAnsi="Garamond"/>
          <w:color w:val="000000"/>
        </w:rPr>
        <w:t>STP</w:t>
      </w:r>
      <w:r w:rsidRPr="00B773B2">
        <w:rPr>
          <w:rFonts w:ascii="Garamond" w:eastAsia="Times New Roman" w:hAnsi="Garamond"/>
          <w:color w:val="000000"/>
        </w:rPr>
        <w:t xml:space="preserve"> with both Terra </w:t>
      </w:r>
      <w:r>
        <w:rPr>
          <w:rFonts w:ascii="Garamond" w:eastAsia="Times New Roman" w:hAnsi="Garamond"/>
          <w:color w:val="000000"/>
        </w:rPr>
        <w:t xml:space="preserve">Moderate Resolution Imaging </w:t>
      </w:r>
      <w:proofErr w:type="spellStart"/>
      <w:r>
        <w:rPr>
          <w:rFonts w:ascii="Garamond" w:eastAsia="Times New Roman" w:hAnsi="Garamond"/>
          <w:color w:val="000000"/>
        </w:rPr>
        <w:t>Spectroradiometer</w:t>
      </w:r>
      <w:proofErr w:type="spellEnd"/>
      <w:r>
        <w:rPr>
          <w:rFonts w:ascii="Garamond" w:eastAsia="Times New Roman" w:hAnsi="Garamond"/>
          <w:color w:val="000000"/>
        </w:rPr>
        <w:t xml:space="preserve"> (</w:t>
      </w:r>
      <w:r w:rsidRPr="00B773B2">
        <w:rPr>
          <w:rFonts w:ascii="Garamond" w:eastAsia="Times New Roman" w:hAnsi="Garamond"/>
          <w:color w:val="000000"/>
        </w:rPr>
        <w:t>MODIS</w:t>
      </w:r>
      <w:r>
        <w:rPr>
          <w:rFonts w:ascii="Garamond" w:eastAsia="Times New Roman" w:hAnsi="Garamond"/>
          <w:color w:val="000000"/>
        </w:rPr>
        <w:t>)</w:t>
      </w:r>
      <w:r w:rsidRPr="00B773B2">
        <w:rPr>
          <w:rFonts w:ascii="Garamond" w:eastAsia="Times New Roman" w:hAnsi="Garamond"/>
          <w:color w:val="000000"/>
        </w:rPr>
        <w:t xml:space="preserve"> and </w:t>
      </w:r>
      <w:r>
        <w:rPr>
          <w:rFonts w:ascii="Garamond" w:eastAsia="Times New Roman" w:hAnsi="Garamond"/>
          <w:color w:val="000000"/>
        </w:rPr>
        <w:t xml:space="preserve">Advanced </w:t>
      </w:r>
      <w:proofErr w:type="spellStart"/>
      <w:r>
        <w:rPr>
          <w:rFonts w:ascii="Garamond" w:eastAsia="Times New Roman" w:hAnsi="Garamond"/>
          <w:color w:val="000000"/>
        </w:rPr>
        <w:t>Spaceborne</w:t>
      </w:r>
      <w:proofErr w:type="spellEnd"/>
      <w:r>
        <w:rPr>
          <w:rFonts w:ascii="Garamond" w:eastAsia="Times New Roman" w:hAnsi="Garamond"/>
          <w:color w:val="000000"/>
        </w:rPr>
        <w:t xml:space="preserve"> Thermal Emission and Reflection (</w:t>
      </w:r>
      <w:r w:rsidRPr="00B773B2">
        <w:rPr>
          <w:rFonts w:ascii="Garamond" w:eastAsia="Times New Roman" w:hAnsi="Garamond"/>
          <w:color w:val="000000"/>
          <w:shd w:val="clear" w:color="auto" w:fill="FFFFFF"/>
        </w:rPr>
        <w:t>ASTER</w:t>
      </w:r>
      <w:r>
        <w:rPr>
          <w:rFonts w:ascii="Garamond" w:eastAsia="Times New Roman" w:hAnsi="Garamond"/>
          <w:color w:val="000000"/>
          <w:shd w:val="clear" w:color="auto" w:fill="FFFFFF"/>
        </w:rPr>
        <w:t>)</w:t>
      </w:r>
      <w:r w:rsidRPr="00B773B2">
        <w:rPr>
          <w:rFonts w:ascii="Garamond" w:eastAsia="Times New Roman" w:hAnsi="Garamond"/>
          <w:color w:val="000000"/>
          <w:shd w:val="clear" w:color="auto" w:fill="FFFFFF"/>
        </w:rPr>
        <w:t xml:space="preserve"> land surface temperatur</w:t>
      </w:r>
      <w:r>
        <w:rPr>
          <w:rFonts w:ascii="Garamond" w:eastAsia="Times New Roman" w:hAnsi="Garamond"/>
          <w:color w:val="000000"/>
          <w:shd w:val="clear" w:color="auto" w:fill="FFFFFF"/>
        </w:rPr>
        <w:t>e data for validation purposes.</w:t>
      </w:r>
      <w:r w:rsidR="00161A68">
        <w:rPr>
          <w:rFonts w:ascii="Garamond" w:eastAsia="Times New Roman" w:hAnsi="Garamond"/>
          <w:color w:val="000000"/>
          <w:shd w:val="clear" w:color="auto" w:fill="FFFFFF"/>
        </w:rPr>
        <w:t xml:space="preserve"> </w:t>
      </w:r>
      <w:r w:rsidR="001567E1">
        <w:rPr>
          <w:rFonts w:ascii="Garamond" w:eastAsia="Times New Roman" w:hAnsi="Garamond"/>
          <w:color w:val="000000"/>
          <w:shd w:val="clear" w:color="auto" w:fill="FFFFFF"/>
        </w:rPr>
        <w:t>S</w:t>
      </w:r>
      <w:r w:rsidR="00161A68">
        <w:rPr>
          <w:rFonts w:ascii="Garamond" w:eastAsia="Times New Roman" w:hAnsi="Garamond"/>
          <w:color w:val="000000"/>
          <w:shd w:val="clear" w:color="auto" w:fill="FFFFFF"/>
        </w:rPr>
        <w:t>imilarities</w:t>
      </w:r>
      <w:r w:rsidR="001567E1">
        <w:rPr>
          <w:rFonts w:ascii="Garamond" w:eastAsia="Times New Roman" w:hAnsi="Garamond"/>
          <w:color w:val="000000"/>
          <w:shd w:val="clear" w:color="auto" w:fill="FFFFFF"/>
        </w:rPr>
        <w:t xml:space="preserve"> in the land surface temperature values from the three products proved that</w:t>
      </w:r>
      <w:r w:rsidR="00161A68">
        <w:rPr>
          <w:rFonts w:ascii="Garamond" w:eastAsia="Times New Roman" w:hAnsi="Garamond"/>
          <w:color w:val="000000"/>
          <w:shd w:val="clear" w:color="auto" w:fill="FFFFFF"/>
        </w:rPr>
        <w:t xml:space="preserve"> STP </w:t>
      </w:r>
      <w:r w:rsidR="001567E1">
        <w:rPr>
          <w:rFonts w:ascii="Garamond" w:eastAsia="Times New Roman" w:hAnsi="Garamond"/>
          <w:color w:val="000000"/>
          <w:shd w:val="clear" w:color="auto" w:fill="FFFFFF"/>
        </w:rPr>
        <w:t>is a</w:t>
      </w:r>
      <w:r w:rsidR="00161A68">
        <w:rPr>
          <w:rFonts w:ascii="Garamond" w:eastAsia="Times New Roman" w:hAnsi="Garamond"/>
          <w:color w:val="000000"/>
          <w:shd w:val="clear" w:color="auto" w:fill="FFFFFF"/>
        </w:rPr>
        <w:t xml:space="preserve"> viable alternative to other previously established heat methodologies. </w:t>
      </w:r>
      <w:r w:rsidR="00795CEB">
        <w:rPr>
          <w:rFonts w:ascii="Garamond" w:eastAsia="Times New Roman" w:hAnsi="Garamond"/>
          <w:color w:val="000000"/>
          <w:shd w:val="clear" w:color="auto" w:fill="FFFFFF"/>
        </w:rPr>
        <w:t xml:space="preserve">The </w:t>
      </w:r>
      <w:r w:rsidR="00795CEB">
        <w:rPr>
          <w:rFonts w:ascii="Garamond" w:eastAsia="Times New Roman" w:hAnsi="Garamond"/>
          <w:color w:val="000000" w:themeColor="text1"/>
          <w:shd w:val="clear" w:color="auto" w:fill="FFFFFF"/>
        </w:rPr>
        <w:t>r</w:t>
      </w:r>
      <w:r w:rsidR="008457CE" w:rsidRPr="008457CE">
        <w:rPr>
          <w:rFonts w:ascii="Garamond" w:eastAsia="Times New Roman" w:hAnsi="Garamond"/>
          <w:color w:val="000000" w:themeColor="text1"/>
          <w:shd w:val="clear" w:color="auto" w:fill="FFFFFF"/>
        </w:rPr>
        <w:t>esults</w:t>
      </w:r>
      <w:r w:rsidR="00795CEB">
        <w:rPr>
          <w:rFonts w:ascii="Garamond" w:eastAsia="Times New Roman" w:hAnsi="Garamond"/>
          <w:color w:val="000000" w:themeColor="text1"/>
          <w:shd w:val="clear" w:color="auto" w:fill="FFFFFF"/>
        </w:rPr>
        <w:t xml:space="preserve"> </w:t>
      </w:r>
      <w:r w:rsidR="000B143F">
        <w:rPr>
          <w:rFonts w:ascii="Garamond" w:eastAsia="Times New Roman" w:hAnsi="Garamond"/>
          <w:color w:val="000000" w:themeColor="text1"/>
          <w:shd w:val="clear" w:color="auto" w:fill="FFFFFF"/>
        </w:rPr>
        <w:t>of</w:t>
      </w:r>
      <w:r w:rsidR="00795CEB">
        <w:rPr>
          <w:rFonts w:ascii="Garamond" w:eastAsia="Times New Roman" w:hAnsi="Garamond"/>
          <w:color w:val="000000" w:themeColor="text1"/>
          <w:shd w:val="clear" w:color="auto" w:fill="FFFFFF"/>
        </w:rPr>
        <w:t xml:space="preserve"> this analysis</w:t>
      </w:r>
      <w:r w:rsidR="008457CE" w:rsidRPr="008457CE">
        <w:rPr>
          <w:rFonts w:ascii="Garamond" w:eastAsia="Times New Roman" w:hAnsi="Garamond"/>
          <w:color w:val="000000" w:themeColor="text1"/>
          <w:shd w:val="clear" w:color="auto" w:fill="FFFFFF"/>
        </w:rPr>
        <w:t xml:space="preserve"> showed significantly higher temperatures in the highest urbanized areas</w:t>
      </w:r>
      <w:r w:rsidR="008457CE" w:rsidRPr="008457CE">
        <w:rPr>
          <w:rFonts w:ascii="Garamond" w:eastAsia="Times New Roman" w:hAnsi="Garamond"/>
          <w:color w:val="E36C0A" w:themeColor="accent6" w:themeShade="BF"/>
          <w:shd w:val="clear" w:color="auto" w:fill="FFFFFF"/>
        </w:rPr>
        <w:t xml:space="preserve">. </w:t>
      </w:r>
      <w:r>
        <w:rPr>
          <w:rFonts w:ascii="Garamond" w:eastAsia="Times New Roman" w:hAnsi="Garamond"/>
          <w:color w:val="0D0D0D"/>
        </w:rPr>
        <w:t>The flood distribution map analysis utilized</w:t>
      </w:r>
      <w:r w:rsidR="00236103">
        <w:rPr>
          <w:rFonts w:ascii="Garamond" w:eastAsia="Times New Roman" w:hAnsi="Garamond"/>
          <w:color w:val="0D0D0D"/>
        </w:rPr>
        <w:t xml:space="preserve"> surface reflectance</w:t>
      </w:r>
      <w:r>
        <w:rPr>
          <w:rFonts w:ascii="Garamond" w:eastAsia="Times New Roman" w:hAnsi="Garamond"/>
          <w:color w:val="0D0D0D"/>
        </w:rPr>
        <w:t xml:space="preserve"> </w:t>
      </w:r>
      <w:r w:rsidR="008457CE">
        <w:rPr>
          <w:rFonts w:ascii="Garamond" w:eastAsia="Times New Roman" w:hAnsi="Garamond"/>
          <w:color w:val="0D0D0D"/>
        </w:rPr>
        <w:t xml:space="preserve">data from Landsat 5, Landsat 7, and Landsat 8 </w:t>
      </w:r>
      <w:r>
        <w:rPr>
          <w:rFonts w:ascii="Garamond" w:eastAsia="Times New Roman" w:hAnsi="Garamond"/>
          <w:color w:val="0D0D0D"/>
        </w:rPr>
        <w:t>over a 30</w:t>
      </w:r>
      <w:r w:rsidR="00FA0C0D">
        <w:rPr>
          <w:rFonts w:ascii="Garamond" w:eastAsia="Times New Roman" w:hAnsi="Garamond"/>
          <w:color w:val="0D0D0D"/>
        </w:rPr>
        <w:t>-</w:t>
      </w:r>
      <w:r>
        <w:rPr>
          <w:rFonts w:ascii="Garamond" w:eastAsia="Times New Roman" w:hAnsi="Garamond"/>
          <w:color w:val="0D0D0D"/>
        </w:rPr>
        <w:t>year time series. Normalized Difference Water Index (NDWI)</w:t>
      </w:r>
      <w:r w:rsidRPr="00B773B2">
        <w:rPr>
          <w:rFonts w:ascii="Garamond" w:eastAsia="Times New Roman" w:hAnsi="Garamond"/>
          <w:color w:val="000000"/>
        </w:rPr>
        <w:t xml:space="preserve"> and Modified Normalized Difference Water Index (MNDWI)</w:t>
      </w:r>
      <w:r>
        <w:rPr>
          <w:rFonts w:ascii="Garamond" w:eastAsia="Times New Roman" w:hAnsi="Garamond"/>
          <w:color w:val="000000"/>
        </w:rPr>
        <w:t xml:space="preserve"> were applied to the Landsat images to calculate and visualize annual and decadal flood frequency. </w:t>
      </w:r>
      <w:r w:rsidR="00236103">
        <w:rPr>
          <w:rFonts w:ascii="Garamond" w:eastAsia="Times New Roman" w:hAnsi="Garamond"/>
          <w:color w:val="000000"/>
        </w:rPr>
        <w:t xml:space="preserve">This allowed for a robust methodology </w:t>
      </w:r>
      <w:r w:rsidR="004124E8">
        <w:rPr>
          <w:rFonts w:ascii="Garamond" w:eastAsia="Times New Roman" w:hAnsi="Garamond"/>
          <w:color w:val="000000"/>
        </w:rPr>
        <w:t>to</w:t>
      </w:r>
      <w:r w:rsidR="00236103">
        <w:rPr>
          <w:rFonts w:ascii="Garamond" w:eastAsia="Times New Roman" w:hAnsi="Garamond"/>
          <w:color w:val="000000"/>
        </w:rPr>
        <w:t xml:space="preserve"> analyz</w:t>
      </w:r>
      <w:r w:rsidR="004124E8">
        <w:rPr>
          <w:rFonts w:ascii="Garamond" w:eastAsia="Times New Roman" w:hAnsi="Garamond"/>
          <w:color w:val="000000"/>
        </w:rPr>
        <w:t>e</w:t>
      </w:r>
      <w:r w:rsidR="00236103">
        <w:rPr>
          <w:rFonts w:ascii="Garamond" w:eastAsia="Times New Roman" w:hAnsi="Garamond"/>
          <w:color w:val="000000"/>
        </w:rPr>
        <w:t xml:space="preserve"> flood frequency </w:t>
      </w:r>
      <w:r w:rsidR="00236103">
        <w:rPr>
          <w:rFonts w:ascii="Garamond" w:eastAsia="Times New Roman" w:hAnsi="Garamond"/>
          <w:color w:val="0D0D0D"/>
        </w:rPr>
        <w:t>over a 30-year time period</w:t>
      </w:r>
      <w:r w:rsidR="00795CEB">
        <w:rPr>
          <w:rFonts w:ascii="Garamond" w:eastAsia="Times New Roman" w:hAnsi="Garamond"/>
          <w:color w:val="0D0D0D"/>
        </w:rPr>
        <w:t xml:space="preserve"> and</w:t>
      </w:r>
      <w:r w:rsidR="00236103">
        <w:rPr>
          <w:rFonts w:ascii="Garamond" w:eastAsia="Times New Roman" w:hAnsi="Garamond"/>
          <w:color w:val="0D0D0D"/>
        </w:rPr>
        <w:t xml:space="preserve"> </w:t>
      </w:r>
      <w:r w:rsidR="00795CEB">
        <w:rPr>
          <w:rFonts w:ascii="Garamond" w:eastAsia="Times New Roman" w:hAnsi="Garamond"/>
          <w:color w:val="0D0D0D"/>
        </w:rPr>
        <w:t>t</w:t>
      </w:r>
      <w:r w:rsidR="002E014F">
        <w:rPr>
          <w:rFonts w:ascii="Garamond" w:eastAsia="Times New Roman" w:hAnsi="Garamond"/>
          <w:color w:val="0D0D0D"/>
        </w:rPr>
        <w:t xml:space="preserve">he analysis showed areas within both cities that </w:t>
      </w:r>
      <w:r w:rsidR="008457CE">
        <w:rPr>
          <w:rFonts w:ascii="Garamond" w:eastAsia="Times New Roman" w:hAnsi="Garamond"/>
          <w:color w:val="0D0D0D"/>
        </w:rPr>
        <w:t>had</w:t>
      </w:r>
      <w:r w:rsidR="002E014F">
        <w:rPr>
          <w:rFonts w:ascii="Garamond" w:eastAsia="Times New Roman" w:hAnsi="Garamond"/>
          <w:color w:val="0D0D0D"/>
        </w:rPr>
        <w:t xml:space="preserve"> </w:t>
      </w:r>
      <w:r w:rsidR="008457CE">
        <w:rPr>
          <w:rFonts w:ascii="Garamond" w:eastAsia="Times New Roman" w:hAnsi="Garamond"/>
          <w:color w:val="0D0D0D"/>
        </w:rPr>
        <w:t>higher flooding frequency rates</w:t>
      </w:r>
      <w:r w:rsidR="002E014F">
        <w:rPr>
          <w:rFonts w:ascii="Garamond" w:eastAsia="Times New Roman" w:hAnsi="Garamond"/>
          <w:color w:val="0D0D0D"/>
        </w:rPr>
        <w:t xml:space="preserve">. </w:t>
      </w:r>
      <w:r>
        <w:rPr>
          <w:rFonts w:ascii="Garamond" w:eastAsia="Times New Roman" w:hAnsi="Garamond"/>
          <w:color w:val="0D0D0D"/>
        </w:rPr>
        <w:t>The</w:t>
      </w:r>
      <w:r w:rsidRPr="00B773B2">
        <w:rPr>
          <w:rFonts w:ascii="Garamond" w:eastAsia="Times New Roman" w:hAnsi="Garamond"/>
          <w:color w:val="0D0D0D"/>
        </w:rPr>
        <w:t xml:space="preserve"> heat and flood </w:t>
      </w:r>
      <w:proofErr w:type="gramStart"/>
      <w:r w:rsidRPr="00B773B2">
        <w:rPr>
          <w:rFonts w:ascii="Garamond" w:eastAsia="Times New Roman" w:hAnsi="Garamond"/>
          <w:color w:val="0D0D0D"/>
        </w:rPr>
        <w:t>assessment</w:t>
      </w:r>
      <w:proofErr w:type="gramEnd"/>
      <w:r w:rsidRPr="00B773B2">
        <w:rPr>
          <w:rFonts w:ascii="Garamond" w:eastAsia="Times New Roman" w:hAnsi="Garamond"/>
          <w:color w:val="0D0D0D"/>
        </w:rPr>
        <w:t xml:space="preserve"> maps </w:t>
      </w:r>
      <w:r>
        <w:rPr>
          <w:rFonts w:ascii="Garamond" w:eastAsia="Times New Roman" w:hAnsi="Garamond"/>
          <w:color w:val="0D0D0D"/>
        </w:rPr>
        <w:t>generated</w:t>
      </w:r>
      <w:r w:rsidRPr="00B773B2">
        <w:rPr>
          <w:rFonts w:ascii="Garamond" w:eastAsia="Times New Roman" w:hAnsi="Garamond"/>
          <w:color w:val="0D0D0D"/>
        </w:rPr>
        <w:t xml:space="preserve"> from this project will aid Groundwork USA in </w:t>
      </w:r>
      <w:r w:rsidR="00FA0C0D">
        <w:rPr>
          <w:rFonts w:ascii="Garamond" w:eastAsia="Times New Roman" w:hAnsi="Garamond"/>
          <w:color w:val="0D0D0D"/>
        </w:rPr>
        <w:t>its</w:t>
      </w:r>
      <w:r w:rsidR="00FA0C0D" w:rsidRPr="00B773B2">
        <w:rPr>
          <w:rFonts w:ascii="Garamond" w:eastAsia="Times New Roman" w:hAnsi="Garamond"/>
          <w:color w:val="0D0D0D"/>
        </w:rPr>
        <w:t xml:space="preserve"> </w:t>
      </w:r>
      <w:r w:rsidRPr="00B773B2">
        <w:rPr>
          <w:rFonts w:ascii="Garamond" w:eastAsia="Times New Roman" w:hAnsi="Garamond"/>
          <w:color w:val="0D0D0D"/>
        </w:rPr>
        <w:t>resilience planning efforts and urban planning advocacy.</w:t>
      </w:r>
      <w:r>
        <w:rPr>
          <w:rFonts w:ascii="Garamond" w:eastAsia="Times New Roman" w:hAnsi="Garamond"/>
          <w:color w:val="0D0D0D"/>
        </w:rPr>
        <w:t xml:space="preserve"> </w:t>
      </w:r>
    </w:p>
    <w:p w14:paraId="65EBC1D7" w14:textId="77777777" w:rsidR="008F2C89" w:rsidRDefault="008F2C89" w:rsidP="008F2C89">
      <w:pPr>
        <w:rPr>
          <w:rFonts w:ascii="Garamond" w:hAnsi="Garamond" w:cs="Arial"/>
          <w:b/>
          <w:color w:val="0D0D0D" w:themeColor="text1" w:themeTint="F2"/>
        </w:rPr>
      </w:pPr>
    </w:p>
    <w:p w14:paraId="3A687869" w14:textId="221B23C9" w:rsidR="00476B26" w:rsidRPr="00B643CA" w:rsidRDefault="00476B26" w:rsidP="00476B26">
      <w:pPr>
        <w:rPr>
          <w:rFonts w:ascii="Garamond" w:hAnsi="Garamond" w:cs="Arial"/>
          <w:b/>
          <w:color w:val="0D0D0D" w:themeColor="text1" w:themeTint="F2"/>
        </w:rPr>
      </w:pPr>
      <w:r w:rsidRPr="00B643CA">
        <w:rPr>
          <w:rFonts w:ascii="Garamond" w:hAnsi="Garamond" w:cs="Arial"/>
          <w:b/>
          <w:color w:val="0D0D0D" w:themeColor="text1" w:themeTint="F2"/>
        </w:rPr>
        <w:t>Keywords:</w:t>
      </w:r>
    </w:p>
    <w:p w14:paraId="3C76A5F2" w14:textId="36BA7E46" w:rsidR="00CB6407" w:rsidRPr="008670B5" w:rsidRDefault="008670B5" w:rsidP="008670B5">
      <w:pPr>
        <w:rPr>
          <w:rFonts w:ascii="Garamond" w:hAnsi="Garamond"/>
          <w:color w:val="000000"/>
        </w:rPr>
      </w:pPr>
      <w:proofErr w:type="gramStart"/>
      <w:r>
        <w:rPr>
          <w:rFonts w:ascii="Garamond" w:hAnsi="Garamond"/>
          <w:color w:val="000000"/>
        </w:rPr>
        <w:t>urban</w:t>
      </w:r>
      <w:proofErr w:type="gramEnd"/>
      <w:r>
        <w:rPr>
          <w:rFonts w:ascii="Garamond" w:hAnsi="Garamond"/>
          <w:color w:val="000000"/>
        </w:rPr>
        <w:t xml:space="preserve"> heat island effect, flood vulnerability, Landsat, land surface temperature, heat distribution, remote sensing, coastal cities,</w:t>
      </w:r>
      <w:r w:rsidR="00257CF8">
        <w:rPr>
          <w:rFonts w:ascii="Garamond" w:hAnsi="Garamond"/>
          <w:color w:val="0D0D0D" w:themeColor="text1" w:themeTint="F2"/>
        </w:rPr>
        <w:t xml:space="preserve"> Normalized Difference Water Index, Modified Normalized Difference Water Index</w:t>
      </w:r>
    </w:p>
    <w:p w14:paraId="0074087B" w14:textId="77777777" w:rsidR="00F17B8C" w:rsidRPr="00B643CA" w:rsidRDefault="00F17B8C" w:rsidP="00CB6407">
      <w:pPr>
        <w:ind w:left="720" w:hanging="720"/>
        <w:rPr>
          <w:rFonts w:ascii="Garamond" w:hAnsi="Garamond"/>
          <w:b/>
          <w:i/>
          <w:color w:val="0D0D0D" w:themeColor="text1" w:themeTint="F2"/>
        </w:rPr>
      </w:pPr>
    </w:p>
    <w:p w14:paraId="55C3C2BC" w14:textId="31EDBB2B" w:rsidR="00CB6407" w:rsidRPr="00B643CA" w:rsidRDefault="002B050E" w:rsidP="00CB6407">
      <w:pPr>
        <w:ind w:left="720" w:hanging="720"/>
        <w:rPr>
          <w:rFonts w:ascii="Garamond" w:hAnsi="Garamond"/>
          <w:color w:val="0D0D0D" w:themeColor="text1" w:themeTint="F2"/>
        </w:rPr>
      </w:pPr>
      <w:r>
        <w:rPr>
          <w:rFonts w:ascii="Garamond" w:hAnsi="Garamond"/>
          <w:b/>
          <w:i/>
          <w:color w:val="0D0D0D" w:themeColor="text1" w:themeTint="F2"/>
        </w:rPr>
        <w:t xml:space="preserve">National Application Area </w:t>
      </w:r>
      <w:r w:rsidR="00CB6407" w:rsidRPr="00B643CA">
        <w:rPr>
          <w:rFonts w:ascii="Garamond" w:hAnsi="Garamond"/>
          <w:b/>
          <w:i/>
          <w:color w:val="0D0D0D" w:themeColor="text1" w:themeTint="F2"/>
        </w:rPr>
        <w:t>Addressed:</w:t>
      </w:r>
      <w:r w:rsidR="00CB6407" w:rsidRPr="00B643CA">
        <w:rPr>
          <w:rFonts w:ascii="Garamond" w:hAnsi="Garamond"/>
          <w:color w:val="0D0D0D" w:themeColor="text1" w:themeTint="F2"/>
        </w:rPr>
        <w:t xml:space="preserve"> </w:t>
      </w:r>
      <w:r w:rsidR="00F17B8C" w:rsidRPr="00B643CA">
        <w:rPr>
          <w:rFonts w:ascii="Garamond" w:hAnsi="Garamond"/>
          <w:color w:val="0D0D0D" w:themeColor="text1" w:themeTint="F2"/>
        </w:rPr>
        <w:t>Urban Development</w:t>
      </w:r>
    </w:p>
    <w:p w14:paraId="1B14ABDE" w14:textId="5D444AD0" w:rsidR="000A4DF3" w:rsidRPr="00B643CA" w:rsidRDefault="00CB6407" w:rsidP="000A4DF3">
      <w:pPr>
        <w:ind w:left="720" w:hanging="720"/>
        <w:rPr>
          <w:rFonts w:ascii="Garamond" w:hAnsi="Garamond"/>
          <w:color w:val="0D0D0D" w:themeColor="text1" w:themeTint="F2"/>
        </w:rPr>
      </w:pPr>
      <w:r w:rsidRPr="00B643CA">
        <w:rPr>
          <w:rFonts w:ascii="Garamond" w:hAnsi="Garamond"/>
          <w:b/>
          <w:i/>
          <w:color w:val="0D0D0D" w:themeColor="text1" w:themeTint="F2"/>
        </w:rPr>
        <w:t>Study Location:</w:t>
      </w:r>
      <w:r w:rsidRPr="00B643CA">
        <w:rPr>
          <w:rFonts w:ascii="Garamond" w:hAnsi="Garamond"/>
          <w:color w:val="0D0D0D" w:themeColor="text1" w:themeTint="F2"/>
        </w:rPr>
        <w:t xml:space="preserve"> </w:t>
      </w:r>
      <w:r w:rsidR="00F17B8C" w:rsidRPr="00B643CA">
        <w:rPr>
          <w:rFonts w:ascii="Garamond" w:hAnsi="Garamond"/>
          <w:color w:val="0D0D0D" w:themeColor="text1" w:themeTint="F2"/>
        </w:rPr>
        <w:t>Elizabeth, NJ</w:t>
      </w:r>
      <w:r w:rsidR="007F594F">
        <w:rPr>
          <w:rFonts w:ascii="Garamond" w:hAnsi="Garamond"/>
          <w:color w:val="0D0D0D" w:themeColor="text1" w:themeTint="F2"/>
        </w:rPr>
        <w:t>,</w:t>
      </w:r>
      <w:r w:rsidR="00F17B8C" w:rsidRPr="00B643CA">
        <w:rPr>
          <w:rFonts w:ascii="Garamond" w:hAnsi="Garamond"/>
          <w:color w:val="0D0D0D" w:themeColor="text1" w:themeTint="F2"/>
        </w:rPr>
        <w:t xml:space="preserve"> and Providence, RI</w:t>
      </w:r>
    </w:p>
    <w:p w14:paraId="01A0C6CB" w14:textId="74F07A20" w:rsidR="007F594F" w:rsidRDefault="00CB6407" w:rsidP="00CB6407">
      <w:pPr>
        <w:rPr>
          <w:rFonts w:ascii="Garamond" w:hAnsi="Garamond"/>
          <w:color w:val="0D0D0D" w:themeColor="text1" w:themeTint="F2"/>
        </w:rPr>
      </w:pPr>
      <w:r w:rsidRPr="00B643CA">
        <w:rPr>
          <w:rFonts w:ascii="Garamond" w:hAnsi="Garamond"/>
          <w:b/>
          <w:i/>
          <w:color w:val="0D0D0D" w:themeColor="text1" w:themeTint="F2"/>
        </w:rPr>
        <w:t>Study Period:</w:t>
      </w:r>
      <w:r w:rsidRPr="00B643CA">
        <w:rPr>
          <w:rFonts w:ascii="Garamond" w:hAnsi="Garamond"/>
          <w:b/>
          <w:color w:val="0D0D0D" w:themeColor="text1" w:themeTint="F2"/>
        </w:rPr>
        <w:t xml:space="preserve"> </w:t>
      </w:r>
      <w:r w:rsidR="00F17B8C" w:rsidRPr="00B643CA">
        <w:rPr>
          <w:rFonts w:ascii="Garamond" w:hAnsi="Garamond"/>
          <w:color w:val="0D0D0D" w:themeColor="text1" w:themeTint="F2"/>
        </w:rPr>
        <w:t xml:space="preserve">January 1988 </w:t>
      </w:r>
      <w:r w:rsidR="00FC1CEC">
        <w:rPr>
          <w:rFonts w:ascii="Garamond" w:hAnsi="Garamond"/>
          <w:color w:val="0D0D0D" w:themeColor="text1" w:themeTint="F2"/>
        </w:rPr>
        <w:t>to</w:t>
      </w:r>
      <w:r w:rsidR="00F17B8C" w:rsidRPr="00B643CA">
        <w:rPr>
          <w:rFonts w:ascii="Garamond" w:hAnsi="Garamond"/>
          <w:color w:val="0D0D0D" w:themeColor="text1" w:themeTint="F2"/>
        </w:rPr>
        <w:t xml:space="preserve"> December 2018</w:t>
      </w:r>
    </w:p>
    <w:p w14:paraId="488A18A8" w14:textId="77777777" w:rsidR="009F7773" w:rsidRPr="00B643CA" w:rsidRDefault="009F7773" w:rsidP="00CB6407">
      <w:pPr>
        <w:rPr>
          <w:rFonts w:ascii="Garamond" w:hAnsi="Garamond"/>
          <w:b/>
          <w:color w:val="0D0D0D" w:themeColor="text1" w:themeTint="F2"/>
        </w:rPr>
      </w:pPr>
    </w:p>
    <w:p w14:paraId="649A1BE1" w14:textId="0250C666" w:rsidR="00213431" w:rsidRDefault="00353F4B" w:rsidP="00213431">
      <w:pPr>
        <w:rPr>
          <w:rFonts w:ascii="Garamond" w:hAnsi="Garamond"/>
          <w:b/>
          <w:i/>
          <w:color w:val="0D0D0D" w:themeColor="text1" w:themeTint="F2"/>
        </w:rPr>
      </w:pPr>
      <w:r w:rsidRPr="00B643CA">
        <w:rPr>
          <w:rFonts w:ascii="Garamond" w:hAnsi="Garamond"/>
          <w:b/>
          <w:i/>
          <w:color w:val="0D0D0D" w:themeColor="text1" w:themeTint="F2"/>
        </w:rPr>
        <w:t>Community Concern</w:t>
      </w:r>
      <w:r w:rsidR="001515FA">
        <w:rPr>
          <w:rFonts w:ascii="Garamond" w:hAnsi="Garamond"/>
          <w:b/>
          <w:i/>
          <w:color w:val="0D0D0D" w:themeColor="text1" w:themeTint="F2"/>
        </w:rPr>
        <w:t>:</w:t>
      </w:r>
    </w:p>
    <w:p w14:paraId="35C3370D" w14:textId="145D80FE" w:rsidR="00F17B8C" w:rsidRPr="00213431" w:rsidRDefault="0042739A" w:rsidP="00213431">
      <w:pPr>
        <w:pStyle w:val="ListParagraph"/>
        <w:numPr>
          <w:ilvl w:val="0"/>
          <w:numId w:val="21"/>
        </w:numPr>
        <w:rPr>
          <w:rFonts w:ascii="Garamond" w:hAnsi="Garamond"/>
          <w:color w:val="0D0D0D" w:themeColor="text1" w:themeTint="F2"/>
        </w:rPr>
      </w:pPr>
      <w:r w:rsidRPr="00213431">
        <w:rPr>
          <w:rFonts w:ascii="Garamond" w:hAnsi="Garamond"/>
          <w:color w:val="0D0D0D" w:themeColor="text1" w:themeTint="F2"/>
        </w:rPr>
        <w:t>Providence, RI</w:t>
      </w:r>
      <w:r w:rsidR="007F594F">
        <w:rPr>
          <w:rFonts w:ascii="Garamond" w:hAnsi="Garamond"/>
          <w:color w:val="0D0D0D" w:themeColor="text1" w:themeTint="F2"/>
        </w:rPr>
        <w:t>,</w:t>
      </w:r>
      <w:r w:rsidR="00F17B8C" w:rsidRPr="00213431">
        <w:rPr>
          <w:rFonts w:ascii="Garamond" w:hAnsi="Garamond"/>
          <w:color w:val="0D0D0D" w:themeColor="text1" w:themeTint="F2"/>
        </w:rPr>
        <w:t xml:space="preserve"> and Elizabeth, NJ, are both heavily urbanized and situated in low-lying coastal areas. As a result, these communities are highly vulnerable to </w:t>
      </w:r>
      <w:r w:rsidR="00BA5660" w:rsidRPr="00213431">
        <w:rPr>
          <w:rFonts w:ascii="Garamond" w:hAnsi="Garamond"/>
          <w:color w:val="0D0D0D" w:themeColor="text1" w:themeTint="F2"/>
        </w:rPr>
        <w:t xml:space="preserve">intense heat </w:t>
      </w:r>
      <w:r w:rsidR="00BA5660">
        <w:rPr>
          <w:rFonts w:ascii="Garamond" w:hAnsi="Garamond"/>
          <w:color w:val="0D0D0D" w:themeColor="text1" w:themeTint="F2"/>
        </w:rPr>
        <w:t xml:space="preserve">and </w:t>
      </w:r>
      <w:r w:rsidR="00BA5660" w:rsidRPr="00213431">
        <w:rPr>
          <w:rFonts w:ascii="Garamond" w:hAnsi="Garamond"/>
          <w:color w:val="0D0D0D" w:themeColor="text1" w:themeTint="F2"/>
        </w:rPr>
        <w:t xml:space="preserve">severe </w:t>
      </w:r>
      <w:r w:rsidR="00F17B8C" w:rsidRPr="00213431">
        <w:rPr>
          <w:rFonts w:ascii="Garamond" w:hAnsi="Garamond"/>
          <w:color w:val="0D0D0D" w:themeColor="text1" w:themeTint="F2"/>
        </w:rPr>
        <w:t>flooding.</w:t>
      </w:r>
    </w:p>
    <w:p w14:paraId="4ACBED31" w14:textId="1ADEF122" w:rsidR="00136D87" w:rsidRPr="00B643CA" w:rsidRDefault="00F17B8C" w:rsidP="00136D87">
      <w:pPr>
        <w:numPr>
          <w:ilvl w:val="0"/>
          <w:numId w:val="16"/>
        </w:numPr>
        <w:rPr>
          <w:rFonts w:ascii="Garamond" w:hAnsi="Garamond"/>
          <w:color w:val="0D0D0D" w:themeColor="text1" w:themeTint="F2"/>
        </w:rPr>
      </w:pPr>
      <w:r w:rsidRPr="00B643CA">
        <w:rPr>
          <w:rFonts w:ascii="Garamond" w:hAnsi="Garamond"/>
          <w:color w:val="0D0D0D" w:themeColor="text1" w:themeTint="F2"/>
        </w:rPr>
        <w:t xml:space="preserve">Groundwork USA, alongside </w:t>
      </w:r>
      <w:r w:rsidR="007F594F">
        <w:rPr>
          <w:rFonts w:ascii="Garamond" w:hAnsi="Garamond"/>
          <w:color w:val="0D0D0D" w:themeColor="text1" w:themeTint="F2"/>
        </w:rPr>
        <w:t>its</w:t>
      </w:r>
      <w:r w:rsidR="007F594F" w:rsidRPr="00B643CA">
        <w:rPr>
          <w:rFonts w:ascii="Garamond" w:hAnsi="Garamond"/>
          <w:color w:val="0D0D0D" w:themeColor="text1" w:themeTint="F2"/>
        </w:rPr>
        <w:t xml:space="preserve"> </w:t>
      </w:r>
      <w:r w:rsidRPr="00B643CA">
        <w:rPr>
          <w:rFonts w:ascii="Garamond" w:hAnsi="Garamond"/>
          <w:color w:val="0D0D0D" w:themeColor="text1" w:themeTint="F2"/>
        </w:rPr>
        <w:t xml:space="preserve">RI and NJ local trusts, seeks </w:t>
      </w:r>
      <w:r w:rsidR="00FA0C0D">
        <w:rPr>
          <w:rFonts w:ascii="Garamond" w:hAnsi="Garamond"/>
          <w:color w:val="0D0D0D" w:themeColor="text1" w:themeTint="F2"/>
        </w:rPr>
        <w:t xml:space="preserve">to </w:t>
      </w:r>
      <w:r w:rsidR="000025B8">
        <w:rPr>
          <w:rFonts w:ascii="Garamond" w:hAnsi="Garamond"/>
          <w:color w:val="0D0D0D" w:themeColor="text1" w:themeTint="F2"/>
        </w:rPr>
        <w:t>enhance</w:t>
      </w:r>
      <w:r w:rsidRPr="00B643CA">
        <w:rPr>
          <w:rFonts w:ascii="Garamond" w:hAnsi="Garamond"/>
          <w:color w:val="0D0D0D" w:themeColor="text1" w:themeTint="F2"/>
        </w:rPr>
        <w:t xml:space="preserve"> the </w:t>
      </w:r>
      <w:r w:rsidR="00795CEB">
        <w:rPr>
          <w:rFonts w:ascii="Garamond" w:hAnsi="Garamond"/>
          <w:color w:val="0D0D0D" w:themeColor="text1" w:themeTint="F2"/>
        </w:rPr>
        <w:t xml:space="preserve">aforementioned </w:t>
      </w:r>
      <w:r w:rsidRPr="00B643CA">
        <w:rPr>
          <w:rFonts w:ascii="Garamond" w:hAnsi="Garamond"/>
          <w:color w:val="0D0D0D" w:themeColor="text1" w:themeTint="F2"/>
        </w:rPr>
        <w:t xml:space="preserve">cities’ </w:t>
      </w:r>
      <w:r w:rsidR="00BA5660">
        <w:rPr>
          <w:rFonts w:ascii="Garamond" w:hAnsi="Garamond"/>
          <w:color w:val="0D0D0D" w:themeColor="text1" w:themeTint="F2"/>
        </w:rPr>
        <w:t xml:space="preserve">climate </w:t>
      </w:r>
      <w:r w:rsidRPr="00B643CA">
        <w:rPr>
          <w:rFonts w:ascii="Garamond" w:hAnsi="Garamond"/>
          <w:color w:val="0D0D0D" w:themeColor="text1" w:themeTint="F2"/>
        </w:rPr>
        <w:t>resiliency planning initiatives</w:t>
      </w:r>
      <w:r w:rsidR="009F1163">
        <w:rPr>
          <w:rFonts w:ascii="Garamond" w:hAnsi="Garamond"/>
          <w:color w:val="0D0D0D" w:themeColor="text1" w:themeTint="F2"/>
        </w:rPr>
        <w:t>.</w:t>
      </w:r>
      <w:r w:rsidR="00136D87">
        <w:rPr>
          <w:rFonts w:ascii="Garamond" w:hAnsi="Garamond"/>
          <w:color w:val="0D0D0D" w:themeColor="text1" w:themeTint="F2"/>
        </w:rPr>
        <w:t xml:space="preserve"> </w:t>
      </w:r>
      <w:r w:rsidR="009F1163">
        <w:rPr>
          <w:rFonts w:ascii="Garamond" w:hAnsi="Garamond"/>
          <w:color w:val="0D0D0D" w:themeColor="text1" w:themeTint="F2"/>
        </w:rPr>
        <w:t>T</w:t>
      </w:r>
      <w:r w:rsidR="00136D87">
        <w:rPr>
          <w:rFonts w:ascii="Garamond" w:hAnsi="Garamond"/>
          <w:color w:val="0D0D0D" w:themeColor="text1" w:themeTint="F2"/>
        </w:rPr>
        <w:t>he organization</w:t>
      </w:r>
      <w:r w:rsidR="00136D87" w:rsidRPr="00B643CA">
        <w:rPr>
          <w:rFonts w:ascii="Garamond" w:hAnsi="Garamond"/>
          <w:color w:val="0D0D0D" w:themeColor="text1" w:themeTint="F2"/>
        </w:rPr>
        <w:t xml:space="preserve"> does not have a current method for assessing the heat and flood vulnerabilities</w:t>
      </w:r>
      <w:r w:rsidR="00136D87">
        <w:rPr>
          <w:rFonts w:ascii="Garamond" w:hAnsi="Garamond"/>
          <w:color w:val="0D0D0D" w:themeColor="text1" w:themeTint="F2"/>
        </w:rPr>
        <w:t xml:space="preserve"> but would like to so that they can</w:t>
      </w:r>
      <w:r w:rsidR="000025B8">
        <w:rPr>
          <w:rFonts w:ascii="Garamond" w:hAnsi="Garamond"/>
          <w:color w:val="0D0D0D" w:themeColor="text1" w:themeTint="F2"/>
        </w:rPr>
        <w:t xml:space="preserve"> fulfill this objective.</w:t>
      </w:r>
    </w:p>
    <w:p w14:paraId="7E1C4E78" w14:textId="72AF4E6D" w:rsidR="00F17B8C" w:rsidRPr="003E22EE" w:rsidRDefault="00F17B8C" w:rsidP="003E22EE">
      <w:pPr>
        <w:numPr>
          <w:ilvl w:val="0"/>
          <w:numId w:val="16"/>
        </w:numPr>
        <w:rPr>
          <w:rFonts w:ascii="Garamond" w:hAnsi="Garamond"/>
          <w:color w:val="0D0D0D" w:themeColor="text1" w:themeTint="F2"/>
        </w:rPr>
      </w:pPr>
      <w:r w:rsidRPr="003E22EE">
        <w:rPr>
          <w:rFonts w:ascii="Garamond" w:hAnsi="Garamond"/>
          <w:color w:val="0D0D0D" w:themeColor="text1" w:themeTint="F2"/>
        </w:rPr>
        <w:t xml:space="preserve">As part of </w:t>
      </w:r>
      <w:r w:rsidR="00136D87" w:rsidRPr="003E22EE">
        <w:rPr>
          <w:rFonts w:ascii="Garamond" w:hAnsi="Garamond"/>
          <w:color w:val="0D0D0D" w:themeColor="text1" w:themeTint="F2"/>
        </w:rPr>
        <w:t xml:space="preserve">its </w:t>
      </w:r>
      <w:r w:rsidRPr="003E22EE">
        <w:rPr>
          <w:rFonts w:ascii="Garamond" w:hAnsi="Garamond"/>
          <w:color w:val="0D0D0D" w:themeColor="text1" w:themeTint="F2"/>
        </w:rPr>
        <w:t xml:space="preserve">Climate Safe Neighborhood Initiative, </w:t>
      </w:r>
      <w:r w:rsidR="00136D87" w:rsidRPr="003E22EE">
        <w:rPr>
          <w:rFonts w:ascii="Garamond" w:hAnsi="Garamond"/>
          <w:color w:val="0D0D0D" w:themeColor="text1" w:themeTint="F2"/>
        </w:rPr>
        <w:t xml:space="preserve">Groundwork USA </w:t>
      </w:r>
      <w:r w:rsidRPr="003E22EE">
        <w:rPr>
          <w:rFonts w:ascii="Garamond" w:hAnsi="Garamond"/>
          <w:color w:val="0D0D0D" w:themeColor="text1" w:themeTint="F2"/>
        </w:rPr>
        <w:t>hope</w:t>
      </w:r>
      <w:r w:rsidR="0072068A" w:rsidRPr="003E22EE">
        <w:rPr>
          <w:rFonts w:ascii="Garamond" w:hAnsi="Garamond"/>
          <w:color w:val="0D0D0D" w:themeColor="text1" w:themeTint="F2"/>
        </w:rPr>
        <w:t>s</w:t>
      </w:r>
      <w:r w:rsidRPr="003E22EE">
        <w:rPr>
          <w:rFonts w:ascii="Garamond" w:hAnsi="Garamond"/>
          <w:color w:val="0D0D0D" w:themeColor="text1" w:themeTint="F2"/>
        </w:rPr>
        <w:t xml:space="preserve"> to enhance </w:t>
      </w:r>
      <w:r w:rsidR="00136D87" w:rsidRPr="003E22EE">
        <w:rPr>
          <w:rFonts w:ascii="Garamond" w:hAnsi="Garamond"/>
          <w:color w:val="0D0D0D" w:themeColor="text1" w:themeTint="F2"/>
        </w:rPr>
        <w:t>its</w:t>
      </w:r>
      <w:r w:rsidR="00136D87" w:rsidRPr="002F51BB">
        <w:rPr>
          <w:rFonts w:ascii="Garamond" w:hAnsi="Garamond"/>
          <w:color w:val="0D0D0D" w:themeColor="text1" w:themeTint="F2"/>
        </w:rPr>
        <w:t xml:space="preserve"> </w:t>
      </w:r>
      <w:r w:rsidRPr="002F51BB">
        <w:rPr>
          <w:rFonts w:ascii="Garamond" w:hAnsi="Garamond"/>
          <w:color w:val="0D0D0D" w:themeColor="text1" w:themeTint="F2"/>
        </w:rPr>
        <w:t>mission by utilizing Earth observations to create a vulnerability assessment methodology</w:t>
      </w:r>
      <w:r w:rsidR="000025B8">
        <w:rPr>
          <w:rFonts w:ascii="Garamond" w:hAnsi="Garamond"/>
          <w:color w:val="0D0D0D" w:themeColor="text1" w:themeTint="F2"/>
        </w:rPr>
        <w:t>.</w:t>
      </w:r>
      <w:r w:rsidRPr="002F51BB">
        <w:rPr>
          <w:rFonts w:ascii="Garamond" w:hAnsi="Garamond"/>
          <w:color w:val="0D0D0D" w:themeColor="text1" w:themeTint="F2"/>
        </w:rPr>
        <w:t xml:space="preserve"> </w:t>
      </w:r>
      <w:r w:rsidR="000025B8">
        <w:rPr>
          <w:rFonts w:ascii="Garamond" w:hAnsi="Garamond"/>
          <w:color w:val="0D0D0D" w:themeColor="text1" w:themeTint="F2"/>
        </w:rPr>
        <w:t xml:space="preserve">This </w:t>
      </w:r>
      <w:r w:rsidRPr="002F51BB">
        <w:rPr>
          <w:rFonts w:ascii="Garamond" w:hAnsi="Garamond"/>
          <w:color w:val="0D0D0D" w:themeColor="text1" w:themeTint="F2"/>
        </w:rPr>
        <w:t xml:space="preserve">can eventually be applied across the Groundwork network and </w:t>
      </w:r>
      <w:r w:rsidR="00BA5660">
        <w:rPr>
          <w:rFonts w:ascii="Garamond" w:hAnsi="Garamond"/>
          <w:color w:val="0D0D0D" w:themeColor="text1" w:themeTint="F2"/>
        </w:rPr>
        <w:t xml:space="preserve">be </w:t>
      </w:r>
      <w:r w:rsidRPr="002F51BB">
        <w:rPr>
          <w:rFonts w:ascii="Garamond" w:hAnsi="Garamond"/>
          <w:color w:val="0D0D0D" w:themeColor="text1" w:themeTint="F2"/>
        </w:rPr>
        <w:t>used to create reproducible and consistent map products.</w:t>
      </w:r>
    </w:p>
    <w:p w14:paraId="3C709863" w14:textId="77777777" w:rsidR="00CB6407" w:rsidRPr="00B643CA" w:rsidRDefault="00CB6407" w:rsidP="008B3821">
      <w:pPr>
        <w:rPr>
          <w:rFonts w:ascii="Garamond" w:hAnsi="Garamond"/>
          <w:color w:val="0D0D0D" w:themeColor="text1" w:themeTint="F2"/>
        </w:rPr>
      </w:pPr>
    </w:p>
    <w:p w14:paraId="4C60F77B" w14:textId="23D336E0" w:rsidR="008F2A72" w:rsidRPr="00B643CA" w:rsidRDefault="008F2A72" w:rsidP="008F2A72">
      <w:pPr>
        <w:rPr>
          <w:rFonts w:ascii="Garamond" w:hAnsi="Garamond"/>
          <w:color w:val="0D0D0D" w:themeColor="text1" w:themeTint="F2"/>
        </w:rPr>
      </w:pPr>
      <w:r w:rsidRPr="00B643CA">
        <w:rPr>
          <w:rFonts w:ascii="Garamond" w:hAnsi="Garamond"/>
          <w:b/>
          <w:i/>
          <w:color w:val="0D0D0D" w:themeColor="text1" w:themeTint="F2"/>
        </w:rPr>
        <w:t>Project Objectives:</w:t>
      </w:r>
    </w:p>
    <w:p w14:paraId="2543EAE2" w14:textId="77777777" w:rsidR="009F1163" w:rsidRPr="00714330" w:rsidRDefault="009F1163" w:rsidP="009F1163">
      <w:pPr>
        <w:numPr>
          <w:ilvl w:val="0"/>
          <w:numId w:val="17"/>
        </w:numPr>
        <w:textAlignment w:val="baseline"/>
        <w:rPr>
          <w:rFonts w:ascii="Garamond" w:hAnsi="Garamond"/>
        </w:rPr>
      </w:pPr>
      <w:r w:rsidRPr="00C45218">
        <w:rPr>
          <w:rFonts w:ascii="Garamond" w:eastAsia="Times New Roman" w:hAnsi="Garamond"/>
          <w:color w:val="0D0D0D" w:themeColor="text1" w:themeTint="F2"/>
        </w:rPr>
        <w:t>Assess the accuracy of the</w:t>
      </w:r>
      <w:r w:rsidRPr="00257CF8">
        <w:rPr>
          <w:rFonts w:ascii="Garamond" w:eastAsia="Times New Roman" w:hAnsi="Garamond"/>
          <w:color w:val="000000"/>
        </w:rPr>
        <w:t xml:space="preserve"> </w:t>
      </w:r>
      <w:r>
        <w:rPr>
          <w:rFonts w:ascii="Garamond" w:eastAsia="Times New Roman" w:hAnsi="Garamond"/>
          <w:color w:val="000000"/>
        </w:rPr>
        <w:t xml:space="preserve">Landsat Level-2 Provisional Surface Temperature product, provided by the United States Geological Survey (USGS), </w:t>
      </w:r>
      <w:r>
        <w:rPr>
          <w:rFonts w:ascii="Garamond" w:eastAsia="Times New Roman" w:hAnsi="Garamond"/>
          <w:color w:val="0D0D0D" w:themeColor="text1" w:themeTint="F2"/>
        </w:rPr>
        <w:t>by cross-referencing it with other surface temperature datasets</w:t>
      </w:r>
    </w:p>
    <w:p w14:paraId="79699D10" w14:textId="7CBA3A38" w:rsidR="009F1163" w:rsidRDefault="009F1163" w:rsidP="009F1163">
      <w:pPr>
        <w:numPr>
          <w:ilvl w:val="0"/>
          <w:numId w:val="17"/>
        </w:numPr>
        <w:textAlignment w:val="baseline"/>
        <w:rPr>
          <w:rFonts w:ascii="Garamond" w:eastAsia="Times New Roman" w:hAnsi="Garamond"/>
          <w:color w:val="0D0D0D" w:themeColor="text1" w:themeTint="F2"/>
        </w:rPr>
      </w:pPr>
      <w:r w:rsidRPr="00E33F89">
        <w:rPr>
          <w:rFonts w:ascii="Garamond" w:eastAsia="Times New Roman" w:hAnsi="Garamond"/>
          <w:color w:val="0D0D0D" w:themeColor="text1" w:themeTint="F2"/>
        </w:rPr>
        <w:t>Develop an efficient methodology for assessing urban heat and flood in various locations</w:t>
      </w:r>
    </w:p>
    <w:p w14:paraId="5AFB76CA" w14:textId="7B5B521A" w:rsidR="00714330" w:rsidRPr="00E33F89" w:rsidRDefault="00714330" w:rsidP="00F17B8C">
      <w:pPr>
        <w:numPr>
          <w:ilvl w:val="0"/>
          <w:numId w:val="17"/>
        </w:numPr>
        <w:textAlignment w:val="baseline"/>
        <w:rPr>
          <w:rFonts w:ascii="Garamond" w:eastAsia="Times New Roman" w:hAnsi="Garamond"/>
          <w:color w:val="0D0D0D" w:themeColor="text1" w:themeTint="F2"/>
        </w:rPr>
      </w:pPr>
      <w:r w:rsidRPr="00E33F89">
        <w:rPr>
          <w:rFonts w:ascii="Garamond" w:eastAsia="Times New Roman" w:hAnsi="Garamond"/>
          <w:color w:val="0D0D0D" w:themeColor="text1" w:themeTint="F2"/>
        </w:rPr>
        <w:t>Identify areas of Providence, RI</w:t>
      </w:r>
      <w:r w:rsidR="00FA0C0D">
        <w:rPr>
          <w:rFonts w:ascii="Garamond" w:eastAsia="Times New Roman" w:hAnsi="Garamond"/>
          <w:color w:val="0D0D0D" w:themeColor="text1" w:themeTint="F2"/>
        </w:rPr>
        <w:t>,</w:t>
      </w:r>
      <w:r w:rsidRPr="00E33F89">
        <w:rPr>
          <w:rFonts w:ascii="Garamond" w:eastAsia="Times New Roman" w:hAnsi="Garamond"/>
          <w:color w:val="0D0D0D" w:themeColor="text1" w:themeTint="F2"/>
        </w:rPr>
        <w:t xml:space="preserve"> and Elizabeth, NJ, that are vulnerable to urban heat and/or flooding events</w:t>
      </w:r>
    </w:p>
    <w:p w14:paraId="4FD94F91" w14:textId="3F6B242A" w:rsidR="00714330" w:rsidRPr="00C13E8C" w:rsidRDefault="00714330" w:rsidP="00C13E8C">
      <w:pPr>
        <w:numPr>
          <w:ilvl w:val="0"/>
          <w:numId w:val="17"/>
        </w:numPr>
        <w:textAlignment w:val="baseline"/>
        <w:rPr>
          <w:rFonts w:ascii="Garamond" w:eastAsia="Times New Roman" w:hAnsi="Garamond"/>
          <w:color w:val="0D0D0D" w:themeColor="text1" w:themeTint="F2"/>
        </w:rPr>
      </w:pPr>
      <w:r w:rsidRPr="00E33F89">
        <w:rPr>
          <w:rFonts w:ascii="Garamond" w:eastAsia="Times New Roman" w:hAnsi="Garamond"/>
          <w:color w:val="0D0D0D" w:themeColor="text1" w:themeTint="F2"/>
        </w:rPr>
        <w:t>Produce data and maps to allow Groundwork USA to inform the public and make data</w:t>
      </w:r>
      <w:r w:rsidR="00FA0C0D">
        <w:rPr>
          <w:rFonts w:ascii="Garamond" w:eastAsia="Times New Roman" w:hAnsi="Garamond"/>
          <w:color w:val="0D0D0D" w:themeColor="text1" w:themeTint="F2"/>
        </w:rPr>
        <w:t>-</w:t>
      </w:r>
      <w:r w:rsidRPr="00E33F89">
        <w:rPr>
          <w:rFonts w:ascii="Garamond" w:eastAsia="Times New Roman" w:hAnsi="Garamond"/>
          <w:color w:val="0D0D0D" w:themeColor="text1" w:themeTint="F2"/>
        </w:rPr>
        <w:t xml:space="preserve">driven decisions for </w:t>
      </w:r>
      <w:r w:rsidR="009F1163">
        <w:rPr>
          <w:rFonts w:ascii="Garamond" w:eastAsia="Times New Roman" w:hAnsi="Garamond"/>
          <w:color w:val="0D0D0D" w:themeColor="text1" w:themeTint="F2"/>
        </w:rPr>
        <w:t>its</w:t>
      </w:r>
      <w:r w:rsidR="009F1163" w:rsidRPr="00E33F89">
        <w:rPr>
          <w:rFonts w:ascii="Garamond" w:eastAsia="Times New Roman" w:hAnsi="Garamond"/>
          <w:color w:val="0D0D0D" w:themeColor="text1" w:themeTint="F2"/>
        </w:rPr>
        <w:t xml:space="preserve"> </w:t>
      </w:r>
      <w:r w:rsidRPr="00E33F89">
        <w:rPr>
          <w:rFonts w:ascii="Garamond" w:eastAsia="Times New Roman" w:hAnsi="Garamond"/>
          <w:color w:val="0D0D0D" w:themeColor="text1" w:themeTint="F2"/>
        </w:rPr>
        <w:t xml:space="preserve">communities </w:t>
      </w:r>
    </w:p>
    <w:p w14:paraId="5EB33790" w14:textId="77777777" w:rsidR="00714330" w:rsidRDefault="00714330" w:rsidP="00CD0433">
      <w:pPr>
        <w:pBdr>
          <w:bottom w:val="single" w:sz="4" w:space="1" w:color="auto"/>
        </w:pBdr>
        <w:rPr>
          <w:rFonts w:ascii="Garamond" w:hAnsi="Garamond"/>
          <w:b/>
        </w:rPr>
      </w:pPr>
    </w:p>
    <w:p w14:paraId="07D5EB77" w14:textId="6A1264D5" w:rsidR="00CD0433" w:rsidRPr="001E46F9" w:rsidRDefault="00CD0433" w:rsidP="00CD0433">
      <w:pPr>
        <w:pBdr>
          <w:bottom w:val="single" w:sz="4" w:space="1" w:color="auto"/>
        </w:pBdr>
        <w:rPr>
          <w:rFonts w:ascii="Garamond" w:hAnsi="Garamond"/>
          <w:b/>
        </w:rPr>
      </w:pPr>
      <w:r w:rsidRPr="001E46F9">
        <w:rPr>
          <w:rFonts w:ascii="Garamond" w:hAnsi="Garamond"/>
          <w:b/>
        </w:rPr>
        <w:t>Partner Overview</w:t>
      </w:r>
    </w:p>
    <w:p w14:paraId="34B6E1B7" w14:textId="5F7F204B" w:rsidR="00D12F5B" w:rsidRPr="001E46F9" w:rsidRDefault="00A44DD0" w:rsidP="00D12F5B">
      <w:pPr>
        <w:rPr>
          <w:rFonts w:ascii="Garamond" w:hAnsi="Garamond"/>
          <w:b/>
          <w:i/>
        </w:rPr>
      </w:pPr>
      <w:r w:rsidRPr="001E46F9">
        <w:rPr>
          <w:rFonts w:ascii="Garamond" w:hAnsi="Garamond"/>
          <w:b/>
          <w:i/>
        </w:rPr>
        <w:t>Partner</w:t>
      </w:r>
      <w:r w:rsidR="00835C04" w:rsidRPr="001E46F9">
        <w:rPr>
          <w:rFonts w:ascii="Garamond" w:hAnsi="Garamond"/>
          <w:b/>
          <w:i/>
        </w:rPr>
        <w:t xml:space="preserve"> Organization</w:t>
      </w:r>
      <w:r w:rsidR="00D12F5B" w:rsidRPr="001E46F9">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1E46F9" w14:paraId="4EEA7B0E" w14:textId="77777777" w:rsidTr="00773F14">
        <w:tc>
          <w:tcPr>
            <w:tcW w:w="3263" w:type="dxa"/>
            <w:shd w:val="clear" w:color="auto" w:fill="31849B" w:themeFill="accent5" w:themeFillShade="BF"/>
            <w:vAlign w:val="center"/>
          </w:tcPr>
          <w:p w14:paraId="66FDE6C5"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Boundary Org?</w:t>
            </w:r>
          </w:p>
        </w:tc>
      </w:tr>
      <w:tr w:rsidR="006804AC" w:rsidRPr="001E46F9" w14:paraId="5D470CD2" w14:textId="77777777" w:rsidTr="00773F14">
        <w:tc>
          <w:tcPr>
            <w:tcW w:w="3263" w:type="dxa"/>
          </w:tcPr>
          <w:p w14:paraId="147FACB8" w14:textId="3A01A456" w:rsidR="006804AC" w:rsidRPr="001E46F9" w:rsidRDefault="00F17B8C" w:rsidP="00E3738F">
            <w:pPr>
              <w:rPr>
                <w:rFonts w:ascii="Garamond" w:hAnsi="Garamond"/>
                <w:b/>
              </w:rPr>
            </w:pPr>
            <w:r>
              <w:rPr>
                <w:rFonts w:ascii="Garamond" w:hAnsi="Garamond"/>
                <w:b/>
              </w:rPr>
              <w:t>Groundwork USA</w:t>
            </w:r>
          </w:p>
        </w:tc>
        <w:tc>
          <w:tcPr>
            <w:tcW w:w="3487" w:type="dxa"/>
          </w:tcPr>
          <w:p w14:paraId="4E13F438" w14:textId="77777777" w:rsidR="00F17B8C" w:rsidRPr="00B643CA" w:rsidRDefault="00F17B8C" w:rsidP="00F17B8C">
            <w:pPr>
              <w:rPr>
                <w:rFonts w:ascii="Garamond" w:hAnsi="Garamond"/>
                <w:color w:val="0D0D0D" w:themeColor="text1" w:themeTint="F2"/>
              </w:rPr>
            </w:pPr>
            <w:r w:rsidRPr="00B643CA">
              <w:rPr>
                <w:rFonts w:ascii="Garamond" w:hAnsi="Garamond"/>
                <w:color w:val="0D0D0D" w:themeColor="text1" w:themeTint="F2"/>
              </w:rPr>
              <w:t>Lawrence Hoffman, GIS Program Manager, Groundwork USA;</w:t>
            </w:r>
          </w:p>
          <w:p w14:paraId="6C3B2CB4" w14:textId="1865B9B9" w:rsidR="000904D4" w:rsidRDefault="000904D4" w:rsidP="00F17B8C">
            <w:pPr>
              <w:rPr>
                <w:rFonts w:ascii="Garamond" w:hAnsi="Garamond"/>
                <w:color w:val="0D0D0D" w:themeColor="text1" w:themeTint="F2"/>
              </w:rPr>
            </w:pPr>
            <w:r>
              <w:rPr>
                <w:rFonts w:ascii="Garamond" w:hAnsi="Garamond"/>
                <w:color w:val="0D0D0D" w:themeColor="text1" w:themeTint="F2"/>
              </w:rPr>
              <w:t>Cate Mingoya, Director of Capacity Building, Groundwork USA;</w:t>
            </w:r>
          </w:p>
          <w:p w14:paraId="6E8CF5D0" w14:textId="79A5E47B" w:rsidR="00F17B8C" w:rsidRPr="00B643CA" w:rsidRDefault="00F17B8C" w:rsidP="00F17B8C">
            <w:pPr>
              <w:rPr>
                <w:rFonts w:ascii="Garamond" w:hAnsi="Garamond"/>
                <w:color w:val="0D0D0D" w:themeColor="text1" w:themeTint="F2"/>
              </w:rPr>
            </w:pPr>
            <w:r w:rsidRPr="00B643CA">
              <w:rPr>
                <w:rFonts w:ascii="Garamond" w:hAnsi="Garamond"/>
                <w:color w:val="0D0D0D" w:themeColor="text1" w:themeTint="F2"/>
              </w:rPr>
              <w:t xml:space="preserve">Steve </w:t>
            </w:r>
            <w:proofErr w:type="spellStart"/>
            <w:r w:rsidRPr="00B643CA">
              <w:rPr>
                <w:rFonts w:ascii="Garamond" w:hAnsi="Garamond"/>
                <w:color w:val="0D0D0D" w:themeColor="text1" w:themeTint="F2"/>
              </w:rPr>
              <w:t>Burrington</w:t>
            </w:r>
            <w:proofErr w:type="spellEnd"/>
            <w:r w:rsidRPr="00B643CA">
              <w:rPr>
                <w:rFonts w:ascii="Garamond" w:hAnsi="Garamond"/>
                <w:color w:val="0D0D0D" w:themeColor="text1" w:themeTint="F2"/>
              </w:rPr>
              <w:t>, Executive Director, Groundwork USA;</w:t>
            </w:r>
          </w:p>
          <w:p w14:paraId="30BF14DD" w14:textId="77777777" w:rsidR="00F17B8C" w:rsidRPr="00B643CA" w:rsidRDefault="00F17B8C" w:rsidP="00F17B8C">
            <w:pPr>
              <w:rPr>
                <w:rFonts w:ascii="Garamond" w:hAnsi="Garamond"/>
                <w:color w:val="0D0D0D" w:themeColor="text1" w:themeTint="F2"/>
              </w:rPr>
            </w:pPr>
            <w:r w:rsidRPr="00B643CA">
              <w:rPr>
                <w:rFonts w:ascii="Garamond" w:hAnsi="Garamond"/>
                <w:color w:val="0D0D0D" w:themeColor="text1" w:themeTint="F2"/>
              </w:rPr>
              <w:t xml:space="preserve">Amelia Rose, Executive Director, Groundwork Rhode Island; </w:t>
            </w:r>
          </w:p>
          <w:p w14:paraId="0111C027" w14:textId="551FE596" w:rsidR="006804AC" w:rsidRPr="001E46F9" w:rsidRDefault="00F17B8C" w:rsidP="00E3738F">
            <w:pPr>
              <w:rPr>
                <w:rFonts w:ascii="Garamond" w:hAnsi="Garamond"/>
              </w:rPr>
            </w:pPr>
            <w:r w:rsidRPr="00B643CA">
              <w:rPr>
                <w:rFonts w:ascii="Garamond" w:hAnsi="Garamond"/>
                <w:color w:val="0D0D0D" w:themeColor="text1" w:themeTint="F2"/>
              </w:rPr>
              <w:t>Jonathan Phillips, Executive Director, Groundwork Elizabeth</w:t>
            </w:r>
          </w:p>
        </w:tc>
        <w:tc>
          <w:tcPr>
            <w:tcW w:w="1440" w:type="dxa"/>
          </w:tcPr>
          <w:p w14:paraId="21053937" w14:textId="49F56FE4" w:rsidR="006804AC" w:rsidRPr="00B643CA" w:rsidRDefault="00CB6407" w:rsidP="00E3738F">
            <w:pPr>
              <w:rPr>
                <w:rFonts w:ascii="Garamond" w:hAnsi="Garamond"/>
                <w:color w:val="0D0D0D" w:themeColor="text1" w:themeTint="F2"/>
              </w:rPr>
            </w:pPr>
            <w:r w:rsidRPr="00B643CA">
              <w:rPr>
                <w:rFonts w:ascii="Garamond" w:hAnsi="Garamond"/>
                <w:color w:val="0D0D0D" w:themeColor="text1" w:themeTint="F2"/>
              </w:rPr>
              <w:t xml:space="preserve">End </w:t>
            </w:r>
            <w:r w:rsidR="009E4CFF" w:rsidRPr="00B643CA">
              <w:rPr>
                <w:rFonts w:ascii="Garamond" w:hAnsi="Garamond"/>
                <w:color w:val="0D0D0D" w:themeColor="text1" w:themeTint="F2"/>
              </w:rPr>
              <w:t>User</w:t>
            </w:r>
          </w:p>
        </w:tc>
        <w:tc>
          <w:tcPr>
            <w:tcW w:w="1170" w:type="dxa"/>
          </w:tcPr>
          <w:p w14:paraId="6070AA6D" w14:textId="1BF4D1FB" w:rsidR="006804AC" w:rsidRPr="00B643CA" w:rsidRDefault="006804AC" w:rsidP="00E3738F">
            <w:pPr>
              <w:rPr>
                <w:rFonts w:ascii="Garamond" w:hAnsi="Garamond"/>
                <w:color w:val="0D0D0D" w:themeColor="text1" w:themeTint="F2"/>
              </w:rPr>
            </w:pPr>
            <w:r w:rsidRPr="00B643CA">
              <w:rPr>
                <w:rFonts w:ascii="Garamond" w:hAnsi="Garamond"/>
                <w:color w:val="0D0D0D" w:themeColor="text1" w:themeTint="F2"/>
              </w:rPr>
              <w:t>Yes</w:t>
            </w:r>
          </w:p>
        </w:tc>
      </w:tr>
    </w:tbl>
    <w:p w14:paraId="77D4BCBD" w14:textId="77777777" w:rsidR="00CD0433" w:rsidRPr="001E46F9" w:rsidRDefault="00CD0433" w:rsidP="00CD0433">
      <w:pPr>
        <w:rPr>
          <w:rFonts w:ascii="Garamond" w:hAnsi="Garamond"/>
        </w:rPr>
      </w:pPr>
    </w:p>
    <w:p w14:paraId="00FC030F" w14:textId="1EA5A7F8" w:rsidR="00CB6407" w:rsidRPr="001E46F9" w:rsidRDefault="00CB6407" w:rsidP="00CB6407">
      <w:pPr>
        <w:rPr>
          <w:rFonts w:ascii="Garamond" w:hAnsi="Garamond" w:cs="Arial"/>
        </w:rPr>
      </w:pPr>
      <w:r w:rsidRPr="001E46F9">
        <w:rPr>
          <w:rFonts w:ascii="Garamond" w:hAnsi="Garamond" w:cs="Arial"/>
          <w:b/>
          <w:i/>
        </w:rPr>
        <w:t>Decision</w:t>
      </w:r>
      <w:r w:rsidR="000D238D">
        <w:rPr>
          <w:rFonts w:ascii="Garamond" w:hAnsi="Garamond" w:cs="Arial"/>
          <w:b/>
          <w:i/>
        </w:rPr>
        <w:t>-</w:t>
      </w:r>
      <w:r w:rsidRPr="001E46F9">
        <w:rPr>
          <w:rFonts w:ascii="Garamond" w:hAnsi="Garamond" w:cs="Arial"/>
          <w:b/>
          <w:i/>
        </w:rPr>
        <w:t xml:space="preserve">Making Practices &amp; </w:t>
      </w:r>
      <w:r w:rsidRPr="007F594F">
        <w:rPr>
          <w:rFonts w:ascii="Garamond" w:hAnsi="Garamond" w:cs="Arial"/>
          <w:b/>
          <w:i/>
        </w:rPr>
        <w:t>Policies:</w:t>
      </w:r>
    </w:p>
    <w:p w14:paraId="3F98DD56" w14:textId="75181CF7" w:rsidR="00213431" w:rsidRPr="00B643CA" w:rsidRDefault="00213431" w:rsidP="00213431">
      <w:pPr>
        <w:rPr>
          <w:rFonts w:ascii="Garamond" w:hAnsi="Garamond" w:cs="Arial"/>
          <w:color w:val="0D0D0D" w:themeColor="text1" w:themeTint="F2"/>
        </w:rPr>
      </w:pPr>
      <w:r w:rsidRPr="00B643CA">
        <w:rPr>
          <w:rFonts w:ascii="Garamond" w:hAnsi="Garamond" w:cs="Arial"/>
          <w:color w:val="0D0D0D" w:themeColor="text1" w:themeTint="F2"/>
        </w:rPr>
        <w:t>Groundwork USA is a non-profit</w:t>
      </w:r>
      <w:r w:rsidR="00F2333E">
        <w:rPr>
          <w:rFonts w:ascii="Garamond" w:hAnsi="Garamond" w:cs="Arial"/>
          <w:color w:val="0D0D0D" w:themeColor="text1" w:themeTint="F2"/>
        </w:rPr>
        <w:t xml:space="preserve"> organization that specializes in</w:t>
      </w:r>
      <w:r w:rsidRPr="00B643CA">
        <w:rPr>
          <w:rFonts w:ascii="Garamond" w:hAnsi="Garamond" w:cs="Arial"/>
          <w:color w:val="0D0D0D" w:themeColor="text1" w:themeTint="F2"/>
        </w:rPr>
        <w:t xml:space="preserve"> community</w:t>
      </w:r>
      <w:r w:rsidR="00F2333E">
        <w:rPr>
          <w:rFonts w:ascii="Garamond" w:hAnsi="Garamond" w:cs="Arial"/>
          <w:color w:val="0D0D0D" w:themeColor="text1" w:themeTint="F2"/>
        </w:rPr>
        <w:t>-</w:t>
      </w:r>
      <w:r w:rsidRPr="00B643CA">
        <w:rPr>
          <w:rFonts w:ascii="Garamond" w:hAnsi="Garamond" w:cs="Arial"/>
          <w:color w:val="0D0D0D" w:themeColor="text1" w:themeTint="F2"/>
        </w:rPr>
        <w:t xml:space="preserve">based environmental work. </w:t>
      </w:r>
      <w:r w:rsidR="00D25AAB">
        <w:rPr>
          <w:rFonts w:ascii="Garamond" w:hAnsi="Garamond" w:cs="Arial"/>
          <w:color w:val="0D0D0D" w:themeColor="text1" w:themeTint="F2"/>
        </w:rPr>
        <w:t>The organization</w:t>
      </w:r>
      <w:r w:rsidR="00D25AAB" w:rsidRPr="00B643CA">
        <w:rPr>
          <w:rFonts w:ascii="Garamond" w:hAnsi="Garamond" w:cs="Arial"/>
          <w:color w:val="0D0D0D" w:themeColor="text1" w:themeTint="F2"/>
        </w:rPr>
        <w:t xml:space="preserve"> </w:t>
      </w:r>
      <w:r w:rsidRPr="00B643CA">
        <w:rPr>
          <w:rFonts w:ascii="Garamond" w:hAnsi="Garamond" w:cs="Arial"/>
          <w:color w:val="0D0D0D" w:themeColor="text1" w:themeTint="F2"/>
        </w:rPr>
        <w:t>ha</w:t>
      </w:r>
      <w:r w:rsidR="00D25AAB">
        <w:rPr>
          <w:rFonts w:ascii="Garamond" w:hAnsi="Garamond" w:cs="Arial"/>
          <w:color w:val="0D0D0D" w:themeColor="text1" w:themeTint="F2"/>
        </w:rPr>
        <w:t>s</w:t>
      </w:r>
      <w:r w:rsidRPr="00B643CA">
        <w:rPr>
          <w:rFonts w:ascii="Garamond" w:hAnsi="Garamond" w:cs="Arial"/>
          <w:color w:val="0D0D0D" w:themeColor="text1" w:themeTint="F2"/>
        </w:rPr>
        <w:t xml:space="preserve"> twenty local trusts across the nation </w:t>
      </w:r>
      <w:r w:rsidR="00D25AAB">
        <w:rPr>
          <w:rFonts w:ascii="Garamond" w:hAnsi="Garamond" w:cs="Arial"/>
          <w:color w:val="0D0D0D" w:themeColor="text1" w:themeTint="F2"/>
        </w:rPr>
        <w:t>that</w:t>
      </w:r>
      <w:r w:rsidR="00D25AAB" w:rsidRPr="00B643CA">
        <w:rPr>
          <w:rFonts w:ascii="Garamond" w:hAnsi="Garamond" w:cs="Arial"/>
          <w:color w:val="0D0D0D" w:themeColor="text1" w:themeTint="F2"/>
        </w:rPr>
        <w:t xml:space="preserve"> </w:t>
      </w:r>
      <w:r w:rsidRPr="00B643CA">
        <w:rPr>
          <w:rFonts w:ascii="Garamond" w:hAnsi="Garamond" w:cs="Arial"/>
          <w:color w:val="0D0D0D" w:themeColor="text1" w:themeTint="F2"/>
        </w:rPr>
        <w:t xml:space="preserve">work </w:t>
      </w:r>
      <w:r w:rsidR="00F94225">
        <w:rPr>
          <w:rFonts w:ascii="Garamond" w:hAnsi="Garamond" w:cs="Arial"/>
          <w:color w:val="0D0D0D" w:themeColor="text1" w:themeTint="F2"/>
        </w:rPr>
        <w:t xml:space="preserve">to </w:t>
      </w:r>
      <w:r w:rsidR="00D25AAB" w:rsidRPr="00B643CA">
        <w:rPr>
          <w:rFonts w:ascii="Garamond" w:hAnsi="Garamond" w:cs="Arial"/>
          <w:color w:val="0D0D0D" w:themeColor="text1" w:themeTint="F2"/>
        </w:rPr>
        <w:t>enhanc</w:t>
      </w:r>
      <w:r w:rsidR="00D25AAB">
        <w:rPr>
          <w:rFonts w:ascii="Garamond" w:hAnsi="Garamond" w:cs="Arial"/>
          <w:color w:val="0D0D0D" w:themeColor="text1" w:themeTint="F2"/>
        </w:rPr>
        <w:t>e</w:t>
      </w:r>
      <w:r w:rsidR="00D25AAB" w:rsidRPr="00B643CA">
        <w:rPr>
          <w:rFonts w:ascii="Garamond" w:hAnsi="Garamond" w:cs="Arial"/>
          <w:color w:val="0D0D0D" w:themeColor="text1" w:themeTint="F2"/>
        </w:rPr>
        <w:t xml:space="preserve"> </w:t>
      </w:r>
      <w:r w:rsidRPr="00B643CA">
        <w:rPr>
          <w:rFonts w:ascii="Garamond" w:hAnsi="Garamond" w:cs="Arial"/>
          <w:color w:val="0D0D0D" w:themeColor="text1" w:themeTint="F2"/>
        </w:rPr>
        <w:t xml:space="preserve">the environment </w:t>
      </w:r>
      <w:r w:rsidR="00D25AAB">
        <w:rPr>
          <w:rFonts w:ascii="Garamond" w:hAnsi="Garamond" w:cs="Arial"/>
          <w:color w:val="0D0D0D" w:themeColor="text1" w:themeTint="F2"/>
        </w:rPr>
        <w:t>within</w:t>
      </w:r>
      <w:r w:rsidR="00D25AAB" w:rsidRPr="00B643CA">
        <w:rPr>
          <w:rFonts w:ascii="Garamond" w:hAnsi="Garamond" w:cs="Arial"/>
          <w:color w:val="0D0D0D" w:themeColor="text1" w:themeTint="F2"/>
        </w:rPr>
        <w:t xml:space="preserve"> </w:t>
      </w:r>
      <w:r w:rsidRPr="00B643CA">
        <w:rPr>
          <w:rFonts w:ascii="Garamond" w:hAnsi="Garamond" w:cs="Arial"/>
          <w:color w:val="0D0D0D" w:themeColor="text1" w:themeTint="F2"/>
        </w:rPr>
        <w:t xml:space="preserve">marginalized communities. </w:t>
      </w:r>
      <w:r w:rsidR="000F7EB8">
        <w:rPr>
          <w:rFonts w:ascii="Garamond" w:hAnsi="Garamond" w:cs="Arial"/>
          <w:color w:val="0D0D0D" w:themeColor="text1" w:themeTint="F2"/>
        </w:rPr>
        <w:t>One of Groundwork’s current projects is the Climate Safe Neighborhoods</w:t>
      </w:r>
      <w:r w:rsidR="009F1163">
        <w:rPr>
          <w:rFonts w:ascii="Garamond" w:hAnsi="Garamond" w:cs="Arial"/>
          <w:color w:val="0D0D0D" w:themeColor="text1" w:themeTint="F2"/>
        </w:rPr>
        <w:t xml:space="preserve"> project</w:t>
      </w:r>
      <w:r w:rsidR="000F7EB8">
        <w:rPr>
          <w:rFonts w:ascii="Garamond" w:hAnsi="Garamond" w:cs="Arial"/>
          <w:color w:val="0D0D0D" w:themeColor="text1" w:themeTint="F2"/>
        </w:rPr>
        <w:t xml:space="preserve"> which is aimed at reducing the risks associated with increased heat and flooding.</w:t>
      </w:r>
      <w:r w:rsidR="000F7EB8" w:rsidRPr="000F7EB8">
        <w:rPr>
          <w:rFonts w:ascii="Garamond" w:hAnsi="Garamond"/>
          <w:color w:val="0D0D0D" w:themeColor="text1" w:themeTint="F2"/>
        </w:rPr>
        <w:t xml:space="preserve"> </w:t>
      </w:r>
      <w:r w:rsidR="000F7EB8">
        <w:rPr>
          <w:rFonts w:ascii="Garamond" w:hAnsi="Garamond"/>
          <w:color w:val="0D0D0D" w:themeColor="text1" w:themeTint="F2"/>
        </w:rPr>
        <w:t xml:space="preserve">The project utilizes data and maps to visualize historic heat and flooding events, create solutions, and enhance community involvement. The data will be used to inform the public, stakeholders, and government </w:t>
      </w:r>
      <w:r w:rsidR="009F1163">
        <w:rPr>
          <w:rFonts w:ascii="Garamond" w:hAnsi="Garamond"/>
          <w:color w:val="0D0D0D" w:themeColor="text1" w:themeTint="F2"/>
        </w:rPr>
        <w:t xml:space="preserve">officials </w:t>
      </w:r>
      <w:r w:rsidR="000F7EB8">
        <w:rPr>
          <w:rFonts w:ascii="Garamond" w:hAnsi="Garamond"/>
          <w:color w:val="0D0D0D" w:themeColor="text1" w:themeTint="F2"/>
        </w:rPr>
        <w:t xml:space="preserve">about the risks associated with these vulnerabilities to further </w:t>
      </w:r>
      <w:r w:rsidR="009F1163">
        <w:rPr>
          <w:rFonts w:ascii="Garamond" w:hAnsi="Garamond"/>
          <w:color w:val="0D0D0D" w:themeColor="text1" w:themeTint="F2"/>
        </w:rPr>
        <w:t xml:space="preserve">support </w:t>
      </w:r>
      <w:r w:rsidR="000F7EB8">
        <w:rPr>
          <w:rFonts w:ascii="Garamond" w:hAnsi="Garamond"/>
          <w:color w:val="0D0D0D" w:themeColor="text1" w:themeTint="F2"/>
        </w:rPr>
        <w:t>the decision</w:t>
      </w:r>
      <w:r w:rsidR="00FA0C0D">
        <w:rPr>
          <w:rFonts w:ascii="Garamond" w:hAnsi="Garamond"/>
          <w:color w:val="0D0D0D" w:themeColor="text1" w:themeTint="F2"/>
        </w:rPr>
        <w:t>-</w:t>
      </w:r>
      <w:r w:rsidR="000F7EB8">
        <w:rPr>
          <w:rFonts w:ascii="Garamond" w:hAnsi="Garamond"/>
          <w:color w:val="0D0D0D" w:themeColor="text1" w:themeTint="F2"/>
        </w:rPr>
        <w:t xml:space="preserve">making </w:t>
      </w:r>
      <w:r w:rsidR="009F1163">
        <w:rPr>
          <w:rFonts w:ascii="Garamond" w:hAnsi="Garamond"/>
          <w:color w:val="0D0D0D" w:themeColor="text1" w:themeTint="F2"/>
        </w:rPr>
        <w:t>that keeps these</w:t>
      </w:r>
      <w:r w:rsidR="000F7EB8">
        <w:rPr>
          <w:rFonts w:ascii="Garamond" w:hAnsi="Garamond"/>
          <w:color w:val="0D0D0D" w:themeColor="text1" w:themeTint="F2"/>
        </w:rPr>
        <w:t xml:space="preserve"> communities safe. Groundwork is enacting this project in </w:t>
      </w:r>
      <w:r w:rsidR="00E876F5">
        <w:rPr>
          <w:rFonts w:ascii="Garamond" w:hAnsi="Garamond"/>
          <w:color w:val="0D0D0D" w:themeColor="text1" w:themeTint="F2"/>
        </w:rPr>
        <w:t xml:space="preserve">five </w:t>
      </w:r>
      <w:r w:rsidR="000F7EB8">
        <w:rPr>
          <w:rFonts w:ascii="Garamond" w:hAnsi="Garamond"/>
          <w:color w:val="0D0D0D" w:themeColor="text1" w:themeTint="F2"/>
        </w:rPr>
        <w:t xml:space="preserve">of </w:t>
      </w:r>
      <w:r w:rsidR="009F1163">
        <w:rPr>
          <w:rFonts w:ascii="Garamond" w:hAnsi="Garamond"/>
          <w:color w:val="0D0D0D" w:themeColor="text1" w:themeTint="F2"/>
        </w:rPr>
        <w:t xml:space="preserve">its </w:t>
      </w:r>
      <w:r w:rsidR="000F7EB8">
        <w:rPr>
          <w:rFonts w:ascii="Garamond" w:hAnsi="Garamond"/>
          <w:color w:val="0D0D0D" w:themeColor="text1" w:themeTint="F2"/>
        </w:rPr>
        <w:t>locations across the nation</w:t>
      </w:r>
      <w:r w:rsidR="009F1163">
        <w:rPr>
          <w:rFonts w:ascii="Garamond" w:hAnsi="Garamond"/>
          <w:color w:val="0D0D0D" w:themeColor="text1" w:themeTint="F2"/>
        </w:rPr>
        <w:t>;</w:t>
      </w:r>
      <w:r w:rsidR="00E876F5">
        <w:rPr>
          <w:rFonts w:ascii="Garamond" w:hAnsi="Garamond"/>
          <w:color w:val="0D0D0D" w:themeColor="text1" w:themeTint="F2"/>
        </w:rPr>
        <w:t xml:space="preserve"> </w:t>
      </w:r>
      <w:r w:rsidR="000F7EB8">
        <w:rPr>
          <w:rFonts w:ascii="Garamond" w:hAnsi="Garamond"/>
          <w:color w:val="0D0D0D" w:themeColor="text1" w:themeTint="F2"/>
        </w:rPr>
        <w:t>two</w:t>
      </w:r>
      <w:r w:rsidR="00E876F5">
        <w:rPr>
          <w:rFonts w:ascii="Garamond" w:hAnsi="Garamond"/>
          <w:color w:val="0D0D0D" w:themeColor="text1" w:themeTint="F2"/>
        </w:rPr>
        <w:t xml:space="preserve"> </w:t>
      </w:r>
      <w:r w:rsidR="000F7EB8">
        <w:rPr>
          <w:rFonts w:ascii="Garamond" w:hAnsi="Garamond"/>
          <w:color w:val="0D0D0D" w:themeColor="text1" w:themeTint="F2"/>
        </w:rPr>
        <w:t>of those</w:t>
      </w:r>
      <w:r w:rsidR="009F1163">
        <w:rPr>
          <w:rFonts w:ascii="Garamond" w:hAnsi="Garamond"/>
          <w:color w:val="0D0D0D" w:themeColor="text1" w:themeTint="F2"/>
        </w:rPr>
        <w:t xml:space="preserve"> locations</w:t>
      </w:r>
      <w:r w:rsidR="000F7EB8">
        <w:rPr>
          <w:rFonts w:ascii="Garamond" w:hAnsi="Garamond"/>
          <w:color w:val="0D0D0D" w:themeColor="text1" w:themeTint="F2"/>
        </w:rPr>
        <w:t xml:space="preserve"> are Providence, RI</w:t>
      </w:r>
      <w:r w:rsidR="00FA0C0D">
        <w:rPr>
          <w:rFonts w:ascii="Garamond" w:hAnsi="Garamond"/>
          <w:color w:val="0D0D0D" w:themeColor="text1" w:themeTint="F2"/>
        </w:rPr>
        <w:t>,</w:t>
      </w:r>
      <w:r w:rsidR="000F7EB8">
        <w:rPr>
          <w:rFonts w:ascii="Garamond" w:hAnsi="Garamond"/>
          <w:color w:val="0D0D0D" w:themeColor="text1" w:themeTint="F2"/>
        </w:rPr>
        <w:t xml:space="preserve"> and Elizabeth, NJ.</w:t>
      </w:r>
      <w:r w:rsidR="000F7EB8">
        <w:rPr>
          <w:rFonts w:ascii="Garamond" w:hAnsi="Garamond" w:cs="Arial"/>
          <w:color w:val="0D0D0D" w:themeColor="text1" w:themeTint="F2"/>
        </w:rPr>
        <w:t xml:space="preserve"> </w:t>
      </w:r>
      <w:r w:rsidRPr="00B643CA">
        <w:rPr>
          <w:rFonts w:ascii="Garamond" w:hAnsi="Garamond" w:cs="Arial"/>
          <w:color w:val="0D0D0D" w:themeColor="text1" w:themeTint="F2"/>
        </w:rPr>
        <w:t xml:space="preserve">Earth observations have been incorporated into some of the local </w:t>
      </w:r>
      <w:r w:rsidRPr="00B643CA">
        <w:rPr>
          <w:rFonts w:ascii="Garamond" w:hAnsi="Garamond" w:cs="Arial"/>
          <w:color w:val="0D0D0D" w:themeColor="text1" w:themeTint="F2"/>
        </w:rPr>
        <w:lastRenderedPageBreak/>
        <w:t>Groundwork trusts by past partnerships with DEVELOP teams, but ha</w:t>
      </w:r>
      <w:r>
        <w:rPr>
          <w:rFonts w:ascii="Garamond" w:hAnsi="Garamond" w:cs="Arial"/>
          <w:color w:val="0D0D0D" w:themeColor="text1" w:themeTint="F2"/>
        </w:rPr>
        <w:t>ve</w:t>
      </w:r>
      <w:r w:rsidRPr="00B643CA">
        <w:rPr>
          <w:rFonts w:ascii="Garamond" w:hAnsi="Garamond" w:cs="Arial"/>
          <w:color w:val="0D0D0D" w:themeColor="text1" w:themeTint="F2"/>
        </w:rPr>
        <w:t xml:space="preserve"> not been </w:t>
      </w:r>
      <w:r>
        <w:rPr>
          <w:rFonts w:ascii="Garamond" w:hAnsi="Garamond" w:cs="Arial"/>
          <w:color w:val="0D0D0D" w:themeColor="text1" w:themeTint="F2"/>
        </w:rPr>
        <w:t>incorporated across all Groundwork cities</w:t>
      </w:r>
      <w:r w:rsidRPr="00B643CA">
        <w:rPr>
          <w:rFonts w:ascii="Garamond" w:hAnsi="Garamond" w:cs="Arial"/>
          <w:color w:val="0D0D0D" w:themeColor="text1" w:themeTint="F2"/>
        </w:rPr>
        <w:t xml:space="preserve">. Currently, </w:t>
      </w:r>
      <w:r>
        <w:rPr>
          <w:rFonts w:ascii="Garamond" w:hAnsi="Garamond" w:cs="Arial"/>
          <w:color w:val="0D0D0D" w:themeColor="text1" w:themeTint="F2"/>
        </w:rPr>
        <w:t>Groundwork USA</w:t>
      </w:r>
      <w:r w:rsidRPr="00B643CA">
        <w:rPr>
          <w:rFonts w:ascii="Garamond" w:hAnsi="Garamond" w:cs="Arial"/>
          <w:color w:val="0D0D0D" w:themeColor="text1" w:themeTint="F2"/>
        </w:rPr>
        <w:t xml:space="preserve"> has no</w:t>
      </w:r>
      <w:r>
        <w:rPr>
          <w:rFonts w:ascii="Garamond" w:hAnsi="Garamond" w:cs="Arial"/>
          <w:color w:val="0D0D0D" w:themeColor="text1" w:themeTint="F2"/>
        </w:rPr>
        <w:t xml:space="preserve"> consistent</w:t>
      </w:r>
      <w:r w:rsidRPr="00B643CA">
        <w:rPr>
          <w:rFonts w:ascii="Garamond" w:hAnsi="Garamond" w:cs="Arial"/>
          <w:color w:val="0D0D0D" w:themeColor="text1" w:themeTint="F2"/>
        </w:rPr>
        <w:t xml:space="preserve"> mapping method</w:t>
      </w:r>
      <w:r>
        <w:rPr>
          <w:rFonts w:ascii="Garamond" w:hAnsi="Garamond" w:cs="Arial"/>
          <w:color w:val="0D0D0D" w:themeColor="text1" w:themeTint="F2"/>
        </w:rPr>
        <w:t>ology</w:t>
      </w:r>
      <w:r w:rsidRPr="00B643CA">
        <w:rPr>
          <w:rFonts w:ascii="Garamond" w:hAnsi="Garamond" w:cs="Arial"/>
          <w:color w:val="0D0D0D" w:themeColor="text1" w:themeTint="F2"/>
        </w:rPr>
        <w:t xml:space="preserve"> for analyzing urban heat and flood risks throughout </w:t>
      </w:r>
      <w:r w:rsidR="00D25AAB">
        <w:rPr>
          <w:rFonts w:ascii="Garamond" w:hAnsi="Garamond" w:cs="Arial"/>
          <w:color w:val="0D0D0D" w:themeColor="text1" w:themeTint="F2"/>
        </w:rPr>
        <w:t>its</w:t>
      </w:r>
      <w:r w:rsidR="00D25AAB" w:rsidRPr="00B643CA">
        <w:rPr>
          <w:rFonts w:ascii="Garamond" w:hAnsi="Garamond" w:cs="Arial"/>
          <w:color w:val="0D0D0D" w:themeColor="text1" w:themeTint="F2"/>
        </w:rPr>
        <w:t xml:space="preserve"> </w:t>
      </w:r>
      <w:r w:rsidRPr="00B643CA">
        <w:rPr>
          <w:rFonts w:ascii="Garamond" w:hAnsi="Garamond" w:cs="Arial"/>
          <w:color w:val="0D0D0D" w:themeColor="text1" w:themeTint="F2"/>
        </w:rPr>
        <w:t>various locations.</w:t>
      </w:r>
    </w:p>
    <w:p w14:paraId="4239C5BF" w14:textId="77777777" w:rsidR="00F17B8C" w:rsidRPr="001E46F9" w:rsidRDefault="00F17B8C" w:rsidP="00CA0EED">
      <w:pPr>
        <w:rPr>
          <w:rFonts w:ascii="Garamond" w:hAnsi="Garamond"/>
        </w:rPr>
      </w:pPr>
    </w:p>
    <w:p w14:paraId="6BD66C95" w14:textId="2AD109FF" w:rsidR="00587158" w:rsidRPr="001E46F9" w:rsidRDefault="00CB6407" w:rsidP="00CB6407">
      <w:pPr>
        <w:rPr>
          <w:rFonts w:ascii="Garamond" w:hAnsi="Garamond" w:cs="Arial"/>
        </w:rPr>
      </w:pPr>
      <w:r w:rsidRPr="001E46F9">
        <w:rPr>
          <w:rFonts w:ascii="Garamond" w:hAnsi="Garamond" w:cs="Arial"/>
          <w:b/>
          <w:i/>
        </w:rPr>
        <w:t xml:space="preserve">Project Benefit to End </w:t>
      </w:r>
      <w:r w:rsidRPr="007F594F">
        <w:rPr>
          <w:rFonts w:ascii="Garamond" w:hAnsi="Garamond" w:cs="Arial"/>
          <w:b/>
          <w:i/>
        </w:rPr>
        <w:t>User:</w:t>
      </w:r>
      <w:r w:rsidR="00773F14" w:rsidRPr="001E46F9">
        <w:rPr>
          <w:rFonts w:ascii="Garamond" w:hAnsi="Garamond" w:cs="Arial"/>
        </w:rPr>
        <w:t xml:space="preserve"> </w:t>
      </w:r>
    </w:p>
    <w:p w14:paraId="5163CAEE" w14:textId="2D99E125" w:rsidR="00890C6E" w:rsidRPr="005E3CB3" w:rsidRDefault="00737021">
      <w:pPr>
        <w:rPr>
          <w:rFonts w:ascii="Garamond" w:hAnsi="Garamond"/>
          <w:color w:val="0D0D0D" w:themeColor="text1" w:themeTint="F2"/>
        </w:rPr>
      </w:pPr>
      <w:r>
        <w:rPr>
          <w:rFonts w:ascii="Garamond" w:hAnsi="Garamond" w:cs="Arial"/>
          <w:color w:val="0D0D0D" w:themeColor="text1" w:themeTint="F2"/>
        </w:rPr>
        <w:t>T</w:t>
      </w:r>
      <w:r w:rsidR="00213431" w:rsidRPr="00B643CA">
        <w:rPr>
          <w:rFonts w:ascii="Garamond" w:hAnsi="Garamond" w:cs="Arial"/>
          <w:color w:val="0D0D0D" w:themeColor="text1" w:themeTint="F2"/>
        </w:rPr>
        <w:t>he team will aid in Groundwork USA’s Climate Safe Neighborhoods</w:t>
      </w:r>
      <w:r w:rsidR="00190ADC">
        <w:rPr>
          <w:rFonts w:ascii="Garamond" w:hAnsi="Garamond" w:cs="Arial"/>
          <w:color w:val="0D0D0D" w:themeColor="text1" w:themeTint="F2"/>
        </w:rPr>
        <w:t xml:space="preserve"> project</w:t>
      </w:r>
      <w:r w:rsidR="00213431" w:rsidRPr="00B643CA">
        <w:rPr>
          <w:rFonts w:ascii="Garamond" w:hAnsi="Garamond" w:cs="Arial"/>
          <w:color w:val="0D0D0D" w:themeColor="text1" w:themeTint="F2"/>
        </w:rPr>
        <w:t xml:space="preserve"> </w:t>
      </w:r>
      <w:r w:rsidR="009F1163">
        <w:rPr>
          <w:rFonts w:ascii="Garamond" w:hAnsi="Garamond"/>
          <w:color w:val="0D0D0D" w:themeColor="text1" w:themeTint="F2"/>
        </w:rPr>
        <w:t>in</w:t>
      </w:r>
      <w:r w:rsidR="009F1163" w:rsidRPr="00B643CA">
        <w:rPr>
          <w:rFonts w:ascii="Garamond" w:hAnsi="Garamond"/>
          <w:color w:val="0D0D0D" w:themeColor="text1" w:themeTint="F2"/>
        </w:rPr>
        <w:t xml:space="preserve"> </w:t>
      </w:r>
      <w:r w:rsidR="00213431" w:rsidRPr="00B643CA">
        <w:rPr>
          <w:rFonts w:ascii="Garamond" w:hAnsi="Garamond"/>
          <w:color w:val="0D0D0D" w:themeColor="text1" w:themeTint="F2"/>
        </w:rPr>
        <w:t>standardiz</w:t>
      </w:r>
      <w:r w:rsidR="009F1163">
        <w:rPr>
          <w:rFonts w:ascii="Garamond" w:hAnsi="Garamond"/>
          <w:color w:val="0D0D0D" w:themeColor="text1" w:themeTint="F2"/>
        </w:rPr>
        <w:t>ing</w:t>
      </w:r>
      <w:r w:rsidR="00213431" w:rsidRPr="00B643CA">
        <w:rPr>
          <w:rFonts w:ascii="Garamond" w:hAnsi="Garamond"/>
          <w:color w:val="0D0D0D" w:themeColor="text1" w:themeTint="F2"/>
        </w:rPr>
        <w:t xml:space="preserve"> a mapping methodology that </w:t>
      </w:r>
      <w:r w:rsidR="009F1163">
        <w:rPr>
          <w:rFonts w:ascii="Garamond" w:hAnsi="Garamond"/>
          <w:color w:val="0D0D0D" w:themeColor="text1" w:themeTint="F2"/>
        </w:rPr>
        <w:t>can be used to</w:t>
      </w:r>
      <w:r w:rsidR="009F1163" w:rsidRPr="00B643CA">
        <w:rPr>
          <w:rFonts w:ascii="Garamond" w:hAnsi="Garamond"/>
          <w:color w:val="0D0D0D" w:themeColor="text1" w:themeTint="F2"/>
        </w:rPr>
        <w:t xml:space="preserve"> </w:t>
      </w:r>
      <w:r w:rsidR="00213431" w:rsidRPr="00B643CA">
        <w:rPr>
          <w:rFonts w:ascii="Garamond" w:hAnsi="Garamond"/>
          <w:color w:val="0D0D0D" w:themeColor="text1" w:themeTint="F2"/>
        </w:rPr>
        <w:t xml:space="preserve">examine urban heat and flood risks within </w:t>
      </w:r>
      <w:r w:rsidR="00190ADC">
        <w:rPr>
          <w:rFonts w:ascii="Garamond" w:hAnsi="Garamond"/>
          <w:color w:val="0D0D0D" w:themeColor="text1" w:themeTint="F2"/>
        </w:rPr>
        <w:t>Providence, RI</w:t>
      </w:r>
      <w:r w:rsidR="00FA0C0D">
        <w:rPr>
          <w:rFonts w:ascii="Garamond" w:hAnsi="Garamond"/>
          <w:color w:val="0D0D0D" w:themeColor="text1" w:themeTint="F2"/>
        </w:rPr>
        <w:t>,</w:t>
      </w:r>
      <w:r w:rsidR="00190ADC">
        <w:rPr>
          <w:rFonts w:ascii="Garamond" w:hAnsi="Garamond"/>
          <w:color w:val="0D0D0D" w:themeColor="text1" w:themeTint="F2"/>
        </w:rPr>
        <w:t xml:space="preserve"> and Elizabeth, NJ</w:t>
      </w:r>
      <w:r w:rsidR="00213431" w:rsidRPr="00B643CA">
        <w:rPr>
          <w:rFonts w:ascii="Garamond" w:hAnsi="Garamond"/>
          <w:color w:val="0D0D0D" w:themeColor="text1" w:themeTint="F2"/>
        </w:rPr>
        <w:t xml:space="preserve">. The maps </w:t>
      </w:r>
      <w:r w:rsidR="009F1163">
        <w:rPr>
          <w:rFonts w:ascii="Garamond" w:hAnsi="Garamond"/>
          <w:color w:val="0D0D0D" w:themeColor="text1" w:themeTint="F2"/>
        </w:rPr>
        <w:t xml:space="preserve">created by this methodology </w:t>
      </w:r>
      <w:r w:rsidR="00213431" w:rsidRPr="00B643CA">
        <w:rPr>
          <w:rFonts w:ascii="Garamond" w:hAnsi="Garamond"/>
          <w:color w:val="0D0D0D" w:themeColor="text1" w:themeTint="F2"/>
        </w:rPr>
        <w:t>will be used to research impacts, determine strategies, identify solutions, engage local stakeholders</w:t>
      </w:r>
      <w:r w:rsidR="00D2742C">
        <w:rPr>
          <w:rFonts w:ascii="Garamond" w:hAnsi="Garamond"/>
          <w:color w:val="0D0D0D" w:themeColor="text1" w:themeTint="F2"/>
        </w:rPr>
        <w:t>,</w:t>
      </w:r>
      <w:r w:rsidR="00213431" w:rsidRPr="00B643CA">
        <w:rPr>
          <w:rFonts w:ascii="Garamond" w:hAnsi="Garamond"/>
          <w:color w:val="0D0D0D" w:themeColor="text1" w:themeTint="F2"/>
        </w:rPr>
        <w:t xml:space="preserve"> and influence local policy and practice within communit</w:t>
      </w:r>
      <w:r w:rsidR="00213431">
        <w:rPr>
          <w:rFonts w:ascii="Garamond" w:hAnsi="Garamond"/>
          <w:color w:val="0D0D0D" w:themeColor="text1" w:themeTint="F2"/>
        </w:rPr>
        <w:t>ies</w:t>
      </w:r>
      <w:r w:rsidR="00213431" w:rsidRPr="00B643CA">
        <w:rPr>
          <w:rFonts w:ascii="Garamond" w:hAnsi="Garamond"/>
          <w:color w:val="0D0D0D" w:themeColor="text1" w:themeTint="F2"/>
        </w:rPr>
        <w:t xml:space="preserve">. </w:t>
      </w:r>
      <w:r w:rsidR="00190ADC">
        <w:rPr>
          <w:rFonts w:ascii="Garamond" w:hAnsi="Garamond"/>
          <w:color w:val="0D0D0D" w:themeColor="text1" w:themeTint="F2"/>
        </w:rPr>
        <w:t>The end</w:t>
      </w:r>
      <w:r w:rsidR="009F1163">
        <w:rPr>
          <w:rFonts w:ascii="Garamond" w:hAnsi="Garamond"/>
          <w:color w:val="0D0D0D" w:themeColor="text1" w:themeTint="F2"/>
        </w:rPr>
        <w:t xml:space="preserve"> </w:t>
      </w:r>
      <w:r w:rsidR="00190ADC">
        <w:rPr>
          <w:rFonts w:ascii="Garamond" w:hAnsi="Garamond"/>
          <w:color w:val="0D0D0D" w:themeColor="text1" w:themeTint="F2"/>
        </w:rPr>
        <w:t xml:space="preserve">products </w:t>
      </w:r>
      <w:r w:rsidR="009F1163">
        <w:rPr>
          <w:rFonts w:ascii="Garamond" w:hAnsi="Garamond"/>
          <w:color w:val="0D0D0D" w:themeColor="text1" w:themeTint="F2"/>
        </w:rPr>
        <w:t xml:space="preserve">from </w:t>
      </w:r>
      <w:r w:rsidR="00257CF8">
        <w:rPr>
          <w:rFonts w:ascii="Garamond" w:hAnsi="Garamond"/>
          <w:color w:val="0D0D0D" w:themeColor="text1" w:themeTint="F2"/>
        </w:rPr>
        <w:t xml:space="preserve">this project </w:t>
      </w:r>
      <w:r w:rsidR="00190ADC">
        <w:rPr>
          <w:rFonts w:ascii="Garamond" w:hAnsi="Garamond"/>
          <w:color w:val="0D0D0D" w:themeColor="text1" w:themeTint="F2"/>
        </w:rPr>
        <w:t>will allow Groundwork to visualize areas within both cities that have high heat and flood distributions. As this project is specifically</w:t>
      </w:r>
      <w:r w:rsidR="00890C6E">
        <w:rPr>
          <w:rFonts w:ascii="Garamond" w:hAnsi="Garamond"/>
          <w:color w:val="0D0D0D" w:themeColor="text1" w:themeTint="F2"/>
        </w:rPr>
        <w:t xml:space="preserve"> for</w:t>
      </w:r>
      <w:r w:rsidR="00190ADC">
        <w:rPr>
          <w:rFonts w:ascii="Garamond" w:hAnsi="Garamond"/>
          <w:color w:val="0D0D0D" w:themeColor="text1" w:themeTint="F2"/>
        </w:rPr>
        <w:t xml:space="preserve"> Providence and Elizabeth, the team will </w:t>
      </w:r>
      <w:r w:rsidR="00214636">
        <w:rPr>
          <w:rFonts w:ascii="Garamond" w:hAnsi="Garamond"/>
          <w:color w:val="0D0D0D" w:themeColor="text1" w:themeTint="F2"/>
        </w:rPr>
        <w:t>provide the partner with</w:t>
      </w:r>
      <w:r w:rsidR="00190ADC">
        <w:rPr>
          <w:rFonts w:ascii="Garamond" w:hAnsi="Garamond"/>
          <w:color w:val="0D0D0D" w:themeColor="text1" w:themeTint="F2"/>
        </w:rPr>
        <w:t xml:space="preserve"> a useful methodology</w:t>
      </w:r>
      <w:r w:rsidR="00214636">
        <w:rPr>
          <w:rFonts w:ascii="Garamond" w:hAnsi="Garamond"/>
          <w:color w:val="0D0D0D" w:themeColor="text1" w:themeTint="F2"/>
        </w:rPr>
        <w:t xml:space="preserve"> that enables them</w:t>
      </w:r>
      <w:r w:rsidR="00190ADC">
        <w:rPr>
          <w:rFonts w:ascii="Garamond" w:hAnsi="Garamond"/>
          <w:color w:val="0D0D0D" w:themeColor="text1" w:themeTint="F2"/>
        </w:rPr>
        <w:t xml:space="preserve"> to apply this analysis to the other</w:t>
      </w:r>
      <w:r w:rsidR="00214636">
        <w:rPr>
          <w:rFonts w:ascii="Garamond" w:hAnsi="Garamond"/>
          <w:color w:val="0D0D0D" w:themeColor="text1" w:themeTint="F2"/>
        </w:rPr>
        <w:t xml:space="preserve"> participating</w:t>
      </w:r>
      <w:r w:rsidR="00190ADC">
        <w:rPr>
          <w:rFonts w:ascii="Garamond" w:hAnsi="Garamond"/>
          <w:color w:val="0D0D0D" w:themeColor="text1" w:themeTint="F2"/>
        </w:rPr>
        <w:t xml:space="preserve"> cities in the Climate Safe Neighborhoods project. </w:t>
      </w:r>
    </w:p>
    <w:p w14:paraId="1242BC45" w14:textId="77777777" w:rsidR="00C057E9" w:rsidRPr="001E46F9" w:rsidRDefault="00C057E9" w:rsidP="004E7058">
      <w:pPr>
        <w:rPr>
          <w:rFonts w:ascii="Garamond" w:hAnsi="Garamond"/>
        </w:rPr>
      </w:pPr>
    </w:p>
    <w:p w14:paraId="4C354B64" w14:textId="623E8C73" w:rsidR="00CD0433" w:rsidRPr="001E46F9" w:rsidRDefault="004D358F" w:rsidP="002E2D9E">
      <w:pPr>
        <w:pBdr>
          <w:bottom w:val="single" w:sz="4" w:space="1" w:color="auto"/>
        </w:pBdr>
        <w:rPr>
          <w:rFonts w:ascii="Garamond" w:hAnsi="Garamond"/>
          <w:b/>
        </w:rPr>
      </w:pPr>
      <w:r w:rsidRPr="001E46F9">
        <w:rPr>
          <w:rFonts w:ascii="Garamond" w:hAnsi="Garamond"/>
          <w:b/>
        </w:rPr>
        <w:t>Earth Observations &amp; End Products</w:t>
      </w:r>
      <w:r w:rsidR="00CB6407" w:rsidRPr="001E46F9">
        <w:rPr>
          <w:rFonts w:ascii="Garamond" w:hAnsi="Garamond"/>
          <w:b/>
        </w:rPr>
        <w:t xml:space="preserve"> </w:t>
      </w:r>
      <w:r w:rsidR="002E2D9E" w:rsidRPr="001E46F9">
        <w:rPr>
          <w:rFonts w:ascii="Garamond" w:hAnsi="Garamond"/>
          <w:b/>
        </w:rPr>
        <w:t>Overview</w:t>
      </w:r>
    </w:p>
    <w:p w14:paraId="339A2281" w14:textId="53CEA51D" w:rsidR="003D2EDF" w:rsidRPr="001E46F9" w:rsidRDefault="00735F70" w:rsidP="00782999">
      <w:pPr>
        <w:rPr>
          <w:rFonts w:ascii="Garamond" w:hAnsi="Garamond"/>
          <w:b/>
          <w:i/>
        </w:rPr>
      </w:pPr>
      <w:r w:rsidRPr="001E46F9">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1E46F9" w14:paraId="1E59A37D" w14:textId="77777777" w:rsidTr="00773F14">
        <w:tc>
          <w:tcPr>
            <w:tcW w:w="2347" w:type="dxa"/>
            <w:shd w:val="clear" w:color="auto" w:fill="31849B" w:themeFill="accent5" w:themeFillShade="BF"/>
            <w:vAlign w:val="center"/>
          </w:tcPr>
          <w:p w14:paraId="3B2A8D46" w14:textId="77777777" w:rsidR="00B76BDC" w:rsidRPr="001E46F9" w:rsidRDefault="00B76BDC" w:rsidP="00E3738F">
            <w:pPr>
              <w:jc w:val="center"/>
              <w:rPr>
                <w:rFonts w:ascii="Garamond" w:hAnsi="Garamond"/>
                <w:b/>
                <w:bCs/>
                <w:color w:val="FFFFFF"/>
              </w:rPr>
            </w:pPr>
            <w:r w:rsidRPr="001E46F9">
              <w:rPr>
                <w:rFonts w:ascii="Garamond" w:hAnsi="Garamond"/>
                <w:b/>
                <w:bCs/>
                <w:color w:val="FFFFFF"/>
              </w:rPr>
              <w:t>Platform</w:t>
            </w:r>
            <w:r w:rsidR="00D3192F" w:rsidRPr="001E46F9">
              <w:rPr>
                <w:rFonts w:ascii="Garamond" w:hAnsi="Garamond"/>
                <w:b/>
                <w:bCs/>
                <w:color w:val="FFFFFF"/>
              </w:rPr>
              <w:t xml:space="preserve"> &amp; Sensor</w:t>
            </w:r>
          </w:p>
        </w:tc>
        <w:tc>
          <w:tcPr>
            <w:tcW w:w="2411" w:type="dxa"/>
            <w:shd w:val="clear" w:color="auto" w:fill="31849B" w:themeFill="accent5" w:themeFillShade="BF"/>
            <w:vAlign w:val="center"/>
          </w:tcPr>
          <w:p w14:paraId="6A7A8B2C" w14:textId="056BE5F7" w:rsidR="00B76BDC" w:rsidRPr="001E46F9" w:rsidRDefault="00D3192F" w:rsidP="00E3738F">
            <w:pPr>
              <w:jc w:val="center"/>
              <w:rPr>
                <w:rFonts w:ascii="Garamond" w:hAnsi="Garamond"/>
                <w:b/>
                <w:bCs/>
                <w:color w:val="FFFFFF"/>
              </w:rPr>
            </w:pPr>
            <w:r w:rsidRPr="001E46F9">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1E46F9" w:rsidRDefault="00D3192F" w:rsidP="00E3738F">
            <w:pPr>
              <w:jc w:val="center"/>
              <w:rPr>
                <w:rFonts w:ascii="Garamond" w:hAnsi="Garamond"/>
                <w:b/>
                <w:bCs/>
                <w:color w:val="FFFFFF"/>
              </w:rPr>
            </w:pPr>
            <w:r w:rsidRPr="001E46F9">
              <w:rPr>
                <w:rFonts w:ascii="Garamond" w:hAnsi="Garamond"/>
                <w:b/>
                <w:bCs/>
                <w:color w:val="FFFFFF"/>
              </w:rPr>
              <w:t>Use</w:t>
            </w:r>
          </w:p>
        </w:tc>
      </w:tr>
      <w:tr w:rsidR="00B76BDC" w:rsidRPr="001E46F9" w14:paraId="68A574AE" w14:textId="77777777" w:rsidTr="00773F14">
        <w:tc>
          <w:tcPr>
            <w:tcW w:w="2347" w:type="dxa"/>
          </w:tcPr>
          <w:p w14:paraId="6FE1A73B" w14:textId="6AE5A722" w:rsidR="00B76BDC" w:rsidRPr="001E46F9" w:rsidRDefault="00620DA9" w:rsidP="00E3738F">
            <w:pPr>
              <w:rPr>
                <w:rFonts w:ascii="Garamond" w:hAnsi="Garamond"/>
                <w:b/>
                <w:bCs/>
              </w:rPr>
            </w:pPr>
            <w:r>
              <w:rPr>
                <w:rFonts w:ascii="Garamond" w:hAnsi="Garamond"/>
                <w:b/>
                <w:bCs/>
                <w:color w:val="000000"/>
              </w:rPr>
              <w:t>Landsat 8 OLI</w:t>
            </w:r>
          </w:p>
        </w:tc>
        <w:tc>
          <w:tcPr>
            <w:tcW w:w="2411" w:type="dxa"/>
          </w:tcPr>
          <w:p w14:paraId="3ED984CF" w14:textId="6FA82462" w:rsidR="00B76BDC" w:rsidRPr="00B643CA" w:rsidRDefault="00620DA9" w:rsidP="00E3738F">
            <w:pPr>
              <w:rPr>
                <w:rFonts w:ascii="Garamond" w:hAnsi="Garamond"/>
                <w:color w:val="0D0D0D" w:themeColor="text1" w:themeTint="F2"/>
              </w:rPr>
            </w:pPr>
            <w:r w:rsidRPr="00B643CA">
              <w:rPr>
                <w:rFonts w:ascii="Garamond" w:hAnsi="Garamond"/>
                <w:color w:val="0D0D0D" w:themeColor="text1" w:themeTint="F2"/>
              </w:rPr>
              <w:t>Surface Reflectance</w:t>
            </w:r>
            <w:r w:rsidR="00C13E8C">
              <w:rPr>
                <w:rFonts w:ascii="Garamond" w:hAnsi="Garamond"/>
                <w:color w:val="0D0D0D" w:themeColor="text1" w:themeTint="F2"/>
              </w:rPr>
              <w:t xml:space="preserve"> </w:t>
            </w:r>
            <w:r w:rsidR="00C37BDF">
              <w:rPr>
                <w:rFonts w:ascii="Garamond" w:hAnsi="Garamond"/>
                <w:color w:val="0D0D0D" w:themeColor="text1" w:themeTint="F2"/>
              </w:rPr>
              <w:t>Surface Temperature*</w:t>
            </w:r>
          </w:p>
        </w:tc>
        <w:tc>
          <w:tcPr>
            <w:tcW w:w="4597" w:type="dxa"/>
          </w:tcPr>
          <w:p w14:paraId="6968C08A" w14:textId="462DB14D" w:rsidR="00B76BDC" w:rsidRDefault="00620DA9" w:rsidP="00773F14">
            <w:pPr>
              <w:rPr>
                <w:rFonts w:ascii="Garamond" w:hAnsi="Garamond"/>
                <w:color w:val="000000"/>
              </w:rPr>
            </w:pPr>
            <w:r>
              <w:rPr>
                <w:rFonts w:ascii="Garamond" w:hAnsi="Garamond"/>
                <w:color w:val="000000"/>
              </w:rPr>
              <w:t>Landsat 8 O</w:t>
            </w:r>
            <w:r w:rsidR="00214636">
              <w:rPr>
                <w:rFonts w:ascii="Garamond" w:hAnsi="Garamond"/>
                <w:color w:val="000000"/>
              </w:rPr>
              <w:t xml:space="preserve">perational </w:t>
            </w:r>
            <w:r>
              <w:rPr>
                <w:rFonts w:ascii="Garamond" w:hAnsi="Garamond"/>
                <w:color w:val="000000"/>
              </w:rPr>
              <w:t>L</w:t>
            </w:r>
            <w:r w:rsidR="00214636">
              <w:rPr>
                <w:rFonts w:ascii="Garamond" w:hAnsi="Garamond"/>
                <w:color w:val="000000"/>
              </w:rPr>
              <w:t xml:space="preserve">and </w:t>
            </w:r>
            <w:r>
              <w:rPr>
                <w:rFonts w:ascii="Garamond" w:hAnsi="Garamond"/>
                <w:color w:val="000000"/>
              </w:rPr>
              <w:t>I</w:t>
            </w:r>
            <w:r w:rsidR="00214636">
              <w:rPr>
                <w:rFonts w:ascii="Garamond" w:hAnsi="Garamond"/>
                <w:color w:val="000000"/>
              </w:rPr>
              <w:t>mager (OLI)</w:t>
            </w:r>
            <w:r>
              <w:rPr>
                <w:rFonts w:ascii="Garamond" w:hAnsi="Garamond"/>
                <w:color w:val="000000"/>
              </w:rPr>
              <w:t xml:space="preserve"> </w:t>
            </w:r>
            <w:r w:rsidR="00C37BDF">
              <w:rPr>
                <w:rFonts w:ascii="Garamond" w:hAnsi="Garamond"/>
                <w:color w:val="000000"/>
              </w:rPr>
              <w:t xml:space="preserve">surface reflectance </w:t>
            </w:r>
            <w:r>
              <w:rPr>
                <w:rFonts w:ascii="Garamond" w:hAnsi="Garamond"/>
                <w:color w:val="000000"/>
              </w:rPr>
              <w:t>was used to generate Normalized Difference Water Index (NDWI)</w:t>
            </w:r>
            <w:r w:rsidR="000F7EB8">
              <w:rPr>
                <w:rFonts w:ascii="Garamond" w:hAnsi="Garamond"/>
                <w:color w:val="000000"/>
              </w:rPr>
              <w:t xml:space="preserve"> and Modified Normalized Difference Water Index (MNDWI)</w:t>
            </w:r>
            <w:r>
              <w:rPr>
                <w:rFonts w:ascii="Garamond" w:hAnsi="Garamond"/>
                <w:color w:val="000000"/>
              </w:rPr>
              <w:t xml:space="preserve"> values to assess flood risk.</w:t>
            </w:r>
          </w:p>
          <w:p w14:paraId="39C8D523" w14:textId="2D6BDD8D" w:rsidR="00C37BDF" w:rsidRPr="001E46F9" w:rsidRDefault="00C37BDF" w:rsidP="00773F14">
            <w:pPr>
              <w:rPr>
                <w:rFonts w:ascii="Garamond" w:hAnsi="Garamond"/>
              </w:rPr>
            </w:pPr>
            <w:r>
              <w:rPr>
                <w:rFonts w:ascii="Garamond" w:hAnsi="Garamond"/>
                <w:color w:val="000000"/>
              </w:rPr>
              <w:t>Landsat 8 OLI surface temperature was used to generate land surface temperature maps.</w:t>
            </w:r>
          </w:p>
        </w:tc>
      </w:tr>
      <w:tr w:rsidR="00F2296F" w:rsidRPr="001E46F9" w14:paraId="724D02B8" w14:textId="77777777" w:rsidTr="00773F14">
        <w:tc>
          <w:tcPr>
            <w:tcW w:w="2347" w:type="dxa"/>
          </w:tcPr>
          <w:p w14:paraId="2F8AABF8" w14:textId="27D2BB17" w:rsidR="00F2296F" w:rsidRDefault="00F2296F" w:rsidP="00F2296F">
            <w:pPr>
              <w:rPr>
                <w:rFonts w:ascii="Garamond" w:hAnsi="Garamond"/>
                <w:b/>
                <w:bCs/>
                <w:color w:val="000000"/>
              </w:rPr>
            </w:pPr>
            <w:r>
              <w:rPr>
                <w:rFonts w:ascii="Garamond" w:hAnsi="Garamond"/>
                <w:b/>
                <w:bCs/>
                <w:color w:val="000000"/>
              </w:rPr>
              <w:t>Landsat 8 TIRS</w:t>
            </w:r>
          </w:p>
        </w:tc>
        <w:tc>
          <w:tcPr>
            <w:tcW w:w="2411" w:type="dxa"/>
          </w:tcPr>
          <w:p w14:paraId="75F4040F" w14:textId="7D4E46F1" w:rsidR="00F2296F" w:rsidRPr="00B643CA" w:rsidRDefault="00C37BDF" w:rsidP="00E3738F">
            <w:pPr>
              <w:rPr>
                <w:rFonts w:ascii="Garamond" w:hAnsi="Garamond"/>
                <w:color w:val="0D0D0D" w:themeColor="text1" w:themeTint="F2"/>
              </w:rPr>
            </w:pPr>
            <w:r>
              <w:rPr>
                <w:rFonts w:ascii="Garamond" w:hAnsi="Garamond"/>
                <w:color w:val="0D0D0D" w:themeColor="text1" w:themeTint="F2"/>
              </w:rPr>
              <w:t>Surface Temperature*</w:t>
            </w:r>
          </w:p>
        </w:tc>
        <w:tc>
          <w:tcPr>
            <w:tcW w:w="4597" w:type="dxa"/>
          </w:tcPr>
          <w:p w14:paraId="2D4CB1C8" w14:textId="2088B6C5" w:rsidR="00F2296F" w:rsidRDefault="00C37BDF" w:rsidP="00773F14">
            <w:pPr>
              <w:rPr>
                <w:rFonts w:ascii="Garamond" w:hAnsi="Garamond"/>
                <w:color w:val="000000"/>
              </w:rPr>
            </w:pPr>
            <w:r>
              <w:rPr>
                <w:rFonts w:ascii="Garamond" w:hAnsi="Garamond"/>
                <w:color w:val="000000"/>
              </w:rPr>
              <w:t>Landsat 8 T</w:t>
            </w:r>
            <w:r w:rsidR="00214636">
              <w:rPr>
                <w:rFonts w:ascii="Garamond" w:hAnsi="Garamond"/>
                <w:color w:val="000000"/>
              </w:rPr>
              <w:t xml:space="preserve">hermal </w:t>
            </w:r>
            <w:r>
              <w:rPr>
                <w:rFonts w:ascii="Garamond" w:hAnsi="Garamond"/>
                <w:color w:val="000000"/>
              </w:rPr>
              <w:t>I</w:t>
            </w:r>
            <w:r w:rsidR="00214636">
              <w:rPr>
                <w:rFonts w:ascii="Garamond" w:hAnsi="Garamond"/>
                <w:color w:val="000000"/>
              </w:rPr>
              <w:t xml:space="preserve">nfrared </w:t>
            </w:r>
            <w:r>
              <w:rPr>
                <w:rFonts w:ascii="Garamond" w:hAnsi="Garamond"/>
                <w:color w:val="000000"/>
              </w:rPr>
              <w:t>S</w:t>
            </w:r>
            <w:r w:rsidR="00214636">
              <w:rPr>
                <w:rFonts w:ascii="Garamond" w:hAnsi="Garamond"/>
                <w:color w:val="000000"/>
              </w:rPr>
              <w:t>ensor (TIRS)</w:t>
            </w:r>
            <w:r>
              <w:rPr>
                <w:rFonts w:ascii="Garamond" w:hAnsi="Garamond"/>
                <w:color w:val="000000"/>
              </w:rPr>
              <w:t xml:space="preserve"> surface temperature was used to generate land surface temperature maps.</w:t>
            </w:r>
          </w:p>
        </w:tc>
      </w:tr>
      <w:tr w:rsidR="00620DA9" w:rsidRPr="001E46F9" w14:paraId="13BB8122" w14:textId="77777777" w:rsidTr="00773F14">
        <w:tc>
          <w:tcPr>
            <w:tcW w:w="2347" w:type="dxa"/>
          </w:tcPr>
          <w:p w14:paraId="796322B0" w14:textId="2D25CA07" w:rsidR="00620DA9" w:rsidRDefault="00620DA9" w:rsidP="00E3738F">
            <w:pPr>
              <w:rPr>
                <w:rFonts w:ascii="Garamond" w:hAnsi="Garamond"/>
                <w:b/>
                <w:bCs/>
                <w:color w:val="000000"/>
              </w:rPr>
            </w:pPr>
            <w:r>
              <w:rPr>
                <w:rFonts w:ascii="Garamond" w:hAnsi="Garamond"/>
                <w:b/>
                <w:bCs/>
                <w:color w:val="000000"/>
              </w:rPr>
              <w:t>Landsat 7 ETM+</w:t>
            </w:r>
          </w:p>
        </w:tc>
        <w:tc>
          <w:tcPr>
            <w:tcW w:w="2411" w:type="dxa"/>
          </w:tcPr>
          <w:p w14:paraId="641C7141" w14:textId="37D85E16" w:rsidR="00620DA9" w:rsidRDefault="00620DA9" w:rsidP="00E3738F">
            <w:pPr>
              <w:rPr>
                <w:rFonts w:ascii="Garamond" w:hAnsi="Garamond"/>
                <w:color w:val="0D0D0D" w:themeColor="text1" w:themeTint="F2"/>
              </w:rPr>
            </w:pPr>
            <w:r w:rsidRPr="00B643CA">
              <w:rPr>
                <w:rFonts w:ascii="Garamond" w:hAnsi="Garamond"/>
                <w:color w:val="0D0D0D" w:themeColor="text1" w:themeTint="F2"/>
              </w:rPr>
              <w:t>Surface Reflectance</w:t>
            </w:r>
          </w:p>
          <w:p w14:paraId="6B36BCC3" w14:textId="02C7CFC8" w:rsidR="00C37BDF" w:rsidRPr="00B643CA" w:rsidRDefault="00C37BDF" w:rsidP="00E3738F">
            <w:pPr>
              <w:rPr>
                <w:rFonts w:ascii="Garamond" w:hAnsi="Garamond"/>
                <w:color w:val="0D0D0D" w:themeColor="text1" w:themeTint="F2"/>
              </w:rPr>
            </w:pPr>
            <w:r>
              <w:rPr>
                <w:rFonts w:ascii="Garamond" w:hAnsi="Garamond"/>
                <w:color w:val="0D0D0D" w:themeColor="text1" w:themeTint="F2"/>
              </w:rPr>
              <w:t>Surface Temperature*</w:t>
            </w:r>
          </w:p>
        </w:tc>
        <w:tc>
          <w:tcPr>
            <w:tcW w:w="4597" w:type="dxa"/>
          </w:tcPr>
          <w:p w14:paraId="02A48D9F" w14:textId="45B23E32" w:rsidR="00620DA9" w:rsidRDefault="00620DA9" w:rsidP="00D2742C">
            <w:pPr>
              <w:rPr>
                <w:rFonts w:ascii="Garamond" w:hAnsi="Garamond"/>
                <w:color w:val="000000"/>
              </w:rPr>
            </w:pPr>
            <w:r>
              <w:rPr>
                <w:rFonts w:ascii="Garamond" w:hAnsi="Garamond"/>
                <w:color w:val="000000"/>
              </w:rPr>
              <w:t xml:space="preserve">Landsat 7 </w:t>
            </w:r>
            <w:r w:rsidR="00214636">
              <w:rPr>
                <w:rFonts w:ascii="Garamond" w:hAnsi="Garamond"/>
                <w:color w:val="000000"/>
              </w:rPr>
              <w:t>Enhanced Thematic Mapper Plus (</w:t>
            </w:r>
            <w:r>
              <w:rPr>
                <w:rFonts w:ascii="Garamond" w:hAnsi="Garamond"/>
                <w:color w:val="000000"/>
              </w:rPr>
              <w:t>ETM+</w:t>
            </w:r>
            <w:r w:rsidR="00214636">
              <w:rPr>
                <w:rFonts w:ascii="Garamond" w:hAnsi="Garamond"/>
                <w:color w:val="000000"/>
              </w:rPr>
              <w:t>)</w:t>
            </w:r>
            <w:r>
              <w:rPr>
                <w:rFonts w:ascii="Garamond" w:hAnsi="Garamond"/>
                <w:color w:val="000000"/>
              </w:rPr>
              <w:t xml:space="preserve"> </w:t>
            </w:r>
            <w:r w:rsidR="00C37BDF">
              <w:rPr>
                <w:rFonts w:ascii="Garamond" w:hAnsi="Garamond"/>
                <w:color w:val="000000"/>
              </w:rPr>
              <w:t xml:space="preserve">surface reflectance </w:t>
            </w:r>
            <w:r w:rsidR="00D2742C">
              <w:rPr>
                <w:rFonts w:ascii="Garamond" w:hAnsi="Garamond"/>
                <w:color w:val="000000"/>
              </w:rPr>
              <w:t>was</w:t>
            </w:r>
            <w:r>
              <w:rPr>
                <w:rFonts w:ascii="Garamond" w:hAnsi="Garamond"/>
                <w:color w:val="000000"/>
              </w:rPr>
              <w:t xml:space="preserve"> used to generate NDWI</w:t>
            </w:r>
            <w:r w:rsidR="000F7EB8">
              <w:rPr>
                <w:rFonts w:ascii="Garamond" w:hAnsi="Garamond"/>
                <w:color w:val="000000"/>
              </w:rPr>
              <w:t xml:space="preserve"> and MNDWI</w:t>
            </w:r>
            <w:r>
              <w:rPr>
                <w:rFonts w:ascii="Garamond" w:hAnsi="Garamond"/>
                <w:color w:val="000000"/>
              </w:rPr>
              <w:t xml:space="preserve"> values to assess flood risk.</w:t>
            </w:r>
          </w:p>
          <w:p w14:paraId="2DF46460" w14:textId="0C2131C3" w:rsidR="00C37BDF" w:rsidRDefault="00C37BDF" w:rsidP="00D2742C">
            <w:pPr>
              <w:rPr>
                <w:rFonts w:ascii="Garamond" w:hAnsi="Garamond"/>
                <w:color w:val="000000"/>
              </w:rPr>
            </w:pPr>
            <w:r>
              <w:rPr>
                <w:rFonts w:ascii="Garamond" w:hAnsi="Garamond"/>
                <w:color w:val="000000"/>
              </w:rPr>
              <w:t>Landsat 7 ETM+ surface temperature was used to generate land surface temperature maps.</w:t>
            </w:r>
          </w:p>
        </w:tc>
      </w:tr>
      <w:tr w:rsidR="00620DA9" w:rsidRPr="001E46F9" w14:paraId="2DAC65B8" w14:textId="77777777" w:rsidTr="00773F14">
        <w:tc>
          <w:tcPr>
            <w:tcW w:w="2347" w:type="dxa"/>
          </w:tcPr>
          <w:p w14:paraId="5C585671" w14:textId="4BFF4756" w:rsidR="00620DA9" w:rsidRDefault="00620DA9" w:rsidP="00E3738F">
            <w:pPr>
              <w:rPr>
                <w:rFonts w:ascii="Garamond" w:hAnsi="Garamond"/>
                <w:b/>
                <w:bCs/>
                <w:color w:val="000000"/>
              </w:rPr>
            </w:pPr>
            <w:r>
              <w:rPr>
                <w:rFonts w:ascii="Garamond" w:hAnsi="Garamond"/>
                <w:b/>
                <w:bCs/>
                <w:color w:val="000000"/>
              </w:rPr>
              <w:t>Landsat 5 TM</w:t>
            </w:r>
          </w:p>
        </w:tc>
        <w:tc>
          <w:tcPr>
            <w:tcW w:w="2411" w:type="dxa"/>
          </w:tcPr>
          <w:p w14:paraId="43F92529" w14:textId="38F5BF0E" w:rsidR="00620DA9" w:rsidRPr="00B643CA" w:rsidRDefault="00620DA9" w:rsidP="00E3738F">
            <w:pPr>
              <w:rPr>
                <w:rFonts w:ascii="Garamond" w:hAnsi="Garamond"/>
                <w:color w:val="0D0D0D" w:themeColor="text1" w:themeTint="F2"/>
              </w:rPr>
            </w:pPr>
            <w:r w:rsidRPr="00B643CA">
              <w:rPr>
                <w:rFonts w:ascii="Garamond" w:hAnsi="Garamond"/>
                <w:color w:val="0D0D0D" w:themeColor="text1" w:themeTint="F2"/>
              </w:rPr>
              <w:t xml:space="preserve">Surface Reflectance </w:t>
            </w:r>
          </w:p>
        </w:tc>
        <w:tc>
          <w:tcPr>
            <w:tcW w:w="4597" w:type="dxa"/>
          </w:tcPr>
          <w:p w14:paraId="48137641" w14:textId="70926008" w:rsidR="00620DA9" w:rsidRPr="000A4DF3" w:rsidRDefault="00620DA9" w:rsidP="00D2742C">
            <w:pPr>
              <w:rPr>
                <w:rFonts w:ascii="Garamond" w:hAnsi="Garamond"/>
                <w:color w:val="404040" w:themeColor="text1" w:themeTint="BF"/>
              </w:rPr>
            </w:pPr>
            <w:r w:rsidRPr="00321A76">
              <w:rPr>
                <w:rFonts w:ascii="Garamond" w:hAnsi="Garamond"/>
              </w:rPr>
              <w:t xml:space="preserve">Landsat 5 </w:t>
            </w:r>
            <w:r w:rsidR="00214636">
              <w:rPr>
                <w:rFonts w:ascii="Garamond" w:hAnsi="Garamond"/>
              </w:rPr>
              <w:t>Thematic Mapper (</w:t>
            </w:r>
            <w:r w:rsidRPr="00321A76">
              <w:rPr>
                <w:rFonts w:ascii="Garamond" w:hAnsi="Garamond"/>
              </w:rPr>
              <w:t>TM</w:t>
            </w:r>
            <w:r w:rsidR="00214636">
              <w:rPr>
                <w:rFonts w:ascii="Garamond" w:hAnsi="Garamond"/>
              </w:rPr>
              <w:t>)</w:t>
            </w:r>
            <w:r w:rsidRPr="00321A76">
              <w:rPr>
                <w:rFonts w:ascii="Garamond" w:hAnsi="Garamond"/>
              </w:rPr>
              <w:t xml:space="preserve"> </w:t>
            </w:r>
            <w:r w:rsidR="00D2742C">
              <w:rPr>
                <w:rFonts w:ascii="Garamond" w:hAnsi="Garamond"/>
              </w:rPr>
              <w:t>was</w:t>
            </w:r>
            <w:r w:rsidRPr="00321A76">
              <w:rPr>
                <w:rFonts w:ascii="Garamond" w:hAnsi="Garamond"/>
              </w:rPr>
              <w:t xml:space="preserve"> used to generate NDWI</w:t>
            </w:r>
            <w:r w:rsidR="000F7EB8">
              <w:rPr>
                <w:rFonts w:ascii="Garamond" w:hAnsi="Garamond"/>
              </w:rPr>
              <w:t xml:space="preserve"> and MNDWI</w:t>
            </w:r>
            <w:r w:rsidRPr="00321A76">
              <w:rPr>
                <w:rFonts w:ascii="Garamond" w:hAnsi="Garamond"/>
              </w:rPr>
              <w:t xml:space="preserve"> values to assess flood risk.</w:t>
            </w:r>
          </w:p>
        </w:tc>
      </w:tr>
      <w:tr w:rsidR="00B76BDC" w:rsidRPr="001E46F9" w14:paraId="3D3DFEA5" w14:textId="77777777" w:rsidTr="00773F14">
        <w:tc>
          <w:tcPr>
            <w:tcW w:w="2347" w:type="dxa"/>
            <w:tcBorders>
              <w:bottom w:val="single" w:sz="4" w:space="0" w:color="auto"/>
            </w:tcBorders>
          </w:tcPr>
          <w:p w14:paraId="2E7A36AA" w14:textId="0FDEB8C5" w:rsidR="00B76BDC" w:rsidRPr="001E46F9" w:rsidRDefault="00B76BDC" w:rsidP="00E3738F">
            <w:pPr>
              <w:rPr>
                <w:rFonts w:ascii="Garamond" w:hAnsi="Garamond"/>
                <w:b/>
                <w:bCs/>
              </w:rPr>
            </w:pPr>
            <w:r w:rsidRPr="001E46F9">
              <w:rPr>
                <w:rFonts w:ascii="Garamond" w:hAnsi="Garamond"/>
                <w:b/>
                <w:bCs/>
              </w:rPr>
              <w:t>Terra</w:t>
            </w:r>
            <w:r w:rsidR="00D3192F" w:rsidRPr="001E46F9">
              <w:rPr>
                <w:rFonts w:ascii="Garamond" w:hAnsi="Garamond"/>
                <w:b/>
                <w:bCs/>
              </w:rPr>
              <w:t xml:space="preserve"> MODIS</w:t>
            </w:r>
          </w:p>
        </w:tc>
        <w:tc>
          <w:tcPr>
            <w:tcW w:w="2411" w:type="dxa"/>
            <w:tcBorders>
              <w:bottom w:val="single" w:sz="4" w:space="0" w:color="auto"/>
            </w:tcBorders>
          </w:tcPr>
          <w:p w14:paraId="218FF07A" w14:textId="43EE519B" w:rsidR="00B76BDC" w:rsidRPr="00B643CA" w:rsidRDefault="00620DA9" w:rsidP="00E3738F">
            <w:pPr>
              <w:rPr>
                <w:rFonts w:ascii="Garamond" w:hAnsi="Garamond"/>
                <w:color w:val="0D0D0D" w:themeColor="text1" w:themeTint="F2"/>
              </w:rPr>
            </w:pPr>
            <w:r w:rsidRPr="00B643CA">
              <w:rPr>
                <w:rFonts w:ascii="Garamond" w:hAnsi="Garamond"/>
                <w:color w:val="0D0D0D" w:themeColor="text1" w:themeTint="F2"/>
              </w:rPr>
              <w:t>Land Surface Temperature</w:t>
            </w:r>
          </w:p>
        </w:tc>
        <w:tc>
          <w:tcPr>
            <w:tcW w:w="4597" w:type="dxa"/>
            <w:tcBorders>
              <w:bottom w:val="single" w:sz="4" w:space="0" w:color="auto"/>
            </w:tcBorders>
          </w:tcPr>
          <w:p w14:paraId="2A092E32" w14:textId="45A92216" w:rsidR="00B76BDC" w:rsidRPr="000A4DF3" w:rsidRDefault="00620DA9" w:rsidP="00C970DC">
            <w:pPr>
              <w:rPr>
                <w:rFonts w:ascii="Garamond" w:hAnsi="Garamond"/>
                <w:color w:val="404040" w:themeColor="text1" w:themeTint="BF"/>
              </w:rPr>
            </w:pPr>
            <w:r w:rsidRPr="00321A76">
              <w:rPr>
                <w:rFonts w:ascii="Garamond" w:hAnsi="Garamond"/>
              </w:rPr>
              <w:t xml:space="preserve">Terra </w:t>
            </w:r>
            <w:r w:rsidR="00214636">
              <w:rPr>
                <w:rFonts w:ascii="Garamond" w:eastAsia="Times New Roman" w:hAnsi="Garamond"/>
                <w:color w:val="000000"/>
              </w:rPr>
              <w:t xml:space="preserve">Moderate Resolution Imaging </w:t>
            </w:r>
            <w:proofErr w:type="spellStart"/>
            <w:r w:rsidR="00214636">
              <w:rPr>
                <w:rFonts w:ascii="Garamond" w:eastAsia="Times New Roman" w:hAnsi="Garamond"/>
                <w:color w:val="000000"/>
              </w:rPr>
              <w:t>Spectroradiometer</w:t>
            </w:r>
            <w:proofErr w:type="spellEnd"/>
            <w:r w:rsidR="00214636" w:rsidRPr="00321A76" w:rsidDel="00214636">
              <w:rPr>
                <w:rFonts w:ascii="Garamond" w:hAnsi="Garamond"/>
              </w:rPr>
              <w:t xml:space="preserve"> </w:t>
            </w:r>
            <w:r w:rsidR="00214636">
              <w:rPr>
                <w:rFonts w:ascii="Garamond" w:hAnsi="Garamond"/>
              </w:rPr>
              <w:t xml:space="preserve">(MODIS) </w:t>
            </w:r>
            <w:r w:rsidRPr="00321A76">
              <w:rPr>
                <w:rFonts w:ascii="Garamond" w:hAnsi="Garamond"/>
              </w:rPr>
              <w:t xml:space="preserve">MOD11A1 and MOD11A2 data </w:t>
            </w:r>
            <w:r w:rsidR="00D2742C">
              <w:rPr>
                <w:rFonts w:ascii="Garamond" w:hAnsi="Garamond"/>
              </w:rPr>
              <w:t>w</w:t>
            </w:r>
            <w:r w:rsidR="00C970DC">
              <w:rPr>
                <w:rFonts w:ascii="Garamond" w:hAnsi="Garamond"/>
              </w:rPr>
              <w:t>ere</w:t>
            </w:r>
            <w:r w:rsidR="00D2742C" w:rsidRPr="00321A76">
              <w:rPr>
                <w:rFonts w:ascii="Garamond" w:hAnsi="Garamond"/>
              </w:rPr>
              <w:t xml:space="preserve"> </w:t>
            </w:r>
            <w:r w:rsidRPr="00321A76">
              <w:rPr>
                <w:rFonts w:ascii="Garamond" w:hAnsi="Garamond"/>
              </w:rPr>
              <w:t xml:space="preserve">an additional reference and validation data source and </w:t>
            </w:r>
            <w:r w:rsidR="00D2742C">
              <w:rPr>
                <w:rFonts w:ascii="Garamond" w:hAnsi="Garamond"/>
              </w:rPr>
              <w:t>w</w:t>
            </w:r>
            <w:r w:rsidR="00214636">
              <w:rPr>
                <w:rFonts w:ascii="Garamond" w:hAnsi="Garamond"/>
              </w:rPr>
              <w:t>ere</w:t>
            </w:r>
            <w:r w:rsidRPr="00321A76">
              <w:rPr>
                <w:rFonts w:ascii="Garamond" w:hAnsi="Garamond"/>
              </w:rPr>
              <w:t xml:space="preserve"> used as a point of comparison to Landsat derived temperature and emissivity products</w:t>
            </w:r>
            <w:r w:rsidR="00D2742C">
              <w:rPr>
                <w:rFonts w:ascii="Garamond" w:hAnsi="Garamond"/>
              </w:rPr>
              <w:t>.</w:t>
            </w:r>
          </w:p>
        </w:tc>
      </w:tr>
      <w:tr w:rsidR="00B76BDC" w:rsidRPr="001E46F9" w14:paraId="2173ADDF" w14:textId="77777777" w:rsidTr="00773F14">
        <w:tc>
          <w:tcPr>
            <w:tcW w:w="2347" w:type="dxa"/>
            <w:tcBorders>
              <w:top w:val="single" w:sz="4" w:space="0" w:color="auto"/>
              <w:left w:val="single" w:sz="4" w:space="0" w:color="auto"/>
              <w:bottom w:val="single" w:sz="4" w:space="0" w:color="auto"/>
            </w:tcBorders>
          </w:tcPr>
          <w:p w14:paraId="0E5EC88D" w14:textId="6C3EC95B" w:rsidR="00B76BDC" w:rsidRPr="001E46F9" w:rsidRDefault="000B143F" w:rsidP="00E3738F">
            <w:pPr>
              <w:rPr>
                <w:rFonts w:ascii="Garamond" w:hAnsi="Garamond"/>
                <w:b/>
                <w:bCs/>
              </w:rPr>
            </w:pPr>
            <w:r>
              <w:rPr>
                <w:rFonts w:ascii="Garamond" w:hAnsi="Garamond"/>
                <w:b/>
                <w:bCs/>
              </w:rPr>
              <w:t xml:space="preserve">Terra </w:t>
            </w:r>
            <w:r w:rsidR="00620DA9">
              <w:rPr>
                <w:rFonts w:ascii="Garamond" w:hAnsi="Garamond"/>
                <w:b/>
                <w:bCs/>
              </w:rPr>
              <w:t xml:space="preserve">ASTER </w:t>
            </w:r>
          </w:p>
        </w:tc>
        <w:tc>
          <w:tcPr>
            <w:tcW w:w="2411" w:type="dxa"/>
            <w:tcBorders>
              <w:top w:val="single" w:sz="4" w:space="0" w:color="auto"/>
              <w:bottom w:val="single" w:sz="4" w:space="0" w:color="auto"/>
            </w:tcBorders>
          </w:tcPr>
          <w:p w14:paraId="65407D12" w14:textId="30685875" w:rsidR="00B76BDC" w:rsidRPr="00B643CA" w:rsidRDefault="00620DA9" w:rsidP="0026141B">
            <w:pPr>
              <w:rPr>
                <w:rFonts w:ascii="Garamond" w:hAnsi="Garamond"/>
                <w:color w:val="0D0D0D" w:themeColor="text1" w:themeTint="F2"/>
              </w:rPr>
            </w:pPr>
            <w:r w:rsidRPr="00B643CA">
              <w:rPr>
                <w:rFonts w:ascii="Garamond" w:hAnsi="Garamond"/>
                <w:color w:val="0D0D0D" w:themeColor="text1" w:themeTint="F2"/>
              </w:rPr>
              <w:t>Land Surface Temperature</w:t>
            </w:r>
          </w:p>
        </w:tc>
        <w:tc>
          <w:tcPr>
            <w:tcW w:w="4597" w:type="dxa"/>
            <w:tcBorders>
              <w:top w:val="single" w:sz="4" w:space="0" w:color="auto"/>
              <w:bottom w:val="single" w:sz="4" w:space="0" w:color="auto"/>
              <w:right w:val="single" w:sz="4" w:space="0" w:color="auto"/>
            </w:tcBorders>
          </w:tcPr>
          <w:p w14:paraId="760B100D" w14:textId="65533CA3" w:rsidR="00B76BDC" w:rsidRPr="000A4DF3" w:rsidRDefault="00183DBE">
            <w:pPr>
              <w:rPr>
                <w:rFonts w:ascii="Garamond" w:hAnsi="Garamond"/>
                <w:color w:val="404040" w:themeColor="text1" w:themeTint="BF"/>
              </w:rPr>
            </w:pPr>
            <w:r>
              <w:rPr>
                <w:rFonts w:ascii="Garamond" w:hAnsi="Garamond"/>
              </w:rPr>
              <w:t>Terra</w:t>
            </w:r>
            <w:r w:rsidR="00214636">
              <w:rPr>
                <w:rFonts w:ascii="Garamond" w:hAnsi="Garamond"/>
              </w:rPr>
              <w:t xml:space="preserve"> </w:t>
            </w:r>
            <w:r w:rsidR="00214636">
              <w:rPr>
                <w:rFonts w:ascii="Garamond" w:eastAsia="Times New Roman" w:hAnsi="Garamond"/>
                <w:color w:val="000000"/>
              </w:rPr>
              <w:t xml:space="preserve">Advanced </w:t>
            </w:r>
            <w:proofErr w:type="spellStart"/>
            <w:r w:rsidR="00214636">
              <w:rPr>
                <w:rFonts w:ascii="Garamond" w:eastAsia="Times New Roman" w:hAnsi="Garamond"/>
                <w:color w:val="000000"/>
              </w:rPr>
              <w:t>Spaceborne</w:t>
            </w:r>
            <w:proofErr w:type="spellEnd"/>
            <w:r w:rsidR="00214636">
              <w:rPr>
                <w:rFonts w:ascii="Garamond" w:eastAsia="Times New Roman" w:hAnsi="Garamond"/>
                <w:color w:val="000000"/>
              </w:rPr>
              <w:t xml:space="preserve"> Thermal Emission and Reflection</w:t>
            </w:r>
            <w:r>
              <w:rPr>
                <w:rFonts w:ascii="Garamond" w:hAnsi="Garamond"/>
              </w:rPr>
              <w:t xml:space="preserve"> </w:t>
            </w:r>
            <w:r w:rsidR="00214636">
              <w:rPr>
                <w:rFonts w:ascii="Garamond" w:hAnsi="Garamond"/>
              </w:rPr>
              <w:t>(</w:t>
            </w:r>
            <w:r w:rsidR="00620DA9" w:rsidRPr="00321A76">
              <w:rPr>
                <w:rFonts w:ascii="Garamond" w:hAnsi="Garamond"/>
              </w:rPr>
              <w:t>ASTER</w:t>
            </w:r>
            <w:r w:rsidR="00214636">
              <w:rPr>
                <w:rFonts w:ascii="Garamond" w:hAnsi="Garamond"/>
              </w:rPr>
              <w:t>)</w:t>
            </w:r>
            <w:r w:rsidR="00620DA9" w:rsidRPr="00321A76">
              <w:rPr>
                <w:rFonts w:ascii="Garamond" w:hAnsi="Garamond"/>
              </w:rPr>
              <w:t xml:space="preserve"> data </w:t>
            </w:r>
            <w:r w:rsidR="00890C6E">
              <w:rPr>
                <w:rFonts w:ascii="Garamond" w:hAnsi="Garamond"/>
              </w:rPr>
              <w:t>w</w:t>
            </w:r>
            <w:r w:rsidR="00214636">
              <w:rPr>
                <w:rFonts w:ascii="Garamond" w:hAnsi="Garamond"/>
              </w:rPr>
              <w:t>ere</w:t>
            </w:r>
            <w:r w:rsidR="00890C6E">
              <w:rPr>
                <w:rFonts w:ascii="Garamond" w:hAnsi="Garamond"/>
              </w:rPr>
              <w:t xml:space="preserve"> </w:t>
            </w:r>
            <w:r w:rsidR="002D39C6">
              <w:rPr>
                <w:rFonts w:ascii="Garamond" w:hAnsi="Garamond"/>
              </w:rPr>
              <w:t>an additional reference and validation data source and w</w:t>
            </w:r>
            <w:r w:rsidR="00214636">
              <w:rPr>
                <w:rFonts w:ascii="Garamond" w:hAnsi="Garamond"/>
              </w:rPr>
              <w:t>ere</w:t>
            </w:r>
            <w:r w:rsidR="002D39C6">
              <w:rPr>
                <w:rFonts w:ascii="Garamond" w:hAnsi="Garamond"/>
              </w:rPr>
              <w:t xml:space="preserve"> used as a point of comparison for</w:t>
            </w:r>
            <w:r w:rsidR="00620DA9" w:rsidRPr="00321A76">
              <w:rPr>
                <w:rFonts w:ascii="Garamond" w:hAnsi="Garamond"/>
              </w:rPr>
              <w:t xml:space="preserve"> monitored land surface temperatures and </w:t>
            </w:r>
            <w:r w:rsidR="00442824" w:rsidRPr="00321A76">
              <w:rPr>
                <w:rFonts w:ascii="Garamond" w:hAnsi="Garamond"/>
              </w:rPr>
              <w:t>emissivity</w:t>
            </w:r>
            <w:r w:rsidR="00620DA9" w:rsidRPr="00321A76">
              <w:rPr>
                <w:rFonts w:ascii="Garamond" w:hAnsi="Garamond"/>
              </w:rPr>
              <w:t xml:space="preserve"> with calculated land surface temperature from Landsat data</w:t>
            </w:r>
            <w:r w:rsidR="00D2742C">
              <w:rPr>
                <w:rFonts w:ascii="Garamond" w:hAnsi="Garamond"/>
              </w:rPr>
              <w:t>.</w:t>
            </w:r>
          </w:p>
        </w:tc>
      </w:tr>
    </w:tbl>
    <w:p w14:paraId="15B5DA39" w14:textId="3E37988E" w:rsidR="00EB55B2" w:rsidRPr="00EB55B2" w:rsidRDefault="00C37BDF" w:rsidP="00EB55B2">
      <w:pPr>
        <w:textAlignment w:val="baseline"/>
        <w:rPr>
          <w:rFonts w:ascii="Garamond" w:eastAsia="Times New Roman" w:hAnsi="Garamond"/>
          <w:color w:val="000000"/>
        </w:rPr>
      </w:pPr>
      <w:r>
        <w:rPr>
          <w:rFonts w:ascii="Garamond" w:hAnsi="Garamond"/>
        </w:rPr>
        <w:t xml:space="preserve">* These parameters were combined to create the </w:t>
      </w:r>
      <w:r>
        <w:rPr>
          <w:rFonts w:ascii="Garamond" w:eastAsia="Times New Roman" w:hAnsi="Garamond"/>
          <w:color w:val="000000"/>
        </w:rPr>
        <w:t>Landsat Level-2 Provisional Surface Temperature product, provided by the United States Geological Survey (USGS)</w:t>
      </w:r>
      <w:r w:rsidR="00EB55B2">
        <w:rPr>
          <w:rFonts w:ascii="Garamond" w:eastAsia="Times New Roman" w:hAnsi="Garamond"/>
          <w:color w:val="000000"/>
        </w:rPr>
        <w:t>.</w:t>
      </w:r>
    </w:p>
    <w:p w14:paraId="731B4DE0" w14:textId="77777777" w:rsidR="00773F14" w:rsidRPr="001E46F9" w:rsidRDefault="00773F14" w:rsidP="007A4F2A">
      <w:pPr>
        <w:rPr>
          <w:rFonts w:ascii="Garamond" w:hAnsi="Garamond"/>
        </w:rPr>
      </w:pPr>
    </w:p>
    <w:p w14:paraId="1530166C" w14:textId="39A1222D" w:rsidR="00B9614C" w:rsidRPr="001E46F9" w:rsidRDefault="007A4F2A" w:rsidP="007A4F2A">
      <w:pPr>
        <w:rPr>
          <w:rFonts w:ascii="Garamond" w:hAnsi="Garamond"/>
          <w:i/>
        </w:rPr>
      </w:pPr>
      <w:r w:rsidRPr="001E46F9">
        <w:rPr>
          <w:rFonts w:ascii="Garamond" w:hAnsi="Garamond"/>
          <w:b/>
          <w:i/>
        </w:rPr>
        <w:t>Ancillary Datasets:</w:t>
      </w:r>
    </w:p>
    <w:p w14:paraId="1DDF9B82" w14:textId="06B81F65" w:rsidR="00C37BDF" w:rsidRPr="00EB55B2" w:rsidRDefault="00C13E8C" w:rsidP="00EB55B2">
      <w:pPr>
        <w:numPr>
          <w:ilvl w:val="0"/>
          <w:numId w:val="18"/>
        </w:numPr>
        <w:textAlignment w:val="baseline"/>
        <w:rPr>
          <w:rFonts w:ascii="Noto Sans Symbols" w:eastAsia="Times New Roman" w:hAnsi="Noto Sans Symbols"/>
          <w:color w:val="000000"/>
        </w:rPr>
      </w:pPr>
      <w:r>
        <w:rPr>
          <w:rFonts w:ascii="Garamond" w:eastAsia="Times New Roman" w:hAnsi="Garamond"/>
          <w:color w:val="000000"/>
        </w:rPr>
        <w:t>Multi-Resolution Land Characteristics Consortium</w:t>
      </w:r>
      <w:r w:rsidRPr="00620DA9">
        <w:rPr>
          <w:rFonts w:ascii="Garamond" w:eastAsia="Times New Roman" w:hAnsi="Garamond"/>
          <w:color w:val="000000"/>
        </w:rPr>
        <w:t xml:space="preserve"> </w:t>
      </w:r>
      <w:r w:rsidR="00620DA9" w:rsidRPr="00620DA9">
        <w:rPr>
          <w:rFonts w:ascii="Garamond" w:eastAsia="Times New Roman" w:hAnsi="Garamond"/>
          <w:color w:val="000000"/>
        </w:rPr>
        <w:t>National Land Cover Database</w:t>
      </w:r>
      <w:r>
        <w:rPr>
          <w:rFonts w:ascii="Garamond" w:eastAsia="Times New Roman" w:hAnsi="Garamond"/>
          <w:color w:val="000000"/>
        </w:rPr>
        <w:t xml:space="preserve"> (NLCD)</w:t>
      </w:r>
      <w:r w:rsidR="008F2C89">
        <w:rPr>
          <w:rFonts w:ascii="Garamond" w:eastAsia="Times New Roman" w:hAnsi="Garamond"/>
          <w:color w:val="000000"/>
        </w:rPr>
        <w:t>, 2011</w:t>
      </w:r>
      <w:r>
        <w:rPr>
          <w:rFonts w:ascii="Garamond" w:eastAsia="Times New Roman" w:hAnsi="Garamond"/>
          <w:color w:val="000000"/>
        </w:rPr>
        <w:t xml:space="preserve"> –</w:t>
      </w:r>
      <w:r w:rsidR="00620DA9" w:rsidRPr="00620DA9">
        <w:rPr>
          <w:rFonts w:ascii="Garamond" w:eastAsia="Times New Roman" w:hAnsi="Garamond"/>
          <w:color w:val="000000"/>
        </w:rPr>
        <w:t xml:space="preserve"> </w:t>
      </w:r>
      <w:r w:rsidR="00BF3AE0">
        <w:rPr>
          <w:rFonts w:ascii="Garamond" w:eastAsia="Times New Roman" w:hAnsi="Garamond"/>
          <w:color w:val="000000"/>
        </w:rPr>
        <w:t>D</w:t>
      </w:r>
      <w:r w:rsidR="00620DA9" w:rsidRPr="00620DA9">
        <w:rPr>
          <w:rFonts w:ascii="Garamond" w:eastAsia="Times New Roman" w:hAnsi="Garamond"/>
          <w:color w:val="000000"/>
        </w:rPr>
        <w:t xml:space="preserve">efine land cover classifications across the study areas to </w:t>
      </w:r>
      <w:r w:rsidR="000F7EB8">
        <w:rPr>
          <w:rFonts w:ascii="Garamond" w:eastAsia="Times New Roman" w:hAnsi="Garamond"/>
          <w:color w:val="000000"/>
        </w:rPr>
        <w:t xml:space="preserve">allow for reference when viewing </w:t>
      </w:r>
      <w:r w:rsidR="00F2296F">
        <w:rPr>
          <w:rFonts w:ascii="Garamond" w:eastAsia="Times New Roman" w:hAnsi="Garamond"/>
          <w:color w:val="000000"/>
        </w:rPr>
        <w:t>flood maps, also used for levels of urbanization classification</w:t>
      </w:r>
    </w:p>
    <w:p w14:paraId="2ED4C6E8" w14:textId="77777777" w:rsidR="00C37BDF" w:rsidRDefault="00C37BDF" w:rsidP="006A2A26">
      <w:pPr>
        <w:rPr>
          <w:rFonts w:ascii="Garamond" w:hAnsi="Garamond"/>
          <w:b/>
          <w:bCs/>
          <w:i/>
        </w:rPr>
      </w:pPr>
    </w:p>
    <w:p w14:paraId="0CBC9B56" w14:textId="7463AC45" w:rsidR="006A2A26" w:rsidRPr="001E46F9" w:rsidRDefault="006A2A26" w:rsidP="006A2A26">
      <w:pPr>
        <w:rPr>
          <w:rFonts w:ascii="Garamond" w:hAnsi="Garamond"/>
          <w:i/>
        </w:rPr>
      </w:pPr>
      <w:r w:rsidRPr="001E46F9">
        <w:rPr>
          <w:rFonts w:ascii="Garamond" w:hAnsi="Garamond"/>
          <w:b/>
          <w:bCs/>
          <w:i/>
        </w:rPr>
        <w:t>Software &amp; Scripting:</w:t>
      </w:r>
    </w:p>
    <w:p w14:paraId="67DD3EE2" w14:textId="60990E4D" w:rsidR="00620DA9" w:rsidRPr="00EB55B2" w:rsidRDefault="00F2296F" w:rsidP="00620DA9">
      <w:pPr>
        <w:numPr>
          <w:ilvl w:val="0"/>
          <w:numId w:val="19"/>
        </w:numPr>
        <w:textAlignment w:val="baseline"/>
        <w:rPr>
          <w:rFonts w:ascii="Noto Sans Symbols" w:eastAsia="Times New Roman" w:hAnsi="Noto Sans Symbols"/>
          <w:color w:val="000000"/>
        </w:rPr>
      </w:pPr>
      <w:r>
        <w:rPr>
          <w:rFonts w:ascii="Garamond" w:eastAsia="Times New Roman" w:hAnsi="Garamond"/>
          <w:color w:val="000000"/>
        </w:rPr>
        <w:t>ESRI</w:t>
      </w:r>
      <w:r w:rsidRPr="00620DA9">
        <w:rPr>
          <w:rFonts w:ascii="Garamond" w:eastAsia="Times New Roman" w:hAnsi="Garamond"/>
          <w:color w:val="000000"/>
        </w:rPr>
        <w:t xml:space="preserve"> </w:t>
      </w:r>
      <w:r w:rsidR="00620DA9" w:rsidRPr="00620DA9">
        <w:rPr>
          <w:rFonts w:ascii="Garamond" w:eastAsia="Times New Roman" w:hAnsi="Garamond"/>
          <w:color w:val="000000"/>
        </w:rPr>
        <w:t>ArcGIS Pro</w:t>
      </w:r>
      <w:r w:rsidR="00C17E2D">
        <w:rPr>
          <w:rFonts w:ascii="Garamond" w:eastAsia="Times New Roman" w:hAnsi="Garamond"/>
          <w:color w:val="000000"/>
        </w:rPr>
        <w:t xml:space="preserve"> </w:t>
      </w:r>
      <w:r w:rsidR="00C13E8C">
        <w:rPr>
          <w:rFonts w:ascii="Garamond" w:eastAsia="Times New Roman" w:hAnsi="Garamond"/>
          <w:color w:val="000000"/>
        </w:rPr>
        <w:t>–</w:t>
      </w:r>
      <w:r w:rsidR="00620DA9" w:rsidRPr="00620DA9">
        <w:rPr>
          <w:rFonts w:ascii="Garamond" w:eastAsia="Times New Roman" w:hAnsi="Garamond"/>
          <w:color w:val="000000"/>
        </w:rPr>
        <w:t xml:space="preserve"> </w:t>
      </w:r>
      <w:r w:rsidR="00BF3AE0">
        <w:rPr>
          <w:rFonts w:ascii="Garamond" w:eastAsia="Times New Roman" w:hAnsi="Garamond"/>
          <w:color w:val="000000"/>
        </w:rPr>
        <w:t>R</w:t>
      </w:r>
      <w:r w:rsidR="00620DA9" w:rsidRPr="00620DA9">
        <w:rPr>
          <w:rFonts w:ascii="Garamond" w:eastAsia="Times New Roman" w:hAnsi="Garamond"/>
          <w:color w:val="000000"/>
        </w:rPr>
        <w:t xml:space="preserve">aster manipulation, land cover classification of </w:t>
      </w:r>
      <w:r w:rsidR="00EB55B2">
        <w:rPr>
          <w:rFonts w:ascii="Garamond" w:eastAsia="Times New Roman" w:hAnsi="Garamond"/>
          <w:color w:val="000000"/>
        </w:rPr>
        <w:t xml:space="preserve">all </w:t>
      </w:r>
      <w:r w:rsidR="00620DA9" w:rsidRPr="00620DA9">
        <w:rPr>
          <w:rFonts w:ascii="Garamond" w:eastAsia="Times New Roman" w:hAnsi="Garamond"/>
          <w:color w:val="000000"/>
        </w:rPr>
        <w:t>Landsat imagery, map product generation</w:t>
      </w:r>
    </w:p>
    <w:p w14:paraId="48500368" w14:textId="5DD1147D" w:rsidR="00F2296F" w:rsidRPr="00EB55B2" w:rsidRDefault="00F2296F" w:rsidP="00620DA9">
      <w:pPr>
        <w:numPr>
          <w:ilvl w:val="0"/>
          <w:numId w:val="19"/>
        </w:numPr>
        <w:textAlignment w:val="baseline"/>
        <w:rPr>
          <w:rFonts w:ascii="Noto Sans Symbols" w:eastAsia="Times New Roman" w:hAnsi="Noto Sans Symbols"/>
          <w:color w:val="000000"/>
        </w:rPr>
      </w:pPr>
      <w:r>
        <w:rPr>
          <w:rFonts w:ascii="Garamond" w:eastAsia="Times New Roman" w:hAnsi="Garamond"/>
          <w:color w:val="000000"/>
        </w:rPr>
        <w:t>ESRI ArcMap</w:t>
      </w:r>
      <w:r w:rsidR="00C13E8C">
        <w:rPr>
          <w:rFonts w:ascii="Garamond" w:eastAsia="Times New Roman" w:hAnsi="Garamond"/>
          <w:color w:val="000000"/>
        </w:rPr>
        <w:t xml:space="preserve"> – P</w:t>
      </w:r>
      <w:r w:rsidR="00C37BDF">
        <w:rPr>
          <w:rFonts w:ascii="Garamond" w:eastAsia="Times New Roman" w:hAnsi="Garamond"/>
          <w:color w:val="000000"/>
        </w:rPr>
        <w:t xml:space="preserve">erform map algebra and data processing of </w:t>
      </w:r>
      <w:r w:rsidR="00EB55B2">
        <w:rPr>
          <w:rFonts w:ascii="Garamond" w:eastAsia="Times New Roman" w:hAnsi="Garamond"/>
          <w:color w:val="000000"/>
        </w:rPr>
        <w:t xml:space="preserve">all </w:t>
      </w:r>
      <w:r w:rsidR="00C37BDF">
        <w:rPr>
          <w:rFonts w:ascii="Garamond" w:eastAsia="Times New Roman" w:hAnsi="Garamond"/>
          <w:color w:val="000000"/>
        </w:rPr>
        <w:t xml:space="preserve">Landsat Imagery, Terra MODIS, and </w:t>
      </w:r>
      <w:r w:rsidR="00C13E8C">
        <w:rPr>
          <w:rFonts w:ascii="Garamond" w:eastAsia="Times New Roman" w:hAnsi="Garamond"/>
          <w:color w:val="000000"/>
        </w:rPr>
        <w:t xml:space="preserve">Terra </w:t>
      </w:r>
      <w:r w:rsidR="00C37BDF">
        <w:rPr>
          <w:rFonts w:ascii="Garamond" w:eastAsia="Times New Roman" w:hAnsi="Garamond"/>
          <w:color w:val="000000"/>
        </w:rPr>
        <w:t>ASTER</w:t>
      </w:r>
    </w:p>
    <w:p w14:paraId="09530CD2" w14:textId="390BE40A" w:rsidR="00EB55B2" w:rsidRPr="00EB55B2" w:rsidRDefault="00C37BDF" w:rsidP="00EB55B2">
      <w:pPr>
        <w:numPr>
          <w:ilvl w:val="0"/>
          <w:numId w:val="19"/>
        </w:numPr>
        <w:textAlignment w:val="baseline"/>
        <w:rPr>
          <w:rFonts w:ascii="Noto Sans Symbols" w:eastAsia="Times New Roman" w:hAnsi="Noto Sans Symbols"/>
          <w:color w:val="000000"/>
        </w:rPr>
      </w:pPr>
      <w:r>
        <w:rPr>
          <w:rFonts w:ascii="Garamond" w:eastAsia="Times New Roman" w:hAnsi="Garamond"/>
          <w:color w:val="000000"/>
        </w:rPr>
        <w:t>Python –</w:t>
      </w:r>
      <w:r w:rsidR="00EB55B2">
        <w:rPr>
          <w:rFonts w:ascii="Garamond" w:eastAsia="Times New Roman" w:hAnsi="Garamond"/>
          <w:color w:val="000000"/>
        </w:rPr>
        <w:t xml:space="preserve"> </w:t>
      </w:r>
      <w:r w:rsidR="00C13E8C">
        <w:rPr>
          <w:rFonts w:ascii="Garamond" w:eastAsia="Times New Roman" w:hAnsi="Garamond"/>
          <w:color w:val="000000"/>
        </w:rPr>
        <w:t>A</w:t>
      </w:r>
      <w:r w:rsidRPr="00EB55B2">
        <w:rPr>
          <w:rFonts w:ascii="Garamond" w:eastAsia="Times New Roman" w:hAnsi="Garamond"/>
          <w:color w:val="000000"/>
        </w:rPr>
        <w:t xml:space="preserve">pplying a cloud mask and calculating water indices </w:t>
      </w:r>
      <w:r w:rsidR="00EB55B2" w:rsidRPr="00EB55B2">
        <w:rPr>
          <w:rFonts w:ascii="Garamond" w:eastAsia="Times New Roman" w:hAnsi="Garamond"/>
          <w:color w:val="000000"/>
        </w:rPr>
        <w:t>for all Landsat Imagery</w:t>
      </w:r>
      <w:r w:rsidRPr="00EB55B2">
        <w:rPr>
          <w:rFonts w:ascii="Garamond" w:eastAsia="Times New Roman" w:hAnsi="Garamond"/>
          <w:color w:val="000000"/>
        </w:rPr>
        <w:t xml:space="preserve"> </w:t>
      </w:r>
    </w:p>
    <w:p w14:paraId="5BAFB1F7" w14:textId="77777777" w:rsidR="00184652" w:rsidRPr="001E46F9" w:rsidRDefault="00184652" w:rsidP="00184652">
      <w:pPr>
        <w:pStyle w:val="ListParagraph"/>
        <w:rPr>
          <w:rFonts w:ascii="Garamond" w:hAnsi="Garamond"/>
        </w:rPr>
      </w:pPr>
    </w:p>
    <w:p w14:paraId="14CBC202" w14:textId="77777777" w:rsidR="00073224" w:rsidRPr="001E46F9" w:rsidRDefault="001538F2" w:rsidP="00073224">
      <w:pPr>
        <w:rPr>
          <w:rFonts w:ascii="Garamond" w:hAnsi="Garamond"/>
          <w:b/>
          <w:i/>
        </w:rPr>
      </w:pPr>
      <w:r w:rsidRPr="001E46F9">
        <w:rPr>
          <w:rFonts w:ascii="Garamond" w:hAnsi="Garamond"/>
          <w:b/>
          <w:i/>
        </w:rPr>
        <w:t>End</w:t>
      </w:r>
      <w:r w:rsidR="00B9571C" w:rsidRPr="001E46F9">
        <w:rPr>
          <w:rFonts w:ascii="Garamond" w:hAnsi="Garamond"/>
          <w:b/>
          <w:i/>
        </w:rPr>
        <w:t xml:space="preserve"> </w:t>
      </w:r>
      <w:r w:rsidRPr="001E46F9">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0"/>
        <w:gridCol w:w="3279"/>
        <w:gridCol w:w="2791"/>
        <w:gridCol w:w="1103"/>
      </w:tblGrid>
      <w:tr w:rsidR="001538F2" w:rsidRPr="001E46F9" w14:paraId="2A0027C9" w14:textId="77777777" w:rsidTr="00773F14">
        <w:tc>
          <w:tcPr>
            <w:tcW w:w="2300" w:type="dxa"/>
            <w:shd w:val="clear" w:color="auto" w:fill="31849B" w:themeFill="accent5" w:themeFillShade="BF"/>
            <w:vAlign w:val="center"/>
          </w:tcPr>
          <w:p w14:paraId="67DE7A20" w14:textId="72A855C5" w:rsidR="001538F2" w:rsidRPr="001E46F9" w:rsidRDefault="001538F2" w:rsidP="00272CD9">
            <w:pPr>
              <w:jc w:val="center"/>
              <w:rPr>
                <w:rFonts w:ascii="Garamond" w:hAnsi="Garamond"/>
                <w:b/>
                <w:bCs/>
                <w:color w:val="FFFFFF"/>
              </w:rPr>
            </w:pPr>
            <w:r w:rsidRPr="001E46F9">
              <w:rPr>
                <w:rFonts w:ascii="Garamond" w:hAnsi="Garamond"/>
                <w:b/>
                <w:bCs/>
                <w:color w:val="FFFFFF"/>
              </w:rPr>
              <w:t>E</w:t>
            </w:r>
            <w:r w:rsidR="000F76DA" w:rsidRPr="001E46F9">
              <w:rPr>
                <w:rFonts w:ascii="Garamond" w:hAnsi="Garamond"/>
                <w:b/>
                <w:bCs/>
                <w:color w:val="FFFFFF"/>
              </w:rPr>
              <w:t>nd</w:t>
            </w:r>
            <w:r w:rsidR="00B9571C" w:rsidRPr="001E46F9">
              <w:rPr>
                <w:rFonts w:ascii="Garamond" w:hAnsi="Garamond"/>
                <w:b/>
                <w:bCs/>
                <w:color w:val="FFFFFF"/>
              </w:rPr>
              <w:t xml:space="preserve"> </w:t>
            </w:r>
            <w:r w:rsidRPr="001E46F9">
              <w:rPr>
                <w:rFonts w:ascii="Garamond" w:hAnsi="Garamond"/>
                <w:b/>
                <w:bCs/>
                <w:color w:val="FFFFFF"/>
              </w:rPr>
              <w:t>Products</w:t>
            </w:r>
          </w:p>
        </w:tc>
        <w:tc>
          <w:tcPr>
            <w:tcW w:w="3279" w:type="dxa"/>
            <w:shd w:val="clear" w:color="auto" w:fill="31849B" w:themeFill="accent5" w:themeFillShade="BF"/>
            <w:vAlign w:val="center"/>
          </w:tcPr>
          <w:p w14:paraId="5D000EB1" w14:textId="73C9558D" w:rsidR="001538F2" w:rsidRPr="001E46F9" w:rsidRDefault="004D358F" w:rsidP="00272CD9">
            <w:pPr>
              <w:jc w:val="center"/>
              <w:rPr>
                <w:rFonts w:ascii="Garamond" w:hAnsi="Garamond"/>
                <w:b/>
                <w:bCs/>
                <w:color w:val="FFFFFF"/>
              </w:rPr>
            </w:pPr>
            <w:r w:rsidRPr="001E46F9">
              <w:rPr>
                <w:rFonts w:ascii="Garamond" w:hAnsi="Garamond"/>
                <w:b/>
                <w:bCs/>
                <w:color w:val="FFFFFF"/>
              </w:rPr>
              <w:t xml:space="preserve">Earth Observations Used </w:t>
            </w:r>
          </w:p>
        </w:tc>
        <w:tc>
          <w:tcPr>
            <w:tcW w:w="2791" w:type="dxa"/>
            <w:shd w:val="clear" w:color="auto" w:fill="31849B" w:themeFill="accent5" w:themeFillShade="BF"/>
            <w:vAlign w:val="center"/>
          </w:tcPr>
          <w:p w14:paraId="664079CF" w14:textId="7FD35A9E" w:rsidR="001538F2" w:rsidRPr="001E46F9" w:rsidRDefault="004D358F" w:rsidP="00272CD9">
            <w:pPr>
              <w:jc w:val="center"/>
              <w:rPr>
                <w:rFonts w:ascii="Garamond" w:hAnsi="Garamond"/>
                <w:b/>
                <w:bCs/>
                <w:color w:val="FFFFFF"/>
              </w:rPr>
            </w:pPr>
            <w:r w:rsidRPr="001E46F9">
              <w:rPr>
                <w:rFonts w:ascii="Garamond" w:hAnsi="Garamond"/>
                <w:b/>
                <w:bCs/>
                <w:color w:val="FFFFFF"/>
              </w:rPr>
              <w:t>Partner Benefit &amp; Use</w:t>
            </w:r>
          </w:p>
        </w:tc>
        <w:tc>
          <w:tcPr>
            <w:tcW w:w="1103" w:type="dxa"/>
            <w:shd w:val="clear" w:color="auto" w:fill="31849B" w:themeFill="accent5" w:themeFillShade="BF"/>
          </w:tcPr>
          <w:p w14:paraId="528DEE6A" w14:textId="77777777" w:rsidR="001538F2" w:rsidRPr="001E46F9" w:rsidRDefault="001538F2" w:rsidP="00272CD9">
            <w:pPr>
              <w:jc w:val="center"/>
              <w:rPr>
                <w:rFonts w:ascii="Garamond" w:hAnsi="Garamond"/>
                <w:b/>
                <w:bCs/>
                <w:color w:val="FFFFFF"/>
              </w:rPr>
            </w:pPr>
            <w:r w:rsidRPr="001E46F9">
              <w:rPr>
                <w:rFonts w:ascii="Garamond" w:hAnsi="Garamond"/>
                <w:b/>
                <w:bCs/>
                <w:color w:val="FFFFFF"/>
              </w:rPr>
              <w:t>Software Release Category</w:t>
            </w:r>
          </w:p>
        </w:tc>
      </w:tr>
      <w:tr w:rsidR="004D358F" w:rsidRPr="001E46F9" w14:paraId="407EEF43" w14:textId="77777777" w:rsidTr="00773F14">
        <w:tc>
          <w:tcPr>
            <w:tcW w:w="2300" w:type="dxa"/>
          </w:tcPr>
          <w:p w14:paraId="6303043D" w14:textId="5055187E" w:rsidR="004D358F" w:rsidRPr="001E46F9" w:rsidRDefault="000F6CDE" w:rsidP="000F6CDE">
            <w:pPr>
              <w:rPr>
                <w:rFonts w:ascii="Garamond" w:hAnsi="Garamond"/>
                <w:b/>
                <w:bCs/>
              </w:rPr>
            </w:pPr>
            <w:r>
              <w:rPr>
                <w:rFonts w:ascii="Garamond" w:hAnsi="Garamond"/>
                <w:b/>
                <w:bCs/>
                <w:color w:val="000000"/>
              </w:rPr>
              <w:t xml:space="preserve">Annual </w:t>
            </w:r>
            <w:r w:rsidR="00620DA9">
              <w:rPr>
                <w:rFonts w:ascii="Garamond" w:hAnsi="Garamond"/>
                <w:b/>
                <w:bCs/>
                <w:color w:val="000000"/>
              </w:rPr>
              <w:t>Urban Heat Map</w:t>
            </w:r>
            <w:r w:rsidR="000904D4">
              <w:rPr>
                <w:rFonts w:ascii="Garamond" w:hAnsi="Garamond"/>
                <w:b/>
                <w:bCs/>
                <w:color w:val="000000"/>
              </w:rPr>
              <w:t>s</w:t>
            </w:r>
            <w:r w:rsidR="00620DA9" w:rsidRPr="001E46F9">
              <w:rPr>
                <w:rFonts w:ascii="Garamond" w:hAnsi="Garamond" w:cs="Arial"/>
                <w:b/>
              </w:rPr>
              <w:t xml:space="preserve"> </w:t>
            </w:r>
            <w:r w:rsidR="00C737C3">
              <w:rPr>
                <w:rFonts w:ascii="Garamond" w:hAnsi="Garamond" w:cs="Arial"/>
                <w:b/>
              </w:rPr>
              <w:t xml:space="preserve">for </w:t>
            </w:r>
            <w:r>
              <w:rPr>
                <w:rFonts w:ascii="Garamond" w:hAnsi="Garamond" w:cs="Arial"/>
                <w:b/>
              </w:rPr>
              <w:t xml:space="preserve">2014 and </w:t>
            </w:r>
            <w:r w:rsidR="00C737C3">
              <w:rPr>
                <w:rFonts w:ascii="Garamond" w:hAnsi="Garamond" w:cs="Arial"/>
                <w:b/>
              </w:rPr>
              <w:t xml:space="preserve">2018 </w:t>
            </w:r>
          </w:p>
        </w:tc>
        <w:tc>
          <w:tcPr>
            <w:tcW w:w="3279" w:type="dxa"/>
          </w:tcPr>
          <w:p w14:paraId="71F40424" w14:textId="344E7CBC" w:rsidR="000B143F" w:rsidRDefault="000D045D" w:rsidP="000D045D">
            <w:pPr>
              <w:rPr>
                <w:rFonts w:ascii="Garamond" w:hAnsi="Garamond" w:cs="Arial"/>
              </w:rPr>
            </w:pPr>
            <w:r>
              <w:rPr>
                <w:rFonts w:ascii="Garamond" w:hAnsi="Garamond" w:cs="Arial"/>
              </w:rPr>
              <w:t>Landsat 8 OLI/TIRS</w:t>
            </w:r>
          </w:p>
          <w:p w14:paraId="447B117E" w14:textId="33076300" w:rsidR="000B143F" w:rsidRDefault="000D045D" w:rsidP="000D045D">
            <w:pPr>
              <w:rPr>
                <w:rFonts w:ascii="Garamond" w:hAnsi="Garamond" w:cs="Arial"/>
              </w:rPr>
            </w:pPr>
            <w:r>
              <w:rPr>
                <w:rFonts w:ascii="Garamond" w:hAnsi="Garamond" w:cs="Arial"/>
              </w:rPr>
              <w:t>Landsat 7 ETM+</w:t>
            </w:r>
          </w:p>
          <w:p w14:paraId="256D09D1" w14:textId="3D6DB6D7" w:rsidR="003E22EE" w:rsidRPr="000D045D" w:rsidRDefault="000B143F" w:rsidP="000D045D">
            <w:pPr>
              <w:rPr>
                <w:rFonts w:ascii="Garamond" w:hAnsi="Garamond" w:cs="Arial"/>
              </w:rPr>
            </w:pPr>
            <w:r>
              <w:rPr>
                <w:rFonts w:ascii="Garamond" w:hAnsi="Garamond" w:cs="Arial"/>
              </w:rPr>
              <w:t>Terra</w:t>
            </w:r>
            <w:r w:rsidR="000D045D">
              <w:rPr>
                <w:rFonts w:ascii="Garamond" w:hAnsi="Garamond" w:cs="Arial"/>
              </w:rPr>
              <w:t xml:space="preserve"> </w:t>
            </w:r>
            <w:r w:rsidR="00620DA9">
              <w:rPr>
                <w:rFonts w:ascii="Garamond" w:hAnsi="Garamond"/>
                <w:color w:val="000000"/>
              </w:rPr>
              <w:t>ASTER</w:t>
            </w:r>
          </w:p>
          <w:p w14:paraId="05C6772C" w14:textId="5CFC8872" w:rsidR="004D358F" w:rsidRPr="001E46F9" w:rsidRDefault="00620DA9" w:rsidP="00E3738F">
            <w:pPr>
              <w:rPr>
                <w:rFonts w:ascii="Garamond" w:hAnsi="Garamond"/>
              </w:rPr>
            </w:pPr>
            <w:r>
              <w:rPr>
                <w:rFonts w:ascii="Garamond" w:hAnsi="Garamond"/>
                <w:color w:val="000000"/>
              </w:rPr>
              <w:t>Terra MODIS</w:t>
            </w:r>
          </w:p>
        </w:tc>
        <w:tc>
          <w:tcPr>
            <w:tcW w:w="2791" w:type="dxa"/>
          </w:tcPr>
          <w:p w14:paraId="29D692C0" w14:textId="3ABB44AA" w:rsidR="0085214E" w:rsidRPr="001E46F9" w:rsidRDefault="0085214E" w:rsidP="0085214E">
            <w:pPr>
              <w:rPr>
                <w:rFonts w:ascii="Garamond" w:hAnsi="Garamond"/>
              </w:rPr>
            </w:pPr>
            <w:r>
              <w:rPr>
                <w:rFonts w:ascii="Garamond" w:hAnsi="Garamond"/>
                <w:color w:val="000000"/>
              </w:rPr>
              <w:t>These maps can be used to visualize the change in annual land surface temperature distributions across the study areas.</w:t>
            </w:r>
          </w:p>
        </w:tc>
        <w:tc>
          <w:tcPr>
            <w:tcW w:w="1103" w:type="dxa"/>
          </w:tcPr>
          <w:p w14:paraId="1184C3B1" w14:textId="4EF3EC22" w:rsidR="004D358F" w:rsidRPr="001E46F9" w:rsidRDefault="00620DA9" w:rsidP="00E3738F">
            <w:pPr>
              <w:rPr>
                <w:rFonts w:ascii="Garamond" w:hAnsi="Garamond"/>
              </w:rPr>
            </w:pPr>
            <w:r>
              <w:rPr>
                <w:rFonts w:ascii="Garamond" w:hAnsi="Garamond"/>
              </w:rPr>
              <w:t>N/A</w:t>
            </w:r>
          </w:p>
          <w:p w14:paraId="33182638" w14:textId="4948E436" w:rsidR="004D358F" w:rsidRPr="001E46F9" w:rsidRDefault="004D358F" w:rsidP="00E3738F">
            <w:pPr>
              <w:rPr>
                <w:rFonts w:ascii="Garamond" w:hAnsi="Garamond"/>
              </w:rPr>
            </w:pPr>
          </w:p>
        </w:tc>
      </w:tr>
      <w:tr w:rsidR="000D045D" w:rsidRPr="001E46F9" w14:paraId="0B59020C" w14:textId="77777777" w:rsidTr="00773F14">
        <w:tc>
          <w:tcPr>
            <w:tcW w:w="2300" w:type="dxa"/>
          </w:tcPr>
          <w:p w14:paraId="3AFE3537" w14:textId="79A9B310" w:rsidR="000D045D" w:rsidRDefault="000D045D" w:rsidP="000D045D">
            <w:pPr>
              <w:rPr>
                <w:rFonts w:ascii="Garamond" w:hAnsi="Garamond"/>
                <w:b/>
                <w:bCs/>
                <w:color w:val="000000"/>
              </w:rPr>
            </w:pPr>
            <w:r>
              <w:rPr>
                <w:rFonts w:ascii="Garamond" w:hAnsi="Garamond"/>
                <w:b/>
                <w:bCs/>
                <w:color w:val="000000"/>
              </w:rPr>
              <w:t>5-Year Urban Heat Map from 2014 to 2018</w:t>
            </w:r>
          </w:p>
        </w:tc>
        <w:tc>
          <w:tcPr>
            <w:tcW w:w="3279" w:type="dxa"/>
          </w:tcPr>
          <w:p w14:paraId="48BFF79B" w14:textId="77777777" w:rsidR="000B143F" w:rsidRDefault="000D045D" w:rsidP="000D045D">
            <w:pPr>
              <w:rPr>
                <w:rFonts w:ascii="Garamond" w:hAnsi="Garamond" w:cs="Arial"/>
              </w:rPr>
            </w:pPr>
            <w:r>
              <w:rPr>
                <w:rFonts w:ascii="Garamond" w:hAnsi="Garamond" w:cs="Arial"/>
              </w:rPr>
              <w:t>Landsat 8 OLI/TIRS</w:t>
            </w:r>
          </w:p>
          <w:p w14:paraId="6A3CA293" w14:textId="2E33B8A0" w:rsidR="000B143F" w:rsidRDefault="000D045D" w:rsidP="000D045D">
            <w:pPr>
              <w:rPr>
                <w:rFonts w:ascii="Garamond" w:hAnsi="Garamond" w:cs="Arial"/>
              </w:rPr>
            </w:pPr>
            <w:r>
              <w:rPr>
                <w:rFonts w:ascii="Garamond" w:hAnsi="Garamond" w:cs="Arial"/>
              </w:rPr>
              <w:t xml:space="preserve">Landsat 7 ETM+ </w:t>
            </w:r>
          </w:p>
          <w:p w14:paraId="62C47A93" w14:textId="285E622F" w:rsidR="000D045D" w:rsidRPr="000D045D" w:rsidRDefault="000B143F" w:rsidP="000D045D">
            <w:pPr>
              <w:rPr>
                <w:rFonts w:ascii="Garamond" w:hAnsi="Garamond" w:cs="Arial"/>
              </w:rPr>
            </w:pPr>
            <w:r>
              <w:rPr>
                <w:rFonts w:ascii="Garamond" w:hAnsi="Garamond" w:cs="Arial"/>
              </w:rPr>
              <w:t xml:space="preserve">Terra </w:t>
            </w:r>
            <w:r w:rsidR="000D045D">
              <w:rPr>
                <w:rFonts w:ascii="Garamond" w:hAnsi="Garamond"/>
                <w:color w:val="000000"/>
              </w:rPr>
              <w:t>ASTER</w:t>
            </w:r>
          </w:p>
          <w:p w14:paraId="454C5CA4" w14:textId="269F33FE" w:rsidR="000D045D" w:rsidRDefault="000D045D" w:rsidP="000D045D">
            <w:pPr>
              <w:rPr>
                <w:rFonts w:ascii="Garamond" w:hAnsi="Garamond" w:cs="Arial"/>
              </w:rPr>
            </w:pPr>
            <w:r>
              <w:rPr>
                <w:rFonts w:ascii="Garamond" w:hAnsi="Garamond"/>
                <w:color w:val="000000"/>
              </w:rPr>
              <w:t>Terra MODIS</w:t>
            </w:r>
          </w:p>
        </w:tc>
        <w:tc>
          <w:tcPr>
            <w:tcW w:w="2791" w:type="dxa"/>
          </w:tcPr>
          <w:p w14:paraId="1D8ADB5E" w14:textId="2443C82B" w:rsidR="0085214E" w:rsidRDefault="0085214E" w:rsidP="0085214E">
            <w:pPr>
              <w:rPr>
                <w:rFonts w:ascii="Garamond" w:hAnsi="Garamond"/>
                <w:color w:val="000000"/>
              </w:rPr>
            </w:pPr>
            <w:r>
              <w:rPr>
                <w:rFonts w:ascii="Garamond" w:hAnsi="Garamond"/>
                <w:color w:val="000000"/>
              </w:rPr>
              <w:t xml:space="preserve">The partners can use this map to identify vulnerable areas with consistently high land surface temperatures. </w:t>
            </w:r>
          </w:p>
        </w:tc>
        <w:tc>
          <w:tcPr>
            <w:tcW w:w="1103" w:type="dxa"/>
          </w:tcPr>
          <w:p w14:paraId="730E6C2D" w14:textId="23E89360" w:rsidR="000D045D" w:rsidRDefault="000D045D" w:rsidP="000D045D">
            <w:pPr>
              <w:rPr>
                <w:rFonts w:ascii="Garamond" w:hAnsi="Garamond"/>
              </w:rPr>
            </w:pPr>
            <w:r>
              <w:rPr>
                <w:rFonts w:ascii="Garamond" w:hAnsi="Garamond"/>
              </w:rPr>
              <w:t>N/A</w:t>
            </w:r>
          </w:p>
        </w:tc>
      </w:tr>
      <w:tr w:rsidR="005A0447" w:rsidRPr="001E46F9" w14:paraId="7AAB594D" w14:textId="77777777" w:rsidTr="00773F14">
        <w:tc>
          <w:tcPr>
            <w:tcW w:w="2300" w:type="dxa"/>
          </w:tcPr>
          <w:p w14:paraId="3DB2A1E2" w14:textId="47E97F83" w:rsidR="005A0447" w:rsidDel="000F6CDE" w:rsidRDefault="005A0447" w:rsidP="00DF45A2">
            <w:pPr>
              <w:rPr>
                <w:rFonts w:ascii="Garamond" w:hAnsi="Garamond"/>
                <w:b/>
                <w:bCs/>
                <w:color w:val="000000"/>
              </w:rPr>
            </w:pPr>
            <w:r>
              <w:rPr>
                <w:rFonts w:ascii="Garamond" w:hAnsi="Garamond"/>
                <w:b/>
                <w:bCs/>
                <w:color w:val="000000"/>
              </w:rPr>
              <w:t xml:space="preserve">Annual Flood Distribution Maps for 1988 </w:t>
            </w:r>
            <w:r w:rsidR="00DF45A2">
              <w:rPr>
                <w:rFonts w:ascii="Garamond" w:hAnsi="Garamond"/>
                <w:b/>
                <w:bCs/>
                <w:color w:val="000000"/>
              </w:rPr>
              <w:t xml:space="preserve">to </w:t>
            </w:r>
            <w:r>
              <w:rPr>
                <w:rFonts w:ascii="Garamond" w:hAnsi="Garamond"/>
                <w:b/>
                <w:bCs/>
                <w:color w:val="000000"/>
              </w:rPr>
              <w:t>2018</w:t>
            </w:r>
          </w:p>
        </w:tc>
        <w:tc>
          <w:tcPr>
            <w:tcW w:w="3279" w:type="dxa"/>
          </w:tcPr>
          <w:p w14:paraId="55081457" w14:textId="77777777" w:rsidR="005A0447" w:rsidRDefault="005A0447" w:rsidP="005A0447">
            <w:pPr>
              <w:rPr>
                <w:rFonts w:ascii="Garamond" w:hAnsi="Garamond"/>
                <w:color w:val="000000"/>
              </w:rPr>
            </w:pPr>
            <w:r>
              <w:rPr>
                <w:rFonts w:ascii="Garamond" w:hAnsi="Garamond"/>
                <w:color w:val="000000"/>
              </w:rPr>
              <w:t>Landsat 8 OLI</w:t>
            </w:r>
          </w:p>
          <w:p w14:paraId="3201298B" w14:textId="77777777" w:rsidR="005A0447" w:rsidRDefault="005A0447" w:rsidP="005A0447">
            <w:pPr>
              <w:rPr>
                <w:rFonts w:ascii="Garamond" w:hAnsi="Garamond"/>
                <w:color w:val="000000"/>
              </w:rPr>
            </w:pPr>
            <w:r>
              <w:rPr>
                <w:rFonts w:ascii="Garamond" w:hAnsi="Garamond"/>
                <w:color w:val="000000"/>
              </w:rPr>
              <w:t>Landsat 7 ETM+</w:t>
            </w:r>
          </w:p>
          <w:p w14:paraId="08F93FA9" w14:textId="71A38E76" w:rsidR="005A0447" w:rsidRDefault="005A0447" w:rsidP="005A0447">
            <w:pPr>
              <w:rPr>
                <w:rFonts w:ascii="Garamond" w:hAnsi="Garamond"/>
                <w:color w:val="000000"/>
              </w:rPr>
            </w:pPr>
            <w:r>
              <w:rPr>
                <w:rFonts w:ascii="Garamond" w:hAnsi="Garamond"/>
                <w:color w:val="000000"/>
              </w:rPr>
              <w:t>Landsat 5 TM</w:t>
            </w:r>
          </w:p>
        </w:tc>
        <w:tc>
          <w:tcPr>
            <w:tcW w:w="2791" w:type="dxa"/>
          </w:tcPr>
          <w:p w14:paraId="5D0BE0BA" w14:textId="63A543B9" w:rsidR="0085214E" w:rsidRDefault="005A0447" w:rsidP="00DF45A2">
            <w:pPr>
              <w:rPr>
                <w:rFonts w:ascii="Garamond" w:hAnsi="Garamond"/>
                <w:color w:val="000000"/>
              </w:rPr>
            </w:pPr>
            <w:r>
              <w:rPr>
                <w:rFonts w:ascii="Garamond" w:hAnsi="Garamond"/>
                <w:color w:val="000000"/>
              </w:rPr>
              <w:t xml:space="preserve">These maps </w:t>
            </w:r>
            <w:r w:rsidR="00DF45A2">
              <w:rPr>
                <w:rFonts w:ascii="Garamond" w:hAnsi="Garamond"/>
                <w:color w:val="000000"/>
              </w:rPr>
              <w:t xml:space="preserve">can be </w:t>
            </w:r>
            <w:r>
              <w:rPr>
                <w:rFonts w:ascii="Garamond" w:hAnsi="Garamond"/>
                <w:color w:val="000000"/>
              </w:rPr>
              <w:t xml:space="preserve">used to visualize </w:t>
            </w:r>
            <w:r w:rsidR="0085214E">
              <w:rPr>
                <w:rFonts w:ascii="Garamond" w:hAnsi="Garamond"/>
                <w:color w:val="000000"/>
              </w:rPr>
              <w:t xml:space="preserve">the annual change in </w:t>
            </w:r>
            <w:r>
              <w:rPr>
                <w:rFonts w:ascii="Garamond" w:hAnsi="Garamond"/>
                <w:color w:val="000000"/>
              </w:rPr>
              <w:t xml:space="preserve">flood distributions </w:t>
            </w:r>
            <w:r w:rsidR="0085214E">
              <w:rPr>
                <w:rFonts w:ascii="Garamond" w:hAnsi="Garamond"/>
                <w:color w:val="000000"/>
              </w:rPr>
              <w:t>across the study areas.</w:t>
            </w:r>
          </w:p>
        </w:tc>
        <w:tc>
          <w:tcPr>
            <w:tcW w:w="1103" w:type="dxa"/>
          </w:tcPr>
          <w:p w14:paraId="2BB93176" w14:textId="17A2EA95" w:rsidR="005A0447" w:rsidRDefault="005A0447" w:rsidP="005A0447">
            <w:pPr>
              <w:rPr>
                <w:rFonts w:ascii="Garamond" w:hAnsi="Garamond"/>
              </w:rPr>
            </w:pPr>
            <w:r>
              <w:rPr>
                <w:rFonts w:ascii="Garamond" w:hAnsi="Garamond"/>
              </w:rPr>
              <w:t>III</w:t>
            </w:r>
          </w:p>
        </w:tc>
      </w:tr>
      <w:tr w:rsidR="005A0447" w:rsidRPr="001E46F9" w14:paraId="2107EE27" w14:textId="77777777" w:rsidTr="00773F14">
        <w:tc>
          <w:tcPr>
            <w:tcW w:w="2300" w:type="dxa"/>
          </w:tcPr>
          <w:p w14:paraId="7CFEC4CC" w14:textId="212A1234" w:rsidR="005A0447" w:rsidRDefault="005A0447" w:rsidP="005A0447">
            <w:pPr>
              <w:rPr>
                <w:rFonts w:ascii="Garamond" w:hAnsi="Garamond"/>
                <w:b/>
                <w:bCs/>
                <w:color w:val="000000"/>
              </w:rPr>
            </w:pPr>
            <w:r>
              <w:rPr>
                <w:rFonts w:ascii="Garamond" w:hAnsi="Garamond"/>
                <w:b/>
                <w:bCs/>
                <w:color w:val="000000"/>
              </w:rPr>
              <w:t xml:space="preserve">Decadal Flood Distribution Maps for 1988 to 1998, 1998 to 2008, and 2008 to 2018  </w:t>
            </w:r>
          </w:p>
        </w:tc>
        <w:tc>
          <w:tcPr>
            <w:tcW w:w="3279" w:type="dxa"/>
          </w:tcPr>
          <w:p w14:paraId="3D0A3CFA" w14:textId="77777777" w:rsidR="005A0447" w:rsidRDefault="005A0447" w:rsidP="005A0447">
            <w:pPr>
              <w:rPr>
                <w:rFonts w:ascii="Garamond" w:hAnsi="Garamond"/>
                <w:color w:val="000000"/>
              </w:rPr>
            </w:pPr>
            <w:r>
              <w:rPr>
                <w:rFonts w:ascii="Garamond" w:hAnsi="Garamond"/>
                <w:color w:val="000000"/>
              </w:rPr>
              <w:t>Landsat 8 OLI</w:t>
            </w:r>
          </w:p>
          <w:p w14:paraId="31F60456" w14:textId="15DAB3A5" w:rsidR="005A0447" w:rsidRDefault="005A0447" w:rsidP="005A0447">
            <w:pPr>
              <w:rPr>
                <w:rFonts w:ascii="Garamond" w:hAnsi="Garamond"/>
                <w:color w:val="000000"/>
              </w:rPr>
            </w:pPr>
            <w:r>
              <w:rPr>
                <w:rFonts w:ascii="Garamond" w:hAnsi="Garamond"/>
                <w:color w:val="000000"/>
              </w:rPr>
              <w:t>Landsat 7 ETM+</w:t>
            </w:r>
          </w:p>
          <w:p w14:paraId="54D0CBEE" w14:textId="6ED25FAF" w:rsidR="005A0447" w:rsidRDefault="005A0447" w:rsidP="005A0447">
            <w:pPr>
              <w:rPr>
                <w:rFonts w:ascii="Garamond" w:hAnsi="Garamond"/>
                <w:color w:val="000000"/>
              </w:rPr>
            </w:pPr>
            <w:r>
              <w:rPr>
                <w:rFonts w:ascii="Garamond" w:hAnsi="Garamond"/>
                <w:color w:val="000000"/>
              </w:rPr>
              <w:t>Landsat 5 TM</w:t>
            </w:r>
          </w:p>
        </w:tc>
        <w:tc>
          <w:tcPr>
            <w:tcW w:w="2791" w:type="dxa"/>
          </w:tcPr>
          <w:p w14:paraId="692C532F" w14:textId="37863650" w:rsidR="0085214E" w:rsidRDefault="0085214E" w:rsidP="0085214E">
            <w:pPr>
              <w:rPr>
                <w:rFonts w:ascii="Garamond" w:hAnsi="Garamond"/>
                <w:color w:val="000000"/>
              </w:rPr>
            </w:pPr>
            <w:r>
              <w:rPr>
                <w:rFonts w:ascii="Garamond" w:hAnsi="Garamond"/>
                <w:color w:val="000000"/>
              </w:rPr>
              <w:t>The partners can use these decadal maps to identify vulnerable areas with consistently high flood frequency.</w:t>
            </w:r>
          </w:p>
        </w:tc>
        <w:tc>
          <w:tcPr>
            <w:tcW w:w="1103" w:type="dxa"/>
          </w:tcPr>
          <w:p w14:paraId="6480173A" w14:textId="7461482C" w:rsidR="005A0447" w:rsidRDefault="0085214E" w:rsidP="005A0447">
            <w:pPr>
              <w:rPr>
                <w:rFonts w:ascii="Garamond" w:hAnsi="Garamond"/>
              </w:rPr>
            </w:pPr>
            <w:r>
              <w:rPr>
                <w:rFonts w:ascii="Garamond" w:hAnsi="Garamond"/>
              </w:rPr>
              <w:t>III</w:t>
            </w:r>
          </w:p>
        </w:tc>
      </w:tr>
      <w:tr w:rsidR="005A0447" w:rsidRPr="001E46F9" w14:paraId="2B307724" w14:textId="77777777" w:rsidTr="00773F14">
        <w:tc>
          <w:tcPr>
            <w:tcW w:w="2300" w:type="dxa"/>
          </w:tcPr>
          <w:p w14:paraId="2B9A7B9A" w14:textId="3D8EF241" w:rsidR="005A0447" w:rsidRDefault="005A0447" w:rsidP="005A0447">
            <w:pPr>
              <w:rPr>
                <w:rFonts w:ascii="Garamond" w:hAnsi="Garamond"/>
                <w:b/>
                <w:bCs/>
                <w:color w:val="000000"/>
              </w:rPr>
            </w:pPr>
            <w:r>
              <w:rPr>
                <w:rFonts w:ascii="Garamond" w:hAnsi="Garamond"/>
                <w:b/>
                <w:bCs/>
                <w:color w:val="000000"/>
              </w:rPr>
              <w:t>Project Methodology Standard Operating Procedure Document</w:t>
            </w:r>
          </w:p>
        </w:tc>
        <w:tc>
          <w:tcPr>
            <w:tcW w:w="3279" w:type="dxa"/>
          </w:tcPr>
          <w:p w14:paraId="6084924B" w14:textId="78E822B1" w:rsidR="005A0447" w:rsidRDefault="005A0447" w:rsidP="005A0447">
            <w:pPr>
              <w:rPr>
                <w:rFonts w:ascii="Garamond" w:hAnsi="Garamond"/>
                <w:color w:val="000000"/>
              </w:rPr>
            </w:pPr>
            <w:r>
              <w:rPr>
                <w:rFonts w:ascii="Garamond" w:hAnsi="Garamond"/>
                <w:color w:val="000000"/>
              </w:rPr>
              <w:t>N/A</w:t>
            </w:r>
          </w:p>
        </w:tc>
        <w:tc>
          <w:tcPr>
            <w:tcW w:w="2791" w:type="dxa"/>
          </w:tcPr>
          <w:p w14:paraId="58ED2ECC" w14:textId="3F4BCCB0" w:rsidR="005A0447" w:rsidRDefault="00DF45A2" w:rsidP="00DF45A2">
            <w:pPr>
              <w:rPr>
                <w:rFonts w:ascii="Garamond" w:hAnsi="Garamond"/>
                <w:color w:val="000000"/>
              </w:rPr>
            </w:pPr>
            <w:r>
              <w:rPr>
                <w:rFonts w:ascii="Garamond" w:hAnsi="Garamond"/>
                <w:color w:val="000000"/>
              </w:rPr>
              <w:t>This</w:t>
            </w:r>
            <w:r w:rsidR="005A0447">
              <w:rPr>
                <w:rFonts w:ascii="Garamond" w:hAnsi="Garamond"/>
                <w:color w:val="000000"/>
              </w:rPr>
              <w:t xml:space="preserve"> detailed document outline</w:t>
            </w:r>
            <w:r w:rsidR="0085214E">
              <w:rPr>
                <w:rFonts w:ascii="Garamond" w:hAnsi="Garamond"/>
                <w:color w:val="000000"/>
              </w:rPr>
              <w:t>s</w:t>
            </w:r>
            <w:r w:rsidR="005A0447">
              <w:rPr>
                <w:rFonts w:ascii="Garamond" w:hAnsi="Garamond"/>
                <w:color w:val="000000"/>
              </w:rPr>
              <w:t xml:space="preserve"> the project procedure and methodology so that Groundwork USA </w:t>
            </w:r>
            <w:r w:rsidR="0085214E">
              <w:rPr>
                <w:rFonts w:ascii="Garamond" w:hAnsi="Garamond"/>
                <w:color w:val="000000"/>
              </w:rPr>
              <w:t xml:space="preserve">can </w:t>
            </w:r>
            <w:r w:rsidR="005A0447">
              <w:rPr>
                <w:rFonts w:ascii="Garamond" w:hAnsi="Garamond"/>
                <w:color w:val="000000"/>
              </w:rPr>
              <w:t>replicate this analysis in other cities.</w:t>
            </w:r>
          </w:p>
        </w:tc>
        <w:tc>
          <w:tcPr>
            <w:tcW w:w="1103" w:type="dxa"/>
          </w:tcPr>
          <w:p w14:paraId="1E292300" w14:textId="2555E61B" w:rsidR="005A0447" w:rsidRDefault="005A0447" w:rsidP="005A0447">
            <w:pPr>
              <w:rPr>
                <w:rFonts w:ascii="Garamond" w:hAnsi="Garamond"/>
              </w:rPr>
            </w:pPr>
            <w:r>
              <w:rPr>
                <w:rFonts w:ascii="Garamond" w:hAnsi="Garamond"/>
              </w:rPr>
              <w:t>N/A</w:t>
            </w:r>
          </w:p>
        </w:tc>
      </w:tr>
    </w:tbl>
    <w:p w14:paraId="0F4FA500" w14:textId="77777777" w:rsidR="00DC6974" w:rsidRPr="001E46F9" w:rsidRDefault="00DC6974" w:rsidP="007A7268">
      <w:pPr>
        <w:ind w:left="720" w:hanging="720"/>
        <w:rPr>
          <w:rFonts w:ascii="Garamond" w:hAnsi="Garamond"/>
        </w:rPr>
      </w:pPr>
    </w:p>
    <w:p w14:paraId="0C46C1EF" w14:textId="77777777" w:rsidR="004D358F" w:rsidRPr="001E46F9" w:rsidRDefault="004D358F" w:rsidP="004D358F">
      <w:pPr>
        <w:pBdr>
          <w:bottom w:val="single" w:sz="4" w:space="1" w:color="auto"/>
        </w:pBdr>
        <w:rPr>
          <w:rFonts w:ascii="Garamond" w:hAnsi="Garamond" w:cs="Arial"/>
          <w:b/>
        </w:rPr>
      </w:pPr>
      <w:r w:rsidRPr="001E46F9">
        <w:rPr>
          <w:rFonts w:ascii="Garamond" w:hAnsi="Garamond" w:cs="Arial"/>
          <w:b/>
        </w:rPr>
        <w:t>Project Handoff Package</w:t>
      </w:r>
    </w:p>
    <w:p w14:paraId="0E8E9652" w14:textId="59F862E3" w:rsidR="004D358F" w:rsidRDefault="004D358F" w:rsidP="00620DA9">
      <w:pPr>
        <w:rPr>
          <w:rFonts w:ascii="Garamond" w:hAnsi="Garamond"/>
          <w:color w:val="000000"/>
        </w:rPr>
      </w:pPr>
      <w:r w:rsidRPr="001E46F9">
        <w:rPr>
          <w:rFonts w:ascii="Garamond" w:hAnsi="Garamond" w:cs="Arial"/>
          <w:i/>
        </w:rPr>
        <w:t>Transition Plan:</w:t>
      </w:r>
      <w:r w:rsidR="00F86A43" w:rsidRPr="001E46F9">
        <w:rPr>
          <w:rFonts w:ascii="Garamond" w:hAnsi="Garamond" w:cs="Arial"/>
        </w:rPr>
        <w:t xml:space="preserve"> </w:t>
      </w:r>
      <w:r w:rsidR="00620DA9">
        <w:rPr>
          <w:rFonts w:ascii="Garamond" w:hAnsi="Garamond"/>
          <w:color w:val="000000"/>
        </w:rPr>
        <w:t xml:space="preserve">During the final week of the term, the team </w:t>
      </w:r>
      <w:r w:rsidR="00C737C3">
        <w:rPr>
          <w:rFonts w:ascii="Garamond" w:hAnsi="Garamond"/>
          <w:color w:val="000000"/>
        </w:rPr>
        <w:t xml:space="preserve">conducted </w:t>
      </w:r>
      <w:r w:rsidR="00620DA9">
        <w:rPr>
          <w:rFonts w:ascii="Garamond" w:hAnsi="Garamond"/>
          <w:color w:val="000000"/>
        </w:rPr>
        <w:t>a conference call with Groundwork</w:t>
      </w:r>
      <w:r w:rsidR="00FA3FDB">
        <w:rPr>
          <w:rFonts w:ascii="Garamond" w:hAnsi="Garamond"/>
          <w:color w:val="000000"/>
        </w:rPr>
        <w:t xml:space="preserve"> USA</w:t>
      </w:r>
      <w:r w:rsidR="00620DA9">
        <w:rPr>
          <w:rFonts w:ascii="Garamond" w:hAnsi="Garamond"/>
          <w:color w:val="000000"/>
        </w:rPr>
        <w:t xml:space="preserve"> for the project handoff. In this meeting, the team presented Groundwork with methodologies, map products, and a Standard Operating Procedure document. All end</w:t>
      </w:r>
      <w:r w:rsidR="00C13E8C">
        <w:rPr>
          <w:rFonts w:ascii="Garamond" w:hAnsi="Garamond"/>
          <w:color w:val="000000"/>
        </w:rPr>
        <w:t xml:space="preserve"> </w:t>
      </w:r>
      <w:r w:rsidR="00620DA9">
        <w:rPr>
          <w:rFonts w:ascii="Garamond" w:hAnsi="Garamond"/>
          <w:color w:val="000000"/>
        </w:rPr>
        <w:t>products were delivered to the end</w:t>
      </w:r>
      <w:r w:rsidR="00FA3FDB">
        <w:rPr>
          <w:rFonts w:ascii="Garamond" w:hAnsi="Garamond"/>
          <w:color w:val="000000"/>
        </w:rPr>
        <w:t xml:space="preserve"> </w:t>
      </w:r>
      <w:r w:rsidR="00620DA9">
        <w:rPr>
          <w:rFonts w:ascii="Garamond" w:hAnsi="Garamond"/>
          <w:color w:val="000000"/>
        </w:rPr>
        <w:t>user through</w:t>
      </w:r>
      <w:r w:rsidR="00FA3FDB">
        <w:rPr>
          <w:rFonts w:ascii="Garamond" w:hAnsi="Garamond"/>
          <w:color w:val="000000"/>
        </w:rPr>
        <w:t xml:space="preserve"> NASA’s</w:t>
      </w:r>
      <w:r w:rsidR="00620DA9">
        <w:rPr>
          <w:rFonts w:ascii="Garamond" w:hAnsi="Garamond"/>
          <w:color w:val="000000"/>
        </w:rPr>
        <w:t xml:space="preserve"> </w:t>
      </w:r>
      <w:r w:rsidR="00FA3FDB">
        <w:rPr>
          <w:rFonts w:ascii="Garamond" w:hAnsi="Garamond"/>
          <w:color w:val="000000"/>
        </w:rPr>
        <w:t>L</w:t>
      </w:r>
      <w:r w:rsidR="00620DA9">
        <w:rPr>
          <w:rFonts w:ascii="Garamond" w:hAnsi="Garamond"/>
          <w:color w:val="000000"/>
        </w:rPr>
        <w:t xml:space="preserve">arge </w:t>
      </w:r>
      <w:r w:rsidR="00FA3FDB">
        <w:rPr>
          <w:rFonts w:ascii="Garamond" w:hAnsi="Garamond"/>
          <w:color w:val="000000"/>
        </w:rPr>
        <w:t>F</w:t>
      </w:r>
      <w:r w:rsidR="00620DA9">
        <w:rPr>
          <w:rFonts w:ascii="Garamond" w:hAnsi="Garamond"/>
          <w:color w:val="000000"/>
        </w:rPr>
        <w:t xml:space="preserve">ile </w:t>
      </w:r>
      <w:r w:rsidR="00FA3FDB">
        <w:rPr>
          <w:rFonts w:ascii="Garamond" w:hAnsi="Garamond"/>
          <w:color w:val="000000"/>
        </w:rPr>
        <w:t>T</w:t>
      </w:r>
      <w:r w:rsidR="00620DA9">
        <w:rPr>
          <w:rFonts w:ascii="Garamond" w:hAnsi="Garamond"/>
          <w:color w:val="000000"/>
        </w:rPr>
        <w:t>ransfer</w:t>
      </w:r>
      <w:r w:rsidR="00FA3FDB">
        <w:rPr>
          <w:rFonts w:ascii="Garamond" w:hAnsi="Garamond"/>
          <w:color w:val="000000"/>
        </w:rPr>
        <w:t xml:space="preserve"> system</w:t>
      </w:r>
      <w:r w:rsidR="00620DA9">
        <w:rPr>
          <w:rFonts w:ascii="Garamond" w:hAnsi="Garamond"/>
          <w:color w:val="000000"/>
        </w:rPr>
        <w:t>.</w:t>
      </w:r>
    </w:p>
    <w:p w14:paraId="6775DFE2" w14:textId="0036FACF" w:rsidR="0085214E" w:rsidRDefault="0085214E" w:rsidP="00620DA9">
      <w:pPr>
        <w:rPr>
          <w:rFonts w:ascii="Garamond" w:hAnsi="Garamond"/>
          <w:color w:val="000000"/>
        </w:rPr>
      </w:pPr>
    </w:p>
    <w:p w14:paraId="0A2ED860" w14:textId="7BA18EB2" w:rsidR="0085214E" w:rsidRDefault="0085214E" w:rsidP="0085214E">
      <w:pPr>
        <w:rPr>
          <w:rFonts w:ascii="Garamond" w:eastAsia="Times New Roman" w:hAnsi="Garamond"/>
          <w:color w:val="000000"/>
        </w:rPr>
      </w:pPr>
      <w:r w:rsidRPr="001E46F9">
        <w:rPr>
          <w:rFonts w:ascii="Garamond" w:hAnsi="Garamond" w:cs="Arial"/>
          <w:i/>
        </w:rPr>
        <w:t>Software Release Plan</w:t>
      </w:r>
      <w:r w:rsidR="00C13E8C">
        <w:rPr>
          <w:rFonts w:ascii="Garamond" w:hAnsi="Garamond" w:cs="Arial"/>
          <w:i/>
        </w:rPr>
        <w:t>:</w:t>
      </w:r>
      <w:r w:rsidRPr="001E46F9">
        <w:rPr>
          <w:rFonts w:ascii="Garamond" w:hAnsi="Garamond" w:cs="Arial"/>
        </w:rPr>
        <w:t xml:space="preserve"> </w:t>
      </w:r>
      <w:r>
        <w:rPr>
          <w:rFonts w:ascii="Garamond" w:hAnsi="Garamond" w:cs="Arial"/>
        </w:rPr>
        <w:t xml:space="preserve">There was a software release for the Python code created by the team for data processing. Groundwork USA was notified </w:t>
      </w:r>
      <w:r w:rsidR="000904D4">
        <w:rPr>
          <w:rFonts w:ascii="Garamond" w:hAnsi="Garamond" w:cs="Arial"/>
        </w:rPr>
        <w:t>about the software release process and the length of time needed for it to go through export control when the team decided on this methodology.</w:t>
      </w:r>
      <w:r w:rsidRPr="001E46F9">
        <w:rPr>
          <w:rFonts w:ascii="Garamond" w:hAnsi="Garamond" w:cs="Arial"/>
        </w:rPr>
        <w:t xml:space="preserve"> </w:t>
      </w:r>
      <w:r w:rsidR="000904D4">
        <w:rPr>
          <w:rFonts w:ascii="Garamond" w:hAnsi="Garamond" w:cs="Arial"/>
        </w:rPr>
        <w:t>The partners received the end</w:t>
      </w:r>
      <w:r w:rsidR="00DF45A2">
        <w:rPr>
          <w:rFonts w:ascii="Garamond" w:hAnsi="Garamond" w:cs="Arial"/>
        </w:rPr>
        <w:t xml:space="preserve"> </w:t>
      </w:r>
      <w:r w:rsidR="000904D4">
        <w:rPr>
          <w:rFonts w:ascii="Garamond" w:hAnsi="Garamond" w:cs="Arial"/>
        </w:rPr>
        <w:t xml:space="preserve">products that incorporated the code at the end of the term so they could access </w:t>
      </w:r>
      <w:r w:rsidR="0083630C">
        <w:rPr>
          <w:rFonts w:ascii="Garamond" w:hAnsi="Garamond" w:cs="Arial"/>
        </w:rPr>
        <w:t>map results and analysis to review</w:t>
      </w:r>
      <w:r w:rsidR="000904D4">
        <w:rPr>
          <w:rFonts w:ascii="Garamond" w:hAnsi="Garamond" w:cs="Arial"/>
        </w:rPr>
        <w:t xml:space="preserve"> before they received the code.</w:t>
      </w:r>
    </w:p>
    <w:p w14:paraId="55E1DB8B" w14:textId="5AC20919" w:rsidR="004D358F" w:rsidRPr="001E46F9" w:rsidRDefault="004D358F" w:rsidP="00620DA9">
      <w:pPr>
        <w:rPr>
          <w:rFonts w:ascii="Garamond" w:hAnsi="Garamond" w:cs="Arial"/>
          <w:b/>
        </w:rPr>
      </w:pPr>
    </w:p>
    <w:p w14:paraId="54B05456" w14:textId="78A0DBBA" w:rsidR="004D358F" w:rsidRPr="001E46F9" w:rsidRDefault="004D358F" w:rsidP="004D358F">
      <w:pPr>
        <w:ind w:left="360" w:hanging="360"/>
        <w:rPr>
          <w:rFonts w:ascii="Garamond" w:hAnsi="Garamond" w:cs="Arial"/>
          <w:b/>
        </w:rPr>
      </w:pPr>
      <w:r w:rsidRPr="001E46F9">
        <w:rPr>
          <w:rFonts w:ascii="Garamond" w:hAnsi="Garamond" w:cs="Arial"/>
          <w:b/>
        </w:rPr>
        <w:t xml:space="preserve">Team POC: </w:t>
      </w:r>
      <w:r w:rsidR="00620DA9">
        <w:rPr>
          <w:rFonts w:ascii="Garamond" w:hAnsi="Garamond"/>
          <w:color w:val="000000"/>
        </w:rPr>
        <w:t>Holly Gould, hollygouldd@gmail.com</w:t>
      </w:r>
    </w:p>
    <w:p w14:paraId="1828D01B" w14:textId="7FEC4AF4" w:rsidR="0085214E" w:rsidRDefault="0085214E" w:rsidP="00C13E8C">
      <w:pPr>
        <w:ind w:left="360" w:hanging="360"/>
        <w:rPr>
          <w:rFonts w:ascii="Garamond" w:hAnsi="Garamond" w:cs="Arial"/>
          <w:b/>
        </w:rPr>
      </w:pPr>
      <w:r>
        <w:rPr>
          <w:rFonts w:ascii="Garamond" w:hAnsi="Garamond" w:cs="Arial"/>
          <w:b/>
        </w:rPr>
        <w:t>Software Release</w:t>
      </w:r>
      <w:r w:rsidRPr="001E46F9">
        <w:rPr>
          <w:rFonts w:ascii="Garamond" w:hAnsi="Garamond" w:cs="Arial"/>
          <w:b/>
        </w:rPr>
        <w:t xml:space="preserve"> POC: </w:t>
      </w:r>
      <w:r>
        <w:rPr>
          <w:rFonts w:ascii="Garamond" w:hAnsi="Garamond"/>
          <w:color w:val="000000"/>
        </w:rPr>
        <w:t>Colton Avila, coltonavila@gmail.com</w:t>
      </w:r>
    </w:p>
    <w:p w14:paraId="4F1C61D0" w14:textId="77777777" w:rsidR="000B143F" w:rsidRDefault="004D358F" w:rsidP="004D358F">
      <w:pPr>
        <w:ind w:left="360" w:hanging="360"/>
        <w:rPr>
          <w:rFonts w:ascii="Garamond" w:hAnsi="Garamond"/>
          <w:color w:val="000000"/>
        </w:rPr>
      </w:pPr>
      <w:r w:rsidRPr="001E46F9">
        <w:rPr>
          <w:rFonts w:ascii="Garamond" w:hAnsi="Garamond" w:cs="Arial"/>
          <w:b/>
        </w:rPr>
        <w:t>Partner POC</w:t>
      </w:r>
      <w:r w:rsidRPr="00E828F5">
        <w:rPr>
          <w:rFonts w:ascii="Garamond" w:hAnsi="Garamond" w:cs="Arial"/>
          <w:b/>
        </w:rPr>
        <w:t>:</w:t>
      </w:r>
      <w:r w:rsidRPr="001E46F9">
        <w:rPr>
          <w:rFonts w:ascii="Garamond" w:hAnsi="Garamond" w:cs="Arial"/>
        </w:rPr>
        <w:t xml:space="preserve"> </w:t>
      </w:r>
      <w:r w:rsidR="00620DA9">
        <w:rPr>
          <w:rFonts w:ascii="Garamond" w:hAnsi="Garamond"/>
          <w:color w:val="000000"/>
        </w:rPr>
        <w:t xml:space="preserve">Lawrence Hoffman, </w:t>
      </w:r>
      <w:hyperlink r:id="rId8" w:history="1">
        <w:r w:rsidR="000904D4" w:rsidRPr="0033354D">
          <w:rPr>
            <w:rStyle w:val="Hyperlink"/>
            <w:rFonts w:ascii="Garamond" w:hAnsi="Garamond"/>
            <w:color w:val="auto"/>
            <w:u w:val="none"/>
          </w:rPr>
          <w:t>lawrence@groundworkmke.org</w:t>
        </w:r>
      </w:hyperlink>
    </w:p>
    <w:p w14:paraId="21182FD5" w14:textId="322C05BD" w:rsidR="004D358F" w:rsidRPr="001E46F9" w:rsidRDefault="000904D4" w:rsidP="00E828F5">
      <w:pPr>
        <w:ind w:left="1080" w:firstLine="360"/>
        <w:rPr>
          <w:rFonts w:ascii="Garamond" w:hAnsi="Garamond" w:cs="Arial"/>
        </w:rPr>
      </w:pPr>
      <w:r>
        <w:rPr>
          <w:rFonts w:ascii="Garamond" w:hAnsi="Garamond"/>
          <w:color w:val="000000"/>
        </w:rPr>
        <w:t xml:space="preserve">Cate Mingoya, </w:t>
      </w:r>
      <w:hyperlink r:id="rId9" w:history="1">
        <w:r w:rsidRPr="0033354D">
          <w:rPr>
            <w:rStyle w:val="Hyperlink"/>
            <w:rFonts w:ascii="Garamond" w:hAnsi="Garamond"/>
            <w:color w:val="auto"/>
            <w:u w:val="none"/>
          </w:rPr>
          <w:t>cate@groundworkusa.org</w:t>
        </w:r>
      </w:hyperlink>
      <w:r>
        <w:rPr>
          <w:rFonts w:ascii="Garamond" w:hAnsi="Garamond"/>
          <w:color w:val="000000"/>
        </w:rPr>
        <w:t xml:space="preserve"> </w:t>
      </w:r>
    </w:p>
    <w:p w14:paraId="48D482EF" w14:textId="5F997F7B" w:rsidR="00F86A43" w:rsidRPr="001E46F9" w:rsidRDefault="00F86A43" w:rsidP="004D358F">
      <w:pPr>
        <w:rPr>
          <w:rFonts w:ascii="Garamond" w:hAnsi="Garamond" w:cs="Arial"/>
          <w:b/>
        </w:rPr>
      </w:pPr>
    </w:p>
    <w:p w14:paraId="05864232" w14:textId="37519149" w:rsidR="004D358F" w:rsidRPr="001E46F9" w:rsidRDefault="004D358F" w:rsidP="004D358F">
      <w:pPr>
        <w:rPr>
          <w:rFonts w:ascii="Garamond" w:hAnsi="Garamond" w:cs="Arial"/>
          <w:b/>
        </w:rPr>
      </w:pPr>
      <w:r w:rsidRPr="001E46F9">
        <w:rPr>
          <w:rFonts w:ascii="Garamond" w:hAnsi="Garamond" w:cs="Arial"/>
          <w:b/>
        </w:rPr>
        <w:t>Handoff Package:</w:t>
      </w:r>
    </w:p>
    <w:p w14:paraId="1A41277C" w14:textId="48F42BA5" w:rsidR="00620DA9" w:rsidRPr="00620DA9" w:rsidRDefault="000904D4" w:rsidP="00620DA9">
      <w:pPr>
        <w:numPr>
          <w:ilvl w:val="0"/>
          <w:numId w:val="20"/>
        </w:numPr>
        <w:textAlignment w:val="baseline"/>
        <w:rPr>
          <w:rFonts w:ascii="Noto Sans Symbols" w:eastAsia="Times New Roman" w:hAnsi="Noto Sans Symbols"/>
          <w:color w:val="000000"/>
        </w:rPr>
      </w:pPr>
      <w:r>
        <w:rPr>
          <w:rFonts w:ascii="Garamond" w:eastAsia="Times New Roman" w:hAnsi="Garamond"/>
          <w:color w:val="000000"/>
        </w:rPr>
        <w:t>Annual Urban Heat Maps for 2014 and 2018</w:t>
      </w:r>
    </w:p>
    <w:p w14:paraId="5094819C" w14:textId="32AA8285" w:rsidR="00620DA9" w:rsidRPr="00620DA9" w:rsidRDefault="000904D4" w:rsidP="00620DA9">
      <w:pPr>
        <w:numPr>
          <w:ilvl w:val="0"/>
          <w:numId w:val="20"/>
        </w:numPr>
        <w:textAlignment w:val="baseline"/>
        <w:rPr>
          <w:rFonts w:ascii="Garamond" w:eastAsia="Times New Roman" w:hAnsi="Garamond"/>
          <w:color w:val="000000"/>
        </w:rPr>
      </w:pPr>
      <w:r>
        <w:rPr>
          <w:rFonts w:ascii="Garamond" w:eastAsia="Times New Roman" w:hAnsi="Garamond"/>
          <w:color w:val="000000"/>
        </w:rPr>
        <w:t>5-year</w:t>
      </w:r>
      <w:r w:rsidR="00620DA9" w:rsidRPr="00620DA9">
        <w:rPr>
          <w:rFonts w:ascii="Garamond" w:eastAsia="Times New Roman" w:hAnsi="Garamond"/>
          <w:color w:val="000000"/>
        </w:rPr>
        <w:t xml:space="preserve"> Urban Heat Map</w:t>
      </w:r>
      <w:r>
        <w:rPr>
          <w:rFonts w:ascii="Garamond" w:eastAsia="Times New Roman" w:hAnsi="Garamond"/>
          <w:color w:val="000000"/>
        </w:rPr>
        <w:t xml:space="preserve"> f</w:t>
      </w:r>
      <w:r w:rsidR="00C13E8C">
        <w:rPr>
          <w:rFonts w:ascii="Garamond" w:eastAsia="Times New Roman" w:hAnsi="Garamond"/>
          <w:color w:val="000000"/>
        </w:rPr>
        <w:t>rom</w:t>
      </w:r>
      <w:r>
        <w:rPr>
          <w:rFonts w:ascii="Garamond" w:eastAsia="Times New Roman" w:hAnsi="Garamond"/>
          <w:color w:val="000000"/>
        </w:rPr>
        <w:t xml:space="preserve"> 2014 to 2018</w:t>
      </w:r>
    </w:p>
    <w:p w14:paraId="6C3D1509" w14:textId="298803CF" w:rsidR="00620DA9" w:rsidRPr="00620DA9" w:rsidRDefault="000904D4" w:rsidP="00620DA9">
      <w:pPr>
        <w:numPr>
          <w:ilvl w:val="0"/>
          <w:numId w:val="20"/>
        </w:numPr>
        <w:textAlignment w:val="baseline"/>
        <w:rPr>
          <w:rFonts w:ascii="Garamond" w:eastAsia="Times New Roman" w:hAnsi="Garamond"/>
          <w:color w:val="000000"/>
        </w:rPr>
      </w:pPr>
      <w:r>
        <w:rPr>
          <w:rFonts w:ascii="Garamond" w:eastAsia="Times New Roman" w:hAnsi="Garamond"/>
          <w:color w:val="000000"/>
        </w:rPr>
        <w:t>Annual Flood Distribution Maps for 1988 to 2018</w:t>
      </w:r>
    </w:p>
    <w:p w14:paraId="7E5CF287" w14:textId="158413E8" w:rsidR="00620DA9" w:rsidRPr="00620DA9" w:rsidRDefault="000904D4" w:rsidP="00620DA9">
      <w:pPr>
        <w:numPr>
          <w:ilvl w:val="0"/>
          <w:numId w:val="20"/>
        </w:numPr>
        <w:textAlignment w:val="baseline"/>
        <w:rPr>
          <w:rFonts w:ascii="Garamond" w:eastAsia="Times New Roman" w:hAnsi="Garamond"/>
          <w:color w:val="000000"/>
        </w:rPr>
      </w:pPr>
      <w:r>
        <w:rPr>
          <w:rFonts w:ascii="Garamond" w:eastAsia="Times New Roman" w:hAnsi="Garamond"/>
          <w:color w:val="000000"/>
        </w:rPr>
        <w:t>Decadal Flood Distrib</w:t>
      </w:r>
      <w:r w:rsidR="0033354D">
        <w:rPr>
          <w:rFonts w:ascii="Garamond" w:eastAsia="Times New Roman" w:hAnsi="Garamond"/>
          <w:color w:val="000000"/>
        </w:rPr>
        <w:t>ution Maps for 1988 to 1998, 199</w:t>
      </w:r>
      <w:r>
        <w:rPr>
          <w:rFonts w:ascii="Garamond" w:eastAsia="Times New Roman" w:hAnsi="Garamond"/>
          <w:color w:val="000000"/>
        </w:rPr>
        <w:t xml:space="preserve">8 to 2008, and </w:t>
      </w:r>
      <w:r w:rsidR="0033354D">
        <w:rPr>
          <w:rFonts w:ascii="Garamond" w:eastAsia="Times New Roman" w:hAnsi="Garamond"/>
          <w:color w:val="000000"/>
        </w:rPr>
        <w:t>2008 to 2018</w:t>
      </w:r>
    </w:p>
    <w:p w14:paraId="59F9EB56" w14:textId="77777777" w:rsidR="00C737C3" w:rsidRDefault="00C17E2D" w:rsidP="00620DA9">
      <w:pPr>
        <w:numPr>
          <w:ilvl w:val="0"/>
          <w:numId w:val="20"/>
        </w:numPr>
        <w:textAlignment w:val="baseline"/>
        <w:rPr>
          <w:rFonts w:ascii="Garamond" w:eastAsia="Times New Roman" w:hAnsi="Garamond"/>
          <w:color w:val="000000"/>
        </w:rPr>
      </w:pPr>
      <w:r w:rsidRPr="00C17E2D">
        <w:rPr>
          <w:rFonts w:ascii="Garamond" w:eastAsia="Times New Roman" w:hAnsi="Garamond"/>
          <w:color w:val="000000"/>
        </w:rPr>
        <w:t>Project Methodology Standard Operating Procedure Document</w:t>
      </w:r>
    </w:p>
    <w:p w14:paraId="45E2926A" w14:textId="77777777" w:rsidR="00620DA9" w:rsidRPr="00620DA9" w:rsidRDefault="00620DA9" w:rsidP="00620DA9">
      <w:pPr>
        <w:numPr>
          <w:ilvl w:val="0"/>
          <w:numId w:val="20"/>
        </w:numPr>
        <w:textAlignment w:val="baseline"/>
        <w:rPr>
          <w:rFonts w:ascii="Garamond" w:eastAsia="Times New Roman" w:hAnsi="Garamond"/>
          <w:color w:val="000000"/>
        </w:rPr>
      </w:pPr>
      <w:r w:rsidRPr="00620DA9">
        <w:rPr>
          <w:rFonts w:ascii="Garamond" w:eastAsia="Times New Roman" w:hAnsi="Garamond"/>
          <w:color w:val="000000"/>
        </w:rPr>
        <w:t>Technical Paper</w:t>
      </w:r>
    </w:p>
    <w:p w14:paraId="2017BC3C" w14:textId="77777777" w:rsidR="00620DA9" w:rsidRPr="00620DA9" w:rsidRDefault="00620DA9" w:rsidP="00620DA9">
      <w:pPr>
        <w:numPr>
          <w:ilvl w:val="0"/>
          <w:numId w:val="20"/>
        </w:numPr>
        <w:textAlignment w:val="baseline"/>
        <w:rPr>
          <w:rFonts w:ascii="Garamond" w:eastAsia="Times New Roman" w:hAnsi="Garamond"/>
          <w:color w:val="000000"/>
        </w:rPr>
      </w:pPr>
      <w:r w:rsidRPr="00620DA9">
        <w:rPr>
          <w:rFonts w:ascii="Garamond" w:eastAsia="Times New Roman" w:hAnsi="Garamond"/>
          <w:color w:val="000000"/>
        </w:rPr>
        <w:t>Project Video</w:t>
      </w:r>
    </w:p>
    <w:p w14:paraId="72679EDF" w14:textId="77777777" w:rsidR="004D358F" w:rsidRPr="001E46F9" w:rsidRDefault="004D358F" w:rsidP="007A7268">
      <w:pPr>
        <w:ind w:left="720" w:hanging="720"/>
        <w:rPr>
          <w:rFonts w:ascii="Garamond" w:hAnsi="Garamond"/>
        </w:rPr>
      </w:pPr>
    </w:p>
    <w:p w14:paraId="7D79AE23" w14:textId="42383723" w:rsidR="00272CD9" w:rsidRPr="001E46F9" w:rsidRDefault="00272CD9" w:rsidP="00272CD9">
      <w:pPr>
        <w:pBdr>
          <w:bottom w:val="single" w:sz="4" w:space="1" w:color="auto"/>
        </w:pBdr>
        <w:rPr>
          <w:rFonts w:ascii="Garamond" w:hAnsi="Garamond"/>
        </w:rPr>
      </w:pPr>
      <w:r w:rsidRPr="001E46F9">
        <w:rPr>
          <w:rFonts w:ascii="Garamond" w:hAnsi="Garamond"/>
          <w:b/>
        </w:rPr>
        <w:t>References</w:t>
      </w:r>
      <w:r w:rsidR="003D2EDF" w:rsidRPr="001E46F9">
        <w:rPr>
          <w:rFonts w:ascii="Garamond" w:hAnsi="Garamond"/>
          <w:b/>
        </w:rPr>
        <w:t>:</w:t>
      </w:r>
    </w:p>
    <w:p w14:paraId="5A388B0E" w14:textId="144A665E" w:rsidR="00620DA9" w:rsidRDefault="000B143F" w:rsidP="00E828F5">
      <w:pPr>
        <w:pStyle w:val="NormalWeb"/>
        <w:spacing w:before="0" w:beforeAutospacing="0" w:after="0" w:afterAutospacing="0"/>
        <w:ind w:left="720" w:hanging="720"/>
        <w:rPr>
          <w:rStyle w:val="Hyperlink"/>
          <w:rFonts w:ascii="Garamond" w:hAnsi="Garamond"/>
          <w:color w:val="auto"/>
          <w:sz w:val="22"/>
          <w:szCs w:val="22"/>
          <w:u w:val="none"/>
        </w:rPr>
      </w:pPr>
      <w:r>
        <w:rPr>
          <w:rFonts w:ascii="Garamond" w:hAnsi="Garamond"/>
          <w:color w:val="000000"/>
          <w:sz w:val="22"/>
          <w:szCs w:val="22"/>
        </w:rPr>
        <w:t>Groundwork USA</w:t>
      </w:r>
      <w:r w:rsidR="00554C3D">
        <w:rPr>
          <w:rFonts w:ascii="Garamond" w:hAnsi="Garamond"/>
          <w:color w:val="000000"/>
          <w:sz w:val="22"/>
          <w:szCs w:val="22"/>
        </w:rPr>
        <w:t xml:space="preserve">. </w:t>
      </w:r>
      <w:r w:rsidR="00620DA9">
        <w:rPr>
          <w:rFonts w:ascii="Garamond" w:hAnsi="Garamond"/>
          <w:color w:val="000000"/>
          <w:sz w:val="22"/>
          <w:szCs w:val="22"/>
        </w:rPr>
        <w:t xml:space="preserve">Climate </w:t>
      </w:r>
      <w:r>
        <w:rPr>
          <w:rFonts w:ascii="Garamond" w:hAnsi="Garamond"/>
          <w:color w:val="000000"/>
          <w:sz w:val="22"/>
          <w:szCs w:val="22"/>
        </w:rPr>
        <w:t>s</w:t>
      </w:r>
      <w:r w:rsidR="00620DA9">
        <w:rPr>
          <w:rFonts w:ascii="Garamond" w:hAnsi="Garamond"/>
          <w:color w:val="000000"/>
          <w:sz w:val="22"/>
          <w:szCs w:val="22"/>
        </w:rPr>
        <w:t xml:space="preserve">afe </w:t>
      </w:r>
      <w:r>
        <w:rPr>
          <w:rFonts w:ascii="Garamond" w:hAnsi="Garamond"/>
          <w:color w:val="000000"/>
          <w:sz w:val="22"/>
          <w:szCs w:val="22"/>
        </w:rPr>
        <w:t>n</w:t>
      </w:r>
      <w:r w:rsidR="00620DA9">
        <w:rPr>
          <w:rFonts w:ascii="Garamond" w:hAnsi="Garamond"/>
          <w:color w:val="000000"/>
          <w:sz w:val="22"/>
          <w:szCs w:val="22"/>
        </w:rPr>
        <w:t xml:space="preserve">eighborhoods: Advancing </w:t>
      </w:r>
      <w:r>
        <w:rPr>
          <w:rFonts w:ascii="Garamond" w:hAnsi="Garamond"/>
          <w:color w:val="000000"/>
          <w:sz w:val="22"/>
          <w:szCs w:val="22"/>
        </w:rPr>
        <w:t>e</w:t>
      </w:r>
      <w:r w:rsidR="00620DA9">
        <w:rPr>
          <w:rFonts w:ascii="Garamond" w:hAnsi="Garamond"/>
          <w:color w:val="000000"/>
          <w:sz w:val="22"/>
          <w:szCs w:val="22"/>
        </w:rPr>
        <w:t xml:space="preserve">quitable </w:t>
      </w:r>
      <w:r>
        <w:rPr>
          <w:rFonts w:ascii="Garamond" w:hAnsi="Garamond"/>
          <w:color w:val="000000"/>
          <w:sz w:val="22"/>
          <w:szCs w:val="22"/>
        </w:rPr>
        <w:t>r</w:t>
      </w:r>
      <w:r w:rsidR="00620DA9">
        <w:rPr>
          <w:rFonts w:ascii="Garamond" w:hAnsi="Garamond"/>
          <w:color w:val="000000"/>
          <w:sz w:val="22"/>
          <w:szCs w:val="22"/>
        </w:rPr>
        <w:t xml:space="preserve">esilience </w:t>
      </w:r>
      <w:r>
        <w:rPr>
          <w:rFonts w:ascii="Garamond" w:hAnsi="Garamond"/>
          <w:color w:val="000000"/>
          <w:sz w:val="22"/>
          <w:szCs w:val="22"/>
        </w:rPr>
        <w:t>s</w:t>
      </w:r>
      <w:r w:rsidR="00620DA9">
        <w:rPr>
          <w:rFonts w:ascii="Garamond" w:hAnsi="Garamond"/>
          <w:color w:val="000000"/>
          <w:sz w:val="22"/>
          <w:szCs w:val="22"/>
        </w:rPr>
        <w:t>trategies (</w:t>
      </w:r>
      <w:r w:rsidR="00554C3D">
        <w:rPr>
          <w:rFonts w:ascii="Garamond" w:hAnsi="Garamond"/>
          <w:color w:val="000000"/>
          <w:sz w:val="22"/>
          <w:szCs w:val="22"/>
        </w:rPr>
        <w:t>2018</w:t>
      </w:r>
      <w:r w:rsidR="00620DA9">
        <w:rPr>
          <w:rFonts w:ascii="Garamond" w:hAnsi="Garamond"/>
          <w:color w:val="000000"/>
          <w:sz w:val="22"/>
          <w:szCs w:val="22"/>
        </w:rPr>
        <w:t>). Retrieved</w:t>
      </w:r>
      <w:r w:rsidR="00C13E8C">
        <w:rPr>
          <w:rFonts w:ascii="Garamond" w:hAnsi="Garamond"/>
          <w:color w:val="000000"/>
          <w:sz w:val="22"/>
          <w:szCs w:val="22"/>
        </w:rPr>
        <w:t xml:space="preserve"> </w:t>
      </w:r>
      <w:r w:rsidR="00620DA9">
        <w:rPr>
          <w:rFonts w:ascii="Garamond" w:hAnsi="Garamond"/>
          <w:color w:val="000000"/>
          <w:sz w:val="22"/>
          <w:szCs w:val="22"/>
        </w:rPr>
        <w:t>from</w:t>
      </w:r>
      <w:r w:rsidR="00554C3D">
        <w:rPr>
          <w:rFonts w:ascii="Garamond" w:hAnsi="Garamond"/>
          <w:color w:val="000000"/>
          <w:sz w:val="22"/>
          <w:szCs w:val="22"/>
        </w:rPr>
        <w:t>:</w:t>
      </w:r>
      <w:r w:rsidR="00C13E8C">
        <w:rPr>
          <w:rStyle w:val="Hyperlink"/>
          <w:rFonts w:ascii="Garamond" w:hAnsi="Garamond"/>
          <w:color w:val="auto"/>
          <w:sz w:val="22"/>
          <w:szCs w:val="22"/>
          <w:u w:val="none"/>
        </w:rPr>
        <w:t xml:space="preserve"> </w:t>
      </w:r>
      <w:hyperlink r:id="rId10" w:history="1">
        <w:r w:rsidR="00620DA9" w:rsidRPr="0033354D">
          <w:rPr>
            <w:rStyle w:val="Hyperlink"/>
            <w:rFonts w:ascii="Garamond" w:hAnsi="Garamond"/>
            <w:color w:val="auto"/>
            <w:sz w:val="22"/>
            <w:szCs w:val="22"/>
            <w:u w:val="none"/>
          </w:rPr>
          <w:t>https://groundworkusa.org/wp-content/uploads/2018/11/CSN-One-Pager_FINAL.pdf</w:t>
        </w:r>
      </w:hyperlink>
    </w:p>
    <w:p w14:paraId="463B7BAA" w14:textId="77777777" w:rsidR="00620DA9" w:rsidRDefault="00620DA9" w:rsidP="00620DA9"/>
    <w:p w14:paraId="2B82EA1A" w14:textId="182D268E" w:rsidR="00620DA9" w:rsidRPr="00C17E2D" w:rsidRDefault="00620DA9" w:rsidP="00E828F5">
      <w:pPr>
        <w:pStyle w:val="NormalWeb"/>
        <w:spacing w:before="0" w:beforeAutospacing="0" w:after="0" w:afterAutospacing="0"/>
        <w:ind w:left="720" w:hanging="720"/>
      </w:pPr>
      <w:r>
        <w:rPr>
          <w:rFonts w:ascii="Garamond" w:hAnsi="Garamond"/>
          <w:color w:val="000000"/>
          <w:sz w:val="22"/>
          <w:szCs w:val="22"/>
        </w:rPr>
        <w:t>University of Maryland,</w:t>
      </w:r>
      <w:r w:rsidR="00C17E2D">
        <w:rPr>
          <w:rFonts w:ascii="Garamond" w:hAnsi="Garamond"/>
          <w:color w:val="000000"/>
          <w:sz w:val="22"/>
          <w:szCs w:val="22"/>
        </w:rPr>
        <w:t xml:space="preserve"> </w:t>
      </w:r>
      <w:r>
        <w:rPr>
          <w:rFonts w:ascii="Garamond" w:hAnsi="Garamond"/>
          <w:color w:val="000000"/>
          <w:sz w:val="22"/>
          <w:szCs w:val="22"/>
        </w:rPr>
        <w:t>Center for Disaster Resilience, and Texas A&amp;M University, Galveston Campus,</w:t>
      </w:r>
      <w:r w:rsidR="00C13E8C">
        <w:rPr>
          <w:rFonts w:ascii="Garamond" w:hAnsi="Garamond"/>
          <w:color w:val="000000"/>
          <w:sz w:val="22"/>
          <w:szCs w:val="22"/>
        </w:rPr>
        <w:t xml:space="preserve"> </w:t>
      </w:r>
      <w:r>
        <w:rPr>
          <w:rFonts w:ascii="Garamond" w:hAnsi="Garamond"/>
          <w:color w:val="000000"/>
          <w:sz w:val="22"/>
          <w:szCs w:val="22"/>
        </w:rPr>
        <w:t xml:space="preserve">Center for Texas Beaches and Shores (2018). </w:t>
      </w:r>
      <w:r>
        <w:rPr>
          <w:rFonts w:ascii="Garamond" w:hAnsi="Garamond"/>
          <w:i/>
          <w:iCs/>
          <w:color w:val="000000"/>
          <w:sz w:val="22"/>
          <w:szCs w:val="22"/>
        </w:rPr>
        <w:t xml:space="preserve">The </w:t>
      </w:r>
      <w:r w:rsidR="000B143F">
        <w:rPr>
          <w:rFonts w:ascii="Garamond" w:hAnsi="Garamond"/>
          <w:i/>
          <w:iCs/>
          <w:color w:val="000000"/>
          <w:sz w:val="22"/>
          <w:szCs w:val="22"/>
        </w:rPr>
        <w:t>g</w:t>
      </w:r>
      <w:r>
        <w:rPr>
          <w:rFonts w:ascii="Garamond" w:hAnsi="Garamond"/>
          <w:i/>
          <w:iCs/>
          <w:color w:val="000000"/>
          <w:sz w:val="22"/>
          <w:szCs w:val="22"/>
        </w:rPr>
        <w:t xml:space="preserve">rowing </w:t>
      </w:r>
      <w:r w:rsidR="000B143F">
        <w:rPr>
          <w:rFonts w:ascii="Garamond" w:hAnsi="Garamond"/>
          <w:i/>
          <w:iCs/>
          <w:color w:val="000000"/>
          <w:sz w:val="22"/>
          <w:szCs w:val="22"/>
        </w:rPr>
        <w:t>t</w:t>
      </w:r>
      <w:r>
        <w:rPr>
          <w:rFonts w:ascii="Garamond" w:hAnsi="Garamond"/>
          <w:i/>
          <w:iCs/>
          <w:color w:val="000000"/>
          <w:sz w:val="22"/>
          <w:szCs w:val="22"/>
        </w:rPr>
        <w:t xml:space="preserve">hreat of </w:t>
      </w:r>
      <w:r w:rsidR="000B143F">
        <w:rPr>
          <w:rFonts w:ascii="Garamond" w:hAnsi="Garamond"/>
          <w:i/>
          <w:iCs/>
          <w:color w:val="000000"/>
          <w:sz w:val="22"/>
          <w:szCs w:val="22"/>
        </w:rPr>
        <w:t>u</w:t>
      </w:r>
      <w:r>
        <w:rPr>
          <w:rFonts w:ascii="Garamond" w:hAnsi="Garamond"/>
          <w:i/>
          <w:iCs/>
          <w:color w:val="000000"/>
          <w:sz w:val="22"/>
          <w:szCs w:val="22"/>
        </w:rPr>
        <w:t xml:space="preserve">rban </w:t>
      </w:r>
      <w:r w:rsidR="000B143F">
        <w:rPr>
          <w:rFonts w:ascii="Garamond" w:hAnsi="Garamond"/>
          <w:i/>
          <w:iCs/>
          <w:color w:val="000000"/>
          <w:sz w:val="22"/>
          <w:szCs w:val="22"/>
        </w:rPr>
        <w:t>f</w:t>
      </w:r>
      <w:r>
        <w:rPr>
          <w:rFonts w:ascii="Garamond" w:hAnsi="Garamond"/>
          <w:i/>
          <w:iCs/>
          <w:color w:val="000000"/>
          <w:sz w:val="22"/>
          <w:szCs w:val="22"/>
        </w:rPr>
        <w:t xml:space="preserve">looding: A </w:t>
      </w:r>
      <w:r w:rsidR="000B143F">
        <w:rPr>
          <w:rFonts w:ascii="Garamond" w:hAnsi="Garamond"/>
          <w:i/>
          <w:iCs/>
          <w:color w:val="000000"/>
          <w:sz w:val="22"/>
          <w:szCs w:val="22"/>
        </w:rPr>
        <w:t>n</w:t>
      </w:r>
      <w:r>
        <w:rPr>
          <w:rFonts w:ascii="Garamond" w:hAnsi="Garamond"/>
          <w:i/>
          <w:iCs/>
          <w:color w:val="000000"/>
          <w:sz w:val="22"/>
          <w:szCs w:val="22"/>
        </w:rPr>
        <w:t xml:space="preserve">ational </w:t>
      </w:r>
      <w:r w:rsidR="000B143F">
        <w:rPr>
          <w:rFonts w:ascii="Garamond" w:hAnsi="Garamond"/>
          <w:i/>
          <w:iCs/>
          <w:color w:val="000000"/>
          <w:sz w:val="22"/>
          <w:szCs w:val="22"/>
        </w:rPr>
        <w:t>c</w:t>
      </w:r>
      <w:r>
        <w:rPr>
          <w:rFonts w:ascii="Garamond" w:hAnsi="Garamond"/>
          <w:i/>
          <w:iCs/>
          <w:color w:val="000000"/>
          <w:sz w:val="22"/>
          <w:szCs w:val="22"/>
        </w:rPr>
        <w:t>hallenge</w:t>
      </w:r>
      <w:r w:rsidR="00C13E8C">
        <w:rPr>
          <w:rFonts w:ascii="Garamond" w:hAnsi="Garamond"/>
          <w:i/>
          <w:iCs/>
          <w:color w:val="000000"/>
          <w:sz w:val="22"/>
          <w:szCs w:val="22"/>
        </w:rPr>
        <w:t xml:space="preserve"> </w:t>
      </w:r>
      <w:r>
        <w:rPr>
          <w:rFonts w:ascii="Garamond" w:hAnsi="Garamond"/>
          <w:i/>
          <w:iCs/>
          <w:color w:val="000000"/>
          <w:sz w:val="22"/>
          <w:szCs w:val="22"/>
        </w:rPr>
        <w:t>2018</w:t>
      </w:r>
      <w:r>
        <w:rPr>
          <w:rFonts w:ascii="Garamond" w:hAnsi="Garamond"/>
          <w:color w:val="000000"/>
          <w:sz w:val="22"/>
          <w:szCs w:val="22"/>
        </w:rPr>
        <w:t>.</w:t>
      </w:r>
      <w:r w:rsidR="00C13E8C">
        <w:rPr>
          <w:rFonts w:ascii="Garamond" w:hAnsi="Garamond"/>
          <w:color w:val="000000"/>
          <w:sz w:val="22"/>
          <w:szCs w:val="22"/>
        </w:rPr>
        <w:t xml:space="preserve"> </w:t>
      </w:r>
      <w:r>
        <w:rPr>
          <w:rFonts w:ascii="Garamond" w:hAnsi="Garamond"/>
          <w:color w:val="000000"/>
          <w:sz w:val="22"/>
          <w:szCs w:val="22"/>
        </w:rPr>
        <w:t>Retrieved from</w:t>
      </w:r>
      <w:r w:rsidR="00C13E8C">
        <w:rPr>
          <w:rStyle w:val="Hyperlink"/>
          <w:rFonts w:ascii="Garamond" w:hAnsi="Garamond"/>
          <w:color w:val="auto"/>
          <w:sz w:val="22"/>
          <w:szCs w:val="22"/>
          <w:u w:val="none"/>
        </w:rPr>
        <w:t xml:space="preserve"> </w:t>
      </w:r>
      <w:hyperlink r:id="rId11" w:history="1">
        <w:r w:rsidRPr="0033354D">
          <w:rPr>
            <w:rStyle w:val="Hyperlink"/>
            <w:rFonts w:ascii="Garamond" w:hAnsi="Garamond"/>
            <w:color w:val="auto"/>
            <w:sz w:val="22"/>
            <w:szCs w:val="22"/>
            <w:u w:val="none"/>
          </w:rPr>
          <w:t>https://cdr.umd.edu/sites/cdr.umd.edu/files/resource_documents/COMPRESSEDurban-flooding-report-online-compressed.pdf</w:t>
        </w:r>
      </w:hyperlink>
      <w:r w:rsidRPr="0033354D">
        <w:rPr>
          <w:rFonts w:ascii="Garamond" w:hAnsi="Garamond"/>
          <w:sz w:val="22"/>
          <w:szCs w:val="22"/>
        </w:rPr>
        <w:t xml:space="preserve"> </w:t>
      </w:r>
    </w:p>
    <w:p w14:paraId="214E567F" w14:textId="77777777" w:rsidR="000B143F" w:rsidRDefault="000B143F" w:rsidP="000B143F">
      <w:pPr>
        <w:pStyle w:val="NormalWeb"/>
        <w:spacing w:before="0" w:beforeAutospacing="0" w:after="0" w:afterAutospacing="0"/>
        <w:ind w:left="720" w:hanging="720"/>
        <w:rPr>
          <w:rFonts w:ascii="Garamond" w:hAnsi="Garamond"/>
          <w:color w:val="000000"/>
          <w:sz w:val="22"/>
          <w:szCs w:val="22"/>
        </w:rPr>
      </w:pPr>
    </w:p>
    <w:p w14:paraId="29DE4781" w14:textId="172CD654" w:rsidR="000B143F" w:rsidRPr="00D90B39" w:rsidRDefault="000B143F" w:rsidP="000B143F">
      <w:pPr>
        <w:pStyle w:val="NormalWeb"/>
        <w:spacing w:before="0" w:beforeAutospacing="0" w:after="0" w:afterAutospacing="0"/>
        <w:ind w:left="720" w:hanging="720"/>
        <w:rPr>
          <w:rFonts w:ascii="Garamond" w:hAnsi="Garamond"/>
          <w:color w:val="000000"/>
          <w:sz w:val="22"/>
          <w:szCs w:val="22"/>
        </w:rPr>
      </w:pPr>
      <w:r>
        <w:rPr>
          <w:rFonts w:ascii="Garamond" w:hAnsi="Garamond"/>
          <w:color w:val="000000"/>
          <w:sz w:val="22"/>
          <w:szCs w:val="22"/>
        </w:rPr>
        <w:t>U.S. Global Change Research Program (2018). Built Environment, Urban Systems, and Cities.</w:t>
      </w:r>
      <w:r w:rsidRPr="00E25298">
        <w:rPr>
          <w:rFonts w:ascii="Garamond" w:hAnsi="Garamond"/>
          <w:color w:val="000000"/>
          <w:sz w:val="22"/>
          <w:szCs w:val="22"/>
        </w:rPr>
        <w:t xml:space="preserve"> </w:t>
      </w:r>
      <w:r w:rsidRPr="008437CE">
        <w:rPr>
          <w:rFonts w:ascii="Garamond" w:hAnsi="Garamond"/>
          <w:i/>
          <w:color w:val="000000"/>
          <w:sz w:val="22"/>
          <w:szCs w:val="22"/>
        </w:rPr>
        <w:t>Fourth National Climate Assessment</w:t>
      </w:r>
      <w:r>
        <w:rPr>
          <w:rFonts w:ascii="Garamond" w:hAnsi="Garamond"/>
          <w:color w:val="000000"/>
          <w:sz w:val="22"/>
          <w:szCs w:val="22"/>
        </w:rPr>
        <w:t xml:space="preserve"> (Chapter 11). Retrieved February 20, 2019, from </w:t>
      </w:r>
      <w:hyperlink r:id="rId12" w:history="1">
        <w:r w:rsidRPr="00E828F5">
          <w:rPr>
            <w:rStyle w:val="Hyperlink"/>
            <w:rFonts w:ascii="Garamond" w:hAnsi="Garamond"/>
            <w:color w:val="auto"/>
            <w:sz w:val="22"/>
            <w:szCs w:val="22"/>
            <w:u w:val="none"/>
          </w:rPr>
          <w:t>https://nca2018.globalchange.gov/chapter/11/</w:t>
        </w:r>
      </w:hyperlink>
      <w:r w:rsidRPr="000B143F">
        <w:rPr>
          <w:rFonts w:ascii="Garamond" w:hAnsi="Garamond"/>
          <w:sz w:val="22"/>
          <w:szCs w:val="22"/>
        </w:rPr>
        <w:t xml:space="preserve"> </w:t>
      </w:r>
    </w:p>
    <w:p w14:paraId="784C12B9" w14:textId="62B27AE8" w:rsidR="006958CB" w:rsidRPr="001E46F9" w:rsidRDefault="006958CB" w:rsidP="000B143F">
      <w:pPr>
        <w:pStyle w:val="NormalWeb"/>
        <w:spacing w:before="0" w:beforeAutospacing="0" w:after="0" w:afterAutospacing="0"/>
        <w:rPr>
          <w:rFonts w:ascii="Garamond" w:hAnsi="Garamond"/>
          <w:b/>
        </w:rPr>
      </w:pPr>
    </w:p>
    <w:sectPr w:rsidR="006958CB" w:rsidRPr="001E46F9" w:rsidSect="006958CB">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10620" w14:textId="77777777" w:rsidR="00743790" w:rsidRDefault="00743790" w:rsidP="00DB5E53">
      <w:r>
        <w:separator/>
      </w:r>
    </w:p>
  </w:endnote>
  <w:endnote w:type="continuationSeparator" w:id="0">
    <w:p w14:paraId="3E863A52" w14:textId="77777777" w:rsidR="00743790" w:rsidRDefault="00743790"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C45218" w:rsidRDefault="00C45218" w:rsidP="00C452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C45218" w:rsidRDefault="00C45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5449563C" w:rsidR="00C45218" w:rsidRPr="006958CB" w:rsidRDefault="00C45218" w:rsidP="00C45218">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D758DF">
          <w:rPr>
            <w:rStyle w:val="PageNumber"/>
            <w:rFonts w:ascii="Garamond" w:hAnsi="Garamond"/>
            <w:noProof/>
          </w:rPr>
          <w:t>5</w:t>
        </w:r>
        <w:r w:rsidRPr="006958CB">
          <w:rPr>
            <w:rStyle w:val="PageNumber"/>
            <w:rFonts w:ascii="Garamond" w:hAnsi="Garamond"/>
          </w:rPr>
          <w:fldChar w:fldCharType="end"/>
        </w:r>
      </w:p>
    </w:sdtContent>
  </w:sdt>
  <w:p w14:paraId="4580765A" w14:textId="77777777" w:rsidR="00C45218" w:rsidRPr="006958CB" w:rsidRDefault="00C45218">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C45218" w:rsidRPr="006958CB" w:rsidRDefault="00C45218"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A47CD" w14:textId="77777777" w:rsidR="00743790" w:rsidRDefault="00743790" w:rsidP="00DB5E53">
      <w:r>
        <w:separator/>
      </w:r>
    </w:p>
  </w:footnote>
  <w:footnote w:type="continuationSeparator" w:id="0">
    <w:p w14:paraId="0B3EF40B" w14:textId="77777777" w:rsidR="00743790" w:rsidRDefault="00743790"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C45218" w:rsidRPr="006958CB" w:rsidRDefault="00C45218"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45218" w:rsidRPr="004077CB" w:rsidRDefault="00C45218" w:rsidP="00C07A1A">
    <w:pPr>
      <w:jc w:val="right"/>
      <w:rPr>
        <w:rFonts w:ascii="Garamond" w:hAnsi="Garamond"/>
        <w:b/>
        <w:sz w:val="24"/>
        <w:szCs w:val="24"/>
      </w:rPr>
    </w:pPr>
    <w:r w:rsidRPr="004077CB">
      <w:rPr>
        <w:rFonts w:ascii="Garamond" w:hAnsi="Garamond"/>
        <w:b/>
        <w:sz w:val="24"/>
        <w:szCs w:val="24"/>
      </w:rPr>
      <w:t>NASA DEVELOP National Program</w:t>
    </w:r>
  </w:p>
  <w:p w14:paraId="11355348" w14:textId="0CC8F2C9" w:rsidR="00C45218" w:rsidRPr="004077CB" w:rsidRDefault="00C45218" w:rsidP="00154B10">
    <w:pPr>
      <w:jc w:val="right"/>
      <w:rPr>
        <w:rFonts w:ascii="Garamond" w:hAnsi="Garamond"/>
        <w:b/>
        <w:sz w:val="24"/>
        <w:szCs w:val="24"/>
      </w:rPr>
    </w:pPr>
    <w:r w:rsidRPr="00154B10">
      <w:rPr>
        <w:rFonts w:ascii="Garamond" w:hAnsi="Garamond"/>
        <w:b/>
        <w:sz w:val="24"/>
        <w:szCs w:val="24"/>
      </w:rPr>
      <w:t>Virginia – Langley</w:t>
    </w:r>
  </w:p>
  <w:p w14:paraId="4EA08BFD" w14:textId="77777777" w:rsidR="00C45218" w:rsidRPr="004077CB" w:rsidRDefault="00C45218"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027424E" w14:textId="646A8AA8" w:rsidR="00C45218" w:rsidRPr="004077CB" w:rsidRDefault="00C45218" w:rsidP="00C07A1A">
    <w:pPr>
      <w:pStyle w:val="Header"/>
      <w:jc w:val="right"/>
      <w:rPr>
        <w:rFonts w:ascii="Garamond" w:hAnsi="Garamond"/>
        <w:i/>
        <w:sz w:val="24"/>
        <w:szCs w:val="24"/>
      </w:rPr>
    </w:pPr>
    <w:r w:rsidRPr="004077CB">
      <w:rPr>
        <w:rFonts w:ascii="Garamond" w:hAnsi="Garamond"/>
        <w:i/>
        <w:sz w:val="24"/>
        <w:szCs w:val="24"/>
      </w:rPr>
      <w:t>Spring 2019</w:t>
    </w:r>
    <w:r>
      <w:rPr>
        <w:rFonts w:ascii="Garamond" w:hAnsi="Garamond"/>
        <w:i/>
        <w:sz w:val="24"/>
        <w:szCs w:val="24"/>
      </w:rPr>
      <w:t xml:space="preserve"> Project Summary</w:t>
    </w:r>
  </w:p>
  <w:p w14:paraId="19751DC8" w14:textId="77777777" w:rsidR="00C45218" w:rsidRPr="004077CB" w:rsidRDefault="00C45218">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96D"/>
    <w:multiLevelType w:val="multilevel"/>
    <w:tmpl w:val="B61E0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447F9"/>
    <w:multiLevelType w:val="multilevel"/>
    <w:tmpl w:val="B0AE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92718"/>
    <w:multiLevelType w:val="hybridMultilevel"/>
    <w:tmpl w:val="DD18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D0AF5"/>
    <w:multiLevelType w:val="multilevel"/>
    <w:tmpl w:val="2FE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61477"/>
    <w:multiLevelType w:val="multilevel"/>
    <w:tmpl w:val="8D44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42C8A"/>
    <w:multiLevelType w:val="multilevel"/>
    <w:tmpl w:val="B644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4"/>
  </w:num>
  <w:num w:numId="5">
    <w:abstractNumId w:val="8"/>
  </w:num>
  <w:num w:numId="6">
    <w:abstractNumId w:val="7"/>
  </w:num>
  <w:num w:numId="7">
    <w:abstractNumId w:val="12"/>
  </w:num>
  <w:num w:numId="8">
    <w:abstractNumId w:val="13"/>
  </w:num>
  <w:num w:numId="9">
    <w:abstractNumId w:val="10"/>
  </w:num>
  <w:num w:numId="10">
    <w:abstractNumId w:val="3"/>
  </w:num>
  <w:num w:numId="11">
    <w:abstractNumId w:val="18"/>
  </w:num>
  <w:num w:numId="12">
    <w:abstractNumId w:val="19"/>
  </w:num>
  <w:num w:numId="13">
    <w:abstractNumId w:val="1"/>
  </w:num>
  <w:num w:numId="14">
    <w:abstractNumId w:val="5"/>
  </w:num>
  <w:num w:numId="15">
    <w:abstractNumId w:val="15"/>
  </w:num>
  <w:num w:numId="16">
    <w:abstractNumId w:val="11"/>
  </w:num>
  <w:num w:numId="17">
    <w:abstractNumId w:val="20"/>
  </w:num>
  <w:num w:numId="18">
    <w:abstractNumId w:val="17"/>
  </w:num>
  <w:num w:numId="19">
    <w:abstractNumId w:val="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NaAKzu7dwtAAAA"/>
  </w:docVars>
  <w:rsids>
    <w:rsidRoot w:val="007B73F9"/>
    <w:rsid w:val="000025B8"/>
    <w:rsid w:val="0000771B"/>
    <w:rsid w:val="0001261B"/>
    <w:rsid w:val="00014585"/>
    <w:rsid w:val="00020050"/>
    <w:rsid w:val="000221A5"/>
    <w:rsid w:val="000263DE"/>
    <w:rsid w:val="00031A6C"/>
    <w:rsid w:val="00073224"/>
    <w:rsid w:val="00075708"/>
    <w:rsid w:val="000829CD"/>
    <w:rsid w:val="00082DB4"/>
    <w:rsid w:val="0008443E"/>
    <w:rsid w:val="00084BDB"/>
    <w:rsid w:val="000865FE"/>
    <w:rsid w:val="00087757"/>
    <w:rsid w:val="000904D4"/>
    <w:rsid w:val="00095D93"/>
    <w:rsid w:val="000A4DF3"/>
    <w:rsid w:val="000B03D6"/>
    <w:rsid w:val="000B143F"/>
    <w:rsid w:val="000D045D"/>
    <w:rsid w:val="000D238D"/>
    <w:rsid w:val="000D7963"/>
    <w:rsid w:val="000E2316"/>
    <w:rsid w:val="000E2F1D"/>
    <w:rsid w:val="000E347B"/>
    <w:rsid w:val="000E3C1F"/>
    <w:rsid w:val="000E4025"/>
    <w:rsid w:val="000E45F7"/>
    <w:rsid w:val="000F487D"/>
    <w:rsid w:val="000F6CDE"/>
    <w:rsid w:val="000F76DA"/>
    <w:rsid w:val="000F7EB8"/>
    <w:rsid w:val="00105247"/>
    <w:rsid w:val="00107706"/>
    <w:rsid w:val="00123B69"/>
    <w:rsid w:val="00134C6A"/>
    <w:rsid w:val="00136D87"/>
    <w:rsid w:val="001515FA"/>
    <w:rsid w:val="00151E21"/>
    <w:rsid w:val="001538F2"/>
    <w:rsid w:val="00154B10"/>
    <w:rsid w:val="001567E1"/>
    <w:rsid w:val="001612D0"/>
    <w:rsid w:val="00161A68"/>
    <w:rsid w:val="00164AAB"/>
    <w:rsid w:val="0016552D"/>
    <w:rsid w:val="00183DBE"/>
    <w:rsid w:val="00184652"/>
    <w:rsid w:val="00190ADC"/>
    <w:rsid w:val="001976DA"/>
    <w:rsid w:val="001A2CFA"/>
    <w:rsid w:val="001A2ECC"/>
    <w:rsid w:val="001A44FF"/>
    <w:rsid w:val="001D1B19"/>
    <w:rsid w:val="001E46F9"/>
    <w:rsid w:val="00202BC3"/>
    <w:rsid w:val="002046C4"/>
    <w:rsid w:val="00213431"/>
    <w:rsid w:val="00214636"/>
    <w:rsid w:val="0022612D"/>
    <w:rsid w:val="00227218"/>
    <w:rsid w:val="0023408F"/>
    <w:rsid w:val="00236103"/>
    <w:rsid w:val="00236E55"/>
    <w:rsid w:val="002467A1"/>
    <w:rsid w:val="00250447"/>
    <w:rsid w:val="00257CF8"/>
    <w:rsid w:val="0026141B"/>
    <w:rsid w:val="002665F3"/>
    <w:rsid w:val="00272CD9"/>
    <w:rsid w:val="00272EA3"/>
    <w:rsid w:val="00273BD3"/>
    <w:rsid w:val="00276572"/>
    <w:rsid w:val="00285042"/>
    <w:rsid w:val="0028631E"/>
    <w:rsid w:val="00290705"/>
    <w:rsid w:val="00292FDB"/>
    <w:rsid w:val="002B050E"/>
    <w:rsid w:val="002B6846"/>
    <w:rsid w:val="002C501D"/>
    <w:rsid w:val="002D39C6"/>
    <w:rsid w:val="002D6CAD"/>
    <w:rsid w:val="002E014F"/>
    <w:rsid w:val="002E2D9E"/>
    <w:rsid w:val="002F51BB"/>
    <w:rsid w:val="00302E59"/>
    <w:rsid w:val="00305FC3"/>
    <w:rsid w:val="00321A76"/>
    <w:rsid w:val="0033354D"/>
    <w:rsid w:val="003347A7"/>
    <w:rsid w:val="00334B0C"/>
    <w:rsid w:val="00347670"/>
    <w:rsid w:val="00353F4B"/>
    <w:rsid w:val="00362915"/>
    <w:rsid w:val="003775BF"/>
    <w:rsid w:val="00384B24"/>
    <w:rsid w:val="00394D2B"/>
    <w:rsid w:val="003B46FD"/>
    <w:rsid w:val="003B54D0"/>
    <w:rsid w:val="003C28CD"/>
    <w:rsid w:val="003D2EDF"/>
    <w:rsid w:val="003E22EE"/>
    <w:rsid w:val="003E34E8"/>
    <w:rsid w:val="004077CB"/>
    <w:rsid w:val="004124E8"/>
    <w:rsid w:val="0041686A"/>
    <w:rsid w:val="004174EF"/>
    <w:rsid w:val="004228B2"/>
    <w:rsid w:val="0042739A"/>
    <w:rsid w:val="00442824"/>
    <w:rsid w:val="00453F48"/>
    <w:rsid w:val="00461AA0"/>
    <w:rsid w:val="00462A5E"/>
    <w:rsid w:val="00467737"/>
    <w:rsid w:val="0047289E"/>
    <w:rsid w:val="00476B26"/>
    <w:rsid w:val="00476EA1"/>
    <w:rsid w:val="00496656"/>
    <w:rsid w:val="004B304D"/>
    <w:rsid w:val="004C0A16"/>
    <w:rsid w:val="004D1783"/>
    <w:rsid w:val="004D2617"/>
    <w:rsid w:val="004D358F"/>
    <w:rsid w:val="004E455B"/>
    <w:rsid w:val="004E7058"/>
    <w:rsid w:val="0050558D"/>
    <w:rsid w:val="00517ACC"/>
    <w:rsid w:val="00523165"/>
    <w:rsid w:val="005344D2"/>
    <w:rsid w:val="00542AAA"/>
    <w:rsid w:val="00554C3D"/>
    <w:rsid w:val="00560539"/>
    <w:rsid w:val="0056446D"/>
    <w:rsid w:val="00565EE1"/>
    <w:rsid w:val="00583971"/>
    <w:rsid w:val="00587158"/>
    <w:rsid w:val="00594D0B"/>
    <w:rsid w:val="005A0447"/>
    <w:rsid w:val="005C5954"/>
    <w:rsid w:val="005C6FC1"/>
    <w:rsid w:val="005D3F60"/>
    <w:rsid w:val="005D5F26"/>
    <w:rsid w:val="005D7108"/>
    <w:rsid w:val="005E3CB3"/>
    <w:rsid w:val="005F2050"/>
    <w:rsid w:val="00602463"/>
    <w:rsid w:val="00620DA9"/>
    <w:rsid w:val="00636FAE"/>
    <w:rsid w:val="0064067B"/>
    <w:rsid w:val="006414D2"/>
    <w:rsid w:val="006452A4"/>
    <w:rsid w:val="006456B3"/>
    <w:rsid w:val="00645D15"/>
    <w:rsid w:val="006515E3"/>
    <w:rsid w:val="00676C74"/>
    <w:rsid w:val="00677101"/>
    <w:rsid w:val="006804AC"/>
    <w:rsid w:val="006958CB"/>
    <w:rsid w:val="00695D85"/>
    <w:rsid w:val="006A12BC"/>
    <w:rsid w:val="006A2A26"/>
    <w:rsid w:val="006B39A8"/>
    <w:rsid w:val="006B7491"/>
    <w:rsid w:val="006C2EF8"/>
    <w:rsid w:val="006C73C9"/>
    <w:rsid w:val="006E1355"/>
    <w:rsid w:val="006E1C6C"/>
    <w:rsid w:val="007059D2"/>
    <w:rsid w:val="007072BA"/>
    <w:rsid w:val="00713BDB"/>
    <w:rsid w:val="00714330"/>
    <w:rsid w:val="0072068A"/>
    <w:rsid w:val="007226AE"/>
    <w:rsid w:val="00734E32"/>
    <w:rsid w:val="00735F70"/>
    <w:rsid w:val="00737021"/>
    <w:rsid w:val="00743790"/>
    <w:rsid w:val="00752AC5"/>
    <w:rsid w:val="00760B99"/>
    <w:rsid w:val="007715BF"/>
    <w:rsid w:val="00773F14"/>
    <w:rsid w:val="00782999"/>
    <w:rsid w:val="00795CEB"/>
    <w:rsid w:val="00797C4B"/>
    <w:rsid w:val="007A4F2A"/>
    <w:rsid w:val="007A7268"/>
    <w:rsid w:val="007B6AF2"/>
    <w:rsid w:val="007B73F9"/>
    <w:rsid w:val="007C08E6"/>
    <w:rsid w:val="007F594F"/>
    <w:rsid w:val="0080287D"/>
    <w:rsid w:val="008060AF"/>
    <w:rsid w:val="00806DE6"/>
    <w:rsid w:val="00834235"/>
    <w:rsid w:val="00835C04"/>
    <w:rsid w:val="0083630C"/>
    <w:rsid w:val="008403B8"/>
    <w:rsid w:val="008457CE"/>
    <w:rsid w:val="0085214E"/>
    <w:rsid w:val="008670B5"/>
    <w:rsid w:val="00876657"/>
    <w:rsid w:val="00890C6E"/>
    <w:rsid w:val="00896D48"/>
    <w:rsid w:val="008B3821"/>
    <w:rsid w:val="008D00CB"/>
    <w:rsid w:val="008D41B1"/>
    <w:rsid w:val="008D504D"/>
    <w:rsid w:val="008F2A72"/>
    <w:rsid w:val="008F2C89"/>
    <w:rsid w:val="008F7CAD"/>
    <w:rsid w:val="00907411"/>
    <w:rsid w:val="00916099"/>
    <w:rsid w:val="00933C7F"/>
    <w:rsid w:val="00937ED2"/>
    <w:rsid w:val="00941956"/>
    <w:rsid w:val="0094514E"/>
    <w:rsid w:val="009476A8"/>
    <w:rsid w:val="009479E5"/>
    <w:rsid w:val="0095782D"/>
    <w:rsid w:val="009812BB"/>
    <w:rsid w:val="00984B1D"/>
    <w:rsid w:val="009A09FD"/>
    <w:rsid w:val="009A21B0"/>
    <w:rsid w:val="009A492A"/>
    <w:rsid w:val="009B08C3"/>
    <w:rsid w:val="009C0068"/>
    <w:rsid w:val="009D7235"/>
    <w:rsid w:val="009E1788"/>
    <w:rsid w:val="009E4CFF"/>
    <w:rsid w:val="009F1163"/>
    <w:rsid w:val="009F7773"/>
    <w:rsid w:val="00A0319C"/>
    <w:rsid w:val="00A07C1D"/>
    <w:rsid w:val="00A2303F"/>
    <w:rsid w:val="00A4473F"/>
    <w:rsid w:val="00A44DD0"/>
    <w:rsid w:val="00A46F34"/>
    <w:rsid w:val="00A502A8"/>
    <w:rsid w:val="00A50CFE"/>
    <w:rsid w:val="00A5463B"/>
    <w:rsid w:val="00A561F0"/>
    <w:rsid w:val="00A60645"/>
    <w:rsid w:val="00A638E6"/>
    <w:rsid w:val="00A74DA1"/>
    <w:rsid w:val="00A80A92"/>
    <w:rsid w:val="00A8257F"/>
    <w:rsid w:val="00A83378"/>
    <w:rsid w:val="00A83D36"/>
    <w:rsid w:val="00AB2804"/>
    <w:rsid w:val="00AB50C0"/>
    <w:rsid w:val="00AE456A"/>
    <w:rsid w:val="00AE46F5"/>
    <w:rsid w:val="00B13825"/>
    <w:rsid w:val="00B14F32"/>
    <w:rsid w:val="00B321BC"/>
    <w:rsid w:val="00B34780"/>
    <w:rsid w:val="00B40C20"/>
    <w:rsid w:val="00B4246D"/>
    <w:rsid w:val="00B43262"/>
    <w:rsid w:val="00B4477A"/>
    <w:rsid w:val="00B643CA"/>
    <w:rsid w:val="00B67B37"/>
    <w:rsid w:val="00B73203"/>
    <w:rsid w:val="00B76BDC"/>
    <w:rsid w:val="00B773B2"/>
    <w:rsid w:val="00B81E34"/>
    <w:rsid w:val="00B82905"/>
    <w:rsid w:val="00B9571C"/>
    <w:rsid w:val="00B9614C"/>
    <w:rsid w:val="00BA5660"/>
    <w:rsid w:val="00BB1A3F"/>
    <w:rsid w:val="00BB4188"/>
    <w:rsid w:val="00BD0255"/>
    <w:rsid w:val="00BF3AE0"/>
    <w:rsid w:val="00C057E9"/>
    <w:rsid w:val="00C07A1A"/>
    <w:rsid w:val="00C12E7F"/>
    <w:rsid w:val="00C13E8C"/>
    <w:rsid w:val="00C17E2D"/>
    <w:rsid w:val="00C32A58"/>
    <w:rsid w:val="00C33A8E"/>
    <w:rsid w:val="00C34788"/>
    <w:rsid w:val="00C37BDF"/>
    <w:rsid w:val="00C45218"/>
    <w:rsid w:val="00C55FC9"/>
    <w:rsid w:val="00C72F1A"/>
    <w:rsid w:val="00C737C3"/>
    <w:rsid w:val="00C759BC"/>
    <w:rsid w:val="00C82473"/>
    <w:rsid w:val="00C83576"/>
    <w:rsid w:val="00C9414F"/>
    <w:rsid w:val="00C970DC"/>
    <w:rsid w:val="00CA0A4F"/>
    <w:rsid w:val="00CA0EED"/>
    <w:rsid w:val="00CA4793"/>
    <w:rsid w:val="00CB421A"/>
    <w:rsid w:val="00CB51DA"/>
    <w:rsid w:val="00CB62E3"/>
    <w:rsid w:val="00CB6407"/>
    <w:rsid w:val="00CC7683"/>
    <w:rsid w:val="00CD0433"/>
    <w:rsid w:val="00CE2CD5"/>
    <w:rsid w:val="00CE4F6F"/>
    <w:rsid w:val="00D06516"/>
    <w:rsid w:val="00D07222"/>
    <w:rsid w:val="00D12F5B"/>
    <w:rsid w:val="00D22F4A"/>
    <w:rsid w:val="00D25AAB"/>
    <w:rsid w:val="00D2742C"/>
    <w:rsid w:val="00D3189E"/>
    <w:rsid w:val="00D3192F"/>
    <w:rsid w:val="00D43EC9"/>
    <w:rsid w:val="00D55491"/>
    <w:rsid w:val="00D63B6C"/>
    <w:rsid w:val="00D71ABF"/>
    <w:rsid w:val="00D758DF"/>
    <w:rsid w:val="00D808DE"/>
    <w:rsid w:val="00DA6B99"/>
    <w:rsid w:val="00DB0133"/>
    <w:rsid w:val="00DB5124"/>
    <w:rsid w:val="00DB5E53"/>
    <w:rsid w:val="00DC6974"/>
    <w:rsid w:val="00DF45A2"/>
    <w:rsid w:val="00DF6192"/>
    <w:rsid w:val="00E24415"/>
    <w:rsid w:val="00E33F89"/>
    <w:rsid w:val="00E3738F"/>
    <w:rsid w:val="00E55138"/>
    <w:rsid w:val="00E6039B"/>
    <w:rsid w:val="00E828F5"/>
    <w:rsid w:val="00E876F5"/>
    <w:rsid w:val="00E95484"/>
    <w:rsid w:val="00EB4818"/>
    <w:rsid w:val="00EB55B2"/>
    <w:rsid w:val="00EC3694"/>
    <w:rsid w:val="00EC62F8"/>
    <w:rsid w:val="00ED6B3C"/>
    <w:rsid w:val="00EE5E74"/>
    <w:rsid w:val="00EF34F2"/>
    <w:rsid w:val="00F01A16"/>
    <w:rsid w:val="00F038E6"/>
    <w:rsid w:val="00F1255A"/>
    <w:rsid w:val="00F14DC8"/>
    <w:rsid w:val="00F17B8C"/>
    <w:rsid w:val="00F20A93"/>
    <w:rsid w:val="00F2154C"/>
    <w:rsid w:val="00F2296F"/>
    <w:rsid w:val="00F2333E"/>
    <w:rsid w:val="00F24033"/>
    <w:rsid w:val="00F268BE"/>
    <w:rsid w:val="00F272CF"/>
    <w:rsid w:val="00F37626"/>
    <w:rsid w:val="00F52113"/>
    <w:rsid w:val="00F86A43"/>
    <w:rsid w:val="00F94225"/>
    <w:rsid w:val="00FA0C0D"/>
    <w:rsid w:val="00FA3FDB"/>
    <w:rsid w:val="00FB1905"/>
    <w:rsid w:val="00FB6E87"/>
    <w:rsid w:val="00FC1CEC"/>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15:docId w15:val="{E3A15BB6-6251-45C4-B5D7-9B5FA7C5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Subtitle">
    <w:name w:val="Subtitle"/>
    <w:basedOn w:val="Normal"/>
    <w:next w:val="Normal"/>
    <w:link w:val="SubtitleChar"/>
    <w:uiPriority w:val="11"/>
    <w:qFormat/>
    <w:rsid w:val="00734E3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34E32"/>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uiPriority w:val="99"/>
    <w:unhideWhenUsed/>
    <w:rsid w:val="001612D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1503">
      <w:bodyDiv w:val="1"/>
      <w:marLeft w:val="0"/>
      <w:marRight w:val="0"/>
      <w:marTop w:val="0"/>
      <w:marBottom w:val="0"/>
      <w:divBdr>
        <w:top w:val="none" w:sz="0" w:space="0" w:color="auto"/>
        <w:left w:val="none" w:sz="0" w:space="0" w:color="auto"/>
        <w:bottom w:val="none" w:sz="0" w:space="0" w:color="auto"/>
        <w:right w:val="none" w:sz="0" w:space="0" w:color="auto"/>
      </w:divBdr>
    </w:div>
    <w:div w:id="49230240">
      <w:bodyDiv w:val="1"/>
      <w:marLeft w:val="0"/>
      <w:marRight w:val="0"/>
      <w:marTop w:val="0"/>
      <w:marBottom w:val="0"/>
      <w:divBdr>
        <w:top w:val="none" w:sz="0" w:space="0" w:color="auto"/>
        <w:left w:val="none" w:sz="0" w:space="0" w:color="auto"/>
        <w:bottom w:val="none" w:sz="0" w:space="0" w:color="auto"/>
        <w:right w:val="none" w:sz="0" w:space="0" w:color="auto"/>
      </w:divBdr>
    </w:div>
    <w:div w:id="135995125">
      <w:bodyDiv w:val="1"/>
      <w:marLeft w:val="0"/>
      <w:marRight w:val="0"/>
      <w:marTop w:val="0"/>
      <w:marBottom w:val="0"/>
      <w:divBdr>
        <w:top w:val="none" w:sz="0" w:space="0" w:color="auto"/>
        <w:left w:val="none" w:sz="0" w:space="0" w:color="auto"/>
        <w:bottom w:val="none" w:sz="0" w:space="0" w:color="auto"/>
        <w:right w:val="none" w:sz="0" w:space="0" w:color="auto"/>
      </w:divBdr>
    </w:div>
    <w:div w:id="254823338">
      <w:bodyDiv w:val="1"/>
      <w:marLeft w:val="0"/>
      <w:marRight w:val="0"/>
      <w:marTop w:val="0"/>
      <w:marBottom w:val="0"/>
      <w:divBdr>
        <w:top w:val="none" w:sz="0" w:space="0" w:color="auto"/>
        <w:left w:val="none" w:sz="0" w:space="0" w:color="auto"/>
        <w:bottom w:val="none" w:sz="0" w:space="0" w:color="auto"/>
        <w:right w:val="none" w:sz="0" w:space="0" w:color="auto"/>
      </w:divBdr>
    </w:div>
    <w:div w:id="310254041">
      <w:bodyDiv w:val="1"/>
      <w:marLeft w:val="0"/>
      <w:marRight w:val="0"/>
      <w:marTop w:val="0"/>
      <w:marBottom w:val="0"/>
      <w:divBdr>
        <w:top w:val="none" w:sz="0" w:space="0" w:color="auto"/>
        <w:left w:val="none" w:sz="0" w:space="0" w:color="auto"/>
        <w:bottom w:val="none" w:sz="0" w:space="0" w:color="auto"/>
        <w:right w:val="none" w:sz="0" w:space="0" w:color="auto"/>
      </w:divBdr>
    </w:div>
    <w:div w:id="332538513">
      <w:bodyDiv w:val="1"/>
      <w:marLeft w:val="0"/>
      <w:marRight w:val="0"/>
      <w:marTop w:val="0"/>
      <w:marBottom w:val="0"/>
      <w:divBdr>
        <w:top w:val="none" w:sz="0" w:space="0" w:color="auto"/>
        <w:left w:val="none" w:sz="0" w:space="0" w:color="auto"/>
        <w:bottom w:val="none" w:sz="0" w:space="0" w:color="auto"/>
        <w:right w:val="none" w:sz="0" w:space="0" w:color="auto"/>
      </w:divBdr>
    </w:div>
    <w:div w:id="436290483">
      <w:bodyDiv w:val="1"/>
      <w:marLeft w:val="0"/>
      <w:marRight w:val="0"/>
      <w:marTop w:val="0"/>
      <w:marBottom w:val="0"/>
      <w:divBdr>
        <w:top w:val="none" w:sz="0" w:space="0" w:color="auto"/>
        <w:left w:val="none" w:sz="0" w:space="0" w:color="auto"/>
        <w:bottom w:val="none" w:sz="0" w:space="0" w:color="auto"/>
        <w:right w:val="none" w:sz="0" w:space="0" w:color="auto"/>
      </w:divBdr>
    </w:div>
    <w:div w:id="689064940">
      <w:bodyDiv w:val="1"/>
      <w:marLeft w:val="0"/>
      <w:marRight w:val="0"/>
      <w:marTop w:val="0"/>
      <w:marBottom w:val="0"/>
      <w:divBdr>
        <w:top w:val="none" w:sz="0" w:space="0" w:color="auto"/>
        <w:left w:val="none" w:sz="0" w:space="0" w:color="auto"/>
        <w:bottom w:val="none" w:sz="0" w:space="0" w:color="auto"/>
        <w:right w:val="none" w:sz="0" w:space="0" w:color="auto"/>
      </w:divBdr>
    </w:div>
    <w:div w:id="786436297">
      <w:bodyDiv w:val="1"/>
      <w:marLeft w:val="0"/>
      <w:marRight w:val="0"/>
      <w:marTop w:val="0"/>
      <w:marBottom w:val="0"/>
      <w:divBdr>
        <w:top w:val="none" w:sz="0" w:space="0" w:color="auto"/>
        <w:left w:val="none" w:sz="0" w:space="0" w:color="auto"/>
        <w:bottom w:val="none" w:sz="0" w:space="0" w:color="auto"/>
        <w:right w:val="none" w:sz="0" w:space="0" w:color="auto"/>
      </w:divBdr>
    </w:div>
    <w:div w:id="992871794">
      <w:bodyDiv w:val="1"/>
      <w:marLeft w:val="0"/>
      <w:marRight w:val="0"/>
      <w:marTop w:val="0"/>
      <w:marBottom w:val="0"/>
      <w:divBdr>
        <w:top w:val="none" w:sz="0" w:space="0" w:color="auto"/>
        <w:left w:val="none" w:sz="0" w:space="0" w:color="auto"/>
        <w:bottom w:val="none" w:sz="0" w:space="0" w:color="auto"/>
        <w:right w:val="none" w:sz="0" w:space="0" w:color="auto"/>
      </w:divBdr>
    </w:div>
    <w:div w:id="1093666346">
      <w:bodyDiv w:val="1"/>
      <w:marLeft w:val="0"/>
      <w:marRight w:val="0"/>
      <w:marTop w:val="0"/>
      <w:marBottom w:val="0"/>
      <w:divBdr>
        <w:top w:val="none" w:sz="0" w:space="0" w:color="auto"/>
        <w:left w:val="none" w:sz="0" w:space="0" w:color="auto"/>
        <w:bottom w:val="none" w:sz="0" w:space="0" w:color="auto"/>
        <w:right w:val="none" w:sz="0" w:space="0" w:color="auto"/>
      </w:divBdr>
    </w:div>
    <w:div w:id="1096362219">
      <w:bodyDiv w:val="1"/>
      <w:marLeft w:val="0"/>
      <w:marRight w:val="0"/>
      <w:marTop w:val="0"/>
      <w:marBottom w:val="0"/>
      <w:divBdr>
        <w:top w:val="none" w:sz="0" w:space="0" w:color="auto"/>
        <w:left w:val="none" w:sz="0" w:space="0" w:color="auto"/>
        <w:bottom w:val="none" w:sz="0" w:space="0" w:color="auto"/>
        <w:right w:val="none" w:sz="0" w:space="0" w:color="auto"/>
      </w:divBdr>
      <w:divsChild>
        <w:div w:id="540241172">
          <w:marLeft w:val="-48"/>
          <w:marRight w:val="0"/>
          <w:marTop w:val="0"/>
          <w:marBottom w:val="0"/>
          <w:divBdr>
            <w:top w:val="none" w:sz="0" w:space="0" w:color="auto"/>
            <w:left w:val="none" w:sz="0" w:space="0" w:color="auto"/>
            <w:bottom w:val="none" w:sz="0" w:space="0" w:color="auto"/>
            <w:right w:val="none" w:sz="0" w:space="0" w:color="auto"/>
          </w:divBdr>
        </w:div>
      </w:divsChild>
    </w:div>
    <w:div w:id="115071320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11147816">
      <w:bodyDiv w:val="1"/>
      <w:marLeft w:val="0"/>
      <w:marRight w:val="0"/>
      <w:marTop w:val="0"/>
      <w:marBottom w:val="0"/>
      <w:divBdr>
        <w:top w:val="none" w:sz="0" w:space="0" w:color="auto"/>
        <w:left w:val="none" w:sz="0" w:space="0" w:color="auto"/>
        <w:bottom w:val="none" w:sz="0" w:space="0" w:color="auto"/>
        <w:right w:val="none" w:sz="0" w:space="0" w:color="auto"/>
      </w:divBdr>
    </w:div>
    <w:div w:id="17559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rence@groundworkmke.or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a2018.globalchange.gov/chapter/1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r.umd.edu/sites/cdr.umd.edu/files/resource_documents/COMPRESSEDurban-flooding-report-online-compressed.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s://groundworkusa.org/wp-content/uploads/2018/11/CSN-One-Pager_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te@groundworkusa.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1627D-958D-4F3C-BBAD-ED8AE6FC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Shelby I</dc:creator>
  <cp:lastModifiedBy>Gould, Holly A. (LARC-E3)[SSAI DEVELOP]</cp:lastModifiedBy>
  <cp:revision>2</cp:revision>
  <dcterms:created xsi:type="dcterms:W3CDTF">2019-03-25T12:47:00Z</dcterms:created>
  <dcterms:modified xsi:type="dcterms:W3CDTF">2019-03-25T12:47:00Z</dcterms:modified>
</cp:coreProperties>
</file>