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0356" w:rsidRDefault="007B1CEF" w14:paraId="00000001" w14:textId="77777777">
      <w:pPr>
        <w:spacing w:line="259" w:lineRule="auto"/>
        <w:rPr>
          <w:rFonts w:ascii="Garamond" w:hAnsi="Garamond" w:eastAsia="Garamond" w:cs="Garamond"/>
          <w:b/>
        </w:rPr>
      </w:pPr>
      <w:r>
        <w:rPr>
          <w:rFonts w:ascii="Garamond" w:hAnsi="Garamond" w:eastAsia="Garamond" w:cs="Garamond"/>
          <w:b/>
        </w:rPr>
        <w:t>Maine Ecological Forecasting</w:t>
      </w:r>
    </w:p>
    <w:p w:rsidR="00A00356" w:rsidRDefault="007B1CEF" w14:paraId="00000002" w14:textId="77777777">
      <w:pPr>
        <w:spacing w:line="259" w:lineRule="auto"/>
        <w:rPr>
          <w:rFonts w:ascii="Garamond" w:hAnsi="Garamond" w:eastAsia="Garamond" w:cs="Garamond"/>
          <w:i/>
        </w:rPr>
      </w:pPr>
      <w:r>
        <w:rPr>
          <w:rFonts w:ascii="Garamond" w:hAnsi="Garamond" w:eastAsia="Garamond" w:cs="Garamond"/>
          <w:i/>
        </w:rPr>
        <w:t>Using NASA Earth Observations to Assess Federally Endangered Atlantic Salmon Habitat in Maine</w:t>
      </w:r>
    </w:p>
    <w:p w:rsidR="00A00356" w:rsidRDefault="00A00356" w14:paraId="00000003" w14:textId="77777777">
      <w:pPr>
        <w:rPr>
          <w:rFonts w:ascii="Garamond" w:hAnsi="Garamond" w:eastAsia="Garamond" w:cs="Garamond"/>
        </w:rPr>
      </w:pPr>
    </w:p>
    <w:p w:rsidR="00A00356" w:rsidRDefault="007B1CEF" w14:paraId="00000004" w14:textId="77777777">
      <w:pPr>
        <w:pBdr>
          <w:bottom w:val="single" w:color="000000" w:sz="4" w:space="0"/>
        </w:pBdr>
        <w:rPr>
          <w:rFonts w:ascii="Garamond" w:hAnsi="Garamond" w:eastAsia="Garamond" w:cs="Garamond"/>
          <w:b/>
        </w:rPr>
      </w:pPr>
      <w:r>
        <w:rPr>
          <w:rFonts w:ascii="Garamond" w:hAnsi="Garamond" w:eastAsia="Garamond" w:cs="Garamond"/>
          <w:b/>
        </w:rPr>
        <w:t>Project Team</w:t>
      </w:r>
    </w:p>
    <w:p w:rsidR="00A00356" w:rsidRDefault="007B1CEF" w14:paraId="00000005" w14:textId="77777777">
      <w:pPr>
        <w:rPr>
          <w:rFonts w:ascii="Garamond" w:hAnsi="Garamond" w:eastAsia="Garamond" w:cs="Garamond"/>
          <w:b/>
          <w:i/>
        </w:rPr>
      </w:pPr>
      <w:r>
        <w:rPr>
          <w:rFonts w:ascii="Garamond" w:hAnsi="Garamond" w:eastAsia="Garamond" w:cs="Garamond"/>
          <w:b/>
          <w:i/>
        </w:rPr>
        <w:t>Project Team:</w:t>
      </w:r>
    </w:p>
    <w:p w:rsidR="00A00356" w:rsidRDefault="007B1CEF" w14:paraId="00000006" w14:textId="77777777">
      <w:pPr>
        <w:spacing w:line="259" w:lineRule="auto"/>
        <w:rPr>
          <w:rFonts w:ascii="Garamond" w:hAnsi="Garamond" w:eastAsia="Garamond" w:cs="Garamond"/>
        </w:rPr>
      </w:pPr>
      <w:r>
        <w:rPr>
          <w:rFonts w:ascii="Garamond" w:hAnsi="Garamond" w:eastAsia="Garamond" w:cs="Garamond"/>
        </w:rPr>
        <w:t>Michael Corley (Project Lead)</w:t>
      </w:r>
    </w:p>
    <w:p w:rsidR="00A00356" w:rsidRDefault="007B1CEF" w14:paraId="00000007" w14:textId="77777777">
      <w:pPr>
        <w:spacing w:line="259" w:lineRule="auto"/>
        <w:rPr>
          <w:rFonts w:ascii="Garamond" w:hAnsi="Garamond" w:eastAsia="Garamond" w:cs="Garamond"/>
        </w:rPr>
      </w:pPr>
      <w:r>
        <w:rPr>
          <w:rFonts w:ascii="Garamond" w:hAnsi="Garamond" w:eastAsia="Garamond" w:cs="Garamond"/>
        </w:rPr>
        <w:t>Philip Casey</w:t>
      </w:r>
    </w:p>
    <w:p w:rsidR="00A00356" w:rsidRDefault="007B1CEF" w14:paraId="00000008" w14:textId="77777777">
      <w:pPr>
        <w:spacing w:line="259" w:lineRule="auto"/>
        <w:rPr>
          <w:rFonts w:ascii="Garamond" w:hAnsi="Garamond" w:eastAsia="Garamond" w:cs="Garamond"/>
        </w:rPr>
      </w:pPr>
      <w:r>
        <w:rPr>
          <w:rFonts w:ascii="Garamond" w:hAnsi="Garamond" w:eastAsia="Garamond" w:cs="Garamond"/>
        </w:rPr>
        <w:t>Olivia Landry</w:t>
      </w:r>
    </w:p>
    <w:p w:rsidR="00A00356" w:rsidRDefault="007B1CEF" w14:paraId="00000009" w14:textId="77777777">
      <w:pPr>
        <w:spacing w:line="259" w:lineRule="auto"/>
        <w:rPr>
          <w:rFonts w:ascii="Garamond" w:hAnsi="Garamond" w:eastAsia="Garamond" w:cs="Garamond"/>
        </w:rPr>
      </w:pPr>
      <w:r>
        <w:rPr>
          <w:rFonts w:ascii="Garamond" w:hAnsi="Garamond" w:eastAsia="Garamond" w:cs="Garamond"/>
        </w:rPr>
        <w:t>Lily Oliver</w:t>
      </w:r>
    </w:p>
    <w:p w:rsidR="00A00356" w:rsidRDefault="007B1CEF" w14:paraId="0000000A" w14:textId="77777777">
      <w:pPr>
        <w:spacing w:line="259" w:lineRule="auto"/>
        <w:rPr>
          <w:rFonts w:ascii="Garamond" w:hAnsi="Garamond" w:eastAsia="Garamond" w:cs="Garamond"/>
        </w:rPr>
      </w:pPr>
      <w:r>
        <w:rPr>
          <w:rFonts w:ascii="Garamond" w:hAnsi="Garamond" w:eastAsia="Garamond" w:cs="Garamond"/>
        </w:rPr>
        <w:t>Brian Varley</w:t>
      </w:r>
    </w:p>
    <w:p w:rsidR="00A00356" w:rsidRDefault="00A00356" w14:paraId="0000000B" w14:textId="77777777">
      <w:pPr>
        <w:rPr>
          <w:rFonts w:ascii="Garamond" w:hAnsi="Garamond" w:eastAsia="Garamond" w:cs="Garamond"/>
        </w:rPr>
      </w:pPr>
    </w:p>
    <w:p w:rsidR="00A00356" w:rsidRDefault="007B1CEF" w14:paraId="0000000C" w14:textId="77777777">
      <w:pPr>
        <w:rPr>
          <w:rFonts w:ascii="Garamond" w:hAnsi="Garamond" w:eastAsia="Garamond" w:cs="Garamond"/>
          <w:b/>
          <w:i/>
        </w:rPr>
      </w:pPr>
      <w:r>
        <w:rPr>
          <w:rFonts w:ascii="Garamond" w:hAnsi="Garamond" w:eastAsia="Garamond" w:cs="Garamond"/>
          <w:b/>
          <w:i/>
        </w:rPr>
        <w:t>Advisors &amp; Mentors:</w:t>
      </w:r>
    </w:p>
    <w:p w:rsidR="00A00356" w:rsidRDefault="007B1CEF" w14:paraId="0000000D" w14:textId="77777777">
      <w:pPr>
        <w:rPr>
          <w:rFonts w:ascii="Garamond" w:hAnsi="Garamond" w:eastAsia="Garamond" w:cs="Garamond"/>
        </w:rPr>
      </w:pPr>
      <w:r>
        <w:rPr>
          <w:rFonts w:ascii="Garamond" w:hAnsi="Garamond" w:eastAsia="Garamond" w:cs="Garamond"/>
        </w:rPr>
        <w:t xml:space="preserve">Dr. John </w:t>
      </w:r>
      <w:proofErr w:type="spellStart"/>
      <w:r>
        <w:rPr>
          <w:rFonts w:ascii="Garamond" w:hAnsi="Garamond" w:eastAsia="Garamond" w:cs="Garamond"/>
        </w:rPr>
        <w:t>Bolten</w:t>
      </w:r>
      <w:proofErr w:type="spellEnd"/>
      <w:r>
        <w:rPr>
          <w:rFonts w:ascii="Garamond" w:hAnsi="Garamond" w:eastAsia="Garamond" w:cs="Garamond"/>
        </w:rPr>
        <w:t xml:space="preserve"> (NASA Goddard Space Flight Center)</w:t>
      </w:r>
    </w:p>
    <w:p w:rsidR="00A00356" w:rsidRDefault="007B1CEF" w14:paraId="0000000E" w14:textId="77777777">
      <w:pPr>
        <w:rPr>
          <w:rFonts w:ascii="Garamond" w:hAnsi="Garamond" w:eastAsia="Garamond" w:cs="Garamond"/>
        </w:rPr>
      </w:pPr>
      <w:r>
        <w:rPr>
          <w:rFonts w:ascii="Garamond" w:hAnsi="Garamond" w:eastAsia="Garamond" w:cs="Garamond"/>
        </w:rPr>
        <w:t xml:space="preserve">Dr. Bridget Noreen </w:t>
      </w:r>
      <w:proofErr w:type="spellStart"/>
      <w:r>
        <w:rPr>
          <w:rFonts w:ascii="Garamond" w:hAnsi="Garamond" w:eastAsia="Garamond" w:cs="Garamond"/>
        </w:rPr>
        <w:t>Seegers</w:t>
      </w:r>
      <w:proofErr w:type="spellEnd"/>
      <w:r>
        <w:rPr>
          <w:rFonts w:ascii="Garamond" w:hAnsi="Garamond" w:eastAsia="Garamond" w:cs="Garamond"/>
        </w:rPr>
        <w:t xml:space="preserve"> (NASA Goddard Space Flight Center)</w:t>
      </w:r>
    </w:p>
    <w:p w:rsidR="00A00356" w:rsidRDefault="007B1CEF" w14:paraId="0000000F" w14:textId="77777777">
      <w:pPr>
        <w:rPr>
          <w:rFonts w:ascii="Garamond" w:hAnsi="Garamond" w:eastAsia="Garamond" w:cs="Garamond"/>
        </w:rPr>
      </w:pPr>
      <w:r>
        <w:rPr>
          <w:rFonts w:ascii="Garamond" w:hAnsi="Garamond" w:eastAsia="Garamond" w:cs="Garamond"/>
        </w:rPr>
        <w:t>Joseph Spruce (Consultant, Science Systems and Applications, Inc.)</w:t>
      </w:r>
    </w:p>
    <w:p w:rsidR="00A00356" w:rsidRDefault="00A00356" w14:paraId="00000010" w14:textId="77777777">
      <w:pPr>
        <w:rPr>
          <w:rFonts w:ascii="Garamond" w:hAnsi="Garamond" w:eastAsia="Garamond" w:cs="Garamond"/>
        </w:rPr>
      </w:pPr>
    </w:p>
    <w:p w:rsidR="00A00356" w:rsidRDefault="007B1CEF" w14:paraId="00000011" w14:textId="77777777">
      <w:pPr>
        <w:ind w:left="360" w:hanging="360"/>
        <w:rPr>
          <w:rFonts w:ascii="Garamond" w:hAnsi="Garamond" w:eastAsia="Garamond" w:cs="Garamond"/>
        </w:rPr>
      </w:pPr>
      <w:r>
        <w:rPr>
          <w:rFonts w:ascii="Garamond" w:hAnsi="Garamond" w:eastAsia="Garamond" w:cs="Garamond"/>
          <w:b/>
          <w:i/>
        </w:rPr>
        <w:t>Team POC:</w:t>
      </w:r>
      <w:r>
        <w:rPr>
          <w:rFonts w:ascii="Garamond" w:hAnsi="Garamond" w:eastAsia="Garamond" w:cs="Garamond"/>
          <w:b/>
        </w:rPr>
        <w:t xml:space="preserve"> </w:t>
      </w:r>
      <w:r>
        <w:rPr>
          <w:rFonts w:ascii="Garamond" w:hAnsi="Garamond" w:eastAsia="Garamond" w:cs="Garamond"/>
        </w:rPr>
        <w:t>Michael Corley, mcorley@utexas.edu</w:t>
      </w:r>
    </w:p>
    <w:p w:rsidR="00A00356" w:rsidRDefault="007B1CEF" w14:paraId="00000012" w14:textId="77777777">
      <w:pPr>
        <w:spacing w:line="259" w:lineRule="auto"/>
        <w:rPr>
          <w:rFonts w:ascii="Garamond" w:hAnsi="Garamond" w:eastAsia="Garamond" w:cs="Garamond"/>
        </w:rPr>
      </w:pPr>
      <w:r>
        <w:rPr>
          <w:rFonts w:ascii="Garamond" w:hAnsi="Garamond" w:eastAsia="Garamond" w:cs="Garamond"/>
          <w:b/>
          <w:i/>
        </w:rPr>
        <w:t>Partner POC:</w:t>
      </w:r>
      <w:r>
        <w:rPr>
          <w:rFonts w:ascii="Garamond" w:hAnsi="Garamond" w:eastAsia="Garamond" w:cs="Garamond"/>
        </w:rPr>
        <w:t xml:space="preserve"> Ernie Atkinson, ernie.atkinson@maine.gov; Dwayne Shaw, dwayne@mainesalmonrivers.org </w:t>
      </w:r>
    </w:p>
    <w:p w:rsidR="00A00356" w:rsidRDefault="00A00356" w14:paraId="00000013" w14:textId="77777777">
      <w:pPr>
        <w:rPr>
          <w:rFonts w:ascii="Garamond" w:hAnsi="Garamond" w:eastAsia="Garamond" w:cs="Garamond"/>
        </w:rPr>
      </w:pPr>
    </w:p>
    <w:p w:rsidR="00A00356" w:rsidRDefault="007B1CEF" w14:paraId="00000014" w14:textId="77777777">
      <w:pPr>
        <w:pBdr>
          <w:bottom w:val="single" w:color="000000" w:sz="4" w:space="1"/>
        </w:pBdr>
        <w:rPr>
          <w:rFonts w:ascii="Garamond" w:hAnsi="Garamond" w:eastAsia="Garamond" w:cs="Garamond"/>
          <w:b/>
        </w:rPr>
      </w:pPr>
      <w:r>
        <w:rPr>
          <w:rFonts w:ascii="Garamond" w:hAnsi="Garamond" w:eastAsia="Garamond" w:cs="Garamond"/>
          <w:b/>
        </w:rPr>
        <w:t>Project Overview</w:t>
      </w:r>
    </w:p>
    <w:p w:rsidR="00A00356" w:rsidRDefault="007B1CEF" w14:paraId="00000015" w14:textId="77777777">
      <w:pPr>
        <w:rPr>
          <w:rFonts w:ascii="Garamond" w:hAnsi="Garamond" w:eastAsia="Garamond" w:cs="Garamond"/>
          <w:b/>
        </w:rPr>
      </w:pPr>
      <w:r>
        <w:rPr>
          <w:rFonts w:ascii="Garamond" w:hAnsi="Garamond" w:eastAsia="Garamond" w:cs="Garamond"/>
          <w:b/>
          <w:i/>
        </w:rPr>
        <w:t>Project Synopsis:</w:t>
      </w:r>
      <w:r>
        <w:rPr>
          <w:rFonts w:ascii="Garamond" w:hAnsi="Garamond" w:eastAsia="Garamond" w:cs="Garamond"/>
          <w:b/>
        </w:rPr>
        <w:t xml:space="preserve"> </w:t>
      </w:r>
    </w:p>
    <w:p w:rsidR="00A00356" w:rsidRDefault="007B1CEF" w14:paraId="00000016" w14:textId="77777777">
      <w:pPr>
        <w:spacing w:line="257" w:lineRule="auto"/>
        <w:rPr>
          <w:rFonts w:ascii="Garamond" w:hAnsi="Garamond" w:eastAsia="Garamond" w:cs="Garamond"/>
        </w:rPr>
      </w:pPr>
      <w:r>
        <w:rPr>
          <w:rFonts w:ascii="Garamond" w:hAnsi="Garamond" w:eastAsia="Garamond" w:cs="Garamond"/>
        </w:rPr>
        <w:t>Climate patterns in Maine’s critical habitat for Federally Endangered juvenile Atlantic salmon (</w:t>
      </w:r>
      <w:r>
        <w:rPr>
          <w:rFonts w:ascii="Garamond" w:hAnsi="Garamond" w:eastAsia="Garamond" w:cs="Garamond"/>
          <w:i/>
        </w:rPr>
        <w:t xml:space="preserve">Salmo </w:t>
      </w:r>
      <w:proofErr w:type="spellStart"/>
      <w:r>
        <w:rPr>
          <w:rFonts w:ascii="Garamond" w:hAnsi="Garamond" w:eastAsia="Garamond" w:cs="Garamond"/>
          <w:i/>
        </w:rPr>
        <w:t>salar</w:t>
      </w:r>
      <w:proofErr w:type="spellEnd"/>
      <w:r>
        <w:rPr>
          <w:rFonts w:ascii="Garamond" w:hAnsi="Garamond" w:eastAsia="Garamond" w:cs="Garamond"/>
        </w:rPr>
        <w:t xml:space="preserve">) are shifting, threatening salmon health and population recovery. The State of Maine Department of Marine Resources (DMR) and the </w:t>
      </w:r>
      <w:proofErr w:type="spellStart"/>
      <w:r>
        <w:rPr>
          <w:rFonts w:ascii="Garamond" w:hAnsi="Garamond" w:eastAsia="Garamond" w:cs="Garamond"/>
        </w:rPr>
        <w:t>Downeast</w:t>
      </w:r>
      <w:proofErr w:type="spellEnd"/>
      <w:r>
        <w:rPr>
          <w:rFonts w:ascii="Garamond" w:hAnsi="Garamond" w:eastAsia="Garamond" w:cs="Garamond"/>
        </w:rPr>
        <w:t xml:space="preserve"> Salmon Federation (DSF) are working to restore habitat and recover populations of the last wild Atlantic salmon in the United States. The NASA DEVELOP team applied and tested Earth observations to monitor trends and anomalies in temperature and precipitation over time. The team also created land use land cover (LULC) maps and assessed land cover changes to help inform the DMR and DSF management and recovery programs.</w:t>
      </w:r>
    </w:p>
    <w:p w:rsidR="00A00356" w:rsidRDefault="00A00356" w14:paraId="00000017" w14:textId="77777777">
      <w:pPr>
        <w:rPr>
          <w:rFonts w:ascii="Garamond" w:hAnsi="Garamond" w:eastAsia="Garamond" w:cs="Garamond"/>
        </w:rPr>
      </w:pPr>
    </w:p>
    <w:p w:rsidR="00A00356" w:rsidRDefault="007B1CEF" w14:paraId="00000018" w14:textId="77777777">
      <w:pPr>
        <w:rPr>
          <w:rFonts w:ascii="Garamond" w:hAnsi="Garamond" w:eastAsia="Garamond" w:cs="Garamond"/>
        </w:rPr>
      </w:pPr>
      <w:r>
        <w:rPr>
          <w:rFonts w:ascii="Garamond" w:hAnsi="Garamond" w:eastAsia="Garamond" w:cs="Garamond"/>
          <w:b/>
          <w:i/>
        </w:rPr>
        <w:t>Abstract:</w:t>
      </w:r>
    </w:p>
    <w:p w:rsidR="00A00356" w:rsidRDefault="007B1CEF" w14:paraId="00000019" w14:textId="77777777">
      <w:pPr>
        <w:rPr>
          <w:rFonts w:ascii="Garamond" w:hAnsi="Garamond" w:eastAsia="Garamond" w:cs="Garamond"/>
          <w:highlight w:val="yellow"/>
        </w:rPr>
      </w:pPr>
      <w:r>
        <w:rPr>
          <w:rFonts w:ascii="Garamond" w:hAnsi="Garamond" w:eastAsia="Garamond" w:cs="Garamond"/>
        </w:rPr>
        <w:t>Atlantic salmon (</w:t>
      </w:r>
      <w:r>
        <w:rPr>
          <w:rFonts w:ascii="Garamond" w:hAnsi="Garamond" w:eastAsia="Garamond" w:cs="Garamond"/>
          <w:i/>
        </w:rPr>
        <w:t xml:space="preserve">Salmo </w:t>
      </w:r>
      <w:proofErr w:type="spellStart"/>
      <w:r>
        <w:rPr>
          <w:rFonts w:ascii="Garamond" w:hAnsi="Garamond" w:eastAsia="Garamond" w:cs="Garamond"/>
          <w:i/>
        </w:rPr>
        <w:t>salar</w:t>
      </w:r>
      <w:proofErr w:type="spellEnd"/>
      <w:r>
        <w:rPr>
          <w:rFonts w:ascii="Garamond" w:hAnsi="Garamond" w:eastAsia="Garamond" w:cs="Garamond"/>
        </w:rPr>
        <w:t xml:space="preserve">) is a species of anadromous fish that was historically prevalent throughout the New England region. Overfishing and habitat loss caused a severe decline in the salmon population, restricting North America’s remaining wild Atlantic salmon to rivers in Maine. Land use and land cover (LULC) change and factors associated with temperature and precipitation are important for understanding the suitability of freshwater habitat for juvenile salmon. In collaboration with the Maine Department of Marine Resources and the </w:t>
      </w:r>
      <w:proofErr w:type="spellStart"/>
      <w:r>
        <w:rPr>
          <w:rFonts w:ascii="Garamond" w:hAnsi="Garamond" w:eastAsia="Garamond" w:cs="Garamond"/>
        </w:rPr>
        <w:t>Downeast</w:t>
      </w:r>
      <w:proofErr w:type="spellEnd"/>
      <w:r>
        <w:rPr>
          <w:rFonts w:ascii="Garamond" w:hAnsi="Garamond" w:eastAsia="Garamond" w:cs="Garamond"/>
        </w:rPr>
        <w:t xml:space="preserve"> Salmon Federation, the team utilized NASA Earth observations to aide partners in understanding how these factors change in relation to critical salmon habitat. Landsat 5 Thematic Mapper (TM) and Landsat 8 Operational Land Imager (OLI) imagery was analyzed to assess changes in LULC between 1985 and 2021. Terra Moderate Resolution Imaging Spectroradiometer (MODIS) and Integrated Multi-satellite Retrievals for Global Precipitation Measurement (GPM IMERG) data were used to determine land surface temperature and precipitation, respectively; between 2000 and 2020. Lastly, temperature and precipitation anomaly maps visualized deviation from the 20-year climatic average for each pixel. LULC analysis for 1985 to 2020 showed a loss of forest cover throughout critical salmon habitat although gains in forested area were also observed. Assessment of mean summer land surface temperature revealed an increase in temperature from 2000 to 2020 and anomaly maps highlighted areas experiencing abnormally high or low summer precipitation and temperature. These results and the underlying data were packaged for the partner organizations to inform future conservation efforts.</w:t>
      </w:r>
    </w:p>
    <w:p w:rsidR="00A00356" w:rsidRDefault="00A00356" w14:paraId="0000001A" w14:textId="77777777">
      <w:pPr>
        <w:rPr>
          <w:rFonts w:ascii="Garamond" w:hAnsi="Garamond" w:eastAsia="Garamond" w:cs="Garamond"/>
        </w:rPr>
      </w:pPr>
    </w:p>
    <w:p w:rsidR="00A00356" w:rsidRDefault="007B1CEF" w14:paraId="0000001B" w14:textId="77777777">
      <w:pPr>
        <w:rPr>
          <w:rFonts w:ascii="Garamond" w:hAnsi="Garamond" w:eastAsia="Garamond" w:cs="Garamond"/>
          <w:b/>
          <w:i/>
        </w:rPr>
      </w:pPr>
      <w:r>
        <w:rPr>
          <w:rFonts w:ascii="Garamond" w:hAnsi="Garamond" w:eastAsia="Garamond" w:cs="Garamond"/>
          <w:b/>
          <w:i/>
        </w:rPr>
        <w:t>Key Terms:</w:t>
      </w:r>
    </w:p>
    <w:p w:rsidR="00A00356" w:rsidRDefault="007B1CEF" w14:paraId="0000001C" w14:textId="77777777">
      <w:pPr>
        <w:rPr>
          <w:rFonts w:ascii="Garamond" w:hAnsi="Garamond" w:eastAsia="Garamond" w:cs="Garamond"/>
        </w:rPr>
      </w:pPr>
      <w:r>
        <w:rPr>
          <w:rFonts w:ascii="Garamond" w:hAnsi="Garamond" w:eastAsia="Garamond" w:cs="Garamond"/>
        </w:rPr>
        <w:t>satellite remote sensing, salmonid fisheries management, land use land cover change, land surface temperature, forecasting, critical salmon habitat</w:t>
      </w:r>
    </w:p>
    <w:p w:rsidR="00A00356" w:rsidRDefault="00A00356" w14:paraId="0000001D" w14:textId="77777777">
      <w:pPr>
        <w:ind w:left="720" w:hanging="720"/>
        <w:rPr>
          <w:rFonts w:ascii="Garamond" w:hAnsi="Garamond" w:eastAsia="Garamond" w:cs="Garamond"/>
          <w:b/>
          <w:i/>
        </w:rPr>
      </w:pPr>
    </w:p>
    <w:p w:rsidR="00A00356" w:rsidRDefault="007B1CEF" w14:paraId="0000001E" w14:textId="77777777">
      <w:pPr>
        <w:ind w:left="720" w:hanging="720"/>
        <w:rPr>
          <w:rFonts w:ascii="Garamond" w:hAnsi="Garamond" w:eastAsia="Garamond" w:cs="Garamond"/>
        </w:rPr>
      </w:pPr>
      <w:r>
        <w:rPr>
          <w:rFonts w:ascii="Garamond" w:hAnsi="Garamond" w:eastAsia="Garamond" w:cs="Garamond"/>
          <w:b/>
          <w:i/>
        </w:rPr>
        <w:t>National Application Areas Addressed:</w:t>
      </w:r>
      <w:r>
        <w:rPr>
          <w:rFonts w:ascii="Garamond" w:hAnsi="Garamond" w:eastAsia="Garamond" w:cs="Garamond"/>
        </w:rPr>
        <w:t xml:space="preserve"> Ecological Forecasting, Water Resources</w:t>
      </w:r>
    </w:p>
    <w:p w:rsidR="00A00356" w:rsidRDefault="007B1CEF" w14:paraId="0000001F" w14:textId="77777777">
      <w:pPr>
        <w:ind w:left="720" w:hanging="720"/>
        <w:rPr>
          <w:rFonts w:ascii="Garamond" w:hAnsi="Garamond" w:eastAsia="Garamond" w:cs="Garamond"/>
        </w:rPr>
      </w:pPr>
      <w:r>
        <w:rPr>
          <w:rFonts w:ascii="Garamond" w:hAnsi="Garamond" w:eastAsia="Garamond" w:cs="Garamond"/>
          <w:b/>
          <w:i/>
        </w:rPr>
        <w:t>Study Location:</w:t>
      </w:r>
      <w:r>
        <w:rPr>
          <w:rFonts w:ascii="Garamond" w:hAnsi="Garamond" w:eastAsia="Garamond" w:cs="Garamond"/>
        </w:rPr>
        <w:t xml:space="preserve"> ME</w:t>
      </w:r>
    </w:p>
    <w:p w:rsidR="00A00356" w:rsidRDefault="007B1CEF" w14:paraId="00000020" w14:textId="77777777">
      <w:pPr>
        <w:ind w:left="720" w:hanging="720"/>
        <w:rPr>
          <w:rFonts w:ascii="Garamond" w:hAnsi="Garamond" w:eastAsia="Garamond" w:cs="Garamond"/>
        </w:rPr>
      </w:pPr>
      <w:r>
        <w:rPr>
          <w:rFonts w:ascii="Garamond" w:hAnsi="Garamond" w:eastAsia="Garamond" w:cs="Garamond"/>
          <w:b/>
          <w:i/>
        </w:rPr>
        <w:t>Study Period:</w:t>
      </w:r>
      <w:r>
        <w:rPr>
          <w:rFonts w:ascii="Garamond" w:hAnsi="Garamond" w:eastAsia="Garamond" w:cs="Garamond"/>
          <w:b/>
        </w:rPr>
        <w:t xml:space="preserve"> </w:t>
      </w:r>
      <w:r>
        <w:rPr>
          <w:rFonts w:ascii="Garamond" w:hAnsi="Garamond" w:eastAsia="Garamond" w:cs="Garamond"/>
        </w:rPr>
        <w:t>January 1985 – December 2021</w:t>
      </w:r>
    </w:p>
    <w:p w:rsidR="00A00356" w:rsidRDefault="00A00356" w14:paraId="00000021" w14:textId="77777777">
      <w:pPr>
        <w:rPr>
          <w:rFonts w:ascii="Garamond" w:hAnsi="Garamond" w:eastAsia="Garamond" w:cs="Garamond"/>
        </w:rPr>
      </w:pPr>
    </w:p>
    <w:p w:rsidR="00A00356" w:rsidRDefault="007B1CEF" w14:paraId="00000022" w14:textId="77777777">
      <w:pPr>
        <w:rPr>
          <w:rFonts w:ascii="Garamond" w:hAnsi="Garamond" w:eastAsia="Garamond" w:cs="Garamond"/>
        </w:rPr>
      </w:pPr>
      <w:r>
        <w:rPr>
          <w:rFonts w:ascii="Garamond" w:hAnsi="Garamond" w:eastAsia="Garamond" w:cs="Garamond"/>
          <w:b/>
          <w:i/>
        </w:rPr>
        <w:t>Community Concerns:</w:t>
      </w:r>
    </w:p>
    <w:p w:rsidR="00A00356" w:rsidRDefault="007B1CEF" w14:paraId="00000023" w14:textId="77777777">
      <w:pPr>
        <w:numPr>
          <w:ilvl w:val="0"/>
          <w:numId w:val="1"/>
        </w:numPr>
        <w:pBdr>
          <w:top w:val="nil"/>
          <w:left w:val="nil"/>
          <w:bottom w:val="nil"/>
          <w:right w:val="nil"/>
          <w:between w:val="nil"/>
        </w:pBdr>
        <w:rPr>
          <w:rFonts w:ascii="Garamond" w:hAnsi="Garamond" w:eastAsia="Garamond" w:cs="Garamond"/>
          <w:color w:val="000000"/>
        </w:rPr>
      </w:pPr>
      <w:r>
        <w:rPr>
          <w:rFonts w:ascii="Garamond" w:hAnsi="Garamond" w:eastAsia="Garamond" w:cs="Garamond"/>
          <w:color w:val="000000"/>
        </w:rPr>
        <w:t>Atlantic salmon are native throughout New England, however, their population declined due to dam construction, overfishing, pollution, and logging practices. The Gulf of Maine Distinct Population Segment is the only remaining wild population in the United States and is federally protected under the Endangered Species Act.</w:t>
      </w:r>
    </w:p>
    <w:p w:rsidR="00A00356" w:rsidRDefault="007B1CEF" w14:paraId="00000024" w14:textId="77777777">
      <w:pPr>
        <w:numPr>
          <w:ilvl w:val="0"/>
          <w:numId w:val="1"/>
        </w:numPr>
        <w:pBdr>
          <w:top w:val="nil"/>
          <w:left w:val="nil"/>
          <w:bottom w:val="nil"/>
          <w:right w:val="nil"/>
          <w:between w:val="nil"/>
        </w:pBdr>
        <w:rPr>
          <w:rFonts w:ascii="Garamond" w:hAnsi="Garamond" w:eastAsia="Garamond" w:cs="Garamond"/>
          <w:color w:val="000000"/>
          <w:u w:val="single"/>
        </w:rPr>
      </w:pPr>
      <w:r>
        <w:rPr>
          <w:rFonts w:ascii="Garamond" w:hAnsi="Garamond" w:eastAsia="Garamond" w:cs="Garamond"/>
          <w:color w:val="000000"/>
        </w:rPr>
        <w:t xml:space="preserve">Changing air temperature and shifting precipitation patterns influence stream temperature and flow, which can impact the development, growth, and performance of salmon. Land cover </w:t>
      </w:r>
      <w:proofErr w:type="spellStart"/>
      <w:r>
        <w:rPr>
          <w:rFonts w:ascii="Garamond" w:hAnsi="Garamond" w:eastAsia="Garamond" w:cs="Garamond"/>
          <w:color w:val="000000"/>
        </w:rPr>
        <w:t>changes</w:t>
      </w:r>
      <w:proofErr w:type="spellEnd"/>
      <w:r>
        <w:rPr>
          <w:rFonts w:ascii="Garamond" w:hAnsi="Garamond" w:eastAsia="Garamond" w:cs="Garamond"/>
          <w:color w:val="000000"/>
        </w:rPr>
        <w:t xml:space="preserve"> stemming from land use practices such as logging, agriculture, and urban development can negatively impact Atlantic salmon habitat and alter the ability of salmon to access stream habitat.</w:t>
      </w:r>
    </w:p>
    <w:p w:rsidR="00A00356" w:rsidRDefault="007B1CEF" w14:paraId="00000025" w14:textId="77777777">
      <w:pPr>
        <w:numPr>
          <w:ilvl w:val="0"/>
          <w:numId w:val="1"/>
        </w:numPr>
        <w:pBdr>
          <w:top w:val="nil"/>
          <w:left w:val="nil"/>
          <w:bottom w:val="nil"/>
          <w:right w:val="nil"/>
          <w:between w:val="nil"/>
        </w:pBdr>
        <w:rPr>
          <w:rFonts w:ascii="Garamond" w:hAnsi="Garamond" w:eastAsia="Garamond" w:cs="Garamond"/>
          <w:color w:val="000000"/>
        </w:rPr>
      </w:pPr>
      <w:r>
        <w:rPr>
          <w:rFonts w:ascii="Garamond" w:hAnsi="Garamond" w:eastAsia="Garamond" w:cs="Garamond"/>
          <w:color w:val="000000"/>
        </w:rPr>
        <w:t>Atlantic salmon migrations facilitate nutrient cycling and act as major carbon fluxes. Declines in salmon have reduced their functional role in contribution to the ecosystem services provided by marine and freshwater environments in Maine.</w:t>
      </w:r>
    </w:p>
    <w:p w:rsidR="00A00356" w:rsidRDefault="007B1CEF" w14:paraId="00000026" w14:textId="77777777">
      <w:pPr>
        <w:numPr>
          <w:ilvl w:val="0"/>
          <w:numId w:val="1"/>
        </w:numPr>
        <w:pBdr>
          <w:top w:val="nil"/>
          <w:left w:val="nil"/>
          <w:bottom w:val="nil"/>
          <w:right w:val="nil"/>
          <w:between w:val="nil"/>
        </w:pBdr>
        <w:rPr>
          <w:rFonts w:ascii="Garamond" w:hAnsi="Garamond" w:eastAsia="Garamond" w:cs="Garamond"/>
          <w:color w:val="000000"/>
        </w:rPr>
      </w:pPr>
      <w:r>
        <w:rPr>
          <w:rFonts w:ascii="Garamond" w:hAnsi="Garamond" w:eastAsia="Garamond" w:cs="Garamond"/>
          <w:color w:val="000000"/>
        </w:rPr>
        <w:t>Atlantic salmon have significant cultural and historical value among communities in the region and were once contributors to subsistence, commercial, and recreational Maine fisheries. Reduced populations limit the opportunities for Atlantic salmon to provide these services in Maine.</w:t>
      </w:r>
    </w:p>
    <w:p w:rsidR="00A00356" w:rsidRDefault="00A00356" w14:paraId="00000027" w14:textId="77777777">
      <w:pPr>
        <w:rPr>
          <w:rFonts w:ascii="Garamond" w:hAnsi="Garamond" w:eastAsia="Garamond" w:cs="Garamond"/>
        </w:rPr>
      </w:pPr>
    </w:p>
    <w:p w:rsidR="00A00356" w:rsidRDefault="007B1CEF" w14:paraId="00000028" w14:textId="77777777">
      <w:pPr>
        <w:rPr>
          <w:rFonts w:ascii="Garamond" w:hAnsi="Garamond" w:eastAsia="Garamond" w:cs="Garamond"/>
        </w:rPr>
      </w:pPr>
      <w:r>
        <w:rPr>
          <w:rFonts w:ascii="Garamond" w:hAnsi="Garamond" w:eastAsia="Garamond" w:cs="Garamond"/>
          <w:b/>
          <w:i/>
        </w:rPr>
        <w:t>Project Objectives:</w:t>
      </w:r>
    </w:p>
    <w:p w:rsidR="00A00356" w:rsidRDefault="007B1CEF" w14:paraId="00000029" w14:textId="77777777">
      <w:pPr>
        <w:numPr>
          <w:ilvl w:val="0"/>
          <w:numId w:val="3"/>
        </w:numPr>
        <w:pBdr>
          <w:top w:val="nil"/>
          <w:left w:val="nil"/>
          <w:bottom w:val="nil"/>
          <w:right w:val="nil"/>
          <w:between w:val="nil"/>
        </w:pBdr>
        <w:spacing w:line="259" w:lineRule="auto"/>
        <w:rPr>
          <w:rFonts w:ascii="Garamond" w:hAnsi="Garamond" w:eastAsia="Garamond" w:cs="Garamond"/>
          <w:color w:val="000000"/>
        </w:rPr>
      </w:pPr>
      <w:r>
        <w:rPr>
          <w:rFonts w:ascii="Garamond" w:hAnsi="Garamond" w:eastAsia="Garamond" w:cs="Garamond"/>
          <w:color w:val="000000"/>
        </w:rPr>
        <w:t>Generate time series of temperature and precipitation throughout the state of Maine for the years 2000 to 2020</w:t>
      </w:r>
    </w:p>
    <w:p w:rsidR="00A00356" w:rsidRDefault="007B1CEF" w14:paraId="0000002A" w14:textId="77777777">
      <w:pPr>
        <w:numPr>
          <w:ilvl w:val="0"/>
          <w:numId w:val="3"/>
        </w:numPr>
        <w:pBdr>
          <w:top w:val="nil"/>
          <w:left w:val="nil"/>
          <w:bottom w:val="nil"/>
          <w:right w:val="nil"/>
          <w:between w:val="nil"/>
        </w:pBdr>
        <w:spacing w:line="259" w:lineRule="auto"/>
        <w:rPr>
          <w:rFonts w:ascii="Garamond" w:hAnsi="Garamond" w:eastAsia="Garamond" w:cs="Garamond"/>
          <w:color w:val="000000"/>
        </w:rPr>
      </w:pPr>
      <w:r>
        <w:rPr>
          <w:rFonts w:ascii="Garamond" w:hAnsi="Garamond" w:eastAsia="Garamond" w:cs="Garamond"/>
          <w:color w:val="000000"/>
        </w:rPr>
        <w:t>Produce statewide anomaly maps that display temporal variation in precipitation and temperature from 2000 to 2020</w:t>
      </w:r>
    </w:p>
    <w:p w:rsidR="00A00356" w:rsidRDefault="007B1CEF" w14:paraId="0000002B" w14:textId="77777777">
      <w:pPr>
        <w:numPr>
          <w:ilvl w:val="0"/>
          <w:numId w:val="3"/>
        </w:numPr>
        <w:pBdr>
          <w:top w:val="nil"/>
          <w:left w:val="nil"/>
          <w:bottom w:val="nil"/>
          <w:right w:val="nil"/>
          <w:between w:val="nil"/>
        </w:pBdr>
        <w:spacing w:line="259" w:lineRule="auto"/>
        <w:rPr>
          <w:rFonts w:ascii="Garamond" w:hAnsi="Garamond" w:eastAsia="Garamond" w:cs="Garamond"/>
          <w:color w:val="000000"/>
        </w:rPr>
      </w:pPr>
      <w:r>
        <w:rPr>
          <w:rFonts w:ascii="Garamond" w:hAnsi="Garamond" w:eastAsia="Garamond" w:cs="Garamond"/>
          <w:color w:val="000000"/>
        </w:rPr>
        <w:t>Create maps of and assess changes in LULC in the state of Maine between 1985 and 2021</w:t>
      </w:r>
    </w:p>
    <w:p w:rsidR="00A00356" w:rsidRDefault="00A00356" w14:paraId="0000002C" w14:textId="77777777">
      <w:pPr>
        <w:rPr>
          <w:rFonts w:ascii="Garamond" w:hAnsi="Garamond" w:eastAsia="Garamond" w:cs="Garamond"/>
        </w:rPr>
      </w:pPr>
    </w:p>
    <w:p w:rsidR="00A00356" w:rsidRDefault="007B1CEF" w14:paraId="0000002D" w14:textId="77777777">
      <w:pPr>
        <w:pBdr>
          <w:bottom w:val="single" w:color="000000" w:sz="4" w:space="1"/>
        </w:pBdr>
        <w:rPr>
          <w:rFonts w:ascii="Garamond" w:hAnsi="Garamond" w:eastAsia="Garamond" w:cs="Garamond"/>
          <w:b/>
        </w:rPr>
      </w:pPr>
      <w:r>
        <w:rPr>
          <w:rFonts w:ascii="Garamond" w:hAnsi="Garamond" w:eastAsia="Garamond" w:cs="Garamond"/>
          <w:b/>
        </w:rPr>
        <w:t>Partner Overview</w:t>
      </w:r>
    </w:p>
    <w:p w:rsidR="00A00356" w:rsidRDefault="007B1CEF" w14:paraId="0000002E" w14:textId="77777777">
      <w:pPr>
        <w:rPr>
          <w:rFonts w:ascii="Garamond" w:hAnsi="Garamond" w:eastAsia="Garamond" w:cs="Garamond"/>
          <w:b/>
          <w:i/>
        </w:rPr>
      </w:pPr>
      <w:r>
        <w:rPr>
          <w:rFonts w:ascii="Garamond" w:hAnsi="Garamond" w:eastAsia="Garamond" w:cs="Garamond"/>
          <w:b/>
          <w:i/>
        </w:rPr>
        <w:t>Partner Organizations:</w:t>
      </w:r>
    </w:p>
    <w:tbl>
      <w:tblPr>
        <w:tblStyle w:val="a"/>
        <w:tblW w:w="9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63"/>
        <w:gridCol w:w="3487"/>
        <w:gridCol w:w="1440"/>
        <w:gridCol w:w="1170"/>
      </w:tblGrid>
      <w:tr w:rsidR="00A00356" w14:paraId="1968FC7A" w14:textId="77777777">
        <w:tc>
          <w:tcPr>
            <w:tcW w:w="3263" w:type="dxa"/>
            <w:tcBorders>
              <w:bottom w:val="single" w:color="000000" w:sz="4" w:space="0"/>
            </w:tcBorders>
            <w:shd w:val="clear" w:color="auto" w:fill="31849B"/>
            <w:vAlign w:val="center"/>
          </w:tcPr>
          <w:p w:rsidR="00A00356" w:rsidRDefault="007B1CEF" w14:paraId="0000002F" w14:textId="77777777">
            <w:pPr>
              <w:jc w:val="center"/>
              <w:rPr>
                <w:rFonts w:ascii="Garamond" w:hAnsi="Garamond" w:eastAsia="Garamond" w:cs="Garamond"/>
                <w:b/>
                <w:color w:val="FFFFFF"/>
              </w:rPr>
            </w:pPr>
            <w:r>
              <w:rPr>
                <w:rFonts w:ascii="Garamond" w:hAnsi="Garamond" w:eastAsia="Garamond" w:cs="Garamond"/>
                <w:b/>
                <w:color w:val="FFFFFF"/>
              </w:rPr>
              <w:t>Organization</w:t>
            </w:r>
          </w:p>
        </w:tc>
        <w:tc>
          <w:tcPr>
            <w:tcW w:w="3487" w:type="dxa"/>
            <w:tcBorders>
              <w:bottom w:val="single" w:color="000000" w:sz="4" w:space="0"/>
            </w:tcBorders>
            <w:shd w:val="clear" w:color="auto" w:fill="31849B"/>
            <w:vAlign w:val="center"/>
          </w:tcPr>
          <w:p w:rsidR="00A00356" w:rsidRDefault="007B1CEF" w14:paraId="00000030" w14:textId="77777777">
            <w:pPr>
              <w:jc w:val="center"/>
              <w:rPr>
                <w:rFonts w:ascii="Garamond" w:hAnsi="Garamond" w:eastAsia="Garamond" w:cs="Garamond"/>
                <w:b/>
                <w:color w:val="FFFFFF"/>
              </w:rPr>
            </w:pPr>
            <w:r>
              <w:rPr>
                <w:rFonts w:ascii="Garamond" w:hAnsi="Garamond" w:eastAsia="Garamond" w:cs="Garamond"/>
                <w:b/>
                <w:color w:val="FFFFFF"/>
              </w:rPr>
              <w:t>POC (Name, Position/Title)</w:t>
            </w:r>
          </w:p>
        </w:tc>
        <w:tc>
          <w:tcPr>
            <w:tcW w:w="1440" w:type="dxa"/>
            <w:tcBorders>
              <w:bottom w:val="single" w:color="000000" w:sz="4" w:space="0"/>
            </w:tcBorders>
            <w:shd w:val="clear" w:color="auto" w:fill="31849B"/>
            <w:vAlign w:val="center"/>
          </w:tcPr>
          <w:p w:rsidR="00A00356" w:rsidRDefault="007B1CEF" w14:paraId="00000031" w14:textId="77777777">
            <w:pPr>
              <w:jc w:val="center"/>
              <w:rPr>
                <w:rFonts w:ascii="Garamond" w:hAnsi="Garamond" w:eastAsia="Garamond" w:cs="Garamond"/>
                <w:b/>
                <w:color w:val="FFFFFF"/>
              </w:rPr>
            </w:pPr>
            <w:r>
              <w:rPr>
                <w:rFonts w:ascii="Garamond" w:hAnsi="Garamond" w:eastAsia="Garamond" w:cs="Garamond"/>
                <w:b/>
                <w:color w:val="FFFFFF"/>
              </w:rPr>
              <w:t>Partner Type</w:t>
            </w:r>
          </w:p>
        </w:tc>
        <w:tc>
          <w:tcPr>
            <w:tcW w:w="1170" w:type="dxa"/>
            <w:tcBorders>
              <w:bottom w:val="single" w:color="000000" w:sz="4" w:space="0"/>
            </w:tcBorders>
            <w:shd w:val="clear" w:color="auto" w:fill="31849B"/>
            <w:vAlign w:val="center"/>
          </w:tcPr>
          <w:p w:rsidR="00A00356" w:rsidRDefault="007B1CEF" w14:paraId="00000032" w14:textId="77777777">
            <w:pPr>
              <w:jc w:val="center"/>
              <w:rPr>
                <w:rFonts w:ascii="Garamond" w:hAnsi="Garamond" w:eastAsia="Garamond" w:cs="Garamond"/>
                <w:b/>
                <w:color w:val="FFFFFF"/>
              </w:rPr>
            </w:pPr>
            <w:r>
              <w:rPr>
                <w:rFonts w:ascii="Garamond" w:hAnsi="Garamond" w:eastAsia="Garamond" w:cs="Garamond"/>
                <w:b/>
                <w:color w:val="FFFFFF"/>
              </w:rPr>
              <w:t>Boundary Org?</w:t>
            </w:r>
          </w:p>
        </w:tc>
      </w:tr>
      <w:tr w:rsidR="00A00356" w14:paraId="6BAA9009" w14:textId="77777777">
        <w:tc>
          <w:tcPr>
            <w:tcW w:w="3263" w:type="dxa"/>
          </w:tcPr>
          <w:p w:rsidR="00A00356" w:rsidRDefault="007B1CEF" w14:paraId="00000033" w14:textId="77777777">
            <w:pPr>
              <w:rPr>
                <w:rFonts w:ascii="Garamond" w:hAnsi="Garamond" w:eastAsia="Garamond" w:cs="Garamond"/>
                <w:b/>
              </w:rPr>
            </w:pPr>
            <w:r>
              <w:rPr>
                <w:rFonts w:ascii="Garamond" w:hAnsi="Garamond" w:eastAsia="Garamond" w:cs="Garamond"/>
                <w:b/>
              </w:rPr>
              <w:t>The State of Maine Department of Marine Resources, Division of Sea-run Fisheries and Habitat</w:t>
            </w:r>
          </w:p>
        </w:tc>
        <w:tc>
          <w:tcPr>
            <w:tcW w:w="3487" w:type="dxa"/>
          </w:tcPr>
          <w:p w:rsidR="00A00356" w:rsidRDefault="007B1CEF" w14:paraId="00000034" w14:textId="77777777">
            <w:pPr>
              <w:rPr>
                <w:rFonts w:ascii="Garamond" w:hAnsi="Garamond" w:eastAsia="Garamond" w:cs="Garamond"/>
              </w:rPr>
            </w:pPr>
            <w:r>
              <w:rPr>
                <w:rFonts w:ascii="Garamond" w:hAnsi="Garamond" w:eastAsia="Garamond" w:cs="Garamond"/>
              </w:rPr>
              <w:t>Ernie Atkinson, Marine Resources Scientist</w:t>
            </w:r>
          </w:p>
        </w:tc>
        <w:tc>
          <w:tcPr>
            <w:tcW w:w="1440" w:type="dxa"/>
          </w:tcPr>
          <w:p w:rsidR="00A00356" w:rsidRDefault="007B1CEF" w14:paraId="00000035" w14:textId="77777777">
            <w:pPr>
              <w:rPr>
                <w:rFonts w:ascii="Garamond" w:hAnsi="Garamond" w:eastAsia="Garamond" w:cs="Garamond"/>
              </w:rPr>
            </w:pPr>
            <w:r>
              <w:rPr>
                <w:rFonts w:ascii="Garamond" w:hAnsi="Garamond" w:eastAsia="Garamond" w:cs="Garamond"/>
              </w:rPr>
              <w:t>End User</w:t>
            </w:r>
          </w:p>
        </w:tc>
        <w:tc>
          <w:tcPr>
            <w:tcW w:w="1170" w:type="dxa"/>
          </w:tcPr>
          <w:p w:rsidR="00A00356" w:rsidRDefault="007B1CEF" w14:paraId="00000036" w14:textId="77777777">
            <w:pPr>
              <w:rPr>
                <w:rFonts w:ascii="Garamond" w:hAnsi="Garamond" w:eastAsia="Garamond" w:cs="Garamond"/>
              </w:rPr>
            </w:pPr>
            <w:r>
              <w:rPr>
                <w:rFonts w:ascii="Garamond" w:hAnsi="Garamond" w:eastAsia="Garamond" w:cs="Garamond"/>
              </w:rPr>
              <w:t>Yes</w:t>
            </w:r>
          </w:p>
        </w:tc>
      </w:tr>
      <w:tr w:rsidR="00A00356" w14:paraId="0964A08F" w14:textId="77777777">
        <w:tc>
          <w:tcPr>
            <w:tcW w:w="3263" w:type="dxa"/>
            <w:tcBorders>
              <w:bottom w:val="single" w:color="000000" w:sz="4" w:space="0"/>
            </w:tcBorders>
          </w:tcPr>
          <w:p w:rsidR="00A00356" w:rsidRDefault="007B1CEF" w14:paraId="00000037" w14:textId="77777777">
            <w:pPr>
              <w:rPr>
                <w:rFonts w:ascii="Garamond" w:hAnsi="Garamond" w:eastAsia="Garamond" w:cs="Garamond"/>
                <w:b/>
              </w:rPr>
            </w:pPr>
            <w:proofErr w:type="spellStart"/>
            <w:r>
              <w:rPr>
                <w:rFonts w:ascii="Garamond" w:hAnsi="Garamond" w:eastAsia="Garamond" w:cs="Garamond"/>
                <w:b/>
              </w:rPr>
              <w:t>Downeast</w:t>
            </w:r>
            <w:proofErr w:type="spellEnd"/>
            <w:r>
              <w:rPr>
                <w:rFonts w:ascii="Garamond" w:hAnsi="Garamond" w:eastAsia="Garamond" w:cs="Garamond"/>
                <w:b/>
              </w:rPr>
              <w:t xml:space="preserve"> Salmon Federation</w:t>
            </w:r>
          </w:p>
        </w:tc>
        <w:tc>
          <w:tcPr>
            <w:tcW w:w="3487" w:type="dxa"/>
            <w:tcBorders>
              <w:bottom w:val="single" w:color="000000" w:sz="4" w:space="0"/>
            </w:tcBorders>
          </w:tcPr>
          <w:p w:rsidR="00A00356" w:rsidRDefault="007B1CEF" w14:paraId="00000038" w14:textId="77777777">
            <w:pPr>
              <w:rPr>
                <w:rFonts w:ascii="Garamond" w:hAnsi="Garamond" w:eastAsia="Garamond" w:cs="Garamond"/>
              </w:rPr>
            </w:pPr>
            <w:r>
              <w:rPr>
                <w:rFonts w:ascii="Garamond" w:hAnsi="Garamond" w:eastAsia="Garamond" w:cs="Garamond"/>
              </w:rPr>
              <w:t>Dwayne Shaw, Executive Director</w:t>
            </w:r>
          </w:p>
        </w:tc>
        <w:tc>
          <w:tcPr>
            <w:tcW w:w="1440" w:type="dxa"/>
            <w:tcBorders>
              <w:bottom w:val="single" w:color="000000" w:sz="4" w:space="0"/>
            </w:tcBorders>
          </w:tcPr>
          <w:p w:rsidR="00A00356" w:rsidRDefault="007B1CEF" w14:paraId="00000039" w14:textId="77777777">
            <w:pPr>
              <w:rPr>
                <w:rFonts w:ascii="Garamond" w:hAnsi="Garamond" w:eastAsia="Garamond" w:cs="Garamond"/>
              </w:rPr>
            </w:pPr>
            <w:r>
              <w:rPr>
                <w:rFonts w:ascii="Garamond" w:hAnsi="Garamond" w:eastAsia="Garamond" w:cs="Garamond"/>
              </w:rPr>
              <w:t>End User</w:t>
            </w:r>
          </w:p>
        </w:tc>
        <w:tc>
          <w:tcPr>
            <w:tcW w:w="1170" w:type="dxa"/>
            <w:tcBorders>
              <w:bottom w:val="single" w:color="000000" w:sz="4" w:space="0"/>
            </w:tcBorders>
          </w:tcPr>
          <w:p w:rsidR="00A00356" w:rsidRDefault="007B1CEF" w14:paraId="0000003A" w14:textId="77777777">
            <w:pPr>
              <w:rPr>
                <w:rFonts w:ascii="Garamond" w:hAnsi="Garamond" w:eastAsia="Garamond" w:cs="Garamond"/>
              </w:rPr>
            </w:pPr>
            <w:r>
              <w:rPr>
                <w:rFonts w:ascii="Garamond" w:hAnsi="Garamond" w:eastAsia="Garamond" w:cs="Garamond"/>
              </w:rPr>
              <w:t>Yes</w:t>
            </w:r>
          </w:p>
        </w:tc>
      </w:tr>
    </w:tbl>
    <w:p w:rsidR="00A00356" w:rsidP="133A1DB8" w:rsidRDefault="00A00356" w14:paraId="0000003C" w14:noSpellErr="1" w14:textId="75C3D231">
      <w:pPr>
        <w:pStyle w:val="Normal"/>
        <w:rPr>
          <w:rFonts w:ascii="Garamond" w:hAnsi="Garamond" w:eastAsia="Garamond" w:cs="Garamond"/>
        </w:rPr>
      </w:pPr>
    </w:p>
    <w:p w:rsidR="00A00356" w:rsidRDefault="007B1CEF" w14:paraId="0000003D" w14:textId="77777777">
      <w:pPr>
        <w:rPr>
          <w:rFonts w:ascii="Garamond" w:hAnsi="Garamond" w:eastAsia="Garamond" w:cs="Garamond"/>
        </w:rPr>
      </w:pPr>
      <w:r>
        <w:rPr>
          <w:rFonts w:ascii="Garamond" w:hAnsi="Garamond" w:eastAsia="Garamond" w:cs="Garamond"/>
          <w:b/>
          <w:i/>
        </w:rPr>
        <w:t xml:space="preserve">Decision-Making Practices &amp; Policies: </w:t>
      </w:r>
    </w:p>
    <w:p w:rsidR="00A00356" w:rsidRDefault="007B1CEF" w14:paraId="0000003E" w14:textId="77777777">
      <w:pPr>
        <w:rPr>
          <w:rFonts w:ascii="Garamond" w:hAnsi="Garamond" w:eastAsia="Garamond" w:cs="Garamond"/>
        </w:rPr>
      </w:pPr>
      <w:r>
        <w:rPr>
          <w:rFonts w:ascii="Garamond" w:hAnsi="Garamond" w:eastAsia="Garamond" w:cs="Garamond"/>
        </w:rPr>
        <w:t xml:space="preserve">The DMR and DSF are involved in Atlantic salmon habitat restoration and population recovery initiatives in Maine. The DMR identifies areas of thermal refuge for juvenile Atlantic salmon and areas of degrading salmon habitat that should be protected. Their river assessments are also used to increase the number of stream buffers in the area.  The DSF focuses their efforts on conservation hatcheries, habitat restoration, and replenishing Atlantic salmon stock. They closely monitor water level, temperature, and food availability through </w:t>
      </w:r>
      <w:r>
        <w:rPr>
          <w:rFonts w:ascii="Garamond" w:hAnsi="Garamond" w:eastAsia="Garamond" w:cs="Garamond"/>
          <w:i/>
        </w:rPr>
        <w:t>in situ</w:t>
      </w:r>
      <w:r>
        <w:rPr>
          <w:rFonts w:ascii="Garamond" w:hAnsi="Garamond" w:eastAsia="Garamond" w:cs="Garamond"/>
        </w:rPr>
        <w:t xml:space="preserve"> observations to determine habitat quality. The goal of DSF and DMR is to increase juvenile survival and adult salmon spawning in Maine’s rivers and improve the chances of salmon making their way to </w:t>
      </w:r>
      <w:r>
        <w:rPr>
          <w:rFonts w:ascii="Garamond" w:hAnsi="Garamond" w:eastAsia="Garamond" w:cs="Garamond"/>
        </w:rPr>
        <w:lastRenderedPageBreak/>
        <w:t xml:space="preserve">the ocean and back. Neither the DMR nor the DSF currently use NASA Earth observations in their decision-making practices. </w:t>
      </w:r>
    </w:p>
    <w:p w:rsidR="00A00356" w:rsidRDefault="00A00356" w14:paraId="0000003F" w14:textId="77777777"/>
    <w:p w:rsidR="00A00356" w:rsidRDefault="007B1CEF" w14:paraId="00000040" w14:textId="77777777">
      <w:pPr>
        <w:pBdr>
          <w:bottom w:val="single" w:color="000000" w:sz="6" w:space="1"/>
        </w:pBdr>
        <w:rPr>
          <w:rFonts w:ascii="Garamond" w:hAnsi="Garamond" w:eastAsia="Garamond" w:cs="Garamond"/>
          <w:b/>
        </w:rPr>
      </w:pPr>
      <w:r>
        <w:rPr>
          <w:rFonts w:ascii="Garamond" w:hAnsi="Garamond" w:eastAsia="Garamond" w:cs="Garamond"/>
          <w:b/>
        </w:rPr>
        <w:t>Earth Observations &amp; End Products Overview</w:t>
      </w:r>
    </w:p>
    <w:p w:rsidR="00A00356" w:rsidRDefault="007B1CEF" w14:paraId="00000041" w14:textId="77777777">
      <w:pPr>
        <w:rPr>
          <w:rFonts w:ascii="Garamond" w:hAnsi="Garamond" w:eastAsia="Garamond" w:cs="Garamond"/>
          <w:b/>
        </w:rPr>
      </w:pPr>
      <w:r>
        <w:rPr>
          <w:rFonts w:ascii="Garamond" w:hAnsi="Garamond" w:eastAsia="Garamond" w:cs="Garamond"/>
          <w:b/>
          <w:i/>
        </w:rPr>
        <w:t>Earth Observations:</w:t>
      </w:r>
    </w:p>
    <w:tbl>
      <w:tblPr>
        <w:tblStyle w:val="a0"/>
        <w:tblW w:w="9345" w:type="dxa"/>
        <w:tblLayout w:type="fixed"/>
        <w:tblLook w:val="0400" w:firstRow="0" w:lastRow="0" w:firstColumn="0" w:lastColumn="0" w:noHBand="0" w:noVBand="1"/>
      </w:tblPr>
      <w:tblGrid>
        <w:gridCol w:w="2340"/>
        <w:gridCol w:w="2415"/>
        <w:gridCol w:w="4590"/>
      </w:tblGrid>
      <w:tr w:rsidR="00A00356" w14:paraId="74704804" w14:textId="77777777">
        <w:tc>
          <w:tcPr>
            <w:tcW w:w="2340" w:type="dxa"/>
            <w:tcBorders>
              <w:top w:val="single" w:color="000000" w:sz="8" w:space="0"/>
              <w:left w:val="single" w:color="000000" w:sz="8" w:space="0"/>
              <w:bottom w:val="single" w:color="000000" w:sz="8" w:space="0"/>
              <w:right w:val="single" w:color="000000" w:sz="8" w:space="0"/>
            </w:tcBorders>
            <w:shd w:val="clear" w:color="auto" w:fill="31849B"/>
            <w:vAlign w:val="center"/>
          </w:tcPr>
          <w:p w:rsidR="00A00356" w:rsidRDefault="007B1CEF" w14:paraId="00000042" w14:textId="77777777">
            <w:pPr>
              <w:jc w:val="center"/>
              <w:rPr>
                <w:rFonts w:ascii="Garamond" w:hAnsi="Garamond" w:eastAsia="Garamond" w:cs="Garamond"/>
                <w:b/>
                <w:color w:val="FFFFFF"/>
              </w:rPr>
            </w:pPr>
            <w:r>
              <w:rPr>
                <w:rFonts w:ascii="Garamond" w:hAnsi="Garamond" w:eastAsia="Garamond" w:cs="Garamond"/>
                <w:b/>
                <w:color w:val="FFFFFF"/>
              </w:rPr>
              <w:t>Platform &amp; Sensor</w:t>
            </w:r>
          </w:p>
        </w:tc>
        <w:tc>
          <w:tcPr>
            <w:tcW w:w="2415" w:type="dxa"/>
            <w:tcBorders>
              <w:top w:val="single" w:color="000000" w:sz="8" w:space="0"/>
              <w:left w:val="single" w:color="000000" w:sz="8" w:space="0"/>
              <w:bottom w:val="single" w:color="000000" w:sz="8" w:space="0"/>
              <w:right w:val="single" w:color="000000" w:sz="8" w:space="0"/>
            </w:tcBorders>
            <w:shd w:val="clear" w:color="auto" w:fill="31849B"/>
            <w:vAlign w:val="center"/>
          </w:tcPr>
          <w:p w:rsidR="00A00356" w:rsidRDefault="007B1CEF" w14:paraId="00000043" w14:textId="77777777">
            <w:pPr>
              <w:jc w:val="center"/>
              <w:rPr>
                <w:rFonts w:ascii="Garamond" w:hAnsi="Garamond" w:eastAsia="Garamond" w:cs="Garamond"/>
                <w:b/>
                <w:color w:val="FFFFFF"/>
              </w:rPr>
            </w:pPr>
            <w:r>
              <w:rPr>
                <w:rFonts w:ascii="Garamond" w:hAnsi="Garamond" w:eastAsia="Garamond" w:cs="Garamond"/>
                <w:b/>
                <w:color w:val="FFFFFF"/>
              </w:rPr>
              <w:t>Parameters</w:t>
            </w:r>
          </w:p>
        </w:tc>
        <w:tc>
          <w:tcPr>
            <w:tcW w:w="4590" w:type="dxa"/>
            <w:tcBorders>
              <w:top w:val="single" w:color="000000" w:sz="8" w:space="0"/>
              <w:left w:val="single" w:color="000000" w:sz="8" w:space="0"/>
              <w:bottom w:val="single" w:color="000000" w:sz="8" w:space="0"/>
              <w:right w:val="single" w:color="000000" w:sz="8" w:space="0"/>
            </w:tcBorders>
            <w:shd w:val="clear" w:color="auto" w:fill="31849B"/>
            <w:vAlign w:val="center"/>
          </w:tcPr>
          <w:p w:rsidR="00A00356" w:rsidRDefault="007B1CEF" w14:paraId="00000044" w14:textId="77777777">
            <w:pPr>
              <w:jc w:val="center"/>
              <w:rPr>
                <w:rFonts w:ascii="Garamond" w:hAnsi="Garamond" w:eastAsia="Garamond" w:cs="Garamond"/>
                <w:b/>
                <w:color w:val="FFFFFF"/>
              </w:rPr>
            </w:pPr>
            <w:r>
              <w:rPr>
                <w:rFonts w:ascii="Garamond" w:hAnsi="Garamond" w:eastAsia="Garamond" w:cs="Garamond"/>
                <w:b/>
                <w:color w:val="FFFFFF"/>
              </w:rPr>
              <w:t>Use</w:t>
            </w:r>
          </w:p>
        </w:tc>
      </w:tr>
      <w:tr w:rsidR="00A00356" w14:paraId="1287B8E4" w14:textId="77777777">
        <w:tc>
          <w:tcPr>
            <w:tcW w:w="234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45" w14:textId="77777777">
            <w:pPr>
              <w:spacing w:line="254" w:lineRule="auto"/>
              <w:rPr>
                <w:rFonts w:ascii="Garamond" w:hAnsi="Garamond" w:eastAsia="Garamond" w:cs="Garamond"/>
                <w:b/>
              </w:rPr>
            </w:pPr>
            <w:r>
              <w:rPr>
                <w:rFonts w:ascii="Garamond" w:hAnsi="Garamond" w:eastAsia="Garamond" w:cs="Garamond"/>
                <w:b/>
              </w:rPr>
              <w:t>Terra MODIS</w:t>
            </w:r>
          </w:p>
        </w:tc>
        <w:tc>
          <w:tcPr>
            <w:tcW w:w="2415"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46" w14:textId="77777777">
            <w:pPr>
              <w:rPr>
                <w:rFonts w:ascii="Garamond" w:hAnsi="Garamond" w:eastAsia="Garamond" w:cs="Garamond"/>
              </w:rPr>
            </w:pPr>
            <w:r>
              <w:rPr>
                <w:rFonts w:ascii="Garamond" w:hAnsi="Garamond" w:eastAsia="Garamond" w:cs="Garamond"/>
              </w:rPr>
              <w:t>Land Surface Temperature</w:t>
            </w:r>
          </w:p>
        </w:tc>
        <w:tc>
          <w:tcPr>
            <w:tcW w:w="459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47" w14:textId="77777777">
            <w:pPr>
              <w:rPr>
                <w:rFonts w:ascii="Garamond" w:hAnsi="Garamond" w:eastAsia="Garamond" w:cs="Garamond"/>
              </w:rPr>
            </w:pPr>
            <w:r>
              <w:rPr>
                <w:rFonts w:ascii="Garamond" w:hAnsi="Garamond" w:eastAsia="Garamond" w:cs="Garamond"/>
              </w:rPr>
              <w:t>MODIS data were used for generating plots of temperature over time and maps displaying temperature across the landscape.</w:t>
            </w:r>
          </w:p>
        </w:tc>
      </w:tr>
      <w:tr w:rsidR="00A00356" w14:paraId="7BCCCAFB" w14:textId="77777777">
        <w:tc>
          <w:tcPr>
            <w:tcW w:w="234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48" w14:textId="77777777">
            <w:pPr>
              <w:rPr>
                <w:rFonts w:ascii="Garamond" w:hAnsi="Garamond" w:eastAsia="Garamond" w:cs="Garamond"/>
                <w:b/>
              </w:rPr>
            </w:pPr>
            <w:r>
              <w:rPr>
                <w:rFonts w:ascii="Garamond" w:hAnsi="Garamond" w:eastAsia="Garamond" w:cs="Garamond"/>
                <w:b/>
              </w:rPr>
              <w:t>Landsat 5 TM</w:t>
            </w:r>
          </w:p>
        </w:tc>
        <w:tc>
          <w:tcPr>
            <w:tcW w:w="2415"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49" w14:textId="77777777">
            <w:pPr>
              <w:rPr>
                <w:rFonts w:ascii="Garamond" w:hAnsi="Garamond" w:eastAsia="Garamond" w:cs="Garamond"/>
              </w:rPr>
            </w:pPr>
            <w:r>
              <w:rPr>
                <w:rFonts w:ascii="Garamond" w:hAnsi="Garamond" w:eastAsia="Garamond" w:cs="Garamond"/>
              </w:rPr>
              <w:t>Land Surface Reflectance, Land Surface Temperature</w:t>
            </w:r>
          </w:p>
        </w:tc>
        <w:tc>
          <w:tcPr>
            <w:tcW w:w="459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4A" w14:textId="77777777">
            <w:pPr>
              <w:rPr>
                <w:rFonts w:ascii="Garamond" w:hAnsi="Garamond" w:eastAsia="Garamond" w:cs="Garamond"/>
              </w:rPr>
            </w:pPr>
            <w:r>
              <w:rPr>
                <w:rFonts w:ascii="Garamond" w:hAnsi="Garamond" w:eastAsia="Garamond" w:cs="Garamond"/>
              </w:rPr>
              <w:t>Landsat 5 images were used for generating plots and maps of temperature over time. Land surface reflectance was used to create LULC maps.</w:t>
            </w:r>
          </w:p>
        </w:tc>
      </w:tr>
      <w:tr w:rsidR="00A00356" w14:paraId="7A93FC50" w14:textId="77777777">
        <w:tc>
          <w:tcPr>
            <w:tcW w:w="234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4B" w14:textId="77777777">
            <w:pPr>
              <w:rPr>
                <w:rFonts w:ascii="Garamond" w:hAnsi="Garamond" w:eastAsia="Garamond" w:cs="Garamond"/>
                <w:b/>
              </w:rPr>
            </w:pPr>
            <w:r>
              <w:rPr>
                <w:rFonts w:ascii="Garamond" w:hAnsi="Garamond" w:eastAsia="Garamond" w:cs="Garamond"/>
                <w:b/>
              </w:rPr>
              <w:t>Landsat 8 OLI</w:t>
            </w:r>
          </w:p>
        </w:tc>
        <w:tc>
          <w:tcPr>
            <w:tcW w:w="2415"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4C" w14:textId="77777777">
            <w:pPr>
              <w:rPr>
                <w:rFonts w:ascii="Garamond" w:hAnsi="Garamond" w:eastAsia="Garamond" w:cs="Garamond"/>
              </w:rPr>
            </w:pPr>
            <w:r>
              <w:rPr>
                <w:rFonts w:ascii="Garamond" w:hAnsi="Garamond" w:eastAsia="Garamond" w:cs="Garamond"/>
              </w:rPr>
              <w:t>Land Surface Reflectance, Land Surface Temperature</w:t>
            </w:r>
          </w:p>
        </w:tc>
        <w:tc>
          <w:tcPr>
            <w:tcW w:w="459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4D" w14:textId="77777777">
            <w:pPr>
              <w:rPr>
                <w:rFonts w:ascii="Garamond" w:hAnsi="Garamond" w:eastAsia="Garamond" w:cs="Garamond"/>
              </w:rPr>
            </w:pPr>
            <w:r>
              <w:rPr>
                <w:rFonts w:ascii="Garamond" w:hAnsi="Garamond" w:eastAsia="Garamond" w:cs="Garamond"/>
              </w:rPr>
              <w:t>Landsat 8 images were used for generating plots and maps of temperature over time. Land surface reflectance was used to create LULC maps.</w:t>
            </w:r>
          </w:p>
        </w:tc>
      </w:tr>
      <w:tr w:rsidR="00A00356" w14:paraId="1A437017" w14:textId="77777777">
        <w:tc>
          <w:tcPr>
            <w:tcW w:w="234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4E" w14:textId="77777777">
            <w:pPr>
              <w:rPr>
                <w:rFonts w:ascii="Garamond" w:hAnsi="Garamond" w:eastAsia="Garamond" w:cs="Garamond"/>
                <w:b/>
              </w:rPr>
            </w:pPr>
            <w:r>
              <w:rPr>
                <w:rFonts w:ascii="Garamond" w:hAnsi="Garamond" w:eastAsia="Garamond" w:cs="Garamond"/>
                <w:b/>
              </w:rPr>
              <w:t>GPM IMERG</w:t>
            </w:r>
          </w:p>
        </w:tc>
        <w:tc>
          <w:tcPr>
            <w:tcW w:w="2415"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4F" w14:textId="77777777">
            <w:pPr>
              <w:rPr>
                <w:rFonts w:ascii="Garamond" w:hAnsi="Garamond" w:eastAsia="Garamond" w:cs="Garamond"/>
              </w:rPr>
            </w:pPr>
            <w:r>
              <w:rPr>
                <w:rFonts w:ascii="Garamond" w:hAnsi="Garamond" w:eastAsia="Garamond" w:cs="Garamond"/>
              </w:rPr>
              <w:t>Precipitation (algorithm to predict interpolated values)</w:t>
            </w:r>
          </w:p>
        </w:tc>
        <w:tc>
          <w:tcPr>
            <w:tcW w:w="459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50" w14:textId="77777777">
            <w:pPr>
              <w:rPr>
                <w:rFonts w:ascii="Garamond" w:hAnsi="Garamond" w:eastAsia="Garamond" w:cs="Garamond"/>
              </w:rPr>
            </w:pPr>
            <w:r>
              <w:rPr>
                <w:rFonts w:ascii="Garamond" w:hAnsi="Garamond" w:eastAsia="Garamond" w:cs="Garamond"/>
              </w:rPr>
              <w:t>GPM IMERG was used to acquire data for generating plots of precipitation over time and maps displaying precipitation across the landscape.</w:t>
            </w:r>
          </w:p>
        </w:tc>
      </w:tr>
    </w:tbl>
    <w:p w:rsidR="133A1DB8" w:rsidP="133A1DB8" w:rsidRDefault="133A1DB8" w14:noSpellErr="1" w14:paraId="12EF7BCE" w14:textId="4F3E9517">
      <w:pPr>
        <w:pStyle w:val="Normal"/>
      </w:pPr>
    </w:p>
    <w:p w:rsidR="00A00356" w:rsidP="133A1DB8" w:rsidRDefault="00CA1816" w14:paraId="00000053" w14:textId="75C0EA3B">
      <w:pPr>
        <w:pStyle w:val="Normal"/>
        <w:rPr>
          <w:rFonts w:ascii="Garamond" w:hAnsi="Garamond" w:eastAsia="Garamond" w:cs="Garamond"/>
          <w:b w:val="1"/>
          <w:bCs w:val="1"/>
          <w:i w:val="1"/>
          <w:iCs w:val="1"/>
        </w:rPr>
      </w:pPr>
      <w:r w:rsidRPr="133A1DB8" w:rsidR="007B1CEF">
        <w:rPr>
          <w:rFonts w:ascii="Garamond" w:hAnsi="Garamond" w:eastAsia="Garamond" w:cs="Garamond"/>
          <w:b w:val="1"/>
          <w:bCs w:val="1"/>
          <w:i w:val="1"/>
          <w:iCs w:val="1"/>
        </w:rPr>
        <w:t>Ancillary Datasets:</w:t>
      </w:r>
    </w:p>
    <w:p w:rsidR="00A00356" w:rsidRDefault="007B1CEF" w14:paraId="00000054" w14:textId="77777777">
      <w:pPr>
        <w:numPr>
          <w:ilvl w:val="0"/>
          <w:numId w:val="2"/>
        </w:numPr>
        <w:pBdr>
          <w:top w:val="nil"/>
          <w:left w:val="nil"/>
          <w:bottom w:val="nil"/>
          <w:right w:val="nil"/>
          <w:between w:val="nil"/>
        </w:pBdr>
      </w:pPr>
      <w:r>
        <w:rPr>
          <w:rFonts w:ascii="Garamond" w:hAnsi="Garamond" w:eastAsia="Garamond" w:cs="Garamond"/>
          <w:color w:val="000000"/>
        </w:rPr>
        <w:t>DMR Salmon Survey Data – Provide known locations of Atlantic salmon in Maine streams and rivers</w:t>
      </w:r>
    </w:p>
    <w:p w:rsidR="00A00356" w:rsidRDefault="007B1CEF" w14:paraId="00000055" w14:textId="77777777">
      <w:pPr>
        <w:numPr>
          <w:ilvl w:val="0"/>
          <w:numId w:val="2"/>
        </w:numPr>
        <w:pBdr>
          <w:top w:val="nil"/>
          <w:left w:val="nil"/>
          <w:bottom w:val="nil"/>
          <w:right w:val="nil"/>
          <w:between w:val="nil"/>
        </w:pBdr>
        <w:rPr>
          <w:rFonts w:ascii="Garamond" w:hAnsi="Garamond" w:eastAsia="Garamond" w:cs="Garamond"/>
          <w:color w:val="000000"/>
        </w:rPr>
      </w:pPr>
      <w:r>
        <w:rPr>
          <w:rFonts w:ascii="Garamond" w:hAnsi="Garamond" w:eastAsia="Garamond" w:cs="Garamond"/>
          <w:color w:val="000000"/>
        </w:rPr>
        <w:t>USGS National Land Cover Database (NLCD) – Provide foundational guide for drafting a classification scheme for LULC maps</w:t>
      </w:r>
    </w:p>
    <w:p w:rsidR="00A00356" w:rsidRDefault="00A00356" w14:paraId="00000056" w14:textId="77777777">
      <w:pPr>
        <w:pBdr>
          <w:top w:val="nil"/>
          <w:left w:val="nil"/>
          <w:bottom w:val="nil"/>
          <w:right w:val="nil"/>
          <w:between w:val="nil"/>
        </w:pBdr>
        <w:rPr>
          <w:rFonts w:ascii="Garamond" w:hAnsi="Garamond" w:eastAsia="Garamond" w:cs="Garamond"/>
        </w:rPr>
      </w:pPr>
    </w:p>
    <w:p w:rsidR="00A00356" w:rsidRDefault="007B1CEF" w14:paraId="00000057" w14:textId="6C1C34B0">
      <w:r w:rsidRPr="133A1DB8" w:rsidR="007B1CEF">
        <w:rPr>
          <w:rFonts w:ascii="Garamond" w:hAnsi="Garamond" w:eastAsia="Garamond" w:cs="Garamond"/>
          <w:b w:val="1"/>
          <w:bCs w:val="1"/>
          <w:i w:val="1"/>
          <w:iCs w:val="1"/>
        </w:rPr>
        <w:t>Modeling</w:t>
      </w:r>
    </w:p>
    <w:p w:rsidR="00A00356" w:rsidRDefault="007B1CEF" w14:paraId="00000058" w14:textId="77777777">
      <w:pPr>
        <w:numPr>
          <w:ilvl w:val="0"/>
          <w:numId w:val="2"/>
        </w:numPr>
        <w:rPr>
          <w:rFonts w:ascii="Garamond" w:hAnsi="Garamond" w:eastAsia="Garamond" w:cs="Garamond"/>
        </w:rPr>
      </w:pPr>
      <w:r>
        <w:rPr>
          <w:rFonts w:ascii="Garamond" w:hAnsi="Garamond" w:eastAsia="Garamond" w:cs="Garamond"/>
        </w:rPr>
        <w:t>DMR Wright Model (POC: Ernie Atkinson, DMR) – Atlantic salmon habitat suitability model, used to identify keystreams and rivers in Maine</w:t>
      </w:r>
    </w:p>
    <w:p w:rsidR="00A00356" w:rsidRDefault="00A00356" w14:paraId="00000059" w14:textId="77777777">
      <w:pPr>
        <w:rPr>
          <w:rFonts w:ascii="Garamond" w:hAnsi="Garamond" w:eastAsia="Garamond" w:cs="Garamond"/>
        </w:rPr>
      </w:pPr>
    </w:p>
    <w:p w:rsidR="00A00356" w:rsidRDefault="007B1CEF" w14:paraId="0000005A" w14:textId="77777777">
      <w:pPr>
        <w:rPr>
          <w:rFonts w:ascii="Garamond" w:hAnsi="Garamond" w:eastAsia="Garamond" w:cs="Garamond"/>
          <w:b/>
          <w:i/>
        </w:rPr>
      </w:pPr>
      <w:r>
        <w:rPr>
          <w:rFonts w:ascii="Garamond" w:hAnsi="Garamond" w:eastAsia="Garamond" w:cs="Garamond"/>
          <w:b/>
          <w:i/>
        </w:rPr>
        <w:t>Software &amp; Scripting:</w:t>
      </w:r>
    </w:p>
    <w:p w:rsidR="00A00356" w:rsidRDefault="007B1CEF" w14:paraId="0000005B" w14:textId="77777777">
      <w:pPr>
        <w:numPr>
          <w:ilvl w:val="0"/>
          <w:numId w:val="2"/>
        </w:numPr>
        <w:pBdr>
          <w:top w:val="nil"/>
          <w:left w:val="nil"/>
          <w:bottom w:val="nil"/>
          <w:right w:val="nil"/>
          <w:between w:val="nil"/>
        </w:pBdr>
      </w:pPr>
      <w:r>
        <w:rPr>
          <w:rFonts w:ascii="Garamond" w:hAnsi="Garamond" w:eastAsia="Garamond" w:cs="Garamond"/>
          <w:color w:val="000000"/>
        </w:rPr>
        <w:t>ArcGIS Pro 2.8.3 – Map and visualize temperature, precipitation, and LULC variables</w:t>
      </w:r>
    </w:p>
    <w:p w:rsidR="00A00356" w:rsidRDefault="007B1CEF" w14:paraId="0000005C" w14:textId="77777777">
      <w:pPr>
        <w:numPr>
          <w:ilvl w:val="0"/>
          <w:numId w:val="2"/>
        </w:numPr>
        <w:pBdr>
          <w:top w:val="nil"/>
          <w:left w:val="nil"/>
          <w:bottom w:val="nil"/>
          <w:right w:val="nil"/>
          <w:between w:val="nil"/>
        </w:pBdr>
      </w:pPr>
      <w:r>
        <w:rPr>
          <w:rFonts w:ascii="Garamond" w:hAnsi="Garamond" w:eastAsia="Garamond" w:cs="Garamond"/>
          <w:color w:val="000000"/>
        </w:rPr>
        <w:t>Google Earth Engine – Acquire satellite imagery, temperature, and precipitation data from multiple sensors and satellites</w:t>
      </w:r>
    </w:p>
    <w:p w:rsidR="00A00356" w:rsidRDefault="007B1CEF" w14:paraId="0000005D" w14:textId="77777777">
      <w:pPr>
        <w:numPr>
          <w:ilvl w:val="0"/>
          <w:numId w:val="2"/>
        </w:numPr>
        <w:pBdr>
          <w:top w:val="nil"/>
          <w:left w:val="nil"/>
          <w:bottom w:val="nil"/>
          <w:right w:val="nil"/>
          <w:between w:val="nil"/>
        </w:pBdr>
      </w:pPr>
      <w:r>
        <w:rPr>
          <w:rFonts w:ascii="Garamond" w:hAnsi="Garamond" w:eastAsia="Garamond" w:cs="Garamond"/>
          <w:color w:val="000000"/>
        </w:rPr>
        <w:t>RStudio 1.3.1073 – Generate time series plots of temperature and precipitation</w:t>
      </w:r>
    </w:p>
    <w:p w:rsidR="00A00356" w:rsidRDefault="00A00356" w14:paraId="0000005E" w14:textId="77777777">
      <w:pPr>
        <w:rPr>
          <w:rFonts w:ascii="Garamond" w:hAnsi="Garamond" w:eastAsia="Garamond" w:cs="Garamond"/>
        </w:rPr>
      </w:pPr>
    </w:p>
    <w:p w:rsidR="00A00356" w:rsidRDefault="007B1CEF" w14:paraId="0000005F" w14:textId="77777777">
      <w:pPr>
        <w:rPr>
          <w:rFonts w:ascii="Garamond" w:hAnsi="Garamond" w:eastAsia="Garamond" w:cs="Garamond"/>
          <w:b/>
          <w:i/>
          <w:sz w:val="20"/>
          <w:szCs w:val="20"/>
        </w:rPr>
      </w:pPr>
      <w:r>
        <w:rPr>
          <w:rFonts w:ascii="Garamond" w:hAnsi="Garamond" w:eastAsia="Garamond" w:cs="Garamond"/>
          <w:b/>
          <w:i/>
        </w:rPr>
        <w:t>End Products:</w:t>
      </w:r>
    </w:p>
    <w:tbl>
      <w:tblPr>
        <w:tblStyle w:val="a1"/>
        <w:tblW w:w="9360" w:type="dxa"/>
        <w:tblLayout w:type="fixed"/>
        <w:tblLook w:val="0400" w:firstRow="0" w:lastRow="0" w:firstColumn="0" w:lastColumn="0" w:noHBand="0" w:noVBand="1"/>
      </w:tblPr>
      <w:tblGrid>
        <w:gridCol w:w="2160"/>
        <w:gridCol w:w="3240"/>
        <w:gridCol w:w="2880"/>
        <w:gridCol w:w="1080"/>
      </w:tblGrid>
      <w:tr w:rsidR="00A00356" w14:paraId="71223A47" w14:textId="77777777">
        <w:tc>
          <w:tcPr>
            <w:tcW w:w="2160" w:type="dxa"/>
            <w:tcBorders>
              <w:top w:val="single" w:color="000000" w:sz="8" w:space="0"/>
              <w:left w:val="single" w:color="000000" w:sz="8" w:space="0"/>
              <w:bottom w:val="single" w:color="000000" w:sz="8" w:space="0"/>
              <w:right w:val="single" w:color="000000" w:sz="8" w:space="0"/>
            </w:tcBorders>
            <w:shd w:val="clear" w:color="auto" w:fill="31849B"/>
            <w:vAlign w:val="center"/>
          </w:tcPr>
          <w:p w:rsidR="00A00356" w:rsidRDefault="007B1CEF" w14:paraId="00000060" w14:textId="77777777">
            <w:pPr>
              <w:jc w:val="center"/>
              <w:rPr>
                <w:rFonts w:ascii="Garamond" w:hAnsi="Garamond" w:eastAsia="Garamond" w:cs="Garamond"/>
                <w:b/>
                <w:color w:val="FFFFFF"/>
              </w:rPr>
            </w:pPr>
            <w:proofErr w:type="gramStart"/>
            <w:r>
              <w:rPr>
                <w:rFonts w:ascii="Garamond" w:hAnsi="Garamond" w:eastAsia="Garamond" w:cs="Garamond"/>
                <w:b/>
                <w:color w:val="FFFFFF"/>
              </w:rPr>
              <w:t>End Product</w:t>
            </w:r>
            <w:proofErr w:type="gramEnd"/>
          </w:p>
        </w:tc>
        <w:tc>
          <w:tcPr>
            <w:tcW w:w="3240" w:type="dxa"/>
            <w:tcBorders>
              <w:top w:val="single" w:color="000000" w:sz="8" w:space="0"/>
              <w:left w:val="single" w:color="000000" w:sz="8" w:space="0"/>
              <w:bottom w:val="single" w:color="000000" w:sz="8" w:space="0"/>
              <w:right w:val="single" w:color="000000" w:sz="8" w:space="0"/>
            </w:tcBorders>
            <w:shd w:val="clear" w:color="auto" w:fill="31849B"/>
            <w:vAlign w:val="center"/>
          </w:tcPr>
          <w:p w:rsidR="00A00356" w:rsidRDefault="007B1CEF" w14:paraId="00000061" w14:textId="77777777">
            <w:pPr>
              <w:spacing w:line="259" w:lineRule="auto"/>
              <w:jc w:val="center"/>
            </w:pPr>
            <w:r>
              <w:rPr>
                <w:rFonts w:ascii="Garamond" w:hAnsi="Garamond" w:eastAsia="Garamond" w:cs="Garamond"/>
                <w:b/>
                <w:color w:val="FFFFFF"/>
              </w:rPr>
              <w:t>Earth Observations Used</w:t>
            </w:r>
          </w:p>
        </w:tc>
        <w:tc>
          <w:tcPr>
            <w:tcW w:w="2880" w:type="dxa"/>
            <w:tcBorders>
              <w:top w:val="single" w:color="000000" w:sz="8" w:space="0"/>
              <w:left w:val="single" w:color="000000" w:sz="8" w:space="0"/>
              <w:bottom w:val="single" w:color="000000" w:sz="8" w:space="0"/>
              <w:right w:val="single" w:color="000000" w:sz="8" w:space="0"/>
            </w:tcBorders>
            <w:shd w:val="clear" w:color="auto" w:fill="31849B"/>
            <w:vAlign w:val="center"/>
          </w:tcPr>
          <w:p w:rsidR="00A00356" w:rsidRDefault="007B1CEF" w14:paraId="00000062" w14:textId="77777777">
            <w:pPr>
              <w:spacing w:line="259" w:lineRule="auto"/>
              <w:jc w:val="center"/>
            </w:pPr>
            <w:r>
              <w:rPr>
                <w:rFonts w:ascii="Garamond" w:hAnsi="Garamond" w:eastAsia="Garamond" w:cs="Garamond"/>
                <w:b/>
                <w:color w:val="FFFFFF"/>
              </w:rPr>
              <w:t>Partner Benefit &amp; Use</w:t>
            </w:r>
          </w:p>
        </w:tc>
        <w:tc>
          <w:tcPr>
            <w:tcW w:w="1080" w:type="dxa"/>
            <w:tcBorders>
              <w:top w:val="single" w:color="000000" w:sz="8" w:space="0"/>
              <w:left w:val="single" w:color="000000" w:sz="8" w:space="0"/>
              <w:bottom w:val="single" w:color="000000" w:sz="8" w:space="0"/>
              <w:right w:val="single" w:color="000000" w:sz="8" w:space="0"/>
            </w:tcBorders>
            <w:shd w:val="clear" w:color="auto" w:fill="31849B"/>
          </w:tcPr>
          <w:p w:rsidR="00A00356" w:rsidRDefault="007B1CEF" w14:paraId="00000063" w14:textId="77777777">
            <w:pPr>
              <w:jc w:val="center"/>
              <w:rPr>
                <w:rFonts w:ascii="Garamond" w:hAnsi="Garamond" w:eastAsia="Garamond" w:cs="Garamond"/>
                <w:b/>
                <w:color w:val="FFFFFF"/>
                <w:sz w:val="18"/>
                <w:szCs w:val="18"/>
              </w:rPr>
            </w:pPr>
            <w:r>
              <w:rPr>
                <w:rFonts w:ascii="Garamond" w:hAnsi="Garamond" w:eastAsia="Garamond" w:cs="Garamond"/>
                <w:b/>
                <w:color w:val="FFFFFF"/>
                <w:sz w:val="18"/>
                <w:szCs w:val="18"/>
              </w:rPr>
              <w:t>Software Release Category</w:t>
            </w:r>
          </w:p>
        </w:tc>
      </w:tr>
      <w:tr w:rsidR="00A00356" w14:paraId="79529D87" w14:textId="77777777">
        <w:tc>
          <w:tcPr>
            <w:tcW w:w="216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64" w14:textId="77777777">
            <w:pPr>
              <w:spacing w:line="257" w:lineRule="auto"/>
              <w:rPr>
                <w:rFonts w:ascii="Garamond" w:hAnsi="Garamond" w:eastAsia="Garamond" w:cs="Garamond"/>
                <w:b/>
              </w:rPr>
            </w:pPr>
            <w:r>
              <w:rPr>
                <w:rFonts w:ascii="Garamond" w:hAnsi="Garamond" w:eastAsia="Garamond" w:cs="Garamond"/>
                <w:b/>
              </w:rPr>
              <w:t>Time Series of LST and Precipitation</w:t>
            </w:r>
          </w:p>
        </w:tc>
        <w:tc>
          <w:tcPr>
            <w:tcW w:w="324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65" w14:textId="77777777">
            <w:pPr>
              <w:spacing w:line="259" w:lineRule="auto"/>
              <w:rPr>
                <w:rFonts w:ascii="Garamond" w:hAnsi="Garamond" w:eastAsia="Garamond" w:cs="Garamond"/>
              </w:rPr>
            </w:pPr>
            <w:r>
              <w:rPr>
                <w:rFonts w:ascii="Garamond" w:hAnsi="Garamond" w:eastAsia="Garamond" w:cs="Garamond"/>
              </w:rPr>
              <w:t>Terra MODIS</w:t>
            </w:r>
            <w:r>
              <w:br/>
            </w:r>
            <w:r>
              <w:rPr>
                <w:rFonts w:ascii="Garamond" w:hAnsi="Garamond" w:eastAsia="Garamond" w:cs="Garamond"/>
              </w:rPr>
              <w:t>GPM IMERG</w:t>
            </w:r>
          </w:p>
        </w:tc>
        <w:tc>
          <w:tcPr>
            <w:tcW w:w="288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66" w14:textId="77777777">
            <w:pPr>
              <w:rPr>
                <w:rFonts w:ascii="Garamond" w:hAnsi="Garamond" w:eastAsia="Garamond" w:cs="Garamond"/>
              </w:rPr>
            </w:pPr>
            <w:r>
              <w:rPr>
                <w:rFonts w:ascii="Garamond" w:hAnsi="Garamond" w:eastAsia="Garamond" w:cs="Garamond"/>
              </w:rPr>
              <w:t xml:space="preserve">Plots of </w:t>
            </w:r>
            <w:sdt>
              <w:sdtPr>
                <w:tag w:val="goog_rdk_4"/>
                <w:id w:val="-1840995794"/>
              </w:sdtPr>
              <w:sdtEndPr/>
              <w:sdtContent/>
            </w:sdt>
            <w:sdt>
              <w:sdtPr>
                <w:tag w:val="goog_rdk_5"/>
                <w:id w:val="652647898"/>
              </w:sdtPr>
              <w:sdtEndPr/>
              <w:sdtContent/>
            </w:sdt>
            <w:r>
              <w:rPr>
                <w:rFonts w:ascii="Garamond" w:hAnsi="Garamond" w:eastAsia="Garamond" w:cs="Garamond"/>
              </w:rPr>
              <w:t>mean summer LST and precipitation will provide the partners with a record of how these variables have changed in the study region from 2000 to 2020.</w:t>
            </w:r>
          </w:p>
        </w:tc>
        <w:tc>
          <w:tcPr>
            <w:tcW w:w="108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67" w14:textId="77777777">
            <w:pPr>
              <w:spacing w:line="259" w:lineRule="auto"/>
              <w:rPr>
                <w:rFonts w:ascii="Garamond" w:hAnsi="Garamond" w:eastAsia="Garamond" w:cs="Garamond"/>
              </w:rPr>
            </w:pPr>
            <w:r>
              <w:rPr>
                <w:rFonts w:ascii="Garamond" w:hAnsi="Garamond" w:eastAsia="Garamond" w:cs="Garamond"/>
              </w:rPr>
              <w:t>I</w:t>
            </w:r>
          </w:p>
        </w:tc>
      </w:tr>
      <w:tr w:rsidR="00A00356" w14:paraId="4A71E2B9" w14:textId="77777777">
        <w:tc>
          <w:tcPr>
            <w:tcW w:w="216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68" w14:textId="77777777">
            <w:pPr>
              <w:spacing w:line="257" w:lineRule="auto"/>
              <w:rPr>
                <w:rFonts w:ascii="Garamond" w:hAnsi="Garamond" w:eastAsia="Garamond" w:cs="Garamond"/>
                <w:b/>
              </w:rPr>
            </w:pPr>
            <w:r>
              <w:rPr>
                <w:rFonts w:ascii="Garamond" w:hAnsi="Garamond" w:eastAsia="Garamond" w:cs="Garamond"/>
                <w:b/>
              </w:rPr>
              <w:t>LST and Precipitation Maps</w:t>
            </w:r>
          </w:p>
        </w:tc>
        <w:tc>
          <w:tcPr>
            <w:tcW w:w="324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69" w14:textId="77777777">
            <w:pPr>
              <w:spacing w:line="259" w:lineRule="auto"/>
              <w:rPr>
                <w:rFonts w:ascii="Garamond" w:hAnsi="Garamond" w:eastAsia="Garamond" w:cs="Garamond"/>
              </w:rPr>
            </w:pPr>
            <w:r>
              <w:rPr>
                <w:rFonts w:ascii="Garamond" w:hAnsi="Garamond" w:eastAsia="Garamond" w:cs="Garamond"/>
              </w:rPr>
              <w:t>Terra MODIS</w:t>
            </w:r>
          </w:p>
          <w:p w:rsidR="00A00356" w:rsidRDefault="007B1CEF" w14:paraId="0000006A" w14:textId="77777777">
            <w:pPr>
              <w:spacing w:line="259" w:lineRule="auto"/>
              <w:rPr>
                <w:rFonts w:ascii="Garamond" w:hAnsi="Garamond" w:eastAsia="Garamond" w:cs="Garamond"/>
              </w:rPr>
            </w:pPr>
            <w:r>
              <w:rPr>
                <w:rFonts w:ascii="Garamond" w:hAnsi="Garamond" w:eastAsia="Garamond" w:cs="Garamond"/>
              </w:rPr>
              <w:t>GPM IMERG</w:t>
            </w:r>
          </w:p>
        </w:tc>
        <w:tc>
          <w:tcPr>
            <w:tcW w:w="2880" w:type="dxa"/>
            <w:tcBorders>
              <w:top w:val="single" w:color="000000" w:sz="8" w:space="0"/>
              <w:left w:val="single" w:color="000000" w:sz="8" w:space="0"/>
              <w:bottom w:val="single" w:color="000000" w:sz="8" w:space="0"/>
              <w:right w:val="single" w:color="000000" w:sz="8" w:space="0"/>
            </w:tcBorders>
            <w:vAlign w:val="center"/>
          </w:tcPr>
          <w:p w:rsidR="00A00356" w:rsidRDefault="00CA1816" w14:paraId="0000006B" w14:textId="3F21C00B">
            <w:pPr>
              <w:rPr>
                <w:rFonts w:ascii="Garamond" w:hAnsi="Garamond" w:eastAsia="Garamond" w:cs="Garamond"/>
                <w:color w:val="000000"/>
              </w:rPr>
            </w:pPr>
            <w:sdt>
              <w:sdtPr>
                <w:tag w:val="goog_rdk_6"/>
                <w:id w:val="-488402873"/>
              </w:sdtPr>
              <w:sdtEndPr/>
              <w:sdtContent/>
            </w:sdt>
            <w:sdt>
              <w:sdtPr>
                <w:tag w:val="goog_rdk_7"/>
                <w:id w:val="1273360824"/>
              </w:sdtPr>
              <w:sdtEndPr/>
              <w:sdtContent/>
            </w:sdt>
            <w:r w:rsidR="007B1CEF">
              <w:rPr>
                <w:rFonts w:ascii="Garamond" w:hAnsi="Garamond" w:eastAsia="Garamond" w:cs="Garamond"/>
              </w:rPr>
              <w:t xml:space="preserve">These </w:t>
            </w:r>
            <w:r w:rsidR="00B11454">
              <w:rPr>
                <w:rFonts w:ascii="Garamond" w:hAnsi="Garamond" w:eastAsia="Garamond" w:cs="Garamond"/>
              </w:rPr>
              <w:t xml:space="preserve">annual </w:t>
            </w:r>
            <w:r w:rsidR="007B1CEF">
              <w:rPr>
                <w:rFonts w:ascii="Garamond" w:hAnsi="Garamond" w:eastAsia="Garamond" w:cs="Garamond"/>
              </w:rPr>
              <w:t xml:space="preserve">maps will provide the partners with a deeper </w:t>
            </w:r>
            <w:r w:rsidR="007B1CEF">
              <w:rPr>
                <w:rFonts w:ascii="Garamond" w:hAnsi="Garamond" w:eastAsia="Garamond" w:cs="Garamond"/>
                <w:color w:val="000000"/>
              </w:rPr>
              <w:t xml:space="preserve">understanding of how LST and precipitation have </w:t>
            </w:r>
            <w:r w:rsidR="007B1CEF">
              <w:rPr>
                <w:rFonts w:ascii="Garamond" w:hAnsi="Garamond" w:eastAsia="Garamond" w:cs="Garamond"/>
                <w:color w:val="000000"/>
              </w:rPr>
              <w:lastRenderedPageBreak/>
              <w:t xml:space="preserve">changed spatially and temporally </w:t>
            </w:r>
            <w:r w:rsidR="00B11454">
              <w:rPr>
                <w:rFonts w:ascii="Garamond" w:hAnsi="Garamond" w:eastAsia="Garamond" w:cs="Garamond"/>
                <w:color w:val="000000"/>
              </w:rPr>
              <w:t>from 2000 to 2020</w:t>
            </w:r>
            <w:r w:rsidR="007B1CEF">
              <w:rPr>
                <w:rFonts w:ascii="Garamond" w:hAnsi="Garamond" w:eastAsia="Garamond" w:cs="Garamond"/>
                <w:color w:val="000000"/>
              </w:rPr>
              <w:t>.</w:t>
            </w:r>
          </w:p>
        </w:tc>
        <w:tc>
          <w:tcPr>
            <w:tcW w:w="108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6C" w14:textId="77777777">
            <w:pPr>
              <w:spacing w:line="257" w:lineRule="auto"/>
              <w:rPr>
                <w:rFonts w:ascii="Garamond" w:hAnsi="Garamond" w:eastAsia="Garamond" w:cs="Garamond"/>
              </w:rPr>
            </w:pPr>
            <w:r>
              <w:rPr>
                <w:rFonts w:ascii="Garamond" w:hAnsi="Garamond" w:eastAsia="Garamond" w:cs="Garamond"/>
              </w:rPr>
              <w:lastRenderedPageBreak/>
              <w:t>I</w:t>
            </w:r>
          </w:p>
        </w:tc>
      </w:tr>
      <w:tr w:rsidR="00A00356" w14:paraId="0E13A974" w14:textId="77777777">
        <w:tc>
          <w:tcPr>
            <w:tcW w:w="216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6D" w14:textId="77777777">
            <w:pPr>
              <w:spacing w:line="257" w:lineRule="auto"/>
              <w:rPr>
                <w:rFonts w:ascii="Garamond" w:hAnsi="Garamond" w:eastAsia="Garamond" w:cs="Garamond"/>
                <w:b/>
              </w:rPr>
            </w:pPr>
            <w:r>
              <w:rPr>
                <w:rFonts w:ascii="Garamond" w:hAnsi="Garamond" w:eastAsia="Garamond" w:cs="Garamond"/>
                <w:b/>
              </w:rPr>
              <w:t>LST and Precipitation Anomaly Maps</w:t>
            </w:r>
          </w:p>
        </w:tc>
        <w:tc>
          <w:tcPr>
            <w:tcW w:w="324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6E" w14:textId="77777777">
            <w:pPr>
              <w:spacing w:line="259" w:lineRule="auto"/>
              <w:rPr>
                <w:rFonts w:ascii="Garamond" w:hAnsi="Garamond" w:eastAsia="Garamond" w:cs="Garamond"/>
              </w:rPr>
            </w:pPr>
            <w:r>
              <w:rPr>
                <w:rFonts w:ascii="Garamond" w:hAnsi="Garamond" w:eastAsia="Garamond" w:cs="Garamond"/>
              </w:rPr>
              <w:t>Terra MODIS</w:t>
            </w:r>
          </w:p>
          <w:p w:rsidR="00A00356" w:rsidRDefault="007B1CEF" w14:paraId="0000006F" w14:textId="77777777">
            <w:pPr>
              <w:spacing w:line="259" w:lineRule="auto"/>
              <w:rPr>
                <w:rFonts w:ascii="Garamond" w:hAnsi="Garamond" w:eastAsia="Garamond" w:cs="Garamond"/>
              </w:rPr>
            </w:pPr>
            <w:r>
              <w:rPr>
                <w:rFonts w:ascii="Garamond" w:hAnsi="Garamond" w:eastAsia="Garamond" w:cs="Garamond"/>
              </w:rPr>
              <w:t>GPM IMERG</w:t>
            </w:r>
          </w:p>
        </w:tc>
        <w:tc>
          <w:tcPr>
            <w:tcW w:w="288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70" w14:textId="77777777">
            <w:pPr>
              <w:rPr>
                <w:rFonts w:ascii="Garamond" w:hAnsi="Garamond" w:eastAsia="Garamond" w:cs="Garamond"/>
              </w:rPr>
            </w:pPr>
            <w:r>
              <w:rPr>
                <w:rFonts w:ascii="Garamond" w:hAnsi="Garamond" w:eastAsia="Garamond" w:cs="Garamond"/>
              </w:rPr>
              <w:t>Maps of LST and precipitation anomalies across the Maine landscape will indicate anomalously warm and anomalously dry summer conditions in the study region. These maps can be used by the partners to identify suboptimal habitat conditions for salmon.</w:t>
            </w:r>
          </w:p>
        </w:tc>
        <w:tc>
          <w:tcPr>
            <w:tcW w:w="108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71" w14:textId="77777777">
            <w:pPr>
              <w:spacing w:line="259" w:lineRule="auto"/>
              <w:rPr>
                <w:rFonts w:ascii="Garamond" w:hAnsi="Garamond" w:eastAsia="Garamond" w:cs="Garamond"/>
              </w:rPr>
            </w:pPr>
            <w:r>
              <w:rPr>
                <w:rFonts w:ascii="Garamond" w:hAnsi="Garamond" w:eastAsia="Garamond" w:cs="Garamond"/>
              </w:rPr>
              <w:t>I</w:t>
            </w:r>
          </w:p>
        </w:tc>
      </w:tr>
      <w:tr w:rsidR="00A00356" w14:paraId="23587D3E" w14:textId="77777777">
        <w:trPr>
          <w:trHeight w:val="300"/>
        </w:trPr>
        <w:tc>
          <w:tcPr>
            <w:tcW w:w="216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72" w14:textId="77777777">
            <w:pPr>
              <w:spacing w:line="257" w:lineRule="auto"/>
              <w:rPr>
                <w:rFonts w:ascii="Garamond" w:hAnsi="Garamond" w:eastAsia="Garamond" w:cs="Garamond"/>
                <w:b/>
              </w:rPr>
            </w:pPr>
            <w:r>
              <w:rPr>
                <w:rFonts w:ascii="Garamond" w:hAnsi="Garamond" w:eastAsia="Garamond" w:cs="Garamond"/>
                <w:b/>
              </w:rPr>
              <w:t>Past, Current LULC Maps &amp; LULC Change Map</w:t>
            </w:r>
          </w:p>
        </w:tc>
        <w:tc>
          <w:tcPr>
            <w:tcW w:w="324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73" w14:textId="77777777">
            <w:pPr>
              <w:spacing w:line="259" w:lineRule="auto"/>
            </w:pPr>
            <w:r>
              <w:rPr>
                <w:rFonts w:ascii="Garamond" w:hAnsi="Garamond" w:eastAsia="Garamond" w:cs="Garamond"/>
              </w:rPr>
              <w:t>Landsat 5 TM</w:t>
            </w:r>
          </w:p>
          <w:p w:rsidR="00A00356" w:rsidRDefault="007B1CEF" w14:paraId="00000074" w14:textId="77777777">
            <w:pPr>
              <w:spacing w:line="259" w:lineRule="auto"/>
              <w:rPr>
                <w:rFonts w:ascii="Garamond" w:hAnsi="Garamond" w:eastAsia="Garamond" w:cs="Garamond"/>
              </w:rPr>
            </w:pPr>
            <w:r>
              <w:rPr>
                <w:rFonts w:ascii="Garamond" w:hAnsi="Garamond" w:eastAsia="Garamond" w:cs="Garamond"/>
              </w:rPr>
              <w:t>Landsat 8 OLI</w:t>
            </w:r>
          </w:p>
        </w:tc>
        <w:tc>
          <w:tcPr>
            <w:tcW w:w="288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75" w14:textId="77777777">
            <w:pPr>
              <w:rPr>
                <w:rFonts w:ascii="Garamond" w:hAnsi="Garamond" w:eastAsia="Garamond" w:cs="Garamond"/>
              </w:rPr>
            </w:pPr>
            <w:r>
              <w:rPr>
                <w:rFonts w:ascii="Garamond" w:hAnsi="Garamond" w:eastAsia="Garamond" w:cs="Garamond"/>
              </w:rPr>
              <w:t>These maps visually display land cover types in 1985, 2003, and 2021 as well as the change between years. These will provide detailed information on land use trends in and around critical salmon habitat.</w:t>
            </w:r>
          </w:p>
        </w:tc>
        <w:tc>
          <w:tcPr>
            <w:tcW w:w="108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76" w14:textId="77777777">
            <w:pPr>
              <w:spacing w:line="259" w:lineRule="auto"/>
              <w:rPr>
                <w:rFonts w:ascii="Garamond" w:hAnsi="Garamond" w:eastAsia="Garamond" w:cs="Garamond"/>
              </w:rPr>
            </w:pPr>
            <w:r>
              <w:rPr>
                <w:rFonts w:ascii="Garamond" w:hAnsi="Garamond" w:eastAsia="Garamond" w:cs="Garamond"/>
              </w:rPr>
              <w:t>I</w:t>
            </w:r>
          </w:p>
        </w:tc>
      </w:tr>
      <w:tr w:rsidR="00A00356" w14:paraId="14C96C8C" w14:textId="77777777">
        <w:trPr>
          <w:trHeight w:val="300"/>
        </w:trPr>
        <w:tc>
          <w:tcPr>
            <w:tcW w:w="216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77" w14:textId="77777777">
            <w:pPr>
              <w:spacing w:line="257" w:lineRule="auto"/>
              <w:rPr>
                <w:rFonts w:ascii="Garamond" w:hAnsi="Garamond" w:eastAsia="Garamond" w:cs="Garamond"/>
                <w:b/>
              </w:rPr>
            </w:pPr>
            <w:r>
              <w:rPr>
                <w:rFonts w:ascii="Garamond" w:hAnsi="Garamond" w:eastAsia="Garamond" w:cs="Garamond"/>
                <w:b/>
              </w:rPr>
              <w:t>True Color Composites</w:t>
            </w:r>
          </w:p>
        </w:tc>
        <w:tc>
          <w:tcPr>
            <w:tcW w:w="324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78" w14:textId="77777777">
            <w:pPr>
              <w:spacing w:line="259" w:lineRule="auto"/>
            </w:pPr>
            <w:r>
              <w:rPr>
                <w:rFonts w:ascii="Garamond" w:hAnsi="Garamond" w:eastAsia="Garamond" w:cs="Garamond"/>
              </w:rPr>
              <w:t>Landsat 5 TM</w:t>
            </w:r>
          </w:p>
          <w:p w:rsidR="00A00356" w:rsidRDefault="007B1CEF" w14:paraId="00000079" w14:textId="77777777">
            <w:pPr>
              <w:spacing w:line="259" w:lineRule="auto"/>
              <w:rPr>
                <w:rFonts w:ascii="Garamond" w:hAnsi="Garamond" w:eastAsia="Garamond" w:cs="Garamond"/>
              </w:rPr>
            </w:pPr>
            <w:r>
              <w:rPr>
                <w:rFonts w:ascii="Garamond" w:hAnsi="Garamond" w:eastAsia="Garamond" w:cs="Garamond"/>
              </w:rPr>
              <w:t>Landsat 8 OLI</w:t>
            </w:r>
          </w:p>
        </w:tc>
        <w:tc>
          <w:tcPr>
            <w:tcW w:w="288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7A" w14:textId="77777777">
            <w:pPr>
              <w:rPr>
                <w:rFonts w:ascii="Garamond" w:hAnsi="Garamond" w:eastAsia="Garamond" w:cs="Garamond"/>
              </w:rPr>
            </w:pPr>
            <w:r>
              <w:rPr>
                <w:rFonts w:ascii="Garamond" w:hAnsi="Garamond" w:eastAsia="Garamond" w:cs="Garamond"/>
              </w:rPr>
              <w:t>True color imagery will serve as a reference for LULC maps.</w:t>
            </w:r>
          </w:p>
        </w:tc>
        <w:tc>
          <w:tcPr>
            <w:tcW w:w="1080" w:type="dxa"/>
            <w:tcBorders>
              <w:top w:val="single" w:color="000000" w:sz="8" w:space="0"/>
              <w:left w:val="single" w:color="000000" w:sz="8" w:space="0"/>
              <w:bottom w:val="single" w:color="000000" w:sz="8" w:space="0"/>
              <w:right w:val="single" w:color="000000" w:sz="8" w:space="0"/>
            </w:tcBorders>
            <w:vAlign w:val="center"/>
          </w:tcPr>
          <w:p w:rsidR="00A00356" w:rsidRDefault="007B1CEF" w14:paraId="0000007B" w14:textId="77777777">
            <w:pPr>
              <w:spacing w:line="259" w:lineRule="auto"/>
              <w:rPr>
                <w:rFonts w:ascii="Garamond" w:hAnsi="Garamond" w:eastAsia="Garamond" w:cs="Garamond"/>
              </w:rPr>
            </w:pPr>
            <w:r>
              <w:rPr>
                <w:rFonts w:ascii="Garamond" w:hAnsi="Garamond" w:eastAsia="Garamond" w:cs="Garamond"/>
              </w:rPr>
              <w:t>I</w:t>
            </w:r>
          </w:p>
        </w:tc>
      </w:tr>
    </w:tbl>
    <w:p w:rsidR="00A00356" w:rsidP="133A1DB8" w:rsidRDefault="00A00356" w14:paraId="0000007D" w14:noSpellErr="1" w14:textId="7F61C479">
      <w:pPr>
        <w:pStyle w:val="Normal"/>
        <w:rPr>
          <w:rFonts w:ascii="Garamond" w:hAnsi="Garamond" w:eastAsia="Garamond" w:cs="Garamond"/>
          <w:b w:val="1"/>
          <w:bCs w:val="1"/>
          <w:i w:val="1"/>
          <w:iCs w:val="1"/>
        </w:rPr>
      </w:pPr>
    </w:p>
    <w:p w:rsidR="00A00356" w:rsidRDefault="007B1CEF" w14:paraId="0000007E" w14:textId="77777777">
      <w:pPr>
        <w:rPr>
          <w:rFonts w:ascii="Garamond" w:hAnsi="Garamond" w:eastAsia="Garamond" w:cs="Garamond"/>
        </w:rPr>
      </w:pPr>
      <w:r>
        <w:rPr>
          <w:rFonts w:ascii="Garamond" w:hAnsi="Garamond" w:eastAsia="Garamond" w:cs="Garamond"/>
          <w:b/>
          <w:i/>
        </w:rPr>
        <w:t>Product Benefit to End User:</w:t>
      </w:r>
      <w:r>
        <w:rPr>
          <w:rFonts w:ascii="Garamond" w:hAnsi="Garamond" w:eastAsia="Garamond" w:cs="Garamond"/>
        </w:rPr>
        <w:t xml:space="preserve"> </w:t>
      </w:r>
    </w:p>
    <w:p w:rsidR="00A00356" w:rsidRDefault="007B1CEF" w14:paraId="0000007F" w14:textId="77777777">
      <w:pPr>
        <w:rPr>
          <w:rFonts w:ascii="Garamond" w:hAnsi="Garamond" w:eastAsia="Garamond" w:cs="Garamond"/>
        </w:rPr>
      </w:pPr>
      <w:r>
        <w:rPr>
          <w:rFonts w:ascii="Garamond" w:hAnsi="Garamond" w:eastAsia="Garamond" w:cs="Garamond"/>
        </w:rPr>
        <w:t xml:space="preserve">The end products from this project will provide the DMR and the DSF with a comprehensive understanding of the spatial and temporal variations of temperature and precipitation in the study area. In addition, LULC maps showing past and present land cover, and the changes between dates, can help the end users make informed decisions regarding projects and policies. Finally, using NASA Earth observations in conjunction </w:t>
      </w:r>
      <w:proofErr w:type="gramStart"/>
      <w:r>
        <w:rPr>
          <w:rFonts w:ascii="Garamond" w:hAnsi="Garamond" w:eastAsia="Garamond" w:cs="Garamond"/>
        </w:rPr>
        <w:t xml:space="preserve">with </w:t>
      </w:r>
      <w:r>
        <w:rPr>
          <w:rFonts w:ascii="Garamond" w:hAnsi="Garamond" w:eastAsia="Garamond" w:cs="Garamond"/>
          <w:i/>
        </w:rPr>
        <w:t>in</w:t>
      </w:r>
      <w:proofErr w:type="gramEnd"/>
      <w:r>
        <w:rPr>
          <w:rFonts w:ascii="Garamond" w:hAnsi="Garamond" w:eastAsia="Garamond" w:cs="Garamond"/>
          <w:i/>
        </w:rPr>
        <w:t xml:space="preserve"> situ</w:t>
      </w:r>
      <w:r>
        <w:rPr>
          <w:rFonts w:ascii="Garamond" w:hAnsi="Garamond" w:eastAsia="Garamond" w:cs="Garamond"/>
        </w:rPr>
        <w:t xml:space="preserve"> observations can provide a holistic perspective into current projects or conservation efforts for a more comprehensive</w:t>
      </w:r>
      <w:r>
        <w:rPr>
          <w:sz w:val="16"/>
          <w:szCs w:val="16"/>
        </w:rPr>
        <w:t xml:space="preserve"> </w:t>
      </w:r>
      <w:r>
        <w:rPr>
          <w:rFonts w:ascii="Garamond" w:hAnsi="Garamond" w:eastAsia="Garamond" w:cs="Garamond"/>
        </w:rPr>
        <w:t>monitoring of salmon recovery and habitat conservation.</w:t>
      </w:r>
    </w:p>
    <w:p w:rsidR="00A00356" w:rsidRDefault="00A00356" w14:paraId="00000080" w14:textId="77777777">
      <w:pPr>
        <w:rPr>
          <w:rFonts w:ascii="Garamond" w:hAnsi="Garamond" w:eastAsia="Garamond" w:cs="Garamond"/>
        </w:rPr>
      </w:pPr>
    </w:p>
    <w:p w:rsidR="00A00356" w:rsidRDefault="007B1CEF" w14:paraId="00000081" w14:textId="77777777">
      <w:pPr>
        <w:rPr>
          <w:rFonts w:ascii="Garamond" w:hAnsi="Garamond" w:eastAsia="Garamond" w:cs="Garamond"/>
        </w:rPr>
      </w:pPr>
      <w:r>
        <w:rPr>
          <w:rFonts w:ascii="Garamond" w:hAnsi="Garamond" w:eastAsia="Garamond" w:cs="Garamond"/>
          <w:b/>
          <w:i/>
        </w:rPr>
        <w:t>Project Continuation Plan:</w:t>
      </w:r>
      <w:r>
        <w:rPr>
          <w:rFonts w:ascii="Garamond" w:hAnsi="Garamond" w:eastAsia="Garamond" w:cs="Garamond"/>
        </w:rPr>
        <w:t xml:space="preserve"> </w:t>
      </w:r>
    </w:p>
    <w:p w:rsidR="00A00356" w:rsidRDefault="007B1CEF" w14:paraId="00000082" w14:textId="175A5CE0">
      <w:pPr>
        <w:rPr>
          <w:rFonts w:ascii="Garamond" w:hAnsi="Garamond" w:eastAsia="Garamond" w:cs="Garamond"/>
        </w:rPr>
      </w:pPr>
      <w:r>
        <w:rPr>
          <w:rFonts w:ascii="Garamond" w:hAnsi="Garamond" w:eastAsia="Garamond" w:cs="Garamond"/>
        </w:rPr>
        <w:t xml:space="preserve">LULC maps generated in the first term will be used to forecast land cover change through 2040 using </w:t>
      </w:r>
      <w:proofErr w:type="spellStart"/>
      <w:r>
        <w:rPr>
          <w:rFonts w:ascii="Garamond" w:hAnsi="Garamond" w:eastAsia="Garamond" w:cs="Garamond"/>
        </w:rPr>
        <w:t>TerrSet</w:t>
      </w:r>
      <w:proofErr w:type="spellEnd"/>
      <w:r>
        <w:rPr>
          <w:rFonts w:ascii="Garamond" w:hAnsi="Garamond" w:eastAsia="Garamond" w:cs="Garamond"/>
        </w:rPr>
        <w:t xml:space="preserve"> Land Change Modeler. Additionally, the second term team will update the classification scheme to enable identification of coniferous and deciduous wetland forest for current and forecasted LULC maps. Forest type identification will be spatially referenced to cooler temperature areas </w:t>
      </w:r>
      <w:r w:rsidR="0032417B">
        <w:rPr>
          <w:rFonts w:ascii="Garamond" w:hAnsi="Garamond" w:eastAsia="Garamond" w:cs="Garamond"/>
        </w:rPr>
        <w:t>and will allow for exploration of the effects of forest type on water quality and nutrient flow dynamics in</w:t>
      </w:r>
      <w:r>
        <w:rPr>
          <w:rFonts w:ascii="Garamond" w:hAnsi="Garamond" w:eastAsia="Garamond" w:cs="Garamond"/>
        </w:rPr>
        <w:t xml:space="preserve"> salmon habitat restoration efforts.</w:t>
      </w:r>
    </w:p>
    <w:p w:rsidR="00A00356" w:rsidRDefault="00A00356" w14:paraId="00000083" w14:textId="77777777">
      <w:pPr>
        <w:rPr>
          <w:rFonts w:ascii="Garamond" w:hAnsi="Garamond" w:eastAsia="Garamond" w:cs="Garamond"/>
        </w:rPr>
      </w:pPr>
    </w:p>
    <w:p w:rsidR="00A00356" w:rsidRDefault="007B1CEF" w14:paraId="00000084" w14:textId="77777777">
      <w:pPr>
        <w:pBdr>
          <w:bottom w:val="single" w:color="000000" w:sz="6" w:space="1"/>
        </w:pBdr>
        <w:rPr>
          <w:rFonts w:ascii="Garamond" w:hAnsi="Garamond" w:eastAsia="Garamond" w:cs="Garamond"/>
          <w:b/>
        </w:rPr>
      </w:pPr>
      <w:r>
        <w:rPr>
          <w:rFonts w:ascii="Garamond" w:hAnsi="Garamond" w:eastAsia="Garamond" w:cs="Garamond"/>
          <w:b/>
        </w:rPr>
        <w:t>References</w:t>
      </w:r>
    </w:p>
    <w:p w:rsidR="00A00356" w:rsidRDefault="007B1CEF" w14:paraId="00000085" w14:textId="33510054">
      <w:pPr>
        <w:spacing w:after="200"/>
        <w:ind w:left="720" w:hanging="720"/>
        <w:rPr>
          <w:rFonts w:ascii="Garamond" w:hAnsi="Garamond" w:eastAsia="Garamond" w:cs="Garamond"/>
          <w:color w:val="000000"/>
        </w:rPr>
      </w:pPr>
      <w:proofErr w:type="spellStart"/>
      <w:r>
        <w:rPr>
          <w:rFonts w:ascii="Garamond" w:hAnsi="Garamond" w:eastAsia="Garamond" w:cs="Garamond"/>
          <w:color w:val="000000"/>
        </w:rPr>
        <w:t>Hilderbrand</w:t>
      </w:r>
      <w:proofErr w:type="spellEnd"/>
      <w:r>
        <w:rPr>
          <w:rFonts w:ascii="Garamond" w:hAnsi="Garamond" w:eastAsia="Garamond" w:cs="Garamond"/>
          <w:color w:val="000000"/>
        </w:rPr>
        <w:t xml:space="preserve">, G. V., Farley, S. D., Schwartz, C. C., &amp; Robbins, C. T. (2004). Importance of salmon to wildlife: Implications for integrated management. </w:t>
      </w:r>
      <w:r>
        <w:rPr>
          <w:rFonts w:ascii="Garamond" w:hAnsi="Garamond" w:eastAsia="Garamond" w:cs="Garamond"/>
          <w:i/>
          <w:color w:val="000000"/>
        </w:rPr>
        <w:t>Ursus</w:t>
      </w:r>
      <w:r>
        <w:rPr>
          <w:rFonts w:ascii="Garamond" w:hAnsi="Garamond" w:eastAsia="Garamond" w:cs="Garamond"/>
          <w:color w:val="000000"/>
        </w:rPr>
        <w:t>,</w:t>
      </w:r>
      <w:r>
        <w:rPr>
          <w:rFonts w:ascii="Garamond" w:hAnsi="Garamond" w:eastAsia="Garamond" w:cs="Garamond"/>
          <w:i/>
          <w:color w:val="000000"/>
        </w:rPr>
        <w:t xml:space="preserve"> 15</w:t>
      </w:r>
      <w:r>
        <w:rPr>
          <w:rFonts w:ascii="Garamond" w:hAnsi="Garamond" w:eastAsia="Garamond" w:cs="Garamond"/>
          <w:color w:val="000000"/>
        </w:rPr>
        <w:t>(1), 1–9. https://doi.org/10.2192/1537-6176(2004)015&lt;</w:t>
      </w:r>
      <w:proofErr w:type="gramStart"/>
      <w:r>
        <w:rPr>
          <w:rFonts w:ascii="Garamond" w:hAnsi="Garamond" w:eastAsia="Garamond" w:cs="Garamond"/>
          <w:color w:val="000000"/>
        </w:rPr>
        <w:t>0001:IOSTWI</w:t>
      </w:r>
      <w:proofErr w:type="gramEnd"/>
      <w:r>
        <w:rPr>
          <w:rFonts w:ascii="Garamond" w:hAnsi="Garamond" w:eastAsia="Garamond" w:cs="Garamond"/>
          <w:color w:val="000000"/>
        </w:rPr>
        <w:t>&gt;2.0.CO;2</w:t>
      </w:r>
    </w:p>
    <w:p w:rsidR="00A00356" w:rsidRDefault="007B1CEF" w14:paraId="00000086" w14:textId="77777777">
      <w:pPr>
        <w:rPr>
          <w:rFonts w:ascii="Garamond" w:hAnsi="Garamond" w:eastAsia="Garamond" w:cs="Garamond"/>
          <w:i/>
        </w:rPr>
      </w:pPr>
      <w:r>
        <w:rPr>
          <w:rFonts w:ascii="Garamond" w:hAnsi="Garamond" w:eastAsia="Garamond" w:cs="Garamond"/>
        </w:rPr>
        <w:t xml:space="preserve">Jonsson, B., &amp; Jonsson, N. (2009). A review of the likely effects of climate change on anadromous Atlantic </w:t>
      </w:r>
      <w:r>
        <w:tab/>
      </w:r>
      <w:r>
        <w:rPr>
          <w:rFonts w:ascii="Garamond" w:hAnsi="Garamond" w:eastAsia="Garamond" w:cs="Garamond"/>
        </w:rPr>
        <w:t xml:space="preserve">salmon </w:t>
      </w:r>
      <w:r>
        <w:rPr>
          <w:rFonts w:ascii="Garamond" w:hAnsi="Garamond" w:eastAsia="Garamond" w:cs="Garamond"/>
          <w:i/>
        </w:rPr>
        <w:t xml:space="preserve">Salmo </w:t>
      </w:r>
      <w:proofErr w:type="spellStart"/>
      <w:r>
        <w:rPr>
          <w:rFonts w:ascii="Garamond" w:hAnsi="Garamond" w:eastAsia="Garamond" w:cs="Garamond"/>
          <w:i/>
        </w:rPr>
        <w:t>salar</w:t>
      </w:r>
      <w:proofErr w:type="spellEnd"/>
      <w:r>
        <w:rPr>
          <w:rFonts w:ascii="Garamond" w:hAnsi="Garamond" w:eastAsia="Garamond" w:cs="Garamond"/>
        </w:rPr>
        <w:t xml:space="preserve"> and brown trout </w:t>
      </w:r>
      <w:r>
        <w:rPr>
          <w:rFonts w:ascii="Garamond" w:hAnsi="Garamond" w:eastAsia="Garamond" w:cs="Garamond"/>
          <w:i/>
        </w:rPr>
        <w:t>Salmo trutta</w:t>
      </w:r>
      <w:r>
        <w:rPr>
          <w:rFonts w:ascii="Garamond" w:hAnsi="Garamond" w:eastAsia="Garamond" w:cs="Garamond"/>
        </w:rPr>
        <w:t xml:space="preserve">, with </w:t>
      </w:r>
      <w:proofErr w:type="gramStart"/>
      <w:r>
        <w:rPr>
          <w:rFonts w:ascii="Garamond" w:hAnsi="Garamond" w:eastAsia="Garamond" w:cs="Garamond"/>
        </w:rPr>
        <w:t>particular reference</w:t>
      </w:r>
      <w:proofErr w:type="gramEnd"/>
      <w:r>
        <w:rPr>
          <w:rFonts w:ascii="Garamond" w:hAnsi="Garamond" w:eastAsia="Garamond" w:cs="Garamond"/>
        </w:rPr>
        <w:t xml:space="preserve"> to water temperature and </w:t>
      </w:r>
      <w:r>
        <w:tab/>
      </w:r>
      <w:r>
        <w:rPr>
          <w:rFonts w:ascii="Garamond" w:hAnsi="Garamond" w:eastAsia="Garamond" w:cs="Garamond"/>
        </w:rPr>
        <w:t xml:space="preserve">flow. </w:t>
      </w:r>
      <w:r>
        <w:rPr>
          <w:rFonts w:ascii="Garamond" w:hAnsi="Garamond" w:eastAsia="Garamond" w:cs="Garamond"/>
          <w:i/>
        </w:rPr>
        <w:t>Journal of Fish Biology</w:t>
      </w:r>
      <w:r>
        <w:rPr>
          <w:rFonts w:ascii="Garamond" w:hAnsi="Garamond" w:eastAsia="Garamond" w:cs="Garamond"/>
        </w:rPr>
        <w:t xml:space="preserve">, </w:t>
      </w:r>
      <w:r>
        <w:rPr>
          <w:rFonts w:ascii="Garamond" w:hAnsi="Garamond" w:eastAsia="Garamond" w:cs="Garamond"/>
          <w:i/>
        </w:rPr>
        <w:t>75</w:t>
      </w:r>
      <w:r>
        <w:rPr>
          <w:rFonts w:ascii="Garamond" w:hAnsi="Garamond" w:eastAsia="Garamond" w:cs="Garamond"/>
        </w:rPr>
        <w:t>(10), 2381–2447. https://doi.org/10.1111/j.1095-8649.2009.02380.x</w:t>
      </w:r>
    </w:p>
    <w:p w:rsidR="00A00356" w:rsidRDefault="00A00356" w14:paraId="00000087" w14:textId="77777777">
      <w:pPr>
        <w:rPr>
          <w:rFonts w:ascii="Garamond" w:hAnsi="Garamond" w:eastAsia="Garamond" w:cs="Garamond"/>
          <w:i/>
        </w:rPr>
      </w:pPr>
    </w:p>
    <w:p w:rsidR="00A00356" w:rsidRDefault="007B1CEF" w14:paraId="00000088" w14:textId="77777777">
      <w:pPr>
        <w:ind w:left="720" w:hanging="720"/>
        <w:rPr>
          <w:rFonts w:ascii="Garamond" w:hAnsi="Garamond" w:eastAsia="Garamond" w:cs="Garamond"/>
        </w:rPr>
      </w:pPr>
      <w:r>
        <w:rPr>
          <w:rFonts w:ascii="Garamond" w:hAnsi="Garamond" w:eastAsia="Garamond" w:cs="Garamond"/>
        </w:rPr>
        <w:t xml:space="preserve">NOAA Fisheries. (n.d.). </w:t>
      </w:r>
      <w:r>
        <w:rPr>
          <w:rFonts w:ascii="Garamond" w:hAnsi="Garamond" w:eastAsia="Garamond" w:cs="Garamond"/>
          <w:i/>
        </w:rPr>
        <w:t>Atlantic salmon (Protected)</w:t>
      </w:r>
      <w:r>
        <w:rPr>
          <w:rFonts w:ascii="Garamond" w:hAnsi="Garamond" w:eastAsia="Garamond" w:cs="Garamond"/>
        </w:rPr>
        <w:t>. National Oceanic and Atmospheric Administration. https://www.fisheries.noaa.gov/species/atlantic-salmon-protected#spotlight</w:t>
      </w:r>
    </w:p>
    <w:p w:rsidR="00A00356" w:rsidRDefault="00A00356" w14:paraId="00000089" w14:textId="77777777">
      <w:pPr>
        <w:ind w:left="567" w:hanging="567"/>
        <w:rPr>
          <w:rFonts w:ascii="Garamond" w:hAnsi="Garamond" w:eastAsia="Garamond" w:cs="Garamond"/>
        </w:rPr>
      </w:pPr>
    </w:p>
    <w:p w:rsidR="00A00356" w:rsidRDefault="007B1CEF" w14:paraId="0000008A" w14:textId="77777777">
      <w:pPr>
        <w:ind w:left="720" w:hanging="720"/>
        <w:rPr>
          <w:rFonts w:ascii="Garamond" w:hAnsi="Garamond" w:eastAsia="Garamond" w:cs="Garamond"/>
          <w:color w:val="222222"/>
        </w:rPr>
      </w:pPr>
      <w:r>
        <w:rPr>
          <w:rFonts w:ascii="Garamond" w:hAnsi="Garamond" w:eastAsia="Garamond" w:cs="Garamond"/>
          <w:color w:val="222222"/>
        </w:rPr>
        <w:lastRenderedPageBreak/>
        <w:t xml:space="preserve">U.S. Fish and Wildlife Service and NMFS. (2018). </w:t>
      </w:r>
      <w:r>
        <w:rPr>
          <w:rFonts w:ascii="Garamond" w:hAnsi="Garamond" w:eastAsia="Garamond" w:cs="Garamond"/>
          <w:i/>
          <w:color w:val="222222"/>
        </w:rPr>
        <w:t xml:space="preserve">Recovery plan for the Gulf of Maine Distinct Population Segment of Atlantic salmon (Salmo </w:t>
      </w:r>
      <w:proofErr w:type="spellStart"/>
      <w:r>
        <w:rPr>
          <w:rFonts w:ascii="Garamond" w:hAnsi="Garamond" w:eastAsia="Garamond" w:cs="Garamond"/>
          <w:i/>
          <w:color w:val="222222"/>
        </w:rPr>
        <w:t>salar</w:t>
      </w:r>
      <w:proofErr w:type="spellEnd"/>
      <w:r>
        <w:rPr>
          <w:rFonts w:ascii="Garamond" w:hAnsi="Garamond" w:eastAsia="Garamond" w:cs="Garamond"/>
          <w:i/>
          <w:color w:val="222222"/>
        </w:rPr>
        <w:t>)</w:t>
      </w:r>
      <w:r>
        <w:rPr>
          <w:rFonts w:ascii="Garamond" w:hAnsi="Garamond" w:eastAsia="Garamond" w:cs="Garamond"/>
          <w:color w:val="222222"/>
        </w:rPr>
        <w:t>. https://www.fisheries.noaa.gov/resource/document/recovery-plan-2019-gulf-maine-distinct-population-segment-atlantic-salmon-salmo</w:t>
      </w:r>
    </w:p>
    <w:sectPr w:rsidR="00A00356">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1816" w:rsidRDefault="00CA1816" w14:paraId="3F9BF114" w14:textId="77777777">
      <w:r>
        <w:separator/>
      </w:r>
    </w:p>
  </w:endnote>
  <w:endnote w:type="continuationSeparator" w:id="0">
    <w:p w:rsidR="00CA1816" w:rsidRDefault="00CA1816" w14:paraId="293284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altName w:val="Cambria"/>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0356" w:rsidRDefault="007B1CEF" w14:paraId="00000093" w14:textId="7777777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A00356" w:rsidRDefault="00A00356" w14:paraId="00000094" w14:textId="7777777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0356" w:rsidRDefault="007B1CEF" w14:paraId="00000091" w14:textId="7DA8E7A7">
    <w:pPr>
      <w:pBdr>
        <w:top w:val="nil"/>
        <w:left w:val="nil"/>
        <w:bottom w:val="nil"/>
        <w:right w:val="nil"/>
        <w:between w:val="nil"/>
      </w:pBdr>
      <w:tabs>
        <w:tab w:val="center" w:pos="4680"/>
        <w:tab w:val="right" w:pos="9360"/>
      </w:tabs>
      <w:jc w:val="center"/>
      <w:rPr>
        <w:rFonts w:ascii="Garamond" w:hAnsi="Garamond" w:eastAsia="Garamond" w:cs="Garamond"/>
        <w:color w:val="000000"/>
      </w:rPr>
    </w:pPr>
    <w:r>
      <w:rPr>
        <w:rFonts w:ascii="Garamond" w:hAnsi="Garamond" w:eastAsia="Garamond" w:cs="Garamond"/>
        <w:color w:val="000000"/>
      </w:rPr>
      <w:fldChar w:fldCharType="begin"/>
    </w:r>
    <w:r>
      <w:rPr>
        <w:rFonts w:ascii="Garamond" w:hAnsi="Garamond" w:eastAsia="Garamond" w:cs="Garamond"/>
        <w:color w:val="000000"/>
      </w:rPr>
      <w:instrText>PAGE</w:instrText>
    </w:r>
    <w:r>
      <w:rPr>
        <w:rFonts w:ascii="Garamond" w:hAnsi="Garamond" w:eastAsia="Garamond" w:cs="Garamond"/>
        <w:color w:val="000000"/>
      </w:rPr>
      <w:fldChar w:fldCharType="separate"/>
    </w:r>
    <w:r w:rsidR="0032417B">
      <w:rPr>
        <w:rFonts w:ascii="Garamond" w:hAnsi="Garamond" w:eastAsia="Garamond" w:cs="Garamond"/>
        <w:noProof/>
        <w:color w:val="000000"/>
      </w:rPr>
      <w:t>2</w:t>
    </w:r>
    <w:r>
      <w:rPr>
        <w:rFonts w:ascii="Garamond" w:hAnsi="Garamond" w:eastAsia="Garamond" w:cs="Garamond"/>
        <w:color w:val="000000"/>
      </w:rPr>
      <w:fldChar w:fldCharType="end"/>
    </w:r>
  </w:p>
  <w:p w:rsidR="00A00356" w:rsidRDefault="00A00356" w14:paraId="00000092" w14:textId="77777777">
    <w:pPr>
      <w:pBdr>
        <w:top w:val="nil"/>
        <w:left w:val="nil"/>
        <w:bottom w:val="nil"/>
        <w:right w:val="nil"/>
        <w:between w:val="nil"/>
      </w:pBdr>
      <w:tabs>
        <w:tab w:val="center" w:pos="4680"/>
        <w:tab w:val="right" w:pos="9360"/>
      </w:tabs>
      <w:rPr>
        <w:rFonts w:ascii="Garamond" w:hAnsi="Garamond" w:eastAsia="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0356" w:rsidRDefault="007B1CEF" w14:paraId="00000095" w14:textId="77777777">
    <w:pPr>
      <w:pBdr>
        <w:top w:val="nil"/>
        <w:left w:val="nil"/>
        <w:bottom w:val="nil"/>
        <w:right w:val="nil"/>
        <w:between w:val="nil"/>
      </w:pBdr>
      <w:tabs>
        <w:tab w:val="center" w:pos="4680"/>
        <w:tab w:val="right" w:pos="9360"/>
      </w:tabs>
      <w:jc w:val="center"/>
      <w:rPr>
        <w:rFonts w:ascii="Garamond" w:hAnsi="Garamond" w:eastAsia="Garamond" w:cs="Garamond"/>
        <w:color w:val="000000"/>
      </w:rPr>
    </w:pPr>
    <w:r>
      <w:rPr>
        <w:rFonts w:ascii="Garamond" w:hAnsi="Garamond" w:eastAsia="Garamond" w:cs="Garamond"/>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1816" w:rsidRDefault="00CA1816" w14:paraId="3BEC1515" w14:textId="77777777">
      <w:r>
        <w:separator/>
      </w:r>
    </w:p>
  </w:footnote>
  <w:footnote w:type="continuationSeparator" w:id="0">
    <w:p w:rsidR="00CA1816" w:rsidRDefault="00CA1816" w14:paraId="502D89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0356" w:rsidRDefault="00A00356" w14:paraId="00000090" w14:textId="77777777">
    <w:pPr>
      <w:pBdr>
        <w:top w:val="nil"/>
        <w:left w:val="nil"/>
        <w:bottom w:val="nil"/>
        <w:right w:val="nil"/>
        <w:between w:val="nil"/>
      </w:pBdr>
      <w:tabs>
        <w:tab w:val="center" w:pos="4680"/>
        <w:tab w:val="right" w:pos="9360"/>
      </w:tabs>
      <w:jc w:val="right"/>
      <w:rPr>
        <w:rFonts w:ascii="Garamond" w:hAnsi="Garamond" w:eastAsia="Garamond" w:cs="Garamond"/>
        <w: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00356" w:rsidRDefault="007B1CEF" w14:paraId="0000008B" w14:textId="77777777">
    <w:pPr>
      <w:jc w:val="right"/>
      <w:rPr>
        <w:rFonts w:ascii="Garamond" w:hAnsi="Garamond" w:eastAsia="Garamond" w:cs="Garamond"/>
        <w:b/>
        <w:sz w:val="24"/>
        <w:szCs w:val="24"/>
      </w:rPr>
    </w:pPr>
    <w:r>
      <w:rPr>
        <w:rFonts w:ascii="Garamond" w:hAnsi="Garamond" w:eastAsia="Garamond" w:cs="Garamond"/>
        <w:b/>
        <w:sz w:val="24"/>
        <w:szCs w:val="24"/>
      </w:rPr>
      <w:t>NASA DEVELOP National Program</w:t>
    </w:r>
  </w:p>
  <w:p w:rsidRPr="00420F30" w:rsidR="00A00356" w:rsidP="00420F30" w:rsidRDefault="007B1CEF" w14:paraId="0000008D" w14:textId="3D88CC95">
    <w:pPr>
      <w:jc w:val="right"/>
      <w:rPr>
        <w:rFonts w:ascii="Garamond" w:hAnsi="Garamond" w:eastAsia="Garamond" w:cs="Garamond"/>
        <w:b/>
        <w:sz w:val="24"/>
        <w:szCs w:val="24"/>
      </w:rPr>
    </w:pPr>
    <w:r>
      <w:rPr>
        <w:rFonts w:ascii="Garamond" w:hAnsi="Garamond" w:eastAsia="Garamond" w:cs="Garamond"/>
        <w:b/>
        <w:sz w:val="24"/>
        <w:szCs w:val="24"/>
      </w:rPr>
      <w:t xml:space="preserve"> Maryland – Goddard</w:t>
    </w:r>
  </w:p>
  <w:p w:rsidR="00420F30" w:rsidRDefault="00420F30" w14:paraId="7DBF04E7" w14:textId="242C114C">
    <w:pPr>
      <w:pBdr>
        <w:top w:val="nil"/>
        <w:left w:val="nil"/>
        <w:bottom w:val="nil"/>
        <w:right w:val="nil"/>
        <w:between w:val="nil"/>
      </w:pBdr>
      <w:tabs>
        <w:tab w:val="center" w:pos="4680"/>
        <w:tab w:val="right" w:pos="9360"/>
      </w:tabs>
      <w:jc w:val="right"/>
      <w:rPr>
        <w:rFonts w:ascii="Garamond" w:hAnsi="Garamond" w:eastAsia="Garamond" w:cs="Garamond"/>
        <w:b/>
        <w:color w:val="000000"/>
        <w:sz w:val="24"/>
        <w:szCs w:val="24"/>
      </w:rPr>
    </w:pPr>
    <w:r>
      <w:rPr>
        <w:noProof/>
      </w:rPr>
      <w:drawing>
        <wp:inline distT="0" distB="0" distL="0" distR="0" wp14:anchorId="49A0625B" wp14:editId="37F8CCCC">
          <wp:extent cx="5943600" cy="297180"/>
          <wp:effectExtent l="0" t="0" r="0" b="762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A00356" w:rsidRDefault="007B1CEF" w14:paraId="0000008E" w14:textId="77777777">
    <w:pPr>
      <w:pBdr>
        <w:top w:val="nil"/>
        <w:left w:val="nil"/>
        <w:bottom w:val="nil"/>
        <w:right w:val="nil"/>
        <w:between w:val="nil"/>
      </w:pBdr>
      <w:tabs>
        <w:tab w:val="center" w:pos="4680"/>
        <w:tab w:val="right" w:pos="9360"/>
      </w:tabs>
      <w:jc w:val="right"/>
      <w:rPr>
        <w:rFonts w:ascii="Garamond" w:hAnsi="Garamond" w:eastAsia="Garamond" w:cs="Garamond"/>
        <w:i/>
        <w:color w:val="000000"/>
        <w:sz w:val="24"/>
        <w:szCs w:val="24"/>
      </w:rPr>
    </w:pPr>
    <w:r>
      <w:rPr>
        <w:rFonts w:ascii="Garamond" w:hAnsi="Garamond" w:eastAsia="Garamond" w:cs="Garamond"/>
        <w:i/>
        <w:color w:val="000000"/>
        <w:sz w:val="24"/>
        <w:szCs w:val="24"/>
      </w:rPr>
      <w:t>Fall 2021 Project Summary</w:t>
    </w:r>
  </w:p>
  <w:p w:rsidR="00A00356" w:rsidRDefault="00A00356" w14:paraId="0000008F" w14:textId="77777777">
    <w:pPr>
      <w:pBdr>
        <w:top w:val="nil"/>
        <w:left w:val="nil"/>
        <w:bottom w:val="nil"/>
        <w:right w:val="nil"/>
        <w:between w:val="nil"/>
      </w:pBdr>
      <w:tabs>
        <w:tab w:val="center" w:pos="4680"/>
        <w:tab w:val="right" w:pos="9360"/>
      </w:tabs>
      <w:jc w:val="right"/>
      <w:rPr>
        <w:rFonts w:ascii="Garamond" w:hAnsi="Garamond" w:eastAsia="Garamond" w:cs="Garamond"/>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177F7"/>
    <w:multiLevelType w:val="multilevel"/>
    <w:tmpl w:val="1EB094A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4913205A"/>
    <w:multiLevelType w:val="multilevel"/>
    <w:tmpl w:val="A268F8A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735149DE"/>
    <w:multiLevelType w:val="multilevel"/>
    <w:tmpl w:val="F9B654F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356"/>
    <w:rsid w:val="0032417B"/>
    <w:rsid w:val="00420F30"/>
    <w:rsid w:val="007B1CEF"/>
    <w:rsid w:val="007C6923"/>
    <w:rsid w:val="00A00356"/>
    <w:rsid w:val="00B11454"/>
    <w:rsid w:val="00CA1816"/>
    <w:rsid w:val="00ED0B17"/>
    <w:rsid w:val="133A1DB8"/>
    <w:rsid w:val="373CC62B"/>
    <w:rsid w:val="51D4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EAEA"/>
  <w15:docId w15:val="{63D2B83B-26C9-4B2C-B830-8748BF6C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Century Gothic"/>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UnresolvedMention">
    <w:name w:val="Unresolved Mention"/>
    <w:basedOn w:val="DefaultParagraphFont"/>
    <w:uiPriority w:val="99"/>
    <w:semiHidden/>
    <w:unhideWhenUsed/>
    <w:rsid w:val="00325E78"/>
    <w:rPr>
      <w:color w:val="605E5C"/>
      <w:shd w:val="clear" w:color="auto" w:fill="E1DFDD"/>
    </w:rPr>
  </w:style>
  <w:style w:type="character" w:styleId="Mention">
    <w:name w:val="Mention"/>
    <w:basedOn w:val="DefaultParagraphFont"/>
    <w:uiPriority w:val="99"/>
    <w:unhideWhenUsed/>
    <w:rsid w:val="002972D4"/>
    <w:rPr>
      <w:color w:val="2B579A"/>
      <w:shd w:val="clear" w:color="auto" w:fill="E6E6E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43" w:type="dxa"/>
        <w:left w:w="43" w:type="dxa"/>
        <w:bottom w:w="43" w:type="dxa"/>
        <w:right w:w="43"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glossaryDocument" Target="glossary/document.xml" Id="Rc14cab06c67d4a5a"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aad339b-ff58-4218-bd79-3c3fc942cf1c}"/>
      </w:docPartPr>
      <w:docPartBody>
        <w:p w14:paraId="45B0C41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cD0a5MWNLgXdbcBlNAM9zNYfw==">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BABB1A-C518-4581-AACA-10F37CE14B6C}"/>
</file>

<file path=customXml/itemProps3.xml><?xml version="1.0" encoding="utf-8"?>
<ds:datastoreItem xmlns:ds="http://schemas.openxmlformats.org/officeDocument/2006/customXml" ds:itemID="{169DF982-6C30-41E8-A7A5-834D486C383B}"/>
</file>

<file path=customXml/itemProps4.xml><?xml version="1.0" encoding="utf-8"?>
<ds:datastoreItem xmlns:ds="http://schemas.openxmlformats.org/officeDocument/2006/customXml" ds:itemID="{B18A7C7D-ED95-45DB-97A7-24E4E064C3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Cecil Byles</dc:creator>
  <lastModifiedBy>Sophia Skoglund</lastModifiedBy>
  <revision>5</revision>
  <dcterms:created xsi:type="dcterms:W3CDTF">2021-09-08T02:03:00.0000000Z</dcterms:created>
  <dcterms:modified xsi:type="dcterms:W3CDTF">2022-01-26T16:36:54.7659788Z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19500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ies>
</file>