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D2F19" w14:textId="77777777" w:rsidR="00C82473" w:rsidRDefault="007B73F9">
      <w:pPr>
        <w:rPr>
          <w:b/>
          <w:sz w:val="28"/>
        </w:rPr>
      </w:pPr>
      <w:r>
        <w:rPr>
          <w:b/>
          <w:sz w:val="28"/>
        </w:rPr>
        <w:t>NASA DEVELOP National Program</w:t>
      </w:r>
    </w:p>
    <w:p w14:paraId="00F481D1" w14:textId="1BC604AC" w:rsidR="007B73F9" w:rsidRPr="003D2EDF" w:rsidRDefault="00703320">
      <w:pPr>
        <w:rPr>
          <w:b/>
          <w:sz w:val="24"/>
        </w:rPr>
      </w:pPr>
      <w:r>
        <w:rPr>
          <w:b/>
          <w:sz w:val="24"/>
        </w:rPr>
        <w:t>Marshall Space Flight Center</w:t>
      </w:r>
    </w:p>
    <w:p w14:paraId="3F24D716" w14:textId="77777777" w:rsidR="007B73F9" w:rsidRDefault="007B73F9">
      <w:pPr>
        <w:rPr>
          <w:b/>
        </w:rPr>
      </w:pPr>
    </w:p>
    <w:p w14:paraId="035C4EA0" w14:textId="77777777" w:rsidR="007B73F9" w:rsidRPr="003D2EDF" w:rsidRDefault="00835C04">
      <w:pPr>
        <w:rPr>
          <w:b/>
          <w:sz w:val="28"/>
        </w:rPr>
      </w:pPr>
      <w:r>
        <w:rPr>
          <w:b/>
          <w:sz w:val="28"/>
        </w:rPr>
        <w:t xml:space="preserve">Fall </w:t>
      </w:r>
      <w:r w:rsidR="009D7235">
        <w:rPr>
          <w:b/>
          <w:sz w:val="28"/>
        </w:rPr>
        <w:t>2014</w:t>
      </w:r>
      <w:r w:rsidR="007B73F9" w:rsidRPr="003D2EDF">
        <w:rPr>
          <w:b/>
          <w:sz w:val="28"/>
        </w:rPr>
        <w:t xml:space="preserve"> Project Proposal</w:t>
      </w:r>
    </w:p>
    <w:p w14:paraId="0740F0B9" w14:textId="77777777" w:rsidR="007B73F9" w:rsidRDefault="007B73F9">
      <w:pPr>
        <w:rPr>
          <w:b/>
        </w:rPr>
      </w:pPr>
    </w:p>
    <w:p w14:paraId="615F9D35" w14:textId="77777777" w:rsidR="00703320" w:rsidRPr="003D2EDF" w:rsidRDefault="00703320" w:rsidP="00703320">
      <w:pPr>
        <w:rPr>
          <w:b/>
          <w:sz w:val="24"/>
        </w:rPr>
      </w:pPr>
      <w:r>
        <w:rPr>
          <w:b/>
          <w:sz w:val="24"/>
        </w:rPr>
        <w:t>Andes Mountains Disasters II</w:t>
      </w:r>
    </w:p>
    <w:p w14:paraId="2C1ED658" w14:textId="0AED627B" w:rsidR="00703320" w:rsidRDefault="00703320" w:rsidP="00703320">
      <w:r>
        <w:t xml:space="preserve">Using NASA Earth Observations </w:t>
      </w:r>
      <w:r w:rsidR="00923260">
        <w:t>to D</w:t>
      </w:r>
      <w:r>
        <w:t xml:space="preserve">evelop </w:t>
      </w:r>
      <w:r w:rsidR="00923260">
        <w:t>a M</w:t>
      </w:r>
      <w:r>
        <w:t xml:space="preserve">onitoring </w:t>
      </w:r>
      <w:r w:rsidR="00923260">
        <w:t>T</w:t>
      </w:r>
      <w:r>
        <w:t xml:space="preserve">ool for </w:t>
      </w:r>
      <w:r w:rsidR="00923260">
        <w:t xml:space="preserve">the </w:t>
      </w:r>
      <w:proofErr w:type="spellStart"/>
      <w:r>
        <w:t>Copahue</w:t>
      </w:r>
      <w:proofErr w:type="spellEnd"/>
      <w:r>
        <w:t xml:space="preserve"> Volcano in the Andes Mountains</w:t>
      </w:r>
    </w:p>
    <w:p w14:paraId="1B338628" w14:textId="77777777" w:rsidR="00334B0C" w:rsidRPr="000D7963" w:rsidRDefault="00334B0C" w:rsidP="00334B0C">
      <w:pPr>
        <w:rPr>
          <w:b/>
        </w:rPr>
      </w:pPr>
    </w:p>
    <w:p w14:paraId="22AE5B5D" w14:textId="77777777" w:rsidR="005C5954" w:rsidRPr="000D7963" w:rsidRDefault="005C5954" w:rsidP="00334B0C">
      <w:pPr>
        <w:rPr>
          <w:b/>
          <w:sz w:val="24"/>
          <w:u w:val="single"/>
        </w:rPr>
      </w:pPr>
      <w:r w:rsidRPr="000D7963">
        <w:rPr>
          <w:b/>
          <w:sz w:val="24"/>
          <w:u w:val="single"/>
        </w:rPr>
        <w:t>Objective:</w:t>
      </w:r>
    </w:p>
    <w:p w14:paraId="15F3C66B" w14:textId="21A9DA45" w:rsidR="005C5954" w:rsidRPr="000D7963" w:rsidRDefault="00CE4CCD" w:rsidP="00334B0C">
      <w:r>
        <w:t xml:space="preserve">The objective of this project is to outline a create  monitoring tool for the </w:t>
      </w:r>
      <w:proofErr w:type="spellStart"/>
      <w:r>
        <w:t>Copahue</w:t>
      </w:r>
      <w:proofErr w:type="spellEnd"/>
      <w:r>
        <w:t xml:space="preserve"> Volcano where daily inputs of thermal anomalies and air quality data can be used to estimate volcanic activity for more timely evacuation warnings.</w:t>
      </w:r>
    </w:p>
    <w:p w14:paraId="440FC339" w14:textId="77777777" w:rsidR="005C5954" w:rsidRDefault="005C5954" w:rsidP="00334B0C">
      <w:pPr>
        <w:rPr>
          <w:b/>
        </w:rPr>
      </w:pPr>
    </w:p>
    <w:p w14:paraId="2BC13F12" w14:textId="07F0C528" w:rsidR="003D2EDF" w:rsidRPr="000D7963" w:rsidRDefault="00334B0C" w:rsidP="00334B0C">
      <w:pPr>
        <w:rPr>
          <w:sz w:val="24"/>
        </w:rPr>
      </w:pPr>
      <w:r w:rsidRPr="000D7963">
        <w:rPr>
          <w:b/>
          <w:sz w:val="24"/>
          <w:u w:val="single"/>
        </w:rPr>
        <w:t>Community Concern:</w:t>
      </w:r>
    </w:p>
    <w:p w14:paraId="2F9D5574" w14:textId="3AC84841" w:rsidR="00703320" w:rsidRDefault="00703320" w:rsidP="00703320">
      <w:proofErr w:type="spellStart"/>
      <w:r>
        <w:t>Copahue</w:t>
      </w:r>
      <w:proofErr w:type="spellEnd"/>
      <w:r>
        <w:t xml:space="preserve"> is a composite cone volcano located along the Chile-Argentina border in the Andes Mountain Range. The </w:t>
      </w:r>
      <w:proofErr w:type="spellStart"/>
      <w:r>
        <w:t>Copahue</w:t>
      </w:r>
      <w:proofErr w:type="spellEnd"/>
      <w:r>
        <w:t xml:space="preserve"> Volcano peaks in Chile, with the entirety of the system extending into Argentina. Due to its remote location, </w:t>
      </w:r>
      <w:proofErr w:type="spellStart"/>
      <w:r>
        <w:t>Copahue</w:t>
      </w:r>
      <w:proofErr w:type="spellEnd"/>
      <w:r>
        <w:t xml:space="preserve"> is a poorly monitored volcano in the Southern Volcanic Zone. </w:t>
      </w:r>
      <w:r w:rsidRPr="0059582E">
        <w:t>Recent eruptions</w:t>
      </w:r>
      <w:r>
        <w:t xml:space="preserve"> have brought attention to </w:t>
      </w:r>
      <w:proofErr w:type="spellStart"/>
      <w:r>
        <w:t>Copahue</w:t>
      </w:r>
      <w:proofErr w:type="spellEnd"/>
      <w:r>
        <w:t xml:space="preserve"> as released volcanic ash has caused the cancellation of hundreds flights and the evacuation of thousands of people living in proximity to the volcano. These increases in volcanic activity present a higher level of risk to surrounding settlements, primarily </w:t>
      </w:r>
      <w:proofErr w:type="spellStart"/>
      <w:r w:rsidRPr="0059582E">
        <w:rPr>
          <w:rFonts w:cs="Helvetica"/>
          <w:shd w:val="clear" w:color="auto" w:fill="FFFFFF"/>
        </w:rPr>
        <w:t>Caviahue</w:t>
      </w:r>
      <w:proofErr w:type="spellEnd"/>
      <w:r w:rsidRPr="0059582E">
        <w:rPr>
          <w:rFonts w:cs="Helvetica"/>
          <w:shd w:val="clear" w:color="auto" w:fill="FFFFFF"/>
        </w:rPr>
        <w:t xml:space="preserve"> and </w:t>
      </w:r>
      <w:proofErr w:type="spellStart"/>
      <w:r w:rsidRPr="0059582E">
        <w:rPr>
          <w:rFonts w:cs="Helvetica"/>
          <w:shd w:val="clear" w:color="auto" w:fill="FFFFFF"/>
        </w:rPr>
        <w:t>Baños</w:t>
      </w:r>
      <w:proofErr w:type="spellEnd"/>
      <w:r w:rsidRPr="0059582E">
        <w:rPr>
          <w:rFonts w:cs="Helvetica"/>
          <w:shd w:val="clear" w:color="auto" w:fill="FFFFFF"/>
        </w:rPr>
        <w:t xml:space="preserve"> </w:t>
      </w:r>
      <w:proofErr w:type="spellStart"/>
      <w:r w:rsidRPr="0059582E">
        <w:rPr>
          <w:rFonts w:cs="Helvetica"/>
          <w:shd w:val="clear" w:color="auto" w:fill="FFFFFF"/>
        </w:rPr>
        <w:t>Copahue</w:t>
      </w:r>
      <w:proofErr w:type="spellEnd"/>
      <w:r>
        <w:t xml:space="preserve">. There is a need to develop reliable monitoring tools for the </w:t>
      </w:r>
      <w:proofErr w:type="spellStart"/>
      <w:r>
        <w:t>Copahue</w:t>
      </w:r>
      <w:proofErr w:type="spellEnd"/>
      <w:r>
        <w:t xml:space="preserve"> Volcano to aid in decision making for the surrounding towns.</w:t>
      </w:r>
    </w:p>
    <w:p w14:paraId="66DF7EDD" w14:textId="77777777" w:rsidR="00D12F5B" w:rsidRDefault="00D12F5B" w:rsidP="00D12F5B">
      <w:pPr>
        <w:rPr>
          <w:b/>
        </w:rPr>
      </w:pPr>
    </w:p>
    <w:p w14:paraId="2712CA57" w14:textId="77777777" w:rsidR="00D12F5B" w:rsidRPr="003D2EDF" w:rsidRDefault="00835C04" w:rsidP="00D12F5B">
      <w:pPr>
        <w:rPr>
          <w:b/>
          <w:sz w:val="24"/>
          <w:u w:val="single"/>
        </w:rPr>
      </w:pPr>
      <w:r>
        <w:rPr>
          <w:b/>
          <w:sz w:val="24"/>
          <w:u w:val="single"/>
        </w:rPr>
        <w:t>End</w:t>
      </w:r>
      <w:r w:rsidR="0001261B">
        <w:rPr>
          <w:b/>
          <w:sz w:val="24"/>
          <w:u w:val="single"/>
        </w:rPr>
        <w:t>-</w:t>
      </w:r>
      <w:r>
        <w:rPr>
          <w:b/>
          <w:sz w:val="24"/>
          <w:u w:val="single"/>
        </w:rPr>
        <w:t>Users/</w:t>
      </w:r>
      <w:r w:rsidR="00D12F5B" w:rsidRPr="003D2EDF">
        <w:rPr>
          <w:b/>
          <w:sz w:val="24"/>
          <w:u w:val="single"/>
        </w:rPr>
        <w:t>Partners</w:t>
      </w:r>
      <w:r>
        <w:rPr>
          <w:b/>
          <w:sz w:val="24"/>
          <w:u w:val="single"/>
        </w:rPr>
        <w:t>/Boundary Organizations</w:t>
      </w:r>
      <w:r w:rsidR="00D12F5B" w:rsidRPr="003D2EDF">
        <w:rPr>
          <w:b/>
          <w:sz w:val="24"/>
          <w:u w:val="single"/>
        </w:rPr>
        <w:t>:</w:t>
      </w:r>
    </w:p>
    <w:p w14:paraId="16E92E38" w14:textId="31044275" w:rsidR="00703320" w:rsidRDefault="00703320" w:rsidP="00703320">
      <w:r>
        <w:t>NASA SERVIR (</w:t>
      </w:r>
      <w:r w:rsidR="007958E9">
        <w:t>Partner/Boundary Organization</w:t>
      </w:r>
      <w:r w:rsidR="00923260">
        <w:t xml:space="preserve">, </w:t>
      </w:r>
      <w:r>
        <w:t>POC: Eric Anderson, Research Associate)</w:t>
      </w:r>
    </w:p>
    <w:p w14:paraId="0A9EE02E" w14:textId="52ADFC96" w:rsidR="00703320" w:rsidRDefault="00703320" w:rsidP="00703320">
      <w:r>
        <w:t>Smithsonian Global Volcanism Program (</w:t>
      </w:r>
      <w:r w:rsidR="007958E9">
        <w:t>Partner/Boundary Organization</w:t>
      </w:r>
      <w:r w:rsidR="00923260">
        <w:t xml:space="preserve">, </w:t>
      </w:r>
      <w:r>
        <w:t>POC: Lee Siebert, Director)</w:t>
      </w:r>
    </w:p>
    <w:p w14:paraId="0C0B0348" w14:textId="77777777" w:rsidR="00703320" w:rsidRDefault="00703320" w:rsidP="00703320"/>
    <w:p w14:paraId="1D8987F9" w14:textId="52BD9A8D" w:rsidR="00703320" w:rsidRDefault="00703320" w:rsidP="00703320">
      <w:r>
        <w:t xml:space="preserve">NASA SERVIR currently acquires imagery over </w:t>
      </w:r>
      <w:proofErr w:type="spellStart"/>
      <w:r>
        <w:t>Copahu</w:t>
      </w:r>
      <w:r w:rsidR="00867956">
        <w:t>e</w:t>
      </w:r>
      <w:proofErr w:type="spellEnd"/>
      <w:r w:rsidR="00867956">
        <w:t xml:space="preserve"> Volcano during every ISS pass </w:t>
      </w:r>
      <w:r w:rsidR="00867956">
        <w:t xml:space="preserve">over the region </w:t>
      </w:r>
      <w:r>
        <w:t>due to the summer 2013 eruptions. SERVIR will provide assistance in acquiring and processing ISERV imagery of the study area. Contact has been made to discuss important factors to consider for volcanic hazard risk mapping. Eric Anderson is an expert on landslides and has conducted research in Central America on geological disaster risk mapping.</w:t>
      </w:r>
    </w:p>
    <w:p w14:paraId="40321261" w14:textId="77777777" w:rsidR="00703320" w:rsidRDefault="00703320" w:rsidP="00703320"/>
    <w:p w14:paraId="5BF7F28C" w14:textId="29F408D6" w:rsidR="00703320" w:rsidRDefault="00703320" w:rsidP="00703320">
      <w:r>
        <w:t>The Smithsonian Global Volcanism Program is in need of a</w:t>
      </w:r>
      <w:r w:rsidR="00867956">
        <w:t>n</w:t>
      </w:r>
      <w:r>
        <w:t xml:space="preserve"> </w:t>
      </w:r>
      <w:r w:rsidR="00867956">
        <w:t xml:space="preserve">enhanced </w:t>
      </w:r>
      <w:r>
        <w:t xml:space="preserve">methodology to monitor and identify areas at risk of volcanic hazards. The proposed tool will monitor the </w:t>
      </w:r>
      <w:proofErr w:type="spellStart"/>
      <w:r>
        <w:t>Copahue</w:t>
      </w:r>
      <w:proofErr w:type="spellEnd"/>
      <w:r>
        <w:t xml:space="preserve"> Volcano specifically and assist in identifying volcanic activity.</w:t>
      </w:r>
    </w:p>
    <w:p w14:paraId="0CE81B96" w14:textId="77777777" w:rsidR="00D12F5B" w:rsidRDefault="00D12F5B"/>
    <w:p w14:paraId="3F7704FC" w14:textId="1203B52A" w:rsidR="003D2EDF" w:rsidRDefault="00782999" w:rsidP="00782999">
      <w:pPr>
        <w:rPr>
          <w:sz w:val="24"/>
        </w:rPr>
      </w:pPr>
      <w:r w:rsidRPr="003D2EDF">
        <w:rPr>
          <w:b/>
          <w:sz w:val="24"/>
          <w:u w:val="single"/>
        </w:rPr>
        <w:t>Decision Making Process:</w:t>
      </w:r>
    </w:p>
    <w:p w14:paraId="35507A16" w14:textId="4F46BDB8" w:rsidR="00417561" w:rsidRPr="00703320" w:rsidRDefault="00703320" w:rsidP="00703320">
      <w:r>
        <w:t>Currently, alerts and evacuation orders are issued based on satellite observations of volcanic ash emissions, and seismic activity measured at ground stations.</w:t>
      </w:r>
      <w:r w:rsidR="00417561">
        <w:t xml:space="preserve"> </w:t>
      </w:r>
      <w:r w:rsidR="006070F0">
        <w:t>T</w:t>
      </w:r>
      <w:r w:rsidR="007958E9">
        <w:t xml:space="preserve">he </w:t>
      </w:r>
      <w:proofErr w:type="spellStart"/>
      <w:r w:rsidR="007958E9">
        <w:t>Copahue</w:t>
      </w:r>
      <w:proofErr w:type="spellEnd"/>
      <w:r w:rsidR="007958E9">
        <w:t xml:space="preserve"> </w:t>
      </w:r>
      <w:proofErr w:type="spellStart"/>
      <w:r w:rsidR="007958E9">
        <w:t>Volcanowith</w:t>
      </w:r>
      <w:proofErr w:type="spellEnd"/>
      <w:r w:rsidR="007958E9">
        <w:t xml:space="preserve"> no</w:t>
      </w:r>
      <w:r>
        <w:t xml:space="preserve"> use of thermal or SO</w:t>
      </w:r>
      <w:r>
        <w:rPr>
          <w:vertAlign w:val="subscript"/>
        </w:rPr>
        <w:t>2</w:t>
      </w:r>
      <w:r>
        <w:t xml:space="preserve"> satellite products in the monitoring process.</w:t>
      </w:r>
    </w:p>
    <w:p w14:paraId="0A6F7225" w14:textId="77777777" w:rsidR="00782999" w:rsidRDefault="00782999" w:rsidP="00782999"/>
    <w:p w14:paraId="707AA1A5" w14:textId="1F2F44DA" w:rsidR="003D2EDF" w:rsidRDefault="00735F70" w:rsidP="00782999">
      <w:pPr>
        <w:rPr>
          <w:sz w:val="24"/>
        </w:rPr>
      </w:pPr>
      <w:r w:rsidRPr="003D2EDF">
        <w:rPr>
          <w:b/>
          <w:sz w:val="24"/>
          <w:u w:val="single"/>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610"/>
        <w:gridCol w:w="4860"/>
      </w:tblGrid>
      <w:tr w:rsidR="00B76BDC" w:rsidRPr="006515E3" w14:paraId="54A392A7" w14:textId="77777777" w:rsidTr="00F21CD8">
        <w:tc>
          <w:tcPr>
            <w:tcW w:w="1620" w:type="dxa"/>
            <w:shd w:val="clear" w:color="auto" w:fill="4F81BD"/>
            <w:vAlign w:val="center"/>
          </w:tcPr>
          <w:p w14:paraId="2B983D97" w14:textId="77777777" w:rsidR="00B76BDC" w:rsidRPr="006515E3" w:rsidRDefault="00B76BDC" w:rsidP="006515E3">
            <w:pPr>
              <w:rPr>
                <w:b/>
                <w:bCs/>
                <w:color w:val="FFFFFF"/>
              </w:rPr>
            </w:pPr>
            <w:r w:rsidRPr="006515E3">
              <w:rPr>
                <w:b/>
                <w:bCs/>
                <w:color w:val="FFFFFF"/>
              </w:rPr>
              <w:t>Platform</w:t>
            </w:r>
          </w:p>
        </w:tc>
        <w:tc>
          <w:tcPr>
            <w:tcW w:w="2610" w:type="dxa"/>
            <w:shd w:val="clear" w:color="auto" w:fill="4F81BD"/>
            <w:vAlign w:val="center"/>
          </w:tcPr>
          <w:p w14:paraId="0A7F8D12" w14:textId="77777777" w:rsidR="00B76BDC" w:rsidRPr="006515E3" w:rsidRDefault="00B76BDC" w:rsidP="006515E3">
            <w:pPr>
              <w:rPr>
                <w:b/>
                <w:bCs/>
                <w:color w:val="FFFFFF"/>
              </w:rPr>
            </w:pPr>
            <w:r w:rsidRPr="006515E3">
              <w:rPr>
                <w:b/>
                <w:bCs/>
                <w:color w:val="FFFFFF"/>
              </w:rPr>
              <w:t>Sensor</w:t>
            </w:r>
          </w:p>
        </w:tc>
        <w:tc>
          <w:tcPr>
            <w:tcW w:w="4860" w:type="dxa"/>
            <w:shd w:val="clear" w:color="auto" w:fill="4F81BD"/>
            <w:vAlign w:val="center"/>
          </w:tcPr>
          <w:p w14:paraId="5A539C64" w14:textId="77777777" w:rsidR="00B76BDC" w:rsidRPr="006515E3" w:rsidRDefault="00B76BDC" w:rsidP="006515E3">
            <w:pPr>
              <w:rPr>
                <w:b/>
                <w:bCs/>
                <w:color w:val="FFFFFF"/>
              </w:rPr>
            </w:pPr>
            <w:r w:rsidRPr="006515E3">
              <w:rPr>
                <w:b/>
                <w:bCs/>
                <w:color w:val="FFFFFF"/>
              </w:rPr>
              <w:t>Geophysical Parameter</w:t>
            </w:r>
          </w:p>
        </w:tc>
      </w:tr>
      <w:tr w:rsidR="00B76BDC" w:rsidRPr="006515E3" w14:paraId="047C64FE" w14:textId="77777777" w:rsidTr="00F21CD8">
        <w:tc>
          <w:tcPr>
            <w:tcW w:w="1620" w:type="dxa"/>
            <w:tcBorders>
              <w:bottom w:val="single" w:sz="4" w:space="0" w:color="auto"/>
            </w:tcBorders>
            <w:vAlign w:val="center"/>
          </w:tcPr>
          <w:p w14:paraId="686E8A3A" w14:textId="1D3377E4" w:rsidR="00B76BDC" w:rsidRPr="006515E3" w:rsidRDefault="00B76BDC" w:rsidP="00244C9C">
            <w:pPr>
              <w:rPr>
                <w:b/>
                <w:bCs/>
              </w:rPr>
            </w:pPr>
            <w:r w:rsidRPr="006515E3">
              <w:rPr>
                <w:b/>
                <w:bCs/>
              </w:rPr>
              <w:t xml:space="preserve">Aqua </w:t>
            </w:r>
          </w:p>
        </w:tc>
        <w:tc>
          <w:tcPr>
            <w:tcW w:w="2610" w:type="dxa"/>
            <w:tcBorders>
              <w:bottom w:val="single" w:sz="4" w:space="0" w:color="auto"/>
            </w:tcBorders>
            <w:vAlign w:val="center"/>
          </w:tcPr>
          <w:p w14:paraId="73B9D06C" w14:textId="77777777" w:rsidR="00B76BDC" w:rsidRPr="006515E3" w:rsidRDefault="00B76BDC" w:rsidP="006515E3">
            <w:r w:rsidRPr="006515E3">
              <w:t>MODIS</w:t>
            </w:r>
          </w:p>
        </w:tc>
        <w:tc>
          <w:tcPr>
            <w:tcW w:w="4860" w:type="dxa"/>
            <w:tcBorders>
              <w:bottom w:val="single" w:sz="4" w:space="0" w:color="auto"/>
            </w:tcBorders>
            <w:vAlign w:val="center"/>
          </w:tcPr>
          <w:p w14:paraId="3A7DBB04" w14:textId="5195853C" w:rsidR="00B76BDC" w:rsidRPr="006515E3" w:rsidRDefault="0008209C" w:rsidP="006515E3">
            <w:r>
              <w:t>Thermal Anomalies</w:t>
            </w:r>
          </w:p>
        </w:tc>
      </w:tr>
      <w:tr w:rsidR="00244C9C" w:rsidRPr="006515E3" w14:paraId="1160FF24" w14:textId="77777777" w:rsidTr="00F21CD8">
        <w:tc>
          <w:tcPr>
            <w:tcW w:w="1620" w:type="dxa"/>
            <w:tcBorders>
              <w:bottom w:val="single" w:sz="4" w:space="0" w:color="auto"/>
            </w:tcBorders>
            <w:vAlign w:val="center"/>
          </w:tcPr>
          <w:p w14:paraId="506111DD" w14:textId="5128B7BB" w:rsidR="00244C9C" w:rsidRPr="006515E3" w:rsidRDefault="00244C9C" w:rsidP="00244C9C">
            <w:pPr>
              <w:rPr>
                <w:b/>
                <w:bCs/>
              </w:rPr>
            </w:pPr>
            <w:r>
              <w:rPr>
                <w:b/>
                <w:bCs/>
              </w:rPr>
              <w:t>Terra</w:t>
            </w:r>
          </w:p>
        </w:tc>
        <w:tc>
          <w:tcPr>
            <w:tcW w:w="2610" w:type="dxa"/>
            <w:tcBorders>
              <w:bottom w:val="single" w:sz="4" w:space="0" w:color="auto"/>
            </w:tcBorders>
            <w:vAlign w:val="center"/>
          </w:tcPr>
          <w:p w14:paraId="36F73DB4" w14:textId="221D6EDB" w:rsidR="00244C9C" w:rsidRPr="006515E3" w:rsidRDefault="00244C9C" w:rsidP="006515E3">
            <w:r>
              <w:t>MODIS &amp; ASTER</w:t>
            </w:r>
          </w:p>
        </w:tc>
        <w:tc>
          <w:tcPr>
            <w:tcW w:w="4860" w:type="dxa"/>
            <w:tcBorders>
              <w:bottom w:val="single" w:sz="4" w:space="0" w:color="auto"/>
            </w:tcBorders>
            <w:vAlign w:val="center"/>
          </w:tcPr>
          <w:p w14:paraId="4606E3E1" w14:textId="5E328CF1" w:rsidR="00244C9C" w:rsidRDefault="00244C9C" w:rsidP="006515E3">
            <w:r>
              <w:t>Thermal Anomalies</w:t>
            </w:r>
          </w:p>
        </w:tc>
      </w:tr>
      <w:tr w:rsidR="00703320" w:rsidRPr="006515E3" w14:paraId="3AEB0436" w14:textId="77777777" w:rsidTr="00F21CD8">
        <w:tc>
          <w:tcPr>
            <w:tcW w:w="1620" w:type="dxa"/>
            <w:tcBorders>
              <w:top w:val="single" w:sz="4" w:space="0" w:color="auto"/>
              <w:left w:val="single" w:sz="4" w:space="0" w:color="auto"/>
              <w:bottom w:val="single" w:sz="4" w:space="0" w:color="auto"/>
            </w:tcBorders>
            <w:vAlign w:val="center"/>
          </w:tcPr>
          <w:p w14:paraId="333B2443" w14:textId="3131A0E2" w:rsidR="00703320" w:rsidRPr="006515E3" w:rsidRDefault="0008209C" w:rsidP="00703320">
            <w:pPr>
              <w:rPr>
                <w:b/>
                <w:bCs/>
              </w:rPr>
            </w:pPr>
            <w:r>
              <w:rPr>
                <w:b/>
                <w:bCs/>
              </w:rPr>
              <w:t>Aura</w:t>
            </w:r>
          </w:p>
        </w:tc>
        <w:tc>
          <w:tcPr>
            <w:tcW w:w="2610" w:type="dxa"/>
            <w:tcBorders>
              <w:top w:val="single" w:sz="4" w:space="0" w:color="auto"/>
              <w:bottom w:val="single" w:sz="4" w:space="0" w:color="auto"/>
            </w:tcBorders>
            <w:vAlign w:val="center"/>
          </w:tcPr>
          <w:p w14:paraId="7EEAFCD2" w14:textId="5BE789A2" w:rsidR="00703320" w:rsidRPr="006515E3" w:rsidRDefault="0008209C" w:rsidP="00703320">
            <w:r>
              <w:t>OMI</w:t>
            </w:r>
          </w:p>
        </w:tc>
        <w:tc>
          <w:tcPr>
            <w:tcW w:w="4860" w:type="dxa"/>
            <w:tcBorders>
              <w:top w:val="single" w:sz="4" w:space="0" w:color="auto"/>
              <w:bottom w:val="single" w:sz="4" w:space="0" w:color="auto"/>
              <w:right w:val="single" w:sz="4" w:space="0" w:color="auto"/>
            </w:tcBorders>
            <w:vAlign w:val="center"/>
          </w:tcPr>
          <w:p w14:paraId="17F2065E" w14:textId="2007217A" w:rsidR="0008209C" w:rsidRPr="0008209C" w:rsidRDefault="0008209C" w:rsidP="00703320">
            <w:r>
              <w:t>SO</w:t>
            </w:r>
            <w:r>
              <w:rPr>
                <w:vertAlign w:val="subscript"/>
              </w:rPr>
              <w:t>2</w:t>
            </w:r>
            <w:r>
              <w:t xml:space="preserve"> monitoring</w:t>
            </w:r>
          </w:p>
        </w:tc>
      </w:tr>
      <w:tr w:rsidR="0008209C" w:rsidRPr="006515E3" w14:paraId="707CECA0" w14:textId="77777777" w:rsidTr="00F21CD8">
        <w:tc>
          <w:tcPr>
            <w:tcW w:w="1620" w:type="dxa"/>
            <w:tcBorders>
              <w:top w:val="single" w:sz="4" w:space="0" w:color="auto"/>
              <w:left w:val="single" w:sz="4" w:space="0" w:color="auto"/>
              <w:bottom w:val="single" w:sz="4" w:space="0" w:color="auto"/>
            </w:tcBorders>
            <w:vAlign w:val="center"/>
          </w:tcPr>
          <w:p w14:paraId="558EBB28" w14:textId="038E97B0" w:rsidR="0008209C" w:rsidRDefault="0008209C" w:rsidP="00703320">
            <w:pPr>
              <w:rPr>
                <w:b/>
                <w:bCs/>
              </w:rPr>
            </w:pPr>
            <w:r>
              <w:rPr>
                <w:b/>
                <w:bCs/>
              </w:rPr>
              <w:t>Landsat 8</w:t>
            </w:r>
          </w:p>
        </w:tc>
        <w:tc>
          <w:tcPr>
            <w:tcW w:w="2610" w:type="dxa"/>
            <w:tcBorders>
              <w:top w:val="single" w:sz="4" w:space="0" w:color="auto"/>
              <w:bottom w:val="single" w:sz="4" w:space="0" w:color="auto"/>
            </w:tcBorders>
            <w:vAlign w:val="center"/>
          </w:tcPr>
          <w:p w14:paraId="5FAED2E8" w14:textId="105DDB3C" w:rsidR="0008209C" w:rsidRDefault="0008209C" w:rsidP="00703320">
            <w:r>
              <w:t>OLI &amp; TIRS</w:t>
            </w:r>
          </w:p>
        </w:tc>
        <w:tc>
          <w:tcPr>
            <w:tcW w:w="4860" w:type="dxa"/>
            <w:tcBorders>
              <w:top w:val="single" w:sz="4" w:space="0" w:color="auto"/>
              <w:bottom w:val="single" w:sz="4" w:space="0" w:color="auto"/>
              <w:right w:val="single" w:sz="4" w:space="0" w:color="auto"/>
            </w:tcBorders>
            <w:vAlign w:val="center"/>
          </w:tcPr>
          <w:p w14:paraId="50DE0544" w14:textId="7BB04B49" w:rsidR="0008209C" w:rsidRDefault="0008209C" w:rsidP="00703320">
            <w:r>
              <w:t>Land Cover and Thermal Anomalies</w:t>
            </w:r>
          </w:p>
        </w:tc>
      </w:tr>
    </w:tbl>
    <w:p w14:paraId="650D7111" w14:textId="596E8FAE" w:rsidR="00B76BDC" w:rsidRPr="009E1788" w:rsidRDefault="00B76BDC" w:rsidP="00B76BDC">
      <w:pPr>
        <w:rPr>
          <w:b/>
        </w:rPr>
      </w:pPr>
    </w:p>
    <w:p w14:paraId="4FB79721" w14:textId="73711B5C" w:rsidR="00B9614C" w:rsidRDefault="00782999" w:rsidP="00782999">
      <w:r w:rsidRPr="009E1788">
        <w:rPr>
          <w:b/>
        </w:rPr>
        <w:t xml:space="preserve">NASA Earth Observations to </w:t>
      </w:r>
      <w:r w:rsidR="00735F70">
        <w:rPr>
          <w:b/>
        </w:rPr>
        <w:t>b</w:t>
      </w:r>
      <w:r w:rsidRPr="009E1788">
        <w:rPr>
          <w:b/>
        </w:rPr>
        <w:t xml:space="preserve">e </w:t>
      </w:r>
      <w:proofErr w:type="gramStart"/>
      <w:r w:rsidR="00735F70">
        <w:rPr>
          <w:b/>
        </w:rPr>
        <w:t>H</w:t>
      </w:r>
      <w:r w:rsidR="00735F70" w:rsidRPr="009E1788">
        <w:rPr>
          <w:b/>
        </w:rPr>
        <w:t>ighlighted</w:t>
      </w:r>
      <w:proofErr w:type="gramEnd"/>
      <w:r w:rsidRPr="009E1788">
        <w:rPr>
          <w:b/>
        </w:rPr>
        <w:t>:</w:t>
      </w:r>
    </w:p>
    <w:p w14:paraId="512DB3CA" w14:textId="60571038" w:rsidR="00735F70" w:rsidRPr="00397D97" w:rsidRDefault="00397D97" w:rsidP="00782999">
      <w:r>
        <w:t xml:space="preserve">Aqua and Terra’s Moderate </w:t>
      </w:r>
      <w:r w:rsidR="00354849">
        <w:t xml:space="preserve">Resolution </w:t>
      </w:r>
      <w:r>
        <w:t xml:space="preserve">Imaging Spectroradiometer (MODIS) as well as Terra’s Advanced Spaceborne Thermal Emission and Reflection Radiometer (ASTER) will be used to identify changes in thermal activity from the </w:t>
      </w:r>
      <w:proofErr w:type="spellStart"/>
      <w:r w:rsidR="006070F0">
        <w:t>Copahue</w:t>
      </w:r>
      <w:proofErr w:type="spellEnd"/>
      <w:r w:rsidR="006070F0">
        <w:t xml:space="preserve"> V</w:t>
      </w:r>
      <w:r>
        <w:t xml:space="preserve">olcano. The Ozone Monitoring Instrument (OMI) onboard the Aura satellite will be used to monitor </w:t>
      </w:r>
      <w:r w:rsidR="00923260">
        <w:t>s</w:t>
      </w:r>
      <w:r>
        <w:t>ulfur dioxide (SO</w:t>
      </w:r>
      <w:r>
        <w:rPr>
          <w:vertAlign w:val="subscript"/>
        </w:rPr>
        <w:t>2</w:t>
      </w:r>
      <w:r>
        <w:t>) emission</w:t>
      </w:r>
      <w:r w:rsidR="00923260">
        <w:t>s</w:t>
      </w:r>
      <w:r>
        <w:t xml:space="preserve"> from </w:t>
      </w:r>
      <w:proofErr w:type="spellStart"/>
      <w:r>
        <w:t>Copahue</w:t>
      </w:r>
      <w:proofErr w:type="spellEnd"/>
      <w:r>
        <w:t>.</w:t>
      </w:r>
      <w:r w:rsidR="002D2AFD">
        <w:t xml:space="preserve"> Lastly,</w:t>
      </w:r>
      <w:r>
        <w:t xml:space="preserve"> Landsat 8</w:t>
      </w:r>
      <w:r w:rsidR="002D2AFD">
        <w:t xml:space="preserve"> with its two sensors, Operational Land Imager </w:t>
      </w:r>
      <w:r w:rsidR="006070F0">
        <w:t>(OLI)</w:t>
      </w:r>
      <w:r w:rsidR="00923260">
        <w:t xml:space="preserve"> </w:t>
      </w:r>
      <w:r w:rsidR="002D2AFD">
        <w:t>and Thermal Infrared Sensor</w:t>
      </w:r>
      <w:r w:rsidR="006070F0">
        <w:t xml:space="preserve"> (TIRS)</w:t>
      </w:r>
      <w:r w:rsidR="002D2AFD">
        <w:t>, will provide coarse temporal resolution monitoring of land cover and thermal activity.</w:t>
      </w:r>
    </w:p>
    <w:p w14:paraId="61572E50" w14:textId="77777777" w:rsidR="007A4F2A" w:rsidRPr="000D7963" w:rsidRDefault="007A4F2A" w:rsidP="007A4F2A"/>
    <w:p w14:paraId="30564E16" w14:textId="77777777" w:rsidR="00A502A8" w:rsidRDefault="00A502A8" w:rsidP="00A502A8">
      <w:r>
        <w:rPr>
          <w:b/>
          <w:bCs/>
        </w:rPr>
        <w:t xml:space="preserve">Software </w:t>
      </w:r>
      <w:r w:rsidR="00B43262">
        <w:rPr>
          <w:b/>
          <w:bCs/>
        </w:rPr>
        <w:t xml:space="preserve">&amp; Scripting </w:t>
      </w:r>
      <w:r>
        <w:rPr>
          <w:b/>
          <w:bCs/>
        </w:rPr>
        <w:t>Utilized</w:t>
      </w:r>
      <w:r w:rsidR="00B9614C">
        <w:rPr>
          <w:b/>
          <w:bCs/>
        </w:rPr>
        <w:t>:</w:t>
      </w:r>
    </w:p>
    <w:p w14:paraId="0077F016" w14:textId="07162BB5" w:rsidR="00A502A8" w:rsidRPr="00A07C1D" w:rsidRDefault="00397D97" w:rsidP="00A07C1D">
      <w:pPr>
        <w:pStyle w:val="ListParagraph"/>
        <w:numPr>
          <w:ilvl w:val="0"/>
          <w:numId w:val="2"/>
        </w:numPr>
        <w:ind w:left="540" w:hanging="180"/>
      </w:pPr>
      <w:r>
        <w:t xml:space="preserve">ArcGIS </w:t>
      </w:r>
      <w:r w:rsidR="00923260">
        <w:t>–</w:t>
      </w:r>
      <w:r>
        <w:t xml:space="preserve"> Raster Manipulation/Analysis, Model Builder interface, Python scripting interface</w:t>
      </w:r>
    </w:p>
    <w:p w14:paraId="14422A3A" w14:textId="77777777" w:rsidR="00896D48" w:rsidRDefault="00896D48" w:rsidP="00B76BDC">
      <w:pPr>
        <w:rPr>
          <w:b/>
        </w:rPr>
      </w:pPr>
    </w:p>
    <w:p w14:paraId="05B561FE" w14:textId="78977FCA" w:rsidR="00073224" w:rsidRPr="0080287D" w:rsidRDefault="00073224" w:rsidP="00073224">
      <w:pPr>
        <w:rPr>
          <w:b/>
          <w:sz w:val="24"/>
          <w:u w:val="single"/>
        </w:rPr>
      </w:pPr>
      <w:r w:rsidRPr="0080287D">
        <w:rPr>
          <w:b/>
          <w:sz w:val="24"/>
          <w:u w:val="single"/>
        </w:rPr>
        <w:t>Decision Support</w:t>
      </w:r>
      <w:r w:rsidR="00F20A93">
        <w:rPr>
          <w:b/>
          <w:sz w:val="24"/>
          <w:u w:val="single"/>
        </w:rPr>
        <w:t xml:space="preserve"> </w:t>
      </w:r>
      <w:r w:rsidR="00FB1905">
        <w:rPr>
          <w:b/>
          <w:sz w:val="24"/>
          <w:u w:val="single"/>
        </w:rPr>
        <w:t xml:space="preserve">Tools </w:t>
      </w:r>
      <w:r w:rsidR="00F20A93">
        <w:rPr>
          <w:b/>
          <w:sz w:val="24"/>
          <w:u w:val="single"/>
        </w:rPr>
        <w:t>&amp; Analyses</w:t>
      </w:r>
      <w:r w:rsidRPr="0080287D">
        <w:rPr>
          <w:b/>
          <w:sz w:val="24"/>
          <w:u w:val="single"/>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6515E3" w14:paraId="542D6235" w14:textId="77777777" w:rsidTr="00A46F34">
        <w:tc>
          <w:tcPr>
            <w:tcW w:w="2994" w:type="dxa"/>
            <w:shd w:val="clear" w:color="auto" w:fill="4F81BD"/>
            <w:vAlign w:val="center"/>
          </w:tcPr>
          <w:p w14:paraId="1A7D07B8" w14:textId="77777777" w:rsidR="00073224" w:rsidRPr="006515E3" w:rsidRDefault="00073224" w:rsidP="00A46F34">
            <w:pPr>
              <w:rPr>
                <w:b/>
                <w:bCs/>
                <w:color w:val="FFFFFF"/>
              </w:rPr>
            </w:pPr>
            <w:r w:rsidRPr="006515E3">
              <w:rPr>
                <w:b/>
                <w:bCs/>
                <w:color w:val="FFFFFF"/>
              </w:rPr>
              <w:t>Proposed End Products</w:t>
            </w:r>
          </w:p>
        </w:tc>
        <w:tc>
          <w:tcPr>
            <w:tcW w:w="3192" w:type="dxa"/>
            <w:shd w:val="clear" w:color="auto" w:fill="4F81BD"/>
            <w:vAlign w:val="center"/>
          </w:tcPr>
          <w:p w14:paraId="499DEB65" w14:textId="77777777" w:rsidR="00073224" w:rsidRPr="006515E3" w:rsidRDefault="00073224" w:rsidP="00A46F34">
            <w:pPr>
              <w:rPr>
                <w:b/>
                <w:bCs/>
                <w:color w:val="FFFFFF"/>
              </w:rPr>
            </w:pPr>
            <w:r w:rsidRPr="006515E3">
              <w:rPr>
                <w:b/>
                <w:bCs/>
                <w:color w:val="FFFFFF"/>
              </w:rPr>
              <w:t>Decision Impacting</w:t>
            </w:r>
          </w:p>
        </w:tc>
        <w:tc>
          <w:tcPr>
            <w:tcW w:w="2904" w:type="dxa"/>
            <w:shd w:val="clear" w:color="auto" w:fill="4F81BD"/>
            <w:vAlign w:val="center"/>
          </w:tcPr>
          <w:p w14:paraId="4A5C5B75" w14:textId="77777777" w:rsidR="00073224" w:rsidRPr="006515E3" w:rsidRDefault="00073224" w:rsidP="00A46F34">
            <w:pPr>
              <w:rPr>
                <w:b/>
                <w:bCs/>
                <w:color w:val="FFFFFF"/>
              </w:rPr>
            </w:pPr>
            <w:r w:rsidRPr="006515E3">
              <w:rPr>
                <w:b/>
                <w:bCs/>
                <w:color w:val="FFFFFF"/>
              </w:rPr>
              <w:t>Current Partner Tool/Method</w:t>
            </w:r>
          </w:p>
        </w:tc>
      </w:tr>
      <w:tr w:rsidR="00073224" w:rsidRPr="006515E3" w14:paraId="7E212EDF" w14:textId="77777777" w:rsidTr="00A46F34">
        <w:tc>
          <w:tcPr>
            <w:tcW w:w="2994" w:type="dxa"/>
            <w:vAlign w:val="center"/>
          </w:tcPr>
          <w:p w14:paraId="6C1D68C3" w14:textId="361FC899" w:rsidR="00073224" w:rsidRPr="006515E3" w:rsidRDefault="00EA7297" w:rsidP="00A46F34">
            <w:pPr>
              <w:rPr>
                <w:bCs/>
              </w:rPr>
            </w:pPr>
            <w:proofErr w:type="spellStart"/>
            <w:r>
              <w:rPr>
                <w:bCs/>
              </w:rPr>
              <w:t>Cophue</w:t>
            </w:r>
            <w:proofErr w:type="spellEnd"/>
            <w:r>
              <w:rPr>
                <w:bCs/>
              </w:rPr>
              <w:t xml:space="preserve"> Volcano Monitoring Tool</w:t>
            </w:r>
          </w:p>
        </w:tc>
        <w:tc>
          <w:tcPr>
            <w:tcW w:w="3192" w:type="dxa"/>
            <w:vAlign w:val="center"/>
          </w:tcPr>
          <w:p w14:paraId="3F48F50E" w14:textId="35C02A34" w:rsidR="00073224" w:rsidRPr="006515E3" w:rsidRDefault="00244C9C" w:rsidP="00A46F34">
            <w:r>
              <w:t xml:space="preserve">Alerts and evacuation orders for communities surrounding </w:t>
            </w:r>
            <w:proofErr w:type="spellStart"/>
            <w:r>
              <w:t>Copahue</w:t>
            </w:r>
            <w:proofErr w:type="spellEnd"/>
            <w:r>
              <w:t xml:space="preserve"> Volcano</w:t>
            </w:r>
          </w:p>
        </w:tc>
        <w:tc>
          <w:tcPr>
            <w:tcW w:w="2904" w:type="dxa"/>
            <w:vAlign w:val="center"/>
          </w:tcPr>
          <w:p w14:paraId="6CEDE96F" w14:textId="6E028BB5" w:rsidR="00073224" w:rsidRPr="006515E3" w:rsidRDefault="00244C9C" w:rsidP="00A46F34">
            <w:r>
              <w:t>Ground monitoring stations optical remote sensing</w:t>
            </w:r>
          </w:p>
        </w:tc>
      </w:tr>
    </w:tbl>
    <w:p w14:paraId="7C9653B4" w14:textId="77777777" w:rsidR="00073224" w:rsidRPr="00095D93" w:rsidRDefault="00073224" w:rsidP="00073224">
      <w:pPr>
        <w:rPr>
          <w:b/>
        </w:rPr>
      </w:pPr>
    </w:p>
    <w:p w14:paraId="2E161ECC" w14:textId="3DDD3199" w:rsidR="00735F70" w:rsidRDefault="00244C9C" w:rsidP="00782999">
      <w:proofErr w:type="spellStart"/>
      <w:r>
        <w:rPr>
          <w:i/>
        </w:rPr>
        <w:t>Copahue</w:t>
      </w:r>
      <w:proofErr w:type="spellEnd"/>
      <w:r>
        <w:rPr>
          <w:i/>
        </w:rPr>
        <w:t xml:space="preserve"> Volcano Monitoring Tool</w:t>
      </w:r>
      <w:r w:rsidR="00073224">
        <w:t xml:space="preserve"> </w:t>
      </w:r>
      <w:r w:rsidR="00397D97">
        <w:t>–</w:t>
      </w:r>
      <w:r w:rsidR="00073224">
        <w:t xml:space="preserve"> </w:t>
      </w:r>
      <w:r w:rsidR="00BC43E9">
        <w:t xml:space="preserve">The end product will be a tool that can be imported into ArcGIS and </w:t>
      </w:r>
      <w:r w:rsidR="00397D97">
        <w:t xml:space="preserve">used </w:t>
      </w:r>
      <w:r w:rsidR="002D2AFD">
        <w:t xml:space="preserve">daily </w:t>
      </w:r>
      <w:r w:rsidR="00397D97">
        <w:t xml:space="preserve">to import and analyze data from NASA Earth </w:t>
      </w:r>
      <w:r w:rsidR="00867956">
        <w:t>o</w:t>
      </w:r>
      <w:r w:rsidR="00397D97">
        <w:t>bservations and identify any shifts in war</w:t>
      </w:r>
      <w:r w:rsidR="002D2AFD">
        <w:t>ning signs for volcanic activity</w:t>
      </w:r>
      <w:r w:rsidR="00397D97">
        <w:t>.</w:t>
      </w:r>
      <w:r w:rsidR="00BC43E9">
        <w:t xml:space="preserve"> This tool will aid in more timely evacuations warnings of the area.</w:t>
      </w:r>
    </w:p>
    <w:p w14:paraId="21A83C12" w14:textId="77777777" w:rsidR="00F20A93" w:rsidRDefault="00F20A93" w:rsidP="00782999"/>
    <w:p w14:paraId="2ABA3224" w14:textId="77777777" w:rsidR="00D12F5B" w:rsidRPr="0080287D" w:rsidRDefault="00D12F5B">
      <w:pPr>
        <w:rPr>
          <w:b/>
          <w:sz w:val="24"/>
          <w:u w:val="single"/>
        </w:rPr>
      </w:pPr>
      <w:r w:rsidRPr="0080287D">
        <w:rPr>
          <w:b/>
          <w:sz w:val="24"/>
          <w:u w:val="single"/>
        </w:rPr>
        <w:t xml:space="preserve">Project </w:t>
      </w:r>
      <w:r w:rsidR="006515E3">
        <w:rPr>
          <w:b/>
          <w:sz w:val="24"/>
          <w:u w:val="single"/>
        </w:rPr>
        <w:t>Details</w:t>
      </w:r>
      <w:r w:rsidRPr="0080287D">
        <w:rPr>
          <w:b/>
          <w:sz w:val="24"/>
          <w:u w:val="single"/>
        </w:rPr>
        <w:t>:</w:t>
      </w:r>
    </w:p>
    <w:p w14:paraId="44225356" w14:textId="2CE0AA7C" w:rsidR="0080287D" w:rsidRDefault="0080287D" w:rsidP="0080287D">
      <w:r w:rsidRPr="007B73F9">
        <w:rPr>
          <w:b/>
        </w:rPr>
        <w:t>National Application Area</w:t>
      </w:r>
      <w:r>
        <w:rPr>
          <w:b/>
        </w:rPr>
        <w:t xml:space="preserve"> Addressed</w:t>
      </w:r>
      <w:r w:rsidRPr="007B73F9">
        <w:rPr>
          <w:b/>
        </w:rPr>
        <w:t>:</w:t>
      </w:r>
      <w:r>
        <w:t xml:space="preserve"> </w:t>
      </w:r>
      <w:r w:rsidR="0008209C">
        <w:t>Disasters</w:t>
      </w:r>
    </w:p>
    <w:p w14:paraId="73E3F649" w14:textId="0DCCFD8C" w:rsidR="00A46F34" w:rsidRDefault="00A46F34" w:rsidP="0008209C">
      <w:r w:rsidRPr="007B73F9">
        <w:rPr>
          <w:b/>
        </w:rPr>
        <w:t>Source of Project Idea:</w:t>
      </w:r>
      <w:r>
        <w:t xml:space="preserve"> </w:t>
      </w:r>
      <w:r w:rsidR="0008209C">
        <w:t xml:space="preserve">This project idea came from reading about the </w:t>
      </w:r>
      <w:proofErr w:type="spellStart"/>
      <w:r w:rsidR="0008209C">
        <w:t>Copahue</w:t>
      </w:r>
      <w:proofErr w:type="spellEnd"/>
      <w:r w:rsidR="0008209C">
        <w:t xml:space="preserve"> Volcano eruptions </w:t>
      </w:r>
      <w:r w:rsidR="00504304">
        <w:t xml:space="preserve">last </w:t>
      </w:r>
      <w:r w:rsidR="0008209C">
        <w:t xml:space="preserve">summer in the news and by talking with Eric Anderson </w:t>
      </w:r>
      <w:r w:rsidR="00504304">
        <w:t>(</w:t>
      </w:r>
      <w:r w:rsidR="0008209C">
        <w:t>SERVIR</w:t>
      </w:r>
      <w:r w:rsidR="00504304">
        <w:t>)</w:t>
      </w:r>
      <w:r w:rsidR="0008209C">
        <w:t xml:space="preserve"> about current issues in South America.</w:t>
      </w:r>
    </w:p>
    <w:p w14:paraId="0B6C4BE1" w14:textId="77777777" w:rsidR="006515E3" w:rsidRDefault="006515E3" w:rsidP="0080287D">
      <w:pPr>
        <w:rPr>
          <w:b/>
        </w:rPr>
      </w:pPr>
    </w:p>
    <w:p w14:paraId="54A7A5DE" w14:textId="6860D355" w:rsidR="0080287D" w:rsidRDefault="0080287D" w:rsidP="0080287D">
      <w:r w:rsidRPr="007B73F9">
        <w:rPr>
          <w:b/>
        </w:rPr>
        <w:t>Advisors:</w:t>
      </w:r>
      <w:r>
        <w:t xml:space="preserve"> </w:t>
      </w:r>
      <w:r w:rsidR="00EA7297">
        <w:t xml:space="preserve">Dr. Jeffrey Luvall (NASA, Global </w:t>
      </w:r>
      <w:r w:rsidR="00207E40">
        <w:t>Hydrology and Climate</w:t>
      </w:r>
      <w:r w:rsidR="00EA7297">
        <w:t xml:space="preserve"> Center), Eric Anderson (NASA SERVIR)</w:t>
      </w:r>
    </w:p>
    <w:p w14:paraId="3E931927" w14:textId="6598473B" w:rsidR="00A46F34" w:rsidRDefault="00A46F34" w:rsidP="00A46F34">
      <w:r>
        <w:rPr>
          <w:b/>
        </w:rPr>
        <w:t xml:space="preserve"># of </w:t>
      </w:r>
      <w:r w:rsidR="00504304">
        <w:rPr>
          <w:b/>
        </w:rPr>
        <w:t>Participants</w:t>
      </w:r>
      <w:r w:rsidRPr="006515E3">
        <w:rPr>
          <w:b/>
        </w:rPr>
        <w:t xml:space="preserve"> Requested:</w:t>
      </w:r>
      <w:r>
        <w:rPr>
          <w:b/>
        </w:rPr>
        <w:t xml:space="preserve"> </w:t>
      </w:r>
      <w:r w:rsidR="00EA7297">
        <w:t xml:space="preserve">3 </w:t>
      </w:r>
      <w:r w:rsidR="002D2AFD">
        <w:t>–</w:t>
      </w:r>
      <w:r w:rsidR="00EA7297">
        <w:t xml:space="preserve"> 4</w:t>
      </w:r>
    </w:p>
    <w:p w14:paraId="36A9421C" w14:textId="77777777" w:rsidR="002D2AFD" w:rsidRDefault="002D2AFD" w:rsidP="00A46F34"/>
    <w:p w14:paraId="69C48DD3" w14:textId="77777777" w:rsidR="00BC43E9" w:rsidRDefault="00BC43E9" w:rsidP="00A46F34"/>
    <w:p w14:paraId="3481D04A" w14:textId="77777777" w:rsidR="00BC43E9" w:rsidRPr="006515E3" w:rsidRDefault="00BC43E9" w:rsidP="00A46F34"/>
    <w:p w14:paraId="2C38CF67" w14:textId="77777777" w:rsidR="006515E3" w:rsidRDefault="006515E3" w:rsidP="006515E3">
      <w:pPr>
        <w:rPr>
          <w:b/>
        </w:rPr>
      </w:pPr>
    </w:p>
    <w:p w14:paraId="1A795AEB" w14:textId="4E6B6977" w:rsidR="006515E3" w:rsidRDefault="006515E3" w:rsidP="006515E3">
      <w:bookmarkStart w:id="0" w:name="_GoBack"/>
      <w:bookmarkEnd w:id="0"/>
      <w:r w:rsidRPr="007B73F9">
        <w:rPr>
          <w:b/>
        </w:rPr>
        <w:lastRenderedPageBreak/>
        <w:t>Project Timeline:</w:t>
      </w:r>
      <w:r>
        <w:rPr>
          <w:b/>
        </w:rPr>
        <w:t xml:space="preserve"> </w:t>
      </w:r>
      <w:r w:rsidR="00504304">
        <w:t>2</w:t>
      </w:r>
      <w:r>
        <w:t xml:space="preserve"> Terms: </w:t>
      </w:r>
      <w:r w:rsidR="00504304">
        <w:t>2014</w:t>
      </w:r>
      <w:r>
        <w:t xml:space="preserve"> </w:t>
      </w:r>
      <w:r w:rsidR="00504304">
        <w:t>Summer</w:t>
      </w:r>
      <w:r>
        <w:t xml:space="preserve"> (Start) to </w:t>
      </w:r>
      <w:r w:rsidR="00504304">
        <w:t>2014</w:t>
      </w:r>
      <w:r>
        <w:t xml:space="preserve"> </w:t>
      </w:r>
      <w:r w:rsidR="00504304">
        <w:t>Fall</w:t>
      </w:r>
      <w:r>
        <w:t xml:space="preserve"> (Completion)</w:t>
      </w:r>
    </w:p>
    <w:p w14:paraId="3CA19B33" w14:textId="0E33947E" w:rsidR="00334B0C" w:rsidRDefault="00334B0C" w:rsidP="00334B0C">
      <w:r w:rsidRPr="007B73F9">
        <w:rPr>
          <w:b/>
        </w:rPr>
        <w:t>Study Location:</w:t>
      </w:r>
      <w:r>
        <w:t xml:space="preserve"> </w:t>
      </w:r>
      <w:proofErr w:type="spellStart"/>
      <w:r w:rsidR="00EA7297" w:rsidRPr="00EA7297">
        <w:t>Copahue</w:t>
      </w:r>
      <w:proofErr w:type="spellEnd"/>
      <w:r w:rsidR="00EA7297" w:rsidRPr="00EA7297">
        <w:t xml:space="preserve"> Volcano, Andes Mountains, Chile and Argentina</w:t>
      </w:r>
    </w:p>
    <w:p w14:paraId="1ECBC55A" w14:textId="19B06A9A" w:rsidR="00334B0C" w:rsidRPr="00D12F5B" w:rsidRDefault="005C5954" w:rsidP="00334B0C">
      <w:r w:rsidRPr="000D7963">
        <w:rPr>
          <w:b/>
        </w:rPr>
        <w:t xml:space="preserve">Period being </w:t>
      </w:r>
      <w:proofErr w:type="gramStart"/>
      <w:r w:rsidRPr="000D7963">
        <w:rPr>
          <w:b/>
        </w:rPr>
        <w:t>Studied</w:t>
      </w:r>
      <w:proofErr w:type="gramEnd"/>
      <w:r w:rsidR="00334B0C">
        <w:rPr>
          <w:b/>
        </w:rPr>
        <w:t xml:space="preserve">: </w:t>
      </w:r>
      <w:r w:rsidR="00EA7297">
        <w:t>2012 - present</w:t>
      </w:r>
    </w:p>
    <w:p w14:paraId="0A5ECEA9" w14:textId="77777777" w:rsidR="007B73F9" w:rsidRDefault="007B73F9"/>
    <w:p w14:paraId="722AEF60" w14:textId="77777777" w:rsidR="007B73F9" w:rsidRDefault="007B73F9">
      <w:pPr>
        <w:rPr>
          <w:b/>
        </w:rPr>
      </w:pPr>
      <w:r w:rsidRPr="007B73F9">
        <w:rPr>
          <w:b/>
        </w:rPr>
        <w:t>Previous Related DEVELOP Work:</w:t>
      </w:r>
    </w:p>
    <w:p w14:paraId="50BE7CDC" w14:textId="4AF7D904" w:rsidR="00EA7297" w:rsidRDefault="00EA7297">
      <w:r>
        <w:t>Andes Mountains Disasters I</w:t>
      </w:r>
    </w:p>
    <w:p w14:paraId="3393DFA7" w14:textId="5288922C" w:rsidR="00EA7297" w:rsidRDefault="00EA7297">
      <w:r>
        <w:t xml:space="preserve">Utilizing NASA Earth Observations to Model Volcanic Hazard Risk Levels in Areas Surrounding the </w:t>
      </w:r>
      <w:proofErr w:type="spellStart"/>
      <w:r>
        <w:t>Copahue</w:t>
      </w:r>
      <w:proofErr w:type="spellEnd"/>
      <w:r>
        <w:t xml:space="preserve"> Volcano in the Andes Mountains</w:t>
      </w:r>
    </w:p>
    <w:p w14:paraId="452C60C0" w14:textId="5C5C7574" w:rsidR="00EA7297" w:rsidRPr="00EA7297" w:rsidRDefault="00EA7297">
      <w:r>
        <w:t>Summer 2014 (MSFC)</w:t>
      </w:r>
    </w:p>
    <w:p w14:paraId="5B096FA9" w14:textId="77777777" w:rsidR="006515E3" w:rsidRDefault="006515E3" w:rsidP="003D2EDF">
      <w:pPr>
        <w:rPr>
          <w:b/>
        </w:rPr>
      </w:pPr>
    </w:p>
    <w:p w14:paraId="140D7B71" w14:textId="77777777" w:rsidR="000E3C1F" w:rsidRDefault="000E3C1F" w:rsidP="003D2EDF">
      <w:pPr>
        <w:rPr>
          <w:b/>
        </w:rPr>
      </w:pPr>
      <w:r>
        <w:rPr>
          <w:b/>
        </w:rPr>
        <w:t>Multi-Term Objectives:</w:t>
      </w:r>
    </w:p>
    <w:p w14:paraId="644557BE" w14:textId="09B9E2E9" w:rsidR="000E3C1F" w:rsidRDefault="000E3C1F" w:rsidP="000E3C1F">
      <w:pPr>
        <w:pStyle w:val="ListParagraph"/>
        <w:numPr>
          <w:ilvl w:val="0"/>
          <w:numId w:val="2"/>
        </w:numPr>
        <w:ind w:left="540" w:hanging="180"/>
        <w:rPr>
          <w:b/>
        </w:rPr>
      </w:pPr>
      <w:r>
        <w:rPr>
          <w:b/>
        </w:rPr>
        <w:t xml:space="preserve">Term 1 </w:t>
      </w:r>
      <w:r w:rsidRPr="000E3C1F">
        <w:t xml:space="preserve">– </w:t>
      </w:r>
      <w:r w:rsidR="00244C9C">
        <w:t xml:space="preserve">The goal of this term was to model locations surrounding the </w:t>
      </w:r>
      <w:proofErr w:type="spellStart"/>
      <w:r w:rsidR="00244C9C">
        <w:t>Copahue</w:t>
      </w:r>
      <w:proofErr w:type="spellEnd"/>
      <w:r w:rsidR="00244C9C">
        <w:t xml:space="preserve"> Volcano likely to be affected volcanic hazards in the event of an eruption. A map of hazard risks will be created to provide end-users with a method of prioritizing disaster aid. Additionally, population data of nearby settlements, building structures, and transportation routes will be used to map the level of risk and probable property damage to surrounding settlements.</w:t>
      </w:r>
    </w:p>
    <w:p w14:paraId="36C32669" w14:textId="283B9D19" w:rsidR="00CF0939" w:rsidRPr="00CE4CCD" w:rsidRDefault="000E3C1F" w:rsidP="003A24ED">
      <w:pPr>
        <w:pStyle w:val="ListParagraph"/>
        <w:numPr>
          <w:ilvl w:val="0"/>
          <w:numId w:val="2"/>
        </w:numPr>
        <w:ind w:left="540" w:hanging="180"/>
        <w:rPr>
          <w:b/>
        </w:rPr>
      </w:pPr>
      <w:r>
        <w:rPr>
          <w:b/>
        </w:rPr>
        <w:t>Term 2</w:t>
      </w:r>
      <w:r w:rsidR="00CA4793">
        <w:rPr>
          <w:b/>
        </w:rPr>
        <w:t xml:space="preserve"> (Proposed Term)</w:t>
      </w:r>
      <w:r>
        <w:rPr>
          <w:b/>
        </w:rPr>
        <w:t xml:space="preserve"> </w:t>
      </w:r>
      <w:r w:rsidRPr="000E3C1F">
        <w:t xml:space="preserve">– </w:t>
      </w:r>
      <w:r w:rsidR="00244C9C">
        <w:t xml:space="preserve">The objective of this term is to develop a method/tool for end-users to remotely monitor the </w:t>
      </w:r>
      <w:proofErr w:type="spellStart"/>
      <w:r w:rsidR="00244C9C">
        <w:t>Copahue</w:t>
      </w:r>
      <w:proofErr w:type="spellEnd"/>
      <w:r w:rsidR="00244C9C">
        <w:t xml:space="preserve"> Volcano using Earth observations.  Increases in water temperature of volcanic crater lakes have been correlated to eruption events. Using Advanced Spaceborne Thermal Emission and Reflection Radiometer (ASTER). Surface temperatures of the nearby Crater Lake, Lago </w:t>
      </w:r>
      <w:proofErr w:type="spellStart"/>
      <w:r w:rsidR="00244C9C">
        <w:t>Caviahue</w:t>
      </w:r>
      <w:proofErr w:type="spellEnd"/>
      <w:r w:rsidR="00244C9C">
        <w:t xml:space="preserve">, </w:t>
      </w:r>
      <w:r w:rsidR="005866E5">
        <w:t>will</w:t>
      </w:r>
      <w:r w:rsidR="00244C9C">
        <w:t xml:space="preserve"> be monitored for temperature increases. Additionally, SO</w:t>
      </w:r>
      <w:r w:rsidR="00244C9C">
        <w:rPr>
          <w:vertAlign w:val="subscript"/>
        </w:rPr>
        <w:t>2</w:t>
      </w:r>
      <w:r w:rsidR="00244C9C">
        <w:t xml:space="preserve"> monitoring from the OMI sensor onboard Aura </w:t>
      </w:r>
      <w:r w:rsidR="005866E5">
        <w:t>will</w:t>
      </w:r>
      <w:r w:rsidR="00244C9C">
        <w:t xml:space="preserve"> be implemented.</w:t>
      </w:r>
    </w:p>
    <w:sectPr w:rsidR="00CF0939" w:rsidRPr="00CE4CCD"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EF847" w15:done="0"/>
  <w15:commentEx w15:paraId="6A1BBC68" w15:done="0"/>
  <w15:commentEx w15:paraId="69DC1B87" w15:done="0"/>
  <w15:commentEx w15:paraId="3363AE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07765"/>
    <w:rsid w:val="0001261B"/>
    <w:rsid w:val="00073224"/>
    <w:rsid w:val="00075708"/>
    <w:rsid w:val="0008209C"/>
    <w:rsid w:val="00095D93"/>
    <w:rsid w:val="000D7963"/>
    <w:rsid w:val="000E3C1F"/>
    <w:rsid w:val="002046C4"/>
    <w:rsid w:val="00207E40"/>
    <w:rsid w:val="00244C9C"/>
    <w:rsid w:val="00285042"/>
    <w:rsid w:val="002C501D"/>
    <w:rsid w:val="002D2AFD"/>
    <w:rsid w:val="00334B0C"/>
    <w:rsid w:val="00347670"/>
    <w:rsid w:val="00354849"/>
    <w:rsid w:val="00397D97"/>
    <w:rsid w:val="003A24ED"/>
    <w:rsid w:val="003D2EDF"/>
    <w:rsid w:val="00417561"/>
    <w:rsid w:val="00453F48"/>
    <w:rsid w:val="004B304D"/>
    <w:rsid w:val="00504304"/>
    <w:rsid w:val="00565EE1"/>
    <w:rsid w:val="00583971"/>
    <w:rsid w:val="005866E5"/>
    <w:rsid w:val="005C5954"/>
    <w:rsid w:val="005D7108"/>
    <w:rsid w:val="006070F0"/>
    <w:rsid w:val="006515E3"/>
    <w:rsid w:val="00676C74"/>
    <w:rsid w:val="00695D85"/>
    <w:rsid w:val="00703320"/>
    <w:rsid w:val="007059D2"/>
    <w:rsid w:val="00735F70"/>
    <w:rsid w:val="00782999"/>
    <w:rsid w:val="007958E9"/>
    <w:rsid w:val="007A4F2A"/>
    <w:rsid w:val="007B73F9"/>
    <w:rsid w:val="0080287D"/>
    <w:rsid w:val="00835C04"/>
    <w:rsid w:val="00867956"/>
    <w:rsid w:val="00896D48"/>
    <w:rsid w:val="00923260"/>
    <w:rsid w:val="009A09FD"/>
    <w:rsid w:val="009B08C3"/>
    <w:rsid w:val="009D7235"/>
    <w:rsid w:val="009E1788"/>
    <w:rsid w:val="00A07C1D"/>
    <w:rsid w:val="00A46F34"/>
    <w:rsid w:val="00A502A8"/>
    <w:rsid w:val="00A50CFE"/>
    <w:rsid w:val="00A60645"/>
    <w:rsid w:val="00A95E0C"/>
    <w:rsid w:val="00B1385E"/>
    <w:rsid w:val="00B43262"/>
    <w:rsid w:val="00B76BDC"/>
    <w:rsid w:val="00B81E34"/>
    <w:rsid w:val="00B9614C"/>
    <w:rsid w:val="00BB552C"/>
    <w:rsid w:val="00BC43E9"/>
    <w:rsid w:val="00C82473"/>
    <w:rsid w:val="00CA0A4F"/>
    <w:rsid w:val="00CA4793"/>
    <w:rsid w:val="00CB51DA"/>
    <w:rsid w:val="00CE4CCD"/>
    <w:rsid w:val="00CE4F6F"/>
    <w:rsid w:val="00CF0939"/>
    <w:rsid w:val="00D12F5B"/>
    <w:rsid w:val="00EA7297"/>
    <w:rsid w:val="00EB4818"/>
    <w:rsid w:val="00F20A93"/>
    <w:rsid w:val="00F2154C"/>
    <w:rsid w:val="00F21CD8"/>
    <w:rsid w:val="00F24033"/>
    <w:rsid w:val="00FB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41756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4175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4447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Kel Markert</cp:lastModifiedBy>
  <cp:revision>2</cp:revision>
  <dcterms:created xsi:type="dcterms:W3CDTF">2014-06-27T21:29:00Z</dcterms:created>
  <dcterms:modified xsi:type="dcterms:W3CDTF">2014-06-27T21:29:00Z</dcterms:modified>
</cp:coreProperties>
</file>