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Pr="006377BD" w:rsidRDefault="007B73F9">
      <w:pPr>
        <w:rPr>
          <w:rFonts w:ascii="Century Gothic" w:hAnsi="Century Gothic"/>
          <w:b/>
          <w:sz w:val="28"/>
        </w:rPr>
      </w:pPr>
      <w:r w:rsidRPr="006377BD">
        <w:rPr>
          <w:rFonts w:ascii="Century Gothic" w:hAnsi="Century Gothic"/>
          <w:b/>
          <w:sz w:val="28"/>
        </w:rPr>
        <w:t>NASA DEVELOP National Program</w:t>
      </w:r>
    </w:p>
    <w:p w14:paraId="5BBA164A" w14:textId="77777777" w:rsidR="007B73F9" w:rsidRPr="006377BD" w:rsidRDefault="008B3821">
      <w:pPr>
        <w:rPr>
          <w:rFonts w:ascii="Century Gothic" w:hAnsi="Century Gothic"/>
          <w:b/>
        </w:rPr>
      </w:pPr>
      <w:r w:rsidRPr="006377BD">
        <w:rPr>
          <w:rFonts w:ascii="Century Gothic" w:hAnsi="Century Gothic"/>
          <w:b/>
        </w:rPr>
        <w:t>2017 Spring</w:t>
      </w:r>
      <w:r w:rsidR="007B73F9" w:rsidRPr="006377BD">
        <w:rPr>
          <w:rFonts w:ascii="Century Gothic" w:hAnsi="Century Gothic"/>
          <w:b/>
        </w:rPr>
        <w:t xml:space="preserve"> Project Proposal</w:t>
      </w:r>
    </w:p>
    <w:p w14:paraId="5121C8E5" w14:textId="672D233C" w:rsidR="00A44DD0" w:rsidRPr="006377BD" w:rsidRDefault="006205DF" w:rsidP="00A44DD0">
      <w:pPr>
        <w:rPr>
          <w:rFonts w:ascii="Century Gothic" w:hAnsi="Century Gothic"/>
          <w:b/>
          <w:sz w:val="22"/>
          <w:szCs w:val="22"/>
        </w:rPr>
      </w:pPr>
      <w:r w:rsidRPr="00633726">
        <w:rPr>
          <w:rFonts w:ascii="Century Gothic" w:hAnsi="Century Gothic"/>
          <w:b/>
          <w:sz w:val="22"/>
          <w:szCs w:val="22"/>
        </w:rPr>
        <w:t xml:space="preserve">NASA </w:t>
      </w:r>
      <w:r w:rsidR="008400C2" w:rsidRPr="006377BD">
        <w:rPr>
          <w:rFonts w:ascii="Century Gothic" w:hAnsi="Century Gothic"/>
          <w:b/>
          <w:sz w:val="22"/>
          <w:szCs w:val="22"/>
        </w:rPr>
        <w:t>Jet Propulsion Laboratory</w:t>
      </w:r>
    </w:p>
    <w:p w14:paraId="7336F105" w14:textId="77777777" w:rsidR="00A54C1E" w:rsidRDefault="00A54C1E">
      <w:pPr>
        <w:rPr>
          <w:rFonts w:ascii="Century Gothic" w:hAnsi="Century Gothic"/>
          <w:b/>
          <w:sz w:val="20"/>
          <w:szCs w:val="20"/>
        </w:rPr>
      </w:pPr>
    </w:p>
    <w:p w14:paraId="1824EBE9" w14:textId="6829962D" w:rsidR="007B73F9" w:rsidRPr="00A54C1E" w:rsidRDefault="00F83EA3">
      <w:pPr>
        <w:rPr>
          <w:rFonts w:ascii="Century Gothic" w:hAnsi="Century Gothic"/>
          <w:b/>
          <w:sz w:val="22"/>
          <w:szCs w:val="20"/>
        </w:rPr>
      </w:pPr>
      <w:r w:rsidRPr="00A54C1E">
        <w:rPr>
          <w:rFonts w:ascii="Century Gothic" w:hAnsi="Century Gothic"/>
          <w:b/>
          <w:sz w:val="22"/>
          <w:szCs w:val="20"/>
        </w:rPr>
        <w:t>Arizona</w:t>
      </w:r>
      <w:r w:rsidR="008400C2" w:rsidRPr="00A54C1E">
        <w:rPr>
          <w:rFonts w:ascii="Century Gothic" w:hAnsi="Century Gothic"/>
          <w:b/>
          <w:sz w:val="22"/>
          <w:szCs w:val="20"/>
        </w:rPr>
        <w:t xml:space="preserve"> Agriculture</w:t>
      </w:r>
    </w:p>
    <w:p w14:paraId="5B7B00A4" w14:textId="19ED0C5A" w:rsidR="007B73F9" w:rsidRPr="006377BD" w:rsidRDefault="008400C2">
      <w:pPr>
        <w:rPr>
          <w:rFonts w:ascii="Century Gothic" w:hAnsi="Century Gothic"/>
          <w:i/>
          <w:sz w:val="20"/>
          <w:szCs w:val="20"/>
        </w:rPr>
      </w:pPr>
      <w:r w:rsidRPr="006377BD">
        <w:rPr>
          <w:rFonts w:ascii="Century Gothic" w:hAnsi="Century Gothic"/>
          <w:i/>
          <w:sz w:val="20"/>
          <w:szCs w:val="20"/>
        </w:rPr>
        <w:t xml:space="preserve">Utilizing Simulated ECOSTRESS Data Products </w:t>
      </w:r>
      <w:r w:rsidR="00952709" w:rsidRPr="006377BD">
        <w:rPr>
          <w:rFonts w:ascii="Century Gothic" w:hAnsi="Century Gothic"/>
          <w:i/>
          <w:sz w:val="20"/>
          <w:szCs w:val="20"/>
        </w:rPr>
        <w:t>to Speed and Scale the Selection of Drought and Heat Tolerant Varieties of Crops</w:t>
      </w:r>
    </w:p>
    <w:p w14:paraId="18D479DC" w14:textId="77777777" w:rsidR="00272CD9" w:rsidRPr="006377BD" w:rsidRDefault="00272CD9" w:rsidP="00334B0C">
      <w:pPr>
        <w:rPr>
          <w:rFonts w:ascii="Century Gothic" w:hAnsi="Century Gothic"/>
          <w:b/>
          <w:sz w:val="20"/>
        </w:rPr>
      </w:pPr>
    </w:p>
    <w:p w14:paraId="2A539E14" w14:textId="77777777" w:rsidR="00CD0433" w:rsidRPr="006377BD" w:rsidRDefault="00CD0433" w:rsidP="00CD0433">
      <w:pPr>
        <w:pBdr>
          <w:bottom w:val="single" w:sz="4" w:space="1" w:color="auto"/>
        </w:pBdr>
        <w:rPr>
          <w:rFonts w:ascii="Century Gothic" w:hAnsi="Century Gothic"/>
          <w:b/>
        </w:rPr>
      </w:pPr>
      <w:r w:rsidRPr="006377BD">
        <w:rPr>
          <w:rFonts w:ascii="Century Gothic" w:hAnsi="Century Gothic"/>
          <w:b/>
        </w:rPr>
        <w:t>Project Overview</w:t>
      </w:r>
    </w:p>
    <w:p w14:paraId="718424F3" w14:textId="5E25F3E4" w:rsidR="005616DE" w:rsidRPr="006377BD" w:rsidRDefault="008B3821" w:rsidP="00276572">
      <w:pPr>
        <w:rPr>
          <w:rFonts w:ascii="Century Gothic" w:hAnsi="Century Gothic"/>
          <w:sz w:val="20"/>
          <w:szCs w:val="20"/>
        </w:rPr>
      </w:pPr>
      <w:r w:rsidRPr="006377BD">
        <w:rPr>
          <w:rFonts w:ascii="Century Gothic" w:hAnsi="Century Gothic"/>
          <w:b/>
          <w:i/>
          <w:sz w:val="20"/>
          <w:szCs w:val="20"/>
        </w:rPr>
        <w:t>Project Synopsis</w:t>
      </w:r>
      <w:r w:rsidRPr="006377BD">
        <w:rPr>
          <w:rFonts w:ascii="Century Gothic" w:hAnsi="Century Gothic"/>
          <w:b/>
          <w:sz w:val="20"/>
          <w:szCs w:val="20"/>
        </w:rPr>
        <w:t xml:space="preserve">: </w:t>
      </w:r>
      <w:r w:rsidR="006377BD">
        <w:rPr>
          <w:rFonts w:ascii="Century Gothic" w:hAnsi="Century Gothic"/>
          <w:sz w:val="20"/>
          <w:szCs w:val="20"/>
        </w:rPr>
        <w:t>Working with the US Department of Agriculture (USDA) in Maricopa, AZ, t</w:t>
      </w:r>
      <w:r w:rsidR="00F52943">
        <w:rPr>
          <w:rFonts w:ascii="Century Gothic" w:hAnsi="Century Gothic"/>
          <w:sz w:val="20"/>
          <w:szCs w:val="20"/>
        </w:rPr>
        <w:t>his project will</w:t>
      </w:r>
      <w:r w:rsidR="008400C2" w:rsidRPr="006377BD">
        <w:rPr>
          <w:rFonts w:ascii="Century Gothic" w:hAnsi="Century Gothic"/>
          <w:sz w:val="20"/>
          <w:szCs w:val="20"/>
        </w:rPr>
        <w:t xml:space="preserve"> utilize simu</w:t>
      </w:r>
      <w:r w:rsidR="0093458B" w:rsidRPr="006377BD">
        <w:rPr>
          <w:rFonts w:ascii="Century Gothic" w:hAnsi="Century Gothic"/>
          <w:sz w:val="20"/>
          <w:szCs w:val="20"/>
        </w:rPr>
        <w:t xml:space="preserve">lated ECOSTRESS data products for remotely sensed phenotyping and </w:t>
      </w:r>
      <w:r w:rsidR="00513533" w:rsidRPr="006377BD">
        <w:rPr>
          <w:rFonts w:ascii="Century Gothic" w:hAnsi="Century Gothic"/>
          <w:sz w:val="20"/>
          <w:szCs w:val="20"/>
        </w:rPr>
        <w:t>identification</w:t>
      </w:r>
      <w:r w:rsidR="0093458B" w:rsidRPr="006377BD">
        <w:rPr>
          <w:rFonts w:ascii="Century Gothic" w:hAnsi="Century Gothic"/>
          <w:sz w:val="20"/>
          <w:szCs w:val="20"/>
        </w:rPr>
        <w:t xml:space="preserve"> of</w:t>
      </w:r>
      <w:r w:rsidR="008400C2" w:rsidRPr="006377BD">
        <w:rPr>
          <w:rFonts w:ascii="Century Gothic" w:hAnsi="Century Gothic"/>
          <w:sz w:val="20"/>
          <w:szCs w:val="20"/>
        </w:rPr>
        <w:t xml:space="preserve"> </w:t>
      </w:r>
      <w:r w:rsidR="00513533" w:rsidRPr="006377BD">
        <w:rPr>
          <w:rFonts w:ascii="Century Gothic" w:hAnsi="Century Gothic"/>
          <w:sz w:val="20"/>
          <w:szCs w:val="20"/>
        </w:rPr>
        <w:t>superior heat and drought tolerant varieties of crops.</w:t>
      </w:r>
      <w:r w:rsidR="006A706B">
        <w:rPr>
          <w:rFonts w:ascii="Century Gothic" w:hAnsi="Century Gothic"/>
          <w:sz w:val="20"/>
          <w:szCs w:val="20"/>
        </w:rPr>
        <w:t xml:space="preserve"> </w:t>
      </w:r>
      <w:r w:rsidR="006377BD">
        <w:rPr>
          <w:rFonts w:ascii="Century Gothic" w:hAnsi="Century Gothic"/>
          <w:sz w:val="20"/>
          <w:szCs w:val="20"/>
        </w:rPr>
        <w:t xml:space="preserve">ECOSTRESS data products will be used along with in situ data provided by the USDA to differentiate varieties of crops which will increase both the speed and scale of selecting superior crop varieties. </w:t>
      </w:r>
      <w:r w:rsidR="005616DE">
        <w:rPr>
          <w:rFonts w:ascii="Century Gothic" w:hAnsi="Century Gothic"/>
          <w:sz w:val="20"/>
          <w:szCs w:val="20"/>
        </w:rPr>
        <w:t xml:space="preserve">This will be done on a farm </w:t>
      </w:r>
      <w:r w:rsidR="00380220">
        <w:rPr>
          <w:rFonts w:ascii="Century Gothic" w:hAnsi="Century Gothic"/>
          <w:sz w:val="20"/>
          <w:szCs w:val="20"/>
        </w:rPr>
        <w:t>scale</w:t>
      </w:r>
      <w:r w:rsidR="00C006BC">
        <w:rPr>
          <w:rFonts w:ascii="Century Gothic" w:hAnsi="Century Gothic"/>
          <w:sz w:val="20"/>
          <w:szCs w:val="20"/>
        </w:rPr>
        <w:t xml:space="preserve"> and the</w:t>
      </w:r>
      <w:r w:rsidR="00380220" w:rsidRPr="00380220">
        <w:rPr>
          <w:rFonts w:ascii="Century Gothic" w:hAnsi="Century Gothic"/>
          <w:sz w:val="20"/>
          <w:szCs w:val="20"/>
        </w:rPr>
        <w:t xml:space="preserve"> potential to repeat this process on a global scale using global ECOSTRESS data products along with global reanalysis datasets will also be explored.</w:t>
      </w:r>
    </w:p>
    <w:p w14:paraId="1E7BF85A" w14:textId="77777777" w:rsidR="008B3821" w:rsidRPr="006377BD" w:rsidRDefault="008B3821" w:rsidP="008B3821">
      <w:pPr>
        <w:rPr>
          <w:rFonts w:ascii="Century Gothic" w:hAnsi="Century Gothic"/>
          <w:b/>
          <w:sz w:val="20"/>
          <w:szCs w:val="20"/>
        </w:rPr>
      </w:pPr>
    </w:p>
    <w:p w14:paraId="37CBC5DD" w14:textId="0F35A5F3" w:rsidR="00513533" w:rsidRPr="00633726" w:rsidRDefault="00353F4B" w:rsidP="008B3821">
      <w:pPr>
        <w:rPr>
          <w:rFonts w:ascii="Century Gothic" w:hAnsi="Century Gothic"/>
          <w:sz w:val="20"/>
          <w:szCs w:val="20"/>
        </w:rPr>
      </w:pPr>
      <w:r w:rsidRPr="006377BD">
        <w:rPr>
          <w:rFonts w:ascii="Century Gothic" w:hAnsi="Century Gothic"/>
          <w:b/>
          <w:i/>
          <w:sz w:val="20"/>
          <w:szCs w:val="20"/>
        </w:rPr>
        <w:t>Community Concern:</w:t>
      </w:r>
      <w:r w:rsidRPr="006377BD">
        <w:rPr>
          <w:rFonts w:ascii="Century Gothic" w:hAnsi="Century Gothic"/>
          <w:sz w:val="20"/>
          <w:szCs w:val="20"/>
        </w:rPr>
        <w:t xml:space="preserve"> </w:t>
      </w:r>
      <w:r w:rsidR="001E2413" w:rsidRPr="00633726">
        <w:rPr>
          <w:rFonts w:ascii="Century Gothic" w:hAnsi="Century Gothic"/>
          <w:sz w:val="20"/>
          <w:szCs w:val="20"/>
        </w:rPr>
        <w:t>Non-destructive, image-analysis</w:t>
      </w:r>
      <w:r w:rsidR="006D151A">
        <w:rPr>
          <w:rFonts w:ascii="Century Gothic" w:hAnsi="Century Gothic"/>
          <w:sz w:val="20"/>
          <w:szCs w:val="20"/>
        </w:rPr>
        <w:t>-</w:t>
      </w:r>
      <w:r w:rsidR="001E2413" w:rsidRPr="00633726">
        <w:rPr>
          <w:rFonts w:ascii="Century Gothic" w:hAnsi="Century Gothic"/>
          <w:sz w:val="20"/>
          <w:szCs w:val="20"/>
        </w:rPr>
        <w:t>based phenotyping via</w:t>
      </w:r>
      <w:r w:rsidR="0016238E" w:rsidRPr="00633726">
        <w:rPr>
          <w:rFonts w:ascii="Century Gothic" w:hAnsi="Century Gothic"/>
          <w:sz w:val="20"/>
          <w:szCs w:val="20"/>
        </w:rPr>
        <w:t xml:space="preserve"> remote sensing is a</w:t>
      </w:r>
      <w:r w:rsidR="00346870" w:rsidRPr="00633726">
        <w:rPr>
          <w:rFonts w:ascii="Century Gothic" w:hAnsi="Century Gothic"/>
          <w:sz w:val="20"/>
          <w:szCs w:val="20"/>
        </w:rPr>
        <w:t>n emerging and</w:t>
      </w:r>
      <w:r w:rsidR="0016238E" w:rsidRPr="00633726">
        <w:rPr>
          <w:rFonts w:ascii="Century Gothic" w:hAnsi="Century Gothic"/>
          <w:sz w:val="20"/>
          <w:szCs w:val="20"/>
        </w:rPr>
        <w:t xml:space="preserve"> developing field of research</w:t>
      </w:r>
      <w:r w:rsidR="00A27F0E" w:rsidRPr="00633726">
        <w:rPr>
          <w:rFonts w:ascii="Century Gothic" w:hAnsi="Century Gothic"/>
          <w:sz w:val="20"/>
          <w:szCs w:val="20"/>
        </w:rPr>
        <w:t xml:space="preserve"> with potential for agricultural and ecosystems applications</w:t>
      </w:r>
      <w:r w:rsidR="004542D8" w:rsidRPr="00633726">
        <w:rPr>
          <w:rFonts w:ascii="Century Gothic" w:hAnsi="Century Gothic"/>
          <w:sz w:val="20"/>
          <w:szCs w:val="20"/>
        </w:rPr>
        <w:t xml:space="preserve">. </w:t>
      </w:r>
      <w:r w:rsidR="008F2F30" w:rsidRPr="00633726">
        <w:rPr>
          <w:rFonts w:ascii="Century Gothic" w:hAnsi="Century Gothic"/>
          <w:sz w:val="20"/>
          <w:szCs w:val="20"/>
        </w:rPr>
        <w:t xml:space="preserve">Phenotyping </w:t>
      </w:r>
      <w:r w:rsidR="00022872" w:rsidRPr="00633726">
        <w:rPr>
          <w:rFonts w:ascii="Century Gothic" w:hAnsi="Century Gothic"/>
          <w:sz w:val="20"/>
          <w:szCs w:val="20"/>
        </w:rPr>
        <w:t>is</w:t>
      </w:r>
      <w:r w:rsidR="008F2F30" w:rsidRPr="00633726">
        <w:rPr>
          <w:rFonts w:ascii="Century Gothic" w:hAnsi="Century Gothic"/>
          <w:sz w:val="20"/>
          <w:szCs w:val="20"/>
        </w:rPr>
        <w:t xml:space="preserve"> used in agricultural contexts to describe the performance of plants in a given environment </w:t>
      </w:r>
      <w:r w:rsidR="00D91711" w:rsidRPr="00633726">
        <w:rPr>
          <w:rFonts w:ascii="Century Gothic" w:hAnsi="Century Gothic"/>
          <w:sz w:val="20"/>
          <w:szCs w:val="20"/>
        </w:rPr>
        <w:t>which allows plant breeders</w:t>
      </w:r>
      <w:r w:rsidR="008F2F30" w:rsidRPr="00633726">
        <w:rPr>
          <w:rFonts w:ascii="Century Gothic" w:hAnsi="Century Gothic"/>
          <w:sz w:val="20"/>
          <w:szCs w:val="20"/>
        </w:rPr>
        <w:t xml:space="preserve"> </w:t>
      </w:r>
      <w:r w:rsidR="00287995" w:rsidRPr="00633726">
        <w:rPr>
          <w:rFonts w:ascii="Century Gothic" w:hAnsi="Century Gothic"/>
          <w:sz w:val="20"/>
          <w:szCs w:val="20"/>
        </w:rPr>
        <w:t>to</w:t>
      </w:r>
      <w:r w:rsidR="006D151A">
        <w:rPr>
          <w:rFonts w:ascii="Century Gothic" w:hAnsi="Century Gothic"/>
          <w:sz w:val="20"/>
          <w:szCs w:val="20"/>
        </w:rPr>
        <w:t xml:space="preserve"> </w:t>
      </w:r>
      <w:r w:rsidR="00594D76" w:rsidRPr="00633726">
        <w:rPr>
          <w:rFonts w:ascii="Century Gothic" w:hAnsi="Century Gothic"/>
          <w:sz w:val="20"/>
          <w:szCs w:val="20"/>
        </w:rPr>
        <w:t>identify</w:t>
      </w:r>
      <w:r w:rsidR="00287995" w:rsidRPr="00633726">
        <w:rPr>
          <w:rFonts w:ascii="Century Gothic" w:hAnsi="Century Gothic"/>
          <w:sz w:val="20"/>
          <w:szCs w:val="20"/>
        </w:rPr>
        <w:t xml:space="preserve"> </w:t>
      </w:r>
      <w:r w:rsidR="00513533" w:rsidRPr="00633726">
        <w:rPr>
          <w:rFonts w:ascii="Century Gothic" w:hAnsi="Century Gothic"/>
          <w:sz w:val="20"/>
          <w:szCs w:val="20"/>
        </w:rPr>
        <w:t>heat</w:t>
      </w:r>
      <w:r w:rsidR="006D151A">
        <w:rPr>
          <w:rFonts w:ascii="Century Gothic" w:hAnsi="Century Gothic"/>
          <w:sz w:val="20"/>
          <w:szCs w:val="20"/>
        </w:rPr>
        <w:t>-</w:t>
      </w:r>
      <w:r w:rsidR="00513533" w:rsidRPr="00633726">
        <w:rPr>
          <w:rFonts w:ascii="Century Gothic" w:hAnsi="Century Gothic"/>
          <w:sz w:val="20"/>
          <w:szCs w:val="20"/>
        </w:rPr>
        <w:t>tolerant</w:t>
      </w:r>
      <w:r w:rsidR="00287995" w:rsidRPr="00633726">
        <w:rPr>
          <w:rFonts w:ascii="Century Gothic" w:hAnsi="Century Gothic"/>
          <w:sz w:val="20"/>
          <w:szCs w:val="20"/>
        </w:rPr>
        <w:t xml:space="preserve"> </w:t>
      </w:r>
      <w:r w:rsidR="00804884" w:rsidRPr="00633726">
        <w:rPr>
          <w:rFonts w:ascii="Century Gothic" w:hAnsi="Century Gothic"/>
          <w:sz w:val="20"/>
          <w:szCs w:val="20"/>
        </w:rPr>
        <w:t>individuals</w:t>
      </w:r>
      <w:r w:rsidR="004A61F4" w:rsidRPr="00633726">
        <w:rPr>
          <w:rFonts w:ascii="Century Gothic" w:hAnsi="Century Gothic"/>
          <w:sz w:val="20"/>
          <w:szCs w:val="20"/>
        </w:rPr>
        <w:t xml:space="preserve"> and</w:t>
      </w:r>
      <w:r w:rsidR="006D151A">
        <w:rPr>
          <w:rFonts w:ascii="Century Gothic" w:hAnsi="Century Gothic"/>
          <w:sz w:val="20"/>
          <w:szCs w:val="20"/>
        </w:rPr>
        <w:t xml:space="preserve"> target their</w:t>
      </w:r>
      <w:r w:rsidR="004A61F4" w:rsidRPr="00633726">
        <w:rPr>
          <w:rFonts w:ascii="Century Gothic" w:hAnsi="Century Gothic"/>
          <w:sz w:val="20"/>
          <w:szCs w:val="20"/>
        </w:rPr>
        <w:t xml:space="preserve"> management practices</w:t>
      </w:r>
      <w:r w:rsidR="00804884" w:rsidRPr="00633726">
        <w:rPr>
          <w:rFonts w:ascii="Century Gothic" w:hAnsi="Century Gothic"/>
          <w:sz w:val="20"/>
          <w:szCs w:val="20"/>
        </w:rPr>
        <w:t xml:space="preserve">. </w:t>
      </w:r>
      <w:r w:rsidR="00513533" w:rsidRPr="00633726">
        <w:rPr>
          <w:rFonts w:ascii="Century Gothic" w:hAnsi="Century Gothic"/>
          <w:sz w:val="20"/>
          <w:szCs w:val="20"/>
        </w:rPr>
        <w:t>Currently, this is done on an individual plant scale which can take many ye</w:t>
      </w:r>
      <w:r w:rsidR="006377BD">
        <w:rPr>
          <w:rFonts w:ascii="Century Gothic" w:hAnsi="Century Gothic"/>
          <w:sz w:val="20"/>
          <w:szCs w:val="20"/>
        </w:rPr>
        <w:t>ars and have high costs</w:t>
      </w:r>
      <w:r w:rsidR="00513533" w:rsidRPr="00633726">
        <w:rPr>
          <w:rFonts w:ascii="Century Gothic" w:hAnsi="Century Gothic"/>
          <w:sz w:val="20"/>
          <w:szCs w:val="20"/>
        </w:rPr>
        <w:t xml:space="preserve">. Simulated ECOSTRESS data will be used along with </w:t>
      </w:r>
      <w:r w:rsidR="006D151A">
        <w:rPr>
          <w:rFonts w:ascii="Century Gothic" w:hAnsi="Century Gothic"/>
          <w:i/>
          <w:sz w:val="20"/>
          <w:szCs w:val="20"/>
        </w:rPr>
        <w:t xml:space="preserve">in situ </w:t>
      </w:r>
      <w:r w:rsidR="00513533" w:rsidRPr="00633726">
        <w:rPr>
          <w:rFonts w:ascii="Century Gothic" w:hAnsi="Century Gothic"/>
          <w:sz w:val="20"/>
          <w:szCs w:val="20"/>
        </w:rPr>
        <w:t>biological, geographical, and meteorological data provided by the USDA to find predictive relationships that will aid in dif</w:t>
      </w:r>
      <w:r w:rsidR="00CF0930" w:rsidRPr="00633726">
        <w:rPr>
          <w:rFonts w:ascii="Century Gothic" w:hAnsi="Century Gothic"/>
          <w:sz w:val="20"/>
          <w:szCs w:val="20"/>
        </w:rPr>
        <w:t>ferentiating varieties of crops</w:t>
      </w:r>
      <w:r w:rsidR="00633726">
        <w:rPr>
          <w:rFonts w:ascii="Century Gothic" w:hAnsi="Century Gothic"/>
          <w:sz w:val="20"/>
          <w:szCs w:val="20"/>
        </w:rPr>
        <w:t xml:space="preserve"> on a farm field scale</w:t>
      </w:r>
      <w:r w:rsidR="00CF0930" w:rsidRPr="00633726">
        <w:rPr>
          <w:rFonts w:ascii="Century Gothic" w:hAnsi="Century Gothic"/>
          <w:sz w:val="20"/>
          <w:szCs w:val="20"/>
        </w:rPr>
        <w:t xml:space="preserve">. </w:t>
      </w:r>
    </w:p>
    <w:p w14:paraId="6B794CB9" w14:textId="77777777" w:rsidR="00353F4B" w:rsidRPr="00633726" w:rsidRDefault="00353F4B" w:rsidP="008B3821">
      <w:pPr>
        <w:rPr>
          <w:rFonts w:ascii="Century Gothic" w:hAnsi="Century Gothic"/>
          <w:b/>
          <w:sz w:val="20"/>
          <w:szCs w:val="20"/>
        </w:rPr>
      </w:pPr>
    </w:p>
    <w:p w14:paraId="14F3574F" w14:textId="47FAA9F4" w:rsidR="008B3821" w:rsidRPr="00633726" w:rsidRDefault="008B3821" w:rsidP="008B3821">
      <w:pPr>
        <w:rPr>
          <w:rFonts w:ascii="Century Gothic" w:hAnsi="Century Gothic"/>
          <w:sz w:val="20"/>
          <w:szCs w:val="20"/>
        </w:rPr>
      </w:pPr>
      <w:r w:rsidRPr="00633726">
        <w:rPr>
          <w:rFonts w:ascii="Century Gothic" w:hAnsi="Century Gothic"/>
          <w:b/>
          <w:i/>
          <w:sz w:val="20"/>
          <w:szCs w:val="20"/>
        </w:rPr>
        <w:t>Source of Project Idea:</w:t>
      </w:r>
      <w:r w:rsidRPr="00633726">
        <w:rPr>
          <w:rFonts w:ascii="Century Gothic" w:hAnsi="Century Gothic"/>
          <w:sz w:val="20"/>
          <w:szCs w:val="20"/>
        </w:rPr>
        <w:t xml:space="preserve"> </w:t>
      </w:r>
      <w:r w:rsidR="00DD28D3" w:rsidRPr="00633726">
        <w:rPr>
          <w:rFonts w:ascii="Century Gothic" w:hAnsi="Century Gothic"/>
          <w:sz w:val="20"/>
          <w:szCs w:val="20"/>
        </w:rPr>
        <w:t xml:space="preserve">Andrew French is a science </w:t>
      </w:r>
      <w:r w:rsidR="0016238E" w:rsidRPr="00633726">
        <w:rPr>
          <w:rFonts w:ascii="Century Gothic" w:hAnsi="Century Gothic"/>
          <w:sz w:val="20"/>
          <w:szCs w:val="20"/>
        </w:rPr>
        <w:t xml:space="preserve">team member on the ECOSTRESS mission and works for the USDA. The project arose from </w:t>
      </w:r>
      <w:r w:rsidR="00346870" w:rsidRPr="00633726">
        <w:rPr>
          <w:rFonts w:ascii="Century Gothic" w:hAnsi="Century Gothic"/>
          <w:sz w:val="20"/>
          <w:szCs w:val="20"/>
        </w:rPr>
        <w:t xml:space="preserve">discussions with Andrew French who is currently part of a major USDA effort </w:t>
      </w:r>
      <w:r w:rsidR="00633726">
        <w:rPr>
          <w:rFonts w:ascii="Century Gothic" w:hAnsi="Century Gothic"/>
          <w:sz w:val="20"/>
          <w:szCs w:val="20"/>
        </w:rPr>
        <w:t xml:space="preserve">in </w:t>
      </w:r>
      <w:r w:rsidR="00346870" w:rsidRPr="00633726">
        <w:rPr>
          <w:rFonts w:ascii="Century Gothic" w:hAnsi="Century Gothic"/>
          <w:sz w:val="20"/>
          <w:szCs w:val="20"/>
        </w:rPr>
        <w:t>Maricopa, AZ to ut</w:t>
      </w:r>
      <w:r w:rsidR="00A27F0E" w:rsidRPr="00633726">
        <w:rPr>
          <w:rFonts w:ascii="Century Gothic" w:hAnsi="Century Gothic"/>
          <w:sz w:val="20"/>
          <w:szCs w:val="20"/>
        </w:rPr>
        <w:t>i</w:t>
      </w:r>
      <w:r w:rsidR="00346870" w:rsidRPr="00633726">
        <w:rPr>
          <w:rFonts w:ascii="Century Gothic" w:hAnsi="Century Gothic"/>
          <w:sz w:val="20"/>
          <w:szCs w:val="20"/>
        </w:rPr>
        <w:t>lize remote sensing for plant phenotyping.</w:t>
      </w:r>
    </w:p>
    <w:p w14:paraId="56693788" w14:textId="77777777" w:rsidR="008B3821" w:rsidRPr="00633726" w:rsidRDefault="008B3821" w:rsidP="00276572">
      <w:pPr>
        <w:rPr>
          <w:rFonts w:ascii="Century Gothic" w:hAnsi="Century Gothic"/>
          <w:b/>
          <w:sz w:val="20"/>
          <w:szCs w:val="20"/>
        </w:rPr>
      </w:pPr>
    </w:p>
    <w:p w14:paraId="1D844156" w14:textId="5DA4D756" w:rsidR="00276572" w:rsidRPr="00633726" w:rsidRDefault="00276572" w:rsidP="00DC6974">
      <w:pPr>
        <w:ind w:left="720" w:hanging="720"/>
        <w:rPr>
          <w:rFonts w:ascii="Century Gothic" w:hAnsi="Century Gothic"/>
          <w:sz w:val="20"/>
          <w:szCs w:val="20"/>
        </w:rPr>
      </w:pPr>
      <w:r w:rsidRPr="00633726">
        <w:rPr>
          <w:rFonts w:ascii="Century Gothic" w:hAnsi="Century Gothic"/>
          <w:b/>
          <w:i/>
          <w:sz w:val="20"/>
          <w:szCs w:val="20"/>
        </w:rPr>
        <w:t>National Application Areas Addressed:</w:t>
      </w:r>
      <w:r w:rsidRPr="00633726">
        <w:rPr>
          <w:rFonts w:ascii="Century Gothic" w:hAnsi="Century Gothic"/>
          <w:sz w:val="20"/>
          <w:szCs w:val="20"/>
        </w:rPr>
        <w:t xml:space="preserve"> </w:t>
      </w:r>
      <w:r w:rsidR="0093458B" w:rsidRPr="00633726">
        <w:rPr>
          <w:rFonts w:ascii="Century Gothic" w:hAnsi="Century Gothic"/>
          <w:sz w:val="20"/>
          <w:szCs w:val="20"/>
        </w:rPr>
        <w:t>Agriculture, Water Resources</w:t>
      </w:r>
    </w:p>
    <w:p w14:paraId="75CB4D6A" w14:textId="21C35034" w:rsidR="00276572" w:rsidRPr="000D7899" w:rsidRDefault="00276572" w:rsidP="00DC6974">
      <w:pPr>
        <w:ind w:left="720" w:hanging="720"/>
        <w:rPr>
          <w:rFonts w:ascii="Century Gothic" w:hAnsi="Century Gothic"/>
          <w:sz w:val="20"/>
          <w:szCs w:val="20"/>
        </w:rPr>
      </w:pPr>
      <w:r w:rsidRPr="00633726">
        <w:rPr>
          <w:rFonts w:ascii="Century Gothic" w:hAnsi="Century Gothic"/>
          <w:b/>
          <w:i/>
          <w:sz w:val="20"/>
          <w:szCs w:val="20"/>
        </w:rPr>
        <w:t>Study Location:</w:t>
      </w:r>
      <w:r w:rsidRPr="00633726">
        <w:rPr>
          <w:rFonts w:ascii="Century Gothic" w:hAnsi="Century Gothic"/>
          <w:sz w:val="20"/>
          <w:szCs w:val="20"/>
        </w:rPr>
        <w:t xml:space="preserve"> </w:t>
      </w:r>
      <w:r w:rsidR="0093458B" w:rsidRPr="00633726">
        <w:rPr>
          <w:rFonts w:ascii="Century Gothic" w:hAnsi="Century Gothic"/>
          <w:sz w:val="20"/>
          <w:szCs w:val="20"/>
        </w:rPr>
        <w:t>Maricopa, A</w:t>
      </w:r>
      <w:r w:rsidR="008C5594" w:rsidRPr="00633726">
        <w:rPr>
          <w:rFonts w:ascii="Century Gothic" w:hAnsi="Century Gothic"/>
          <w:sz w:val="20"/>
          <w:szCs w:val="20"/>
        </w:rPr>
        <w:t>Z</w:t>
      </w:r>
    </w:p>
    <w:p w14:paraId="1365DF29" w14:textId="5FCFE002" w:rsidR="00276572" w:rsidRPr="000D7899" w:rsidRDefault="00276572" w:rsidP="00DC6974">
      <w:pPr>
        <w:ind w:left="720" w:hanging="720"/>
        <w:rPr>
          <w:rFonts w:ascii="Century Gothic" w:hAnsi="Century Gothic"/>
          <w:sz w:val="20"/>
          <w:szCs w:val="20"/>
        </w:rPr>
      </w:pPr>
      <w:r w:rsidRPr="000D7899">
        <w:rPr>
          <w:rFonts w:ascii="Century Gothic" w:hAnsi="Century Gothic"/>
          <w:b/>
          <w:i/>
          <w:sz w:val="20"/>
          <w:szCs w:val="20"/>
        </w:rPr>
        <w:t>Study Period:</w:t>
      </w:r>
      <w:r w:rsidRPr="000D7899">
        <w:rPr>
          <w:rFonts w:ascii="Century Gothic" w:hAnsi="Century Gothic"/>
          <w:b/>
          <w:sz w:val="20"/>
          <w:szCs w:val="20"/>
        </w:rPr>
        <w:t xml:space="preserve"> </w:t>
      </w:r>
      <w:r w:rsidR="000D7899">
        <w:rPr>
          <w:rFonts w:ascii="Century Gothic" w:hAnsi="Century Gothic"/>
          <w:sz w:val="20"/>
          <w:szCs w:val="20"/>
        </w:rPr>
        <w:t>January 2013</w:t>
      </w:r>
      <w:r w:rsidR="00F83EA3" w:rsidRPr="000D7899">
        <w:rPr>
          <w:rFonts w:ascii="Century Gothic" w:hAnsi="Century Gothic"/>
          <w:sz w:val="20"/>
          <w:szCs w:val="20"/>
        </w:rPr>
        <w:t xml:space="preserve"> </w:t>
      </w:r>
      <w:r w:rsidR="000D7899">
        <w:rPr>
          <w:rFonts w:ascii="Century Gothic" w:hAnsi="Century Gothic"/>
          <w:sz w:val="20"/>
          <w:szCs w:val="20"/>
        </w:rPr>
        <w:t>–</w:t>
      </w:r>
      <w:r w:rsidR="005A64CF">
        <w:rPr>
          <w:rFonts w:ascii="Century Gothic" w:hAnsi="Century Gothic"/>
          <w:sz w:val="20"/>
          <w:szCs w:val="20"/>
        </w:rPr>
        <w:t xml:space="preserve"> </w:t>
      </w:r>
      <w:r w:rsidR="000D7899">
        <w:rPr>
          <w:rFonts w:ascii="Century Gothic" w:hAnsi="Century Gothic"/>
          <w:sz w:val="20"/>
          <w:szCs w:val="20"/>
        </w:rPr>
        <w:t>December 2016</w:t>
      </w:r>
    </w:p>
    <w:p w14:paraId="462EE0EA" w14:textId="77777777" w:rsidR="00276572" w:rsidRPr="000D7899" w:rsidRDefault="00276572" w:rsidP="00276572">
      <w:pPr>
        <w:rPr>
          <w:rFonts w:ascii="Century Gothic" w:hAnsi="Century Gothic"/>
          <w:b/>
          <w:sz w:val="20"/>
          <w:szCs w:val="20"/>
        </w:rPr>
      </w:pPr>
    </w:p>
    <w:p w14:paraId="0F77539E" w14:textId="3A48C46A" w:rsidR="00276572" w:rsidRPr="005C015D" w:rsidRDefault="00276572" w:rsidP="00276572">
      <w:pPr>
        <w:rPr>
          <w:rFonts w:ascii="Century Gothic" w:hAnsi="Century Gothic"/>
          <w:sz w:val="20"/>
          <w:szCs w:val="20"/>
        </w:rPr>
      </w:pPr>
      <w:r w:rsidRPr="000D7899">
        <w:rPr>
          <w:rFonts w:ascii="Century Gothic" w:hAnsi="Century Gothic"/>
          <w:b/>
          <w:i/>
          <w:sz w:val="20"/>
          <w:szCs w:val="20"/>
        </w:rPr>
        <w:t>Advisors:</w:t>
      </w:r>
      <w:r w:rsidRPr="000D7899">
        <w:rPr>
          <w:rFonts w:ascii="Century Gothic" w:hAnsi="Century Gothic"/>
          <w:sz w:val="20"/>
          <w:szCs w:val="20"/>
        </w:rPr>
        <w:t xml:space="preserve"> </w:t>
      </w:r>
      <w:r w:rsidR="00FD5D4B" w:rsidRPr="000D7899">
        <w:rPr>
          <w:rFonts w:ascii="Century Gothic" w:hAnsi="Century Gothic"/>
          <w:sz w:val="20"/>
          <w:szCs w:val="20"/>
        </w:rPr>
        <w:t>Josh Fisher (</w:t>
      </w:r>
      <w:r w:rsidR="00D51DAB">
        <w:rPr>
          <w:rFonts w:ascii="Century Gothic" w:hAnsi="Century Gothic"/>
          <w:sz w:val="20"/>
          <w:szCs w:val="20"/>
        </w:rPr>
        <w:t xml:space="preserve">NASA </w:t>
      </w:r>
      <w:r w:rsidR="00FD5D4B" w:rsidRPr="000D7899">
        <w:rPr>
          <w:rFonts w:ascii="Century Gothic" w:hAnsi="Century Gothic"/>
          <w:sz w:val="20"/>
          <w:szCs w:val="20"/>
        </w:rPr>
        <w:t>Jet Propulsion Laboratory, California Technical Institute</w:t>
      </w:r>
      <w:r w:rsidR="0093458B" w:rsidRPr="000D7899">
        <w:rPr>
          <w:rFonts w:ascii="Century Gothic" w:hAnsi="Century Gothic"/>
          <w:sz w:val="20"/>
          <w:szCs w:val="20"/>
        </w:rPr>
        <w:t>), Christine Lee (</w:t>
      </w:r>
      <w:r w:rsidR="00D51DAB">
        <w:rPr>
          <w:rFonts w:ascii="Century Gothic" w:hAnsi="Century Gothic"/>
          <w:sz w:val="20"/>
          <w:szCs w:val="20"/>
        </w:rPr>
        <w:t xml:space="preserve">NASA </w:t>
      </w:r>
      <w:r w:rsidR="00FD5D4B" w:rsidRPr="000D7899">
        <w:rPr>
          <w:rFonts w:ascii="Century Gothic" w:hAnsi="Century Gothic"/>
          <w:sz w:val="20"/>
          <w:szCs w:val="20"/>
        </w:rPr>
        <w:t>Jet Propulsion Laboratory, California Technical Institute</w:t>
      </w:r>
      <w:r w:rsidR="0093458B" w:rsidRPr="000D7899">
        <w:rPr>
          <w:rFonts w:ascii="Century Gothic" w:hAnsi="Century Gothic"/>
          <w:sz w:val="20"/>
          <w:szCs w:val="20"/>
        </w:rPr>
        <w:t>)</w:t>
      </w:r>
      <w:r w:rsidR="00FD5D4B" w:rsidRPr="000D7899">
        <w:rPr>
          <w:rFonts w:ascii="Century Gothic" w:hAnsi="Century Gothic"/>
          <w:sz w:val="20"/>
          <w:szCs w:val="20"/>
        </w:rPr>
        <w:t xml:space="preserve">, Dr. Glynn </w:t>
      </w:r>
      <w:proofErr w:type="spellStart"/>
      <w:r w:rsidR="00FD5D4B" w:rsidRPr="000D7899">
        <w:rPr>
          <w:rFonts w:ascii="Century Gothic" w:hAnsi="Century Gothic"/>
          <w:sz w:val="20"/>
          <w:szCs w:val="20"/>
        </w:rPr>
        <w:t>Hulley</w:t>
      </w:r>
      <w:proofErr w:type="spellEnd"/>
      <w:r w:rsidR="00FD5D4B" w:rsidRPr="000D7899">
        <w:rPr>
          <w:rFonts w:ascii="Century Gothic" w:hAnsi="Century Gothic"/>
          <w:sz w:val="20"/>
          <w:szCs w:val="20"/>
        </w:rPr>
        <w:t xml:space="preserve"> (</w:t>
      </w:r>
      <w:r w:rsidR="00D51DAB">
        <w:rPr>
          <w:rFonts w:ascii="Century Gothic" w:hAnsi="Century Gothic"/>
          <w:sz w:val="20"/>
          <w:szCs w:val="20"/>
        </w:rPr>
        <w:t xml:space="preserve">NASA </w:t>
      </w:r>
      <w:r w:rsidR="00FD5D4B" w:rsidRPr="000D7899">
        <w:rPr>
          <w:rFonts w:ascii="Century Gothic" w:hAnsi="Century Gothic"/>
          <w:sz w:val="20"/>
          <w:szCs w:val="20"/>
        </w:rPr>
        <w:t>Jet Propulsion Laboratory, California Technical Institute)</w:t>
      </w:r>
    </w:p>
    <w:p w14:paraId="6FCF895F" w14:textId="77777777" w:rsidR="00272CD9" w:rsidRPr="005C015D" w:rsidRDefault="00272CD9" w:rsidP="00D12F5B">
      <w:pPr>
        <w:rPr>
          <w:rFonts w:ascii="Century Gothic" w:hAnsi="Century Gothic"/>
          <w:b/>
          <w:sz w:val="20"/>
          <w:szCs w:val="20"/>
        </w:rPr>
      </w:pPr>
    </w:p>
    <w:p w14:paraId="07D5EB77" w14:textId="77777777" w:rsidR="00CD0433" w:rsidRPr="005C015D" w:rsidRDefault="00CD0433" w:rsidP="00CD0433">
      <w:pPr>
        <w:pBdr>
          <w:bottom w:val="single" w:sz="4" w:space="1" w:color="auto"/>
        </w:pBdr>
        <w:rPr>
          <w:rFonts w:ascii="Century Gothic" w:hAnsi="Century Gothic"/>
          <w:b/>
        </w:rPr>
      </w:pPr>
      <w:r w:rsidRPr="005C015D">
        <w:rPr>
          <w:rFonts w:ascii="Century Gothic" w:hAnsi="Century Gothic"/>
          <w:b/>
        </w:rPr>
        <w:t>Partner Overview</w:t>
      </w:r>
    </w:p>
    <w:p w14:paraId="34B6E1B7" w14:textId="3EB1D6EF" w:rsidR="00D12F5B" w:rsidRPr="005C015D" w:rsidRDefault="00A44DD0" w:rsidP="00D12F5B">
      <w:pPr>
        <w:rPr>
          <w:rFonts w:ascii="Century Gothic" w:hAnsi="Century Gothic"/>
          <w:b/>
          <w:i/>
          <w:sz w:val="20"/>
          <w:szCs w:val="20"/>
        </w:rPr>
      </w:pPr>
      <w:r w:rsidRPr="005C015D">
        <w:rPr>
          <w:rFonts w:ascii="Century Gothic" w:hAnsi="Century Gothic"/>
          <w:b/>
          <w:i/>
          <w:sz w:val="20"/>
          <w:szCs w:val="20"/>
        </w:rPr>
        <w:t>Partner</w:t>
      </w:r>
      <w:r w:rsidR="00835C04" w:rsidRPr="005C015D">
        <w:rPr>
          <w:rFonts w:ascii="Century Gothic" w:hAnsi="Century Gothic"/>
          <w:b/>
          <w:i/>
          <w:sz w:val="20"/>
          <w:szCs w:val="20"/>
        </w:rPr>
        <w:t xml:space="preserve"> Organizations</w:t>
      </w:r>
      <w:r w:rsidR="00D12F5B" w:rsidRPr="005C015D">
        <w:rPr>
          <w:rFonts w:ascii="Century Gothic" w:hAnsi="Century Gothic"/>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rsidRPr="005A64CF" w14:paraId="4EEA7B0E" w14:textId="77777777" w:rsidTr="00461AA0">
        <w:tc>
          <w:tcPr>
            <w:tcW w:w="3060" w:type="dxa"/>
            <w:shd w:val="clear" w:color="auto" w:fill="31849B" w:themeFill="accent5" w:themeFillShade="BF"/>
            <w:vAlign w:val="center"/>
          </w:tcPr>
          <w:p w14:paraId="66FDE6C5" w14:textId="77777777" w:rsidR="006804AC" w:rsidRPr="005C015D" w:rsidRDefault="006804AC" w:rsidP="00A44DD0">
            <w:pPr>
              <w:rPr>
                <w:rFonts w:ascii="Century Gothic" w:hAnsi="Century Gothic"/>
                <w:b/>
                <w:color w:val="FFFFFF" w:themeColor="background1"/>
                <w:szCs w:val="20"/>
              </w:rPr>
            </w:pPr>
            <w:r w:rsidRPr="005C015D">
              <w:rPr>
                <w:rFonts w:ascii="Century Gothic" w:hAnsi="Century Gothic"/>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5C015D" w:rsidRDefault="006804AC" w:rsidP="00A44DD0">
            <w:pPr>
              <w:rPr>
                <w:rFonts w:ascii="Century Gothic" w:hAnsi="Century Gothic"/>
                <w:b/>
                <w:color w:val="FFFFFF" w:themeColor="background1"/>
                <w:szCs w:val="20"/>
              </w:rPr>
            </w:pPr>
            <w:r w:rsidRPr="005C015D">
              <w:rPr>
                <w:rFonts w:ascii="Century Gothic" w:hAnsi="Century Gothic"/>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5C015D" w:rsidRDefault="006804AC" w:rsidP="00A44DD0">
            <w:pPr>
              <w:rPr>
                <w:rFonts w:ascii="Century Gothic" w:hAnsi="Century Gothic"/>
                <w:b/>
                <w:color w:val="FFFFFF" w:themeColor="background1"/>
                <w:szCs w:val="20"/>
              </w:rPr>
            </w:pPr>
            <w:r w:rsidRPr="005C015D">
              <w:rPr>
                <w:rFonts w:ascii="Century Gothic" w:hAnsi="Century Gothic"/>
                <w:b/>
                <w:color w:val="FFFFFF" w:themeColor="background1"/>
                <w:szCs w:val="20"/>
              </w:rPr>
              <w:t>Partner Type</w:t>
            </w:r>
          </w:p>
        </w:tc>
        <w:tc>
          <w:tcPr>
            <w:tcW w:w="1080" w:type="dxa"/>
            <w:shd w:val="clear" w:color="auto" w:fill="31849B" w:themeFill="accent5" w:themeFillShade="BF"/>
          </w:tcPr>
          <w:p w14:paraId="77BDFEF2" w14:textId="77777777" w:rsidR="006804AC" w:rsidRPr="005C015D" w:rsidRDefault="006804AC" w:rsidP="006804AC">
            <w:pPr>
              <w:jc w:val="center"/>
              <w:rPr>
                <w:rFonts w:ascii="Century Gothic" w:hAnsi="Century Gothic"/>
                <w:b/>
                <w:color w:val="FFFFFF" w:themeColor="background1"/>
                <w:sz w:val="20"/>
                <w:szCs w:val="20"/>
              </w:rPr>
            </w:pPr>
            <w:r w:rsidRPr="005C015D">
              <w:rPr>
                <w:rFonts w:ascii="Century Gothic" w:hAnsi="Century Gothic"/>
                <w:b/>
                <w:color w:val="FFFFFF" w:themeColor="background1"/>
                <w:sz w:val="18"/>
                <w:szCs w:val="20"/>
              </w:rPr>
              <w:t>Boundary Org?</w:t>
            </w:r>
          </w:p>
        </w:tc>
      </w:tr>
      <w:tr w:rsidR="006804AC" w:rsidRPr="005A64CF" w14:paraId="5D470CD2" w14:textId="77777777" w:rsidTr="00461AA0">
        <w:tc>
          <w:tcPr>
            <w:tcW w:w="3060" w:type="dxa"/>
          </w:tcPr>
          <w:p w14:paraId="147FACB8" w14:textId="09E00EA1" w:rsidR="006804AC" w:rsidRPr="005C015D" w:rsidRDefault="0093458B" w:rsidP="00796EFD">
            <w:pPr>
              <w:rPr>
                <w:rFonts w:ascii="Century Gothic" w:hAnsi="Century Gothic"/>
                <w:sz w:val="20"/>
                <w:szCs w:val="20"/>
              </w:rPr>
            </w:pPr>
            <w:r w:rsidRPr="005C015D">
              <w:rPr>
                <w:rFonts w:ascii="Century Gothic" w:hAnsi="Century Gothic"/>
                <w:sz w:val="20"/>
                <w:szCs w:val="20"/>
              </w:rPr>
              <w:t>US Department of Agriculture</w:t>
            </w:r>
            <w:r w:rsidR="002523DA">
              <w:rPr>
                <w:rFonts w:ascii="Century Gothic" w:hAnsi="Century Gothic"/>
                <w:sz w:val="20"/>
                <w:szCs w:val="20"/>
              </w:rPr>
              <w:t xml:space="preserve"> (USDA)</w:t>
            </w:r>
            <w:r w:rsidR="00AC159D">
              <w:rPr>
                <w:rFonts w:ascii="Century Gothic" w:hAnsi="Century Gothic"/>
                <w:sz w:val="20"/>
                <w:szCs w:val="20"/>
              </w:rPr>
              <w:t>, ARS</w:t>
            </w:r>
            <w:r w:rsidR="00796EFD">
              <w:rPr>
                <w:rFonts w:ascii="Century Gothic" w:hAnsi="Century Gothic"/>
                <w:sz w:val="20"/>
                <w:szCs w:val="20"/>
              </w:rPr>
              <w:t xml:space="preserve"> </w:t>
            </w:r>
            <w:r w:rsidR="00796EFD" w:rsidRPr="00796EFD">
              <w:rPr>
                <w:rFonts w:ascii="Century Gothic" w:hAnsi="Century Gothic"/>
                <w:sz w:val="20"/>
                <w:szCs w:val="20"/>
              </w:rPr>
              <w:t>U.S. Arid-Land Agricultural Research Center</w:t>
            </w:r>
          </w:p>
        </w:tc>
        <w:tc>
          <w:tcPr>
            <w:tcW w:w="3510" w:type="dxa"/>
          </w:tcPr>
          <w:p w14:paraId="0111C027" w14:textId="535EBD4A" w:rsidR="006804AC" w:rsidRPr="005C015D" w:rsidRDefault="0093458B" w:rsidP="00A44DD0">
            <w:pPr>
              <w:rPr>
                <w:rFonts w:ascii="Century Gothic" w:hAnsi="Century Gothic"/>
                <w:sz w:val="20"/>
                <w:szCs w:val="20"/>
              </w:rPr>
            </w:pPr>
            <w:r w:rsidRPr="005C015D">
              <w:rPr>
                <w:rFonts w:ascii="Century Gothic" w:hAnsi="Century Gothic"/>
                <w:sz w:val="20"/>
                <w:szCs w:val="20"/>
              </w:rPr>
              <w:t>Andrew French</w:t>
            </w:r>
            <w:r w:rsidR="000D7899">
              <w:rPr>
                <w:rFonts w:ascii="Century Gothic" w:hAnsi="Century Gothic"/>
                <w:sz w:val="20"/>
                <w:szCs w:val="20"/>
              </w:rPr>
              <w:t>, Research Physical Scientist</w:t>
            </w:r>
            <w:r w:rsidR="005C015D">
              <w:rPr>
                <w:rFonts w:ascii="Century Gothic" w:hAnsi="Century Gothic"/>
                <w:sz w:val="20"/>
                <w:szCs w:val="20"/>
              </w:rPr>
              <w:t xml:space="preserve"> and Martha Anderson, Research Physical Scientist</w:t>
            </w:r>
          </w:p>
        </w:tc>
        <w:tc>
          <w:tcPr>
            <w:tcW w:w="1620" w:type="dxa"/>
          </w:tcPr>
          <w:p w14:paraId="21053937" w14:textId="1B466646" w:rsidR="006804AC" w:rsidRPr="005C015D" w:rsidRDefault="00F52113" w:rsidP="00A44DD0">
            <w:pPr>
              <w:rPr>
                <w:rFonts w:ascii="Century Gothic" w:hAnsi="Century Gothic"/>
                <w:sz w:val="20"/>
                <w:szCs w:val="20"/>
              </w:rPr>
            </w:pPr>
            <w:r w:rsidRPr="005C015D">
              <w:rPr>
                <w:rFonts w:ascii="Century Gothic" w:hAnsi="Century Gothic"/>
                <w:sz w:val="20"/>
                <w:szCs w:val="20"/>
              </w:rPr>
              <w:t>End-</w:t>
            </w:r>
            <w:r w:rsidR="009E4CFF" w:rsidRPr="005C015D">
              <w:rPr>
                <w:rFonts w:ascii="Century Gothic" w:hAnsi="Century Gothic"/>
                <w:sz w:val="20"/>
                <w:szCs w:val="20"/>
              </w:rPr>
              <w:t>User</w:t>
            </w:r>
          </w:p>
        </w:tc>
        <w:tc>
          <w:tcPr>
            <w:tcW w:w="1080" w:type="dxa"/>
          </w:tcPr>
          <w:p w14:paraId="6070AA6D" w14:textId="7231E777" w:rsidR="006804AC" w:rsidRPr="005C015D" w:rsidRDefault="006804AC" w:rsidP="006804AC">
            <w:pPr>
              <w:jc w:val="center"/>
              <w:rPr>
                <w:rFonts w:ascii="Century Gothic" w:hAnsi="Century Gothic"/>
                <w:sz w:val="20"/>
                <w:szCs w:val="20"/>
              </w:rPr>
            </w:pPr>
            <w:r w:rsidRPr="005C015D">
              <w:rPr>
                <w:rFonts w:ascii="Century Gothic" w:hAnsi="Century Gothic"/>
                <w:sz w:val="20"/>
                <w:szCs w:val="20"/>
              </w:rPr>
              <w:t>Yes</w:t>
            </w:r>
          </w:p>
        </w:tc>
      </w:tr>
    </w:tbl>
    <w:p w14:paraId="77D4BCBD" w14:textId="77777777" w:rsidR="00CD0433" w:rsidRPr="005C015D" w:rsidRDefault="00CD0433" w:rsidP="00CD0433">
      <w:pPr>
        <w:rPr>
          <w:rFonts w:ascii="Century Gothic" w:hAnsi="Century Gothic"/>
          <w:sz w:val="20"/>
          <w:szCs w:val="20"/>
        </w:rPr>
      </w:pPr>
    </w:p>
    <w:p w14:paraId="375999FE" w14:textId="62D14A9F" w:rsidR="00C057E9" w:rsidRPr="005C015D" w:rsidRDefault="00F52113" w:rsidP="00CD0433">
      <w:pPr>
        <w:rPr>
          <w:rFonts w:ascii="Century Gothic" w:hAnsi="Century Gothic"/>
          <w:b/>
          <w:i/>
          <w:sz w:val="20"/>
          <w:szCs w:val="20"/>
          <w:u w:val="single"/>
        </w:rPr>
      </w:pPr>
      <w:r w:rsidRPr="005C015D">
        <w:rPr>
          <w:rFonts w:ascii="Century Gothic" w:hAnsi="Century Gothic"/>
          <w:b/>
          <w:i/>
          <w:sz w:val="20"/>
          <w:szCs w:val="20"/>
          <w:u w:val="single"/>
        </w:rPr>
        <w:t>End-</w:t>
      </w:r>
      <w:r w:rsidR="00C057E9" w:rsidRPr="005C015D">
        <w:rPr>
          <w:rFonts w:ascii="Century Gothic" w:hAnsi="Century Gothic"/>
          <w:b/>
          <w:i/>
          <w:sz w:val="20"/>
          <w:szCs w:val="20"/>
          <w:u w:val="single"/>
        </w:rPr>
        <w:t>User Overview</w:t>
      </w:r>
    </w:p>
    <w:p w14:paraId="03757E84" w14:textId="12035298" w:rsidR="00CD0433" w:rsidRPr="005C015D" w:rsidRDefault="00F52113" w:rsidP="00CD0433">
      <w:pPr>
        <w:rPr>
          <w:rFonts w:ascii="Century Gothic" w:hAnsi="Century Gothic"/>
          <w:sz w:val="20"/>
          <w:szCs w:val="20"/>
        </w:rPr>
      </w:pPr>
      <w:r w:rsidRPr="005C015D">
        <w:rPr>
          <w:rFonts w:ascii="Century Gothic" w:hAnsi="Century Gothic"/>
          <w:b/>
          <w:i/>
          <w:sz w:val="20"/>
          <w:szCs w:val="20"/>
        </w:rPr>
        <w:t>End-</w:t>
      </w:r>
      <w:r w:rsidR="007A7268" w:rsidRPr="005C015D">
        <w:rPr>
          <w:rFonts w:ascii="Century Gothic" w:hAnsi="Century Gothic"/>
          <w:b/>
          <w:i/>
          <w:sz w:val="20"/>
          <w:szCs w:val="20"/>
        </w:rPr>
        <w:t>User</w:t>
      </w:r>
      <w:r w:rsidR="00DC6974" w:rsidRPr="005C015D">
        <w:rPr>
          <w:rFonts w:ascii="Century Gothic" w:hAnsi="Century Gothic"/>
          <w:b/>
          <w:i/>
          <w:sz w:val="20"/>
          <w:szCs w:val="20"/>
        </w:rPr>
        <w:t>’s</w:t>
      </w:r>
      <w:r w:rsidR="007A7268" w:rsidRPr="005C015D">
        <w:rPr>
          <w:rFonts w:ascii="Century Gothic" w:hAnsi="Century Gothic"/>
          <w:b/>
          <w:i/>
          <w:sz w:val="20"/>
          <w:szCs w:val="20"/>
        </w:rPr>
        <w:t xml:space="preserve"> </w:t>
      </w:r>
      <w:r w:rsidR="002E2D9E" w:rsidRPr="005C015D">
        <w:rPr>
          <w:rFonts w:ascii="Century Gothic" w:hAnsi="Century Gothic"/>
          <w:b/>
          <w:i/>
          <w:sz w:val="20"/>
          <w:szCs w:val="20"/>
        </w:rPr>
        <w:t xml:space="preserve">Current </w:t>
      </w:r>
      <w:r w:rsidRPr="005C015D">
        <w:rPr>
          <w:rFonts w:ascii="Century Gothic" w:hAnsi="Century Gothic"/>
          <w:b/>
          <w:i/>
          <w:sz w:val="20"/>
          <w:szCs w:val="20"/>
        </w:rPr>
        <w:t>Decision-</w:t>
      </w:r>
      <w:r w:rsidR="00CD0433" w:rsidRPr="005C015D">
        <w:rPr>
          <w:rFonts w:ascii="Century Gothic" w:hAnsi="Century Gothic"/>
          <w:b/>
          <w:i/>
          <w:sz w:val="20"/>
          <w:szCs w:val="20"/>
        </w:rPr>
        <w:t>Making Process</w:t>
      </w:r>
      <w:r w:rsidR="001E2413" w:rsidRPr="005C015D">
        <w:rPr>
          <w:rFonts w:ascii="Century Gothic" w:hAnsi="Century Gothic"/>
          <w:b/>
          <w:i/>
          <w:sz w:val="20"/>
          <w:szCs w:val="20"/>
        </w:rPr>
        <w:t xml:space="preserve">: </w:t>
      </w:r>
      <w:r w:rsidR="00A136C1" w:rsidRPr="005C015D">
        <w:rPr>
          <w:rFonts w:ascii="Century Gothic" w:hAnsi="Century Gothic"/>
          <w:sz w:val="20"/>
          <w:szCs w:val="20"/>
        </w:rPr>
        <w:t>Plant phenotyping is widely done on the individual plant scale</w:t>
      </w:r>
      <w:r w:rsidR="00F52943">
        <w:rPr>
          <w:rFonts w:ascii="Century Gothic" w:hAnsi="Century Gothic"/>
          <w:sz w:val="20"/>
          <w:szCs w:val="20"/>
        </w:rPr>
        <w:t>,</w:t>
      </w:r>
      <w:r w:rsidR="00A136C1" w:rsidRPr="005C015D">
        <w:rPr>
          <w:rFonts w:ascii="Century Gothic" w:hAnsi="Century Gothic"/>
          <w:sz w:val="20"/>
          <w:szCs w:val="20"/>
        </w:rPr>
        <w:t xml:space="preserve"> which makes the selection of superior</w:t>
      </w:r>
      <w:r w:rsidR="002523DA">
        <w:rPr>
          <w:rFonts w:ascii="Century Gothic" w:hAnsi="Century Gothic"/>
          <w:sz w:val="20"/>
          <w:szCs w:val="20"/>
        </w:rPr>
        <w:t xml:space="preserve">, heat-tolerant, </w:t>
      </w:r>
      <w:r w:rsidR="00A136C1" w:rsidRPr="005C015D">
        <w:rPr>
          <w:rFonts w:ascii="Century Gothic" w:hAnsi="Century Gothic"/>
          <w:sz w:val="20"/>
          <w:szCs w:val="20"/>
        </w:rPr>
        <w:t xml:space="preserve">individuals a long and costly </w:t>
      </w:r>
      <w:r w:rsidR="00A136C1" w:rsidRPr="005C015D">
        <w:rPr>
          <w:rFonts w:ascii="Century Gothic" w:hAnsi="Century Gothic"/>
          <w:sz w:val="20"/>
          <w:szCs w:val="20"/>
        </w:rPr>
        <w:lastRenderedPageBreak/>
        <w:t xml:space="preserve">process. </w:t>
      </w:r>
      <w:r w:rsidR="001E2413" w:rsidRPr="005C015D">
        <w:rPr>
          <w:rFonts w:ascii="Century Gothic" w:hAnsi="Century Gothic"/>
          <w:sz w:val="20"/>
          <w:szCs w:val="20"/>
        </w:rPr>
        <w:t>Utilizing remote</w:t>
      </w:r>
      <w:r w:rsidR="00F52943">
        <w:rPr>
          <w:rFonts w:ascii="Century Gothic" w:hAnsi="Century Gothic"/>
          <w:sz w:val="20"/>
          <w:szCs w:val="20"/>
        </w:rPr>
        <w:t xml:space="preserve"> </w:t>
      </w:r>
      <w:r w:rsidR="001E2413" w:rsidRPr="005C015D">
        <w:rPr>
          <w:rFonts w:ascii="Century Gothic" w:hAnsi="Century Gothic"/>
          <w:sz w:val="20"/>
          <w:szCs w:val="20"/>
        </w:rPr>
        <w:t>sensing as a tool for phenotyping is relatively new but rapidly developing</w:t>
      </w:r>
      <w:r w:rsidR="00A136C1" w:rsidRPr="005C015D">
        <w:rPr>
          <w:rFonts w:ascii="Century Gothic" w:hAnsi="Century Gothic"/>
          <w:sz w:val="20"/>
          <w:szCs w:val="20"/>
        </w:rPr>
        <w:t xml:space="preserve"> and has the potential to dramatically speed and scale plant phenotyping</w:t>
      </w:r>
      <w:r w:rsidR="001E2413" w:rsidRPr="005C015D">
        <w:rPr>
          <w:rFonts w:ascii="Century Gothic" w:hAnsi="Century Gothic"/>
          <w:sz w:val="20"/>
          <w:szCs w:val="20"/>
        </w:rPr>
        <w:t>.</w:t>
      </w:r>
      <w:r w:rsidR="00380220">
        <w:rPr>
          <w:rFonts w:ascii="Century Gothic" w:hAnsi="Century Gothic"/>
          <w:sz w:val="20"/>
          <w:szCs w:val="20"/>
        </w:rPr>
        <w:t xml:space="preserve"> </w:t>
      </w:r>
      <w:r w:rsidR="00380220" w:rsidRPr="00380220">
        <w:rPr>
          <w:rFonts w:ascii="Century Gothic" w:hAnsi="Century Gothic"/>
          <w:sz w:val="20"/>
          <w:szCs w:val="20"/>
        </w:rPr>
        <w:t>Evapotranspiration, a critical variable in agricultural water management and for monitori</w:t>
      </w:r>
      <w:r w:rsidR="00B47A09">
        <w:rPr>
          <w:rFonts w:ascii="Century Gothic" w:hAnsi="Century Gothic"/>
          <w:sz w:val="20"/>
          <w:szCs w:val="20"/>
        </w:rPr>
        <w:t xml:space="preserve">ng the health of ecosystems, is </w:t>
      </w:r>
      <w:r w:rsidR="00380220" w:rsidRPr="00380220">
        <w:rPr>
          <w:rFonts w:ascii="Century Gothic" w:hAnsi="Century Gothic"/>
          <w:sz w:val="20"/>
          <w:szCs w:val="20"/>
        </w:rPr>
        <w:t>a key plant phenotype as it indicates vegetation water status and possible water stress.</w:t>
      </w:r>
    </w:p>
    <w:p w14:paraId="4D834E3E" w14:textId="77777777" w:rsidR="002E2D9E" w:rsidRPr="005C015D" w:rsidRDefault="002E2D9E" w:rsidP="002E2D9E">
      <w:pPr>
        <w:ind w:left="720" w:hanging="720"/>
        <w:rPr>
          <w:rFonts w:ascii="Century Gothic" w:hAnsi="Century Gothic"/>
          <w:b/>
          <w:sz w:val="20"/>
          <w:szCs w:val="20"/>
        </w:rPr>
      </w:pPr>
    </w:p>
    <w:p w14:paraId="415D7485" w14:textId="24797223" w:rsidR="002E2D9E" w:rsidRPr="005C015D" w:rsidRDefault="00F52113" w:rsidP="002E2D9E">
      <w:pPr>
        <w:ind w:left="720" w:hanging="720"/>
        <w:rPr>
          <w:rFonts w:ascii="Century Gothic" w:hAnsi="Century Gothic"/>
          <w:b/>
          <w:i/>
          <w:sz w:val="20"/>
          <w:szCs w:val="20"/>
        </w:rPr>
      </w:pPr>
      <w:r w:rsidRPr="005C015D">
        <w:rPr>
          <w:rFonts w:ascii="Century Gothic" w:hAnsi="Century Gothic"/>
          <w:b/>
          <w:i/>
          <w:sz w:val="20"/>
          <w:szCs w:val="20"/>
        </w:rPr>
        <w:t>End-</w:t>
      </w:r>
      <w:r w:rsidR="00C057E9" w:rsidRPr="005C015D">
        <w:rPr>
          <w:rFonts w:ascii="Century Gothic" w:hAnsi="Century Gothic"/>
          <w:b/>
          <w:i/>
          <w:sz w:val="20"/>
          <w:szCs w:val="20"/>
        </w:rPr>
        <w:t>User</w:t>
      </w:r>
      <w:r w:rsidR="00DC6974" w:rsidRPr="005C015D">
        <w:rPr>
          <w:rFonts w:ascii="Century Gothic" w:hAnsi="Century Gothic"/>
          <w:b/>
          <w:i/>
          <w:sz w:val="20"/>
          <w:szCs w:val="20"/>
        </w:rPr>
        <w:t>’s</w:t>
      </w:r>
      <w:r w:rsidR="00C057E9" w:rsidRPr="005C015D">
        <w:rPr>
          <w:rFonts w:ascii="Century Gothic" w:hAnsi="Century Gothic"/>
          <w:b/>
          <w:i/>
          <w:sz w:val="20"/>
          <w:szCs w:val="20"/>
        </w:rPr>
        <w:t xml:space="preserve"> </w:t>
      </w:r>
      <w:r w:rsidR="006A2A26" w:rsidRPr="005C015D">
        <w:rPr>
          <w:rFonts w:ascii="Century Gothic" w:hAnsi="Century Gothic"/>
          <w:b/>
          <w:i/>
          <w:sz w:val="20"/>
          <w:szCs w:val="20"/>
        </w:rPr>
        <w:t xml:space="preserve">Capacity to Use </w:t>
      </w:r>
      <w:r w:rsidR="002E2D9E" w:rsidRPr="005C015D">
        <w:rPr>
          <w:rFonts w:ascii="Century Gothic" w:hAnsi="Century Gothic"/>
          <w:b/>
          <w:i/>
          <w:sz w:val="20"/>
          <w:szCs w:val="20"/>
        </w:rPr>
        <w:t>NASA Earth Observation</w:t>
      </w:r>
      <w:r w:rsidR="00276572" w:rsidRPr="005C015D">
        <w:rPr>
          <w:rFonts w:ascii="Century Gothic" w:hAnsi="Century Gothic"/>
          <w:b/>
          <w:i/>
          <w:sz w:val="20"/>
          <w:szCs w:val="20"/>
        </w:rPr>
        <w:t>s</w:t>
      </w:r>
      <w:r w:rsidR="002E2D9E" w:rsidRPr="005C015D">
        <w:rPr>
          <w:rFonts w:ascii="Century Gothic" w:hAnsi="Century Gothic"/>
          <w:b/>
          <w:i/>
          <w:sz w:val="20"/>
          <w:szCs w:val="20"/>
        </w:rPr>
        <w:t>:</w:t>
      </w:r>
    </w:p>
    <w:p w14:paraId="394BDD8C" w14:textId="331B493E" w:rsidR="002E2D9E" w:rsidRPr="005C015D" w:rsidRDefault="002523DA" w:rsidP="00C72F1A">
      <w:pPr>
        <w:ind w:left="720" w:hanging="720"/>
        <w:rPr>
          <w:rFonts w:ascii="Century Gothic" w:hAnsi="Century Gothic"/>
        </w:rPr>
      </w:pPr>
      <w:r>
        <w:rPr>
          <w:rFonts w:ascii="Century Gothic" w:hAnsi="Century Gothic"/>
          <w:i/>
          <w:sz w:val="20"/>
          <w:szCs w:val="20"/>
        </w:rPr>
        <w:t>US Department of Agriculture (</w:t>
      </w:r>
      <w:r w:rsidR="00DF4674" w:rsidRPr="005C015D">
        <w:rPr>
          <w:rFonts w:ascii="Century Gothic" w:hAnsi="Century Gothic"/>
          <w:i/>
          <w:sz w:val="20"/>
          <w:szCs w:val="20"/>
        </w:rPr>
        <w:t>USDA</w:t>
      </w:r>
      <w:r>
        <w:rPr>
          <w:rFonts w:ascii="Century Gothic" w:hAnsi="Century Gothic"/>
          <w:i/>
          <w:sz w:val="20"/>
          <w:szCs w:val="20"/>
        </w:rPr>
        <w:t>)</w:t>
      </w:r>
      <w:r w:rsidR="002E2D9E" w:rsidRPr="005C015D">
        <w:rPr>
          <w:rFonts w:ascii="Century Gothic" w:hAnsi="Century Gothic"/>
          <w:sz w:val="20"/>
          <w:szCs w:val="20"/>
        </w:rPr>
        <w:t xml:space="preserve"> – </w:t>
      </w:r>
      <w:r w:rsidR="00B47A09" w:rsidRPr="00B47A09">
        <w:rPr>
          <w:rFonts w:ascii="Century Gothic" w:hAnsi="Century Gothic"/>
          <w:sz w:val="20"/>
          <w:szCs w:val="20"/>
        </w:rPr>
        <w:t xml:space="preserve">Andrew French has utilized NASA Earth Observations data, such as Landsat, MODIS, and ASTER in a variety of his projects including evapotranspiration estimation over irrigation districts in Central Arizona; San Joaquin Valley, CA; and </w:t>
      </w:r>
      <w:proofErr w:type="spellStart"/>
      <w:r w:rsidR="00B47A09" w:rsidRPr="00B47A09">
        <w:rPr>
          <w:rFonts w:ascii="Century Gothic" w:hAnsi="Century Gothic"/>
          <w:sz w:val="20"/>
          <w:szCs w:val="20"/>
        </w:rPr>
        <w:t>Jornada</w:t>
      </w:r>
      <w:proofErr w:type="spellEnd"/>
      <w:r w:rsidR="00B47A09" w:rsidRPr="00B47A09">
        <w:rPr>
          <w:rFonts w:ascii="Century Gothic" w:hAnsi="Century Gothic"/>
          <w:sz w:val="20"/>
          <w:szCs w:val="20"/>
        </w:rPr>
        <w:t xml:space="preserve">, </w:t>
      </w:r>
      <w:proofErr w:type="gramStart"/>
      <w:r w:rsidR="00B47A09" w:rsidRPr="00B47A09">
        <w:rPr>
          <w:rFonts w:ascii="Century Gothic" w:hAnsi="Century Gothic"/>
          <w:sz w:val="20"/>
          <w:szCs w:val="20"/>
        </w:rPr>
        <w:t>NM .</w:t>
      </w:r>
      <w:proofErr w:type="gramEnd"/>
      <w:r w:rsidR="00B47A09" w:rsidRPr="00B47A09">
        <w:rPr>
          <w:rFonts w:ascii="Century Gothic" w:hAnsi="Century Gothic"/>
          <w:sz w:val="20"/>
          <w:szCs w:val="20"/>
        </w:rPr>
        <w:t xml:space="preserve"> This project will build the USDA’s capacity to both work with and apply ECOSTRESS data.</w:t>
      </w:r>
      <w:r w:rsidR="00B47A09">
        <w:rPr>
          <w:sz w:val="20"/>
          <w:szCs w:val="20"/>
        </w:rPr>
        <w:t xml:space="preserve"> </w:t>
      </w:r>
    </w:p>
    <w:p w14:paraId="3D33639F" w14:textId="77777777" w:rsidR="00B47A09" w:rsidRPr="005C015D" w:rsidRDefault="00B47A09" w:rsidP="00B47A09">
      <w:pPr>
        <w:rPr>
          <w:rFonts w:ascii="Century Gothic" w:hAnsi="Century Gothic"/>
          <w:sz w:val="20"/>
          <w:szCs w:val="20"/>
        </w:rPr>
      </w:pPr>
    </w:p>
    <w:p w14:paraId="1A0458F5" w14:textId="33D574C3" w:rsidR="00B47A09" w:rsidRDefault="00C72F1A" w:rsidP="00B47A09">
      <w:pPr>
        <w:rPr>
          <w:sz w:val="20"/>
          <w:szCs w:val="20"/>
        </w:rPr>
      </w:pPr>
      <w:r w:rsidRPr="005C015D">
        <w:rPr>
          <w:rFonts w:ascii="Century Gothic" w:hAnsi="Century Gothic"/>
          <w:b/>
          <w:i/>
          <w:sz w:val="20"/>
          <w:szCs w:val="20"/>
        </w:rPr>
        <w:t xml:space="preserve">Dissemination by </w:t>
      </w:r>
      <w:r w:rsidR="00CA0EED" w:rsidRPr="005C015D">
        <w:rPr>
          <w:rFonts w:ascii="Century Gothic" w:hAnsi="Century Gothic"/>
          <w:b/>
          <w:i/>
          <w:sz w:val="20"/>
          <w:szCs w:val="20"/>
        </w:rPr>
        <w:t>Bou</w:t>
      </w:r>
      <w:r w:rsidRPr="005C015D">
        <w:rPr>
          <w:rFonts w:ascii="Century Gothic" w:hAnsi="Century Gothic"/>
          <w:b/>
          <w:i/>
          <w:sz w:val="20"/>
          <w:szCs w:val="20"/>
        </w:rPr>
        <w:t>ndary Organizations</w:t>
      </w:r>
      <w:r w:rsidR="00CA0EED" w:rsidRPr="005C015D">
        <w:rPr>
          <w:rFonts w:ascii="Century Gothic" w:hAnsi="Century Gothic"/>
          <w:b/>
          <w:sz w:val="20"/>
          <w:szCs w:val="20"/>
        </w:rPr>
        <w:t>:</w:t>
      </w:r>
      <w:r w:rsidRPr="005C015D">
        <w:rPr>
          <w:rFonts w:ascii="Century Gothic" w:hAnsi="Century Gothic"/>
          <w:b/>
          <w:i/>
          <w:sz w:val="20"/>
          <w:szCs w:val="20"/>
        </w:rPr>
        <w:t xml:space="preserve"> </w:t>
      </w:r>
      <w:r w:rsidR="00B47A09" w:rsidRPr="00B47A09">
        <w:rPr>
          <w:i/>
          <w:sz w:val="20"/>
          <w:szCs w:val="20"/>
        </w:rPr>
        <w:t xml:space="preserve"> </w:t>
      </w:r>
      <w:r w:rsidR="00B47A09" w:rsidRPr="00B47A09">
        <w:rPr>
          <w:rFonts w:ascii="Century Gothic" w:hAnsi="Century Gothic"/>
          <w:i/>
          <w:sz w:val="20"/>
          <w:szCs w:val="20"/>
        </w:rPr>
        <w:t xml:space="preserve">USDA – </w:t>
      </w:r>
      <w:r w:rsidR="00B47A09" w:rsidRPr="00B47A09">
        <w:rPr>
          <w:rFonts w:ascii="Century Gothic" w:hAnsi="Century Gothic"/>
          <w:sz w:val="20"/>
          <w:szCs w:val="20"/>
        </w:rPr>
        <w:t xml:space="preserve">There will be three potential avenues for disseminating ET/ECOSTRESS related research: 1) incorporation of ET estimates into an existing public/private partnership research program now underway within the Yuma Irrigation District and supported by USBR;, 2) dissemination of results for cotton belt research conducted under sponsorship of Cotton, Inc., and 3) incorporation of results into phenotyping research being conducted at Maricopa by Cotton, </w:t>
      </w:r>
      <w:proofErr w:type="spellStart"/>
      <w:r w:rsidR="00B47A09" w:rsidRPr="00B47A09">
        <w:rPr>
          <w:rFonts w:ascii="Century Gothic" w:hAnsi="Century Gothic"/>
          <w:sz w:val="20"/>
          <w:szCs w:val="20"/>
        </w:rPr>
        <w:t>Inc</w:t>
      </w:r>
      <w:proofErr w:type="spellEnd"/>
      <w:r w:rsidR="00B47A09" w:rsidRPr="00B47A09">
        <w:rPr>
          <w:rFonts w:ascii="Century Gothic" w:hAnsi="Century Gothic"/>
          <w:sz w:val="20"/>
          <w:szCs w:val="20"/>
        </w:rPr>
        <w:t>, USDA, and a project conducted by the Danforth Center and sponsored by the U.S. DOE.</w:t>
      </w:r>
    </w:p>
    <w:p w14:paraId="1242BC45" w14:textId="77777777" w:rsidR="00C057E9" w:rsidRPr="005C015D" w:rsidRDefault="00C057E9" w:rsidP="005C015D">
      <w:pPr>
        <w:rPr>
          <w:rFonts w:ascii="Century Gothic" w:hAnsi="Century Gothic"/>
          <w:sz w:val="20"/>
          <w:szCs w:val="20"/>
        </w:rPr>
      </w:pPr>
    </w:p>
    <w:p w14:paraId="253D4C6E" w14:textId="77777777" w:rsidR="00C057E9" w:rsidRPr="005C015D" w:rsidRDefault="00C057E9" w:rsidP="00C057E9">
      <w:pPr>
        <w:ind w:left="720" w:hanging="720"/>
        <w:rPr>
          <w:rFonts w:ascii="Century Gothic" w:hAnsi="Century Gothic"/>
          <w:b/>
          <w:i/>
          <w:sz w:val="20"/>
          <w:szCs w:val="20"/>
          <w:u w:val="single"/>
        </w:rPr>
      </w:pPr>
      <w:r w:rsidRPr="005C015D">
        <w:rPr>
          <w:rFonts w:ascii="Century Gothic" w:hAnsi="Century Gothic"/>
          <w:b/>
          <w:i/>
          <w:sz w:val="20"/>
          <w:szCs w:val="20"/>
          <w:u w:val="single"/>
        </w:rPr>
        <w:t>Project Communication &amp; Transition Overview</w:t>
      </w:r>
    </w:p>
    <w:p w14:paraId="2A453C48" w14:textId="2CDF2C6F" w:rsidR="001E2413" w:rsidRPr="005C015D" w:rsidRDefault="000F76DA" w:rsidP="001E2413">
      <w:pPr>
        <w:rPr>
          <w:rFonts w:ascii="Century Gothic" w:hAnsi="Century Gothic"/>
          <w:sz w:val="20"/>
          <w:szCs w:val="20"/>
        </w:rPr>
      </w:pPr>
      <w:r w:rsidRPr="005C015D">
        <w:rPr>
          <w:rFonts w:ascii="Century Gothic" w:hAnsi="Century Gothic"/>
          <w:b/>
          <w:i/>
          <w:sz w:val="20"/>
          <w:szCs w:val="20"/>
        </w:rPr>
        <w:t xml:space="preserve">In-Term </w:t>
      </w:r>
      <w:r w:rsidR="00C057E9" w:rsidRPr="005C015D">
        <w:rPr>
          <w:rFonts w:ascii="Century Gothic" w:hAnsi="Century Gothic"/>
          <w:b/>
          <w:i/>
          <w:sz w:val="20"/>
          <w:szCs w:val="20"/>
        </w:rPr>
        <w:t>Communication Plan</w:t>
      </w:r>
      <w:r w:rsidR="00C057E9" w:rsidRPr="005C015D">
        <w:rPr>
          <w:rFonts w:ascii="Century Gothic" w:hAnsi="Century Gothic"/>
          <w:b/>
          <w:sz w:val="20"/>
          <w:szCs w:val="20"/>
        </w:rPr>
        <w:t xml:space="preserve">: </w:t>
      </w:r>
      <w:r w:rsidR="001E2413" w:rsidRPr="005C015D">
        <w:rPr>
          <w:rFonts w:ascii="Century Gothic" w:hAnsi="Century Gothic"/>
          <w:sz w:val="20"/>
          <w:szCs w:val="20"/>
        </w:rPr>
        <w:t>We will set up, at a minimum, biweekly or weekly teleconferences to share updates</w:t>
      </w:r>
      <w:r w:rsidR="002523DA">
        <w:rPr>
          <w:rFonts w:ascii="Century Gothic" w:hAnsi="Century Gothic"/>
          <w:sz w:val="20"/>
          <w:szCs w:val="20"/>
        </w:rPr>
        <w:t>,</w:t>
      </w:r>
      <w:r w:rsidR="001E2413" w:rsidRPr="005C015D">
        <w:rPr>
          <w:rFonts w:ascii="Century Gothic" w:hAnsi="Century Gothic"/>
          <w:sz w:val="20"/>
          <w:szCs w:val="20"/>
        </w:rPr>
        <w:t xml:space="preserve"> in addition to a webinar presentation once per month (synchronized with the DEVELOP deliverables schedule). We will also look for opportunities to</w:t>
      </w:r>
      <w:r w:rsidR="002523DA">
        <w:rPr>
          <w:rFonts w:ascii="Century Gothic" w:hAnsi="Century Gothic"/>
          <w:sz w:val="20"/>
          <w:szCs w:val="20"/>
        </w:rPr>
        <w:t xml:space="preserve"> create</w:t>
      </w:r>
      <w:r w:rsidR="001E2413" w:rsidRPr="005C015D">
        <w:rPr>
          <w:rFonts w:ascii="Century Gothic" w:hAnsi="Century Gothic"/>
          <w:sz w:val="20"/>
          <w:szCs w:val="20"/>
        </w:rPr>
        <w:t xml:space="preserve"> joint deliverables, such as reports, presentations, and visualizations.</w:t>
      </w:r>
      <w:r w:rsidR="00B47A09">
        <w:rPr>
          <w:rFonts w:ascii="Century Gothic" w:hAnsi="Century Gothic"/>
          <w:sz w:val="20"/>
          <w:szCs w:val="20"/>
        </w:rPr>
        <w:t xml:space="preserve"> </w:t>
      </w:r>
    </w:p>
    <w:p w14:paraId="7D7547C5" w14:textId="61EBB32A" w:rsidR="00C057E9" w:rsidRPr="005C015D" w:rsidRDefault="00C057E9" w:rsidP="00C72F1A">
      <w:pPr>
        <w:rPr>
          <w:rFonts w:ascii="Century Gothic" w:hAnsi="Century Gothic"/>
          <w:sz w:val="20"/>
          <w:szCs w:val="20"/>
        </w:rPr>
      </w:pPr>
    </w:p>
    <w:p w14:paraId="174F38F2" w14:textId="5FCC5285" w:rsidR="00C057E9" w:rsidRPr="005C015D" w:rsidRDefault="00C057E9" w:rsidP="00C72F1A">
      <w:pPr>
        <w:rPr>
          <w:rFonts w:ascii="Century Gothic" w:hAnsi="Century Gothic"/>
          <w:sz w:val="20"/>
          <w:szCs w:val="20"/>
        </w:rPr>
      </w:pPr>
      <w:r w:rsidRPr="005C015D">
        <w:rPr>
          <w:rFonts w:ascii="Century Gothic" w:hAnsi="Century Gothic"/>
          <w:b/>
          <w:i/>
          <w:sz w:val="20"/>
          <w:szCs w:val="20"/>
        </w:rPr>
        <w:t xml:space="preserve">Transition </w:t>
      </w:r>
      <w:r w:rsidR="001A2ECC" w:rsidRPr="005C015D">
        <w:rPr>
          <w:rFonts w:ascii="Century Gothic" w:hAnsi="Century Gothic"/>
          <w:b/>
          <w:i/>
          <w:sz w:val="20"/>
          <w:szCs w:val="20"/>
        </w:rPr>
        <w:t>Plan</w:t>
      </w:r>
      <w:r w:rsidRPr="005C015D">
        <w:rPr>
          <w:rFonts w:ascii="Century Gothic" w:hAnsi="Century Gothic"/>
          <w:b/>
          <w:sz w:val="20"/>
          <w:szCs w:val="20"/>
        </w:rPr>
        <w:t>:</w:t>
      </w:r>
      <w:r w:rsidR="00C72F1A" w:rsidRPr="005C015D">
        <w:rPr>
          <w:rFonts w:ascii="Century Gothic" w:hAnsi="Century Gothic"/>
          <w:b/>
          <w:sz w:val="20"/>
          <w:szCs w:val="20"/>
        </w:rPr>
        <w:t xml:space="preserve"> </w:t>
      </w:r>
      <w:r w:rsidR="001E2413" w:rsidRPr="005C015D">
        <w:rPr>
          <w:rFonts w:ascii="Century Gothic" w:hAnsi="Century Gothic"/>
          <w:sz w:val="20"/>
          <w:szCs w:val="20"/>
        </w:rPr>
        <w:t>We will deliver all products available to the partner in a format compatible with ArcGIS and possibly</w:t>
      </w:r>
      <w:r w:rsidR="008917D6">
        <w:rPr>
          <w:rFonts w:ascii="Century Gothic" w:hAnsi="Century Gothic"/>
          <w:sz w:val="20"/>
          <w:szCs w:val="20"/>
        </w:rPr>
        <w:t xml:space="preserve"> </w:t>
      </w:r>
      <w:r w:rsidR="001E2413" w:rsidRPr="005C015D">
        <w:rPr>
          <w:rFonts w:ascii="Century Gothic" w:hAnsi="Century Gothic"/>
          <w:sz w:val="20"/>
          <w:szCs w:val="20"/>
        </w:rPr>
        <w:t xml:space="preserve">Google Earth Engine. All products will be shared </w:t>
      </w:r>
      <w:r w:rsidR="003443AF">
        <w:rPr>
          <w:rFonts w:ascii="Century Gothic" w:hAnsi="Century Gothic"/>
          <w:sz w:val="20"/>
          <w:szCs w:val="20"/>
        </w:rPr>
        <w:t xml:space="preserve">via e-mail </w:t>
      </w:r>
      <w:r w:rsidR="001E2413" w:rsidRPr="005C015D">
        <w:rPr>
          <w:rFonts w:ascii="Century Gothic" w:hAnsi="Century Gothic"/>
          <w:sz w:val="20"/>
          <w:szCs w:val="20"/>
        </w:rPr>
        <w:t xml:space="preserve">throughout the 10 week term as results and analysis </w:t>
      </w:r>
      <w:r w:rsidR="005A64CF">
        <w:rPr>
          <w:rFonts w:ascii="Century Gothic" w:hAnsi="Century Gothic"/>
          <w:sz w:val="20"/>
          <w:szCs w:val="20"/>
        </w:rPr>
        <w:t>are</w:t>
      </w:r>
      <w:r w:rsidR="001E2413" w:rsidRPr="005C015D">
        <w:rPr>
          <w:rFonts w:ascii="Century Gothic" w:hAnsi="Century Gothic"/>
          <w:sz w:val="20"/>
          <w:szCs w:val="20"/>
        </w:rPr>
        <w:t xml:space="preserve"> completed</w:t>
      </w:r>
      <w:r w:rsidR="003443AF">
        <w:rPr>
          <w:rFonts w:ascii="Century Gothic" w:hAnsi="Century Gothic"/>
          <w:sz w:val="20"/>
          <w:szCs w:val="20"/>
        </w:rPr>
        <w:t>.</w:t>
      </w:r>
    </w:p>
    <w:p w14:paraId="65AD80DB" w14:textId="33EF0FAD" w:rsidR="00CD0433" w:rsidRPr="005C015D" w:rsidRDefault="00CD0433" w:rsidP="00C72F1A">
      <w:pPr>
        <w:rPr>
          <w:rFonts w:ascii="Century Gothic" w:hAnsi="Century Gothic"/>
          <w:sz w:val="20"/>
          <w:szCs w:val="20"/>
        </w:rPr>
      </w:pPr>
    </w:p>
    <w:p w14:paraId="4C354B64" w14:textId="77777777" w:rsidR="00CD0433" w:rsidRPr="005C015D" w:rsidRDefault="002E2D9E" w:rsidP="002E2D9E">
      <w:pPr>
        <w:pBdr>
          <w:bottom w:val="single" w:sz="4" w:space="1" w:color="auto"/>
        </w:pBdr>
        <w:rPr>
          <w:rFonts w:ascii="Century Gothic" w:hAnsi="Century Gothic"/>
          <w:b/>
          <w:szCs w:val="20"/>
        </w:rPr>
      </w:pPr>
      <w:r w:rsidRPr="005C015D">
        <w:rPr>
          <w:rFonts w:ascii="Century Gothic" w:hAnsi="Century Gothic"/>
          <w:b/>
          <w:szCs w:val="20"/>
        </w:rPr>
        <w:t>Earth Observation</w:t>
      </w:r>
      <w:r w:rsidR="00276572" w:rsidRPr="005C015D">
        <w:rPr>
          <w:rFonts w:ascii="Century Gothic" w:hAnsi="Century Gothic"/>
          <w:b/>
          <w:szCs w:val="20"/>
        </w:rPr>
        <w:t>s</w:t>
      </w:r>
      <w:r w:rsidRPr="005C015D">
        <w:rPr>
          <w:rFonts w:ascii="Century Gothic" w:hAnsi="Century Gothic"/>
          <w:b/>
          <w:szCs w:val="20"/>
        </w:rPr>
        <w:t xml:space="preserve"> Overview</w:t>
      </w:r>
    </w:p>
    <w:p w14:paraId="339A2281" w14:textId="53CEA51D" w:rsidR="003D2EDF" w:rsidRPr="005C015D" w:rsidRDefault="00735F70" w:rsidP="00782999">
      <w:pPr>
        <w:rPr>
          <w:rFonts w:ascii="Century Gothic" w:hAnsi="Century Gothic"/>
          <w:b/>
          <w:i/>
          <w:sz w:val="20"/>
          <w:szCs w:val="20"/>
        </w:rPr>
      </w:pPr>
      <w:r w:rsidRPr="005C015D">
        <w:rPr>
          <w:rFonts w:ascii="Century Gothic" w:hAnsi="Century Gothic"/>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411"/>
        <w:gridCol w:w="4609"/>
      </w:tblGrid>
      <w:tr w:rsidR="00B76BDC" w:rsidRPr="005A64CF" w14:paraId="1E59A37D" w14:textId="77777777" w:rsidTr="00DC6974">
        <w:tc>
          <w:tcPr>
            <w:tcW w:w="2160" w:type="dxa"/>
            <w:shd w:val="clear" w:color="auto" w:fill="31849B" w:themeFill="accent5" w:themeFillShade="BF"/>
            <w:vAlign w:val="center"/>
          </w:tcPr>
          <w:p w14:paraId="3B2A8D46" w14:textId="77777777" w:rsidR="00B76BDC" w:rsidRPr="005C015D" w:rsidRDefault="00B76BDC" w:rsidP="00D3192F">
            <w:pPr>
              <w:jc w:val="center"/>
              <w:rPr>
                <w:rFonts w:ascii="Century Gothic" w:hAnsi="Century Gothic"/>
                <w:b/>
                <w:bCs/>
                <w:color w:val="FFFFFF"/>
                <w:szCs w:val="20"/>
              </w:rPr>
            </w:pPr>
            <w:r w:rsidRPr="005C015D">
              <w:rPr>
                <w:rFonts w:ascii="Century Gothic" w:hAnsi="Century Gothic"/>
                <w:b/>
                <w:bCs/>
                <w:color w:val="FFFFFF"/>
                <w:szCs w:val="20"/>
              </w:rPr>
              <w:t>Platform</w:t>
            </w:r>
            <w:r w:rsidR="00D3192F" w:rsidRPr="005C015D">
              <w:rPr>
                <w:rFonts w:ascii="Century Gothic" w:hAnsi="Century Gothic"/>
                <w:b/>
                <w:bCs/>
                <w:color w:val="FFFFFF"/>
                <w:szCs w:val="20"/>
              </w:rPr>
              <w:t xml:space="preserve"> &amp; Sensor</w:t>
            </w:r>
          </w:p>
        </w:tc>
        <w:tc>
          <w:tcPr>
            <w:tcW w:w="2430" w:type="dxa"/>
            <w:shd w:val="clear" w:color="auto" w:fill="31849B" w:themeFill="accent5" w:themeFillShade="BF"/>
            <w:vAlign w:val="center"/>
          </w:tcPr>
          <w:p w14:paraId="6A7A8B2C" w14:textId="77777777" w:rsidR="00B76BDC" w:rsidRPr="005C015D" w:rsidRDefault="00D3192F" w:rsidP="00D3192F">
            <w:pPr>
              <w:jc w:val="center"/>
              <w:rPr>
                <w:rFonts w:ascii="Century Gothic" w:hAnsi="Century Gothic"/>
                <w:b/>
                <w:bCs/>
                <w:color w:val="FFFFFF"/>
                <w:szCs w:val="20"/>
              </w:rPr>
            </w:pPr>
            <w:r w:rsidRPr="005C015D">
              <w:rPr>
                <w:rFonts w:ascii="Century Gothic" w:hAnsi="Century Gothic"/>
                <w:b/>
                <w:bCs/>
                <w:color w:val="FFFFFF"/>
                <w:szCs w:val="20"/>
              </w:rPr>
              <w:t>Parameter(s)</w:t>
            </w:r>
          </w:p>
        </w:tc>
        <w:tc>
          <w:tcPr>
            <w:tcW w:w="4680" w:type="dxa"/>
            <w:shd w:val="clear" w:color="auto" w:fill="31849B" w:themeFill="accent5" w:themeFillShade="BF"/>
            <w:vAlign w:val="center"/>
          </w:tcPr>
          <w:p w14:paraId="7A3A0187" w14:textId="77777777" w:rsidR="00B76BDC" w:rsidRPr="005C015D" w:rsidRDefault="00D3192F" w:rsidP="00D3192F">
            <w:pPr>
              <w:jc w:val="center"/>
              <w:rPr>
                <w:rFonts w:ascii="Century Gothic" w:hAnsi="Century Gothic"/>
                <w:b/>
                <w:bCs/>
                <w:color w:val="FFFFFF"/>
                <w:szCs w:val="20"/>
              </w:rPr>
            </w:pPr>
            <w:r w:rsidRPr="005C015D">
              <w:rPr>
                <w:rFonts w:ascii="Century Gothic" w:hAnsi="Century Gothic"/>
                <w:b/>
                <w:bCs/>
                <w:color w:val="FFFFFF"/>
                <w:szCs w:val="20"/>
              </w:rPr>
              <w:t>Use</w:t>
            </w:r>
          </w:p>
        </w:tc>
      </w:tr>
      <w:tr w:rsidR="00B76BDC" w:rsidRPr="005A64CF" w14:paraId="68A574AE" w14:textId="77777777" w:rsidTr="00FD5D4B">
        <w:trPr>
          <w:trHeight w:val="728"/>
        </w:trPr>
        <w:tc>
          <w:tcPr>
            <w:tcW w:w="2160" w:type="dxa"/>
            <w:vAlign w:val="center"/>
          </w:tcPr>
          <w:p w14:paraId="6FE1A73B" w14:textId="210C9B1A" w:rsidR="00B76BDC" w:rsidRPr="005C015D" w:rsidRDefault="00F308F3" w:rsidP="006515E3">
            <w:pPr>
              <w:rPr>
                <w:rFonts w:ascii="Century Gothic" w:hAnsi="Century Gothic"/>
                <w:b/>
                <w:bCs/>
                <w:sz w:val="20"/>
                <w:szCs w:val="20"/>
              </w:rPr>
            </w:pPr>
            <w:r>
              <w:rPr>
                <w:rFonts w:ascii="Century Gothic" w:hAnsi="Century Gothic"/>
                <w:b/>
                <w:bCs/>
                <w:sz w:val="20"/>
                <w:szCs w:val="20"/>
              </w:rPr>
              <w:t xml:space="preserve">Suomi </w:t>
            </w:r>
            <w:bookmarkStart w:id="0" w:name="_GoBack"/>
            <w:bookmarkEnd w:id="0"/>
            <w:r w:rsidR="00FD5D4B" w:rsidRPr="005C015D">
              <w:rPr>
                <w:rFonts w:ascii="Century Gothic" w:hAnsi="Century Gothic"/>
                <w:b/>
                <w:bCs/>
                <w:sz w:val="20"/>
                <w:szCs w:val="20"/>
              </w:rPr>
              <w:t>NPP VIIRS</w:t>
            </w:r>
          </w:p>
        </w:tc>
        <w:tc>
          <w:tcPr>
            <w:tcW w:w="2430" w:type="dxa"/>
            <w:vAlign w:val="center"/>
          </w:tcPr>
          <w:p w14:paraId="3ED984CF" w14:textId="440B4A4D" w:rsidR="00B76BDC" w:rsidRPr="005C015D" w:rsidRDefault="00FD5D4B" w:rsidP="006515E3">
            <w:pPr>
              <w:rPr>
                <w:rFonts w:ascii="Century Gothic" w:hAnsi="Century Gothic"/>
                <w:sz w:val="20"/>
                <w:szCs w:val="20"/>
              </w:rPr>
            </w:pPr>
            <w:r w:rsidRPr="005C015D">
              <w:rPr>
                <w:rFonts w:ascii="Century Gothic" w:hAnsi="Century Gothic"/>
                <w:sz w:val="20"/>
                <w:szCs w:val="20"/>
              </w:rPr>
              <w:t>Land Surface Temperature (LST)</w:t>
            </w:r>
          </w:p>
        </w:tc>
        <w:tc>
          <w:tcPr>
            <w:tcW w:w="4680" w:type="dxa"/>
            <w:vAlign w:val="center"/>
          </w:tcPr>
          <w:p w14:paraId="39C8D523" w14:textId="549BD458" w:rsidR="00B76BDC" w:rsidRPr="005C015D" w:rsidRDefault="00FD5D4B" w:rsidP="006515E3">
            <w:pPr>
              <w:rPr>
                <w:rFonts w:ascii="Century Gothic" w:hAnsi="Century Gothic"/>
                <w:sz w:val="20"/>
                <w:szCs w:val="20"/>
              </w:rPr>
            </w:pPr>
            <w:r w:rsidRPr="005C015D">
              <w:rPr>
                <w:rFonts w:ascii="Century Gothic" w:hAnsi="Century Gothic"/>
                <w:sz w:val="20"/>
                <w:szCs w:val="20"/>
              </w:rPr>
              <w:t>We will use th</w:t>
            </w:r>
            <w:r w:rsidR="00636987">
              <w:rPr>
                <w:rFonts w:ascii="Century Gothic" w:hAnsi="Century Gothic"/>
                <w:sz w:val="20"/>
                <w:szCs w:val="20"/>
              </w:rPr>
              <w:t>ese</w:t>
            </w:r>
            <w:r w:rsidRPr="005C015D">
              <w:rPr>
                <w:rFonts w:ascii="Century Gothic" w:hAnsi="Century Gothic"/>
                <w:sz w:val="20"/>
                <w:szCs w:val="20"/>
              </w:rPr>
              <w:t xml:space="preserve"> data to generate the simulated ECOSTRESS L2 LST as the primary input into determining evapotranspiration (L3 product).</w:t>
            </w:r>
          </w:p>
        </w:tc>
      </w:tr>
      <w:tr w:rsidR="00B76BDC" w:rsidRPr="005A64CF" w14:paraId="3D3DFEA5" w14:textId="77777777" w:rsidTr="00DC6974">
        <w:tc>
          <w:tcPr>
            <w:tcW w:w="2160" w:type="dxa"/>
            <w:tcBorders>
              <w:bottom w:val="single" w:sz="4" w:space="0" w:color="auto"/>
            </w:tcBorders>
            <w:vAlign w:val="center"/>
          </w:tcPr>
          <w:p w14:paraId="2E7A36AA" w14:textId="73F1B721" w:rsidR="00B76BDC" w:rsidRPr="005C015D" w:rsidRDefault="00F308F3" w:rsidP="006515E3">
            <w:pPr>
              <w:rPr>
                <w:rFonts w:ascii="Century Gothic" w:hAnsi="Century Gothic"/>
                <w:b/>
                <w:bCs/>
                <w:sz w:val="20"/>
                <w:szCs w:val="20"/>
              </w:rPr>
            </w:pPr>
            <w:r>
              <w:rPr>
                <w:rFonts w:ascii="Century Gothic" w:hAnsi="Century Gothic"/>
                <w:b/>
                <w:bCs/>
                <w:sz w:val="20"/>
                <w:szCs w:val="20"/>
              </w:rPr>
              <w:t xml:space="preserve">Terra </w:t>
            </w:r>
            <w:r w:rsidR="00FD5D4B" w:rsidRPr="005C015D">
              <w:rPr>
                <w:rFonts w:ascii="Century Gothic" w:hAnsi="Century Gothic"/>
                <w:b/>
                <w:bCs/>
                <w:sz w:val="20"/>
                <w:szCs w:val="20"/>
              </w:rPr>
              <w:t>ASTER GED</w:t>
            </w:r>
          </w:p>
        </w:tc>
        <w:tc>
          <w:tcPr>
            <w:tcW w:w="2430" w:type="dxa"/>
            <w:tcBorders>
              <w:bottom w:val="single" w:sz="4" w:space="0" w:color="auto"/>
            </w:tcBorders>
            <w:vAlign w:val="center"/>
          </w:tcPr>
          <w:p w14:paraId="218FF07A" w14:textId="5A046843" w:rsidR="00B76BDC" w:rsidRPr="005C015D" w:rsidRDefault="00FD5D4B" w:rsidP="006515E3">
            <w:pPr>
              <w:rPr>
                <w:rFonts w:ascii="Century Gothic" w:hAnsi="Century Gothic"/>
                <w:sz w:val="20"/>
                <w:szCs w:val="20"/>
              </w:rPr>
            </w:pPr>
            <w:r w:rsidRPr="005C015D">
              <w:rPr>
                <w:rFonts w:ascii="Century Gothic" w:hAnsi="Century Gothic"/>
                <w:sz w:val="20"/>
                <w:szCs w:val="20"/>
              </w:rPr>
              <w:t>Emissivity, NDVI</w:t>
            </w:r>
          </w:p>
        </w:tc>
        <w:tc>
          <w:tcPr>
            <w:tcW w:w="4680" w:type="dxa"/>
            <w:tcBorders>
              <w:bottom w:val="single" w:sz="4" w:space="0" w:color="auto"/>
            </w:tcBorders>
            <w:vAlign w:val="center"/>
          </w:tcPr>
          <w:p w14:paraId="2A092E32" w14:textId="792E258F" w:rsidR="00B76BDC" w:rsidRPr="005C015D" w:rsidRDefault="00FD5D4B" w:rsidP="006515E3">
            <w:pPr>
              <w:rPr>
                <w:rFonts w:ascii="Century Gothic" w:hAnsi="Century Gothic"/>
                <w:sz w:val="20"/>
                <w:szCs w:val="20"/>
              </w:rPr>
            </w:pPr>
            <w:r w:rsidRPr="005C015D">
              <w:rPr>
                <w:rFonts w:ascii="Century Gothic" w:hAnsi="Century Gothic"/>
                <w:sz w:val="20"/>
                <w:szCs w:val="20"/>
              </w:rPr>
              <w:t>We will use th</w:t>
            </w:r>
            <w:r w:rsidR="00636987">
              <w:rPr>
                <w:rFonts w:ascii="Century Gothic" w:hAnsi="Century Gothic"/>
                <w:sz w:val="20"/>
                <w:szCs w:val="20"/>
              </w:rPr>
              <w:t>ese</w:t>
            </w:r>
            <w:r w:rsidRPr="005C015D">
              <w:rPr>
                <w:rFonts w:ascii="Century Gothic" w:hAnsi="Century Gothic"/>
                <w:sz w:val="20"/>
                <w:szCs w:val="20"/>
              </w:rPr>
              <w:t xml:space="preserve"> data to generate the simulated ECOSTRESS L2 Wide-band Emissivity data as required by the L3 product, and to downscale the VIIRS LST from 375 m to ECOSTRESS 70 m resolution.</w:t>
            </w:r>
          </w:p>
        </w:tc>
      </w:tr>
      <w:tr w:rsidR="00B76BDC" w:rsidRPr="005A64CF" w14:paraId="2173ADDF" w14:textId="77777777" w:rsidTr="00DC6974">
        <w:tc>
          <w:tcPr>
            <w:tcW w:w="2160" w:type="dxa"/>
            <w:tcBorders>
              <w:top w:val="single" w:sz="4" w:space="0" w:color="auto"/>
              <w:left w:val="single" w:sz="4" w:space="0" w:color="auto"/>
              <w:bottom w:val="single" w:sz="4" w:space="0" w:color="auto"/>
            </w:tcBorders>
            <w:vAlign w:val="center"/>
          </w:tcPr>
          <w:p w14:paraId="0E5EC88D" w14:textId="10DF7C88" w:rsidR="00B76BDC" w:rsidRPr="005C015D" w:rsidRDefault="00FD5D4B" w:rsidP="006515E3">
            <w:pPr>
              <w:rPr>
                <w:rFonts w:ascii="Century Gothic" w:hAnsi="Century Gothic"/>
                <w:b/>
                <w:bCs/>
                <w:sz w:val="20"/>
                <w:szCs w:val="20"/>
              </w:rPr>
            </w:pPr>
            <w:r w:rsidRPr="005C015D">
              <w:rPr>
                <w:rFonts w:ascii="Century Gothic" w:hAnsi="Century Gothic"/>
                <w:b/>
                <w:sz w:val="20"/>
                <w:szCs w:val="20"/>
              </w:rPr>
              <w:t xml:space="preserve">Aqua </w:t>
            </w:r>
            <w:r w:rsidR="00636987">
              <w:rPr>
                <w:rFonts w:ascii="Century Gothic" w:hAnsi="Century Gothic"/>
                <w:b/>
                <w:sz w:val="20"/>
                <w:szCs w:val="20"/>
              </w:rPr>
              <w:t>and</w:t>
            </w:r>
            <w:r w:rsidRPr="005C015D">
              <w:rPr>
                <w:rFonts w:ascii="Century Gothic" w:hAnsi="Century Gothic"/>
                <w:b/>
                <w:sz w:val="20"/>
                <w:szCs w:val="20"/>
              </w:rPr>
              <w:t xml:space="preserve"> Terra MODIS</w:t>
            </w:r>
          </w:p>
        </w:tc>
        <w:tc>
          <w:tcPr>
            <w:tcW w:w="2430" w:type="dxa"/>
            <w:tcBorders>
              <w:top w:val="single" w:sz="4" w:space="0" w:color="auto"/>
              <w:bottom w:val="single" w:sz="4" w:space="0" w:color="auto"/>
            </w:tcBorders>
            <w:vAlign w:val="center"/>
          </w:tcPr>
          <w:p w14:paraId="65407D12" w14:textId="060312A0" w:rsidR="00B76BDC" w:rsidRPr="005C015D" w:rsidRDefault="00FD5D4B" w:rsidP="006515E3">
            <w:pPr>
              <w:rPr>
                <w:rFonts w:ascii="Century Gothic" w:hAnsi="Century Gothic"/>
                <w:sz w:val="20"/>
                <w:szCs w:val="20"/>
              </w:rPr>
            </w:pPr>
            <w:r w:rsidRPr="005C015D">
              <w:rPr>
                <w:rFonts w:ascii="Century Gothic" w:hAnsi="Century Gothic"/>
                <w:sz w:val="20"/>
                <w:szCs w:val="20"/>
              </w:rPr>
              <w:t>Cloud Mask</w:t>
            </w:r>
          </w:p>
        </w:tc>
        <w:tc>
          <w:tcPr>
            <w:tcW w:w="4680" w:type="dxa"/>
            <w:tcBorders>
              <w:top w:val="single" w:sz="4" w:space="0" w:color="auto"/>
              <w:bottom w:val="single" w:sz="4" w:space="0" w:color="auto"/>
              <w:right w:val="single" w:sz="4" w:space="0" w:color="auto"/>
            </w:tcBorders>
            <w:vAlign w:val="center"/>
          </w:tcPr>
          <w:p w14:paraId="760B100D" w14:textId="68B92586" w:rsidR="00B76BDC" w:rsidRPr="005C015D" w:rsidRDefault="00FD5D4B" w:rsidP="006515E3">
            <w:pPr>
              <w:rPr>
                <w:rFonts w:ascii="Century Gothic" w:hAnsi="Century Gothic"/>
                <w:sz w:val="20"/>
                <w:szCs w:val="20"/>
              </w:rPr>
            </w:pPr>
            <w:r w:rsidRPr="005C015D">
              <w:rPr>
                <w:rFonts w:ascii="Century Gothic" w:hAnsi="Century Gothic"/>
                <w:sz w:val="20"/>
                <w:szCs w:val="20"/>
              </w:rPr>
              <w:t>We will use th</w:t>
            </w:r>
            <w:r w:rsidR="00636987">
              <w:rPr>
                <w:rFonts w:ascii="Century Gothic" w:hAnsi="Century Gothic"/>
                <w:sz w:val="20"/>
                <w:szCs w:val="20"/>
              </w:rPr>
              <w:t>ese</w:t>
            </w:r>
            <w:r w:rsidRPr="005C015D">
              <w:rPr>
                <w:rFonts w:ascii="Century Gothic" w:hAnsi="Century Gothic"/>
                <w:sz w:val="20"/>
                <w:szCs w:val="20"/>
              </w:rPr>
              <w:t xml:space="preserve"> data to generate the simulated ECOSTRESS L2 products as well as an input into the model used to assess trends in vegetation water stress.</w:t>
            </w:r>
          </w:p>
        </w:tc>
      </w:tr>
    </w:tbl>
    <w:p w14:paraId="6DE21442" w14:textId="77777777" w:rsidR="007A4F2A" w:rsidRPr="005C015D" w:rsidRDefault="007A4F2A" w:rsidP="007A4F2A">
      <w:pPr>
        <w:rPr>
          <w:rFonts w:ascii="Century Gothic" w:hAnsi="Century Gothic"/>
          <w:sz w:val="20"/>
          <w:szCs w:val="20"/>
        </w:rPr>
      </w:pPr>
    </w:p>
    <w:p w14:paraId="1530166C" w14:textId="39A1222D" w:rsidR="00B9614C" w:rsidRPr="005C015D" w:rsidRDefault="007A4F2A" w:rsidP="007A4F2A">
      <w:pPr>
        <w:rPr>
          <w:rFonts w:ascii="Century Gothic" w:hAnsi="Century Gothic"/>
          <w:i/>
          <w:sz w:val="20"/>
          <w:szCs w:val="20"/>
        </w:rPr>
      </w:pPr>
      <w:r w:rsidRPr="005C015D">
        <w:rPr>
          <w:rFonts w:ascii="Century Gothic" w:hAnsi="Century Gothic"/>
          <w:b/>
          <w:i/>
          <w:sz w:val="20"/>
          <w:szCs w:val="20"/>
        </w:rPr>
        <w:t>Ancillary Datasets:</w:t>
      </w:r>
    </w:p>
    <w:p w14:paraId="70D8FD2E" w14:textId="5F2D234A" w:rsidR="00D3192F" w:rsidRDefault="00CF0930" w:rsidP="00DC6974">
      <w:pPr>
        <w:ind w:left="720" w:hanging="720"/>
        <w:rPr>
          <w:rFonts w:ascii="Century Gothic" w:hAnsi="Century Gothic"/>
          <w:sz w:val="20"/>
          <w:szCs w:val="20"/>
        </w:rPr>
      </w:pPr>
      <w:r w:rsidRPr="005C015D">
        <w:rPr>
          <w:rFonts w:ascii="Century Gothic" w:hAnsi="Century Gothic"/>
          <w:sz w:val="20"/>
          <w:szCs w:val="20"/>
        </w:rPr>
        <w:lastRenderedPageBreak/>
        <w:t>US</w:t>
      </w:r>
      <w:r w:rsidR="002523DA">
        <w:rPr>
          <w:rFonts w:ascii="Century Gothic" w:hAnsi="Century Gothic"/>
          <w:sz w:val="20"/>
          <w:szCs w:val="20"/>
        </w:rPr>
        <w:t xml:space="preserve"> Department of Agriculture (USDA)</w:t>
      </w:r>
      <w:r w:rsidR="00752AC5" w:rsidRPr="005C015D">
        <w:rPr>
          <w:rFonts w:ascii="Century Gothic" w:hAnsi="Century Gothic"/>
          <w:sz w:val="20"/>
          <w:szCs w:val="20"/>
        </w:rPr>
        <w:t xml:space="preserve"> – </w:t>
      </w:r>
      <w:r w:rsidR="005A64CF">
        <w:rPr>
          <w:rFonts w:ascii="Century Gothic" w:hAnsi="Century Gothic"/>
          <w:i/>
          <w:sz w:val="20"/>
          <w:szCs w:val="20"/>
        </w:rPr>
        <w:t>I</w:t>
      </w:r>
      <w:r w:rsidRPr="005C015D">
        <w:rPr>
          <w:rFonts w:ascii="Century Gothic" w:hAnsi="Century Gothic"/>
          <w:i/>
          <w:sz w:val="20"/>
          <w:szCs w:val="20"/>
        </w:rPr>
        <w:t>n</w:t>
      </w:r>
      <w:r w:rsidR="005A64CF" w:rsidRPr="003443AF">
        <w:rPr>
          <w:rFonts w:ascii="Century Gothic" w:hAnsi="Century Gothic"/>
          <w:i/>
          <w:sz w:val="20"/>
          <w:szCs w:val="20"/>
        </w:rPr>
        <w:t xml:space="preserve"> </w:t>
      </w:r>
      <w:r w:rsidRPr="005C015D">
        <w:rPr>
          <w:rFonts w:ascii="Century Gothic" w:hAnsi="Century Gothic"/>
          <w:i/>
          <w:sz w:val="20"/>
          <w:szCs w:val="20"/>
        </w:rPr>
        <w:t xml:space="preserve">situ </w:t>
      </w:r>
      <w:r w:rsidRPr="005C015D">
        <w:rPr>
          <w:rFonts w:ascii="Century Gothic" w:hAnsi="Century Gothic"/>
          <w:sz w:val="20"/>
          <w:szCs w:val="20"/>
        </w:rPr>
        <w:t xml:space="preserve">data – Use </w:t>
      </w:r>
      <w:r w:rsidRPr="005C015D">
        <w:rPr>
          <w:rFonts w:ascii="Century Gothic" w:hAnsi="Century Gothic"/>
          <w:i/>
          <w:sz w:val="20"/>
          <w:szCs w:val="20"/>
        </w:rPr>
        <w:t>in</w:t>
      </w:r>
      <w:r w:rsidR="005A64CF" w:rsidRPr="003443AF">
        <w:rPr>
          <w:rFonts w:ascii="Century Gothic" w:hAnsi="Century Gothic"/>
          <w:i/>
          <w:sz w:val="20"/>
          <w:szCs w:val="20"/>
        </w:rPr>
        <w:t xml:space="preserve"> </w:t>
      </w:r>
      <w:r w:rsidRPr="005C015D">
        <w:rPr>
          <w:rFonts w:ascii="Century Gothic" w:hAnsi="Century Gothic"/>
          <w:i/>
          <w:sz w:val="20"/>
          <w:szCs w:val="20"/>
        </w:rPr>
        <w:t>situ</w:t>
      </w:r>
      <w:r w:rsidRPr="005C015D">
        <w:rPr>
          <w:rFonts w:ascii="Century Gothic" w:hAnsi="Century Gothic"/>
          <w:sz w:val="20"/>
          <w:szCs w:val="20"/>
        </w:rPr>
        <w:t xml:space="preserve"> data in combination with simulated ECOSTRESS data to find predictive relationships that will aid in plant differentiation</w:t>
      </w:r>
      <w:r w:rsidR="005C015D">
        <w:rPr>
          <w:rFonts w:ascii="Century Gothic" w:hAnsi="Century Gothic"/>
          <w:sz w:val="20"/>
          <w:szCs w:val="20"/>
        </w:rPr>
        <w:t xml:space="preserve">. </w:t>
      </w:r>
      <w:r w:rsidR="005C015D" w:rsidRPr="00B47A09">
        <w:rPr>
          <w:rFonts w:ascii="Century Gothic" w:hAnsi="Century Gothic"/>
          <w:sz w:val="20"/>
          <w:szCs w:val="20"/>
        </w:rPr>
        <w:t>Andrew French will provide support temperature, soil moisture, multiband plant spectral reflectance, and crop height data acquired over two seasons, 2013-2014, of cotton phenotyping at Maricopa, AZ.</w:t>
      </w:r>
    </w:p>
    <w:p w14:paraId="6FBC36C7" w14:textId="43B76D9D" w:rsidR="00A27864" w:rsidRPr="00A27864" w:rsidRDefault="00A27864" w:rsidP="00DC6974">
      <w:pPr>
        <w:ind w:left="720" w:hanging="720"/>
        <w:rPr>
          <w:rFonts w:ascii="Century Gothic" w:hAnsi="Century Gothic"/>
          <w:sz w:val="20"/>
          <w:szCs w:val="20"/>
        </w:rPr>
      </w:pPr>
      <w:r>
        <w:rPr>
          <w:rFonts w:ascii="Century Gothic" w:hAnsi="Century Gothic"/>
          <w:sz w:val="20"/>
          <w:szCs w:val="20"/>
        </w:rPr>
        <w:t xml:space="preserve">National Center of Environmental Prediction/National Center for Atmospheric Research (NCEP/NCAR) – Reanalysis data – Using this data as a substitution for </w:t>
      </w:r>
      <w:r>
        <w:rPr>
          <w:rFonts w:ascii="Century Gothic" w:hAnsi="Century Gothic"/>
          <w:i/>
          <w:sz w:val="20"/>
          <w:szCs w:val="20"/>
        </w:rPr>
        <w:t xml:space="preserve">in situ </w:t>
      </w:r>
      <w:r>
        <w:rPr>
          <w:rFonts w:ascii="Century Gothic" w:hAnsi="Century Gothic"/>
          <w:sz w:val="20"/>
          <w:szCs w:val="20"/>
        </w:rPr>
        <w:t>data will allow the project to explore a potential to scale to global.</w:t>
      </w:r>
    </w:p>
    <w:p w14:paraId="7452885F" w14:textId="77777777" w:rsidR="00896D48" w:rsidRPr="005C015D" w:rsidRDefault="00896D48" w:rsidP="005C015D">
      <w:pPr>
        <w:ind w:left="720" w:hanging="720"/>
        <w:rPr>
          <w:rFonts w:ascii="Century Gothic" w:hAnsi="Century Gothic"/>
          <w:b/>
          <w:sz w:val="20"/>
          <w:szCs w:val="20"/>
        </w:rPr>
      </w:pPr>
    </w:p>
    <w:p w14:paraId="1D469BF3" w14:textId="75A8ED9D" w:rsidR="00B9614C" w:rsidRPr="005C015D" w:rsidRDefault="0080287D" w:rsidP="00B76BDC">
      <w:pPr>
        <w:rPr>
          <w:rFonts w:ascii="Century Gothic" w:hAnsi="Century Gothic"/>
          <w:i/>
          <w:sz w:val="20"/>
          <w:szCs w:val="20"/>
        </w:rPr>
      </w:pPr>
      <w:r w:rsidRPr="005C015D">
        <w:rPr>
          <w:rFonts w:ascii="Century Gothic" w:hAnsi="Century Gothic"/>
          <w:b/>
          <w:i/>
          <w:sz w:val="20"/>
          <w:szCs w:val="20"/>
        </w:rPr>
        <w:t>Model</w:t>
      </w:r>
      <w:r w:rsidR="00B82905" w:rsidRPr="005C015D">
        <w:rPr>
          <w:rFonts w:ascii="Century Gothic" w:hAnsi="Century Gothic"/>
          <w:b/>
          <w:i/>
          <w:sz w:val="20"/>
          <w:szCs w:val="20"/>
        </w:rPr>
        <w:t>ing</w:t>
      </w:r>
      <w:r w:rsidR="007A4F2A" w:rsidRPr="005C015D">
        <w:rPr>
          <w:rFonts w:ascii="Century Gothic" w:hAnsi="Century Gothic"/>
          <w:b/>
          <w:i/>
          <w:sz w:val="20"/>
          <w:szCs w:val="20"/>
        </w:rPr>
        <w:t>:</w:t>
      </w:r>
    </w:p>
    <w:p w14:paraId="38D9816F" w14:textId="65791E14" w:rsidR="00276572" w:rsidRPr="005C015D" w:rsidRDefault="00983563" w:rsidP="00752AC5">
      <w:pPr>
        <w:rPr>
          <w:rFonts w:ascii="Century Gothic" w:hAnsi="Century Gothic"/>
          <w:i/>
          <w:sz w:val="20"/>
          <w:szCs w:val="20"/>
        </w:rPr>
      </w:pPr>
      <w:r>
        <w:rPr>
          <w:rFonts w:ascii="Century Gothic" w:hAnsi="Century Gothic"/>
          <w:sz w:val="20"/>
          <w:szCs w:val="20"/>
        </w:rPr>
        <w:t xml:space="preserve">Priestly-Taylor Jet Propulsion Laboratory (PT-JPL) </w:t>
      </w:r>
      <w:r w:rsidR="00B76BDC" w:rsidRPr="005C015D">
        <w:rPr>
          <w:rFonts w:ascii="Century Gothic" w:hAnsi="Century Gothic"/>
          <w:sz w:val="20"/>
          <w:szCs w:val="20"/>
        </w:rPr>
        <w:t>(</w:t>
      </w:r>
      <w:r w:rsidR="00752AC5" w:rsidRPr="005C015D">
        <w:rPr>
          <w:rFonts w:ascii="Century Gothic" w:hAnsi="Century Gothic"/>
          <w:sz w:val="20"/>
          <w:szCs w:val="20"/>
        </w:rPr>
        <w:t>P</w:t>
      </w:r>
      <w:r>
        <w:rPr>
          <w:rFonts w:ascii="Century Gothic" w:hAnsi="Century Gothic"/>
          <w:sz w:val="20"/>
          <w:szCs w:val="20"/>
        </w:rPr>
        <w:t>OC: Joshua Fisher</w:t>
      </w:r>
      <w:r w:rsidR="00752AC5" w:rsidRPr="005C015D">
        <w:rPr>
          <w:rFonts w:ascii="Century Gothic" w:hAnsi="Century Gothic"/>
          <w:sz w:val="20"/>
          <w:szCs w:val="20"/>
        </w:rPr>
        <w:t xml:space="preserve">, </w:t>
      </w:r>
      <w:r>
        <w:rPr>
          <w:rFonts w:ascii="Century Gothic" w:hAnsi="Century Gothic"/>
          <w:sz w:val="20"/>
          <w:szCs w:val="20"/>
        </w:rPr>
        <w:t>NASA Jet Propulsion Laboratory)</w:t>
      </w:r>
    </w:p>
    <w:p w14:paraId="4ABE973B" w14:textId="77777777" w:rsidR="006A2A26" w:rsidRPr="005C015D" w:rsidRDefault="006A2A26" w:rsidP="006A2A26">
      <w:pPr>
        <w:rPr>
          <w:rFonts w:ascii="Century Gothic" w:hAnsi="Century Gothic"/>
          <w:b/>
          <w:bCs/>
          <w:i/>
          <w:sz w:val="20"/>
          <w:szCs w:val="20"/>
        </w:rPr>
      </w:pPr>
    </w:p>
    <w:p w14:paraId="0CBC9B56" w14:textId="77777777" w:rsidR="006A2A26" w:rsidRPr="005C015D" w:rsidRDefault="006A2A26" w:rsidP="006A2A26">
      <w:pPr>
        <w:rPr>
          <w:rFonts w:ascii="Century Gothic" w:hAnsi="Century Gothic"/>
          <w:i/>
          <w:sz w:val="20"/>
          <w:szCs w:val="20"/>
        </w:rPr>
      </w:pPr>
      <w:r w:rsidRPr="005C015D">
        <w:rPr>
          <w:rFonts w:ascii="Century Gothic" w:hAnsi="Century Gothic"/>
          <w:b/>
          <w:bCs/>
          <w:i/>
          <w:sz w:val="20"/>
          <w:szCs w:val="20"/>
        </w:rPr>
        <w:t>Software &amp; Scripting:</w:t>
      </w:r>
    </w:p>
    <w:p w14:paraId="721FD980" w14:textId="4E52DC9C" w:rsidR="005A64CF" w:rsidRDefault="00BC6A55" w:rsidP="00BC6A55">
      <w:pPr>
        <w:rPr>
          <w:rFonts w:ascii="Century Gothic" w:hAnsi="Century Gothic"/>
          <w:color w:val="000000"/>
          <w:sz w:val="20"/>
          <w:szCs w:val="20"/>
        </w:rPr>
      </w:pPr>
      <w:r w:rsidRPr="005C015D">
        <w:rPr>
          <w:rFonts w:ascii="Century Gothic" w:hAnsi="Century Gothic"/>
          <w:color w:val="000000"/>
          <w:sz w:val="20"/>
          <w:szCs w:val="20"/>
        </w:rPr>
        <w:t xml:space="preserve">MATLAB </w:t>
      </w:r>
      <w:r w:rsidR="00636987">
        <w:rPr>
          <w:rFonts w:ascii="Century Gothic" w:hAnsi="Century Gothic"/>
          <w:color w:val="000000"/>
          <w:sz w:val="20"/>
          <w:szCs w:val="20"/>
        </w:rPr>
        <w:t>–</w:t>
      </w:r>
      <w:r w:rsidRPr="005C015D">
        <w:rPr>
          <w:rFonts w:ascii="Century Gothic" w:hAnsi="Century Gothic"/>
          <w:color w:val="000000"/>
          <w:sz w:val="20"/>
          <w:szCs w:val="20"/>
        </w:rPr>
        <w:t xml:space="preserve"> Producing net radiation data using </w:t>
      </w:r>
      <w:proofErr w:type="spellStart"/>
      <w:r w:rsidRPr="005C015D">
        <w:rPr>
          <w:rFonts w:ascii="Century Gothic" w:hAnsi="Century Gothic"/>
          <w:color w:val="000000"/>
          <w:sz w:val="20"/>
          <w:szCs w:val="20"/>
        </w:rPr>
        <w:t>FLiES</w:t>
      </w:r>
      <w:proofErr w:type="spellEnd"/>
      <w:r w:rsidRPr="005C015D">
        <w:rPr>
          <w:rFonts w:ascii="Century Gothic" w:hAnsi="Century Gothic"/>
          <w:color w:val="000000"/>
          <w:sz w:val="20"/>
          <w:szCs w:val="20"/>
        </w:rPr>
        <w:t xml:space="preserve"> and BESS, analysis</w:t>
      </w:r>
    </w:p>
    <w:p w14:paraId="506B41A0" w14:textId="29152D9B" w:rsidR="005A64CF" w:rsidRDefault="00BC6A55" w:rsidP="00BC6A55">
      <w:pPr>
        <w:rPr>
          <w:rFonts w:ascii="Century Gothic" w:hAnsi="Century Gothic"/>
          <w:sz w:val="20"/>
          <w:szCs w:val="20"/>
        </w:rPr>
      </w:pPr>
      <w:r w:rsidRPr="005C015D">
        <w:rPr>
          <w:rFonts w:ascii="Century Gothic" w:hAnsi="Century Gothic"/>
          <w:color w:val="000000"/>
          <w:sz w:val="20"/>
          <w:szCs w:val="20"/>
        </w:rPr>
        <w:t xml:space="preserve">Python </w:t>
      </w:r>
      <w:r w:rsidR="00636987">
        <w:rPr>
          <w:rFonts w:ascii="Century Gothic" w:hAnsi="Century Gothic"/>
          <w:color w:val="000000"/>
          <w:sz w:val="20"/>
          <w:szCs w:val="20"/>
        </w:rPr>
        <w:t>–</w:t>
      </w:r>
      <w:r w:rsidRPr="005C015D">
        <w:rPr>
          <w:rFonts w:ascii="Century Gothic" w:hAnsi="Century Gothic"/>
          <w:color w:val="000000"/>
          <w:sz w:val="20"/>
          <w:szCs w:val="20"/>
        </w:rPr>
        <w:t xml:space="preserve"> Preprocessing MODIS data for net radiation, producing PT-JPL data, analysis</w:t>
      </w:r>
    </w:p>
    <w:p w14:paraId="4045AED8" w14:textId="6DED41BE" w:rsidR="005A64CF" w:rsidRDefault="00BC6A55" w:rsidP="00BC6A55">
      <w:pPr>
        <w:rPr>
          <w:rFonts w:ascii="Century Gothic" w:hAnsi="Century Gothic"/>
          <w:sz w:val="20"/>
          <w:szCs w:val="20"/>
        </w:rPr>
      </w:pPr>
      <w:r w:rsidRPr="005C015D">
        <w:rPr>
          <w:rFonts w:ascii="Century Gothic" w:hAnsi="Century Gothic"/>
          <w:color w:val="000000"/>
          <w:sz w:val="20"/>
          <w:szCs w:val="20"/>
        </w:rPr>
        <w:t xml:space="preserve">R - </w:t>
      </w:r>
      <w:r w:rsidR="002523DA">
        <w:rPr>
          <w:rFonts w:ascii="Century Gothic" w:hAnsi="Century Gothic"/>
          <w:color w:val="000000"/>
          <w:sz w:val="20"/>
          <w:szCs w:val="20"/>
        </w:rPr>
        <w:t>D</w:t>
      </w:r>
      <w:r w:rsidRPr="005C015D">
        <w:rPr>
          <w:rFonts w:ascii="Century Gothic" w:hAnsi="Century Gothic"/>
          <w:color w:val="000000"/>
          <w:sz w:val="20"/>
          <w:szCs w:val="20"/>
        </w:rPr>
        <w:t>ata analysis and visualization</w:t>
      </w:r>
    </w:p>
    <w:p w14:paraId="6A07899F" w14:textId="139EB7A7" w:rsidR="005A64CF" w:rsidRDefault="005A64CF" w:rsidP="00BC6A55">
      <w:pPr>
        <w:rPr>
          <w:rFonts w:ascii="Century Gothic" w:hAnsi="Century Gothic"/>
          <w:sz w:val="20"/>
          <w:szCs w:val="20"/>
        </w:rPr>
      </w:pPr>
      <w:r>
        <w:rPr>
          <w:rFonts w:ascii="Century Gothic" w:hAnsi="Century Gothic"/>
          <w:sz w:val="20"/>
          <w:szCs w:val="20"/>
        </w:rPr>
        <w:t xml:space="preserve">ESRI </w:t>
      </w:r>
      <w:r w:rsidR="00BC6A55" w:rsidRPr="005C015D">
        <w:rPr>
          <w:rFonts w:ascii="Century Gothic" w:hAnsi="Century Gothic"/>
          <w:color w:val="000000"/>
          <w:sz w:val="20"/>
          <w:szCs w:val="20"/>
        </w:rPr>
        <w:t xml:space="preserve">ArcGIS </w:t>
      </w:r>
      <w:r w:rsidR="00636987">
        <w:rPr>
          <w:rFonts w:ascii="Century Gothic" w:hAnsi="Century Gothic"/>
          <w:color w:val="000000"/>
          <w:sz w:val="20"/>
          <w:szCs w:val="20"/>
        </w:rPr>
        <w:t>–</w:t>
      </w:r>
      <w:r w:rsidR="00BC6A55" w:rsidRPr="005C015D">
        <w:rPr>
          <w:rFonts w:ascii="Century Gothic" w:hAnsi="Century Gothic"/>
          <w:color w:val="000000"/>
          <w:sz w:val="20"/>
          <w:szCs w:val="20"/>
        </w:rPr>
        <w:t xml:space="preserve"> </w:t>
      </w:r>
      <w:r w:rsidR="002523DA">
        <w:rPr>
          <w:rFonts w:ascii="Century Gothic" w:hAnsi="Century Gothic"/>
          <w:color w:val="000000"/>
          <w:sz w:val="20"/>
          <w:szCs w:val="20"/>
        </w:rPr>
        <w:t>D</w:t>
      </w:r>
      <w:r w:rsidR="00BC6A55" w:rsidRPr="005C015D">
        <w:rPr>
          <w:rFonts w:ascii="Century Gothic" w:hAnsi="Century Gothic"/>
          <w:color w:val="000000"/>
          <w:sz w:val="20"/>
          <w:szCs w:val="20"/>
        </w:rPr>
        <w:t>ata analysis and visualization</w:t>
      </w:r>
    </w:p>
    <w:p w14:paraId="21C63082" w14:textId="687F65CC" w:rsidR="005A64CF" w:rsidRDefault="00BC6A55" w:rsidP="00BC6A55">
      <w:pPr>
        <w:rPr>
          <w:rFonts w:ascii="Century Gothic" w:hAnsi="Century Gothic"/>
          <w:color w:val="000000"/>
          <w:sz w:val="20"/>
          <w:szCs w:val="20"/>
        </w:rPr>
      </w:pPr>
      <w:r w:rsidRPr="005C015D">
        <w:rPr>
          <w:rFonts w:ascii="Century Gothic" w:hAnsi="Century Gothic"/>
          <w:color w:val="000000"/>
          <w:sz w:val="20"/>
          <w:szCs w:val="20"/>
        </w:rPr>
        <w:t xml:space="preserve">QGIS </w:t>
      </w:r>
      <w:r w:rsidR="00636987">
        <w:rPr>
          <w:rFonts w:ascii="Century Gothic" w:hAnsi="Century Gothic"/>
          <w:color w:val="000000"/>
          <w:sz w:val="20"/>
          <w:szCs w:val="20"/>
        </w:rPr>
        <w:t>–</w:t>
      </w:r>
      <w:r w:rsidRPr="005C015D">
        <w:rPr>
          <w:rFonts w:ascii="Century Gothic" w:hAnsi="Century Gothic"/>
          <w:color w:val="000000"/>
          <w:sz w:val="20"/>
          <w:szCs w:val="20"/>
        </w:rPr>
        <w:t xml:space="preserve"> </w:t>
      </w:r>
      <w:r w:rsidR="002523DA">
        <w:rPr>
          <w:rFonts w:ascii="Century Gothic" w:hAnsi="Century Gothic"/>
          <w:color w:val="000000"/>
          <w:sz w:val="20"/>
          <w:szCs w:val="20"/>
        </w:rPr>
        <w:t>D</w:t>
      </w:r>
      <w:r w:rsidRPr="005C015D">
        <w:rPr>
          <w:rFonts w:ascii="Century Gothic" w:hAnsi="Century Gothic"/>
          <w:color w:val="000000"/>
          <w:sz w:val="20"/>
          <w:szCs w:val="20"/>
        </w:rPr>
        <w:t>ata analysis and visualization</w:t>
      </w:r>
    </w:p>
    <w:p w14:paraId="36D9E5C9" w14:textId="5AEC3F12" w:rsidR="00BC6A55" w:rsidRPr="005C015D" w:rsidRDefault="00FD5D4B" w:rsidP="00BC6A55">
      <w:pPr>
        <w:rPr>
          <w:rFonts w:ascii="Century Gothic" w:hAnsi="Century Gothic"/>
          <w:sz w:val="20"/>
          <w:szCs w:val="20"/>
        </w:rPr>
      </w:pPr>
      <w:r w:rsidRPr="005C015D">
        <w:rPr>
          <w:rFonts w:ascii="Century Gothic" w:hAnsi="Century Gothic"/>
          <w:color w:val="000000"/>
          <w:sz w:val="20"/>
          <w:szCs w:val="20"/>
        </w:rPr>
        <w:t xml:space="preserve">Google Earth Engine </w:t>
      </w:r>
      <w:r w:rsidR="008917D6">
        <w:rPr>
          <w:rFonts w:ascii="Century Gothic" w:hAnsi="Century Gothic"/>
          <w:color w:val="000000"/>
          <w:sz w:val="20"/>
          <w:szCs w:val="20"/>
        </w:rPr>
        <w:t xml:space="preserve">API </w:t>
      </w:r>
      <w:r w:rsidRPr="005C015D">
        <w:rPr>
          <w:rFonts w:ascii="Century Gothic" w:hAnsi="Century Gothic"/>
          <w:color w:val="000000"/>
          <w:sz w:val="20"/>
          <w:szCs w:val="20"/>
        </w:rPr>
        <w:t xml:space="preserve">– </w:t>
      </w:r>
      <w:r w:rsidR="002523DA">
        <w:rPr>
          <w:rFonts w:ascii="Century Gothic" w:hAnsi="Century Gothic"/>
          <w:color w:val="000000"/>
          <w:sz w:val="20"/>
          <w:szCs w:val="20"/>
        </w:rPr>
        <w:t>D</w:t>
      </w:r>
      <w:r w:rsidRPr="005C015D">
        <w:rPr>
          <w:rFonts w:ascii="Century Gothic" w:hAnsi="Century Gothic"/>
          <w:color w:val="000000"/>
          <w:sz w:val="20"/>
          <w:szCs w:val="20"/>
        </w:rPr>
        <w:t>ata analysis and visualization</w:t>
      </w:r>
    </w:p>
    <w:p w14:paraId="600FA1B9" w14:textId="77777777" w:rsidR="00272CD9" w:rsidRPr="005C015D" w:rsidRDefault="00272CD9" w:rsidP="00DC6974">
      <w:pPr>
        <w:ind w:left="720" w:hanging="720"/>
        <w:rPr>
          <w:rFonts w:ascii="Century Gothic" w:hAnsi="Century Gothic"/>
          <w:b/>
          <w:sz w:val="20"/>
          <w:szCs w:val="20"/>
          <w:u w:val="single"/>
        </w:rPr>
      </w:pPr>
    </w:p>
    <w:p w14:paraId="52BC1703" w14:textId="43CA86B9" w:rsidR="00CD0433" w:rsidRPr="005C015D" w:rsidRDefault="000F487D" w:rsidP="00276572">
      <w:pPr>
        <w:pBdr>
          <w:bottom w:val="single" w:sz="4" w:space="1" w:color="auto"/>
        </w:pBdr>
        <w:rPr>
          <w:rFonts w:ascii="Century Gothic" w:hAnsi="Century Gothic"/>
          <w:b/>
          <w:szCs w:val="20"/>
        </w:rPr>
      </w:pPr>
      <w:r w:rsidRPr="005C015D">
        <w:rPr>
          <w:rFonts w:ascii="Century Gothic" w:hAnsi="Century Gothic"/>
          <w:b/>
          <w:szCs w:val="20"/>
        </w:rPr>
        <w:t xml:space="preserve">Decision Support Tool &amp; </w:t>
      </w:r>
      <w:r w:rsidR="00AB2804" w:rsidRPr="005C015D">
        <w:rPr>
          <w:rFonts w:ascii="Century Gothic" w:hAnsi="Century Gothic"/>
          <w:b/>
          <w:szCs w:val="20"/>
        </w:rPr>
        <w:t xml:space="preserve">End </w:t>
      </w:r>
      <w:r w:rsidR="00276572" w:rsidRPr="005C015D">
        <w:rPr>
          <w:rFonts w:ascii="Century Gothic" w:hAnsi="Century Gothic"/>
          <w:b/>
          <w:szCs w:val="20"/>
        </w:rPr>
        <w:t>Product Overview</w:t>
      </w:r>
    </w:p>
    <w:p w14:paraId="14CBC202" w14:textId="77777777" w:rsidR="00073224" w:rsidRPr="003443AF" w:rsidRDefault="001538F2" w:rsidP="00073224">
      <w:pPr>
        <w:rPr>
          <w:rFonts w:ascii="Century Gothic" w:hAnsi="Century Gothic"/>
          <w:b/>
          <w:i/>
          <w:sz w:val="20"/>
          <w:szCs w:val="20"/>
        </w:rPr>
      </w:pPr>
      <w:r w:rsidRPr="005C015D">
        <w:rPr>
          <w:rFonts w:ascii="Century Gothic" w:hAnsi="Century Gothic"/>
          <w:b/>
          <w:i/>
          <w:sz w:val="20"/>
          <w:szCs w:val="20"/>
        </w:rPr>
        <w:t>End</w:t>
      </w:r>
      <w:r w:rsidR="00B9571C" w:rsidRPr="005C015D">
        <w:rPr>
          <w:rFonts w:ascii="Century Gothic" w:hAnsi="Century Gothic"/>
          <w:b/>
          <w:i/>
          <w:sz w:val="20"/>
          <w:szCs w:val="20"/>
        </w:rPr>
        <w:t xml:space="preserve"> </w:t>
      </w:r>
      <w:r w:rsidRPr="005C015D">
        <w:rPr>
          <w:rFonts w:ascii="Century Gothic" w:hAnsi="Century Gothic"/>
          <w:b/>
          <w:i/>
          <w:sz w:val="20"/>
          <w:szCs w:val="20"/>
        </w:rPr>
        <w:t>Products: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5A64CF" w14:paraId="2A0027C9" w14:textId="77777777" w:rsidTr="00A27864">
        <w:tc>
          <w:tcPr>
            <w:tcW w:w="2070" w:type="dxa"/>
            <w:tcBorders>
              <w:bottom w:val="single" w:sz="4" w:space="0" w:color="auto"/>
            </w:tcBorders>
            <w:shd w:val="clear" w:color="auto" w:fill="31849B" w:themeFill="accent5" w:themeFillShade="BF"/>
            <w:vAlign w:val="center"/>
          </w:tcPr>
          <w:p w14:paraId="67DE7A20" w14:textId="77777777" w:rsidR="001538F2" w:rsidRPr="003443AF" w:rsidRDefault="001538F2" w:rsidP="00272CD9">
            <w:pPr>
              <w:jc w:val="center"/>
              <w:rPr>
                <w:rFonts w:ascii="Century Gothic" w:hAnsi="Century Gothic"/>
                <w:b/>
                <w:bCs/>
                <w:color w:val="FFFFFF"/>
              </w:rPr>
            </w:pPr>
            <w:r w:rsidRPr="003443AF">
              <w:rPr>
                <w:rFonts w:ascii="Century Gothic" w:hAnsi="Century Gothic"/>
                <w:b/>
                <w:bCs/>
                <w:color w:val="FFFFFF"/>
              </w:rPr>
              <w:t>E</w:t>
            </w:r>
            <w:r w:rsidR="000F76DA" w:rsidRPr="003443AF">
              <w:rPr>
                <w:rFonts w:ascii="Century Gothic" w:hAnsi="Century Gothic"/>
                <w:b/>
                <w:bCs/>
                <w:color w:val="FFFFFF"/>
              </w:rPr>
              <w:t>nd</w:t>
            </w:r>
            <w:r w:rsidR="00B9571C" w:rsidRPr="003443AF">
              <w:rPr>
                <w:rFonts w:ascii="Century Gothic" w:hAnsi="Century Gothic"/>
                <w:b/>
                <w:bCs/>
                <w:color w:val="FFFFFF"/>
              </w:rPr>
              <w:t xml:space="preserve"> </w:t>
            </w:r>
            <w:r w:rsidRPr="003443AF">
              <w:rPr>
                <w:rFonts w:ascii="Century Gothic" w:hAnsi="Century Gothic"/>
                <w:b/>
                <w:bCs/>
                <w:color w:val="FFFFFF"/>
              </w:rPr>
              <w:t>Product(s)</w:t>
            </w:r>
          </w:p>
        </w:tc>
        <w:tc>
          <w:tcPr>
            <w:tcW w:w="3240" w:type="dxa"/>
            <w:tcBorders>
              <w:bottom w:val="single" w:sz="4" w:space="0" w:color="auto"/>
            </w:tcBorders>
            <w:shd w:val="clear" w:color="auto" w:fill="31849B" w:themeFill="accent5" w:themeFillShade="BF"/>
            <w:vAlign w:val="center"/>
          </w:tcPr>
          <w:p w14:paraId="5D000EB1" w14:textId="77777777" w:rsidR="001538F2" w:rsidRPr="003443AF" w:rsidRDefault="001538F2" w:rsidP="00272CD9">
            <w:pPr>
              <w:jc w:val="center"/>
              <w:rPr>
                <w:rFonts w:ascii="Century Gothic" w:hAnsi="Century Gothic"/>
                <w:b/>
                <w:bCs/>
                <w:color w:val="FFFFFF"/>
              </w:rPr>
            </w:pPr>
            <w:r w:rsidRPr="003443AF">
              <w:rPr>
                <w:rFonts w:ascii="Century Gothic" w:hAnsi="Century Gothic"/>
                <w:b/>
                <w:bCs/>
                <w:color w:val="FFFFFF"/>
              </w:rPr>
              <w:t>Partner Use</w:t>
            </w:r>
          </w:p>
        </w:tc>
        <w:tc>
          <w:tcPr>
            <w:tcW w:w="2880" w:type="dxa"/>
            <w:tcBorders>
              <w:bottom w:val="single" w:sz="4" w:space="0" w:color="auto"/>
            </w:tcBorders>
            <w:shd w:val="clear" w:color="auto" w:fill="31849B" w:themeFill="accent5" w:themeFillShade="BF"/>
            <w:vAlign w:val="center"/>
          </w:tcPr>
          <w:p w14:paraId="664079CF" w14:textId="77777777" w:rsidR="001538F2" w:rsidRPr="003443AF" w:rsidRDefault="001538F2" w:rsidP="00272CD9">
            <w:pPr>
              <w:jc w:val="center"/>
              <w:rPr>
                <w:rFonts w:ascii="Century Gothic" w:hAnsi="Century Gothic"/>
                <w:b/>
                <w:bCs/>
                <w:color w:val="FFFFFF"/>
              </w:rPr>
            </w:pPr>
            <w:r w:rsidRPr="003443AF">
              <w:rPr>
                <w:rFonts w:ascii="Century Gothic" w:hAnsi="Century Gothic"/>
                <w:b/>
                <w:bCs/>
                <w:color w:val="FFFFFF"/>
              </w:rPr>
              <w:t>Datasets &amp; Analyses</w:t>
            </w:r>
          </w:p>
        </w:tc>
        <w:tc>
          <w:tcPr>
            <w:tcW w:w="1080" w:type="dxa"/>
            <w:tcBorders>
              <w:bottom w:val="single" w:sz="4" w:space="0" w:color="auto"/>
            </w:tcBorders>
            <w:shd w:val="clear" w:color="auto" w:fill="31849B" w:themeFill="accent5" w:themeFillShade="BF"/>
          </w:tcPr>
          <w:p w14:paraId="528DEE6A" w14:textId="77777777" w:rsidR="001538F2" w:rsidRPr="003443AF" w:rsidRDefault="001538F2" w:rsidP="00272CD9">
            <w:pPr>
              <w:jc w:val="center"/>
              <w:rPr>
                <w:rFonts w:ascii="Century Gothic" w:hAnsi="Century Gothic"/>
                <w:b/>
                <w:bCs/>
                <w:color w:val="FFFFFF"/>
                <w:sz w:val="20"/>
              </w:rPr>
            </w:pPr>
            <w:r w:rsidRPr="003443AF">
              <w:rPr>
                <w:rFonts w:ascii="Century Gothic" w:hAnsi="Century Gothic"/>
                <w:b/>
                <w:bCs/>
                <w:color w:val="FFFFFF"/>
                <w:sz w:val="18"/>
              </w:rPr>
              <w:t>Software Release Category</w:t>
            </w:r>
          </w:p>
        </w:tc>
      </w:tr>
      <w:tr w:rsidR="001538F2" w:rsidRPr="005A64CF" w14:paraId="407EEF43" w14:textId="77777777" w:rsidTr="00A27864">
        <w:trPr>
          <w:trHeight w:val="2186"/>
        </w:trPr>
        <w:tc>
          <w:tcPr>
            <w:tcW w:w="2070" w:type="dxa"/>
            <w:tcBorders>
              <w:bottom w:val="single" w:sz="4" w:space="0" w:color="auto"/>
            </w:tcBorders>
            <w:vAlign w:val="center"/>
          </w:tcPr>
          <w:p w14:paraId="6303043D" w14:textId="38436224" w:rsidR="001538F2" w:rsidRPr="003443AF" w:rsidRDefault="00594D76" w:rsidP="00A44DD0">
            <w:pPr>
              <w:rPr>
                <w:rFonts w:ascii="Century Gothic" w:hAnsi="Century Gothic"/>
                <w:bCs/>
                <w:sz w:val="20"/>
                <w:szCs w:val="20"/>
              </w:rPr>
            </w:pPr>
            <w:r w:rsidRPr="003443AF">
              <w:rPr>
                <w:rFonts w:ascii="Century Gothic" w:hAnsi="Century Gothic"/>
                <w:sz w:val="20"/>
                <w:szCs w:val="20"/>
              </w:rPr>
              <w:t>Simulated ECOSTRESS Data Product – Evapotranspiration (ET)</w:t>
            </w:r>
          </w:p>
        </w:tc>
        <w:tc>
          <w:tcPr>
            <w:tcW w:w="3240" w:type="dxa"/>
            <w:tcBorders>
              <w:bottom w:val="single" w:sz="4" w:space="0" w:color="auto"/>
            </w:tcBorders>
            <w:vAlign w:val="center"/>
          </w:tcPr>
          <w:p w14:paraId="05C6772C" w14:textId="05834EA4" w:rsidR="001538F2" w:rsidRPr="003443AF" w:rsidRDefault="00594D76" w:rsidP="00A27864">
            <w:pPr>
              <w:rPr>
                <w:rFonts w:ascii="Century Gothic" w:hAnsi="Century Gothic"/>
                <w:sz w:val="20"/>
                <w:szCs w:val="20"/>
              </w:rPr>
            </w:pPr>
            <w:r w:rsidRPr="003443AF">
              <w:rPr>
                <w:rFonts w:ascii="Century Gothic" w:hAnsi="Century Gothic"/>
                <w:sz w:val="20"/>
                <w:szCs w:val="20"/>
              </w:rPr>
              <w:t>ET Maps have been identified by the partner as a useful resource for informing irrigation practices</w:t>
            </w:r>
            <w:r w:rsidR="00A27864">
              <w:rPr>
                <w:rFonts w:ascii="Century Gothic" w:hAnsi="Century Gothic"/>
                <w:sz w:val="20"/>
                <w:szCs w:val="20"/>
              </w:rPr>
              <w:t xml:space="preserve"> </w:t>
            </w:r>
            <w:r w:rsidR="00A27864" w:rsidRPr="00A27864">
              <w:rPr>
                <w:rFonts w:ascii="Century Gothic" w:hAnsi="Century Gothic"/>
                <w:sz w:val="20"/>
                <w:szCs w:val="20"/>
              </w:rPr>
              <w:t>in regions such as Yuma, AZ;</w:t>
            </w:r>
            <w:r w:rsidR="00A27864">
              <w:rPr>
                <w:rFonts w:ascii="Century Gothic" w:hAnsi="Century Gothic"/>
                <w:sz w:val="20"/>
                <w:szCs w:val="20"/>
              </w:rPr>
              <w:t xml:space="preserve"> </w:t>
            </w:r>
            <w:r w:rsidR="00A27864" w:rsidRPr="00A27864">
              <w:rPr>
                <w:rFonts w:ascii="Century Gothic" w:hAnsi="Century Gothic"/>
                <w:sz w:val="20"/>
                <w:szCs w:val="20"/>
              </w:rPr>
              <w:t xml:space="preserve">The maps will be useful for regional assessments of crop water stress in </w:t>
            </w:r>
            <w:proofErr w:type="spellStart"/>
            <w:r w:rsidR="00A27864" w:rsidRPr="00A27864">
              <w:rPr>
                <w:rFonts w:ascii="Century Gothic" w:hAnsi="Century Gothic"/>
                <w:sz w:val="20"/>
                <w:szCs w:val="20"/>
              </w:rPr>
              <w:t>rainfed</w:t>
            </w:r>
            <w:proofErr w:type="spellEnd"/>
            <w:r w:rsidR="00A27864" w:rsidRPr="00A27864">
              <w:rPr>
                <w:rFonts w:ascii="Century Gothic" w:hAnsi="Century Gothic"/>
                <w:sz w:val="20"/>
                <w:szCs w:val="20"/>
              </w:rPr>
              <w:t xml:space="preserve"> areas.</w:t>
            </w:r>
            <w:r w:rsidR="00A27864">
              <w:rPr>
                <w:rFonts w:ascii="Century Gothic" w:hAnsi="Century Gothic"/>
                <w:sz w:val="20"/>
                <w:szCs w:val="20"/>
              </w:rPr>
              <w:t xml:space="preserve"> </w:t>
            </w:r>
            <w:r w:rsidR="00A27864" w:rsidRPr="00A27864">
              <w:rPr>
                <w:rFonts w:ascii="Century Gothic" w:hAnsi="Century Gothic"/>
                <w:sz w:val="20"/>
                <w:szCs w:val="20"/>
              </w:rPr>
              <w:t>ET methodology used to create the maps will be useful for detailed scale assessment of plant phenotypes.</w:t>
            </w:r>
          </w:p>
        </w:tc>
        <w:tc>
          <w:tcPr>
            <w:tcW w:w="2880" w:type="dxa"/>
            <w:tcBorders>
              <w:bottom w:val="single" w:sz="4" w:space="0" w:color="auto"/>
            </w:tcBorders>
            <w:vAlign w:val="center"/>
          </w:tcPr>
          <w:p w14:paraId="29D692C0" w14:textId="47AFE317" w:rsidR="001538F2" w:rsidRPr="003443AF" w:rsidRDefault="00594D76" w:rsidP="001538F2">
            <w:pPr>
              <w:rPr>
                <w:rFonts w:ascii="Century Gothic" w:hAnsi="Century Gothic"/>
                <w:sz w:val="20"/>
                <w:szCs w:val="20"/>
              </w:rPr>
            </w:pPr>
            <w:r w:rsidRPr="003443AF">
              <w:rPr>
                <w:rFonts w:ascii="Century Gothic" w:hAnsi="Century Gothic"/>
                <w:sz w:val="20"/>
                <w:szCs w:val="20"/>
              </w:rPr>
              <w:t xml:space="preserve">This product will utilize the simulated Level 2 products, MODIS PT-JPL, and meteorology from NCEP and will be determined at multiple time points to establish understanding of </w:t>
            </w:r>
            <w:proofErr w:type="gramStart"/>
            <w:r w:rsidRPr="003443AF">
              <w:rPr>
                <w:rFonts w:ascii="Century Gothic" w:hAnsi="Century Gothic"/>
                <w:sz w:val="20"/>
                <w:szCs w:val="20"/>
              </w:rPr>
              <w:t>a</w:t>
            </w:r>
            <w:proofErr w:type="gramEnd"/>
            <w:r w:rsidRPr="003443AF">
              <w:rPr>
                <w:rFonts w:ascii="Century Gothic" w:hAnsi="Century Gothic"/>
                <w:sz w:val="20"/>
                <w:szCs w:val="20"/>
              </w:rPr>
              <w:t xml:space="preserve"> ET variability over a daily cycle.</w:t>
            </w:r>
          </w:p>
        </w:tc>
        <w:tc>
          <w:tcPr>
            <w:tcW w:w="1080" w:type="dxa"/>
            <w:tcBorders>
              <w:bottom w:val="single" w:sz="4" w:space="0" w:color="auto"/>
            </w:tcBorders>
          </w:tcPr>
          <w:p w14:paraId="33182638" w14:textId="41A7B1F6" w:rsidR="001538F2" w:rsidRPr="003443AF" w:rsidRDefault="002523DA" w:rsidP="00A46F34">
            <w:pPr>
              <w:rPr>
                <w:rFonts w:ascii="Century Gothic" w:hAnsi="Century Gothic"/>
                <w:sz w:val="20"/>
                <w:szCs w:val="20"/>
              </w:rPr>
            </w:pPr>
            <w:r>
              <w:rPr>
                <w:rFonts w:ascii="Century Gothic" w:hAnsi="Century Gothic"/>
                <w:sz w:val="20"/>
                <w:szCs w:val="20"/>
              </w:rPr>
              <w:t>I</w:t>
            </w:r>
          </w:p>
        </w:tc>
      </w:tr>
      <w:tr w:rsidR="005C015D" w:rsidRPr="005A64CF" w:rsidDel="002523DA" w14:paraId="641C1DB5" w14:textId="77777777" w:rsidTr="005C015D">
        <w:tc>
          <w:tcPr>
            <w:tcW w:w="2070" w:type="dxa"/>
            <w:tcBorders>
              <w:top w:val="nil"/>
              <w:bottom w:val="nil"/>
            </w:tcBorders>
            <w:vAlign w:val="center"/>
          </w:tcPr>
          <w:p w14:paraId="66BD0566" w14:textId="77777777" w:rsidR="005C015D" w:rsidRPr="005C015D" w:rsidDel="002523DA" w:rsidRDefault="005C015D" w:rsidP="00073224">
            <w:pPr>
              <w:rPr>
                <w:rFonts w:ascii="Century Gothic" w:hAnsi="Century Gothic"/>
                <w:bCs/>
                <w:sz w:val="20"/>
                <w:szCs w:val="20"/>
              </w:rPr>
            </w:pPr>
          </w:p>
        </w:tc>
        <w:tc>
          <w:tcPr>
            <w:tcW w:w="3240" w:type="dxa"/>
            <w:tcBorders>
              <w:top w:val="nil"/>
              <w:bottom w:val="nil"/>
            </w:tcBorders>
            <w:vAlign w:val="center"/>
          </w:tcPr>
          <w:p w14:paraId="7C850E0A" w14:textId="77777777" w:rsidR="005C015D" w:rsidRPr="005C015D" w:rsidDel="002523DA" w:rsidRDefault="005C015D" w:rsidP="00073224">
            <w:pPr>
              <w:rPr>
                <w:rFonts w:ascii="Century Gothic" w:hAnsi="Century Gothic"/>
                <w:sz w:val="20"/>
                <w:szCs w:val="20"/>
              </w:rPr>
            </w:pPr>
          </w:p>
        </w:tc>
        <w:tc>
          <w:tcPr>
            <w:tcW w:w="2880" w:type="dxa"/>
            <w:tcBorders>
              <w:top w:val="nil"/>
              <w:bottom w:val="nil"/>
            </w:tcBorders>
            <w:vAlign w:val="center"/>
          </w:tcPr>
          <w:p w14:paraId="17789CBB" w14:textId="77777777" w:rsidR="005C015D" w:rsidRPr="005C015D" w:rsidDel="002523DA" w:rsidRDefault="005C015D" w:rsidP="00073224">
            <w:pPr>
              <w:rPr>
                <w:rFonts w:ascii="Century Gothic" w:hAnsi="Century Gothic"/>
                <w:sz w:val="20"/>
                <w:szCs w:val="20"/>
              </w:rPr>
            </w:pPr>
          </w:p>
        </w:tc>
        <w:tc>
          <w:tcPr>
            <w:tcW w:w="1080" w:type="dxa"/>
            <w:tcBorders>
              <w:top w:val="nil"/>
              <w:bottom w:val="nil"/>
            </w:tcBorders>
          </w:tcPr>
          <w:p w14:paraId="09217898" w14:textId="77777777" w:rsidR="005C015D" w:rsidRPr="005C015D" w:rsidDel="002523DA" w:rsidRDefault="005C015D" w:rsidP="00073224">
            <w:pPr>
              <w:rPr>
                <w:rFonts w:ascii="Century Gothic" w:hAnsi="Century Gothic"/>
                <w:sz w:val="20"/>
                <w:szCs w:val="20"/>
              </w:rPr>
            </w:pPr>
          </w:p>
        </w:tc>
      </w:tr>
      <w:tr w:rsidR="005C015D" w:rsidRPr="005A64CF" w:rsidDel="002523DA" w14:paraId="22C8670B" w14:textId="77777777" w:rsidTr="005C015D">
        <w:tc>
          <w:tcPr>
            <w:tcW w:w="2070" w:type="dxa"/>
            <w:tcBorders>
              <w:top w:val="nil"/>
              <w:bottom w:val="nil"/>
            </w:tcBorders>
            <w:vAlign w:val="center"/>
          </w:tcPr>
          <w:p w14:paraId="25AC9554" w14:textId="6A0196C2" w:rsidR="005C015D" w:rsidRPr="005C015D" w:rsidDel="002523DA" w:rsidRDefault="005C015D" w:rsidP="00073224">
            <w:pPr>
              <w:rPr>
                <w:rFonts w:ascii="Century Gothic" w:hAnsi="Century Gothic"/>
                <w:bCs/>
                <w:sz w:val="20"/>
                <w:szCs w:val="20"/>
              </w:rPr>
            </w:pPr>
            <w:r>
              <w:rPr>
                <w:rFonts w:ascii="Century Gothic" w:hAnsi="Century Gothic"/>
                <w:bCs/>
                <w:sz w:val="20"/>
                <w:szCs w:val="20"/>
              </w:rPr>
              <w:t>Crop Variety Classification Map</w:t>
            </w:r>
          </w:p>
        </w:tc>
        <w:tc>
          <w:tcPr>
            <w:tcW w:w="3240" w:type="dxa"/>
            <w:tcBorders>
              <w:top w:val="nil"/>
              <w:bottom w:val="nil"/>
            </w:tcBorders>
            <w:vAlign w:val="center"/>
          </w:tcPr>
          <w:p w14:paraId="68E9728F" w14:textId="3B91A770" w:rsidR="005C015D" w:rsidRPr="005C015D" w:rsidDel="002523DA" w:rsidRDefault="005C015D" w:rsidP="00A27864">
            <w:pPr>
              <w:rPr>
                <w:rFonts w:ascii="Century Gothic" w:hAnsi="Century Gothic"/>
                <w:sz w:val="20"/>
                <w:szCs w:val="20"/>
              </w:rPr>
            </w:pPr>
            <w:r>
              <w:rPr>
                <w:rFonts w:ascii="Century Gothic" w:hAnsi="Century Gothic"/>
                <w:sz w:val="20"/>
                <w:szCs w:val="20"/>
              </w:rPr>
              <w:t>Crop variety maps will allow</w:t>
            </w:r>
            <w:r w:rsidR="00A27864">
              <w:rPr>
                <w:rFonts w:ascii="Century Gothic" w:hAnsi="Century Gothic"/>
                <w:sz w:val="20"/>
                <w:szCs w:val="20"/>
              </w:rPr>
              <w:t xml:space="preserve"> the partner to differentiate crop varieties and select superior heat-tolerant ones</w:t>
            </w:r>
          </w:p>
        </w:tc>
        <w:tc>
          <w:tcPr>
            <w:tcW w:w="2880" w:type="dxa"/>
            <w:tcBorders>
              <w:top w:val="nil"/>
              <w:bottom w:val="nil"/>
            </w:tcBorders>
            <w:vAlign w:val="center"/>
          </w:tcPr>
          <w:p w14:paraId="5EDCB6E2" w14:textId="55F745D5" w:rsidR="005C015D" w:rsidRPr="005C015D" w:rsidDel="002523DA" w:rsidRDefault="00A27864" w:rsidP="00073224">
            <w:pPr>
              <w:rPr>
                <w:rFonts w:ascii="Century Gothic" w:hAnsi="Century Gothic"/>
                <w:sz w:val="20"/>
                <w:szCs w:val="20"/>
              </w:rPr>
            </w:pPr>
            <w:r>
              <w:rPr>
                <w:rFonts w:ascii="Century Gothic" w:hAnsi="Century Gothic"/>
                <w:sz w:val="20"/>
                <w:szCs w:val="20"/>
              </w:rPr>
              <w:t>The crop varieties will be identified and differentiated through simulated Level 2 and 3 products and in situ data provided by the USDA</w:t>
            </w:r>
          </w:p>
        </w:tc>
        <w:tc>
          <w:tcPr>
            <w:tcW w:w="1080" w:type="dxa"/>
            <w:tcBorders>
              <w:top w:val="nil"/>
              <w:bottom w:val="nil"/>
            </w:tcBorders>
          </w:tcPr>
          <w:p w14:paraId="5460DB42" w14:textId="304028EC" w:rsidR="005C015D" w:rsidRPr="005C015D" w:rsidDel="002523DA" w:rsidRDefault="006B1761" w:rsidP="00073224">
            <w:pPr>
              <w:rPr>
                <w:rFonts w:ascii="Century Gothic" w:hAnsi="Century Gothic"/>
                <w:sz w:val="20"/>
                <w:szCs w:val="20"/>
              </w:rPr>
            </w:pPr>
            <w:r>
              <w:rPr>
                <w:rFonts w:ascii="Century Gothic" w:hAnsi="Century Gothic"/>
                <w:sz w:val="20"/>
                <w:szCs w:val="20"/>
              </w:rPr>
              <w:t>N/A</w:t>
            </w:r>
          </w:p>
        </w:tc>
      </w:tr>
      <w:tr w:rsidR="005C015D" w:rsidRPr="005A64CF" w:rsidDel="002523DA" w14:paraId="13EC2E68" w14:textId="77777777" w:rsidTr="002523DA">
        <w:tc>
          <w:tcPr>
            <w:tcW w:w="2070" w:type="dxa"/>
            <w:tcBorders>
              <w:top w:val="nil"/>
            </w:tcBorders>
            <w:vAlign w:val="center"/>
          </w:tcPr>
          <w:p w14:paraId="2AFD004B" w14:textId="77777777" w:rsidR="005C015D" w:rsidRPr="005C015D" w:rsidDel="002523DA" w:rsidRDefault="005C015D" w:rsidP="00073224">
            <w:pPr>
              <w:rPr>
                <w:rFonts w:ascii="Century Gothic" w:hAnsi="Century Gothic"/>
                <w:bCs/>
                <w:sz w:val="20"/>
                <w:szCs w:val="20"/>
              </w:rPr>
            </w:pPr>
          </w:p>
        </w:tc>
        <w:tc>
          <w:tcPr>
            <w:tcW w:w="3240" w:type="dxa"/>
            <w:tcBorders>
              <w:top w:val="nil"/>
            </w:tcBorders>
            <w:vAlign w:val="center"/>
          </w:tcPr>
          <w:p w14:paraId="470110F1" w14:textId="77777777" w:rsidR="005C015D" w:rsidRPr="005C015D" w:rsidDel="002523DA" w:rsidRDefault="005C015D" w:rsidP="00073224">
            <w:pPr>
              <w:rPr>
                <w:rFonts w:ascii="Century Gothic" w:hAnsi="Century Gothic"/>
                <w:sz w:val="20"/>
                <w:szCs w:val="20"/>
              </w:rPr>
            </w:pPr>
          </w:p>
        </w:tc>
        <w:tc>
          <w:tcPr>
            <w:tcW w:w="2880" w:type="dxa"/>
            <w:tcBorders>
              <w:top w:val="nil"/>
            </w:tcBorders>
            <w:vAlign w:val="center"/>
          </w:tcPr>
          <w:p w14:paraId="0EF3C346" w14:textId="77777777" w:rsidR="005C015D" w:rsidRPr="005C015D" w:rsidDel="002523DA" w:rsidRDefault="005C015D" w:rsidP="00073224">
            <w:pPr>
              <w:rPr>
                <w:rFonts w:ascii="Century Gothic" w:hAnsi="Century Gothic"/>
                <w:sz w:val="20"/>
                <w:szCs w:val="20"/>
              </w:rPr>
            </w:pPr>
          </w:p>
        </w:tc>
        <w:tc>
          <w:tcPr>
            <w:tcW w:w="1080" w:type="dxa"/>
            <w:tcBorders>
              <w:top w:val="nil"/>
            </w:tcBorders>
          </w:tcPr>
          <w:p w14:paraId="3897001D" w14:textId="77777777" w:rsidR="005C015D" w:rsidRPr="005C015D" w:rsidDel="002523DA" w:rsidRDefault="005C015D" w:rsidP="00073224">
            <w:pPr>
              <w:rPr>
                <w:rFonts w:ascii="Century Gothic" w:hAnsi="Century Gothic"/>
                <w:sz w:val="20"/>
                <w:szCs w:val="20"/>
              </w:rPr>
            </w:pPr>
          </w:p>
        </w:tc>
      </w:tr>
    </w:tbl>
    <w:p w14:paraId="66FBE966" w14:textId="77777777" w:rsidR="00073224" w:rsidRPr="00A27864" w:rsidRDefault="00073224" w:rsidP="00073224">
      <w:pPr>
        <w:rPr>
          <w:rFonts w:ascii="Century Gothic" w:hAnsi="Century Gothic"/>
          <w:b/>
          <w:sz w:val="20"/>
          <w:szCs w:val="20"/>
        </w:rPr>
      </w:pPr>
    </w:p>
    <w:p w14:paraId="134BF432" w14:textId="5D664CB3" w:rsidR="007E5994" w:rsidRDefault="000F76DA" w:rsidP="00C72F1A">
      <w:pPr>
        <w:rPr>
          <w:rFonts w:ascii="Century Gothic" w:hAnsi="Century Gothic"/>
          <w:sz w:val="20"/>
          <w:szCs w:val="20"/>
        </w:rPr>
      </w:pPr>
      <w:r w:rsidRPr="00A27864">
        <w:rPr>
          <w:rFonts w:ascii="Century Gothic" w:hAnsi="Century Gothic"/>
          <w:b/>
          <w:i/>
          <w:sz w:val="20"/>
          <w:szCs w:val="20"/>
        </w:rPr>
        <w:t>End-User Benefit</w:t>
      </w:r>
      <w:r w:rsidRPr="00A27864">
        <w:rPr>
          <w:rFonts w:ascii="Century Gothic" w:hAnsi="Century Gothic"/>
          <w:b/>
          <w:sz w:val="20"/>
          <w:szCs w:val="20"/>
        </w:rPr>
        <w:t>:</w:t>
      </w:r>
      <w:r w:rsidR="00C72F1A" w:rsidRPr="00A27864">
        <w:rPr>
          <w:rFonts w:ascii="Century Gothic" w:hAnsi="Century Gothic"/>
          <w:sz w:val="20"/>
          <w:szCs w:val="20"/>
        </w:rPr>
        <w:t xml:space="preserve"> </w:t>
      </w:r>
      <w:r w:rsidR="007E5994">
        <w:rPr>
          <w:rFonts w:ascii="Century Gothic" w:hAnsi="Century Gothic"/>
          <w:sz w:val="20"/>
          <w:szCs w:val="20"/>
        </w:rPr>
        <w:t xml:space="preserve">The end-user will utilize the end products of this project to increase speed and scale of the process used to identify superior heat-tolerant crop varieties. </w:t>
      </w:r>
      <w:r w:rsidR="004E31AB">
        <w:rPr>
          <w:rFonts w:ascii="Century Gothic" w:hAnsi="Century Gothic"/>
          <w:sz w:val="20"/>
          <w:szCs w:val="20"/>
        </w:rPr>
        <w:t>Research and d</w:t>
      </w:r>
      <w:r w:rsidR="007E5994">
        <w:rPr>
          <w:rFonts w:ascii="Century Gothic" w:hAnsi="Century Gothic"/>
          <w:sz w:val="20"/>
          <w:szCs w:val="20"/>
        </w:rPr>
        <w:t xml:space="preserve">ecisions on which crop varieties are appropriate in drought prone areas can be made </w:t>
      </w:r>
      <w:r w:rsidR="003443AF">
        <w:rPr>
          <w:rFonts w:ascii="Century Gothic" w:hAnsi="Century Gothic"/>
          <w:sz w:val="20"/>
          <w:szCs w:val="20"/>
        </w:rPr>
        <w:t xml:space="preserve">faster. </w:t>
      </w:r>
      <w:r w:rsidR="007E5994">
        <w:rPr>
          <w:rFonts w:ascii="Century Gothic" w:hAnsi="Century Gothic"/>
          <w:sz w:val="20"/>
          <w:szCs w:val="20"/>
        </w:rPr>
        <w:t xml:space="preserve">Scaling the process from individual plants to remotely sensed farm fields will save the end-user both time and money. </w:t>
      </w:r>
    </w:p>
    <w:p w14:paraId="12B98CC6" w14:textId="77777777" w:rsidR="00CD0433" w:rsidRPr="00A27864" w:rsidRDefault="00CD0433">
      <w:pPr>
        <w:rPr>
          <w:rFonts w:ascii="Century Gothic" w:hAnsi="Century Gothic"/>
          <w:sz w:val="20"/>
          <w:szCs w:val="20"/>
        </w:rPr>
      </w:pPr>
    </w:p>
    <w:p w14:paraId="735A3735" w14:textId="77777777" w:rsidR="00272CD9" w:rsidRPr="00A27864" w:rsidRDefault="00272CD9" w:rsidP="00272CD9">
      <w:pPr>
        <w:pBdr>
          <w:bottom w:val="single" w:sz="4" w:space="1" w:color="auto"/>
        </w:pBdr>
        <w:rPr>
          <w:rFonts w:ascii="Century Gothic" w:hAnsi="Century Gothic"/>
          <w:b/>
          <w:szCs w:val="20"/>
        </w:rPr>
      </w:pPr>
      <w:r w:rsidRPr="00A27864">
        <w:rPr>
          <w:rFonts w:ascii="Century Gothic" w:hAnsi="Century Gothic"/>
          <w:b/>
          <w:szCs w:val="20"/>
        </w:rPr>
        <w:lastRenderedPageBreak/>
        <w:t>Project Timeline &amp; Previous Related Work</w:t>
      </w:r>
    </w:p>
    <w:p w14:paraId="6704DDB1" w14:textId="1CC26AB3" w:rsidR="00272CD9" w:rsidRPr="003443AF" w:rsidRDefault="00272CD9" w:rsidP="00272CD9">
      <w:pPr>
        <w:rPr>
          <w:rFonts w:ascii="Century Gothic" w:hAnsi="Century Gothic"/>
          <w:sz w:val="20"/>
          <w:szCs w:val="20"/>
        </w:rPr>
      </w:pPr>
      <w:r w:rsidRPr="00A27864">
        <w:rPr>
          <w:rFonts w:ascii="Century Gothic" w:hAnsi="Century Gothic"/>
          <w:b/>
          <w:i/>
          <w:sz w:val="20"/>
          <w:szCs w:val="20"/>
        </w:rPr>
        <w:t>Project Timeline:</w:t>
      </w:r>
      <w:r w:rsidRPr="00A27864">
        <w:rPr>
          <w:rFonts w:ascii="Century Gothic" w:hAnsi="Century Gothic"/>
          <w:b/>
          <w:sz w:val="20"/>
          <w:szCs w:val="20"/>
        </w:rPr>
        <w:t xml:space="preserve"> </w:t>
      </w:r>
      <w:r w:rsidR="009F2614">
        <w:rPr>
          <w:rFonts w:ascii="Century Gothic" w:hAnsi="Century Gothic"/>
          <w:sz w:val="20"/>
          <w:szCs w:val="20"/>
        </w:rPr>
        <w:t>1</w:t>
      </w:r>
      <w:r w:rsidR="0099529B" w:rsidRPr="003443AF">
        <w:rPr>
          <w:rFonts w:ascii="Century Gothic" w:hAnsi="Century Gothic"/>
          <w:sz w:val="20"/>
          <w:szCs w:val="20"/>
        </w:rPr>
        <w:t xml:space="preserve"> Term</w:t>
      </w:r>
      <w:r w:rsidRPr="003443AF">
        <w:rPr>
          <w:rFonts w:ascii="Century Gothic" w:hAnsi="Century Gothic"/>
          <w:sz w:val="20"/>
          <w:szCs w:val="20"/>
        </w:rPr>
        <w:t xml:space="preserve">: </w:t>
      </w:r>
      <w:r w:rsidR="004F664B" w:rsidRPr="003443AF">
        <w:rPr>
          <w:rFonts w:ascii="Century Gothic" w:hAnsi="Century Gothic"/>
          <w:sz w:val="20"/>
          <w:szCs w:val="20"/>
        </w:rPr>
        <w:t>2017</w:t>
      </w:r>
      <w:r w:rsidR="0099529B" w:rsidRPr="003443AF">
        <w:rPr>
          <w:rFonts w:ascii="Century Gothic" w:hAnsi="Century Gothic"/>
          <w:sz w:val="20"/>
          <w:szCs w:val="20"/>
        </w:rPr>
        <w:t xml:space="preserve"> Spring</w:t>
      </w:r>
    </w:p>
    <w:p w14:paraId="28EC9957" w14:textId="77777777" w:rsidR="00272CD9" w:rsidRPr="003443AF" w:rsidRDefault="00272CD9" w:rsidP="0099529B">
      <w:pPr>
        <w:rPr>
          <w:rFonts w:ascii="Century Gothic" w:hAnsi="Century Gothic"/>
          <w:sz w:val="20"/>
          <w:szCs w:val="20"/>
        </w:rPr>
      </w:pPr>
    </w:p>
    <w:p w14:paraId="17C3723A" w14:textId="77777777" w:rsidR="00ED6B3C" w:rsidRPr="003443AF" w:rsidRDefault="00ED6B3C" w:rsidP="00ED6B3C">
      <w:pPr>
        <w:rPr>
          <w:rFonts w:ascii="Century Gothic" w:hAnsi="Century Gothic"/>
          <w:b/>
          <w:i/>
          <w:sz w:val="20"/>
          <w:szCs w:val="20"/>
        </w:rPr>
      </w:pPr>
      <w:r w:rsidRPr="003443AF">
        <w:rPr>
          <w:rFonts w:ascii="Century Gothic" w:hAnsi="Century Gothic"/>
          <w:b/>
          <w:i/>
          <w:sz w:val="20"/>
          <w:szCs w:val="20"/>
        </w:rPr>
        <w:t>Related DEVELOP Work:</w:t>
      </w:r>
    </w:p>
    <w:p w14:paraId="22C8A7FD" w14:textId="0AD3BCB1" w:rsidR="00BC6A55" w:rsidRPr="003443AF" w:rsidRDefault="00636987" w:rsidP="00F0790F">
      <w:pPr>
        <w:ind w:left="720" w:hanging="720"/>
        <w:rPr>
          <w:rFonts w:ascii="Century Gothic" w:eastAsia="Questrial" w:hAnsi="Century Gothic"/>
          <w:sz w:val="20"/>
          <w:szCs w:val="20"/>
        </w:rPr>
      </w:pPr>
      <w:r>
        <w:rPr>
          <w:rFonts w:ascii="Century Gothic" w:eastAsia="Questrial" w:hAnsi="Century Gothic"/>
          <w:sz w:val="20"/>
          <w:szCs w:val="20"/>
        </w:rPr>
        <w:t xml:space="preserve">2015 </w:t>
      </w:r>
      <w:proofErr w:type="gramStart"/>
      <w:r w:rsidR="00FD5D4B" w:rsidRPr="003443AF">
        <w:rPr>
          <w:rFonts w:ascii="Century Gothic" w:eastAsia="Questrial" w:hAnsi="Century Gothic"/>
          <w:sz w:val="20"/>
          <w:szCs w:val="20"/>
        </w:rPr>
        <w:t>Summer</w:t>
      </w:r>
      <w:proofErr w:type="gramEnd"/>
      <w:r w:rsidR="00FD5D4B" w:rsidRPr="003443AF">
        <w:rPr>
          <w:rFonts w:ascii="Century Gothic" w:eastAsia="Questrial" w:hAnsi="Century Gothic"/>
          <w:sz w:val="20"/>
          <w:szCs w:val="20"/>
        </w:rPr>
        <w:t xml:space="preserve"> (JPL) -</w:t>
      </w:r>
      <w:r w:rsidR="00BC6A55" w:rsidRPr="003443AF">
        <w:rPr>
          <w:rFonts w:ascii="Century Gothic" w:eastAsia="Questrial" w:hAnsi="Century Gothic"/>
          <w:sz w:val="20"/>
          <w:szCs w:val="20"/>
        </w:rPr>
        <w:t xml:space="preserve"> New Mexico Water Resources I: Investigating Rangeland Conditions in New Mexico Using MODIS-Derived Evapotranspiration Products</w:t>
      </w:r>
    </w:p>
    <w:p w14:paraId="7DF90AEB" w14:textId="77777777" w:rsidR="00F0790F" w:rsidRPr="003443AF" w:rsidRDefault="00F0790F" w:rsidP="00F0790F">
      <w:pPr>
        <w:ind w:left="720" w:hanging="720"/>
        <w:rPr>
          <w:rFonts w:ascii="Century Gothic" w:hAnsi="Century Gothic"/>
          <w:sz w:val="20"/>
          <w:szCs w:val="20"/>
        </w:rPr>
      </w:pPr>
    </w:p>
    <w:p w14:paraId="06E1549A" w14:textId="61DC6A1A" w:rsidR="00BC6A55" w:rsidRPr="003443AF" w:rsidRDefault="00636987" w:rsidP="00F0790F">
      <w:pPr>
        <w:ind w:left="720" w:hanging="720"/>
        <w:rPr>
          <w:rFonts w:ascii="Century Gothic" w:hAnsi="Century Gothic"/>
          <w:sz w:val="20"/>
          <w:szCs w:val="20"/>
        </w:rPr>
      </w:pPr>
      <w:r>
        <w:rPr>
          <w:rFonts w:ascii="Century Gothic" w:hAnsi="Century Gothic"/>
          <w:sz w:val="20"/>
          <w:szCs w:val="20"/>
        </w:rPr>
        <w:t xml:space="preserve">2015 </w:t>
      </w:r>
      <w:proofErr w:type="gramStart"/>
      <w:r w:rsidR="00FD5D4B" w:rsidRPr="003443AF">
        <w:rPr>
          <w:rFonts w:ascii="Century Gothic" w:hAnsi="Century Gothic"/>
          <w:sz w:val="20"/>
          <w:szCs w:val="20"/>
        </w:rPr>
        <w:t>Fall</w:t>
      </w:r>
      <w:proofErr w:type="gramEnd"/>
      <w:r w:rsidR="00FD5D4B" w:rsidRPr="003443AF">
        <w:rPr>
          <w:rFonts w:ascii="Century Gothic" w:hAnsi="Century Gothic"/>
          <w:sz w:val="20"/>
          <w:szCs w:val="20"/>
        </w:rPr>
        <w:t xml:space="preserve"> (JPL) -</w:t>
      </w:r>
      <w:r w:rsidR="00BC6A55" w:rsidRPr="003443AF">
        <w:rPr>
          <w:rFonts w:ascii="Century Gothic" w:hAnsi="Century Gothic"/>
          <w:sz w:val="20"/>
          <w:szCs w:val="20"/>
        </w:rPr>
        <w:t xml:space="preserve"> New Mexico Water Resources II: Investigating Rangeland Conditions in New Mexico Using MODIS-Derived Evapotranspiration Products</w:t>
      </w:r>
    </w:p>
    <w:p w14:paraId="638C1B08" w14:textId="77777777" w:rsidR="00FD5D4B" w:rsidRPr="003443AF" w:rsidRDefault="00FD5D4B" w:rsidP="00BC6A55">
      <w:pPr>
        <w:ind w:left="720" w:hanging="720"/>
        <w:rPr>
          <w:rFonts w:ascii="Century Gothic" w:hAnsi="Century Gothic"/>
          <w:sz w:val="20"/>
          <w:szCs w:val="20"/>
        </w:rPr>
      </w:pPr>
    </w:p>
    <w:p w14:paraId="10F5E710" w14:textId="5FDF4015" w:rsidR="00FD5D4B" w:rsidRPr="003443AF" w:rsidRDefault="00636987" w:rsidP="00BC6A55">
      <w:pPr>
        <w:ind w:left="720" w:hanging="720"/>
        <w:rPr>
          <w:rFonts w:ascii="Century Gothic" w:hAnsi="Century Gothic"/>
          <w:sz w:val="20"/>
          <w:szCs w:val="20"/>
        </w:rPr>
      </w:pPr>
      <w:r>
        <w:rPr>
          <w:rFonts w:ascii="Century Gothic" w:hAnsi="Century Gothic"/>
          <w:sz w:val="20"/>
          <w:szCs w:val="20"/>
        </w:rPr>
        <w:t xml:space="preserve">2016 </w:t>
      </w:r>
      <w:proofErr w:type="gramStart"/>
      <w:r w:rsidR="00FB1555" w:rsidRPr="003443AF">
        <w:rPr>
          <w:rFonts w:ascii="Century Gothic" w:hAnsi="Century Gothic"/>
          <w:sz w:val="20"/>
          <w:szCs w:val="20"/>
        </w:rPr>
        <w:t>Summer</w:t>
      </w:r>
      <w:proofErr w:type="gramEnd"/>
      <w:r w:rsidR="00FD5D4B" w:rsidRPr="003443AF">
        <w:rPr>
          <w:rFonts w:ascii="Century Gothic" w:hAnsi="Century Gothic"/>
          <w:sz w:val="20"/>
          <w:szCs w:val="20"/>
        </w:rPr>
        <w:t xml:space="preserve"> (JPL) - Costa Rica Water Resources I: Applying ECOSTRESS Diurnal Cycle Land Surface Temperature and Evapotranspiration to Agricultural Soil and Water Management</w:t>
      </w:r>
    </w:p>
    <w:p w14:paraId="59AA2476" w14:textId="77777777" w:rsidR="00FD5D4B" w:rsidRPr="003443AF" w:rsidRDefault="00FD5D4B" w:rsidP="00BC6A55">
      <w:pPr>
        <w:ind w:left="720" w:hanging="720"/>
        <w:rPr>
          <w:rFonts w:ascii="Century Gothic" w:hAnsi="Century Gothic"/>
          <w:sz w:val="20"/>
          <w:szCs w:val="20"/>
        </w:rPr>
      </w:pPr>
    </w:p>
    <w:p w14:paraId="6F45AB04" w14:textId="2D6215F1" w:rsidR="00FD5D4B" w:rsidRPr="003443AF" w:rsidRDefault="00636987" w:rsidP="003443AF">
      <w:pPr>
        <w:ind w:left="720" w:hanging="720"/>
        <w:rPr>
          <w:rFonts w:ascii="Century Gothic" w:eastAsia="Times New Roman" w:hAnsi="Century Gothic"/>
          <w:sz w:val="20"/>
          <w:szCs w:val="20"/>
        </w:rPr>
      </w:pPr>
      <w:r>
        <w:rPr>
          <w:rFonts w:ascii="Century Gothic" w:hAnsi="Century Gothic"/>
          <w:sz w:val="20"/>
          <w:szCs w:val="20"/>
        </w:rPr>
        <w:t xml:space="preserve">2016 </w:t>
      </w:r>
      <w:proofErr w:type="gramStart"/>
      <w:r w:rsidR="00FB1555" w:rsidRPr="003443AF">
        <w:rPr>
          <w:rFonts w:ascii="Century Gothic" w:hAnsi="Century Gothic"/>
          <w:sz w:val="20"/>
          <w:szCs w:val="20"/>
        </w:rPr>
        <w:t>Fall</w:t>
      </w:r>
      <w:proofErr w:type="gramEnd"/>
      <w:r w:rsidR="00FD5D4B" w:rsidRPr="003443AF">
        <w:rPr>
          <w:rFonts w:ascii="Century Gothic" w:hAnsi="Century Gothic"/>
          <w:sz w:val="20"/>
          <w:szCs w:val="20"/>
        </w:rPr>
        <w:t xml:space="preserve"> (JPL) - Costa Rica Water Resources II: </w:t>
      </w:r>
      <w:r w:rsidR="00FD5D4B" w:rsidRPr="003443AF">
        <w:rPr>
          <w:rFonts w:ascii="Century Gothic" w:eastAsia="Times New Roman" w:hAnsi="Century Gothic"/>
          <w:sz w:val="20"/>
          <w:szCs w:val="20"/>
        </w:rPr>
        <w:t>Analyzing Advantages of ECOSTRESS Data as a Tool for Drought Detection and Water Management Practices</w:t>
      </w:r>
    </w:p>
    <w:p w14:paraId="0F4FA500" w14:textId="77777777" w:rsidR="00DC6974" w:rsidRPr="003443AF" w:rsidRDefault="00DC6974" w:rsidP="007A7268">
      <w:pPr>
        <w:ind w:left="720" w:hanging="720"/>
        <w:rPr>
          <w:rFonts w:ascii="Century Gothic" w:hAnsi="Century Gothic"/>
          <w:sz w:val="20"/>
          <w:szCs w:val="20"/>
        </w:rPr>
      </w:pPr>
    </w:p>
    <w:p w14:paraId="7D79AE23" w14:textId="683DCA30" w:rsidR="00272CD9" w:rsidRPr="003443AF" w:rsidRDefault="003D2EDF" w:rsidP="00272CD9">
      <w:pPr>
        <w:pBdr>
          <w:bottom w:val="single" w:sz="4" w:space="1" w:color="auto"/>
        </w:pBdr>
        <w:rPr>
          <w:rFonts w:ascii="Century Gothic" w:hAnsi="Century Gothic"/>
          <w:szCs w:val="20"/>
        </w:rPr>
      </w:pPr>
      <w:r w:rsidRPr="003443AF">
        <w:rPr>
          <w:rFonts w:ascii="Century Gothic" w:hAnsi="Century Gothic"/>
          <w:b/>
          <w:szCs w:val="20"/>
        </w:rPr>
        <w:t>Notes</w:t>
      </w:r>
      <w:r w:rsidR="00272CD9" w:rsidRPr="003443AF">
        <w:rPr>
          <w:rFonts w:ascii="Century Gothic" w:hAnsi="Century Gothic"/>
          <w:b/>
          <w:szCs w:val="20"/>
        </w:rPr>
        <w:t xml:space="preserve"> &amp; References</w:t>
      </w:r>
      <w:r w:rsidRPr="003443AF">
        <w:rPr>
          <w:rFonts w:ascii="Century Gothic" w:hAnsi="Century Gothic"/>
          <w:b/>
          <w:szCs w:val="20"/>
        </w:rPr>
        <w:t>:</w:t>
      </w:r>
    </w:p>
    <w:p w14:paraId="44120C03" w14:textId="25828DF2" w:rsidR="00272CD9" w:rsidRPr="003443AF" w:rsidRDefault="00272CD9" w:rsidP="003D2EDF">
      <w:pPr>
        <w:rPr>
          <w:rFonts w:ascii="Century Gothic" w:hAnsi="Century Gothic"/>
          <w:sz w:val="20"/>
          <w:szCs w:val="20"/>
        </w:rPr>
      </w:pPr>
      <w:r w:rsidRPr="003443AF">
        <w:rPr>
          <w:rFonts w:ascii="Century Gothic" w:hAnsi="Century Gothic"/>
          <w:b/>
          <w:i/>
          <w:sz w:val="20"/>
          <w:szCs w:val="20"/>
        </w:rPr>
        <w:t>References:</w:t>
      </w:r>
    </w:p>
    <w:p w14:paraId="12C5D25A" w14:textId="77777777" w:rsidR="005C015D" w:rsidRPr="005C015D" w:rsidRDefault="005C015D" w:rsidP="005C015D">
      <w:pPr>
        <w:rPr>
          <w:rFonts w:ascii="Century Gothic" w:eastAsia="Times New Roman" w:hAnsi="Century Gothic"/>
          <w:sz w:val="20"/>
          <w:szCs w:val="20"/>
        </w:rPr>
      </w:pPr>
      <w:r w:rsidRPr="005C015D">
        <w:rPr>
          <w:rFonts w:ascii="Century Gothic" w:eastAsia="Times New Roman" w:hAnsi="Century Gothic"/>
          <w:sz w:val="20"/>
          <w:szCs w:val="20"/>
        </w:rPr>
        <w:t>(</w:t>
      </w:r>
      <w:proofErr w:type="spellStart"/>
      <w:r w:rsidRPr="005C015D">
        <w:rPr>
          <w:rFonts w:ascii="Century Gothic" w:eastAsia="Times New Roman" w:hAnsi="Century Gothic"/>
          <w:sz w:val="20"/>
          <w:szCs w:val="20"/>
        </w:rPr>
        <w:t>n.d.</w:t>
      </w:r>
      <w:proofErr w:type="spellEnd"/>
      <w:r w:rsidRPr="005C015D">
        <w:rPr>
          <w:rFonts w:ascii="Century Gothic" w:eastAsia="Times New Roman" w:hAnsi="Century Gothic"/>
          <w:sz w:val="20"/>
          <w:szCs w:val="20"/>
        </w:rPr>
        <w:t xml:space="preserve">). Retrieved from ecostress.jpl.nasa.gov </w:t>
      </w:r>
    </w:p>
    <w:p w14:paraId="7AAF92B9" w14:textId="77777777" w:rsidR="00E452C0" w:rsidRDefault="00E452C0">
      <w:pPr>
        <w:rPr>
          <w:rFonts w:ascii="Century Gothic" w:hAnsi="Century Gothic"/>
          <w:sz w:val="20"/>
          <w:szCs w:val="20"/>
        </w:rPr>
      </w:pPr>
    </w:p>
    <w:p w14:paraId="468657A8" w14:textId="77777777" w:rsidR="00ED3661" w:rsidRPr="003443AF" w:rsidRDefault="00ED3661">
      <w:pPr>
        <w:rPr>
          <w:rFonts w:ascii="Century Gothic" w:hAnsi="Century Gothic"/>
          <w:sz w:val="20"/>
          <w:szCs w:val="20"/>
        </w:rPr>
      </w:pPr>
    </w:p>
    <w:sectPr w:rsidR="00ED3661" w:rsidRPr="003443AF"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0050"/>
    <w:rsid w:val="00022872"/>
    <w:rsid w:val="000263DE"/>
    <w:rsid w:val="00031A6C"/>
    <w:rsid w:val="000336DC"/>
    <w:rsid w:val="00073224"/>
    <w:rsid w:val="00075708"/>
    <w:rsid w:val="00095D93"/>
    <w:rsid w:val="000D7899"/>
    <w:rsid w:val="000D7963"/>
    <w:rsid w:val="000E3C1F"/>
    <w:rsid w:val="000E4025"/>
    <w:rsid w:val="000F487D"/>
    <w:rsid w:val="000F76DA"/>
    <w:rsid w:val="00123B69"/>
    <w:rsid w:val="00131970"/>
    <w:rsid w:val="00134C6A"/>
    <w:rsid w:val="001538F2"/>
    <w:rsid w:val="0016238E"/>
    <w:rsid w:val="001A2ECC"/>
    <w:rsid w:val="001D1B19"/>
    <w:rsid w:val="001E2413"/>
    <w:rsid w:val="002046C4"/>
    <w:rsid w:val="002124B8"/>
    <w:rsid w:val="002220AC"/>
    <w:rsid w:val="0022612D"/>
    <w:rsid w:val="0023408F"/>
    <w:rsid w:val="00245CD5"/>
    <w:rsid w:val="00252187"/>
    <w:rsid w:val="002523DA"/>
    <w:rsid w:val="00272CD9"/>
    <w:rsid w:val="00273BD3"/>
    <w:rsid w:val="00276572"/>
    <w:rsid w:val="00285042"/>
    <w:rsid w:val="00286A69"/>
    <w:rsid w:val="00286B52"/>
    <w:rsid w:val="00287995"/>
    <w:rsid w:val="00290705"/>
    <w:rsid w:val="002B6846"/>
    <w:rsid w:val="002C501D"/>
    <w:rsid w:val="002D6CAD"/>
    <w:rsid w:val="002E2D9E"/>
    <w:rsid w:val="003347A7"/>
    <w:rsid w:val="00334B0C"/>
    <w:rsid w:val="003443AF"/>
    <w:rsid w:val="00346870"/>
    <w:rsid w:val="00347670"/>
    <w:rsid w:val="00353F4B"/>
    <w:rsid w:val="00380220"/>
    <w:rsid w:val="003C28CD"/>
    <w:rsid w:val="003D2EDF"/>
    <w:rsid w:val="0041686A"/>
    <w:rsid w:val="004228B2"/>
    <w:rsid w:val="00453F48"/>
    <w:rsid w:val="004542D8"/>
    <w:rsid w:val="00461AA0"/>
    <w:rsid w:val="00476EA1"/>
    <w:rsid w:val="004A61F4"/>
    <w:rsid w:val="004B304D"/>
    <w:rsid w:val="004C0A16"/>
    <w:rsid w:val="004E31AB"/>
    <w:rsid w:val="004F664B"/>
    <w:rsid w:val="00513533"/>
    <w:rsid w:val="00530BE1"/>
    <w:rsid w:val="005344D2"/>
    <w:rsid w:val="00542AAA"/>
    <w:rsid w:val="005616DE"/>
    <w:rsid w:val="00565EE1"/>
    <w:rsid w:val="00583971"/>
    <w:rsid w:val="00594D76"/>
    <w:rsid w:val="005A64CF"/>
    <w:rsid w:val="005C015D"/>
    <w:rsid w:val="005C5954"/>
    <w:rsid w:val="005D3F60"/>
    <w:rsid w:val="005D7108"/>
    <w:rsid w:val="005E5A44"/>
    <w:rsid w:val="006205DF"/>
    <w:rsid w:val="00633726"/>
    <w:rsid w:val="00636987"/>
    <w:rsid w:val="00636FAE"/>
    <w:rsid w:val="006377BD"/>
    <w:rsid w:val="006452A4"/>
    <w:rsid w:val="006515E3"/>
    <w:rsid w:val="00654B07"/>
    <w:rsid w:val="00676C74"/>
    <w:rsid w:val="006804AC"/>
    <w:rsid w:val="00695D85"/>
    <w:rsid w:val="006A2A26"/>
    <w:rsid w:val="006A706B"/>
    <w:rsid w:val="006B1761"/>
    <w:rsid w:val="006D151A"/>
    <w:rsid w:val="006D2CBB"/>
    <w:rsid w:val="006E1C6C"/>
    <w:rsid w:val="006F5B9B"/>
    <w:rsid w:val="007059D2"/>
    <w:rsid w:val="007072BA"/>
    <w:rsid w:val="007226AE"/>
    <w:rsid w:val="00735F70"/>
    <w:rsid w:val="00752AC5"/>
    <w:rsid w:val="00760B99"/>
    <w:rsid w:val="00764C50"/>
    <w:rsid w:val="007715BF"/>
    <w:rsid w:val="00782999"/>
    <w:rsid w:val="00796EFD"/>
    <w:rsid w:val="007A4F2A"/>
    <w:rsid w:val="007A7268"/>
    <w:rsid w:val="007B73F9"/>
    <w:rsid w:val="007C2954"/>
    <w:rsid w:val="007D5DA7"/>
    <w:rsid w:val="007E5994"/>
    <w:rsid w:val="0080287D"/>
    <w:rsid w:val="00804884"/>
    <w:rsid w:val="00807B7A"/>
    <w:rsid w:val="00835C04"/>
    <w:rsid w:val="008400C2"/>
    <w:rsid w:val="008403B8"/>
    <w:rsid w:val="00850571"/>
    <w:rsid w:val="0087065D"/>
    <w:rsid w:val="008917D6"/>
    <w:rsid w:val="00896D48"/>
    <w:rsid w:val="008B3821"/>
    <w:rsid w:val="008C5594"/>
    <w:rsid w:val="008D12C1"/>
    <w:rsid w:val="008D723A"/>
    <w:rsid w:val="008F2F30"/>
    <w:rsid w:val="0093458B"/>
    <w:rsid w:val="00937ED2"/>
    <w:rsid w:val="0094514E"/>
    <w:rsid w:val="00952709"/>
    <w:rsid w:val="009674FF"/>
    <w:rsid w:val="009812BB"/>
    <w:rsid w:val="00983563"/>
    <w:rsid w:val="0099529B"/>
    <w:rsid w:val="009A09FD"/>
    <w:rsid w:val="009B08C3"/>
    <w:rsid w:val="009B3634"/>
    <w:rsid w:val="009D7235"/>
    <w:rsid w:val="009E1788"/>
    <w:rsid w:val="009E4CFF"/>
    <w:rsid w:val="009F2614"/>
    <w:rsid w:val="00A04876"/>
    <w:rsid w:val="00A07C1D"/>
    <w:rsid w:val="00A136C1"/>
    <w:rsid w:val="00A27864"/>
    <w:rsid w:val="00A27F0E"/>
    <w:rsid w:val="00A31E1B"/>
    <w:rsid w:val="00A34021"/>
    <w:rsid w:val="00A4473F"/>
    <w:rsid w:val="00A44DD0"/>
    <w:rsid w:val="00A46F34"/>
    <w:rsid w:val="00A502A8"/>
    <w:rsid w:val="00A50CFE"/>
    <w:rsid w:val="00A5463B"/>
    <w:rsid w:val="00A54C1E"/>
    <w:rsid w:val="00A60645"/>
    <w:rsid w:val="00A80A92"/>
    <w:rsid w:val="00A8257F"/>
    <w:rsid w:val="00AB2804"/>
    <w:rsid w:val="00AC159D"/>
    <w:rsid w:val="00AD1DA8"/>
    <w:rsid w:val="00AE46F5"/>
    <w:rsid w:val="00B43262"/>
    <w:rsid w:val="00B47A09"/>
    <w:rsid w:val="00B73203"/>
    <w:rsid w:val="00B76BDC"/>
    <w:rsid w:val="00B81E34"/>
    <w:rsid w:val="00B82905"/>
    <w:rsid w:val="00B9571C"/>
    <w:rsid w:val="00B9614C"/>
    <w:rsid w:val="00BC6A55"/>
    <w:rsid w:val="00C006BC"/>
    <w:rsid w:val="00C057E9"/>
    <w:rsid w:val="00C32A58"/>
    <w:rsid w:val="00C33A8E"/>
    <w:rsid w:val="00C50B2A"/>
    <w:rsid w:val="00C55FC9"/>
    <w:rsid w:val="00C70207"/>
    <w:rsid w:val="00C72F1A"/>
    <w:rsid w:val="00C760F9"/>
    <w:rsid w:val="00C82473"/>
    <w:rsid w:val="00C83576"/>
    <w:rsid w:val="00CA0A4F"/>
    <w:rsid w:val="00CA0EED"/>
    <w:rsid w:val="00CA4793"/>
    <w:rsid w:val="00CB421A"/>
    <w:rsid w:val="00CB51DA"/>
    <w:rsid w:val="00CB6909"/>
    <w:rsid w:val="00CD0433"/>
    <w:rsid w:val="00CE4F6F"/>
    <w:rsid w:val="00CF0930"/>
    <w:rsid w:val="00D0441A"/>
    <w:rsid w:val="00D07222"/>
    <w:rsid w:val="00D12F5B"/>
    <w:rsid w:val="00D22F4A"/>
    <w:rsid w:val="00D3189E"/>
    <w:rsid w:val="00D3192F"/>
    <w:rsid w:val="00D51DAB"/>
    <w:rsid w:val="00D808DE"/>
    <w:rsid w:val="00D91711"/>
    <w:rsid w:val="00DB5124"/>
    <w:rsid w:val="00DC6974"/>
    <w:rsid w:val="00DD28D3"/>
    <w:rsid w:val="00DF4674"/>
    <w:rsid w:val="00DF63FF"/>
    <w:rsid w:val="00E24415"/>
    <w:rsid w:val="00E452C0"/>
    <w:rsid w:val="00E55138"/>
    <w:rsid w:val="00E6039B"/>
    <w:rsid w:val="00EB4818"/>
    <w:rsid w:val="00ED1776"/>
    <w:rsid w:val="00ED3661"/>
    <w:rsid w:val="00ED6B3C"/>
    <w:rsid w:val="00F0790F"/>
    <w:rsid w:val="00F20A93"/>
    <w:rsid w:val="00F2154C"/>
    <w:rsid w:val="00F24033"/>
    <w:rsid w:val="00F268BE"/>
    <w:rsid w:val="00F308F3"/>
    <w:rsid w:val="00F52113"/>
    <w:rsid w:val="00F52943"/>
    <w:rsid w:val="00F725AA"/>
    <w:rsid w:val="00F83EA3"/>
    <w:rsid w:val="00FB1555"/>
    <w:rsid w:val="00FB1905"/>
    <w:rsid w:val="00FD5D4B"/>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D4B"/>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rFonts w:ascii="Century Gothic" w:hAnsi="Century Gothic"/>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rPr>
      <w:rFonts w:ascii="Century Gothic" w:hAnsi="Century Gothic"/>
      <w:sz w:val="22"/>
      <w:szCs w:val="22"/>
    </w:r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925061">
      <w:bodyDiv w:val="1"/>
      <w:marLeft w:val="0"/>
      <w:marRight w:val="0"/>
      <w:marTop w:val="0"/>
      <w:marBottom w:val="0"/>
      <w:divBdr>
        <w:top w:val="none" w:sz="0" w:space="0" w:color="auto"/>
        <w:left w:val="none" w:sz="0" w:space="0" w:color="auto"/>
        <w:bottom w:val="none" w:sz="0" w:space="0" w:color="auto"/>
        <w:right w:val="none" w:sz="0" w:space="0" w:color="auto"/>
      </w:divBdr>
      <w:divsChild>
        <w:div w:id="437721254">
          <w:marLeft w:val="0"/>
          <w:marRight w:val="0"/>
          <w:marTop w:val="0"/>
          <w:marBottom w:val="0"/>
          <w:divBdr>
            <w:top w:val="none" w:sz="0" w:space="0" w:color="auto"/>
            <w:left w:val="none" w:sz="0" w:space="0" w:color="auto"/>
            <w:bottom w:val="none" w:sz="0" w:space="0" w:color="auto"/>
            <w:right w:val="none" w:sz="0" w:space="0" w:color="auto"/>
          </w:divBdr>
        </w:div>
        <w:div w:id="426654531">
          <w:marLeft w:val="0"/>
          <w:marRight w:val="0"/>
          <w:marTop w:val="0"/>
          <w:marBottom w:val="0"/>
          <w:divBdr>
            <w:top w:val="none" w:sz="0" w:space="0" w:color="auto"/>
            <w:left w:val="none" w:sz="0" w:space="0" w:color="auto"/>
            <w:bottom w:val="none" w:sz="0" w:space="0" w:color="auto"/>
            <w:right w:val="none" w:sz="0" w:space="0" w:color="auto"/>
          </w:divBdr>
        </w:div>
        <w:div w:id="330917306">
          <w:marLeft w:val="0"/>
          <w:marRight w:val="0"/>
          <w:marTop w:val="0"/>
          <w:marBottom w:val="0"/>
          <w:divBdr>
            <w:top w:val="none" w:sz="0" w:space="0" w:color="auto"/>
            <w:left w:val="none" w:sz="0" w:space="0" w:color="auto"/>
            <w:bottom w:val="none" w:sz="0" w:space="0" w:color="auto"/>
            <w:right w:val="none" w:sz="0" w:space="0" w:color="auto"/>
          </w:divBdr>
        </w:div>
      </w:divsChild>
    </w:div>
    <w:div w:id="1237324254">
      <w:bodyDiv w:val="1"/>
      <w:marLeft w:val="0"/>
      <w:marRight w:val="0"/>
      <w:marTop w:val="0"/>
      <w:marBottom w:val="0"/>
      <w:divBdr>
        <w:top w:val="none" w:sz="0" w:space="0" w:color="auto"/>
        <w:left w:val="none" w:sz="0" w:space="0" w:color="auto"/>
        <w:bottom w:val="none" w:sz="0" w:space="0" w:color="auto"/>
        <w:right w:val="none" w:sz="0" w:space="0" w:color="auto"/>
      </w:divBdr>
      <w:divsChild>
        <w:div w:id="326325856">
          <w:marLeft w:val="0"/>
          <w:marRight w:val="0"/>
          <w:marTop w:val="0"/>
          <w:marBottom w:val="0"/>
          <w:divBdr>
            <w:top w:val="none" w:sz="0" w:space="0" w:color="auto"/>
            <w:left w:val="none" w:sz="0" w:space="0" w:color="auto"/>
            <w:bottom w:val="none" w:sz="0" w:space="0" w:color="auto"/>
            <w:right w:val="none" w:sz="0" w:space="0" w:color="auto"/>
          </w:divBdr>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C9E3B-50B9-408B-BB32-B707CCAE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Childs, Lauren M. (LARC-E3)[DEVELOP]</cp:lastModifiedBy>
  <cp:revision>7</cp:revision>
  <dcterms:created xsi:type="dcterms:W3CDTF">2016-12-08T20:30:00Z</dcterms:created>
  <dcterms:modified xsi:type="dcterms:W3CDTF">2016-12-21T15:10:00Z</dcterms:modified>
</cp:coreProperties>
</file>