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3763E990" w:rsidR="007B73F9" w:rsidRPr="005C7DEB" w:rsidRDefault="00E50292">
      <w:pPr>
        <w:rPr>
          <w:rFonts w:ascii="Garamond" w:hAnsi="Garamond"/>
          <w:b/>
        </w:rPr>
      </w:pPr>
      <w:r w:rsidRPr="005C7DEB">
        <w:rPr>
          <w:rFonts w:ascii="Garamond" w:hAnsi="Garamond"/>
          <w:b/>
          <w:bCs/>
        </w:rPr>
        <w:t>Lambayeque Water Resources</w:t>
      </w:r>
    </w:p>
    <w:p w14:paraId="76486D92" w14:textId="7A2ACEF9" w:rsidR="006029E4" w:rsidRPr="005C7DEB" w:rsidRDefault="0072240B" w:rsidP="00476B26">
      <w:pPr>
        <w:rPr>
          <w:rFonts w:ascii="Garamond" w:hAnsi="Garamond"/>
          <w:i/>
        </w:rPr>
      </w:pPr>
      <w:r>
        <w:rPr>
          <w:rFonts w:ascii="Garamond" w:hAnsi="Garamond"/>
          <w:i/>
        </w:rPr>
        <w:t>Assessing Hydrologic Patterns Using NASA Earth Observations to Address Tree Mortality in Peru’s Coastal Mesquite Forests</w:t>
      </w:r>
    </w:p>
    <w:p w14:paraId="5C1EF069" w14:textId="7A1C3C10" w:rsidR="0072240B" w:rsidRPr="005C7DEB" w:rsidRDefault="0072240B" w:rsidP="00476B26">
      <w:pPr>
        <w:rPr>
          <w:rFonts w:ascii="Garamond" w:hAnsi="Garamond"/>
        </w:rPr>
      </w:pPr>
    </w:p>
    <w:p w14:paraId="53F43B6C" w14:textId="77777777" w:rsidR="00476B26" w:rsidRPr="005C7DEB" w:rsidRDefault="00476B26" w:rsidP="00105247">
      <w:pPr>
        <w:pBdr>
          <w:bottom w:val="single" w:sz="4" w:space="0" w:color="auto"/>
        </w:pBdr>
        <w:rPr>
          <w:rFonts w:ascii="Garamond" w:hAnsi="Garamond" w:cs="Arial"/>
          <w:b/>
        </w:rPr>
      </w:pPr>
      <w:r w:rsidRPr="005C7DEB">
        <w:rPr>
          <w:rFonts w:ascii="Garamond" w:hAnsi="Garamond" w:cs="Arial"/>
          <w:b/>
        </w:rPr>
        <w:t>Project Team</w:t>
      </w:r>
    </w:p>
    <w:p w14:paraId="5B988DE0" w14:textId="77777777" w:rsidR="00476B26" w:rsidRPr="005C7DEB" w:rsidRDefault="00476B26" w:rsidP="00476B26">
      <w:pPr>
        <w:rPr>
          <w:rFonts w:ascii="Garamond" w:hAnsi="Garamond" w:cs="Arial"/>
          <w:b/>
          <w:i/>
        </w:rPr>
      </w:pPr>
      <w:r w:rsidRPr="005C7DEB">
        <w:rPr>
          <w:rFonts w:ascii="Garamond" w:hAnsi="Garamond" w:cs="Arial"/>
          <w:b/>
          <w:i/>
        </w:rPr>
        <w:t>Project Team:</w:t>
      </w:r>
    </w:p>
    <w:p w14:paraId="6C03D0C7" w14:textId="77777777" w:rsidR="00E50292" w:rsidRPr="005C7DEB" w:rsidRDefault="00E50292" w:rsidP="00E50292">
      <w:pPr>
        <w:rPr>
          <w:rFonts w:ascii="Garamond" w:hAnsi="Garamond" w:cs="Arial"/>
        </w:rPr>
      </w:pPr>
      <w:r w:rsidRPr="005C7DEB">
        <w:rPr>
          <w:rFonts w:ascii="Garamond" w:hAnsi="Garamond" w:cs="Arial"/>
        </w:rPr>
        <w:t>Jared Kelly (Project Lead)</w:t>
      </w:r>
    </w:p>
    <w:p w14:paraId="696D5B13" w14:textId="77777777" w:rsidR="00E50292" w:rsidRPr="005C7DEB" w:rsidRDefault="00E50292" w:rsidP="00E50292">
      <w:pPr>
        <w:rPr>
          <w:rFonts w:ascii="Garamond" w:hAnsi="Garamond" w:cs="Arial"/>
        </w:rPr>
      </w:pPr>
      <w:r w:rsidRPr="005C7DEB">
        <w:rPr>
          <w:rFonts w:ascii="Garamond" w:hAnsi="Garamond" w:cs="Arial"/>
        </w:rPr>
        <w:t>Jay Oliver</w:t>
      </w:r>
    </w:p>
    <w:p w14:paraId="234BE09D" w14:textId="77777777" w:rsidR="00E50292" w:rsidRPr="005C7DEB" w:rsidRDefault="00E50292" w:rsidP="00E50292">
      <w:pPr>
        <w:rPr>
          <w:rFonts w:ascii="Garamond" w:hAnsi="Garamond" w:cs="Arial"/>
        </w:rPr>
      </w:pPr>
      <w:r w:rsidRPr="005C7DEB">
        <w:rPr>
          <w:rFonts w:ascii="Garamond" w:hAnsi="Garamond" w:cs="Arial"/>
        </w:rPr>
        <w:t xml:space="preserve">Luke </w:t>
      </w:r>
      <w:proofErr w:type="spellStart"/>
      <w:r w:rsidRPr="005C7DEB">
        <w:rPr>
          <w:rFonts w:ascii="Garamond" w:hAnsi="Garamond" w:cs="Arial"/>
        </w:rPr>
        <w:t>Quattrochi</w:t>
      </w:r>
      <w:proofErr w:type="spellEnd"/>
    </w:p>
    <w:p w14:paraId="30F4B26A" w14:textId="77777777" w:rsidR="00E50292" w:rsidRPr="005C7DEB" w:rsidRDefault="00E50292" w:rsidP="00E50292">
      <w:pPr>
        <w:rPr>
          <w:rFonts w:ascii="Garamond" w:hAnsi="Garamond" w:cs="Arial"/>
        </w:rPr>
      </w:pPr>
      <w:r w:rsidRPr="005C7DEB">
        <w:rPr>
          <w:rFonts w:ascii="Garamond" w:hAnsi="Garamond" w:cs="Arial"/>
        </w:rPr>
        <w:t>Fressia Bechard</w:t>
      </w:r>
    </w:p>
    <w:p w14:paraId="5DD9205E" w14:textId="77777777" w:rsidR="00476B26" w:rsidRPr="005C7DEB" w:rsidRDefault="00476B26" w:rsidP="00476B26">
      <w:pPr>
        <w:rPr>
          <w:rFonts w:ascii="Garamond" w:hAnsi="Garamond" w:cs="Arial"/>
        </w:rPr>
      </w:pPr>
    </w:p>
    <w:p w14:paraId="6DBB9F0C" w14:textId="77777777" w:rsidR="00476B26" w:rsidRPr="005C7DEB" w:rsidRDefault="00476B26" w:rsidP="00476B26">
      <w:pPr>
        <w:rPr>
          <w:rFonts w:ascii="Garamond" w:hAnsi="Garamond" w:cs="Arial"/>
          <w:b/>
          <w:i/>
        </w:rPr>
      </w:pPr>
      <w:r w:rsidRPr="005C7DEB">
        <w:rPr>
          <w:rFonts w:ascii="Garamond" w:hAnsi="Garamond" w:cs="Arial"/>
          <w:b/>
          <w:i/>
        </w:rPr>
        <w:t>Advisors &amp; Mentors:</w:t>
      </w:r>
    </w:p>
    <w:p w14:paraId="25EB2AF8" w14:textId="77777777" w:rsidR="00E50292" w:rsidRPr="005C7DEB" w:rsidRDefault="00E50292" w:rsidP="00E50292">
      <w:pPr>
        <w:rPr>
          <w:rFonts w:ascii="Garamond" w:hAnsi="Garamond" w:cs="Arial"/>
        </w:rPr>
      </w:pPr>
      <w:r w:rsidRPr="005C7DEB">
        <w:rPr>
          <w:rFonts w:ascii="Garamond" w:hAnsi="Garamond" w:cs="Arial"/>
        </w:rPr>
        <w:t>Dr. Kenton Ross (NASA Langley Research Center)</w:t>
      </w:r>
    </w:p>
    <w:p w14:paraId="49DC421C" w14:textId="2AA1DED3" w:rsidR="00E50292" w:rsidRPr="005C7DEB" w:rsidRDefault="00E50292" w:rsidP="00E50292">
      <w:pPr>
        <w:rPr>
          <w:rFonts w:ascii="Garamond" w:hAnsi="Garamond" w:cs="Arial"/>
        </w:rPr>
      </w:pPr>
      <w:r w:rsidRPr="005C7DEB">
        <w:rPr>
          <w:rFonts w:ascii="Garamond" w:hAnsi="Garamond" w:cs="Arial"/>
        </w:rPr>
        <w:t>Dr. Venkataraman Lakshmi (University of Virginia)</w:t>
      </w:r>
    </w:p>
    <w:p w14:paraId="5D8B0429" w14:textId="0D0683F1" w:rsidR="00476B26" w:rsidRPr="005C7DEB" w:rsidRDefault="00476B26" w:rsidP="00334B0C">
      <w:pPr>
        <w:rPr>
          <w:rFonts w:ascii="Garamond" w:hAnsi="Garamond"/>
        </w:rPr>
      </w:pPr>
    </w:p>
    <w:p w14:paraId="2A539E14" w14:textId="77777777" w:rsidR="00CD0433" w:rsidRPr="005C7DEB" w:rsidRDefault="00CD0433" w:rsidP="00CD0433">
      <w:pPr>
        <w:pBdr>
          <w:bottom w:val="single" w:sz="4" w:space="1" w:color="auto"/>
        </w:pBdr>
        <w:rPr>
          <w:rFonts w:ascii="Garamond" w:hAnsi="Garamond"/>
          <w:b/>
        </w:rPr>
      </w:pPr>
      <w:r w:rsidRPr="005C7DEB">
        <w:rPr>
          <w:rFonts w:ascii="Garamond" w:hAnsi="Garamond"/>
          <w:b/>
        </w:rPr>
        <w:t>Project Overview</w:t>
      </w:r>
    </w:p>
    <w:p w14:paraId="5CA79BF6" w14:textId="1237993E" w:rsidR="006F1110" w:rsidRDefault="006F1110" w:rsidP="006F1110">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Mesquite (</w:t>
      </w:r>
      <w:r>
        <w:rPr>
          <w:rFonts w:ascii="Garamond" w:eastAsia="Garamond" w:hAnsi="Garamond" w:cs="Garamond"/>
          <w:i/>
        </w:rPr>
        <w:t>Prosopis</w:t>
      </w:r>
      <w:r>
        <w:rPr>
          <w:rFonts w:ascii="Garamond" w:eastAsia="Garamond" w:hAnsi="Garamond" w:cs="Garamond"/>
        </w:rPr>
        <w:t xml:space="preserve"> spp.) forests on the coast of northern Peru are a fundamental ecosystem for both humans and wildlife</w:t>
      </w:r>
      <w:r w:rsidR="0094009B">
        <w:rPr>
          <w:rFonts w:ascii="Garamond" w:eastAsia="Garamond" w:hAnsi="Garamond" w:cs="Garamond"/>
        </w:rPr>
        <w:t>,</w:t>
      </w:r>
      <w:r>
        <w:rPr>
          <w:rFonts w:ascii="Garamond" w:eastAsia="Garamond" w:hAnsi="Garamond" w:cs="Garamond"/>
        </w:rPr>
        <w:t xml:space="preserve"> as they provide a number of anthropo</w:t>
      </w:r>
      <w:r w:rsidR="0072240B">
        <w:rPr>
          <w:rFonts w:ascii="Garamond" w:eastAsia="Garamond" w:hAnsi="Garamond" w:cs="Garamond"/>
        </w:rPr>
        <w:t>genic</w:t>
      </w:r>
      <w:r>
        <w:rPr>
          <w:rFonts w:ascii="Garamond" w:eastAsia="Garamond" w:hAnsi="Garamond" w:cs="Garamond"/>
        </w:rPr>
        <w:t xml:space="preserve"> uses and environmental services to the </w:t>
      </w:r>
      <w:r w:rsidR="0094009B">
        <w:rPr>
          <w:rFonts w:ascii="Garamond" w:eastAsia="Garamond" w:hAnsi="Garamond" w:cs="Garamond"/>
        </w:rPr>
        <w:t>region</w:t>
      </w:r>
      <w:r>
        <w:rPr>
          <w:rFonts w:ascii="Garamond" w:eastAsia="Garamond" w:hAnsi="Garamond" w:cs="Garamond"/>
        </w:rPr>
        <w:t>. In recent decades, forest decline due to tree mortality has threatened the balance of this important habitat. To aid in the Lambayeque Regional Government’s policy and management decisions, this</w:t>
      </w:r>
      <w:r w:rsidR="0094009B">
        <w:rPr>
          <w:rFonts w:ascii="Garamond" w:eastAsia="Garamond" w:hAnsi="Garamond" w:cs="Garamond"/>
        </w:rPr>
        <w:t xml:space="preserve"> project</w:t>
      </w:r>
      <w:r>
        <w:rPr>
          <w:rFonts w:ascii="Garamond" w:eastAsia="Garamond" w:hAnsi="Garamond" w:cs="Garamond"/>
        </w:rPr>
        <w:t xml:space="preserve"> examined the relationship between tree mortality of mesquite forests and the region’s hydrologic trends through a time series of precipitation, soil moisture, and vegetation health.</w:t>
      </w:r>
    </w:p>
    <w:p w14:paraId="1E7BF85A" w14:textId="624E264D" w:rsidR="008B3821" w:rsidRPr="005C7DEB" w:rsidRDefault="008B3821" w:rsidP="008B3821">
      <w:pPr>
        <w:rPr>
          <w:rFonts w:ascii="Garamond" w:hAnsi="Garamond"/>
        </w:rPr>
      </w:pPr>
    </w:p>
    <w:p w14:paraId="250F10DE" w14:textId="77777777" w:rsidR="00476B26" w:rsidRPr="005C7DEB" w:rsidRDefault="00476B26" w:rsidP="00476B26">
      <w:pPr>
        <w:rPr>
          <w:rFonts w:ascii="Garamond" w:hAnsi="Garamond" w:cs="Arial"/>
        </w:rPr>
      </w:pPr>
      <w:r w:rsidRPr="005C7DEB">
        <w:rPr>
          <w:rFonts w:ascii="Garamond" w:hAnsi="Garamond" w:cs="Arial"/>
          <w:b/>
          <w:i/>
        </w:rPr>
        <w:t>Abstract:</w:t>
      </w:r>
    </w:p>
    <w:p w14:paraId="0C58C4D0" w14:textId="77777777" w:rsidR="00AF2F3A" w:rsidRPr="00AF2F3A" w:rsidRDefault="00AF2F3A" w:rsidP="00AF2F3A">
      <w:pPr>
        <w:rPr>
          <w:rFonts w:ascii="Times New Roman" w:eastAsia="Times New Roman" w:hAnsi="Times New Roman"/>
          <w:color w:val="000000" w:themeColor="text1"/>
          <w:sz w:val="24"/>
          <w:szCs w:val="24"/>
        </w:rPr>
      </w:pPr>
      <w:r w:rsidRPr="00AF2F3A">
        <w:rPr>
          <w:rFonts w:ascii="Garamond" w:eastAsia="Times New Roman" w:hAnsi="Garamond"/>
          <w:color w:val="000000" w:themeColor="text1"/>
        </w:rPr>
        <w:t>The mesquite (</w:t>
      </w:r>
      <w:r w:rsidRPr="00AF2F3A">
        <w:rPr>
          <w:rFonts w:ascii="Garamond" w:eastAsia="Times New Roman" w:hAnsi="Garamond"/>
          <w:i/>
          <w:iCs/>
          <w:color w:val="000000" w:themeColor="text1"/>
        </w:rPr>
        <w:t>Prosopis</w:t>
      </w:r>
      <w:r w:rsidRPr="00AF2F3A">
        <w:rPr>
          <w:rFonts w:ascii="Garamond" w:eastAsia="Times New Roman" w:hAnsi="Garamond"/>
          <w:color w:val="000000" w:themeColor="text1"/>
        </w:rPr>
        <w:t xml:space="preserve"> sp.) forests in Northwestern Peru have had a significant increase in tree mortality in the past fifty years. Within this time frame, 17% of the forest extent was lost and the forest saw an average annual declination rate of 0.33% (</w:t>
      </w:r>
      <w:proofErr w:type="spellStart"/>
      <w:r w:rsidRPr="00AF2F3A">
        <w:rPr>
          <w:rFonts w:ascii="Garamond" w:eastAsia="Times New Roman" w:hAnsi="Garamond"/>
          <w:color w:val="000000" w:themeColor="text1"/>
        </w:rPr>
        <w:t>Ektvedt</w:t>
      </w:r>
      <w:proofErr w:type="spellEnd"/>
      <w:r w:rsidRPr="00AF2F3A">
        <w:rPr>
          <w:rFonts w:ascii="Garamond" w:eastAsia="Times New Roman" w:hAnsi="Garamond"/>
          <w:color w:val="000000" w:themeColor="text1"/>
        </w:rPr>
        <w:t xml:space="preserve">, </w:t>
      </w:r>
      <w:proofErr w:type="spellStart"/>
      <w:r w:rsidRPr="00AF2F3A">
        <w:rPr>
          <w:rFonts w:ascii="Garamond" w:eastAsia="Times New Roman" w:hAnsi="Garamond"/>
          <w:color w:val="000000" w:themeColor="text1"/>
        </w:rPr>
        <w:t>Vetaas</w:t>
      </w:r>
      <w:proofErr w:type="spellEnd"/>
      <w:r w:rsidRPr="00AF2F3A">
        <w:rPr>
          <w:rFonts w:ascii="Garamond" w:eastAsia="Times New Roman" w:hAnsi="Garamond"/>
          <w:color w:val="000000" w:themeColor="text1"/>
        </w:rPr>
        <w:t xml:space="preserve">, &amp; Lundberg, 2012). These habitats support the region's rich biodiversity and play an important role in local community economies. Several hydrologic causes for mesquite mortality have been hypothesized, but local researchers lack spatially comprehensive techniques to address the problem. While </w:t>
      </w:r>
      <w:r w:rsidRPr="00AF2F3A">
        <w:rPr>
          <w:rFonts w:ascii="Garamond" w:eastAsia="Times New Roman" w:hAnsi="Garamond"/>
          <w:i/>
          <w:iCs/>
          <w:color w:val="000000" w:themeColor="text1"/>
        </w:rPr>
        <w:t>in situ</w:t>
      </w:r>
      <w:r w:rsidRPr="00AF2F3A">
        <w:rPr>
          <w:rFonts w:ascii="Garamond" w:eastAsia="Times New Roman" w:hAnsi="Garamond"/>
          <w:color w:val="000000" w:themeColor="text1"/>
        </w:rPr>
        <w:t xml:space="preserve"> research is currently being utilized in an attempt to explain this recent anomaly, landscape-level visualizations through remote sensing have not been produced to find connections between hydrologic trends and the health of Northwestern Peru’s mesquite forests. </w:t>
      </w:r>
      <w:r w:rsidRPr="00AF2F3A">
        <w:rPr>
          <w:rFonts w:ascii="Garamond" w:eastAsia="Times New Roman" w:hAnsi="Garamond"/>
          <w:color w:val="000000" w:themeColor="text1"/>
          <w:shd w:val="clear" w:color="auto" w:fill="FFFFFF"/>
        </w:rPr>
        <w:t>Climate Hazards Group InfraRed Precipitation with Station data</w:t>
      </w:r>
      <w:r w:rsidRPr="00AF2F3A">
        <w:rPr>
          <w:rFonts w:ascii="Garamond" w:eastAsia="Times New Roman" w:hAnsi="Garamond"/>
          <w:color w:val="000000" w:themeColor="text1"/>
        </w:rPr>
        <w:t xml:space="preserve"> and </w:t>
      </w:r>
      <w:r w:rsidRPr="00AF2F3A">
        <w:rPr>
          <w:rFonts w:ascii="Garamond" w:eastAsia="Times New Roman" w:hAnsi="Garamond"/>
          <w:color w:val="000000" w:themeColor="text1"/>
          <w:shd w:val="clear" w:color="auto" w:fill="FFFFFF"/>
        </w:rPr>
        <w:t>Global Land Data Assimilation System</w:t>
      </w:r>
      <w:r w:rsidRPr="00AF2F3A">
        <w:rPr>
          <w:rFonts w:ascii="Garamond" w:eastAsia="Times New Roman" w:hAnsi="Garamond"/>
          <w:color w:val="000000" w:themeColor="text1"/>
        </w:rPr>
        <w:t xml:space="preserve"> data were analyzed to assess hydrologic patterns pertaining to precipitation and soil moisture in the Lambayeque region of Peru. These data were then paired with vegetation indices derived from Terra Moderate Resolution Imaging Spectroradiometer (MODIS) and Suomi National Polar-orbiting Partnership (NPP) Visible Infrared Imaging Radiometer Suite (VIIRS) to display how changing hydrologic patterns relate to the health of mesquite trees. These data were then compiled on a monthly basis over the 30-year study period to create a time series product, which was later referenced with background research to find the likely causes of recent forest decline. The results will assist in the Lambayeque Regional Government’s understanding of recent biological declination and will help them design strategies to mitigate forest decline in Lambayeque, Peru and surrounding regions.</w:t>
      </w:r>
    </w:p>
    <w:p w14:paraId="0F6ED232" w14:textId="77777777" w:rsidR="006029E4" w:rsidRPr="005C7DEB" w:rsidRDefault="006029E4" w:rsidP="00476B26">
      <w:pPr>
        <w:rPr>
          <w:rFonts w:ascii="Garamond" w:hAnsi="Garamond" w:cs="Arial"/>
        </w:rPr>
      </w:pPr>
    </w:p>
    <w:p w14:paraId="3A687869" w14:textId="77777777" w:rsidR="00476B26" w:rsidRPr="005C7DEB" w:rsidRDefault="00476B26" w:rsidP="00476B26">
      <w:pPr>
        <w:rPr>
          <w:rFonts w:ascii="Garamond" w:hAnsi="Garamond" w:cs="Arial"/>
          <w:b/>
          <w:i/>
        </w:rPr>
      </w:pPr>
      <w:r w:rsidRPr="005C7DEB">
        <w:rPr>
          <w:rFonts w:ascii="Garamond" w:hAnsi="Garamond" w:cs="Arial"/>
          <w:b/>
          <w:i/>
        </w:rPr>
        <w:t>Keywords:</w:t>
      </w:r>
    </w:p>
    <w:p w14:paraId="3C76A5F2" w14:textId="09189FB2" w:rsidR="00CB6407" w:rsidRPr="005C7DEB" w:rsidRDefault="00CA57F8" w:rsidP="00CB6407">
      <w:pPr>
        <w:ind w:left="720" w:hanging="720"/>
        <w:rPr>
          <w:rFonts w:ascii="Garamond" w:hAnsi="Garamond"/>
        </w:rPr>
      </w:pPr>
      <w:r>
        <w:rPr>
          <w:rFonts w:ascii="Garamond" w:hAnsi="Garamond"/>
        </w:rPr>
        <w:t>r</w:t>
      </w:r>
      <w:r w:rsidR="006029E4" w:rsidRPr="005C7DEB">
        <w:rPr>
          <w:rFonts w:ascii="Garamond" w:hAnsi="Garamond"/>
        </w:rPr>
        <w:t xml:space="preserve">emote </w:t>
      </w:r>
      <w:r>
        <w:rPr>
          <w:rFonts w:ascii="Garamond" w:hAnsi="Garamond"/>
        </w:rPr>
        <w:t>s</w:t>
      </w:r>
      <w:r w:rsidR="006029E4" w:rsidRPr="005C7DEB">
        <w:rPr>
          <w:rFonts w:ascii="Garamond" w:hAnsi="Garamond"/>
        </w:rPr>
        <w:t xml:space="preserve">ensing, </w:t>
      </w:r>
      <w:r w:rsidR="00D87230">
        <w:rPr>
          <w:rFonts w:ascii="Garamond" w:hAnsi="Garamond"/>
          <w:i/>
          <w:iCs/>
        </w:rPr>
        <w:t xml:space="preserve">Prosopis, </w:t>
      </w:r>
      <w:r>
        <w:rPr>
          <w:rFonts w:ascii="Garamond" w:hAnsi="Garamond"/>
        </w:rPr>
        <w:t>m</w:t>
      </w:r>
      <w:r w:rsidR="006029E4" w:rsidRPr="005C7DEB">
        <w:rPr>
          <w:rFonts w:ascii="Garamond" w:hAnsi="Garamond"/>
        </w:rPr>
        <w:t xml:space="preserve">esquite, </w:t>
      </w:r>
      <w:r>
        <w:rPr>
          <w:rFonts w:ascii="Garamond" w:hAnsi="Garamond"/>
        </w:rPr>
        <w:t>p</w:t>
      </w:r>
      <w:r w:rsidR="006029E4" w:rsidRPr="005C7DEB">
        <w:rPr>
          <w:rFonts w:ascii="Garamond" w:hAnsi="Garamond"/>
        </w:rPr>
        <w:t xml:space="preserve">recipitation, </w:t>
      </w:r>
      <w:r>
        <w:rPr>
          <w:rFonts w:ascii="Garamond" w:hAnsi="Garamond"/>
        </w:rPr>
        <w:t>t</w:t>
      </w:r>
      <w:r w:rsidR="006029E4" w:rsidRPr="005C7DEB">
        <w:rPr>
          <w:rFonts w:ascii="Garamond" w:hAnsi="Garamond"/>
        </w:rPr>
        <w:t xml:space="preserve">ree </w:t>
      </w:r>
      <w:r>
        <w:rPr>
          <w:rFonts w:ascii="Garamond" w:hAnsi="Garamond"/>
        </w:rPr>
        <w:t>m</w:t>
      </w:r>
      <w:r w:rsidR="006029E4" w:rsidRPr="005C7DEB">
        <w:rPr>
          <w:rFonts w:ascii="Garamond" w:hAnsi="Garamond"/>
        </w:rPr>
        <w:t xml:space="preserve">ortality, </w:t>
      </w:r>
      <w:r>
        <w:rPr>
          <w:rFonts w:ascii="Garamond" w:hAnsi="Garamond"/>
        </w:rPr>
        <w:t>s</w:t>
      </w:r>
      <w:r w:rsidR="006029E4" w:rsidRPr="005C7DEB">
        <w:rPr>
          <w:rFonts w:ascii="Garamond" w:hAnsi="Garamond"/>
        </w:rPr>
        <w:t xml:space="preserve">oil </w:t>
      </w:r>
      <w:r>
        <w:rPr>
          <w:rFonts w:ascii="Garamond" w:hAnsi="Garamond"/>
        </w:rPr>
        <w:t>m</w:t>
      </w:r>
      <w:r w:rsidR="006029E4" w:rsidRPr="005C7DEB">
        <w:rPr>
          <w:rFonts w:ascii="Garamond" w:hAnsi="Garamond"/>
        </w:rPr>
        <w:t xml:space="preserve">oisture, </w:t>
      </w:r>
      <w:r>
        <w:rPr>
          <w:rFonts w:ascii="Garamond" w:hAnsi="Garamond"/>
        </w:rPr>
        <w:t>v</w:t>
      </w:r>
      <w:r w:rsidR="006029E4" w:rsidRPr="005C7DEB">
        <w:rPr>
          <w:rFonts w:ascii="Garamond" w:hAnsi="Garamond"/>
        </w:rPr>
        <w:t xml:space="preserve">egetation </w:t>
      </w:r>
      <w:r>
        <w:rPr>
          <w:rFonts w:ascii="Garamond" w:hAnsi="Garamond"/>
        </w:rPr>
        <w:t>i</w:t>
      </w:r>
      <w:r w:rsidR="00E50292" w:rsidRPr="005C7DEB">
        <w:rPr>
          <w:rFonts w:ascii="Garamond" w:hAnsi="Garamond"/>
        </w:rPr>
        <w:t>ndices</w:t>
      </w:r>
      <w:r w:rsidR="00D87230">
        <w:rPr>
          <w:rFonts w:ascii="Garamond" w:hAnsi="Garamond"/>
        </w:rPr>
        <w:t>, conservation</w:t>
      </w:r>
    </w:p>
    <w:p w14:paraId="053F2549" w14:textId="77777777" w:rsidR="00E50292" w:rsidRPr="005C7DEB" w:rsidRDefault="00E50292" w:rsidP="00CB6407">
      <w:pPr>
        <w:ind w:left="720" w:hanging="720"/>
        <w:rPr>
          <w:rFonts w:ascii="Garamond" w:hAnsi="Garamond"/>
        </w:rPr>
      </w:pPr>
    </w:p>
    <w:p w14:paraId="55C3C2BC" w14:textId="5541548F" w:rsidR="00CB6407" w:rsidRPr="005C7DEB" w:rsidRDefault="00CB6407" w:rsidP="00CB6407">
      <w:pPr>
        <w:ind w:left="720" w:hanging="720"/>
        <w:rPr>
          <w:rFonts w:ascii="Garamond" w:hAnsi="Garamond"/>
        </w:rPr>
      </w:pPr>
      <w:r w:rsidRPr="005C7DEB">
        <w:rPr>
          <w:rFonts w:ascii="Garamond" w:hAnsi="Garamond"/>
          <w:b/>
          <w:i/>
        </w:rPr>
        <w:t>National Application Areas Addressed:</w:t>
      </w:r>
      <w:r w:rsidRPr="005C7DEB">
        <w:rPr>
          <w:rFonts w:ascii="Garamond" w:hAnsi="Garamond"/>
        </w:rPr>
        <w:t xml:space="preserve"> </w:t>
      </w:r>
      <w:r w:rsidR="00E50292" w:rsidRPr="005C7DEB">
        <w:rPr>
          <w:rFonts w:ascii="Garamond" w:hAnsi="Garamond"/>
        </w:rPr>
        <w:t>Water Resources, Food Security &amp; Agriculture</w:t>
      </w:r>
    </w:p>
    <w:p w14:paraId="52128FB8" w14:textId="0F8FAA4A" w:rsidR="00CB6407" w:rsidRPr="005C7DEB" w:rsidRDefault="00CB6407" w:rsidP="00CB6407">
      <w:pPr>
        <w:ind w:left="720" w:hanging="720"/>
        <w:rPr>
          <w:rFonts w:ascii="Garamond" w:hAnsi="Garamond"/>
        </w:rPr>
      </w:pPr>
      <w:r w:rsidRPr="005C7DEB">
        <w:rPr>
          <w:rFonts w:ascii="Garamond" w:hAnsi="Garamond"/>
          <w:b/>
          <w:i/>
        </w:rPr>
        <w:t>Study Location:</w:t>
      </w:r>
      <w:r w:rsidRPr="005C7DEB">
        <w:rPr>
          <w:rFonts w:ascii="Garamond" w:hAnsi="Garamond"/>
        </w:rPr>
        <w:t xml:space="preserve"> </w:t>
      </w:r>
      <w:r w:rsidR="00E50292" w:rsidRPr="005C7DEB">
        <w:rPr>
          <w:rFonts w:ascii="Garamond" w:hAnsi="Garamond"/>
        </w:rPr>
        <w:t>Lambayeque, Peru</w:t>
      </w:r>
    </w:p>
    <w:p w14:paraId="5148089D" w14:textId="31491FD7" w:rsidR="00CB6407" w:rsidRDefault="00CB6407" w:rsidP="00E50292">
      <w:pPr>
        <w:ind w:left="720" w:hanging="720"/>
        <w:rPr>
          <w:rFonts w:ascii="Garamond" w:hAnsi="Garamond"/>
        </w:rPr>
      </w:pPr>
      <w:r w:rsidRPr="005C7DEB">
        <w:rPr>
          <w:rFonts w:ascii="Garamond" w:hAnsi="Garamond"/>
          <w:b/>
          <w:i/>
        </w:rPr>
        <w:lastRenderedPageBreak/>
        <w:t>Study Period:</w:t>
      </w:r>
      <w:r w:rsidRPr="005C7DEB">
        <w:rPr>
          <w:rFonts w:ascii="Garamond" w:hAnsi="Garamond"/>
          <w:b/>
        </w:rPr>
        <w:t xml:space="preserve"> </w:t>
      </w:r>
      <w:r w:rsidR="00E50292" w:rsidRPr="005C7DEB">
        <w:rPr>
          <w:rFonts w:ascii="Garamond" w:hAnsi="Garamond"/>
          <w:b/>
          <w:bCs/>
        </w:rPr>
        <w:t> </w:t>
      </w:r>
      <w:r w:rsidR="00AB56E7">
        <w:rPr>
          <w:rFonts w:ascii="Garamond" w:hAnsi="Garamond"/>
        </w:rPr>
        <w:t>October 1989</w:t>
      </w:r>
      <w:r w:rsidR="00E50292" w:rsidRPr="005C7DEB">
        <w:rPr>
          <w:rFonts w:ascii="Garamond" w:hAnsi="Garamond"/>
        </w:rPr>
        <w:t xml:space="preserve"> </w:t>
      </w:r>
      <w:r w:rsidR="00E207DB">
        <w:rPr>
          <w:rFonts w:ascii="Garamond" w:hAnsi="Garamond"/>
        </w:rPr>
        <w:t>to</w:t>
      </w:r>
      <w:r w:rsidR="00E50292" w:rsidRPr="005C7DEB">
        <w:rPr>
          <w:rFonts w:ascii="Garamond" w:hAnsi="Garamond"/>
        </w:rPr>
        <w:t xml:space="preserve"> December 2019</w:t>
      </w:r>
    </w:p>
    <w:p w14:paraId="537F3E75" w14:textId="77777777" w:rsidR="00CB6407" w:rsidRPr="005C7DEB" w:rsidRDefault="00CB6407" w:rsidP="00CB6407">
      <w:pPr>
        <w:rPr>
          <w:rFonts w:ascii="Garamond" w:hAnsi="Garamond"/>
        </w:rPr>
      </w:pPr>
    </w:p>
    <w:p w14:paraId="447921FF" w14:textId="42FC708E" w:rsidR="00CB6407" w:rsidRPr="005C7DEB" w:rsidRDefault="00353F4B" w:rsidP="008B3821">
      <w:pPr>
        <w:rPr>
          <w:rFonts w:ascii="Garamond" w:hAnsi="Garamond"/>
        </w:rPr>
      </w:pPr>
      <w:r w:rsidRPr="005C7DEB">
        <w:rPr>
          <w:rFonts w:ascii="Garamond" w:hAnsi="Garamond"/>
          <w:b/>
          <w:i/>
        </w:rPr>
        <w:t>Community Concern</w:t>
      </w:r>
      <w:r w:rsidR="005922FE" w:rsidRPr="005C7DEB">
        <w:rPr>
          <w:rFonts w:ascii="Garamond" w:hAnsi="Garamond"/>
          <w:b/>
          <w:i/>
        </w:rPr>
        <w:t>s</w:t>
      </w:r>
      <w:r w:rsidRPr="005C7DEB">
        <w:rPr>
          <w:rFonts w:ascii="Garamond" w:hAnsi="Garamond"/>
          <w:b/>
          <w:i/>
        </w:rPr>
        <w:t>:</w:t>
      </w:r>
    </w:p>
    <w:p w14:paraId="23CF31CF" w14:textId="77777777" w:rsidR="006F1110" w:rsidRDefault="006F1110" w:rsidP="00AF2F3A">
      <w:pPr>
        <w:numPr>
          <w:ilvl w:val="0"/>
          <w:numId w:val="25"/>
        </w:numPr>
      </w:pPr>
      <w:r>
        <w:rPr>
          <w:rFonts w:ascii="Garamond" w:eastAsia="Garamond" w:hAnsi="Garamond" w:cs="Garamond"/>
        </w:rPr>
        <w:t>As the health of mesquite forests decline, the Lambayeque region continues to lose a principal source of biodiversity, food, fuel, and other natural resources.</w:t>
      </w:r>
    </w:p>
    <w:p w14:paraId="5EB69C4E" w14:textId="4655C558" w:rsidR="006F1110" w:rsidRDefault="006F1110" w:rsidP="00AF2F3A">
      <w:pPr>
        <w:numPr>
          <w:ilvl w:val="0"/>
          <w:numId w:val="25"/>
        </w:numPr>
      </w:pPr>
      <w:r>
        <w:rPr>
          <w:rFonts w:ascii="Garamond" w:eastAsia="Garamond" w:hAnsi="Garamond" w:cs="Garamond"/>
        </w:rPr>
        <w:t xml:space="preserve">The tree’s ability to propagate has diminished due to </w:t>
      </w:r>
      <w:r w:rsidR="00A206B9">
        <w:rPr>
          <w:rFonts w:ascii="Garamond" w:eastAsia="Garamond" w:hAnsi="Garamond" w:cs="Garamond"/>
        </w:rPr>
        <w:t xml:space="preserve">a </w:t>
      </w:r>
      <w:r w:rsidR="00AB56E7">
        <w:rPr>
          <w:rFonts w:ascii="Garamond" w:eastAsia="Garamond" w:hAnsi="Garamond" w:cs="Garamond"/>
        </w:rPr>
        <w:t>series of environmental and anthropogenic factors, including precipitation, soil moisture, agricultural land shifts, and deforestation</w:t>
      </w:r>
      <w:r>
        <w:rPr>
          <w:rFonts w:ascii="Garamond" w:eastAsia="Garamond" w:hAnsi="Garamond" w:cs="Garamond"/>
        </w:rPr>
        <w:t xml:space="preserve">. </w:t>
      </w:r>
    </w:p>
    <w:p w14:paraId="1E9733F8" w14:textId="432F2E74" w:rsidR="006F1110" w:rsidRPr="00117C08" w:rsidRDefault="006F1110" w:rsidP="00AF2F3A">
      <w:pPr>
        <w:numPr>
          <w:ilvl w:val="0"/>
          <w:numId w:val="25"/>
        </w:numPr>
      </w:pPr>
      <w:r>
        <w:rPr>
          <w:rFonts w:ascii="Garamond" w:eastAsia="Garamond" w:hAnsi="Garamond" w:cs="Garamond"/>
        </w:rPr>
        <w:t>Only small areas exist where th</w:t>
      </w:r>
      <w:r w:rsidR="0094009B">
        <w:rPr>
          <w:rFonts w:ascii="Garamond" w:eastAsia="Garamond" w:hAnsi="Garamond" w:cs="Garamond"/>
        </w:rPr>
        <w:t>e</w:t>
      </w:r>
      <w:r>
        <w:rPr>
          <w:rFonts w:ascii="Garamond" w:eastAsia="Garamond" w:hAnsi="Garamond" w:cs="Garamond"/>
        </w:rPr>
        <w:t xml:space="preserve"> tree is protected</w:t>
      </w:r>
      <w:r w:rsidR="0094009B">
        <w:rPr>
          <w:rFonts w:ascii="Garamond" w:eastAsia="Garamond" w:hAnsi="Garamond" w:cs="Garamond"/>
        </w:rPr>
        <w:t>,</w:t>
      </w:r>
      <w:r>
        <w:rPr>
          <w:rFonts w:ascii="Garamond" w:eastAsia="Garamond" w:hAnsi="Garamond" w:cs="Garamond"/>
        </w:rPr>
        <w:t xml:space="preserve"> including a region of 7,000 hectares known as the </w:t>
      </w:r>
      <w:proofErr w:type="spellStart"/>
      <w:r>
        <w:rPr>
          <w:rFonts w:ascii="Garamond" w:eastAsia="Garamond" w:hAnsi="Garamond" w:cs="Garamond"/>
        </w:rPr>
        <w:t>Huacrupe</w:t>
      </w:r>
      <w:proofErr w:type="spellEnd"/>
      <w:r>
        <w:rPr>
          <w:rFonts w:ascii="Garamond" w:eastAsia="Garamond" w:hAnsi="Garamond" w:cs="Garamond"/>
        </w:rPr>
        <w:t xml:space="preserve"> la Calera Reserve Zone.</w:t>
      </w:r>
      <w:r w:rsidR="0094009B">
        <w:rPr>
          <w:rFonts w:ascii="Garamond" w:eastAsia="Garamond" w:hAnsi="Garamond" w:cs="Garamond"/>
        </w:rPr>
        <w:t xml:space="preserve"> Even with</w:t>
      </w:r>
      <w:r>
        <w:rPr>
          <w:rFonts w:ascii="Garamond" w:eastAsia="Garamond" w:hAnsi="Garamond" w:cs="Garamond"/>
        </w:rPr>
        <w:t>in this protected zone</w:t>
      </w:r>
      <w:r w:rsidR="0094009B">
        <w:rPr>
          <w:rFonts w:ascii="Garamond" w:eastAsia="Garamond" w:hAnsi="Garamond" w:cs="Garamond"/>
        </w:rPr>
        <w:t>,</w:t>
      </w:r>
      <w:r>
        <w:rPr>
          <w:rFonts w:ascii="Garamond" w:eastAsia="Garamond" w:hAnsi="Garamond" w:cs="Garamond"/>
        </w:rPr>
        <w:t xml:space="preserve"> the tree is experiencing a high mortality rate. </w:t>
      </w:r>
    </w:p>
    <w:p w14:paraId="19957201" w14:textId="5B7577E0" w:rsidR="00385EA9" w:rsidRDefault="00385EA9" w:rsidP="00AF2F3A">
      <w:pPr>
        <w:numPr>
          <w:ilvl w:val="0"/>
          <w:numId w:val="25"/>
        </w:numPr>
      </w:pPr>
      <w:r>
        <w:rPr>
          <w:rFonts w:ascii="Garamond" w:eastAsia="Garamond" w:hAnsi="Garamond" w:cs="Garamond"/>
        </w:rPr>
        <w:t xml:space="preserve">Understanding the relationship between </w:t>
      </w:r>
      <w:r w:rsidRPr="00117C08">
        <w:rPr>
          <w:rFonts w:ascii="Garamond" w:eastAsia="Garamond" w:hAnsi="Garamond" w:cs="Garamond"/>
          <w:i/>
        </w:rPr>
        <w:t>Prosopis</w:t>
      </w:r>
      <w:r>
        <w:rPr>
          <w:rFonts w:ascii="Garamond" w:eastAsia="Garamond" w:hAnsi="Garamond" w:cs="Garamond"/>
        </w:rPr>
        <w:t xml:space="preserve"> sp. mortality and hydrologic trends can educate land managers, policy makers, and the public about conservative agricultural practices, infrastructure development, and water management that can ensure the health of mesquite forests. </w:t>
      </w:r>
    </w:p>
    <w:p w14:paraId="3C709863" w14:textId="77777777" w:rsidR="00CB6407" w:rsidRPr="00B42837" w:rsidRDefault="00CB6407" w:rsidP="008B3821">
      <w:pPr>
        <w:rPr>
          <w:rFonts w:ascii="Garamond" w:hAnsi="Garamond"/>
        </w:rPr>
      </w:pPr>
    </w:p>
    <w:p w14:paraId="4C60F77B" w14:textId="23D336E0" w:rsidR="008F2A72" w:rsidRPr="00B42837" w:rsidRDefault="008F2A72" w:rsidP="008F2A72">
      <w:pPr>
        <w:rPr>
          <w:rFonts w:ascii="Garamond" w:hAnsi="Garamond"/>
        </w:rPr>
      </w:pPr>
      <w:r w:rsidRPr="00B42837">
        <w:rPr>
          <w:rFonts w:ascii="Garamond" w:hAnsi="Garamond"/>
          <w:b/>
          <w:i/>
        </w:rPr>
        <w:t>Project Objectives:</w:t>
      </w:r>
    </w:p>
    <w:p w14:paraId="62002073" w14:textId="0C4CE380" w:rsidR="00E50292" w:rsidRPr="00B42837" w:rsidRDefault="00E50292" w:rsidP="00E50292">
      <w:pPr>
        <w:numPr>
          <w:ilvl w:val="0"/>
          <w:numId w:val="17"/>
        </w:numPr>
        <w:rPr>
          <w:rFonts w:ascii="Garamond" w:hAnsi="Garamond"/>
        </w:rPr>
      </w:pPr>
      <w:r w:rsidRPr="00B42837">
        <w:rPr>
          <w:rFonts w:ascii="Garamond" w:hAnsi="Garamond"/>
        </w:rPr>
        <w:t>Create a time series of precipitation</w:t>
      </w:r>
      <w:r w:rsidR="00AB56E7">
        <w:rPr>
          <w:rFonts w:ascii="Garamond" w:hAnsi="Garamond"/>
        </w:rPr>
        <w:t xml:space="preserve">, </w:t>
      </w:r>
      <w:r w:rsidRPr="00B42837">
        <w:rPr>
          <w:rFonts w:ascii="Garamond" w:hAnsi="Garamond"/>
        </w:rPr>
        <w:t>soil moisture</w:t>
      </w:r>
      <w:r w:rsidR="00AB56E7">
        <w:rPr>
          <w:rFonts w:ascii="Garamond" w:hAnsi="Garamond"/>
        </w:rPr>
        <w:t>, and NDVI</w:t>
      </w:r>
      <w:r w:rsidRPr="00B42837">
        <w:rPr>
          <w:rFonts w:ascii="Garamond" w:hAnsi="Garamond"/>
        </w:rPr>
        <w:t xml:space="preserve"> for the region</w:t>
      </w:r>
      <w:r w:rsidR="00AB56E7">
        <w:rPr>
          <w:rFonts w:ascii="Garamond" w:hAnsi="Garamond"/>
        </w:rPr>
        <w:t>s</w:t>
      </w:r>
      <w:r w:rsidRPr="00B42837">
        <w:rPr>
          <w:rFonts w:ascii="Garamond" w:hAnsi="Garamond"/>
        </w:rPr>
        <w:t xml:space="preserve"> of Lambayeque,</w:t>
      </w:r>
      <w:r w:rsidR="00AB56E7">
        <w:rPr>
          <w:rFonts w:ascii="Garamond" w:hAnsi="Garamond"/>
        </w:rPr>
        <w:t xml:space="preserve"> Tumbes, Piura, Cajamarca, and La Libertad,</w:t>
      </w:r>
      <w:r w:rsidRPr="00B42837">
        <w:rPr>
          <w:rFonts w:ascii="Garamond" w:hAnsi="Garamond"/>
        </w:rPr>
        <w:t xml:space="preserve"> Peru</w:t>
      </w:r>
    </w:p>
    <w:p w14:paraId="39E9CC9F" w14:textId="11C03A97" w:rsidR="00E50292" w:rsidRPr="00B42837" w:rsidRDefault="00E50292" w:rsidP="00E50292">
      <w:pPr>
        <w:numPr>
          <w:ilvl w:val="0"/>
          <w:numId w:val="17"/>
        </w:numPr>
        <w:rPr>
          <w:rFonts w:ascii="Garamond" w:hAnsi="Garamond"/>
        </w:rPr>
      </w:pPr>
      <w:r w:rsidRPr="00B42837">
        <w:rPr>
          <w:rFonts w:ascii="Garamond" w:hAnsi="Garamond"/>
        </w:rPr>
        <w:t xml:space="preserve">Examine the correlation between changing hydrologic patterns and </w:t>
      </w:r>
      <w:r w:rsidRPr="00B42837">
        <w:rPr>
          <w:rFonts w:ascii="Garamond" w:hAnsi="Garamond"/>
          <w:i/>
          <w:iCs/>
        </w:rPr>
        <w:t>Prosopis</w:t>
      </w:r>
      <w:r w:rsidRPr="00B42837">
        <w:rPr>
          <w:rFonts w:ascii="Garamond" w:hAnsi="Garamond"/>
        </w:rPr>
        <w:t xml:space="preserve"> sp. mortality </w:t>
      </w:r>
    </w:p>
    <w:p w14:paraId="595BB85E" w14:textId="77777777" w:rsidR="00E50292" w:rsidRPr="00B42837" w:rsidRDefault="00E50292" w:rsidP="00E50292">
      <w:pPr>
        <w:numPr>
          <w:ilvl w:val="0"/>
          <w:numId w:val="17"/>
        </w:numPr>
        <w:rPr>
          <w:rFonts w:ascii="Garamond" w:hAnsi="Garamond"/>
        </w:rPr>
      </w:pPr>
      <w:r w:rsidRPr="00B42837">
        <w:rPr>
          <w:rFonts w:ascii="Garamond" w:hAnsi="Garamond"/>
        </w:rPr>
        <w:t>Improve the Lambayeque Regional Government’s understanding of the region’s hydrologic trends to promote informed land management decisions</w:t>
      </w:r>
    </w:p>
    <w:p w14:paraId="346D8347" w14:textId="77777777" w:rsidR="008F2A72" w:rsidRPr="005A7E27" w:rsidRDefault="008F2A72" w:rsidP="008B3821">
      <w:pPr>
        <w:rPr>
          <w:rFonts w:ascii="Garamond" w:hAnsi="Garamond"/>
        </w:rPr>
      </w:pPr>
    </w:p>
    <w:p w14:paraId="07D5EB77" w14:textId="77777777" w:rsidR="00CD0433" w:rsidRPr="005A7E27" w:rsidRDefault="00CD0433" w:rsidP="00CD0433">
      <w:pPr>
        <w:pBdr>
          <w:bottom w:val="single" w:sz="4" w:space="1" w:color="auto"/>
        </w:pBdr>
        <w:rPr>
          <w:rFonts w:ascii="Garamond" w:hAnsi="Garamond"/>
          <w:b/>
        </w:rPr>
      </w:pPr>
      <w:r w:rsidRPr="005A7E27">
        <w:rPr>
          <w:rFonts w:ascii="Garamond" w:hAnsi="Garamond"/>
          <w:b/>
        </w:rPr>
        <w:t>Partner Overview</w:t>
      </w:r>
    </w:p>
    <w:p w14:paraId="34B6E1B7" w14:textId="043A4518" w:rsidR="00D12F5B" w:rsidRPr="005A7E27" w:rsidRDefault="00A44DD0" w:rsidP="00D12F5B">
      <w:pPr>
        <w:rPr>
          <w:rFonts w:ascii="Garamond" w:hAnsi="Garamond"/>
          <w:b/>
          <w:i/>
        </w:rPr>
      </w:pPr>
      <w:r w:rsidRPr="005A7E27">
        <w:rPr>
          <w:rFonts w:ascii="Garamond" w:hAnsi="Garamond"/>
          <w:b/>
          <w:i/>
        </w:rPr>
        <w:t>Partner</w:t>
      </w:r>
      <w:r w:rsidR="00835C04" w:rsidRPr="005A7E27">
        <w:rPr>
          <w:rFonts w:ascii="Garamond" w:hAnsi="Garamond"/>
          <w:b/>
          <w:i/>
        </w:rPr>
        <w:t xml:space="preserve"> Organizations</w:t>
      </w:r>
      <w:r w:rsidR="00D12F5B" w:rsidRPr="005A7E27">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5A7E27" w:rsidRPr="005A7E27" w14:paraId="4EEA7B0E" w14:textId="77777777" w:rsidTr="00773F14">
        <w:tc>
          <w:tcPr>
            <w:tcW w:w="3263" w:type="dxa"/>
            <w:shd w:val="clear" w:color="auto" w:fill="31849B" w:themeFill="accent5" w:themeFillShade="BF"/>
            <w:vAlign w:val="center"/>
          </w:tcPr>
          <w:p w14:paraId="66FDE6C5" w14:textId="77777777" w:rsidR="006804AC" w:rsidRPr="009A6EF1" w:rsidRDefault="006804AC" w:rsidP="00E3738F">
            <w:pPr>
              <w:jc w:val="center"/>
              <w:rPr>
                <w:rFonts w:ascii="Garamond" w:hAnsi="Garamond"/>
                <w:b/>
                <w:color w:val="FFFFFF" w:themeColor="background1"/>
              </w:rPr>
            </w:pPr>
            <w:r w:rsidRPr="009A6EF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9A6EF1" w:rsidRDefault="006804AC" w:rsidP="00E3738F">
            <w:pPr>
              <w:jc w:val="center"/>
              <w:rPr>
                <w:rFonts w:ascii="Garamond" w:hAnsi="Garamond"/>
                <w:b/>
                <w:color w:val="FFFFFF" w:themeColor="background1"/>
              </w:rPr>
            </w:pPr>
            <w:r w:rsidRPr="009A6EF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9A6EF1" w:rsidRDefault="006804AC" w:rsidP="00E3738F">
            <w:pPr>
              <w:jc w:val="center"/>
              <w:rPr>
                <w:rFonts w:ascii="Garamond" w:hAnsi="Garamond"/>
                <w:b/>
                <w:color w:val="FFFFFF" w:themeColor="background1"/>
              </w:rPr>
            </w:pPr>
            <w:r w:rsidRPr="009A6EF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9A6EF1" w:rsidRDefault="006804AC" w:rsidP="00E3738F">
            <w:pPr>
              <w:jc w:val="center"/>
              <w:rPr>
                <w:rFonts w:ascii="Garamond" w:hAnsi="Garamond"/>
                <w:b/>
                <w:color w:val="FFFFFF" w:themeColor="background1"/>
              </w:rPr>
            </w:pPr>
            <w:r w:rsidRPr="009A6EF1">
              <w:rPr>
                <w:rFonts w:ascii="Garamond" w:hAnsi="Garamond"/>
                <w:b/>
                <w:color w:val="FFFFFF" w:themeColor="background1"/>
              </w:rPr>
              <w:t>Boundary Org?</w:t>
            </w:r>
          </w:p>
        </w:tc>
      </w:tr>
      <w:tr w:rsidR="005A7E27" w:rsidRPr="005A7E27" w14:paraId="5D470CD2" w14:textId="77777777" w:rsidTr="00773F14">
        <w:tc>
          <w:tcPr>
            <w:tcW w:w="3263" w:type="dxa"/>
          </w:tcPr>
          <w:p w14:paraId="147FACB8" w14:textId="2629D456" w:rsidR="006804AC" w:rsidRPr="00FF50BF" w:rsidRDefault="00FF50BF" w:rsidP="0090268C">
            <w:pPr>
              <w:rPr>
                <w:rFonts w:ascii="Garamond" w:hAnsi="Garamond"/>
                <w:b/>
              </w:rPr>
            </w:pPr>
            <w:bookmarkStart w:id="0" w:name="_GoBack" w:colFirst="0" w:colLast="0"/>
            <w:proofErr w:type="spellStart"/>
            <w:r w:rsidRPr="00FF50BF">
              <w:rPr>
                <w:rFonts w:ascii="Garamond" w:hAnsi="Garamond" w:cs="Helvetica"/>
                <w:b/>
                <w:color w:val="000000"/>
                <w:szCs w:val="20"/>
                <w:shd w:val="clear" w:color="auto" w:fill="FFFFFF"/>
              </w:rPr>
              <w:t>Gobierno</w:t>
            </w:r>
            <w:proofErr w:type="spellEnd"/>
            <w:r w:rsidRPr="00FF50BF">
              <w:rPr>
                <w:rFonts w:ascii="Garamond" w:hAnsi="Garamond" w:cs="Helvetica"/>
                <w:b/>
                <w:color w:val="000000"/>
                <w:szCs w:val="20"/>
                <w:shd w:val="clear" w:color="auto" w:fill="FFFFFF"/>
              </w:rPr>
              <w:t xml:space="preserve"> Regional de Lambayeque, </w:t>
            </w:r>
            <w:proofErr w:type="spellStart"/>
            <w:r w:rsidRPr="00FF50BF">
              <w:rPr>
                <w:rFonts w:ascii="Garamond" w:hAnsi="Garamond" w:cs="Helvetica"/>
                <w:b/>
                <w:color w:val="000000"/>
                <w:szCs w:val="20"/>
                <w:shd w:val="clear" w:color="auto" w:fill="FFFFFF"/>
              </w:rPr>
              <w:t>Gerencia</w:t>
            </w:r>
            <w:proofErr w:type="spellEnd"/>
            <w:r w:rsidRPr="00FF50BF">
              <w:rPr>
                <w:rFonts w:ascii="Garamond" w:hAnsi="Garamond" w:cs="Helvetica"/>
                <w:b/>
                <w:color w:val="000000"/>
                <w:szCs w:val="20"/>
                <w:shd w:val="clear" w:color="auto" w:fill="FFFFFF"/>
              </w:rPr>
              <w:t xml:space="preserve"> Regional de </w:t>
            </w:r>
            <w:proofErr w:type="spellStart"/>
            <w:r w:rsidRPr="00FF50BF">
              <w:rPr>
                <w:rFonts w:ascii="Garamond" w:hAnsi="Garamond" w:cs="Helvetica"/>
                <w:b/>
                <w:color w:val="000000"/>
                <w:szCs w:val="20"/>
                <w:shd w:val="clear" w:color="auto" w:fill="FFFFFF"/>
              </w:rPr>
              <w:t>Recursos</w:t>
            </w:r>
            <w:proofErr w:type="spellEnd"/>
            <w:r w:rsidRPr="00FF50BF">
              <w:rPr>
                <w:rFonts w:ascii="Garamond" w:hAnsi="Garamond" w:cs="Helvetica"/>
                <w:b/>
                <w:color w:val="000000"/>
                <w:szCs w:val="20"/>
                <w:shd w:val="clear" w:color="auto" w:fill="FFFFFF"/>
              </w:rPr>
              <w:t xml:space="preserve"> </w:t>
            </w:r>
            <w:proofErr w:type="spellStart"/>
            <w:r w:rsidRPr="00FF50BF">
              <w:rPr>
                <w:rFonts w:ascii="Garamond" w:hAnsi="Garamond" w:cs="Helvetica"/>
                <w:b/>
                <w:color w:val="000000"/>
                <w:szCs w:val="20"/>
                <w:shd w:val="clear" w:color="auto" w:fill="FFFFFF"/>
              </w:rPr>
              <w:t>Naturales</w:t>
            </w:r>
            <w:proofErr w:type="spellEnd"/>
            <w:r w:rsidRPr="00FF50BF">
              <w:rPr>
                <w:rFonts w:ascii="Garamond" w:hAnsi="Garamond" w:cs="Helvetica"/>
                <w:b/>
                <w:color w:val="000000"/>
                <w:szCs w:val="20"/>
                <w:shd w:val="clear" w:color="auto" w:fill="FFFFFF"/>
              </w:rPr>
              <w:t xml:space="preserve"> y </w:t>
            </w:r>
            <w:proofErr w:type="spellStart"/>
            <w:r w:rsidRPr="00FF50BF">
              <w:rPr>
                <w:rFonts w:ascii="Garamond" w:hAnsi="Garamond" w:cs="Helvetica"/>
                <w:b/>
                <w:color w:val="000000"/>
                <w:szCs w:val="20"/>
                <w:shd w:val="clear" w:color="auto" w:fill="FFFFFF"/>
              </w:rPr>
              <w:t>Gestion</w:t>
            </w:r>
            <w:proofErr w:type="spellEnd"/>
            <w:r w:rsidRPr="00FF50BF">
              <w:rPr>
                <w:rFonts w:ascii="Garamond" w:hAnsi="Garamond" w:cs="Helvetica"/>
                <w:b/>
                <w:color w:val="000000"/>
                <w:szCs w:val="20"/>
                <w:shd w:val="clear" w:color="auto" w:fill="FFFFFF"/>
              </w:rPr>
              <w:t xml:space="preserve"> </w:t>
            </w:r>
            <w:proofErr w:type="spellStart"/>
            <w:r w:rsidRPr="00FF50BF">
              <w:rPr>
                <w:rFonts w:ascii="Garamond" w:hAnsi="Garamond" w:cs="Helvetica"/>
                <w:b/>
                <w:color w:val="000000"/>
                <w:szCs w:val="20"/>
                <w:shd w:val="clear" w:color="auto" w:fill="FFFFFF"/>
              </w:rPr>
              <w:t>Ambiental</w:t>
            </w:r>
            <w:proofErr w:type="spellEnd"/>
            <w:r w:rsidRPr="00FF50BF">
              <w:rPr>
                <w:rFonts w:ascii="Garamond" w:hAnsi="Garamond" w:cs="Helvetica"/>
                <w:b/>
                <w:color w:val="000000"/>
                <w:szCs w:val="20"/>
                <w:shd w:val="clear" w:color="auto" w:fill="FFFFFF"/>
              </w:rPr>
              <w:t xml:space="preserve">, </w:t>
            </w:r>
            <w:proofErr w:type="spellStart"/>
            <w:r w:rsidRPr="00FF50BF">
              <w:rPr>
                <w:rFonts w:ascii="Garamond" w:hAnsi="Garamond" w:cs="Helvetica"/>
                <w:b/>
                <w:color w:val="000000"/>
                <w:szCs w:val="20"/>
                <w:shd w:val="clear" w:color="auto" w:fill="FFFFFF"/>
              </w:rPr>
              <w:t>Gerencia</w:t>
            </w:r>
            <w:proofErr w:type="spellEnd"/>
            <w:r w:rsidRPr="00FF50BF">
              <w:rPr>
                <w:rFonts w:ascii="Garamond" w:hAnsi="Garamond" w:cs="Helvetica"/>
                <w:b/>
                <w:color w:val="000000"/>
                <w:szCs w:val="20"/>
                <w:shd w:val="clear" w:color="auto" w:fill="FFFFFF"/>
              </w:rPr>
              <w:t xml:space="preserve"> Regional de </w:t>
            </w:r>
            <w:proofErr w:type="spellStart"/>
            <w:r w:rsidRPr="00FF50BF">
              <w:rPr>
                <w:rFonts w:ascii="Garamond" w:hAnsi="Garamond" w:cs="Helvetica"/>
                <w:b/>
                <w:color w:val="000000"/>
                <w:szCs w:val="20"/>
                <w:shd w:val="clear" w:color="auto" w:fill="FFFFFF"/>
              </w:rPr>
              <w:t>Agricultura</w:t>
            </w:r>
            <w:proofErr w:type="spellEnd"/>
          </w:p>
        </w:tc>
        <w:tc>
          <w:tcPr>
            <w:tcW w:w="3487" w:type="dxa"/>
          </w:tcPr>
          <w:p w14:paraId="0111C027" w14:textId="0C53AD81" w:rsidR="006804AC" w:rsidRPr="005C7DEB" w:rsidRDefault="00344863" w:rsidP="00E3738F">
            <w:pPr>
              <w:rPr>
                <w:rFonts w:ascii="Garamond" w:hAnsi="Garamond"/>
              </w:rPr>
            </w:pPr>
            <w:r w:rsidRPr="005C7DEB">
              <w:rPr>
                <w:rFonts w:ascii="Garamond" w:hAnsi="Garamond"/>
              </w:rPr>
              <w:t xml:space="preserve">Juan </w:t>
            </w:r>
            <w:proofErr w:type="spellStart"/>
            <w:r w:rsidRPr="005C7DEB">
              <w:rPr>
                <w:rFonts w:ascii="Garamond" w:hAnsi="Garamond"/>
              </w:rPr>
              <w:t>Chapo</w:t>
            </w:r>
            <w:r w:rsidR="00916A91" w:rsidRPr="009A6EF1">
              <w:rPr>
                <w:rFonts w:ascii="Garamond" w:hAnsi="Garamond" w:cs="Helvetica"/>
                <w:color w:val="000000"/>
                <w:shd w:val="clear" w:color="auto" w:fill="FFFFFF"/>
              </w:rPr>
              <w:t>ñ</w:t>
            </w:r>
            <w:r w:rsidRPr="0090268C">
              <w:rPr>
                <w:rFonts w:ascii="Garamond" w:hAnsi="Garamond"/>
              </w:rPr>
              <w:t>a</w:t>
            </w:r>
            <w:r w:rsidRPr="005C7DEB">
              <w:rPr>
                <w:rFonts w:ascii="Garamond" w:hAnsi="Garamond"/>
              </w:rPr>
              <w:t>n</w:t>
            </w:r>
            <w:proofErr w:type="spellEnd"/>
            <w:r w:rsidRPr="005C7DEB">
              <w:rPr>
                <w:rFonts w:ascii="Garamond" w:hAnsi="Garamond"/>
              </w:rPr>
              <w:t xml:space="preserve"> Sanchez</w:t>
            </w:r>
            <w:r w:rsidR="00430436" w:rsidRPr="005C7DEB">
              <w:rPr>
                <w:rFonts w:ascii="Garamond" w:hAnsi="Garamond"/>
              </w:rPr>
              <w:t>, Regional Manager of Agriculture</w:t>
            </w:r>
          </w:p>
        </w:tc>
        <w:tc>
          <w:tcPr>
            <w:tcW w:w="1440" w:type="dxa"/>
          </w:tcPr>
          <w:p w14:paraId="21053937" w14:textId="49F56FE4" w:rsidR="006804AC" w:rsidRPr="005C7DEB" w:rsidRDefault="00CB6407" w:rsidP="00E3738F">
            <w:pPr>
              <w:rPr>
                <w:rFonts w:ascii="Garamond" w:hAnsi="Garamond"/>
              </w:rPr>
            </w:pPr>
            <w:r w:rsidRPr="005C7DEB">
              <w:rPr>
                <w:rFonts w:ascii="Garamond" w:hAnsi="Garamond"/>
              </w:rPr>
              <w:t xml:space="preserve">End </w:t>
            </w:r>
            <w:r w:rsidR="009E4CFF" w:rsidRPr="005C7DEB">
              <w:rPr>
                <w:rFonts w:ascii="Garamond" w:hAnsi="Garamond"/>
              </w:rPr>
              <w:t>User</w:t>
            </w:r>
          </w:p>
        </w:tc>
        <w:tc>
          <w:tcPr>
            <w:tcW w:w="1170" w:type="dxa"/>
          </w:tcPr>
          <w:p w14:paraId="6070AA6D" w14:textId="2419494A" w:rsidR="006804AC" w:rsidRPr="005C7DEB" w:rsidRDefault="00430436" w:rsidP="00E3738F">
            <w:pPr>
              <w:rPr>
                <w:rFonts w:ascii="Garamond" w:hAnsi="Garamond"/>
              </w:rPr>
            </w:pPr>
            <w:r w:rsidRPr="005C7DEB">
              <w:rPr>
                <w:rFonts w:ascii="Garamond" w:hAnsi="Garamond"/>
              </w:rPr>
              <w:t>No</w:t>
            </w:r>
          </w:p>
        </w:tc>
      </w:tr>
      <w:tr w:rsidR="005A7E27" w:rsidRPr="005A7E27" w14:paraId="4B59697F" w14:textId="77777777" w:rsidTr="00773F14">
        <w:tc>
          <w:tcPr>
            <w:tcW w:w="3263" w:type="dxa"/>
          </w:tcPr>
          <w:p w14:paraId="7BB0A3F2" w14:textId="295FC774" w:rsidR="00430436" w:rsidRPr="00B42837" w:rsidRDefault="00430436" w:rsidP="00E3738F">
            <w:pPr>
              <w:rPr>
                <w:rFonts w:ascii="Garamond" w:hAnsi="Garamond"/>
                <w:b/>
              </w:rPr>
            </w:pPr>
            <w:r w:rsidRPr="00B42837">
              <w:rPr>
                <w:rFonts w:ascii="Garamond" w:hAnsi="Garamond"/>
                <w:b/>
              </w:rPr>
              <w:t>Universidad Nacional Pedro Ruiz Gallo</w:t>
            </w:r>
          </w:p>
        </w:tc>
        <w:tc>
          <w:tcPr>
            <w:tcW w:w="3487" w:type="dxa"/>
          </w:tcPr>
          <w:p w14:paraId="428E6A42" w14:textId="52A3B28D" w:rsidR="00430436" w:rsidRPr="00B42837" w:rsidRDefault="00430436" w:rsidP="00E3738F">
            <w:pPr>
              <w:rPr>
                <w:rFonts w:ascii="Garamond" w:hAnsi="Garamond"/>
              </w:rPr>
            </w:pPr>
            <w:r w:rsidRPr="00B42837">
              <w:rPr>
                <w:rFonts w:ascii="Garamond" w:hAnsi="Garamond"/>
              </w:rPr>
              <w:t xml:space="preserve">Professor </w:t>
            </w:r>
            <w:proofErr w:type="spellStart"/>
            <w:r w:rsidRPr="00B42837">
              <w:rPr>
                <w:rFonts w:ascii="Garamond" w:hAnsi="Garamond"/>
              </w:rPr>
              <w:t>Eleazar</w:t>
            </w:r>
            <w:proofErr w:type="spellEnd"/>
            <w:r w:rsidRPr="00B42837">
              <w:rPr>
                <w:rFonts w:ascii="Garamond" w:hAnsi="Garamond"/>
              </w:rPr>
              <w:t xml:space="preserve"> </w:t>
            </w:r>
            <w:proofErr w:type="spellStart"/>
            <w:r w:rsidRPr="00B42837">
              <w:rPr>
                <w:rFonts w:ascii="Garamond" w:hAnsi="Garamond"/>
              </w:rPr>
              <w:t>Rufasto</w:t>
            </w:r>
            <w:proofErr w:type="spellEnd"/>
            <w:r w:rsidRPr="00B42837">
              <w:rPr>
                <w:rFonts w:ascii="Garamond" w:hAnsi="Garamond"/>
              </w:rPr>
              <w:t>, Professor of Agronomy</w:t>
            </w:r>
          </w:p>
        </w:tc>
        <w:tc>
          <w:tcPr>
            <w:tcW w:w="1440" w:type="dxa"/>
          </w:tcPr>
          <w:p w14:paraId="6C8F3CD1" w14:textId="533CA4BB" w:rsidR="00430436" w:rsidRPr="00B42837" w:rsidRDefault="00430436" w:rsidP="00E3738F">
            <w:pPr>
              <w:rPr>
                <w:rFonts w:ascii="Garamond" w:hAnsi="Garamond"/>
              </w:rPr>
            </w:pPr>
            <w:r w:rsidRPr="00B42837">
              <w:rPr>
                <w:rFonts w:ascii="Garamond" w:hAnsi="Garamond"/>
              </w:rPr>
              <w:t>End User</w:t>
            </w:r>
          </w:p>
        </w:tc>
        <w:tc>
          <w:tcPr>
            <w:tcW w:w="1170" w:type="dxa"/>
          </w:tcPr>
          <w:p w14:paraId="4E1D0BC5" w14:textId="1CDCCE40" w:rsidR="00430436" w:rsidRPr="00B42837" w:rsidRDefault="00430436" w:rsidP="00E3738F">
            <w:pPr>
              <w:rPr>
                <w:rFonts w:ascii="Garamond" w:hAnsi="Garamond"/>
              </w:rPr>
            </w:pPr>
            <w:r w:rsidRPr="00B42837">
              <w:rPr>
                <w:rFonts w:ascii="Garamond" w:hAnsi="Garamond"/>
              </w:rPr>
              <w:t>Yes</w:t>
            </w:r>
          </w:p>
        </w:tc>
      </w:tr>
      <w:tr w:rsidR="005A7E27" w:rsidRPr="005A7E27" w14:paraId="117AB0E6" w14:textId="77777777" w:rsidTr="00773F14">
        <w:tc>
          <w:tcPr>
            <w:tcW w:w="3263" w:type="dxa"/>
          </w:tcPr>
          <w:p w14:paraId="33E8B357" w14:textId="4B145DCD" w:rsidR="00430436" w:rsidRPr="00B42837" w:rsidRDefault="00430436" w:rsidP="00E3738F">
            <w:pPr>
              <w:rPr>
                <w:rFonts w:ascii="Garamond" w:hAnsi="Garamond"/>
                <w:b/>
              </w:rPr>
            </w:pPr>
            <w:r w:rsidRPr="00B42837">
              <w:rPr>
                <w:rFonts w:ascii="Garamond" w:hAnsi="Garamond"/>
                <w:b/>
              </w:rPr>
              <w:t>Clark University, George Perkins Marsh Institute</w:t>
            </w:r>
          </w:p>
        </w:tc>
        <w:tc>
          <w:tcPr>
            <w:tcW w:w="3487" w:type="dxa"/>
          </w:tcPr>
          <w:p w14:paraId="0134D4DF" w14:textId="03373EAF" w:rsidR="00430436" w:rsidRPr="00B42837" w:rsidRDefault="00E207DB" w:rsidP="00E3738F">
            <w:pPr>
              <w:rPr>
                <w:rFonts w:ascii="Garamond" w:hAnsi="Garamond"/>
              </w:rPr>
            </w:pPr>
            <w:r>
              <w:rPr>
                <w:rFonts w:ascii="Garamond" w:hAnsi="Garamond"/>
              </w:rPr>
              <w:t>Dr.</w:t>
            </w:r>
            <w:r w:rsidRPr="00B42837">
              <w:rPr>
                <w:rFonts w:ascii="Garamond" w:hAnsi="Garamond"/>
              </w:rPr>
              <w:t xml:space="preserve"> </w:t>
            </w:r>
            <w:r w:rsidR="00430436" w:rsidRPr="00B42837">
              <w:rPr>
                <w:rFonts w:ascii="Garamond" w:hAnsi="Garamond"/>
              </w:rPr>
              <w:t>Deborah Woodcock, Research Fellow</w:t>
            </w:r>
          </w:p>
        </w:tc>
        <w:tc>
          <w:tcPr>
            <w:tcW w:w="1440" w:type="dxa"/>
          </w:tcPr>
          <w:p w14:paraId="62D70E54" w14:textId="791D2793" w:rsidR="00430436" w:rsidRPr="00B42837" w:rsidRDefault="00430436" w:rsidP="00E3738F">
            <w:pPr>
              <w:rPr>
                <w:rFonts w:ascii="Garamond" w:hAnsi="Garamond"/>
              </w:rPr>
            </w:pPr>
            <w:r w:rsidRPr="00B42837">
              <w:rPr>
                <w:rFonts w:ascii="Garamond" w:hAnsi="Garamond"/>
              </w:rPr>
              <w:t>Collaborator</w:t>
            </w:r>
          </w:p>
        </w:tc>
        <w:tc>
          <w:tcPr>
            <w:tcW w:w="1170" w:type="dxa"/>
          </w:tcPr>
          <w:p w14:paraId="6F4DA9DF" w14:textId="7100648E" w:rsidR="00430436" w:rsidRPr="00B42837" w:rsidRDefault="00430436" w:rsidP="00E3738F">
            <w:pPr>
              <w:rPr>
                <w:rFonts w:ascii="Garamond" w:hAnsi="Garamond"/>
              </w:rPr>
            </w:pPr>
            <w:r w:rsidRPr="00B42837">
              <w:rPr>
                <w:rFonts w:ascii="Garamond" w:hAnsi="Garamond"/>
              </w:rPr>
              <w:t>Yes</w:t>
            </w:r>
          </w:p>
        </w:tc>
      </w:tr>
      <w:bookmarkEnd w:id="0"/>
    </w:tbl>
    <w:p w14:paraId="77D4BCBD" w14:textId="77777777" w:rsidR="00CD0433" w:rsidRPr="005A7E27" w:rsidRDefault="00CD0433" w:rsidP="00CD0433">
      <w:pPr>
        <w:rPr>
          <w:rFonts w:ascii="Garamond" w:hAnsi="Garamond"/>
        </w:rPr>
      </w:pPr>
    </w:p>
    <w:p w14:paraId="00FC030F" w14:textId="6FAE7634" w:rsidR="00CB6407" w:rsidRPr="00B42837" w:rsidRDefault="005F06E5" w:rsidP="00CB6407">
      <w:pPr>
        <w:rPr>
          <w:rFonts w:ascii="Garamond" w:hAnsi="Garamond" w:cs="Arial"/>
          <w:b/>
          <w:i/>
        </w:rPr>
      </w:pPr>
      <w:r w:rsidRPr="00B42837">
        <w:rPr>
          <w:rFonts w:ascii="Garamond" w:hAnsi="Garamond" w:cs="Arial"/>
          <w:b/>
          <w:i/>
        </w:rPr>
        <w:t>Decision-</w:t>
      </w:r>
      <w:r w:rsidR="00CB6407" w:rsidRPr="00B42837">
        <w:rPr>
          <w:rFonts w:ascii="Garamond" w:hAnsi="Garamond" w:cs="Arial"/>
          <w:b/>
          <w:i/>
        </w:rPr>
        <w:t>Making Practices &amp; Policies:</w:t>
      </w:r>
    </w:p>
    <w:p w14:paraId="199D927B" w14:textId="6380A12D" w:rsidR="00E50292" w:rsidRPr="00B42837" w:rsidRDefault="00E50292" w:rsidP="00E50292">
      <w:pPr>
        <w:rPr>
          <w:rFonts w:ascii="Garamond" w:hAnsi="Garamond"/>
        </w:rPr>
      </w:pPr>
      <w:r w:rsidRPr="00B42837">
        <w:rPr>
          <w:rFonts w:ascii="Garamond" w:hAnsi="Garamond"/>
        </w:rPr>
        <w:t xml:space="preserve">Land managers from the Lambayeque </w:t>
      </w:r>
      <w:r w:rsidR="00A206B9">
        <w:rPr>
          <w:rFonts w:ascii="Garamond" w:hAnsi="Garamond"/>
        </w:rPr>
        <w:t>Regional G</w:t>
      </w:r>
      <w:r w:rsidRPr="00B42837">
        <w:rPr>
          <w:rFonts w:ascii="Garamond" w:hAnsi="Garamond"/>
        </w:rPr>
        <w:t xml:space="preserve">overnment currently oversee the region’s mesquite forests through </w:t>
      </w:r>
      <w:r w:rsidR="004D7239">
        <w:rPr>
          <w:rFonts w:ascii="Garamond" w:hAnsi="Garamond"/>
          <w:i/>
          <w:iCs/>
        </w:rPr>
        <w:t>in situ</w:t>
      </w:r>
      <w:r w:rsidR="004D7239">
        <w:rPr>
          <w:rFonts w:ascii="Garamond" w:hAnsi="Garamond"/>
        </w:rPr>
        <w:t xml:space="preserve"> data collection</w:t>
      </w:r>
      <w:r w:rsidRPr="00B42837">
        <w:rPr>
          <w:rFonts w:ascii="Garamond" w:hAnsi="Garamond"/>
        </w:rPr>
        <w:t>. </w:t>
      </w:r>
      <w:r w:rsidR="00BB631E">
        <w:rPr>
          <w:rFonts w:ascii="Garamond" w:hAnsi="Garamond"/>
        </w:rPr>
        <w:t xml:space="preserve">When </w:t>
      </w:r>
      <w:r w:rsidR="00A206B9">
        <w:rPr>
          <w:rFonts w:ascii="Garamond" w:hAnsi="Garamond"/>
        </w:rPr>
        <w:t>evaluating</w:t>
      </w:r>
      <w:r w:rsidR="00BB631E">
        <w:rPr>
          <w:rFonts w:ascii="Garamond" w:hAnsi="Garamond"/>
        </w:rPr>
        <w:t xml:space="preserve"> areas that have been impacted by the mesquite declin</w:t>
      </w:r>
      <w:r w:rsidR="00A206B9">
        <w:rPr>
          <w:rFonts w:ascii="Garamond" w:hAnsi="Garamond"/>
        </w:rPr>
        <w:t>e, researchers</w:t>
      </w:r>
      <w:r w:rsidR="00BB631E">
        <w:rPr>
          <w:rFonts w:ascii="Garamond" w:hAnsi="Garamond"/>
        </w:rPr>
        <w:t xml:space="preserve"> ha</w:t>
      </w:r>
      <w:r w:rsidR="00A206B9">
        <w:rPr>
          <w:rFonts w:ascii="Garamond" w:hAnsi="Garamond"/>
        </w:rPr>
        <w:t>ve</w:t>
      </w:r>
      <w:r w:rsidR="00BB631E">
        <w:rPr>
          <w:rFonts w:ascii="Garamond" w:hAnsi="Garamond"/>
        </w:rPr>
        <w:t xml:space="preserve"> been </w:t>
      </w:r>
      <w:r w:rsidR="00A206B9">
        <w:rPr>
          <w:rFonts w:ascii="Garamond" w:hAnsi="Garamond"/>
        </w:rPr>
        <w:t xml:space="preserve">surveying </w:t>
      </w:r>
      <w:r w:rsidR="00BB631E">
        <w:rPr>
          <w:rFonts w:ascii="Garamond" w:hAnsi="Garamond"/>
        </w:rPr>
        <w:t>on the ground level. This</w:t>
      </w:r>
      <w:r w:rsidR="00BB631E" w:rsidRPr="00B42837" w:rsidDel="00BB631E">
        <w:rPr>
          <w:rFonts w:ascii="Garamond" w:hAnsi="Garamond"/>
        </w:rPr>
        <w:t xml:space="preserve"> </w:t>
      </w:r>
      <w:r w:rsidRPr="00B42837">
        <w:rPr>
          <w:rFonts w:ascii="Garamond" w:hAnsi="Garamond"/>
        </w:rPr>
        <w:t xml:space="preserve">process does not take into account landscape-scale spatiotemporal data </w:t>
      </w:r>
      <w:r w:rsidR="0090268C">
        <w:rPr>
          <w:rFonts w:ascii="Garamond" w:hAnsi="Garamond"/>
        </w:rPr>
        <w:t>for</w:t>
      </w:r>
      <w:r w:rsidRPr="00B42837">
        <w:rPr>
          <w:rFonts w:ascii="Garamond" w:hAnsi="Garamond"/>
        </w:rPr>
        <w:t xml:space="preserve"> precipitation</w:t>
      </w:r>
      <w:r w:rsidR="00AB56E7">
        <w:rPr>
          <w:rFonts w:ascii="Garamond" w:hAnsi="Garamond"/>
        </w:rPr>
        <w:t xml:space="preserve">, </w:t>
      </w:r>
      <w:r w:rsidR="00BB631E">
        <w:rPr>
          <w:rFonts w:ascii="Garamond" w:hAnsi="Garamond"/>
        </w:rPr>
        <w:t>soil</w:t>
      </w:r>
      <w:r w:rsidR="00AB56E7">
        <w:rPr>
          <w:rFonts w:ascii="Garamond" w:hAnsi="Garamond"/>
        </w:rPr>
        <w:t xml:space="preserve"> </w:t>
      </w:r>
      <w:r w:rsidR="00BB631E">
        <w:rPr>
          <w:rFonts w:ascii="Garamond" w:hAnsi="Garamond"/>
        </w:rPr>
        <w:t>moisture</w:t>
      </w:r>
      <w:r w:rsidR="00AB56E7">
        <w:rPr>
          <w:rFonts w:ascii="Garamond" w:hAnsi="Garamond"/>
        </w:rPr>
        <w:t>, or NDVI</w:t>
      </w:r>
      <w:r w:rsidR="00A206B9">
        <w:rPr>
          <w:rFonts w:ascii="Garamond" w:hAnsi="Garamond"/>
        </w:rPr>
        <w:t>,</w:t>
      </w:r>
      <w:r w:rsidRPr="00B42837">
        <w:rPr>
          <w:rFonts w:ascii="Garamond" w:hAnsi="Garamond"/>
        </w:rPr>
        <w:t xml:space="preserve"> leaving a limited </w:t>
      </w:r>
      <w:r w:rsidR="004D7239">
        <w:rPr>
          <w:rFonts w:ascii="Garamond" w:hAnsi="Garamond"/>
        </w:rPr>
        <w:t>amount</w:t>
      </w:r>
      <w:r w:rsidRPr="00B42837">
        <w:rPr>
          <w:rFonts w:ascii="Garamond" w:hAnsi="Garamond"/>
        </w:rPr>
        <w:t xml:space="preserve"> of field-collected data to work with. They do not currently utilize remote sensing or GIS to analyze changes occurring in the region’s land cover or hydrologic patterns.  </w:t>
      </w:r>
    </w:p>
    <w:p w14:paraId="17B3A381" w14:textId="77777777" w:rsidR="00CA0EED" w:rsidRPr="00B42837" w:rsidRDefault="00CA0EED" w:rsidP="00CA0EED">
      <w:pPr>
        <w:rPr>
          <w:rFonts w:ascii="Garamond" w:hAnsi="Garamond"/>
        </w:rPr>
      </w:pPr>
    </w:p>
    <w:p w14:paraId="08DEF88A" w14:textId="09C5C1CD" w:rsidR="00CB6407" w:rsidRPr="00B42837" w:rsidRDefault="00CB6407" w:rsidP="00CB6407">
      <w:pPr>
        <w:rPr>
          <w:rFonts w:ascii="Garamond" w:hAnsi="Garamond" w:cs="Arial"/>
        </w:rPr>
      </w:pPr>
      <w:r w:rsidRPr="00B42837">
        <w:rPr>
          <w:rFonts w:ascii="Garamond" w:hAnsi="Garamond" w:cs="Arial"/>
          <w:b/>
          <w:i/>
        </w:rPr>
        <w:t>Project Benefit to End User:</w:t>
      </w:r>
    </w:p>
    <w:p w14:paraId="1242BC45" w14:textId="10EB151C" w:rsidR="00C057E9" w:rsidRDefault="00E50292" w:rsidP="009A6EF1">
      <w:pPr>
        <w:rPr>
          <w:rFonts w:ascii="Garamond" w:hAnsi="Garamond"/>
        </w:rPr>
      </w:pPr>
      <w:r w:rsidRPr="00B42837">
        <w:rPr>
          <w:rFonts w:ascii="Garamond" w:hAnsi="Garamond"/>
        </w:rPr>
        <w:t>The time series analysis generated from this project will allow the Lambayeque Regional Government</w:t>
      </w:r>
      <w:r w:rsidR="00630752">
        <w:rPr>
          <w:rFonts w:ascii="Garamond" w:hAnsi="Garamond"/>
        </w:rPr>
        <w:t xml:space="preserve"> and their colleagues at Universidad Nacional Pedro Ruiz Gallo</w:t>
      </w:r>
      <w:r w:rsidRPr="00B42837">
        <w:rPr>
          <w:rFonts w:ascii="Garamond" w:hAnsi="Garamond"/>
        </w:rPr>
        <w:t xml:space="preserve"> to understand the correlation between hydrologic cycles and tree mortality on a landscape</w:t>
      </w:r>
      <w:r w:rsidR="00AB56E7">
        <w:rPr>
          <w:rFonts w:ascii="Garamond" w:hAnsi="Garamond"/>
        </w:rPr>
        <w:t xml:space="preserve"> </w:t>
      </w:r>
      <w:r w:rsidRPr="00B42837">
        <w:rPr>
          <w:rFonts w:ascii="Garamond" w:hAnsi="Garamond"/>
        </w:rPr>
        <w:t>scale, providing land managers a more complete understanding of the changes that are depleting the health of the region’s mesquite forests. Th</w:t>
      </w:r>
      <w:r w:rsidR="0012573A">
        <w:rPr>
          <w:rFonts w:ascii="Garamond" w:hAnsi="Garamond"/>
        </w:rPr>
        <w:t>ese</w:t>
      </w:r>
      <w:r w:rsidRPr="00B42837">
        <w:rPr>
          <w:rFonts w:ascii="Garamond" w:hAnsi="Garamond"/>
        </w:rPr>
        <w:t xml:space="preserve"> data will allow decision-makers to assess crucial steps that need to be taken to combat the region’s forest decline. This research also opens up </w:t>
      </w:r>
      <w:r w:rsidRPr="00B42837">
        <w:rPr>
          <w:rFonts w:ascii="Garamond" w:hAnsi="Garamond"/>
        </w:rPr>
        <w:lastRenderedPageBreak/>
        <w:t xml:space="preserve">opportunities for further study </w:t>
      </w:r>
      <w:r w:rsidRPr="005C7DEB">
        <w:rPr>
          <w:rFonts w:ascii="Garamond" w:hAnsi="Garamond"/>
        </w:rPr>
        <w:t xml:space="preserve">of additional </w:t>
      </w:r>
      <w:r w:rsidR="00630752">
        <w:rPr>
          <w:rFonts w:ascii="Garamond" w:hAnsi="Garamond"/>
        </w:rPr>
        <w:t xml:space="preserve">hydrologic </w:t>
      </w:r>
      <w:r w:rsidRPr="005C7DEB">
        <w:rPr>
          <w:rFonts w:ascii="Garamond" w:hAnsi="Garamond"/>
        </w:rPr>
        <w:t xml:space="preserve">parameters </w:t>
      </w:r>
      <w:r w:rsidR="00630752">
        <w:rPr>
          <w:rFonts w:ascii="Garamond" w:hAnsi="Garamond"/>
        </w:rPr>
        <w:t>in</w:t>
      </w:r>
      <w:r w:rsidR="00630752" w:rsidRPr="005C7DEB">
        <w:rPr>
          <w:rFonts w:ascii="Garamond" w:hAnsi="Garamond"/>
        </w:rPr>
        <w:t xml:space="preserve"> </w:t>
      </w:r>
      <w:r w:rsidRPr="005C7DEB">
        <w:rPr>
          <w:rFonts w:ascii="Garamond" w:hAnsi="Garamond"/>
        </w:rPr>
        <w:t>Lambayeque that could further promote</w:t>
      </w:r>
      <w:r w:rsidR="00FA6731">
        <w:rPr>
          <w:rFonts w:ascii="Garamond" w:hAnsi="Garamond"/>
        </w:rPr>
        <w:t xml:space="preserve"> an understanding of</w:t>
      </w:r>
      <w:r w:rsidRPr="005C7DEB">
        <w:rPr>
          <w:rFonts w:ascii="Garamond" w:hAnsi="Garamond"/>
        </w:rPr>
        <w:t xml:space="preserve"> forest health, including evapotranspiration</w:t>
      </w:r>
      <w:r w:rsidR="00A206B9">
        <w:rPr>
          <w:rFonts w:ascii="Garamond" w:hAnsi="Garamond"/>
        </w:rPr>
        <w:t xml:space="preserve"> and groundwater</w:t>
      </w:r>
      <w:r w:rsidRPr="005C7DEB">
        <w:rPr>
          <w:rFonts w:ascii="Garamond" w:hAnsi="Garamond"/>
        </w:rPr>
        <w:t xml:space="preserve"> indices.</w:t>
      </w:r>
    </w:p>
    <w:p w14:paraId="73EF4F03" w14:textId="77777777" w:rsidR="00D25129" w:rsidRPr="005C7DEB" w:rsidRDefault="00D25129" w:rsidP="009A6EF1">
      <w:pPr>
        <w:rPr>
          <w:rFonts w:ascii="Garamond" w:hAnsi="Garamond"/>
        </w:rPr>
      </w:pPr>
    </w:p>
    <w:p w14:paraId="4C354B64" w14:textId="162104B5" w:rsidR="00CD0433" w:rsidRPr="005C7DEB" w:rsidRDefault="004D358F" w:rsidP="002E2D9E">
      <w:pPr>
        <w:pBdr>
          <w:bottom w:val="single" w:sz="4" w:space="1" w:color="auto"/>
        </w:pBdr>
        <w:rPr>
          <w:rFonts w:ascii="Garamond" w:hAnsi="Garamond"/>
          <w:b/>
        </w:rPr>
      </w:pPr>
      <w:r w:rsidRPr="005C7DEB">
        <w:rPr>
          <w:rFonts w:ascii="Garamond" w:hAnsi="Garamond"/>
          <w:b/>
        </w:rPr>
        <w:t>Earth Observations &amp; End Products</w:t>
      </w:r>
      <w:r w:rsidR="00CB6407" w:rsidRPr="005C7DEB">
        <w:rPr>
          <w:rFonts w:ascii="Garamond" w:hAnsi="Garamond"/>
          <w:b/>
        </w:rPr>
        <w:t xml:space="preserve"> </w:t>
      </w:r>
      <w:r w:rsidR="002E2D9E" w:rsidRPr="005C7DEB">
        <w:rPr>
          <w:rFonts w:ascii="Garamond" w:hAnsi="Garamond"/>
          <w:b/>
        </w:rPr>
        <w:t>Overview</w:t>
      </w:r>
    </w:p>
    <w:p w14:paraId="339A2281" w14:textId="3ABB6791" w:rsidR="003D2EDF" w:rsidRPr="005C7DEB" w:rsidRDefault="00735F70" w:rsidP="00782999">
      <w:pPr>
        <w:rPr>
          <w:rFonts w:ascii="Garamond" w:hAnsi="Garamond"/>
          <w:b/>
          <w:i/>
        </w:rPr>
      </w:pPr>
      <w:r w:rsidRPr="005C7DEB">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5A7E27" w:rsidRPr="005A7E27" w14:paraId="1E59A37D" w14:textId="77777777" w:rsidTr="00773F14">
        <w:tc>
          <w:tcPr>
            <w:tcW w:w="2347" w:type="dxa"/>
            <w:shd w:val="clear" w:color="auto" w:fill="31849B" w:themeFill="accent5" w:themeFillShade="BF"/>
            <w:vAlign w:val="center"/>
          </w:tcPr>
          <w:p w14:paraId="3B2A8D46" w14:textId="77777777" w:rsidR="00B76BDC" w:rsidRPr="009A6EF1" w:rsidRDefault="00B76BDC" w:rsidP="00E3738F">
            <w:pPr>
              <w:jc w:val="center"/>
              <w:rPr>
                <w:rFonts w:ascii="Garamond" w:hAnsi="Garamond"/>
                <w:b/>
                <w:bCs/>
                <w:color w:val="FFFFFF" w:themeColor="background1"/>
              </w:rPr>
            </w:pPr>
            <w:r w:rsidRPr="009A6EF1">
              <w:rPr>
                <w:rFonts w:ascii="Garamond" w:hAnsi="Garamond"/>
                <w:b/>
                <w:bCs/>
                <w:color w:val="FFFFFF" w:themeColor="background1"/>
              </w:rPr>
              <w:t>Platform</w:t>
            </w:r>
            <w:r w:rsidR="00D3192F" w:rsidRPr="009A6EF1">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2259817C" w:rsidR="00B76BDC" w:rsidRPr="009A6EF1" w:rsidRDefault="00D3192F">
            <w:pPr>
              <w:jc w:val="center"/>
              <w:rPr>
                <w:rFonts w:ascii="Garamond" w:hAnsi="Garamond"/>
                <w:b/>
                <w:bCs/>
                <w:color w:val="FFFFFF" w:themeColor="background1"/>
              </w:rPr>
            </w:pPr>
            <w:r w:rsidRPr="009A6EF1">
              <w:rPr>
                <w:rFonts w:ascii="Garamond" w:hAnsi="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9A6EF1" w:rsidRDefault="00D3192F" w:rsidP="00E3738F">
            <w:pPr>
              <w:jc w:val="center"/>
              <w:rPr>
                <w:rFonts w:ascii="Garamond" w:hAnsi="Garamond"/>
                <w:b/>
                <w:bCs/>
                <w:color w:val="FFFFFF" w:themeColor="background1"/>
              </w:rPr>
            </w:pPr>
            <w:r w:rsidRPr="009A6EF1">
              <w:rPr>
                <w:rFonts w:ascii="Garamond" w:hAnsi="Garamond"/>
                <w:b/>
                <w:bCs/>
                <w:color w:val="FFFFFF" w:themeColor="background1"/>
              </w:rPr>
              <w:t>Use</w:t>
            </w:r>
          </w:p>
        </w:tc>
      </w:tr>
      <w:tr w:rsidR="005A7E27" w:rsidRPr="005A7E27" w14:paraId="68A574AE" w14:textId="77777777" w:rsidTr="00AF2F3A">
        <w:tc>
          <w:tcPr>
            <w:tcW w:w="2347" w:type="dxa"/>
          </w:tcPr>
          <w:p w14:paraId="515B5F1E" w14:textId="77777777" w:rsidR="006029E4" w:rsidRPr="005C7DEB" w:rsidRDefault="006029E4" w:rsidP="006029E4">
            <w:pPr>
              <w:rPr>
                <w:rFonts w:ascii="Garamond" w:hAnsi="Garamond"/>
                <w:b/>
                <w:bCs/>
              </w:rPr>
            </w:pPr>
          </w:p>
          <w:p w14:paraId="6FE1A73B" w14:textId="395CE0D5" w:rsidR="00B76BDC" w:rsidRPr="005C7DEB" w:rsidRDefault="006029E4" w:rsidP="006029E4">
            <w:pPr>
              <w:rPr>
                <w:rFonts w:ascii="Garamond" w:hAnsi="Garamond"/>
                <w:b/>
                <w:bCs/>
              </w:rPr>
            </w:pPr>
            <w:r w:rsidRPr="005C7DEB">
              <w:rPr>
                <w:rFonts w:ascii="Garamond" w:hAnsi="Garamond"/>
                <w:b/>
                <w:bCs/>
              </w:rPr>
              <w:t>Terra MODIS</w:t>
            </w:r>
          </w:p>
        </w:tc>
        <w:tc>
          <w:tcPr>
            <w:tcW w:w="2411" w:type="dxa"/>
            <w:vAlign w:val="center"/>
          </w:tcPr>
          <w:p w14:paraId="3ED984CF" w14:textId="79239326" w:rsidR="00B76BDC" w:rsidRPr="005C7DEB" w:rsidRDefault="003839A3">
            <w:pPr>
              <w:rPr>
                <w:rFonts w:ascii="Garamond" w:hAnsi="Garamond"/>
              </w:rPr>
            </w:pPr>
            <w:r w:rsidRPr="005C7DEB">
              <w:rPr>
                <w:rFonts w:ascii="Garamond" w:hAnsi="Garamond"/>
              </w:rPr>
              <w:t>Normalized Difference Vegetation Index (NDVI)</w:t>
            </w:r>
          </w:p>
        </w:tc>
        <w:tc>
          <w:tcPr>
            <w:tcW w:w="4597" w:type="dxa"/>
            <w:vAlign w:val="center"/>
          </w:tcPr>
          <w:p w14:paraId="39C8D523" w14:textId="73091128" w:rsidR="00B76BDC" w:rsidRPr="005C7DEB" w:rsidRDefault="00650F82">
            <w:pPr>
              <w:rPr>
                <w:rFonts w:ascii="Garamond" w:hAnsi="Garamond"/>
              </w:rPr>
            </w:pPr>
            <w:r w:rsidRPr="005C7DEB">
              <w:rPr>
                <w:rFonts w:ascii="Garamond" w:hAnsi="Garamond"/>
              </w:rPr>
              <w:t xml:space="preserve">The dataset was used to </w:t>
            </w:r>
            <w:r w:rsidR="004D7239">
              <w:rPr>
                <w:rFonts w:ascii="Garamond" w:hAnsi="Garamond"/>
              </w:rPr>
              <w:t>evaluate</w:t>
            </w:r>
            <w:r w:rsidRPr="005C7DEB">
              <w:rPr>
                <w:rFonts w:ascii="Garamond" w:hAnsi="Garamond"/>
              </w:rPr>
              <w:t xml:space="preserve"> the</w:t>
            </w:r>
            <w:r w:rsidR="008345BA">
              <w:rPr>
                <w:rFonts w:ascii="Garamond" w:hAnsi="Garamond"/>
              </w:rPr>
              <w:t xml:space="preserve"> change in floral biomass seen in the Department</w:t>
            </w:r>
            <w:r w:rsidR="002135C8">
              <w:rPr>
                <w:rFonts w:ascii="Garamond" w:hAnsi="Garamond"/>
              </w:rPr>
              <w:t xml:space="preserve"> of</w:t>
            </w:r>
            <w:r w:rsidRPr="005C7DEB">
              <w:rPr>
                <w:rFonts w:ascii="Garamond" w:hAnsi="Garamond"/>
              </w:rPr>
              <w:t xml:space="preserve"> Lambayeque </w:t>
            </w:r>
            <w:r w:rsidR="008345BA">
              <w:rPr>
                <w:rFonts w:ascii="Garamond" w:hAnsi="Garamond"/>
              </w:rPr>
              <w:t>over time.</w:t>
            </w:r>
          </w:p>
        </w:tc>
      </w:tr>
      <w:tr w:rsidR="00D80BCA" w:rsidRPr="005A7E27" w14:paraId="6767531B" w14:textId="77777777" w:rsidTr="00AF2F3A">
        <w:tc>
          <w:tcPr>
            <w:tcW w:w="2347" w:type="dxa"/>
            <w:vAlign w:val="center"/>
          </w:tcPr>
          <w:p w14:paraId="1AEC2098" w14:textId="6DD317CB" w:rsidR="00D80BCA" w:rsidRPr="005C7DEB" w:rsidRDefault="00630752">
            <w:pPr>
              <w:rPr>
                <w:rFonts w:ascii="Garamond" w:hAnsi="Garamond"/>
                <w:b/>
                <w:bCs/>
              </w:rPr>
            </w:pPr>
            <w:r>
              <w:rPr>
                <w:rFonts w:ascii="Garamond" w:hAnsi="Garamond"/>
                <w:b/>
                <w:bCs/>
              </w:rPr>
              <w:t xml:space="preserve">Suomi-NPP </w:t>
            </w:r>
            <w:r w:rsidR="00D80BCA">
              <w:rPr>
                <w:rFonts w:ascii="Garamond" w:hAnsi="Garamond"/>
                <w:b/>
                <w:bCs/>
              </w:rPr>
              <w:t xml:space="preserve">VIIRS </w:t>
            </w:r>
          </w:p>
        </w:tc>
        <w:tc>
          <w:tcPr>
            <w:tcW w:w="2411" w:type="dxa"/>
            <w:vAlign w:val="center"/>
          </w:tcPr>
          <w:p w14:paraId="6FAB31C5" w14:textId="25959AE1" w:rsidR="00D80BCA" w:rsidRPr="005C7DEB" w:rsidRDefault="002135C8">
            <w:pPr>
              <w:rPr>
                <w:rFonts w:ascii="Garamond" w:hAnsi="Garamond"/>
              </w:rPr>
            </w:pPr>
            <w:r>
              <w:rPr>
                <w:rFonts w:ascii="Garamond" w:hAnsi="Garamond"/>
              </w:rPr>
              <w:t>NDVI</w:t>
            </w:r>
          </w:p>
        </w:tc>
        <w:tc>
          <w:tcPr>
            <w:tcW w:w="4597" w:type="dxa"/>
            <w:vAlign w:val="center"/>
          </w:tcPr>
          <w:p w14:paraId="15A14882" w14:textId="1CB2FED9" w:rsidR="00D80BCA" w:rsidRPr="005C7DEB" w:rsidRDefault="003302D9">
            <w:pPr>
              <w:rPr>
                <w:rFonts w:ascii="Garamond" w:hAnsi="Garamond"/>
              </w:rPr>
            </w:pPr>
            <w:r w:rsidRPr="005C7DEB">
              <w:rPr>
                <w:rFonts w:ascii="Garamond" w:hAnsi="Garamond"/>
              </w:rPr>
              <w:t xml:space="preserve">The dataset was used to </w:t>
            </w:r>
            <w:r>
              <w:rPr>
                <w:rFonts w:ascii="Garamond" w:hAnsi="Garamond"/>
              </w:rPr>
              <w:t>evaluate</w:t>
            </w:r>
            <w:r w:rsidRPr="005C7DEB">
              <w:rPr>
                <w:rFonts w:ascii="Garamond" w:hAnsi="Garamond"/>
              </w:rPr>
              <w:t xml:space="preserve"> the</w:t>
            </w:r>
            <w:r>
              <w:rPr>
                <w:rFonts w:ascii="Garamond" w:hAnsi="Garamond"/>
              </w:rPr>
              <w:t xml:space="preserve"> change in floral biomass seen in the Department of</w:t>
            </w:r>
            <w:r w:rsidRPr="005C7DEB">
              <w:rPr>
                <w:rFonts w:ascii="Garamond" w:hAnsi="Garamond"/>
              </w:rPr>
              <w:t xml:space="preserve"> Lambayeque </w:t>
            </w:r>
            <w:r>
              <w:rPr>
                <w:rFonts w:ascii="Garamond" w:hAnsi="Garamond"/>
              </w:rPr>
              <w:t>over time.</w:t>
            </w:r>
          </w:p>
        </w:tc>
      </w:tr>
      <w:tr w:rsidR="005A7E27" w:rsidRPr="005A7E27" w14:paraId="2173ADDF" w14:textId="77777777" w:rsidTr="00AF2F3A">
        <w:tc>
          <w:tcPr>
            <w:tcW w:w="2347" w:type="dxa"/>
            <w:tcBorders>
              <w:top w:val="single" w:sz="4" w:space="0" w:color="auto"/>
              <w:left w:val="single" w:sz="4" w:space="0" w:color="auto"/>
              <w:bottom w:val="single" w:sz="4" w:space="0" w:color="auto"/>
            </w:tcBorders>
            <w:vAlign w:val="center"/>
          </w:tcPr>
          <w:p w14:paraId="0E5EC88D" w14:textId="52A278B8" w:rsidR="00B76BDC" w:rsidRPr="005C7DEB" w:rsidRDefault="006029E4">
            <w:pPr>
              <w:rPr>
                <w:rFonts w:ascii="Garamond" w:hAnsi="Garamond"/>
                <w:b/>
                <w:bCs/>
              </w:rPr>
            </w:pPr>
            <w:r w:rsidRPr="005C7DEB">
              <w:rPr>
                <w:rFonts w:ascii="Garamond" w:hAnsi="Garamond"/>
                <w:b/>
                <w:bCs/>
              </w:rPr>
              <w:t>SMAP</w:t>
            </w:r>
            <w:r w:rsidR="00630752">
              <w:rPr>
                <w:rFonts w:ascii="Garamond" w:hAnsi="Garamond"/>
                <w:b/>
                <w:bCs/>
              </w:rPr>
              <w:t xml:space="preserve"> L-Band Radiometer</w:t>
            </w:r>
          </w:p>
        </w:tc>
        <w:tc>
          <w:tcPr>
            <w:tcW w:w="2411" w:type="dxa"/>
            <w:tcBorders>
              <w:top w:val="single" w:sz="4" w:space="0" w:color="auto"/>
              <w:bottom w:val="single" w:sz="4" w:space="0" w:color="auto"/>
            </w:tcBorders>
            <w:vAlign w:val="center"/>
          </w:tcPr>
          <w:p w14:paraId="65407D12" w14:textId="0ABBF6ED" w:rsidR="00B76BDC" w:rsidRPr="005C7DEB" w:rsidRDefault="00650F82">
            <w:pPr>
              <w:rPr>
                <w:rFonts w:ascii="Garamond" w:hAnsi="Garamond"/>
              </w:rPr>
            </w:pPr>
            <w:r w:rsidRPr="005C7DEB">
              <w:rPr>
                <w:rFonts w:ascii="Garamond" w:hAnsi="Garamond"/>
              </w:rPr>
              <w:t xml:space="preserve">Soil </w:t>
            </w:r>
            <w:r w:rsidR="00615F51">
              <w:rPr>
                <w:rFonts w:ascii="Garamond" w:hAnsi="Garamond"/>
              </w:rPr>
              <w:t>m</w:t>
            </w:r>
            <w:r w:rsidRPr="005C7DEB">
              <w:rPr>
                <w:rFonts w:ascii="Garamond" w:hAnsi="Garamond"/>
              </w:rPr>
              <w:t>oisture</w:t>
            </w:r>
          </w:p>
        </w:tc>
        <w:tc>
          <w:tcPr>
            <w:tcW w:w="4597" w:type="dxa"/>
            <w:tcBorders>
              <w:top w:val="single" w:sz="4" w:space="0" w:color="auto"/>
              <w:bottom w:val="single" w:sz="4" w:space="0" w:color="auto"/>
              <w:right w:val="single" w:sz="4" w:space="0" w:color="auto"/>
            </w:tcBorders>
            <w:vAlign w:val="center"/>
          </w:tcPr>
          <w:p w14:paraId="760B100D" w14:textId="209923AB" w:rsidR="00B76BDC" w:rsidRPr="005C7DEB" w:rsidRDefault="006029E4">
            <w:pPr>
              <w:rPr>
                <w:rFonts w:ascii="Garamond" w:hAnsi="Garamond"/>
              </w:rPr>
            </w:pPr>
            <w:r w:rsidRPr="005C7DEB">
              <w:rPr>
                <w:rFonts w:ascii="Garamond" w:hAnsi="Garamond"/>
              </w:rPr>
              <w:t xml:space="preserve">SMAP was used to calculate </w:t>
            </w:r>
            <w:r w:rsidR="00EE0CA2" w:rsidRPr="005C7DEB">
              <w:rPr>
                <w:rFonts w:ascii="Garamond" w:hAnsi="Garamond"/>
              </w:rPr>
              <w:t>soil moisture levels and the impacts</w:t>
            </w:r>
            <w:r w:rsidR="008345BA">
              <w:rPr>
                <w:rFonts w:ascii="Garamond" w:hAnsi="Garamond"/>
              </w:rPr>
              <w:t xml:space="preserve"> anomalous (high and low) levels </w:t>
            </w:r>
            <w:r w:rsidR="00EE0CA2" w:rsidRPr="005C7DEB">
              <w:rPr>
                <w:rFonts w:ascii="Garamond" w:hAnsi="Garamond"/>
              </w:rPr>
              <w:t xml:space="preserve">had on vegetation health. </w:t>
            </w:r>
          </w:p>
        </w:tc>
      </w:tr>
    </w:tbl>
    <w:p w14:paraId="002279D9" w14:textId="4AA5CF72" w:rsidR="00A46AC0" w:rsidRPr="005A7E27" w:rsidRDefault="00A46AC0" w:rsidP="007A4F2A">
      <w:pPr>
        <w:rPr>
          <w:rFonts w:ascii="Garamond" w:hAnsi="Garamond"/>
          <w:b/>
          <w:i/>
        </w:rPr>
      </w:pPr>
    </w:p>
    <w:p w14:paraId="1530166C" w14:textId="66A5C279" w:rsidR="00B9614C" w:rsidRPr="005C7DEB" w:rsidRDefault="007A4F2A" w:rsidP="007A4F2A">
      <w:pPr>
        <w:rPr>
          <w:rFonts w:ascii="Garamond" w:hAnsi="Garamond"/>
          <w:i/>
        </w:rPr>
      </w:pPr>
      <w:r w:rsidRPr="005C7DEB">
        <w:rPr>
          <w:rFonts w:ascii="Garamond" w:hAnsi="Garamond"/>
          <w:b/>
          <w:i/>
        </w:rPr>
        <w:t>Ancillary Datasets:</w:t>
      </w:r>
    </w:p>
    <w:p w14:paraId="584AAA06" w14:textId="617BCB75" w:rsidR="00184652" w:rsidRDefault="00BB631E" w:rsidP="00AF2F3A">
      <w:pPr>
        <w:pStyle w:val="ListParagraph"/>
        <w:numPr>
          <w:ilvl w:val="0"/>
          <w:numId w:val="26"/>
        </w:numPr>
        <w:rPr>
          <w:rFonts w:ascii="Garamond" w:hAnsi="Garamond"/>
        </w:rPr>
      </w:pPr>
      <w:r>
        <w:rPr>
          <w:rFonts w:ascii="Garamond" w:hAnsi="Garamond"/>
        </w:rPr>
        <w:t xml:space="preserve">Rio </w:t>
      </w:r>
      <w:proofErr w:type="spellStart"/>
      <w:r>
        <w:rPr>
          <w:rFonts w:ascii="Garamond" w:hAnsi="Garamond"/>
        </w:rPr>
        <w:t>Chancay</w:t>
      </w:r>
      <w:proofErr w:type="spellEnd"/>
      <w:r>
        <w:rPr>
          <w:rFonts w:ascii="Garamond" w:hAnsi="Garamond"/>
        </w:rPr>
        <w:t xml:space="preserve"> discharge data</w:t>
      </w:r>
      <w:r w:rsidR="00650F82" w:rsidRPr="005C7DEB">
        <w:rPr>
          <w:rFonts w:ascii="Garamond" w:hAnsi="Garamond"/>
        </w:rPr>
        <w:t xml:space="preserve">, </w:t>
      </w:r>
      <w:proofErr w:type="spellStart"/>
      <w:r w:rsidR="00650F82" w:rsidRPr="005C7DEB">
        <w:rPr>
          <w:rFonts w:ascii="Garamond" w:hAnsi="Garamond"/>
        </w:rPr>
        <w:t>Provincia</w:t>
      </w:r>
      <w:proofErr w:type="spellEnd"/>
      <w:r w:rsidR="00650F82" w:rsidRPr="005C7DEB">
        <w:rPr>
          <w:rFonts w:ascii="Garamond" w:hAnsi="Garamond"/>
        </w:rPr>
        <w:t xml:space="preserve"> y Region Lambayeque (soil study and forest report) – Provide context from field survey and </w:t>
      </w:r>
      <w:r w:rsidR="00650F82" w:rsidRPr="005C7DEB">
        <w:rPr>
          <w:rFonts w:ascii="Garamond" w:hAnsi="Garamond"/>
          <w:i/>
        </w:rPr>
        <w:t>in situ</w:t>
      </w:r>
      <w:r w:rsidR="00650F82" w:rsidRPr="005C7DEB">
        <w:rPr>
          <w:rFonts w:ascii="Garamond" w:hAnsi="Garamond"/>
        </w:rPr>
        <w:t xml:space="preserve"> measurements, </w:t>
      </w:r>
      <w:r w:rsidR="00A206B9">
        <w:rPr>
          <w:rFonts w:ascii="Garamond" w:hAnsi="Garamond"/>
        </w:rPr>
        <w:t xml:space="preserve">as well as a </w:t>
      </w:r>
      <w:r w:rsidR="00650F82" w:rsidRPr="005C7DEB">
        <w:rPr>
          <w:rFonts w:ascii="Garamond" w:hAnsi="Garamond"/>
        </w:rPr>
        <w:t>comparison to areas defined in the report as potential forest remediation sites</w:t>
      </w:r>
      <w:r w:rsidR="00A206B9">
        <w:rPr>
          <w:rFonts w:ascii="Garamond" w:hAnsi="Garamond"/>
        </w:rPr>
        <w:t>.</w:t>
      </w:r>
    </w:p>
    <w:p w14:paraId="65393AE4" w14:textId="2DEAABA2" w:rsidR="00630752" w:rsidRDefault="00630752" w:rsidP="00AF2F3A">
      <w:pPr>
        <w:pStyle w:val="ListParagraph"/>
        <w:numPr>
          <w:ilvl w:val="0"/>
          <w:numId w:val="26"/>
        </w:numPr>
        <w:rPr>
          <w:rFonts w:ascii="Garamond" w:hAnsi="Garamond"/>
        </w:rPr>
      </w:pPr>
      <w:r>
        <w:rPr>
          <w:rFonts w:ascii="Garamond" w:hAnsi="Garamond"/>
        </w:rPr>
        <w:t>C</w:t>
      </w:r>
      <w:r w:rsidR="008752CE">
        <w:rPr>
          <w:rFonts w:ascii="Garamond" w:hAnsi="Garamond"/>
        </w:rPr>
        <w:t>limate Hazards Group InfraRed Precipitation with Station (CHIRPS)</w:t>
      </w:r>
      <w:r>
        <w:rPr>
          <w:rFonts w:ascii="Garamond" w:hAnsi="Garamond"/>
        </w:rPr>
        <w:t xml:space="preserve"> – </w:t>
      </w:r>
      <w:r w:rsidR="002F419B">
        <w:rPr>
          <w:rFonts w:ascii="Garamond" w:hAnsi="Garamond"/>
        </w:rPr>
        <w:t xml:space="preserve">interpolated ground station data used to assess anomalies and make comparisons to vegetation health over the study period. </w:t>
      </w:r>
    </w:p>
    <w:p w14:paraId="14C431F0" w14:textId="77777777" w:rsidR="0012573A" w:rsidRDefault="0012573A" w:rsidP="006A2A26">
      <w:pPr>
        <w:rPr>
          <w:rFonts w:ascii="Garamond" w:hAnsi="Garamond"/>
          <w:b/>
          <w:bCs/>
          <w:i/>
        </w:rPr>
      </w:pPr>
    </w:p>
    <w:p w14:paraId="0CBC9B56" w14:textId="6090240F" w:rsidR="006A2A26" w:rsidRPr="005C7DEB" w:rsidRDefault="006A2A26" w:rsidP="006A2A26">
      <w:pPr>
        <w:rPr>
          <w:rFonts w:ascii="Garamond" w:hAnsi="Garamond"/>
          <w:i/>
        </w:rPr>
      </w:pPr>
      <w:r w:rsidRPr="005C7DEB">
        <w:rPr>
          <w:rFonts w:ascii="Garamond" w:hAnsi="Garamond"/>
          <w:b/>
          <w:bCs/>
          <w:i/>
        </w:rPr>
        <w:t>Software &amp; Scripting:</w:t>
      </w:r>
    </w:p>
    <w:p w14:paraId="50B06480" w14:textId="589C0C3F" w:rsidR="00BB631E" w:rsidRDefault="00BB631E" w:rsidP="00AF2F3A">
      <w:pPr>
        <w:numPr>
          <w:ilvl w:val="0"/>
          <w:numId w:val="27"/>
        </w:numPr>
        <w:rPr>
          <w:color w:val="000000"/>
        </w:rPr>
      </w:pPr>
      <w:r>
        <w:rPr>
          <w:rFonts w:ascii="Garamond" w:eastAsia="Garamond" w:hAnsi="Garamond" w:cs="Garamond"/>
          <w:color w:val="000000"/>
        </w:rPr>
        <w:t>Esri Arc</w:t>
      </w:r>
      <w:r w:rsidR="00A206B9">
        <w:rPr>
          <w:rFonts w:ascii="Garamond" w:eastAsia="Garamond" w:hAnsi="Garamond" w:cs="Garamond"/>
          <w:color w:val="000000"/>
        </w:rPr>
        <w:t xml:space="preserve">GIS </w:t>
      </w:r>
      <w:r>
        <w:rPr>
          <w:rFonts w:ascii="Garamond" w:eastAsia="Garamond" w:hAnsi="Garamond" w:cs="Garamond"/>
          <w:color w:val="000000"/>
        </w:rPr>
        <w:t>Pro 2.3.0</w:t>
      </w:r>
      <w:r w:rsidR="002135C8" w:rsidRPr="005C7DEB">
        <w:rPr>
          <w:rFonts w:ascii="Garamond" w:hAnsi="Garamond"/>
        </w:rPr>
        <w:t xml:space="preserve"> – </w:t>
      </w:r>
      <w:r>
        <w:rPr>
          <w:rFonts w:ascii="Garamond" w:eastAsia="Garamond" w:hAnsi="Garamond" w:cs="Garamond"/>
          <w:color w:val="000000"/>
        </w:rPr>
        <w:t>Raster manipulation and analysis, image processing, and map production</w:t>
      </w:r>
    </w:p>
    <w:p w14:paraId="47007080" w14:textId="7C2364CD" w:rsidR="00BD3057" w:rsidRPr="00BD3057" w:rsidRDefault="00BB631E" w:rsidP="00AF2F3A">
      <w:pPr>
        <w:numPr>
          <w:ilvl w:val="0"/>
          <w:numId w:val="27"/>
        </w:numPr>
        <w:rPr>
          <w:color w:val="000000"/>
        </w:rPr>
      </w:pPr>
      <w:r>
        <w:rPr>
          <w:rFonts w:ascii="Garamond" w:eastAsia="Garamond" w:hAnsi="Garamond" w:cs="Garamond"/>
          <w:color w:val="000000"/>
        </w:rPr>
        <w:t>Python 3.7.4</w:t>
      </w:r>
      <w:r w:rsidR="002135C8" w:rsidRPr="005C7DEB">
        <w:rPr>
          <w:rFonts w:ascii="Garamond" w:hAnsi="Garamond"/>
        </w:rPr>
        <w:t xml:space="preserve"> – </w:t>
      </w:r>
      <w:r>
        <w:rPr>
          <w:rFonts w:ascii="Garamond" w:eastAsia="Garamond" w:hAnsi="Garamond" w:cs="Garamond"/>
          <w:color w:val="000000"/>
        </w:rPr>
        <w:t xml:space="preserve">Conversion of files to </w:t>
      </w:r>
      <w:r w:rsidR="002135C8">
        <w:rPr>
          <w:rFonts w:ascii="Garamond" w:eastAsia="Garamond" w:hAnsi="Garamond" w:cs="Garamond"/>
          <w:color w:val="000000"/>
        </w:rPr>
        <w:t>TIF</w:t>
      </w:r>
      <w:r>
        <w:rPr>
          <w:rFonts w:ascii="Garamond" w:eastAsia="Garamond" w:hAnsi="Garamond" w:cs="Garamond"/>
          <w:color w:val="000000"/>
        </w:rPr>
        <w:t xml:space="preserve"> files, </w:t>
      </w:r>
      <w:r w:rsidR="008172FF">
        <w:rPr>
          <w:rFonts w:ascii="Garamond" w:eastAsia="Garamond" w:hAnsi="Garamond" w:cs="Garamond"/>
          <w:color w:val="000000"/>
        </w:rPr>
        <w:t>l</w:t>
      </w:r>
      <w:r>
        <w:rPr>
          <w:rFonts w:ascii="Garamond" w:eastAsia="Garamond" w:hAnsi="Garamond" w:cs="Garamond"/>
          <w:color w:val="000000"/>
        </w:rPr>
        <w:t>arge volume raster downloads</w:t>
      </w:r>
    </w:p>
    <w:p w14:paraId="2A078D4C" w14:textId="24B05518" w:rsidR="00BD3057" w:rsidRDefault="00BD3057" w:rsidP="00BD3057">
      <w:pPr>
        <w:rPr>
          <w:rFonts w:ascii="Garamond" w:eastAsia="Garamond" w:hAnsi="Garamond" w:cs="Garamond"/>
          <w:color w:val="000000"/>
        </w:rPr>
      </w:pPr>
    </w:p>
    <w:p w14:paraId="6C86BE01" w14:textId="41B4C19A" w:rsidR="008752CE" w:rsidRPr="005C7DEB" w:rsidRDefault="008752CE" w:rsidP="008752CE">
      <w:pPr>
        <w:rPr>
          <w:rFonts w:ascii="Garamond" w:hAnsi="Garamond"/>
          <w:i/>
        </w:rPr>
      </w:pPr>
      <w:r>
        <w:rPr>
          <w:rFonts w:ascii="Garamond" w:hAnsi="Garamond"/>
          <w:b/>
          <w:bCs/>
          <w:i/>
        </w:rPr>
        <w:t>Modeling</w:t>
      </w:r>
      <w:r w:rsidRPr="005C7DEB">
        <w:rPr>
          <w:rFonts w:ascii="Garamond" w:hAnsi="Garamond"/>
          <w:b/>
          <w:bCs/>
          <w:i/>
        </w:rPr>
        <w:t>:</w:t>
      </w:r>
    </w:p>
    <w:p w14:paraId="032E1022" w14:textId="71EF0078" w:rsidR="008752CE" w:rsidRDefault="008752CE" w:rsidP="008752CE">
      <w:pPr>
        <w:numPr>
          <w:ilvl w:val="0"/>
          <w:numId w:val="27"/>
        </w:numPr>
        <w:rPr>
          <w:rFonts w:ascii="Garamond" w:eastAsia="Garamond" w:hAnsi="Garamond" w:cs="Garamond"/>
          <w:color w:val="000000"/>
        </w:rPr>
      </w:pPr>
      <w:r w:rsidRPr="00106FDE">
        <w:rPr>
          <w:rFonts w:ascii="Garamond" w:hAnsi="Garamond"/>
          <w:color w:val="000000"/>
        </w:rPr>
        <w:t xml:space="preserve">Soil &amp; Water Assessment Tool (SWAT) (POC: Dr. Venkataraman Lakshmi, University of Virginia) – used to analyze </w:t>
      </w:r>
      <w:r>
        <w:rPr>
          <w:rFonts w:ascii="Garamond" w:hAnsi="Garamond"/>
          <w:color w:val="000000"/>
        </w:rPr>
        <w:t>water discharge</w:t>
      </w:r>
      <w:r w:rsidRPr="00106FDE">
        <w:rPr>
          <w:rFonts w:ascii="Garamond" w:hAnsi="Garamond"/>
          <w:color w:val="000000"/>
        </w:rPr>
        <w:t xml:space="preserve"> in comparison to precipitation and vegetation</w:t>
      </w:r>
    </w:p>
    <w:p w14:paraId="3FCBEF40" w14:textId="77777777" w:rsidR="006029E4" w:rsidRPr="002F419B" w:rsidRDefault="006029E4">
      <w:pPr>
        <w:pStyle w:val="ListParagraph"/>
      </w:pPr>
    </w:p>
    <w:p w14:paraId="14CBC202" w14:textId="17A7A206" w:rsidR="00073224" w:rsidRPr="005C7DEB" w:rsidRDefault="001538F2" w:rsidP="00073224">
      <w:pPr>
        <w:rPr>
          <w:rFonts w:ascii="Garamond" w:hAnsi="Garamond"/>
          <w:b/>
          <w:i/>
        </w:rPr>
      </w:pPr>
      <w:r w:rsidRPr="005C7DEB">
        <w:rPr>
          <w:rFonts w:ascii="Garamond" w:hAnsi="Garamond"/>
          <w:b/>
          <w:i/>
        </w:rPr>
        <w:t>End</w:t>
      </w:r>
      <w:r w:rsidR="00B9571C" w:rsidRPr="005C7DEB">
        <w:rPr>
          <w:rFonts w:ascii="Garamond" w:hAnsi="Garamond"/>
          <w:b/>
          <w:i/>
        </w:rPr>
        <w:t xml:space="preserve"> </w:t>
      </w:r>
      <w:r w:rsidRPr="005C7DEB">
        <w:rPr>
          <w:rFonts w:ascii="Garamond" w:hAnsi="Garamond"/>
          <w:b/>
          <w:i/>
        </w:rPr>
        <w:t>Product: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5A7E27" w:rsidRPr="005A7E27" w14:paraId="2A0027C9" w14:textId="77777777" w:rsidTr="00222DBC">
        <w:tc>
          <w:tcPr>
            <w:tcW w:w="2160" w:type="dxa"/>
            <w:shd w:val="clear" w:color="auto" w:fill="31849B" w:themeFill="accent5" w:themeFillShade="BF"/>
            <w:vAlign w:val="center"/>
          </w:tcPr>
          <w:p w14:paraId="67DE7A20" w14:textId="14FF7F0C" w:rsidR="001538F2" w:rsidRPr="00BB631E" w:rsidRDefault="001538F2" w:rsidP="00272CD9">
            <w:pPr>
              <w:jc w:val="center"/>
              <w:rPr>
                <w:rFonts w:ascii="Garamond" w:hAnsi="Garamond"/>
                <w:b/>
                <w:bCs/>
                <w:color w:val="FFFFFF" w:themeColor="background1"/>
              </w:rPr>
            </w:pPr>
            <w:r w:rsidRPr="00BB631E">
              <w:rPr>
                <w:rFonts w:ascii="Garamond" w:hAnsi="Garamond"/>
                <w:b/>
                <w:bCs/>
                <w:color w:val="FFFFFF" w:themeColor="background1"/>
              </w:rPr>
              <w:t>E</w:t>
            </w:r>
            <w:r w:rsidR="000F76DA" w:rsidRPr="00BB631E">
              <w:rPr>
                <w:rFonts w:ascii="Garamond" w:hAnsi="Garamond"/>
                <w:b/>
                <w:bCs/>
                <w:color w:val="FFFFFF" w:themeColor="background1"/>
              </w:rPr>
              <w:t>nd</w:t>
            </w:r>
            <w:r w:rsidR="00B9571C" w:rsidRPr="00BB631E">
              <w:rPr>
                <w:rFonts w:ascii="Garamond" w:hAnsi="Garamond"/>
                <w:b/>
                <w:bCs/>
                <w:color w:val="FFFFFF" w:themeColor="background1"/>
              </w:rPr>
              <w:t xml:space="preserve"> </w:t>
            </w:r>
            <w:r w:rsidRPr="00BB631E">
              <w:rPr>
                <w:rFonts w:ascii="Garamond" w:hAnsi="Garamond"/>
                <w:b/>
                <w:bCs/>
                <w:color w:val="FFFFFF" w:themeColor="background1"/>
              </w:rPr>
              <w:t>Product</w:t>
            </w:r>
          </w:p>
        </w:tc>
        <w:tc>
          <w:tcPr>
            <w:tcW w:w="3240" w:type="dxa"/>
            <w:shd w:val="clear" w:color="auto" w:fill="31849B" w:themeFill="accent5" w:themeFillShade="BF"/>
            <w:vAlign w:val="center"/>
          </w:tcPr>
          <w:p w14:paraId="5D000EB1" w14:textId="73C9558D" w:rsidR="001538F2" w:rsidRPr="00BB631E" w:rsidRDefault="004D358F" w:rsidP="00272CD9">
            <w:pPr>
              <w:jc w:val="center"/>
              <w:rPr>
                <w:rFonts w:ascii="Garamond" w:hAnsi="Garamond"/>
                <w:b/>
                <w:bCs/>
                <w:color w:val="FFFFFF" w:themeColor="background1"/>
              </w:rPr>
            </w:pPr>
            <w:r w:rsidRPr="00BB631E">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BB631E" w:rsidRDefault="004D358F" w:rsidP="00272CD9">
            <w:pPr>
              <w:jc w:val="center"/>
              <w:rPr>
                <w:rFonts w:ascii="Garamond" w:hAnsi="Garamond"/>
                <w:b/>
                <w:bCs/>
                <w:color w:val="FFFFFF" w:themeColor="background1"/>
              </w:rPr>
            </w:pPr>
            <w:r w:rsidRPr="00BB631E">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BB631E" w:rsidRDefault="001538F2" w:rsidP="00272CD9">
            <w:pPr>
              <w:jc w:val="center"/>
              <w:rPr>
                <w:rFonts w:ascii="Garamond" w:hAnsi="Garamond"/>
                <w:b/>
                <w:bCs/>
                <w:color w:val="FFFFFF" w:themeColor="background1"/>
              </w:rPr>
            </w:pPr>
            <w:r w:rsidRPr="00BB631E">
              <w:rPr>
                <w:rFonts w:ascii="Garamond" w:hAnsi="Garamond"/>
                <w:b/>
                <w:bCs/>
                <w:color w:val="FFFFFF" w:themeColor="background1"/>
              </w:rPr>
              <w:t>Software Release Category</w:t>
            </w:r>
          </w:p>
        </w:tc>
      </w:tr>
      <w:tr w:rsidR="00FA6731" w:rsidRPr="005A7E27" w14:paraId="407EEF43" w14:textId="77777777" w:rsidTr="00222DBC">
        <w:tc>
          <w:tcPr>
            <w:tcW w:w="2160" w:type="dxa"/>
          </w:tcPr>
          <w:p w14:paraId="6303043D" w14:textId="46FB497A" w:rsidR="00FA6731" w:rsidRPr="005C7DEB" w:rsidRDefault="00FA6731" w:rsidP="00FA6731">
            <w:pPr>
              <w:rPr>
                <w:rFonts w:ascii="Garamond" w:hAnsi="Garamond"/>
                <w:b/>
                <w:bCs/>
              </w:rPr>
            </w:pPr>
            <w:r w:rsidRPr="005C7DEB">
              <w:rPr>
                <w:rFonts w:ascii="Garamond" w:hAnsi="Garamond" w:cs="Arial"/>
                <w:b/>
              </w:rPr>
              <w:t xml:space="preserve">Time Series of Hydrologic Parameters from </w:t>
            </w:r>
            <w:r w:rsidR="002F419B">
              <w:rPr>
                <w:rFonts w:ascii="Garamond" w:hAnsi="Garamond" w:cs="Arial"/>
                <w:b/>
              </w:rPr>
              <w:t>2000</w:t>
            </w:r>
            <w:r w:rsidR="007C7A29">
              <w:rPr>
                <w:rFonts w:ascii="Garamond" w:hAnsi="Garamond" w:cs="Arial"/>
                <w:b/>
              </w:rPr>
              <w:t xml:space="preserve"> to </w:t>
            </w:r>
            <w:r w:rsidRPr="005C7DEB">
              <w:rPr>
                <w:rFonts w:ascii="Garamond" w:hAnsi="Garamond" w:cs="Arial"/>
                <w:b/>
              </w:rPr>
              <w:t>2019</w:t>
            </w:r>
          </w:p>
        </w:tc>
        <w:tc>
          <w:tcPr>
            <w:tcW w:w="3240" w:type="dxa"/>
          </w:tcPr>
          <w:p w14:paraId="473BE144" w14:textId="500F9191" w:rsidR="00CD343D" w:rsidRDefault="00CD343D" w:rsidP="00FA6731">
            <w:pPr>
              <w:rPr>
                <w:rFonts w:ascii="Garamond" w:hAnsi="Garamond"/>
              </w:rPr>
            </w:pPr>
            <w:r>
              <w:rPr>
                <w:rFonts w:ascii="Garamond" w:hAnsi="Garamond"/>
              </w:rPr>
              <w:t>SMAP</w:t>
            </w:r>
            <w:r w:rsidR="00BD3057">
              <w:rPr>
                <w:rFonts w:ascii="Garamond" w:hAnsi="Garamond"/>
              </w:rPr>
              <w:t xml:space="preserve"> L-Band Radiometer</w:t>
            </w:r>
          </w:p>
          <w:p w14:paraId="5E6D4901" w14:textId="77777777" w:rsidR="00CD343D" w:rsidRDefault="00CD343D" w:rsidP="00FA6731">
            <w:pPr>
              <w:rPr>
                <w:rFonts w:ascii="Garamond" w:hAnsi="Garamond"/>
              </w:rPr>
            </w:pPr>
            <w:r>
              <w:rPr>
                <w:rFonts w:ascii="Garamond" w:hAnsi="Garamond"/>
              </w:rPr>
              <w:t>Terra MODIS</w:t>
            </w:r>
          </w:p>
          <w:p w14:paraId="05C6772C" w14:textId="1091D082" w:rsidR="00D80BCA" w:rsidRPr="005C7DEB" w:rsidRDefault="00BD3057" w:rsidP="00FA6731">
            <w:pPr>
              <w:rPr>
                <w:rFonts w:ascii="Garamond" w:hAnsi="Garamond"/>
              </w:rPr>
            </w:pPr>
            <w:r>
              <w:rPr>
                <w:rFonts w:ascii="Garamond" w:hAnsi="Garamond"/>
              </w:rPr>
              <w:t xml:space="preserve">Suomi-NPP </w:t>
            </w:r>
            <w:r w:rsidR="00D80BCA">
              <w:rPr>
                <w:rFonts w:ascii="Garamond" w:hAnsi="Garamond"/>
              </w:rPr>
              <w:t>VIIRS</w:t>
            </w:r>
          </w:p>
        </w:tc>
        <w:tc>
          <w:tcPr>
            <w:tcW w:w="2880" w:type="dxa"/>
          </w:tcPr>
          <w:p w14:paraId="29D692C0" w14:textId="1F5D5612" w:rsidR="00FA6731" w:rsidRPr="005C7DEB" w:rsidRDefault="00BB631E">
            <w:pPr>
              <w:rPr>
                <w:rFonts w:ascii="Garamond" w:hAnsi="Garamond"/>
              </w:rPr>
            </w:pPr>
            <w:r>
              <w:rPr>
                <w:rFonts w:ascii="Garamond" w:hAnsi="Garamond" w:cs="Arial"/>
              </w:rPr>
              <w:t xml:space="preserve">Calculations of </w:t>
            </w:r>
            <w:r w:rsidR="00FA6731" w:rsidRPr="001F58F3">
              <w:rPr>
                <w:rFonts w:ascii="Garamond" w:hAnsi="Garamond" w:cs="Arial"/>
              </w:rPr>
              <w:t xml:space="preserve">hydrologic conditions on a monthly basis over multiple years will help quantify </w:t>
            </w:r>
            <w:r>
              <w:rPr>
                <w:rFonts w:ascii="Garamond" w:hAnsi="Garamond" w:cs="Arial"/>
              </w:rPr>
              <w:t>environmental factors such as precipitation</w:t>
            </w:r>
            <w:r w:rsidR="008172FF">
              <w:rPr>
                <w:rFonts w:ascii="Garamond" w:hAnsi="Garamond" w:cs="Arial"/>
              </w:rPr>
              <w:t xml:space="preserve">, soil moisture, and vegetation health </w:t>
            </w:r>
            <w:r>
              <w:rPr>
                <w:rFonts w:ascii="Garamond" w:hAnsi="Garamond" w:cs="Arial"/>
              </w:rPr>
              <w:t xml:space="preserve">to understand relevant factors of tree decline </w:t>
            </w:r>
            <w:r w:rsidR="00FA6731" w:rsidRPr="001F58F3">
              <w:rPr>
                <w:rFonts w:ascii="Garamond" w:hAnsi="Garamond" w:cs="Arial"/>
              </w:rPr>
              <w:t>and enhance decisions concerning sustainable management strategies</w:t>
            </w:r>
            <w:r w:rsidR="007C7A29">
              <w:rPr>
                <w:rFonts w:ascii="Garamond" w:hAnsi="Garamond" w:cs="Arial"/>
              </w:rPr>
              <w:t>.</w:t>
            </w:r>
          </w:p>
        </w:tc>
        <w:tc>
          <w:tcPr>
            <w:tcW w:w="1080" w:type="dxa"/>
          </w:tcPr>
          <w:p w14:paraId="31BBDF2F" w14:textId="77777777" w:rsidR="00FA6731" w:rsidRPr="005C7DEB" w:rsidRDefault="00FA6731" w:rsidP="00FA6731">
            <w:pPr>
              <w:rPr>
                <w:rFonts w:ascii="Garamond" w:hAnsi="Garamond"/>
              </w:rPr>
            </w:pPr>
            <w:r w:rsidRPr="005C7DEB">
              <w:rPr>
                <w:rFonts w:ascii="Garamond" w:hAnsi="Garamond"/>
              </w:rPr>
              <w:t>N/A</w:t>
            </w:r>
          </w:p>
          <w:p w14:paraId="33182638" w14:textId="6F81E773" w:rsidR="00FA6731" w:rsidRPr="005C7DEB" w:rsidRDefault="00FA6731" w:rsidP="00FA6731">
            <w:pPr>
              <w:rPr>
                <w:rFonts w:ascii="Garamond" w:hAnsi="Garamond"/>
              </w:rPr>
            </w:pPr>
          </w:p>
        </w:tc>
      </w:tr>
    </w:tbl>
    <w:p w14:paraId="0F4FA500" w14:textId="77777777" w:rsidR="00DC6974" w:rsidRPr="005C7DEB" w:rsidRDefault="00DC6974" w:rsidP="007A7268">
      <w:pPr>
        <w:ind w:left="720" w:hanging="720"/>
        <w:rPr>
          <w:rFonts w:ascii="Garamond" w:hAnsi="Garamond"/>
        </w:rPr>
      </w:pPr>
    </w:p>
    <w:p w14:paraId="7678114D" w14:textId="77777777" w:rsidR="008752CE" w:rsidRDefault="008752CE" w:rsidP="004D358F">
      <w:pPr>
        <w:pBdr>
          <w:bottom w:val="single" w:sz="4" w:space="1" w:color="auto"/>
        </w:pBdr>
        <w:rPr>
          <w:rFonts w:ascii="Garamond" w:hAnsi="Garamond" w:cs="Arial"/>
          <w:b/>
        </w:rPr>
      </w:pPr>
    </w:p>
    <w:p w14:paraId="6E9F92DA" w14:textId="77777777" w:rsidR="008752CE" w:rsidRDefault="008752CE" w:rsidP="004D358F">
      <w:pPr>
        <w:pBdr>
          <w:bottom w:val="single" w:sz="4" w:space="1" w:color="auto"/>
        </w:pBdr>
        <w:rPr>
          <w:rFonts w:ascii="Garamond" w:hAnsi="Garamond" w:cs="Arial"/>
          <w:b/>
        </w:rPr>
      </w:pPr>
    </w:p>
    <w:p w14:paraId="0C46C1EF" w14:textId="773CB2AD" w:rsidR="004D358F" w:rsidRPr="005C7DEB" w:rsidRDefault="004D358F" w:rsidP="004D358F">
      <w:pPr>
        <w:pBdr>
          <w:bottom w:val="single" w:sz="4" w:space="1" w:color="auto"/>
        </w:pBdr>
        <w:rPr>
          <w:rFonts w:ascii="Garamond" w:hAnsi="Garamond" w:cs="Arial"/>
          <w:b/>
        </w:rPr>
      </w:pPr>
      <w:r w:rsidRPr="005C7DEB">
        <w:rPr>
          <w:rFonts w:ascii="Garamond" w:hAnsi="Garamond" w:cs="Arial"/>
          <w:b/>
        </w:rPr>
        <w:lastRenderedPageBreak/>
        <w:t>Project Handoff Package</w:t>
      </w:r>
    </w:p>
    <w:p w14:paraId="4710B828" w14:textId="49273E05" w:rsidR="004D7DB2" w:rsidRPr="00786AA5" w:rsidRDefault="004D358F" w:rsidP="004D358F">
      <w:pPr>
        <w:rPr>
          <w:rFonts w:ascii="Garamond" w:hAnsi="Garamond" w:cs="Arial"/>
        </w:rPr>
      </w:pPr>
      <w:r w:rsidRPr="005C7DEB">
        <w:rPr>
          <w:rFonts w:ascii="Garamond" w:hAnsi="Garamond" w:cs="Arial"/>
          <w:b/>
          <w:i/>
        </w:rPr>
        <w:t>Transition Plan:</w:t>
      </w:r>
      <w:r w:rsidR="00F86A43" w:rsidRPr="005C7DEB">
        <w:rPr>
          <w:rFonts w:ascii="Garamond" w:hAnsi="Garamond" w:cs="Arial"/>
        </w:rPr>
        <w:t xml:space="preserve"> </w:t>
      </w:r>
      <w:r w:rsidR="00344863" w:rsidRPr="005C7DEB">
        <w:rPr>
          <w:rFonts w:ascii="Garamond" w:hAnsi="Garamond" w:cs="Arial"/>
        </w:rPr>
        <w:t>In week 10, the products were presented to the partners</w:t>
      </w:r>
      <w:r w:rsidR="00CD343D">
        <w:rPr>
          <w:rFonts w:ascii="Garamond" w:hAnsi="Garamond" w:cs="Arial"/>
        </w:rPr>
        <w:t xml:space="preserve"> using</w:t>
      </w:r>
      <w:r w:rsidR="00344863" w:rsidRPr="005C7DEB">
        <w:rPr>
          <w:rFonts w:ascii="Garamond" w:hAnsi="Garamond" w:cs="Arial"/>
        </w:rPr>
        <w:t xml:space="preserve"> </w:t>
      </w:r>
      <w:r w:rsidR="00BD3057">
        <w:rPr>
          <w:rFonts w:ascii="Garamond" w:hAnsi="Garamond" w:cs="Arial"/>
        </w:rPr>
        <w:t>Google Hangouts</w:t>
      </w:r>
      <w:r w:rsidR="00344863" w:rsidRPr="005C7DEB">
        <w:rPr>
          <w:rFonts w:ascii="Garamond" w:hAnsi="Garamond" w:cs="Arial"/>
        </w:rPr>
        <w:t xml:space="preserve"> in order to provide all information directly to the end users.</w:t>
      </w:r>
      <w:r w:rsidR="00FA6731">
        <w:rPr>
          <w:rFonts w:ascii="Garamond" w:hAnsi="Garamond" w:cs="Arial"/>
        </w:rPr>
        <w:t xml:space="preserve"> All maps, data files, descriptions of project methodology, and written reports </w:t>
      </w:r>
      <w:r w:rsidR="00CD343D">
        <w:rPr>
          <w:rFonts w:ascii="Garamond" w:hAnsi="Garamond" w:cs="Arial"/>
        </w:rPr>
        <w:t>were</w:t>
      </w:r>
      <w:r w:rsidR="00FA6731">
        <w:rPr>
          <w:rFonts w:ascii="Garamond" w:hAnsi="Garamond" w:cs="Arial"/>
        </w:rPr>
        <w:t xml:space="preserve"> transferred to each of the project end users and collaborators using NASA Large File Transfer</w:t>
      </w:r>
      <w:r w:rsidR="00786AA5">
        <w:rPr>
          <w:rFonts w:ascii="Garamond" w:hAnsi="Garamond" w:cs="Arial"/>
        </w:rPr>
        <w:t>.</w:t>
      </w:r>
    </w:p>
    <w:p w14:paraId="36091E39" w14:textId="77777777" w:rsidR="00BD3057" w:rsidRDefault="00BD3057" w:rsidP="004D358F">
      <w:pPr>
        <w:rPr>
          <w:rFonts w:ascii="Garamond" w:hAnsi="Garamond" w:cs="Arial"/>
          <w:b/>
          <w:i/>
        </w:rPr>
      </w:pPr>
    </w:p>
    <w:p w14:paraId="05864232" w14:textId="5FED84B6" w:rsidR="004D358F" w:rsidRPr="005C7DEB" w:rsidRDefault="004D358F" w:rsidP="004D358F">
      <w:pPr>
        <w:rPr>
          <w:rFonts w:ascii="Garamond" w:hAnsi="Garamond" w:cs="Arial"/>
          <w:b/>
          <w:i/>
        </w:rPr>
      </w:pPr>
      <w:r w:rsidRPr="005C7DEB">
        <w:rPr>
          <w:rFonts w:ascii="Garamond" w:hAnsi="Garamond" w:cs="Arial"/>
          <w:b/>
          <w:i/>
        </w:rPr>
        <w:t>Handoff Package:</w:t>
      </w:r>
    </w:p>
    <w:p w14:paraId="7E8EEC52" w14:textId="1C4CF509" w:rsidR="007C7A29" w:rsidRPr="00D80BCA" w:rsidRDefault="00FA6731" w:rsidP="00344863">
      <w:pPr>
        <w:numPr>
          <w:ilvl w:val="0"/>
          <w:numId w:val="18"/>
        </w:numPr>
        <w:rPr>
          <w:rFonts w:ascii="Garamond" w:hAnsi="Garamond"/>
        </w:rPr>
      </w:pPr>
      <w:r w:rsidRPr="005C7DEB">
        <w:rPr>
          <w:rFonts w:ascii="Garamond" w:hAnsi="Garamond" w:cs="Arial"/>
        </w:rPr>
        <w:t xml:space="preserve">Time Series of Hydrologic Parameters from </w:t>
      </w:r>
      <w:r w:rsidR="00052484">
        <w:rPr>
          <w:rFonts w:ascii="Garamond" w:hAnsi="Garamond" w:cs="Arial"/>
        </w:rPr>
        <w:t>19</w:t>
      </w:r>
      <w:r w:rsidR="00D80BCA">
        <w:rPr>
          <w:rFonts w:ascii="Garamond" w:hAnsi="Garamond" w:cs="Arial"/>
        </w:rPr>
        <w:t>89</w:t>
      </w:r>
      <w:r w:rsidR="007C7A29">
        <w:rPr>
          <w:rFonts w:ascii="Garamond" w:hAnsi="Garamond" w:cs="Arial"/>
        </w:rPr>
        <w:t xml:space="preserve"> to </w:t>
      </w:r>
      <w:r w:rsidRPr="005C7DEB">
        <w:rPr>
          <w:rFonts w:ascii="Garamond" w:hAnsi="Garamond" w:cs="Arial"/>
        </w:rPr>
        <w:t>2019</w:t>
      </w:r>
    </w:p>
    <w:p w14:paraId="775CE3C3" w14:textId="25A53862" w:rsidR="002F419B" w:rsidRPr="007C7A29" w:rsidRDefault="002F419B" w:rsidP="00344863">
      <w:pPr>
        <w:numPr>
          <w:ilvl w:val="0"/>
          <w:numId w:val="18"/>
        </w:numPr>
        <w:rPr>
          <w:rFonts w:ascii="Garamond" w:hAnsi="Garamond"/>
        </w:rPr>
      </w:pPr>
      <w:r>
        <w:rPr>
          <w:rFonts w:ascii="Garamond" w:hAnsi="Garamond" w:cs="Arial"/>
        </w:rPr>
        <w:t>Statistical charts</w:t>
      </w:r>
    </w:p>
    <w:p w14:paraId="7E622A44" w14:textId="4B686246" w:rsidR="00344863" w:rsidRPr="005C7DEB" w:rsidRDefault="00344863" w:rsidP="00344863">
      <w:pPr>
        <w:numPr>
          <w:ilvl w:val="0"/>
          <w:numId w:val="18"/>
        </w:numPr>
        <w:rPr>
          <w:rFonts w:ascii="Garamond" w:hAnsi="Garamond"/>
        </w:rPr>
      </w:pPr>
      <w:r w:rsidRPr="005C7DEB">
        <w:rPr>
          <w:rFonts w:ascii="Garamond" w:hAnsi="Garamond"/>
        </w:rPr>
        <w:t>Technical Paper</w:t>
      </w:r>
    </w:p>
    <w:p w14:paraId="16FC6379" w14:textId="77777777" w:rsidR="00344863" w:rsidRPr="005C7DEB" w:rsidRDefault="00344863" w:rsidP="00344863">
      <w:pPr>
        <w:numPr>
          <w:ilvl w:val="0"/>
          <w:numId w:val="18"/>
        </w:numPr>
        <w:rPr>
          <w:rFonts w:ascii="Garamond" w:hAnsi="Garamond"/>
        </w:rPr>
      </w:pPr>
      <w:r w:rsidRPr="005C7DEB">
        <w:rPr>
          <w:rFonts w:ascii="Garamond" w:hAnsi="Garamond"/>
        </w:rPr>
        <w:t>Poster</w:t>
      </w:r>
    </w:p>
    <w:p w14:paraId="6E48C1FE" w14:textId="46ABCB19" w:rsidR="00052484" w:rsidRPr="00D80BCA" w:rsidRDefault="00344863" w:rsidP="00D80BCA">
      <w:pPr>
        <w:numPr>
          <w:ilvl w:val="0"/>
          <w:numId w:val="18"/>
        </w:numPr>
        <w:rPr>
          <w:rFonts w:ascii="Garamond" w:hAnsi="Garamond"/>
        </w:rPr>
      </w:pPr>
      <w:r w:rsidRPr="005C7DEB">
        <w:rPr>
          <w:rFonts w:ascii="Garamond" w:hAnsi="Garamond"/>
        </w:rPr>
        <w:t>Presentation</w:t>
      </w:r>
    </w:p>
    <w:p w14:paraId="72679EDF" w14:textId="77777777" w:rsidR="004D358F" w:rsidRPr="005C7DEB" w:rsidRDefault="004D358F" w:rsidP="007A7268">
      <w:pPr>
        <w:ind w:left="720" w:hanging="720"/>
        <w:rPr>
          <w:rFonts w:ascii="Garamond" w:hAnsi="Garamond"/>
        </w:rPr>
      </w:pPr>
    </w:p>
    <w:p w14:paraId="7D79AE23" w14:textId="40126725" w:rsidR="00272CD9" w:rsidRPr="005C7DEB" w:rsidRDefault="00272CD9" w:rsidP="00272CD9">
      <w:pPr>
        <w:pBdr>
          <w:bottom w:val="single" w:sz="4" w:space="1" w:color="auto"/>
        </w:pBdr>
        <w:rPr>
          <w:rFonts w:ascii="Garamond" w:hAnsi="Garamond"/>
        </w:rPr>
      </w:pPr>
      <w:r w:rsidRPr="005C7DEB">
        <w:rPr>
          <w:rFonts w:ascii="Garamond" w:hAnsi="Garamond"/>
          <w:b/>
        </w:rPr>
        <w:t>References</w:t>
      </w:r>
    </w:p>
    <w:p w14:paraId="784C12B9" w14:textId="59EFA847" w:rsidR="006958CB" w:rsidRPr="005A7E27" w:rsidRDefault="00A81845" w:rsidP="008345BA">
      <w:pPr>
        <w:ind w:left="720" w:hanging="720"/>
        <w:rPr>
          <w:rFonts w:ascii="Garamond" w:hAnsi="Garamond"/>
        </w:rPr>
      </w:pPr>
      <w:proofErr w:type="spellStart"/>
      <w:r w:rsidRPr="00A81845">
        <w:rPr>
          <w:rFonts w:ascii="Garamond" w:hAnsi="Garamond"/>
        </w:rPr>
        <w:t>Ektvedt</w:t>
      </w:r>
      <w:proofErr w:type="spellEnd"/>
      <w:r w:rsidRPr="00A81845">
        <w:rPr>
          <w:rFonts w:ascii="Garamond" w:hAnsi="Garamond"/>
        </w:rPr>
        <w:t xml:space="preserve">, T. M., </w:t>
      </w:r>
      <w:proofErr w:type="spellStart"/>
      <w:r w:rsidRPr="00A81845">
        <w:rPr>
          <w:rFonts w:ascii="Garamond" w:hAnsi="Garamond"/>
        </w:rPr>
        <w:t>Vetaas</w:t>
      </w:r>
      <w:proofErr w:type="spellEnd"/>
      <w:r w:rsidRPr="00A81845">
        <w:rPr>
          <w:rFonts w:ascii="Garamond" w:hAnsi="Garamond"/>
        </w:rPr>
        <w:t xml:space="preserve">, O. R., &amp; Lundberg, A. (2012). Land-Cover Changes During the Past 50 Years in the Semi-Arid Tropical Forest Region of Northern Peru. </w:t>
      </w:r>
      <w:proofErr w:type="spellStart"/>
      <w:r w:rsidRPr="00A81845">
        <w:rPr>
          <w:rFonts w:ascii="Garamond" w:hAnsi="Garamond"/>
          <w:i/>
        </w:rPr>
        <w:t>Erdkunde</w:t>
      </w:r>
      <w:proofErr w:type="spellEnd"/>
      <w:r w:rsidRPr="00A81845">
        <w:rPr>
          <w:rFonts w:ascii="Garamond" w:hAnsi="Garamond"/>
          <w:i/>
        </w:rPr>
        <w:t>, 66</w:t>
      </w:r>
      <w:r w:rsidRPr="00A81845">
        <w:rPr>
          <w:rFonts w:ascii="Garamond" w:hAnsi="Garamond"/>
        </w:rPr>
        <w:t>(1), 57-75. doi:10.3112/erdkunde.2012.01.05</w:t>
      </w:r>
    </w:p>
    <w:sectPr w:rsidR="006958CB" w:rsidRPr="005A7E27"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C537" w14:textId="77777777" w:rsidR="0083229A" w:rsidRDefault="0083229A" w:rsidP="00DB5E53">
      <w:r>
        <w:separator/>
      </w:r>
    </w:p>
  </w:endnote>
  <w:endnote w:type="continuationSeparator" w:id="0">
    <w:p w14:paraId="74E64FD5" w14:textId="77777777" w:rsidR="0083229A" w:rsidRDefault="0083229A"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EB2E8A3"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F50BF">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0616" w14:textId="77777777" w:rsidR="0083229A" w:rsidRDefault="0083229A" w:rsidP="00DB5E53">
      <w:r>
        <w:separator/>
      </w:r>
    </w:p>
  </w:footnote>
  <w:footnote w:type="continuationSeparator" w:id="0">
    <w:p w14:paraId="7FB7E515" w14:textId="77777777" w:rsidR="0083229A" w:rsidRDefault="0083229A"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00377CA" w:rsidR="00C07A1A" w:rsidRPr="004077CB" w:rsidRDefault="00C07A1A" w:rsidP="00C07A1A">
    <w:pPr>
      <w:jc w:val="right"/>
      <w:rPr>
        <w:rFonts w:ascii="Garamond" w:hAnsi="Garamond"/>
        <w:b/>
        <w:sz w:val="24"/>
        <w:szCs w:val="24"/>
      </w:rPr>
    </w:pPr>
    <w:r w:rsidRPr="00E50292">
      <w:rPr>
        <w:rFonts w:ascii="Garamond" w:hAnsi="Garamond"/>
        <w:b/>
        <w:sz w:val="24"/>
        <w:szCs w:val="24"/>
      </w:rPr>
      <w:t>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8AC310" w:rsidR="00082DB4" w:rsidRDefault="008F3860" w:rsidP="00821F1D">
    <w:pPr>
      <w:pStyle w:val="Header"/>
      <w:jc w:val="right"/>
      <w:rPr>
        <w:rFonts w:ascii="Garamond" w:hAnsi="Garamond"/>
        <w:i/>
        <w:sz w:val="24"/>
        <w:szCs w:val="24"/>
      </w:rPr>
    </w:pPr>
    <w:r>
      <w:rPr>
        <w:rFonts w:ascii="Garamond" w:hAnsi="Garamond"/>
        <w:i/>
        <w:sz w:val="24"/>
        <w:szCs w:val="24"/>
      </w:rPr>
      <w:t>Spring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EB8"/>
    <w:multiLevelType w:val="hybridMultilevel"/>
    <w:tmpl w:val="CD28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4319"/>
    <w:multiLevelType w:val="hybridMultilevel"/>
    <w:tmpl w:val="9A7A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F548B"/>
    <w:multiLevelType w:val="multilevel"/>
    <w:tmpl w:val="51B8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37454"/>
    <w:multiLevelType w:val="multilevel"/>
    <w:tmpl w:val="2B0CF66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0257A"/>
    <w:multiLevelType w:val="multilevel"/>
    <w:tmpl w:val="FB489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D6772"/>
    <w:multiLevelType w:val="multilevel"/>
    <w:tmpl w:val="A5D0A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2044B"/>
    <w:multiLevelType w:val="hybridMultilevel"/>
    <w:tmpl w:val="B944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669A5"/>
    <w:multiLevelType w:val="hybridMultilevel"/>
    <w:tmpl w:val="66A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62815"/>
    <w:multiLevelType w:val="multilevel"/>
    <w:tmpl w:val="B92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DFC"/>
    <w:multiLevelType w:val="hybridMultilevel"/>
    <w:tmpl w:val="22F8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55BBB"/>
    <w:multiLevelType w:val="multilevel"/>
    <w:tmpl w:val="CF0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A2740E"/>
    <w:multiLevelType w:val="multilevel"/>
    <w:tmpl w:val="16FE6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463ECE"/>
    <w:multiLevelType w:val="multilevel"/>
    <w:tmpl w:val="43AC9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14"/>
  </w:num>
  <w:num w:numId="4">
    <w:abstractNumId w:val="6"/>
  </w:num>
  <w:num w:numId="5">
    <w:abstractNumId w:val="13"/>
  </w:num>
  <w:num w:numId="6">
    <w:abstractNumId w:val="11"/>
  </w:num>
  <w:num w:numId="7">
    <w:abstractNumId w:val="19"/>
  </w:num>
  <w:num w:numId="8">
    <w:abstractNumId w:val="20"/>
  </w:num>
  <w:num w:numId="9">
    <w:abstractNumId w:val="15"/>
  </w:num>
  <w:num w:numId="10">
    <w:abstractNumId w:val="4"/>
  </w:num>
  <w:num w:numId="11">
    <w:abstractNumId w:val="24"/>
  </w:num>
  <w:num w:numId="12">
    <w:abstractNumId w:val="26"/>
  </w:num>
  <w:num w:numId="13">
    <w:abstractNumId w:val="0"/>
  </w:num>
  <w:num w:numId="14">
    <w:abstractNumId w:val="7"/>
  </w:num>
  <w:num w:numId="15">
    <w:abstractNumId w:val="21"/>
  </w:num>
  <w:num w:numId="16">
    <w:abstractNumId w:val="18"/>
  </w:num>
  <w:num w:numId="17">
    <w:abstractNumId w:val="23"/>
  </w:num>
  <w:num w:numId="18">
    <w:abstractNumId w:val="5"/>
  </w:num>
  <w:num w:numId="19">
    <w:abstractNumId w:val="2"/>
  </w:num>
  <w:num w:numId="20">
    <w:abstractNumId w:val="17"/>
  </w:num>
  <w:num w:numId="21">
    <w:abstractNumId w:val="25"/>
  </w:num>
  <w:num w:numId="22">
    <w:abstractNumId w:val="10"/>
  </w:num>
  <w:num w:numId="23">
    <w:abstractNumId w:val="12"/>
  </w:num>
  <w:num w:numId="24">
    <w:abstractNumId w:val="22"/>
  </w:num>
  <w:num w:numId="25">
    <w:abstractNumId w:val="8"/>
  </w:num>
  <w:num w:numId="26">
    <w:abstractNumId w:val="16"/>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1261B"/>
    <w:rsid w:val="00014585"/>
    <w:rsid w:val="00015CFE"/>
    <w:rsid w:val="00020050"/>
    <w:rsid w:val="000221A5"/>
    <w:rsid w:val="000263DE"/>
    <w:rsid w:val="00031A6C"/>
    <w:rsid w:val="00033AD2"/>
    <w:rsid w:val="000514DA"/>
    <w:rsid w:val="00052484"/>
    <w:rsid w:val="000719B3"/>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17C08"/>
    <w:rsid w:val="00123B69"/>
    <w:rsid w:val="00124B6A"/>
    <w:rsid w:val="0012573A"/>
    <w:rsid w:val="00134C6A"/>
    <w:rsid w:val="001378F5"/>
    <w:rsid w:val="00141664"/>
    <w:rsid w:val="001538F2"/>
    <w:rsid w:val="00164AAB"/>
    <w:rsid w:val="00177CBF"/>
    <w:rsid w:val="00182C10"/>
    <w:rsid w:val="0018406F"/>
    <w:rsid w:val="00184652"/>
    <w:rsid w:val="001976DA"/>
    <w:rsid w:val="001A2CFA"/>
    <w:rsid w:val="001A2ECC"/>
    <w:rsid w:val="001A44FF"/>
    <w:rsid w:val="001D1B19"/>
    <w:rsid w:val="001E2A5B"/>
    <w:rsid w:val="001E46F9"/>
    <w:rsid w:val="002046C4"/>
    <w:rsid w:val="002135C8"/>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87281"/>
    <w:rsid w:val="00290705"/>
    <w:rsid w:val="0029173C"/>
    <w:rsid w:val="002A1A2B"/>
    <w:rsid w:val="002A78A9"/>
    <w:rsid w:val="002B5039"/>
    <w:rsid w:val="002B6846"/>
    <w:rsid w:val="002C501D"/>
    <w:rsid w:val="002D3311"/>
    <w:rsid w:val="002D6CAD"/>
    <w:rsid w:val="002E2D9E"/>
    <w:rsid w:val="002F241D"/>
    <w:rsid w:val="002F419B"/>
    <w:rsid w:val="00302E59"/>
    <w:rsid w:val="00304CAD"/>
    <w:rsid w:val="00312703"/>
    <w:rsid w:val="003302D9"/>
    <w:rsid w:val="003347A7"/>
    <w:rsid w:val="00334B0C"/>
    <w:rsid w:val="00344863"/>
    <w:rsid w:val="00344FBB"/>
    <w:rsid w:val="00347670"/>
    <w:rsid w:val="00353F4B"/>
    <w:rsid w:val="00362915"/>
    <w:rsid w:val="00365E79"/>
    <w:rsid w:val="003839A3"/>
    <w:rsid w:val="00384B24"/>
    <w:rsid w:val="00385EA9"/>
    <w:rsid w:val="00394D2B"/>
    <w:rsid w:val="003A0B60"/>
    <w:rsid w:val="003A272B"/>
    <w:rsid w:val="003A6AE7"/>
    <w:rsid w:val="003B46FD"/>
    <w:rsid w:val="003B54D0"/>
    <w:rsid w:val="003C28CD"/>
    <w:rsid w:val="003D2EDF"/>
    <w:rsid w:val="003D3FBE"/>
    <w:rsid w:val="003E1CFB"/>
    <w:rsid w:val="003F2B40"/>
    <w:rsid w:val="00405C5F"/>
    <w:rsid w:val="004077CB"/>
    <w:rsid w:val="0041686A"/>
    <w:rsid w:val="004174EF"/>
    <w:rsid w:val="004228B2"/>
    <w:rsid w:val="00430436"/>
    <w:rsid w:val="0043461C"/>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239"/>
    <w:rsid w:val="004D7DB2"/>
    <w:rsid w:val="004E455B"/>
    <w:rsid w:val="004F2C5B"/>
    <w:rsid w:val="0051729C"/>
    <w:rsid w:val="00521036"/>
    <w:rsid w:val="0052290F"/>
    <w:rsid w:val="00523F0D"/>
    <w:rsid w:val="005344D2"/>
    <w:rsid w:val="005360E4"/>
    <w:rsid w:val="00542AAA"/>
    <w:rsid w:val="00542D7B"/>
    <w:rsid w:val="00564D66"/>
    <w:rsid w:val="00565EE1"/>
    <w:rsid w:val="00583971"/>
    <w:rsid w:val="005922FE"/>
    <w:rsid w:val="00594D0B"/>
    <w:rsid w:val="005A34DB"/>
    <w:rsid w:val="005A7E27"/>
    <w:rsid w:val="005B1A74"/>
    <w:rsid w:val="005B38DF"/>
    <w:rsid w:val="005C5954"/>
    <w:rsid w:val="005C6FC1"/>
    <w:rsid w:val="005C7DEB"/>
    <w:rsid w:val="005D3F60"/>
    <w:rsid w:val="005D4602"/>
    <w:rsid w:val="005D5F26"/>
    <w:rsid w:val="005D68FD"/>
    <w:rsid w:val="005D7108"/>
    <w:rsid w:val="005E3D20"/>
    <w:rsid w:val="005F06E5"/>
    <w:rsid w:val="005F1AA6"/>
    <w:rsid w:val="005F2050"/>
    <w:rsid w:val="00602463"/>
    <w:rsid w:val="006029E4"/>
    <w:rsid w:val="00615F51"/>
    <w:rsid w:val="00630752"/>
    <w:rsid w:val="00636FAE"/>
    <w:rsid w:val="0064067B"/>
    <w:rsid w:val="006452A4"/>
    <w:rsid w:val="006456B3"/>
    <w:rsid w:val="00645D15"/>
    <w:rsid w:val="00650F82"/>
    <w:rsid w:val="006515E3"/>
    <w:rsid w:val="0067225C"/>
    <w:rsid w:val="00676C74"/>
    <w:rsid w:val="006804AC"/>
    <w:rsid w:val="0068321C"/>
    <w:rsid w:val="006958CB"/>
    <w:rsid w:val="00695D85"/>
    <w:rsid w:val="006A12BC"/>
    <w:rsid w:val="006A2A26"/>
    <w:rsid w:val="006B39A8"/>
    <w:rsid w:val="006B3CD4"/>
    <w:rsid w:val="006B406D"/>
    <w:rsid w:val="006B7491"/>
    <w:rsid w:val="006C73C9"/>
    <w:rsid w:val="006E1C6C"/>
    <w:rsid w:val="006F1110"/>
    <w:rsid w:val="006F181D"/>
    <w:rsid w:val="006F4615"/>
    <w:rsid w:val="00700380"/>
    <w:rsid w:val="007059D2"/>
    <w:rsid w:val="007072BA"/>
    <w:rsid w:val="00713BDB"/>
    <w:rsid w:val="007146ED"/>
    <w:rsid w:val="0072240B"/>
    <w:rsid w:val="007226AE"/>
    <w:rsid w:val="00733423"/>
    <w:rsid w:val="00735F70"/>
    <w:rsid w:val="007406DE"/>
    <w:rsid w:val="00752AC5"/>
    <w:rsid w:val="00760B99"/>
    <w:rsid w:val="007715BF"/>
    <w:rsid w:val="00773F14"/>
    <w:rsid w:val="00782999"/>
    <w:rsid w:val="007836E0"/>
    <w:rsid w:val="00786AA5"/>
    <w:rsid w:val="007877E4"/>
    <w:rsid w:val="007A4F2A"/>
    <w:rsid w:val="007A7268"/>
    <w:rsid w:val="007B4525"/>
    <w:rsid w:val="007B6AF2"/>
    <w:rsid w:val="007B73F9"/>
    <w:rsid w:val="007C08E6"/>
    <w:rsid w:val="007C7A29"/>
    <w:rsid w:val="0080287D"/>
    <w:rsid w:val="00802C64"/>
    <w:rsid w:val="00805CFD"/>
    <w:rsid w:val="008060AF"/>
    <w:rsid w:val="00806DE6"/>
    <w:rsid w:val="008172FF"/>
    <w:rsid w:val="008219CD"/>
    <w:rsid w:val="00821F1D"/>
    <w:rsid w:val="0082674B"/>
    <w:rsid w:val="0083229A"/>
    <w:rsid w:val="008337E3"/>
    <w:rsid w:val="00834235"/>
    <w:rsid w:val="008345BA"/>
    <w:rsid w:val="0083507B"/>
    <w:rsid w:val="00835C04"/>
    <w:rsid w:val="00837EAB"/>
    <w:rsid w:val="008403B8"/>
    <w:rsid w:val="008423A2"/>
    <w:rsid w:val="00867734"/>
    <w:rsid w:val="008752CE"/>
    <w:rsid w:val="00876657"/>
    <w:rsid w:val="00896D48"/>
    <w:rsid w:val="008A3A7E"/>
    <w:rsid w:val="008B3821"/>
    <w:rsid w:val="008C2536"/>
    <w:rsid w:val="008D00CB"/>
    <w:rsid w:val="008D2BB1"/>
    <w:rsid w:val="008D41B1"/>
    <w:rsid w:val="008D504D"/>
    <w:rsid w:val="008F2A72"/>
    <w:rsid w:val="008F2B53"/>
    <w:rsid w:val="008F3860"/>
    <w:rsid w:val="0090268C"/>
    <w:rsid w:val="00907411"/>
    <w:rsid w:val="009107E0"/>
    <w:rsid w:val="00916099"/>
    <w:rsid w:val="00916A91"/>
    <w:rsid w:val="00937ED2"/>
    <w:rsid w:val="0094009B"/>
    <w:rsid w:val="00941956"/>
    <w:rsid w:val="00942549"/>
    <w:rsid w:val="0094514E"/>
    <w:rsid w:val="009479E5"/>
    <w:rsid w:val="0095040B"/>
    <w:rsid w:val="009555AF"/>
    <w:rsid w:val="00975246"/>
    <w:rsid w:val="009812BB"/>
    <w:rsid w:val="009A09FD"/>
    <w:rsid w:val="009A2CFD"/>
    <w:rsid w:val="009A492A"/>
    <w:rsid w:val="009A6EF1"/>
    <w:rsid w:val="009B08C3"/>
    <w:rsid w:val="009B4BC5"/>
    <w:rsid w:val="009D1BD1"/>
    <w:rsid w:val="009D7235"/>
    <w:rsid w:val="009E1788"/>
    <w:rsid w:val="009E2789"/>
    <w:rsid w:val="009E4CFF"/>
    <w:rsid w:val="00A0319C"/>
    <w:rsid w:val="00A07C1D"/>
    <w:rsid w:val="00A07F0A"/>
    <w:rsid w:val="00A112A1"/>
    <w:rsid w:val="00A206B9"/>
    <w:rsid w:val="00A25849"/>
    <w:rsid w:val="00A4473F"/>
    <w:rsid w:val="00A44D25"/>
    <w:rsid w:val="00A44DD0"/>
    <w:rsid w:val="00A46AC0"/>
    <w:rsid w:val="00A46DAD"/>
    <w:rsid w:val="00A46F34"/>
    <w:rsid w:val="00A502A8"/>
    <w:rsid w:val="00A50CFE"/>
    <w:rsid w:val="00A5463B"/>
    <w:rsid w:val="00A55F2C"/>
    <w:rsid w:val="00A60645"/>
    <w:rsid w:val="00A638E6"/>
    <w:rsid w:val="00A74DA1"/>
    <w:rsid w:val="00A77033"/>
    <w:rsid w:val="00A80A92"/>
    <w:rsid w:val="00A81845"/>
    <w:rsid w:val="00A8257F"/>
    <w:rsid w:val="00A83378"/>
    <w:rsid w:val="00A83D36"/>
    <w:rsid w:val="00A85C04"/>
    <w:rsid w:val="00A92E0D"/>
    <w:rsid w:val="00AB070B"/>
    <w:rsid w:val="00AB2804"/>
    <w:rsid w:val="00AB56E7"/>
    <w:rsid w:val="00AB66DD"/>
    <w:rsid w:val="00AB7886"/>
    <w:rsid w:val="00AD4617"/>
    <w:rsid w:val="00AE456A"/>
    <w:rsid w:val="00AE46F5"/>
    <w:rsid w:val="00AF2F3A"/>
    <w:rsid w:val="00AF5F9E"/>
    <w:rsid w:val="00B00376"/>
    <w:rsid w:val="00B13825"/>
    <w:rsid w:val="00B14F32"/>
    <w:rsid w:val="00B2035F"/>
    <w:rsid w:val="00B321BC"/>
    <w:rsid w:val="00B34780"/>
    <w:rsid w:val="00B4246D"/>
    <w:rsid w:val="00B42837"/>
    <w:rsid w:val="00B43262"/>
    <w:rsid w:val="00B5616B"/>
    <w:rsid w:val="00B73203"/>
    <w:rsid w:val="00B76BDC"/>
    <w:rsid w:val="00B81E34"/>
    <w:rsid w:val="00B82905"/>
    <w:rsid w:val="00B93E27"/>
    <w:rsid w:val="00B9571C"/>
    <w:rsid w:val="00B9614C"/>
    <w:rsid w:val="00B9760E"/>
    <w:rsid w:val="00BA227A"/>
    <w:rsid w:val="00BA5E06"/>
    <w:rsid w:val="00BA78F0"/>
    <w:rsid w:val="00BB1A3F"/>
    <w:rsid w:val="00BB4188"/>
    <w:rsid w:val="00BB631E"/>
    <w:rsid w:val="00BC7437"/>
    <w:rsid w:val="00BD0255"/>
    <w:rsid w:val="00BD3057"/>
    <w:rsid w:val="00C057E9"/>
    <w:rsid w:val="00C07A1A"/>
    <w:rsid w:val="00C23F69"/>
    <w:rsid w:val="00C32A58"/>
    <w:rsid w:val="00C33A8E"/>
    <w:rsid w:val="00C46D76"/>
    <w:rsid w:val="00C503F9"/>
    <w:rsid w:val="00C53A86"/>
    <w:rsid w:val="00C55FC9"/>
    <w:rsid w:val="00C607A8"/>
    <w:rsid w:val="00C61181"/>
    <w:rsid w:val="00C63CBC"/>
    <w:rsid w:val="00C6516B"/>
    <w:rsid w:val="00C72F1A"/>
    <w:rsid w:val="00C759BC"/>
    <w:rsid w:val="00C80489"/>
    <w:rsid w:val="00C82473"/>
    <w:rsid w:val="00C83576"/>
    <w:rsid w:val="00C8464A"/>
    <w:rsid w:val="00CA0A4F"/>
    <w:rsid w:val="00CA0EED"/>
    <w:rsid w:val="00CA3FB4"/>
    <w:rsid w:val="00CA4793"/>
    <w:rsid w:val="00CA57F8"/>
    <w:rsid w:val="00CB421A"/>
    <w:rsid w:val="00CB51DA"/>
    <w:rsid w:val="00CB6407"/>
    <w:rsid w:val="00CC7683"/>
    <w:rsid w:val="00CD0433"/>
    <w:rsid w:val="00CD343D"/>
    <w:rsid w:val="00CE2CD5"/>
    <w:rsid w:val="00CE4561"/>
    <w:rsid w:val="00CE4F6F"/>
    <w:rsid w:val="00CF5628"/>
    <w:rsid w:val="00D06516"/>
    <w:rsid w:val="00D07222"/>
    <w:rsid w:val="00D12F5B"/>
    <w:rsid w:val="00D22F4A"/>
    <w:rsid w:val="00D25129"/>
    <w:rsid w:val="00D3189E"/>
    <w:rsid w:val="00D3192F"/>
    <w:rsid w:val="00D36CDA"/>
    <w:rsid w:val="00D45AA1"/>
    <w:rsid w:val="00D46A7E"/>
    <w:rsid w:val="00D55491"/>
    <w:rsid w:val="00D55839"/>
    <w:rsid w:val="00D63B6C"/>
    <w:rsid w:val="00D71ABF"/>
    <w:rsid w:val="00D808DE"/>
    <w:rsid w:val="00D80BCA"/>
    <w:rsid w:val="00D859FC"/>
    <w:rsid w:val="00D87230"/>
    <w:rsid w:val="00D963CE"/>
    <w:rsid w:val="00DB5124"/>
    <w:rsid w:val="00DB5E53"/>
    <w:rsid w:val="00DC6974"/>
    <w:rsid w:val="00DD32E3"/>
    <w:rsid w:val="00DD5FB6"/>
    <w:rsid w:val="00DE713B"/>
    <w:rsid w:val="00DF6192"/>
    <w:rsid w:val="00E207DB"/>
    <w:rsid w:val="00E23BFC"/>
    <w:rsid w:val="00E24415"/>
    <w:rsid w:val="00E3738F"/>
    <w:rsid w:val="00E50292"/>
    <w:rsid w:val="00E53CD7"/>
    <w:rsid w:val="00E55138"/>
    <w:rsid w:val="00E56A62"/>
    <w:rsid w:val="00E6035B"/>
    <w:rsid w:val="00E6039B"/>
    <w:rsid w:val="00E66F35"/>
    <w:rsid w:val="00E716C2"/>
    <w:rsid w:val="00E84574"/>
    <w:rsid w:val="00E84C2A"/>
    <w:rsid w:val="00E856A2"/>
    <w:rsid w:val="00E91292"/>
    <w:rsid w:val="00E94B82"/>
    <w:rsid w:val="00E961F7"/>
    <w:rsid w:val="00EB4818"/>
    <w:rsid w:val="00EC242F"/>
    <w:rsid w:val="00EC3694"/>
    <w:rsid w:val="00EC62F8"/>
    <w:rsid w:val="00EC7349"/>
    <w:rsid w:val="00ED31F0"/>
    <w:rsid w:val="00ED40C4"/>
    <w:rsid w:val="00ED6555"/>
    <w:rsid w:val="00ED6B3C"/>
    <w:rsid w:val="00EE0CA2"/>
    <w:rsid w:val="00EE16D7"/>
    <w:rsid w:val="00EE3078"/>
    <w:rsid w:val="00EE3469"/>
    <w:rsid w:val="00EE4057"/>
    <w:rsid w:val="00EE5E74"/>
    <w:rsid w:val="00EE6DAF"/>
    <w:rsid w:val="00EE765D"/>
    <w:rsid w:val="00F038E6"/>
    <w:rsid w:val="00F1255A"/>
    <w:rsid w:val="00F20A93"/>
    <w:rsid w:val="00F2154C"/>
    <w:rsid w:val="00F24033"/>
    <w:rsid w:val="00F268BE"/>
    <w:rsid w:val="00F52113"/>
    <w:rsid w:val="00F55267"/>
    <w:rsid w:val="00F63C4B"/>
    <w:rsid w:val="00F65EB1"/>
    <w:rsid w:val="00F67EFD"/>
    <w:rsid w:val="00F76A19"/>
    <w:rsid w:val="00F8346F"/>
    <w:rsid w:val="00F83E4A"/>
    <w:rsid w:val="00F86A43"/>
    <w:rsid w:val="00F93AC5"/>
    <w:rsid w:val="00FA6731"/>
    <w:rsid w:val="00FB0715"/>
    <w:rsid w:val="00FB1905"/>
    <w:rsid w:val="00FB5110"/>
    <w:rsid w:val="00FB6E87"/>
    <w:rsid w:val="00FE302E"/>
    <w:rsid w:val="00FE60DB"/>
    <w:rsid w:val="00FE612A"/>
    <w:rsid w:val="00FE621A"/>
    <w:rsid w:val="00FF3824"/>
    <w:rsid w:val="00FF50BF"/>
    <w:rsid w:val="00FF65F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semiHidden/>
    <w:unhideWhenUsed/>
    <w:rsid w:val="00E5029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404">
      <w:bodyDiv w:val="1"/>
      <w:marLeft w:val="0"/>
      <w:marRight w:val="0"/>
      <w:marTop w:val="0"/>
      <w:marBottom w:val="0"/>
      <w:divBdr>
        <w:top w:val="none" w:sz="0" w:space="0" w:color="auto"/>
        <w:left w:val="none" w:sz="0" w:space="0" w:color="auto"/>
        <w:bottom w:val="none" w:sz="0" w:space="0" w:color="auto"/>
        <w:right w:val="none" w:sz="0" w:space="0" w:color="auto"/>
      </w:divBdr>
    </w:div>
    <w:div w:id="288170240">
      <w:bodyDiv w:val="1"/>
      <w:marLeft w:val="0"/>
      <w:marRight w:val="0"/>
      <w:marTop w:val="0"/>
      <w:marBottom w:val="0"/>
      <w:divBdr>
        <w:top w:val="none" w:sz="0" w:space="0" w:color="auto"/>
        <w:left w:val="none" w:sz="0" w:space="0" w:color="auto"/>
        <w:bottom w:val="none" w:sz="0" w:space="0" w:color="auto"/>
        <w:right w:val="none" w:sz="0" w:space="0" w:color="auto"/>
      </w:divBdr>
    </w:div>
    <w:div w:id="309754606">
      <w:bodyDiv w:val="1"/>
      <w:marLeft w:val="0"/>
      <w:marRight w:val="0"/>
      <w:marTop w:val="0"/>
      <w:marBottom w:val="0"/>
      <w:divBdr>
        <w:top w:val="none" w:sz="0" w:space="0" w:color="auto"/>
        <w:left w:val="none" w:sz="0" w:space="0" w:color="auto"/>
        <w:bottom w:val="none" w:sz="0" w:space="0" w:color="auto"/>
        <w:right w:val="none" w:sz="0" w:space="0" w:color="auto"/>
      </w:divBdr>
    </w:div>
    <w:div w:id="321323183">
      <w:bodyDiv w:val="1"/>
      <w:marLeft w:val="0"/>
      <w:marRight w:val="0"/>
      <w:marTop w:val="0"/>
      <w:marBottom w:val="0"/>
      <w:divBdr>
        <w:top w:val="none" w:sz="0" w:space="0" w:color="auto"/>
        <w:left w:val="none" w:sz="0" w:space="0" w:color="auto"/>
        <w:bottom w:val="none" w:sz="0" w:space="0" w:color="auto"/>
        <w:right w:val="none" w:sz="0" w:space="0" w:color="auto"/>
      </w:divBdr>
    </w:div>
    <w:div w:id="455488106">
      <w:bodyDiv w:val="1"/>
      <w:marLeft w:val="0"/>
      <w:marRight w:val="0"/>
      <w:marTop w:val="0"/>
      <w:marBottom w:val="0"/>
      <w:divBdr>
        <w:top w:val="none" w:sz="0" w:space="0" w:color="auto"/>
        <w:left w:val="none" w:sz="0" w:space="0" w:color="auto"/>
        <w:bottom w:val="none" w:sz="0" w:space="0" w:color="auto"/>
        <w:right w:val="none" w:sz="0" w:space="0" w:color="auto"/>
      </w:divBdr>
    </w:div>
    <w:div w:id="599336532">
      <w:bodyDiv w:val="1"/>
      <w:marLeft w:val="0"/>
      <w:marRight w:val="0"/>
      <w:marTop w:val="0"/>
      <w:marBottom w:val="0"/>
      <w:divBdr>
        <w:top w:val="none" w:sz="0" w:space="0" w:color="auto"/>
        <w:left w:val="none" w:sz="0" w:space="0" w:color="auto"/>
        <w:bottom w:val="none" w:sz="0" w:space="0" w:color="auto"/>
        <w:right w:val="none" w:sz="0" w:space="0" w:color="auto"/>
      </w:divBdr>
    </w:div>
    <w:div w:id="609354934">
      <w:bodyDiv w:val="1"/>
      <w:marLeft w:val="0"/>
      <w:marRight w:val="0"/>
      <w:marTop w:val="0"/>
      <w:marBottom w:val="0"/>
      <w:divBdr>
        <w:top w:val="none" w:sz="0" w:space="0" w:color="auto"/>
        <w:left w:val="none" w:sz="0" w:space="0" w:color="auto"/>
        <w:bottom w:val="none" w:sz="0" w:space="0" w:color="auto"/>
        <w:right w:val="none" w:sz="0" w:space="0" w:color="auto"/>
      </w:divBdr>
    </w:div>
    <w:div w:id="690112027">
      <w:bodyDiv w:val="1"/>
      <w:marLeft w:val="0"/>
      <w:marRight w:val="0"/>
      <w:marTop w:val="0"/>
      <w:marBottom w:val="0"/>
      <w:divBdr>
        <w:top w:val="none" w:sz="0" w:space="0" w:color="auto"/>
        <w:left w:val="none" w:sz="0" w:space="0" w:color="auto"/>
        <w:bottom w:val="none" w:sz="0" w:space="0" w:color="auto"/>
        <w:right w:val="none" w:sz="0" w:space="0" w:color="auto"/>
      </w:divBdr>
    </w:div>
    <w:div w:id="730464827">
      <w:bodyDiv w:val="1"/>
      <w:marLeft w:val="0"/>
      <w:marRight w:val="0"/>
      <w:marTop w:val="0"/>
      <w:marBottom w:val="0"/>
      <w:divBdr>
        <w:top w:val="none" w:sz="0" w:space="0" w:color="auto"/>
        <w:left w:val="none" w:sz="0" w:space="0" w:color="auto"/>
        <w:bottom w:val="none" w:sz="0" w:space="0" w:color="auto"/>
        <w:right w:val="none" w:sz="0" w:space="0" w:color="auto"/>
      </w:divBdr>
    </w:div>
    <w:div w:id="1164930172">
      <w:bodyDiv w:val="1"/>
      <w:marLeft w:val="0"/>
      <w:marRight w:val="0"/>
      <w:marTop w:val="0"/>
      <w:marBottom w:val="0"/>
      <w:divBdr>
        <w:top w:val="none" w:sz="0" w:space="0" w:color="auto"/>
        <w:left w:val="none" w:sz="0" w:space="0" w:color="auto"/>
        <w:bottom w:val="none" w:sz="0" w:space="0" w:color="auto"/>
        <w:right w:val="none" w:sz="0" w:space="0" w:color="auto"/>
      </w:divBdr>
    </w:div>
    <w:div w:id="131491457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98253483">
      <w:bodyDiv w:val="1"/>
      <w:marLeft w:val="0"/>
      <w:marRight w:val="0"/>
      <w:marTop w:val="0"/>
      <w:marBottom w:val="0"/>
      <w:divBdr>
        <w:top w:val="none" w:sz="0" w:space="0" w:color="auto"/>
        <w:left w:val="none" w:sz="0" w:space="0" w:color="auto"/>
        <w:bottom w:val="none" w:sz="0" w:space="0" w:color="auto"/>
        <w:right w:val="none" w:sz="0" w:space="0" w:color="auto"/>
      </w:divBdr>
    </w:div>
    <w:div w:id="1651863100">
      <w:bodyDiv w:val="1"/>
      <w:marLeft w:val="0"/>
      <w:marRight w:val="0"/>
      <w:marTop w:val="0"/>
      <w:marBottom w:val="0"/>
      <w:divBdr>
        <w:top w:val="none" w:sz="0" w:space="0" w:color="auto"/>
        <w:left w:val="none" w:sz="0" w:space="0" w:color="auto"/>
        <w:bottom w:val="none" w:sz="0" w:space="0" w:color="auto"/>
        <w:right w:val="none" w:sz="0" w:space="0" w:color="auto"/>
      </w:divBdr>
    </w:div>
    <w:div w:id="1690595348">
      <w:bodyDiv w:val="1"/>
      <w:marLeft w:val="0"/>
      <w:marRight w:val="0"/>
      <w:marTop w:val="0"/>
      <w:marBottom w:val="0"/>
      <w:divBdr>
        <w:top w:val="none" w:sz="0" w:space="0" w:color="auto"/>
        <w:left w:val="none" w:sz="0" w:space="0" w:color="auto"/>
        <w:bottom w:val="none" w:sz="0" w:space="0" w:color="auto"/>
        <w:right w:val="none" w:sz="0" w:space="0" w:color="auto"/>
      </w:divBdr>
    </w:div>
    <w:div w:id="1722362746">
      <w:bodyDiv w:val="1"/>
      <w:marLeft w:val="0"/>
      <w:marRight w:val="0"/>
      <w:marTop w:val="0"/>
      <w:marBottom w:val="0"/>
      <w:divBdr>
        <w:top w:val="none" w:sz="0" w:space="0" w:color="auto"/>
        <w:left w:val="none" w:sz="0" w:space="0" w:color="auto"/>
        <w:bottom w:val="none" w:sz="0" w:space="0" w:color="auto"/>
        <w:right w:val="none" w:sz="0" w:space="0" w:color="auto"/>
      </w:divBdr>
    </w:div>
    <w:div w:id="1896087602">
      <w:bodyDiv w:val="1"/>
      <w:marLeft w:val="0"/>
      <w:marRight w:val="0"/>
      <w:marTop w:val="0"/>
      <w:marBottom w:val="0"/>
      <w:divBdr>
        <w:top w:val="none" w:sz="0" w:space="0" w:color="auto"/>
        <w:left w:val="none" w:sz="0" w:space="0" w:color="auto"/>
        <w:bottom w:val="none" w:sz="0" w:space="0" w:color="auto"/>
        <w:right w:val="none" w:sz="0" w:space="0" w:color="auto"/>
      </w:divBdr>
    </w:div>
    <w:div w:id="1902252585">
      <w:bodyDiv w:val="1"/>
      <w:marLeft w:val="0"/>
      <w:marRight w:val="0"/>
      <w:marTop w:val="0"/>
      <w:marBottom w:val="0"/>
      <w:divBdr>
        <w:top w:val="none" w:sz="0" w:space="0" w:color="auto"/>
        <w:left w:val="none" w:sz="0" w:space="0" w:color="auto"/>
        <w:bottom w:val="none" w:sz="0" w:space="0" w:color="auto"/>
        <w:right w:val="none" w:sz="0" w:space="0" w:color="auto"/>
      </w:divBdr>
    </w:div>
    <w:div w:id="1923299754">
      <w:bodyDiv w:val="1"/>
      <w:marLeft w:val="0"/>
      <w:marRight w:val="0"/>
      <w:marTop w:val="0"/>
      <w:marBottom w:val="0"/>
      <w:divBdr>
        <w:top w:val="none" w:sz="0" w:space="0" w:color="auto"/>
        <w:left w:val="none" w:sz="0" w:space="0" w:color="auto"/>
        <w:bottom w:val="none" w:sz="0" w:space="0" w:color="auto"/>
        <w:right w:val="none" w:sz="0" w:space="0" w:color="auto"/>
      </w:divBdr>
    </w:div>
    <w:div w:id="1982732602">
      <w:bodyDiv w:val="1"/>
      <w:marLeft w:val="0"/>
      <w:marRight w:val="0"/>
      <w:marTop w:val="0"/>
      <w:marBottom w:val="0"/>
      <w:divBdr>
        <w:top w:val="none" w:sz="0" w:space="0" w:color="auto"/>
        <w:left w:val="none" w:sz="0" w:space="0" w:color="auto"/>
        <w:bottom w:val="none" w:sz="0" w:space="0" w:color="auto"/>
        <w:right w:val="none" w:sz="0" w:space="0" w:color="auto"/>
      </w:divBdr>
    </w:div>
    <w:div w:id="20590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5B22-4CC6-4EA3-8427-2BD32F2B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Bechard, Fressia A. (LARC-E3)[SSAI DEVELOP]</dc:creator>
  <cp:lastModifiedBy>Clayton, Amanda L. (LARC-E3)[SSAI DEVELOP]</cp:lastModifiedBy>
  <cp:revision>3</cp:revision>
  <dcterms:created xsi:type="dcterms:W3CDTF">2020-03-31T16:24:00Z</dcterms:created>
  <dcterms:modified xsi:type="dcterms:W3CDTF">2020-04-06T14:33:00Z</dcterms:modified>
</cp:coreProperties>
</file>