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7912E166" w:rsidR="005F6AD4" w:rsidRPr="0066138C" w:rsidRDefault="1836B147" w:rsidP="0717EEBB">
      <w:pPr>
        <w:tabs>
          <w:tab w:val="left" w:pos="7329"/>
        </w:tabs>
        <w:spacing w:after="0" w:line="240" w:lineRule="auto"/>
        <w:jc w:val="right"/>
        <w:rPr>
          <w:rFonts w:ascii="Garamond" w:hAnsi="Garamond" w:cs="Arial"/>
          <w:sz w:val="40"/>
          <w:szCs w:val="40"/>
        </w:rPr>
      </w:pPr>
      <w:r w:rsidRPr="0BE81FDE">
        <w:rPr>
          <w:rFonts w:ascii="Garamond" w:hAnsi="Garamond" w:cs="Arial"/>
          <w:sz w:val="40"/>
          <w:szCs w:val="40"/>
        </w:rPr>
        <w:t>Arizona Water Resources II</w:t>
      </w:r>
    </w:p>
    <w:p w14:paraId="5C53A2B7" w14:textId="7EF14A1F" w:rsidR="009830D6" w:rsidRPr="0066138C" w:rsidRDefault="00A80FC6" w:rsidP="59061921">
      <w:pPr>
        <w:spacing w:after="0" w:line="240" w:lineRule="auto"/>
        <w:jc w:val="right"/>
        <w:rPr>
          <w:rFonts w:ascii="Garamond" w:hAnsi="Garamond" w:cs="Arial"/>
          <w:sz w:val="28"/>
          <w:szCs w:val="28"/>
        </w:rPr>
      </w:pPr>
      <w:r w:rsidRPr="59061921">
        <w:rPr>
          <w:rFonts w:ascii="Garamond" w:hAnsi="Garamond" w:cs="Arial"/>
          <w:sz w:val="28"/>
          <w:szCs w:val="28"/>
        </w:rPr>
        <w:t xml:space="preserve">Utilizing Aerial Imagery and NASA Earth Observations to Assess Pinyon-Juniper Tree Mortality in Flagstaff, AZ </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4706A3F5" w:rsidR="00916AAB" w:rsidRPr="008A17E3" w:rsidRDefault="0081008A" w:rsidP="1A1ED46D">
      <w:pPr>
        <w:spacing w:after="0" w:line="240" w:lineRule="auto"/>
        <w:jc w:val="center"/>
        <w:rPr>
          <w:rFonts w:ascii="Garamond" w:hAnsi="Garamond" w:cs="Arial"/>
          <w:sz w:val="28"/>
          <w:szCs w:val="28"/>
        </w:rPr>
      </w:pPr>
      <w:r>
        <w:rPr>
          <w:rFonts w:ascii="Garamond" w:hAnsi="Garamond" w:cs="Arial"/>
          <w:sz w:val="28"/>
          <w:szCs w:val="28"/>
        </w:rPr>
        <w:t xml:space="preserve">Final – November </w:t>
      </w:r>
      <w:r w:rsidR="00113E47">
        <w:rPr>
          <w:rFonts w:ascii="Garamond" w:hAnsi="Garamond" w:cs="Arial"/>
          <w:sz w:val="28"/>
          <w:szCs w:val="28"/>
        </w:rPr>
        <w:t>17</w:t>
      </w:r>
      <w:r w:rsidR="00B47B2D" w:rsidRPr="00B47B2D">
        <w:rPr>
          <w:rFonts w:ascii="Garamond" w:hAnsi="Garamond" w:cs="Arial"/>
          <w:sz w:val="28"/>
          <w:szCs w:val="28"/>
          <w:vertAlign w:val="superscript"/>
        </w:rPr>
        <w:t>th</w:t>
      </w:r>
      <w:r w:rsidR="00B47B2D">
        <w:rPr>
          <w:rFonts w:ascii="Garamond" w:hAnsi="Garamond" w:cs="Arial"/>
          <w:sz w:val="28"/>
          <w:szCs w:val="28"/>
        </w:rPr>
        <w:t>,</w:t>
      </w:r>
      <w:r w:rsidR="00A2773A" w:rsidRPr="008A17E3">
        <w:rPr>
          <w:rFonts w:ascii="Garamond" w:hAnsi="Garamond" w:cs="Arial"/>
          <w:sz w:val="28"/>
          <w:szCs w:val="28"/>
        </w:rPr>
        <w:t xml:space="preserve"> </w:t>
      </w:r>
      <w:r w:rsidR="00A84352" w:rsidRPr="008A17E3">
        <w:rPr>
          <w:rFonts w:ascii="Garamond" w:hAnsi="Garamond" w:cs="Arial"/>
          <w:sz w:val="28"/>
          <w:szCs w:val="28"/>
        </w:rPr>
        <w:t>202</w:t>
      </w:r>
      <w:r w:rsidR="729F00F7" w:rsidRPr="008A17E3">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2A737FEB" w14:textId="77777777" w:rsidR="0032652F" w:rsidRPr="0032652F" w:rsidRDefault="0032652F" w:rsidP="0032652F">
      <w:pPr>
        <w:spacing w:after="0" w:line="240" w:lineRule="auto"/>
        <w:jc w:val="center"/>
        <w:rPr>
          <w:rFonts w:ascii="Garamond" w:hAnsi="Garamond" w:cs="Arial"/>
          <w:sz w:val="20"/>
        </w:rPr>
      </w:pPr>
      <w:r w:rsidRPr="0032652F">
        <w:rPr>
          <w:rFonts w:ascii="Garamond" w:hAnsi="Garamond" w:cs="Arial"/>
          <w:sz w:val="20"/>
        </w:rPr>
        <w:t>Arina Morozova (Project Lead)</w:t>
      </w:r>
    </w:p>
    <w:p w14:paraId="2BFF27B3" w14:textId="77777777" w:rsidR="0032652F" w:rsidRPr="0032652F" w:rsidRDefault="0032652F" w:rsidP="0032652F">
      <w:pPr>
        <w:spacing w:after="0" w:line="240" w:lineRule="auto"/>
        <w:jc w:val="center"/>
        <w:rPr>
          <w:rFonts w:ascii="Garamond" w:hAnsi="Garamond" w:cs="Arial"/>
          <w:sz w:val="20"/>
        </w:rPr>
      </w:pPr>
      <w:r w:rsidRPr="0032652F">
        <w:rPr>
          <w:rFonts w:ascii="Garamond" w:hAnsi="Garamond" w:cs="Arial"/>
          <w:sz w:val="20"/>
        </w:rPr>
        <w:t xml:space="preserve">Jessica </w:t>
      </w:r>
      <w:proofErr w:type="spellStart"/>
      <w:r w:rsidRPr="0032652F">
        <w:rPr>
          <w:rFonts w:ascii="Garamond" w:hAnsi="Garamond" w:cs="Arial"/>
          <w:sz w:val="20"/>
        </w:rPr>
        <w:t>Birk</w:t>
      </w:r>
      <w:proofErr w:type="spellEnd"/>
    </w:p>
    <w:p w14:paraId="76A2C2E2" w14:textId="77777777" w:rsidR="0032652F" w:rsidRPr="0032652F" w:rsidRDefault="0032652F" w:rsidP="0032652F">
      <w:pPr>
        <w:spacing w:after="0" w:line="240" w:lineRule="auto"/>
        <w:jc w:val="center"/>
        <w:rPr>
          <w:rFonts w:ascii="Garamond" w:hAnsi="Garamond" w:cs="Arial"/>
          <w:sz w:val="20"/>
        </w:rPr>
      </w:pPr>
      <w:r w:rsidRPr="0032652F">
        <w:rPr>
          <w:rFonts w:ascii="Garamond" w:hAnsi="Garamond" w:cs="Arial"/>
          <w:sz w:val="20"/>
        </w:rPr>
        <w:t>Jamal Jaffer</w:t>
      </w:r>
    </w:p>
    <w:p w14:paraId="58C3E2E7" w14:textId="5D1B5588" w:rsidR="00FC670A" w:rsidRDefault="0032652F" w:rsidP="0032652F">
      <w:pPr>
        <w:spacing w:after="0" w:line="240" w:lineRule="auto"/>
        <w:jc w:val="center"/>
        <w:rPr>
          <w:rFonts w:ascii="Garamond" w:hAnsi="Garamond" w:cs="Arial"/>
          <w:sz w:val="20"/>
        </w:rPr>
      </w:pPr>
      <w:r w:rsidRPr="0032652F">
        <w:rPr>
          <w:rFonts w:ascii="Garamond" w:hAnsi="Garamond" w:cs="Arial"/>
          <w:sz w:val="20"/>
        </w:rPr>
        <w:t xml:space="preserve">Greg </w:t>
      </w:r>
      <w:proofErr w:type="spellStart"/>
      <w:r w:rsidRPr="0032652F">
        <w:rPr>
          <w:rFonts w:ascii="Garamond" w:hAnsi="Garamond" w:cs="Arial"/>
          <w:sz w:val="20"/>
        </w:rPr>
        <w:t>Peargin</w:t>
      </w:r>
      <w:proofErr w:type="spellEnd"/>
    </w:p>
    <w:p w14:paraId="025D99FE" w14:textId="77777777" w:rsidR="0032652F" w:rsidRDefault="0032652F" w:rsidP="0032652F">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3765D015" w:rsidR="00916AAB" w:rsidRPr="004D75CF" w:rsidRDefault="00C653FF" w:rsidP="0066138C">
      <w:pPr>
        <w:spacing w:after="0" w:line="240" w:lineRule="auto"/>
        <w:jc w:val="center"/>
        <w:rPr>
          <w:rFonts w:ascii="Garamond" w:hAnsi="Garamond" w:cs="Arial"/>
          <w:sz w:val="20"/>
        </w:rPr>
      </w:pPr>
      <w:r w:rsidRPr="00C653FF">
        <w:rPr>
          <w:rFonts w:ascii="Garamond" w:hAnsi="Garamond" w:cs="Arial"/>
          <w:sz w:val="20"/>
        </w:rPr>
        <w:t>Sean McCartney</w:t>
      </w:r>
      <w:r w:rsidR="00D22860">
        <w:rPr>
          <w:rFonts w:ascii="Garamond" w:hAnsi="Garamond" w:cs="Arial"/>
          <w:sz w:val="20"/>
        </w:rPr>
        <w:t xml:space="preserve">, </w:t>
      </w:r>
      <w:r w:rsidRPr="00C653FF">
        <w:rPr>
          <w:rFonts w:ascii="Garamond" w:hAnsi="Garamond" w:cs="Arial"/>
          <w:sz w:val="20"/>
        </w:rPr>
        <w:t xml:space="preserve">Science Systems and Applications, Inc., NASA Goddard Space Flight Center </w:t>
      </w:r>
      <w:r w:rsidR="00916AAB" w:rsidRPr="004D75CF">
        <w:rPr>
          <w:rFonts w:ascii="Garamond" w:hAnsi="Garamond" w:cs="Arial"/>
          <w:sz w:val="20"/>
        </w:rPr>
        <w:t>(Science Advisor)</w:t>
      </w:r>
    </w:p>
    <w:p w14:paraId="74093909" w14:textId="7038A806" w:rsidR="006E2A1C" w:rsidRPr="004D75CF" w:rsidRDefault="00D22860" w:rsidP="0066138C">
      <w:pPr>
        <w:spacing w:after="0" w:line="240" w:lineRule="auto"/>
        <w:jc w:val="center"/>
        <w:rPr>
          <w:rFonts w:ascii="Garamond" w:hAnsi="Garamond" w:cs="Arial"/>
          <w:sz w:val="20"/>
        </w:rPr>
      </w:pPr>
      <w:r w:rsidRPr="00D22860">
        <w:rPr>
          <w:rFonts w:ascii="Garamond" w:hAnsi="Garamond" w:cs="Arial"/>
          <w:sz w:val="20"/>
        </w:rPr>
        <w:t>Joseph Spruce</w:t>
      </w:r>
      <w:r>
        <w:rPr>
          <w:rFonts w:ascii="Garamond" w:hAnsi="Garamond" w:cs="Arial"/>
          <w:sz w:val="20"/>
        </w:rPr>
        <w:t xml:space="preserve">, </w:t>
      </w:r>
      <w:r w:rsidRPr="00D22860">
        <w:rPr>
          <w:rFonts w:ascii="Garamond" w:hAnsi="Garamond" w:cs="Arial"/>
          <w:sz w:val="20"/>
        </w:rPr>
        <w:t>Science Systems and Applications, Inc.</w:t>
      </w:r>
      <w:r>
        <w:rPr>
          <w:rFonts w:ascii="Garamond" w:hAnsi="Garamond" w:cs="Arial"/>
          <w:sz w:val="20"/>
        </w:rPr>
        <w:t xml:space="preserve"> </w:t>
      </w:r>
      <w:r w:rsidR="00916AAB" w:rsidRPr="004D75CF">
        <w:rPr>
          <w:rFonts w:ascii="Garamond" w:hAnsi="Garamond" w:cs="Arial"/>
          <w:sz w:val="20"/>
        </w:rPr>
        <w:t>(Science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77777777" w:rsidR="00FC670A" w:rsidRPr="00611ACB" w:rsidRDefault="00FC670A" w:rsidP="0066138C">
      <w:pPr>
        <w:spacing w:after="0" w:line="240" w:lineRule="auto"/>
        <w:jc w:val="center"/>
        <w:rPr>
          <w:rFonts w:ascii="Garamond" w:hAnsi="Garamond" w:cs="Arial"/>
          <w:b/>
          <w:bCs/>
          <w:i/>
          <w:iCs/>
          <w:sz w:val="20"/>
        </w:rPr>
      </w:pPr>
      <w:r w:rsidRPr="00611ACB">
        <w:rPr>
          <w:rFonts w:ascii="Garamond" w:hAnsi="Garamond" w:cs="Arial"/>
          <w:b/>
          <w:bCs/>
          <w:i/>
          <w:iCs/>
          <w:sz w:val="20"/>
        </w:rPr>
        <w:t>Previous Contributors:</w:t>
      </w:r>
    </w:p>
    <w:p w14:paraId="3EDA78BF" w14:textId="5707A596" w:rsidR="00504819" w:rsidRDefault="00504819" w:rsidP="006174CA">
      <w:pPr>
        <w:spacing w:after="0" w:line="240" w:lineRule="auto"/>
        <w:jc w:val="center"/>
        <w:rPr>
          <w:rFonts w:ascii="Garamond" w:hAnsi="Garamond" w:cs="Arial"/>
          <w:sz w:val="20"/>
        </w:rPr>
      </w:pPr>
      <w:r>
        <w:rPr>
          <w:rFonts w:ascii="Garamond" w:hAnsi="Garamond" w:cs="Arial"/>
          <w:sz w:val="20"/>
        </w:rPr>
        <w:t>Nicole Ramberg - Pi</w:t>
      </w:r>
      <w:r w:rsidR="00091206">
        <w:rPr>
          <w:rFonts w:ascii="Garamond" w:hAnsi="Garamond" w:cs="Arial"/>
          <w:sz w:val="20"/>
        </w:rPr>
        <w:t>h</w:t>
      </w:r>
      <w:r>
        <w:rPr>
          <w:rFonts w:ascii="Garamond" w:hAnsi="Garamond" w:cs="Arial"/>
          <w:sz w:val="20"/>
        </w:rPr>
        <w:t>l</w:t>
      </w:r>
    </w:p>
    <w:p w14:paraId="14F61DE8" w14:textId="6869D342" w:rsidR="006174CA" w:rsidRPr="006174CA" w:rsidRDefault="006174CA" w:rsidP="006174CA">
      <w:pPr>
        <w:spacing w:after="0" w:line="240" w:lineRule="auto"/>
        <w:jc w:val="center"/>
        <w:rPr>
          <w:rFonts w:ascii="Garamond" w:hAnsi="Garamond" w:cs="Arial"/>
          <w:sz w:val="20"/>
        </w:rPr>
      </w:pPr>
      <w:r w:rsidRPr="006174CA">
        <w:rPr>
          <w:rFonts w:ascii="Garamond" w:hAnsi="Garamond" w:cs="Arial"/>
          <w:sz w:val="20"/>
        </w:rPr>
        <w:t xml:space="preserve">Margaret </w:t>
      </w:r>
      <w:proofErr w:type="spellStart"/>
      <w:r w:rsidRPr="006174CA">
        <w:rPr>
          <w:rFonts w:ascii="Garamond" w:hAnsi="Garamond" w:cs="Arial"/>
          <w:sz w:val="20"/>
        </w:rPr>
        <w:t>Jaenicke</w:t>
      </w:r>
      <w:proofErr w:type="spellEnd"/>
    </w:p>
    <w:p w14:paraId="40E5FAC3" w14:textId="77777777" w:rsidR="006174CA" w:rsidRPr="006174CA" w:rsidRDefault="006174CA" w:rsidP="006174CA">
      <w:pPr>
        <w:spacing w:after="0" w:line="240" w:lineRule="auto"/>
        <w:jc w:val="center"/>
        <w:rPr>
          <w:rFonts w:ascii="Garamond" w:hAnsi="Garamond" w:cs="Arial"/>
          <w:sz w:val="20"/>
        </w:rPr>
      </w:pPr>
      <w:r w:rsidRPr="006174CA">
        <w:rPr>
          <w:rFonts w:ascii="Garamond" w:hAnsi="Garamond" w:cs="Arial"/>
          <w:sz w:val="20"/>
        </w:rPr>
        <w:t>Anne Britton</w:t>
      </w:r>
    </w:p>
    <w:p w14:paraId="51D1EE7E" w14:textId="77777777" w:rsidR="006174CA" w:rsidRPr="006174CA" w:rsidRDefault="006174CA" w:rsidP="006174CA">
      <w:pPr>
        <w:spacing w:after="0" w:line="240" w:lineRule="auto"/>
        <w:jc w:val="center"/>
        <w:rPr>
          <w:rFonts w:ascii="Garamond" w:hAnsi="Garamond" w:cs="Arial"/>
          <w:sz w:val="20"/>
        </w:rPr>
      </w:pPr>
      <w:r w:rsidRPr="006174CA">
        <w:rPr>
          <w:rFonts w:ascii="Garamond" w:hAnsi="Garamond" w:cs="Arial"/>
          <w:sz w:val="20"/>
        </w:rPr>
        <w:t>Abbi Brown</w:t>
      </w:r>
    </w:p>
    <w:p w14:paraId="2558426B" w14:textId="7DB747F0" w:rsidR="0064280B" w:rsidRPr="0066138C" w:rsidRDefault="006174CA" w:rsidP="006174CA">
      <w:pPr>
        <w:spacing w:after="0" w:line="240" w:lineRule="auto"/>
        <w:jc w:val="center"/>
        <w:rPr>
          <w:rFonts w:ascii="Garamond" w:hAnsi="Garamond" w:cs="Arial"/>
          <w:sz w:val="20"/>
          <w:szCs w:val="20"/>
        </w:rPr>
      </w:pPr>
      <w:r w:rsidRPr="006174CA">
        <w:rPr>
          <w:rFonts w:ascii="Garamond" w:hAnsi="Garamond" w:cs="Arial"/>
          <w:sz w:val="20"/>
        </w:rPr>
        <w:t xml:space="preserve">Liam </w:t>
      </w:r>
      <w:proofErr w:type="spellStart"/>
      <w:r w:rsidRPr="006174CA">
        <w:rPr>
          <w:rFonts w:ascii="Garamond" w:hAnsi="Garamond" w:cs="Arial"/>
          <w:sz w:val="20"/>
        </w:rPr>
        <w:t>Megraw</w:t>
      </w:r>
      <w:proofErr w:type="spellEnd"/>
      <w:r w:rsidR="0064280B" w:rsidRPr="0066138C">
        <w:rPr>
          <w:rFonts w:ascii="Garamond" w:hAnsi="Garamond" w:cs="Arial"/>
          <w:b/>
          <w:bCs/>
          <w:sz w:val="20"/>
          <w:szCs w:val="20"/>
        </w:rPr>
        <w:br w:type="page"/>
      </w:r>
    </w:p>
    <w:p w14:paraId="06D4F36D" w14:textId="74AC6092" w:rsidR="006E2A1C" w:rsidRPr="0066138C" w:rsidRDefault="00C15E9C" w:rsidP="005A55EE">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00721E94" w14:textId="5614C795" w:rsidR="00D3013B" w:rsidRDefault="5FA02026" w:rsidP="005A55EE">
      <w:pPr>
        <w:spacing w:after="0" w:line="240" w:lineRule="auto"/>
        <w:rPr>
          <w:rFonts w:ascii="Garamond" w:hAnsi="Garamond" w:cs="Arial"/>
        </w:rPr>
      </w:pPr>
      <w:r>
        <w:rPr>
          <w:rStyle w:val="normaltextrun"/>
          <w:rFonts w:ascii="Garamond" w:hAnsi="Garamond"/>
          <w:color w:val="000000"/>
          <w:shd w:val="clear" w:color="auto" w:fill="FFFFFF"/>
          <w:lang w:val="en-GB"/>
        </w:rPr>
        <w:t xml:space="preserve">Pinyon-juniper woodlands (PJW) provide critical and resilient habitat for the local mammal and small bird species of Arizona's northern xeric environment. Drought in Arizona has been persistent for many decades, yet in 2021 PJW experienced a mass </w:t>
      </w:r>
      <w:r w:rsidR="74AF7DF3">
        <w:rPr>
          <w:rStyle w:val="normaltextrun"/>
          <w:rFonts w:ascii="Garamond" w:hAnsi="Garamond"/>
          <w:color w:val="000000"/>
          <w:shd w:val="clear" w:color="auto" w:fill="FFFFFF"/>
          <w:lang w:val="en-GB"/>
        </w:rPr>
        <w:t xml:space="preserve">tree </w:t>
      </w:r>
      <w:r>
        <w:rPr>
          <w:rStyle w:val="normaltextrun"/>
          <w:rFonts w:ascii="Garamond" w:hAnsi="Garamond"/>
          <w:color w:val="000000"/>
          <w:shd w:val="clear" w:color="auto" w:fill="FFFFFF"/>
          <w:lang w:val="en-GB"/>
        </w:rPr>
        <w:t xml:space="preserve">mortality event at the Wupatki National Monument (WNM) and </w:t>
      </w:r>
      <w:r w:rsidR="14EA668F">
        <w:rPr>
          <w:rStyle w:val="normaltextrun"/>
          <w:rFonts w:ascii="Garamond" w:hAnsi="Garamond"/>
          <w:color w:val="000000"/>
          <w:shd w:val="clear" w:color="auto" w:fill="FFFFFF"/>
          <w:lang w:val="en-GB"/>
        </w:rPr>
        <w:t xml:space="preserve">in other areas </w:t>
      </w:r>
      <w:r>
        <w:rPr>
          <w:rStyle w:val="normaltextrun"/>
          <w:rFonts w:ascii="Garamond" w:hAnsi="Garamond"/>
          <w:color w:val="000000"/>
          <w:shd w:val="clear" w:color="auto" w:fill="FFFFFF"/>
          <w:lang w:val="en-GB"/>
        </w:rPr>
        <w:t>across the American Southwest. Previously, researchers at the National Park Service (NPS) and the team from</w:t>
      </w:r>
      <w:r w:rsidR="7D85B317">
        <w:rPr>
          <w:rStyle w:val="normaltextrun"/>
          <w:rFonts w:ascii="Garamond" w:hAnsi="Garamond"/>
          <w:color w:val="000000"/>
          <w:shd w:val="clear" w:color="auto" w:fill="FFFFFF"/>
          <w:lang w:val="en-GB"/>
        </w:rPr>
        <w:t xml:space="preserve"> the</w:t>
      </w:r>
      <w:r>
        <w:rPr>
          <w:rStyle w:val="normaltextrun"/>
          <w:rFonts w:ascii="Garamond" w:hAnsi="Garamond"/>
          <w:color w:val="000000"/>
          <w:shd w:val="clear" w:color="auto" w:fill="FFFFFF"/>
          <w:lang w:val="en-GB"/>
        </w:rPr>
        <w:t xml:space="preserve"> NASA DEVELOP </w:t>
      </w:r>
      <w:r w:rsidR="7AD02613">
        <w:rPr>
          <w:rStyle w:val="normaltextrun"/>
          <w:rFonts w:ascii="Garamond" w:hAnsi="Garamond"/>
          <w:color w:val="000000"/>
          <w:shd w:val="clear" w:color="auto" w:fill="FFFFFF"/>
          <w:lang w:val="en-GB"/>
        </w:rPr>
        <w:t xml:space="preserve">National </w:t>
      </w:r>
      <w:r w:rsidR="0CCEC091">
        <w:rPr>
          <w:rStyle w:val="normaltextrun"/>
          <w:rFonts w:ascii="Garamond" w:hAnsi="Garamond"/>
          <w:color w:val="000000"/>
          <w:shd w:val="clear" w:color="auto" w:fill="FFFFFF"/>
          <w:lang w:val="en-GB"/>
        </w:rPr>
        <w:t>P</w:t>
      </w:r>
      <w:r>
        <w:rPr>
          <w:rStyle w:val="normaltextrun"/>
          <w:rFonts w:ascii="Garamond" w:hAnsi="Garamond"/>
          <w:color w:val="000000"/>
          <w:shd w:val="clear" w:color="auto" w:fill="FFFFFF"/>
          <w:lang w:val="en-GB"/>
        </w:rPr>
        <w:t>rogram attempted to quantify the extent of mortality in Northern Arizona between 2015 and 2021 using high resolution National Agricultural Imagery Program (NAIP) aerial photographs.</w:t>
      </w:r>
      <w:r>
        <w:rPr>
          <w:rStyle w:val="normaltextrun"/>
          <w:rFonts w:ascii="Garamond" w:hAnsi="Garamond"/>
          <w:color w:val="000000"/>
          <w:shd w:val="clear" w:color="auto" w:fill="FFFFFF"/>
        </w:rPr>
        <w:t xml:space="preserve"> </w:t>
      </w:r>
      <w:r>
        <w:rPr>
          <w:rStyle w:val="normaltextrun"/>
          <w:rFonts w:ascii="Garamond" w:hAnsi="Garamond"/>
          <w:color w:val="000000"/>
          <w:shd w:val="clear" w:color="auto" w:fill="FFFFFF"/>
          <w:lang w:val="en-GB"/>
        </w:rPr>
        <w:t xml:space="preserve">This project aimed to improve the previous term’s methodology and expanded the comparison of the post-mortality event in 2021 to include </w:t>
      </w:r>
      <w:r w:rsidR="2A3066C6">
        <w:rPr>
          <w:rStyle w:val="normaltextrun"/>
          <w:rFonts w:ascii="Garamond" w:hAnsi="Garamond"/>
          <w:color w:val="000000"/>
          <w:shd w:val="clear" w:color="auto" w:fill="FFFFFF"/>
          <w:lang w:val="en-GB"/>
        </w:rPr>
        <w:t>tree cover assessments for</w:t>
      </w:r>
      <w:r w:rsidR="003210B5" w:rsidDel="5FA02026">
        <w:rPr>
          <w:rStyle w:val="normaltextrun"/>
          <w:rFonts w:ascii="Garamond" w:hAnsi="Garamond"/>
          <w:color w:val="000000"/>
          <w:shd w:val="clear" w:color="auto" w:fill="FFFFFF"/>
          <w:lang w:val="en-GB"/>
        </w:rPr>
        <w:t xml:space="preserve"> </w:t>
      </w:r>
      <w:r>
        <w:rPr>
          <w:rStyle w:val="normaltextrun"/>
          <w:rFonts w:ascii="Garamond" w:hAnsi="Garamond"/>
          <w:color w:val="000000"/>
          <w:shd w:val="clear" w:color="auto" w:fill="FFFFFF"/>
          <w:lang w:val="en-GB"/>
        </w:rPr>
        <w:t xml:space="preserve">2017 and 2019. In this iteration, the team utilized NAIP imagery in conjunction with Landscape Fire and Resource Management Planning Tools (LANDFIRE) to calculate the total difference in PJW mortality using an unsupervised classification model trained from </w:t>
      </w:r>
      <w:r w:rsidR="62841F0B">
        <w:rPr>
          <w:rStyle w:val="normaltextrun"/>
          <w:rFonts w:ascii="Garamond" w:hAnsi="Garamond"/>
          <w:color w:val="000000"/>
          <w:shd w:val="clear" w:color="auto" w:fill="FFFFFF"/>
          <w:lang w:val="en-GB"/>
        </w:rPr>
        <w:t xml:space="preserve">multi-date </w:t>
      </w:r>
      <w:r>
        <w:rPr>
          <w:rStyle w:val="normaltextrun"/>
          <w:rFonts w:ascii="Garamond" w:hAnsi="Garamond"/>
          <w:color w:val="000000"/>
          <w:shd w:val="clear" w:color="auto" w:fill="FFFFFF"/>
          <w:lang w:val="en-GB"/>
        </w:rPr>
        <w:t xml:space="preserve">Modified Soil-Adjusted Vegetation Index (MSAVI) and the Visible Atmospherically Resistant Index (VARI) </w:t>
      </w:r>
      <w:r w:rsidR="14BB141E">
        <w:rPr>
          <w:rStyle w:val="normaltextrun"/>
          <w:rFonts w:ascii="Garamond" w:hAnsi="Garamond"/>
          <w:color w:val="000000"/>
          <w:shd w:val="clear" w:color="auto" w:fill="FFFFFF"/>
          <w:lang w:val="en-GB"/>
        </w:rPr>
        <w:t>data for</w:t>
      </w:r>
      <w:r>
        <w:rPr>
          <w:rStyle w:val="normaltextrun"/>
          <w:rFonts w:ascii="Garamond" w:hAnsi="Garamond"/>
          <w:color w:val="000000"/>
          <w:shd w:val="clear" w:color="auto" w:fill="FFFFFF"/>
          <w:lang w:val="en-GB"/>
        </w:rPr>
        <w:t xml:space="preserve"> the study area. The research also </w:t>
      </w:r>
      <w:r w:rsidR="6F3BE25B">
        <w:rPr>
          <w:rStyle w:val="normaltextrun"/>
          <w:rFonts w:ascii="Garamond" w:hAnsi="Garamond"/>
          <w:color w:val="000000"/>
          <w:shd w:val="clear" w:color="auto" w:fill="FFFFFF"/>
          <w:lang w:val="en-GB"/>
        </w:rPr>
        <w:t>assessed</w:t>
      </w:r>
      <w:r>
        <w:rPr>
          <w:rStyle w:val="normaltextrun"/>
          <w:rFonts w:ascii="Garamond" w:hAnsi="Garamond"/>
          <w:color w:val="000000"/>
          <w:shd w:val="clear" w:color="auto" w:fill="FFFFFF"/>
          <w:lang w:val="en-GB"/>
        </w:rPr>
        <w:t xml:space="preserve"> correlations between tree mortality and environmental factors using Western Land Data Assimilation System (WLDAS) </w:t>
      </w:r>
      <w:r w:rsidR="5E70EAF9">
        <w:rPr>
          <w:rStyle w:val="normaltextrun"/>
          <w:rFonts w:ascii="Garamond" w:hAnsi="Garamond"/>
          <w:color w:val="000000"/>
          <w:shd w:val="clear" w:color="auto" w:fill="FFFFFF"/>
          <w:lang w:val="en-GB"/>
        </w:rPr>
        <w:t>modelled</w:t>
      </w:r>
      <w:r>
        <w:rPr>
          <w:rStyle w:val="normaltextrun"/>
          <w:rFonts w:ascii="Garamond" w:hAnsi="Garamond"/>
          <w:color w:val="000000"/>
          <w:shd w:val="clear" w:color="auto" w:fill="FFFFFF"/>
          <w:lang w:val="en-GB"/>
        </w:rPr>
        <w:t xml:space="preserve"> climate data. Average PJW mortality from 2015 to 2021 was 21.63% including 19.8% in WNM with the vast majority of dieback occurring between 2019 and 2021. </w:t>
      </w:r>
      <w:r w:rsidR="6A58BAC7">
        <w:rPr>
          <w:rStyle w:val="normaltextrun"/>
          <w:rFonts w:ascii="Garamond" w:hAnsi="Garamond"/>
          <w:color w:val="000000"/>
          <w:shd w:val="clear" w:color="auto" w:fill="FFFFFF"/>
          <w:lang w:val="en-GB"/>
        </w:rPr>
        <w:t>T</w:t>
      </w:r>
      <w:r>
        <w:rPr>
          <w:rStyle w:val="normaltextrun"/>
          <w:rFonts w:ascii="Garamond" w:hAnsi="Garamond"/>
          <w:color w:val="000000"/>
          <w:shd w:val="clear" w:color="auto" w:fill="FFFFFF"/>
          <w:lang w:val="en-GB"/>
        </w:rPr>
        <w:t>he</w:t>
      </w:r>
      <w:r w:rsidR="003210B5" w:rsidDel="5FA02026">
        <w:rPr>
          <w:rStyle w:val="normaltextrun"/>
          <w:rFonts w:ascii="Garamond" w:hAnsi="Garamond"/>
          <w:color w:val="000000"/>
          <w:shd w:val="clear" w:color="auto" w:fill="FFFFFF"/>
          <w:lang w:val="en-GB"/>
        </w:rPr>
        <w:t xml:space="preserve"> </w:t>
      </w:r>
      <w:r w:rsidR="776D61A7">
        <w:rPr>
          <w:rStyle w:val="normaltextrun"/>
          <w:rFonts w:ascii="Garamond" w:hAnsi="Garamond"/>
          <w:color w:val="000000"/>
          <w:shd w:val="clear" w:color="auto" w:fill="FFFFFF"/>
          <w:lang w:val="en-GB"/>
        </w:rPr>
        <w:t>correlations were</w:t>
      </w:r>
      <w:r>
        <w:rPr>
          <w:rStyle w:val="normaltextrun"/>
          <w:rFonts w:ascii="Garamond" w:hAnsi="Garamond"/>
          <w:color w:val="000000"/>
          <w:shd w:val="clear" w:color="auto" w:fill="FFFFFF"/>
          <w:lang w:val="en-GB"/>
        </w:rPr>
        <w:t xml:space="preserve"> weak</w:t>
      </w:r>
      <w:r w:rsidR="6ED9F8B6">
        <w:rPr>
          <w:rStyle w:val="normaltextrun"/>
          <w:rFonts w:ascii="Garamond" w:hAnsi="Garamond"/>
          <w:color w:val="000000"/>
          <w:shd w:val="clear" w:color="auto" w:fill="FFFFFF"/>
          <w:lang w:val="en-GB"/>
        </w:rPr>
        <w:t xml:space="preserve"> with</w:t>
      </w:r>
      <w:r>
        <w:rPr>
          <w:rStyle w:val="normaltextrun"/>
          <w:rFonts w:ascii="Garamond" w:hAnsi="Garamond"/>
          <w:color w:val="000000"/>
          <w:shd w:val="clear" w:color="auto" w:fill="FFFFFF"/>
          <w:lang w:val="en-GB"/>
        </w:rPr>
        <w:t xml:space="preserve"> the most correlated variables </w:t>
      </w:r>
      <w:r w:rsidR="6DA4608B">
        <w:rPr>
          <w:rStyle w:val="normaltextrun"/>
          <w:rFonts w:ascii="Garamond" w:hAnsi="Garamond"/>
          <w:color w:val="000000"/>
          <w:shd w:val="clear" w:color="auto" w:fill="FFFFFF"/>
          <w:lang w:val="en-GB"/>
        </w:rPr>
        <w:t xml:space="preserve">being </w:t>
      </w:r>
      <w:r>
        <w:rPr>
          <w:rStyle w:val="normaltextrun"/>
          <w:rFonts w:ascii="Garamond" w:hAnsi="Garamond"/>
          <w:color w:val="000000"/>
          <w:shd w:val="clear" w:color="auto" w:fill="FFFFFF"/>
          <w:lang w:val="en-GB"/>
        </w:rPr>
        <w:t xml:space="preserve">bare soil evaporation (0.15), rainfall (0.14), groundwater storage (0.13), and wind speed (0.12), </w:t>
      </w:r>
      <w:r w:rsidR="4D16F991">
        <w:rPr>
          <w:rStyle w:val="normaltextrun"/>
          <w:rFonts w:ascii="Garamond" w:hAnsi="Garamond"/>
          <w:color w:val="000000"/>
          <w:shd w:val="clear" w:color="auto" w:fill="FFFFFF"/>
          <w:lang w:val="en-GB"/>
        </w:rPr>
        <w:t xml:space="preserve">perhaps </w:t>
      </w:r>
      <w:r>
        <w:rPr>
          <w:rStyle w:val="normaltextrun"/>
          <w:rFonts w:ascii="Garamond" w:hAnsi="Garamond"/>
          <w:color w:val="000000"/>
          <w:shd w:val="clear" w:color="auto" w:fill="FFFFFF"/>
          <w:lang w:val="en-GB"/>
        </w:rPr>
        <w:t xml:space="preserve">indicating drought </w:t>
      </w:r>
      <w:r w:rsidR="1CD4CB75">
        <w:rPr>
          <w:rStyle w:val="normaltextrun"/>
          <w:rFonts w:ascii="Garamond" w:hAnsi="Garamond"/>
          <w:color w:val="000000"/>
          <w:shd w:val="clear" w:color="auto" w:fill="FFFFFF"/>
          <w:lang w:val="en-GB"/>
        </w:rPr>
        <w:t>a</w:t>
      </w:r>
      <w:r>
        <w:rPr>
          <w:rStyle w:val="normaltextrun"/>
          <w:rFonts w:ascii="Garamond" w:hAnsi="Garamond"/>
          <w:color w:val="000000"/>
          <w:shd w:val="clear" w:color="auto" w:fill="FFFFFF"/>
          <w:lang w:val="en-GB"/>
        </w:rPr>
        <w:t>s a likely driver of</w:t>
      </w:r>
      <w:r w:rsidR="2E817D07">
        <w:rPr>
          <w:rStyle w:val="normaltextrun"/>
          <w:rFonts w:ascii="Garamond" w:hAnsi="Garamond"/>
          <w:color w:val="000000"/>
          <w:shd w:val="clear" w:color="auto" w:fill="FFFFFF"/>
          <w:lang w:val="en-GB"/>
        </w:rPr>
        <w:t xml:space="preserve"> PJW</w:t>
      </w:r>
      <w:r>
        <w:rPr>
          <w:rStyle w:val="normaltextrun"/>
          <w:rFonts w:ascii="Garamond" w:hAnsi="Garamond"/>
          <w:color w:val="000000"/>
          <w:shd w:val="clear" w:color="auto" w:fill="FFFFFF"/>
          <w:lang w:val="en-GB"/>
        </w:rPr>
        <w:t xml:space="preserve"> mortality. </w:t>
      </w:r>
      <w:r>
        <w:rPr>
          <w:rStyle w:val="eop"/>
          <w:rFonts w:ascii="Garamond" w:hAnsi="Garamond"/>
          <w:color w:val="000000"/>
          <w:shd w:val="clear" w:color="auto" w:fill="FFFFFF"/>
        </w:rPr>
        <w:t> </w:t>
      </w:r>
    </w:p>
    <w:p w14:paraId="79FC7C4F" w14:textId="77777777" w:rsidR="003210B5" w:rsidRPr="0066138C" w:rsidRDefault="003210B5" w:rsidP="005A55EE">
      <w:pPr>
        <w:spacing w:after="0" w:line="240" w:lineRule="auto"/>
        <w:rPr>
          <w:rFonts w:ascii="Garamond" w:hAnsi="Garamond" w:cs="Arial"/>
          <w:szCs w:val="24"/>
        </w:rPr>
      </w:pPr>
    </w:p>
    <w:p w14:paraId="350BBE67" w14:textId="60F7FBFC" w:rsidR="00770650" w:rsidRPr="0066138C" w:rsidRDefault="00770650" w:rsidP="005A55EE">
      <w:pPr>
        <w:spacing w:after="0" w:line="240" w:lineRule="auto"/>
        <w:rPr>
          <w:rFonts w:ascii="Garamond" w:hAnsi="Garamond" w:cs="Arial"/>
          <w:b/>
          <w:bCs/>
        </w:rPr>
      </w:pPr>
      <w:r w:rsidRPr="70FE115C">
        <w:rPr>
          <w:rFonts w:ascii="Garamond" w:hAnsi="Garamond" w:cs="Arial"/>
          <w:b/>
          <w:bCs/>
        </w:rPr>
        <w:t>Key</w:t>
      </w:r>
      <w:r w:rsidR="009D6888" w:rsidRPr="70FE115C">
        <w:rPr>
          <w:rFonts w:ascii="Garamond" w:hAnsi="Garamond" w:cs="Arial"/>
          <w:b/>
          <w:bCs/>
        </w:rPr>
        <w:t xml:space="preserve"> Terms</w:t>
      </w:r>
    </w:p>
    <w:p w14:paraId="5705268A" w14:textId="23C49F7E" w:rsidR="00155CC0" w:rsidRDefault="00155CC0" w:rsidP="005A55EE">
      <w:pPr>
        <w:spacing w:after="0" w:line="240" w:lineRule="auto"/>
        <w:rPr>
          <w:rFonts w:ascii="Garamond" w:eastAsia="Garamond" w:hAnsi="Garamond" w:cs="Garamond"/>
        </w:rPr>
      </w:pPr>
      <w:bookmarkStart w:id="0" w:name="_Toc334198720"/>
      <w:r w:rsidRPr="0073A073">
        <w:rPr>
          <w:rFonts w:ascii="Garamond" w:eastAsia="Garamond" w:hAnsi="Garamond" w:cs="Garamond"/>
        </w:rPr>
        <w:t>pinyon-juniper woodlands, tree mortality, drought, National Park Service, remote sensing, climate change</w:t>
      </w:r>
      <w:r w:rsidR="00D15DA2" w:rsidRPr="0073A073">
        <w:rPr>
          <w:rFonts w:ascii="Garamond" w:eastAsia="Garamond" w:hAnsi="Garamond" w:cs="Garamond"/>
        </w:rPr>
        <w:t>, Indigenous people</w:t>
      </w:r>
      <w:r w:rsidR="00CA53F2" w:rsidRPr="0073A073">
        <w:rPr>
          <w:rFonts w:ascii="Garamond" w:eastAsia="Garamond" w:hAnsi="Garamond" w:cs="Garamond"/>
        </w:rPr>
        <w:t>s</w:t>
      </w:r>
    </w:p>
    <w:p w14:paraId="369A35BA" w14:textId="77777777" w:rsidR="00633F3D" w:rsidRDefault="00633F3D" w:rsidP="005A55EE">
      <w:pPr>
        <w:pStyle w:val="Heading1"/>
        <w:spacing w:before="0" w:line="240" w:lineRule="auto"/>
        <w:rPr>
          <w:rFonts w:ascii="Garamond" w:hAnsi="Garamond"/>
        </w:rPr>
      </w:pPr>
    </w:p>
    <w:p w14:paraId="2FB6D409" w14:textId="04331430" w:rsidR="00FB5846" w:rsidRDefault="00C15E9C" w:rsidP="005A55EE">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53F72CE1" w14:textId="65093C0F" w:rsidR="00C15E9C" w:rsidRPr="0066138C" w:rsidRDefault="581516E4" w:rsidP="005A55EE">
      <w:pPr>
        <w:spacing w:after="0" w:line="240" w:lineRule="auto"/>
        <w:rPr>
          <w:rFonts w:ascii="Garamond" w:hAnsi="Garamond"/>
          <w:b/>
          <w:bCs/>
          <w:i/>
          <w:iCs/>
        </w:rPr>
      </w:pPr>
      <w:bookmarkStart w:id="1" w:name="_Toc334198721"/>
      <w:r w:rsidRPr="1336ADBD">
        <w:rPr>
          <w:rFonts w:ascii="Garamond" w:hAnsi="Garamond"/>
          <w:b/>
          <w:bCs/>
          <w:i/>
          <w:iCs/>
        </w:rPr>
        <w:t xml:space="preserve">2.1 </w:t>
      </w:r>
      <w:r w:rsidR="00C15E9C" w:rsidRPr="1336ADBD">
        <w:rPr>
          <w:rFonts w:ascii="Garamond" w:hAnsi="Garamond"/>
          <w:b/>
          <w:bCs/>
          <w:i/>
          <w:iCs/>
        </w:rPr>
        <w:t>Background Information</w:t>
      </w:r>
    </w:p>
    <w:p w14:paraId="50F293C8" w14:textId="465DA61C" w:rsidR="1AF1448D" w:rsidRDefault="7081ECF3" w:rsidP="005A55EE">
      <w:pPr>
        <w:spacing w:after="0" w:line="240" w:lineRule="auto"/>
        <w:rPr>
          <w:rFonts w:ascii="Garamond" w:hAnsi="Garamond"/>
        </w:rPr>
      </w:pPr>
      <w:r w:rsidRPr="54D55E94">
        <w:rPr>
          <w:rFonts w:ascii="Garamond" w:hAnsi="Garamond"/>
        </w:rPr>
        <w:t>Over the last three decades</w:t>
      </w:r>
      <w:r w:rsidR="426C41A0" w:rsidRPr="54D55E94">
        <w:rPr>
          <w:rFonts w:ascii="Garamond" w:hAnsi="Garamond"/>
        </w:rPr>
        <w:t>,</w:t>
      </w:r>
      <w:r w:rsidRPr="54D55E94">
        <w:rPr>
          <w:rFonts w:ascii="Garamond" w:hAnsi="Garamond"/>
        </w:rPr>
        <w:t xml:space="preserve"> Arizona </w:t>
      </w:r>
      <w:r w:rsidR="2F269E38" w:rsidRPr="54D55E94">
        <w:rPr>
          <w:rFonts w:ascii="Garamond" w:hAnsi="Garamond"/>
        </w:rPr>
        <w:t xml:space="preserve">has </w:t>
      </w:r>
      <w:r w:rsidR="189961E9" w:rsidRPr="54D55E94">
        <w:rPr>
          <w:rFonts w:ascii="Garamond" w:hAnsi="Garamond"/>
        </w:rPr>
        <w:t>experienced</w:t>
      </w:r>
      <w:r w:rsidR="471ED39D" w:rsidRPr="54D55E94">
        <w:rPr>
          <w:rFonts w:ascii="Garamond" w:hAnsi="Garamond"/>
        </w:rPr>
        <w:t xml:space="preserve"> </w:t>
      </w:r>
      <w:r w:rsidR="66F837AC" w:rsidRPr="54D55E94">
        <w:rPr>
          <w:rFonts w:ascii="Garamond" w:hAnsi="Garamond"/>
        </w:rPr>
        <w:t>sever</w:t>
      </w:r>
      <w:r w:rsidR="4B7DB153" w:rsidRPr="54D55E94">
        <w:rPr>
          <w:rFonts w:ascii="Garamond" w:hAnsi="Garamond"/>
        </w:rPr>
        <w:t>e</w:t>
      </w:r>
      <w:r w:rsidR="7F583D5B" w:rsidRPr="54D55E94">
        <w:rPr>
          <w:rFonts w:ascii="Garamond" w:hAnsi="Garamond"/>
        </w:rPr>
        <w:t xml:space="preserve">, </w:t>
      </w:r>
      <w:r w:rsidR="00AD7C48" w:rsidRPr="54D55E94">
        <w:rPr>
          <w:rFonts w:ascii="Garamond" w:hAnsi="Garamond"/>
        </w:rPr>
        <w:t>frequent,</w:t>
      </w:r>
      <w:r w:rsidR="4B7DB153" w:rsidRPr="54D55E94">
        <w:rPr>
          <w:rFonts w:ascii="Garamond" w:hAnsi="Garamond"/>
        </w:rPr>
        <w:t xml:space="preserve"> </w:t>
      </w:r>
      <w:r w:rsidR="01E32BF4" w:rsidRPr="54D55E94">
        <w:rPr>
          <w:rFonts w:ascii="Garamond" w:hAnsi="Garamond"/>
        </w:rPr>
        <w:t>and</w:t>
      </w:r>
      <w:r w:rsidR="3594EE5B" w:rsidRPr="54D55E94" w:rsidDel="01E32BF4">
        <w:rPr>
          <w:rFonts w:ascii="Garamond" w:hAnsi="Garamond"/>
        </w:rPr>
        <w:t xml:space="preserve"> </w:t>
      </w:r>
      <w:r w:rsidR="001A2EFF">
        <w:rPr>
          <w:rFonts w:ascii="Garamond" w:hAnsi="Garamond"/>
        </w:rPr>
        <w:t>len</w:t>
      </w:r>
      <w:r w:rsidR="003B1C66">
        <w:rPr>
          <w:rFonts w:ascii="Garamond" w:hAnsi="Garamond"/>
        </w:rPr>
        <w:t>g</w:t>
      </w:r>
      <w:r w:rsidR="001A2EFF">
        <w:rPr>
          <w:rFonts w:ascii="Garamond" w:hAnsi="Garamond"/>
        </w:rPr>
        <w:t>thy</w:t>
      </w:r>
      <w:r w:rsidR="03317DFE" w:rsidRPr="54D55E94">
        <w:rPr>
          <w:rFonts w:ascii="Garamond" w:hAnsi="Garamond"/>
        </w:rPr>
        <w:t xml:space="preserve"> </w:t>
      </w:r>
      <w:r w:rsidR="01E32BF4" w:rsidRPr="54D55E94">
        <w:rPr>
          <w:rFonts w:ascii="Garamond" w:hAnsi="Garamond"/>
        </w:rPr>
        <w:t>drought</w:t>
      </w:r>
      <w:r w:rsidR="5401C217" w:rsidRPr="54D55E94">
        <w:rPr>
          <w:rFonts w:ascii="Garamond" w:hAnsi="Garamond"/>
        </w:rPr>
        <w:t xml:space="preserve"> conditions</w:t>
      </w:r>
      <w:r w:rsidR="01E32BF4" w:rsidRPr="54D55E94">
        <w:rPr>
          <w:rFonts w:ascii="Garamond" w:hAnsi="Garamond"/>
        </w:rPr>
        <w:t>, which ha</w:t>
      </w:r>
      <w:r w:rsidR="2C8C06A0" w:rsidRPr="54D55E94">
        <w:rPr>
          <w:rFonts w:ascii="Garamond" w:hAnsi="Garamond"/>
        </w:rPr>
        <w:t>s</w:t>
      </w:r>
      <w:r w:rsidR="01E32BF4" w:rsidRPr="54D55E94">
        <w:rPr>
          <w:rFonts w:ascii="Garamond" w:hAnsi="Garamond"/>
        </w:rPr>
        <w:t xml:space="preserve"> </w:t>
      </w:r>
      <w:r w:rsidR="5CF424FA" w:rsidRPr="54D55E94">
        <w:rPr>
          <w:rFonts w:ascii="Garamond" w:eastAsia="Garamond" w:hAnsi="Garamond" w:cs="Garamond"/>
          <w:color w:val="000000" w:themeColor="text1"/>
        </w:rPr>
        <w:t>led</w:t>
      </w:r>
      <w:r w:rsidR="01E32BF4" w:rsidRPr="54D55E94">
        <w:rPr>
          <w:rFonts w:ascii="Garamond" w:eastAsia="Garamond" w:hAnsi="Garamond" w:cs="Garamond"/>
          <w:color w:val="000000" w:themeColor="text1"/>
        </w:rPr>
        <w:t xml:space="preserve"> to ecological and hydrological </w:t>
      </w:r>
      <w:r w:rsidR="6F3BB3E6" w:rsidRPr="54D55E94">
        <w:rPr>
          <w:rFonts w:ascii="Garamond" w:eastAsia="Garamond" w:hAnsi="Garamond" w:cs="Garamond"/>
          <w:color w:val="000000" w:themeColor="text1"/>
        </w:rPr>
        <w:t xml:space="preserve">alterations </w:t>
      </w:r>
      <w:r w:rsidR="01E32BF4" w:rsidRPr="54D55E94">
        <w:rPr>
          <w:rFonts w:ascii="Garamond" w:eastAsia="Garamond" w:hAnsi="Garamond" w:cs="Garamond"/>
          <w:color w:val="000000" w:themeColor="text1"/>
        </w:rPr>
        <w:t>in the region</w:t>
      </w:r>
      <w:r w:rsidR="21ACF8DC" w:rsidRPr="54D55E94">
        <w:rPr>
          <w:rFonts w:ascii="Garamond" w:eastAsia="Garamond" w:hAnsi="Garamond" w:cs="Garamond"/>
          <w:color w:val="000000" w:themeColor="text1"/>
        </w:rPr>
        <w:t xml:space="preserve"> (</w:t>
      </w:r>
      <w:r w:rsidR="4E43F2DF" w:rsidRPr="54D55E94">
        <w:rPr>
          <w:rStyle w:val="normaltextrun"/>
          <w:rFonts w:ascii="Garamond" w:eastAsia="Garamond" w:hAnsi="Garamond" w:cs="Garamond"/>
          <w:color w:val="000000" w:themeColor="text1"/>
        </w:rPr>
        <w:t>Arizona Department of Water Resources, 2022</w:t>
      </w:r>
      <w:r w:rsidR="21ACF8DC" w:rsidRPr="54D55E94">
        <w:rPr>
          <w:rFonts w:ascii="Garamond" w:eastAsia="Garamond" w:hAnsi="Garamond" w:cs="Garamond"/>
          <w:color w:val="000000" w:themeColor="text1"/>
        </w:rPr>
        <w:t>)</w:t>
      </w:r>
      <w:r w:rsidR="667D514A" w:rsidRPr="54D55E94">
        <w:rPr>
          <w:rFonts w:ascii="Garamond" w:eastAsia="Garamond" w:hAnsi="Garamond" w:cs="Garamond"/>
          <w:color w:val="000000" w:themeColor="text1"/>
        </w:rPr>
        <w:t xml:space="preserve"> including change</w:t>
      </w:r>
      <w:r w:rsidR="40F0ECEB" w:rsidRPr="54D55E94">
        <w:rPr>
          <w:rFonts w:ascii="Garamond" w:eastAsia="Garamond" w:hAnsi="Garamond" w:cs="Garamond"/>
          <w:color w:val="000000" w:themeColor="text1"/>
        </w:rPr>
        <w:t>s</w:t>
      </w:r>
      <w:r w:rsidR="667D514A" w:rsidRPr="54D55E94">
        <w:rPr>
          <w:rFonts w:ascii="Garamond" w:eastAsia="Garamond" w:hAnsi="Garamond" w:cs="Garamond"/>
          <w:color w:val="000000" w:themeColor="text1"/>
        </w:rPr>
        <w:t xml:space="preserve"> in fire regime and </w:t>
      </w:r>
      <w:r w:rsidR="28075C07" w:rsidRPr="54D55E94">
        <w:rPr>
          <w:rFonts w:ascii="Garamond" w:eastAsia="Garamond" w:hAnsi="Garamond" w:cs="Garamond"/>
          <w:color w:val="000000" w:themeColor="text1"/>
        </w:rPr>
        <w:t>drastic reductions in tree canopy cover</w:t>
      </w:r>
      <w:r w:rsidR="667D514A" w:rsidRPr="54D55E94">
        <w:rPr>
          <w:rFonts w:ascii="Garamond" w:eastAsia="Garamond" w:hAnsi="Garamond" w:cs="Garamond"/>
          <w:color w:val="000000" w:themeColor="text1"/>
        </w:rPr>
        <w:t xml:space="preserve"> </w:t>
      </w:r>
      <w:r w:rsidR="359A508D" w:rsidRPr="54D55E94">
        <w:rPr>
          <w:rFonts w:ascii="Garamond" w:eastAsia="Garamond" w:hAnsi="Garamond" w:cs="Garamond"/>
          <w:color w:val="000000" w:themeColor="text1"/>
        </w:rPr>
        <w:t xml:space="preserve">(Clifford et </w:t>
      </w:r>
      <w:r w:rsidR="1BEB5B36" w:rsidRPr="54D55E94">
        <w:rPr>
          <w:rFonts w:ascii="Garamond" w:eastAsia="Garamond" w:hAnsi="Garamond" w:cs="Garamond"/>
          <w:color w:val="000000" w:themeColor="text1"/>
        </w:rPr>
        <w:t>a</w:t>
      </w:r>
      <w:r w:rsidR="359A508D" w:rsidRPr="54D55E94">
        <w:rPr>
          <w:rFonts w:ascii="Garamond" w:eastAsia="Garamond" w:hAnsi="Garamond" w:cs="Garamond"/>
          <w:color w:val="000000" w:themeColor="text1"/>
        </w:rPr>
        <w:t>l</w:t>
      </w:r>
      <w:r w:rsidR="253A6C57" w:rsidRPr="54D55E94">
        <w:rPr>
          <w:rFonts w:ascii="Garamond" w:eastAsia="Garamond" w:hAnsi="Garamond" w:cs="Garamond"/>
          <w:color w:val="000000" w:themeColor="text1"/>
        </w:rPr>
        <w:t>.</w:t>
      </w:r>
      <w:r w:rsidR="359A508D" w:rsidRPr="54D55E94">
        <w:rPr>
          <w:rFonts w:ascii="Garamond" w:eastAsia="Garamond" w:hAnsi="Garamond" w:cs="Garamond"/>
          <w:color w:val="000000" w:themeColor="text1"/>
        </w:rPr>
        <w:t>, 2011)</w:t>
      </w:r>
      <w:r w:rsidR="21ACF8DC" w:rsidRPr="54D55E94">
        <w:rPr>
          <w:rFonts w:ascii="Garamond" w:eastAsia="Garamond" w:hAnsi="Garamond" w:cs="Garamond"/>
          <w:color w:val="000000" w:themeColor="text1"/>
        </w:rPr>
        <w:t xml:space="preserve">. </w:t>
      </w:r>
      <w:r w:rsidR="791D6053" w:rsidRPr="54D55E94">
        <w:rPr>
          <w:rFonts w:ascii="Garamond" w:hAnsi="Garamond"/>
        </w:rPr>
        <w:t xml:space="preserve">Studies </w:t>
      </w:r>
      <w:r w:rsidR="5FC44E2A" w:rsidRPr="54D55E94">
        <w:rPr>
          <w:rFonts w:ascii="Garamond" w:hAnsi="Garamond"/>
        </w:rPr>
        <w:t xml:space="preserve">detected </w:t>
      </w:r>
      <w:proofErr w:type="gramStart"/>
      <w:r w:rsidR="526DA5BE" w:rsidRPr="54D55E94">
        <w:rPr>
          <w:rFonts w:ascii="Garamond" w:hAnsi="Garamond"/>
        </w:rPr>
        <w:t>that western regions</w:t>
      </w:r>
      <w:proofErr w:type="gramEnd"/>
      <w:r w:rsidR="526DA5BE" w:rsidRPr="54D55E94">
        <w:rPr>
          <w:rFonts w:ascii="Garamond" w:hAnsi="Garamond"/>
        </w:rPr>
        <w:t xml:space="preserve"> are prone to prolonged and reoccurring droughts </w:t>
      </w:r>
      <w:r w:rsidR="2E860054" w:rsidRPr="54D55E94">
        <w:rPr>
          <w:rFonts w:ascii="Garamond" w:hAnsi="Garamond"/>
        </w:rPr>
        <w:t>(</w:t>
      </w:r>
      <w:proofErr w:type="spellStart"/>
      <w:r w:rsidR="2E860054" w:rsidRPr="54D55E94">
        <w:rPr>
          <w:rFonts w:ascii="Garamond" w:hAnsi="Garamond"/>
        </w:rPr>
        <w:t>Bonan</w:t>
      </w:r>
      <w:proofErr w:type="spellEnd"/>
      <w:r w:rsidR="2E860054" w:rsidRPr="54D55E94">
        <w:rPr>
          <w:rFonts w:ascii="Garamond" w:hAnsi="Garamond"/>
        </w:rPr>
        <w:t xml:space="preserve">, 2015) </w:t>
      </w:r>
      <w:r w:rsidR="526DA5BE" w:rsidRPr="54D55E94">
        <w:rPr>
          <w:rFonts w:ascii="Garamond" w:hAnsi="Garamond"/>
        </w:rPr>
        <w:t xml:space="preserve">and </w:t>
      </w:r>
      <w:r w:rsidR="2E860054" w:rsidRPr="54D55E94">
        <w:rPr>
          <w:rFonts w:ascii="Garamond" w:hAnsi="Garamond"/>
        </w:rPr>
        <w:t>they</w:t>
      </w:r>
      <w:r w:rsidR="791D6053" w:rsidRPr="54D55E94">
        <w:rPr>
          <w:rFonts w:ascii="Garamond" w:hAnsi="Garamond"/>
        </w:rPr>
        <w:t xml:space="preserve"> predict further increase in temperature and low precipitation in the Southwest</w:t>
      </w:r>
      <w:r w:rsidR="47C1FAA3" w:rsidRPr="54D55E94">
        <w:rPr>
          <w:rFonts w:ascii="Garamond" w:hAnsi="Garamond"/>
        </w:rPr>
        <w:t>ern</w:t>
      </w:r>
      <w:r w:rsidR="791D6053" w:rsidRPr="54D55E94">
        <w:rPr>
          <w:rFonts w:ascii="Garamond" w:hAnsi="Garamond"/>
        </w:rPr>
        <w:t xml:space="preserve"> US for the future</w:t>
      </w:r>
      <w:r w:rsidR="66AB72B1" w:rsidRPr="54D55E94">
        <w:rPr>
          <w:rFonts w:ascii="Garamond" w:hAnsi="Garamond"/>
        </w:rPr>
        <w:t xml:space="preserve"> </w:t>
      </w:r>
      <w:r w:rsidR="7D3B2FAE" w:rsidRPr="54D55E94">
        <w:rPr>
          <w:rFonts w:ascii="Garamond" w:hAnsi="Garamond"/>
        </w:rPr>
        <w:t>(</w:t>
      </w:r>
      <w:r w:rsidR="7D3B2FAE" w:rsidRPr="54D55E94">
        <w:rPr>
          <w:rStyle w:val="normaltextrun"/>
          <w:rFonts w:ascii="Garamond" w:eastAsia="Garamond" w:hAnsi="Garamond" w:cs="Garamond"/>
          <w:color w:val="000000" w:themeColor="text1"/>
        </w:rPr>
        <w:t>Adams &amp; Kolb, 2005</w:t>
      </w:r>
      <w:r w:rsidR="2B17A776" w:rsidRPr="54D55E94">
        <w:rPr>
          <w:rStyle w:val="normaltextrun"/>
          <w:rFonts w:ascii="Garamond" w:eastAsia="Garamond" w:hAnsi="Garamond" w:cs="Garamond"/>
          <w:color w:val="000000" w:themeColor="text1"/>
        </w:rPr>
        <w:t xml:space="preserve">; Archer &amp; </w:t>
      </w:r>
      <w:proofErr w:type="spellStart"/>
      <w:r w:rsidR="2B17A776" w:rsidRPr="54D55E94">
        <w:rPr>
          <w:rStyle w:val="normaltextrun"/>
          <w:rFonts w:ascii="Garamond" w:eastAsia="Garamond" w:hAnsi="Garamond" w:cs="Garamond"/>
          <w:color w:val="000000" w:themeColor="text1"/>
        </w:rPr>
        <w:t>Predick</w:t>
      </w:r>
      <w:proofErr w:type="spellEnd"/>
      <w:r w:rsidR="2B17A776" w:rsidRPr="54D55E94">
        <w:rPr>
          <w:rStyle w:val="normaltextrun"/>
          <w:rFonts w:ascii="Garamond" w:eastAsia="Garamond" w:hAnsi="Garamond" w:cs="Garamond"/>
          <w:color w:val="000000" w:themeColor="text1"/>
        </w:rPr>
        <w:t>, 2008</w:t>
      </w:r>
      <w:r w:rsidR="5850CBF0" w:rsidRPr="54D55E94">
        <w:rPr>
          <w:rStyle w:val="normaltextrun"/>
          <w:rFonts w:ascii="Garamond" w:eastAsia="Garamond" w:hAnsi="Garamond" w:cs="Garamond"/>
          <w:color w:val="000000" w:themeColor="text1"/>
        </w:rPr>
        <w:t>; Zhang et. al., 2021</w:t>
      </w:r>
      <w:r w:rsidR="7D3B2FAE" w:rsidRPr="54D55E94">
        <w:rPr>
          <w:rFonts w:ascii="Garamond" w:hAnsi="Garamond"/>
        </w:rPr>
        <w:t>)</w:t>
      </w:r>
      <w:r w:rsidR="66AB72B1" w:rsidRPr="54D55E94">
        <w:rPr>
          <w:rFonts w:ascii="Garamond" w:hAnsi="Garamond"/>
        </w:rPr>
        <w:t xml:space="preserve">. </w:t>
      </w:r>
      <w:r w:rsidR="02E54EA1" w:rsidRPr="54D55E94">
        <w:rPr>
          <w:rFonts w:ascii="Garamond" w:hAnsi="Garamond"/>
        </w:rPr>
        <w:t xml:space="preserve">Persistent drought conditions have </w:t>
      </w:r>
      <w:r w:rsidR="5B4C107B" w:rsidRPr="54D55E94">
        <w:rPr>
          <w:rFonts w:ascii="Garamond" w:hAnsi="Garamond"/>
        </w:rPr>
        <w:t xml:space="preserve">resulted in </w:t>
      </w:r>
      <w:r w:rsidR="02E54EA1" w:rsidRPr="54D55E94">
        <w:rPr>
          <w:rFonts w:ascii="Garamond" w:hAnsi="Garamond"/>
        </w:rPr>
        <w:t xml:space="preserve">major </w:t>
      </w:r>
      <w:r w:rsidR="798D37C1" w:rsidRPr="54D55E94">
        <w:rPr>
          <w:rFonts w:ascii="Garamond" w:hAnsi="Garamond"/>
        </w:rPr>
        <w:t>p</w:t>
      </w:r>
      <w:r w:rsidR="02E54EA1" w:rsidRPr="54D55E94">
        <w:rPr>
          <w:rFonts w:ascii="Garamond" w:hAnsi="Garamond"/>
        </w:rPr>
        <w:t>inyon-</w:t>
      </w:r>
      <w:r w:rsidR="798D37C1" w:rsidRPr="54D55E94">
        <w:rPr>
          <w:rFonts w:ascii="Garamond" w:hAnsi="Garamond"/>
        </w:rPr>
        <w:t>j</w:t>
      </w:r>
      <w:r w:rsidR="02E54EA1" w:rsidRPr="54D55E94">
        <w:rPr>
          <w:rFonts w:ascii="Garamond" w:hAnsi="Garamond"/>
        </w:rPr>
        <w:t xml:space="preserve">uniper </w:t>
      </w:r>
      <w:r w:rsidR="798D37C1" w:rsidRPr="54D55E94">
        <w:rPr>
          <w:rFonts w:ascii="Garamond" w:hAnsi="Garamond"/>
        </w:rPr>
        <w:t>w</w:t>
      </w:r>
      <w:r w:rsidR="02E54EA1" w:rsidRPr="54D55E94">
        <w:rPr>
          <w:rFonts w:ascii="Garamond" w:hAnsi="Garamond"/>
        </w:rPr>
        <w:t xml:space="preserve">oodland (PJW) </w:t>
      </w:r>
      <w:r w:rsidR="27A11677" w:rsidRPr="54D55E94">
        <w:rPr>
          <w:rFonts w:ascii="Garamond" w:hAnsi="Garamond"/>
        </w:rPr>
        <w:t xml:space="preserve">tree </w:t>
      </w:r>
      <w:r w:rsidR="02E54EA1" w:rsidRPr="54D55E94">
        <w:rPr>
          <w:rFonts w:ascii="Garamond" w:hAnsi="Garamond"/>
        </w:rPr>
        <w:t>mortality events in recent years throughout Wupatki National Monument and the surrounding region</w:t>
      </w:r>
      <w:r w:rsidR="13712B93" w:rsidRPr="54D55E94">
        <w:rPr>
          <w:rFonts w:ascii="Garamond" w:hAnsi="Garamond"/>
        </w:rPr>
        <w:t xml:space="preserve"> (</w:t>
      </w:r>
      <w:r w:rsidR="13712B93" w:rsidRPr="54D55E94">
        <w:rPr>
          <w:rStyle w:val="normaltextrun"/>
          <w:rFonts w:ascii="Garamond" w:eastAsia="Garamond" w:hAnsi="Garamond" w:cs="Garamond"/>
          <w:color w:val="000000" w:themeColor="text1"/>
        </w:rPr>
        <w:t>U.S. Forest Service</w:t>
      </w:r>
      <w:r w:rsidR="488534A5" w:rsidRPr="54D55E94">
        <w:rPr>
          <w:rStyle w:val="normaltextrun"/>
          <w:rFonts w:ascii="Garamond" w:eastAsia="Garamond" w:hAnsi="Garamond" w:cs="Garamond"/>
          <w:color w:val="000000" w:themeColor="text1"/>
        </w:rPr>
        <w:t xml:space="preserve"> [USFS]</w:t>
      </w:r>
      <w:r w:rsidR="13712B93" w:rsidRPr="54D55E94">
        <w:rPr>
          <w:rStyle w:val="normaltextrun"/>
          <w:rFonts w:ascii="Garamond" w:eastAsia="Garamond" w:hAnsi="Garamond" w:cs="Garamond"/>
          <w:color w:val="000000" w:themeColor="text1"/>
        </w:rPr>
        <w:t>, 2015</w:t>
      </w:r>
      <w:r w:rsidR="13712B93" w:rsidRPr="54D55E94">
        <w:rPr>
          <w:rFonts w:ascii="Garamond" w:hAnsi="Garamond"/>
        </w:rPr>
        <w:t>)</w:t>
      </w:r>
      <w:r w:rsidR="02E54EA1" w:rsidRPr="54D55E94">
        <w:rPr>
          <w:rFonts w:ascii="Garamond" w:hAnsi="Garamond"/>
        </w:rPr>
        <w:t>. PJW</w:t>
      </w:r>
      <w:r w:rsidR="1FBBECBE" w:rsidRPr="54D55E94">
        <w:rPr>
          <w:rFonts w:ascii="Garamond" w:hAnsi="Garamond"/>
        </w:rPr>
        <w:t xml:space="preserve"> is </w:t>
      </w:r>
      <w:r w:rsidR="02E54EA1" w:rsidRPr="54D55E94">
        <w:rPr>
          <w:rFonts w:ascii="Garamond" w:hAnsi="Garamond"/>
        </w:rPr>
        <w:t>a vital habitat</w:t>
      </w:r>
      <w:r w:rsidR="1FBBECBE" w:rsidRPr="54D55E94">
        <w:rPr>
          <w:rFonts w:ascii="Garamond" w:hAnsi="Garamond"/>
        </w:rPr>
        <w:t xml:space="preserve"> type</w:t>
      </w:r>
      <w:r w:rsidR="02E54EA1" w:rsidRPr="54D55E94">
        <w:rPr>
          <w:rFonts w:ascii="Garamond" w:hAnsi="Garamond"/>
        </w:rPr>
        <w:t xml:space="preserve"> for local flora and fauna and are culturally important to the region’s </w:t>
      </w:r>
      <w:r w:rsidR="60FC9174" w:rsidRPr="54D55E94">
        <w:rPr>
          <w:rFonts w:ascii="Garamond" w:hAnsi="Garamond"/>
        </w:rPr>
        <w:t xml:space="preserve">Hopi, Zuni, and Navajo </w:t>
      </w:r>
      <w:r w:rsidR="4F96798E" w:rsidRPr="54D55E94">
        <w:rPr>
          <w:rFonts w:ascii="Garamond" w:hAnsi="Garamond"/>
        </w:rPr>
        <w:t>peoples</w:t>
      </w:r>
      <w:r w:rsidR="02E54EA1" w:rsidRPr="54D55E94">
        <w:rPr>
          <w:rFonts w:ascii="Garamond" w:hAnsi="Garamond"/>
        </w:rPr>
        <w:t>.</w:t>
      </w:r>
      <w:r w:rsidR="2128D5C8" w:rsidRPr="54D55E94">
        <w:rPr>
          <w:rFonts w:ascii="Garamond" w:hAnsi="Garamond"/>
        </w:rPr>
        <w:t xml:space="preserve"> PJW is also a frequent iconic feature of southwestern US landscapes.</w:t>
      </w:r>
    </w:p>
    <w:p w14:paraId="103B0A55" w14:textId="77777777" w:rsidR="00D157FA" w:rsidRDefault="00D157FA" w:rsidP="005A55EE">
      <w:pPr>
        <w:spacing w:after="0" w:line="240" w:lineRule="auto"/>
        <w:rPr>
          <w:rFonts w:ascii="Garamond" w:hAnsi="Garamond" w:cs="Arial"/>
          <w:i/>
          <w:iCs/>
        </w:rPr>
      </w:pPr>
    </w:p>
    <w:p w14:paraId="7D06E00D" w14:textId="5789F7B5" w:rsidR="65D23105" w:rsidRDefault="0F210577" w:rsidP="005A55EE">
      <w:pPr>
        <w:spacing w:after="0" w:line="240" w:lineRule="auto"/>
        <w:rPr>
          <w:rFonts w:ascii="Garamond" w:hAnsi="Garamond"/>
        </w:rPr>
      </w:pPr>
      <w:r w:rsidRPr="54D55E94">
        <w:rPr>
          <w:rFonts w:ascii="Garamond" w:hAnsi="Garamond"/>
        </w:rPr>
        <w:t xml:space="preserve">PJW </w:t>
      </w:r>
      <w:r w:rsidR="016DA417" w:rsidRPr="54D55E94">
        <w:rPr>
          <w:rFonts w:ascii="Garamond" w:hAnsi="Garamond"/>
        </w:rPr>
        <w:t xml:space="preserve">areas have </w:t>
      </w:r>
      <w:r w:rsidRPr="54D55E94">
        <w:rPr>
          <w:rFonts w:ascii="Garamond" w:hAnsi="Garamond"/>
        </w:rPr>
        <w:t xml:space="preserve">historically been able </w:t>
      </w:r>
      <w:r w:rsidR="2D39D3C3" w:rsidRPr="54D55E94">
        <w:rPr>
          <w:rFonts w:ascii="Garamond" w:hAnsi="Garamond"/>
        </w:rPr>
        <w:t xml:space="preserve">to </w:t>
      </w:r>
      <w:r w:rsidR="201E6FFF" w:rsidRPr="54D55E94">
        <w:rPr>
          <w:rFonts w:ascii="Garamond" w:hAnsi="Garamond"/>
        </w:rPr>
        <w:t>tolerate</w:t>
      </w:r>
      <w:r w:rsidR="2D39D3C3" w:rsidRPr="54D55E94">
        <w:rPr>
          <w:rFonts w:ascii="Garamond" w:hAnsi="Garamond"/>
        </w:rPr>
        <w:t xml:space="preserve"> </w:t>
      </w:r>
      <w:r w:rsidR="2AAE041C" w:rsidRPr="54D55E94">
        <w:rPr>
          <w:rFonts w:ascii="Garamond" w:hAnsi="Garamond"/>
        </w:rPr>
        <w:t xml:space="preserve">periods of </w:t>
      </w:r>
      <w:r w:rsidR="2D39D3C3" w:rsidRPr="54D55E94">
        <w:rPr>
          <w:rFonts w:ascii="Garamond" w:hAnsi="Garamond"/>
        </w:rPr>
        <w:t>drought</w:t>
      </w:r>
      <w:r w:rsidR="5A1A3F62" w:rsidRPr="54D55E94">
        <w:rPr>
          <w:rFonts w:ascii="Garamond" w:hAnsi="Garamond"/>
        </w:rPr>
        <w:t xml:space="preserve"> (</w:t>
      </w:r>
      <w:r w:rsidR="5A1A3F62" w:rsidRPr="54D55E94">
        <w:rPr>
          <w:rStyle w:val="normaltextrun"/>
          <w:rFonts w:ascii="Garamond" w:eastAsia="Garamond" w:hAnsi="Garamond" w:cs="Garamond"/>
          <w:color w:val="000000" w:themeColor="text1"/>
        </w:rPr>
        <w:t>Poulos, 2014</w:t>
      </w:r>
      <w:r w:rsidR="5A1A3F62" w:rsidRPr="54D55E94">
        <w:rPr>
          <w:rFonts w:ascii="Garamond" w:hAnsi="Garamond"/>
        </w:rPr>
        <w:t>)</w:t>
      </w:r>
      <w:r w:rsidR="61DFC4A2" w:rsidRPr="54D55E94">
        <w:rPr>
          <w:rFonts w:ascii="Garamond" w:hAnsi="Garamond"/>
        </w:rPr>
        <w:t>.</w:t>
      </w:r>
      <w:r w:rsidRPr="54D55E94">
        <w:rPr>
          <w:rFonts w:ascii="Garamond" w:hAnsi="Garamond"/>
        </w:rPr>
        <w:t xml:space="preserve"> </w:t>
      </w:r>
      <w:r w:rsidR="63D84B1E" w:rsidRPr="54D55E94">
        <w:rPr>
          <w:rFonts w:ascii="Garamond" w:hAnsi="Garamond"/>
        </w:rPr>
        <w:t>L</w:t>
      </w:r>
      <w:r w:rsidRPr="54D55E94">
        <w:rPr>
          <w:rFonts w:ascii="Garamond" w:hAnsi="Garamond"/>
        </w:rPr>
        <w:t xml:space="preserve">ow specific leaf area and </w:t>
      </w:r>
      <w:r w:rsidR="43258DC7" w:rsidRPr="54D55E94">
        <w:rPr>
          <w:rFonts w:ascii="Garamond" w:hAnsi="Garamond"/>
        </w:rPr>
        <w:t>resistance to stress-induced xylem cavitation allow</w:t>
      </w:r>
      <w:r w:rsidR="3993F33F" w:rsidRPr="54D55E94">
        <w:rPr>
          <w:rFonts w:ascii="Garamond" w:hAnsi="Garamond"/>
        </w:rPr>
        <w:t xml:space="preserve"> the </w:t>
      </w:r>
      <w:r w:rsidR="70820185" w:rsidRPr="54D55E94">
        <w:rPr>
          <w:rFonts w:ascii="Garamond" w:hAnsi="Garamond"/>
        </w:rPr>
        <w:t>j</w:t>
      </w:r>
      <w:r w:rsidR="3993F33F" w:rsidRPr="54D55E94">
        <w:rPr>
          <w:rFonts w:ascii="Garamond" w:hAnsi="Garamond"/>
        </w:rPr>
        <w:t>uniper trees</w:t>
      </w:r>
      <w:r w:rsidRPr="54D55E94">
        <w:rPr>
          <w:rFonts w:ascii="Garamond" w:hAnsi="Garamond"/>
        </w:rPr>
        <w:t xml:space="preserve"> </w:t>
      </w:r>
      <w:r w:rsidR="5DA11FB8" w:rsidRPr="54D55E94">
        <w:rPr>
          <w:rFonts w:ascii="Garamond" w:hAnsi="Garamond"/>
        </w:rPr>
        <w:t>(</w:t>
      </w:r>
      <w:r w:rsidR="2C7C6983" w:rsidRPr="54D55E94">
        <w:rPr>
          <w:rFonts w:ascii="Garamond" w:hAnsi="Garamond"/>
          <w:i/>
          <w:iCs/>
        </w:rPr>
        <w:t xml:space="preserve">Juniperus </w:t>
      </w:r>
      <w:proofErr w:type="spellStart"/>
      <w:r w:rsidR="2C7C6983" w:rsidRPr="54D55E94">
        <w:rPr>
          <w:rFonts w:ascii="Garamond" w:hAnsi="Garamond"/>
          <w:i/>
          <w:iCs/>
        </w:rPr>
        <w:t>osteosperma</w:t>
      </w:r>
      <w:proofErr w:type="spellEnd"/>
      <w:r w:rsidR="2C7C6983" w:rsidRPr="54D55E94">
        <w:rPr>
          <w:rFonts w:ascii="Garamond" w:hAnsi="Garamond"/>
          <w:i/>
          <w:iCs/>
        </w:rPr>
        <w:t xml:space="preserve">, Juniperus </w:t>
      </w:r>
      <w:proofErr w:type="spellStart"/>
      <w:r w:rsidR="2C7C6983" w:rsidRPr="54D55E94">
        <w:rPr>
          <w:rFonts w:ascii="Garamond" w:hAnsi="Garamond"/>
          <w:i/>
          <w:iCs/>
        </w:rPr>
        <w:t>monosperma</w:t>
      </w:r>
      <w:proofErr w:type="spellEnd"/>
      <w:r w:rsidR="5DA11FB8" w:rsidRPr="54D55E94">
        <w:rPr>
          <w:rFonts w:ascii="Garamond" w:hAnsi="Garamond"/>
        </w:rPr>
        <w:t xml:space="preserve">) </w:t>
      </w:r>
      <w:r w:rsidRPr="54D55E94">
        <w:rPr>
          <w:rFonts w:ascii="Garamond" w:hAnsi="Garamond"/>
        </w:rPr>
        <w:t>to store water effectively (</w:t>
      </w:r>
      <w:r w:rsidR="3F9212C8" w:rsidRPr="54D55E94">
        <w:rPr>
          <w:rFonts w:ascii="Garamond" w:hAnsi="Garamond"/>
        </w:rPr>
        <w:t>Wilson et al.</w:t>
      </w:r>
      <w:r w:rsidR="27D92285" w:rsidRPr="54D55E94">
        <w:rPr>
          <w:rFonts w:ascii="Garamond" w:hAnsi="Garamond"/>
        </w:rPr>
        <w:t>,</w:t>
      </w:r>
      <w:r w:rsidR="3F9212C8" w:rsidRPr="54D55E94">
        <w:rPr>
          <w:rFonts w:ascii="Garamond" w:hAnsi="Garamond"/>
        </w:rPr>
        <w:t xml:space="preserve"> 2008</w:t>
      </w:r>
      <w:r w:rsidR="5D65EE9F" w:rsidRPr="54D55E94">
        <w:rPr>
          <w:rFonts w:ascii="Garamond" w:hAnsi="Garamond"/>
        </w:rPr>
        <w:t>).</w:t>
      </w:r>
      <w:r w:rsidRPr="54D55E94">
        <w:rPr>
          <w:rFonts w:ascii="Garamond" w:hAnsi="Garamond"/>
        </w:rPr>
        <w:t xml:space="preserve"> </w:t>
      </w:r>
      <w:r w:rsidRPr="54D55E94">
        <w:rPr>
          <w:rFonts w:ascii="Garamond" w:eastAsia="Garamond" w:hAnsi="Garamond" w:cs="Garamond"/>
          <w:color w:val="242424"/>
        </w:rPr>
        <w:t xml:space="preserve">However, </w:t>
      </w:r>
      <w:r w:rsidR="3298D7DE" w:rsidRPr="54D55E94">
        <w:rPr>
          <w:rFonts w:ascii="Garamond" w:eastAsia="Garamond" w:hAnsi="Garamond" w:cs="Garamond"/>
          <w:color w:val="242424"/>
        </w:rPr>
        <w:t xml:space="preserve">prolonged exposure to </w:t>
      </w:r>
      <w:r w:rsidR="66ABF48C" w:rsidRPr="54D55E94">
        <w:rPr>
          <w:rFonts w:ascii="Garamond" w:eastAsia="Garamond" w:hAnsi="Garamond" w:cs="Garamond"/>
          <w:color w:val="242424"/>
        </w:rPr>
        <w:t xml:space="preserve">multiyear </w:t>
      </w:r>
      <w:r w:rsidRPr="54D55E94">
        <w:rPr>
          <w:rFonts w:ascii="Garamond" w:eastAsia="Garamond" w:hAnsi="Garamond" w:cs="Garamond"/>
          <w:color w:val="242424"/>
        </w:rPr>
        <w:t xml:space="preserve">droughts have </w:t>
      </w:r>
      <w:r w:rsidR="7E58B1F4" w:rsidRPr="54D55E94">
        <w:rPr>
          <w:rFonts w:ascii="Garamond" w:eastAsia="Garamond" w:hAnsi="Garamond" w:cs="Garamond"/>
          <w:color w:val="242424"/>
        </w:rPr>
        <w:t>taken a toll</w:t>
      </w:r>
      <w:r w:rsidRPr="54D55E94">
        <w:rPr>
          <w:rFonts w:ascii="Garamond" w:eastAsia="Garamond" w:hAnsi="Garamond" w:cs="Garamond"/>
          <w:color w:val="242424"/>
        </w:rPr>
        <w:t xml:space="preserve">, even </w:t>
      </w:r>
      <w:r w:rsidR="7E58B1F4" w:rsidRPr="54D55E94">
        <w:rPr>
          <w:rFonts w:ascii="Garamond" w:eastAsia="Garamond" w:hAnsi="Garamond" w:cs="Garamond"/>
          <w:color w:val="242424"/>
        </w:rPr>
        <w:t>on</w:t>
      </w:r>
      <w:r w:rsidRPr="54D55E94">
        <w:rPr>
          <w:rFonts w:ascii="Garamond" w:eastAsia="Garamond" w:hAnsi="Garamond" w:cs="Garamond"/>
          <w:color w:val="242424"/>
        </w:rPr>
        <w:t xml:space="preserve"> these hardy trees.</w:t>
      </w:r>
      <w:r w:rsidRPr="54D55E94">
        <w:rPr>
          <w:rFonts w:ascii="Garamond" w:hAnsi="Garamond"/>
        </w:rPr>
        <w:t xml:space="preserve"> </w:t>
      </w:r>
      <w:r w:rsidR="5E4FE3A7" w:rsidRPr="54D55E94">
        <w:rPr>
          <w:rFonts w:ascii="Garamond" w:hAnsi="Garamond"/>
        </w:rPr>
        <w:t xml:space="preserve">The stress induced from </w:t>
      </w:r>
      <w:r w:rsidR="1075894E" w:rsidRPr="54D55E94">
        <w:rPr>
          <w:rFonts w:ascii="Garamond" w:hAnsi="Garamond"/>
        </w:rPr>
        <w:t>rising temperatures</w:t>
      </w:r>
      <w:r w:rsidR="5E4FE3A7" w:rsidRPr="54D55E94">
        <w:rPr>
          <w:rFonts w:ascii="Garamond" w:hAnsi="Garamond"/>
        </w:rPr>
        <w:t xml:space="preserve"> and </w:t>
      </w:r>
      <w:r w:rsidR="5D5CB1D4" w:rsidRPr="54D55E94">
        <w:rPr>
          <w:rFonts w:ascii="Garamond" w:hAnsi="Garamond"/>
        </w:rPr>
        <w:t xml:space="preserve">an increasingly </w:t>
      </w:r>
      <w:r w:rsidR="5E4FE3A7" w:rsidRPr="54D55E94">
        <w:rPr>
          <w:rFonts w:ascii="Garamond" w:hAnsi="Garamond"/>
        </w:rPr>
        <w:t xml:space="preserve">arid </w:t>
      </w:r>
      <w:r w:rsidR="24809E94" w:rsidRPr="54D55E94">
        <w:rPr>
          <w:rFonts w:ascii="Garamond" w:hAnsi="Garamond"/>
        </w:rPr>
        <w:t xml:space="preserve">environment </w:t>
      </w:r>
      <w:r w:rsidR="5E4FE3A7" w:rsidRPr="54D55E94">
        <w:rPr>
          <w:rFonts w:ascii="Garamond" w:hAnsi="Garamond"/>
        </w:rPr>
        <w:t xml:space="preserve">can cause air bubbles to form inside the </w:t>
      </w:r>
      <w:r w:rsidR="18959FD8" w:rsidRPr="54D55E94">
        <w:rPr>
          <w:rFonts w:ascii="Garamond" w:hAnsi="Garamond"/>
        </w:rPr>
        <w:t>p</w:t>
      </w:r>
      <w:r w:rsidR="5E4FE3A7" w:rsidRPr="54D55E94">
        <w:rPr>
          <w:rFonts w:ascii="Garamond" w:hAnsi="Garamond"/>
        </w:rPr>
        <w:t>inyon-</w:t>
      </w:r>
      <w:r w:rsidR="18959FD8" w:rsidRPr="54D55E94">
        <w:rPr>
          <w:rFonts w:ascii="Garamond" w:hAnsi="Garamond"/>
        </w:rPr>
        <w:t>j</w:t>
      </w:r>
      <w:r w:rsidR="5E4FE3A7" w:rsidRPr="54D55E94">
        <w:rPr>
          <w:rFonts w:ascii="Garamond" w:hAnsi="Garamond"/>
        </w:rPr>
        <w:t>uniper trees, which block it from receiving adequate water. This lack of water makes PJW more susceptible to diseases</w:t>
      </w:r>
      <w:r w:rsidR="7F22519A" w:rsidRPr="54D55E94">
        <w:rPr>
          <w:rFonts w:ascii="Garamond" w:hAnsi="Garamond"/>
        </w:rPr>
        <w:t xml:space="preserve"> and</w:t>
      </w:r>
      <w:r w:rsidR="5E4FE3A7" w:rsidRPr="54D55E94">
        <w:rPr>
          <w:rFonts w:ascii="Garamond" w:hAnsi="Garamond"/>
        </w:rPr>
        <w:t xml:space="preserve"> </w:t>
      </w:r>
      <w:r w:rsidR="7B97F607" w:rsidRPr="54D55E94">
        <w:rPr>
          <w:rFonts w:ascii="Garamond" w:hAnsi="Garamond"/>
        </w:rPr>
        <w:t>beetle infestation</w:t>
      </w:r>
      <w:r w:rsidR="5E4FE3A7" w:rsidRPr="54D55E94">
        <w:rPr>
          <w:rFonts w:ascii="Garamond" w:hAnsi="Garamond"/>
        </w:rPr>
        <w:t xml:space="preserve">, leading to </w:t>
      </w:r>
      <w:r w:rsidR="7EB1DFE3" w:rsidRPr="54D55E94">
        <w:rPr>
          <w:rFonts w:ascii="Garamond" w:hAnsi="Garamond"/>
        </w:rPr>
        <w:t xml:space="preserve">extensive </w:t>
      </w:r>
      <w:r w:rsidR="5E4FE3A7" w:rsidRPr="54D55E94">
        <w:rPr>
          <w:rFonts w:ascii="Garamond" w:hAnsi="Garamond"/>
        </w:rPr>
        <w:t>mortality</w:t>
      </w:r>
      <w:r w:rsidR="0C284BDF" w:rsidRPr="54D55E94">
        <w:rPr>
          <w:rFonts w:ascii="Garamond" w:hAnsi="Garamond"/>
        </w:rPr>
        <w:t xml:space="preserve"> (</w:t>
      </w:r>
      <w:r w:rsidR="00D80FF4" w:rsidRPr="00042D28">
        <w:rPr>
          <w:rStyle w:val="normaltextrun"/>
          <w:rFonts w:ascii="Garamond" w:eastAsia="Garamond" w:hAnsi="Garamond" w:cs="Garamond"/>
        </w:rPr>
        <w:t>Clifford</w:t>
      </w:r>
      <w:r w:rsidR="00D80FF4" w:rsidRPr="54D55E94">
        <w:rPr>
          <w:rStyle w:val="normaltextrun"/>
          <w:rFonts w:ascii="Garamond" w:eastAsia="Garamond" w:hAnsi="Garamond" w:cs="Garamond"/>
          <w:color w:val="000000" w:themeColor="text1"/>
        </w:rPr>
        <w:t xml:space="preserve"> </w:t>
      </w:r>
      <w:r w:rsidR="00D80FF4">
        <w:rPr>
          <w:rStyle w:val="normaltextrun"/>
          <w:rFonts w:ascii="Garamond" w:eastAsia="Garamond" w:hAnsi="Garamond" w:cs="Garamond"/>
          <w:color w:val="000000" w:themeColor="text1"/>
        </w:rPr>
        <w:t xml:space="preserve">et. al., 2013; </w:t>
      </w:r>
      <w:r w:rsidR="0C284BDF" w:rsidRPr="54D55E94">
        <w:rPr>
          <w:rStyle w:val="normaltextrun"/>
          <w:rFonts w:ascii="Garamond" w:eastAsia="Garamond" w:hAnsi="Garamond" w:cs="Garamond"/>
          <w:color w:val="000000" w:themeColor="text1"/>
        </w:rPr>
        <w:t>Redmond et. al., 2018</w:t>
      </w:r>
      <w:r w:rsidR="0C284BDF" w:rsidRPr="54D55E94">
        <w:rPr>
          <w:rFonts w:ascii="Garamond" w:hAnsi="Garamond"/>
        </w:rPr>
        <w:t>)</w:t>
      </w:r>
      <w:r w:rsidR="5E4FE3A7" w:rsidRPr="54D55E94">
        <w:rPr>
          <w:rFonts w:ascii="Garamond" w:hAnsi="Garamond"/>
        </w:rPr>
        <w:t>. The widespread PJW mortality event was first reported in April 2021 and caused great concern, due to the lack of knowledge as to why they are dying off</w:t>
      </w:r>
      <w:r w:rsidR="1DC451B4" w:rsidRPr="54D55E94">
        <w:rPr>
          <w:rFonts w:ascii="Garamond" w:hAnsi="Garamond"/>
        </w:rPr>
        <w:t xml:space="preserve"> (</w:t>
      </w:r>
      <w:r w:rsidR="768D2DA6" w:rsidRPr="54D55E94">
        <w:rPr>
          <w:rFonts w:ascii="Garamond" w:hAnsi="Garamond"/>
        </w:rPr>
        <w:t>USFS, 2021)</w:t>
      </w:r>
      <w:r w:rsidR="5E4FE3A7" w:rsidRPr="54D55E94">
        <w:rPr>
          <w:rFonts w:ascii="Garamond" w:hAnsi="Garamond"/>
        </w:rPr>
        <w:t xml:space="preserve">. While many potential causes have been pinpointed, additional research is greatly needed to identify the causes and </w:t>
      </w:r>
      <w:r w:rsidR="7A547DF7" w:rsidRPr="54D55E94">
        <w:rPr>
          <w:rFonts w:ascii="Garamond" w:hAnsi="Garamond"/>
        </w:rPr>
        <w:t xml:space="preserve">create </w:t>
      </w:r>
      <w:r w:rsidR="51BF9437" w:rsidRPr="54D55E94">
        <w:rPr>
          <w:rFonts w:ascii="Garamond" w:hAnsi="Garamond"/>
        </w:rPr>
        <w:t>appropriate</w:t>
      </w:r>
      <w:r w:rsidR="18D52F90" w:rsidRPr="54D55E94">
        <w:rPr>
          <w:rFonts w:ascii="Garamond" w:hAnsi="Garamond"/>
        </w:rPr>
        <w:t xml:space="preserve"> management decisions</w:t>
      </w:r>
      <w:r w:rsidR="5E4FE3A7" w:rsidRPr="54D55E94">
        <w:rPr>
          <w:rFonts w:ascii="Garamond" w:hAnsi="Garamond"/>
        </w:rPr>
        <w:t>.</w:t>
      </w:r>
    </w:p>
    <w:p w14:paraId="62F0C00E" w14:textId="77777777" w:rsidR="00C60436" w:rsidRDefault="00C60436" w:rsidP="005A55EE">
      <w:pPr>
        <w:spacing w:after="0" w:line="240" w:lineRule="auto"/>
        <w:rPr>
          <w:rFonts w:ascii="Garamond" w:hAnsi="Garamond"/>
        </w:rPr>
      </w:pPr>
    </w:p>
    <w:bookmarkEnd w:id="1"/>
    <w:p w14:paraId="0A6361EA" w14:textId="5369833A" w:rsidR="377AD191" w:rsidRDefault="04D2DB52" w:rsidP="005A55EE">
      <w:pPr>
        <w:spacing w:after="0" w:line="240" w:lineRule="auto"/>
        <w:rPr>
          <w:rFonts w:ascii="Garamond" w:hAnsi="Garamond"/>
        </w:rPr>
      </w:pPr>
      <w:r w:rsidRPr="54D55E94">
        <w:rPr>
          <w:rFonts w:ascii="Garamond" w:hAnsi="Garamond"/>
        </w:rPr>
        <w:t>The area of PJW mortality encompasses more than 1.2 million hectares across Arizona and neighboring states (USFS</w:t>
      </w:r>
      <w:r w:rsidR="27E9F094" w:rsidRPr="54D55E94">
        <w:rPr>
          <w:rFonts w:ascii="Garamond" w:hAnsi="Garamond"/>
        </w:rPr>
        <w:t>,</w:t>
      </w:r>
      <w:r w:rsidRPr="54D55E94">
        <w:rPr>
          <w:rFonts w:ascii="Garamond" w:hAnsi="Garamond"/>
        </w:rPr>
        <w:t xml:space="preserve"> 2015). The study area for this project is centrally located in Northern Arizona just north of Flagstaff in the southwestern reach of the Colorado Plateau. </w:t>
      </w:r>
      <w:r w:rsidR="0FA1CD03" w:rsidRPr="54D55E94">
        <w:rPr>
          <w:rFonts w:ascii="Garamond" w:hAnsi="Garamond"/>
        </w:rPr>
        <w:t xml:space="preserve">The </w:t>
      </w:r>
      <w:r w:rsidR="500DD838" w:rsidRPr="54D55E94">
        <w:rPr>
          <w:rFonts w:ascii="Garamond" w:hAnsi="Garamond"/>
        </w:rPr>
        <w:t>study area is mostly</w:t>
      </w:r>
      <w:r w:rsidR="4A5E7758" w:rsidRPr="54D55E94">
        <w:rPr>
          <w:rFonts w:ascii="Garamond" w:hAnsi="Garamond"/>
        </w:rPr>
        <w:t xml:space="preserve"> covered by t</w:t>
      </w:r>
      <w:r w:rsidRPr="54D55E94">
        <w:rPr>
          <w:rFonts w:ascii="Garamond" w:hAnsi="Garamond"/>
        </w:rPr>
        <w:t xml:space="preserve">wo </w:t>
      </w:r>
      <w:r w:rsidR="2B4F95D3" w:rsidRPr="1FEAFB20">
        <w:rPr>
          <w:rFonts w:ascii="Garamond" w:hAnsi="Garamond"/>
        </w:rPr>
        <w:t>US</w:t>
      </w:r>
      <w:r w:rsidR="2B4F95D3" w:rsidRPr="54D55E94">
        <w:rPr>
          <w:rFonts w:ascii="Garamond" w:hAnsi="Garamond"/>
        </w:rPr>
        <w:t xml:space="preserve"> Forest Service</w:t>
      </w:r>
      <w:r w:rsidR="52BB4672" w:rsidRPr="54D55E94">
        <w:rPr>
          <w:rFonts w:ascii="Garamond" w:hAnsi="Garamond"/>
        </w:rPr>
        <w:t xml:space="preserve"> lands</w:t>
      </w:r>
      <w:r w:rsidR="62F2A4D9" w:rsidRPr="54D55E94">
        <w:rPr>
          <w:rFonts w:ascii="Garamond" w:hAnsi="Garamond"/>
        </w:rPr>
        <w:t xml:space="preserve"> (Coconino and Kaibab National Forests)</w:t>
      </w:r>
      <w:r w:rsidRPr="54D55E94">
        <w:rPr>
          <w:rFonts w:ascii="Garamond" w:hAnsi="Garamond"/>
        </w:rPr>
        <w:t xml:space="preserve"> and three </w:t>
      </w:r>
      <w:r w:rsidR="0CF43BB5" w:rsidRPr="1FEAFB20">
        <w:rPr>
          <w:rFonts w:ascii="Garamond" w:hAnsi="Garamond"/>
        </w:rPr>
        <w:t>N</w:t>
      </w:r>
      <w:r w:rsidRPr="1FEAFB20">
        <w:rPr>
          <w:rFonts w:ascii="Garamond" w:hAnsi="Garamond"/>
        </w:rPr>
        <w:t xml:space="preserve">ational </w:t>
      </w:r>
      <w:r w:rsidR="5C9D2EE0" w:rsidRPr="1FEAFB20">
        <w:rPr>
          <w:rFonts w:ascii="Garamond" w:hAnsi="Garamond"/>
        </w:rPr>
        <w:t>P</w:t>
      </w:r>
      <w:r w:rsidRPr="1FEAFB20">
        <w:rPr>
          <w:rFonts w:ascii="Garamond" w:hAnsi="Garamond"/>
        </w:rPr>
        <w:t>arks</w:t>
      </w:r>
      <w:r w:rsidR="60E9C32E" w:rsidRPr="1FEAFB20">
        <w:rPr>
          <w:rFonts w:ascii="Garamond" w:hAnsi="Garamond"/>
        </w:rPr>
        <w:t xml:space="preserve"> </w:t>
      </w:r>
      <w:r w:rsidR="1235D279" w:rsidRPr="1FEAFB20">
        <w:rPr>
          <w:rFonts w:ascii="Garamond" w:hAnsi="Garamond"/>
        </w:rPr>
        <w:t>S</w:t>
      </w:r>
      <w:r w:rsidR="60E9C32E" w:rsidRPr="1FEAFB20">
        <w:rPr>
          <w:rFonts w:ascii="Garamond" w:hAnsi="Garamond"/>
        </w:rPr>
        <w:t>ervice</w:t>
      </w:r>
      <w:r w:rsidR="60E9C32E" w:rsidRPr="54D55E94">
        <w:rPr>
          <w:rFonts w:ascii="Garamond" w:hAnsi="Garamond"/>
        </w:rPr>
        <w:t xml:space="preserve"> lands</w:t>
      </w:r>
      <w:r w:rsidR="73F13CE2" w:rsidRPr="54D55E94">
        <w:rPr>
          <w:rFonts w:ascii="Garamond" w:hAnsi="Garamond"/>
        </w:rPr>
        <w:t xml:space="preserve"> (Grand </w:t>
      </w:r>
      <w:r w:rsidR="73F13CE2" w:rsidRPr="54D55E94">
        <w:rPr>
          <w:rFonts w:ascii="Garamond" w:hAnsi="Garamond"/>
        </w:rPr>
        <w:lastRenderedPageBreak/>
        <w:t xml:space="preserve">Canyon National Park, Wupatki National Monument, and Sunset Crater Volcano National Monument) which </w:t>
      </w:r>
      <w:r w:rsidR="284CD1BE" w:rsidRPr="54D55E94">
        <w:rPr>
          <w:rFonts w:ascii="Garamond" w:hAnsi="Garamond"/>
        </w:rPr>
        <w:t xml:space="preserve">contain nearly </w:t>
      </w:r>
      <w:r w:rsidR="460B37B0" w:rsidRPr="54D55E94">
        <w:rPr>
          <w:rFonts w:ascii="Garamond" w:hAnsi="Garamond"/>
        </w:rPr>
        <w:t>all</w:t>
      </w:r>
      <w:r w:rsidR="284CD1BE" w:rsidRPr="54D55E94">
        <w:rPr>
          <w:rFonts w:ascii="Garamond" w:hAnsi="Garamond"/>
        </w:rPr>
        <w:t xml:space="preserve"> the</w:t>
      </w:r>
      <w:r w:rsidRPr="54D55E94">
        <w:rPr>
          <w:rFonts w:ascii="Garamond" w:hAnsi="Garamond"/>
        </w:rPr>
        <w:t xml:space="preserve"> </w:t>
      </w:r>
      <w:r w:rsidR="79358C0A" w:rsidRPr="54D55E94">
        <w:rPr>
          <w:rFonts w:ascii="Garamond" w:hAnsi="Garamond"/>
        </w:rPr>
        <w:t xml:space="preserve">PJW in </w:t>
      </w:r>
      <w:r w:rsidR="2F25A7FE" w:rsidRPr="54D55E94">
        <w:rPr>
          <w:rFonts w:ascii="Garamond" w:hAnsi="Garamond"/>
        </w:rPr>
        <w:t>the</w:t>
      </w:r>
      <w:r w:rsidR="79358C0A" w:rsidRPr="54D55E94">
        <w:rPr>
          <w:rFonts w:ascii="Garamond" w:hAnsi="Garamond"/>
        </w:rPr>
        <w:t xml:space="preserve"> study area</w:t>
      </w:r>
      <w:r w:rsidR="6DEF7842" w:rsidRPr="54D55E94">
        <w:rPr>
          <w:rFonts w:ascii="Garamond" w:hAnsi="Garamond"/>
        </w:rPr>
        <w:t xml:space="preserve"> </w:t>
      </w:r>
      <w:r w:rsidRPr="54D55E94">
        <w:rPr>
          <w:rFonts w:ascii="Garamond" w:hAnsi="Garamond"/>
        </w:rPr>
        <w:t xml:space="preserve">(Figure 1). This stretch of </w:t>
      </w:r>
      <w:r w:rsidR="00526A90">
        <w:rPr>
          <w:rFonts w:ascii="Garamond" w:hAnsi="Garamond"/>
        </w:rPr>
        <w:t xml:space="preserve">PJW </w:t>
      </w:r>
      <w:r w:rsidR="460B37B0" w:rsidRPr="54D55E94">
        <w:rPr>
          <w:rFonts w:ascii="Garamond" w:hAnsi="Garamond"/>
        </w:rPr>
        <w:t>provides</w:t>
      </w:r>
      <w:r w:rsidRPr="54D55E94">
        <w:rPr>
          <w:rFonts w:ascii="Garamond" w:hAnsi="Garamond"/>
        </w:rPr>
        <w:t xml:space="preserve"> local species vital resting areas at the fringes of water availability before the landscape extends into </w:t>
      </w:r>
      <w:r w:rsidR="60B583BC" w:rsidRPr="54D55E94">
        <w:rPr>
          <w:rFonts w:ascii="Garamond" w:hAnsi="Garamond"/>
        </w:rPr>
        <w:t>sparse grassland and desert</w:t>
      </w:r>
      <w:r w:rsidRPr="54D55E94">
        <w:rPr>
          <w:rFonts w:ascii="Garamond" w:hAnsi="Garamond"/>
        </w:rPr>
        <w:t xml:space="preserve">. </w:t>
      </w:r>
    </w:p>
    <w:p w14:paraId="482271CB" w14:textId="24DCB008" w:rsidR="5F9BDB29" w:rsidRDefault="0E4CB6F7" w:rsidP="005A55EE">
      <w:pPr>
        <w:spacing w:after="0" w:line="240" w:lineRule="auto"/>
        <w:rPr>
          <w:rFonts w:ascii="Garamond" w:hAnsi="Garamond"/>
        </w:rPr>
      </w:pPr>
      <w:r w:rsidRPr="634DFDA3">
        <w:rPr>
          <w:rFonts w:ascii="Garamond" w:hAnsi="Garamond"/>
        </w:rPr>
        <w:t xml:space="preserve">Term I of this project </w:t>
      </w:r>
      <w:r w:rsidR="60B583BC" w:rsidRPr="634DFDA3">
        <w:rPr>
          <w:rFonts w:ascii="Garamond" w:hAnsi="Garamond"/>
        </w:rPr>
        <w:t>produced</w:t>
      </w:r>
      <w:r w:rsidRPr="634DFDA3">
        <w:rPr>
          <w:rFonts w:ascii="Garamond" w:hAnsi="Garamond"/>
        </w:rPr>
        <w:t xml:space="preserve"> </w:t>
      </w:r>
      <w:r w:rsidR="665DAACE" w:rsidRPr="634DFDA3">
        <w:rPr>
          <w:rFonts w:ascii="Garamond" w:hAnsi="Garamond"/>
        </w:rPr>
        <w:t xml:space="preserve">preliminary tree </w:t>
      </w:r>
      <w:r w:rsidRPr="634DFDA3">
        <w:rPr>
          <w:rFonts w:ascii="Garamond" w:hAnsi="Garamond"/>
        </w:rPr>
        <w:t xml:space="preserve">mortality maps of the PJW regions in 2015 and 2021 by using </w:t>
      </w:r>
      <w:r w:rsidR="2B587AB3" w:rsidRPr="634DFDA3">
        <w:rPr>
          <w:rFonts w:ascii="Garamond" w:eastAsia="Garamond" w:hAnsi="Garamond" w:cs="Garamond"/>
        </w:rPr>
        <w:t>Esri ArcGIS Pro 2.9.3</w:t>
      </w:r>
      <w:r w:rsidRPr="634DFDA3">
        <w:rPr>
          <w:rFonts w:ascii="Garamond" w:hAnsi="Garamond"/>
        </w:rPr>
        <w:t xml:space="preserve">, </w:t>
      </w:r>
      <w:r w:rsidR="6905A751" w:rsidRPr="634DFDA3">
        <w:rPr>
          <w:rFonts w:ascii="Garamond" w:hAnsi="Garamond"/>
        </w:rPr>
        <w:t xml:space="preserve">multi-year </w:t>
      </w:r>
      <w:r w:rsidRPr="634DFDA3">
        <w:rPr>
          <w:rFonts w:ascii="Garamond" w:hAnsi="Garamond"/>
        </w:rPr>
        <w:t xml:space="preserve">NAIP Imagery, and </w:t>
      </w:r>
      <w:r w:rsidR="7EE269F7" w:rsidRPr="634DFDA3">
        <w:rPr>
          <w:rFonts w:ascii="Garamond" w:hAnsi="Garamond"/>
        </w:rPr>
        <w:t xml:space="preserve">image </w:t>
      </w:r>
      <w:r w:rsidRPr="634DFDA3">
        <w:rPr>
          <w:rFonts w:ascii="Garamond" w:hAnsi="Garamond"/>
        </w:rPr>
        <w:t xml:space="preserve">classification </w:t>
      </w:r>
      <w:r w:rsidR="4FC524AD" w:rsidRPr="1FEAFB20">
        <w:rPr>
          <w:rFonts w:ascii="Garamond" w:hAnsi="Garamond"/>
        </w:rPr>
        <w:t>methods</w:t>
      </w:r>
      <w:r w:rsidRPr="1FEAFB20">
        <w:rPr>
          <w:rFonts w:ascii="Garamond" w:hAnsi="Garamond"/>
        </w:rPr>
        <w:t>.</w:t>
      </w:r>
      <w:r w:rsidRPr="634DFDA3">
        <w:rPr>
          <w:rFonts w:ascii="Garamond" w:hAnsi="Garamond"/>
        </w:rPr>
        <w:t xml:space="preserve"> These maps were then used to calculate the percent mortality between the two </w:t>
      </w:r>
      <w:r w:rsidR="110A9C3A" w:rsidRPr="634DFDA3">
        <w:rPr>
          <w:rFonts w:ascii="Garamond" w:hAnsi="Garamond"/>
        </w:rPr>
        <w:t xml:space="preserve">given </w:t>
      </w:r>
      <w:r w:rsidRPr="634DFDA3">
        <w:rPr>
          <w:rFonts w:ascii="Garamond" w:hAnsi="Garamond"/>
        </w:rPr>
        <w:t xml:space="preserve">years. </w:t>
      </w:r>
      <w:r w:rsidR="004E52E1">
        <w:rPr>
          <w:rFonts w:ascii="Garamond" w:hAnsi="Garamond"/>
        </w:rPr>
        <w:t>Graphs</w:t>
      </w:r>
      <w:r w:rsidR="407551E3" w:rsidRPr="634DFDA3">
        <w:rPr>
          <w:rFonts w:ascii="Garamond" w:hAnsi="Garamond"/>
        </w:rPr>
        <w:t xml:space="preserve"> of </w:t>
      </w:r>
      <w:r w:rsidR="75D1C4AC" w:rsidRPr="1FEAFB20">
        <w:rPr>
          <w:rFonts w:ascii="Garamond" w:hAnsi="Garamond"/>
        </w:rPr>
        <w:t>e</w:t>
      </w:r>
      <w:r w:rsidRPr="1FEAFB20">
        <w:rPr>
          <w:rFonts w:ascii="Garamond" w:hAnsi="Garamond"/>
        </w:rPr>
        <w:t>nvironmental</w:t>
      </w:r>
      <w:r w:rsidRPr="634DFDA3">
        <w:rPr>
          <w:rFonts w:ascii="Garamond" w:hAnsi="Garamond"/>
        </w:rPr>
        <w:t xml:space="preserve"> attributes, such as soil moisture and mean monthly precipitation, were</w:t>
      </w:r>
      <w:r w:rsidRPr="634DFDA3" w:rsidDel="0E4CB6F7">
        <w:rPr>
          <w:rFonts w:ascii="Garamond" w:hAnsi="Garamond"/>
        </w:rPr>
        <w:t xml:space="preserve"> </w:t>
      </w:r>
      <w:r w:rsidR="2D89D427" w:rsidRPr="634DFDA3">
        <w:rPr>
          <w:rFonts w:ascii="Garamond" w:hAnsi="Garamond"/>
        </w:rPr>
        <w:t xml:space="preserve">assessed </w:t>
      </w:r>
      <w:r w:rsidRPr="634DFDA3">
        <w:rPr>
          <w:rFonts w:ascii="Garamond" w:hAnsi="Garamond"/>
        </w:rPr>
        <w:t xml:space="preserve">from 2015 to 2021 to show the downward trend in water available to PJW. </w:t>
      </w:r>
      <w:r w:rsidR="5F13941C" w:rsidRPr="634DFDA3">
        <w:rPr>
          <w:rFonts w:ascii="Garamond" w:hAnsi="Garamond"/>
        </w:rPr>
        <w:t xml:space="preserve">Continuing the </w:t>
      </w:r>
      <w:r w:rsidR="667E6B54" w:rsidRPr="634DFDA3">
        <w:rPr>
          <w:rFonts w:ascii="Garamond" w:hAnsi="Garamond"/>
        </w:rPr>
        <w:t>previous term’s work</w:t>
      </w:r>
      <w:r w:rsidR="5F13941C" w:rsidRPr="634DFDA3">
        <w:rPr>
          <w:rFonts w:ascii="Garamond" w:hAnsi="Garamond"/>
        </w:rPr>
        <w:t>, Term II research</w:t>
      </w:r>
      <w:r w:rsidRPr="634DFDA3" w:rsidDel="5F13941C">
        <w:rPr>
          <w:rFonts w:ascii="Garamond" w:hAnsi="Garamond"/>
        </w:rPr>
        <w:t xml:space="preserve"> </w:t>
      </w:r>
      <w:r w:rsidR="30C3D426" w:rsidRPr="634DFDA3">
        <w:rPr>
          <w:rFonts w:ascii="Garamond" w:hAnsi="Garamond"/>
        </w:rPr>
        <w:t xml:space="preserve">acquired </w:t>
      </w:r>
      <w:r w:rsidR="5F13941C" w:rsidRPr="634DFDA3">
        <w:rPr>
          <w:rFonts w:ascii="Garamond" w:hAnsi="Garamond"/>
        </w:rPr>
        <w:t xml:space="preserve">NAIP data from 2017 and 2019 to expand </w:t>
      </w:r>
      <w:r w:rsidR="648D9C67" w:rsidRPr="634DFDA3">
        <w:rPr>
          <w:rFonts w:ascii="Garamond" w:hAnsi="Garamond"/>
        </w:rPr>
        <w:t xml:space="preserve">upon </w:t>
      </w:r>
      <w:r w:rsidR="5F13941C" w:rsidRPr="634DFDA3">
        <w:rPr>
          <w:rFonts w:ascii="Garamond" w:hAnsi="Garamond"/>
        </w:rPr>
        <w:t xml:space="preserve">the </w:t>
      </w:r>
      <w:r w:rsidR="4DCAF4E2" w:rsidRPr="634DFDA3">
        <w:rPr>
          <w:rFonts w:ascii="Garamond" w:hAnsi="Garamond"/>
        </w:rPr>
        <w:t xml:space="preserve">time series </w:t>
      </w:r>
      <w:r w:rsidR="5F13941C" w:rsidRPr="634DFDA3">
        <w:rPr>
          <w:rFonts w:ascii="Garamond" w:hAnsi="Garamond"/>
        </w:rPr>
        <w:t xml:space="preserve">of PJW mortality </w:t>
      </w:r>
      <w:r w:rsidR="66BE3A5E" w:rsidRPr="634DFDA3">
        <w:rPr>
          <w:rFonts w:ascii="Garamond" w:hAnsi="Garamond"/>
        </w:rPr>
        <w:t xml:space="preserve">previously </w:t>
      </w:r>
      <w:r w:rsidR="2BCFCD24" w:rsidRPr="634DFDA3">
        <w:rPr>
          <w:rFonts w:ascii="Garamond" w:hAnsi="Garamond"/>
        </w:rPr>
        <w:t xml:space="preserve">mapped </w:t>
      </w:r>
      <w:r w:rsidR="5F13941C" w:rsidRPr="634DFDA3">
        <w:rPr>
          <w:rFonts w:ascii="Garamond" w:hAnsi="Garamond"/>
        </w:rPr>
        <w:t xml:space="preserve">between 2015 and 2021. </w:t>
      </w:r>
      <w:r w:rsidR="77F26DEE" w:rsidRPr="634DFDA3">
        <w:rPr>
          <w:rFonts w:ascii="Garamond" w:hAnsi="Garamond"/>
        </w:rPr>
        <w:t xml:space="preserve">The additional years of NAIP data was needed to help pinpoint when tree mortality occurred. </w:t>
      </w:r>
      <w:r w:rsidR="5F13941C" w:rsidRPr="634DFDA3">
        <w:rPr>
          <w:rFonts w:ascii="Garamond" w:hAnsi="Garamond"/>
        </w:rPr>
        <w:t xml:space="preserve">Environmental variables from </w:t>
      </w:r>
      <w:r w:rsidR="374B448C" w:rsidRPr="634DFDA3">
        <w:rPr>
          <w:rFonts w:ascii="Garamond" w:hAnsi="Garamond"/>
        </w:rPr>
        <w:t>corresponding years were averaged for each</w:t>
      </w:r>
      <w:r w:rsidR="5F13941C" w:rsidRPr="634DFDA3">
        <w:rPr>
          <w:rFonts w:ascii="Garamond" w:hAnsi="Garamond"/>
        </w:rPr>
        <w:t xml:space="preserve"> </w:t>
      </w:r>
      <w:proofErr w:type="gramStart"/>
      <w:r w:rsidR="5F13941C" w:rsidRPr="634DFDA3">
        <w:rPr>
          <w:rFonts w:ascii="Garamond" w:hAnsi="Garamond"/>
        </w:rPr>
        <w:t>time period</w:t>
      </w:r>
      <w:proofErr w:type="gramEnd"/>
      <w:r w:rsidR="4B8572B2" w:rsidRPr="634DFDA3">
        <w:rPr>
          <w:rFonts w:ascii="Garamond" w:hAnsi="Garamond"/>
        </w:rPr>
        <w:t>. The team also looked at</w:t>
      </w:r>
      <w:r w:rsidR="5F13941C" w:rsidRPr="634DFDA3">
        <w:rPr>
          <w:rFonts w:ascii="Garamond" w:hAnsi="Garamond"/>
        </w:rPr>
        <w:t xml:space="preserve"> previous historical estimates to</w:t>
      </w:r>
      <w:r w:rsidR="6F9E5609" w:rsidRPr="634DFDA3">
        <w:rPr>
          <w:rFonts w:ascii="Garamond" w:hAnsi="Garamond"/>
        </w:rPr>
        <w:t xml:space="preserve"> further</w:t>
      </w:r>
      <w:r w:rsidR="5F13941C" w:rsidRPr="634DFDA3">
        <w:rPr>
          <w:rFonts w:ascii="Garamond" w:hAnsi="Garamond"/>
        </w:rPr>
        <w:t xml:space="preserve"> explore the </w:t>
      </w:r>
      <w:r w:rsidR="1336A29A" w:rsidRPr="634DFDA3">
        <w:rPr>
          <w:rFonts w:ascii="Garamond" w:hAnsi="Garamond"/>
        </w:rPr>
        <w:t>climatic trends in the study region</w:t>
      </w:r>
      <w:r w:rsidR="5F13941C" w:rsidRPr="634DFDA3">
        <w:rPr>
          <w:rFonts w:ascii="Garamond" w:hAnsi="Garamond"/>
        </w:rPr>
        <w:t xml:space="preserve">. </w:t>
      </w:r>
      <w:r w:rsidR="46C9E4A2" w:rsidRPr="634DFDA3">
        <w:rPr>
          <w:rFonts w:ascii="Garamond" w:hAnsi="Garamond"/>
        </w:rPr>
        <w:t xml:space="preserve">Term II </w:t>
      </w:r>
      <w:r w:rsidR="2F8B95C2" w:rsidRPr="634DFDA3">
        <w:rPr>
          <w:rFonts w:ascii="Garamond" w:hAnsi="Garamond"/>
        </w:rPr>
        <w:t>built</w:t>
      </w:r>
      <w:r w:rsidRPr="634DFDA3">
        <w:rPr>
          <w:rFonts w:ascii="Garamond" w:hAnsi="Garamond"/>
        </w:rPr>
        <w:t xml:space="preserve"> </w:t>
      </w:r>
      <w:r w:rsidR="683B1086" w:rsidRPr="634DFDA3">
        <w:rPr>
          <w:rFonts w:ascii="Garamond" w:hAnsi="Garamond"/>
        </w:rPr>
        <w:t>upon</w:t>
      </w:r>
      <w:r w:rsidRPr="634DFDA3">
        <w:rPr>
          <w:rFonts w:ascii="Garamond" w:hAnsi="Garamond"/>
        </w:rPr>
        <w:t xml:space="preserve"> this research by refining classification methods, </w:t>
      </w:r>
      <w:r w:rsidR="343BF240" w:rsidRPr="634DFDA3">
        <w:rPr>
          <w:rFonts w:ascii="Garamond" w:hAnsi="Garamond"/>
        </w:rPr>
        <w:t>enhancing temporal resolution of</w:t>
      </w:r>
      <w:r w:rsidRPr="634DFDA3">
        <w:rPr>
          <w:rFonts w:ascii="Garamond" w:hAnsi="Garamond"/>
        </w:rPr>
        <w:t xml:space="preserve"> years between 2015 and 2021, and </w:t>
      </w:r>
      <w:r w:rsidR="208A8516" w:rsidRPr="634DFDA3">
        <w:rPr>
          <w:rFonts w:ascii="Garamond" w:hAnsi="Garamond"/>
        </w:rPr>
        <w:t xml:space="preserve">performing </w:t>
      </w:r>
      <w:r w:rsidR="45B31011" w:rsidRPr="634DFDA3">
        <w:rPr>
          <w:rFonts w:ascii="Garamond" w:hAnsi="Garamond"/>
        </w:rPr>
        <w:t xml:space="preserve">more in-depth </w:t>
      </w:r>
      <w:r w:rsidRPr="634DFDA3">
        <w:rPr>
          <w:rFonts w:ascii="Garamond" w:hAnsi="Garamond"/>
        </w:rPr>
        <w:t>environmental and mortality correlation</w:t>
      </w:r>
      <w:r w:rsidR="09CE43D7" w:rsidRPr="634DFDA3">
        <w:rPr>
          <w:rFonts w:ascii="Garamond" w:hAnsi="Garamond"/>
        </w:rPr>
        <w:t xml:space="preserve"> analyse</w:t>
      </w:r>
      <w:r w:rsidRPr="634DFDA3">
        <w:rPr>
          <w:rFonts w:ascii="Garamond" w:hAnsi="Garamond"/>
        </w:rPr>
        <w:t>s.</w:t>
      </w:r>
    </w:p>
    <w:p w14:paraId="7D49D66E" w14:textId="25BAD27F" w:rsidR="00FF546D" w:rsidRDefault="00FF546D" w:rsidP="005A55EE">
      <w:pPr>
        <w:spacing w:after="0" w:line="240" w:lineRule="auto"/>
        <w:rPr>
          <w:rFonts w:ascii="Garamond" w:hAnsi="Garamond"/>
        </w:rPr>
      </w:pPr>
    </w:p>
    <w:p w14:paraId="24DCD5EB" w14:textId="77777777" w:rsidR="007545C3" w:rsidRDefault="0DD64BF0" w:rsidP="005A55EE">
      <w:pPr>
        <w:keepNext/>
        <w:spacing w:after="0" w:line="240" w:lineRule="auto"/>
      </w:pPr>
      <w:r>
        <w:rPr>
          <w:noProof/>
        </w:rPr>
        <w:drawing>
          <wp:inline distT="0" distB="0" distL="0" distR="0" wp14:anchorId="1669E2C7" wp14:editId="2C4351C6">
            <wp:extent cx="5943600" cy="459020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90203"/>
                    </a:xfrm>
                    <a:prstGeom prst="rect">
                      <a:avLst/>
                    </a:prstGeom>
                  </pic:spPr>
                </pic:pic>
              </a:graphicData>
            </a:graphic>
          </wp:inline>
        </w:drawing>
      </w:r>
    </w:p>
    <w:p w14:paraId="697AD3EF" w14:textId="38AB0B21" w:rsidR="00A67333" w:rsidRPr="001C56B8" w:rsidRDefault="3D4A905A" w:rsidP="005A55EE">
      <w:pPr>
        <w:pStyle w:val="Caption"/>
        <w:spacing w:after="0"/>
        <w:jc w:val="center"/>
        <w:rPr>
          <w:rFonts w:ascii="Garamond" w:hAnsi="Garamond"/>
        </w:rPr>
      </w:pPr>
      <w:r w:rsidRPr="54D55E94">
        <w:rPr>
          <w:rFonts w:ascii="Garamond" w:hAnsi="Garamond"/>
          <w:color w:val="auto"/>
          <w:sz w:val="22"/>
          <w:szCs w:val="22"/>
        </w:rPr>
        <w:t xml:space="preserve">Figure </w:t>
      </w:r>
      <w:r w:rsidR="007545C3" w:rsidRPr="54D55E94">
        <w:rPr>
          <w:rFonts w:ascii="Garamond" w:hAnsi="Garamond"/>
          <w:color w:val="auto"/>
          <w:sz w:val="22"/>
          <w:szCs w:val="22"/>
        </w:rPr>
        <w:fldChar w:fldCharType="begin"/>
      </w:r>
      <w:r w:rsidR="007545C3" w:rsidRPr="54D55E94">
        <w:rPr>
          <w:rFonts w:ascii="Garamond" w:hAnsi="Garamond"/>
          <w:color w:val="auto"/>
          <w:sz w:val="22"/>
          <w:szCs w:val="22"/>
        </w:rPr>
        <w:instrText xml:space="preserve"> SEQ Figure \* ARABIC </w:instrText>
      </w:r>
      <w:r w:rsidR="007545C3" w:rsidRPr="54D55E94">
        <w:rPr>
          <w:rFonts w:ascii="Garamond" w:hAnsi="Garamond"/>
          <w:color w:val="auto"/>
          <w:sz w:val="22"/>
          <w:szCs w:val="22"/>
        </w:rPr>
        <w:fldChar w:fldCharType="separate"/>
      </w:r>
      <w:r w:rsidR="05C10488" w:rsidRPr="54D55E94">
        <w:rPr>
          <w:rFonts w:ascii="Garamond" w:hAnsi="Garamond"/>
          <w:noProof/>
          <w:color w:val="auto"/>
          <w:sz w:val="22"/>
          <w:szCs w:val="22"/>
        </w:rPr>
        <w:t>1</w:t>
      </w:r>
      <w:r w:rsidR="007545C3" w:rsidRPr="54D55E94">
        <w:rPr>
          <w:rFonts w:ascii="Garamond" w:hAnsi="Garamond"/>
          <w:color w:val="auto"/>
          <w:sz w:val="22"/>
          <w:szCs w:val="22"/>
        </w:rPr>
        <w:fldChar w:fldCharType="end"/>
      </w:r>
      <w:r w:rsidRPr="54D55E94">
        <w:rPr>
          <w:rFonts w:ascii="Garamond" w:hAnsi="Garamond"/>
          <w:color w:val="auto"/>
          <w:sz w:val="22"/>
          <w:szCs w:val="22"/>
        </w:rPr>
        <w:t>.</w:t>
      </w:r>
      <w:r w:rsidRPr="54D55E94">
        <w:rPr>
          <w:rFonts w:ascii="Garamond" w:hAnsi="Garamond"/>
          <w:i w:val="0"/>
          <w:iCs w:val="0"/>
          <w:color w:val="auto"/>
          <w:sz w:val="22"/>
          <w:szCs w:val="22"/>
        </w:rPr>
        <w:t xml:space="preserve"> Study area includes the Coconino National Forests, the Wupatki National Monuments, and the Southern Rim of Grand Canyon National Park. The map also</w:t>
      </w:r>
      <w:r w:rsidR="007545C3" w:rsidRPr="54D55E94" w:rsidDel="3D4A905A">
        <w:rPr>
          <w:rFonts w:ascii="Garamond" w:hAnsi="Garamond"/>
          <w:i w:val="0"/>
          <w:iCs w:val="0"/>
          <w:color w:val="auto"/>
          <w:sz w:val="22"/>
          <w:szCs w:val="22"/>
        </w:rPr>
        <w:t xml:space="preserve"> </w:t>
      </w:r>
      <w:r w:rsidR="7F871685" w:rsidRPr="54D55E94">
        <w:rPr>
          <w:rFonts w:ascii="Garamond" w:hAnsi="Garamond"/>
          <w:i w:val="0"/>
          <w:iCs w:val="0"/>
          <w:color w:val="auto"/>
          <w:sz w:val="22"/>
          <w:szCs w:val="22"/>
        </w:rPr>
        <w:t xml:space="preserve">shows </w:t>
      </w:r>
      <w:r w:rsidRPr="54D55E94">
        <w:rPr>
          <w:rFonts w:ascii="Garamond" w:hAnsi="Garamond"/>
          <w:i w:val="0"/>
          <w:iCs w:val="0"/>
          <w:color w:val="auto"/>
          <w:sz w:val="22"/>
          <w:szCs w:val="22"/>
        </w:rPr>
        <w:t>the PJW extent</w:t>
      </w:r>
      <w:r w:rsidR="5E6E72EB" w:rsidRPr="54D55E94">
        <w:rPr>
          <w:rFonts w:ascii="Garamond" w:hAnsi="Garamond"/>
          <w:i w:val="0"/>
          <w:iCs w:val="0"/>
          <w:color w:val="auto"/>
          <w:sz w:val="22"/>
          <w:szCs w:val="22"/>
        </w:rPr>
        <w:t xml:space="preserve"> and Native American reserva</w:t>
      </w:r>
      <w:r w:rsidR="036A90DB" w:rsidRPr="54D55E94">
        <w:rPr>
          <w:rFonts w:ascii="Garamond" w:hAnsi="Garamond"/>
          <w:i w:val="0"/>
          <w:iCs w:val="0"/>
          <w:color w:val="auto"/>
          <w:sz w:val="22"/>
          <w:szCs w:val="22"/>
        </w:rPr>
        <w:t>tions</w:t>
      </w:r>
      <w:r w:rsidRPr="54D55E94">
        <w:rPr>
          <w:rFonts w:ascii="Garamond" w:hAnsi="Garamond"/>
          <w:i w:val="0"/>
          <w:iCs w:val="0"/>
          <w:color w:val="auto"/>
          <w:sz w:val="22"/>
          <w:szCs w:val="22"/>
        </w:rPr>
        <w:t xml:space="preserve">. </w:t>
      </w:r>
      <w:r w:rsidR="00C1B6D9" w:rsidRPr="54D55E94">
        <w:rPr>
          <w:rFonts w:ascii="Garamond" w:hAnsi="Garamond"/>
          <w:i w:val="0"/>
          <w:iCs w:val="0"/>
          <w:color w:val="auto"/>
          <w:sz w:val="22"/>
          <w:szCs w:val="22"/>
        </w:rPr>
        <w:t>PJW ex</w:t>
      </w:r>
      <w:r w:rsidR="11EFB303" w:rsidRPr="54D55E94">
        <w:rPr>
          <w:rFonts w:ascii="Garamond" w:hAnsi="Garamond"/>
          <w:i w:val="0"/>
          <w:iCs w:val="0"/>
          <w:color w:val="auto"/>
          <w:sz w:val="22"/>
          <w:szCs w:val="22"/>
        </w:rPr>
        <w:t>tent s</w:t>
      </w:r>
      <w:r w:rsidRPr="54D55E94">
        <w:rPr>
          <w:rFonts w:ascii="Garamond" w:hAnsi="Garamond"/>
          <w:i w:val="0"/>
          <w:iCs w:val="0"/>
          <w:color w:val="auto"/>
          <w:sz w:val="22"/>
          <w:szCs w:val="22"/>
        </w:rPr>
        <w:t>ource: LANDFIRE 2.0.0 [Data set]</w:t>
      </w:r>
      <w:r w:rsidR="2C3C4423" w:rsidRPr="54D55E94">
        <w:rPr>
          <w:rFonts w:ascii="Garamond" w:hAnsi="Garamond"/>
          <w:i w:val="0"/>
          <w:iCs w:val="0"/>
          <w:color w:val="auto"/>
          <w:sz w:val="22"/>
          <w:szCs w:val="22"/>
        </w:rPr>
        <w:t xml:space="preserve">. </w:t>
      </w:r>
      <w:r w:rsidR="19C314E7" w:rsidRPr="54D55E94">
        <w:rPr>
          <w:rFonts w:ascii="Garamond" w:hAnsi="Garamond"/>
          <w:i w:val="0"/>
          <w:iCs w:val="0"/>
          <w:color w:val="auto"/>
          <w:sz w:val="22"/>
          <w:szCs w:val="22"/>
        </w:rPr>
        <w:t>Native American reservations</w:t>
      </w:r>
      <w:r w:rsidR="206C388B" w:rsidRPr="54D55E94">
        <w:rPr>
          <w:rFonts w:ascii="Garamond" w:hAnsi="Garamond"/>
          <w:i w:val="0"/>
          <w:iCs w:val="0"/>
          <w:color w:val="auto"/>
          <w:sz w:val="22"/>
          <w:szCs w:val="22"/>
        </w:rPr>
        <w:t xml:space="preserve"> extent source: </w:t>
      </w:r>
      <w:r w:rsidR="2C3C4423" w:rsidRPr="54D55E94">
        <w:rPr>
          <w:rFonts w:ascii="Garamond" w:hAnsi="Garamond"/>
          <w:i w:val="0"/>
          <w:iCs w:val="0"/>
          <w:color w:val="auto"/>
          <w:sz w:val="22"/>
          <w:szCs w:val="22"/>
        </w:rPr>
        <w:t>US Census Bureau, Department of Commerce</w:t>
      </w:r>
      <w:r w:rsidRPr="54D55E94">
        <w:rPr>
          <w:rFonts w:ascii="Garamond" w:hAnsi="Garamond"/>
          <w:i w:val="0"/>
          <w:iCs w:val="0"/>
          <w:color w:val="auto"/>
          <w:sz w:val="22"/>
          <w:szCs w:val="22"/>
        </w:rPr>
        <w:t xml:space="preserve">. </w:t>
      </w:r>
      <w:proofErr w:type="spellStart"/>
      <w:r w:rsidRPr="54D55E94">
        <w:rPr>
          <w:rFonts w:ascii="Garamond" w:hAnsi="Garamond"/>
          <w:i w:val="0"/>
          <w:iCs w:val="0"/>
          <w:color w:val="auto"/>
          <w:sz w:val="22"/>
          <w:szCs w:val="22"/>
        </w:rPr>
        <w:t>Basemap</w:t>
      </w:r>
      <w:proofErr w:type="spellEnd"/>
      <w:r w:rsidRPr="54D55E94">
        <w:rPr>
          <w:rFonts w:ascii="Garamond" w:hAnsi="Garamond"/>
          <w:i w:val="0"/>
          <w:iCs w:val="0"/>
          <w:color w:val="auto"/>
          <w:sz w:val="22"/>
          <w:szCs w:val="22"/>
        </w:rPr>
        <w:t xml:space="preserve"> Source: ESRI NAIP Imagery, ESRI World </w:t>
      </w:r>
      <w:proofErr w:type="spellStart"/>
      <w:r w:rsidRPr="54D55E94">
        <w:rPr>
          <w:rFonts w:ascii="Garamond" w:hAnsi="Garamond"/>
          <w:i w:val="0"/>
          <w:iCs w:val="0"/>
          <w:color w:val="auto"/>
          <w:sz w:val="22"/>
          <w:szCs w:val="22"/>
        </w:rPr>
        <w:t>Hillshade</w:t>
      </w:r>
      <w:proofErr w:type="spellEnd"/>
      <w:r w:rsidRPr="54D55E94">
        <w:rPr>
          <w:rFonts w:ascii="Garamond" w:hAnsi="Garamond"/>
          <w:i w:val="0"/>
          <w:iCs w:val="0"/>
          <w:color w:val="auto"/>
          <w:sz w:val="22"/>
          <w:szCs w:val="22"/>
        </w:rPr>
        <w:t>.</w:t>
      </w:r>
    </w:p>
    <w:p w14:paraId="357A5EA4" w14:textId="77777777" w:rsidR="00633F3D" w:rsidRDefault="00633F3D" w:rsidP="005A55EE">
      <w:pPr>
        <w:spacing w:after="0" w:line="240" w:lineRule="auto"/>
        <w:rPr>
          <w:rFonts w:ascii="Garamond" w:hAnsi="Garamond"/>
          <w:b/>
          <w:bCs/>
          <w:i/>
          <w:iCs/>
        </w:rPr>
      </w:pPr>
    </w:p>
    <w:p w14:paraId="2BCE430C" w14:textId="0F2CC3FB" w:rsidR="005A55EE" w:rsidRDefault="005A55EE" w:rsidP="005A55EE">
      <w:pPr>
        <w:spacing w:after="0" w:line="240" w:lineRule="auto"/>
        <w:rPr>
          <w:rFonts w:ascii="Garamond" w:hAnsi="Garamond"/>
          <w:b/>
          <w:bCs/>
          <w:i/>
          <w:iCs/>
        </w:rPr>
      </w:pPr>
    </w:p>
    <w:p w14:paraId="43672C4E" w14:textId="77777777" w:rsidR="00974FCA" w:rsidRDefault="00974FCA" w:rsidP="005A55EE">
      <w:pPr>
        <w:spacing w:after="0" w:line="240" w:lineRule="auto"/>
        <w:rPr>
          <w:rFonts w:ascii="Garamond" w:hAnsi="Garamond"/>
          <w:b/>
          <w:bCs/>
          <w:i/>
          <w:iCs/>
        </w:rPr>
      </w:pPr>
    </w:p>
    <w:p w14:paraId="7C9D709B" w14:textId="52FC1569" w:rsidR="00C15E9C" w:rsidRPr="0066138C" w:rsidRDefault="4D28AC71" w:rsidP="005A55EE">
      <w:pPr>
        <w:spacing w:after="0" w:line="240" w:lineRule="auto"/>
        <w:rPr>
          <w:rFonts w:ascii="Garamond" w:hAnsi="Garamond"/>
          <w:b/>
          <w:bCs/>
          <w:i/>
          <w:iCs/>
        </w:rPr>
      </w:pPr>
      <w:r w:rsidRPr="1336ADBD">
        <w:rPr>
          <w:rFonts w:ascii="Garamond" w:hAnsi="Garamond"/>
          <w:b/>
          <w:bCs/>
          <w:i/>
          <w:iCs/>
        </w:rPr>
        <w:lastRenderedPageBreak/>
        <w:t xml:space="preserve">2.2 </w:t>
      </w:r>
      <w:r w:rsidR="00C15E9C" w:rsidRPr="1336ADBD">
        <w:rPr>
          <w:rFonts w:ascii="Garamond" w:hAnsi="Garamond"/>
          <w:b/>
          <w:bCs/>
          <w:i/>
          <w:iCs/>
        </w:rPr>
        <w:t xml:space="preserve">Project </w:t>
      </w:r>
      <w:r w:rsidR="00B468A3" w:rsidRPr="1336ADBD">
        <w:rPr>
          <w:rFonts w:ascii="Garamond" w:hAnsi="Garamond"/>
          <w:b/>
          <w:bCs/>
          <w:i/>
          <w:iCs/>
        </w:rPr>
        <w:t>Partners &amp; Objectives</w:t>
      </w:r>
    </w:p>
    <w:p w14:paraId="1BFA646A" w14:textId="6FF53B96" w:rsidR="00EE1654" w:rsidRDefault="654FE62E" w:rsidP="005A55EE">
      <w:pPr>
        <w:spacing w:after="0" w:line="240" w:lineRule="auto"/>
        <w:rPr>
          <w:rFonts w:ascii="Garamond" w:eastAsia="Garamond" w:hAnsi="Garamond" w:cs="Garamond"/>
        </w:rPr>
      </w:pPr>
      <w:r w:rsidRPr="634DFDA3">
        <w:rPr>
          <w:rFonts w:ascii="Garamond" w:hAnsi="Garamond" w:cs="Arial"/>
        </w:rPr>
        <w:t xml:space="preserve">The </w:t>
      </w:r>
      <w:r w:rsidR="1E5B3DBB" w:rsidRPr="634DFDA3">
        <w:rPr>
          <w:rFonts w:ascii="Garamond" w:hAnsi="Garamond" w:cs="Arial"/>
        </w:rPr>
        <w:t xml:space="preserve">Arizona </w:t>
      </w:r>
      <w:r w:rsidRPr="634DFDA3">
        <w:rPr>
          <w:rFonts w:ascii="Garamond" w:hAnsi="Garamond" w:cs="Arial"/>
        </w:rPr>
        <w:t xml:space="preserve">Water Resources II </w:t>
      </w:r>
      <w:r w:rsidR="1E5B3DBB" w:rsidRPr="634DFDA3">
        <w:rPr>
          <w:rFonts w:ascii="Garamond" w:hAnsi="Garamond" w:cs="Arial"/>
        </w:rPr>
        <w:t xml:space="preserve">team partnered with </w:t>
      </w:r>
      <w:r w:rsidR="3CF60A0A" w:rsidRPr="634DFDA3">
        <w:rPr>
          <w:rFonts w:ascii="Garamond" w:hAnsi="Garamond" w:cs="Arial"/>
        </w:rPr>
        <w:t xml:space="preserve">the </w:t>
      </w:r>
      <w:r w:rsidR="24529C8C" w:rsidRPr="634DFDA3">
        <w:rPr>
          <w:rFonts w:ascii="Garamond" w:hAnsi="Garamond" w:cs="Arial"/>
        </w:rPr>
        <w:t xml:space="preserve">National </w:t>
      </w:r>
      <w:r w:rsidR="3CF60A0A" w:rsidRPr="634DFDA3">
        <w:rPr>
          <w:rFonts w:ascii="Garamond" w:hAnsi="Garamond" w:cs="Arial"/>
        </w:rPr>
        <w:t>Park Service (</w:t>
      </w:r>
      <w:r w:rsidR="70FEA345" w:rsidRPr="634DFDA3">
        <w:rPr>
          <w:rFonts w:ascii="Garamond" w:hAnsi="Garamond" w:cs="Arial"/>
        </w:rPr>
        <w:t>NPS</w:t>
      </w:r>
      <w:r w:rsidR="3CF60A0A" w:rsidRPr="634DFDA3">
        <w:rPr>
          <w:rFonts w:ascii="Garamond" w:hAnsi="Garamond" w:cs="Arial"/>
        </w:rPr>
        <w:t>)</w:t>
      </w:r>
      <w:r w:rsidR="7AA64A73" w:rsidRPr="634DFDA3">
        <w:rPr>
          <w:rFonts w:ascii="Garamond" w:hAnsi="Garamond" w:cs="Arial"/>
        </w:rPr>
        <w:t xml:space="preserve"> at</w:t>
      </w:r>
      <w:r w:rsidR="74195C7B" w:rsidRPr="634DFDA3">
        <w:rPr>
          <w:rFonts w:ascii="Garamond" w:hAnsi="Garamond" w:cs="Arial"/>
        </w:rPr>
        <w:t xml:space="preserve"> </w:t>
      </w:r>
      <w:r w:rsidR="3564910C" w:rsidRPr="634DFDA3">
        <w:rPr>
          <w:rFonts w:ascii="Garamond" w:hAnsi="Garamond" w:cs="Arial"/>
        </w:rPr>
        <w:t xml:space="preserve">the </w:t>
      </w:r>
      <w:r w:rsidR="7AA64A73" w:rsidRPr="634DFDA3">
        <w:rPr>
          <w:rFonts w:ascii="Garamond" w:hAnsi="Garamond" w:cs="Arial"/>
        </w:rPr>
        <w:t>Flagstaff</w:t>
      </w:r>
      <w:r w:rsidR="3564910C" w:rsidRPr="634DFDA3">
        <w:rPr>
          <w:rFonts w:ascii="Garamond" w:hAnsi="Garamond" w:cs="Arial"/>
        </w:rPr>
        <w:t xml:space="preserve"> Area National Monuments</w:t>
      </w:r>
      <w:r w:rsidR="74195C7B" w:rsidRPr="634DFDA3">
        <w:rPr>
          <w:rFonts w:ascii="Garamond" w:hAnsi="Garamond" w:cs="Arial"/>
        </w:rPr>
        <w:t xml:space="preserve">. </w:t>
      </w:r>
      <w:r w:rsidR="225D8F48" w:rsidRPr="634DFDA3">
        <w:rPr>
          <w:rFonts w:ascii="Garamond" w:eastAsia="Garamond" w:hAnsi="Garamond" w:cs="Garamond"/>
        </w:rPr>
        <w:t xml:space="preserve">The NPS </w:t>
      </w:r>
      <w:r w:rsidR="4796E6CF" w:rsidRPr="634DFDA3">
        <w:rPr>
          <w:rFonts w:ascii="Garamond" w:eastAsia="Garamond" w:hAnsi="Garamond" w:cs="Garamond"/>
        </w:rPr>
        <w:t>manages natural and cultural resources at mentioned national monument</w:t>
      </w:r>
      <w:r w:rsidR="657D12D5" w:rsidRPr="634DFDA3">
        <w:rPr>
          <w:rFonts w:ascii="Garamond" w:eastAsia="Garamond" w:hAnsi="Garamond" w:cs="Garamond"/>
        </w:rPr>
        <w:t xml:space="preserve">s. It </w:t>
      </w:r>
      <w:r w:rsidR="225D8F48" w:rsidRPr="634DFDA3">
        <w:rPr>
          <w:rFonts w:ascii="Garamond" w:eastAsia="Garamond" w:hAnsi="Garamond" w:cs="Garamond"/>
        </w:rPr>
        <w:t xml:space="preserve">practices controlled </w:t>
      </w:r>
      <w:r w:rsidR="3ED0F5BB" w:rsidRPr="634DFDA3">
        <w:rPr>
          <w:rFonts w:ascii="Garamond" w:eastAsia="Garamond" w:hAnsi="Garamond" w:cs="Garamond"/>
        </w:rPr>
        <w:t>burn</w:t>
      </w:r>
      <w:r w:rsidR="6971A798" w:rsidRPr="634DFDA3">
        <w:rPr>
          <w:rFonts w:ascii="Garamond" w:eastAsia="Garamond" w:hAnsi="Garamond" w:cs="Garamond"/>
        </w:rPr>
        <w:t>ing</w:t>
      </w:r>
      <w:r w:rsidR="225D8F48" w:rsidRPr="634DFDA3">
        <w:rPr>
          <w:rFonts w:ascii="Garamond" w:eastAsia="Garamond" w:hAnsi="Garamond" w:cs="Garamond"/>
        </w:rPr>
        <w:t xml:space="preserve"> to help manage forest health and improve the local habitat. In addition, the NPS informs local agencies, landowners, and governments on regional environmental conditions and ongoing issues through their NPS website and at their visitor centers. </w:t>
      </w:r>
      <w:r w:rsidR="3027BF1A" w:rsidRPr="634DFDA3">
        <w:rPr>
          <w:rFonts w:ascii="Garamond" w:eastAsia="Garamond" w:hAnsi="Garamond" w:cs="Garamond"/>
        </w:rPr>
        <w:t>Due to</w:t>
      </w:r>
      <w:r w:rsidR="2905B2D2" w:rsidRPr="634DFDA3">
        <w:rPr>
          <w:rFonts w:ascii="Garamond" w:eastAsia="Garamond" w:hAnsi="Garamond" w:cs="Garamond"/>
        </w:rPr>
        <w:t xml:space="preserve"> a</w:t>
      </w:r>
      <w:r w:rsidR="3027BF1A" w:rsidRPr="634DFDA3">
        <w:rPr>
          <w:rFonts w:ascii="Garamond" w:eastAsia="Garamond" w:hAnsi="Garamond" w:cs="Garamond"/>
        </w:rPr>
        <w:t xml:space="preserve"> drastic PJW mortality event in </w:t>
      </w:r>
      <w:r w:rsidR="244446FC" w:rsidRPr="634DFDA3">
        <w:rPr>
          <w:rFonts w:ascii="Garamond" w:eastAsia="Garamond" w:hAnsi="Garamond" w:cs="Garamond"/>
        </w:rPr>
        <w:t xml:space="preserve">2021, </w:t>
      </w:r>
      <w:r w:rsidR="08708F9A" w:rsidRPr="634DFDA3">
        <w:rPr>
          <w:rFonts w:ascii="Garamond" w:eastAsia="Garamond" w:hAnsi="Garamond" w:cs="Garamond"/>
        </w:rPr>
        <w:t xml:space="preserve">NPS </w:t>
      </w:r>
      <w:r w:rsidR="2DF6E6CB" w:rsidRPr="634DFDA3">
        <w:rPr>
          <w:rFonts w:ascii="Garamond" w:eastAsia="Garamond" w:hAnsi="Garamond" w:cs="Garamond"/>
        </w:rPr>
        <w:t xml:space="preserve">staff considered </w:t>
      </w:r>
      <w:r w:rsidR="7C2119AA" w:rsidRPr="634DFDA3">
        <w:rPr>
          <w:rFonts w:ascii="Garamond" w:eastAsia="Garamond" w:hAnsi="Garamond" w:cs="Garamond"/>
        </w:rPr>
        <w:t>integrating</w:t>
      </w:r>
      <w:r w:rsidR="225D8F48" w:rsidRPr="634DFDA3">
        <w:rPr>
          <w:rFonts w:ascii="Garamond" w:eastAsia="Garamond" w:hAnsi="Garamond" w:cs="Garamond"/>
        </w:rPr>
        <w:t xml:space="preserve"> NASA Earth observation</w:t>
      </w:r>
      <w:r w:rsidR="370EA2E9" w:rsidRPr="634DFDA3">
        <w:rPr>
          <w:rFonts w:ascii="Garamond" w:eastAsia="Garamond" w:hAnsi="Garamond" w:cs="Garamond"/>
        </w:rPr>
        <w:t>al data</w:t>
      </w:r>
      <w:r w:rsidR="225D8F48" w:rsidRPr="634DFDA3">
        <w:rPr>
          <w:rFonts w:ascii="Garamond" w:eastAsia="Garamond" w:hAnsi="Garamond" w:cs="Garamond"/>
        </w:rPr>
        <w:t xml:space="preserve"> into their current </w:t>
      </w:r>
      <w:r w:rsidR="2DF6E6CB" w:rsidRPr="634DFDA3">
        <w:rPr>
          <w:rFonts w:ascii="Garamond" w:eastAsia="Garamond" w:hAnsi="Garamond" w:cs="Garamond"/>
        </w:rPr>
        <w:t xml:space="preserve">forest management practices </w:t>
      </w:r>
      <w:r w:rsidR="27A1F57B" w:rsidRPr="634DFDA3">
        <w:rPr>
          <w:rFonts w:ascii="Garamond" w:eastAsia="Garamond" w:hAnsi="Garamond" w:cs="Garamond"/>
        </w:rPr>
        <w:t xml:space="preserve">to </w:t>
      </w:r>
      <w:r w:rsidR="742601E3" w:rsidRPr="634DFDA3">
        <w:rPr>
          <w:rFonts w:ascii="Garamond" w:eastAsia="Garamond" w:hAnsi="Garamond" w:cs="Garamond"/>
        </w:rPr>
        <w:t xml:space="preserve">protect the </w:t>
      </w:r>
      <w:r w:rsidR="370C63F2" w:rsidRPr="634DFDA3">
        <w:rPr>
          <w:rFonts w:ascii="Garamond" w:eastAsia="Garamond" w:hAnsi="Garamond" w:cs="Garamond"/>
        </w:rPr>
        <w:t xml:space="preserve">species and </w:t>
      </w:r>
      <w:r w:rsidR="1EFDFD93" w:rsidRPr="634DFDA3">
        <w:rPr>
          <w:rFonts w:ascii="Garamond" w:eastAsia="Garamond" w:hAnsi="Garamond" w:cs="Garamond"/>
        </w:rPr>
        <w:t>create a plan for potential PJW restoration</w:t>
      </w:r>
      <w:r w:rsidR="566A6F12" w:rsidRPr="634DFDA3">
        <w:rPr>
          <w:rFonts w:ascii="Garamond" w:eastAsia="Garamond" w:hAnsi="Garamond" w:cs="Garamond"/>
        </w:rPr>
        <w:t xml:space="preserve">. </w:t>
      </w:r>
      <w:r w:rsidR="4FDFF62F" w:rsidRPr="634DFDA3">
        <w:rPr>
          <w:rFonts w:ascii="Garamond" w:eastAsia="Garamond" w:hAnsi="Garamond" w:cs="Garamond"/>
        </w:rPr>
        <w:t xml:space="preserve">The main objectives of this </w:t>
      </w:r>
      <w:r w:rsidR="26CD5BCF" w:rsidRPr="634DFDA3">
        <w:rPr>
          <w:rFonts w:ascii="Garamond" w:eastAsia="Garamond" w:hAnsi="Garamond" w:cs="Garamond"/>
        </w:rPr>
        <w:t>project</w:t>
      </w:r>
      <w:r w:rsidR="056A79B5" w:rsidRPr="634DFDA3">
        <w:rPr>
          <w:rFonts w:ascii="Garamond" w:eastAsia="Garamond" w:hAnsi="Garamond" w:cs="Garamond"/>
        </w:rPr>
        <w:t xml:space="preserve"> </w:t>
      </w:r>
      <w:r w:rsidR="346B4036" w:rsidRPr="634DFDA3">
        <w:rPr>
          <w:rFonts w:ascii="Garamond" w:eastAsia="Garamond" w:hAnsi="Garamond" w:cs="Garamond"/>
        </w:rPr>
        <w:t>included</w:t>
      </w:r>
      <w:r w:rsidR="4FDFF62F" w:rsidRPr="634DFDA3">
        <w:rPr>
          <w:rFonts w:ascii="Garamond" w:eastAsia="Garamond" w:hAnsi="Garamond" w:cs="Garamond"/>
        </w:rPr>
        <w:t>:</w:t>
      </w:r>
      <w:r w:rsidR="3CF2604A" w:rsidRPr="634DFDA3">
        <w:rPr>
          <w:rFonts w:ascii="Garamond" w:eastAsia="Garamond" w:hAnsi="Garamond" w:cs="Garamond"/>
        </w:rPr>
        <w:t xml:space="preserve"> 1) </w:t>
      </w:r>
      <w:r w:rsidR="4FDFF62F" w:rsidRPr="634DFDA3">
        <w:rPr>
          <w:rFonts w:ascii="Garamond" w:eastAsia="Garamond" w:hAnsi="Garamond" w:cs="Garamond"/>
        </w:rPr>
        <w:t xml:space="preserve">measure the extent of </w:t>
      </w:r>
      <w:r w:rsidR="26CD5BCF" w:rsidRPr="634DFDA3">
        <w:rPr>
          <w:rFonts w:ascii="Garamond" w:eastAsia="Garamond" w:hAnsi="Garamond" w:cs="Garamond"/>
        </w:rPr>
        <w:t>PJW</w:t>
      </w:r>
      <w:r w:rsidR="4FDFF62F" w:rsidRPr="634DFDA3">
        <w:rPr>
          <w:rFonts w:ascii="Garamond" w:eastAsia="Garamond" w:hAnsi="Garamond" w:cs="Garamond"/>
        </w:rPr>
        <w:t xml:space="preserve"> mortality using the methods from the previous term of this project and incorporate new methodology based on refined modelling procedures</w:t>
      </w:r>
      <w:r w:rsidR="075B90BA" w:rsidRPr="634DFDA3">
        <w:rPr>
          <w:rFonts w:ascii="Garamond" w:eastAsia="Garamond" w:hAnsi="Garamond" w:cs="Garamond"/>
        </w:rPr>
        <w:t>,</w:t>
      </w:r>
      <w:r w:rsidR="66606CEF" w:rsidRPr="634DFDA3">
        <w:rPr>
          <w:rFonts w:ascii="Garamond" w:eastAsia="Garamond" w:hAnsi="Garamond" w:cs="Garamond"/>
        </w:rPr>
        <w:t xml:space="preserve"> 2)</w:t>
      </w:r>
      <w:r w:rsidR="0FF71313" w:rsidRPr="634DFDA3">
        <w:rPr>
          <w:rFonts w:ascii="Garamond" w:eastAsia="Garamond" w:hAnsi="Garamond" w:cs="Garamond"/>
        </w:rPr>
        <w:t xml:space="preserve"> e</w:t>
      </w:r>
      <w:r w:rsidR="4FDFF62F" w:rsidRPr="634DFDA3">
        <w:rPr>
          <w:rFonts w:ascii="Garamond" w:eastAsia="Garamond" w:hAnsi="Garamond" w:cs="Garamond"/>
        </w:rPr>
        <w:t xml:space="preserve">xamine if pinyon-juniper mortality correlates </w:t>
      </w:r>
      <w:r w:rsidR="7BE6342D" w:rsidRPr="634DFDA3">
        <w:rPr>
          <w:rFonts w:ascii="Garamond" w:eastAsia="Garamond" w:hAnsi="Garamond" w:cs="Garamond"/>
        </w:rPr>
        <w:t xml:space="preserve">with </w:t>
      </w:r>
      <w:r w:rsidR="4FDFF62F" w:rsidRPr="634DFDA3">
        <w:rPr>
          <w:rFonts w:ascii="Garamond" w:eastAsia="Garamond" w:hAnsi="Garamond" w:cs="Garamond"/>
        </w:rPr>
        <w:t xml:space="preserve">environmental factors, such as temperature, precipitation, land surface temperature, evapotranspiration, soil type, and soil moisture over </w:t>
      </w:r>
      <w:r w:rsidR="0FF71313" w:rsidRPr="634DFDA3">
        <w:rPr>
          <w:rFonts w:ascii="Garamond" w:eastAsia="Garamond" w:hAnsi="Garamond" w:cs="Garamond"/>
        </w:rPr>
        <w:t>the study period</w:t>
      </w:r>
      <w:r w:rsidR="075B90BA" w:rsidRPr="634DFDA3">
        <w:rPr>
          <w:rFonts w:ascii="Garamond" w:eastAsia="Garamond" w:hAnsi="Garamond" w:cs="Garamond"/>
        </w:rPr>
        <w:t>, and</w:t>
      </w:r>
      <w:r w:rsidR="0FF71313" w:rsidRPr="634DFDA3">
        <w:rPr>
          <w:rFonts w:ascii="Garamond" w:eastAsia="Garamond" w:hAnsi="Garamond" w:cs="Garamond"/>
        </w:rPr>
        <w:t xml:space="preserve"> 3) p</w:t>
      </w:r>
      <w:r w:rsidR="4FDFF62F" w:rsidRPr="634DFDA3">
        <w:rPr>
          <w:rFonts w:ascii="Garamond" w:eastAsia="Garamond" w:hAnsi="Garamond" w:cs="Garamond"/>
        </w:rPr>
        <w:t>rovide partners with the PJW assessment methods from this work to support their decision-making practices</w:t>
      </w:r>
      <w:r w:rsidR="77470C3C" w:rsidRPr="634DFDA3">
        <w:rPr>
          <w:rFonts w:ascii="Garamond" w:eastAsia="Garamond" w:hAnsi="Garamond" w:cs="Garamond"/>
        </w:rPr>
        <w:t xml:space="preserve"> and ability to monitor </w:t>
      </w:r>
      <w:r w:rsidR="2217CEA7" w:rsidRPr="634DFDA3">
        <w:rPr>
          <w:rFonts w:ascii="Garamond" w:eastAsia="Garamond" w:hAnsi="Garamond" w:cs="Garamond"/>
        </w:rPr>
        <w:t xml:space="preserve">tree </w:t>
      </w:r>
      <w:r w:rsidR="77470C3C" w:rsidRPr="634DFDA3">
        <w:rPr>
          <w:rFonts w:ascii="Garamond" w:eastAsia="Garamond" w:hAnsi="Garamond" w:cs="Garamond"/>
        </w:rPr>
        <w:t xml:space="preserve">mortality events </w:t>
      </w:r>
      <w:r w:rsidR="1B0F33B5" w:rsidRPr="634DFDA3">
        <w:rPr>
          <w:rFonts w:ascii="Garamond" w:eastAsia="Garamond" w:hAnsi="Garamond" w:cs="Garamond"/>
        </w:rPr>
        <w:t xml:space="preserve">at </w:t>
      </w:r>
      <w:r w:rsidR="7639384A" w:rsidRPr="634DFDA3">
        <w:rPr>
          <w:rFonts w:ascii="Garamond" w:eastAsia="Garamond" w:hAnsi="Garamond" w:cs="Garamond"/>
        </w:rPr>
        <w:t>W</w:t>
      </w:r>
      <w:r w:rsidR="1B0F33B5" w:rsidRPr="634DFDA3">
        <w:rPr>
          <w:rFonts w:ascii="Garamond" w:eastAsia="Garamond" w:hAnsi="Garamond" w:cs="Garamond"/>
        </w:rPr>
        <w:t xml:space="preserve">NM </w:t>
      </w:r>
      <w:r w:rsidR="77470C3C" w:rsidRPr="634DFDA3">
        <w:rPr>
          <w:rFonts w:ascii="Garamond" w:eastAsia="Garamond" w:hAnsi="Garamond" w:cs="Garamond"/>
        </w:rPr>
        <w:t xml:space="preserve">after the </w:t>
      </w:r>
      <w:r w:rsidR="4F4F55B5" w:rsidRPr="634DFDA3">
        <w:rPr>
          <w:rFonts w:ascii="Garamond" w:eastAsia="Garamond" w:hAnsi="Garamond" w:cs="Garamond"/>
        </w:rPr>
        <w:t xml:space="preserve">project term. </w:t>
      </w:r>
    </w:p>
    <w:p w14:paraId="589CDD6F" w14:textId="77777777" w:rsidR="0041654C" w:rsidRDefault="0041654C" w:rsidP="005A55EE">
      <w:pPr>
        <w:pStyle w:val="Heading1"/>
        <w:spacing w:before="0" w:line="240" w:lineRule="auto"/>
        <w:rPr>
          <w:rFonts w:ascii="Garamond" w:hAnsi="Garamond"/>
        </w:rPr>
      </w:pPr>
      <w:bookmarkStart w:id="2" w:name="_Toc334198726"/>
    </w:p>
    <w:p w14:paraId="4EAB8422" w14:textId="574A4DF0" w:rsidR="00E41324" w:rsidRPr="0066138C" w:rsidRDefault="00A43059" w:rsidP="005A55EE">
      <w:pPr>
        <w:pStyle w:val="Heading1"/>
        <w:spacing w:before="0" w:line="240" w:lineRule="auto"/>
        <w:rPr>
          <w:rFonts w:ascii="Garamond" w:hAnsi="Garamond"/>
        </w:rPr>
      </w:pPr>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6B9E638C" w14:textId="4D8875AF" w:rsidR="00A43059" w:rsidRPr="0066138C" w:rsidRDefault="00A43059" w:rsidP="005A55EE">
      <w:pPr>
        <w:spacing w:after="0" w:line="240" w:lineRule="auto"/>
        <w:rPr>
          <w:rFonts w:ascii="Garamond" w:hAnsi="Garamond" w:cs="Arial"/>
          <w:b/>
          <w:i/>
          <w:szCs w:val="24"/>
        </w:rPr>
      </w:pPr>
      <w:r w:rsidRPr="09BE8E95">
        <w:rPr>
          <w:rFonts w:ascii="Garamond" w:hAnsi="Garamond" w:cs="Arial"/>
          <w:b/>
          <w:i/>
        </w:rPr>
        <w:t xml:space="preserve">3.1 </w:t>
      </w:r>
      <w:r w:rsidRPr="0066138C">
        <w:rPr>
          <w:rFonts w:ascii="Garamond" w:hAnsi="Garamond"/>
          <w:b/>
          <w:i/>
        </w:rPr>
        <w:t>Data Acquisition</w:t>
      </w:r>
      <w:r w:rsidRPr="09BE8E95">
        <w:rPr>
          <w:rFonts w:ascii="Garamond" w:hAnsi="Garamond" w:cs="Arial"/>
          <w:b/>
          <w:i/>
        </w:rPr>
        <w:t xml:space="preserve"> </w:t>
      </w:r>
    </w:p>
    <w:p w14:paraId="1A04C75A" w14:textId="0D306D11" w:rsidR="005234F6" w:rsidRPr="005E7CA2" w:rsidRDefault="5C3720C7" w:rsidP="005A55EE">
      <w:pPr>
        <w:spacing w:after="0" w:line="240" w:lineRule="auto"/>
        <w:rPr>
          <w:rFonts w:ascii="Garamond" w:eastAsia="Garamond" w:hAnsi="Garamond" w:cs="Garamond"/>
          <w:color w:val="000000" w:themeColor="text1"/>
        </w:rPr>
      </w:pPr>
      <w:r w:rsidRPr="54D55E94">
        <w:rPr>
          <w:rFonts w:ascii="Garamond" w:eastAsia="Garamond" w:hAnsi="Garamond" w:cs="Garamond"/>
          <w:color w:val="000000" w:themeColor="text1"/>
        </w:rPr>
        <w:t>T</w:t>
      </w:r>
      <w:r w:rsidR="6C45949B" w:rsidRPr="54D55E94">
        <w:rPr>
          <w:rFonts w:ascii="Garamond" w:eastAsia="Garamond" w:hAnsi="Garamond" w:cs="Garamond"/>
        </w:rPr>
        <w:t xml:space="preserve">o analyze </w:t>
      </w:r>
      <w:r w:rsidR="08D9F50A" w:rsidRPr="54D55E94">
        <w:rPr>
          <w:rFonts w:ascii="Garamond" w:eastAsia="Garamond" w:hAnsi="Garamond" w:cs="Garamond"/>
        </w:rPr>
        <w:t xml:space="preserve">the </w:t>
      </w:r>
      <w:r w:rsidR="6F263F67" w:rsidRPr="54D55E94">
        <w:rPr>
          <w:rFonts w:ascii="Garamond" w:eastAsia="Garamond" w:hAnsi="Garamond" w:cs="Garamond"/>
        </w:rPr>
        <w:t>most impactful</w:t>
      </w:r>
      <w:r w:rsidR="6C45949B" w:rsidRPr="54D55E94">
        <w:rPr>
          <w:rFonts w:ascii="Garamond" w:eastAsia="Garamond" w:hAnsi="Garamond" w:cs="Garamond"/>
        </w:rPr>
        <w:t xml:space="preserve"> environmental factors related to drought and PJW mortality</w:t>
      </w:r>
      <w:r w:rsidR="08D9F50A" w:rsidRPr="54D55E94">
        <w:rPr>
          <w:rFonts w:ascii="Garamond" w:eastAsia="Garamond" w:hAnsi="Garamond" w:cs="Garamond"/>
        </w:rPr>
        <w:t>,</w:t>
      </w:r>
      <w:r w:rsidR="6C45949B" w:rsidRPr="54D55E94">
        <w:rPr>
          <w:rFonts w:ascii="Garamond" w:eastAsia="Garamond" w:hAnsi="Garamond" w:cs="Garamond"/>
        </w:rPr>
        <w:t xml:space="preserve"> </w:t>
      </w:r>
      <w:r w:rsidR="6F263F67" w:rsidRPr="54D55E94">
        <w:rPr>
          <w:rFonts w:ascii="Garamond" w:eastAsia="Garamond" w:hAnsi="Garamond" w:cs="Garamond"/>
        </w:rPr>
        <w:t>the team acquired</w:t>
      </w:r>
      <w:r w:rsidR="6C45949B" w:rsidRPr="54D55E94">
        <w:rPr>
          <w:rFonts w:ascii="Garamond" w:eastAsia="Garamond" w:hAnsi="Garamond" w:cs="Garamond"/>
        </w:rPr>
        <w:t xml:space="preserve"> </w:t>
      </w:r>
      <w:r w:rsidR="41F58434" w:rsidRPr="54D55E94">
        <w:rPr>
          <w:rFonts w:ascii="Garamond" w:eastAsia="Garamond" w:hAnsi="Garamond" w:cs="Garamond"/>
        </w:rPr>
        <w:t xml:space="preserve">meteorological observables and modeled outputs from the </w:t>
      </w:r>
      <w:r w:rsidR="23AC53AD" w:rsidRPr="54D55E94">
        <w:rPr>
          <w:rFonts w:ascii="Garamond" w:eastAsia="Garamond" w:hAnsi="Garamond" w:cs="Garamond"/>
        </w:rPr>
        <w:t xml:space="preserve">Western </w:t>
      </w:r>
      <w:r w:rsidR="7D11B319" w:rsidRPr="54D55E94" w:rsidDel="6C45949B">
        <w:rPr>
          <w:rFonts w:ascii="Garamond" w:eastAsia="Garamond" w:hAnsi="Garamond" w:cs="Garamond"/>
        </w:rPr>
        <w:t>Land Data Assimilation System (WLDAS</w:t>
      </w:r>
      <w:r w:rsidR="23AC53AD" w:rsidRPr="54D55E94">
        <w:rPr>
          <w:rFonts w:ascii="Garamond" w:eastAsia="Garamond" w:hAnsi="Garamond" w:cs="Garamond"/>
        </w:rPr>
        <w:t>)</w:t>
      </w:r>
      <w:r w:rsidR="5A166B47" w:rsidRPr="54D55E94">
        <w:rPr>
          <w:rFonts w:ascii="Garamond" w:eastAsia="Garamond" w:hAnsi="Garamond" w:cs="Garamond"/>
        </w:rPr>
        <w:t xml:space="preserve">. </w:t>
      </w:r>
      <w:r w:rsidR="005836A2">
        <w:rPr>
          <w:rStyle w:val="normaltextrun"/>
          <w:rFonts w:ascii="Garamond" w:hAnsi="Garamond"/>
          <w:color w:val="000000"/>
          <w:sz w:val="23"/>
          <w:szCs w:val="23"/>
          <w:shd w:val="clear" w:color="auto" w:fill="FFFFFF"/>
        </w:rPr>
        <w:t xml:space="preserve">Dr. Jessica </w:t>
      </w:r>
      <w:proofErr w:type="spellStart"/>
      <w:r w:rsidR="005836A2">
        <w:rPr>
          <w:rStyle w:val="normaltextrun"/>
          <w:rFonts w:ascii="Garamond" w:hAnsi="Garamond"/>
          <w:color w:val="000000"/>
          <w:sz w:val="23"/>
          <w:szCs w:val="23"/>
          <w:shd w:val="clear" w:color="auto" w:fill="FFFFFF"/>
        </w:rPr>
        <w:t>Erlingis-Lamers</w:t>
      </w:r>
      <w:proofErr w:type="spellEnd"/>
      <w:r w:rsidR="005836A2">
        <w:rPr>
          <w:rStyle w:val="normaltextrun"/>
          <w:rFonts w:ascii="Garamond" w:hAnsi="Garamond"/>
          <w:color w:val="000000"/>
          <w:sz w:val="23"/>
          <w:szCs w:val="23"/>
          <w:shd w:val="clear" w:color="auto" w:fill="FFFFFF"/>
        </w:rPr>
        <w:t xml:space="preserve"> for Western Land Data Assimilation System project at NASA Goddard Space Flight Center provided WLDAS dataset specifical</w:t>
      </w:r>
      <w:r w:rsidR="003F7542">
        <w:rPr>
          <w:rStyle w:val="normaltextrun"/>
          <w:rFonts w:ascii="Garamond" w:hAnsi="Garamond"/>
          <w:color w:val="000000"/>
          <w:sz w:val="23"/>
          <w:szCs w:val="23"/>
          <w:shd w:val="clear" w:color="auto" w:fill="FFFFFF"/>
        </w:rPr>
        <w:t xml:space="preserve">ly </w:t>
      </w:r>
      <w:r w:rsidR="005836A2">
        <w:rPr>
          <w:rStyle w:val="normaltextrun"/>
          <w:rFonts w:ascii="Garamond" w:hAnsi="Garamond"/>
          <w:color w:val="000000"/>
          <w:sz w:val="23"/>
          <w:szCs w:val="23"/>
          <w:shd w:val="clear" w:color="auto" w:fill="FFFFFF"/>
        </w:rPr>
        <w:t xml:space="preserve">for the study region. </w:t>
      </w:r>
      <w:r w:rsidR="009A6966" w:rsidRPr="54D55E94">
        <w:rPr>
          <w:rFonts w:ascii="Garamond" w:eastAsia="Garamond" w:hAnsi="Garamond" w:cs="Garamond"/>
        </w:rPr>
        <w:t xml:space="preserve">WLDAS uses land surface modeling and data assimilation </w:t>
      </w:r>
      <w:r w:rsidR="7490601D" w:rsidRPr="54D55E94">
        <w:rPr>
          <w:rFonts w:ascii="Garamond" w:eastAsia="Garamond" w:hAnsi="Garamond" w:cs="Garamond"/>
        </w:rPr>
        <w:t xml:space="preserve">for long-term records of near-surface hydrology. </w:t>
      </w:r>
      <w:r w:rsidR="56E70CC2" w:rsidRPr="54D55E94">
        <w:rPr>
          <w:rFonts w:ascii="Garamond" w:eastAsia="Garamond" w:hAnsi="Garamond" w:cs="Garamond"/>
        </w:rPr>
        <w:t>This modeled climat</w:t>
      </w:r>
      <w:r w:rsidR="58EEEA5E" w:rsidRPr="54D55E94">
        <w:rPr>
          <w:rFonts w:ascii="Garamond" w:eastAsia="Garamond" w:hAnsi="Garamond" w:cs="Garamond"/>
        </w:rPr>
        <w:t>ic</w:t>
      </w:r>
      <w:r w:rsidR="56E70CC2" w:rsidRPr="54D55E94">
        <w:rPr>
          <w:rFonts w:ascii="Garamond" w:eastAsia="Garamond" w:hAnsi="Garamond" w:cs="Garamond"/>
        </w:rPr>
        <w:t xml:space="preserve"> data </w:t>
      </w:r>
      <w:r w:rsidR="56E70CC2" w:rsidRPr="54D55E94">
        <w:rPr>
          <w:rFonts w:ascii="Garamond" w:eastAsia="Garamond" w:hAnsi="Garamond" w:cs="Garamond"/>
          <w:color w:val="000000" w:themeColor="text1"/>
        </w:rPr>
        <w:t>use</w:t>
      </w:r>
      <w:r w:rsidR="08016A10" w:rsidRPr="54D55E94">
        <w:rPr>
          <w:rFonts w:ascii="Garamond" w:eastAsia="Garamond" w:hAnsi="Garamond" w:cs="Garamond"/>
          <w:color w:val="000000" w:themeColor="text1"/>
        </w:rPr>
        <w:t>s</w:t>
      </w:r>
      <w:r w:rsidR="56E70CC2" w:rsidRPr="54D55E94">
        <w:rPr>
          <w:rFonts w:ascii="Garamond" w:eastAsia="Garamond" w:hAnsi="Garamond" w:cs="Garamond"/>
          <w:color w:val="000000" w:themeColor="text1"/>
        </w:rPr>
        <w:t xml:space="preserve"> NASA’s Land Information System (LIS) to simulate land surface states and fluxes</w:t>
      </w:r>
      <w:r w:rsidR="29373E81" w:rsidRPr="54D55E94">
        <w:rPr>
          <w:rFonts w:ascii="Garamond" w:eastAsia="Garamond" w:hAnsi="Garamond" w:cs="Garamond"/>
          <w:color w:val="000000" w:themeColor="text1"/>
        </w:rPr>
        <w:t xml:space="preserve"> (</w:t>
      </w:r>
      <w:proofErr w:type="spellStart"/>
      <w:r w:rsidR="29373E81" w:rsidRPr="54D55E94">
        <w:rPr>
          <w:rStyle w:val="normaltextrun"/>
          <w:rFonts w:ascii="Garamond" w:eastAsia="Garamond" w:hAnsi="Garamond" w:cs="Garamond"/>
          <w:color w:val="000000" w:themeColor="text1"/>
        </w:rPr>
        <w:t>Erlingis</w:t>
      </w:r>
      <w:proofErr w:type="spellEnd"/>
      <w:r w:rsidR="29373E81" w:rsidRPr="54D55E94">
        <w:rPr>
          <w:rStyle w:val="normaltextrun"/>
          <w:rFonts w:ascii="Garamond" w:eastAsia="Garamond" w:hAnsi="Garamond" w:cs="Garamond"/>
          <w:color w:val="000000" w:themeColor="text1"/>
        </w:rPr>
        <w:t xml:space="preserve"> at al., 2021</w:t>
      </w:r>
      <w:r w:rsidR="29373E81" w:rsidRPr="54D55E94">
        <w:rPr>
          <w:rFonts w:ascii="Garamond" w:eastAsia="Garamond" w:hAnsi="Garamond" w:cs="Garamond"/>
          <w:color w:val="000000" w:themeColor="text1"/>
        </w:rPr>
        <w:t>)</w:t>
      </w:r>
      <w:r w:rsidR="56E70CC2" w:rsidRPr="54D55E94">
        <w:rPr>
          <w:rFonts w:ascii="Garamond" w:eastAsia="Garamond" w:hAnsi="Garamond" w:cs="Garamond"/>
          <w:color w:val="000000" w:themeColor="text1"/>
        </w:rPr>
        <w:t xml:space="preserve">. WLDAS </w:t>
      </w:r>
      <w:r w:rsidR="079B1DAB" w:rsidRPr="54D55E94">
        <w:rPr>
          <w:rFonts w:ascii="Garamond" w:eastAsia="Garamond" w:hAnsi="Garamond" w:cs="Garamond"/>
          <w:color w:val="000000" w:themeColor="text1"/>
        </w:rPr>
        <w:t xml:space="preserve">data </w:t>
      </w:r>
      <w:r w:rsidR="56E70CC2" w:rsidRPr="54D55E94">
        <w:rPr>
          <w:rFonts w:ascii="Garamond" w:eastAsia="Garamond" w:hAnsi="Garamond" w:cs="Garamond"/>
          <w:color w:val="000000" w:themeColor="text1"/>
        </w:rPr>
        <w:t>is</w:t>
      </w:r>
      <w:r w:rsidR="7D11B319" w:rsidRPr="54D55E94" w:rsidDel="56E70CC2">
        <w:rPr>
          <w:rFonts w:ascii="Garamond" w:eastAsia="Garamond" w:hAnsi="Garamond" w:cs="Garamond"/>
          <w:color w:val="000000" w:themeColor="text1"/>
        </w:rPr>
        <w:t xml:space="preserve"> </w:t>
      </w:r>
      <w:r w:rsidR="2A7051AF" w:rsidRPr="54D55E94">
        <w:rPr>
          <w:rFonts w:ascii="Garamond" w:eastAsia="Garamond" w:hAnsi="Garamond" w:cs="Garamond"/>
          <w:color w:val="000000" w:themeColor="text1"/>
        </w:rPr>
        <w:t xml:space="preserve">created </w:t>
      </w:r>
      <w:r w:rsidR="56E70CC2" w:rsidRPr="54D55E94">
        <w:rPr>
          <w:rFonts w:ascii="Garamond" w:eastAsia="Garamond" w:hAnsi="Garamond" w:cs="Garamond"/>
          <w:color w:val="000000" w:themeColor="text1"/>
        </w:rPr>
        <w:t xml:space="preserve">using Moderate Resolution Imaging Spectroradiometer (MODIS) from </w:t>
      </w:r>
      <w:r w:rsidR="00417BC5">
        <w:rPr>
          <w:rFonts w:ascii="Garamond" w:eastAsia="Garamond" w:hAnsi="Garamond" w:cs="Garamond"/>
          <w:color w:val="000000" w:themeColor="text1"/>
        </w:rPr>
        <w:t xml:space="preserve">the </w:t>
      </w:r>
      <w:r w:rsidR="56E70CC2" w:rsidRPr="54D55E94">
        <w:rPr>
          <w:rFonts w:ascii="Garamond" w:eastAsia="Garamond" w:hAnsi="Garamond" w:cs="Garamond"/>
          <w:color w:val="000000" w:themeColor="text1"/>
        </w:rPr>
        <w:t xml:space="preserve">Terra satellite, Visible Infrared Imaging Radiometer Suite (VIIRS) from </w:t>
      </w:r>
      <w:r w:rsidR="00417BC5">
        <w:rPr>
          <w:rFonts w:ascii="Garamond" w:eastAsia="Garamond" w:hAnsi="Garamond" w:cs="Garamond"/>
          <w:color w:val="000000" w:themeColor="text1"/>
        </w:rPr>
        <w:t xml:space="preserve">the </w:t>
      </w:r>
      <w:r w:rsidR="56E70CC2" w:rsidRPr="54D55E94">
        <w:rPr>
          <w:rFonts w:ascii="Garamond" w:eastAsia="Garamond" w:hAnsi="Garamond" w:cs="Garamond"/>
          <w:color w:val="000000" w:themeColor="text1"/>
        </w:rPr>
        <w:t xml:space="preserve">Suomi National Polar-orbiting Partnership </w:t>
      </w:r>
      <w:r w:rsidR="54474310" w:rsidRPr="54D55E94">
        <w:rPr>
          <w:rFonts w:ascii="Garamond" w:eastAsia="Garamond" w:hAnsi="Garamond" w:cs="Garamond"/>
          <w:color w:val="000000" w:themeColor="text1"/>
        </w:rPr>
        <w:t xml:space="preserve">(Suomi-NPP) </w:t>
      </w:r>
      <w:r w:rsidR="56E70CC2" w:rsidRPr="54D55E94">
        <w:rPr>
          <w:rFonts w:ascii="Garamond" w:eastAsia="Garamond" w:hAnsi="Garamond" w:cs="Garamond"/>
          <w:color w:val="000000" w:themeColor="text1"/>
        </w:rPr>
        <w:t xml:space="preserve">weather satellite, and instruments from </w:t>
      </w:r>
      <w:r w:rsidR="00417BC5">
        <w:rPr>
          <w:rFonts w:ascii="Garamond" w:eastAsia="Garamond" w:hAnsi="Garamond" w:cs="Garamond"/>
          <w:color w:val="000000" w:themeColor="text1"/>
        </w:rPr>
        <w:t xml:space="preserve">the </w:t>
      </w:r>
      <w:r w:rsidR="56E70CC2" w:rsidRPr="54D55E94">
        <w:rPr>
          <w:rFonts w:ascii="Garamond" w:eastAsia="Garamond" w:hAnsi="Garamond" w:cs="Garamond"/>
          <w:color w:val="000000" w:themeColor="text1"/>
        </w:rPr>
        <w:t>Gravity Recovery and Climate Experiment (GRACE) mission</w:t>
      </w:r>
      <w:r w:rsidR="70538FA2" w:rsidRPr="54D55E94">
        <w:rPr>
          <w:rFonts w:ascii="Garamond" w:eastAsia="Garamond" w:hAnsi="Garamond" w:cs="Garamond"/>
          <w:color w:val="000000" w:themeColor="text1"/>
        </w:rPr>
        <w:t xml:space="preserve"> (Table 1)</w:t>
      </w:r>
      <w:r w:rsidR="56E70CC2" w:rsidRPr="54D55E94">
        <w:rPr>
          <w:rFonts w:ascii="Garamond" w:eastAsia="Garamond" w:hAnsi="Garamond" w:cs="Garamond"/>
          <w:color w:val="000000" w:themeColor="text1"/>
        </w:rPr>
        <w:t xml:space="preserve">. </w:t>
      </w:r>
      <w:r w:rsidR="70538FA2" w:rsidRPr="54D55E94">
        <w:rPr>
          <w:rFonts w:ascii="Garamond" w:eastAsia="Garamond" w:hAnsi="Garamond" w:cs="Garamond"/>
          <w:color w:val="000000" w:themeColor="text1"/>
        </w:rPr>
        <w:t>The team utilized</w:t>
      </w:r>
      <w:r w:rsidR="4C8A3B59" w:rsidRPr="54D55E94">
        <w:rPr>
          <w:rFonts w:ascii="Garamond" w:eastAsia="Garamond" w:hAnsi="Garamond" w:cs="Garamond"/>
          <w:color w:val="000000" w:themeColor="text1"/>
        </w:rPr>
        <w:t xml:space="preserve"> the</w:t>
      </w:r>
      <w:r w:rsidR="70538FA2" w:rsidRPr="54D55E94">
        <w:rPr>
          <w:rFonts w:ascii="Garamond" w:eastAsia="Garamond" w:hAnsi="Garamond" w:cs="Garamond"/>
          <w:color w:val="000000" w:themeColor="text1"/>
        </w:rPr>
        <w:t xml:space="preserve"> </w:t>
      </w:r>
      <w:r w:rsidR="6BA53754" w:rsidRPr="54D55E94">
        <w:rPr>
          <w:rFonts w:ascii="Garamond" w:eastAsia="Garamond" w:hAnsi="Garamond" w:cs="Garamond"/>
          <w:color w:val="000000" w:themeColor="text1"/>
        </w:rPr>
        <w:t>m</w:t>
      </w:r>
      <w:r w:rsidR="56E70CC2" w:rsidRPr="54D55E94">
        <w:rPr>
          <w:rFonts w:ascii="Garamond" w:eastAsia="Garamond" w:hAnsi="Garamond" w:cs="Garamond"/>
          <w:color w:val="000000" w:themeColor="text1"/>
        </w:rPr>
        <w:t>odeled data from WLDAS to extract</w:t>
      </w:r>
      <w:r w:rsidR="6BA53754" w:rsidRPr="54D55E94">
        <w:rPr>
          <w:rFonts w:ascii="Garamond" w:eastAsia="Garamond" w:hAnsi="Garamond" w:cs="Garamond"/>
          <w:color w:val="000000" w:themeColor="text1"/>
        </w:rPr>
        <w:t xml:space="preserve"> </w:t>
      </w:r>
      <w:r w:rsidR="4961B1AE" w:rsidRPr="54D55E94">
        <w:rPr>
          <w:rFonts w:ascii="Garamond" w:eastAsia="Garamond" w:hAnsi="Garamond" w:cs="Garamond"/>
          <w:color w:val="000000" w:themeColor="text1"/>
        </w:rPr>
        <w:t xml:space="preserve">the </w:t>
      </w:r>
      <w:r w:rsidR="6BA53754" w:rsidRPr="54D55E94">
        <w:rPr>
          <w:rFonts w:ascii="Garamond" w:eastAsia="Garamond" w:hAnsi="Garamond" w:cs="Garamond"/>
          <w:color w:val="000000" w:themeColor="text1"/>
        </w:rPr>
        <w:t>following</w:t>
      </w:r>
      <w:r w:rsidR="56E70CC2" w:rsidRPr="54D55E94">
        <w:rPr>
          <w:rFonts w:ascii="Garamond" w:eastAsia="Garamond" w:hAnsi="Garamond" w:cs="Garamond"/>
          <w:color w:val="000000" w:themeColor="text1"/>
        </w:rPr>
        <w:t xml:space="preserve"> environmental variables</w:t>
      </w:r>
      <w:r w:rsidR="6BA53754" w:rsidRPr="54D55E94">
        <w:rPr>
          <w:rFonts w:ascii="Garamond" w:eastAsia="Garamond" w:hAnsi="Garamond" w:cs="Garamond"/>
          <w:color w:val="000000" w:themeColor="text1"/>
        </w:rPr>
        <w:t xml:space="preserve">: air </w:t>
      </w:r>
      <w:r w:rsidR="56E70CC2" w:rsidRPr="54D55E94">
        <w:rPr>
          <w:rFonts w:ascii="Garamond" w:eastAsia="Garamond" w:hAnsi="Garamond" w:cs="Garamond"/>
          <w:color w:val="000000" w:themeColor="text1"/>
        </w:rPr>
        <w:t xml:space="preserve">temperature, </w:t>
      </w:r>
      <w:r w:rsidR="6BA53754" w:rsidRPr="54D55E94">
        <w:rPr>
          <w:rFonts w:ascii="Garamond" w:eastAsia="Garamond" w:hAnsi="Garamond" w:cs="Garamond"/>
          <w:color w:val="000000" w:themeColor="text1"/>
        </w:rPr>
        <w:t>rainfal</w:t>
      </w:r>
      <w:r w:rsidR="4961B1AE" w:rsidRPr="54D55E94">
        <w:rPr>
          <w:rFonts w:ascii="Garamond" w:eastAsia="Garamond" w:hAnsi="Garamond" w:cs="Garamond"/>
          <w:color w:val="000000" w:themeColor="text1"/>
        </w:rPr>
        <w:t xml:space="preserve">l, </w:t>
      </w:r>
      <w:r w:rsidR="6BA53754" w:rsidRPr="54D55E94">
        <w:rPr>
          <w:rFonts w:ascii="Garamond" w:eastAsia="Garamond" w:hAnsi="Garamond" w:cs="Garamond"/>
          <w:color w:val="000000" w:themeColor="text1"/>
        </w:rPr>
        <w:t>snowfall</w:t>
      </w:r>
      <w:r w:rsidR="56E70CC2" w:rsidRPr="54D55E94">
        <w:rPr>
          <w:rFonts w:ascii="Garamond" w:eastAsia="Garamond" w:hAnsi="Garamond" w:cs="Garamond"/>
          <w:color w:val="000000" w:themeColor="text1"/>
        </w:rPr>
        <w:t>, soil moisture</w:t>
      </w:r>
      <w:r w:rsidR="6BA53754" w:rsidRPr="54D55E94">
        <w:rPr>
          <w:rFonts w:ascii="Garamond" w:eastAsia="Garamond" w:hAnsi="Garamond" w:cs="Garamond"/>
          <w:color w:val="000000" w:themeColor="text1"/>
        </w:rPr>
        <w:t>, soil</w:t>
      </w:r>
      <w:r w:rsidR="56E70CC2" w:rsidRPr="54D55E94">
        <w:rPr>
          <w:rFonts w:ascii="Garamond" w:eastAsia="Garamond" w:hAnsi="Garamond" w:cs="Garamond"/>
          <w:color w:val="000000" w:themeColor="text1"/>
        </w:rPr>
        <w:t xml:space="preserve"> temperature, ground water storage, total</w:t>
      </w:r>
      <w:r w:rsidR="6BA53754" w:rsidRPr="54D55E94">
        <w:rPr>
          <w:rFonts w:ascii="Garamond" w:eastAsia="Garamond" w:hAnsi="Garamond" w:cs="Garamond"/>
          <w:color w:val="000000" w:themeColor="text1"/>
        </w:rPr>
        <w:t xml:space="preserve"> and </w:t>
      </w:r>
      <w:r w:rsidR="56E70CC2" w:rsidRPr="54D55E94">
        <w:rPr>
          <w:rFonts w:ascii="Garamond" w:eastAsia="Garamond" w:hAnsi="Garamond" w:cs="Garamond"/>
          <w:color w:val="000000" w:themeColor="text1"/>
        </w:rPr>
        <w:t>bare soil evapotranspiration, wind speed, and specific humidity</w:t>
      </w:r>
      <w:r w:rsidR="4436925C" w:rsidRPr="54D55E94">
        <w:rPr>
          <w:rFonts w:ascii="Garamond" w:eastAsia="Garamond" w:hAnsi="Garamond" w:cs="Garamond"/>
          <w:color w:val="000000" w:themeColor="text1"/>
        </w:rPr>
        <w:t xml:space="preserve"> </w:t>
      </w:r>
      <w:r w:rsidR="4436925C" w:rsidRPr="54D55E94">
        <w:rPr>
          <w:rFonts w:ascii="Garamond" w:eastAsia="Garamond" w:hAnsi="Garamond" w:cs="Garamond"/>
        </w:rPr>
        <w:t>at 1-kilometer spatial resolution</w:t>
      </w:r>
      <w:r w:rsidR="4436925C" w:rsidRPr="54D55E94">
        <w:rPr>
          <w:rFonts w:ascii="Garamond" w:eastAsia="Garamond" w:hAnsi="Garamond" w:cs="Garamond"/>
          <w:color w:val="000000" w:themeColor="text1"/>
        </w:rPr>
        <w:t xml:space="preserve"> from 1991 to 2022</w:t>
      </w:r>
      <w:r w:rsidR="6BA53754" w:rsidRPr="54D55E94">
        <w:rPr>
          <w:rFonts w:ascii="Garamond" w:eastAsia="Garamond" w:hAnsi="Garamond" w:cs="Garamond"/>
          <w:color w:val="000000" w:themeColor="text1"/>
        </w:rPr>
        <w:t xml:space="preserve">. </w:t>
      </w:r>
    </w:p>
    <w:p w14:paraId="59630FBA" w14:textId="08137E54" w:rsidR="60E3879C" w:rsidRDefault="00E20AB3" w:rsidP="005A55EE">
      <w:pPr>
        <w:spacing w:after="0" w:line="240" w:lineRule="auto"/>
        <w:rPr>
          <w:rFonts w:ascii="Garamond" w:eastAsia="Garamond" w:hAnsi="Garamond" w:cs="Garamond"/>
          <w:color w:val="000000" w:themeColor="text1"/>
        </w:rPr>
      </w:pPr>
      <w:r w:rsidRPr="0073A073">
        <w:rPr>
          <w:rFonts w:ascii="Garamond" w:eastAsia="Garamond" w:hAnsi="Garamond" w:cs="Garamond"/>
        </w:rPr>
        <w:t xml:space="preserve"> </w:t>
      </w:r>
      <w:r w:rsidR="5DC80EBC" w:rsidRPr="17446FC2">
        <w:rPr>
          <w:rFonts w:ascii="Garamond" w:eastAsia="Garamond" w:hAnsi="Garamond" w:cs="Garamond"/>
        </w:rPr>
        <w:t xml:space="preserve"> </w:t>
      </w:r>
    </w:p>
    <w:p w14:paraId="22BF8712" w14:textId="38CE02DF" w:rsidR="5A28C381" w:rsidRDefault="5A28C381" w:rsidP="005A55EE">
      <w:pPr>
        <w:spacing w:after="0" w:line="240" w:lineRule="auto"/>
        <w:rPr>
          <w:rFonts w:ascii="Garamond" w:eastAsia="Garamond" w:hAnsi="Garamond" w:cs="Garamond"/>
        </w:rPr>
      </w:pPr>
      <w:r w:rsidRPr="09BE8E95">
        <w:rPr>
          <w:rFonts w:ascii="Garamond" w:eastAsia="Garamond" w:hAnsi="Garamond" w:cs="Garamond"/>
        </w:rPr>
        <w:t>Table</w:t>
      </w:r>
      <w:r w:rsidR="00000C27">
        <w:rPr>
          <w:rFonts w:ascii="Garamond" w:eastAsia="Garamond" w:hAnsi="Garamond" w:cs="Garamond"/>
        </w:rPr>
        <w:t xml:space="preserve"> </w:t>
      </w:r>
      <w:r w:rsidRPr="09BE8E95">
        <w:rPr>
          <w:rFonts w:ascii="Garamond" w:eastAsia="Garamond" w:hAnsi="Garamond" w:cs="Garamond"/>
        </w:rPr>
        <w:t>1</w:t>
      </w:r>
    </w:p>
    <w:p w14:paraId="4692BB5B" w14:textId="14EF6B57" w:rsidR="5A28C381" w:rsidRDefault="5A28C381" w:rsidP="005A55EE">
      <w:pPr>
        <w:spacing w:after="0" w:line="240" w:lineRule="auto"/>
        <w:rPr>
          <w:rFonts w:ascii="Garamond" w:eastAsia="Garamond" w:hAnsi="Garamond" w:cs="Garamond"/>
          <w:i/>
          <w:iCs/>
        </w:rPr>
      </w:pPr>
      <w:r w:rsidRPr="634DFDA3">
        <w:rPr>
          <w:rFonts w:ascii="Garamond" w:eastAsia="Garamond" w:hAnsi="Garamond" w:cs="Garamond"/>
          <w:i/>
          <w:iCs/>
        </w:rPr>
        <w:t>NASA Earth observations (EO) datasets</w:t>
      </w:r>
      <w:r w:rsidR="6E863E21" w:rsidRPr="634DFDA3">
        <w:rPr>
          <w:rFonts w:ascii="Garamond" w:eastAsia="Garamond" w:hAnsi="Garamond" w:cs="Garamond"/>
          <w:i/>
          <w:iCs/>
        </w:rPr>
        <w:t xml:space="preserve"> used by WLDAS</w:t>
      </w:r>
    </w:p>
    <w:tbl>
      <w:tblPr>
        <w:tblStyle w:val="TableGrid"/>
        <w:tblW w:w="5000" w:type="pct"/>
        <w:tblInd w:w="0" w:type="dxa"/>
        <w:tblLook w:val="06A0" w:firstRow="1" w:lastRow="0" w:firstColumn="1" w:lastColumn="0" w:noHBand="1" w:noVBand="1"/>
      </w:tblPr>
      <w:tblGrid>
        <w:gridCol w:w="3590"/>
        <w:gridCol w:w="2927"/>
        <w:gridCol w:w="2823"/>
      </w:tblGrid>
      <w:tr w:rsidR="008A17E3" w14:paraId="4A2858E8" w14:textId="77777777" w:rsidTr="006E45F1">
        <w:trPr>
          <w:trHeight w:val="570"/>
        </w:trPr>
        <w:tc>
          <w:tcPr>
            <w:tcW w:w="1922" w:type="pct"/>
            <w:tcBorders>
              <w:top w:val="single" w:sz="8" w:space="0" w:color="auto"/>
              <w:left w:val="single" w:sz="8" w:space="0" w:color="auto"/>
              <w:bottom w:val="single" w:sz="8" w:space="0" w:color="auto"/>
              <w:right w:val="single" w:sz="8" w:space="0" w:color="auto"/>
            </w:tcBorders>
            <w:vAlign w:val="center"/>
          </w:tcPr>
          <w:p w14:paraId="219B92E1" w14:textId="323BE9D6" w:rsidR="008A17E3" w:rsidRDefault="006E45F1" w:rsidP="005A55EE">
            <w:pPr>
              <w:jc w:val="center"/>
            </w:pPr>
            <w:r>
              <w:rPr>
                <w:rFonts w:ascii="Garamond" w:eastAsia="Garamond" w:hAnsi="Garamond" w:cs="Garamond"/>
                <w:b/>
                <w:bCs/>
              </w:rPr>
              <w:t>EO incorporated into WLDAS</w:t>
            </w:r>
          </w:p>
        </w:tc>
        <w:tc>
          <w:tcPr>
            <w:tcW w:w="1567" w:type="pct"/>
            <w:tcBorders>
              <w:top w:val="single" w:sz="8" w:space="0" w:color="auto"/>
              <w:left w:val="single" w:sz="8" w:space="0" w:color="auto"/>
              <w:bottom w:val="single" w:sz="8" w:space="0" w:color="auto"/>
              <w:right w:val="single" w:sz="8" w:space="0" w:color="auto"/>
            </w:tcBorders>
            <w:vAlign w:val="center"/>
          </w:tcPr>
          <w:p w14:paraId="4311DBBF" w14:textId="09458273" w:rsidR="008A17E3" w:rsidRDefault="008A17E3" w:rsidP="005A55EE">
            <w:pPr>
              <w:jc w:val="center"/>
            </w:pPr>
            <w:r w:rsidRPr="09BE8E95">
              <w:rPr>
                <w:rFonts w:ascii="Garamond" w:eastAsia="Garamond" w:hAnsi="Garamond" w:cs="Garamond"/>
                <w:b/>
                <w:bCs/>
              </w:rPr>
              <w:t>Spatial Resolution</w:t>
            </w:r>
            <w:r w:rsidR="006E45F1">
              <w:rPr>
                <w:rFonts w:ascii="Garamond" w:eastAsia="Garamond" w:hAnsi="Garamond" w:cs="Garamond"/>
                <w:b/>
                <w:bCs/>
              </w:rPr>
              <w:t xml:space="preserve"> of WLDAS</w:t>
            </w:r>
          </w:p>
        </w:tc>
        <w:tc>
          <w:tcPr>
            <w:tcW w:w="1511" w:type="pct"/>
            <w:tcBorders>
              <w:top w:val="single" w:sz="8" w:space="0" w:color="auto"/>
              <w:left w:val="single" w:sz="8" w:space="0" w:color="auto"/>
              <w:bottom w:val="single" w:sz="8" w:space="0" w:color="auto"/>
              <w:right w:val="single" w:sz="8" w:space="0" w:color="auto"/>
            </w:tcBorders>
            <w:vAlign w:val="center"/>
          </w:tcPr>
          <w:p w14:paraId="1C9A206E" w14:textId="096F7206" w:rsidR="008A17E3" w:rsidRDefault="18B1D650" w:rsidP="005A55EE">
            <w:pPr>
              <w:jc w:val="center"/>
              <w:rPr>
                <w:rFonts w:ascii="Garamond" w:eastAsia="Garamond" w:hAnsi="Garamond" w:cs="Garamond"/>
                <w:b/>
                <w:bCs/>
              </w:rPr>
            </w:pPr>
            <w:r w:rsidRPr="70FE115C">
              <w:rPr>
                <w:rFonts w:ascii="Garamond" w:eastAsia="Garamond" w:hAnsi="Garamond" w:cs="Garamond"/>
                <w:b/>
                <w:bCs/>
              </w:rPr>
              <w:t>Years</w:t>
            </w:r>
            <w:r w:rsidR="006E45F1">
              <w:rPr>
                <w:rFonts w:ascii="Garamond" w:eastAsia="Garamond" w:hAnsi="Garamond" w:cs="Garamond"/>
                <w:b/>
                <w:bCs/>
              </w:rPr>
              <w:t xml:space="preserve"> of WLDAS used in analysis</w:t>
            </w:r>
          </w:p>
        </w:tc>
      </w:tr>
      <w:tr w:rsidR="00CC2D1C" w14:paraId="18A5F1E7" w14:textId="77777777" w:rsidTr="006E45F1">
        <w:tc>
          <w:tcPr>
            <w:tcW w:w="1922" w:type="pct"/>
            <w:tcBorders>
              <w:top w:val="single" w:sz="8" w:space="0" w:color="auto"/>
              <w:left w:val="single" w:sz="8" w:space="0" w:color="auto"/>
              <w:bottom w:val="single" w:sz="8" w:space="0" w:color="auto"/>
              <w:right w:val="single" w:sz="8" w:space="0" w:color="auto"/>
            </w:tcBorders>
          </w:tcPr>
          <w:p w14:paraId="0AF89464" w14:textId="7464DB76" w:rsidR="00CC2D1C" w:rsidRDefault="00CC2D1C" w:rsidP="005A55EE">
            <w:r w:rsidRPr="3313DCB3">
              <w:rPr>
                <w:rFonts w:ascii="Garamond" w:eastAsia="Garamond" w:hAnsi="Garamond" w:cs="Garamond"/>
                <w:b/>
                <w:bCs/>
                <w:color w:val="000000" w:themeColor="text1"/>
              </w:rPr>
              <w:t>Terra MODIS</w:t>
            </w:r>
          </w:p>
        </w:tc>
        <w:tc>
          <w:tcPr>
            <w:tcW w:w="1567" w:type="pct"/>
            <w:vMerge w:val="restart"/>
            <w:tcBorders>
              <w:top w:val="single" w:sz="8" w:space="0" w:color="auto"/>
              <w:left w:val="single" w:sz="8" w:space="0" w:color="auto"/>
              <w:right w:val="single" w:sz="8" w:space="0" w:color="auto"/>
            </w:tcBorders>
            <w:vAlign w:val="center"/>
          </w:tcPr>
          <w:p w14:paraId="3F337242" w14:textId="0844C657" w:rsidR="00CC2D1C" w:rsidRPr="00B47B2D" w:rsidRDefault="00443655" w:rsidP="005A55EE">
            <w:pPr>
              <w:jc w:val="center"/>
              <w:rPr>
                <w:rFonts w:ascii="Garamond" w:hAnsi="Garamond"/>
              </w:rPr>
            </w:pPr>
            <w:r w:rsidRPr="0073A073">
              <w:rPr>
                <w:rFonts w:ascii="Garamond" w:eastAsia="Garamond" w:hAnsi="Garamond" w:cs="Garamond"/>
              </w:rPr>
              <w:t>1 kilometer</w:t>
            </w:r>
            <w:r w:rsidRPr="00892670" w:rsidDel="00892670">
              <w:rPr>
                <w:rFonts w:ascii="Garamond" w:eastAsia="Garamond" w:hAnsi="Garamond" w:cs="Garamond"/>
              </w:rPr>
              <w:t xml:space="preserve"> </w:t>
            </w:r>
          </w:p>
        </w:tc>
        <w:tc>
          <w:tcPr>
            <w:tcW w:w="1511" w:type="pct"/>
            <w:vMerge w:val="restart"/>
            <w:tcBorders>
              <w:top w:val="single" w:sz="8" w:space="0" w:color="auto"/>
              <w:left w:val="single" w:sz="8" w:space="0" w:color="auto"/>
              <w:right w:val="single" w:sz="8" w:space="0" w:color="auto"/>
            </w:tcBorders>
            <w:vAlign w:val="center"/>
          </w:tcPr>
          <w:p w14:paraId="439C3361" w14:textId="78B61BF0" w:rsidR="00CC2D1C" w:rsidRDefault="067F307A" w:rsidP="005A55EE">
            <w:pPr>
              <w:jc w:val="center"/>
            </w:pPr>
            <w:r w:rsidRPr="54D55E94">
              <w:rPr>
                <w:rFonts w:ascii="Garamond" w:eastAsia="Garamond" w:hAnsi="Garamond" w:cs="Garamond"/>
              </w:rPr>
              <w:t>1</w:t>
            </w:r>
            <w:r w:rsidRPr="54D55E94">
              <w:rPr>
                <w:rFonts w:ascii="Garamond" w:hAnsi="Garamond"/>
              </w:rPr>
              <w:t xml:space="preserve">991 </w:t>
            </w:r>
            <w:r w:rsidR="14F4F3E1" w:rsidRPr="1FEAFB20">
              <w:rPr>
                <w:rFonts w:ascii="Garamond" w:hAnsi="Garamond"/>
              </w:rPr>
              <w:t>–</w:t>
            </w:r>
            <w:r w:rsidRPr="54D55E94">
              <w:rPr>
                <w:rFonts w:ascii="Garamond" w:hAnsi="Garamond"/>
              </w:rPr>
              <w:t xml:space="preserve"> Present</w:t>
            </w:r>
          </w:p>
        </w:tc>
      </w:tr>
      <w:tr w:rsidR="00CC2D1C" w14:paraId="767F9C49" w14:textId="77777777" w:rsidTr="006E45F1">
        <w:tc>
          <w:tcPr>
            <w:tcW w:w="1922" w:type="pct"/>
            <w:tcBorders>
              <w:top w:val="single" w:sz="8" w:space="0" w:color="auto"/>
              <w:left w:val="single" w:sz="8" w:space="0" w:color="auto"/>
              <w:bottom w:val="single" w:sz="8" w:space="0" w:color="auto"/>
              <w:right w:val="single" w:sz="8" w:space="0" w:color="auto"/>
            </w:tcBorders>
          </w:tcPr>
          <w:p w14:paraId="665B0D8B" w14:textId="7142D020" w:rsidR="00CC2D1C" w:rsidRDefault="56C1B3AA" w:rsidP="005A55EE">
            <w:r w:rsidRPr="1FEAFB20">
              <w:rPr>
                <w:rFonts w:ascii="Garamond" w:eastAsia="Garamond" w:hAnsi="Garamond" w:cs="Garamond"/>
                <w:b/>
                <w:bCs/>
                <w:color w:val="000000" w:themeColor="text1"/>
              </w:rPr>
              <w:t>Suomi-NPP</w:t>
            </w:r>
            <w:r w:rsidR="66B351A0" w:rsidRPr="1FEAFB20">
              <w:rPr>
                <w:rFonts w:ascii="Garamond" w:eastAsia="Garamond" w:hAnsi="Garamond" w:cs="Garamond"/>
                <w:b/>
                <w:bCs/>
                <w:color w:val="000000" w:themeColor="text1"/>
              </w:rPr>
              <w:t xml:space="preserve"> VIIRS</w:t>
            </w:r>
          </w:p>
        </w:tc>
        <w:tc>
          <w:tcPr>
            <w:tcW w:w="1567" w:type="pct"/>
            <w:vMerge/>
            <w:vAlign w:val="center"/>
          </w:tcPr>
          <w:p w14:paraId="4C3D7C86" w14:textId="16080C5C" w:rsidR="00CC2D1C" w:rsidRDefault="00CC2D1C" w:rsidP="005A55EE">
            <w:pPr>
              <w:jc w:val="center"/>
            </w:pPr>
          </w:p>
        </w:tc>
        <w:tc>
          <w:tcPr>
            <w:tcW w:w="1511" w:type="pct"/>
            <w:vMerge/>
            <w:vAlign w:val="center"/>
          </w:tcPr>
          <w:p w14:paraId="3309C7DA" w14:textId="7AE7CE75" w:rsidR="00CC2D1C" w:rsidRDefault="00CC2D1C" w:rsidP="005A55EE">
            <w:pPr>
              <w:jc w:val="center"/>
            </w:pPr>
          </w:p>
        </w:tc>
      </w:tr>
      <w:tr w:rsidR="00CC2D1C" w14:paraId="369DA3B1" w14:textId="77777777" w:rsidTr="006E45F1">
        <w:tc>
          <w:tcPr>
            <w:tcW w:w="1922" w:type="pct"/>
            <w:tcBorders>
              <w:top w:val="single" w:sz="8" w:space="0" w:color="auto"/>
              <w:left w:val="single" w:sz="8" w:space="0" w:color="auto"/>
              <w:bottom w:val="single" w:sz="8" w:space="0" w:color="auto"/>
              <w:right w:val="single" w:sz="8" w:space="0" w:color="auto"/>
            </w:tcBorders>
          </w:tcPr>
          <w:p w14:paraId="1C4DB5EA" w14:textId="2C762A11" w:rsidR="00CC2D1C" w:rsidRDefault="00CC2D1C" w:rsidP="005A55EE">
            <w:r w:rsidRPr="00717260">
              <w:rPr>
                <w:rFonts w:ascii="Garamond" w:eastAsia="Garamond" w:hAnsi="Garamond" w:cs="Garamond"/>
                <w:b/>
                <w:bCs/>
                <w:color w:val="000000" w:themeColor="text1"/>
              </w:rPr>
              <w:t>GRACE</w:t>
            </w:r>
          </w:p>
        </w:tc>
        <w:tc>
          <w:tcPr>
            <w:tcW w:w="1567" w:type="pct"/>
            <w:vMerge/>
            <w:vAlign w:val="center"/>
          </w:tcPr>
          <w:p w14:paraId="27379B08" w14:textId="3F3B668C" w:rsidR="00CC2D1C" w:rsidRDefault="00CC2D1C" w:rsidP="005A55EE">
            <w:pPr>
              <w:jc w:val="center"/>
            </w:pPr>
          </w:p>
        </w:tc>
        <w:tc>
          <w:tcPr>
            <w:tcW w:w="1511" w:type="pct"/>
            <w:vMerge/>
            <w:vAlign w:val="center"/>
          </w:tcPr>
          <w:p w14:paraId="7C844DEB" w14:textId="46E60417" w:rsidR="00CC2D1C" w:rsidRDefault="00CC2D1C" w:rsidP="005A55EE">
            <w:pPr>
              <w:jc w:val="center"/>
            </w:pPr>
          </w:p>
        </w:tc>
      </w:tr>
    </w:tbl>
    <w:p w14:paraId="1CC61DE4" w14:textId="49AF37E8" w:rsidR="09BE8E95" w:rsidRDefault="09BE8E95" w:rsidP="005A55EE">
      <w:pPr>
        <w:spacing w:after="0" w:line="240" w:lineRule="auto"/>
        <w:rPr>
          <w:rFonts w:ascii="Garamond" w:eastAsia="Garamond" w:hAnsi="Garamond" w:cs="Garamond"/>
        </w:rPr>
      </w:pPr>
    </w:p>
    <w:p w14:paraId="31B27C8B" w14:textId="09ECC777" w:rsidR="09BE8E95" w:rsidRDefault="723C7C00" w:rsidP="005A55EE">
      <w:pPr>
        <w:spacing w:after="0" w:line="240" w:lineRule="auto"/>
        <w:rPr>
          <w:rFonts w:ascii="Garamond" w:eastAsia="Garamond" w:hAnsi="Garamond" w:cs="Garamond"/>
        </w:rPr>
      </w:pPr>
      <w:r w:rsidRPr="634DFDA3">
        <w:rPr>
          <w:rFonts w:ascii="Garamond" w:hAnsi="Garamond" w:cs="Arial"/>
        </w:rPr>
        <w:t xml:space="preserve">The team also used </w:t>
      </w:r>
      <w:r w:rsidR="7F6733CD" w:rsidRPr="634DFDA3">
        <w:rPr>
          <w:rFonts w:ascii="Garamond" w:hAnsi="Garamond" w:cs="Arial"/>
        </w:rPr>
        <w:t>National Agriculture Imagery Program (NAIP) data for</w:t>
      </w:r>
      <w:r w:rsidR="1CE940FD" w:rsidRPr="634DFDA3">
        <w:rPr>
          <w:rFonts w:ascii="Garamond" w:hAnsi="Garamond" w:cs="Arial"/>
        </w:rPr>
        <w:t xml:space="preserve"> </w:t>
      </w:r>
      <w:r w:rsidR="2570FBC0" w:rsidRPr="634DFDA3">
        <w:rPr>
          <w:rFonts w:ascii="Garamond" w:hAnsi="Garamond" w:cs="Arial"/>
        </w:rPr>
        <w:t xml:space="preserve">mapping </w:t>
      </w:r>
      <w:r w:rsidR="1CE940FD" w:rsidRPr="634DFDA3">
        <w:rPr>
          <w:rFonts w:ascii="Garamond" w:hAnsi="Garamond" w:cs="Arial"/>
        </w:rPr>
        <w:t xml:space="preserve">tree cover </w:t>
      </w:r>
      <w:r w:rsidR="7DBAFD5F" w:rsidRPr="634DFDA3">
        <w:rPr>
          <w:rFonts w:ascii="Garamond" w:hAnsi="Garamond" w:cs="Arial"/>
        </w:rPr>
        <w:t>for select years within the study period</w:t>
      </w:r>
      <w:r w:rsidR="1CE940FD" w:rsidRPr="634DFDA3">
        <w:rPr>
          <w:rFonts w:ascii="Garamond" w:hAnsi="Garamond" w:cs="Arial"/>
        </w:rPr>
        <w:t xml:space="preserve">. The team acquired NAIP </w:t>
      </w:r>
      <w:r w:rsidR="68AF609E" w:rsidRPr="634DFDA3">
        <w:rPr>
          <w:rFonts w:ascii="Garamond" w:hAnsi="Garamond" w:cs="Arial"/>
        </w:rPr>
        <w:t>s</w:t>
      </w:r>
      <w:r w:rsidR="75127F67" w:rsidRPr="634DFDA3">
        <w:rPr>
          <w:rFonts w:ascii="Garamond" w:hAnsi="Garamond" w:cs="Arial"/>
        </w:rPr>
        <w:t>c</w:t>
      </w:r>
      <w:r w:rsidR="68AF609E" w:rsidRPr="634DFDA3">
        <w:rPr>
          <w:rFonts w:ascii="Garamond" w:hAnsi="Garamond" w:cs="Arial"/>
        </w:rPr>
        <w:t>enes</w:t>
      </w:r>
      <w:r w:rsidR="07942275" w:rsidRPr="634DFDA3">
        <w:rPr>
          <w:rFonts w:ascii="Garamond" w:hAnsi="Garamond" w:cs="Arial"/>
        </w:rPr>
        <w:t xml:space="preserve"> taken in the visible and near-infrared spectrums</w:t>
      </w:r>
      <w:r w:rsidR="1CE940FD" w:rsidRPr="634DFDA3">
        <w:rPr>
          <w:rFonts w:ascii="Garamond" w:hAnsi="Garamond" w:cs="Arial"/>
        </w:rPr>
        <w:t xml:space="preserve"> at</w:t>
      </w:r>
      <w:r w:rsidR="53AA7238" w:rsidRPr="634DFDA3">
        <w:rPr>
          <w:rFonts w:ascii="Garamond" w:hAnsi="Garamond" w:cs="Arial"/>
        </w:rPr>
        <w:t xml:space="preserve"> 1</w:t>
      </w:r>
      <w:r w:rsidR="2F1D6A22" w:rsidRPr="634DFDA3">
        <w:rPr>
          <w:rFonts w:ascii="Garamond" w:hAnsi="Garamond" w:cs="Arial"/>
        </w:rPr>
        <w:t>-</w:t>
      </w:r>
      <w:r w:rsidR="53AA7238" w:rsidRPr="634DFDA3">
        <w:rPr>
          <w:rFonts w:ascii="Garamond" w:hAnsi="Garamond" w:cs="Arial"/>
        </w:rPr>
        <w:t xml:space="preserve">meter spatial resolution for 2015 </w:t>
      </w:r>
      <w:r w:rsidR="295024B9" w:rsidRPr="634DFDA3">
        <w:rPr>
          <w:rFonts w:ascii="Garamond" w:hAnsi="Garamond" w:cs="Arial"/>
        </w:rPr>
        <w:t xml:space="preserve">and </w:t>
      </w:r>
      <w:r w:rsidR="1CC74D04" w:rsidRPr="634DFDA3">
        <w:rPr>
          <w:rFonts w:ascii="Garamond" w:hAnsi="Garamond" w:cs="Arial"/>
        </w:rPr>
        <w:t xml:space="preserve">at </w:t>
      </w:r>
      <w:r w:rsidR="0F2CBF7C" w:rsidRPr="634DFDA3">
        <w:rPr>
          <w:rFonts w:ascii="Garamond" w:hAnsi="Garamond" w:cs="Arial"/>
        </w:rPr>
        <w:t>0.6-meter</w:t>
      </w:r>
      <w:r w:rsidR="1CC74D04" w:rsidRPr="634DFDA3">
        <w:rPr>
          <w:rFonts w:ascii="Garamond" w:hAnsi="Garamond" w:cs="Arial"/>
        </w:rPr>
        <w:t xml:space="preserve"> spatial resolution for years 2017, 2019, and 2021 from </w:t>
      </w:r>
      <w:proofErr w:type="spellStart"/>
      <w:r w:rsidR="68EFF7C1" w:rsidRPr="634DFDA3">
        <w:rPr>
          <w:rFonts w:ascii="Garamond" w:hAnsi="Garamond" w:cs="Arial"/>
        </w:rPr>
        <w:t>EarthExplorer</w:t>
      </w:r>
      <w:proofErr w:type="spellEnd"/>
      <w:r w:rsidR="5C41B665" w:rsidRPr="634DFDA3">
        <w:rPr>
          <w:rFonts w:ascii="Garamond" w:hAnsi="Garamond" w:cs="Arial"/>
        </w:rPr>
        <w:t xml:space="preserve">. </w:t>
      </w:r>
      <w:r w:rsidR="639B7199" w:rsidRPr="634DFDA3">
        <w:rPr>
          <w:rFonts w:ascii="Garamond" w:hAnsi="Garamond" w:cs="Arial"/>
        </w:rPr>
        <w:t xml:space="preserve">Additionally, the team </w:t>
      </w:r>
      <w:r w:rsidR="0B2C8B7C" w:rsidRPr="634DFDA3">
        <w:rPr>
          <w:rFonts w:ascii="Garamond" w:hAnsi="Garamond" w:cs="Arial"/>
        </w:rPr>
        <w:t xml:space="preserve">recollected the </w:t>
      </w:r>
      <w:r w:rsidR="0B2C8B7C" w:rsidRPr="634DFDA3">
        <w:rPr>
          <w:rFonts w:ascii="Garamond" w:eastAsia="Garamond" w:hAnsi="Garamond" w:cs="Garamond"/>
        </w:rPr>
        <w:t xml:space="preserve">ancillary geospatial datasets available after the first term of the project, including </w:t>
      </w:r>
      <w:r w:rsidR="622004D1" w:rsidRPr="634DFDA3">
        <w:rPr>
          <w:rFonts w:ascii="Garamond" w:eastAsia="Garamond" w:hAnsi="Garamond" w:cs="Garamond"/>
        </w:rPr>
        <w:t xml:space="preserve">LANDFIRE dataset with current vegetation types. </w:t>
      </w:r>
      <w:r w:rsidR="00CE48B5">
        <w:rPr>
          <w:rStyle w:val="normaltextrun"/>
          <w:rFonts w:ascii="Garamond" w:hAnsi="Garamond"/>
          <w:color w:val="000000"/>
          <w:shd w:val="clear" w:color="auto" w:fill="FFFFFF"/>
        </w:rPr>
        <w:t>Detailed 2016 and 2020 land cover classifications</w:t>
      </w:r>
      <w:r w:rsidR="00B2037A">
        <w:rPr>
          <w:rStyle w:val="normaltextrun"/>
          <w:rFonts w:ascii="Garamond" w:hAnsi="Garamond"/>
          <w:color w:val="000000"/>
          <w:shd w:val="clear" w:color="auto" w:fill="FFFFFF"/>
        </w:rPr>
        <w:t xml:space="preserve"> at</w:t>
      </w:r>
      <w:r w:rsidR="00CE48B5">
        <w:rPr>
          <w:rStyle w:val="normaltextrun"/>
          <w:rFonts w:ascii="Garamond" w:hAnsi="Garamond"/>
          <w:color w:val="000000"/>
          <w:shd w:val="clear" w:color="auto" w:fill="FFFFFF"/>
        </w:rPr>
        <w:t xml:space="preserve"> </w:t>
      </w:r>
      <w:r w:rsidR="00B2037A">
        <w:rPr>
          <w:rStyle w:val="normaltextrun"/>
          <w:rFonts w:ascii="Garamond" w:hAnsi="Garamond"/>
          <w:color w:val="000000"/>
          <w:shd w:val="clear" w:color="auto" w:fill="FFFFFF"/>
        </w:rPr>
        <w:t xml:space="preserve">30-meter spatial resolution were </w:t>
      </w:r>
      <w:r w:rsidR="00CE48B5">
        <w:rPr>
          <w:rStyle w:val="normaltextrun"/>
          <w:rFonts w:ascii="Garamond" w:hAnsi="Garamond"/>
          <w:color w:val="000000"/>
          <w:shd w:val="clear" w:color="auto" w:fill="FFFFFF"/>
        </w:rPr>
        <w:t>merged for the study regi</w:t>
      </w:r>
      <w:r w:rsidR="0032108A">
        <w:rPr>
          <w:rStyle w:val="normaltextrun"/>
          <w:rFonts w:ascii="Garamond" w:hAnsi="Garamond"/>
          <w:color w:val="000000"/>
          <w:shd w:val="clear" w:color="auto" w:fill="FFFFFF"/>
        </w:rPr>
        <w:t xml:space="preserve">on. </w:t>
      </w:r>
      <w:r w:rsidR="4950FDAA" w:rsidRPr="634DFDA3">
        <w:rPr>
          <w:rFonts w:ascii="Garamond" w:eastAsia="Garamond" w:hAnsi="Garamond" w:cs="Garamond"/>
        </w:rPr>
        <w:t>LANDFIRE</w:t>
      </w:r>
      <w:r w:rsidR="4973980B" w:rsidRPr="634DFDA3">
        <w:rPr>
          <w:rFonts w:ascii="Garamond" w:eastAsia="Garamond" w:hAnsi="Garamond" w:cs="Garamond"/>
        </w:rPr>
        <w:t>’s Existing</w:t>
      </w:r>
      <w:r w:rsidR="166F3774" w:rsidRPr="634DFDA3">
        <w:rPr>
          <w:rFonts w:ascii="Garamond" w:eastAsia="Garamond" w:hAnsi="Garamond" w:cs="Garamond"/>
        </w:rPr>
        <w:t xml:space="preserve"> </w:t>
      </w:r>
      <w:r w:rsidR="55EC5B0F" w:rsidRPr="634DFDA3">
        <w:rPr>
          <w:rFonts w:ascii="Garamond" w:eastAsia="Garamond" w:hAnsi="Garamond" w:cs="Garamond"/>
        </w:rPr>
        <w:t>Vegetation Type</w:t>
      </w:r>
      <w:r w:rsidR="23DDF4AA" w:rsidRPr="634DFDA3">
        <w:rPr>
          <w:rFonts w:ascii="Garamond" w:eastAsia="Garamond" w:hAnsi="Garamond" w:cs="Garamond"/>
        </w:rPr>
        <w:t xml:space="preserve"> (EVT)</w:t>
      </w:r>
      <w:r w:rsidR="55EC5B0F" w:rsidRPr="634DFDA3">
        <w:rPr>
          <w:rFonts w:ascii="Garamond" w:eastAsia="Garamond" w:hAnsi="Garamond" w:cs="Garamond"/>
        </w:rPr>
        <w:t xml:space="preserve"> </w:t>
      </w:r>
      <w:r w:rsidR="13E42B7F" w:rsidRPr="634DFDA3">
        <w:rPr>
          <w:rFonts w:ascii="Garamond" w:eastAsia="Garamond" w:hAnsi="Garamond" w:cs="Garamond"/>
        </w:rPr>
        <w:t xml:space="preserve">dataset </w:t>
      </w:r>
      <w:r w:rsidR="699B9AAC" w:rsidRPr="634DFDA3">
        <w:rPr>
          <w:rFonts w:ascii="Garamond" w:eastAsia="Garamond" w:hAnsi="Garamond" w:cs="Garamond"/>
        </w:rPr>
        <w:t xml:space="preserve">was used to </w:t>
      </w:r>
      <w:r w:rsidR="0E570FE9" w:rsidRPr="634DFDA3">
        <w:rPr>
          <w:rFonts w:ascii="Garamond" w:eastAsia="Garamond" w:hAnsi="Garamond" w:cs="Garamond"/>
        </w:rPr>
        <w:t xml:space="preserve">reduce computational expense by </w:t>
      </w:r>
      <w:r w:rsidR="4F74C340" w:rsidRPr="634DFDA3">
        <w:rPr>
          <w:rFonts w:ascii="Garamond" w:eastAsia="Garamond" w:hAnsi="Garamond" w:cs="Garamond"/>
        </w:rPr>
        <w:t>clip</w:t>
      </w:r>
      <w:r w:rsidR="4A95F182" w:rsidRPr="634DFDA3">
        <w:rPr>
          <w:rFonts w:ascii="Garamond" w:eastAsia="Garamond" w:hAnsi="Garamond" w:cs="Garamond"/>
        </w:rPr>
        <w:t>ping</w:t>
      </w:r>
      <w:r w:rsidR="4F74C340" w:rsidRPr="634DFDA3">
        <w:rPr>
          <w:rFonts w:ascii="Garamond" w:eastAsia="Garamond" w:hAnsi="Garamond" w:cs="Garamond"/>
        </w:rPr>
        <w:t xml:space="preserve"> the NAIP tiles to only those areas classified as pinyon-juniper woodland</w:t>
      </w:r>
      <w:r w:rsidR="189CA9D4" w:rsidRPr="634DFDA3">
        <w:rPr>
          <w:rFonts w:ascii="Garamond" w:eastAsia="Garamond" w:hAnsi="Garamond" w:cs="Garamond"/>
        </w:rPr>
        <w:t xml:space="preserve"> or savannah</w:t>
      </w:r>
      <w:r w:rsidR="433DDFDA" w:rsidRPr="634DFDA3">
        <w:rPr>
          <w:rFonts w:ascii="Garamond" w:eastAsia="Garamond" w:hAnsi="Garamond" w:cs="Garamond"/>
        </w:rPr>
        <w:t xml:space="preserve">. </w:t>
      </w:r>
    </w:p>
    <w:p w14:paraId="717FA6BF" w14:textId="52BC8E7F" w:rsidR="54D55E94" w:rsidRDefault="54D55E94" w:rsidP="005A55EE">
      <w:pPr>
        <w:spacing w:after="0" w:line="240" w:lineRule="auto"/>
        <w:rPr>
          <w:rFonts w:ascii="Garamond" w:eastAsia="Garamond" w:hAnsi="Garamond" w:cs="Garamond"/>
        </w:rPr>
      </w:pPr>
    </w:p>
    <w:p w14:paraId="14680280" w14:textId="77777777" w:rsidR="005A55EE" w:rsidRDefault="005A55EE" w:rsidP="005A55EE">
      <w:pPr>
        <w:spacing w:after="0" w:line="240" w:lineRule="auto"/>
        <w:rPr>
          <w:rFonts w:ascii="Garamond" w:eastAsia="Garamond" w:hAnsi="Garamond" w:cs="Garamond"/>
        </w:rPr>
      </w:pPr>
    </w:p>
    <w:p w14:paraId="7F4D8C1C" w14:textId="77777777" w:rsidR="005A55EE" w:rsidRDefault="005A55EE" w:rsidP="005A55EE">
      <w:pPr>
        <w:spacing w:after="0" w:line="240" w:lineRule="auto"/>
        <w:rPr>
          <w:rFonts w:ascii="Garamond" w:eastAsia="Garamond" w:hAnsi="Garamond" w:cs="Garamond"/>
        </w:rPr>
      </w:pPr>
    </w:p>
    <w:p w14:paraId="578DFD83" w14:textId="77777777" w:rsidR="005A55EE" w:rsidRDefault="005A55EE" w:rsidP="005A55EE">
      <w:pPr>
        <w:spacing w:after="0" w:line="240" w:lineRule="auto"/>
        <w:rPr>
          <w:rFonts w:ascii="Garamond" w:eastAsia="Garamond" w:hAnsi="Garamond" w:cs="Garamond"/>
        </w:rPr>
      </w:pPr>
    </w:p>
    <w:p w14:paraId="1455B8A8" w14:textId="0B22F7ED" w:rsidR="3DD6BB1A" w:rsidRDefault="3DD6BB1A" w:rsidP="005A55EE">
      <w:pPr>
        <w:spacing w:after="0" w:line="240" w:lineRule="auto"/>
        <w:rPr>
          <w:rFonts w:ascii="Garamond" w:eastAsia="Garamond" w:hAnsi="Garamond" w:cs="Garamond"/>
        </w:rPr>
      </w:pPr>
      <w:r w:rsidRPr="09BE8E95">
        <w:rPr>
          <w:rFonts w:ascii="Garamond" w:eastAsia="Garamond" w:hAnsi="Garamond" w:cs="Garamond"/>
        </w:rPr>
        <w:lastRenderedPageBreak/>
        <w:t>Table</w:t>
      </w:r>
      <w:r w:rsidR="007D4297">
        <w:rPr>
          <w:rFonts w:ascii="Garamond" w:eastAsia="Garamond" w:hAnsi="Garamond" w:cs="Garamond"/>
        </w:rPr>
        <w:t xml:space="preserve"> </w:t>
      </w:r>
      <w:r w:rsidRPr="09BE8E95">
        <w:rPr>
          <w:rFonts w:ascii="Garamond" w:eastAsia="Garamond" w:hAnsi="Garamond" w:cs="Garamond"/>
        </w:rPr>
        <w:t>2</w:t>
      </w:r>
    </w:p>
    <w:p w14:paraId="6B8B8B8B" w14:textId="5C50FD55" w:rsidR="3DD6BB1A" w:rsidRDefault="3DD6BB1A" w:rsidP="005A55EE">
      <w:pPr>
        <w:spacing w:after="0" w:line="240" w:lineRule="auto"/>
        <w:rPr>
          <w:rFonts w:ascii="Garamond" w:eastAsia="Garamond" w:hAnsi="Garamond" w:cs="Garamond"/>
          <w:i/>
          <w:iCs/>
        </w:rPr>
      </w:pPr>
      <w:r w:rsidRPr="2C377957">
        <w:rPr>
          <w:rFonts w:ascii="Garamond" w:eastAsia="Garamond" w:hAnsi="Garamond" w:cs="Garamond"/>
          <w:i/>
          <w:iCs/>
        </w:rPr>
        <w:t>Ancillary datasets</w:t>
      </w:r>
    </w:p>
    <w:tbl>
      <w:tblPr>
        <w:tblStyle w:val="TableGrid"/>
        <w:tblW w:w="9360" w:type="dxa"/>
        <w:tblInd w:w="0" w:type="dxa"/>
        <w:tblLayout w:type="fixed"/>
        <w:tblLook w:val="06A0" w:firstRow="1" w:lastRow="0" w:firstColumn="1" w:lastColumn="0" w:noHBand="1" w:noVBand="1"/>
      </w:tblPr>
      <w:tblGrid>
        <w:gridCol w:w="3120"/>
        <w:gridCol w:w="4560"/>
        <w:gridCol w:w="1680"/>
      </w:tblGrid>
      <w:tr w:rsidR="09BE8E95" w14:paraId="01E0F9E2" w14:textId="77777777" w:rsidTr="0073A073">
        <w:trPr>
          <w:trHeight w:val="300"/>
        </w:trPr>
        <w:tc>
          <w:tcPr>
            <w:tcW w:w="3120" w:type="dxa"/>
            <w:tcBorders>
              <w:top w:val="single" w:sz="8" w:space="0" w:color="auto"/>
              <w:left w:val="single" w:sz="8" w:space="0" w:color="auto"/>
              <w:bottom w:val="single" w:sz="8" w:space="0" w:color="auto"/>
              <w:right w:val="single" w:sz="8" w:space="0" w:color="auto"/>
            </w:tcBorders>
            <w:vAlign w:val="center"/>
          </w:tcPr>
          <w:p w14:paraId="5800FDCD" w14:textId="2E60B2EC" w:rsidR="09BE8E95" w:rsidRDefault="09BE8E95" w:rsidP="005A55EE">
            <w:pPr>
              <w:jc w:val="center"/>
            </w:pPr>
            <w:r w:rsidRPr="09BE8E95">
              <w:rPr>
                <w:rFonts w:ascii="Garamond" w:eastAsia="Garamond" w:hAnsi="Garamond" w:cs="Garamond"/>
                <w:b/>
                <w:bCs/>
              </w:rPr>
              <w:t>Product Name</w:t>
            </w:r>
          </w:p>
        </w:tc>
        <w:tc>
          <w:tcPr>
            <w:tcW w:w="4560" w:type="dxa"/>
            <w:tcBorders>
              <w:top w:val="single" w:sz="8" w:space="0" w:color="auto"/>
              <w:left w:val="single" w:sz="8" w:space="0" w:color="auto"/>
              <w:bottom w:val="single" w:sz="8" w:space="0" w:color="auto"/>
              <w:right w:val="single" w:sz="8" w:space="0" w:color="auto"/>
            </w:tcBorders>
            <w:vAlign w:val="center"/>
          </w:tcPr>
          <w:p w14:paraId="01B446C0" w14:textId="52276C85" w:rsidR="09BE8E95" w:rsidRDefault="09BE8E95" w:rsidP="005A55EE">
            <w:pPr>
              <w:jc w:val="center"/>
            </w:pPr>
            <w:r w:rsidRPr="09BE8E95">
              <w:rPr>
                <w:rFonts w:ascii="Garamond" w:eastAsia="Garamond" w:hAnsi="Garamond" w:cs="Garamond"/>
                <w:b/>
                <w:bCs/>
              </w:rPr>
              <w:t>Use</w:t>
            </w:r>
          </w:p>
        </w:tc>
        <w:tc>
          <w:tcPr>
            <w:tcW w:w="1680" w:type="dxa"/>
            <w:tcBorders>
              <w:top w:val="single" w:sz="8" w:space="0" w:color="auto"/>
              <w:left w:val="single" w:sz="8" w:space="0" w:color="auto"/>
              <w:bottom w:val="single" w:sz="8" w:space="0" w:color="auto"/>
              <w:right w:val="single" w:sz="8" w:space="0" w:color="auto"/>
            </w:tcBorders>
            <w:vAlign w:val="center"/>
          </w:tcPr>
          <w:p w14:paraId="2B75516C" w14:textId="381C80CB" w:rsidR="09BE8E95" w:rsidRDefault="09BE8E95" w:rsidP="005A55EE">
            <w:pPr>
              <w:jc w:val="center"/>
            </w:pPr>
            <w:r w:rsidRPr="09BE8E95">
              <w:rPr>
                <w:rFonts w:ascii="Garamond" w:eastAsia="Garamond" w:hAnsi="Garamond" w:cs="Garamond"/>
                <w:b/>
                <w:bCs/>
              </w:rPr>
              <w:t>Dataset Year</w:t>
            </w:r>
          </w:p>
        </w:tc>
      </w:tr>
      <w:tr w:rsidR="09BE8E95" w14:paraId="1500823B" w14:textId="77777777" w:rsidTr="0073A073">
        <w:trPr>
          <w:trHeight w:val="300"/>
        </w:trPr>
        <w:tc>
          <w:tcPr>
            <w:tcW w:w="3120" w:type="dxa"/>
            <w:tcBorders>
              <w:top w:val="single" w:sz="8" w:space="0" w:color="auto"/>
              <w:left w:val="single" w:sz="8" w:space="0" w:color="auto"/>
              <w:bottom w:val="single" w:sz="8" w:space="0" w:color="auto"/>
              <w:right w:val="single" w:sz="8" w:space="0" w:color="auto"/>
            </w:tcBorders>
            <w:vAlign w:val="center"/>
          </w:tcPr>
          <w:p w14:paraId="167E7BA8" w14:textId="400406AA" w:rsidR="3BABAEE3" w:rsidRDefault="31B9343F" w:rsidP="005A55EE">
            <w:pPr>
              <w:rPr>
                <w:rFonts w:ascii="Garamond" w:eastAsia="Garamond" w:hAnsi="Garamond" w:cs="Garamond"/>
              </w:rPr>
            </w:pPr>
            <w:r w:rsidRPr="0073A073">
              <w:rPr>
                <w:rFonts w:ascii="Garamond" w:eastAsia="Garamond" w:hAnsi="Garamond" w:cs="Garamond"/>
              </w:rPr>
              <w:t>NAIP</w:t>
            </w:r>
            <w:r w:rsidR="7ABEF986" w:rsidRPr="0073A073">
              <w:rPr>
                <w:rFonts w:ascii="Garamond" w:eastAsia="Garamond" w:hAnsi="Garamond" w:cs="Garamond"/>
              </w:rPr>
              <w:t xml:space="preserve"> digital multispectral aerial imagery</w:t>
            </w:r>
          </w:p>
        </w:tc>
        <w:tc>
          <w:tcPr>
            <w:tcW w:w="4560" w:type="dxa"/>
            <w:tcBorders>
              <w:top w:val="single" w:sz="8" w:space="0" w:color="auto"/>
              <w:left w:val="single" w:sz="8" w:space="0" w:color="auto"/>
              <w:bottom w:val="single" w:sz="8" w:space="0" w:color="auto"/>
              <w:right w:val="single" w:sz="8" w:space="0" w:color="auto"/>
            </w:tcBorders>
            <w:vAlign w:val="center"/>
          </w:tcPr>
          <w:p w14:paraId="2FB1E555" w14:textId="701B289C" w:rsidR="09BE8E95" w:rsidRDefault="07BDC8E2" w:rsidP="005A55EE">
            <w:pPr>
              <w:jc w:val="center"/>
              <w:rPr>
                <w:rFonts w:ascii="Garamond" w:eastAsia="Garamond" w:hAnsi="Garamond" w:cs="Garamond"/>
                <w:b/>
                <w:bCs/>
              </w:rPr>
            </w:pPr>
            <w:r w:rsidRPr="2C377957">
              <w:rPr>
                <w:rFonts w:ascii="Garamond" w:hAnsi="Garamond" w:cs="Arial"/>
              </w:rPr>
              <w:t>Tree cover detection</w:t>
            </w:r>
          </w:p>
        </w:tc>
        <w:tc>
          <w:tcPr>
            <w:tcW w:w="1680" w:type="dxa"/>
            <w:tcBorders>
              <w:top w:val="single" w:sz="8" w:space="0" w:color="auto"/>
              <w:left w:val="single" w:sz="8" w:space="0" w:color="auto"/>
              <w:bottom w:val="single" w:sz="8" w:space="0" w:color="auto"/>
              <w:right w:val="single" w:sz="8" w:space="0" w:color="auto"/>
            </w:tcBorders>
            <w:vAlign w:val="center"/>
          </w:tcPr>
          <w:p w14:paraId="3C36A6CC" w14:textId="299B780A" w:rsidR="3BABAEE3" w:rsidRDefault="33555548" w:rsidP="005A55EE">
            <w:pPr>
              <w:jc w:val="center"/>
              <w:rPr>
                <w:rFonts w:ascii="Garamond" w:eastAsia="Garamond" w:hAnsi="Garamond" w:cs="Garamond"/>
              </w:rPr>
            </w:pPr>
            <w:r w:rsidRPr="0073A073">
              <w:rPr>
                <w:rFonts w:ascii="Garamond" w:eastAsia="Garamond" w:hAnsi="Garamond" w:cs="Garamond"/>
              </w:rPr>
              <w:t xml:space="preserve">2015 </w:t>
            </w:r>
            <w:r w:rsidR="1849E5A1" w:rsidRPr="0073A073">
              <w:rPr>
                <w:rFonts w:ascii="Garamond" w:eastAsia="Garamond" w:hAnsi="Garamond" w:cs="Garamond"/>
              </w:rPr>
              <w:t>–</w:t>
            </w:r>
            <w:r w:rsidRPr="0073A073">
              <w:rPr>
                <w:rFonts w:ascii="Garamond" w:eastAsia="Garamond" w:hAnsi="Garamond" w:cs="Garamond"/>
              </w:rPr>
              <w:t xml:space="preserve"> 2021</w:t>
            </w:r>
          </w:p>
        </w:tc>
      </w:tr>
      <w:tr w:rsidR="09BE8E95" w14:paraId="0D89ABE9" w14:textId="77777777" w:rsidTr="0073A073">
        <w:trPr>
          <w:trHeight w:val="300"/>
        </w:trPr>
        <w:tc>
          <w:tcPr>
            <w:tcW w:w="3120" w:type="dxa"/>
            <w:tcBorders>
              <w:top w:val="single" w:sz="8" w:space="0" w:color="auto"/>
              <w:left w:val="single" w:sz="8" w:space="0" w:color="auto"/>
              <w:bottom w:val="single" w:sz="8" w:space="0" w:color="auto"/>
              <w:right w:val="single" w:sz="8" w:space="0" w:color="auto"/>
            </w:tcBorders>
          </w:tcPr>
          <w:p w14:paraId="4D6DA911" w14:textId="60352A8C" w:rsidR="09BE8E95" w:rsidRDefault="09BE8E95" w:rsidP="005A55EE">
            <w:r w:rsidRPr="09BE8E95">
              <w:rPr>
                <w:rFonts w:ascii="Garamond" w:eastAsia="Garamond" w:hAnsi="Garamond" w:cs="Garamond"/>
                <w:color w:val="000000" w:themeColor="text1"/>
              </w:rPr>
              <w:t>LANDFIRE Existing Vegetation Type [v1.4.0]</w:t>
            </w:r>
          </w:p>
        </w:tc>
        <w:tc>
          <w:tcPr>
            <w:tcW w:w="4560" w:type="dxa"/>
            <w:tcBorders>
              <w:top w:val="single" w:sz="8" w:space="0" w:color="auto"/>
              <w:left w:val="single" w:sz="8" w:space="0" w:color="auto"/>
              <w:bottom w:val="single" w:sz="8" w:space="0" w:color="auto"/>
              <w:right w:val="single" w:sz="8" w:space="0" w:color="auto"/>
            </w:tcBorders>
            <w:vAlign w:val="center"/>
          </w:tcPr>
          <w:p w14:paraId="1EA98CF8" w14:textId="5A79A15D" w:rsidR="09BE8E95" w:rsidRDefault="000C2C0D" w:rsidP="005A55EE">
            <w:pPr>
              <w:rPr>
                <w:rFonts w:ascii="Garamond" w:eastAsia="Garamond" w:hAnsi="Garamond" w:cs="Garamond"/>
              </w:rPr>
            </w:pPr>
            <w:r>
              <w:rPr>
                <w:rFonts w:ascii="Garamond" w:eastAsia="Garamond" w:hAnsi="Garamond" w:cs="Garamond"/>
              </w:rPr>
              <w:t>L</w:t>
            </w:r>
            <w:r w:rsidRPr="09BE8E95">
              <w:rPr>
                <w:rFonts w:ascii="Garamond" w:eastAsia="Garamond" w:hAnsi="Garamond" w:cs="Garamond"/>
              </w:rPr>
              <w:t>and cover classification</w:t>
            </w:r>
            <w:r>
              <w:rPr>
                <w:rFonts w:ascii="Garamond" w:eastAsia="Garamond" w:hAnsi="Garamond" w:cs="Garamond"/>
              </w:rPr>
              <w:t xml:space="preserve"> and</w:t>
            </w:r>
            <w:r w:rsidRPr="09BE8E95">
              <w:rPr>
                <w:rFonts w:ascii="Garamond" w:eastAsia="Garamond" w:hAnsi="Garamond" w:cs="Garamond"/>
              </w:rPr>
              <w:t xml:space="preserve"> detection of PJW mortality</w:t>
            </w:r>
          </w:p>
        </w:tc>
        <w:tc>
          <w:tcPr>
            <w:tcW w:w="1680" w:type="dxa"/>
            <w:tcBorders>
              <w:top w:val="single" w:sz="8" w:space="0" w:color="auto"/>
              <w:left w:val="single" w:sz="8" w:space="0" w:color="auto"/>
              <w:bottom w:val="single" w:sz="8" w:space="0" w:color="auto"/>
              <w:right w:val="single" w:sz="8" w:space="0" w:color="auto"/>
            </w:tcBorders>
            <w:vAlign w:val="center"/>
          </w:tcPr>
          <w:p w14:paraId="5B7B4B06" w14:textId="515F3826" w:rsidR="09BE8E95" w:rsidRDefault="09BE8E95" w:rsidP="005A55EE">
            <w:pPr>
              <w:jc w:val="center"/>
            </w:pPr>
            <w:r w:rsidRPr="09BE8E95">
              <w:rPr>
                <w:rFonts w:ascii="Garamond" w:eastAsia="Garamond" w:hAnsi="Garamond" w:cs="Garamond"/>
              </w:rPr>
              <w:t>2016</w:t>
            </w:r>
            <w:r w:rsidR="00FE5F6D">
              <w:rPr>
                <w:rFonts w:ascii="Garamond" w:eastAsia="Garamond" w:hAnsi="Garamond" w:cs="Garamond"/>
              </w:rPr>
              <w:t>, 2020</w:t>
            </w:r>
          </w:p>
        </w:tc>
      </w:tr>
    </w:tbl>
    <w:p w14:paraId="1EEDFC8F" w14:textId="3F10802B" w:rsidR="09BE8E95" w:rsidRDefault="09BE8E95" w:rsidP="005A55EE">
      <w:pPr>
        <w:spacing w:after="0" w:line="240" w:lineRule="auto"/>
        <w:rPr>
          <w:rFonts w:ascii="Garamond" w:eastAsia="Garamond" w:hAnsi="Garamond" w:cs="Garamond"/>
        </w:rPr>
      </w:pPr>
    </w:p>
    <w:p w14:paraId="76007EF6" w14:textId="0D5278D8" w:rsidR="00A43059" w:rsidRPr="0066138C" w:rsidRDefault="00A43059" w:rsidP="005A55EE">
      <w:pPr>
        <w:spacing w:after="0" w:line="240" w:lineRule="auto"/>
        <w:rPr>
          <w:rFonts w:ascii="Garamond" w:hAnsi="Garamond" w:cs="Arial"/>
          <w:b/>
          <w:i/>
          <w:szCs w:val="24"/>
        </w:rPr>
      </w:pPr>
      <w:r w:rsidRPr="0066138C">
        <w:rPr>
          <w:rFonts w:ascii="Garamond" w:hAnsi="Garamond" w:cs="Arial"/>
          <w:b/>
          <w:i/>
          <w:szCs w:val="24"/>
        </w:rPr>
        <w:t>3.2 Data Processing</w:t>
      </w:r>
    </w:p>
    <w:p w14:paraId="0C26B541" w14:textId="7366EAA8" w:rsidR="00A212CE" w:rsidRPr="001C56B8" w:rsidRDefault="3AA6C6C1" w:rsidP="005A55EE">
      <w:pPr>
        <w:spacing w:after="0" w:line="240" w:lineRule="auto"/>
        <w:rPr>
          <w:rFonts w:ascii="Garamond" w:eastAsia="Garamond" w:hAnsi="Garamond" w:cs="Garamond"/>
          <w:i/>
          <w:iCs/>
        </w:rPr>
      </w:pPr>
      <w:r w:rsidRPr="001C56B8">
        <w:rPr>
          <w:rFonts w:ascii="Garamond" w:eastAsia="Garamond" w:hAnsi="Garamond" w:cs="Garamond"/>
          <w:i/>
          <w:iCs/>
        </w:rPr>
        <w:t>3.2.1 Pinyon-Juniper Mortality Mapping</w:t>
      </w:r>
    </w:p>
    <w:p w14:paraId="66706812" w14:textId="7C41350C" w:rsidR="006744F7" w:rsidRDefault="006744F7" w:rsidP="005A55EE">
      <w:pPr>
        <w:spacing w:after="0" w:line="240" w:lineRule="auto"/>
        <w:rPr>
          <w:rFonts w:ascii="Garamond" w:eastAsia="Calibri" w:hAnsi="Garamond" w:cs="Calibri"/>
        </w:rPr>
      </w:pPr>
      <w:r w:rsidRPr="634DFDA3">
        <w:rPr>
          <w:rFonts w:ascii="Garamond" w:eastAsia="Calibri" w:hAnsi="Garamond" w:cs="Calibri"/>
        </w:rPr>
        <w:t xml:space="preserve">Data processing for the mortality mapping portion of the study consisted of three stages: 1) </w:t>
      </w:r>
      <w:r w:rsidR="7B2CF67C" w:rsidRPr="634DFDA3">
        <w:rPr>
          <w:rFonts w:ascii="Garamond" w:eastAsia="Calibri" w:hAnsi="Garamond" w:cs="Calibri"/>
        </w:rPr>
        <w:t xml:space="preserve">image classification </w:t>
      </w:r>
      <w:r w:rsidRPr="634DFDA3">
        <w:rPr>
          <w:rFonts w:ascii="Garamond" w:eastAsia="Calibri" w:hAnsi="Garamond" w:cs="Calibri"/>
        </w:rPr>
        <w:t xml:space="preserve">model training; 2) data preparation, classification, and accuracy assessment; and 3) mortality calculation. </w:t>
      </w:r>
      <w:r w:rsidR="00FC1AE2" w:rsidRPr="634DFDA3">
        <w:rPr>
          <w:rFonts w:ascii="Garamond" w:eastAsia="Calibri" w:hAnsi="Garamond" w:cs="Calibri"/>
        </w:rPr>
        <w:t xml:space="preserve">All three stages were </w:t>
      </w:r>
      <w:r w:rsidR="00CA7895" w:rsidRPr="634DFDA3">
        <w:rPr>
          <w:rFonts w:ascii="Garamond" w:eastAsia="Calibri" w:hAnsi="Garamond" w:cs="Calibri"/>
        </w:rPr>
        <w:t>completed</w:t>
      </w:r>
      <w:r w:rsidR="00FC1AE2" w:rsidRPr="634DFDA3">
        <w:rPr>
          <w:rFonts w:ascii="Garamond" w:eastAsia="Calibri" w:hAnsi="Garamond" w:cs="Calibri"/>
        </w:rPr>
        <w:t xml:space="preserve"> </w:t>
      </w:r>
      <w:r w:rsidR="00CA7895" w:rsidRPr="634DFDA3">
        <w:rPr>
          <w:rFonts w:ascii="Garamond" w:eastAsia="Calibri" w:hAnsi="Garamond" w:cs="Calibri"/>
        </w:rPr>
        <w:t>using</w:t>
      </w:r>
      <w:r w:rsidR="00DF4B2E" w:rsidRPr="634DFDA3">
        <w:rPr>
          <w:rFonts w:ascii="Garamond" w:eastAsia="Calibri" w:hAnsi="Garamond" w:cs="Calibri"/>
        </w:rPr>
        <w:t xml:space="preserve"> ArcGIS</w:t>
      </w:r>
      <w:r w:rsidR="007257B8" w:rsidRPr="634DFDA3">
        <w:rPr>
          <w:rFonts w:ascii="Garamond" w:eastAsia="Calibri" w:hAnsi="Garamond" w:cs="Calibri"/>
        </w:rPr>
        <w:t xml:space="preserve"> Pro. Therefore, </w:t>
      </w:r>
      <w:r w:rsidR="00327AAF" w:rsidRPr="634DFDA3">
        <w:rPr>
          <w:rFonts w:ascii="Garamond" w:eastAsia="Calibri" w:hAnsi="Garamond" w:cs="Calibri"/>
        </w:rPr>
        <w:t xml:space="preserve">all references to “tools” in this section </w:t>
      </w:r>
      <w:r w:rsidR="00376921" w:rsidRPr="634DFDA3">
        <w:rPr>
          <w:rFonts w:ascii="Garamond" w:eastAsia="Calibri" w:hAnsi="Garamond" w:cs="Calibri"/>
        </w:rPr>
        <w:t>refer to Geoprocessing Tools in ArcGIS Pro</w:t>
      </w:r>
      <w:r w:rsidRPr="634DFDA3">
        <w:rPr>
          <w:rFonts w:ascii="Garamond" w:eastAsia="Calibri" w:hAnsi="Garamond" w:cs="Calibri"/>
        </w:rPr>
        <w:t>.</w:t>
      </w:r>
    </w:p>
    <w:p w14:paraId="5668B403" w14:textId="77777777" w:rsidR="006744F7" w:rsidRPr="008B5D64" w:rsidRDefault="006744F7" w:rsidP="005A55EE">
      <w:pPr>
        <w:spacing w:after="0" w:line="240" w:lineRule="auto"/>
        <w:rPr>
          <w:rFonts w:ascii="Garamond" w:eastAsia="Calibri" w:hAnsi="Garamond" w:cs="Calibri"/>
        </w:rPr>
      </w:pPr>
    </w:p>
    <w:p w14:paraId="5666280A" w14:textId="7EAD92D9" w:rsidR="006744F7" w:rsidRDefault="0050212F" w:rsidP="005A55EE">
      <w:pPr>
        <w:spacing w:after="0" w:line="240" w:lineRule="auto"/>
        <w:rPr>
          <w:rFonts w:ascii="Garamond" w:eastAsia="Calibri" w:hAnsi="Garamond" w:cs="Calibri"/>
        </w:rPr>
      </w:pPr>
      <w:r>
        <w:rPr>
          <w:rFonts w:ascii="Garamond" w:eastAsia="Calibri" w:hAnsi="Garamond" w:cs="Calibri"/>
          <w:i/>
          <w:iCs/>
        </w:rPr>
        <w:t xml:space="preserve">3.2.1.1 </w:t>
      </w:r>
      <w:r w:rsidR="16AB4462" w:rsidRPr="54D55E94">
        <w:rPr>
          <w:rFonts w:ascii="Garamond" w:eastAsia="Calibri" w:hAnsi="Garamond" w:cs="Calibri"/>
          <w:i/>
          <w:iCs/>
        </w:rPr>
        <w:t>Stage 1: Model Training</w:t>
      </w:r>
      <w:r w:rsidR="16AB4462" w:rsidRPr="54D55E94">
        <w:rPr>
          <w:rFonts w:ascii="Garamond" w:eastAsia="Calibri" w:hAnsi="Garamond" w:cs="Calibri"/>
        </w:rPr>
        <w:t xml:space="preserve"> </w:t>
      </w:r>
    </w:p>
    <w:p w14:paraId="01555F66" w14:textId="4629C66A" w:rsidR="006744F7" w:rsidRDefault="16AB4462" w:rsidP="005A55EE">
      <w:pPr>
        <w:spacing w:after="0" w:line="240" w:lineRule="auto"/>
        <w:rPr>
          <w:rFonts w:ascii="Garamond" w:eastAsia="Calibri" w:hAnsi="Garamond" w:cs="Calibri"/>
        </w:rPr>
      </w:pPr>
      <w:r w:rsidRPr="634DFDA3">
        <w:rPr>
          <w:rFonts w:ascii="Garamond" w:eastAsia="Calibri" w:hAnsi="Garamond" w:cs="Calibri"/>
        </w:rPr>
        <w:t xml:space="preserve">In the first processing stage, the team trained a single model to identify live tree crowns for all years for which NAIP data was acquired. </w:t>
      </w:r>
      <w:r w:rsidR="3C7F7F5A" w:rsidRPr="634DFDA3">
        <w:rPr>
          <w:rFonts w:ascii="Garamond" w:eastAsia="Calibri" w:hAnsi="Garamond" w:cs="Calibri"/>
        </w:rPr>
        <w:t>To</w:t>
      </w:r>
      <w:r w:rsidRPr="634DFDA3">
        <w:rPr>
          <w:rFonts w:ascii="Garamond" w:eastAsia="Calibri" w:hAnsi="Garamond" w:cs="Calibri"/>
        </w:rPr>
        <w:t xml:space="preserve"> obtain a model that could discern between trees and other kinds of vegetation, despite variations in soil and vegetation types across the study area, the team used an 8-scene mosaic of 2021 NAIP images covering the southeastern portion of the study area for training, as this region possessed a variety of soils and vegetation types found throughout the study area, as well as areas of PJW mortality and non-mortality. From the bands of this mosaic, two </w:t>
      </w:r>
      <w:r w:rsidR="72C2CE65" w:rsidRPr="634DFDA3">
        <w:rPr>
          <w:rFonts w:ascii="Garamond" w:eastAsia="Calibri" w:hAnsi="Garamond" w:cs="Calibri"/>
        </w:rPr>
        <w:t xml:space="preserve">vegetation canopy greenness </w:t>
      </w:r>
      <w:r w:rsidRPr="634DFDA3">
        <w:rPr>
          <w:rFonts w:ascii="Garamond" w:eastAsia="Calibri" w:hAnsi="Garamond" w:cs="Calibri"/>
        </w:rPr>
        <w:t>indices – given by Equations (1) and (2), respectively – were calculated: the Modified Soil Adjusted Vegetation Index (MSAVI2</w:t>
      </w:r>
      <w:r w:rsidR="0063423C">
        <w:rPr>
          <w:rFonts w:ascii="Garamond" w:eastAsia="Calibri" w:hAnsi="Garamond" w:cs="Calibri"/>
        </w:rPr>
        <w:t>, which utilizes NAIP’s Near Infrared and Red spectral bands</w:t>
      </w:r>
      <w:r w:rsidRPr="634DFDA3">
        <w:rPr>
          <w:rFonts w:ascii="Garamond" w:eastAsia="Calibri" w:hAnsi="Garamond" w:cs="Calibri"/>
        </w:rPr>
        <w:t xml:space="preserve">) </w:t>
      </w:r>
      <w:r w:rsidR="00462575">
        <w:rPr>
          <w:rFonts w:ascii="Garamond" w:eastAsia="Calibri" w:hAnsi="Garamond" w:cs="Calibri"/>
        </w:rPr>
        <w:t xml:space="preserve">(Qi et al., 1994) </w:t>
      </w:r>
      <w:r w:rsidRPr="634DFDA3">
        <w:rPr>
          <w:rFonts w:ascii="Garamond" w:eastAsia="Calibri" w:hAnsi="Garamond" w:cs="Calibri"/>
        </w:rPr>
        <w:t>and the Visual Atmospherically Resistant Index (VARI</w:t>
      </w:r>
      <w:r w:rsidR="0063423C">
        <w:rPr>
          <w:rFonts w:ascii="Garamond" w:eastAsia="Calibri" w:hAnsi="Garamond" w:cs="Calibri"/>
        </w:rPr>
        <w:t>, which uses NAIP’s Green, Red, and Blue spectral bands</w:t>
      </w:r>
      <w:r w:rsidRPr="634DFDA3">
        <w:rPr>
          <w:rFonts w:ascii="Garamond" w:eastAsia="Calibri" w:hAnsi="Garamond" w:cs="Calibri"/>
        </w:rPr>
        <w:t>)</w:t>
      </w:r>
      <w:r w:rsidR="00B650F6">
        <w:rPr>
          <w:rFonts w:ascii="Garamond" w:eastAsia="Calibri" w:hAnsi="Garamond" w:cs="Calibri"/>
        </w:rPr>
        <w:t xml:space="preserve"> (</w:t>
      </w:r>
      <w:proofErr w:type="spellStart"/>
      <w:r w:rsidR="00B650F6">
        <w:rPr>
          <w:rFonts w:ascii="Garamond" w:eastAsia="Calibri" w:hAnsi="Garamond" w:cs="Calibri"/>
        </w:rPr>
        <w:t>Gitelson</w:t>
      </w:r>
      <w:proofErr w:type="spellEnd"/>
      <w:r w:rsidR="00B650F6">
        <w:rPr>
          <w:rFonts w:ascii="Garamond" w:eastAsia="Calibri" w:hAnsi="Garamond" w:cs="Calibri"/>
        </w:rPr>
        <w:t xml:space="preserve"> et al., 2002)</w:t>
      </w:r>
      <w:r w:rsidRPr="634DFDA3">
        <w:rPr>
          <w:rFonts w:ascii="Garamond" w:eastAsia="Calibri" w:hAnsi="Garamond" w:cs="Calibri"/>
        </w:rPr>
        <w:t>.</w:t>
      </w:r>
    </w:p>
    <w:p w14:paraId="30E6CDC0" w14:textId="77777777" w:rsidR="006744F7" w:rsidRDefault="006744F7" w:rsidP="005A55EE">
      <w:pPr>
        <w:spacing w:after="0" w:line="240" w:lineRule="auto"/>
        <w:rPr>
          <w:rFonts w:ascii="Garamond" w:eastAsia="Calibri" w:hAnsi="Garamond" w:cs="Calibri"/>
        </w:rPr>
      </w:pPr>
    </w:p>
    <w:p w14:paraId="0CED37F7" w14:textId="3C9A7E3C" w:rsidR="006744F7" w:rsidRDefault="0063423C" w:rsidP="0063423C">
      <w:pPr>
        <w:tabs>
          <w:tab w:val="center" w:pos="4680"/>
          <w:tab w:val="right" w:pos="9360"/>
        </w:tabs>
        <w:spacing w:after="0" w:line="240" w:lineRule="auto"/>
        <w:jc w:val="right"/>
        <w:rPr>
          <w:rFonts w:ascii="Garamond" w:hAnsi="Garamond"/>
        </w:rPr>
      </w:pPr>
      <w:r>
        <w:rPr>
          <w:rFonts w:ascii="Garamond" w:eastAsia="Calibri" w:hAnsi="Garamond" w:cs="Calibri"/>
        </w:rPr>
        <w:t xml:space="preserve">      </w:t>
      </w:r>
      <m:oMath>
        <m:r>
          <m:rPr>
            <m:nor/>
          </m:rPr>
          <w:rPr>
            <w:rFonts w:ascii="Garamond" w:eastAsia="Calibri" w:hAnsi="Garamond" w:cs="Calibri"/>
          </w:rPr>
          <m:t>MSAVI2=</m:t>
        </m:r>
        <m:f>
          <m:fPr>
            <m:ctrlPr>
              <w:rPr>
                <w:rFonts w:ascii="Cambria Math" w:eastAsia="Calibri" w:hAnsi="Cambria Math" w:cs="Calibri"/>
                <w:i/>
              </w:rPr>
            </m:ctrlPr>
          </m:fPr>
          <m:num>
            <m:r>
              <m:rPr>
                <m:nor/>
              </m:rPr>
              <w:rPr>
                <w:rFonts w:ascii="Garamond" w:eastAsia="Calibri" w:hAnsi="Garamond" w:cs="Calibri"/>
              </w:rPr>
              <m:t>2</m:t>
            </m:r>
            <m:d>
              <m:dPr>
                <m:ctrlPr>
                  <w:rPr>
                    <w:rFonts w:ascii="Cambria Math" w:eastAsia="Calibri" w:hAnsi="Cambria Math" w:cs="Calibri"/>
                    <w:i/>
                  </w:rPr>
                </m:ctrlPr>
              </m:dPr>
              <m:e>
                <m:r>
                  <m:rPr>
                    <m:nor/>
                  </m:rPr>
                  <w:rPr>
                    <w:rFonts w:ascii="Garamond" w:eastAsia="Calibri" w:hAnsi="Garamond" w:cs="Calibri"/>
                  </w:rPr>
                  <m:t>NIR+1</m:t>
                </m:r>
              </m:e>
            </m:d>
            <m:r>
              <m:rPr>
                <m:nor/>
              </m:rPr>
              <w:rPr>
                <w:rFonts w:ascii="Garamond" w:eastAsia="Calibri" w:hAnsi="Garamond" w:cs="Calibri"/>
              </w:rPr>
              <m:t>-</m:t>
            </m:r>
            <m:rad>
              <m:radPr>
                <m:degHide m:val="1"/>
                <m:ctrlPr>
                  <w:rPr>
                    <w:rFonts w:ascii="Cambria Math" w:eastAsia="Calibri" w:hAnsi="Cambria Math" w:cs="Calibri"/>
                    <w:i/>
                  </w:rPr>
                </m:ctrlPr>
              </m:radPr>
              <m:deg/>
              <m:e>
                <m:sSup>
                  <m:sSupPr>
                    <m:ctrlPr>
                      <w:rPr>
                        <w:rFonts w:ascii="Cambria Math" w:eastAsia="Calibri" w:hAnsi="Cambria Math" w:cs="Calibri"/>
                        <w:i/>
                      </w:rPr>
                    </m:ctrlPr>
                  </m:sSupPr>
                  <m:e>
                    <m:r>
                      <m:rPr>
                        <m:nor/>
                      </m:rPr>
                      <w:rPr>
                        <w:rFonts w:ascii="Garamond" w:eastAsia="Calibri" w:hAnsi="Garamond" w:cs="Calibri"/>
                      </w:rPr>
                      <m:t>(2NIR+1)</m:t>
                    </m:r>
                  </m:e>
                  <m:sup>
                    <m:r>
                      <m:rPr>
                        <m:nor/>
                      </m:rPr>
                      <w:rPr>
                        <w:rFonts w:ascii="Garamond" w:eastAsia="Calibri" w:hAnsi="Garamond" w:cs="Calibri"/>
                      </w:rPr>
                      <m:t>2</m:t>
                    </m:r>
                  </m:sup>
                </m:sSup>
                <m:r>
                  <m:rPr>
                    <m:nor/>
                  </m:rPr>
                  <w:rPr>
                    <w:rFonts w:ascii="Garamond" w:eastAsia="Calibri" w:hAnsi="Garamond" w:cs="Calibri"/>
                  </w:rPr>
                  <m:t>-8(NIR-Red)</m:t>
                </m:r>
              </m:e>
            </m:rad>
          </m:num>
          <m:den>
            <m:r>
              <m:rPr>
                <m:nor/>
              </m:rPr>
              <w:rPr>
                <w:rFonts w:ascii="Garamond" w:eastAsia="Calibri" w:hAnsi="Garamond" w:cs="Calibri"/>
              </w:rPr>
              <m:t>2</m:t>
            </m:r>
          </m:den>
        </m:f>
      </m:oMath>
      <w:r>
        <w:t xml:space="preserve">                 </w:t>
      </w:r>
      <w:r w:rsidR="002742D6">
        <w:tab/>
      </w:r>
      <w:r>
        <w:t xml:space="preserve">                       </w:t>
      </w:r>
      <w:r w:rsidR="6080412E" w:rsidRPr="00B228C6">
        <w:rPr>
          <w:rFonts w:ascii="Garamond" w:hAnsi="Garamond"/>
        </w:rPr>
        <w:t>(1)</w:t>
      </w:r>
    </w:p>
    <w:p w14:paraId="43E02981" w14:textId="77777777" w:rsidR="006744F7" w:rsidRPr="00E1735C" w:rsidRDefault="006744F7" w:rsidP="0063423C">
      <w:pPr>
        <w:tabs>
          <w:tab w:val="center" w:pos="4680"/>
          <w:tab w:val="right" w:pos="9360"/>
        </w:tabs>
        <w:spacing w:after="0" w:line="240" w:lineRule="auto"/>
        <w:jc w:val="right"/>
        <w:rPr>
          <w:rFonts w:ascii="Garamond" w:eastAsia="Calibri" w:hAnsi="Garamond" w:cs="Calibri"/>
        </w:rPr>
      </w:pPr>
    </w:p>
    <w:p w14:paraId="30A4B059" w14:textId="4585B7E2" w:rsidR="006744F7" w:rsidRPr="00DF2C08" w:rsidRDefault="0063423C" w:rsidP="0063423C">
      <w:pPr>
        <w:tabs>
          <w:tab w:val="center" w:pos="4680"/>
          <w:tab w:val="right" w:pos="9360"/>
        </w:tabs>
        <w:spacing w:after="0" w:line="240" w:lineRule="auto"/>
        <w:jc w:val="right"/>
        <w:rPr>
          <w:rFonts w:ascii="Garamond" w:eastAsia="Calibri" w:hAnsi="Garamond" w:cs="Calibri"/>
        </w:rPr>
      </w:pPr>
      <w:r>
        <w:rPr>
          <w:rFonts w:ascii="Garamond" w:eastAsia="Calibri" w:hAnsi="Garamond" w:cs="Calibri"/>
          <w:iCs/>
        </w:rPr>
        <w:t xml:space="preserve">          </w:t>
      </w:r>
      <m:oMath>
        <m:r>
          <m:rPr>
            <m:nor/>
          </m:rPr>
          <w:rPr>
            <w:rFonts w:ascii="Garamond" w:eastAsia="Calibri" w:hAnsi="Garamond" w:cs="Calibri"/>
            <w:iCs/>
          </w:rPr>
          <m:t>V</m:t>
        </m:r>
        <m:r>
          <m:rPr>
            <m:nor/>
          </m:rPr>
          <w:rPr>
            <w:rFonts w:ascii="Garamond" w:eastAsia="Calibri" w:hAnsi="Garamond" w:cs="Calibri"/>
          </w:rPr>
          <m:t xml:space="preserve">ARI= </m:t>
        </m:r>
        <m:f>
          <m:fPr>
            <m:ctrlPr>
              <w:rPr>
                <w:rFonts w:ascii="Cambria Math" w:eastAsia="Calibri" w:hAnsi="Cambria Math" w:cs="Calibri"/>
                <w:i/>
              </w:rPr>
            </m:ctrlPr>
          </m:fPr>
          <m:num>
            <m:r>
              <m:rPr>
                <m:nor/>
              </m:rPr>
              <w:rPr>
                <w:rFonts w:ascii="Garamond" w:eastAsia="Calibri" w:hAnsi="Garamond" w:cs="Calibri"/>
              </w:rPr>
              <m:t>Green-Red</m:t>
            </m:r>
          </m:num>
          <m:den>
            <w:proofErr w:type="spellStart"/>
            <m:r>
              <m:rPr>
                <m:nor/>
              </m:rPr>
              <w:rPr>
                <w:rFonts w:ascii="Garamond" w:eastAsia="Calibri" w:hAnsi="Garamond" w:cs="Calibri"/>
              </w:rPr>
              <m:t>Green+Red-Blue</m:t>
            </m:r>
            <w:proofErr w:type="spellEnd"/>
          </m:den>
        </m:f>
      </m:oMath>
      <w:r w:rsidR="00FC6E3A">
        <w:rPr>
          <w:rFonts w:ascii="Garamond" w:eastAsia="Calibri" w:hAnsi="Garamond" w:cs="Calibri"/>
        </w:rPr>
        <w:tab/>
      </w:r>
      <w:r>
        <w:rPr>
          <w:rFonts w:ascii="Garamond" w:eastAsia="Calibri" w:hAnsi="Garamond" w:cs="Calibri"/>
        </w:rPr>
        <w:t xml:space="preserve">                                 </w:t>
      </w:r>
      <w:r w:rsidR="1A6BA2BC">
        <w:rPr>
          <w:rFonts w:ascii="Garamond" w:eastAsia="Calibri" w:hAnsi="Garamond" w:cs="Calibri"/>
        </w:rPr>
        <w:t>(2)</w:t>
      </w:r>
    </w:p>
    <w:p w14:paraId="390E0353" w14:textId="77777777" w:rsidR="006744F7" w:rsidRDefault="006744F7" w:rsidP="005A55EE">
      <w:pPr>
        <w:spacing w:after="0" w:line="240" w:lineRule="auto"/>
        <w:rPr>
          <w:rFonts w:ascii="Garamond" w:eastAsia="Calibri" w:hAnsi="Garamond" w:cs="Calibri"/>
        </w:rPr>
      </w:pPr>
    </w:p>
    <w:p w14:paraId="69A25B72" w14:textId="02E1C0C1" w:rsidR="006744F7" w:rsidRDefault="006744F7" w:rsidP="005A55EE">
      <w:pPr>
        <w:spacing w:after="0" w:line="240" w:lineRule="auto"/>
        <w:rPr>
          <w:rFonts w:ascii="Garamond" w:eastAsia="Calibri" w:hAnsi="Garamond" w:cs="Calibri"/>
        </w:rPr>
      </w:pPr>
      <w:r w:rsidRPr="634DFDA3">
        <w:rPr>
          <w:rFonts w:ascii="Garamond" w:eastAsia="Calibri" w:hAnsi="Garamond" w:cs="Calibri"/>
        </w:rPr>
        <w:t>To further mitigate spatial variations, as well as temporal variations (both annual and seasonal, as the images from different years were not always taken in the same month), MSAVI and VARI were both standardized</w:t>
      </w:r>
      <w:r w:rsidR="43C938B3" w:rsidRPr="634DFDA3">
        <w:rPr>
          <w:rFonts w:ascii="Garamond" w:eastAsia="Calibri" w:hAnsi="Garamond" w:cs="Calibri"/>
        </w:rPr>
        <w:t xml:space="preserve"> by subtracting their means and dividing by their standard deviations</w:t>
      </w:r>
      <w:r w:rsidRPr="634DFDA3">
        <w:rPr>
          <w:rFonts w:ascii="Garamond" w:eastAsia="Calibri" w:hAnsi="Garamond" w:cs="Calibri"/>
        </w:rPr>
        <w:t>, which also ensured that neither index had a larger influence on the classifier than the other due to differences of scale</w:t>
      </w:r>
      <w:r w:rsidR="00266714">
        <w:rPr>
          <w:rFonts w:ascii="Garamond" w:eastAsia="Calibri" w:hAnsi="Garamond" w:cs="Calibri"/>
        </w:rPr>
        <w:t xml:space="preserve"> (</w:t>
      </w:r>
      <w:r w:rsidR="00266714" w:rsidRPr="00042D28">
        <w:rPr>
          <w:rStyle w:val="normaltextrun"/>
          <w:rFonts w:ascii="Garamond" w:hAnsi="Garamond" w:cs="Segoe UI"/>
        </w:rPr>
        <w:t>Qi</w:t>
      </w:r>
      <w:r w:rsidR="00714BCB">
        <w:rPr>
          <w:rStyle w:val="normaltextrun"/>
          <w:rFonts w:ascii="Garamond" w:hAnsi="Garamond" w:cs="Segoe UI"/>
        </w:rPr>
        <w:t xml:space="preserve"> et. al., 1994</w:t>
      </w:r>
      <w:r w:rsidR="00EB2598">
        <w:rPr>
          <w:rStyle w:val="normaltextrun"/>
          <w:rFonts w:ascii="Garamond" w:hAnsi="Garamond" w:cs="Segoe UI"/>
        </w:rPr>
        <w:t xml:space="preserve">, </w:t>
      </w:r>
      <w:proofErr w:type="spellStart"/>
      <w:r w:rsidR="00EB2598" w:rsidRPr="00042D28">
        <w:rPr>
          <w:rFonts w:ascii="Garamond" w:hAnsi="Garamond" w:cs="Arial"/>
          <w:shd w:val="clear" w:color="auto" w:fill="FFFFFF"/>
        </w:rPr>
        <w:t>Chuvieco</w:t>
      </w:r>
      <w:proofErr w:type="spellEnd"/>
      <w:r w:rsidR="00EB2598">
        <w:rPr>
          <w:rFonts w:ascii="Garamond" w:hAnsi="Garamond" w:cs="Arial"/>
          <w:shd w:val="clear" w:color="auto" w:fill="FFFFFF"/>
        </w:rPr>
        <w:t xml:space="preserve"> et. al., 2002</w:t>
      </w:r>
      <w:r w:rsidR="00266714">
        <w:rPr>
          <w:rFonts w:ascii="Garamond" w:eastAsia="Calibri" w:hAnsi="Garamond" w:cs="Calibri"/>
        </w:rPr>
        <w:t>)</w:t>
      </w:r>
      <w:r w:rsidRPr="634DFDA3">
        <w:rPr>
          <w:rFonts w:ascii="Garamond" w:eastAsia="Calibri" w:hAnsi="Garamond" w:cs="Calibri"/>
        </w:rPr>
        <w:t>. The team then constructed a color composite from the two standardized indices, which they used as input for the Iso Cluster Unsupervised Classification tool in ArcGIS Pro. After creating an initial 60 classes, the team merged these down to six by iteratively following the lowest-tier recommendations of the Dendrogram tool, whose output is a tree diagram which suggests class merges in order of shortest inter-class distance</w:t>
      </w:r>
      <w:r w:rsidR="001E61A4">
        <w:rPr>
          <w:rFonts w:ascii="Garamond" w:eastAsia="Calibri" w:hAnsi="Garamond" w:cs="Calibri"/>
        </w:rPr>
        <w:t xml:space="preserve"> (</w:t>
      </w:r>
      <m:oMath>
        <m:sSub>
          <m:sSubPr>
            <m:ctrlPr>
              <w:rPr>
                <w:rFonts w:ascii="Cambria Math" w:eastAsia="Calibri" w:hAnsi="Cambria Math" w:cs="Calibri"/>
                <w:i/>
              </w:rPr>
            </m:ctrlPr>
          </m:sSubPr>
          <m:e>
            <m:r>
              <m:rPr>
                <m:nor/>
              </m:rPr>
              <w:rPr>
                <w:rFonts w:ascii="Garamond" w:eastAsia="Calibri" w:hAnsi="Garamond" w:cs="Calibri"/>
              </w:rPr>
              <m:t>d</m:t>
            </m:r>
          </m:e>
          <m:sub>
            <w:proofErr w:type="spellStart"/>
            <m:r>
              <m:rPr>
                <m:nor/>
              </m:rPr>
              <w:rPr>
                <w:rFonts w:ascii="Garamond" w:eastAsia="Calibri" w:hAnsi="Garamond" w:cs="Calibri"/>
              </w:rPr>
              <m:t>mn</m:t>
            </m:r>
            <w:proofErr w:type="spellEnd"/>
          </m:sub>
        </m:sSub>
      </m:oMath>
      <w:r w:rsidR="001E61A4">
        <w:rPr>
          <w:rFonts w:ascii="Garamond" w:eastAsia="Calibri" w:hAnsi="Garamond" w:cs="Calibri"/>
        </w:rPr>
        <w:t>)</w:t>
      </w:r>
      <w:r w:rsidRPr="634DFDA3">
        <w:rPr>
          <w:rFonts w:ascii="Garamond" w:eastAsia="Calibri" w:hAnsi="Garamond" w:cs="Calibri"/>
        </w:rPr>
        <w:t xml:space="preserve">, as found by Equation (3). </w:t>
      </w:r>
      <w:r w:rsidR="001E61A4">
        <w:rPr>
          <w:rFonts w:ascii="Garamond" w:eastAsia="Calibri" w:hAnsi="Garamond" w:cs="Calibri"/>
        </w:rPr>
        <w:t>Equation (3) utilizes the means (</w:t>
      </w:r>
      <m:oMath>
        <m:sSub>
          <m:sSubPr>
            <m:ctrlPr>
              <w:rPr>
                <w:rFonts w:ascii="Cambria Math" w:eastAsia="Calibri" w:hAnsi="Cambria Math" w:cs="Calibri"/>
                <w:i/>
              </w:rPr>
            </m:ctrlPr>
          </m:sSubPr>
          <m:e>
            <m:r>
              <m:rPr>
                <m:nor/>
              </m:rPr>
              <w:rPr>
                <w:rFonts w:ascii="Garamond" w:eastAsia="Calibri" w:hAnsi="Garamond" w:cs="Calibri"/>
              </w:rPr>
              <m:t>μ</m:t>
            </m:r>
          </m:e>
          <m:sub>
            <m:r>
              <m:rPr>
                <m:nor/>
              </m:rPr>
              <w:rPr>
                <w:rFonts w:ascii="Garamond" w:eastAsia="Calibri" w:hAnsi="Garamond" w:cs="Calibri"/>
              </w:rPr>
              <m:t>mi</m:t>
            </m:r>
          </m:sub>
        </m:sSub>
        <m:r>
          <w:rPr>
            <w:rFonts w:ascii="Cambria Math" w:eastAsia="Calibri" w:hAnsi="Cambria Math" w:cs="Calibri"/>
          </w:rPr>
          <m:t xml:space="preserve">, </m:t>
        </m:r>
        <m:sSub>
          <m:sSubPr>
            <m:ctrlPr>
              <w:rPr>
                <w:rFonts w:ascii="Cambria Math" w:eastAsia="Calibri" w:hAnsi="Cambria Math" w:cs="Calibri"/>
                <w:i/>
              </w:rPr>
            </m:ctrlPr>
          </m:sSubPr>
          <m:e>
            <m:r>
              <m:rPr>
                <m:nor/>
              </m:rPr>
              <w:rPr>
                <w:rFonts w:ascii="Garamond" w:eastAsia="Calibri" w:hAnsi="Garamond" w:cs="Calibri"/>
              </w:rPr>
              <m:t>μ</m:t>
            </m:r>
          </m:e>
          <m:sub>
            <w:proofErr w:type="spellStart"/>
            <m:r>
              <m:rPr>
                <m:nor/>
              </m:rPr>
              <w:rPr>
                <w:rFonts w:ascii="Garamond" w:eastAsia="Calibri" w:hAnsi="Garamond" w:cs="Calibri"/>
              </w:rPr>
              <m:t>ni</m:t>
            </m:r>
            <w:proofErr w:type="spellEnd"/>
          </m:sub>
        </m:sSub>
      </m:oMath>
      <w:r w:rsidR="001E61A4">
        <w:rPr>
          <w:rFonts w:ascii="Garamond" w:eastAsia="Calibri" w:hAnsi="Garamond" w:cs="Calibri"/>
        </w:rPr>
        <w:t>) and variances (</w:t>
      </w:r>
      <m:oMath>
        <m:sSub>
          <m:sSubPr>
            <m:ctrlPr>
              <w:rPr>
                <w:rFonts w:ascii="Cambria Math" w:eastAsia="Calibri" w:hAnsi="Cambria Math" w:cs="Calibri"/>
                <w:i/>
              </w:rPr>
            </m:ctrlPr>
          </m:sSubPr>
          <m:e>
            <m:r>
              <m:rPr>
                <m:nor/>
              </m:rPr>
              <w:rPr>
                <w:rFonts w:ascii="Garamond" w:eastAsia="Calibri" w:hAnsi="Garamond" w:cs="Calibri"/>
              </w:rPr>
              <m:t>Var</m:t>
            </m:r>
          </m:e>
          <m:sub>
            <m:r>
              <m:rPr>
                <m:nor/>
              </m:rPr>
              <w:rPr>
                <w:rFonts w:ascii="Garamond" w:eastAsia="Calibri" w:hAnsi="Garamond" w:cs="Calibri"/>
              </w:rPr>
              <m:t>mi</m:t>
            </m:r>
          </m:sub>
        </m:sSub>
        <m:r>
          <w:rPr>
            <w:rFonts w:ascii="Cambria Math" w:eastAsia="Calibri" w:hAnsi="Cambria Math" w:cs="Calibri"/>
          </w:rPr>
          <m:t>,</m:t>
        </m:r>
        <m:sSub>
          <m:sSubPr>
            <m:ctrlPr>
              <w:rPr>
                <w:rFonts w:ascii="Cambria Math" w:eastAsia="Calibri" w:hAnsi="Cambria Math" w:cs="Calibri"/>
                <w:i/>
              </w:rPr>
            </m:ctrlPr>
          </m:sSubPr>
          <m:e>
            <m:r>
              <m:rPr>
                <m:nor/>
              </m:rPr>
              <w:rPr>
                <w:rFonts w:ascii="Garamond" w:eastAsia="Calibri" w:hAnsi="Garamond" w:cs="Calibri"/>
              </w:rPr>
              <m:t>Var</m:t>
            </m:r>
          </m:e>
          <m:sub>
            <w:proofErr w:type="spellStart"/>
            <m:r>
              <m:rPr>
                <m:nor/>
              </m:rPr>
              <w:rPr>
                <w:rFonts w:ascii="Garamond" w:eastAsia="Calibri" w:hAnsi="Garamond" w:cs="Calibri"/>
              </w:rPr>
              <m:t>ni</m:t>
            </m:r>
            <w:proofErr w:type="spellEnd"/>
          </m:sub>
        </m:sSub>
      </m:oMath>
      <w:r w:rsidR="001E61A4">
        <w:rPr>
          <w:rFonts w:ascii="Garamond" w:eastAsia="Calibri" w:hAnsi="Garamond" w:cs="Calibri"/>
        </w:rPr>
        <w:t>) of any given pair of the classes.</w:t>
      </w:r>
    </w:p>
    <w:p w14:paraId="149B0B85" w14:textId="77777777" w:rsidR="006744F7" w:rsidRDefault="006744F7" w:rsidP="005A55EE">
      <w:pPr>
        <w:spacing w:after="0" w:line="240" w:lineRule="auto"/>
        <w:rPr>
          <w:rFonts w:ascii="Garamond" w:eastAsia="Calibri" w:hAnsi="Garamond" w:cs="Calibri"/>
        </w:rPr>
      </w:pPr>
    </w:p>
    <w:p w14:paraId="1B159E66" w14:textId="098F5315" w:rsidR="006744F7" w:rsidRPr="00DF2C08" w:rsidRDefault="00F50254" w:rsidP="005A55EE">
      <w:pPr>
        <w:tabs>
          <w:tab w:val="center" w:pos="4680"/>
          <w:tab w:val="right" w:pos="9360"/>
        </w:tabs>
        <w:spacing w:after="0" w:line="240" w:lineRule="auto"/>
        <w:jc w:val="center"/>
        <w:rPr>
          <w:rFonts w:ascii="Garamond" w:eastAsia="Calibri" w:hAnsi="Garamond" w:cs="Calibri"/>
        </w:rPr>
      </w:pPr>
      <w:r>
        <w:rPr>
          <w:rFonts w:ascii="Garamond" w:eastAsia="Calibri" w:hAnsi="Garamond" w:cs="Calibri"/>
        </w:rPr>
        <w:tab/>
      </w:r>
      <m:oMath>
        <m:sSub>
          <m:sSubPr>
            <m:ctrlPr>
              <w:rPr>
                <w:rFonts w:ascii="Cambria Math" w:eastAsia="Calibri" w:hAnsi="Cambria Math" w:cs="Calibri"/>
                <w:i/>
              </w:rPr>
            </m:ctrlPr>
          </m:sSubPr>
          <m:e>
            <m:r>
              <m:rPr>
                <m:nor/>
              </m:rPr>
              <w:rPr>
                <w:rFonts w:ascii="Garamond" w:eastAsia="Calibri" w:hAnsi="Garamond" w:cs="Calibri"/>
              </w:rPr>
              <m:t>d</m:t>
            </m:r>
          </m:e>
          <m:sub>
            <m:r>
              <m:rPr>
                <m:nor/>
              </m:rPr>
              <w:rPr>
                <w:rFonts w:ascii="Garamond" w:eastAsia="Calibri" w:hAnsi="Garamond" w:cs="Calibri"/>
              </w:rPr>
              <m:t>mn</m:t>
            </m:r>
          </m:sub>
        </m:sSub>
        <m:r>
          <m:rPr>
            <m:nor/>
          </m:rPr>
          <w:rPr>
            <w:rFonts w:ascii="Garamond" w:eastAsia="Calibri" w:hAnsi="Garamond" w:cs="Calibri"/>
          </w:rPr>
          <m:t>=</m:t>
        </m:r>
        <m:rad>
          <m:radPr>
            <m:degHide m:val="1"/>
            <m:ctrlPr>
              <w:rPr>
                <w:rFonts w:ascii="Cambria Math" w:eastAsia="Calibri" w:hAnsi="Cambria Math" w:cs="Calibri"/>
                <w:i/>
              </w:rPr>
            </m:ctrlPr>
          </m:radPr>
          <m:deg/>
          <m:e>
            <m:nary>
              <m:naryPr>
                <m:chr m:val="∑"/>
                <m:limLoc m:val="undOvr"/>
                <m:ctrlPr>
                  <w:rPr>
                    <w:rFonts w:ascii="Cambria Math" w:eastAsia="Calibri" w:hAnsi="Cambria Math" w:cs="Calibri"/>
                    <w:i/>
                  </w:rPr>
                </m:ctrlPr>
              </m:naryPr>
              <m:sub>
                <m:r>
                  <m:rPr>
                    <m:nor/>
                  </m:rPr>
                  <w:rPr>
                    <w:rFonts w:ascii="Garamond" w:eastAsia="Calibri" w:hAnsi="Garamond" w:cs="Calibri"/>
                  </w:rPr>
                  <m:t>i=1</m:t>
                </m:r>
              </m:sub>
              <m:sup>
                <m:r>
                  <m:rPr>
                    <m:nor/>
                  </m:rPr>
                  <w:rPr>
                    <w:rFonts w:ascii="Garamond" w:eastAsia="Calibri" w:hAnsi="Garamond" w:cs="Calibri"/>
                  </w:rPr>
                  <m:t>N</m:t>
                </m:r>
              </m:sup>
              <m:e>
                <m:f>
                  <m:fPr>
                    <m:ctrlPr>
                      <w:rPr>
                        <w:rFonts w:ascii="Cambria Math" w:eastAsia="Calibri" w:hAnsi="Cambria Math" w:cs="Calibri"/>
                        <w:i/>
                      </w:rPr>
                    </m:ctrlPr>
                  </m:fPr>
                  <m:num>
                    <m:sSup>
                      <m:sSupPr>
                        <m:ctrlPr>
                          <w:rPr>
                            <w:rFonts w:ascii="Cambria Math" w:eastAsia="Calibri" w:hAnsi="Cambria Math" w:cs="Calibri"/>
                            <w:i/>
                          </w:rPr>
                        </m:ctrlPr>
                      </m:sSupPr>
                      <m:e>
                        <m:d>
                          <m:dPr>
                            <m:ctrlPr>
                              <w:rPr>
                                <w:rFonts w:ascii="Cambria Math" w:eastAsia="Calibri" w:hAnsi="Cambria Math" w:cs="Calibri"/>
                                <w:i/>
                              </w:rPr>
                            </m:ctrlPr>
                          </m:dPr>
                          <m:e>
                            <m:sSub>
                              <m:sSubPr>
                                <m:ctrlPr>
                                  <w:rPr>
                                    <w:rFonts w:ascii="Cambria Math" w:eastAsia="Calibri" w:hAnsi="Cambria Math" w:cs="Calibri"/>
                                    <w:i/>
                                  </w:rPr>
                                </m:ctrlPr>
                              </m:sSubPr>
                              <m:e>
                                <m:r>
                                  <m:rPr>
                                    <m:nor/>
                                  </m:rPr>
                                  <w:rPr>
                                    <w:rFonts w:ascii="Garamond" w:eastAsia="Calibri" w:hAnsi="Garamond" w:cs="Calibri"/>
                                  </w:rPr>
                                  <m:t>μ</m:t>
                                </m:r>
                              </m:e>
                              <m:sub>
                                <m:r>
                                  <m:rPr>
                                    <m:nor/>
                                  </m:rPr>
                                  <w:rPr>
                                    <w:rFonts w:ascii="Garamond" w:eastAsia="Calibri" w:hAnsi="Garamond" w:cs="Calibri"/>
                                  </w:rPr>
                                  <m:t>mi</m:t>
                                </m:r>
                              </m:sub>
                            </m:sSub>
                            <m:r>
                              <m:rPr>
                                <m:nor/>
                              </m:rPr>
                              <w:rPr>
                                <w:rFonts w:ascii="Garamond" w:eastAsia="Calibri" w:hAnsi="Garamond" w:cs="Calibri"/>
                              </w:rPr>
                              <m:t>-</m:t>
                            </m:r>
                            <m:sSub>
                              <m:sSubPr>
                                <m:ctrlPr>
                                  <w:rPr>
                                    <w:rFonts w:ascii="Cambria Math" w:eastAsia="Calibri" w:hAnsi="Cambria Math" w:cs="Calibri"/>
                                    <w:i/>
                                  </w:rPr>
                                </m:ctrlPr>
                              </m:sSubPr>
                              <m:e>
                                <m:r>
                                  <m:rPr>
                                    <m:nor/>
                                  </m:rPr>
                                  <w:rPr>
                                    <w:rFonts w:ascii="Garamond" w:eastAsia="Calibri" w:hAnsi="Garamond" w:cs="Calibri"/>
                                  </w:rPr>
                                  <m:t>μ</m:t>
                                </m:r>
                              </m:e>
                              <m:sub>
                                <m:r>
                                  <m:rPr>
                                    <m:nor/>
                                  </m:rPr>
                                  <w:rPr>
                                    <w:rFonts w:ascii="Garamond" w:eastAsia="Calibri" w:hAnsi="Garamond" w:cs="Calibri"/>
                                  </w:rPr>
                                  <m:t>ni</m:t>
                                </m:r>
                              </m:sub>
                            </m:sSub>
                          </m:e>
                        </m:d>
                      </m:e>
                      <m:sup>
                        <m:r>
                          <m:rPr>
                            <m:nor/>
                          </m:rPr>
                          <w:rPr>
                            <w:rFonts w:ascii="Garamond" w:eastAsia="Calibri" w:hAnsi="Garamond" w:cs="Calibri"/>
                          </w:rPr>
                          <m:t>2</m:t>
                        </m:r>
                      </m:sup>
                    </m:sSup>
                  </m:num>
                  <m:den>
                    <m:rad>
                      <m:radPr>
                        <m:degHide m:val="1"/>
                        <m:ctrlPr>
                          <w:rPr>
                            <w:rFonts w:ascii="Cambria Math" w:eastAsia="Calibri" w:hAnsi="Cambria Math" w:cs="Calibri"/>
                            <w:i/>
                          </w:rPr>
                        </m:ctrlPr>
                      </m:radPr>
                      <m:deg/>
                      <m:e>
                        <m:sSub>
                          <m:sSubPr>
                            <m:ctrlPr>
                              <w:rPr>
                                <w:rFonts w:ascii="Cambria Math" w:eastAsia="Calibri" w:hAnsi="Cambria Math" w:cs="Calibri"/>
                                <w:i/>
                              </w:rPr>
                            </m:ctrlPr>
                          </m:sSubPr>
                          <m:e>
                            <m:r>
                              <m:rPr>
                                <m:nor/>
                              </m:rPr>
                              <w:rPr>
                                <w:rFonts w:ascii="Garamond" w:eastAsia="Calibri" w:hAnsi="Garamond" w:cs="Calibri"/>
                              </w:rPr>
                              <m:t>Var</m:t>
                            </m:r>
                          </m:e>
                          <m:sub>
                            <m:r>
                              <m:rPr>
                                <m:nor/>
                              </m:rPr>
                              <w:rPr>
                                <w:rFonts w:ascii="Garamond" w:eastAsia="Calibri" w:hAnsi="Garamond" w:cs="Calibri"/>
                              </w:rPr>
                              <m:t>mi</m:t>
                            </m:r>
                          </m:sub>
                        </m:sSub>
                        <m:sSub>
                          <m:sSubPr>
                            <m:ctrlPr>
                              <w:rPr>
                                <w:rFonts w:ascii="Cambria Math" w:eastAsia="Calibri" w:hAnsi="Cambria Math" w:cs="Calibri"/>
                                <w:i/>
                              </w:rPr>
                            </m:ctrlPr>
                          </m:sSubPr>
                          <m:e>
                            <m:r>
                              <m:rPr>
                                <m:nor/>
                              </m:rPr>
                              <w:rPr>
                                <w:rFonts w:ascii="Garamond" w:eastAsia="Calibri" w:hAnsi="Garamond" w:cs="Calibri"/>
                              </w:rPr>
                              <m:t>Var</m:t>
                            </m:r>
                          </m:e>
                          <m:sub>
                            <m:r>
                              <m:rPr>
                                <m:nor/>
                              </m:rPr>
                              <w:rPr>
                                <w:rFonts w:ascii="Garamond" w:eastAsia="Calibri" w:hAnsi="Garamond" w:cs="Calibri"/>
                              </w:rPr>
                              <m:t>ni</m:t>
                            </m:r>
                          </m:sub>
                        </m:sSub>
                      </m:e>
                    </m:rad>
                  </m:den>
                </m:f>
              </m:e>
            </m:nary>
          </m:e>
        </m:rad>
        <m:r>
          <m:rPr>
            <m:nor/>
          </m:rPr>
          <w:rPr>
            <w:rFonts w:ascii="Garamond" w:hAnsi="Garamond" w:cs="Calibri"/>
          </w:rPr>
          <m:t xml:space="preserve">,  where </m:t>
        </m:r>
        <w:proofErr w:type="spellStart"/>
        <m:r>
          <m:rPr>
            <m:nor/>
          </m:rPr>
          <w:rPr>
            <w:rFonts w:ascii="Garamond" w:hAnsi="Garamond" w:cs="Calibri"/>
            <w:i/>
            <w:iCs/>
          </w:rPr>
          <m:t>m,n</m:t>
        </m:r>
        <w:proofErr w:type="spellEnd"/>
        <m:r>
          <m:rPr>
            <m:nor/>
          </m:rPr>
          <w:rPr>
            <w:rFonts w:ascii="Garamond" w:hAnsi="Garamond" w:cs="Calibri"/>
          </w:rPr>
          <m:t xml:space="preserve"> are classes in band </m:t>
        </m:r>
        <w:proofErr w:type="spellStart"/>
        <m:r>
          <m:rPr>
            <m:nor/>
          </m:rPr>
          <w:rPr>
            <w:rFonts w:ascii="Garamond" w:hAnsi="Garamond" w:cs="Calibri"/>
            <w:i/>
            <w:iCs/>
          </w:rPr>
          <m:t>i</m:t>
        </m:r>
      </m:oMath>
      <w:proofErr w:type="spellEnd"/>
      <w:r w:rsidR="00B02937">
        <w:rPr>
          <w:rFonts w:ascii="Garamond" w:eastAsia="Calibri" w:hAnsi="Garamond" w:cs="Calibri"/>
          <w:iCs/>
        </w:rPr>
        <w:tab/>
      </w:r>
      <w:r w:rsidR="173CF38C" w:rsidRPr="54D55E94">
        <w:rPr>
          <w:rFonts w:ascii="Garamond" w:eastAsia="Calibri" w:hAnsi="Garamond" w:cs="Calibri"/>
        </w:rPr>
        <w:t>(3)</w:t>
      </w:r>
    </w:p>
    <w:p w14:paraId="276A618F" w14:textId="77777777" w:rsidR="006744F7" w:rsidRDefault="006744F7" w:rsidP="005A55EE">
      <w:pPr>
        <w:spacing w:after="0" w:line="240" w:lineRule="auto"/>
        <w:rPr>
          <w:rFonts w:ascii="Garamond" w:eastAsia="Calibri" w:hAnsi="Garamond" w:cs="Calibri"/>
        </w:rPr>
      </w:pPr>
    </w:p>
    <w:p w14:paraId="372D6EC3" w14:textId="54BF5D45" w:rsidR="006744F7" w:rsidRDefault="006744F7" w:rsidP="005A55EE">
      <w:pPr>
        <w:spacing w:after="0" w:line="240" w:lineRule="auto"/>
        <w:rPr>
          <w:rFonts w:ascii="Garamond" w:eastAsia="Calibri" w:hAnsi="Garamond" w:cs="Calibri"/>
        </w:rPr>
      </w:pPr>
      <w:r w:rsidRPr="634DFDA3">
        <w:rPr>
          <w:rFonts w:ascii="Garamond" w:eastAsia="Calibri" w:hAnsi="Garamond" w:cs="Calibri"/>
        </w:rPr>
        <w:t xml:space="preserve">After each round of merges, the spectral signatures of the remaining classes were recalculated, and the training data was classified again using the Maximum Likelihood Classification (MLC) tool, which for every pixel </w:t>
      </w:r>
      <w:r w:rsidR="00F57139">
        <w:rPr>
          <w:rFonts w:ascii="Garamond" w:eastAsia="Calibri" w:hAnsi="Garamond" w:cs="Calibri"/>
        </w:rPr>
        <w:t xml:space="preserve">value (x) </w:t>
      </w:r>
      <w:r w:rsidRPr="634DFDA3">
        <w:rPr>
          <w:rFonts w:ascii="Garamond" w:eastAsia="Calibri" w:hAnsi="Garamond" w:cs="Calibri"/>
        </w:rPr>
        <w:t>calculates the probability of membership</w:t>
      </w:r>
      <w:r w:rsidR="00F57139">
        <w:rPr>
          <w:rFonts w:ascii="Garamond" w:eastAsia="Calibri" w:hAnsi="Garamond" w:cs="Calibri"/>
        </w:rPr>
        <w:t xml:space="preserve"> [</w:t>
      </w:r>
      <w:proofErr w:type="spellStart"/>
      <w:r w:rsidR="00F57139">
        <w:rPr>
          <w:rFonts w:ascii="Garamond" w:eastAsia="Calibri" w:hAnsi="Garamond" w:cs="Calibri"/>
        </w:rPr>
        <w:t>Pr</w:t>
      </w:r>
      <w:proofErr w:type="spellEnd"/>
      <w:r w:rsidR="00F57139">
        <w:rPr>
          <w:rFonts w:ascii="Garamond" w:eastAsia="Calibri" w:hAnsi="Garamond" w:cs="Calibri"/>
        </w:rPr>
        <w:t>(x)]</w:t>
      </w:r>
      <w:r w:rsidRPr="634DFDA3">
        <w:rPr>
          <w:rFonts w:ascii="Garamond" w:eastAsia="Calibri" w:hAnsi="Garamond" w:cs="Calibri"/>
        </w:rPr>
        <w:t xml:space="preserve"> in each class using Equation (4)</w:t>
      </w:r>
      <w:r w:rsidR="00F57139">
        <w:rPr>
          <w:rFonts w:ascii="Garamond" w:eastAsia="Calibri" w:hAnsi="Garamond" w:cs="Calibri"/>
        </w:rPr>
        <w:t xml:space="preserve"> (where </w:t>
      </w:r>
      <m:oMath>
        <m:r>
          <m:rPr>
            <m:nor/>
          </m:rPr>
          <w:rPr>
            <w:rFonts w:ascii="Garamond" w:hAnsi="Garamond" w:cs="Calibri"/>
          </w:rPr>
          <m:t>μ</m:t>
        </m:r>
        <m:r>
          <m:rPr>
            <m:nor/>
          </m:rPr>
          <w:rPr>
            <w:rFonts w:ascii="Cambria Math" w:hAnsi="Garamond" w:cs="Calibri"/>
          </w:rPr>
          <m:t xml:space="preserve"> </m:t>
        </m:r>
      </m:oMath>
      <w:r w:rsidR="00F57139">
        <w:rPr>
          <w:rFonts w:ascii="Garamond" w:eastAsia="Calibri" w:hAnsi="Garamond" w:cs="Calibri"/>
        </w:rPr>
        <w:t xml:space="preserve">is the mean of each class and </w:t>
      </w:r>
      <m:oMath>
        <m:r>
          <m:rPr>
            <m:nor/>
          </m:rPr>
          <w:rPr>
            <w:rFonts w:ascii="Garamond" w:hAnsi="Garamond" w:cs="Calibri"/>
          </w:rPr>
          <m:t>σ</m:t>
        </m:r>
      </m:oMath>
      <w:r w:rsidR="00F57139">
        <w:rPr>
          <w:rFonts w:ascii="Garamond" w:eastAsia="Calibri" w:hAnsi="Garamond" w:cs="Calibri"/>
        </w:rPr>
        <w:t xml:space="preserve"> is the standard deviation of each class)</w:t>
      </w:r>
      <w:r w:rsidRPr="634DFDA3">
        <w:rPr>
          <w:rFonts w:ascii="Garamond" w:eastAsia="Calibri" w:hAnsi="Garamond" w:cs="Calibri"/>
        </w:rPr>
        <w:t xml:space="preserve"> and assigns that class label whose probability </w:t>
      </w:r>
      <w:r w:rsidRPr="634DFDA3">
        <w:rPr>
          <w:rFonts w:ascii="Garamond" w:eastAsia="Calibri" w:hAnsi="Garamond" w:cs="Calibri"/>
        </w:rPr>
        <w:lastRenderedPageBreak/>
        <w:t xml:space="preserve">is greatest. The resulting raster was then visually assessed by the team to determine whether tree pixels were represented by a single, distinctive class; if they were not, the merging procedure was repeated. Training was considered complete once an easily distinguishable “tree” </w:t>
      </w:r>
      <w:r w:rsidR="07103C14" w:rsidRPr="634DFDA3">
        <w:rPr>
          <w:rFonts w:ascii="Garamond" w:eastAsia="Calibri" w:hAnsi="Garamond" w:cs="Calibri"/>
        </w:rPr>
        <w:t xml:space="preserve">cover </w:t>
      </w:r>
      <w:r w:rsidRPr="634DFDA3">
        <w:rPr>
          <w:rFonts w:ascii="Garamond" w:eastAsia="Calibri" w:hAnsi="Garamond" w:cs="Calibri"/>
        </w:rPr>
        <w:t>class had materialized.</w:t>
      </w:r>
    </w:p>
    <w:p w14:paraId="69E67E23" w14:textId="77777777" w:rsidR="009F5FAB" w:rsidRDefault="009F5FAB" w:rsidP="005A55EE">
      <w:pPr>
        <w:spacing w:after="0" w:line="240" w:lineRule="auto"/>
        <w:rPr>
          <w:rFonts w:ascii="Garamond" w:eastAsia="Calibri" w:hAnsi="Garamond" w:cs="Calibri"/>
        </w:rPr>
      </w:pPr>
    </w:p>
    <w:p w14:paraId="64FEF113" w14:textId="61248617" w:rsidR="006744F7" w:rsidRPr="009F5FAB" w:rsidRDefault="003A33D5" w:rsidP="005A55EE">
      <w:pPr>
        <w:tabs>
          <w:tab w:val="center" w:pos="4680"/>
          <w:tab w:val="right" w:pos="9360"/>
        </w:tabs>
        <w:spacing w:after="0" w:line="240" w:lineRule="auto"/>
        <w:rPr>
          <w:rFonts w:ascii="Garamond" w:eastAsia="Calibri" w:hAnsi="Garamond" w:cs="Calibri"/>
        </w:rPr>
      </w:pPr>
      <w:r w:rsidRPr="003A33D5">
        <w:rPr>
          <w:rFonts w:ascii="Garamond" w:eastAsia="Calibri" w:hAnsi="Garamond" w:cs="Calibri"/>
          <w:iCs/>
        </w:rPr>
        <w:tab/>
      </w:r>
      <w:proofErr w:type="spellStart"/>
      <m:oMath>
        <m:r>
          <m:rPr>
            <m:nor/>
          </m:rPr>
          <w:rPr>
            <w:rFonts w:ascii="Garamond" w:hAnsi="Garamond" w:cs="Calibri"/>
            <w:iCs/>
          </w:rPr>
          <m:t>P</m:t>
        </m:r>
        <m:r>
          <m:rPr>
            <m:nor/>
          </m:rPr>
          <w:rPr>
            <w:rFonts w:ascii="Garamond" w:hAnsi="Garamond" w:cs="Calibri"/>
          </w:rPr>
          <m:t>r</m:t>
        </m:r>
        <w:proofErr w:type="spellEnd"/>
        <m:d>
          <m:dPr>
            <m:ctrlPr>
              <w:rPr>
                <w:rFonts w:ascii="Cambria Math" w:hAnsi="Cambria Math" w:cs="Calibri"/>
                <w:i/>
              </w:rPr>
            </m:ctrlPr>
          </m:dPr>
          <m:e>
            <m:r>
              <m:rPr>
                <m:nor/>
              </m:rPr>
              <w:rPr>
                <w:rFonts w:ascii="Garamond" w:hAnsi="Garamond" w:cs="Calibri"/>
              </w:rPr>
              <m:t>x</m:t>
            </m:r>
          </m:e>
        </m:d>
        <m:r>
          <m:rPr>
            <m:nor/>
          </m:rPr>
          <w:rPr>
            <w:rFonts w:ascii="Garamond" w:hAnsi="Garamond" w:cs="Calibri"/>
          </w:rPr>
          <m:t>=</m:t>
        </m:r>
        <m:f>
          <m:fPr>
            <m:ctrlPr>
              <w:rPr>
                <w:rFonts w:ascii="Cambria Math" w:hAnsi="Cambria Math" w:cs="Calibri"/>
                <w:i/>
              </w:rPr>
            </m:ctrlPr>
          </m:fPr>
          <m:num>
            <m:r>
              <m:rPr>
                <m:nor/>
              </m:rPr>
              <w:rPr>
                <w:rFonts w:ascii="Garamond" w:hAnsi="Garamond" w:cs="Calibri"/>
              </w:rPr>
              <m:t>1</m:t>
            </m:r>
          </m:num>
          <m:den>
            <m:r>
              <m:rPr>
                <m:nor/>
              </m:rPr>
              <w:rPr>
                <w:rFonts w:ascii="Garamond" w:hAnsi="Garamond" w:cs="Calibri"/>
              </w:rPr>
              <m:t>σ</m:t>
            </m:r>
            <m:rad>
              <m:radPr>
                <m:degHide m:val="1"/>
                <m:ctrlPr>
                  <w:rPr>
                    <w:rFonts w:ascii="Cambria Math" w:hAnsi="Cambria Math" w:cs="Calibri"/>
                    <w:i/>
                  </w:rPr>
                </m:ctrlPr>
              </m:radPr>
              <m:deg/>
              <m:e>
                <m:r>
                  <m:rPr>
                    <m:nor/>
                  </m:rPr>
                  <w:rPr>
                    <w:rFonts w:ascii="Garamond" w:hAnsi="Garamond" w:cs="Calibri"/>
                  </w:rPr>
                  <m:t>2π</m:t>
                </m:r>
              </m:e>
            </m:rad>
          </m:den>
        </m:f>
        <m:sSup>
          <m:sSupPr>
            <m:ctrlPr>
              <w:rPr>
                <w:rFonts w:ascii="Cambria Math" w:hAnsi="Cambria Math" w:cs="Calibri"/>
                <w:i/>
              </w:rPr>
            </m:ctrlPr>
          </m:sSupPr>
          <m:e>
            <m:r>
              <m:rPr>
                <m:nor/>
              </m:rPr>
              <w:rPr>
                <w:rFonts w:ascii="Garamond" w:hAnsi="Garamond" w:cs="Calibri"/>
              </w:rPr>
              <m:t>e</m:t>
            </m:r>
          </m:e>
          <m:sup>
            <m:sSup>
              <m:sSupPr>
                <m:ctrlPr>
                  <w:rPr>
                    <w:rFonts w:ascii="Cambria Math" w:hAnsi="Cambria Math" w:cs="Calibri"/>
                    <w:i/>
                  </w:rPr>
                </m:ctrlPr>
              </m:sSupPr>
              <m:e>
                <m:r>
                  <m:rPr>
                    <m:nor/>
                  </m:rPr>
                  <w:rPr>
                    <w:rFonts w:ascii="Garamond" w:hAnsi="Garamond" w:cs="Calibri"/>
                  </w:rPr>
                  <m:t>-</m:t>
                </m:r>
                <m:f>
                  <m:fPr>
                    <m:ctrlPr>
                      <w:rPr>
                        <w:rFonts w:ascii="Cambria Math" w:hAnsi="Cambria Math" w:cs="Calibri"/>
                        <w:i/>
                      </w:rPr>
                    </m:ctrlPr>
                  </m:fPr>
                  <m:num>
                    <m:r>
                      <m:rPr>
                        <m:nor/>
                      </m:rPr>
                      <w:rPr>
                        <w:rFonts w:ascii="Garamond" w:hAnsi="Garamond" w:cs="Calibri"/>
                      </w:rPr>
                      <m:t>1</m:t>
                    </m:r>
                  </m:num>
                  <m:den>
                    <m:r>
                      <m:rPr>
                        <m:nor/>
                      </m:rPr>
                      <w:rPr>
                        <w:rFonts w:ascii="Garamond" w:hAnsi="Garamond" w:cs="Calibri"/>
                      </w:rPr>
                      <m:t>2</m:t>
                    </m:r>
                  </m:den>
                </m:f>
                <m:d>
                  <m:dPr>
                    <m:ctrlPr>
                      <w:rPr>
                        <w:rFonts w:ascii="Cambria Math" w:hAnsi="Cambria Math" w:cs="Calibri"/>
                        <w:i/>
                      </w:rPr>
                    </m:ctrlPr>
                  </m:dPr>
                  <m:e>
                    <m:f>
                      <m:fPr>
                        <m:ctrlPr>
                          <w:rPr>
                            <w:rFonts w:ascii="Cambria Math" w:hAnsi="Cambria Math" w:cs="Calibri"/>
                            <w:i/>
                          </w:rPr>
                        </m:ctrlPr>
                      </m:fPr>
                      <m:num>
                        <m:r>
                          <m:rPr>
                            <m:nor/>
                          </m:rPr>
                          <w:rPr>
                            <w:rFonts w:ascii="Garamond" w:hAnsi="Garamond" w:cs="Calibri"/>
                          </w:rPr>
                          <m:t>x-μ</m:t>
                        </m:r>
                      </m:num>
                      <m:den>
                        <m:r>
                          <m:rPr>
                            <m:nor/>
                          </m:rPr>
                          <w:rPr>
                            <w:rFonts w:ascii="Garamond" w:hAnsi="Garamond" w:cs="Calibri"/>
                          </w:rPr>
                          <m:t>σ</m:t>
                        </m:r>
                      </m:den>
                    </m:f>
                  </m:e>
                </m:d>
              </m:e>
              <m:sup>
                <m:r>
                  <m:rPr>
                    <m:nor/>
                  </m:rPr>
                  <w:rPr>
                    <w:rFonts w:ascii="Garamond" w:hAnsi="Garamond" w:cs="Calibri"/>
                  </w:rPr>
                  <m:t>2</m:t>
                </m:r>
              </m:sup>
            </m:sSup>
          </m:sup>
        </m:sSup>
      </m:oMath>
      <w:r w:rsidRPr="003A33D5">
        <w:rPr>
          <w:rFonts w:ascii="Garamond" w:eastAsia="Calibri" w:hAnsi="Garamond" w:cs="Calibri"/>
        </w:rPr>
        <w:tab/>
        <w:t>(4)</w:t>
      </w:r>
    </w:p>
    <w:p w14:paraId="2373559F" w14:textId="77777777" w:rsidR="006744F7" w:rsidRDefault="006744F7" w:rsidP="005A55EE">
      <w:pPr>
        <w:spacing w:after="0" w:line="240" w:lineRule="auto"/>
        <w:rPr>
          <w:rFonts w:ascii="Garamond" w:eastAsia="Calibri" w:hAnsi="Garamond" w:cs="Calibri"/>
        </w:rPr>
      </w:pPr>
    </w:p>
    <w:p w14:paraId="7C9B84AD" w14:textId="77777777" w:rsidR="00BE07C6" w:rsidRDefault="00BE07C6" w:rsidP="005A55EE">
      <w:pPr>
        <w:spacing w:after="0" w:line="240" w:lineRule="auto"/>
        <w:rPr>
          <w:rFonts w:ascii="Garamond" w:eastAsia="Calibri" w:hAnsi="Garamond" w:cs="Calibri"/>
          <w:i/>
          <w:iCs/>
        </w:rPr>
      </w:pPr>
    </w:p>
    <w:p w14:paraId="1AA887EF" w14:textId="30154F2A" w:rsidR="006744F7" w:rsidRPr="00E1735C" w:rsidRDefault="0050212F" w:rsidP="005A55EE">
      <w:pPr>
        <w:spacing w:after="0" w:line="240" w:lineRule="auto"/>
        <w:rPr>
          <w:rFonts w:ascii="Garamond" w:eastAsia="Calibri" w:hAnsi="Garamond" w:cs="Calibri"/>
          <w:i/>
          <w:iCs/>
        </w:rPr>
      </w:pPr>
      <w:r>
        <w:rPr>
          <w:rFonts w:ascii="Garamond" w:eastAsia="Calibri" w:hAnsi="Garamond" w:cs="Calibri"/>
          <w:i/>
          <w:iCs/>
        </w:rPr>
        <w:t xml:space="preserve">3.2.1.2 </w:t>
      </w:r>
      <w:r w:rsidR="006744F7">
        <w:rPr>
          <w:rFonts w:ascii="Garamond" w:eastAsia="Calibri" w:hAnsi="Garamond" w:cs="Calibri"/>
          <w:i/>
          <w:iCs/>
        </w:rPr>
        <w:t>Stage 2: Data Preparation, Classification, and Accuracy Assessment</w:t>
      </w:r>
    </w:p>
    <w:p w14:paraId="4E73A720" w14:textId="391A7492" w:rsidR="006744F7" w:rsidRDefault="006744F7" w:rsidP="005A55EE">
      <w:pPr>
        <w:spacing w:after="0" w:line="240" w:lineRule="auto"/>
        <w:rPr>
          <w:rFonts w:ascii="Garamond" w:eastAsia="Calibri" w:hAnsi="Garamond" w:cs="Calibri"/>
        </w:rPr>
      </w:pPr>
      <w:r w:rsidRPr="634DFDA3">
        <w:rPr>
          <w:rFonts w:ascii="Garamond" w:eastAsia="Calibri" w:hAnsi="Garamond" w:cs="Calibri"/>
        </w:rPr>
        <w:t>In the second processing stage, the team used Python scripting to automatically: calculate the MSAVI</w:t>
      </w:r>
      <w:r w:rsidR="008A05BE">
        <w:rPr>
          <w:rFonts w:ascii="Garamond" w:eastAsia="Calibri" w:hAnsi="Garamond" w:cs="Calibri"/>
        </w:rPr>
        <w:t>2</w:t>
      </w:r>
      <w:r w:rsidRPr="634DFDA3">
        <w:rPr>
          <w:rFonts w:ascii="Garamond" w:eastAsia="Calibri" w:hAnsi="Garamond" w:cs="Calibri"/>
        </w:rPr>
        <w:t xml:space="preserve"> and VARI of each NAIP scene; standardize them; construct composites from them; classify the composites with the MLC tool, using the signature file produced during training to determine class membership probabilities; and, finally, reclassify the MLC output, such that the “tree” class received a value of 1 and all other classes a value of 0. The team then mosaicked the reclassified rasters by year, creating four rasters showing all live tree crowns found within the study area in their respective years. Next, to reduce errors in the mosaics, the team created two masks: one to address burns and shadow, derived from thresholding the Burn Area Index (BAI)</w:t>
      </w:r>
      <w:r w:rsidR="005652CC">
        <w:rPr>
          <w:rFonts w:ascii="Garamond" w:eastAsia="Calibri" w:hAnsi="Garamond" w:cs="Calibri"/>
        </w:rPr>
        <w:t xml:space="preserve"> (</w:t>
      </w:r>
      <w:proofErr w:type="spellStart"/>
      <w:r w:rsidR="002851EA">
        <w:rPr>
          <w:rFonts w:ascii="Garamond" w:eastAsia="Calibri" w:hAnsi="Garamond" w:cs="Calibri"/>
        </w:rPr>
        <w:t>Chuvieco</w:t>
      </w:r>
      <w:proofErr w:type="spellEnd"/>
      <w:r w:rsidR="00B650F6">
        <w:rPr>
          <w:rFonts w:ascii="Garamond" w:eastAsia="Calibri" w:hAnsi="Garamond" w:cs="Calibri"/>
        </w:rPr>
        <w:t xml:space="preserve"> et al.</w:t>
      </w:r>
      <w:r w:rsidR="002851EA">
        <w:rPr>
          <w:rFonts w:ascii="Garamond" w:eastAsia="Calibri" w:hAnsi="Garamond" w:cs="Calibri"/>
        </w:rPr>
        <w:t>, 2002)</w:t>
      </w:r>
      <w:r w:rsidRPr="634DFDA3">
        <w:rPr>
          <w:rFonts w:ascii="Garamond" w:eastAsia="Calibri" w:hAnsi="Garamond" w:cs="Calibri"/>
        </w:rPr>
        <w:t xml:space="preserve">; the other to address soil brightness, derived from thresholding </w:t>
      </w:r>
      <w:r w:rsidR="00DB27C8">
        <w:rPr>
          <w:rFonts w:ascii="Garamond" w:eastAsia="Calibri" w:hAnsi="Garamond" w:cs="Calibri"/>
        </w:rPr>
        <w:t xml:space="preserve">a brightness index </w:t>
      </w:r>
      <w:r w:rsidR="0045341C">
        <w:rPr>
          <w:rFonts w:ascii="Garamond" w:eastAsia="Calibri" w:hAnsi="Garamond" w:cs="Calibri"/>
        </w:rPr>
        <w:t>d</w:t>
      </w:r>
      <w:r w:rsidR="0075746B">
        <w:rPr>
          <w:rFonts w:ascii="Garamond" w:eastAsia="Calibri" w:hAnsi="Garamond" w:cs="Calibri"/>
        </w:rPr>
        <w:t>efined by the team</w:t>
      </w:r>
      <w:r w:rsidR="3E8D28D3" w:rsidRPr="6272F2D3">
        <w:rPr>
          <w:rFonts w:ascii="Garamond" w:eastAsia="Calibri" w:hAnsi="Garamond" w:cs="Calibri"/>
        </w:rPr>
        <w:t>.</w:t>
      </w:r>
      <w:r w:rsidRPr="634DFDA3">
        <w:rPr>
          <w:rFonts w:ascii="Garamond" w:eastAsia="Calibri" w:hAnsi="Garamond" w:cs="Calibri"/>
        </w:rPr>
        <w:t xml:space="preserve"> The formulas for these indices are given by Equations (5) and (6)</w:t>
      </w:r>
      <w:r w:rsidR="007A3853">
        <w:rPr>
          <w:rFonts w:ascii="Garamond" w:eastAsia="Calibri" w:hAnsi="Garamond" w:cs="Calibri"/>
        </w:rPr>
        <w:t>, and they utilize</w:t>
      </w:r>
      <w:r w:rsidR="0063423C">
        <w:rPr>
          <w:rFonts w:ascii="Garamond" w:eastAsia="Calibri" w:hAnsi="Garamond" w:cs="Calibri"/>
        </w:rPr>
        <w:t xml:space="preserve"> NAIP’s </w:t>
      </w:r>
      <w:r w:rsidR="007A3853">
        <w:rPr>
          <w:rFonts w:ascii="Garamond" w:eastAsia="Calibri" w:hAnsi="Garamond" w:cs="Calibri"/>
        </w:rPr>
        <w:t>Red &amp; Near-infrared and Red, Green, &amp; Blue spectral bands respectively</w:t>
      </w:r>
      <w:r w:rsidRPr="634DFDA3">
        <w:rPr>
          <w:rFonts w:ascii="Garamond" w:eastAsia="Calibri" w:hAnsi="Garamond" w:cs="Calibri"/>
        </w:rPr>
        <w:t xml:space="preserve">. </w:t>
      </w:r>
    </w:p>
    <w:p w14:paraId="45DF6585" w14:textId="77777777" w:rsidR="006744F7" w:rsidRDefault="006744F7" w:rsidP="005A55EE">
      <w:pPr>
        <w:spacing w:after="0" w:line="240" w:lineRule="auto"/>
        <w:rPr>
          <w:rFonts w:ascii="Garamond" w:eastAsia="Calibri" w:hAnsi="Garamond" w:cs="Calibri"/>
        </w:rPr>
      </w:pPr>
    </w:p>
    <w:p w14:paraId="26467290" w14:textId="5D7E73CE" w:rsidR="006744F7" w:rsidRPr="009F5FAB" w:rsidRDefault="00CF72EA" w:rsidP="005A55EE">
      <w:pPr>
        <w:tabs>
          <w:tab w:val="center" w:pos="4680"/>
          <w:tab w:val="right" w:pos="9360"/>
        </w:tabs>
        <w:spacing w:after="0" w:line="240" w:lineRule="auto"/>
        <w:rPr>
          <w:rFonts w:ascii="Garamond" w:eastAsia="Calibri" w:hAnsi="Garamond" w:cs="Calibri"/>
        </w:rPr>
      </w:pPr>
      <w:r>
        <w:rPr>
          <w:rFonts w:ascii="Garamond" w:eastAsia="Calibri" w:hAnsi="Garamond" w:cs="Calibri"/>
          <w:iCs/>
        </w:rPr>
        <w:tab/>
      </w:r>
      <m:oMath>
        <m:r>
          <m:rPr>
            <m:nor/>
          </m:rPr>
          <w:rPr>
            <w:rFonts w:ascii="Garamond" w:hAnsi="Garamond" w:cs="Calibri"/>
            <w:iCs/>
          </w:rPr>
          <m:t>B</m:t>
        </m:r>
        <m:r>
          <m:rPr>
            <m:nor/>
          </m:rPr>
          <w:rPr>
            <w:rFonts w:ascii="Garamond" w:hAnsi="Garamond" w:cs="Calibri"/>
          </w:rPr>
          <m:t>AI=</m:t>
        </m:r>
        <m:f>
          <m:fPr>
            <m:ctrlPr>
              <w:rPr>
                <w:rFonts w:ascii="Cambria Math" w:hAnsi="Cambria Math" w:cs="Calibri"/>
                <w:i/>
              </w:rPr>
            </m:ctrlPr>
          </m:fPr>
          <m:num>
            <m:r>
              <m:rPr>
                <m:nor/>
              </m:rPr>
              <w:rPr>
                <w:rFonts w:ascii="Garamond" w:hAnsi="Garamond" w:cs="Calibri"/>
              </w:rPr>
              <m:t>1</m:t>
            </m:r>
          </m:num>
          <m:den>
            <m:sSup>
              <m:sSupPr>
                <m:ctrlPr>
                  <w:rPr>
                    <w:rFonts w:ascii="Cambria Math" w:hAnsi="Cambria Math" w:cs="Calibri"/>
                    <w:i/>
                  </w:rPr>
                </m:ctrlPr>
              </m:sSupPr>
              <m:e>
                <m:d>
                  <m:dPr>
                    <m:ctrlPr>
                      <w:rPr>
                        <w:rFonts w:ascii="Cambria Math" w:hAnsi="Cambria Math" w:cs="Calibri"/>
                        <w:i/>
                      </w:rPr>
                    </m:ctrlPr>
                  </m:dPr>
                  <m:e>
                    <m:r>
                      <m:rPr>
                        <m:nor/>
                      </m:rPr>
                      <w:rPr>
                        <w:rFonts w:ascii="Garamond" w:hAnsi="Garamond" w:cs="Calibri"/>
                      </w:rPr>
                      <m:t>0.1-Red</m:t>
                    </m:r>
                  </m:e>
                </m:d>
              </m:e>
              <m:sup>
                <m:r>
                  <m:rPr>
                    <m:nor/>
                  </m:rPr>
                  <w:rPr>
                    <w:rFonts w:ascii="Garamond" w:hAnsi="Garamond" w:cs="Calibri"/>
                  </w:rPr>
                  <m:t>2</m:t>
                </m:r>
              </m:sup>
            </m:sSup>
            <m:r>
              <m:rPr>
                <m:nor/>
              </m:rPr>
              <w:rPr>
                <w:rFonts w:ascii="Garamond" w:hAnsi="Garamond" w:cs="Calibri"/>
              </w:rPr>
              <m:t>+</m:t>
            </m:r>
            <m:sSup>
              <m:sSupPr>
                <m:ctrlPr>
                  <w:rPr>
                    <w:rFonts w:ascii="Cambria Math" w:hAnsi="Cambria Math" w:cs="Calibri"/>
                    <w:i/>
                  </w:rPr>
                </m:ctrlPr>
              </m:sSupPr>
              <m:e>
                <m:d>
                  <m:dPr>
                    <m:ctrlPr>
                      <w:rPr>
                        <w:rFonts w:ascii="Cambria Math" w:hAnsi="Cambria Math" w:cs="Calibri"/>
                        <w:i/>
                      </w:rPr>
                    </m:ctrlPr>
                  </m:dPr>
                  <m:e>
                    <m:r>
                      <m:rPr>
                        <m:nor/>
                      </m:rPr>
                      <w:rPr>
                        <w:rFonts w:ascii="Garamond" w:hAnsi="Garamond" w:cs="Calibri"/>
                      </w:rPr>
                      <m:t>0.06-NIR</m:t>
                    </m:r>
                  </m:e>
                </m:d>
              </m:e>
              <m:sup>
                <m:r>
                  <m:rPr>
                    <m:nor/>
                  </m:rPr>
                  <w:rPr>
                    <w:rFonts w:ascii="Garamond" w:hAnsi="Garamond" w:cs="Calibri"/>
                  </w:rPr>
                  <m:t>2</m:t>
                </m:r>
              </m:sup>
            </m:sSup>
          </m:den>
        </m:f>
      </m:oMath>
      <w:r w:rsidR="00CD30A2">
        <w:rPr>
          <w:rFonts w:ascii="Garamond" w:eastAsia="Calibri" w:hAnsi="Garamond" w:cs="Calibri"/>
        </w:rPr>
        <w:tab/>
        <w:t>(5)</w:t>
      </w:r>
    </w:p>
    <w:p w14:paraId="77A5D095" w14:textId="77777777" w:rsidR="006744F7" w:rsidRPr="00E1735C" w:rsidRDefault="006744F7" w:rsidP="005A55EE">
      <w:pPr>
        <w:pStyle w:val="ListParagraph"/>
        <w:spacing w:after="0" w:line="240" w:lineRule="auto"/>
        <w:rPr>
          <w:rFonts w:ascii="Garamond" w:eastAsia="Calibri" w:hAnsi="Garamond" w:cs="Calibri"/>
        </w:rPr>
      </w:pPr>
    </w:p>
    <w:p w14:paraId="2F3FCEE7" w14:textId="1F0209EC" w:rsidR="006744F7" w:rsidRPr="009F5FAB" w:rsidRDefault="00E7757C" w:rsidP="005A55EE">
      <w:pPr>
        <w:tabs>
          <w:tab w:val="center" w:pos="4680"/>
          <w:tab w:val="right" w:pos="9360"/>
        </w:tabs>
        <w:spacing w:after="0" w:line="240" w:lineRule="auto"/>
        <w:rPr>
          <w:rFonts w:ascii="Garamond" w:eastAsia="Calibri" w:hAnsi="Garamond" w:cs="Calibri"/>
        </w:rPr>
      </w:pPr>
      <w:r>
        <w:rPr>
          <w:rFonts w:ascii="Garamond" w:eastAsia="Calibri" w:hAnsi="Garamond" w:cs="Calibri"/>
          <w:iCs/>
        </w:rPr>
        <w:tab/>
      </w:r>
      <m:oMath>
        <m:r>
          <m:rPr>
            <m:nor/>
          </m:rPr>
          <w:rPr>
            <w:rFonts w:ascii="Garamond" w:hAnsi="Garamond" w:cs="Calibri"/>
            <w:iCs/>
          </w:rPr>
          <m:t>B</m:t>
        </m:r>
        <m:r>
          <m:rPr>
            <m:nor/>
          </m:rPr>
          <w:rPr>
            <w:rFonts w:ascii="Garamond" w:hAnsi="Garamond" w:cs="Calibri"/>
          </w:rPr>
          <m:t>rightness=Red*Green*Blue</m:t>
        </m:r>
      </m:oMath>
      <w:r>
        <w:rPr>
          <w:rFonts w:ascii="Garamond" w:eastAsia="Calibri" w:hAnsi="Garamond" w:cs="Calibri"/>
        </w:rPr>
        <w:tab/>
        <w:t>(6)</w:t>
      </w:r>
    </w:p>
    <w:p w14:paraId="3DF1479D" w14:textId="77777777" w:rsidR="006744F7" w:rsidRDefault="006744F7" w:rsidP="005A55EE">
      <w:pPr>
        <w:spacing w:after="0" w:line="240" w:lineRule="auto"/>
        <w:rPr>
          <w:rFonts w:ascii="Garamond" w:eastAsia="Calibri" w:hAnsi="Garamond" w:cs="Calibri"/>
        </w:rPr>
      </w:pPr>
    </w:p>
    <w:p w14:paraId="77870EF3" w14:textId="131BFCFC" w:rsidR="006B7CB5" w:rsidRDefault="006744F7" w:rsidP="005A55EE">
      <w:pPr>
        <w:spacing w:after="0" w:line="240" w:lineRule="auto"/>
        <w:rPr>
          <w:rFonts w:ascii="Garamond" w:eastAsia="Calibri" w:hAnsi="Garamond" w:cs="Calibri"/>
        </w:rPr>
      </w:pPr>
      <w:r w:rsidRPr="634DFDA3">
        <w:rPr>
          <w:rFonts w:ascii="Garamond" w:eastAsia="Calibri" w:hAnsi="Garamond" w:cs="Calibri"/>
        </w:rPr>
        <w:t>These masks were formulated as conditional rasters such that, when multiplied with the tree crown mosaics, they set as 0 the value of tree pixels whose mask counterparts violated the threshold condition. As a final preparatory step, the team ran the Boundary Clean tool on the masked mosaics to remove isolated pixels caused by non-tree vegetation. The team then assessed the accuracy of the classification model by generating 500 points</w:t>
      </w:r>
      <w:r w:rsidR="00F05064">
        <w:rPr>
          <w:rFonts w:ascii="Garamond" w:eastAsia="Calibri" w:hAnsi="Garamond" w:cs="Calibri"/>
        </w:rPr>
        <w:t>,</w:t>
      </w:r>
      <w:r w:rsidRPr="634DFDA3">
        <w:rPr>
          <w:rFonts w:ascii="Garamond" w:eastAsia="Calibri" w:hAnsi="Garamond" w:cs="Calibri"/>
        </w:rPr>
        <w:t xml:space="preserve"> 250 </w:t>
      </w:r>
      <w:r w:rsidR="00BA7D81">
        <w:rPr>
          <w:rFonts w:ascii="Garamond" w:eastAsia="Calibri" w:hAnsi="Garamond" w:cs="Calibri"/>
        </w:rPr>
        <w:t xml:space="preserve">each </w:t>
      </w:r>
      <w:r w:rsidRPr="634DFDA3">
        <w:rPr>
          <w:rFonts w:ascii="Garamond" w:eastAsia="Calibri" w:hAnsi="Garamond" w:cs="Calibri"/>
        </w:rPr>
        <w:t>for tree and non-tree pixels</w:t>
      </w:r>
      <w:r w:rsidR="00F05064">
        <w:rPr>
          <w:rFonts w:ascii="Garamond" w:eastAsia="Calibri" w:hAnsi="Garamond" w:cs="Calibri"/>
        </w:rPr>
        <w:t>,</w:t>
      </w:r>
      <w:r w:rsidRPr="634DFDA3">
        <w:rPr>
          <w:rFonts w:ascii="Garamond" w:eastAsia="Calibri" w:hAnsi="Garamond" w:cs="Calibri"/>
        </w:rPr>
        <w:t xml:space="preserve"> using the Create Accuracy Assessment Points tool with a “Equalized Stratified Random” sampling strategy, then comparing the predictions of the boundary-cleaned, classified mosaics to the original 2021 NAIP images at each of these points; accuracy was found to be 87.4%, while precision and recall were found to be 81.2% and 92.7%, respectively.</w:t>
      </w:r>
    </w:p>
    <w:p w14:paraId="6C5527C0" w14:textId="02C5C0EE" w:rsidR="006744F7" w:rsidRDefault="006744F7" w:rsidP="005A55EE">
      <w:pPr>
        <w:spacing w:after="0" w:line="240" w:lineRule="auto"/>
        <w:rPr>
          <w:rFonts w:ascii="Garamond" w:eastAsia="Calibri" w:hAnsi="Garamond" w:cs="Calibri"/>
        </w:rPr>
      </w:pPr>
      <w:r w:rsidRPr="008B5D64">
        <w:rPr>
          <w:rFonts w:ascii="Garamond" w:eastAsia="Calibri" w:hAnsi="Garamond" w:cs="Calibri"/>
        </w:rPr>
        <w:t xml:space="preserve"> </w:t>
      </w:r>
    </w:p>
    <w:p w14:paraId="19E2E92A" w14:textId="696E28E9" w:rsidR="006744F7" w:rsidRPr="00E1735C" w:rsidRDefault="0050212F" w:rsidP="005A55EE">
      <w:pPr>
        <w:spacing w:after="0" w:line="240" w:lineRule="auto"/>
        <w:rPr>
          <w:rFonts w:ascii="Garamond" w:eastAsia="Calibri" w:hAnsi="Garamond" w:cs="Calibri"/>
          <w:i/>
          <w:iCs/>
        </w:rPr>
      </w:pPr>
      <w:r>
        <w:rPr>
          <w:rFonts w:ascii="Garamond" w:eastAsia="Calibri" w:hAnsi="Garamond" w:cs="Calibri"/>
          <w:i/>
          <w:iCs/>
        </w:rPr>
        <w:t xml:space="preserve">3.2.1.3 </w:t>
      </w:r>
      <w:r w:rsidR="006744F7" w:rsidRPr="634DFDA3">
        <w:rPr>
          <w:rFonts w:ascii="Garamond" w:eastAsia="Calibri" w:hAnsi="Garamond" w:cs="Calibri"/>
          <w:i/>
          <w:iCs/>
        </w:rPr>
        <w:t>Stage 3: Mortality Calculation</w:t>
      </w:r>
      <w:r w:rsidR="035BA3EE" w:rsidRPr="634DFDA3">
        <w:rPr>
          <w:rFonts w:ascii="Garamond" w:eastAsia="Calibri" w:hAnsi="Garamond" w:cs="Calibri"/>
          <w:i/>
          <w:iCs/>
        </w:rPr>
        <w:t>s</w:t>
      </w:r>
    </w:p>
    <w:p w14:paraId="602B4FD3" w14:textId="2340505E" w:rsidR="09BE8E95" w:rsidRDefault="16AB4462" w:rsidP="005A55EE">
      <w:pPr>
        <w:spacing w:after="0" w:line="240" w:lineRule="auto"/>
        <w:rPr>
          <w:rFonts w:ascii="Garamond" w:eastAsia="Garamond" w:hAnsi="Garamond" w:cs="Garamond"/>
        </w:rPr>
      </w:pPr>
      <w:r w:rsidRPr="634DFDA3">
        <w:rPr>
          <w:rFonts w:ascii="Garamond" w:eastAsia="Calibri" w:hAnsi="Garamond" w:cs="Calibri"/>
        </w:rPr>
        <w:t xml:space="preserve">In the final processing stage, </w:t>
      </w:r>
      <w:r w:rsidRPr="634DFDA3" w:rsidDel="16AB4462">
        <w:rPr>
          <w:rFonts w:ascii="Garamond" w:eastAsia="Calibri" w:hAnsi="Garamond" w:cs="Calibri"/>
        </w:rPr>
        <w:t xml:space="preserve">mortality </w:t>
      </w:r>
      <w:r w:rsidR="2096840A" w:rsidRPr="634DFDA3">
        <w:rPr>
          <w:rFonts w:ascii="Garamond" w:eastAsia="Calibri" w:hAnsi="Garamond" w:cs="Calibri"/>
        </w:rPr>
        <w:t>maps</w:t>
      </w:r>
      <w:r w:rsidRPr="634DFDA3">
        <w:rPr>
          <w:rFonts w:ascii="Garamond" w:eastAsia="Calibri" w:hAnsi="Garamond" w:cs="Calibri"/>
        </w:rPr>
        <w:t xml:space="preserve"> for 2017, 2019, and 2021 were calculated </w:t>
      </w:r>
      <w:r w:rsidR="609440B8" w:rsidRPr="1FEAFB20">
        <w:rPr>
          <w:rFonts w:ascii="Garamond" w:eastAsia="Calibri" w:hAnsi="Garamond" w:cs="Calibri"/>
        </w:rPr>
        <w:t>by</w:t>
      </w:r>
      <w:r w:rsidRPr="1FEAFB20">
        <w:rPr>
          <w:rFonts w:ascii="Garamond" w:eastAsia="Calibri" w:hAnsi="Garamond" w:cs="Calibri"/>
        </w:rPr>
        <w:t xml:space="preserve"> subtract</w:t>
      </w:r>
      <w:r w:rsidR="5AA94694" w:rsidRPr="1FEAFB20">
        <w:rPr>
          <w:rFonts w:ascii="Garamond" w:eastAsia="Calibri" w:hAnsi="Garamond" w:cs="Calibri"/>
        </w:rPr>
        <w:t>ing</w:t>
      </w:r>
      <w:r w:rsidRPr="634DFDA3">
        <w:rPr>
          <w:rFonts w:ascii="Garamond" w:eastAsia="Calibri" w:hAnsi="Garamond" w:cs="Calibri"/>
        </w:rPr>
        <w:t xml:space="preserve"> each of these years’ </w:t>
      </w:r>
      <w:r w:rsidR="507EE3FC" w:rsidRPr="634DFDA3">
        <w:rPr>
          <w:rFonts w:ascii="Garamond" w:eastAsia="Calibri" w:hAnsi="Garamond" w:cs="Calibri"/>
        </w:rPr>
        <w:t xml:space="preserve">map of live green canopies </w:t>
      </w:r>
      <w:r w:rsidRPr="634DFDA3">
        <w:rPr>
          <w:rFonts w:ascii="Garamond" w:eastAsia="Calibri" w:hAnsi="Garamond" w:cs="Calibri"/>
        </w:rPr>
        <w:t xml:space="preserve">from the </w:t>
      </w:r>
      <w:r w:rsidR="058CCCC6" w:rsidRPr="1FEAFB20">
        <w:rPr>
          <w:rFonts w:ascii="Garamond" w:eastAsia="Calibri" w:hAnsi="Garamond" w:cs="Calibri"/>
        </w:rPr>
        <w:t>map</w:t>
      </w:r>
      <w:r w:rsidRPr="634DFDA3">
        <w:rPr>
          <w:rFonts w:ascii="Garamond" w:eastAsia="Calibri" w:hAnsi="Garamond" w:cs="Calibri"/>
        </w:rPr>
        <w:t xml:space="preserve"> that preceded it sequentially</w:t>
      </w:r>
      <w:r w:rsidR="0C8BB3BA" w:rsidRPr="1FEAFB20">
        <w:rPr>
          <w:rFonts w:ascii="Garamond" w:eastAsia="Calibri" w:hAnsi="Garamond" w:cs="Calibri"/>
        </w:rPr>
        <w:t>.</w:t>
      </w:r>
      <w:r w:rsidRPr="634DFDA3">
        <w:rPr>
          <w:rFonts w:ascii="Garamond" w:eastAsia="Calibri" w:hAnsi="Garamond" w:cs="Calibri"/>
        </w:rPr>
        <w:t xml:space="preserve"> </w:t>
      </w:r>
      <w:r w:rsidR="27BAF0CD" w:rsidRPr="634DFDA3">
        <w:rPr>
          <w:rFonts w:ascii="Garamond" w:eastAsia="Calibri" w:hAnsi="Garamond" w:cs="Calibri"/>
        </w:rPr>
        <w:t>The resulting rasters had three possible pixel values: 1 (mortality)</w:t>
      </w:r>
      <w:r w:rsidR="1E29F487" w:rsidRPr="634DFDA3">
        <w:rPr>
          <w:rFonts w:ascii="Garamond" w:eastAsia="Calibri" w:hAnsi="Garamond" w:cs="Calibri"/>
        </w:rPr>
        <w:t xml:space="preserve">, 0 (no change), and –1 (growth). </w:t>
      </w:r>
      <w:r w:rsidR="450A5969" w:rsidRPr="634DFDA3">
        <w:rPr>
          <w:rFonts w:ascii="Garamond" w:eastAsia="Calibri" w:hAnsi="Garamond" w:cs="Calibri"/>
        </w:rPr>
        <w:t xml:space="preserve">The growth pixels were reclassified to have a value of 0, so that the raster would instead have two values: 1 (mortality) or 0 (no mortality). </w:t>
      </w:r>
      <w:r w:rsidRPr="634DFDA3">
        <w:rPr>
          <w:rFonts w:ascii="Garamond" w:eastAsia="Calibri" w:hAnsi="Garamond" w:cs="Calibri"/>
        </w:rPr>
        <w:t xml:space="preserve">Using the raw change in mortality and </w:t>
      </w:r>
      <w:r w:rsidR="3D5D89F8" w:rsidRPr="634DFDA3">
        <w:rPr>
          <w:rFonts w:ascii="Garamond" w:eastAsia="Calibri" w:hAnsi="Garamond" w:cs="Calibri"/>
        </w:rPr>
        <w:t xml:space="preserve">live </w:t>
      </w:r>
      <w:r w:rsidRPr="634DFDA3">
        <w:rPr>
          <w:rFonts w:ascii="Garamond" w:eastAsia="Calibri" w:hAnsi="Garamond" w:cs="Calibri"/>
        </w:rPr>
        <w:t xml:space="preserve">tree crown rasters, two series of “percent” mortality </w:t>
      </w:r>
      <w:r w:rsidR="10C49ED1" w:rsidRPr="634DFDA3">
        <w:rPr>
          <w:rFonts w:ascii="Garamond" w:eastAsia="Calibri" w:hAnsi="Garamond" w:cs="Calibri"/>
        </w:rPr>
        <w:t xml:space="preserve">maps </w:t>
      </w:r>
      <w:r w:rsidRPr="634DFDA3">
        <w:rPr>
          <w:rFonts w:ascii="Garamond" w:eastAsia="Calibri" w:hAnsi="Garamond" w:cs="Calibri"/>
        </w:rPr>
        <w:t xml:space="preserve">were created: one showing the percent change over each two-year period, given the number of live tree crowns at the start of each period; the other showing the cumulative percent mortality since 2015, given the total number of tree crowns identified from 2015 until the start of the two-year period (e.g., the 2019 cumulative percent mortality combined the 2017 and 2019 mortality rasters and the 2015 and 2017 </w:t>
      </w:r>
      <w:r w:rsidR="3DD7075E" w:rsidRPr="634DFDA3">
        <w:rPr>
          <w:rFonts w:ascii="Garamond" w:eastAsia="Calibri" w:hAnsi="Garamond" w:cs="Calibri"/>
        </w:rPr>
        <w:t xml:space="preserve">live </w:t>
      </w:r>
      <w:r w:rsidRPr="634DFDA3">
        <w:rPr>
          <w:rFonts w:ascii="Garamond" w:eastAsia="Calibri" w:hAnsi="Garamond" w:cs="Calibri"/>
        </w:rPr>
        <w:t xml:space="preserve">tree crown rasters). For each raster in these two series, the team used the Aggregate tool to sum the number of mortality and </w:t>
      </w:r>
      <w:r w:rsidR="53FF0A38" w:rsidRPr="634DFDA3">
        <w:rPr>
          <w:rFonts w:ascii="Garamond" w:eastAsia="Calibri" w:hAnsi="Garamond" w:cs="Calibri"/>
        </w:rPr>
        <w:t xml:space="preserve">live </w:t>
      </w:r>
      <w:r w:rsidRPr="634DFDA3">
        <w:rPr>
          <w:rFonts w:ascii="Garamond" w:eastAsia="Calibri" w:hAnsi="Garamond" w:cs="Calibri"/>
        </w:rPr>
        <w:t xml:space="preserve">tree crown pixels per square kilometer (to </w:t>
      </w:r>
      <w:r w:rsidR="5A5AEBE0" w:rsidRPr="634DFDA3">
        <w:rPr>
          <w:rFonts w:ascii="Garamond" w:eastAsia="Calibri" w:hAnsi="Garamond" w:cs="Calibri"/>
        </w:rPr>
        <w:t xml:space="preserve">spatially </w:t>
      </w:r>
      <w:r w:rsidRPr="634DFDA3">
        <w:rPr>
          <w:rFonts w:ascii="Garamond" w:eastAsia="Calibri" w:hAnsi="Garamond" w:cs="Calibri"/>
        </w:rPr>
        <w:t xml:space="preserve">match the resolution of the WLDAS data used in the correlation analysis), then divided the sum of the mortality pixels by the sum of the </w:t>
      </w:r>
      <w:r w:rsidR="342E82C6" w:rsidRPr="634DFDA3">
        <w:rPr>
          <w:rFonts w:ascii="Garamond" w:eastAsia="Calibri" w:hAnsi="Garamond" w:cs="Calibri"/>
        </w:rPr>
        <w:t xml:space="preserve">live </w:t>
      </w:r>
      <w:r w:rsidRPr="634DFDA3">
        <w:rPr>
          <w:rFonts w:ascii="Garamond" w:eastAsia="Calibri" w:hAnsi="Garamond" w:cs="Calibri"/>
        </w:rPr>
        <w:t xml:space="preserve">tree crown pixels to obtain the average mortality. When carrying out the aggregations, a hand-drawn polygon was used as a mask </w:t>
      </w:r>
      <w:r w:rsidR="3C7F7F5A" w:rsidRPr="634DFDA3">
        <w:rPr>
          <w:rFonts w:ascii="Garamond" w:eastAsia="Calibri" w:hAnsi="Garamond" w:cs="Calibri"/>
        </w:rPr>
        <w:t>to</w:t>
      </w:r>
      <w:r w:rsidRPr="634DFDA3">
        <w:rPr>
          <w:rFonts w:ascii="Garamond" w:eastAsia="Calibri" w:hAnsi="Garamond" w:cs="Calibri"/>
        </w:rPr>
        <w:t xml:space="preserve"> clip the resulting raster to the extent of pinyon-juniper woodland (derived from LANDFIRE Existing Vegetation Type </w:t>
      </w:r>
      <w:r w:rsidR="4E7C0194" w:rsidRPr="1FEAFB20">
        <w:rPr>
          <w:rFonts w:ascii="Garamond" w:eastAsia="Calibri" w:hAnsi="Garamond" w:cs="Calibri"/>
        </w:rPr>
        <w:t>[</w:t>
      </w:r>
      <w:r w:rsidRPr="634DFDA3">
        <w:rPr>
          <w:rFonts w:ascii="Garamond" w:eastAsia="Calibri" w:hAnsi="Garamond" w:cs="Calibri"/>
        </w:rPr>
        <w:t>LF EVT</w:t>
      </w:r>
      <w:r w:rsidR="13E922D7" w:rsidRPr="634DFDA3">
        <w:rPr>
          <w:rFonts w:ascii="Garamond" w:eastAsia="Calibri" w:hAnsi="Garamond" w:cs="Calibri"/>
        </w:rPr>
        <w:t>]</w:t>
      </w:r>
      <w:r w:rsidRPr="634DFDA3" w:rsidDel="006744F7">
        <w:rPr>
          <w:rFonts w:ascii="Garamond" w:eastAsia="Calibri" w:hAnsi="Garamond" w:cs="Calibri"/>
        </w:rPr>
        <w:t>)</w:t>
      </w:r>
      <w:r w:rsidRPr="634DFDA3">
        <w:rPr>
          <w:rFonts w:ascii="Garamond" w:eastAsia="Calibri" w:hAnsi="Garamond" w:cs="Calibri"/>
        </w:rPr>
        <w:t xml:space="preserve"> within the study area.</w:t>
      </w:r>
    </w:p>
    <w:p w14:paraId="41AB6757" w14:textId="77777777" w:rsidR="00BE07C6" w:rsidRDefault="00BE07C6" w:rsidP="005A55EE">
      <w:pPr>
        <w:spacing w:after="0" w:line="240" w:lineRule="auto"/>
        <w:rPr>
          <w:rFonts w:ascii="Garamond" w:eastAsia="Garamond" w:hAnsi="Garamond" w:cs="Garamond"/>
          <w:i/>
          <w:iCs/>
        </w:rPr>
      </w:pPr>
    </w:p>
    <w:p w14:paraId="3FC31FE7" w14:textId="69000ACE" w:rsidR="3AA6C6C1" w:rsidRPr="001C56B8" w:rsidRDefault="3AA6C6C1" w:rsidP="005A55EE">
      <w:pPr>
        <w:spacing w:after="0" w:line="240" w:lineRule="auto"/>
        <w:rPr>
          <w:i/>
          <w:iCs/>
        </w:rPr>
      </w:pPr>
      <w:r w:rsidRPr="001C56B8">
        <w:rPr>
          <w:rFonts w:ascii="Garamond" w:eastAsia="Garamond" w:hAnsi="Garamond" w:cs="Garamond"/>
          <w:i/>
          <w:iCs/>
        </w:rPr>
        <w:t xml:space="preserve">3.2.2 Environmental Variables  </w:t>
      </w:r>
    </w:p>
    <w:p w14:paraId="2DA2C9BE" w14:textId="3F8682B8" w:rsidR="4EDF8418" w:rsidRDefault="1393BB55" w:rsidP="005A55EE">
      <w:pPr>
        <w:spacing w:after="0" w:line="240" w:lineRule="auto"/>
        <w:rPr>
          <w:rFonts w:ascii="Garamond" w:eastAsia="Garamond" w:hAnsi="Garamond" w:cs="Garamond"/>
        </w:rPr>
      </w:pPr>
      <w:r w:rsidRPr="634DFDA3">
        <w:rPr>
          <w:rFonts w:ascii="Garamond" w:hAnsi="Garamond" w:cs="Arial"/>
        </w:rPr>
        <w:lastRenderedPageBreak/>
        <w:t xml:space="preserve">Environmental variables </w:t>
      </w:r>
      <w:r w:rsidR="00D03EA5">
        <w:rPr>
          <w:rFonts w:ascii="Garamond" w:hAnsi="Garamond" w:cs="Arial"/>
        </w:rPr>
        <w:t xml:space="preserve">extracted from the WLSDAS dataset </w:t>
      </w:r>
      <w:r w:rsidRPr="634DFDA3">
        <w:rPr>
          <w:rFonts w:ascii="Garamond" w:hAnsi="Garamond" w:cs="Arial"/>
        </w:rPr>
        <w:t>includ</w:t>
      </w:r>
      <w:r w:rsidR="3D525AC6" w:rsidRPr="634DFDA3">
        <w:rPr>
          <w:rFonts w:ascii="Garamond" w:hAnsi="Garamond" w:cs="Arial"/>
        </w:rPr>
        <w:t>ed</w:t>
      </w:r>
      <w:r w:rsidRPr="634DFDA3">
        <w:rPr>
          <w:rFonts w:ascii="Garamond" w:hAnsi="Garamond" w:cs="Arial"/>
        </w:rPr>
        <w:t xml:space="preserve"> </w:t>
      </w:r>
      <w:r w:rsidR="229E9A2D" w:rsidRPr="634DFDA3">
        <w:rPr>
          <w:rFonts w:ascii="Garamond" w:eastAsia="Garamond" w:hAnsi="Garamond" w:cs="Garamond"/>
          <w:color w:val="000000" w:themeColor="text1"/>
        </w:rPr>
        <w:t>air temperature, precipitation (rainfall and snowfall), soil moisture, soil temperature, ground water storage, total</w:t>
      </w:r>
      <w:r w:rsidR="6DB89111" w:rsidRPr="634DFDA3">
        <w:rPr>
          <w:rFonts w:ascii="Garamond" w:eastAsia="Garamond" w:hAnsi="Garamond" w:cs="Garamond"/>
          <w:color w:val="000000" w:themeColor="text1"/>
        </w:rPr>
        <w:t xml:space="preserve"> evapotranspiration,</w:t>
      </w:r>
      <w:r w:rsidR="229E9A2D" w:rsidRPr="634DFDA3">
        <w:rPr>
          <w:rFonts w:ascii="Garamond" w:eastAsia="Garamond" w:hAnsi="Garamond" w:cs="Garamond"/>
          <w:color w:val="000000" w:themeColor="text1"/>
        </w:rPr>
        <w:t xml:space="preserve"> bare soil</w:t>
      </w:r>
      <w:r w:rsidR="6DB89111" w:rsidRPr="634DFDA3">
        <w:rPr>
          <w:rFonts w:ascii="Garamond" w:eastAsia="Garamond" w:hAnsi="Garamond" w:cs="Garamond"/>
          <w:color w:val="000000" w:themeColor="text1"/>
        </w:rPr>
        <w:t xml:space="preserve"> evaporation</w:t>
      </w:r>
      <w:r w:rsidR="229E9A2D" w:rsidRPr="634DFDA3">
        <w:rPr>
          <w:rFonts w:ascii="Garamond" w:eastAsia="Garamond" w:hAnsi="Garamond" w:cs="Garamond"/>
          <w:color w:val="000000" w:themeColor="text1"/>
        </w:rPr>
        <w:t>, wind speed, and specific humidity</w:t>
      </w:r>
      <w:r w:rsidRPr="634DFDA3">
        <w:rPr>
          <w:rFonts w:ascii="Garamond" w:eastAsia="Garamond" w:hAnsi="Garamond" w:cs="Garamond"/>
        </w:rPr>
        <w:t>, and mortality percentage raster</w:t>
      </w:r>
      <w:r w:rsidR="004905B4">
        <w:rPr>
          <w:rFonts w:ascii="Garamond" w:eastAsia="Garamond" w:hAnsi="Garamond" w:cs="Garamond"/>
        </w:rPr>
        <w:t>s</w:t>
      </w:r>
      <w:r w:rsidRPr="634DFDA3">
        <w:rPr>
          <w:rFonts w:ascii="Garamond" w:eastAsia="Garamond" w:hAnsi="Garamond" w:cs="Garamond"/>
        </w:rPr>
        <w:t xml:space="preserve"> wer</w:t>
      </w:r>
      <w:r w:rsidR="6E972E67" w:rsidRPr="634DFDA3">
        <w:rPr>
          <w:rFonts w:ascii="Garamond" w:eastAsia="Garamond" w:hAnsi="Garamond" w:cs="Garamond"/>
        </w:rPr>
        <w:t xml:space="preserve">e projected to </w:t>
      </w:r>
      <w:r w:rsidR="18D4121B" w:rsidRPr="634DFDA3">
        <w:rPr>
          <w:rFonts w:ascii="Garamond" w:eastAsia="Garamond" w:hAnsi="Garamond" w:cs="Garamond"/>
        </w:rPr>
        <w:t>coordinate system</w:t>
      </w:r>
      <w:r w:rsidR="7478FA14" w:rsidRPr="634DFDA3">
        <w:rPr>
          <w:rFonts w:ascii="Garamond" w:eastAsia="Garamond" w:hAnsi="Garamond" w:cs="Garamond"/>
        </w:rPr>
        <w:t xml:space="preserve"> </w:t>
      </w:r>
      <w:r w:rsidR="18D4121B" w:rsidRPr="634DFDA3">
        <w:rPr>
          <w:rFonts w:ascii="Garamond" w:eastAsia="Garamond" w:hAnsi="Garamond" w:cs="Garamond"/>
        </w:rPr>
        <w:t>for North America between 114°W and 108°W (</w:t>
      </w:r>
      <w:r w:rsidR="1BA3B78D" w:rsidRPr="634DFDA3">
        <w:rPr>
          <w:rFonts w:ascii="Garamond" w:eastAsia="Garamond" w:hAnsi="Garamond" w:cs="Garamond"/>
        </w:rPr>
        <w:t>NAD83 / UTM zone 12N) for Arizona</w:t>
      </w:r>
      <w:r w:rsidR="5249D153" w:rsidRPr="634DFDA3">
        <w:rPr>
          <w:rFonts w:ascii="Garamond" w:eastAsia="Garamond" w:hAnsi="Garamond" w:cs="Garamond"/>
        </w:rPr>
        <w:t xml:space="preserve"> and clipped to the study area</w:t>
      </w:r>
      <w:r w:rsidR="1BA3B78D" w:rsidRPr="634DFDA3">
        <w:rPr>
          <w:rFonts w:ascii="Garamond" w:eastAsia="Garamond" w:hAnsi="Garamond" w:cs="Garamond"/>
        </w:rPr>
        <w:t xml:space="preserve">. </w:t>
      </w:r>
      <w:r w:rsidR="79903EEF" w:rsidRPr="634DFDA3">
        <w:rPr>
          <w:rFonts w:ascii="Garamond" w:eastAsia="Garamond" w:hAnsi="Garamond" w:cs="Garamond"/>
        </w:rPr>
        <w:t>These d</w:t>
      </w:r>
      <w:r w:rsidR="24A664CC" w:rsidRPr="634DFDA3">
        <w:rPr>
          <w:rFonts w:ascii="Garamond" w:eastAsia="Garamond" w:hAnsi="Garamond" w:cs="Garamond"/>
        </w:rPr>
        <w:t>aily</w:t>
      </w:r>
      <w:r w:rsidR="58F5FA66" w:rsidRPr="634DFDA3">
        <w:rPr>
          <w:rFonts w:ascii="Garamond" w:eastAsia="Garamond" w:hAnsi="Garamond" w:cs="Garamond"/>
        </w:rPr>
        <w:t xml:space="preserve"> </w:t>
      </w:r>
      <w:r w:rsidR="22546492" w:rsidRPr="634DFDA3">
        <w:rPr>
          <w:rFonts w:ascii="Garamond" w:eastAsia="Garamond" w:hAnsi="Garamond" w:cs="Garamond"/>
        </w:rPr>
        <w:t>clima</w:t>
      </w:r>
      <w:r w:rsidR="35263323" w:rsidRPr="634DFDA3">
        <w:rPr>
          <w:rFonts w:ascii="Garamond" w:eastAsia="Garamond" w:hAnsi="Garamond" w:cs="Garamond"/>
        </w:rPr>
        <w:t xml:space="preserve">tic </w:t>
      </w:r>
      <w:r w:rsidR="7D94032A" w:rsidRPr="634DFDA3">
        <w:rPr>
          <w:rFonts w:ascii="Garamond" w:eastAsia="Garamond" w:hAnsi="Garamond" w:cs="Garamond"/>
        </w:rPr>
        <w:t>variables</w:t>
      </w:r>
      <w:r w:rsidR="22546492" w:rsidRPr="634DFDA3">
        <w:rPr>
          <w:rFonts w:ascii="Garamond" w:eastAsia="Garamond" w:hAnsi="Garamond" w:cs="Garamond"/>
        </w:rPr>
        <w:t xml:space="preserve"> </w:t>
      </w:r>
      <w:r w:rsidR="457FB9E9" w:rsidRPr="634DFDA3">
        <w:rPr>
          <w:rFonts w:ascii="Garamond" w:eastAsia="Garamond" w:hAnsi="Garamond" w:cs="Garamond"/>
        </w:rPr>
        <w:t>were stored in multidimensional</w:t>
      </w:r>
      <w:r w:rsidR="7D94032A" w:rsidRPr="634DFDA3">
        <w:rPr>
          <w:rFonts w:ascii="Garamond" w:eastAsia="Garamond" w:hAnsi="Garamond" w:cs="Garamond"/>
        </w:rPr>
        <w:t>, georeferenced</w:t>
      </w:r>
      <w:r w:rsidR="457FB9E9" w:rsidRPr="634DFDA3">
        <w:rPr>
          <w:rFonts w:ascii="Garamond" w:eastAsia="Garamond" w:hAnsi="Garamond" w:cs="Garamond"/>
        </w:rPr>
        <w:t xml:space="preserve"> </w:t>
      </w:r>
      <w:proofErr w:type="spellStart"/>
      <w:r w:rsidR="457FB9E9" w:rsidRPr="634DFDA3">
        <w:rPr>
          <w:rFonts w:ascii="Garamond" w:eastAsia="Garamond" w:hAnsi="Garamond" w:cs="Garamond"/>
        </w:rPr>
        <w:t>NetCDF</w:t>
      </w:r>
      <w:proofErr w:type="spellEnd"/>
      <w:r w:rsidR="457FB9E9" w:rsidRPr="634DFDA3">
        <w:rPr>
          <w:rFonts w:ascii="Garamond" w:eastAsia="Garamond" w:hAnsi="Garamond" w:cs="Garamond"/>
        </w:rPr>
        <w:t xml:space="preserve"> files</w:t>
      </w:r>
      <w:r w:rsidR="0F8A3456" w:rsidRPr="634DFDA3">
        <w:rPr>
          <w:rFonts w:ascii="Garamond" w:eastAsia="Garamond" w:hAnsi="Garamond" w:cs="Garamond"/>
        </w:rPr>
        <w:t xml:space="preserve">. The team </w:t>
      </w:r>
      <w:r w:rsidR="6346F15C" w:rsidRPr="634DFDA3">
        <w:rPr>
          <w:rFonts w:ascii="Garamond" w:eastAsia="Garamond" w:hAnsi="Garamond" w:cs="Garamond"/>
        </w:rPr>
        <w:t xml:space="preserve">executed a Python code in </w:t>
      </w:r>
      <w:r w:rsidR="6698ACBF" w:rsidRPr="634DFDA3">
        <w:rPr>
          <w:rFonts w:ascii="Garamond" w:eastAsia="Garamond" w:hAnsi="Garamond" w:cs="Garamond"/>
        </w:rPr>
        <w:t>the Jupyter Notebook</w:t>
      </w:r>
      <w:r w:rsidR="0F8A3456" w:rsidRPr="634DFDA3">
        <w:rPr>
          <w:rFonts w:ascii="Garamond" w:eastAsia="Garamond" w:hAnsi="Garamond" w:cs="Garamond"/>
        </w:rPr>
        <w:t xml:space="preserve"> </w:t>
      </w:r>
      <w:r w:rsidR="6C216059" w:rsidRPr="634DFDA3">
        <w:rPr>
          <w:rFonts w:ascii="Garamond" w:eastAsia="Garamond" w:hAnsi="Garamond" w:cs="Garamond"/>
        </w:rPr>
        <w:t>computing platform</w:t>
      </w:r>
      <w:r w:rsidR="457FB9E9" w:rsidRPr="634DFDA3">
        <w:rPr>
          <w:rFonts w:ascii="Garamond" w:eastAsia="Garamond" w:hAnsi="Garamond" w:cs="Garamond"/>
        </w:rPr>
        <w:t xml:space="preserve"> </w:t>
      </w:r>
      <w:r w:rsidR="684D1D03" w:rsidRPr="634DFDA3">
        <w:rPr>
          <w:rFonts w:ascii="Garamond" w:eastAsia="Garamond" w:hAnsi="Garamond" w:cs="Garamond"/>
        </w:rPr>
        <w:t xml:space="preserve">to extract the values for each </w:t>
      </w:r>
      <w:r w:rsidR="19F5FB1C" w:rsidRPr="634DFDA3">
        <w:rPr>
          <w:rFonts w:ascii="Garamond" w:eastAsia="Garamond" w:hAnsi="Garamond" w:cs="Garamond"/>
        </w:rPr>
        <w:t>environmental</w:t>
      </w:r>
      <w:r w:rsidR="684D1D03" w:rsidRPr="634DFDA3">
        <w:rPr>
          <w:rFonts w:ascii="Garamond" w:eastAsia="Garamond" w:hAnsi="Garamond" w:cs="Garamond"/>
        </w:rPr>
        <w:t xml:space="preserve"> variable and calculate the average of </w:t>
      </w:r>
      <w:r w:rsidR="462D3854" w:rsidRPr="634DFDA3">
        <w:rPr>
          <w:rFonts w:ascii="Garamond" w:eastAsia="Garamond" w:hAnsi="Garamond" w:cs="Garamond"/>
          <w:color w:val="000000" w:themeColor="text1"/>
        </w:rPr>
        <w:t>air temperature</w:t>
      </w:r>
      <w:r w:rsidR="462D3854" w:rsidRPr="634DFDA3">
        <w:rPr>
          <w:rFonts w:ascii="Garamond" w:eastAsia="Garamond" w:hAnsi="Garamond" w:cs="Garamond"/>
        </w:rPr>
        <w:t xml:space="preserve">, </w:t>
      </w:r>
      <w:r w:rsidR="684D1D03" w:rsidRPr="634DFDA3">
        <w:rPr>
          <w:rFonts w:ascii="Garamond" w:eastAsia="Garamond" w:hAnsi="Garamond" w:cs="Garamond"/>
        </w:rPr>
        <w:t>soil moisture</w:t>
      </w:r>
      <w:r w:rsidR="3EFEFF6B" w:rsidRPr="634DFDA3">
        <w:rPr>
          <w:rFonts w:ascii="Garamond" w:eastAsia="Garamond" w:hAnsi="Garamond" w:cs="Garamond"/>
        </w:rPr>
        <w:t xml:space="preserve">, </w:t>
      </w:r>
      <w:r w:rsidR="684D1D03" w:rsidRPr="634DFDA3">
        <w:rPr>
          <w:rFonts w:ascii="Garamond" w:eastAsia="Garamond" w:hAnsi="Garamond" w:cs="Garamond"/>
        </w:rPr>
        <w:t>soil temperature</w:t>
      </w:r>
      <w:r w:rsidR="462D3854" w:rsidRPr="634DFDA3">
        <w:rPr>
          <w:rFonts w:ascii="Garamond" w:eastAsia="Garamond" w:hAnsi="Garamond" w:cs="Garamond"/>
        </w:rPr>
        <w:t xml:space="preserve">, </w:t>
      </w:r>
      <w:r w:rsidR="462D3854" w:rsidRPr="634DFDA3">
        <w:rPr>
          <w:rFonts w:ascii="Garamond" w:eastAsia="Garamond" w:hAnsi="Garamond" w:cs="Garamond"/>
          <w:color w:val="000000" w:themeColor="text1"/>
        </w:rPr>
        <w:t>ground water storage, total and bare soil evapotranspiration, wind speed, and specific humidity</w:t>
      </w:r>
      <w:r w:rsidR="268E6DE6" w:rsidRPr="634DFDA3">
        <w:rPr>
          <w:rFonts w:ascii="Garamond" w:eastAsia="Garamond" w:hAnsi="Garamond" w:cs="Garamond"/>
        </w:rPr>
        <w:t xml:space="preserve"> and the summation for </w:t>
      </w:r>
      <w:r w:rsidR="462D3854" w:rsidRPr="634DFDA3">
        <w:rPr>
          <w:rFonts w:ascii="Garamond" w:eastAsia="Garamond" w:hAnsi="Garamond" w:cs="Garamond"/>
          <w:color w:val="000000" w:themeColor="text1"/>
        </w:rPr>
        <w:t>rainfall and snowfall</w:t>
      </w:r>
      <w:r w:rsidR="462D3854" w:rsidRPr="634DFDA3">
        <w:rPr>
          <w:rFonts w:ascii="Garamond" w:eastAsia="Garamond" w:hAnsi="Garamond" w:cs="Garamond"/>
        </w:rPr>
        <w:t xml:space="preserve"> </w:t>
      </w:r>
      <w:r w:rsidR="0E0CEF66" w:rsidRPr="634DFDA3">
        <w:rPr>
          <w:rFonts w:ascii="Garamond" w:eastAsia="Garamond" w:hAnsi="Garamond" w:cs="Garamond"/>
        </w:rPr>
        <w:t>values</w:t>
      </w:r>
      <w:r w:rsidR="268E6DE6" w:rsidRPr="634DFDA3">
        <w:rPr>
          <w:rFonts w:ascii="Garamond" w:eastAsia="Garamond" w:hAnsi="Garamond" w:cs="Garamond"/>
        </w:rPr>
        <w:t xml:space="preserve">. </w:t>
      </w:r>
      <w:r w:rsidR="74E38A53" w:rsidRPr="634DFDA3">
        <w:rPr>
          <w:rFonts w:ascii="Garamond" w:eastAsia="Garamond" w:hAnsi="Garamond" w:cs="Garamond"/>
        </w:rPr>
        <w:t xml:space="preserve">Temperature values were converted from Kelvin to Celsius, while </w:t>
      </w:r>
      <w:r w:rsidR="0300796E" w:rsidRPr="634DFDA3">
        <w:rPr>
          <w:rFonts w:ascii="Garamond" w:eastAsia="Garamond" w:hAnsi="Garamond" w:cs="Garamond"/>
        </w:rPr>
        <w:t xml:space="preserve">evapotranspiration, rainfall, and snowfall values were converted </w:t>
      </w:r>
      <w:r w:rsidR="6917E819" w:rsidRPr="634DFDA3">
        <w:rPr>
          <w:rFonts w:ascii="Garamond" w:eastAsia="Garamond" w:hAnsi="Garamond" w:cs="Garamond"/>
        </w:rPr>
        <w:t xml:space="preserve">from </w:t>
      </w:r>
      <w:r w:rsidR="69A1CBB4" w:rsidRPr="634DFDA3">
        <w:rPr>
          <w:rFonts w:ascii="Garamond" w:eastAsia="Garamond" w:hAnsi="Garamond" w:cs="Garamond"/>
        </w:rPr>
        <w:t>kilogram-meters per second</w:t>
      </w:r>
      <w:r w:rsidR="1E98134E" w:rsidRPr="634DFDA3">
        <w:rPr>
          <w:rFonts w:ascii="Garamond" w:eastAsia="Garamond" w:hAnsi="Garamond" w:cs="Garamond"/>
        </w:rPr>
        <w:t xml:space="preserve"> </w:t>
      </w:r>
      <w:r w:rsidR="6917E819" w:rsidRPr="634DFDA3">
        <w:rPr>
          <w:rFonts w:ascii="Garamond" w:eastAsia="Garamond" w:hAnsi="Garamond" w:cs="Garamond"/>
        </w:rPr>
        <w:t>to millimeters</w:t>
      </w:r>
      <w:r w:rsidR="1E98134E" w:rsidRPr="634DFDA3">
        <w:rPr>
          <w:rFonts w:ascii="Garamond" w:eastAsia="Garamond" w:hAnsi="Garamond" w:cs="Garamond"/>
        </w:rPr>
        <w:t xml:space="preserve"> per day</w:t>
      </w:r>
      <w:r w:rsidR="74E38A53" w:rsidRPr="634DFDA3">
        <w:rPr>
          <w:rFonts w:ascii="Garamond" w:eastAsia="Garamond" w:hAnsi="Garamond" w:cs="Garamond"/>
        </w:rPr>
        <w:t xml:space="preserve">. </w:t>
      </w:r>
      <w:r w:rsidR="35DF1447" w:rsidRPr="634DFDA3">
        <w:rPr>
          <w:rFonts w:ascii="Garamond" w:eastAsia="Garamond" w:hAnsi="Garamond" w:cs="Garamond"/>
        </w:rPr>
        <w:t>The team decided to con</w:t>
      </w:r>
      <w:r w:rsidR="27468699" w:rsidRPr="634DFDA3">
        <w:rPr>
          <w:rFonts w:ascii="Garamond" w:eastAsia="Garamond" w:hAnsi="Garamond" w:cs="Garamond"/>
        </w:rPr>
        <w:t>duct</w:t>
      </w:r>
      <w:r w:rsidR="35DF1447" w:rsidRPr="634DFDA3">
        <w:rPr>
          <w:rFonts w:ascii="Garamond" w:eastAsia="Garamond" w:hAnsi="Garamond" w:cs="Garamond"/>
        </w:rPr>
        <w:t xml:space="preserve"> the correlation analysis between the environmental variables and t</w:t>
      </w:r>
      <w:r w:rsidR="55A3CDE1" w:rsidRPr="634DFDA3">
        <w:rPr>
          <w:rFonts w:ascii="Garamond" w:eastAsia="Garamond" w:hAnsi="Garamond" w:cs="Garamond"/>
        </w:rPr>
        <w:t xml:space="preserve">ree mortality using </w:t>
      </w:r>
      <w:r w:rsidR="69D719FF" w:rsidRPr="634DFDA3">
        <w:rPr>
          <w:rFonts w:ascii="Garamond" w:eastAsia="Garamond" w:hAnsi="Garamond" w:cs="Garamond"/>
        </w:rPr>
        <w:t>the annual average</w:t>
      </w:r>
      <w:r w:rsidR="27468699" w:rsidRPr="634DFDA3">
        <w:rPr>
          <w:rFonts w:ascii="Garamond" w:eastAsia="Garamond" w:hAnsi="Garamond" w:cs="Garamond"/>
        </w:rPr>
        <w:t>s</w:t>
      </w:r>
      <w:r w:rsidR="69D719FF" w:rsidRPr="634DFDA3">
        <w:rPr>
          <w:rFonts w:ascii="Garamond" w:eastAsia="Garamond" w:hAnsi="Garamond" w:cs="Garamond"/>
        </w:rPr>
        <w:t xml:space="preserve"> and accumulation </w:t>
      </w:r>
      <w:r w:rsidR="5B2500EA" w:rsidRPr="634DFDA3">
        <w:rPr>
          <w:rFonts w:ascii="Garamond" w:eastAsia="Garamond" w:hAnsi="Garamond" w:cs="Garamond"/>
        </w:rPr>
        <w:t>per year</w:t>
      </w:r>
      <w:r w:rsidR="001E7E15">
        <w:rPr>
          <w:rFonts w:ascii="Garamond" w:eastAsia="Garamond" w:hAnsi="Garamond" w:cs="Garamond"/>
        </w:rPr>
        <w:t xml:space="preserve"> (</w:t>
      </w:r>
      <w:r w:rsidR="001E7E15" w:rsidRPr="00042D28">
        <w:rPr>
          <w:rStyle w:val="normaltextrun"/>
          <w:rFonts w:ascii="Garamond" w:eastAsia="Garamond" w:hAnsi="Garamond" w:cs="Garamond"/>
        </w:rPr>
        <w:t>Climate Assessment for the Southwest</w:t>
      </w:r>
      <w:r w:rsidR="001E7E15">
        <w:rPr>
          <w:rStyle w:val="normaltextrun"/>
          <w:rFonts w:ascii="Garamond" w:eastAsia="Garamond" w:hAnsi="Garamond" w:cs="Garamond"/>
        </w:rPr>
        <w:t xml:space="preserve">, </w:t>
      </w:r>
      <w:r w:rsidR="001E7E15" w:rsidRPr="00042D28">
        <w:rPr>
          <w:rStyle w:val="normaltextrun"/>
          <w:rFonts w:ascii="Garamond" w:eastAsia="Garamond" w:hAnsi="Garamond" w:cs="Garamond"/>
        </w:rPr>
        <w:t>2022</w:t>
      </w:r>
      <w:r w:rsidR="001E7E15">
        <w:rPr>
          <w:rFonts w:ascii="Garamond" w:eastAsia="Garamond" w:hAnsi="Garamond" w:cs="Garamond"/>
        </w:rPr>
        <w:t>)</w:t>
      </w:r>
      <w:r w:rsidR="5B2500EA" w:rsidRPr="634DFDA3">
        <w:rPr>
          <w:rFonts w:ascii="Garamond" w:eastAsia="Garamond" w:hAnsi="Garamond" w:cs="Garamond"/>
        </w:rPr>
        <w:t xml:space="preserve">. </w:t>
      </w:r>
      <w:r w:rsidR="27468699" w:rsidRPr="634DFDA3">
        <w:rPr>
          <w:rFonts w:ascii="Garamond" w:eastAsia="Garamond" w:hAnsi="Garamond" w:cs="Garamond"/>
        </w:rPr>
        <w:t>The t</w:t>
      </w:r>
      <w:r w:rsidR="013FF1F2" w:rsidRPr="634DFDA3">
        <w:rPr>
          <w:rFonts w:ascii="Garamond" w:eastAsia="Garamond" w:hAnsi="Garamond" w:cs="Garamond"/>
        </w:rPr>
        <w:t>en selected</w:t>
      </w:r>
      <w:r w:rsidR="6D3250E9" w:rsidRPr="634DFDA3">
        <w:rPr>
          <w:rFonts w:ascii="Garamond" w:eastAsia="Garamond" w:hAnsi="Garamond" w:cs="Garamond"/>
        </w:rPr>
        <w:t xml:space="preserve"> environmental variables were converted from</w:t>
      </w:r>
      <w:r w:rsidR="16690898" w:rsidRPr="634DFDA3">
        <w:rPr>
          <w:rFonts w:ascii="Garamond" w:eastAsia="Garamond" w:hAnsi="Garamond" w:cs="Garamond"/>
        </w:rPr>
        <w:t xml:space="preserve"> their native</w:t>
      </w:r>
      <w:r w:rsidR="6D3250E9" w:rsidRPr="634DFDA3">
        <w:rPr>
          <w:rFonts w:ascii="Garamond" w:eastAsia="Garamond" w:hAnsi="Garamond" w:cs="Garamond"/>
        </w:rPr>
        <w:t xml:space="preserve"> </w:t>
      </w:r>
      <w:proofErr w:type="spellStart"/>
      <w:r w:rsidR="6D3250E9" w:rsidRPr="634DFDA3">
        <w:rPr>
          <w:rFonts w:ascii="Garamond" w:eastAsia="Garamond" w:hAnsi="Garamond" w:cs="Garamond"/>
        </w:rPr>
        <w:t>NetCDF</w:t>
      </w:r>
      <w:proofErr w:type="spellEnd"/>
      <w:r w:rsidR="6D3250E9" w:rsidRPr="634DFDA3">
        <w:rPr>
          <w:rFonts w:ascii="Garamond" w:eastAsia="Garamond" w:hAnsi="Garamond" w:cs="Garamond"/>
        </w:rPr>
        <w:t xml:space="preserve"> format to raster layers in ArcGIS Pro and </w:t>
      </w:r>
      <w:r w:rsidR="6E134EEA" w:rsidRPr="634DFDA3">
        <w:rPr>
          <w:rFonts w:ascii="Garamond" w:eastAsia="Garamond" w:hAnsi="Garamond" w:cs="Garamond"/>
        </w:rPr>
        <w:t xml:space="preserve">added together </w:t>
      </w:r>
      <w:r w:rsidR="27468699" w:rsidRPr="634DFDA3">
        <w:rPr>
          <w:rFonts w:ascii="Garamond" w:eastAsia="Garamond" w:hAnsi="Garamond" w:cs="Garamond"/>
        </w:rPr>
        <w:t>as</w:t>
      </w:r>
      <w:r w:rsidR="6E134EEA" w:rsidRPr="634DFDA3">
        <w:rPr>
          <w:rFonts w:ascii="Garamond" w:eastAsia="Garamond" w:hAnsi="Garamond" w:cs="Garamond"/>
        </w:rPr>
        <w:t xml:space="preserve"> a data frame </w:t>
      </w:r>
      <w:r w:rsidR="27468699" w:rsidRPr="634DFDA3">
        <w:rPr>
          <w:rFonts w:ascii="Garamond" w:eastAsia="Garamond" w:hAnsi="Garamond" w:cs="Garamond"/>
        </w:rPr>
        <w:t xml:space="preserve">to be </w:t>
      </w:r>
      <w:r w:rsidR="6D3250E9" w:rsidRPr="634DFDA3">
        <w:rPr>
          <w:rFonts w:ascii="Garamond" w:eastAsia="Garamond" w:hAnsi="Garamond" w:cs="Garamond"/>
        </w:rPr>
        <w:t>exported as</w:t>
      </w:r>
      <w:r w:rsidR="40988C65" w:rsidRPr="634DFDA3">
        <w:rPr>
          <w:rFonts w:ascii="Garamond" w:eastAsia="Garamond" w:hAnsi="Garamond" w:cs="Garamond"/>
        </w:rPr>
        <w:t xml:space="preserve"> comma-separated values (CSV) files</w:t>
      </w:r>
      <w:r w:rsidR="4D9A0A70" w:rsidRPr="634DFDA3">
        <w:rPr>
          <w:rFonts w:ascii="Garamond" w:eastAsia="Garamond" w:hAnsi="Garamond" w:cs="Garamond"/>
        </w:rPr>
        <w:t xml:space="preserve">. </w:t>
      </w:r>
      <w:r w:rsidR="45DD67F2" w:rsidRPr="634DFDA3">
        <w:rPr>
          <w:rFonts w:ascii="Garamond" w:eastAsia="Garamond" w:hAnsi="Garamond" w:cs="Garamond"/>
        </w:rPr>
        <w:t>The team</w:t>
      </w:r>
      <w:r w:rsidR="4D9A0A70" w:rsidRPr="634DFDA3">
        <w:rPr>
          <w:rFonts w:ascii="Garamond" w:eastAsia="Garamond" w:hAnsi="Garamond" w:cs="Garamond"/>
        </w:rPr>
        <w:t xml:space="preserve"> used the </w:t>
      </w:r>
      <w:r w:rsidR="452478F9" w:rsidRPr="634DFDA3">
        <w:rPr>
          <w:rFonts w:ascii="Garamond" w:eastAsia="Garamond" w:hAnsi="Garamond" w:cs="Garamond"/>
        </w:rPr>
        <w:t xml:space="preserve">CSV files </w:t>
      </w:r>
      <w:r w:rsidR="30D343D9" w:rsidRPr="634DFDA3">
        <w:rPr>
          <w:rFonts w:ascii="Garamond" w:eastAsia="Garamond" w:hAnsi="Garamond" w:cs="Garamond"/>
        </w:rPr>
        <w:t xml:space="preserve">to </w:t>
      </w:r>
      <w:r w:rsidR="77B97172" w:rsidRPr="634DFDA3">
        <w:rPr>
          <w:rFonts w:ascii="Garamond" w:eastAsia="Garamond" w:hAnsi="Garamond" w:cs="Garamond"/>
        </w:rPr>
        <w:t>generat</w:t>
      </w:r>
      <w:r w:rsidR="17157999" w:rsidRPr="634DFDA3">
        <w:rPr>
          <w:rFonts w:ascii="Garamond" w:eastAsia="Garamond" w:hAnsi="Garamond" w:cs="Garamond"/>
        </w:rPr>
        <w:t>e</w:t>
      </w:r>
      <w:r w:rsidR="5FA8A940" w:rsidRPr="634DFDA3">
        <w:rPr>
          <w:rFonts w:ascii="Garamond" w:eastAsia="Garamond" w:hAnsi="Garamond" w:cs="Garamond"/>
        </w:rPr>
        <w:t xml:space="preserve"> </w:t>
      </w:r>
      <w:r w:rsidR="03D61F3F" w:rsidRPr="634DFDA3">
        <w:rPr>
          <w:rFonts w:ascii="Garamond" w:eastAsia="Garamond" w:hAnsi="Garamond" w:cs="Garamond"/>
        </w:rPr>
        <w:t>time series plots</w:t>
      </w:r>
      <w:r w:rsidR="7652F8B4" w:rsidRPr="634DFDA3">
        <w:rPr>
          <w:rFonts w:ascii="Garamond" w:eastAsia="Garamond" w:hAnsi="Garamond" w:cs="Garamond"/>
        </w:rPr>
        <w:t xml:space="preserve"> </w:t>
      </w:r>
      <w:r w:rsidR="79903EEF" w:rsidRPr="634DFDA3">
        <w:rPr>
          <w:rFonts w:ascii="Garamond" w:eastAsia="Garamond" w:hAnsi="Garamond" w:cs="Garamond"/>
        </w:rPr>
        <w:t xml:space="preserve">that visualized </w:t>
      </w:r>
      <w:r w:rsidR="7652F8B4" w:rsidRPr="634DFDA3">
        <w:rPr>
          <w:rFonts w:ascii="Garamond" w:eastAsia="Garamond" w:hAnsi="Garamond" w:cs="Garamond"/>
        </w:rPr>
        <w:t>the trends of climatic conditions</w:t>
      </w:r>
      <w:r w:rsidR="5FA8A940" w:rsidRPr="634DFDA3">
        <w:rPr>
          <w:rFonts w:ascii="Garamond" w:eastAsia="Garamond" w:hAnsi="Garamond" w:cs="Garamond"/>
        </w:rPr>
        <w:t xml:space="preserve"> for</w:t>
      </w:r>
      <w:r w:rsidR="79903EEF" w:rsidRPr="634DFDA3">
        <w:rPr>
          <w:rFonts w:ascii="Garamond" w:eastAsia="Garamond" w:hAnsi="Garamond" w:cs="Garamond"/>
        </w:rPr>
        <w:t xml:space="preserve"> the</w:t>
      </w:r>
      <w:r w:rsidR="5FA8A940" w:rsidRPr="634DFDA3">
        <w:rPr>
          <w:rFonts w:ascii="Garamond" w:eastAsia="Garamond" w:hAnsi="Garamond" w:cs="Garamond"/>
        </w:rPr>
        <w:t xml:space="preserve"> 30-year period from 1991 to 2021</w:t>
      </w:r>
      <w:r w:rsidR="03D61F3F" w:rsidRPr="634DFDA3">
        <w:rPr>
          <w:rFonts w:ascii="Garamond" w:eastAsia="Garamond" w:hAnsi="Garamond" w:cs="Garamond"/>
        </w:rPr>
        <w:t>.</w:t>
      </w:r>
      <w:r w:rsidR="3EF1CD3E" w:rsidRPr="634DFDA3">
        <w:rPr>
          <w:rFonts w:ascii="Garamond" w:eastAsia="Garamond" w:hAnsi="Garamond" w:cs="Garamond"/>
        </w:rPr>
        <w:t xml:space="preserve"> Tree mortality map</w:t>
      </w:r>
      <w:r w:rsidR="30A2317A" w:rsidRPr="634DFDA3">
        <w:rPr>
          <w:rFonts w:ascii="Garamond" w:eastAsia="Garamond" w:hAnsi="Garamond" w:cs="Garamond"/>
        </w:rPr>
        <w:t>s</w:t>
      </w:r>
      <w:r w:rsidR="7079ED85" w:rsidRPr="634DFDA3" w:rsidDel="3EF1CD3E">
        <w:rPr>
          <w:rFonts w:ascii="Garamond" w:eastAsia="Garamond" w:hAnsi="Garamond" w:cs="Garamond"/>
        </w:rPr>
        <w:t xml:space="preserve"> </w:t>
      </w:r>
      <w:r w:rsidR="51119E7C" w:rsidRPr="634DFDA3">
        <w:rPr>
          <w:rFonts w:ascii="Garamond" w:eastAsia="Garamond" w:hAnsi="Garamond" w:cs="Garamond"/>
        </w:rPr>
        <w:t xml:space="preserve">showing </w:t>
      </w:r>
      <w:r w:rsidR="3EF1CD3E" w:rsidRPr="634DFDA3">
        <w:rPr>
          <w:rFonts w:ascii="Garamond" w:eastAsia="Garamond" w:hAnsi="Garamond" w:cs="Garamond"/>
        </w:rPr>
        <w:t xml:space="preserve">the percentage of </w:t>
      </w:r>
      <w:r w:rsidR="79918123" w:rsidRPr="634DFDA3">
        <w:rPr>
          <w:rFonts w:ascii="Garamond" w:eastAsia="Garamond" w:hAnsi="Garamond" w:cs="Garamond"/>
        </w:rPr>
        <w:t xml:space="preserve">dead </w:t>
      </w:r>
      <w:r w:rsidR="79903EEF" w:rsidRPr="634DFDA3">
        <w:rPr>
          <w:rFonts w:ascii="Garamond" w:eastAsia="Garamond" w:hAnsi="Garamond" w:cs="Garamond"/>
        </w:rPr>
        <w:t xml:space="preserve">PJW </w:t>
      </w:r>
      <w:r w:rsidR="284CC6F6" w:rsidRPr="634DFDA3">
        <w:rPr>
          <w:rFonts w:ascii="Garamond" w:eastAsia="Garamond" w:hAnsi="Garamond" w:cs="Garamond"/>
        </w:rPr>
        <w:t xml:space="preserve">canopy cover </w:t>
      </w:r>
      <w:r w:rsidR="3EF1CD3E" w:rsidRPr="634DFDA3">
        <w:rPr>
          <w:rFonts w:ascii="Garamond" w:eastAsia="Garamond" w:hAnsi="Garamond" w:cs="Garamond"/>
        </w:rPr>
        <w:t xml:space="preserve">were converted to </w:t>
      </w:r>
      <w:r w:rsidR="09E140C6" w:rsidRPr="634DFDA3">
        <w:rPr>
          <w:rFonts w:ascii="Garamond" w:eastAsia="Garamond" w:hAnsi="Garamond" w:cs="Garamond"/>
        </w:rPr>
        <w:t>text files and then into data frames</w:t>
      </w:r>
      <w:r w:rsidR="0490EA74" w:rsidRPr="634DFDA3">
        <w:rPr>
          <w:rFonts w:ascii="Garamond" w:eastAsia="Garamond" w:hAnsi="Garamond" w:cs="Garamond"/>
        </w:rPr>
        <w:t>.</w:t>
      </w:r>
      <w:r w:rsidR="09E140C6" w:rsidRPr="634DFDA3">
        <w:rPr>
          <w:rFonts w:ascii="Garamond" w:eastAsia="Garamond" w:hAnsi="Garamond" w:cs="Garamond"/>
        </w:rPr>
        <w:t xml:space="preserve"> </w:t>
      </w:r>
      <w:r w:rsidR="5B5DB6E4" w:rsidRPr="634DFDA3">
        <w:rPr>
          <w:rFonts w:ascii="Garamond" w:eastAsia="Garamond" w:hAnsi="Garamond" w:cs="Garamond"/>
        </w:rPr>
        <w:t>The tree mortality data frames, showing percent tree mortality at different locations in our study area, were then joined and combined with the</w:t>
      </w:r>
      <w:r w:rsidR="799DC038" w:rsidRPr="634DFDA3">
        <w:rPr>
          <w:rFonts w:ascii="Garamond" w:eastAsia="Garamond" w:hAnsi="Garamond" w:cs="Garamond"/>
        </w:rPr>
        <w:t xml:space="preserve"> annual, averaged environmental variable data frames. This allowed </w:t>
      </w:r>
      <w:r w:rsidR="77252271" w:rsidRPr="634DFDA3">
        <w:rPr>
          <w:rFonts w:ascii="Garamond" w:eastAsia="Garamond" w:hAnsi="Garamond" w:cs="Garamond"/>
        </w:rPr>
        <w:t xml:space="preserve">the team </w:t>
      </w:r>
      <w:r w:rsidR="799DC038" w:rsidRPr="634DFDA3">
        <w:rPr>
          <w:rFonts w:ascii="Garamond" w:eastAsia="Garamond" w:hAnsi="Garamond" w:cs="Garamond"/>
        </w:rPr>
        <w:t xml:space="preserve">to see a location, the percent </w:t>
      </w:r>
      <w:r w:rsidR="48E932CB" w:rsidRPr="634DFDA3">
        <w:rPr>
          <w:rFonts w:ascii="Garamond" w:eastAsia="Garamond" w:hAnsi="Garamond" w:cs="Garamond"/>
        </w:rPr>
        <w:t xml:space="preserve">tree </w:t>
      </w:r>
      <w:r w:rsidR="799DC038" w:rsidRPr="634DFDA3">
        <w:rPr>
          <w:rFonts w:ascii="Garamond" w:eastAsia="Garamond" w:hAnsi="Garamond" w:cs="Garamond"/>
        </w:rPr>
        <w:t>mortality, and the</w:t>
      </w:r>
      <w:r w:rsidR="639F9AC1" w:rsidRPr="634DFDA3">
        <w:rPr>
          <w:rFonts w:ascii="Garamond" w:eastAsia="Garamond" w:hAnsi="Garamond" w:cs="Garamond"/>
        </w:rPr>
        <w:t xml:space="preserve"> specific</w:t>
      </w:r>
      <w:r w:rsidR="799DC038" w:rsidRPr="634DFDA3">
        <w:rPr>
          <w:rFonts w:ascii="Garamond" w:eastAsia="Garamond" w:hAnsi="Garamond" w:cs="Garamond"/>
        </w:rPr>
        <w:t xml:space="preserve"> values for environmental variable</w:t>
      </w:r>
      <w:r w:rsidR="472A232B" w:rsidRPr="634DFDA3">
        <w:rPr>
          <w:rFonts w:ascii="Garamond" w:eastAsia="Garamond" w:hAnsi="Garamond" w:cs="Garamond"/>
        </w:rPr>
        <w:t>s</w:t>
      </w:r>
      <w:r w:rsidR="1BEC33B6" w:rsidRPr="634DFDA3">
        <w:rPr>
          <w:rFonts w:ascii="Garamond" w:eastAsia="Garamond" w:hAnsi="Garamond" w:cs="Garamond"/>
        </w:rPr>
        <w:t xml:space="preserve"> per pixel</w:t>
      </w:r>
      <w:r w:rsidR="608A3F01" w:rsidRPr="634DFDA3">
        <w:rPr>
          <w:rFonts w:ascii="Garamond" w:eastAsia="Garamond" w:hAnsi="Garamond" w:cs="Garamond"/>
        </w:rPr>
        <w:t>.</w:t>
      </w:r>
      <w:r w:rsidR="799DC038" w:rsidRPr="634DFDA3">
        <w:rPr>
          <w:rFonts w:ascii="Garamond" w:eastAsia="Garamond" w:hAnsi="Garamond" w:cs="Garamond"/>
        </w:rPr>
        <w:t xml:space="preserve"> </w:t>
      </w:r>
    </w:p>
    <w:p w14:paraId="60F6DC60" w14:textId="3B9C840D" w:rsidR="09BE8E95" w:rsidRDefault="0B58FCF9" w:rsidP="005A55EE">
      <w:pPr>
        <w:spacing w:after="0" w:line="240" w:lineRule="auto"/>
        <w:rPr>
          <w:rFonts w:ascii="Garamond" w:eastAsia="Garamond" w:hAnsi="Garamond" w:cs="Garamond"/>
        </w:rPr>
      </w:pPr>
      <w:r w:rsidRPr="3C3C09EE">
        <w:rPr>
          <w:rFonts w:ascii="Garamond" w:eastAsia="Garamond" w:hAnsi="Garamond" w:cs="Garamond"/>
        </w:rPr>
        <w:t xml:space="preserve"> </w:t>
      </w:r>
      <w:r w:rsidR="13CD4B3A" w:rsidRPr="3C3C09EE">
        <w:rPr>
          <w:rFonts w:ascii="Garamond" w:eastAsia="Garamond" w:hAnsi="Garamond" w:cs="Garamond"/>
        </w:rPr>
        <w:t xml:space="preserve"> </w:t>
      </w:r>
      <w:r w:rsidR="1B5EF621" w:rsidRPr="3C3C09EE">
        <w:rPr>
          <w:rFonts w:ascii="Garamond" w:eastAsia="Garamond" w:hAnsi="Garamond" w:cs="Garamond"/>
        </w:rPr>
        <w:t xml:space="preserve">  </w:t>
      </w:r>
      <w:r w:rsidR="79F66B48" w:rsidRPr="3C3C09EE">
        <w:rPr>
          <w:rFonts w:ascii="Garamond" w:eastAsia="Garamond" w:hAnsi="Garamond" w:cs="Garamond"/>
        </w:rPr>
        <w:t xml:space="preserve"> </w:t>
      </w:r>
    </w:p>
    <w:p w14:paraId="538A5F1D" w14:textId="20BE9355" w:rsidR="00A43059" w:rsidRPr="0066138C" w:rsidRDefault="00A43059" w:rsidP="005A55EE">
      <w:pPr>
        <w:spacing w:after="0" w:line="240" w:lineRule="auto"/>
        <w:rPr>
          <w:rFonts w:ascii="Garamond" w:hAnsi="Garamond" w:cs="Arial"/>
          <w:b/>
          <w:i/>
          <w:szCs w:val="24"/>
        </w:rPr>
      </w:pPr>
      <w:r w:rsidRPr="0066138C">
        <w:rPr>
          <w:rFonts w:ascii="Garamond" w:hAnsi="Garamond" w:cs="Arial"/>
          <w:b/>
          <w:i/>
          <w:szCs w:val="24"/>
        </w:rPr>
        <w:t>3.3 Data Analysis</w:t>
      </w:r>
    </w:p>
    <w:p w14:paraId="2B80312F" w14:textId="2651ADBA" w:rsidR="00FD6052" w:rsidRDefault="094417C5" w:rsidP="005A55EE">
      <w:pPr>
        <w:spacing w:after="0" w:line="240" w:lineRule="auto"/>
        <w:rPr>
          <w:rFonts w:ascii="Garamond" w:eastAsia="Garamond" w:hAnsi="Garamond" w:cs="Garamond"/>
          <w:color w:val="000000" w:themeColor="text1"/>
        </w:rPr>
      </w:pPr>
      <w:r w:rsidRPr="54D55E94">
        <w:rPr>
          <w:rFonts w:ascii="Garamond" w:eastAsia="Garamond" w:hAnsi="Garamond" w:cs="Garamond"/>
        </w:rPr>
        <w:t xml:space="preserve">The team started with exploratory analysis of the </w:t>
      </w:r>
      <w:r w:rsidR="5FCAD183" w:rsidRPr="54D55E94">
        <w:rPr>
          <w:rFonts w:ascii="Garamond" w:eastAsia="Garamond" w:hAnsi="Garamond" w:cs="Garamond"/>
        </w:rPr>
        <w:t>tree mortality results from the previous project term</w:t>
      </w:r>
      <w:r w:rsidR="249A9ACC" w:rsidRPr="54D55E94">
        <w:rPr>
          <w:rFonts w:ascii="Garamond" w:eastAsia="Garamond" w:hAnsi="Garamond" w:cs="Garamond"/>
        </w:rPr>
        <w:t xml:space="preserve">, </w:t>
      </w:r>
      <w:r w:rsidR="007665F9" w:rsidRPr="54D55E94">
        <w:rPr>
          <w:rFonts w:ascii="Garamond" w:eastAsia="Garamond" w:hAnsi="Garamond" w:cs="Garamond"/>
        </w:rPr>
        <w:t>to</w:t>
      </w:r>
      <w:r w:rsidR="249A9ACC" w:rsidRPr="54D55E94">
        <w:rPr>
          <w:rFonts w:ascii="Garamond" w:eastAsia="Garamond" w:hAnsi="Garamond" w:cs="Garamond"/>
        </w:rPr>
        <w:t xml:space="preserve"> identify patterns among the environmental variables and </w:t>
      </w:r>
      <w:r w:rsidR="73F13B01" w:rsidRPr="54D55E94">
        <w:rPr>
          <w:rFonts w:ascii="Garamond" w:eastAsia="Garamond" w:hAnsi="Garamond" w:cs="Garamond"/>
        </w:rPr>
        <w:t>PJ</w:t>
      </w:r>
      <w:r w:rsidR="249A9ACC" w:rsidRPr="54D55E94">
        <w:rPr>
          <w:rFonts w:ascii="Garamond" w:eastAsia="Garamond" w:hAnsi="Garamond" w:cs="Garamond"/>
        </w:rPr>
        <w:t xml:space="preserve">W mortality. </w:t>
      </w:r>
      <w:r w:rsidRPr="54D55E94">
        <w:rPr>
          <w:rFonts w:ascii="Garamond" w:eastAsia="Garamond" w:hAnsi="Garamond" w:cs="Garamond"/>
        </w:rPr>
        <w:t>T</w:t>
      </w:r>
      <w:r w:rsidR="25D426C2" w:rsidRPr="54D55E94">
        <w:rPr>
          <w:rFonts w:ascii="Garamond" w:eastAsia="Garamond" w:hAnsi="Garamond" w:cs="Garamond"/>
        </w:rPr>
        <w:t>he</w:t>
      </w:r>
      <w:r w:rsidR="124E04A8" w:rsidRPr="54D55E94">
        <w:rPr>
          <w:rFonts w:ascii="Garamond" w:eastAsia="Garamond" w:hAnsi="Garamond" w:cs="Garamond"/>
        </w:rPr>
        <w:t xml:space="preserve"> </w:t>
      </w:r>
      <w:r w:rsidR="3D5B86CA" w:rsidRPr="54D55E94">
        <w:rPr>
          <w:rFonts w:ascii="Garamond" w:eastAsia="Garamond" w:hAnsi="Garamond" w:cs="Garamond"/>
        </w:rPr>
        <w:t xml:space="preserve">team </w:t>
      </w:r>
      <w:r w:rsidR="77FC3D36" w:rsidRPr="54D55E94">
        <w:rPr>
          <w:rFonts w:ascii="Garamond" w:eastAsia="Garamond" w:hAnsi="Garamond" w:cs="Garamond"/>
        </w:rPr>
        <w:t>utilized coding in</w:t>
      </w:r>
      <w:r w:rsidR="3D5B86CA" w:rsidRPr="54D55E94">
        <w:rPr>
          <w:rFonts w:ascii="Garamond" w:eastAsia="Garamond" w:hAnsi="Garamond" w:cs="Garamond"/>
        </w:rPr>
        <w:t xml:space="preserve"> Python </w:t>
      </w:r>
      <w:r w:rsidR="77FC3D36" w:rsidRPr="54D55E94">
        <w:rPr>
          <w:rFonts w:ascii="Garamond" w:eastAsia="Garamond" w:hAnsi="Garamond" w:cs="Garamond"/>
        </w:rPr>
        <w:t>via</w:t>
      </w:r>
      <w:r w:rsidR="3D5B86CA" w:rsidRPr="54D55E94">
        <w:rPr>
          <w:rFonts w:ascii="Garamond" w:eastAsia="Garamond" w:hAnsi="Garamond" w:cs="Garamond"/>
        </w:rPr>
        <w:t xml:space="preserve"> Jupyter Notebook</w:t>
      </w:r>
      <w:r w:rsidR="2365AFD9" w:rsidRPr="54D55E94">
        <w:rPr>
          <w:rFonts w:ascii="Garamond" w:eastAsia="Garamond" w:hAnsi="Garamond" w:cs="Garamond"/>
        </w:rPr>
        <w:t xml:space="preserve"> using Pandas</w:t>
      </w:r>
      <w:r w:rsidR="04528005" w:rsidRPr="54D55E94">
        <w:rPr>
          <w:rFonts w:ascii="Garamond" w:eastAsia="Garamond" w:hAnsi="Garamond" w:cs="Garamond"/>
        </w:rPr>
        <w:t>, Num</w:t>
      </w:r>
      <w:r w:rsidR="00C834B3">
        <w:rPr>
          <w:rFonts w:ascii="Garamond" w:eastAsia="Garamond" w:hAnsi="Garamond" w:cs="Garamond"/>
        </w:rPr>
        <w:t>P</w:t>
      </w:r>
      <w:r w:rsidR="04528005" w:rsidRPr="54D55E94">
        <w:rPr>
          <w:rFonts w:ascii="Garamond" w:eastAsia="Garamond" w:hAnsi="Garamond" w:cs="Garamond"/>
        </w:rPr>
        <w:t>y,</w:t>
      </w:r>
      <w:r w:rsidR="2365AFD9" w:rsidRPr="54D55E94">
        <w:rPr>
          <w:rFonts w:ascii="Garamond" w:eastAsia="Garamond" w:hAnsi="Garamond" w:cs="Garamond"/>
        </w:rPr>
        <w:t xml:space="preserve"> and Seaborn</w:t>
      </w:r>
      <w:r w:rsidR="3D5B86CA" w:rsidRPr="54D55E94">
        <w:rPr>
          <w:rFonts w:ascii="Garamond" w:eastAsia="Garamond" w:hAnsi="Garamond" w:cs="Garamond"/>
        </w:rPr>
        <w:t xml:space="preserve"> </w:t>
      </w:r>
      <w:r w:rsidR="37CDD790" w:rsidRPr="54D55E94">
        <w:rPr>
          <w:rFonts w:ascii="Garamond" w:eastAsia="Garamond" w:hAnsi="Garamond" w:cs="Garamond"/>
        </w:rPr>
        <w:t xml:space="preserve">libraries </w:t>
      </w:r>
      <w:r w:rsidR="3D5B86CA" w:rsidRPr="54D55E94">
        <w:rPr>
          <w:rFonts w:ascii="Garamond" w:eastAsia="Garamond" w:hAnsi="Garamond" w:cs="Garamond"/>
        </w:rPr>
        <w:t xml:space="preserve">to create a numeric correlation analysis between mortality percentage and </w:t>
      </w:r>
      <w:r w:rsidR="09B422A6" w:rsidRPr="54D55E94">
        <w:rPr>
          <w:rFonts w:ascii="Garamond" w:eastAsia="Garamond" w:hAnsi="Garamond" w:cs="Garamond"/>
        </w:rPr>
        <w:t xml:space="preserve">all </w:t>
      </w:r>
      <w:r w:rsidR="1EF747D9" w:rsidRPr="54D55E94">
        <w:rPr>
          <w:rFonts w:ascii="Garamond" w:eastAsia="Garamond" w:hAnsi="Garamond" w:cs="Garamond"/>
        </w:rPr>
        <w:t xml:space="preserve">environmental </w:t>
      </w:r>
      <w:r w:rsidR="3D5B86CA" w:rsidRPr="54D55E94">
        <w:rPr>
          <w:rFonts w:ascii="Garamond" w:eastAsia="Garamond" w:hAnsi="Garamond" w:cs="Garamond"/>
        </w:rPr>
        <w:t>varia</w:t>
      </w:r>
      <w:r w:rsidR="1AD6E7BF" w:rsidRPr="54D55E94">
        <w:rPr>
          <w:rFonts w:ascii="Garamond" w:eastAsia="Garamond" w:hAnsi="Garamond" w:cs="Garamond"/>
        </w:rPr>
        <w:t xml:space="preserve">bles </w:t>
      </w:r>
      <w:r w:rsidR="09B422A6" w:rsidRPr="54D55E94">
        <w:rPr>
          <w:rFonts w:ascii="Garamond" w:eastAsia="Garamond" w:hAnsi="Garamond" w:cs="Garamond"/>
        </w:rPr>
        <w:t>from WLDAS data</w:t>
      </w:r>
      <w:r w:rsidR="7C138436" w:rsidRPr="54D55E94">
        <w:rPr>
          <w:rFonts w:ascii="Garamond" w:eastAsia="Garamond" w:hAnsi="Garamond" w:cs="Garamond"/>
        </w:rPr>
        <w:t xml:space="preserve"> for May 2015 and 2021</w:t>
      </w:r>
      <w:r w:rsidR="00583569">
        <w:rPr>
          <w:rFonts w:ascii="Garamond" w:eastAsia="Garamond" w:hAnsi="Garamond" w:cs="Garamond"/>
        </w:rPr>
        <w:t xml:space="preserve">. </w:t>
      </w:r>
      <w:r w:rsidR="56AF2E38" w:rsidRPr="54D55E94">
        <w:rPr>
          <w:rFonts w:ascii="Garamond" w:eastAsia="Garamond" w:hAnsi="Garamond" w:cs="Garamond"/>
          <w:color w:val="000000" w:themeColor="text1"/>
        </w:rPr>
        <w:t>Due to the large amounts of data and limited computing power, exploratory correlations between environmental variables and tree mortality were first performed on the micro daily level, using a sample of two days in 2015 and two days in 2021. This allowed the team to un</w:t>
      </w:r>
      <w:r w:rsidR="07C73B9D" w:rsidRPr="54D55E94">
        <w:rPr>
          <w:rFonts w:ascii="Garamond" w:eastAsia="Garamond" w:hAnsi="Garamond" w:cs="Garamond"/>
          <w:color w:val="000000" w:themeColor="text1"/>
        </w:rPr>
        <w:t>derstand a snapshot of the data. The same correlation was then performed on a monthly level, using the entire months of May in 2015 and 2021. This allowed the team to incorporate more environmental data into the correlation. The team saw similar variables emerging as the highest correlated variables, including bare soil evaporation</w:t>
      </w:r>
      <w:r w:rsidR="45A3F965" w:rsidRPr="54D55E94">
        <w:rPr>
          <w:rFonts w:ascii="Garamond" w:eastAsia="Garamond" w:hAnsi="Garamond" w:cs="Garamond"/>
          <w:color w:val="000000" w:themeColor="text1"/>
        </w:rPr>
        <w:t xml:space="preserve">, specific </w:t>
      </w:r>
      <w:proofErr w:type="gramStart"/>
      <w:r w:rsidR="45A3F965" w:rsidRPr="54D55E94">
        <w:rPr>
          <w:rFonts w:ascii="Garamond" w:eastAsia="Garamond" w:hAnsi="Garamond" w:cs="Garamond"/>
          <w:color w:val="000000" w:themeColor="text1"/>
        </w:rPr>
        <w:t>humidity</w:t>
      </w:r>
      <w:proofErr w:type="gramEnd"/>
      <w:r w:rsidR="45A3F965" w:rsidRPr="54D55E94">
        <w:rPr>
          <w:rFonts w:ascii="Garamond" w:eastAsia="Garamond" w:hAnsi="Garamond" w:cs="Garamond"/>
          <w:color w:val="000000" w:themeColor="text1"/>
        </w:rPr>
        <w:t xml:space="preserve"> and groundwater storage. Based on the exploratory results from the first term’s mortality map, the team proceeded with the ten variables and looked at the data on a Macro Annual Level</w:t>
      </w:r>
      <w:r w:rsidR="6FCF70FE" w:rsidRPr="54D55E94">
        <w:rPr>
          <w:rFonts w:ascii="Garamond" w:eastAsia="Garamond" w:hAnsi="Garamond" w:cs="Garamond"/>
          <w:color w:val="000000" w:themeColor="text1"/>
        </w:rPr>
        <w:t xml:space="preserve">, using annualized data to compare with </w:t>
      </w:r>
      <w:r w:rsidR="59A622A1" w:rsidRPr="54D55E94">
        <w:rPr>
          <w:rFonts w:ascii="Garamond" w:eastAsia="Garamond" w:hAnsi="Garamond" w:cs="Garamond"/>
          <w:color w:val="000000" w:themeColor="text1"/>
        </w:rPr>
        <w:t xml:space="preserve">Term 2 tree mortality. </w:t>
      </w:r>
      <w:r w:rsidR="6FCF70FE" w:rsidRPr="54D55E94">
        <w:rPr>
          <w:rFonts w:ascii="Garamond" w:eastAsia="Garamond" w:hAnsi="Garamond" w:cs="Garamond"/>
          <w:color w:val="000000" w:themeColor="text1"/>
        </w:rPr>
        <w:t xml:space="preserve">This strengthened the correlation because </w:t>
      </w:r>
      <w:r w:rsidR="6466F720" w:rsidRPr="54D55E94">
        <w:rPr>
          <w:rFonts w:ascii="Garamond" w:eastAsia="Garamond" w:hAnsi="Garamond" w:cs="Garamond"/>
          <w:color w:val="000000" w:themeColor="text1"/>
        </w:rPr>
        <w:t xml:space="preserve">more environmental data was incorporated, instead of simply looking at it from a daily or monthly </w:t>
      </w:r>
      <w:r w:rsidR="70441324" w:rsidRPr="1FEAFB20">
        <w:rPr>
          <w:rFonts w:ascii="Garamond" w:eastAsia="Garamond" w:hAnsi="Garamond" w:cs="Garamond"/>
          <w:color w:val="000000" w:themeColor="text1"/>
        </w:rPr>
        <w:t>time</w:t>
      </w:r>
      <w:r w:rsidR="70441324" w:rsidRPr="54D55E94">
        <w:rPr>
          <w:rFonts w:ascii="Garamond" w:eastAsia="Garamond" w:hAnsi="Garamond" w:cs="Garamond"/>
          <w:color w:val="000000" w:themeColor="text1"/>
        </w:rPr>
        <w:t xml:space="preserve"> step</w:t>
      </w:r>
      <w:r w:rsidR="6466F720" w:rsidRPr="54D55E94">
        <w:rPr>
          <w:rFonts w:ascii="Garamond" w:eastAsia="Garamond" w:hAnsi="Garamond" w:cs="Garamond"/>
          <w:color w:val="000000" w:themeColor="text1"/>
        </w:rPr>
        <w:t xml:space="preserve"> and will be discussed further in the next section. </w:t>
      </w:r>
    </w:p>
    <w:p w14:paraId="26A0E5E5" w14:textId="77777777" w:rsidR="005F03FD" w:rsidRDefault="005F03FD" w:rsidP="005A55EE">
      <w:pPr>
        <w:spacing w:after="0" w:line="240" w:lineRule="auto"/>
        <w:rPr>
          <w:rFonts w:ascii="Garamond" w:eastAsia="Garamond" w:hAnsi="Garamond" w:cs="Garamond"/>
        </w:rPr>
      </w:pPr>
    </w:p>
    <w:p w14:paraId="4DEA908A" w14:textId="7367579E" w:rsidR="009A20ED" w:rsidRPr="00547B2B" w:rsidRDefault="00621AB9" w:rsidP="005A55EE">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3AB7CD2F" w14:textId="1C2494C9" w:rsidR="00E41324" w:rsidRPr="0066138C" w:rsidRDefault="00621AB9" w:rsidP="005A55EE">
      <w:pPr>
        <w:spacing w:after="0" w:line="240" w:lineRule="auto"/>
        <w:rPr>
          <w:rFonts w:ascii="Garamond" w:hAnsi="Garamond"/>
          <w:b/>
          <w:i/>
          <w:szCs w:val="24"/>
        </w:rPr>
      </w:pPr>
      <w:r w:rsidRPr="0066138C">
        <w:rPr>
          <w:rFonts w:ascii="Garamond" w:hAnsi="Garamond"/>
          <w:b/>
          <w:i/>
          <w:szCs w:val="24"/>
        </w:rPr>
        <w:t>4.1 Analysis of Results</w:t>
      </w:r>
    </w:p>
    <w:p w14:paraId="354D2F30" w14:textId="358ABDCC" w:rsidR="0056152E" w:rsidRDefault="2E093781" w:rsidP="005A55EE">
      <w:pPr>
        <w:spacing w:after="0" w:line="240" w:lineRule="auto"/>
        <w:rPr>
          <w:rFonts w:ascii="Garamond" w:eastAsia="Garamond" w:hAnsi="Garamond" w:cs="Garamond"/>
          <w:i/>
        </w:rPr>
      </w:pPr>
      <w:r w:rsidRPr="001C56B8">
        <w:rPr>
          <w:rFonts w:ascii="Garamond" w:eastAsia="Garamond" w:hAnsi="Garamond" w:cs="Garamond"/>
          <w:i/>
          <w:iCs/>
        </w:rPr>
        <w:t>4.1.1 Pinyon-Juniper Mortality Mapping</w:t>
      </w:r>
    </w:p>
    <w:p w14:paraId="7D4DCAE6" w14:textId="390B454E" w:rsidR="00196AF7" w:rsidRDefault="434D8B17" w:rsidP="005A55EE">
      <w:pPr>
        <w:spacing w:after="0" w:line="240" w:lineRule="auto"/>
        <w:rPr>
          <w:rFonts w:ascii="Garamond" w:eastAsia="Garamond" w:hAnsi="Garamond" w:cs="Garamond"/>
        </w:rPr>
      </w:pPr>
      <w:r w:rsidRPr="54D55E94">
        <w:rPr>
          <w:rFonts w:ascii="Garamond" w:eastAsia="Garamond" w:hAnsi="Garamond" w:cs="Garamond"/>
        </w:rPr>
        <w:t xml:space="preserve">The </w:t>
      </w:r>
      <w:r w:rsidR="4A7D80A1" w:rsidRPr="54D55E94">
        <w:rPr>
          <w:rFonts w:ascii="Garamond" w:eastAsia="Garamond" w:hAnsi="Garamond" w:cs="Garamond"/>
        </w:rPr>
        <w:t xml:space="preserve">overall accuracy for </w:t>
      </w:r>
      <w:r w:rsidR="3F2B412D" w:rsidRPr="54D55E94">
        <w:rPr>
          <w:rFonts w:ascii="Garamond" w:eastAsia="Garamond" w:hAnsi="Garamond" w:cs="Garamond"/>
        </w:rPr>
        <w:t xml:space="preserve">the land cover classification </w:t>
      </w:r>
      <w:r w:rsidR="1A8A2C61" w:rsidRPr="54D55E94">
        <w:rPr>
          <w:rFonts w:ascii="Garamond" w:eastAsia="Garamond" w:hAnsi="Garamond" w:cs="Garamond"/>
        </w:rPr>
        <w:t xml:space="preserve">was </w:t>
      </w:r>
      <w:r w:rsidR="004C4C49">
        <w:rPr>
          <w:rFonts w:ascii="Garamond" w:eastAsia="Garamond" w:hAnsi="Garamond" w:cs="Garamond"/>
        </w:rPr>
        <w:t>93</w:t>
      </w:r>
      <w:r w:rsidR="00E43551">
        <w:rPr>
          <w:rFonts w:ascii="Garamond" w:eastAsia="Garamond" w:hAnsi="Garamond" w:cs="Garamond"/>
        </w:rPr>
        <w:t>.0</w:t>
      </w:r>
      <w:r w:rsidR="004C4C49">
        <w:rPr>
          <w:rFonts w:ascii="Garamond" w:eastAsia="Garamond" w:hAnsi="Garamond" w:cs="Garamond"/>
        </w:rPr>
        <w:t xml:space="preserve">% </w:t>
      </w:r>
      <w:r w:rsidR="1A8A2C61" w:rsidRPr="54D55E94">
        <w:rPr>
          <w:rFonts w:ascii="Garamond" w:eastAsia="Garamond" w:hAnsi="Garamond" w:cs="Garamond"/>
        </w:rPr>
        <w:t xml:space="preserve">for 2015, </w:t>
      </w:r>
      <w:r w:rsidR="004C4C49">
        <w:rPr>
          <w:rFonts w:ascii="Garamond" w:eastAsia="Garamond" w:hAnsi="Garamond" w:cs="Garamond"/>
        </w:rPr>
        <w:t>89.8%</w:t>
      </w:r>
      <w:r w:rsidR="1E536081" w:rsidRPr="54D55E94">
        <w:rPr>
          <w:rFonts w:ascii="Garamond" w:eastAsia="Garamond" w:hAnsi="Garamond" w:cs="Garamond"/>
        </w:rPr>
        <w:t xml:space="preserve"> </w:t>
      </w:r>
      <w:r w:rsidR="4CB524C8" w:rsidRPr="54D55E94">
        <w:rPr>
          <w:rFonts w:ascii="Garamond" w:eastAsia="Garamond" w:hAnsi="Garamond" w:cs="Garamond"/>
        </w:rPr>
        <w:t xml:space="preserve">2017, </w:t>
      </w:r>
      <w:r w:rsidR="004C4C49">
        <w:rPr>
          <w:rFonts w:ascii="Garamond" w:eastAsia="Garamond" w:hAnsi="Garamond" w:cs="Garamond"/>
        </w:rPr>
        <w:t>88.2% f</w:t>
      </w:r>
      <w:r w:rsidR="4CB524C8" w:rsidRPr="54D55E94">
        <w:rPr>
          <w:rFonts w:ascii="Garamond" w:eastAsia="Garamond" w:hAnsi="Garamond" w:cs="Garamond"/>
        </w:rPr>
        <w:t>or 2019, and</w:t>
      </w:r>
      <w:r w:rsidR="004C4C49">
        <w:rPr>
          <w:rFonts w:ascii="Garamond" w:eastAsia="Garamond" w:hAnsi="Garamond" w:cs="Garamond"/>
        </w:rPr>
        <w:t xml:space="preserve"> </w:t>
      </w:r>
      <w:r w:rsidR="00E3477D">
        <w:rPr>
          <w:rFonts w:ascii="Garamond" w:eastAsia="Garamond" w:hAnsi="Garamond" w:cs="Garamond"/>
        </w:rPr>
        <w:t>92</w:t>
      </w:r>
      <w:r w:rsidR="00E43551">
        <w:rPr>
          <w:rFonts w:ascii="Garamond" w:eastAsia="Garamond" w:hAnsi="Garamond" w:cs="Garamond"/>
        </w:rPr>
        <w:t>.0</w:t>
      </w:r>
      <w:r w:rsidR="656C48B7" w:rsidRPr="54D55E94">
        <w:rPr>
          <w:rFonts w:ascii="Garamond" w:eastAsia="Garamond" w:hAnsi="Garamond" w:cs="Garamond"/>
        </w:rPr>
        <w:t xml:space="preserve">% for 2021 (Table </w:t>
      </w:r>
      <w:r w:rsidR="55DB65A3" w:rsidRPr="54D55E94">
        <w:rPr>
          <w:rFonts w:ascii="Garamond" w:eastAsia="Garamond" w:hAnsi="Garamond" w:cs="Garamond"/>
        </w:rPr>
        <w:t>3</w:t>
      </w:r>
      <w:r w:rsidR="656C48B7" w:rsidRPr="54D55E94">
        <w:rPr>
          <w:rFonts w:ascii="Garamond" w:eastAsia="Garamond" w:hAnsi="Garamond" w:cs="Garamond"/>
        </w:rPr>
        <w:t>)</w:t>
      </w:r>
      <w:r w:rsidR="30D803DA" w:rsidRPr="54D55E94">
        <w:rPr>
          <w:rFonts w:ascii="Garamond" w:eastAsia="Garamond" w:hAnsi="Garamond" w:cs="Garamond"/>
        </w:rPr>
        <w:t xml:space="preserve">. </w:t>
      </w:r>
      <w:r w:rsidR="0F2CC29A" w:rsidRPr="54D55E94">
        <w:rPr>
          <w:rFonts w:ascii="Garamond" w:eastAsia="Garamond" w:hAnsi="Garamond" w:cs="Garamond"/>
        </w:rPr>
        <w:t xml:space="preserve">For </w:t>
      </w:r>
      <w:r w:rsidR="00DF41F2">
        <w:rPr>
          <w:rFonts w:ascii="Garamond" w:eastAsia="Garamond" w:hAnsi="Garamond" w:cs="Garamond"/>
        </w:rPr>
        <w:t>the</w:t>
      </w:r>
      <w:r w:rsidR="0F2CC29A" w:rsidRPr="54D55E94">
        <w:rPr>
          <w:rFonts w:ascii="Garamond" w:eastAsia="Garamond" w:hAnsi="Garamond" w:cs="Garamond"/>
        </w:rPr>
        <w:t xml:space="preserve"> accuracy assessment </w:t>
      </w:r>
      <w:r w:rsidR="6AD0778C" w:rsidRPr="54D55E94">
        <w:rPr>
          <w:rFonts w:ascii="Garamond" w:eastAsia="Garamond" w:hAnsi="Garamond" w:cs="Garamond"/>
        </w:rPr>
        <w:t xml:space="preserve">the </w:t>
      </w:r>
      <w:r w:rsidR="0F2CC29A" w:rsidRPr="54D55E94">
        <w:rPr>
          <w:rFonts w:ascii="Garamond" w:eastAsia="Garamond" w:hAnsi="Garamond" w:cs="Garamond"/>
        </w:rPr>
        <w:t xml:space="preserve">team generated 500 points and </w:t>
      </w:r>
      <w:r w:rsidR="7F81641B" w:rsidRPr="1FEAFB20">
        <w:rPr>
          <w:rFonts w:ascii="Garamond" w:eastAsia="Garamond" w:hAnsi="Garamond" w:cs="Garamond"/>
        </w:rPr>
        <w:t>used</w:t>
      </w:r>
      <w:r w:rsidR="0F2CC29A" w:rsidRPr="54D55E94">
        <w:rPr>
          <w:rFonts w:ascii="Garamond" w:eastAsia="Garamond" w:hAnsi="Garamond" w:cs="Garamond"/>
        </w:rPr>
        <w:t xml:space="preserve"> a</w:t>
      </w:r>
      <w:r w:rsidR="00966477">
        <w:rPr>
          <w:rFonts w:ascii="Garamond" w:eastAsia="Garamond" w:hAnsi="Garamond" w:cs="Garamond"/>
        </w:rPr>
        <w:t xml:space="preserve"> </w:t>
      </w:r>
      <w:r w:rsidR="0F2CC29A" w:rsidRPr="54D55E94">
        <w:rPr>
          <w:rFonts w:ascii="Garamond" w:eastAsia="Garamond" w:hAnsi="Garamond" w:cs="Garamond"/>
        </w:rPr>
        <w:t>stratified random sample.</w:t>
      </w:r>
      <w:r w:rsidR="004C4C49">
        <w:rPr>
          <w:rFonts w:ascii="Garamond" w:eastAsia="Garamond" w:hAnsi="Garamond" w:cs="Garamond"/>
        </w:rPr>
        <w:t xml:space="preserve"> The </w:t>
      </w:r>
      <w:r w:rsidR="006463A3">
        <w:rPr>
          <w:rFonts w:ascii="Garamond" w:eastAsia="Garamond" w:hAnsi="Garamond" w:cs="Garamond"/>
        </w:rPr>
        <w:t xml:space="preserve">overall accuracy for all study years was greater than </w:t>
      </w:r>
      <w:r w:rsidR="0016678F">
        <w:rPr>
          <w:rFonts w:ascii="Garamond" w:eastAsia="Garamond" w:hAnsi="Garamond" w:cs="Garamond"/>
        </w:rPr>
        <w:t xml:space="preserve">87%, which is appropriate for further spatial and correlation analysis. </w:t>
      </w:r>
      <w:r w:rsidR="00FB3648">
        <w:rPr>
          <w:rFonts w:ascii="Garamond" w:eastAsia="Garamond" w:hAnsi="Garamond" w:cs="Garamond"/>
        </w:rPr>
        <w:t>Co</w:t>
      </w:r>
      <w:r w:rsidR="00B27FE4">
        <w:rPr>
          <w:rFonts w:ascii="Garamond" w:eastAsia="Garamond" w:hAnsi="Garamond" w:cs="Garamond"/>
        </w:rPr>
        <w:t>n</w:t>
      </w:r>
      <w:r w:rsidR="00437F95">
        <w:rPr>
          <w:rFonts w:ascii="Garamond" w:eastAsia="Garamond" w:hAnsi="Garamond" w:cs="Garamond"/>
        </w:rPr>
        <w:t xml:space="preserve">fusion matrices </w:t>
      </w:r>
      <w:r w:rsidR="008A58CC">
        <w:rPr>
          <w:rFonts w:ascii="Garamond" w:eastAsia="Garamond" w:hAnsi="Garamond" w:cs="Garamond"/>
        </w:rPr>
        <w:t xml:space="preserve">for all the years from the classification analysis are provided in Appendix A. </w:t>
      </w:r>
    </w:p>
    <w:p w14:paraId="0B1A09EA" w14:textId="77777777" w:rsidR="00C8350F" w:rsidRDefault="00C8350F" w:rsidP="005A55EE">
      <w:pPr>
        <w:spacing w:after="0" w:line="240" w:lineRule="auto"/>
        <w:rPr>
          <w:rFonts w:ascii="Garamond" w:eastAsia="Garamond" w:hAnsi="Garamond" w:cs="Garamond"/>
        </w:rPr>
      </w:pPr>
    </w:p>
    <w:p w14:paraId="68CD9734" w14:textId="0C64ECA1" w:rsidR="00C8350F" w:rsidRDefault="00C8350F" w:rsidP="005A55EE">
      <w:pPr>
        <w:pStyle w:val="NoSpacing"/>
        <w:rPr>
          <w:rFonts w:ascii="Garamond" w:hAnsi="Garamond"/>
        </w:rPr>
      </w:pPr>
      <w:r w:rsidRPr="7A136C58">
        <w:rPr>
          <w:rFonts w:ascii="Garamond" w:hAnsi="Garamond"/>
        </w:rPr>
        <w:t xml:space="preserve">Table </w:t>
      </w:r>
      <w:r w:rsidR="001939DD">
        <w:rPr>
          <w:rFonts w:ascii="Garamond" w:hAnsi="Garamond"/>
        </w:rPr>
        <w:t>3</w:t>
      </w:r>
    </w:p>
    <w:p w14:paraId="322E9C21" w14:textId="21F73DF4" w:rsidR="00C8350F" w:rsidRDefault="00C8350F" w:rsidP="005A55EE">
      <w:pPr>
        <w:pStyle w:val="NoSpacing"/>
        <w:rPr>
          <w:rFonts w:ascii="Garamond" w:hAnsi="Garamond"/>
          <w:i/>
          <w:iCs/>
        </w:rPr>
      </w:pPr>
      <w:r w:rsidRPr="08B8750C">
        <w:rPr>
          <w:rFonts w:ascii="Garamond" w:hAnsi="Garamond"/>
          <w:i/>
          <w:iCs/>
        </w:rPr>
        <w:t>Accuracy assessment results for land cover classifications</w:t>
      </w:r>
    </w:p>
    <w:tbl>
      <w:tblPr>
        <w:tblStyle w:val="TableGrid"/>
        <w:tblW w:w="0" w:type="auto"/>
        <w:tblInd w:w="0" w:type="dxa"/>
        <w:tblLook w:val="04A0" w:firstRow="1" w:lastRow="0" w:firstColumn="1" w:lastColumn="0" w:noHBand="0" w:noVBand="1"/>
      </w:tblPr>
      <w:tblGrid>
        <w:gridCol w:w="2337"/>
        <w:gridCol w:w="2068"/>
        <w:gridCol w:w="2607"/>
        <w:gridCol w:w="2338"/>
      </w:tblGrid>
      <w:tr w:rsidR="005324F6" w14:paraId="37708C99" w14:textId="77777777" w:rsidTr="00B47B2D">
        <w:tc>
          <w:tcPr>
            <w:tcW w:w="2337" w:type="dxa"/>
          </w:tcPr>
          <w:p w14:paraId="41B2CC98" w14:textId="39456166" w:rsidR="005324F6" w:rsidRPr="005324F6" w:rsidRDefault="005324F6" w:rsidP="005A55EE">
            <w:pPr>
              <w:pStyle w:val="NoSpacing"/>
              <w:rPr>
                <w:rFonts w:ascii="Garamond" w:hAnsi="Garamond"/>
                <w:i/>
                <w:iCs/>
              </w:rPr>
            </w:pPr>
            <w:r w:rsidRPr="00B47B2D">
              <w:rPr>
                <w:rFonts w:ascii="Garamond" w:hAnsi="Garamond"/>
              </w:rPr>
              <w:t>Assessment</w:t>
            </w:r>
          </w:p>
        </w:tc>
        <w:tc>
          <w:tcPr>
            <w:tcW w:w="2068" w:type="dxa"/>
          </w:tcPr>
          <w:p w14:paraId="035FBFE9" w14:textId="35B668A9" w:rsidR="005324F6" w:rsidRPr="005324F6" w:rsidRDefault="005324F6" w:rsidP="005A55EE">
            <w:pPr>
              <w:pStyle w:val="NoSpacing"/>
              <w:rPr>
                <w:rFonts w:ascii="Garamond" w:hAnsi="Garamond"/>
                <w:i/>
                <w:iCs/>
              </w:rPr>
            </w:pPr>
            <w:r w:rsidRPr="00B47B2D">
              <w:rPr>
                <w:rFonts w:ascii="Garamond" w:hAnsi="Garamond"/>
              </w:rPr>
              <w:t xml:space="preserve"># </w:t>
            </w:r>
            <w:proofErr w:type="gramStart"/>
            <w:r w:rsidRPr="00B47B2D">
              <w:rPr>
                <w:rFonts w:ascii="Garamond" w:hAnsi="Garamond"/>
              </w:rPr>
              <w:t>of</w:t>
            </w:r>
            <w:proofErr w:type="gramEnd"/>
            <w:r w:rsidRPr="00B47B2D">
              <w:rPr>
                <w:rFonts w:ascii="Garamond" w:hAnsi="Garamond"/>
              </w:rPr>
              <w:t xml:space="preserve"> Random Points</w:t>
            </w:r>
          </w:p>
        </w:tc>
        <w:tc>
          <w:tcPr>
            <w:tcW w:w="2607" w:type="dxa"/>
          </w:tcPr>
          <w:p w14:paraId="0B51F536" w14:textId="31D9F6BC" w:rsidR="005324F6" w:rsidRPr="005324F6" w:rsidRDefault="005324F6" w:rsidP="005A55EE">
            <w:pPr>
              <w:pStyle w:val="NoSpacing"/>
              <w:rPr>
                <w:rFonts w:ascii="Garamond" w:hAnsi="Garamond"/>
                <w:i/>
                <w:iCs/>
              </w:rPr>
            </w:pPr>
            <w:r w:rsidRPr="00B47B2D">
              <w:rPr>
                <w:rFonts w:ascii="Garamond" w:hAnsi="Garamond"/>
              </w:rPr>
              <w:t>Method</w:t>
            </w:r>
          </w:p>
        </w:tc>
        <w:tc>
          <w:tcPr>
            <w:tcW w:w="2338" w:type="dxa"/>
          </w:tcPr>
          <w:p w14:paraId="6238C87F" w14:textId="11DB4DE3" w:rsidR="005324F6" w:rsidRPr="005324F6" w:rsidRDefault="005324F6" w:rsidP="005A55EE">
            <w:pPr>
              <w:pStyle w:val="NoSpacing"/>
              <w:rPr>
                <w:rFonts w:ascii="Garamond" w:hAnsi="Garamond"/>
                <w:i/>
                <w:iCs/>
              </w:rPr>
            </w:pPr>
            <w:r w:rsidRPr="00B47B2D">
              <w:rPr>
                <w:rFonts w:ascii="Garamond" w:hAnsi="Garamond"/>
              </w:rPr>
              <w:t>Percent (%) Accuracy</w:t>
            </w:r>
          </w:p>
        </w:tc>
      </w:tr>
      <w:tr w:rsidR="001854F2" w14:paraId="7DC66F2C" w14:textId="77777777" w:rsidTr="00B47B2D">
        <w:tc>
          <w:tcPr>
            <w:tcW w:w="2337" w:type="dxa"/>
            <w:vAlign w:val="center"/>
          </w:tcPr>
          <w:p w14:paraId="73CEA8F7" w14:textId="571F8375" w:rsidR="001854F2" w:rsidRDefault="00F40CF7" w:rsidP="005A55EE">
            <w:pPr>
              <w:pStyle w:val="NoSpacing"/>
              <w:jc w:val="center"/>
              <w:rPr>
                <w:rFonts w:ascii="Garamond" w:hAnsi="Garamond"/>
                <w:i/>
                <w:iCs/>
              </w:rPr>
            </w:pPr>
            <w:r w:rsidRPr="08B8750C">
              <w:rPr>
                <w:rFonts w:ascii="Garamond" w:eastAsia="Garamond" w:hAnsi="Garamond" w:cs="Garamond"/>
              </w:rPr>
              <w:t>2015 Classification</w:t>
            </w:r>
          </w:p>
        </w:tc>
        <w:tc>
          <w:tcPr>
            <w:tcW w:w="2068" w:type="dxa"/>
          </w:tcPr>
          <w:p w14:paraId="5A34EE56" w14:textId="230D3D2E" w:rsidR="001854F2" w:rsidRPr="00B47B2D" w:rsidRDefault="00F40CF7" w:rsidP="005A55EE">
            <w:pPr>
              <w:pStyle w:val="NoSpacing"/>
              <w:jc w:val="center"/>
              <w:rPr>
                <w:rFonts w:ascii="Garamond" w:hAnsi="Garamond"/>
              </w:rPr>
            </w:pPr>
            <w:r w:rsidRPr="00B47B2D">
              <w:rPr>
                <w:rFonts w:ascii="Garamond" w:hAnsi="Garamond"/>
              </w:rPr>
              <w:t>500</w:t>
            </w:r>
          </w:p>
        </w:tc>
        <w:tc>
          <w:tcPr>
            <w:tcW w:w="2607" w:type="dxa"/>
          </w:tcPr>
          <w:p w14:paraId="3BA83495" w14:textId="19D27931" w:rsidR="001854F2" w:rsidRDefault="00F40CF7" w:rsidP="005A55EE">
            <w:pPr>
              <w:pStyle w:val="NoSpacing"/>
              <w:jc w:val="center"/>
              <w:rPr>
                <w:rFonts w:ascii="Garamond" w:hAnsi="Garamond"/>
                <w:i/>
                <w:iCs/>
              </w:rPr>
            </w:pPr>
            <w:r w:rsidRPr="000C4CE0">
              <w:rPr>
                <w:rFonts w:ascii="Garamond" w:eastAsia="Garamond" w:hAnsi="Garamond" w:cs="Garamond"/>
              </w:rPr>
              <w:t>stratified random</w:t>
            </w:r>
          </w:p>
        </w:tc>
        <w:tc>
          <w:tcPr>
            <w:tcW w:w="2338" w:type="dxa"/>
          </w:tcPr>
          <w:p w14:paraId="3EF5FBB7" w14:textId="0A9E180E" w:rsidR="001854F2" w:rsidRPr="004C4C49" w:rsidRDefault="004E3ED9" w:rsidP="005A55EE">
            <w:pPr>
              <w:pStyle w:val="NoSpacing"/>
              <w:jc w:val="center"/>
              <w:rPr>
                <w:rFonts w:ascii="Garamond" w:hAnsi="Garamond"/>
              </w:rPr>
            </w:pPr>
            <w:r w:rsidRPr="004C4C49">
              <w:rPr>
                <w:rFonts w:ascii="Garamond" w:hAnsi="Garamond"/>
              </w:rPr>
              <w:t>93</w:t>
            </w:r>
            <w:r w:rsidR="00D05B44">
              <w:rPr>
                <w:rFonts w:ascii="Garamond" w:hAnsi="Garamond"/>
              </w:rPr>
              <w:t>.0</w:t>
            </w:r>
          </w:p>
        </w:tc>
      </w:tr>
      <w:tr w:rsidR="001854F2" w14:paraId="6B3F1B54" w14:textId="77777777" w:rsidTr="00B47B2D">
        <w:tc>
          <w:tcPr>
            <w:tcW w:w="2337" w:type="dxa"/>
            <w:vAlign w:val="center"/>
          </w:tcPr>
          <w:p w14:paraId="40A3E711" w14:textId="57DE7653" w:rsidR="001854F2" w:rsidRDefault="00F40CF7" w:rsidP="005A55EE">
            <w:pPr>
              <w:pStyle w:val="NoSpacing"/>
              <w:jc w:val="center"/>
              <w:rPr>
                <w:rFonts w:ascii="Garamond" w:hAnsi="Garamond"/>
                <w:i/>
                <w:iCs/>
              </w:rPr>
            </w:pPr>
            <w:r w:rsidRPr="08B8750C">
              <w:rPr>
                <w:rFonts w:ascii="Garamond" w:eastAsia="Garamond" w:hAnsi="Garamond" w:cs="Garamond"/>
              </w:rPr>
              <w:lastRenderedPageBreak/>
              <w:t>201</w:t>
            </w:r>
            <w:r>
              <w:rPr>
                <w:rFonts w:ascii="Garamond" w:eastAsia="Garamond" w:hAnsi="Garamond" w:cs="Garamond"/>
              </w:rPr>
              <w:t>7</w:t>
            </w:r>
            <w:r w:rsidRPr="08B8750C">
              <w:rPr>
                <w:rFonts w:ascii="Garamond" w:eastAsia="Garamond" w:hAnsi="Garamond" w:cs="Garamond"/>
              </w:rPr>
              <w:t xml:space="preserve"> Classification</w:t>
            </w:r>
          </w:p>
        </w:tc>
        <w:tc>
          <w:tcPr>
            <w:tcW w:w="2068" w:type="dxa"/>
          </w:tcPr>
          <w:p w14:paraId="6AE44938" w14:textId="5D10E702" w:rsidR="001854F2" w:rsidRDefault="00F40CF7" w:rsidP="005A55EE">
            <w:pPr>
              <w:pStyle w:val="NoSpacing"/>
              <w:jc w:val="center"/>
              <w:rPr>
                <w:rFonts w:ascii="Garamond" w:hAnsi="Garamond"/>
                <w:i/>
                <w:iCs/>
              </w:rPr>
            </w:pPr>
            <w:r w:rsidRPr="00E13706">
              <w:rPr>
                <w:rFonts w:ascii="Garamond" w:hAnsi="Garamond"/>
              </w:rPr>
              <w:t>500</w:t>
            </w:r>
          </w:p>
        </w:tc>
        <w:tc>
          <w:tcPr>
            <w:tcW w:w="2607" w:type="dxa"/>
          </w:tcPr>
          <w:p w14:paraId="52D9E593" w14:textId="7D64DA8A" w:rsidR="001854F2" w:rsidRDefault="00F40CF7" w:rsidP="005A55EE">
            <w:pPr>
              <w:pStyle w:val="NoSpacing"/>
              <w:jc w:val="center"/>
              <w:rPr>
                <w:rFonts w:ascii="Garamond" w:hAnsi="Garamond"/>
                <w:i/>
                <w:iCs/>
              </w:rPr>
            </w:pPr>
            <w:r w:rsidRPr="000C4CE0">
              <w:rPr>
                <w:rFonts w:ascii="Garamond" w:eastAsia="Garamond" w:hAnsi="Garamond" w:cs="Garamond"/>
              </w:rPr>
              <w:t>stratified random</w:t>
            </w:r>
          </w:p>
        </w:tc>
        <w:tc>
          <w:tcPr>
            <w:tcW w:w="2338" w:type="dxa"/>
          </w:tcPr>
          <w:p w14:paraId="0C49188A" w14:textId="0B2677D0" w:rsidR="001854F2" w:rsidRPr="004C4C49" w:rsidRDefault="004E3ED9" w:rsidP="005A55EE">
            <w:pPr>
              <w:pStyle w:val="NoSpacing"/>
              <w:jc w:val="center"/>
              <w:rPr>
                <w:rFonts w:ascii="Garamond" w:hAnsi="Garamond"/>
              </w:rPr>
            </w:pPr>
            <w:r w:rsidRPr="004C4C49">
              <w:rPr>
                <w:rFonts w:ascii="Garamond" w:hAnsi="Garamond"/>
              </w:rPr>
              <w:t>89.8</w:t>
            </w:r>
          </w:p>
        </w:tc>
      </w:tr>
      <w:tr w:rsidR="001854F2" w14:paraId="745FF75D" w14:textId="77777777" w:rsidTr="00B47B2D">
        <w:tc>
          <w:tcPr>
            <w:tcW w:w="2337" w:type="dxa"/>
            <w:vAlign w:val="center"/>
          </w:tcPr>
          <w:p w14:paraId="6F08645E" w14:textId="48058015" w:rsidR="001854F2" w:rsidRDefault="00F40CF7" w:rsidP="005A55EE">
            <w:pPr>
              <w:pStyle w:val="NoSpacing"/>
              <w:jc w:val="center"/>
              <w:rPr>
                <w:rFonts w:ascii="Garamond" w:hAnsi="Garamond"/>
                <w:i/>
                <w:iCs/>
              </w:rPr>
            </w:pPr>
            <w:r w:rsidRPr="08B8750C">
              <w:rPr>
                <w:rFonts w:ascii="Garamond" w:eastAsia="Garamond" w:hAnsi="Garamond" w:cs="Garamond"/>
              </w:rPr>
              <w:t>201</w:t>
            </w:r>
            <w:r>
              <w:rPr>
                <w:rFonts w:ascii="Garamond" w:eastAsia="Garamond" w:hAnsi="Garamond" w:cs="Garamond"/>
              </w:rPr>
              <w:t>9</w:t>
            </w:r>
            <w:r w:rsidRPr="08B8750C">
              <w:rPr>
                <w:rFonts w:ascii="Garamond" w:eastAsia="Garamond" w:hAnsi="Garamond" w:cs="Garamond"/>
              </w:rPr>
              <w:t xml:space="preserve"> Classification</w:t>
            </w:r>
          </w:p>
        </w:tc>
        <w:tc>
          <w:tcPr>
            <w:tcW w:w="2068" w:type="dxa"/>
          </w:tcPr>
          <w:p w14:paraId="2FFF57EB" w14:textId="1DBBF06D" w:rsidR="001854F2" w:rsidRDefault="00F40CF7" w:rsidP="005A55EE">
            <w:pPr>
              <w:pStyle w:val="NoSpacing"/>
              <w:jc w:val="center"/>
              <w:rPr>
                <w:rFonts w:ascii="Garamond" w:hAnsi="Garamond"/>
                <w:i/>
                <w:iCs/>
              </w:rPr>
            </w:pPr>
            <w:r w:rsidRPr="00E13706">
              <w:rPr>
                <w:rFonts w:ascii="Garamond" w:hAnsi="Garamond"/>
              </w:rPr>
              <w:t>500</w:t>
            </w:r>
          </w:p>
        </w:tc>
        <w:tc>
          <w:tcPr>
            <w:tcW w:w="2607" w:type="dxa"/>
          </w:tcPr>
          <w:p w14:paraId="71DCB041" w14:textId="2120E043" w:rsidR="001854F2" w:rsidRDefault="00F40CF7" w:rsidP="005A55EE">
            <w:pPr>
              <w:pStyle w:val="NoSpacing"/>
              <w:jc w:val="center"/>
              <w:rPr>
                <w:rFonts w:ascii="Garamond" w:hAnsi="Garamond"/>
                <w:i/>
                <w:iCs/>
              </w:rPr>
            </w:pPr>
            <w:r w:rsidRPr="000C4CE0">
              <w:rPr>
                <w:rFonts w:ascii="Garamond" w:eastAsia="Garamond" w:hAnsi="Garamond" w:cs="Garamond"/>
              </w:rPr>
              <w:t>stratified random</w:t>
            </w:r>
          </w:p>
        </w:tc>
        <w:tc>
          <w:tcPr>
            <w:tcW w:w="2338" w:type="dxa"/>
          </w:tcPr>
          <w:p w14:paraId="3A629E4E" w14:textId="0106716D" w:rsidR="001854F2" w:rsidRPr="004C4C49" w:rsidRDefault="002B3C28" w:rsidP="005A55EE">
            <w:pPr>
              <w:pStyle w:val="NoSpacing"/>
              <w:jc w:val="center"/>
              <w:rPr>
                <w:rFonts w:ascii="Garamond" w:hAnsi="Garamond"/>
              </w:rPr>
            </w:pPr>
            <w:r w:rsidRPr="004C4C49">
              <w:rPr>
                <w:rFonts w:ascii="Garamond" w:hAnsi="Garamond"/>
              </w:rPr>
              <w:t>88.2</w:t>
            </w:r>
          </w:p>
        </w:tc>
      </w:tr>
      <w:tr w:rsidR="001854F2" w14:paraId="671BD1D4" w14:textId="77777777" w:rsidTr="00B47B2D">
        <w:tc>
          <w:tcPr>
            <w:tcW w:w="2337" w:type="dxa"/>
            <w:vAlign w:val="center"/>
          </w:tcPr>
          <w:p w14:paraId="20A1B39B" w14:textId="11541BAB" w:rsidR="001854F2" w:rsidRDefault="00F40CF7" w:rsidP="005A55EE">
            <w:pPr>
              <w:pStyle w:val="NoSpacing"/>
              <w:jc w:val="center"/>
              <w:rPr>
                <w:rFonts w:ascii="Garamond" w:hAnsi="Garamond"/>
                <w:i/>
                <w:iCs/>
              </w:rPr>
            </w:pPr>
            <w:r w:rsidRPr="08B8750C">
              <w:rPr>
                <w:rFonts w:ascii="Garamond" w:eastAsia="Garamond" w:hAnsi="Garamond" w:cs="Garamond"/>
              </w:rPr>
              <w:t>20</w:t>
            </w:r>
            <w:r>
              <w:rPr>
                <w:rFonts w:ascii="Garamond" w:eastAsia="Garamond" w:hAnsi="Garamond" w:cs="Garamond"/>
              </w:rPr>
              <w:t>21</w:t>
            </w:r>
            <w:r w:rsidRPr="08B8750C">
              <w:rPr>
                <w:rFonts w:ascii="Garamond" w:eastAsia="Garamond" w:hAnsi="Garamond" w:cs="Garamond"/>
              </w:rPr>
              <w:t xml:space="preserve"> Classification</w:t>
            </w:r>
          </w:p>
        </w:tc>
        <w:tc>
          <w:tcPr>
            <w:tcW w:w="2068" w:type="dxa"/>
          </w:tcPr>
          <w:p w14:paraId="76740EDB" w14:textId="6EE5DC14" w:rsidR="001854F2" w:rsidRDefault="00F40CF7" w:rsidP="005A55EE">
            <w:pPr>
              <w:pStyle w:val="NoSpacing"/>
              <w:jc w:val="center"/>
              <w:rPr>
                <w:rFonts w:ascii="Garamond" w:hAnsi="Garamond"/>
                <w:i/>
                <w:iCs/>
              </w:rPr>
            </w:pPr>
            <w:r w:rsidRPr="00E13706">
              <w:rPr>
                <w:rFonts w:ascii="Garamond" w:hAnsi="Garamond"/>
              </w:rPr>
              <w:t>500</w:t>
            </w:r>
          </w:p>
        </w:tc>
        <w:tc>
          <w:tcPr>
            <w:tcW w:w="2607" w:type="dxa"/>
          </w:tcPr>
          <w:p w14:paraId="5D6AE7AF" w14:textId="75A5300D" w:rsidR="001854F2" w:rsidRDefault="00F40CF7" w:rsidP="005A55EE">
            <w:pPr>
              <w:pStyle w:val="NoSpacing"/>
              <w:jc w:val="center"/>
              <w:rPr>
                <w:rFonts w:ascii="Garamond" w:hAnsi="Garamond"/>
                <w:i/>
                <w:iCs/>
              </w:rPr>
            </w:pPr>
            <w:r w:rsidRPr="000C4CE0">
              <w:rPr>
                <w:rFonts w:ascii="Garamond" w:eastAsia="Garamond" w:hAnsi="Garamond" w:cs="Garamond"/>
              </w:rPr>
              <w:t>stratified random</w:t>
            </w:r>
          </w:p>
        </w:tc>
        <w:tc>
          <w:tcPr>
            <w:tcW w:w="2338" w:type="dxa"/>
          </w:tcPr>
          <w:p w14:paraId="694715CA" w14:textId="174BB1DE" w:rsidR="001854F2" w:rsidRPr="004C4C49" w:rsidRDefault="000D647A" w:rsidP="005A55EE">
            <w:pPr>
              <w:pStyle w:val="NoSpacing"/>
              <w:jc w:val="center"/>
              <w:rPr>
                <w:rFonts w:ascii="Garamond" w:hAnsi="Garamond"/>
              </w:rPr>
            </w:pPr>
            <w:r>
              <w:rPr>
                <w:rFonts w:ascii="Garamond" w:hAnsi="Garamond"/>
              </w:rPr>
              <w:t>92</w:t>
            </w:r>
            <w:r w:rsidR="00D05B44">
              <w:rPr>
                <w:rFonts w:ascii="Garamond" w:hAnsi="Garamond"/>
              </w:rPr>
              <w:t>.0</w:t>
            </w:r>
          </w:p>
        </w:tc>
      </w:tr>
    </w:tbl>
    <w:p w14:paraId="45333927" w14:textId="77777777" w:rsidR="00C8350F" w:rsidRDefault="00C8350F" w:rsidP="005A55EE">
      <w:pPr>
        <w:pStyle w:val="NoSpacing"/>
        <w:rPr>
          <w:rFonts w:ascii="Garamond" w:hAnsi="Garamond"/>
          <w:i/>
          <w:iCs/>
        </w:rPr>
      </w:pPr>
    </w:p>
    <w:p w14:paraId="65043DDA" w14:textId="677EE9C7" w:rsidR="00196AF7" w:rsidRPr="00196AF7" w:rsidRDefault="000E28AD" w:rsidP="005A55EE">
      <w:pPr>
        <w:spacing w:after="0" w:line="240" w:lineRule="auto"/>
        <w:rPr>
          <w:rFonts w:ascii="Garamond" w:eastAsia="Garamond" w:hAnsi="Garamond" w:cs="Garamond"/>
        </w:rPr>
      </w:pPr>
      <w:r>
        <w:rPr>
          <w:rFonts w:ascii="Garamond" w:eastAsia="Garamond" w:hAnsi="Garamond" w:cs="Garamond"/>
        </w:rPr>
        <w:t xml:space="preserve">An estimated </w:t>
      </w:r>
      <w:r w:rsidR="002E1920" w:rsidRPr="002E1920">
        <w:rPr>
          <w:rFonts w:ascii="Garamond" w:eastAsia="Garamond" w:hAnsi="Garamond" w:cs="Garamond"/>
        </w:rPr>
        <w:t>6.</w:t>
      </w:r>
      <w:r w:rsidR="000320BC">
        <w:rPr>
          <w:rFonts w:ascii="Garamond" w:eastAsia="Garamond" w:hAnsi="Garamond" w:cs="Garamond"/>
        </w:rPr>
        <w:t xml:space="preserve">5 percent </w:t>
      </w:r>
      <w:r w:rsidR="00094F6B">
        <w:rPr>
          <w:rFonts w:ascii="Garamond" w:eastAsia="Garamond" w:hAnsi="Garamond" w:cs="Garamond"/>
        </w:rPr>
        <w:t>of pinyon</w:t>
      </w:r>
      <w:r w:rsidR="00871CA6">
        <w:rPr>
          <w:rFonts w:ascii="Garamond" w:eastAsia="Garamond" w:hAnsi="Garamond" w:cs="Garamond"/>
        </w:rPr>
        <w:t>-juniper trees</w:t>
      </w:r>
      <w:r w:rsidR="00452A1A">
        <w:rPr>
          <w:rFonts w:ascii="Garamond" w:eastAsia="Garamond" w:hAnsi="Garamond" w:cs="Garamond"/>
        </w:rPr>
        <w:t xml:space="preserve"> experienced</w:t>
      </w:r>
      <w:r w:rsidR="002E1920" w:rsidRPr="002E1920">
        <w:rPr>
          <w:rFonts w:ascii="Garamond" w:eastAsia="Garamond" w:hAnsi="Garamond" w:cs="Garamond"/>
        </w:rPr>
        <w:t xml:space="preserve"> mortality between </w:t>
      </w:r>
      <w:r w:rsidR="00C43ACA">
        <w:rPr>
          <w:rFonts w:ascii="Garamond" w:eastAsia="Garamond" w:hAnsi="Garamond" w:cs="Garamond"/>
        </w:rPr>
        <w:t xml:space="preserve">years </w:t>
      </w:r>
      <w:r w:rsidR="002E1920" w:rsidRPr="002E1920">
        <w:rPr>
          <w:rFonts w:ascii="Garamond" w:eastAsia="Garamond" w:hAnsi="Garamond" w:cs="Garamond"/>
        </w:rPr>
        <w:t xml:space="preserve">2015 </w:t>
      </w:r>
      <w:r w:rsidR="00C43ACA">
        <w:rPr>
          <w:rFonts w:ascii="Garamond" w:eastAsia="Garamond" w:hAnsi="Garamond" w:cs="Garamond"/>
        </w:rPr>
        <w:t>and</w:t>
      </w:r>
      <w:r w:rsidR="002E1920" w:rsidRPr="002E1920">
        <w:rPr>
          <w:rFonts w:ascii="Garamond" w:eastAsia="Garamond" w:hAnsi="Garamond" w:cs="Garamond"/>
        </w:rPr>
        <w:t xml:space="preserve"> 2017</w:t>
      </w:r>
      <w:r w:rsidR="00F56DC9">
        <w:rPr>
          <w:rFonts w:ascii="Garamond" w:eastAsia="Garamond" w:hAnsi="Garamond" w:cs="Garamond"/>
        </w:rPr>
        <w:t xml:space="preserve"> a</w:t>
      </w:r>
      <w:r w:rsidR="00F56DC9" w:rsidRPr="002E1920">
        <w:rPr>
          <w:rFonts w:ascii="Garamond" w:eastAsia="Garamond" w:hAnsi="Garamond" w:cs="Garamond"/>
        </w:rPr>
        <w:t>cross the whole study area</w:t>
      </w:r>
      <w:r w:rsidR="00D91629">
        <w:rPr>
          <w:rFonts w:ascii="Garamond" w:eastAsia="Garamond" w:hAnsi="Garamond" w:cs="Garamond"/>
        </w:rPr>
        <w:t xml:space="preserve">. </w:t>
      </w:r>
      <w:r w:rsidR="008F27E9">
        <w:rPr>
          <w:rFonts w:ascii="Garamond" w:eastAsia="Garamond" w:hAnsi="Garamond" w:cs="Garamond"/>
        </w:rPr>
        <w:t xml:space="preserve">The mortality </w:t>
      </w:r>
      <w:r w:rsidR="00503913" w:rsidRPr="002E1920">
        <w:rPr>
          <w:rFonts w:ascii="Garamond" w:eastAsia="Garamond" w:hAnsi="Garamond" w:cs="Garamond"/>
        </w:rPr>
        <w:t xml:space="preserve">between </w:t>
      </w:r>
      <w:r w:rsidR="00503913">
        <w:rPr>
          <w:rFonts w:ascii="Garamond" w:eastAsia="Garamond" w:hAnsi="Garamond" w:cs="Garamond"/>
        </w:rPr>
        <w:t xml:space="preserve">years </w:t>
      </w:r>
      <w:r w:rsidR="00503913" w:rsidRPr="002E1920">
        <w:rPr>
          <w:rFonts w:ascii="Garamond" w:eastAsia="Garamond" w:hAnsi="Garamond" w:cs="Garamond"/>
        </w:rPr>
        <w:t xml:space="preserve">2015 </w:t>
      </w:r>
      <w:r w:rsidR="00503913">
        <w:rPr>
          <w:rFonts w:ascii="Garamond" w:eastAsia="Garamond" w:hAnsi="Garamond" w:cs="Garamond"/>
        </w:rPr>
        <w:t>and</w:t>
      </w:r>
      <w:r w:rsidR="00503913" w:rsidRPr="002E1920">
        <w:rPr>
          <w:rFonts w:ascii="Garamond" w:eastAsia="Garamond" w:hAnsi="Garamond" w:cs="Garamond"/>
        </w:rPr>
        <w:t xml:space="preserve"> 2019</w:t>
      </w:r>
      <w:r w:rsidR="00503913">
        <w:rPr>
          <w:rFonts w:ascii="Garamond" w:eastAsia="Garamond" w:hAnsi="Garamond" w:cs="Garamond"/>
        </w:rPr>
        <w:t xml:space="preserve"> </w:t>
      </w:r>
      <w:r w:rsidR="00F27D7D">
        <w:rPr>
          <w:rFonts w:ascii="Garamond" w:eastAsia="Garamond" w:hAnsi="Garamond" w:cs="Garamond"/>
        </w:rPr>
        <w:t xml:space="preserve">was </w:t>
      </w:r>
      <w:r w:rsidR="00F509CC">
        <w:rPr>
          <w:rFonts w:ascii="Garamond" w:eastAsia="Garamond" w:hAnsi="Garamond" w:cs="Garamond"/>
        </w:rPr>
        <w:t>9.9</w:t>
      </w:r>
      <w:r w:rsidR="00E137E0">
        <w:rPr>
          <w:rFonts w:ascii="Garamond" w:eastAsia="Garamond" w:hAnsi="Garamond" w:cs="Garamond"/>
        </w:rPr>
        <w:t xml:space="preserve"> percent</w:t>
      </w:r>
      <w:r w:rsidR="00836696">
        <w:rPr>
          <w:rFonts w:ascii="Garamond" w:eastAsia="Garamond" w:hAnsi="Garamond" w:cs="Garamond"/>
        </w:rPr>
        <w:t xml:space="preserve">. </w:t>
      </w:r>
      <w:r w:rsidR="0014394A">
        <w:rPr>
          <w:rFonts w:ascii="Garamond" w:eastAsia="Garamond" w:hAnsi="Garamond" w:cs="Garamond"/>
        </w:rPr>
        <w:t xml:space="preserve">Lastly </w:t>
      </w:r>
      <w:r w:rsidR="00A96EFB">
        <w:rPr>
          <w:rFonts w:ascii="Garamond" w:eastAsia="Garamond" w:hAnsi="Garamond" w:cs="Garamond"/>
        </w:rPr>
        <w:t xml:space="preserve">the total mortality for the entire study period between years 2015 and 2021 </w:t>
      </w:r>
      <w:r w:rsidR="00714276">
        <w:rPr>
          <w:rFonts w:ascii="Garamond" w:eastAsia="Garamond" w:hAnsi="Garamond" w:cs="Garamond"/>
        </w:rPr>
        <w:t>made up 2</w:t>
      </w:r>
      <w:r w:rsidR="00580339">
        <w:rPr>
          <w:rFonts w:ascii="Garamond" w:eastAsia="Garamond" w:hAnsi="Garamond" w:cs="Garamond"/>
        </w:rPr>
        <w:t>1.6</w:t>
      </w:r>
      <w:r w:rsidR="00714276">
        <w:rPr>
          <w:rFonts w:ascii="Garamond" w:eastAsia="Garamond" w:hAnsi="Garamond" w:cs="Garamond"/>
        </w:rPr>
        <w:t xml:space="preserve"> percent of the total PJW.</w:t>
      </w:r>
      <w:r w:rsidR="00763F0D">
        <w:rPr>
          <w:rFonts w:ascii="Garamond" w:eastAsia="Garamond" w:hAnsi="Garamond" w:cs="Garamond"/>
        </w:rPr>
        <w:t xml:space="preserve"> The mortality </w:t>
      </w:r>
      <w:r w:rsidR="001E114C">
        <w:rPr>
          <w:rFonts w:ascii="Garamond" w:eastAsia="Garamond" w:hAnsi="Garamond" w:cs="Garamond"/>
        </w:rPr>
        <w:t xml:space="preserve">was spatially distributed </w:t>
      </w:r>
      <w:r w:rsidR="00377C28">
        <w:rPr>
          <w:rFonts w:ascii="Garamond" w:eastAsia="Garamond" w:hAnsi="Garamond" w:cs="Garamond"/>
        </w:rPr>
        <w:t xml:space="preserve">across the study region. </w:t>
      </w:r>
      <w:r w:rsidR="00131BE4">
        <w:rPr>
          <w:rFonts w:ascii="Garamond" w:eastAsia="Garamond" w:hAnsi="Garamond" w:cs="Garamond"/>
        </w:rPr>
        <w:t>Some pinyon-juniper trees experienced complete mortality</w:t>
      </w:r>
      <w:r w:rsidR="001C7495">
        <w:rPr>
          <w:rFonts w:ascii="Garamond" w:eastAsia="Garamond" w:hAnsi="Garamond" w:cs="Garamond"/>
        </w:rPr>
        <w:t xml:space="preserve">, while others </w:t>
      </w:r>
      <w:r w:rsidR="0081420D">
        <w:rPr>
          <w:rFonts w:ascii="Garamond" w:eastAsia="Garamond" w:hAnsi="Garamond" w:cs="Garamond"/>
        </w:rPr>
        <w:t xml:space="preserve">were not affected by </w:t>
      </w:r>
      <w:r w:rsidR="00136D45">
        <w:rPr>
          <w:rFonts w:ascii="Garamond" w:eastAsia="Garamond" w:hAnsi="Garamond" w:cs="Garamond"/>
        </w:rPr>
        <w:t>it (Figure 2)</w:t>
      </w:r>
      <w:r w:rsidR="001509B7">
        <w:rPr>
          <w:rFonts w:ascii="Garamond" w:eastAsia="Garamond" w:hAnsi="Garamond" w:cs="Garamond"/>
        </w:rPr>
        <w:t xml:space="preserve">. </w:t>
      </w:r>
    </w:p>
    <w:p w14:paraId="67DFB3DD" w14:textId="14139FFB" w:rsidR="00A31469" w:rsidRDefault="00A31469" w:rsidP="005A55EE">
      <w:pPr>
        <w:spacing w:after="0" w:line="240" w:lineRule="auto"/>
        <w:rPr>
          <w:rFonts w:ascii="Garamond" w:eastAsia="Garamond" w:hAnsi="Garamond" w:cs="Garamond"/>
        </w:rPr>
      </w:pPr>
    </w:p>
    <w:p w14:paraId="08926BCD" w14:textId="691A3442" w:rsidR="007B0E4E" w:rsidRDefault="005B54CA" w:rsidP="005A55EE">
      <w:pPr>
        <w:keepNext/>
        <w:spacing w:after="0" w:line="240" w:lineRule="auto"/>
        <w:jc w:val="center"/>
      </w:pPr>
      <w:r>
        <w:rPr>
          <w:noProof/>
        </w:rPr>
        <w:drawing>
          <wp:inline distT="0" distB="0" distL="0" distR="0" wp14:anchorId="2D53A800" wp14:editId="711D0C2C">
            <wp:extent cx="4430988" cy="5372100"/>
            <wp:effectExtent l="0" t="0" r="825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13" cstate="print">
                      <a:extLst>
                        <a:ext uri="{28A0092B-C50C-407E-A947-70E740481C1C}">
                          <a14:useLocalDpi xmlns:a14="http://schemas.microsoft.com/office/drawing/2010/main" val="0"/>
                        </a:ext>
                      </a:extLst>
                    </a:blip>
                    <a:srcRect t="6316"/>
                    <a:stretch/>
                  </pic:blipFill>
                  <pic:spPr bwMode="auto">
                    <a:xfrm>
                      <a:off x="0" y="0"/>
                      <a:ext cx="4436652" cy="5378967"/>
                    </a:xfrm>
                    <a:prstGeom prst="rect">
                      <a:avLst/>
                    </a:prstGeom>
                    <a:ln>
                      <a:noFill/>
                    </a:ln>
                    <a:extLst>
                      <a:ext uri="{53640926-AAD7-44D8-BBD7-CCE9431645EC}">
                        <a14:shadowObscured xmlns:a14="http://schemas.microsoft.com/office/drawing/2010/main"/>
                      </a:ext>
                    </a:extLst>
                  </pic:spPr>
                </pic:pic>
              </a:graphicData>
            </a:graphic>
          </wp:inline>
        </w:drawing>
      </w:r>
    </w:p>
    <w:p w14:paraId="2874DC3F" w14:textId="630E9721" w:rsidR="00B87158" w:rsidRPr="001C56B8" w:rsidRDefault="007B0E4E" w:rsidP="005A55EE">
      <w:pPr>
        <w:pStyle w:val="Caption"/>
        <w:spacing w:after="0"/>
        <w:jc w:val="center"/>
        <w:rPr>
          <w:rFonts w:ascii="Garamond" w:hAnsi="Garamond"/>
        </w:rPr>
      </w:pPr>
      <w:r w:rsidRPr="634DFDA3">
        <w:rPr>
          <w:rFonts w:ascii="Garamond" w:hAnsi="Garamond"/>
          <w:color w:val="auto"/>
          <w:sz w:val="22"/>
          <w:szCs w:val="22"/>
        </w:rPr>
        <w:t xml:space="preserve">Figure </w:t>
      </w:r>
      <w:r w:rsidRPr="634DFDA3">
        <w:rPr>
          <w:rFonts w:ascii="Garamond" w:hAnsi="Garamond"/>
          <w:color w:val="auto"/>
          <w:sz w:val="22"/>
          <w:szCs w:val="22"/>
        </w:rPr>
        <w:fldChar w:fldCharType="begin"/>
      </w:r>
      <w:r w:rsidRPr="634DFDA3">
        <w:rPr>
          <w:rFonts w:ascii="Garamond" w:hAnsi="Garamond"/>
          <w:color w:val="auto"/>
          <w:sz w:val="22"/>
          <w:szCs w:val="22"/>
        </w:rPr>
        <w:instrText xml:space="preserve"> SEQ Figure \* ARABIC </w:instrText>
      </w:r>
      <w:r w:rsidRPr="634DFDA3">
        <w:rPr>
          <w:rFonts w:ascii="Garamond" w:hAnsi="Garamond"/>
          <w:color w:val="auto"/>
          <w:sz w:val="22"/>
          <w:szCs w:val="22"/>
        </w:rPr>
        <w:fldChar w:fldCharType="separate"/>
      </w:r>
      <w:r w:rsidR="003D5B70" w:rsidRPr="634DFDA3">
        <w:rPr>
          <w:rFonts w:ascii="Garamond" w:hAnsi="Garamond"/>
          <w:noProof/>
          <w:color w:val="auto"/>
          <w:sz w:val="22"/>
          <w:szCs w:val="22"/>
        </w:rPr>
        <w:t>2</w:t>
      </w:r>
      <w:r w:rsidRPr="634DFDA3">
        <w:rPr>
          <w:rFonts w:ascii="Garamond" w:hAnsi="Garamond"/>
          <w:color w:val="auto"/>
          <w:sz w:val="22"/>
          <w:szCs w:val="22"/>
        </w:rPr>
        <w:fldChar w:fldCharType="end"/>
      </w:r>
      <w:r w:rsidRPr="634DFDA3">
        <w:rPr>
          <w:rFonts w:ascii="Garamond" w:hAnsi="Garamond"/>
          <w:color w:val="auto"/>
          <w:sz w:val="22"/>
          <w:szCs w:val="22"/>
        </w:rPr>
        <w:t xml:space="preserve">. </w:t>
      </w:r>
      <w:r w:rsidR="00B87158" w:rsidRPr="634DFDA3">
        <w:rPr>
          <w:rFonts w:ascii="Garamond" w:hAnsi="Garamond"/>
          <w:i w:val="0"/>
          <w:iCs w:val="0"/>
          <w:color w:val="auto"/>
          <w:sz w:val="22"/>
          <w:szCs w:val="22"/>
        </w:rPr>
        <w:t>Cumulative</w:t>
      </w:r>
      <w:r w:rsidR="00A7487E" w:rsidRPr="634DFDA3">
        <w:rPr>
          <w:rFonts w:ascii="Garamond" w:hAnsi="Garamond"/>
          <w:i w:val="0"/>
          <w:iCs w:val="0"/>
          <w:color w:val="auto"/>
          <w:sz w:val="22"/>
          <w:szCs w:val="22"/>
        </w:rPr>
        <w:t xml:space="preserve"> </w:t>
      </w:r>
      <w:r w:rsidR="00B87158" w:rsidRPr="634DFDA3">
        <w:rPr>
          <w:rFonts w:ascii="Garamond" w:hAnsi="Garamond"/>
          <w:i w:val="0"/>
          <w:iCs w:val="0"/>
          <w:color w:val="auto"/>
          <w:sz w:val="22"/>
          <w:szCs w:val="22"/>
        </w:rPr>
        <w:t>pinyon-juniper tree m</w:t>
      </w:r>
      <w:r w:rsidRPr="634DFDA3">
        <w:rPr>
          <w:rFonts w:ascii="Garamond" w:hAnsi="Garamond"/>
          <w:i w:val="0"/>
          <w:iCs w:val="0"/>
          <w:color w:val="auto"/>
          <w:sz w:val="22"/>
          <w:szCs w:val="22"/>
        </w:rPr>
        <w:t>ortality</w:t>
      </w:r>
      <w:r w:rsidR="00A7487E" w:rsidRPr="634DFDA3">
        <w:rPr>
          <w:rFonts w:ascii="Garamond" w:hAnsi="Garamond"/>
          <w:i w:val="0"/>
          <w:iCs w:val="0"/>
          <w:color w:val="auto"/>
          <w:sz w:val="22"/>
          <w:szCs w:val="22"/>
        </w:rPr>
        <w:t xml:space="preserve"> percentage </w:t>
      </w:r>
      <w:r w:rsidR="00B87158" w:rsidRPr="634DFDA3">
        <w:rPr>
          <w:rFonts w:ascii="Garamond" w:hAnsi="Garamond"/>
          <w:i w:val="0"/>
          <w:iCs w:val="0"/>
          <w:color w:val="auto"/>
          <w:sz w:val="22"/>
          <w:szCs w:val="22"/>
        </w:rPr>
        <w:t>across</w:t>
      </w:r>
      <w:r w:rsidR="0084205E" w:rsidRPr="634DFDA3">
        <w:rPr>
          <w:rFonts w:ascii="Garamond" w:hAnsi="Garamond"/>
          <w:i w:val="0"/>
          <w:iCs w:val="0"/>
          <w:color w:val="auto"/>
          <w:sz w:val="22"/>
          <w:szCs w:val="22"/>
        </w:rPr>
        <w:t xml:space="preserve"> the study area</w:t>
      </w:r>
      <w:r w:rsidR="00B87158" w:rsidRPr="634DFDA3">
        <w:rPr>
          <w:rFonts w:ascii="Garamond" w:hAnsi="Garamond"/>
          <w:i w:val="0"/>
          <w:iCs w:val="0"/>
          <w:color w:val="auto"/>
          <w:sz w:val="22"/>
          <w:szCs w:val="22"/>
        </w:rPr>
        <w:t xml:space="preserve"> for </w:t>
      </w:r>
      <w:r w:rsidR="736C510E" w:rsidRPr="634DFDA3">
        <w:rPr>
          <w:rFonts w:ascii="Garamond" w:hAnsi="Garamond"/>
          <w:i w:val="0"/>
          <w:iCs w:val="0"/>
          <w:color w:val="auto"/>
          <w:sz w:val="22"/>
          <w:szCs w:val="22"/>
        </w:rPr>
        <w:t xml:space="preserve">2015 - </w:t>
      </w:r>
      <w:r w:rsidR="00B87158" w:rsidRPr="634DFDA3">
        <w:rPr>
          <w:rFonts w:ascii="Garamond" w:hAnsi="Garamond"/>
          <w:i w:val="0"/>
          <w:iCs w:val="0"/>
          <w:color w:val="auto"/>
          <w:sz w:val="22"/>
          <w:szCs w:val="22"/>
        </w:rPr>
        <w:t xml:space="preserve">2021. </w:t>
      </w:r>
      <w:proofErr w:type="spellStart"/>
      <w:r w:rsidR="00B87158" w:rsidRPr="634DFDA3">
        <w:rPr>
          <w:rFonts w:ascii="Garamond" w:hAnsi="Garamond"/>
          <w:i w:val="0"/>
          <w:iCs w:val="0"/>
          <w:color w:val="auto"/>
          <w:sz w:val="22"/>
          <w:szCs w:val="22"/>
        </w:rPr>
        <w:t>Basemap</w:t>
      </w:r>
      <w:proofErr w:type="spellEnd"/>
      <w:r w:rsidR="00B87158" w:rsidRPr="634DFDA3">
        <w:rPr>
          <w:rFonts w:ascii="Garamond" w:hAnsi="Garamond"/>
          <w:i w:val="0"/>
          <w:iCs w:val="0"/>
          <w:color w:val="auto"/>
          <w:sz w:val="22"/>
          <w:szCs w:val="22"/>
        </w:rPr>
        <w:t xml:space="preserve"> Source: ESRI NAIP Imagery, ESRI World </w:t>
      </w:r>
      <w:proofErr w:type="spellStart"/>
      <w:r w:rsidR="00B87158" w:rsidRPr="634DFDA3">
        <w:rPr>
          <w:rFonts w:ascii="Garamond" w:hAnsi="Garamond"/>
          <w:i w:val="0"/>
          <w:iCs w:val="0"/>
          <w:color w:val="auto"/>
          <w:sz w:val="22"/>
          <w:szCs w:val="22"/>
        </w:rPr>
        <w:t>Hillshade</w:t>
      </w:r>
      <w:proofErr w:type="spellEnd"/>
      <w:r w:rsidR="00B87158" w:rsidRPr="634DFDA3">
        <w:rPr>
          <w:rFonts w:ascii="Garamond" w:hAnsi="Garamond"/>
          <w:i w:val="0"/>
          <w:iCs w:val="0"/>
          <w:color w:val="auto"/>
          <w:sz w:val="22"/>
          <w:szCs w:val="22"/>
        </w:rPr>
        <w:t>.</w:t>
      </w:r>
    </w:p>
    <w:p w14:paraId="625F4385" w14:textId="77777777" w:rsidR="00B87158" w:rsidRDefault="00B87158" w:rsidP="005A55EE">
      <w:pPr>
        <w:spacing w:after="0" w:line="240" w:lineRule="auto"/>
        <w:rPr>
          <w:rFonts w:ascii="Garamond" w:eastAsia="Garamond" w:hAnsi="Garamond" w:cs="Garamond"/>
        </w:rPr>
      </w:pPr>
    </w:p>
    <w:p w14:paraId="2C320CA6" w14:textId="4BF5F18D" w:rsidR="000C7EC2" w:rsidRPr="000C7EC2" w:rsidRDefault="00E67691" w:rsidP="005A55EE">
      <w:pPr>
        <w:spacing w:after="0" w:line="240" w:lineRule="auto"/>
        <w:rPr>
          <w:rFonts w:ascii="Garamond" w:eastAsia="Garamond" w:hAnsi="Garamond" w:cs="Garamond"/>
        </w:rPr>
      </w:pPr>
      <w:r>
        <w:rPr>
          <w:rFonts w:ascii="Garamond" w:eastAsia="Garamond" w:hAnsi="Garamond" w:cs="Garamond"/>
        </w:rPr>
        <w:t xml:space="preserve">The team </w:t>
      </w:r>
      <w:r w:rsidR="000C7EC2">
        <w:rPr>
          <w:rFonts w:ascii="Garamond" w:eastAsia="Garamond" w:hAnsi="Garamond" w:cs="Garamond"/>
        </w:rPr>
        <w:t xml:space="preserve">also </w:t>
      </w:r>
      <w:r w:rsidR="009F5C03">
        <w:rPr>
          <w:rFonts w:ascii="Garamond" w:eastAsia="Garamond" w:hAnsi="Garamond" w:cs="Garamond"/>
        </w:rPr>
        <w:t xml:space="preserve">analyzed the </w:t>
      </w:r>
      <w:r w:rsidR="000C7EC2" w:rsidRPr="000C7EC2">
        <w:rPr>
          <w:rFonts w:ascii="Garamond" w:eastAsia="Garamond" w:hAnsi="Garamond" w:cs="Garamond"/>
        </w:rPr>
        <w:t>PJW Mortality in Wupatki National Monument</w:t>
      </w:r>
      <w:r w:rsidR="000C7EC2">
        <w:rPr>
          <w:rFonts w:ascii="Garamond" w:eastAsia="Garamond" w:hAnsi="Garamond" w:cs="Garamond"/>
        </w:rPr>
        <w:t xml:space="preserve"> </w:t>
      </w:r>
      <w:r w:rsidR="00226B9C">
        <w:rPr>
          <w:rFonts w:ascii="Garamond" w:eastAsia="Garamond" w:hAnsi="Garamond" w:cs="Garamond"/>
        </w:rPr>
        <w:t>separately from the entire study region. Overall</w:t>
      </w:r>
      <w:r w:rsidR="00495CED">
        <w:rPr>
          <w:rFonts w:ascii="Garamond" w:eastAsia="Garamond" w:hAnsi="Garamond" w:cs="Garamond"/>
        </w:rPr>
        <w:t>, almost 20 percent</w:t>
      </w:r>
      <w:r w:rsidR="00226B9C" w:rsidRPr="00F058F8">
        <w:rPr>
          <w:rFonts w:ascii="Garamond" w:eastAsia="Garamond" w:hAnsi="Garamond" w:cs="Garamond"/>
        </w:rPr>
        <w:t xml:space="preserve"> </w:t>
      </w:r>
      <w:r w:rsidR="00886E4B">
        <w:rPr>
          <w:rFonts w:ascii="Garamond" w:eastAsia="Garamond" w:hAnsi="Garamond" w:cs="Garamond"/>
        </w:rPr>
        <w:t>of pinyon-juniper trees experienced</w:t>
      </w:r>
      <w:r w:rsidR="00886E4B" w:rsidRPr="002E1920">
        <w:rPr>
          <w:rFonts w:ascii="Garamond" w:eastAsia="Garamond" w:hAnsi="Garamond" w:cs="Garamond"/>
        </w:rPr>
        <w:t> </w:t>
      </w:r>
      <w:r w:rsidR="000C7EC2" w:rsidRPr="002E1920">
        <w:rPr>
          <w:rFonts w:ascii="Garamond" w:eastAsia="Garamond" w:hAnsi="Garamond" w:cs="Garamond"/>
        </w:rPr>
        <w:t xml:space="preserve">mortality </w:t>
      </w:r>
      <w:r w:rsidR="000C7EC2" w:rsidRPr="000F5A3D">
        <w:rPr>
          <w:rFonts w:ascii="Garamond" w:eastAsia="Garamond" w:hAnsi="Garamond" w:cs="Garamond"/>
        </w:rPr>
        <w:t xml:space="preserve">in </w:t>
      </w:r>
      <w:r w:rsidR="000F5A3D" w:rsidRPr="000F5A3D">
        <w:rPr>
          <w:rFonts w:ascii="Garamond" w:eastAsia="Garamond" w:hAnsi="Garamond" w:cs="Garamond"/>
        </w:rPr>
        <w:t xml:space="preserve">Wupatki National Monument </w:t>
      </w:r>
      <w:r w:rsidR="000C7EC2" w:rsidRPr="00B47B2D">
        <w:rPr>
          <w:rFonts w:ascii="Garamond" w:eastAsia="Garamond" w:hAnsi="Garamond" w:cs="Garamond"/>
        </w:rPr>
        <w:t>in</w:t>
      </w:r>
      <w:r w:rsidR="000F5A3D">
        <w:rPr>
          <w:rFonts w:ascii="Garamond" w:eastAsia="Garamond" w:hAnsi="Garamond" w:cs="Garamond"/>
        </w:rPr>
        <w:t xml:space="preserve"> year</w:t>
      </w:r>
      <w:r w:rsidR="000C7EC2" w:rsidRPr="00B47B2D">
        <w:rPr>
          <w:rFonts w:ascii="Garamond" w:eastAsia="Garamond" w:hAnsi="Garamond" w:cs="Garamond"/>
        </w:rPr>
        <w:t xml:space="preserve"> 2021</w:t>
      </w:r>
      <w:r w:rsidR="000F5A3D">
        <w:rPr>
          <w:rFonts w:ascii="Garamond" w:eastAsia="Garamond" w:hAnsi="Garamond" w:cs="Garamond"/>
        </w:rPr>
        <w:t xml:space="preserve"> </w:t>
      </w:r>
      <w:r w:rsidR="00547B2B">
        <w:rPr>
          <w:rStyle w:val="normaltextrun"/>
          <w:rFonts w:ascii="Garamond" w:hAnsi="Garamond"/>
          <w:color w:val="000000"/>
          <w:shd w:val="clear" w:color="auto" w:fill="FFFFFF"/>
          <w:lang w:val="en-GB"/>
        </w:rPr>
        <w:t xml:space="preserve">with the vast majority of dieback occurring between 2019 and 2021 </w:t>
      </w:r>
      <w:r w:rsidR="000F5A3D">
        <w:rPr>
          <w:rFonts w:ascii="Garamond" w:eastAsia="Garamond" w:hAnsi="Garamond" w:cs="Garamond"/>
        </w:rPr>
        <w:t xml:space="preserve">(Figure 3). </w:t>
      </w:r>
    </w:p>
    <w:p w14:paraId="43956679" w14:textId="310544E9" w:rsidR="007B0E4E" w:rsidRDefault="424F0804" w:rsidP="005A55EE">
      <w:pPr>
        <w:keepNext/>
        <w:spacing w:after="0" w:line="240" w:lineRule="auto"/>
        <w:jc w:val="center"/>
      </w:pPr>
      <w:r>
        <w:rPr>
          <w:noProof/>
        </w:rPr>
        <w:lastRenderedPageBreak/>
        <w:drawing>
          <wp:inline distT="0" distB="0" distL="0" distR="0" wp14:anchorId="59E5EC90" wp14:editId="7B65E506">
            <wp:extent cx="5324474" cy="3529415"/>
            <wp:effectExtent l="0" t="0" r="0" b="0"/>
            <wp:docPr id="4" name="Picture 4"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rcRect r="1602" b="3859"/>
                    <a:stretch>
                      <a:fillRect/>
                    </a:stretch>
                  </pic:blipFill>
                  <pic:spPr>
                    <a:xfrm>
                      <a:off x="0" y="0"/>
                      <a:ext cx="5324474" cy="3529415"/>
                    </a:xfrm>
                    <a:prstGeom prst="rect">
                      <a:avLst/>
                    </a:prstGeom>
                  </pic:spPr>
                </pic:pic>
              </a:graphicData>
            </a:graphic>
          </wp:inline>
        </w:drawing>
      </w:r>
    </w:p>
    <w:p w14:paraId="48536EED" w14:textId="551A369E" w:rsidR="002B064E" w:rsidRPr="00F06116" w:rsidRDefault="007B0E4E" w:rsidP="005A55EE">
      <w:pPr>
        <w:pStyle w:val="Caption"/>
        <w:spacing w:after="0"/>
        <w:jc w:val="center"/>
        <w:rPr>
          <w:rFonts w:ascii="Garamond" w:eastAsia="Garamond" w:hAnsi="Garamond" w:cs="Garamond"/>
        </w:rPr>
      </w:pPr>
      <w:r w:rsidRPr="00B47B2D">
        <w:rPr>
          <w:rFonts w:ascii="Garamond" w:hAnsi="Garamond"/>
          <w:color w:val="auto"/>
          <w:sz w:val="22"/>
          <w:szCs w:val="22"/>
        </w:rPr>
        <w:t xml:space="preserve">Figure </w:t>
      </w:r>
      <w:r w:rsidRPr="00B47B2D">
        <w:rPr>
          <w:rFonts w:ascii="Garamond" w:hAnsi="Garamond"/>
          <w:color w:val="auto"/>
          <w:sz w:val="22"/>
          <w:szCs w:val="22"/>
        </w:rPr>
        <w:fldChar w:fldCharType="begin"/>
      </w:r>
      <w:r w:rsidRPr="00B47B2D">
        <w:rPr>
          <w:rFonts w:ascii="Garamond" w:hAnsi="Garamond"/>
          <w:color w:val="auto"/>
          <w:sz w:val="22"/>
          <w:szCs w:val="22"/>
        </w:rPr>
        <w:instrText xml:space="preserve"> SEQ Figure \* ARABIC </w:instrText>
      </w:r>
      <w:r w:rsidRPr="00B47B2D">
        <w:rPr>
          <w:rFonts w:ascii="Garamond" w:hAnsi="Garamond"/>
          <w:color w:val="auto"/>
          <w:sz w:val="22"/>
          <w:szCs w:val="22"/>
        </w:rPr>
        <w:fldChar w:fldCharType="separate"/>
      </w:r>
      <w:r w:rsidR="003D5B70">
        <w:rPr>
          <w:rFonts w:ascii="Garamond" w:hAnsi="Garamond"/>
          <w:noProof/>
          <w:color w:val="auto"/>
          <w:sz w:val="22"/>
          <w:szCs w:val="22"/>
        </w:rPr>
        <w:t>3</w:t>
      </w:r>
      <w:r w:rsidRPr="00B47B2D">
        <w:rPr>
          <w:rFonts w:ascii="Garamond" w:hAnsi="Garamond"/>
          <w:color w:val="auto"/>
          <w:sz w:val="22"/>
          <w:szCs w:val="22"/>
        </w:rPr>
        <w:fldChar w:fldCharType="end"/>
      </w:r>
      <w:r w:rsidRPr="00B47B2D">
        <w:rPr>
          <w:rFonts w:ascii="Garamond" w:hAnsi="Garamond"/>
          <w:color w:val="auto"/>
          <w:sz w:val="22"/>
          <w:szCs w:val="22"/>
        </w:rPr>
        <w:t xml:space="preserve">. </w:t>
      </w:r>
      <w:r w:rsidR="001D564C" w:rsidRPr="00B87158">
        <w:rPr>
          <w:rFonts w:ascii="Garamond" w:hAnsi="Garamond"/>
          <w:i w:val="0"/>
          <w:iCs w:val="0"/>
          <w:color w:val="auto"/>
          <w:sz w:val="22"/>
          <w:szCs w:val="22"/>
        </w:rPr>
        <w:t xml:space="preserve">Cumulative </w:t>
      </w:r>
      <w:r w:rsidR="001D564C">
        <w:rPr>
          <w:rFonts w:ascii="Garamond" w:hAnsi="Garamond"/>
          <w:i w:val="0"/>
          <w:iCs w:val="0"/>
          <w:color w:val="auto"/>
          <w:sz w:val="22"/>
          <w:szCs w:val="22"/>
        </w:rPr>
        <w:t>pinyon-juniper tree m</w:t>
      </w:r>
      <w:r w:rsidR="001D564C" w:rsidRPr="00B47B2D">
        <w:rPr>
          <w:rFonts w:ascii="Garamond" w:hAnsi="Garamond"/>
          <w:i w:val="0"/>
          <w:iCs w:val="0"/>
          <w:color w:val="auto"/>
          <w:sz w:val="22"/>
          <w:szCs w:val="22"/>
        </w:rPr>
        <w:t>ortality</w:t>
      </w:r>
      <w:r w:rsidR="001D564C">
        <w:rPr>
          <w:rFonts w:ascii="Garamond" w:hAnsi="Garamond"/>
          <w:i w:val="0"/>
          <w:iCs w:val="0"/>
          <w:color w:val="auto"/>
          <w:sz w:val="22"/>
          <w:szCs w:val="22"/>
        </w:rPr>
        <w:t xml:space="preserve"> percentage across </w:t>
      </w:r>
      <w:r w:rsidRPr="00B47B2D">
        <w:rPr>
          <w:rFonts w:ascii="Garamond" w:hAnsi="Garamond"/>
          <w:i w:val="0"/>
          <w:iCs w:val="0"/>
          <w:color w:val="auto"/>
          <w:sz w:val="22"/>
          <w:szCs w:val="22"/>
        </w:rPr>
        <w:t>Wupatki</w:t>
      </w:r>
      <w:r>
        <w:rPr>
          <w:rFonts w:ascii="Garamond" w:hAnsi="Garamond"/>
          <w:i w:val="0"/>
          <w:iCs w:val="0"/>
          <w:color w:val="auto"/>
          <w:sz w:val="22"/>
          <w:szCs w:val="22"/>
        </w:rPr>
        <w:t xml:space="preserve"> National Monument</w:t>
      </w:r>
      <w:r w:rsidR="00671A70">
        <w:rPr>
          <w:rFonts w:ascii="Garamond" w:hAnsi="Garamond"/>
          <w:i w:val="0"/>
          <w:iCs w:val="0"/>
          <w:color w:val="auto"/>
          <w:sz w:val="22"/>
          <w:szCs w:val="22"/>
        </w:rPr>
        <w:t xml:space="preserve"> for 2021. </w:t>
      </w:r>
      <w:proofErr w:type="spellStart"/>
      <w:r w:rsidR="00671A70" w:rsidRPr="001C56B8">
        <w:rPr>
          <w:rFonts w:ascii="Garamond" w:hAnsi="Garamond"/>
          <w:i w:val="0"/>
          <w:iCs w:val="0"/>
          <w:color w:val="auto"/>
          <w:sz w:val="22"/>
          <w:szCs w:val="22"/>
        </w:rPr>
        <w:t>Basemap</w:t>
      </w:r>
      <w:proofErr w:type="spellEnd"/>
      <w:r w:rsidR="00671A70" w:rsidRPr="001C56B8">
        <w:rPr>
          <w:rFonts w:ascii="Garamond" w:hAnsi="Garamond"/>
          <w:i w:val="0"/>
          <w:iCs w:val="0"/>
          <w:color w:val="auto"/>
          <w:sz w:val="22"/>
          <w:szCs w:val="22"/>
        </w:rPr>
        <w:t xml:space="preserve"> Source: ESRI NAIP Imagery, ESRI World </w:t>
      </w:r>
      <w:proofErr w:type="spellStart"/>
      <w:r w:rsidR="00671A70" w:rsidRPr="001C56B8">
        <w:rPr>
          <w:rFonts w:ascii="Garamond" w:hAnsi="Garamond"/>
          <w:i w:val="0"/>
          <w:iCs w:val="0"/>
          <w:color w:val="auto"/>
          <w:sz w:val="22"/>
          <w:szCs w:val="22"/>
        </w:rPr>
        <w:t>Hillshade</w:t>
      </w:r>
      <w:proofErr w:type="spellEnd"/>
      <w:r w:rsidR="00671A70" w:rsidRPr="001C56B8">
        <w:rPr>
          <w:rFonts w:ascii="Garamond" w:hAnsi="Garamond"/>
          <w:i w:val="0"/>
          <w:iCs w:val="0"/>
          <w:color w:val="auto"/>
          <w:sz w:val="22"/>
          <w:szCs w:val="22"/>
        </w:rPr>
        <w:t>.</w:t>
      </w:r>
    </w:p>
    <w:p w14:paraId="2F4AB5BF" w14:textId="2ACF55AE" w:rsidR="0056152E" w:rsidRPr="001C56B8" w:rsidRDefault="2E093781" w:rsidP="005A55EE">
      <w:pPr>
        <w:spacing w:after="0" w:line="240" w:lineRule="auto"/>
        <w:rPr>
          <w:i/>
          <w:iCs/>
        </w:rPr>
      </w:pPr>
      <w:r w:rsidRPr="001C56B8">
        <w:rPr>
          <w:rFonts w:ascii="Garamond" w:eastAsia="Garamond" w:hAnsi="Garamond" w:cs="Garamond"/>
          <w:i/>
          <w:iCs/>
        </w:rPr>
        <w:t>4.1.2 Correlation analysis</w:t>
      </w:r>
    </w:p>
    <w:p w14:paraId="099BF48F" w14:textId="00531C0F" w:rsidR="0056152E" w:rsidRDefault="52C50887" w:rsidP="005A55EE">
      <w:pPr>
        <w:pStyle w:val="NoSpacing"/>
        <w:rPr>
          <w:rFonts w:ascii="Garamond" w:hAnsi="Garamond"/>
        </w:rPr>
      </w:pPr>
      <w:r w:rsidRPr="634DFDA3">
        <w:rPr>
          <w:rFonts w:ascii="Garamond" w:hAnsi="Garamond"/>
        </w:rPr>
        <w:t xml:space="preserve">The correlations between environmental variables and </w:t>
      </w:r>
      <w:r w:rsidR="75F590AD" w:rsidRPr="1FEAFB20">
        <w:rPr>
          <w:rFonts w:ascii="Garamond" w:hAnsi="Garamond"/>
        </w:rPr>
        <w:t>PJW</w:t>
      </w:r>
      <w:r w:rsidR="490BE352" w:rsidRPr="634DFDA3">
        <w:rPr>
          <w:rFonts w:ascii="Garamond" w:hAnsi="Garamond"/>
        </w:rPr>
        <w:t xml:space="preserve"> </w:t>
      </w:r>
      <w:r w:rsidRPr="634DFDA3">
        <w:rPr>
          <w:rFonts w:ascii="Garamond" w:hAnsi="Garamond"/>
        </w:rPr>
        <w:t xml:space="preserve">mortality showed </w:t>
      </w:r>
      <w:r w:rsidR="0B312EDA" w:rsidRPr="634DFDA3">
        <w:rPr>
          <w:rFonts w:ascii="Garamond" w:hAnsi="Garamond"/>
        </w:rPr>
        <w:t xml:space="preserve">that </w:t>
      </w:r>
      <w:r w:rsidR="76DCBD0D" w:rsidRPr="634DFDA3">
        <w:rPr>
          <w:rFonts w:ascii="Garamond" w:hAnsi="Garamond"/>
        </w:rPr>
        <w:t xml:space="preserve">bare soil evaporation, </w:t>
      </w:r>
      <w:r w:rsidRPr="634DFDA3">
        <w:rPr>
          <w:rFonts w:ascii="Garamond" w:hAnsi="Garamond"/>
        </w:rPr>
        <w:t xml:space="preserve">rainfall, </w:t>
      </w:r>
      <w:r w:rsidR="1DD91E6F" w:rsidRPr="634DFDA3">
        <w:rPr>
          <w:rFonts w:ascii="Garamond" w:hAnsi="Garamond"/>
        </w:rPr>
        <w:t>ground water storage, and wind speed</w:t>
      </w:r>
      <w:r w:rsidR="02A2EBBF" w:rsidRPr="634DFDA3">
        <w:rPr>
          <w:rFonts w:ascii="Garamond" w:hAnsi="Garamond"/>
        </w:rPr>
        <w:t xml:space="preserve"> correlate most strongly</w:t>
      </w:r>
      <w:r w:rsidR="3E3DD261" w:rsidRPr="634DFDA3">
        <w:rPr>
          <w:rFonts w:ascii="Garamond" w:hAnsi="Garamond"/>
        </w:rPr>
        <w:t xml:space="preserve"> to</w:t>
      </w:r>
      <w:r w:rsidR="61E254A7" w:rsidRPr="634DFDA3">
        <w:rPr>
          <w:rFonts w:ascii="Garamond" w:hAnsi="Garamond"/>
        </w:rPr>
        <w:t xml:space="preserve"> </w:t>
      </w:r>
      <w:r w:rsidR="499DD212" w:rsidRPr="634DFDA3">
        <w:rPr>
          <w:rFonts w:ascii="Garamond" w:hAnsi="Garamond"/>
        </w:rPr>
        <w:t xml:space="preserve">Pinyon-Juniper </w:t>
      </w:r>
      <w:r w:rsidR="38219EA1" w:rsidRPr="634DFDA3">
        <w:rPr>
          <w:rFonts w:ascii="Garamond" w:hAnsi="Garamond"/>
        </w:rPr>
        <w:t>tree mortality</w:t>
      </w:r>
      <w:r w:rsidR="13E7BF2E" w:rsidRPr="634DFDA3">
        <w:rPr>
          <w:rFonts w:ascii="Garamond" w:hAnsi="Garamond"/>
        </w:rPr>
        <w:t xml:space="preserve">. </w:t>
      </w:r>
      <w:r w:rsidRPr="634DFDA3">
        <w:rPr>
          <w:rFonts w:ascii="Garamond" w:hAnsi="Garamond"/>
        </w:rPr>
        <w:t>The team performed four correlations</w:t>
      </w:r>
      <w:r w:rsidR="31651DD6" w:rsidRPr="634DFDA3">
        <w:rPr>
          <w:rFonts w:ascii="Garamond" w:hAnsi="Garamond"/>
        </w:rPr>
        <w:t xml:space="preserve"> using different time periods</w:t>
      </w:r>
      <w:r w:rsidR="4D2D7AFB" w:rsidRPr="634DFDA3">
        <w:rPr>
          <w:rFonts w:ascii="Garamond" w:hAnsi="Garamond"/>
        </w:rPr>
        <w:t>: 2015</w:t>
      </w:r>
      <w:r w:rsidR="6777C7F7" w:rsidRPr="1FEAFB20">
        <w:rPr>
          <w:rFonts w:ascii="Garamond" w:hAnsi="Garamond"/>
        </w:rPr>
        <w:t>–</w:t>
      </w:r>
      <w:r w:rsidR="4D2D7AFB" w:rsidRPr="634DFDA3">
        <w:rPr>
          <w:rFonts w:ascii="Garamond" w:hAnsi="Garamond"/>
        </w:rPr>
        <w:t>2017, 2017</w:t>
      </w:r>
      <w:r w:rsidR="7CE000C2" w:rsidRPr="1FEAFB20">
        <w:rPr>
          <w:rFonts w:ascii="Garamond" w:hAnsi="Garamond"/>
        </w:rPr>
        <w:t>–</w:t>
      </w:r>
      <w:r w:rsidR="4D2D7AFB" w:rsidRPr="634DFDA3">
        <w:rPr>
          <w:rFonts w:ascii="Garamond" w:hAnsi="Garamond"/>
        </w:rPr>
        <w:t>2019, 2019</w:t>
      </w:r>
      <w:r w:rsidR="6BB67E64" w:rsidRPr="2209C8F3">
        <w:rPr>
          <w:rFonts w:ascii="Garamond" w:hAnsi="Garamond"/>
        </w:rPr>
        <w:t>–</w:t>
      </w:r>
      <w:r w:rsidR="4D2D7AFB" w:rsidRPr="634DFDA3">
        <w:rPr>
          <w:rFonts w:ascii="Garamond" w:hAnsi="Garamond"/>
        </w:rPr>
        <w:t>2021, and finally an encompassing period from 2015</w:t>
      </w:r>
      <w:r w:rsidR="74E0B6F6" w:rsidRPr="2209C8F3">
        <w:rPr>
          <w:rFonts w:ascii="Garamond" w:hAnsi="Garamond"/>
        </w:rPr>
        <w:t>–</w:t>
      </w:r>
      <w:r w:rsidR="4D2D7AFB" w:rsidRPr="634DFDA3">
        <w:rPr>
          <w:rFonts w:ascii="Garamond" w:hAnsi="Garamond"/>
        </w:rPr>
        <w:t>2021.</w:t>
      </w:r>
      <w:r w:rsidR="2C2D8C94" w:rsidRPr="634DFDA3">
        <w:rPr>
          <w:rFonts w:ascii="Garamond" w:hAnsi="Garamond"/>
        </w:rPr>
        <w:t xml:space="preserve"> The final correlations were found by averaging the correlation coefficients together</w:t>
      </w:r>
      <w:r w:rsidR="34546CB4" w:rsidRPr="634DFDA3">
        <w:rPr>
          <w:rFonts w:ascii="Garamond" w:hAnsi="Garamond"/>
        </w:rPr>
        <w:t xml:space="preserve"> to yield 0.15, 0.14, 0.13, and 0.12 for bare soil evaporation, rainfall, ground water storage, and wind speed respectively</w:t>
      </w:r>
      <w:r w:rsidR="3622153B" w:rsidRPr="634DFDA3">
        <w:rPr>
          <w:rFonts w:ascii="Garamond" w:hAnsi="Garamond"/>
        </w:rPr>
        <w:t xml:space="preserve"> (Table 5)</w:t>
      </w:r>
      <w:r w:rsidR="2C2D8C94" w:rsidRPr="634DFDA3">
        <w:rPr>
          <w:rFonts w:ascii="Garamond" w:hAnsi="Garamond"/>
        </w:rPr>
        <w:t xml:space="preserve">. </w:t>
      </w:r>
      <w:r w:rsidR="4D613D5B" w:rsidRPr="634DFDA3">
        <w:rPr>
          <w:rFonts w:ascii="Garamond" w:hAnsi="Garamond"/>
        </w:rPr>
        <w:t>It is important to note that all environmental variable</w:t>
      </w:r>
      <w:r w:rsidR="00173C46">
        <w:rPr>
          <w:rFonts w:ascii="Garamond" w:hAnsi="Garamond"/>
        </w:rPr>
        <w:t>s</w:t>
      </w:r>
      <w:r w:rsidR="4D613D5B" w:rsidRPr="634DFDA3">
        <w:rPr>
          <w:rFonts w:ascii="Garamond" w:hAnsi="Garamond"/>
        </w:rPr>
        <w:t xml:space="preserve"> </w:t>
      </w:r>
      <w:r w:rsidR="6D291ACC" w:rsidRPr="634DFDA3">
        <w:rPr>
          <w:rFonts w:ascii="Garamond" w:hAnsi="Garamond"/>
        </w:rPr>
        <w:t xml:space="preserve">produced weak </w:t>
      </w:r>
      <w:r w:rsidR="4D613D5B" w:rsidRPr="634DFDA3">
        <w:rPr>
          <w:rFonts w:ascii="Garamond" w:hAnsi="Garamond"/>
        </w:rPr>
        <w:t xml:space="preserve">correlations in that they are less than 0.25. The </w:t>
      </w:r>
      <w:r w:rsidR="31841152" w:rsidRPr="2209C8F3">
        <w:rPr>
          <w:rFonts w:ascii="Garamond" w:hAnsi="Garamond"/>
        </w:rPr>
        <w:t>implications</w:t>
      </w:r>
      <w:r w:rsidR="26F45617" w:rsidRPr="634DFDA3">
        <w:rPr>
          <w:rFonts w:ascii="Garamond" w:hAnsi="Garamond"/>
        </w:rPr>
        <w:t xml:space="preserve"> of</w:t>
      </w:r>
      <w:r w:rsidR="4D613D5B" w:rsidRPr="634DFDA3">
        <w:rPr>
          <w:rFonts w:ascii="Garamond" w:hAnsi="Garamond"/>
        </w:rPr>
        <w:t xml:space="preserve"> th</w:t>
      </w:r>
      <w:r w:rsidR="39F3A104" w:rsidRPr="634DFDA3">
        <w:rPr>
          <w:rFonts w:ascii="Garamond" w:hAnsi="Garamond"/>
        </w:rPr>
        <w:t xml:space="preserve">ese correlation analyses will be further </w:t>
      </w:r>
      <w:r w:rsidR="00011841" w:rsidRPr="634DFDA3">
        <w:rPr>
          <w:rFonts w:ascii="Garamond" w:hAnsi="Garamond"/>
        </w:rPr>
        <w:t>discussed in</w:t>
      </w:r>
      <w:r w:rsidR="4D613D5B" w:rsidRPr="634DFDA3">
        <w:rPr>
          <w:rFonts w:ascii="Garamond" w:hAnsi="Garamond"/>
        </w:rPr>
        <w:t xml:space="preserve"> the conclusion</w:t>
      </w:r>
      <w:r w:rsidR="2C2D8C94" w:rsidRPr="634DFDA3">
        <w:rPr>
          <w:rFonts w:ascii="Garamond" w:hAnsi="Garamond"/>
        </w:rPr>
        <w:t xml:space="preserve">. </w:t>
      </w:r>
    </w:p>
    <w:p w14:paraId="10296D73" w14:textId="77777777" w:rsidR="008A5821" w:rsidRDefault="008A5821" w:rsidP="005A55EE">
      <w:pPr>
        <w:pStyle w:val="NoSpacing"/>
        <w:rPr>
          <w:rFonts w:ascii="Garamond" w:hAnsi="Garamond"/>
        </w:rPr>
      </w:pPr>
    </w:p>
    <w:p w14:paraId="6F95B75C" w14:textId="2C6F8290" w:rsidR="368CF5CA" w:rsidRPr="00B47B2D" w:rsidRDefault="00DD77B7" w:rsidP="005A55EE">
      <w:pPr>
        <w:pStyle w:val="NoSpacing"/>
        <w:rPr>
          <w:rFonts w:ascii="Garamond" w:hAnsi="Garamond"/>
        </w:rPr>
      </w:pPr>
      <w:r w:rsidRPr="54D55E94">
        <w:rPr>
          <w:rFonts w:ascii="Garamond" w:eastAsia="Garamond" w:hAnsi="Garamond" w:cs="Garamond"/>
        </w:rPr>
        <w:t xml:space="preserve">Exploratory analysis demonstrated the highest correlation between tree mortality and </w:t>
      </w:r>
      <w:r w:rsidRPr="54D55E94">
        <w:rPr>
          <w:rFonts w:ascii="Garamond" w:eastAsia="Garamond" w:hAnsi="Garamond" w:cs="Garamond"/>
          <w:color w:val="000000" w:themeColor="text1"/>
        </w:rPr>
        <w:t xml:space="preserve">total evapotranspiration, bare soil evaporation, and rainfall (Appendix </w:t>
      </w:r>
      <w:r w:rsidR="008A58CC">
        <w:rPr>
          <w:rFonts w:ascii="Garamond" w:eastAsia="Garamond" w:hAnsi="Garamond" w:cs="Garamond"/>
          <w:color w:val="000000" w:themeColor="text1"/>
        </w:rPr>
        <w:t>B</w:t>
      </w:r>
      <w:r w:rsidRPr="54D55E94">
        <w:rPr>
          <w:rFonts w:ascii="Garamond" w:eastAsia="Garamond" w:hAnsi="Garamond" w:cs="Garamond"/>
          <w:color w:val="000000" w:themeColor="text1"/>
        </w:rPr>
        <w:t xml:space="preserve">). </w:t>
      </w:r>
      <w:r w:rsidR="3A668860" w:rsidRPr="634DFDA3">
        <w:rPr>
          <w:rFonts w:ascii="Garamond" w:hAnsi="Garamond"/>
        </w:rPr>
        <w:t xml:space="preserve">The team also explored correlations between environmental </w:t>
      </w:r>
      <w:r w:rsidR="00042D28" w:rsidRPr="634DFDA3">
        <w:rPr>
          <w:rFonts w:ascii="Garamond" w:hAnsi="Garamond"/>
        </w:rPr>
        <w:t>variables and</w:t>
      </w:r>
      <w:r w:rsidR="3A668860" w:rsidRPr="634DFDA3">
        <w:rPr>
          <w:rFonts w:ascii="Garamond" w:hAnsi="Garamond"/>
        </w:rPr>
        <w:t xml:space="preserve"> found three </w:t>
      </w:r>
      <w:r w:rsidR="6E52F324" w:rsidRPr="0FB13A42">
        <w:rPr>
          <w:rFonts w:ascii="Garamond" w:hAnsi="Garamond"/>
        </w:rPr>
        <w:t xml:space="preserve">inverse relationships of importance. </w:t>
      </w:r>
      <w:r w:rsidR="368CF5CA" w:rsidRPr="247A73EA">
        <w:rPr>
          <w:rFonts w:ascii="Garamond" w:hAnsi="Garamond"/>
        </w:rPr>
        <w:t xml:space="preserve">Firstly, soil and air temperature were found to be inversely correlated with snowfall, with a correlation of –0.67. When temperature increased, snowfall decreased. Secondly, soil temperature and soil moisture were found to be inversely correlated with a correlation of –0.69. </w:t>
      </w:r>
      <w:r w:rsidR="0ACFB8BA" w:rsidRPr="247A73EA">
        <w:rPr>
          <w:rFonts w:ascii="Garamond" w:hAnsi="Garamond"/>
        </w:rPr>
        <w:t xml:space="preserve">When soil temperature increased, soil moisture decreased. </w:t>
      </w:r>
      <w:r w:rsidR="368CF5CA" w:rsidRPr="247A73EA">
        <w:rPr>
          <w:rFonts w:ascii="Garamond" w:hAnsi="Garamond"/>
        </w:rPr>
        <w:t>Lastly, air temperature and groundwater storage were found to be inversely correlated with a correlation of –0.50. W</w:t>
      </w:r>
      <w:r w:rsidR="2724A015" w:rsidRPr="247A73EA">
        <w:rPr>
          <w:rFonts w:ascii="Garamond" w:hAnsi="Garamond"/>
        </w:rPr>
        <w:t xml:space="preserve">hen air temperature increased, groundwater storage generally decreased. </w:t>
      </w:r>
    </w:p>
    <w:p w14:paraId="6627AFF3" w14:textId="77777777" w:rsidR="00442D38" w:rsidRDefault="00442D38" w:rsidP="005A55EE">
      <w:pPr>
        <w:pStyle w:val="NoSpacing"/>
        <w:rPr>
          <w:rFonts w:ascii="Garamond" w:hAnsi="Garamond"/>
          <w:bCs/>
          <w:iCs/>
        </w:rPr>
      </w:pPr>
    </w:p>
    <w:p w14:paraId="1A7A82EF" w14:textId="77777777" w:rsidR="00C53085" w:rsidRDefault="00C53085" w:rsidP="005A55EE">
      <w:pPr>
        <w:pStyle w:val="NoSpacing"/>
        <w:rPr>
          <w:rFonts w:ascii="Garamond" w:hAnsi="Garamond"/>
          <w:bCs/>
          <w:iCs/>
        </w:rPr>
      </w:pPr>
    </w:p>
    <w:p w14:paraId="6DF82DE9" w14:textId="77777777" w:rsidR="00C53085" w:rsidRDefault="00C53085" w:rsidP="005A55EE">
      <w:pPr>
        <w:pStyle w:val="NoSpacing"/>
        <w:rPr>
          <w:rFonts w:ascii="Garamond" w:hAnsi="Garamond"/>
          <w:bCs/>
          <w:iCs/>
        </w:rPr>
      </w:pPr>
    </w:p>
    <w:p w14:paraId="3C826C49" w14:textId="77777777" w:rsidR="00C53085" w:rsidRDefault="00C53085" w:rsidP="005A55EE">
      <w:pPr>
        <w:pStyle w:val="NoSpacing"/>
        <w:rPr>
          <w:rFonts w:ascii="Garamond" w:hAnsi="Garamond"/>
          <w:bCs/>
          <w:iCs/>
        </w:rPr>
      </w:pPr>
    </w:p>
    <w:p w14:paraId="5B6AA2C1" w14:textId="77777777" w:rsidR="00C53085" w:rsidRDefault="00C53085" w:rsidP="005A55EE">
      <w:pPr>
        <w:pStyle w:val="NoSpacing"/>
        <w:rPr>
          <w:rFonts w:ascii="Garamond" w:hAnsi="Garamond"/>
          <w:bCs/>
          <w:iCs/>
        </w:rPr>
      </w:pPr>
    </w:p>
    <w:p w14:paraId="0F1C7535" w14:textId="77777777" w:rsidR="00C53085" w:rsidRDefault="00C53085" w:rsidP="005A55EE">
      <w:pPr>
        <w:pStyle w:val="NoSpacing"/>
        <w:rPr>
          <w:rFonts w:ascii="Garamond" w:hAnsi="Garamond"/>
          <w:bCs/>
          <w:iCs/>
        </w:rPr>
      </w:pPr>
    </w:p>
    <w:p w14:paraId="2CE186CC" w14:textId="77777777" w:rsidR="00C53085" w:rsidRDefault="00C53085" w:rsidP="005A55EE">
      <w:pPr>
        <w:pStyle w:val="NoSpacing"/>
        <w:rPr>
          <w:rFonts w:ascii="Garamond" w:hAnsi="Garamond"/>
          <w:bCs/>
          <w:iCs/>
        </w:rPr>
      </w:pPr>
    </w:p>
    <w:p w14:paraId="1FE27318" w14:textId="77777777" w:rsidR="00C53085" w:rsidRDefault="00C53085" w:rsidP="005A55EE">
      <w:pPr>
        <w:pStyle w:val="NoSpacing"/>
        <w:rPr>
          <w:rFonts w:ascii="Garamond" w:hAnsi="Garamond"/>
          <w:bCs/>
          <w:iCs/>
        </w:rPr>
      </w:pPr>
    </w:p>
    <w:p w14:paraId="61FADFD0" w14:textId="77777777" w:rsidR="00C53085" w:rsidRDefault="00C53085" w:rsidP="005A55EE">
      <w:pPr>
        <w:pStyle w:val="NoSpacing"/>
        <w:rPr>
          <w:rFonts w:ascii="Garamond" w:hAnsi="Garamond"/>
          <w:bCs/>
          <w:iCs/>
        </w:rPr>
      </w:pPr>
    </w:p>
    <w:p w14:paraId="67E5C9B1" w14:textId="4D662088" w:rsidR="00442D38" w:rsidRDefault="00442D38" w:rsidP="005A55EE">
      <w:pPr>
        <w:pStyle w:val="NoSpacing"/>
        <w:rPr>
          <w:rFonts w:ascii="Garamond" w:hAnsi="Garamond"/>
          <w:bCs/>
          <w:iCs/>
        </w:rPr>
      </w:pPr>
      <w:r>
        <w:rPr>
          <w:rFonts w:ascii="Garamond" w:hAnsi="Garamond"/>
          <w:bCs/>
          <w:iCs/>
        </w:rPr>
        <w:lastRenderedPageBreak/>
        <w:t>Table 5</w:t>
      </w:r>
    </w:p>
    <w:p w14:paraId="2E1758CC" w14:textId="1A01A89D" w:rsidR="00442D38" w:rsidRDefault="200DA590" w:rsidP="005A55EE">
      <w:pPr>
        <w:pStyle w:val="NoSpacing"/>
        <w:rPr>
          <w:rFonts w:ascii="Garamond" w:hAnsi="Garamond"/>
        </w:rPr>
      </w:pPr>
      <w:r w:rsidRPr="28CB0328">
        <w:rPr>
          <w:rFonts w:ascii="Garamond" w:hAnsi="Garamond"/>
        </w:rPr>
        <w:t>Correlation coefficients</w:t>
      </w:r>
      <w:r w:rsidR="47248BA3" w:rsidRPr="28CB0328">
        <w:rPr>
          <w:rFonts w:ascii="Garamond" w:hAnsi="Garamond"/>
        </w:rPr>
        <w:t xml:space="preserve"> for featured environmental variables compared to tree mortality maps</w:t>
      </w:r>
      <w:r w:rsidRPr="28CB0328">
        <w:rPr>
          <w:rFonts w:ascii="Garamond" w:hAnsi="Garamond"/>
        </w:rPr>
        <w:t xml:space="preserve"> </w:t>
      </w:r>
    </w:p>
    <w:tbl>
      <w:tblPr>
        <w:tblStyle w:val="TableGrid"/>
        <w:tblW w:w="5000" w:type="pct"/>
        <w:tblInd w:w="0" w:type="dxa"/>
        <w:tblLook w:val="04A0" w:firstRow="1" w:lastRow="0" w:firstColumn="1" w:lastColumn="0" w:noHBand="0" w:noVBand="1"/>
      </w:tblPr>
      <w:tblGrid>
        <w:gridCol w:w="2337"/>
        <w:gridCol w:w="2337"/>
        <w:gridCol w:w="2338"/>
        <w:gridCol w:w="2338"/>
      </w:tblGrid>
      <w:tr w:rsidR="00B106C6" w:rsidRPr="004B1930" w14:paraId="469ACC31" w14:textId="77777777" w:rsidTr="54D55E94">
        <w:tc>
          <w:tcPr>
            <w:tcW w:w="1250" w:type="pct"/>
          </w:tcPr>
          <w:p w14:paraId="0A18DA0E" w14:textId="07807CC2" w:rsidR="00B106C6" w:rsidRPr="00B47B2D" w:rsidRDefault="59E99616" w:rsidP="005A55EE">
            <w:pPr>
              <w:pStyle w:val="NoSpacing"/>
              <w:rPr>
                <w:rFonts w:ascii="Garamond" w:hAnsi="Garamond"/>
                <w:b/>
                <w:bCs/>
              </w:rPr>
            </w:pPr>
            <w:r w:rsidRPr="54D55E94">
              <w:rPr>
                <w:rFonts w:ascii="Garamond" w:hAnsi="Garamond"/>
                <w:b/>
                <w:bCs/>
              </w:rPr>
              <w:t>2015</w:t>
            </w:r>
            <w:r w:rsidR="07263D72" w:rsidRPr="2209C8F3">
              <w:rPr>
                <w:rFonts w:ascii="Garamond" w:hAnsi="Garamond"/>
                <w:b/>
                <w:bCs/>
              </w:rPr>
              <w:t>–</w:t>
            </w:r>
            <w:r w:rsidRPr="54D55E94">
              <w:rPr>
                <w:rFonts w:ascii="Garamond" w:hAnsi="Garamond"/>
                <w:b/>
                <w:bCs/>
              </w:rPr>
              <w:t>2017</w:t>
            </w:r>
          </w:p>
        </w:tc>
        <w:tc>
          <w:tcPr>
            <w:tcW w:w="1250" w:type="pct"/>
          </w:tcPr>
          <w:p w14:paraId="7672017B" w14:textId="46FFC4AC" w:rsidR="00B106C6" w:rsidRPr="00B47B2D" w:rsidRDefault="59E99616" w:rsidP="005A55EE">
            <w:pPr>
              <w:pStyle w:val="NoSpacing"/>
              <w:rPr>
                <w:rFonts w:ascii="Garamond" w:hAnsi="Garamond"/>
                <w:b/>
                <w:bCs/>
              </w:rPr>
            </w:pPr>
            <w:r w:rsidRPr="54D55E94">
              <w:rPr>
                <w:rFonts w:ascii="Garamond" w:hAnsi="Garamond"/>
                <w:b/>
                <w:bCs/>
              </w:rPr>
              <w:t>2017</w:t>
            </w:r>
            <w:r w:rsidR="384D4406" w:rsidRPr="2209C8F3">
              <w:rPr>
                <w:rFonts w:ascii="Garamond" w:hAnsi="Garamond"/>
                <w:b/>
                <w:bCs/>
              </w:rPr>
              <w:t>–</w:t>
            </w:r>
            <w:r w:rsidRPr="54D55E94">
              <w:rPr>
                <w:rFonts w:ascii="Garamond" w:hAnsi="Garamond"/>
                <w:b/>
                <w:bCs/>
              </w:rPr>
              <w:t>2019</w:t>
            </w:r>
          </w:p>
        </w:tc>
        <w:tc>
          <w:tcPr>
            <w:tcW w:w="1250" w:type="pct"/>
          </w:tcPr>
          <w:p w14:paraId="0EAFC6F2" w14:textId="16B66D5F" w:rsidR="00B106C6" w:rsidRPr="00B47B2D" w:rsidRDefault="59E99616" w:rsidP="005A55EE">
            <w:pPr>
              <w:pStyle w:val="NoSpacing"/>
              <w:rPr>
                <w:rFonts w:ascii="Garamond" w:hAnsi="Garamond"/>
                <w:b/>
                <w:bCs/>
              </w:rPr>
            </w:pPr>
            <w:r w:rsidRPr="54D55E94">
              <w:rPr>
                <w:rFonts w:ascii="Garamond" w:hAnsi="Garamond"/>
                <w:b/>
                <w:bCs/>
              </w:rPr>
              <w:t>2019</w:t>
            </w:r>
            <w:r w:rsidR="5EA8D856" w:rsidRPr="2209C8F3">
              <w:rPr>
                <w:rFonts w:ascii="Garamond" w:hAnsi="Garamond"/>
                <w:b/>
                <w:bCs/>
              </w:rPr>
              <w:t>–</w:t>
            </w:r>
            <w:r w:rsidRPr="54D55E94">
              <w:rPr>
                <w:rFonts w:ascii="Garamond" w:hAnsi="Garamond"/>
                <w:b/>
                <w:bCs/>
              </w:rPr>
              <w:t>2021</w:t>
            </w:r>
          </w:p>
        </w:tc>
        <w:tc>
          <w:tcPr>
            <w:tcW w:w="1250" w:type="pct"/>
          </w:tcPr>
          <w:p w14:paraId="086FDDC0" w14:textId="0E71A1AF" w:rsidR="00B106C6" w:rsidRPr="00B47B2D" w:rsidRDefault="59E99616" w:rsidP="005A55EE">
            <w:pPr>
              <w:pStyle w:val="NoSpacing"/>
              <w:rPr>
                <w:rFonts w:ascii="Garamond" w:hAnsi="Garamond"/>
                <w:b/>
                <w:bCs/>
              </w:rPr>
            </w:pPr>
            <w:r w:rsidRPr="54D55E94">
              <w:rPr>
                <w:rFonts w:ascii="Garamond" w:hAnsi="Garamond"/>
                <w:b/>
                <w:bCs/>
              </w:rPr>
              <w:t>2015</w:t>
            </w:r>
            <w:r w:rsidR="46FB9FB8" w:rsidRPr="2209C8F3">
              <w:rPr>
                <w:rFonts w:ascii="Garamond" w:hAnsi="Garamond"/>
                <w:b/>
                <w:bCs/>
              </w:rPr>
              <w:t>–</w:t>
            </w:r>
            <w:r w:rsidRPr="54D55E94">
              <w:rPr>
                <w:rFonts w:ascii="Garamond" w:hAnsi="Garamond"/>
                <w:b/>
                <w:bCs/>
              </w:rPr>
              <w:t>2021</w:t>
            </w:r>
          </w:p>
        </w:tc>
      </w:tr>
      <w:tr w:rsidR="00B106C6" w:rsidRPr="004B1930" w14:paraId="60A8F473" w14:textId="77777777" w:rsidTr="54D55E94">
        <w:tc>
          <w:tcPr>
            <w:tcW w:w="1250" w:type="pct"/>
          </w:tcPr>
          <w:p w14:paraId="5C96E1DF" w14:textId="06B2F225" w:rsidR="00B106C6" w:rsidRDefault="00554D29" w:rsidP="005A55EE">
            <w:pPr>
              <w:pStyle w:val="NoSpacing"/>
              <w:rPr>
                <w:rFonts w:ascii="Garamond" w:hAnsi="Garamond"/>
                <w:bCs/>
                <w:iCs/>
              </w:rPr>
            </w:pPr>
            <w:r w:rsidRPr="00B47B2D">
              <w:rPr>
                <w:rFonts w:ascii="Garamond" w:hAnsi="Garamond" w:cs="Arial"/>
                <w:kern w:val="24"/>
              </w:rPr>
              <w:t>Groundwater Storage (0.15)</w:t>
            </w:r>
          </w:p>
        </w:tc>
        <w:tc>
          <w:tcPr>
            <w:tcW w:w="1250" w:type="pct"/>
          </w:tcPr>
          <w:p w14:paraId="236401B4" w14:textId="071C1BF1" w:rsidR="00B106C6" w:rsidRDefault="00F60917" w:rsidP="005A55EE">
            <w:pPr>
              <w:pStyle w:val="NoSpacing"/>
              <w:rPr>
                <w:rFonts w:ascii="Garamond" w:hAnsi="Garamond"/>
                <w:bCs/>
                <w:iCs/>
              </w:rPr>
            </w:pPr>
            <w:r w:rsidRPr="00B47B2D">
              <w:rPr>
                <w:rFonts w:ascii="Garamond" w:hAnsi="Garamond" w:cs="Arial"/>
                <w:kern w:val="24"/>
              </w:rPr>
              <w:t>Wind Speed (0.09)</w:t>
            </w:r>
          </w:p>
        </w:tc>
        <w:tc>
          <w:tcPr>
            <w:tcW w:w="1250" w:type="pct"/>
          </w:tcPr>
          <w:p w14:paraId="4EA21A20" w14:textId="02D99F4D" w:rsidR="00B106C6" w:rsidRDefault="00F60917" w:rsidP="005A55EE">
            <w:pPr>
              <w:pStyle w:val="NoSpacing"/>
              <w:rPr>
                <w:rFonts w:ascii="Garamond" w:hAnsi="Garamond"/>
                <w:bCs/>
                <w:iCs/>
              </w:rPr>
            </w:pPr>
            <w:r w:rsidRPr="00B47B2D">
              <w:rPr>
                <w:rFonts w:ascii="Garamond" w:hAnsi="Garamond" w:cs="Arial"/>
                <w:kern w:val="24"/>
              </w:rPr>
              <w:t>Rainfall (0.20)</w:t>
            </w:r>
          </w:p>
        </w:tc>
        <w:tc>
          <w:tcPr>
            <w:tcW w:w="1250" w:type="pct"/>
          </w:tcPr>
          <w:p w14:paraId="3BD11F42" w14:textId="17B0E737" w:rsidR="00B106C6" w:rsidRDefault="004B1930" w:rsidP="005A55EE">
            <w:pPr>
              <w:pStyle w:val="NoSpacing"/>
              <w:rPr>
                <w:rFonts w:ascii="Garamond" w:hAnsi="Garamond"/>
                <w:bCs/>
                <w:iCs/>
              </w:rPr>
            </w:pPr>
            <w:r w:rsidRPr="00B47B2D">
              <w:rPr>
                <w:rFonts w:ascii="Garamond" w:hAnsi="Garamond" w:cs="Arial"/>
                <w:kern w:val="24"/>
              </w:rPr>
              <w:t>Rainfall (0.19)</w:t>
            </w:r>
          </w:p>
        </w:tc>
      </w:tr>
      <w:tr w:rsidR="00B106C6" w:rsidRPr="004B1930" w14:paraId="1133132C" w14:textId="77777777" w:rsidTr="54D55E94">
        <w:tc>
          <w:tcPr>
            <w:tcW w:w="1250" w:type="pct"/>
          </w:tcPr>
          <w:p w14:paraId="1DAD3E04" w14:textId="1A0026F9" w:rsidR="00B106C6" w:rsidRDefault="00554D29" w:rsidP="005A55EE">
            <w:pPr>
              <w:pStyle w:val="NoSpacing"/>
              <w:rPr>
                <w:rFonts w:ascii="Garamond" w:hAnsi="Garamond"/>
                <w:bCs/>
                <w:iCs/>
              </w:rPr>
            </w:pPr>
            <w:r w:rsidRPr="00B47B2D">
              <w:rPr>
                <w:rFonts w:ascii="Garamond" w:hAnsi="Garamond" w:cs="Arial"/>
                <w:kern w:val="24"/>
              </w:rPr>
              <w:t>Specific Humidity (0.11)</w:t>
            </w:r>
          </w:p>
        </w:tc>
        <w:tc>
          <w:tcPr>
            <w:tcW w:w="1250" w:type="pct"/>
          </w:tcPr>
          <w:p w14:paraId="1A30D63A" w14:textId="5C68B36E" w:rsidR="00B106C6" w:rsidRDefault="00F60917" w:rsidP="005A55EE">
            <w:pPr>
              <w:pStyle w:val="NoSpacing"/>
              <w:rPr>
                <w:rFonts w:ascii="Garamond" w:hAnsi="Garamond"/>
                <w:bCs/>
                <w:iCs/>
              </w:rPr>
            </w:pPr>
            <w:r w:rsidRPr="00B47B2D">
              <w:rPr>
                <w:rFonts w:ascii="Garamond" w:hAnsi="Garamond" w:cs="Arial"/>
                <w:kern w:val="24"/>
              </w:rPr>
              <w:t>Air Temperature (0.11)</w:t>
            </w:r>
          </w:p>
        </w:tc>
        <w:tc>
          <w:tcPr>
            <w:tcW w:w="1250" w:type="pct"/>
          </w:tcPr>
          <w:p w14:paraId="5E974071" w14:textId="71C0FB80" w:rsidR="00B106C6" w:rsidRDefault="00F60917" w:rsidP="005A55EE">
            <w:pPr>
              <w:pStyle w:val="NoSpacing"/>
              <w:rPr>
                <w:rFonts w:ascii="Garamond" w:hAnsi="Garamond"/>
                <w:bCs/>
                <w:iCs/>
              </w:rPr>
            </w:pPr>
            <w:r w:rsidRPr="00B47B2D">
              <w:rPr>
                <w:rFonts w:ascii="Garamond" w:hAnsi="Garamond" w:cs="Arial"/>
                <w:kern w:val="24"/>
              </w:rPr>
              <w:t>Air temperature (0.19)</w:t>
            </w:r>
          </w:p>
        </w:tc>
        <w:tc>
          <w:tcPr>
            <w:tcW w:w="1250" w:type="pct"/>
          </w:tcPr>
          <w:p w14:paraId="6B9012EE" w14:textId="78A2F687" w:rsidR="00B106C6" w:rsidRDefault="004B1930" w:rsidP="005A55EE">
            <w:pPr>
              <w:pStyle w:val="NoSpacing"/>
              <w:rPr>
                <w:rFonts w:ascii="Garamond" w:hAnsi="Garamond"/>
                <w:bCs/>
                <w:iCs/>
              </w:rPr>
            </w:pPr>
            <w:r w:rsidRPr="00B47B2D">
              <w:rPr>
                <w:rFonts w:ascii="Garamond" w:hAnsi="Garamond" w:cs="Arial"/>
                <w:kern w:val="24"/>
              </w:rPr>
              <w:t>Bare Soil Evaporation (0.16)</w:t>
            </w:r>
          </w:p>
        </w:tc>
      </w:tr>
      <w:tr w:rsidR="00B106C6" w:rsidRPr="004B1930" w14:paraId="664C6835" w14:textId="77777777" w:rsidTr="54D55E94">
        <w:tc>
          <w:tcPr>
            <w:tcW w:w="1250" w:type="pct"/>
          </w:tcPr>
          <w:p w14:paraId="34CD833A" w14:textId="12E3D469" w:rsidR="00B106C6" w:rsidRDefault="00554D29" w:rsidP="005A55EE">
            <w:pPr>
              <w:pStyle w:val="NoSpacing"/>
              <w:rPr>
                <w:rFonts w:ascii="Garamond" w:hAnsi="Garamond"/>
                <w:bCs/>
                <w:iCs/>
              </w:rPr>
            </w:pPr>
            <w:r w:rsidRPr="00B47B2D">
              <w:rPr>
                <w:rFonts w:ascii="Garamond" w:hAnsi="Garamond" w:cs="Arial"/>
                <w:kern w:val="24"/>
              </w:rPr>
              <w:t>Bare Soil Evaporation (0.11)</w:t>
            </w:r>
          </w:p>
        </w:tc>
        <w:tc>
          <w:tcPr>
            <w:tcW w:w="1250" w:type="pct"/>
          </w:tcPr>
          <w:p w14:paraId="4B30086F" w14:textId="37B87CB8" w:rsidR="00B106C6" w:rsidRDefault="00F60917" w:rsidP="005A55EE">
            <w:pPr>
              <w:pStyle w:val="NoSpacing"/>
              <w:rPr>
                <w:rFonts w:ascii="Garamond" w:hAnsi="Garamond"/>
                <w:bCs/>
                <w:iCs/>
              </w:rPr>
            </w:pPr>
            <w:r w:rsidRPr="00B47B2D">
              <w:rPr>
                <w:rFonts w:ascii="Garamond" w:hAnsi="Garamond" w:cs="Arial"/>
                <w:kern w:val="24"/>
              </w:rPr>
              <w:t>Groundwater Storage (0.10)</w:t>
            </w:r>
          </w:p>
        </w:tc>
        <w:tc>
          <w:tcPr>
            <w:tcW w:w="1250" w:type="pct"/>
          </w:tcPr>
          <w:p w14:paraId="0CC0654A" w14:textId="137D645D" w:rsidR="00B106C6" w:rsidRDefault="00F60917" w:rsidP="005A55EE">
            <w:pPr>
              <w:pStyle w:val="NoSpacing"/>
              <w:rPr>
                <w:rFonts w:ascii="Garamond" w:hAnsi="Garamond"/>
                <w:bCs/>
                <w:iCs/>
              </w:rPr>
            </w:pPr>
            <w:r w:rsidRPr="00B47B2D">
              <w:rPr>
                <w:rFonts w:ascii="Garamond" w:hAnsi="Garamond" w:cs="Arial"/>
                <w:kern w:val="24"/>
              </w:rPr>
              <w:t>Soil temperature (0.19)</w:t>
            </w:r>
          </w:p>
        </w:tc>
        <w:tc>
          <w:tcPr>
            <w:tcW w:w="1250" w:type="pct"/>
          </w:tcPr>
          <w:p w14:paraId="4BFA8EFD" w14:textId="1ED8992C" w:rsidR="00B106C6" w:rsidRDefault="004B1930" w:rsidP="005A55EE">
            <w:pPr>
              <w:pStyle w:val="NoSpacing"/>
              <w:rPr>
                <w:rFonts w:ascii="Garamond" w:hAnsi="Garamond"/>
                <w:bCs/>
                <w:iCs/>
              </w:rPr>
            </w:pPr>
            <w:r w:rsidRPr="00B47B2D">
              <w:rPr>
                <w:rFonts w:ascii="Garamond" w:hAnsi="Garamond" w:cs="Arial"/>
                <w:kern w:val="24"/>
              </w:rPr>
              <w:t>Air Temperature (0.15)</w:t>
            </w:r>
          </w:p>
        </w:tc>
      </w:tr>
      <w:tr w:rsidR="00B106C6" w:rsidRPr="004B1930" w14:paraId="1D98A9E2" w14:textId="77777777" w:rsidTr="54D55E94">
        <w:tc>
          <w:tcPr>
            <w:tcW w:w="1250" w:type="pct"/>
          </w:tcPr>
          <w:p w14:paraId="5F5F9985" w14:textId="49586B3A" w:rsidR="00B106C6" w:rsidRDefault="00554D29" w:rsidP="005A55EE">
            <w:pPr>
              <w:pStyle w:val="NoSpacing"/>
              <w:rPr>
                <w:rFonts w:ascii="Garamond" w:hAnsi="Garamond"/>
                <w:bCs/>
                <w:iCs/>
              </w:rPr>
            </w:pPr>
            <w:r w:rsidRPr="00B47B2D">
              <w:rPr>
                <w:rFonts w:ascii="Garamond" w:hAnsi="Garamond" w:cs="Arial"/>
                <w:kern w:val="24"/>
              </w:rPr>
              <w:t>Rainfall (0.09)</w:t>
            </w:r>
          </w:p>
        </w:tc>
        <w:tc>
          <w:tcPr>
            <w:tcW w:w="1250" w:type="pct"/>
          </w:tcPr>
          <w:p w14:paraId="7191737B" w14:textId="3B957F0D" w:rsidR="00B106C6" w:rsidRDefault="00F60917" w:rsidP="005A55EE">
            <w:pPr>
              <w:pStyle w:val="NoSpacing"/>
              <w:rPr>
                <w:rFonts w:ascii="Garamond" w:hAnsi="Garamond"/>
                <w:bCs/>
                <w:iCs/>
              </w:rPr>
            </w:pPr>
            <w:r w:rsidRPr="00B47B2D">
              <w:rPr>
                <w:rFonts w:ascii="Garamond" w:hAnsi="Garamond" w:cs="Arial"/>
                <w:kern w:val="24"/>
              </w:rPr>
              <w:t>Rainfall (0.08)</w:t>
            </w:r>
          </w:p>
        </w:tc>
        <w:tc>
          <w:tcPr>
            <w:tcW w:w="1250" w:type="pct"/>
          </w:tcPr>
          <w:p w14:paraId="740832A9" w14:textId="4C7FF59D" w:rsidR="00B106C6" w:rsidRDefault="00F60917" w:rsidP="005A55EE">
            <w:pPr>
              <w:pStyle w:val="NoSpacing"/>
              <w:rPr>
                <w:rFonts w:ascii="Garamond" w:hAnsi="Garamond"/>
                <w:bCs/>
                <w:iCs/>
              </w:rPr>
            </w:pPr>
            <w:r w:rsidRPr="00B47B2D">
              <w:rPr>
                <w:rFonts w:ascii="Garamond" w:hAnsi="Garamond" w:cs="Arial"/>
                <w:kern w:val="24"/>
              </w:rPr>
              <w:t>Wind speed (0.18)</w:t>
            </w:r>
          </w:p>
        </w:tc>
        <w:tc>
          <w:tcPr>
            <w:tcW w:w="1250" w:type="pct"/>
          </w:tcPr>
          <w:p w14:paraId="798C7CB2" w14:textId="7678F7D6" w:rsidR="00B106C6" w:rsidRDefault="004B1930" w:rsidP="005A55EE">
            <w:pPr>
              <w:pStyle w:val="NoSpacing"/>
              <w:rPr>
                <w:rFonts w:ascii="Garamond" w:hAnsi="Garamond"/>
                <w:bCs/>
                <w:iCs/>
              </w:rPr>
            </w:pPr>
            <w:r w:rsidRPr="00B47B2D">
              <w:rPr>
                <w:rFonts w:ascii="Garamond" w:hAnsi="Garamond" w:cs="Arial"/>
                <w:kern w:val="24"/>
              </w:rPr>
              <w:t>Soil Temperature (0.14)</w:t>
            </w:r>
          </w:p>
        </w:tc>
      </w:tr>
      <w:tr w:rsidR="00B106C6" w:rsidRPr="004B1930" w14:paraId="27BE03D5" w14:textId="77777777" w:rsidTr="54D55E94">
        <w:tc>
          <w:tcPr>
            <w:tcW w:w="1250" w:type="pct"/>
          </w:tcPr>
          <w:p w14:paraId="6FDBBEEA" w14:textId="60167AEB" w:rsidR="00B106C6" w:rsidRDefault="00554D29" w:rsidP="005A55EE">
            <w:pPr>
              <w:pStyle w:val="NoSpacing"/>
              <w:rPr>
                <w:rFonts w:ascii="Garamond" w:hAnsi="Garamond"/>
                <w:bCs/>
                <w:iCs/>
              </w:rPr>
            </w:pPr>
            <w:r w:rsidRPr="00B47B2D">
              <w:rPr>
                <w:rFonts w:ascii="Garamond" w:hAnsi="Garamond" w:cs="Arial"/>
                <w:kern w:val="24"/>
              </w:rPr>
              <w:t>Wind Speed (0.09)</w:t>
            </w:r>
          </w:p>
        </w:tc>
        <w:tc>
          <w:tcPr>
            <w:tcW w:w="1250" w:type="pct"/>
          </w:tcPr>
          <w:p w14:paraId="5C380946" w14:textId="7137F840" w:rsidR="00B106C6" w:rsidRDefault="00F60917" w:rsidP="005A55EE">
            <w:pPr>
              <w:pStyle w:val="NoSpacing"/>
              <w:rPr>
                <w:rFonts w:ascii="Garamond" w:hAnsi="Garamond"/>
                <w:bCs/>
                <w:iCs/>
              </w:rPr>
            </w:pPr>
            <w:r w:rsidRPr="00B47B2D">
              <w:rPr>
                <w:rFonts w:ascii="Garamond" w:hAnsi="Garamond" w:cs="Arial"/>
                <w:kern w:val="24"/>
              </w:rPr>
              <w:t>Snowfall (0.08)</w:t>
            </w:r>
          </w:p>
        </w:tc>
        <w:tc>
          <w:tcPr>
            <w:tcW w:w="1250" w:type="pct"/>
          </w:tcPr>
          <w:p w14:paraId="6CC89C6B" w14:textId="63FE59DB" w:rsidR="00B106C6" w:rsidRDefault="00F60917" w:rsidP="005A55EE">
            <w:pPr>
              <w:pStyle w:val="NoSpacing"/>
              <w:rPr>
                <w:rFonts w:ascii="Garamond" w:hAnsi="Garamond"/>
                <w:bCs/>
                <w:iCs/>
              </w:rPr>
            </w:pPr>
            <w:r w:rsidRPr="00B47B2D">
              <w:rPr>
                <w:rFonts w:ascii="Garamond" w:hAnsi="Garamond" w:cs="Arial"/>
                <w:kern w:val="24"/>
              </w:rPr>
              <w:t>Bare Soil Evaporation (0.18)</w:t>
            </w:r>
          </w:p>
        </w:tc>
        <w:tc>
          <w:tcPr>
            <w:tcW w:w="1250" w:type="pct"/>
          </w:tcPr>
          <w:p w14:paraId="6725947A" w14:textId="19C8B831" w:rsidR="00B106C6" w:rsidRDefault="004B1930" w:rsidP="005A55EE">
            <w:pPr>
              <w:pStyle w:val="NoSpacing"/>
              <w:rPr>
                <w:rFonts w:ascii="Garamond" w:hAnsi="Garamond"/>
                <w:bCs/>
                <w:iCs/>
              </w:rPr>
            </w:pPr>
            <w:r w:rsidRPr="00B47B2D">
              <w:rPr>
                <w:rFonts w:ascii="Garamond" w:hAnsi="Garamond" w:cs="Arial"/>
                <w:kern w:val="24"/>
              </w:rPr>
              <w:t>Groundwater Storage (0.13)</w:t>
            </w:r>
          </w:p>
        </w:tc>
      </w:tr>
    </w:tbl>
    <w:p w14:paraId="0327DB82" w14:textId="7541F07E" w:rsidR="00442D38" w:rsidRDefault="00442D38" w:rsidP="005A55EE">
      <w:pPr>
        <w:pStyle w:val="NoSpacing"/>
        <w:rPr>
          <w:rFonts w:ascii="Garamond" w:hAnsi="Garamond"/>
        </w:rPr>
      </w:pPr>
    </w:p>
    <w:p w14:paraId="053627D7" w14:textId="00867BBC" w:rsidR="1DFDA483" w:rsidRDefault="1DFDA483" w:rsidP="005A55EE">
      <w:pPr>
        <w:pStyle w:val="NoSpacing"/>
        <w:jc w:val="center"/>
      </w:pPr>
    </w:p>
    <w:p w14:paraId="79D421F2" w14:textId="5E13BBD7" w:rsidR="22903FA4" w:rsidRDefault="22903FA4" w:rsidP="005A55EE">
      <w:pPr>
        <w:pStyle w:val="NoSpacing"/>
        <w:jc w:val="center"/>
      </w:pPr>
      <w:r>
        <w:rPr>
          <w:noProof/>
        </w:rPr>
        <w:drawing>
          <wp:inline distT="0" distB="0" distL="0" distR="0" wp14:anchorId="6FF67E32" wp14:editId="1BB43BAA">
            <wp:extent cx="4438357" cy="2903425"/>
            <wp:effectExtent l="0" t="0" r="635" b="0"/>
            <wp:docPr id="2075677012" name="Picture 207567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444168" cy="2907227"/>
                    </a:xfrm>
                    <a:prstGeom prst="rect">
                      <a:avLst/>
                    </a:prstGeom>
                  </pic:spPr>
                </pic:pic>
              </a:graphicData>
            </a:graphic>
          </wp:inline>
        </w:drawing>
      </w:r>
    </w:p>
    <w:p w14:paraId="59FB31DC" w14:textId="77777777" w:rsidR="003D5B70" w:rsidRDefault="22903FA4" w:rsidP="005A55EE">
      <w:pPr>
        <w:pStyle w:val="NoSpacing"/>
        <w:keepNext/>
        <w:jc w:val="center"/>
      </w:pPr>
      <w:r>
        <w:rPr>
          <w:noProof/>
        </w:rPr>
        <w:drawing>
          <wp:inline distT="0" distB="0" distL="0" distR="0" wp14:anchorId="16B78B7A" wp14:editId="1D3DC79D">
            <wp:extent cx="4417255" cy="2595137"/>
            <wp:effectExtent l="0" t="0" r="2540" b="0"/>
            <wp:docPr id="438520649" name="Picture 43852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435315" cy="2605747"/>
                    </a:xfrm>
                    <a:prstGeom prst="rect">
                      <a:avLst/>
                    </a:prstGeom>
                  </pic:spPr>
                </pic:pic>
              </a:graphicData>
            </a:graphic>
          </wp:inline>
        </w:drawing>
      </w:r>
    </w:p>
    <w:p w14:paraId="6936F33C" w14:textId="4FC667D3" w:rsidR="22903FA4" w:rsidRDefault="003D5B70" w:rsidP="005A55EE">
      <w:pPr>
        <w:pStyle w:val="Caption"/>
        <w:spacing w:after="0"/>
        <w:jc w:val="center"/>
        <w:rPr>
          <w:rFonts w:ascii="Garamond" w:hAnsi="Garamond"/>
          <w:i w:val="0"/>
          <w:iCs w:val="0"/>
          <w:color w:val="auto"/>
          <w:sz w:val="22"/>
          <w:szCs w:val="22"/>
        </w:rPr>
      </w:pPr>
      <w:r w:rsidRPr="003D5B70">
        <w:rPr>
          <w:rFonts w:ascii="Garamond" w:hAnsi="Garamond"/>
          <w:color w:val="auto"/>
          <w:sz w:val="22"/>
          <w:szCs w:val="22"/>
        </w:rPr>
        <w:t xml:space="preserve">Figure </w:t>
      </w:r>
      <w:r w:rsidRPr="003D5B70">
        <w:rPr>
          <w:rFonts w:ascii="Garamond" w:hAnsi="Garamond"/>
          <w:color w:val="auto"/>
          <w:sz w:val="22"/>
          <w:szCs w:val="22"/>
        </w:rPr>
        <w:fldChar w:fldCharType="begin"/>
      </w:r>
      <w:r w:rsidRPr="003D5B70">
        <w:rPr>
          <w:rFonts w:ascii="Garamond" w:hAnsi="Garamond"/>
          <w:color w:val="auto"/>
          <w:sz w:val="22"/>
          <w:szCs w:val="22"/>
        </w:rPr>
        <w:instrText xml:space="preserve"> SEQ Figure \* ARABIC </w:instrText>
      </w:r>
      <w:r w:rsidRPr="003D5B70">
        <w:rPr>
          <w:rFonts w:ascii="Garamond" w:hAnsi="Garamond"/>
          <w:color w:val="auto"/>
          <w:sz w:val="22"/>
          <w:szCs w:val="22"/>
        </w:rPr>
        <w:fldChar w:fldCharType="separate"/>
      </w:r>
      <w:r w:rsidRPr="003D5B70">
        <w:rPr>
          <w:rFonts w:ascii="Garamond" w:hAnsi="Garamond"/>
          <w:noProof/>
          <w:color w:val="auto"/>
          <w:sz w:val="22"/>
          <w:szCs w:val="22"/>
        </w:rPr>
        <w:t>4</w:t>
      </w:r>
      <w:r w:rsidRPr="003D5B70">
        <w:rPr>
          <w:rFonts w:ascii="Garamond" w:hAnsi="Garamond"/>
          <w:color w:val="auto"/>
          <w:sz w:val="22"/>
          <w:szCs w:val="22"/>
        </w:rPr>
        <w:fldChar w:fldCharType="end"/>
      </w:r>
      <w:r w:rsidRPr="003D5B70">
        <w:rPr>
          <w:rFonts w:ascii="Garamond" w:hAnsi="Garamond"/>
          <w:color w:val="auto"/>
          <w:sz w:val="22"/>
          <w:szCs w:val="22"/>
        </w:rPr>
        <w:t xml:space="preserve">. </w:t>
      </w:r>
      <w:r w:rsidR="005F21DC">
        <w:rPr>
          <w:rFonts w:ascii="Garamond" w:hAnsi="Garamond"/>
          <w:i w:val="0"/>
          <w:iCs w:val="0"/>
          <w:color w:val="auto"/>
          <w:sz w:val="22"/>
          <w:szCs w:val="22"/>
        </w:rPr>
        <w:t xml:space="preserve">Annual </w:t>
      </w:r>
      <w:r w:rsidR="008A5C07">
        <w:rPr>
          <w:rFonts w:ascii="Garamond" w:hAnsi="Garamond"/>
          <w:i w:val="0"/>
          <w:iCs w:val="0"/>
          <w:color w:val="auto"/>
          <w:sz w:val="22"/>
          <w:szCs w:val="22"/>
        </w:rPr>
        <w:t>anomalies</w:t>
      </w:r>
      <w:r w:rsidR="004F4E7F">
        <w:rPr>
          <w:rFonts w:ascii="Garamond" w:hAnsi="Garamond"/>
          <w:i w:val="0"/>
          <w:iCs w:val="0"/>
          <w:color w:val="auto"/>
          <w:sz w:val="22"/>
          <w:szCs w:val="22"/>
        </w:rPr>
        <w:t xml:space="preserve"> for </w:t>
      </w:r>
      <w:r w:rsidR="0061399F">
        <w:rPr>
          <w:rFonts w:ascii="Garamond" w:hAnsi="Garamond"/>
          <w:i w:val="0"/>
          <w:iCs w:val="0"/>
          <w:color w:val="auto"/>
          <w:sz w:val="22"/>
          <w:szCs w:val="22"/>
        </w:rPr>
        <w:t>rainfall</w:t>
      </w:r>
      <w:r w:rsidR="00263F77">
        <w:rPr>
          <w:rFonts w:ascii="Garamond" w:hAnsi="Garamond"/>
          <w:i w:val="0"/>
          <w:iCs w:val="0"/>
          <w:color w:val="auto"/>
          <w:sz w:val="22"/>
          <w:szCs w:val="22"/>
        </w:rPr>
        <w:t xml:space="preserve"> (mm)</w:t>
      </w:r>
      <w:r w:rsidR="0061399F">
        <w:rPr>
          <w:rFonts w:ascii="Garamond" w:hAnsi="Garamond"/>
          <w:i w:val="0"/>
          <w:iCs w:val="0"/>
          <w:color w:val="auto"/>
          <w:sz w:val="22"/>
          <w:szCs w:val="22"/>
        </w:rPr>
        <w:t>, ground water storage</w:t>
      </w:r>
      <w:r w:rsidR="00263F77">
        <w:rPr>
          <w:rFonts w:ascii="Garamond" w:hAnsi="Garamond"/>
          <w:i w:val="0"/>
          <w:iCs w:val="0"/>
          <w:color w:val="auto"/>
          <w:sz w:val="22"/>
          <w:szCs w:val="22"/>
        </w:rPr>
        <w:t xml:space="preserve"> (mm)</w:t>
      </w:r>
      <w:r w:rsidR="0061399F">
        <w:rPr>
          <w:rFonts w:ascii="Garamond" w:hAnsi="Garamond"/>
          <w:i w:val="0"/>
          <w:iCs w:val="0"/>
          <w:color w:val="auto"/>
          <w:sz w:val="22"/>
          <w:szCs w:val="22"/>
        </w:rPr>
        <w:t>, bare soil evaporation</w:t>
      </w:r>
      <w:r w:rsidR="005F21DC">
        <w:rPr>
          <w:rFonts w:ascii="Garamond" w:hAnsi="Garamond"/>
          <w:i w:val="0"/>
          <w:iCs w:val="0"/>
          <w:color w:val="auto"/>
          <w:sz w:val="22"/>
          <w:szCs w:val="22"/>
        </w:rPr>
        <w:t xml:space="preserve"> (mm)</w:t>
      </w:r>
      <w:r w:rsidR="0061399F">
        <w:rPr>
          <w:rFonts w:ascii="Garamond" w:hAnsi="Garamond"/>
          <w:i w:val="0"/>
          <w:iCs w:val="0"/>
          <w:color w:val="auto"/>
          <w:sz w:val="22"/>
          <w:szCs w:val="22"/>
        </w:rPr>
        <w:t>, and wind speed</w:t>
      </w:r>
      <w:r w:rsidR="005F21DC">
        <w:rPr>
          <w:rFonts w:ascii="Garamond" w:hAnsi="Garamond"/>
          <w:i w:val="0"/>
          <w:iCs w:val="0"/>
          <w:color w:val="auto"/>
          <w:sz w:val="22"/>
          <w:szCs w:val="22"/>
        </w:rPr>
        <w:t xml:space="preserve"> (m/s)</w:t>
      </w:r>
      <w:r w:rsidR="0061399F">
        <w:rPr>
          <w:rFonts w:ascii="Garamond" w:hAnsi="Garamond"/>
          <w:i w:val="0"/>
          <w:iCs w:val="0"/>
          <w:color w:val="auto"/>
          <w:sz w:val="22"/>
          <w:szCs w:val="22"/>
        </w:rPr>
        <w:t xml:space="preserve"> </w:t>
      </w:r>
      <w:r w:rsidR="00BD58C9">
        <w:rPr>
          <w:rFonts w:ascii="Garamond" w:hAnsi="Garamond"/>
          <w:i w:val="0"/>
          <w:iCs w:val="0"/>
          <w:color w:val="auto"/>
          <w:sz w:val="22"/>
          <w:szCs w:val="22"/>
        </w:rPr>
        <w:t>in the study region</w:t>
      </w:r>
      <w:r w:rsidR="002E533F">
        <w:rPr>
          <w:rFonts w:ascii="Garamond" w:hAnsi="Garamond"/>
          <w:i w:val="0"/>
          <w:iCs w:val="0"/>
          <w:color w:val="auto"/>
          <w:sz w:val="22"/>
          <w:szCs w:val="22"/>
        </w:rPr>
        <w:t xml:space="preserve"> for </w:t>
      </w:r>
      <w:proofErr w:type="gramStart"/>
      <w:r w:rsidR="00031775">
        <w:rPr>
          <w:rFonts w:ascii="Garamond" w:hAnsi="Garamond"/>
          <w:i w:val="0"/>
          <w:iCs w:val="0"/>
          <w:color w:val="auto"/>
          <w:sz w:val="22"/>
          <w:szCs w:val="22"/>
        </w:rPr>
        <w:t>time period</w:t>
      </w:r>
      <w:proofErr w:type="gramEnd"/>
      <w:r w:rsidR="00031775">
        <w:rPr>
          <w:rFonts w:ascii="Garamond" w:hAnsi="Garamond"/>
          <w:i w:val="0"/>
          <w:iCs w:val="0"/>
          <w:color w:val="auto"/>
          <w:sz w:val="22"/>
          <w:szCs w:val="22"/>
        </w:rPr>
        <w:t xml:space="preserve"> 1991 – 2021. Source: WLDAS. </w:t>
      </w:r>
    </w:p>
    <w:p w14:paraId="0989E884" w14:textId="77777777" w:rsidR="00444A5F" w:rsidRPr="00444A5F" w:rsidRDefault="00444A5F" w:rsidP="00444A5F"/>
    <w:p w14:paraId="525365A8" w14:textId="46BA99FD" w:rsidR="003F4572" w:rsidRPr="00B47B2D" w:rsidRDefault="02D45B4A" w:rsidP="005A55EE">
      <w:pPr>
        <w:pStyle w:val="NoSpacing"/>
        <w:rPr>
          <w:rFonts w:ascii="Garamond" w:hAnsi="Garamond"/>
        </w:rPr>
      </w:pPr>
      <w:r w:rsidRPr="63CC3227">
        <w:rPr>
          <w:rFonts w:ascii="Garamond" w:hAnsi="Garamond"/>
        </w:rPr>
        <w:lastRenderedPageBreak/>
        <w:t xml:space="preserve">An overview of the climatic trends </w:t>
      </w:r>
      <w:r w:rsidR="00067E41">
        <w:rPr>
          <w:rFonts w:ascii="Garamond" w:hAnsi="Garamond"/>
        </w:rPr>
        <w:t xml:space="preserve">for the environmental variables most correlated to the pinyon-juniper tree mortality </w:t>
      </w:r>
      <w:r w:rsidRPr="63CC3227">
        <w:rPr>
          <w:rFonts w:ascii="Garamond" w:hAnsi="Garamond"/>
        </w:rPr>
        <w:t xml:space="preserve">in the study region </w:t>
      </w:r>
      <w:r w:rsidR="00067E41">
        <w:rPr>
          <w:rFonts w:ascii="Garamond" w:hAnsi="Garamond"/>
        </w:rPr>
        <w:t xml:space="preserve">is represented in Figure 4. </w:t>
      </w:r>
      <w:r w:rsidR="00CC31A7">
        <w:rPr>
          <w:rFonts w:ascii="Garamond" w:hAnsi="Garamond"/>
        </w:rPr>
        <w:t xml:space="preserve">The </w:t>
      </w:r>
      <w:r w:rsidR="00FA502D">
        <w:rPr>
          <w:rFonts w:ascii="Garamond" w:hAnsi="Garamond"/>
        </w:rPr>
        <w:t>trends</w:t>
      </w:r>
      <w:r w:rsidR="00CC31A7">
        <w:rPr>
          <w:rFonts w:ascii="Garamond" w:hAnsi="Garamond"/>
        </w:rPr>
        <w:t xml:space="preserve"> </w:t>
      </w:r>
      <w:r w:rsidR="00067E41">
        <w:rPr>
          <w:rFonts w:ascii="Garamond" w:hAnsi="Garamond"/>
        </w:rPr>
        <w:t>dem</w:t>
      </w:r>
      <w:r w:rsidR="4630750D" w:rsidRPr="5B84DE5B">
        <w:rPr>
          <w:rFonts w:ascii="Garamond" w:hAnsi="Garamond"/>
        </w:rPr>
        <w:t>onstrated</w:t>
      </w:r>
      <w:r w:rsidR="4630750D" w:rsidRPr="63CC3227">
        <w:rPr>
          <w:rFonts w:ascii="Garamond" w:hAnsi="Garamond"/>
        </w:rPr>
        <w:t xml:space="preserve"> significantly lower rainfall and </w:t>
      </w:r>
      <w:r w:rsidR="76A78375" w:rsidRPr="5B84DE5B">
        <w:rPr>
          <w:rFonts w:ascii="Garamond" w:hAnsi="Garamond"/>
        </w:rPr>
        <w:t>g</w:t>
      </w:r>
      <w:r w:rsidR="4630750D" w:rsidRPr="5B84DE5B">
        <w:rPr>
          <w:rFonts w:ascii="Garamond" w:hAnsi="Garamond"/>
        </w:rPr>
        <w:t>rou</w:t>
      </w:r>
      <w:r w:rsidR="00FA502D">
        <w:rPr>
          <w:rFonts w:ascii="Garamond" w:hAnsi="Garamond"/>
        </w:rPr>
        <w:t>nd</w:t>
      </w:r>
      <w:r w:rsidR="4630750D" w:rsidRPr="63CC3227">
        <w:rPr>
          <w:rFonts w:ascii="Garamond" w:hAnsi="Garamond"/>
        </w:rPr>
        <w:t xml:space="preserve"> water storage amount </w:t>
      </w:r>
      <w:r w:rsidR="656669F8" w:rsidRPr="1A599DFB">
        <w:rPr>
          <w:rFonts w:ascii="Garamond" w:hAnsi="Garamond"/>
        </w:rPr>
        <w:t xml:space="preserve">specifically </w:t>
      </w:r>
      <w:r w:rsidR="21EA9C13" w:rsidRPr="5B84DE5B">
        <w:rPr>
          <w:rFonts w:ascii="Garamond" w:hAnsi="Garamond"/>
        </w:rPr>
        <w:t xml:space="preserve">for pre-mortality events (before 2013) </w:t>
      </w:r>
      <w:r w:rsidR="656669F8" w:rsidRPr="5B84DE5B">
        <w:rPr>
          <w:rFonts w:ascii="Garamond" w:hAnsi="Garamond"/>
        </w:rPr>
        <w:t>in compar</w:t>
      </w:r>
      <w:r w:rsidR="5CE4D116" w:rsidRPr="5B84DE5B">
        <w:rPr>
          <w:rFonts w:ascii="Garamond" w:hAnsi="Garamond"/>
        </w:rPr>
        <w:t>iso</w:t>
      </w:r>
      <w:r w:rsidR="3A213B79" w:rsidRPr="5B84DE5B">
        <w:rPr>
          <w:rFonts w:ascii="Garamond" w:hAnsi="Garamond"/>
        </w:rPr>
        <w:t>n</w:t>
      </w:r>
      <w:r w:rsidR="3A213B79" w:rsidRPr="63CC3227">
        <w:rPr>
          <w:rFonts w:ascii="Garamond" w:hAnsi="Garamond"/>
        </w:rPr>
        <w:t xml:space="preserve"> to 30-year average climate normal from 1991 to 2020. </w:t>
      </w:r>
      <w:r w:rsidR="008F4228">
        <w:rPr>
          <w:rFonts w:ascii="Garamond" w:hAnsi="Garamond"/>
        </w:rPr>
        <w:t xml:space="preserve">This result </w:t>
      </w:r>
      <w:r w:rsidR="009B1ED4">
        <w:rPr>
          <w:rFonts w:ascii="Garamond" w:hAnsi="Garamond"/>
        </w:rPr>
        <w:t>corresponds to</w:t>
      </w:r>
      <w:r w:rsidR="008F4228">
        <w:rPr>
          <w:rFonts w:ascii="Garamond" w:hAnsi="Garamond"/>
        </w:rPr>
        <w:t xml:space="preserve"> accumulative drought conditions in the study </w:t>
      </w:r>
      <w:r w:rsidR="009B1ED4">
        <w:rPr>
          <w:rFonts w:ascii="Garamond" w:hAnsi="Garamond"/>
        </w:rPr>
        <w:t>region</w:t>
      </w:r>
      <w:r w:rsidR="00CF424E">
        <w:rPr>
          <w:rFonts w:ascii="Garamond" w:hAnsi="Garamond"/>
        </w:rPr>
        <w:t xml:space="preserve">. Wind speed anomalies </w:t>
      </w:r>
      <w:r w:rsidR="00AD65B2">
        <w:rPr>
          <w:rFonts w:ascii="Garamond" w:hAnsi="Garamond"/>
        </w:rPr>
        <w:t xml:space="preserve">represent a </w:t>
      </w:r>
      <w:r w:rsidR="00C54F62">
        <w:rPr>
          <w:rFonts w:ascii="Garamond" w:hAnsi="Garamond"/>
        </w:rPr>
        <w:t>higher-than-average</w:t>
      </w:r>
      <w:r w:rsidR="00AD65B2">
        <w:rPr>
          <w:rFonts w:ascii="Garamond" w:hAnsi="Garamond"/>
        </w:rPr>
        <w:t xml:space="preserve"> </w:t>
      </w:r>
      <w:r w:rsidR="00C816F9">
        <w:rPr>
          <w:rFonts w:ascii="Garamond" w:hAnsi="Garamond"/>
        </w:rPr>
        <w:t xml:space="preserve">values during the pre-mortality events. </w:t>
      </w:r>
      <w:r w:rsidR="00BE573A">
        <w:rPr>
          <w:rFonts w:ascii="Garamond" w:hAnsi="Garamond"/>
        </w:rPr>
        <w:t xml:space="preserve">Increased wind </w:t>
      </w:r>
      <w:r w:rsidR="00B33FF6">
        <w:rPr>
          <w:rFonts w:ascii="Garamond" w:hAnsi="Garamond"/>
        </w:rPr>
        <w:t>speed</w:t>
      </w:r>
      <w:r w:rsidR="00BE573A">
        <w:rPr>
          <w:rFonts w:ascii="Garamond" w:hAnsi="Garamond"/>
        </w:rPr>
        <w:t xml:space="preserve"> impact the evapotranspiration </w:t>
      </w:r>
      <w:r w:rsidR="002765D3">
        <w:rPr>
          <w:rFonts w:ascii="Garamond" w:hAnsi="Garamond"/>
        </w:rPr>
        <w:t xml:space="preserve">by </w:t>
      </w:r>
      <w:r w:rsidR="001A016D">
        <w:rPr>
          <w:rFonts w:ascii="Garamond" w:hAnsi="Garamond"/>
        </w:rPr>
        <w:t xml:space="preserve">bringing the heat energy and removing the </w:t>
      </w:r>
      <w:r w:rsidR="00696C5F">
        <w:rPr>
          <w:rFonts w:ascii="Garamond" w:hAnsi="Garamond"/>
        </w:rPr>
        <w:t>significant amount of moisture from the soil</w:t>
      </w:r>
      <w:r w:rsidR="00BD5A24">
        <w:rPr>
          <w:rFonts w:ascii="Garamond" w:hAnsi="Garamond"/>
        </w:rPr>
        <w:t xml:space="preserve"> (</w:t>
      </w:r>
      <w:r w:rsidR="00BD5A24" w:rsidRPr="000052FF">
        <w:rPr>
          <w:rFonts w:ascii="Garamond" w:hAnsi="Garamond"/>
        </w:rPr>
        <w:t>Geological Survey</w:t>
      </w:r>
      <w:r w:rsidR="00BD5A24">
        <w:rPr>
          <w:rFonts w:ascii="Garamond" w:hAnsi="Garamond"/>
        </w:rPr>
        <w:t xml:space="preserve">, </w:t>
      </w:r>
      <w:r w:rsidR="00BD5A24" w:rsidRPr="000052FF">
        <w:rPr>
          <w:rFonts w:ascii="Garamond" w:hAnsi="Garamond"/>
        </w:rPr>
        <w:t>1982</w:t>
      </w:r>
      <w:r w:rsidR="00BD5A24">
        <w:rPr>
          <w:rFonts w:ascii="Garamond" w:hAnsi="Garamond"/>
        </w:rPr>
        <w:t xml:space="preserve">; </w:t>
      </w:r>
      <w:r w:rsidR="006C3A9C" w:rsidRPr="00FF06DE">
        <w:rPr>
          <w:rFonts w:ascii="Garamond" w:eastAsia="Garamond" w:hAnsi="Garamond" w:cs="Garamond"/>
          <w:color w:val="000000" w:themeColor="text1"/>
        </w:rPr>
        <w:t>Nori</w:t>
      </w:r>
      <w:r w:rsidR="006C3A9C">
        <w:rPr>
          <w:rFonts w:ascii="Garamond" w:eastAsia="Garamond" w:hAnsi="Garamond" w:cs="Garamond"/>
          <w:color w:val="000000" w:themeColor="text1"/>
        </w:rPr>
        <w:t xml:space="preserve"> </w:t>
      </w:r>
      <w:r w:rsidR="006C3A9C" w:rsidRPr="00FF06DE">
        <w:rPr>
          <w:rFonts w:ascii="Garamond" w:eastAsia="Garamond" w:hAnsi="Garamond" w:cs="Garamond"/>
          <w:color w:val="000000" w:themeColor="text1"/>
        </w:rPr>
        <w:t>&amp; Davies, 2007</w:t>
      </w:r>
      <w:r w:rsidR="006C3A9C">
        <w:rPr>
          <w:rFonts w:ascii="Garamond" w:eastAsia="Garamond" w:hAnsi="Garamond" w:cs="Garamond"/>
          <w:color w:val="000000" w:themeColor="text1"/>
        </w:rPr>
        <w:t xml:space="preserve">). </w:t>
      </w:r>
      <w:r w:rsidR="00844183">
        <w:rPr>
          <w:rFonts w:ascii="Garamond" w:eastAsia="Garamond" w:hAnsi="Garamond" w:cs="Garamond"/>
          <w:color w:val="000000" w:themeColor="text1"/>
        </w:rPr>
        <w:t xml:space="preserve">Increased bare soil evaporation is </w:t>
      </w:r>
      <w:r w:rsidR="00820F3C">
        <w:rPr>
          <w:rFonts w:ascii="Garamond" w:eastAsia="Garamond" w:hAnsi="Garamond" w:cs="Garamond"/>
          <w:color w:val="000000" w:themeColor="text1"/>
        </w:rPr>
        <w:t xml:space="preserve">detected </w:t>
      </w:r>
      <w:r w:rsidR="00991DC4">
        <w:rPr>
          <w:rFonts w:ascii="Garamond" w:eastAsia="Garamond" w:hAnsi="Garamond" w:cs="Garamond"/>
          <w:color w:val="000000" w:themeColor="text1"/>
        </w:rPr>
        <w:t xml:space="preserve">in the last decade (since 2012). </w:t>
      </w:r>
      <w:r w:rsidR="00CC0B20">
        <w:rPr>
          <w:rFonts w:ascii="Garamond" w:eastAsia="Garamond" w:hAnsi="Garamond" w:cs="Garamond"/>
          <w:color w:val="000000" w:themeColor="text1"/>
        </w:rPr>
        <w:t xml:space="preserve">Increased bare soil evaporation </w:t>
      </w:r>
      <w:r w:rsidR="00BC2AEE">
        <w:rPr>
          <w:rFonts w:ascii="Garamond" w:eastAsia="Garamond" w:hAnsi="Garamond" w:cs="Garamond"/>
          <w:color w:val="000000" w:themeColor="text1"/>
        </w:rPr>
        <w:t xml:space="preserve">can lead to </w:t>
      </w:r>
      <w:r w:rsidR="00CC0B20" w:rsidRPr="00CC0B20">
        <w:rPr>
          <w:rFonts w:ascii="Garamond" w:eastAsia="Garamond" w:hAnsi="Garamond" w:cs="Garamond"/>
          <w:color w:val="000000" w:themeColor="text1"/>
        </w:rPr>
        <w:t>limit</w:t>
      </w:r>
      <w:r w:rsidR="00663965">
        <w:rPr>
          <w:rFonts w:ascii="Garamond" w:eastAsia="Garamond" w:hAnsi="Garamond" w:cs="Garamond"/>
          <w:color w:val="000000" w:themeColor="text1"/>
        </w:rPr>
        <w:t>ed</w:t>
      </w:r>
      <w:r w:rsidR="00CC0B20" w:rsidRPr="00CC0B20">
        <w:rPr>
          <w:rFonts w:ascii="Garamond" w:eastAsia="Garamond" w:hAnsi="Garamond" w:cs="Garamond"/>
          <w:color w:val="000000" w:themeColor="text1"/>
        </w:rPr>
        <w:t xml:space="preserve"> water availability in disturbed forests</w:t>
      </w:r>
      <w:r w:rsidR="00FE7386">
        <w:rPr>
          <w:rFonts w:ascii="Garamond" w:eastAsia="Garamond" w:hAnsi="Garamond" w:cs="Garamond"/>
          <w:color w:val="000000" w:themeColor="text1"/>
        </w:rPr>
        <w:t xml:space="preserve"> and</w:t>
      </w:r>
      <w:r w:rsidR="00CC0B20" w:rsidRPr="00CC0B20">
        <w:rPr>
          <w:rFonts w:ascii="Garamond" w:eastAsia="Garamond" w:hAnsi="Garamond" w:cs="Garamond"/>
          <w:color w:val="000000" w:themeColor="text1"/>
        </w:rPr>
        <w:t xml:space="preserve">, </w:t>
      </w:r>
      <w:r w:rsidR="00FE7386">
        <w:rPr>
          <w:rFonts w:ascii="Garamond" w:eastAsia="Garamond" w:hAnsi="Garamond" w:cs="Garamond"/>
          <w:color w:val="000000" w:themeColor="text1"/>
        </w:rPr>
        <w:t xml:space="preserve">therefore, </w:t>
      </w:r>
      <w:r w:rsidR="00C77690">
        <w:rPr>
          <w:rFonts w:ascii="Garamond" w:eastAsia="Garamond" w:hAnsi="Garamond" w:cs="Garamond"/>
          <w:color w:val="000000" w:themeColor="text1"/>
        </w:rPr>
        <w:t>cause the tree</w:t>
      </w:r>
      <w:r w:rsidR="00CC0B20" w:rsidRPr="00CC0B20">
        <w:rPr>
          <w:rFonts w:ascii="Garamond" w:eastAsia="Garamond" w:hAnsi="Garamond" w:cs="Garamond"/>
          <w:color w:val="000000" w:themeColor="text1"/>
        </w:rPr>
        <w:t xml:space="preserve"> mortality</w:t>
      </w:r>
      <w:r w:rsidR="00C77690">
        <w:rPr>
          <w:rFonts w:ascii="Garamond" w:eastAsia="Garamond" w:hAnsi="Garamond" w:cs="Garamond"/>
          <w:color w:val="000000" w:themeColor="text1"/>
        </w:rPr>
        <w:t xml:space="preserve"> (</w:t>
      </w:r>
      <w:r w:rsidR="00FA7912" w:rsidRPr="00DD3F19">
        <w:rPr>
          <w:rStyle w:val="normaltextrun"/>
          <w:rFonts w:ascii="Garamond" w:eastAsia="Garamond" w:hAnsi="Garamond" w:cs="Garamond"/>
          <w:color w:val="000000" w:themeColor="text1"/>
        </w:rPr>
        <w:t>Biederman</w:t>
      </w:r>
      <w:r w:rsidR="00FA7912">
        <w:rPr>
          <w:rStyle w:val="normaltextrun"/>
          <w:rFonts w:ascii="Garamond" w:eastAsia="Garamond" w:hAnsi="Garamond" w:cs="Garamond"/>
          <w:color w:val="000000" w:themeColor="text1"/>
        </w:rPr>
        <w:t xml:space="preserve"> et. al., 2014</w:t>
      </w:r>
      <w:r w:rsidR="00C77690">
        <w:rPr>
          <w:rFonts w:ascii="Garamond" w:eastAsia="Garamond" w:hAnsi="Garamond" w:cs="Garamond"/>
          <w:color w:val="000000" w:themeColor="text1"/>
        </w:rPr>
        <w:t>)</w:t>
      </w:r>
      <w:r w:rsidR="00FA7912">
        <w:rPr>
          <w:rFonts w:ascii="Garamond" w:eastAsia="Garamond" w:hAnsi="Garamond" w:cs="Garamond"/>
          <w:color w:val="000000" w:themeColor="text1"/>
        </w:rPr>
        <w:t>.</w:t>
      </w:r>
      <w:r w:rsidR="00D32B70">
        <w:rPr>
          <w:rFonts w:ascii="Garamond" w:eastAsia="Garamond" w:hAnsi="Garamond" w:cs="Garamond"/>
          <w:color w:val="000000" w:themeColor="text1"/>
        </w:rPr>
        <w:t xml:space="preserve"> </w:t>
      </w:r>
      <w:r w:rsidR="00071221">
        <w:rPr>
          <w:rFonts w:ascii="Garamond" w:eastAsia="Garamond" w:hAnsi="Garamond" w:cs="Garamond"/>
          <w:color w:val="000000" w:themeColor="text1"/>
        </w:rPr>
        <w:t>Climate trends for</w:t>
      </w:r>
      <w:r w:rsidR="00D32B70">
        <w:rPr>
          <w:rFonts w:ascii="Garamond" w:eastAsia="Garamond" w:hAnsi="Garamond" w:cs="Garamond"/>
          <w:color w:val="000000" w:themeColor="text1"/>
        </w:rPr>
        <w:t xml:space="preserve"> rest of the environmental variables that </w:t>
      </w:r>
      <w:r w:rsidR="00DC17F3">
        <w:rPr>
          <w:rFonts w:ascii="Garamond" w:eastAsia="Garamond" w:hAnsi="Garamond" w:cs="Garamond"/>
          <w:color w:val="000000" w:themeColor="text1"/>
        </w:rPr>
        <w:t>were not correlated to</w:t>
      </w:r>
      <w:r w:rsidR="00071221">
        <w:rPr>
          <w:rFonts w:ascii="Garamond" w:eastAsia="Garamond" w:hAnsi="Garamond" w:cs="Garamond"/>
          <w:color w:val="000000" w:themeColor="text1"/>
        </w:rPr>
        <w:t xml:space="preserve"> pinyon-juniper tree mortality are displayed in Appendix </w:t>
      </w:r>
      <w:r w:rsidR="008A58CC">
        <w:rPr>
          <w:rFonts w:ascii="Garamond" w:eastAsia="Garamond" w:hAnsi="Garamond" w:cs="Garamond"/>
          <w:color w:val="000000" w:themeColor="text1"/>
        </w:rPr>
        <w:t>C</w:t>
      </w:r>
      <w:r w:rsidR="00071221">
        <w:rPr>
          <w:rFonts w:ascii="Garamond" w:eastAsia="Garamond" w:hAnsi="Garamond" w:cs="Garamond"/>
          <w:color w:val="000000" w:themeColor="text1"/>
        </w:rPr>
        <w:t xml:space="preserve">. </w:t>
      </w:r>
      <w:r w:rsidR="00DC17F3">
        <w:rPr>
          <w:rFonts w:ascii="Garamond" w:eastAsia="Garamond" w:hAnsi="Garamond" w:cs="Garamond"/>
          <w:color w:val="000000" w:themeColor="text1"/>
        </w:rPr>
        <w:t xml:space="preserve"> </w:t>
      </w:r>
    </w:p>
    <w:p w14:paraId="477A97C7" w14:textId="4CD2648E" w:rsidR="00442D38" w:rsidRPr="0066138C" w:rsidRDefault="00442D38" w:rsidP="005A55EE">
      <w:pPr>
        <w:pStyle w:val="NoSpacing"/>
        <w:rPr>
          <w:rFonts w:ascii="Garamond" w:hAnsi="Garamond"/>
          <w:b/>
          <w:i/>
        </w:rPr>
      </w:pPr>
    </w:p>
    <w:p w14:paraId="4EB6DFAB" w14:textId="6BCE0150" w:rsidR="00621AB9" w:rsidRPr="0066138C" w:rsidRDefault="00621AB9" w:rsidP="005A55EE">
      <w:pPr>
        <w:pStyle w:val="NoSpacing"/>
        <w:rPr>
          <w:rFonts w:ascii="Garamond" w:hAnsi="Garamond"/>
          <w:b/>
          <w:i/>
        </w:rPr>
      </w:pPr>
      <w:r w:rsidRPr="77CA0640">
        <w:rPr>
          <w:rFonts w:ascii="Garamond" w:hAnsi="Garamond"/>
          <w:b/>
          <w:i/>
        </w:rPr>
        <w:t xml:space="preserve">4.2 </w:t>
      </w:r>
      <w:r w:rsidR="00E17A96" w:rsidRPr="77CA0640">
        <w:rPr>
          <w:rFonts w:ascii="Garamond" w:hAnsi="Garamond"/>
          <w:b/>
          <w:i/>
        </w:rPr>
        <w:t xml:space="preserve">Limitations and </w:t>
      </w:r>
      <w:r w:rsidRPr="77CA0640">
        <w:rPr>
          <w:rFonts w:ascii="Garamond" w:hAnsi="Garamond"/>
          <w:b/>
          <w:i/>
        </w:rPr>
        <w:t>Future Work</w:t>
      </w:r>
    </w:p>
    <w:p w14:paraId="016E93B7" w14:textId="26828D17" w:rsidR="7435D9C9" w:rsidRDefault="31D0EEB2" w:rsidP="005A55EE">
      <w:pPr>
        <w:pStyle w:val="NoSpacing"/>
        <w:rPr>
          <w:rFonts w:ascii="Garamond" w:hAnsi="Garamond"/>
        </w:rPr>
      </w:pPr>
      <w:r w:rsidRPr="77CA0640">
        <w:rPr>
          <w:rFonts w:ascii="Garamond" w:hAnsi="Garamond"/>
        </w:rPr>
        <w:t xml:space="preserve">There are multiple </w:t>
      </w:r>
      <w:r w:rsidRPr="617B5167">
        <w:rPr>
          <w:rFonts w:ascii="Garamond" w:hAnsi="Garamond"/>
        </w:rPr>
        <w:t xml:space="preserve">limitations </w:t>
      </w:r>
      <w:r w:rsidRPr="5C1F2156">
        <w:rPr>
          <w:rFonts w:ascii="Garamond" w:hAnsi="Garamond"/>
        </w:rPr>
        <w:t>that the team was faced with when c</w:t>
      </w:r>
      <w:r w:rsidR="63C7B5E2" w:rsidRPr="5C1F2156">
        <w:rPr>
          <w:rFonts w:ascii="Garamond" w:hAnsi="Garamond"/>
        </w:rPr>
        <w:t xml:space="preserve">reating the mortality </w:t>
      </w:r>
      <w:r w:rsidR="63C7B5E2" w:rsidRPr="65EB793A">
        <w:rPr>
          <w:rFonts w:ascii="Garamond" w:hAnsi="Garamond"/>
        </w:rPr>
        <w:t xml:space="preserve">maps and </w:t>
      </w:r>
      <w:r w:rsidR="63C7B5E2" w:rsidRPr="5C1F2156">
        <w:rPr>
          <w:rFonts w:ascii="Garamond" w:hAnsi="Garamond"/>
        </w:rPr>
        <w:t>correlations</w:t>
      </w:r>
      <w:r w:rsidR="2D52DDC9" w:rsidRPr="6272F2D3">
        <w:rPr>
          <w:rFonts w:ascii="Garamond" w:hAnsi="Garamond"/>
        </w:rPr>
        <w:t xml:space="preserve"> with environmental data from the WLDAS model</w:t>
      </w:r>
      <w:r w:rsidR="70BC5D31" w:rsidRPr="6272F2D3">
        <w:rPr>
          <w:rFonts w:ascii="Garamond" w:hAnsi="Garamond"/>
        </w:rPr>
        <w:t>, including</w:t>
      </w:r>
      <w:r w:rsidR="31E75AB1" w:rsidRPr="6272F2D3">
        <w:rPr>
          <w:rFonts w:ascii="Garamond" w:hAnsi="Garamond"/>
        </w:rPr>
        <w:t xml:space="preserve">: </w:t>
      </w:r>
      <w:r w:rsidR="5BCAA860" w:rsidRPr="6272F2D3">
        <w:rPr>
          <w:rFonts w:ascii="Garamond" w:hAnsi="Garamond"/>
        </w:rPr>
        <w:t>1)</w:t>
      </w:r>
      <w:r w:rsidR="2826AE7F" w:rsidRPr="17A1182E">
        <w:rPr>
          <w:rFonts w:ascii="Garamond" w:hAnsi="Garamond"/>
        </w:rPr>
        <w:t xml:space="preserve"> </w:t>
      </w:r>
      <w:r w:rsidR="2826AE7F" w:rsidRPr="3D165BC3">
        <w:rPr>
          <w:rFonts w:ascii="Garamond" w:hAnsi="Garamond"/>
        </w:rPr>
        <w:t>the</w:t>
      </w:r>
      <w:r w:rsidR="2826AE7F" w:rsidRPr="17A1182E">
        <w:rPr>
          <w:rFonts w:ascii="Garamond" w:hAnsi="Garamond"/>
        </w:rPr>
        <w:t xml:space="preserve"> accuracy</w:t>
      </w:r>
      <w:r w:rsidR="2826AE7F" w:rsidRPr="3D165BC3">
        <w:rPr>
          <w:rFonts w:ascii="Garamond" w:hAnsi="Garamond"/>
        </w:rPr>
        <w:t xml:space="preserve"> of the classification model</w:t>
      </w:r>
      <w:r w:rsidR="4D524AA2" w:rsidRPr="6272F2D3">
        <w:rPr>
          <w:rFonts w:ascii="Garamond" w:hAnsi="Garamond"/>
        </w:rPr>
        <w:t xml:space="preserve">; </w:t>
      </w:r>
      <w:r w:rsidR="00A166F0" w:rsidRPr="6272F2D3">
        <w:rPr>
          <w:rFonts w:ascii="Garamond" w:hAnsi="Garamond"/>
        </w:rPr>
        <w:t>2</w:t>
      </w:r>
      <w:r w:rsidR="00A166F0" w:rsidRPr="2209C8F3">
        <w:rPr>
          <w:rFonts w:ascii="Garamond" w:hAnsi="Garamond"/>
        </w:rPr>
        <w:t>)</w:t>
      </w:r>
      <w:r w:rsidR="00A166F0" w:rsidRPr="3D165BC3">
        <w:rPr>
          <w:rFonts w:ascii="Garamond" w:hAnsi="Garamond"/>
        </w:rPr>
        <w:t xml:space="preserve"> the</w:t>
      </w:r>
      <w:r w:rsidR="2826AE7F" w:rsidRPr="3D165BC3">
        <w:rPr>
          <w:rFonts w:ascii="Garamond" w:hAnsi="Garamond"/>
        </w:rPr>
        <w:t xml:space="preserve"> </w:t>
      </w:r>
      <w:r w:rsidR="632D1803" w:rsidRPr="1ED5BD62">
        <w:rPr>
          <w:rFonts w:ascii="Garamond" w:hAnsi="Garamond"/>
        </w:rPr>
        <w:t>range</w:t>
      </w:r>
      <w:r w:rsidR="2826AE7F" w:rsidRPr="5DA48BE1">
        <w:rPr>
          <w:rFonts w:ascii="Garamond" w:hAnsi="Garamond"/>
        </w:rPr>
        <w:t xml:space="preserve"> of climate variables </w:t>
      </w:r>
      <w:r w:rsidR="66046B00" w:rsidRPr="1ED5BD62">
        <w:rPr>
          <w:rFonts w:ascii="Garamond" w:hAnsi="Garamond"/>
        </w:rPr>
        <w:t>chosen</w:t>
      </w:r>
      <w:r w:rsidR="2826AE7F" w:rsidRPr="1ED5BD62">
        <w:rPr>
          <w:rFonts w:ascii="Garamond" w:hAnsi="Garamond"/>
        </w:rPr>
        <w:t xml:space="preserve"> </w:t>
      </w:r>
      <w:r w:rsidR="2826AE7F" w:rsidRPr="5DA48BE1">
        <w:rPr>
          <w:rFonts w:ascii="Garamond" w:hAnsi="Garamond"/>
        </w:rPr>
        <w:t xml:space="preserve">and </w:t>
      </w:r>
      <w:r w:rsidR="2826AE7F" w:rsidRPr="754329C0">
        <w:rPr>
          <w:rFonts w:ascii="Garamond" w:hAnsi="Garamond"/>
        </w:rPr>
        <w:t>the</w:t>
      </w:r>
      <w:r w:rsidR="56057C9C" w:rsidRPr="754329C0">
        <w:rPr>
          <w:rFonts w:ascii="Garamond" w:hAnsi="Garamond"/>
        </w:rPr>
        <w:t xml:space="preserve">ir spatial </w:t>
      </w:r>
      <w:r w:rsidR="56057C9C" w:rsidRPr="1ED5BD62">
        <w:rPr>
          <w:rFonts w:ascii="Garamond" w:hAnsi="Garamond"/>
        </w:rPr>
        <w:t>resolution</w:t>
      </w:r>
      <w:r w:rsidR="63470B8A" w:rsidRPr="1ED5BD62">
        <w:rPr>
          <w:rFonts w:ascii="Garamond" w:hAnsi="Garamond"/>
        </w:rPr>
        <w:t>s</w:t>
      </w:r>
      <w:r w:rsidR="5E90FE49" w:rsidRPr="2209C8F3">
        <w:rPr>
          <w:rFonts w:ascii="Garamond" w:hAnsi="Garamond"/>
        </w:rPr>
        <w:t>;</w:t>
      </w:r>
      <w:r w:rsidR="56057C9C" w:rsidRPr="754329C0">
        <w:rPr>
          <w:rFonts w:ascii="Garamond" w:hAnsi="Garamond"/>
        </w:rPr>
        <w:t xml:space="preserve"> and</w:t>
      </w:r>
      <w:r w:rsidR="2BDF25B4" w:rsidRPr="6272F2D3">
        <w:rPr>
          <w:rFonts w:ascii="Garamond" w:hAnsi="Garamond"/>
        </w:rPr>
        <w:t xml:space="preserve"> </w:t>
      </w:r>
      <w:r w:rsidR="5B9B55EF" w:rsidRPr="6272F2D3">
        <w:rPr>
          <w:rFonts w:ascii="Garamond" w:hAnsi="Garamond"/>
        </w:rPr>
        <w:t>3)</w:t>
      </w:r>
      <w:r w:rsidR="56057C9C" w:rsidRPr="754329C0">
        <w:rPr>
          <w:rFonts w:ascii="Garamond" w:hAnsi="Garamond"/>
        </w:rPr>
        <w:t xml:space="preserve"> </w:t>
      </w:r>
      <w:r w:rsidR="56057C9C" w:rsidRPr="35F0C657">
        <w:rPr>
          <w:rFonts w:ascii="Garamond" w:hAnsi="Garamond"/>
        </w:rPr>
        <w:t xml:space="preserve">the </w:t>
      </w:r>
      <w:r w:rsidR="56057C9C" w:rsidRPr="77F0452C">
        <w:rPr>
          <w:rFonts w:ascii="Garamond" w:hAnsi="Garamond"/>
        </w:rPr>
        <w:t xml:space="preserve">computational expense </w:t>
      </w:r>
      <w:r w:rsidR="56057C9C" w:rsidRPr="35F0C657">
        <w:rPr>
          <w:rFonts w:ascii="Garamond" w:hAnsi="Garamond"/>
        </w:rPr>
        <w:t xml:space="preserve">of working with large </w:t>
      </w:r>
      <w:r w:rsidR="56057C9C" w:rsidRPr="4EF617B9">
        <w:rPr>
          <w:rFonts w:ascii="Garamond" w:hAnsi="Garamond"/>
        </w:rPr>
        <w:t>volumes of data</w:t>
      </w:r>
      <w:r w:rsidR="63C7B5E2" w:rsidRPr="4EF617B9">
        <w:rPr>
          <w:rFonts w:ascii="Garamond" w:hAnsi="Garamond"/>
        </w:rPr>
        <w:t>.</w:t>
      </w:r>
      <w:r w:rsidR="63C7B5E2" w:rsidRPr="5C1F2156">
        <w:rPr>
          <w:rFonts w:ascii="Garamond" w:hAnsi="Garamond"/>
        </w:rPr>
        <w:t xml:space="preserve"> </w:t>
      </w:r>
      <w:r w:rsidR="002B7106" w:rsidRPr="5C1F2156">
        <w:rPr>
          <w:rFonts w:ascii="Garamond" w:hAnsi="Garamond"/>
        </w:rPr>
        <w:t>The</w:t>
      </w:r>
      <w:r w:rsidR="002B7106" w:rsidRPr="002B7106">
        <w:rPr>
          <w:rFonts w:ascii="Garamond" w:hAnsi="Garamond"/>
        </w:rPr>
        <w:t xml:space="preserve"> </w:t>
      </w:r>
      <w:r w:rsidR="003E4D7F">
        <w:rPr>
          <w:rFonts w:ascii="Garamond" w:hAnsi="Garamond"/>
        </w:rPr>
        <w:t>team was able to improve the classification model</w:t>
      </w:r>
      <w:r w:rsidR="00E43DF7">
        <w:rPr>
          <w:rFonts w:ascii="Garamond" w:hAnsi="Garamond"/>
        </w:rPr>
        <w:t xml:space="preserve"> </w:t>
      </w:r>
      <w:r w:rsidR="561CA0E1" w:rsidRPr="6272F2D3">
        <w:rPr>
          <w:rFonts w:ascii="Garamond" w:hAnsi="Garamond"/>
        </w:rPr>
        <w:t xml:space="preserve">to refine previous estimates of tree mortality </w:t>
      </w:r>
      <w:r w:rsidR="6BBBAF07" w:rsidRPr="6272F2D3">
        <w:rPr>
          <w:rFonts w:ascii="Garamond" w:hAnsi="Garamond"/>
        </w:rPr>
        <w:t xml:space="preserve">and </w:t>
      </w:r>
      <w:r w:rsidR="39710930" w:rsidRPr="6272F2D3">
        <w:rPr>
          <w:rFonts w:ascii="Garamond" w:hAnsi="Garamond"/>
        </w:rPr>
        <w:t xml:space="preserve">to </w:t>
      </w:r>
      <w:r w:rsidR="00005333">
        <w:rPr>
          <w:rFonts w:ascii="Garamond" w:hAnsi="Garamond"/>
        </w:rPr>
        <w:t>achieve a higher overall</w:t>
      </w:r>
      <w:r w:rsidR="001C02A8">
        <w:rPr>
          <w:rFonts w:ascii="Garamond" w:hAnsi="Garamond"/>
        </w:rPr>
        <w:t xml:space="preserve"> </w:t>
      </w:r>
      <w:r w:rsidR="4EADCD25" w:rsidRPr="6272F2D3">
        <w:rPr>
          <w:rFonts w:ascii="Garamond" w:hAnsi="Garamond"/>
        </w:rPr>
        <w:t xml:space="preserve">tree mortality mapping </w:t>
      </w:r>
      <w:r w:rsidR="001C02A8">
        <w:rPr>
          <w:rFonts w:ascii="Garamond" w:hAnsi="Garamond"/>
        </w:rPr>
        <w:t>accuracy</w:t>
      </w:r>
      <w:r w:rsidR="00005333">
        <w:rPr>
          <w:rFonts w:ascii="Garamond" w:hAnsi="Garamond"/>
        </w:rPr>
        <w:t xml:space="preserve"> than the first term of this project. However, </w:t>
      </w:r>
      <w:r w:rsidR="41E5A999" w:rsidRPr="37C054FF">
        <w:rPr>
          <w:rFonts w:ascii="Garamond" w:hAnsi="Garamond"/>
        </w:rPr>
        <w:t xml:space="preserve">false </w:t>
      </w:r>
      <w:r w:rsidR="41E5A999" w:rsidRPr="7E61BC57">
        <w:rPr>
          <w:rFonts w:ascii="Garamond" w:hAnsi="Garamond"/>
        </w:rPr>
        <w:t xml:space="preserve">positives </w:t>
      </w:r>
      <w:r w:rsidR="75D3F557" w:rsidRPr="6272F2D3">
        <w:rPr>
          <w:rFonts w:ascii="Garamond" w:hAnsi="Garamond"/>
        </w:rPr>
        <w:t xml:space="preserve">across the entire broadly defined study area </w:t>
      </w:r>
      <w:r w:rsidR="41E5A999" w:rsidRPr="7E61BC57">
        <w:rPr>
          <w:rFonts w:ascii="Garamond" w:hAnsi="Garamond"/>
        </w:rPr>
        <w:t xml:space="preserve">remained an issue, as </w:t>
      </w:r>
      <w:r w:rsidR="53C5FD07" w:rsidRPr="3DF32C7A">
        <w:rPr>
          <w:rFonts w:ascii="Garamond" w:hAnsi="Garamond"/>
        </w:rPr>
        <w:t xml:space="preserve">burns, shadows, and </w:t>
      </w:r>
      <w:r w:rsidR="57CB53A6" w:rsidRPr="0EE94C7A">
        <w:rPr>
          <w:rFonts w:ascii="Garamond" w:hAnsi="Garamond"/>
        </w:rPr>
        <w:t xml:space="preserve">certain kinds of </w:t>
      </w:r>
      <w:r w:rsidR="57CB53A6" w:rsidRPr="4AD5D350">
        <w:rPr>
          <w:rFonts w:ascii="Garamond" w:hAnsi="Garamond"/>
        </w:rPr>
        <w:t xml:space="preserve">soils and non-tree vegetation – shrubs and </w:t>
      </w:r>
      <w:r w:rsidR="57CB53A6" w:rsidRPr="531DBCC8">
        <w:rPr>
          <w:rFonts w:ascii="Garamond" w:hAnsi="Garamond"/>
        </w:rPr>
        <w:t xml:space="preserve">light-colored soils, in particular – were </w:t>
      </w:r>
      <w:r w:rsidR="52CC35C5" w:rsidRPr="6272F2D3">
        <w:rPr>
          <w:rFonts w:ascii="Garamond" w:hAnsi="Garamond"/>
        </w:rPr>
        <w:t xml:space="preserve">sometimes </w:t>
      </w:r>
      <w:r w:rsidR="57CB53A6" w:rsidRPr="118A70E8">
        <w:rPr>
          <w:rFonts w:ascii="Garamond" w:hAnsi="Garamond"/>
        </w:rPr>
        <w:t xml:space="preserve">misclassified as </w:t>
      </w:r>
      <w:r w:rsidR="57CB53A6" w:rsidRPr="4DBA9C4B">
        <w:rPr>
          <w:rFonts w:ascii="Garamond" w:hAnsi="Garamond"/>
        </w:rPr>
        <w:t xml:space="preserve">PJW. </w:t>
      </w:r>
      <w:r w:rsidR="0F27439E" w:rsidRPr="77C743B9">
        <w:rPr>
          <w:rFonts w:ascii="Garamond" w:hAnsi="Garamond"/>
        </w:rPr>
        <w:t xml:space="preserve">Through the Boundary Clean and </w:t>
      </w:r>
      <w:r w:rsidR="008F4C88" w:rsidRPr="77C743B9">
        <w:rPr>
          <w:rFonts w:ascii="Garamond" w:hAnsi="Garamond"/>
        </w:rPr>
        <w:t>t</w:t>
      </w:r>
      <w:r w:rsidR="0F27439E" w:rsidRPr="77C743B9">
        <w:rPr>
          <w:rFonts w:ascii="Garamond" w:hAnsi="Garamond"/>
        </w:rPr>
        <w:t xml:space="preserve">wo masks, these misclassifications were reduced, </w:t>
      </w:r>
      <w:r w:rsidR="0F27439E" w:rsidRPr="39260A34">
        <w:rPr>
          <w:rFonts w:ascii="Garamond" w:hAnsi="Garamond"/>
        </w:rPr>
        <w:t>bu</w:t>
      </w:r>
      <w:r w:rsidR="002B7106" w:rsidRPr="39260A34" w:rsidDel="008F4C88">
        <w:rPr>
          <w:rFonts w:ascii="Garamond" w:hAnsi="Garamond"/>
        </w:rPr>
        <w:t>t</w:t>
      </w:r>
      <w:r w:rsidR="0F27439E" w:rsidRPr="39260A34">
        <w:rPr>
          <w:rFonts w:ascii="Garamond" w:hAnsi="Garamond"/>
        </w:rPr>
        <w:t xml:space="preserve"> not eliminated</w:t>
      </w:r>
      <w:r w:rsidR="18082ABC" w:rsidRPr="75F7E484">
        <w:rPr>
          <w:rFonts w:ascii="Garamond" w:hAnsi="Garamond"/>
        </w:rPr>
        <w:t>.</w:t>
      </w:r>
      <w:r w:rsidR="0F27439E" w:rsidRPr="75F7E484">
        <w:rPr>
          <w:rFonts w:ascii="Garamond" w:hAnsi="Garamond"/>
        </w:rPr>
        <w:t xml:space="preserve"> </w:t>
      </w:r>
      <w:r w:rsidR="1FD383D9" w:rsidRPr="75F7E484">
        <w:rPr>
          <w:rFonts w:ascii="Garamond" w:hAnsi="Garamond"/>
        </w:rPr>
        <w:t>T</w:t>
      </w:r>
      <w:r w:rsidR="7278F480" w:rsidRPr="75F7E484">
        <w:rPr>
          <w:rFonts w:ascii="Garamond" w:hAnsi="Garamond"/>
        </w:rPr>
        <w:t>he</w:t>
      </w:r>
      <w:r w:rsidR="008F4C88">
        <w:rPr>
          <w:rFonts w:ascii="Garamond" w:hAnsi="Garamond"/>
        </w:rPr>
        <w:t xml:space="preserve"> </w:t>
      </w:r>
      <w:r w:rsidR="7278F480" w:rsidRPr="042AC960">
        <w:rPr>
          <w:rFonts w:ascii="Garamond" w:hAnsi="Garamond"/>
        </w:rPr>
        <w:t xml:space="preserve">Boundary Clean </w:t>
      </w:r>
      <w:r w:rsidR="784FCFD6" w:rsidRPr="42686C5C">
        <w:rPr>
          <w:rFonts w:ascii="Garamond" w:hAnsi="Garamond"/>
        </w:rPr>
        <w:t xml:space="preserve">removed small clusters of isolated </w:t>
      </w:r>
      <w:r w:rsidR="784FCFD6" w:rsidRPr="75F7E484">
        <w:rPr>
          <w:rFonts w:ascii="Garamond" w:hAnsi="Garamond"/>
        </w:rPr>
        <w:t>pi</w:t>
      </w:r>
      <w:r w:rsidR="25D9ECA8" w:rsidRPr="75F7E484">
        <w:rPr>
          <w:rFonts w:ascii="Garamond" w:hAnsi="Garamond"/>
        </w:rPr>
        <w:t xml:space="preserve">xels, thereby </w:t>
      </w:r>
      <w:r w:rsidR="25D9ECA8" w:rsidRPr="5438561F">
        <w:rPr>
          <w:rFonts w:ascii="Garamond" w:hAnsi="Garamond"/>
        </w:rPr>
        <w:t xml:space="preserve">removing grasses and smaller shrubs, but not larger ones. </w:t>
      </w:r>
      <w:r w:rsidR="25D9ECA8" w:rsidRPr="12A50A3F">
        <w:rPr>
          <w:rFonts w:ascii="Garamond" w:hAnsi="Garamond"/>
        </w:rPr>
        <w:t xml:space="preserve">The masks, on the other hand, were created by </w:t>
      </w:r>
      <w:r w:rsidR="25D9ECA8" w:rsidRPr="4ED535A2">
        <w:rPr>
          <w:rFonts w:ascii="Garamond" w:hAnsi="Garamond"/>
        </w:rPr>
        <w:t>thresholding</w:t>
      </w:r>
      <w:r w:rsidR="0F7BE1CD" w:rsidRPr="669FC54E">
        <w:rPr>
          <w:rFonts w:ascii="Garamond" w:hAnsi="Garamond"/>
        </w:rPr>
        <w:t xml:space="preserve"> the </w:t>
      </w:r>
      <w:r w:rsidR="0F7BE1CD" w:rsidRPr="2C491AC3">
        <w:rPr>
          <w:rFonts w:ascii="Garamond" w:hAnsi="Garamond"/>
        </w:rPr>
        <w:t xml:space="preserve">BAI and Brightness indices; the thresholds were chosen </w:t>
      </w:r>
      <w:r w:rsidR="0F7BE1CD" w:rsidRPr="022D30BC">
        <w:rPr>
          <w:rFonts w:ascii="Garamond" w:hAnsi="Garamond"/>
        </w:rPr>
        <w:t xml:space="preserve">such that </w:t>
      </w:r>
      <w:r w:rsidR="7F8EA8D2" w:rsidRPr="6272F2D3">
        <w:rPr>
          <w:rFonts w:ascii="Garamond" w:hAnsi="Garamond"/>
        </w:rPr>
        <w:t xml:space="preserve">some </w:t>
      </w:r>
      <w:r w:rsidR="0F7BE1CD" w:rsidRPr="022D30BC">
        <w:rPr>
          <w:rFonts w:ascii="Garamond" w:hAnsi="Garamond"/>
        </w:rPr>
        <w:t xml:space="preserve">true PJW pixels were unlikely to be </w:t>
      </w:r>
      <w:r w:rsidR="02D77DBB" w:rsidRPr="6272F2D3">
        <w:rPr>
          <w:rFonts w:ascii="Garamond" w:hAnsi="Garamond"/>
        </w:rPr>
        <w:t xml:space="preserve">inadvertently </w:t>
      </w:r>
      <w:r w:rsidR="0F7BE1CD" w:rsidRPr="022D30BC">
        <w:rPr>
          <w:rFonts w:ascii="Garamond" w:hAnsi="Garamond"/>
        </w:rPr>
        <w:t xml:space="preserve">masked out, which </w:t>
      </w:r>
      <w:r w:rsidR="5D88F781" w:rsidRPr="6272F2D3">
        <w:rPr>
          <w:rFonts w:ascii="Garamond" w:hAnsi="Garamond"/>
        </w:rPr>
        <w:t xml:space="preserve">also </w:t>
      </w:r>
      <w:r w:rsidR="0F7BE1CD" w:rsidRPr="335E875D">
        <w:rPr>
          <w:rFonts w:ascii="Garamond" w:hAnsi="Garamond"/>
        </w:rPr>
        <w:t xml:space="preserve">inevitably </w:t>
      </w:r>
      <w:r w:rsidR="3EB033E6" w:rsidRPr="39014E13">
        <w:rPr>
          <w:rFonts w:ascii="Garamond" w:hAnsi="Garamond"/>
        </w:rPr>
        <w:t xml:space="preserve">kept some shadow, burn, and soil pixels </w:t>
      </w:r>
      <w:r w:rsidR="3EB033E6" w:rsidRPr="4451F25E">
        <w:rPr>
          <w:rFonts w:ascii="Garamond" w:hAnsi="Garamond"/>
        </w:rPr>
        <w:t xml:space="preserve">misclassified as PJW. </w:t>
      </w:r>
      <w:r w:rsidR="2E3A20CB" w:rsidRPr="7E8368B7">
        <w:rPr>
          <w:rFonts w:ascii="Garamond" w:hAnsi="Garamond"/>
        </w:rPr>
        <w:t xml:space="preserve">To improve classification accuracy, further </w:t>
      </w:r>
      <w:r w:rsidR="2E3A20CB" w:rsidRPr="681AF453">
        <w:rPr>
          <w:rFonts w:ascii="Garamond" w:hAnsi="Garamond"/>
        </w:rPr>
        <w:t>tuning</w:t>
      </w:r>
      <w:r w:rsidR="2E3A20CB" w:rsidRPr="7E8368B7">
        <w:rPr>
          <w:rFonts w:ascii="Garamond" w:hAnsi="Garamond"/>
        </w:rPr>
        <w:t xml:space="preserve"> of </w:t>
      </w:r>
      <w:r w:rsidR="2E3A20CB" w:rsidRPr="617B5167">
        <w:rPr>
          <w:rFonts w:ascii="Garamond" w:hAnsi="Garamond"/>
        </w:rPr>
        <w:t>the</w:t>
      </w:r>
      <w:r w:rsidR="2E3A20CB" w:rsidRPr="6F53F056">
        <w:rPr>
          <w:rFonts w:ascii="Garamond" w:hAnsi="Garamond"/>
        </w:rPr>
        <w:t xml:space="preserve"> thresholds </w:t>
      </w:r>
      <w:r w:rsidR="647B6939" w:rsidRPr="3D5A5693">
        <w:rPr>
          <w:rFonts w:ascii="Garamond" w:hAnsi="Garamond"/>
        </w:rPr>
        <w:t>and class merges</w:t>
      </w:r>
      <w:r w:rsidR="2E3A20CB" w:rsidRPr="3D5A5693">
        <w:rPr>
          <w:rFonts w:ascii="Garamond" w:hAnsi="Garamond"/>
        </w:rPr>
        <w:t xml:space="preserve"> </w:t>
      </w:r>
      <w:r w:rsidR="2E3A20CB" w:rsidRPr="6F53F056">
        <w:rPr>
          <w:rFonts w:ascii="Garamond" w:hAnsi="Garamond"/>
        </w:rPr>
        <w:t xml:space="preserve">could be </w:t>
      </w:r>
      <w:r w:rsidR="2E3A20CB" w:rsidRPr="681AF453">
        <w:rPr>
          <w:rFonts w:ascii="Garamond" w:hAnsi="Garamond"/>
        </w:rPr>
        <w:t>performed</w:t>
      </w:r>
      <w:r w:rsidR="5A3BB0D1" w:rsidRPr="77CA0640">
        <w:rPr>
          <w:rFonts w:ascii="Garamond" w:hAnsi="Garamond"/>
        </w:rPr>
        <w:t xml:space="preserve">. </w:t>
      </w:r>
      <w:r w:rsidR="2FBC4131" w:rsidRPr="65EB793A">
        <w:rPr>
          <w:rFonts w:ascii="Garamond" w:hAnsi="Garamond"/>
        </w:rPr>
        <w:t>Additionally, creating multiple classification models</w:t>
      </w:r>
      <w:r w:rsidR="2FBC4131" w:rsidRPr="019464EC">
        <w:rPr>
          <w:rFonts w:ascii="Garamond" w:hAnsi="Garamond"/>
        </w:rPr>
        <w:t xml:space="preserve"> for different years and </w:t>
      </w:r>
      <w:r w:rsidR="2FBC4131" w:rsidRPr="07566EFE">
        <w:rPr>
          <w:rFonts w:ascii="Garamond" w:hAnsi="Garamond"/>
        </w:rPr>
        <w:t>subsections of the study area</w:t>
      </w:r>
      <w:r w:rsidR="2FBC4131" w:rsidRPr="65EB793A">
        <w:rPr>
          <w:rFonts w:ascii="Garamond" w:hAnsi="Garamond"/>
        </w:rPr>
        <w:t xml:space="preserve">, rather than a single model </w:t>
      </w:r>
      <w:r w:rsidR="4129C60B" w:rsidRPr="35C52AB9">
        <w:rPr>
          <w:rFonts w:ascii="Garamond" w:hAnsi="Garamond"/>
        </w:rPr>
        <w:t xml:space="preserve">to classify the entire study area in all years, would likely produce </w:t>
      </w:r>
      <w:r w:rsidR="4129C60B" w:rsidRPr="02F4BF7B">
        <w:rPr>
          <w:rFonts w:ascii="Garamond" w:hAnsi="Garamond"/>
        </w:rPr>
        <w:t>better results.</w:t>
      </w:r>
      <w:r w:rsidR="6B2A1611" w:rsidRPr="6272F2D3">
        <w:rPr>
          <w:rFonts w:ascii="Garamond" w:hAnsi="Garamond"/>
        </w:rPr>
        <w:t xml:space="preserve"> In addition, other spectral indices could be tried to eliminate non-woody areas in </w:t>
      </w:r>
      <w:r w:rsidR="4A7C88AA" w:rsidRPr="6272F2D3">
        <w:rPr>
          <w:rFonts w:ascii="Garamond" w:hAnsi="Garamond"/>
        </w:rPr>
        <w:t xml:space="preserve">known </w:t>
      </w:r>
      <w:r w:rsidR="6B2A1611" w:rsidRPr="6272F2D3">
        <w:rPr>
          <w:rFonts w:ascii="Garamond" w:hAnsi="Garamond"/>
        </w:rPr>
        <w:t>PJ</w:t>
      </w:r>
      <w:r w:rsidR="02BAD778" w:rsidRPr="6272F2D3">
        <w:rPr>
          <w:rFonts w:ascii="Garamond" w:hAnsi="Garamond"/>
        </w:rPr>
        <w:t xml:space="preserve">W areas. The use of 30m PJW mask from </w:t>
      </w:r>
      <w:r w:rsidR="00C834B3">
        <w:rPr>
          <w:rFonts w:ascii="Garamond" w:hAnsi="Garamond"/>
        </w:rPr>
        <w:t>LANDFIRE</w:t>
      </w:r>
      <w:r w:rsidR="00C834B3" w:rsidRPr="6272F2D3">
        <w:rPr>
          <w:rFonts w:ascii="Garamond" w:hAnsi="Garamond"/>
        </w:rPr>
        <w:t xml:space="preserve"> </w:t>
      </w:r>
      <w:r w:rsidR="02BAD778" w:rsidRPr="6272F2D3">
        <w:rPr>
          <w:rFonts w:ascii="Garamond" w:hAnsi="Garamond"/>
        </w:rPr>
        <w:t xml:space="preserve">data was another factor in that it includes some non-PJW areas </w:t>
      </w:r>
      <w:r w:rsidR="3FE8F2FA" w:rsidRPr="6272F2D3">
        <w:rPr>
          <w:rFonts w:ascii="Garamond" w:hAnsi="Garamond"/>
        </w:rPr>
        <w:t xml:space="preserve">and excludes some real PJW </w:t>
      </w:r>
      <w:r w:rsidR="02BAD778" w:rsidRPr="6272F2D3">
        <w:rPr>
          <w:rFonts w:ascii="Garamond" w:hAnsi="Garamond"/>
        </w:rPr>
        <w:t xml:space="preserve">when </w:t>
      </w:r>
      <w:r w:rsidR="32D9FBFF" w:rsidRPr="6272F2D3">
        <w:rPr>
          <w:rFonts w:ascii="Garamond" w:hAnsi="Garamond"/>
        </w:rPr>
        <w:t xml:space="preserve">used with </w:t>
      </w:r>
      <w:r w:rsidR="02BAD778" w:rsidRPr="6272F2D3">
        <w:rPr>
          <w:rFonts w:ascii="Garamond" w:hAnsi="Garamond"/>
        </w:rPr>
        <w:t>the 1-meter or better N</w:t>
      </w:r>
      <w:r w:rsidR="286C55DF" w:rsidRPr="6272F2D3">
        <w:rPr>
          <w:rFonts w:ascii="Garamond" w:hAnsi="Garamond"/>
        </w:rPr>
        <w:t xml:space="preserve">AIP </w:t>
      </w:r>
      <w:r w:rsidR="04703C6E" w:rsidRPr="6272F2D3">
        <w:rPr>
          <w:rFonts w:ascii="Garamond" w:hAnsi="Garamond"/>
        </w:rPr>
        <w:t>tree cover maps</w:t>
      </w:r>
      <w:r w:rsidR="286C55DF" w:rsidRPr="6272F2D3">
        <w:rPr>
          <w:rFonts w:ascii="Garamond" w:hAnsi="Garamond"/>
        </w:rPr>
        <w:t>.</w:t>
      </w:r>
    </w:p>
    <w:p w14:paraId="27CAEB01" w14:textId="77777777" w:rsidR="00C834B3" w:rsidRDefault="00C834B3" w:rsidP="005A55EE">
      <w:pPr>
        <w:pStyle w:val="NoSpacing"/>
        <w:rPr>
          <w:rFonts w:ascii="Garamond" w:hAnsi="Garamond"/>
        </w:rPr>
      </w:pPr>
    </w:p>
    <w:p w14:paraId="273634B4" w14:textId="7A4E22E1" w:rsidR="35C52AB9" w:rsidRDefault="4C7ED1D3" w:rsidP="005A55EE">
      <w:pPr>
        <w:pStyle w:val="NoSpacing"/>
        <w:rPr>
          <w:rFonts w:ascii="Garamond" w:hAnsi="Garamond"/>
        </w:rPr>
      </w:pPr>
      <w:r w:rsidRPr="02F4BF7B">
        <w:rPr>
          <w:rFonts w:ascii="Garamond" w:hAnsi="Garamond"/>
        </w:rPr>
        <w:t xml:space="preserve">An additional limitation exists in that only ten </w:t>
      </w:r>
      <w:r w:rsidR="7DD29B24" w:rsidRPr="6272F2D3">
        <w:rPr>
          <w:rFonts w:ascii="Garamond" w:hAnsi="Garamond"/>
        </w:rPr>
        <w:t xml:space="preserve">environmental </w:t>
      </w:r>
      <w:r w:rsidRPr="02F4BF7B">
        <w:rPr>
          <w:rFonts w:ascii="Garamond" w:hAnsi="Garamond"/>
        </w:rPr>
        <w:t>variables were chosen to correlate to pinyon-tree mortality</w:t>
      </w:r>
      <w:r w:rsidRPr="4CF730D9">
        <w:rPr>
          <w:rFonts w:ascii="Garamond" w:hAnsi="Garamond"/>
        </w:rPr>
        <w:t xml:space="preserve">. </w:t>
      </w:r>
      <w:r w:rsidR="6CF9B873" w:rsidRPr="6272F2D3">
        <w:rPr>
          <w:rFonts w:ascii="Garamond" w:hAnsi="Garamond"/>
        </w:rPr>
        <w:t>Perhaps also combined use of multiple environmental variables could enable better predictions of tree mortality than use of one environmental variable at a time.</w:t>
      </w:r>
      <w:r w:rsidR="3C389233" w:rsidRPr="6272F2D3">
        <w:rPr>
          <w:rFonts w:ascii="Garamond" w:hAnsi="Garamond"/>
        </w:rPr>
        <w:t xml:space="preserve"> </w:t>
      </w:r>
    </w:p>
    <w:p w14:paraId="229D1B4A" w14:textId="77777777" w:rsidR="00754F6F" w:rsidRDefault="00754F6F" w:rsidP="005A55EE">
      <w:pPr>
        <w:pStyle w:val="NoSpacing"/>
        <w:rPr>
          <w:rFonts w:ascii="Garamond" w:hAnsi="Garamond"/>
        </w:rPr>
      </w:pPr>
    </w:p>
    <w:p w14:paraId="796A52BD" w14:textId="52465D4A" w:rsidR="00897D21" w:rsidRDefault="2BD322D4" w:rsidP="005A55EE">
      <w:pPr>
        <w:pStyle w:val="NoSpacing"/>
        <w:rPr>
          <w:rFonts w:ascii="Garamond" w:hAnsi="Garamond"/>
        </w:rPr>
      </w:pPr>
      <w:r w:rsidRPr="2209C8F3">
        <w:rPr>
          <w:rFonts w:ascii="Garamond" w:hAnsi="Garamond"/>
        </w:rPr>
        <w:t>Considering</w:t>
      </w:r>
      <w:r w:rsidRPr="6272F2D3">
        <w:rPr>
          <w:rFonts w:ascii="Garamond" w:hAnsi="Garamond"/>
        </w:rPr>
        <w:t xml:space="preserve"> reviews of</w:t>
      </w:r>
      <w:r w:rsidR="000F47F5">
        <w:rPr>
          <w:rFonts w:ascii="Garamond" w:hAnsi="Garamond"/>
        </w:rPr>
        <w:t xml:space="preserve"> literature regarding pinyon-juniper tree mortality in the study region</w:t>
      </w:r>
      <w:r w:rsidR="00451066">
        <w:rPr>
          <w:rFonts w:ascii="Garamond" w:hAnsi="Garamond"/>
        </w:rPr>
        <w:t xml:space="preserve">, </w:t>
      </w:r>
      <w:r w:rsidR="000D1564">
        <w:rPr>
          <w:rFonts w:ascii="Garamond" w:hAnsi="Garamond"/>
        </w:rPr>
        <w:t>there were</w:t>
      </w:r>
      <w:r w:rsidR="00451066">
        <w:rPr>
          <w:rFonts w:ascii="Garamond" w:hAnsi="Garamond"/>
        </w:rPr>
        <w:t xml:space="preserve"> </w:t>
      </w:r>
      <w:r w:rsidR="7B42E1DC" w:rsidRPr="6272F2D3">
        <w:rPr>
          <w:rFonts w:ascii="Garamond" w:hAnsi="Garamond"/>
        </w:rPr>
        <w:t xml:space="preserve">other </w:t>
      </w:r>
      <w:r w:rsidR="00451066">
        <w:rPr>
          <w:rFonts w:ascii="Garamond" w:hAnsi="Garamond"/>
        </w:rPr>
        <w:t xml:space="preserve">factors </w:t>
      </w:r>
      <w:r w:rsidR="00D83C4F">
        <w:rPr>
          <w:rFonts w:ascii="Garamond" w:hAnsi="Garamond"/>
        </w:rPr>
        <w:t>that</w:t>
      </w:r>
      <w:r w:rsidR="00451066">
        <w:rPr>
          <w:rFonts w:ascii="Garamond" w:hAnsi="Garamond"/>
        </w:rPr>
        <w:t xml:space="preserve"> </w:t>
      </w:r>
      <w:r w:rsidR="00A72C51">
        <w:rPr>
          <w:rFonts w:ascii="Garamond" w:hAnsi="Garamond"/>
        </w:rPr>
        <w:t xml:space="preserve">could affect tree mortality than could </w:t>
      </w:r>
      <w:r w:rsidR="008D344C">
        <w:rPr>
          <w:rFonts w:ascii="Garamond" w:hAnsi="Garamond"/>
        </w:rPr>
        <w:t>be analyzed</w:t>
      </w:r>
      <w:r w:rsidR="00451066">
        <w:rPr>
          <w:rFonts w:ascii="Garamond" w:hAnsi="Garamond"/>
        </w:rPr>
        <w:t xml:space="preserve"> in the correlation. </w:t>
      </w:r>
      <w:r w:rsidR="00535525">
        <w:rPr>
          <w:rFonts w:ascii="Garamond" w:hAnsi="Garamond"/>
        </w:rPr>
        <w:t xml:space="preserve">One of these factors is the </w:t>
      </w:r>
      <w:r w:rsidR="002363CF">
        <w:rPr>
          <w:rFonts w:ascii="Garamond" w:hAnsi="Garamond"/>
        </w:rPr>
        <w:t>presence of bark beetles</w:t>
      </w:r>
      <w:r w:rsidR="0094011C">
        <w:rPr>
          <w:rFonts w:ascii="Garamond" w:hAnsi="Garamond"/>
        </w:rPr>
        <w:t xml:space="preserve"> that can </w:t>
      </w:r>
      <w:r w:rsidR="00041E13">
        <w:rPr>
          <w:rFonts w:ascii="Garamond" w:hAnsi="Garamond"/>
        </w:rPr>
        <w:t xml:space="preserve">seriously affect </w:t>
      </w:r>
      <w:r w:rsidR="00944FD7">
        <w:rPr>
          <w:rFonts w:ascii="Garamond" w:hAnsi="Garamond"/>
        </w:rPr>
        <w:t>pinyon-juniper trees</w:t>
      </w:r>
      <w:r w:rsidR="6C5B48E5" w:rsidRPr="6272F2D3">
        <w:rPr>
          <w:rFonts w:ascii="Garamond" w:hAnsi="Garamond"/>
        </w:rPr>
        <w:t>, especially with respect to species of pinyon pine</w:t>
      </w:r>
      <w:r w:rsidR="19B90085" w:rsidRPr="6272F2D3">
        <w:rPr>
          <w:rFonts w:ascii="Garamond" w:hAnsi="Garamond"/>
        </w:rPr>
        <w:t>.</w:t>
      </w:r>
      <w:r w:rsidR="00041E13">
        <w:rPr>
          <w:rFonts w:ascii="Garamond" w:hAnsi="Garamond"/>
        </w:rPr>
        <w:t xml:space="preserve"> </w:t>
      </w:r>
      <w:r w:rsidR="004B3966">
        <w:rPr>
          <w:rFonts w:ascii="Garamond" w:hAnsi="Garamond"/>
        </w:rPr>
        <w:t>Climate change has</w:t>
      </w:r>
      <w:r w:rsidR="00733D55">
        <w:rPr>
          <w:rFonts w:ascii="Garamond" w:hAnsi="Garamond"/>
        </w:rPr>
        <w:t xml:space="preserve"> </w:t>
      </w:r>
      <w:r w:rsidR="472DC0D2" w:rsidRPr="6272F2D3">
        <w:rPr>
          <w:rFonts w:ascii="Garamond" w:hAnsi="Garamond"/>
        </w:rPr>
        <w:t>been</w:t>
      </w:r>
      <w:r w:rsidR="01CBF460" w:rsidRPr="6272F2D3">
        <w:rPr>
          <w:rFonts w:ascii="Garamond" w:hAnsi="Garamond"/>
        </w:rPr>
        <w:t xml:space="preserve"> </w:t>
      </w:r>
      <w:r w:rsidR="00733D55">
        <w:rPr>
          <w:rFonts w:ascii="Garamond" w:hAnsi="Garamond"/>
        </w:rPr>
        <w:t>shown to</w:t>
      </w:r>
      <w:r w:rsidR="0008220F">
        <w:rPr>
          <w:rFonts w:ascii="Garamond" w:hAnsi="Garamond"/>
        </w:rPr>
        <w:t xml:space="preserve"> </w:t>
      </w:r>
      <w:r w:rsidR="004B3966">
        <w:rPr>
          <w:rFonts w:ascii="Garamond" w:hAnsi="Garamond"/>
        </w:rPr>
        <w:t>alter</w:t>
      </w:r>
      <w:r w:rsidR="0008220F">
        <w:rPr>
          <w:rFonts w:ascii="Garamond" w:hAnsi="Garamond"/>
        </w:rPr>
        <w:t xml:space="preserve"> </w:t>
      </w:r>
      <w:r w:rsidR="004B3966">
        <w:rPr>
          <w:rFonts w:ascii="Garamond" w:hAnsi="Garamond"/>
        </w:rPr>
        <w:t xml:space="preserve">the </w:t>
      </w:r>
      <w:r w:rsidR="0008220F">
        <w:rPr>
          <w:rFonts w:ascii="Garamond" w:hAnsi="Garamond"/>
        </w:rPr>
        <w:t xml:space="preserve">life cycle </w:t>
      </w:r>
      <w:r w:rsidR="004B3966">
        <w:rPr>
          <w:rFonts w:ascii="Garamond" w:hAnsi="Garamond"/>
        </w:rPr>
        <w:t xml:space="preserve">of bark beetles, </w:t>
      </w:r>
      <w:r w:rsidR="3CCB5386" w:rsidRPr="6272F2D3">
        <w:rPr>
          <w:rFonts w:ascii="Garamond" w:hAnsi="Garamond"/>
        </w:rPr>
        <w:t xml:space="preserve">sometimes </w:t>
      </w:r>
      <w:r w:rsidR="004B3966">
        <w:rPr>
          <w:rFonts w:ascii="Garamond" w:hAnsi="Garamond"/>
        </w:rPr>
        <w:t xml:space="preserve">increasing the </w:t>
      </w:r>
      <w:r w:rsidR="001D19EE">
        <w:rPr>
          <w:rFonts w:ascii="Garamond" w:hAnsi="Garamond"/>
        </w:rPr>
        <w:t>probability of</w:t>
      </w:r>
      <w:r w:rsidR="0008220F">
        <w:rPr>
          <w:rFonts w:ascii="Garamond" w:hAnsi="Garamond"/>
        </w:rPr>
        <w:t xml:space="preserve"> </w:t>
      </w:r>
      <w:r w:rsidR="00165D55">
        <w:rPr>
          <w:rFonts w:ascii="Garamond" w:hAnsi="Garamond"/>
        </w:rPr>
        <w:t>infestation,</w:t>
      </w:r>
      <w:r w:rsidR="0008220F">
        <w:rPr>
          <w:rFonts w:ascii="Garamond" w:hAnsi="Garamond"/>
        </w:rPr>
        <w:t xml:space="preserve"> and </w:t>
      </w:r>
      <w:r w:rsidR="71BAF03B" w:rsidRPr="6272F2D3">
        <w:rPr>
          <w:rFonts w:ascii="Garamond" w:hAnsi="Garamond"/>
        </w:rPr>
        <w:t xml:space="preserve">leading to </w:t>
      </w:r>
      <w:r w:rsidR="4D11B0E9" w:rsidRPr="79A6D2BD">
        <w:rPr>
          <w:rFonts w:ascii="Garamond" w:hAnsi="Garamond"/>
        </w:rPr>
        <w:t>increas</w:t>
      </w:r>
      <w:r w:rsidR="3B9E7A43" w:rsidRPr="79A6D2BD">
        <w:rPr>
          <w:rFonts w:ascii="Garamond" w:hAnsi="Garamond"/>
        </w:rPr>
        <w:t>ed</w:t>
      </w:r>
      <w:r w:rsidR="009736F6">
        <w:rPr>
          <w:rFonts w:ascii="Garamond" w:hAnsi="Garamond"/>
        </w:rPr>
        <w:t xml:space="preserve"> tree mortality</w:t>
      </w:r>
      <w:r w:rsidR="004A7196">
        <w:rPr>
          <w:rFonts w:ascii="Garamond" w:hAnsi="Garamond"/>
        </w:rPr>
        <w:t xml:space="preserve"> (</w:t>
      </w:r>
      <w:r w:rsidR="004A7196" w:rsidRPr="008A06A0">
        <w:rPr>
          <w:rFonts w:ascii="Garamond" w:eastAsia="Garamond" w:hAnsi="Garamond" w:cs="Garamond"/>
          <w:color w:val="000000" w:themeColor="text1"/>
        </w:rPr>
        <w:t>Anderegg</w:t>
      </w:r>
      <w:r w:rsidR="004A7196">
        <w:rPr>
          <w:rFonts w:ascii="Garamond" w:eastAsia="Garamond" w:hAnsi="Garamond" w:cs="Garamond"/>
          <w:color w:val="000000" w:themeColor="text1"/>
        </w:rPr>
        <w:t xml:space="preserve"> et al., 2015</w:t>
      </w:r>
      <w:r w:rsidR="004A7196">
        <w:rPr>
          <w:rFonts w:ascii="Garamond" w:hAnsi="Garamond"/>
        </w:rPr>
        <w:t>)</w:t>
      </w:r>
      <w:r w:rsidR="009736F6">
        <w:rPr>
          <w:rFonts w:ascii="Garamond" w:hAnsi="Garamond"/>
        </w:rPr>
        <w:t xml:space="preserve">. </w:t>
      </w:r>
      <w:r w:rsidR="00CD7C5E">
        <w:rPr>
          <w:rFonts w:ascii="Garamond" w:hAnsi="Garamond"/>
        </w:rPr>
        <w:t>Drought conditions in the early 2000s resulted in</w:t>
      </w:r>
      <w:r w:rsidR="008D3539">
        <w:rPr>
          <w:rFonts w:ascii="Garamond" w:hAnsi="Garamond"/>
        </w:rPr>
        <w:t xml:space="preserve"> </w:t>
      </w:r>
      <w:r w:rsidR="006E6595">
        <w:rPr>
          <w:rFonts w:ascii="Garamond" w:hAnsi="Garamond"/>
        </w:rPr>
        <w:t>widespread mortality of pinyon pine trees across the southwest</w:t>
      </w:r>
      <w:r w:rsidR="001617CA">
        <w:rPr>
          <w:rFonts w:ascii="Garamond" w:hAnsi="Garamond"/>
        </w:rPr>
        <w:t xml:space="preserve"> </w:t>
      </w:r>
      <w:r w:rsidR="7D5333E8" w:rsidRPr="6272F2D3">
        <w:rPr>
          <w:rFonts w:ascii="Garamond" w:hAnsi="Garamond"/>
        </w:rPr>
        <w:t xml:space="preserve">US </w:t>
      </w:r>
      <w:r w:rsidR="001617CA">
        <w:rPr>
          <w:rFonts w:ascii="Garamond" w:hAnsi="Garamond"/>
        </w:rPr>
        <w:t xml:space="preserve">attributed to infestation </w:t>
      </w:r>
      <w:r w:rsidR="00DB269F">
        <w:rPr>
          <w:rFonts w:ascii="Garamond" w:hAnsi="Garamond"/>
        </w:rPr>
        <w:t xml:space="preserve">with the pinyon </w:t>
      </w:r>
      <w:proofErr w:type="spellStart"/>
      <w:r w:rsidR="00DB269F">
        <w:rPr>
          <w:rFonts w:ascii="Garamond" w:hAnsi="Garamond"/>
        </w:rPr>
        <w:t>ips</w:t>
      </w:r>
      <w:proofErr w:type="spellEnd"/>
      <w:r w:rsidR="00DB269F">
        <w:rPr>
          <w:rFonts w:ascii="Garamond" w:hAnsi="Garamond"/>
        </w:rPr>
        <w:t xml:space="preserve"> beetle (</w:t>
      </w:r>
      <w:r w:rsidR="0054751E" w:rsidRPr="00162B78">
        <w:rPr>
          <w:rFonts w:ascii="Garamond" w:hAnsi="Garamond"/>
          <w:i/>
          <w:iCs/>
        </w:rPr>
        <w:t xml:space="preserve">Ips </w:t>
      </w:r>
      <w:r w:rsidR="00162B78" w:rsidRPr="00162B78">
        <w:rPr>
          <w:rFonts w:ascii="Garamond" w:hAnsi="Garamond"/>
          <w:i/>
          <w:iCs/>
        </w:rPr>
        <w:t>confuses</w:t>
      </w:r>
      <w:r w:rsidR="00162B78">
        <w:rPr>
          <w:rFonts w:ascii="Garamond" w:hAnsi="Garamond"/>
        </w:rPr>
        <w:t>) (</w:t>
      </w:r>
      <w:r w:rsidR="00E32DBB">
        <w:rPr>
          <w:rFonts w:ascii="Garamond" w:hAnsi="Garamond"/>
        </w:rPr>
        <w:t xml:space="preserve">Floyd et al., 2009). More work is necessary to uncover the relationships between rise in temperature and the </w:t>
      </w:r>
      <w:r w:rsidR="00EF6167">
        <w:rPr>
          <w:rFonts w:ascii="Garamond" w:hAnsi="Garamond"/>
        </w:rPr>
        <w:t xml:space="preserve">presence of insects that could be </w:t>
      </w:r>
      <w:r w:rsidR="00044FB3">
        <w:rPr>
          <w:rFonts w:ascii="Garamond" w:hAnsi="Garamond"/>
        </w:rPr>
        <w:t xml:space="preserve">contributing to </w:t>
      </w:r>
      <w:r w:rsidR="008D344C">
        <w:rPr>
          <w:rFonts w:ascii="Garamond" w:hAnsi="Garamond"/>
        </w:rPr>
        <w:t>PJW mortality.</w:t>
      </w:r>
      <w:r w:rsidR="001F3FD3">
        <w:rPr>
          <w:rFonts w:ascii="Garamond" w:hAnsi="Garamond"/>
        </w:rPr>
        <w:t xml:space="preserve"> </w:t>
      </w:r>
      <w:r w:rsidR="004A7196">
        <w:rPr>
          <w:rFonts w:ascii="Garamond" w:hAnsi="Garamond"/>
        </w:rPr>
        <w:t xml:space="preserve">Also </w:t>
      </w:r>
      <w:r w:rsidR="002B7106" w:rsidRPr="002B7106">
        <w:rPr>
          <w:rFonts w:ascii="Garamond" w:hAnsi="Garamond"/>
        </w:rPr>
        <w:t xml:space="preserve">changing seasonality </w:t>
      </w:r>
      <w:r w:rsidR="45CB573C" w:rsidRPr="6272F2D3">
        <w:rPr>
          <w:rFonts w:ascii="Garamond" w:hAnsi="Garamond"/>
        </w:rPr>
        <w:t>of environmental parameters for</w:t>
      </w:r>
      <w:r w:rsidR="00624476" w:rsidRPr="6272F2D3" w:rsidDel="53450AA3">
        <w:rPr>
          <w:rFonts w:ascii="Garamond" w:hAnsi="Garamond"/>
        </w:rPr>
        <w:t xml:space="preserve"> </w:t>
      </w:r>
      <w:r w:rsidR="002B7106" w:rsidRPr="002B7106">
        <w:rPr>
          <w:rFonts w:ascii="Garamond" w:hAnsi="Garamond"/>
        </w:rPr>
        <w:t>the study area</w:t>
      </w:r>
      <w:r w:rsidR="00EE2F52">
        <w:rPr>
          <w:rFonts w:ascii="Garamond" w:hAnsi="Garamond"/>
        </w:rPr>
        <w:t xml:space="preserve"> </w:t>
      </w:r>
      <w:r w:rsidR="009F5EA2">
        <w:rPr>
          <w:rFonts w:ascii="Garamond" w:hAnsi="Garamond"/>
        </w:rPr>
        <w:t>should</w:t>
      </w:r>
      <w:r w:rsidR="00EE2F52">
        <w:rPr>
          <w:rFonts w:ascii="Garamond" w:hAnsi="Garamond"/>
        </w:rPr>
        <w:t xml:space="preserve"> be </w:t>
      </w:r>
      <w:r w:rsidR="009F5EA2">
        <w:rPr>
          <w:rFonts w:ascii="Garamond" w:hAnsi="Garamond"/>
        </w:rPr>
        <w:t>explore</w:t>
      </w:r>
      <w:r w:rsidR="00130C80">
        <w:rPr>
          <w:rFonts w:ascii="Garamond" w:hAnsi="Garamond"/>
        </w:rPr>
        <w:t>d</w:t>
      </w:r>
      <w:r w:rsidR="009F5EA2">
        <w:rPr>
          <w:rFonts w:ascii="Garamond" w:hAnsi="Garamond"/>
        </w:rPr>
        <w:t xml:space="preserve"> further</w:t>
      </w:r>
      <w:r w:rsidR="00130C80">
        <w:rPr>
          <w:rFonts w:ascii="Garamond" w:hAnsi="Garamond"/>
        </w:rPr>
        <w:t xml:space="preserve"> in the research</w:t>
      </w:r>
      <w:r w:rsidR="002B7106" w:rsidRPr="002B7106">
        <w:rPr>
          <w:rFonts w:ascii="Garamond" w:hAnsi="Garamond"/>
        </w:rPr>
        <w:t>.</w:t>
      </w:r>
      <w:r w:rsidR="00130C80">
        <w:rPr>
          <w:rFonts w:ascii="Garamond" w:hAnsi="Garamond"/>
        </w:rPr>
        <w:t xml:space="preserve"> Specifically,</w:t>
      </w:r>
      <w:r w:rsidR="002D6726">
        <w:rPr>
          <w:rFonts w:ascii="Garamond" w:hAnsi="Garamond"/>
        </w:rPr>
        <w:t xml:space="preserve"> future studies can look at how the winter season is </w:t>
      </w:r>
      <w:r w:rsidR="001D6765">
        <w:rPr>
          <w:rFonts w:ascii="Garamond" w:hAnsi="Garamond"/>
        </w:rPr>
        <w:t>getting warmer and shorter</w:t>
      </w:r>
      <w:r w:rsidR="00786418">
        <w:rPr>
          <w:rFonts w:ascii="Garamond" w:hAnsi="Garamond"/>
        </w:rPr>
        <w:t xml:space="preserve">, as well as at the </w:t>
      </w:r>
      <w:r w:rsidR="005854A5">
        <w:rPr>
          <w:rFonts w:ascii="Garamond" w:hAnsi="Garamond"/>
        </w:rPr>
        <w:t xml:space="preserve">change in </w:t>
      </w:r>
      <w:r w:rsidR="00786418">
        <w:rPr>
          <w:rFonts w:ascii="Garamond" w:hAnsi="Garamond"/>
        </w:rPr>
        <w:t>amount of precipitation during the monsoon season.</w:t>
      </w:r>
    </w:p>
    <w:p w14:paraId="7075D152" w14:textId="77777777" w:rsidR="004C0F0F" w:rsidRDefault="004C0F0F" w:rsidP="005A55EE">
      <w:pPr>
        <w:pStyle w:val="NoSpacing"/>
        <w:rPr>
          <w:rFonts w:ascii="Garamond" w:hAnsi="Garamond"/>
        </w:rPr>
      </w:pPr>
    </w:p>
    <w:p w14:paraId="02F31DAA" w14:textId="72537F8A" w:rsidR="000D5844" w:rsidRDefault="099381C7" w:rsidP="005A55EE">
      <w:pPr>
        <w:pStyle w:val="NoSpacing"/>
        <w:rPr>
          <w:rFonts w:ascii="Garamond" w:hAnsi="Garamond"/>
        </w:rPr>
      </w:pPr>
      <w:r w:rsidRPr="7435D9C9">
        <w:rPr>
          <w:rFonts w:ascii="Garamond" w:hAnsi="Garamond"/>
        </w:rPr>
        <w:t xml:space="preserve">Lastly, </w:t>
      </w:r>
      <w:r w:rsidR="00811668">
        <w:rPr>
          <w:rFonts w:ascii="Garamond" w:hAnsi="Garamond"/>
        </w:rPr>
        <w:t xml:space="preserve">there were </w:t>
      </w:r>
      <w:r w:rsidRPr="7435D9C9">
        <w:rPr>
          <w:rFonts w:ascii="Garamond" w:hAnsi="Garamond"/>
        </w:rPr>
        <w:t xml:space="preserve">limitations </w:t>
      </w:r>
      <w:r w:rsidR="00811668">
        <w:rPr>
          <w:rFonts w:ascii="Garamond" w:hAnsi="Garamond"/>
        </w:rPr>
        <w:t>to</w:t>
      </w:r>
      <w:r w:rsidR="6C6E5A66" w:rsidRPr="35F0C657">
        <w:rPr>
          <w:rFonts w:ascii="Garamond" w:hAnsi="Garamond"/>
        </w:rPr>
        <w:t xml:space="preserve"> </w:t>
      </w:r>
      <w:r w:rsidR="6C6E5A66" w:rsidRPr="4EF617B9">
        <w:rPr>
          <w:rFonts w:ascii="Garamond" w:hAnsi="Garamond"/>
        </w:rPr>
        <w:t xml:space="preserve">the </w:t>
      </w:r>
      <w:r w:rsidR="000F053C">
        <w:rPr>
          <w:rFonts w:ascii="Garamond" w:hAnsi="Garamond"/>
        </w:rPr>
        <w:t>1km</w:t>
      </w:r>
      <w:r w:rsidR="000F053C">
        <w:rPr>
          <w:rFonts w:ascii="Garamond" w:hAnsi="Garamond"/>
          <w:vertAlign w:val="superscript"/>
        </w:rPr>
        <w:t>2</w:t>
      </w:r>
      <w:r w:rsidR="6C6E5A66" w:rsidRPr="4EF617B9">
        <w:rPr>
          <w:rFonts w:ascii="Garamond" w:hAnsi="Garamond"/>
        </w:rPr>
        <w:t xml:space="preserve"> </w:t>
      </w:r>
      <w:r w:rsidR="6C6E5A66" w:rsidRPr="35F0C657">
        <w:rPr>
          <w:rFonts w:ascii="Garamond" w:hAnsi="Garamond"/>
        </w:rPr>
        <w:t>resolution</w:t>
      </w:r>
      <w:r w:rsidR="6C6E5A66" w:rsidRPr="4EF617B9">
        <w:rPr>
          <w:rFonts w:ascii="Garamond" w:hAnsi="Garamond"/>
        </w:rPr>
        <w:t xml:space="preserve"> of WLDAS data. </w:t>
      </w:r>
      <w:r w:rsidR="6C6E5A66" w:rsidRPr="1ED5BD62">
        <w:rPr>
          <w:rFonts w:ascii="Garamond" w:hAnsi="Garamond"/>
        </w:rPr>
        <w:t xml:space="preserve">WLDAS environmental data was chosen because it was a consistent source </w:t>
      </w:r>
      <w:r w:rsidR="387A788B" w:rsidRPr="2422AADA">
        <w:rPr>
          <w:rFonts w:ascii="Garamond" w:hAnsi="Garamond"/>
        </w:rPr>
        <w:t>for all environmental variables</w:t>
      </w:r>
      <w:r w:rsidR="00E01ABF">
        <w:rPr>
          <w:rFonts w:ascii="Garamond" w:hAnsi="Garamond"/>
        </w:rPr>
        <w:t>;</w:t>
      </w:r>
      <w:r w:rsidR="387A788B" w:rsidRPr="2422AADA">
        <w:rPr>
          <w:rFonts w:ascii="Garamond" w:hAnsi="Garamond"/>
        </w:rPr>
        <w:t xml:space="preserve"> </w:t>
      </w:r>
      <w:r w:rsidR="00E01ABF">
        <w:rPr>
          <w:rFonts w:ascii="Garamond" w:hAnsi="Garamond"/>
        </w:rPr>
        <w:t>h</w:t>
      </w:r>
      <w:r w:rsidR="387A788B" w:rsidRPr="305EE070">
        <w:rPr>
          <w:rFonts w:ascii="Garamond" w:hAnsi="Garamond"/>
        </w:rPr>
        <w:t xml:space="preserve">owever, </w:t>
      </w:r>
      <w:r w:rsidR="000F053C" w:rsidRPr="450B3AA3">
        <w:rPr>
          <w:rFonts w:ascii="Garamond" w:hAnsi="Garamond"/>
        </w:rPr>
        <w:t>1km</w:t>
      </w:r>
      <w:r w:rsidR="000F053C">
        <w:rPr>
          <w:rFonts w:ascii="Garamond" w:hAnsi="Garamond"/>
          <w:vertAlign w:val="superscript"/>
        </w:rPr>
        <w:t>2</w:t>
      </w:r>
      <w:r w:rsidR="000F053C">
        <w:rPr>
          <w:rFonts w:ascii="Garamond" w:hAnsi="Garamond"/>
        </w:rPr>
        <w:t xml:space="preserve"> </w:t>
      </w:r>
      <w:r w:rsidR="000F053C" w:rsidRPr="450B3AA3">
        <w:rPr>
          <w:rFonts w:ascii="Garamond" w:hAnsi="Garamond"/>
        </w:rPr>
        <w:t xml:space="preserve">resolution is </w:t>
      </w:r>
      <w:r w:rsidR="15A5D5EE" w:rsidRPr="23C8F711">
        <w:rPr>
          <w:rFonts w:ascii="Garamond" w:hAnsi="Garamond"/>
        </w:rPr>
        <w:t xml:space="preserve">too </w:t>
      </w:r>
      <w:r w:rsidR="1A0EABBB" w:rsidRPr="23C8F711">
        <w:rPr>
          <w:rFonts w:ascii="Garamond" w:hAnsi="Garamond"/>
        </w:rPr>
        <w:t xml:space="preserve">coarse </w:t>
      </w:r>
      <w:r w:rsidR="0F704E05" w:rsidRPr="23C8F711">
        <w:rPr>
          <w:rFonts w:ascii="Garamond" w:hAnsi="Garamond"/>
        </w:rPr>
        <w:t>(~247 acres per 1km</w:t>
      </w:r>
      <w:r w:rsidR="0F704E05" w:rsidRPr="008A5C07">
        <w:rPr>
          <w:rFonts w:ascii="Garamond" w:hAnsi="Garamond"/>
          <w:vertAlign w:val="superscript"/>
        </w:rPr>
        <w:t>2</w:t>
      </w:r>
      <w:r w:rsidR="0F704E05" w:rsidRPr="23C8F711">
        <w:rPr>
          <w:rFonts w:ascii="Garamond" w:hAnsi="Garamond"/>
        </w:rPr>
        <w:t xml:space="preserve"> pixel)</w:t>
      </w:r>
      <w:r w:rsidR="000F053C" w:rsidRPr="450B3AA3">
        <w:rPr>
          <w:rFonts w:ascii="Garamond" w:hAnsi="Garamond"/>
        </w:rPr>
        <w:t xml:space="preserve"> to look at trees that are </w:t>
      </w:r>
      <w:r w:rsidR="000F053C">
        <w:rPr>
          <w:rFonts w:ascii="Garamond" w:hAnsi="Garamond"/>
        </w:rPr>
        <w:t>at most 6m</w:t>
      </w:r>
      <w:r w:rsidR="000F053C">
        <w:rPr>
          <w:rFonts w:ascii="Garamond" w:hAnsi="Garamond"/>
          <w:vertAlign w:val="superscript"/>
        </w:rPr>
        <w:t xml:space="preserve">2 </w:t>
      </w:r>
      <w:r w:rsidR="000F053C">
        <w:rPr>
          <w:rFonts w:ascii="Garamond" w:hAnsi="Garamond"/>
        </w:rPr>
        <w:t>in crown width</w:t>
      </w:r>
      <w:r w:rsidR="387A788B" w:rsidRPr="305EE070">
        <w:rPr>
          <w:rFonts w:ascii="Garamond" w:hAnsi="Garamond"/>
        </w:rPr>
        <w:t xml:space="preserve">. </w:t>
      </w:r>
      <w:r w:rsidR="6C6E5A66" w:rsidRPr="450B3AA3">
        <w:rPr>
          <w:rFonts w:ascii="Garamond" w:hAnsi="Garamond"/>
        </w:rPr>
        <w:t>T</w:t>
      </w:r>
      <w:r w:rsidR="2E3AEA19" w:rsidRPr="450B3AA3">
        <w:rPr>
          <w:rFonts w:ascii="Garamond" w:hAnsi="Garamond"/>
        </w:rPr>
        <w:t xml:space="preserve">his </w:t>
      </w:r>
      <w:r w:rsidR="2E3AEA19" w:rsidRPr="278ED102">
        <w:rPr>
          <w:rFonts w:ascii="Garamond" w:hAnsi="Garamond"/>
        </w:rPr>
        <w:t xml:space="preserve">weakened the </w:t>
      </w:r>
      <w:r w:rsidR="2E3AEA19" w:rsidRPr="278ED102">
        <w:rPr>
          <w:rFonts w:ascii="Garamond" w:hAnsi="Garamond"/>
        </w:rPr>
        <w:lastRenderedPageBreak/>
        <w:t xml:space="preserve">correlations </w:t>
      </w:r>
      <w:r w:rsidR="63C2AF06" w:rsidRPr="23C8F711">
        <w:rPr>
          <w:rFonts w:ascii="Garamond" w:hAnsi="Garamond"/>
        </w:rPr>
        <w:t xml:space="preserve">between a given environmental variable and tree mortality </w:t>
      </w:r>
      <w:r w:rsidR="2E3AEA19" w:rsidRPr="278ED102">
        <w:rPr>
          <w:rFonts w:ascii="Garamond" w:hAnsi="Garamond"/>
        </w:rPr>
        <w:t xml:space="preserve">because the </w:t>
      </w:r>
      <w:r w:rsidR="00E01ABF">
        <w:rPr>
          <w:rFonts w:ascii="Garamond" w:hAnsi="Garamond"/>
        </w:rPr>
        <w:t>analysis</w:t>
      </w:r>
      <w:r w:rsidR="2E3AEA19" w:rsidRPr="450B3AA3">
        <w:rPr>
          <w:rFonts w:ascii="Garamond" w:hAnsi="Garamond"/>
        </w:rPr>
        <w:t xml:space="preserve"> </w:t>
      </w:r>
      <w:r w:rsidR="206BCC47" w:rsidRPr="450B3AA3">
        <w:rPr>
          <w:rFonts w:ascii="Garamond" w:hAnsi="Garamond"/>
        </w:rPr>
        <w:t>includ</w:t>
      </w:r>
      <w:r w:rsidR="00E01ABF">
        <w:rPr>
          <w:rFonts w:ascii="Garamond" w:hAnsi="Garamond"/>
        </w:rPr>
        <w:t>ed</w:t>
      </w:r>
      <w:r w:rsidR="206BCC47" w:rsidRPr="450B3AA3">
        <w:rPr>
          <w:rFonts w:ascii="Garamond" w:hAnsi="Garamond"/>
        </w:rPr>
        <w:t xml:space="preserve"> </w:t>
      </w:r>
      <w:r w:rsidR="26CA9955" w:rsidRPr="23C8F711">
        <w:rPr>
          <w:rFonts w:ascii="Garamond" w:hAnsi="Garamond"/>
        </w:rPr>
        <w:t xml:space="preserve">relatively large areas </w:t>
      </w:r>
      <w:r w:rsidR="206BCC47" w:rsidRPr="2C0879F2">
        <w:rPr>
          <w:rFonts w:ascii="Garamond" w:hAnsi="Garamond"/>
        </w:rPr>
        <w:t xml:space="preserve">of bare soil and other </w:t>
      </w:r>
      <w:r w:rsidR="6345F2DF" w:rsidRPr="1B3EAE19">
        <w:rPr>
          <w:rFonts w:ascii="Garamond" w:hAnsi="Garamond"/>
        </w:rPr>
        <w:t xml:space="preserve">vegetation </w:t>
      </w:r>
      <w:r w:rsidR="008C1BC9">
        <w:rPr>
          <w:rFonts w:ascii="Garamond" w:hAnsi="Garamond"/>
        </w:rPr>
        <w:t xml:space="preserve">along with </w:t>
      </w:r>
      <w:r w:rsidR="2E3AEA19" w:rsidRPr="1F126224">
        <w:rPr>
          <w:rFonts w:ascii="Garamond" w:hAnsi="Garamond"/>
        </w:rPr>
        <w:t xml:space="preserve">the </w:t>
      </w:r>
      <w:r w:rsidR="008C1BC9">
        <w:rPr>
          <w:rFonts w:ascii="Garamond" w:hAnsi="Garamond"/>
        </w:rPr>
        <w:t>trees</w:t>
      </w:r>
      <w:r w:rsidR="206BCC47" w:rsidRPr="450B3AA3">
        <w:rPr>
          <w:rFonts w:ascii="Garamond" w:hAnsi="Garamond"/>
        </w:rPr>
        <w:t>.</w:t>
      </w:r>
      <w:r w:rsidR="2E3AEA19" w:rsidRPr="3FA782AE">
        <w:rPr>
          <w:rFonts w:ascii="Garamond" w:hAnsi="Garamond"/>
        </w:rPr>
        <w:t xml:space="preserve"> </w:t>
      </w:r>
      <w:bookmarkStart w:id="4" w:name="_Toc334198735"/>
      <w:r w:rsidR="00897D21">
        <w:rPr>
          <w:rFonts w:ascii="Garamond" w:hAnsi="Garamond"/>
        </w:rPr>
        <w:t xml:space="preserve">Overall, other climate datasets with finer </w:t>
      </w:r>
      <w:r w:rsidR="00897D21" w:rsidRPr="002B7106">
        <w:rPr>
          <w:rFonts w:ascii="Garamond" w:hAnsi="Garamond"/>
        </w:rPr>
        <w:t xml:space="preserve">spatial resolution </w:t>
      </w:r>
      <w:r w:rsidR="00897D21">
        <w:rPr>
          <w:rFonts w:ascii="Garamond" w:hAnsi="Garamond"/>
        </w:rPr>
        <w:t>than</w:t>
      </w:r>
      <w:r w:rsidR="00897D21" w:rsidRPr="002B7106">
        <w:rPr>
          <w:rFonts w:ascii="Garamond" w:hAnsi="Garamond"/>
        </w:rPr>
        <w:t xml:space="preserve"> WLDAS dataset</w:t>
      </w:r>
      <w:r w:rsidR="00897D21">
        <w:rPr>
          <w:rFonts w:ascii="Garamond" w:hAnsi="Garamond"/>
        </w:rPr>
        <w:t xml:space="preserve"> could potentially lead to more accurate correlation results and avoid the</w:t>
      </w:r>
      <w:r w:rsidR="00897D21" w:rsidRPr="002B7106">
        <w:rPr>
          <w:rFonts w:ascii="Garamond" w:hAnsi="Garamond"/>
        </w:rPr>
        <w:t xml:space="preserve"> loss of data</w:t>
      </w:r>
      <w:r w:rsidR="00897D21">
        <w:rPr>
          <w:rFonts w:ascii="Garamond" w:hAnsi="Garamond"/>
        </w:rPr>
        <w:t xml:space="preserve"> due to resolution</w:t>
      </w:r>
      <w:r w:rsidR="00897D21" w:rsidRPr="002B7106">
        <w:rPr>
          <w:rFonts w:ascii="Garamond" w:hAnsi="Garamond"/>
        </w:rPr>
        <w:t>.</w:t>
      </w:r>
      <w:r w:rsidR="1C00FDD4" w:rsidRPr="23C8F711">
        <w:rPr>
          <w:rFonts w:ascii="Garamond" w:hAnsi="Garamond"/>
        </w:rPr>
        <w:t xml:space="preserve"> Other sources of climatic data such as point locations with weather station data may be useful to also consider as well.</w:t>
      </w:r>
    </w:p>
    <w:p w14:paraId="2C0FBD77" w14:textId="28542968" w:rsidR="3FA782AE" w:rsidRDefault="3FA782AE" w:rsidP="005A55EE">
      <w:pPr>
        <w:pStyle w:val="NoSpacing"/>
        <w:rPr>
          <w:rFonts w:ascii="Garamond" w:hAnsi="Garamond"/>
        </w:rPr>
      </w:pPr>
    </w:p>
    <w:p w14:paraId="73FF5326" w14:textId="41BF3516" w:rsidR="007423D6" w:rsidRPr="00042D28" w:rsidRDefault="00621AB9" w:rsidP="005A55EE">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4"/>
    </w:p>
    <w:p w14:paraId="34919F48" w14:textId="11BE30F9" w:rsidR="00066C77" w:rsidRDefault="00762114" w:rsidP="005A55EE">
      <w:pPr>
        <w:spacing w:after="0" w:line="240" w:lineRule="auto"/>
        <w:rPr>
          <w:rFonts w:ascii="Garamond" w:hAnsi="Garamond"/>
        </w:rPr>
      </w:pPr>
      <w:r>
        <w:rPr>
          <w:rFonts w:ascii="Garamond" w:hAnsi="Garamond"/>
        </w:rPr>
        <w:t xml:space="preserve">The results of this research support the ground observations from National Park Service and </w:t>
      </w:r>
      <w:r w:rsidR="00C3616E">
        <w:rPr>
          <w:rFonts w:ascii="Garamond" w:hAnsi="Garamond"/>
        </w:rPr>
        <w:t xml:space="preserve">US National Forest </w:t>
      </w:r>
      <w:r w:rsidR="005F7027">
        <w:rPr>
          <w:rFonts w:ascii="Garamond" w:hAnsi="Garamond"/>
        </w:rPr>
        <w:t xml:space="preserve">Service that </w:t>
      </w:r>
      <w:r w:rsidR="00925DC3">
        <w:rPr>
          <w:rFonts w:ascii="Garamond" w:hAnsi="Garamond"/>
        </w:rPr>
        <w:t>PJWs</w:t>
      </w:r>
      <w:r w:rsidR="005F7027">
        <w:rPr>
          <w:rFonts w:ascii="Garamond" w:hAnsi="Garamond"/>
        </w:rPr>
        <w:t xml:space="preserve"> have experienced </w:t>
      </w:r>
      <w:r w:rsidR="007866E1">
        <w:rPr>
          <w:rFonts w:ascii="Garamond" w:hAnsi="Garamond"/>
        </w:rPr>
        <w:t>severe</w:t>
      </w:r>
      <w:r w:rsidR="005F7027">
        <w:rPr>
          <w:rFonts w:ascii="Garamond" w:hAnsi="Garamond"/>
        </w:rPr>
        <w:t xml:space="preserve"> mortality, particularly between 2019 and 2021. </w:t>
      </w:r>
      <w:r w:rsidR="00C152B2">
        <w:rPr>
          <w:rFonts w:ascii="Garamond" w:hAnsi="Garamond"/>
        </w:rPr>
        <w:t xml:space="preserve">In stretches of Wupatki National Monument and Coconino National Forest, </w:t>
      </w:r>
      <w:r w:rsidR="4A594C97" w:rsidRPr="23C8F711">
        <w:rPr>
          <w:rFonts w:ascii="Garamond" w:hAnsi="Garamond"/>
        </w:rPr>
        <w:t xml:space="preserve">PJW tree </w:t>
      </w:r>
      <w:r w:rsidR="00C152B2">
        <w:rPr>
          <w:rFonts w:ascii="Garamond" w:hAnsi="Garamond"/>
        </w:rPr>
        <w:t xml:space="preserve">mortality reached </w:t>
      </w:r>
      <w:r w:rsidR="00E734A6">
        <w:rPr>
          <w:rFonts w:ascii="Garamond" w:hAnsi="Garamond"/>
        </w:rPr>
        <w:t xml:space="preserve">near </w:t>
      </w:r>
      <w:r w:rsidR="00C152B2">
        <w:rPr>
          <w:rFonts w:ascii="Garamond" w:hAnsi="Garamond"/>
        </w:rPr>
        <w:t xml:space="preserve">100% for </w:t>
      </w:r>
      <w:r w:rsidR="00397D74">
        <w:rPr>
          <w:rFonts w:ascii="Garamond" w:hAnsi="Garamond"/>
        </w:rPr>
        <w:t xml:space="preserve">areas of previous </w:t>
      </w:r>
      <w:r w:rsidR="00925DC3">
        <w:rPr>
          <w:rFonts w:ascii="Garamond" w:hAnsi="Garamond"/>
        </w:rPr>
        <w:t>pinyon-juniper woodland</w:t>
      </w:r>
      <w:r w:rsidR="00800C87">
        <w:rPr>
          <w:rFonts w:ascii="Garamond" w:hAnsi="Garamond"/>
        </w:rPr>
        <w:t xml:space="preserve"> extent</w:t>
      </w:r>
      <w:r w:rsidR="007866E1">
        <w:rPr>
          <w:rFonts w:ascii="Garamond" w:hAnsi="Garamond"/>
        </w:rPr>
        <w:t xml:space="preserve"> with </w:t>
      </w:r>
      <w:r w:rsidR="00DD74B9">
        <w:rPr>
          <w:rFonts w:ascii="Garamond" w:hAnsi="Garamond"/>
        </w:rPr>
        <w:t>a</w:t>
      </w:r>
      <w:r w:rsidR="007866E1">
        <w:rPr>
          <w:rFonts w:ascii="Garamond" w:hAnsi="Garamond"/>
        </w:rPr>
        <w:t xml:space="preserve"> total average mortality of </w:t>
      </w:r>
      <w:r w:rsidR="00DD74B9">
        <w:rPr>
          <w:rFonts w:ascii="Garamond" w:hAnsi="Garamond"/>
        </w:rPr>
        <w:t xml:space="preserve">21.63% for the entire study </w:t>
      </w:r>
      <w:r w:rsidR="561ECB31" w:rsidRPr="23C8F711">
        <w:rPr>
          <w:rFonts w:ascii="Garamond" w:hAnsi="Garamond"/>
        </w:rPr>
        <w:t xml:space="preserve">area and </w:t>
      </w:r>
      <w:r w:rsidR="00DD74B9">
        <w:rPr>
          <w:rFonts w:ascii="Garamond" w:hAnsi="Garamond"/>
        </w:rPr>
        <w:t>period</w:t>
      </w:r>
      <w:r w:rsidR="000C04BB">
        <w:rPr>
          <w:rFonts w:ascii="Garamond" w:hAnsi="Garamond"/>
        </w:rPr>
        <w:t>.</w:t>
      </w:r>
      <w:r w:rsidR="00907B34">
        <w:rPr>
          <w:rFonts w:ascii="Garamond" w:hAnsi="Garamond"/>
        </w:rPr>
        <w:t xml:space="preserve"> </w:t>
      </w:r>
      <w:r w:rsidR="006672B7">
        <w:rPr>
          <w:rFonts w:ascii="Garamond" w:hAnsi="Garamond"/>
        </w:rPr>
        <w:t>For the most part, t</w:t>
      </w:r>
      <w:r w:rsidR="00907B34">
        <w:rPr>
          <w:rFonts w:ascii="Garamond" w:hAnsi="Garamond"/>
        </w:rPr>
        <w:t xml:space="preserve">he severity of this mortality event </w:t>
      </w:r>
      <w:r w:rsidR="000F3605">
        <w:rPr>
          <w:rFonts w:ascii="Garamond" w:hAnsi="Garamond"/>
        </w:rPr>
        <w:t>was</w:t>
      </w:r>
      <w:r w:rsidR="006672B7">
        <w:rPr>
          <w:rFonts w:ascii="Garamond" w:hAnsi="Garamond"/>
        </w:rPr>
        <w:t xml:space="preserve"> </w:t>
      </w:r>
      <w:r w:rsidR="763FD8B3" w:rsidRPr="23C8F711">
        <w:rPr>
          <w:rFonts w:ascii="Garamond" w:hAnsi="Garamond"/>
        </w:rPr>
        <w:t xml:space="preserve">effectively </w:t>
      </w:r>
      <w:r w:rsidR="000F3605">
        <w:rPr>
          <w:rFonts w:ascii="Garamond" w:hAnsi="Garamond"/>
        </w:rPr>
        <w:t xml:space="preserve">captured by the </w:t>
      </w:r>
      <w:r w:rsidR="00DD6F97">
        <w:rPr>
          <w:rFonts w:ascii="Garamond" w:hAnsi="Garamond"/>
        </w:rPr>
        <w:t xml:space="preserve">indexed </w:t>
      </w:r>
      <w:r w:rsidR="000F3605">
        <w:rPr>
          <w:rFonts w:ascii="Garamond" w:hAnsi="Garamond"/>
        </w:rPr>
        <w:t>NAIP imagery as the</w:t>
      </w:r>
      <w:r w:rsidR="00DD6F97">
        <w:rPr>
          <w:rFonts w:ascii="Garamond" w:hAnsi="Garamond"/>
        </w:rPr>
        <w:t xml:space="preserve"> unsupervised</w:t>
      </w:r>
      <w:r w:rsidR="000F3605">
        <w:rPr>
          <w:rFonts w:ascii="Garamond" w:hAnsi="Garamond"/>
        </w:rPr>
        <w:t xml:space="preserve"> classification </w:t>
      </w:r>
      <w:r w:rsidR="00547F54">
        <w:rPr>
          <w:rFonts w:ascii="Garamond" w:hAnsi="Garamond"/>
        </w:rPr>
        <w:t>method</w:t>
      </w:r>
      <w:r w:rsidR="00DD6F97">
        <w:rPr>
          <w:rFonts w:ascii="Garamond" w:hAnsi="Garamond"/>
        </w:rPr>
        <w:t xml:space="preserve"> produced a high accuracy</w:t>
      </w:r>
      <w:r w:rsidR="6E424D34" w:rsidRPr="23C8F711">
        <w:rPr>
          <w:rFonts w:ascii="Garamond" w:hAnsi="Garamond"/>
        </w:rPr>
        <w:t xml:space="preserve"> compared to available reference data</w:t>
      </w:r>
      <w:r w:rsidR="0F82E9D3" w:rsidRPr="23C8F711">
        <w:rPr>
          <w:rFonts w:ascii="Garamond" w:hAnsi="Garamond"/>
        </w:rPr>
        <w:t>.</w:t>
      </w:r>
      <w:r w:rsidR="00820DB3">
        <w:rPr>
          <w:rFonts w:ascii="Garamond" w:hAnsi="Garamond"/>
        </w:rPr>
        <w:t xml:space="preserve"> </w:t>
      </w:r>
      <w:r w:rsidR="00DD6F97">
        <w:rPr>
          <w:rFonts w:ascii="Garamond" w:hAnsi="Garamond"/>
        </w:rPr>
        <w:t xml:space="preserve">This </w:t>
      </w:r>
      <w:r w:rsidR="26EF0F4B" w:rsidRPr="23C8F711">
        <w:rPr>
          <w:rFonts w:ascii="Garamond" w:hAnsi="Garamond"/>
        </w:rPr>
        <w:t xml:space="preserve">term’s estimate of percent tree mortality </w:t>
      </w:r>
      <w:r w:rsidR="007B0EAF">
        <w:rPr>
          <w:rFonts w:ascii="Garamond" w:hAnsi="Garamond"/>
        </w:rPr>
        <w:t>contrasts with</w:t>
      </w:r>
      <w:r w:rsidR="00DD6F97">
        <w:rPr>
          <w:rFonts w:ascii="Garamond" w:hAnsi="Garamond"/>
        </w:rPr>
        <w:t xml:space="preserve"> the previous term of th</w:t>
      </w:r>
      <w:r w:rsidR="008B77AB">
        <w:rPr>
          <w:rFonts w:ascii="Garamond" w:hAnsi="Garamond"/>
        </w:rPr>
        <w:t>e</w:t>
      </w:r>
      <w:r w:rsidR="00DD6F97">
        <w:rPr>
          <w:rFonts w:ascii="Garamond" w:hAnsi="Garamond"/>
        </w:rPr>
        <w:t xml:space="preserve"> project where </w:t>
      </w:r>
      <w:r w:rsidR="007B0EAF">
        <w:rPr>
          <w:rFonts w:ascii="Garamond" w:hAnsi="Garamond"/>
        </w:rPr>
        <w:t>they found a</w:t>
      </w:r>
      <w:r w:rsidR="00DD6F97">
        <w:rPr>
          <w:rFonts w:ascii="Garamond" w:hAnsi="Garamond"/>
        </w:rPr>
        <w:t xml:space="preserve"> higher percentage of </w:t>
      </w:r>
      <w:r w:rsidR="005657A7">
        <w:rPr>
          <w:rFonts w:ascii="Garamond" w:hAnsi="Garamond"/>
        </w:rPr>
        <w:t>tree mortality</w:t>
      </w:r>
      <w:r w:rsidR="007B0EAF">
        <w:rPr>
          <w:rFonts w:ascii="Garamond" w:hAnsi="Garamond"/>
        </w:rPr>
        <w:t xml:space="preserve"> for the study area. T</w:t>
      </w:r>
      <w:r w:rsidR="002A04BD">
        <w:rPr>
          <w:rFonts w:ascii="Garamond" w:hAnsi="Garamond"/>
        </w:rPr>
        <w:t>he previous term</w:t>
      </w:r>
      <w:r w:rsidR="00E00F26">
        <w:rPr>
          <w:rFonts w:ascii="Garamond" w:hAnsi="Garamond"/>
        </w:rPr>
        <w:t xml:space="preserve"> </w:t>
      </w:r>
      <w:r w:rsidR="004F46E7">
        <w:rPr>
          <w:rFonts w:ascii="Garamond" w:hAnsi="Garamond"/>
        </w:rPr>
        <w:t xml:space="preserve">created </w:t>
      </w:r>
      <w:r w:rsidR="00F23AC0">
        <w:rPr>
          <w:rFonts w:ascii="Garamond" w:hAnsi="Garamond"/>
        </w:rPr>
        <w:t>additional</w:t>
      </w:r>
      <w:r w:rsidR="00905283">
        <w:rPr>
          <w:rFonts w:ascii="Garamond" w:hAnsi="Garamond"/>
        </w:rPr>
        <w:t xml:space="preserve"> low</w:t>
      </w:r>
      <w:r w:rsidR="00A303DE">
        <w:rPr>
          <w:rFonts w:ascii="Garamond" w:hAnsi="Garamond"/>
        </w:rPr>
        <w:t xml:space="preserve"> </w:t>
      </w:r>
      <w:r w:rsidR="00905283">
        <w:rPr>
          <w:rFonts w:ascii="Garamond" w:hAnsi="Garamond"/>
        </w:rPr>
        <w:t xml:space="preserve">probability masks that </w:t>
      </w:r>
      <w:r w:rsidR="00593AC2">
        <w:rPr>
          <w:rFonts w:ascii="Garamond" w:hAnsi="Garamond"/>
        </w:rPr>
        <w:t xml:space="preserve">did not consider </w:t>
      </w:r>
      <w:r w:rsidR="00452371">
        <w:rPr>
          <w:rFonts w:ascii="Garamond" w:hAnsi="Garamond"/>
        </w:rPr>
        <w:t>a large portion</w:t>
      </w:r>
      <w:r w:rsidR="00593AC2">
        <w:rPr>
          <w:rFonts w:ascii="Garamond" w:hAnsi="Garamond"/>
        </w:rPr>
        <w:t xml:space="preserve"> of the </w:t>
      </w:r>
      <w:r w:rsidR="6537676F" w:rsidRPr="79A6D2BD">
        <w:rPr>
          <w:rFonts w:ascii="Garamond" w:hAnsi="Garamond"/>
        </w:rPr>
        <w:t>PJW</w:t>
      </w:r>
      <w:r w:rsidR="005649FB">
        <w:rPr>
          <w:rFonts w:ascii="Garamond" w:hAnsi="Garamond"/>
        </w:rPr>
        <w:t xml:space="preserve"> where there wa</w:t>
      </w:r>
      <w:r w:rsidR="00452371">
        <w:rPr>
          <w:rFonts w:ascii="Garamond" w:hAnsi="Garamond"/>
        </w:rPr>
        <w:t>s</w:t>
      </w:r>
      <w:r w:rsidR="005649FB">
        <w:rPr>
          <w:rFonts w:ascii="Garamond" w:hAnsi="Garamond"/>
        </w:rPr>
        <w:t xml:space="preserve"> lower mortality</w:t>
      </w:r>
      <w:r w:rsidR="005C63E6">
        <w:rPr>
          <w:rFonts w:ascii="Garamond" w:hAnsi="Garamond"/>
        </w:rPr>
        <w:t>, which could</w:t>
      </w:r>
      <w:r w:rsidR="00F8533A">
        <w:rPr>
          <w:rFonts w:ascii="Garamond" w:hAnsi="Garamond"/>
        </w:rPr>
        <w:t xml:space="preserve"> explain the different results</w:t>
      </w:r>
      <w:r w:rsidR="007A11DA">
        <w:rPr>
          <w:rFonts w:ascii="Garamond" w:hAnsi="Garamond"/>
        </w:rPr>
        <w:t xml:space="preserve"> with the current term</w:t>
      </w:r>
      <w:r w:rsidR="005649FB">
        <w:rPr>
          <w:rFonts w:ascii="Garamond" w:hAnsi="Garamond"/>
        </w:rPr>
        <w:t xml:space="preserve">. Both models </w:t>
      </w:r>
      <w:r w:rsidR="5A6A4790" w:rsidRPr="23C8F711">
        <w:rPr>
          <w:rFonts w:ascii="Garamond" w:hAnsi="Garamond"/>
        </w:rPr>
        <w:t>appeared to</w:t>
      </w:r>
      <w:r w:rsidR="31A058A3" w:rsidRPr="23C8F711">
        <w:rPr>
          <w:rFonts w:ascii="Garamond" w:hAnsi="Garamond"/>
        </w:rPr>
        <w:t xml:space="preserve"> </w:t>
      </w:r>
      <w:r w:rsidR="005649FB">
        <w:rPr>
          <w:rFonts w:ascii="Garamond" w:hAnsi="Garamond"/>
        </w:rPr>
        <w:t>effectively</w:t>
      </w:r>
      <w:r w:rsidR="00452371">
        <w:rPr>
          <w:rFonts w:ascii="Garamond" w:hAnsi="Garamond"/>
        </w:rPr>
        <w:t xml:space="preserve"> </w:t>
      </w:r>
      <w:r w:rsidR="496E38F8" w:rsidRPr="23C8F711">
        <w:rPr>
          <w:rFonts w:ascii="Garamond" w:hAnsi="Garamond"/>
        </w:rPr>
        <w:t xml:space="preserve">predict locations with PJW tree </w:t>
      </w:r>
      <w:r w:rsidR="00452371">
        <w:rPr>
          <w:rFonts w:ascii="Garamond" w:hAnsi="Garamond"/>
        </w:rPr>
        <w:t xml:space="preserve">mortality, yet </w:t>
      </w:r>
      <w:r w:rsidR="00EE1C49">
        <w:rPr>
          <w:rFonts w:ascii="Garamond" w:hAnsi="Garamond"/>
        </w:rPr>
        <w:t>this current research</w:t>
      </w:r>
      <w:r w:rsidR="00452371">
        <w:rPr>
          <w:rFonts w:ascii="Garamond" w:hAnsi="Garamond"/>
        </w:rPr>
        <w:t xml:space="preserve"> </w:t>
      </w:r>
      <w:r w:rsidR="00113081">
        <w:rPr>
          <w:rFonts w:ascii="Garamond" w:hAnsi="Garamond"/>
        </w:rPr>
        <w:t xml:space="preserve">was able to </w:t>
      </w:r>
      <w:r w:rsidR="00EE1C49">
        <w:rPr>
          <w:rFonts w:ascii="Garamond" w:hAnsi="Garamond"/>
        </w:rPr>
        <w:t xml:space="preserve">capture pinyon-juniper </w:t>
      </w:r>
      <w:r w:rsidR="00EC0A1D">
        <w:rPr>
          <w:rFonts w:ascii="Garamond" w:hAnsi="Garamond"/>
        </w:rPr>
        <w:t>extent</w:t>
      </w:r>
      <w:r w:rsidR="00EE1C49">
        <w:rPr>
          <w:rFonts w:ascii="Garamond" w:hAnsi="Garamond"/>
        </w:rPr>
        <w:t xml:space="preserve"> into lower </w:t>
      </w:r>
      <w:r w:rsidR="009871C7">
        <w:rPr>
          <w:rFonts w:ascii="Garamond" w:hAnsi="Garamond"/>
        </w:rPr>
        <w:t>probability</w:t>
      </w:r>
      <w:r w:rsidR="00EE1C49">
        <w:rPr>
          <w:rFonts w:ascii="Garamond" w:hAnsi="Garamond"/>
        </w:rPr>
        <w:t xml:space="preserve"> areas </w:t>
      </w:r>
      <w:r w:rsidR="009871C7">
        <w:rPr>
          <w:rFonts w:ascii="Garamond" w:hAnsi="Garamond"/>
        </w:rPr>
        <w:t xml:space="preserve">where there was less mortality </w:t>
      </w:r>
      <w:r w:rsidR="00EE1C49">
        <w:rPr>
          <w:rFonts w:ascii="Garamond" w:hAnsi="Garamond"/>
        </w:rPr>
        <w:t>while retaining a high accuracy</w:t>
      </w:r>
      <w:r w:rsidR="0094730C">
        <w:rPr>
          <w:rFonts w:ascii="Garamond" w:hAnsi="Garamond"/>
        </w:rPr>
        <w:t>, therefore lowering the total average mortality of the study area</w:t>
      </w:r>
      <w:r w:rsidR="00EE1C49">
        <w:rPr>
          <w:rFonts w:ascii="Garamond" w:hAnsi="Garamond"/>
        </w:rPr>
        <w:t>.</w:t>
      </w:r>
      <w:r w:rsidR="008B77AB">
        <w:rPr>
          <w:rFonts w:ascii="Garamond" w:hAnsi="Garamond"/>
        </w:rPr>
        <w:t xml:space="preserve"> </w:t>
      </w:r>
      <w:r w:rsidR="004C7274">
        <w:rPr>
          <w:rFonts w:ascii="Garamond" w:hAnsi="Garamond"/>
        </w:rPr>
        <w:t xml:space="preserve">Regardless, the </w:t>
      </w:r>
      <w:r w:rsidR="001A003F">
        <w:rPr>
          <w:rFonts w:ascii="Garamond" w:hAnsi="Garamond"/>
        </w:rPr>
        <w:t xml:space="preserve">areas of high mortality are consistent between results and demonstrate </w:t>
      </w:r>
      <w:r w:rsidR="00F50DF4">
        <w:rPr>
          <w:rFonts w:ascii="Garamond" w:hAnsi="Garamond"/>
        </w:rPr>
        <w:t>the loss of critical habitat in this region.</w:t>
      </w:r>
      <w:r w:rsidR="5E97AA1B" w:rsidRPr="23C8F711">
        <w:rPr>
          <w:rFonts w:ascii="Garamond" w:hAnsi="Garamond"/>
        </w:rPr>
        <w:t xml:space="preserve"> Both terms produced maps showing locations with tree mortality that could be used to assess areas in the field and to plan land resource </w:t>
      </w:r>
      <w:r w:rsidR="4C6C4B33" w:rsidRPr="23C8F711">
        <w:rPr>
          <w:rFonts w:ascii="Garamond" w:hAnsi="Garamond"/>
        </w:rPr>
        <w:t>management efforts, such as habitat restoration.</w:t>
      </w:r>
    </w:p>
    <w:p w14:paraId="61752FD6" w14:textId="77777777" w:rsidR="007B03A2" w:rsidRDefault="007B03A2" w:rsidP="005A55EE">
      <w:pPr>
        <w:spacing w:after="0" w:line="240" w:lineRule="auto"/>
        <w:rPr>
          <w:rFonts w:ascii="Garamond" w:hAnsi="Garamond"/>
        </w:rPr>
      </w:pPr>
    </w:p>
    <w:p w14:paraId="4E5021E4" w14:textId="7A4F98AE" w:rsidR="3D9DD962" w:rsidRDefault="00F50DF4" w:rsidP="005A55EE">
      <w:pPr>
        <w:spacing w:after="0" w:line="240" w:lineRule="auto"/>
        <w:rPr>
          <w:rFonts w:ascii="Garamond" w:hAnsi="Garamond"/>
        </w:rPr>
      </w:pPr>
      <w:r>
        <w:rPr>
          <w:rFonts w:ascii="Garamond" w:hAnsi="Garamond"/>
        </w:rPr>
        <w:t xml:space="preserve">While </w:t>
      </w:r>
      <w:r w:rsidR="02716628" w:rsidRPr="23C8F711">
        <w:rPr>
          <w:rFonts w:ascii="Garamond" w:hAnsi="Garamond"/>
        </w:rPr>
        <w:t xml:space="preserve">tree </w:t>
      </w:r>
      <w:r>
        <w:rPr>
          <w:rFonts w:ascii="Garamond" w:hAnsi="Garamond"/>
        </w:rPr>
        <w:t>mortality</w:t>
      </w:r>
      <w:r w:rsidR="70601271" w:rsidRPr="23C8F711">
        <w:rPr>
          <w:rFonts w:ascii="Garamond" w:hAnsi="Garamond"/>
        </w:rPr>
        <w:t xml:space="preserve"> </w:t>
      </w:r>
      <w:r w:rsidR="7ED43EB4" w:rsidRPr="23C8F711">
        <w:rPr>
          <w:rFonts w:ascii="Garamond" w:hAnsi="Garamond"/>
        </w:rPr>
        <w:t>maps</w:t>
      </w:r>
      <w:r>
        <w:rPr>
          <w:rFonts w:ascii="Garamond" w:hAnsi="Garamond"/>
        </w:rPr>
        <w:t xml:space="preserve"> </w:t>
      </w:r>
      <w:r w:rsidR="4C059F41" w:rsidRPr="23C8F711">
        <w:rPr>
          <w:rFonts w:ascii="Garamond" w:hAnsi="Garamond"/>
        </w:rPr>
        <w:t xml:space="preserve">were </w:t>
      </w:r>
      <w:r w:rsidR="175A2B0B" w:rsidRPr="23C8F711">
        <w:rPr>
          <w:rFonts w:ascii="Garamond" w:hAnsi="Garamond"/>
        </w:rPr>
        <w:t xml:space="preserve">effectively derived </w:t>
      </w:r>
      <w:r>
        <w:rPr>
          <w:rFonts w:ascii="Garamond" w:hAnsi="Garamond"/>
        </w:rPr>
        <w:t xml:space="preserve">through this research, it </w:t>
      </w:r>
      <w:r w:rsidR="00DF1761">
        <w:rPr>
          <w:rFonts w:ascii="Garamond" w:hAnsi="Garamond"/>
        </w:rPr>
        <w:t>is</w:t>
      </w:r>
      <w:r>
        <w:rPr>
          <w:rFonts w:ascii="Garamond" w:hAnsi="Garamond"/>
        </w:rPr>
        <w:t xml:space="preserve"> difficult to explain </w:t>
      </w:r>
      <w:r w:rsidR="434F7F32" w:rsidRPr="23C8F711">
        <w:rPr>
          <w:rFonts w:ascii="Garamond" w:hAnsi="Garamond"/>
        </w:rPr>
        <w:t xml:space="preserve">the relationship between tree </w:t>
      </w:r>
      <w:r w:rsidR="70601271" w:rsidRPr="23C8F711">
        <w:rPr>
          <w:rFonts w:ascii="Garamond" w:hAnsi="Garamond"/>
        </w:rPr>
        <w:t xml:space="preserve">mortality </w:t>
      </w:r>
      <w:r w:rsidR="6B923584" w:rsidRPr="23C8F711">
        <w:rPr>
          <w:rFonts w:ascii="Garamond" w:hAnsi="Garamond"/>
        </w:rPr>
        <w:t>and environmental climactic factors from the WLDAS data.</w:t>
      </w:r>
      <w:r>
        <w:rPr>
          <w:rFonts w:ascii="Garamond" w:hAnsi="Garamond"/>
        </w:rPr>
        <w:t xml:space="preserve"> </w:t>
      </w:r>
      <w:r w:rsidR="07D6C8A6" w:rsidRPr="23C8F711">
        <w:rPr>
          <w:rFonts w:ascii="Garamond" w:hAnsi="Garamond"/>
        </w:rPr>
        <w:t xml:space="preserve">However, </w:t>
      </w:r>
      <w:r w:rsidR="6EC2A3B8" w:rsidRPr="23C8F711">
        <w:rPr>
          <w:rFonts w:ascii="Garamond" w:hAnsi="Garamond"/>
        </w:rPr>
        <w:t>the</w:t>
      </w:r>
      <w:r w:rsidR="599BA9FC" w:rsidRPr="23C8F711">
        <w:rPr>
          <w:rFonts w:ascii="Garamond" w:hAnsi="Garamond"/>
        </w:rPr>
        <w:t xml:space="preserve"> correlation</w:t>
      </w:r>
      <w:r w:rsidR="1B31B22E" w:rsidRPr="23C8F711">
        <w:rPr>
          <w:rFonts w:ascii="Garamond" w:hAnsi="Garamond"/>
        </w:rPr>
        <w:t xml:space="preserve"> analyse</w:t>
      </w:r>
      <w:r w:rsidR="599BA9FC" w:rsidRPr="23C8F711">
        <w:rPr>
          <w:rFonts w:ascii="Garamond" w:hAnsi="Garamond"/>
        </w:rPr>
        <w:t>s</w:t>
      </w:r>
      <w:r w:rsidR="00DF1761">
        <w:rPr>
          <w:rFonts w:ascii="Garamond" w:hAnsi="Garamond"/>
        </w:rPr>
        <w:t xml:space="preserve"> did yield some interesting results. The most correlated variable with </w:t>
      </w:r>
      <w:r w:rsidR="5D6EB77E" w:rsidRPr="79A6D2BD">
        <w:rPr>
          <w:rFonts w:ascii="Garamond" w:hAnsi="Garamond"/>
        </w:rPr>
        <w:t>PJW</w:t>
      </w:r>
      <w:r w:rsidR="00DF1761">
        <w:rPr>
          <w:rFonts w:ascii="Garamond" w:hAnsi="Garamond"/>
        </w:rPr>
        <w:t xml:space="preserve"> mortality is bare soil evaporation. </w:t>
      </w:r>
      <w:r w:rsidR="00812C2B">
        <w:rPr>
          <w:rFonts w:ascii="Garamond" w:hAnsi="Garamond"/>
        </w:rPr>
        <w:t>An increase in b</w:t>
      </w:r>
      <w:r w:rsidR="00D378CA">
        <w:rPr>
          <w:rFonts w:ascii="Garamond" w:hAnsi="Garamond"/>
        </w:rPr>
        <w:t xml:space="preserve">are soil evaporation </w:t>
      </w:r>
      <w:r w:rsidR="00000F5C">
        <w:rPr>
          <w:rFonts w:ascii="Garamond" w:hAnsi="Garamond"/>
        </w:rPr>
        <w:t>decreases</w:t>
      </w:r>
      <w:r w:rsidR="009951D8">
        <w:rPr>
          <w:rFonts w:ascii="Garamond" w:hAnsi="Garamond"/>
        </w:rPr>
        <w:t xml:space="preserve"> the rate of recharge for water in the soil</w:t>
      </w:r>
      <w:r w:rsidR="00834905">
        <w:rPr>
          <w:rFonts w:ascii="Garamond" w:hAnsi="Garamond"/>
        </w:rPr>
        <w:t xml:space="preserve"> and therefore the availability of water for the trees,</w:t>
      </w:r>
      <w:r w:rsidR="00355C74">
        <w:rPr>
          <w:rFonts w:ascii="Garamond" w:hAnsi="Garamond"/>
        </w:rPr>
        <w:t xml:space="preserve"> directly</w:t>
      </w:r>
      <w:r w:rsidR="00834905">
        <w:rPr>
          <w:rFonts w:ascii="Garamond" w:hAnsi="Garamond"/>
        </w:rPr>
        <w:t xml:space="preserve"> linking this </w:t>
      </w:r>
      <w:r w:rsidR="00FD7891">
        <w:rPr>
          <w:rFonts w:ascii="Garamond" w:hAnsi="Garamond"/>
        </w:rPr>
        <w:t>factor</w:t>
      </w:r>
      <w:r w:rsidR="00834905">
        <w:rPr>
          <w:rFonts w:ascii="Garamond" w:hAnsi="Garamond"/>
        </w:rPr>
        <w:t xml:space="preserve"> to</w:t>
      </w:r>
      <w:r w:rsidR="00FD7891">
        <w:rPr>
          <w:rFonts w:ascii="Garamond" w:hAnsi="Garamond"/>
        </w:rPr>
        <w:t xml:space="preserve"> </w:t>
      </w:r>
      <w:r w:rsidR="000809C3">
        <w:rPr>
          <w:rFonts w:ascii="Garamond" w:hAnsi="Garamond"/>
        </w:rPr>
        <w:t xml:space="preserve">pinyon-juniper </w:t>
      </w:r>
      <w:r w:rsidR="00834905">
        <w:rPr>
          <w:rFonts w:ascii="Garamond" w:hAnsi="Garamond"/>
        </w:rPr>
        <w:t>tree mortality</w:t>
      </w:r>
      <w:r w:rsidR="00FD7891">
        <w:rPr>
          <w:rFonts w:ascii="Garamond" w:hAnsi="Garamond"/>
        </w:rPr>
        <w:t xml:space="preserve"> (</w:t>
      </w:r>
      <w:proofErr w:type="spellStart"/>
      <w:r w:rsidR="00FD7891">
        <w:rPr>
          <w:rFonts w:ascii="Garamond" w:hAnsi="Garamond"/>
        </w:rPr>
        <w:t>Morillas</w:t>
      </w:r>
      <w:proofErr w:type="spellEnd"/>
      <w:r w:rsidR="00FD7891">
        <w:rPr>
          <w:rFonts w:ascii="Garamond" w:hAnsi="Garamond"/>
        </w:rPr>
        <w:t xml:space="preserve"> et al.</w:t>
      </w:r>
      <w:r w:rsidR="007A794B">
        <w:rPr>
          <w:rFonts w:ascii="Garamond" w:hAnsi="Garamond"/>
        </w:rPr>
        <w:t>,</w:t>
      </w:r>
      <w:r w:rsidR="00FD7891">
        <w:rPr>
          <w:rFonts w:ascii="Garamond" w:hAnsi="Garamond"/>
        </w:rPr>
        <w:t xml:space="preserve"> </w:t>
      </w:r>
      <w:r w:rsidR="000809C3">
        <w:rPr>
          <w:rFonts w:ascii="Garamond" w:hAnsi="Garamond"/>
        </w:rPr>
        <w:t xml:space="preserve">2016). </w:t>
      </w:r>
      <w:r w:rsidR="00BB48C8">
        <w:rPr>
          <w:rFonts w:ascii="Garamond" w:hAnsi="Garamond"/>
        </w:rPr>
        <w:t>The second most correlated variable</w:t>
      </w:r>
      <w:r w:rsidR="00124406">
        <w:rPr>
          <w:rFonts w:ascii="Garamond" w:hAnsi="Garamond"/>
        </w:rPr>
        <w:t>,</w:t>
      </w:r>
      <w:r w:rsidR="00BB48C8">
        <w:rPr>
          <w:rFonts w:ascii="Garamond" w:hAnsi="Garamond"/>
        </w:rPr>
        <w:t xml:space="preserve"> rainfall</w:t>
      </w:r>
      <w:r w:rsidR="00641AB5">
        <w:rPr>
          <w:rFonts w:ascii="Garamond" w:hAnsi="Garamond"/>
        </w:rPr>
        <w:t>,</w:t>
      </w:r>
      <w:r w:rsidR="008E0C6E">
        <w:rPr>
          <w:rFonts w:ascii="Garamond" w:hAnsi="Garamond"/>
        </w:rPr>
        <w:t xml:space="preserve"> is the clearest indicator of drought</w:t>
      </w:r>
      <w:r w:rsidR="002D2911">
        <w:rPr>
          <w:rFonts w:ascii="Garamond" w:hAnsi="Garamond"/>
        </w:rPr>
        <w:t>,</w:t>
      </w:r>
      <w:r w:rsidR="00311D19">
        <w:rPr>
          <w:rFonts w:ascii="Garamond" w:hAnsi="Garamond"/>
        </w:rPr>
        <w:t xml:space="preserve"> and</w:t>
      </w:r>
      <w:r w:rsidR="008E0C6E">
        <w:rPr>
          <w:rFonts w:ascii="Garamond" w:hAnsi="Garamond"/>
        </w:rPr>
        <w:t xml:space="preserve"> unsurprisingly showed that </w:t>
      </w:r>
      <w:r w:rsidR="00DE1A39">
        <w:rPr>
          <w:rFonts w:ascii="Garamond" w:hAnsi="Garamond"/>
        </w:rPr>
        <w:t xml:space="preserve">trees which received the lowest rainfall had the highest mortality. </w:t>
      </w:r>
      <w:r w:rsidR="004D46B9">
        <w:rPr>
          <w:rFonts w:ascii="Garamond" w:hAnsi="Garamond"/>
        </w:rPr>
        <w:t>Third,</w:t>
      </w:r>
      <w:r w:rsidR="005F594C">
        <w:rPr>
          <w:rFonts w:ascii="Garamond" w:hAnsi="Garamond"/>
        </w:rPr>
        <w:t xml:space="preserve"> </w:t>
      </w:r>
      <w:r w:rsidR="004D46B9">
        <w:rPr>
          <w:rFonts w:ascii="Garamond" w:hAnsi="Garamond"/>
        </w:rPr>
        <w:t>groundwater storage was also correlated to tree mortality</w:t>
      </w:r>
      <w:r w:rsidR="006B643A">
        <w:rPr>
          <w:rFonts w:ascii="Garamond" w:hAnsi="Garamond"/>
        </w:rPr>
        <w:t xml:space="preserve">, </w:t>
      </w:r>
      <w:r w:rsidR="00565CF9">
        <w:rPr>
          <w:rFonts w:ascii="Garamond" w:hAnsi="Garamond"/>
        </w:rPr>
        <w:t>which decrease</w:t>
      </w:r>
      <w:r w:rsidR="00F7435E">
        <w:rPr>
          <w:rFonts w:ascii="Garamond" w:hAnsi="Garamond"/>
        </w:rPr>
        <w:t>s</w:t>
      </w:r>
      <w:r w:rsidR="00565CF9">
        <w:rPr>
          <w:rFonts w:ascii="Garamond" w:hAnsi="Garamond"/>
        </w:rPr>
        <w:t xml:space="preserve"> significantly in the Colorado River Basin during </w:t>
      </w:r>
      <w:r w:rsidR="00F7435E">
        <w:rPr>
          <w:rFonts w:ascii="Garamond" w:hAnsi="Garamond"/>
        </w:rPr>
        <w:t>drought</w:t>
      </w:r>
      <w:r w:rsidR="00BF738C">
        <w:rPr>
          <w:rFonts w:ascii="Garamond" w:hAnsi="Garamond"/>
        </w:rPr>
        <w:t xml:space="preserve"> period</w:t>
      </w:r>
      <w:r w:rsidR="00F7435E">
        <w:rPr>
          <w:rFonts w:ascii="Garamond" w:hAnsi="Garamond"/>
        </w:rPr>
        <w:t>s</w:t>
      </w:r>
      <w:r w:rsidR="00565CF9">
        <w:rPr>
          <w:rFonts w:ascii="Garamond" w:hAnsi="Garamond"/>
        </w:rPr>
        <w:t xml:space="preserve"> (</w:t>
      </w:r>
      <w:r w:rsidR="00236C37">
        <w:rPr>
          <w:rFonts w:ascii="Garamond" w:hAnsi="Garamond"/>
        </w:rPr>
        <w:t xml:space="preserve">Castle et al., </w:t>
      </w:r>
      <w:r w:rsidR="007A794B">
        <w:rPr>
          <w:rFonts w:ascii="Garamond" w:hAnsi="Garamond"/>
        </w:rPr>
        <w:t>20</w:t>
      </w:r>
      <w:r w:rsidR="00F7435E">
        <w:rPr>
          <w:rFonts w:ascii="Garamond" w:hAnsi="Garamond"/>
        </w:rPr>
        <w:t>14)</w:t>
      </w:r>
      <w:r w:rsidR="007C1B3C">
        <w:rPr>
          <w:rFonts w:ascii="Garamond" w:hAnsi="Garamond"/>
        </w:rPr>
        <w:t>.</w:t>
      </w:r>
      <w:r w:rsidR="00F7435E">
        <w:rPr>
          <w:rFonts w:ascii="Garamond" w:hAnsi="Garamond"/>
        </w:rPr>
        <w:t xml:space="preserve"> </w:t>
      </w:r>
      <w:r w:rsidR="00DB05F9">
        <w:rPr>
          <w:rFonts w:ascii="Garamond" w:hAnsi="Garamond"/>
        </w:rPr>
        <w:t xml:space="preserve">Finally, </w:t>
      </w:r>
      <w:r w:rsidR="00A87D8C">
        <w:rPr>
          <w:rFonts w:ascii="Garamond" w:hAnsi="Garamond"/>
        </w:rPr>
        <w:t>the fourth most strongly correlated variable was wind speed, which initially was a surprising result. However, an increase in wind speed</w:t>
      </w:r>
      <w:r w:rsidR="000F4E70">
        <w:rPr>
          <w:rFonts w:ascii="Garamond" w:hAnsi="Garamond"/>
        </w:rPr>
        <w:t xml:space="preserve"> has been shown </w:t>
      </w:r>
      <w:r w:rsidR="004965BC">
        <w:rPr>
          <w:rFonts w:ascii="Garamond" w:hAnsi="Garamond"/>
        </w:rPr>
        <w:t xml:space="preserve">to increase the amount of </w:t>
      </w:r>
      <w:r w:rsidR="0011274F">
        <w:rPr>
          <w:rFonts w:ascii="Garamond" w:hAnsi="Garamond"/>
        </w:rPr>
        <w:t>bare soil and total evapotranspiration</w:t>
      </w:r>
      <w:r w:rsidR="0094256D">
        <w:rPr>
          <w:rFonts w:ascii="Garamond" w:hAnsi="Garamond"/>
        </w:rPr>
        <w:t xml:space="preserve"> (</w:t>
      </w:r>
      <w:proofErr w:type="spellStart"/>
      <w:r w:rsidR="0094256D">
        <w:rPr>
          <w:rFonts w:ascii="Garamond" w:hAnsi="Garamond"/>
        </w:rPr>
        <w:t>Davarzani</w:t>
      </w:r>
      <w:proofErr w:type="spellEnd"/>
      <w:r w:rsidR="0094256D">
        <w:rPr>
          <w:rFonts w:ascii="Garamond" w:hAnsi="Garamond"/>
        </w:rPr>
        <w:t xml:space="preserve"> </w:t>
      </w:r>
      <w:r w:rsidR="00C7149B">
        <w:rPr>
          <w:rFonts w:ascii="Garamond" w:hAnsi="Garamond"/>
        </w:rPr>
        <w:t xml:space="preserve">et al., </w:t>
      </w:r>
      <w:r w:rsidR="0094256D">
        <w:rPr>
          <w:rFonts w:ascii="Garamond" w:hAnsi="Garamond"/>
        </w:rPr>
        <w:t>2014)</w:t>
      </w:r>
      <w:r w:rsidR="0011274F">
        <w:rPr>
          <w:rFonts w:ascii="Garamond" w:hAnsi="Garamond"/>
        </w:rPr>
        <w:t>, potentially impacting the availability of water to the trees</w:t>
      </w:r>
      <w:r w:rsidR="002A6C4A">
        <w:rPr>
          <w:rFonts w:ascii="Garamond" w:hAnsi="Garamond"/>
        </w:rPr>
        <w:t xml:space="preserve"> </w:t>
      </w:r>
      <w:r w:rsidR="0094256D">
        <w:rPr>
          <w:rFonts w:ascii="Garamond" w:hAnsi="Garamond"/>
        </w:rPr>
        <w:t xml:space="preserve">and increasing mortality. </w:t>
      </w:r>
      <w:r w:rsidR="000611F3">
        <w:rPr>
          <w:rFonts w:ascii="Garamond" w:hAnsi="Garamond"/>
        </w:rPr>
        <w:t xml:space="preserve">While an unexpected result, </w:t>
      </w:r>
      <w:r w:rsidR="00D24E8D">
        <w:rPr>
          <w:rFonts w:ascii="Garamond" w:hAnsi="Garamond"/>
        </w:rPr>
        <w:t>previous research</w:t>
      </w:r>
      <w:r w:rsidR="000611F3">
        <w:rPr>
          <w:rFonts w:ascii="Garamond" w:hAnsi="Garamond"/>
        </w:rPr>
        <w:t xml:space="preserve"> supports that climate change is </w:t>
      </w:r>
      <w:r w:rsidR="00653A83">
        <w:rPr>
          <w:rFonts w:ascii="Garamond" w:hAnsi="Garamond"/>
        </w:rPr>
        <w:t xml:space="preserve">affecting </w:t>
      </w:r>
      <w:r w:rsidR="00D24E8D">
        <w:rPr>
          <w:rFonts w:ascii="Garamond" w:hAnsi="Garamond"/>
        </w:rPr>
        <w:t xml:space="preserve">the variability of </w:t>
      </w:r>
      <w:r w:rsidR="00653A83">
        <w:rPr>
          <w:rFonts w:ascii="Garamond" w:hAnsi="Garamond"/>
        </w:rPr>
        <w:t xml:space="preserve">wind speed </w:t>
      </w:r>
      <w:r w:rsidR="00DC0A0E">
        <w:rPr>
          <w:rFonts w:ascii="Garamond" w:hAnsi="Garamond"/>
        </w:rPr>
        <w:t xml:space="preserve">(Nori &amp; Davies, 2007; Greene et al., 2010), and </w:t>
      </w:r>
      <w:r w:rsidR="00653A83">
        <w:rPr>
          <w:rFonts w:ascii="Garamond" w:hAnsi="Garamond"/>
        </w:rPr>
        <w:t xml:space="preserve">could be of interest when assessing PJW mortality in the future. </w:t>
      </w:r>
      <w:r w:rsidR="0002156F">
        <w:rPr>
          <w:rFonts w:ascii="Garamond" w:hAnsi="Garamond"/>
        </w:rPr>
        <w:t xml:space="preserve">Also, studies have shown that </w:t>
      </w:r>
      <w:r w:rsidR="0002156F" w:rsidRPr="0002156F">
        <w:rPr>
          <w:rFonts w:ascii="Garamond" w:hAnsi="Garamond"/>
        </w:rPr>
        <w:t>bark beetles outbreaks</w:t>
      </w:r>
      <w:r w:rsidR="0002156F">
        <w:rPr>
          <w:rFonts w:ascii="Garamond" w:hAnsi="Garamond"/>
        </w:rPr>
        <w:t xml:space="preserve"> rely a lot on changing of seasonality </w:t>
      </w:r>
      <w:r w:rsidR="00085661">
        <w:rPr>
          <w:rFonts w:ascii="Garamond" w:hAnsi="Garamond"/>
        </w:rPr>
        <w:t>(</w:t>
      </w:r>
      <w:r w:rsidR="00085661" w:rsidRPr="0008624B">
        <w:rPr>
          <w:rStyle w:val="Hyperlink"/>
          <w:rFonts w:ascii="Garamond" w:eastAsia="Garamond" w:hAnsi="Garamond" w:cs="Garamond"/>
          <w:color w:val="auto"/>
          <w:u w:val="none"/>
        </w:rPr>
        <w:t>Raffa</w:t>
      </w:r>
      <w:r w:rsidR="00085661">
        <w:rPr>
          <w:rStyle w:val="Hyperlink"/>
          <w:rFonts w:ascii="Garamond" w:eastAsia="Garamond" w:hAnsi="Garamond" w:cs="Garamond"/>
          <w:color w:val="auto"/>
          <w:u w:val="none"/>
        </w:rPr>
        <w:t xml:space="preserve"> et al., 2015</w:t>
      </w:r>
      <w:r w:rsidR="00085661">
        <w:rPr>
          <w:rFonts w:ascii="Garamond" w:hAnsi="Garamond"/>
        </w:rPr>
        <w:t xml:space="preserve">) </w:t>
      </w:r>
      <w:r w:rsidR="0002156F">
        <w:rPr>
          <w:rFonts w:ascii="Garamond" w:hAnsi="Garamond"/>
        </w:rPr>
        <w:t xml:space="preserve">and </w:t>
      </w:r>
      <w:r w:rsidR="00253AEA">
        <w:rPr>
          <w:rFonts w:ascii="Garamond" w:hAnsi="Garamond"/>
        </w:rPr>
        <w:t>stronger winds (</w:t>
      </w:r>
      <w:r w:rsidR="00357D05" w:rsidRPr="00357D05">
        <w:rPr>
          <w:rStyle w:val="normaltextrun"/>
          <w:rFonts w:ascii="Garamond" w:eastAsia="Garamond" w:hAnsi="Garamond" w:cs="Garamond"/>
        </w:rPr>
        <w:t>Santos &amp; Whitham,</w:t>
      </w:r>
      <w:r w:rsidR="00357D05">
        <w:rPr>
          <w:rStyle w:val="normaltextrun"/>
          <w:rFonts w:ascii="Garamond" w:eastAsia="Garamond" w:hAnsi="Garamond" w:cs="Garamond"/>
        </w:rPr>
        <w:t xml:space="preserve"> </w:t>
      </w:r>
      <w:r w:rsidR="00357D05" w:rsidRPr="00357D05">
        <w:rPr>
          <w:rStyle w:val="normaltextrun"/>
          <w:rFonts w:ascii="Garamond" w:eastAsia="Garamond" w:hAnsi="Garamond" w:cs="Garamond"/>
        </w:rPr>
        <w:t>2010</w:t>
      </w:r>
      <w:r w:rsidR="00253AEA">
        <w:rPr>
          <w:rFonts w:ascii="Garamond" w:hAnsi="Garamond"/>
        </w:rPr>
        <w:t>)</w:t>
      </w:r>
      <w:r w:rsidR="00B038A8">
        <w:rPr>
          <w:rFonts w:ascii="Garamond" w:hAnsi="Garamond"/>
        </w:rPr>
        <w:t xml:space="preserve"> leading to increased tree mortality.</w:t>
      </w:r>
      <w:r w:rsidR="0002156F" w:rsidRPr="0002156F">
        <w:rPr>
          <w:rFonts w:ascii="Garamond" w:hAnsi="Garamond"/>
        </w:rPr>
        <w:t xml:space="preserve"> </w:t>
      </w:r>
      <w:r w:rsidR="000D29A5">
        <w:rPr>
          <w:rFonts w:ascii="Garamond" w:hAnsi="Garamond"/>
        </w:rPr>
        <w:t>Though the relationships developed through th</w:t>
      </w:r>
      <w:r w:rsidR="002D2911">
        <w:rPr>
          <w:rFonts w:ascii="Garamond" w:hAnsi="Garamond"/>
        </w:rPr>
        <w:t>e</w:t>
      </w:r>
      <w:r w:rsidR="000D29A5">
        <w:rPr>
          <w:rFonts w:ascii="Garamond" w:hAnsi="Garamond"/>
        </w:rPr>
        <w:t xml:space="preserve"> correlation analysis are</w:t>
      </w:r>
      <w:r w:rsidR="1E1EEDA9" w:rsidRPr="23C8F711">
        <w:rPr>
          <w:rFonts w:ascii="Garamond" w:hAnsi="Garamond"/>
        </w:rPr>
        <w:t xml:space="preserve"> </w:t>
      </w:r>
      <w:r w:rsidR="6883783F" w:rsidRPr="23C8F711">
        <w:rPr>
          <w:rFonts w:ascii="Garamond" w:hAnsi="Garamond"/>
        </w:rPr>
        <w:t>statistically</w:t>
      </w:r>
      <w:r w:rsidR="000D29A5">
        <w:rPr>
          <w:rFonts w:ascii="Garamond" w:hAnsi="Garamond"/>
        </w:rPr>
        <w:t xml:space="preserve"> weak, they provide </w:t>
      </w:r>
      <w:r w:rsidR="3B8CF032" w:rsidRPr="79A6D2BD">
        <w:rPr>
          <w:rFonts w:ascii="Garamond" w:hAnsi="Garamond"/>
        </w:rPr>
        <w:t>possible</w:t>
      </w:r>
      <w:r w:rsidR="3B8CF032" w:rsidRPr="23C8F711">
        <w:rPr>
          <w:rFonts w:ascii="Garamond" w:hAnsi="Garamond"/>
        </w:rPr>
        <w:t xml:space="preserve"> clues on </w:t>
      </w:r>
      <w:r w:rsidR="000D29A5">
        <w:rPr>
          <w:rFonts w:ascii="Garamond" w:hAnsi="Garamond"/>
        </w:rPr>
        <w:t xml:space="preserve">what could be </w:t>
      </w:r>
      <w:r w:rsidR="00FE6A49">
        <w:rPr>
          <w:rFonts w:ascii="Garamond" w:hAnsi="Garamond"/>
        </w:rPr>
        <w:t>the drivers</w:t>
      </w:r>
      <w:r w:rsidR="0011274F">
        <w:rPr>
          <w:rFonts w:ascii="Garamond" w:hAnsi="Garamond"/>
        </w:rPr>
        <w:t xml:space="preserve"> </w:t>
      </w:r>
      <w:r w:rsidR="00FE6A49">
        <w:rPr>
          <w:rFonts w:ascii="Garamond" w:hAnsi="Garamond"/>
        </w:rPr>
        <w:t>of this mortality</w:t>
      </w:r>
      <w:r w:rsidR="006A67CA">
        <w:rPr>
          <w:rFonts w:ascii="Garamond" w:hAnsi="Garamond"/>
        </w:rPr>
        <w:t xml:space="preserve">. </w:t>
      </w:r>
      <w:r w:rsidR="004D6F80">
        <w:rPr>
          <w:rFonts w:ascii="Garamond" w:hAnsi="Garamond"/>
        </w:rPr>
        <w:t>More research is needed to further</w:t>
      </w:r>
      <w:r w:rsidR="006D5581">
        <w:rPr>
          <w:rFonts w:ascii="Garamond" w:hAnsi="Garamond"/>
        </w:rPr>
        <w:t xml:space="preserve"> parse through </w:t>
      </w:r>
      <w:r w:rsidR="009F44A1">
        <w:rPr>
          <w:rFonts w:ascii="Garamond" w:hAnsi="Garamond"/>
        </w:rPr>
        <w:t>how</w:t>
      </w:r>
      <w:r w:rsidR="006D5581">
        <w:rPr>
          <w:rFonts w:ascii="Garamond" w:hAnsi="Garamond"/>
        </w:rPr>
        <w:t xml:space="preserve"> seasonality of these variables</w:t>
      </w:r>
      <w:r w:rsidR="009F44A1">
        <w:rPr>
          <w:rFonts w:ascii="Garamond" w:hAnsi="Garamond"/>
        </w:rPr>
        <w:t xml:space="preserve"> might affect mortality</w:t>
      </w:r>
      <w:r w:rsidR="006D5581">
        <w:rPr>
          <w:rFonts w:ascii="Garamond" w:hAnsi="Garamond"/>
        </w:rPr>
        <w:t xml:space="preserve"> as the team was unable to address</w:t>
      </w:r>
      <w:r w:rsidR="009F44A1">
        <w:rPr>
          <w:rFonts w:ascii="Garamond" w:hAnsi="Garamond"/>
        </w:rPr>
        <w:t xml:space="preserve"> </w:t>
      </w:r>
      <w:r w:rsidR="442CBA6F" w:rsidRPr="23C8F711">
        <w:rPr>
          <w:rFonts w:ascii="Garamond" w:hAnsi="Garamond"/>
        </w:rPr>
        <w:t xml:space="preserve">such questions </w:t>
      </w:r>
      <w:r w:rsidR="009F44A1">
        <w:rPr>
          <w:rFonts w:ascii="Garamond" w:hAnsi="Garamond"/>
        </w:rPr>
        <w:t>due to</w:t>
      </w:r>
      <w:r w:rsidR="00666DE4">
        <w:rPr>
          <w:rFonts w:ascii="Garamond" w:hAnsi="Garamond"/>
        </w:rPr>
        <w:t xml:space="preserve"> limited</w:t>
      </w:r>
      <w:r w:rsidR="009F44A1">
        <w:rPr>
          <w:rFonts w:ascii="Garamond" w:hAnsi="Garamond"/>
        </w:rPr>
        <w:t xml:space="preserve"> processing power and time constraints. </w:t>
      </w:r>
    </w:p>
    <w:p w14:paraId="1D9F49F0" w14:textId="77777777" w:rsidR="00DC019A" w:rsidRDefault="00DC019A" w:rsidP="005A55EE">
      <w:pPr>
        <w:pStyle w:val="Heading1"/>
        <w:spacing w:before="0" w:line="240" w:lineRule="auto"/>
        <w:rPr>
          <w:rFonts w:ascii="Garamond" w:hAnsi="Garamond"/>
        </w:rPr>
      </w:pPr>
      <w:bookmarkStart w:id="5" w:name="_Toc334198736"/>
    </w:p>
    <w:p w14:paraId="2BF53931" w14:textId="61CD5769" w:rsidR="00E41324" w:rsidRPr="0066138C" w:rsidRDefault="00621AB9" w:rsidP="005A55EE">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5"/>
    </w:p>
    <w:p w14:paraId="780B3D82" w14:textId="3D8BD8E3" w:rsidR="009F5A14" w:rsidRDefault="009F5A14" w:rsidP="005A55EE">
      <w:pPr>
        <w:spacing w:after="0" w:line="240" w:lineRule="auto"/>
        <w:rPr>
          <w:rFonts w:ascii="Garamond" w:hAnsi="Garamond" w:cs="Arial"/>
          <w:color w:val="000000" w:themeColor="text1"/>
        </w:rPr>
      </w:pPr>
      <w:r w:rsidRPr="0073A073">
        <w:rPr>
          <w:rFonts w:ascii="Garamond" w:hAnsi="Garamond" w:cs="Arial"/>
          <w:color w:val="000000" w:themeColor="text1"/>
        </w:rPr>
        <w:t>The team would like to thank our project partner</w:t>
      </w:r>
      <w:r w:rsidR="00C113E2">
        <w:rPr>
          <w:rFonts w:ascii="Garamond" w:hAnsi="Garamond" w:cs="Arial"/>
          <w:color w:val="000000" w:themeColor="text1"/>
        </w:rPr>
        <w:t>s</w:t>
      </w:r>
      <w:r w:rsidRPr="0073A073">
        <w:rPr>
          <w:rFonts w:ascii="Garamond" w:hAnsi="Garamond" w:cs="Arial"/>
          <w:color w:val="000000" w:themeColor="text1"/>
        </w:rPr>
        <w:t>, Mark Szydlo</w:t>
      </w:r>
      <w:r w:rsidR="25540302" w:rsidRPr="0073A073">
        <w:rPr>
          <w:rFonts w:ascii="Garamond" w:hAnsi="Garamond" w:cs="Arial"/>
          <w:color w:val="000000" w:themeColor="text1"/>
        </w:rPr>
        <w:t xml:space="preserve"> and Julie Long</w:t>
      </w:r>
      <w:r w:rsidR="006C7F23" w:rsidRPr="0073A073">
        <w:rPr>
          <w:rFonts w:ascii="Garamond" w:hAnsi="Garamond" w:cs="Arial"/>
          <w:color w:val="000000" w:themeColor="text1"/>
        </w:rPr>
        <w:t>,</w:t>
      </w:r>
      <w:r w:rsidR="5D9251CF" w:rsidRPr="0073A073">
        <w:rPr>
          <w:rFonts w:ascii="Garamond" w:hAnsi="Garamond" w:cs="Arial"/>
          <w:color w:val="000000" w:themeColor="text1"/>
        </w:rPr>
        <w:t xml:space="preserve"> </w:t>
      </w:r>
      <w:r w:rsidRPr="0073A073">
        <w:rPr>
          <w:rFonts w:ascii="Garamond" w:hAnsi="Garamond" w:cs="Arial"/>
          <w:color w:val="000000" w:themeColor="text1"/>
        </w:rPr>
        <w:t xml:space="preserve">from the National Park Service at Wupatki National Monument. </w:t>
      </w:r>
      <w:r w:rsidR="007972C0" w:rsidRPr="0073A073">
        <w:rPr>
          <w:rFonts w:ascii="Garamond" w:eastAsia="Garamond" w:hAnsi="Garamond" w:cs="Garamond"/>
          <w:color w:val="000000" w:themeColor="text1"/>
        </w:rPr>
        <w:t xml:space="preserve">We would also like to thank our science advisors </w:t>
      </w:r>
      <w:r w:rsidRPr="0073A073">
        <w:rPr>
          <w:rFonts w:ascii="Garamond" w:hAnsi="Garamond" w:cs="Arial"/>
          <w:color w:val="000000" w:themeColor="text1"/>
        </w:rPr>
        <w:t>from Goddard Space Flight Center</w:t>
      </w:r>
      <w:r w:rsidR="007972C0" w:rsidRPr="0073A073">
        <w:rPr>
          <w:rFonts w:ascii="Garamond" w:hAnsi="Garamond" w:cs="Arial"/>
          <w:color w:val="000000" w:themeColor="text1"/>
        </w:rPr>
        <w:t xml:space="preserve">: </w:t>
      </w:r>
      <w:r w:rsidRPr="0073A073">
        <w:rPr>
          <w:rFonts w:ascii="Garamond" w:hAnsi="Garamond" w:cs="Arial"/>
          <w:color w:val="000000" w:themeColor="text1"/>
        </w:rPr>
        <w:t>Sean McCartney and Joseph Spruce</w:t>
      </w:r>
      <w:r w:rsidR="00C113E2">
        <w:rPr>
          <w:rFonts w:ascii="Garamond" w:eastAsia="Garamond" w:hAnsi="Garamond" w:cs="Garamond"/>
          <w:color w:val="000000" w:themeColor="text1"/>
        </w:rPr>
        <w:t xml:space="preserve">, and </w:t>
      </w:r>
      <w:r w:rsidR="002B14F8" w:rsidRPr="0073A073">
        <w:rPr>
          <w:rFonts w:ascii="Garamond" w:eastAsia="Garamond" w:hAnsi="Garamond" w:cs="Garamond"/>
          <w:color w:val="000000" w:themeColor="text1"/>
        </w:rPr>
        <w:t>our project fellow</w:t>
      </w:r>
      <w:r w:rsidR="002B14F8" w:rsidRPr="0073A073">
        <w:rPr>
          <w:rFonts w:ascii="Garamond" w:hAnsi="Garamond" w:cs="Arial"/>
          <w:color w:val="000000" w:themeColor="text1"/>
        </w:rPr>
        <w:t xml:space="preserve"> Carli Merrick</w:t>
      </w:r>
      <w:r w:rsidRPr="0073A073">
        <w:rPr>
          <w:rFonts w:ascii="Garamond" w:hAnsi="Garamond" w:cs="Arial"/>
          <w:color w:val="000000" w:themeColor="text1"/>
        </w:rPr>
        <w:t xml:space="preserve"> from NASA DEVELOP</w:t>
      </w:r>
      <w:r w:rsidR="002B14F8" w:rsidRPr="0073A073">
        <w:rPr>
          <w:rFonts w:ascii="Garamond" w:hAnsi="Garamond" w:cs="Arial"/>
          <w:color w:val="000000" w:themeColor="text1"/>
        </w:rPr>
        <w:t xml:space="preserve"> at </w:t>
      </w:r>
      <w:r w:rsidRPr="0073A073">
        <w:rPr>
          <w:rFonts w:ascii="Garamond" w:hAnsi="Garamond" w:cs="Arial"/>
          <w:color w:val="000000" w:themeColor="text1"/>
        </w:rPr>
        <w:t xml:space="preserve">Goddard Space Flight Center. </w:t>
      </w:r>
      <w:r w:rsidR="00C113E2">
        <w:rPr>
          <w:rFonts w:ascii="Garamond" w:hAnsi="Garamond" w:cs="Arial"/>
          <w:color w:val="000000" w:themeColor="text1"/>
        </w:rPr>
        <w:t>Lastly</w:t>
      </w:r>
      <w:r w:rsidR="00B42396">
        <w:rPr>
          <w:rFonts w:ascii="Garamond" w:hAnsi="Garamond" w:cs="Arial"/>
          <w:color w:val="000000" w:themeColor="text1"/>
        </w:rPr>
        <w:t>,</w:t>
      </w:r>
      <w:r w:rsidR="00C113E2">
        <w:rPr>
          <w:rFonts w:ascii="Garamond" w:hAnsi="Garamond" w:cs="Arial"/>
          <w:color w:val="000000" w:themeColor="text1"/>
        </w:rPr>
        <w:t xml:space="preserve"> the team would like to acknowledge the </w:t>
      </w:r>
      <w:r w:rsidR="00D978F5">
        <w:rPr>
          <w:rFonts w:ascii="Garamond" w:hAnsi="Garamond" w:cs="Arial"/>
          <w:color w:val="000000" w:themeColor="text1"/>
        </w:rPr>
        <w:t>p</w:t>
      </w:r>
      <w:r w:rsidR="00C113E2" w:rsidRPr="00C113E2">
        <w:rPr>
          <w:rFonts w:ascii="Garamond" w:hAnsi="Garamond" w:cs="Arial"/>
          <w:color w:val="000000" w:themeColor="text1"/>
        </w:rPr>
        <w:t>ast contributors</w:t>
      </w:r>
      <w:r w:rsidR="00D978F5">
        <w:rPr>
          <w:rFonts w:ascii="Garamond" w:hAnsi="Garamond" w:cs="Arial"/>
          <w:color w:val="000000" w:themeColor="text1"/>
        </w:rPr>
        <w:t xml:space="preserve"> of this project during the Spring 2022 DEVELOP term: </w:t>
      </w:r>
      <w:r w:rsidR="00C113E2" w:rsidRPr="00C113E2">
        <w:rPr>
          <w:rFonts w:ascii="Garamond" w:hAnsi="Garamond" w:cs="Arial"/>
          <w:color w:val="000000" w:themeColor="text1"/>
        </w:rPr>
        <w:t>Nicole Ramberg-Pihl (Project Fellow)</w:t>
      </w:r>
      <w:r w:rsidR="00D978F5">
        <w:rPr>
          <w:rFonts w:ascii="Garamond" w:hAnsi="Garamond" w:cs="Arial"/>
          <w:color w:val="000000" w:themeColor="text1"/>
        </w:rPr>
        <w:t xml:space="preserve"> </w:t>
      </w:r>
      <w:r w:rsidR="00D978F5">
        <w:rPr>
          <w:rFonts w:ascii="Garamond" w:hAnsi="Garamond" w:cs="Arial"/>
          <w:color w:val="000000" w:themeColor="text1"/>
        </w:rPr>
        <w:lastRenderedPageBreak/>
        <w:t xml:space="preserve">and </w:t>
      </w:r>
      <w:r w:rsidR="001F0C42">
        <w:rPr>
          <w:rFonts w:ascii="Garamond" w:hAnsi="Garamond" w:cs="Arial"/>
          <w:color w:val="000000" w:themeColor="text1"/>
        </w:rPr>
        <w:t>Arizona Water Resources team (</w:t>
      </w:r>
      <w:r w:rsidR="00C113E2" w:rsidRPr="00C113E2">
        <w:rPr>
          <w:rFonts w:ascii="Garamond" w:hAnsi="Garamond" w:cs="Arial"/>
          <w:color w:val="000000" w:themeColor="text1"/>
        </w:rPr>
        <w:t xml:space="preserve">Margaret </w:t>
      </w:r>
      <w:proofErr w:type="spellStart"/>
      <w:r w:rsidR="00C113E2" w:rsidRPr="00C113E2">
        <w:rPr>
          <w:rFonts w:ascii="Garamond" w:hAnsi="Garamond" w:cs="Arial"/>
          <w:color w:val="000000" w:themeColor="text1"/>
        </w:rPr>
        <w:t>Jaenicke</w:t>
      </w:r>
      <w:proofErr w:type="spellEnd"/>
      <w:r w:rsidR="00C113E2" w:rsidRPr="00C113E2">
        <w:rPr>
          <w:rFonts w:ascii="Garamond" w:hAnsi="Garamond" w:cs="Arial"/>
          <w:color w:val="000000" w:themeColor="text1"/>
        </w:rPr>
        <w:t xml:space="preserve">, Anne Britton, Abbi Brown, </w:t>
      </w:r>
      <w:r w:rsidR="00B42396">
        <w:rPr>
          <w:rFonts w:ascii="Garamond" w:hAnsi="Garamond" w:cs="Arial"/>
          <w:color w:val="000000" w:themeColor="text1"/>
        </w:rPr>
        <w:t xml:space="preserve">and </w:t>
      </w:r>
      <w:r w:rsidR="00C113E2" w:rsidRPr="00C113E2">
        <w:rPr>
          <w:rFonts w:ascii="Garamond" w:hAnsi="Garamond" w:cs="Arial"/>
          <w:color w:val="000000" w:themeColor="text1"/>
        </w:rPr>
        <w:t xml:space="preserve">Liam </w:t>
      </w:r>
      <w:proofErr w:type="spellStart"/>
      <w:r w:rsidR="00C113E2" w:rsidRPr="00C113E2">
        <w:rPr>
          <w:rFonts w:ascii="Garamond" w:hAnsi="Garamond" w:cs="Arial"/>
          <w:color w:val="000000" w:themeColor="text1"/>
        </w:rPr>
        <w:t>Megraw</w:t>
      </w:r>
      <w:proofErr w:type="spellEnd"/>
      <w:r w:rsidR="001F0C42">
        <w:rPr>
          <w:rFonts w:ascii="Garamond" w:hAnsi="Garamond" w:cs="Arial"/>
          <w:color w:val="000000" w:themeColor="text1"/>
        </w:rPr>
        <w:t>).</w:t>
      </w:r>
      <w:r w:rsidR="00C113E2" w:rsidRPr="00C113E2">
        <w:rPr>
          <w:rFonts w:ascii="Garamond" w:hAnsi="Garamond" w:cs="Arial"/>
          <w:color w:val="000000" w:themeColor="text1"/>
        </w:rPr>
        <w:t xml:space="preserve"> </w:t>
      </w:r>
      <w:r w:rsidR="00796FF8" w:rsidRPr="0073A073">
        <w:rPr>
          <w:rFonts w:ascii="Garamond" w:eastAsia="Garamond" w:hAnsi="Garamond" w:cs="Garamond"/>
          <w:color w:val="000000" w:themeColor="text1"/>
        </w:rPr>
        <w:t>The team is sincerely grateful to all who have supported and guided us throughout this project.</w:t>
      </w:r>
    </w:p>
    <w:p w14:paraId="33DBD467" w14:textId="681B880C" w:rsidR="000057A6" w:rsidRDefault="53F22133" w:rsidP="005A55EE">
      <w:pPr>
        <w:spacing w:after="0" w:line="240" w:lineRule="auto"/>
        <w:rPr>
          <w:rFonts w:ascii="Garamond" w:hAnsi="Garamond" w:cs="Arial"/>
          <w:color w:val="000000" w:themeColor="text1"/>
        </w:rPr>
      </w:pPr>
      <w:r w:rsidRPr="6B27187E">
        <w:rPr>
          <w:rFonts w:ascii="Garamond" w:hAnsi="Garamond" w:cs="Arial"/>
          <w:color w:val="000000" w:themeColor="text1"/>
        </w:rPr>
        <w:t>A</w:t>
      </w:r>
      <w:r w:rsidR="0A0D1C63" w:rsidRPr="6B27187E">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033F1ACA" w14:textId="77777777" w:rsidR="00974FCA" w:rsidRPr="0066138C" w:rsidRDefault="00974FCA" w:rsidP="005A55EE">
      <w:pPr>
        <w:spacing w:after="0" w:line="240" w:lineRule="auto"/>
        <w:rPr>
          <w:rFonts w:ascii="Garamond" w:hAnsi="Garamond" w:cs="Arial"/>
          <w:color w:val="000000"/>
        </w:rPr>
      </w:pPr>
    </w:p>
    <w:p w14:paraId="108F742C" w14:textId="7FCBBD39" w:rsidR="00FC670A" w:rsidRDefault="45976A5D" w:rsidP="005A55EE">
      <w:pPr>
        <w:spacing w:after="0" w:line="240" w:lineRule="auto"/>
        <w:rPr>
          <w:rFonts w:ascii="Garamond" w:hAnsi="Garamond"/>
        </w:rPr>
      </w:pPr>
      <w:r w:rsidRPr="17446FC2">
        <w:rPr>
          <w:rFonts w:ascii="Garamond" w:hAnsi="Garamond"/>
        </w:rPr>
        <w:t xml:space="preserve">This material is based upon work supported by NASA </w:t>
      </w:r>
      <w:r w:rsidR="0AC5D7D5" w:rsidRPr="17446FC2">
        <w:rPr>
          <w:rFonts w:ascii="Garamond" w:hAnsi="Garamond"/>
        </w:rPr>
        <w:t>through</w:t>
      </w:r>
      <w:r w:rsidR="093FD8B2" w:rsidRPr="17446FC2">
        <w:rPr>
          <w:rFonts w:ascii="Garamond" w:hAnsi="Garamond"/>
        </w:rPr>
        <w:t xml:space="preserve"> contract NNL16AA05C</w:t>
      </w:r>
      <w:r w:rsidRPr="17446FC2">
        <w:rPr>
          <w:rFonts w:ascii="Garamond" w:hAnsi="Garamond"/>
        </w:rPr>
        <w:t>.</w:t>
      </w:r>
    </w:p>
    <w:p w14:paraId="46272F7D" w14:textId="77777777" w:rsidR="00EE2F0E" w:rsidRPr="0066138C" w:rsidRDefault="00EE2F0E" w:rsidP="005A55EE">
      <w:pPr>
        <w:spacing w:after="0" w:line="240" w:lineRule="auto"/>
        <w:rPr>
          <w:rFonts w:ascii="Garamond" w:hAnsi="Garamond"/>
        </w:rPr>
      </w:pPr>
    </w:p>
    <w:p w14:paraId="5E048FEB" w14:textId="699BFED3" w:rsidR="001A67C2" w:rsidRPr="0066138C" w:rsidRDefault="00621AB9" w:rsidP="005A55EE">
      <w:pPr>
        <w:pStyle w:val="Heading1"/>
        <w:spacing w:before="0" w:line="240" w:lineRule="auto"/>
        <w:rPr>
          <w:rFonts w:ascii="Garamond" w:hAnsi="Garamond"/>
        </w:rPr>
      </w:pPr>
      <w:bookmarkStart w:id="6" w:name="_Toc334198737"/>
      <w:r w:rsidRPr="70FE115C">
        <w:rPr>
          <w:rFonts w:ascii="Garamond" w:hAnsi="Garamond"/>
        </w:rPr>
        <w:t>7</w:t>
      </w:r>
      <w:r w:rsidR="008B7071" w:rsidRPr="70FE115C">
        <w:rPr>
          <w:rFonts w:ascii="Garamond" w:hAnsi="Garamond"/>
        </w:rPr>
        <w:t xml:space="preserve">. </w:t>
      </w:r>
      <w:r w:rsidR="001A67C2" w:rsidRPr="70FE115C">
        <w:rPr>
          <w:rFonts w:ascii="Garamond" w:hAnsi="Garamond"/>
        </w:rPr>
        <w:t>Glossary</w:t>
      </w:r>
    </w:p>
    <w:p w14:paraId="1EAC47D1" w14:textId="6AF3D76F" w:rsidR="00A95B44" w:rsidRDefault="00A95B44" w:rsidP="005A55EE">
      <w:pPr>
        <w:spacing w:after="0" w:line="240" w:lineRule="auto"/>
        <w:rPr>
          <w:rFonts w:ascii="Garamond" w:hAnsi="Garamond"/>
          <w:b/>
        </w:rPr>
      </w:pPr>
      <w:r>
        <w:rPr>
          <w:rFonts w:ascii="Garamond" w:hAnsi="Garamond"/>
          <w:b/>
        </w:rPr>
        <w:t>BAI</w:t>
      </w:r>
      <w:r w:rsidR="00FD7682">
        <w:rPr>
          <w:rFonts w:ascii="Garamond" w:hAnsi="Garamond"/>
          <w:b/>
        </w:rPr>
        <w:t xml:space="preserve"> </w:t>
      </w:r>
      <w:r w:rsidR="00E56A3B">
        <w:rPr>
          <w:rFonts w:ascii="Garamond" w:hAnsi="Garamond"/>
          <w:b/>
        </w:rPr>
        <w:t xml:space="preserve">- </w:t>
      </w:r>
      <w:r w:rsidR="00E56A3B" w:rsidRPr="634DFDA3">
        <w:rPr>
          <w:rFonts w:ascii="Garamond" w:eastAsia="Calibri" w:hAnsi="Garamond" w:cs="Calibri"/>
        </w:rPr>
        <w:t>Burn Area Index</w:t>
      </w:r>
    </w:p>
    <w:p w14:paraId="043E6CBB" w14:textId="140BAB03" w:rsidR="000501ED" w:rsidRDefault="000501ED" w:rsidP="005A55EE">
      <w:pPr>
        <w:spacing w:after="0" w:line="240" w:lineRule="auto"/>
        <w:rPr>
          <w:rFonts w:ascii="Garamond" w:hAnsi="Garamond"/>
        </w:rPr>
      </w:pPr>
      <w:r w:rsidRPr="0066138C">
        <w:rPr>
          <w:rFonts w:ascii="Garamond" w:hAnsi="Garamond"/>
          <w:b/>
        </w:rPr>
        <w:t>Earth observations</w:t>
      </w:r>
      <w:r w:rsidRPr="0066138C">
        <w:rPr>
          <w:rFonts w:ascii="Garamond" w:hAnsi="Garamond"/>
        </w:rPr>
        <w:t xml:space="preserve"> </w:t>
      </w:r>
      <w:r w:rsidR="005418C9" w:rsidRPr="0066138C">
        <w:rPr>
          <w:rFonts w:ascii="Garamond" w:hAnsi="Garamond"/>
        </w:rPr>
        <w:t>–</w:t>
      </w:r>
      <w:r w:rsidRPr="0066138C">
        <w:rPr>
          <w:rFonts w:ascii="Garamond" w:hAnsi="Garamond"/>
        </w:rPr>
        <w:t xml:space="preserve"> </w:t>
      </w:r>
      <w:r w:rsidR="005418C9" w:rsidRPr="0066138C">
        <w:rPr>
          <w:rFonts w:ascii="Garamond" w:hAnsi="Garamond"/>
        </w:rPr>
        <w:t>Satellites and sensors that collect information about the Earth’s physical, chemical, and biological systems over space and time</w:t>
      </w:r>
    </w:p>
    <w:p w14:paraId="451AC5CD" w14:textId="77777777" w:rsidR="00B37658" w:rsidRDefault="00B37658" w:rsidP="005A55EE">
      <w:pPr>
        <w:spacing w:after="0" w:line="240" w:lineRule="auto"/>
        <w:rPr>
          <w:rFonts w:ascii="Garamond" w:hAnsi="Garamond"/>
        </w:rPr>
      </w:pPr>
      <w:r w:rsidRPr="14086A17">
        <w:rPr>
          <w:rFonts w:ascii="Garamond" w:hAnsi="Garamond"/>
          <w:b/>
          <w:bCs/>
        </w:rPr>
        <w:t>Evapotranspiration</w:t>
      </w:r>
      <w:r w:rsidRPr="14086A17">
        <w:rPr>
          <w:rFonts w:ascii="Garamond" w:hAnsi="Garamond"/>
        </w:rPr>
        <w:t xml:space="preserve"> – A process through which water is transferred to the atmosphere from the land by both evaporation from the soil surface and transpiration from plants</w:t>
      </w:r>
    </w:p>
    <w:p w14:paraId="67A4BD51" w14:textId="0FC8E2FC" w:rsidR="00937DDC" w:rsidRPr="00B47B2D" w:rsidRDefault="3BE5CDF5" w:rsidP="005A55EE">
      <w:pPr>
        <w:spacing w:after="0" w:line="240" w:lineRule="auto"/>
        <w:rPr>
          <w:rFonts w:ascii="Garamond" w:hAnsi="Garamond"/>
          <w:b/>
          <w:bCs/>
        </w:rPr>
      </w:pPr>
      <w:r w:rsidRPr="54D55E94">
        <w:rPr>
          <w:rFonts w:ascii="Garamond" w:hAnsi="Garamond"/>
          <w:b/>
          <w:bCs/>
        </w:rPr>
        <w:t xml:space="preserve">Iso Cluster </w:t>
      </w:r>
      <w:r w:rsidR="22B510CF" w:rsidRPr="79A6D2BD">
        <w:rPr>
          <w:rFonts w:ascii="Garamond" w:hAnsi="Garamond"/>
        </w:rPr>
        <w:t>–</w:t>
      </w:r>
      <w:r w:rsidR="1CE63CA1" w:rsidRPr="79A6D2BD">
        <w:rPr>
          <w:rFonts w:ascii="Garamond" w:hAnsi="Garamond"/>
          <w:b/>
          <w:bCs/>
        </w:rPr>
        <w:t xml:space="preserve"> </w:t>
      </w:r>
      <w:r w:rsidR="6189F530" w:rsidRPr="2209C8F3">
        <w:rPr>
          <w:rFonts w:ascii="Garamond" w:hAnsi="Garamond"/>
        </w:rPr>
        <w:t>I</w:t>
      </w:r>
      <w:r w:rsidR="381EC0C1" w:rsidRPr="79A6D2BD">
        <w:rPr>
          <w:rFonts w:ascii="Garamond" w:hAnsi="Garamond"/>
        </w:rPr>
        <w:t>terative</w:t>
      </w:r>
      <w:r w:rsidR="381EC0C1" w:rsidRPr="54D55E94">
        <w:rPr>
          <w:rFonts w:ascii="Garamond" w:hAnsi="Garamond"/>
        </w:rPr>
        <w:t xml:space="preserve"> process used in classification methods</w:t>
      </w:r>
      <w:r w:rsidR="361478CE" w:rsidRPr="54D55E94">
        <w:rPr>
          <w:rFonts w:ascii="Garamond" w:hAnsi="Garamond"/>
        </w:rPr>
        <w:t xml:space="preserve"> that</w:t>
      </w:r>
      <w:r w:rsidR="381EC0C1" w:rsidRPr="54D55E94">
        <w:rPr>
          <w:rFonts w:ascii="Garamond" w:hAnsi="Garamond"/>
        </w:rPr>
        <w:t xml:space="preserve"> comput</w:t>
      </w:r>
      <w:r w:rsidR="361478CE" w:rsidRPr="54D55E94">
        <w:rPr>
          <w:rFonts w:ascii="Garamond" w:hAnsi="Garamond"/>
        </w:rPr>
        <w:t>es</w:t>
      </w:r>
      <w:r w:rsidR="381EC0C1" w:rsidRPr="54D55E94">
        <w:rPr>
          <w:rFonts w:ascii="Garamond" w:hAnsi="Garamond"/>
        </w:rPr>
        <w:t xml:space="preserve"> the minimum Euclidean distance when assigning each candidate cell</w:t>
      </w:r>
      <w:r w:rsidR="361478CE" w:rsidRPr="54D55E94">
        <w:rPr>
          <w:rFonts w:ascii="Garamond" w:hAnsi="Garamond"/>
        </w:rPr>
        <w:t xml:space="preserve"> of a raster</w:t>
      </w:r>
      <w:r w:rsidR="381EC0C1" w:rsidRPr="54D55E94">
        <w:rPr>
          <w:rFonts w:ascii="Garamond" w:hAnsi="Garamond"/>
        </w:rPr>
        <w:t xml:space="preserve"> to a cluster</w:t>
      </w:r>
    </w:p>
    <w:p w14:paraId="04F5F386" w14:textId="77777777" w:rsidR="007B40B2" w:rsidRDefault="007B40B2" w:rsidP="005A55EE">
      <w:pPr>
        <w:spacing w:after="0" w:line="240" w:lineRule="auto"/>
        <w:rPr>
          <w:rFonts w:ascii="Garamond" w:hAnsi="Garamond"/>
          <w:b/>
          <w:bCs/>
        </w:rPr>
      </w:pPr>
      <w:r w:rsidRPr="4AAC7C04">
        <w:rPr>
          <w:rFonts w:ascii="Garamond" w:hAnsi="Garamond"/>
          <w:b/>
          <w:bCs/>
        </w:rPr>
        <w:t xml:space="preserve">LANDFIRE EVT </w:t>
      </w:r>
      <w:r w:rsidRPr="4AAC7C04">
        <w:rPr>
          <w:rFonts w:ascii="Garamond" w:hAnsi="Garamond"/>
        </w:rPr>
        <w:t>–</w:t>
      </w:r>
      <w:r w:rsidRPr="4AAC7C04">
        <w:rPr>
          <w:rFonts w:ascii="Garamond" w:hAnsi="Garamond"/>
          <w:b/>
          <w:bCs/>
        </w:rPr>
        <w:t xml:space="preserve"> </w:t>
      </w:r>
      <w:r w:rsidRPr="4AAC7C04">
        <w:rPr>
          <w:rFonts w:ascii="Garamond" w:hAnsi="Garamond"/>
        </w:rPr>
        <w:t>LANDFIRE Existing Vegetation Type</w:t>
      </w:r>
      <w:r w:rsidRPr="4AAC7C04">
        <w:rPr>
          <w:rFonts w:ascii="Garamond" w:hAnsi="Garamond"/>
          <w:b/>
          <w:bCs/>
        </w:rPr>
        <w:t xml:space="preserve"> </w:t>
      </w:r>
    </w:p>
    <w:p w14:paraId="6EDD68FF" w14:textId="5A867B79" w:rsidR="00E56A3B" w:rsidRDefault="00E56A3B" w:rsidP="005A55EE">
      <w:pPr>
        <w:spacing w:after="0" w:line="240" w:lineRule="auto"/>
        <w:rPr>
          <w:rFonts w:ascii="Garamond" w:hAnsi="Garamond"/>
          <w:b/>
          <w:bCs/>
        </w:rPr>
      </w:pPr>
      <w:r>
        <w:rPr>
          <w:rFonts w:ascii="Garamond" w:hAnsi="Garamond"/>
          <w:b/>
          <w:bCs/>
        </w:rPr>
        <w:t xml:space="preserve">MSAVI - </w:t>
      </w:r>
      <w:r>
        <w:rPr>
          <w:rStyle w:val="normaltextrun"/>
          <w:rFonts w:ascii="Garamond" w:hAnsi="Garamond"/>
          <w:color w:val="000000"/>
          <w:shd w:val="clear" w:color="auto" w:fill="FFFFFF"/>
          <w:lang w:val="en-GB"/>
        </w:rPr>
        <w:t>Modified Soil-Adjusted Vegetation Index</w:t>
      </w:r>
    </w:p>
    <w:p w14:paraId="31F6D56F" w14:textId="5C626C42" w:rsidR="00F97EB3" w:rsidRDefault="00F97EB3" w:rsidP="005A55EE">
      <w:pPr>
        <w:spacing w:after="0" w:line="240" w:lineRule="auto"/>
        <w:rPr>
          <w:rFonts w:ascii="Garamond" w:hAnsi="Garamond"/>
        </w:rPr>
      </w:pPr>
      <w:r w:rsidRPr="4AAC7C04">
        <w:rPr>
          <w:rFonts w:ascii="Garamond" w:hAnsi="Garamond"/>
          <w:b/>
          <w:bCs/>
        </w:rPr>
        <w:t>NAIP</w:t>
      </w:r>
      <w:r w:rsidRPr="4AAC7C04">
        <w:rPr>
          <w:rFonts w:ascii="Garamond" w:hAnsi="Garamond"/>
        </w:rPr>
        <w:t xml:space="preserve"> – National Agriculture Imagery Program</w:t>
      </w:r>
    </w:p>
    <w:p w14:paraId="1C518093" w14:textId="77777777" w:rsidR="00F97EB3" w:rsidRDefault="00F97EB3" w:rsidP="005A55EE">
      <w:pPr>
        <w:spacing w:after="0" w:line="240" w:lineRule="auto"/>
        <w:rPr>
          <w:rFonts w:ascii="Garamond" w:hAnsi="Garamond"/>
        </w:rPr>
      </w:pPr>
      <w:r w:rsidRPr="59E0AF70">
        <w:rPr>
          <w:rFonts w:ascii="Garamond" w:hAnsi="Garamond"/>
          <w:b/>
          <w:bCs/>
        </w:rPr>
        <w:t xml:space="preserve">NPS </w:t>
      </w:r>
      <w:r w:rsidRPr="59E0AF70">
        <w:rPr>
          <w:rFonts w:ascii="Garamond" w:hAnsi="Garamond"/>
        </w:rPr>
        <w:t xml:space="preserve">– National Park Service </w:t>
      </w:r>
    </w:p>
    <w:p w14:paraId="6EF0536C" w14:textId="77777777" w:rsidR="00C97EB6" w:rsidRDefault="00C97EB6" w:rsidP="005A55EE">
      <w:pPr>
        <w:spacing w:after="0" w:line="240" w:lineRule="auto"/>
        <w:rPr>
          <w:rFonts w:ascii="Garamond" w:hAnsi="Garamond"/>
        </w:rPr>
      </w:pPr>
      <w:r w:rsidRPr="08B8750C">
        <w:rPr>
          <w:rFonts w:ascii="Garamond" w:hAnsi="Garamond"/>
          <w:b/>
          <w:bCs/>
        </w:rPr>
        <w:t xml:space="preserve">PJW </w:t>
      </w:r>
      <w:r w:rsidRPr="08B8750C">
        <w:rPr>
          <w:rFonts w:ascii="Garamond" w:hAnsi="Garamond"/>
        </w:rPr>
        <w:t>– Pinyon-juniper woodlands, or areas that have the presence of at least one species each of juniper and pinyon pine (</w:t>
      </w:r>
      <w:r w:rsidRPr="08B8750C">
        <w:rPr>
          <w:rFonts w:ascii="Garamond" w:hAnsi="Garamond"/>
          <w:i/>
          <w:iCs/>
        </w:rPr>
        <w:t xml:space="preserve">Pinus </w:t>
      </w:r>
      <w:r w:rsidRPr="08B8750C">
        <w:rPr>
          <w:rFonts w:ascii="Garamond" w:hAnsi="Garamond"/>
        </w:rPr>
        <w:t>spp.-</w:t>
      </w:r>
      <w:r w:rsidRPr="08B8750C">
        <w:rPr>
          <w:rFonts w:ascii="Garamond" w:hAnsi="Garamond"/>
          <w:i/>
          <w:iCs/>
        </w:rPr>
        <w:t>Juniperus</w:t>
      </w:r>
      <w:r w:rsidRPr="08B8750C">
        <w:rPr>
          <w:rFonts w:ascii="Garamond" w:hAnsi="Garamond"/>
        </w:rPr>
        <w:t xml:space="preserve"> spp.)</w:t>
      </w:r>
    </w:p>
    <w:p w14:paraId="39746F74" w14:textId="61139449" w:rsidR="006F24BC" w:rsidRPr="00B47B2D" w:rsidRDefault="361478CE" w:rsidP="005A55EE">
      <w:pPr>
        <w:spacing w:after="0" w:line="240" w:lineRule="auto"/>
        <w:rPr>
          <w:rFonts w:ascii="Garamond" w:hAnsi="Garamond"/>
          <w:b/>
          <w:bCs/>
        </w:rPr>
      </w:pPr>
      <w:r w:rsidRPr="54D55E94">
        <w:rPr>
          <w:rFonts w:ascii="Garamond" w:hAnsi="Garamond"/>
          <w:b/>
          <w:bCs/>
        </w:rPr>
        <w:t xml:space="preserve">Specific Humidity </w:t>
      </w:r>
      <w:r w:rsidR="09785F23" w:rsidRPr="79A6D2BD">
        <w:rPr>
          <w:rFonts w:ascii="Garamond" w:hAnsi="Garamond"/>
        </w:rPr>
        <w:t>–</w:t>
      </w:r>
      <w:r w:rsidRPr="79A6D2BD">
        <w:rPr>
          <w:rFonts w:ascii="Garamond" w:hAnsi="Garamond"/>
          <w:b/>
          <w:bCs/>
        </w:rPr>
        <w:t xml:space="preserve"> </w:t>
      </w:r>
      <w:r w:rsidR="7672BA13" w:rsidRPr="79A6D2BD">
        <w:rPr>
          <w:rFonts w:ascii="Garamond" w:hAnsi="Garamond"/>
        </w:rPr>
        <w:t>A</w:t>
      </w:r>
      <w:r w:rsidR="45FA4568" w:rsidRPr="79A6D2BD">
        <w:rPr>
          <w:rFonts w:ascii="Garamond" w:hAnsi="Garamond"/>
        </w:rPr>
        <w:t>mount</w:t>
      </w:r>
      <w:r w:rsidR="45FA4568" w:rsidRPr="54D55E94">
        <w:rPr>
          <w:rFonts w:ascii="Garamond" w:hAnsi="Garamond"/>
        </w:rPr>
        <w:t xml:space="preserve"> of water vapor contained in a unit of air </w:t>
      </w:r>
      <w:r w:rsidR="6703B1A7" w:rsidRPr="54D55E94">
        <w:rPr>
          <w:rFonts w:ascii="Garamond" w:hAnsi="Garamond"/>
        </w:rPr>
        <w:t xml:space="preserve">and is </w:t>
      </w:r>
      <w:r w:rsidR="45FA4568" w:rsidRPr="54D55E94">
        <w:rPr>
          <w:rFonts w:ascii="Garamond" w:hAnsi="Garamond"/>
        </w:rPr>
        <w:t>expressed as grams of water vapor per kilogram of air</w:t>
      </w:r>
    </w:p>
    <w:p w14:paraId="14E89E87" w14:textId="77777777" w:rsidR="00C97EB6" w:rsidRDefault="00C97EB6" w:rsidP="005A55EE">
      <w:pPr>
        <w:spacing w:after="0" w:line="240" w:lineRule="auto"/>
        <w:rPr>
          <w:rFonts w:ascii="Garamond" w:hAnsi="Garamond"/>
        </w:rPr>
      </w:pPr>
      <w:r w:rsidRPr="67D0F3DC">
        <w:rPr>
          <w:rFonts w:ascii="Garamond" w:hAnsi="Garamond"/>
          <w:b/>
          <w:bCs/>
        </w:rPr>
        <w:t>USDA</w:t>
      </w:r>
      <w:r w:rsidRPr="67D0F3DC">
        <w:rPr>
          <w:rFonts w:ascii="Garamond" w:hAnsi="Garamond"/>
        </w:rPr>
        <w:t xml:space="preserve"> – United States Department of Agriculture</w:t>
      </w:r>
    </w:p>
    <w:p w14:paraId="3B166BF9" w14:textId="77777777" w:rsidR="00C97EB6" w:rsidRDefault="00C97EB6" w:rsidP="005A55EE">
      <w:pPr>
        <w:spacing w:after="0" w:line="240" w:lineRule="auto"/>
        <w:rPr>
          <w:rFonts w:ascii="Garamond" w:hAnsi="Garamond"/>
        </w:rPr>
      </w:pPr>
      <w:r w:rsidRPr="071D271D">
        <w:rPr>
          <w:rFonts w:ascii="Garamond" w:hAnsi="Garamond"/>
          <w:b/>
          <w:bCs/>
        </w:rPr>
        <w:t xml:space="preserve">USFS </w:t>
      </w:r>
      <w:r w:rsidRPr="071D271D">
        <w:rPr>
          <w:rFonts w:ascii="Garamond" w:hAnsi="Garamond"/>
        </w:rPr>
        <w:t>– United States Forest Service</w:t>
      </w:r>
    </w:p>
    <w:p w14:paraId="6638FB82" w14:textId="77777777" w:rsidR="00C97EB6" w:rsidRDefault="00C97EB6" w:rsidP="005A55EE">
      <w:pPr>
        <w:spacing w:after="0" w:line="240" w:lineRule="auto"/>
        <w:rPr>
          <w:rFonts w:ascii="Garamond" w:hAnsi="Garamond"/>
        </w:rPr>
      </w:pPr>
      <w:r w:rsidRPr="071D271D">
        <w:rPr>
          <w:rFonts w:ascii="Garamond" w:hAnsi="Garamond"/>
          <w:b/>
          <w:bCs/>
        </w:rPr>
        <w:t xml:space="preserve">USGS </w:t>
      </w:r>
      <w:r w:rsidRPr="071D271D">
        <w:rPr>
          <w:rFonts w:ascii="Garamond" w:hAnsi="Garamond"/>
        </w:rPr>
        <w:t>– United States Geological Survey</w:t>
      </w:r>
    </w:p>
    <w:p w14:paraId="4CD5AC22" w14:textId="12C48380" w:rsidR="00A95B44" w:rsidRDefault="00A95B44" w:rsidP="005A55EE">
      <w:pPr>
        <w:spacing w:after="0" w:line="240" w:lineRule="auto"/>
        <w:rPr>
          <w:rFonts w:ascii="Garamond" w:hAnsi="Garamond"/>
          <w:b/>
          <w:bCs/>
        </w:rPr>
      </w:pPr>
      <w:r>
        <w:rPr>
          <w:rFonts w:ascii="Garamond" w:hAnsi="Garamond"/>
          <w:b/>
          <w:bCs/>
        </w:rPr>
        <w:t>VARI</w:t>
      </w:r>
      <w:r w:rsidR="00E56A3B">
        <w:rPr>
          <w:rFonts w:ascii="Garamond" w:hAnsi="Garamond"/>
          <w:b/>
          <w:bCs/>
        </w:rPr>
        <w:t xml:space="preserve"> - </w:t>
      </w:r>
      <w:r w:rsidR="00E56A3B">
        <w:rPr>
          <w:rStyle w:val="normaltextrun"/>
          <w:rFonts w:ascii="Garamond" w:hAnsi="Garamond"/>
          <w:color w:val="000000"/>
          <w:shd w:val="clear" w:color="auto" w:fill="FFFFFF"/>
          <w:lang w:val="en-GB"/>
        </w:rPr>
        <w:t>Visible Atmospherically Resistant Index</w:t>
      </w:r>
    </w:p>
    <w:p w14:paraId="7D779086" w14:textId="16D6E32B" w:rsidR="00C97EB6" w:rsidRDefault="00C97EB6" w:rsidP="005A55EE">
      <w:pPr>
        <w:spacing w:after="0" w:line="240" w:lineRule="auto"/>
        <w:rPr>
          <w:rFonts w:ascii="Garamond" w:hAnsi="Garamond"/>
        </w:rPr>
      </w:pPr>
      <w:r w:rsidRPr="37BDA18E">
        <w:rPr>
          <w:rFonts w:ascii="Garamond" w:hAnsi="Garamond"/>
          <w:b/>
          <w:bCs/>
        </w:rPr>
        <w:t xml:space="preserve">WNM </w:t>
      </w:r>
      <w:r w:rsidRPr="37BDA18E">
        <w:rPr>
          <w:rFonts w:ascii="Garamond" w:hAnsi="Garamond"/>
        </w:rPr>
        <w:t>– Wupatki National Monument</w:t>
      </w:r>
    </w:p>
    <w:p w14:paraId="52358D77" w14:textId="2BE9C5F6" w:rsidR="006F05B9" w:rsidRDefault="3BE5CDF5" w:rsidP="005A55EE">
      <w:pPr>
        <w:spacing w:after="0" w:line="240" w:lineRule="auto"/>
        <w:rPr>
          <w:rFonts w:ascii="Garamond" w:hAnsi="Garamond"/>
        </w:rPr>
      </w:pPr>
      <w:r w:rsidRPr="54D55E94">
        <w:rPr>
          <w:rFonts w:ascii="Garamond" w:hAnsi="Garamond"/>
          <w:b/>
          <w:bCs/>
        </w:rPr>
        <w:t xml:space="preserve">Xylem Cavitation </w:t>
      </w:r>
      <w:r w:rsidR="5409C8E0" w:rsidRPr="79A6D2BD">
        <w:rPr>
          <w:rFonts w:ascii="Garamond" w:hAnsi="Garamond"/>
        </w:rPr>
        <w:t>–</w:t>
      </w:r>
      <w:r w:rsidR="04E66BC4" w:rsidRPr="54D55E94">
        <w:rPr>
          <w:rFonts w:ascii="Garamond" w:hAnsi="Garamond"/>
          <w:b/>
          <w:bCs/>
        </w:rPr>
        <w:t xml:space="preserve"> </w:t>
      </w:r>
      <w:r w:rsidR="5409C8E0" w:rsidRPr="54D55E94">
        <w:rPr>
          <w:rFonts w:ascii="Garamond" w:hAnsi="Garamond"/>
        </w:rPr>
        <w:t xml:space="preserve">a process </w:t>
      </w:r>
      <w:r w:rsidR="3EBD9680" w:rsidRPr="54D55E94">
        <w:rPr>
          <w:rFonts w:ascii="Garamond" w:hAnsi="Garamond"/>
        </w:rPr>
        <w:t>that</w:t>
      </w:r>
      <w:r w:rsidR="3EBD9680" w:rsidRPr="54D55E94">
        <w:rPr>
          <w:rFonts w:ascii="Garamond" w:hAnsi="Garamond"/>
          <w:b/>
          <w:bCs/>
        </w:rPr>
        <w:t xml:space="preserve"> </w:t>
      </w:r>
      <w:r w:rsidR="5409C8E0" w:rsidRPr="54D55E94">
        <w:rPr>
          <w:rFonts w:ascii="Garamond" w:hAnsi="Garamond"/>
        </w:rPr>
        <w:t xml:space="preserve">occurs when air is pulled across interfaces between xylem water and air resident in the </w:t>
      </w:r>
      <w:r w:rsidR="59429079" w:rsidRPr="54D55E94">
        <w:rPr>
          <w:rFonts w:ascii="Garamond" w:hAnsi="Garamond"/>
        </w:rPr>
        <w:t xml:space="preserve">body of a </w:t>
      </w:r>
      <w:r w:rsidR="5409C8E0" w:rsidRPr="54D55E94">
        <w:rPr>
          <w:rFonts w:ascii="Garamond" w:hAnsi="Garamond"/>
        </w:rPr>
        <w:t>plant. This process leads to air blockages in the xylem that cut the plant off from its water supply in the soil.</w:t>
      </w:r>
    </w:p>
    <w:p w14:paraId="6CF01061" w14:textId="77777777" w:rsidR="00042D28" w:rsidRDefault="00042D28" w:rsidP="005A55EE">
      <w:pPr>
        <w:spacing w:after="0" w:line="240" w:lineRule="auto"/>
        <w:rPr>
          <w:rFonts w:ascii="Garamond" w:hAnsi="Garamond"/>
        </w:rPr>
      </w:pPr>
    </w:p>
    <w:p w14:paraId="6A686CFC" w14:textId="6A5696E4" w:rsidR="00E41324" w:rsidRPr="0066138C" w:rsidRDefault="2B9A1F87" w:rsidP="005A55EE">
      <w:pPr>
        <w:pStyle w:val="Heading1"/>
        <w:spacing w:before="0" w:line="240" w:lineRule="auto"/>
        <w:rPr>
          <w:rFonts w:ascii="Garamond" w:hAnsi="Garamond"/>
        </w:rPr>
      </w:pPr>
      <w:r w:rsidRPr="0073A073">
        <w:rPr>
          <w:rFonts w:ascii="Garamond" w:hAnsi="Garamond"/>
        </w:rPr>
        <w:t xml:space="preserve">8. </w:t>
      </w:r>
      <w:r w:rsidR="507DD883" w:rsidRPr="0073A073">
        <w:rPr>
          <w:rFonts w:ascii="Garamond" w:hAnsi="Garamond"/>
        </w:rPr>
        <w:t>References</w:t>
      </w:r>
      <w:bookmarkEnd w:id="6"/>
    </w:p>
    <w:p w14:paraId="75BAD9EB" w14:textId="26F37679" w:rsidR="004C64D8" w:rsidRDefault="564AB0D0" w:rsidP="005A55EE">
      <w:pPr>
        <w:spacing w:after="0" w:line="240" w:lineRule="auto"/>
        <w:ind w:left="720" w:hanging="720"/>
        <w:rPr>
          <w:rStyle w:val="Hyperlink"/>
          <w:rFonts w:ascii="Garamond" w:eastAsia="Garamond" w:hAnsi="Garamond" w:cs="Garamond"/>
          <w:color w:val="auto"/>
        </w:rPr>
      </w:pPr>
      <w:r w:rsidRPr="00042D28">
        <w:rPr>
          <w:rStyle w:val="normaltextrun"/>
          <w:rFonts w:ascii="Garamond" w:eastAsia="Garamond" w:hAnsi="Garamond" w:cs="Garamond"/>
        </w:rPr>
        <w:t>Adams, H.D. &amp; Kolb, T.E. (2005)</w:t>
      </w:r>
      <w:r w:rsidR="0056DE3E" w:rsidRPr="00042D28">
        <w:rPr>
          <w:rStyle w:val="normaltextrun"/>
          <w:rFonts w:ascii="Garamond" w:eastAsia="Garamond" w:hAnsi="Garamond" w:cs="Garamond"/>
        </w:rPr>
        <w:t>.</w:t>
      </w:r>
      <w:r w:rsidRPr="00042D28">
        <w:rPr>
          <w:rStyle w:val="normaltextrun"/>
          <w:rFonts w:ascii="Garamond" w:eastAsia="Garamond" w:hAnsi="Garamond" w:cs="Garamond"/>
        </w:rPr>
        <w:t xml:space="preserve"> Tree growth response to drought and temperature in a mountain landscape in northern Arizona, USA. </w:t>
      </w:r>
      <w:r w:rsidRPr="00042D28">
        <w:rPr>
          <w:rStyle w:val="normaltextrun"/>
          <w:rFonts w:ascii="Garamond" w:eastAsia="Garamond" w:hAnsi="Garamond" w:cs="Garamond"/>
          <w:i/>
          <w:iCs/>
        </w:rPr>
        <w:t>Journal of Biogeography, 32</w:t>
      </w:r>
      <w:r w:rsidR="1AA9967A" w:rsidRPr="00042D28">
        <w:rPr>
          <w:rStyle w:val="normaltextrun"/>
          <w:rFonts w:ascii="Garamond" w:eastAsia="Garamond" w:hAnsi="Garamond" w:cs="Garamond"/>
          <w:i/>
          <w:iCs/>
        </w:rPr>
        <w:t>,</w:t>
      </w:r>
      <w:r w:rsidRPr="00042D28">
        <w:rPr>
          <w:rStyle w:val="normaltextrun"/>
          <w:rFonts w:ascii="Garamond" w:eastAsia="Garamond" w:hAnsi="Garamond" w:cs="Garamond"/>
        </w:rPr>
        <w:t xml:space="preserve"> 1629-1640. </w:t>
      </w:r>
      <w:hyperlink r:id="rId17">
        <w:r w:rsidRPr="00042D28">
          <w:rPr>
            <w:rStyle w:val="Hyperlink"/>
            <w:rFonts w:ascii="Garamond" w:eastAsia="Garamond" w:hAnsi="Garamond" w:cs="Garamond"/>
            <w:color w:val="auto"/>
          </w:rPr>
          <w:t>https://doi.org/10.1111/j.1365-2699.2005.01292.x</w:t>
        </w:r>
      </w:hyperlink>
    </w:p>
    <w:p w14:paraId="6514D78C" w14:textId="77777777" w:rsidR="00974FCA" w:rsidRPr="00042D28" w:rsidRDefault="00974FCA" w:rsidP="005A55EE">
      <w:pPr>
        <w:spacing w:after="0" w:line="240" w:lineRule="auto"/>
        <w:ind w:left="720" w:hanging="720"/>
        <w:rPr>
          <w:rStyle w:val="Hyperlink"/>
          <w:rFonts w:ascii="Garamond" w:eastAsia="Garamond" w:hAnsi="Garamond" w:cs="Garamond"/>
          <w:color w:val="auto"/>
        </w:rPr>
      </w:pPr>
    </w:p>
    <w:p w14:paraId="067E0611" w14:textId="606F22BC" w:rsidR="004A7196" w:rsidRDefault="004A7196" w:rsidP="005A55EE">
      <w:pPr>
        <w:pStyle w:val="paragraph"/>
        <w:spacing w:beforeAutospacing="0" w:after="0" w:afterAutospacing="0" w:line="240" w:lineRule="auto"/>
        <w:ind w:left="720" w:hanging="720"/>
        <w:rPr>
          <w:rFonts w:ascii="Garamond" w:eastAsia="Garamond" w:hAnsi="Garamond" w:cs="Garamond"/>
          <w:sz w:val="22"/>
          <w:szCs w:val="22"/>
        </w:rPr>
      </w:pPr>
      <w:r w:rsidRPr="00042D28">
        <w:rPr>
          <w:rFonts w:ascii="Garamond" w:eastAsia="Garamond" w:hAnsi="Garamond" w:cs="Garamond"/>
          <w:sz w:val="22"/>
          <w:szCs w:val="22"/>
        </w:rPr>
        <w:t xml:space="preserve">Anderegg, W.R.L., </w:t>
      </w:r>
      <w:proofErr w:type="spellStart"/>
      <w:r w:rsidRPr="00042D28">
        <w:rPr>
          <w:rFonts w:ascii="Garamond" w:eastAsia="Garamond" w:hAnsi="Garamond" w:cs="Garamond"/>
          <w:sz w:val="22"/>
          <w:szCs w:val="22"/>
        </w:rPr>
        <w:t>Hicke</w:t>
      </w:r>
      <w:proofErr w:type="spellEnd"/>
      <w:r w:rsidRPr="00042D28">
        <w:rPr>
          <w:rFonts w:ascii="Garamond" w:eastAsia="Garamond" w:hAnsi="Garamond" w:cs="Garamond"/>
          <w:sz w:val="22"/>
          <w:szCs w:val="22"/>
        </w:rPr>
        <w:t xml:space="preserve">, J.A., Fisher, R.A., Allen, C.D., </w:t>
      </w:r>
      <w:proofErr w:type="spellStart"/>
      <w:r w:rsidRPr="00042D28">
        <w:rPr>
          <w:rFonts w:ascii="Garamond" w:eastAsia="Garamond" w:hAnsi="Garamond" w:cs="Garamond"/>
          <w:sz w:val="22"/>
          <w:szCs w:val="22"/>
        </w:rPr>
        <w:t>Aukema</w:t>
      </w:r>
      <w:proofErr w:type="spellEnd"/>
      <w:r w:rsidRPr="00042D28">
        <w:rPr>
          <w:rFonts w:ascii="Garamond" w:eastAsia="Garamond" w:hAnsi="Garamond" w:cs="Garamond"/>
          <w:sz w:val="22"/>
          <w:szCs w:val="22"/>
        </w:rPr>
        <w:t xml:space="preserve">, J., Bentz, B., Hood, S., </w:t>
      </w:r>
      <w:proofErr w:type="spellStart"/>
      <w:r w:rsidRPr="00042D28">
        <w:rPr>
          <w:rFonts w:ascii="Garamond" w:eastAsia="Garamond" w:hAnsi="Garamond" w:cs="Garamond"/>
          <w:sz w:val="22"/>
          <w:szCs w:val="22"/>
        </w:rPr>
        <w:t>Lichstein</w:t>
      </w:r>
      <w:proofErr w:type="spellEnd"/>
      <w:r w:rsidRPr="00042D28">
        <w:rPr>
          <w:rFonts w:ascii="Garamond" w:eastAsia="Garamond" w:hAnsi="Garamond" w:cs="Garamond"/>
          <w:sz w:val="22"/>
          <w:szCs w:val="22"/>
        </w:rPr>
        <w:t xml:space="preserve">, J.W., </w:t>
      </w:r>
      <w:proofErr w:type="spellStart"/>
      <w:r w:rsidRPr="00042D28">
        <w:rPr>
          <w:rFonts w:ascii="Garamond" w:eastAsia="Garamond" w:hAnsi="Garamond" w:cs="Garamond"/>
          <w:sz w:val="22"/>
          <w:szCs w:val="22"/>
        </w:rPr>
        <w:t>Macalady</w:t>
      </w:r>
      <w:proofErr w:type="spellEnd"/>
      <w:r w:rsidRPr="00042D28">
        <w:rPr>
          <w:rFonts w:ascii="Garamond" w:eastAsia="Garamond" w:hAnsi="Garamond" w:cs="Garamond"/>
          <w:sz w:val="22"/>
          <w:szCs w:val="22"/>
        </w:rPr>
        <w:t>, A.K., McDowell, N., Pan, Y., Raffa, K., Sala, A., Shaw, J.D., Stephenson, N.L., Tague, C.</w:t>
      </w:r>
      <w:r w:rsidR="001F1FD1">
        <w:rPr>
          <w:rFonts w:ascii="Garamond" w:eastAsia="Garamond" w:hAnsi="Garamond" w:cs="Garamond"/>
          <w:sz w:val="22"/>
          <w:szCs w:val="22"/>
        </w:rPr>
        <w:t>,</w:t>
      </w:r>
      <w:r w:rsidRPr="00042D28">
        <w:rPr>
          <w:rFonts w:ascii="Garamond" w:eastAsia="Garamond" w:hAnsi="Garamond" w:cs="Garamond"/>
          <w:sz w:val="22"/>
          <w:szCs w:val="22"/>
        </w:rPr>
        <w:t xml:space="preserve"> </w:t>
      </w:r>
      <w:r w:rsidR="005A4D0E">
        <w:rPr>
          <w:rFonts w:ascii="Garamond" w:eastAsia="Garamond" w:hAnsi="Garamond" w:cs="Garamond"/>
          <w:sz w:val="22"/>
          <w:szCs w:val="22"/>
        </w:rPr>
        <w:t>&amp;</w:t>
      </w:r>
      <w:r w:rsidRPr="00042D28">
        <w:rPr>
          <w:rFonts w:ascii="Garamond" w:eastAsia="Garamond" w:hAnsi="Garamond" w:cs="Garamond"/>
          <w:sz w:val="22"/>
          <w:szCs w:val="22"/>
        </w:rPr>
        <w:t xml:space="preserve"> </w:t>
      </w:r>
      <w:proofErr w:type="spellStart"/>
      <w:r w:rsidRPr="00042D28">
        <w:rPr>
          <w:rFonts w:ascii="Garamond" w:eastAsia="Garamond" w:hAnsi="Garamond" w:cs="Garamond"/>
          <w:sz w:val="22"/>
          <w:szCs w:val="22"/>
        </w:rPr>
        <w:t>Zeppel</w:t>
      </w:r>
      <w:proofErr w:type="spellEnd"/>
      <w:r w:rsidRPr="00042D28">
        <w:rPr>
          <w:rFonts w:ascii="Garamond" w:eastAsia="Garamond" w:hAnsi="Garamond" w:cs="Garamond"/>
          <w:sz w:val="22"/>
          <w:szCs w:val="22"/>
        </w:rPr>
        <w:t xml:space="preserve">, M. (2015). Tree mortality from drought, insects, and their interactions in a changing climate. </w:t>
      </w:r>
      <w:r w:rsidRPr="79A6D2BD">
        <w:rPr>
          <w:rFonts w:ascii="Garamond" w:eastAsia="Garamond" w:hAnsi="Garamond" w:cs="Garamond"/>
          <w:i/>
          <w:sz w:val="22"/>
          <w:szCs w:val="22"/>
        </w:rPr>
        <w:t>New Phytol, 208</w:t>
      </w:r>
      <w:r w:rsidRPr="00042D28">
        <w:rPr>
          <w:rFonts w:ascii="Garamond" w:eastAsia="Garamond" w:hAnsi="Garamond" w:cs="Garamond"/>
          <w:sz w:val="22"/>
          <w:szCs w:val="22"/>
        </w:rPr>
        <w:t xml:space="preserve">, 674-683. </w:t>
      </w:r>
      <w:hyperlink r:id="rId18" w:history="1">
        <w:r w:rsidR="00974FCA" w:rsidRPr="0060772A">
          <w:rPr>
            <w:rStyle w:val="Hyperlink"/>
            <w:rFonts w:ascii="Garamond" w:eastAsia="Garamond" w:hAnsi="Garamond" w:cs="Garamond"/>
            <w:sz w:val="22"/>
            <w:szCs w:val="22"/>
          </w:rPr>
          <w:t>https://doi.org/10.1111/nph.13477</w:t>
        </w:r>
      </w:hyperlink>
    </w:p>
    <w:p w14:paraId="2A6539A0" w14:textId="77777777" w:rsidR="00974FCA" w:rsidRPr="00042D28" w:rsidRDefault="00974FCA" w:rsidP="005A55EE">
      <w:pPr>
        <w:pStyle w:val="paragraph"/>
        <w:spacing w:beforeAutospacing="0" w:after="0" w:afterAutospacing="0" w:line="240" w:lineRule="auto"/>
        <w:ind w:left="720" w:hanging="720"/>
        <w:rPr>
          <w:rFonts w:ascii="Garamond" w:eastAsia="Garamond" w:hAnsi="Garamond" w:cs="Garamond"/>
          <w:sz w:val="22"/>
          <w:szCs w:val="22"/>
        </w:rPr>
      </w:pPr>
    </w:p>
    <w:p w14:paraId="1AB7D574" w14:textId="5BFCA74D" w:rsidR="00384A9E" w:rsidRDefault="00384A9E" w:rsidP="005A55EE">
      <w:pPr>
        <w:spacing w:after="0" w:line="240" w:lineRule="auto"/>
        <w:ind w:left="720" w:hanging="720"/>
        <w:rPr>
          <w:rStyle w:val="Hyperlink"/>
          <w:rFonts w:ascii="Garamond" w:eastAsia="Garamond" w:hAnsi="Garamond" w:cs="Garamond"/>
          <w:color w:val="auto"/>
        </w:rPr>
      </w:pPr>
      <w:r w:rsidRPr="00042D28">
        <w:rPr>
          <w:rStyle w:val="normaltextrun"/>
          <w:rFonts w:ascii="Garamond" w:eastAsia="Garamond" w:hAnsi="Garamond" w:cs="Garamond"/>
        </w:rPr>
        <w:t xml:space="preserve">Archer, S.R., &amp; </w:t>
      </w:r>
      <w:proofErr w:type="spellStart"/>
      <w:r w:rsidRPr="00042D28">
        <w:rPr>
          <w:rStyle w:val="normaltextrun"/>
          <w:rFonts w:ascii="Garamond" w:eastAsia="Garamond" w:hAnsi="Garamond" w:cs="Garamond"/>
        </w:rPr>
        <w:t>Predick</w:t>
      </w:r>
      <w:proofErr w:type="spellEnd"/>
      <w:r w:rsidRPr="00042D28">
        <w:rPr>
          <w:rStyle w:val="normaltextrun"/>
          <w:rFonts w:ascii="Garamond" w:eastAsia="Garamond" w:hAnsi="Garamond" w:cs="Garamond"/>
        </w:rPr>
        <w:t xml:space="preserve">, K.I. (2008). Climate Change and Ecosystems of the Southwestern United States. </w:t>
      </w:r>
      <w:r w:rsidRPr="00042D28">
        <w:rPr>
          <w:rStyle w:val="normaltextrun"/>
          <w:rFonts w:ascii="Garamond" w:eastAsia="Garamond" w:hAnsi="Garamond" w:cs="Garamond"/>
          <w:i/>
          <w:iCs/>
        </w:rPr>
        <w:t>Rangelands, 30</w:t>
      </w:r>
      <w:r w:rsidRPr="00042D28">
        <w:rPr>
          <w:rStyle w:val="normaltextrun"/>
          <w:rFonts w:ascii="Garamond" w:eastAsia="Garamond" w:hAnsi="Garamond" w:cs="Garamond"/>
        </w:rPr>
        <w:t xml:space="preserve">(3), 23-28. </w:t>
      </w:r>
      <w:hyperlink r:id="rId19">
        <w:r w:rsidRPr="79A6D2BD">
          <w:rPr>
            <w:rStyle w:val="Hyperlink"/>
            <w:rFonts w:ascii="Garamond" w:eastAsia="Garamond" w:hAnsi="Garamond" w:cs="Garamond"/>
            <w:color w:val="auto"/>
          </w:rPr>
          <w:t>https://doi.org/10.2111/1551-501X(2008)30[23:CCAEOT]2.0.CO;2</w:t>
        </w:r>
      </w:hyperlink>
    </w:p>
    <w:p w14:paraId="06AB1EB3" w14:textId="77777777" w:rsidR="00974FCA" w:rsidRPr="00042D28" w:rsidRDefault="00974FCA" w:rsidP="005A55EE">
      <w:pPr>
        <w:spacing w:after="0" w:line="240" w:lineRule="auto"/>
        <w:ind w:left="720" w:hanging="720"/>
        <w:rPr>
          <w:rStyle w:val="normaltextrun"/>
          <w:rFonts w:ascii="Garamond" w:eastAsia="Garamond" w:hAnsi="Garamond" w:cs="Garamond"/>
        </w:rPr>
      </w:pPr>
    </w:p>
    <w:p w14:paraId="6B4A45B3" w14:textId="6DC577D1" w:rsidR="004C64D8" w:rsidRDefault="69687938" w:rsidP="005A55EE">
      <w:pPr>
        <w:spacing w:after="0" w:line="240" w:lineRule="auto"/>
        <w:ind w:left="720" w:hanging="720"/>
        <w:rPr>
          <w:rStyle w:val="Hyperlink"/>
          <w:rFonts w:ascii="Garamond" w:eastAsia="Garamond" w:hAnsi="Garamond" w:cs="Garamond"/>
          <w:color w:val="auto"/>
        </w:rPr>
      </w:pPr>
      <w:r w:rsidRPr="00042D28">
        <w:rPr>
          <w:rStyle w:val="normaltextrun"/>
          <w:rFonts w:ascii="Garamond" w:eastAsia="Garamond" w:hAnsi="Garamond" w:cs="Garamond"/>
        </w:rPr>
        <w:t xml:space="preserve">Arizona Department of Water Resources. (2022). Drought. </w:t>
      </w:r>
      <w:r w:rsidR="006B39AE" w:rsidRPr="00042D28">
        <w:rPr>
          <w:rStyle w:val="normaltextrun"/>
          <w:rFonts w:ascii="Garamond" w:eastAsia="Garamond" w:hAnsi="Garamond" w:cs="Garamond"/>
        </w:rPr>
        <w:t>Retrieved on October 7, 2022</w:t>
      </w:r>
      <w:r w:rsidR="00083A78" w:rsidRPr="00042D28">
        <w:rPr>
          <w:rStyle w:val="normaltextrun"/>
          <w:rFonts w:ascii="Garamond" w:eastAsia="Garamond" w:hAnsi="Garamond" w:cs="Garamond"/>
        </w:rPr>
        <w:t>,</w:t>
      </w:r>
      <w:r w:rsidR="006B39AE" w:rsidRPr="00042D28">
        <w:rPr>
          <w:rStyle w:val="normaltextrun"/>
          <w:rFonts w:ascii="Garamond" w:eastAsia="Garamond" w:hAnsi="Garamond" w:cs="Garamond"/>
        </w:rPr>
        <w:t xml:space="preserve"> from </w:t>
      </w:r>
      <w:hyperlink r:id="rId20" w:history="1">
        <w:r w:rsidR="006B39AE" w:rsidRPr="00042D28">
          <w:rPr>
            <w:rStyle w:val="Hyperlink"/>
            <w:rFonts w:ascii="Garamond" w:eastAsia="Garamond" w:hAnsi="Garamond" w:cs="Garamond"/>
            <w:color w:val="auto"/>
          </w:rPr>
          <w:t>https://new.azwater.gov/drought</w:t>
        </w:r>
      </w:hyperlink>
    </w:p>
    <w:p w14:paraId="4B926F02" w14:textId="77777777" w:rsidR="00974FCA" w:rsidRPr="00042D28" w:rsidRDefault="00974FCA" w:rsidP="005A55EE">
      <w:pPr>
        <w:spacing w:after="0" w:line="240" w:lineRule="auto"/>
        <w:ind w:left="720" w:hanging="720"/>
        <w:rPr>
          <w:rStyle w:val="normaltextrun"/>
          <w:rFonts w:ascii="Garamond" w:eastAsia="Garamond" w:hAnsi="Garamond" w:cs="Garamond"/>
          <w:u w:val="single"/>
        </w:rPr>
      </w:pPr>
    </w:p>
    <w:p w14:paraId="64967A17" w14:textId="0C25F5C2" w:rsidR="00FA7912" w:rsidRDefault="00FA7912" w:rsidP="005A55EE">
      <w:pPr>
        <w:pStyle w:val="paragraph"/>
        <w:spacing w:beforeAutospacing="0" w:after="0" w:afterAutospacing="0" w:line="240" w:lineRule="auto"/>
        <w:ind w:left="720" w:hanging="720"/>
        <w:rPr>
          <w:rStyle w:val="normaltextrun"/>
          <w:rFonts w:ascii="Garamond" w:eastAsia="Garamond" w:hAnsi="Garamond" w:cs="Garamond"/>
          <w:sz w:val="22"/>
          <w:szCs w:val="22"/>
        </w:rPr>
      </w:pPr>
      <w:r w:rsidRPr="00042D28">
        <w:rPr>
          <w:rStyle w:val="normaltextrun"/>
          <w:rFonts w:ascii="Garamond" w:eastAsia="Garamond" w:hAnsi="Garamond" w:cs="Garamond"/>
          <w:sz w:val="22"/>
          <w:szCs w:val="22"/>
        </w:rPr>
        <w:t xml:space="preserve">Biederman, J., </w:t>
      </w:r>
      <w:proofErr w:type="spellStart"/>
      <w:r w:rsidRPr="00042D28">
        <w:rPr>
          <w:rStyle w:val="normaltextrun"/>
          <w:rFonts w:ascii="Garamond" w:eastAsia="Garamond" w:hAnsi="Garamond" w:cs="Garamond"/>
          <w:sz w:val="22"/>
          <w:szCs w:val="22"/>
        </w:rPr>
        <w:t>Harpold</w:t>
      </w:r>
      <w:proofErr w:type="spellEnd"/>
      <w:r w:rsidRPr="00042D28">
        <w:rPr>
          <w:rStyle w:val="normaltextrun"/>
          <w:rFonts w:ascii="Garamond" w:eastAsia="Garamond" w:hAnsi="Garamond" w:cs="Garamond"/>
          <w:sz w:val="22"/>
          <w:szCs w:val="22"/>
        </w:rPr>
        <w:t xml:space="preserve">, A., </w:t>
      </w:r>
      <w:proofErr w:type="spellStart"/>
      <w:r w:rsidRPr="00042D28">
        <w:rPr>
          <w:rStyle w:val="normaltextrun"/>
          <w:rFonts w:ascii="Garamond" w:eastAsia="Garamond" w:hAnsi="Garamond" w:cs="Garamond"/>
          <w:sz w:val="22"/>
          <w:szCs w:val="22"/>
        </w:rPr>
        <w:t>Gochis</w:t>
      </w:r>
      <w:proofErr w:type="spellEnd"/>
      <w:r w:rsidRPr="00042D28">
        <w:rPr>
          <w:rStyle w:val="normaltextrun"/>
          <w:rFonts w:ascii="Garamond" w:eastAsia="Garamond" w:hAnsi="Garamond" w:cs="Garamond"/>
          <w:sz w:val="22"/>
          <w:szCs w:val="22"/>
        </w:rPr>
        <w:t xml:space="preserve">, D., Ewers, B., Reed, D., </w:t>
      </w:r>
      <w:proofErr w:type="spellStart"/>
      <w:r w:rsidRPr="00042D28">
        <w:rPr>
          <w:rStyle w:val="normaltextrun"/>
          <w:rFonts w:ascii="Garamond" w:eastAsia="Garamond" w:hAnsi="Garamond" w:cs="Garamond"/>
          <w:sz w:val="22"/>
          <w:szCs w:val="22"/>
        </w:rPr>
        <w:t>Papuga</w:t>
      </w:r>
      <w:proofErr w:type="spellEnd"/>
      <w:r w:rsidRPr="00042D28">
        <w:rPr>
          <w:rStyle w:val="normaltextrun"/>
          <w:rFonts w:ascii="Garamond" w:eastAsia="Garamond" w:hAnsi="Garamond" w:cs="Garamond"/>
          <w:sz w:val="22"/>
          <w:szCs w:val="22"/>
        </w:rPr>
        <w:t xml:space="preserve">, S., </w:t>
      </w:r>
      <w:r w:rsidR="001F1FD1">
        <w:rPr>
          <w:rStyle w:val="normaltextrun"/>
          <w:rFonts w:ascii="Garamond" w:eastAsia="Garamond" w:hAnsi="Garamond" w:cs="Garamond"/>
          <w:sz w:val="22"/>
          <w:szCs w:val="22"/>
        </w:rPr>
        <w:t xml:space="preserve">&amp; </w:t>
      </w:r>
      <w:r w:rsidRPr="00042D28">
        <w:rPr>
          <w:rStyle w:val="normaltextrun"/>
          <w:rFonts w:ascii="Garamond" w:eastAsia="Garamond" w:hAnsi="Garamond" w:cs="Garamond"/>
          <w:sz w:val="22"/>
          <w:szCs w:val="22"/>
        </w:rPr>
        <w:t xml:space="preserve">Brooks, P. (2014). Increased evaporation following widespread tree mortality limits streamflow response. </w:t>
      </w:r>
      <w:r w:rsidRPr="00042D28">
        <w:rPr>
          <w:rStyle w:val="normaltextrun"/>
          <w:rFonts w:ascii="Garamond" w:eastAsia="Garamond" w:hAnsi="Garamond" w:cs="Garamond"/>
          <w:i/>
          <w:iCs/>
          <w:sz w:val="22"/>
          <w:szCs w:val="22"/>
        </w:rPr>
        <w:t>Water Resources Research, 50</w:t>
      </w:r>
      <w:r w:rsidRPr="00042D28">
        <w:rPr>
          <w:rStyle w:val="normaltextrun"/>
          <w:rFonts w:ascii="Garamond" w:eastAsia="Garamond" w:hAnsi="Garamond" w:cs="Garamond"/>
          <w:sz w:val="22"/>
          <w:szCs w:val="22"/>
        </w:rPr>
        <w:t xml:space="preserve">(7). </w:t>
      </w:r>
      <w:bookmarkStart w:id="7" w:name="_Hlk121996314"/>
      <w:r w:rsidR="00974FCA">
        <w:rPr>
          <w:rStyle w:val="normaltextrun"/>
          <w:rFonts w:ascii="Garamond" w:eastAsia="Garamond" w:hAnsi="Garamond" w:cs="Garamond"/>
          <w:sz w:val="22"/>
          <w:szCs w:val="22"/>
        </w:rPr>
        <w:fldChar w:fldCharType="begin"/>
      </w:r>
      <w:r w:rsidR="00974FCA">
        <w:rPr>
          <w:rStyle w:val="normaltextrun"/>
          <w:rFonts w:ascii="Garamond" w:eastAsia="Garamond" w:hAnsi="Garamond" w:cs="Garamond"/>
          <w:sz w:val="22"/>
          <w:szCs w:val="22"/>
        </w:rPr>
        <w:instrText xml:space="preserve"> HYPERLINK "https://doi.org/10.1002/2013WR014994" </w:instrText>
      </w:r>
      <w:r w:rsidR="00974FCA">
        <w:rPr>
          <w:rStyle w:val="normaltextrun"/>
          <w:rFonts w:ascii="Garamond" w:eastAsia="Garamond" w:hAnsi="Garamond" w:cs="Garamond"/>
          <w:sz w:val="22"/>
          <w:szCs w:val="22"/>
        </w:rPr>
        <w:fldChar w:fldCharType="separate"/>
      </w:r>
      <w:r w:rsidR="00974FCA" w:rsidRPr="00974FCA">
        <w:rPr>
          <w:rStyle w:val="Hyperlink"/>
          <w:rFonts w:ascii="Garamond" w:eastAsia="Garamond" w:hAnsi="Garamond" w:cs="Garamond"/>
          <w:sz w:val="22"/>
          <w:szCs w:val="22"/>
        </w:rPr>
        <w:t>https://</w:t>
      </w:r>
      <w:r w:rsidRPr="00974FCA">
        <w:rPr>
          <w:rStyle w:val="Hyperlink"/>
          <w:rFonts w:ascii="Garamond" w:eastAsia="Garamond" w:hAnsi="Garamond" w:cs="Garamond"/>
          <w:sz w:val="22"/>
          <w:szCs w:val="22"/>
        </w:rPr>
        <w:t>doi</w:t>
      </w:r>
      <w:r w:rsidR="00974FCA" w:rsidRPr="00974FCA">
        <w:rPr>
          <w:rStyle w:val="Hyperlink"/>
          <w:rFonts w:ascii="Garamond" w:eastAsia="Garamond" w:hAnsi="Garamond" w:cs="Garamond"/>
          <w:sz w:val="22"/>
          <w:szCs w:val="22"/>
        </w:rPr>
        <w:t>.org/</w:t>
      </w:r>
      <w:r w:rsidRPr="00974FCA">
        <w:rPr>
          <w:rStyle w:val="Hyperlink"/>
          <w:rFonts w:ascii="Garamond" w:eastAsia="Garamond" w:hAnsi="Garamond" w:cs="Garamond"/>
          <w:sz w:val="22"/>
          <w:szCs w:val="22"/>
        </w:rPr>
        <w:t>10.1002/2013WR014994</w:t>
      </w:r>
      <w:r w:rsidR="00974FCA">
        <w:rPr>
          <w:rStyle w:val="normaltextrun"/>
          <w:rFonts w:ascii="Garamond" w:eastAsia="Garamond" w:hAnsi="Garamond" w:cs="Garamond"/>
          <w:sz w:val="22"/>
          <w:szCs w:val="22"/>
        </w:rPr>
        <w:fldChar w:fldCharType="end"/>
      </w:r>
      <w:r w:rsidRPr="00042D28">
        <w:rPr>
          <w:rStyle w:val="normaltextrun"/>
          <w:rFonts w:ascii="Garamond" w:eastAsia="Garamond" w:hAnsi="Garamond" w:cs="Garamond"/>
          <w:sz w:val="22"/>
          <w:szCs w:val="22"/>
        </w:rPr>
        <w:t>.</w:t>
      </w:r>
      <w:bookmarkEnd w:id="7"/>
    </w:p>
    <w:p w14:paraId="2426509C" w14:textId="77777777" w:rsidR="00974FCA" w:rsidRPr="00042D28" w:rsidRDefault="00974FCA" w:rsidP="005A55EE">
      <w:pPr>
        <w:pStyle w:val="paragraph"/>
        <w:spacing w:beforeAutospacing="0" w:after="0" w:afterAutospacing="0" w:line="240" w:lineRule="auto"/>
        <w:ind w:left="720" w:hanging="720"/>
        <w:rPr>
          <w:rFonts w:ascii="Garamond" w:eastAsia="Garamond" w:hAnsi="Garamond" w:cs="Garamond"/>
          <w:sz w:val="22"/>
          <w:szCs w:val="22"/>
        </w:rPr>
      </w:pPr>
    </w:p>
    <w:p w14:paraId="5460273C" w14:textId="7BED3EF9" w:rsidR="006E67B1" w:rsidRPr="00042D28" w:rsidRDefault="006E67B1" w:rsidP="005A55EE">
      <w:pPr>
        <w:spacing w:after="0" w:line="240" w:lineRule="auto"/>
        <w:ind w:left="720" w:hanging="720"/>
        <w:rPr>
          <w:rFonts w:ascii="Garamond" w:hAnsi="Garamond" w:cs="Arial"/>
          <w:shd w:val="clear" w:color="auto" w:fill="FFFFFF"/>
        </w:rPr>
      </w:pPr>
      <w:proofErr w:type="spellStart"/>
      <w:r w:rsidRPr="00042D28">
        <w:rPr>
          <w:rFonts w:ascii="Garamond" w:hAnsi="Garamond" w:cs="Arial"/>
          <w:shd w:val="clear" w:color="auto" w:fill="FFFFFF"/>
        </w:rPr>
        <w:t>Bonan</w:t>
      </w:r>
      <w:proofErr w:type="spellEnd"/>
      <w:r w:rsidRPr="00042D28">
        <w:rPr>
          <w:rFonts w:ascii="Garamond" w:hAnsi="Garamond" w:cs="Arial"/>
          <w:shd w:val="clear" w:color="auto" w:fill="FFFFFF"/>
        </w:rPr>
        <w:t xml:space="preserve">, G. (2015). </w:t>
      </w:r>
      <w:r w:rsidRPr="00042D28">
        <w:rPr>
          <w:rFonts w:ascii="Garamond" w:hAnsi="Garamond" w:cs="Arial"/>
          <w:i/>
          <w:shd w:val="clear" w:color="auto" w:fill="FFFFFF"/>
        </w:rPr>
        <w:t>Ecological Climatology: Concepts and Applications</w:t>
      </w:r>
      <w:r w:rsidRPr="00042D28">
        <w:rPr>
          <w:rFonts w:ascii="Garamond" w:hAnsi="Garamond" w:cs="Arial"/>
          <w:shd w:val="clear" w:color="auto" w:fill="FFFFFF"/>
        </w:rPr>
        <w:t xml:space="preserve"> (3rd ed.). Cambridge: Cambridge University Press. </w:t>
      </w:r>
      <w:bookmarkStart w:id="8" w:name="OLE_LINK1"/>
      <w:r w:rsidR="00974FCA">
        <w:rPr>
          <w:rFonts w:ascii="Garamond" w:hAnsi="Garamond" w:cs="Arial"/>
          <w:shd w:val="clear" w:color="auto" w:fill="FFFFFF"/>
        </w:rPr>
        <w:fldChar w:fldCharType="begin"/>
      </w:r>
      <w:r w:rsidR="00974FCA">
        <w:rPr>
          <w:rFonts w:ascii="Garamond" w:hAnsi="Garamond" w:cs="Arial"/>
          <w:shd w:val="clear" w:color="auto" w:fill="FFFFFF"/>
        </w:rPr>
        <w:instrText xml:space="preserve"> HYPERLINK "https://doi.org/10.1017/CBO9781107339200" </w:instrText>
      </w:r>
      <w:r w:rsidR="00974FCA">
        <w:rPr>
          <w:rFonts w:ascii="Garamond" w:hAnsi="Garamond" w:cs="Arial"/>
          <w:shd w:val="clear" w:color="auto" w:fill="FFFFFF"/>
        </w:rPr>
        <w:fldChar w:fldCharType="separate"/>
      </w:r>
      <w:r w:rsidR="00974FCA" w:rsidRPr="00974FCA">
        <w:rPr>
          <w:rStyle w:val="Hyperlink"/>
          <w:rFonts w:ascii="Garamond" w:hAnsi="Garamond" w:cs="Arial"/>
          <w:shd w:val="clear" w:color="auto" w:fill="FFFFFF"/>
        </w:rPr>
        <w:t>https://</w:t>
      </w:r>
      <w:r w:rsidRPr="00974FCA">
        <w:rPr>
          <w:rStyle w:val="Hyperlink"/>
          <w:rFonts w:ascii="Garamond" w:hAnsi="Garamond" w:cs="Arial"/>
          <w:shd w:val="clear" w:color="auto" w:fill="FFFFFF"/>
        </w:rPr>
        <w:t>doi</w:t>
      </w:r>
      <w:r w:rsidR="00974FCA" w:rsidRPr="00974FCA">
        <w:rPr>
          <w:rStyle w:val="Hyperlink"/>
          <w:rFonts w:ascii="Garamond" w:hAnsi="Garamond" w:cs="Arial"/>
          <w:shd w:val="clear" w:color="auto" w:fill="FFFFFF"/>
        </w:rPr>
        <w:t>.org/</w:t>
      </w:r>
      <w:r w:rsidRPr="00974FCA">
        <w:rPr>
          <w:rStyle w:val="Hyperlink"/>
          <w:rFonts w:ascii="Garamond" w:hAnsi="Garamond" w:cs="Arial"/>
          <w:shd w:val="clear" w:color="auto" w:fill="FFFFFF"/>
        </w:rPr>
        <w:t>10.1017/CBO9781107339200</w:t>
      </w:r>
      <w:bookmarkEnd w:id="8"/>
      <w:r w:rsidR="00974FCA">
        <w:rPr>
          <w:rFonts w:ascii="Garamond" w:hAnsi="Garamond" w:cs="Arial"/>
          <w:shd w:val="clear" w:color="auto" w:fill="FFFFFF"/>
        </w:rPr>
        <w:fldChar w:fldCharType="end"/>
      </w:r>
    </w:p>
    <w:p w14:paraId="432D984A" w14:textId="6CEF3D9F" w:rsidR="009B4918" w:rsidRDefault="00712A18" w:rsidP="005A55EE">
      <w:pPr>
        <w:spacing w:after="0" w:line="240" w:lineRule="auto"/>
        <w:ind w:left="720" w:hanging="720"/>
        <w:rPr>
          <w:rStyle w:val="Hyperlink"/>
          <w:rFonts w:ascii="Garamond" w:hAnsi="Garamond" w:cs="Arial"/>
          <w:color w:val="auto"/>
          <w:shd w:val="clear" w:color="auto" w:fill="FFFFFF"/>
        </w:rPr>
      </w:pPr>
      <w:r w:rsidRPr="00042D28">
        <w:rPr>
          <w:rFonts w:ascii="Garamond" w:hAnsi="Garamond" w:cs="Arial"/>
          <w:shd w:val="clear" w:color="auto" w:fill="FFFFFF"/>
        </w:rPr>
        <w:t xml:space="preserve">Castle, S. L., Thomas, B. F., Reager, J. T., Rodell, M., Swenson, S. C., &amp; </w:t>
      </w:r>
      <w:proofErr w:type="spellStart"/>
      <w:r w:rsidRPr="00042D28">
        <w:rPr>
          <w:rFonts w:ascii="Garamond" w:hAnsi="Garamond" w:cs="Arial"/>
          <w:shd w:val="clear" w:color="auto" w:fill="FFFFFF"/>
        </w:rPr>
        <w:t>Famiglietti</w:t>
      </w:r>
      <w:proofErr w:type="spellEnd"/>
      <w:r w:rsidRPr="00042D28">
        <w:rPr>
          <w:rFonts w:ascii="Garamond" w:hAnsi="Garamond" w:cs="Arial"/>
          <w:shd w:val="clear" w:color="auto" w:fill="FFFFFF"/>
        </w:rPr>
        <w:t xml:space="preserve">, J. S. (2014). Groundwater depletion during drought threatens future water security of the Colorado River Basin. </w:t>
      </w:r>
      <w:r w:rsidRPr="00514DEA">
        <w:rPr>
          <w:rFonts w:ascii="Garamond" w:hAnsi="Garamond" w:cs="Arial"/>
          <w:i/>
          <w:iCs/>
          <w:shd w:val="clear" w:color="auto" w:fill="FFFFFF"/>
        </w:rPr>
        <w:t>Geophysical research letters, 41</w:t>
      </w:r>
      <w:r w:rsidRPr="00042D28">
        <w:rPr>
          <w:rFonts w:ascii="Garamond" w:hAnsi="Garamond" w:cs="Arial"/>
          <w:shd w:val="clear" w:color="auto" w:fill="FFFFFF"/>
        </w:rPr>
        <w:t xml:space="preserve">(16), 5904-5911. </w:t>
      </w:r>
      <w:hyperlink r:id="rId21" w:history="1">
        <w:r w:rsidR="00DB05F9" w:rsidRPr="00042D28">
          <w:rPr>
            <w:rStyle w:val="Hyperlink"/>
            <w:rFonts w:ascii="Garamond" w:hAnsi="Garamond" w:cs="Arial"/>
            <w:color w:val="auto"/>
            <w:shd w:val="clear" w:color="auto" w:fill="FFFFFF"/>
          </w:rPr>
          <w:t>https://doi.org/10.1002/2014GL061055</w:t>
        </w:r>
      </w:hyperlink>
    </w:p>
    <w:p w14:paraId="311BEB82" w14:textId="77777777" w:rsidR="00974FCA" w:rsidRPr="00042D28" w:rsidRDefault="00974FCA" w:rsidP="005A55EE">
      <w:pPr>
        <w:spacing w:after="0" w:line="240" w:lineRule="auto"/>
        <w:ind w:left="720" w:hanging="720"/>
        <w:rPr>
          <w:rFonts w:ascii="Garamond" w:hAnsi="Garamond" w:cs="Arial"/>
          <w:shd w:val="clear" w:color="auto" w:fill="FFFFFF"/>
        </w:rPr>
      </w:pPr>
    </w:p>
    <w:p w14:paraId="2BBEDF85" w14:textId="17269FB0" w:rsidR="00096FC4" w:rsidRDefault="00096FC4" w:rsidP="005A55EE">
      <w:pPr>
        <w:spacing w:after="0" w:line="240" w:lineRule="auto"/>
        <w:ind w:left="720" w:hanging="720"/>
        <w:rPr>
          <w:rStyle w:val="Hyperlink"/>
          <w:rFonts w:ascii="Garamond" w:hAnsi="Garamond" w:cs="Arial"/>
          <w:color w:val="auto"/>
          <w:shd w:val="clear" w:color="auto" w:fill="FFFFFF"/>
        </w:rPr>
      </w:pPr>
      <w:proofErr w:type="spellStart"/>
      <w:r w:rsidRPr="00042D28">
        <w:rPr>
          <w:rFonts w:ascii="Garamond" w:hAnsi="Garamond" w:cs="Arial"/>
          <w:shd w:val="clear" w:color="auto" w:fill="FFFFFF"/>
        </w:rPr>
        <w:t>Chuvieco</w:t>
      </w:r>
      <w:proofErr w:type="spellEnd"/>
      <w:r w:rsidRPr="00042D28">
        <w:rPr>
          <w:rFonts w:ascii="Garamond" w:hAnsi="Garamond" w:cs="Arial"/>
          <w:shd w:val="clear" w:color="auto" w:fill="FFFFFF"/>
        </w:rPr>
        <w:t xml:space="preserve">, E., M. Pilar Martin, </w:t>
      </w:r>
      <w:r w:rsidR="008F3B75">
        <w:rPr>
          <w:rFonts w:ascii="Garamond" w:hAnsi="Garamond" w:cs="Arial"/>
          <w:shd w:val="clear" w:color="auto" w:fill="FFFFFF"/>
        </w:rPr>
        <w:t>&amp;</w:t>
      </w:r>
      <w:r w:rsidRPr="00042D28">
        <w:rPr>
          <w:rFonts w:ascii="Garamond" w:hAnsi="Garamond" w:cs="Arial"/>
          <w:shd w:val="clear" w:color="auto" w:fill="FFFFFF"/>
        </w:rPr>
        <w:t xml:space="preserve"> A. Palacios. </w:t>
      </w:r>
      <w:r w:rsidR="00784044" w:rsidRPr="00042D28">
        <w:rPr>
          <w:rFonts w:ascii="Garamond" w:hAnsi="Garamond" w:cs="Arial"/>
          <w:shd w:val="clear" w:color="auto" w:fill="FFFFFF"/>
        </w:rPr>
        <w:t xml:space="preserve">(2002). </w:t>
      </w:r>
      <w:r w:rsidRPr="00042D28">
        <w:rPr>
          <w:rFonts w:ascii="Garamond" w:hAnsi="Garamond" w:cs="Arial"/>
          <w:shd w:val="clear" w:color="auto" w:fill="FFFFFF"/>
        </w:rPr>
        <w:t>Assessment of Different Spectral Indices in the Red-Near-Infrared Spectral Domain for Burned Land Discrimination. </w:t>
      </w:r>
      <w:r w:rsidRPr="00514DEA">
        <w:rPr>
          <w:rFonts w:ascii="Garamond" w:hAnsi="Garamond" w:cs="Arial"/>
          <w:i/>
          <w:shd w:val="clear" w:color="auto" w:fill="FFFFFF"/>
        </w:rPr>
        <w:t>Remote Sensing of Environment</w:t>
      </w:r>
      <w:r w:rsidR="004D14DE" w:rsidRPr="00514DEA">
        <w:rPr>
          <w:rFonts w:ascii="Garamond" w:hAnsi="Garamond" w:cs="Arial"/>
          <w:i/>
          <w:shd w:val="clear" w:color="auto" w:fill="FFFFFF"/>
        </w:rPr>
        <w:t>,</w:t>
      </w:r>
      <w:r w:rsidRPr="00514DEA">
        <w:rPr>
          <w:rFonts w:ascii="Garamond" w:hAnsi="Garamond" w:cs="Arial"/>
          <w:i/>
          <w:shd w:val="clear" w:color="auto" w:fill="FFFFFF"/>
        </w:rPr>
        <w:t> 112</w:t>
      </w:r>
      <w:r w:rsidR="004D14DE" w:rsidRPr="00042D28">
        <w:rPr>
          <w:rFonts w:ascii="Garamond" w:hAnsi="Garamond" w:cs="Arial"/>
          <w:shd w:val="clear" w:color="auto" w:fill="FFFFFF"/>
        </w:rPr>
        <w:t>,</w:t>
      </w:r>
      <w:r w:rsidRPr="00042D28">
        <w:rPr>
          <w:rFonts w:ascii="Garamond" w:hAnsi="Garamond" w:cs="Arial"/>
          <w:shd w:val="clear" w:color="auto" w:fill="FFFFFF"/>
        </w:rPr>
        <w:t xml:space="preserve"> 2381-2396</w:t>
      </w:r>
      <w:r w:rsidR="004D14DE" w:rsidRPr="00042D28">
        <w:rPr>
          <w:rFonts w:ascii="Garamond" w:hAnsi="Garamond" w:cs="Arial"/>
          <w:shd w:val="clear" w:color="auto" w:fill="FFFFFF"/>
        </w:rPr>
        <w:t>.</w:t>
      </w:r>
      <w:r w:rsidR="00AF34DE" w:rsidRPr="00042D28">
        <w:rPr>
          <w:rFonts w:ascii="Garamond" w:hAnsi="Garamond" w:cs="Arial"/>
          <w:shd w:val="clear" w:color="auto" w:fill="FFFFFF"/>
        </w:rPr>
        <w:t xml:space="preserve"> </w:t>
      </w:r>
      <w:hyperlink r:id="rId22" w:history="1">
        <w:r w:rsidR="00AF34DE" w:rsidRPr="00042D28">
          <w:rPr>
            <w:rStyle w:val="Hyperlink"/>
            <w:rFonts w:ascii="Garamond" w:hAnsi="Garamond" w:cs="Arial"/>
            <w:color w:val="auto"/>
            <w:shd w:val="clear" w:color="auto" w:fill="FFFFFF"/>
          </w:rPr>
          <w:t>https://doi.org/10.1</w:t>
        </w:r>
        <w:r w:rsidR="00AF34DE" w:rsidRPr="00042D28">
          <w:rPr>
            <w:rStyle w:val="Hyperlink"/>
            <w:rFonts w:ascii="Garamond" w:hAnsi="Garamond" w:cs="Arial"/>
            <w:color w:val="auto"/>
            <w:shd w:val="clear" w:color="auto" w:fill="FFFFFF"/>
          </w:rPr>
          <w:t>0</w:t>
        </w:r>
        <w:r w:rsidR="00AF34DE" w:rsidRPr="00042D28">
          <w:rPr>
            <w:rStyle w:val="Hyperlink"/>
            <w:rFonts w:ascii="Garamond" w:hAnsi="Garamond" w:cs="Arial"/>
            <w:color w:val="auto"/>
            <w:shd w:val="clear" w:color="auto" w:fill="FFFFFF"/>
          </w:rPr>
          <w:t>80/01431160210153129</w:t>
        </w:r>
      </w:hyperlink>
    </w:p>
    <w:p w14:paraId="3FC8E506" w14:textId="77777777" w:rsidR="00974FCA" w:rsidRPr="00042D28" w:rsidRDefault="00974FCA" w:rsidP="005A55EE">
      <w:pPr>
        <w:spacing w:after="0" w:line="240" w:lineRule="auto"/>
        <w:ind w:left="720" w:hanging="720"/>
        <w:rPr>
          <w:rStyle w:val="normaltextrun"/>
          <w:rFonts w:ascii="Garamond" w:eastAsia="Garamond" w:hAnsi="Garamond" w:cs="Garamond"/>
        </w:rPr>
      </w:pPr>
    </w:p>
    <w:p w14:paraId="29D6335B" w14:textId="1906F8F7" w:rsidR="007C1FC4" w:rsidRDefault="007C1FC4" w:rsidP="005A55EE">
      <w:pPr>
        <w:spacing w:after="0" w:line="240" w:lineRule="auto"/>
        <w:ind w:left="720" w:hanging="720"/>
        <w:rPr>
          <w:rStyle w:val="Hyperlink"/>
          <w:rFonts w:ascii="Garamond" w:eastAsia="Garamond" w:hAnsi="Garamond" w:cs="Garamond"/>
          <w:color w:val="auto"/>
        </w:rPr>
      </w:pPr>
      <w:r w:rsidRPr="00042D28">
        <w:rPr>
          <w:rStyle w:val="normaltextrun"/>
          <w:rFonts w:ascii="Garamond" w:eastAsia="Garamond" w:hAnsi="Garamond" w:cs="Garamond"/>
        </w:rPr>
        <w:t xml:space="preserve">Clifford, M.J., Cobb, N.S. &amp; </w:t>
      </w:r>
      <w:proofErr w:type="spellStart"/>
      <w:r w:rsidRPr="00042D28">
        <w:rPr>
          <w:rStyle w:val="normaltextrun"/>
          <w:rFonts w:ascii="Garamond" w:eastAsia="Garamond" w:hAnsi="Garamond" w:cs="Garamond"/>
        </w:rPr>
        <w:t>Buenemann</w:t>
      </w:r>
      <w:proofErr w:type="spellEnd"/>
      <w:r w:rsidRPr="00042D28">
        <w:rPr>
          <w:rStyle w:val="normaltextrun"/>
          <w:rFonts w:ascii="Garamond" w:eastAsia="Garamond" w:hAnsi="Garamond" w:cs="Garamond"/>
        </w:rPr>
        <w:t xml:space="preserve">, M. (2011). Long-Term Tree Cover Dynamics in a Pinyon-Juniper Woodland: Climate-Change-Type Drought Resets Successional Clock. </w:t>
      </w:r>
      <w:r w:rsidRPr="00042D28">
        <w:rPr>
          <w:rStyle w:val="normaltextrun"/>
          <w:rFonts w:ascii="Garamond" w:eastAsia="Garamond" w:hAnsi="Garamond" w:cs="Garamond"/>
          <w:i/>
          <w:iCs/>
        </w:rPr>
        <w:t>Ecosystems, 14</w:t>
      </w:r>
      <w:r w:rsidRPr="00042D28">
        <w:rPr>
          <w:rStyle w:val="normaltextrun"/>
          <w:rFonts w:ascii="Garamond" w:eastAsia="Garamond" w:hAnsi="Garamond" w:cs="Garamond"/>
        </w:rPr>
        <w:t xml:space="preserve">, 949–962. </w:t>
      </w:r>
      <w:hyperlink r:id="rId23">
        <w:r w:rsidRPr="00042D28">
          <w:rPr>
            <w:rStyle w:val="Hyperlink"/>
            <w:rFonts w:ascii="Garamond" w:eastAsia="Garamond" w:hAnsi="Garamond" w:cs="Garamond"/>
            <w:color w:val="auto"/>
          </w:rPr>
          <w:t>https://doi.org/10.1007/s10021-011-9458-2</w:t>
        </w:r>
      </w:hyperlink>
    </w:p>
    <w:p w14:paraId="3B89D0C8" w14:textId="77777777" w:rsidR="00974FCA" w:rsidRDefault="00974FCA" w:rsidP="005A55EE">
      <w:pPr>
        <w:spacing w:after="0" w:line="240" w:lineRule="auto"/>
        <w:ind w:left="720" w:hanging="720"/>
        <w:rPr>
          <w:rStyle w:val="normaltextrun"/>
          <w:rFonts w:ascii="Garamond" w:eastAsia="Garamond" w:hAnsi="Garamond" w:cs="Garamond"/>
        </w:rPr>
      </w:pPr>
    </w:p>
    <w:p w14:paraId="34272060" w14:textId="311B5336" w:rsidR="6C0F0F31" w:rsidRDefault="6C0F0F31" w:rsidP="005A55EE">
      <w:pPr>
        <w:spacing w:after="0" w:line="240" w:lineRule="auto"/>
        <w:ind w:left="720" w:hanging="720"/>
        <w:rPr>
          <w:rStyle w:val="Hyperlink"/>
          <w:rFonts w:ascii="Garamond" w:eastAsia="Garamond" w:hAnsi="Garamond" w:cs="Garamond"/>
          <w:color w:val="auto"/>
        </w:rPr>
      </w:pPr>
      <w:r w:rsidRPr="00042D28">
        <w:rPr>
          <w:rStyle w:val="normaltextrun"/>
          <w:rFonts w:ascii="Garamond" w:eastAsia="Garamond" w:hAnsi="Garamond" w:cs="Garamond"/>
        </w:rPr>
        <w:t xml:space="preserve">Clifford, M.J., Royer P.D., Cobb N.S., </w:t>
      </w:r>
      <w:proofErr w:type="spellStart"/>
      <w:r w:rsidRPr="00042D28">
        <w:rPr>
          <w:rStyle w:val="normaltextrun"/>
          <w:rFonts w:ascii="Garamond" w:eastAsia="Garamond" w:hAnsi="Garamond" w:cs="Garamond"/>
        </w:rPr>
        <w:t>Breshears</w:t>
      </w:r>
      <w:proofErr w:type="spellEnd"/>
      <w:r w:rsidRPr="00042D28">
        <w:rPr>
          <w:rStyle w:val="normaltextrun"/>
          <w:rFonts w:ascii="Garamond" w:eastAsia="Garamond" w:hAnsi="Garamond" w:cs="Garamond"/>
        </w:rPr>
        <w:t xml:space="preserve"> D.D., &amp; Ford, P.L. (2013). Precipitation thresholds and drought-induced tree die-off: insights from patterns of </w:t>
      </w:r>
      <w:r w:rsidRPr="00042D28">
        <w:rPr>
          <w:rStyle w:val="normaltextrun"/>
          <w:rFonts w:ascii="Garamond" w:eastAsia="Garamond" w:hAnsi="Garamond" w:cs="Garamond"/>
          <w:i/>
          <w:iCs/>
        </w:rPr>
        <w:t>Pinus edulis</w:t>
      </w:r>
      <w:r w:rsidRPr="00042D28">
        <w:rPr>
          <w:rStyle w:val="normaltextrun"/>
          <w:rFonts w:ascii="Garamond" w:eastAsia="Garamond" w:hAnsi="Garamond" w:cs="Garamond"/>
        </w:rPr>
        <w:t xml:space="preserve"> mortality along an environmental stress gradient. </w:t>
      </w:r>
      <w:r w:rsidRPr="00042D28">
        <w:rPr>
          <w:rStyle w:val="normaltextrun"/>
          <w:rFonts w:ascii="Garamond" w:eastAsia="Garamond" w:hAnsi="Garamond" w:cs="Garamond"/>
          <w:i/>
          <w:iCs/>
        </w:rPr>
        <w:t>New Phytologist</w:t>
      </w:r>
      <w:r w:rsidR="00AB3485" w:rsidRPr="00042D28">
        <w:rPr>
          <w:rStyle w:val="normaltextrun"/>
          <w:rFonts w:ascii="Garamond" w:eastAsia="Garamond" w:hAnsi="Garamond" w:cs="Garamond"/>
          <w:i/>
          <w:iCs/>
        </w:rPr>
        <w:t>,</w:t>
      </w:r>
      <w:r w:rsidRPr="00042D28">
        <w:rPr>
          <w:rStyle w:val="normaltextrun"/>
          <w:rFonts w:ascii="Garamond" w:eastAsia="Garamond" w:hAnsi="Garamond" w:cs="Garamond"/>
        </w:rPr>
        <w:t xml:space="preserve"> </w:t>
      </w:r>
      <w:r w:rsidRPr="00042D28">
        <w:rPr>
          <w:rStyle w:val="normaltextrun"/>
          <w:rFonts w:ascii="Garamond" w:eastAsia="Garamond" w:hAnsi="Garamond" w:cs="Garamond"/>
          <w:i/>
          <w:iCs/>
        </w:rPr>
        <w:t>200,</w:t>
      </w:r>
      <w:r w:rsidRPr="00042D28">
        <w:rPr>
          <w:rStyle w:val="normaltextrun"/>
          <w:rFonts w:ascii="Garamond" w:eastAsia="Garamond" w:hAnsi="Garamond" w:cs="Garamond"/>
        </w:rPr>
        <w:t xml:space="preserve"> 413-421</w:t>
      </w:r>
      <w:r w:rsidR="00E10192" w:rsidRPr="00042D28">
        <w:rPr>
          <w:rStyle w:val="normaltextrun"/>
          <w:rFonts w:ascii="Garamond" w:eastAsia="Garamond" w:hAnsi="Garamond" w:cs="Garamond"/>
        </w:rPr>
        <w:t>.</w:t>
      </w:r>
      <w:r w:rsidRPr="00042D28">
        <w:rPr>
          <w:rStyle w:val="normaltextrun"/>
          <w:rFonts w:ascii="Garamond" w:eastAsia="Garamond" w:hAnsi="Garamond" w:cs="Garamond"/>
        </w:rPr>
        <w:t> </w:t>
      </w:r>
      <w:hyperlink r:id="rId24" w:history="1">
        <w:r w:rsidR="00E10192" w:rsidRPr="00042D28">
          <w:rPr>
            <w:rStyle w:val="Hyperlink"/>
            <w:rFonts w:ascii="Garamond" w:eastAsia="Garamond" w:hAnsi="Garamond" w:cs="Garamond"/>
            <w:color w:val="auto"/>
          </w:rPr>
          <w:t>https://doi.org/10.1111/nph.12362</w:t>
        </w:r>
      </w:hyperlink>
    </w:p>
    <w:p w14:paraId="00540E32" w14:textId="77777777" w:rsidR="00974FCA" w:rsidRPr="00042D28" w:rsidRDefault="00974FCA" w:rsidP="005A55EE">
      <w:pPr>
        <w:spacing w:after="0" w:line="240" w:lineRule="auto"/>
        <w:ind w:left="720" w:hanging="720"/>
        <w:rPr>
          <w:rFonts w:ascii="Garamond" w:eastAsia="Garamond" w:hAnsi="Garamond" w:cs="Garamond"/>
        </w:rPr>
      </w:pPr>
    </w:p>
    <w:p w14:paraId="7554B3AB" w14:textId="33B143E5" w:rsidR="6F0C6F09" w:rsidRDefault="6F0C6F09" w:rsidP="005A55EE">
      <w:pPr>
        <w:spacing w:after="0" w:line="240" w:lineRule="auto"/>
        <w:ind w:left="720" w:hanging="720"/>
        <w:rPr>
          <w:rStyle w:val="Hyperlink"/>
          <w:rFonts w:ascii="Garamond" w:eastAsia="Garamond" w:hAnsi="Garamond" w:cs="Garamond"/>
          <w:color w:val="auto"/>
        </w:rPr>
      </w:pPr>
      <w:r w:rsidRPr="00042D28">
        <w:rPr>
          <w:rStyle w:val="normaltextrun"/>
          <w:rFonts w:ascii="Garamond" w:eastAsia="Garamond" w:hAnsi="Garamond" w:cs="Garamond"/>
        </w:rPr>
        <w:t>Climate Assessment for the Southwest</w:t>
      </w:r>
      <w:r w:rsidR="7530AE31" w:rsidRPr="00042D28">
        <w:rPr>
          <w:rStyle w:val="normaltextrun"/>
          <w:rFonts w:ascii="Garamond" w:eastAsia="Garamond" w:hAnsi="Garamond" w:cs="Garamond"/>
        </w:rPr>
        <w:t>. (2022)</w:t>
      </w:r>
      <w:r w:rsidRPr="00042D28">
        <w:rPr>
          <w:rStyle w:val="normaltextrun"/>
          <w:rFonts w:ascii="Garamond" w:eastAsia="Garamond" w:hAnsi="Garamond" w:cs="Garamond"/>
        </w:rPr>
        <w:t xml:space="preserve">. Temperature and Precipitation. Retrieved </w:t>
      </w:r>
      <w:r w:rsidR="110BAE0E" w:rsidRPr="00042D28">
        <w:rPr>
          <w:rStyle w:val="normaltextrun"/>
          <w:rFonts w:ascii="Garamond" w:eastAsia="Garamond" w:hAnsi="Garamond" w:cs="Garamond"/>
        </w:rPr>
        <w:t xml:space="preserve">on October 5, </w:t>
      </w:r>
      <w:r w:rsidR="008C095F" w:rsidRPr="00042D28">
        <w:rPr>
          <w:rStyle w:val="normaltextrun"/>
          <w:rFonts w:ascii="Garamond" w:eastAsia="Garamond" w:hAnsi="Garamond" w:cs="Garamond"/>
        </w:rPr>
        <w:t>2022,</w:t>
      </w:r>
      <w:r w:rsidR="110BAE0E" w:rsidRPr="00042D28">
        <w:rPr>
          <w:rStyle w:val="normaltextrun"/>
          <w:rFonts w:ascii="Garamond" w:eastAsia="Garamond" w:hAnsi="Garamond" w:cs="Garamond"/>
        </w:rPr>
        <w:t xml:space="preserve"> from </w:t>
      </w:r>
      <w:hyperlink r:id="rId25">
        <w:r w:rsidR="110BAE0E" w:rsidRPr="00042D28">
          <w:rPr>
            <w:rStyle w:val="Hyperlink"/>
            <w:rFonts w:ascii="Garamond" w:eastAsia="Garamond" w:hAnsi="Garamond" w:cs="Garamond"/>
            <w:color w:val="auto"/>
          </w:rPr>
          <w:t>https://climas.arizona.edu/sw-climate/temperature-and-precipitation</w:t>
        </w:r>
      </w:hyperlink>
    </w:p>
    <w:p w14:paraId="328676B8" w14:textId="77777777" w:rsidR="00974FCA" w:rsidRPr="00042D28" w:rsidRDefault="00974FCA" w:rsidP="005A55EE">
      <w:pPr>
        <w:spacing w:after="0" w:line="240" w:lineRule="auto"/>
        <w:ind w:left="720" w:hanging="720"/>
        <w:rPr>
          <w:rStyle w:val="Hyperlink"/>
          <w:rFonts w:ascii="Garamond" w:eastAsia="Garamond" w:hAnsi="Garamond" w:cs="Garamond"/>
          <w:color w:val="auto"/>
        </w:rPr>
      </w:pPr>
    </w:p>
    <w:p w14:paraId="37920694" w14:textId="6B85407D" w:rsidR="006B584E" w:rsidRDefault="006B584E" w:rsidP="005A55EE">
      <w:pPr>
        <w:spacing w:after="0" w:line="240" w:lineRule="auto"/>
        <w:ind w:left="720" w:hanging="720"/>
        <w:rPr>
          <w:rStyle w:val="Hyperlink"/>
          <w:rFonts w:ascii="Garamond" w:eastAsia="Garamond" w:hAnsi="Garamond" w:cs="Garamond"/>
          <w:color w:val="auto"/>
        </w:rPr>
      </w:pPr>
      <w:proofErr w:type="spellStart"/>
      <w:r w:rsidRPr="00042D28">
        <w:rPr>
          <w:rStyle w:val="normaltextrun"/>
          <w:rFonts w:ascii="Garamond" w:eastAsia="Garamond" w:hAnsi="Garamond" w:cs="Garamond"/>
        </w:rPr>
        <w:t>Davarzani</w:t>
      </w:r>
      <w:proofErr w:type="spellEnd"/>
      <w:r w:rsidRPr="00042D28">
        <w:rPr>
          <w:rStyle w:val="normaltextrun"/>
          <w:rFonts w:ascii="Garamond" w:eastAsia="Garamond" w:hAnsi="Garamond" w:cs="Garamond"/>
        </w:rPr>
        <w:t xml:space="preserve">, H., Smits, K., </w:t>
      </w:r>
      <w:proofErr w:type="spellStart"/>
      <w:r w:rsidRPr="00042D28">
        <w:rPr>
          <w:rStyle w:val="normaltextrun"/>
          <w:rFonts w:ascii="Garamond" w:eastAsia="Garamond" w:hAnsi="Garamond" w:cs="Garamond"/>
        </w:rPr>
        <w:t>Tolene</w:t>
      </w:r>
      <w:proofErr w:type="spellEnd"/>
      <w:r w:rsidRPr="00042D28">
        <w:rPr>
          <w:rStyle w:val="normaltextrun"/>
          <w:rFonts w:ascii="Garamond" w:eastAsia="Garamond" w:hAnsi="Garamond" w:cs="Garamond"/>
        </w:rPr>
        <w:t xml:space="preserve">, R. M., &amp; </w:t>
      </w:r>
      <w:proofErr w:type="spellStart"/>
      <w:r w:rsidRPr="00042D28">
        <w:rPr>
          <w:rStyle w:val="normaltextrun"/>
          <w:rFonts w:ascii="Garamond" w:eastAsia="Garamond" w:hAnsi="Garamond" w:cs="Garamond"/>
        </w:rPr>
        <w:t>Illangasekare</w:t>
      </w:r>
      <w:proofErr w:type="spellEnd"/>
      <w:r w:rsidRPr="00042D28">
        <w:rPr>
          <w:rStyle w:val="normaltextrun"/>
          <w:rFonts w:ascii="Garamond" w:eastAsia="Garamond" w:hAnsi="Garamond" w:cs="Garamond"/>
        </w:rPr>
        <w:t xml:space="preserve">, T. (2014). Study of the effect of wind speed on evaporation from soil through integrated modeling of the atmospheric boundary layer and shallow subsurface. Water resources research, 50(1), 661-680. </w:t>
      </w:r>
      <w:hyperlink r:id="rId26" w:history="1">
        <w:r w:rsidR="002A6C4A" w:rsidRPr="00042D28">
          <w:rPr>
            <w:rStyle w:val="Hyperlink"/>
            <w:rFonts w:ascii="Garamond" w:eastAsia="Garamond" w:hAnsi="Garamond" w:cs="Garamond"/>
            <w:color w:val="auto"/>
          </w:rPr>
          <w:t>https://doi.org/10.1002/2013WR013952</w:t>
        </w:r>
      </w:hyperlink>
    </w:p>
    <w:p w14:paraId="7207FED5" w14:textId="77777777" w:rsidR="00974FCA" w:rsidRPr="00042D28" w:rsidRDefault="00974FCA" w:rsidP="005A55EE">
      <w:pPr>
        <w:spacing w:after="0" w:line="240" w:lineRule="auto"/>
        <w:ind w:left="720" w:hanging="720"/>
        <w:rPr>
          <w:rStyle w:val="normaltextrun"/>
          <w:rFonts w:ascii="Garamond" w:eastAsia="Garamond" w:hAnsi="Garamond" w:cs="Garamond"/>
        </w:rPr>
      </w:pPr>
    </w:p>
    <w:p w14:paraId="5AFAC6EE" w14:textId="37C8224C" w:rsidR="00AF580E" w:rsidRDefault="4BE05F8E" w:rsidP="005A55EE">
      <w:pPr>
        <w:spacing w:after="0" w:line="240" w:lineRule="auto"/>
        <w:ind w:left="720" w:hanging="720"/>
        <w:rPr>
          <w:rStyle w:val="Hyperlink"/>
          <w:rFonts w:ascii="Garamond" w:eastAsia="Garamond" w:hAnsi="Garamond" w:cs="Garamond"/>
          <w:color w:val="auto"/>
        </w:rPr>
      </w:pPr>
      <w:proofErr w:type="spellStart"/>
      <w:r w:rsidRPr="54D55E94">
        <w:rPr>
          <w:rStyle w:val="normaltextrun"/>
          <w:rFonts w:ascii="Garamond" w:eastAsia="Garamond" w:hAnsi="Garamond" w:cs="Garamond"/>
        </w:rPr>
        <w:t>Erlingis</w:t>
      </w:r>
      <w:proofErr w:type="spellEnd"/>
      <w:r w:rsidRPr="54D55E94">
        <w:rPr>
          <w:rStyle w:val="normaltextrun"/>
          <w:rFonts w:ascii="Garamond" w:eastAsia="Garamond" w:hAnsi="Garamond" w:cs="Garamond"/>
        </w:rPr>
        <w:t xml:space="preserve">, J.M., </w:t>
      </w:r>
      <w:proofErr w:type="spellStart"/>
      <w:r w:rsidRPr="54D55E94">
        <w:rPr>
          <w:rStyle w:val="normaltextrun"/>
          <w:rFonts w:ascii="Garamond" w:eastAsia="Garamond" w:hAnsi="Garamond" w:cs="Garamond"/>
        </w:rPr>
        <w:t>Rodell</w:t>
      </w:r>
      <w:proofErr w:type="spellEnd"/>
      <w:r w:rsidRPr="54D55E94">
        <w:rPr>
          <w:rStyle w:val="normaltextrun"/>
          <w:rFonts w:ascii="Garamond" w:eastAsia="Garamond" w:hAnsi="Garamond" w:cs="Garamond"/>
        </w:rPr>
        <w:t>, M., Peters-</w:t>
      </w:r>
      <w:proofErr w:type="spellStart"/>
      <w:r w:rsidRPr="54D55E94">
        <w:rPr>
          <w:rStyle w:val="normaltextrun"/>
          <w:rFonts w:ascii="Garamond" w:eastAsia="Garamond" w:hAnsi="Garamond" w:cs="Garamond"/>
        </w:rPr>
        <w:t>Lidard</w:t>
      </w:r>
      <w:proofErr w:type="spellEnd"/>
      <w:r w:rsidRPr="54D55E94">
        <w:rPr>
          <w:rStyle w:val="normaltextrun"/>
          <w:rFonts w:ascii="Garamond" w:eastAsia="Garamond" w:hAnsi="Garamond" w:cs="Garamond"/>
        </w:rPr>
        <w:t xml:space="preserve">, C.D., Li, B., Kumar, S.V., </w:t>
      </w:r>
      <w:proofErr w:type="spellStart"/>
      <w:r w:rsidRPr="54D55E94">
        <w:rPr>
          <w:rStyle w:val="normaltextrun"/>
          <w:rFonts w:ascii="Garamond" w:eastAsia="Garamond" w:hAnsi="Garamond" w:cs="Garamond"/>
        </w:rPr>
        <w:t>Famiglietti</w:t>
      </w:r>
      <w:proofErr w:type="spellEnd"/>
      <w:r w:rsidRPr="54D55E94">
        <w:rPr>
          <w:rStyle w:val="normaltextrun"/>
          <w:rFonts w:ascii="Garamond" w:eastAsia="Garamond" w:hAnsi="Garamond" w:cs="Garamond"/>
        </w:rPr>
        <w:t xml:space="preserve">, J.S., Granger, S.L., Hurley, J.V., Liu, P.-W., &amp; </w:t>
      </w:r>
      <w:proofErr w:type="spellStart"/>
      <w:r w:rsidRPr="54D55E94">
        <w:rPr>
          <w:rStyle w:val="normaltextrun"/>
          <w:rFonts w:ascii="Garamond" w:eastAsia="Garamond" w:hAnsi="Garamond" w:cs="Garamond"/>
        </w:rPr>
        <w:t>Mocko</w:t>
      </w:r>
      <w:proofErr w:type="spellEnd"/>
      <w:r w:rsidRPr="54D55E94">
        <w:rPr>
          <w:rStyle w:val="normaltextrun"/>
          <w:rFonts w:ascii="Garamond" w:eastAsia="Garamond" w:hAnsi="Garamond" w:cs="Garamond"/>
        </w:rPr>
        <w:t xml:space="preserve">, </w:t>
      </w:r>
      <w:bookmarkStart w:id="9" w:name="_Int_yPOzk7TI"/>
      <w:r w:rsidRPr="54D55E94">
        <w:rPr>
          <w:rStyle w:val="normaltextrun"/>
          <w:rFonts w:ascii="Garamond" w:eastAsia="Garamond" w:hAnsi="Garamond" w:cs="Garamond"/>
        </w:rPr>
        <w:t>D.M.</w:t>
      </w:r>
      <w:bookmarkEnd w:id="9"/>
      <w:r w:rsidRPr="54D55E94">
        <w:rPr>
          <w:rStyle w:val="normaltextrun"/>
          <w:rFonts w:ascii="Garamond" w:eastAsia="Garamond" w:hAnsi="Garamond" w:cs="Garamond"/>
        </w:rPr>
        <w:t xml:space="preserve"> (2021). A High-Resolution Land Data Assimilation System Optimized for the Western United States. </w:t>
      </w:r>
      <w:r w:rsidRPr="54D55E94">
        <w:rPr>
          <w:rStyle w:val="normaltextrun"/>
          <w:rFonts w:ascii="Garamond" w:eastAsia="Garamond" w:hAnsi="Garamond" w:cs="Garamond"/>
          <w:i/>
          <w:iCs/>
        </w:rPr>
        <w:t>Journal of the American Water Resources Association, 57</w:t>
      </w:r>
      <w:r w:rsidRPr="54D55E94">
        <w:rPr>
          <w:rStyle w:val="normaltextrun"/>
          <w:rFonts w:ascii="Garamond" w:eastAsia="Garamond" w:hAnsi="Garamond" w:cs="Garamond"/>
        </w:rPr>
        <w:t xml:space="preserve">(5), 692– 710. </w:t>
      </w:r>
      <w:hyperlink r:id="rId27">
        <w:r w:rsidRPr="54D55E94">
          <w:rPr>
            <w:rStyle w:val="Hyperlink"/>
            <w:rFonts w:ascii="Garamond" w:eastAsia="Garamond" w:hAnsi="Garamond" w:cs="Garamond"/>
            <w:color w:val="auto"/>
          </w:rPr>
          <w:t>https://doi.org/10.1111/1752-1688.12910</w:t>
        </w:r>
      </w:hyperlink>
    </w:p>
    <w:p w14:paraId="13D88D43" w14:textId="77777777" w:rsidR="00974FCA" w:rsidRPr="00042D28" w:rsidRDefault="00974FCA" w:rsidP="005A55EE">
      <w:pPr>
        <w:spacing w:after="0" w:line="240" w:lineRule="auto"/>
        <w:ind w:left="720" w:hanging="720"/>
        <w:rPr>
          <w:rStyle w:val="normaltextrun"/>
          <w:rFonts w:ascii="Garamond" w:eastAsia="Garamond" w:hAnsi="Garamond" w:cs="Garamond"/>
        </w:rPr>
      </w:pPr>
    </w:p>
    <w:p w14:paraId="1494B2FB" w14:textId="75AFFA09" w:rsidR="6C0F0F31" w:rsidRDefault="6C0F0F31" w:rsidP="005A55EE">
      <w:pPr>
        <w:spacing w:after="0" w:line="240" w:lineRule="auto"/>
        <w:ind w:left="720" w:hanging="720"/>
        <w:rPr>
          <w:rStyle w:val="Hyperlink"/>
          <w:rFonts w:ascii="Garamond" w:eastAsia="Garamond" w:hAnsi="Garamond" w:cs="Garamond"/>
          <w:color w:val="auto"/>
        </w:rPr>
      </w:pPr>
      <w:r w:rsidRPr="00042D28">
        <w:rPr>
          <w:rStyle w:val="normaltextrun"/>
          <w:rFonts w:ascii="Garamond" w:eastAsia="Garamond" w:hAnsi="Garamond" w:cs="Garamond"/>
        </w:rPr>
        <w:t xml:space="preserve">Floyd, M.L., Clifford, M., Cobb N.S., Hanna, D., Delph, R., Ford, P., &amp; Turner, D. (2009). Relationship of stand characteristics to drought-induced mortality in three Southwestern piñon-juniper woodlands. </w:t>
      </w:r>
      <w:r w:rsidRPr="00042D28">
        <w:rPr>
          <w:rStyle w:val="normaltextrun"/>
          <w:rFonts w:ascii="Garamond" w:eastAsia="Garamond" w:hAnsi="Garamond" w:cs="Garamond"/>
          <w:i/>
          <w:iCs/>
        </w:rPr>
        <w:t>Ecological Applications, 19</w:t>
      </w:r>
      <w:r w:rsidRPr="00042D28">
        <w:rPr>
          <w:rStyle w:val="normaltextrun"/>
          <w:rFonts w:ascii="Garamond" w:eastAsia="Garamond" w:hAnsi="Garamond" w:cs="Garamond"/>
        </w:rPr>
        <w:t>(5), 1223-1230. </w:t>
      </w:r>
      <w:r w:rsidR="0042190E" w:rsidRPr="00042D28">
        <w:rPr>
          <w:rFonts w:ascii="Garamond" w:hAnsi="Garamond"/>
        </w:rPr>
        <w:t xml:space="preserve"> </w:t>
      </w:r>
      <w:hyperlink r:id="rId28" w:history="1">
        <w:r w:rsidR="00B474F3" w:rsidRPr="00042D28">
          <w:rPr>
            <w:rStyle w:val="Hyperlink"/>
            <w:rFonts w:ascii="Garamond" w:eastAsia="Garamond" w:hAnsi="Garamond" w:cs="Garamond"/>
            <w:color w:val="auto"/>
          </w:rPr>
          <w:t>https://doi.org/10.1890/08-1265.1</w:t>
        </w:r>
      </w:hyperlink>
    </w:p>
    <w:p w14:paraId="7B181C09" w14:textId="77777777" w:rsidR="00974FCA" w:rsidRPr="00042D28" w:rsidRDefault="00974FCA" w:rsidP="005A55EE">
      <w:pPr>
        <w:spacing w:after="0" w:line="240" w:lineRule="auto"/>
        <w:ind w:left="720" w:hanging="720"/>
        <w:rPr>
          <w:rFonts w:ascii="Garamond" w:eastAsia="Garamond" w:hAnsi="Garamond" w:cs="Garamond"/>
        </w:rPr>
      </w:pPr>
    </w:p>
    <w:p w14:paraId="2C320EF4" w14:textId="08FEF0C2" w:rsidR="00BD5A24" w:rsidRPr="00042D28" w:rsidRDefault="000052FF" w:rsidP="005A55EE">
      <w:pPr>
        <w:spacing w:after="0" w:line="240" w:lineRule="auto"/>
        <w:rPr>
          <w:rFonts w:ascii="Garamond" w:hAnsi="Garamond"/>
        </w:rPr>
      </w:pPr>
      <w:r w:rsidRPr="00042D28">
        <w:rPr>
          <w:rFonts w:ascii="Garamond" w:hAnsi="Garamond"/>
        </w:rPr>
        <w:t xml:space="preserve">Geological Survey (U.S.) (1982). </w:t>
      </w:r>
      <w:r w:rsidRPr="00042D28">
        <w:rPr>
          <w:rFonts w:ascii="Garamond" w:hAnsi="Garamond"/>
          <w:i/>
          <w:iCs/>
        </w:rPr>
        <w:t>U.S. Geological Survey water-supply paper</w:t>
      </w:r>
      <w:r w:rsidRPr="00042D28">
        <w:rPr>
          <w:rFonts w:ascii="Garamond" w:hAnsi="Garamond"/>
        </w:rPr>
        <w:t>. U.S. G.P.O.</w:t>
      </w:r>
      <w:r w:rsidR="002A7264" w:rsidRPr="00042D28">
        <w:rPr>
          <w:rFonts w:ascii="Garamond" w:hAnsi="Garamond"/>
        </w:rPr>
        <w:t xml:space="preserve"> U.S. </w:t>
      </w:r>
    </w:p>
    <w:p w14:paraId="03E8A002" w14:textId="5795D6A9" w:rsidR="007A2096" w:rsidRDefault="007A2096" w:rsidP="005A55EE">
      <w:pPr>
        <w:pStyle w:val="paragraph"/>
        <w:spacing w:beforeAutospacing="0" w:after="0" w:afterAutospacing="0" w:line="240" w:lineRule="auto"/>
        <w:ind w:left="720" w:hanging="720"/>
        <w:rPr>
          <w:rStyle w:val="Hyperlink"/>
          <w:rFonts w:ascii="Garamond" w:eastAsia="Garamond" w:hAnsi="Garamond" w:cs="Garamond"/>
          <w:color w:val="auto"/>
          <w:sz w:val="22"/>
          <w:szCs w:val="22"/>
        </w:rPr>
      </w:pPr>
      <w:r w:rsidRPr="00042D28">
        <w:rPr>
          <w:rStyle w:val="eop"/>
          <w:rFonts w:ascii="Garamond" w:hAnsi="Garamond" w:cs="Segoe UI"/>
          <w:sz w:val="22"/>
          <w:szCs w:val="22"/>
          <w:lang w:val="de-DE"/>
        </w:rPr>
        <w:t xml:space="preserve">Gitelson, A. A., Stark, R., Grits, U., Rundquist, D., Kaufman, Y., &amp; Derry, D. (2002). </w:t>
      </w:r>
      <w:r w:rsidRPr="00042D28">
        <w:rPr>
          <w:rStyle w:val="eop"/>
          <w:rFonts w:ascii="Garamond" w:hAnsi="Garamond" w:cs="Segoe UI"/>
          <w:sz w:val="22"/>
          <w:szCs w:val="22"/>
        </w:rPr>
        <w:t xml:space="preserve">Vegetation and soil lines in visible spectral space: A concept and technique for remote estimation of vegetation fraction. </w:t>
      </w:r>
      <w:r w:rsidRPr="00042D28">
        <w:rPr>
          <w:rStyle w:val="eop"/>
          <w:rFonts w:ascii="Garamond" w:hAnsi="Garamond" w:cs="Segoe UI"/>
          <w:i/>
          <w:iCs/>
          <w:sz w:val="22"/>
          <w:szCs w:val="22"/>
        </w:rPr>
        <w:t>International Journal of Remote Sensing 23</w:t>
      </w:r>
      <w:r w:rsidRPr="00042D28">
        <w:rPr>
          <w:rStyle w:val="eop"/>
          <w:rFonts w:ascii="Garamond" w:hAnsi="Garamond" w:cs="Segoe UI"/>
          <w:sz w:val="22"/>
          <w:szCs w:val="22"/>
        </w:rPr>
        <w:t xml:space="preserve">(13), 2537-2562. </w:t>
      </w:r>
      <w:hyperlink r:id="rId29" w:history="1">
        <w:r w:rsidRPr="00042D28">
          <w:rPr>
            <w:rStyle w:val="Hyperlink"/>
            <w:rFonts w:ascii="Garamond" w:hAnsi="Garamond" w:cs="Segoe UI"/>
            <w:color w:val="auto"/>
            <w:sz w:val="22"/>
            <w:szCs w:val="22"/>
          </w:rPr>
          <w:t>https://doi.org/</w:t>
        </w:r>
        <w:r w:rsidRPr="00042D28">
          <w:rPr>
            <w:rStyle w:val="Hyperlink"/>
            <w:rFonts w:ascii="Garamond" w:eastAsia="Garamond" w:hAnsi="Garamond" w:cs="Garamond"/>
            <w:color w:val="auto"/>
            <w:sz w:val="22"/>
            <w:szCs w:val="22"/>
          </w:rPr>
          <w:t>10.1080/01431160110107806</w:t>
        </w:r>
      </w:hyperlink>
    </w:p>
    <w:p w14:paraId="2A58E325" w14:textId="77777777" w:rsidR="00974FCA" w:rsidRPr="00042D28" w:rsidRDefault="00974FCA" w:rsidP="005A55EE">
      <w:pPr>
        <w:pStyle w:val="paragraph"/>
        <w:spacing w:beforeAutospacing="0" w:after="0" w:afterAutospacing="0" w:line="240" w:lineRule="auto"/>
        <w:ind w:left="720" w:hanging="720"/>
        <w:rPr>
          <w:rStyle w:val="Hyperlink"/>
          <w:rFonts w:ascii="Garamond" w:eastAsia="Garamond" w:hAnsi="Garamond" w:cs="Garamond"/>
          <w:color w:val="auto"/>
          <w:sz w:val="22"/>
          <w:szCs w:val="22"/>
        </w:rPr>
      </w:pPr>
    </w:p>
    <w:p w14:paraId="36069A16" w14:textId="6FF2DDDF" w:rsidR="00CD5194" w:rsidRDefault="00A93DA8" w:rsidP="005A55EE">
      <w:pPr>
        <w:pStyle w:val="paragraph"/>
        <w:spacing w:beforeAutospacing="0" w:after="0" w:afterAutospacing="0" w:line="240" w:lineRule="auto"/>
        <w:ind w:left="720" w:hanging="720"/>
        <w:rPr>
          <w:rStyle w:val="Hyperlink"/>
          <w:rFonts w:ascii="Garamond" w:eastAsia="Garamond" w:hAnsi="Garamond" w:cs="Garamond"/>
          <w:color w:val="auto"/>
          <w:sz w:val="22"/>
          <w:szCs w:val="22"/>
        </w:rPr>
      </w:pPr>
      <w:r w:rsidRPr="00042D28">
        <w:rPr>
          <w:rFonts w:ascii="Garamond" w:eastAsia="Garamond" w:hAnsi="Garamond" w:cs="Garamond"/>
          <w:sz w:val="22"/>
          <w:szCs w:val="22"/>
        </w:rPr>
        <w:t>Greene, S., Morrissey, M., &amp; Johnson, S. E. (2010). Wind climatology, climate change, and wind energy. </w:t>
      </w:r>
      <w:r w:rsidRPr="00042D28">
        <w:rPr>
          <w:rFonts w:ascii="Garamond" w:eastAsia="Garamond" w:hAnsi="Garamond" w:cs="Garamond"/>
          <w:i/>
          <w:iCs/>
          <w:sz w:val="22"/>
          <w:szCs w:val="22"/>
        </w:rPr>
        <w:t>Geography Compass</w:t>
      </w:r>
      <w:r w:rsidRPr="00042D28">
        <w:rPr>
          <w:rFonts w:ascii="Garamond" w:eastAsia="Garamond" w:hAnsi="Garamond" w:cs="Garamond"/>
          <w:sz w:val="22"/>
          <w:szCs w:val="22"/>
        </w:rPr>
        <w:t>, </w:t>
      </w:r>
      <w:r w:rsidRPr="00042D28">
        <w:rPr>
          <w:rFonts w:ascii="Garamond" w:eastAsia="Garamond" w:hAnsi="Garamond" w:cs="Garamond"/>
          <w:i/>
          <w:iCs/>
          <w:sz w:val="22"/>
          <w:szCs w:val="22"/>
        </w:rPr>
        <w:t>4</w:t>
      </w:r>
      <w:r w:rsidRPr="00042D28">
        <w:rPr>
          <w:rFonts w:ascii="Garamond" w:eastAsia="Garamond" w:hAnsi="Garamond" w:cs="Garamond"/>
          <w:sz w:val="22"/>
          <w:szCs w:val="22"/>
        </w:rPr>
        <w:t>(11), 1592-1605.</w:t>
      </w:r>
      <w:r w:rsidR="006B1D1B" w:rsidRPr="00042D28">
        <w:rPr>
          <w:rFonts w:ascii="Garamond" w:eastAsia="Garamond" w:hAnsi="Garamond" w:cs="Garamond"/>
          <w:sz w:val="22"/>
          <w:szCs w:val="22"/>
        </w:rPr>
        <w:t xml:space="preserve"> </w:t>
      </w:r>
      <w:hyperlink r:id="rId30" w:history="1">
        <w:r w:rsidR="006B1D1B" w:rsidRPr="00042D28">
          <w:rPr>
            <w:rStyle w:val="Hyperlink"/>
            <w:rFonts w:ascii="Garamond" w:eastAsia="Garamond" w:hAnsi="Garamond" w:cs="Garamond"/>
            <w:color w:val="auto"/>
            <w:sz w:val="22"/>
            <w:szCs w:val="22"/>
          </w:rPr>
          <w:t>https://doi.org/10.1111/j.1749-8198.2010.00396.x</w:t>
        </w:r>
      </w:hyperlink>
    </w:p>
    <w:p w14:paraId="5336A2D4" w14:textId="77777777" w:rsidR="00974FCA" w:rsidRPr="00042D28" w:rsidRDefault="00974FCA" w:rsidP="005A55EE">
      <w:pPr>
        <w:pStyle w:val="paragraph"/>
        <w:spacing w:beforeAutospacing="0" w:after="0" w:afterAutospacing="0" w:line="240" w:lineRule="auto"/>
        <w:ind w:left="720" w:hanging="720"/>
        <w:rPr>
          <w:rStyle w:val="Hyperlink"/>
          <w:rFonts w:ascii="Garamond" w:eastAsia="Garamond" w:hAnsi="Garamond" w:cs="Garamond"/>
          <w:color w:val="auto"/>
          <w:sz w:val="22"/>
          <w:szCs w:val="22"/>
          <w:u w:val="none"/>
        </w:rPr>
      </w:pPr>
    </w:p>
    <w:p w14:paraId="559BE875" w14:textId="721191BA" w:rsidR="6C0F0F31" w:rsidRDefault="6C0F0F31" w:rsidP="005A55EE">
      <w:pPr>
        <w:pStyle w:val="paragraph"/>
        <w:spacing w:beforeAutospacing="0" w:after="0" w:afterAutospacing="0" w:line="240" w:lineRule="auto"/>
        <w:ind w:left="720" w:hanging="720"/>
        <w:rPr>
          <w:rFonts w:ascii="Garamond" w:eastAsia="Garamond" w:hAnsi="Garamond" w:cs="Garamond"/>
          <w:i/>
          <w:iCs/>
          <w:sz w:val="22"/>
          <w:szCs w:val="22"/>
        </w:rPr>
      </w:pPr>
      <w:proofErr w:type="spellStart"/>
      <w:r w:rsidRPr="00042D28">
        <w:rPr>
          <w:rFonts w:ascii="Garamond" w:eastAsia="Garamond" w:hAnsi="Garamond" w:cs="Garamond"/>
          <w:sz w:val="22"/>
          <w:szCs w:val="22"/>
        </w:rPr>
        <w:t>Jaenicke</w:t>
      </w:r>
      <w:proofErr w:type="spellEnd"/>
      <w:r w:rsidRPr="00042D28">
        <w:rPr>
          <w:rFonts w:ascii="Garamond" w:eastAsia="Garamond" w:hAnsi="Garamond" w:cs="Garamond"/>
          <w:sz w:val="22"/>
          <w:szCs w:val="22"/>
        </w:rPr>
        <w:t xml:space="preserve">, M., Britton, A., Brown, A., &amp; </w:t>
      </w:r>
      <w:proofErr w:type="spellStart"/>
      <w:r w:rsidRPr="00042D28">
        <w:rPr>
          <w:rFonts w:ascii="Garamond" w:eastAsia="Garamond" w:hAnsi="Garamond" w:cs="Garamond"/>
          <w:sz w:val="22"/>
          <w:szCs w:val="22"/>
        </w:rPr>
        <w:t>Megraw</w:t>
      </w:r>
      <w:proofErr w:type="spellEnd"/>
      <w:r w:rsidRPr="00042D28">
        <w:rPr>
          <w:rFonts w:ascii="Garamond" w:eastAsia="Garamond" w:hAnsi="Garamond" w:cs="Garamond"/>
          <w:sz w:val="22"/>
          <w:szCs w:val="22"/>
        </w:rPr>
        <w:t xml:space="preserve">, L. (2022, March). Arizona Water Resources: Utilizing Aerial Imagery and NASA Earth Observations to Assess Pinyon-Juniper Tree Mortality in Flagstaff, </w:t>
      </w:r>
      <w:r w:rsidR="0F3960FD" w:rsidRPr="00042D28">
        <w:rPr>
          <w:rFonts w:ascii="Garamond" w:eastAsia="Garamond" w:hAnsi="Garamond" w:cs="Garamond"/>
          <w:sz w:val="22"/>
          <w:szCs w:val="22"/>
        </w:rPr>
        <w:t>AZ.</w:t>
      </w:r>
      <w:r w:rsidRPr="00042D28">
        <w:rPr>
          <w:rFonts w:ascii="Garamond" w:eastAsia="Garamond" w:hAnsi="Garamond" w:cs="Garamond"/>
          <w:sz w:val="22"/>
          <w:szCs w:val="22"/>
        </w:rPr>
        <w:t xml:space="preserve"> In </w:t>
      </w:r>
      <w:r w:rsidRPr="00042D28">
        <w:rPr>
          <w:rFonts w:ascii="Garamond" w:eastAsia="Garamond" w:hAnsi="Garamond" w:cs="Garamond"/>
          <w:i/>
          <w:iCs/>
          <w:sz w:val="22"/>
          <w:szCs w:val="22"/>
        </w:rPr>
        <w:t>2022 Spring DEVELOP.</w:t>
      </w:r>
    </w:p>
    <w:p w14:paraId="2710904C" w14:textId="77777777" w:rsidR="00974FCA" w:rsidRPr="00042D28" w:rsidRDefault="00974FCA" w:rsidP="005A55EE">
      <w:pPr>
        <w:pStyle w:val="paragraph"/>
        <w:spacing w:beforeAutospacing="0" w:after="0" w:afterAutospacing="0" w:line="240" w:lineRule="auto"/>
        <w:ind w:left="720" w:hanging="720"/>
        <w:rPr>
          <w:rFonts w:ascii="Garamond" w:eastAsia="Garamond" w:hAnsi="Garamond" w:cs="Garamond"/>
          <w:i/>
          <w:iCs/>
          <w:sz w:val="22"/>
          <w:szCs w:val="22"/>
        </w:rPr>
      </w:pPr>
    </w:p>
    <w:p w14:paraId="074C3775" w14:textId="417C73AC" w:rsidR="00423CE5" w:rsidRDefault="007F33E9" w:rsidP="005A55EE">
      <w:pPr>
        <w:spacing w:after="0" w:line="240" w:lineRule="auto"/>
        <w:ind w:left="720" w:hanging="720"/>
        <w:rPr>
          <w:rFonts w:ascii="Garamond" w:eastAsia="Garamond" w:hAnsi="Garamond" w:cs="Garamond"/>
        </w:rPr>
      </w:pPr>
      <w:proofErr w:type="spellStart"/>
      <w:r w:rsidRPr="00042D28">
        <w:rPr>
          <w:rFonts w:ascii="Garamond" w:eastAsia="Garamond" w:hAnsi="Garamond" w:cs="Garamond"/>
        </w:rPr>
        <w:t>Morillas</w:t>
      </w:r>
      <w:proofErr w:type="spellEnd"/>
      <w:r w:rsidRPr="00042D28">
        <w:rPr>
          <w:rFonts w:ascii="Garamond" w:eastAsia="Garamond" w:hAnsi="Garamond" w:cs="Garamond"/>
        </w:rPr>
        <w:t xml:space="preserve">, L., </w:t>
      </w:r>
      <w:proofErr w:type="spellStart"/>
      <w:r w:rsidRPr="00042D28">
        <w:rPr>
          <w:rFonts w:ascii="Garamond" w:eastAsia="Garamond" w:hAnsi="Garamond" w:cs="Garamond"/>
        </w:rPr>
        <w:t>Pangle</w:t>
      </w:r>
      <w:proofErr w:type="spellEnd"/>
      <w:r w:rsidRPr="00042D28">
        <w:rPr>
          <w:rFonts w:ascii="Garamond" w:eastAsia="Garamond" w:hAnsi="Garamond" w:cs="Garamond"/>
        </w:rPr>
        <w:t xml:space="preserve">, R. E., Maurer, G. E., </w:t>
      </w:r>
      <w:proofErr w:type="spellStart"/>
      <w:r w:rsidRPr="00042D28">
        <w:rPr>
          <w:rFonts w:ascii="Garamond" w:eastAsia="Garamond" w:hAnsi="Garamond" w:cs="Garamond"/>
        </w:rPr>
        <w:t>Pockman</w:t>
      </w:r>
      <w:proofErr w:type="spellEnd"/>
      <w:r w:rsidRPr="00042D28">
        <w:rPr>
          <w:rFonts w:ascii="Garamond" w:eastAsia="Garamond" w:hAnsi="Garamond" w:cs="Garamond"/>
        </w:rPr>
        <w:t xml:space="preserve">, W. T., </w:t>
      </w:r>
      <w:proofErr w:type="spellStart"/>
      <w:r w:rsidRPr="00042D28">
        <w:rPr>
          <w:rFonts w:ascii="Garamond" w:eastAsia="Garamond" w:hAnsi="Garamond" w:cs="Garamond"/>
        </w:rPr>
        <w:t>Mcdowell</w:t>
      </w:r>
      <w:proofErr w:type="spellEnd"/>
      <w:r w:rsidRPr="00042D28">
        <w:rPr>
          <w:rFonts w:ascii="Garamond" w:eastAsia="Garamond" w:hAnsi="Garamond" w:cs="Garamond"/>
        </w:rPr>
        <w:t>, N., Huang, C. W., ... &amp; Litvak, M. E. (2017). Tree mortality decreases water availability and ecosystem resilience to drought in piñon</w:t>
      </w:r>
      <w:r w:rsidRPr="00042D28">
        <w:rPr>
          <w:rFonts w:ascii="Times New Roman" w:eastAsia="Garamond" w:hAnsi="Times New Roman" w:cs="Times New Roman"/>
        </w:rPr>
        <w:t>‐</w:t>
      </w:r>
      <w:r w:rsidRPr="00042D28">
        <w:rPr>
          <w:rFonts w:ascii="Garamond" w:eastAsia="Garamond" w:hAnsi="Garamond" w:cs="Garamond"/>
        </w:rPr>
        <w:t>juniper woodlands in the southwestern US. </w:t>
      </w:r>
      <w:r w:rsidRPr="00042D28">
        <w:rPr>
          <w:rFonts w:ascii="Garamond" w:eastAsia="Garamond" w:hAnsi="Garamond" w:cs="Garamond"/>
          <w:i/>
          <w:iCs/>
        </w:rPr>
        <w:t xml:space="preserve">Journal of Geophysical Research: </w:t>
      </w:r>
      <w:proofErr w:type="spellStart"/>
      <w:r w:rsidRPr="00042D28">
        <w:rPr>
          <w:rFonts w:ascii="Garamond" w:eastAsia="Garamond" w:hAnsi="Garamond" w:cs="Garamond"/>
          <w:i/>
          <w:iCs/>
        </w:rPr>
        <w:t>Biogeosciences</w:t>
      </w:r>
      <w:proofErr w:type="spellEnd"/>
      <w:r w:rsidRPr="00042D28">
        <w:rPr>
          <w:rFonts w:ascii="Garamond" w:eastAsia="Garamond" w:hAnsi="Garamond" w:cs="Garamond"/>
        </w:rPr>
        <w:t>, </w:t>
      </w:r>
      <w:r w:rsidRPr="00042D28">
        <w:rPr>
          <w:rFonts w:ascii="Garamond" w:eastAsia="Garamond" w:hAnsi="Garamond" w:cs="Garamond"/>
          <w:i/>
          <w:iCs/>
        </w:rPr>
        <w:t>122</w:t>
      </w:r>
      <w:r w:rsidRPr="00042D28">
        <w:rPr>
          <w:rFonts w:ascii="Garamond" w:eastAsia="Garamond" w:hAnsi="Garamond" w:cs="Garamond"/>
        </w:rPr>
        <w:t>(12), 3343-3361</w:t>
      </w:r>
      <w:r w:rsidR="000809C3" w:rsidRPr="00042D28">
        <w:rPr>
          <w:rFonts w:ascii="Garamond" w:eastAsia="Garamond" w:hAnsi="Garamond" w:cs="Garamond"/>
        </w:rPr>
        <w:t xml:space="preserve">. </w:t>
      </w:r>
      <w:hyperlink r:id="rId31">
        <w:r w:rsidR="000809C3" w:rsidRPr="79A6D2BD">
          <w:rPr>
            <w:rStyle w:val="Hyperlink"/>
            <w:rFonts w:ascii="Garamond" w:eastAsia="Garamond" w:hAnsi="Garamond" w:cs="Garamond"/>
            <w:color w:val="auto"/>
          </w:rPr>
          <w:t>https://doi.org/10.1002/2017JG004095</w:t>
        </w:r>
      </w:hyperlink>
      <w:r w:rsidR="00355C74" w:rsidRPr="79A6D2BD">
        <w:rPr>
          <w:rFonts w:ascii="Garamond" w:eastAsia="Garamond" w:hAnsi="Garamond" w:cs="Garamond"/>
        </w:rPr>
        <w:t xml:space="preserve"> </w:t>
      </w:r>
    </w:p>
    <w:p w14:paraId="5E6E72F0" w14:textId="77777777" w:rsidR="00974FCA" w:rsidRDefault="00974FCA" w:rsidP="005A55EE">
      <w:pPr>
        <w:spacing w:after="0" w:line="240" w:lineRule="auto"/>
        <w:ind w:left="720" w:hanging="720"/>
        <w:rPr>
          <w:rFonts w:ascii="Garamond" w:eastAsia="Garamond" w:hAnsi="Garamond" w:cs="Garamond"/>
        </w:rPr>
      </w:pPr>
    </w:p>
    <w:p w14:paraId="1B9BEEA0" w14:textId="4E3C38C7" w:rsidR="6C0F0F31" w:rsidRDefault="6C0F0F31" w:rsidP="005A55EE">
      <w:pPr>
        <w:spacing w:after="0" w:line="240" w:lineRule="auto"/>
        <w:ind w:left="720" w:hanging="720"/>
        <w:rPr>
          <w:rStyle w:val="Hyperlink"/>
          <w:rFonts w:ascii="Garamond" w:eastAsia="Garamond" w:hAnsi="Garamond" w:cs="Garamond"/>
          <w:color w:val="auto"/>
        </w:rPr>
      </w:pPr>
      <w:r w:rsidRPr="79A6D2BD">
        <w:rPr>
          <w:rStyle w:val="normaltextrun"/>
          <w:rFonts w:ascii="Garamond" w:eastAsia="Garamond" w:hAnsi="Garamond" w:cs="Garamond"/>
        </w:rPr>
        <w:lastRenderedPageBreak/>
        <w:t xml:space="preserve">National Park Service. </w:t>
      </w:r>
      <w:r w:rsidRPr="00042D28">
        <w:rPr>
          <w:rStyle w:val="normaltextrun"/>
          <w:rFonts w:ascii="Garamond" w:eastAsia="Garamond" w:hAnsi="Garamond" w:cs="Garamond"/>
        </w:rPr>
        <w:t xml:space="preserve">(2015). </w:t>
      </w:r>
      <w:r w:rsidRPr="00042D28">
        <w:rPr>
          <w:rStyle w:val="normaltextrun"/>
          <w:rFonts w:ascii="Garamond" w:eastAsia="Garamond" w:hAnsi="Garamond" w:cs="Garamond"/>
          <w:i/>
          <w:iCs/>
        </w:rPr>
        <w:t xml:space="preserve">Pinyon-Juniper Woodlands - Introduction &amp; Distribution. </w:t>
      </w:r>
      <w:r w:rsidRPr="00042D28">
        <w:rPr>
          <w:rStyle w:val="normaltextrun"/>
          <w:rFonts w:ascii="Garamond" w:eastAsia="Garamond" w:hAnsi="Garamond" w:cs="Garamond"/>
        </w:rPr>
        <w:t xml:space="preserve">Retrieved September 20, 2022, from </w:t>
      </w:r>
      <w:hyperlink r:id="rId32">
        <w:r w:rsidRPr="00042D28">
          <w:rPr>
            <w:rStyle w:val="Hyperlink"/>
            <w:rFonts w:ascii="Garamond" w:eastAsia="Garamond" w:hAnsi="Garamond" w:cs="Garamond"/>
            <w:color w:val="auto"/>
          </w:rPr>
          <w:t>https://www.nps.gov/articles/pinyon-juniper-woodlands-distribution.htm</w:t>
        </w:r>
      </w:hyperlink>
    </w:p>
    <w:p w14:paraId="775B1117" w14:textId="77777777" w:rsidR="00974FCA" w:rsidRPr="00042D28" w:rsidRDefault="00974FCA" w:rsidP="005A55EE">
      <w:pPr>
        <w:spacing w:after="0" w:line="240" w:lineRule="auto"/>
        <w:ind w:left="720" w:hanging="720"/>
        <w:rPr>
          <w:rFonts w:ascii="Garamond" w:eastAsia="Garamond" w:hAnsi="Garamond" w:cs="Garamond"/>
        </w:rPr>
      </w:pPr>
    </w:p>
    <w:p w14:paraId="633303A9" w14:textId="7BABA7A6" w:rsidR="6C0F0F31" w:rsidRDefault="6C0F0F31" w:rsidP="005A55EE">
      <w:pPr>
        <w:spacing w:after="0" w:line="240" w:lineRule="auto"/>
        <w:ind w:left="720" w:hanging="720"/>
        <w:rPr>
          <w:rStyle w:val="Hyperlink"/>
          <w:rFonts w:ascii="Garamond" w:eastAsia="Garamond" w:hAnsi="Garamond" w:cs="Garamond"/>
          <w:color w:val="auto"/>
        </w:rPr>
      </w:pPr>
      <w:r w:rsidRPr="00042D28">
        <w:rPr>
          <w:rStyle w:val="normaltextrun"/>
          <w:rFonts w:ascii="Garamond" w:eastAsia="Garamond" w:hAnsi="Garamond" w:cs="Garamond"/>
        </w:rPr>
        <w:t xml:space="preserve">National Park Service. (2015). </w:t>
      </w:r>
      <w:r w:rsidRPr="00042D28">
        <w:rPr>
          <w:rStyle w:val="normaltextrun"/>
          <w:rFonts w:ascii="Garamond" w:eastAsia="Garamond" w:hAnsi="Garamond" w:cs="Garamond"/>
          <w:i/>
          <w:iCs/>
        </w:rPr>
        <w:t>Pinyon-Juniper Woodlands – Species Composition and Classification</w:t>
      </w:r>
      <w:r w:rsidRPr="00042D28">
        <w:rPr>
          <w:rStyle w:val="normaltextrun"/>
          <w:rFonts w:ascii="Garamond" w:eastAsia="Garamond" w:hAnsi="Garamond" w:cs="Garamond"/>
        </w:rPr>
        <w:t xml:space="preserve">. Retrieved September 15, 2022, from </w:t>
      </w:r>
      <w:hyperlink r:id="rId33">
        <w:r w:rsidRPr="00042D28">
          <w:rPr>
            <w:rStyle w:val="Hyperlink"/>
            <w:rFonts w:ascii="Garamond" w:eastAsia="Garamond" w:hAnsi="Garamond" w:cs="Garamond"/>
            <w:color w:val="auto"/>
          </w:rPr>
          <w:t>https://www.nps.gov/articles/pinyon-juniper-woodlands-species-composition-classification.htm</w:t>
        </w:r>
      </w:hyperlink>
    </w:p>
    <w:p w14:paraId="034B74BC" w14:textId="77777777" w:rsidR="00974FCA" w:rsidRPr="00042D28" w:rsidRDefault="00974FCA" w:rsidP="005A55EE">
      <w:pPr>
        <w:spacing w:after="0" w:line="240" w:lineRule="auto"/>
        <w:ind w:left="720" w:hanging="720"/>
        <w:rPr>
          <w:rStyle w:val="Hyperlink"/>
          <w:rFonts w:ascii="Garamond" w:eastAsia="Garamond" w:hAnsi="Garamond" w:cs="Garamond"/>
          <w:color w:val="auto"/>
        </w:rPr>
      </w:pPr>
    </w:p>
    <w:p w14:paraId="0343AC1B" w14:textId="00C9F34B" w:rsidR="00FF06DE" w:rsidRDefault="00FF06DE" w:rsidP="005A55EE">
      <w:pPr>
        <w:spacing w:after="0" w:line="240" w:lineRule="auto"/>
        <w:ind w:left="720" w:hanging="720"/>
        <w:rPr>
          <w:rFonts w:ascii="Garamond" w:eastAsia="Garamond" w:hAnsi="Garamond" w:cs="Garamond"/>
        </w:rPr>
      </w:pPr>
      <w:r w:rsidRPr="00042D28">
        <w:rPr>
          <w:rFonts w:ascii="Garamond" w:eastAsia="Garamond" w:hAnsi="Garamond" w:cs="Garamond"/>
        </w:rPr>
        <w:t>Nori, M., &amp; Davies, J. (2007). Change of wind or wind of change. </w:t>
      </w:r>
      <w:r w:rsidRPr="00042D28">
        <w:rPr>
          <w:rFonts w:ascii="Garamond" w:eastAsia="Garamond" w:hAnsi="Garamond" w:cs="Garamond"/>
          <w:i/>
          <w:iCs/>
        </w:rPr>
        <w:t>Climate change, adaptation and pastoralism, WISP, IUCN: Nairobi</w:t>
      </w:r>
      <w:r w:rsidRPr="00042D28">
        <w:rPr>
          <w:rFonts w:ascii="Garamond" w:eastAsia="Garamond" w:hAnsi="Garamond" w:cs="Garamond"/>
        </w:rPr>
        <w:t xml:space="preserve">. </w:t>
      </w:r>
    </w:p>
    <w:p w14:paraId="5E87310E" w14:textId="77777777" w:rsidR="00974FCA" w:rsidRPr="00042D28" w:rsidRDefault="00974FCA" w:rsidP="005A55EE">
      <w:pPr>
        <w:spacing w:after="0" w:line="240" w:lineRule="auto"/>
        <w:ind w:left="720" w:hanging="720"/>
        <w:rPr>
          <w:rFonts w:ascii="Garamond" w:eastAsia="Garamond" w:hAnsi="Garamond" w:cs="Garamond"/>
        </w:rPr>
      </w:pPr>
    </w:p>
    <w:p w14:paraId="1F19D1CF" w14:textId="0371C864" w:rsidR="007E2A6E" w:rsidRDefault="5A1A3F62" w:rsidP="005A55EE">
      <w:pPr>
        <w:spacing w:after="0" w:line="240" w:lineRule="auto"/>
        <w:ind w:left="720" w:hanging="720"/>
        <w:rPr>
          <w:rStyle w:val="Hyperlink"/>
          <w:rFonts w:ascii="Garamond" w:eastAsia="Garamond" w:hAnsi="Garamond" w:cs="Garamond"/>
          <w:color w:val="auto"/>
        </w:rPr>
      </w:pPr>
      <w:r w:rsidRPr="54D55E94">
        <w:rPr>
          <w:rStyle w:val="normaltextrun"/>
          <w:rFonts w:ascii="Garamond" w:eastAsia="Garamond" w:hAnsi="Garamond" w:cs="Garamond"/>
        </w:rPr>
        <w:t xml:space="preserve">Poulos, H.M. (2014). Tree mortality from a short-duration freezing event and global-change-type drought in a Southwestern piñon-juniper woodland, USA. </w:t>
      </w:r>
      <w:proofErr w:type="spellStart"/>
      <w:r w:rsidRPr="54D55E94">
        <w:rPr>
          <w:rStyle w:val="normaltextrun"/>
          <w:rFonts w:ascii="Garamond" w:eastAsia="Garamond" w:hAnsi="Garamond" w:cs="Garamond"/>
          <w:i/>
          <w:iCs/>
        </w:rPr>
        <w:t>PeerJ</w:t>
      </w:r>
      <w:proofErr w:type="spellEnd"/>
      <w:r w:rsidRPr="54D55E94">
        <w:rPr>
          <w:rStyle w:val="normaltextrun"/>
          <w:rFonts w:ascii="Garamond" w:eastAsia="Garamond" w:hAnsi="Garamond" w:cs="Garamond"/>
        </w:rPr>
        <w:t xml:space="preserve">, </w:t>
      </w:r>
      <w:bookmarkStart w:id="10" w:name="_Int_MEhSO1Vi"/>
      <w:proofErr w:type="gramStart"/>
      <w:r w:rsidRPr="54D55E94">
        <w:rPr>
          <w:rStyle w:val="normaltextrun"/>
          <w:rFonts w:ascii="Garamond" w:eastAsia="Garamond" w:hAnsi="Garamond" w:cs="Garamond"/>
        </w:rPr>
        <w:t>2:e</w:t>
      </w:r>
      <w:bookmarkEnd w:id="10"/>
      <w:proofErr w:type="gramEnd"/>
      <w:r w:rsidRPr="54D55E94">
        <w:rPr>
          <w:rStyle w:val="normaltextrun"/>
          <w:rFonts w:ascii="Garamond" w:eastAsia="Garamond" w:hAnsi="Garamond" w:cs="Garamond"/>
        </w:rPr>
        <w:t xml:space="preserve">404. </w:t>
      </w:r>
      <w:hyperlink r:id="rId34">
        <w:r w:rsidRPr="54D55E94">
          <w:rPr>
            <w:rStyle w:val="Hyperlink"/>
            <w:rFonts w:ascii="Garamond" w:eastAsia="Garamond" w:hAnsi="Garamond" w:cs="Garamond"/>
            <w:color w:val="auto"/>
          </w:rPr>
          <w:t>https://doi.org/10.7717/peerj.404</w:t>
        </w:r>
      </w:hyperlink>
    </w:p>
    <w:p w14:paraId="3F2150B0" w14:textId="77777777" w:rsidR="00974FCA" w:rsidRPr="00042D28" w:rsidRDefault="00974FCA" w:rsidP="005A55EE">
      <w:pPr>
        <w:spacing w:after="0" w:line="240" w:lineRule="auto"/>
        <w:ind w:left="720" w:hanging="720"/>
        <w:rPr>
          <w:rStyle w:val="normaltextrun"/>
          <w:rFonts w:ascii="Garamond" w:eastAsia="Garamond" w:hAnsi="Garamond" w:cs="Garamond"/>
        </w:rPr>
      </w:pPr>
    </w:p>
    <w:p w14:paraId="143EAF9A" w14:textId="7C2137CA" w:rsidR="007A2096" w:rsidRDefault="007A2096" w:rsidP="005A55EE">
      <w:pPr>
        <w:spacing w:after="0" w:line="240" w:lineRule="auto"/>
        <w:ind w:left="720" w:hanging="720"/>
        <w:rPr>
          <w:rStyle w:val="Hyperlink"/>
          <w:rFonts w:ascii="Garamond" w:hAnsi="Garamond" w:cs="Segoe UI"/>
          <w:color w:val="auto"/>
        </w:rPr>
      </w:pPr>
      <w:r w:rsidRPr="00042D28">
        <w:rPr>
          <w:rStyle w:val="normaltextrun"/>
          <w:rFonts w:ascii="Garamond" w:hAnsi="Garamond" w:cs="Segoe UI"/>
        </w:rPr>
        <w:t xml:space="preserve">Qi, J., </w:t>
      </w:r>
      <w:proofErr w:type="spellStart"/>
      <w:r w:rsidRPr="00042D28">
        <w:rPr>
          <w:rStyle w:val="normaltextrun"/>
          <w:rFonts w:ascii="Garamond" w:hAnsi="Garamond" w:cs="Segoe UI"/>
        </w:rPr>
        <w:t>Chehbouni</w:t>
      </w:r>
      <w:proofErr w:type="spellEnd"/>
      <w:r w:rsidRPr="00042D28">
        <w:rPr>
          <w:rStyle w:val="normaltextrun"/>
          <w:rFonts w:ascii="Garamond" w:hAnsi="Garamond" w:cs="Segoe UI"/>
        </w:rPr>
        <w:t xml:space="preserve">, A., </w:t>
      </w:r>
      <w:proofErr w:type="spellStart"/>
      <w:r w:rsidRPr="00042D28">
        <w:rPr>
          <w:rStyle w:val="normaltextrun"/>
          <w:rFonts w:ascii="Garamond" w:hAnsi="Garamond" w:cs="Segoe UI"/>
        </w:rPr>
        <w:t>Huete</w:t>
      </w:r>
      <w:proofErr w:type="spellEnd"/>
      <w:r w:rsidRPr="00042D28">
        <w:rPr>
          <w:rStyle w:val="normaltextrun"/>
          <w:rFonts w:ascii="Garamond" w:hAnsi="Garamond" w:cs="Segoe UI"/>
        </w:rPr>
        <w:t xml:space="preserve">, A.R., Kerr, Y.H., &amp; </w:t>
      </w:r>
      <w:proofErr w:type="spellStart"/>
      <w:r w:rsidRPr="00042D28">
        <w:rPr>
          <w:rStyle w:val="normaltextrun"/>
          <w:rFonts w:ascii="Garamond" w:hAnsi="Garamond" w:cs="Segoe UI"/>
        </w:rPr>
        <w:t>Sorooshian</w:t>
      </w:r>
      <w:proofErr w:type="spellEnd"/>
      <w:r w:rsidRPr="00042D28">
        <w:rPr>
          <w:rStyle w:val="normaltextrun"/>
          <w:rFonts w:ascii="Garamond" w:hAnsi="Garamond" w:cs="Segoe UI"/>
        </w:rPr>
        <w:t xml:space="preserve">, S. (1994). A modified soil adjusted vegetation index. </w:t>
      </w:r>
      <w:r w:rsidRPr="00042D28">
        <w:rPr>
          <w:rStyle w:val="normaltextrun"/>
          <w:rFonts w:ascii="Garamond" w:hAnsi="Garamond" w:cs="Segoe UI"/>
          <w:i/>
          <w:iCs/>
        </w:rPr>
        <w:t>Remote Sensing of Environment, 48</w:t>
      </w:r>
      <w:r w:rsidRPr="00042D28">
        <w:rPr>
          <w:rStyle w:val="normaltextrun"/>
          <w:rFonts w:ascii="Garamond" w:hAnsi="Garamond" w:cs="Segoe UI"/>
        </w:rPr>
        <w:t xml:space="preserve">(2), 119-126. </w:t>
      </w:r>
      <w:hyperlink r:id="rId35" w:history="1">
        <w:r w:rsidRPr="00042D28">
          <w:rPr>
            <w:rStyle w:val="Hyperlink"/>
            <w:rFonts w:ascii="Garamond" w:hAnsi="Garamond" w:cs="Segoe UI"/>
            <w:color w:val="auto"/>
          </w:rPr>
          <w:t>https://doi.org/10</w:t>
        </w:r>
        <w:r w:rsidRPr="00042D28">
          <w:rPr>
            <w:rStyle w:val="Hyperlink"/>
            <w:rFonts w:ascii="Garamond" w:hAnsi="Garamond" w:cs="Segoe UI"/>
            <w:color w:val="auto"/>
          </w:rPr>
          <w:t>.</w:t>
        </w:r>
        <w:r w:rsidRPr="00042D28">
          <w:rPr>
            <w:rStyle w:val="Hyperlink"/>
            <w:rFonts w:ascii="Garamond" w:hAnsi="Garamond" w:cs="Segoe UI"/>
            <w:color w:val="auto"/>
          </w:rPr>
          <w:t>1016/0034-4257(94)90134-1</w:t>
        </w:r>
      </w:hyperlink>
    </w:p>
    <w:p w14:paraId="21664801" w14:textId="77777777" w:rsidR="00974FCA" w:rsidRPr="00042D28" w:rsidRDefault="00974FCA" w:rsidP="005A55EE">
      <w:pPr>
        <w:spacing w:after="0" w:line="240" w:lineRule="auto"/>
        <w:ind w:left="720" w:hanging="720"/>
        <w:rPr>
          <w:rStyle w:val="normaltextrun"/>
          <w:rFonts w:ascii="Garamond" w:hAnsi="Garamond" w:cs="Segoe UI"/>
        </w:rPr>
      </w:pPr>
    </w:p>
    <w:p w14:paraId="2AA723CD" w14:textId="6BE51F82" w:rsidR="00085661" w:rsidRDefault="00085661" w:rsidP="005A55EE">
      <w:pPr>
        <w:spacing w:after="0" w:line="240" w:lineRule="auto"/>
        <w:ind w:left="720" w:hanging="720"/>
        <w:rPr>
          <w:rStyle w:val="Hyperlink"/>
          <w:rFonts w:ascii="Garamond" w:eastAsia="Garamond" w:hAnsi="Garamond" w:cs="Garamond"/>
          <w:color w:val="auto"/>
          <w:u w:val="none"/>
        </w:rPr>
      </w:pPr>
      <w:r w:rsidRPr="0008624B">
        <w:rPr>
          <w:rStyle w:val="Hyperlink"/>
          <w:rFonts w:ascii="Garamond" w:eastAsia="Garamond" w:hAnsi="Garamond" w:cs="Garamond"/>
          <w:color w:val="auto"/>
          <w:u w:val="none"/>
        </w:rPr>
        <w:t xml:space="preserve">Raffa, K. F., </w:t>
      </w:r>
      <w:proofErr w:type="spellStart"/>
      <w:r w:rsidRPr="0008624B">
        <w:rPr>
          <w:rStyle w:val="Hyperlink"/>
          <w:rFonts w:ascii="Garamond" w:eastAsia="Garamond" w:hAnsi="Garamond" w:cs="Garamond"/>
          <w:color w:val="auto"/>
          <w:u w:val="none"/>
        </w:rPr>
        <w:t>Aukema</w:t>
      </w:r>
      <w:proofErr w:type="spellEnd"/>
      <w:r w:rsidRPr="0008624B">
        <w:rPr>
          <w:rStyle w:val="Hyperlink"/>
          <w:rFonts w:ascii="Garamond" w:eastAsia="Garamond" w:hAnsi="Garamond" w:cs="Garamond"/>
          <w:color w:val="auto"/>
          <w:u w:val="none"/>
        </w:rPr>
        <w:t xml:space="preserve">, B. H., Bentz, B. J., Carroll, A. L., </w:t>
      </w:r>
      <w:proofErr w:type="spellStart"/>
      <w:r w:rsidRPr="0008624B">
        <w:rPr>
          <w:rStyle w:val="Hyperlink"/>
          <w:rFonts w:ascii="Garamond" w:eastAsia="Garamond" w:hAnsi="Garamond" w:cs="Garamond"/>
          <w:color w:val="auto"/>
          <w:u w:val="none"/>
        </w:rPr>
        <w:t>Hicke</w:t>
      </w:r>
      <w:proofErr w:type="spellEnd"/>
      <w:r w:rsidRPr="0008624B">
        <w:rPr>
          <w:rStyle w:val="Hyperlink"/>
          <w:rFonts w:ascii="Garamond" w:eastAsia="Garamond" w:hAnsi="Garamond" w:cs="Garamond"/>
          <w:color w:val="auto"/>
          <w:u w:val="none"/>
        </w:rPr>
        <w:t>, J. A., &amp; Kolb, T. E. (2015). Responses of tree-killing bark beetles to a changing climate.</w:t>
      </w:r>
      <w:r>
        <w:rPr>
          <w:rStyle w:val="Hyperlink"/>
          <w:rFonts w:ascii="Garamond" w:eastAsia="Garamond" w:hAnsi="Garamond" w:cs="Garamond"/>
          <w:color w:val="auto"/>
          <w:u w:val="none"/>
        </w:rPr>
        <w:t xml:space="preserve"> In</w:t>
      </w:r>
      <w:r w:rsidRPr="0008624B">
        <w:rPr>
          <w:rStyle w:val="Hyperlink"/>
          <w:rFonts w:ascii="Garamond" w:eastAsia="Garamond" w:hAnsi="Garamond" w:cs="Garamond"/>
          <w:color w:val="auto"/>
          <w:u w:val="none"/>
        </w:rPr>
        <w:t xml:space="preserve"> </w:t>
      </w:r>
      <w:r w:rsidRPr="0008624B">
        <w:rPr>
          <w:rStyle w:val="Hyperlink"/>
          <w:rFonts w:ascii="Garamond" w:eastAsia="Garamond" w:hAnsi="Garamond" w:cs="Garamond"/>
          <w:i/>
          <w:iCs/>
          <w:color w:val="auto"/>
          <w:u w:val="none"/>
        </w:rPr>
        <w:t>Climate change and insect pests, 7</w:t>
      </w:r>
      <w:r w:rsidRPr="0008624B">
        <w:rPr>
          <w:rStyle w:val="Hyperlink"/>
          <w:rFonts w:ascii="Garamond" w:eastAsia="Garamond" w:hAnsi="Garamond" w:cs="Garamond"/>
          <w:color w:val="auto"/>
          <w:u w:val="none"/>
        </w:rPr>
        <w:t>, 173-201.</w:t>
      </w:r>
    </w:p>
    <w:p w14:paraId="4FF6B390" w14:textId="77777777" w:rsidR="00974FCA" w:rsidRPr="0008624B" w:rsidRDefault="00974FCA" w:rsidP="005A55EE">
      <w:pPr>
        <w:spacing w:after="0" w:line="240" w:lineRule="auto"/>
        <w:ind w:left="720" w:hanging="720"/>
        <w:rPr>
          <w:rStyle w:val="Hyperlink"/>
          <w:rFonts w:ascii="Garamond" w:eastAsia="Garamond" w:hAnsi="Garamond" w:cs="Garamond"/>
          <w:color w:val="auto"/>
          <w:u w:val="none"/>
        </w:rPr>
      </w:pPr>
    </w:p>
    <w:p w14:paraId="1D1B5774" w14:textId="46538689" w:rsidR="00AF580E" w:rsidRDefault="00AF580E" w:rsidP="005A55EE">
      <w:pPr>
        <w:spacing w:after="0" w:line="240" w:lineRule="auto"/>
        <w:ind w:left="720" w:hanging="720"/>
        <w:rPr>
          <w:rStyle w:val="Hyperlink"/>
          <w:rFonts w:ascii="Garamond" w:eastAsia="Garamond" w:hAnsi="Garamond" w:cs="Garamond"/>
          <w:color w:val="auto"/>
        </w:rPr>
      </w:pPr>
      <w:r w:rsidRPr="00042D28">
        <w:rPr>
          <w:rStyle w:val="normaltextrun"/>
          <w:rFonts w:ascii="Garamond" w:eastAsia="Garamond" w:hAnsi="Garamond" w:cs="Garamond"/>
        </w:rPr>
        <w:t xml:space="preserve">Redmond, M.D., Weisberg, P.J., Cobb, N.S., Clifford, M.J. (2018). Woodland resilience to regional drought: Dominant controls on tree regeneration following overstorey mortality. </w:t>
      </w:r>
      <w:r w:rsidRPr="00042D28">
        <w:rPr>
          <w:rStyle w:val="normaltextrun"/>
          <w:rFonts w:ascii="Garamond" w:eastAsia="Garamond" w:hAnsi="Garamond" w:cs="Garamond"/>
          <w:i/>
          <w:iCs/>
        </w:rPr>
        <w:t>Journal of Ecology, 106</w:t>
      </w:r>
      <w:r w:rsidRPr="00042D28">
        <w:rPr>
          <w:rStyle w:val="normaltextrun"/>
          <w:rFonts w:ascii="Garamond" w:eastAsia="Garamond" w:hAnsi="Garamond" w:cs="Garamond"/>
        </w:rPr>
        <w:t xml:space="preserve">, 625– 639. </w:t>
      </w:r>
      <w:hyperlink r:id="rId36" w:history="1">
        <w:r w:rsidRPr="00042D28">
          <w:rPr>
            <w:rStyle w:val="Hyperlink"/>
            <w:rFonts w:ascii="Garamond" w:eastAsia="Garamond" w:hAnsi="Garamond" w:cs="Garamond"/>
            <w:color w:val="auto"/>
          </w:rPr>
          <w:t>https://doi.org/10.1111/1365-2745.12880</w:t>
        </w:r>
      </w:hyperlink>
    </w:p>
    <w:p w14:paraId="0D5D0CD7" w14:textId="77777777" w:rsidR="00974FCA" w:rsidRDefault="00974FCA" w:rsidP="005A55EE">
      <w:pPr>
        <w:spacing w:after="0" w:line="240" w:lineRule="auto"/>
        <w:ind w:left="720" w:hanging="720"/>
        <w:rPr>
          <w:rStyle w:val="Hyperlink"/>
          <w:rFonts w:ascii="Garamond" w:eastAsia="Garamond" w:hAnsi="Garamond" w:cs="Garamond"/>
          <w:color w:val="auto"/>
        </w:rPr>
      </w:pPr>
    </w:p>
    <w:p w14:paraId="6F84E794" w14:textId="2FD0DE69" w:rsidR="00357D05" w:rsidRDefault="00357D05" w:rsidP="005A55EE">
      <w:pPr>
        <w:spacing w:after="0" w:line="240" w:lineRule="auto"/>
        <w:ind w:left="720" w:hanging="720"/>
        <w:rPr>
          <w:rStyle w:val="normaltextrun"/>
          <w:rFonts w:ascii="Garamond" w:eastAsia="Garamond" w:hAnsi="Garamond" w:cs="Garamond"/>
        </w:rPr>
      </w:pPr>
      <w:r w:rsidRPr="00357D05">
        <w:rPr>
          <w:rStyle w:val="normaltextrun"/>
          <w:rFonts w:ascii="Garamond" w:eastAsia="Garamond" w:hAnsi="Garamond" w:cs="Garamond"/>
        </w:rPr>
        <w:t>Santos, M</w:t>
      </w:r>
      <w:r>
        <w:rPr>
          <w:rStyle w:val="normaltextrun"/>
          <w:rFonts w:ascii="Garamond" w:eastAsia="Garamond" w:hAnsi="Garamond" w:cs="Garamond"/>
        </w:rPr>
        <w:t>.</w:t>
      </w:r>
      <w:r w:rsidRPr="00357D05">
        <w:rPr>
          <w:rStyle w:val="normaltextrun"/>
          <w:rFonts w:ascii="Garamond" w:eastAsia="Garamond" w:hAnsi="Garamond" w:cs="Garamond"/>
        </w:rPr>
        <w:t xml:space="preserve"> &amp; Whitham, T. (2010). Predictors of Ips </w:t>
      </w:r>
      <w:proofErr w:type="spellStart"/>
      <w:r w:rsidRPr="00357D05">
        <w:rPr>
          <w:rStyle w:val="normaltextrun"/>
          <w:rFonts w:ascii="Garamond" w:eastAsia="Garamond" w:hAnsi="Garamond" w:cs="Garamond"/>
        </w:rPr>
        <w:t>confusus</w:t>
      </w:r>
      <w:proofErr w:type="spellEnd"/>
      <w:r w:rsidRPr="00357D05">
        <w:rPr>
          <w:rStyle w:val="normaltextrun"/>
          <w:rFonts w:ascii="Garamond" w:eastAsia="Garamond" w:hAnsi="Garamond" w:cs="Garamond"/>
        </w:rPr>
        <w:t xml:space="preserve"> Outbreaks During a Record Drought in Southwestern USA: Implications for Monitoring and Management. </w:t>
      </w:r>
      <w:r w:rsidRPr="00357D05">
        <w:rPr>
          <w:rStyle w:val="normaltextrun"/>
          <w:rFonts w:ascii="Garamond" w:eastAsia="Garamond" w:hAnsi="Garamond" w:cs="Garamond"/>
          <w:i/>
          <w:iCs/>
        </w:rPr>
        <w:t>Environmental management, 45</w:t>
      </w:r>
      <w:r>
        <w:rPr>
          <w:rStyle w:val="normaltextrun"/>
          <w:rFonts w:ascii="Garamond" w:eastAsia="Garamond" w:hAnsi="Garamond" w:cs="Garamond"/>
        </w:rPr>
        <w:t>,</w:t>
      </w:r>
      <w:r w:rsidRPr="00357D05">
        <w:rPr>
          <w:rStyle w:val="normaltextrun"/>
          <w:rFonts w:ascii="Garamond" w:eastAsia="Garamond" w:hAnsi="Garamond" w:cs="Garamond"/>
        </w:rPr>
        <w:t xml:space="preserve"> 239-49. </w:t>
      </w:r>
      <w:hyperlink r:id="rId37" w:history="1">
        <w:r w:rsidR="00974FCA" w:rsidRPr="00974FCA">
          <w:rPr>
            <w:rStyle w:val="Hyperlink"/>
            <w:rFonts w:ascii="Garamond" w:eastAsia="Garamond" w:hAnsi="Garamond" w:cs="Garamond"/>
          </w:rPr>
          <w:t>https://doi.org/</w:t>
        </w:r>
        <w:r w:rsidRPr="00974FCA">
          <w:rPr>
            <w:rStyle w:val="Hyperlink"/>
            <w:rFonts w:ascii="Garamond" w:eastAsia="Garamond" w:hAnsi="Garamond" w:cs="Garamond"/>
          </w:rPr>
          <w:t>10.1007/s00267-009-9413-6</w:t>
        </w:r>
      </w:hyperlink>
      <w:r w:rsidRPr="00357D05">
        <w:rPr>
          <w:rStyle w:val="normaltextrun"/>
          <w:rFonts w:ascii="Garamond" w:eastAsia="Garamond" w:hAnsi="Garamond" w:cs="Garamond"/>
        </w:rPr>
        <w:t>.</w:t>
      </w:r>
    </w:p>
    <w:p w14:paraId="49A2AC67" w14:textId="77777777" w:rsidR="00974FCA" w:rsidRPr="00042D28" w:rsidRDefault="00974FCA" w:rsidP="005A55EE">
      <w:pPr>
        <w:spacing w:after="0" w:line="240" w:lineRule="auto"/>
        <w:ind w:left="720" w:hanging="720"/>
        <w:rPr>
          <w:rStyle w:val="normaltextrun"/>
          <w:rFonts w:ascii="Garamond" w:eastAsia="Garamond" w:hAnsi="Garamond" w:cs="Garamond"/>
        </w:rPr>
      </w:pPr>
    </w:p>
    <w:p w14:paraId="5B953B9A" w14:textId="5E2C147F" w:rsidR="00085661" w:rsidRDefault="00085661" w:rsidP="005A55EE">
      <w:pPr>
        <w:spacing w:after="0" w:line="240" w:lineRule="auto"/>
        <w:ind w:left="720" w:hanging="720"/>
        <w:rPr>
          <w:rStyle w:val="Hyperlink"/>
          <w:rFonts w:ascii="Garamond" w:eastAsia="Garamond" w:hAnsi="Garamond" w:cs="Garamond"/>
          <w:color w:val="auto"/>
        </w:rPr>
      </w:pPr>
      <w:r w:rsidRPr="009F0FF6">
        <w:rPr>
          <w:rStyle w:val="normaltextrun"/>
          <w:rFonts w:ascii="Garamond" w:eastAsia="Garamond" w:hAnsi="Garamond" w:cs="Garamond"/>
        </w:rPr>
        <w:t xml:space="preserve">US Census Bureau, Department of Commerce </w:t>
      </w:r>
      <w:r w:rsidRPr="00042D28">
        <w:rPr>
          <w:rStyle w:val="normaltextrun"/>
          <w:rFonts w:ascii="Garamond" w:eastAsia="Garamond" w:hAnsi="Garamond" w:cs="Garamond"/>
        </w:rPr>
        <w:t xml:space="preserve">(2017). </w:t>
      </w:r>
      <w:r w:rsidRPr="00042D28">
        <w:rPr>
          <w:rStyle w:val="normaltextrun"/>
          <w:rFonts w:ascii="Garamond" w:eastAsia="Garamond" w:hAnsi="Garamond" w:cs="Garamond"/>
          <w:i/>
          <w:iCs/>
        </w:rPr>
        <w:t>TIGER/Line Shapefile, Current American Indian Tribal Subdivision (AITS) National</w:t>
      </w:r>
      <w:r w:rsidRPr="00042D28">
        <w:rPr>
          <w:rStyle w:val="normaltextrun"/>
          <w:rFonts w:ascii="Garamond" w:eastAsia="Garamond" w:hAnsi="Garamond" w:cs="Garamond"/>
        </w:rPr>
        <w:t xml:space="preserve">. </w:t>
      </w:r>
      <w:r w:rsidRPr="00042D28">
        <w:rPr>
          <w:rFonts w:ascii="Garamond" w:eastAsia="Garamond" w:hAnsi="Garamond" w:cs="Garamond"/>
        </w:rPr>
        <w:t xml:space="preserve">[Data set]. </w:t>
      </w:r>
      <w:hyperlink r:id="rId38" w:history="1">
        <w:r w:rsidRPr="00042D28">
          <w:rPr>
            <w:rStyle w:val="Hyperlink"/>
            <w:rFonts w:ascii="Garamond" w:eastAsia="Garamond" w:hAnsi="Garamond" w:cs="Garamond"/>
            <w:color w:val="auto"/>
          </w:rPr>
          <w:t>https://catalog.data.gov/dataset/tiger-line-shapefile-2017-nation-u-s-current-american-indian-tribal-subdivision-aits-national</w:t>
        </w:r>
      </w:hyperlink>
    </w:p>
    <w:p w14:paraId="5C1B3E07" w14:textId="77777777" w:rsidR="00974FCA" w:rsidRPr="00042D28" w:rsidRDefault="00974FCA" w:rsidP="005A55EE">
      <w:pPr>
        <w:spacing w:after="0" w:line="240" w:lineRule="auto"/>
        <w:ind w:left="720" w:hanging="720"/>
        <w:rPr>
          <w:rStyle w:val="normaltextrun"/>
          <w:rFonts w:ascii="Garamond" w:eastAsia="Garamond" w:hAnsi="Garamond" w:cs="Garamond"/>
        </w:rPr>
      </w:pPr>
    </w:p>
    <w:p w14:paraId="788E7D47" w14:textId="3E4DA12C" w:rsidR="07CE0AF9" w:rsidRDefault="07CE0AF9" w:rsidP="005A55EE">
      <w:pPr>
        <w:spacing w:after="0" w:line="240" w:lineRule="auto"/>
        <w:ind w:left="720" w:hanging="720"/>
        <w:rPr>
          <w:rStyle w:val="Hyperlink"/>
          <w:rFonts w:ascii="Garamond" w:eastAsia="Garamond" w:hAnsi="Garamond" w:cs="Garamond"/>
          <w:color w:val="auto"/>
        </w:rPr>
      </w:pPr>
      <w:r w:rsidRPr="00042D28">
        <w:rPr>
          <w:rFonts w:ascii="Garamond" w:eastAsia="Garamond" w:hAnsi="Garamond" w:cs="Garamond"/>
        </w:rPr>
        <w:t xml:space="preserve">U.S. Department of Agriculture. (2021). </w:t>
      </w:r>
      <w:r w:rsidRPr="00042D28">
        <w:rPr>
          <w:rFonts w:ascii="Garamond" w:eastAsia="Garamond" w:hAnsi="Garamond" w:cs="Garamond"/>
          <w:i/>
          <w:iCs/>
        </w:rPr>
        <w:t>National Agriculture Imagery Program (NAIP)</w:t>
      </w:r>
      <w:r w:rsidRPr="00042D28">
        <w:rPr>
          <w:rFonts w:ascii="Garamond" w:eastAsia="Garamond" w:hAnsi="Garamond" w:cs="Garamond"/>
        </w:rPr>
        <w:t xml:space="preserve"> [Data set]. U.S. Department of Agriculture. </w:t>
      </w:r>
      <w:hyperlink r:id="rId39">
        <w:r w:rsidRPr="00042D28">
          <w:rPr>
            <w:rStyle w:val="Hyperlink"/>
            <w:rFonts w:ascii="Garamond" w:eastAsia="Garamond" w:hAnsi="Garamond" w:cs="Garamond"/>
            <w:color w:val="auto"/>
          </w:rPr>
          <w:t>https://doi.org/10.5066/F7QN651G</w:t>
        </w:r>
      </w:hyperlink>
    </w:p>
    <w:p w14:paraId="432CDF2A" w14:textId="77777777" w:rsidR="00974FCA" w:rsidRPr="00042D28" w:rsidRDefault="00974FCA" w:rsidP="005A55EE">
      <w:pPr>
        <w:spacing w:after="0" w:line="240" w:lineRule="auto"/>
        <w:ind w:left="720" w:hanging="720"/>
        <w:rPr>
          <w:rFonts w:ascii="Garamond" w:hAnsi="Garamond"/>
        </w:rPr>
      </w:pPr>
    </w:p>
    <w:p w14:paraId="2ECF80BD" w14:textId="0EE47DBE" w:rsidR="07CE0AF9" w:rsidRDefault="07CE0AF9" w:rsidP="005A55EE">
      <w:pPr>
        <w:spacing w:after="0" w:line="240" w:lineRule="auto"/>
        <w:ind w:left="720" w:hanging="720"/>
        <w:rPr>
          <w:rStyle w:val="Hyperlink"/>
          <w:rFonts w:ascii="Garamond" w:eastAsia="Garamond" w:hAnsi="Garamond" w:cs="Garamond"/>
          <w:color w:val="auto"/>
        </w:rPr>
      </w:pPr>
      <w:r w:rsidRPr="00042D28">
        <w:rPr>
          <w:rFonts w:ascii="Garamond" w:eastAsia="Garamond" w:hAnsi="Garamond" w:cs="Garamond"/>
        </w:rPr>
        <w:t xml:space="preserve">U.S. Department of the Interior, Geological Survey, and U.S. Department of Agriculture. (2016). </w:t>
      </w:r>
      <w:r w:rsidRPr="00042D28">
        <w:rPr>
          <w:rFonts w:ascii="Garamond" w:eastAsia="Garamond" w:hAnsi="Garamond" w:cs="Garamond"/>
          <w:i/>
          <w:iCs/>
        </w:rPr>
        <w:t xml:space="preserve">Existing Vegetation Type Layer, LANDFIRE </w:t>
      </w:r>
      <w:r w:rsidRPr="00042D28">
        <w:rPr>
          <w:rFonts w:ascii="Garamond" w:eastAsia="Garamond" w:hAnsi="Garamond" w:cs="Garamond"/>
        </w:rPr>
        <w:t xml:space="preserve">2.0.0 [Data set]. </w:t>
      </w:r>
      <w:hyperlink r:id="rId40">
        <w:r w:rsidRPr="00042D28">
          <w:rPr>
            <w:rStyle w:val="Hyperlink"/>
            <w:rFonts w:ascii="Garamond" w:eastAsia="Garamond" w:hAnsi="Garamond" w:cs="Garamond"/>
            <w:color w:val="auto"/>
          </w:rPr>
          <w:t>http://landfire.cr.usgs.gov/viewer/</w:t>
        </w:r>
      </w:hyperlink>
    </w:p>
    <w:p w14:paraId="6EB8AAC7" w14:textId="77777777" w:rsidR="00974FCA" w:rsidRPr="00042D28" w:rsidRDefault="00974FCA" w:rsidP="005A55EE">
      <w:pPr>
        <w:spacing w:after="0" w:line="240" w:lineRule="auto"/>
        <w:ind w:left="720" w:hanging="720"/>
        <w:rPr>
          <w:rFonts w:ascii="Garamond" w:eastAsia="Garamond" w:hAnsi="Garamond" w:cs="Garamond"/>
        </w:rPr>
      </w:pPr>
    </w:p>
    <w:p w14:paraId="40A3ED14" w14:textId="3D7C7C72" w:rsidR="478CE1F0" w:rsidRDefault="7E0B25EE" w:rsidP="005A55EE">
      <w:pPr>
        <w:spacing w:after="0" w:line="240" w:lineRule="auto"/>
        <w:ind w:left="720" w:hanging="720"/>
        <w:rPr>
          <w:rStyle w:val="Hyperlink"/>
          <w:rFonts w:ascii="Garamond" w:eastAsia="Garamond" w:hAnsi="Garamond" w:cs="Garamond"/>
        </w:rPr>
      </w:pPr>
      <w:r w:rsidRPr="54D55E94">
        <w:rPr>
          <w:rStyle w:val="normaltextrun"/>
          <w:rFonts w:ascii="Garamond" w:eastAsia="Garamond" w:hAnsi="Garamond" w:cs="Garamond"/>
        </w:rPr>
        <w:t xml:space="preserve">U.S. Forest Service. (2015). Drought and piñon-juniper woodlands: Changing fuel loads from tree mortality. </w:t>
      </w:r>
      <w:hyperlink r:id="rId41" w:history="1">
        <w:r w:rsidR="00ED6B79" w:rsidRPr="00CA331D">
          <w:rPr>
            <w:rStyle w:val="Hyperlink"/>
            <w:rFonts w:ascii="Garamond" w:eastAsia="Garamond" w:hAnsi="Garamond" w:cs="Garamond"/>
          </w:rPr>
          <w:t>https://www.fs.usda.gov/rmrs/projects/drought-and-pi%C3%B1on-juniper-woodlands-changing-fuel-loads-tree-mortality</w:t>
        </w:r>
      </w:hyperlink>
    </w:p>
    <w:p w14:paraId="6BBEE778" w14:textId="77777777" w:rsidR="00974FCA" w:rsidRPr="00042D28" w:rsidRDefault="00974FCA" w:rsidP="005A55EE">
      <w:pPr>
        <w:spacing w:after="0" w:line="240" w:lineRule="auto"/>
        <w:ind w:left="720" w:hanging="720"/>
        <w:rPr>
          <w:rStyle w:val="normaltextrun"/>
          <w:rFonts w:ascii="Garamond" w:eastAsia="Garamond" w:hAnsi="Garamond" w:cs="Garamond"/>
        </w:rPr>
      </w:pPr>
    </w:p>
    <w:p w14:paraId="51E0CEB2" w14:textId="15C2E06E" w:rsidR="0A9CF6F4" w:rsidRDefault="2FB0C0EC" w:rsidP="005A55EE">
      <w:pPr>
        <w:spacing w:after="0" w:line="240" w:lineRule="auto"/>
        <w:ind w:left="720" w:hanging="720"/>
        <w:rPr>
          <w:rStyle w:val="Hyperlink"/>
          <w:rFonts w:ascii="Garamond" w:eastAsia="Garamond" w:hAnsi="Garamond" w:cs="Garamond"/>
          <w:color w:val="auto"/>
        </w:rPr>
      </w:pPr>
      <w:r w:rsidRPr="54D55E94">
        <w:rPr>
          <w:rStyle w:val="normaltextrun"/>
          <w:rFonts w:ascii="Garamond" w:eastAsia="Garamond" w:hAnsi="Garamond" w:cs="Garamond"/>
        </w:rPr>
        <w:t>U.S. Forest Service. (2021).</w:t>
      </w:r>
      <w:r w:rsidRPr="54D55E94">
        <w:rPr>
          <w:rFonts w:ascii="Garamond" w:hAnsi="Garamond"/>
        </w:rPr>
        <w:t xml:space="preserve"> </w:t>
      </w:r>
      <w:r w:rsidR="7B684CFA" w:rsidRPr="54D55E94">
        <w:rPr>
          <w:rFonts w:ascii="Garamond" w:hAnsi="Garamond"/>
        </w:rPr>
        <w:t>https://www.fs.usda.gov/rmrs/projects/drought-and-pi%C3%B1on-juniper-woodlands-changing-fuel-loads-tree-mortality</w:t>
      </w:r>
      <w:r w:rsidR="6A536DA9" w:rsidRPr="54D55E94">
        <w:rPr>
          <w:rFonts w:ascii="Garamond" w:eastAsia="Garamond" w:hAnsi="Garamond" w:cs="Garamond"/>
        </w:rPr>
        <w:t>USFS.</w:t>
      </w:r>
      <w:r w:rsidR="6A536DA9" w:rsidRPr="54D55E94">
        <w:rPr>
          <w:rFonts w:ascii="Garamond" w:eastAsia="Garamond" w:hAnsi="Garamond" w:cs="Garamond"/>
          <w:i/>
          <w:iCs/>
        </w:rPr>
        <w:t xml:space="preserve"> </w:t>
      </w:r>
      <w:r w:rsidR="6A536DA9" w:rsidRPr="54D55E94">
        <w:rPr>
          <w:rFonts w:ascii="Garamond" w:eastAsia="Garamond" w:hAnsi="Garamond" w:cs="Garamond"/>
        </w:rPr>
        <w:t>(2021, April 21).</w:t>
      </w:r>
      <w:r w:rsidR="6A536DA9" w:rsidRPr="54D55E94">
        <w:rPr>
          <w:rFonts w:ascii="Garamond" w:eastAsia="Garamond" w:hAnsi="Garamond" w:cs="Garamond"/>
          <w:i/>
          <w:iCs/>
        </w:rPr>
        <w:t xml:space="preserve"> Drought causing juniper die-off in central and northern Arizona</w:t>
      </w:r>
      <w:r w:rsidR="6A536DA9" w:rsidRPr="54D55E94">
        <w:rPr>
          <w:rFonts w:ascii="Garamond" w:eastAsia="Garamond" w:hAnsi="Garamond" w:cs="Garamond"/>
        </w:rPr>
        <w:t xml:space="preserve">. U.S. Forest Service. </w:t>
      </w:r>
      <w:hyperlink r:id="rId42">
        <w:r w:rsidR="6A536DA9" w:rsidRPr="54D55E94">
          <w:rPr>
            <w:rStyle w:val="Hyperlink"/>
            <w:rFonts w:ascii="Garamond" w:eastAsia="Garamond" w:hAnsi="Garamond" w:cs="Garamond"/>
            <w:color w:val="auto"/>
          </w:rPr>
          <w:t>https://www.fs.usda.gov/detail/kaibab/news-events/?cid=FSEPRD906836</w:t>
        </w:r>
      </w:hyperlink>
    </w:p>
    <w:p w14:paraId="70289CEC" w14:textId="77777777" w:rsidR="00974FCA" w:rsidRPr="00042D28" w:rsidRDefault="00974FCA" w:rsidP="005A55EE">
      <w:pPr>
        <w:spacing w:after="0" w:line="240" w:lineRule="auto"/>
        <w:ind w:left="720" w:hanging="720"/>
        <w:rPr>
          <w:rFonts w:ascii="Garamond" w:eastAsia="Garamond" w:hAnsi="Garamond" w:cs="Garamond"/>
        </w:rPr>
      </w:pPr>
    </w:p>
    <w:p w14:paraId="15586344" w14:textId="6118F614" w:rsidR="01F361B6" w:rsidRDefault="3741596A" w:rsidP="005A55EE">
      <w:pPr>
        <w:spacing w:after="0" w:line="240" w:lineRule="auto"/>
        <w:ind w:left="720" w:hanging="720"/>
        <w:rPr>
          <w:rStyle w:val="Hyperlink"/>
          <w:rFonts w:ascii="Garamond" w:eastAsia="Garamond" w:hAnsi="Garamond" w:cs="Garamond"/>
          <w:color w:val="auto"/>
        </w:rPr>
      </w:pPr>
      <w:r w:rsidRPr="54D55E94">
        <w:rPr>
          <w:rStyle w:val="normaltextrun"/>
          <w:rFonts w:ascii="Garamond" w:eastAsia="Garamond" w:hAnsi="Garamond" w:cs="Garamond"/>
        </w:rPr>
        <w:t xml:space="preserve">Wilson, C.J., Manos, P.S., Jackson, R.B. </w:t>
      </w:r>
      <w:r w:rsidR="579294CE" w:rsidRPr="54D55E94">
        <w:rPr>
          <w:rStyle w:val="normaltextrun"/>
          <w:rFonts w:ascii="Garamond" w:eastAsia="Garamond" w:hAnsi="Garamond" w:cs="Garamond"/>
        </w:rPr>
        <w:t>(</w:t>
      </w:r>
      <w:r w:rsidRPr="54D55E94">
        <w:rPr>
          <w:rStyle w:val="normaltextrun"/>
          <w:rFonts w:ascii="Garamond" w:eastAsia="Garamond" w:hAnsi="Garamond" w:cs="Garamond"/>
        </w:rPr>
        <w:t>2008</w:t>
      </w:r>
      <w:r w:rsidR="737FB20D" w:rsidRPr="54D55E94">
        <w:rPr>
          <w:rStyle w:val="normaltextrun"/>
          <w:rFonts w:ascii="Garamond" w:eastAsia="Garamond" w:hAnsi="Garamond" w:cs="Garamond"/>
        </w:rPr>
        <w:t>)</w:t>
      </w:r>
      <w:r w:rsidRPr="54D55E94">
        <w:rPr>
          <w:rStyle w:val="normaltextrun"/>
          <w:rFonts w:ascii="Garamond" w:eastAsia="Garamond" w:hAnsi="Garamond" w:cs="Garamond"/>
        </w:rPr>
        <w:t xml:space="preserve">. Hydraulic Traits are Influenced by Phylogenetic History in the Drought-Resistant, Invasive Genus Juniperus (Cupressaceae). </w:t>
      </w:r>
      <w:r w:rsidRPr="54D55E94">
        <w:rPr>
          <w:rStyle w:val="normaltextrun"/>
          <w:rFonts w:ascii="Garamond" w:eastAsia="Garamond" w:hAnsi="Garamond" w:cs="Garamond"/>
          <w:i/>
          <w:iCs/>
        </w:rPr>
        <w:t>American Journal of Botany</w:t>
      </w:r>
      <w:r w:rsidR="29373E81" w:rsidRPr="54D55E94">
        <w:rPr>
          <w:rStyle w:val="normaltextrun"/>
          <w:rFonts w:ascii="Garamond" w:eastAsia="Garamond" w:hAnsi="Garamond" w:cs="Garamond"/>
          <w:i/>
          <w:iCs/>
        </w:rPr>
        <w:t>,</w:t>
      </w:r>
      <w:r w:rsidRPr="54D55E94">
        <w:rPr>
          <w:rStyle w:val="normaltextrun"/>
          <w:rFonts w:ascii="Garamond" w:eastAsia="Garamond" w:hAnsi="Garamond" w:cs="Garamond"/>
          <w:i/>
          <w:iCs/>
        </w:rPr>
        <w:t xml:space="preserve"> 95</w:t>
      </w:r>
      <w:r w:rsidRPr="54D55E94">
        <w:rPr>
          <w:rStyle w:val="normaltextrun"/>
          <w:rFonts w:ascii="Garamond" w:eastAsia="Garamond" w:hAnsi="Garamond" w:cs="Garamond"/>
        </w:rPr>
        <w:t>(3)</w:t>
      </w:r>
      <w:r w:rsidR="29373E81" w:rsidRPr="54D55E94">
        <w:rPr>
          <w:rStyle w:val="normaltextrun"/>
          <w:rFonts w:ascii="Garamond" w:eastAsia="Garamond" w:hAnsi="Garamond" w:cs="Garamond"/>
        </w:rPr>
        <w:t xml:space="preserve">, </w:t>
      </w:r>
      <w:r w:rsidRPr="54D55E94">
        <w:rPr>
          <w:rStyle w:val="normaltextrun"/>
          <w:rFonts w:ascii="Garamond" w:eastAsia="Garamond" w:hAnsi="Garamond" w:cs="Garamond"/>
        </w:rPr>
        <w:t>299-314</w:t>
      </w:r>
      <w:r w:rsidR="1FAC6CBF" w:rsidRPr="54D55E94">
        <w:rPr>
          <w:rStyle w:val="normaltextrun"/>
          <w:rFonts w:ascii="Garamond" w:eastAsia="Garamond" w:hAnsi="Garamond" w:cs="Garamond"/>
        </w:rPr>
        <w:t xml:space="preserve">. </w:t>
      </w:r>
      <w:hyperlink r:id="rId43">
        <w:r w:rsidR="2E20298D" w:rsidRPr="54D55E94">
          <w:rPr>
            <w:rStyle w:val="Hyperlink"/>
            <w:rFonts w:ascii="Garamond" w:eastAsia="Garamond" w:hAnsi="Garamond" w:cs="Garamond"/>
            <w:color w:val="auto"/>
          </w:rPr>
          <w:t>https://doi.org/10.3732/ajb.95.3.299</w:t>
        </w:r>
      </w:hyperlink>
    </w:p>
    <w:p w14:paraId="15A55049" w14:textId="77777777" w:rsidR="00974FCA" w:rsidRPr="00042D28" w:rsidRDefault="00974FCA" w:rsidP="005A55EE">
      <w:pPr>
        <w:spacing w:after="0" w:line="240" w:lineRule="auto"/>
        <w:ind w:left="720" w:hanging="720"/>
        <w:rPr>
          <w:rStyle w:val="normaltextrun"/>
          <w:rFonts w:ascii="Garamond" w:eastAsia="Garamond" w:hAnsi="Garamond" w:cs="Garamond"/>
        </w:rPr>
      </w:pPr>
    </w:p>
    <w:p w14:paraId="726A1A0F" w14:textId="54FF3FBF" w:rsidR="00C8397E" w:rsidRDefault="00C8397E" w:rsidP="005A55EE">
      <w:pPr>
        <w:spacing w:after="0" w:line="240" w:lineRule="auto"/>
        <w:ind w:left="720" w:hanging="720"/>
        <w:rPr>
          <w:rStyle w:val="Hyperlink"/>
          <w:rFonts w:ascii="Garamond" w:eastAsia="Garamond" w:hAnsi="Garamond" w:cs="Garamond"/>
          <w:color w:val="auto"/>
        </w:rPr>
      </w:pPr>
      <w:r w:rsidRPr="00042D28">
        <w:rPr>
          <w:rStyle w:val="normaltextrun"/>
          <w:rFonts w:ascii="Garamond" w:eastAsia="Garamond" w:hAnsi="Garamond" w:cs="Garamond"/>
        </w:rPr>
        <w:t xml:space="preserve">Zhang, F., Biederman, J. A., Dannenberg, M. P., Yan, D., Reed, S. C., &amp; Smith, W. K. (2021). Five decades of observed daily precipitation reveal longer and more variable drought events across much of the </w:t>
      </w:r>
      <w:r w:rsidRPr="00042D28">
        <w:rPr>
          <w:rStyle w:val="normaltextrun"/>
          <w:rFonts w:ascii="Garamond" w:eastAsia="Garamond" w:hAnsi="Garamond" w:cs="Garamond"/>
        </w:rPr>
        <w:lastRenderedPageBreak/>
        <w:t xml:space="preserve">western United States. </w:t>
      </w:r>
      <w:r w:rsidRPr="00042D28">
        <w:rPr>
          <w:rStyle w:val="normaltextrun"/>
          <w:rFonts w:ascii="Garamond" w:eastAsia="Garamond" w:hAnsi="Garamond" w:cs="Garamond"/>
          <w:i/>
          <w:iCs/>
        </w:rPr>
        <w:t>Geophysical Research Letters, 48</w:t>
      </w:r>
      <w:r w:rsidRPr="00042D28">
        <w:rPr>
          <w:rStyle w:val="normaltextrun"/>
          <w:rFonts w:ascii="Garamond" w:eastAsia="Garamond" w:hAnsi="Garamond" w:cs="Garamond"/>
        </w:rPr>
        <w:t xml:space="preserve">, e2020GL092293. </w:t>
      </w:r>
      <w:hyperlink r:id="rId44">
        <w:r w:rsidR="00EB3B92" w:rsidRPr="79A6D2BD">
          <w:rPr>
            <w:rStyle w:val="Hyperlink"/>
            <w:rFonts w:ascii="Garamond" w:eastAsia="Garamond" w:hAnsi="Garamond" w:cs="Garamond"/>
            <w:color w:val="auto"/>
          </w:rPr>
          <w:t>https://doi.org/10.1029/2020GL092293</w:t>
        </w:r>
      </w:hyperlink>
    </w:p>
    <w:p w14:paraId="3E3E34A5" w14:textId="77777777" w:rsidR="00042D28" w:rsidRDefault="00042D28" w:rsidP="005A55EE">
      <w:pPr>
        <w:pStyle w:val="paragraph"/>
        <w:spacing w:beforeAutospacing="0" w:after="0" w:afterAutospacing="0" w:line="240" w:lineRule="auto"/>
        <w:ind w:left="720" w:hanging="720"/>
        <w:rPr>
          <w:rStyle w:val="normaltextrun"/>
          <w:rFonts w:ascii="Garamond" w:eastAsia="Garamond" w:hAnsi="Garamond" w:cs="Garamond"/>
          <w:color w:val="000000" w:themeColor="text1"/>
        </w:rPr>
      </w:pPr>
    </w:p>
    <w:p w14:paraId="63DC15D7" w14:textId="77777777" w:rsidR="001526B4" w:rsidRDefault="001526B4" w:rsidP="005A55EE">
      <w:pPr>
        <w:pStyle w:val="paragraph"/>
        <w:spacing w:beforeAutospacing="0" w:after="0" w:afterAutospacing="0" w:line="240" w:lineRule="auto"/>
        <w:ind w:left="720" w:hanging="720"/>
        <w:rPr>
          <w:rStyle w:val="normaltextrun"/>
          <w:rFonts w:ascii="Garamond" w:eastAsia="Garamond" w:hAnsi="Garamond" w:cs="Garamond"/>
          <w:color w:val="000000" w:themeColor="text1"/>
        </w:rPr>
      </w:pPr>
    </w:p>
    <w:p w14:paraId="7CA9A253" w14:textId="54CFDBFC" w:rsidR="00615E3A" w:rsidRDefault="766C628B" w:rsidP="005A55EE">
      <w:pPr>
        <w:pStyle w:val="Heading1"/>
        <w:spacing w:before="0" w:line="240" w:lineRule="auto"/>
        <w:ind w:left="720" w:hanging="720"/>
        <w:rPr>
          <w:rFonts w:ascii="Garamond" w:hAnsi="Garamond"/>
        </w:rPr>
      </w:pPr>
      <w:r w:rsidRPr="54D55E94">
        <w:rPr>
          <w:rFonts w:ascii="Garamond" w:hAnsi="Garamond"/>
        </w:rPr>
        <w:t>9</w:t>
      </w:r>
      <w:r w:rsidR="7741AA51" w:rsidRPr="54D55E94">
        <w:rPr>
          <w:rFonts w:ascii="Garamond" w:hAnsi="Garamond"/>
        </w:rPr>
        <w:t>. Appendices</w:t>
      </w:r>
    </w:p>
    <w:p w14:paraId="662C54EB" w14:textId="77777777" w:rsidR="001939DD" w:rsidRPr="00B228C6" w:rsidRDefault="001939DD" w:rsidP="005A55EE">
      <w:pPr>
        <w:spacing w:after="0" w:line="240" w:lineRule="auto"/>
      </w:pPr>
    </w:p>
    <w:p w14:paraId="0DAA2188" w14:textId="77777777" w:rsidR="00C76D1D" w:rsidRDefault="008A58CC" w:rsidP="00C76D1D">
      <w:pPr>
        <w:spacing w:after="0" w:line="240" w:lineRule="auto"/>
        <w:jc w:val="center"/>
        <w:rPr>
          <w:rFonts w:ascii="Garamond" w:hAnsi="Garamond"/>
          <w:b/>
          <w:bCs/>
        </w:rPr>
      </w:pPr>
      <w:r w:rsidRPr="008A58CC">
        <w:rPr>
          <w:rFonts w:ascii="Garamond" w:hAnsi="Garamond"/>
          <w:b/>
          <w:bCs/>
        </w:rPr>
        <w:t>Appendix A:</w:t>
      </w:r>
    </w:p>
    <w:p w14:paraId="542A1711" w14:textId="2EE1208A" w:rsidR="008A58CC" w:rsidRPr="008A58CC" w:rsidRDefault="008A58CC" w:rsidP="005A55EE">
      <w:pPr>
        <w:spacing w:after="0" w:line="240" w:lineRule="auto"/>
        <w:rPr>
          <w:rFonts w:ascii="Garamond" w:hAnsi="Garamond"/>
          <w:b/>
          <w:bCs/>
        </w:rPr>
      </w:pPr>
      <w:r w:rsidRPr="008A58CC">
        <w:rPr>
          <w:rFonts w:ascii="Garamond" w:hAnsi="Garamond"/>
          <w:b/>
          <w:bCs/>
        </w:rPr>
        <w:t xml:space="preserve"> Confusion matrices </w:t>
      </w:r>
    </w:p>
    <w:tbl>
      <w:tblPr>
        <w:tblStyle w:val="TableGrid"/>
        <w:tblW w:w="0" w:type="auto"/>
        <w:tblInd w:w="0" w:type="dxa"/>
        <w:tblLook w:val="04A0" w:firstRow="1" w:lastRow="0" w:firstColumn="1" w:lastColumn="0" w:noHBand="0" w:noVBand="1"/>
      </w:tblPr>
      <w:tblGrid>
        <w:gridCol w:w="2155"/>
        <w:gridCol w:w="1585"/>
        <w:gridCol w:w="1870"/>
        <w:gridCol w:w="1870"/>
        <w:gridCol w:w="1870"/>
      </w:tblGrid>
      <w:tr w:rsidR="008A58CC" w14:paraId="09B57445" w14:textId="77777777" w:rsidTr="00966477">
        <w:tc>
          <w:tcPr>
            <w:tcW w:w="2155" w:type="dxa"/>
          </w:tcPr>
          <w:p w14:paraId="6DC3C655" w14:textId="77777777" w:rsidR="008A58CC" w:rsidRDefault="008A58CC" w:rsidP="005A55EE">
            <w:pPr>
              <w:rPr>
                <w:rFonts w:ascii="Garamond" w:hAnsi="Garamond"/>
                <w:b/>
                <w:bCs/>
              </w:rPr>
            </w:pPr>
          </w:p>
        </w:tc>
        <w:tc>
          <w:tcPr>
            <w:tcW w:w="1585" w:type="dxa"/>
          </w:tcPr>
          <w:p w14:paraId="0A9C9EF2" w14:textId="77777777" w:rsidR="008A58CC" w:rsidRDefault="008A58CC" w:rsidP="005A55EE">
            <w:pPr>
              <w:rPr>
                <w:rFonts w:ascii="Garamond" w:hAnsi="Garamond"/>
                <w:b/>
                <w:bCs/>
              </w:rPr>
            </w:pPr>
            <w:r>
              <w:rPr>
                <w:rFonts w:ascii="Garamond" w:hAnsi="Garamond"/>
                <w:b/>
                <w:bCs/>
              </w:rPr>
              <w:t>2015</w:t>
            </w:r>
          </w:p>
        </w:tc>
        <w:tc>
          <w:tcPr>
            <w:tcW w:w="1870" w:type="dxa"/>
          </w:tcPr>
          <w:p w14:paraId="358A6B54" w14:textId="77777777" w:rsidR="008A58CC" w:rsidRDefault="008A58CC" w:rsidP="005A55EE">
            <w:pPr>
              <w:rPr>
                <w:rFonts w:ascii="Garamond" w:hAnsi="Garamond"/>
                <w:b/>
                <w:bCs/>
              </w:rPr>
            </w:pPr>
            <w:r>
              <w:rPr>
                <w:rFonts w:ascii="Garamond" w:hAnsi="Garamond"/>
                <w:b/>
                <w:bCs/>
              </w:rPr>
              <w:t>2017</w:t>
            </w:r>
          </w:p>
        </w:tc>
        <w:tc>
          <w:tcPr>
            <w:tcW w:w="1870" w:type="dxa"/>
          </w:tcPr>
          <w:p w14:paraId="1A443EF3" w14:textId="77777777" w:rsidR="008A58CC" w:rsidRDefault="008A58CC" w:rsidP="005A55EE">
            <w:pPr>
              <w:rPr>
                <w:rFonts w:ascii="Garamond" w:hAnsi="Garamond"/>
                <w:b/>
                <w:bCs/>
              </w:rPr>
            </w:pPr>
            <w:r>
              <w:rPr>
                <w:rFonts w:ascii="Garamond" w:hAnsi="Garamond"/>
                <w:b/>
                <w:bCs/>
              </w:rPr>
              <w:t>2019</w:t>
            </w:r>
          </w:p>
        </w:tc>
        <w:tc>
          <w:tcPr>
            <w:tcW w:w="1870" w:type="dxa"/>
          </w:tcPr>
          <w:p w14:paraId="472FA40D" w14:textId="77777777" w:rsidR="008A58CC" w:rsidRDefault="008A58CC" w:rsidP="005A55EE">
            <w:pPr>
              <w:rPr>
                <w:rFonts w:ascii="Garamond" w:hAnsi="Garamond"/>
                <w:b/>
                <w:bCs/>
              </w:rPr>
            </w:pPr>
            <w:r>
              <w:rPr>
                <w:rFonts w:ascii="Garamond" w:hAnsi="Garamond"/>
                <w:b/>
                <w:bCs/>
              </w:rPr>
              <w:t>2021</w:t>
            </w:r>
          </w:p>
        </w:tc>
      </w:tr>
      <w:tr w:rsidR="008A58CC" w14:paraId="5D953719" w14:textId="77777777" w:rsidTr="00966477">
        <w:tc>
          <w:tcPr>
            <w:tcW w:w="2155" w:type="dxa"/>
          </w:tcPr>
          <w:p w14:paraId="113A43FA" w14:textId="77777777" w:rsidR="008A58CC" w:rsidRPr="00203115" w:rsidRDefault="008A58CC" w:rsidP="005A55EE">
            <w:pPr>
              <w:rPr>
                <w:rFonts w:ascii="Garamond" w:hAnsi="Garamond"/>
              </w:rPr>
            </w:pPr>
            <w:r>
              <w:rPr>
                <w:rFonts w:ascii="Garamond" w:hAnsi="Garamond"/>
              </w:rPr>
              <w:t>True positive</w:t>
            </w:r>
          </w:p>
        </w:tc>
        <w:tc>
          <w:tcPr>
            <w:tcW w:w="1585" w:type="dxa"/>
          </w:tcPr>
          <w:p w14:paraId="034E772F" w14:textId="77777777" w:rsidR="008A58CC" w:rsidRPr="002E2F4A" w:rsidRDefault="008A58CC" w:rsidP="005A55EE">
            <w:pPr>
              <w:rPr>
                <w:rFonts w:ascii="Garamond" w:hAnsi="Garamond"/>
              </w:rPr>
            </w:pPr>
            <w:r w:rsidRPr="002E2F4A">
              <w:rPr>
                <w:rFonts w:ascii="Garamond" w:hAnsi="Garamond"/>
              </w:rPr>
              <w:t>25</w:t>
            </w:r>
          </w:p>
        </w:tc>
        <w:tc>
          <w:tcPr>
            <w:tcW w:w="1870" w:type="dxa"/>
          </w:tcPr>
          <w:p w14:paraId="743F03BD" w14:textId="77777777" w:rsidR="008A58CC" w:rsidRPr="002E2F4A" w:rsidRDefault="008A58CC" w:rsidP="005A55EE">
            <w:pPr>
              <w:rPr>
                <w:rFonts w:ascii="Garamond" w:hAnsi="Garamond"/>
              </w:rPr>
            </w:pPr>
            <w:r w:rsidRPr="002E2F4A">
              <w:rPr>
                <w:rFonts w:ascii="Garamond" w:hAnsi="Garamond"/>
              </w:rPr>
              <w:t>25</w:t>
            </w:r>
          </w:p>
        </w:tc>
        <w:tc>
          <w:tcPr>
            <w:tcW w:w="1870" w:type="dxa"/>
          </w:tcPr>
          <w:p w14:paraId="307F564F" w14:textId="77777777" w:rsidR="008A58CC" w:rsidRPr="002E2F4A" w:rsidRDefault="008A58CC" w:rsidP="005A55EE">
            <w:pPr>
              <w:rPr>
                <w:rFonts w:ascii="Garamond" w:hAnsi="Garamond"/>
              </w:rPr>
            </w:pPr>
            <w:r w:rsidRPr="002E2F4A">
              <w:rPr>
                <w:rFonts w:ascii="Garamond" w:hAnsi="Garamond"/>
              </w:rPr>
              <w:t>60</w:t>
            </w:r>
          </w:p>
        </w:tc>
        <w:tc>
          <w:tcPr>
            <w:tcW w:w="1870" w:type="dxa"/>
          </w:tcPr>
          <w:p w14:paraId="201EEDCB" w14:textId="54402067" w:rsidR="008A58CC" w:rsidRPr="002E2F4A" w:rsidRDefault="003B3C38" w:rsidP="005A55EE">
            <w:pPr>
              <w:rPr>
                <w:rFonts w:ascii="Garamond" w:hAnsi="Garamond"/>
              </w:rPr>
            </w:pPr>
            <w:r>
              <w:rPr>
                <w:rFonts w:ascii="Garamond" w:hAnsi="Garamond"/>
              </w:rPr>
              <w:t>54</w:t>
            </w:r>
          </w:p>
        </w:tc>
      </w:tr>
      <w:tr w:rsidR="008A58CC" w14:paraId="7879937E" w14:textId="77777777" w:rsidTr="00966477">
        <w:tc>
          <w:tcPr>
            <w:tcW w:w="2155" w:type="dxa"/>
          </w:tcPr>
          <w:p w14:paraId="406F9652" w14:textId="77777777" w:rsidR="008A58CC" w:rsidRPr="00762AF0" w:rsidRDefault="008A58CC" w:rsidP="005A55EE">
            <w:pPr>
              <w:rPr>
                <w:rFonts w:ascii="Garamond" w:hAnsi="Garamond"/>
              </w:rPr>
            </w:pPr>
            <w:r w:rsidRPr="00762AF0">
              <w:rPr>
                <w:rFonts w:ascii="Garamond" w:hAnsi="Garamond"/>
              </w:rPr>
              <w:t>False Positive</w:t>
            </w:r>
          </w:p>
        </w:tc>
        <w:tc>
          <w:tcPr>
            <w:tcW w:w="1585" w:type="dxa"/>
          </w:tcPr>
          <w:p w14:paraId="13E69245" w14:textId="77777777" w:rsidR="008A58CC" w:rsidRPr="002E2F4A" w:rsidRDefault="008A58CC" w:rsidP="005A55EE">
            <w:pPr>
              <w:rPr>
                <w:rFonts w:ascii="Garamond" w:hAnsi="Garamond"/>
              </w:rPr>
            </w:pPr>
            <w:r w:rsidRPr="002E2F4A">
              <w:rPr>
                <w:rFonts w:ascii="Garamond" w:hAnsi="Garamond"/>
              </w:rPr>
              <w:t>2</w:t>
            </w:r>
          </w:p>
        </w:tc>
        <w:tc>
          <w:tcPr>
            <w:tcW w:w="1870" w:type="dxa"/>
          </w:tcPr>
          <w:p w14:paraId="0F8629AD" w14:textId="77777777" w:rsidR="008A58CC" w:rsidRPr="002E2F4A" w:rsidRDefault="008A58CC" w:rsidP="005A55EE">
            <w:pPr>
              <w:rPr>
                <w:rFonts w:ascii="Garamond" w:hAnsi="Garamond"/>
              </w:rPr>
            </w:pPr>
            <w:r w:rsidRPr="002E2F4A">
              <w:rPr>
                <w:rFonts w:ascii="Garamond" w:hAnsi="Garamond"/>
              </w:rPr>
              <w:t>3</w:t>
            </w:r>
          </w:p>
        </w:tc>
        <w:tc>
          <w:tcPr>
            <w:tcW w:w="1870" w:type="dxa"/>
          </w:tcPr>
          <w:p w14:paraId="28F985B3" w14:textId="77777777" w:rsidR="008A58CC" w:rsidRPr="002E2F4A" w:rsidRDefault="008A58CC" w:rsidP="005A55EE">
            <w:pPr>
              <w:rPr>
                <w:rFonts w:ascii="Garamond" w:hAnsi="Garamond"/>
              </w:rPr>
            </w:pPr>
            <w:r w:rsidRPr="002E2F4A">
              <w:rPr>
                <w:rFonts w:ascii="Garamond" w:hAnsi="Garamond"/>
              </w:rPr>
              <w:t>11</w:t>
            </w:r>
          </w:p>
        </w:tc>
        <w:tc>
          <w:tcPr>
            <w:tcW w:w="1870" w:type="dxa"/>
          </w:tcPr>
          <w:p w14:paraId="078AF22E" w14:textId="19D25E87" w:rsidR="008A58CC" w:rsidRPr="002E2F4A" w:rsidRDefault="000F5A4F" w:rsidP="005A55EE">
            <w:pPr>
              <w:rPr>
                <w:rFonts w:ascii="Garamond" w:hAnsi="Garamond"/>
              </w:rPr>
            </w:pPr>
            <w:r>
              <w:rPr>
                <w:rFonts w:ascii="Garamond" w:hAnsi="Garamond"/>
              </w:rPr>
              <w:t>23</w:t>
            </w:r>
          </w:p>
        </w:tc>
      </w:tr>
      <w:tr w:rsidR="008A58CC" w14:paraId="260E4A30" w14:textId="77777777" w:rsidTr="00966477">
        <w:tc>
          <w:tcPr>
            <w:tcW w:w="2155" w:type="dxa"/>
          </w:tcPr>
          <w:p w14:paraId="6B1C3F3C" w14:textId="77777777" w:rsidR="008A58CC" w:rsidRPr="00762AF0" w:rsidRDefault="008A58CC" w:rsidP="005A55EE">
            <w:pPr>
              <w:rPr>
                <w:rFonts w:ascii="Garamond" w:hAnsi="Garamond"/>
              </w:rPr>
            </w:pPr>
            <w:r w:rsidRPr="00762AF0">
              <w:rPr>
                <w:rFonts w:ascii="Garamond" w:hAnsi="Garamond"/>
              </w:rPr>
              <w:t>True Negative</w:t>
            </w:r>
          </w:p>
        </w:tc>
        <w:tc>
          <w:tcPr>
            <w:tcW w:w="1585" w:type="dxa"/>
          </w:tcPr>
          <w:p w14:paraId="35B2C161" w14:textId="77777777" w:rsidR="008A58CC" w:rsidRPr="002E2F4A" w:rsidRDefault="008A58CC" w:rsidP="005A55EE">
            <w:pPr>
              <w:rPr>
                <w:rFonts w:ascii="Garamond" w:hAnsi="Garamond"/>
              </w:rPr>
            </w:pPr>
            <w:r w:rsidRPr="002E2F4A">
              <w:rPr>
                <w:rFonts w:ascii="Garamond" w:hAnsi="Garamond"/>
              </w:rPr>
              <w:t>440</w:t>
            </w:r>
          </w:p>
        </w:tc>
        <w:tc>
          <w:tcPr>
            <w:tcW w:w="1870" w:type="dxa"/>
          </w:tcPr>
          <w:p w14:paraId="25B18553" w14:textId="77777777" w:rsidR="008A58CC" w:rsidRPr="002E2F4A" w:rsidRDefault="008A58CC" w:rsidP="005A55EE">
            <w:pPr>
              <w:rPr>
                <w:rFonts w:ascii="Garamond" w:hAnsi="Garamond"/>
              </w:rPr>
            </w:pPr>
            <w:r w:rsidRPr="002E2F4A">
              <w:rPr>
                <w:rFonts w:ascii="Garamond" w:hAnsi="Garamond"/>
              </w:rPr>
              <w:t>424</w:t>
            </w:r>
          </w:p>
        </w:tc>
        <w:tc>
          <w:tcPr>
            <w:tcW w:w="1870" w:type="dxa"/>
          </w:tcPr>
          <w:p w14:paraId="265487E3" w14:textId="77777777" w:rsidR="008A58CC" w:rsidRPr="002E2F4A" w:rsidRDefault="008A58CC" w:rsidP="005A55EE">
            <w:pPr>
              <w:rPr>
                <w:rFonts w:ascii="Garamond" w:hAnsi="Garamond"/>
              </w:rPr>
            </w:pPr>
            <w:r w:rsidRPr="002E2F4A">
              <w:rPr>
                <w:rFonts w:ascii="Garamond" w:hAnsi="Garamond"/>
              </w:rPr>
              <w:t>381</w:t>
            </w:r>
          </w:p>
        </w:tc>
        <w:tc>
          <w:tcPr>
            <w:tcW w:w="1870" w:type="dxa"/>
          </w:tcPr>
          <w:p w14:paraId="13EDD4ED" w14:textId="4D197E4C" w:rsidR="008A58CC" w:rsidRPr="002E2F4A" w:rsidRDefault="000F5A4F" w:rsidP="005A55EE">
            <w:pPr>
              <w:rPr>
                <w:rFonts w:ascii="Garamond" w:hAnsi="Garamond"/>
              </w:rPr>
            </w:pPr>
            <w:r>
              <w:rPr>
                <w:rFonts w:ascii="Garamond" w:hAnsi="Garamond"/>
              </w:rPr>
              <w:t>406</w:t>
            </w:r>
          </w:p>
        </w:tc>
      </w:tr>
      <w:tr w:rsidR="008A58CC" w14:paraId="4BCBA7CB" w14:textId="77777777" w:rsidTr="00966477">
        <w:tc>
          <w:tcPr>
            <w:tcW w:w="2155" w:type="dxa"/>
          </w:tcPr>
          <w:p w14:paraId="0D40CEDC" w14:textId="77777777" w:rsidR="008A58CC" w:rsidRPr="00762AF0" w:rsidRDefault="008A58CC" w:rsidP="005A55EE">
            <w:pPr>
              <w:rPr>
                <w:rFonts w:ascii="Garamond" w:hAnsi="Garamond"/>
              </w:rPr>
            </w:pPr>
            <w:r w:rsidRPr="00762AF0">
              <w:rPr>
                <w:rFonts w:ascii="Garamond" w:hAnsi="Garamond"/>
              </w:rPr>
              <w:t>False Negative</w:t>
            </w:r>
          </w:p>
        </w:tc>
        <w:tc>
          <w:tcPr>
            <w:tcW w:w="1585" w:type="dxa"/>
          </w:tcPr>
          <w:p w14:paraId="0A4C82FA" w14:textId="77777777" w:rsidR="008A58CC" w:rsidRPr="002E2F4A" w:rsidRDefault="008A58CC" w:rsidP="005A55EE">
            <w:pPr>
              <w:rPr>
                <w:rFonts w:ascii="Garamond" w:hAnsi="Garamond"/>
              </w:rPr>
            </w:pPr>
            <w:r w:rsidRPr="002E2F4A">
              <w:rPr>
                <w:rFonts w:ascii="Garamond" w:hAnsi="Garamond"/>
              </w:rPr>
              <w:t>33</w:t>
            </w:r>
          </w:p>
        </w:tc>
        <w:tc>
          <w:tcPr>
            <w:tcW w:w="1870" w:type="dxa"/>
          </w:tcPr>
          <w:p w14:paraId="34495503" w14:textId="77777777" w:rsidR="008A58CC" w:rsidRPr="002E2F4A" w:rsidRDefault="008A58CC" w:rsidP="005A55EE">
            <w:pPr>
              <w:rPr>
                <w:rFonts w:ascii="Garamond" w:hAnsi="Garamond"/>
              </w:rPr>
            </w:pPr>
            <w:r w:rsidRPr="002E2F4A">
              <w:rPr>
                <w:rFonts w:ascii="Garamond" w:hAnsi="Garamond"/>
              </w:rPr>
              <w:t>48</w:t>
            </w:r>
          </w:p>
        </w:tc>
        <w:tc>
          <w:tcPr>
            <w:tcW w:w="1870" w:type="dxa"/>
          </w:tcPr>
          <w:p w14:paraId="7C4F23A9" w14:textId="77777777" w:rsidR="008A58CC" w:rsidRPr="002E2F4A" w:rsidRDefault="008A58CC" w:rsidP="005A55EE">
            <w:pPr>
              <w:rPr>
                <w:rFonts w:ascii="Garamond" w:hAnsi="Garamond"/>
              </w:rPr>
            </w:pPr>
            <w:r w:rsidRPr="002E2F4A">
              <w:rPr>
                <w:rFonts w:ascii="Garamond" w:hAnsi="Garamond"/>
              </w:rPr>
              <w:t>48</w:t>
            </w:r>
          </w:p>
        </w:tc>
        <w:tc>
          <w:tcPr>
            <w:tcW w:w="1870" w:type="dxa"/>
          </w:tcPr>
          <w:p w14:paraId="031806DB" w14:textId="7BF917F6" w:rsidR="008A58CC" w:rsidRPr="002E2F4A" w:rsidRDefault="00C97154" w:rsidP="005A55EE">
            <w:pPr>
              <w:rPr>
                <w:rFonts w:ascii="Garamond" w:hAnsi="Garamond"/>
              </w:rPr>
            </w:pPr>
            <w:r>
              <w:rPr>
                <w:rFonts w:ascii="Garamond" w:hAnsi="Garamond"/>
              </w:rPr>
              <w:t>17</w:t>
            </w:r>
          </w:p>
        </w:tc>
      </w:tr>
      <w:tr w:rsidR="008A58CC" w14:paraId="1895833E" w14:textId="77777777" w:rsidTr="00966477">
        <w:tc>
          <w:tcPr>
            <w:tcW w:w="2155" w:type="dxa"/>
          </w:tcPr>
          <w:p w14:paraId="5EF10557" w14:textId="77777777" w:rsidR="008A58CC" w:rsidRPr="00762AF0" w:rsidRDefault="008A58CC" w:rsidP="005A55EE">
            <w:pPr>
              <w:rPr>
                <w:rFonts w:ascii="Garamond" w:hAnsi="Garamond"/>
              </w:rPr>
            </w:pPr>
            <w:r w:rsidRPr="00762AF0">
              <w:rPr>
                <w:rFonts w:ascii="Garamond" w:hAnsi="Garamond"/>
              </w:rPr>
              <w:t>True Positive Rate</w:t>
            </w:r>
          </w:p>
        </w:tc>
        <w:tc>
          <w:tcPr>
            <w:tcW w:w="1585" w:type="dxa"/>
          </w:tcPr>
          <w:p w14:paraId="5F66CF58" w14:textId="77777777" w:rsidR="008A58CC" w:rsidRPr="002E2F4A" w:rsidRDefault="008A58CC" w:rsidP="005A55EE">
            <w:pPr>
              <w:rPr>
                <w:rFonts w:ascii="Garamond" w:hAnsi="Garamond"/>
              </w:rPr>
            </w:pPr>
            <w:r w:rsidRPr="002E2F4A">
              <w:rPr>
                <w:rFonts w:ascii="Garamond" w:hAnsi="Garamond"/>
              </w:rPr>
              <w:t>92.59</w:t>
            </w:r>
            <w:r>
              <w:rPr>
                <w:rFonts w:ascii="Garamond" w:hAnsi="Garamond"/>
              </w:rPr>
              <w:t>%</w:t>
            </w:r>
          </w:p>
        </w:tc>
        <w:tc>
          <w:tcPr>
            <w:tcW w:w="1870" w:type="dxa"/>
          </w:tcPr>
          <w:p w14:paraId="062D3CA9" w14:textId="77777777" w:rsidR="008A58CC" w:rsidRPr="002E2F4A" w:rsidRDefault="008A58CC" w:rsidP="005A55EE">
            <w:pPr>
              <w:rPr>
                <w:rFonts w:ascii="Garamond" w:hAnsi="Garamond"/>
              </w:rPr>
            </w:pPr>
            <w:r w:rsidRPr="002E2F4A">
              <w:rPr>
                <w:rFonts w:ascii="Garamond" w:hAnsi="Garamond"/>
              </w:rPr>
              <w:t>89.29</w:t>
            </w:r>
            <w:r>
              <w:rPr>
                <w:rFonts w:ascii="Garamond" w:hAnsi="Garamond"/>
              </w:rPr>
              <w:t>%</w:t>
            </w:r>
          </w:p>
        </w:tc>
        <w:tc>
          <w:tcPr>
            <w:tcW w:w="1870" w:type="dxa"/>
          </w:tcPr>
          <w:p w14:paraId="107CE322" w14:textId="77777777" w:rsidR="008A58CC" w:rsidRPr="002E2F4A" w:rsidRDefault="008A58CC" w:rsidP="005A55EE">
            <w:pPr>
              <w:rPr>
                <w:rFonts w:ascii="Garamond" w:hAnsi="Garamond"/>
              </w:rPr>
            </w:pPr>
            <w:r w:rsidRPr="002E2F4A">
              <w:rPr>
                <w:rFonts w:ascii="Garamond" w:hAnsi="Garamond"/>
              </w:rPr>
              <w:t>84.51</w:t>
            </w:r>
            <w:r>
              <w:rPr>
                <w:rFonts w:ascii="Garamond" w:hAnsi="Garamond"/>
              </w:rPr>
              <w:t>%</w:t>
            </w:r>
          </w:p>
        </w:tc>
        <w:tc>
          <w:tcPr>
            <w:tcW w:w="1870" w:type="dxa"/>
          </w:tcPr>
          <w:p w14:paraId="22224A9F" w14:textId="1FCF168A" w:rsidR="008A58CC" w:rsidRPr="002E2F4A" w:rsidRDefault="00C97154" w:rsidP="005A55EE">
            <w:pPr>
              <w:rPr>
                <w:rFonts w:ascii="Garamond" w:hAnsi="Garamond"/>
              </w:rPr>
            </w:pPr>
            <w:r>
              <w:rPr>
                <w:rFonts w:ascii="Garamond" w:hAnsi="Garamond"/>
              </w:rPr>
              <w:t>70.</w:t>
            </w:r>
            <w:r w:rsidR="00B57FEA">
              <w:rPr>
                <w:rFonts w:ascii="Garamond" w:hAnsi="Garamond"/>
              </w:rPr>
              <w:t>13%</w:t>
            </w:r>
          </w:p>
        </w:tc>
      </w:tr>
      <w:tr w:rsidR="008A58CC" w14:paraId="15BD54CD" w14:textId="77777777" w:rsidTr="00966477">
        <w:tc>
          <w:tcPr>
            <w:tcW w:w="2155" w:type="dxa"/>
          </w:tcPr>
          <w:p w14:paraId="3AD88DF5" w14:textId="77777777" w:rsidR="008A58CC" w:rsidRPr="00762AF0" w:rsidRDefault="008A58CC" w:rsidP="005A55EE">
            <w:pPr>
              <w:rPr>
                <w:rFonts w:ascii="Garamond" w:hAnsi="Garamond"/>
              </w:rPr>
            </w:pPr>
            <w:r w:rsidRPr="00762AF0">
              <w:rPr>
                <w:rFonts w:ascii="Garamond" w:hAnsi="Garamond"/>
              </w:rPr>
              <w:t>False Positive Rate</w:t>
            </w:r>
          </w:p>
        </w:tc>
        <w:tc>
          <w:tcPr>
            <w:tcW w:w="1585" w:type="dxa"/>
          </w:tcPr>
          <w:p w14:paraId="20CABED5" w14:textId="77777777" w:rsidR="008A58CC" w:rsidRPr="002E2F4A" w:rsidRDefault="008A58CC" w:rsidP="005A55EE">
            <w:pPr>
              <w:rPr>
                <w:rFonts w:ascii="Garamond" w:hAnsi="Garamond"/>
              </w:rPr>
            </w:pPr>
            <w:r w:rsidRPr="002E2F4A">
              <w:rPr>
                <w:rFonts w:ascii="Garamond" w:hAnsi="Garamond"/>
              </w:rPr>
              <w:t>7.41</w:t>
            </w:r>
            <w:r>
              <w:rPr>
                <w:rFonts w:ascii="Garamond" w:hAnsi="Garamond"/>
              </w:rPr>
              <w:t>%</w:t>
            </w:r>
          </w:p>
        </w:tc>
        <w:tc>
          <w:tcPr>
            <w:tcW w:w="1870" w:type="dxa"/>
          </w:tcPr>
          <w:p w14:paraId="1D07A827" w14:textId="77777777" w:rsidR="008A58CC" w:rsidRPr="002E2F4A" w:rsidRDefault="008A58CC" w:rsidP="005A55EE">
            <w:pPr>
              <w:rPr>
                <w:rFonts w:ascii="Garamond" w:hAnsi="Garamond"/>
              </w:rPr>
            </w:pPr>
            <w:r w:rsidRPr="002E2F4A">
              <w:rPr>
                <w:rFonts w:ascii="Garamond" w:hAnsi="Garamond"/>
              </w:rPr>
              <w:t>10.71</w:t>
            </w:r>
            <w:r>
              <w:rPr>
                <w:rFonts w:ascii="Garamond" w:hAnsi="Garamond"/>
              </w:rPr>
              <w:t>%</w:t>
            </w:r>
          </w:p>
        </w:tc>
        <w:tc>
          <w:tcPr>
            <w:tcW w:w="1870" w:type="dxa"/>
          </w:tcPr>
          <w:p w14:paraId="49CAB18A" w14:textId="77777777" w:rsidR="008A58CC" w:rsidRPr="002E2F4A" w:rsidRDefault="008A58CC" w:rsidP="005A55EE">
            <w:pPr>
              <w:rPr>
                <w:rFonts w:ascii="Garamond" w:hAnsi="Garamond"/>
              </w:rPr>
            </w:pPr>
            <w:r w:rsidRPr="002E2F4A">
              <w:rPr>
                <w:rFonts w:ascii="Garamond" w:hAnsi="Garamond"/>
              </w:rPr>
              <w:t>15.49</w:t>
            </w:r>
            <w:r>
              <w:rPr>
                <w:rFonts w:ascii="Garamond" w:hAnsi="Garamond"/>
              </w:rPr>
              <w:t>%</w:t>
            </w:r>
          </w:p>
        </w:tc>
        <w:tc>
          <w:tcPr>
            <w:tcW w:w="1870" w:type="dxa"/>
          </w:tcPr>
          <w:p w14:paraId="0009DF04" w14:textId="3180B711" w:rsidR="008A58CC" w:rsidRPr="002E2F4A" w:rsidRDefault="00A53182" w:rsidP="005A55EE">
            <w:pPr>
              <w:rPr>
                <w:rFonts w:ascii="Garamond" w:hAnsi="Garamond"/>
              </w:rPr>
            </w:pPr>
            <w:r>
              <w:rPr>
                <w:rFonts w:ascii="Garamond" w:hAnsi="Garamond"/>
              </w:rPr>
              <w:t>29.87%</w:t>
            </w:r>
          </w:p>
        </w:tc>
      </w:tr>
      <w:tr w:rsidR="008A58CC" w14:paraId="3EE71342" w14:textId="77777777" w:rsidTr="00966477">
        <w:tc>
          <w:tcPr>
            <w:tcW w:w="2155" w:type="dxa"/>
          </w:tcPr>
          <w:p w14:paraId="1B6B06BB" w14:textId="77777777" w:rsidR="008A58CC" w:rsidRDefault="008A58CC" w:rsidP="005A55EE">
            <w:pPr>
              <w:rPr>
                <w:rFonts w:ascii="Garamond" w:hAnsi="Garamond"/>
                <w:b/>
                <w:bCs/>
              </w:rPr>
            </w:pPr>
            <w:r w:rsidRPr="00762AF0">
              <w:rPr>
                <w:rFonts w:ascii="Garamond" w:hAnsi="Garamond"/>
              </w:rPr>
              <w:t xml:space="preserve">True </w:t>
            </w:r>
            <w:r>
              <w:rPr>
                <w:rFonts w:ascii="Garamond" w:hAnsi="Garamond"/>
              </w:rPr>
              <w:t>Negative</w:t>
            </w:r>
            <w:r w:rsidRPr="00762AF0">
              <w:rPr>
                <w:rFonts w:ascii="Garamond" w:hAnsi="Garamond"/>
              </w:rPr>
              <w:t xml:space="preserve"> Rate</w:t>
            </w:r>
          </w:p>
        </w:tc>
        <w:tc>
          <w:tcPr>
            <w:tcW w:w="1585" w:type="dxa"/>
          </w:tcPr>
          <w:p w14:paraId="73EDF549" w14:textId="77777777" w:rsidR="008A58CC" w:rsidRPr="002E2F4A" w:rsidRDefault="008A58CC" w:rsidP="005A55EE">
            <w:pPr>
              <w:rPr>
                <w:rFonts w:ascii="Garamond" w:hAnsi="Garamond"/>
              </w:rPr>
            </w:pPr>
            <w:r w:rsidRPr="002E2F4A">
              <w:rPr>
                <w:rFonts w:ascii="Garamond" w:hAnsi="Garamond"/>
              </w:rPr>
              <w:t>93.02</w:t>
            </w:r>
            <w:r>
              <w:rPr>
                <w:rFonts w:ascii="Garamond" w:hAnsi="Garamond"/>
              </w:rPr>
              <w:t>%</w:t>
            </w:r>
          </w:p>
        </w:tc>
        <w:tc>
          <w:tcPr>
            <w:tcW w:w="1870" w:type="dxa"/>
          </w:tcPr>
          <w:p w14:paraId="0AE7F8D8" w14:textId="77777777" w:rsidR="008A58CC" w:rsidRPr="002E2F4A" w:rsidRDefault="008A58CC" w:rsidP="005A55EE">
            <w:pPr>
              <w:rPr>
                <w:rFonts w:ascii="Garamond" w:hAnsi="Garamond"/>
              </w:rPr>
            </w:pPr>
            <w:r w:rsidRPr="002E2F4A">
              <w:rPr>
                <w:rFonts w:ascii="Garamond" w:hAnsi="Garamond"/>
              </w:rPr>
              <w:t>89.83</w:t>
            </w:r>
            <w:r>
              <w:rPr>
                <w:rFonts w:ascii="Garamond" w:hAnsi="Garamond"/>
              </w:rPr>
              <w:t>%</w:t>
            </w:r>
          </w:p>
        </w:tc>
        <w:tc>
          <w:tcPr>
            <w:tcW w:w="1870" w:type="dxa"/>
          </w:tcPr>
          <w:p w14:paraId="00422BBF" w14:textId="77777777" w:rsidR="008A58CC" w:rsidRPr="002E2F4A" w:rsidRDefault="008A58CC" w:rsidP="005A55EE">
            <w:pPr>
              <w:rPr>
                <w:rFonts w:ascii="Garamond" w:hAnsi="Garamond"/>
              </w:rPr>
            </w:pPr>
            <w:r w:rsidRPr="002E2F4A">
              <w:rPr>
                <w:rFonts w:ascii="Garamond" w:hAnsi="Garamond"/>
              </w:rPr>
              <w:t>88.81</w:t>
            </w:r>
            <w:r>
              <w:rPr>
                <w:rFonts w:ascii="Garamond" w:hAnsi="Garamond"/>
              </w:rPr>
              <w:t>%</w:t>
            </w:r>
          </w:p>
        </w:tc>
        <w:tc>
          <w:tcPr>
            <w:tcW w:w="1870" w:type="dxa"/>
          </w:tcPr>
          <w:p w14:paraId="0594F77C" w14:textId="2C3548F3" w:rsidR="008A58CC" w:rsidRPr="002E2F4A" w:rsidRDefault="00482917" w:rsidP="005A55EE">
            <w:pPr>
              <w:rPr>
                <w:rFonts w:ascii="Garamond" w:hAnsi="Garamond"/>
              </w:rPr>
            </w:pPr>
            <w:r>
              <w:rPr>
                <w:rFonts w:ascii="Garamond" w:hAnsi="Garamond"/>
              </w:rPr>
              <w:t>95.98%</w:t>
            </w:r>
          </w:p>
        </w:tc>
      </w:tr>
      <w:tr w:rsidR="008A58CC" w14:paraId="272EAA60" w14:textId="77777777" w:rsidTr="00966477">
        <w:tc>
          <w:tcPr>
            <w:tcW w:w="2155" w:type="dxa"/>
          </w:tcPr>
          <w:p w14:paraId="41DAB091" w14:textId="77777777" w:rsidR="008A58CC" w:rsidRDefault="008A58CC" w:rsidP="005A55EE">
            <w:pPr>
              <w:rPr>
                <w:rFonts w:ascii="Garamond" w:hAnsi="Garamond"/>
                <w:b/>
                <w:bCs/>
              </w:rPr>
            </w:pPr>
            <w:r w:rsidRPr="00762AF0">
              <w:rPr>
                <w:rFonts w:ascii="Garamond" w:hAnsi="Garamond"/>
              </w:rPr>
              <w:t xml:space="preserve">False </w:t>
            </w:r>
            <w:r>
              <w:rPr>
                <w:rFonts w:ascii="Garamond" w:hAnsi="Garamond"/>
              </w:rPr>
              <w:t>Negative</w:t>
            </w:r>
            <w:r w:rsidRPr="00762AF0">
              <w:rPr>
                <w:rFonts w:ascii="Garamond" w:hAnsi="Garamond"/>
              </w:rPr>
              <w:t xml:space="preserve"> Rate</w:t>
            </w:r>
          </w:p>
        </w:tc>
        <w:tc>
          <w:tcPr>
            <w:tcW w:w="1585" w:type="dxa"/>
          </w:tcPr>
          <w:p w14:paraId="7DB47959" w14:textId="77777777" w:rsidR="008A58CC" w:rsidRPr="002E2F4A" w:rsidRDefault="008A58CC" w:rsidP="005A55EE">
            <w:pPr>
              <w:rPr>
                <w:rFonts w:ascii="Garamond" w:hAnsi="Garamond"/>
              </w:rPr>
            </w:pPr>
            <w:r w:rsidRPr="002E2F4A">
              <w:rPr>
                <w:rFonts w:ascii="Garamond" w:hAnsi="Garamond"/>
              </w:rPr>
              <w:t>6.98</w:t>
            </w:r>
            <w:r>
              <w:rPr>
                <w:rFonts w:ascii="Garamond" w:hAnsi="Garamond"/>
              </w:rPr>
              <w:t>%</w:t>
            </w:r>
          </w:p>
        </w:tc>
        <w:tc>
          <w:tcPr>
            <w:tcW w:w="1870" w:type="dxa"/>
          </w:tcPr>
          <w:p w14:paraId="0FA040E6" w14:textId="77777777" w:rsidR="008A58CC" w:rsidRPr="002E2F4A" w:rsidRDefault="008A58CC" w:rsidP="005A55EE">
            <w:pPr>
              <w:rPr>
                <w:rFonts w:ascii="Garamond" w:hAnsi="Garamond"/>
              </w:rPr>
            </w:pPr>
            <w:r w:rsidRPr="002E2F4A">
              <w:rPr>
                <w:rFonts w:ascii="Garamond" w:hAnsi="Garamond"/>
              </w:rPr>
              <w:t>10.17</w:t>
            </w:r>
            <w:r>
              <w:rPr>
                <w:rFonts w:ascii="Garamond" w:hAnsi="Garamond"/>
              </w:rPr>
              <w:t>%</w:t>
            </w:r>
          </w:p>
        </w:tc>
        <w:tc>
          <w:tcPr>
            <w:tcW w:w="1870" w:type="dxa"/>
          </w:tcPr>
          <w:p w14:paraId="11E66AE2" w14:textId="77777777" w:rsidR="008A58CC" w:rsidRPr="002E2F4A" w:rsidRDefault="008A58CC" w:rsidP="005A55EE">
            <w:pPr>
              <w:rPr>
                <w:rFonts w:ascii="Garamond" w:hAnsi="Garamond"/>
              </w:rPr>
            </w:pPr>
            <w:r w:rsidRPr="002E2F4A">
              <w:rPr>
                <w:rFonts w:ascii="Garamond" w:hAnsi="Garamond"/>
              </w:rPr>
              <w:t>11.19</w:t>
            </w:r>
            <w:r>
              <w:rPr>
                <w:rFonts w:ascii="Garamond" w:hAnsi="Garamond"/>
              </w:rPr>
              <w:t>%</w:t>
            </w:r>
          </w:p>
        </w:tc>
        <w:tc>
          <w:tcPr>
            <w:tcW w:w="1870" w:type="dxa"/>
          </w:tcPr>
          <w:p w14:paraId="4F9F23D6" w14:textId="5B7E9E75" w:rsidR="008A58CC" w:rsidRPr="002E2F4A" w:rsidRDefault="005D44CF" w:rsidP="005A55EE">
            <w:pPr>
              <w:rPr>
                <w:rFonts w:ascii="Garamond" w:hAnsi="Garamond"/>
              </w:rPr>
            </w:pPr>
            <w:r>
              <w:rPr>
                <w:rFonts w:ascii="Garamond" w:hAnsi="Garamond"/>
              </w:rPr>
              <w:t>4.02%</w:t>
            </w:r>
          </w:p>
        </w:tc>
      </w:tr>
    </w:tbl>
    <w:p w14:paraId="3E4E128A" w14:textId="7C699F81" w:rsidR="008A58CC" w:rsidRDefault="008A58CC" w:rsidP="005A55EE">
      <w:pPr>
        <w:spacing w:after="0" w:line="240" w:lineRule="auto"/>
        <w:rPr>
          <w:rFonts w:ascii="Garamond" w:hAnsi="Garamond"/>
          <w:b/>
          <w:bCs/>
        </w:rPr>
      </w:pPr>
    </w:p>
    <w:p w14:paraId="7B190A34" w14:textId="0AA95C2A" w:rsidR="00974FCA" w:rsidRDefault="00974FCA" w:rsidP="005A55EE">
      <w:pPr>
        <w:spacing w:after="0" w:line="240" w:lineRule="auto"/>
        <w:rPr>
          <w:rFonts w:ascii="Garamond" w:hAnsi="Garamond"/>
          <w:b/>
          <w:bCs/>
        </w:rPr>
      </w:pPr>
    </w:p>
    <w:p w14:paraId="1E4160B2" w14:textId="4D27514C" w:rsidR="00974FCA" w:rsidRDefault="00974FCA" w:rsidP="005A55EE">
      <w:pPr>
        <w:spacing w:after="0" w:line="240" w:lineRule="auto"/>
        <w:rPr>
          <w:rFonts w:ascii="Garamond" w:hAnsi="Garamond"/>
          <w:b/>
          <w:bCs/>
        </w:rPr>
      </w:pPr>
    </w:p>
    <w:p w14:paraId="7866B922" w14:textId="77777777" w:rsidR="00974FCA" w:rsidRDefault="00974FCA" w:rsidP="005A55EE">
      <w:pPr>
        <w:spacing w:after="0" w:line="240" w:lineRule="auto"/>
        <w:rPr>
          <w:rFonts w:ascii="Garamond" w:hAnsi="Garamond"/>
          <w:b/>
          <w:bCs/>
        </w:rPr>
      </w:pPr>
    </w:p>
    <w:p w14:paraId="541031C8" w14:textId="77777777" w:rsidR="00C76D1D" w:rsidRDefault="001939DD" w:rsidP="00C76D1D">
      <w:pPr>
        <w:spacing w:after="0" w:line="240" w:lineRule="auto"/>
        <w:jc w:val="center"/>
        <w:rPr>
          <w:rFonts w:ascii="Garamond" w:hAnsi="Garamond"/>
          <w:b/>
          <w:bCs/>
        </w:rPr>
      </w:pPr>
      <w:r w:rsidRPr="00B228C6">
        <w:rPr>
          <w:rFonts w:ascii="Garamond" w:hAnsi="Garamond"/>
          <w:b/>
          <w:bCs/>
        </w:rPr>
        <w:t xml:space="preserve">Appendix </w:t>
      </w:r>
      <w:r w:rsidR="008A58CC">
        <w:rPr>
          <w:rFonts w:ascii="Garamond" w:hAnsi="Garamond"/>
          <w:b/>
          <w:bCs/>
        </w:rPr>
        <w:t>B</w:t>
      </w:r>
      <w:r w:rsidRPr="00B228C6">
        <w:rPr>
          <w:rFonts w:ascii="Garamond" w:hAnsi="Garamond"/>
          <w:b/>
          <w:bCs/>
        </w:rPr>
        <w:t>:</w:t>
      </w:r>
    </w:p>
    <w:p w14:paraId="54CA6D6E" w14:textId="0C529A07" w:rsidR="001939DD" w:rsidRDefault="001939DD" w:rsidP="005A55EE">
      <w:pPr>
        <w:spacing w:after="0" w:line="240" w:lineRule="auto"/>
        <w:rPr>
          <w:rFonts w:ascii="Garamond" w:eastAsia="Garamond" w:hAnsi="Garamond" w:cs="Garamond"/>
          <w:i/>
          <w:iCs/>
        </w:rPr>
      </w:pPr>
      <w:r w:rsidRPr="001939DD">
        <w:rPr>
          <w:rFonts w:ascii="Garamond" w:hAnsi="Garamond"/>
          <w:b/>
          <w:bCs/>
        </w:rPr>
        <w:t>Exploratory analysis using 1</w:t>
      </w:r>
      <w:r w:rsidRPr="00B228C6">
        <w:rPr>
          <w:rFonts w:ascii="Garamond" w:hAnsi="Garamond"/>
          <w:b/>
          <w:bCs/>
          <w:vertAlign w:val="superscript"/>
        </w:rPr>
        <w:t>st</w:t>
      </w:r>
      <w:r>
        <w:rPr>
          <w:rFonts w:ascii="Garamond" w:hAnsi="Garamond"/>
          <w:b/>
          <w:bCs/>
        </w:rPr>
        <w:t xml:space="preserve"> project</w:t>
      </w:r>
      <w:r w:rsidRPr="001939DD">
        <w:rPr>
          <w:rFonts w:ascii="Garamond" w:hAnsi="Garamond"/>
          <w:b/>
          <w:bCs/>
        </w:rPr>
        <w:t xml:space="preserve"> term tree mortality results</w:t>
      </w:r>
    </w:p>
    <w:tbl>
      <w:tblPr>
        <w:tblStyle w:val="TableGrid"/>
        <w:tblW w:w="0" w:type="auto"/>
        <w:tblInd w:w="0" w:type="dxa"/>
        <w:tblLook w:val="04A0" w:firstRow="1" w:lastRow="0" w:firstColumn="1" w:lastColumn="0" w:noHBand="0" w:noVBand="1"/>
      </w:tblPr>
      <w:tblGrid>
        <w:gridCol w:w="4675"/>
        <w:gridCol w:w="4675"/>
      </w:tblGrid>
      <w:tr w:rsidR="001939DD" w:rsidRPr="00397BB2" w14:paraId="5D08591F" w14:textId="77777777" w:rsidTr="54D55E94">
        <w:tc>
          <w:tcPr>
            <w:tcW w:w="4675" w:type="dxa"/>
          </w:tcPr>
          <w:p w14:paraId="74D50487" w14:textId="77777777" w:rsidR="001939DD" w:rsidRPr="00B47B2D" w:rsidRDefault="001939DD" w:rsidP="005A55EE">
            <w:pPr>
              <w:rPr>
                <w:rFonts w:ascii="Garamond" w:eastAsia="Garamond" w:hAnsi="Garamond" w:cs="Garamond"/>
                <w:b/>
                <w:bCs/>
              </w:rPr>
            </w:pPr>
            <w:r w:rsidRPr="00B47B2D">
              <w:rPr>
                <w:rFonts w:ascii="Garamond" w:eastAsia="Garamond" w:hAnsi="Garamond" w:cs="Garamond"/>
                <w:b/>
                <w:bCs/>
              </w:rPr>
              <w:t>Micro Daily Level</w:t>
            </w:r>
          </w:p>
        </w:tc>
        <w:tc>
          <w:tcPr>
            <w:tcW w:w="4675" w:type="dxa"/>
          </w:tcPr>
          <w:p w14:paraId="2B1B9AA4" w14:textId="77777777" w:rsidR="001939DD" w:rsidRPr="00B47B2D" w:rsidRDefault="001939DD" w:rsidP="005A55EE">
            <w:pPr>
              <w:rPr>
                <w:rFonts w:ascii="Garamond" w:eastAsia="Garamond" w:hAnsi="Garamond" w:cs="Garamond"/>
                <w:b/>
                <w:bCs/>
              </w:rPr>
            </w:pPr>
            <w:r w:rsidRPr="00B47B2D">
              <w:rPr>
                <w:rFonts w:ascii="Garamond" w:eastAsia="Garamond" w:hAnsi="Garamond" w:cs="Garamond"/>
                <w:b/>
                <w:bCs/>
              </w:rPr>
              <w:t>Mezzo Monthly Level</w:t>
            </w:r>
          </w:p>
        </w:tc>
      </w:tr>
      <w:tr w:rsidR="001939DD" w:rsidRPr="00397BB2" w14:paraId="46095FA8" w14:textId="77777777" w:rsidTr="54D55E94">
        <w:tc>
          <w:tcPr>
            <w:tcW w:w="4675" w:type="dxa"/>
          </w:tcPr>
          <w:p w14:paraId="244FE869" w14:textId="4D6319ED" w:rsidR="001939DD" w:rsidRPr="00B47B2D" w:rsidRDefault="55DB65A3" w:rsidP="005A55EE">
            <w:pPr>
              <w:rPr>
                <w:rFonts w:ascii="Garamond" w:eastAsia="Garamond" w:hAnsi="Garamond" w:cs="Garamond"/>
                <w:b/>
                <w:bCs/>
              </w:rPr>
            </w:pPr>
            <w:r w:rsidRPr="54D55E94">
              <w:rPr>
                <w:rFonts w:ascii="Garamond" w:eastAsia="Garamond" w:hAnsi="Garamond" w:cs="Garamond"/>
                <w:b/>
                <w:bCs/>
              </w:rPr>
              <w:t xml:space="preserve">May 1 &amp; 2, 2015 </w:t>
            </w:r>
            <w:r w:rsidR="576B3499" w:rsidRPr="79A6D2BD">
              <w:rPr>
                <w:rFonts w:ascii="Garamond" w:eastAsia="Garamond" w:hAnsi="Garamond" w:cs="Garamond"/>
                <w:b/>
                <w:bCs/>
              </w:rPr>
              <w:t>–</w:t>
            </w:r>
            <w:r w:rsidRPr="54D55E94">
              <w:rPr>
                <w:rFonts w:ascii="Garamond" w:eastAsia="Garamond" w:hAnsi="Garamond" w:cs="Garamond"/>
                <w:b/>
                <w:bCs/>
              </w:rPr>
              <w:t xml:space="preserve"> May 1 &amp; 2, 2021</w:t>
            </w:r>
          </w:p>
        </w:tc>
        <w:tc>
          <w:tcPr>
            <w:tcW w:w="4675" w:type="dxa"/>
          </w:tcPr>
          <w:p w14:paraId="2893B812" w14:textId="58D7AA71" w:rsidR="001939DD" w:rsidRPr="00B47B2D" w:rsidRDefault="55DB65A3" w:rsidP="005A55EE">
            <w:pPr>
              <w:rPr>
                <w:rFonts w:ascii="Garamond" w:eastAsia="Garamond" w:hAnsi="Garamond" w:cs="Garamond"/>
                <w:b/>
                <w:bCs/>
              </w:rPr>
            </w:pPr>
            <w:r w:rsidRPr="54D55E94">
              <w:rPr>
                <w:rFonts w:ascii="Garamond" w:eastAsia="Garamond" w:hAnsi="Garamond" w:cs="Garamond"/>
                <w:b/>
                <w:bCs/>
              </w:rPr>
              <w:t xml:space="preserve">May 2015 </w:t>
            </w:r>
            <w:r w:rsidR="51D1B246" w:rsidRPr="79A6D2BD">
              <w:rPr>
                <w:rFonts w:ascii="Garamond" w:eastAsia="Garamond" w:hAnsi="Garamond" w:cs="Garamond"/>
                <w:b/>
                <w:bCs/>
              </w:rPr>
              <w:t>–</w:t>
            </w:r>
            <w:r w:rsidRPr="54D55E94">
              <w:rPr>
                <w:rFonts w:ascii="Garamond" w:eastAsia="Garamond" w:hAnsi="Garamond" w:cs="Garamond"/>
                <w:b/>
                <w:bCs/>
              </w:rPr>
              <w:t> May 2021</w:t>
            </w:r>
          </w:p>
        </w:tc>
      </w:tr>
      <w:tr w:rsidR="001939DD" w:rsidRPr="00397BB2" w14:paraId="02F33CE0" w14:textId="77777777" w:rsidTr="54D55E94">
        <w:tc>
          <w:tcPr>
            <w:tcW w:w="4675" w:type="dxa"/>
          </w:tcPr>
          <w:p w14:paraId="70A7970E" w14:textId="77777777" w:rsidR="001939DD" w:rsidRPr="00B47B2D" w:rsidRDefault="001939DD" w:rsidP="005A55EE">
            <w:pPr>
              <w:rPr>
                <w:rFonts w:ascii="Garamond" w:eastAsia="Garamond" w:hAnsi="Garamond" w:cs="Garamond"/>
              </w:rPr>
            </w:pPr>
            <w:r w:rsidRPr="00B47B2D">
              <w:rPr>
                <w:rFonts w:ascii="Garamond" w:eastAsia="Garamond" w:hAnsi="Garamond" w:cs="Garamond"/>
              </w:rPr>
              <w:t>Bare Soil Evaporation (0.25)</w:t>
            </w:r>
          </w:p>
        </w:tc>
        <w:tc>
          <w:tcPr>
            <w:tcW w:w="4675" w:type="dxa"/>
          </w:tcPr>
          <w:p w14:paraId="685AEAEC" w14:textId="77777777" w:rsidR="001939DD" w:rsidRPr="00397BB2" w:rsidRDefault="001939DD" w:rsidP="005A55EE">
            <w:pPr>
              <w:rPr>
                <w:rFonts w:ascii="Garamond" w:eastAsia="Garamond" w:hAnsi="Garamond" w:cs="Garamond"/>
                <w:i/>
                <w:iCs/>
              </w:rPr>
            </w:pPr>
            <w:r w:rsidRPr="00B47B2D">
              <w:rPr>
                <w:rFonts w:ascii="Garamond" w:hAnsi="Garamond" w:cs="Arial"/>
                <w:kern w:val="24"/>
              </w:rPr>
              <w:t>Evapotranspiration (0.21)</w:t>
            </w:r>
          </w:p>
        </w:tc>
      </w:tr>
      <w:tr w:rsidR="001939DD" w:rsidRPr="00397BB2" w14:paraId="532F1365" w14:textId="77777777" w:rsidTr="54D55E94">
        <w:tc>
          <w:tcPr>
            <w:tcW w:w="4675" w:type="dxa"/>
          </w:tcPr>
          <w:p w14:paraId="48730862" w14:textId="77777777" w:rsidR="001939DD" w:rsidRPr="00B47B2D" w:rsidRDefault="001939DD" w:rsidP="005A55EE">
            <w:pPr>
              <w:rPr>
                <w:rFonts w:ascii="Garamond" w:eastAsia="Garamond" w:hAnsi="Garamond" w:cs="Garamond"/>
              </w:rPr>
            </w:pPr>
            <w:r w:rsidRPr="00B47B2D">
              <w:rPr>
                <w:rFonts w:ascii="Garamond" w:eastAsia="Garamond" w:hAnsi="Garamond" w:cs="Garamond"/>
              </w:rPr>
              <w:t>Wind Speed (0.24) </w:t>
            </w:r>
          </w:p>
        </w:tc>
        <w:tc>
          <w:tcPr>
            <w:tcW w:w="4675" w:type="dxa"/>
          </w:tcPr>
          <w:p w14:paraId="00157B7D" w14:textId="77777777" w:rsidR="001939DD" w:rsidRPr="00397BB2" w:rsidRDefault="001939DD" w:rsidP="005A55EE">
            <w:pPr>
              <w:rPr>
                <w:rFonts w:ascii="Garamond" w:eastAsia="Garamond" w:hAnsi="Garamond" w:cs="Garamond"/>
                <w:i/>
                <w:iCs/>
              </w:rPr>
            </w:pPr>
            <w:r w:rsidRPr="00B47B2D">
              <w:rPr>
                <w:rFonts w:ascii="Garamond" w:hAnsi="Garamond" w:cs="Arial"/>
                <w:kern w:val="24"/>
              </w:rPr>
              <w:t>Bare Soil Evaporation (0.16)</w:t>
            </w:r>
          </w:p>
        </w:tc>
      </w:tr>
      <w:tr w:rsidR="001939DD" w:rsidRPr="00397BB2" w14:paraId="3FDA751C" w14:textId="77777777" w:rsidTr="54D55E94">
        <w:tc>
          <w:tcPr>
            <w:tcW w:w="4675" w:type="dxa"/>
          </w:tcPr>
          <w:p w14:paraId="5007F13E" w14:textId="77777777" w:rsidR="001939DD" w:rsidRPr="00B47B2D" w:rsidRDefault="001939DD" w:rsidP="005A55EE">
            <w:pPr>
              <w:rPr>
                <w:rFonts w:ascii="Garamond" w:eastAsia="Garamond" w:hAnsi="Garamond" w:cs="Garamond"/>
              </w:rPr>
            </w:pPr>
            <w:r w:rsidRPr="00B47B2D">
              <w:rPr>
                <w:rFonts w:ascii="Garamond" w:eastAsia="Garamond" w:hAnsi="Garamond" w:cs="Garamond"/>
              </w:rPr>
              <w:t>Specific Humidity (0.23)</w:t>
            </w:r>
          </w:p>
        </w:tc>
        <w:tc>
          <w:tcPr>
            <w:tcW w:w="4675" w:type="dxa"/>
          </w:tcPr>
          <w:p w14:paraId="5BBEC00C" w14:textId="77777777" w:rsidR="001939DD" w:rsidRPr="00397BB2" w:rsidRDefault="001939DD" w:rsidP="005A55EE">
            <w:pPr>
              <w:rPr>
                <w:rFonts w:ascii="Garamond" w:eastAsia="Garamond" w:hAnsi="Garamond" w:cs="Garamond"/>
                <w:i/>
                <w:iCs/>
              </w:rPr>
            </w:pPr>
            <w:r w:rsidRPr="00B47B2D">
              <w:rPr>
                <w:rFonts w:ascii="Garamond" w:hAnsi="Garamond" w:cs="Arial"/>
                <w:kern w:val="24"/>
              </w:rPr>
              <w:t>Rainfall (0.15)</w:t>
            </w:r>
          </w:p>
        </w:tc>
      </w:tr>
      <w:tr w:rsidR="001939DD" w:rsidRPr="00397BB2" w14:paraId="65A46AF2" w14:textId="77777777" w:rsidTr="54D55E94">
        <w:tc>
          <w:tcPr>
            <w:tcW w:w="4675" w:type="dxa"/>
          </w:tcPr>
          <w:p w14:paraId="3ACB8A77" w14:textId="77777777" w:rsidR="001939DD" w:rsidRPr="00B47B2D" w:rsidRDefault="001939DD" w:rsidP="005A55EE">
            <w:pPr>
              <w:rPr>
                <w:rFonts w:ascii="Garamond" w:eastAsia="Garamond" w:hAnsi="Garamond" w:cs="Garamond"/>
              </w:rPr>
            </w:pPr>
            <w:r w:rsidRPr="00B47B2D">
              <w:rPr>
                <w:rFonts w:ascii="Garamond" w:eastAsia="Garamond" w:hAnsi="Garamond" w:cs="Garamond"/>
              </w:rPr>
              <w:t>Soil Moisture (0.18)</w:t>
            </w:r>
          </w:p>
        </w:tc>
        <w:tc>
          <w:tcPr>
            <w:tcW w:w="4675" w:type="dxa"/>
          </w:tcPr>
          <w:p w14:paraId="2D8BC229" w14:textId="77777777" w:rsidR="001939DD" w:rsidRPr="00397BB2" w:rsidRDefault="001939DD" w:rsidP="005A55EE">
            <w:pPr>
              <w:rPr>
                <w:rFonts w:ascii="Garamond" w:eastAsia="Garamond" w:hAnsi="Garamond" w:cs="Garamond"/>
                <w:i/>
                <w:iCs/>
              </w:rPr>
            </w:pPr>
            <w:r w:rsidRPr="00B47B2D">
              <w:rPr>
                <w:rFonts w:ascii="Garamond" w:hAnsi="Garamond" w:cs="Arial"/>
                <w:kern w:val="24"/>
              </w:rPr>
              <w:t>Groundwater Storage (0.12)</w:t>
            </w:r>
          </w:p>
        </w:tc>
      </w:tr>
      <w:tr w:rsidR="001939DD" w:rsidRPr="00397BB2" w14:paraId="44D0D20A" w14:textId="77777777" w:rsidTr="54D55E94">
        <w:tc>
          <w:tcPr>
            <w:tcW w:w="4675" w:type="dxa"/>
          </w:tcPr>
          <w:p w14:paraId="6FA7ADC3" w14:textId="77777777" w:rsidR="001939DD" w:rsidRPr="00B47B2D" w:rsidRDefault="001939DD" w:rsidP="005A55EE">
            <w:pPr>
              <w:rPr>
                <w:rFonts w:ascii="Garamond" w:eastAsia="Garamond" w:hAnsi="Garamond" w:cs="Garamond"/>
              </w:rPr>
            </w:pPr>
            <w:r w:rsidRPr="00B47B2D">
              <w:rPr>
                <w:rFonts w:ascii="Garamond" w:eastAsia="Garamond" w:hAnsi="Garamond" w:cs="Garamond"/>
              </w:rPr>
              <w:t>Groundwater Storage (0.17) </w:t>
            </w:r>
          </w:p>
        </w:tc>
        <w:tc>
          <w:tcPr>
            <w:tcW w:w="4675" w:type="dxa"/>
          </w:tcPr>
          <w:p w14:paraId="0EC2089B" w14:textId="77777777" w:rsidR="001939DD" w:rsidRPr="00397BB2" w:rsidRDefault="001939DD" w:rsidP="005A55EE">
            <w:pPr>
              <w:rPr>
                <w:rFonts w:ascii="Garamond" w:eastAsia="Garamond" w:hAnsi="Garamond" w:cs="Garamond"/>
                <w:i/>
                <w:iCs/>
              </w:rPr>
            </w:pPr>
            <w:r w:rsidRPr="00B47B2D">
              <w:rPr>
                <w:rFonts w:ascii="Garamond" w:hAnsi="Garamond" w:cs="Arial"/>
                <w:kern w:val="24"/>
              </w:rPr>
              <w:t>Specific Humidity (0.09)</w:t>
            </w:r>
          </w:p>
        </w:tc>
      </w:tr>
    </w:tbl>
    <w:p w14:paraId="175108DD" w14:textId="77777777" w:rsidR="008A58CC" w:rsidRDefault="008A58CC" w:rsidP="005A55EE">
      <w:pPr>
        <w:spacing w:after="0" w:line="240" w:lineRule="auto"/>
        <w:rPr>
          <w:rFonts w:ascii="Garamond" w:hAnsi="Garamond"/>
          <w:b/>
          <w:bCs/>
        </w:rPr>
      </w:pPr>
    </w:p>
    <w:p w14:paraId="1D2F6789" w14:textId="77777777" w:rsidR="009D4075" w:rsidRDefault="009D4075" w:rsidP="005A55EE">
      <w:pPr>
        <w:spacing w:after="0" w:line="240" w:lineRule="auto"/>
        <w:rPr>
          <w:rFonts w:ascii="Garamond" w:hAnsi="Garamond"/>
          <w:b/>
          <w:bCs/>
        </w:rPr>
      </w:pPr>
    </w:p>
    <w:p w14:paraId="2B358222" w14:textId="77777777" w:rsidR="009D4075" w:rsidRDefault="009D4075" w:rsidP="005A55EE">
      <w:pPr>
        <w:spacing w:after="0" w:line="240" w:lineRule="auto"/>
        <w:rPr>
          <w:rFonts w:ascii="Garamond" w:hAnsi="Garamond"/>
          <w:b/>
          <w:bCs/>
        </w:rPr>
      </w:pPr>
    </w:p>
    <w:p w14:paraId="03322BA1" w14:textId="77777777" w:rsidR="009D4075" w:rsidRDefault="009D4075" w:rsidP="005A55EE">
      <w:pPr>
        <w:spacing w:after="0" w:line="240" w:lineRule="auto"/>
        <w:rPr>
          <w:rFonts w:ascii="Garamond" w:hAnsi="Garamond"/>
          <w:b/>
          <w:bCs/>
        </w:rPr>
      </w:pPr>
    </w:p>
    <w:p w14:paraId="0E2CF4BF" w14:textId="77777777" w:rsidR="009D4075" w:rsidRDefault="009D4075" w:rsidP="005A55EE">
      <w:pPr>
        <w:spacing w:after="0" w:line="240" w:lineRule="auto"/>
        <w:rPr>
          <w:rFonts w:ascii="Garamond" w:hAnsi="Garamond"/>
          <w:b/>
          <w:bCs/>
        </w:rPr>
      </w:pPr>
    </w:p>
    <w:p w14:paraId="7A983943" w14:textId="77777777" w:rsidR="009D4075" w:rsidRDefault="009D4075" w:rsidP="005A55EE">
      <w:pPr>
        <w:spacing w:after="0" w:line="240" w:lineRule="auto"/>
        <w:rPr>
          <w:rFonts w:ascii="Garamond" w:hAnsi="Garamond"/>
          <w:b/>
          <w:bCs/>
        </w:rPr>
      </w:pPr>
    </w:p>
    <w:p w14:paraId="0776962E" w14:textId="77777777" w:rsidR="009D4075" w:rsidRDefault="009D4075" w:rsidP="005A55EE">
      <w:pPr>
        <w:spacing w:after="0" w:line="240" w:lineRule="auto"/>
        <w:rPr>
          <w:rFonts w:ascii="Garamond" w:hAnsi="Garamond"/>
          <w:b/>
          <w:bCs/>
        </w:rPr>
      </w:pPr>
    </w:p>
    <w:p w14:paraId="2C1AA6EE" w14:textId="400EE232" w:rsidR="009D4075" w:rsidRDefault="009D4075" w:rsidP="005A55EE">
      <w:pPr>
        <w:spacing w:after="0" w:line="240" w:lineRule="auto"/>
        <w:rPr>
          <w:rFonts w:ascii="Garamond" w:hAnsi="Garamond"/>
          <w:b/>
          <w:bCs/>
        </w:rPr>
      </w:pPr>
    </w:p>
    <w:p w14:paraId="16086DBC" w14:textId="5C668968" w:rsidR="00974FCA" w:rsidRDefault="00974FCA" w:rsidP="005A55EE">
      <w:pPr>
        <w:spacing w:after="0" w:line="240" w:lineRule="auto"/>
        <w:rPr>
          <w:rFonts w:ascii="Garamond" w:hAnsi="Garamond"/>
          <w:b/>
          <w:bCs/>
        </w:rPr>
      </w:pPr>
    </w:p>
    <w:p w14:paraId="64B238E4" w14:textId="243D6210" w:rsidR="00974FCA" w:rsidRDefault="00974FCA" w:rsidP="005A55EE">
      <w:pPr>
        <w:spacing w:after="0" w:line="240" w:lineRule="auto"/>
        <w:rPr>
          <w:rFonts w:ascii="Garamond" w:hAnsi="Garamond"/>
          <w:b/>
          <w:bCs/>
        </w:rPr>
      </w:pPr>
    </w:p>
    <w:p w14:paraId="61E7D47B" w14:textId="15CF5644" w:rsidR="00974FCA" w:rsidRDefault="00974FCA" w:rsidP="005A55EE">
      <w:pPr>
        <w:spacing w:after="0" w:line="240" w:lineRule="auto"/>
        <w:rPr>
          <w:rFonts w:ascii="Garamond" w:hAnsi="Garamond"/>
          <w:b/>
          <w:bCs/>
        </w:rPr>
      </w:pPr>
    </w:p>
    <w:p w14:paraId="4E2D318A" w14:textId="36D255DF" w:rsidR="00974FCA" w:rsidRDefault="00974FCA" w:rsidP="005A55EE">
      <w:pPr>
        <w:spacing w:after="0" w:line="240" w:lineRule="auto"/>
        <w:rPr>
          <w:rFonts w:ascii="Garamond" w:hAnsi="Garamond"/>
          <w:b/>
          <w:bCs/>
        </w:rPr>
      </w:pPr>
    </w:p>
    <w:p w14:paraId="3E352494" w14:textId="17C91012" w:rsidR="00974FCA" w:rsidRDefault="00974FCA" w:rsidP="005A55EE">
      <w:pPr>
        <w:spacing w:after="0" w:line="240" w:lineRule="auto"/>
        <w:rPr>
          <w:rFonts w:ascii="Garamond" w:hAnsi="Garamond"/>
          <w:b/>
          <w:bCs/>
        </w:rPr>
      </w:pPr>
    </w:p>
    <w:p w14:paraId="177A2EE6" w14:textId="4565F569" w:rsidR="00974FCA" w:rsidRDefault="00974FCA" w:rsidP="005A55EE">
      <w:pPr>
        <w:spacing w:after="0" w:line="240" w:lineRule="auto"/>
        <w:rPr>
          <w:rFonts w:ascii="Garamond" w:hAnsi="Garamond"/>
          <w:b/>
          <w:bCs/>
        </w:rPr>
      </w:pPr>
    </w:p>
    <w:p w14:paraId="73849E66" w14:textId="41BDA66A" w:rsidR="00974FCA" w:rsidRDefault="00974FCA" w:rsidP="005A55EE">
      <w:pPr>
        <w:spacing w:after="0" w:line="240" w:lineRule="auto"/>
        <w:rPr>
          <w:rFonts w:ascii="Garamond" w:hAnsi="Garamond"/>
          <w:b/>
          <w:bCs/>
        </w:rPr>
      </w:pPr>
    </w:p>
    <w:p w14:paraId="23A617FC" w14:textId="35F2F278" w:rsidR="00974FCA" w:rsidRDefault="00974FCA" w:rsidP="005A55EE">
      <w:pPr>
        <w:spacing w:after="0" w:line="240" w:lineRule="auto"/>
        <w:rPr>
          <w:rFonts w:ascii="Garamond" w:hAnsi="Garamond"/>
          <w:b/>
          <w:bCs/>
        </w:rPr>
      </w:pPr>
    </w:p>
    <w:p w14:paraId="444CA9DA" w14:textId="4C1CFC3E" w:rsidR="00974FCA" w:rsidRDefault="00974FCA" w:rsidP="005A55EE">
      <w:pPr>
        <w:spacing w:after="0" w:line="240" w:lineRule="auto"/>
        <w:rPr>
          <w:rFonts w:ascii="Garamond" w:hAnsi="Garamond"/>
          <w:b/>
          <w:bCs/>
        </w:rPr>
      </w:pPr>
    </w:p>
    <w:p w14:paraId="0F05AD85" w14:textId="67DE765F" w:rsidR="00974FCA" w:rsidRDefault="00974FCA" w:rsidP="005A55EE">
      <w:pPr>
        <w:spacing w:after="0" w:line="240" w:lineRule="auto"/>
        <w:rPr>
          <w:rFonts w:ascii="Garamond" w:hAnsi="Garamond"/>
          <w:b/>
          <w:bCs/>
        </w:rPr>
      </w:pPr>
    </w:p>
    <w:p w14:paraId="5C6FF70C" w14:textId="4E656DB6" w:rsidR="00974FCA" w:rsidRDefault="00974FCA" w:rsidP="005A55EE">
      <w:pPr>
        <w:spacing w:after="0" w:line="240" w:lineRule="auto"/>
        <w:rPr>
          <w:rFonts w:ascii="Garamond" w:hAnsi="Garamond"/>
          <w:b/>
          <w:bCs/>
        </w:rPr>
      </w:pPr>
    </w:p>
    <w:p w14:paraId="242EBD9B" w14:textId="302C98A9" w:rsidR="00974FCA" w:rsidRDefault="00974FCA" w:rsidP="005A55EE">
      <w:pPr>
        <w:spacing w:after="0" w:line="240" w:lineRule="auto"/>
        <w:rPr>
          <w:rFonts w:ascii="Garamond" w:hAnsi="Garamond"/>
          <w:b/>
          <w:bCs/>
        </w:rPr>
      </w:pPr>
    </w:p>
    <w:p w14:paraId="39E94B75" w14:textId="4600ACF5" w:rsidR="00974FCA" w:rsidRDefault="00974FCA" w:rsidP="005A55EE">
      <w:pPr>
        <w:spacing w:after="0" w:line="240" w:lineRule="auto"/>
        <w:rPr>
          <w:rFonts w:ascii="Garamond" w:hAnsi="Garamond"/>
          <w:b/>
          <w:bCs/>
        </w:rPr>
      </w:pPr>
    </w:p>
    <w:p w14:paraId="22F80A99" w14:textId="20BB5006" w:rsidR="00974FCA" w:rsidRDefault="00974FCA" w:rsidP="005A55EE">
      <w:pPr>
        <w:spacing w:after="0" w:line="240" w:lineRule="auto"/>
        <w:rPr>
          <w:rFonts w:ascii="Garamond" w:hAnsi="Garamond"/>
          <w:b/>
          <w:bCs/>
        </w:rPr>
      </w:pPr>
    </w:p>
    <w:p w14:paraId="4CF9B1BF" w14:textId="2224D5BD" w:rsidR="00974FCA" w:rsidRDefault="00974FCA" w:rsidP="005A55EE">
      <w:pPr>
        <w:spacing w:after="0" w:line="240" w:lineRule="auto"/>
        <w:rPr>
          <w:rFonts w:ascii="Garamond" w:hAnsi="Garamond"/>
          <w:b/>
          <w:bCs/>
        </w:rPr>
      </w:pPr>
    </w:p>
    <w:p w14:paraId="7A2875F8" w14:textId="7D42A1C7" w:rsidR="00974FCA" w:rsidRDefault="00974FCA" w:rsidP="005A55EE">
      <w:pPr>
        <w:spacing w:after="0" w:line="240" w:lineRule="auto"/>
        <w:rPr>
          <w:rFonts w:ascii="Garamond" w:hAnsi="Garamond"/>
          <w:b/>
          <w:bCs/>
        </w:rPr>
      </w:pPr>
    </w:p>
    <w:p w14:paraId="004544B6" w14:textId="77777777" w:rsidR="00974FCA" w:rsidRDefault="00974FCA" w:rsidP="005A55EE">
      <w:pPr>
        <w:spacing w:after="0" w:line="240" w:lineRule="auto"/>
        <w:rPr>
          <w:rFonts w:ascii="Garamond" w:hAnsi="Garamond"/>
          <w:b/>
          <w:bCs/>
        </w:rPr>
      </w:pPr>
    </w:p>
    <w:p w14:paraId="55C7F148" w14:textId="77777777" w:rsidR="009D4075" w:rsidRDefault="009D4075" w:rsidP="005A55EE">
      <w:pPr>
        <w:spacing w:after="0" w:line="240" w:lineRule="auto"/>
        <w:rPr>
          <w:rFonts w:ascii="Garamond" w:hAnsi="Garamond"/>
          <w:b/>
          <w:bCs/>
        </w:rPr>
      </w:pPr>
    </w:p>
    <w:p w14:paraId="44EF781E" w14:textId="77777777" w:rsidR="00F72C9E" w:rsidRDefault="00F72C9E" w:rsidP="005A55EE">
      <w:pPr>
        <w:spacing w:after="0" w:line="240" w:lineRule="auto"/>
        <w:rPr>
          <w:rFonts w:ascii="Garamond" w:hAnsi="Garamond"/>
          <w:b/>
          <w:bCs/>
        </w:rPr>
      </w:pPr>
    </w:p>
    <w:p w14:paraId="1B7ED888" w14:textId="6C459845" w:rsidR="00F72C9E" w:rsidRDefault="009662AC" w:rsidP="00F72C9E">
      <w:pPr>
        <w:spacing w:after="0" w:line="240" w:lineRule="auto"/>
        <w:jc w:val="center"/>
        <w:rPr>
          <w:rFonts w:ascii="Garamond" w:hAnsi="Garamond"/>
          <w:b/>
          <w:bCs/>
        </w:rPr>
      </w:pPr>
      <w:r w:rsidRPr="00B228C6">
        <w:rPr>
          <w:rFonts w:ascii="Garamond" w:hAnsi="Garamond"/>
          <w:b/>
          <w:bCs/>
        </w:rPr>
        <w:t xml:space="preserve">Appendix </w:t>
      </w:r>
      <w:r w:rsidR="008A58CC">
        <w:rPr>
          <w:rFonts w:ascii="Garamond" w:hAnsi="Garamond"/>
          <w:b/>
          <w:bCs/>
        </w:rPr>
        <w:t>C:</w:t>
      </w:r>
    </w:p>
    <w:p w14:paraId="428034FB" w14:textId="7716D268" w:rsidR="009662AC" w:rsidRPr="00B228C6" w:rsidRDefault="009662AC" w:rsidP="005A55EE">
      <w:pPr>
        <w:spacing w:after="0" w:line="240" w:lineRule="auto"/>
      </w:pPr>
      <w:r>
        <w:rPr>
          <w:rFonts w:ascii="Garamond" w:hAnsi="Garamond"/>
          <w:b/>
          <w:bCs/>
        </w:rPr>
        <w:t>Climate trends for environmental variables used in correlation analysis from 1991 to 2021. Source: WLDAS</w:t>
      </w:r>
    </w:p>
    <w:tbl>
      <w:tblPr>
        <w:tblStyle w:val="TableGrid"/>
        <w:tblpPr w:leftFromText="180" w:rightFromText="180" w:vertAnchor="text" w:horzAnchor="page" w:tblpX="457" w:tblpY="47"/>
        <w:tblW w:w="11436" w:type="dxa"/>
        <w:tblInd w:w="0" w:type="dxa"/>
        <w:tblLayout w:type="fixed"/>
        <w:tblLook w:val="04A0" w:firstRow="1" w:lastRow="0" w:firstColumn="1" w:lastColumn="0" w:noHBand="0" w:noVBand="1"/>
      </w:tblPr>
      <w:tblGrid>
        <w:gridCol w:w="5718"/>
        <w:gridCol w:w="5718"/>
      </w:tblGrid>
      <w:tr w:rsidR="008866C5" w14:paraId="3C054D6F" w14:textId="77777777" w:rsidTr="001C4A24">
        <w:trPr>
          <w:trHeight w:hRule="exact" w:val="3854"/>
        </w:trPr>
        <w:tc>
          <w:tcPr>
            <w:tcW w:w="5718" w:type="dxa"/>
          </w:tcPr>
          <w:p w14:paraId="78C10368" w14:textId="77777777" w:rsidR="008866C5" w:rsidRDefault="008866C5" w:rsidP="008866C5">
            <w:pPr>
              <w:jc w:val="center"/>
              <w:rPr>
                <w:rFonts w:ascii="Garamond" w:hAnsi="Garamond"/>
              </w:rPr>
            </w:pPr>
            <w:r w:rsidRPr="009662AC">
              <w:rPr>
                <w:rFonts w:ascii="Garamond" w:hAnsi="Garamond"/>
                <w:noProof/>
              </w:rPr>
              <w:drawing>
                <wp:inline distT="0" distB="0" distL="0" distR="0" wp14:anchorId="3D1C2258" wp14:editId="20DDCF2C">
                  <wp:extent cx="3562350" cy="2451100"/>
                  <wp:effectExtent l="0" t="0" r="0" b="0"/>
                  <wp:docPr id="11" name="Chart 11">
                    <a:extLst xmlns:a="http://schemas.openxmlformats.org/drawingml/2006/main">
                      <a:ext uri="{FF2B5EF4-FFF2-40B4-BE49-F238E27FC236}">
                        <a16:creationId xmlns:a16="http://schemas.microsoft.com/office/drawing/2014/main" id="{B6863894-9619-40F7-805E-98D10C220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5718" w:type="dxa"/>
          </w:tcPr>
          <w:p w14:paraId="1FAC9CBA" w14:textId="77777777" w:rsidR="008866C5" w:rsidRDefault="008866C5" w:rsidP="008866C5">
            <w:pPr>
              <w:rPr>
                <w:rFonts w:ascii="Garamond" w:hAnsi="Garamond"/>
              </w:rPr>
            </w:pPr>
            <w:r w:rsidRPr="003C6CCC">
              <w:rPr>
                <w:rFonts w:ascii="Garamond" w:hAnsi="Garamond"/>
                <w:noProof/>
              </w:rPr>
              <w:drawing>
                <wp:inline distT="0" distB="0" distL="0" distR="0" wp14:anchorId="6C5C0E12" wp14:editId="4C7389E5">
                  <wp:extent cx="3657600" cy="2330450"/>
                  <wp:effectExtent l="0" t="0" r="0" b="0"/>
                  <wp:docPr id="12" name="Chart 12">
                    <a:extLst xmlns:a="http://schemas.openxmlformats.org/drawingml/2006/main">
                      <a:ext uri="{FF2B5EF4-FFF2-40B4-BE49-F238E27FC236}">
                        <a16:creationId xmlns:a16="http://schemas.microsoft.com/office/drawing/2014/main" id="{C6BEF955-AE68-4835-942A-F527F239C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8866C5" w14:paraId="1BA8FDC5" w14:textId="77777777" w:rsidTr="001C4A24">
        <w:trPr>
          <w:trHeight w:hRule="exact" w:val="3854"/>
        </w:trPr>
        <w:tc>
          <w:tcPr>
            <w:tcW w:w="5718" w:type="dxa"/>
          </w:tcPr>
          <w:p w14:paraId="32786834" w14:textId="77777777" w:rsidR="008866C5" w:rsidRDefault="008866C5" w:rsidP="008866C5">
            <w:pPr>
              <w:rPr>
                <w:rFonts w:ascii="Garamond" w:hAnsi="Garamond"/>
              </w:rPr>
            </w:pPr>
            <w:r w:rsidRPr="0041626F">
              <w:rPr>
                <w:rFonts w:ascii="Garamond" w:hAnsi="Garamond"/>
                <w:noProof/>
              </w:rPr>
              <w:drawing>
                <wp:inline distT="0" distB="0" distL="0" distR="0" wp14:anchorId="3F64C41A" wp14:editId="380DEF62">
                  <wp:extent cx="3670300" cy="2384425"/>
                  <wp:effectExtent l="0" t="0" r="0" b="0"/>
                  <wp:docPr id="13" name="Chart 13">
                    <a:extLst xmlns:a="http://schemas.openxmlformats.org/drawingml/2006/main">
                      <a:ext uri="{FF2B5EF4-FFF2-40B4-BE49-F238E27FC236}">
                        <a16:creationId xmlns:a16="http://schemas.microsoft.com/office/drawing/2014/main" id="{9BB454B2-1438-4406-A740-6435CBE3A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5718" w:type="dxa"/>
          </w:tcPr>
          <w:p w14:paraId="5042544D" w14:textId="77777777" w:rsidR="008866C5" w:rsidRDefault="008866C5" w:rsidP="008866C5">
            <w:pPr>
              <w:rPr>
                <w:rFonts w:ascii="Garamond" w:hAnsi="Garamond"/>
              </w:rPr>
            </w:pPr>
            <w:r w:rsidRPr="005E104A">
              <w:rPr>
                <w:rFonts w:ascii="Garamond" w:hAnsi="Garamond"/>
                <w:noProof/>
              </w:rPr>
              <w:drawing>
                <wp:inline distT="0" distB="0" distL="0" distR="0" wp14:anchorId="50D80608" wp14:editId="038CBD2B">
                  <wp:extent cx="3663950" cy="2384425"/>
                  <wp:effectExtent l="0" t="0" r="0" b="0"/>
                  <wp:docPr id="14" name="Chart 14">
                    <a:extLst xmlns:a="http://schemas.openxmlformats.org/drawingml/2006/main">
                      <a:ext uri="{FF2B5EF4-FFF2-40B4-BE49-F238E27FC236}">
                        <a16:creationId xmlns:a16="http://schemas.microsoft.com/office/drawing/2014/main" id="{31D1AEFD-02D5-A50E-A53F-7C77C2A50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7835586F" w14:textId="5665DB03" w:rsidR="009F333E" w:rsidRDefault="001C4A24" w:rsidP="001526B4">
      <w:pPr>
        <w:spacing w:after="0" w:line="240" w:lineRule="auto"/>
        <w:jc w:val="center"/>
        <w:rPr>
          <w:rFonts w:ascii="Garamond" w:hAnsi="Garamond"/>
        </w:rPr>
      </w:pPr>
      <w:r w:rsidRPr="00D32B70">
        <w:rPr>
          <w:rFonts w:ascii="Garamond" w:hAnsi="Garamond"/>
          <w:noProof/>
        </w:rPr>
        <w:lastRenderedPageBreak/>
        <w:drawing>
          <wp:inline distT="0" distB="0" distL="0" distR="0" wp14:anchorId="51A7CAF2" wp14:editId="068730BE">
            <wp:extent cx="4273236" cy="2326741"/>
            <wp:effectExtent l="0" t="0" r="0" b="0"/>
            <wp:docPr id="15" name="Chart 15">
              <a:extLst xmlns:a="http://schemas.openxmlformats.org/drawingml/2006/main">
                <a:ext uri="{FF2B5EF4-FFF2-40B4-BE49-F238E27FC236}">
                  <a16:creationId xmlns:a16="http://schemas.microsoft.com/office/drawing/2014/main" id="{5D0B917B-BA94-D472-D097-25068743E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sectPr w:rsidR="009F333E" w:rsidSect="0022411A">
      <w:headerReference w:type="default" r:id="rId50"/>
      <w:footerReference w:type="default" r:id="rId51"/>
      <w:headerReference w:type="first" r:id="rId52"/>
      <w:footerReference w:type="first" r:id="rId5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618FB" w14:textId="77777777" w:rsidR="00E12E9A" w:rsidRDefault="00E12E9A" w:rsidP="00242822">
      <w:pPr>
        <w:spacing w:after="0" w:line="240" w:lineRule="auto"/>
      </w:pPr>
      <w:r>
        <w:separator/>
      </w:r>
    </w:p>
  </w:endnote>
  <w:endnote w:type="continuationSeparator" w:id="0">
    <w:p w14:paraId="54C8D85B" w14:textId="77777777" w:rsidR="00E12E9A" w:rsidRDefault="00E12E9A" w:rsidP="00242822">
      <w:pPr>
        <w:spacing w:after="0" w:line="240" w:lineRule="auto"/>
      </w:pPr>
      <w:r>
        <w:continuationSeparator/>
      </w:r>
    </w:p>
  </w:endnote>
  <w:endnote w:type="continuationNotice" w:id="1">
    <w:p w14:paraId="66FAA3B6" w14:textId="77777777" w:rsidR="00E12E9A" w:rsidRDefault="00E12E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369996711"/>
      <w:docPartObj>
        <w:docPartGallery w:val="Page Numbers (Bottom of Page)"/>
        <w:docPartUnique/>
      </w:docPartObj>
    </w:sdtPr>
    <w:sdtEndPr>
      <w:rPr>
        <w:noProof/>
      </w:rPr>
    </w:sdtEndPr>
    <w:sdtContent>
      <w:p w14:paraId="275D7C17" w14:textId="4840B59E" w:rsidR="00417BC5" w:rsidRPr="00417BC5" w:rsidRDefault="00417BC5">
        <w:pPr>
          <w:pStyle w:val="Footer"/>
          <w:jc w:val="center"/>
          <w:rPr>
            <w:rFonts w:ascii="Garamond" w:hAnsi="Garamond"/>
          </w:rPr>
        </w:pPr>
        <w:r w:rsidRPr="00417BC5">
          <w:rPr>
            <w:rFonts w:ascii="Garamond" w:hAnsi="Garamond"/>
          </w:rPr>
          <w:fldChar w:fldCharType="begin"/>
        </w:r>
        <w:r w:rsidRPr="00270D69">
          <w:rPr>
            <w:rFonts w:ascii="Garamond" w:hAnsi="Garamond"/>
          </w:rPr>
          <w:instrText xml:space="preserve"> PAGE   \* MERGEFORMAT </w:instrText>
        </w:r>
        <w:r w:rsidRPr="00417BC5">
          <w:rPr>
            <w:rFonts w:ascii="Garamond" w:hAnsi="Garamond"/>
          </w:rPr>
          <w:fldChar w:fldCharType="separate"/>
        </w:r>
        <w:r w:rsidRPr="00270D69">
          <w:rPr>
            <w:rFonts w:ascii="Garamond" w:hAnsi="Garamond"/>
            <w:noProof/>
          </w:rPr>
          <w:t>2</w:t>
        </w:r>
        <w:r w:rsidRPr="00417BC5">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FA2D2" w14:textId="77777777" w:rsidR="00E12E9A" w:rsidRDefault="00E12E9A" w:rsidP="00242822">
      <w:pPr>
        <w:spacing w:after="0" w:line="240" w:lineRule="auto"/>
      </w:pPr>
      <w:r>
        <w:separator/>
      </w:r>
    </w:p>
  </w:footnote>
  <w:footnote w:type="continuationSeparator" w:id="0">
    <w:p w14:paraId="23269FCC" w14:textId="77777777" w:rsidR="00E12E9A" w:rsidRDefault="00E12E9A" w:rsidP="00242822">
      <w:pPr>
        <w:spacing w:after="0" w:line="240" w:lineRule="auto"/>
      </w:pPr>
      <w:r>
        <w:continuationSeparator/>
      </w:r>
    </w:p>
  </w:footnote>
  <w:footnote w:type="continuationNotice" w:id="1">
    <w:p w14:paraId="24D4C866" w14:textId="77777777" w:rsidR="00E12E9A" w:rsidRDefault="00E12E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440CA" w14:textId="202B27D5" w:rsidR="00D846ED" w:rsidRPr="000B6E68" w:rsidRDefault="00D846ED" w:rsidP="00D846ED">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6296552E" w14:textId="77777777" w:rsidR="00D846ED" w:rsidRPr="000B6E68" w:rsidRDefault="00D846ED" w:rsidP="00D846ED">
    <w:pPr>
      <w:spacing w:after="0" w:line="240" w:lineRule="auto"/>
      <w:jc w:val="right"/>
      <w:rPr>
        <w:rFonts w:ascii="Garamond" w:hAnsi="Garamond"/>
        <w:b/>
        <w:bCs/>
        <w:sz w:val="32"/>
        <w:szCs w:val="32"/>
      </w:rPr>
    </w:pPr>
    <w:r w:rsidRPr="002954C3">
      <w:rPr>
        <w:rFonts w:ascii="Century Gothic" w:hAnsi="Century Gothic" w:cs="Arial"/>
        <w:b/>
        <w:noProof/>
        <w:color w:val="2B579A"/>
        <w:shd w:val="clear" w:color="auto" w:fill="E6E6E6"/>
      </w:rPr>
      <w:drawing>
        <wp:anchor distT="0" distB="0" distL="114300" distR="114300" simplePos="0" relativeHeight="251659264" behindDoc="0" locked="0" layoutInCell="1" allowOverlap="1" wp14:anchorId="31DDF848" wp14:editId="2B8AA48B">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2954C3">
      <w:rPr>
        <w:rFonts w:ascii="Garamond" w:hAnsi="Garamond"/>
        <w:b/>
        <w:bCs/>
        <w:sz w:val="32"/>
        <w:szCs w:val="32"/>
      </w:rPr>
      <w:t>Maryland – Goddard</w:t>
    </w:r>
  </w:p>
  <w:p w14:paraId="5B4B1173" w14:textId="59D6A7BC" w:rsidR="00D846ED" w:rsidRDefault="00D846ED" w:rsidP="00D846ED">
    <w:pPr>
      <w:pStyle w:val="Header"/>
      <w:ind w:left="2160"/>
    </w:pPr>
    <w:r w:rsidRPr="0E7482D5">
      <w:rPr>
        <w:rFonts w:ascii="Garamond" w:hAnsi="Garamond"/>
        <w:i/>
        <w:iCs/>
        <w:sz w:val="32"/>
        <w:szCs w:val="32"/>
      </w:rPr>
      <w:t xml:space="preserve"> </w:t>
    </w:r>
    <w:r>
      <w:rPr>
        <w:rFonts w:ascii="Garamond" w:hAnsi="Garamond"/>
        <w:i/>
        <w:iCs/>
        <w:sz w:val="32"/>
        <w:szCs w:val="32"/>
      </w:rPr>
      <w:t xml:space="preserve">                               </w:t>
    </w:r>
    <w:r w:rsidRPr="0E7482D5">
      <w:rPr>
        <w:rFonts w:ascii="Garamond" w:hAnsi="Garamond"/>
        <w:i/>
        <w:iCs/>
        <w:sz w:val="32"/>
        <w:szCs w:val="32"/>
      </w:rPr>
      <w:t>Fall 2022</w:t>
    </w:r>
    <w:r>
      <w:rPr>
        <w:rFonts w:ascii="Garamond" w:hAnsi="Garamond"/>
        <w:i/>
        <w:iCs/>
        <w:sz w:val="32"/>
        <w:szCs w:val="32"/>
      </w:rPr>
      <w:t xml:space="preserve">  </w:t>
    </w:r>
  </w:p>
  <w:p w14:paraId="66D1E8DA" w14:textId="77777777" w:rsidR="001A00D9" w:rsidRDefault="001A00D9" w:rsidP="0059148D">
    <w:pPr>
      <w:pStyle w:val="Header"/>
      <w:jc w:val="right"/>
      <w:rPr>
        <w:rFonts w:ascii="Garamond" w:hAnsi="Garamond"/>
        <w:i/>
        <w:iCs/>
        <w:sz w:val="24"/>
        <w:szCs w:val="24"/>
      </w:rPr>
    </w:pPr>
  </w:p>
</w:hdr>
</file>

<file path=word/intelligence2.xml><?xml version="1.0" encoding="utf-8"?>
<int2:intelligence xmlns:int2="http://schemas.microsoft.com/office/intelligence/2020/intelligence" xmlns:oel="http://schemas.microsoft.com/office/2019/extlst">
  <int2:observations>
    <int2:textHash int2:hashCode="MBUt7i1NTvy5wt" int2:id="25JKeCx5">
      <int2:state int2:value="Rejected" int2:type="LegacyProofing"/>
    </int2:textHash>
    <int2:textHash int2:hashCode="kw09jK9IQI3VU3" int2:id="3jzUEnw0">
      <int2:state int2:value="Rejected" int2:type="LegacyProofing"/>
    </int2:textHash>
    <int2:textHash int2:hashCode="uiozqd2Zcwblfg" int2:id="8H4DUd74">
      <int2:state int2:value="Rejected" int2:type="LegacyProofing"/>
    </int2:textHash>
    <int2:textHash int2:hashCode="h14qRWbwQ/qje1" int2:id="AaEgNZZq">
      <int2:state int2:value="Rejected" int2:type="LegacyProofing"/>
    </int2:textHash>
    <int2:textHash int2:hashCode="0hKDhvtecUyAdd" int2:id="ArCBnaTy">
      <int2:state int2:value="Rejected" int2:type="LegacyProofing"/>
    </int2:textHash>
    <int2:textHash int2:hashCode="L9NSgkiKFi2WdI" int2:id="BvBrJA0T">
      <int2:state int2:value="Rejected" int2:type="LegacyProofing"/>
    </int2:textHash>
    <int2:textHash int2:hashCode="WJP2YbKyYi0+U5" int2:id="I5nuH0Dj">
      <int2:state int2:value="Rejected" int2:type="LegacyProofing"/>
    </int2:textHash>
    <int2:textHash int2:hashCode="dg9Jpmitq72x6M" int2:id="IhRqomUN">
      <int2:state int2:value="Rejected" int2:type="LegacyProofing"/>
    </int2:textHash>
    <int2:textHash int2:hashCode="vDglkgKhGX1I/M" int2:id="Jy3ltMnW">
      <int2:state int2:value="Rejected" int2:type="LegacyProofing"/>
    </int2:textHash>
    <int2:textHash int2:hashCode="F/v7MYyjMWbg3v" int2:id="LPhAOvx9">
      <int2:state int2:value="Rejected" int2:type="LegacyProofing"/>
    </int2:textHash>
    <int2:textHash int2:hashCode="IUKuzfG/cgVwww" int2:id="MITY8OPS">
      <int2:state int2:value="Rejected" int2:type="LegacyProofing"/>
    </int2:textHash>
    <int2:textHash int2:hashCode="2+5fPppEGY/L9I" int2:id="NmkJZAWp">
      <int2:state int2:value="Rejected" int2:type="LegacyProofing"/>
    </int2:textHash>
    <int2:textHash int2:hashCode="eKFyhgtp0DlTrN" int2:id="QJBbJYUO">
      <int2:state int2:value="Rejected" int2:type="LegacyProofing"/>
    </int2:textHash>
    <int2:textHash int2:hashCode="oH2V5tQDzHTXHY" int2:id="Rfj9XFtZ">
      <int2:state int2:value="Rejected" int2:type="LegacyProofing"/>
    </int2:textHash>
    <int2:textHash int2:hashCode="/9UJ8t6dt4Y/gt" int2:id="RuX5RqkY">
      <int2:state int2:value="Rejected" int2:type="LegacyProofing"/>
    </int2:textHash>
    <int2:textHash int2:hashCode="SOVj8UjcBNizHJ" int2:id="TtNHUYsn">
      <int2:state int2:value="Rejected" int2:type="LegacyProofing"/>
    </int2:textHash>
    <int2:textHash int2:hashCode="HWWPH2/jjMN1j1" int2:id="Y7o16iIK">
      <int2:state int2:value="Rejected" int2:type="LegacyProofing"/>
    </int2:textHash>
    <int2:textHash int2:hashCode="kVPTd+PGn1h1pm" int2:id="ZLbELsZt">
      <int2:state int2:value="Rejected" int2:type="LegacyProofing"/>
    </int2:textHash>
    <int2:textHash int2:hashCode="fZNQDIauWHs9n0" int2:id="ZMR6Lznd">
      <int2:state int2:value="Rejected" int2:type="LegacyProofing"/>
    </int2:textHash>
    <int2:textHash int2:hashCode="3DnKHRmnKTirzk" int2:id="ZNA0lczk">
      <int2:state int2:value="Rejected" int2:type="LegacyProofing"/>
    </int2:textHash>
    <int2:textHash int2:hashCode="Zx9YtKSjnq70k2" int2:id="ZNEADMnM">
      <int2:state int2:value="Rejected" int2:type="LegacyProofing"/>
    </int2:textHash>
    <int2:textHash int2:hashCode="pl4dOEXPOxCgGT" int2:id="eM2ots2a">
      <int2:state int2:value="Rejected" int2:type="LegacyProofing"/>
    </int2:textHash>
    <int2:textHash int2:hashCode="cwCxDN3PmXas5k" int2:id="eyguRIb0">
      <int2:state int2:value="Rejected" int2:type="LegacyProofing"/>
    </int2:textHash>
    <int2:textHash int2:hashCode="/muHpGqkGvoczv" int2:id="gKRjoxB7">
      <int2:state int2:value="Rejected" int2:type="LegacyProofing"/>
    </int2:textHash>
    <int2:textHash int2:hashCode="9rt6XD64zyoaUT" int2:id="jfFfL05s">
      <int2:state int2:value="Rejected" int2:type="LegacyProofing"/>
    </int2:textHash>
    <int2:textHash int2:hashCode="77yTGiObyPdTD/" int2:id="jvWMjmRN">
      <int2:state int2:value="Rejected" int2:type="LegacyProofing"/>
    </int2:textHash>
    <int2:textHash int2:hashCode="BJafO5oANMxFb6" int2:id="kYzvyUVe">
      <int2:state int2:value="Rejected" int2:type="LegacyProofing"/>
    </int2:textHash>
    <int2:textHash int2:hashCode="0JummsEGGXNKJy" int2:id="mK9FGbV3">
      <int2:state int2:value="Rejected" int2:type="LegacyProofing"/>
    </int2:textHash>
    <int2:textHash int2:hashCode="fh7u09TcyZcQIO" int2:id="n6YIicn6">
      <int2:state int2:value="Rejected" int2:type="LegacyProofing"/>
    </int2:textHash>
    <int2:textHash int2:hashCode="YV17n6hRULKD46" int2:id="nu4ECWoL">
      <int2:state int2:value="Rejected" int2:type="LegacyProofing"/>
    </int2:textHash>
    <int2:textHash int2:hashCode="tD1yGjCEwY2Z3Q" int2:id="q2pz3Xta">
      <int2:state int2:value="Rejected" int2:type="LegacyProofing"/>
    </int2:textHash>
    <int2:textHash int2:hashCode="l1PdUG2FgCJlIS" int2:id="sCgb9fUT">
      <int2:state int2:value="Rejected" int2:type="LegacyProofing"/>
    </int2:textHash>
    <int2:textHash int2:hashCode="MWMbLrbkJuQ4wb" int2:id="tPplJe0F">
      <int2:state int2:value="Rejected" int2:type="LegacyProofing"/>
    </int2:textHash>
    <int2:bookmark int2:bookmarkName="_Int_MEhSO1Vi" int2:invalidationBookmarkName="" int2:hashCode="M8nTEWzTDEdvNc" int2:id="bo7kFIjd">
      <int2:state int2:value="Rejected" int2:type="LegacyProofing"/>
    </int2:bookmark>
    <int2:bookmark int2:bookmarkName="_Int_yPOzk7TI" int2:invalidationBookmarkName="" int2:hashCode="DaHN7jlSXQ7kkZ" int2:id="dci9Dsn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B353EE"/>
    <w:multiLevelType w:val="hybridMultilevel"/>
    <w:tmpl w:val="238AB604"/>
    <w:lvl w:ilvl="0" w:tplc="E36C2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proofState w:spelling="clean" w:grammar="clean"/>
  <w:documentProtection w:edit="trackedChange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BE5"/>
    <w:rsid w:val="00000C1E"/>
    <w:rsid w:val="00000C27"/>
    <w:rsid w:val="00000F5C"/>
    <w:rsid w:val="000010FE"/>
    <w:rsid w:val="00001356"/>
    <w:rsid w:val="0000456D"/>
    <w:rsid w:val="000052FF"/>
    <w:rsid w:val="00005333"/>
    <w:rsid w:val="0000538A"/>
    <w:rsid w:val="000057A6"/>
    <w:rsid w:val="00005CCA"/>
    <w:rsid w:val="000112AA"/>
    <w:rsid w:val="00011841"/>
    <w:rsid w:val="00014A39"/>
    <w:rsid w:val="00014DAF"/>
    <w:rsid w:val="00017616"/>
    <w:rsid w:val="0002156F"/>
    <w:rsid w:val="00022F0D"/>
    <w:rsid w:val="0002344A"/>
    <w:rsid w:val="00023CAB"/>
    <w:rsid w:val="0002467B"/>
    <w:rsid w:val="00025381"/>
    <w:rsid w:val="00026009"/>
    <w:rsid w:val="00026360"/>
    <w:rsid w:val="00026EAC"/>
    <w:rsid w:val="00027298"/>
    <w:rsid w:val="00030B13"/>
    <w:rsid w:val="00030ED7"/>
    <w:rsid w:val="0003146A"/>
    <w:rsid w:val="00031775"/>
    <w:rsid w:val="000320BC"/>
    <w:rsid w:val="000328E4"/>
    <w:rsid w:val="00033AE9"/>
    <w:rsid w:val="00033DE7"/>
    <w:rsid w:val="00034803"/>
    <w:rsid w:val="00036DA5"/>
    <w:rsid w:val="0003775D"/>
    <w:rsid w:val="00040AE0"/>
    <w:rsid w:val="00041E13"/>
    <w:rsid w:val="00042D28"/>
    <w:rsid w:val="00043011"/>
    <w:rsid w:val="000449DB"/>
    <w:rsid w:val="00044C05"/>
    <w:rsid w:val="00044FB3"/>
    <w:rsid w:val="00045141"/>
    <w:rsid w:val="000456D3"/>
    <w:rsid w:val="00047017"/>
    <w:rsid w:val="000501ED"/>
    <w:rsid w:val="00051454"/>
    <w:rsid w:val="00052A48"/>
    <w:rsid w:val="00052D26"/>
    <w:rsid w:val="00053997"/>
    <w:rsid w:val="0005402E"/>
    <w:rsid w:val="00054474"/>
    <w:rsid w:val="00054A1A"/>
    <w:rsid w:val="0005CA9F"/>
    <w:rsid w:val="000611F3"/>
    <w:rsid w:val="000625D3"/>
    <w:rsid w:val="00062B73"/>
    <w:rsid w:val="00062BB3"/>
    <w:rsid w:val="000630E6"/>
    <w:rsid w:val="00065324"/>
    <w:rsid w:val="00066BB3"/>
    <w:rsid w:val="00066C77"/>
    <w:rsid w:val="00066C9A"/>
    <w:rsid w:val="00067E41"/>
    <w:rsid w:val="00070929"/>
    <w:rsid w:val="00071221"/>
    <w:rsid w:val="00071F4F"/>
    <w:rsid w:val="000734E6"/>
    <w:rsid w:val="000738F2"/>
    <w:rsid w:val="000740E3"/>
    <w:rsid w:val="0007548D"/>
    <w:rsid w:val="00075784"/>
    <w:rsid w:val="00077ACE"/>
    <w:rsid w:val="00077B1E"/>
    <w:rsid w:val="000801F4"/>
    <w:rsid w:val="00080988"/>
    <w:rsid w:val="000809C3"/>
    <w:rsid w:val="00080B3E"/>
    <w:rsid w:val="000814CF"/>
    <w:rsid w:val="0008200F"/>
    <w:rsid w:val="0008220F"/>
    <w:rsid w:val="00083A78"/>
    <w:rsid w:val="00084280"/>
    <w:rsid w:val="00085661"/>
    <w:rsid w:val="0008624B"/>
    <w:rsid w:val="00086552"/>
    <w:rsid w:val="00086B7E"/>
    <w:rsid w:val="000874BC"/>
    <w:rsid w:val="00087C63"/>
    <w:rsid w:val="00087FD2"/>
    <w:rsid w:val="000900F9"/>
    <w:rsid w:val="0009051F"/>
    <w:rsid w:val="00090B15"/>
    <w:rsid w:val="00091206"/>
    <w:rsid w:val="000913A8"/>
    <w:rsid w:val="00091446"/>
    <w:rsid w:val="00091EEC"/>
    <w:rsid w:val="00093361"/>
    <w:rsid w:val="00093C5F"/>
    <w:rsid w:val="00094BE3"/>
    <w:rsid w:val="00094F6B"/>
    <w:rsid w:val="00095950"/>
    <w:rsid w:val="00096016"/>
    <w:rsid w:val="00096FC4"/>
    <w:rsid w:val="000A048F"/>
    <w:rsid w:val="000A0DAD"/>
    <w:rsid w:val="000A16D3"/>
    <w:rsid w:val="000A2A30"/>
    <w:rsid w:val="000A2FB8"/>
    <w:rsid w:val="000A3788"/>
    <w:rsid w:val="000A4904"/>
    <w:rsid w:val="000A4AE6"/>
    <w:rsid w:val="000A63A1"/>
    <w:rsid w:val="000A6909"/>
    <w:rsid w:val="000B134C"/>
    <w:rsid w:val="000B26D9"/>
    <w:rsid w:val="000B2F61"/>
    <w:rsid w:val="000B3F87"/>
    <w:rsid w:val="000B42AE"/>
    <w:rsid w:val="000B6050"/>
    <w:rsid w:val="000B6E68"/>
    <w:rsid w:val="000C04BB"/>
    <w:rsid w:val="000C146E"/>
    <w:rsid w:val="000C1838"/>
    <w:rsid w:val="000C265D"/>
    <w:rsid w:val="000C2C0D"/>
    <w:rsid w:val="000C331A"/>
    <w:rsid w:val="000C348F"/>
    <w:rsid w:val="000C3892"/>
    <w:rsid w:val="000C4D8F"/>
    <w:rsid w:val="000C58B8"/>
    <w:rsid w:val="000C64A1"/>
    <w:rsid w:val="000C7559"/>
    <w:rsid w:val="000C7591"/>
    <w:rsid w:val="000C7EC2"/>
    <w:rsid w:val="000D08BF"/>
    <w:rsid w:val="000D1504"/>
    <w:rsid w:val="000D1564"/>
    <w:rsid w:val="000D29A5"/>
    <w:rsid w:val="000D2F63"/>
    <w:rsid w:val="000D3B6F"/>
    <w:rsid w:val="000D3F46"/>
    <w:rsid w:val="000D449F"/>
    <w:rsid w:val="000D4C15"/>
    <w:rsid w:val="000D5104"/>
    <w:rsid w:val="000D5844"/>
    <w:rsid w:val="000D5F40"/>
    <w:rsid w:val="000D647A"/>
    <w:rsid w:val="000D6939"/>
    <w:rsid w:val="000D6E8F"/>
    <w:rsid w:val="000D79AC"/>
    <w:rsid w:val="000E0846"/>
    <w:rsid w:val="000E2251"/>
    <w:rsid w:val="000E22FE"/>
    <w:rsid w:val="000E28AD"/>
    <w:rsid w:val="000E3E2A"/>
    <w:rsid w:val="000E6BE2"/>
    <w:rsid w:val="000E7BC6"/>
    <w:rsid w:val="000E7E3E"/>
    <w:rsid w:val="000F053C"/>
    <w:rsid w:val="000F0E6B"/>
    <w:rsid w:val="000F12CC"/>
    <w:rsid w:val="000F1545"/>
    <w:rsid w:val="000F1991"/>
    <w:rsid w:val="000F1EE7"/>
    <w:rsid w:val="000F2ADA"/>
    <w:rsid w:val="000F3461"/>
    <w:rsid w:val="000F3605"/>
    <w:rsid w:val="000F3A95"/>
    <w:rsid w:val="000F47F5"/>
    <w:rsid w:val="000F4E70"/>
    <w:rsid w:val="000F5594"/>
    <w:rsid w:val="000F5A3D"/>
    <w:rsid w:val="000F5A4F"/>
    <w:rsid w:val="000F61DF"/>
    <w:rsid w:val="000F6360"/>
    <w:rsid w:val="000F6DE6"/>
    <w:rsid w:val="00101280"/>
    <w:rsid w:val="001045A6"/>
    <w:rsid w:val="001051DA"/>
    <w:rsid w:val="0010611A"/>
    <w:rsid w:val="00106FD6"/>
    <w:rsid w:val="00107A15"/>
    <w:rsid w:val="00107DD0"/>
    <w:rsid w:val="00107E9B"/>
    <w:rsid w:val="0011274F"/>
    <w:rsid w:val="00113081"/>
    <w:rsid w:val="00113A01"/>
    <w:rsid w:val="00113E47"/>
    <w:rsid w:val="001158A4"/>
    <w:rsid w:val="00115A50"/>
    <w:rsid w:val="00115B02"/>
    <w:rsid w:val="00115E11"/>
    <w:rsid w:val="00117139"/>
    <w:rsid w:val="001219C4"/>
    <w:rsid w:val="00122A35"/>
    <w:rsid w:val="00122DE8"/>
    <w:rsid w:val="001230B2"/>
    <w:rsid w:val="00124406"/>
    <w:rsid w:val="00125995"/>
    <w:rsid w:val="00125B90"/>
    <w:rsid w:val="001277EC"/>
    <w:rsid w:val="00130C80"/>
    <w:rsid w:val="00131BE4"/>
    <w:rsid w:val="00132AAF"/>
    <w:rsid w:val="00134006"/>
    <w:rsid w:val="00134CD5"/>
    <w:rsid w:val="00136D45"/>
    <w:rsid w:val="00137AD4"/>
    <w:rsid w:val="00140163"/>
    <w:rsid w:val="0014039E"/>
    <w:rsid w:val="001423CA"/>
    <w:rsid w:val="0014286F"/>
    <w:rsid w:val="0014381B"/>
    <w:rsid w:val="0014394A"/>
    <w:rsid w:val="00145D38"/>
    <w:rsid w:val="00145FA8"/>
    <w:rsid w:val="00146D7B"/>
    <w:rsid w:val="00147137"/>
    <w:rsid w:val="0014755D"/>
    <w:rsid w:val="001476CD"/>
    <w:rsid w:val="0015019B"/>
    <w:rsid w:val="001509B7"/>
    <w:rsid w:val="00151522"/>
    <w:rsid w:val="00151A75"/>
    <w:rsid w:val="00151EB1"/>
    <w:rsid w:val="001526B4"/>
    <w:rsid w:val="00152C4E"/>
    <w:rsid w:val="001534EF"/>
    <w:rsid w:val="00154F98"/>
    <w:rsid w:val="001556CC"/>
    <w:rsid w:val="00155CC0"/>
    <w:rsid w:val="001603E4"/>
    <w:rsid w:val="0016170E"/>
    <w:rsid w:val="001617CA"/>
    <w:rsid w:val="00161E0D"/>
    <w:rsid w:val="00162103"/>
    <w:rsid w:val="00162B78"/>
    <w:rsid w:val="00163111"/>
    <w:rsid w:val="00163EFB"/>
    <w:rsid w:val="00164C89"/>
    <w:rsid w:val="00164D56"/>
    <w:rsid w:val="0016561B"/>
    <w:rsid w:val="00165B00"/>
    <w:rsid w:val="00165D55"/>
    <w:rsid w:val="0016678F"/>
    <w:rsid w:val="001715F3"/>
    <w:rsid w:val="00171796"/>
    <w:rsid w:val="00173976"/>
    <w:rsid w:val="00173C46"/>
    <w:rsid w:val="00181008"/>
    <w:rsid w:val="00181D68"/>
    <w:rsid w:val="001821EB"/>
    <w:rsid w:val="00184886"/>
    <w:rsid w:val="001854F2"/>
    <w:rsid w:val="00186ADA"/>
    <w:rsid w:val="00186B6F"/>
    <w:rsid w:val="001924ED"/>
    <w:rsid w:val="001939DD"/>
    <w:rsid w:val="00194FE1"/>
    <w:rsid w:val="00195515"/>
    <w:rsid w:val="00195D23"/>
    <w:rsid w:val="00196AF7"/>
    <w:rsid w:val="00197A4A"/>
    <w:rsid w:val="00197CEA"/>
    <w:rsid w:val="001A003F"/>
    <w:rsid w:val="001A00D9"/>
    <w:rsid w:val="001A016D"/>
    <w:rsid w:val="001A0BDE"/>
    <w:rsid w:val="001A2EFF"/>
    <w:rsid w:val="001A4BDF"/>
    <w:rsid w:val="001A5E42"/>
    <w:rsid w:val="001A67C2"/>
    <w:rsid w:val="001A6DA2"/>
    <w:rsid w:val="001A6E3E"/>
    <w:rsid w:val="001B0CAA"/>
    <w:rsid w:val="001B2378"/>
    <w:rsid w:val="001B4583"/>
    <w:rsid w:val="001B4D71"/>
    <w:rsid w:val="001B4FD5"/>
    <w:rsid w:val="001B7D6B"/>
    <w:rsid w:val="001C02A8"/>
    <w:rsid w:val="001C03F2"/>
    <w:rsid w:val="001C053D"/>
    <w:rsid w:val="001C2313"/>
    <w:rsid w:val="001C3B75"/>
    <w:rsid w:val="001C4A24"/>
    <w:rsid w:val="001C56B8"/>
    <w:rsid w:val="001C7495"/>
    <w:rsid w:val="001D19EE"/>
    <w:rsid w:val="001D24A9"/>
    <w:rsid w:val="001D381C"/>
    <w:rsid w:val="001D38A2"/>
    <w:rsid w:val="001D3BAD"/>
    <w:rsid w:val="001D4495"/>
    <w:rsid w:val="001D564C"/>
    <w:rsid w:val="001D6108"/>
    <w:rsid w:val="001D6765"/>
    <w:rsid w:val="001D6CC0"/>
    <w:rsid w:val="001D7571"/>
    <w:rsid w:val="001D7D28"/>
    <w:rsid w:val="001E0873"/>
    <w:rsid w:val="001E1039"/>
    <w:rsid w:val="001E114C"/>
    <w:rsid w:val="001E11F4"/>
    <w:rsid w:val="001E158F"/>
    <w:rsid w:val="001E367E"/>
    <w:rsid w:val="001E61A4"/>
    <w:rsid w:val="001E6213"/>
    <w:rsid w:val="001E7704"/>
    <w:rsid w:val="001E7A93"/>
    <w:rsid w:val="001E7E15"/>
    <w:rsid w:val="001F0C42"/>
    <w:rsid w:val="001F1328"/>
    <w:rsid w:val="001F1FD1"/>
    <w:rsid w:val="001F1FEA"/>
    <w:rsid w:val="001F2623"/>
    <w:rsid w:val="001F3FD3"/>
    <w:rsid w:val="00201012"/>
    <w:rsid w:val="00203115"/>
    <w:rsid w:val="00205E47"/>
    <w:rsid w:val="00206833"/>
    <w:rsid w:val="00206AB6"/>
    <w:rsid w:val="0021169F"/>
    <w:rsid w:val="00214248"/>
    <w:rsid w:val="0021436D"/>
    <w:rsid w:val="00214525"/>
    <w:rsid w:val="0021655C"/>
    <w:rsid w:val="00216EA4"/>
    <w:rsid w:val="002173DC"/>
    <w:rsid w:val="0022017C"/>
    <w:rsid w:val="00220831"/>
    <w:rsid w:val="0022091C"/>
    <w:rsid w:val="002214B2"/>
    <w:rsid w:val="0022176E"/>
    <w:rsid w:val="00221CE5"/>
    <w:rsid w:val="00221DEF"/>
    <w:rsid w:val="0022232D"/>
    <w:rsid w:val="0022411A"/>
    <w:rsid w:val="00225159"/>
    <w:rsid w:val="00225962"/>
    <w:rsid w:val="00225FD0"/>
    <w:rsid w:val="00226755"/>
    <w:rsid w:val="00226AAD"/>
    <w:rsid w:val="00226B9C"/>
    <w:rsid w:val="0023093B"/>
    <w:rsid w:val="00230BE1"/>
    <w:rsid w:val="0023297D"/>
    <w:rsid w:val="002340A4"/>
    <w:rsid w:val="00234F37"/>
    <w:rsid w:val="002356AF"/>
    <w:rsid w:val="0023574D"/>
    <w:rsid w:val="00235AD7"/>
    <w:rsid w:val="00236290"/>
    <w:rsid w:val="002363CF"/>
    <w:rsid w:val="00236C37"/>
    <w:rsid w:val="00237152"/>
    <w:rsid w:val="00240582"/>
    <w:rsid w:val="00241B62"/>
    <w:rsid w:val="00241F46"/>
    <w:rsid w:val="00242822"/>
    <w:rsid w:val="00244E43"/>
    <w:rsid w:val="00245F37"/>
    <w:rsid w:val="00246B58"/>
    <w:rsid w:val="00246E77"/>
    <w:rsid w:val="00247DB6"/>
    <w:rsid w:val="0025277A"/>
    <w:rsid w:val="002539A7"/>
    <w:rsid w:val="00253AEA"/>
    <w:rsid w:val="00253F95"/>
    <w:rsid w:val="00255BE0"/>
    <w:rsid w:val="00256289"/>
    <w:rsid w:val="00257F4A"/>
    <w:rsid w:val="00263F77"/>
    <w:rsid w:val="0026518E"/>
    <w:rsid w:val="00265864"/>
    <w:rsid w:val="002658F3"/>
    <w:rsid w:val="00265D20"/>
    <w:rsid w:val="002662C4"/>
    <w:rsid w:val="00266714"/>
    <w:rsid w:val="00266CC2"/>
    <w:rsid w:val="002672C0"/>
    <w:rsid w:val="00270D69"/>
    <w:rsid w:val="00270F2A"/>
    <w:rsid w:val="002711BA"/>
    <w:rsid w:val="00272FAD"/>
    <w:rsid w:val="002735E7"/>
    <w:rsid w:val="00273B9D"/>
    <w:rsid w:val="002742D6"/>
    <w:rsid w:val="00275DF0"/>
    <w:rsid w:val="002765D3"/>
    <w:rsid w:val="00276DA8"/>
    <w:rsid w:val="002777D0"/>
    <w:rsid w:val="00280CBF"/>
    <w:rsid w:val="0028111E"/>
    <w:rsid w:val="0028208A"/>
    <w:rsid w:val="00283146"/>
    <w:rsid w:val="0028454C"/>
    <w:rsid w:val="0028478A"/>
    <w:rsid w:val="002851EA"/>
    <w:rsid w:val="0029171E"/>
    <w:rsid w:val="0029214C"/>
    <w:rsid w:val="00292C2F"/>
    <w:rsid w:val="00292CC8"/>
    <w:rsid w:val="00293F47"/>
    <w:rsid w:val="00294368"/>
    <w:rsid w:val="002968A1"/>
    <w:rsid w:val="002A04BD"/>
    <w:rsid w:val="002A24AC"/>
    <w:rsid w:val="002A2D97"/>
    <w:rsid w:val="002A37F8"/>
    <w:rsid w:val="002A406F"/>
    <w:rsid w:val="002A452A"/>
    <w:rsid w:val="002A4C21"/>
    <w:rsid w:val="002A6C4A"/>
    <w:rsid w:val="002A7264"/>
    <w:rsid w:val="002A9DDE"/>
    <w:rsid w:val="002B0348"/>
    <w:rsid w:val="002B064E"/>
    <w:rsid w:val="002B1159"/>
    <w:rsid w:val="002B14F8"/>
    <w:rsid w:val="002B2BE4"/>
    <w:rsid w:val="002B3C28"/>
    <w:rsid w:val="002B40EF"/>
    <w:rsid w:val="002B4B18"/>
    <w:rsid w:val="002B6E42"/>
    <w:rsid w:val="002B7106"/>
    <w:rsid w:val="002C0757"/>
    <w:rsid w:val="002C0BF4"/>
    <w:rsid w:val="002C0C57"/>
    <w:rsid w:val="002C2816"/>
    <w:rsid w:val="002C28E6"/>
    <w:rsid w:val="002C3022"/>
    <w:rsid w:val="002C4889"/>
    <w:rsid w:val="002C4C2E"/>
    <w:rsid w:val="002C7D18"/>
    <w:rsid w:val="002D2190"/>
    <w:rsid w:val="002D2911"/>
    <w:rsid w:val="002D2C3A"/>
    <w:rsid w:val="002D3CEC"/>
    <w:rsid w:val="002D4334"/>
    <w:rsid w:val="002D572E"/>
    <w:rsid w:val="002D5BFF"/>
    <w:rsid w:val="002D5D20"/>
    <w:rsid w:val="002D5DCD"/>
    <w:rsid w:val="002D5F9B"/>
    <w:rsid w:val="002D6167"/>
    <w:rsid w:val="002D6581"/>
    <w:rsid w:val="002D668B"/>
    <w:rsid w:val="002D6726"/>
    <w:rsid w:val="002E0BB8"/>
    <w:rsid w:val="002E1040"/>
    <w:rsid w:val="002E1920"/>
    <w:rsid w:val="002E2A19"/>
    <w:rsid w:val="002E2F4A"/>
    <w:rsid w:val="002E48C9"/>
    <w:rsid w:val="002E4B39"/>
    <w:rsid w:val="002E4F77"/>
    <w:rsid w:val="002E533F"/>
    <w:rsid w:val="002F0A65"/>
    <w:rsid w:val="002F16EB"/>
    <w:rsid w:val="002F204B"/>
    <w:rsid w:val="002F3800"/>
    <w:rsid w:val="002F45B6"/>
    <w:rsid w:val="002F7D98"/>
    <w:rsid w:val="002F7ED3"/>
    <w:rsid w:val="0030200D"/>
    <w:rsid w:val="00302C36"/>
    <w:rsid w:val="00304D32"/>
    <w:rsid w:val="00305CCB"/>
    <w:rsid w:val="003063BB"/>
    <w:rsid w:val="003067F3"/>
    <w:rsid w:val="00307D86"/>
    <w:rsid w:val="003113CF"/>
    <w:rsid w:val="00311D19"/>
    <w:rsid w:val="00313805"/>
    <w:rsid w:val="00313ADC"/>
    <w:rsid w:val="00314024"/>
    <w:rsid w:val="003158D0"/>
    <w:rsid w:val="00316941"/>
    <w:rsid w:val="0031700D"/>
    <w:rsid w:val="0032108A"/>
    <w:rsid w:val="003210B5"/>
    <w:rsid w:val="00321E32"/>
    <w:rsid w:val="00322592"/>
    <w:rsid w:val="00324546"/>
    <w:rsid w:val="00324C8E"/>
    <w:rsid w:val="00324DFF"/>
    <w:rsid w:val="003253BB"/>
    <w:rsid w:val="0032587B"/>
    <w:rsid w:val="00325AE6"/>
    <w:rsid w:val="0032652F"/>
    <w:rsid w:val="00327A89"/>
    <w:rsid w:val="00327AAF"/>
    <w:rsid w:val="00327B80"/>
    <w:rsid w:val="00327ED1"/>
    <w:rsid w:val="00330F9D"/>
    <w:rsid w:val="003353CC"/>
    <w:rsid w:val="00340017"/>
    <w:rsid w:val="00340094"/>
    <w:rsid w:val="00342951"/>
    <w:rsid w:val="00343DBA"/>
    <w:rsid w:val="00345A3E"/>
    <w:rsid w:val="00346E58"/>
    <w:rsid w:val="00350271"/>
    <w:rsid w:val="0035183F"/>
    <w:rsid w:val="0035283D"/>
    <w:rsid w:val="00352A48"/>
    <w:rsid w:val="0035392C"/>
    <w:rsid w:val="00353DF0"/>
    <w:rsid w:val="0035532B"/>
    <w:rsid w:val="00355C74"/>
    <w:rsid w:val="003574F4"/>
    <w:rsid w:val="00357CB5"/>
    <w:rsid w:val="00357D05"/>
    <w:rsid w:val="0036040A"/>
    <w:rsid w:val="00360A1C"/>
    <w:rsid w:val="00360F96"/>
    <w:rsid w:val="00361688"/>
    <w:rsid w:val="003622BF"/>
    <w:rsid w:val="00363721"/>
    <w:rsid w:val="0036587A"/>
    <w:rsid w:val="0036690B"/>
    <w:rsid w:val="00366BA2"/>
    <w:rsid w:val="003670B6"/>
    <w:rsid w:val="00371BB2"/>
    <w:rsid w:val="00372DF9"/>
    <w:rsid w:val="00374180"/>
    <w:rsid w:val="00374857"/>
    <w:rsid w:val="00375812"/>
    <w:rsid w:val="00376921"/>
    <w:rsid w:val="00377C28"/>
    <w:rsid w:val="0038075C"/>
    <w:rsid w:val="00381838"/>
    <w:rsid w:val="00384A9E"/>
    <w:rsid w:val="00385346"/>
    <w:rsid w:val="003862A6"/>
    <w:rsid w:val="00390771"/>
    <w:rsid w:val="00391A65"/>
    <w:rsid w:val="00393C9D"/>
    <w:rsid w:val="00393FF8"/>
    <w:rsid w:val="00395709"/>
    <w:rsid w:val="00395904"/>
    <w:rsid w:val="00397BB2"/>
    <w:rsid w:val="00397D74"/>
    <w:rsid w:val="003A08B0"/>
    <w:rsid w:val="003A159C"/>
    <w:rsid w:val="003A254F"/>
    <w:rsid w:val="003A33D5"/>
    <w:rsid w:val="003A3E81"/>
    <w:rsid w:val="003A470C"/>
    <w:rsid w:val="003A4B25"/>
    <w:rsid w:val="003A52D3"/>
    <w:rsid w:val="003A5764"/>
    <w:rsid w:val="003A6D33"/>
    <w:rsid w:val="003A6E27"/>
    <w:rsid w:val="003AB744"/>
    <w:rsid w:val="003B0A96"/>
    <w:rsid w:val="003B1C66"/>
    <w:rsid w:val="003B289D"/>
    <w:rsid w:val="003B2FE7"/>
    <w:rsid w:val="003B3C38"/>
    <w:rsid w:val="003B4BA4"/>
    <w:rsid w:val="003B4F56"/>
    <w:rsid w:val="003B63CF"/>
    <w:rsid w:val="003B714D"/>
    <w:rsid w:val="003B718E"/>
    <w:rsid w:val="003B73FB"/>
    <w:rsid w:val="003B77D0"/>
    <w:rsid w:val="003C08D9"/>
    <w:rsid w:val="003C1630"/>
    <w:rsid w:val="003C314C"/>
    <w:rsid w:val="003C3508"/>
    <w:rsid w:val="003C6CCC"/>
    <w:rsid w:val="003C6FDF"/>
    <w:rsid w:val="003C7400"/>
    <w:rsid w:val="003D0AFB"/>
    <w:rsid w:val="003D1CAF"/>
    <w:rsid w:val="003D25E2"/>
    <w:rsid w:val="003D33DA"/>
    <w:rsid w:val="003D39FA"/>
    <w:rsid w:val="003D3A5B"/>
    <w:rsid w:val="003D420D"/>
    <w:rsid w:val="003D4C17"/>
    <w:rsid w:val="003D5B70"/>
    <w:rsid w:val="003D6E68"/>
    <w:rsid w:val="003D7384"/>
    <w:rsid w:val="003E22A4"/>
    <w:rsid w:val="003E2482"/>
    <w:rsid w:val="003E4326"/>
    <w:rsid w:val="003E4CA7"/>
    <w:rsid w:val="003E4D7F"/>
    <w:rsid w:val="003E668E"/>
    <w:rsid w:val="003E79B4"/>
    <w:rsid w:val="003F096E"/>
    <w:rsid w:val="003F2750"/>
    <w:rsid w:val="003F2C35"/>
    <w:rsid w:val="003F318B"/>
    <w:rsid w:val="003F39BF"/>
    <w:rsid w:val="003F3A09"/>
    <w:rsid w:val="003F4572"/>
    <w:rsid w:val="003F5289"/>
    <w:rsid w:val="003F6116"/>
    <w:rsid w:val="003F626B"/>
    <w:rsid w:val="003F7542"/>
    <w:rsid w:val="00400547"/>
    <w:rsid w:val="004014CB"/>
    <w:rsid w:val="004014CD"/>
    <w:rsid w:val="00403376"/>
    <w:rsid w:val="00405CC5"/>
    <w:rsid w:val="00406DC1"/>
    <w:rsid w:val="0041150E"/>
    <w:rsid w:val="00414AC6"/>
    <w:rsid w:val="0041500B"/>
    <w:rsid w:val="0041566A"/>
    <w:rsid w:val="0041626F"/>
    <w:rsid w:val="0041654C"/>
    <w:rsid w:val="004178B6"/>
    <w:rsid w:val="00417A61"/>
    <w:rsid w:val="00417AA7"/>
    <w:rsid w:val="00417BC5"/>
    <w:rsid w:val="00420789"/>
    <w:rsid w:val="00420A07"/>
    <w:rsid w:val="00420B62"/>
    <w:rsid w:val="00420BD1"/>
    <w:rsid w:val="0042190E"/>
    <w:rsid w:val="00423015"/>
    <w:rsid w:val="00423CE5"/>
    <w:rsid w:val="00424EF3"/>
    <w:rsid w:val="00426CA9"/>
    <w:rsid w:val="00427500"/>
    <w:rsid w:val="0043112E"/>
    <w:rsid w:val="00431A30"/>
    <w:rsid w:val="00433210"/>
    <w:rsid w:val="0043341E"/>
    <w:rsid w:val="0043358A"/>
    <w:rsid w:val="0043579A"/>
    <w:rsid w:val="00436161"/>
    <w:rsid w:val="00436E69"/>
    <w:rsid w:val="00437909"/>
    <w:rsid w:val="00437F27"/>
    <w:rsid w:val="00437F95"/>
    <w:rsid w:val="00440732"/>
    <w:rsid w:val="00442CAD"/>
    <w:rsid w:val="00442D38"/>
    <w:rsid w:val="004433AB"/>
    <w:rsid w:val="00443655"/>
    <w:rsid w:val="0044423A"/>
    <w:rsid w:val="00444A5F"/>
    <w:rsid w:val="00444D40"/>
    <w:rsid w:val="0044526B"/>
    <w:rsid w:val="00447330"/>
    <w:rsid w:val="00447424"/>
    <w:rsid w:val="00447708"/>
    <w:rsid w:val="00451066"/>
    <w:rsid w:val="004512E6"/>
    <w:rsid w:val="00451695"/>
    <w:rsid w:val="00452371"/>
    <w:rsid w:val="00452A1A"/>
    <w:rsid w:val="0045341C"/>
    <w:rsid w:val="0045407D"/>
    <w:rsid w:val="004549B4"/>
    <w:rsid w:val="00455716"/>
    <w:rsid w:val="0045617B"/>
    <w:rsid w:val="0045717D"/>
    <w:rsid w:val="00461129"/>
    <w:rsid w:val="00462575"/>
    <w:rsid w:val="00464B16"/>
    <w:rsid w:val="00464B7C"/>
    <w:rsid w:val="00464C66"/>
    <w:rsid w:val="00465FEB"/>
    <w:rsid w:val="004752F3"/>
    <w:rsid w:val="00475951"/>
    <w:rsid w:val="00476CFB"/>
    <w:rsid w:val="004818BA"/>
    <w:rsid w:val="0048240D"/>
    <w:rsid w:val="00482519"/>
    <w:rsid w:val="00482917"/>
    <w:rsid w:val="00482CE3"/>
    <w:rsid w:val="00484FEB"/>
    <w:rsid w:val="004871FA"/>
    <w:rsid w:val="00487220"/>
    <w:rsid w:val="00487788"/>
    <w:rsid w:val="004905B4"/>
    <w:rsid w:val="00490AF9"/>
    <w:rsid w:val="00492A94"/>
    <w:rsid w:val="0049438C"/>
    <w:rsid w:val="00494746"/>
    <w:rsid w:val="004951A9"/>
    <w:rsid w:val="004954BD"/>
    <w:rsid w:val="00495CED"/>
    <w:rsid w:val="004965BC"/>
    <w:rsid w:val="004A189F"/>
    <w:rsid w:val="004A2010"/>
    <w:rsid w:val="004A4080"/>
    <w:rsid w:val="004A59A4"/>
    <w:rsid w:val="004A7196"/>
    <w:rsid w:val="004A719A"/>
    <w:rsid w:val="004A7E41"/>
    <w:rsid w:val="004B04F2"/>
    <w:rsid w:val="004B075C"/>
    <w:rsid w:val="004B0940"/>
    <w:rsid w:val="004B10BE"/>
    <w:rsid w:val="004B1656"/>
    <w:rsid w:val="004B1930"/>
    <w:rsid w:val="004B1D97"/>
    <w:rsid w:val="004B3966"/>
    <w:rsid w:val="004B64DB"/>
    <w:rsid w:val="004C0F0F"/>
    <w:rsid w:val="004C10B8"/>
    <w:rsid w:val="004C10DA"/>
    <w:rsid w:val="004C13E8"/>
    <w:rsid w:val="004C155F"/>
    <w:rsid w:val="004C35D4"/>
    <w:rsid w:val="004C4352"/>
    <w:rsid w:val="004C467A"/>
    <w:rsid w:val="004C4C49"/>
    <w:rsid w:val="004C64D8"/>
    <w:rsid w:val="004C7095"/>
    <w:rsid w:val="004C7274"/>
    <w:rsid w:val="004C79B8"/>
    <w:rsid w:val="004D14DE"/>
    <w:rsid w:val="004D19D3"/>
    <w:rsid w:val="004D46B9"/>
    <w:rsid w:val="004D4F5C"/>
    <w:rsid w:val="004D63A3"/>
    <w:rsid w:val="004D6F80"/>
    <w:rsid w:val="004D7212"/>
    <w:rsid w:val="004D75BF"/>
    <w:rsid w:val="004D75CF"/>
    <w:rsid w:val="004E1AE7"/>
    <w:rsid w:val="004E3ED9"/>
    <w:rsid w:val="004E4AD0"/>
    <w:rsid w:val="004E4E4B"/>
    <w:rsid w:val="004E525C"/>
    <w:rsid w:val="004E52E1"/>
    <w:rsid w:val="004E6442"/>
    <w:rsid w:val="004E6FE1"/>
    <w:rsid w:val="004E726C"/>
    <w:rsid w:val="004E730A"/>
    <w:rsid w:val="004E7E3D"/>
    <w:rsid w:val="004F2146"/>
    <w:rsid w:val="004F3612"/>
    <w:rsid w:val="004F365A"/>
    <w:rsid w:val="004F3873"/>
    <w:rsid w:val="004F40C8"/>
    <w:rsid w:val="004F46E7"/>
    <w:rsid w:val="004F4E7F"/>
    <w:rsid w:val="004F5060"/>
    <w:rsid w:val="004F695F"/>
    <w:rsid w:val="00500F28"/>
    <w:rsid w:val="00501F46"/>
    <w:rsid w:val="0050212F"/>
    <w:rsid w:val="00502F1F"/>
    <w:rsid w:val="00503235"/>
    <w:rsid w:val="00503913"/>
    <w:rsid w:val="00503D3C"/>
    <w:rsid w:val="00504819"/>
    <w:rsid w:val="00504A85"/>
    <w:rsid w:val="005058B6"/>
    <w:rsid w:val="005069D7"/>
    <w:rsid w:val="00507CC7"/>
    <w:rsid w:val="00510B84"/>
    <w:rsid w:val="0051122E"/>
    <w:rsid w:val="00512E69"/>
    <w:rsid w:val="005138DB"/>
    <w:rsid w:val="00514065"/>
    <w:rsid w:val="00514DEA"/>
    <w:rsid w:val="00514E00"/>
    <w:rsid w:val="00515602"/>
    <w:rsid w:val="00517E6F"/>
    <w:rsid w:val="00520AC1"/>
    <w:rsid w:val="00521A91"/>
    <w:rsid w:val="005234F6"/>
    <w:rsid w:val="005236B5"/>
    <w:rsid w:val="00524715"/>
    <w:rsid w:val="00526A90"/>
    <w:rsid w:val="00526D3E"/>
    <w:rsid w:val="0052700E"/>
    <w:rsid w:val="0053076F"/>
    <w:rsid w:val="00530E87"/>
    <w:rsid w:val="00531798"/>
    <w:rsid w:val="005323BB"/>
    <w:rsid w:val="005324F6"/>
    <w:rsid w:val="0053406B"/>
    <w:rsid w:val="005350CA"/>
    <w:rsid w:val="00535525"/>
    <w:rsid w:val="00535814"/>
    <w:rsid w:val="00535F5E"/>
    <w:rsid w:val="00536FBB"/>
    <w:rsid w:val="0053783E"/>
    <w:rsid w:val="00540399"/>
    <w:rsid w:val="00540E8A"/>
    <w:rsid w:val="005418C9"/>
    <w:rsid w:val="005418FC"/>
    <w:rsid w:val="00542417"/>
    <w:rsid w:val="00542B97"/>
    <w:rsid w:val="00543A84"/>
    <w:rsid w:val="005447A6"/>
    <w:rsid w:val="00544871"/>
    <w:rsid w:val="0054584D"/>
    <w:rsid w:val="0054751E"/>
    <w:rsid w:val="00547B2B"/>
    <w:rsid w:val="00547F54"/>
    <w:rsid w:val="0055005F"/>
    <w:rsid w:val="0055280C"/>
    <w:rsid w:val="005528FE"/>
    <w:rsid w:val="00552C75"/>
    <w:rsid w:val="0055347E"/>
    <w:rsid w:val="00553EE8"/>
    <w:rsid w:val="00554D29"/>
    <w:rsid w:val="00555069"/>
    <w:rsid w:val="0055712B"/>
    <w:rsid w:val="00560645"/>
    <w:rsid w:val="00560A3B"/>
    <w:rsid w:val="0056152E"/>
    <w:rsid w:val="00561C9E"/>
    <w:rsid w:val="005644A8"/>
    <w:rsid w:val="0056490A"/>
    <w:rsid w:val="005649FB"/>
    <w:rsid w:val="005652CC"/>
    <w:rsid w:val="005657A7"/>
    <w:rsid w:val="00565CF9"/>
    <w:rsid w:val="00566EFC"/>
    <w:rsid w:val="0056DE3E"/>
    <w:rsid w:val="00570D12"/>
    <w:rsid w:val="00571A1E"/>
    <w:rsid w:val="00571F90"/>
    <w:rsid w:val="0057473E"/>
    <w:rsid w:val="00580339"/>
    <w:rsid w:val="00581EA6"/>
    <w:rsid w:val="005821B6"/>
    <w:rsid w:val="00583569"/>
    <w:rsid w:val="005836A2"/>
    <w:rsid w:val="00583B86"/>
    <w:rsid w:val="0058508C"/>
    <w:rsid w:val="005854A5"/>
    <w:rsid w:val="005866FE"/>
    <w:rsid w:val="0059148D"/>
    <w:rsid w:val="005927AC"/>
    <w:rsid w:val="00592E18"/>
    <w:rsid w:val="00593593"/>
    <w:rsid w:val="00593AC2"/>
    <w:rsid w:val="0059414B"/>
    <w:rsid w:val="005966A6"/>
    <w:rsid w:val="005974B9"/>
    <w:rsid w:val="005A0187"/>
    <w:rsid w:val="005A0718"/>
    <w:rsid w:val="005A0A3A"/>
    <w:rsid w:val="005A0E40"/>
    <w:rsid w:val="005A1D6A"/>
    <w:rsid w:val="005A2380"/>
    <w:rsid w:val="005A35F8"/>
    <w:rsid w:val="005A363D"/>
    <w:rsid w:val="005A3CE6"/>
    <w:rsid w:val="005A457F"/>
    <w:rsid w:val="005A4D0E"/>
    <w:rsid w:val="005A55EE"/>
    <w:rsid w:val="005A5711"/>
    <w:rsid w:val="005A70DE"/>
    <w:rsid w:val="005A78B0"/>
    <w:rsid w:val="005A7E8D"/>
    <w:rsid w:val="005B111F"/>
    <w:rsid w:val="005B2CCE"/>
    <w:rsid w:val="005B54CA"/>
    <w:rsid w:val="005B63BB"/>
    <w:rsid w:val="005B6AE3"/>
    <w:rsid w:val="005B725B"/>
    <w:rsid w:val="005B7E22"/>
    <w:rsid w:val="005C0F3D"/>
    <w:rsid w:val="005C11B7"/>
    <w:rsid w:val="005C153C"/>
    <w:rsid w:val="005C203B"/>
    <w:rsid w:val="005C2DD0"/>
    <w:rsid w:val="005C596B"/>
    <w:rsid w:val="005C63E6"/>
    <w:rsid w:val="005C6EC1"/>
    <w:rsid w:val="005C7004"/>
    <w:rsid w:val="005C717C"/>
    <w:rsid w:val="005C723F"/>
    <w:rsid w:val="005D0C57"/>
    <w:rsid w:val="005D1AB8"/>
    <w:rsid w:val="005D38C4"/>
    <w:rsid w:val="005D3B91"/>
    <w:rsid w:val="005D44CF"/>
    <w:rsid w:val="005D4AB1"/>
    <w:rsid w:val="005D554F"/>
    <w:rsid w:val="005D5E63"/>
    <w:rsid w:val="005D656B"/>
    <w:rsid w:val="005D6C1E"/>
    <w:rsid w:val="005E104A"/>
    <w:rsid w:val="005E20A3"/>
    <w:rsid w:val="005E2E40"/>
    <w:rsid w:val="005E3C00"/>
    <w:rsid w:val="005E4A63"/>
    <w:rsid w:val="005E4C84"/>
    <w:rsid w:val="005E4D02"/>
    <w:rsid w:val="005E75E3"/>
    <w:rsid w:val="005E7A7A"/>
    <w:rsid w:val="005E7CA2"/>
    <w:rsid w:val="005F03FD"/>
    <w:rsid w:val="005F21DC"/>
    <w:rsid w:val="005F3C83"/>
    <w:rsid w:val="005F4E68"/>
    <w:rsid w:val="005F53F6"/>
    <w:rsid w:val="005F594C"/>
    <w:rsid w:val="005F5EC6"/>
    <w:rsid w:val="005F6188"/>
    <w:rsid w:val="005F6AD4"/>
    <w:rsid w:val="005F7027"/>
    <w:rsid w:val="00600A42"/>
    <w:rsid w:val="00603216"/>
    <w:rsid w:val="006043FF"/>
    <w:rsid w:val="00605524"/>
    <w:rsid w:val="00605C52"/>
    <w:rsid w:val="00606BAF"/>
    <w:rsid w:val="00610035"/>
    <w:rsid w:val="00610C12"/>
    <w:rsid w:val="00611921"/>
    <w:rsid w:val="00611ACB"/>
    <w:rsid w:val="00611FF6"/>
    <w:rsid w:val="0061399F"/>
    <w:rsid w:val="00613BFD"/>
    <w:rsid w:val="00614F91"/>
    <w:rsid w:val="0061537C"/>
    <w:rsid w:val="00615909"/>
    <w:rsid w:val="00615E3A"/>
    <w:rsid w:val="006162F4"/>
    <w:rsid w:val="00616DAC"/>
    <w:rsid w:val="006174CA"/>
    <w:rsid w:val="0062070B"/>
    <w:rsid w:val="00621AB9"/>
    <w:rsid w:val="00622BCC"/>
    <w:rsid w:val="00623902"/>
    <w:rsid w:val="00623D91"/>
    <w:rsid w:val="00624476"/>
    <w:rsid w:val="006244B3"/>
    <w:rsid w:val="00624856"/>
    <w:rsid w:val="00624E1E"/>
    <w:rsid w:val="00630296"/>
    <w:rsid w:val="00632927"/>
    <w:rsid w:val="00633079"/>
    <w:rsid w:val="00633F3D"/>
    <w:rsid w:val="00634207"/>
    <w:rsid w:val="0063420A"/>
    <w:rsid w:val="0063423C"/>
    <w:rsid w:val="006351C5"/>
    <w:rsid w:val="006368EC"/>
    <w:rsid w:val="00636C7B"/>
    <w:rsid w:val="00636F6A"/>
    <w:rsid w:val="006378DA"/>
    <w:rsid w:val="00640694"/>
    <w:rsid w:val="00641AB5"/>
    <w:rsid w:val="0064280B"/>
    <w:rsid w:val="0064482B"/>
    <w:rsid w:val="00645500"/>
    <w:rsid w:val="006463A3"/>
    <w:rsid w:val="00646D34"/>
    <w:rsid w:val="00647A59"/>
    <w:rsid w:val="00650986"/>
    <w:rsid w:val="00650B2A"/>
    <w:rsid w:val="006515D9"/>
    <w:rsid w:val="006528A0"/>
    <w:rsid w:val="006528FD"/>
    <w:rsid w:val="00652A1C"/>
    <w:rsid w:val="00653A83"/>
    <w:rsid w:val="00654DBB"/>
    <w:rsid w:val="0066075C"/>
    <w:rsid w:val="00660C8C"/>
    <w:rsid w:val="0066138C"/>
    <w:rsid w:val="006626EA"/>
    <w:rsid w:val="00663965"/>
    <w:rsid w:val="00666DE4"/>
    <w:rsid w:val="0066727D"/>
    <w:rsid w:val="006672B7"/>
    <w:rsid w:val="006677E7"/>
    <w:rsid w:val="00670F0F"/>
    <w:rsid w:val="00671A70"/>
    <w:rsid w:val="00671BD6"/>
    <w:rsid w:val="0067365E"/>
    <w:rsid w:val="006744F7"/>
    <w:rsid w:val="00674802"/>
    <w:rsid w:val="00680F36"/>
    <w:rsid w:val="006811D8"/>
    <w:rsid w:val="006822ED"/>
    <w:rsid w:val="006824A7"/>
    <w:rsid w:val="00684FE5"/>
    <w:rsid w:val="00685433"/>
    <w:rsid w:val="0069025E"/>
    <w:rsid w:val="00691C33"/>
    <w:rsid w:val="006921A8"/>
    <w:rsid w:val="006925D3"/>
    <w:rsid w:val="00692AA5"/>
    <w:rsid w:val="0069332D"/>
    <w:rsid w:val="00693F72"/>
    <w:rsid w:val="006951CF"/>
    <w:rsid w:val="00695331"/>
    <w:rsid w:val="0069590C"/>
    <w:rsid w:val="00695994"/>
    <w:rsid w:val="00696988"/>
    <w:rsid w:val="00696C5F"/>
    <w:rsid w:val="0069E247"/>
    <w:rsid w:val="006A02AB"/>
    <w:rsid w:val="006A0A91"/>
    <w:rsid w:val="006A0BCE"/>
    <w:rsid w:val="006A26D5"/>
    <w:rsid w:val="006A2F5D"/>
    <w:rsid w:val="006A3006"/>
    <w:rsid w:val="006A440C"/>
    <w:rsid w:val="006A5224"/>
    <w:rsid w:val="006A67CA"/>
    <w:rsid w:val="006A7E3B"/>
    <w:rsid w:val="006B0BC1"/>
    <w:rsid w:val="006B0E5F"/>
    <w:rsid w:val="006B11A3"/>
    <w:rsid w:val="006B1D1B"/>
    <w:rsid w:val="006B22AC"/>
    <w:rsid w:val="006B23FA"/>
    <w:rsid w:val="006B3148"/>
    <w:rsid w:val="006B39AE"/>
    <w:rsid w:val="006B46FA"/>
    <w:rsid w:val="006B56BB"/>
    <w:rsid w:val="006B584E"/>
    <w:rsid w:val="006B643A"/>
    <w:rsid w:val="006B6FAA"/>
    <w:rsid w:val="006B7CB5"/>
    <w:rsid w:val="006C0572"/>
    <w:rsid w:val="006C3A9C"/>
    <w:rsid w:val="006C511A"/>
    <w:rsid w:val="006C6154"/>
    <w:rsid w:val="006C7B8F"/>
    <w:rsid w:val="006C7F23"/>
    <w:rsid w:val="006D0187"/>
    <w:rsid w:val="006D1A28"/>
    <w:rsid w:val="006D5581"/>
    <w:rsid w:val="006D5E8B"/>
    <w:rsid w:val="006D709D"/>
    <w:rsid w:val="006D7CAF"/>
    <w:rsid w:val="006E1497"/>
    <w:rsid w:val="006E1CA3"/>
    <w:rsid w:val="006E2865"/>
    <w:rsid w:val="006E2A1C"/>
    <w:rsid w:val="006E2AAD"/>
    <w:rsid w:val="006E2B65"/>
    <w:rsid w:val="006E45F1"/>
    <w:rsid w:val="006E6595"/>
    <w:rsid w:val="006E67B1"/>
    <w:rsid w:val="006E6A88"/>
    <w:rsid w:val="006E6B31"/>
    <w:rsid w:val="006E74BC"/>
    <w:rsid w:val="006E77D4"/>
    <w:rsid w:val="006E7EDF"/>
    <w:rsid w:val="006F05B9"/>
    <w:rsid w:val="006F0FAB"/>
    <w:rsid w:val="006F24BC"/>
    <w:rsid w:val="006F2AC9"/>
    <w:rsid w:val="006F5598"/>
    <w:rsid w:val="00700247"/>
    <w:rsid w:val="007005F0"/>
    <w:rsid w:val="0070090A"/>
    <w:rsid w:val="0070117F"/>
    <w:rsid w:val="00701A54"/>
    <w:rsid w:val="00703B98"/>
    <w:rsid w:val="00703C4B"/>
    <w:rsid w:val="00703C65"/>
    <w:rsid w:val="00703E81"/>
    <w:rsid w:val="0070428F"/>
    <w:rsid w:val="00704F74"/>
    <w:rsid w:val="00707359"/>
    <w:rsid w:val="00712A18"/>
    <w:rsid w:val="00714276"/>
    <w:rsid w:val="00714BCB"/>
    <w:rsid w:val="007152DE"/>
    <w:rsid w:val="0071616C"/>
    <w:rsid w:val="00716586"/>
    <w:rsid w:val="00717725"/>
    <w:rsid w:val="0071796D"/>
    <w:rsid w:val="00717E1F"/>
    <w:rsid w:val="007205EF"/>
    <w:rsid w:val="00720C39"/>
    <w:rsid w:val="0072233F"/>
    <w:rsid w:val="00724B8F"/>
    <w:rsid w:val="0072541E"/>
    <w:rsid w:val="007257B8"/>
    <w:rsid w:val="0072613C"/>
    <w:rsid w:val="007270BE"/>
    <w:rsid w:val="00727579"/>
    <w:rsid w:val="0072788A"/>
    <w:rsid w:val="007278E7"/>
    <w:rsid w:val="0072C8C7"/>
    <w:rsid w:val="00730DF0"/>
    <w:rsid w:val="00731E75"/>
    <w:rsid w:val="007324AD"/>
    <w:rsid w:val="007327D6"/>
    <w:rsid w:val="00732B10"/>
    <w:rsid w:val="00732F66"/>
    <w:rsid w:val="00733D55"/>
    <w:rsid w:val="00735CD8"/>
    <w:rsid w:val="00735E69"/>
    <w:rsid w:val="00736C60"/>
    <w:rsid w:val="007375ED"/>
    <w:rsid w:val="0073A073"/>
    <w:rsid w:val="00741436"/>
    <w:rsid w:val="00741C81"/>
    <w:rsid w:val="007423D6"/>
    <w:rsid w:val="00742568"/>
    <w:rsid w:val="00743779"/>
    <w:rsid w:val="00744463"/>
    <w:rsid w:val="007465AD"/>
    <w:rsid w:val="00746AC9"/>
    <w:rsid w:val="00747108"/>
    <w:rsid w:val="007473C2"/>
    <w:rsid w:val="00750EED"/>
    <w:rsid w:val="00753B16"/>
    <w:rsid w:val="007545C3"/>
    <w:rsid w:val="00754F6F"/>
    <w:rsid w:val="0075582B"/>
    <w:rsid w:val="007559C5"/>
    <w:rsid w:val="007566D3"/>
    <w:rsid w:val="00756C0F"/>
    <w:rsid w:val="0075746B"/>
    <w:rsid w:val="007576D4"/>
    <w:rsid w:val="00762114"/>
    <w:rsid w:val="00762AF0"/>
    <w:rsid w:val="00763F0D"/>
    <w:rsid w:val="007643AC"/>
    <w:rsid w:val="007646D2"/>
    <w:rsid w:val="007665F9"/>
    <w:rsid w:val="00766D39"/>
    <w:rsid w:val="007670CF"/>
    <w:rsid w:val="007670EF"/>
    <w:rsid w:val="00767699"/>
    <w:rsid w:val="007678DB"/>
    <w:rsid w:val="00770650"/>
    <w:rsid w:val="00771691"/>
    <w:rsid w:val="0077171E"/>
    <w:rsid w:val="00772B84"/>
    <w:rsid w:val="00775433"/>
    <w:rsid w:val="0077554A"/>
    <w:rsid w:val="0077643F"/>
    <w:rsid w:val="007775D4"/>
    <w:rsid w:val="00781078"/>
    <w:rsid w:val="00781908"/>
    <w:rsid w:val="007827A2"/>
    <w:rsid w:val="00784044"/>
    <w:rsid w:val="0078470B"/>
    <w:rsid w:val="00784D1E"/>
    <w:rsid w:val="00785320"/>
    <w:rsid w:val="00786418"/>
    <w:rsid w:val="007866E1"/>
    <w:rsid w:val="00786904"/>
    <w:rsid w:val="00787836"/>
    <w:rsid w:val="007905DA"/>
    <w:rsid w:val="007913C0"/>
    <w:rsid w:val="0079166A"/>
    <w:rsid w:val="00791B79"/>
    <w:rsid w:val="007928B4"/>
    <w:rsid w:val="00793FBF"/>
    <w:rsid w:val="00795A34"/>
    <w:rsid w:val="00796430"/>
    <w:rsid w:val="00796C08"/>
    <w:rsid w:val="00796FF8"/>
    <w:rsid w:val="007972C0"/>
    <w:rsid w:val="007A11DA"/>
    <w:rsid w:val="007A2096"/>
    <w:rsid w:val="007A20DC"/>
    <w:rsid w:val="007A3853"/>
    <w:rsid w:val="007A5ABD"/>
    <w:rsid w:val="007A794B"/>
    <w:rsid w:val="007B03A2"/>
    <w:rsid w:val="007B05DC"/>
    <w:rsid w:val="007B0E4E"/>
    <w:rsid w:val="007B0EAF"/>
    <w:rsid w:val="007B11B8"/>
    <w:rsid w:val="007B1245"/>
    <w:rsid w:val="007B1DA2"/>
    <w:rsid w:val="007B3369"/>
    <w:rsid w:val="007B3B39"/>
    <w:rsid w:val="007B3B7C"/>
    <w:rsid w:val="007B4010"/>
    <w:rsid w:val="007B40B2"/>
    <w:rsid w:val="007B4AC8"/>
    <w:rsid w:val="007B513F"/>
    <w:rsid w:val="007B53AD"/>
    <w:rsid w:val="007B655E"/>
    <w:rsid w:val="007B7D39"/>
    <w:rsid w:val="007C0A06"/>
    <w:rsid w:val="007C11B3"/>
    <w:rsid w:val="007C1AEA"/>
    <w:rsid w:val="007C1B3C"/>
    <w:rsid w:val="007C1FC4"/>
    <w:rsid w:val="007C2ADB"/>
    <w:rsid w:val="007C373C"/>
    <w:rsid w:val="007C3F2A"/>
    <w:rsid w:val="007C4BF3"/>
    <w:rsid w:val="007C5F20"/>
    <w:rsid w:val="007C6532"/>
    <w:rsid w:val="007D0214"/>
    <w:rsid w:val="007D18AF"/>
    <w:rsid w:val="007D4297"/>
    <w:rsid w:val="007D476F"/>
    <w:rsid w:val="007D5DEC"/>
    <w:rsid w:val="007E03B1"/>
    <w:rsid w:val="007E04E0"/>
    <w:rsid w:val="007E2487"/>
    <w:rsid w:val="007E273A"/>
    <w:rsid w:val="007E2A6E"/>
    <w:rsid w:val="007E3864"/>
    <w:rsid w:val="007E508C"/>
    <w:rsid w:val="007E60A7"/>
    <w:rsid w:val="007E68B5"/>
    <w:rsid w:val="007E731D"/>
    <w:rsid w:val="007E7C44"/>
    <w:rsid w:val="007F0096"/>
    <w:rsid w:val="007F33E9"/>
    <w:rsid w:val="007F3B95"/>
    <w:rsid w:val="007F4816"/>
    <w:rsid w:val="007F48EF"/>
    <w:rsid w:val="007F5769"/>
    <w:rsid w:val="007F6093"/>
    <w:rsid w:val="007F7748"/>
    <w:rsid w:val="00800C87"/>
    <w:rsid w:val="00803E3F"/>
    <w:rsid w:val="00803EDD"/>
    <w:rsid w:val="008042FB"/>
    <w:rsid w:val="00804D6A"/>
    <w:rsid w:val="0081008A"/>
    <w:rsid w:val="00811668"/>
    <w:rsid w:val="00812191"/>
    <w:rsid w:val="0081221D"/>
    <w:rsid w:val="0081261B"/>
    <w:rsid w:val="00812C2B"/>
    <w:rsid w:val="00813629"/>
    <w:rsid w:val="0081420D"/>
    <w:rsid w:val="0081622D"/>
    <w:rsid w:val="0081753F"/>
    <w:rsid w:val="00820DB3"/>
    <w:rsid w:val="00820F3C"/>
    <w:rsid w:val="0082104E"/>
    <w:rsid w:val="00821F17"/>
    <w:rsid w:val="0082256C"/>
    <w:rsid w:val="00822619"/>
    <w:rsid w:val="00822A76"/>
    <w:rsid w:val="0082363C"/>
    <w:rsid w:val="00824352"/>
    <w:rsid w:val="00824399"/>
    <w:rsid w:val="00824AD3"/>
    <w:rsid w:val="00824CC4"/>
    <w:rsid w:val="00825ACD"/>
    <w:rsid w:val="00826D4F"/>
    <w:rsid w:val="00826FFE"/>
    <w:rsid w:val="00831EF9"/>
    <w:rsid w:val="00832B48"/>
    <w:rsid w:val="00832F0F"/>
    <w:rsid w:val="0083391E"/>
    <w:rsid w:val="00834905"/>
    <w:rsid w:val="00836696"/>
    <w:rsid w:val="00836E0F"/>
    <w:rsid w:val="00837D8B"/>
    <w:rsid w:val="00837ECA"/>
    <w:rsid w:val="00841B92"/>
    <w:rsid w:val="0084205E"/>
    <w:rsid w:val="008433DE"/>
    <w:rsid w:val="00844183"/>
    <w:rsid w:val="00847522"/>
    <w:rsid w:val="008509E1"/>
    <w:rsid w:val="00850A3B"/>
    <w:rsid w:val="00850DF3"/>
    <w:rsid w:val="008510D8"/>
    <w:rsid w:val="008510F8"/>
    <w:rsid w:val="00853019"/>
    <w:rsid w:val="00853DB0"/>
    <w:rsid w:val="00855532"/>
    <w:rsid w:val="0085773E"/>
    <w:rsid w:val="00857E92"/>
    <w:rsid w:val="00861FB0"/>
    <w:rsid w:val="00862412"/>
    <w:rsid w:val="00864798"/>
    <w:rsid w:val="00864E2C"/>
    <w:rsid w:val="00865A53"/>
    <w:rsid w:val="008668DA"/>
    <w:rsid w:val="0086765D"/>
    <w:rsid w:val="008702E6"/>
    <w:rsid w:val="00870342"/>
    <w:rsid w:val="00870E95"/>
    <w:rsid w:val="00871621"/>
    <w:rsid w:val="00871CA6"/>
    <w:rsid w:val="008724B7"/>
    <w:rsid w:val="00872766"/>
    <w:rsid w:val="00872A13"/>
    <w:rsid w:val="008741CE"/>
    <w:rsid w:val="00876DBF"/>
    <w:rsid w:val="0087718D"/>
    <w:rsid w:val="00877BB6"/>
    <w:rsid w:val="00880C64"/>
    <w:rsid w:val="008814FB"/>
    <w:rsid w:val="00881952"/>
    <w:rsid w:val="008831F9"/>
    <w:rsid w:val="00883C06"/>
    <w:rsid w:val="00883E37"/>
    <w:rsid w:val="008846B1"/>
    <w:rsid w:val="00884EE6"/>
    <w:rsid w:val="00886391"/>
    <w:rsid w:val="008866C5"/>
    <w:rsid w:val="0088680F"/>
    <w:rsid w:val="00886E4B"/>
    <w:rsid w:val="0088726D"/>
    <w:rsid w:val="00887B07"/>
    <w:rsid w:val="00890428"/>
    <w:rsid w:val="00890820"/>
    <w:rsid w:val="00891C77"/>
    <w:rsid w:val="008921B2"/>
    <w:rsid w:val="00892670"/>
    <w:rsid w:val="00892ACF"/>
    <w:rsid w:val="00892D90"/>
    <w:rsid w:val="00893A40"/>
    <w:rsid w:val="00893E4D"/>
    <w:rsid w:val="008967BB"/>
    <w:rsid w:val="008975BD"/>
    <w:rsid w:val="00897D21"/>
    <w:rsid w:val="008A03EB"/>
    <w:rsid w:val="008A042D"/>
    <w:rsid w:val="008A05BE"/>
    <w:rsid w:val="008A0E10"/>
    <w:rsid w:val="008A17C8"/>
    <w:rsid w:val="008A17E3"/>
    <w:rsid w:val="008A2924"/>
    <w:rsid w:val="008A357F"/>
    <w:rsid w:val="008A3728"/>
    <w:rsid w:val="008A49B9"/>
    <w:rsid w:val="008A5821"/>
    <w:rsid w:val="008A58CC"/>
    <w:rsid w:val="008A5C07"/>
    <w:rsid w:val="008A7A72"/>
    <w:rsid w:val="008B1C88"/>
    <w:rsid w:val="008B2451"/>
    <w:rsid w:val="008B2781"/>
    <w:rsid w:val="008B2FF6"/>
    <w:rsid w:val="008B5D64"/>
    <w:rsid w:val="008B7071"/>
    <w:rsid w:val="008B73B0"/>
    <w:rsid w:val="008B74DB"/>
    <w:rsid w:val="008B77AB"/>
    <w:rsid w:val="008C0234"/>
    <w:rsid w:val="008C095F"/>
    <w:rsid w:val="008C11D5"/>
    <w:rsid w:val="008C1321"/>
    <w:rsid w:val="008C1BC9"/>
    <w:rsid w:val="008C2204"/>
    <w:rsid w:val="008C36E1"/>
    <w:rsid w:val="008C3706"/>
    <w:rsid w:val="008C427A"/>
    <w:rsid w:val="008C7380"/>
    <w:rsid w:val="008C76CC"/>
    <w:rsid w:val="008C783C"/>
    <w:rsid w:val="008C7EF6"/>
    <w:rsid w:val="008C7FD1"/>
    <w:rsid w:val="008D1497"/>
    <w:rsid w:val="008D1CDB"/>
    <w:rsid w:val="008D2928"/>
    <w:rsid w:val="008D29A1"/>
    <w:rsid w:val="008D2D48"/>
    <w:rsid w:val="008D3438"/>
    <w:rsid w:val="008D344C"/>
    <w:rsid w:val="008D3539"/>
    <w:rsid w:val="008D38FC"/>
    <w:rsid w:val="008D45BF"/>
    <w:rsid w:val="008D4B2B"/>
    <w:rsid w:val="008D5216"/>
    <w:rsid w:val="008D5500"/>
    <w:rsid w:val="008D5B78"/>
    <w:rsid w:val="008D697E"/>
    <w:rsid w:val="008D7E26"/>
    <w:rsid w:val="008E0C6E"/>
    <w:rsid w:val="008E1451"/>
    <w:rsid w:val="008E14C4"/>
    <w:rsid w:val="008E5453"/>
    <w:rsid w:val="008E5BF9"/>
    <w:rsid w:val="008E6147"/>
    <w:rsid w:val="008E722C"/>
    <w:rsid w:val="008F1CDC"/>
    <w:rsid w:val="008F27E9"/>
    <w:rsid w:val="008F2957"/>
    <w:rsid w:val="008F2A49"/>
    <w:rsid w:val="008F3B75"/>
    <w:rsid w:val="008F4228"/>
    <w:rsid w:val="008F4847"/>
    <w:rsid w:val="008F4C88"/>
    <w:rsid w:val="008F54EA"/>
    <w:rsid w:val="008F5F7A"/>
    <w:rsid w:val="008F6950"/>
    <w:rsid w:val="008F69C9"/>
    <w:rsid w:val="00900295"/>
    <w:rsid w:val="009009B5"/>
    <w:rsid w:val="00901503"/>
    <w:rsid w:val="009046BB"/>
    <w:rsid w:val="00905283"/>
    <w:rsid w:val="0090538A"/>
    <w:rsid w:val="00907319"/>
    <w:rsid w:val="0090737D"/>
    <w:rsid w:val="0090756A"/>
    <w:rsid w:val="00907981"/>
    <w:rsid w:val="00907B34"/>
    <w:rsid w:val="009105ED"/>
    <w:rsid w:val="0091079C"/>
    <w:rsid w:val="00912618"/>
    <w:rsid w:val="00913604"/>
    <w:rsid w:val="00915ABE"/>
    <w:rsid w:val="009160F6"/>
    <w:rsid w:val="00916282"/>
    <w:rsid w:val="00916AAB"/>
    <w:rsid w:val="00920029"/>
    <w:rsid w:val="009228EC"/>
    <w:rsid w:val="00922DAE"/>
    <w:rsid w:val="00922F76"/>
    <w:rsid w:val="009230CB"/>
    <w:rsid w:val="00923D68"/>
    <w:rsid w:val="00924D49"/>
    <w:rsid w:val="00925DC3"/>
    <w:rsid w:val="00926E14"/>
    <w:rsid w:val="00926F15"/>
    <w:rsid w:val="009279A2"/>
    <w:rsid w:val="009320ED"/>
    <w:rsid w:val="00933965"/>
    <w:rsid w:val="00935394"/>
    <w:rsid w:val="00937DDC"/>
    <w:rsid w:val="0094011C"/>
    <w:rsid w:val="009408DB"/>
    <w:rsid w:val="00941789"/>
    <w:rsid w:val="0094256D"/>
    <w:rsid w:val="00943B46"/>
    <w:rsid w:val="009448B3"/>
    <w:rsid w:val="00944E32"/>
    <w:rsid w:val="00944FD7"/>
    <w:rsid w:val="009455D2"/>
    <w:rsid w:val="00946ECD"/>
    <w:rsid w:val="00946FF3"/>
    <w:rsid w:val="0094730C"/>
    <w:rsid w:val="00947BC3"/>
    <w:rsid w:val="009514B2"/>
    <w:rsid w:val="009518A0"/>
    <w:rsid w:val="00951D94"/>
    <w:rsid w:val="009526B2"/>
    <w:rsid w:val="00954F80"/>
    <w:rsid w:val="009553B9"/>
    <w:rsid w:val="00956D53"/>
    <w:rsid w:val="00961312"/>
    <w:rsid w:val="0096442D"/>
    <w:rsid w:val="00964473"/>
    <w:rsid w:val="00965EC0"/>
    <w:rsid w:val="009661D9"/>
    <w:rsid w:val="009662AC"/>
    <w:rsid w:val="00966477"/>
    <w:rsid w:val="00966FC7"/>
    <w:rsid w:val="00967486"/>
    <w:rsid w:val="0096DCA4"/>
    <w:rsid w:val="009714CF"/>
    <w:rsid w:val="00971658"/>
    <w:rsid w:val="0097212D"/>
    <w:rsid w:val="009723BB"/>
    <w:rsid w:val="00972A18"/>
    <w:rsid w:val="009736F6"/>
    <w:rsid w:val="009747D7"/>
    <w:rsid w:val="00974FCA"/>
    <w:rsid w:val="00975411"/>
    <w:rsid w:val="0098173A"/>
    <w:rsid w:val="00982DAE"/>
    <w:rsid w:val="009830D6"/>
    <w:rsid w:val="00985DD4"/>
    <w:rsid w:val="00985EA4"/>
    <w:rsid w:val="009871C7"/>
    <w:rsid w:val="009872D3"/>
    <w:rsid w:val="0098770C"/>
    <w:rsid w:val="00987900"/>
    <w:rsid w:val="00987C65"/>
    <w:rsid w:val="009914BE"/>
    <w:rsid w:val="00991DC4"/>
    <w:rsid w:val="0099324C"/>
    <w:rsid w:val="009951D8"/>
    <w:rsid w:val="009975D4"/>
    <w:rsid w:val="009A02B1"/>
    <w:rsid w:val="009A1644"/>
    <w:rsid w:val="009A19B3"/>
    <w:rsid w:val="009A20C2"/>
    <w:rsid w:val="009A20ED"/>
    <w:rsid w:val="009A24C0"/>
    <w:rsid w:val="009A3E09"/>
    <w:rsid w:val="009A4203"/>
    <w:rsid w:val="009A4585"/>
    <w:rsid w:val="009A4ED7"/>
    <w:rsid w:val="009A5F2A"/>
    <w:rsid w:val="009A695F"/>
    <w:rsid w:val="009A6966"/>
    <w:rsid w:val="009A792B"/>
    <w:rsid w:val="009A7C7A"/>
    <w:rsid w:val="009B0049"/>
    <w:rsid w:val="009B0301"/>
    <w:rsid w:val="009B1ED4"/>
    <w:rsid w:val="009B23D8"/>
    <w:rsid w:val="009B2973"/>
    <w:rsid w:val="009B4918"/>
    <w:rsid w:val="009B644E"/>
    <w:rsid w:val="009B6FF9"/>
    <w:rsid w:val="009B7F45"/>
    <w:rsid w:val="009C060A"/>
    <w:rsid w:val="009C0AB9"/>
    <w:rsid w:val="009C731C"/>
    <w:rsid w:val="009C73F7"/>
    <w:rsid w:val="009C76AC"/>
    <w:rsid w:val="009D3CA2"/>
    <w:rsid w:val="009D4075"/>
    <w:rsid w:val="009D50E7"/>
    <w:rsid w:val="009D6888"/>
    <w:rsid w:val="009D7103"/>
    <w:rsid w:val="009E13E2"/>
    <w:rsid w:val="009E1FED"/>
    <w:rsid w:val="009E3B62"/>
    <w:rsid w:val="009E452B"/>
    <w:rsid w:val="009E45C5"/>
    <w:rsid w:val="009E542C"/>
    <w:rsid w:val="009F0FF6"/>
    <w:rsid w:val="009F333E"/>
    <w:rsid w:val="009F35C6"/>
    <w:rsid w:val="009F4486"/>
    <w:rsid w:val="009F44A1"/>
    <w:rsid w:val="009F5966"/>
    <w:rsid w:val="009F59A4"/>
    <w:rsid w:val="009F5A14"/>
    <w:rsid w:val="009F5B6F"/>
    <w:rsid w:val="009F5C03"/>
    <w:rsid w:val="009F5EA2"/>
    <w:rsid w:val="009F5FAB"/>
    <w:rsid w:val="009F60A9"/>
    <w:rsid w:val="009F6E3F"/>
    <w:rsid w:val="009F6F24"/>
    <w:rsid w:val="009F6F5A"/>
    <w:rsid w:val="009F79F0"/>
    <w:rsid w:val="00A0128A"/>
    <w:rsid w:val="00A029CF"/>
    <w:rsid w:val="00A04377"/>
    <w:rsid w:val="00A05DAC"/>
    <w:rsid w:val="00A05FF2"/>
    <w:rsid w:val="00A06161"/>
    <w:rsid w:val="00A06302"/>
    <w:rsid w:val="00A078A0"/>
    <w:rsid w:val="00A11D8E"/>
    <w:rsid w:val="00A11DB7"/>
    <w:rsid w:val="00A12C21"/>
    <w:rsid w:val="00A12C35"/>
    <w:rsid w:val="00A13012"/>
    <w:rsid w:val="00A161D6"/>
    <w:rsid w:val="00A166F0"/>
    <w:rsid w:val="00A168F5"/>
    <w:rsid w:val="00A20E7D"/>
    <w:rsid w:val="00A212CE"/>
    <w:rsid w:val="00A226DE"/>
    <w:rsid w:val="00A23366"/>
    <w:rsid w:val="00A23C33"/>
    <w:rsid w:val="00A24BC9"/>
    <w:rsid w:val="00A252F8"/>
    <w:rsid w:val="00A264C6"/>
    <w:rsid w:val="00A276B8"/>
    <w:rsid w:val="00A2773A"/>
    <w:rsid w:val="00A277B7"/>
    <w:rsid w:val="00A27E89"/>
    <w:rsid w:val="00A303DE"/>
    <w:rsid w:val="00A30A8B"/>
    <w:rsid w:val="00A31469"/>
    <w:rsid w:val="00A31C43"/>
    <w:rsid w:val="00A339DA"/>
    <w:rsid w:val="00A348D3"/>
    <w:rsid w:val="00A402E2"/>
    <w:rsid w:val="00A424CD"/>
    <w:rsid w:val="00A42B7D"/>
    <w:rsid w:val="00A43059"/>
    <w:rsid w:val="00A4484E"/>
    <w:rsid w:val="00A44AA8"/>
    <w:rsid w:val="00A44FFF"/>
    <w:rsid w:val="00A45D20"/>
    <w:rsid w:val="00A462A1"/>
    <w:rsid w:val="00A503DB"/>
    <w:rsid w:val="00A53182"/>
    <w:rsid w:val="00A53B21"/>
    <w:rsid w:val="00A542DA"/>
    <w:rsid w:val="00A571A1"/>
    <w:rsid w:val="00A60645"/>
    <w:rsid w:val="00A610CA"/>
    <w:rsid w:val="00A623EB"/>
    <w:rsid w:val="00A639F8"/>
    <w:rsid w:val="00A67333"/>
    <w:rsid w:val="00A70E3A"/>
    <w:rsid w:val="00A715D8"/>
    <w:rsid w:val="00A72290"/>
    <w:rsid w:val="00A72C51"/>
    <w:rsid w:val="00A7487E"/>
    <w:rsid w:val="00A76108"/>
    <w:rsid w:val="00A774D7"/>
    <w:rsid w:val="00A8027D"/>
    <w:rsid w:val="00A80D98"/>
    <w:rsid w:val="00A80FC6"/>
    <w:rsid w:val="00A8102E"/>
    <w:rsid w:val="00A8239C"/>
    <w:rsid w:val="00A840C4"/>
    <w:rsid w:val="00A84352"/>
    <w:rsid w:val="00A86E8A"/>
    <w:rsid w:val="00A87D8C"/>
    <w:rsid w:val="00A90AD7"/>
    <w:rsid w:val="00A93DA8"/>
    <w:rsid w:val="00A9410F"/>
    <w:rsid w:val="00A945AD"/>
    <w:rsid w:val="00A947C1"/>
    <w:rsid w:val="00A95B44"/>
    <w:rsid w:val="00A95E7B"/>
    <w:rsid w:val="00A96390"/>
    <w:rsid w:val="00A96752"/>
    <w:rsid w:val="00A96EFB"/>
    <w:rsid w:val="00A971E6"/>
    <w:rsid w:val="00A97AB2"/>
    <w:rsid w:val="00A97E75"/>
    <w:rsid w:val="00AA1C26"/>
    <w:rsid w:val="00AA2EA9"/>
    <w:rsid w:val="00AA3667"/>
    <w:rsid w:val="00AA4679"/>
    <w:rsid w:val="00AA4C5F"/>
    <w:rsid w:val="00AA5E64"/>
    <w:rsid w:val="00AA7397"/>
    <w:rsid w:val="00AB0049"/>
    <w:rsid w:val="00AB12D0"/>
    <w:rsid w:val="00AB1334"/>
    <w:rsid w:val="00AB3485"/>
    <w:rsid w:val="00AB40B3"/>
    <w:rsid w:val="00AB6F5F"/>
    <w:rsid w:val="00AB731D"/>
    <w:rsid w:val="00AC0ECB"/>
    <w:rsid w:val="00AC3CCB"/>
    <w:rsid w:val="00AC63C7"/>
    <w:rsid w:val="00AC66F6"/>
    <w:rsid w:val="00AC6882"/>
    <w:rsid w:val="00AC6FA9"/>
    <w:rsid w:val="00AC7169"/>
    <w:rsid w:val="00AC76F2"/>
    <w:rsid w:val="00AC7894"/>
    <w:rsid w:val="00AD0860"/>
    <w:rsid w:val="00AD3D9A"/>
    <w:rsid w:val="00AD4B15"/>
    <w:rsid w:val="00AD5D0D"/>
    <w:rsid w:val="00AD65B2"/>
    <w:rsid w:val="00AD6C13"/>
    <w:rsid w:val="00AD6E52"/>
    <w:rsid w:val="00AD7C48"/>
    <w:rsid w:val="00AD7F0B"/>
    <w:rsid w:val="00AD7FE4"/>
    <w:rsid w:val="00AE0493"/>
    <w:rsid w:val="00AE0540"/>
    <w:rsid w:val="00AE53EF"/>
    <w:rsid w:val="00AE55D1"/>
    <w:rsid w:val="00AE56B1"/>
    <w:rsid w:val="00AF04AC"/>
    <w:rsid w:val="00AF1961"/>
    <w:rsid w:val="00AF34DE"/>
    <w:rsid w:val="00AF580E"/>
    <w:rsid w:val="00AF70BF"/>
    <w:rsid w:val="00AF73E3"/>
    <w:rsid w:val="00B00B58"/>
    <w:rsid w:val="00B00BCB"/>
    <w:rsid w:val="00B011CA"/>
    <w:rsid w:val="00B02937"/>
    <w:rsid w:val="00B038A8"/>
    <w:rsid w:val="00B068FE"/>
    <w:rsid w:val="00B06C5E"/>
    <w:rsid w:val="00B079B2"/>
    <w:rsid w:val="00B079D4"/>
    <w:rsid w:val="00B07E78"/>
    <w:rsid w:val="00B106C6"/>
    <w:rsid w:val="00B109EA"/>
    <w:rsid w:val="00B1137D"/>
    <w:rsid w:val="00B11C1B"/>
    <w:rsid w:val="00B153BA"/>
    <w:rsid w:val="00B173A5"/>
    <w:rsid w:val="00B1778F"/>
    <w:rsid w:val="00B17AB7"/>
    <w:rsid w:val="00B2037A"/>
    <w:rsid w:val="00B20BF7"/>
    <w:rsid w:val="00B228C6"/>
    <w:rsid w:val="00B2307C"/>
    <w:rsid w:val="00B2332E"/>
    <w:rsid w:val="00B24E61"/>
    <w:rsid w:val="00B265D9"/>
    <w:rsid w:val="00B27FE4"/>
    <w:rsid w:val="00B2E617"/>
    <w:rsid w:val="00B302F2"/>
    <w:rsid w:val="00B308A5"/>
    <w:rsid w:val="00B3322E"/>
    <w:rsid w:val="00B33FF6"/>
    <w:rsid w:val="00B34000"/>
    <w:rsid w:val="00B352B4"/>
    <w:rsid w:val="00B35B25"/>
    <w:rsid w:val="00B35B60"/>
    <w:rsid w:val="00B365F0"/>
    <w:rsid w:val="00B36C3F"/>
    <w:rsid w:val="00B36C4A"/>
    <w:rsid w:val="00B37658"/>
    <w:rsid w:val="00B42396"/>
    <w:rsid w:val="00B42777"/>
    <w:rsid w:val="00B45458"/>
    <w:rsid w:val="00B468A3"/>
    <w:rsid w:val="00B474F3"/>
    <w:rsid w:val="00B477A8"/>
    <w:rsid w:val="00B477FB"/>
    <w:rsid w:val="00B47B2D"/>
    <w:rsid w:val="00B50637"/>
    <w:rsid w:val="00B522F4"/>
    <w:rsid w:val="00B53B38"/>
    <w:rsid w:val="00B53FF8"/>
    <w:rsid w:val="00B564AC"/>
    <w:rsid w:val="00B57490"/>
    <w:rsid w:val="00B57FEA"/>
    <w:rsid w:val="00B60616"/>
    <w:rsid w:val="00B6108E"/>
    <w:rsid w:val="00B6234A"/>
    <w:rsid w:val="00B64CCF"/>
    <w:rsid w:val="00B64EFA"/>
    <w:rsid w:val="00B650F6"/>
    <w:rsid w:val="00B65524"/>
    <w:rsid w:val="00B668EB"/>
    <w:rsid w:val="00B6721F"/>
    <w:rsid w:val="00B675A8"/>
    <w:rsid w:val="00B67925"/>
    <w:rsid w:val="00B70CD1"/>
    <w:rsid w:val="00B70F26"/>
    <w:rsid w:val="00B728E2"/>
    <w:rsid w:val="00B72F81"/>
    <w:rsid w:val="00B751EC"/>
    <w:rsid w:val="00B756C3"/>
    <w:rsid w:val="00B81504"/>
    <w:rsid w:val="00B818A9"/>
    <w:rsid w:val="00B82E7D"/>
    <w:rsid w:val="00B83153"/>
    <w:rsid w:val="00B83D97"/>
    <w:rsid w:val="00B84AD5"/>
    <w:rsid w:val="00B8577D"/>
    <w:rsid w:val="00B86BD7"/>
    <w:rsid w:val="00B87158"/>
    <w:rsid w:val="00B87A81"/>
    <w:rsid w:val="00B87CD1"/>
    <w:rsid w:val="00B909D0"/>
    <w:rsid w:val="00B9131B"/>
    <w:rsid w:val="00B91FBF"/>
    <w:rsid w:val="00B93D4A"/>
    <w:rsid w:val="00B9569C"/>
    <w:rsid w:val="00B9637D"/>
    <w:rsid w:val="00B97AA4"/>
    <w:rsid w:val="00B97C00"/>
    <w:rsid w:val="00BA1662"/>
    <w:rsid w:val="00BA1BAF"/>
    <w:rsid w:val="00BA1E39"/>
    <w:rsid w:val="00BA35B1"/>
    <w:rsid w:val="00BA41F7"/>
    <w:rsid w:val="00BA650C"/>
    <w:rsid w:val="00BA7D81"/>
    <w:rsid w:val="00BA7E76"/>
    <w:rsid w:val="00BB1B7B"/>
    <w:rsid w:val="00BB1E7C"/>
    <w:rsid w:val="00BB297E"/>
    <w:rsid w:val="00BB2C74"/>
    <w:rsid w:val="00BB2CC2"/>
    <w:rsid w:val="00BB2D42"/>
    <w:rsid w:val="00BB48C8"/>
    <w:rsid w:val="00BB614A"/>
    <w:rsid w:val="00BB640D"/>
    <w:rsid w:val="00BB6985"/>
    <w:rsid w:val="00BB78A4"/>
    <w:rsid w:val="00BC00DD"/>
    <w:rsid w:val="00BC0F3A"/>
    <w:rsid w:val="00BC113C"/>
    <w:rsid w:val="00BC2AEE"/>
    <w:rsid w:val="00BC4314"/>
    <w:rsid w:val="00BC47BB"/>
    <w:rsid w:val="00BC5578"/>
    <w:rsid w:val="00BC6810"/>
    <w:rsid w:val="00BC7A36"/>
    <w:rsid w:val="00BC7B51"/>
    <w:rsid w:val="00BD133E"/>
    <w:rsid w:val="00BD1825"/>
    <w:rsid w:val="00BD1A87"/>
    <w:rsid w:val="00BD1F34"/>
    <w:rsid w:val="00BD38D8"/>
    <w:rsid w:val="00BD58C9"/>
    <w:rsid w:val="00BD5A24"/>
    <w:rsid w:val="00BD72D4"/>
    <w:rsid w:val="00BD7751"/>
    <w:rsid w:val="00BD79B8"/>
    <w:rsid w:val="00BE0464"/>
    <w:rsid w:val="00BE07C6"/>
    <w:rsid w:val="00BE0B3F"/>
    <w:rsid w:val="00BE265F"/>
    <w:rsid w:val="00BE32AC"/>
    <w:rsid w:val="00BE3B2E"/>
    <w:rsid w:val="00BE4310"/>
    <w:rsid w:val="00BE4681"/>
    <w:rsid w:val="00BE4A9A"/>
    <w:rsid w:val="00BE5177"/>
    <w:rsid w:val="00BE573A"/>
    <w:rsid w:val="00BE66FA"/>
    <w:rsid w:val="00BE6B48"/>
    <w:rsid w:val="00BE791E"/>
    <w:rsid w:val="00BF1DDB"/>
    <w:rsid w:val="00BF2838"/>
    <w:rsid w:val="00BF5FD7"/>
    <w:rsid w:val="00BF6028"/>
    <w:rsid w:val="00BF738C"/>
    <w:rsid w:val="00C01205"/>
    <w:rsid w:val="00C015D9"/>
    <w:rsid w:val="00C019F6"/>
    <w:rsid w:val="00C030BF"/>
    <w:rsid w:val="00C045D8"/>
    <w:rsid w:val="00C059BC"/>
    <w:rsid w:val="00C113E2"/>
    <w:rsid w:val="00C1413C"/>
    <w:rsid w:val="00C142AE"/>
    <w:rsid w:val="00C150E5"/>
    <w:rsid w:val="00C152B2"/>
    <w:rsid w:val="00C15E2A"/>
    <w:rsid w:val="00C15E9C"/>
    <w:rsid w:val="00C16A5B"/>
    <w:rsid w:val="00C16C5E"/>
    <w:rsid w:val="00C1B6D9"/>
    <w:rsid w:val="00C204C6"/>
    <w:rsid w:val="00C20A87"/>
    <w:rsid w:val="00C21715"/>
    <w:rsid w:val="00C23671"/>
    <w:rsid w:val="00C2524C"/>
    <w:rsid w:val="00C27D55"/>
    <w:rsid w:val="00C3045C"/>
    <w:rsid w:val="00C30EE5"/>
    <w:rsid w:val="00C34494"/>
    <w:rsid w:val="00C35F65"/>
    <w:rsid w:val="00C3616E"/>
    <w:rsid w:val="00C37C55"/>
    <w:rsid w:val="00C37ED1"/>
    <w:rsid w:val="00C42701"/>
    <w:rsid w:val="00C42CD5"/>
    <w:rsid w:val="00C42E78"/>
    <w:rsid w:val="00C4361C"/>
    <w:rsid w:val="00C43ACA"/>
    <w:rsid w:val="00C43B3A"/>
    <w:rsid w:val="00C45764"/>
    <w:rsid w:val="00C46355"/>
    <w:rsid w:val="00C46DF0"/>
    <w:rsid w:val="00C46F5B"/>
    <w:rsid w:val="00C47970"/>
    <w:rsid w:val="00C47C0B"/>
    <w:rsid w:val="00C47CC0"/>
    <w:rsid w:val="00C4D648"/>
    <w:rsid w:val="00C50F66"/>
    <w:rsid w:val="00C51690"/>
    <w:rsid w:val="00C5180A"/>
    <w:rsid w:val="00C52928"/>
    <w:rsid w:val="00C52D40"/>
    <w:rsid w:val="00C53085"/>
    <w:rsid w:val="00C53F96"/>
    <w:rsid w:val="00C54B7B"/>
    <w:rsid w:val="00C54F62"/>
    <w:rsid w:val="00C55F3A"/>
    <w:rsid w:val="00C56541"/>
    <w:rsid w:val="00C56FCA"/>
    <w:rsid w:val="00C6033F"/>
    <w:rsid w:val="00C60436"/>
    <w:rsid w:val="00C60F7D"/>
    <w:rsid w:val="00C61B42"/>
    <w:rsid w:val="00C62389"/>
    <w:rsid w:val="00C653FF"/>
    <w:rsid w:val="00C66696"/>
    <w:rsid w:val="00C67A74"/>
    <w:rsid w:val="00C7040C"/>
    <w:rsid w:val="00C70ADA"/>
    <w:rsid w:val="00C711F7"/>
    <w:rsid w:val="00C7149B"/>
    <w:rsid w:val="00C73FC5"/>
    <w:rsid w:val="00C74A78"/>
    <w:rsid w:val="00C76367"/>
    <w:rsid w:val="00C76D1D"/>
    <w:rsid w:val="00C77690"/>
    <w:rsid w:val="00C8108E"/>
    <w:rsid w:val="00C815D9"/>
    <w:rsid w:val="00C816F9"/>
    <w:rsid w:val="00C821A6"/>
    <w:rsid w:val="00C82473"/>
    <w:rsid w:val="00C82CE6"/>
    <w:rsid w:val="00C82E0D"/>
    <w:rsid w:val="00C834B3"/>
    <w:rsid w:val="00C8350F"/>
    <w:rsid w:val="00C83831"/>
    <w:rsid w:val="00C8397E"/>
    <w:rsid w:val="00C83EC0"/>
    <w:rsid w:val="00C841A2"/>
    <w:rsid w:val="00C85961"/>
    <w:rsid w:val="00C86E04"/>
    <w:rsid w:val="00C86E0B"/>
    <w:rsid w:val="00C879F1"/>
    <w:rsid w:val="00C915D8"/>
    <w:rsid w:val="00C91F65"/>
    <w:rsid w:val="00C92086"/>
    <w:rsid w:val="00C92C0E"/>
    <w:rsid w:val="00C93D46"/>
    <w:rsid w:val="00C961B3"/>
    <w:rsid w:val="00C97154"/>
    <w:rsid w:val="00C97EB6"/>
    <w:rsid w:val="00CA10D0"/>
    <w:rsid w:val="00CA1F9C"/>
    <w:rsid w:val="00CA30EF"/>
    <w:rsid w:val="00CA331D"/>
    <w:rsid w:val="00CA53F2"/>
    <w:rsid w:val="00CA6127"/>
    <w:rsid w:val="00CA61F0"/>
    <w:rsid w:val="00CA6687"/>
    <w:rsid w:val="00CA7895"/>
    <w:rsid w:val="00CB0C33"/>
    <w:rsid w:val="00CB1C0F"/>
    <w:rsid w:val="00CB30B4"/>
    <w:rsid w:val="00CB3F94"/>
    <w:rsid w:val="00CB559F"/>
    <w:rsid w:val="00CB7854"/>
    <w:rsid w:val="00CB7AFE"/>
    <w:rsid w:val="00CB7E0F"/>
    <w:rsid w:val="00CC062A"/>
    <w:rsid w:val="00CC0B20"/>
    <w:rsid w:val="00CC0ED0"/>
    <w:rsid w:val="00CC26FA"/>
    <w:rsid w:val="00CC27F3"/>
    <w:rsid w:val="00CC2D1C"/>
    <w:rsid w:val="00CC31A7"/>
    <w:rsid w:val="00CC5239"/>
    <w:rsid w:val="00CC624C"/>
    <w:rsid w:val="00CC6A0E"/>
    <w:rsid w:val="00CC7952"/>
    <w:rsid w:val="00CC7EDE"/>
    <w:rsid w:val="00CD01EA"/>
    <w:rsid w:val="00CD03B6"/>
    <w:rsid w:val="00CD092A"/>
    <w:rsid w:val="00CD30A2"/>
    <w:rsid w:val="00CD3265"/>
    <w:rsid w:val="00CD33B0"/>
    <w:rsid w:val="00CD39CA"/>
    <w:rsid w:val="00CD3A52"/>
    <w:rsid w:val="00CD3FBE"/>
    <w:rsid w:val="00CD4B3B"/>
    <w:rsid w:val="00CD50A1"/>
    <w:rsid w:val="00CD5194"/>
    <w:rsid w:val="00CD51C8"/>
    <w:rsid w:val="00CD631A"/>
    <w:rsid w:val="00CD7C5E"/>
    <w:rsid w:val="00CE290C"/>
    <w:rsid w:val="00CE2CDC"/>
    <w:rsid w:val="00CE3F6E"/>
    <w:rsid w:val="00CE48B5"/>
    <w:rsid w:val="00CE5504"/>
    <w:rsid w:val="00CE5733"/>
    <w:rsid w:val="00CE66A4"/>
    <w:rsid w:val="00CE7909"/>
    <w:rsid w:val="00CE7C3F"/>
    <w:rsid w:val="00CE7FDD"/>
    <w:rsid w:val="00CF1015"/>
    <w:rsid w:val="00CF16C4"/>
    <w:rsid w:val="00CF173F"/>
    <w:rsid w:val="00CF17F8"/>
    <w:rsid w:val="00CF1EFE"/>
    <w:rsid w:val="00CF27AC"/>
    <w:rsid w:val="00CF2931"/>
    <w:rsid w:val="00CF2C2E"/>
    <w:rsid w:val="00CF3533"/>
    <w:rsid w:val="00CF3A02"/>
    <w:rsid w:val="00CF424E"/>
    <w:rsid w:val="00CF5B29"/>
    <w:rsid w:val="00CF6083"/>
    <w:rsid w:val="00CF72EA"/>
    <w:rsid w:val="00CF7568"/>
    <w:rsid w:val="00D00DA7"/>
    <w:rsid w:val="00D013D3"/>
    <w:rsid w:val="00D03EA5"/>
    <w:rsid w:val="00D04DC2"/>
    <w:rsid w:val="00D05189"/>
    <w:rsid w:val="00D0594C"/>
    <w:rsid w:val="00D05B44"/>
    <w:rsid w:val="00D0606C"/>
    <w:rsid w:val="00D07C18"/>
    <w:rsid w:val="00D1374C"/>
    <w:rsid w:val="00D157FA"/>
    <w:rsid w:val="00D15940"/>
    <w:rsid w:val="00D15DA2"/>
    <w:rsid w:val="00D15F3E"/>
    <w:rsid w:val="00D16647"/>
    <w:rsid w:val="00D17C98"/>
    <w:rsid w:val="00D20177"/>
    <w:rsid w:val="00D2050D"/>
    <w:rsid w:val="00D20B08"/>
    <w:rsid w:val="00D20DEB"/>
    <w:rsid w:val="00D22093"/>
    <w:rsid w:val="00D22860"/>
    <w:rsid w:val="00D248AE"/>
    <w:rsid w:val="00D24AFE"/>
    <w:rsid w:val="00D24CCE"/>
    <w:rsid w:val="00D24E8D"/>
    <w:rsid w:val="00D26057"/>
    <w:rsid w:val="00D272B4"/>
    <w:rsid w:val="00D3013B"/>
    <w:rsid w:val="00D3131A"/>
    <w:rsid w:val="00D3237E"/>
    <w:rsid w:val="00D32B70"/>
    <w:rsid w:val="00D32F7C"/>
    <w:rsid w:val="00D34229"/>
    <w:rsid w:val="00D350F2"/>
    <w:rsid w:val="00D354A5"/>
    <w:rsid w:val="00D36B67"/>
    <w:rsid w:val="00D36EBB"/>
    <w:rsid w:val="00D37248"/>
    <w:rsid w:val="00D377A9"/>
    <w:rsid w:val="00D378CA"/>
    <w:rsid w:val="00D403C1"/>
    <w:rsid w:val="00D41203"/>
    <w:rsid w:val="00D41395"/>
    <w:rsid w:val="00D41B46"/>
    <w:rsid w:val="00D41CBF"/>
    <w:rsid w:val="00D43A73"/>
    <w:rsid w:val="00D454EF"/>
    <w:rsid w:val="00D45D45"/>
    <w:rsid w:val="00D50392"/>
    <w:rsid w:val="00D50497"/>
    <w:rsid w:val="00D50BF5"/>
    <w:rsid w:val="00D51362"/>
    <w:rsid w:val="00D523CD"/>
    <w:rsid w:val="00D528EB"/>
    <w:rsid w:val="00D52B61"/>
    <w:rsid w:val="00D54387"/>
    <w:rsid w:val="00D55FAD"/>
    <w:rsid w:val="00D56EF4"/>
    <w:rsid w:val="00D5746D"/>
    <w:rsid w:val="00D6060A"/>
    <w:rsid w:val="00D61206"/>
    <w:rsid w:val="00D62D21"/>
    <w:rsid w:val="00D6526D"/>
    <w:rsid w:val="00D66D7D"/>
    <w:rsid w:val="00D6740C"/>
    <w:rsid w:val="00D677C6"/>
    <w:rsid w:val="00D707BE"/>
    <w:rsid w:val="00D71B88"/>
    <w:rsid w:val="00D71F27"/>
    <w:rsid w:val="00D721AA"/>
    <w:rsid w:val="00D72E2F"/>
    <w:rsid w:val="00D7412F"/>
    <w:rsid w:val="00D75647"/>
    <w:rsid w:val="00D761C3"/>
    <w:rsid w:val="00D7644D"/>
    <w:rsid w:val="00D76E58"/>
    <w:rsid w:val="00D775B5"/>
    <w:rsid w:val="00D80FF4"/>
    <w:rsid w:val="00D83C4F"/>
    <w:rsid w:val="00D845E6"/>
    <w:rsid w:val="00D846ED"/>
    <w:rsid w:val="00D86475"/>
    <w:rsid w:val="00D91629"/>
    <w:rsid w:val="00D94047"/>
    <w:rsid w:val="00D94371"/>
    <w:rsid w:val="00D9619E"/>
    <w:rsid w:val="00D966CF"/>
    <w:rsid w:val="00D978F5"/>
    <w:rsid w:val="00DA1122"/>
    <w:rsid w:val="00DA223B"/>
    <w:rsid w:val="00DA2669"/>
    <w:rsid w:val="00DA463A"/>
    <w:rsid w:val="00DA4AB8"/>
    <w:rsid w:val="00DA5145"/>
    <w:rsid w:val="00DA546F"/>
    <w:rsid w:val="00DA5E70"/>
    <w:rsid w:val="00DA673E"/>
    <w:rsid w:val="00DA69A8"/>
    <w:rsid w:val="00DA6A86"/>
    <w:rsid w:val="00DA6C24"/>
    <w:rsid w:val="00DA7B77"/>
    <w:rsid w:val="00DA7F96"/>
    <w:rsid w:val="00DB05F9"/>
    <w:rsid w:val="00DB12EA"/>
    <w:rsid w:val="00DB15B2"/>
    <w:rsid w:val="00DB17D1"/>
    <w:rsid w:val="00DB1E2E"/>
    <w:rsid w:val="00DB1E57"/>
    <w:rsid w:val="00DB269F"/>
    <w:rsid w:val="00DB27C8"/>
    <w:rsid w:val="00DB3A00"/>
    <w:rsid w:val="00DB4CAC"/>
    <w:rsid w:val="00DB628B"/>
    <w:rsid w:val="00DC019A"/>
    <w:rsid w:val="00DC03D5"/>
    <w:rsid w:val="00DC0635"/>
    <w:rsid w:val="00DC0A0E"/>
    <w:rsid w:val="00DC17F3"/>
    <w:rsid w:val="00DC233B"/>
    <w:rsid w:val="00DC2D64"/>
    <w:rsid w:val="00DC2FEA"/>
    <w:rsid w:val="00DC35CB"/>
    <w:rsid w:val="00DC411E"/>
    <w:rsid w:val="00DC4665"/>
    <w:rsid w:val="00DC52E2"/>
    <w:rsid w:val="00DD21E8"/>
    <w:rsid w:val="00DD25CF"/>
    <w:rsid w:val="00DD3846"/>
    <w:rsid w:val="00DD3F19"/>
    <w:rsid w:val="00DD420B"/>
    <w:rsid w:val="00DD6652"/>
    <w:rsid w:val="00DD6708"/>
    <w:rsid w:val="00DD6F97"/>
    <w:rsid w:val="00DD74B9"/>
    <w:rsid w:val="00DD77B7"/>
    <w:rsid w:val="00DD7C51"/>
    <w:rsid w:val="00DE048E"/>
    <w:rsid w:val="00DE093C"/>
    <w:rsid w:val="00DE1A39"/>
    <w:rsid w:val="00DE4C38"/>
    <w:rsid w:val="00DE5F59"/>
    <w:rsid w:val="00DF02D6"/>
    <w:rsid w:val="00DF1761"/>
    <w:rsid w:val="00DF2C08"/>
    <w:rsid w:val="00DF36B5"/>
    <w:rsid w:val="00DF41F2"/>
    <w:rsid w:val="00DF4B2E"/>
    <w:rsid w:val="00DF4C35"/>
    <w:rsid w:val="00DF6C21"/>
    <w:rsid w:val="00DF7CDD"/>
    <w:rsid w:val="00E0004E"/>
    <w:rsid w:val="00E00E6B"/>
    <w:rsid w:val="00E00F26"/>
    <w:rsid w:val="00E017AD"/>
    <w:rsid w:val="00E01ABF"/>
    <w:rsid w:val="00E01E74"/>
    <w:rsid w:val="00E02B08"/>
    <w:rsid w:val="00E03B8E"/>
    <w:rsid w:val="00E0602A"/>
    <w:rsid w:val="00E064C6"/>
    <w:rsid w:val="00E06F13"/>
    <w:rsid w:val="00E07B20"/>
    <w:rsid w:val="00E07E68"/>
    <w:rsid w:val="00E10192"/>
    <w:rsid w:val="00E10E0D"/>
    <w:rsid w:val="00E10FD5"/>
    <w:rsid w:val="00E1178F"/>
    <w:rsid w:val="00E118BA"/>
    <w:rsid w:val="00E1191F"/>
    <w:rsid w:val="00E12E9A"/>
    <w:rsid w:val="00E137E0"/>
    <w:rsid w:val="00E139E4"/>
    <w:rsid w:val="00E14767"/>
    <w:rsid w:val="00E16257"/>
    <w:rsid w:val="00E17A96"/>
    <w:rsid w:val="00E20AB3"/>
    <w:rsid w:val="00E224E2"/>
    <w:rsid w:val="00E25042"/>
    <w:rsid w:val="00E263BF"/>
    <w:rsid w:val="00E26EC7"/>
    <w:rsid w:val="00E30D9A"/>
    <w:rsid w:val="00E30E97"/>
    <w:rsid w:val="00E3264A"/>
    <w:rsid w:val="00E32DBB"/>
    <w:rsid w:val="00E3477D"/>
    <w:rsid w:val="00E34F2A"/>
    <w:rsid w:val="00E3676A"/>
    <w:rsid w:val="00E367C4"/>
    <w:rsid w:val="00E404C4"/>
    <w:rsid w:val="00E40522"/>
    <w:rsid w:val="00E40B9D"/>
    <w:rsid w:val="00E410A2"/>
    <w:rsid w:val="00E41324"/>
    <w:rsid w:val="00E41D4F"/>
    <w:rsid w:val="00E43551"/>
    <w:rsid w:val="00E43BB7"/>
    <w:rsid w:val="00E43DF7"/>
    <w:rsid w:val="00E44092"/>
    <w:rsid w:val="00E47C7A"/>
    <w:rsid w:val="00E51712"/>
    <w:rsid w:val="00E52776"/>
    <w:rsid w:val="00E53F6B"/>
    <w:rsid w:val="00E540E3"/>
    <w:rsid w:val="00E54279"/>
    <w:rsid w:val="00E56362"/>
    <w:rsid w:val="00E56A3B"/>
    <w:rsid w:val="00E576F9"/>
    <w:rsid w:val="00E578D6"/>
    <w:rsid w:val="00E60572"/>
    <w:rsid w:val="00E60743"/>
    <w:rsid w:val="00E6105B"/>
    <w:rsid w:val="00E626FD"/>
    <w:rsid w:val="00E64A86"/>
    <w:rsid w:val="00E64FA5"/>
    <w:rsid w:val="00E64FEA"/>
    <w:rsid w:val="00E6548C"/>
    <w:rsid w:val="00E65A4E"/>
    <w:rsid w:val="00E67530"/>
    <w:rsid w:val="00E67691"/>
    <w:rsid w:val="00E70DA3"/>
    <w:rsid w:val="00E70F23"/>
    <w:rsid w:val="00E71B60"/>
    <w:rsid w:val="00E734A6"/>
    <w:rsid w:val="00E74753"/>
    <w:rsid w:val="00E74845"/>
    <w:rsid w:val="00E74EE1"/>
    <w:rsid w:val="00E75899"/>
    <w:rsid w:val="00E75D54"/>
    <w:rsid w:val="00E7757C"/>
    <w:rsid w:val="00E77BB2"/>
    <w:rsid w:val="00E77C5A"/>
    <w:rsid w:val="00E81EAE"/>
    <w:rsid w:val="00E82545"/>
    <w:rsid w:val="00E82EA9"/>
    <w:rsid w:val="00E86927"/>
    <w:rsid w:val="00E87401"/>
    <w:rsid w:val="00E90438"/>
    <w:rsid w:val="00E905B7"/>
    <w:rsid w:val="00E9163F"/>
    <w:rsid w:val="00E91B1A"/>
    <w:rsid w:val="00E91C8B"/>
    <w:rsid w:val="00E91DAC"/>
    <w:rsid w:val="00E92B95"/>
    <w:rsid w:val="00E93D69"/>
    <w:rsid w:val="00E94375"/>
    <w:rsid w:val="00E944C4"/>
    <w:rsid w:val="00E94707"/>
    <w:rsid w:val="00E954A3"/>
    <w:rsid w:val="00E95E5E"/>
    <w:rsid w:val="00E96B91"/>
    <w:rsid w:val="00E96FC9"/>
    <w:rsid w:val="00E99684"/>
    <w:rsid w:val="00EA6444"/>
    <w:rsid w:val="00EA6E82"/>
    <w:rsid w:val="00EB1428"/>
    <w:rsid w:val="00EB20EF"/>
    <w:rsid w:val="00EB2598"/>
    <w:rsid w:val="00EB2939"/>
    <w:rsid w:val="00EB3B92"/>
    <w:rsid w:val="00EB423A"/>
    <w:rsid w:val="00EB4AA0"/>
    <w:rsid w:val="00EB565D"/>
    <w:rsid w:val="00EB7F54"/>
    <w:rsid w:val="00EBA4F5"/>
    <w:rsid w:val="00EC0A1D"/>
    <w:rsid w:val="00EC0CF4"/>
    <w:rsid w:val="00EC17F5"/>
    <w:rsid w:val="00EC1990"/>
    <w:rsid w:val="00EC20C3"/>
    <w:rsid w:val="00EC262D"/>
    <w:rsid w:val="00EC3A0D"/>
    <w:rsid w:val="00EC451C"/>
    <w:rsid w:val="00EC5256"/>
    <w:rsid w:val="00EC6466"/>
    <w:rsid w:val="00EC6A9B"/>
    <w:rsid w:val="00EC7E30"/>
    <w:rsid w:val="00ED1A99"/>
    <w:rsid w:val="00ED281B"/>
    <w:rsid w:val="00ED4EBF"/>
    <w:rsid w:val="00ED4EDE"/>
    <w:rsid w:val="00ED683F"/>
    <w:rsid w:val="00ED6B79"/>
    <w:rsid w:val="00ED7228"/>
    <w:rsid w:val="00EE030A"/>
    <w:rsid w:val="00EE1654"/>
    <w:rsid w:val="00EE1692"/>
    <w:rsid w:val="00EE1C49"/>
    <w:rsid w:val="00EE2A4F"/>
    <w:rsid w:val="00EE2F0E"/>
    <w:rsid w:val="00EE2F52"/>
    <w:rsid w:val="00EE41F4"/>
    <w:rsid w:val="00EE4826"/>
    <w:rsid w:val="00EE4A40"/>
    <w:rsid w:val="00EE54DF"/>
    <w:rsid w:val="00EE7283"/>
    <w:rsid w:val="00EE7F81"/>
    <w:rsid w:val="00EED29E"/>
    <w:rsid w:val="00EF189E"/>
    <w:rsid w:val="00EF1903"/>
    <w:rsid w:val="00EF2221"/>
    <w:rsid w:val="00EF3D01"/>
    <w:rsid w:val="00EF3FE5"/>
    <w:rsid w:val="00EF431D"/>
    <w:rsid w:val="00EF4BCD"/>
    <w:rsid w:val="00EF4E37"/>
    <w:rsid w:val="00EF6167"/>
    <w:rsid w:val="00F0270A"/>
    <w:rsid w:val="00F03DC8"/>
    <w:rsid w:val="00F04178"/>
    <w:rsid w:val="00F0476C"/>
    <w:rsid w:val="00F05064"/>
    <w:rsid w:val="00F05548"/>
    <w:rsid w:val="00F05671"/>
    <w:rsid w:val="00F058F8"/>
    <w:rsid w:val="00F06116"/>
    <w:rsid w:val="00F07F2A"/>
    <w:rsid w:val="00F1089A"/>
    <w:rsid w:val="00F1160F"/>
    <w:rsid w:val="00F116A4"/>
    <w:rsid w:val="00F121FB"/>
    <w:rsid w:val="00F13D45"/>
    <w:rsid w:val="00F14857"/>
    <w:rsid w:val="00F1616B"/>
    <w:rsid w:val="00F17748"/>
    <w:rsid w:val="00F22C91"/>
    <w:rsid w:val="00F22F32"/>
    <w:rsid w:val="00F2336A"/>
    <w:rsid w:val="00F23AC0"/>
    <w:rsid w:val="00F24FCE"/>
    <w:rsid w:val="00F27D7D"/>
    <w:rsid w:val="00F309D0"/>
    <w:rsid w:val="00F30F9D"/>
    <w:rsid w:val="00F3109C"/>
    <w:rsid w:val="00F32816"/>
    <w:rsid w:val="00F36F67"/>
    <w:rsid w:val="00F37B0F"/>
    <w:rsid w:val="00F40CF7"/>
    <w:rsid w:val="00F41671"/>
    <w:rsid w:val="00F41CBC"/>
    <w:rsid w:val="00F41E47"/>
    <w:rsid w:val="00F42141"/>
    <w:rsid w:val="00F425A7"/>
    <w:rsid w:val="00F42806"/>
    <w:rsid w:val="00F43E8B"/>
    <w:rsid w:val="00F450E6"/>
    <w:rsid w:val="00F45E95"/>
    <w:rsid w:val="00F50254"/>
    <w:rsid w:val="00F509CC"/>
    <w:rsid w:val="00F50DF4"/>
    <w:rsid w:val="00F5102F"/>
    <w:rsid w:val="00F521E4"/>
    <w:rsid w:val="00F54017"/>
    <w:rsid w:val="00F541B3"/>
    <w:rsid w:val="00F54A91"/>
    <w:rsid w:val="00F54C5E"/>
    <w:rsid w:val="00F5574E"/>
    <w:rsid w:val="00F56DC9"/>
    <w:rsid w:val="00F57139"/>
    <w:rsid w:val="00F57C13"/>
    <w:rsid w:val="00F57FE0"/>
    <w:rsid w:val="00F608C9"/>
    <w:rsid w:val="00F60917"/>
    <w:rsid w:val="00F62FE2"/>
    <w:rsid w:val="00F64E13"/>
    <w:rsid w:val="00F725E3"/>
    <w:rsid w:val="00F72C9E"/>
    <w:rsid w:val="00F7435E"/>
    <w:rsid w:val="00F7678A"/>
    <w:rsid w:val="00F76929"/>
    <w:rsid w:val="00F7705D"/>
    <w:rsid w:val="00F80689"/>
    <w:rsid w:val="00F80774"/>
    <w:rsid w:val="00F8287E"/>
    <w:rsid w:val="00F833BF"/>
    <w:rsid w:val="00F84401"/>
    <w:rsid w:val="00F8533A"/>
    <w:rsid w:val="00F858C5"/>
    <w:rsid w:val="00F85D9B"/>
    <w:rsid w:val="00F876F6"/>
    <w:rsid w:val="00F87A83"/>
    <w:rsid w:val="00F90040"/>
    <w:rsid w:val="00F905D2"/>
    <w:rsid w:val="00F93BA3"/>
    <w:rsid w:val="00F93DC4"/>
    <w:rsid w:val="00F9485A"/>
    <w:rsid w:val="00F94FC8"/>
    <w:rsid w:val="00F951AF"/>
    <w:rsid w:val="00F958AC"/>
    <w:rsid w:val="00F964A3"/>
    <w:rsid w:val="00F96C68"/>
    <w:rsid w:val="00F97AC8"/>
    <w:rsid w:val="00F97EB3"/>
    <w:rsid w:val="00FA0C80"/>
    <w:rsid w:val="00FA13DF"/>
    <w:rsid w:val="00FA19EE"/>
    <w:rsid w:val="00FA2B26"/>
    <w:rsid w:val="00FA3A27"/>
    <w:rsid w:val="00FA502D"/>
    <w:rsid w:val="00FA5C3A"/>
    <w:rsid w:val="00FA6838"/>
    <w:rsid w:val="00FA6E6C"/>
    <w:rsid w:val="00FA7912"/>
    <w:rsid w:val="00FB028C"/>
    <w:rsid w:val="00FB2F9A"/>
    <w:rsid w:val="00FB3648"/>
    <w:rsid w:val="00FB55A5"/>
    <w:rsid w:val="00FB5846"/>
    <w:rsid w:val="00FB5D9B"/>
    <w:rsid w:val="00FB6F6C"/>
    <w:rsid w:val="00FB7CCA"/>
    <w:rsid w:val="00FC1AE2"/>
    <w:rsid w:val="00FC1C60"/>
    <w:rsid w:val="00FC3596"/>
    <w:rsid w:val="00FC4D91"/>
    <w:rsid w:val="00FC4F88"/>
    <w:rsid w:val="00FC670A"/>
    <w:rsid w:val="00FC6E3A"/>
    <w:rsid w:val="00FC7122"/>
    <w:rsid w:val="00FC72D8"/>
    <w:rsid w:val="00FD12A3"/>
    <w:rsid w:val="00FD192B"/>
    <w:rsid w:val="00FD1B1B"/>
    <w:rsid w:val="00FD1BEF"/>
    <w:rsid w:val="00FD2602"/>
    <w:rsid w:val="00FD2B86"/>
    <w:rsid w:val="00FD2E28"/>
    <w:rsid w:val="00FD3573"/>
    <w:rsid w:val="00FD40C3"/>
    <w:rsid w:val="00FD5166"/>
    <w:rsid w:val="00FD5F1A"/>
    <w:rsid w:val="00FD6052"/>
    <w:rsid w:val="00FD69F3"/>
    <w:rsid w:val="00FD7018"/>
    <w:rsid w:val="00FD7682"/>
    <w:rsid w:val="00FD76E7"/>
    <w:rsid w:val="00FD7891"/>
    <w:rsid w:val="00FD7A12"/>
    <w:rsid w:val="00FE0501"/>
    <w:rsid w:val="00FE08DD"/>
    <w:rsid w:val="00FE0DEE"/>
    <w:rsid w:val="00FE2F9B"/>
    <w:rsid w:val="00FE401B"/>
    <w:rsid w:val="00FE4C5A"/>
    <w:rsid w:val="00FE5203"/>
    <w:rsid w:val="00FE5BDF"/>
    <w:rsid w:val="00FE5F6D"/>
    <w:rsid w:val="00FE69E0"/>
    <w:rsid w:val="00FE6A49"/>
    <w:rsid w:val="00FE70B2"/>
    <w:rsid w:val="00FE7386"/>
    <w:rsid w:val="00FF06DE"/>
    <w:rsid w:val="00FF0860"/>
    <w:rsid w:val="00FF2ADA"/>
    <w:rsid w:val="00FF2B27"/>
    <w:rsid w:val="00FF52D4"/>
    <w:rsid w:val="00FF546D"/>
    <w:rsid w:val="00FF5501"/>
    <w:rsid w:val="00FF6618"/>
    <w:rsid w:val="00FF7D1E"/>
    <w:rsid w:val="01016EF6"/>
    <w:rsid w:val="01066764"/>
    <w:rsid w:val="0115C028"/>
    <w:rsid w:val="01179C77"/>
    <w:rsid w:val="0127B9B5"/>
    <w:rsid w:val="012C0FD3"/>
    <w:rsid w:val="012CB798"/>
    <w:rsid w:val="012EDCF2"/>
    <w:rsid w:val="01376DAB"/>
    <w:rsid w:val="013B7BE8"/>
    <w:rsid w:val="013FF1F2"/>
    <w:rsid w:val="01680E72"/>
    <w:rsid w:val="016DA417"/>
    <w:rsid w:val="016DCE0C"/>
    <w:rsid w:val="0174FB5B"/>
    <w:rsid w:val="019464EC"/>
    <w:rsid w:val="01C96F6B"/>
    <w:rsid w:val="01CBF460"/>
    <w:rsid w:val="01CCA437"/>
    <w:rsid w:val="01D9E0F1"/>
    <w:rsid w:val="01DAA906"/>
    <w:rsid w:val="01E05DA9"/>
    <w:rsid w:val="01E19450"/>
    <w:rsid w:val="01E32BF4"/>
    <w:rsid w:val="01EF6F72"/>
    <w:rsid w:val="01F361B6"/>
    <w:rsid w:val="02053454"/>
    <w:rsid w:val="0205A18F"/>
    <w:rsid w:val="020673B0"/>
    <w:rsid w:val="020CFE4D"/>
    <w:rsid w:val="022D30BC"/>
    <w:rsid w:val="02364DCC"/>
    <w:rsid w:val="023B747C"/>
    <w:rsid w:val="02444B0A"/>
    <w:rsid w:val="0246B1C3"/>
    <w:rsid w:val="02526660"/>
    <w:rsid w:val="0261F93A"/>
    <w:rsid w:val="02716628"/>
    <w:rsid w:val="0275C19E"/>
    <w:rsid w:val="0279CF62"/>
    <w:rsid w:val="027BF399"/>
    <w:rsid w:val="027D27D4"/>
    <w:rsid w:val="028BBD1C"/>
    <w:rsid w:val="02913FC0"/>
    <w:rsid w:val="029D0768"/>
    <w:rsid w:val="02A0F6C2"/>
    <w:rsid w:val="02A2EBBF"/>
    <w:rsid w:val="02AC619E"/>
    <w:rsid w:val="02BAD778"/>
    <w:rsid w:val="02C1FE0E"/>
    <w:rsid w:val="02CC0C35"/>
    <w:rsid w:val="02D45B4A"/>
    <w:rsid w:val="02D5906F"/>
    <w:rsid w:val="02D77DBB"/>
    <w:rsid w:val="02E0C778"/>
    <w:rsid w:val="02E54EA1"/>
    <w:rsid w:val="02E7935B"/>
    <w:rsid w:val="02EA9484"/>
    <w:rsid w:val="02EFBA46"/>
    <w:rsid w:val="02F069FB"/>
    <w:rsid w:val="02F4BF7B"/>
    <w:rsid w:val="02F80C58"/>
    <w:rsid w:val="02F9D720"/>
    <w:rsid w:val="0300796E"/>
    <w:rsid w:val="0300C8E3"/>
    <w:rsid w:val="0304B6CC"/>
    <w:rsid w:val="0305ADC2"/>
    <w:rsid w:val="030F72AA"/>
    <w:rsid w:val="03108C54"/>
    <w:rsid w:val="0319DB88"/>
    <w:rsid w:val="032FC93A"/>
    <w:rsid w:val="03317DFE"/>
    <w:rsid w:val="0332C49E"/>
    <w:rsid w:val="033AB5B6"/>
    <w:rsid w:val="034AA9BF"/>
    <w:rsid w:val="035BA3EE"/>
    <w:rsid w:val="036A90DB"/>
    <w:rsid w:val="038E9057"/>
    <w:rsid w:val="0392333C"/>
    <w:rsid w:val="03962C8E"/>
    <w:rsid w:val="039B3B00"/>
    <w:rsid w:val="039E1A14"/>
    <w:rsid w:val="03A9663A"/>
    <w:rsid w:val="03D0D912"/>
    <w:rsid w:val="03D61F3F"/>
    <w:rsid w:val="03DD21C9"/>
    <w:rsid w:val="03DD5A56"/>
    <w:rsid w:val="03EFA93E"/>
    <w:rsid w:val="03F08D34"/>
    <w:rsid w:val="03F869A2"/>
    <w:rsid w:val="03FBAA68"/>
    <w:rsid w:val="03FD0A14"/>
    <w:rsid w:val="03FF1792"/>
    <w:rsid w:val="04182F47"/>
    <w:rsid w:val="041D84C1"/>
    <w:rsid w:val="041DB44A"/>
    <w:rsid w:val="04224F90"/>
    <w:rsid w:val="042AC960"/>
    <w:rsid w:val="042BD269"/>
    <w:rsid w:val="0448EAD8"/>
    <w:rsid w:val="04528005"/>
    <w:rsid w:val="0452A75A"/>
    <w:rsid w:val="045F39B4"/>
    <w:rsid w:val="045F7E47"/>
    <w:rsid w:val="0460E59C"/>
    <w:rsid w:val="046ACB39"/>
    <w:rsid w:val="04703C6E"/>
    <w:rsid w:val="047453F4"/>
    <w:rsid w:val="047CC19F"/>
    <w:rsid w:val="047F0FD2"/>
    <w:rsid w:val="0481982B"/>
    <w:rsid w:val="0490EA74"/>
    <w:rsid w:val="04965928"/>
    <w:rsid w:val="049F9D1C"/>
    <w:rsid w:val="04AC5CB5"/>
    <w:rsid w:val="04BABC7C"/>
    <w:rsid w:val="04C72E4E"/>
    <w:rsid w:val="04D2DB52"/>
    <w:rsid w:val="04DA66D9"/>
    <w:rsid w:val="04E51950"/>
    <w:rsid w:val="04E66BC4"/>
    <w:rsid w:val="04ECE23E"/>
    <w:rsid w:val="04FDF964"/>
    <w:rsid w:val="050D6240"/>
    <w:rsid w:val="05103D96"/>
    <w:rsid w:val="05112803"/>
    <w:rsid w:val="051D1468"/>
    <w:rsid w:val="052827CB"/>
    <w:rsid w:val="055139F1"/>
    <w:rsid w:val="056A79B5"/>
    <w:rsid w:val="05858B6D"/>
    <w:rsid w:val="058B3BD0"/>
    <w:rsid w:val="058CCCC6"/>
    <w:rsid w:val="059776BD"/>
    <w:rsid w:val="05977AC9"/>
    <w:rsid w:val="05A8A1B0"/>
    <w:rsid w:val="05BB8656"/>
    <w:rsid w:val="05C10488"/>
    <w:rsid w:val="05D355DE"/>
    <w:rsid w:val="05E4133F"/>
    <w:rsid w:val="05EB8398"/>
    <w:rsid w:val="05F66D9C"/>
    <w:rsid w:val="0609D5F9"/>
    <w:rsid w:val="0620C8ED"/>
    <w:rsid w:val="062E3C1C"/>
    <w:rsid w:val="0643340A"/>
    <w:rsid w:val="06467BF4"/>
    <w:rsid w:val="065F4A45"/>
    <w:rsid w:val="065FA451"/>
    <w:rsid w:val="066E005D"/>
    <w:rsid w:val="066E9C75"/>
    <w:rsid w:val="067F307A"/>
    <w:rsid w:val="068D6C1C"/>
    <w:rsid w:val="06AC53C1"/>
    <w:rsid w:val="06BA903D"/>
    <w:rsid w:val="06CBA241"/>
    <w:rsid w:val="06DB897D"/>
    <w:rsid w:val="06DE2233"/>
    <w:rsid w:val="06DF799A"/>
    <w:rsid w:val="06E30020"/>
    <w:rsid w:val="06FFC300"/>
    <w:rsid w:val="070FBC66"/>
    <w:rsid w:val="07103C14"/>
    <w:rsid w:val="0717EEBB"/>
    <w:rsid w:val="07263D72"/>
    <w:rsid w:val="0729566A"/>
    <w:rsid w:val="074650E4"/>
    <w:rsid w:val="07566EFE"/>
    <w:rsid w:val="075B6FD6"/>
    <w:rsid w:val="075B90BA"/>
    <w:rsid w:val="075F75E3"/>
    <w:rsid w:val="0772DB89"/>
    <w:rsid w:val="077BD5A2"/>
    <w:rsid w:val="07942275"/>
    <w:rsid w:val="07994B5F"/>
    <w:rsid w:val="079B1DAB"/>
    <w:rsid w:val="079BAD71"/>
    <w:rsid w:val="07BB0F16"/>
    <w:rsid w:val="07BDC8E2"/>
    <w:rsid w:val="07C73B9D"/>
    <w:rsid w:val="07CE0AF9"/>
    <w:rsid w:val="07D10279"/>
    <w:rsid w:val="07D6C8A6"/>
    <w:rsid w:val="07D9755D"/>
    <w:rsid w:val="07DAE54D"/>
    <w:rsid w:val="07E7F1B0"/>
    <w:rsid w:val="07E9AB7C"/>
    <w:rsid w:val="07EC6DE5"/>
    <w:rsid w:val="08016A10"/>
    <w:rsid w:val="080D330E"/>
    <w:rsid w:val="08287234"/>
    <w:rsid w:val="082A859F"/>
    <w:rsid w:val="083DB0E8"/>
    <w:rsid w:val="085231D7"/>
    <w:rsid w:val="08545C9C"/>
    <w:rsid w:val="086933F1"/>
    <w:rsid w:val="08708F9A"/>
    <w:rsid w:val="087635DF"/>
    <w:rsid w:val="089FFA56"/>
    <w:rsid w:val="08A3CB5F"/>
    <w:rsid w:val="08AF3862"/>
    <w:rsid w:val="08B0C5BD"/>
    <w:rsid w:val="08B0CCDE"/>
    <w:rsid w:val="08C8B089"/>
    <w:rsid w:val="08CBDAC5"/>
    <w:rsid w:val="08D9F50A"/>
    <w:rsid w:val="08F2AA6C"/>
    <w:rsid w:val="091837FB"/>
    <w:rsid w:val="091DA0C2"/>
    <w:rsid w:val="091E80E3"/>
    <w:rsid w:val="093560B4"/>
    <w:rsid w:val="09376F7A"/>
    <w:rsid w:val="093FD8B2"/>
    <w:rsid w:val="094417C5"/>
    <w:rsid w:val="094629C1"/>
    <w:rsid w:val="094C050A"/>
    <w:rsid w:val="09560B91"/>
    <w:rsid w:val="09785F23"/>
    <w:rsid w:val="097B16F9"/>
    <w:rsid w:val="098D3870"/>
    <w:rsid w:val="09902BE0"/>
    <w:rsid w:val="099381C7"/>
    <w:rsid w:val="099FA9A2"/>
    <w:rsid w:val="09ACA541"/>
    <w:rsid w:val="09AFAF6B"/>
    <w:rsid w:val="09B422A6"/>
    <w:rsid w:val="09B91154"/>
    <w:rsid w:val="09BE8E95"/>
    <w:rsid w:val="09CE43D7"/>
    <w:rsid w:val="09D22234"/>
    <w:rsid w:val="09D55F21"/>
    <w:rsid w:val="09E031F5"/>
    <w:rsid w:val="09E140C6"/>
    <w:rsid w:val="09E21BA4"/>
    <w:rsid w:val="09E79226"/>
    <w:rsid w:val="09F9F6EB"/>
    <w:rsid w:val="0A0D1C63"/>
    <w:rsid w:val="0A118595"/>
    <w:rsid w:val="0A11DE07"/>
    <w:rsid w:val="0A35BFFD"/>
    <w:rsid w:val="0A49F6B8"/>
    <w:rsid w:val="0A5C618C"/>
    <w:rsid w:val="0A74E4DB"/>
    <w:rsid w:val="0A7ADE3B"/>
    <w:rsid w:val="0A9CF6F4"/>
    <w:rsid w:val="0AA46005"/>
    <w:rsid w:val="0AAA43C5"/>
    <w:rsid w:val="0AB76563"/>
    <w:rsid w:val="0AC2A9EC"/>
    <w:rsid w:val="0AC5D7D5"/>
    <w:rsid w:val="0ACFB8BA"/>
    <w:rsid w:val="0ADEA167"/>
    <w:rsid w:val="0AE2FBB7"/>
    <w:rsid w:val="0AF363FE"/>
    <w:rsid w:val="0AF5E914"/>
    <w:rsid w:val="0B00EBBA"/>
    <w:rsid w:val="0B018366"/>
    <w:rsid w:val="0B0EEBCF"/>
    <w:rsid w:val="0B132297"/>
    <w:rsid w:val="0B1EB776"/>
    <w:rsid w:val="0B26A522"/>
    <w:rsid w:val="0B2AB086"/>
    <w:rsid w:val="0B2C8B7C"/>
    <w:rsid w:val="0B312EDA"/>
    <w:rsid w:val="0B3A690E"/>
    <w:rsid w:val="0B408CA2"/>
    <w:rsid w:val="0B48E3D2"/>
    <w:rsid w:val="0B58FCF9"/>
    <w:rsid w:val="0B691517"/>
    <w:rsid w:val="0B77201E"/>
    <w:rsid w:val="0B83E590"/>
    <w:rsid w:val="0BA1FE69"/>
    <w:rsid w:val="0BA2EDAC"/>
    <w:rsid w:val="0BAC7255"/>
    <w:rsid w:val="0BBB323C"/>
    <w:rsid w:val="0BC8CCD0"/>
    <w:rsid w:val="0BCBAC5D"/>
    <w:rsid w:val="0BD92254"/>
    <w:rsid w:val="0BE81FDE"/>
    <w:rsid w:val="0BEB9FAC"/>
    <w:rsid w:val="0BED93F0"/>
    <w:rsid w:val="0BFAED8E"/>
    <w:rsid w:val="0C157D21"/>
    <w:rsid w:val="0C284BDF"/>
    <w:rsid w:val="0C30368D"/>
    <w:rsid w:val="0C3A1A09"/>
    <w:rsid w:val="0C49B54F"/>
    <w:rsid w:val="0C5047E0"/>
    <w:rsid w:val="0C686296"/>
    <w:rsid w:val="0C7735ED"/>
    <w:rsid w:val="0C7FA81E"/>
    <w:rsid w:val="0C80E30D"/>
    <w:rsid w:val="0C86E084"/>
    <w:rsid w:val="0C89B461"/>
    <w:rsid w:val="0C8BB3BA"/>
    <w:rsid w:val="0C9CF202"/>
    <w:rsid w:val="0CA2C693"/>
    <w:rsid w:val="0CA61638"/>
    <w:rsid w:val="0CAD9384"/>
    <w:rsid w:val="0CC0768E"/>
    <w:rsid w:val="0CC30B0C"/>
    <w:rsid w:val="0CCB8005"/>
    <w:rsid w:val="0CCEC091"/>
    <w:rsid w:val="0CDD2C39"/>
    <w:rsid w:val="0CEBD142"/>
    <w:rsid w:val="0CF43BB5"/>
    <w:rsid w:val="0CF73C89"/>
    <w:rsid w:val="0D1B3F55"/>
    <w:rsid w:val="0D1C15F9"/>
    <w:rsid w:val="0D232ECE"/>
    <w:rsid w:val="0D38CEE1"/>
    <w:rsid w:val="0D3EE72C"/>
    <w:rsid w:val="0D4A52DB"/>
    <w:rsid w:val="0D5718C8"/>
    <w:rsid w:val="0D5A250C"/>
    <w:rsid w:val="0D5A3B72"/>
    <w:rsid w:val="0D61892A"/>
    <w:rsid w:val="0D6466D4"/>
    <w:rsid w:val="0D6D05E9"/>
    <w:rsid w:val="0D744CA7"/>
    <w:rsid w:val="0D903B81"/>
    <w:rsid w:val="0DA756B6"/>
    <w:rsid w:val="0DAC75C3"/>
    <w:rsid w:val="0DAF6359"/>
    <w:rsid w:val="0DD64BF0"/>
    <w:rsid w:val="0DEC8925"/>
    <w:rsid w:val="0E01794B"/>
    <w:rsid w:val="0E047150"/>
    <w:rsid w:val="0E0CEF66"/>
    <w:rsid w:val="0E1359BC"/>
    <w:rsid w:val="0E1991E7"/>
    <w:rsid w:val="0E4060A9"/>
    <w:rsid w:val="0E42DE47"/>
    <w:rsid w:val="0E4CB6F7"/>
    <w:rsid w:val="0E570FE9"/>
    <w:rsid w:val="0E6A3FE0"/>
    <w:rsid w:val="0E82474C"/>
    <w:rsid w:val="0E85CAE7"/>
    <w:rsid w:val="0E86BEE4"/>
    <w:rsid w:val="0E8C8277"/>
    <w:rsid w:val="0E8F1117"/>
    <w:rsid w:val="0E9CE939"/>
    <w:rsid w:val="0EA08405"/>
    <w:rsid w:val="0EAB7F9F"/>
    <w:rsid w:val="0EC693CD"/>
    <w:rsid w:val="0ECBD33E"/>
    <w:rsid w:val="0ED5325D"/>
    <w:rsid w:val="0EE743EA"/>
    <w:rsid w:val="0EE94C7A"/>
    <w:rsid w:val="0EEAA1E8"/>
    <w:rsid w:val="0EF32F92"/>
    <w:rsid w:val="0EF603A1"/>
    <w:rsid w:val="0EFECB48"/>
    <w:rsid w:val="0F0F590A"/>
    <w:rsid w:val="0F16EED4"/>
    <w:rsid w:val="0F210577"/>
    <w:rsid w:val="0F2346FE"/>
    <w:rsid w:val="0F271B16"/>
    <w:rsid w:val="0F27439E"/>
    <w:rsid w:val="0F2A14B7"/>
    <w:rsid w:val="0F2A6C61"/>
    <w:rsid w:val="0F2CBF7C"/>
    <w:rsid w:val="0F2CC29A"/>
    <w:rsid w:val="0F3924AD"/>
    <w:rsid w:val="0F3960FD"/>
    <w:rsid w:val="0F3CB727"/>
    <w:rsid w:val="0F428F12"/>
    <w:rsid w:val="0F6D714D"/>
    <w:rsid w:val="0F704E05"/>
    <w:rsid w:val="0F727D6F"/>
    <w:rsid w:val="0F7BE1CD"/>
    <w:rsid w:val="0F82E9D3"/>
    <w:rsid w:val="0F8A3456"/>
    <w:rsid w:val="0F9C1173"/>
    <w:rsid w:val="0FA1CD03"/>
    <w:rsid w:val="0FA5B0B6"/>
    <w:rsid w:val="0FAE2ADD"/>
    <w:rsid w:val="0FB13A42"/>
    <w:rsid w:val="0FC58E16"/>
    <w:rsid w:val="0FCA58FE"/>
    <w:rsid w:val="0FCE24AC"/>
    <w:rsid w:val="0FDDF662"/>
    <w:rsid w:val="0FEB1D4C"/>
    <w:rsid w:val="0FF25100"/>
    <w:rsid w:val="0FF71313"/>
    <w:rsid w:val="0FFCA5B1"/>
    <w:rsid w:val="100D7703"/>
    <w:rsid w:val="1014FD2B"/>
    <w:rsid w:val="102734A4"/>
    <w:rsid w:val="102D559A"/>
    <w:rsid w:val="104C02D9"/>
    <w:rsid w:val="10516D76"/>
    <w:rsid w:val="1075894E"/>
    <w:rsid w:val="108949DB"/>
    <w:rsid w:val="1090886C"/>
    <w:rsid w:val="10A4AF97"/>
    <w:rsid w:val="10A527DA"/>
    <w:rsid w:val="10B5692B"/>
    <w:rsid w:val="10BB517B"/>
    <w:rsid w:val="10BC1039"/>
    <w:rsid w:val="10BD71F7"/>
    <w:rsid w:val="10C09829"/>
    <w:rsid w:val="10C49ED1"/>
    <w:rsid w:val="10C639B8"/>
    <w:rsid w:val="10CC72AB"/>
    <w:rsid w:val="10CF5659"/>
    <w:rsid w:val="10D36A89"/>
    <w:rsid w:val="10DAC839"/>
    <w:rsid w:val="10E055AB"/>
    <w:rsid w:val="10E5F492"/>
    <w:rsid w:val="10E7E6AB"/>
    <w:rsid w:val="10E81E83"/>
    <w:rsid w:val="110689BF"/>
    <w:rsid w:val="1109475F"/>
    <w:rsid w:val="110A9C3A"/>
    <w:rsid w:val="110BAE0E"/>
    <w:rsid w:val="1115034A"/>
    <w:rsid w:val="112FF598"/>
    <w:rsid w:val="11395FEB"/>
    <w:rsid w:val="114F12D1"/>
    <w:rsid w:val="115EA583"/>
    <w:rsid w:val="11610D86"/>
    <w:rsid w:val="1180CCB5"/>
    <w:rsid w:val="1183A7BE"/>
    <w:rsid w:val="1188AEA8"/>
    <w:rsid w:val="118A6D25"/>
    <w:rsid w:val="118A70E8"/>
    <w:rsid w:val="118AF503"/>
    <w:rsid w:val="118E537E"/>
    <w:rsid w:val="1194D3F6"/>
    <w:rsid w:val="1198D5DE"/>
    <w:rsid w:val="119A18AF"/>
    <w:rsid w:val="119FF7DF"/>
    <w:rsid w:val="11A82EFE"/>
    <w:rsid w:val="11AF19A2"/>
    <w:rsid w:val="11B33593"/>
    <w:rsid w:val="11B3FFD5"/>
    <w:rsid w:val="11C31BAC"/>
    <w:rsid w:val="11CB3C78"/>
    <w:rsid w:val="11CC3C19"/>
    <w:rsid w:val="11E00773"/>
    <w:rsid w:val="11E20674"/>
    <w:rsid w:val="11EFB303"/>
    <w:rsid w:val="11F20658"/>
    <w:rsid w:val="120386C7"/>
    <w:rsid w:val="1208356E"/>
    <w:rsid w:val="120B2FA9"/>
    <w:rsid w:val="12251A3C"/>
    <w:rsid w:val="12310E06"/>
    <w:rsid w:val="1235D279"/>
    <w:rsid w:val="123C460F"/>
    <w:rsid w:val="123DBD75"/>
    <w:rsid w:val="12483957"/>
    <w:rsid w:val="124E04A8"/>
    <w:rsid w:val="125850BB"/>
    <w:rsid w:val="125A0A6D"/>
    <w:rsid w:val="1264C849"/>
    <w:rsid w:val="1267F05D"/>
    <w:rsid w:val="126A6FA0"/>
    <w:rsid w:val="127665C9"/>
    <w:rsid w:val="128257C2"/>
    <w:rsid w:val="129A9BC3"/>
    <w:rsid w:val="12A50A3F"/>
    <w:rsid w:val="12BAA388"/>
    <w:rsid w:val="12C8690B"/>
    <w:rsid w:val="12CF58DD"/>
    <w:rsid w:val="12D9AF19"/>
    <w:rsid w:val="12D9E1EA"/>
    <w:rsid w:val="12E2918C"/>
    <w:rsid w:val="12E8335B"/>
    <w:rsid w:val="12F20579"/>
    <w:rsid w:val="12FC8763"/>
    <w:rsid w:val="130D96D2"/>
    <w:rsid w:val="1336A29A"/>
    <w:rsid w:val="1336ADBD"/>
    <w:rsid w:val="13454A96"/>
    <w:rsid w:val="13623164"/>
    <w:rsid w:val="13712B93"/>
    <w:rsid w:val="13739A96"/>
    <w:rsid w:val="13910EFA"/>
    <w:rsid w:val="1393BB55"/>
    <w:rsid w:val="13A81B72"/>
    <w:rsid w:val="13B5ECB4"/>
    <w:rsid w:val="13C603DC"/>
    <w:rsid w:val="13CD0002"/>
    <w:rsid w:val="13CD4B3A"/>
    <w:rsid w:val="13D14AE4"/>
    <w:rsid w:val="13D5072C"/>
    <w:rsid w:val="13E42B7F"/>
    <w:rsid w:val="13E7BF2E"/>
    <w:rsid w:val="13E84A8D"/>
    <w:rsid w:val="13E922D7"/>
    <w:rsid w:val="13E95FD7"/>
    <w:rsid w:val="13F8214E"/>
    <w:rsid w:val="14192699"/>
    <w:rsid w:val="1425F8FC"/>
    <w:rsid w:val="1433B113"/>
    <w:rsid w:val="143E2A81"/>
    <w:rsid w:val="143E4FBE"/>
    <w:rsid w:val="14418F58"/>
    <w:rsid w:val="1448E134"/>
    <w:rsid w:val="14503CAD"/>
    <w:rsid w:val="14604C47"/>
    <w:rsid w:val="146DF411"/>
    <w:rsid w:val="146EBFAB"/>
    <w:rsid w:val="147FB88F"/>
    <w:rsid w:val="14812AEF"/>
    <w:rsid w:val="1487DFFF"/>
    <w:rsid w:val="14A379D9"/>
    <w:rsid w:val="14B385FD"/>
    <w:rsid w:val="14B8AE70"/>
    <w:rsid w:val="14BB141E"/>
    <w:rsid w:val="14C7E4AB"/>
    <w:rsid w:val="14D910A4"/>
    <w:rsid w:val="14DB5521"/>
    <w:rsid w:val="14E2AE91"/>
    <w:rsid w:val="14E569BA"/>
    <w:rsid w:val="14E608FC"/>
    <w:rsid w:val="14EA668F"/>
    <w:rsid w:val="14ED31E3"/>
    <w:rsid w:val="14EE2575"/>
    <w:rsid w:val="14EF407F"/>
    <w:rsid w:val="14F4F3E1"/>
    <w:rsid w:val="14FEC0C5"/>
    <w:rsid w:val="1500F5E5"/>
    <w:rsid w:val="151BAFD7"/>
    <w:rsid w:val="152172F6"/>
    <w:rsid w:val="1543BFA5"/>
    <w:rsid w:val="156821E8"/>
    <w:rsid w:val="156C3878"/>
    <w:rsid w:val="156ECFDF"/>
    <w:rsid w:val="15731770"/>
    <w:rsid w:val="157BDCD1"/>
    <w:rsid w:val="158645DB"/>
    <w:rsid w:val="15A25F64"/>
    <w:rsid w:val="15A38F4B"/>
    <w:rsid w:val="15A5D5EE"/>
    <w:rsid w:val="15C2FECF"/>
    <w:rsid w:val="15C4A339"/>
    <w:rsid w:val="15CBC03B"/>
    <w:rsid w:val="15CCE2D7"/>
    <w:rsid w:val="15CEC6A6"/>
    <w:rsid w:val="15D0423A"/>
    <w:rsid w:val="15D3AE20"/>
    <w:rsid w:val="15E656D6"/>
    <w:rsid w:val="15E782E6"/>
    <w:rsid w:val="15EA5A42"/>
    <w:rsid w:val="15F72395"/>
    <w:rsid w:val="15F99FC9"/>
    <w:rsid w:val="1608FBC2"/>
    <w:rsid w:val="160C7E80"/>
    <w:rsid w:val="160F144B"/>
    <w:rsid w:val="16131D35"/>
    <w:rsid w:val="161E4ED3"/>
    <w:rsid w:val="161ECAD3"/>
    <w:rsid w:val="16375CF1"/>
    <w:rsid w:val="16378FC2"/>
    <w:rsid w:val="165BA266"/>
    <w:rsid w:val="16690898"/>
    <w:rsid w:val="166E25EC"/>
    <w:rsid w:val="166F3774"/>
    <w:rsid w:val="167482EE"/>
    <w:rsid w:val="16782E5F"/>
    <w:rsid w:val="168ACD8A"/>
    <w:rsid w:val="169FCBE8"/>
    <w:rsid w:val="16A8548E"/>
    <w:rsid w:val="16AB4462"/>
    <w:rsid w:val="16B20187"/>
    <w:rsid w:val="16DF67E8"/>
    <w:rsid w:val="17027CFC"/>
    <w:rsid w:val="1708B504"/>
    <w:rsid w:val="17157999"/>
    <w:rsid w:val="171A3262"/>
    <w:rsid w:val="17268AE4"/>
    <w:rsid w:val="1727229C"/>
    <w:rsid w:val="17295450"/>
    <w:rsid w:val="1734BFA0"/>
    <w:rsid w:val="17376BEC"/>
    <w:rsid w:val="173CF38C"/>
    <w:rsid w:val="173D8777"/>
    <w:rsid w:val="1742A731"/>
    <w:rsid w:val="17446FC2"/>
    <w:rsid w:val="17505797"/>
    <w:rsid w:val="175A2B0B"/>
    <w:rsid w:val="176A367D"/>
    <w:rsid w:val="177995BC"/>
    <w:rsid w:val="1779F580"/>
    <w:rsid w:val="17A1182E"/>
    <w:rsid w:val="17AF7DFE"/>
    <w:rsid w:val="17AFE18A"/>
    <w:rsid w:val="17C8AEDD"/>
    <w:rsid w:val="17CA4274"/>
    <w:rsid w:val="17D0F8BD"/>
    <w:rsid w:val="17D2970F"/>
    <w:rsid w:val="17EE19DD"/>
    <w:rsid w:val="17EF35D4"/>
    <w:rsid w:val="180484CC"/>
    <w:rsid w:val="1807EFE4"/>
    <w:rsid w:val="18082ABC"/>
    <w:rsid w:val="1819D924"/>
    <w:rsid w:val="18200050"/>
    <w:rsid w:val="18319103"/>
    <w:rsid w:val="1836B147"/>
    <w:rsid w:val="1840D0B0"/>
    <w:rsid w:val="184390E6"/>
    <w:rsid w:val="18485010"/>
    <w:rsid w:val="1849E5A1"/>
    <w:rsid w:val="185A8D12"/>
    <w:rsid w:val="18616EDA"/>
    <w:rsid w:val="186C08FC"/>
    <w:rsid w:val="186CD2A0"/>
    <w:rsid w:val="18838CF0"/>
    <w:rsid w:val="18889D4B"/>
    <w:rsid w:val="18959FD8"/>
    <w:rsid w:val="18969923"/>
    <w:rsid w:val="189961E9"/>
    <w:rsid w:val="189CA9D4"/>
    <w:rsid w:val="189FEE54"/>
    <w:rsid w:val="18AFF2F7"/>
    <w:rsid w:val="18B02A83"/>
    <w:rsid w:val="18B1D650"/>
    <w:rsid w:val="18C5C13F"/>
    <w:rsid w:val="18C635D6"/>
    <w:rsid w:val="18CDBEE4"/>
    <w:rsid w:val="18D4121B"/>
    <w:rsid w:val="18D52F90"/>
    <w:rsid w:val="18F6CAA6"/>
    <w:rsid w:val="1903934B"/>
    <w:rsid w:val="19159C1F"/>
    <w:rsid w:val="191BD11F"/>
    <w:rsid w:val="1935A28D"/>
    <w:rsid w:val="193E7967"/>
    <w:rsid w:val="194375E9"/>
    <w:rsid w:val="1953986E"/>
    <w:rsid w:val="19544DB1"/>
    <w:rsid w:val="195A7DC9"/>
    <w:rsid w:val="19680D47"/>
    <w:rsid w:val="19767AFF"/>
    <w:rsid w:val="19917CC0"/>
    <w:rsid w:val="19957F0A"/>
    <w:rsid w:val="1996470A"/>
    <w:rsid w:val="199D2728"/>
    <w:rsid w:val="19B0FB31"/>
    <w:rsid w:val="19B1D6A5"/>
    <w:rsid w:val="19B7C186"/>
    <w:rsid w:val="19B90085"/>
    <w:rsid w:val="19B9E8EF"/>
    <w:rsid w:val="19C0CD8A"/>
    <w:rsid w:val="19C314E7"/>
    <w:rsid w:val="19C3B26C"/>
    <w:rsid w:val="19D55447"/>
    <w:rsid w:val="19EF71D9"/>
    <w:rsid w:val="19F5FB1C"/>
    <w:rsid w:val="1A03AE9A"/>
    <w:rsid w:val="1A0667C2"/>
    <w:rsid w:val="1A06DF56"/>
    <w:rsid w:val="1A0EABBB"/>
    <w:rsid w:val="1A170C7B"/>
    <w:rsid w:val="1A1E86F4"/>
    <w:rsid w:val="1A1ED46D"/>
    <w:rsid w:val="1A2014D6"/>
    <w:rsid w:val="1A223819"/>
    <w:rsid w:val="1A22DB08"/>
    <w:rsid w:val="1A43A3FC"/>
    <w:rsid w:val="1A55586C"/>
    <w:rsid w:val="1A599DFB"/>
    <w:rsid w:val="1A5C32AD"/>
    <w:rsid w:val="1A5D8276"/>
    <w:rsid w:val="1A5E5758"/>
    <w:rsid w:val="1A5FDDCB"/>
    <w:rsid w:val="1A60ACF9"/>
    <w:rsid w:val="1A6355EA"/>
    <w:rsid w:val="1A67ABB7"/>
    <w:rsid w:val="1A6BA2BC"/>
    <w:rsid w:val="1A86D483"/>
    <w:rsid w:val="1A86FBB6"/>
    <w:rsid w:val="1A8A2C61"/>
    <w:rsid w:val="1A92DD00"/>
    <w:rsid w:val="1A9D697A"/>
    <w:rsid w:val="1AA15C6D"/>
    <w:rsid w:val="1AA9967A"/>
    <w:rsid w:val="1AB63BD7"/>
    <w:rsid w:val="1AB772CC"/>
    <w:rsid w:val="1AC2F811"/>
    <w:rsid w:val="1AC34636"/>
    <w:rsid w:val="1AD296F9"/>
    <w:rsid w:val="1AD37AF0"/>
    <w:rsid w:val="1AD6E7BF"/>
    <w:rsid w:val="1AF0E691"/>
    <w:rsid w:val="1AF1448D"/>
    <w:rsid w:val="1AFBB992"/>
    <w:rsid w:val="1B0E3B6F"/>
    <w:rsid w:val="1B0F33B5"/>
    <w:rsid w:val="1B22300C"/>
    <w:rsid w:val="1B31B22E"/>
    <w:rsid w:val="1B377298"/>
    <w:rsid w:val="1B39A2D1"/>
    <w:rsid w:val="1B3DBEAA"/>
    <w:rsid w:val="1B3EAE19"/>
    <w:rsid w:val="1B402FEA"/>
    <w:rsid w:val="1B4167A2"/>
    <w:rsid w:val="1B417D50"/>
    <w:rsid w:val="1B480F50"/>
    <w:rsid w:val="1B537891"/>
    <w:rsid w:val="1B5EF621"/>
    <w:rsid w:val="1B62B6AD"/>
    <w:rsid w:val="1B66DBCD"/>
    <w:rsid w:val="1B6F5994"/>
    <w:rsid w:val="1B771F31"/>
    <w:rsid w:val="1B7AE9D1"/>
    <w:rsid w:val="1B905908"/>
    <w:rsid w:val="1B943871"/>
    <w:rsid w:val="1BA3B78D"/>
    <w:rsid w:val="1BB0191F"/>
    <w:rsid w:val="1BBE20D3"/>
    <w:rsid w:val="1BCDFAE4"/>
    <w:rsid w:val="1BCFCD1D"/>
    <w:rsid w:val="1BD626B0"/>
    <w:rsid w:val="1BD8CCC4"/>
    <w:rsid w:val="1BEB5B36"/>
    <w:rsid w:val="1BEC33B6"/>
    <w:rsid w:val="1BED2226"/>
    <w:rsid w:val="1BFF3C76"/>
    <w:rsid w:val="1C00FDD4"/>
    <w:rsid w:val="1C03DA95"/>
    <w:rsid w:val="1C114273"/>
    <w:rsid w:val="1C1B30B6"/>
    <w:rsid w:val="1C1FECB7"/>
    <w:rsid w:val="1C2E97D8"/>
    <w:rsid w:val="1C319982"/>
    <w:rsid w:val="1C332A64"/>
    <w:rsid w:val="1C37F8F9"/>
    <w:rsid w:val="1C3AB261"/>
    <w:rsid w:val="1C3BB349"/>
    <w:rsid w:val="1C3BD243"/>
    <w:rsid w:val="1C484BBA"/>
    <w:rsid w:val="1C5B2C7D"/>
    <w:rsid w:val="1C83C070"/>
    <w:rsid w:val="1C847B1A"/>
    <w:rsid w:val="1C8D5DE3"/>
    <w:rsid w:val="1CA9B56C"/>
    <w:rsid w:val="1CAE6595"/>
    <w:rsid w:val="1CAF448A"/>
    <w:rsid w:val="1CBA7F17"/>
    <w:rsid w:val="1CC74D04"/>
    <w:rsid w:val="1CCC8F44"/>
    <w:rsid w:val="1CD4CB75"/>
    <w:rsid w:val="1CD99519"/>
    <w:rsid w:val="1CDB9957"/>
    <w:rsid w:val="1CDC2B77"/>
    <w:rsid w:val="1CE63CA1"/>
    <w:rsid w:val="1CE8A1C4"/>
    <w:rsid w:val="1CE8D1A4"/>
    <w:rsid w:val="1CE940FD"/>
    <w:rsid w:val="1CF4BE1C"/>
    <w:rsid w:val="1CF8F947"/>
    <w:rsid w:val="1D020B14"/>
    <w:rsid w:val="1D12CF36"/>
    <w:rsid w:val="1D1A0458"/>
    <w:rsid w:val="1D1DFF95"/>
    <w:rsid w:val="1D2DFA29"/>
    <w:rsid w:val="1D32CE82"/>
    <w:rsid w:val="1D396932"/>
    <w:rsid w:val="1D4650BE"/>
    <w:rsid w:val="1D4CAFF5"/>
    <w:rsid w:val="1D4F518B"/>
    <w:rsid w:val="1D5B8647"/>
    <w:rsid w:val="1D5D7784"/>
    <w:rsid w:val="1D60122E"/>
    <w:rsid w:val="1D681CA0"/>
    <w:rsid w:val="1D79BA7A"/>
    <w:rsid w:val="1D883B6D"/>
    <w:rsid w:val="1D9FEEDA"/>
    <w:rsid w:val="1DAA197B"/>
    <w:rsid w:val="1DAE2ABC"/>
    <w:rsid w:val="1DAF48D7"/>
    <w:rsid w:val="1DB72F2F"/>
    <w:rsid w:val="1DC451B4"/>
    <w:rsid w:val="1DC4FA4C"/>
    <w:rsid w:val="1DCE66E0"/>
    <w:rsid w:val="1DCE9C59"/>
    <w:rsid w:val="1DD14E31"/>
    <w:rsid w:val="1DD91E6F"/>
    <w:rsid w:val="1DE65440"/>
    <w:rsid w:val="1DED98B5"/>
    <w:rsid w:val="1DF8509E"/>
    <w:rsid w:val="1DFDA483"/>
    <w:rsid w:val="1E071DCF"/>
    <w:rsid w:val="1E11E986"/>
    <w:rsid w:val="1E19E0D0"/>
    <w:rsid w:val="1E1B9872"/>
    <w:rsid w:val="1E1CD353"/>
    <w:rsid w:val="1E1EEDA9"/>
    <w:rsid w:val="1E1F90D1"/>
    <w:rsid w:val="1E29F487"/>
    <w:rsid w:val="1E2B9198"/>
    <w:rsid w:val="1E47DC30"/>
    <w:rsid w:val="1E536081"/>
    <w:rsid w:val="1E5B3DBB"/>
    <w:rsid w:val="1E6CEE11"/>
    <w:rsid w:val="1E6EEAC8"/>
    <w:rsid w:val="1E79078F"/>
    <w:rsid w:val="1E85BCC6"/>
    <w:rsid w:val="1E98134E"/>
    <w:rsid w:val="1E999B82"/>
    <w:rsid w:val="1E9B8AC0"/>
    <w:rsid w:val="1E9DD90A"/>
    <w:rsid w:val="1EA34E2E"/>
    <w:rsid w:val="1EA614DA"/>
    <w:rsid w:val="1EA9B17E"/>
    <w:rsid w:val="1EAD4069"/>
    <w:rsid w:val="1EC76537"/>
    <w:rsid w:val="1ED5BD62"/>
    <w:rsid w:val="1ED9D8E5"/>
    <w:rsid w:val="1EDD29A0"/>
    <w:rsid w:val="1EF747D9"/>
    <w:rsid w:val="1EF7DA96"/>
    <w:rsid w:val="1EFDFD93"/>
    <w:rsid w:val="1F0264B1"/>
    <w:rsid w:val="1F03D156"/>
    <w:rsid w:val="1F062F85"/>
    <w:rsid w:val="1F0AE5B6"/>
    <w:rsid w:val="1F0CE2E4"/>
    <w:rsid w:val="1F126224"/>
    <w:rsid w:val="1F1F0507"/>
    <w:rsid w:val="1F422C95"/>
    <w:rsid w:val="1F4B9283"/>
    <w:rsid w:val="1F4CB326"/>
    <w:rsid w:val="1F5B922E"/>
    <w:rsid w:val="1F609967"/>
    <w:rsid w:val="1F63C6C3"/>
    <w:rsid w:val="1F737305"/>
    <w:rsid w:val="1F7868A9"/>
    <w:rsid w:val="1F7D9C27"/>
    <w:rsid w:val="1F864476"/>
    <w:rsid w:val="1F86D2B0"/>
    <w:rsid w:val="1F8A8583"/>
    <w:rsid w:val="1FAC6CBF"/>
    <w:rsid w:val="1FADB9E7"/>
    <w:rsid w:val="1FBBECBE"/>
    <w:rsid w:val="1FD383D9"/>
    <w:rsid w:val="1FDCC913"/>
    <w:rsid w:val="1FDD4318"/>
    <w:rsid w:val="1FE845A8"/>
    <w:rsid w:val="1FEAFB20"/>
    <w:rsid w:val="1FF6E058"/>
    <w:rsid w:val="200DA590"/>
    <w:rsid w:val="201B62A2"/>
    <w:rsid w:val="201E0009"/>
    <w:rsid w:val="201E6FFF"/>
    <w:rsid w:val="20466428"/>
    <w:rsid w:val="206600CD"/>
    <w:rsid w:val="206BCC47"/>
    <w:rsid w:val="206C388B"/>
    <w:rsid w:val="207787C6"/>
    <w:rsid w:val="207B9777"/>
    <w:rsid w:val="2083A740"/>
    <w:rsid w:val="2089D952"/>
    <w:rsid w:val="208A8516"/>
    <w:rsid w:val="20901F8F"/>
    <w:rsid w:val="2096840A"/>
    <w:rsid w:val="20A1801B"/>
    <w:rsid w:val="20A891FC"/>
    <w:rsid w:val="20AF8E65"/>
    <w:rsid w:val="20B50932"/>
    <w:rsid w:val="20C38766"/>
    <w:rsid w:val="20C9B9FE"/>
    <w:rsid w:val="20CED0FD"/>
    <w:rsid w:val="20DA9A1E"/>
    <w:rsid w:val="20E63025"/>
    <w:rsid w:val="20EDCBC2"/>
    <w:rsid w:val="2100CCFC"/>
    <w:rsid w:val="2104BFEF"/>
    <w:rsid w:val="2105BB8B"/>
    <w:rsid w:val="2108E570"/>
    <w:rsid w:val="2109DE6C"/>
    <w:rsid w:val="210FD7D4"/>
    <w:rsid w:val="21123B1C"/>
    <w:rsid w:val="2114C8D6"/>
    <w:rsid w:val="211A2CD3"/>
    <w:rsid w:val="2123F2BB"/>
    <w:rsid w:val="2128D5C8"/>
    <w:rsid w:val="2132456E"/>
    <w:rsid w:val="21509CB2"/>
    <w:rsid w:val="21606629"/>
    <w:rsid w:val="216D35BB"/>
    <w:rsid w:val="2189C255"/>
    <w:rsid w:val="21926C73"/>
    <w:rsid w:val="2193EDFC"/>
    <w:rsid w:val="219B1C55"/>
    <w:rsid w:val="21A81A22"/>
    <w:rsid w:val="21ACF8DC"/>
    <w:rsid w:val="21BCB02B"/>
    <w:rsid w:val="21DA61E3"/>
    <w:rsid w:val="21E5B60C"/>
    <w:rsid w:val="21EA9C13"/>
    <w:rsid w:val="21ECADE3"/>
    <w:rsid w:val="21EFDDA0"/>
    <w:rsid w:val="2205E4C2"/>
    <w:rsid w:val="2209C8F3"/>
    <w:rsid w:val="220F98EA"/>
    <w:rsid w:val="2217CEA7"/>
    <w:rsid w:val="221F8DDE"/>
    <w:rsid w:val="22278976"/>
    <w:rsid w:val="2236C7F1"/>
    <w:rsid w:val="22401A9A"/>
    <w:rsid w:val="2247C575"/>
    <w:rsid w:val="22532D05"/>
    <w:rsid w:val="22546492"/>
    <w:rsid w:val="225D8F48"/>
    <w:rsid w:val="2278B1BA"/>
    <w:rsid w:val="227A69BD"/>
    <w:rsid w:val="22903FA4"/>
    <w:rsid w:val="2297582F"/>
    <w:rsid w:val="229E9A2D"/>
    <w:rsid w:val="22A73679"/>
    <w:rsid w:val="22AB2D47"/>
    <w:rsid w:val="22AC8109"/>
    <w:rsid w:val="22B4CADF"/>
    <w:rsid w:val="22B510CF"/>
    <w:rsid w:val="22D11BDE"/>
    <w:rsid w:val="22E071E1"/>
    <w:rsid w:val="22EE21BF"/>
    <w:rsid w:val="2316CF0C"/>
    <w:rsid w:val="2329D6C6"/>
    <w:rsid w:val="2334652B"/>
    <w:rsid w:val="23447D04"/>
    <w:rsid w:val="23479427"/>
    <w:rsid w:val="2347DFA4"/>
    <w:rsid w:val="23486663"/>
    <w:rsid w:val="234A30CF"/>
    <w:rsid w:val="235138D2"/>
    <w:rsid w:val="23564004"/>
    <w:rsid w:val="235B76DE"/>
    <w:rsid w:val="2365AFD9"/>
    <w:rsid w:val="23713A8A"/>
    <w:rsid w:val="23966A07"/>
    <w:rsid w:val="23A4C664"/>
    <w:rsid w:val="23AC53AD"/>
    <w:rsid w:val="23AD8D60"/>
    <w:rsid w:val="23B2683B"/>
    <w:rsid w:val="23C8F711"/>
    <w:rsid w:val="23D420AF"/>
    <w:rsid w:val="23DC5D50"/>
    <w:rsid w:val="23DDF4AA"/>
    <w:rsid w:val="23F175E4"/>
    <w:rsid w:val="23FB2828"/>
    <w:rsid w:val="240C518F"/>
    <w:rsid w:val="2410921F"/>
    <w:rsid w:val="2416539B"/>
    <w:rsid w:val="2422AADA"/>
    <w:rsid w:val="242C9356"/>
    <w:rsid w:val="24315F68"/>
    <w:rsid w:val="2431BF82"/>
    <w:rsid w:val="244102CD"/>
    <w:rsid w:val="244446FC"/>
    <w:rsid w:val="24529C8C"/>
    <w:rsid w:val="245C7762"/>
    <w:rsid w:val="24604F95"/>
    <w:rsid w:val="247A73EA"/>
    <w:rsid w:val="247E788C"/>
    <w:rsid w:val="24809E94"/>
    <w:rsid w:val="24909BD1"/>
    <w:rsid w:val="24931559"/>
    <w:rsid w:val="2495D168"/>
    <w:rsid w:val="2496DEB0"/>
    <w:rsid w:val="249A9ACC"/>
    <w:rsid w:val="24A4A0B3"/>
    <w:rsid w:val="24A54C6B"/>
    <w:rsid w:val="24A664CC"/>
    <w:rsid w:val="24ABBAD4"/>
    <w:rsid w:val="24AFEC79"/>
    <w:rsid w:val="24C83DE6"/>
    <w:rsid w:val="24D7240A"/>
    <w:rsid w:val="24D85E75"/>
    <w:rsid w:val="24DEE0AD"/>
    <w:rsid w:val="24E55BBE"/>
    <w:rsid w:val="24EBD32E"/>
    <w:rsid w:val="24EC8205"/>
    <w:rsid w:val="24EE2346"/>
    <w:rsid w:val="24F9291C"/>
    <w:rsid w:val="24FD1017"/>
    <w:rsid w:val="24FE0CEB"/>
    <w:rsid w:val="2528F494"/>
    <w:rsid w:val="252B594B"/>
    <w:rsid w:val="2535B985"/>
    <w:rsid w:val="25360287"/>
    <w:rsid w:val="25399FE4"/>
    <w:rsid w:val="253A6C57"/>
    <w:rsid w:val="25421CF1"/>
    <w:rsid w:val="25423E0D"/>
    <w:rsid w:val="25540302"/>
    <w:rsid w:val="255B7AC7"/>
    <w:rsid w:val="2570FBC0"/>
    <w:rsid w:val="25907C40"/>
    <w:rsid w:val="2596F889"/>
    <w:rsid w:val="259A1682"/>
    <w:rsid w:val="25B267E1"/>
    <w:rsid w:val="25C0DEED"/>
    <w:rsid w:val="25C955DF"/>
    <w:rsid w:val="25CC15A7"/>
    <w:rsid w:val="25CC4878"/>
    <w:rsid w:val="25D3460F"/>
    <w:rsid w:val="25D426C2"/>
    <w:rsid w:val="25D92CAE"/>
    <w:rsid w:val="25D99F03"/>
    <w:rsid w:val="25D9ECA8"/>
    <w:rsid w:val="25EFECD6"/>
    <w:rsid w:val="25F88962"/>
    <w:rsid w:val="25FA74EA"/>
    <w:rsid w:val="2609E959"/>
    <w:rsid w:val="261B032D"/>
    <w:rsid w:val="261FEBC4"/>
    <w:rsid w:val="2622887F"/>
    <w:rsid w:val="2635FB82"/>
    <w:rsid w:val="263EAEBB"/>
    <w:rsid w:val="26412FAC"/>
    <w:rsid w:val="264C7277"/>
    <w:rsid w:val="2667F5A2"/>
    <w:rsid w:val="26715927"/>
    <w:rsid w:val="26896726"/>
    <w:rsid w:val="268E6DE6"/>
    <w:rsid w:val="26951A54"/>
    <w:rsid w:val="26970625"/>
    <w:rsid w:val="26AF4A6B"/>
    <w:rsid w:val="26B4FFC9"/>
    <w:rsid w:val="26B7992D"/>
    <w:rsid w:val="26BBC658"/>
    <w:rsid w:val="26CA9955"/>
    <w:rsid w:val="26CD5BCF"/>
    <w:rsid w:val="26DDED52"/>
    <w:rsid w:val="26DF3D45"/>
    <w:rsid w:val="26E03D05"/>
    <w:rsid w:val="26EC7EE7"/>
    <w:rsid w:val="26ECC568"/>
    <w:rsid w:val="26EF0F4B"/>
    <w:rsid w:val="26F020A4"/>
    <w:rsid w:val="26F45617"/>
    <w:rsid w:val="26F61757"/>
    <w:rsid w:val="26F9562E"/>
    <w:rsid w:val="26FC4FC5"/>
    <w:rsid w:val="26FF296E"/>
    <w:rsid w:val="2724A015"/>
    <w:rsid w:val="27297D12"/>
    <w:rsid w:val="2733829E"/>
    <w:rsid w:val="27468699"/>
    <w:rsid w:val="2752E113"/>
    <w:rsid w:val="27588571"/>
    <w:rsid w:val="276CED31"/>
    <w:rsid w:val="2774FD0F"/>
    <w:rsid w:val="277DE870"/>
    <w:rsid w:val="278ED102"/>
    <w:rsid w:val="278F79A6"/>
    <w:rsid w:val="2793DC93"/>
    <w:rsid w:val="27957B02"/>
    <w:rsid w:val="27A0A1D3"/>
    <w:rsid w:val="27A11677"/>
    <w:rsid w:val="27A1F57B"/>
    <w:rsid w:val="27A8C756"/>
    <w:rsid w:val="27AB7D6D"/>
    <w:rsid w:val="27BAF0CD"/>
    <w:rsid w:val="27BE3C08"/>
    <w:rsid w:val="27D32711"/>
    <w:rsid w:val="27D92285"/>
    <w:rsid w:val="27E9F094"/>
    <w:rsid w:val="27F7C1B8"/>
    <w:rsid w:val="27FCC19A"/>
    <w:rsid w:val="2803F015"/>
    <w:rsid w:val="28075C07"/>
    <w:rsid w:val="2810E30F"/>
    <w:rsid w:val="281949A0"/>
    <w:rsid w:val="281CDD47"/>
    <w:rsid w:val="281CFFE5"/>
    <w:rsid w:val="28217D84"/>
    <w:rsid w:val="2826AE7F"/>
    <w:rsid w:val="28276E29"/>
    <w:rsid w:val="282AA5FE"/>
    <w:rsid w:val="282DE364"/>
    <w:rsid w:val="2835F94C"/>
    <w:rsid w:val="28489397"/>
    <w:rsid w:val="2849EE10"/>
    <w:rsid w:val="284CC6F6"/>
    <w:rsid w:val="284CD1BE"/>
    <w:rsid w:val="2857C0A0"/>
    <w:rsid w:val="28609556"/>
    <w:rsid w:val="286C55DF"/>
    <w:rsid w:val="28793347"/>
    <w:rsid w:val="287BFFE8"/>
    <w:rsid w:val="2885F270"/>
    <w:rsid w:val="28915FE4"/>
    <w:rsid w:val="289481AC"/>
    <w:rsid w:val="289C64F6"/>
    <w:rsid w:val="28A45B1C"/>
    <w:rsid w:val="28C788F8"/>
    <w:rsid w:val="28CB0328"/>
    <w:rsid w:val="28D082D4"/>
    <w:rsid w:val="28E3A10C"/>
    <w:rsid w:val="28F080ED"/>
    <w:rsid w:val="28FB6670"/>
    <w:rsid w:val="28FD86D1"/>
    <w:rsid w:val="28FDA3B9"/>
    <w:rsid w:val="29012CEE"/>
    <w:rsid w:val="29013B49"/>
    <w:rsid w:val="2905B2D2"/>
    <w:rsid w:val="2916436A"/>
    <w:rsid w:val="2923B72A"/>
    <w:rsid w:val="292B4A07"/>
    <w:rsid w:val="29373E81"/>
    <w:rsid w:val="293E95BE"/>
    <w:rsid w:val="294944D0"/>
    <w:rsid w:val="294995BF"/>
    <w:rsid w:val="295024B9"/>
    <w:rsid w:val="295A2598"/>
    <w:rsid w:val="2963EFAC"/>
    <w:rsid w:val="29653E9D"/>
    <w:rsid w:val="2982704D"/>
    <w:rsid w:val="29940E2A"/>
    <w:rsid w:val="299A5863"/>
    <w:rsid w:val="29BB10A6"/>
    <w:rsid w:val="29C2A712"/>
    <w:rsid w:val="29CD638F"/>
    <w:rsid w:val="29E4781D"/>
    <w:rsid w:val="29F9742D"/>
    <w:rsid w:val="29FD5F3F"/>
    <w:rsid w:val="29FE140E"/>
    <w:rsid w:val="2A20A72B"/>
    <w:rsid w:val="2A23505D"/>
    <w:rsid w:val="2A3066C6"/>
    <w:rsid w:val="2A3292F6"/>
    <w:rsid w:val="2A4493EF"/>
    <w:rsid w:val="2A50E6CB"/>
    <w:rsid w:val="2A53FE1D"/>
    <w:rsid w:val="2A575368"/>
    <w:rsid w:val="2A5B674F"/>
    <w:rsid w:val="2A7051AF"/>
    <w:rsid w:val="2A77AA82"/>
    <w:rsid w:val="2A7AF2D4"/>
    <w:rsid w:val="2A876BF2"/>
    <w:rsid w:val="2A8EB2CE"/>
    <w:rsid w:val="2AA724D9"/>
    <w:rsid w:val="2AAE041C"/>
    <w:rsid w:val="2AB6FA1B"/>
    <w:rsid w:val="2AC11684"/>
    <w:rsid w:val="2ACB7D55"/>
    <w:rsid w:val="2AD8ECB7"/>
    <w:rsid w:val="2AE3B603"/>
    <w:rsid w:val="2AE4EB7C"/>
    <w:rsid w:val="2AE9B1D4"/>
    <w:rsid w:val="2AF18C40"/>
    <w:rsid w:val="2AFC2DEA"/>
    <w:rsid w:val="2B0500F2"/>
    <w:rsid w:val="2B0B4BD9"/>
    <w:rsid w:val="2B17A776"/>
    <w:rsid w:val="2B1B7A08"/>
    <w:rsid w:val="2B4D19FE"/>
    <w:rsid w:val="2B4F95D3"/>
    <w:rsid w:val="2B523F62"/>
    <w:rsid w:val="2B587AB3"/>
    <w:rsid w:val="2B5CE162"/>
    <w:rsid w:val="2B7194E3"/>
    <w:rsid w:val="2B83B390"/>
    <w:rsid w:val="2B89D01B"/>
    <w:rsid w:val="2B90BA07"/>
    <w:rsid w:val="2B926EE7"/>
    <w:rsid w:val="2B9A1F87"/>
    <w:rsid w:val="2B9B1C4C"/>
    <w:rsid w:val="2BA608B0"/>
    <w:rsid w:val="2BA88A5E"/>
    <w:rsid w:val="2BBB5E95"/>
    <w:rsid w:val="2BC23ED2"/>
    <w:rsid w:val="2BC8C6BA"/>
    <w:rsid w:val="2BCE6357"/>
    <w:rsid w:val="2BCFCD24"/>
    <w:rsid w:val="2BD322D4"/>
    <w:rsid w:val="2BDF25B4"/>
    <w:rsid w:val="2BDF3295"/>
    <w:rsid w:val="2BE36EF3"/>
    <w:rsid w:val="2BEE2760"/>
    <w:rsid w:val="2C0879F2"/>
    <w:rsid w:val="2C143389"/>
    <w:rsid w:val="2C265829"/>
    <w:rsid w:val="2C2A8E26"/>
    <w:rsid w:val="2C2D8C94"/>
    <w:rsid w:val="2C377957"/>
    <w:rsid w:val="2C37FE27"/>
    <w:rsid w:val="2C38CDB0"/>
    <w:rsid w:val="2C3980E9"/>
    <w:rsid w:val="2C3C4423"/>
    <w:rsid w:val="2C3F12ED"/>
    <w:rsid w:val="2C3FEEC3"/>
    <w:rsid w:val="2C491AC3"/>
    <w:rsid w:val="2C51F60D"/>
    <w:rsid w:val="2C5EA3C6"/>
    <w:rsid w:val="2C64BE00"/>
    <w:rsid w:val="2C68A656"/>
    <w:rsid w:val="2C7C6983"/>
    <w:rsid w:val="2C8A44B1"/>
    <w:rsid w:val="2C8C06A0"/>
    <w:rsid w:val="2C8D5CA1"/>
    <w:rsid w:val="2C8E7354"/>
    <w:rsid w:val="2C944E6B"/>
    <w:rsid w:val="2C9D2E2D"/>
    <w:rsid w:val="2CA5426B"/>
    <w:rsid w:val="2CD80F8F"/>
    <w:rsid w:val="2CD84053"/>
    <w:rsid w:val="2CD96C90"/>
    <w:rsid w:val="2CE4CC28"/>
    <w:rsid w:val="2CE74695"/>
    <w:rsid w:val="2CFA1B7B"/>
    <w:rsid w:val="2D082714"/>
    <w:rsid w:val="2D15B6CF"/>
    <w:rsid w:val="2D1A2B39"/>
    <w:rsid w:val="2D1FC880"/>
    <w:rsid w:val="2D1FEDB0"/>
    <w:rsid w:val="2D2278FB"/>
    <w:rsid w:val="2D27A30D"/>
    <w:rsid w:val="2D2B2241"/>
    <w:rsid w:val="2D39D3C3"/>
    <w:rsid w:val="2D3D163A"/>
    <w:rsid w:val="2D436A97"/>
    <w:rsid w:val="2D52DDC9"/>
    <w:rsid w:val="2D6009B1"/>
    <w:rsid w:val="2D6A33B8"/>
    <w:rsid w:val="2D6BF208"/>
    <w:rsid w:val="2D6C21E1"/>
    <w:rsid w:val="2D715866"/>
    <w:rsid w:val="2D7990E1"/>
    <w:rsid w:val="2D7B1448"/>
    <w:rsid w:val="2D7D5687"/>
    <w:rsid w:val="2D89D427"/>
    <w:rsid w:val="2D9D05AD"/>
    <w:rsid w:val="2DBA1A46"/>
    <w:rsid w:val="2DC2E3F4"/>
    <w:rsid w:val="2DC480E2"/>
    <w:rsid w:val="2DCF49B7"/>
    <w:rsid w:val="2DD259D9"/>
    <w:rsid w:val="2DD49E11"/>
    <w:rsid w:val="2DE9C424"/>
    <w:rsid w:val="2DF6E6CB"/>
    <w:rsid w:val="2E008E61"/>
    <w:rsid w:val="2E093781"/>
    <w:rsid w:val="2E1D7F41"/>
    <w:rsid w:val="2E20298D"/>
    <w:rsid w:val="2E2FFAD6"/>
    <w:rsid w:val="2E3A20CB"/>
    <w:rsid w:val="2E3AEA19"/>
    <w:rsid w:val="2E4846DC"/>
    <w:rsid w:val="2E4A725C"/>
    <w:rsid w:val="2E580A4F"/>
    <w:rsid w:val="2E6579AA"/>
    <w:rsid w:val="2E6EEFAE"/>
    <w:rsid w:val="2E6F40BA"/>
    <w:rsid w:val="2E73A694"/>
    <w:rsid w:val="2E74227A"/>
    <w:rsid w:val="2E7D2016"/>
    <w:rsid w:val="2E7F2E7F"/>
    <w:rsid w:val="2E817D07"/>
    <w:rsid w:val="2E860054"/>
    <w:rsid w:val="2E9E4905"/>
    <w:rsid w:val="2EAAFD91"/>
    <w:rsid w:val="2EB3B4E0"/>
    <w:rsid w:val="2EB5B399"/>
    <w:rsid w:val="2EBCE60E"/>
    <w:rsid w:val="2EBE4F9B"/>
    <w:rsid w:val="2ED33B71"/>
    <w:rsid w:val="2ED9A256"/>
    <w:rsid w:val="2EDB19A0"/>
    <w:rsid w:val="2EDEF3B1"/>
    <w:rsid w:val="2EE285F7"/>
    <w:rsid w:val="2EE7790B"/>
    <w:rsid w:val="2EEA8EB1"/>
    <w:rsid w:val="2EEEBCBE"/>
    <w:rsid w:val="2EF4B63B"/>
    <w:rsid w:val="2F07DD7E"/>
    <w:rsid w:val="2F1101AA"/>
    <w:rsid w:val="2F13C880"/>
    <w:rsid w:val="2F1D3887"/>
    <w:rsid w:val="2F1D6A22"/>
    <w:rsid w:val="2F25A7FE"/>
    <w:rsid w:val="2F269E38"/>
    <w:rsid w:val="2F294639"/>
    <w:rsid w:val="2F2CC6CD"/>
    <w:rsid w:val="2F706E72"/>
    <w:rsid w:val="2F7CD77A"/>
    <w:rsid w:val="2F82C684"/>
    <w:rsid w:val="2F8B95C2"/>
    <w:rsid w:val="2F9213FE"/>
    <w:rsid w:val="2F92629C"/>
    <w:rsid w:val="2F931B4E"/>
    <w:rsid w:val="2F9E313B"/>
    <w:rsid w:val="2FA7224C"/>
    <w:rsid w:val="2FB0C0EC"/>
    <w:rsid w:val="2FB8B1FA"/>
    <w:rsid w:val="2FBC4131"/>
    <w:rsid w:val="2FC29442"/>
    <w:rsid w:val="2FC57D1B"/>
    <w:rsid w:val="2FCBCB37"/>
    <w:rsid w:val="2FD8F68B"/>
    <w:rsid w:val="2FDA0542"/>
    <w:rsid w:val="2FE4173D"/>
    <w:rsid w:val="2FE6E0B4"/>
    <w:rsid w:val="2FF1B3C2"/>
    <w:rsid w:val="30184AEF"/>
    <w:rsid w:val="301A76AC"/>
    <w:rsid w:val="301F6845"/>
    <w:rsid w:val="30206464"/>
    <w:rsid w:val="3022D1DE"/>
    <w:rsid w:val="3027BF1A"/>
    <w:rsid w:val="30346B3B"/>
    <w:rsid w:val="3041DCE1"/>
    <w:rsid w:val="305EE070"/>
    <w:rsid w:val="3062A512"/>
    <w:rsid w:val="307A6CA7"/>
    <w:rsid w:val="307E36B5"/>
    <w:rsid w:val="3084763F"/>
    <w:rsid w:val="3086311C"/>
    <w:rsid w:val="308AD9BF"/>
    <w:rsid w:val="30977E01"/>
    <w:rsid w:val="309AF346"/>
    <w:rsid w:val="309E2304"/>
    <w:rsid w:val="30A2317A"/>
    <w:rsid w:val="30AF7E6A"/>
    <w:rsid w:val="30C3D426"/>
    <w:rsid w:val="30C4FC12"/>
    <w:rsid w:val="30D343D9"/>
    <w:rsid w:val="30D803DA"/>
    <w:rsid w:val="30E64C25"/>
    <w:rsid w:val="30E7D544"/>
    <w:rsid w:val="30ED4C26"/>
    <w:rsid w:val="30F9D0C3"/>
    <w:rsid w:val="3103F962"/>
    <w:rsid w:val="3106ABE6"/>
    <w:rsid w:val="3106B61D"/>
    <w:rsid w:val="310817DE"/>
    <w:rsid w:val="310C3B2B"/>
    <w:rsid w:val="3116E201"/>
    <w:rsid w:val="3117DE41"/>
    <w:rsid w:val="3121A24F"/>
    <w:rsid w:val="3133CB3F"/>
    <w:rsid w:val="314143B4"/>
    <w:rsid w:val="31651DD6"/>
    <w:rsid w:val="316A31C9"/>
    <w:rsid w:val="316FC269"/>
    <w:rsid w:val="31841152"/>
    <w:rsid w:val="318A5B1C"/>
    <w:rsid w:val="318C8E9B"/>
    <w:rsid w:val="31993DCA"/>
    <w:rsid w:val="319D7DBD"/>
    <w:rsid w:val="319FD591"/>
    <w:rsid w:val="31A058A3"/>
    <w:rsid w:val="31B5A765"/>
    <w:rsid w:val="31B9343F"/>
    <w:rsid w:val="31D0EEB2"/>
    <w:rsid w:val="31D44C39"/>
    <w:rsid w:val="31E75AB1"/>
    <w:rsid w:val="31FB6F27"/>
    <w:rsid w:val="31FF2344"/>
    <w:rsid w:val="3200183B"/>
    <w:rsid w:val="32006F64"/>
    <w:rsid w:val="3202BE12"/>
    <w:rsid w:val="32115DBB"/>
    <w:rsid w:val="32122F2D"/>
    <w:rsid w:val="321D495A"/>
    <w:rsid w:val="322ABE83"/>
    <w:rsid w:val="322CD3C7"/>
    <w:rsid w:val="322ED088"/>
    <w:rsid w:val="322FBF04"/>
    <w:rsid w:val="324C7B97"/>
    <w:rsid w:val="32596AB1"/>
    <w:rsid w:val="325DC4E1"/>
    <w:rsid w:val="32649615"/>
    <w:rsid w:val="32661418"/>
    <w:rsid w:val="326CE96D"/>
    <w:rsid w:val="3278002D"/>
    <w:rsid w:val="327B6C36"/>
    <w:rsid w:val="3283930C"/>
    <w:rsid w:val="3283AD50"/>
    <w:rsid w:val="328EE7D2"/>
    <w:rsid w:val="328F813D"/>
    <w:rsid w:val="3298D7DE"/>
    <w:rsid w:val="329B21CE"/>
    <w:rsid w:val="32B072E9"/>
    <w:rsid w:val="32CDDCC3"/>
    <w:rsid w:val="32D0B6F2"/>
    <w:rsid w:val="32D9FBFF"/>
    <w:rsid w:val="32DECB7C"/>
    <w:rsid w:val="32E4C4DC"/>
    <w:rsid w:val="32F46709"/>
    <w:rsid w:val="32F863BB"/>
    <w:rsid w:val="33134C85"/>
    <w:rsid w:val="334DF3EC"/>
    <w:rsid w:val="33555548"/>
    <w:rsid w:val="335E875D"/>
    <w:rsid w:val="337F0C9F"/>
    <w:rsid w:val="33800DBA"/>
    <w:rsid w:val="33C1273C"/>
    <w:rsid w:val="33CB9995"/>
    <w:rsid w:val="340ABB44"/>
    <w:rsid w:val="34118C2E"/>
    <w:rsid w:val="342E82C6"/>
    <w:rsid w:val="343BF240"/>
    <w:rsid w:val="344254F2"/>
    <w:rsid w:val="3443723C"/>
    <w:rsid w:val="34471C41"/>
    <w:rsid w:val="344D834A"/>
    <w:rsid w:val="3452900E"/>
    <w:rsid w:val="34546CB4"/>
    <w:rsid w:val="3456A788"/>
    <w:rsid w:val="3458F3F4"/>
    <w:rsid w:val="3467ECF6"/>
    <w:rsid w:val="3468795C"/>
    <w:rsid w:val="346B4036"/>
    <w:rsid w:val="347112C9"/>
    <w:rsid w:val="34739963"/>
    <w:rsid w:val="34A99919"/>
    <w:rsid w:val="34B730C5"/>
    <w:rsid w:val="34B78860"/>
    <w:rsid w:val="34B82B25"/>
    <w:rsid w:val="34BDBA56"/>
    <w:rsid w:val="34BFFC43"/>
    <w:rsid w:val="34C5AECB"/>
    <w:rsid w:val="34CE2BAE"/>
    <w:rsid w:val="34E3D234"/>
    <w:rsid w:val="34EBAAF4"/>
    <w:rsid w:val="34F600D9"/>
    <w:rsid w:val="3508D99C"/>
    <w:rsid w:val="35216A84"/>
    <w:rsid w:val="352430A7"/>
    <w:rsid w:val="3524DF36"/>
    <w:rsid w:val="35263323"/>
    <w:rsid w:val="35288DBE"/>
    <w:rsid w:val="3529168B"/>
    <w:rsid w:val="352E9C3D"/>
    <w:rsid w:val="35370452"/>
    <w:rsid w:val="3539948B"/>
    <w:rsid w:val="353A933D"/>
    <w:rsid w:val="3540D911"/>
    <w:rsid w:val="3543C326"/>
    <w:rsid w:val="3544571A"/>
    <w:rsid w:val="354BA58D"/>
    <w:rsid w:val="3552DF43"/>
    <w:rsid w:val="3564910C"/>
    <w:rsid w:val="3565D2F8"/>
    <w:rsid w:val="35710A66"/>
    <w:rsid w:val="3574E7D5"/>
    <w:rsid w:val="35822F99"/>
    <w:rsid w:val="35846B17"/>
    <w:rsid w:val="3594EE5B"/>
    <w:rsid w:val="359A508D"/>
    <w:rsid w:val="359A784E"/>
    <w:rsid w:val="35B0F850"/>
    <w:rsid w:val="35C351CC"/>
    <w:rsid w:val="35C52AB9"/>
    <w:rsid w:val="35C6215C"/>
    <w:rsid w:val="35CF7893"/>
    <w:rsid w:val="35D80531"/>
    <w:rsid w:val="35DF1447"/>
    <w:rsid w:val="35E4C753"/>
    <w:rsid w:val="35F0C657"/>
    <w:rsid w:val="35FAFEA3"/>
    <w:rsid w:val="3605F2BE"/>
    <w:rsid w:val="36061E4E"/>
    <w:rsid w:val="360C6DF1"/>
    <w:rsid w:val="360F3AAF"/>
    <w:rsid w:val="361478CE"/>
    <w:rsid w:val="361D76DB"/>
    <w:rsid w:val="3622153B"/>
    <w:rsid w:val="3627C7AA"/>
    <w:rsid w:val="362F9D33"/>
    <w:rsid w:val="3630EDEB"/>
    <w:rsid w:val="3631C6A9"/>
    <w:rsid w:val="36427CDC"/>
    <w:rsid w:val="3652DDB0"/>
    <w:rsid w:val="3658D25C"/>
    <w:rsid w:val="36665A00"/>
    <w:rsid w:val="36778EE1"/>
    <w:rsid w:val="36881E04"/>
    <w:rsid w:val="3689D2E7"/>
    <w:rsid w:val="368CF5CA"/>
    <w:rsid w:val="368FBD07"/>
    <w:rsid w:val="369341CB"/>
    <w:rsid w:val="36996932"/>
    <w:rsid w:val="3699E6ED"/>
    <w:rsid w:val="369D1532"/>
    <w:rsid w:val="36ADD86A"/>
    <w:rsid w:val="36B6AD61"/>
    <w:rsid w:val="36C189A3"/>
    <w:rsid w:val="36C53DDB"/>
    <w:rsid w:val="36F23845"/>
    <w:rsid w:val="36F4ADEF"/>
    <w:rsid w:val="37039754"/>
    <w:rsid w:val="370C63F2"/>
    <w:rsid w:val="370DF0B0"/>
    <w:rsid w:val="370EA2E9"/>
    <w:rsid w:val="37199192"/>
    <w:rsid w:val="3722AE08"/>
    <w:rsid w:val="3729D2C1"/>
    <w:rsid w:val="37312F74"/>
    <w:rsid w:val="37373237"/>
    <w:rsid w:val="3741596A"/>
    <w:rsid w:val="37425C06"/>
    <w:rsid w:val="374434C2"/>
    <w:rsid w:val="37456A3B"/>
    <w:rsid w:val="374B448C"/>
    <w:rsid w:val="374CA69B"/>
    <w:rsid w:val="37538C91"/>
    <w:rsid w:val="37627122"/>
    <w:rsid w:val="37673A99"/>
    <w:rsid w:val="3768B98D"/>
    <w:rsid w:val="376BC68F"/>
    <w:rsid w:val="376DD0FC"/>
    <w:rsid w:val="377AD191"/>
    <w:rsid w:val="37840053"/>
    <w:rsid w:val="37B2D510"/>
    <w:rsid w:val="37B3F0F9"/>
    <w:rsid w:val="37BB0A29"/>
    <w:rsid w:val="37C054FF"/>
    <w:rsid w:val="37C29091"/>
    <w:rsid w:val="37C29C1A"/>
    <w:rsid w:val="37CDD790"/>
    <w:rsid w:val="37D02501"/>
    <w:rsid w:val="37E64DE3"/>
    <w:rsid w:val="38089379"/>
    <w:rsid w:val="380F4308"/>
    <w:rsid w:val="38122CA4"/>
    <w:rsid w:val="381EC0C1"/>
    <w:rsid w:val="3821104D"/>
    <w:rsid w:val="38219EA1"/>
    <w:rsid w:val="3824AADE"/>
    <w:rsid w:val="3834BAA7"/>
    <w:rsid w:val="383D351A"/>
    <w:rsid w:val="384D4406"/>
    <w:rsid w:val="38598E02"/>
    <w:rsid w:val="386FA2F2"/>
    <w:rsid w:val="3875B765"/>
    <w:rsid w:val="387A5947"/>
    <w:rsid w:val="387A788B"/>
    <w:rsid w:val="388737B5"/>
    <w:rsid w:val="38926CBB"/>
    <w:rsid w:val="38965243"/>
    <w:rsid w:val="38E3D761"/>
    <w:rsid w:val="38EA6584"/>
    <w:rsid w:val="39014E13"/>
    <w:rsid w:val="39112593"/>
    <w:rsid w:val="3912136A"/>
    <w:rsid w:val="391B674F"/>
    <w:rsid w:val="39260A34"/>
    <w:rsid w:val="392C4BDA"/>
    <w:rsid w:val="3932761D"/>
    <w:rsid w:val="3933FE7F"/>
    <w:rsid w:val="394457EB"/>
    <w:rsid w:val="394493FC"/>
    <w:rsid w:val="3953932E"/>
    <w:rsid w:val="396E53B7"/>
    <w:rsid w:val="39710930"/>
    <w:rsid w:val="39712B6E"/>
    <w:rsid w:val="3975E3AB"/>
    <w:rsid w:val="397FB907"/>
    <w:rsid w:val="398D9CDF"/>
    <w:rsid w:val="3993F33F"/>
    <w:rsid w:val="399FECC5"/>
    <w:rsid w:val="39A4FE65"/>
    <w:rsid w:val="39AEBC2A"/>
    <w:rsid w:val="39C48423"/>
    <w:rsid w:val="39C67764"/>
    <w:rsid w:val="39C69115"/>
    <w:rsid w:val="39E22AAE"/>
    <w:rsid w:val="39F3A104"/>
    <w:rsid w:val="3A103714"/>
    <w:rsid w:val="3A143184"/>
    <w:rsid w:val="3A1B1FE8"/>
    <w:rsid w:val="3A213B79"/>
    <w:rsid w:val="3A22B1F3"/>
    <w:rsid w:val="3A3CF264"/>
    <w:rsid w:val="3A47E63C"/>
    <w:rsid w:val="3A4F3499"/>
    <w:rsid w:val="3A668860"/>
    <w:rsid w:val="3A694EA2"/>
    <w:rsid w:val="3A77453C"/>
    <w:rsid w:val="3A775A9D"/>
    <w:rsid w:val="3A8F4251"/>
    <w:rsid w:val="3A90D706"/>
    <w:rsid w:val="3AA6C6C1"/>
    <w:rsid w:val="3AAA1360"/>
    <w:rsid w:val="3AB8497C"/>
    <w:rsid w:val="3ABF8C0F"/>
    <w:rsid w:val="3AC51646"/>
    <w:rsid w:val="3ACAAE69"/>
    <w:rsid w:val="3AD67100"/>
    <w:rsid w:val="3AEFF677"/>
    <w:rsid w:val="3AF60331"/>
    <w:rsid w:val="3AF66463"/>
    <w:rsid w:val="3AFEE677"/>
    <w:rsid w:val="3B069FCF"/>
    <w:rsid w:val="3B0ECF3B"/>
    <w:rsid w:val="3B1DD15D"/>
    <w:rsid w:val="3B242438"/>
    <w:rsid w:val="3B2A9EF5"/>
    <w:rsid w:val="3B3074F7"/>
    <w:rsid w:val="3B3CA54E"/>
    <w:rsid w:val="3B724A39"/>
    <w:rsid w:val="3B88ADCB"/>
    <w:rsid w:val="3B8CF032"/>
    <w:rsid w:val="3B980C4B"/>
    <w:rsid w:val="3B9E7A43"/>
    <w:rsid w:val="3B9F5726"/>
    <w:rsid w:val="3BABAEE3"/>
    <w:rsid w:val="3BC3FFC6"/>
    <w:rsid w:val="3BC9BCCD"/>
    <w:rsid w:val="3BCB25B8"/>
    <w:rsid w:val="3BD2B29E"/>
    <w:rsid w:val="3BD54944"/>
    <w:rsid w:val="3BDCB3E0"/>
    <w:rsid w:val="3BE5CDF5"/>
    <w:rsid w:val="3BE61652"/>
    <w:rsid w:val="3BEA76B5"/>
    <w:rsid w:val="3BED7177"/>
    <w:rsid w:val="3C0D9DD2"/>
    <w:rsid w:val="3C10ADEA"/>
    <w:rsid w:val="3C20AE3C"/>
    <w:rsid w:val="3C238DD3"/>
    <w:rsid w:val="3C389233"/>
    <w:rsid w:val="3C3C09EE"/>
    <w:rsid w:val="3C433B9D"/>
    <w:rsid w:val="3C4BBF6C"/>
    <w:rsid w:val="3C4BF87A"/>
    <w:rsid w:val="3C544AF3"/>
    <w:rsid w:val="3C57A213"/>
    <w:rsid w:val="3C5E1132"/>
    <w:rsid w:val="3C5F5C88"/>
    <w:rsid w:val="3C65B9D9"/>
    <w:rsid w:val="3C6F1133"/>
    <w:rsid w:val="3C722149"/>
    <w:rsid w:val="3C760A9F"/>
    <w:rsid w:val="3C7DAF29"/>
    <w:rsid w:val="3C7F7F5A"/>
    <w:rsid w:val="3C84D2EB"/>
    <w:rsid w:val="3C86F705"/>
    <w:rsid w:val="3C8C2108"/>
    <w:rsid w:val="3C95B969"/>
    <w:rsid w:val="3C98CFC4"/>
    <w:rsid w:val="3C9DD71E"/>
    <w:rsid w:val="3CB74CA4"/>
    <w:rsid w:val="3CBAFC02"/>
    <w:rsid w:val="3CBDEB0B"/>
    <w:rsid w:val="3CBFC7E1"/>
    <w:rsid w:val="3CC662AA"/>
    <w:rsid w:val="3CC9C4FF"/>
    <w:rsid w:val="3CCB5386"/>
    <w:rsid w:val="3CDB3602"/>
    <w:rsid w:val="3CF2604A"/>
    <w:rsid w:val="3CF60A0A"/>
    <w:rsid w:val="3D01A7BF"/>
    <w:rsid w:val="3D0DA001"/>
    <w:rsid w:val="3D165BC3"/>
    <w:rsid w:val="3D208211"/>
    <w:rsid w:val="3D2AE796"/>
    <w:rsid w:val="3D2B8047"/>
    <w:rsid w:val="3D367EB7"/>
    <w:rsid w:val="3D40904E"/>
    <w:rsid w:val="3D44E2A2"/>
    <w:rsid w:val="3D486AB2"/>
    <w:rsid w:val="3D4A905A"/>
    <w:rsid w:val="3D525AC6"/>
    <w:rsid w:val="3D5A5693"/>
    <w:rsid w:val="3D5B86CA"/>
    <w:rsid w:val="3D5D89F8"/>
    <w:rsid w:val="3D7974D2"/>
    <w:rsid w:val="3D7F3984"/>
    <w:rsid w:val="3D8CAA7A"/>
    <w:rsid w:val="3D9DD962"/>
    <w:rsid w:val="3DAAB9BB"/>
    <w:rsid w:val="3DAEF0AD"/>
    <w:rsid w:val="3DB1AAF0"/>
    <w:rsid w:val="3DB21D85"/>
    <w:rsid w:val="3DB642F0"/>
    <w:rsid w:val="3DB6F5BD"/>
    <w:rsid w:val="3DB9640D"/>
    <w:rsid w:val="3DBE3B83"/>
    <w:rsid w:val="3DD221F6"/>
    <w:rsid w:val="3DD6BB1A"/>
    <w:rsid w:val="3DD7075E"/>
    <w:rsid w:val="3DD8EA8A"/>
    <w:rsid w:val="3DE39A97"/>
    <w:rsid w:val="3DEB8725"/>
    <w:rsid w:val="3DF24062"/>
    <w:rsid w:val="3DF32C7A"/>
    <w:rsid w:val="3E11F2C3"/>
    <w:rsid w:val="3E15A590"/>
    <w:rsid w:val="3E2D6F9D"/>
    <w:rsid w:val="3E3DD261"/>
    <w:rsid w:val="3E49944A"/>
    <w:rsid w:val="3E621D27"/>
    <w:rsid w:val="3E636FE0"/>
    <w:rsid w:val="3E63E9DA"/>
    <w:rsid w:val="3E664DDC"/>
    <w:rsid w:val="3E7A9F04"/>
    <w:rsid w:val="3E81CD6A"/>
    <w:rsid w:val="3E8D28D3"/>
    <w:rsid w:val="3EA0180D"/>
    <w:rsid w:val="3EAEAD68"/>
    <w:rsid w:val="3EB033E6"/>
    <w:rsid w:val="3EB35452"/>
    <w:rsid w:val="3EBD9680"/>
    <w:rsid w:val="3EC33852"/>
    <w:rsid w:val="3EC47497"/>
    <w:rsid w:val="3ED01108"/>
    <w:rsid w:val="3ED0F5BB"/>
    <w:rsid w:val="3ED8ABA8"/>
    <w:rsid w:val="3EDAA347"/>
    <w:rsid w:val="3EDD7F6D"/>
    <w:rsid w:val="3EF1CD3E"/>
    <w:rsid w:val="3EF65849"/>
    <w:rsid w:val="3EFBA088"/>
    <w:rsid w:val="3EFBF7D5"/>
    <w:rsid w:val="3EFEFF6B"/>
    <w:rsid w:val="3F030670"/>
    <w:rsid w:val="3F13ED7C"/>
    <w:rsid w:val="3F2771CD"/>
    <w:rsid w:val="3F2B412D"/>
    <w:rsid w:val="3F34C684"/>
    <w:rsid w:val="3F3C4159"/>
    <w:rsid w:val="3F47EE92"/>
    <w:rsid w:val="3F49FD6A"/>
    <w:rsid w:val="3F57F5E9"/>
    <w:rsid w:val="3F75F123"/>
    <w:rsid w:val="3F762D95"/>
    <w:rsid w:val="3F7D71BF"/>
    <w:rsid w:val="3F848EE0"/>
    <w:rsid w:val="3F9212C8"/>
    <w:rsid w:val="3F94C4FF"/>
    <w:rsid w:val="3FA09242"/>
    <w:rsid w:val="3FA782AE"/>
    <w:rsid w:val="3FB1FFAB"/>
    <w:rsid w:val="3FD61492"/>
    <w:rsid w:val="3FDB7F5C"/>
    <w:rsid w:val="3FDF8EA4"/>
    <w:rsid w:val="3FE8F2FA"/>
    <w:rsid w:val="3FF2CA69"/>
    <w:rsid w:val="3FF77393"/>
    <w:rsid w:val="4028482D"/>
    <w:rsid w:val="402EB62B"/>
    <w:rsid w:val="4038D34D"/>
    <w:rsid w:val="403D46C4"/>
    <w:rsid w:val="403F0AF8"/>
    <w:rsid w:val="40465A8E"/>
    <w:rsid w:val="40497E32"/>
    <w:rsid w:val="405E7D89"/>
    <w:rsid w:val="405F4D1D"/>
    <w:rsid w:val="40640D52"/>
    <w:rsid w:val="407551E3"/>
    <w:rsid w:val="40988C65"/>
    <w:rsid w:val="40B7D5A6"/>
    <w:rsid w:val="40CD6737"/>
    <w:rsid w:val="40DBD253"/>
    <w:rsid w:val="40F0ECEB"/>
    <w:rsid w:val="40F9701D"/>
    <w:rsid w:val="41017A4B"/>
    <w:rsid w:val="41097269"/>
    <w:rsid w:val="4110A475"/>
    <w:rsid w:val="41140B7B"/>
    <w:rsid w:val="4120FB9C"/>
    <w:rsid w:val="4129C60B"/>
    <w:rsid w:val="41315B17"/>
    <w:rsid w:val="4134790A"/>
    <w:rsid w:val="41503BF0"/>
    <w:rsid w:val="41597411"/>
    <w:rsid w:val="415E32B6"/>
    <w:rsid w:val="415FAAAA"/>
    <w:rsid w:val="415FB5AF"/>
    <w:rsid w:val="417A0519"/>
    <w:rsid w:val="41822D16"/>
    <w:rsid w:val="4182963A"/>
    <w:rsid w:val="418A2B38"/>
    <w:rsid w:val="418C656D"/>
    <w:rsid w:val="4195631D"/>
    <w:rsid w:val="4197A587"/>
    <w:rsid w:val="419D3FD3"/>
    <w:rsid w:val="419D8349"/>
    <w:rsid w:val="41A75CAA"/>
    <w:rsid w:val="41B66EF1"/>
    <w:rsid w:val="41C87A94"/>
    <w:rsid w:val="41C8859C"/>
    <w:rsid w:val="41CC9244"/>
    <w:rsid w:val="41DBA0EF"/>
    <w:rsid w:val="41E5A999"/>
    <w:rsid w:val="41F321F3"/>
    <w:rsid w:val="41F58434"/>
    <w:rsid w:val="420874E2"/>
    <w:rsid w:val="4216E8A3"/>
    <w:rsid w:val="4219C2ED"/>
    <w:rsid w:val="421AF675"/>
    <w:rsid w:val="421EEFBF"/>
    <w:rsid w:val="42217252"/>
    <w:rsid w:val="423A673C"/>
    <w:rsid w:val="424C1B87"/>
    <w:rsid w:val="424F0804"/>
    <w:rsid w:val="425D7493"/>
    <w:rsid w:val="425F2830"/>
    <w:rsid w:val="4266053B"/>
    <w:rsid w:val="426785E8"/>
    <w:rsid w:val="42686C5C"/>
    <w:rsid w:val="426C41A0"/>
    <w:rsid w:val="426E39DE"/>
    <w:rsid w:val="4272E996"/>
    <w:rsid w:val="42791511"/>
    <w:rsid w:val="4286A449"/>
    <w:rsid w:val="42909E78"/>
    <w:rsid w:val="429A0CDF"/>
    <w:rsid w:val="429BF5A9"/>
    <w:rsid w:val="42AA5FBF"/>
    <w:rsid w:val="42AF609F"/>
    <w:rsid w:val="42B02DB0"/>
    <w:rsid w:val="42BAF35F"/>
    <w:rsid w:val="42C62F79"/>
    <w:rsid w:val="42C6CDF5"/>
    <w:rsid w:val="42C9AE7A"/>
    <w:rsid w:val="42CA3D96"/>
    <w:rsid w:val="42E142D4"/>
    <w:rsid w:val="42EC5E61"/>
    <w:rsid w:val="43097729"/>
    <w:rsid w:val="431D107A"/>
    <w:rsid w:val="4321F340"/>
    <w:rsid w:val="43238C35"/>
    <w:rsid w:val="43258DC7"/>
    <w:rsid w:val="4328BEEE"/>
    <w:rsid w:val="43351697"/>
    <w:rsid w:val="43374FD7"/>
    <w:rsid w:val="433B0DAF"/>
    <w:rsid w:val="433DDFDA"/>
    <w:rsid w:val="43473677"/>
    <w:rsid w:val="434D8B17"/>
    <w:rsid w:val="434F7F32"/>
    <w:rsid w:val="4356FEE5"/>
    <w:rsid w:val="435735D0"/>
    <w:rsid w:val="43679446"/>
    <w:rsid w:val="4374CB0C"/>
    <w:rsid w:val="437E48B9"/>
    <w:rsid w:val="437F19BE"/>
    <w:rsid w:val="438D929D"/>
    <w:rsid w:val="4393B518"/>
    <w:rsid w:val="4395AF35"/>
    <w:rsid w:val="43A249AF"/>
    <w:rsid w:val="43A82197"/>
    <w:rsid w:val="43AAD3E8"/>
    <w:rsid w:val="43C938B3"/>
    <w:rsid w:val="43CFAD66"/>
    <w:rsid w:val="43E81EDE"/>
    <w:rsid w:val="43FA8A3D"/>
    <w:rsid w:val="440F11E8"/>
    <w:rsid w:val="4414D598"/>
    <w:rsid w:val="441A2E51"/>
    <w:rsid w:val="44296311"/>
    <w:rsid w:val="442C4767"/>
    <w:rsid w:val="442CBA6F"/>
    <w:rsid w:val="4436925C"/>
    <w:rsid w:val="444603E3"/>
    <w:rsid w:val="444814A3"/>
    <w:rsid w:val="444B3100"/>
    <w:rsid w:val="444CE965"/>
    <w:rsid w:val="4451F25E"/>
    <w:rsid w:val="44557AB4"/>
    <w:rsid w:val="4459A395"/>
    <w:rsid w:val="4473C96E"/>
    <w:rsid w:val="44753BFA"/>
    <w:rsid w:val="44753D2F"/>
    <w:rsid w:val="44767890"/>
    <w:rsid w:val="4478F26E"/>
    <w:rsid w:val="447C8F38"/>
    <w:rsid w:val="44897054"/>
    <w:rsid w:val="4497E57C"/>
    <w:rsid w:val="449C20FC"/>
    <w:rsid w:val="44AD3BC9"/>
    <w:rsid w:val="44AD3EAA"/>
    <w:rsid w:val="44B09351"/>
    <w:rsid w:val="44B1040D"/>
    <w:rsid w:val="44B4C11E"/>
    <w:rsid w:val="44BBCDD7"/>
    <w:rsid w:val="44BBE4D6"/>
    <w:rsid w:val="44C34886"/>
    <w:rsid w:val="44C4D0EB"/>
    <w:rsid w:val="44C6C8D7"/>
    <w:rsid w:val="44C780CA"/>
    <w:rsid w:val="44D6371D"/>
    <w:rsid w:val="44E91A2B"/>
    <w:rsid w:val="44FDF4C0"/>
    <w:rsid w:val="450118BB"/>
    <w:rsid w:val="450A5969"/>
    <w:rsid w:val="450B3AA3"/>
    <w:rsid w:val="45115116"/>
    <w:rsid w:val="451B22FF"/>
    <w:rsid w:val="452478F9"/>
    <w:rsid w:val="4543CA92"/>
    <w:rsid w:val="45544D15"/>
    <w:rsid w:val="45581FCA"/>
    <w:rsid w:val="4575929A"/>
    <w:rsid w:val="457A158F"/>
    <w:rsid w:val="457FB9E9"/>
    <w:rsid w:val="4580B31F"/>
    <w:rsid w:val="458BE6C4"/>
    <w:rsid w:val="459302E2"/>
    <w:rsid w:val="45976A5D"/>
    <w:rsid w:val="45A3F965"/>
    <w:rsid w:val="45B31011"/>
    <w:rsid w:val="45B796C4"/>
    <w:rsid w:val="45C0F30F"/>
    <w:rsid w:val="45C1C115"/>
    <w:rsid w:val="45C2DBB6"/>
    <w:rsid w:val="45CB573C"/>
    <w:rsid w:val="45CF259F"/>
    <w:rsid w:val="45DD67F2"/>
    <w:rsid w:val="45DF9A80"/>
    <w:rsid w:val="45E5D2B1"/>
    <w:rsid w:val="45F00F21"/>
    <w:rsid w:val="45F10828"/>
    <w:rsid w:val="45F29229"/>
    <w:rsid w:val="45F46A36"/>
    <w:rsid w:val="45FA4568"/>
    <w:rsid w:val="45FEFD96"/>
    <w:rsid w:val="460B37B0"/>
    <w:rsid w:val="460DAC05"/>
    <w:rsid w:val="460E37DF"/>
    <w:rsid w:val="46114EDF"/>
    <w:rsid w:val="462D3854"/>
    <w:rsid w:val="4630750D"/>
    <w:rsid w:val="464B485D"/>
    <w:rsid w:val="465136D3"/>
    <w:rsid w:val="465569FD"/>
    <w:rsid w:val="4657E7E5"/>
    <w:rsid w:val="466030F6"/>
    <w:rsid w:val="46666269"/>
    <w:rsid w:val="46902F5D"/>
    <w:rsid w:val="4690F63A"/>
    <w:rsid w:val="4699520F"/>
    <w:rsid w:val="469EE7D3"/>
    <w:rsid w:val="46AC1CE1"/>
    <w:rsid w:val="46B40DF8"/>
    <w:rsid w:val="46B59D8B"/>
    <w:rsid w:val="46B67670"/>
    <w:rsid w:val="46C61318"/>
    <w:rsid w:val="46C9E4A2"/>
    <w:rsid w:val="46EC602A"/>
    <w:rsid w:val="46F0FBB6"/>
    <w:rsid w:val="46F509DC"/>
    <w:rsid w:val="46FB9FB8"/>
    <w:rsid w:val="4700AE89"/>
    <w:rsid w:val="47073CD7"/>
    <w:rsid w:val="470849B4"/>
    <w:rsid w:val="471ED39D"/>
    <w:rsid w:val="4721E557"/>
    <w:rsid w:val="47248BA3"/>
    <w:rsid w:val="472A232B"/>
    <w:rsid w:val="472DC0D2"/>
    <w:rsid w:val="472E2AE1"/>
    <w:rsid w:val="472FB4AA"/>
    <w:rsid w:val="4736A6C3"/>
    <w:rsid w:val="473999D2"/>
    <w:rsid w:val="474DADE1"/>
    <w:rsid w:val="47554D3E"/>
    <w:rsid w:val="475F3372"/>
    <w:rsid w:val="476BD14D"/>
    <w:rsid w:val="4771972B"/>
    <w:rsid w:val="47841E61"/>
    <w:rsid w:val="478C65AE"/>
    <w:rsid w:val="478CE1F0"/>
    <w:rsid w:val="478DA7E5"/>
    <w:rsid w:val="4790EB82"/>
    <w:rsid w:val="4792E26D"/>
    <w:rsid w:val="4794E5F6"/>
    <w:rsid w:val="4796E6CF"/>
    <w:rsid w:val="47A7CB6E"/>
    <w:rsid w:val="47C02FDF"/>
    <w:rsid w:val="47C1FAA3"/>
    <w:rsid w:val="47C3FB38"/>
    <w:rsid w:val="47C6B042"/>
    <w:rsid w:val="47C75C8C"/>
    <w:rsid w:val="47CB2830"/>
    <w:rsid w:val="47D12E8D"/>
    <w:rsid w:val="47EF6E05"/>
    <w:rsid w:val="47FBB2F7"/>
    <w:rsid w:val="480076D2"/>
    <w:rsid w:val="4802CEBE"/>
    <w:rsid w:val="480609F0"/>
    <w:rsid w:val="481943CF"/>
    <w:rsid w:val="4832CAB3"/>
    <w:rsid w:val="48469108"/>
    <w:rsid w:val="4848F8B3"/>
    <w:rsid w:val="4860EDB6"/>
    <w:rsid w:val="48694EB7"/>
    <w:rsid w:val="486B1B95"/>
    <w:rsid w:val="48819660"/>
    <w:rsid w:val="48836125"/>
    <w:rsid w:val="488534A5"/>
    <w:rsid w:val="488BCC79"/>
    <w:rsid w:val="488D5A8F"/>
    <w:rsid w:val="48A2B71B"/>
    <w:rsid w:val="48A2C255"/>
    <w:rsid w:val="48CF6526"/>
    <w:rsid w:val="48DC2A17"/>
    <w:rsid w:val="48E932CB"/>
    <w:rsid w:val="490BE352"/>
    <w:rsid w:val="491D45BA"/>
    <w:rsid w:val="4934B728"/>
    <w:rsid w:val="493DF718"/>
    <w:rsid w:val="4941335A"/>
    <w:rsid w:val="494D9D3B"/>
    <w:rsid w:val="4950FDAA"/>
    <w:rsid w:val="4961B1AE"/>
    <w:rsid w:val="4969BB18"/>
    <w:rsid w:val="496E38F8"/>
    <w:rsid w:val="49716885"/>
    <w:rsid w:val="4973980B"/>
    <w:rsid w:val="497D5035"/>
    <w:rsid w:val="4987DFC0"/>
    <w:rsid w:val="49900379"/>
    <w:rsid w:val="49996D75"/>
    <w:rsid w:val="499DD212"/>
    <w:rsid w:val="49ABFE21"/>
    <w:rsid w:val="49C4B2B0"/>
    <w:rsid w:val="49C74DDD"/>
    <w:rsid w:val="49EA1D57"/>
    <w:rsid w:val="49FF5D9C"/>
    <w:rsid w:val="4A071974"/>
    <w:rsid w:val="4A18264D"/>
    <w:rsid w:val="4A1B5A2D"/>
    <w:rsid w:val="4A1BF7AC"/>
    <w:rsid w:val="4A1F3A35"/>
    <w:rsid w:val="4A30B7B7"/>
    <w:rsid w:val="4A33FF68"/>
    <w:rsid w:val="4A37F53C"/>
    <w:rsid w:val="4A3E56D3"/>
    <w:rsid w:val="4A3E9537"/>
    <w:rsid w:val="4A3F52FE"/>
    <w:rsid w:val="4A4A5D7F"/>
    <w:rsid w:val="4A4FA5AD"/>
    <w:rsid w:val="4A5120BB"/>
    <w:rsid w:val="4A572974"/>
    <w:rsid w:val="4A594C97"/>
    <w:rsid w:val="4A5DA721"/>
    <w:rsid w:val="4A5E7758"/>
    <w:rsid w:val="4A636BDD"/>
    <w:rsid w:val="4A7BB7E3"/>
    <w:rsid w:val="4A7BF7C3"/>
    <w:rsid w:val="4A7C88AA"/>
    <w:rsid w:val="4A7D80A1"/>
    <w:rsid w:val="4A7F889E"/>
    <w:rsid w:val="4A887699"/>
    <w:rsid w:val="4A8C7D40"/>
    <w:rsid w:val="4A95F182"/>
    <w:rsid w:val="4A9A50C1"/>
    <w:rsid w:val="4AAA54CF"/>
    <w:rsid w:val="4AAC4437"/>
    <w:rsid w:val="4AB0187F"/>
    <w:rsid w:val="4AB9FE43"/>
    <w:rsid w:val="4ABC98F0"/>
    <w:rsid w:val="4AC3FD09"/>
    <w:rsid w:val="4AD0C510"/>
    <w:rsid w:val="4AD1AB1E"/>
    <w:rsid w:val="4AD4C1F3"/>
    <w:rsid w:val="4AD5D350"/>
    <w:rsid w:val="4AD721B7"/>
    <w:rsid w:val="4ADBC71A"/>
    <w:rsid w:val="4ADC4A7F"/>
    <w:rsid w:val="4AEB7FE5"/>
    <w:rsid w:val="4AEC2490"/>
    <w:rsid w:val="4AF85F85"/>
    <w:rsid w:val="4B05C62A"/>
    <w:rsid w:val="4B08D8C2"/>
    <w:rsid w:val="4B0E19BF"/>
    <w:rsid w:val="4B140D3E"/>
    <w:rsid w:val="4B1C166F"/>
    <w:rsid w:val="4B226660"/>
    <w:rsid w:val="4B32F582"/>
    <w:rsid w:val="4B4321D8"/>
    <w:rsid w:val="4B51BAEB"/>
    <w:rsid w:val="4B5AAB94"/>
    <w:rsid w:val="4B6255EA"/>
    <w:rsid w:val="4B6942E5"/>
    <w:rsid w:val="4B6E97B5"/>
    <w:rsid w:val="4B72BB02"/>
    <w:rsid w:val="4B786F53"/>
    <w:rsid w:val="4B7D88CA"/>
    <w:rsid w:val="4B7DB153"/>
    <w:rsid w:val="4B8572B2"/>
    <w:rsid w:val="4B916298"/>
    <w:rsid w:val="4BA3DBD1"/>
    <w:rsid w:val="4BA58300"/>
    <w:rsid w:val="4BA83644"/>
    <w:rsid w:val="4BB6A76C"/>
    <w:rsid w:val="4BCBF8C0"/>
    <w:rsid w:val="4BD0239D"/>
    <w:rsid w:val="4BDBB0B5"/>
    <w:rsid w:val="4BDD09B4"/>
    <w:rsid w:val="4BDE16E1"/>
    <w:rsid w:val="4BE05F8E"/>
    <w:rsid w:val="4C059F41"/>
    <w:rsid w:val="4C113270"/>
    <w:rsid w:val="4C178844"/>
    <w:rsid w:val="4C18037F"/>
    <w:rsid w:val="4C264074"/>
    <w:rsid w:val="4C2827B5"/>
    <w:rsid w:val="4C2E8B3A"/>
    <w:rsid w:val="4C4AFC9C"/>
    <w:rsid w:val="4C6585BE"/>
    <w:rsid w:val="4C6A4D20"/>
    <w:rsid w:val="4C6C4B33"/>
    <w:rsid w:val="4C756CAA"/>
    <w:rsid w:val="4C77977B"/>
    <w:rsid w:val="4C7ED1D3"/>
    <w:rsid w:val="4C83639E"/>
    <w:rsid w:val="4C8A3B59"/>
    <w:rsid w:val="4C92B4D6"/>
    <w:rsid w:val="4C97A664"/>
    <w:rsid w:val="4CA17BC6"/>
    <w:rsid w:val="4CA4DAB9"/>
    <w:rsid w:val="4CB3EBBC"/>
    <w:rsid w:val="4CB524C8"/>
    <w:rsid w:val="4CC02E25"/>
    <w:rsid w:val="4CCA5097"/>
    <w:rsid w:val="4CDEC04D"/>
    <w:rsid w:val="4CE10B99"/>
    <w:rsid w:val="4CEC6E6A"/>
    <w:rsid w:val="4CED5FDB"/>
    <w:rsid w:val="4CF5454E"/>
    <w:rsid w:val="4CF730D9"/>
    <w:rsid w:val="4D00FC1A"/>
    <w:rsid w:val="4D019185"/>
    <w:rsid w:val="4D061630"/>
    <w:rsid w:val="4D11B0E9"/>
    <w:rsid w:val="4D16F991"/>
    <w:rsid w:val="4D1B4C86"/>
    <w:rsid w:val="4D24E6DB"/>
    <w:rsid w:val="4D28AC71"/>
    <w:rsid w:val="4D292306"/>
    <w:rsid w:val="4D2D7AFB"/>
    <w:rsid w:val="4D38B3B6"/>
    <w:rsid w:val="4D3FA95F"/>
    <w:rsid w:val="4D3FAC32"/>
    <w:rsid w:val="4D45E8D7"/>
    <w:rsid w:val="4D497AFA"/>
    <w:rsid w:val="4D4AFFDA"/>
    <w:rsid w:val="4D524AA2"/>
    <w:rsid w:val="4D601AA9"/>
    <w:rsid w:val="4D613D5B"/>
    <w:rsid w:val="4D6C5502"/>
    <w:rsid w:val="4D6F4D02"/>
    <w:rsid w:val="4D725F00"/>
    <w:rsid w:val="4D7D3051"/>
    <w:rsid w:val="4D87E0A7"/>
    <w:rsid w:val="4D972873"/>
    <w:rsid w:val="4D9A0A70"/>
    <w:rsid w:val="4DBA9C4B"/>
    <w:rsid w:val="4DCAF4E2"/>
    <w:rsid w:val="4DD9DECE"/>
    <w:rsid w:val="4DFFDCD0"/>
    <w:rsid w:val="4E09A060"/>
    <w:rsid w:val="4E19704F"/>
    <w:rsid w:val="4E2231BB"/>
    <w:rsid w:val="4E280B80"/>
    <w:rsid w:val="4E2BA99A"/>
    <w:rsid w:val="4E40AB1A"/>
    <w:rsid w:val="4E40CBB2"/>
    <w:rsid w:val="4E43F2DF"/>
    <w:rsid w:val="4E58E230"/>
    <w:rsid w:val="4E615F2B"/>
    <w:rsid w:val="4E64DECE"/>
    <w:rsid w:val="4E7C0194"/>
    <w:rsid w:val="4E7D5117"/>
    <w:rsid w:val="4E8505A8"/>
    <w:rsid w:val="4E8B6EF1"/>
    <w:rsid w:val="4E917A56"/>
    <w:rsid w:val="4EA67BFF"/>
    <w:rsid w:val="4EAD6B56"/>
    <w:rsid w:val="4EADCD25"/>
    <w:rsid w:val="4EAF04B5"/>
    <w:rsid w:val="4ECABC2F"/>
    <w:rsid w:val="4ECB7ACF"/>
    <w:rsid w:val="4ECF0719"/>
    <w:rsid w:val="4ED535A2"/>
    <w:rsid w:val="4EDF8418"/>
    <w:rsid w:val="4EE1EF2E"/>
    <w:rsid w:val="4EE5D639"/>
    <w:rsid w:val="4EEB546D"/>
    <w:rsid w:val="4EF05E2D"/>
    <w:rsid w:val="4EF617B9"/>
    <w:rsid w:val="4F0DBFF9"/>
    <w:rsid w:val="4F3265F2"/>
    <w:rsid w:val="4F35009C"/>
    <w:rsid w:val="4F3FF65D"/>
    <w:rsid w:val="4F47D3F3"/>
    <w:rsid w:val="4F482A3F"/>
    <w:rsid w:val="4F4F4ADA"/>
    <w:rsid w:val="4F4F55B5"/>
    <w:rsid w:val="4F685163"/>
    <w:rsid w:val="4F6C4EE3"/>
    <w:rsid w:val="4F737CC3"/>
    <w:rsid w:val="4F74C340"/>
    <w:rsid w:val="4F82377F"/>
    <w:rsid w:val="4F83872E"/>
    <w:rsid w:val="4F887504"/>
    <w:rsid w:val="4F96798E"/>
    <w:rsid w:val="4F9BDCA1"/>
    <w:rsid w:val="4FB991CF"/>
    <w:rsid w:val="4FC524AD"/>
    <w:rsid w:val="4FCEA4F8"/>
    <w:rsid w:val="4FDC7B7B"/>
    <w:rsid w:val="4FDFF62F"/>
    <w:rsid w:val="500119BA"/>
    <w:rsid w:val="500D73D0"/>
    <w:rsid w:val="500DD838"/>
    <w:rsid w:val="502CA821"/>
    <w:rsid w:val="502D7E25"/>
    <w:rsid w:val="50318541"/>
    <w:rsid w:val="50435774"/>
    <w:rsid w:val="505C526C"/>
    <w:rsid w:val="505C5366"/>
    <w:rsid w:val="505FD8AB"/>
    <w:rsid w:val="5062137B"/>
    <w:rsid w:val="5066A83B"/>
    <w:rsid w:val="5071BD71"/>
    <w:rsid w:val="507D0CD8"/>
    <w:rsid w:val="507DD626"/>
    <w:rsid w:val="507DD883"/>
    <w:rsid w:val="507EE3FC"/>
    <w:rsid w:val="50964582"/>
    <w:rsid w:val="509EEB0E"/>
    <w:rsid w:val="50A091CF"/>
    <w:rsid w:val="50A38F7F"/>
    <w:rsid w:val="50A55A2D"/>
    <w:rsid w:val="50AD14E2"/>
    <w:rsid w:val="50B887BB"/>
    <w:rsid w:val="50C5C0DB"/>
    <w:rsid w:val="50D0D0FD"/>
    <w:rsid w:val="50D76E0B"/>
    <w:rsid w:val="50EC756A"/>
    <w:rsid w:val="50EC98D1"/>
    <w:rsid w:val="50ECCBA2"/>
    <w:rsid w:val="50F7527B"/>
    <w:rsid w:val="50FFA5E1"/>
    <w:rsid w:val="510C1A22"/>
    <w:rsid w:val="51119E7C"/>
    <w:rsid w:val="511F578F"/>
    <w:rsid w:val="512971E0"/>
    <w:rsid w:val="51427D31"/>
    <w:rsid w:val="51490AD0"/>
    <w:rsid w:val="51556230"/>
    <w:rsid w:val="515E29D7"/>
    <w:rsid w:val="51618990"/>
    <w:rsid w:val="519296F6"/>
    <w:rsid w:val="51AC6461"/>
    <w:rsid w:val="51ACFC38"/>
    <w:rsid w:val="51B1346C"/>
    <w:rsid w:val="51B5A711"/>
    <w:rsid w:val="51BF7AE6"/>
    <w:rsid w:val="51BF9437"/>
    <w:rsid w:val="51C8D01A"/>
    <w:rsid w:val="51CA4685"/>
    <w:rsid w:val="51D1B246"/>
    <w:rsid w:val="51DDBB92"/>
    <w:rsid w:val="51E44858"/>
    <w:rsid w:val="51E5B9D5"/>
    <w:rsid w:val="51ED23D7"/>
    <w:rsid w:val="51FBAF6E"/>
    <w:rsid w:val="520405D1"/>
    <w:rsid w:val="520A7884"/>
    <w:rsid w:val="520E6B8C"/>
    <w:rsid w:val="5218114C"/>
    <w:rsid w:val="522C74F5"/>
    <w:rsid w:val="5239F221"/>
    <w:rsid w:val="523A504D"/>
    <w:rsid w:val="52477098"/>
    <w:rsid w:val="5249D153"/>
    <w:rsid w:val="525BF283"/>
    <w:rsid w:val="526C8584"/>
    <w:rsid w:val="526DA5BE"/>
    <w:rsid w:val="527071F9"/>
    <w:rsid w:val="52790A79"/>
    <w:rsid w:val="528E00D6"/>
    <w:rsid w:val="529BA7DA"/>
    <w:rsid w:val="52AAC8B5"/>
    <w:rsid w:val="52AD364A"/>
    <w:rsid w:val="52B23F86"/>
    <w:rsid w:val="52BB4672"/>
    <w:rsid w:val="52C50887"/>
    <w:rsid w:val="52CC35C5"/>
    <w:rsid w:val="52EB36AD"/>
    <w:rsid w:val="52EC9E84"/>
    <w:rsid w:val="52F87678"/>
    <w:rsid w:val="5301DA53"/>
    <w:rsid w:val="531DBCC8"/>
    <w:rsid w:val="532767DB"/>
    <w:rsid w:val="532786B6"/>
    <w:rsid w:val="532CF7F6"/>
    <w:rsid w:val="533A8C05"/>
    <w:rsid w:val="533DA8B3"/>
    <w:rsid w:val="53419764"/>
    <w:rsid w:val="5344B0BF"/>
    <w:rsid w:val="53450AA3"/>
    <w:rsid w:val="5347D855"/>
    <w:rsid w:val="534F1737"/>
    <w:rsid w:val="53629548"/>
    <w:rsid w:val="53778FC8"/>
    <w:rsid w:val="537A99C7"/>
    <w:rsid w:val="53AA7238"/>
    <w:rsid w:val="53AE1191"/>
    <w:rsid w:val="53B89743"/>
    <w:rsid w:val="53C5FD07"/>
    <w:rsid w:val="53C8A415"/>
    <w:rsid w:val="53D98C2F"/>
    <w:rsid w:val="53DA2393"/>
    <w:rsid w:val="53DDF709"/>
    <w:rsid w:val="53DFFCFD"/>
    <w:rsid w:val="53F22133"/>
    <w:rsid w:val="53F38365"/>
    <w:rsid w:val="53F83830"/>
    <w:rsid w:val="53FF0A38"/>
    <w:rsid w:val="5401C217"/>
    <w:rsid w:val="5405D715"/>
    <w:rsid w:val="5409C8E0"/>
    <w:rsid w:val="5410AD92"/>
    <w:rsid w:val="541C4714"/>
    <w:rsid w:val="5438561F"/>
    <w:rsid w:val="54474310"/>
    <w:rsid w:val="544CF4FF"/>
    <w:rsid w:val="544EA75F"/>
    <w:rsid w:val="545DFF41"/>
    <w:rsid w:val="5462FD76"/>
    <w:rsid w:val="54644170"/>
    <w:rsid w:val="5465D125"/>
    <w:rsid w:val="54662CAA"/>
    <w:rsid w:val="5474FC76"/>
    <w:rsid w:val="548AF430"/>
    <w:rsid w:val="549A66CD"/>
    <w:rsid w:val="54A4EC2C"/>
    <w:rsid w:val="54A642CC"/>
    <w:rsid w:val="54B217AD"/>
    <w:rsid w:val="54BC0849"/>
    <w:rsid w:val="54C9B9DE"/>
    <w:rsid w:val="54CB8953"/>
    <w:rsid w:val="54D07806"/>
    <w:rsid w:val="54D55E94"/>
    <w:rsid w:val="54D6E71E"/>
    <w:rsid w:val="54E75131"/>
    <w:rsid w:val="54E97842"/>
    <w:rsid w:val="54FDBB14"/>
    <w:rsid w:val="5500E939"/>
    <w:rsid w:val="5500EF48"/>
    <w:rsid w:val="55032564"/>
    <w:rsid w:val="55046C6A"/>
    <w:rsid w:val="551341C1"/>
    <w:rsid w:val="5524192A"/>
    <w:rsid w:val="5529654B"/>
    <w:rsid w:val="552A5578"/>
    <w:rsid w:val="553701CA"/>
    <w:rsid w:val="5544400D"/>
    <w:rsid w:val="55459E36"/>
    <w:rsid w:val="5554AC3F"/>
    <w:rsid w:val="557FBBDE"/>
    <w:rsid w:val="5582F1C5"/>
    <w:rsid w:val="558BB0C0"/>
    <w:rsid w:val="5590DFE7"/>
    <w:rsid w:val="55A3CDE1"/>
    <w:rsid w:val="55A61350"/>
    <w:rsid w:val="55AE0708"/>
    <w:rsid w:val="55B0AD2C"/>
    <w:rsid w:val="55B2985B"/>
    <w:rsid w:val="55B50B6B"/>
    <w:rsid w:val="55CC8B82"/>
    <w:rsid w:val="55D58427"/>
    <w:rsid w:val="55DB65A3"/>
    <w:rsid w:val="55DBC569"/>
    <w:rsid w:val="55DEB207"/>
    <w:rsid w:val="55DF9AD5"/>
    <w:rsid w:val="55EC5B0F"/>
    <w:rsid w:val="55F02F40"/>
    <w:rsid w:val="55FCDE38"/>
    <w:rsid w:val="56057C9C"/>
    <w:rsid w:val="5619C00B"/>
    <w:rsid w:val="561CA0E1"/>
    <w:rsid w:val="561D1EED"/>
    <w:rsid w:val="561ECB31"/>
    <w:rsid w:val="5622E3F5"/>
    <w:rsid w:val="5623B5B2"/>
    <w:rsid w:val="562BA3DC"/>
    <w:rsid w:val="5638C167"/>
    <w:rsid w:val="563B51C4"/>
    <w:rsid w:val="563BAFB1"/>
    <w:rsid w:val="563C1688"/>
    <w:rsid w:val="564704AE"/>
    <w:rsid w:val="564763CD"/>
    <w:rsid w:val="56492D08"/>
    <w:rsid w:val="564AB0D0"/>
    <w:rsid w:val="564FCB5C"/>
    <w:rsid w:val="56586032"/>
    <w:rsid w:val="565D4D52"/>
    <w:rsid w:val="56658A3F"/>
    <w:rsid w:val="566A6F12"/>
    <w:rsid w:val="5676E564"/>
    <w:rsid w:val="567F5CB1"/>
    <w:rsid w:val="568B7DDA"/>
    <w:rsid w:val="568BFB9D"/>
    <w:rsid w:val="569AA535"/>
    <w:rsid w:val="56A07841"/>
    <w:rsid w:val="56AF2E38"/>
    <w:rsid w:val="56B8E28F"/>
    <w:rsid w:val="56BF807B"/>
    <w:rsid w:val="56C1B3AA"/>
    <w:rsid w:val="56C3151C"/>
    <w:rsid w:val="56C94BCE"/>
    <w:rsid w:val="56E70CC2"/>
    <w:rsid w:val="56E73FC3"/>
    <w:rsid w:val="56F4CF5D"/>
    <w:rsid w:val="56F50530"/>
    <w:rsid w:val="570E127F"/>
    <w:rsid w:val="570FB5A3"/>
    <w:rsid w:val="57167917"/>
    <w:rsid w:val="5722AEE7"/>
    <w:rsid w:val="572DA0BA"/>
    <w:rsid w:val="572E413B"/>
    <w:rsid w:val="573B1901"/>
    <w:rsid w:val="57422C8E"/>
    <w:rsid w:val="574F97AC"/>
    <w:rsid w:val="57512C7C"/>
    <w:rsid w:val="576B3499"/>
    <w:rsid w:val="576D7C63"/>
    <w:rsid w:val="577557DE"/>
    <w:rsid w:val="577CFC8D"/>
    <w:rsid w:val="577DC41E"/>
    <w:rsid w:val="5781AC53"/>
    <w:rsid w:val="5785F3E6"/>
    <w:rsid w:val="57878A09"/>
    <w:rsid w:val="578F203E"/>
    <w:rsid w:val="579294CE"/>
    <w:rsid w:val="57A72A38"/>
    <w:rsid w:val="57AD2961"/>
    <w:rsid w:val="57CB53A6"/>
    <w:rsid w:val="57D1EE2B"/>
    <w:rsid w:val="57D8448C"/>
    <w:rsid w:val="57ECA47D"/>
    <w:rsid w:val="57EE2634"/>
    <w:rsid w:val="57EF2E8A"/>
    <w:rsid w:val="57F61183"/>
    <w:rsid w:val="57FA88EA"/>
    <w:rsid w:val="57FBBE24"/>
    <w:rsid w:val="57FF5D58"/>
    <w:rsid w:val="5804780B"/>
    <w:rsid w:val="58112EB8"/>
    <w:rsid w:val="581516E4"/>
    <w:rsid w:val="581AB240"/>
    <w:rsid w:val="581FA555"/>
    <w:rsid w:val="582041E6"/>
    <w:rsid w:val="583F38EA"/>
    <w:rsid w:val="583F9066"/>
    <w:rsid w:val="583FCB7F"/>
    <w:rsid w:val="58477C20"/>
    <w:rsid w:val="5850CBF0"/>
    <w:rsid w:val="5851C233"/>
    <w:rsid w:val="58604B3F"/>
    <w:rsid w:val="5870F90F"/>
    <w:rsid w:val="587AD357"/>
    <w:rsid w:val="58881417"/>
    <w:rsid w:val="58A699D7"/>
    <w:rsid w:val="58B91E59"/>
    <w:rsid w:val="58BE0192"/>
    <w:rsid w:val="58EEEA5E"/>
    <w:rsid w:val="58F5FA66"/>
    <w:rsid w:val="59024A59"/>
    <w:rsid w:val="59061921"/>
    <w:rsid w:val="590990B9"/>
    <w:rsid w:val="591C88DC"/>
    <w:rsid w:val="5921857B"/>
    <w:rsid w:val="593755FB"/>
    <w:rsid w:val="5937B293"/>
    <w:rsid w:val="593ED885"/>
    <w:rsid w:val="59429079"/>
    <w:rsid w:val="5942B7AB"/>
    <w:rsid w:val="59437747"/>
    <w:rsid w:val="595321D7"/>
    <w:rsid w:val="5954CCE8"/>
    <w:rsid w:val="59555E6B"/>
    <w:rsid w:val="5967C832"/>
    <w:rsid w:val="596D03BE"/>
    <w:rsid w:val="596E0116"/>
    <w:rsid w:val="596E32AE"/>
    <w:rsid w:val="597C6FE4"/>
    <w:rsid w:val="5992D36B"/>
    <w:rsid w:val="599BA9FC"/>
    <w:rsid w:val="59A302E6"/>
    <w:rsid w:val="59A47FB5"/>
    <w:rsid w:val="59A5FB84"/>
    <w:rsid w:val="59A622A1"/>
    <w:rsid w:val="59B29225"/>
    <w:rsid w:val="59B2935E"/>
    <w:rsid w:val="59BB7D03"/>
    <w:rsid w:val="59C82982"/>
    <w:rsid w:val="59E99616"/>
    <w:rsid w:val="5A02F69C"/>
    <w:rsid w:val="5A03A060"/>
    <w:rsid w:val="5A0A4DC0"/>
    <w:rsid w:val="5A166B47"/>
    <w:rsid w:val="5A1A3F62"/>
    <w:rsid w:val="5A1BBF5A"/>
    <w:rsid w:val="5A25D76C"/>
    <w:rsid w:val="5A28C381"/>
    <w:rsid w:val="5A3127FF"/>
    <w:rsid w:val="5A3BB0D1"/>
    <w:rsid w:val="5A46508F"/>
    <w:rsid w:val="5A5AEBE0"/>
    <w:rsid w:val="5A6A4790"/>
    <w:rsid w:val="5A7B97D5"/>
    <w:rsid w:val="5AA94694"/>
    <w:rsid w:val="5AABA65A"/>
    <w:rsid w:val="5AAD2109"/>
    <w:rsid w:val="5AAD9F93"/>
    <w:rsid w:val="5AAE4ABF"/>
    <w:rsid w:val="5ABAE8F3"/>
    <w:rsid w:val="5ABCECC4"/>
    <w:rsid w:val="5AC7E228"/>
    <w:rsid w:val="5AC9EE6E"/>
    <w:rsid w:val="5AD052AA"/>
    <w:rsid w:val="5ADD9E3E"/>
    <w:rsid w:val="5AE4C7B6"/>
    <w:rsid w:val="5AE59FBB"/>
    <w:rsid w:val="5AEF85D0"/>
    <w:rsid w:val="5AFDF342"/>
    <w:rsid w:val="5B0821E6"/>
    <w:rsid w:val="5B13C135"/>
    <w:rsid w:val="5B2500EA"/>
    <w:rsid w:val="5B2DF648"/>
    <w:rsid w:val="5B4C107B"/>
    <w:rsid w:val="5B5235C7"/>
    <w:rsid w:val="5B5DB6E4"/>
    <w:rsid w:val="5B64CFA4"/>
    <w:rsid w:val="5B7635A4"/>
    <w:rsid w:val="5B786018"/>
    <w:rsid w:val="5B84DE5B"/>
    <w:rsid w:val="5B91603C"/>
    <w:rsid w:val="5B9B55EF"/>
    <w:rsid w:val="5BABA601"/>
    <w:rsid w:val="5BB1AD0F"/>
    <w:rsid w:val="5BC9F978"/>
    <w:rsid w:val="5BCAA860"/>
    <w:rsid w:val="5BDF1EFF"/>
    <w:rsid w:val="5BE8905D"/>
    <w:rsid w:val="5BE9FD0D"/>
    <w:rsid w:val="5BEA1F76"/>
    <w:rsid w:val="5C1F2156"/>
    <w:rsid w:val="5C3720C7"/>
    <w:rsid w:val="5C41B665"/>
    <w:rsid w:val="5C66CF52"/>
    <w:rsid w:val="5C6A8F74"/>
    <w:rsid w:val="5C7E976A"/>
    <w:rsid w:val="5C818B87"/>
    <w:rsid w:val="5C9A6822"/>
    <w:rsid w:val="5C9D2EE0"/>
    <w:rsid w:val="5CB94006"/>
    <w:rsid w:val="5CC7481C"/>
    <w:rsid w:val="5CCFC7BC"/>
    <w:rsid w:val="5CE47070"/>
    <w:rsid w:val="5CE4D116"/>
    <w:rsid w:val="5CEC759D"/>
    <w:rsid w:val="5CEECED3"/>
    <w:rsid w:val="5CEFFA9E"/>
    <w:rsid w:val="5CF424FA"/>
    <w:rsid w:val="5CFFCFAD"/>
    <w:rsid w:val="5D0A31A3"/>
    <w:rsid w:val="5D0D4EC2"/>
    <w:rsid w:val="5D1ED7D8"/>
    <w:rsid w:val="5D201925"/>
    <w:rsid w:val="5D473316"/>
    <w:rsid w:val="5D586AD0"/>
    <w:rsid w:val="5D5CB1D4"/>
    <w:rsid w:val="5D61DEE2"/>
    <w:rsid w:val="5D65C3E0"/>
    <w:rsid w:val="5D65EE9F"/>
    <w:rsid w:val="5D6AB5D0"/>
    <w:rsid w:val="5D6CADA0"/>
    <w:rsid w:val="5D6EB77E"/>
    <w:rsid w:val="5D73BD50"/>
    <w:rsid w:val="5D788A51"/>
    <w:rsid w:val="5D7C3031"/>
    <w:rsid w:val="5D860A7C"/>
    <w:rsid w:val="5D88F781"/>
    <w:rsid w:val="5D9251CF"/>
    <w:rsid w:val="5D9520F3"/>
    <w:rsid w:val="5D962398"/>
    <w:rsid w:val="5D9DB080"/>
    <w:rsid w:val="5DA11FB8"/>
    <w:rsid w:val="5DA13377"/>
    <w:rsid w:val="5DA40D4D"/>
    <w:rsid w:val="5DA48BE1"/>
    <w:rsid w:val="5DA5AF57"/>
    <w:rsid w:val="5DA6E0FC"/>
    <w:rsid w:val="5DAE5A5B"/>
    <w:rsid w:val="5DAF382B"/>
    <w:rsid w:val="5DC80EBC"/>
    <w:rsid w:val="5DC8AA1C"/>
    <w:rsid w:val="5DE936DF"/>
    <w:rsid w:val="5DF51E95"/>
    <w:rsid w:val="5DFBB39C"/>
    <w:rsid w:val="5E0038B7"/>
    <w:rsid w:val="5E24B236"/>
    <w:rsid w:val="5E253343"/>
    <w:rsid w:val="5E2A75E6"/>
    <w:rsid w:val="5E2FCDBC"/>
    <w:rsid w:val="5E304C54"/>
    <w:rsid w:val="5E33C7A0"/>
    <w:rsid w:val="5E4FE3A7"/>
    <w:rsid w:val="5E56289D"/>
    <w:rsid w:val="5E606A49"/>
    <w:rsid w:val="5E6229EF"/>
    <w:rsid w:val="5E6E72EB"/>
    <w:rsid w:val="5E6F5EB6"/>
    <w:rsid w:val="5E70EAF9"/>
    <w:rsid w:val="5E8EBB55"/>
    <w:rsid w:val="5E90FE49"/>
    <w:rsid w:val="5E97AA1B"/>
    <w:rsid w:val="5EA0AE51"/>
    <w:rsid w:val="5EA16051"/>
    <w:rsid w:val="5EA8D856"/>
    <w:rsid w:val="5EAFAC67"/>
    <w:rsid w:val="5EB61285"/>
    <w:rsid w:val="5EB73744"/>
    <w:rsid w:val="5EBA09F6"/>
    <w:rsid w:val="5EBD4C71"/>
    <w:rsid w:val="5EC211CE"/>
    <w:rsid w:val="5EC572A2"/>
    <w:rsid w:val="5ECBE419"/>
    <w:rsid w:val="5ECC3A3A"/>
    <w:rsid w:val="5ED6E6E6"/>
    <w:rsid w:val="5EE2D1A6"/>
    <w:rsid w:val="5EE8F8C5"/>
    <w:rsid w:val="5EEBE450"/>
    <w:rsid w:val="5EEFDB9A"/>
    <w:rsid w:val="5EF95CC0"/>
    <w:rsid w:val="5EFEB554"/>
    <w:rsid w:val="5F058A15"/>
    <w:rsid w:val="5F13941C"/>
    <w:rsid w:val="5F28B8F1"/>
    <w:rsid w:val="5F2C0B37"/>
    <w:rsid w:val="5F3E32C8"/>
    <w:rsid w:val="5F593A20"/>
    <w:rsid w:val="5F6C6BF0"/>
    <w:rsid w:val="5F6D6B12"/>
    <w:rsid w:val="5F719CC8"/>
    <w:rsid w:val="5F7477D5"/>
    <w:rsid w:val="5F7518F2"/>
    <w:rsid w:val="5F92397F"/>
    <w:rsid w:val="5F9BDB29"/>
    <w:rsid w:val="5F9EE1CA"/>
    <w:rsid w:val="5FA02026"/>
    <w:rsid w:val="5FA8A940"/>
    <w:rsid w:val="5FAA8CE6"/>
    <w:rsid w:val="5FBD5CA2"/>
    <w:rsid w:val="5FBF60D2"/>
    <w:rsid w:val="5FC44E2A"/>
    <w:rsid w:val="5FCAD183"/>
    <w:rsid w:val="5FCC51F9"/>
    <w:rsid w:val="5FE95234"/>
    <w:rsid w:val="5FE9ACA4"/>
    <w:rsid w:val="5FEBEBB5"/>
    <w:rsid w:val="5FF453DF"/>
    <w:rsid w:val="5FF47085"/>
    <w:rsid w:val="600406DA"/>
    <w:rsid w:val="60137C25"/>
    <w:rsid w:val="601BA312"/>
    <w:rsid w:val="60209F90"/>
    <w:rsid w:val="6031D915"/>
    <w:rsid w:val="6041A178"/>
    <w:rsid w:val="6052732B"/>
    <w:rsid w:val="605C112C"/>
    <w:rsid w:val="605F7407"/>
    <w:rsid w:val="60789CE7"/>
    <w:rsid w:val="607A804A"/>
    <w:rsid w:val="60801FE8"/>
    <w:rsid w:val="6080412E"/>
    <w:rsid w:val="608A3F01"/>
    <w:rsid w:val="609440B8"/>
    <w:rsid w:val="609E82CF"/>
    <w:rsid w:val="60B583BC"/>
    <w:rsid w:val="60B85B9E"/>
    <w:rsid w:val="60BAD14F"/>
    <w:rsid w:val="60C2F243"/>
    <w:rsid w:val="60C48D0B"/>
    <w:rsid w:val="60C6505F"/>
    <w:rsid w:val="60CC25DE"/>
    <w:rsid w:val="60CF8EB6"/>
    <w:rsid w:val="60DA494E"/>
    <w:rsid w:val="60E24779"/>
    <w:rsid w:val="60E3879C"/>
    <w:rsid w:val="60E54EC7"/>
    <w:rsid w:val="60E9C32E"/>
    <w:rsid w:val="60FC9174"/>
    <w:rsid w:val="610C7969"/>
    <w:rsid w:val="610D6D29"/>
    <w:rsid w:val="610D90A9"/>
    <w:rsid w:val="6123E0C5"/>
    <w:rsid w:val="613B3F49"/>
    <w:rsid w:val="613EFCB6"/>
    <w:rsid w:val="6149EBC4"/>
    <w:rsid w:val="614A32EF"/>
    <w:rsid w:val="615EDCE0"/>
    <w:rsid w:val="616869EC"/>
    <w:rsid w:val="61734BE2"/>
    <w:rsid w:val="617B5167"/>
    <w:rsid w:val="6181857B"/>
    <w:rsid w:val="6189F530"/>
    <w:rsid w:val="618BA026"/>
    <w:rsid w:val="61A76010"/>
    <w:rsid w:val="61ADFE03"/>
    <w:rsid w:val="61C7ABD2"/>
    <w:rsid w:val="61DFC4A2"/>
    <w:rsid w:val="61E254A7"/>
    <w:rsid w:val="61E88BB6"/>
    <w:rsid w:val="61E93934"/>
    <w:rsid w:val="61F4E024"/>
    <w:rsid w:val="621CE1DB"/>
    <w:rsid w:val="622004D1"/>
    <w:rsid w:val="6223AAE2"/>
    <w:rsid w:val="622F023C"/>
    <w:rsid w:val="62373E45"/>
    <w:rsid w:val="6238C1CE"/>
    <w:rsid w:val="623A3808"/>
    <w:rsid w:val="6244CD49"/>
    <w:rsid w:val="625054EC"/>
    <w:rsid w:val="62575B24"/>
    <w:rsid w:val="625C9736"/>
    <w:rsid w:val="6272D1EE"/>
    <w:rsid w:val="6272F2D3"/>
    <w:rsid w:val="627607FB"/>
    <w:rsid w:val="627978A8"/>
    <w:rsid w:val="6281DF19"/>
    <w:rsid w:val="62841F0B"/>
    <w:rsid w:val="62B3AA15"/>
    <w:rsid w:val="62BE9E61"/>
    <w:rsid w:val="62C8AA0D"/>
    <w:rsid w:val="62CA4FE0"/>
    <w:rsid w:val="62CA5DC2"/>
    <w:rsid w:val="62CE14C1"/>
    <w:rsid w:val="62CEFFB9"/>
    <w:rsid w:val="62D56F04"/>
    <w:rsid w:val="62D6EE06"/>
    <w:rsid w:val="62E7E03E"/>
    <w:rsid w:val="62F2A4D9"/>
    <w:rsid w:val="62FBCB94"/>
    <w:rsid w:val="630A707A"/>
    <w:rsid w:val="630D605B"/>
    <w:rsid w:val="6310EE4A"/>
    <w:rsid w:val="63128FD6"/>
    <w:rsid w:val="632B13A6"/>
    <w:rsid w:val="632D1803"/>
    <w:rsid w:val="63440D47"/>
    <w:rsid w:val="6345F2DF"/>
    <w:rsid w:val="6346F15C"/>
    <w:rsid w:val="63470B8A"/>
    <w:rsid w:val="634B94CC"/>
    <w:rsid w:val="634DFDA3"/>
    <w:rsid w:val="6370D799"/>
    <w:rsid w:val="637D4A17"/>
    <w:rsid w:val="6382B1CB"/>
    <w:rsid w:val="6384C697"/>
    <w:rsid w:val="638FE2C6"/>
    <w:rsid w:val="6394FA23"/>
    <w:rsid w:val="639AED6B"/>
    <w:rsid w:val="639B7199"/>
    <w:rsid w:val="639CD5AB"/>
    <w:rsid w:val="639F9AC1"/>
    <w:rsid w:val="63A9F09D"/>
    <w:rsid w:val="63B139C8"/>
    <w:rsid w:val="63B371B2"/>
    <w:rsid w:val="63BC5819"/>
    <w:rsid w:val="63C2AF06"/>
    <w:rsid w:val="63C7B5E2"/>
    <w:rsid w:val="63CC3227"/>
    <w:rsid w:val="63D47DDC"/>
    <w:rsid w:val="63D84B1E"/>
    <w:rsid w:val="63E3950F"/>
    <w:rsid w:val="63E7361F"/>
    <w:rsid w:val="63F02D78"/>
    <w:rsid w:val="63F2BA12"/>
    <w:rsid w:val="63FAC577"/>
    <w:rsid w:val="64258F08"/>
    <w:rsid w:val="6436D320"/>
    <w:rsid w:val="6440AB79"/>
    <w:rsid w:val="64469740"/>
    <w:rsid w:val="6466F720"/>
    <w:rsid w:val="64699086"/>
    <w:rsid w:val="646A9CA5"/>
    <w:rsid w:val="646C627D"/>
    <w:rsid w:val="64754CA3"/>
    <w:rsid w:val="647B6939"/>
    <w:rsid w:val="647F23F2"/>
    <w:rsid w:val="6483E90C"/>
    <w:rsid w:val="648A14C1"/>
    <w:rsid w:val="648B1A66"/>
    <w:rsid w:val="648D9C67"/>
    <w:rsid w:val="64A7EB13"/>
    <w:rsid w:val="64B3C51C"/>
    <w:rsid w:val="64BBB2A2"/>
    <w:rsid w:val="64BF0EDF"/>
    <w:rsid w:val="64C03901"/>
    <w:rsid w:val="64C2429A"/>
    <w:rsid w:val="64D735A7"/>
    <w:rsid w:val="64E67DFB"/>
    <w:rsid w:val="64F23EE4"/>
    <w:rsid w:val="650133C7"/>
    <w:rsid w:val="65045A9B"/>
    <w:rsid w:val="65117930"/>
    <w:rsid w:val="652F96A6"/>
    <w:rsid w:val="6537676F"/>
    <w:rsid w:val="6538B51A"/>
    <w:rsid w:val="65457CEF"/>
    <w:rsid w:val="654FE62E"/>
    <w:rsid w:val="656669F8"/>
    <w:rsid w:val="656C48B7"/>
    <w:rsid w:val="656E9944"/>
    <w:rsid w:val="65745DF2"/>
    <w:rsid w:val="65790854"/>
    <w:rsid w:val="657D12D5"/>
    <w:rsid w:val="65804496"/>
    <w:rsid w:val="65880B64"/>
    <w:rsid w:val="658DAE6E"/>
    <w:rsid w:val="6591EF0A"/>
    <w:rsid w:val="659532DE"/>
    <w:rsid w:val="65953417"/>
    <w:rsid w:val="65AB68AC"/>
    <w:rsid w:val="65BAE9C2"/>
    <w:rsid w:val="65C8A7A8"/>
    <w:rsid w:val="65D17432"/>
    <w:rsid w:val="65D23105"/>
    <w:rsid w:val="65EB793A"/>
    <w:rsid w:val="66046B00"/>
    <w:rsid w:val="6615E1EC"/>
    <w:rsid w:val="661CF6E6"/>
    <w:rsid w:val="661FE4FB"/>
    <w:rsid w:val="662ABC13"/>
    <w:rsid w:val="663E1BA8"/>
    <w:rsid w:val="6647A5FC"/>
    <w:rsid w:val="66530E27"/>
    <w:rsid w:val="6655A094"/>
    <w:rsid w:val="665635D8"/>
    <w:rsid w:val="665DAACE"/>
    <w:rsid w:val="665E543F"/>
    <w:rsid w:val="66606CEF"/>
    <w:rsid w:val="6669432B"/>
    <w:rsid w:val="6669FB91"/>
    <w:rsid w:val="66711975"/>
    <w:rsid w:val="66732529"/>
    <w:rsid w:val="6677575F"/>
    <w:rsid w:val="667791EF"/>
    <w:rsid w:val="667D514A"/>
    <w:rsid w:val="667E6B54"/>
    <w:rsid w:val="668CC1A2"/>
    <w:rsid w:val="668F2278"/>
    <w:rsid w:val="6698ACBF"/>
    <w:rsid w:val="669FC54E"/>
    <w:rsid w:val="66A5C5C2"/>
    <w:rsid w:val="66AB72B1"/>
    <w:rsid w:val="66ABF48C"/>
    <w:rsid w:val="66B351A0"/>
    <w:rsid w:val="66BAD0F9"/>
    <w:rsid w:val="66BE3A5E"/>
    <w:rsid w:val="66C79505"/>
    <w:rsid w:val="66CB3398"/>
    <w:rsid w:val="66D2580E"/>
    <w:rsid w:val="66DB4680"/>
    <w:rsid w:val="66DC81AB"/>
    <w:rsid w:val="66DF7FF8"/>
    <w:rsid w:val="66F837AC"/>
    <w:rsid w:val="6703B1A7"/>
    <w:rsid w:val="6708696D"/>
    <w:rsid w:val="671A4112"/>
    <w:rsid w:val="67275185"/>
    <w:rsid w:val="672B5094"/>
    <w:rsid w:val="67385A86"/>
    <w:rsid w:val="673956A5"/>
    <w:rsid w:val="67400A04"/>
    <w:rsid w:val="674BB067"/>
    <w:rsid w:val="6753BDCA"/>
    <w:rsid w:val="67561011"/>
    <w:rsid w:val="6761ECB3"/>
    <w:rsid w:val="67738BC1"/>
    <w:rsid w:val="6777C7F7"/>
    <w:rsid w:val="677E4679"/>
    <w:rsid w:val="678CC5E4"/>
    <w:rsid w:val="679AD98D"/>
    <w:rsid w:val="679BCF32"/>
    <w:rsid w:val="679C6570"/>
    <w:rsid w:val="67C3FD7E"/>
    <w:rsid w:val="67C6CF1F"/>
    <w:rsid w:val="67CCACC0"/>
    <w:rsid w:val="67FEB8DC"/>
    <w:rsid w:val="67FFBB14"/>
    <w:rsid w:val="6804D50A"/>
    <w:rsid w:val="681AF453"/>
    <w:rsid w:val="681C6997"/>
    <w:rsid w:val="681C7405"/>
    <w:rsid w:val="6820584B"/>
    <w:rsid w:val="6825A42F"/>
    <w:rsid w:val="682D7D06"/>
    <w:rsid w:val="683191EA"/>
    <w:rsid w:val="6836B862"/>
    <w:rsid w:val="683722EA"/>
    <w:rsid w:val="68375472"/>
    <w:rsid w:val="683B1086"/>
    <w:rsid w:val="683E523B"/>
    <w:rsid w:val="684D1D03"/>
    <w:rsid w:val="68525B2C"/>
    <w:rsid w:val="6878CE22"/>
    <w:rsid w:val="6879E56E"/>
    <w:rsid w:val="687F7C04"/>
    <w:rsid w:val="6883783F"/>
    <w:rsid w:val="688966D3"/>
    <w:rsid w:val="68A3F8B9"/>
    <w:rsid w:val="68AF609E"/>
    <w:rsid w:val="68B33BC4"/>
    <w:rsid w:val="68C46D04"/>
    <w:rsid w:val="68C53D31"/>
    <w:rsid w:val="68D135EA"/>
    <w:rsid w:val="68DCC0FC"/>
    <w:rsid w:val="68E69CEA"/>
    <w:rsid w:val="68E80363"/>
    <w:rsid w:val="68EF28C1"/>
    <w:rsid w:val="68EFF7C1"/>
    <w:rsid w:val="68F61E94"/>
    <w:rsid w:val="69002A16"/>
    <w:rsid w:val="6905A751"/>
    <w:rsid w:val="690782EF"/>
    <w:rsid w:val="690BD642"/>
    <w:rsid w:val="6917E819"/>
    <w:rsid w:val="692CC2F1"/>
    <w:rsid w:val="692E960F"/>
    <w:rsid w:val="69359FF3"/>
    <w:rsid w:val="6938F46E"/>
    <w:rsid w:val="694671A1"/>
    <w:rsid w:val="69687938"/>
    <w:rsid w:val="6971A798"/>
    <w:rsid w:val="697DA60F"/>
    <w:rsid w:val="699A893D"/>
    <w:rsid w:val="699B9AAC"/>
    <w:rsid w:val="69A16F11"/>
    <w:rsid w:val="69A1CBB4"/>
    <w:rsid w:val="69A57F5F"/>
    <w:rsid w:val="69AA0FBA"/>
    <w:rsid w:val="69BF2D68"/>
    <w:rsid w:val="69C42E3E"/>
    <w:rsid w:val="69CA9368"/>
    <w:rsid w:val="69CF70A6"/>
    <w:rsid w:val="69D719FF"/>
    <w:rsid w:val="69DA64C9"/>
    <w:rsid w:val="69F100EC"/>
    <w:rsid w:val="69F18491"/>
    <w:rsid w:val="6A0FEB88"/>
    <w:rsid w:val="6A13D734"/>
    <w:rsid w:val="6A24C1B6"/>
    <w:rsid w:val="6A297041"/>
    <w:rsid w:val="6A37FE6E"/>
    <w:rsid w:val="6A49742C"/>
    <w:rsid w:val="6A4C9E68"/>
    <w:rsid w:val="6A4ED44C"/>
    <w:rsid w:val="6A536DA9"/>
    <w:rsid w:val="6A58BAC7"/>
    <w:rsid w:val="6A6B0A02"/>
    <w:rsid w:val="6A7623BA"/>
    <w:rsid w:val="6A8C291C"/>
    <w:rsid w:val="6A8F6F8D"/>
    <w:rsid w:val="6A967CDF"/>
    <w:rsid w:val="6A9D3291"/>
    <w:rsid w:val="6AAAE055"/>
    <w:rsid w:val="6ABD2763"/>
    <w:rsid w:val="6AD0778C"/>
    <w:rsid w:val="6AE7691E"/>
    <w:rsid w:val="6AE90CDA"/>
    <w:rsid w:val="6AF38DFE"/>
    <w:rsid w:val="6AF6276D"/>
    <w:rsid w:val="6AF6B52C"/>
    <w:rsid w:val="6AFA9D99"/>
    <w:rsid w:val="6B05E8E6"/>
    <w:rsid w:val="6B0F17E8"/>
    <w:rsid w:val="6B1C428D"/>
    <w:rsid w:val="6B24E19E"/>
    <w:rsid w:val="6B27187E"/>
    <w:rsid w:val="6B2A1611"/>
    <w:rsid w:val="6B3A4A5A"/>
    <w:rsid w:val="6B3ABF55"/>
    <w:rsid w:val="6B3D3F72"/>
    <w:rsid w:val="6B424278"/>
    <w:rsid w:val="6B4CBFB4"/>
    <w:rsid w:val="6B518511"/>
    <w:rsid w:val="6B533F20"/>
    <w:rsid w:val="6B601680"/>
    <w:rsid w:val="6B6C9717"/>
    <w:rsid w:val="6B7332AA"/>
    <w:rsid w:val="6B7BAF59"/>
    <w:rsid w:val="6B830CBB"/>
    <w:rsid w:val="6B8602C9"/>
    <w:rsid w:val="6B879E0E"/>
    <w:rsid w:val="6B8B9B5F"/>
    <w:rsid w:val="6B923584"/>
    <w:rsid w:val="6B97800A"/>
    <w:rsid w:val="6BA03BA9"/>
    <w:rsid w:val="6BA2E18A"/>
    <w:rsid w:val="6BA53754"/>
    <w:rsid w:val="6BB67E64"/>
    <w:rsid w:val="6BBBAF07"/>
    <w:rsid w:val="6BC4549E"/>
    <w:rsid w:val="6BCCC485"/>
    <w:rsid w:val="6BCDDF20"/>
    <w:rsid w:val="6BCE706C"/>
    <w:rsid w:val="6BD7762A"/>
    <w:rsid w:val="6BDBE000"/>
    <w:rsid w:val="6BE2308A"/>
    <w:rsid w:val="6BEE34AE"/>
    <w:rsid w:val="6BFC21CD"/>
    <w:rsid w:val="6C0F0F31"/>
    <w:rsid w:val="6C216059"/>
    <w:rsid w:val="6C22EF96"/>
    <w:rsid w:val="6C26DCD7"/>
    <w:rsid w:val="6C2F375A"/>
    <w:rsid w:val="6C41C6C7"/>
    <w:rsid w:val="6C45949B"/>
    <w:rsid w:val="6C46CCBE"/>
    <w:rsid w:val="6C5B48E5"/>
    <w:rsid w:val="6C5E8DAA"/>
    <w:rsid w:val="6C6A8039"/>
    <w:rsid w:val="6C6E5A66"/>
    <w:rsid w:val="6C7AC3E2"/>
    <w:rsid w:val="6C80D9F0"/>
    <w:rsid w:val="6C89EF47"/>
    <w:rsid w:val="6C900B07"/>
    <w:rsid w:val="6C9869BD"/>
    <w:rsid w:val="6CB24580"/>
    <w:rsid w:val="6CB2AA27"/>
    <w:rsid w:val="6CB4273B"/>
    <w:rsid w:val="6CBB2CB1"/>
    <w:rsid w:val="6CCE1A20"/>
    <w:rsid w:val="6CF79F79"/>
    <w:rsid w:val="6CF9B873"/>
    <w:rsid w:val="6D0381E7"/>
    <w:rsid w:val="6D0519F6"/>
    <w:rsid w:val="6D0AB75A"/>
    <w:rsid w:val="6D0C19A5"/>
    <w:rsid w:val="6D236DC1"/>
    <w:rsid w:val="6D24293D"/>
    <w:rsid w:val="6D291ACC"/>
    <w:rsid w:val="6D3250E9"/>
    <w:rsid w:val="6D35A799"/>
    <w:rsid w:val="6D3FBDFA"/>
    <w:rsid w:val="6D4E51D8"/>
    <w:rsid w:val="6D61015C"/>
    <w:rsid w:val="6D6E0C52"/>
    <w:rsid w:val="6D805DA5"/>
    <w:rsid w:val="6D8213AB"/>
    <w:rsid w:val="6D8BA22D"/>
    <w:rsid w:val="6D8BE3F4"/>
    <w:rsid w:val="6DA2F33A"/>
    <w:rsid w:val="6DA4608B"/>
    <w:rsid w:val="6DAAF668"/>
    <w:rsid w:val="6DAD382C"/>
    <w:rsid w:val="6DB89111"/>
    <w:rsid w:val="6DB9B38C"/>
    <w:rsid w:val="6DC6C3AB"/>
    <w:rsid w:val="6DC71D5B"/>
    <w:rsid w:val="6DD9B260"/>
    <w:rsid w:val="6DDA4324"/>
    <w:rsid w:val="6DE45D59"/>
    <w:rsid w:val="6DE47EE0"/>
    <w:rsid w:val="6DEAC15A"/>
    <w:rsid w:val="6DEAFD80"/>
    <w:rsid w:val="6DEBCF7D"/>
    <w:rsid w:val="6DEF54D2"/>
    <w:rsid w:val="6DEF7842"/>
    <w:rsid w:val="6DF592E0"/>
    <w:rsid w:val="6E00B3BB"/>
    <w:rsid w:val="6E04DF88"/>
    <w:rsid w:val="6E10D0DD"/>
    <w:rsid w:val="6E134EEA"/>
    <w:rsid w:val="6E21DC8C"/>
    <w:rsid w:val="6E247C57"/>
    <w:rsid w:val="6E29FB15"/>
    <w:rsid w:val="6E2DBFE0"/>
    <w:rsid w:val="6E35D4FC"/>
    <w:rsid w:val="6E424D34"/>
    <w:rsid w:val="6E52F324"/>
    <w:rsid w:val="6E661F28"/>
    <w:rsid w:val="6E671F64"/>
    <w:rsid w:val="6E76E34A"/>
    <w:rsid w:val="6E863E21"/>
    <w:rsid w:val="6E8D4920"/>
    <w:rsid w:val="6E92E6DF"/>
    <w:rsid w:val="6E972E67"/>
    <w:rsid w:val="6E9BC3A4"/>
    <w:rsid w:val="6E9FF68B"/>
    <w:rsid w:val="6EA35F7F"/>
    <w:rsid w:val="6EB0C19D"/>
    <w:rsid w:val="6EB2B843"/>
    <w:rsid w:val="6EB2F5AC"/>
    <w:rsid w:val="6EB7359F"/>
    <w:rsid w:val="6EBD8C0B"/>
    <w:rsid w:val="6EC2A3B8"/>
    <w:rsid w:val="6ECA9E45"/>
    <w:rsid w:val="6ECC3DDD"/>
    <w:rsid w:val="6ED26CBC"/>
    <w:rsid w:val="6ED9F8B6"/>
    <w:rsid w:val="6F068217"/>
    <w:rsid w:val="6F0C6F09"/>
    <w:rsid w:val="6F1121EE"/>
    <w:rsid w:val="6F12B264"/>
    <w:rsid w:val="6F243475"/>
    <w:rsid w:val="6F263F67"/>
    <w:rsid w:val="6F2665E3"/>
    <w:rsid w:val="6F2DA8E1"/>
    <w:rsid w:val="6F312151"/>
    <w:rsid w:val="6F340D6F"/>
    <w:rsid w:val="6F3BB3E6"/>
    <w:rsid w:val="6F3BE25B"/>
    <w:rsid w:val="6F3E4033"/>
    <w:rsid w:val="6F4184D9"/>
    <w:rsid w:val="6F52F2B1"/>
    <w:rsid w:val="6F53F056"/>
    <w:rsid w:val="6F5A9058"/>
    <w:rsid w:val="6F5B0231"/>
    <w:rsid w:val="6F6B1EA4"/>
    <w:rsid w:val="6F809154"/>
    <w:rsid w:val="6F81B49E"/>
    <w:rsid w:val="6F97FFEC"/>
    <w:rsid w:val="6F988261"/>
    <w:rsid w:val="6F9E5609"/>
    <w:rsid w:val="6F9EF9CD"/>
    <w:rsid w:val="6FA64173"/>
    <w:rsid w:val="6FAB4AB5"/>
    <w:rsid w:val="6FC0D4B1"/>
    <w:rsid w:val="6FCCACFB"/>
    <w:rsid w:val="6FCF70FE"/>
    <w:rsid w:val="6FD7765F"/>
    <w:rsid w:val="6FD89E9F"/>
    <w:rsid w:val="6FDEB3AF"/>
    <w:rsid w:val="6FE1600B"/>
    <w:rsid w:val="6FE18844"/>
    <w:rsid w:val="6FF2AFC6"/>
    <w:rsid w:val="6FFD620C"/>
    <w:rsid w:val="701023F5"/>
    <w:rsid w:val="702D31F6"/>
    <w:rsid w:val="702E2448"/>
    <w:rsid w:val="70441324"/>
    <w:rsid w:val="7045ACB0"/>
    <w:rsid w:val="70538FA2"/>
    <w:rsid w:val="7058D98A"/>
    <w:rsid w:val="70601271"/>
    <w:rsid w:val="707551B1"/>
    <w:rsid w:val="7079ED85"/>
    <w:rsid w:val="7081ECF3"/>
    <w:rsid w:val="70820185"/>
    <w:rsid w:val="708CD986"/>
    <w:rsid w:val="70931D18"/>
    <w:rsid w:val="709FAC68"/>
    <w:rsid w:val="70B24ACD"/>
    <w:rsid w:val="70BC5D31"/>
    <w:rsid w:val="70DBE194"/>
    <w:rsid w:val="70DFF531"/>
    <w:rsid w:val="70E551F5"/>
    <w:rsid w:val="70EB7E3C"/>
    <w:rsid w:val="70F36AC7"/>
    <w:rsid w:val="70F8FA6D"/>
    <w:rsid w:val="70FE115C"/>
    <w:rsid w:val="70FEA345"/>
    <w:rsid w:val="70FEB111"/>
    <w:rsid w:val="71074E12"/>
    <w:rsid w:val="711CABD7"/>
    <w:rsid w:val="711D3DAD"/>
    <w:rsid w:val="711DAF10"/>
    <w:rsid w:val="7134F72A"/>
    <w:rsid w:val="714539D6"/>
    <w:rsid w:val="714F53CC"/>
    <w:rsid w:val="714FD75F"/>
    <w:rsid w:val="7156AAA2"/>
    <w:rsid w:val="715C77C6"/>
    <w:rsid w:val="71607E58"/>
    <w:rsid w:val="717A3A63"/>
    <w:rsid w:val="7198B5AE"/>
    <w:rsid w:val="719A2207"/>
    <w:rsid w:val="71B07EDD"/>
    <w:rsid w:val="71BAF03B"/>
    <w:rsid w:val="71C461DA"/>
    <w:rsid w:val="71C90257"/>
    <w:rsid w:val="71D32EB8"/>
    <w:rsid w:val="71D7974D"/>
    <w:rsid w:val="71E31106"/>
    <w:rsid w:val="71E49964"/>
    <w:rsid w:val="71E74794"/>
    <w:rsid w:val="71E8E30A"/>
    <w:rsid w:val="71F34A61"/>
    <w:rsid w:val="7214967A"/>
    <w:rsid w:val="723B3EF6"/>
    <w:rsid w:val="723C7C00"/>
    <w:rsid w:val="7254626A"/>
    <w:rsid w:val="7260ED13"/>
    <w:rsid w:val="72695752"/>
    <w:rsid w:val="726C0D3F"/>
    <w:rsid w:val="726C4D30"/>
    <w:rsid w:val="72747F34"/>
    <w:rsid w:val="72748BDE"/>
    <w:rsid w:val="7274F5A9"/>
    <w:rsid w:val="727524B5"/>
    <w:rsid w:val="72788B9D"/>
    <w:rsid w:val="7278F480"/>
    <w:rsid w:val="727A4D61"/>
    <w:rsid w:val="7283897C"/>
    <w:rsid w:val="729AA351"/>
    <w:rsid w:val="729F00F7"/>
    <w:rsid w:val="729F1FD1"/>
    <w:rsid w:val="72B6EABC"/>
    <w:rsid w:val="72C2CE65"/>
    <w:rsid w:val="72C74EDA"/>
    <w:rsid w:val="72CCFA3F"/>
    <w:rsid w:val="72CE4C56"/>
    <w:rsid w:val="72D1C823"/>
    <w:rsid w:val="72D4DA62"/>
    <w:rsid w:val="72FD0935"/>
    <w:rsid w:val="7309039A"/>
    <w:rsid w:val="730B413E"/>
    <w:rsid w:val="730DD9B2"/>
    <w:rsid w:val="7310558C"/>
    <w:rsid w:val="73326926"/>
    <w:rsid w:val="73382A2D"/>
    <w:rsid w:val="73544FE1"/>
    <w:rsid w:val="735A9325"/>
    <w:rsid w:val="7365C7BA"/>
    <w:rsid w:val="736C510E"/>
    <w:rsid w:val="736CE6C1"/>
    <w:rsid w:val="73704EAF"/>
    <w:rsid w:val="737480E8"/>
    <w:rsid w:val="737EDC0A"/>
    <w:rsid w:val="737FB20D"/>
    <w:rsid w:val="738432C0"/>
    <w:rsid w:val="73A51B7D"/>
    <w:rsid w:val="73B56E9D"/>
    <w:rsid w:val="73CDA8BA"/>
    <w:rsid w:val="73CF5515"/>
    <w:rsid w:val="73DB7B80"/>
    <w:rsid w:val="73DD9917"/>
    <w:rsid w:val="73E295F0"/>
    <w:rsid w:val="73E76F6B"/>
    <w:rsid w:val="73F13B01"/>
    <w:rsid w:val="73F13CE2"/>
    <w:rsid w:val="73F294AC"/>
    <w:rsid w:val="7405B0B3"/>
    <w:rsid w:val="7411FEB8"/>
    <w:rsid w:val="741386BF"/>
    <w:rsid w:val="74195C7B"/>
    <w:rsid w:val="7424BE66"/>
    <w:rsid w:val="742601E3"/>
    <w:rsid w:val="74333A8A"/>
    <w:rsid w:val="7434CBA7"/>
    <w:rsid w:val="7435D9C9"/>
    <w:rsid w:val="743CDD95"/>
    <w:rsid w:val="743D91B6"/>
    <w:rsid w:val="7454AF0C"/>
    <w:rsid w:val="745D43B6"/>
    <w:rsid w:val="746D9884"/>
    <w:rsid w:val="7478FA14"/>
    <w:rsid w:val="7487C433"/>
    <w:rsid w:val="74893276"/>
    <w:rsid w:val="748A85A6"/>
    <w:rsid w:val="7490601D"/>
    <w:rsid w:val="749D9C8C"/>
    <w:rsid w:val="74AD830D"/>
    <w:rsid w:val="74AEC37E"/>
    <w:rsid w:val="74AF7DF3"/>
    <w:rsid w:val="74B43933"/>
    <w:rsid w:val="74B53809"/>
    <w:rsid w:val="74B7514D"/>
    <w:rsid w:val="74D4C934"/>
    <w:rsid w:val="74E0B6F6"/>
    <w:rsid w:val="74E38A53"/>
    <w:rsid w:val="74F675CF"/>
    <w:rsid w:val="74FBE29F"/>
    <w:rsid w:val="74FD6116"/>
    <w:rsid w:val="750060AF"/>
    <w:rsid w:val="7500EBF9"/>
    <w:rsid w:val="7505AF3B"/>
    <w:rsid w:val="75127F67"/>
    <w:rsid w:val="751AF330"/>
    <w:rsid w:val="751FBA04"/>
    <w:rsid w:val="75227B14"/>
    <w:rsid w:val="7530AE31"/>
    <w:rsid w:val="7538DCCD"/>
    <w:rsid w:val="75418193"/>
    <w:rsid w:val="754329C0"/>
    <w:rsid w:val="7551522F"/>
    <w:rsid w:val="7582AF44"/>
    <w:rsid w:val="7588D840"/>
    <w:rsid w:val="75899935"/>
    <w:rsid w:val="758AB392"/>
    <w:rsid w:val="75961971"/>
    <w:rsid w:val="75A36A1D"/>
    <w:rsid w:val="75A91375"/>
    <w:rsid w:val="75B4A68C"/>
    <w:rsid w:val="75BB3D6F"/>
    <w:rsid w:val="75BD338F"/>
    <w:rsid w:val="75C363D2"/>
    <w:rsid w:val="75C4A0EB"/>
    <w:rsid w:val="75C8E0F4"/>
    <w:rsid w:val="75D1C4AC"/>
    <w:rsid w:val="75D3F557"/>
    <w:rsid w:val="75DA31B3"/>
    <w:rsid w:val="75F590AD"/>
    <w:rsid w:val="75F60E8D"/>
    <w:rsid w:val="75F7E484"/>
    <w:rsid w:val="76038822"/>
    <w:rsid w:val="7611E355"/>
    <w:rsid w:val="7639384A"/>
    <w:rsid w:val="763FD8B3"/>
    <w:rsid w:val="7643376C"/>
    <w:rsid w:val="7651BBE9"/>
    <w:rsid w:val="7652AE2E"/>
    <w:rsid w:val="7652F8B4"/>
    <w:rsid w:val="765D55F9"/>
    <w:rsid w:val="765E2053"/>
    <w:rsid w:val="765F4E68"/>
    <w:rsid w:val="766C628B"/>
    <w:rsid w:val="766D061A"/>
    <w:rsid w:val="7670DBA1"/>
    <w:rsid w:val="76710354"/>
    <w:rsid w:val="7672641A"/>
    <w:rsid w:val="76728D76"/>
    <w:rsid w:val="7672BA13"/>
    <w:rsid w:val="76811BCB"/>
    <w:rsid w:val="76818699"/>
    <w:rsid w:val="768D2DA6"/>
    <w:rsid w:val="76A2E918"/>
    <w:rsid w:val="76A78375"/>
    <w:rsid w:val="76D51C6C"/>
    <w:rsid w:val="76DCBD0D"/>
    <w:rsid w:val="76DFBC04"/>
    <w:rsid w:val="76E1005A"/>
    <w:rsid w:val="76F286AF"/>
    <w:rsid w:val="76F6C8BC"/>
    <w:rsid w:val="76FCBD0D"/>
    <w:rsid w:val="770F6253"/>
    <w:rsid w:val="771F7E71"/>
    <w:rsid w:val="771FBA66"/>
    <w:rsid w:val="77202BAC"/>
    <w:rsid w:val="77252271"/>
    <w:rsid w:val="773B3774"/>
    <w:rsid w:val="7741AA51"/>
    <w:rsid w:val="77444A50"/>
    <w:rsid w:val="77470C3C"/>
    <w:rsid w:val="774AF2EF"/>
    <w:rsid w:val="7765033B"/>
    <w:rsid w:val="776C6C69"/>
    <w:rsid w:val="776D5211"/>
    <w:rsid w:val="776D61A7"/>
    <w:rsid w:val="7770368A"/>
    <w:rsid w:val="777511B0"/>
    <w:rsid w:val="7775362C"/>
    <w:rsid w:val="7780AD0C"/>
    <w:rsid w:val="779389C4"/>
    <w:rsid w:val="7794537F"/>
    <w:rsid w:val="77992D96"/>
    <w:rsid w:val="779B2DC0"/>
    <w:rsid w:val="77A06D19"/>
    <w:rsid w:val="77A3ACCE"/>
    <w:rsid w:val="77B97172"/>
    <w:rsid w:val="77BBD796"/>
    <w:rsid w:val="77C743B9"/>
    <w:rsid w:val="77CA0640"/>
    <w:rsid w:val="77CD6C2C"/>
    <w:rsid w:val="77DCD686"/>
    <w:rsid w:val="77DFD5BF"/>
    <w:rsid w:val="77F0452C"/>
    <w:rsid w:val="77F26DEE"/>
    <w:rsid w:val="77F4F477"/>
    <w:rsid w:val="77F561D0"/>
    <w:rsid w:val="77FC3D36"/>
    <w:rsid w:val="77FD4820"/>
    <w:rsid w:val="78033B42"/>
    <w:rsid w:val="781C1CDA"/>
    <w:rsid w:val="7821BCA3"/>
    <w:rsid w:val="78333083"/>
    <w:rsid w:val="783B01B0"/>
    <w:rsid w:val="7843768E"/>
    <w:rsid w:val="78467887"/>
    <w:rsid w:val="784FCFD6"/>
    <w:rsid w:val="78596530"/>
    <w:rsid w:val="785DF722"/>
    <w:rsid w:val="786623A9"/>
    <w:rsid w:val="78717DCB"/>
    <w:rsid w:val="7879F23A"/>
    <w:rsid w:val="787D3035"/>
    <w:rsid w:val="788232F8"/>
    <w:rsid w:val="7884E730"/>
    <w:rsid w:val="7889AF49"/>
    <w:rsid w:val="7896CFED"/>
    <w:rsid w:val="78ACD936"/>
    <w:rsid w:val="78B74AD4"/>
    <w:rsid w:val="78C6D48B"/>
    <w:rsid w:val="78D73B7D"/>
    <w:rsid w:val="78D977C4"/>
    <w:rsid w:val="78E0BF50"/>
    <w:rsid w:val="78E4E0ED"/>
    <w:rsid w:val="78F43241"/>
    <w:rsid w:val="78FD5879"/>
    <w:rsid w:val="79083CCA"/>
    <w:rsid w:val="791102D9"/>
    <w:rsid w:val="7913EBD1"/>
    <w:rsid w:val="791BA6CD"/>
    <w:rsid w:val="791D6053"/>
    <w:rsid w:val="791EC347"/>
    <w:rsid w:val="79294F1F"/>
    <w:rsid w:val="7930AE1C"/>
    <w:rsid w:val="79358C0A"/>
    <w:rsid w:val="793E9D0C"/>
    <w:rsid w:val="79475FBA"/>
    <w:rsid w:val="794D4847"/>
    <w:rsid w:val="79508698"/>
    <w:rsid w:val="795B2290"/>
    <w:rsid w:val="7961052E"/>
    <w:rsid w:val="7970FE9B"/>
    <w:rsid w:val="797A82F2"/>
    <w:rsid w:val="79810F0C"/>
    <w:rsid w:val="798D37C1"/>
    <w:rsid w:val="798E11F3"/>
    <w:rsid w:val="79903EEF"/>
    <w:rsid w:val="79918123"/>
    <w:rsid w:val="799DC038"/>
    <w:rsid w:val="79A481EC"/>
    <w:rsid w:val="79A6D2BD"/>
    <w:rsid w:val="79B0C1DD"/>
    <w:rsid w:val="79B1B9BB"/>
    <w:rsid w:val="79BB2988"/>
    <w:rsid w:val="79CCD5D2"/>
    <w:rsid w:val="79F66B48"/>
    <w:rsid w:val="7A03901B"/>
    <w:rsid w:val="7A24213F"/>
    <w:rsid w:val="7A267D70"/>
    <w:rsid w:val="7A44DAE1"/>
    <w:rsid w:val="7A4D4EEA"/>
    <w:rsid w:val="7A531B35"/>
    <w:rsid w:val="7A547DF7"/>
    <w:rsid w:val="7A681FD3"/>
    <w:rsid w:val="7A707917"/>
    <w:rsid w:val="7A7A3F0A"/>
    <w:rsid w:val="7A7F3074"/>
    <w:rsid w:val="7A891B52"/>
    <w:rsid w:val="7A8CA363"/>
    <w:rsid w:val="7A963676"/>
    <w:rsid w:val="7AA0B81F"/>
    <w:rsid w:val="7AA5A989"/>
    <w:rsid w:val="7AA64A73"/>
    <w:rsid w:val="7AA7792D"/>
    <w:rsid w:val="7AA97C03"/>
    <w:rsid w:val="7AB1C16D"/>
    <w:rsid w:val="7ABEF986"/>
    <w:rsid w:val="7AD02613"/>
    <w:rsid w:val="7AD687FF"/>
    <w:rsid w:val="7AD81B66"/>
    <w:rsid w:val="7AEBBA29"/>
    <w:rsid w:val="7AF41485"/>
    <w:rsid w:val="7AF65529"/>
    <w:rsid w:val="7B05B396"/>
    <w:rsid w:val="7B12A773"/>
    <w:rsid w:val="7B2BD493"/>
    <w:rsid w:val="7B2CF67C"/>
    <w:rsid w:val="7B3DDFB2"/>
    <w:rsid w:val="7B42E1DC"/>
    <w:rsid w:val="7B48CAC0"/>
    <w:rsid w:val="7B523673"/>
    <w:rsid w:val="7B655136"/>
    <w:rsid w:val="7B684CFA"/>
    <w:rsid w:val="7B7F54F3"/>
    <w:rsid w:val="7B899D4C"/>
    <w:rsid w:val="7B97F607"/>
    <w:rsid w:val="7BA1B115"/>
    <w:rsid w:val="7BA4F812"/>
    <w:rsid w:val="7BAF2D15"/>
    <w:rsid w:val="7BB8F0F9"/>
    <w:rsid w:val="7BB9D3BA"/>
    <w:rsid w:val="7BBD0A5E"/>
    <w:rsid w:val="7BCA42FD"/>
    <w:rsid w:val="7BE6342D"/>
    <w:rsid w:val="7BF79828"/>
    <w:rsid w:val="7BFDA691"/>
    <w:rsid w:val="7BFFC870"/>
    <w:rsid w:val="7C0BB0BB"/>
    <w:rsid w:val="7C138436"/>
    <w:rsid w:val="7C14710E"/>
    <w:rsid w:val="7C1D06C2"/>
    <w:rsid w:val="7C2119AA"/>
    <w:rsid w:val="7C3141E6"/>
    <w:rsid w:val="7C344A1C"/>
    <w:rsid w:val="7C3FC044"/>
    <w:rsid w:val="7C433F90"/>
    <w:rsid w:val="7C522FCD"/>
    <w:rsid w:val="7C584FF8"/>
    <w:rsid w:val="7C5F0F66"/>
    <w:rsid w:val="7C677DDA"/>
    <w:rsid w:val="7C6D55C4"/>
    <w:rsid w:val="7C7682F4"/>
    <w:rsid w:val="7C7F007C"/>
    <w:rsid w:val="7C8B2D10"/>
    <w:rsid w:val="7CBF97CE"/>
    <w:rsid w:val="7CC8CF4B"/>
    <w:rsid w:val="7CCD3945"/>
    <w:rsid w:val="7CD980A4"/>
    <w:rsid w:val="7CDDDC60"/>
    <w:rsid w:val="7CE000C2"/>
    <w:rsid w:val="7CE6316F"/>
    <w:rsid w:val="7CECB256"/>
    <w:rsid w:val="7CFA9F46"/>
    <w:rsid w:val="7D0B60CB"/>
    <w:rsid w:val="7D11B319"/>
    <w:rsid w:val="7D35DE51"/>
    <w:rsid w:val="7D3B2FAE"/>
    <w:rsid w:val="7D3B3618"/>
    <w:rsid w:val="7D421870"/>
    <w:rsid w:val="7D454FDA"/>
    <w:rsid w:val="7D4A23A3"/>
    <w:rsid w:val="7D4F9368"/>
    <w:rsid w:val="7D5333E8"/>
    <w:rsid w:val="7D595B8B"/>
    <w:rsid w:val="7D6F14B9"/>
    <w:rsid w:val="7D85B317"/>
    <w:rsid w:val="7D8ABBF7"/>
    <w:rsid w:val="7D94032A"/>
    <w:rsid w:val="7DA2C53E"/>
    <w:rsid w:val="7DAB87E6"/>
    <w:rsid w:val="7DB1CC30"/>
    <w:rsid w:val="7DB7BF0A"/>
    <w:rsid w:val="7DBAFD5F"/>
    <w:rsid w:val="7DBC8FAB"/>
    <w:rsid w:val="7DBE6B43"/>
    <w:rsid w:val="7DBEB5D7"/>
    <w:rsid w:val="7DBF869B"/>
    <w:rsid w:val="7DD29B24"/>
    <w:rsid w:val="7DD5B30A"/>
    <w:rsid w:val="7DE70EB0"/>
    <w:rsid w:val="7E0B25EE"/>
    <w:rsid w:val="7E0D176A"/>
    <w:rsid w:val="7E1230CB"/>
    <w:rsid w:val="7E58B1F4"/>
    <w:rsid w:val="7E606E39"/>
    <w:rsid w:val="7E61BC57"/>
    <w:rsid w:val="7E61E2EF"/>
    <w:rsid w:val="7E61EADC"/>
    <w:rsid w:val="7E691DCE"/>
    <w:rsid w:val="7E7A06D0"/>
    <w:rsid w:val="7E8368B7"/>
    <w:rsid w:val="7E851A89"/>
    <w:rsid w:val="7E8E5D02"/>
    <w:rsid w:val="7EA6D7BC"/>
    <w:rsid w:val="7EA6E971"/>
    <w:rsid w:val="7EB1DFE3"/>
    <w:rsid w:val="7EB8C1C7"/>
    <w:rsid w:val="7ED43EB4"/>
    <w:rsid w:val="7ED84C1F"/>
    <w:rsid w:val="7EDCF7A9"/>
    <w:rsid w:val="7EE269F7"/>
    <w:rsid w:val="7EF9FF6F"/>
    <w:rsid w:val="7F04361B"/>
    <w:rsid w:val="7F0B44C5"/>
    <w:rsid w:val="7F0B7DCB"/>
    <w:rsid w:val="7F0E8F2A"/>
    <w:rsid w:val="7F1EB142"/>
    <w:rsid w:val="7F22519A"/>
    <w:rsid w:val="7F317E29"/>
    <w:rsid w:val="7F3333A8"/>
    <w:rsid w:val="7F3666C8"/>
    <w:rsid w:val="7F414618"/>
    <w:rsid w:val="7F4E3D49"/>
    <w:rsid w:val="7F528DA5"/>
    <w:rsid w:val="7F583D5B"/>
    <w:rsid w:val="7F5FEC0D"/>
    <w:rsid w:val="7F60FA3A"/>
    <w:rsid w:val="7F6733CD"/>
    <w:rsid w:val="7F67C9A3"/>
    <w:rsid w:val="7F6ED8FA"/>
    <w:rsid w:val="7F777E4E"/>
    <w:rsid w:val="7F7AA5DC"/>
    <w:rsid w:val="7F81641B"/>
    <w:rsid w:val="7F871685"/>
    <w:rsid w:val="7F8EA8D2"/>
    <w:rsid w:val="7F95E02A"/>
    <w:rsid w:val="7F99F49E"/>
    <w:rsid w:val="7FA2F835"/>
    <w:rsid w:val="7FBCA97A"/>
    <w:rsid w:val="7FC6586E"/>
    <w:rsid w:val="7FCA44AB"/>
    <w:rsid w:val="7FDBC12A"/>
    <w:rsid w:val="7FE13695"/>
    <w:rsid w:val="7FE71347"/>
    <w:rsid w:val="7FE97CE2"/>
    <w:rsid w:val="7FEFDF4B"/>
    <w:rsid w:val="7FF794B5"/>
    <w:rsid w:val="7FF7F7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B38141FC-8163-42B4-9836-459F68046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570D1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sid w:val="00741436"/>
    <w:rPr>
      <w:color w:val="2B579A"/>
      <w:shd w:val="clear" w:color="auto" w:fill="E1DFDD"/>
    </w:rPr>
  </w:style>
  <w:style w:type="character" w:customStyle="1" w:styleId="normaltextrun">
    <w:name w:val="normaltextrun"/>
    <w:basedOn w:val="DefaultParagraphFont"/>
    <w:rsid w:val="002C4889"/>
  </w:style>
  <w:style w:type="character" w:customStyle="1" w:styleId="eop">
    <w:name w:val="eop"/>
    <w:basedOn w:val="DefaultParagraphFont"/>
    <w:rsid w:val="002C4889"/>
  </w:style>
  <w:style w:type="paragraph" w:customStyle="1" w:styleId="paragraph">
    <w:name w:val="paragraph"/>
    <w:basedOn w:val="Normal"/>
    <w:uiPriority w:val="1"/>
    <w:rsid w:val="002C4889"/>
    <w:pPr>
      <w:spacing w:beforeAutospacing="1" w:afterAutospacing="1"/>
    </w:pPr>
    <w:rPr>
      <w:rFonts w:ascii="Times New Roman" w:eastAsia="Times New Roman" w:hAnsi="Times New Roman" w:cs="Times New Roman"/>
      <w:sz w:val="24"/>
      <w:szCs w:val="24"/>
    </w:rPr>
  </w:style>
  <w:style w:type="paragraph" w:styleId="Revision">
    <w:name w:val="Revision"/>
    <w:hidden/>
    <w:uiPriority w:val="99"/>
    <w:semiHidden/>
    <w:rsid w:val="007375ED"/>
    <w:pPr>
      <w:spacing w:after="0" w:line="240" w:lineRule="auto"/>
    </w:pPr>
  </w:style>
  <w:style w:type="character" w:styleId="UnresolvedMention">
    <w:name w:val="Unresolved Mention"/>
    <w:basedOn w:val="DefaultParagraphFont"/>
    <w:uiPriority w:val="99"/>
    <w:semiHidden/>
    <w:unhideWhenUsed/>
    <w:rsid w:val="00EB3B92"/>
    <w:rPr>
      <w:color w:val="605E5C"/>
      <w:shd w:val="clear" w:color="auto" w:fill="E1DFDD"/>
    </w:rPr>
  </w:style>
  <w:style w:type="character" w:customStyle="1" w:styleId="Heading4Char">
    <w:name w:val="Heading 4 Char"/>
    <w:basedOn w:val="DefaultParagraphFont"/>
    <w:link w:val="Heading4"/>
    <w:uiPriority w:val="9"/>
    <w:semiHidden/>
    <w:rsid w:val="00570D12"/>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5F03FD"/>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151EB1"/>
    <w:rPr>
      <w:color w:val="808080"/>
    </w:rPr>
  </w:style>
  <w:style w:type="character" w:customStyle="1" w:styleId="Mention1">
    <w:name w:val="Mention1"/>
    <w:basedOn w:val="DefaultParagraphFont"/>
    <w:uiPriority w:val="99"/>
    <w:unhideWhenUsed/>
    <w:rsid w:val="00406DC1"/>
    <w:rPr>
      <w:color w:val="2B579A"/>
      <w:shd w:val="clear" w:color="auto" w:fill="E6E6E6"/>
    </w:rPr>
  </w:style>
  <w:style w:type="character" w:customStyle="1" w:styleId="UnresolvedMention1">
    <w:name w:val="Unresolved Mention1"/>
    <w:basedOn w:val="DefaultParagraphFont"/>
    <w:uiPriority w:val="99"/>
    <w:semiHidden/>
    <w:unhideWhenUsed/>
    <w:rsid w:val="00406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131">
      <w:bodyDiv w:val="1"/>
      <w:marLeft w:val="0"/>
      <w:marRight w:val="0"/>
      <w:marTop w:val="0"/>
      <w:marBottom w:val="0"/>
      <w:divBdr>
        <w:top w:val="none" w:sz="0" w:space="0" w:color="auto"/>
        <w:left w:val="none" w:sz="0" w:space="0" w:color="auto"/>
        <w:bottom w:val="none" w:sz="0" w:space="0" w:color="auto"/>
        <w:right w:val="none" w:sz="0" w:space="0" w:color="auto"/>
      </w:divBdr>
    </w:div>
    <w:div w:id="98795340">
      <w:bodyDiv w:val="1"/>
      <w:marLeft w:val="0"/>
      <w:marRight w:val="0"/>
      <w:marTop w:val="0"/>
      <w:marBottom w:val="0"/>
      <w:divBdr>
        <w:top w:val="none" w:sz="0" w:space="0" w:color="auto"/>
        <w:left w:val="none" w:sz="0" w:space="0" w:color="auto"/>
        <w:bottom w:val="none" w:sz="0" w:space="0" w:color="auto"/>
        <w:right w:val="none" w:sz="0" w:space="0" w:color="auto"/>
      </w:divBdr>
    </w:div>
    <w:div w:id="169491625">
      <w:bodyDiv w:val="1"/>
      <w:marLeft w:val="0"/>
      <w:marRight w:val="0"/>
      <w:marTop w:val="0"/>
      <w:marBottom w:val="0"/>
      <w:divBdr>
        <w:top w:val="none" w:sz="0" w:space="0" w:color="auto"/>
        <w:left w:val="none" w:sz="0" w:space="0" w:color="auto"/>
        <w:bottom w:val="none" w:sz="0" w:space="0" w:color="auto"/>
        <w:right w:val="none" w:sz="0" w:space="0" w:color="auto"/>
      </w:divBdr>
    </w:div>
    <w:div w:id="292640107">
      <w:bodyDiv w:val="1"/>
      <w:marLeft w:val="0"/>
      <w:marRight w:val="0"/>
      <w:marTop w:val="0"/>
      <w:marBottom w:val="0"/>
      <w:divBdr>
        <w:top w:val="none" w:sz="0" w:space="0" w:color="auto"/>
        <w:left w:val="none" w:sz="0" w:space="0" w:color="auto"/>
        <w:bottom w:val="none" w:sz="0" w:space="0" w:color="auto"/>
        <w:right w:val="none" w:sz="0" w:space="0" w:color="auto"/>
      </w:divBdr>
      <w:divsChild>
        <w:div w:id="495730536">
          <w:marLeft w:val="1267"/>
          <w:marRight w:val="0"/>
          <w:marTop w:val="0"/>
          <w:marBottom w:val="120"/>
          <w:divBdr>
            <w:top w:val="none" w:sz="0" w:space="0" w:color="auto"/>
            <w:left w:val="none" w:sz="0" w:space="0" w:color="auto"/>
            <w:bottom w:val="none" w:sz="0" w:space="0" w:color="auto"/>
            <w:right w:val="none" w:sz="0" w:space="0" w:color="auto"/>
          </w:divBdr>
        </w:div>
        <w:div w:id="1809546632">
          <w:marLeft w:val="1267"/>
          <w:marRight w:val="0"/>
          <w:marTop w:val="0"/>
          <w:marBottom w:val="120"/>
          <w:divBdr>
            <w:top w:val="none" w:sz="0" w:space="0" w:color="auto"/>
            <w:left w:val="none" w:sz="0" w:space="0" w:color="auto"/>
            <w:bottom w:val="none" w:sz="0" w:space="0" w:color="auto"/>
            <w:right w:val="none" w:sz="0" w:space="0" w:color="auto"/>
          </w:divBdr>
        </w:div>
        <w:div w:id="2055957811">
          <w:marLeft w:val="547"/>
          <w:marRight w:val="0"/>
          <w:marTop w:val="0"/>
          <w:marBottom w:val="120"/>
          <w:divBdr>
            <w:top w:val="none" w:sz="0" w:space="0" w:color="auto"/>
            <w:left w:val="none" w:sz="0" w:space="0" w:color="auto"/>
            <w:bottom w:val="none" w:sz="0" w:space="0" w:color="auto"/>
            <w:right w:val="none" w:sz="0" w:space="0" w:color="auto"/>
          </w:divBdr>
        </w:div>
      </w:divsChild>
    </w:div>
    <w:div w:id="387336668">
      <w:bodyDiv w:val="1"/>
      <w:marLeft w:val="0"/>
      <w:marRight w:val="0"/>
      <w:marTop w:val="0"/>
      <w:marBottom w:val="0"/>
      <w:divBdr>
        <w:top w:val="none" w:sz="0" w:space="0" w:color="auto"/>
        <w:left w:val="none" w:sz="0" w:space="0" w:color="auto"/>
        <w:bottom w:val="none" w:sz="0" w:space="0" w:color="auto"/>
        <w:right w:val="none" w:sz="0" w:space="0" w:color="auto"/>
      </w:divBdr>
    </w:div>
    <w:div w:id="464078304">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51237961">
      <w:bodyDiv w:val="1"/>
      <w:marLeft w:val="0"/>
      <w:marRight w:val="0"/>
      <w:marTop w:val="0"/>
      <w:marBottom w:val="0"/>
      <w:divBdr>
        <w:top w:val="none" w:sz="0" w:space="0" w:color="auto"/>
        <w:left w:val="none" w:sz="0" w:space="0" w:color="auto"/>
        <w:bottom w:val="none" w:sz="0" w:space="0" w:color="auto"/>
        <w:right w:val="none" w:sz="0" w:space="0" w:color="auto"/>
      </w:divBdr>
      <w:divsChild>
        <w:div w:id="797146939">
          <w:marLeft w:val="0"/>
          <w:marRight w:val="0"/>
          <w:marTop w:val="120"/>
          <w:marBottom w:val="0"/>
          <w:divBdr>
            <w:top w:val="none" w:sz="0" w:space="0" w:color="auto"/>
            <w:left w:val="none" w:sz="0" w:space="0" w:color="auto"/>
            <w:bottom w:val="none" w:sz="0" w:space="0" w:color="auto"/>
            <w:right w:val="none" w:sz="0" w:space="0" w:color="auto"/>
          </w:divBdr>
          <w:divsChild>
            <w:div w:id="1541163031">
              <w:marLeft w:val="0"/>
              <w:marRight w:val="0"/>
              <w:marTop w:val="0"/>
              <w:marBottom w:val="0"/>
              <w:divBdr>
                <w:top w:val="none" w:sz="0" w:space="0" w:color="auto"/>
                <w:left w:val="none" w:sz="0" w:space="0" w:color="auto"/>
                <w:bottom w:val="none" w:sz="0" w:space="0" w:color="auto"/>
                <w:right w:val="none" w:sz="0" w:space="0" w:color="auto"/>
              </w:divBdr>
            </w:div>
          </w:divsChild>
        </w:div>
        <w:div w:id="1132989510">
          <w:marLeft w:val="0"/>
          <w:marRight w:val="0"/>
          <w:marTop w:val="0"/>
          <w:marBottom w:val="0"/>
          <w:divBdr>
            <w:top w:val="none" w:sz="0" w:space="0" w:color="auto"/>
            <w:left w:val="none" w:sz="0" w:space="0" w:color="auto"/>
            <w:bottom w:val="none" w:sz="0" w:space="0" w:color="auto"/>
            <w:right w:val="none" w:sz="0" w:space="0" w:color="auto"/>
          </w:divBdr>
          <w:divsChild>
            <w:div w:id="2004553324">
              <w:marLeft w:val="0"/>
              <w:marRight w:val="240"/>
              <w:marTop w:val="0"/>
              <w:marBottom w:val="0"/>
              <w:divBdr>
                <w:top w:val="none" w:sz="0" w:space="0" w:color="auto"/>
                <w:left w:val="none" w:sz="0" w:space="0" w:color="auto"/>
                <w:bottom w:val="none" w:sz="0" w:space="0" w:color="auto"/>
                <w:right w:val="none" w:sz="0" w:space="0" w:color="auto"/>
              </w:divBdr>
              <w:divsChild>
                <w:div w:id="1700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5968">
          <w:marLeft w:val="0"/>
          <w:marRight w:val="0"/>
          <w:marTop w:val="120"/>
          <w:marBottom w:val="0"/>
          <w:divBdr>
            <w:top w:val="none" w:sz="0" w:space="0" w:color="auto"/>
            <w:left w:val="none" w:sz="0" w:space="0" w:color="auto"/>
            <w:bottom w:val="none" w:sz="0" w:space="0" w:color="auto"/>
            <w:right w:val="none" w:sz="0" w:space="0" w:color="auto"/>
          </w:divBdr>
          <w:divsChild>
            <w:div w:id="842206185">
              <w:marLeft w:val="0"/>
              <w:marRight w:val="0"/>
              <w:marTop w:val="0"/>
              <w:marBottom w:val="0"/>
              <w:divBdr>
                <w:top w:val="none" w:sz="0" w:space="0" w:color="auto"/>
                <w:left w:val="none" w:sz="0" w:space="0" w:color="auto"/>
                <w:bottom w:val="none" w:sz="0" w:space="0" w:color="auto"/>
                <w:right w:val="none" w:sz="0" w:space="0" w:color="auto"/>
              </w:divBdr>
            </w:div>
            <w:div w:id="20826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6992">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63252641">
      <w:bodyDiv w:val="1"/>
      <w:marLeft w:val="0"/>
      <w:marRight w:val="0"/>
      <w:marTop w:val="0"/>
      <w:marBottom w:val="0"/>
      <w:divBdr>
        <w:top w:val="none" w:sz="0" w:space="0" w:color="auto"/>
        <w:left w:val="none" w:sz="0" w:space="0" w:color="auto"/>
        <w:bottom w:val="none" w:sz="0" w:space="0" w:color="auto"/>
        <w:right w:val="none" w:sz="0" w:space="0" w:color="auto"/>
      </w:divBdr>
    </w:div>
    <w:div w:id="881594411">
      <w:bodyDiv w:val="1"/>
      <w:marLeft w:val="0"/>
      <w:marRight w:val="0"/>
      <w:marTop w:val="0"/>
      <w:marBottom w:val="0"/>
      <w:divBdr>
        <w:top w:val="none" w:sz="0" w:space="0" w:color="auto"/>
        <w:left w:val="none" w:sz="0" w:space="0" w:color="auto"/>
        <w:bottom w:val="none" w:sz="0" w:space="0" w:color="auto"/>
        <w:right w:val="none" w:sz="0" w:space="0" w:color="auto"/>
      </w:divBdr>
    </w:div>
    <w:div w:id="896354793">
      <w:bodyDiv w:val="1"/>
      <w:marLeft w:val="0"/>
      <w:marRight w:val="0"/>
      <w:marTop w:val="0"/>
      <w:marBottom w:val="0"/>
      <w:divBdr>
        <w:top w:val="none" w:sz="0" w:space="0" w:color="auto"/>
        <w:left w:val="none" w:sz="0" w:space="0" w:color="auto"/>
        <w:bottom w:val="none" w:sz="0" w:space="0" w:color="auto"/>
        <w:right w:val="none" w:sz="0" w:space="0" w:color="auto"/>
      </w:divBdr>
    </w:div>
    <w:div w:id="901333399">
      <w:bodyDiv w:val="1"/>
      <w:marLeft w:val="0"/>
      <w:marRight w:val="0"/>
      <w:marTop w:val="0"/>
      <w:marBottom w:val="0"/>
      <w:divBdr>
        <w:top w:val="none" w:sz="0" w:space="0" w:color="auto"/>
        <w:left w:val="none" w:sz="0" w:space="0" w:color="auto"/>
        <w:bottom w:val="none" w:sz="0" w:space="0" w:color="auto"/>
        <w:right w:val="none" w:sz="0" w:space="0" w:color="auto"/>
      </w:divBdr>
    </w:div>
    <w:div w:id="944658352">
      <w:bodyDiv w:val="1"/>
      <w:marLeft w:val="0"/>
      <w:marRight w:val="0"/>
      <w:marTop w:val="0"/>
      <w:marBottom w:val="0"/>
      <w:divBdr>
        <w:top w:val="none" w:sz="0" w:space="0" w:color="auto"/>
        <w:left w:val="none" w:sz="0" w:space="0" w:color="auto"/>
        <w:bottom w:val="none" w:sz="0" w:space="0" w:color="auto"/>
        <w:right w:val="none" w:sz="0" w:space="0" w:color="auto"/>
      </w:divBdr>
    </w:div>
    <w:div w:id="1036662771">
      <w:bodyDiv w:val="1"/>
      <w:marLeft w:val="0"/>
      <w:marRight w:val="0"/>
      <w:marTop w:val="0"/>
      <w:marBottom w:val="0"/>
      <w:divBdr>
        <w:top w:val="none" w:sz="0" w:space="0" w:color="auto"/>
        <w:left w:val="none" w:sz="0" w:space="0" w:color="auto"/>
        <w:bottom w:val="none" w:sz="0" w:space="0" w:color="auto"/>
        <w:right w:val="none" w:sz="0" w:space="0" w:color="auto"/>
      </w:divBdr>
      <w:divsChild>
        <w:div w:id="1444110664">
          <w:marLeft w:val="0"/>
          <w:marRight w:val="0"/>
          <w:marTop w:val="0"/>
          <w:marBottom w:val="0"/>
          <w:divBdr>
            <w:top w:val="none" w:sz="0" w:space="0" w:color="auto"/>
            <w:left w:val="none" w:sz="0" w:space="0" w:color="auto"/>
            <w:bottom w:val="none" w:sz="0" w:space="0" w:color="auto"/>
            <w:right w:val="none" w:sz="0" w:space="0" w:color="auto"/>
          </w:divBdr>
          <w:divsChild>
            <w:div w:id="1670671857">
              <w:marLeft w:val="0"/>
              <w:marRight w:val="0"/>
              <w:marTop w:val="0"/>
              <w:marBottom w:val="0"/>
              <w:divBdr>
                <w:top w:val="none" w:sz="0" w:space="0" w:color="auto"/>
                <w:left w:val="none" w:sz="0" w:space="0" w:color="auto"/>
                <w:bottom w:val="none" w:sz="0" w:space="0" w:color="auto"/>
                <w:right w:val="none" w:sz="0" w:space="0" w:color="auto"/>
              </w:divBdr>
              <w:divsChild>
                <w:div w:id="1560431927">
                  <w:marLeft w:val="0"/>
                  <w:marRight w:val="0"/>
                  <w:marTop w:val="0"/>
                  <w:marBottom w:val="0"/>
                  <w:divBdr>
                    <w:top w:val="single" w:sz="18" w:space="4" w:color="006FCA"/>
                    <w:left w:val="single" w:sz="18" w:space="4" w:color="006FCA"/>
                    <w:bottom w:val="single" w:sz="18" w:space="4" w:color="006FCA"/>
                    <w:right w:val="single" w:sz="18" w:space="4" w:color="006FCA"/>
                  </w:divBdr>
                  <w:divsChild>
                    <w:div w:id="1957833690">
                      <w:marLeft w:val="0"/>
                      <w:marRight w:val="0"/>
                      <w:marTop w:val="0"/>
                      <w:marBottom w:val="0"/>
                      <w:divBdr>
                        <w:top w:val="none" w:sz="0" w:space="0" w:color="auto"/>
                        <w:left w:val="none" w:sz="0" w:space="0" w:color="auto"/>
                        <w:bottom w:val="none" w:sz="0" w:space="0" w:color="auto"/>
                        <w:right w:val="none" w:sz="0" w:space="0" w:color="auto"/>
                      </w:divBdr>
                      <w:divsChild>
                        <w:div w:id="318386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96373417">
          <w:marLeft w:val="0"/>
          <w:marRight w:val="0"/>
          <w:marTop w:val="0"/>
          <w:marBottom w:val="0"/>
          <w:divBdr>
            <w:top w:val="none" w:sz="0" w:space="0" w:color="auto"/>
            <w:left w:val="none" w:sz="0" w:space="0" w:color="auto"/>
            <w:bottom w:val="none" w:sz="0" w:space="0" w:color="auto"/>
            <w:right w:val="none" w:sz="0" w:space="0" w:color="auto"/>
          </w:divBdr>
          <w:divsChild>
            <w:div w:id="1932738177">
              <w:marLeft w:val="0"/>
              <w:marRight w:val="0"/>
              <w:marTop w:val="0"/>
              <w:marBottom w:val="0"/>
              <w:divBdr>
                <w:top w:val="none" w:sz="0" w:space="0" w:color="auto"/>
                <w:left w:val="none" w:sz="0" w:space="0" w:color="auto"/>
                <w:bottom w:val="none" w:sz="0" w:space="0" w:color="auto"/>
                <w:right w:val="none" w:sz="0" w:space="0" w:color="auto"/>
              </w:divBdr>
              <w:divsChild>
                <w:div w:id="789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81328">
      <w:bodyDiv w:val="1"/>
      <w:marLeft w:val="0"/>
      <w:marRight w:val="0"/>
      <w:marTop w:val="0"/>
      <w:marBottom w:val="0"/>
      <w:divBdr>
        <w:top w:val="none" w:sz="0" w:space="0" w:color="auto"/>
        <w:left w:val="none" w:sz="0" w:space="0" w:color="auto"/>
        <w:bottom w:val="none" w:sz="0" w:space="0" w:color="auto"/>
        <w:right w:val="none" w:sz="0" w:space="0" w:color="auto"/>
      </w:divBdr>
    </w:div>
    <w:div w:id="1091466432">
      <w:bodyDiv w:val="1"/>
      <w:marLeft w:val="0"/>
      <w:marRight w:val="0"/>
      <w:marTop w:val="0"/>
      <w:marBottom w:val="0"/>
      <w:divBdr>
        <w:top w:val="none" w:sz="0" w:space="0" w:color="auto"/>
        <w:left w:val="none" w:sz="0" w:space="0" w:color="auto"/>
        <w:bottom w:val="none" w:sz="0" w:space="0" w:color="auto"/>
        <w:right w:val="none" w:sz="0" w:space="0" w:color="auto"/>
      </w:divBdr>
      <w:divsChild>
        <w:div w:id="178081285">
          <w:marLeft w:val="0"/>
          <w:marRight w:val="0"/>
          <w:marTop w:val="0"/>
          <w:marBottom w:val="0"/>
          <w:divBdr>
            <w:top w:val="none" w:sz="0" w:space="0" w:color="auto"/>
            <w:left w:val="none" w:sz="0" w:space="0" w:color="auto"/>
            <w:bottom w:val="none" w:sz="0" w:space="0" w:color="auto"/>
            <w:right w:val="none" w:sz="0" w:space="0" w:color="auto"/>
          </w:divBdr>
          <w:divsChild>
            <w:div w:id="1744138218">
              <w:marLeft w:val="0"/>
              <w:marRight w:val="0"/>
              <w:marTop w:val="0"/>
              <w:marBottom w:val="0"/>
              <w:divBdr>
                <w:top w:val="none" w:sz="0" w:space="0" w:color="auto"/>
                <w:left w:val="none" w:sz="0" w:space="0" w:color="auto"/>
                <w:bottom w:val="none" w:sz="0" w:space="0" w:color="auto"/>
                <w:right w:val="none" w:sz="0" w:space="0" w:color="auto"/>
              </w:divBdr>
              <w:divsChild>
                <w:div w:id="170421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83382">
      <w:bodyDiv w:val="1"/>
      <w:marLeft w:val="0"/>
      <w:marRight w:val="0"/>
      <w:marTop w:val="0"/>
      <w:marBottom w:val="0"/>
      <w:divBdr>
        <w:top w:val="none" w:sz="0" w:space="0" w:color="auto"/>
        <w:left w:val="none" w:sz="0" w:space="0" w:color="auto"/>
        <w:bottom w:val="none" w:sz="0" w:space="0" w:color="auto"/>
        <w:right w:val="none" w:sz="0" w:space="0" w:color="auto"/>
      </w:divBdr>
      <w:divsChild>
        <w:div w:id="32077677">
          <w:marLeft w:val="0"/>
          <w:marRight w:val="0"/>
          <w:marTop w:val="0"/>
          <w:marBottom w:val="0"/>
          <w:divBdr>
            <w:top w:val="none" w:sz="0" w:space="0" w:color="auto"/>
            <w:left w:val="none" w:sz="0" w:space="0" w:color="auto"/>
            <w:bottom w:val="none" w:sz="0" w:space="0" w:color="auto"/>
            <w:right w:val="none" w:sz="0" w:space="0" w:color="auto"/>
          </w:divBdr>
        </w:div>
        <w:div w:id="913970171">
          <w:marLeft w:val="0"/>
          <w:marRight w:val="0"/>
          <w:marTop w:val="0"/>
          <w:marBottom w:val="0"/>
          <w:divBdr>
            <w:top w:val="none" w:sz="0" w:space="0" w:color="auto"/>
            <w:left w:val="none" w:sz="0" w:space="0" w:color="auto"/>
            <w:bottom w:val="none" w:sz="0" w:space="0" w:color="auto"/>
            <w:right w:val="none" w:sz="0" w:space="0" w:color="auto"/>
          </w:divBdr>
        </w:div>
      </w:divsChild>
    </w:div>
    <w:div w:id="1424642282">
      <w:bodyDiv w:val="1"/>
      <w:marLeft w:val="0"/>
      <w:marRight w:val="0"/>
      <w:marTop w:val="0"/>
      <w:marBottom w:val="0"/>
      <w:divBdr>
        <w:top w:val="none" w:sz="0" w:space="0" w:color="auto"/>
        <w:left w:val="none" w:sz="0" w:space="0" w:color="auto"/>
        <w:bottom w:val="none" w:sz="0" w:space="0" w:color="auto"/>
        <w:right w:val="none" w:sz="0" w:space="0" w:color="auto"/>
      </w:divBdr>
    </w:div>
    <w:div w:id="1527644963">
      <w:bodyDiv w:val="1"/>
      <w:marLeft w:val="0"/>
      <w:marRight w:val="0"/>
      <w:marTop w:val="0"/>
      <w:marBottom w:val="0"/>
      <w:divBdr>
        <w:top w:val="none" w:sz="0" w:space="0" w:color="auto"/>
        <w:left w:val="none" w:sz="0" w:space="0" w:color="auto"/>
        <w:bottom w:val="none" w:sz="0" w:space="0" w:color="auto"/>
        <w:right w:val="none" w:sz="0" w:space="0" w:color="auto"/>
      </w:divBdr>
    </w:div>
    <w:div w:id="1549759338">
      <w:bodyDiv w:val="1"/>
      <w:marLeft w:val="0"/>
      <w:marRight w:val="0"/>
      <w:marTop w:val="0"/>
      <w:marBottom w:val="0"/>
      <w:divBdr>
        <w:top w:val="none" w:sz="0" w:space="0" w:color="auto"/>
        <w:left w:val="none" w:sz="0" w:space="0" w:color="auto"/>
        <w:bottom w:val="none" w:sz="0" w:space="0" w:color="auto"/>
        <w:right w:val="none" w:sz="0" w:space="0" w:color="auto"/>
      </w:divBdr>
    </w:div>
    <w:div w:id="1577744615">
      <w:bodyDiv w:val="1"/>
      <w:marLeft w:val="0"/>
      <w:marRight w:val="0"/>
      <w:marTop w:val="0"/>
      <w:marBottom w:val="0"/>
      <w:divBdr>
        <w:top w:val="none" w:sz="0" w:space="0" w:color="auto"/>
        <w:left w:val="none" w:sz="0" w:space="0" w:color="auto"/>
        <w:bottom w:val="none" w:sz="0" w:space="0" w:color="auto"/>
        <w:right w:val="none" w:sz="0" w:space="0" w:color="auto"/>
      </w:divBdr>
      <w:divsChild>
        <w:div w:id="38432478">
          <w:marLeft w:val="547"/>
          <w:marRight w:val="0"/>
          <w:marTop w:val="0"/>
          <w:marBottom w:val="120"/>
          <w:divBdr>
            <w:top w:val="none" w:sz="0" w:space="0" w:color="auto"/>
            <w:left w:val="none" w:sz="0" w:space="0" w:color="auto"/>
            <w:bottom w:val="none" w:sz="0" w:space="0" w:color="auto"/>
            <w:right w:val="none" w:sz="0" w:space="0" w:color="auto"/>
          </w:divBdr>
        </w:div>
        <w:div w:id="504981117">
          <w:marLeft w:val="547"/>
          <w:marRight w:val="0"/>
          <w:marTop w:val="0"/>
          <w:marBottom w:val="120"/>
          <w:divBdr>
            <w:top w:val="none" w:sz="0" w:space="0" w:color="auto"/>
            <w:left w:val="none" w:sz="0" w:space="0" w:color="auto"/>
            <w:bottom w:val="none" w:sz="0" w:space="0" w:color="auto"/>
            <w:right w:val="none" w:sz="0" w:space="0" w:color="auto"/>
          </w:divBdr>
        </w:div>
        <w:div w:id="1157382104">
          <w:marLeft w:val="547"/>
          <w:marRight w:val="0"/>
          <w:marTop w:val="0"/>
          <w:marBottom w:val="12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80638417">
      <w:bodyDiv w:val="1"/>
      <w:marLeft w:val="0"/>
      <w:marRight w:val="0"/>
      <w:marTop w:val="0"/>
      <w:marBottom w:val="0"/>
      <w:divBdr>
        <w:top w:val="none" w:sz="0" w:space="0" w:color="auto"/>
        <w:left w:val="none" w:sz="0" w:space="0" w:color="auto"/>
        <w:bottom w:val="none" w:sz="0" w:space="0" w:color="auto"/>
        <w:right w:val="none" w:sz="0" w:space="0" w:color="auto"/>
      </w:divBdr>
    </w:div>
    <w:div w:id="197717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1111/nph.13477" TargetMode="External"/><Relationship Id="rId26" Type="http://schemas.openxmlformats.org/officeDocument/2006/relationships/hyperlink" Target="https://doi.org/10.1002/2013WR013952" TargetMode="External"/><Relationship Id="rId39" Type="http://schemas.openxmlformats.org/officeDocument/2006/relationships/hyperlink" Target="https://doi.org/10.5066/F7QN651G" TargetMode="External"/><Relationship Id="rId21" Type="http://schemas.openxmlformats.org/officeDocument/2006/relationships/hyperlink" Target="https://doi.org/10.1002/2014GL061055" TargetMode="External"/><Relationship Id="rId34" Type="http://schemas.openxmlformats.org/officeDocument/2006/relationships/hyperlink" Target="https://doi.org/10.7717/peerj.404" TargetMode="External"/><Relationship Id="rId42" Type="http://schemas.openxmlformats.org/officeDocument/2006/relationships/hyperlink" Target="https://www.fs.usda.gov/detail/kaibab/news-events/?cid=FSEPRD906836" TargetMode="External"/><Relationship Id="rId47" Type="http://schemas.openxmlformats.org/officeDocument/2006/relationships/chart" Target="charts/chart3.xm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80/01431160110107806" TargetMode="External"/><Relationship Id="rId11" Type="http://schemas.openxmlformats.org/officeDocument/2006/relationships/image" Target="media/image1.png"/><Relationship Id="rId24" Type="http://schemas.openxmlformats.org/officeDocument/2006/relationships/hyperlink" Target="https://doi.org/10.1111/nph.12362" TargetMode="External"/><Relationship Id="rId32" Type="http://schemas.openxmlformats.org/officeDocument/2006/relationships/hyperlink" Target="https://www.nps.gov/articles/pinyon-juniper-woodlands-distribution.htm" TargetMode="External"/><Relationship Id="rId37" Type="http://schemas.openxmlformats.org/officeDocument/2006/relationships/hyperlink" Target="https://doi.org/10.1007/s00267-009-9413-6" TargetMode="External"/><Relationship Id="rId40" Type="http://schemas.openxmlformats.org/officeDocument/2006/relationships/hyperlink" Target="http://landfire.cr.usgs.gov/viewer/" TargetMode="External"/><Relationship Id="rId45" Type="http://schemas.openxmlformats.org/officeDocument/2006/relationships/chart" Target="charts/chart1.xml"/><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doi.org/10.2111/1551-501X(2008)30%5b23:CCAEOT%5d2.0.CO;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80/01431160210153129" TargetMode="External"/><Relationship Id="rId27" Type="http://schemas.openxmlformats.org/officeDocument/2006/relationships/hyperlink" Target="https://doi.org/10.1111/1752-1688.12910" TargetMode="External"/><Relationship Id="rId30" Type="http://schemas.openxmlformats.org/officeDocument/2006/relationships/hyperlink" Target="https://doi.org/10.1111/j.1749-8198.2010.00396.x" TargetMode="External"/><Relationship Id="rId35" Type="http://schemas.openxmlformats.org/officeDocument/2006/relationships/hyperlink" Target="https://doi.org/10.1016/0034-4257(94)90134-1" TargetMode="External"/><Relationship Id="rId43" Type="http://schemas.openxmlformats.org/officeDocument/2006/relationships/hyperlink" Target="https://doi.org/10.3732/ajb.95.3.299" TargetMode="External"/><Relationship Id="rId48" Type="http://schemas.openxmlformats.org/officeDocument/2006/relationships/chart" Target="charts/chart4.xml"/><Relationship Id="rId56"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doi.org/10.1111/j.1365-2699.2005.01292.x" TargetMode="External"/><Relationship Id="rId25" Type="http://schemas.openxmlformats.org/officeDocument/2006/relationships/hyperlink" Target="https://climas.arizona.edu/sw-climate/temperature-and-precipitation" TargetMode="External"/><Relationship Id="rId33" Type="http://schemas.openxmlformats.org/officeDocument/2006/relationships/hyperlink" Target="https://www.nps.gov/articles/pinyon-juniper-woodlands-species-composition-classification.htm" TargetMode="External"/><Relationship Id="rId38" Type="http://schemas.openxmlformats.org/officeDocument/2006/relationships/hyperlink" Target="https://catalog.data.gov/dataset/tiger-line-shapefile-2017-nation-u-s-current-american-indian-tribal-subdivision-aits-national" TargetMode="External"/><Relationship Id="rId46" Type="http://schemas.openxmlformats.org/officeDocument/2006/relationships/chart" Target="charts/chart2.xml"/><Relationship Id="rId20" Type="http://schemas.openxmlformats.org/officeDocument/2006/relationships/hyperlink" Target="https://new.azwater.gov/drought" TargetMode="External"/><Relationship Id="rId41" Type="http://schemas.openxmlformats.org/officeDocument/2006/relationships/hyperlink" Target="https://www.fs.usda.gov/rmrs/projects/drought-and-pi%C3%B1on-juniper-woodlands-changing-fuel-loads-tree-mortalit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1007/s10021-011-9458-2" TargetMode="External"/><Relationship Id="rId28" Type="http://schemas.openxmlformats.org/officeDocument/2006/relationships/hyperlink" Target="https://doi.org/10.1890/08-1265.1" TargetMode="External"/><Relationship Id="rId36" Type="http://schemas.openxmlformats.org/officeDocument/2006/relationships/hyperlink" Target="https://doi.org/10.1111/1365-2745.12880" TargetMode="External"/><Relationship Id="rId49" Type="http://schemas.openxmlformats.org/officeDocument/2006/relationships/chart" Target="charts/chart5.xml"/><Relationship Id="rId57"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hyperlink" Target="https://doi.org/10.1002/2017JG004095" TargetMode="External"/><Relationship Id="rId44" Type="http://schemas.openxmlformats.org/officeDocument/2006/relationships/hyperlink" Target="https://doi.org/10.1029/2020GL092293" TargetMode="External"/><Relationship Id="rId5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https://gwu0-my.sharepoint.com/personal/amoroz_gwu_edu/Documents/Documents/OUTPUTS/Trends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gwu0-my.sharepoint.com/personal/amoroz_gwu_edu/Documents/Documents/OUTPUTS/Trends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gwu0-my.sharepoint.com/personal/amoroz_gwu_edu/Documents/Documents/OUTPUTS/Trends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gwu0-my.sharepoint.com/personal/amoroz_gwu_edu/Documents/Documents/OUTPUTS/TrendsFinal.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gwu0-my.sharepoint.com/personal/amoroz_gwu_edu/Documents/Documents/OUTPUTS/Trends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Garamond" panose="02020404030301010803" pitchFamily="18" charset="0"/>
                <a:ea typeface="+mn-ea"/>
                <a:cs typeface="+mn-cs"/>
              </a:defRPr>
            </a:pPr>
            <a:r>
              <a:rPr lang="en-US"/>
              <a:t>Soil Moisture (wfv) &amp; </a:t>
            </a:r>
          </a:p>
          <a:p>
            <a:pPr>
              <a:defRPr/>
            </a:pPr>
            <a:r>
              <a:rPr lang="en-US"/>
              <a:t>Ground Water Storage (mm)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8.7548949429449657E-2"/>
          <c:y val="0.26683937823834197"/>
          <c:w val="0.80183614748691168"/>
          <c:h val="0.43062298559830281"/>
        </c:manualLayout>
      </c:layout>
      <c:barChart>
        <c:barDir val="col"/>
        <c:grouping val="clustered"/>
        <c:varyColors val="0"/>
        <c:ser>
          <c:idx val="0"/>
          <c:order val="0"/>
          <c:tx>
            <c:strRef>
              <c:f>Water!$B$1</c:f>
              <c:strCache>
                <c:ptCount val="1"/>
                <c:pt idx="0">
                  <c:v>Soil Moisture</c:v>
                </c:pt>
              </c:strCache>
            </c:strRef>
          </c:tx>
          <c:spPr>
            <a:solidFill>
              <a:schemeClr val="accent4"/>
            </a:solidFill>
            <a:ln>
              <a:noFill/>
            </a:ln>
            <a:effectLst/>
          </c:spPr>
          <c:invertIfNegative val="0"/>
          <c:trendline>
            <c:spPr>
              <a:ln w="19050" cap="rnd">
                <a:solidFill>
                  <a:schemeClr val="accent4"/>
                </a:solidFill>
                <a:prstDash val="sysDot"/>
              </a:ln>
              <a:effectLst/>
            </c:spPr>
            <c:trendlineType val="linear"/>
            <c:dispRSqr val="1"/>
            <c:dispEq val="0"/>
            <c:trendlineLbl>
              <c:layout>
                <c:manualLayout>
                  <c:x val="-0.37861700936672016"/>
                  <c:y val="-2.7339944281708814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Garamond" panose="02020404030301010803" pitchFamily="18" charset="0"/>
                      <a:ea typeface="+mn-ea"/>
                      <a:cs typeface="+mn-cs"/>
                    </a:defRPr>
                  </a:pPr>
                  <a:endParaRPr lang="en-US"/>
                </a:p>
              </c:txPr>
            </c:trendlineLbl>
          </c:trendline>
          <c:cat>
            <c:strRef>
              <c:f>Water!$A$2:$A$32</c:f>
              <c:strCache>
                <c:ptCount val="30"/>
                <c:pt idx="0">
                  <c:v>1991</c:v>
                </c:pt>
                <c:pt idx="4">
                  <c:v>1995</c:v>
                </c:pt>
                <c:pt idx="9">
                  <c:v>2000</c:v>
                </c:pt>
                <c:pt idx="14">
                  <c:v>2005</c:v>
                </c:pt>
                <c:pt idx="19">
                  <c:v>2010</c:v>
                </c:pt>
                <c:pt idx="24">
                  <c:v>2015</c:v>
                </c:pt>
                <c:pt idx="29">
                  <c:v>2020</c:v>
                </c:pt>
              </c:strCache>
            </c:strRef>
          </c:cat>
          <c:val>
            <c:numRef>
              <c:f>Water!$B$2:$B$32</c:f>
              <c:numCache>
                <c:formatCode>General</c:formatCode>
                <c:ptCount val="31"/>
                <c:pt idx="0">
                  <c:v>0.17979022860527041</c:v>
                </c:pt>
                <c:pt idx="1">
                  <c:v>0.19414305686950681</c:v>
                </c:pt>
                <c:pt idx="2">
                  <c:v>0.1964107155799866</c:v>
                </c:pt>
                <c:pt idx="3">
                  <c:v>0.18193069100379941</c:v>
                </c:pt>
                <c:pt idx="4">
                  <c:v>0.18255436420440671</c:v>
                </c:pt>
                <c:pt idx="5">
                  <c:v>0.16659863293170929</c:v>
                </c:pt>
                <c:pt idx="6">
                  <c:v>0.1885455995798111</c:v>
                </c:pt>
                <c:pt idx="7">
                  <c:v>0.19677984714508059</c:v>
                </c:pt>
                <c:pt idx="8">
                  <c:v>0.18993054330348971</c:v>
                </c:pt>
                <c:pt idx="9">
                  <c:v>0.17656762897968289</c:v>
                </c:pt>
                <c:pt idx="10">
                  <c:v>0.1755492240190506</c:v>
                </c:pt>
                <c:pt idx="11">
                  <c:v>0.15856087207794189</c:v>
                </c:pt>
                <c:pt idx="12">
                  <c:v>0.16942593455314639</c:v>
                </c:pt>
                <c:pt idx="13">
                  <c:v>0.1796129643917084</c:v>
                </c:pt>
                <c:pt idx="14">
                  <c:v>0.19095975160598749</c:v>
                </c:pt>
                <c:pt idx="15">
                  <c:v>0.1699903607368469</c:v>
                </c:pt>
                <c:pt idx="16">
                  <c:v>0.17493972182273859</c:v>
                </c:pt>
                <c:pt idx="17">
                  <c:v>0.1857921630144119</c:v>
                </c:pt>
                <c:pt idx="18">
                  <c:v>0.16830466687679291</c:v>
                </c:pt>
                <c:pt idx="19">
                  <c:v>0.18390092253685</c:v>
                </c:pt>
                <c:pt idx="20">
                  <c:v>0.1838563680648804</c:v>
                </c:pt>
                <c:pt idx="21">
                  <c:v>0.18104250729084009</c:v>
                </c:pt>
                <c:pt idx="22">
                  <c:v>0.19870387017726901</c:v>
                </c:pt>
                <c:pt idx="23">
                  <c:v>0.1939605921506882</c:v>
                </c:pt>
                <c:pt idx="24">
                  <c:v>0.21016180515289309</c:v>
                </c:pt>
                <c:pt idx="25">
                  <c:v>0.20569166541099551</c:v>
                </c:pt>
                <c:pt idx="26">
                  <c:v>0.20433878898620611</c:v>
                </c:pt>
                <c:pt idx="27">
                  <c:v>0.18896856904029849</c:v>
                </c:pt>
                <c:pt idx="28">
                  <c:v>0.20314453542232511</c:v>
                </c:pt>
                <c:pt idx="29">
                  <c:v>0.18978570401668551</c:v>
                </c:pt>
                <c:pt idx="30">
                  <c:v>0.19059109687805181</c:v>
                </c:pt>
              </c:numCache>
            </c:numRef>
          </c:val>
          <c:extLst>
            <c:ext xmlns:c16="http://schemas.microsoft.com/office/drawing/2014/chart" uri="{C3380CC4-5D6E-409C-BE32-E72D297353CC}">
              <c16:uniqueId val="{00000001-B5A9-40C3-BB28-EDC7E702253E}"/>
            </c:ext>
          </c:extLst>
        </c:ser>
        <c:dLbls>
          <c:showLegendKey val="0"/>
          <c:showVal val="0"/>
          <c:showCatName val="0"/>
          <c:showSerName val="0"/>
          <c:showPercent val="0"/>
          <c:showBubbleSize val="0"/>
        </c:dLbls>
        <c:gapWidth val="219"/>
        <c:axId val="1343036831"/>
        <c:axId val="1343035167"/>
      </c:barChart>
      <c:barChart>
        <c:barDir val="col"/>
        <c:grouping val="clustered"/>
        <c:varyColors val="0"/>
        <c:ser>
          <c:idx val="1"/>
          <c:order val="1"/>
          <c:tx>
            <c:strRef>
              <c:f>Water!$F$1</c:f>
              <c:strCache>
                <c:ptCount val="1"/>
                <c:pt idx="0">
                  <c:v>Ground Water Storage</c:v>
                </c:pt>
              </c:strCache>
            </c:strRef>
          </c:tx>
          <c:spPr>
            <a:solidFill>
              <a:srgbClr val="00B050"/>
            </a:solidFill>
            <a:ln>
              <a:noFill/>
            </a:ln>
            <a:effectLst/>
          </c:spPr>
          <c:invertIfNegative val="0"/>
          <c:trendline>
            <c:spPr>
              <a:ln w="19050" cap="rnd">
                <a:solidFill>
                  <a:srgbClr val="00B050"/>
                </a:solidFill>
                <a:prstDash val="sysDot"/>
              </a:ln>
              <a:effectLst/>
            </c:spPr>
            <c:trendlineType val="linear"/>
            <c:dispRSqr val="1"/>
            <c:dispEq val="0"/>
            <c:trendlineLbl>
              <c:layout>
                <c:manualLayout>
                  <c:x val="-7.7638044059658417E-3"/>
                  <c:y val="5.529583546084043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Garamond" panose="02020404030301010803" pitchFamily="18" charset="0"/>
                      <a:ea typeface="+mn-ea"/>
                      <a:cs typeface="+mn-cs"/>
                    </a:defRPr>
                  </a:pPr>
                  <a:endParaRPr lang="en-US"/>
                </a:p>
              </c:txPr>
            </c:trendlineLbl>
          </c:trendline>
          <c:cat>
            <c:strRef>
              <c:f>Water!$A$2:$A$32</c:f>
              <c:strCache>
                <c:ptCount val="30"/>
                <c:pt idx="0">
                  <c:v>1991</c:v>
                </c:pt>
                <c:pt idx="4">
                  <c:v>1995</c:v>
                </c:pt>
                <c:pt idx="9">
                  <c:v>2000</c:v>
                </c:pt>
                <c:pt idx="14">
                  <c:v>2005</c:v>
                </c:pt>
                <c:pt idx="19">
                  <c:v>2010</c:v>
                </c:pt>
                <c:pt idx="24">
                  <c:v>2015</c:v>
                </c:pt>
                <c:pt idx="29">
                  <c:v>2020</c:v>
                </c:pt>
              </c:strCache>
            </c:strRef>
          </c:cat>
          <c:val>
            <c:numRef>
              <c:f>Water!$F$2:$F$32</c:f>
              <c:numCache>
                <c:formatCode>General</c:formatCode>
                <c:ptCount val="31"/>
                <c:pt idx="0">
                  <c:v>4737.45556640625</c:v>
                </c:pt>
                <c:pt idx="1">
                  <c:v>4740.884765625</c:v>
                </c:pt>
                <c:pt idx="2">
                  <c:v>4771.8984375</c:v>
                </c:pt>
                <c:pt idx="3">
                  <c:v>4754.01513671875</c:v>
                </c:pt>
                <c:pt idx="4">
                  <c:v>4754.19775390625</c:v>
                </c:pt>
                <c:pt idx="5">
                  <c:v>4737.37744140625</c:v>
                </c:pt>
                <c:pt idx="6">
                  <c:v>4737.91162109375</c:v>
                </c:pt>
                <c:pt idx="7">
                  <c:v>4745.7705078125</c:v>
                </c:pt>
                <c:pt idx="8">
                  <c:v>4737.91943359375</c:v>
                </c:pt>
                <c:pt idx="9">
                  <c:v>4730.72607421875</c:v>
                </c:pt>
                <c:pt idx="10">
                  <c:v>4728.00390625</c:v>
                </c:pt>
                <c:pt idx="11">
                  <c:v>4717.6611328125</c:v>
                </c:pt>
                <c:pt idx="12">
                  <c:v>4712.9775390625</c:v>
                </c:pt>
                <c:pt idx="13">
                  <c:v>4710.26220703125</c:v>
                </c:pt>
                <c:pt idx="14">
                  <c:v>4752.8955078125</c:v>
                </c:pt>
                <c:pt idx="15">
                  <c:v>4734.3837890625</c:v>
                </c:pt>
                <c:pt idx="16">
                  <c:v>4725.8798828125</c:v>
                </c:pt>
                <c:pt idx="17">
                  <c:v>4738.91748046875</c:v>
                </c:pt>
                <c:pt idx="18">
                  <c:v>4729.748046875</c:v>
                </c:pt>
                <c:pt idx="19">
                  <c:v>4727.21875</c:v>
                </c:pt>
                <c:pt idx="20">
                  <c:v>4724.654296875</c:v>
                </c:pt>
                <c:pt idx="21">
                  <c:v>4716.76806640625</c:v>
                </c:pt>
                <c:pt idx="22">
                  <c:v>4725.8359375</c:v>
                </c:pt>
                <c:pt idx="23">
                  <c:v>4739.78173828125</c:v>
                </c:pt>
                <c:pt idx="24">
                  <c:v>4760.9873046875</c:v>
                </c:pt>
                <c:pt idx="25">
                  <c:v>4767.47021484375</c:v>
                </c:pt>
                <c:pt idx="26">
                  <c:v>4798.716796875</c:v>
                </c:pt>
                <c:pt idx="27">
                  <c:v>4770.3017578125</c:v>
                </c:pt>
                <c:pt idx="28">
                  <c:v>4803.02587890625</c:v>
                </c:pt>
                <c:pt idx="29">
                  <c:v>4804.40283203125</c:v>
                </c:pt>
                <c:pt idx="30">
                  <c:v>4778.77880859375</c:v>
                </c:pt>
              </c:numCache>
            </c:numRef>
          </c:val>
          <c:extLst>
            <c:ext xmlns:c16="http://schemas.microsoft.com/office/drawing/2014/chart" uri="{C3380CC4-5D6E-409C-BE32-E72D297353CC}">
              <c16:uniqueId val="{00000003-B5A9-40C3-BB28-EDC7E702253E}"/>
            </c:ext>
          </c:extLst>
        </c:ser>
        <c:dLbls>
          <c:showLegendKey val="0"/>
          <c:showVal val="0"/>
          <c:showCatName val="0"/>
          <c:showSerName val="0"/>
          <c:showPercent val="0"/>
          <c:showBubbleSize val="0"/>
        </c:dLbls>
        <c:gapWidth val="219"/>
        <c:axId val="10201183"/>
        <c:axId val="10199519"/>
      </c:barChart>
      <c:catAx>
        <c:axId val="134303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1343035167"/>
        <c:crosses val="autoZero"/>
        <c:auto val="1"/>
        <c:lblAlgn val="ctr"/>
        <c:lblOffset val="100"/>
        <c:noMultiLvlLbl val="0"/>
      </c:catAx>
      <c:valAx>
        <c:axId val="1343035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1343036831"/>
        <c:crosses val="autoZero"/>
        <c:crossBetween val="between"/>
      </c:valAx>
      <c:valAx>
        <c:axId val="1019951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10201183"/>
        <c:crosses val="max"/>
        <c:crossBetween val="between"/>
      </c:valAx>
      <c:catAx>
        <c:axId val="10201183"/>
        <c:scaling>
          <c:orientation val="minMax"/>
        </c:scaling>
        <c:delete val="1"/>
        <c:axPos val="b"/>
        <c:numFmt formatCode="General" sourceLinked="1"/>
        <c:majorTickMark val="out"/>
        <c:minorTickMark val="none"/>
        <c:tickLblPos val="nextTo"/>
        <c:crossAx val="10199519"/>
        <c:crosses val="autoZero"/>
        <c:auto val="1"/>
        <c:lblAlgn val="ctr"/>
        <c:lblOffset val="100"/>
        <c:noMultiLvlLbl val="0"/>
      </c:cat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legendEntry>
      <c:layout>
        <c:manualLayout>
          <c:xMode val="edge"/>
          <c:yMode val="edge"/>
          <c:x val="6.4006342957130355E-2"/>
          <c:y val="0.80115412656751239"/>
          <c:w val="0.88309820647419079"/>
          <c:h val="0.16643846602508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lgn="just">
        <a:defRPr>
          <a:solidFill>
            <a:schemeClr val="tx1"/>
          </a:solidFill>
          <a:latin typeface="Garamond" panose="02020404030301010803"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Garamond" panose="02020404030301010803" pitchFamily="18" charset="0"/>
                <a:ea typeface="+mn-ea"/>
                <a:cs typeface="+mn-cs"/>
              </a:defRPr>
            </a:pPr>
            <a:r>
              <a:rPr lang="en-US"/>
              <a:t>Snowfall &amp; Rainfall (mm)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tx>
            <c:strRef>
              <c:f>Water!$D$1</c:f>
              <c:strCache>
                <c:ptCount val="1"/>
                <c:pt idx="0">
                  <c:v>Snowfall</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0"/>
            <c:trendlineLbl>
              <c:layout>
                <c:manualLayout>
                  <c:x val="-0.18675286114295378"/>
                  <c:y val="-4.5372963191887702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Garamond" panose="02020404030301010803" pitchFamily="18" charset="0"/>
                      <a:ea typeface="+mn-ea"/>
                      <a:cs typeface="+mn-cs"/>
                    </a:defRPr>
                  </a:pPr>
                  <a:endParaRPr lang="en-US"/>
                </a:p>
              </c:txPr>
            </c:trendlineLbl>
          </c:trendline>
          <c:cat>
            <c:strRef>
              <c:f>Water!$A$2:$A$32</c:f>
              <c:strCache>
                <c:ptCount val="30"/>
                <c:pt idx="0">
                  <c:v>1991</c:v>
                </c:pt>
                <c:pt idx="4">
                  <c:v>1995</c:v>
                </c:pt>
                <c:pt idx="9">
                  <c:v>2000</c:v>
                </c:pt>
                <c:pt idx="14">
                  <c:v>2005</c:v>
                </c:pt>
                <c:pt idx="19">
                  <c:v>2010</c:v>
                </c:pt>
                <c:pt idx="24">
                  <c:v>2015</c:v>
                </c:pt>
                <c:pt idx="29">
                  <c:v>2020</c:v>
                </c:pt>
              </c:strCache>
            </c:strRef>
          </c:cat>
          <c:val>
            <c:numRef>
              <c:f>Water!$D$2:$D$32</c:f>
              <c:numCache>
                <c:formatCode>General</c:formatCode>
                <c:ptCount val="31"/>
                <c:pt idx="0">
                  <c:v>110.3580641870461</c:v>
                </c:pt>
                <c:pt idx="1">
                  <c:v>105.3932927075768</c:v>
                </c:pt>
                <c:pt idx="2">
                  <c:v>130.8953291135613</c:v>
                </c:pt>
                <c:pt idx="3">
                  <c:v>62.723480865775663</c:v>
                </c:pt>
                <c:pt idx="4">
                  <c:v>65.12724605884263</c:v>
                </c:pt>
                <c:pt idx="5">
                  <c:v>26.55670323708128</c:v>
                </c:pt>
                <c:pt idx="6">
                  <c:v>90.321752748064881</c:v>
                </c:pt>
                <c:pt idx="7">
                  <c:v>64.878613290727955</c:v>
                </c:pt>
                <c:pt idx="8">
                  <c:v>21.305842561796471</c:v>
                </c:pt>
                <c:pt idx="9">
                  <c:v>43.712449812445733</c:v>
                </c:pt>
                <c:pt idx="10">
                  <c:v>54.045872152197717</c:v>
                </c:pt>
                <c:pt idx="11">
                  <c:v>20.482904122104792</c:v>
                </c:pt>
                <c:pt idx="12">
                  <c:v>36.241461424115563</c:v>
                </c:pt>
                <c:pt idx="13">
                  <c:v>49.346679369869591</c:v>
                </c:pt>
                <c:pt idx="14">
                  <c:v>50.750738332536109</c:v>
                </c:pt>
                <c:pt idx="15">
                  <c:v>37.134905384902233</c:v>
                </c:pt>
                <c:pt idx="16">
                  <c:v>53.893612644470117</c:v>
                </c:pt>
                <c:pt idx="17">
                  <c:v>112.68816383907139</c:v>
                </c:pt>
                <c:pt idx="18">
                  <c:v>54.857386414313297</c:v>
                </c:pt>
                <c:pt idx="19">
                  <c:v>76.4072620746648</c:v>
                </c:pt>
                <c:pt idx="20">
                  <c:v>54.012452220900499</c:v>
                </c:pt>
                <c:pt idx="21">
                  <c:v>53.819570106883603</c:v>
                </c:pt>
                <c:pt idx="22">
                  <c:v>54.244915770293737</c:v>
                </c:pt>
                <c:pt idx="23">
                  <c:v>11.304204178790901</c:v>
                </c:pt>
                <c:pt idx="24">
                  <c:v>74.174854189385698</c:v>
                </c:pt>
                <c:pt idx="25">
                  <c:v>82.08629678026611</c:v>
                </c:pt>
                <c:pt idx="26">
                  <c:v>73.475214617557342</c:v>
                </c:pt>
                <c:pt idx="27">
                  <c:v>36.419381766645976</c:v>
                </c:pt>
                <c:pt idx="28">
                  <c:v>181.2482938114224</c:v>
                </c:pt>
                <c:pt idx="29">
                  <c:v>29.137586962575931</c:v>
                </c:pt>
                <c:pt idx="30">
                  <c:v>88.218759857695204</c:v>
                </c:pt>
              </c:numCache>
            </c:numRef>
          </c:val>
          <c:extLst>
            <c:ext xmlns:c16="http://schemas.microsoft.com/office/drawing/2014/chart" uri="{C3380CC4-5D6E-409C-BE32-E72D297353CC}">
              <c16:uniqueId val="{00000001-1CA8-4AA3-B4A3-089F7D2580DA}"/>
            </c:ext>
          </c:extLst>
        </c:ser>
        <c:ser>
          <c:idx val="1"/>
          <c:order val="1"/>
          <c:tx>
            <c:strRef>
              <c:f>Water!$E$1</c:f>
              <c:strCache>
                <c:ptCount val="1"/>
                <c:pt idx="0">
                  <c:v>Rainfall</c:v>
                </c:pt>
              </c:strCache>
            </c:strRef>
          </c:tx>
          <c:spPr>
            <a:solidFill>
              <a:schemeClr val="accent3">
                <a:lumMod val="75000"/>
              </a:schemeClr>
            </a:solidFill>
            <a:ln>
              <a:noFill/>
            </a:ln>
            <a:effectLst/>
          </c:spPr>
          <c:invertIfNegative val="0"/>
          <c:trendline>
            <c:spPr>
              <a:ln w="19050" cap="rnd">
                <a:solidFill>
                  <a:schemeClr val="accent3">
                    <a:lumMod val="50000"/>
                  </a:schemeClr>
                </a:solidFill>
                <a:prstDash val="sysDot"/>
              </a:ln>
              <a:effectLst/>
            </c:spPr>
            <c:trendlineType val="linear"/>
            <c:dispRSqr val="1"/>
            <c:dispEq val="0"/>
            <c:trendlineLbl>
              <c:layout>
                <c:manualLayout>
                  <c:x val="-0.41390261778136922"/>
                  <c:y val="5.4528678795696612E-3"/>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Garamond" panose="02020404030301010803" pitchFamily="18" charset="0"/>
                      <a:ea typeface="+mn-ea"/>
                      <a:cs typeface="+mn-cs"/>
                    </a:defRPr>
                  </a:pPr>
                  <a:endParaRPr lang="en-US"/>
                </a:p>
              </c:txPr>
            </c:trendlineLbl>
          </c:trendline>
          <c:cat>
            <c:strRef>
              <c:f>Water!$A$2:$A$32</c:f>
              <c:strCache>
                <c:ptCount val="30"/>
                <c:pt idx="0">
                  <c:v>1991</c:v>
                </c:pt>
                <c:pt idx="4">
                  <c:v>1995</c:v>
                </c:pt>
                <c:pt idx="9">
                  <c:v>2000</c:v>
                </c:pt>
                <c:pt idx="14">
                  <c:v>2005</c:v>
                </c:pt>
                <c:pt idx="19">
                  <c:v>2010</c:v>
                </c:pt>
                <c:pt idx="24">
                  <c:v>2015</c:v>
                </c:pt>
                <c:pt idx="29">
                  <c:v>2020</c:v>
                </c:pt>
              </c:strCache>
            </c:strRef>
          </c:cat>
          <c:val>
            <c:numRef>
              <c:f>Water!$E$2:$E$32</c:f>
              <c:numCache>
                <c:formatCode>General</c:formatCode>
                <c:ptCount val="31"/>
                <c:pt idx="0">
                  <c:v>189.5028299933592</c:v>
                </c:pt>
                <c:pt idx="1">
                  <c:v>356.36541622807079</c:v>
                </c:pt>
                <c:pt idx="2">
                  <c:v>269.80897438587778</c:v>
                </c:pt>
                <c:pt idx="3">
                  <c:v>241.13845518021211</c:v>
                </c:pt>
                <c:pt idx="4">
                  <c:v>235.78869184806649</c:v>
                </c:pt>
                <c:pt idx="5">
                  <c:v>203.47391903712679</c:v>
                </c:pt>
                <c:pt idx="6">
                  <c:v>288.94625079351539</c:v>
                </c:pt>
                <c:pt idx="7">
                  <c:v>323.54811251970148</c:v>
                </c:pt>
                <c:pt idx="8">
                  <c:v>324.44441482037792</c:v>
                </c:pt>
                <c:pt idx="9">
                  <c:v>217.74685599107721</c:v>
                </c:pt>
                <c:pt idx="10">
                  <c:v>192.8344101668805</c:v>
                </c:pt>
                <c:pt idx="11">
                  <c:v>155.8595812429723</c:v>
                </c:pt>
                <c:pt idx="12">
                  <c:v>196.2742896777018</c:v>
                </c:pt>
                <c:pt idx="13">
                  <c:v>317.51676897733569</c:v>
                </c:pt>
                <c:pt idx="14">
                  <c:v>271.56429895792422</c:v>
                </c:pt>
                <c:pt idx="15">
                  <c:v>249.62095485116879</c:v>
                </c:pt>
                <c:pt idx="16">
                  <c:v>255.93536252231951</c:v>
                </c:pt>
                <c:pt idx="17">
                  <c:v>218.85461914605901</c:v>
                </c:pt>
                <c:pt idx="18">
                  <c:v>128.53709302729669</c:v>
                </c:pt>
                <c:pt idx="19">
                  <c:v>292.36535844269019</c:v>
                </c:pt>
                <c:pt idx="20">
                  <c:v>230.07749253361729</c:v>
                </c:pt>
                <c:pt idx="21">
                  <c:v>263.73084314243209</c:v>
                </c:pt>
                <c:pt idx="22">
                  <c:v>435.3650040003327</c:v>
                </c:pt>
                <c:pt idx="23">
                  <c:v>307.00767129083209</c:v>
                </c:pt>
                <c:pt idx="24">
                  <c:v>547.54547120731581</c:v>
                </c:pt>
                <c:pt idx="25">
                  <c:v>404.95519373239989</c:v>
                </c:pt>
                <c:pt idx="26">
                  <c:v>327.83476479180462</c:v>
                </c:pt>
                <c:pt idx="27">
                  <c:v>400.43337317484543</c:v>
                </c:pt>
                <c:pt idx="28">
                  <c:v>393.80599488124898</c:v>
                </c:pt>
                <c:pt idx="29">
                  <c:v>191.06303907093459</c:v>
                </c:pt>
                <c:pt idx="30">
                  <c:v>349.00518959209421</c:v>
                </c:pt>
              </c:numCache>
            </c:numRef>
          </c:val>
          <c:extLst>
            <c:ext xmlns:c16="http://schemas.microsoft.com/office/drawing/2014/chart" uri="{C3380CC4-5D6E-409C-BE32-E72D297353CC}">
              <c16:uniqueId val="{00000003-1CA8-4AA3-B4A3-089F7D2580DA}"/>
            </c:ext>
          </c:extLst>
        </c:ser>
        <c:dLbls>
          <c:showLegendKey val="0"/>
          <c:showVal val="0"/>
          <c:showCatName val="0"/>
          <c:showSerName val="0"/>
          <c:showPercent val="0"/>
          <c:showBubbleSize val="0"/>
        </c:dLbls>
        <c:gapWidth val="219"/>
        <c:overlap val="-27"/>
        <c:axId val="1996790943"/>
        <c:axId val="1996791359"/>
      </c:barChart>
      <c:catAx>
        <c:axId val="199679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1996791359"/>
        <c:crosses val="autoZero"/>
        <c:auto val="1"/>
        <c:lblAlgn val="ctr"/>
        <c:lblOffset val="100"/>
        <c:noMultiLvlLbl val="0"/>
      </c:catAx>
      <c:valAx>
        <c:axId val="1996791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1996790943"/>
        <c:crosses val="autoZero"/>
        <c:crossBetween val="between"/>
      </c:valAx>
      <c:spPr>
        <a:noFill/>
        <a:ln>
          <a:noFill/>
        </a:ln>
        <a:effectLst/>
      </c:spPr>
    </c:plotArea>
    <c:legend>
      <c:legendPos val="b"/>
      <c:legendEntry>
        <c:idx val="3"/>
        <c:txPr>
          <a:bodyPr rot="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legendEntry>
      <c:layout>
        <c:manualLayout>
          <c:xMode val="edge"/>
          <c:yMode val="edge"/>
          <c:x val="0.05"/>
          <c:y val="0.87951990376202971"/>
          <c:w val="0.9"/>
          <c:h val="0.106591207349081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tx1"/>
          </a:solidFill>
          <a:latin typeface="Garamond" panose="02020404030301010803"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Garamond" panose="02020404030301010803" pitchFamily="18" charset="0"/>
                <a:ea typeface="+mn-ea"/>
                <a:cs typeface="+mn-cs"/>
              </a:defRPr>
            </a:pPr>
            <a:r>
              <a:rPr lang="en-US"/>
              <a:t>Total Evap &amp; Bare Soil Evap (mm)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tx>
            <c:strRef>
              <c:f>Water!$C$1</c:f>
              <c:strCache>
                <c:ptCount val="1"/>
                <c:pt idx="0">
                  <c:v>Total Evap</c:v>
                </c:pt>
              </c:strCache>
            </c:strRef>
          </c:tx>
          <c:spPr>
            <a:solidFill>
              <a:schemeClr val="accent6"/>
            </a:solidFill>
            <a:ln>
              <a:noFill/>
            </a:ln>
            <a:effectLst/>
          </c:spPr>
          <c:invertIfNegative val="0"/>
          <c:trendline>
            <c:spPr>
              <a:ln w="19050" cap="rnd">
                <a:solidFill>
                  <a:schemeClr val="accent6"/>
                </a:solidFill>
                <a:prstDash val="sysDot"/>
              </a:ln>
              <a:effectLst/>
            </c:spPr>
            <c:trendlineType val="linear"/>
            <c:dispRSqr val="1"/>
            <c:dispEq val="0"/>
            <c:trendlineLbl>
              <c:layout>
                <c:manualLayout>
                  <c:x val="-0.3797628108437236"/>
                  <c:y val="-5.8735334514610441E-3"/>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Garamond" panose="02020404030301010803" pitchFamily="18" charset="0"/>
                      <a:ea typeface="+mn-ea"/>
                      <a:cs typeface="+mn-cs"/>
                    </a:defRPr>
                  </a:pPr>
                  <a:endParaRPr lang="en-US"/>
                </a:p>
              </c:txPr>
            </c:trendlineLbl>
          </c:trendline>
          <c:cat>
            <c:strRef>
              <c:f>Water!$A$2:$A$32</c:f>
              <c:strCache>
                <c:ptCount val="30"/>
                <c:pt idx="0">
                  <c:v>1991</c:v>
                </c:pt>
                <c:pt idx="4">
                  <c:v>1995</c:v>
                </c:pt>
                <c:pt idx="9">
                  <c:v>2000</c:v>
                </c:pt>
                <c:pt idx="14">
                  <c:v>2005</c:v>
                </c:pt>
                <c:pt idx="19">
                  <c:v>2010</c:v>
                </c:pt>
                <c:pt idx="24">
                  <c:v>2015</c:v>
                </c:pt>
                <c:pt idx="29">
                  <c:v>2020</c:v>
                </c:pt>
              </c:strCache>
            </c:strRef>
          </c:cat>
          <c:val>
            <c:numRef>
              <c:f>Water!$C$2:$C$32</c:f>
              <c:numCache>
                <c:formatCode>General</c:formatCode>
                <c:ptCount val="31"/>
                <c:pt idx="0">
                  <c:v>0.67894723595854434</c:v>
                </c:pt>
                <c:pt idx="1">
                  <c:v>0.99553074954831922</c:v>
                </c:pt>
                <c:pt idx="2">
                  <c:v>0.82184796777022362</c:v>
                </c:pt>
                <c:pt idx="3">
                  <c:v>0.7971135584368072</c:v>
                </c:pt>
                <c:pt idx="4">
                  <c:v>0.80698615134193574</c:v>
                </c:pt>
                <c:pt idx="5">
                  <c:v>0.57563640310514708</c:v>
                </c:pt>
                <c:pt idx="6">
                  <c:v>0.8571270373417611</c:v>
                </c:pt>
                <c:pt idx="7">
                  <c:v>0.92533037700934906</c:v>
                </c:pt>
                <c:pt idx="8">
                  <c:v>0.99585295275190044</c:v>
                </c:pt>
                <c:pt idx="9">
                  <c:v>0.67133977374577192</c:v>
                </c:pt>
                <c:pt idx="10">
                  <c:v>0.74667294895743774</c:v>
                </c:pt>
                <c:pt idx="11">
                  <c:v>0.44551126835746557</c:v>
                </c:pt>
                <c:pt idx="12">
                  <c:v>0.61075093052009044</c:v>
                </c:pt>
                <c:pt idx="13">
                  <c:v>0.67958323543875399</c:v>
                </c:pt>
                <c:pt idx="14">
                  <c:v>0.91880195829274636</c:v>
                </c:pt>
                <c:pt idx="15">
                  <c:v>0.70860212440417603</c:v>
                </c:pt>
                <c:pt idx="16">
                  <c:v>0.70882074492300617</c:v>
                </c:pt>
                <c:pt idx="17">
                  <c:v>0.7874516726512728</c:v>
                </c:pt>
                <c:pt idx="18">
                  <c:v>0.6250091276320513</c:v>
                </c:pt>
                <c:pt idx="19">
                  <c:v>0.76030987518960325</c:v>
                </c:pt>
                <c:pt idx="20">
                  <c:v>0.78088956790533193</c:v>
                </c:pt>
                <c:pt idx="21">
                  <c:v>0.86822549806538718</c:v>
                </c:pt>
                <c:pt idx="22">
                  <c:v>0.93906144570418559</c:v>
                </c:pt>
                <c:pt idx="23">
                  <c:v>0.99851280677747223</c:v>
                </c:pt>
                <c:pt idx="24">
                  <c:v>1.250145342125667</c:v>
                </c:pt>
                <c:pt idx="25">
                  <c:v>1.1070155740927401</c:v>
                </c:pt>
                <c:pt idx="26">
                  <c:v>1.103286147859077</c:v>
                </c:pt>
                <c:pt idx="27">
                  <c:v>0.97325764421810712</c:v>
                </c:pt>
                <c:pt idx="28">
                  <c:v>0.96632940436147441</c:v>
                </c:pt>
                <c:pt idx="29">
                  <c:v>0.83201877986392525</c:v>
                </c:pt>
                <c:pt idx="30">
                  <c:v>0.93600001127697763</c:v>
                </c:pt>
              </c:numCache>
            </c:numRef>
          </c:val>
          <c:extLst>
            <c:ext xmlns:c16="http://schemas.microsoft.com/office/drawing/2014/chart" uri="{C3380CC4-5D6E-409C-BE32-E72D297353CC}">
              <c16:uniqueId val="{00000001-7932-4F0C-AF13-0ADBC9AE09BD}"/>
            </c:ext>
          </c:extLst>
        </c:ser>
        <c:ser>
          <c:idx val="1"/>
          <c:order val="1"/>
          <c:tx>
            <c:strRef>
              <c:f>Water!$G$1</c:f>
              <c:strCache>
                <c:ptCount val="1"/>
                <c:pt idx="0">
                  <c:v>Bare Soil Evap</c:v>
                </c:pt>
              </c:strCache>
            </c:strRef>
          </c:tx>
          <c:spPr>
            <a:solidFill>
              <a:schemeClr val="bg2">
                <a:lumMod val="50000"/>
              </a:schemeClr>
            </a:solidFill>
            <a:ln>
              <a:noFill/>
            </a:ln>
            <a:effectLst/>
          </c:spPr>
          <c:invertIfNegative val="0"/>
          <c:trendline>
            <c:spPr>
              <a:ln w="19050" cap="rnd">
                <a:solidFill>
                  <a:schemeClr val="bg2">
                    <a:lumMod val="50000"/>
                  </a:schemeClr>
                </a:solidFill>
                <a:prstDash val="sysDot"/>
              </a:ln>
              <a:effectLst/>
            </c:spPr>
            <c:trendlineType val="linear"/>
            <c:dispRSqr val="1"/>
            <c:dispEq val="0"/>
            <c:trendlineLbl>
              <c:layout>
                <c:manualLayout>
                  <c:x val="-0.38580337227777828"/>
                  <c:y val="-2.1179110267674644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Garamond" panose="02020404030301010803" pitchFamily="18" charset="0"/>
                      <a:ea typeface="+mn-ea"/>
                      <a:cs typeface="+mn-cs"/>
                    </a:defRPr>
                  </a:pPr>
                  <a:endParaRPr lang="en-US"/>
                </a:p>
              </c:txPr>
            </c:trendlineLbl>
          </c:trendline>
          <c:cat>
            <c:strRef>
              <c:f>Water!$A$2:$A$32</c:f>
              <c:strCache>
                <c:ptCount val="30"/>
                <c:pt idx="0">
                  <c:v>1991</c:v>
                </c:pt>
                <c:pt idx="4">
                  <c:v>1995</c:v>
                </c:pt>
                <c:pt idx="9">
                  <c:v>2000</c:v>
                </c:pt>
                <c:pt idx="14">
                  <c:v>2005</c:v>
                </c:pt>
                <c:pt idx="19">
                  <c:v>2010</c:v>
                </c:pt>
                <c:pt idx="24">
                  <c:v>2015</c:v>
                </c:pt>
                <c:pt idx="29">
                  <c:v>2020</c:v>
                </c:pt>
              </c:strCache>
            </c:strRef>
          </c:cat>
          <c:val>
            <c:numRef>
              <c:f>Water!$G$2:$G$32</c:f>
              <c:numCache>
                <c:formatCode>General</c:formatCode>
                <c:ptCount val="31"/>
                <c:pt idx="0">
                  <c:v>0.39941801226403612</c:v>
                </c:pt>
                <c:pt idx="1">
                  <c:v>0.59997820141253999</c:v>
                </c:pt>
                <c:pt idx="2">
                  <c:v>0.46133352480729201</c:v>
                </c:pt>
                <c:pt idx="3">
                  <c:v>0.4860883461797938</c:v>
                </c:pt>
                <c:pt idx="4">
                  <c:v>0.48131793205006529</c:v>
                </c:pt>
                <c:pt idx="5">
                  <c:v>0.36483636504598799</c:v>
                </c:pt>
                <c:pt idx="6">
                  <c:v>0.53596152475103354</c:v>
                </c:pt>
                <c:pt idx="7">
                  <c:v>0.56061992026569618</c:v>
                </c:pt>
                <c:pt idx="8">
                  <c:v>0.61749560114139179</c:v>
                </c:pt>
                <c:pt idx="9">
                  <c:v>0.38855078633590717</c:v>
                </c:pt>
                <c:pt idx="10">
                  <c:v>0.43967943904837481</c:v>
                </c:pt>
                <c:pt idx="11">
                  <c:v>0.3008595697984312</c:v>
                </c:pt>
                <c:pt idx="12">
                  <c:v>0.38231898268719522</c:v>
                </c:pt>
                <c:pt idx="13">
                  <c:v>0.42250161642086809</c:v>
                </c:pt>
                <c:pt idx="14">
                  <c:v>0.53014245356815415</c:v>
                </c:pt>
                <c:pt idx="15">
                  <c:v>0.45371741082231037</c:v>
                </c:pt>
                <c:pt idx="16">
                  <c:v>0.43150825816858912</c:v>
                </c:pt>
                <c:pt idx="17">
                  <c:v>0.46719465294382928</c:v>
                </c:pt>
                <c:pt idx="18">
                  <c:v>0.36310781109879969</c:v>
                </c:pt>
                <c:pt idx="19">
                  <c:v>0.47285508272913301</c:v>
                </c:pt>
                <c:pt idx="20">
                  <c:v>0.46490704905125052</c:v>
                </c:pt>
                <c:pt idx="21">
                  <c:v>0.5272678486100052</c:v>
                </c:pt>
                <c:pt idx="22">
                  <c:v>0.5943272211072762</c:v>
                </c:pt>
                <c:pt idx="23">
                  <c:v>0.59502633535182747</c:v>
                </c:pt>
                <c:pt idx="24">
                  <c:v>0.77768287660703705</c:v>
                </c:pt>
                <c:pt idx="25">
                  <c:v>0.67300227617914921</c:v>
                </c:pt>
                <c:pt idx="26">
                  <c:v>0.66156407597456135</c:v>
                </c:pt>
                <c:pt idx="27">
                  <c:v>0.6036664010148699</c:v>
                </c:pt>
                <c:pt idx="28">
                  <c:v>0.56940806319021475</c:v>
                </c:pt>
                <c:pt idx="29">
                  <c:v>0.48022782383013168</c:v>
                </c:pt>
                <c:pt idx="30">
                  <c:v>0.5931600524094427</c:v>
                </c:pt>
              </c:numCache>
            </c:numRef>
          </c:val>
          <c:extLst>
            <c:ext xmlns:c16="http://schemas.microsoft.com/office/drawing/2014/chart" uri="{C3380CC4-5D6E-409C-BE32-E72D297353CC}">
              <c16:uniqueId val="{00000003-7932-4F0C-AF13-0ADBC9AE09BD}"/>
            </c:ext>
          </c:extLst>
        </c:ser>
        <c:dLbls>
          <c:showLegendKey val="0"/>
          <c:showVal val="0"/>
          <c:showCatName val="0"/>
          <c:showSerName val="0"/>
          <c:showPercent val="0"/>
          <c:showBubbleSize val="0"/>
        </c:dLbls>
        <c:gapWidth val="219"/>
        <c:overlap val="-27"/>
        <c:axId val="8664431"/>
        <c:axId val="8664015"/>
      </c:barChart>
      <c:catAx>
        <c:axId val="8664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8664015"/>
        <c:crosses val="autoZero"/>
        <c:auto val="1"/>
        <c:lblAlgn val="ctr"/>
        <c:lblOffset val="100"/>
        <c:noMultiLvlLbl val="0"/>
      </c:catAx>
      <c:valAx>
        <c:axId val="8664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8664431"/>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tx1"/>
          </a:solidFill>
          <a:latin typeface="Garamond" panose="02020404030301010803"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Garamond" panose="02020404030301010803" pitchFamily="18" charset="0"/>
                <a:ea typeface="+mn-ea"/>
                <a:cs typeface="+mn-cs"/>
              </a:defRPr>
            </a:pPr>
            <a:r>
              <a:rPr lang="en-US"/>
              <a:t>Air &amp; Soil Temperatures (C)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tx>
            <c:strRef>
              <c:f>Air!$B$1</c:f>
              <c:strCache>
                <c:ptCount val="1"/>
                <c:pt idx="0">
                  <c:v>Air Temperature</c:v>
                </c:pt>
              </c:strCache>
            </c:strRef>
          </c:tx>
          <c:spPr>
            <a:solidFill>
              <a:schemeClr val="accent6"/>
            </a:solidFill>
            <a:ln>
              <a:noFill/>
            </a:ln>
            <a:effectLst/>
          </c:spPr>
          <c:invertIfNegative val="0"/>
          <c:trendline>
            <c:spPr>
              <a:ln w="19050" cap="rnd">
                <a:solidFill>
                  <a:schemeClr val="accent6"/>
                </a:solidFill>
                <a:prstDash val="sysDot"/>
              </a:ln>
              <a:effectLst/>
            </c:spPr>
            <c:trendlineType val="linear"/>
            <c:dispRSqr val="1"/>
            <c:dispEq val="0"/>
            <c:trendlineLbl>
              <c:layout>
                <c:manualLayout>
                  <c:x val="-0.16754808508818167"/>
                  <c:y val="8.3198674732902059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Garamond" panose="02020404030301010803" pitchFamily="18" charset="0"/>
                      <a:ea typeface="+mn-ea"/>
                      <a:cs typeface="+mn-cs"/>
                    </a:defRPr>
                  </a:pPr>
                  <a:endParaRPr lang="en-US"/>
                </a:p>
              </c:txPr>
            </c:trendlineLbl>
          </c:trendline>
          <c:cat>
            <c:strRef>
              <c:f>Air!$A$2:$A$32</c:f>
              <c:strCache>
                <c:ptCount val="30"/>
                <c:pt idx="0">
                  <c:v>1991</c:v>
                </c:pt>
                <c:pt idx="4">
                  <c:v>1995</c:v>
                </c:pt>
                <c:pt idx="9">
                  <c:v>2000</c:v>
                </c:pt>
                <c:pt idx="14">
                  <c:v>2005</c:v>
                </c:pt>
                <c:pt idx="19">
                  <c:v>2010</c:v>
                </c:pt>
                <c:pt idx="24">
                  <c:v>2015</c:v>
                </c:pt>
                <c:pt idx="29">
                  <c:v>2020</c:v>
                </c:pt>
              </c:strCache>
            </c:strRef>
          </c:cat>
          <c:val>
            <c:numRef>
              <c:f>Air!$B$2:$B$32</c:f>
              <c:numCache>
                <c:formatCode>General</c:formatCode>
                <c:ptCount val="31"/>
                <c:pt idx="0">
                  <c:v>12.134573936462401</c:v>
                </c:pt>
                <c:pt idx="1">
                  <c:v>12.328715324401861</c:v>
                </c:pt>
                <c:pt idx="2">
                  <c:v>12.28840160369873</c:v>
                </c:pt>
                <c:pt idx="3">
                  <c:v>13.211366653442379</c:v>
                </c:pt>
                <c:pt idx="4">
                  <c:v>13.040464401245121</c:v>
                </c:pt>
                <c:pt idx="5">
                  <c:v>13.69295597076416</c:v>
                </c:pt>
                <c:pt idx="6">
                  <c:v>12.947972297668461</c:v>
                </c:pt>
                <c:pt idx="7">
                  <c:v>12.09208965301514</c:v>
                </c:pt>
                <c:pt idx="8">
                  <c:v>12.9450798034668</c:v>
                </c:pt>
                <c:pt idx="9">
                  <c:v>13.65053653717041</c:v>
                </c:pt>
                <c:pt idx="10">
                  <c:v>13.470911979675289</c:v>
                </c:pt>
                <c:pt idx="11">
                  <c:v>13.179641723632811</c:v>
                </c:pt>
                <c:pt idx="12">
                  <c:v>13.75676822662354</c:v>
                </c:pt>
                <c:pt idx="13">
                  <c:v>12.536349296569821</c:v>
                </c:pt>
                <c:pt idx="14">
                  <c:v>13.152529716491699</c:v>
                </c:pt>
                <c:pt idx="15">
                  <c:v>13.119441986083981</c:v>
                </c:pt>
                <c:pt idx="16">
                  <c:v>13.194839477539061</c:v>
                </c:pt>
                <c:pt idx="17">
                  <c:v>12.358675956726071</c:v>
                </c:pt>
                <c:pt idx="18">
                  <c:v>12.776943206787109</c:v>
                </c:pt>
                <c:pt idx="19">
                  <c:v>12.557126045227051</c:v>
                </c:pt>
                <c:pt idx="20">
                  <c:v>12.03748226165771</c:v>
                </c:pt>
                <c:pt idx="21">
                  <c:v>13.876744270324711</c:v>
                </c:pt>
                <c:pt idx="22">
                  <c:v>12.135435104370121</c:v>
                </c:pt>
                <c:pt idx="23">
                  <c:v>13.739204406738279</c:v>
                </c:pt>
                <c:pt idx="24">
                  <c:v>13.42062377929688</c:v>
                </c:pt>
                <c:pt idx="25">
                  <c:v>12.96463775634766</c:v>
                </c:pt>
                <c:pt idx="26">
                  <c:v>13.48286819458008</c:v>
                </c:pt>
                <c:pt idx="27">
                  <c:v>13.874575614929199</c:v>
                </c:pt>
                <c:pt idx="28">
                  <c:v>12.528189659118651</c:v>
                </c:pt>
                <c:pt idx="29">
                  <c:v>13.5467643737793</c:v>
                </c:pt>
                <c:pt idx="30">
                  <c:v>13.613157272338871</c:v>
                </c:pt>
              </c:numCache>
            </c:numRef>
          </c:val>
          <c:extLst>
            <c:ext xmlns:c16="http://schemas.microsoft.com/office/drawing/2014/chart" uri="{C3380CC4-5D6E-409C-BE32-E72D297353CC}">
              <c16:uniqueId val="{00000001-B9B2-4ACC-8D33-AFD51526CE18}"/>
            </c:ext>
          </c:extLst>
        </c:ser>
        <c:ser>
          <c:idx val="1"/>
          <c:order val="1"/>
          <c:tx>
            <c:strRef>
              <c:f>Air!$C$1</c:f>
              <c:strCache>
                <c:ptCount val="1"/>
                <c:pt idx="0">
                  <c:v>Soil temperature</c:v>
                </c:pt>
              </c:strCache>
            </c:strRef>
          </c:tx>
          <c:spPr>
            <a:solidFill>
              <a:srgbClr val="7030A0"/>
            </a:solidFill>
            <a:ln>
              <a:noFill/>
            </a:ln>
            <a:effectLst/>
          </c:spPr>
          <c:invertIfNegative val="0"/>
          <c:trendline>
            <c:spPr>
              <a:ln w="19050" cap="rnd">
                <a:solidFill>
                  <a:schemeClr val="accent4"/>
                </a:solidFill>
                <a:prstDash val="sysDot"/>
              </a:ln>
              <a:effectLst/>
            </c:spPr>
            <c:trendlineType val="linear"/>
            <c:dispRSqr val="1"/>
            <c:dispEq val="0"/>
            <c:trendlineLbl>
              <c:layout>
                <c:manualLayout>
                  <c:x val="-0.55890968973182553"/>
                  <c:y val="-5.2769535632280318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Garamond" panose="02020404030301010803" pitchFamily="18" charset="0"/>
                      <a:ea typeface="+mn-ea"/>
                      <a:cs typeface="+mn-cs"/>
                    </a:defRPr>
                  </a:pPr>
                  <a:endParaRPr lang="en-US"/>
                </a:p>
              </c:txPr>
            </c:trendlineLbl>
          </c:trendline>
          <c:cat>
            <c:strRef>
              <c:f>Air!$A$2:$A$32</c:f>
              <c:strCache>
                <c:ptCount val="30"/>
                <c:pt idx="0">
                  <c:v>1991</c:v>
                </c:pt>
                <c:pt idx="4">
                  <c:v>1995</c:v>
                </c:pt>
                <c:pt idx="9">
                  <c:v>2000</c:v>
                </c:pt>
                <c:pt idx="14">
                  <c:v>2005</c:v>
                </c:pt>
                <c:pt idx="19">
                  <c:v>2010</c:v>
                </c:pt>
                <c:pt idx="24">
                  <c:v>2015</c:v>
                </c:pt>
                <c:pt idx="29">
                  <c:v>2020</c:v>
                </c:pt>
              </c:strCache>
            </c:strRef>
          </c:cat>
          <c:val>
            <c:numRef>
              <c:f>Air!$C$2:$C$32</c:f>
              <c:numCache>
                <c:formatCode>General</c:formatCode>
                <c:ptCount val="31"/>
                <c:pt idx="0">
                  <c:v>12.984463691711429</c:v>
                </c:pt>
                <c:pt idx="1">
                  <c:v>13.650065422058111</c:v>
                </c:pt>
                <c:pt idx="2">
                  <c:v>13.01716899871826</c:v>
                </c:pt>
                <c:pt idx="3">
                  <c:v>13.86460113525391</c:v>
                </c:pt>
                <c:pt idx="4">
                  <c:v>13.63452625274658</c:v>
                </c:pt>
                <c:pt idx="5">
                  <c:v>14.098263740539551</c:v>
                </c:pt>
                <c:pt idx="6">
                  <c:v>13.91413497924805</c:v>
                </c:pt>
                <c:pt idx="7">
                  <c:v>12.991926193237299</c:v>
                </c:pt>
                <c:pt idx="8">
                  <c:v>13.18291664123535</c:v>
                </c:pt>
                <c:pt idx="9">
                  <c:v>14.10110282897949</c:v>
                </c:pt>
                <c:pt idx="10">
                  <c:v>14.27076530456543</c:v>
                </c:pt>
                <c:pt idx="11">
                  <c:v>13.509372711181641</c:v>
                </c:pt>
                <c:pt idx="12">
                  <c:v>14.175252914428709</c:v>
                </c:pt>
                <c:pt idx="13">
                  <c:v>13.36227416992188</c:v>
                </c:pt>
                <c:pt idx="14">
                  <c:v>13.7630729675293</c:v>
                </c:pt>
                <c:pt idx="15">
                  <c:v>13.79393482208252</c:v>
                </c:pt>
                <c:pt idx="16">
                  <c:v>13.89603424072266</c:v>
                </c:pt>
                <c:pt idx="17">
                  <c:v>13.06438636779785</c:v>
                </c:pt>
                <c:pt idx="18">
                  <c:v>13.56209754943848</c:v>
                </c:pt>
                <c:pt idx="19">
                  <c:v>13.13223171234131</c:v>
                </c:pt>
                <c:pt idx="20">
                  <c:v>12.781119346618651</c:v>
                </c:pt>
                <c:pt idx="21">
                  <c:v>13.968124389648439</c:v>
                </c:pt>
                <c:pt idx="22">
                  <c:v>12.71889114379883</c:v>
                </c:pt>
                <c:pt idx="23">
                  <c:v>13.76874923706055</c:v>
                </c:pt>
                <c:pt idx="24">
                  <c:v>13.938319206237789</c:v>
                </c:pt>
                <c:pt idx="25">
                  <c:v>13.60277271270752</c:v>
                </c:pt>
                <c:pt idx="26">
                  <c:v>13.810031890869141</c:v>
                </c:pt>
                <c:pt idx="27">
                  <c:v>14.077614784240721</c:v>
                </c:pt>
                <c:pt idx="28">
                  <c:v>13.16192626953125</c:v>
                </c:pt>
                <c:pt idx="29">
                  <c:v>13.72214412689209</c:v>
                </c:pt>
                <c:pt idx="30">
                  <c:v>13.8177604675293</c:v>
                </c:pt>
              </c:numCache>
            </c:numRef>
          </c:val>
          <c:extLst>
            <c:ext xmlns:c16="http://schemas.microsoft.com/office/drawing/2014/chart" uri="{C3380CC4-5D6E-409C-BE32-E72D297353CC}">
              <c16:uniqueId val="{00000003-B9B2-4ACC-8D33-AFD51526CE18}"/>
            </c:ext>
          </c:extLst>
        </c:ser>
        <c:dLbls>
          <c:showLegendKey val="0"/>
          <c:showVal val="0"/>
          <c:showCatName val="0"/>
          <c:showSerName val="0"/>
          <c:showPercent val="0"/>
          <c:showBubbleSize val="0"/>
        </c:dLbls>
        <c:gapWidth val="219"/>
        <c:overlap val="-27"/>
        <c:axId val="243023"/>
        <c:axId val="238863"/>
      </c:barChart>
      <c:catAx>
        <c:axId val="243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238863"/>
        <c:crosses val="autoZero"/>
        <c:auto val="1"/>
        <c:lblAlgn val="ctr"/>
        <c:lblOffset val="100"/>
        <c:noMultiLvlLbl val="0"/>
      </c:catAx>
      <c:valAx>
        <c:axId val="238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243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tx1"/>
          </a:solidFill>
          <a:latin typeface="Garamond" panose="02020404030301010803"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Garamond" panose="02020404030301010803" pitchFamily="18" charset="0"/>
                <a:ea typeface="+mn-ea"/>
                <a:cs typeface="+mn-cs"/>
              </a:defRPr>
            </a:pPr>
            <a:r>
              <a:rPr lang="en-US"/>
              <a:t>Specific Humidity(kg/kg) &amp; </a:t>
            </a:r>
          </a:p>
          <a:p>
            <a:pPr>
              <a:defRPr/>
            </a:pPr>
            <a:r>
              <a:rPr lang="en-US"/>
              <a:t>Wind Speed (m/s)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1"/>
          <c:order val="1"/>
          <c:tx>
            <c:strRef>
              <c:f>Air!$E$1</c:f>
              <c:strCache>
                <c:ptCount val="1"/>
                <c:pt idx="0">
                  <c:v>Specific Humidity</c:v>
                </c:pt>
              </c:strCache>
            </c:strRef>
          </c:tx>
          <c:spPr>
            <a:solidFill>
              <a:schemeClr val="accent3"/>
            </a:solidFill>
            <a:ln>
              <a:noFill/>
            </a:ln>
            <a:effectLst/>
          </c:spPr>
          <c:invertIfNegative val="0"/>
          <c:trendline>
            <c:spPr>
              <a:ln w="19050" cap="rnd">
                <a:solidFill>
                  <a:schemeClr val="accent3"/>
                </a:solidFill>
                <a:prstDash val="sysDot"/>
              </a:ln>
              <a:effectLst/>
            </c:spPr>
            <c:trendlineType val="linear"/>
            <c:dispRSqr val="1"/>
            <c:dispEq val="0"/>
            <c:trendlineLbl>
              <c:layout>
                <c:manualLayout>
                  <c:x val="-0.14829618656116492"/>
                  <c:y val="5.9065003610356569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Garamond" panose="02020404030301010803" pitchFamily="18" charset="0"/>
                      <a:ea typeface="+mn-ea"/>
                      <a:cs typeface="+mn-cs"/>
                    </a:defRPr>
                  </a:pPr>
                  <a:endParaRPr lang="en-US"/>
                </a:p>
              </c:txPr>
            </c:trendlineLbl>
          </c:trendline>
          <c:cat>
            <c:strRef>
              <c:f>Air!$A$2:$A$32</c:f>
              <c:strCache>
                <c:ptCount val="30"/>
                <c:pt idx="0">
                  <c:v>1991</c:v>
                </c:pt>
                <c:pt idx="4">
                  <c:v>1995</c:v>
                </c:pt>
                <c:pt idx="9">
                  <c:v>2000</c:v>
                </c:pt>
                <c:pt idx="14">
                  <c:v>2005</c:v>
                </c:pt>
                <c:pt idx="19">
                  <c:v>2010</c:v>
                </c:pt>
                <c:pt idx="24">
                  <c:v>2015</c:v>
                </c:pt>
                <c:pt idx="29">
                  <c:v>2020</c:v>
                </c:pt>
              </c:strCache>
            </c:strRef>
          </c:cat>
          <c:val>
            <c:numRef>
              <c:f>Air!$E$2:$E$32</c:f>
              <c:numCache>
                <c:formatCode>General</c:formatCode>
                <c:ptCount val="31"/>
                <c:pt idx="0">
                  <c:v>4.1042724624276161E-3</c:v>
                </c:pt>
                <c:pt idx="1">
                  <c:v>4.680220503360033E-3</c:v>
                </c:pt>
                <c:pt idx="2">
                  <c:v>4.3958937749266616E-3</c:v>
                </c:pt>
                <c:pt idx="3">
                  <c:v>4.329092800617218E-3</c:v>
                </c:pt>
                <c:pt idx="4">
                  <c:v>4.3279910460114479E-3</c:v>
                </c:pt>
                <c:pt idx="5">
                  <c:v>4.1245217435061932E-3</c:v>
                </c:pt>
                <c:pt idx="6">
                  <c:v>4.4398186728358269E-3</c:v>
                </c:pt>
                <c:pt idx="7">
                  <c:v>4.5663565397262573E-3</c:v>
                </c:pt>
                <c:pt idx="8">
                  <c:v>4.1943476535379887E-3</c:v>
                </c:pt>
                <c:pt idx="9">
                  <c:v>4.1258181445300579E-3</c:v>
                </c:pt>
                <c:pt idx="10">
                  <c:v>4.2805415578186512E-3</c:v>
                </c:pt>
                <c:pt idx="11">
                  <c:v>3.4960403572767969E-3</c:v>
                </c:pt>
                <c:pt idx="12">
                  <c:v>4.0405904874205589E-3</c:v>
                </c:pt>
                <c:pt idx="13">
                  <c:v>4.0452638640999794E-3</c:v>
                </c:pt>
                <c:pt idx="14">
                  <c:v>4.4672945514321327E-3</c:v>
                </c:pt>
                <c:pt idx="15">
                  <c:v>4.1951867751777172E-3</c:v>
                </c:pt>
                <c:pt idx="16">
                  <c:v>4.2615821585059166E-3</c:v>
                </c:pt>
                <c:pt idx="17">
                  <c:v>3.9690909907221794E-3</c:v>
                </c:pt>
                <c:pt idx="18">
                  <c:v>3.7693555932492022E-3</c:v>
                </c:pt>
                <c:pt idx="19">
                  <c:v>4.3514617718756199E-3</c:v>
                </c:pt>
                <c:pt idx="20">
                  <c:v>3.8954552728682761E-3</c:v>
                </c:pt>
                <c:pt idx="21">
                  <c:v>4.0235398337244987E-3</c:v>
                </c:pt>
                <c:pt idx="22">
                  <c:v>4.3151001445949078E-3</c:v>
                </c:pt>
                <c:pt idx="23">
                  <c:v>4.378447774797678E-3</c:v>
                </c:pt>
                <c:pt idx="24">
                  <c:v>4.8423712141811848E-3</c:v>
                </c:pt>
                <c:pt idx="25">
                  <c:v>4.6320799738168716E-3</c:v>
                </c:pt>
                <c:pt idx="26">
                  <c:v>4.5263990759849548E-3</c:v>
                </c:pt>
                <c:pt idx="27">
                  <c:v>4.2190980166196823E-3</c:v>
                </c:pt>
                <c:pt idx="28">
                  <c:v>4.1295401751995087E-3</c:v>
                </c:pt>
                <c:pt idx="29">
                  <c:v>3.747347509488463E-3</c:v>
                </c:pt>
                <c:pt idx="30">
                  <c:v>4.3409350328147411E-3</c:v>
                </c:pt>
              </c:numCache>
            </c:numRef>
          </c:val>
          <c:extLst>
            <c:ext xmlns:c16="http://schemas.microsoft.com/office/drawing/2014/chart" uri="{C3380CC4-5D6E-409C-BE32-E72D297353CC}">
              <c16:uniqueId val="{00000001-A317-490B-8C64-0AAEE6ABCBC3}"/>
            </c:ext>
          </c:extLst>
        </c:ser>
        <c:dLbls>
          <c:showLegendKey val="0"/>
          <c:showVal val="0"/>
          <c:showCatName val="0"/>
          <c:showSerName val="0"/>
          <c:showPercent val="0"/>
          <c:showBubbleSize val="0"/>
        </c:dLbls>
        <c:gapWidth val="219"/>
        <c:axId val="1552805247"/>
        <c:axId val="1552806079"/>
      </c:barChart>
      <c:barChart>
        <c:barDir val="col"/>
        <c:grouping val="clustered"/>
        <c:varyColors val="0"/>
        <c:ser>
          <c:idx val="0"/>
          <c:order val="0"/>
          <c:tx>
            <c:strRef>
              <c:f>Air!$D$1</c:f>
              <c:strCache>
                <c:ptCount val="1"/>
                <c:pt idx="0">
                  <c:v>Wind Speed</c:v>
                </c:pt>
              </c:strCache>
            </c:strRef>
          </c:tx>
          <c:spPr>
            <a:solidFill>
              <a:schemeClr val="accent5"/>
            </a:solidFill>
            <a:ln>
              <a:noFill/>
            </a:ln>
            <a:effectLst/>
          </c:spPr>
          <c:invertIfNegative val="0"/>
          <c:trendline>
            <c:spPr>
              <a:ln w="19050" cap="rnd">
                <a:solidFill>
                  <a:schemeClr val="accent1"/>
                </a:solidFill>
                <a:prstDash val="sysDot"/>
              </a:ln>
              <a:effectLst/>
            </c:spPr>
            <c:trendlineType val="linear"/>
            <c:dispRSqr val="1"/>
            <c:dispEq val="0"/>
            <c:trendlineLbl>
              <c:layout>
                <c:manualLayout>
                  <c:x val="-0.46074962876631059"/>
                  <c:y val="-5.0970498229206067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Garamond" panose="02020404030301010803" pitchFamily="18" charset="0"/>
                      <a:ea typeface="+mn-ea"/>
                      <a:cs typeface="+mn-cs"/>
                    </a:defRPr>
                  </a:pPr>
                  <a:endParaRPr lang="en-US"/>
                </a:p>
              </c:txPr>
            </c:trendlineLbl>
          </c:trendline>
          <c:cat>
            <c:strRef>
              <c:f>Air!$A$2:$A$32</c:f>
              <c:strCache>
                <c:ptCount val="30"/>
                <c:pt idx="0">
                  <c:v>1991</c:v>
                </c:pt>
                <c:pt idx="4">
                  <c:v>1995</c:v>
                </c:pt>
                <c:pt idx="9">
                  <c:v>2000</c:v>
                </c:pt>
                <c:pt idx="14">
                  <c:v>2005</c:v>
                </c:pt>
                <c:pt idx="19">
                  <c:v>2010</c:v>
                </c:pt>
                <c:pt idx="24">
                  <c:v>2015</c:v>
                </c:pt>
                <c:pt idx="29">
                  <c:v>2020</c:v>
                </c:pt>
              </c:strCache>
            </c:strRef>
          </c:cat>
          <c:val>
            <c:numRef>
              <c:f>Air!$D$2:$D$32</c:f>
              <c:numCache>
                <c:formatCode>General</c:formatCode>
                <c:ptCount val="31"/>
                <c:pt idx="0">
                  <c:v>3.8056869506835942</c:v>
                </c:pt>
                <c:pt idx="1">
                  <c:v>3.6470520496368408</c:v>
                </c:pt>
                <c:pt idx="2">
                  <c:v>4.059110164642334</c:v>
                </c:pt>
                <c:pt idx="3">
                  <c:v>3.914506196975708</c:v>
                </c:pt>
                <c:pt idx="4">
                  <c:v>3.8770139217376709</c:v>
                </c:pt>
                <c:pt idx="5">
                  <c:v>4.1951565742492676</c:v>
                </c:pt>
                <c:pt idx="6">
                  <c:v>3.809330940246582</c:v>
                </c:pt>
                <c:pt idx="7">
                  <c:v>4.0733456611633301</c:v>
                </c:pt>
                <c:pt idx="8">
                  <c:v>3.8442564010620122</c:v>
                </c:pt>
                <c:pt idx="9">
                  <c:v>3.895305871963501</c:v>
                </c:pt>
                <c:pt idx="10">
                  <c:v>3.6503734588623051</c:v>
                </c:pt>
                <c:pt idx="11">
                  <c:v>4.1050353050231934</c:v>
                </c:pt>
                <c:pt idx="12">
                  <c:v>3.9902575016021729</c:v>
                </c:pt>
                <c:pt idx="13">
                  <c:v>4.098762035369873</c:v>
                </c:pt>
                <c:pt idx="14">
                  <c:v>4.0675725936889648</c:v>
                </c:pt>
                <c:pt idx="15">
                  <c:v>4.0697479248046884</c:v>
                </c:pt>
                <c:pt idx="16">
                  <c:v>3.9938933849334721</c:v>
                </c:pt>
                <c:pt idx="17">
                  <c:v>4.2416448593139648</c:v>
                </c:pt>
                <c:pt idx="18">
                  <c:v>4.1872925758361816</c:v>
                </c:pt>
                <c:pt idx="19">
                  <c:v>4.3172588348388672</c:v>
                </c:pt>
                <c:pt idx="20">
                  <c:v>4.1847343444824219</c:v>
                </c:pt>
                <c:pt idx="21">
                  <c:v>3.9053888320922852</c:v>
                </c:pt>
                <c:pt idx="22">
                  <c:v>3.927687406539917</c:v>
                </c:pt>
                <c:pt idx="23">
                  <c:v>3.9267392158508301</c:v>
                </c:pt>
                <c:pt idx="24">
                  <c:v>3.7261233329772949</c:v>
                </c:pt>
                <c:pt idx="25">
                  <c:v>3.851697444915771</c:v>
                </c:pt>
                <c:pt idx="26">
                  <c:v>3.9848885536193852</c:v>
                </c:pt>
                <c:pt idx="27">
                  <c:v>3.9643502235412602</c:v>
                </c:pt>
                <c:pt idx="28">
                  <c:v>4.1255021095275879</c:v>
                </c:pt>
                <c:pt idx="29">
                  <c:v>3.9848940372467041</c:v>
                </c:pt>
                <c:pt idx="30">
                  <c:v>3.9783551692962651</c:v>
                </c:pt>
              </c:numCache>
            </c:numRef>
          </c:val>
          <c:extLst>
            <c:ext xmlns:c16="http://schemas.microsoft.com/office/drawing/2014/chart" uri="{C3380CC4-5D6E-409C-BE32-E72D297353CC}">
              <c16:uniqueId val="{00000003-A317-490B-8C64-0AAEE6ABCBC3}"/>
            </c:ext>
          </c:extLst>
        </c:ser>
        <c:dLbls>
          <c:showLegendKey val="0"/>
          <c:showVal val="0"/>
          <c:showCatName val="0"/>
          <c:showSerName val="0"/>
          <c:showPercent val="0"/>
          <c:showBubbleSize val="0"/>
        </c:dLbls>
        <c:gapWidth val="219"/>
        <c:axId val="9818047"/>
        <c:axId val="9818879"/>
      </c:barChart>
      <c:catAx>
        <c:axId val="155280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1552806079"/>
        <c:crosses val="autoZero"/>
        <c:auto val="1"/>
        <c:lblAlgn val="ctr"/>
        <c:lblOffset val="100"/>
        <c:noMultiLvlLbl val="0"/>
      </c:catAx>
      <c:valAx>
        <c:axId val="1552806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1552805247"/>
        <c:crosses val="autoZero"/>
        <c:crossBetween val="between"/>
      </c:valAx>
      <c:valAx>
        <c:axId val="981887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9818047"/>
        <c:crosses val="max"/>
        <c:crossBetween val="between"/>
      </c:valAx>
      <c:catAx>
        <c:axId val="9818047"/>
        <c:scaling>
          <c:orientation val="minMax"/>
        </c:scaling>
        <c:delete val="1"/>
        <c:axPos val="b"/>
        <c:numFmt formatCode="General" sourceLinked="1"/>
        <c:majorTickMark val="out"/>
        <c:minorTickMark val="none"/>
        <c:tickLblPos val="nextTo"/>
        <c:crossAx val="98188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tx1"/>
          </a:solidFill>
          <a:latin typeface="Garamond" panose="02020404030301010803"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0F393976-2D05-48F6-A497-ED2AA4B1BDEE}">
    <t:Anchor>
      <t:Comment id="619851180"/>
    </t:Anchor>
    <t:History>
      <t:Event id="{78E53FF1-8F1B-4B5E-902C-09C3C788275F}" time="2022-10-05T14:13:55.59Z">
        <t:Attribution userId="S::arina.morozova@ssaihq.com::39ab0bc1-d448-4147-b427-9b136d25a3af" userProvider="AD" userName="Arina Morozova"/>
        <t:Anchor>
          <t:Comment id="619851180"/>
        </t:Anchor>
        <t:Create/>
      </t:Event>
      <t:Event id="{1E0FA07D-3734-4E1C-98A9-F957C4A38E26}" time="2022-10-05T14:13:55.59Z">
        <t:Attribution userId="S::arina.morozova@ssaihq.com::39ab0bc1-d448-4147-b427-9b136d25a3af" userProvider="AD" userName="Arina Morozova"/>
        <t:Anchor>
          <t:Comment id="619851180"/>
        </t:Anchor>
        <t:Assign userId="S::jamal.jaffer@ssaihq.com::682f3f89-4efa-4717-a6a2-1d5050f38c5d" userProvider="AD" userName="Jamal Jaffer"/>
      </t:Event>
      <t:Event id="{71DD652C-C2CA-4F8B-A2F9-063F32619AEF}" time="2022-10-05T14:13:55.59Z">
        <t:Attribution userId="S::arina.morozova@ssaihq.com::39ab0bc1-d448-4147-b427-9b136d25a3af" userProvider="AD" userName="Arina Morozova"/>
        <t:Anchor>
          <t:Comment id="619851180"/>
        </t:Anchor>
        <t:SetTitle title="@Jamal Jaffer do you know years here?"/>
      </t:Event>
      <t:Event id="{1972487D-1CF3-45B2-8BBE-B618751F424A}" time="2022-10-06T14:12:09.823Z">
        <t:Attribution userId="S::jamal.jaffer@ssaihq.com::682f3f89-4efa-4717-a6a2-1d5050f38c5d" userProvider="AD" userName="Jamal Jaffer"/>
        <t:Progress percentComplete="100"/>
      </t:Event>
    </t:History>
  </t:Task>
  <t:Task id="{ACD17499-EDD9-48B6-A0D8-4EF56FB84D49}">
    <t:Anchor>
      <t:Comment id="1958863503"/>
    </t:Anchor>
    <t:History>
      <t:Event id="{4E4E782D-B6FC-4B33-AFEF-F312DF532181}" time="2022-10-05T13:36:58.64Z">
        <t:Attribution userId="S::arina.morozova@ssaihq.com::39ab0bc1-d448-4147-b427-9b136d25a3af" userProvider="AD" userName="Arina Morozova"/>
        <t:Anchor>
          <t:Comment id="1958863503"/>
        </t:Anchor>
        <t:Create/>
      </t:Event>
      <t:Event id="{F11DD307-2AAD-4112-802F-A0F3923201F4}" time="2022-10-05T13:36:58.64Z">
        <t:Attribution userId="S::arina.morozova@ssaihq.com::39ab0bc1-d448-4147-b427-9b136d25a3af" userProvider="AD" userName="Arina Morozova"/>
        <t:Anchor>
          <t:Comment id="1958863503"/>
        </t:Anchor>
        <t:Assign userId="S::gregory.peargin@ssaihq.com::94e22886-55d5-46d1-ac7e-93f44a8f09d5" userProvider="AD" userName="Greg Peargin"/>
      </t:Event>
      <t:Event id="{3563CED7-A9E0-4C80-9F1A-3A0800D69B3F}" time="2022-10-05T13:36:58.64Z">
        <t:Attribution userId="S::arina.morozova@ssaihq.com::39ab0bc1-d448-4147-b427-9b136d25a3af" userProvider="AD" userName="Arina Morozova"/>
        <t:Anchor>
          <t:Comment id="1958863503"/>
        </t:Anchor>
        <t:SetTitle title="@Greg Peargin is this correct to say? please edit if I am wrong"/>
      </t:Event>
    </t:History>
  </t:Task>
  <t:Task id="{1C331892-6190-4025-A525-7F3A7F5BE9D1}">
    <t:Anchor>
      <t:Comment id="839424898"/>
    </t:Anchor>
    <t:History>
      <t:Event id="{82F65075-2012-40F6-91B3-AFC1634CA483}" time="2022-10-05T13:36:58.64Z">
        <t:Attribution userId="S::arina.morozova@ssaihq.com::39ab0bc1-d448-4147-b427-9b136d25a3af" userProvider="AD" userName="Arina Morozova"/>
        <t:Anchor>
          <t:Comment id="839424898"/>
        </t:Anchor>
        <t:Create/>
      </t:Event>
      <t:Event id="{F6AC18E6-2E4D-4215-B23B-9C79A1E8778C}" time="2022-10-05T13:36:58.64Z">
        <t:Attribution userId="S::arina.morozova@ssaihq.com::39ab0bc1-d448-4147-b427-9b136d25a3af" userProvider="AD" userName="Arina Morozova"/>
        <t:Anchor>
          <t:Comment id="839424898"/>
        </t:Anchor>
        <t:Assign userId="S::gregory.peargin@ssaihq.com::94e22886-55d5-46d1-ac7e-93f44a8f09d5" userProvider="AD" userName="Greg Peargin"/>
      </t:Event>
      <t:Event id="{C01B155E-D214-4435-BFBE-A41B0217157E}" time="2022-10-05T13:36:58.64Z">
        <t:Attribution userId="S::arina.morozova@ssaihq.com::39ab0bc1-d448-4147-b427-9b136d25a3af" userProvider="AD" userName="Arina Morozova"/>
        <t:Anchor>
          <t:Comment id="839424898"/>
        </t:Anchor>
        <t:SetTitle title="@Greg Peargin is this correct to say? please edit if I am wrong"/>
      </t:Event>
    </t:History>
  </t:Task>
  <t:Task id="{C5C70544-05FB-43AB-826D-1D9C307A8561}">
    <t:Anchor>
      <t:Comment id="534014553"/>
    </t:Anchor>
    <t:History>
      <t:Event id="{FCB37CFB-BE6E-4DBC-874D-2702415D4EF4}" time="2022-10-05T13:28:27.001Z">
        <t:Attribution userId="S::arina.morozova@ssaihq.com::39ab0bc1-d448-4147-b427-9b136d25a3af" userProvider="AD" userName="Arina Morozova"/>
        <t:Anchor>
          <t:Comment id="534014553"/>
        </t:Anchor>
        <t:Create/>
      </t:Event>
      <t:Event id="{8BE372A7-35F7-4D2B-9EB7-D3FEA2691956}" time="2022-10-05T13:28:27.001Z">
        <t:Attribution userId="S::arina.morozova@ssaihq.com::39ab0bc1-d448-4147-b427-9b136d25a3af" userProvider="AD" userName="Arina Morozova"/>
        <t:Anchor>
          <t:Comment id="534014553"/>
        </t:Anchor>
        <t:Assign userId="S::gregory.peargin@ssaihq.com::94e22886-55d5-46d1-ac7e-93f44a8f09d5" userProvider="AD" userName="Greg Peargin"/>
      </t:Event>
      <t:Event id="{3C66A6B4-F45A-43B7-A1DC-A06386A8E836}" time="2022-10-05T13:28:27.001Z">
        <t:Attribution userId="S::arina.morozova@ssaihq.com::39ab0bc1-d448-4147-b427-9b136d25a3af" userProvider="AD" userName="Arina Morozova"/>
        <t:Anchor>
          <t:Comment id="534014553"/>
        </t:Anchor>
        <t:SetTitle title="@Greg Peargin is this correct to say? please edit if I am wrong"/>
      </t:Event>
    </t:History>
  </t:Task>
  <t:Task id="{5D62EA0A-5BE5-4BEF-BF6C-94D56041E1F1}">
    <t:Anchor>
      <t:Comment id="1085407568"/>
    </t:Anchor>
    <t:History>
      <t:Event id="{6FB34DE8-209F-4F17-8D69-39B8D56CF19C}" time="2022-10-05T13:51:48.3Z">
        <t:Attribution userId="S::arina.morozova@ssaihq.com::39ab0bc1-d448-4147-b427-9b136d25a3af" userProvider="AD" userName="Arina Morozova"/>
        <t:Anchor>
          <t:Comment id="1085407568"/>
        </t:Anchor>
        <t:Create/>
      </t:Event>
      <t:Event id="{52B110B9-5797-43F2-8265-45E6E1127FB3}" time="2022-10-05T13:51:48.3Z">
        <t:Attribution userId="S::arina.morozova@ssaihq.com::39ab0bc1-d448-4147-b427-9b136d25a3af" userProvider="AD" userName="Arina Morozova"/>
        <t:Anchor>
          <t:Comment id="1085407568"/>
        </t:Anchor>
        <t:Assign userId="S::jamal.jaffer@ssaihq.com::682f3f89-4efa-4717-a6a2-1d5050f38c5d" userProvider="AD" userName="Jamal Jaffer"/>
      </t:Event>
      <t:Event id="{56090B54-D1D4-41F8-A598-D0C06653E68F}" time="2022-10-05T13:51:48.3Z">
        <t:Attribution userId="S::arina.morozova@ssaihq.com::39ab0bc1-d448-4147-b427-9b136d25a3af" userProvider="AD" userName="Arina Morozova"/>
        <t:Anchor>
          <t:Comment id="1085407568"/>
        </t:Anchor>
        <t:SetTitle title="@Jamal Jaffer do you know the years here?"/>
      </t:Event>
    </t:History>
  </t:Task>
  <t:Task id="{66C5C768-B9BD-45E7-A0B6-13FA46A9E0BB}">
    <t:Anchor>
      <t:Comment id="1661844687"/>
    </t:Anchor>
    <t:History>
      <t:Event id="{53C64CD9-171E-43A1-B2F7-8D8A642F3AAC}" time="2022-10-05T13:51:48.3Z">
        <t:Attribution userId="S::arina.morozova@ssaihq.com::39ab0bc1-d448-4147-b427-9b136d25a3af" userProvider="AD" userName="Arina Morozova"/>
        <t:Anchor>
          <t:Comment id="1661844687"/>
        </t:Anchor>
        <t:Create/>
      </t:Event>
      <t:Event id="{B5F29A0D-0CDE-4E12-B389-D62AC1B6869E}" time="2022-10-05T13:51:48.3Z">
        <t:Attribution userId="S::arina.morozova@ssaihq.com::39ab0bc1-d448-4147-b427-9b136d25a3af" userProvider="AD" userName="Arina Morozova"/>
        <t:Anchor>
          <t:Comment id="1661844687"/>
        </t:Anchor>
        <t:Assign userId="S::jamal.jaffer@ssaihq.com::682f3f89-4efa-4717-a6a2-1d5050f38c5d" userProvider="AD" userName="Jamal Jaffer"/>
      </t:Event>
      <t:Event id="{B53DD760-616B-4B8D-B90E-7676B947C760}" time="2022-10-05T13:51:48.3Z">
        <t:Attribution userId="S::arina.morozova@ssaihq.com::39ab0bc1-d448-4147-b427-9b136d25a3af" userProvider="AD" userName="Arina Morozova"/>
        <t:Anchor>
          <t:Comment id="1661844687"/>
        </t:Anchor>
        <t:SetTitle title="@Jamal Jaffer do you know the years here?"/>
      </t:Event>
      <t:Event id="{F53D70F5-3B22-459E-9E21-0FACF0B36313}" time="2022-10-05T20:23:44.582Z">
        <t:Attribution userId="S::jamal.jaffer@ssaihq.com::682f3f89-4efa-4717-a6a2-1d5050f38c5d" userProvider="AD" userName="Jamal Jaffer"/>
        <t:Progress percentComplete="100"/>
      </t:Event>
    </t:History>
  </t:Task>
  <t:Task id="{D8EFE218-CD4D-4B06-B131-25846FF97FDB}">
    <t:Anchor>
      <t:Comment id="896390965"/>
    </t:Anchor>
    <t:History>
      <t:Event id="{87C03710-5816-435A-BB27-113974018A41}" time="2022-10-05T14:14:36.232Z">
        <t:Attribution userId="S::arina.morozova@ssaihq.com::39ab0bc1-d448-4147-b427-9b136d25a3af" userProvider="AD" userName="Arina Morozova"/>
        <t:Anchor>
          <t:Comment id="896390965"/>
        </t:Anchor>
        <t:Create/>
      </t:Event>
      <t:Event id="{D635FFEA-6CF8-422A-ADF9-3A41BA6E717D}" time="2022-10-05T14:14:36.232Z">
        <t:Attribution userId="S::arina.morozova@ssaihq.com::39ab0bc1-d448-4147-b427-9b136d25a3af" userProvider="AD" userName="Arina Morozova"/>
        <t:Anchor>
          <t:Comment id="896390965"/>
        </t:Anchor>
        <t:Assign userId="S::gregory.peargin@ssaihq.com::94e22886-55d5-46d1-ac7e-93f44a8f09d5" userProvider="AD" userName="Greg Peargin"/>
      </t:Event>
      <t:Event id="{E7E2773B-1395-44FA-A620-1B15A04BC936}" time="2022-10-05T14:14:36.232Z">
        <t:Attribution userId="S::arina.morozova@ssaihq.com::39ab0bc1-d448-4147-b427-9b136d25a3af" userProvider="AD" userName="Arina Morozova"/>
        <t:Anchor>
          <t:Comment id="896390965"/>
        </t:Anchor>
        <t:SetTitle title="@Greg Peargin add your methodology here p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Scott Cunningham</DisplayName>
        <AccountId>28</AccountId>
        <AccountType/>
      </UserInfo>
      <UserInfo>
        <DisplayName>Marissa Dudek</DisplayName>
        <AccountId>85</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32BC58FF-3DBC-41E6-9F30-D36EAA3396EA}">
  <ds:schemaRefs>
    <ds:schemaRef ds:uri="http://schemas.openxmlformats.org/officeDocument/2006/bibliography"/>
  </ds:schemaRefs>
</ds:datastoreItem>
</file>

<file path=customXml/itemProps4.xml><?xml version="1.0" encoding="utf-8"?>
<ds:datastoreItem xmlns:ds="http://schemas.openxmlformats.org/officeDocument/2006/customXml" ds:itemID="{C881B447-D5AD-454D-9962-EDD151D88764}"/>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7267</Words>
  <Characters>41422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 Morozova</dc:creator>
  <cp:keywords/>
  <dc:description/>
  <cp:lastModifiedBy>Plott, Laramie D. (LARC-E3)[SSAI DEVELOP]</cp:lastModifiedBy>
  <cp:revision>2</cp:revision>
  <dcterms:created xsi:type="dcterms:W3CDTF">2023-05-10T13:40:00Z</dcterms:created>
  <dcterms:modified xsi:type="dcterms:W3CDTF">2023-05-10T13:40:00Z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208200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activity">
    <vt:lpwstr>{"FileActivityType":"6","FileActivityTimeStamp":"2022-12-07T18:38:40.200Z","FileActivityUsersOnPage":[{"DisplayName":"Brandy Nisbet-Wilcox","Id":"brandy.nisbet@ssaihq.com"}]}</vt:lpwstr>
  </property>
</Properties>
</file>