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432AB791" w:rsidR="005F6AD4" w:rsidRPr="0066138C" w:rsidRDefault="66281109" w:rsidP="0717EEBB">
      <w:pPr>
        <w:tabs>
          <w:tab w:val="left" w:pos="7329"/>
        </w:tabs>
        <w:spacing w:after="0" w:line="240" w:lineRule="auto"/>
        <w:jc w:val="right"/>
        <w:rPr>
          <w:rFonts w:ascii="Garamond" w:hAnsi="Garamond" w:cs="Arial"/>
          <w:sz w:val="40"/>
          <w:szCs w:val="40"/>
        </w:rPr>
      </w:pPr>
      <w:r w:rsidRPr="3DC8B60B">
        <w:rPr>
          <w:rFonts w:ascii="Garamond" w:hAnsi="Garamond" w:cs="Arial"/>
          <w:sz w:val="40"/>
          <w:szCs w:val="40"/>
        </w:rPr>
        <w:t>Carmel Valley Urban Development</w:t>
      </w:r>
    </w:p>
    <w:p w14:paraId="14B4220F" w14:textId="79C868B5" w:rsidR="6804ADA7" w:rsidRDefault="6804ADA7" w:rsidP="03011B20">
      <w:pPr>
        <w:spacing w:after="0" w:line="240" w:lineRule="auto"/>
        <w:jc w:val="right"/>
        <w:rPr>
          <w:rFonts w:ascii="Garamond" w:hAnsi="Garamond" w:cs="Arial"/>
          <w:sz w:val="28"/>
          <w:szCs w:val="28"/>
        </w:rPr>
      </w:pPr>
      <w:r w:rsidRPr="322811C8">
        <w:rPr>
          <w:rFonts w:ascii="Garamond" w:hAnsi="Garamond" w:cs="Arial"/>
          <w:sz w:val="28"/>
          <w:szCs w:val="28"/>
        </w:rPr>
        <w:t>Monitoring Land Cover Change to Understand Conservation Outcomes in Coastal California</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386AE616" w14:textId="5C033021" w:rsidR="0064280B" w:rsidRPr="0066138C" w:rsidRDefault="0064280B" w:rsidP="322811C8">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2AD9DEDA" w:rsidRPr="5E2FCDBC">
        <w:rPr>
          <w:rFonts w:ascii="Garamond" w:hAnsi="Garamond" w:cs="Arial"/>
          <w:b/>
          <w:bCs/>
          <w:sz w:val="32"/>
          <w:szCs w:val="32"/>
        </w:rPr>
        <w:t xml:space="preserve">                 </w:t>
      </w:r>
      <w:r w:rsidR="2EB76513" w:rsidRPr="5E2FCDBC">
        <w:rPr>
          <w:rFonts w:ascii="Garamond" w:hAnsi="Garamond" w:cs="Arial"/>
          <w:b/>
          <w:bCs/>
          <w:sz w:val="32"/>
          <w:szCs w:val="32"/>
        </w:rPr>
        <w:t>Technical Report</w:t>
      </w:r>
    </w:p>
    <w:p w14:paraId="6135BAC2" w14:textId="7A578D39" w:rsidR="0064280B" w:rsidRPr="0066138C" w:rsidRDefault="1D21E638" w:rsidP="5FC92AB9">
      <w:pPr>
        <w:spacing w:after="0" w:line="240" w:lineRule="auto"/>
        <w:jc w:val="center"/>
        <w:rPr>
          <w:rFonts w:ascii="Garamond" w:hAnsi="Garamond" w:cs="Arial"/>
          <w:sz w:val="28"/>
          <w:szCs w:val="28"/>
        </w:rPr>
      </w:pPr>
      <w:r w:rsidRPr="5FC92AB9">
        <w:rPr>
          <w:rFonts w:ascii="Garamond" w:hAnsi="Garamond" w:cs="Arial"/>
          <w:sz w:val="28"/>
          <w:szCs w:val="28"/>
        </w:rPr>
        <w:t xml:space="preserve"> </w:t>
      </w:r>
      <w:r w:rsidR="35A32E9B" w:rsidRPr="5FC92AB9">
        <w:rPr>
          <w:rFonts w:ascii="Garamond" w:hAnsi="Garamond" w:cs="Arial"/>
          <w:sz w:val="28"/>
          <w:szCs w:val="28"/>
        </w:rPr>
        <w:t xml:space="preserve">Final </w:t>
      </w:r>
      <w:r w:rsidR="7A9ED4F0" w:rsidRPr="5FC92AB9">
        <w:rPr>
          <w:rFonts w:ascii="Garamond" w:hAnsi="Garamond" w:cs="Arial"/>
          <w:sz w:val="28"/>
          <w:szCs w:val="28"/>
        </w:rPr>
        <w:t>–</w:t>
      </w:r>
      <w:r w:rsidR="539C0C08" w:rsidRPr="5FC92AB9">
        <w:rPr>
          <w:rFonts w:ascii="Garamond" w:hAnsi="Garamond" w:cs="Arial"/>
          <w:sz w:val="28"/>
          <w:szCs w:val="28"/>
        </w:rPr>
        <w:t xml:space="preserve"> </w:t>
      </w:r>
      <w:r w:rsidR="227124D3" w:rsidRPr="5FC92AB9">
        <w:rPr>
          <w:rFonts w:ascii="Garamond" w:hAnsi="Garamond" w:cs="Arial"/>
          <w:sz w:val="28"/>
          <w:szCs w:val="28"/>
        </w:rPr>
        <w:t>November</w:t>
      </w:r>
      <w:r w:rsidR="539C0C08" w:rsidRPr="5FC92AB9">
        <w:rPr>
          <w:rFonts w:ascii="Garamond" w:hAnsi="Garamond" w:cs="Arial"/>
          <w:sz w:val="28"/>
          <w:szCs w:val="28"/>
        </w:rPr>
        <w:t xml:space="preserve"> </w:t>
      </w:r>
      <w:r w:rsidR="72B2B961" w:rsidRPr="5FC92AB9">
        <w:rPr>
          <w:rFonts w:ascii="Garamond" w:hAnsi="Garamond" w:cs="Arial"/>
          <w:sz w:val="28"/>
          <w:szCs w:val="28"/>
        </w:rPr>
        <w:t>1</w:t>
      </w:r>
      <w:r w:rsidR="6E8C3BFF" w:rsidRPr="5FC92AB9">
        <w:rPr>
          <w:rFonts w:ascii="Garamond" w:hAnsi="Garamond" w:cs="Arial"/>
          <w:sz w:val="28"/>
          <w:szCs w:val="28"/>
        </w:rPr>
        <w:t>7</w:t>
      </w:r>
      <w:r w:rsidR="7DC93E35" w:rsidRPr="5FC92AB9">
        <w:rPr>
          <w:rFonts w:ascii="Garamond" w:hAnsi="Garamond" w:cs="Arial"/>
          <w:sz w:val="28"/>
          <w:szCs w:val="28"/>
          <w:vertAlign w:val="superscript"/>
        </w:rPr>
        <w:t>th</w:t>
      </w:r>
      <w:r w:rsidR="4ADE8DCD" w:rsidRPr="5FC92AB9">
        <w:rPr>
          <w:rFonts w:ascii="Garamond" w:hAnsi="Garamond" w:cs="Arial"/>
          <w:sz w:val="28"/>
          <w:szCs w:val="28"/>
        </w:rPr>
        <w:t xml:space="preserve">, </w:t>
      </w:r>
      <w:r w:rsidR="00327DDA" w:rsidRPr="5FC92AB9">
        <w:rPr>
          <w:rFonts w:ascii="Garamond" w:hAnsi="Garamond" w:cs="Arial"/>
          <w:sz w:val="28"/>
          <w:szCs w:val="28"/>
        </w:rPr>
        <w:t>202</w:t>
      </w:r>
      <w:r w:rsidR="5F3A2BA9" w:rsidRPr="5FC92AB9">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4A0A33A0" w14:textId="7A48D14B" w:rsidR="1A88EFDD" w:rsidRDefault="1A88EFDD" w:rsidP="60710FC4">
      <w:pPr>
        <w:spacing w:after="0" w:line="240" w:lineRule="auto"/>
        <w:jc w:val="center"/>
        <w:rPr>
          <w:rFonts w:ascii="Garamond" w:hAnsi="Garamond" w:cs="Arial"/>
          <w:sz w:val="20"/>
          <w:szCs w:val="20"/>
        </w:rPr>
      </w:pPr>
      <w:r w:rsidRPr="41062980">
        <w:rPr>
          <w:rFonts w:ascii="Garamond" w:hAnsi="Garamond" w:cs="Arial"/>
          <w:sz w:val="20"/>
          <w:szCs w:val="20"/>
        </w:rPr>
        <w:t xml:space="preserve">Cooper Campbell (Project Lead) </w:t>
      </w:r>
    </w:p>
    <w:p w14:paraId="65F80EFD" w14:textId="628600B0" w:rsidR="1A88EFDD" w:rsidRDefault="35F140B6" w:rsidP="41062980">
      <w:pPr>
        <w:spacing w:after="0" w:line="240" w:lineRule="auto"/>
        <w:jc w:val="center"/>
        <w:rPr>
          <w:rFonts w:ascii="Garamond" w:hAnsi="Garamond" w:cs="Arial"/>
          <w:sz w:val="20"/>
          <w:szCs w:val="20"/>
        </w:rPr>
      </w:pPr>
      <w:proofErr w:type="spellStart"/>
      <w:r w:rsidRPr="41062980">
        <w:rPr>
          <w:rFonts w:ascii="Garamond" w:hAnsi="Garamond" w:cs="Arial"/>
          <w:sz w:val="20"/>
          <w:szCs w:val="20"/>
        </w:rPr>
        <w:t>Devina</w:t>
      </w:r>
      <w:proofErr w:type="spellEnd"/>
      <w:r w:rsidRPr="41062980">
        <w:rPr>
          <w:rFonts w:ascii="Garamond" w:hAnsi="Garamond" w:cs="Arial"/>
          <w:sz w:val="20"/>
          <w:szCs w:val="20"/>
        </w:rPr>
        <w:t xml:space="preserve"> Garcia </w:t>
      </w:r>
    </w:p>
    <w:p w14:paraId="08412C98" w14:textId="20427356" w:rsidR="1A88EFDD" w:rsidRDefault="1A88EFDD" w:rsidP="41062980">
      <w:pPr>
        <w:spacing w:after="0" w:line="240" w:lineRule="auto"/>
        <w:jc w:val="center"/>
        <w:rPr>
          <w:rFonts w:ascii="Garamond" w:hAnsi="Garamond" w:cs="Arial"/>
          <w:sz w:val="20"/>
          <w:szCs w:val="20"/>
        </w:rPr>
      </w:pPr>
      <w:r w:rsidRPr="41062980">
        <w:rPr>
          <w:rFonts w:ascii="Garamond" w:hAnsi="Garamond" w:cs="Arial"/>
          <w:sz w:val="20"/>
          <w:szCs w:val="20"/>
        </w:rPr>
        <w:t xml:space="preserve">Julia Portmann </w:t>
      </w:r>
    </w:p>
    <w:p w14:paraId="35B918BC" w14:textId="55FE9571" w:rsidR="1A88EFDD" w:rsidRDefault="1A88EFDD" w:rsidP="60710FC4">
      <w:pPr>
        <w:spacing w:after="0" w:line="240" w:lineRule="auto"/>
        <w:jc w:val="center"/>
      </w:pPr>
      <w:r w:rsidRPr="41062980">
        <w:rPr>
          <w:rFonts w:ascii="Garamond" w:hAnsi="Garamond" w:cs="Arial"/>
          <w:sz w:val="20"/>
          <w:szCs w:val="20"/>
        </w:rPr>
        <w:t xml:space="preserve">Audrey Wilson </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60710FC4">
        <w:rPr>
          <w:rFonts w:ascii="Garamond" w:hAnsi="Garamond" w:cs="Arial"/>
          <w:b/>
          <w:bCs/>
          <w:i/>
          <w:iCs/>
          <w:sz w:val="20"/>
          <w:szCs w:val="20"/>
        </w:rPr>
        <w:t>Advisors:</w:t>
      </w:r>
    </w:p>
    <w:p w14:paraId="3B6E0977" w14:textId="1E9D02D6" w:rsidR="3BBAAF66" w:rsidRDefault="3BBAAF66" w:rsidP="60710FC4">
      <w:pPr>
        <w:spacing w:after="0" w:line="240" w:lineRule="auto"/>
        <w:jc w:val="center"/>
        <w:rPr>
          <w:rFonts w:ascii="Garamond" w:hAnsi="Garamond" w:cs="Arial"/>
          <w:sz w:val="20"/>
          <w:szCs w:val="20"/>
        </w:rPr>
      </w:pPr>
      <w:r w:rsidRPr="60710FC4">
        <w:rPr>
          <w:rFonts w:ascii="Garamond" w:hAnsi="Garamond" w:cs="Arial"/>
          <w:sz w:val="20"/>
          <w:szCs w:val="20"/>
        </w:rPr>
        <w:t xml:space="preserve">Dr. Anthony Vorster (Colorado State University, Natural Resource Ecology Laboratory) </w:t>
      </w:r>
    </w:p>
    <w:p w14:paraId="11FE2EFA" w14:textId="41146866" w:rsidR="3BBAAF66" w:rsidRDefault="3BBAAF66" w:rsidP="60710FC4">
      <w:pPr>
        <w:spacing w:after="0" w:line="240" w:lineRule="auto"/>
        <w:jc w:val="center"/>
      </w:pPr>
      <w:r w:rsidRPr="60710FC4">
        <w:rPr>
          <w:rFonts w:ascii="Garamond" w:hAnsi="Garamond" w:cs="Arial"/>
          <w:sz w:val="20"/>
          <w:szCs w:val="20"/>
        </w:rPr>
        <w:t>Dr. Brian Woodward (Santa Lucia Conservancy)</w:t>
      </w:r>
    </w:p>
    <w:p w14:paraId="2C9D64AD" w14:textId="15E357D5" w:rsidR="3E43DE45" w:rsidRDefault="3E43DE45" w:rsidP="3E43DE45">
      <w:pPr>
        <w:spacing w:after="0" w:line="240" w:lineRule="auto"/>
        <w:jc w:val="center"/>
        <w:rPr>
          <w:rFonts w:ascii="Garamond" w:hAnsi="Garamond" w:cs="Arial"/>
          <w:sz w:val="20"/>
          <w:szCs w:val="20"/>
        </w:rPr>
      </w:pPr>
    </w:p>
    <w:p w14:paraId="150AC9F2" w14:textId="75315783" w:rsidR="1E2841EC" w:rsidRDefault="1E2841EC" w:rsidP="60710FC4">
      <w:pPr>
        <w:spacing w:after="0" w:line="240" w:lineRule="auto"/>
        <w:jc w:val="center"/>
        <w:rPr>
          <w:rFonts w:ascii="Garamond" w:hAnsi="Garamond" w:cs="Arial"/>
          <w:b/>
          <w:bCs/>
          <w:i/>
          <w:iCs/>
          <w:sz w:val="20"/>
          <w:szCs w:val="20"/>
        </w:rPr>
      </w:pPr>
      <w:r w:rsidRPr="60710FC4">
        <w:rPr>
          <w:rFonts w:ascii="Garamond" w:hAnsi="Garamond" w:cs="Arial"/>
          <w:b/>
          <w:bCs/>
          <w:i/>
          <w:iCs/>
          <w:sz w:val="20"/>
          <w:szCs w:val="20"/>
        </w:rPr>
        <w:t>Fellow:</w:t>
      </w:r>
      <w:r>
        <w:br/>
      </w:r>
      <w:r w:rsidR="5C162BDA" w:rsidRPr="60710FC4">
        <w:rPr>
          <w:rFonts w:ascii="Garamond" w:hAnsi="Garamond" w:cs="Arial"/>
          <w:sz w:val="20"/>
          <w:szCs w:val="20"/>
        </w:rPr>
        <w:t>Sarah Hettema (Colorado – Fort Collins)</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322811C8">
        <w:rPr>
          <w:rFonts w:ascii="Garamond" w:hAnsi="Garamond"/>
        </w:rPr>
        <w:lastRenderedPageBreak/>
        <w:t>1</w:t>
      </w:r>
      <w:r w:rsidR="008B7071" w:rsidRPr="322811C8">
        <w:rPr>
          <w:rFonts w:ascii="Garamond" w:hAnsi="Garamond"/>
        </w:rPr>
        <w:t xml:space="preserve">. </w:t>
      </w:r>
      <w:r w:rsidR="007E508C" w:rsidRPr="322811C8">
        <w:rPr>
          <w:rFonts w:ascii="Garamond" w:hAnsi="Garamond"/>
        </w:rPr>
        <w:t>Abstract</w:t>
      </w:r>
    </w:p>
    <w:p w14:paraId="611BB414" w14:textId="53CA0BBF" w:rsidR="7D2B0E41" w:rsidRDefault="065D1D16" w:rsidP="0070149B">
      <w:pPr>
        <w:spacing w:line="240" w:lineRule="auto"/>
      </w:pPr>
      <w:r w:rsidRPr="5FC92AB9">
        <w:rPr>
          <w:rFonts w:ascii="Garamond" w:eastAsia="Garamond" w:hAnsi="Garamond" w:cs="Garamond"/>
          <w:color w:val="000000" w:themeColor="text1"/>
        </w:rPr>
        <w:t xml:space="preserve">Urban expansion in diverse ecosystems has numerous detrimental impacts, including diminished biodiversity, impaired water quality, and reduced carbon storage potential. In the Carmel Valley region of California’s Central Coast, the Santa Lucia Preserve (SLP) implemented a unique land management plan in the 1990s to allow limited development while conserving </w:t>
      </w:r>
      <w:proofErr w:type="gramStart"/>
      <w:r w:rsidRPr="5FC92AB9">
        <w:rPr>
          <w:rFonts w:ascii="Garamond" w:eastAsia="Garamond" w:hAnsi="Garamond" w:cs="Garamond"/>
          <w:color w:val="000000" w:themeColor="text1"/>
        </w:rPr>
        <w:t>the majority of</w:t>
      </w:r>
      <w:proofErr w:type="gramEnd"/>
      <w:r w:rsidRPr="5FC92AB9">
        <w:rPr>
          <w:rFonts w:ascii="Garamond" w:eastAsia="Garamond" w:hAnsi="Garamond" w:cs="Garamond"/>
          <w:color w:val="000000" w:themeColor="text1"/>
        </w:rPr>
        <w:t xml:space="preserve"> the land. Our goal was to test whether our partner’s (Santa Lucia Conservancy</w:t>
      </w:r>
      <w:r w:rsidR="0070149B">
        <w:rPr>
          <w:rFonts w:ascii="Garamond" w:eastAsia="Garamond" w:hAnsi="Garamond" w:cs="Garamond"/>
          <w:color w:val="000000" w:themeColor="text1"/>
        </w:rPr>
        <w:t xml:space="preserve"> [SLC]</w:t>
      </w:r>
      <w:r w:rsidRPr="5FC92AB9">
        <w:rPr>
          <w:rFonts w:ascii="Garamond" w:eastAsia="Garamond" w:hAnsi="Garamond" w:cs="Garamond"/>
          <w:color w:val="000000" w:themeColor="text1"/>
        </w:rPr>
        <w:t>) management plan</w:t>
      </w:r>
      <w:r w:rsidR="00FD7DA0">
        <w:rPr>
          <w:rFonts w:ascii="Garamond" w:eastAsia="Garamond" w:hAnsi="Garamond" w:cs="Garamond"/>
          <w:color w:val="000000" w:themeColor="text1"/>
        </w:rPr>
        <w:t xml:space="preserve"> effectively</w:t>
      </w:r>
      <w:r w:rsidRPr="5FC92AB9">
        <w:rPr>
          <w:rFonts w:ascii="Garamond" w:eastAsia="Garamond" w:hAnsi="Garamond" w:cs="Garamond"/>
          <w:color w:val="000000" w:themeColor="text1"/>
        </w:rPr>
        <w:t xml:space="preserve"> reduced urban spread and forest cover loss compared to surrounding areas from 1991 to 2019. We used Landsat 5’s Thematic Mapper</w:t>
      </w:r>
      <w:r w:rsidR="00DB173E">
        <w:rPr>
          <w:rFonts w:ascii="Garamond" w:eastAsia="Garamond" w:hAnsi="Garamond" w:cs="Garamond"/>
          <w:color w:val="000000" w:themeColor="text1"/>
        </w:rPr>
        <w:t xml:space="preserve"> (TM)</w:t>
      </w:r>
      <w:r w:rsidRPr="5FC92AB9">
        <w:rPr>
          <w:rFonts w:ascii="Garamond" w:eastAsia="Garamond" w:hAnsi="Garamond" w:cs="Garamond"/>
          <w:color w:val="000000" w:themeColor="text1"/>
        </w:rPr>
        <w:t xml:space="preserve"> and Landsat 8’s Operational Land Imager (OLI) to classify land cover into eight classes (agriculture, developed [infrastructure], developed [structures], forest, grasslands, rocks/cliffs, shrubs, water) using a random forest classification</w:t>
      </w:r>
      <w:r w:rsidR="00FD7DA0">
        <w:rPr>
          <w:rFonts w:ascii="Garamond" w:eastAsia="Garamond" w:hAnsi="Garamond" w:cs="Garamond"/>
          <w:color w:val="000000" w:themeColor="text1"/>
        </w:rPr>
        <w:t xml:space="preserve"> (which used Data from Shuttle Radar Topography Mission 7 as predictor variables)</w:t>
      </w:r>
      <w:r w:rsidRPr="5FC92AB9">
        <w:rPr>
          <w:rFonts w:ascii="Garamond" w:eastAsia="Garamond" w:hAnsi="Garamond" w:cs="Garamond"/>
          <w:color w:val="000000" w:themeColor="text1"/>
        </w:rPr>
        <w:t xml:space="preserve">, then modeled land cover change using IDRISI </w:t>
      </w:r>
      <w:proofErr w:type="spellStart"/>
      <w:r w:rsidRPr="5FC92AB9">
        <w:rPr>
          <w:rFonts w:ascii="Garamond" w:eastAsia="Garamond" w:hAnsi="Garamond" w:cs="Garamond"/>
          <w:color w:val="000000" w:themeColor="text1"/>
        </w:rPr>
        <w:t>TerrSet</w:t>
      </w:r>
      <w:proofErr w:type="spellEnd"/>
      <w:r w:rsidRPr="5FC92AB9">
        <w:rPr>
          <w:rFonts w:ascii="Garamond" w:eastAsia="Garamond" w:hAnsi="Garamond" w:cs="Garamond"/>
          <w:color w:val="000000" w:themeColor="text1"/>
        </w:rPr>
        <w:t xml:space="preserve"> Land Change Modeler (LCM). The best models for both years used all variables and a combined developed class (1991 OOB error = 17.4%, 2019 OOB error = 20.1%). The greatest vegetation loss occurred in grasslands; 11% of grasslands on SLP </w:t>
      </w:r>
      <w:r w:rsidR="58A57A1D" w:rsidRPr="5FC92AB9">
        <w:rPr>
          <w:rFonts w:ascii="Garamond" w:eastAsia="Garamond" w:hAnsi="Garamond" w:cs="Garamond"/>
          <w:color w:val="000000" w:themeColor="text1"/>
        </w:rPr>
        <w:t xml:space="preserve">were </w:t>
      </w:r>
      <w:r w:rsidRPr="5FC92AB9">
        <w:rPr>
          <w:rFonts w:ascii="Garamond" w:eastAsia="Garamond" w:hAnsi="Garamond" w:cs="Garamond"/>
          <w:color w:val="000000" w:themeColor="text1"/>
        </w:rPr>
        <w:t>developed, along with 14% of public and 12% of private. Throughout the study area, developed and forest land cover increased by 2%, while grasslands decreased by 4% and shrubs by 2%. Approximately 3.5% of privately owned forest was developed, while about 1% of public and SLC-owned forests were. T</w:t>
      </w:r>
      <w:r w:rsidR="2ABF5A90" w:rsidRPr="5FC92AB9">
        <w:rPr>
          <w:rFonts w:ascii="Garamond" w:eastAsia="Garamond" w:hAnsi="Garamond" w:cs="Garamond"/>
          <w:color w:val="000000" w:themeColor="text1"/>
        </w:rPr>
        <w:t>he t</w:t>
      </w:r>
      <w:r w:rsidRPr="5FC92AB9">
        <w:rPr>
          <w:rFonts w:ascii="Garamond" w:eastAsia="Garamond" w:hAnsi="Garamond" w:cs="Garamond"/>
          <w:color w:val="000000" w:themeColor="text1"/>
        </w:rPr>
        <w:t xml:space="preserve">ransition between vegetation classes masked losses within each class, and further analysis of the drivers of land cover change is necessary to fully evaluate the efficacy of the SLC conservation model. </w:t>
      </w:r>
      <w:r w:rsidR="00FD7DA0" w:rsidRPr="5FC92AB9">
        <w:rPr>
          <w:rFonts w:ascii="Garamond" w:eastAsia="Garamond" w:hAnsi="Garamond" w:cs="Garamond"/>
        </w:rPr>
        <w:t>The SLC will use the</w:t>
      </w:r>
      <w:r w:rsidR="00FD7DA0">
        <w:rPr>
          <w:rFonts w:ascii="Garamond" w:eastAsia="Garamond" w:hAnsi="Garamond" w:cs="Garamond"/>
        </w:rPr>
        <w:t>se</w:t>
      </w:r>
      <w:r w:rsidR="00FD7DA0" w:rsidRPr="5FC92AB9">
        <w:rPr>
          <w:rFonts w:ascii="Garamond" w:eastAsia="Garamond" w:hAnsi="Garamond" w:cs="Garamond"/>
        </w:rPr>
        <w:t xml:space="preserve"> results to </w:t>
      </w:r>
      <w:r w:rsidR="00FD7DA0">
        <w:rPr>
          <w:rFonts w:ascii="Garamond" w:eastAsia="Garamond" w:hAnsi="Garamond" w:cs="Garamond"/>
        </w:rPr>
        <w:t xml:space="preserve">aid in </w:t>
      </w:r>
      <w:r w:rsidR="00FD7DA0" w:rsidRPr="5FC92AB9">
        <w:rPr>
          <w:rFonts w:ascii="Garamond" w:eastAsia="Garamond" w:hAnsi="Garamond" w:cs="Garamond"/>
        </w:rPr>
        <w:t>determin</w:t>
      </w:r>
      <w:r w:rsidR="00FD7DA0">
        <w:rPr>
          <w:rFonts w:ascii="Garamond" w:eastAsia="Garamond" w:hAnsi="Garamond" w:cs="Garamond"/>
        </w:rPr>
        <w:t>ing</w:t>
      </w:r>
      <w:r w:rsidR="00FD7DA0" w:rsidRPr="5FC92AB9">
        <w:rPr>
          <w:rFonts w:ascii="Garamond" w:eastAsia="Garamond" w:hAnsi="Garamond" w:cs="Garamond"/>
        </w:rPr>
        <w:t xml:space="preserve"> the </w:t>
      </w:r>
      <w:r w:rsidR="00FD7DA0">
        <w:rPr>
          <w:rFonts w:ascii="Garamond" w:eastAsia="Garamond" w:hAnsi="Garamond" w:cs="Garamond"/>
        </w:rPr>
        <w:t>allocation</w:t>
      </w:r>
      <w:r w:rsidR="00FD7DA0" w:rsidRPr="5FC92AB9">
        <w:rPr>
          <w:rFonts w:ascii="Garamond" w:eastAsia="Garamond" w:hAnsi="Garamond" w:cs="Garamond"/>
        </w:rPr>
        <w:t xml:space="preserve"> of the organization's resources going forward. </w:t>
      </w:r>
      <w:r w:rsidRPr="5FC92AB9">
        <w:rPr>
          <w:rFonts w:ascii="Garamond" w:eastAsia="Garamond" w:hAnsi="Garamond" w:cs="Garamond"/>
        </w:rPr>
        <w:t xml:space="preserve"> </w:t>
      </w:r>
    </w:p>
    <w:p w14:paraId="350BBE67" w14:textId="60F7FBFC" w:rsidR="00770650" w:rsidRPr="0066138C" w:rsidRDefault="00770650" w:rsidP="322811C8">
      <w:pPr>
        <w:spacing w:after="0" w:line="240" w:lineRule="auto"/>
        <w:rPr>
          <w:rFonts w:ascii="Garamond" w:hAnsi="Garamond" w:cs="Arial"/>
          <w:b/>
          <w:bCs/>
        </w:rPr>
      </w:pPr>
      <w:r w:rsidRPr="322811C8">
        <w:rPr>
          <w:rFonts w:ascii="Garamond" w:hAnsi="Garamond" w:cs="Arial"/>
          <w:b/>
          <w:bCs/>
        </w:rPr>
        <w:t>Key</w:t>
      </w:r>
      <w:r w:rsidR="009D6888" w:rsidRPr="322811C8">
        <w:rPr>
          <w:rFonts w:ascii="Garamond" w:hAnsi="Garamond" w:cs="Arial"/>
          <w:b/>
          <w:bCs/>
        </w:rPr>
        <w:t xml:space="preserve"> Terms</w:t>
      </w:r>
    </w:p>
    <w:p w14:paraId="26C06A43" w14:textId="5CE23712" w:rsidR="432CF081" w:rsidRDefault="432CF081" w:rsidP="083789C9">
      <w:pPr>
        <w:rPr>
          <w:rFonts w:ascii="Garamond" w:eastAsia="Garamond" w:hAnsi="Garamond" w:cs="Garamond"/>
        </w:rPr>
      </w:pPr>
      <w:r w:rsidRPr="322811C8">
        <w:rPr>
          <w:rFonts w:ascii="Garamond" w:eastAsia="Garamond" w:hAnsi="Garamond" w:cs="Garamond"/>
          <w:color w:val="000000" w:themeColor="text1"/>
        </w:rPr>
        <w:t xml:space="preserve">Remote sensing, Landsat, land cover change, Google Earth Engine, </w:t>
      </w:r>
      <w:proofErr w:type="spellStart"/>
      <w:r w:rsidRPr="322811C8">
        <w:rPr>
          <w:rFonts w:ascii="Garamond" w:eastAsia="Garamond" w:hAnsi="Garamond" w:cs="Garamond"/>
          <w:color w:val="000000" w:themeColor="text1"/>
        </w:rPr>
        <w:t>LandTrendr</w:t>
      </w:r>
      <w:proofErr w:type="spellEnd"/>
      <w:r w:rsidRPr="322811C8">
        <w:rPr>
          <w:rFonts w:ascii="Garamond" w:eastAsia="Garamond" w:hAnsi="Garamond" w:cs="Garamond"/>
          <w:color w:val="000000" w:themeColor="text1"/>
        </w:rPr>
        <w:t xml:space="preserve">, random forest, IDRISI </w:t>
      </w:r>
      <w:proofErr w:type="spellStart"/>
      <w:r w:rsidR="00F14482" w:rsidRPr="322811C8">
        <w:rPr>
          <w:rFonts w:ascii="Garamond" w:eastAsia="Garamond" w:hAnsi="Garamond" w:cs="Garamond"/>
          <w:color w:val="000000" w:themeColor="text1"/>
        </w:rPr>
        <w:t>TerrSet</w:t>
      </w:r>
      <w:proofErr w:type="spellEnd"/>
      <w:r w:rsidR="00F14482" w:rsidRPr="322811C8">
        <w:rPr>
          <w:rFonts w:ascii="Garamond" w:eastAsia="Garamond" w:hAnsi="Garamond" w:cs="Garamond"/>
          <w:color w:val="000000" w:themeColor="text1"/>
        </w:rPr>
        <w:t xml:space="preserve"> </w:t>
      </w:r>
      <w:r w:rsidRPr="322811C8">
        <w:rPr>
          <w:rFonts w:ascii="Garamond" w:eastAsia="Garamond" w:hAnsi="Garamond" w:cs="Garamond"/>
          <w:color w:val="000000" w:themeColor="text1"/>
        </w:rPr>
        <w:t>Land Change Modeler</w:t>
      </w:r>
      <w:bookmarkStart w:id="0" w:name="_Toc334198720"/>
    </w:p>
    <w:p w14:paraId="12AB3859" w14:textId="77777777" w:rsidR="0066138C" w:rsidRPr="0066138C" w:rsidRDefault="0066138C" w:rsidP="0066138C">
      <w:pPr>
        <w:spacing w:after="0" w:line="240" w:lineRule="auto"/>
        <w:rPr>
          <w:rFonts w:ascii="Garamond" w:hAnsi="Garamond" w:cs="Arial"/>
        </w:rPr>
      </w:pPr>
    </w:p>
    <w:p w14:paraId="2FB6D409" w14:textId="7D2B3A05" w:rsidR="00FB5846" w:rsidRPr="0066138C" w:rsidRDefault="00C15E9C" w:rsidP="0066138C">
      <w:pPr>
        <w:pStyle w:val="Heading1"/>
        <w:spacing w:before="0" w:line="240" w:lineRule="auto"/>
        <w:rPr>
          <w:rFonts w:ascii="Garamond" w:hAnsi="Garamond"/>
        </w:rPr>
      </w:pPr>
      <w:r w:rsidRPr="322811C8">
        <w:rPr>
          <w:rFonts w:ascii="Garamond" w:hAnsi="Garamond"/>
        </w:rPr>
        <w:t>2</w:t>
      </w:r>
      <w:r w:rsidR="008B7071" w:rsidRPr="322811C8">
        <w:rPr>
          <w:rFonts w:ascii="Garamond" w:hAnsi="Garamond"/>
        </w:rPr>
        <w:t xml:space="preserve">. </w:t>
      </w:r>
      <w:r w:rsidR="00FB5846" w:rsidRPr="322811C8">
        <w:rPr>
          <w:rFonts w:ascii="Garamond" w:hAnsi="Garamond"/>
        </w:rPr>
        <w:t>Introduction</w:t>
      </w:r>
      <w:bookmarkEnd w:id="0"/>
    </w:p>
    <w:p w14:paraId="5F7B3CF5" w14:textId="6140D784" w:rsidR="00E03B8E" w:rsidRPr="0066138C" w:rsidRDefault="0545053F" w:rsidP="322811C8">
      <w:pPr>
        <w:spacing w:after="0" w:line="240" w:lineRule="auto"/>
        <w:rPr>
          <w:rFonts w:ascii="Garamond" w:hAnsi="Garamond"/>
          <w:b/>
          <w:bCs/>
          <w:i/>
          <w:iCs/>
        </w:rPr>
      </w:pPr>
      <w:r w:rsidRPr="322811C8">
        <w:rPr>
          <w:rFonts w:ascii="Garamond" w:hAnsi="Garamond"/>
          <w:b/>
          <w:bCs/>
          <w:i/>
          <w:iCs/>
        </w:rPr>
        <w:t>2.1 Background Information</w:t>
      </w:r>
    </w:p>
    <w:p w14:paraId="48612138" w14:textId="088569C0" w:rsidR="083789C9" w:rsidRDefault="2DF10A0B" w:rsidP="734C9D2E">
      <w:pPr>
        <w:spacing w:after="0" w:line="240" w:lineRule="auto"/>
        <w:rPr>
          <w:rFonts w:ascii="Garamond" w:eastAsia="Garamond" w:hAnsi="Garamond" w:cs="Garamond"/>
          <w:color w:val="000000" w:themeColor="text1"/>
        </w:rPr>
      </w:pPr>
      <w:r w:rsidRPr="5FC92AB9">
        <w:rPr>
          <w:rFonts w:ascii="Garamond" w:eastAsia="Garamond" w:hAnsi="Garamond" w:cs="Garamond"/>
          <w:color w:val="000000" w:themeColor="text1"/>
        </w:rPr>
        <w:t xml:space="preserve">Land cover change is a major ecological issue that </w:t>
      </w:r>
      <w:r w:rsidR="56A0D8FD" w:rsidRPr="5FC92AB9">
        <w:rPr>
          <w:rFonts w:ascii="Garamond" w:eastAsia="Garamond" w:hAnsi="Garamond" w:cs="Garamond"/>
          <w:color w:val="000000" w:themeColor="text1"/>
        </w:rPr>
        <w:t>affects</w:t>
      </w:r>
      <w:r w:rsidRPr="5FC92AB9">
        <w:rPr>
          <w:rFonts w:ascii="Garamond" w:eastAsia="Garamond" w:hAnsi="Garamond" w:cs="Garamond"/>
          <w:color w:val="000000" w:themeColor="text1"/>
        </w:rPr>
        <w:t xml:space="preserve"> both local and global environments. Urban expansion is a form of land cover change that refers to an increase in the structural development of a settlement. </w:t>
      </w:r>
      <w:r w:rsidR="39B71080" w:rsidRPr="5FC92AB9">
        <w:rPr>
          <w:rFonts w:ascii="Garamond" w:eastAsia="Garamond" w:hAnsi="Garamond" w:cs="Garamond"/>
          <w:color w:val="000000" w:themeColor="text1"/>
        </w:rPr>
        <w:t xml:space="preserve">In the Central Coast region of California, urban expansion has been linked </w:t>
      </w:r>
      <w:r w:rsidR="451A2FDA" w:rsidRPr="5FC92AB9">
        <w:rPr>
          <w:rFonts w:ascii="Garamond" w:eastAsia="Garamond" w:hAnsi="Garamond" w:cs="Garamond"/>
          <w:color w:val="000000" w:themeColor="text1"/>
        </w:rPr>
        <w:t xml:space="preserve">to </w:t>
      </w:r>
      <w:r w:rsidR="39B71080" w:rsidRPr="5FC92AB9">
        <w:rPr>
          <w:rFonts w:ascii="Garamond" w:eastAsia="Garamond" w:hAnsi="Garamond" w:cs="Garamond"/>
          <w:color w:val="000000" w:themeColor="text1"/>
        </w:rPr>
        <w:t>a reduction in natural environments, increase in impervious surfaces, and a resulting</w:t>
      </w:r>
      <w:r w:rsidR="4E876946" w:rsidRPr="5FC92AB9">
        <w:rPr>
          <w:rFonts w:ascii="Garamond" w:eastAsia="Garamond" w:hAnsi="Garamond" w:cs="Garamond"/>
          <w:color w:val="000000" w:themeColor="text1"/>
        </w:rPr>
        <w:t xml:space="preserve"> loss of </w:t>
      </w:r>
      <w:r w:rsidR="10E5C2EB" w:rsidRPr="5FC92AB9">
        <w:rPr>
          <w:rFonts w:ascii="Garamond" w:eastAsia="Garamond" w:hAnsi="Garamond" w:cs="Garamond"/>
          <w:color w:val="000000" w:themeColor="text1"/>
        </w:rPr>
        <w:t xml:space="preserve">its immense </w:t>
      </w:r>
      <w:r w:rsidR="4E876946" w:rsidRPr="5FC92AB9">
        <w:rPr>
          <w:rFonts w:ascii="Garamond" w:eastAsia="Garamond" w:hAnsi="Garamond" w:cs="Garamond"/>
          <w:color w:val="000000" w:themeColor="text1"/>
        </w:rPr>
        <w:t>biodiversity</w:t>
      </w:r>
      <w:r w:rsidR="3E1FF26B" w:rsidRPr="5FC92AB9">
        <w:rPr>
          <w:rFonts w:ascii="Garamond" w:eastAsia="Garamond" w:hAnsi="Garamond" w:cs="Garamond"/>
          <w:color w:val="000000" w:themeColor="text1"/>
        </w:rPr>
        <w:t xml:space="preserve"> and essential ecosystem services</w:t>
      </w:r>
      <w:r w:rsidR="4E876946" w:rsidRPr="5FC92AB9">
        <w:rPr>
          <w:rFonts w:ascii="Garamond" w:eastAsia="Garamond" w:hAnsi="Garamond" w:cs="Garamond"/>
          <w:color w:val="000000" w:themeColor="text1"/>
        </w:rPr>
        <w:t xml:space="preserve"> (Chan et al. 2006; </w:t>
      </w:r>
      <w:r w:rsidR="009E96E5" w:rsidRPr="5FC92AB9">
        <w:rPr>
          <w:rFonts w:ascii="Garamond" w:eastAsia="Garamond" w:hAnsi="Garamond" w:cs="Garamond"/>
          <w:color w:val="000000" w:themeColor="text1"/>
        </w:rPr>
        <w:t xml:space="preserve">Davis et al. 2008; </w:t>
      </w:r>
      <w:r w:rsidR="4E876946" w:rsidRPr="5FC92AB9">
        <w:rPr>
          <w:rFonts w:ascii="Garamond" w:eastAsia="Garamond" w:hAnsi="Garamond" w:cs="Garamond"/>
          <w:color w:val="000000" w:themeColor="text1"/>
        </w:rPr>
        <w:t>Chen et al. 2010).</w:t>
      </w:r>
      <w:r w:rsidR="2D124B7E" w:rsidRPr="5FC92AB9">
        <w:rPr>
          <w:rFonts w:ascii="Garamond" w:eastAsia="Garamond" w:hAnsi="Garamond" w:cs="Garamond"/>
          <w:color w:val="000000" w:themeColor="text1"/>
        </w:rPr>
        <w:t xml:space="preserve"> </w:t>
      </w:r>
      <w:r w:rsidR="5CCF4D20" w:rsidRPr="5FC92AB9">
        <w:rPr>
          <w:rFonts w:ascii="Garamond" w:eastAsia="Garamond" w:hAnsi="Garamond" w:cs="Garamond"/>
          <w:color w:val="000000" w:themeColor="text1"/>
        </w:rPr>
        <w:t>U</w:t>
      </w:r>
      <w:r w:rsidR="1982EBE7" w:rsidRPr="5FC92AB9">
        <w:rPr>
          <w:rFonts w:ascii="Garamond" w:eastAsia="Garamond" w:hAnsi="Garamond" w:cs="Garamond"/>
          <w:color w:val="000000" w:themeColor="text1"/>
        </w:rPr>
        <w:t>rban land co</w:t>
      </w:r>
      <w:r w:rsidR="3293C760" w:rsidRPr="5FC92AB9">
        <w:rPr>
          <w:rFonts w:ascii="Garamond" w:eastAsia="Garamond" w:hAnsi="Garamond" w:cs="Garamond"/>
          <w:color w:val="000000" w:themeColor="text1"/>
        </w:rPr>
        <w:t>ver</w:t>
      </w:r>
      <w:r w:rsidR="49C7A7D6" w:rsidRPr="5FC92AB9">
        <w:rPr>
          <w:rFonts w:ascii="Garamond" w:eastAsia="Garamond" w:hAnsi="Garamond" w:cs="Garamond"/>
          <w:color w:val="000000" w:themeColor="text1"/>
        </w:rPr>
        <w:t xml:space="preserve"> in this region </w:t>
      </w:r>
      <w:r w:rsidR="3293C760" w:rsidRPr="5FC92AB9">
        <w:rPr>
          <w:rFonts w:ascii="Garamond" w:eastAsia="Garamond" w:hAnsi="Garamond" w:cs="Garamond"/>
          <w:color w:val="000000" w:themeColor="text1"/>
        </w:rPr>
        <w:t>is extensive and predicted to increase (</w:t>
      </w:r>
      <w:proofErr w:type="spellStart"/>
      <w:r w:rsidR="3293C760" w:rsidRPr="5FC92AB9">
        <w:rPr>
          <w:rFonts w:ascii="Garamond" w:eastAsia="Garamond" w:hAnsi="Garamond" w:cs="Garamond"/>
          <w:color w:val="000000" w:themeColor="text1"/>
        </w:rPr>
        <w:t>Matchett</w:t>
      </w:r>
      <w:proofErr w:type="spellEnd"/>
      <w:r w:rsidR="3293C760" w:rsidRPr="5FC92AB9">
        <w:rPr>
          <w:rFonts w:ascii="Garamond" w:eastAsia="Garamond" w:hAnsi="Garamond" w:cs="Garamond"/>
          <w:color w:val="000000" w:themeColor="text1"/>
        </w:rPr>
        <w:t xml:space="preserve"> et al. 2017).</w:t>
      </w:r>
    </w:p>
    <w:p w14:paraId="3C80096C" w14:textId="0BCD6B5B" w:rsidR="77BE56D9" w:rsidRDefault="77BE56D9" w:rsidP="77BE56D9">
      <w:pPr>
        <w:spacing w:after="0" w:line="240" w:lineRule="auto"/>
        <w:rPr>
          <w:rFonts w:ascii="Garamond" w:eastAsia="Garamond" w:hAnsi="Garamond" w:cs="Garamond"/>
          <w:color w:val="000000" w:themeColor="text1"/>
        </w:rPr>
      </w:pPr>
    </w:p>
    <w:p w14:paraId="6BBA7EE5" w14:textId="5ACA8F0E" w:rsidR="083789C9" w:rsidRDefault="2DF10A0B" w:rsidP="77BE56D9">
      <w:pPr>
        <w:spacing w:after="0" w:line="240" w:lineRule="auto"/>
        <w:rPr>
          <w:rFonts w:ascii="Garamond" w:eastAsia="Garamond" w:hAnsi="Garamond" w:cs="Garamond"/>
          <w:color w:val="000000" w:themeColor="text1"/>
        </w:rPr>
      </w:pPr>
      <w:r w:rsidRPr="5FC92AB9">
        <w:rPr>
          <w:rFonts w:ascii="Garamond" w:eastAsia="Garamond" w:hAnsi="Garamond" w:cs="Garamond"/>
          <w:color w:val="000000" w:themeColor="text1"/>
        </w:rPr>
        <w:t xml:space="preserve">Land management practices centered on conservation </w:t>
      </w:r>
      <w:r w:rsidR="193B3F69" w:rsidRPr="5FC92AB9">
        <w:rPr>
          <w:rFonts w:ascii="Garamond" w:eastAsia="Garamond" w:hAnsi="Garamond" w:cs="Garamond"/>
          <w:color w:val="000000" w:themeColor="text1"/>
        </w:rPr>
        <w:t>models</w:t>
      </w:r>
      <w:r w:rsidRPr="5FC92AB9">
        <w:rPr>
          <w:rFonts w:ascii="Garamond" w:eastAsia="Garamond" w:hAnsi="Garamond" w:cs="Garamond"/>
          <w:color w:val="000000" w:themeColor="text1"/>
        </w:rPr>
        <w:t xml:space="preserve"> are e</w:t>
      </w:r>
      <w:r w:rsidR="04C86828" w:rsidRPr="5FC92AB9">
        <w:rPr>
          <w:rFonts w:ascii="Garamond" w:eastAsia="Garamond" w:hAnsi="Garamond" w:cs="Garamond"/>
          <w:color w:val="000000" w:themeColor="text1"/>
        </w:rPr>
        <w:t>stablished</w:t>
      </w:r>
      <w:r w:rsidRPr="5FC92AB9">
        <w:rPr>
          <w:rFonts w:ascii="Garamond" w:eastAsia="Garamond" w:hAnsi="Garamond" w:cs="Garamond"/>
          <w:color w:val="000000" w:themeColor="text1"/>
        </w:rPr>
        <w:t xml:space="preserve"> to combat and protect the natural environment from the negative impacts of land cover change. </w:t>
      </w:r>
      <w:r w:rsidR="483C54F2" w:rsidRPr="5FC92AB9">
        <w:rPr>
          <w:rFonts w:ascii="Garamond" w:eastAsia="Garamond" w:hAnsi="Garamond" w:cs="Garamond"/>
          <w:color w:val="000000" w:themeColor="text1"/>
        </w:rPr>
        <w:t>Within the Central Coast, the Santa Lucia Preserve</w:t>
      </w:r>
      <w:r w:rsidR="007E0675" w:rsidRPr="5FC92AB9">
        <w:rPr>
          <w:rFonts w:ascii="Garamond" w:eastAsia="Garamond" w:hAnsi="Garamond" w:cs="Garamond"/>
          <w:color w:val="000000" w:themeColor="text1"/>
        </w:rPr>
        <w:t xml:space="preserve"> (SLP)</w:t>
      </w:r>
      <w:r w:rsidR="483C54F2" w:rsidRPr="5FC92AB9">
        <w:rPr>
          <w:rFonts w:ascii="Garamond" w:eastAsia="Garamond" w:hAnsi="Garamond" w:cs="Garamond"/>
          <w:color w:val="000000" w:themeColor="text1"/>
        </w:rPr>
        <w:t xml:space="preserve"> (Figure 1) was established with a unique plan to prioritize biodiversity while allowing sustainable development to occur (S</w:t>
      </w:r>
      <w:r w:rsidR="12AF5208" w:rsidRPr="5FC92AB9">
        <w:rPr>
          <w:rFonts w:ascii="Garamond" w:eastAsia="Garamond" w:hAnsi="Garamond" w:cs="Garamond"/>
          <w:color w:val="000000" w:themeColor="text1"/>
        </w:rPr>
        <w:t>LC 2022</w:t>
      </w:r>
      <w:r w:rsidR="483C54F2" w:rsidRPr="5FC92AB9">
        <w:rPr>
          <w:rFonts w:ascii="Garamond" w:eastAsia="Garamond" w:hAnsi="Garamond" w:cs="Garamond"/>
          <w:color w:val="000000" w:themeColor="text1"/>
        </w:rPr>
        <w:t xml:space="preserve">). </w:t>
      </w:r>
      <w:r w:rsidR="6D12C41D" w:rsidRPr="5FC92AB9">
        <w:rPr>
          <w:rFonts w:ascii="Garamond" w:eastAsia="Garamond" w:hAnsi="Garamond" w:cs="Garamond"/>
          <w:color w:val="000000" w:themeColor="text1"/>
        </w:rPr>
        <w:t>In their conservation plan,</w:t>
      </w:r>
      <w:r w:rsidR="41C4AC71" w:rsidRPr="5FC92AB9">
        <w:rPr>
          <w:rFonts w:ascii="Garamond" w:eastAsia="Garamond" w:hAnsi="Garamond" w:cs="Garamond"/>
          <w:color w:val="000000" w:themeColor="text1"/>
        </w:rPr>
        <w:t xml:space="preserve"> 1</w:t>
      </w:r>
      <w:r w:rsidR="7346240A" w:rsidRPr="5FC92AB9">
        <w:rPr>
          <w:rFonts w:ascii="Garamond" w:eastAsia="Garamond" w:hAnsi="Garamond" w:cs="Garamond"/>
          <w:color w:val="000000" w:themeColor="text1"/>
        </w:rPr>
        <w:t>0,000 acres of the 20,000 total acres remain fully protected, 8,000 acres are under conservation easements by proper</w:t>
      </w:r>
      <w:r w:rsidR="52424FD6" w:rsidRPr="5FC92AB9">
        <w:rPr>
          <w:rFonts w:ascii="Garamond" w:eastAsia="Garamond" w:hAnsi="Garamond" w:cs="Garamond"/>
          <w:color w:val="000000" w:themeColor="text1"/>
        </w:rPr>
        <w:t>ty owners, and the remaining 2,000 acres are available to gradually be developed (</w:t>
      </w:r>
      <w:r w:rsidR="05158448" w:rsidRPr="5FC92AB9">
        <w:rPr>
          <w:rFonts w:ascii="Garamond" w:eastAsia="Garamond" w:hAnsi="Garamond" w:cs="Garamond"/>
          <w:color w:val="000000" w:themeColor="text1"/>
        </w:rPr>
        <w:t>SLC 2022</w:t>
      </w:r>
      <w:r w:rsidR="52424FD6" w:rsidRPr="5FC92AB9">
        <w:rPr>
          <w:rFonts w:ascii="Garamond" w:eastAsia="Garamond" w:hAnsi="Garamond" w:cs="Garamond"/>
          <w:color w:val="000000" w:themeColor="text1"/>
        </w:rPr>
        <w:t xml:space="preserve">). With this plan, the SLP aimed to </w:t>
      </w:r>
      <w:r w:rsidR="5360123F" w:rsidRPr="5FC92AB9">
        <w:rPr>
          <w:rFonts w:ascii="Garamond" w:eastAsia="Garamond" w:hAnsi="Garamond" w:cs="Garamond"/>
          <w:color w:val="000000" w:themeColor="text1"/>
        </w:rPr>
        <w:t>slow urban development and maintain biodiversity relative to the surrounding region.</w:t>
      </w:r>
    </w:p>
    <w:p w14:paraId="2C40B014" w14:textId="4B4077BE" w:rsidR="083789C9" w:rsidRDefault="083789C9" w:rsidP="77BE56D9">
      <w:pPr>
        <w:spacing w:after="0" w:line="240" w:lineRule="auto"/>
        <w:rPr>
          <w:rFonts w:ascii="Garamond" w:eastAsia="Garamond" w:hAnsi="Garamond" w:cs="Garamond"/>
          <w:color w:val="000000" w:themeColor="text1"/>
        </w:rPr>
      </w:pPr>
    </w:p>
    <w:p w14:paraId="23F0B1B2" w14:textId="0647C4B7" w:rsidR="083789C9" w:rsidRDefault="4581C01F" w:rsidP="322811C8">
      <w:pPr>
        <w:spacing w:after="0" w:line="240" w:lineRule="auto"/>
        <w:rPr>
          <w:rFonts w:ascii="Garamond" w:eastAsia="Garamond" w:hAnsi="Garamond" w:cs="Garamond"/>
          <w:color w:val="000000" w:themeColor="text1"/>
        </w:rPr>
      </w:pPr>
      <w:r w:rsidRPr="5FC92AB9">
        <w:rPr>
          <w:rFonts w:ascii="Garamond" w:eastAsia="Garamond" w:hAnsi="Garamond" w:cs="Garamond"/>
          <w:color w:val="000000" w:themeColor="text1"/>
        </w:rPr>
        <w:t>Monitoring</w:t>
      </w:r>
      <w:r w:rsidR="77DC287B" w:rsidRPr="5FC92AB9">
        <w:rPr>
          <w:rFonts w:ascii="Garamond" w:eastAsia="Garamond" w:hAnsi="Garamond" w:cs="Garamond"/>
          <w:color w:val="000000" w:themeColor="text1"/>
        </w:rPr>
        <w:t xml:space="preserve"> </w:t>
      </w:r>
      <w:r w:rsidR="2DF10A0B" w:rsidRPr="5FC92AB9">
        <w:rPr>
          <w:rFonts w:ascii="Garamond" w:eastAsia="Garamond" w:hAnsi="Garamond" w:cs="Garamond"/>
          <w:color w:val="000000" w:themeColor="text1"/>
        </w:rPr>
        <w:t>conservation models</w:t>
      </w:r>
      <w:r w:rsidR="03775A37" w:rsidRPr="5FC92AB9">
        <w:rPr>
          <w:rFonts w:ascii="Garamond" w:eastAsia="Garamond" w:hAnsi="Garamond" w:cs="Garamond"/>
          <w:color w:val="000000" w:themeColor="text1"/>
        </w:rPr>
        <w:t xml:space="preserve"> such as SLP’s</w:t>
      </w:r>
      <w:r w:rsidR="2DF10A0B" w:rsidRPr="5FC92AB9">
        <w:rPr>
          <w:rFonts w:ascii="Garamond" w:eastAsia="Garamond" w:hAnsi="Garamond" w:cs="Garamond"/>
          <w:color w:val="000000" w:themeColor="text1"/>
        </w:rPr>
        <w:t xml:space="preserve"> is imperative. Remote sensing and Geographic Information Systems (GIS) can be utilized to conduct land cover analys</w:t>
      </w:r>
      <w:r w:rsidR="7BE6662B" w:rsidRPr="5FC92AB9">
        <w:rPr>
          <w:rFonts w:ascii="Garamond" w:eastAsia="Garamond" w:hAnsi="Garamond" w:cs="Garamond"/>
          <w:color w:val="000000" w:themeColor="text1"/>
        </w:rPr>
        <w:t>e</w:t>
      </w:r>
      <w:r w:rsidR="2DF10A0B" w:rsidRPr="5FC92AB9">
        <w:rPr>
          <w:rFonts w:ascii="Garamond" w:eastAsia="Garamond" w:hAnsi="Garamond" w:cs="Garamond"/>
          <w:color w:val="000000" w:themeColor="text1"/>
        </w:rPr>
        <w:t>s that provide quantitative data on the effectiveness of conservation models</w:t>
      </w:r>
      <w:r w:rsidR="56B73032" w:rsidRPr="5FC92AB9">
        <w:rPr>
          <w:rFonts w:ascii="Garamond" w:eastAsia="Garamond" w:hAnsi="Garamond" w:cs="Garamond"/>
          <w:color w:val="000000" w:themeColor="text1"/>
        </w:rPr>
        <w:t xml:space="preserve"> (</w:t>
      </w:r>
      <w:r w:rsidR="587F0A9E" w:rsidRPr="5FC92AB9">
        <w:rPr>
          <w:rFonts w:ascii="Garamond" w:eastAsia="Garamond" w:hAnsi="Garamond" w:cs="Garamond"/>
          <w:color w:val="000000" w:themeColor="text1"/>
        </w:rPr>
        <w:t>Liu et al. 2015</w:t>
      </w:r>
      <w:r w:rsidR="56B73032" w:rsidRPr="5FC92AB9">
        <w:rPr>
          <w:rFonts w:ascii="Garamond" w:eastAsia="Garamond" w:hAnsi="Garamond" w:cs="Garamond"/>
          <w:color w:val="000000" w:themeColor="text1"/>
        </w:rPr>
        <w:t>)</w:t>
      </w:r>
      <w:r w:rsidR="2DF10A0B" w:rsidRPr="5FC92AB9">
        <w:rPr>
          <w:rFonts w:ascii="Garamond" w:eastAsia="Garamond" w:hAnsi="Garamond" w:cs="Garamond"/>
          <w:color w:val="000000" w:themeColor="text1"/>
        </w:rPr>
        <w:t xml:space="preserve">. Satellite imagery provides spatiotemporal data of </w:t>
      </w:r>
      <w:r w:rsidR="197E48F4" w:rsidRPr="5FC92AB9">
        <w:rPr>
          <w:rFonts w:ascii="Garamond" w:eastAsia="Garamond" w:hAnsi="Garamond" w:cs="Garamond"/>
          <w:color w:val="000000" w:themeColor="text1"/>
        </w:rPr>
        <w:t>the E</w:t>
      </w:r>
      <w:r w:rsidR="2DF10A0B" w:rsidRPr="5FC92AB9">
        <w:rPr>
          <w:rFonts w:ascii="Garamond" w:eastAsia="Garamond" w:hAnsi="Garamond" w:cs="Garamond"/>
          <w:color w:val="000000" w:themeColor="text1"/>
        </w:rPr>
        <w:t>arth’s surface that is essential to conduct a change detection analysis,</w:t>
      </w:r>
      <w:r w:rsidR="0F5EDB2B" w:rsidRPr="5FC92AB9">
        <w:rPr>
          <w:rFonts w:ascii="Garamond" w:eastAsia="Garamond" w:hAnsi="Garamond" w:cs="Garamond"/>
          <w:color w:val="000000" w:themeColor="text1"/>
        </w:rPr>
        <w:t xml:space="preserve"> which allows the user to observe and compare land cover change</w:t>
      </w:r>
      <w:r w:rsidR="237AAF0D" w:rsidRPr="5FC92AB9">
        <w:rPr>
          <w:rFonts w:ascii="Garamond" w:eastAsia="Garamond" w:hAnsi="Garamond" w:cs="Garamond"/>
          <w:color w:val="000000" w:themeColor="text1"/>
        </w:rPr>
        <w:t>s</w:t>
      </w:r>
      <w:r w:rsidR="0F5EDB2B" w:rsidRPr="5FC92AB9">
        <w:rPr>
          <w:rFonts w:ascii="Garamond" w:eastAsia="Garamond" w:hAnsi="Garamond" w:cs="Garamond"/>
          <w:color w:val="000000" w:themeColor="text1"/>
        </w:rPr>
        <w:t xml:space="preserve"> across a large area between </w:t>
      </w:r>
      <w:r w:rsidR="5CCD2884" w:rsidRPr="5FC92AB9">
        <w:rPr>
          <w:rFonts w:ascii="Garamond" w:eastAsia="Garamond" w:hAnsi="Garamond" w:cs="Garamond"/>
          <w:color w:val="000000" w:themeColor="text1"/>
        </w:rPr>
        <w:t xml:space="preserve">multiple </w:t>
      </w:r>
      <w:r w:rsidR="0F5EDB2B" w:rsidRPr="5FC92AB9">
        <w:rPr>
          <w:rFonts w:ascii="Garamond" w:eastAsia="Garamond" w:hAnsi="Garamond" w:cs="Garamond"/>
          <w:color w:val="000000" w:themeColor="text1"/>
        </w:rPr>
        <w:t>periods of time</w:t>
      </w:r>
      <w:r w:rsidR="2DF10A0B" w:rsidRPr="5FC92AB9">
        <w:rPr>
          <w:rFonts w:ascii="Garamond" w:eastAsia="Garamond" w:hAnsi="Garamond" w:cs="Garamond"/>
          <w:color w:val="000000" w:themeColor="text1"/>
        </w:rPr>
        <w:t xml:space="preserve"> </w:t>
      </w:r>
      <w:r w:rsidR="203CAB2B" w:rsidRPr="5FC92AB9">
        <w:rPr>
          <w:rFonts w:ascii="Garamond" w:eastAsia="Garamond" w:hAnsi="Garamond" w:cs="Garamond"/>
          <w:color w:val="000000" w:themeColor="text1"/>
        </w:rPr>
        <w:t>(Kennedy et al. 2010</w:t>
      </w:r>
      <w:r w:rsidR="211FFBAD" w:rsidRPr="5FC92AB9">
        <w:rPr>
          <w:rFonts w:ascii="Garamond" w:eastAsia="Garamond" w:hAnsi="Garamond" w:cs="Garamond"/>
          <w:color w:val="000000" w:themeColor="text1"/>
        </w:rPr>
        <w:t>; Liu et al. 2015</w:t>
      </w:r>
      <w:r w:rsidR="52444505" w:rsidRPr="5FC92AB9">
        <w:rPr>
          <w:rFonts w:ascii="Garamond" w:eastAsia="Garamond" w:hAnsi="Garamond" w:cs="Garamond"/>
          <w:color w:val="000000" w:themeColor="text1"/>
        </w:rPr>
        <w:t>; Hamad et al. 2018</w:t>
      </w:r>
      <w:r w:rsidR="203CAB2B" w:rsidRPr="5FC92AB9">
        <w:rPr>
          <w:rFonts w:ascii="Garamond" w:eastAsia="Garamond" w:hAnsi="Garamond" w:cs="Garamond"/>
          <w:color w:val="000000" w:themeColor="text1"/>
        </w:rPr>
        <w:t>)</w:t>
      </w:r>
      <w:r w:rsidR="2DF10A0B" w:rsidRPr="5FC92AB9">
        <w:rPr>
          <w:rFonts w:ascii="Garamond" w:eastAsia="Garamond" w:hAnsi="Garamond" w:cs="Garamond"/>
          <w:color w:val="000000" w:themeColor="text1"/>
        </w:rPr>
        <w:t xml:space="preserve">. </w:t>
      </w:r>
    </w:p>
    <w:p w14:paraId="75259238" w14:textId="73A159A0" w:rsidR="77BE56D9" w:rsidRDefault="77BE56D9" w:rsidP="77BE56D9">
      <w:pPr>
        <w:spacing w:after="0" w:line="240" w:lineRule="auto"/>
        <w:rPr>
          <w:rFonts w:ascii="Garamond" w:eastAsia="Garamond" w:hAnsi="Garamond" w:cs="Garamond"/>
          <w:color w:val="000000" w:themeColor="text1"/>
        </w:rPr>
      </w:pPr>
    </w:p>
    <w:p w14:paraId="4797D143" w14:textId="0719BA19" w:rsidR="083789C9" w:rsidRDefault="2DF10A0B" w:rsidP="77BE56D9">
      <w:pPr>
        <w:spacing w:after="0" w:line="240" w:lineRule="auto"/>
        <w:rPr>
          <w:rFonts w:ascii="Garamond" w:eastAsia="Garamond" w:hAnsi="Garamond" w:cs="Garamond"/>
          <w:color w:val="000000" w:themeColor="text1"/>
        </w:rPr>
      </w:pPr>
      <w:r w:rsidRPr="5FC92AB9">
        <w:rPr>
          <w:rFonts w:ascii="Garamond" w:eastAsia="Garamond" w:hAnsi="Garamond" w:cs="Garamond"/>
          <w:color w:val="000000" w:themeColor="text1"/>
        </w:rPr>
        <w:t xml:space="preserve">Landsat satellite data has been collected since 1972, and provides multi-spectral, </w:t>
      </w:r>
      <w:r w:rsidR="0EC26419" w:rsidRPr="5FC92AB9">
        <w:rPr>
          <w:rFonts w:ascii="Garamond" w:eastAsia="Garamond" w:hAnsi="Garamond" w:cs="Garamond"/>
          <w:color w:val="000000" w:themeColor="text1"/>
        </w:rPr>
        <w:t xml:space="preserve">30 m </w:t>
      </w:r>
      <w:r w:rsidRPr="5FC92AB9">
        <w:rPr>
          <w:rFonts w:ascii="Garamond" w:eastAsia="Garamond" w:hAnsi="Garamond" w:cs="Garamond"/>
          <w:color w:val="000000" w:themeColor="text1"/>
        </w:rPr>
        <w:t xml:space="preserve">resolution imagery of the </w:t>
      </w:r>
      <w:r w:rsidR="56F305BE" w:rsidRPr="5FC92AB9">
        <w:rPr>
          <w:rFonts w:ascii="Garamond" w:eastAsia="Garamond" w:hAnsi="Garamond" w:cs="Garamond"/>
          <w:color w:val="000000" w:themeColor="text1"/>
        </w:rPr>
        <w:t>E</w:t>
      </w:r>
      <w:r w:rsidRPr="5FC92AB9">
        <w:rPr>
          <w:rFonts w:ascii="Garamond" w:eastAsia="Garamond" w:hAnsi="Garamond" w:cs="Garamond"/>
          <w:color w:val="000000" w:themeColor="text1"/>
        </w:rPr>
        <w:t xml:space="preserve">arth’s surface. Due to its </w:t>
      </w:r>
      <w:r w:rsidR="5FB6BB71" w:rsidRPr="5FC92AB9">
        <w:rPr>
          <w:rFonts w:ascii="Garamond" w:eastAsia="Garamond" w:hAnsi="Garamond" w:cs="Garamond"/>
          <w:color w:val="000000" w:themeColor="text1"/>
        </w:rPr>
        <w:t xml:space="preserve">relatively </w:t>
      </w:r>
      <w:r w:rsidRPr="5FC92AB9">
        <w:rPr>
          <w:rFonts w:ascii="Garamond" w:eastAsia="Garamond" w:hAnsi="Garamond" w:cs="Garamond"/>
          <w:color w:val="000000" w:themeColor="text1"/>
        </w:rPr>
        <w:t xml:space="preserve">fine </w:t>
      </w:r>
      <w:r w:rsidR="57FEC792" w:rsidRPr="5FC92AB9">
        <w:rPr>
          <w:rFonts w:ascii="Garamond" w:eastAsia="Garamond" w:hAnsi="Garamond" w:cs="Garamond"/>
          <w:color w:val="000000" w:themeColor="text1"/>
        </w:rPr>
        <w:t xml:space="preserve">spatial </w:t>
      </w:r>
      <w:r w:rsidRPr="5FC92AB9">
        <w:rPr>
          <w:rFonts w:ascii="Garamond" w:eastAsia="Garamond" w:hAnsi="Garamond" w:cs="Garamond"/>
          <w:color w:val="000000" w:themeColor="text1"/>
        </w:rPr>
        <w:t xml:space="preserve">resolution and long-term image archive, Landsat imagery </w:t>
      </w:r>
      <w:r w:rsidRPr="5FC92AB9">
        <w:rPr>
          <w:rFonts w:ascii="Garamond" w:eastAsia="Garamond" w:hAnsi="Garamond" w:cs="Garamond"/>
          <w:color w:val="000000" w:themeColor="text1"/>
        </w:rPr>
        <w:lastRenderedPageBreak/>
        <w:t>is commonly employed</w:t>
      </w:r>
      <w:r w:rsidR="544A3FE9" w:rsidRPr="5FC92AB9">
        <w:rPr>
          <w:rFonts w:ascii="Garamond" w:eastAsia="Garamond" w:hAnsi="Garamond" w:cs="Garamond"/>
          <w:color w:val="000000" w:themeColor="text1"/>
        </w:rPr>
        <w:t xml:space="preserve"> for change detection analyses (</w:t>
      </w:r>
      <w:r w:rsidR="2EB58B8F" w:rsidRPr="5FC92AB9">
        <w:rPr>
          <w:rFonts w:ascii="Garamond" w:eastAsia="Garamond" w:hAnsi="Garamond" w:cs="Garamond"/>
          <w:color w:val="000000" w:themeColor="text1"/>
        </w:rPr>
        <w:t>USGS 2022</w:t>
      </w:r>
      <w:r w:rsidR="3B5EB509" w:rsidRPr="5FC92AB9">
        <w:rPr>
          <w:rFonts w:ascii="Garamond" w:eastAsia="Garamond" w:hAnsi="Garamond" w:cs="Garamond"/>
          <w:color w:val="000000" w:themeColor="text1"/>
        </w:rPr>
        <w:t>a</w:t>
      </w:r>
      <w:r w:rsidR="544A3FE9" w:rsidRPr="5FC92AB9">
        <w:rPr>
          <w:rFonts w:ascii="Garamond" w:eastAsia="Garamond" w:hAnsi="Garamond" w:cs="Garamond"/>
          <w:color w:val="000000" w:themeColor="text1"/>
        </w:rPr>
        <w:t>)</w:t>
      </w:r>
      <w:r w:rsidRPr="5FC92AB9">
        <w:rPr>
          <w:rFonts w:ascii="Garamond" w:eastAsia="Garamond" w:hAnsi="Garamond" w:cs="Garamond"/>
          <w:color w:val="000000" w:themeColor="text1"/>
        </w:rPr>
        <w:t xml:space="preserve">. </w:t>
      </w:r>
      <w:r w:rsidR="26F6EAB7" w:rsidRPr="5FC92AB9">
        <w:rPr>
          <w:rFonts w:ascii="Garamond" w:eastAsia="Garamond" w:hAnsi="Garamond" w:cs="Garamond"/>
          <w:color w:val="000000" w:themeColor="text1"/>
        </w:rPr>
        <w:t xml:space="preserve">The National Agriculture Imagery Program (NAIP) has produced remote imagery since 2004 at a very high </w:t>
      </w:r>
      <w:r w:rsidR="43678E26" w:rsidRPr="5FC92AB9">
        <w:rPr>
          <w:rFonts w:ascii="Garamond" w:eastAsia="Garamond" w:hAnsi="Garamond" w:cs="Garamond"/>
          <w:color w:val="000000" w:themeColor="text1"/>
        </w:rPr>
        <w:t xml:space="preserve">spatial </w:t>
      </w:r>
      <w:r w:rsidR="26F6EAB7" w:rsidRPr="5FC92AB9">
        <w:rPr>
          <w:rFonts w:ascii="Garamond" w:eastAsia="Garamond" w:hAnsi="Garamond" w:cs="Garamond"/>
          <w:color w:val="000000" w:themeColor="text1"/>
        </w:rPr>
        <w:t>resolution, but</w:t>
      </w:r>
      <w:r w:rsidR="506B3705" w:rsidRPr="5FC92AB9">
        <w:rPr>
          <w:rFonts w:ascii="Garamond" w:eastAsia="Garamond" w:hAnsi="Garamond" w:cs="Garamond"/>
          <w:color w:val="000000" w:themeColor="text1"/>
        </w:rPr>
        <w:t xml:space="preserve"> </w:t>
      </w:r>
      <w:r w:rsidR="26F6EAB7" w:rsidRPr="5FC92AB9">
        <w:rPr>
          <w:rFonts w:ascii="Garamond" w:eastAsia="Garamond" w:hAnsi="Garamond" w:cs="Garamond"/>
          <w:color w:val="000000" w:themeColor="text1"/>
        </w:rPr>
        <w:t>lower temporal resolution (</w:t>
      </w:r>
      <w:r w:rsidR="79EF8A8B" w:rsidRPr="5FC92AB9">
        <w:rPr>
          <w:rFonts w:ascii="Garamond" w:eastAsia="Garamond" w:hAnsi="Garamond" w:cs="Garamond"/>
          <w:color w:val="000000" w:themeColor="text1"/>
        </w:rPr>
        <w:t>Nagel &amp; Yuan 2016</w:t>
      </w:r>
      <w:r w:rsidR="26F6EAB7" w:rsidRPr="5FC92AB9">
        <w:rPr>
          <w:rFonts w:ascii="Garamond" w:eastAsia="Garamond" w:hAnsi="Garamond" w:cs="Garamond"/>
          <w:color w:val="000000" w:themeColor="text1"/>
        </w:rPr>
        <w:t>). Utiliz</w:t>
      </w:r>
      <w:r w:rsidR="577B765A" w:rsidRPr="5FC92AB9">
        <w:rPr>
          <w:rFonts w:ascii="Garamond" w:eastAsia="Garamond" w:hAnsi="Garamond" w:cs="Garamond"/>
          <w:color w:val="000000" w:themeColor="text1"/>
        </w:rPr>
        <w:t xml:space="preserve">ing these imagery sources in conjunction can allow for nuanced </w:t>
      </w:r>
      <w:r w:rsidR="349BCC7D" w:rsidRPr="5FC92AB9">
        <w:rPr>
          <w:rFonts w:ascii="Garamond" w:eastAsia="Garamond" w:hAnsi="Garamond" w:cs="Garamond"/>
          <w:color w:val="000000" w:themeColor="text1"/>
        </w:rPr>
        <w:t xml:space="preserve">land cover change </w:t>
      </w:r>
      <w:r w:rsidR="577B765A" w:rsidRPr="5FC92AB9">
        <w:rPr>
          <w:rFonts w:ascii="Garamond" w:eastAsia="Garamond" w:hAnsi="Garamond" w:cs="Garamond"/>
          <w:color w:val="000000" w:themeColor="text1"/>
        </w:rPr>
        <w:t>results (</w:t>
      </w:r>
      <w:r w:rsidR="1249BACA" w:rsidRPr="5FC92AB9">
        <w:rPr>
          <w:rFonts w:ascii="Garamond" w:eastAsia="Garamond" w:hAnsi="Garamond" w:cs="Garamond"/>
          <w:color w:val="000000" w:themeColor="text1"/>
        </w:rPr>
        <w:t>Nagel &amp; Yuan 2016</w:t>
      </w:r>
      <w:r w:rsidR="577B765A" w:rsidRPr="5FC92AB9">
        <w:rPr>
          <w:rFonts w:ascii="Garamond" w:eastAsia="Garamond" w:hAnsi="Garamond" w:cs="Garamond"/>
          <w:color w:val="000000" w:themeColor="text1"/>
        </w:rPr>
        <w:t>).</w:t>
      </w:r>
    </w:p>
    <w:p w14:paraId="6AAF0FA5" w14:textId="20557C83" w:rsidR="77BE56D9" w:rsidRDefault="77BE56D9" w:rsidP="77BE56D9">
      <w:pPr>
        <w:spacing w:after="0" w:line="240" w:lineRule="auto"/>
        <w:rPr>
          <w:rFonts w:ascii="Garamond" w:eastAsia="Garamond" w:hAnsi="Garamond" w:cs="Garamond"/>
          <w:color w:val="000000" w:themeColor="text1"/>
        </w:rPr>
      </w:pPr>
    </w:p>
    <w:p w14:paraId="1518E8D6" w14:textId="1A3DA6F7" w:rsidR="2EB1BF81" w:rsidRDefault="07CFD5BA" w:rsidP="5FC92AB9">
      <w:pPr>
        <w:spacing w:after="0" w:line="240" w:lineRule="auto"/>
        <w:rPr>
          <w:rFonts w:ascii="Garamond" w:hAnsi="Garamond"/>
        </w:rPr>
      </w:pPr>
      <w:r w:rsidRPr="5FC92AB9">
        <w:rPr>
          <w:rFonts w:ascii="Garamond" w:hAnsi="Garamond"/>
        </w:rPr>
        <w:t xml:space="preserve">The </w:t>
      </w:r>
      <w:r w:rsidR="623355BE" w:rsidRPr="5FC92AB9">
        <w:rPr>
          <w:rFonts w:ascii="Garamond" w:hAnsi="Garamond"/>
        </w:rPr>
        <w:t>r</w:t>
      </w:r>
      <w:r w:rsidR="2E734159" w:rsidRPr="5FC92AB9">
        <w:rPr>
          <w:rFonts w:ascii="Garamond" w:hAnsi="Garamond"/>
        </w:rPr>
        <w:t>andom forest modeling method</w:t>
      </w:r>
      <w:r w:rsidR="087E443D" w:rsidRPr="5FC92AB9">
        <w:rPr>
          <w:rFonts w:ascii="Garamond" w:hAnsi="Garamond"/>
        </w:rPr>
        <w:t xml:space="preserve"> </w:t>
      </w:r>
      <w:r w:rsidR="2E734159" w:rsidRPr="5FC92AB9">
        <w:rPr>
          <w:rFonts w:ascii="Garamond" w:hAnsi="Garamond"/>
        </w:rPr>
        <w:t xml:space="preserve">uses decision trees to </w:t>
      </w:r>
      <w:r w:rsidR="24B36105" w:rsidRPr="5FC92AB9">
        <w:rPr>
          <w:rFonts w:ascii="Garamond" w:hAnsi="Garamond"/>
        </w:rPr>
        <w:t xml:space="preserve">accurately </w:t>
      </w:r>
      <w:r w:rsidR="2E734159" w:rsidRPr="5FC92AB9">
        <w:rPr>
          <w:rFonts w:ascii="Garamond" w:hAnsi="Garamond"/>
        </w:rPr>
        <w:t xml:space="preserve">predict </w:t>
      </w:r>
      <w:r w:rsidR="5DACA091" w:rsidRPr="5FC92AB9">
        <w:rPr>
          <w:rFonts w:ascii="Garamond" w:hAnsi="Garamond"/>
        </w:rPr>
        <w:t>and</w:t>
      </w:r>
      <w:r w:rsidR="57295024" w:rsidRPr="5FC92AB9">
        <w:rPr>
          <w:rFonts w:ascii="Garamond" w:hAnsi="Garamond"/>
        </w:rPr>
        <w:t xml:space="preserve"> class</w:t>
      </w:r>
      <w:r w:rsidR="26CD9A90" w:rsidRPr="5FC92AB9">
        <w:rPr>
          <w:rFonts w:ascii="Garamond" w:hAnsi="Garamond"/>
        </w:rPr>
        <w:t>i</w:t>
      </w:r>
      <w:r w:rsidR="57295024" w:rsidRPr="5FC92AB9">
        <w:rPr>
          <w:rFonts w:ascii="Garamond" w:hAnsi="Garamond"/>
        </w:rPr>
        <w:t>f</w:t>
      </w:r>
      <w:r w:rsidR="7753D378" w:rsidRPr="5FC92AB9">
        <w:rPr>
          <w:rFonts w:ascii="Garamond" w:hAnsi="Garamond"/>
        </w:rPr>
        <w:t>y</w:t>
      </w:r>
      <w:r w:rsidR="2E734159" w:rsidRPr="5FC92AB9">
        <w:rPr>
          <w:rFonts w:ascii="Garamond" w:hAnsi="Garamond"/>
        </w:rPr>
        <w:t xml:space="preserve"> land cover from satellite imagery (</w:t>
      </w:r>
      <w:proofErr w:type="spellStart"/>
      <w:r w:rsidR="2AFE9141" w:rsidRPr="5FC92AB9">
        <w:rPr>
          <w:rFonts w:ascii="Garamond" w:hAnsi="Garamond"/>
        </w:rPr>
        <w:t>Breiman</w:t>
      </w:r>
      <w:proofErr w:type="spellEnd"/>
      <w:r w:rsidR="2AFE9141" w:rsidRPr="5FC92AB9">
        <w:rPr>
          <w:rFonts w:ascii="Garamond" w:hAnsi="Garamond"/>
        </w:rPr>
        <w:t xml:space="preserve"> 2001; </w:t>
      </w:r>
      <w:proofErr w:type="spellStart"/>
      <w:r w:rsidR="2B39E0DF" w:rsidRPr="5FC92AB9">
        <w:rPr>
          <w:rFonts w:ascii="Garamond" w:hAnsi="Garamond"/>
        </w:rPr>
        <w:t>Gislason</w:t>
      </w:r>
      <w:proofErr w:type="spellEnd"/>
      <w:r w:rsidR="2B39E0DF" w:rsidRPr="5FC92AB9">
        <w:rPr>
          <w:rFonts w:ascii="Garamond" w:hAnsi="Garamond"/>
        </w:rPr>
        <w:t xml:space="preserve"> et al. 2006; </w:t>
      </w:r>
      <w:r w:rsidR="2E734159" w:rsidRPr="5FC92AB9">
        <w:rPr>
          <w:rFonts w:ascii="Garamond" w:hAnsi="Garamond"/>
        </w:rPr>
        <w:t xml:space="preserve">Hayes et al. 2014; Rodriguez-Galiano et al. 2011). Given existing land cover datasets, the IDRISI </w:t>
      </w:r>
      <w:proofErr w:type="spellStart"/>
      <w:r w:rsidR="2E734159" w:rsidRPr="5FC92AB9">
        <w:rPr>
          <w:rFonts w:ascii="Garamond" w:hAnsi="Garamond"/>
        </w:rPr>
        <w:t>TerrSet</w:t>
      </w:r>
      <w:proofErr w:type="spellEnd"/>
      <w:r w:rsidR="2E734159" w:rsidRPr="5FC92AB9">
        <w:rPr>
          <w:rFonts w:ascii="Garamond" w:hAnsi="Garamond"/>
        </w:rPr>
        <w:t xml:space="preserve"> Land Change Modeler (LCM) is a useful tool to assess changes and transitions across a study period. The LCM utilizes Markov matrices to assess land cover change and </w:t>
      </w:r>
      <w:r w:rsidR="7B8CCD8F" w:rsidRPr="5FC92AB9">
        <w:rPr>
          <w:rFonts w:ascii="Garamond" w:hAnsi="Garamond"/>
        </w:rPr>
        <w:t>effectively</w:t>
      </w:r>
      <w:r w:rsidR="2E734159" w:rsidRPr="5FC92AB9">
        <w:rPr>
          <w:rFonts w:ascii="Garamond" w:hAnsi="Garamond"/>
        </w:rPr>
        <w:t xml:space="preserve"> measure</w:t>
      </w:r>
      <w:r w:rsidR="4838CC66" w:rsidRPr="5FC92AB9">
        <w:rPr>
          <w:rFonts w:ascii="Garamond" w:hAnsi="Garamond"/>
        </w:rPr>
        <w:t>s</w:t>
      </w:r>
      <w:r w:rsidR="2E734159" w:rsidRPr="5FC92AB9">
        <w:rPr>
          <w:rFonts w:ascii="Garamond" w:hAnsi="Garamond"/>
        </w:rPr>
        <w:t xml:space="preserve"> urban development and forest cover trends over time (Hamad et al. 2018; Camacho Olmedo et al. 2015; Liu et al. 2015). </w:t>
      </w:r>
    </w:p>
    <w:p w14:paraId="2C426EF7" w14:textId="3F7249A7" w:rsidR="77BE56D9" w:rsidRDefault="77BE56D9" w:rsidP="77BE56D9">
      <w:pPr>
        <w:spacing w:after="0" w:line="240" w:lineRule="auto"/>
        <w:rPr>
          <w:rFonts w:ascii="Garamond" w:eastAsia="Garamond" w:hAnsi="Garamond" w:cs="Garamond"/>
          <w:color w:val="000000" w:themeColor="text1"/>
        </w:rPr>
      </w:pPr>
    </w:p>
    <w:p w14:paraId="3660FD36" w14:textId="75BAE1F1" w:rsidR="002C7D87" w:rsidRDefault="53599368" w:rsidP="00A62EEF">
      <w:pPr>
        <w:spacing w:after="0" w:line="240" w:lineRule="auto"/>
        <w:rPr>
          <w:rFonts w:ascii="Garamond" w:eastAsia="Garamond" w:hAnsi="Garamond" w:cs="Garamond"/>
          <w:color w:val="000000" w:themeColor="text1"/>
        </w:rPr>
      </w:pPr>
      <w:r w:rsidRPr="5FC92AB9">
        <w:rPr>
          <w:rFonts w:ascii="Garamond" w:eastAsia="Garamond" w:hAnsi="Garamond" w:cs="Garamond"/>
          <w:color w:val="000000" w:themeColor="text1"/>
        </w:rPr>
        <w:t>Our study aimed</w:t>
      </w:r>
      <w:r w:rsidR="2DF10A0B" w:rsidRPr="5FC92AB9">
        <w:rPr>
          <w:rFonts w:ascii="Garamond" w:eastAsia="Garamond" w:hAnsi="Garamond" w:cs="Garamond"/>
          <w:color w:val="000000" w:themeColor="text1"/>
        </w:rPr>
        <w:t xml:space="preserve"> to analyze land cover changes </w:t>
      </w:r>
      <w:r w:rsidR="49E00290" w:rsidRPr="5FC92AB9">
        <w:rPr>
          <w:rFonts w:ascii="Garamond" w:eastAsia="Garamond" w:hAnsi="Garamond" w:cs="Garamond"/>
          <w:color w:val="000000" w:themeColor="text1"/>
        </w:rPr>
        <w:t xml:space="preserve">on </w:t>
      </w:r>
      <w:r w:rsidR="2DF10A0B" w:rsidRPr="5FC92AB9">
        <w:rPr>
          <w:rFonts w:ascii="Garamond" w:eastAsia="Garamond" w:hAnsi="Garamond" w:cs="Garamond"/>
          <w:color w:val="000000" w:themeColor="text1"/>
        </w:rPr>
        <w:t>the Santa Lucia Preserve and</w:t>
      </w:r>
      <w:r w:rsidR="035D6C27" w:rsidRPr="5FC92AB9">
        <w:rPr>
          <w:rFonts w:ascii="Garamond" w:eastAsia="Garamond" w:hAnsi="Garamond" w:cs="Garamond"/>
          <w:color w:val="000000" w:themeColor="text1"/>
        </w:rPr>
        <w:t xml:space="preserve"> </w:t>
      </w:r>
      <w:r w:rsidR="11A1B992" w:rsidRPr="5FC92AB9">
        <w:rPr>
          <w:rFonts w:ascii="Garamond" w:eastAsia="Garamond" w:hAnsi="Garamond" w:cs="Garamond"/>
          <w:color w:val="000000" w:themeColor="text1"/>
        </w:rPr>
        <w:t xml:space="preserve">in </w:t>
      </w:r>
      <w:r w:rsidR="035D6C27" w:rsidRPr="5FC92AB9">
        <w:rPr>
          <w:rFonts w:ascii="Garamond" w:eastAsia="Garamond" w:hAnsi="Garamond" w:cs="Garamond"/>
          <w:color w:val="000000" w:themeColor="text1"/>
        </w:rPr>
        <w:t>the</w:t>
      </w:r>
      <w:r w:rsidR="2DF10A0B" w:rsidRPr="5FC92AB9">
        <w:rPr>
          <w:rFonts w:ascii="Garamond" w:eastAsia="Garamond" w:hAnsi="Garamond" w:cs="Garamond"/>
          <w:color w:val="000000" w:themeColor="text1"/>
        </w:rPr>
        <w:t xml:space="preserve"> broader Carmel Valley region in the Central Coast of California </w:t>
      </w:r>
      <w:r w:rsidR="2A3B47F5" w:rsidRPr="5FC92AB9">
        <w:rPr>
          <w:rFonts w:ascii="Garamond" w:eastAsia="Garamond" w:hAnsi="Garamond" w:cs="Garamond"/>
          <w:color w:val="000000" w:themeColor="text1"/>
        </w:rPr>
        <w:t xml:space="preserve">(Figure 1) </w:t>
      </w:r>
      <w:r w:rsidR="2DF10A0B" w:rsidRPr="5FC92AB9">
        <w:rPr>
          <w:rFonts w:ascii="Garamond" w:eastAsia="Garamond" w:hAnsi="Garamond" w:cs="Garamond"/>
          <w:color w:val="000000" w:themeColor="text1"/>
        </w:rPr>
        <w:t xml:space="preserve">from 1991 to 2019 using Landsat </w:t>
      </w:r>
      <w:r w:rsidR="01A51995" w:rsidRPr="5FC92AB9">
        <w:rPr>
          <w:rFonts w:ascii="Garamond" w:eastAsia="Garamond" w:hAnsi="Garamond" w:cs="Garamond"/>
          <w:color w:val="000000" w:themeColor="text1"/>
        </w:rPr>
        <w:t>5 T</w:t>
      </w:r>
      <w:r w:rsidR="40529917" w:rsidRPr="5FC92AB9">
        <w:rPr>
          <w:rFonts w:ascii="Garamond" w:eastAsia="Garamond" w:hAnsi="Garamond" w:cs="Garamond"/>
          <w:color w:val="000000" w:themeColor="text1"/>
        </w:rPr>
        <w:t>hematic Mapper (T</w:t>
      </w:r>
      <w:r w:rsidR="01A51995" w:rsidRPr="5FC92AB9">
        <w:rPr>
          <w:rFonts w:ascii="Garamond" w:eastAsia="Garamond" w:hAnsi="Garamond" w:cs="Garamond"/>
          <w:color w:val="000000" w:themeColor="text1"/>
        </w:rPr>
        <w:t>M</w:t>
      </w:r>
      <w:r w:rsidR="1C2042B4" w:rsidRPr="5FC92AB9">
        <w:rPr>
          <w:rFonts w:ascii="Garamond" w:eastAsia="Garamond" w:hAnsi="Garamond" w:cs="Garamond"/>
          <w:color w:val="000000" w:themeColor="text1"/>
        </w:rPr>
        <w:t>)</w:t>
      </w:r>
      <w:r w:rsidR="01A51995" w:rsidRPr="5FC92AB9">
        <w:rPr>
          <w:rFonts w:ascii="Garamond" w:eastAsia="Garamond" w:hAnsi="Garamond" w:cs="Garamond"/>
          <w:color w:val="000000" w:themeColor="text1"/>
        </w:rPr>
        <w:t xml:space="preserve"> and Landsat 8</w:t>
      </w:r>
      <w:r w:rsidR="480B0D90" w:rsidRPr="5FC92AB9">
        <w:rPr>
          <w:rFonts w:ascii="Garamond" w:eastAsia="Garamond" w:hAnsi="Garamond" w:cs="Garamond"/>
          <w:color w:val="000000" w:themeColor="text1"/>
        </w:rPr>
        <w:t xml:space="preserve"> Operational land Imager</w:t>
      </w:r>
      <w:r w:rsidR="01A51995" w:rsidRPr="5FC92AB9">
        <w:rPr>
          <w:rFonts w:ascii="Garamond" w:eastAsia="Garamond" w:hAnsi="Garamond" w:cs="Garamond"/>
          <w:color w:val="000000" w:themeColor="text1"/>
        </w:rPr>
        <w:t xml:space="preserve"> </w:t>
      </w:r>
      <w:r w:rsidR="09D46432" w:rsidRPr="5FC92AB9">
        <w:rPr>
          <w:rFonts w:ascii="Garamond" w:eastAsia="Garamond" w:hAnsi="Garamond" w:cs="Garamond"/>
          <w:color w:val="000000" w:themeColor="text1"/>
        </w:rPr>
        <w:t>(</w:t>
      </w:r>
      <w:r w:rsidR="01A51995" w:rsidRPr="5FC92AB9">
        <w:rPr>
          <w:rFonts w:ascii="Garamond" w:eastAsia="Garamond" w:hAnsi="Garamond" w:cs="Garamond"/>
          <w:color w:val="000000" w:themeColor="text1"/>
        </w:rPr>
        <w:t>OLI</w:t>
      </w:r>
      <w:r w:rsidR="71AA21F7" w:rsidRPr="5FC92AB9">
        <w:rPr>
          <w:rFonts w:ascii="Garamond" w:eastAsia="Garamond" w:hAnsi="Garamond" w:cs="Garamond"/>
          <w:color w:val="000000" w:themeColor="text1"/>
        </w:rPr>
        <w:t>)</w:t>
      </w:r>
      <w:r w:rsidR="01A51995" w:rsidRPr="5FC92AB9">
        <w:rPr>
          <w:rFonts w:ascii="Garamond" w:eastAsia="Garamond" w:hAnsi="Garamond" w:cs="Garamond"/>
          <w:color w:val="000000" w:themeColor="text1"/>
        </w:rPr>
        <w:t xml:space="preserve"> </w:t>
      </w:r>
      <w:r w:rsidR="2DF10A0B" w:rsidRPr="5FC92AB9">
        <w:rPr>
          <w:rFonts w:ascii="Garamond" w:eastAsia="Garamond" w:hAnsi="Garamond" w:cs="Garamond"/>
          <w:color w:val="000000" w:themeColor="text1"/>
        </w:rPr>
        <w:t>imagery</w:t>
      </w:r>
      <w:r w:rsidR="7AD690E5" w:rsidRPr="5FC92AB9">
        <w:rPr>
          <w:rFonts w:ascii="Garamond" w:eastAsia="Garamond" w:hAnsi="Garamond" w:cs="Garamond"/>
          <w:color w:val="000000" w:themeColor="text1"/>
        </w:rPr>
        <w:t>, a</w:t>
      </w:r>
      <w:r w:rsidR="6B14E1C8" w:rsidRPr="5FC92AB9">
        <w:rPr>
          <w:rFonts w:ascii="Garamond" w:eastAsia="Garamond" w:hAnsi="Garamond" w:cs="Garamond"/>
          <w:color w:val="000000" w:themeColor="text1"/>
        </w:rPr>
        <w:t>nd</w:t>
      </w:r>
      <w:r w:rsidR="2DF10A0B" w:rsidRPr="5FC92AB9">
        <w:rPr>
          <w:rFonts w:ascii="Garamond" w:eastAsia="Garamond" w:hAnsi="Garamond" w:cs="Garamond"/>
          <w:color w:val="000000" w:themeColor="text1"/>
        </w:rPr>
        <w:t xml:space="preserve"> ancillary data.</w:t>
      </w:r>
      <w:r w:rsidR="752675B6" w:rsidRPr="5FC92AB9">
        <w:rPr>
          <w:rFonts w:ascii="Garamond" w:eastAsia="Garamond" w:hAnsi="Garamond" w:cs="Garamond"/>
          <w:color w:val="000000" w:themeColor="text1"/>
        </w:rPr>
        <w:t xml:space="preserve"> </w:t>
      </w:r>
      <w:r w:rsidR="2DF10A0B" w:rsidRPr="5FC92AB9">
        <w:rPr>
          <w:rFonts w:ascii="Garamond" w:eastAsia="Garamond" w:hAnsi="Garamond" w:cs="Garamond"/>
          <w:color w:val="000000" w:themeColor="text1"/>
        </w:rPr>
        <w:t xml:space="preserve">This study will </w:t>
      </w:r>
      <w:r w:rsidR="54E4062F" w:rsidRPr="5FC92AB9">
        <w:rPr>
          <w:rFonts w:ascii="Garamond" w:eastAsia="Garamond" w:hAnsi="Garamond" w:cs="Garamond"/>
          <w:color w:val="000000" w:themeColor="text1"/>
        </w:rPr>
        <w:t xml:space="preserve">help assess </w:t>
      </w:r>
      <w:r w:rsidR="2DF10A0B" w:rsidRPr="5FC92AB9">
        <w:rPr>
          <w:rFonts w:ascii="Garamond" w:eastAsia="Garamond" w:hAnsi="Garamond" w:cs="Garamond"/>
          <w:color w:val="000000" w:themeColor="text1"/>
        </w:rPr>
        <w:t>the effectiveness of the Santa Lucia Conservancy</w:t>
      </w:r>
      <w:r w:rsidR="044C17AE" w:rsidRPr="5FC92AB9">
        <w:rPr>
          <w:rFonts w:ascii="Garamond" w:eastAsia="Garamond" w:hAnsi="Garamond" w:cs="Garamond"/>
          <w:color w:val="000000" w:themeColor="text1"/>
        </w:rPr>
        <w:t>’s</w:t>
      </w:r>
      <w:r w:rsidR="2DF10A0B" w:rsidRPr="5FC92AB9">
        <w:rPr>
          <w:rFonts w:ascii="Garamond" w:eastAsia="Garamond" w:hAnsi="Garamond" w:cs="Garamond"/>
          <w:color w:val="000000" w:themeColor="text1"/>
        </w:rPr>
        <w:t xml:space="preserve"> (SLC) management plan to reduce urban spread and forest cover loss within the </w:t>
      </w:r>
      <w:r w:rsidR="0882FB77" w:rsidRPr="5FC92AB9">
        <w:rPr>
          <w:rFonts w:ascii="Garamond" w:eastAsia="Garamond" w:hAnsi="Garamond" w:cs="Garamond"/>
          <w:color w:val="000000" w:themeColor="text1"/>
        </w:rPr>
        <w:t>SLP</w:t>
      </w:r>
      <w:r w:rsidR="2DF10A0B" w:rsidRPr="5FC92AB9">
        <w:rPr>
          <w:rFonts w:ascii="Garamond" w:eastAsia="Garamond" w:hAnsi="Garamond" w:cs="Garamond"/>
          <w:color w:val="000000" w:themeColor="text1"/>
        </w:rPr>
        <w:t xml:space="preserve"> </w:t>
      </w:r>
      <w:r w:rsidR="2DDE1277" w:rsidRPr="5FC92AB9">
        <w:rPr>
          <w:rFonts w:ascii="Garamond" w:eastAsia="Garamond" w:hAnsi="Garamond" w:cs="Garamond"/>
          <w:color w:val="000000" w:themeColor="text1"/>
        </w:rPr>
        <w:t>over</w:t>
      </w:r>
      <w:r w:rsidR="2DF10A0B" w:rsidRPr="5FC92AB9">
        <w:rPr>
          <w:rFonts w:ascii="Garamond" w:eastAsia="Garamond" w:hAnsi="Garamond" w:cs="Garamond"/>
          <w:color w:val="000000" w:themeColor="text1"/>
        </w:rPr>
        <w:t xml:space="preserve"> time</w:t>
      </w:r>
      <w:r w:rsidR="1141119C" w:rsidRPr="5FC92AB9">
        <w:rPr>
          <w:rFonts w:ascii="Garamond" w:eastAsia="Garamond" w:hAnsi="Garamond" w:cs="Garamond"/>
          <w:color w:val="000000" w:themeColor="text1"/>
        </w:rPr>
        <w:t xml:space="preserve"> and its </w:t>
      </w:r>
      <w:r w:rsidR="105DDB2E" w:rsidRPr="5FC92AB9">
        <w:rPr>
          <w:rFonts w:ascii="Garamond" w:eastAsia="Garamond" w:hAnsi="Garamond" w:cs="Garamond"/>
          <w:color w:val="000000" w:themeColor="text1"/>
        </w:rPr>
        <w:t xml:space="preserve">role </w:t>
      </w:r>
      <w:r w:rsidR="1E922EE0" w:rsidRPr="5FC92AB9">
        <w:rPr>
          <w:rFonts w:ascii="Garamond" w:eastAsia="Garamond" w:hAnsi="Garamond" w:cs="Garamond"/>
          <w:color w:val="000000" w:themeColor="text1"/>
        </w:rPr>
        <w:t>as a conservation model.</w:t>
      </w:r>
    </w:p>
    <w:p w14:paraId="1D7AD3CA" w14:textId="77777777" w:rsidR="00DB173E" w:rsidRDefault="00DB173E" w:rsidP="00A62EEF">
      <w:pPr>
        <w:spacing w:after="0" w:line="240" w:lineRule="auto"/>
        <w:rPr>
          <w:rFonts w:ascii="Garamond" w:eastAsia="Garamond" w:hAnsi="Garamond" w:cs="Garamond"/>
          <w:color w:val="000000" w:themeColor="text1"/>
        </w:rPr>
      </w:pPr>
    </w:p>
    <w:p w14:paraId="05B11764" w14:textId="13235C47" w:rsidR="15BF9210" w:rsidRDefault="197A6555" w:rsidP="322811C8">
      <w:pPr>
        <w:spacing w:after="0" w:line="240" w:lineRule="auto"/>
        <w:jc w:val="center"/>
      </w:pPr>
      <w:r>
        <w:rPr>
          <w:noProof/>
        </w:rPr>
        <w:drawing>
          <wp:inline distT="0" distB="0" distL="0" distR="0" wp14:anchorId="0E8270FD" wp14:editId="46CD5A74">
            <wp:extent cx="4572000" cy="4572000"/>
            <wp:effectExtent l="0" t="0" r="0" b="0"/>
            <wp:docPr id="1259313369" name="Picture 125931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1E766888" w14:textId="0234CEA5" w:rsidR="15BF9210" w:rsidRDefault="23FA342D" w:rsidP="5FC92AB9">
      <w:pPr>
        <w:spacing w:after="0" w:line="240" w:lineRule="auto"/>
        <w:jc w:val="center"/>
        <w:rPr>
          <w:rFonts w:ascii="Garamond" w:hAnsi="Garamond"/>
        </w:rPr>
      </w:pPr>
      <w:r w:rsidRPr="5FC92AB9">
        <w:rPr>
          <w:rFonts w:ascii="Garamond" w:hAnsi="Garamond"/>
          <w:i/>
          <w:iCs/>
        </w:rPr>
        <w:t>Figure 1</w:t>
      </w:r>
      <w:r w:rsidRPr="5FC92AB9">
        <w:rPr>
          <w:rFonts w:ascii="Garamond" w:hAnsi="Garamond"/>
        </w:rPr>
        <w:t xml:space="preserve">. </w:t>
      </w:r>
      <w:r w:rsidR="7C432440" w:rsidRPr="5FC92AB9">
        <w:rPr>
          <w:rFonts w:ascii="Garamond" w:hAnsi="Garamond"/>
        </w:rPr>
        <w:t xml:space="preserve">This study area map shows the </w:t>
      </w:r>
      <w:r w:rsidRPr="5FC92AB9">
        <w:rPr>
          <w:rFonts w:ascii="Garamond" w:hAnsi="Garamond"/>
        </w:rPr>
        <w:t>Santa Lucia Preserve</w:t>
      </w:r>
      <w:r w:rsidR="02235ED2" w:rsidRPr="5FC92AB9">
        <w:rPr>
          <w:rFonts w:ascii="Garamond" w:hAnsi="Garamond"/>
        </w:rPr>
        <w:t xml:space="preserve"> </w:t>
      </w:r>
      <w:r w:rsidR="672CECAC" w:rsidRPr="5FC92AB9">
        <w:rPr>
          <w:rFonts w:ascii="Garamond" w:hAnsi="Garamond"/>
        </w:rPr>
        <w:t xml:space="preserve">(SLP) </w:t>
      </w:r>
      <w:r w:rsidR="02235ED2" w:rsidRPr="5FC92AB9">
        <w:rPr>
          <w:rFonts w:ascii="Garamond" w:hAnsi="Garamond"/>
        </w:rPr>
        <w:t xml:space="preserve">and surrounding Carmel Valley. The SLP </w:t>
      </w:r>
      <w:r w:rsidR="20E7DB73" w:rsidRPr="5FC92AB9">
        <w:rPr>
          <w:rFonts w:ascii="Garamond" w:hAnsi="Garamond"/>
        </w:rPr>
        <w:t xml:space="preserve">is </w:t>
      </w:r>
      <w:r w:rsidR="551383EB" w:rsidRPr="5FC92AB9">
        <w:rPr>
          <w:rFonts w:ascii="Garamond" w:hAnsi="Garamond"/>
        </w:rPr>
        <w:t>outlined in white</w:t>
      </w:r>
      <w:r w:rsidR="08850D37" w:rsidRPr="5FC92AB9">
        <w:rPr>
          <w:rFonts w:ascii="Garamond" w:hAnsi="Garamond"/>
        </w:rPr>
        <w:t xml:space="preserve">, neighbors in red, public lands in purple, and </w:t>
      </w:r>
      <w:r w:rsidR="551383EB" w:rsidRPr="5FC92AB9">
        <w:rPr>
          <w:rFonts w:ascii="Garamond" w:hAnsi="Garamond"/>
        </w:rPr>
        <w:t>the broader study area is outlined in yellow</w:t>
      </w:r>
      <w:r w:rsidRPr="5FC92AB9">
        <w:rPr>
          <w:rFonts w:ascii="Garamond" w:hAnsi="Garamond"/>
        </w:rPr>
        <w:t xml:space="preserve">. </w:t>
      </w:r>
      <w:r w:rsidR="00DB173E">
        <w:rPr>
          <w:rFonts w:ascii="Garamond" w:hAnsi="Garamond"/>
        </w:rPr>
        <w:t>Map</w:t>
      </w:r>
      <w:r w:rsidR="00DB173E" w:rsidRPr="5FC92AB9">
        <w:rPr>
          <w:rFonts w:ascii="Garamond" w:hAnsi="Garamond"/>
        </w:rPr>
        <w:t xml:space="preserve"> </w:t>
      </w:r>
      <w:r w:rsidR="6ACD6057" w:rsidRPr="5FC92AB9">
        <w:rPr>
          <w:rFonts w:ascii="Garamond" w:hAnsi="Garamond"/>
        </w:rPr>
        <w:t>layer credits: Earthstar Geographics, Esri, HERE, Garmin, FAO, NOAA, USGS, EPA.</w:t>
      </w:r>
    </w:p>
    <w:p w14:paraId="2DE6A585" w14:textId="1E672D2F" w:rsidR="00C15E9C" w:rsidRDefault="00C15E9C" w:rsidP="0066138C">
      <w:pPr>
        <w:spacing w:after="0" w:line="240" w:lineRule="auto"/>
        <w:rPr>
          <w:rFonts w:ascii="Garamond" w:hAnsi="Garamond"/>
          <w:bCs/>
        </w:rPr>
      </w:pPr>
    </w:p>
    <w:p w14:paraId="773D33B8" w14:textId="77777777" w:rsidR="00FD7DA0" w:rsidRPr="0066138C" w:rsidRDefault="00FD7DA0" w:rsidP="0066138C">
      <w:pPr>
        <w:spacing w:after="0" w:line="240" w:lineRule="auto"/>
        <w:rPr>
          <w:rFonts w:ascii="Garamond" w:hAnsi="Garamond"/>
          <w:bCs/>
        </w:rPr>
      </w:pPr>
    </w:p>
    <w:p w14:paraId="7C9D709B" w14:textId="6CA547F6" w:rsidR="00C15E9C" w:rsidRPr="0066138C" w:rsidRDefault="4D28AC71" w:rsidP="41062980">
      <w:pPr>
        <w:spacing w:after="0" w:line="240" w:lineRule="auto"/>
        <w:rPr>
          <w:rFonts w:ascii="Garamond" w:hAnsi="Garamond"/>
          <w:b/>
          <w:bCs/>
          <w:i/>
          <w:iCs/>
        </w:rPr>
      </w:pPr>
      <w:r w:rsidRPr="41062980">
        <w:rPr>
          <w:rFonts w:ascii="Garamond" w:hAnsi="Garamond"/>
          <w:b/>
          <w:bCs/>
          <w:i/>
          <w:iCs/>
        </w:rPr>
        <w:lastRenderedPageBreak/>
        <w:t xml:space="preserve">2.2 </w:t>
      </w:r>
      <w:r w:rsidR="00C15E9C" w:rsidRPr="41062980">
        <w:rPr>
          <w:rFonts w:ascii="Garamond" w:hAnsi="Garamond"/>
          <w:b/>
          <w:bCs/>
          <w:i/>
          <w:iCs/>
        </w:rPr>
        <w:t xml:space="preserve">Project </w:t>
      </w:r>
      <w:r w:rsidR="00B468A3" w:rsidRPr="41062980">
        <w:rPr>
          <w:rFonts w:ascii="Garamond" w:hAnsi="Garamond"/>
          <w:b/>
          <w:bCs/>
          <w:i/>
          <w:iCs/>
        </w:rPr>
        <w:t>Partners &amp; Objectives</w:t>
      </w:r>
    </w:p>
    <w:p w14:paraId="1045DF97" w14:textId="7D724479" w:rsidR="4E189788" w:rsidRDefault="0B9CDCA9" w:rsidP="322811C8">
      <w:pPr>
        <w:spacing w:after="0" w:line="240" w:lineRule="auto"/>
        <w:rPr>
          <w:rFonts w:ascii="Garamond" w:eastAsia="Garamond" w:hAnsi="Garamond" w:cs="Garamond"/>
        </w:rPr>
      </w:pPr>
      <w:r w:rsidRPr="5FC92AB9">
        <w:rPr>
          <w:rFonts w:ascii="Garamond" w:eastAsia="Garamond" w:hAnsi="Garamond" w:cs="Garamond"/>
        </w:rPr>
        <w:t>W</w:t>
      </w:r>
      <w:r w:rsidR="066019B0" w:rsidRPr="5FC92AB9">
        <w:rPr>
          <w:rFonts w:ascii="Garamond" w:eastAsia="Garamond" w:hAnsi="Garamond" w:cs="Garamond"/>
        </w:rPr>
        <w:t xml:space="preserve">e </w:t>
      </w:r>
      <w:r w:rsidR="605BCBD5" w:rsidRPr="5FC92AB9">
        <w:rPr>
          <w:rFonts w:ascii="Garamond" w:eastAsia="Garamond" w:hAnsi="Garamond" w:cs="Garamond"/>
        </w:rPr>
        <w:t xml:space="preserve">partnered with the </w:t>
      </w:r>
      <w:r w:rsidR="066019B0" w:rsidRPr="5FC92AB9">
        <w:rPr>
          <w:rFonts w:ascii="Garamond" w:eastAsia="Garamond" w:hAnsi="Garamond" w:cs="Garamond"/>
        </w:rPr>
        <w:t>Santa Lucia Conservancy</w:t>
      </w:r>
      <w:r w:rsidR="7DEC9DEF" w:rsidRPr="5FC92AB9">
        <w:rPr>
          <w:rFonts w:ascii="Garamond" w:eastAsia="Garamond" w:hAnsi="Garamond" w:cs="Garamond"/>
        </w:rPr>
        <w:t xml:space="preserve"> (SLC)</w:t>
      </w:r>
      <w:r w:rsidR="066019B0" w:rsidRPr="5FC92AB9">
        <w:rPr>
          <w:rFonts w:ascii="Garamond" w:eastAsia="Garamond" w:hAnsi="Garamond" w:cs="Garamond"/>
        </w:rPr>
        <w:t xml:space="preserve">, </w:t>
      </w:r>
      <w:r w:rsidR="2BFBE3DC" w:rsidRPr="5FC92AB9">
        <w:rPr>
          <w:rFonts w:ascii="Garamond" w:eastAsia="Garamond" w:hAnsi="Garamond" w:cs="Garamond"/>
        </w:rPr>
        <w:t>an</w:t>
      </w:r>
      <w:r w:rsidR="066019B0" w:rsidRPr="5FC92AB9">
        <w:rPr>
          <w:rFonts w:ascii="Garamond" w:eastAsia="Garamond" w:hAnsi="Garamond" w:cs="Garamond"/>
        </w:rPr>
        <w:t xml:space="preserve"> organization that manages the Santa Lucia Preserve in </w:t>
      </w:r>
      <w:r w:rsidR="5406FC01" w:rsidRPr="5FC92AB9">
        <w:rPr>
          <w:rFonts w:ascii="Garamond" w:eastAsia="Garamond" w:hAnsi="Garamond" w:cs="Garamond"/>
        </w:rPr>
        <w:t xml:space="preserve">the </w:t>
      </w:r>
      <w:r w:rsidR="066019B0" w:rsidRPr="5FC92AB9">
        <w:rPr>
          <w:rFonts w:ascii="Garamond" w:eastAsia="Garamond" w:hAnsi="Garamond" w:cs="Garamond"/>
        </w:rPr>
        <w:t>Ca</w:t>
      </w:r>
      <w:r w:rsidR="63B0CCD3" w:rsidRPr="5FC92AB9">
        <w:rPr>
          <w:rFonts w:ascii="Garamond" w:eastAsia="Garamond" w:hAnsi="Garamond" w:cs="Garamond"/>
        </w:rPr>
        <w:t>rmel Valley</w:t>
      </w:r>
      <w:r w:rsidR="288CD2C3" w:rsidRPr="5FC92AB9">
        <w:rPr>
          <w:rFonts w:ascii="Garamond" w:eastAsia="Garamond" w:hAnsi="Garamond" w:cs="Garamond"/>
        </w:rPr>
        <w:t xml:space="preserve"> of </w:t>
      </w:r>
      <w:r w:rsidR="5359C40B" w:rsidRPr="5FC92AB9">
        <w:rPr>
          <w:rFonts w:ascii="Garamond" w:eastAsia="Garamond" w:hAnsi="Garamond" w:cs="Garamond"/>
        </w:rPr>
        <w:t>C</w:t>
      </w:r>
      <w:r w:rsidR="2E43C2A9" w:rsidRPr="5FC92AB9">
        <w:rPr>
          <w:rFonts w:ascii="Garamond" w:eastAsia="Garamond" w:hAnsi="Garamond" w:cs="Garamond"/>
        </w:rPr>
        <w:t xml:space="preserve">entral </w:t>
      </w:r>
      <w:r w:rsidR="288CD2C3" w:rsidRPr="5FC92AB9">
        <w:rPr>
          <w:rFonts w:ascii="Garamond" w:eastAsia="Garamond" w:hAnsi="Garamond" w:cs="Garamond"/>
        </w:rPr>
        <w:t xml:space="preserve">California. The </w:t>
      </w:r>
      <w:r w:rsidR="17D92F5F" w:rsidRPr="5FC92AB9">
        <w:rPr>
          <w:rFonts w:ascii="Garamond" w:eastAsia="Garamond" w:hAnsi="Garamond" w:cs="Garamond"/>
        </w:rPr>
        <w:t xml:space="preserve">SLC is seeking </w:t>
      </w:r>
      <w:r w:rsidR="4F0C4213" w:rsidRPr="5FC92AB9">
        <w:rPr>
          <w:rFonts w:ascii="Garamond" w:eastAsia="Garamond" w:hAnsi="Garamond" w:cs="Garamond"/>
        </w:rPr>
        <w:t>to evaluate</w:t>
      </w:r>
      <w:r w:rsidR="17D92F5F" w:rsidRPr="5FC92AB9">
        <w:rPr>
          <w:rFonts w:ascii="Garamond" w:eastAsia="Garamond" w:hAnsi="Garamond" w:cs="Garamond"/>
        </w:rPr>
        <w:t xml:space="preserve"> their conservation model by </w:t>
      </w:r>
      <w:r w:rsidR="00C67F42">
        <w:rPr>
          <w:rFonts w:ascii="Garamond" w:eastAsia="Garamond" w:hAnsi="Garamond" w:cs="Garamond"/>
        </w:rPr>
        <w:t>investigat</w:t>
      </w:r>
      <w:r w:rsidR="00C67F42" w:rsidRPr="5FC92AB9">
        <w:rPr>
          <w:rFonts w:ascii="Garamond" w:eastAsia="Garamond" w:hAnsi="Garamond" w:cs="Garamond"/>
        </w:rPr>
        <w:t xml:space="preserve">ing </w:t>
      </w:r>
      <w:r w:rsidR="17D92F5F" w:rsidRPr="5FC92AB9">
        <w:rPr>
          <w:rFonts w:ascii="Garamond" w:eastAsia="Garamond" w:hAnsi="Garamond" w:cs="Garamond"/>
        </w:rPr>
        <w:t xml:space="preserve">changes in </w:t>
      </w:r>
      <w:r w:rsidR="5A76986F" w:rsidRPr="5FC92AB9">
        <w:rPr>
          <w:rFonts w:ascii="Garamond" w:eastAsia="Garamond" w:hAnsi="Garamond" w:cs="Garamond"/>
        </w:rPr>
        <w:t xml:space="preserve">land </w:t>
      </w:r>
      <w:r w:rsidR="17D92F5F" w:rsidRPr="5FC92AB9">
        <w:rPr>
          <w:rFonts w:ascii="Garamond" w:eastAsia="Garamond" w:hAnsi="Garamond" w:cs="Garamond"/>
        </w:rPr>
        <w:t xml:space="preserve">cover over the last thirty years on the </w:t>
      </w:r>
      <w:r w:rsidR="041C6877" w:rsidRPr="5FC92AB9">
        <w:rPr>
          <w:rFonts w:ascii="Garamond" w:eastAsia="Garamond" w:hAnsi="Garamond" w:cs="Garamond"/>
        </w:rPr>
        <w:t xml:space="preserve">Santa Lucia </w:t>
      </w:r>
      <w:r w:rsidR="5914EE1C" w:rsidRPr="5FC92AB9">
        <w:rPr>
          <w:rFonts w:ascii="Garamond" w:eastAsia="Garamond" w:hAnsi="Garamond" w:cs="Garamond"/>
        </w:rPr>
        <w:t>P</w:t>
      </w:r>
      <w:r w:rsidR="17D92F5F" w:rsidRPr="5FC92AB9">
        <w:rPr>
          <w:rFonts w:ascii="Garamond" w:eastAsia="Garamond" w:hAnsi="Garamond" w:cs="Garamond"/>
        </w:rPr>
        <w:t>reserve compared with surrounding properties</w:t>
      </w:r>
      <w:r w:rsidR="486FE0D3" w:rsidRPr="5FC92AB9">
        <w:rPr>
          <w:rFonts w:ascii="Garamond" w:eastAsia="Garamond" w:hAnsi="Garamond" w:cs="Garamond"/>
        </w:rPr>
        <w:t>.</w:t>
      </w:r>
      <w:r w:rsidR="1D184221" w:rsidRPr="5FC92AB9">
        <w:rPr>
          <w:rFonts w:ascii="Garamond" w:eastAsia="Garamond" w:hAnsi="Garamond" w:cs="Garamond"/>
        </w:rPr>
        <w:t xml:space="preserve"> The </w:t>
      </w:r>
      <w:r w:rsidR="5C1C74D8" w:rsidRPr="5FC92AB9">
        <w:rPr>
          <w:rFonts w:ascii="Garamond" w:eastAsia="Garamond" w:hAnsi="Garamond" w:cs="Garamond"/>
        </w:rPr>
        <w:t xml:space="preserve">SLC </w:t>
      </w:r>
      <w:r w:rsidR="1D184221" w:rsidRPr="5FC92AB9">
        <w:rPr>
          <w:rFonts w:ascii="Garamond" w:eastAsia="Garamond" w:hAnsi="Garamond" w:cs="Garamond"/>
        </w:rPr>
        <w:t xml:space="preserve">will use the </w:t>
      </w:r>
      <w:r w:rsidR="74A1D9A8" w:rsidRPr="5FC92AB9">
        <w:rPr>
          <w:rFonts w:ascii="Garamond" w:eastAsia="Garamond" w:hAnsi="Garamond" w:cs="Garamond"/>
        </w:rPr>
        <w:t xml:space="preserve">project </w:t>
      </w:r>
      <w:r w:rsidR="1D184221" w:rsidRPr="5FC92AB9">
        <w:rPr>
          <w:rFonts w:ascii="Garamond" w:eastAsia="Garamond" w:hAnsi="Garamond" w:cs="Garamond"/>
        </w:rPr>
        <w:t>results to determine the effects of their management approaches</w:t>
      </w:r>
      <w:r w:rsidR="62D851DB" w:rsidRPr="5FC92AB9">
        <w:rPr>
          <w:rFonts w:ascii="Garamond" w:eastAsia="Garamond" w:hAnsi="Garamond" w:cs="Garamond"/>
        </w:rPr>
        <w:t xml:space="preserve"> such as </w:t>
      </w:r>
      <w:r w:rsidR="7F6639B9" w:rsidRPr="5FC92AB9">
        <w:rPr>
          <w:rFonts w:ascii="Garamond" w:eastAsia="Garamond" w:hAnsi="Garamond" w:cs="Garamond"/>
        </w:rPr>
        <w:t xml:space="preserve">limiting development, maximizing conserved core habitat, </w:t>
      </w:r>
      <w:r w:rsidR="62D851DB" w:rsidRPr="5FC92AB9">
        <w:rPr>
          <w:rFonts w:ascii="Garamond" w:eastAsia="Garamond" w:hAnsi="Garamond" w:cs="Garamond"/>
        </w:rPr>
        <w:t>invasive vegetation thinning</w:t>
      </w:r>
      <w:r w:rsidR="2A6973E1" w:rsidRPr="5FC92AB9">
        <w:rPr>
          <w:rFonts w:ascii="Garamond" w:eastAsia="Garamond" w:hAnsi="Garamond" w:cs="Garamond"/>
        </w:rPr>
        <w:t>, and</w:t>
      </w:r>
      <w:r w:rsidR="62D851DB" w:rsidRPr="5FC92AB9">
        <w:rPr>
          <w:rFonts w:ascii="Garamond" w:eastAsia="Garamond" w:hAnsi="Garamond" w:cs="Garamond"/>
        </w:rPr>
        <w:t xml:space="preserve"> prescribed fire,</w:t>
      </w:r>
      <w:r w:rsidR="1D184221" w:rsidRPr="5FC92AB9">
        <w:rPr>
          <w:rFonts w:ascii="Garamond" w:eastAsia="Garamond" w:hAnsi="Garamond" w:cs="Garamond"/>
        </w:rPr>
        <w:t xml:space="preserve"> and to aid in the </w:t>
      </w:r>
      <w:r w:rsidR="00796D44">
        <w:rPr>
          <w:rFonts w:ascii="Garamond" w:eastAsia="Garamond" w:hAnsi="Garamond" w:cs="Garamond"/>
        </w:rPr>
        <w:t>allocation</w:t>
      </w:r>
      <w:r w:rsidR="00796D44" w:rsidRPr="5FC92AB9">
        <w:rPr>
          <w:rFonts w:ascii="Garamond" w:eastAsia="Garamond" w:hAnsi="Garamond" w:cs="Garamond"/>
        </w:rPr>
        <w:t xml:space="preserve"> </w:t>
      </w:r>
      <w:r w:rsidR="1D184221" w:rsidRPr="5FC92AB9">
        <w:rPr>
          <w:rFonts w:ascii="Garamond" w:eastAsia="Garamond" w:hAnsi="Garamond" w:cs="Garamond"/>
        </w:rPr>
        <w:t xml:space="preserve">of the organization's resources </w:t>
      </w:r>
      <w:r w:rsidR="15897BAF" w:rsidRPr="5FC92AB9">
        <w:rPr>
          <w:rFonts w:ascii="Garamond" w:eastAsia="Garamond" w:hAnsi="Garamond" w:cs="Garamond"/>
        </w:rPr>
        <w:t>g</w:t>
      </w:r>
      <w:r w:rsidR="1D184221" w:rsidRPr="5FC92AB9">
        <w:rPr>
          <w:rFonts w:ascii="Garamond" w:eastAsia="Garamond" w:hAnsi="Garamond" w:cs="Garamond"/>
        </w:rPr>
        <w:t>oing forward.</w:t>
      </w:r>
      <w:r w:rsidR="3F2A2569" w:rsidRPr="5FC92AB9">
        <w:rPr>
          <w:rFonts w:ascii="Garamond" w:eastAsia="Garamond" w:hAnsi="Garamond" w:cs="Garamond"/>
        </w:rPr>
        <w:t xml:space="preserve"> While the </w:t>
      </w:r>
      <w:r w:rsidR="5B5D5BAB" w:rsidRPr="5FC92AB9">
        <w:rPr>
          <w:rFonts w:ascii="Garamond" w:eastAsia="Garamond" w:hAnsi="Garamond" w:cs="Garamond"/>
        </w:rPr>
        <w:t xml:space="preserve">SLC currently </w:t>
      </w:r>
      <w:r w:rsidR="3F2A2569" w:rsidRPr="5FC92AB9">
        <w:rPr>
          <w:rFonts w:ascii="Garamond" w:eastAsia="Garamond" w:hAnsi="Garamond" w:cs="Garamond"/>
        </w:rPr>
        <w:t xml:space="preserve">uses spatial data, they lack the capacity to implement Earth </w:t>
      </w:r>
      <w:r w:rsidR="3E011105" w:rsidRPr="5FC92AB9">
        <w:rPr>
          <w:rFonts w:ascii="Garamond" w:eastAsia="Garamond" w:hAnsi="Garamond" w:cs="Garamond"/>
        </w:rPr>
        <w:t>observations</w:t>
      </w:r>
      <w:r w:rsidR="3F2A2569" w:rsidRPr="5FC92AB9">
        <w:rPr>
          <w:rFonts w:ascii="Garamond" w:eastAsia="Garamond" w:hAnsi="Garamond" w:cs="Garamond"/>
        </w:rPr>
        <w:t>, and the project will allow</w:t>
      </w:r>
      <w:r w:rsidR="10A19850" w:rsidRPr="5FC92AB9">
        <w:rPr>
          <w:rFonts w:ascii="Garamond" w:eastAsia="Garamond" w:hAnsi="Garamond" w:cs="Garamond"/>
        </w:rPr>
        <w:t xml:space="preserve"> the SLC to understand</w:t>
      </w:r>
      <w:r w:rsidR="00B46FF0">
        <w:rPr>
          <w:rFonts w:ascii="Garamond" w:eastAsia="Garamond" w:hAnsi="Garamond" w:cs="Garamond"/>
        </w:rPr>
        <w:t xml:space="preserve"> the impacts of</w:t>
      </w:r>
      <w:r w:rsidR="10A19850" w:rsidRPr="5FC92AB9">
        <w:rPr>
          <w:rFonts w:ascii="Garamond" w:eastAsia="Garamond" w:hAnsi="Garamond" w:cs="Garamond"/>
        </w:rPr>
        <w:t xml:space="preserve"> their preservation in the context of the greater area. </w:t>
      </w:r>
      <w:r w:rsidR="16069689" w:rsidRPr="5FC92AB9">
        <w:rPr>
          <w:rFonts w:ascii="Garamond" w:eastAsia="Garamond" w:hAnsi="Garamond" w:cs="Garamond"/>
        </w:rPr>
        <w:t xml:space="preserve">The </w:t>
      </w:r>
      <w:r w:rsidR="51363496" w:rsidRPr="5FC92AB9">
        <w:rPr>
          <w:rFonts w:ascii="Garamond" w:eastAsia="Garamond" w:hAnsi="Garamond" w:cs="Garamond"/>
        </w:rPr>
        <w:t>primary objective</w:t>
      </w:r>
      <w:r w:rsidR="16069689" w:rsidRPr="5FC92AB9">
        <w:rPr>
          <w:rFonts w:ascii="Garamond" w:eastAsia="Garamond" w:hAnsi="Garamond" w:cs="Garamond"/>
        </w:rPr>
        <w:t xml:space="preserve"> of the proje</w:t>
      </w:r>
      <w:r w:rsidR="1C307F7A" w:rsidRPr="5FC92AB9">
        <w:rPr>
          <w:rFonts w:ascii="Garamond" w:eastAsia="Garamond" w:hAnsi="Garamond" w:cs="Garamond"/>
        </w:rPr>
        <w:t>c</w:t>
      </w:r>
      <w:r w:rsidR="16069689" w:rsidRPr="5FC92AB9">
        <w:rPr>
          <w:rFonts w:ascii="Garamond" w:eastAsia="Garamond" w:hAnsi="Garamond" w:cs="Garamond"/>
        </w:rPr>
        <w:t>t w</w:t>
      </w:r>
      <w:r w:rsidR="09536C82" w:rsidRPr="5FC92AB9">
        <w:rPr>
          <w:rFonts w:ascii="Garamond" w:eastAsia="Garamond" w:hAnsi="Garamond" w:cs="Garamond"/>
        </w:rPr>
        <w:t>as</w:t>
      </w:r>
      <w:r w:rsidR="16069689" w:rsidRPr="5FC92AB9">
        <w:rPr>
          <w:rFonts w:ascii="Garamond" w:eastAsia="Garamond" w:hAnsi="Garamond" w:cs="Garamond"/>
        </w:rPr>
        <w:t xml:space="preserve"> to model </w:t>
      </w:r>
      <w:r w:rsidR="2C9195A9" w:rsidRPr="5FC92AB9">
        <w:rPr>
          <w:rFonts w:ascii="Garamond" w:eastAsia="Garamond" w:hAnsi="Garamond" w:cs="Garamond"/>
        </w:rPr>
        <w:t xml:space="preserve">land </w:t>
      </w:r>
      <w:r w:rsidR="16069689" w:rsidRPr="5FC92AB9">
        <w:rPr>
          <w:rFonts w:ascii="Garamond" w:eastAsia="Garamond" w:hAnsi="Garamond" w:cs="Garamond"/>
        </w:rPr>
        <w:t>cover changes in the Carmel Valley</w:t>
      </w:r>
      <w:r w:rsidR="37CD8BE0" w:rsidRPr="5FC92AB9">
        <w:rPr>
          <w:rFonts w:ascii="Garamond" w:eastAsia="Garamond" w:hAnsi="Garamond" w:cs="Garamond"/>
        </w:rPr>
        <w:t xml:space="preserve"> from the 1990s to </w:t>
      </w:r>
      <w:r w:rsidR="3152E25C" w:rsidRPr="5FC92AB9">
        <w:rPr>
          <w:rFonts w:ascii="Garamond" w:eastAsia="Garamond" w:hAnsi="Garamond" w:cs="Garamond"/>
        </w:rPr>
        <w:t>the present</w:t>
      </w:r>
      <w:r w:rsidR="37CD8BE0" w:rsidRPr="5FC92AB9">
        <w:rPr>
          <w:rFonts w:ascii="Garamond" w:eastAsia="Garamond" w:hAnsi="Garamond" w:cs="Garamond"/>
        </w:rPr>
        <w:t xml:space="preserve"> day.</w:t>
      </w:r>
      <w:r w:rsidR="3C6E30E7" w:rsidRPr="5FC92AB9">
        <w:rPr>
          <w:rFonts w:ascii="Garamond" w:eastAsia="Garamond" w:hAnsi="Garamond" w:cs="Garamond"/>
        </w:rPr>
        <w:t xml:space="preserve"> </w:t>
      </w:r>
      <w:r w:rsidR="114E5622" w:rsidRPr="5FC92AB9">
        <w:rPr>
          <w:rFonts w:ascii="Garamond" w:eastAsia="Garamond" w:hAnsi="Garamond" w:cs="Garamond"/>
        </w:rPr>
        <w:t xml:space="preserve"> </w:t>
      </w:r>
    </w:p>
    <w:p w14:paraId="1E6FDF6A" w14:textId="4B657782" w:rsidR="0066138C" w:rsidRPr="0066138C" w:rsidRDefault="0066138C" w:rsidP="62575B24">
      <w:pPr>
        <w:spacing w:after="0" w:line="240" w:lineRule="auto"/>
        <w:rPr>
          <w:rFonts w:ascii="Garamond" w:eastAsia="Garamond" w:hAnsi="Garamond" w:cs="Garamond"/>
        </w:rPr>
      </w:pPr>
    </w:p>
    <w:p w14:paraId="4EAB8422" w14:textId="0513B259" w:rsidR="00E41324" w:rsidRPr="0066138C" w:rsidRDefault="00A43059" w:rsidP="0066138C">
      <w:pPr>
        <w:pStyle w:val="Heading1"/>
        <w:spacing w:before="0" w:line="240" w:lineRule="auto"/>
        <w:rPr>
          <w:rFonts w:ascii="Garamond" w:hAnsi="Garamond"/>
        </w:rPr>
      </w:pPr>
      <w:bookmarkStart w:id="1" w:name="_Toc334198726"/>
      <w:r w:rsidRPr="322811C8">
        <w:rPr>
          <w:rFonts w:ascii="Garamond" w:hAnsi="Garamond"/>
        </w:rPr>
        <w:t>3</w:t>
      </w:r>
      <w:r w:rsidR="008B7071" w:rsidRPr="322811C8">
        <w:rPr>
          <w:rFonts w:ascii="Garamond" w:hAnsi="Garamond"/>
        </w:rPr>
        <w:t xml:space="preserve">. </w:t>
      </w:r>
      <w:r w:rsidR="00E41324" w:rsidRPr="322811C8">
        <w:rPr>
          <w:rFonts w:ascii="Garamond" w:hAnsi="Garamond"/>
        </w:rPr>
        <w:t>Methodology</w:t>
      </w:r>
      <w:bookmarkEnd w:id="1"/>
    </w:p>
    <w:p w14:paraId="6B9E638C" w14:textId="6409155E" w:rsidR="00A43059" w:rsidRPr="0066138C" w:rsidRDefault="00A43059" w:rsidP="322811C8">
      <w:pPr>
        <w:spacing w:after="0" w:line="240" w:lineRule="auto"/>
        <w:rPr>
          <w:rFonts w:ascii="Garamond" w:hAnsi="Garamond" w:cs="Arial"/>
          <w:b/>
          <w:bCs/>
          <w:i/>
          <w:iCs/>
        </w:rPr>
      </w:pPr>
      <w:r w:rsidRPr="322811C8">
        <w:rPr>
          <w:rFonts w:ascii="Garamond" w:hAnsi="Garamond" w:cs="Arial"/>
          <w:b/>
          <w:bCs/>
          <w:i/>
          <w:iCs/>
        </w:rPr>
        <w:t xml:space="preserve">3.1 </w:t>
      </w:r>
      <w:r w:rsidRPr="322811C8">
        <w:rPr>
          <w:rFonts w:ascii="Garamond" w:hAnsi="Garamond"/>
          <w:b/>
          <w:bCs/>
          <w:i/>
          <w:iCs/>
        </w:rPr>
        <w:t>Data Acquisition</w:t>
      </w:r>
    </w:p>
    <w:p w14:paraId="7BA71115" w14:textId="7D8DAF53" w:rsidR="1C1C0A83" w:rsidRDefault="7133395B" w:rsidP="322811C8">
      <w:pPr>
        <w:spacing w:after="0" w:line="240" w:lineRule="auto"/>
        <w:rPr>
          <w:rFonts w:ascii="Garamond" w:eastAsia="Garamond" w:hAnsi="Garamond" w:cs="Garamond"/>
        </w:rPr>
      </w:pPr>
      <w:r w:rsidRPr="5FC92AB9">
        <w:rPr>
          <w:rFonts w:ascii="Garamond" w:eastAsia="Garamond" w:hAnsi="Garamond" w:cs="Garamond"/>
        </w:rPr>
        <w:t>O</w:t>
      </w:r>
      <w:r w:rsidR="5BBF44EA" w:rsidRPr="5FC92AB9">
        <w:rPr>
          <w:rFonts w:ascii="Garamond" w:eastAsia="Garamond" w:hAnsi="Garamond" w:cs="Garamond"/>
        </w:rPr>
        <w:t>ur primary data source for this project</w:t>
      </w:r>
      <w:r w:rsidR="3529376B" w:rsidRPr="5FC92AB9">
        <w:rPr>
          <w:rFonts w:ascii="Garamond" w:eastAsia="Garamond" w:hAnsi="Garamond" w:cs="Garamond"/>
        </w:rPr>
        <w:t xml:space="preserve"> was Landsat imagery</w:t>
      </w:r>
      <w:r w:rsidR="5BBF44EA" w:rsidRPr="5FC92AB9">
        <w:rPr>
          <w:rFonts w:ascii="Garamond" w:eastAsia="Garamond" w:hAnsi="Garamond" w:cs="Garamond"/>
        </w:rPr>
        <w:t>, as it provided the requisite temporal</w:t>
      </w:r>
      <w:r w:rsidR="2D88CD68" w:rsidRPr="5FC92AB9">
        <w:rPr>
          <w:rFonts w:ascii="Garamond" w:eastAsia="Garamond" w:hAnsi="Garamond" w:cs="Garamond"/>
        </w:rPr>
        <w:t xml:space="preserve"> (30 m) </w:t>
      </w:r>
      <w:r w:rsidR="5BBF44EA" w:rsidRPr="5FC92AB9">
        <w:rPr>
          <w:rFonts w:ascii="Garamond" w:eastAsia="Garamond" w:hAnsi="Garamond" w:cs="Garamond"/>
        </w:rPr>
        <w:t xml:space="preserve">and spatial </w:t>
      </w:r>
      <w:r w:rsidR="1C6A77DE" w:rsidRPr="5FC92AB9">
        <w:rPr>
          <w:rFonts w:ascii="Garamond" w:eastAsia="Garamond" w:hAnsi="Garamond" w:cs="Garamond"/>
        </w:rPr>
        <w:t xml:space="preserve">(16 day) </w:t>
      </w:r>
      <w:r w:rsidR="5BBF44EA" w:rsidRPr="5FC92AB9">
        <w:rPr>
          <w:rFonts w:ascii="Garamond" w:eastAsia="Garamond" w:hAnsi="Garamond" w:cs="Garamond"/>
        </w:rPr>
        <w:t>resolution for the study</w:t>
      </w:r>
      <w:r w:rsidR="7F9A4FCD" w:rsidRPr="5FC92AB9">
        <w:rPr>
          <w:rFonts w:ascii="Garamond" w:eastAsia="Garamond" w:hAnsi="Garamond" w:cs="Garamond"/>
        </w:rPr>
        <w:t xml:space="preserve"> (Table 1</w:t>
      </w:r>
      <w:r w:rsidR="7967E23C" w:rsidRPr="5FC92AB9">
        <w:rPr>
          <w:rFonts w:ascii="Garamond" w:eastAsia="Garamond" w:hAnsi="Garamond" w:cs="Garamond"/>
        </w:rPr>
        <w:t>; USGS 2018a; USGS 2018b</w:t>
      </w:r>
      <w:r w:rsidR="7F9A4FCD" w:rsidRPr="5FC92AB9">
        <w:rPr>
          <w:rFonts w:ascii="Garamond" w:eastAsia="Garamond" w:hAnsi="Garamond" w:cs="Garamond"/>
        </w:rPr>
        <w:t>)</w:t>
      </w:r>
      <w:r w:rsidR="5BBF44EA" w:rsidRPr="5FC92AB9">
        <w:rPr>
          <w:rFonts w:ascii="Garamond" w:eastAsia="Garamond" w:hAnsi="Garamond" w:cs="Garamond"/>
        </w:rPr>
        <w:t>. We accessed and processed the data with Google Earth Engine</w:t>
      </w:r>
      <w:r w:rsidR="4F85ECCC" w:rsidRPr="5FC92AB9">
        <w:rPr>
          <w:rFonts w:ascii="Garamond" w:eastAsia="Garamond" w:hAnsi="Garamond" w:cs="Garamond"/>
        </w:rPr>
        <w:t xml:space="preserve"> (GEE)</w:t>
      </w:r>
      <w:r w:rsidR="5BBF44EA" w:rsidRPr="5FC92AB9">
        <w:rPr>
          <w:rFonts w:ascii="Garamond" w:eastAsia="Garamond" w:hAnsi="Garamond" w:cs="Garamond"/>
        </w:rPr>
        <w:t xml:space="preserve"> JavaScript API. We also analyzed National Agriculture Imagery Program (NAIP) data, </w:t>
      </w:r>
      <w:r w:rsidR="155DFCDE" w:rsidRPr="5FC92AB9">
        <w:rPr>
          <w:rFonts w:ascii="Garamond" w:eastAsia="Garamond" w:hAnsi="Garamond" w:cs="Garamond"/>
        </w:rPr>
        <w:t xml:space="preserve">which has a </w:t>
      </w:r>
      <w:r w:rsidR="4AE54610" w:rsidRPr="5FC92AB9">
        <w:rPr>
          <w:rFonts w:ascii="Garamond" w:eastAsia="Garamond" w:hAnsi="Garamond" w:cs="Garamond"/>
        </w:rPr>
        <w:t>one</w:t>
      </w:r>
      <w:r w:rsidR="33D3436D" w:rsidRPr="5FC92AB9">
        <w:rPr>
          <w:rFonts w:ascii="Garamond" w:eastAsia="Garamond" w:hAnsi="Garamond" w:cs="Garamond"/>
        </w:rPr>
        <w:t>-</w:t>
      </w:r>
      <w:r w:rsidR="4AE54610" w:rsidRPr="5FC92AB9">
        <w:rPr>
          <w:rFonts w:ascii="Garamond" w:eastAsia="Garamond" w:hAnsi="Garamond" w:cs="Garamond"/>
        </w:rPr>
        <w:t>meter</w:t>
      </w:r>
      <w:r w:rsidR="155DFCDE" w:rsidRPr="5FC92AB9">
        <w:rPr>
          <w:rFonts w:ascii="Garamond" w:eastAsia="Garamond" w:hAnsi="Garamond" w:cs="Garamond"/>
        </w:rPr>
        <w:t xml:space="preserve"> resolution</w:t>
      </w:r>
      <w:r w:rsidR="650B1CB0" w:rsidRPr="5FC92AB9">
        <w:rPr>
          <w:rFonts w:ascii="Garamond" w:eastAsia="Garamond" w:hAnsi="Garamond" w:cs="Garamond"/>
        </w:rPr>
        <w:t xml:space="preserve"> and </w:t>
      </w:r>
      <w:r w:rsidR="0B1077D4" w:rsidRPr="5FC92AB9">
        <w:rPr>
          <w:rFonts w:ascii="Garamond" w:eastAsia="Garamond" w:hAnsi="Garamond" w:cs="Garamond"/>
        </w:rPr>
        <w:t>allowed for</w:t>
      </w:r>
      <w:r w:rsidR="2C4601CA" w:rsidRPr="5FC92AB9">
        <w:rPr>
          <w:rFonts w:ascii="Garamond" w:eastAsia="Garamond" w:hAnsi="Garamond" w:cs="Garamond"/>
        </w:rPr>
        <w:t xml:space="preserve"> </w:t>
      </w:r>
      <w:r w:rsidR="723B320F" w:rsidRPr="5FC92AB9">
        <w:rPr>
          <w:rFonts w:ascii="Garamond" w:eastAsia="Garamond" w:hAnsi="Garamond" w:cs="Garamond"/>
        </w:rPr>
        <w:t>fine-scale modeling, but it was not available for the start year</w:t>
      </w:r>
      <w:r w:rsidR="091ED37D" w:rsidRPr="5FC92AB9">
        <w:rPr>
          <w:rFonts w:ascii="Garamond" w:eastAsia="Garamond" w:hAnsi="Garamond" w:cs="Garamond"/>
        </w:rPr>
        <w:t xml:space="preserve"> and has limited </w:t>
      </w:r>
      <w:r w:rsidR="4063EC76" w:rsidRPr="5FC92AB9">
        <w:rPr>
          <w:rFonts w:ascii="Garamond" w:eastAsia="Garamond" w:hAnsi="Garamond" w:cs="Garamond"/>
        </w:rPr>
        <w:t xml:space="preserve">temporal </w:t>
      </w:r>
      <w:r w:rsidR="091ED37D" w:rsidRPr="5FC92AB9">
        <w:rPr>
          <w:rFonts w:ascii="Garamond" w:eastAsia="Garamond" w:hAnsi="Garamond" w:cs="Garamond"/>
        </w:rPr>
        <w:t>resolution</w:t>
      </w:r>
      <w:r w:rsidR="5BBF44EA" w:rsidRPr="5FC92AB9">
        <w:rPr>
          <w:rFonts w:ascii="Garamond" w:eastAsia="Garamond" w:hAnsi="Garamond" w:cs="Garamond"/>
        </w:rPr>
        <w:t>.</w:t>
      </w:r>
      <w:r w:rsidR="6D28ED68" w:rsidRPr="5FC92AB9">
        <w:rPr>
          <w:rFonts w:ascii="Garamond" w:eastAsia="Garamond" w:hAnsi="Garamond" w:cs="Garamond"/>
        </w:rPr>
        <w:t xml:space="preserve"> As a result, we only </w:t>
      </w:r>
      <w:r w:rsidR="70D69E00" w:rsidRPr="5FC92AB9">
        <w:rPr>
          <w:rFonts w:ascii="Garamond" w:eastAsia="Garamond" w:hAnsi="Garamond" w:cs="Garamond"/>
        </w:rPr>
        <w:t xml:space="preserve">incorporated </w:t>
      </w:r>
      <w:r w:rsidR="6D28ED68" w:rsidRPr="5FC92AB9">
        <w:rPr>
          <w:rFonts w:ascii="Garamond" w:eastAsia="Garamond" w:hAnsi="Garamond" w:cs="Garamond"/>
        </w:rPr>
        <w:t xml:space="preserve">NAIP imagery for a 2019 model </w:t>
      </w:r>
      <w:r w:rsidR="2131A66C" w:rsidRPr="5FC92AB9">
        <w:rPr>
          <w:rFonts w:ascii="Garamond" w:eastAsia="Garamond" w:hAnsi="Garamond" w:cs="Garamond"/>
        </w:rPr>
        <w:t xml:space="preserve">as an exploratory exercise for future work. </w:t>
      </w:r>
    </w:p>
    <w:p w14:paraId="4D7EE42A" w14:textId="20A6BE53" w:rsidR="1C1C0A83" w:rsidRDefault="1C1C0A83" w:rsidP="5FC92AB9">
      <w:pPr>
        <w:spacing w:after="0" w:line="240" w:lineRule="auto"/>
        <w:rPr>
          <w:rFonts w:ascii="Garamond" w:eastAsia="Garamond" w:hAnsi="Garamond" w:cs="Garamond"/>
        </w:rPr>
      </w:pPr>
    </w:p>
    <w:p w14:paraId="4D162B07" w14:textId="7D82A8F1" w:rsidR="1C1C0A83" w:rsidRDefault="228F4244" w:rsidP="5FC92AB9">
      <w:pPr>
        <w:spacing w:after="0" w:line="240" w:lineRule="auto"/>
        <w:rPr>
          <w:rFonts w:ascii="Garamond" w:eastAsia="Garamond" w:hAnsi="Garamond" w:cs="Garamond"/>
        </w:rPr>
      </w:pPr>
      <w:r w:rsidRPr="5FC92AB9">
        <w:rPr>
          <w:rFonts w:ascii="Garamond" w:eastAsia="Garamond" w:hAnsi="Garamond" w:cs="Garamond"/>
        </w:rPr>
        <w:t>Table 1</w:t>
      </w:r>
    </w:p>
    <w:p w14:paraId="432B4B44" w14:textId="205FFFE3" w:rsidR="1C1C0A83" w:rsidRDefault="228F4244" w:rsidP="5FC92AB9">
      <w:pPr>
        <w:spacing w:after="0" w:line="240" w:lineRule="auto"/>
        <w:rPr>
          <w:rFonts w:ascii="Garamond" w:eastAsia="Times New Roman" w:hAnsi="Garamond" w:cs="Arial"/>
        </w:rPr>
      </w:pPr>
      <w:r w:rsidRPr="5FC92AB9">
        <w:rPr>
          <w:rFonts w:ascii="Garamond" w:eastAsia="Times New Roman" w:hAnsi="Garamond" w:cs="Arial"/>
          <w:i/>
          <w:iCs/>
        </w:rPr>
        <w:t>Earth Observation Data</w:t>
      </w:r>
    </w:p>
    <w:tbl>
      <w:tblPr>
        <w:tblW w:w="0" w:type="auto"/>
        <w:tblLook w:val="04A0" w:firstRow="1" w:lastRow="0" w:firstColumn="1" w:lastColumn="0" w:noHBand="0" w:noVBand="1"/>
      </w:tblPr>
      <w:tblGrid>
        <w:gridCol w:w="1823"/>
        <w:gridCol w:w="4340"/>
        <w:gridCol w:w="3181"/>
      </w:tblGrid>
      <w:tr w:rsidR="5FC92AB9" w14:paraId="60702ABF" w14:textId="77777777" w:rsidTr="5FC92AB9">
        <w:trPr>
          <w:trHeight w:val="510"/>
        </w:trPr>
        <w:tc>
          <w:tcPr>
            <w:tcW w:w="183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2979F543" w14:textId="661FE3D7" w:rsidR="5FC92AB9" w:rsidRDefault="5FC92AB9" w:rsidP="5FC92AB9">
            <w:pPr>
              <w:jc w:val="center"/>
              <w:rPr>
                <w:rFonts w:ascii="Garamond" w:eastAsia="Garamond" w:hAnsi="Garamond" w:cs="Garamond"/>
                <w:b/>
                <w:bCs/>
                <w:color w:val="FFFFFF" w:themeColor="background1"/>
              </w:rPr>
            </w:pPr>
            <w:r w:rsidRPr="5FC92AB9">
              <w:rPr>
                <w:rFonts w:ascii="Garamond" w:eastAsia="Garamond" w:hAnsi="Garamond" w:cs="Garamond"/>
                <w:b/>
                <w:bCs/>
              </w:rPr>
              <w:t>Dataset</w:t>
            </w:r>
          </w:p>
        </w:tc>
        <w:tc>
          <w:tcPr>
            <w:tcW w:w="4384"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2AE70BD8" w14:textId="0E022E4A" w:rsidR="5FC92AB9" w:rsidRDefault="5FC92AB9" w:rsidP="5FC92AB9">
            <w:pPr>
              <w:jc w:val="center"/>
              <w:rPr>
                <w:rFonts w:ascii="Garamond" w:eastAsia="Garamond" w:hAnsi="Garamond" w:cs="Garamond"/>
                <w:b/>
                <w:bCs/>
                <w:strike/>
              </w:rPr>
            </w:pPr>
            <w:r w:rsidRPr="5FC92AB9">
              <w:rPr>
                <w:rFonts w:ascii="Garamond" w:eastAsia="Garamond" w:hAnsi="Garamond" w:cs="Garamond"/>
                <w:b/>
                <w:bCs/>
              </w:rPr>
              <w:t>Parameters</w:t>
            </w:r>
          </w:p>
        </w:tc>
        <w:tc>
          <w:tcPr>
            <w:tcW w:w="321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20BBF86C" w14:textId="6C633C67" w:rsidR="5FC92AB9" w:rsidRDefault="5FC92AB9" w:rsidP="5FC92AB9">
            <w:pPr>
              <w:jc w:val="center"/>
              <w:rPr>
                <w:rFonts w:ascii="Garamond" w:eastAsia="Garamond" w:hAnsi="Garamond" w:cs="Garamond"/>
                <w:color w:val="FFFFFF" w:themeColor="background1"/>
              </w:rPr>
            </w:pPr>
            <w:r w:rsidRPr="5FC92AB9">
              <w:rPr>
                <w:rFonts w:ascii="Garamond" w:eastAsia="Garamond" w:hAnsi="Garamond" w:cs="Garamond"/>
                <w:b/>
                <w:bCs/>
              </w:rPr>
              <w:t>Use</w:t>
            </w:r>
            <w:r w:rsidRPr="5FC92AB9">
              <w:rPr>
                <w:rFonts w:ascii="Garamond" w:eastAsia="Garamond" w:hAnsi="Garamond" w:cs="Garamond"/>
              </w:rPr>
              <w:t xml:space="preserve"> </w:t>
            </w:r>
          </w:p>
        </w:tc>
      </w:tr>
      <w:tr w:rsidR="5FC92AB9" w14:paraId="1E3D44F2" w14:textId="77777777" w:rsidTr="5FC92AB9">
        <w:trPr>
          <w:trHeight w:val="1185"/>
        </w:trPr>
        <w:tc>
          <w:tcPr>
            <w:tcW w:w="1830" w:type="dxa"/>
            <w:tcBorders>
              <w:top w:val="single" w:sz="6" w:space="0" w:color="auto"/>
              <w:left w:val="single" w:sz="6" w:space="0" w:color="auto"/>
              <w:bottom w:val="single" w:sz="6" w:space="0" w:color="auto"/>
              <w:right w:val="single" w:sz="6" w:space="0" w:color="auto"/>
            </w:tcBorders>
          </w:tcPr>
          <w:p w14:paraId="2916008F" w14:textId="30F2960B" w:rsidR="5FC92AB9" w:rsidRDefault="5FC92AB9" w:rsidP="5FC92AB9">
            <w:pPr>
              <w:rPr>
                <w:rFonts w:ascii="Garamond" w:eastAsia="Garamond" w:hAnsi="Garamond" w:cs="Garamond"/>
              </w:rPr>
            </w:pPr>
            <w:r w:rsidRPr="5FC92AB9">
              <w:rPr>
                <w:rFonts w:ascii="Garamond" w:eastAsia="Garamond" w:hAnsi="Garamond" w:cs="Garamond"/>
                <w:b/>
                <w:bCs/>
              </w:rPr>
              <w:t xml:space="preserve">Landsat 5 </w:t>
            </w:r>
            <w:r w:rsidR="6DFAD2D6" w:rsidRPr="5FC92AB9">
              <w:rPr>
                <w:rFonts w:ascii="Garamond" w:eastAsia="Garamond" w:hAnsi="Garamond" w:cs="Garamond"/>
                <w:b/>
                <w:bCs/>
              </w:rPr>
              <w:t>Thematic Mapper (TM)</w:t>
            </w:r>
            <w:r w:rsidR="436563B1" w:rsidRPr="5FC92AB9">
              <w:rPr>
                <w:rFonts w:ascii="Garamond" w:eastAsia="Garamond" w:hAnsi="Garamond" w:cs="Garamond"/>
                <w:b/>
                <w:bCs/>
              </w:rPr>
              <w:t xml:space="preserve">, </w:t>
            </w:r>
            <w:r w:rsidR="436563B1" w:rsidRPr="5FC92AB9">
              <w:rPr>
                <w:rFonts w:ascii="Garamond" w:eastAsia="Garamond" w:hAnsi="Garamond" w:cs="Garamond"/>
                <w:color w:val="000000" w:themeColor="text1"/>
              </w:rPr>
              <w:t>Collection 2 Tier 1</w:t>
            </w:r>
          </w:p>
        </w:tc>
        <w:tc>
          <w:tcPr>
            <w:tcW w:w="4384" w:type="dxa"/>
            <w:tcBorders>
              <w:top w:val="single" w:sz="6" w:space="0" w:color="auto"/>
              <w:left w:val="single" w:sz="6" w:space="0" w:color="auto"/>
              <w:bottom w:val="single" w:sz="6" w:space="0" w:color="auto"/>
              <w:right w:val="single" w:sz="6" w:space="0" w:color="auto"/>
            </w:tcBorders>
          </w:tcPr>
          <w:p w14:paraId="6F81548F" w14:textId="656F6314" w:rsidR="5FC92AB9" w:rsidRDefault="5FC92AB9" w:rsidP="5FC92AB9">
            <w:pPr>
              <w:rPr>
                <w:rFonts w:ascii="Garamond" w:eastAsia="Garamond" w:hAnsi="Garamond" w:cs="Garamond"/>
              </w:rPr>
            </w:pPr>
            <w:r w:rsidRPr="5FC92AB9">
              <w:rPr>
                <w:rFonts w:ascii="Garamond" w:eastAsia="Garamond" w:hAnsi="Garamond" w:cs="Garamond"/>
              </w:rPr>
              <w:t>Tasseled cap brightness (TCB)</w:t>
            </w:r>
            <w:r w:rsidR="004C2E94">
              <w:rPr>
                <w:rFonts w:ascii="Garamond" w:eastAsia="Garamond" w:hAnsi="Garamond" w:cs="Garamond"/>
              </w:rPr>
              <w:t>;</w:t>
            </w:r>
            <w:r w:rsidRPr="5FC92AB9">
              <w:rPr>
                <w:rFonts w:ascii="Garamond" w:eastAsia="Garamond" w:hAnsi="Garamond" w:cs="Garamond"/>
              </w:rPr>
              <w:t xml:space="preserve"> wetness (TCW)</w:t>
            </w:r>
            <w:r w:rsidR="004C2E94">
              <w:rPr>
                <w:rFonts w:ascii="Garamond" w:eastAsia="Garamond" w:hAnsi="Garamond" w:cs="Garamond"/>
              </w:rPr>
              <w:t>;</w:t>
            </w:r>
            <w:r w:rsidRPr="5FC92AB9">
              <w:rPr>
                <w:rFonts w:ascii="Garamond" w:eastAsia="Garamond" w:hAnsi="Garamond" w:cs="Garamond"/>
              </w:rPr>
              <w:t xml:space="preserve"> greenness (TCG)</w:t>
            </w:r>
            <w:r w:rsidR="004C2E94">
              <w:rPr>
                <w:rFonts w:ascii="Garamond" w:eastAsia="Garamond" w:hAnsi="Garamond" w:cs="Garamond"/>
              </w:rPr>
              <w:t>;</w:t>
            </w:r>
            <w:r w:rsidRPr="5FC92AB9">
              <w:rPr>
                <w:rFonts w:ascii="Garamond" w:eastAsia="Garamond" w:hAnsi="Garamond" w:cs="Garamond"/>
              </w:rPr>
              <w:t xml:space="preserve"> normalized difference vegetation index (NDVI)</w:t>
            </w:r>
            <w:r w:rsidR="004C2E94">
              <w:rPr>
                <w:rFonts w:ascii="Garamond" w:eastAsia="Garamond" w:hAnsi="Garamond" w:cs="Garamond"/>
              </w:rPr>
              <w:t>;</w:t>
            </w:r>
            <w:r w:rsidRPr="5FC92AB9">
              <w:rPr>
                <w:rFonts w:ascii="Garamond" w:eastAsia="Garamond" w:hAnsi="Garamond" w:cs="Garamond"/>
              </w:rPr>
              <w:t xml:space="preserve"> normalized difference moisture index (NDMI)</w:t>
            </w:r>
            <w:r w:rsidR="004C2E94">
              <w:rPr>
                <w:rFonts w:ascii="Garamond" w:eastAsia="Garamond" w:hAnsi="Garamond" w:cs="Garamond"/>
              </w:rPr>
              <w:t>;</w:t>
            </w:r>
            <w:r w:rsidRPr="5FC92AB9">
              <w:rPr>
                <w:rFonts w:ascii="Garamond" w:eastAsia="Garamond" w:hAnsi="Garamond" w:cs="Garamond"/>
              </w:rPr>
              <w:t xml:space="preserve"> </w:t>
            </w:r>
            <w:r w:rsidR="004C2E94">
              <w:rPr>
                <w:rFonts w:ascii="Garamond" w:eastAsia="Garamond" w:hAnsi="Garamond" w:cs="Garamond"/>
              </w:rPr>
              <w:t xml:space="preserve">and </w:t>
            </w:r>
            <w:r w:rsidRPr="5FC92AB9">
              <w:rPr>
                <w:rFonts w:ascii="Garamond" w:eastAsia="Garamond" w:hAnsi="Garamond" w:cs="Garamond"/>
              </w:rPr>
              <w:t xml:space="preserve">red, green, blue (RGB), near infrared 1 (NIR1), </w:t>
            </w:r>
            <w:r w:rsidR="004C2E94">
              <w:rPr>
                <w:rFonts w:ascii="Garamond" w:eastAsia="Garamond" w:hAnsi="Garamond" w:cs="Garamond"/>
              </w:rPr>
              <w:t xml:space="preserve">&amp; </w:t>
            </w:r>
            <w:r w:rsidRPr="5FC92AB9">
              <w:rPr>
                <w:rFonts w:ascii="Garamond" w:eastAsia="Garamond" w:hAnsi="Garamond" w:cs="Garamond"/>
              </w:rPr>
              <w:t>NIR2</w:t>
            </w:r>
            <w:r w:rsidR="004C2E94">
              <w:rPr>
                <w:rFonts w:ascii="Garamond" w:eastAsia="Garamond" w:hAnsi="Garamond" w:cs="Garamond"/>
              </w:rPr>
              <w:t xml:space="preserve"> surface reflectance</w:t>
            </w:r>
          </w:p>
        </w:tc>
        <w:tc>
          <w:tcPr>
            <w:tcW w:w="3210" w:type="dxa"/>
            <w:tcBorders>
              <w:top w:val="single" w:sz="6" w:space="0" w:color="auto"/>
              <w:left w:val="single" w:sz="6" w:space="0" w:color="auto"/>
              <w:bottom w:val="single" w:sz="6" w:space="0" w:color="auto"/>
              <w:right w:val="single" w:sz="6" w:space="0" w:color="auto"/>
            </w:tcBorders>
          </w:tcPr>
          <w:p w14:paraId="6DAE8974" w14:textId="4087935C" w:rsidR="5FC92AB9" w:rsidRDefault="5FC92AB9" w:rsidP="5FC92AB9">
            <w:pPr>
              <w:rPr>
                <w:rFonts w:ascii="Garamond" w:eastAsia="Garamond" w:hAnsi="Garamond" w:cs="Garamond"/>
                <w:color w:val="000000" w:themeColor="text1"/>
              </w:rPr>
            </w:pPr>
            <w:r w:rsidRPr="5FC92AB9">
              <w:rPr>
                <w:rFonts w:ascii="Garamond" w:eastAsia="Garamond" w:hAnsi="Garamond" w:cs="Garamond"/>
              </w:rPr>
              <w:t xml:space="preserve">Primary imagery for random forest models to classify land cover type in 1991. </w:t>
            </w:r>
          </w:p>
        </w:tc>
      </w:tr>
      <w:tr w:rsidR="5FC92AB9" w14:paraId="4C43FE05" w14:textId="77777777" w:rsidTr="5FC92AB9">
        <w:trPr>
          <w:trHeight w:val="1590"/>
        </w:trPr>
        <w:tc>
          <w:tcPr>
            <w:tcW w:w="1830" w:type="dxa"/>
            <w:tcBorders>
              <w:top w:val="single" w:sz="6" w:space="0" w:color="auto"/>
              <w:left w:val="single" w:sz="6" w:space="0" w:color="auto"/>
              <w:bottom w:val="single" w:sz="6" w:space="0" w:color="auto"/>
              <w:right w:val="single" w:sz="6" w:space="0" w:color="auto"/>
            </w:tcBorders>
          </w:tcPr>
          <w:p w14:paraId="4A62A259" w14:textId="28ED6EC0" w:rsidR="5FC92AB9" w:rsidRDefault="5FC92AB9" w:rsidP="5FC92AB9">
            <w:pPr>
              <w:rPr>
                <w:rFonts w:ascii="Garamond" w:eastAsia="Garamond" w:hAnsi="Garamond" w:cs="Garamond"/>
              </w:rPr>
            </w:pPr>
            <w:r w:rsidRPr="5FC92AB9">
              <w:rPr>
                <w:rFonts w:ascii="Garamond" w:eastAsia="Garamond" w:hAnsi="Garamond" w:cs="Garamond"/>
                <w:b/>
                <w:bCs/>
              </w:rPr>
              <w:t xml:space="preserve">Landsat 8 </w:t>
            </w:r>
            <w:r w:rsidR="4DAA364A" w:rsidRPr="5FC92AB9">
              <w:rPr>
                <w:rFonts w:ascii="Garamond" w:eastAsia="Garamond" w:hAnsi="Garamond" w:cs="Garamond"/>
                <w:b/>
                <w:bCs/>
              </w:rPr>
              <w:t>Operational Land Imager (OLI)</w:t>
            </w:r>
            <w:r w:rsidR="57569E2C" w:rsidRPr="5FC92AB9">
              <w:rPr>
                <w:rFonts w:ascii="Garamond" w:eastAsia="Garamond" w:hAnsi="Garamond" w:cs="Garamond"/>
                <w:b/>
                <w:bCs/>
              </w:rPr>
              <w:t xml:space="preserve">, </w:t>
            </w:r>
            <w:r w:rsidR="57569E2C" w:rsidRPr="5FC92AB9">
              <w:rPr>
                <w:rFonts w:ascii="Garamond" w:eastAsia="Garamond" w:hAnsi="Garamond" w:cs="Garamond"/>
                <w:color w:val="000000" w:themeColor="text1"/>
              </w:rPr>
              <w:t>Collection 2 Tier 1</w:t>
            </w:r>
          </w:p>
        </w:tc>
        <w:tc>
          <w:tcPr>
            <w:tcW w:w="4384" w:type="dxa"/>
            <w:tcBorders>
              <w:top w:val="single" w:sz="6" w:space="0" w:color="auto"/>
              <w:left w:val="single" w:sz="6" w:space="0" w:color="auto"/>
              <w:bottom w:val="single" w:sz="6" w:space="0" w:color="auto"/>
              <w:right w:val="single" w:sz="6" w:space="0" w:color="auto"/>
            </w:tcBorders>
          </w:tcPr>
          <w:p w14:paraId="12DDD66C" w14:textId="636EBB8A" w:rsidR="5FC92AB9" w:rsidRDefault="5FC92AB9" w:rsidP="5FC92AB9">
            <w:pPr>
              <w:rPr>
                <w:rFonts w:ascii="Garamond" w:eastAsia="Garamond" w:hAnsi="Garamond" w:cs="Garamond"/>
              </w:rPr>
            </w:pPr>
            <w:r w:rsidRPr="5FC92AB9">
              <w:rPr>
                <w:rFonts w:ascii="Garamond" w:eastAsia="Garamond" w:hAnsi="Garamond" w:cs="Garamond"/>
              </w:rPr>
              <w:t>TCB</w:t>
            </w:r>
            <w:r w:rsidR="004C2E94">
              <w:rPr>
                <w:rFonts w:ascii="Garamond" w:eastAsia="Garamond" w:hAnsi="Garamond" w:cs="Garamond"/>
              </w:rPr>
              <w:t>;</w:t>
            </w:r>
            <w:r w:rsidRPr="5FC92AB9">
              <w:rPr>
                <w:rFonts w:ascii="Garamond" w:eastAsia="Garamond" w:hAnsi="Garamond" w:cs="Garamond"/>
              </w:rPr>
              <w:t xml:space="preserve"> TCW</w:t>
            </w:r>
            <w:r w:rsidR="004C2E94">
              <w:rPr>
                <w:rFonts w:ascii="Garamond" w:eastAsia="Garamond" w:hAnsi="Garamond" w:cs="Garamond"/>
              </w:rPr>
              <w:t>;</w:t>
            </w:r>
            <w:r w:rsidRPr="5FC92AB9">
              <w:rPr>
                <w:rFonts w:ascii="Garamond" w:eastAsia="Garamond" w:hAnsi="Garamond" w:cs="Garamond"/>
              </w:rPr>
              <w:t xml:space="preserve"> TCG</w:t>
            </w:r>
            <w:r w:rsidR="004C2E94">
              <w:rPr>
                <w:rFonts w:ascii="Garamond" w:eastAsia="Garamond" w:hAnsi="Garamond" w:cs="Garamond"/>
              </w:rPr>
              <w:t>;</w:t>
            </w:r>
            <w:r w:rsidRPr="5FC92AB9">
              <w:rPr>
                <w:rFonts w:ascii="Garamond" w:eastAsia="Garamond" w:hAnsi="Garamond" w:cs="Garamond"/>
              </w:rPr>
              <w:t xml:space="preserve"> NDVI</w:t>
            </w:r>
            <w:r w:rsidR="004C2E94">
              <w:rPr>
                <w:rFonts w:ascii="Garamond" w:eastAsia="Garamond" w:hAnsi="Garamond" w:cs="Garamond"/>
              </w:rPr>
              <w:t>;</w:t>
            </w:r>
            <w:r w:rsidRPr="5FC92AB9">
              <w:rPr>
                <w:rFonts w:ascii="Garamond" w:eastAsia="Garamond" w:hAnsi="Garamond" w:cs="Garamond"/>
              </w:rPr>
              <w:t xml:space="preserve"> NDMI</w:t>
            </w:r>
            <w:r w:rsidR="004C2E94">
              <w:rPr>
                <w:rFonts w:ascii="Garamond" w:eastAsia="Garamond" w:hAnsi="Garamond" w:cs="Garamond"/>
              </w:rPr>
              <w:t>; and</w:t>
            </w:r>
            <w:r w:rsidRPr="5FC92AB9">
              <w:rPr>
                <w:rFonts w:ascii="Garamond" w:eastAsia="Garamond" w:hAnsi="Garamond" w:cs="Garamond"/>
              </w:rPr>
              <w:t xml:space="preserve"> NIR, shortwave infrared 1 (SWIR1), </w:t>
            </w:r>
            <w:r w:rsidR="004C2E94">
              <w:rPr>
                <w:rFonts w:ascii="Garamond" w:eastAsia="Garamond" w:hAnsi="Garamond" w:cs="Garamond"/>
              </w:rPr>
              <w:t xml:space="preserve">&amp; </w:t>
            </w:r>
            <w:r w:rsidRPr="5FC92AB9">
              <w:rPr>
                <w:rFonts w:ascii="Garamond" w:eastAsia="Garamond" w:hAnsi="Garamond" w:cs="Garamond"/>
              </w:rPr>
              <w:t>SWIR2</w:t>
            </w:r>
            <w:r w:rsidR="004C2E94">
              <w:rPr>
                <w:rFonts w:ascii="Garamond" w:eastAsia="Garamond" w:hAnsi="Garamond" w:cs="Garamond"/>
              </w:rPr>
              <w:t xml:space="preserve"> surface reflectance</w:t>
            </w:r>
          </w:p>
          <w:p w14:paraId="20972CC9" w14:textId="736176AE" w:rsidR="5FC92AB9" w:rsidRDefault="5FC92AB9" w:rsidP="5FC92AB9">
            <w:pPr>
              <w:rPr>
                <w:rFonts w:ascii="Garamond" w:eastAsia="Garamond" w:hAnsi="Garamond" w:cs="Garamond"/>
                <w:b/>
                <w:bCs/>
                <w:color w:val="FFFFFF" w:themeColor="background1"/>
              </w:rPr>
            </w:pPr>
          </w:p>
        </w:tc>
        <w:tc>
          <w:tcPr>
            <w:tcW w:w="3210" w:type="dxa"/>
            <w:tcBorders>
              <w:top w:val="single" w:sz="6" w:space="0" w:color="auto"/>
              <w:left w:val="single" w:sz="6" w:space="0" w:color="auto"/>
              <w:bottom w:val="single" w:sz="6" w:space="0" w:color="auto"/>
              <w:right w:val="single" w:sz="6" w:space="0" w:color="auto"/>
            </w:tcBorders>
          </w:tcPr>
          <w:p w14:paraId="00510817" w14:textId="1C084D5D" w:rsidR="5FC92AB9" w:rsidRDefault="5FC92AB9" w:rsidP="5FC92AB9">
            <w:pPr>
              <w:rPr>
                <w:rFonts w:ascii="Garamond" w:eastAsia="Garamond" w:hAnsi="Garamond" w:cs="Garamond"/>
                <w:color w:val="000000" w:themeColor="text1"/>
              </w:rPr>
            </w:pPr>
            <w:r w:rsidRPr="5FC92AB9">
              <w:rPr>
                <w:rFonts w:ascii="Garamond" w:eastAsia="Garamond" w:hAnsi="Garamond" w:cs="Garamond"/>
              </w:rPr>
              <w:t>Primary imagery for random forest models to classify land cover type in 2019.</w:t>
            </w:r>
          </w:p>
        </w:tc>
      </w:tr>
      <w:tr w:rsidR="5FC92AB9" w14:paraId="44F52430" w14:textId="77777777" w:rsidTr="5FC92AB9">
        <w:tc>
          <w:tcPr>
            <w:tcW w:w="1830" w:type="dxa"/>
            <w:tcBorders>
              <w:top w:val="single" w:sz="6" w:space="0" w:color="auto"/>
              <w:left w:val="single" w:sz="6" w:space="0" w:color="auto"/>
              <w:bottom w:val="single" w:sz="6" w:space="0" w:color="auto"/>
              <w:right w:val="single" w:sz="6" w:space="0" w:color="auto"/>
            </w:tcBorders>
          </w:tcPr>
          <w:p w14:paraId="2407DECF" w14:textId="16F667DB" w:rsidR="37294491" w:rsidRDefault="37294491" w:rsidP="5FC92AB9">
            <w:pPr>
              <w:rPr>
                <w:rFonts w:ascii="Garamond" w:eastAsia="Garamond" w:hAnsi="Garamond" w:cs="Garamond"/>
                <w:b/>
                <w:bCs/>
                <w:color w:val="000000" w:themeColor="text1"/>
              </w:rPr>
            </w:pPr>
            <w:r w:rsidRPr="5FC92AB9">
              <w:rPr>
                <w:rFonts w:ascii="Garamond" w:eastAsia="Garamond" w:hAnsi="Garamond" w:cs="Garamond"/>
                <w:b/>
                <w:bCs/>
              </w:rPr>
              <w:t>National Agriculture Imagery Program (</w:t>
            </w:r>
            <w:r w:rsidR="5FC92AB9" w:rsidRPr="5FC92AB9">
              <w:rPr>
                <w:rFonts w:ascii="Garamond" w:eastAsia="Garamond" w:hAnsi="Garamond" w:cs="Garamond"/>
                <w:b/>
                <w:bCs/>
              </w:rPr>
              <w:t>NAIP</w:t>
            </w:r>
            <w:r w:rsidR="24F05627" w:rsidRPr="5FC92AB9">
              <w:rPr>
                <w:rFonts w:ascii="Garamond" w:eastAsia="Garamond" w:hAnsi="Garamond" w:cs="Garamond"/>
                <w:b/>
                <w:bCs/>
              </w:rPr>
              <w:t>)</w:t>
            </w:r>
          </w:p>
        </w:tc>
        <w:tc>
          <w:tcPr>
            <w:tcW w:w="4384" w:type="dxa"/>
            <w:tcBorders>
              <w:top w:val="single" w:sz="6" w:space="0" w:color="auto"/>
              <w:left w:val="single" w:sz="6" w:space="0" w:color="auto"/>
              <w:bottom w:val="single" w:sz="6" w:space="0" w:color="auto"/>
              <w:right w:val="single" w:sz="6" w:space="0" w:color="auto"/>
            </w:tcBorders>
          </w:tcPr>
          <w:p w14:paraId="4187541C" w14:textId="7E0AD95F" w:rsidR="5FC92AB9" w:rsidRDefault="5FC92AB9" w:rsidP="5FC92AB9">
            <w:pPr>
              <w:rPr>
                <w:rFonts w:ascii="Garamond" w:eastAsia="Garamond" w:hAnsi="Garamond" w:cs="Garamond"/>
              </w:rPr>
            </w:pPr>
            <w:r w:rsidRPr="5FC92AB9">
              <w:rPr>
                <w:rFonts w:ascii="Garamond" w:eastAsia="Garamond" w:hAnsi="Garamond" w:cs="Garamond"/>
              </w:rPr>
              <w:t>RGB, NDVI</w:t>
            </w:r>
          </w:p>
          <w:p w14:paraId="77EFB3DF" w14:textId="14918D40" w:rsidR="5FC92AB9" w:rsidRDefault="5FC92AB9" w:rsidP="5FC92AB9">
            <w:pPr>
              <w:rPr>
                <w:rFonts w:ascii="Garamond" w:eastAsia="Garamond" w:hAnsi="Garamond" w:cs="Garamond"/>
                <w:color w:val="000000" w:themeColor="text1"/>
              </w:rPr>
            </w:pPr>
          </w:p>
        </w:tc>
        <w:tc>
          <w:tcPr>
            <w:tcW w:w="3210" w:type="dxa"/>
            <w:tcBorders>
              <w:top w:val="single" w:sz="6" w:space="0" w:color="auto"/>
              <w:left w:val="single" w:sz="6" w:space="0" w:color="auto"/>
              <w:bottom w:val="single" w:sz="6" w:space="0" w:color="auto"/>
              <w:right w:val="single" w:sz="6" w:space="0" w:color="auto"/>
            </w:tcBorders>
          </w:tcPr>
          <w:p w14:paraId="4CD9F5A4" w14:textId="674D30EB" w:rsidR="5FC92AB9" w:rsidRDefault="5FC92AB9" w:rsidP="5FC92AB9">
            <w:pPr>
              <w:rPr>
                <w:rFonts w:ascii="Garamond" w:eastAsia="Garamond" w:hAnsi="Garamond" w:cs="Garamond"/>
                <w:color w:val="000000" w:themeColor="text1"/>
              </w:rPr>
            </w:pPr>
            <w:r w:rsidRPr="5FC92AB9">
              <w:rPr>
                <w:rFonts w:ascii="Garamond" w:eastAsia="Garamond" w:hAnsi="Garamond" w:cs="Garamond"/>
              </w:rPr>
              <w:t xml:space="preserve">Secondary imagery dataset to run random forest models with finer-scale spatial resolution. Not available for study start year, and insufficient temporal resolution to account for seasonal variation. </w:t>
            </w:r>
          </w:p>
        </w:tc>
      </w:tr>
      <w:tr w:rsidR="5FC92AB9" w14:paraId="15BE1A32" w14:textId="77777777" w:rsidTr="5FC92AB9">
        <w:tc>
          <w:tcPr>
            <w:tcW w:w="1830" w:type="dxa"/>
            <w:tcBorders>
              <w:top w:val="single" w:sz="6" w:space="0" w:color="auto"/>
              <w:left w:val="single" w:sz="6" w:space="0" w:color="auto"/>
              <w:bottom w:val="single" w:sz="6" w:space="0" w:color="auto"/>
              <w:right w:val="single" w:sz="6" w:space="0" w:color="auto"/>
            </w:tcBorders>
          </w:tcPr>
          <w:p w14:paraId="7C584D49" w14:textId="086603BE" w:rsidR="5FC92AB9" w:rsidRDefault="5FC92AB9" w:rsidP="5FC92AB9">
            <w:pPr>
              <w:rPr>
                <w:rFonts w:ascii="Garamond" w:eastAsia="Garamond" w:hAnsi="Garamond" w:cs="Garamond"/>
                <w:b/>
                <w:bCs/>
                <w:color w:val="000000" w:themeColor="text1"/>
              </w:rPr>
            </w:pPr>
            <w:r w:rsidRPr="5FC92AB9">
              <w:rPr>
                <w:rFonts w:ascii="Garamond" w:eastAsia="Garamond" w:hAnsi="Garamond" w:cs="Garamond"/>
                <w:b/>
                <w:bCs/>
              </w:rPr>
              <w:t xml:space="preserve">Shuttle Radar Topography Mission (SRTM)  </w:t>
            </w:r>
          </w:p>
        </w:tc>
        <w:tc>
          <w:tcPr>
            <w:tcW w:w="4384" w:type="dxa"/>
            <w:tcBorders>
              <w:top w:val="single" w:sz="6" w:space="0" w:color="auto"/>
              <w:left w:val="single" w:sz="6" w:space="0" w:color="auto"/>
              <w:bottom w:val="single" w:sz="6" w:space="0" w:color="auto"/>
              <w:right w:val="single" w:sz="6" w:space="0" w:color="auto"/>
            </w:tcBorders>
          </w:tcPr>
          <w:p w14:paraId="418AB8A8" w14:textId="00784F36" w:rsidR="5FC92AB9" w:rsidRDefault="5FC92AB9" w:rsidP="5FC92AB9">
            <w:pPr>
              <w:rPr>
                <w:rFonts w:ascii="Garamond" w:eastAsia="Garamond" w:hAnsi="Garamond" w:cs="Garamond"/>
                <w:color w:val="000000" w:themeColor="text1"/>
              </w:rPr>
            </w:pPr>
            <w:r w:rsidRPr="5FC92AB9">
              <w:rPr>
                <w:rFonts w:ascii="Garamond" w:eastAsia="Garamond" w:hAnsi="Garamond" w:cs="Garamond"/>
              </w:rPr>
              <w:t>Digital elevation model (DEM), slope, aspect, landform, roughness, surface relief ratio</w:t>
            </w:r>
          </w:p>
        </w:tc>
        <w:tc>
          <w:tcPr>
            <w:tcW w:w="3210" w:type="dxa"/>
            <w:tcBorders>
              <w:top w:val="single" w:sz="6" w:space="0" w:color="auto"/>
              <w:left w:val="single" w:sz="6" w:space="0" w:color="auto"/>
              <w:bottom w:val="single" w:sz="6" w:space="0" w:color="auto"/>
              <w:right w:val="single" w:sz="6" w:space="0" w:color="auto"/>
            </w:tcBorders>
          </w:tcPr>
          <w:p w14:paraId="5BEEA7C4" w14:textId="3C3D959F" w:rsidR="5FC92AB9" w:rsidRDefault="5FC92AB9" w:rsidP="5FC92AB9">
            <w:pPr>
              <w:rPr>
                <w:rFonts w:ascii="Garamond" w:eastAsia="Garamond" w:hAnsi="Garamond" w:cs="Garamond"/>
                <w:color w:val="000000" w:themeColor="text1"/>
              </w:rPr>
            </w:pPr>
            <w:r w:rsidRPr="5FC92AB9">
              <w:rPr>
                <w:rFonts w:ascii="Garamond" w:eastAsia="Garamond" w:hAnsi="Garamond" w:cs="Garamond"/>
              </w:rPr>
              <w:t>Parameters used as input variables in random forest model.</w:t>
            </w:r>
          </w:p>
        </w:tc>
      </w:tr>
    </w:tbl>
    <w:p w14:paraId="764AE53D" w14:textId="7FD657A6" w:rsidR="1C1C0A83" w:rsidRDefault="1C1C0A83" w:rsidP="5FC92AB9">
      <w:pPr>
        <w:spacing w:after="0" w:line="240" w:lineRule="auto"/>
        <w:rPr>
          <w:rFonts w:ascii="Garamond" w:eastAsia="Garamond" w:hAnsi="Garamond" w:cs="Garamond"/>
        </w:rPr>
      </w:pPr>
    </w:p>
    <w:p w14:paraId="76F69182" w14:textId="4CE917CA" w:rsidR="41062980" w:rsidRDefault="6B4799B5" w:rsidP="5FC92AB9">
      <w:pPr>
        <w:spacing w:after="0" w:line="240" w:lineRule="auto"/>
        <w:rPr>
          <w:rFonts w:ascii="Garamond" w:eastAsia="Times New Roman" w:hAnsi="Garamond" w:cs="Arial"/>
        </w:rPr>
      </w:pPr>
      <w:r w:rsidRPr="5FC92AB9">
        <w:rPr>
          <w:rFonts w:ascii="Garamond" w:eastAsia="Garamond" w:hAnsi="Garamond" w:cs="Garamond"/>
        </w:rPr>
        <w:t xml:space="preserve">The </w:t>
      </w:r>
      <w:r w:rsidR="173EB633" w:rsidRPr="5FC92AB9">
        <w:rPr>
          <w:rFonts w:ascii="Garamond" w:eastAsia="Garamond" w:hAnsi="Garamond" w:cs="Garamond"/>
        </w:rPr>
        <w:t>project partner provided</w:t>
      </w:r>
      <w:r w:rsidR="52C9861A" w:rsidRPr="5FC92AB9">
        <w:rPr>
          <w:rFonts w:ascii="Garamond" w:eastAsia="Garamond" w:hAnsi="Garamond" w:cs="Garamond"/>
        </w:rPr>
        <w:t xml:space="preserve"> 1990s and 2019 habitat class shapefiles on the SLP. The 2019 map was derived from high resolution aerial imagery and field expeditions.</w:t>
      </w:r>
      <w:r w:rsidR="173EB633" w:rsidRPr="5FC92AB9">
        <w:rPr>
          <w:rFonts w:ascii="Garamond" w:eastAsia="Garamond" w:hAnsi="Garamond" w:cs="Garamond"/>
        </w:rPr>
        <w:t xml:space="preserve"> The </w:t>
      </w:r>
      <w:r w:rsidR="1CA6BD35" w:rsidRPr="5FC92AB9">
        <w:rPr>
          <w:rFonts w:ascii="Garamond" w:eastAsia="Garamond" w:hAnsi="Garamond" w:cs="Garamond"/>
        </w:rPr>
        <w:t xml:space="preserve">SLC </w:t>
      </w:r>
      <w:r w:rsidR="173EB633" w:rsidRPr="5FC92AB9">
        <w:rPr>
          <w:rFonts w:ascii="Garamond" w:eastAsia="Garamond" w:hAnsi="Garamond" w:cs="Garamond"/>
        </w:rPr>
        <w:t xml:space="preserve">has frequently relied on this map during field work and confirmed a high level of accuracy. The </w:t>
      </w:r>
      <w:r w:rsidR="44FB9651" w:rsidRPr="5FC92AB9">
        <w:rPr>
          <w:rFonts w:ascii="Garamond" w:eastAsia="Garamond" w:hAnsi="Garamond" w:cs="Garamond"/>
        </w:rPr>
        <w:t xml:space="preserve">SLC </w:t>
      </w:r>
      <w:r w:rsidR="173EB633" w:rsidRPr="5FC92AB9">
        <w:rPr>
          <w:rFonts w:ascii="Garamond" w:eastAsia="Garamond" w:hAnsi="Garamond" w:cs="Garamond"/>
        </w:rPr>
        <w:t xml:space="preserve">also provided a shapefile of land ownership in neighboring properties. Because the habitat type map did not cover the surrounding areas, we used </w:t>
      </w:r>
      <w:r w:rsidR="0BC9EBFF" w:rsidRPr="5FC92AB9">
        <w:rPr>
          <w:rFonts w:ascii="Garamond" w:eastAsia="Garamond" w:hAnsi="Garamond" w:cs="Garamond"/>
        </w:rPr>
        <w:t xml:space="preserve">2001 and </w:t>
      </w:r>
      <w:r w:rsidR="173EB633" w:rsidRPr="5FC92AB9">
        <w:rPr>
          <w:rFonts w:ascii="Garamond" w:eastAsia="Garamond" w:hAnsi="Garamond" w:cs="Garamond"/>
        </w:rPr>
        <w:t>202</w:t>
      </w:r>
      <w:r w:rsidR="5F3281E2" w:rsidRPr="5FC92AB9">
        <w:rPr>
          <w:rFonts w:ascii="Garamond" w:eastAsia="Garamond" w:hAnsi="Garamond" w:cs="Garamond"/>
        </w:rPr>
        <w:t>0</w:t>
      </w:r>
      <w:r w:rsidR="173EB633" w:rsidRPr="5FC92AB9">
        <w:rPr>
          <w:rFonts w:ascii="Garamond" w:eastAsia="Garamond" w:hAnsi="Garamond" w:cs="Garamond"/>
        </w:rPr>
        <w:t xml:space="preserve"> LANDFIRE Existing Vegetation Type (EVT) </w:t>
      </w:r>
      <w:r w:rsidR="3588DBBC" w:rsidRPr="5FC92AB9">
        <w:rPr>
          <w:rFonts w:ascii="Garamond" w:eastAsia="Garamond" w:hAnsi="Garamond" w:cs="Garamond"/>
        </w:rPr>
        <w:t xml:space="preserve">v2.0.0 </w:t>
      </w:r>
      <w:r w:rsidR="173EB633" w:rsidRPr="5FC92AB9">
        <w:rPr>
          <w:rFonts w:ascii="Garamond" w:eastAsia="Garamond" w:hAnsi="Garamond" w:cs="Garamond"/>
        </w:rPr>
        <w:t>to classify habitat in the surrounding area, validate random forest models, and limit the study extent to areas with similar habitat types</w:t>
      </w:r>
      <w:r w:rsidR="41B8D826" w:rsidRPr="5FC92AB9">
        <w:rPr>
          <w:rFonts w:ascii="Garamond" w:eastAsia="Garamond" w:hAnsi="Garamond" w:cs="Garamond"/>
        </w:rPr>
        <w:t xml:space="preserve"> (</w:t>
      </w:r>
      <w:r w:rsidR="0E33005E" w:rsidRPr="5FC92AB9">
        <w:rPr>
          <w:rFonts w:ascii="Garamond" w:eastAsia="Garamond" w:hAnsi="Garamond" w:cs="Garamond"/>
        </w:rPr>
        <w:t>LANDFIRE 2022</w:t>
      </w:r>
      <w:r w:rsidR="41B8D826" w:rsidRPr="5FC92AB9">
        <w:rPr>
          <w:rFonts w:ascii="Garamond" w:eastAsia="Garamond" w:hAnsi="Garamond" w:cs="Garamond"/>
        </w:rPr>
        <w:t>)</w:t>
      </w:r>
      <w:r w:rsidR="173EB633" w:rsidRPr="5FC92AB9">
        <w:rPr>
          <w:rFonts w:ascii="Garamond" w:eastAsia="Garamond" w:hAnsi="Garamond" w:cs="Garamond"/>
        </w:rPr>
        <w:t xml:space="preserve">. </w:t>
      </w:r>
      <w:r w:rsidR="4EAA2EF6" w:rsidRPr="5FC92AB9">
        <w:rPr>
          <w:rFonts w:ascii="Garamond" w:eastAsia="Garamond" w:hAnsi="Garamond" w:cs="Garamond"/>
        </w:rPr>
        <w:t>The additional datasets used are described in Table 2.</w:t>
      </w:r>
    </w:p>
    <w:p w14:paraId="1160CA83" w14:textId="37EA40D5" w:rsidR="5FC92AB9" w:rsidRDefault="5FC92AB9" w:rsidP="5FC92AB9">
      <w:pPr>
        <w:spacing w:after="0" w:line="240" w:lineRule="auto"/>
        <w:rPr>
          <w:rFonts w:ascii="Garamond" w:eastAsia="Garamond" w:hAnsi="Garamond" w:cs="Garamond"/>
        </w:rPr>
      </w:pPr>
    </w:p>
    <w:p w14:paraId="6C2EA859" w14:textId="7175887C" w:rsidR="3D92F52E" w:rsidRDefault="694AB7D4" w:rsidP="5FC92AB9">
      <w:pPr>
        <w:spacing w:after="0" w:line="240" w:lineRule="auto"/>
        <w:rPr>
          <w:rFonts w:ascii="Garamond" w:eastAsia="Times New Roman" w:hAnsi="Garamond" w:cs="Arial"/>
        </w:rPr>
      </w:pPr>
      <w:r w:rsidRPr="5FC92AB9">
        <w:rPr>
          <w:rFonts w:ascii="Garamond" w:eastAsia="Times New Roman" w:hAnsi="Garamond" w:cs="Arial"/>
        </w:rPr>
        <w:t>Table 2</w:t>
      </w:r>
    </w:p>
    <w:p w14:paraId="27B26623" w14:textId="50C3B85C" w:rsidR="3D92F52E" w:rsidRDefault="2501A1AE" w:rsidP="41062980">
      <w:pPr>
        <w:spacing w:after="0" w:line="240" w:lineRule="auto"/>
        <w:rPr>
          <w:rFonts w:ascii="Garamond" w:eastAsia="Times New Roman" w:hAnsi="Garamond" w:cs="Arial"/>
        </w:rPr>
      </w:pPr>
      <w:r w:rsidRPr="322811C8">
        <w:rPr>
          <w:rFonts w:ascii="Garamond" w:eastAsia="Times New Roman" w:hAnsi="Garamond" w:cs="Arial"/>
          <w:i/>
          <w:iCs/>
        </w:rPr>
        <w:t>Ancillary datasets</w:t>
      </w:r>
    </w:p>
    <w:tbl>
      <w:tblPr>
        <w:tblW w:w="0" w:type="auto"/>
        <w:tblLayout w:type="fixed"/>
        <w:tblLook w:val="04A0" w:firstRow="1" w:lastRow="0" w:firstColumn="1" w:lastColumn="0" w:noHBand="0" w:noVBand="1"/>
      </w:tblPr>
      <w:tblGrid>
        <w:gridCol w:w="2340"/>
        <w:gridCol w:w="1845"/>
        <w:gridCol w:w="5288"/>
      </w:tblGrid>
      <w:tr w:rsidR="41062980" w14:paraId="517E03D2" w14:textId="77777777" w:rsidTr="5FC92AB9">
        <w:tc>
          <w:tcPr>
            <w:tcW w:w="2340"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77743E0F" w14:textId="661FE3D7" w:rsidR="41062980" w:rsidRDefault="6C63DDB0" w:rsidP="77BE56D9">
            <w:pPr>
              <w:jc w:val="center"/>
              <w:rPr>
                <w:rFonts w:ascii="Garamond" w:eastAsia="Garamond" w:hAnsi="Garamond" w:cs="Garamond"/>
                <w:b/>
                <w:bCs/>
                <w:color w:val="FFFFFF" w:themeColor="background1"/>
              </w:rPr>
            </w:pPr>
            <w:r w:rsidRPr="77BE56D9">
              <w:rPr>
                <w:rFonts w:ascii="Garamond" w:eastAsia="Garamond" w:hAnsi="Garamond" w:cs="Garamond"/>
                <w:b/>
                <w:bCs/>
              </w:rPr>
              <w:t>Dataset</w:t>
            </w:r>
          </w:p>
        </w:tc>
        <w:tc>
          <w:tcPr>
            <w:tcW w:w="1845"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1C554DAC" w14:textId="25CA8153" w:rsidR="41062980" w:rsidRDefault="6C63DDB0" w:rsidP="77BE56D9">
            <w:pPr>
              <w:jc w:val="center"/>
              <w:rPr>
                <w:rFonts w:ascii="Garamond" w:eastAsia="Garamond" w:hAnsi="Garamond" w:cs="Garamond"/>
                <w:b/>
                <w:bCs/>
                <w:color w:val="FFFFFF" w:themeColor="background1"/>
              </w:rPr>
            </w:pPr>
            <w:r w:rsidRPr="77BE56D9">
              <w:rPr>
                <w:rFonts w:ascii="Garamond" w:eastAsia="Garamond" w:hAnsi="Garamond" w:cs="Garamond"/>
                <w:b/>
                <w:bCs/>
              </w:rPr>
              <w:t>Source</w:t>
            </w:r>
          </w:p>
        </w:tc>
        <w:tc>
          <w:tcPr>
            <w:tcW w:w="5288"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05C20EE2" w14:textId="6C633C67" w:rsidR="41062980" w:rsidRDefault="6C63DDB0" w:rsidP="77BE56D9">
            <w:pPr>
              <w:jc w:val="center"/>
              <w:rPr>
                <w:rFonts w:ascii="Garamond" w:eastAsia="Garamond" w:hAnsi="Garamond" w:cs="Garamond"/>
                <w:color w:val="FFFFFF" w:themeColor="background1"/>
              </w:rPr>
            </w:pPr>
            <w:r w:rsidRPr="77BE56D9">
              <w:rPr>
                <w:rFonts w:ascii="Garamond" w:eastAsia="Garamond" w:hAnsi="Garamond" w:cs="Garamond"/>
                <w:b/>
                <w:bCs/>
              </w:rPr>
              <w:t>Use</w:t>
            </w:r>
            <w:r w:rsidRPr="77BE56D9">
              <w:rPr>
                <w:rFonts w:ascii="Garamond" w:eastAsia="Garamond" w:hAnsi="Garamond" w:cs="Garamond"/>
              </w:rPr>
              <w:t xml:space="preserve"> </w:t>
            </w:r>
          </w:p>
        </w:tc>
      </w:tr>
      <w:tr w:rsidR="41062980" w14:paraId="3F2331B5" w14:textId="77777777" w:rsidTr="5FC92AB9">
        <w:trPr>
          <w:trHeight w:val="1095"/>
        </w:trPr>
        <w:tc>
          <w:tcPr>
            <w:tcW w:w="2340" w:type="dxa"/>
            <w:tcBorders>
              <w:top w:val="single" w:sz="6" w:space="0" w:color="auto"/>
              <w:left w:val="single" w:sz="6" w:space="0" w:color="auto"/>
              <w:bottom w:val="single" w:sz="6" w:space="0" w:color="auto"/>
              <w:right w:val="single" w:sz="6" w:space="0" w:color="auto"/>
            </w:tcBorders>
          </w:tcPr>
          <w:p w14:paraId="2AE79ECC" w14:textId="65560B6F" w:rsidR="41062980" w:rsidRDefault="6C63DDB0" w:rsidP="77BE56D9">
            <w:pPr>
              <w:rPr>
                <w:rFonts w:ascii="Garamond" w:eastAsia="Garamond" w:hAnsi="Garamond" w:cs="Garamond"/>
                <w:b/>
                <w:bCs/>
                <w:color w:val="000000" w:themeColor="text1"/>
              </w:rPr>
            </w:pPr>
            <w:r w:rsidRPr="77BE56D9">
              <w:rPr>
                <w:rFonts w:ascii="Garamond" w:eastAsia="Garamond" w:hAnsi="Garamond" w:cs="Garamond"/>
                <w:b/>
                <w:bCs/>
              </w:rPr>
              <w:t>Santa Lucia Preserve Habitat Type Map</w:t>
            </w:r>
          </w:p>
        </w:tc>
        <w:tc>
          <w:tcPr>
            <w:tcW w:w="1845" w:type="dxa"/>
            <w:tcBorders>
              <w:top w:val="single" w:sz="6" w:space="0" w:color="auto"/>
              <w:left w:val="single" w:sz="6" w:space="0" w:color="auto"/>
              <w:bottom w:val="single" w:sz="6" w:space="0" w:color="auto"/>
              <w:right w:val="single" w:sz="6" w:space="0" w:color="auto"/>
            </w:tcBorders>
          </w:tcPr>
          <w:p w14:paraId="2E85F57B" w14:textId="6BA3BA24" w:rsidR="41062980" w:rsidRDefault="6C63DDB0" w:rsidP="77BE56D9">
            <w:pPr>
              <w:rPr>
                <w:rFonts w:ascii="Garamond" w:eastAsia="Garamond" w:hAnsi="Garamond" w:cs="Garamond"/>
                <w:color w:val="000000" w:themeColor="text1"/>
              </w:rPr>
            </w:pPr>
            <w:r w:rsidRPr="77BE56D9">
              <w:rPr>
                <w:rFonts w:ascii="Garamond" w:eastAsia="Garamond" w:hAnsi="Garamond" w:cs="Garamond"/>
              </w:rPr>
              <w:t>Provided by project partner</w:t>
            </w:r>
          </w:p>
        </w:tc>
        <w:tc>
          <w:tcPr>
            <w:tcW w:w="5288" w:type="dxa"/>
            <w:tcBorders>
              <w:top w:val="single" w:sz="6" w:space="0" w:color="auto"/>
              <w:left w:val="single" w:sz="6" w:space="0" w:color="auto"/>
              <w:bottom w:val="single" w:sz="6" w:space="0" w:color="auto"/>
              <w:right w:val="single" w:sz="6" w:space="0" w:color="auto"/>
            </w:tcBorders>
          </w:tcPr>
          <w:p w14:paraId="30793CC0" w14:textId="0631FB3C" w:rsidR="41062980" w:rsidRDefault="6C63DDB0" w:rsidP="77BE56D9">
            <w:pPr>
              <w:rPr>
                <w:rFonts w:ascii="Garamond" w:eastAsia="Garamond" w:hAnsi="Garamond" w:cs="Garamond"/>
                <w:color w:val="000000" w:themeColor="text1"/>
              </w:rPr>
            </w:pPr>
            <w:r w:rsidRPr="77BE56D9">
              <w:rPr>
                <w:rFonts w:ascii="Garamond" w:eastAsia="Garamond" w:hAnsi="Garamond" w:cs="Garamond"/>
              </w:rPr>
              <w:t xml:space="preserve">Training data for random forest models. Highly accurate shapefile of habitat types within preserve. </w:t>
            </w:r>
          </w:p>
        </w:tc>
      </w:tr>
      <w:tr w:rsidR="322811C8" w14:paraId="19639C22" w14:textId="77777777" w:rsidTr="5FC92AB9">
        <w:trPr>
          <w:trHeight w:val="1095"/>
        </w:trPr>
        <w:tc>
          <w:tcPr>
            <w:tcW w:w="2340" w:type="dxa"/>
            <w:tcBorders>
              <w:top w:val="single" w:sz="6" w:space="0" w:color="auto"/>
              <w:left w:val="single" w:sz="6" w:space="0" w:color="auto"/>
              <w:bottom w:val="single" w:sz="6" w:space="0" w:color="auto"/>
              <w:right w:val="single" w:sz="6" w:space="0" w:color="auto"/>
            </w:tcBorders>
          </w:tcPr>
          <w:p w14:paraId="272B1366" w14:textId="3E2111D1" w:rsidR="322811C8" w:rsidRDefault="322811C8" w:rsidP="322811C8">
            <w:pPr>
              <w:rPr>
                <w:rFonts w:ascii="Garamond" w:eastAsia="Garamond" w:hAnsi="Garamond" w:cs="Garamond"/>
                <w:b/>
                <w:bCs/>
                <w:color w:val="000000" w:themeColor="text1"/>
              </w:rPr>
            </w:pPr>
            <w:r w:rsidRPr="322811C8">
              <w:rPr>
                <w:rFonts w:ascii="Garamond" w:eastAsia="Garamond" w:hAnsi="Garamond" w:cs="Garamond"/>
                <w:b/>
                <w:bCs/>
              </w:rPr>
              <w:t>LANDFIRE Existing Vegetation Type (EVT)</w:t>
            </w:r>
          </w:p>
        </w:tc>
        <w:tc>
          <w:tcPr>
            <w:tcW w:w="1845" w:type="dxa"/>
            <w:tcBorders>
              <w:top w:val="single" w:sz="6" w:space="0" w:color="auto"/>
              <w:left w:val="single" w:sz="6" w:space="0" w:color="auto"/>
              <w:bottom w:val="single" w:sz="6" w:space="0" w:color="auto"/>
              <w:right w:val="single" w:sz="6" w:space="0" w:color="auto"/>
            </w:tcBorders>
          </w:tcPr>
          <w:p w14:paraId="4EC4DD03" w14:textId="1CE9AF1C" w:rsidR="322811C8" w:rsidRDefault="322811C8" w:rsidP="322811C8">
            <w:pPr>
              <w:rPr>
                <w:rFonts w:ascii="Garamond" w:eastAsia="Garamond" w:hAnsi="Garamond" w:cs="Garamond"/>
                <w:color w:val="000000" w:themeColor="text1"/>
              </w:rPr>
            </w:pPr>
            <w:r w:rsidRPr="322811C8">
              <w:rPr>
                <w:rFonts w:ascii="Garamond" w:eastAsia="Garamond" w:hAnsi="Garamond" w:cs="Garamond"/>
              </w:rPr>
              <w:t>Vegetation type</w:t>
            </w:r>
          </w:p>
        </w:tc>
        <w:tc>
          <w:tcPr>
            <w:tcW w:w="5288" w:type="dxa"/>
            <w:tcBorders>
              <w:top w:val="single" w:sz="6" w:space="0" w:color="auto"/>
              <w:left w:val="single" w:sz="6" w:space="0" w:color="auto"/>
              <w:bottom w:val="single" w:sz="6" w:space="0" w:color="auto"/>
              <w:right w:val="single" w:sz="6" w:space="0" w:color="auto"/>
            </w:tcBorders>
          </w:tcPr>
          <w:p w14:paraId="6510B6FB" w14:textId="128F7152" w:rsidR="322811C8" w:rsidRDefault="322811C8" w:rsidP="322811C8">
            <w:pPr>
              <w:rPr>
                <w:rFonts w:ascii="Garamond" w:eastAsia="Garamond" w:hAnsi="Garamond" w:cs="Garamond"/>
                <w:color w:val="000000" w:themeColor="text1"/>
              </w:rPr>
            </w:pPr>
            <w:r w:rsidRPr="322811C8">
              <w:rPr>
                <w:rFonts w:ascii="Garamond" w:eastAsia="Garamond" w:hAnsi="Garamond" w:cs="Garamond"/>
              </w:rPr>
              <w:t>Preparation of training data for random forest models for land outside of Preserve. Also used to validate models and determine study extent.</w:t>
            </w:r>
          </w:p>
        </w:tc>
      </w:tr>
      <w:tr w:rsidR="41062980" w14:paraId="5F89BDEB" w14:textId="77777777" w:rsidTr="5FC92AB9">
        <w:trPr>
          <w:trHeight w:val="1290"/>
        </w:trPr>
        <w:tc>
          <w:tcPr>
            <w:tcW w:w="2340" w:type="dxa"/>
            <w:tcBorders>
              <w:top w:val="single" w:sz="6" w:space="0" w:color="auto"/>
              <w:left w:val="single" w:sz="6" w:space="0" w:color="auto"/>
              <w:bottom w:val="single" w:sz="6" w:space="0" w:color="auto"/>
              <w:right w:val="single" w:sz="6" w:space="0" w:color="auto"/>
            </w:tcBorders>
          </w:tcPr>
          <w:p w14:paraId="21A9B9C6" w14:textId="3D8CACD5" w:rsidR="41062980" w:rsidRDefault="6C63DDB0" w:rsidP="77BE56D9">
            <w:pPr>
              <w:rPr>
                <w:rFonts w:ascii="Garamond" w:eastAsia="Garamond" w:hAnsi="Garamond" w:cs="Garamond"/>
                <w:b/>
                <w:bCs/>
                <w:color w:val="000000" w:themeColor="text1"/>
              </w:rPr>
            </w:pPr>
            <w:r w:rsidRPr="77BE56D9">
              <w:rPr>
                <w:rFonts w:ascii="Garamond" w:eastAsia="Garamond" w:hAnsi="Garamond" w:cs="Garamond"/>
                <w:b/>
                <w:bCs/>
              </w:rPr>
              <w:t>Neighboring Property Map</w:t>
            </w:r>
          </w:p>
        </w:tc>
        <w:tc>
          <w:tcPr>
            <w:tcW w:w="1845" w:type="dxa"/>
            <w:tcBorders>
              <w:top w:val="single" w:sz="6" w:space="0" w:color="auto"/>
              <w:left w:val="single" w:sz="6" w:space="0" w:color="auto"/>
              <w:bottom w:val="single" w:sz="6" w:space="0" w:color="auto"/>
              <w:right w:val="single" w:sz="6" w:space="0" w:color="auto"/>
            </w:tcBorders>
          </w:tcPr>
          <w:p w14:paraId="11C30A3B" w14:textId="6BA3BA24" w:rsidR="41062980" w:rsidRDefault="6C63DDB0" w:rsidP="77BE56D9">
            <w:pPr>
              <w:rPr>
                <w:rFonts w:ascii="Garamond" w:eastAsia="Garamond" w:hAnsi="Garamond" w:cs="Garamond"/>
                <w:color w:val="000000" w:themeColor="text1"/>
              </w:rPr>
            </w:pPr>
            <w:r w:rsidRPr="77BE56D9">
              <w:rPr>
                <w:rFonts w:ascii="Garamond" w:eastAsia="Garamond" w:hAnsi="Garamond" w:cs="Garamond"/>
              </w:rPr>
              <w:t>Provided by project partner</w:t>
            </w:r>
          </w:p>
          <w:p w14:paraId="02F87515" w14:textId="62CA825C" w:rsidR="41062980" w:rsidRDefault="41062980" w:rsidP="77BE56D9">
            <w:pPr>
              <w:rPr>
                <w:rFonts w:ascii="Garamond" w:eastAsia="Garamond" w:hAnsi="Garamond" w:cs="Garamond"/>
                <w:b/>
                <w:bCs/>
                <w:color w:val="000000" w:themeColor="text1"/>
              </w:rPr>
            </w:pPr>
          </w:p>
        </w:tc>
        <w:tc>
          <w:tcPr>
            <w:tcW w:w="5288" w:type="dxa"/>
            <w:tcBorders>
              <w:top w:val="single" w:sz="6" w:space="0" w:color="auto"/>
              <w:left w:val="single" w:sz="6" w:space="0" w:color="auto"/>
              <w:bottom w:val="single" w:sz="6" w:space="0" w:color="auto"/>
              <w:right w:val="single" w:sz="6" w:space="0" w:color="auto"/>
            </w:tcBorders>
          </w:tcPr>
          <w:p w14:paraId="131A2105" w14:textId="058B9657" w:rsidR="6B9284CC" w:rsidRDefault="0DD4A4C6" w:rsidP="77BE56D9">
            <w:pPr>
              <w:rPr>
                <w:rFonts w:ascii="Garamond" w:eastAsia="Garamond" w:hAnsi="Garamond" w:cs="Garamond"/>
                <w:color w:val="000000" w:themeColor="text1"/>
              </w:rPr>
            </w:pPr>
            <w:r w:rsidRPr="77BE56D9">
              <w:rPr>
                <w:rFonts w:ascii="Garamond" w:eastAsia="Garamond" w:hAnsi="Garamond" w:cs="Garamond"/>
              </w:rPr>
              <w:t xml:space="preserve">Identification of land ownership and conservation status of areas surrounding Preserve for comparison of forest cover change. </w:t>
            </w:r>
          </w:p>
        </w:tc>
      </w:tr>
      <w:tr w:rsidR="322811C8" w14:paraId="7EB75773" w14:textId="77777777" w:rsidTr="5FC92AB9">
        <w:trPr>
          <w:trHeight w:val="1290"/>
        </w:trPr>
        <w:tc>
          <w:tcPr>
            <w:tcW w:w="2340" w:type="dxa"/>
            <w:tcBorders>
              <w:top w:val="single" w:sz="6" w:space="0" w:color="auto"/>
              <w:left w:val="single" w:sz="6" w:space="0" w:color="auto"/>
              <w:bottom w:val="single" w:sz="6" w:space="0" w:color="auto"/>
              <w:right w:val="single" w:sz="6" w:space="0" w:color="auto"/>
            </w:tcBorders>
          </w:tcPr>
          <w:p w14:paraId="1D7620E7" w14:textId="62F4EEAF" w:rsidR="5C65B178" w:rsidRDefault="5C65B178" w:rsidP="322811C8">
            <w:pPr>
              <w:rPr>
                <w:rFonts w:ascii="Garamond" w:eastAsia="Garamond" w:hAnsi="Garamond" w:cs="Garamond"/>
                <w:b/>
                <w:bCs/>
              </w:rPr>
            </w:pPr>
            <w:r w:rsidRPr="322811C8">
              <w:rPr>
                <w:rFonts w:ascii="Garamond" w:eastAsia="Garamond" w:hAnsi="Garamond" w:cs="Garamond"/>
                <w:b/>
                <w:bCs/>
              </w:rPr>
              <w:t>California Land Ownership</w:t>
            </w:r>
          </w:p>
        </w:tc>
        <w:tc>
          <w:tcPr>
            <w:tcW w:w="1845" w:type="dxa"/>
            <w:tcBorders>
              <w:top w:val="single" w:sz="6" w:space="0" w:color="auto"/>
              <w:left w:val="single" w:sz="6" w:space="0" w:color="auto"/>
              <w:bottom w:val="single" w:sz="6" w:space="0" w:color="auto"/>
              <w:right w:val="single" w:sz="6" w:space="0" w:color="auto"/>
            </w:tcBorders>
          </w:tcPr>
          <w:p w14:paraId="34D0A42A" w14:textId="7DA2FCED" w:rsidR="5C65B178" w:rsidRDefault="5C65B178" w:rsidP="322811C8">
            <w:pPr>
              <w:rPr>
                <w:rFonts w:ascii="Garamond" w:eastAsia="Garamond" w:hAnsi="Garamond" w:cs="Garamond"/>
              </w:rPr>
            </w:pPr>
            <w:r w:rsidRPr="322811C8">
              <w:rPr>
                <w:rFonts w:ascii="Garamond" w:eastAsia="Garamond" w:hAnsi="Garamond" w:cs="Garamond"/>
              </w:rPr>
              <w:t>California Department of Forestry and Fire Protection</w:t>
            </w:r>
          </w:p>
        </w:tc>
        <w:tc>
          <w:tcPr>
            <w:tcW w:w="5288" w:type="dxa"/>
            <w:tcBorders>
              <w:top w:val="single" w:sz="6" w:space="0" w:color="auto"/>
              <w:left w:val="single" w:sz="6" w:space="0" w:color="auto"/>
              <w:bottom w:val="single" w:sz="6" w:space="0" w:color="auto"/>
              <w:right w:val="single" w:sz="6" w:space="0" w:color="auto"/>
            </w:tcBorders>
          </w:tcPr>
          <w:p w14:paraId="5DF2E844" w14:textId="1D4C0111" w:rsidR="5C65B178" w:rsidRDefault="5C65B178" w:rsidP="322811C8">
            <w:pPr>
              <w:rPr>
                <w:rFonts w:ascii="Garamond" w:eastAsia="Garamond" w:hAnsi="Garamond" w:cs="Garamond"/>
                <w:color w:val="000000" w:themeColor="text1"/>
              </w:rPr>
            </w:pPr>
            <w:r w:rsidRPr="322811C8">
              <w:rPr>
                <w:rFonts w:ascii="Garamond" w:eastAsia="Garamond" w:hAnsi="Garamond" w:cs="Garamond"/>
                <w:color w:val="000000" w:themeColor="text1"/>
              </w:rPr>
              <w:t>Used to identify areas with different land ownership in the study area for comparative land cover change analyses.</w:t>
            </w:r>
          </w:p>
        </w:tc>
      </w:tr>
      <w:tr w:rsidR="41062980" w14:paraId="627741F4" w14:textId="77777777" w:rsidTr="5FC92AB9">
        <w:tc>
          <w:tcPr>
            <w:tcW w:w="2340" w:type="dxa"/>
            <w:tcBorders>
              <w:top w:val="single" w:sz="6" w:space="0" w:color="auto"/>
              <w:left w:val="single" w:sz="6" w:space="0" w:color="auto"/>
              <w:bottom w:val="single" w:sz="6" w:space="0" w:color="auto"/>
              <w:right w:val="single" w:sz="6" w:space="0" w:color="auto"/>
            </w:tcBorders>
          </w:tcPr>
          <w:p w14:paraId="110E950A" w14:textId="1759D09D" w:rsidR="41062980" w:rsidRDefault="15EF2BE1" w:rsidP="5FC92AB9">
            <w:pPr>
              <w:rPr>
                <w:rFonts w:ascii="Garamond" w:eastAsia="Times New Roman" w:hAnsi="Garamond" w:cs="Arial"/>
                <w:b/>
                <w:bCs/>
                <w:i/>
                <w:iCs/>
              </w:rPr>
            </w:pPr>
            <w:r w:rsidRPr="77BE56D9">
              <w:rPr>
                <w:rFonts w:ascii="Garamond" w:eastAsia="Garamond" w:hAnsi="Garamond" w:cs="Garamond"/>
                <w:b/>
                <w:bCs/>
              </w:rPr>
              <w:t>California</w:t>
            </w:r>
            <w:r w:rsidR="45C2432C" w:rsidRPr="77BE56D9">
              <w:rPr>
                <w:rFonts w:ascii="Garamond" w:eastAsia="Garamond" w:hAnsi="Garamond" w:cs="Garamond"/>
                <w:b/>
                <w:bCs/>
                <w:shd w:val="clear" w:color="auto" w:fill="E6E6E6"/>
              </w:rPr>
              <w:t xml:space="preserve"> </w:t>
            </w:r>
            <w:r w:rsidR="45C2432C" w:rsidRPr="77BE56D9">
              <w:rPr>
                <w:rFonts w:ascii="Garamond" w:eastAsia="Times New Roman" w:hAnsi="Garamond" w:cs="Arial"/>
                <w:b/>
                <w:bCs/>
              </w:rPr>
              <w:t>Roads</w:t>
            </w:r>
          </w:p>
        </w:tc>
        <w:tc>
          <w:tcPr>
            <w:tcW w:w="1845" w:type="dxa"/>
            <w:tcBorders>
              <w:top w:val="single" w:sz="6" w:space="0" w:color="auto"/>
              <w:left w:val="single" w:sz="6" w:space="0" w:color="auto"/>
              <w:bottom w:val="single" w:sz="6" w:space="0" w:color="auto"/>
              <w:right w:val="single" w:sz="6" w:space="0" w:color="auto"/>
            </w:tcBorders>
          </w:tcPr>
          <w:p w14:paraId="509CFD61" w14:textId="35E0FE98" w:rsidR="41062980" w:rsidRDefault="6C63DDB0" w:rsidP="77BE56D9">
            <w:pPr>
              <w:rPr>
                <w:rFonts w:ascii="Garamond" w:eastAsia="Times New Roman" w:hAnsi="Garamond" w:cs="Arial"/>
              </w:rPr>
            </w:pPr>
            <w:r w:rsidRPr="77BE56D9">
              <w:rPr>
                <w:rFonts w:ascii="Garamond" w:eastAsia="Times New Roman" w:hAnsi="Garamond" w:cs="Arial"/>
              </w:rPr>
              <w:t>US Census Bureau TIGER database</w:t>
            </w:r>
          </w:p>
        </w:tc>
        <w:tc>
          <w:tcPr>
            <w:tcW w:w="5288" w:type="dxa"/>
            <w:tcBorders>
              <w:top w:val="single" w:sz="6" w:space="0" w:color="auto"/>
              <w:left w:val="single" w:sz="6" w:space="0" w:color="auto"/>
              <w:bottom w:val="single" w:sz="6" w:space="0" w:color="auto"/>
              <w:right w:val="single" w:sz="6" w:space="0" w:color="auto"/>
            </w:tcBorders>
          </w:tcPr>
          <w:p w14:paraId="0F752571" w14:textId="007C220E" w:rsidR="17B86996" w:rsidRDefault="0C7ADCC2" w:rsidP="77BE56D9">
            <w:pPr>
              <w:rPr>
                <w:rFonts w:ascii="Garamond" w:eastAsia="Garamond" w:hAnsi="Garamond" w:cs="Garamond"/>
                <w:color w:val="000000" w:themeColor="text1"/>
              </w:rPr>
            </w:pPr>
            <w:r w:rsidRPr="77BE56D9">
              <w:rPr>
                <w:rFonts w:ascii="Garamond" w:eastAsia="Garamond" w:hAnsi="Garamond" w:cs="Garamond"/>
              </w:rPr>
              <w:t>Source for calculation of Euclidean Distance to road, a variable in random forest model.</w:t>
            </w:r>
          </w:p>
        </w:tc>
      </w:tr>
      <w:tr w:rsidR="77BE56D9" w14:paraId="0F293404" w14:textId="77777777" w:rsidTr="5FC92AB9">
        <w:tc>
          <w:tcPr>
            <w:tcW w:w="2340" w:type="dxa"/>
            <w:tcBorders>
              <w:top w:val="single" w:sz="6" w:space="0" w:color="auto"/>
              <w:left w:val="single" w:sz="6" w:space="0" w:color="auto"/>
              <w:bottom w:val="single" w:sz="6" w:space="0" w:color="auto"/>
              <w:right w:val="single" w:sz="6" w:space="0" w:color="auto"/>
            </w:tcBorders>
          </w:tcPr>
          <w:p w14:paraId="410FAEAA" w14:textId="1B4C04C5" w:rsidR="400E25CF" w:rsidRDefault="400E25CF" w:rsidP="77BE56D9">
            <w:pPr>
              <w:rPr>
                <w:rFonts w:ascii="Garamond" w:eastAsia="Garamond" w:hAnsi="Garamond" w:cs="Garamond"/>
                <w:b/>
                <w:bCs/>
              </w:rPr>
            </w:pPr>
            <w:r w:rsidRPr="77BE56D9">
              <w:rPr>
                <w:rFonts w:ascii="Garamond" w:eastAsia="Garamond" w:hAnsi="Garamond" w:cs="Garamond"/>
                <w:b/>
                <w:bCs/>
              </w:rPr>
              <w:t>Soil</w:t>
            </w:r>
            <w:r w:rsidR="49602CB4" w:rsidRPr="77BE56D9">
              <w:rPr>
                <w:rFonts w:ascii="Garamond" w:eastAsia="Garamond" w:hAnsi="Garamond" w:cs="Garamond"/>
                <w:b/>
                <w:bCs/>
              </w:rPr>
              <w:t xml:space="preserve"> Types</w:t>
            </w:r>
          </w:p>
        </w:tc>
        <w:tc>
          <w:tcPr>
            <w:tcW w:w="1845" w:type="dxa"/>
            <w:tcBorders>
              <w:top w:val="single" w:sz="6" w:space="0" w:color="auto"/>
              <w:left w:val="single" w:sz="6" w:space="0" w:color="auto"/>
              <w:bottom w:val="single" w:sz="6" w:space="0" w:color="auto"/>
              <w:right w:val="single" w:sz="6" w:space="0" w:color="auto"/>
            </w:tcBorders>
          </w:tcPr>
          <w:p w14:paraId="27A2A113" w14:textId="732AA04C" w:rsidR="49602CB4" w:rsidRDefault="49602CB4" w:rsidP="77BE56D9">
            <w:pPr>
              <w:rPr>
                <w:rFonts w:ascii="Garamond" w:eastAsia="Times New Roman" w:hAnsi="Garamond" w:cs="Arial"/>
              </w:rPr>
            </w:pPr>
            <w:r w:rsidRPr="77BE56D9">
              <w:rPr>
                <w:rFonts w:ascii="Garamond" w:eastAsia="Times New Roman" w:hAnsi="Garamond" w:cs="Arial"/>
              </w:rPr>
              <w:t xml:space="preserve">USDA </w:t>
            </w:r>
            <w:proofErr w:type="spellStart"/>
            <w:r w:rsidRPr="77BE56D9">
              <w:rPr>
                <w:rFonts w:ascii="Garamond" w:eastAsia="Times New Roman" w:hAnsi="Garamond" w:cs="Arial"/>
              </w:rPr>
              <w:t>gNATSGO</w:t>
            </w:r>
            <w:proofErr w:type="spellEnd"/>
          </w:p>
        </w:tc>
        <w:tc>
          <w:tcPr>
            <w:tcW w:w="5288" w:type="dxa"/>
            <w:tcBorders>
              <w:top w:val="single" w:sz="6" w:space="0" w:color="auto"/>
              <w:left w:val="single" w:sz="6" w:space="0" w:color="auto"/>
              <w:bottom w:val="single" w:sz="6" w:space="0" w:color="auto"/>
              <w:right w:val="single" w:sz="6" w:space="0" w:color="auto"/>
            </w:tcBorders>
          </w:tcPr>
          <w:p w14:paraId="7EE74E2D" w14:textId="06684194" w:rsidR="49602CB4" w:rsidRDefault="49602CB4" w:rsidP="77BE56D9">
            <w:pPr>
              <w:rPr>
                <w:rFonts w:ascii="Garamond" w:eastAsia="Garamond" w:hAnsi="Garamond" w:cs="Garamond"/>
              </w:rPr>
            </w:pPr>
            <w:r w:rsidRPr="77BE56D9">
              <w:rPr>
                <w:rFonts w:ascii="Garamond" w:eastAsia="Garamond" w:hAnsi="Garamond" w:cs="Garamond"/>
              </w:rPr>
              <w:t>Input data for random forest model.</w:t>
            </w:r>
          </w:p>
        </w:tc>
      </w:tr>
    </w:tbl>
    <w:p w14:paraId="7E6F3030" w14:textId="662A7F12" w:rsidR="00A43059" w:rsidRPr="0066138C" w:rsidRDefault="00A43059" w:rsidP="322811C8">
      <w:pPr>
        <w:spacing w:after="0" w:line="240" w:lineRule="auto"/>
      </w:pPr>
    </w:p>
    <w:p w14:paraId="0C905561" w14:textId="6E77E294" w:rsidR="00A212CE" w:rsidRPr="0066138C" w:rsidRDefault="00A43059" w:rsidP="41062980">
      <w:pPr>
        <w:spacing w:after="0" w:line="240" w:lineRule="auto"/>
        <w:rPr>
          <w:rFonts w:ascii="Garamond" w:hAnsi="Garamond" w:cs="Arial"/>
          <w:b/>
          <w:bCs/>
          <w:i/>
          <w:iCs/>
        </w:rPr>
      </w:pPr>
      <w:r w:rsidRPr="41062980">
        <w:rPr>
          <w:rFonts w:ascii="Garamond" w:hAnsi="Garamond" w:cs="Arial"/>
          <w:b/>
          <w:bCs/>
          <w:i/>
          <w:iCs/>
        </w:rPr>
        <w:t>3.2 Data Processing</w:t>
      </w:r>
    </w:p>
    <w:p w14:paraId="496AE148" w14:textId="0C4C8A3A" w:rsidR="00A212CE" w:rsidRPr="0066138C" w:rsidRDefault="0BD76EDF" w:rsidP="322811C8">
      <w:pPr>
        <w:spacing w:after="0" w:line="240" w:lineRule="auto"/>
        <w:rPr>
          <w:rFonts w:ascii="Garamond" w:eastAsia="Garamond" w:hAnsi="Garamond" w:cs="Garamond"/>
        </w:rPr>
      </w:pPr>
      <w:r w:rsidRPr="5FC92AB9">
        <w:rPr>
          <w:rFonts w:ascii="Garamond" w:eastAsia="Garamond" w:hAnsi="Garamond" w:cs="Garamond"/>
        </w:rPr>
        <w:t>We accessed Landsat data for 1991 and 2019 through the Google Earth Engine</w:t>
      </w:r>
      <w:r w:rsidR="28A31427" w:rsidRPr="5FC92AB9">
        <w:rPr>
          <w:rFonts w:ascii="Garamond" w:eastAsia="Garamond" w:hAnsi="Garamond" w:cs="Garamond"/>
        </w:rPr>
        <w:t xml:space="preserve"> (GEE)</w:t>
      </w:r>
      <w:r w:rsidRPr="5FC92AB9">
        <w:rPr>
          <w:rFonts w:ascii="Garamond" w:eastAsia="Garamond" w:hAnsi="Garamond" w:cs="Garamond"/>
        </w:rPr>
        <w:t xml:space="preserve"> JavaScript API. Because associated metadata cannot account for the exact location of the study area, we loaded the entire image collection for each year to</w:t>
      </w:r>
      <w:r w:rsidR="45BC523F" w:rsidRPr="5FC92AB9">
        <w:rPr>
          <w:rFonts w:ascii="Garamond" w:eastAsia="Garamond" w:hAnsi="Garamond" w:cs="Garamond"/>
        </w:rPr>
        <w:t xml:space="preserve"> </w:t>
      </w:r>
      <w:r w:rsidR="6233531B" w:rsidRPr="5FC92AB9">
        <w:rPr>
          <w:rFonts w:ascii="Garamond" w:eastAsia="Garamond" w:hAnsi="Garamond" w:cs="Garamond"/>
        </w:rPr>
        <w:t xml:space="preserve">visually </w:t>
      </w:r>
      <w:r w:rsidRPr="5FC92AB9">
        <w:rPr>
          <w:rFonts w:ascii="Garamond" w:eastAsia="Garamond" w:hAnsi="Garamond" w:cs="Garamond"/>
        </w:rPr>
        <w:t xml:space="preserve">select images with </w:t>
      </w:r>
      <w:r w:rsidR="6C2B17E5" w:rsidRPr="5FC92AB9">
        <w:rPr>
          <w:rFonts w:ascii="Garamond" w:eastAsia="Garamond" w:hAnsi="Garamond" w:cs="Garamond"/>
        </w:rPr>
        <w:t xml:space="preserve">minimal </w:t>
      </w:r>
      <w:r w:rsidRPr="5FC92AB9">
        <w:rPr>
          <w:rFonts w:ascii="Garamond" w:eastAsia="Garamond" w:hAnsi="Garamond" w:cs="Garamond"/>
        </w:rPr>
        <w:t>cloud cover</w:t>
      </w:r>
      <w:r w:rsidR="112007A6" w:rsidRPr="5FC92AB9">
        <w:rPr>
          <w:rFonts w:ascii="Garamond" w:eastAsia="Garamond" w:hAnsi="Garamond" w:cs="Garamond"/>
        </w:rPr>
        <w:t xml:space="preserve"> </w:t>
      </w:r>
      <w:r w:rsidRPr="5FC92AB9">
        <w:rPr>
          <w:rFonts w:ascii="Garamond" w:eastAsia="Garamond" w:hAnsi="Garamond" w:cs="Garamond"/>
        </w:rPr>
        <w:t xml:space="preserve">over the region of interest. We selected the </w:t>
      </w:r>
      <w:r w:rsidR="5D0D6AB7" w:rsidRPr="5FC92AB9">
        <w:rPr>
          <w:rFonts w:ascii="Garamond" w:eastAsia="Garamond" w:hAnsi="Garamond" w:cs="Garamond"/>
        </w:rPr>
        <w:t xml:space="preserve">clearest </w:t>
      </w:r>
      <w:r w:rsidRPr="5FC92AB9">
        <w:rPr>
          <w:rFonts w:ascii="Garamond" w:eastAsia="Garamond" w:hAnsi="Garamond" w:cs="Garamond"/>
        </w:rPr>
        <w:t xml:space="preserve">image for each </w:t>
      </w:r>
      <w:r w:rsidR="3A566399" w:rsidRPr="5FC92AB9">
        <w:rPr>
          <w:rFonts w:ascii="Garamond" w:eastAsia="Garamond" w:hAnsi="Garamond" w:cs="Garamond"/>
        </w:rPr>
        <w:t>spring</w:t>
      </w:r>
      <w:r w:rsidR="2EAEB863" w:rsidRPr="5FC92AB9">
        <w:rPr>
          <w:rFonts w:ascii="Garamond" w:eastAsia="Garamond" w:hAnsi="Garamond" w:cs="Garamond"/>
        </w:rPr>
        <w:t xml:space="preserve"> (April)</w:t>
      </w:r>
      <w:r w:rsidR="3A566399" w:rsidRPr="5FC92AB9">
        <w:rPr>
          <w:rFonts w:ascii="Garamond" w:eastAsia="Garamond" w:hAnsi="Garamond" w:cs="Garamond"/>
        </w:rPr>
        <w:t>, summer</w:t>
      </w:r>
      <w:r w:rsidR="70EEF5E5" w:rsidRPr="5FC92AB9">
        <w:rPr>
          <w:rFonts w:ascii="Garamond" w:eastAsia="Garamond" w:hAnsi="Garamond" w:cs="Garamond"/>
        </w:rPr>
        <w:t xml:space="preserve"> (July)</w:t>
      </w:r>
      <w:r w:rsidR="3A566399" w:rsidRPr="5FC92AB9">
        <w:rPr>
          <w:rFonts w:ascii="Garamond" w:eastAsia="Garamond" w:hAnsi="Garamond" w:cs="Garamond"/>
        </w:rPr>
        <w:t>, and fall</w:t>
      </w:r>
      <w:r w:rsidR="4F45437E" w:rsidRPr="5FC92AB9">
        <w:rPr>
          <w:rFonts w:ascii="Garamond" w:eastAsia="Garamond" w:hAnsi="Garamond" w:cs="Garamond"/>
        </w:rPr>
        <w:t xml:space="preserve"> (October)</w:t>
      </w:r>
      <w:r w:rsidRPr="5FC92AB9">
        <w:rPr>
          <w:rFonts w:ascii="Garamond" w:eastAsia="Garamond" w:hAnsi="Garamond" w:cs="Garamond"/>
        </w:rPr>
        <w:t xml:space="preserve"> to incorporate seasonal variation in vegetative growth and spectral </w:t>
      </w:r>
      <w:r w:rsidR="00B11C53" w:rsidRPr="5FC92AB9">
        <w:rPr>
          <w:rFonts w:ascii="Garamond" w:eastAsia="Garamond" w:hAnsi="Garamond" w:cs="Garamond"/>
        </w:rPr>
        <w:t>indices and</w:t>
      </w:r>
      <w:r w:rsidRPr="5FC92AB9">
        <w:rPr>
          <w:rFonts w:ascii="Garamond" w:eastAsia="Garamond" w:hAnsi="Garamond" w:cs="Garamond"/>
        </w:rPr>
        <w:t xml:space="preserve"> applied a cloud mask to filter any remaining clouds</w:t>
      </w:r>
      <w:r w:rsidR="701CAFB5" w:rsidRPr="5FC92AB9">
        <w:rPr>
          <w:rFonts w:ascii="Garamond" w:eastAsia="Garamond" w:hAnsi="Garamond" w:cs="Garamond"/>
        </w:rPr>
        <w:t xml:space="preserve"> </w:t>
      </w:r>
      <w:r w:rsidR="5A5AB0B1" w:rsidRPr="5FC92AB9">
        <w:rPr>
          <w:rFonts w:ascii="Garamond" w:eastAsia="Garamond" w:hAnsi="Garamond" w:cs="Garamond"/>
        </w:rPr>
        <w:t>using the quality assessment (QA) band</w:t>
      </w:r>
      <w:r w:rsidRPr="5FC92AB9">
        <w:rPr>
          <w:rFonts w:ascii="Garamond" w:eastAsia="Garamond" w:hAnsi="Garamond" w:cs="Garamond"/>
        </w:rPr>
        <w:t>. We then calculated tasseled cap</w:t>
      </w:r>
      <w:r w:rsidR="511E2B15" w:rsidRPr="5FC92AB9">
        <w:rPr>
          <w:rFonts w:ascii="Garamond" w:eastAsia="Garamond" w:hAnsi="Garamond" w:cs="Garamond"/>
        </w:rPr>
        <w:t xml:space="preserve"> brightness, wetness, and greenness</w:t>
      </w:r>
      <w:r w:rsidRPr="5FC92AB9">
        <w:rPr>
          <w:rFonts w:ascii="Garamond" w:eastAsia="Garamond" w:hAnsi="Garamond" w:cs="Garamond"/>
        </w:rPr>
        <w:t xml:space="preserve"> indices</w:t>
      </w:r>
      <w:r w:rsidR="5DBA1603" w:rsidRPr="5FC92AB9">
        <w:rPr>
          <w:rFonts w:ascii="Garamond" w:eastAsia="Garamond" w:hAnsi="Garamond" w:cs="Garamond"/>
        </w:rPr>
        <w:t xml:space="preserve"> (TCB, TCW, TCG)</w:t>
      </w:r>
      <w:r w:rsidRPr="5FC92AB9">
        <w:rPr>
          <w:rFonts w:ascii="Garamond" w:eastAsia="Garamond" w:hAnsi="Garamond" w:cs="Garamond"/>
        </w:rPr>
        <w:t xml:space="preserve"> for the seasonal mosaics for 1991 and 2019</w:t>
      </w:r>
      <w:r w:rsidR="23890311" w:rsidRPr="5FC92AB9">
        <w:rPr>
          <w:rFonts w:ascii="Garamond" w:eastAsia="Garamond" w:hAnsi="Garamond" w:cs="Garamond"/>
        </w:rPr>
        <w:t xml:space="preserve"> (Equation 1, 2, 3)</w:t>
      </w:r>
      <w:r w:rsidRPr="5FC92AB9">
        <w:rPr>
          <w:rFonts w:ascii="Garamond" w:eastAsia="Garamond" w:hAnsi="Garamond" w:cs="Garamond"/>
        </w:rPr>
        <w:t xml:space="preserve">. </w:t>
      </w:r>
      <w:r w:rsidR="0468A6BE" w:rsidRPr="5FC92AB9">
        <w:rPr>
          <w:rFonts w:ascii="Garamond" w:eastAsia="Garamond" w:hAnsi="Garamond" w:cs="Garamond"/>
        </w:rPr>
        <w:t xml:space="preserve">We calculated the normalized difference vegetation index (NDVI) and normalized difference moisture index (NDMI) </w:t>
      </w:r>
      <w:r w:rsidR="7DFFF2D9" w:rsidRPr="5FC92AB9">
        <w:rPr>
          <w:rFonts w:ascii="Garamond" w:eastAsia="Garamond" w:hAnsi="Garamond" w:cs="Garamond"/>
        </w:rPr>
        <w:t xml:space="preserve">(Equations 4, 5) </w:t>
      </w:r>
      <w:r w:rsidR="0468A6BE" w:rsidRPr="5FC92AB9">
        <w:rPr>
          <w:rFonts w:ascii="Garamond" w:eastAsia="Garamond" w:hAnsi="Garamond" w:cs="Garamond"/>
        </w:rPr>
        <w:t>for each season for both years from the Landsat rasters and calculated the difference between spring and fall values for the TCW, TCB, TCG, NDVI, and NDMI</w:t>
      </w:r>
      <w:r w:rsidR="5AA9F9A6" w:rsidRPr="5FC92AB9">
        <w:rPr>
          <w:rFonts w:ascii="Garamond" w:eastAsia="Garamond" w:hAnsi="Garamond" w:cs="Garamond"/>
        </w:rPr>
        <w:t xml:space="preserve">, to account for </w:t>
      </w:r>
      <w:r w:rsidR="5AA9F9A6" w:rsidRPr="5FC92AB9">
        <w:rPr>
          <w:rFonts w:ascii="Garamond" w:eastAsia="Garamond" w:hAnsi="Garamond" w:cs="Garamond"/>
        </w:rPr>
        <w:lastRenderedPageBreak/>
        <w:t>differing levels of seasonal variation in different habitats</w:t>
      </w:r>
      <w:r w:rsidR="0468A6BE" w:rsidRPr="5FC92AB9">
        <w:rPr>
          <w:rFonts w:ascii="Garamond" w:eastAsia="Garamond" w:hAnsi="Garamond" w:cs="Garamond"/>
        </w:rPr>
        <w:t>.</w:t>
      </w:r>
      <w:r w:rsidR="004C2E94">
        <w:rPr>
          <w:rFonts w:ascii="Garamond" w:eastAsia="Garamond" w:hAnsi="Garamond" w:cs="Garamond"/>
        </w:rPr>
        <w:t xml:space="preserve"> Equations 1-5 all utilize a variety of surface reflectance spectral bands (e.g., blue, green, red, NIR, SWIR1, &amp; SWIR2).</w:t>
      </w:r>
    </w:p>
    <w:p w14:paraId="148E552E" w14:textId="2B9B38D8" w:rsidR="5FC92AB9" w:rsidRDefault="5FC92AB9" w:rsidP="5FC92AB9"/>
    <w:p w14:paraId="04DE5D35" w14:textId="49C981F0" w:rsidR="4B4D239C" w:rsidRDefault="4B4D239C" w:rsidP="322811C8">
      <w:pPr>
        <w:tabs>
          <w:tab w:val="right" w:pos="9180"/>
        </w:tabs>
        <w:spacing w:after="0" w:line="240" w:lineRule="auto"/>
        <w:jc w:val="center"/>
        <w:rPr>
          <w:rFonts w:ascii="Garamond" w:eastAsia="Garamond" w:hAnsi="Garamond" w:cs="Garamond"/>
        </w:rPr>
      </w:pPr>
    </w:p>
    <w:p w14:paraId="669660E4" w14:textId="77777777" w:rsidR="000C368C" w:rsidRPr="000C368C" w:rsidRDefault="322811C8" w:rsidP="322811C8">
      <w:pPr>
        <w:tabs>
          <w:tab w:val="right" w:pos="9180"/>
        </w:tabs>
        <w:spacing w:after="0" w:line="240" w:lineRule="auto"/>
        <w:jc w:val="center"/>
        <w:rPr>
          <w:rFonts w:ascii="Garamond" w:eastAsia="Garamond" w:hAnsi="Garamond" w:cs="Garamond"/>
        </w:rPr>
      </w:pPr>
      <m:oMathPara>
        <m:oMath>
          <m:r>
            <w:rPr>
              <w:rFonts w:ascii="Cambria Math" w:hAnsi="Cambria Math"/>
            </w:rPr>
            <m:t>TCB=</m:t>
          </m:r>
          <m:d>
            <m:dPr>
              <m:ctrlPr>
                <w:rPr>
                  <w:rFonts w:ascii="Cambria Math" w:hAnsi="Cambria Math"/>
                </w:rPr>
              </m:ctrlPr>
            </m:dPr>
            <m:e>
              <m:r>
                <w:rPr>
                  <w:rFonts w:ascii="Cambria Math" w:hAnsi="Cambria Math"/>
                </w:rPr>
                <m:t>blue⋅0.3029</m:t>
              </m:r>
            </m:e>
          </m:d>
          <m:r>
            <w:rPr>
              <w:rFonts w:ascii="Cambria Math" w:hAnsi="Cambria Math"/>
            </w:rPr>
            <m:t>+</m:t>
          </m:r>
          <m:d>
            <m:dPr>
              <m:ctrlPr>
                <w:rPr>
                  <w:rFonts w:ascii="Cambria Math" w:hAnsi="Cambria Math"/>
                </w:rPr>
              </m:ctrlPr>
            </m:dPr>
            <m:e>
              <m:r>
                <w:rPr>
                  <w:rFonts w:ascii="Cambria Math" w:hAnsi="Cambria Math"/>
                </w:rPr>
                <m:t>green⋅0.2786</m:t>
              </m:r>
            </m:e>
          </m:d>
          <m:r>
            <w:rPr>
              <w:rFonts w:ascii="Cambria Math" w:hAnsi="Cambria Math"/>
            </w:rPr>
            <m:t>+</m:t>
          </m:r>
          <m:d>
            <m:dPr>
              <m:ctrlPr>
                <w:rPr>
                  <w:rFonts w:ascii="Cambria Math" w:hAnsi="Cambria Math"/>
                </w:rPr>
              </m:ctrlPr>
            </m:dPr>
            <m:e>
              <m:r>
                <w:rPr>
                  <w:rFonts w:ascii="Cambria Math" w:hAnsi="Cambria Math"/>
                </w:rPr>
                <m:t>red⋅0.4733</m:t>
              </m:r>
            </m:e>
          </m:d>
          <m:r>
            <w:rPr>
              <w:rFonts w:ascii="Cambria Math" w:hAnsi="Cambria Math"/>
            </w:rPr>
            <m:t>+</m:t>
          </m:r>
          <m:d>
            <m:dPr>
              <m:ctrlPr>
                <w:rPr>
                  <w:rFonts w:ascii="Cambria Math" w:hAnsi="Cambria Math"/>
                </w:rPr>
              </m:ctrlPr>
            </m:dPr>
            <m:e>
              <m:r>
                <w:rPr>
                  <w:rFonts w:ascii="Cambria Math" w:hAnsi="Cambria Math"/>
                </w:rPr>
                <m:t>NIR⋅0.5599</m:t>
              </m:r>
            </m:e>
          </m:d>
          <m:r>
            <w:rPr>
              <w:rFonts w:ascii="Cambria Math" w:hAnsi="Cambria Math"/>
            </w:rPr>
            <m:t>+</m:t>
          </m:r>
        </m:oMath>
      </m:oMathPara>
    </w:p>
    <w:p w14:paraId="05E008BB" w14:textId="70862DC2" w:rsidR="00405352" w:rsidRDefault="00D13494" w:rsidP="322811C8">
      <w:pPr>
        <w:tabs>
          <w:tab w:val="right" w:pos="9180"/>
        </w:tabs>
        <w:spacing w:after="0" w:line="240" w:lineRule="auto"/>
        <w:jc w:val="center"/>
        <w:rPr>
          <w:rFonts w:ascii="Garamond" w:eastAsia="Garamond" w:hAnsi="Garamond" w:cs="Garamond"/>
        </w:rPr>
      </w:pPr>
      <m:oMath>
        <m:d>
          <m:dPr>
            <m:ctrlPr>
              <w:rPr>
                <w:rFonts w:ascii="Cambria Math" w:hAnsi="Cambria Math"/>
              </w:rPr>
            </m:ctrlPr>
          </m:dPr>
          <m:e>
            <m:r>
              <w:rPr>
                <w:rFonts w:ascii="Cambria Math" w:hAnsi="Cambria Math"/>
              </w:rPr>
              <m:t>SWIR1⋅0.508</m:t>
            </m:r>
          </m:e>
        </m:d>
        <m:r>
          <w:rPr>
            <w:rFonts w:ascii="Cambria Math" w:hAnsi="Cambria Math"/>
          </w:rPr>
          <m:t>+</m:t>
        </m:r>
        <m:d>
          <m:dPr>
            <m:ctrlPr>
              <w:rPr>
                <w:rFonts w:ascii="Cambria Math" w:hAnsi="Cambria Math"/>
              </w:rPr>
            </m:ctrlPr>
          </m:dPr>
          <m:e>
            <m:r>
              <w:rPr>
                <w:rFonts w:ascii="Cambria Math" w:hAnsi="Cambria Math"/>
              </w:rPr>
              <m:t>SWIR2⋅0.1872</m:t>
            </m:r>
          </m:e>
        </m:d>
        <m:r>
          <w:rPr>
            <w:rFonts w:ascii="Cambria Math" w:hAnsi="Cambria Math"/>
          </w:rPr>
          <m:t> </m:t>
        </m:r>
      </m:oMath>
      <w:r w:rsidR="70564681" w:rsidRPr="322811C8">
        <w:rPr>
          <w:rFonts w:ascii="Garamond" w:eastAsia="Garamond" w:hAnsi="Garamond" w:cs="Garamond"/>
        </w:rPr>
        <w:t xml:space="preserve"> </w:t>
      </w:r>
    </w:p>
    <w:p w14:paraId="7F7CD86B" w14:textId="502711BB" w:rsidR="00235DD5" w:rsidRDefault="322811C8" w:rsidP="322811C8">
      <w:pPr>
        <w:tabs>
          <w:tab w:val="right" w:pos="9180"/>
        </w:tabs>
        <w:spacing w:after="0" w:line="240" w:lineRule="auto"/>
        <w:jc w:val="center"/>
        <w:rPr>
          <w:rFonts w:ascii="Garamond" w:eastAsia="Garamond" w:hAnsi="Garamond" w:cs="Garamond"/>
        </w:rPr>
      </w:pPr>
      <w:r>
        <w:tab/>
      </w:r>
      <w:r w:rsidR="5B3B99B3" w:rsidRPr="322811C8">
        <w:rPr>
          <w:rFonts w:ascii="Garamond" w:eastAsia="Garamond" w:hAnsi="Garamond" w:cs="Garamond"/>
        </w:rPr>
        <w:t>(1)</w:t>
      </w:r>
    </w:p>
    <w:p w14:paraId="2F013368" w14:textId="1A6E9D97" w:rsidR="00405352" w:rsidRDefault="00405352" w:rsidP="322811C8">
      <w:pPr>
        <w:tabs>
          <w:tab w:val="right" w:pos="9180"/>
        </w:tabs>
        <w:spacing w:after="0" w:line="240" w:lineRule="auto"/>
        <w:jc w:val="center"/>
        <w:rPr>
          <w:rFonts w:ascii="Garamond" w:eastAsia="Garamond" w:hAnsi="Garamond" w:cs="Garamond"/>
        </w:rPr>
      </w:pPr>
      <m:oMathPara>
        <m:oMath>
          <m:r>
            <w:rPr>
              <w:rFonts w:ascii="Cambria Math" w:hAnsi="Cambria Math"/>
            </w:rPr>
            <m:t>TCW=</m:t>
          </m:r>
          <m:d>
            <m:dPr>
              <m:ctrlPr>
                <w:rPr>
                  <w:rFonts w:ascii="Cambria Math" w:hAnsi="Cambria Math"/>
                </w:rPr>
              </m:ctrlPr>
            </m:dPr>
            <m:e>
              <m:r>
                <w:rPr>
                  <w:rFonts w:ascii="Cambria Math" w:hAnsi="Cambria Math"/>
                </w:rPr>
                <m:t>blue⋅0.1511</m:t>
              </m:r>
            </m:e>
          </m:d>
          <m:r>
            <w:rPr>
              <w:rFonts w:ascii="Cambria Math" w:hAnsi="Cambria Math"/>
            </w:rPr>
            <m:t>+</m:t>
          </m:r>
          <m:d>
            <m:dPr>
              <m:ctrlPr>
                <w:rPr>
                  <w:rFonts w:ascii="Cambria Math" w:hAnsi="Cambria Math"/>
                </w:rPr>
              </m:ctrlPr>
            </m:dPr>
            <m:e>
              <m:r>
                <w:rPr>
                  <w:rFonts w:ascii="Cambria Math" w:hAnsi="Cambria Math"/>
                </w:rPr>
                <m:t>green⋅0.1973</m:t>
              </m:r>
            </m:e>
          </m:d>
          <m:r>
            <w:rPr>
              <w:rFonts w:ascii="Cambria Math" w:hAnsi="Cambria Math"/>
            </w:rPr>
            <m:t>+</m:t>
          </m:r>
          <m:d>
            <m:dPr>
              <m:ctrlPr>
                <w:rPr>
                  <w:rFonts w:ascii="Cambria Math" w:hAnsi="Cambria Math"/>
                </w:rPr>
              </m:ctrlPr>
            </m:dPr>
            <m:e>
              <m:r>
                <w:rPr>
                  <w:rFonts w:ascii="Cambria Math" w:hAnsi="Cambria Math"/>
                </w:rPr>
                <m:t>red⋅0.3283</m:t>
              </m:r>
            </m:e>
          </m:d>
          <m:r>
            <w:rPr>
              <w:rFonts w:ascii="Cambria Math" w:hAnsi="Cambria Math"/>
            </w:rPr>
            <m:t>+</m:t>
          </m:r>
          <m:d>
            <m:dPr>
              <m:ctrlPr>
                <w:rPr>
                  <w:rFonts w:ascii="Cambria Math" w:hAnsi="Cambria Math"/>
                </w:rPr>
              </m:ctrlPr>
            </m:dPr>
            <m:e>
              <m:r>
                <w:rPr>
                  <w:rFonts w:ascii="Cambria Math" w:hAnsi="Cambria Math"/>
                </w:rPr>
                <m:t>NIR⋅0.3404</m:t>
              </m:r>
            </m:e>
          </m:d>
          <m:r>
            <w:rPr>
              <w:rFonts w:ascii="Cambria Math" w:hAnsi="Cambria Math"/>
            </w:rPr>
            <m:t>+</m:t>
          </m:r>
          <m:d>
            <m:dPr>
              <m:ctrlPr>
                <w:rPr>
                  <w:rFonts w:ascii="Cambria Math" w:hAnsi="Cambria Math"/>
                </w:rPr>
              </m:ctrlPr>
            </m:dPr>
            <m:e>
              <m:r>
                <w:rPr>
                  <w:rFonts w:ascii="Cambria Math" w:hAnsi="Cambria Math"/>
                </w:rPr>
                <m:t>SWIR1⋅-0.7117</m:t>
              </m:r>
            </m:e>
          </m:d>
          <m:r>
            <w:rPr>
              <w:rFonts w:ascii="Cambria Math" w:hAnsi="Cambria Math"/>
            </w:rPr>
            <m:t>+</m:t>
          </m:r>
          <m:d>
            <m:dPr>
              <m:ctrlPr>
                <w:rPr>
                  <w:rFonts w:ascii="Cambria Math" w:hAnsi="Cambria Math"/>
                </w:rPr>
              </m:ctrlPr>
            </m:dPr>
            <m:e>
              <m:r>
                <w:rPr>
                  <w:rFonts w:ascii="Cambria Math" w:hAnsi="Cambria Math"/>
                </w:rPr>
                <m:t>SWIR2⋅-0.4559</m:t>
              </m:r>
            </m:e>
          </m:d>
        </m:oMath>
      </m:oMathPara>
    </w:p>
    <w:p w14:paraId="4AFBC99D" w14:textId="5B1D9F21" w:rsidR="322811C8" w:rsidRDefault="322811C8" w:rsidP="322811C8">
      <w:pPr>
        <w:tabs>
          <w:tab w:val="right" w:pos="9180"/>
        </w:tabs>
        <w:spacing w:after="0" w:line="240" w:lineRule="auto"/>
        <w:jc w:val="center"/>
        <w:rPr>
          <w:rFonts w:ascii="Garamond" w:eastAsia="Garamond" w:hAnsi="Garamond" w:cs="Garamond"/>
        </w:rPr>
      </w:pPr>
      <w:r>
        <w:tab/>
      </w:r>
      <w:r w:rsidR="02166456" w:rsidRPr="322811C8">
        <w:rPr>
          <w:rFonts w:ascii="Garamond" w:eastAsia="Garamond" w:hAnsi="Garamond" w:cs="Garamond"/>
        </w:rPr>
        <w:t>(2)</w:t>
      </w:r>
    </w:p>
    <w:p w14:paraId="0DBE148D" w14:textId="4A3AD544" w:rsidR="00405352" w:rsidRDefault="322811C8" w:rsidP="322811C8">
      <w:pPr>
        <w:tabs>
          <w:tab w:val="right" w:pos="9187"/>
        </w:tabs>
        <w:spacing w:after="0" w:line="240" w:lineRule="auto"/>
        <w:jc w:val="center"/>
        <w:rPr>
          <w:rFonts w:ascii="Garamond" w:eastAsia="Garamond" w:hAnsi="Garamond" w:cs="Garamond"/>
        </w:rPr>
      </w:pPr>
      <m:oMath>
        <m:r>
          <w:rPr>
            <w:rFonts w:ascii="Cambria Math" w:hAnsi="Cambria Math"/>
          </w:rPr>
          <m:t>TCG=</m:t>
        </m:r>
        <m:d>
          <m:dPr>
            <m:ctrlPr>
              <w:rPr>
                <w:rFonts w:ascii="Cambria Math" w:hAnsi="Cambria Math"/>
              </w:rPr>
            </m:ctrlPr>
          </m:dPr>
          <m:e>
            <m:r>
              <w:rPr>
                <w:rFonts w:ascii="Cambria Math" w:hAnsi="Cambria Math"/>
              </w:rPr>
              <m:t>blue⋅-0.2941</m:t>
            </m:r>
          </m:e>
        </m:d>
        <m:r>
          <w:rPr>
            <w:rFonts w:ascii="Cambria Math" w:hAnsi="Cambria Math"/>
          </w:rPr>
          <m:t>+</m:t>
        </m:r>
        <m:d>
          <m:dPr>
            <m:ctrlPr>
              <w:rPr>
                <w:rFonts w:ascii="Cambria Math" w:hAnsi="Cambria Math"/>
              </w:rPr>
            </m:ctrlPr>
          </m:dPr>
          <m:e>
            <m:r>
              <w:rPr>
                <w:rFonts w:ascii="Cambria Math" w:hAnsi="Cambria Math"/>
              </w:rPr>
              <m:t>green⋅-0.243</m:t>
            </m:r>
          </m:e>
        </m:d>
        <m:r>
          <w:rPr>
            <w:rFonts w:ascii="Cambria Math" w:hAnsi="Cambria Math"/>
          </w:rPr>
          <m:t>+</m:t>
        </m:r>
        <m:d>
          <m:dPr>
            <m:ctrlPr>
              <w:rPr>
                <w:rFonts w:ascii="Cambria Math" w:hAnsi="Cambria Math"/>
              </w:rPr>
            </m:ctrlPr>
          </m:dPr>
          <m:e>
            <m:r>
              <w:rPr>
                <w:rFonts w:ascii="Cambria Math" w:hAnsi="Cambria Math"/>
              </w:rPr>
              <m:t>red⋅-0.5424</m:t>
            </m:r>
          </m:e>
        </m:d>
        <m:r>
          <w:rPr>
            <w:rFonts w:ascii="Cambria Math" w:hAnsi="Cambria Math"/>
          </w:rPr>
          <m:t>+</m:t>
        </m:r>
        <m:d>
          <m:dPr>
            <m:ctrlPr>
              <w:rPr>
                <w:rFonts w:ascii="Cambria Math" w:hAnsi="Cambria Math"/>
              </w:rPr>
            </m:ctrlPr>
          </m:dPr>
          <m:e>
            <m:r>
              <w:rPr>
                <w:rFonts w:ascii="Cambria Math" w:hAnsi="Cambria Math"/>
              </w:rPr>
              <m:t>NIR⋅0.7276</m:t>
            </m:r>
          </m:e>
        </m:d>
        <m:r>
          <w:rPr>
            <w:rFonts w:ascii="Cambria Math" w:hAnsi="Cambria Math"/>
          </w:rPr>
          <m:t>+</m:t>
        </m:r>
        <m:d>
          <m:dPr>
            <m:ctrlPr>
              <w:rPr>
                <w:rFonts w:ascii="Cambria Math" w:hAnsi="Cambria Math"/>
              </w:rPr>
            </m:ctrlPr>
          </m:dPr>
          <m:e>
            <m:r>
              <w:rPr>
                <w:rFonts w:ascii="Cambria Math" w:hAnsi="Cambria Math"/>
              </w:rPr>
              <m:t>SWIR1⋅0.0713</m:t>
            </m:r>
          </m:e>
        </m:d>
        <m:r>
          <w:rPr>
            <w:rFonts w:ascii="Cambria Math" w:hAnsi="Cambria Math"/>
          </w:rPr>
          <m:t>+</m:t>
        </m:r>
        <m:d>
          <m:dPr>
            <m:ctrlPr>
              <w:rPr>
                <w:rFonts w:ascii="Cambria Math" w:hAnsi="Cambria Math"/>
              </w:rPr>
            </m:ctrlPr>
          </m:dPr>
          <m:e>
            <m:r>
              <w:rPr>
                <w:rFonts w:ascii="Cambria Math" w:hAnsi="Cambria Math"/>
              </w:rPr>
              <m:t>SWIR2⋅-0.1608</m:t>
            </m:r>
          </m:e>
        </m:d>
      </m:oMath>
      <w:r w:rsidR="5523A38A" w:rsidRPr="322811C8">
        <w:rPr>
          <w:rFonts w:ascii="Garamond" w:eastAsia="Garamond" w:hAnsi="Garamond" w:cs="Garamond"/>
        </w:rPr>
        <w:t xml:space="preserve"> </w:t>
      </w:r>
    </w:p>
    <w:p w14:paraId="1995EF8F" w14:textId="3DFF7F29" w:rsidR="322811C8" w:rsidRDefault="322811C8" w:rsidP="322811C8">
      <w:pPr>
        <w:tabs>
          <w:tab w:val="right" w:pos="9187"/>
        </w:tabs>
        <w:spacing w:after="0" w:line="240" w:lineRule="auto"/>
        <w:jc w:val="center"/>
        <w:rPr>
          <w:rFonts w:ascii="Garamond" w:eastAsia="Garamond" w:hAnsi="Garamond" w:cs="Garamond"/>
        </w:rPr>
      </w:pPr>
      <w:r>
        <w:tab/>
      </w:r>
      <w:r w:rsidR="02166456" w:rsidRPr="322811C8">
        <w:rPr>
          <w:rFonts w:ascii="Garamond" w:eastAsia="Garamond" w:hAnsi="Garamond" w:cs="Garamond"/>
        </w:rPr>
        <w:t>(3)</w:t>
      </w:r>
    </w:p>
    <w:p w14:paraId="2850C3DA" w14:textId="77777777" w:rsidR="00170DFB" w:rsidRDefault="322811C8" w:rsidP="000C368C">
      <w:pPr>
        <w:tabs>
          <w:tab w:val="right" w:pos="9187"/>
        </w:tabs>
        <w:spacing w:after="0" w:line="240" w:lineRule="auto"/>
        <w:jc w:val="center"/>
      </w:pPr>
      <m:oMathPara>
        <m:oMath>
          <m:r>
            <w:rPr>
              <w:rFonts w:ascii="Cambria Math" w:hAnsi="Cambria Math"/>
            </w:rPr>
            <m:t>NDVI=</m:t>
          </m:r>
          <m:f>
            <m:fPr>
              <m:ctrlPr>
                <w:rPr>
                  <w:rFonts w:ascii="Cambria Math" w:hAnsi="Cambria Math"/>
                </w:rPr>
              </m:ctrlPr>
            </m:fPr>
            <m:num>
              <m:d>
                <m:dPr>
                  <m:ctrlPr>
                    <w:rPr>
                      <w:rFonts w:ascii="Cambria Math" w:hAnsi="Cambria Math"/>
                    </w:rPr>
                  </m:ctrlPr>
                </m:dPr>
                <m:e>
                  <m:r>
                    <w:rPr>
                      <w:rFonts w:ascii="Cambria Math" w:hAnsi="Cambria Math"/>
                    </w:rPr>
                    <m:t>red-green</m:t>
                  </m:r>
                </m:e>
              </m:d>
            </m:num>
            <m:den>
              <m:r>
                <w:rPr>
                  <w:rFonts w:ascii="Cambria Math" w:hAnsi="Cambria Math"/>
                </w:rPr>
                <m:t>red+green</m:t>
              </m:r>
            </m:den>
          </m:f>
        </m:oMath>
      </m:oMathPara>
    </w:p>
    <w:p w14:paraId="54D466B2" w14:textId="75C1D68D" w:rsidR="322811C8" w:rsidRDefault="322811C8" w:rsidP="000C368C">
      <w:pPr>
        <w:tabs>
          <w:tab w:val="right" w:pos="9187"/>
        </w:tabs>
        <w:spacing w:after="0" w:line="240" w:lineRule="auto"/>
        <w:jc w:val="center"/>
        <w:rPr>
          <w:rFonts w:ascii="Garamond" w:eastAsia="Garamond" w:hAnsi="Garamond" w:cs="Garamond"/>
        </w:rPr>
      </w:pPr>
      <w:r>
        <w:tab/>
      </w:r>
      <w:r w:rsidR="02166456" w:rsidRPr="322811C8">
        <w:rPr>
          <w:rFonts w:ascii="Garamond" w:eastAsia="Garamond" w:hAnsi="Garamond" w:cs="Garamond"/>
        </w:rPr>
        <w:t>(4)</w:t>
      </w:r>
    </w:p>
    <w:p w14:paraId="00651A91" w14:textId="77777777" w:rsidR="00170DFB" w:rsidRDefault="322811C8" w:rsidP="322811C8">
      <w:pPr>
        <w:tabs>
          <w:tab w:val="right" w:pos="9187"/>
        </w:tabs>
        <w:spacing w:after="0" w:line="240" w:lineRule="auto"/>
        <w:jc w:val="center"/>
      </w:pPr>
      <m:oMathPara>
        <m:oMath>
          <m:r>
            <w:rPr>
              <w:rFonts w:ascii="Cambria Math" w:hAnsi="Cambria Math"/>
            </w:rPr>
            <m:t>NDMI=</m:t>
          </m:r>
          <m:f>
            <m:fPr>
              <m:ctrlPr>
                <w:rPr>
                  <w:rFonts w:ascii="Cambria Math" w:hAnsi="Cambria Math"/>
                </w:rPr>
              </m:ctrlPr>
            </m:fPr>
            <m:num>
              <m:d>
                <m:dPr>
                  <m:ctrlPr>
                    <w:rPr>
                      <w:rFonts w:ascii="Cambria Math" w:hAnsi="Cambria Math"/>
                    </w:rPr>
                  </m:ctrlPr>
                </m:dPr>
                <m:e>
                  <m:r>
                    <w:rPr>
                      <w:rFonts w:ascii="Cambria Math" w:hAnsi="Cambria Math"/>
                    </w:rPr>
                    <m:t>NIR-SWIR1</m:t>
                  </m:r>
                </m:e>
              </m:d>
            </m:num>
            <m:den>
              <m:r>
                <w:rPr>
                  <w:rFonts w:ascii="Cambria Math" w:hAnsi="Cambria Math"/>
                </w:rPr>
                <m:t>NIR+SWIR1</m:t>
              </m:r>
            </m:den>
          </m:f>
        </m:oMath>
      </m:oMathPara>
    </w:p>
    <w:p w14:paraId="6CD39150" w14:textId="3D7659F0" w:rsidR="322811C8" w:rsidRDefault="322811C8" w:rsidP="322811C8">
      <w:pPr>
        <w:tabs>
          <w:tab w:val="right" w:pos="9187"/>
        </w:tabs>
        <w:spacing w:after="0" w:line="240" w:lineRule="auto"/>
        <w:jc w:val="center"/>
        <w:rPr>
          <w:rFonts w:ascii="Garamond" w:eastAsia="Garamond" w:hAnsi="Garamond" w:cs="Garamond"/>
        </w:rPr>
      </w:pPr>
      <w:r>
        <w:tab/>
      </w:r>
      <w:r w:rsidR="02166456" w:rsidRPr="322811C8">
        <w:rPr>
          <w:rFonts w:ascii="Garamond" w:eastAsia="Garamond" w:hAnsi="Garamond" w:cs="Garamond"/>
        </w:rPr>
        <w:t>(5)</w:t>
      </w:r>
    </w:p>
    <w:p w14:paraId="655463F5" w14:textId="21817BD2" w:rsidR="77BE56D9" w:rsidRDefault="77BE56D9" w:rsidP="77BE56D9">
      <w:pPr>
        <w:spacing w:after="0" w:line="240" w:lineRule="auto"/>
        <w:rPr>
          <w:rFonts w:ascii="Garamond" w:eastAsia="Garamond" w:hAnsi="Garamond" w:cs="Garamond"/>
        </w:rPr>
      </w:pPr>
    </w:p>
    <w:p w14:paraId="12CADD3A" w14:textId="687621FB" w:rsidR="008E5453" w:rsidRPr="0066138C" w:rsidRDefault="0BD76EDF" w:rsidP="77BE56D9">
      <w:pPr>
        <w:keepNext/>
        <w:spacing w:after="0" w:line="240" w:lineRule="auto"/>
        <w:rPr>
          <w:rFonts w:ascii="Garamond" w:eastAsia="Garamond" w:hAnsi="Garamond" w:cs="Garamond"/>
        </w:rPr>
      </w:pPr>
      <w:r w:rsidRPr="5FC92AB9">
        <w:rPr>
          <w:rFonts w:ascii="Garamond" w:eastAsia="Garamond" w:hAnsi="Garamond" w:cs="Garamond"/>
        </w:rPr>
        <w:t>Using ArcGIS Pro 3.0</w:t>
      </w:r>
      <w:r w:rsidR="0E204887" w:rsidRPr="5FC92AB9">
        <w:rPr>
          <w:rFonts w:ascii="Garamond" w:eastAsia="Garamond" w:hAnsi="Garamond" w:cs="Garamond"/>
        </w:rPr>
        <w:t>.2</w:t>
      </w:r>
      <w:r w:rsidRPr="5FC92AB9">
        <w:rPr>
          <w:rFonts w:ascii="Garamond" w:eastAsia="Garamond" w:hAnsi="Garamond" w:cs="Garamond"/>
        </w:rPr>
        <w:t xml:space="preserve">, </w:t>
      </w:r>
      <w:r w:rsidR="38473699" w:rsidRPr="5FC92AB9">
        <w:rPr>
          <w:rFonts w:ascii="Garamond" w:eastAsia="Garamond" w:hAnsi="Garamond" w:cs="Garamond"/>
        </w:rPr>
        <w:t>we</w:t>
      </w:r>
      <w:r w:rsidRPr="5FC92AB9">
        <w:rPr>
          <w:rFonts w:ascii="Garamond" w:eastAsia="Garamond" w:hAnsi="Garamond" w:cs="Garamond"/>
        </w:rPr>
        <w:t xml:space="preserve"> </w:t>
      </w:r>
      <w:r w:rsidR="429476C3" w:rsidRPr="5FC92AB9">
        <w:rPr>
          <w:rFonts w:ascii="Garamond" w:eastAsia="Garamond" w:hAnsi="Garamond" w:cs="Garamond"/>
        </w:rPr>
        <w:t>re</w:t>
      </w:r>
      <w:r w:rsidRPr="5FC92AB9">
        <w:rPr>
          <w:rFonts w:ascii="Garamond" w:eastAsia="Garamond" w:hAnsi="Garamond" w:cs="Garamond"/>
        </w:rPr>
        <w:t xml:space="preserve">classified habitat types in the SLC Land Cover map into </w:t>
      </w:r>
      <w:r w:rsidR="2E3E88DB" w:rsidRPr="5FC92AB9">
        <w:rPr>
          <w:rFonts w:ascii="Garamond" w:eastAsia="Garamond" w:hAnsi="Garamond" w:cs="Garamond"/>
        </w:rPr>
        <w:t xml:space="preserve">our focal </w:t>
      </w:r>
      <w:r w:rsidRPr="5FC92AB9">
        <w:rPr>
          <w:rFonts w:ascii="Garamond" w:eastAsia="Garamond" w:hAnsi="Garamond" w:cs="Garamond"/>
        </w:rPr>
        <w:t>categories (</w:t>
      </w:r>
      <w:r w:rsidR="6ED7AD1B" w:rsidRPr="5FC92AB9">
        <w:rPr>
          <w:rFonts w:ascii="Garamond" w:eastAsia="Garamond" w:hAnsi="Garamond" w:cs="Garamond"/>
        </w:rPr>
        <w:t xml:space="preserve">Table </w:t>
      </w:r>
      <w:r w:rsidR="594130B1" w:rsidRPr="5FC92AB9">
        <w:rPr>
          <w:rFonts w:ascii="Garamond" w:eastAsia="Garamond" w:hAnsi="Garamond" w:cs="Garamond"/>
        </w:rPr>
        <w:t>3</w:t>
      </w:r>
      <w:r w:rsidRPr="5FC92AB9">
        <w:rPr>
          <w:rFonts w:ascii="Garamond" w:eastAsia="Garamond" w:hAnsi="Garamond" w:cs="Garamond"/>
        </w:rPr>
        <w:t>). We processed the DEM to create elevation, aspect, and slope rasters.</w:t>
      </w:r>
      <w:r w:rsidR="2BDDF5F1" w:rsidRPr="5FC92AB9">
        <w:rPr>
          <w:rFonts w:ascii="Garamond" w:eastAsia="Garamond" w:hAnsi="Garamond" w:cs="Garamond"/>
        </w:rPr>
        <w:t xml:space="preserve"> We also calculated landform, roughness</w:t>
      </w:r>
      <w:r w:rsidR="76BD260D" w:rsidRPr="5FC92AB9">
        <w:rPr>
          <w:rFonts w:ascii="Garamond" w:eastAsia="Garamond" w:hAnsi="Garamond" w:cs="Garamond"/>
        </w:rPr>
        <w:t>, and surface relief ratio from the DEM (Evans et al. 2014).</w:t>
      </w:r>
      <w:r w:rsidRPr="5FC92AB9">
        <w:rPr>
          <w:rFonts w:ascii="Garamond" w:eastAsia="Garamond" w:hAnsi="Garamond" w:cs="Garamond"/>
        </w:rPr>
        <w:t xml:space="preserve"> </w:t>
      </w:r>
      <w:r w:rsidR="308259E9" w:rsidRPr="5FC92AB9">
        <w:rPr>
          <w:rFonts w:ascii="Garamond" w:eastAsia="Garamond" w:hAnsi="Garamond" w:cs="Garamond"/>
        </w:rPr>
        <w:t xml:space="preserve">Using the </w:t>
      </w:r>
      <w:r w:rsidR="7AEBD31E" w:rsidRPr="5FC92AB9">
        <w:rPr>
          <w:rFonts w:ascii="Garamond" w:eastAsia="Garamond" w:hAnsi="Garamond" w:cs="Garamond"/>
        </w:rPr>
        <w:t>California</w:t>
      </w:r>
      <w:r w:rsidR="71B9BD7F" w:rsidRPr="5FC92AB9">
        <w:rPr>
          <w:rFonts w:ascii="Garamond" w:eastAsia="Garamond" w:hAnsi="Garamond" w:cs="Garamond"/>
        </w:rPr>
        <w:t xml:space="preserve"> </w:t>
      </w:r>
      <w:r w:rsidR="03DE3594" w:rsidRPr="5FC92AB9">
        <w:rPr>
          <w:rFonts w:ascii="Garamond" w:eastAsia="Garamond" w:hAnsi="Garamond" w:cs="Garamond"/>
        </w:rPr>
        <w:t>r</w:t>
      </w:r>
      <w:r w:rsidR="308259E9" w:rsidRPr="5FC92AB9">
        <w:rPr>
          <w:rFonts w:ascii="Garamond" w:eastAsia="Garamond" w:hAnsi="Garamond" w:cs="Garamond"/>
        </w:rPr>
        <w:t>oads</w:t>
      </w:r>
      <w:r w:rsidR="5AE7721F" w:rsidRPr="5FC92AB9">
        <w:rPr>
          <w:rFonts w:ascii="Garamond" w:eastAsia="Garamond" w:hAnsi="Garamond" w:cs="Garamond"/>
        </w:rPr>
        <w:t xml:space="preserve"> shapefile</w:t>
      </w:r>
      <w:r w:rsidR="5B6F633F" w:rsidRPr="5FC92AB9">
        <w:rPr>
          <w:rFonts w:ascii="Garamond" w:eastAsia="Garamond" w:hAnsi="Garamond" w:cs="Garamond"/>
        </w:rPr>
        <w:t xml:space="preserve">, </w:t>
      </w:r>
      <w:r w:rsidR="308259E9" w:rsidRPr="5FC92AB9">
        <w:rPr>
          <w:rFonts w:ascii="Garamond" w:eastAsia="Garamond" w:hAnsi="Garamond" w:cs="Garamond"/>
        </w:rPr>
        <w:t>we generated a</w:t>
      </w:r>
      <w:r w:rsidR="16B7D365" w:rsidRPr="5FC92AB9">
        <w:rPr>
          <w:rFonts w:ascii="Garamond" w:eastAsia="Garamond" w:hAnsi="Garamond" w:cs="Garamond"/>
        </w:rPr>
        <w:t xml:space="preserve"> continuous</w:t>
      </w:r>
      <w:r w:rsidR="308259E9" w:rsidRPr="5FC92AB9">
        <w:rPr>
          <w:rFonts w:ascii="Garamond" w:eastAsia="Garamond" w:hAnsi="Garamond" w:cs="Garamond"/>
        </w:rPr>
        <w:t xml:space="preserve"> raster of Euclidean distance to </w:t>
      </w:r>
      <w:r w:rsidR="4557BEAF" w:rsidRPr="5FC92AB9">
        <w:rPr>
          <w:rFonts w:ascii="Garamond" w:eastAsia="Garamond" w:hAnsi="Garamond" w:cs="Garamond"/>
        </w:rPr>
        <w:t xml:space="preserve">the nearest </w:t>
      </w:r>
      <w:r w:rsidR="308259E9" w:rsidRPr="5FC92AB9">
        <w:rPr>
          <w:rFonts w:ascii="Garamond" w:eastAsia="Garamond" w:hAnsi="Garamond" w:cs="Garamond"/>
        </w:rPr>
        <w:t>road</w:t>
      </w:r>
      <w:r w:rsidR="7DA91171" w:rsidRPr="5FC92AB9">
        <w:rPr>
          <w:rFonts w:ascii="Garamond" w:eastAsia="Garamond" w:hAnsi="Garamond" w:cs="Garamond"/>
        </w:rPr>
        <w:t xml:space="preserve">. </w:t>
      </w:r>
    </w:p>
    <w:p w14:paraId="2182E12C" w14:textId="2F71123B" w:rsidR="322811C8" w:rsidRDefault="322811C8" w:rsidP="5FC92AB9">
      <w:pPr>
        <w:keepNext/>
        <w:spacing w:after="0" w:line="240" w:lineRule="auto"/>
        <w:rPr>
          <w:rFonts w:ascii="Garamond" w:eastAsia="Garamond" w:hAnsi="Garamond" w:cs="Garamond"/>
        </w:rPr>
      </w:pPr>
    </w:p>
    <w:p w14:paraId="6A063368" w14:textId="22894EF8" w:rsidR="322811C8" w:rsidRDefault="6B76E32E" w:rsidP="5FC92AB9">
      <w:pPr>
        <w:keepNext/>
        <w:spacing w:after="0" w:line="240" w:lineRule="auto"/>
        <w:rPr>
          <w:rFonts w:ascii="Garamond" w:hAnsi="Garamond"/>
        </w:rPr>
      </w:pPr>
      <w:r w:rsidRPr="5FC92AB9">
        <w:rPr>
          <w:rFonts w:ascii="Garamond" w:hAnsi="Garamond"/>
        </w:rPr>
        <w:t>Table 3</w:t>
      </w:r>
    </w:p>
    <w:p w14:paraId="5C303941" w14:textId="4CCD1982" w:rsidR="322811C8" w:rsidRDefault="6B76E32E" w:rsidP="5FC92AB9">
      <w:pPr>
        <w:keepNext/>
        <w:spacing w:after="0" w:line="240" w:lineRule="auto"/>
        <w:rPr>
          <w:rFonts w:ascii="Garamond" w:hAnsi="Garamond"/>
          <w:i/>
          <w:iCs/>
        </w:rPr>
      </w:pPr>
      <w:r w:rsidRPr="5FC92AB9">
        <w:rPr>
          <w:rFonts w:ascii="Garamond" w:hAnsi="Garamond"/>
          <w:i/>
          <w:iCs/>
        </w:rPr>
        <w:t>Land cover classes used in the random forest model.</w:t>
      </w:r>
    </w:p>
    <w:tbl>
      <w:tblPr>
        <w:tblStyle w:val="TableGrid"/>
        <w:tblW w:w="0" w:type="auto"/>
        <w:tblInd w:w="0" w:type="dxa"/>
        <w:tblLook w:val="06A0" w:firstRow="1" w:lastRow="0" w:firstColumn="1" w:lastColumn="0" w:noHBand="1" w:noVBand="1"/>
      </w:tblPr>
      <w:tblGrid>
        <w:gridCol w:w="2518"/>
        <w:gridCol w:w="3724"/>
        <w:gridCol w:w="3108"/>
      </w:tblGrid>
      <w:tr w:rsidR="5FC92AB9" w14:paraId="771DD106" w14:textId="77777777" w:rsidTr="5FC92AB9">
        <w:tc>
          <w:tcPr>
            <w:tcW w:w="2520" w:type="dxa"/>
            <w:shd w:val="clear" w:color="auto" w:fill="C6D9F1" w:themeFill="text2" w:themeFillTint="33"/>
          </w:tcPr>
          <w:p w14:paraId="0BE53D63" w14:textId="705F5684" w:rsidR="5FC92AB9" w:rsidRDefault="5FC92AB9" w:rsidP="5FC92AB9">
            <w:pPr>
              <w:rPr>
                <w:rFonts w:ascii="Garamond" w:hAnsi="Garamond"/>
                <w:b/>
                <w:bCs/>
              </w:rPr>
            </w:pPr>
            <w:r w:rsidRPr="5FC92AB9">
              <w:rPr>
                <w:rFonts w:ascii="Garamond" w:hAnsi="Garamond"/>
                <w:b/>
                <w:bCs/>
              </w:rPr>
              <w:t>Final Class</w:t>
            </w:r>
          </w:p>
        </w:tc>
        <w:tc>
          <w:tcPr>
            <w:tcW w:w="3729" w:type="dxa"/>
            <w:shd w:val="clear" w:color="auto" w:fill="C6D9F1" w:themeFill="text2" w:themeFillTint="33"/>
          </w:tcPr>
          <w:p w14:paraId="6D0FAA1F" w14:textId="55D8E7FD" w:rsidR="5FC92AB9" w:rsidRDefault="5FC92AB9" w:rsidP="5FC92AB9">
            <w:pPr>
              <w:rPr>
                <w:rFonts w:ascii="Garamond" w:hAnsi="Garamond"/>
                <w:b/>
                <w:bCs/>
              </w:rPr>
            </w:pPr>
            <w:r w:rsidRPr="5FC92AB9">
              <w:rPr>
                <w:rFonts w:ascii="Garamond" w:hAnsi="Garamond"/>
                <w:b/>
                <w:bCs/>
              </w:rPr>
              <w:t>Original SLP Class</w:t>
            </w:r>
          </w:p>
        </w:tc>
        <w:tc>
          <w:tcPr>
            <w:tcW w:w="3112" w:type="dxa"/>
            <w:shd w:val="clear" w:color="auto" w:fill="C6D9F1" w:themeFill="text2" w:themeFillTint="33"/>
          </w:tcPr>
          <w:p w14:paraId="297EA64D" w14:textId="67F10224" w:rsidR="5FC92AB9" w:rsidRDefault="5FC92AB9" w:rsidP="5FC92AB9">
            <w:pPr>
              <w:rPr>
                <w:rFonts w:ascii="Garamond" w:hAnsi="Garamond"/>
                <w:b/>
                <w:bCs/>
              </w:rPr>
            </w:pPr>
            <w:r w:rsidRPr="5FC92AB9">
              <w:rPr>
                <w:rFonts w:ascii="Garamond" w:hAnsi="Garamond"/>
                <w:b/>
                <w:bCs/>
              </w:rPr>
              <w:t>Description</w:t>
            </w:r>
          </w:p>
        </w:tc>
      </w:tr>
      <w:tr w:rsidR="5FC92AB9" w14:paraId="2E38F0AC" w14:textId="77777777" w:rsidTr="5FC92AB9">
        <w:tc>
          <w:tcPr>
            <w:tcW w:w="2520" w:type="dxa"/>
          </w:tcPr>
          <w:p w14:paraId="055B2935" w14:textId="5C4CD158" w:rsidR="5FC92AB9" w:rsidRDefault="5FC92AB9" w:rsidP="5FC92AB9">
            <w:pPr>
              <w:rPr>
                <w:rFonts w:ascii="Garamond" w:hAnsi="Garamond"/>
              </w:rPr>
            </w:pPr>
            <w:r w:rsidRPr="5FC92AB9">
              <w:rPr>
                <w:rFonts w:ascii="Garamond" w:hAnsi="Garamond"/>
              </w:rPr>
              <w:t>Agriculture</w:t>
            </w:r>
          </w:p>
        </w:tc>
        <w:tc>
          <w:tcPr>
            <w:tcW w:w="3729" w:type="dxa"/>
          </w:tcPr>
          <w:p w14:paraId="4B46F115" w14:textId="566E26CF" w:rsidR="5FC92AB9" w:rsidRDefault="5FC92AB9" w:rsidP="5FC92AB9">
            <w:pPr>
              <w:rPr>
                <w:rFonts w:ascii="Garamond" w:hAnsi="Garamond"/>
              </w:rPr>
            </w:pPr>
            <w:r w:rsidRPr="5FC92AB9">
              <w:rPr>
                <w:rFonts w:ascii="Garamond" w:hAnsi="Garamond"/>
              </w:rPr>
              <w:t>N/A</w:t>
            </w:r>
          </w:p>
        </w:tc>
        <w:tc>
          <w:tcPr>
            <w:tcW w:w="3112" w:type="dxa"/>
          </w:tcPr>
          <w:p w14:paraId="2E1655C4" w14:textId="108F2306" w:rsidR="5FC92AB9" w:rsidRDefault="5FC92AB9" w:rsidP="5FC92AB9">
            <w:pPr>
              <w:rPr>
                <w:rFonts w:ascii="Garamond" w:hAnsi="Garamond"/>
              </w:rPr>
            </w:pPr>
            <w:r w:rsidRPr="5FC92AB9">
              <w:rPr>
                <w:rFonts w:ascii="Garamond" w:hAnsi="Garamond"/>
              </w:rPr>
              <w:t>Primarily crops (especially grapes) and golf courses</w:t>
            </w:r>
          </w:p>
        </w:tc>
      </w:tr>
      <w:tr w:rsidR="5FC92AB9" w14:paraId="54B7D24B" w14:textId="77777777" w:rsidTr="5FC92AB9">
        <w:tc>
          <w:tcPr>
            <w:tcW w:w="2520" w:type="dxa"/>
          </w:tcPr>
          <w:p w14:paraId="75F09930" w14:textId="65046208" w:rsidR="5FC92AB9" w:rsidRDefault="5FC92AB9" w:rsidP="5FC92AB9">
            <w:pPr>
              <w:rPr>
                <w:rFonts w:ascii="Garamond" w:hAnsi="Garamond"/>
              </w:rPr>
            </w:pPr>
            <w:r w:rsidRPr="5FC92AB9">
              <w:rPr>
                <w:rFonts w:ascii="Garamond" w:hAnsi="Garamond"/>
              </w:rPr>
              <w:t>Developed, infrastructure</w:t>
            </w:r>
          </w:p>
        </w:tc>
        <w:tc>
          <w:tcPr>
            <w:tcW w:w="3729" w:type="dxa"/>
          </w:tcPr>
          <w:p w14:paraId="4C11FF50" w14:textId="085C1371" w:rsidR="5FC92AB9" w:rsidRDefault="5FC92AB9" w:rsidP="5FC92AB9">
            <w:pPr>
              <w:rPr>
                <w:rFonts w:ascii="Garamond" w:hAnsi="Garamond"/>
              </w:rPr>
            </w:pPr>
            <w:r w:rsidRPr="5FC92AB9">
              <w:rPr>
                <w:rFonts w:ascii="Garamond" w:hAnsi="Garamond"/>
              </w:rPr>
              <w:t>Developed</w:t>
            </w:r>
          </w:p>
        </w:tc>
        <w:tc>
          <w:tcPr>
            <w:tcW w:w="3112" w:type="dxa"/>
          </w:tcPr>
          <w:p w14:paraId="043D2DDC" w14:textId="332BC4C6" w:rsidR="5FC92AB9" w:rsidRDefault="5FC92AB9" w:rsidP="5FC92AB9">
            <w:pPr>
              <w:spacing w:after="200" w:line="276" w:lineRule="auto"/>
              <w:rPr>
                <w:rFonts w:ascii="Garamond" w:hAnsi="Garamond"/>
              </w:rPr>
            </w:pPr>
            <w:r w:rsidRPr="5FC92AB9">
              <w:rPr>
                <w:rFonts w:ascii="Garamond" w:hAnsi="Garamond"/>
              </w:rPr>
              <w:t>Roads, parking lots</w:t>
            </w:r>
          </w:p>
        </w:tc>
      </w:tr>
      <w:tr w:rsidR="5FC92AB9" w14:paraId="0AD93014" w14:textId="77777777" w:rsidTr="5FC92AB9">
        <w:tc>
          <w:tcPr>
            <w:tcW w:w="2520" w:type="dxa"/>
          </w:tcPr>
          <w:p w14:paraId="6B24D038" w14:textId="7217D702" w:rsidR="5FC92AB9" w:rsidRDefault="5FC92AB9" w:rsidP="5FC92AB9">
            <w:pPr>
              <w:rPr>
                <w:rFonts w:ascii="Garamond" w:hAnsi="Garamond"/>
              </w:rPr>
            </w:pPr>
            <w:r w:rsidRPr="5FC92AB9">
              <w:rPr>
                <w:rFonts w:ascii="Garamond" w:hAnsi="Garamond"/>
              </w:rPr>
              <w:t>Developed, structures</w:t>
            </w:r>
          </w:p>
        </w:tc>
        <w:tc>
          <w:tcPr>
            <w:tcW w:w="3729" w:type="dxa"/>
          </w:tcPr>
          <w:p w14:paraId="3C144AE6" w14:textId="21727485" w:rsidR="5FC92AB9" w:rsidRDefault="5FC92AB9" w:rsidP="5FC92AB9">
            <w:pPr>
              <w:rPr>
                <w:rFonts w:ascii="Garamond" w:hAnsi="Garamond"/>
              </w:rPr>
            </w:pPr>
            <w:r w:rsidRPr="5FC92AB9">
              <w:rPr>
                <w:rFonts w:ascii="Garamond" w:hAnsi="Garamond"/>
              </w:rPr>
              <w:t>Developed</w:t>
            </w:r>
          </w:p>
        </w:tc>
        <w:tc>
          <w:tcPr>
            <w:tcW w:w="3112" w:type="dxa"/>
          </w:tcPr>
          <w:p w14:paraId="5C9AB28F" w14:textId="1602F326" w:rsidR="5FC92AB9" w:rsidRDefault="5FC92AB9" w:rsidP="5FC92AB9">
            <w:pPr>
              <w:rPr>
                <w:rFonts w:ascii="Garamond" w:hAnsi="Garamond"/>
              </w:rPr>
            </w:pPr>
            <w:r w:rsidRPr="5FC92AB9">
              <w:rPr>
                <w:rFonts w:ascii="Garamond" w:hAnsi="Garamond"/>
              </w:rPr>
              <w:t xml:space="preserve">Buildings </w:t>
            </w:r>
          </w:p>
        </w:tc>
      </w:tr>
      <w:tr w:rsidR="5FC92AB9" w14:paraId="603FB524" w14:textId="77777777" w:rsidTr="5FC92AB9">
        <w:tc>
          <w:tcPr>
            <w:tcW w:w="2520" w:type="dxa"/>
          </w:tcPr>
          <w:p w14:paraId="2DB6CC55" w14:textId="7E7AD15E" w:rsidR="5FC92AB9" w:rsidRDefault="5FC92AB9" w:rsidP="5FC92AB9">
            <w:pPr>
              <w:rPr>
                <w:rFonts w:ascii="Garamond" w:hAnsi="Garamond"/>
              </w:rPr>
            </w:pPr>
            <w:r w:rsidRPr="5FC92AB9">
              <w:rPr>
                <w:rFonts w:ascii="Garamond" w:hAnsi="Garamond"/>
              </w:rPr>
              <w:t>Forest</w:t>
            </w:r>
          </w:p>
        </w:tc>
        <w:tc>
          <w:tcPr>
            <w:tcW w:w="3729" w:type="dxa"/>
          </w:tcPr>
          <w:p w14:paraId="438E4321" w14:textId="64BE4DC1" w:rsidR="5FC92AB9" w:rsidRDefault="5FC92AB9" w:rsidP="5FC92AB9">
            <w:pPr>
              <w:rPr>
                <w:rFonts w:ascii="Garamond" w:hAnsi="Garamond"/>
              </w:rPr>
            </w:pPr>
            <w:r w:rsidRPr="5FC92AB9">
              <w:rPr>
                <w:rFonts w:ascii="Garamond" w:hAnsi="Garamond"/>
              </w:rPr>
              <w:t>Conifer forest, non-native trees, riparian woodland, upland hardwood</w:t>
            </w:r>
          </w:p>
        </w:tc>
        <w:tc>
          <w:tcPr>
            <w:tcW w:w="3112" w:type="dxa"/>
          </w:tcPr>
          <w:p w14:paraId="2213A95F" w14:textId="2E2BD642" w:rsidR="5FC92AB9" w:rsidRDefault="5FC92AB9" w:rsidP="5FC92AB9">
            <w:pPr>
              <w:rPr>
                <w:rFonts w:ascii="Garamond" w:hAnsi="Garamond"/>
              </w:rPr>
            </w:pPr>
            <w:r w:rsidRPr="5FC92AB9">
              <w:rPr>
                <w:rFonts w:ascii="Garamond" w:hAnsi="Garamond"/>
              </w:rPr>
              <w:t>Hardwood, softwood trees, riparian areas</w:t>
            </w:r>
          </w:p>
        </w:tc>
      </w:tr>
      <w:tr w:rsidR="5FC92AB9" w14:paraId="74AFB968" w14:textId="77777777" w:rsidTr="5FC92AB9">
        <w:tc>
          <w:tcPr>
            <w:tcW w:w="2520" w:type="dxa"/>
          </w:tcPr>
          <w:p w14:paraId="2E359B85" w14:textId="519605CF" w:rsidR="5FC92AB9" w:rsidRDefault="5FC92AB9" w:rsidP="5FC92AB9">
            <w:pPr>
              <w:rPr>
                <w:rFonts w:ascii="Garamond" w:hAnsi="Garamond"/>
              </w:rPr>
            </w:pPr>
            <w:r w:rsidRPr="5FC92AB9">
              <w:rPr>
                <w:rFonts w:ascii="Garamond" w:hAnsi="Garamond"/>
              </w:rPr>
              <w:t>Grasslands</w:t>
            </w:r>
          </w:p>
        </w:tc>
        <w:tc>
          <w:tcPr>
            <w:tcW w:w="3729" w:type="dxa"/>
          </w:tcPr>
          <w:p w14:paraId="59D85945" w14:textId="3863715E" w:rsidR="5FC92AB9" w:rsidRDefault="5FC92AB9" w:rsidP="5FC92AB9">
            <w:pPr>
              <w:rPr>
                <w:rFonts w:ascii="Garamond" w:hAnsi="Garamond"/>
              </w:rPr>
            </w:pPr>
            <w:r w:rsidRPr="5FC92AB9">
              <w:rPr>
                <w:rFonts w:ascii="Garamond" w:hAnsi="Garamond"/>
              </w:rPr>
              <w:t>Non-native grasses and forbs, upland native herbaceous, naturally sparsely vegetated</w:t>
            </w:r>
          </w:p>
        </w:tc>
        <w:tc>
          <w:tcPr>
            <w:tcW w:w="3112" w:type="dxa"/>
          </w:tcPr>
          <w:p w14:paraId="34997530" w14:textId="0E382626" w:rsidR="5FC92AB9" w:rsidRDefault="5FC92AB9" w:rsidP="5FC92AB9">
            <w:pPr>
              <w:rPr>
                <w:rFonts w:ascii="Garamond" w:hAnsi="Garamond"/>
              </w:rPr>
            </w:pPr>
            <w:r w:rsidRPr="5FC92AB9">
              <w:rPr>
                <w:rFonts w:ascii="Garamond" w:hAnsi="Garamond"/>
              </w:rPr>
              <w:t>Grasses, forbs, herbaceous, oak savanna</w:t>
            </w:r>
          </w:p>
        </w:tc>
      </w:tr>
      <w:tr w:rsidR="5FC92AB9" w14:paraId="28147A02" w14:textId="77777777" w:rsidTr="5FC92AB9">
        <w:tc>
          <w:tcPr>
            <w:tcW w:w="2520" w:type="dxa"/>
          </w:tcPr>
          <w:p w14:paraId="7C1C3841" w14:textId="7995BA08" w:rsidR="5FC92AB9" w:rsidRDefault="5FC92AB9" w:rsidP="5FC92AB9">
            <w:pPr>
              <w:rPr>
                <w:rFonts w:ascii="Garamond" w:hAnsi="Garamond"/>
              </w:rPr>
            </w:pPr>
            <w:r w:rsidRPr="5FC92AB9">
              <w:rPr>
                <w:rFonts w:ascii="Garamond" w:hAnsi="Garamond"/>
              </w:rPr>
              <w:t>Rocks/Cliffs</w:t>
            </w:r>
          </w:p>
        </w:tc>
        <w:tc>
          <w:tcPr>
            <w:tcW w:w="3729" w:type="dxa"/>
          </w:tcPr>
          <w:p w14:paraId="21BFB147" w14:textId="2BA5259E" w:rsidR="5FC92AB9" w:rsidRDefault="5FC92AB9" w:rsidP="5FC92AB9">
            <w:pPr>
              <w:rPr>
                <w:rFonts w:ascii="Garamond" w:hAnsi="Garamond"/>
              </w:rPr>
            </w:pPr>
            <w:r w:rsidRPr="5FC92AB9">
              <w:rPr>
                <w:rFonts w:ascii="Garamond" w:hAnsi="Garamond"/>
              </w:rPr>
              <w:t>N/A</w:t>
            </w:r>
          </w:p>
        </w:tc>
        <w:tc>
          <w:tcPr>
            <w:tcW w:w="3112" w:type="dxa"/>
          </w:tcPr>
          <w:p w14:paraId="685EFBBE" w14:textId="5A4C78E9" w:rsidR="5FC92AB9" w:rsidRDefault="5FC92AB9" w:rsidP="5FC92AB9">
            <w:pPr>
              <w:rPr>
                <w:rFonts w:ascii="Garamond" w:hAnsi="Garamond"/>
              </w:rPr>
            </w:pPr>
            <w:r w:rsidRPr="5FC92AB9">
              <w:rPr>
                <w:rFonts w:ascii="Garamond" w:hAnsi="Garamond"/>
              </w:rPr>
              <w:t>Bare rock or cliffs</w:t>
            </w:r>
          </w:p>
        </w:tc>
      </w:tr>
      <w:tr w:rsidR="5FC92AB9" w14:paraId="5CA927C3" w14:textId="77777777" w:rsidTr="5FC92AB9">
        <w:tc>
          <w:tcPr>
            <w:tcW w:w="2520" w:type="dxa"/>
          </w:tcPr>
          <w:p w14:paraId="12EE6B47" w14:textId="356C4E78" w:rsidR="5FC92AB9" w:rsidRDefault="5FC92AB9" w:rsidP="5FC92AB9">
            <w:pPr>
              <w:rPr>
                <w:rFonts w:ascii="Garamond" w:hAnsi="Garamond"/>
              </w:rPr>
            </w:pPr>
            <w:r w:rsidRPr="5FC92AB9">
              <w:rPr>
                <w:rFonts w:ascii="Garamond" w:hAnsi="Garamond"/>
              </w:rPr>
              <w:t>Shrub</w:t>
            </w:r>
          </w:p>
        </w:tc>
        <w:tc>
          <w:tcPr>
            <w:tcW w:w="3729" w:type="dxa"/>
          </w:tcPr>
          <w:p w14:paraId="068AEBF7" w14:textId="24E9F1CD" w:rsidR="5FC92AB9" w:rsidRDefault="5FC92AB9" w:rsidP="5FC92AB9">
            <w:pPr>
              <w:rPr>
                <w:rFonts w:ascii="Garamond" w:hAnsi="Garamond"/>
              </w:rPr>
            </w:pPr>
            <w:r w:rsidRPr="5FC92AB9">
              <w:rPr>
                <w:rFonts w:ascii="Garamond" w:hAnsi="Garamond"/>
              </w:rPr>
              <w:t>California chaparral, coastal scrub, naturalized non-native scrub</w:t>
            </w:r>
          </w:p>
        </w:tc>
        <w:tc>
          <w:tcPr>
            <w:tcW w:w="3112" w:type="dxa"/>
          </w:tcPr>
          <w:p w14:paraId="72D25B43" w14:textId="06AD7673" w:rsidR="5FC92AB9" w:rsidRDefault="5FC92AB9" w:rsidP="5FC92AB9">
            <w:pPr>
              <w:rPr>
                <w:rFonts w:ascii="Garamond" w:hAnsi="Garamond"/>
              </w:rPr>
            </w:pPr>
            <w:r w:rsidRPr="5FC92AB9">
              <w:rPr>
                <w:rFonts w:ascii="Garamond" w:hAnsi="Garamond"/>
              </w:rPr>
              <w:t>California chaparral, coastal scrub, medium-sized vegetation</w:t>
            </w:r>
          </w:p>
        </w:tc>
      </w:tr>
      <w:tr w:rsidR="5FC92AB9" w14:paraId="76F5624F" w14:textId="77777777" w:rsidTr="5FC92AB9">
        <w:tc>
          <w:tcPr>
            <w:tcW w:w="2520" w:type="dxa"/>
          </w:tcPr>
          <w:p w14:paraId="033E4814" w14:textId="10C8716F" w:rsidR="5FC92AB9" w:rsidRDefault="5FC92AB9" w:rsidP="5FC92AB9">
            <w:pPr>
              <w:rPr>
                <w:rFonts w:ascii="Garamond" w:hAnsi="Garamond"/>
              </w:rPr>
            </w:pPr>
            <w:r w:rsidRPr="5FC92AB9">
              <w:rPr>
                <w:rFonts w:ascii="Garamond" w:hAnsi="Garamond"/>
              </w:rPr>
              <w:t>Water</w:t>
            </w:r>
          </w:p>
        </w:tc>
        <w:tc>
          <w:tcPr>
            <w:tcW w:w="3729" w:type="dxa"/>
          </w:tcPr>
          <w:p w14:paraId="72E5BA3C" w14:textId="1EBEC69F" w:rsidR="5FC92AB9" w:rsidRDefault="5FC92AB9" w:rsidP="5FC92AB9">
            <w:pPr>
              <w:rPr>
                <w:rFonts w:ascii="Garamond" w:hAnsi="Garamond"/>
              </w:rPr>
            </w:pPr>
            <w:r w:rsidRPr="5FC92AB9">
              <w:rPr>
                <w:rFonts w:ascii="Garamond" w:hAnsi="Garamond"/>
              </w:rPr>
              <w:t>Water</w:t>
            </w:r>
          </w:p>
        </w:tc>
        <w:tc>
          <w:tcPr>
            <w:tcW w:w="3112" w:type="dxa"/>
          </w:tcPr>
          <w:p w14:paraId="4C272B5B" w14:textId="7B7AE622" w:rsidR="5FC92AB9" w:rsidRDefault="5FC92AB9" w:rsidP="5FC92AB9">
            <w:pPr>
              <w:rPr>
                <w:rFonts w:ascii="Garamond" w:hAnsi="Garamond"/>
              </w:rPr>
            </w:pPr>
            <w:r w:rsidRPr="5FC92AB9">
              <w:rPr>
                <w:rFonts w:ascii="Garamond" w:hAnsi="Garamond"/>
              </w:rPr>
              <w:t>Any area of open water</w:t>
            </w:r>
          </w:p>
        </w:tc>
      </w:tr>
    </w:tbl>
    <w:p w14:paraId="6B66275C" w14:textId="47E27F06" w:rsidR="322811C8" w:rsidRDefault="322811C8" w:rsidP="5FC92AB9">
      <w:pPr>
        <w:keepNext/>
        <w:spacing w:after="0" w:line="240" w:lineRule="auto"/>
        <w:rPr>
          <w:rFonts w:ascii="Garamond" w:hAnsi="Garamond"/>
        </w:rPr>
      </w:pPr>
    </w:p>
    <w:p w14:paraId="25572F22" w14:textId="7E32386D" w:rsidR="00BD1A87" w:rsidRPr="0066138C" w:rsidRDefault="3FC3F290" w:rsidP="322811C8">
      <w:pPr>
        <w:keepNext/>
        <w:spacing w:after="0" w:line="240" w:lineRule="auto"/>
        <w:rPr>
          <w:rFonts w:ascii="Garamond" w:eastAsia="Garamond" w:hAnsi="Garamond" w:cs="Garamond"/>
        </w:rPr>
      </w:pPr>
      <w:r w:rsidRPr="5FC92AB9">
        <w:rPr>
          <w:rFonts w:ascii="Garamond" w:eastAsia="Garamond" w:hAnsi="Garamond" w:cs="Garamond"/>
        </w:rPr>
        <w:t xml:space="preserve">We </w:t>
      </w:r>
      <w:r w:rsidR="0BD76EDF" w:rsidRPr="5FC92AB9">
        <w:rPr>
          <w:rFonts w:ascii="Garamond" w:eastAsia="Garamond" w:hAnsi="Garamond" w:cs="Garamond"/>
        </w:rPr>
        <w:t>clipped all layers to the study area, then resampled</w:t>
      </w:r>
      <w:r w:rsidR="5A0AA323" w:rsidRPr="5FC92AB9">
        <w:rPr>
          <w:rFonts w:ascii="Garamond" w:eastAsia="Garamond" w:hAnsi="Garamond" w:cs="Garamond"/>
        </w:rPr>
        <w:t>,</w:t>
      </w:r>
      <w:r w:rsidR="0BD76EDF" w:rsidRPr="5FC92AB9">
        <w:rPr>
          <w:rFonts w:ascii="Garamond" w:eastAsia="Garamond" w:hAnsi="Garamond" w:cs="Garamond"/>
        </w:rPr>
        <w:t xml:space="preserve"> reprojected</w:t>
      </w:r>
      <w:r w:rsidR="1982E1F6" w:rsidRPr="5FC92AB9">
        <w:rPr>
          <w:rFonts w:ascii="Garamond" w:eastAsia="Garamond" w:hAnsi="Garamond" w:cs="Garamond"/>
        </w:rPr>
        <w:t>, and snapped</w:t>
      </w:r>
      <w:r w:rsidR="0BD76EDF" w:rsidRPr="5FC92AB9">
        <w:rPr>
          <w:rFonts w:ascii="Garamond" w:eastAsia="Garamond" w:hAnsi="Garamond" w:cs="Garamond"/>
        </w:rPr>
        <w:t xml:space="preserve"> all layers to ensure identical spatial resolution</w:t>
      </w:r>
      <w:r w:rsidR="32605D8F" w:rsidRPr="5FC92AB9">
        <w:rPr>
          <w:rFonts w:ascii="Garamond" w:eastAsia="Garamond" w:hAnsi="Garamond" w:cs="Garamond"/>
        </w:rPr>
        <w:t>,</w:t>
      </w:r>
      <w:r w:rsidR="0BD76EDF" w:rsidRPr="5FC92AB9">
        <w:rPr>
          <w:rFonts w:ascii="Garamond" w:eastAsia="Garamond" w:hAnsi="Garamond" w:cs="Garamond"/>
        </w:rPr>
        <w:t xml:space="preserve"> coordinate systems</w:t>
      </w:r>
      <w:r w:rsidR="3047288A" w:rsidRPr="5FC92AB9">
        <w:rPr>
          <w:rFonts w:ascii="Garamond" w:eastAsia="Garamond" w:hAnsi="Garamond" w:cs="Garamond"/>
        </w:rPr>
        <w:t>, and extents</w:t>
      </w:r>
      <w:r w:rsidR="0BD76EDF" w:rsidRPr="5FC92AB9">
        <w:rPr>
          <w:rFonts w:ascii="Garamond" w:eastAsia="Garamond" w:hAnsi="Garamond" w:cs="Garamond"/>
        </w:rPr>
        <w:t xml:space="preserve">. To prepare training data for random forest models, we created </w:t>
      </w:r>
      <w:r w:rsidR="61B8CCE3" w:rsidRPr="5FC92AB9">
        <w:rPr>
          <w:rFonts w:ascii="Garamond" w:eastAsia="Garamond" w:hAnsi="Garamond" w:cs="Garamond"/>
        </w:rPr>
        <w:t>1</w:t>
      </w:r>
      <w:r w:rsidR="79279F18" w:rsidRPr="5FC92AB9">
        <w:rPr>
          <w:rFonts w:ascii="Garamond" w:eastAsia="Garamond" w:hAnsi="Garamond" w:cs="Garamond"/>
        </w:rPr>
        <w:t>5</w:t>
      </w:r>
      <w:r w:rsidR="0BD76EDF" w:rsidRPr="5FC92AB9">
        <w:rPr>
          <w:rFonts w:ascii="Garamond" w:eastAsia="Garamond" w:hAnsi="Garamond" w:cs="Garamond"/>
        </w:rPr>
        <w:t xml:space="preserve">0 random points </w:t>
      </w:r>
      <w:r w:rsidR="14AE0275" w:rsidRPr="5FC92AB9">
        <w:rPr>
          <w:rFonts w:ascii="Garamond" w:eastAsia="Garamond" w:hAnsi="Garamond" w:cs="Garamond"/>
        </w:rPr>
        <w:t xml:space="preserve">per habitat bin </w:t>
      </w:r>
      <w:r w:rsidR="24BB9B74" w:rsidRPr="5FC92AB9">
        <w:rPr>
          <w:rFonts w:ascii="Garamond" w:eastAsia="Garamond" w:hAnsi="Garamond" w:cs="Garamond"/>
        </w:rPr>
        <w:t>on the SLP, then added an additional 100 to 200 spread evenly througho</w:t>
      </w:r>
      <w:r w:rsidR="050A42C2" w:rsidRPr="5FC92AB9">
        <w:rPr>
          <w:rFonts w:ascii="Garamond" w:eastAsia="Garamond" w:hAnsi="Garamond" w:cs="Garamond"/>
        </w:rPr>
        <w:t xml:space="preserve">ut the entire </w:t>
      </w:r>
      <w:r w:rsidR="0BD76EDF" w:rsidRPr="5FC92AB9">
        <w:rPr>
          <w:rFonts w:ascii="Garamond" w:eastAsia="Garamond" w:hAnsi="Garamond" w:cs="Garamond"/>
        </w:rPr>
        <w:t>study area</w:t>
      </w:r>
      <w:r w:rsidR="57ADA60B" w:rsidRPr="5FC92AB9">
        <w:rPr>
          <w:rFonts w:ascii="Garamond" w:eastAsia="Garamond" w:hAnsi="Garamond" w:cs="Garamond"/>
        </w:rPr>
        <w:t xml:space="preserve"> using base imagery from the </w:t>
      </w:r>
      <w:proofErr w:type="gramStart"/>
      <w:r w:rsidR="57ADA60B" w:rsidRPr="5FC92AB9">
        <w:rPr>
          <w:rFonts w:ascii="Garamond" w:eastAsia="Garamond" w:hAnsi="Garamond" w:cs="Garamond"/>
        </w:rPr>
        <w:t>time period</w:t>
      </w:r>
      <w:proofErr w:type="gramEnd"/>
      <w:r w:rsidR="57ADA60B" w:rsidRPr="5FC92AB9">
        <w:rPr>
          <w:rFonts w:ascii="Garamond" w:eastAsia="Garamond" w:hAnsi="Garamond" w:cs="Garamond"/>
        </w:rPr>
        <w:t xml:space="preserve"> and the LANDFIRE EVT classifications to guide placement</w:t>
      </w:r>
      <w:r w:rsidR="586A627A" w:rsidRPr="5FC92AB9">
        <w:rPr>
          <w:rFonts w:ascii="Garamond" w:eastAsia="Garamond" w:hAnsi="Garamond" w:cs="Garamond"/>
        </w:rPr>
        <w:t xml:space="preserve"> (total ~2100 points)</w:t>
      </w:r>
      <w:r w:rsidR="1772DCB1" w:rsidRPr="5FC92AB9">
        <w:rPr>
          <w:rFonts w:ascii="Garamond" w:eastAsia="Garamond" w:hAnsi="Garamond" w:cs="Garamond"/>
        </w:rPr>
        <w:t xml:space="preserve">. </w:t>
      </w:r>
      <w:r w:rsidR="37E8A054" w:rsidRPr="5FC92AB9">
        <w:rPr>
          <w:rFonts w:ascii="Garamond" w:eastAsia="Garamond" w:hAnsi="Garamond" w:cs="Garamond"/>
        </w:rPr>
        <w:t xml:space="preserve">All training points were spaced at least 60 m apart. </w:t>
      </w:r>
      <w:r w:rsidR="1772DCB1" w:rsidRPr="5FC92AB9">
        <w:rPr>
          <w:rFonts w:ascii="Garamond" w:eastAsia="Garamond" w:hAnsi="Garamond" w:cs="Garamond"/>
        </w:rPr>
        <w:t>Using R Studio, we</w:t>
      </w:r>
      <w:r w:rsidR="4DA58BF3" w:rsidRPr="5FC92AB9">
        <w:rPr>
          <w:rFonts w:ascii="Garamond" w:eastAsia="Garamond" w:hAnsi="Garamond" w:cs="Garamond"/>
        </w:rPr>
        <w:t xml:space="preserve"> </w:t>
      </w:r>
      <w:r w:rsidR="0BD76EDF" w:rsidRPr="5FC92AB9">
        <w:rPr>
          <w:rFonts w:ascii="Garamond" w:eastAsia="Garamond" w:hAnsi="Garamond" w:cs="Garamond"/>
        </w:rPr>
        <w:t xml:space="preserve">extracted values from </w:t>
      </w:r>
      <w:r w:rsidR="7F4B5670" w:rsidRPr="5FC92AB9">
        <w:rPr>
          <w:rFonts w:ascii="Garamond" w:eastAsia="Garamond" w:hAnsi="Garamond" w:cs="Garamond"/>
        </w:rPr>
        <w:t xml:space="preserve">all </w:t>
      </w:r>
      <w:r w:rsidR="272D1945" w:rsidRPr="5FC92AB9">
        <w:rPr>
          <w:rFonts w:ascii="Garamond" w:eastAsia="Garamond" w:hAnsi="Garamond" w:cs="Garamond"/>
        </w:rPr>
        <w:t>input raster</w:t>
      </w:r>
      <w:r w:rsidR="74C8C13B" w:rsidRPr="5FC92AB9">
        <w:rPr>
          <w:rFonts w:ascii="Garamond" w:eastAsia="Garamond" w:hAnsi="Garamond" w:cs="Garamond"/>
        </w:rPr>
        <w:t>s</w:t>
      </w:r>
      <w:r w:rsidR="272D1945" w:rsidRPr="5FC92AB9">
        <w:rPr>
          <w:rFonts w:ascii="Garamond" w:eastAsia="Garamond" w:hAnsi="Garamond" w:cs="Garamond"/>
        </w:rPr>
        <w:t xml:space="preserve"> </w:t>
      </w:r>
      <w:r w:rsidR="0BD76EDF" w:rsidRPr="5FC92AB9">
        <w:rPr>
          <w:rFonts w:ascii="Garamond" w:eastAsia="Garamond" w:hAnsi="Garamond" w:cs="Garamond"/>
        </w:rPr>
        <w:t xml:space="preserve">to </w:t>
      </w:r>
      <w:r w:rsidR="6D53DA6A" w:rsidRPr="5FC92AB9">
        <w:rPr>
          <w:rFonts w:ascii="Garamond" w:eastAsia="Garamond" w:hAnsi="Garamond" w:cs="Garamond"/>
        </w:rPr>
        <w:t xml:space="preserve">each </w:t>
      </w:r>
      <w:r w:rsidR="0BD76EDF" w:rsidRPr="5FC92AB9">
        <w:rPr>
          <w:rFonts w:ascii="Garamond" w:eastAsia="Garamond" w:hAnsi="Garamond" w:cs="Garamond"/>
        </w:rPr>
        <w:t>point.</w:t>
      </w:r>
      <w:r w:rsidR="0C1679EC" w:rsidRPr="5FC92AB9">
        <w:rPr>
          <w:rFonts w:ascii="Garamond" w:eastAsia="Garamond" w:hAnsi="Garamond" w:cs="Garamond"/>
        </w:rPr>
        <w:t xml:space="preserve"> </w:t>
      </w:r>
    </w:p>
    <w:p w14:paraId="073B424E" w14:textId="77777777" w:rsidR="00BD1A87" w:rsidRPr="0066138C" w:rsidRDefault="00BD1A87" w:rsidP="0066138C">
      <w:pPr>
        <w:spacing w:after="0" w:line="240" w:lineRule="auto"/>
        <w:rPr>
          <w:rFonts w:ascii="Garamond" w:hAnsi="Garamond" w:cs="Arial"/>
          <w:b/>
          <w:szCs w:val="24"/>
        </w:rPr>
      </w:pPr>
    </w:p>
    <w:p w14:paraId="538A5F1D" w14:textId="08625C38" w:rsidR="00A43059" w:rsidRPr="0066138C" w:rsidRDefault="00A43059" w:rsidP="41062980">
      <w:pPr>
        <w:spacing w:after="0" w:line="240" w:lineRule="auto"/>
        <w:rPr>
          <w:rFonts w:ascii="Garamond" w:hAnsi="Garamond" w:cs="Arial"/>
          <w:b/>
          <w:bCs/>
          <w:i/>
          <w:iCs/>
        </w:rPr>
      </w:pPr>
      <w:r w:rsidRPr="41062980">
        <w:rPr>
          <w:rFonts w:ascii="Garamond" w:hAnsi="Garamond" w:cs="Arial"/>
          <w:b/>
          <w:bCs/>
          <w:i/>
          <w:iCs/>
        </w:rPr>
        <w:lastRenderedPageBreak/>
        <w:t>3.3 Data Analysis</w:t>
      </w:r>
    </w:p>
    <w:p w14:paraId="4A3B2C22" w14:textId="20272CB8" w:rsidR="09CBEBE6" w:rsidRDefault="6B2B8646" w:rsidP="322811C8">
      <w:pPr>
        <w:spacing w:after="0" w:line="240" w:lineRule="auto"/>
        <w:rPr>
          <w:rFonts w:ascii="Garamond" w:hAnsi="Garamond"/>
        </w:rPr>
      </w:pPr>
      <w:r w:rsidRPr="5FC92AB9">
        <w:rPr>
          <w:rFonts w:ascii="Garamond" w:hAnsi="Garamond"/>
        </w:rPr>
        <w:t>We</w:t>
      </w:r>
      <w:r w:rsidR="26093CEB" w:rsidRPr="5FC92AB9">
        <w:rPr>
          <w:rFonts w:ascii="Garamond" w:hAnsi="Garamond"/>
        </w:rPr>
        <w:t xml:space="preserve"> classified land cover using random forest</w:t>
      </w:r>
      <w:r w:rsidR="11300B98" w:rsidRPr="5FC92AB9">
        <w:rPr>
          <w:rFonts w:ascii="Garamond" w:hAnsi="Garamond"/>
        </w:rPr>
        <w:t xml:space="preserve"> models</w:t>
      </w:r>
      <w:r w:rsidR="26093CEB" w:rsidRPr="5FC92AB9">
        <w:rPr>
          <w:rFonts w:ascii="Garamond" w:hAnsi="Garamond"/>
        </w:rPr>
        <w:t xml:space="preserve"> in R</w:t>
      </w:r>
      <w:r w:rsidR="47E2EB6F" w:rsidRPr="5FC92AB9">
        <w:rPr>
          <w:rFonts w:ascii="Garamond" w:hAnsi="Garamond"/>
        </w:rPr>
        <w:t xml:space="preserve"> </w:t>
      </w:r>
      <w:r w:rsidR="72E233AD" w:rsidRPr="5FC92AB9">
        <w:rPr>
          <w:rFonts w:ascii="Garamond" w:hAnsi="Garamond"/>
        </w:rPr>
        <w:t xml:space="preserve">with </w:t>
      </w:r>
      <w:r w:rsidR="47E2EB6F" w:rsidRPr="5FC92AB9">
        <w:rPr>
          <w:rFonts w:ascii="Garamond" w:hAnsi="Garamond"/>
        </w:rPr>
        <w:t xml:space="preserve">the </w:t>
      </w:r>
      <w:proofErr w:type="spellStart"/>
      <w:r w:rsidR="47E2EB6F" w:rsidRPr="5FC92AB9">
        <w:rPr>
          <w:rFonts w:ascii="Garamond" w:hAnsi="Garamond"/>
        </w:rPr>
        <w:t>randomForest</w:t>
      </w:r>
      <w:proofErr w:type="spellEnd"/>
      <w:r w:rsidR="47E2EB6F" w:rsidRPr="5FC92AB9">
        <w:rPr>
          <w:rFonts w:ascii="Garamond" w:hAnsi="Garamond"/>
        </w:rPr>
        <w:t xml:space="preserve">, </w:t>
      </w:r>
      <w:r w:rsidR="30F1361C" w:rsidRPr="5FC92AB9">
        <w:rPr>
          <w:rFonts w:ascii="Garamond" w:hAnsi="Garamond"/>
        </w:rPr>
        <w:t>VSURF</w:t>
      </w:r>
      <w:r w:rsidR="003F67C1">
        <w:rPr>
          <w:rFonts w:ascii="Garamond" w:hAnsi="Garamond"/>
        </w:rPr>
        <w:t xml:space="preserve"> (variable selection using random forests)</w:t>
      </w:r>
      <w:r w:rsidR="47E2EB6F" w:rsidRPr="5FC92AB9">
        <w:rPr>
          <w:rFonts w:ascii="Garamond" w:hAnsi="Garamond"/>
        </w:rPr>
        <w:t>, and raster packages (</w:t>
      </w:r>
      <w:proofErr w:type="spellStart"/>
      <w:r w:rsidR="688FFDCF" w:rsidRPr="5FC92AB9">
        <w:rPr>
          <w:rFonts w:ascii="Garamond" w:hAnsi="Garamond"/>
        </w:rPr>
        <w:t>Liaw</w:t>
      </w:r>
      <w:proofErr w:type="spellEnd"/>
      <w:r w:rsidR="688FFDCF" w:rsidRPr="5FC92AB9">
        <w:rPr>
          <w:rFonts w:ascii="Garamond" w:hAnsi="Garamond"/>
        </w:rPr>
        <w:t xml:space="preserve"> &amp; Wiener 2002; </w:t>
      </w:r>
      <w:proofErr w:type="spellStart"/>
      <w:r w:rsidR="688FFDCF" w:rsidRPr="5FC92AB9">
        <w:rPr>
          <w:rFonts w:ascii="Garamond" w:hAnsi="Garamond"/>
        </w:rPr>
        <w:t>Gen</w:t>
      </w:r>
      <w:r w:rsidR="00612B30">
        <w:rPr>
          <w:rFonts w:ascii="Garamond" w:hAnsi="Garamond"/>
        </w:rPr>
        <w:t>ue</w:t>
      </w:r>
      <w:r w:rsidR="688FFDCF" w:rsidRPr="5FC92AB9">
        <w:rPr>
          <w:rFonts w:ascii="Garamond" w:hAnsi="Garamond"/>
        </w:rPr>
        <w:t>r</w:t>
      </w:r>
      <w:proofErr w:type="spellEnd"/>
      <w:r w:rsidR="688FFDCF" w:rsidRPr="5FC92AB9">
        <w:rPr>
          <w:rFonts w:ascii="Garamond" w:hAnsi="Garamond"/>
        </w:rPr>
        <w:t xml:space="preserve"> et al. 2019;</w:t>
      </w:r>
      <w:r w:rsidR="61DA9034" w:rsidRPr="5FC92AB9">
        <w:rPr>
          <w:rFonts w:ascii="Garamond" w:hAnsi="Garamond"/>
        </w:rPr>
        <w:t xml:space="preserve"> </w:t>
      </w:r>
      <w:proofErr w:type="spellStart"/>
      <w:r w:rsidR="61DA9034" w:rsidRPr="5FC92AB9">
        <w:rPr>
          <w:rFonts w:ascii="Garamond" w:hAnsi="Garamond"/>
        </w:rPr>
        <w:t>Hijmans</w:t>
      </w:r>
      <w:proofErr w:type="spellEnd"/>
      <w:r w:rsidR="61DA9034" w:rsidRPr="5FC92AB9">
        <w:rPr>
          <w:rFonts w:ascii="Garamond" w:hAnsi="Garamond"/>
        </w:rPr>
        <w:t xml:space="preserve"> 2022, respectively</w:t>
      </w:r>
      <w:r w:rsidR="47E2EB6F" w:rsidRPr="5FC92AB9">
        <w:rPr>
          <w:rFonts w:ascii="Garamond" w:hAnsi="Garamond"/>
        </w:rPr>
        <w:t>)</w:t>
      </w:r>
      <w:r w:rsidR="4D6179B6" w:rsidRPr="5FC92AB9">
        <w:rPr>
          <w:rFonts w:ascii="Garamond" w:hAnsi="Garamond"/>
        </w:rPr>
        <w:t>. We used a</w:t>
      </w:r>
      <w:r w:rsidR="325DE9D0" w:rsidRPr="5FC92AB9">
        <w:rPr>
          <w:rFonts w:ascii="Garamond" w:hAnsi="Garamond"/>
        </w:rPr>
        <w:t>n</w:t>
      </w:r>
      <w:r w:rsidR="4D6179B6" w:rsidRPr="5FC92AB9">
        <w:rPr>
          <w:rFonts w:ascii="Garamond" w:hAnsi="Garamond"/>
        </w:rPr>
        <w:t xml:space="preserve"> </w:t>
      </w:r>
      <w:r w:rsidR="1BAD3C49" w:rsidRPr="5FC92AB9">
        <w:rPr>
          <w:rFonts w:ascii="Garamond" w:hAnsi="Garamond"/>
        </w:rPr>
        <w:t>eight</w:t>
      </w:r>
      <w:r w:rsidR="4D6179B6" w:rsidRPr="5FC92AB9">
        <w:rPr>
          <w:rFonts w:ascii="Garamond" w:hAnsi="Garamond"/>
        </w:rPr>
        <w:t xml:space="preserve">-class model: agriculture, </w:t>
      </w:r>
      <w:r w:rsidR="04D7D131" w:rsidRPr="5FC92AB9">
        <w:rPr>
          <w:rFonts w:ascii="Garamond" w:hAnsi="Garamond"/>
        </w:rPr>
        <w:t>developed infrastructure, develo</w:t>
      </w:r>
      <w:r w:rsidR="646AB0A6" w:rsidRPr="5FC92AB9">
        <w:rPr>
          <w:rFonts w:ascii="Garamond" w:hAnsi="Garamond"/>
        </w:rPr>
        <w:t>p</w:t>
      </w:r>
      <w:r w:rsidR="04D7D131" w:rsidRPr="5FC92AB9">
        <w:rPr>
          <w:rFonts w:ascii="Garamond" w:hAnsi="Garamond"/>
        </w:rPr>
        <w:t xml:space="preserve">ed structures, </w:t>
      </w:r>
      <w:r w:rsidR="4D6179B6" w:rsidRPr="5FC92AB9">
        <w:rPr>
          <w:rFonts w:ascii="Garamond" w:hAnsi="Garamond"/>
        </w:rPr>
        <w:t>forest</w:t>
      </w:r>
      <w:r w:rsidR="63FEC222" w:rsidRPr="5FC92AB9">
        <w:rPr>
          <w:rFonts w:ascii="Garamond" w:hAnsi="Garamond"/>
        </w:rPr>
        <w:t xml:space="preserve">, </w:t>
      </w:r>
      <w:r w:rsidR="6AA9FD4C" w:rsidRPr="5FC92AB9">
        <w:rPr>
          <w:rFonts w:ascii="Garamond" w:hAnsi="Garamond"/>
        </w:rPr>
        <w:t xml:space="preserve">grasslands, rocks/cliffs, </w:t>
      </w:r>
      <w:r w:rsidR="63FEC222" w:rsidRPr="5FC92AB9">
        <w:rPr>
          <w:rFonts w:ascii="Garamond" w:hAnsi="Garamond"/>
        </w:rPr>
        <w:t>shrub, and water</w:t>
      </w:r>
      <w:r w:rsidR="4A418838" w:rsidRPr="5FC92AB9">
        <w:rPr>
          <w:rFonts w:ascii="Garamond" w:hAnsi="Garamond"/>
        </w:rPr>
        <w:t xml:space="preserve"> (Table </w:t>
      </w:r>
      <w:r w:rsidR="6B4AC4FA" w:rsidRPr="5FC92AB9">
        <w:rPr>
          <w:rFonts w:ascii="Garamond" w:hAnsi="Garamond"/>
        </w:rPr>
        <w:t>3</w:t>
      </w:r>
      <w:r w:rsidR="4A418838" w:rsidRPr="5FC92AB9">
        <w:rPr>
          <w:rFonts w:ascii="Garamond" w:hAnsi="Garamond"/>
        </w:rPr>
        <w:t>)</w:t>
      </w:r>
      <w:r w:rsidR="63FEC222" w:rsidRPr="5FC92AB9">
        <w:rPr>
          <w:rFonts w:ascii="Garamond" w:hAnsi="Garamond"/>
        </w:rPr>
        <w:t xml:space="preserve">. </w:t>
      </w:r>
      <w:r w:rsidR="3B45323A" w:rsidRPr="5FC92AB9">
        <w:rPr>
          <w:rFonts w:ascii="Garamond" w:hAnsi="Garamond"/>
        </w:rPr>
        <w:t>Using training dat</w:t>
      </w:r>
      <w:r w:rsidR="37A1FAA5" w:rsidRPr="5FC92AB9">
        <w:rPr>
          <w:rFonts w:ascii="Garamond" w:hAnsi="Garamond"/>
        </w:rPr>
        <w:t>a</w:t>
      </w:r>
      <w:r w:rsidR="53903845" w:rsidRPr="5FC92AB9">
        <w:rPr>
          <w:rFonts w:ascii="Garamond" w:hAnsi="Garamond"/>
        </w:rPr>
        <w:t>,</w:t>
      </w:r>
      <w:r w:rsidR="3B45323A" w:rsidRPr="5FC92AB9">
        <w:rPr>
          <w:rFonts w:ascii="Garamond" w:hAnsi="Garamond"/>
        </w:rPr>
        <w:t xml:space="preserve"> we</w:t>
      </w:r>
      <w:r w:rsidR="660E9D63" w:rsidRPr="5FC92AB9">
        <w:rPr>
          <w:rFonts w:ascii="Garamond" w:hAnsi="Garamond"/>
        </w:rPr>
        <w:t xml:space="preserve"> ran initial</w:t>
      </w:r>
      <w:r w:rsidR="177DC964" w:rsidRPr="5FC92AB9">
        <w:rPr>
          <w:rFonts w:ascii="Garamond" w:hAnsi="Garamond"/>
        </w:rPr>
        <w:t xml:space="preserve"> random forest models</w:t>
      </w:r>
      <w:r w:rsidR="735BA5FF" w:rsidRPr="5FC92AB9">
        <w:rPr>
          <w:rFonts w:ascii="Garamond" w:hAnsi="Garamond"/>
        </w:rPr>
        <w:t xml:space="preserve"> for 1991 and 2019</w:t>
      </w:r>
      <w:r w:rsidR="177DC964" w:rsidRPr="5FC92AB9">
        <w:rPr>
          <w:rFonts w:ascii="Garamond" w:hAnsi="Garamond"/>
        </w:rPr>
        <w:t xml:space="preserve"> with all variables, then used VSURF to</w:t>
      </w:r>
      <w:r w:rsidR="3B45323A" w:rsidRPr="5FC92AB9">
        <w:rPr>
          <w:rFonts w:ascii="Garamond" w:hAnsi="Garamond"/>
        </w:rPr>
        <w:t xml:space="preserve"> identif</w:t>
      </w:r>
      <w:r w:rsidR="12E9E734" w:rsidRPr="5FC92AB9">
        <w:rPr>
          <w:rFonts w:ascii="Garamond" w:hAnsi="Garamond"/>
        </w:rPr>
        <w:t>y</w:t>
      </w:r>
      <w:r w:rsidR="654211B4" w:rsidRPr="5FC92AB9">
        <w:rPr>
          <w:rFonts w:ascii="Garamond" w:hAnsi="Garamond"/>
        </w:rPr>
        <w:t xml:space="preserve"> the most important </w:t>
      </w:r>
      <w:r w:rsidR="665044A9" w:rsidRPr="5FC92AB9">
        <w:rPr>
          <w:rFonts w:ascii="Garamond" w:hAnsi="Garamond"/>
        </w:rPr>
        <w:t>predictors</w:t>
      </w:r>
      <w:r w:rsidR="09D409B0" w:rsidRPr="5FC92AB9">
        <w:rPr>
          <w:rFonts w:ascii="Garamond" w:hAnsi="Garamond"/>
        </w:rPr>
        <w:t>.</w:t>
      </w:r>
      <w:r w:rsidR="654211B4" w:rsidRPr="5FC92AB9">
        <w:rPr>
          <w:rFonts w:ascii="Garamond" w:hAnsi="Garamond"/>
        </w:rPr>
        <w:t xml:space="preserve"> </w:t>
      </w:r>
      <w:r w:rsidR="33C2E544" w:rsidRPr="5FC92AB9">
        <w:rPr>
          <w:rFonts w:ascii="Garamond" w:hAnsi="Garamond"/>
        </w:rPr>
        <w:t>For the 1991 classification, VSURF identified 17 variables as most important to the model</w:t>
      </w:r>
      <w:r w:rsidR="7F353865" w:rsidRPr="5FC92AB9">
        <w:rPr>
          <w:rFonts w:ascii="Garamond" w:hAnsi="Garamond"/>
        </w:rPr>
        <w:t xml:space="preserve">. For the 2019 classification, VSURF identified 19 variables as most important to the model. </w:t>
      </w:r>
      <w:r w:rsidR="4B670DEA" w:rsidRPr="5FC92AB9">
        <w:rPr>
          <w:rFonts w:ascii="Garamond" w:hAnsi="Garamond"/>
        </w:rPr>
        <w:t>We ran additional random forest models with reduced variables using all important predictors for each year, the top ten important predictors for each year, and the top five important predictors for each year.</w:t>
      </w:r>
      <w:r w:rsidR="37B63A61" w:rsidRPr="5FC92AB9">
        <w:rPr>
          <w:rFonts w:ascii="Garamond" w:hAnsi="Garamond"/>
        </w:rPr>
        <w:t xml:space="preserve"> Each model was also run using a seven-class scheme, combining the two developed classes into a single class.</w:t>
      </w:r>
      <w:r w:rsidR="14AD4C76" w:rsidRPr="5FC92AB9">
        <w:rPr>
          <w:rFonts w:ascii="Garamond" w:hAnsi="Garamond"/>
        </w:rPr>
        <w:t xml:space="preserve"> </w:t>
      </w:r>
    </w:p>
    <w:p w14:paraId="63D07A70" w14:textId="391A2CE1" w:rsidR="09CBEBE6" w:rsidRDefault="09CBEBE6" w:rsidP="322811C8">
      <w:pPr>
        <w:spacing w:after="0" w:line="240" w:lineRule="auto"/>
        <w:rPr>
          <w:rFonts w:ascii="Garamond" w:hAnsi="Garamond"/>
        </w:rPr>
      </w:pPr>
    </w:p>
    <w:p w14:paraId="4AEE9341" w14:textId="47109728" w:rsidR="09CBEBE6" w:rsidRDefault="76DB1736" w:rsidP="322811C8">
      <w:pPr>
        <w:spacing w:after="0" w:line="240" w:lineRule="auto"/>
        <w:rPr>
          <w:rFonts w:ascii="Garamond" w:hAnsi="Garamond"/>
        </w:rPr>
      </w:pPr>
      <w:r w:rsidRPr="322811C8">
        <w:rPr>
          <w:rFonts w:ascii="Garamond" w:hAnsi="Garamond"/>
        </w:rPr>
        <w:t>For each model, we used 1000 trees and the default number of variables tried at each split (</w:t>
      </w:r>
      <w:proofErr w:type="spellStart"/>
      <w:r w:rsidRPr="322811C8">
        <w:rPr>
          <w:rFonts w:ascii="Garamond" w:hAnsi="Garamond"/>
        </w:rPr>
        <w:t>mtry</w:t>
      </w:r>
      <w:proofErr w:type="spellEnd"/>
      <w:r w:rsidRPr="322811C8">
        <w:rPr>
          <w:rFonts w:ascii="Garamond" w:hAnsi="Garamond"/>
        </w:rPr>
        <w:t xml:space="preserve"> = 2, 4, or 6).</w:t>
      </w:r>
      <w:r w:rsidR="1B6AC6EF" w:rsidRPr="322811C8">
        <w:rPr>
          <w:rFonts w:ascii="Garamond" w:hAnsi="Garamond"/>
        </w:rPr>
        <w:t xml:space="preserve"> </w:t>
      </w:r>
      <w:r w:rsidR="6E634FDC" w:rsidRPr="322811C8">
        <w:rPr>
          <w:rFonts w:ascii="Garamond" w:hAnsi="Garamond"/>
        </w:rPr>
        <w:t>The model ran with 2/3 of the data</w:t>
      </w:r>
      <w:r w:rsidR="722B4C31" w:rsidRPr="322811C8">
        <w:rPr>
          <w:rFonts w:ascii="Garamond" w:hAnsi="Garamond"/>
        </w:rPr>
        <w:t xml:space="preserve"> (n =</w:t>
      </w:r>
      <w:r w:rsidR="4E0D1B0C" w:rsidRPr="322811C8">
        <w:rPr>
          <w:rFonts w:ascii="Garamond" w:hAnsi="Garamond"/>
        </w:rPr>
        <w:t xml:space="preserve"> </w:t>
      </w:r>
      <w:r w:rsidR="28969E3B" w:rsidRPr="322811C8">
        <w:rPr>
          <w:rFonts w:ascii="Garamond" w:hAnsi="Garamond"/>
        </w:rPr>
        <w:t>~1</w:t>
      </w:r>
      <w:r w:rsidR="4E0D1B0C" w:rsidRPr="322811C8">
        <w:rPr>
          <w:rFonts w:ascii="Garamond" w:hAnsi="Garamond"/>
        </w:rPr>
        <w:t>400)</w:t>
      </w:r>
      <w:r w:rsidR="6E634FDC" w:rsidRPr="322811C8">
        <w:rPr>
          <w:rFonts w:ascii="Garamond" w:hAnsi="Garamond"/>
        </w:rPr>
        <w:t xml:space="preserve">, withholding 1/3 </w:t>
      </w:r>
      <w:r w:rsidR="7C6698B4" w:rsidRPr="322811C8">
        <w:rPr>
          <w:rFonts w:ascii="Garamond" w:hAnsi="Garamond"/>
        </w:rPr>
        <w:t xml:space="preserve">(n = </w:t>
      </w:r>
      <w:r w:rsidR="7F4FCDA7" w:rsidRPr="322811C8">
        <w:rPr>
          <w:rFonts w:ascii="Garamond" w:hAnsi="Garamond"/>
        </w:rPr>
        <w:t>~7</w:t>
      </w:r>
      <w:r w:rsidR="7C6698B4" w:rsidRPr="322811C8">
        <w:rPr>
          <w:rFonts w:ascii="Garamond" w:hAnsi="Garamond"/>
        </w:rPr>
        <w:t xml:space="preserve">00) </w:t>
      </w:r>
      <w:r w:rsidR="6E634FDC" w:rsidRPr="322811C8">
        <w:rPr>
          <w:rFonts w:ascii="Garamond" w:hAnsi="Garamond"/>
        </w:rPr>
        <w:t xml:space="preserve">to validate the classification </w:t>
      </w:r>
      <w:r w:rsidR="7E5B8862" w:rsidRPr="322811C8">
        <w:rPr>
          <w:rFonts w:ascii="Garamond" w:hAnsi="Garamond"/>
        </w:rPr>
        <w:t xml:space="preserve">and calculate error metrics </w:t>
      </w:r>
      <w:r w:rsidR="6E634FDC" w:rsidRPr="322811C8">
        <w:rPr>
          <w:rFonts w:ascii="Garamond" w:hAnsi="Garamond"/>
        </w:rPr>
        <w:t>(</w:t>
      </w:r>
      <w:proofErr w:type="spellStart"/>
      <w:r w:rsidR="6E634FDC" w:rsidRPr="322811C8">
        <w:rPr>
          <w:rFonts w:ascii="Garamond" w:hAnsi="Garamond"/>
        </w:rPr>
        <w:t>Breiman</w:t>
      </w:r>
      <w:proofErr w:type="spellEnd"/>
      <w:r w:rsidR="6E634FDC" w:rsidRPr="322811C8">
        <w:rPr>
          <w:rFonts w:ascii="Garamond" w:hAnsi="Garamond"/>
        </w:rPr>
        <w:t xml:space="preserve"> 2001). </w:t>
      </w:r>
      <w:r w:rsidR="779C6436" w:rsidRPr="322811C8">
        <w:rPr>
          <w:rFonts w:ascii="Garamond" w:hAnsi="Garamond"/>
        </w:rPr>
        <w:t xml:space="preserve">We assessed accuracy using the out of bag (OOB) error </w:t>
      </w:r>
      <w:r w:rsidR="3307536E" w:rsidRPr="322811C8">
        <w:rPr>
          <w:rFonts w:ascii="Garamond" w:hAnsi="Garamond"/>
        </w:rPr>
        <w:t>and class errors</w:t>
      </w:r>
      <w:r w:rsidR="779C6436" w:rsidRPr="322811C8">
        <w:rPr>
          <w:rFonts w:ascii="Garamond" w:hAnsi="Garamond"/>
        </w:rPr>
        <w:t xml:space="preserve"> (Rodriguez-</w:t>
      </w:r>
      <w:proofErr w:type="spellStart"/>
      <w:r w:rsidR="779C6436" w:rsidRPr="322811C8">
        <w:rPr>
          <w:rFonts w:ascii="Garamond" w:hAnsi="Garamond"/>
        </w:rPr>
        <w:t>Galiana</w:t>
      </w:r>
      <w:proofErr w:type="spellEnd"/>
      <w:r w:rsidR="779C6436" w:rsidRPr="322811C8">
        <w:rPr>
          <w:rFonts w:ascii="Garamond" w:hAnsi="Garamond"/>
        </w:rPr>
        <w:t xml:space="preserve"> et al. 2012). </w:t>
      </w:r>
    </w:p>
    <w:p w14:paraId="268BD650" w14:textId="707527D9" w:rsidR="77BE56D9" w:rsidRDefault="77BE56D9" w:rsidP="77BE56D9">
      <w:pPr>
        <w:spacing w:after="0" w:line="240" w:lineRule="auto"/>
        <w:rPr>
          <w:rFonts w:ascii="Garamond" w:hAnsi="Garamond"/>
        </w:rPr>
      </w:pPr>
    </w:p>
    <w:p w14:paraId="2B9E30DA" w14:textId="70A5A393" w:rsidR="22975118" w:rsidRDefault="5B5D0E6B" w:rsidP="5FC92AB9">
      <w:pPr>
        <w:spacing w:after="0" w:line="240" w:lineRule="auto"/>
        <w:rPr>
          <w:rFonts w:ascii="Garamond" w:hAnsi="Garamond"/>
        </w:rPr>
      </w:pPr>
      <w:r w:rsidRPr="5FC92AB9">
        <w:rPr>
          <w:rFonts w:ascii="Garamond" w:hAnsi="Garamond"/>
        </w:rPr>
        <w:t xml:space="preserve">After classifying land cover throughout our study region, we used </w:t>
      </w:r>
      <w:r w:rsidR="6B2D53BE" w:rsidRPr="5FC92AB9">
        <w:rPr>
          <w:rFonts w:ascii="Garamond" w:hAnsi="Garamond"/>
        </w:rPr>
        <w:t xml:space="preserve">the </w:t>
      </w:r>
      <w:r w:rsidR="7C1D5146" w:rsidRPr="5FC92AB9">
        <w:rPr>
          <w:rFonts w:ascii="Garamond" w:hAnsi="Garamond"/>
        </w:rPr>
        <w:t xml:space="preserve">IDRISI </w:t>
      </w:r>
      <w:proofErr w:type="spellStart"/>
      <w:r w:rsidR="4E338854" w:rsidRPr="5FC92AB9">
        <w:rPr>
          <w:rFonts w:ascii="Garamond" w:hAnsi="Garamond"/>
        </w:rPr>
        <w:t>TerrSet</w:t>
      </w:r>
      <w:proofErr w:type="spellEnd"/>
      <w:r w:rsidR="7648492B" w:rsidRPr="5FC92AB9">
        <w:rPr>
          <w:rFonts w:ascii="Garamond" w:hAnsi="Garamond"/>
        </w:rPr>
        <w:t xml:space="preserve"> Land Change Modeler</w:t>
      </w:r>
      <w:r w:rsidR="2CE85294" w:rsidRPr="5FC92AB9">
        <w:rPr>
          <w:rFonts w:ascii="Garamond" w:hAnsi="Garamond"/>
        </w:rPr>
        <w:t xml:space="preserve"> </w:t>
      </w:r>
      <w:r w:rsidR="20872BA3" w:rsidRPr="5FC92AB9">
        <w:rPr>
          <w:rFonts w:ascii="Garamond" w:hAnsi="Garamond"/>
        </w:rPr>
        <w:t>(</w:t>
      </w:r>
      <w:r w:rsidR="2CE85294" w:rsidRPr="5FC92AB9">
        <w:rPr>
          <w:rFonts w:ascii="Garamond" w:hAnsi="Garamond"/>
        </w:rPr>
        <w:t>LCM</w:t>
      </w:r>
      <w:r w:rsidR="7BB57CE8" w:rsidRPr="5FC92AB9">
        <w:rPr>
          <w:rFonts w:ascii="Garamond" w:hAnsi="Garamond"/>
        </w:rPr>
        <w:t>)</w:t>
      </w:r>
      <w:r w:rsidR="2CE85294" w:rsidRPr="5FC92AB9">
        <w:rPr>
          <w:rFonts w:ascii="Garamond" w:hAnsi="Garamond"/>
        </w:rPr>
        <w:t xml:space="preserve"> to </w:t>
      </w:r>
      <w:r w:rsidR="2923FC42" w:rsidRPr="5FC92AB9">
        <w:rPr>
          <w:rFonts w:ascii="Garamond" w:hAnsi="Garamond"/>
        </w:rPr>
        <w:t>map changes</w:t>
      </w:r>
      <w:r w:rsidR="2CE85294" w:rsidRPr="5FC92AB9">
        <w:rPr>
          <w:rFonts w:ascii="Garamond" w:hAnsi="Garamond"/>
        </w:rPr>
        <w:t xml:space="preserve"> between 1991 and 2019 land cover within the Santa Lucia Preserve </w:t>
      </w:r>
      <w:r w:rsidR="4CD69C17" w:rsidRPr="5FC92AB9">
        <w:rPr>
          <w:rFonts w:ascii="Garamond" w:hAnsi="Garamond"/>
        </w:rPr>
        <w:t>and in the surrounding region</w:t>
      </w:r>
      <w:r w:rsidR="378A82BD" w:rsidRPr="5FC92AB9">
        <w:rPr>
          <w:rFonts w:ascii="Garamond" w:hAnsi="Garamond"/>
        </w:rPr>
        <w:t xml:space="preserve"> and generate graphs of gains and losses in each class. We</w:t>
      </w:r>
      <w:r w:rsidR="7EDD6B45" w:rsidRPr="5FC92AB9">
        <w:rPr>
          <w:rFonts w:ascii="Garamond" w:hAnsi="Garamond"/>
        </w:rPr>
        <w:t xml:space="preserve"> </w:t>
      </w:r>
      <w:r w:rsidR="22474F3B" w:rsidRPr="5FC92AB9">
        <w:rPr>
          <w:rFonts w:ascii="Garamond" w:hAnsi="Garamond"/>
        </w:rPr>
        <w:t xml:space="preserve">mapped </w:t>
      </w:r>
      <w:r w:rsidR="7EDD6B45" w:rsidRPr="5FC92AB9">
        <w:rPr>
          <w:rFonts w:ascii="Garamond" w:hAnsi="Garamond"/>
        </w:rPr>
        <w:t xml:space="preserve">the transition between each of land cover classes (e.g., forest to urban, urban to forest, shrub to urban). </w:t>
      </w:r>
      <w:r w:rsidR="16F1CC29" w:rsidRPr="5FC92AB9">
        <w:rPr>
          <w:rFonts w:ascii="Garamond" w:hAnsi="Garamond"/>
        </w:rPr>
        <w:t>Using the raster outputs of the LCM</w:t>
      </w:r>
      <w:r w:rsidR="42E08297" w:rsidRPr="5FC92AB9">
        <w:rPr>
          <w:rFonts w:ascii="Garamond" w:hAnsi="Garamond"/>
        </w:rPr>
        <w:t xml:space="preserve"> and random forest models</w:t>
      </w:r>
      <w:r w:rsidR="16F1CC29" w:rsidRPr="5FC92AB9">
        <w:rPr>
          <w:rFonts w:ascii="Garamond" w:hAnsi="Garamond"/>
        </w:rPr>
        <w:t xml:space="preserve">, we </w:t>
      </w:r>
      <w:r w:rsidR="4CD69C17" w:rsidRPr="5FC92AB9">
        <w:rPr>
          <w:rFonts w:ascii="Garamond" w:hAnsi="Garamond"/>
        </w:rPr>
        <w:t xml:space="preserve">calculated </w:t>
      </w:r>
      <w:r w:rsidR="02776F91" w:rsidRPr="5FC92AB9">
        <w:rPr>
          <w:rFonts w:ascii="Garamond" w:hAnsi="Garamond"/>
        </w:rPr>
        <w:t xml:space="preserve">the percent gain and percent loss in each land cover class </w:t>
      </w:r>
      <w:r w:rsidR="68B3A949" w:rsidRPr="5FC92AB9">
        <w:rPr>
          <w:rFonts w:ascii="Garamond" w:hAnsi="Garamond"/>
        </w:rPr>
        <w:t>throughout the</w:t>
      </w:r>
      <w:r w:rsidR="008F7783">
        <w:rPr>
          <w:rFonts w:ascii="Garamond" w:hAnsi="Garamond"/>
        </w:rPr>
        <w:t xml:space="preserve"> designated</w:t>
      </w:r>
      <w:r w:rsidR="02776F91" w:rsidRPr="5FC92AB9">
        <w:rPr>
          <w:rFonts w:ascii="Garamond" w:hAnsi="Garamond"/>
        </w:rPr>
        <w:t xml:space="preserve"> </w:t>
      </w:r>
      <w:proofErr w:type="gramStart"/>
      <w:r w:rsidR="02776F91" w:rsidRPr="5FC92AB9">
        <w:rPr>
          <w:rFonts w:ascii="Garamond" w:hAnsi="Garamond"/>
        </w:rPr>
        <w:t>time period</w:t>
      </w:r>
      <w:proofErr w:type="gramEnd"/>
      <w:r w:rsidR="73D95F1D" w:rsidRPr="5FC92AB9">
        <w:rPr>
          <w:rFonts w:ascii="Garamond" w:hAnsi="Garamond"/>
        </w:rPr>
        <w:t xml:space="preserve"> in ArcGIS Pro</w:t>
      </w:r>
      <w:r w:rsidR="02776F91" w:rsidRPr="5FC92AB9">
        <w:rPr>
          <w:rFonts w:ascii="Garamond" w:hAnsi="Garamond"/>
        </w:rPr>
        <w:t>.</w:t>
      </w:r>
      <w:r w:rsidR="449C04B6" w:rsidRPr="5FC92AB9">
        <w:rPr>
          <w:rFonts w:ascii="Garamond" w:hAnsi="Garamond"/>
        </w:rPr>
        <w:t xml:space="preserve"> </w:t>
      </w:r>
      <w:r w:rsidR="43A2DD4C" w:rsidRPr="5FC92AB9">
        <w:rPr>
          <w:rFonts w:ascii="Garamond" w:hAnsi="Garamond"/>
        </w:rPr>
        <w:t>We</w:t>
      </w:r>
      <w:r w:rsidR="0BC66C66" w:rsidRPr="5FC92AB9">
        <w:rPr>
          <w:rFonts w:ascii="Garamond" w:hAnsi="Garamond"/>
        </w:rPr>
        <w:t xml:space="preserve"> used the LCM </w:t>
      </w:r>
      <w:r w:rsidR="0EABF3C3" w:rsidRPr="5FC92AB9">
        <w:rPr>
          <w:rFonts w:ascii="Garamond" w:hAnsi="Garamond"/>
        </w:rPr>
        <w:t xml:space="preserve">and ArcGIS Pro </w:t>
      </w:r>
      <w:r w:rsidR="0BC66C66" w:rsidRPr="5FC92AB9">
        <w:rPr>
          <w:rFonts w:ascii="Garamond" w:hAnsi="Garamond"/>
        </w:rPr>
        <w:t xml:space="preserve">to identify specific areas of high change in the study region, which we then examined </w:t>
      </w:r>
      <w:r w:rsidR="29542083" w:rsidRPr="5FC92AB9">
        <w:rPr>
          <w:rFonts w:ascii="Garamond" w:hAnsi="Garamond"/>
        </w:rPr>
        <w:t>using</w:t>
      </w:r>
      <w:r w:rsidR="0BC66C66" w:rsidRPr="5FC92AB9">
        <w:rPr>
          <w:rFonts w:ascii="Garamond" w:hAnsi="Garamond"/>
        </w:rPr>
        <w:t xml:space="preserve"> </w:t>
      </w:r>
      <w:r w:rsidR="60110491" w:rsidRPr="5FC92AB9">
        <w:rPr>
          <w:rFonts w:ascii="Garamond" w:hAnsi="Garamond"/>
        </w:rPr>
        <w:t>the Monitoring Trends in Burn Severity (MTBS) database</w:t>
      </w:r>
      <w:r w:rsidR="6C69BFF0" w:rsidRPr="5FC92AB9">
        <w:rPr>
          <w:rFonts w:ascii="Garamond" w:hAnsi="Garamond"/>
        </w:rPr>
        <w:t xml:space="preserve"> (USGS 2022b)</w:t>
      </w:r>
      <w:r w:rsidR="0BC66C66" w:rsidRPr="5FC92AB9">
        <w:rPr>
          <w:rFonts w:ascii="Garamond" w:hAnsi="Garamond"/>
        </w:rPr>
        <w:t xml:space="preserve">. </w:t>
      </w:r>
      <w:r w:rsidR="57F6B5EE" w:rsidRPr="5FC92AB9">
        <w:rPr>
          <w:rFonts w:ascii="Garamond" w:hAnsi="Garamond"/>
        </w:rPr>
        <w:t>MTBS provided historic data on fires in the region</w:t>
      </w:r>
      <w:r w:rsidR="38121FE2" w:rsidRPr="5FC92AB9">
        <w:rPr>
          <w:rFonts w:ascii="Garamond" w:hAnsi="Garamond"/>
        </w:rPr>
        <w:t xml:space="preserve">. We also used </w:t>
      </w:r>
      <w:proofErr w:type="spellStart"/>
      <w:r w:rsidR="38121FE2" w:rsidRPr="5FC92AB9">
        <w:rPr>
          <w:rFonts w:ascii="Garamond" w:hAnsi="Garamond"/>
        </w:rPr>
        <w:t>LandTrendr</w:t>
      </w:r>
      <w:proofErr w:type="spellEnd"/>
      <w:r w:rsidR="38121FE2" w:rsidRPr="5FC92AB9">
        <w:rPr>
          <w:rFonts w:ascii="Garamond" w:hAnsi="Garamond"/>
        </w:rPr>
        <w:t xml:space="preserve"> to produce a time series analysis of change in land cover on the Santa Lu</w:t>
      </w:r>
      <w:r w:rsidR="12C70E37" w:rsidRPr="5FC92AB9">
        <w:rPr>
          <w:rFonts w:ascii="Garamond" w:hAnsi="Garamond"/>
        </w:rPr>
        <w:t xml:space="preserve">cia Preserve </w:t>
      </w:r>
      <w:r w:rsidR="5D2F126A" w:rsidRPr="5FC92AB9">
        <w:rPr>
          <w:rFonts w:ascii="Garamond" w:hAnsi="Garamond"/>
        </w:rPr>
        <w:t>as compared to</w:t>
      </w:r>
      <w:r w:rsidR="12C70E37" w:rsidRPr="5FC92AB9">
        <w:rPr>
          <w:rFonts w:ascii="Garamond" w:hAnsi="Garamond"/>
        </w:rPr>
        <w:t xml:space="preserve"> </w:t>
      </w:r>
      <w:r w:rsidR="5D2F126A" w:rsidRPr="5FC92AB9">
        <w:rPr>
          <w:rFonts w:ascii="Garamond" w:hAnsi="Garamond"/>
        </w:rPr>
        <w:t xml:space="preserve">the </w:t>
      </w:r>
      <w:r w:rsidR="12C70E37" w:rsidRPr="5FC92AB9">
        <w:rPr>
          <w:rFonts w:ascii="Garamond" w:hAnsi="Garamond"/>
        </w:rPr>
        <w:t>surrounding region</w:t>
      </w:r>
      <w:r w:rsidR="4FB738C9" w:rsidRPr="5FC92AB9">
        <w:rPr>
          <w:rFonts w:ascii="Garamond" w:hAnsi="Garamond"/>
        </w:rPr>
        <w:t>.</w:t>
      </w:r>
      <w:r w:rsidR="60B9E68E" w:rsidRPr="5FC92AB9">
        <w:rPr>
          <w:rFonts w:ascii="Garamond" w:hAnsi="Garamond"/>
        </w:rPr>
        <w:t xml:space="preserve"> </w:t>
      </w:r>
    </w:p>
    <w:p w14:paraId="592B5F65" w14:textId="52219062" w:rsidR="77BE56D9" w:rsidRDefault="77BE56D9" w:rsidP="77BE56D9">
      <w:pPr>
        <w:spacing w:after="0" w:line="240" w:lineRule="auto"/>
        <w:rPr>
          <w:rFonts w:ascii="Garamond" w:hAnsi="Garamond"/>
        </w:rPr>
      </w:pPr>
    </w:p>
    <w:p w14:paraId="1F53876F" w14:textId="3A06559D" w:rsidR="00E41324" w:rsidRPr="0066138C" w:rsidRDefault="00621AB9" w:rsidP="0066138C">
      <w:pPr>
        <w:pStyle w:val="Heading1"/>
        <w:spacing w:before="0" w:line="240" w:lineRule="auto"/>
        <w:rPr>
          <w:rFonts w:ascii="Garamond" w:hAnsi="Garamond"/>
        </w:rPr>
      </w:pPr>
      <w:bookmarkStart w:id="2" w:name="_Toc334198730"/>
      <w:r w:rsidRPr="322811C8">
        <w:rPr>
          <w:rFonts w:ascii="Garamond" w:hAnsi="Garamond"/>
        </w:rPr>
        <w:t>4</w:t>
      </w:r>
      <w:r w:rsidR="008B7071" w:rsidRPr="322811C8">
        <w:rPr>
          <w:rFonts w:ascii="Garamond" w:hAnsi="Garamond"/>
        </w:rPr>
        <w:t xml:space="preserve">. </w:t>
      </w:r>
      <w:r w:rsidR="00E41324" w:rsidRPr="322811C8">
        <w:rPr>
          <w:rFonts w:ascii="Garamond" w:hAnsi="Garamond"/>
        </w:rPr>
        <w:t>Results</w:t>
      </w:r>
      <w:bookmarkEnd w:id="2"/>
      <w:r w:rsidR="001F1328" w:rsidRPr="322811C8">
        <w:rPr>
          <w:rFonts w:ascii="Garamond" w:hAnsi="Garamond"/>
        </w:rPr>
        <w:t xml:space="preserve"> &amp; Discussion</w:t>
      </w:r>
    </w:p>
    <w:p w14:paraId="3AB7CD2F" w14:textId="1C2494C9" w:rsidR="00E41324" w:rsidRPr="0066138C" w:rsidRDefault="00621AB9" w:rsidP="322811C8">
      <w:pPr>
        <w:spacing w:after="0" w:line="240" w:lineRule="auto"/>
        <w:rPr>
          <w:rFonts w:ascii="Garamond" w:hAnsi="Garamond"/>
          <w:b/>
          <w:bCs/>
          <w:i/>
          <w:iCs/>
        </w:rPr>
      </w:pPr>
      <w:r w:rsidRPr="322811C8">
        <w:rPr>
          <w:rFonts w:ascii="Garamond" w:hAnsi="Garamond"/>
          <w:b/>
          <w:bCs/>
          <w:i/>
          <w:iCs/>
        </w:rPr>
        <w:t>4.1 Analysis of Results</w:t>
      </w:r>
    </w:p>
    <w:p w14:paraId="10983B5A" w14:textId="6DDCBF33" w:rsidR="1E2E1BE1" w:rsidRDefault="1E2E1BE1" w:rsidP="322811C8">
      <w:pPr>
        <w:pStyle w:val="NoSpacing"/>
        <w:rPr>
          <w:rFonts w:ascii="Garamond" w:hAnsi="Garamond"/>
          <w:i/>
          <w:iCs/>
        </w:rPr>
      </w:pPr>
      <w:r w:rsidRPr="322811C8">
        <w:rPr>
          <w:rFonts w:ascii="Garamond" w:hAnsi="Garamond"/>
          <w:b/>
          <w:bCs/>
          <w:i/>
          <w:iCs/>
        </w:rPr>
        <w:t>4.1.1 Land cover classification results</w:t>
      </w:r>
    </w:p>
    <w:p w14:paraId="15EE025C" w14:textId="3B3A1F6F" w:rsidR="4FDB09DF" w:rsidRDefault="60DD0F24" w:rsidP="5FC92AB9">
      <w:pPr>
        <w:pStyle w:val="NoSpacing"/>
        <w:rPr>
          <w:rFonts w:ascii="Garamond" w:hAnsi="Garamond"/>
        </w:rPr>
      </w:pPr>
      <w:r w:rsidRPr="5FC92AB9">
        <w:rPr>
          <w:rFonts w:ascii="Garamond" w:hAnsi="Garamond"/>
        </w:rPr>
        <w:t xml:space="preserve">The best model for both years, based on </w:t>
      </w:r>
      <w:r w:rsidR="00B81FA2">
        <w:rPr>
          <w:rFonts w:ascii="Garamond" w:hAnsi="Garamond"/>
        </w:rPr>
        <w:t>out of bag (</w:t>
      </w:r>
      <w:r w:rsidRPr="5FC92AB9">
        <w:rPr>
          <w:rFonts w:ascii="Garamond" w:hAnsi="Garamond"/>
        </w:rPr>
        <w:t>OOB</w:t>
      </w:r>
      <w:r w:rsidR="00B81FA2">
        <w:rPr>
          <w:rFonts w:ascii="Garamond" w:hAnsi="Garamond"/>
        </w:rPr>
        <w:t>)</w:t>
      </w:r>
      <w:r w:rsidRPr="5FC92AB9">
        <w:rPr>
          <w:rFonts w:ascii="Garamond" w:hAnsi="Garamond"/>
        </w:rPr>
        <w:t xml:space="preserve"> and class errors, was that which used all variables and a combined developed class</w:t>
      </w:r>
      <w:r w:rsidR="3C79C34B" w:rsidRPr="5FC92AB9">
        <w:rPr>
          <w:rFonts w:ascii="Garamond" w:hAnsi="Garamond"/>
        </w:rPr>
        <w:t xml:space="preserve"> (Fig</w:t>
      </w:r>
      <w:r w:rsidR="3D93F468" w:rsidRPr="5FC92AB9">
        <w:rPr>
          <w:rFonts w:ascii="Garamond" w:hAnsi="Garamond"/>
        </w:rPr>
        <w:t>ure</w:t>
      </w:r>
      <w:r w:rsidR="3C79C34B" w:rsidRPr="5FC92AB9">
        <w:rPr>
          <w:rFonts w:ascii="Garamond" w:hAnsi="Garamond"/>
        </w:rPr>
        <w:t xml:space="preserve"> 2). </w:t>
      </w:r>
      <w:r w:rsidR="270624C0" w:rsidRPr="5FC92AB9">
        <w:rPr>
          <w:rFonts w:ascii="Garamond" w:hAnsi="Garamond"/>
        </w:rPr>
        <w:t xml:space="preserve">The OOB error for the 1991 model was 17.36%, while the average class error was 17.09% and the OOB error for the 2019 model was </w:t>
      </w:r>
      <w:r w:rsidR="12527567" w:rsidRPr="5FC92AB9">
        <w:rPr>
          <w:rFonts w:ascii="Garamond" w:hAnsi="Garamond"/>
        </w:rPr>
        <w:t xml:space="preserve">20.12% with an average class error of 20.56% (Figure </w:t>
      </w:r>
      <w:r w:rsidR="4C8397C6" w:rsidRPr="5FC92AB9">
        <w:rPr>
          <w:rFonts w:ascii="Garamond" w:hAnsi="Garamond"/>
        </w:rPr>
        <w:t>3</w:t>
      </w:r>
      <w:r w:rsidR="12527567" w:rsidRPr="5FC92AB9">
        <w:rPr>
          <w:rFonts w:ascii="Garamond" w:hAnsi="Garamond"/>
        </w:rPr>
        <w:t>).</w:t>
      </w:r>
      <w:r w:rsidR="1041D5D2" w:rsidRPr="5FC92AB9">
        <w:rPr>
          <w:rFonts w:ascii="Garamond" w:hAnsi="Garamond"/>
        </w:rPr>
        <w:t xml:space="preserve"> </w:t>
      </w:r>
      <w:r w:rsidR="27783547" w:rsidRPr="5FC92AB9">
        <w:rPr>
          <w:rFonts w:ascii="Garamond" w:hAnsi="Garamond"/>
        </w:rPr>
        <w:t xml:space="preserve">The shrub land class was most often </w:t>
      </w:r>
      <w:r w:rsidR="18937099" w:rsidRPr="5FC92AB9">
        <w:rPr>
          <w:rFonts w:ascii="Garamond" w:hAnsi="Garamond"/>
        </w:rPr>
        <w:t>misclassified as</w:t>
      </w:r>
      <w:r w:rsidR="27783547" w:rsidRPr="5FC92AB9">
        <w:rPr>
          <w:rFonts w:ascii="Garamond" w:hAnsi="Garamond"/>
        </w:rPr>
        <w:t xml:space="preserve"> grasslands and forest for both years</w:t>
      </w:r>
      <w:r w:rsidR="1FA23FE5" w:rsidRPr="5FC92AB9">
        <w:rPr>
          <w:rFonts w:ascii="Garamond" w:hAnsi="Garamond"/>
        </w:rPr>
        <w:t xml:space="preserve"> (Appendix Table A1)</w:t>
      </w:r>
      <w:r w:rsidR="27783547" w:rsidRPr="5FC92AB9">
        <w:rPr>
          <w:rFonts w:ascii="Garamond" w:hAnsi="Garamond"/>
        </w:rPr>
        <w:t xml:space="preserve">. The forest land class was most </w:t>
      </w:r>
      <w:r w:rsidR="23CD689A" w:rsidRPr="5FC92AB9">
        <w:rPr>
          <w:rFonts w:ascii="Garamond" w:hAnsi="Garamond"/>
        </w:rPr>
        <w:t>often misclassified as</w:t>
      </w:r>
      <w:r w:rsidR="27783547" w:rsidRPr="5FC92AB9">
        <w:rPr>
          <w:rFonts w:ascii="Garamond" w:hAnsi="Garamond"/>
        </w:rPr>
        <w:t xml:space="preserve"> shrubs in 1991, and both grassland and shrubs in 2019</w:t>
      </w:r>
      <w:r w:rsidR="43279B1F" w:rsidRPr="5FC92AB9">
        <w:rPr>
          <w:rFonts w:ascii="Garamond" w:hAnsi="Garamond"/>
        </w:rPr>
        <w:t xml:space="preserve"> (Appendix Table A1)</w:t>
      </w:r>
      <w:r w:rsidR="27783547" w:rsidRPr="5FC92AB9">
        <w:rPr>
          <w:rFonts w:ascii="Garamond" w:hAnsi="Garamond"/>
        </w:rPr>
        <w:t xml:space="preserve">. </w:t>
      </w:r>
      <w:r w:rsidR="1041D5D2" w:rsidRPr="5FC92AB9">
        <w:rPr>
          <w:rFonts w:ascii="Garamond" w:hAnsi="Garamond"/>
        </w:rPr>
        <w:t xml:space="preserve">The next best model for 1991 included the top 17 variables and for 2019 included the top 19 variables, with the developed classes combined in both cases (Appendix Table </w:t>
      </w:r>
      <w:r w:rsidR="5F49214B" w:rsidRPr="5FC92AB9">
        <w:rPr>
          <w:rFonts w:ascii="Garamond" w:hAnsi="Garamond"/>
        </w:rPr>
        <w:t>A</w:t>
      </w:r>
      <w:r w:rsidR="662B480D" w:rsidRPr="5FC92AB9">
        <w:rPr>
          <w:rFonts w:ascii="Garamond" w:hAnsi="Garamond"/>
        </w:rPr>
        <w:t>2</w:t>
      </w:r>
      <w:r w:rsidR="781B3D2E" w:rsidRPr="5FC92AB9">
        <w:rPr>
          <w:rFonts w:ascii="Garamond" w:hAnsi="Garamond"/>
        </w:rPr>
        <w:t>; Appendix Table A</w:t>
      </w:r>
      <w:r w:rsidR="58419F12" w:rsidRPr="5FC92AB9">
        <w:rPr>
          <w:rFonts w:ascii="Garamond" w:hAnsi="Garamond"/>
        </w:rPr>
        <w:t>3</w:t>
      </w:r>
      <w:r w:rsidR="1041D5D2" w:rsidRPr="5FC92AB9">
        <w:rPr>
          <w:rFonts w:ascii="Garamond" w:hAnsi="Garamond"/>
        </w:rPr>
        <w:t>).</w:t>
      </w:r>
      <w:r w:rsidR="40C72B36" w:rsidRPr="5FC92AB9">
        <w:rPr>
          <w:rFonts w:ascii="Garamond" w:hAnsi="Garamond"/>
        </w:rPr>
        <w:t xml:space="preserve"> The most common cover type for both years was shrubs, followed by grasslands and forest (Figure 2).</w:t>
      </w:r>
      <w:r w:rsidR="6192A6C5" w:rsidRPr="5FC92AB9">
        <w:rPr>
          <w:rFonts w:ascii="Garamond" w:hAnsi="Garamond"/>
        </w:rPr>
        <w:t xml:space="preserve"> The increase in water cover was likely a classification error.</w:t>
      </w:r>
    </w:p>
    <w:p w14:paraId="7BD2C7A4" w14:textId="2E6A50B6" w:rsidR="5FC92AB9" w:rsidRDefault="5FC92AB9" w:rsidP="5FC92AB9">
      <w:pPr>
        <w:pStyle w:val="NoSpacing"/>
        <w:jc w:val="center"/>
        <w:rPr>
          <w:rFonts w:ascii="Garamond" w:hAnsi="Garamond"/>
        </w:rPr>
      </w:pPr>
    </w:p>
    <w:p w14:paraId="5E210D13" w14:textId="6859A6DD" w:rsidR="322811C8" w:rsidRDefault="271D2C6C" w:rsidP="5FC92AB9">
      <w:pPr>
        <w:pStyle w:val="NoSpacing"/>
        <w:jc w:val="center"/>
        <w:rPr>
          <w:rFonts w:ascii="Garamond" w:hAnsi="Garamond"/>
        </w:rPr>
      </w:pPr>
      <w:r>
        <w:rPr>
          <w:noProof/>
        </w:rPr>
        <w:lastRenderedPageBreak/>
        <w:drawing>
          <wp:inline distT="0" distB="0" distL="0" distR="0" wp14:anchorId="4DB98099" wp14:editId="781A188B">
            <wp:extent cx="2827020" cy="3657600"/>
            <wp:effectExtent l="0" t="0" r="0" b="0"/>
            <wp:docPr id="1388558664" name="Picture 138855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7020" cy="3657600"/>
                    </a:xfrm>
                    <a:prstGeom prst="rect">
                      <a:avLst/>
                    </a:prstGeom>
                  </pic:spPr>
                </pic:pic>
              </a:graphicData>
            </a:graphic>
          </wp:inline>
        </w:drawing>
      </w:r>
      <w:r w:rsidR="34CD188B">
        <w:rPr>
          <w:noProof/>
        </w:rPr>
        <w:drawing>
          <wp:inline distT="0" distB="0" distL="0" distR="0" wp14:anchorId="2F28D3D5" wp14:editId="03D0C6C6">
            <wp:extent cx="2827020" cy="3657600"/>
            <wp:effectExtent l="0" t="0" r="0" b="0"/>
            <wp:docPr id="520140736" name="Picture 52014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7020" cy="3657600"/>
                    </a:xfrm>
                    <a:prstGeom prst="rect">
                      <a:avLst/>
                    </a:prstGeom>
                  </pic:spPr>
                </pic:pic>
              </a:graphicData>
            </a:graphic>
          </wp:inline>
        </w:drawing>
      </w:r>
      <w:r w:rsidR="62A557CE" w:rsidRPr="5FC92AB9">
        <w:rPr>
          <w:rFonts w:ascii="Garamond" w:hAnsi="Garamond"/>
          <w:i/>
          <w:iCs/>
        </w:rPr>
        <w:t>Figure 2</w:t>
      </w:r>
      <w:r w:rsidR="62A557CE" w:rsidRPr="5FC92AB9">
        <w:rPr>
          <w:rFonts w:ascii="Garamond" w:hAnsi="Garamond"/>
        </w:rPr>
        <w:t>. These land cover classifications from 1991 (left) and 2019 (right) show the results of our best random forest model.</w:t>
      </w:r>
    </w:p>
    <w:p w14:paraId="27C26C5A" w14:textId="118D73AF" w:rsidR="322811C8" w:rsidRDefault="322811C8" w:rsidP="322811C8">
      <w:pPr>
        <w:pStyle w:val="NoSpacing"/>
        <w:rPr>
          <w:rFonts w:ascii="Garamond" w:hAnsi="Garamond"/>
        </w:rPr>
      </w:pPr>
    </w:p>
    <w:p w14:paraId="1CB7B384" w14:textId="4BB3ACB9" w:rsidR="5C41A7E9" w:rsidRDefault="5C41A7E9" w:rsidP="322811C8">
      <w:pPr>
        <w:pStyle w:val="NoSpacing"/>
        <w:jc w:val="center"/>
      </w:pPr>
      <w:r>
        <w:rPr>
          <w:noProof/>
        </w:rPr>
        <w:drawing>
          <wp:inline distT="0" distB="0" distL="0" distR="0" wp14:anchorId="5E5CC769" wp14:editId="2A05D9BE">
            <wp:extent cx="3514725" cy="1955066"/>
            <wp:effectExtent l="0" t="0" r="0" b="0"/>
            <wp:docPr id="1273055989" name="Picture 127305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4725" cy="1955066"/>
                    </a:xfrm>
                    <a:prstGeom prst="rect">
                      <a:avLst/>
                    </a:prstGeom>
                  </pic:spPr>
                </pic:pic>
              </a:graphicData>
            </a:graphic>
          </wp:inline>
        </w:drawing>
      </w:r>
    </w:p>
    <w:p w14:paraId="4EBF9B89" w14:textId="0220A8AC" w:rsidR="5C41A7E9" w:rsidRDefault="01FA6BCC" w:rsidP="322811C8">
      <w:pPr>
        <w:pStyle w:val="NoSpacing"/>
        <w:jc w:val="center"/>
        <w:rPr>
          <w:rFonts w:ascii="Garamond" w:hAnsi="Garamond"/>
        </w:rPr>
      </w:pPr>
      <w:r w:rsidRPr="5FC92AB9">
        <w:rPr>
          <w:rFonts w:ascii="Garamond" w:hAnsi="Garamond"/>
          <w:i/>
          <w:iCs/>
        </w:rPr>
        <w:t xml:space="preserve">Figure </w:t>
      </w:r>
      <w:r w:rsidR="7AA7AF6E" w:rsidRPr="5FC92AB9">
        <w:rPr>
          <w:rFonts w:ascii="Garamond" w:hAnsi="Garamond"/>
          <w:i/>
          <w:iCs/>
        </w:rPr>
        <w:t>3</w:t>
      </w:r>
      <w:r w:rsidRPr="5FC92AB9">
        <w:rPr>
          <w:rFonts w:ascii="Garamond" w:hAnsi="Garamond"/>
        </w:rPr>
        <w:t>. Class error</w:t>
      </w:r>
      <w:r w:rsidR="06FFEFD3" w:rsidRPr="5FC92AB9">
        <w:rPr>
          <w:rFonts w:ascii="Garamond" w:hAnsi="Garamond"/>
        </w:rPr>
        <w:t xml:space="preserve"> (percent)</w:t>
      </w:r>
      <w:r w:rsidRPr="5FC92AB9">
        <w:rPr>
          <w:rFonts w:ascii="Garamond" w:hAnsi="Garamond"/>
        </w:rPr>
        <w:t xml:space="preserve"> for the best two models, with the 1991 results on the left for each class outlined in black and the 2019 results on the right for each class outlined in red.</w:t>
      </w:r>
    </w:p>
    <w:p w14:paraId="4AA35CC7" w14:textId="779E8FA5" w:rsidR="322811C8" w:rsidRDefault="322811C8" w:rsidP="322811C8">
      <w:pPr>
        <w:pStyle w:val="NoSpacing"/>
        <w:rPr>
          <w:rFonts w:ascii="Garamond" w:hAnsi="Garamond"/>
        </w:rPr>
      </w:pPr>
    </w:p>
    <w:p w14:paraId="283841B9" w14:textId="40BB2987" w:rsidR="003C1630" w:rsidRDefault="1E2E1BE1" w:rsidP="322811C8">
      <w:pPr>
        <w:pStyle w:val="NoSpacing"/>
        <w:rPr>
          <w:rFonts w:ascii="Garamond" w:hAnsi="Garamond"/>
          <w:b/>
          <w:bCs/>
          <w:i/>
          <w:iCs/>
        </w:rPr>
      </w:pPr>
      <w:r w:rsidRPr="322811C8">
        <w:rPr>
          <w:rFonts w:ascii="Garamond" w:hAnsi="Garamond"/>
          <w:b/>
          <w:bCs/>
          <w:i/>
          <w:iCs/>
        </w:rPr>
        <w:t>4.1.2 Land cover change results</w:t>
      </w:r>
    </w:p>
    <w:p w14:paraId="08B985AD" w14:textId="49E9F303" w:rsidR="003C1630" w:rsidRDefault="4134F3E4" w:rsidP="322811C8">
      <w:pPr>
        <w:pStyle w:val="NoSpacing"/>
        <w:rPr>
          <w:rFonts w:ascii="Garamond" w:hAnsi="Garamond"/>
        </w:rPr>
      </w:pPr>
      <w:r w:rsidRPr="5FC92AB9">
        <w:rPr>
          <w:rFonts w:ascii="Garamond" w:hAnsi="Garamond"/>
        </w:rPr>
        <w:t xml:space="preserve">The change analysis of our classification results </w:t>
      </w:r>
      <w:r w:rsidR="58A44440" w:rsidRPr="5FC92AB9">
        <w:rPr>
          <w:rFonts w:ascii="Garamond" w:hAnsi="Garamond"/>
        </w:rPr>
        <w:t>showed</w:t>
      </w:r>
      <w:r w:rsidR="5B9C40E0" w:rsidRPr="5FC92AB9">
        <w:rPr>
          <w:rFonts w:ascii="Garamond" w:hAnsi="Garamond"/>
        </w:rPr>
        <w:t xml:space="preserve"> </w:t>
      </w:r>
      <w:r w:rsidR="41178F8E" w:rsidRPr="5FC92AB9">
        <w:rPr>
          <w:rFonts w:ascii="Garamond" w:hAnsi="Garamond"/>
        </w:rPr>
        <w:t xml:space="preserve">that in the </w:t>
      </w:r>
      <w:r w:rsidR="00860CA9">
        <w:rPr>
          <w:rFonts w:ascii="Garamond" w:hAnsi="Garamond"/>
        </w:rPr>
        <w:t xml:space="preserve">complete </w:t>
      </w:r>
      <w:r w:rsidR="41178F8E" w:rsidRPr="5FC92AB9">
        <w:rPr>
          <w:rFonts w:ascii="Garamond" w:hAnsi="Garamond"/>
        </w:rPr>
        <w:t>study area</w:t>
      </w:r>
      <w:r w:rsidR="00860CA9">
        <w:rPr>
          <w:rFonts w:ascii="Garamond" w:hAnsi="Garamond"/>
        </w:rPr>
        <w:t xml:space="preserve">, </w:t>
      </w:r>
      <w:r w:rsidR="5B9C40E0" w:rsidRPr="5FC92AB9">
        <w:rPr>
          <w:rFonts w:ascii="Garamond" w:hAnsi="Garamond"/>
        </w:rPr>
        <w:t xml:space="preserve">all vegetation classes had </w:t>
      </w:r>
      <w:r w:rsidR="42027354" w:rsidRPr="5FC92AB9">
        <w:rPr>
          <w:rFonts w:ascii="Garamond" w:hAnsi="Garamond"/>
        </w:rPr>
        <w:t xml:space="preserve">both </w:t>
      </w:r>
      <w:r w:rsidR="5B9C40E0" w:rsidRPr="5FC92AB9">
        <w:rPr>
          <w:rFonts w:ascii="Garamond" w:hAnsi="Garamond"/>
        </w:rPr>
        <w:t>gains and losses (Figure 4)</w:t>
      </w:r>
      <w:r w:rsidR="243C92D4" w:rsidRPr="5FC92AB9">
        <w:rPr>
          <w:rFonts w:ascii="Garamond" w:hAnsi="Garamond"/>
        </w:rPr>
        <w:t xml:space="preserve">. </w:t>
      </w:r>
      <w:r w:rsidR="0F8C9E5E" w:rsidRPr="5FC92AB9">
        <w:rPr>
          <w:rFonts w:ascii="Garamond" w:hAnsi="Garamond"/>
        </w:rPr>
        <w:t xml:space="preserve">Forest cover showed a high degree of persistence (Appendix Figure B1), with some areas of gains as well as losses. </w:t>
      </w:r>
      <w:r w:rsidR="243C92D4" w:rsidRPr="5FC92AB9">
        <w:rPr>
          <w:rFonts w:ascii="Garamond" w:hAnsi="Garamond"/>
        </w:rPr>
        <w:t>D</w:t>
      </w:r>
      <w:r w:rsidR="3297DD6A" w:rsidRPr="5FC92AB9">
        <w:rPr>
          <w:rFonts w:ascii="Garamond" w:hAnsi="Garamond"/>
        </w:rPr>
        <w:t>eveloped areas</w:t>
      </w:r>
      <w:r w:rsidR="5A72E83A" w:rsidRPr="5FC92AB9">
        <w:rPr>
          <w:rFonts w:ascii="Garamond" w:hAnsi="Garamond"/>
        </w:rPr>
        <w:t xml:space="preserve"> (</w:t>
      </w:r>
      <w:r w:rsidR="496F9174" w:rsidRPr="5FC92AB9">
        <w:rPr>
          <w:rFonts w:ascii="Garamond" w:hAnsi="Garamond"/>
        </w:rPr>
        <w:t xml:space="preserve">Figure 4, </w:t>
      </w:r>
      <w:r w:rsidR="03D8FF7C" w:rsidRPr="5FC92AB9">
        <w:rPr>
          <w:rFonts w:ascii="Garamond" w:hAnsi="Garamond"/>
        </w:rPr>
        <w:t xml:space="preserve">Appendix </w:t>
      </w:r>
      <w:r w:rsidR="5A72E83A" w:rsidRPr="5FC92AB9">
        <w:rPr>
          <w:rFonts w:ascii="Garamond" w:hAnsi="Garamond"/>
        </w:rPr>
        <w:t xml:space="preserve">Figure </w:t>
      </w:r>
      <w:r w:rsidR="0554B6D5" w:rsidRPr="5FC92AB9">
        <w:rPr>
          <w:rFonts w:ascii="Garamond" w:hAnsi="Garamond"/>
        </w:rPr>
        <w:t>B</w:t>
      </w:r>
      <w:r w:rsidR="5A72E83A" w:rsidRPr="5FC92AB9">
        <w:rPr>
          <w:rFonts w:ascii="Garamond" w:hAnsi="Garamond"/>
        </w:rPr>
        <w:t>2)</w:t>
      </w:r>
      <w:r w:rsidR="3297DD6A" w:rsidRPr="5FC92AB9">
        <w:rPr>
          <w:rFonts w:ascii="Garamond" w:hAnsi="Garamond"/>
        </w:rPr>
        <w:t xml:space="preserve"> increased, while shrublands and grasslands were the most volatile and had net decreases in area over the study period (Figure </w:t>
      </w:r>
      <w:r w:rsidR="36A0BA3F" w:rsidRPr="5FC92AB9">
        <w:rPr>
          <w:rFonts w:ascii="Garamond" w:hAnsi="Garamond"/>
        </w:rPr>
        <w:t>4</w:t>
      </w:r>
      <w:r w:rsidR="36E1E2B4" w:rsidRPr="5FC92AB9">
        <w:rPr>
          <w:rFonts w:ascii="Garamond" w:hAnsi="Garamond"/>
        </w:rPr>
        <w:t xml:space="preserve">, </w:t>
      </w:r>
      <w:r w:rsidR="5555F2CB" w:rsidRPr="5FC92AB9">
        <w:rPr>
          <w:rFonts w:ascii="Garamond" w:hAnsi="Garamond"/>
        </w:rPr>
        <w:t xml:space="preserve">Appendix </w:t>
      </w:r>
      <w:r w:rsidR="3E3BECF4" w:rsidRPr="5FC92AB9">
        <w:rPr>
          <w:rFonts w:ascii="Garamond" w:hAnsi="Garamond"/>
        </w:rPr>
        <w:t xml:space="preserve">Figure </w:t>
      </w:r>
      <w:r w:rsidR="53FDCF42" w:rsidRPr="5FC92AB9">
        <w:rPr>
          <w:rFonts w:ascii="Garamond" w:hAnsi="Garamond"/>
        </w:rPr>
        <w:t>B</w:t>
      </w:r>
      <w:r w:rsidR="3D5071E9" w:rsidRPr="5FC92AB9">
        <w:rPr>
          <w:rFonts w:ascii="Garamond" w:hAnsi="Garamond"/>
        </w:rPr>
        <w:t>4</w:t>
      </w:r>
      <w:r w:rsidR="3297DD6A" w:rsidRPr="5FC92AB9">
        <w:rPr>
          <w:rFonts w:ascii="Garamond" w:hAnsi="Garamond"/>
        </w:rPr>
        <w:t xml:space="preserve">). </w:t>
      </w:r>
      <w:r w:rsidR="23810F72" w:rsidRPr="5FC92AB9">
        <w:rPr>
          <w:rFonts w:ascii="Garamond" w:hAnsi="Garamond"/>
        </w:rPr>
        <w:t xml:space="preserve">Aside from the golf course development, nearly all new agriculture appeared outside of the Preserve </w:t>
      </w:r>
      <w:r w:rsidR="57BD031E" w:rsidRPr="5FC92AB9">
        <w:rPr>
          <w:rFonts w:ascii="Garamond" w:hAnsi="Garamond"/>
        </w:rPr>
        <w:t xml:space="preserve">(Appendix Figure B3). </w:t>
      </w:r>
      <w:r w:rsidR="3297DD6A" w:rsidRPr="5FC92AB9">
        <w:rPr>
          <w:rFonts w:ascii="Garamond" w:hAnsi="Garamond"/>
        </w:rPr>
        <w:t xml:space="preserve">On the SLP alone, </w:t>
      </w:r>
      <w:r w:rsidR="32D39D51" w:rsidRPr="5FC92AB9">
        <w:rPr>
          <w:rFonts w:ascii="Garamond" w:hAnsi="Garamond"/>
        </w:rPr>
        <w:t xml:space="preserve">forests saw a proportionally higher increase, while developed areas saw a </w:t>
      </w:r>
      <w:r w:rsidR="4153F959" w:rsidRPr="5FC92AB9">
        <w:rPr>
          <w:rFonts w:ascii="Garamond" w:hAnsi="Garamond"/>
        </w:rPr>
        <w:t>small</w:t>
      </w:r>
      <w:r w:rsidR="32D39D51" w:rsidRPr="5FC92AB9">
        <w:rPr>
          <w:rFonts w:ascii="Garamond" w:hAnsi="Garamond"/>
        </w:rPr>
        <w:t xml:space="preserve"> increase (Figure </w:t>
      </w:r>
      <w:r w:rsidR="1813FA7C" w:rsidRPr="5FC92AB9">
        <w:rPr>
          <w:rFonts w:ascii="Garamond" w:hAnsi="Garamond"/>
        </w:rPr>
        <w:t>5</w:t>
      </w:r>
      <w:r w:rsidR="32D39D51" w:rsidRPr="5FC92AB9">
        <w:rPr>
          <w:rFonts w:ascii="Garamond" w:hAnsi="Garamond"/>
        </w:rPr>
        <w:t xml:space="preserve">). </w:t>
      </w:r>
      <w:r w:rsidR="0484CF05" w:rsidRPr="5FC92AB9">
        <w:rPr>
          <w:rFonts w:ascii="Garamond" w:hAnsi="Garamond"/>
        </w:rPr>
        <w:t xml:space="preserve">As in the </w:t>
      </w:r>
      <w:r w:rsidR="00860CA9">
        <w:rPr>
          <w:rFonts w:ascii="Garamond" w:hAnsi="Garamond"/>
        </w:rPr>
        <w:t xml:space="preserve">complete </w:t>
      </w:r>
      <w:r w:rsidR="0484CF05" w:rsidRPr="5FC92AB9">
        <w:rPr>
          <w:rFonts w:ascii="Garamond" w:hAnsi="Garamond"/>
        </w:rPr>
        <w:t>study area</w:t>
      </w:r>
      <w:r w:rsidR="32D39D51" w:rsidRPr="5FC92AB9">
        <w:rPr>
          <w:rFonts w:ascii="Garamond" w:hAnsi="Garamond"/>
        </w:rPr>
        <w:t>, shru</w:t>
      </w:r>
      <w:r w:rsidR="70DFE3DB" w:rsidRPr="5FC92AB9">
        <w:rPr>
          <w:rFonts w:ascii="Garamond" w:hAnsi="Garamond"/>
        </w:rPr>
        <w:t>blands and grasslands on the SLP saw the greatest decreases.</w:t>
      </w:r>
      <w:r w:rsidR="007B422D" w:rsidRPr="5FC92AB9">
        <w:rPr>
          <w:rFonts w:ascii="Garamond" w:hAnsi="Garamond"/>
        </w:rPr>
        <w:t xml:space="preserve"> </w:t>
      </w:r>
    </w:p>
    <w:p w14:paraId="7863743E" w14:textId="3EF4FA40" w:rsidR="003C1630" w:rsidRDefault="003C1630" w:rsidP="322811C8">
      <w:pPr>
        <w:pStyle w:val="NoSpacing"/>
        <w:rPr>
          <w:rFonts w:ascii="Garamond" w:hAnsi="Garamond"/>
        </w:rPr>
      </w:pPr>
    </w:p>
    <w:p w14:paraId="30FCD4DB" w14:textId="3042A9F3" w:rsidR="003C1630" w:rsidRDefault="5A26CBEB" w:rsidP="322811C8">
      <w:pPr>
        <w:pStyle w:val="NoSpacing"/>
        <w:jc w:val="center"/>
      </w:pPr>
      <w:r>
        <w:rPr>
          <w:noProof/>
        </w:rPr>
        <w:lastRenderedPageBreak/>
        <w:drawing>
          <wp:inline distT="0" distB="0" distL="0" distR="0" wp14:anchorId="717AF3AB" wp14:editId="1FA1978F">
            <wp:extent cx="3879886" cy="1463040"/>
            <wp:effectExtent l="0" t="0" r="0" b="0"/>
            <wp:docPr id="360256427" name="Picture 36025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9886" cy="1463040"/>
                    </a:xfrm>
                    <a:prstGeom prst="rect">
                      <a:avLst/>
                    </a:prstGeom>
                  </pic:spPr>
                </pic:pic>
              </a:graphicData>
            </a:graphic>
          </wp:inline>
        </w:drawing>
      </w:r>
    </w:p>
    <w:p w14:paraId="262C36FC" w14:textId="15F84EAE" w:rsidR="003C1630" w:rsidRDefault="2C7D4B1A" w:rsidP="322811C8">
      <w:pPr>
        <w:pStyle w:val="NoSpacing"/>
        <w:jc w:val="center"/>
        <w:rPr>
          <w:rFonts w:ascii="Garamond" w:hAnsi="Garamond"/>
        </w:rPr>
      </w:pPr>
      <w:r w:rsidRPr="5FC92AB9">
        <w:rPr>
          <w:rFonts w:ascii="Garamond" w:hAnsi="Garamond"/>
          <w:i/>
          <w:iCs/>
        </w:rPr>
        <w:t xml:space="preserve">Figure </w:t>
      </w:r>
      <w:r w:rsidR="79E5BC83" w:rsidRPr="5FC92AB9">
        <w:rPr>
          <w:rFonts w:ascii="Garamond" w:hAnsi="Garamond"/>
          <w:i/>
          <w:iCs/>
        </w:rPr>
        <w:t>4</w:t>
      </w:r>
      <w:r w:rsidRPr="5FC92AB9">
        <w:rPr>
          <w:rFonts w:ascii="Garamond" w:hAnsi="Garamond"/>
        </w:rPr>
        <w:t xml:space="preserve">. Hectares of </w:t>
      </w:r>
      <w:r w:rsidR="3FF6E2B3" w:rsidRPr="5FC92AB9">
        <w:rPr>
          <w:rFonts w:ascii="Garamond" w:hAnsi="Garamond"/>
        </w:rPr>
        <w:t>loss and gain</w:t>
      </w:r>
      <w:r w:rsidRPr="5FC92AB9">
        <w:rPr>
          <w:rFonts w:ascii="Garamond" w:hAnsi="Garamond"/>
        </w:rPr>
        <w:t xml:space="preserve"> between 1991 and 2019 for each land cover class over the entire study area</w:t>
      </w:r>
    </w:p>
    <w:p w14:paraId="5850045A" w14:textId="46636200" w:rsidR="003C1630" w:rsidRDefault="003C1630" w:rsidP="322811C8">
      <w:pPr>
        <w:pStyle w:val="NoSpacing"/>
        <w:jc w:val="center"/>
        <w:rPr>
          <w:rFonts w:ascii="Garamond" w:hAnsi="Garamond"/>
        </w:rPr>
      </w:pPr>
    </w:p>
    <w:p w14:paraId="4689D6CF" w14:textId="6DA8E167" w:rsidR="003C1630" w:rsidRDefault="22C82D4C" w:rsidP="322811C8">
      <w:pPr>
        <w:pStyle w:val="NoSpacing"/>
        <w:jc w:val="center"/>
      </w:pPr>
      <w:r>
        <w:rPr>
          <w:noProof/>
        </w:rPr>
        <w:drawing>
          <wp:inline distT="0" distB="0" distL="0" distR="0" wp14:anchorId="7D82A527" wp14:editId="660F3C44">
            <wp:extent cx="4012910" cy="1463040"/>
            <wp:effectExtent l="0" t="0" r="0" b="0"/>
            <wp:docPr id="958506407" name="Picture 95850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2910" cy="1463040"/>
                    </a:xfrm>
                    <a:prstGeom prst="rect">
                      <a:avLst/>
                    </a:prstGeom>
                  </pic:spPr>
                </pic:pic>
              </a:graphicData>
            </a:graphic>
          </wp:inline>
        </w:drawing>
      </w:r>
    </w:p>
    <w:p w14:paraId="0D369728" w14:textId="65648CA2" w:rsidR="003C1630" w:rsidRDefault="40FB8164" w:rsidP="5FC92AB9">
      <w:pPr>
        <w:pStyle w:val="NoSpacing"/>
        <w:jc w:val="center"/>
        <w:rPr>
          <w:rFonts w:ascii="Garamond" w:hAnsi="Garamond"/>
        </w:rPr>
      </w:pPr>
      <w:r w:rsidRPr="5FC92AB9">
        <w:rPr>
          <w:rFonts w:ascii="Garamond" w:hAnsi="Garamond"/>
          <w:i/>
          <w:iCs/>
        </w:rPr>
        <w:t xml:space="preserve">Figure </w:t>
      </w:r>
      <w:r w:rsidR="172F8AB8" w:rsidRPr="5FC92AB9">
        <w:rPr>
          <w:rFonts w:ascii="Garamond" w:hAnsi="Garamond"/>
          <w:i/>
          <w:iCs/>
        </w:rPr>
        <w:t>5</w:t>
      </w:r>
      <w:r w:rsidRPr="5FC92AB9">
        <w:rPr>
          <w:rFonts w:ascii="Garamond" w:hAnsi="Garamond"/>
        </w:rPr>
        <w:t xml:space="preserve">. Hectares of </w:t>
      </w:r>
      <w:r w:rsidR="31346771" w:rsidRPr="5FC92AB9">
        <w:rPr>
          <w:rFonts w:ascii="Garamond" w:hAnsi="Garamond"/>
        </w:rPr>
        <w:t>loss and gain</w:t>
      </w:r>
      <w:r w:rsidRPr="5FC92AB9">
        <w:rPr>
          <w:rFonts w:ascii="Garamond" w:hAnsi="Garamond"/>
        </w:rPr>
        <w:t xml:space="preserve"> between 1991 and 2019 for each land cover class within only the Santa Lucia Preserve</w:t>
      </w:r>
    </w:p>
    <w:p w14:paraId="1BC649F2" w14:textId="72CE1E60" w:rsidR="003C1630" w:rsidRDefault="003C1630" w:rsidP="322811C8">
      <w:pPr>
        <w:pStyle w:val="NoSpacing"/>
        <w:jc w:val="center"/>
      </w:pPr>
    </w:p>
    <w:p w14:paraId="23C6BBF2" w14:textId="3A63E5B0" w:rsidR="003C1630" w:rsidRDefault="7B4D654B" w:rsidP="322811C8">
      <w:pPr>
        <w:pStyle w:val="NoSpacing"/>
        <w:rPr>
          <w:rFonts w:ascii="Garamond" w:eastAsia="Garamond" w:hAnsi="Garamond" w:cs="Garamond"/>
        </w:rPr>
      </w:pPr>
      <w:r w:rsidRPr="5FC92AB9">
        <w:rPr>
          <w:rFonts w:ascii="Garamond" w:eastAsia="Garamond" w:hAnsi="Garamond" w:cs="Garamond"/>
        </w:rPr>
        <w:t>P</w:t>
      </w:r>
      <w:r w:rsidR="1AEA203E" w:rsidRPr="5FC92AB9">
        <w:rPr>
          <w:rFonts w:ascii="Garamond" w:eastAsia="Garamond" w:hAnsi="Garamond" w:cs="Garamond"/>
        </w:rPr>
        <w:t xml:space="preserve">rivately held lands saw the greatest percent increase in </w:t>
      </w:r>
      <w:r w:rsidR="7E148EBF" w:rsidRPr="5FC92AB9">
        <w:rPr>
          <w:rFonts w:ascii="Garamond" w:eastAsia="Garamond" w:hAnsi="Garamond" w:cs="Garamond"/>
        </w:rPr>
        <w:t xml:space="preserve">forest cover over the study period, followed closely by the SLP, </w:t>
      </w:r>
      <w:r w:rsidR="5EE2A358" w:rsidRPr="5FC92AB9">
        <w:rPr>
          <w:rFonts w:ascii="Garamond" w:eastAsia="Garamond" w:hAnsi="Garamond" w:cs="Garamond"/>
        </w:rPr>
        <w:t>while</w:t>
      </w:r>
      <w:r w:rsidR="7E148EBF" w:rsidRPr="5FC92AB9">
        <w:rPr>
          <w:rFonts w:ascii="Garamond" w:eastAsia="Garamond" w:hAnsi="Garamond" w:cs="Garamond"/>
        </w:rPr>
        <w:t xml:space="preserve"> </w:t>
      </w:r>
      <w:r w:rsidR="0D40BCA8" w:rsidRPr="5FC92AB9">
        <w:rPr>
          <w:rFonts w:ascii="Garamond" w:eastAsia="Garamond" w:hAnsi="Garamond" w:cs="Garamond"/>
        </w:rPr>
        <w:t xml:space="preserve">overall </w:t>
      </w:r>
      <w:r w:rsidR="13298867" w:rsidRPr="5FC92AB9">
        <w:rPr>
          <w:rFonts w:ascii="Garamond" w:eastAsia="Garamond" w:hAnsi="Garamond" w:cs="Garamond"/>
        </w:rPr>
        <w:t>fo</w:t>
      </w:r>
      <w:r w:rsidR="7E148EBF" w:rsidRPr="5FC92AB9">
        <w:rPr>
          <w:rFonts w:ascii="Garamond" w:eastAsia="Garamond" w:hAnsi="Garamond" w:cs="Garamond"/>
        </w:rPr>
        <w:t>rest cover</w:t>
      </w:r>
      <w:r w:rsidR="37B60C13" w:rsidRPr="5FC92AB9">
        <w:rPr>
          <w:rFonts w:ascii="Garamond" w:eastAsia="Garamond" w:hAnsi="Garamond" w:cs="Garamond"/>
        </w:rPr>
        <w:t xml:space="preserve"> on public lands experience</w:t>
      </w:r>
      <w:r w:rsidR="052BE4D7" w:rsidRPr="5FC92AB9">
        <w:rPr>
          <w:rFonts w:ascii="Garamond" w:eastAsia="Garamond" w:hAnsi="Garamond" w:cs="Garamond"/>
        </w:rPr>
        <w:t>d</w:t>
      </w:r>
      <w:r w:rsidR="37B60C13" w:rsidRPr="5FC92AB9">
        <w:rPr>
          <w:rFonts w:ascii="Garamond" w:eastAsia="Garamond" w:hAnsi="Garamond" w:cs="Garamond"/>
        </w:rPr>
        <w:t xml:space="preserve"> little</w:t>
      </w:r>
      <w:r w:rsidR="21DC22F0" w:rsidRPr="5FC92AB9">
        <w:rPr>
          <w:rFonts w:ascii="Garamond" w:eastAsia="Garamond" w:hAnsi="Garamond" w:cs="Garamond"/>
        </w:rPr>
        <w:t xml:space="preserve"> cha</w:t>
      </w:r>
      <w:r w:rsidR="37B60C13" w:rsidRPr="5FC92AB9">
        <w:rPr>
          <w:rFonts w:ascii="Garamond" w:eastAsia="Garamond" w:hAnsi="Garamond" w:cs="Garamond"/>
        </w:rPr>
        <w:t>nge</w:t>
      </w:r>
      <w:r w:rsidR="12DE3064" w:rsidRPr="5FC92AB9">
        <w:rPr>
          <w:rFonts w:ascii="Garamond" w:eastAsia="Garamond" w:hAnsi="Garamond" w:cs="Garamond"/>
        </w:rPr>
        <w:t xml:space="preserve">, </w:t>
      </w:r>
      <w:r w:rsidR="36940495" w:rsidRPr="5FC92AB9">
        <w:rPr>
          <w:rFonts w:ascii="Garamond" w:eastAsia="Garamond" w:hAnsi="Garamond" w:cs="Garamond"/>
        </w:rPr>
        <w:t xml:space="preserve">and the neighboring protected properties lost a small percentage of forest cover </w:t>
      </w:r>
      <w:r w:rsidR="7E148EBF" w:rsidRPr="5FC92AB9">
        <w:rPr>
          <w:rFonts w:ascii="Garamond" w:eastAsia="Garamond" w:hAnsi="Garamond" w:cs="Garamond"/>
        </w:rPr>
        <w:t>(Table 4).</w:t>
      </w:r>
      <w:r w:rsidR="65D130DB" w:rsidRPr="5FC92AB9">
        <w:rPr>
          <w:rFonts w:ascii="Garamond" w:eastAsia="Garamond" w:hAnsi="Garamond" w:cs="Garamond"/>
        </w:rPr>
        <w:t xml:space="preserve"> Mapping the gains, losses, and persistence areas of the study area showed that the greatest area of fore</w:t>
      </w:r>
      <w:r w:rsidR="39AE3126" w:rsidRPr="5FC92AB9">
        <w:rPr>
          <w:rFonts w:ascii="Garamond" w:eastAsia="Garamond" w:hAnsi="Garamond" w:cs="Garamond"/>
        </w:rPr>
        <w:t xml:space="preserve">st loss was on the land south of the Preserve, while the Preserve saw </w:t>
      </w:r>
      <w:r w:rsidR="4895DA35" w:rsidRPr="5FC92AB9">
        <w:rPr>
          <w:rFonts w:ascii="Garamond" w:eastAsia="Garamond" w:hAnsi="Garamond" w:cs="Garamond"/>
        </w:rPr>
        <w:t>a high degree of persistence in forest cover (</w:t>
      </w:r>
      <w:r w:rsidR="7692E4A5" w:rsidRPr="5FC92AB9">
        <w:rPr>
          <w:rFonts w:ascii="Garamond" w:eastAsia="Garamond" w:hAnsi="Garamond" w:cs="Garamond"/>
        </w:rPr>
        <w:t>Appendix Figure B1</w:t>
      </w:r>
      <w:r w:rsidR="4895DA35" w:rsidRPr="5FC92AB9">
        <w:rPr>
          <w:rFonts w:ascii="Garamond" w:eastAsia="Garamond" w:hAnsi="Garamond" w:cs="Garamond"/>
        </w:rPr>
        <w:t>).</w:t>
      </w:r>
      <w:r w:rsidR="7673CD85" w:rsidRPr="5FC92AB9">
        <w:rPr>
          <w:rFonts w:ascii="Garamond" w:eastAsia="Garamond" w:hAnsi="Garamond" w:cs="Garamond"/>
        </w:rPr>
        <w:t xml:space="preserve"> </w:t>
      </w:r>
      <w:r w:rsidR="69ACAA74" w:rsidRPr="5FC92AB9">
        <w:rPr>
          <w:rFonts w:ascii="Garamond" w:eastAsia="Garamond" w:hAnsi="Garamond" w:cs="Garamond"/>
        </w:rPr>
        <w:t xml:space="preserve">While </w:t>
      </w:r>
      <w:r w:rsidR="00047CFA" w:rsidRPr="5FC92AB9">
        <w:rPr>
          <w:rFonts w:ascii="Garamond" w:eastAsia="Garamond" w:hAnsi="Garamond" w:cs="Garamond"/>
        </w:rPr>
        <w:t>most of the</w:t>
      </w:r>
      <w:r w:rsidR="264A680A" w:rsidRPr="5FC92AB9">
        <w:rPr>
          <w:rFonts w:ascii="Garamond" w:eastAsia="Garamond" w:hAnsi="Garamond" w:cs="Garamond"/>
        </w:rPr>
        <w:t xml:space="preserve"> development occurred on private land, the SLP experienced the largest percent </w:t>
      </w:r>
      <w:r w:rsidR="47BA8FBD" w:rsidRPr="5FC92AB9">
        <w:rPr>
          <w:rFonts w:ascii="Garamond" w:eastAsia="Garamond" w:hAnsi="Garamond" w:cs="Garamond"/>
        </w:rPr>
        <w:t xml:space="preserve">increase </w:t>
      </w:r>
      <w:r w:rsidR="264A680A" w:rsidRPr="5FC92AB9">
        <w:rPr>
          <w:rFonts w:ascii="Garamond" w:eastAsia="Garamond" w:hAnsi="Garamond" w:cs="Garamond"/>
        </w:rPr>
        <w:t>in development, likely due to the small amount of developed area at the sta</w:t>
      </w:r>
      <w:r w:rsidR="7F60C57A" w:rsidRPr="5FC92AB9">
        <w:rPr>
          <w:rFonts w:ascii="Garamond" w:eastAsia="Garamond" w:hAnsi="Garamond" w:cs="Garamond"/>
        </w:rPr>
        <w:t>rt of the study period (Table</w:t>
      </w:r>
      <w:r w:rsidR="4C70B931" w:rsidRPr="5FC92AB9">
        <w:rPr>
          <w:rFonts w:ascii="Garamond" w:eastAsia="Garamond" w:hAnsi="Garamond" w:cs="Garamond"/>
        </w:rPr>
        <w:t xml:space="preserve"> </w:t>
      </w:r>
      <w:r w:rsidR="7F60C57A" w:rsidRPr="5FC92AB9">
        <w:rPr>
          <w:rFonts w:ascii="Garamond" w:eastAsia="Garamond" w:hAnsi="Garamond" w:cs="Garamond"/>
        </w:rPr>
        <w:t xml:space="preserve">5). </w:t>
      </w:r>
      <w:r w:rsidR="053F618D" w:rsidRPr="5FC92AB9">
        <w:rPr>
          <w:rFonts w:ascii="Garamond" w:eastAsia="Garamond" w:hAnsi="Garamond" w:cs="Garamond"/>
        </w:rPr>
        <w:t>Grasslands were the most vulnerable to development, with 11% of SLC grasslands, 14% of public, and nearly 13</w:t>
      </w:r>
      <w:r w:rsidR="77241BE1" w:rsidRPr="5FC92AB9">
        <w:rPr>
          <w:rFonts w:ascii="Garamond" w:eastAsia="Garamond" w:hAnsi="Garamond" w:cs="Garamond"/>
        </w:rPr>
        <w:t xml:space="preserve">% of private grasslands </w:t>
      </w:r>
      <w:r w:rsidR="495A805F" w:rsidRPr="5FC92AB9">
        <w:rPr>
          <w:rFonts w:ascii="Garamond" w:eastAsia="Garamond" w:hAnsi="Garamond" w:cs="Garamond"/>
        </w:rPr>
        <w:t>experiencing development</w:t>
      </w:r>
      <w:r w:rsidR="77241BE1" w:rsidRPr="5FC92AB9">
        <w:rPr>
          <w:rFonts w:ascii="Garamond" w:eastAsia="Garamond" w:hAnsi="Garamond" w:cs="Garamond"/>
        </w:rPr>
        <w:t xml:space="preserve"> during the study period (Table </w:t>
      </w:r>
      <w:r w:rsidR="28FBF3C5" w:rsidRPr="5FC92AB9">
        <w:rPr>
          <w:rFonts w:ascii="Garamond" w:eastAsia="Garamond" w:hAnsi="Garamond" w:cs="Garamond"/>
        </w:rPr>
        <w:t>6</w:t>
      </w:r>
      <w:r w:rsidR="77241BE1" w:rsidRPr="5FC92AB9">
        <w:rPr>
          <w:rFonts w:ascii="Garamond" w:eastAsia="Garamond" w:hAnsi="Garamond" w:cs="Garamond"/>
        </w:rPr>
        <w:t xml:space="preserve">).  </w:t>
      </w:r>
    </w:p>
    <w:p w14:paraId="7E534D92" w14:textId="00E5E384" w:rsidR="322811C8" w:rsidRDefault="322811C8" w:rsidP="322811C8">
      <w:pPr>
        <w:pStyle w:val="NoSpacing"/>
        <w:rPr>
          <w:rFonts w:ascii="Garamond" w:eastAsia="Garamond" w:hAnsi="Garamond" w:cs="Garamond"/>
        </w:rPr>
      </w:pPr>
      <w:bookmarkStart w:id="3" w:name="_Toc334198734"/>
    </w:p>
    <w:p w14:paraId="067A58AE" w14:textId="65BFD388" w:rsidR="003C1630" w:rsidRDefault="003C1630" w:rsidP="322811C8">
      <w:pPr>
        <w:spacing w:after="0" w:line="240" w:lineRule="auto"/>
        <w:rPr>
          <w:rFonts w:ascii="Garamond" w:eastAsia="Gungsuh" w:hAnsi="Garamond" w:cs="Gungsuh"/>
          <w:i/>
          <w:iCs/>
          <w:color w:val="000000"/>
        </w:rPr>
      </w:pPr>
      <w:r w:rsidRPr="322811C8">
        <w:rPr>
          <w:rFonts w:ascii="Garamond" w:eastAsia="Gungsuh" w:hAnsi="Garamond" w:cs="Gungsuh"/>
          <w:color w:val="000000" w:themeColor="text1"/>
        </w:rPr>
        <w:t xml:space="preserve">Table </w:t>
      </w:r>
      <w:r w:rsidR="1B37BC14" w:rsidRPr="322811C8">
        <w:rPr>
          <w:rFonts w:ascii="Garamond" w:eastAsia="Gungsuh" w:hAnsi="Garamond" w:cs="Gungsuh"/>
          <w:color w:val="000000" w:themeColor="text1"/>
        </w:rPr>
        <w:t>4</w:t>
      </w:r>
    </w:p>
    <w:p w14:paraId="15FF33CC" w14:textId="46D18359" w:rsidR="1B37BC14" w:rsidRDefault="3F4E9BA3" w:rsidP="5FC92AB9">
      <w:pPr>
        <w:spacing w:after="0" w:line="240" w:lineRule="auto"/>
        <w:rPr>
          <w:rFonts w:ascii="Garamond" w:hAnsi="Garamond"/>
          <w:i/>
          <w:iCs/>
        </w:rPr>
      </w:pPr>
      <w:r w:rsidRPr="5FC92AB9">
        <w:rPr>
          <w:rFonts w:ascii="Garamond" w:eastAsia="Gungsuh" w:hAnsi="Garamond" w:cs="Gungsuh"/>
          <w:i/>
          <w:iCs/>
          <w:color w:val="000000" w:themeColor="text1"/>
        </w:rPr>
        <w:t>Change in forest cover by landowner type in the study area</w:t>
      </w:r>
      <w:r w:rsidR="59F46A76" w:rsidRPr="5FC92AB9">
        <w:rPr>
          <w:rFonts w:ascii="Garamond" w:eastAsia="Gungsuh" w:hAnsi="Garamond" w:cs="Gungsuh"/>
          <w:i/>
          <w:iCs/>
          <w:color w:val="000000" w:themeColor="text1"/>
        </w:rPr>
        <w:t xml:space="preserve">. </w:t>
      </w:r>
      <w:r w:rsidR="2F8A8DCE" w:rsidRPr="5FC92AB9">
        <w:rPr>
          <w:rFonts w:ascii="Garamond" w:hAnsi="Garamond"/>
          <w:i/>
          <w:iCs/>
        </w:rPr>
        <w:t xml:space="preserve">The </w:t>
      </w:r>
      <w:r w:rsidR="432AE958" w:rsidRPr="5FC92AB9">
        <w:rPr>
          <w:rFonts w:ascii="Garamond" w:hAnsi="Garamond"/>
          <w:i/>
          <w:iCs/>
        </w:rPr>
        <w:t>“</w:t>
      </w:r>
      <w:r w:rsidR="2F8A8DCE" w:rsidRPr="5FC92AB9">
        <w:rPr>
          <w:rFonts w:ascii="Garamond" w:hAnsi="Garamond"/>
          <w:i/>
          <w:iCs/>
        </w:rPr>
        <w:t>Neighbors</w:t>
      </w:r>
      <w:r w:rsidR="0A782389" w:rsidRPr="5FC92AB9">
        <w:rPr>
          <w:rFonts w:ascii="Garamond" w:hAnsi="Garamond"/>
          <w:i/>
          <w:iCs/>
        </w:rPr>
        <w:t>”</w:t>
      </w:r>
      <w:r w:rsidR="2F8A8DCE" w:rsidRPr="5FC92AB9">
        <w:rPr>
          <w:rFonts w:ascii="Garamond" w:hAnsi="Garamond"/>
          <w:i/>
          <w:iCs/>
        </w:rPr>
        <w:t xml:space="preserve"> category includes Palo Corona Regional Park and Garland Ranch Regional Park, managed by the Monterey Peninsula Regional Park District, and Big Sur Land Trust’s </w:t>
      </w:r>
      <w:proofErr w:type="spellStart"/>
      <w:r w:rsidR="2F8A8DCE" w:rsidRPr="5FC92AB9">
        <w:rPr>
          <w:rFonts w:ascii="Garamond" w:hAnsi="Garamond"/>
          <w:i/>
          <w:iCs/>
        </w:rPr>
        <w:t>Mitteldorf</w:t>
      </w:r>
      <w:proofErr w:type="spellEnd"/>
      <w:r w:rsidR="2F8A8DCE" w:rsidRPr="5FC92AB9">
        <w:rPr>
          <w:rFonts w:ascii="Garamond" w:hAnsi="Garamond"/>
          <w:i/>
          <w:iCs/>
        </w:rPr>
        <w:t xml:space="preserve"> Preserve, all of which border the SLC.</w:t>
      </w:r>
    </w:p>
    <w:p w14:paraId="34559A51" w14:textId="77777777" w:rsidR="003C1630" w:rsidRPr="003C1630" w:rsidRDefault="003C1630" w:rsidP="003C1630">
      <w:pPr>
        <w:spacing w:after="0" w:line="240" w:lineRule="auto"/>
        <w:rPr>
          <w:rFonts w:ascii="Garamond" w:eastAsia="Gungsuh" w:hAnsi="Garamond" w:cs="Gungsuh"/>
          <w:i/>
          <w:color w:val="000000"/>
          <w:sz w:val="6"/>
        </w:rPr>
      </w:pPr>
    </w:p>
    <w:tbl>
      <w:tblPr>
        <w:tblStyle w:val="TableGrid"/>
        <w:tblW w:w="9360" w:type="dxa"/>
        <w:tblInd w:w="0" w:type="dxa"/>
        <w:tblLook w:val="04A0" w:firstRow="1" w:lastRow="0" w:firstColumn="1" w:lastColumn="0" w:noHBand="0" w:noVBand="1"/>
      </w:tblPr>
      <w:tblGrid>
        <w:gridCol w:w="2745"/>
        <w:gridCol w:w="3135"/>
        <w:gridCol w:w="3480"/>
      </w:tblGrid>
      <w:tr w:rsidR="003C1630" w:rsidRPr="0066138C" w14:paraId="53BB9DAB" w14:textId="77777777" w:rsidTr="5FC92AB9">
        <w:tc>
          <w:tcPr>
            <w:tcW w:w="274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8A68F30" w14:textId="4B71D79C" w:rsidR="003C1630" w:rsidRPr="0056152E" w:rsidRDefault="60197426" w:rsidP="322811C8">
            <w:pPr>
              <w:spacing w:after="200" w:line="276" w:lineRule="auto"/>
            </w:pPr>
            <w:r w:rsidRPr="322811C8">
              <w:rPr>
                <w:rFonts w:ascii="Garamond" w:eastAsia="Gungsuh" w:hAnsi="Garamond" w:cs="Gungsuh"/>
                <w:b/>
                <w:bCs/>
                <w:color w:val="000000" w:themeColor="text1"/>
              </w:rPr>
              <w:t>Landowner</w:t>
            </w:r>
          </w:p>
        </w:tc>
        <w:tc>
          <w:tcPr>
            <w:tcW w:w="313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8D0222B" w14:textId="61ECB4A3" w:rsidR="003C1630" w:rsidRPr="0066138C" w:rsidRDefault="60197426" w:rsidP="322811C8">
            <w:pPr>
              <w:spacing w:after="200" w:line="276" w:lineRule="auto"/>
            </w:pPr>
            <w:r w:rsidRPr="322811C8">
              <w:rPr>
                <w:rFonts w:ascii="Garamond" w:eastAsia="Gungsuh" w:hAnsi="Garamond" w:cs="Gungsuh"/>
                <w:b/>
                <w:bCs/>
                <w:color w:val="000000" w:themeColor="text1"/>
              </w:rPr>
              <w:t>Total Change (Hectares)</w:t>
            </w:r>
          </w:p>
        </w:tc>
        <w:tc>
          <w:tcPr>
            <w:tcW w:w="34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92CFD88" w14:textId="150BB90A" w:rsidR="60197426" w:rsidRDefault="60197426" w:rsidP="322811C8">
            <w:pPr>
              <w:rPr>
                <w:rFonts w:ascii="Garamond" w:eastAsia="Gungsuh" w:hAnsi="Garamond" w:cs="Gungsuh"/>
                <w:b/>
                <w:bCs/>
                <w:color w:val="000000" w:themeColor="text1"/>
              </w:rPr>
            </w:pPr>
            <w:r w:rsidRPr="322811C8">
              <w:rPr>
                <w:rFonts w:ascii="Garamond" w:eastAsia="Gungsuh" w:hAnsi="Garamond" w:cs="Gungsuh"/>
                <w:b/>
                <w:bCs/>
                <w:color w:val="000000" w:themeColor="text1"/>
              </w:rPr>
              <w:t>Percent Change</w:t>
            </w:r>
          </w:p>
        </w:tc>
      </w:tr>
      <w:tr w:rsidR="003C1630" w:rsidRPr="0066138C" w14:paraId="235D11D2" w14:textId="77777777" w:rsidTr="5FC92AB9">
        <w:tc>
          <w:tcPr>
            <w:tcW w:w="2745" w:type="dxa"/>
            <w:tcBorders>
              <w:top w:val="single" w:sz="4" w:space="0" w:color="auto"/>
              <w:left w:val="single" w:sz="4" w:space="0" w:color="auto"/>
              <w:bottom w:val="single" w:sz="4" w:space="0" w:color="auto"/>
              <w:right w:val="single" w:sz="4" w:space="0" w:color="auto"/>
            </w:tcBorders>
            <w:hideMark/>
          </w:tcPr>
          <w:p w14:paraId="5F9C7EFD" w14:textId="5111ED35" w:rsidR="003C1630" w:rsidRPr="0066138C" w:rsidRDefault="60197426" w:rsidP="322811C8">
            <w:pPr>
              <w:spacing w:after="200" w:line="276" w:lineRule="auto"/>
            </w:pPr>
            <w:r w:rsidRPr="322811C8">
              <w:rPr>
                <w:rFonts w:ascii="Garamond" w:eastAsia="Gungsuh" w:hAnsi="Garamond" w:cs="Gungsuh"/>
                <w:color w:val="000000" w:themeColor="text1"/>
              </w:rPr>
              <w:t>Public</w:t>
            </w:r>
          </w:p>
        </w:tc>
        <w:tc>
          <w:tcPr>
            <w:tcW w:w="3135" w:type="dxa"/>
            <w:tcBorders>
              <w:top w:val="single" w:sz="4" w:space="0" w:color="auto"/>
              <w:left w:val="single" w:sz="4" w:space="0" w:color="auto"/>
              <w:bottom w:val="single" w:sz="4" w:space="0" w:color="auto"/>
              <w:right w:val="single" w:sz="4" w:space="0" w:color="auto"/>
            </w:tcBorders>
            <w:hideMark/>
          </w:tcPr>
          <w:p w14:paraId="11C08FE5" w14:textId="2554E938" w:rsidR="003C1630" w:rsidRPr="0066138C" w:rsidRDefault="39683959" w:rsidP="00A96390">
            <w:pPr>
              <w:rPr>
                <w:rFonts w:ascii="Garamond" w:eastAsia="Gungsuh" w:hAnsi="Garamond" w:cs="Gungsuh"/>
                <w:color w:val="000000"/>
              </w:rPr>
            </w:pPr>
            <w:r w:rsidRPr="322811C8">
              <w:rPr>
                <w:rFonts w:ascii="Garamond" w:eastAsia="Gungsuh" w:hAnsi="Garamond" w:cs="Gungsuh"/>
                <w:color w:val="000000" w:themeColor="text1"/>
              </w:rPr>
              <w:t>525.06</w:t>
            </w:r>
          </w:p>
        </w:tc>
        <w:tc>
          <w:tcPr>
            <w:tcW w:w="3480" w:type="dxa"/>
            <w:tcBorders>
              <w:top w:val="single" w:sz="4" w:space="0" w:color="auto"/>
              <w:left w:val="single" w:sz="4" w:space="0" w:color="auto"/>
              <w:bottom w:val="single" w:sz="4" w:space="0" w:color="auto"/>
              <w:right w:val="single" w:sz="4" w:space="0" w:color="auto"/>
            </w:tcBorders>
          </w:tcPr>
          <w:p w14:paraId="1DBE653F" w14:textId="303F7A07" w:rsidR="351193AC" w:rsidRDefault="351193AC" w:rsidP="322811C8">
            <w:pPr>
              <w:rPr>
                <w:rFonts w:ascii="Garamond" w:eastAsia="Garamond" w:hAnsi="Garamond" w:cs="Garamond"/>
                <w:color w:val="000000" w:themeColor="text1"/>
              </w:rPr>
            </w:pPr>
            <w:r w:rsidRPr="322811C8">
              <w:rPr>
                <w:rFonts w:ascii="Garamond" w:eastAsia="Garamond" w:hAnsi="Garamond" w:cs="Garamond"/>
                <w:color w:val="000000" w:themeColor="text1"/>
              </w:rPr>
              <w:t>0.87%</w:t>
            </w:r>
          </w:p>
        </w:tc>
      </w:tr>
      <w:tr w:rsidR="003C1630" w:rsidRPr="0066138C" w14:paraId="4D7600B4" w14:textId="77777777" w:rsidTr="5FC92AB9">
        <w:tc>
          <w:tcPr>
            <w:tcW w:w="2745" w:type="dxa"/>
            <w:tcBorders>
              <w:top w:val="single" w:sz="4" w:space="0" w:color="auto"/>
              <w:left w:val="single" w:sz="4" w:space="0" w:color="auto"/>
              <w:bottom w:val="single" w:sz="4" w:space="0" w:color="auto"/>
              <w:right w:val="single" w:sz="4" w:space="0" w:color="auto"/>
            </w:tcBorders>
            <w:hideMark/>
          </w:tcPr>
          <w:p w14:paraId="44815FA9" w14:textId="7DC118BA" w:rsidR="003C1630" w:rsidRPr="0066138C" w:rsidRDefault="0327DA10" w:rsidP="322811C8">
            <w:pPr>
              <w:spacing w:after="200" w:line="276" w:lineRule="auto"/>
            </w:pPr>
            <w:r w:rsidRPr="322811C8">
              <w:rPr>
                <w:rFonts w:ascii="Garamond" w:eastAsia="Gungsuh" w:hAnsi="Garamond" w:cs="Gungsuh"/>
                <w:color w:val="000000" w:themeColor="text1"/>
              </w:rPr>
              <w:t>Private</w:t>
            </w:r>
          </w:p>
        </w:tc>
        <w:tc>
          <w:tcPr>
            <w:tcW w:w="3135" w:type="dxa"/>
            <w:tcBorders>
              <w:top w:val="single" w:sz="4" w:space="0" w:color="auto"/>
              <w:left w:val="single" w:sz="4" w:space="0" w:color="auto"/>
              <w:bottom w:val="single" w:sz="4" w:space="0" w:color="auto"/>
              <w:right w:val="single" w:sz="4" w:space="0" w:color="auto"/>
            </w:tcBorders>
            <w:hideMark/>
          </w:tcPr>
          <w:p w14:paraId="323F9CFA" w14:textId="15974E1E" w:rsidR="003C1630" w:rsidRPr="0066138C" w:rsidRDefault="60EEC5AA" w:rsidP="00A96390">
            <w:pPr>
              <w:rPr>
                <w:rFonts w:ascii="Garamond" w:eastAsia="Gungsuh" w:hAnsi="Garamond" w:cs="Gungsuh"/>
                <w:color w:val="000000"/>
              </w:rPr>
            </w:pPr>
            <w:r w:rsidRPr="322811C8">
              <w:rPr>
                <w:rFonts w:ascii="Garamond" w:eastAsia="Gungsuh" w:hAnsi="Garamond" w:cs="Gungsuh"/>
                <w:color w:val="000000" w:themeColor="text1"/>
              </w:rPr>
              <w:t>14,893.38</w:t>
            </w:r>
          </w:p>
        </w:tc>
        <w:tc>
          <w:tcPr>
            <w:tcW w:w="3480" w:type="dxa"/>
            <w:tcBorders>
              <w:top w:val="single" w:sz="4" w:space="0" w:color="auto"/>
              <w:left w:val="single" w:sz="4" w:space="0" w:color="auto"/>
              <w:bottom w:val="single" w:sz="4" w:space="0" w:color="auto"/>
              <w:right w:val="single" w:sz="4" w:space="0" w:color="auto"/>
            </w:tcBorders>
          </w:tcPr>
          <w:p w14:paraId="54D8587E" w14:textId="37D9150C" w:rsidR="3A852F44" w:rsidRDefault="41395A7A" w:rsidP="5FC92AB9">
            <w:pPr>
              <w:rPr>
                <w:rFonts w:ascii="Garamond" w:eastAsia="Garamond" w:hAnsi="Garamond" w:cs="Garamond"/>
                <w:color w:val="000000" w:themeColor="text1"/>
              </w:rPr>
            </w:pPr>
            <w:r w:rsidRPr="5FC92AB9">
              <w:rPr>
                <w:rFonts w:ascii="Garamond" w:eastAsia="Garamond" w:hAnsi="Garamond" w:cs="Garamond"/>
                <w:color w:val="000000" w:themeColor="text1"/>
              </w:rPr>
              <w:t>38.1</w:t>
            </w:r>
            <w:r w:rsidR="02EBAC47" w:rsidRPr="5FC92AB9">
              <w:rPr>
                <w:rFonts w:ascii="Garamond" w:eastAsia="Garamond" w:hAnsi="Garamond" w:cs="Garamond"/>
                <w:color w:val="000000" w:themeColor="text1"/>
              </w:rPr>
              <w:t>5</w:t>
            </w:r>
            <w:r w:rsidRPr="5FC92AB9">
              <w:rPr>
                <w:rFonts w:ascii="Garamond" w:eastAsia="Garamond" w:hAnsi="Garamond" w:cs="Garamond"/>
                <w:color w:val="000000" w:themeColor="text1"/>
              </w:rPr>
              <w:t>%</w:t>
            </w:r>
          </w:p>
        </w:tc>
      </w:tr>
      <w:tr w:rsidR="322811C8" w14:paraId="554DF5BD" w14:textId="77777777" w:rsidTr="5FC92AB9">
        <w:tc>
          <w:tcPr>
            <w:tcW w:w="2745" w:type="dxa"/>
            <w:tcBorders>
              <w:top w:val="single" w:sz="4" w:space="0" w:color="auto"/>
              <w:left w:val="single" w:sz="4" w:space="0" w:color="auto"/>
              <w:bottom w:val="single" w:sz="4" w:space="0" w:color="auto"/>
              <w:right w:val="single" w:sz="4" w:space="0" w:color="auto"/>
            </w:tcBorders>
            <w:hideMark/>
          </w:tcPr>
          <w:p w14:paraId="285F4D65" w14:textId="675C049F" w:rsidR="2591C783" w:rsidRDefault="2591C783" w:rsidP="322811C8">
            <w:pPr>
              <w:spacing w:line="276" w:lineRule="auto"/>
              <w:rPr>
                <w:rFonts w:ascii="Garamond" w:eastAsia="Gungsuh" w:hAnsi="Garamond" w:cs="Gungsuh"/>
                <w:color w:val="000000" w:themeColor="text1"/>
              </w:rPr>
            </w:pPr>
            <w:r w:rsidRPr="322811C8">
              <w:rPr>
                <w:rFonts w:ascii="Garamond" w:eastAsia="Gungsuh" w:hAnsi="Garamond" w:cs="Gungsuh"/>
                <w:color w:val="000000" w:themeColor="text1"/>
              </w:rPr>
              <w:t>Neighbor</w:t>
            </w:r>
            <w:r w:rsidR="7CD07122" w:rsidRPr="322811C8">
              <w:rPr>
                <w:rFonts w:ascii="Garamond" w:eastAsia="Gungsuh" w:hAnsi="Garamond" w:cs="Gungsuh"/>
                <w:color w:val="000000" w:themeColor="text1"/>
              </w:rPr>
              <w:t>ing properties</w:t>
            </w:r>
          </w:p>
        </w:tc>
        <w:tc>
          <w:tcPr>
            <w:tcW w:w="3135" w:type="dxa"/>
            <w:tcBorders>
              <w:top w:val="single" w:sz="4" w:space="0" w:color="auto"/>
              <w:left w:val="single" w:sz="4" w:space="0" w:color="auto"/>
              <w:bottom w:val="single" w:sz="4" w:space="0" w:color="auto"/>
              <w:right w:val="single" w:sz="4" w:space="0" w:color="auto"/>
            </w:tcBorders>
            <w:hideMark/>
          </w:tcPr>
          <w:p w14:paraId="0CF713DF" w14:textId="43573C18" w:rsidR="7CE93D62" w:rsidRDefault="7CE93D62" w:rsidP="322811C8">
            <w:pPr>
              <w:rPr>
                <w:rFonts w:ascii="Garamond" w:eastAsia="Gungsuh" w:hAnsi="Garamond" w:cs="Gungsuh"/>
                <w:color w:val="000000" w:themeColor="text1"/>
              </w:rPr>
            </w:pPr>
            <w:r w:rsidRPr="322811C8">
              <w:rPr>
                <w:rFonts w:ascii="Garamond" w:eastAsia="Gungsuh" w:hAnsi="Garamond" w:cs="Gungsuh"/>
                <w:color w:val="000000" w:themeColor="text1"/>
              </w:rPr>
              <w:t>-43.65</w:t>
            </w:r>
          </w:p>
        </w:tc>
        <w:tc>
          <w:tcPr>
            <w:tcW w:w="3480" w:type="dxa"/>
            <w:tcBorders>
              <w:top w:val="single" w:sz="4" w:space="0" w:color="auto"/>
              <w:left w:val="single" w:sz="4" w:space="0" w:color="auto"/>
              <w:bottom w:val="single" w:sz="4" w:space="0" w:color="auto"/>
              <w:right w:val="single" w:sz="4" w:space="0" w:color="auto"/>
            </w:tcBorders>
          </w:tcPr>
          <w:p w14:paraId="1F9E34E0" w14:textId="5B8B64C0" w:rsidR="7CE93D62" w:rsidRDefault="7CE93D62" w:rsidP="322811C8">
            <w:pPr>
              <w:rPr>
                <w:rFonts w:ascii="Garamond" w:eastAsia="Gungsuh" w:hAnsi="Garamond" w:cs="Gungsuh"/>
                <w:color w:val="000000" w:themeColor="text1"/>
              </w:rPr>
            </w:pPr>
            <w:r w:rsidRPr="322811C8">
              <w:rPr>
                <w:rFonts w:ascii="Garamond" w:eastAsia="Gungsuh" w:hAnsi="Garamond" w:cs="Gungsuh"/>
                <w:color w:val="000000" w:themeColor="text1"/>
              </w:rPr>
              <w:t>-2.40%</w:t>
            </w:r>
          </w:p>
        </w:tc>
      </w:tr>
      <w:tr w:rsidR="003C1630" w:rsidRPr="0066138C" w14:paraId="64431DD9" w14:textId="77777777" w:rsidTr="5FC92AB9">
        <w:tc>
          <w:tcPr>
            <w:tcW w:w="2745" w:type="dxa"/>
            <w:tcBorders>
              <w:top w:val="single" w:sz="4" w:space="0" w:color="auto"/>
              <w:left w:val="single" w:sz="4" w:space="0" w:color="auto"/>
              <w:bottom w:val="single" w:sz="4" w:space="0" w:color="auto"/>
              <w:right w:val="single" w:sz="4" w:space="0" w:color="auto"/>
            </w:tcBorders>
            <w:hideMark/>
          </w:tcPr>
          <w:p w14:paraId="4305EA15" w14:textId="47B010C9" w:rsidR="003C1630" w:rsidRPr="0066138C" w:rsidRDefault="34F34F40" w:rsidP="322811C8">
            <w:pPr>
              <w:spacing w:after="200" w:line="276" w:lineRule="auto"/>
              <w:rPr>
                <w:rFonts w:ascii="Garamond" w:eastAsia="Gungsuh" w:hAnsi="Garamond" w:cs="Gungsuh"/>
                <w:color w:val="000000" w:themeColor="text1"/>
              </w:rPr>
            </w:pPr>
            <w:r w:rsidRPr="322811C8">
              <w:rPr>
                <w:rFonts w:ascii="Garamond" w:eastAsia="Gungsuh" w:hAnsi="Garamond" w:cs="Gungsuh"/>
                <w:color w:val="000000" w:themeColor="text1"/>
              </w:rPr>
              <w:t>Santa Lucia Conservancy</w:t>
            </w:r>
          </w:p>
        </w:tc>
        <w:tc>
          <w:tcPr>
            <w:tcW w:w="3135" w:type="dxa"/>
            <w:tcBorders>
              <w:top w:val="single" w:sz="4" w:space="0" w:color="auto"/>
              <w:left w:val="single" w:sz="4" w:space="0" w:color="auto"/>
              <w:bottom w:val="single" w:sz="4" w:space="0" w:color="auto"/>
              <w:right w:val="single" w:sz="4" w:space="0" w:color="auto"/>
            </w:tcBorders>
            <w:hideMark/>
          </w:tcPr>
          <w:p w14:paraId="54F208A9" w14:textId="47DB192F" w:rsidR="003C1630" w:rsidRPr="0066138C" w:rsidRDefault="5CEBD8D4" w:rsidP="00A96390">
            <w:pPr>
              <w:rPr>
                <w:rFonts w:ascii="Garamond" w:eastAsia="Gungsuh" w:hAnsi="Garamond" w:cs="Gungsuh"/>
                <w:color w:val="000000"/>
              </w:rPr>
            </w:pPr>
            <w:r w:rsidRPr="322811C8">
              <w:rPr>
                <w:rFonts w:ascii="Garamond" w:eastAsia="Gungsuh" w:hAnsi="Garamond" w:cs="Gungsuh"/>
                <w:color w:val="000000" w:themeColor="text1"/>
              </w:rPr>
              <w:t>667.62</w:t>
            </w:r>
          </w:p>
        </w:tc>
        <w:tc>
          <w:tcPr>
            <w:tcW w:w="3480" w:type="dxa"/>
            <w:tcBorders>
              <w:top w:val="single" w:sz="4" w:space="0" w:color="auto"/>
              <w:left w:val="single" w:sz="4" w:space="0" w:color="auto"/>
              <w:bottom w:val="single" w:sz="4" w:space="0" w:color="auto"/>
              <w:right w:val="single" w:sz="4" w:space="0" w:color="auto"/>
            </w:tcBorders>
          </w:tcPr>
          <w:p w14:paraId="56914806" w14:textId="79095136" w:rsidR="4F6DF427" w:rsidRDefault="4F6DF427" w:rsidP="322811C8">
            <w:pPr>
              <w:rPr>
                <w:rFonts w:ascii="Garamond" w:eastAsia="Garamond" w:hAnsi="Garamond" w:cs="Garamond"/>
                <w:color w:val="000000" w:themeColor="text1"/>
              </w:rPr>
            </w:pPr>
            <w:r w:rsidRPr="322811C8">
              <w:rPr>
                <w:rFonts w:ascii="Garamond" w:eastAsia="Garamond" w:hAnsi="Garamond" w:cs="Garamond"/>
                <w:color w:val="000000" w:themeColor="text1"/>
              </w:rPr>
              <w:t>19.0</w:t>
            </w:r>
            <w:r w:rsidR="46C24BDC" w:rsidRPr="322811C8">
              <w:rPr>
                <w:rFonts w:ascii="Garamond" w:eastAsia="Garamond" w:hAnsi="Garamond" w:cs="Garamond"/>
                <w:color w:val="000000" w:themeColor="text1"/>
              </w:rPr>
              <w:t>4</w:t>
            </w:r>
            <w:r w:rsidRPr="322811C8">
              <w:rPr>
                <w:rFonts w:ascii="Garamond" w:eastAsia="Garamond" w:hAnsi="Garamond" w:cs="Garamond"/>
                <w:color w:val="000000" w:themeColor="text1"/>
              </w:rPr>
              <w:t>%</w:t>
            </w:r>
          </w:p>
        </w:tc>
      </w:tr>
    </w:tbl>
    <w:p w14:paraId="26652EBC" w14:textId="6DAACBB5" w:rsidR="00E91B1A" w:rsidRPr="00040AE0" w:rsidRDefault="00E91B1A" w:rsidP="322811C8">
      <w:pPr>
        <w:pStyle w:val="NoSpacing"/>
        <w:rPr>
          <w:rFonts w:ascii="Garamond" w:hAnsi="Garamond"/>
        </w:rPr>
      </w:pPr>
    </w:p>
    <w:p w14:paraId="3E825866" w14:textId="1CF1A2D6" w:rsidR="028B3E42" w:rsidRDefault="028B3E42" w:rsidP="5FC92AB9">
      <w:pPr>
        <w:pStyle w:val="NoSpacing"/>
        <w:rPr>
          <w:rFonts w:ascii="Garamond" w:hAnsi="Garamond"/>
        </w:rPr>
      </w:pPr>
      <w:r w:rsidRPr="5FC92AB9">
        <w:rPr>
          <w:rFonts w:ascii="Garamond" w:hAnsi="Garamond"/>
        </w:rPr>
        <w:t>Table 5</w:t>
      </w:r>
    </w:p>
    <w:p w14:paraId="294AF95C" w14:textId="7B8120D9" w:rsidR="028B3E42" w:rsidRDefault="028B3E42" w:rsidP="5FC92AB9">
      <w:pPr>
        <w:pStyle w:val="NoSpacing"/>
        <w:rPr>
          <w:rFonts w:ascii="Garamond" w:hAnsi="Garamond"/>
          <w:i/>
          <w:iCs/>
        </w:rPr>
      </w:pPr>
      <w:r w:rsidRPr="5FC92AB9">
        <w:rPr>
          <w:rFonts w:ascii="Garamond" w:hAnsi="Garamond"/>
          <w:i/>
          <w:iCs/>
        </w:rPr>
        <w:t xml:space="preserve">Change in development by landowner type in the study area. </w:t>
      </w:r>
      <w:r w:rsidR="0D94D783" w:rsidRPr="5FC92AB9">
        <w:rPr>
          <w:rFonts w:ascii="Garamond" w:hAnsi="Garamond"/>
          <w:i/>
          <w:iCs/>
        </w:rPr>
        <w:t xml:space="preserve">The </w:t>
      </w:r>
      <w:r w:rsidR="1CA825FF" w:rsidRPr="5FC92AB9">
        <w:rPr>
          <w:rFonts w:ascii="Garamond" w:hAnsi="Garamond"/>
          <w:i/>
          <w:iCs/>
        </w:rPr>
        <w:t>“</w:t>
      </w:r>
      <w:r w:rsidR="0D94D783" w:rsidRPr="5FC92AB9">
        <w:rPr>
          <w:rFonts w:ascii="Garamond" w:hAnsi="Garamond"/>
          <w:i/>
          <w:iCs/>
        </w:rPr>
        <w:t>Neighbors</w:t>
      </w:r>
      <w:r w:rsidR="074D6604" w:rsidRPr="5FC92AB9">
        <w:rPr>
          <w:rFonts w:ascii="Garamond" w:hAnsi="Garamond"/>
          <w:i/>
          <w:iCs/>
        </w:rPr>
        <w:t>”</w:t>
      </w:r>
      <w:r w:rsidR="0D94D783" w:rsidRPr="5FC92AB9">
        <w:rPr>
          <w:rFonts w:ascii="Garamond" w:hAnsi="Garamond"/>
          <w:i/>
          <w:iCs/>
        </w:rPr>
        <w:t xml:space="preserve"> category includes Palo Corona Regional Park and Garland Ranch Regional Park, managed by the Monterey Peninsula Regional Park District, and Big Sur Land Trust’s </w:t>
      </w:r>
      <w:proofErr w:type="spellStart"/>
      <w:r w:rsidR="0D94D783" w:rsidRPr="5FC92AB9">
        <w:rPr>
          <w:rFonts w:ascii="Garamond" w:hAnsi="Garamond"/>
          <w:i/>
          <w:iCs/>
        </w:rPr>
        <w:t>Mitteldorf</w:t>
      </w:r>
      <w:proofErr w:type="spellEnd"/>
      <w:r w:rsidR="0D94D783" w:rsidRPr="5FC92AB9">
        <w:rPr>
          <w:rFonts w:ascii="Garamond" w:hAnsi="Garamond"/>
          <w:i/>
          <w:iCs/>
        </w:rPr>
        <w:t xml:space="preserve"> Preserve, all of which border the SLC.</w:t>
      </w:r>
    </w:p>
    <w:tbl>
      <w:tblPr>
        <w:tblStyle w:val="TableGrid"/>
        <w:tblW w:w="0" w:type="auto"/>
        <w:tblInd w:w="0" w:type="dxa"/>
        <w:tblLook w:val="04A0" w:firstRow="1" w:lastRow="0" w:firstColumn="1" w:lastColumn="0" w:noHBand="0" w:noVBand="1"/>
      </w:tblPr>
      <w:tblGrid>
        <w:gridCol w:w="2742"/>
        <w:gridCol w:w="3132"/>
        <w:gridCol w:w="3476"/>
      </w:tblGrid>
      <w:tr w:rsidR="5FC92AB9" w14:paraId="56063C1C" w14:textId="77777777" w:rsidTr="5FC92AB9">
        <w:tc>
          <w:tcPr>
            <w:tcW w:w="274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4AE650D" w14:textId="4B71D79C" w:rsidR="5FC92AB9" w:rsidRDefault="5FC92AB9" w:rsidP="5FC92AB9">
            <w:pPr>
              <w:spacing w:after="200" w:line="276" w:lineRule="auto"/>
            </w:pPr>
            <w:r w:rsidRPr="5FC92AB9">
              <w:rPr>
                <w:rFonts w:ascii="Garamond" w:eastAsia="Gungsuh" w:hAnsi="Garamond" w:cs="Gungsuh"/>
                <w:b/>
                <w:bCs/>
                <w:color w:val="000000" w:themeColor="text1"/>
              </w:rPr>
              <w:lastRenderedPageBreak/>
              <w:t>Landowner</w:t>
            </w:r>
          </w:p>
        </w:tc>
        <w:tc>
          <w:tcPr>
            <w:tcW w:w="31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305A0FC" w14:textId="61ECB4A3" w:rsidR="5FC92AB9" w:rsidRDefault="5FC92AB9" w:rsidP="5FC92AB9">
            <w:pPr>
              <w:spacing w:after="200" w:line="276" w:lineRule="auto"/>
            </w:pPr>
            <w:r w:rsidRPr="5FC92AB9">
              <w:rPr>
                <w:rFonts w:ascii="Garamond" w:eastAsia="Gungsuh" w:hAnsi="Garamond" w:cs="Gungsuh"/>
                <w:b/>
                <w:bCs/>
                <w:color w:val="000000" w:themeColor="text1"/>
              </w:rPr>
              <w:t>Total Change (Hectares)</w:t>
            </w:r>
          </w:p>
        </w:tc>
        <w:tc>
          <w:tcPr>
            <w:tcW w:w="34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65A0861" w14:textId="150BB90A" w:rsidR="5FC92AB9" w:rsidRDefault="5FC92AB9" w:rsidP="5FC92AB9">
            <w:pPr>
              <w:rPr>
                <w:rFonts w:ascii="Garamond" w:eastAsia="Gungsuh" w:hAnsi="Garamond" w:cs="Gungsuh"/>
                <w:b/>
                <w:bCs/>
                <w:color w:val="000000" w:themeColor="text1"/>
              </w:rPr>
            </w:pPr>
            <w:r w:rsidRPr="5FC92AB9">
              <w:rPr>
                <w:rFonts w:ascii="Garamond" w:eastAsia="Gungsuh" w:hAnsi="Garamond" w:cs="Gungsuh"/>
                <w:b/>
                <w:bCs/>
                <w:color w:val="000000" w:themeColor="text1"/>
              </w:rPr>
              <w:t>Percent Change</w:t>
            </w:r>
          </w:p>
        </w:tc>
      </w:tr>
      <w:tr w:rsidR="5FC92AB9" w14:paraId="571F1403" w14:textId="77777777" w:rsidTr="5FC92AB9">
        <w:tc>
          <w:tcPr>
            <w:tcW w:w="2745" w:type="dxa"/>
            <w:tcBorders>
              <w:top w:val="single" w:sz="4" w:space="0" w:color="auto"/>
              <w:left w:val="single" w:sz="4" w:space="0" w:color="auto"/>
              <w:bottom w:val="single" w:sz="4" w:space="0" w:color="auto"/>
              <w:right w:val="single" w:sz="4" w:space="0" w:color="auto"/>
            </w:tcBorders>
          </w:tcPr>
          <w:p w14:paraId="383ED3DA" w14:textId="5111ED35" w:rsidR="5FC92AB9" w:rsidRDefault="5FC92AB9" w:rsidP="5FC92AB9">
            <w:pPr>
              <w:spacing w:after="200" w:line="276" w:lineRule="auto"/>
            </w:pPr>
            <w:r w:rsidRPr="5FC92AB9">
              <w:rPr>
                <w:rFonts w:ascii="Garamond" w:eastAsia="Gungsuh" w:hAnsi="Garamond" w:cs="Gungsuh"/>
                <w:color w:val="000000" w:themeColor="text1"/>
              </w:rPr>
              <w:t>Public</w:t>
            </w:r>
          </w:p>
        </w:tc>
        <w:tc>
          <w:tcPr>
            <w:tcW w:w="3135" w:type="dxa"/>
            <w:tcBorders>
              <w:top w:val="single" w:sz="4" w:space="0" w:color="auto"/>
              <w:left w:val="single" w:sz="4" w:space="0" w:color="auto"/>
              <w:bottom w:val="single" w:sz="4" w:space="0" w:color="auto"/>
              <w:right w:val="single" w:sz="4" w:space="0" w:color="auto"/>
            </w:tcBorders>
          </w:tcPr>
          <w:p w14:paraId="205A8253" w14:textId="49912B2F" w:rsidR="5FC92AB9" w:rsidRDefault="5FC92AB9" w:rsidP="5FC92AB9">
            <w:pPr>
              <w:rPr>
                <w:rFonts w:ascii="Garamond" w:eastAsia="Garamond" w:hAnsi="Garamond" w:cs="Garamond"/>
                <w:color w:val="000000" w:themeColor="text1"/>
              </w:rPr>
            </w:pPr>
            <w:r w:rsidRPr="5FC92AB9">
              <w:rPr>
                <w:rFonts w:ascii="Garamond" w:eastAsia="Garamond" w:hAnsi="Garamond" w:cs="Garamond"/>
                <w:color w:val="000000" w:themeColor="text1"/>
              </w:rPr>
              <w:t>1202.13</w:t>
            </w:r>
          </w:p>
        </w:tc>
        <w:tc>
          <w:tcPr>
            <w:tcW w:w="3480" w:type="dxa"/>
            <w:tcBorders>
              <w:top w:val="single" w:sz="4" w:space="0" w:color="auto"/>
              <w:left w:val="single" w:sz="4" w:space="0" w:color="auto"/>
              <w:bottom w:val="single" w:sz="4" w:space="0" w:color="auto"/>
              <w:right w:val="single" w:sz="4" w:space="0" w:color="auto"/>
            </w:tcBorders>
          </w:tcPr>
          <w:p w14:paraId="4BC72980" w14:textId="0509CAE5" w:rsidR="5FC92AB9" w:rsidRDefault="5FC92AB9" w:rsidP="5FC92AB9">
            <w:pPr>
              <w:rPr>
                <w:rFonts w:ascii="Garamond" w:eastAsia="Garamond" w:hAnsi="Garamond" w:cs="Garamond"/>
                <w:color w:val="000000" w:themeColor="text1"/>
              </w:rPr>
            </w:pPr>
            <w:r w:rsidRPr="5FC92AB9">
              <w:rPr>
                <w:rFonts w:ascii="Garamond" w:eastAsia="Garamond" w:hAnsi="Garamond" w:cs="Garamond"/>
                <w:color w:val="000000" w:themeColor="text1"/>
              </w:rPr>
              <w:t>15.2</w:t>
            </w:r>
            <w:r w:rsidR="69CCBA82" w:rsidRPr="5FC92AB9">
              <w:rPr>
                <w:rFonts w:ascii="Garamond" w:eastAsia="Garamond" w:hAnsi="Garamond" w:cs="Garamond"/>
                <w:color w:val="000000" w:themeColor="text1"/>
              </w:rPr>
              <w:t>1</w:t>
            </w:r>
          </w:p>
        </w:tc>
      </w:tr>
      <w:tr w:rsidR="5FC92AB9" w14:paraId="7F7463DC" w14:textId="77777777" w:rsidTr="5FC92AB9">
        <w:tc>
          <w:tcPr>
            <w:tcW w:w="2745" w:type="dxa"/>
            <w:tcBorders>
              <w:top w:val="single" w:sz="4" w:space="0" w:color="auto"/>
              <w:left w:val="single" w:sz="4" w:space="0" w:color="auto"/>
              <w:bottom w:val="single" w:sz="4" w:space="0" w:color="auto"/>
              <w:right w:val="single" w:sz="4" w:space="0" w:color="auto"/>
            </w:tcBorders>
          </w:tcPr>
          <w:p w14:paraId="6BEC0D35" w14:textId="7DC118BA" w:rsidR="5FC92AB9" w:rsidRDefault="5FC92AB9" w:rsidP="5FC92AB9">
            <w:pPr>
              <w:spacing w:after="200" w:line="276" w:lineRule="auto"/>
            </w:pPr>
            <w:r w:rsidRPr="5FC92AB9">
              <w:rPr>
                <w:rFonts w:ascii="Garamond" w:eastAsia="Gungsuh" w:hAnsi="Garamond" w:cs="Gungsuh"/>
                <w:color w:val="000000" w:themeColor="text1"/>
              </w:rPr>
              <w:t>Private</w:t>
            </w:r>
          </w:p>
        </w:tc>
        <w:tc>
          <w:tcPr>
            <w:tcW w:w="3135" w:type="dxa"/>
            <w:tcBorders>
              <w:top w:val="single" w:sz="4" w:space="0" w:color="auto"/>
              <w:left w:val="single" w:sz="4" w:space="0" w:color="auto"/>
              <w:bottom w:val="single" w:sz="4" w:space="0" w:color="auto"/>
              <w:right w:val="single" w:sz="4" w:space="0" w:color="auto"/>
            </w:tcBorders>
          </w:tcPr>
          <w:p w14:paraId="6E921344" w14:textId="19C06D03" w:rsidR="5FC92AB9" w:rsidRDefault="5FC92AB9" w:rsidP="5FC92AB9">
            <w:pPr>
              <w:rPr>
                <w:rFonts w:ascii="Garamond" w:eastAsia="Garamond" w:hAnsi="Garamond" w:cs="Garamond"/>
                <w:color w:val="000000" w:themeColor="text1"/>
              </w:rPr>
            </w:pPr>
            <w:r w:rsidRPr="5FC92AB9">
              <w:rPr>
                <w:rFonts w:ascii="Garamond" w:eastAsia="Garamond" w:hAnsi="Garamond" w:cs="Garamond"/>
                <w:color w:val="000000" w:themeColor="text1"/>
              </w:rPr>
              <w:t>17</w:t>
            </w:r>
            <w:r w:rsidR="30E0A2C1" w:rsidRPr="5FC92AB9">
              <w:rPr>
                <w:rFonts w:ascii="Garamond" w:eastAsia="Garamond" w:hAnsi="Garamond" w:cs="Garamond"/>
                <w:color w:val="000000" w:themeColor="text1"/>
              </w:rPr>
              <w:t>,</w:t>
            </w:r>
            <w:r w:rsidRPr="5FC92AB9">
              <w:rPr>
                <w:rFonts w:ascii="Garamond" w:eastAsia="Garamond" w:hAnsi="Garamond" w:cs="Garamond"/>
                <w:color w:val="000000" w:themeColor="text1"/>
              </w:rPr>
              <w:t>836.29</w:t>
            </w:r>
          </w:p>
        </w:tc>
        <w:tc>
          <w:tcPr>
            <w:tcW w:w="3480" w:type="dxa"/>
            <w:tcBorders>
              <w:top w:val="single" w:sz="4" w:space="0" w:color="auto"/>
              <w:left w:val="single" w:sz="4" w:space="0" w:color="auto"/>
              <w:bottom w:val="single" w:sz="4" w:space="0" w:color="auto"/>
              <w:right w:val="single" w:sz="4" w:space="0" w:color="auto"/>
            </w:tcBorders>
          </w:tcPr>
          <w:p w14:paraId="4D116B77" w14:textId="18C26D73" w:rsidR="5FC92AB9" w:rsidRDefault="5FC92AB9" w:rsidP="5FC92AB9">
            <w:pPr>
              <w:rPr>
                <w:rFonts w:ascii="Garamond" w:eastAsia="Garamond" w:hAnsi="Garamond" w:cs="Garamond"/>
                <w:color w:val="000000" w:themeColor="text1"/>
              </w:rPr>
            </w:pPr>
            <w:r w:rsidRPr="5FC92AB9">
              <w:rPr>
                <w:rFonts w:ascii="Garamond" w:eastAsia="Garamond" w:hAnsi="Garamond" w:cs="Garamond"/>
                <w:color w:val="000000" w:themeColor="text1"/>
              </w:rPr>
              <w:t>28.54</w:t>
            </w:r>
          </w:p>
        </w:tc>
      </w:tr>
      <w:tr w:rsidR="5FC92AB9" w14:paraId="2A1276B9" w14:textId="77777777" w:rsidTr="5FC92AB9">
        <w:tc>
          <w:tcPr>
            <w:tcW w:w="2745" w:type="dxa"/>
            <w:tcBorders>
              <w:top w:val="single" w:sz="4" w:space="0" w:color="auto"/>
              <w:left w:val="single" w:sz="4" w:space="0" w:color="auto"/>
              <w:bottom w:val="single" w:sz="4" w:space="0" w:color="auto"/>
              <w:right w:val="single" w:sz="4" w:space="0" w:color="auto"/>
            </w:tcBorders>
          </w:tcPr>
          <w:p w14:paraId="2634E1EB" w14:textId="675C049F" w:rsidR="5FC92AB9" w:rsidRDefault="5FC92AB9" w:rsidP="5FC92AB9">
            <w:pPr>
              <w:spacing w:line="276" w:lineRule="auto"/>
              <w:rPr>
                <w:rFonts w:ascii="Garamond" w:eastAsia="Gungsuh" w:hAnsi="Garamond" w:cs="Gungsuh"/>
                <w:color w:val="000000" w:themeColor="text1"/>
              </w:rPr>
            </w:pPr>
            <w:r w:rsidRPr="5FC92AB9">
              <w:rPr>
                <w:rFonts w:ascii="Garamond" w:eastAsia="Gungsuh" w:hAnsi="Garamond" w:cs="Gungsuh"/>
                <w:color w:val="000000" w:themeColor="text1"/>
              </w:rPr>
              <w:t>Neighboring properties</w:t>
            </w:r>
          </w:p>
        </w:tc>
        <w:tc>
          <w:tcPr>
            <w:tcW w:w="3135" w:type="dxa"/>
            <w:tcBorders>
              <w:top w:val="single" w:sz="4" w:space="0" w:color="auto"/>
              <w:left w:val="single" w:sz="4" w:space="0" w:color="auto"/>
              <w:bottom w:val="single" w:sz="4" w:space="0" w:color="auto"/>
              <w:right w:val="single" w:sz="4" w:space="0" w:color="auto"/>
            </w:tcBorders>
          </w:tcPr>
          <w:p w14:paraId="1F49A74B" w14:textId="10437FED" w:rsidR="5FC92AB9" w:rsidRDefault="5FC92AB9" w:rsidP="5FC92AB9">
            <w:pPr>
              <w:rPr>
                <w:rFonts w:ascii="Garamond" w:eastAsia="Garamond" w:hAnsi="Garamond" w:cs="Garamond"/>
                <w:color w:val="000000" w:themeColor="text1"/>
              </w:rPr>
            </w:pPr>
            <w:r w:rsidRPr="5FC92AB9">
              <w:rPr>
                <w:rFonts w:ascii="Garamond" w:eastAsia="Garamond" w:hAnsi="Garamond" w:cs="Garamond"/>
                <w:color w:val="000000" w:themeColor="text1"/>
              </w:rPr>
              <w:t>43.92</w:t>
            </w:r>
          </w:p>
        </w:tc>
        <w:tc>
          <w:tcPr>
            <w:tcW w:w="3480" w:type="dxa"/>
            <w:tcBorders>
              <w:top w:val="single" w:sz="4" w:space="0" w:color="auto"/>
              <w:left w:val="single" w:sz="4" w:space="0" w:color="auto"/>
              <w:bottom w:val="single" w:sz="4" w:space="0" w:color="auto"/>
              <w:right w:val="single" w:sz="4" w:space="0" w:color="auto"/>
            </w:tcBorders>
          </w:tcPr>
          <w:p w14:paraId="46A800C2" w14:textId="2ED03797" w:rsidR="5FC92AB9" w:rsidRDefault="5FC92AB9" w:rsidP="5FC92AB9">
            <w:pPr>
              <w:rPr>
                <w:rFonts w:ascii="Garamond" w:eastAsia="Garamond" w:hAnsi="Garamond" w:cs="Garamond"/>
                <w:color w:val="000000" w:themeColor="text1"/>
              </w:rPr>
            </w:pPr>
            <w:r w:rsidRPr="5FC92AB9">
              <w:rPr>
                <w:rFonts w:ascii="Garamond" w:eastAsia="Garamond" w:hAnsi="Garamond" w:cs="Garamond"/>
                <w:color w:val="000000" w:themeColor="text1"/>
              </w:rPr>
              <w:t>39.29</w:t>
            </w:r>
          </w:p>
        </w:tc>
      </w:tr>
      <w:tr w:rsidR="5FC92AB9" w14:paraId="3C57D11E" w14:textId="77777777" w:rsidTr="5FC92AB9">
        <w:tc>
          <w:tcPr>
            <w:tcW w:w="2745" w:type="dxa"/>
            <w:tcBorders>
              <w:top w:val="single" w:sz="4" w:space="0" w:color="auto"/>
              <w:left w:val="single" w:sz="4" w:space="0" w:color="auto"/>
              <w:bottom w:val="single" w:sz="4" w:space="0" w:color="auto"/>
              <w:right w:val="single" w:sz="4" w:space="0" w:color="auto"/>
            </w:tcBorders>
          </w:tcPr>
          <w:p w14:paraId="1DB51E7F" w14:textId="47B010C9" w:rsidR="5FC92AB9" w:rsidRDefault="5FC92AB9" w:rsidP="5FC92AB9">
            <w:pPr>
              <w:spacing w:after="200" w:line="276" w:lineRule="auto"/>
              <w:rPr>
                <w:rFonts w:ascii="Garamond" w:eastAsia="Gungsuh" w:hAnsi="Garamond" w:cs="Gungsuh"/>
                <w:color w:val="000000" w:themeColor="text1"/>
              </w:rPr>
            </w:pPr>
            <w:r w:rsidRPr="5FC92AB9">
              <w:rPr>
                <w:rFonts w:ascii="Garamond" w:eastAsia="Gungsuh" w:hAnsi="Garamond" w:cs="Gungsuh"/>
                <w:color w:val="000000" w:themeColor="text1"/>
              </w:rPr>
              <w:t>Santa Lucia Conservancy</w:t>
            </w:r>
          </w:p>
        </w:tc>
        <w:tc>
          <w:tcPr>
            <w:tcW w:w="3135" w:type="dxa"/>
            <w:tcBorders>
              <w:top w:val="single" w:sz="4" w:space="0" w:color="auto"/>
              <w:left w:val="single" w:sz="4" w:space="0" w:color="auto"/>
              <w:bottom w:val="single" w:sz="4" w:space="0" w:color="auto"/>
              <w:right w:val="single" w:sz="4" w:space="0" w:color="auto"/>
            </w:tcBorders>
          </w:tcPr>
          <w:p w14:paraId="36CA3CF1" w14:textId="4FAFFAB9" w:rsidR="5FC92AB9" w:rsidRDefault="5FC92AB9" w:rsidP="5FC92AB9">
            <w:pPr>
              <w:rPr>
                <w:rFonts w:ascii="Garamond" w:eastAsia="Garamond" w:hAnsi="Garamond" w:cs="Garamond"/>
                <w:color w:val="000000" w:themeColor="text1"/>
              </w:rPr>
            </w:pPr>
            <w:r w:rsidRPr="5FC92AB9">
              <w:rPr>
                <w:rFonts w:ascii="Garamond" w:eastAsia="Garamond" w:hAnsi="Garamond" w:cs="Garamond"/>
                <w:color w:val="000000" w:themeColor="text1"/>
              </w:rPr>
              <w:t>153.63</w:t>
            </w:r>
          </w:p>
        </w:tc>
        <w:tc>
          <w:tcPr>
            <w:tcW w:w="3480" w:type="dxa"/>
            <w:tcBorders>
              <w:top w:val="single" w:sz="4" w:space="0" w:color="auto"/>
              <w:left w:val="single" w:sz="4" w:space="0" w:color="auto"/>
              <w:bottom w:val="single" w:sz="4" w:space="0" w:color="auto"/>
              <w:right w:val="single" w:sz="4" w:space="0" w:color="auto"/>
            </w:tcBorders>
          </w:tcPr>
          <w:p w14:paraId="2F954568" w14:textId="0930C67D" w:rsidR="5FC92AB9" w:rsidRDefault="5FC92AB9" w:rsidP="5FC92AB9">
            <w:pPr>
              <w:rPr>
                <w:rFonts w:ascii="Garamond" w:eastAsia="Garamond" w:hAnsi="Garamond" w:cs="Garamond"/>
                <w:color w:val="000000" w:themeColor="text1"/>
              </w:rPr>
            </w:pPr>
            <w:r w:rsidRPr="5FC92AB9">
              <w:rPr>
                <w:rFonts w:ascii="Garamond" w:eastAsia="Garamond" w:hAnsi="Garamond" w:cs="Garamond"/>
                <w:color w:val="000000" w:themeColor="text1"/>
              </w:rPr>
              <w:t>66.81</w:t>
            </w:r>
          </w:p>
        </w:tc>
      </w:tr>
    </w:tbl>
    <w:p w14:paraId="10615406" w14:textId="11A4659A" w:rsidR="5FC92AB9" w:rsidRDefault="5FC92AB9" w:rsidP="5FC92AB9">
      <w:pPr>
        <w:pStyle w:val="NoSpacing"/>
        <w:rPr>
          <w:rFonts w:ascii="Garamond" w:hAnsi="Garamond"/>
        </w:rPr>
      </w:pPr>
    </w:p>
    <w:p w14:paraId="2CBD30B8" w14:textId="12D52EA8" w:rsidR="0056152E" w:rsidRDefault="114C0919" w:rsidP="322811C8">
      <w:pPr>
        <w:pStyle w:val="NoSpacing"/>
        <w:rPr>
          <w:rFonts w:ascii="Garamond" w:hAnsi="Garamond"/>
        </w:rPr>
      </w:pPr>
      <w:r w:rsidRPr="5FC92AB9">
        <w:rPr>
          <w:rFonts w:ascii="Garamond" w:hAnsi="Garamond"/>
        </w:rPr>
        <w:t xml:space="preserve">Table </w:t>
      </w:r>
      <w:r w:rsidR="0AE854B0" w:rsidRPr="5FC92AB9">
        <w:rPr>
          <w:rFonts w:ascii="Garamond" w:hAnsi="Garamond"/>
        </w:rPr>
        <w:t>6</w:t>
      </w:r>
    </w:p>
    <w:p w14:paraId="263B9A0D" w14:textId="619531C5" w:rsidR="0056152E" w:rsidRDefault="114C0919" w:rsidP="5FC92AB9">
      <w:pPr>
        <w:pStyle w:val="NoSpacing"/>
        <w:rPr>
          <w:rFonts w:ascii="Garamond" w:hAnsi="Garamond"/>
          <w:i/>
          <w:iCs/>
        </w:rPr>
      </w:pPr>
      <w:r w:rsidRPr="5FC92AB9">
        <w:rPr>
          <w:rFonts w:ascii="Garamond" w:hAnsi="Garamond"/>
          <w:i/>
          <w:iCs/>
        </w:rPr>
        <w:t xml:space="preserve">Percent change in vegetation to developed or agricultural land. Identifies area that transitioned from vegetation </w:t>
      </w:r>
      <w:r w:rsidR="4F26CE7A" w:rsidRPr="5FC92AB9">
        <w:rPr>
          <w:rFonts w:ascii="Garamond" w:hAnsi="Garamond"/>
          <w:i/>
          <w:iCs/>
        </w:rPr>
        <w:t xml:space="preserve">to an anthropogenic class. </w:t>
      </w:r>
      <w:r w:rsidR="6293B4F2" w:rsidRPr="5FC92AB9">
        <w:rPr>
          <w:rFonts w:ascii="Garamond" w:hAnsi="Garamond"/>
          <w:i/>
          <w:iCs/>
        </w:rPr>
        <w:t xml:space="preserve">The </w:t>
      </w:r>
      <w:r w:rsidR="28DA433A" w:rsidRPr="5FC92AB9">
        <w:rPr>
          <w:rFonts w:ascii="Garamond" w:hAnsi="Garamond"/>
          <w:i/>
          <w:iCs/>
        </w:rPr>
        <w:t>“</w:t>
      </w:r>
      <w:r w:rsidR="16200BF7" w:rsidRPr="5FC92AB9">
        <w:rPr>
          <w:rFonts w:ascii="Garamond" w:hAnsi="Garamond"/>
          <w:i/>
          <w:iCs/>
        </w:rPr>
        <w:t>N</w:t>
      </w:r>
      <w:r w:rsidR="6293B4F2" w:rsidRPr="5FC92AB9">
        <w:rPr>
          <w:rFonts w:ascii="Garamond" w:hAnsi="Garamond"/>
          <w:i/>
          <w:iCs/>
        </w:rPr>
        <w:t>eighbors</w:t>
      </w:r>
      <w:r w:rsidR="48350AE7" w:rsidRPr="5FC92AB9">
        <w:rPr>
          <w:rFonts w:ascii="Garamond" w:hAnsi="Garamond"/>
          <w:i/>
          <w:iCs/>
        </w:rPr>
        <w:t>”</w:t>
      </w:r>
      <w:r w:rsidR="6293B4F2" w:rsidRPr="5FC92AB9">
        <w:rPr>
          <w:rFonts w:ascii="Garamond" w:hAnsi="Garamond"/>
          <w:i/>
          <w:iCs/>
        </w:rPr>
        <w:t xml:space="preserve"> category includes</w:t>
      </w:r>
      <w:r w:rsidR="40B9B1B7" w:rsidRPr="5FC92AB9">
        <w:rPr>
          <w:rFonts w:ascii="Garamond" w:hAnsi="Garamond"/>
          <w:i/>
          <w:iCs/>
        </w:rPr>
        <w:t xml:space="preserve"> </w:t>
      </w:r>
      <w:r w:rsidR="6293B4F2" w:rsidRPr="5FC92AB9">
        <w:rPr>
          <w:rFonts w:ascii="Garamond" w:hAnsi="Garamond"/>
          <w:i/>
          <w:iCs/>
        </w:rPr>
        <w:t xml:space="preserve">Palo Corona Regional Park and </w:t>
      </w:r>
      <w:r w:rsidR="2C26F926" w:rsidRPr="5FC92AB9">
        <w:rPr>
          <w:rFonts w:ascii="Garamond" w:hAnsi="Garamond"/>
          <w:i/>
          <w:iCs/>
        </w:rPr>
        <w:t xml:space="preserve">Garland Ranch Regional Park, managed by the Monterey Peninsula Regional Park District, and Big Sur </w:t>
      </w:r>
      <w:r w:rsidR="0A08010D" w:rsidRPr="5FC92AB9">
        <w:rPr>
          <w:rFonts w:ascii="Garamond" w:hAnsi="Garamond"/>
          <w:i/>
          <w:iCs/>
        </w:rPr>
        <w:t xml:space="preserve">Land Trust’s </w:t>
      </w:r>
      <w:proofErr w:type="spellStart"/>
      <w:r w:rsidR="0A08010D" w:rsidRPr="5FC92AB9">
        <w:rPr>
          <w:rFonts w:ascii="Garamond" w:hAnsi="Garamond"/>
          <w:i/>
          <w:iCs/>
        </w:rPr>
        <w:t>Mitteldorf</w:t>
      </w:r>
      <w:proofErr w:type="spellEnd"/>
      <w:r w:rsidR="0A08010D" w:rsidRPr="5FC92AB9">
        <w:rPr>
          <w:rFonts w:ascii="Garamond" w:hAnsi="Garamond"/>
          <w:i/>
          <w:iCs/>
        </w:rPr>
        <w:t xml:space="preserve"> Preserve, all of which border the SLC. </w:t>
      </w:r>
    </w:p>
    <w:tbl>
      <w:tblPr>
        <w:tblStyle w:val="TableGrid"/>
        <w:tblW w:w="9660" w:type="dxa"/>
        <w:tblInd w:w="0" w:type="dxa"/>
        <w:tblLayout w:type="fixed"/>
        <w:tblLook w:val="06A0" w:firstRow="1" w:lastRow="0" w:firstColumn="1" w:lastColumn="0" w:noHBand="1" w:noVBand="1"/>
      </w:tblPr>
      <w:tblGrid>
        <w:gridCol w:w="1305"/>
        <w:gridCol w:w="1365"/>
        <w:gridCol w:w="1470"/>
        <w:gridCol w:w="1425"/>
        <w:gridCol w:w="1275"/>
        <w:gridCol w:w="1365"/>
        <w:gridCol w:w="1455"/>
      </w:tblGrid>
      <w:tr w:rsidR="322811C8" w14:paraId="67C3BC61" w14:textId="77777777" w:rsidTr="5FC92AB9">
        <w:trPr>
          <w:trHeight w:val="1095"/>
        </w:trPr>
        <w:tc>
          <w:tcPr>
            <w:tcW w:w="1305" w:type="dxa"/>
            <w:shd w:val="clear" w:color="auto" w:fill="C6D9F1" w:themeFill="text2" w:themeFillTint="33"/>
          </w:tcPr>
          <w:p w14:paraId="3CF098AF" w14:textId="161AFEFC" w:rsidR="322811C8" w:rsidRDefault="72A0FAB6" w:rsidP="5FC92AB9">
            <w:pPr>
              <w:rPr>
                <w:rFonts w:ascii="Garamond" w:eastAsia="Garamond" w:hAnsi="Garamond" w:cs="Garamond"/>
                <w:b/>
                <w:bCs/>
                <w:color w:val="000000" w:themeColor="text1"/>
              </w:rPr>
            </w:pPr>
            <w:r w:rsidRPr="5FC92AB9">
              <w:rPr>
                <w:rFonts w:ascii="Garamond" w:eastAsia="Garamond" w:hAnsi="Garamond" w:cs="Garamond"/>
                <w:b/>
                <w:bCs/>
                <w:color w:val="000000" w:themeColor="text1"/>
              </w:rPr>
              <w:t>Landowne</w:t>
            </w:r>
            <w:r w:rsidR="7008E65C" w:rsidRPr="5FC92AB9">
              <w:rPr>
                <w:rFonts w:ascii="Garamond" w:eastAsia="Garamond" w:hAnsi="Garamond" w:cs="Garamond"/>
                <w:b/>
                <w:bCs/>
                <w:color w:val="000000" w:themeColor="text1"/>
              </w:rPr>
              <w:t>r</w:t>
            </w:r>
          </w:p>
        </w:tc>
        <w:tc>
          <w:tcPr>
            <w:tcW w:w="1365" w:type="dxa"/>
            <w:shd w:val="clear" w:color="auto" w:fill="C6D9F1" w:themeFill="text2" w:themeFillTint="33"/>
          </w:tcPr>
          <w:p w14:paraId="5F9FDA4D" w14:textId="4497E5A3" w:rsidR="322811C8" w:rsidRDefault="72A0FAB6" w:rsidP="5FC92AB9">
            <w:pPr>
              <w:rPr>
                <w:rFonts w:ascii="Garamond" w:eastAsia="Garamond" w:hAnsi="Garamond" w:cs="Garamond"/>
                <w:b/>
                <w:bCs/>
                <w:color w:val="000000" w:themeColor="text1"/>
              </w:rPr>
            </w:pPr>
            <w:r w:rsidRPr="5FC92AB9">
              <w:rPr>
                <w:rFonts w:ascii="Garamond" w:eastAsia="Garamond" w:hAnsi="Garamond" w:cs="Garamond"/>
                <w:b/>
                <w:bCs/>
                <w:color w:val="000000" w:themeColor="text1"/>
              </w:rPr>
              <w:t>Forest</w:t>
            </w:r>
            <w:r w:rsidR="7C248453" w:rsidRPr="5FC92AB9">
              <w:rPr>
                <w:rFonts w:ascii="Garamond" w:eastAsia="Garamond" w:hAnsi="Garamond" w:cs="Garamond"/>
                <w:b/>
                <w:bCs/>
                <w:color w:val="000000" w:themeColor="text1"/>
              </w:rPr>
              <w:t xml:space="preserve"> </w:t>
            </w:r>
            <w:r w:rsidRPr="5FC92AB9">
              <w:rPr>
                <w:rFonts w:ascii="Garamond" w:eastAsia="Garamond" w:hAnsi="Garamond" w:cs="Garamond"/>
                <w:b/>
                <w:bCs/>
                <w:color w:val="000000" w:themeColor="text1"/>
              </w:rPr>
              <w:t>To</w:t>
            </w:r>
            <w:r w:rsidR="7749BC91" w:rsidRPr="5FC92AB9">
              <w:rPr>
                <w:rFonts w:ascii="Garamond" w:eastAsia="Garamond" w:hAnsi="Garamond" w:cs="Garamond"/>
                <w:b/>
                <w:bCs/>
                <w:color w:val="000000" w:themeColor="text1"/>
              </w:rPr>
              <w:t xml:space="preserve"> </w:t>
            </w:r>
            <w:r w:rsidRPr="5FC92AB9">
              <w:rPr>
                <w:rFonts w:ascii="Garamond" w:eastAsia="Garamond" w:hAnsi="Garamond" w:cs="Garamond"/>
                <w:b/>
                <w:bCs/>
                <w:color w:val="000000" w:themeColor="text1"/>
              </w:rPr>
              <w:t>Ag</w:t>
            </w:r>
            <w:r w:rsidR="2461023C" w:rsidRPr="5FC92AB9">
              <w:rPr>
                <w:rFonts w:ascii="Garamond" w:eastAsia="Garamond" w:hAnsi="Garamond" w:cs="Garamond"/>
                <w:b/>
                <w:bCs/>
                <w:color w:val="000000" w:themeColor="text1"/>
              </w:rPr>
              <w:t>riculture</w:t>
            </w:r>
          </w:p>
        </w:tc>
        <w:tc>
          <w:tcPr>
            <w:tcW w:w="1470" w:type="dxa"/>
            <w:shd w:val="clear" w:color="auto" w:fill="C6D9F1" w:themeFill="text2" w:themeFillTint="33"/>
          </w:tcPr>
          <w:p w14:paraId="01F9E310" w14:textId="799D63C4" w:rsidR="322811C8" w:rsidRDefault="72A0FAB6" w:rsidP="5FC92AB9">
            <w:pPr>
              <w:rPr>
                <w:rFonts w:ascii="Garamond" w:eastAsia="Garamond" w:hAnsi="Garamond" w:cs="Garamond"/>
                <w:b/>
                <w:bCs/>
                <w:color w:val="000000" w:themeColor="text1"/>
              </w:rPr>
            </w:pPr>
            <w:r w:rsidRPr="5FC92AB9">
              <w:rPr>
                <w:rFonts w:ascii="Garamond" w:eastAsia="Garamond" w:hAnsi="Garamond" w:cs="Garamond"/>
                <w:b/>
                <w:bCs/>
                <w:color w:val="000000" w:themeColor="text1"/>
              </w:rPr>
              <w:t>Forest</w:t>
            </w:r>
            <w:r w:rsidR="68EEDF3D" w:rsidRPr="5FC92AB9">
              <w:rPr>
                <w:rFonts w:ascii="Garamond" w:eastAsia="Garamond" w:hAnsi="Garamond" w:cs="Garamond"/>
                <w:b/>
                <w:bCs/>
                <w:color w:val="000000" w:themeColor="text1"/>
              </w:rPr>
              <w:t xml:space="preserve"> </w:t>
            </w:r>
            <w:r w:rsidRPr="5FC92AB9">
              <w:rPr>
                <w:rFonts w:ascii="Garamond" w:eastAsia="Garamond" w:hAnsi="Garamond" w:cs="Garamond"/>
                <w:b/>
                <w:bCs/>
                <w:color w:val="000000" w:themeColor="text1"/>
              </w:rPr>
              <w:t>To</w:t>
            </w:r>
            <w:r w:rsidR="07402815" w:rsidRPr="5FC92AB9">
              <w:rPr>
                <w:rFonts w:ascii="Garamond" w:eastAsia="Garamond" w:hAnsi="Garamond" w:cs="Garamond"/>
                <w:b/>
                <w:bCs/>
                <w:color w:val="000000" w:themeColor="text1"/>
              </w:rPr>
              <w:t xml:space="preserve"> </w:t>
            </w:r>
            <w:r w:rsidRPr="5FC92AB9">
              <w:rPr>
                <w:rFonts w:ascii="Garamond" w:eastAsia="Garamond" w:hAnsi="Garamond" w:cs="Garamond"/>
                <w:b/>
                <w:bCs/>
                <w:color w:val="000000" w:themeColor="text1"/>
              </w:rPr>
              <w:t>Dev</w:t>
            </w:r>
            <w:r w:rsidR="57BE16E6" w:rsidRPr="5FC92AB9">
              <w:rPr>
                <w:rFonts w:ascii="Garamond" w:eastAsia="Garamond" w:hAnsi="Garamond" w:cs="Garamond"/>
                <w:b/>
                <w:bCs/>
                <w:color w:val="000000" w:themeColor="text1"/>
              </w:rPr>
              <w:t>eloped</w:t>
            </w:r>
          </w:p>
        </w:tc>
        <w:tc>
          <w:tcPr>
            <w:tcW w:w="1425" w:type="dxa"/>
            <w:shd w:val="clear" w:color="auto" w:fill="C6D9F1" w:themeFill="text2" w:themeFillTint="33"/>
          </w:tcPr>
          <w:p w14:paraId="45481EC5" w14:textId="7581745A" w:rsidR="322811C8" w:rsidRDefault="72A0FAB6" w:rsidP="5FC92AB9">
            <w:pPr>
              <w:rPr>
                <w:rFonts w:ascii="Garamond" w:eastAsia="Garamond" w:hAnsi="Garamond" w:cs="Garamond"/>
                <w:b/>
                <w:bCs/>
                <w:color w:val="000000" w:themeColor="text1"/>
              </w:rPr>
            </w:pPr>
            <w:r w:rsidRPr="5FC92AB9">
              <w:rPr>
                <w:rFonts w:ascii="Garamond" w:eastAsia="Garamond" w:hAnsi="Garamond" w:cs="Garamond"/>
                <w:b/>
                <w:bCs/>
                <w:color w:val="000000" w:themeColor="text1"/>
              </w:rPr>
              <w:t>Grass</w:t>
            </w:r>
            <w:r w:rsidR="750FCED7" w:rsidRPr="5FC92AB9">
              <w:rPr>
                <w:rFonts w:ascii="Garamond" w:eastAsia="Garamond" w:hAnsi="Garamond" w:cs="Garamond"/>
                <w:b/>
                <w:bCs/>
                <w:color w:val="000000" w:themeColor="text1"/>
              </w:rPr>
              <w:t xml:space="preserve"> </w:t>
            </w:r>
            <w:r w:rsidRPr="5FC92AB9">
              <w:rPr>
                <w:rFonts w:ascii="Garamond" w:eastAsia="Garamond" w:hAnsi="Garamond" w:cs="Garamond"/>
                <w:b/>
                <w:bCs/>
                <w:color w:val="000000" w:themeColor="text1"/>
              </w:rPr>
              <w:t>To</w:t>
            </w:r>
            <w:r w:rsidR="1EC1EE36" w:rsidRPr="5FC92AB9">
              <w:rPr>
                <w:rFonts w:ascii="Garamond" w:eastAsia="Garamond" w:hAnsi="Garamond" w:cs="Garamond"/>
                <w:b/>
                <w:bCs/>
                <w:color w:val="000000" w:themeColor="text1"/>
              </w:rPr>
              <w:t xml:space="preserve"> </w:t>
            </w:r>
            <w:r w:rsidRPr="5FC92AB9">
              <w:rPr>
                <w:rFonts w:ascii="Garamond" w:eastAsia="Garamond" w:hAnsi="Garamond" w:cs="Garamond"/>
                <w:b/>
                <w:bCs/>
                <w:color w:val="000000" w:themeColor="text1"/>
              </w:rPr>
              <w:t>Ag</w:t>
            </w:r>
            <w:r w:rsidR="586ABC18" w:rsidRPr="5FC92AB9">
              <w:rPr>
                <w:rFonts w:ascii="Garamond" w:eastAsia="Garamond" w:hAnsi="Garamond" w:cs="Garamond"/>
                <w:b/>
                <w:bCs/>
                <w:color w:val="000000" w:themeColor="text1"/>
              </w:rPr>
              <w:t>ricultur</w:t>
            </w:r>
            <w:r w:rsidR="1A4F9E1C" w:rsidRPr="5FC92AB9">
              <w:rPr>
                <w:rFonts w:ascii="Garamond" w:eastAsia="Garamond" w:hAnsi="Garamond" w:cs="Garamond"/>
                <w:b/>
                <w:bCs/>
                <w:color w:val="000000" w:themeColor="text1"/>
              </w:rPr>
              <w:t>e</w:t>
            </w:r>
          </w:p>
        </w:tc>
        <w:tc>
          <w:tcPr>
            <w:tcW w:w="1275" w:type="dxa"/>
            <w:shd w:val="clear" w:color="auto" w:fill="C6D9F1" w:themeFill="text2" w:themeFillTint="33"/>
          </w:tcPr>
          <w:p w14:paraId="7D230828" w14:textId="31B2841B" w:rsidR="322811C8" w:rsidRDefault="72A0FAB6" w:rsidP="5FC92AB9">
            <w:pPr>
              <w:rPr>
                <w:rFonts w:ascii="Garamond" w:eastAsia="Garamond" w:hAnsi="Garamond" w:cs="Garamond"/>
                <w:b/>
                <w:bCs/>
                <w:color w:val="000000" w:themeColor="text1"/>
              </w:rPr>
            </w:pPr>
            <w:r w:rsidRPr="5FC92AB9">
              <w:rPr>
                <w:rFonts w:ascii="Garamond" w:eastAsia="Garamond" w:hAnsi="Garamond" w:cs="Garamond"/>
                <w:b/>
                <w:bCs/>
                <w:color w:val="000000" w:themeColor="text1"/>
              </w:rPr>
              <w:t>Grass</w:t>
            </w:r>
            <w:r w:rsidR="74BA97B3" w:rsidRPr="5FC92AB9">
              <w:rPr>
                <w:rFonts w:ascii="Garamond" w:eastAsia="Garamond" w:hAnsi="Garamond" w:cs="Garamond"/>
                <w:b/>
                <w:bCs/>
                <w:color w:val="000000" w:themeColor="text1"/>
              </w:rPr>
              <w:t xml:space="preserve"> </w:t>
            </w:r>
            <w:r w:rsidRPr="5FC92AB9">
              <w:rPr>
                <w:rFonts w:ascii="Garamond" w:eastAsia="Garamond" w:hAnsi="Garamond" w:cs="Garamond"/>
                <w:b/>
                <w:bCs/>
                <w:color w:val="000000" w:themeColor="text1"/>
              </w:rPr>
              <w:t>To</w:t>
            </w:r>
            <w:r w:rsidR="74BA97B3" w:rsidRPr="5FC92AB9">
              <w:rPr>
                <w:rFonts w:ascii="Garamond" w:eastAsia="Garamond" w:hAnsi="Garamond" w:cs="Garamond"/>
                <w:b/>
                <w:bCs/>
                <w:color w:val="000000" w:themeColor="text1"/>
              </w:rPr>
              <w:t xml:space="preserve"> </w:t>
            </w:r>
            <w:r w:rsidRPr="5FC92AB9">
              <w:rPr>
                <w:rFonts w:ascii="Garamond" w:eastAsia="Garamond" w:hAnsi="Garamond" w:cs="Garamond"/>
                <w:b/>
                <w:bCs/>
                <w:color w:val="000000" w:themeColor="text1"/>
              </w:rPr>
              <w:t>Dev</w:t>
            </w:r>
            <w:r w:rsidR="45D7170A" w:rsidRPr="5FC92AB9">
              <w:rPr>
                <w:rFonts w:ascii="Garamond" w:eastAsia="Garamond" w:hAnsi="Garamond" w:cs="Garamond"/>
                <w:b/>
                <w:bCs/>
                <w:color w:val="000000" w:themeColor="text1"/>
              </w:rPr>
              <w:t>elope</w:t>
            </w:r>
            <w:r w:rsidR="61493598" w:rsidRPr="5FC92AB9">
              <w:rPr>
                <w:rFonts w:ascii="Garamond" w:eastAsia="Garamond" w:hAnsi="Garamond" w:cs="Garamond"/>
                <w:b/>
                <w:bCs/>
                <w:color w:val="000000" w:themeColor="text1"/>
              </w:rPr>
              <w:t>d</w:t>
            </w:r>
          </w:p>
        </w:tc>
        <w:tc>
          <w:tcPr>
            <w:tcW w:w="1365" w:type="dxa"/>
            <w:shd w:val="clear" w:color="auto" w:fill="C6D9F1" w:themeFill="text2" w:themeFillTint="33"/>
          </w:tcPr>
          <w:p w14:paraId="056A8FD8" w14:textId="60593274" w:rsidR="322811C8" w:rsidRDefault="72A0FAB6" w:rsidP="5FC92AB9">
            <w:pPr>
              <w:rPr>
                <w:rFonts w:ascii="Garamond" w:eastAsia="Garamond" w:hAnsi="Garamond" w:cs="Garamond"/>
                <w:b/>
                <w:bCs/>
                <w:color w:val="000000" w:themeColor="text1"/>
              </w:rPr>
            </w:pPr>
            <w:r w:rsidRPr="5FC92AB9">
              <w:rPr>
                <w:rFonts w:ascii="Garamond" w:eastAsia="Garamond" w:hAnsi="Garamond" w:cs="Garamond"/>
                <w:b/>
                <w:bCs/>
                <w:color w:val="000000" w:themeColor="text1"/>
              </w:rPr>
              <w:t>Shrub</w:t>
            </w:r>
            <w:r w:rsidR="2D943BC4" w:rsidRPr="5FC92AB9">
              <w:rPr>
                <w:rFonts w:ascii="Garamond" w:eastAsia="Garamond" w:hAnsi="Garamond" w:cs="Garamond"/>
                <w:b/>
                <w:bCs/>
                <w:color w:val="000000" w:themeColor="text1"/>
              </w:rPr>
              <w:t xml:space="preserve"> </w:t>
            </w:r>
            <w:r w:rsidRPr="5FC92AB9">
              <w:rPr>
                <w:rFonts w:ascii="Garamond" w:eastAsia="Garamond" w:hAnsi="Garamond" w:cs="Garamond"/>
                <w:b/>
                <w:bCs/>
                <w:color w:val="000000" w:themeColor="text1"/>
              </w:rPr>
              <w:t>To</w:t>
            </w:r>
            <w:r w:rsidR="2D943BC4" w:rsidRPr="5FC92AB9">
              <w:rPr>
                <w:rFonts w:ascii="Garamond" w:eastAsia="Garamond" w:hAnsi="Garamond" w:cs="Garamond"/>
                <w:b/>
                <w:bCs/>
                <w:color w:val="000000" w:themeColor="text1"/>
              </w:rPr>
              <w:t xml:space="preserve"> </w:t>
            </w:r>
            <w:r w:rsidRPr="5FC92AB9">
              <w:rPr>
                <w:rFonts w:ascii="Garamond" w:eastAsia="Garamond" w:hAnsi="Garamond" w:cs="Garamond"/>
                <w:b/>
                <w:bCs/>
                <w:color w:val="000000" w:themeColor="text1"/>
              </w:rPr>
              <w:t>Ag</w:t>
            </w:r>
            <w:r w:rsidR="20EFDE9A" w:rsidRPr="5FC92AB9">
              <w:rPr>
                <w:rFonts w:ascii="Garamond" w:eastAsia="Garamond" w:hAnsi="Garamond" w:cs="Garamond"/>
                <w:b/>
                <w:bCs/>
                <w:color w:val="000000" w:themeColor="text1"/>
              </w:rPr>
              <w:t>riculture</w:t>
            </w:r>
          </w:p>
        </w:tc>
        <w:tc>
          <w:tcPr>
            <w:tcW w:w="1455" w:type="dxa"/>
            <w:shd w:val="clear" w:color="auto" w:fill="C6D9F1" w:themeFill="text2" w:themeFillTint="33"/>
          </w:tcPr>
          <w:p w14:paraId="7334DB03" w14:textId="19208768" w:rsidR="322811C8" w:rsidRDefault="72A0FAB6" w:rsidP="5FC92AB9">
            <w:pPr>
              <w:rPr>
                <w:rFonts w:ascii="Garamond" w:eastAsia="Garamond" w:hAnsi="Garamond" w:cs="Garamond"/>
                <w:b/>
                <w:bCs/>
                <w:color w:val="000000" w:themeColor="text1"/>
              </w:rPr>
            </w:pPr>
            <w:r w:rsidRPr="5FC92AB9">
              <w:rPr>
                <w:rFonts w:ascii="Garamond" w:eastAsia="Garamond" w:hAnsi="Garamond" w:cs="Garamond"/>
                <w:b/>
                <w:bCs/>
                <w:color w:val="000000" w:themeColor="text1"/>
              </w:rPr>
              <w:t>Shrub</w:t>
            </w:r>
            <w:r w:rsidR="2785637C" w:rsidRPr="5FC92AB9">
              <w:rPr>
                <w:rFonts w:ascii="Garamond" w:eastAsia="Garamond" w:hAnsi="Garamond" w:cs="Garamond"/>
                <w:b/>
                <w:bCs/>
                <w:color w:val="000000" w:themeColor="text1"/>
              </w:rPr>
              <w:t xml:space="preserve"> </w:t>
            </w:r>
            <w:r w:rsidRPr="5FC92AB9">
              <w:rPr>
                <w:rFonts w:ascii="Garamond" w:eastAsia="Garamond" w:hAnsi="Garamond" w:cs="Garamond"/>
                <w:b/>
                <w:bCs/>
                <w:color w:val="000000" w:themeColor="text1"/>
              </w:rPr>
              <w:t>To</w:t>
            </w:r>
            <w:r w:rsidR="2785637C" w:rsidRPr="5FC92AB9">
              <w:rPr>
                <w:rFonts w:ascii="Garamond" w:eastAsia="Garamond" w:hAnsi="Garamond" w:cs="Garamond"/>
                <w:b/>
                <w:bCs/>
                <w:color w:val="000000" w:themeColor="text1"/>
              </w:rPr>
              <w:t xml:space="preserve"> </w:t>
            </w:r>
            <w:r w:rsidRPr="5FC92AB9">
              <w:rPr>
                <w:rFonts w:ascii="Garamond" w:eastAsia="Garamond" w:hAnsi="Garamond" w:cs="Garamond"/>
                <w:b/>
                <w:bCs/>
                <w:color w:val="000000" w:themeColor="text1"/>
              </w:rPr>
              <w:t>Dev</w:t>
            </w:r>
            <w:r w:rsidR="412CA689" w:rsidRPr="5FC92AB9">
              <w:rPr>
                <w:rFonts w:ascii="Garamond" w:eastAsia="Garamond" w:hAnsi="Garamond" w:cs="Garamond"/>
                <w:b/>
                <w:bCs/>
                <w:color w:val="000000" w:themeColor="text1"/>
              </w:rPr>
              <w:t>eloped</w:t>
            </w:r>
          </w:p>
        </w:tc>
      </w:tr>
      <w:tr w:rsidR="322811C8" w14:paraId="4FE0BC11" w14:textId="77777777" w:rsidTr="5FC92AB9">
        <w:tc>
          <w:tcPr>
            <w:tcW w:w="1305" w:type="dxa"/>
          </w:tcPr>
          <w:p w14:paraId="2CC9B985" w14:textId="3BAAD837"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Public</w:t>
            </w:r>
          </w:p>
        </w:tc>
        <w:tc>
          <w:tcPr>
            <w:tcW w:w="1365" w:type="dxa"/>
          </w:tcPr>
          <w:p w14:paraId="591897AF" w14:textId="0C2FC738"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0.11</w:t>
            </w:r>
          </w:p>
        </w:tc>
        <w:tc>
          <w:tcPr>
            <w:tcW w:w="1470" w:type="dxa"/>
          </w:tcPr>
          <w:p w14:paraId="3C72766C" w14:textId="424A2ABB"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1.14</w:t>
            </w:r>
          </w:p>
        </w:tc>
        <w:tc>
          <w:tcPr>
            <w:tcW w:w="1425" w:type="dxa"/>
          </w:tcPr>
          <w:p w14:paraId="09C8DFE6" w14:textId="45298B11"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1.10</w:t>
            </w:r>
          </w:p>
        </w:tc>
        <w:tc>
          <w:tcPr>
            <w:tcW w:w="1275" w:type="dxa"/>
          </w:tcPr>
          <w:p w14:paraId="2337F73A" w14:textId="375244A4"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14.13</w:t>
            </w:r>
          </w:p>
        </w:tc>
        <w:tc>
          <w:tcPr>
            <w:tcW w:w="1365" w:type="dxa"/>
          </w:tcPr>
          <w:p w14:paraId="6D9E2531" w14:textId="41C52644"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0.03</w:t>
            </w:r>
          </w:p>
        </w:tc>
        <w:tc>
          <w:tcPr>
            <w:tcW w:w="1455" w:type="dxa"/>
          </w:tcPr>
          <w:p w14:paraId="022CDCD8" w14:textId="6FD15580"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1.70</w:t>
            </w:r>
          </w:p>
        </w:tc>
      </w:tr>
      <w:tr w:rsidR="322811C8" w14:paraId="7CD5EE26" w14:textId="77777777" w:rsidTr="5FC92AB9">
        <w:tc>
          <w:tcPr>
            <w:tcW w:w="1305" w:type="dxa"/>
          </w:tcPr>
          <w:p w14:paraId="52450E4F" w14:textId="22A99A3D"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Private</w:t>
            </w:r>
          </w:p>
        </w:tc>
        <w:tc>
          <w:tcPr>
            <w:tcW w:w="1365" w:type="dxa"/>
          </w:tcPr>
          <w:p w14:paraId="4AAF2C90" w14:textId="748F5FA2"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0.29</w:t>
            </w:r>
          </w:p>
        </w:tc>
        <w:tc>
          <w:tcPr>
            <w:tcW w:w="1470" w:type="dxa"/>
          </w:tcPr>
          <w:p w14:paraId="2D9501AD" w14:textId="6A46A514"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3.50</w:t>
            </w:r>
          </w:p>
        </w:tc>
        <w:tc>
          <w:tcPr>
            <w:tcW w:w="1425" w:type="dxa"/>
          </w:tcPr>
          <w:p w14:paraId="15256DAD" w14:textId="1B0090F0"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4.07</w:t>
            </w:r>
          </w:p>
        </w:tc>
        <w:tc>
          <w:tcPr>
            <w:tcW w:w="1275" w:type="dxa"/>
          </w:tcPr>
          <w:p w14:paraId="6BFEFD42" w14:textId="49F5A2CA"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12.63</w:t>
            </w:r>
          </w:p>
        </w:tc>
        <w:tc>
          <w:tcPr>
            <w:tcW w:w="1365" w:type="dxa"/>
          </w:tcPr>
          <w:p w14:paraId="6847C81F" w14:textId="7106F141"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0.08</w:t>
            </w:r>
          </w:p>
        </w:tc>
        <w:tc>
          <w:tcPr>
            <w:tcW w:w="1455" w:type="dxa"/>
          </w:tcPr>
          <w:p w14:paraId="50DFA0E6" w14:textId="7F3F8FED"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2.66</w:t>
            </w:r>
          </w:p>
        </w:tc>
      </w:tr>
      <w:tr w:rsidR="322811C8" w14:paraId="7986D723" w14:textId="77777777" w:rsidTr="5FC92AB9">
        <w:tc>
          <w:tcPr>
            <w:tcW w:w="1305" w:type="dxa"/>
          </w:tcPr>
          <w:p w14:paraId="4B46BB5E" w14:textId="0489DCBB" w:rsidR="70710475" w:rsidRDefault="70710475" w:rsidP="322811C8">
            <w:pPr>
              <w:rPr>
                <w:rFonts w:ascii="Garamond" w:eastAsia="Garamond" w:hAnsi="Garamond" w:cs="Garamond"/>
                <w:color w:val="000000" w:themeColor="text1"/>
              </w:rPr>
            </w:pPr>
            <w:r w:rsidRPr="322811C8">
              <w:rPr>
                <w:rFonts w:ascii="Garamond" w:eastAsia="Garamond" w:hAnsi="Garamond" w:cs="Garamond"/>
                <w:color w:val="000000" w:themeColor="text1"/>
              </w:rPr>
              <w:t>Neighbors</w:t>
            </w:r>
          </w:p>
        </w:tc>
        <w:tc>
          <w:tcPr>
            <w:tcW w:w="1365" w:type="dxa"/>
          </w:tcPr>
          <w:p w14:paraId="4497D7D1" w14:textId="67D25237" w:rsidR="29AF77BC" w:rsidRDefault="29AF77BC" w:rsidP="322811C8">
            <w:pPr>
              <w:rPr>
                <w:rFonts w:ascii="Garamond" w:eastAsia="Garamond" w:hAnsi="Garamond" w:cs="Garamond"/>
                <w:color w:val="000000" w:themeColor="text1"/>
              </w:rPr>
            </w:pPr>
            <w:r w:rsidRPr="322811C8">
              <w:rPr>
                <w:rFonts w:ascii="Garamond" w:eastAsia="Garamond" w:hAnsi="Garamond" w:cs="Garamond"/>
                <w:color w:val="000000" w:themeColor="text1"/>
              </w:rPr>
              <w:t>0.01</w:t>
            </w:r>
          </w:p>
        </w:tc>
        <w:tc>
          <w:tcPr>
            <w:tcW w:w="1470" w:type="dxa"/>
          </w:tcPr>
          <w:p w14:paraId="50244115" w14:textId="4D175998" w:rsidR="29AF77BC" w:rsidRDefault="29AF77BC" w:rsidP="322811C8">
            <w:pPr>
              <w:rPr>
                <w:rFonts w:ascii="Garamond" w:eastAsia="Garamond" w:hAnsi="Garamond" w:cs="Garamond"/>
                <w:color w:val="000000" w:themeColor="text1"/>
              </w:rPr>
            </w:pPr>
            <w:r w:rsidRPr="322811C8">
              <w:rPr>
                <w:rFonts w:ascii="Garamond" w:eastAsia="Garamond" w:hAnsi="Garamond" w:cs="Garamond"/>
                <w:color w:val="000000" w:themeColor="text1"/>
              </w:rPr>
              <w:t>0.60</w:t>
            </w:r>
          </w:p>
        </w:tc>
        <w:tc>
          <w:tcPr>
            <w:tcW w:w="1425" w:type="dxa"/>
          </w:tcPr>
          <w:p w14:paraId="596F4E5E" w14:textId="7C82C394" w:rsidR="29AF77BC" w:rsidRDefault="29AF77BC" w:rsidP="322811C8">
            <w:pPr>
              <w:rPr>
                <w:rFonts w:ascii="Garamond" w:eastAsia="Garamond" w:hAnsi="Garamond" w:cs="Garamond"/>
                <w:color w:val="000000" w:themeColor="text1"/>
              </w:rPr>
            </w:pPr>
            <w:r w:rsidRPr="322811C8">
              <w:rPr>
                <w:rFonts w:ascii="Garamond" w:eastAsia="Garamond" w:hAnsi="Garamond" w:cs="Garamond"/>
                <w:color w:val="000000" w:themeColor="text1"/>
              </w:rPr>
              <w:t>1.20</w:t>
            </w:r>
          </w:p>
        </w:tc>
        <w:tc>
          <w:tcPr>
            <w:tcW w:w="1275" w:type="dxa"/>
          </w:tcPr>
          <w:p w14:paraId="69ABC246" w14:textId="66B2F22A" w:rsidR="29AF77BC" w:rsidRDefault="29AF77BC" w:rsidP="322811C8">
            <w:pPr>
              <w:rPr>
                <w:rFonts w:ascii="Garamond" w:eastAsia="Garamond" w:hAnsi="Garamond" w:cs="Garamond"/>
                <w:color w:val="000000" w:themeColor="text1"/>
              </w:rPr>
            </w:pPr>
            <w:r w:rsidRPr="322811C8">
              <w:rPr>
                <w:rFonts w:ascii="Garamond" w:eastAsia="Garamond" w:hAnsi="Garamond" w:cs="Garamond"/>
                <w:color w:val="000000" w:themeColor="text1"/>
              </w:rPr>
              <w:t>12.80</w:t>
            </w:r>
          </w:p>
        </w:tc>
        <w:tc>
          <w:tcPr>
            <w:tcW w:w="1365" w:type="dxa"/>
          </w:tcPr>
          <w:p w14:paraId="6CFB9E93" w14:textId="18BE32AE" w:rsidR="0E50001E" w:rsidRDefault="0E50001E" w:rsidP="322811C8">
            <w:pPr>
              <w:rPr>
                <w:rFonts w:ascii="Garamond" w:eastAsia="Garamond" w:hAnsi="Garamond" w:cs="Garamond"/>
                <w:color w:val="000000" w:themeColor="text1"/>
              </w:rPr>
            </w:pPr>
            <w:r w:rsidRPr="322811C8">
              <w:rPr>
                <w:rFonts w:ascii="Garamond" w:eastAsia="Garamond" w:hAnsi="Garamond" w:cs="Garamond"/>
                <w:color w:val="000000" w:themeColor="text1"/>
              </w:rPr>
              <w:t>0</w:t>
            </w:r>
            <w:r w:rsidR="29AF77BC" w:rsidRPr="322811C8">
              <w:rPr>
                <w:rFonts w:ascii="Garamond" w:eastAsia="Garamond" w:hAnsi="Garamond" w:cs="Garamond"/>
                <w:color w:val="000000" w:themeColor="text1"/>
              </w:rPr>
              <w:t>.12</w:t>
            </w:r>
          </w:p>
        </w:tc>
        <w:tc>
          <w:tcPr>
            <w:tcW w:w="1455" w:type="dxa"/>
          </w:tcPr>
          <w:p w14:paraId="5D68AA54" w14:textId="2574CB6F" w:rsidR="29AF77BC" w:rsidRDefault="29AF77BC" w:rsidP="322811C8">
            <w:pPr>
              <w:rPr>
                <w:rFonts w:ascii="Garamond" w:eastAsia="Garamond" w:hAnsi="Garamond" w:cs="Garamond"/>
                <w:color w:val="000000" w:themeColor="text1"/>
              </w:rPr>
            </w:pPr>
            <w:r w:rsidRPr="322811C8">
              <w:rPr>
                <w:rFonts w:ascii="Garamond" w:eastAsia="Garamond" w:hAnsi="Garamond" w:cs="Garamond"/>
                <w:color w:val="000000" w:themeColor="text1"/>
              </w:rPr>
              <w:t>1.74</w:t>
            </w:r>
          </w:p>
        </w:tc>
      </w:tr>
      <w:tr w:rsidR="322811C8" w14:paraId="78D46FD1" w14:textId="77777777" w:rsidTr="5FC92AB9">
        <w:tc>
          <w:tcPr>
            <w:tcW w:w="1305" w:type="dxa"/>
          </w:tcPr>
          <w:p w14:paraId="04CF9D77" w14:textId="03E15E59"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SLC</w:t>
            </w:r>
          </w:p>
        </w:tc>
        <w:tc>
          <w:tcPr>
            <w:tcW w:w="1365" w:type="dxa"/>
          </w:tcPr>
          <w:p w14:paraId="2C525D45" w14:textId="1B56CC11"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0.01</w:t>
            </w:r>
          </w:p>
        </w:tc>
        <w:tc>
          <w:tcPr>
            <w:tcW w:w="1470" w:type="dxa"/>
          </w:tcPr>
          <w:p w14:paraId="0B196275" w14:textId="197356B0"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1.30</w:t>
            </w:r>
          </w:p>
        </w:tc>
        <w:tc>
          <w:tcPr>
            <w:tcW w:w="1425" w:type="dxa"/>
          </w:tcPr>
          <w:p w14:paraId="65109114" w14:textId="3E13CA6B"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2.56</w:t>
            </w:r>
          </w:p>
        </w:tc>
        <w:tc>
          <w:tcPr>
            <w:tcW w:w="1275" w:type="dxa"/>
          </w:tcPr>
          <w:p w14:paraId="65802D2E" w14:textId="45322443"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10.98</w:t>
            </w:r>
          </w:p>
        </w:tc>
        <w:tc>
          <w:tcPr>
            <w:tcW w:w="1365" w:type="dxa"/>
          </w:tcPr>
          <w:p w14:paraId="7024C4F2" w14:textId="0BB211E8"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0.13</w:t>
            </w:r>
          </w:p>
        </w:tc>
        <w:tc>
          <w:tcPr>
            <w:tcW w:w="1455" w:type="dxa"/>
          </w:tcPr>
          <w:p w14:paraId="619EAB7A" w14:textId="6E7342F2" w:rsidR="322811C8" w:rsidRDefault="322811C8" w:rsidP="322811C8">
            <w:pPr>
              <w:rPr>
                <w:rFonts w:ascii="Garamond" w:eastAsia="Garamond" w:hAnsi="Garamond" w:cs="Garamond"/>
                <w:color w:val="000000" w:themeColor="text1"/>
              </w:rPr>
            </w:pPr>
            <w:r w:rsidRPr="322811C8">
              <w:rPr>
                <w:rFonts w:ascii="Garamond" w:eastAsia="Garamond" w:hAnsi="Garamond" w:cs="Garamond"/>
                <w:color w:val="000000" w:themeColor="text1"/>
              </w:rPr>
              <w:t>1.81</w:t>
            </w:r>
          </w:p>
        </w:tc>
      </w:tr>
    </w:tbl>
    <w:p w14:paraId="0E0FE59D" w14:textId="78EF8377" w:rsidR="0056152E" w:rsidRDefault="0056152E" w:rsidP="5FC92AB9">
      <w:pPr>
        <w:pStyle w:val="NoSpacing"/>
        <w:rPr>
          <w:rFonts w:ascii="Garamond" w:hAnsi="Garamond"/>
          <w:i/>
          <w:iCs/>
        </w:rPr>
      </w:pPr>
    </w:p>
    <w:p w14:paraId="6174C164" w14:textId="11DF396A" w:rsidR="0056152E" w:rsidRDefault="5288E0A3" w:rsidP="5FC92AB9">
      <w:pPr>
        <w:pStyle w:val="NoSpacing"/>
        <w:rPr>
          <w:rFonts w:ascii="Garamond" w:hAnsi="Garamond"/>
        </w:rPr>
      </w:pPr>
      <w:r w:rsidRPr="5FC92AB9">
        <w:rPr>
          <w:rFonts w:ascii="Garamond" w:hAnsi="Garamond"/>
        </w:rPr>
        <w:t xml:space="preserve">We overlaid major wildfire events in the study area with the forest change calculated (Figure </w:t>
      </w:r>
      <w:r w:rsidR="1F8B3546" w:rsidRPr="5FC92AB9">
        <w:rPr>
          <w:rFonts w:ascii="Garamond" w:hAnsi="Garamond"/>
        </w:rPr>
        <w:t>6</w:t>
      </w:r>
      <w:r w:rsidRPr="5FC92AB9">
        <w:rPr>
          <w:rFonts w:ascii="Garamond" w:hAnsi="Garamond"/>
        </w:rPr>
        <w:t xml:space="preserve">). The areas with the greatest forest cover loss occurred in the region where the </w:t>
      </w:r>
      <w:r w:rsidR="4A5B2EB5" w:rsidRPr="5FC92AB9">
        <w:rPr>
          <w:rFonts w:ascii="Garamond" w:hAnsi="Garamond"/>
        </w:rPr>
        <w:t xml:space="preserve">Basin Complex fire (2008) and </w:t>
      </w:r>
      <w:proofErr w:type="spellStart"/>
      <w:r w:rsidR="4A5B2EB5" w:rsidRPr="5FC92AB9">
        <w:rPr>
          <w:rFonts w:ascii="Garamond" w:hAnsi="Garamond"/>
        </w:rPr>
        <w:t>Soberanes</w:t>
      </w:r>
      <w:proofErr w:type="spellEnd"/>
      <w:r w:rsidR="4A5B2EB5" w:rsidRPr="5FC92AB9">
        <w:rPr>
          <w:rFonts w:ascii="Garamond" w:hAnsi="Garamond"/>
        </w:rPr>
        <w:t xml:space="preserve"> fire (2016) </w:t>
      </w:r>
      <w:r w:rsidR="7EBD8838" w:rsidRPr="5FC92AB9">
        <w:rPr>
          <w:rFonts w:ascii="Garamond" w:hAnsi="Garamond"/>
        </w:rPr>
        <w:t>took place, identifying the likely cause for this major transition.</w:t>
      </w:r>
      <w:r w:rsidR="3E0FD51D" w:rsidRPr="5FC92AB9">
        <w:rPr>
          <w:rFonts w:ascii="Garamond" w:hAnsi="Garamond"/>
        </w:rPr>
        <w:t xml:space="preserve"> </w:t>
      </w:r>
      <w:r w:rsidR="14A44C76" w:rsidRPr="5FC92AB9">
        <w:rPr>
          <w:rFonts w:ascii="Garamond" w:hAnsi="Garamond"/>
        </w:rPr>
        <w:t>The SLP was not impacted directly by these fires, and experienced minimal forest cover loss during the study period.</w:t>
      </w:r>
    </w:p>
    <w:p w14:paraId="5612C9B0" w14:textId="5587D955" w:rsidR="0056152E" w:rsidRDefault="0056152E" w:rsidP="5FC92AB9">
      <w:pPr>
        <w:pStyle w:val="NoSpacing"/>
        <w:rPr>
          <w:rFonts w:ascii="Garamond" w:hAnsi="Garamond"/>
        </w:rPr>
      </w:pPr>
    </w:p>
    <w:p w14:paraId="5E8CDBE6" w14:textId="75962CBD" w:rsidR="0056152E" w:rsidRDefault="239F8FEE" w:rsidP="5FC92AB9">
      <w:pPr>
        <w:pStyle w:val="NoSpacing"/>
        <w:jc w:val="center"/>
      </w:pPr>
      <w:r>
        <w:rPr>
          <w:noProof/>
        </w:rPr>
        <w:drawing>
          <wp:inline distT="0" distB="0" distL="0" distR="0" wp14:anchorId="419CA9D2" wp14:editId="3AAB3A0E">
            <wp:extent cx="3248025" cy="3137297"/>
            <wp:effectExtent l="0" t="0" r="0" b="0"/>
            <wp:docPr id="248676776" name="Picture 24867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248025" cy="3137297"/>
                    </a:xfrm>
                    <a:prstGeom prst="rect">
                      <a:avLst/>
                    </a:prstGeom>
                  </pic:spPr>
                </pic:pic>
              </a:graphicData>
            </a:graphic>
          </wp:inline>
        </w:drawing>
      </w:r>
    </w:p>
    <w:p w14:paraId="037329E2" w14:textId="3459642A" w:rsidR="0056152E" w:rsidRDefault="239F8FEE" w:rsidP="5FC92AB9">
      <w:pPr>
        <w:pStyle w:val="NoSpacing"/>
        <w:jc w:val="center"/>
        <w:rPr>
          <w:rFonts w:ascii="Garamond" w:eastAsia="Garamond" w:hAnsi="Garamond" w:cs="Garamond"/>
          <w:color w:val="000000" w:themeColor="text1"/>
        </w:rPr>
      </w:pPr>
      <w:r w:rsidRPr="5FC92AB9">
        <w:rPr>
          <w:rFonts w:ascii="Garamond" w:eastAsia="Garamond" w:hAnsi="Garamond" w:cs="Garamond"/>
          <w:i/>
          <w:iCs/>
          <w:color w:val="000000" w:themeColor="text1"/>
        </w:rPr>
        <w:t xml:space="preserve">Figure </w:t>
      </w:r>
      <w:r w:rsidR="4C452B7B" w:rsidRPr="5FC92AB9">
        <w:rPr>
          <w:rFonts w:ascii="Garamond" w:eastAsia="Garamond" w:hAnsi="Garamond" w:cs="Garamond"/>
          <w:i/>
          <w:iCs/>
          <w:color w:val="000000" w:themeColor="text1"/>
        </w:rPr>
        <w:t>6</w:t>
      </w:r>
      <w:r w:rsidRPr="5FC92AB9">
        <w:rPr>
          <w:rFonts w:ascii="Garamond" w:eastAsia="Garamond" w:hAnsi="Garamond" w:cs="Garamond"/>
          <w:color w:val="000000" w:themeColor="text1"/>
        </w:rPr>
        <w:t>. Map of major historic burns in the study area overlaid with the forest change in the same area.</w:t>
      </w:r>
    </w:p>
    <w:p w14:paraId="099BF48F" w14:textId="01F61D46" w:rsidR="0056152E" w:rsidRDefault="0056152E" w:rsidP="0066138C">
      <w:pPr>
        <w:pStyle w:val="NoSpacing"/>
        <w:rPr>
          <w:rFonts w:ascii="Garamond" w:hAnsi="Garamond"/>
          <w:b/>
          <w:i/>
          <w:szCs w:val="24"/>
        </w:rPr>
      </w:pPr>
    </w:p>
    <w:p w14:paraId="59CDAA9E" w14:textId="77777777" w:rsidR="00FD7DA0" w:rsidRPr="0066138C" w:rsidRDefault="00FD7DA0" w:rsidP="0066138C">
      <w:pPr>
        <w:pStyle w:val="NoSpacing"/>
        <w:rPr>
          <w:rFonts w:ascii="Garamond" w:hAnsi="Garamond"/>
          <w:b/>
          <w:i/>
          <w:szCs w:val="24"/>
        </w:rPr>
      </w:pPr>
    </w:p>
    <w:p w14:paraId="4EB6DFAB" w14:textId="426CAABA" w:rsidR="00621AB9" w:rsidRPr="0066138C" w:rsidRDefault="099E1725" w:rsidP="5FC92AB9">
      <w:pPr>
        <w:pStyle w:val="NoSpacing"/>
        <w:rPr>
          <w:rFonts w:ascii="Garamond" w:hAnsi="Garamond"/>
          <w:b/>
          <w:bCs/>
          <w:i/>
          <w:iCs/>
        </w:rPr>
      </w:pPr>
      <w:r w:rsidRPr="5FC92AB9">
        <w:rPr>
          <w:rFonts w:ascii="Garamond" w:hAnsi="Garamond"/>
          <w:b/>
          <w:bCs/>
          <w:i/>
          <w:iCs/>
        </w:rPr>
        <w:lastRenderedPageBreak/>
        <w:t>4.2 Future Work</w:t>
      </w:r>
    </w:p>
    <w:bookmarkEnd w:id="3"/>
    <w:p w14:paraId="4DECCFAE" w14:textId="59F826BB" w:rsidR="60D6D5C4" w:rsidRDefault="732C3A0F" w:rsidP="5FC92AB9">
      <w:pPr>
        <w:pStyle w:val="NoSpacing"/>
        <w:rPr>
          <w:rFonts w:ascii="Garamond" w:hAnsi="Garamond"/>
        </w:rPr>
      </w:pPr>
      <w:r w:rsidRPr="5FC92AB9">
        <w:rPr>
          <w:rFonts w:ascii="Garamond" w:hAnsi="Garamond"/>
        </w:rPr>
        <w:t xml:space="preserve">A detailed breakdown of land cover </w:t>
      </w:r>
      <w:r w:rsidR="0FBBD4DE" w:rsidRPr="5FC92AB9">
        <w:rPr>
          <w:rFonts w:ascii="Garamond" w:hAnsi="Garamond"/>
        </w:rPr>
        <w:t xml:space="preserve">transitions would enable managers to parse out the effects of </w:t>
      </w:r>
      <w:r w:rsidR="5F3E5EE9" w:rsidRPr="5FC92AB9">
        <w:rPr>
          <w:rFonts w:ascii="Garamond" w:hAnsi="Garamond"/>
        </w:rPr>
        <w:t>management strategies and identify areas with</w:t>
      </w:r>
      <w:r w:rsidR="6DCC7035" w:rsidRPr="5FC92AB9">
        <w:rPr>
          <w:rFonts w:ascii="Garamond" w:hAnsi="Garamond"/>
        </w:rPr>
        <w:t xml:space="preserve"> the</w:t>
      </w:r>
      <w:r w:rsidR="5F3E5EE9" w:rsidRPr="5FC92AB9">
        <w:rPr>
          <w:rFonts w:ascii="Garamond" w:hAnsi="Garamond"/>
        </w:rPr>
        <w:t xml:space="preserve"> fastest rates of urbanization. </w:t>
      </w:r>
      <w:r w:rsidR="2073F89E" w:rsidRPr="5FC92AB9">
        <w:rPr>
          <w:rFonts w:ascii="Garamond" w:hAnsi="Garamond"/>
        </w:rPr>
        <w:t xml:space="preserve">Further investigating the drivers of change in the study area could answer unresolved questions about </w:t>
      </w:r>
      <w:r w:rsidR="25177F24" w:rsidRPr="5FC92AB9">
        <w:rPr>
          <w:rFonts w:ascii="Garamond" w:hAnsi="Garamond"/>
        </w:rPr>
        <w:t>transitions</w:t>
      </w:r>
      <w:r w:rsidR="0D873800" w:rsidRPr="5FC92AB9">
        <w:rPr>
          <w:rFonts w:ascii="Garamond" w:hAnsi="Garamond"/>
        </w:rPr>
        <w:t xml:space="preserve"> between classes</w:t>
      </w:r>
      <w:r w:rsidR="3E8DD928" w:rsidRPr="5FC92AB9">
        <w:rPr>
          <w:rFonts w:ascii="Garamond" w:hAnsi="Garamond"/>
        </w:rPr>
        <w:t xml:space="preserve"> and the</w:t>
      </w:r>
      <w:r w:rsidR="6B08FDB0" w:rsidRPr="5FC92AB9">
        <w:rPr>
          <w:rFonts w:ascii="Garamond" w:hAnsi="Garamond"/>
        </w:rPr>
        <w:t xml:space="preserve"> permanence of these changes, such as regrowth after a burn versus permanent conversion to development</w:t>
      </w:r>
      <w:r w:rsidR="066AE729" w:rsidRPr="5FC92AB9">
        <w:rPr>
          <w:rFonts w:ascii="Garamond" w:hAnsi="Garamond"/>
        </w:rPr>
        <w:t xml:space="preserve">. </w:t>
      </w:r>
      <w:r w:rsidR="091ADD39" w:rsidRPr="5FC92AB9">
        <w:rPr>
          <w:rFonts w:ascii="Garamond" w:hAnsi="Garamond"/>
        </w:rPr>
        <w:t>A beneficial follow up study could include more specific categories of private landholdings. Because private lands saw such</w:t>
      </w:r>
      <w:r w:rsidR="7FDA5F4F" w:rsidRPr="5FC92AB9">
        <w:rPr>
          <w:rFonts w:ascii="Garamond" w:hAnsi="Garamond"/>
        </w:rPr>
        <w:t xml:space="preserve"> a drastic increase in forest cover, it would be useful to investigate</w:t>
      </w:r>
      <w:r w:rsidR="24F97E23" w:rsidRPr="5FC92AB9">
        <w:rPr>
          <w:rFonts w:ascii="Garamond" w:hAnsi="Garamond"/>
        </w:rPr>
        <w:t xml:space="preserve"> how forest cover changed on the diverse types and sizes of properties that private land includes</w:t>
      </w:r>
      <w:r w:rsidR="565FBC65" w:rsidRPr="5FC92AB9">
        <w:rPr>
          <w:rFonts w:ascii="Garamond" w:hAnsi="Garamond"/>
        </w:rPr>
        <w:t>. We also saw some odd transitions, such as developed areas changing to a different land</w:t>
      </w:r>
      <w:r w:rsidR="52B44261" w:rsidRPr="5FC92AB9">
        <w:rPr>
          <w:rFonts w:ascii="Garamond" w:hAnsi="Garamond"/>
        </w:rPr>
        <w:t xml:space="preserve"> cover type. While this may be due to vegetation regrowth and succession</w:t>
      </w:r>
      <w:r w:rsidR="09066205" w:rsidRPr="5FC92AB9">
        <w:rPr>
          <w:rFonts w:ascii="Garamond" w:hAnsi="Garamond"/>
        </w:rPr>
        <w:t xml:space="preserve"> (e.g., along roadsides)</w:t>
      </w:r>
      <w:r w:rsidR="52B44261" w:rsidRPr="5FC92AB9">
        <w:rPr>
          <w:rFonts w:ascii="Garamond" w:hAnsi="Garamond"/>
        </w:rPr>
        <w:t>, further investigation could determine if it was instead misclassification.</w:t>
      </w:r>
    </w:p>
    <w:p w14:paraId="1D4D6437" w14:textId="4AE49623" w:rsidR="60D6D5C4" w:rsidRDefault="60D6D5C4" w:rsidP="5FC92AB9">
      <w:pPr>
        <w:pStyle w:val="NoSpacing"/>
        <w:rPr>
          <w:rFonts w:ascii="Garamond" w:hAnsi="Garamond"/>
        </w:rPr>
      </w:pPr>
    </w:p>
    <w:p w14:paraId="56AD1A97" w14:textId="403349DA" w:rsidR="60D6D5C4" w:rsidRDefault="57CC76E7" w:rsidP="5FC92AB9">
      <w:pPr>
        <w:pStyle w:val="NoSpacing"/>
        <w:rPr>
          <w:rFonts w:ascii="Garamond" w:hAnsi="Garamond"/>
        </w:rPr>
      </w:pPr>
      <w:r w:rsidRPr="5FC92AB9">
        <w:rPr>
          <w:rFonts w:ascii="Garamond" w:hAnsi="Garamond"/>
        </w:rPr>
        <w:t xml:space="preserve">Additional investigation into the ecological ramifications of the observed land cover change would be </w:t>
      </w:r>
      <w:r w:rsidR="00E31FBF" w:rsidRPr="5FC92AB9">
        <w:rPr>
          <w:rFonts w:ascii="Garamond" w:hAnsi="Garamond"/>
        </w:rPr>
        <w:t>useful and</w:t>
      </w:r>
      <w:r w:rsidRPr="5FC92AB9">
        <w:rPr>
          <w:rFonts w:ascii="Garamond" w:hAnsi="Garamond"/>
        </w:rPr>
        <w:t xml:space="preserve"> is of interest to the partner. One aspect would be examining connectivity of habitats; </w:t>
      </w:r>
      <w:r w:rsidR="4C298BA2" w:rsidRPr="5FC92AB9">
        <w:rPr>
          <w:rFonts w:ascii="Garamond" w:hAnsi="Garamond"/>
        </w:rPr>
        <w:t xml:space="preserve">there was both gain and loss of each habitat, but if intact forests, for example, are being destroyed and smaller patches replanted, the ecological functionality of forests in the region has changed. Currently, our results do not capture this aspect. </w:t>
      </w:r>
      <w:r w:rsidR="6429BE10" w:rsidRPr="5FC92AB9">
        <w:rPr>
          <w:rFonts w:ascii="Garamond" w:hAnsi="Garamond"/>
        </w:rPr>
        <w:t>Secondly, a metric to qualitatively assess forest health would be beneficial for management in the region</w:t>
      </w:r>
      <w:r w:rsidR="2A208229" w:rsidRPr="5FC92AB9">
        <w:rPr>
          <w:rFonts w:ascii="Garamond" w:hAnsi="Garamond"/>
        </w:rPr>
        <w:t>. In some areas, forest patches have persisted, but are not necessarily as healthy as they were historically.</w:t>
      </w:r>
      <w:r w:rsidR="0C934259" w:rsidRPr="5FC92AB9">
        <w:rPr>
          <w:rFonts w:ascii="Garamond" w:hAnsi="Garamond"/>
        </w:rPr>
        <w:t xml:space="preserve"> </w:t>
      </w:r>
    </w:p>
    <w:p w14:paraId="71700933" w14:textId="7977F8E4" w:rsidR="60D6D5C4" w:rsidRDefault="60D6D5C4" w:rsidP="5FC92AB9">
      <w:pPr>
        <w:pStyle w:val="NoSpacing"/>
        <w:rPr>
          <w:rFonts w:ascii="Garamond" w:hAnsi="Garamond"/>
        </w:rPr>
      </w:pPr>
    </w:p>
    <w:p w14:paraId="17BF9EBA" w14:textId="41CAA18F" w:rsidR="60D6D5C4" w:rsidRDefault="73453966" w:rsidP="322811C8">
      <w:pPr>
        <w:pStyle w:val="NoSpacing"/>
        <w:rPr>
          <w:rFonts w:ascii="Garamond" w:hAnsi="Garamond"/>
        </w:rPr>
      </w:pPr>
      <w:r w:rsidRPr="5FC92AB9">
        <w:rPr>
          <w:rFonts w:ascii="Garamond" w:hAnsi="Garamond"/>
        </w:rPr>
        <w:t>Future work could also expand the number of years in which land cover was assessed, particularly by adding an intermediate year between 1991 and 2019</w:t>
      </w:r>
      <w:r w:rsidR="751222CE" w:rsidRPr="5FC92AB9">
        <w:rPr>
          <w:rFonts w:ascii="Garamond" w:hAnsi="Garamond"/>
        </w:rPr>
        <w:t xml:space="preserve">, or a later year closer to </w:t>
      </w:r>
      <w:r w:rsidR="4B74F20E" w:rsidRPr="5FC92AB9">
        <w:rPr>
          <w:rFonts w:ascii="Garamond" w:hAnsi="Garamond"/>
        </w:rPr>
        <w:t xml:space="preserve">the </w:t>
      </w:r>
      <w:r w:rsidR="751222CE" w:rsidRPr="5FC92AB9">
        <w:rPr>
          <w:rFonts w:ascii="Garamond" w:hAnsi="Garamond"/>
        </w:rPr>
        <w:t>present to</w:t>
      </w:r>
      <w:r w:rsidR="299F1F17" w:rsidRPr="5FC92AB9">
        <w:rPr>
          <w:rFonts w:ascii="Garamond" w:hAnsi="Garamond"/>
        </w:rPr>
        <w:t xml:space="preserve"> investigate the area’s</w:t>
      </w:r>
      <w:r w:rsidR="751222CE" w:rsidRPr="5FC92AB9">
        <w:rPr>
          <w:rFonts w:ascii="Garamond" w:hAnsi="Garamond"/>
        </w:rPr>
        <w:t xml:space="preserve"> </w:t>
      </w:r>
      <w:r w:rsidR="219292B6" w:rsidRPr="5FC92AB9">
        <w:rPr>
          <w:rFonts w:ascii="Garamond" w:hAnsi="Garamond"/>
        </w:rPr>
        <w:t>rapid</w:t>
      </w:r>
      <w:r w:rsidR="751222CE" w:rsidRPr="5FC92AB9">
        <w:rPr>
          <w:rFonts w:ascii="Garamond" w:hAnsi="Garamond"/>
        </w:rPr>
        <w:t xml:space="preserve"> changes o</w:t>
      </w:r>
      <w:r w:rsidR="41A3D658" w:rsidRPr="5FC92AB9">
        <w:rPr>
          <w:rFonts w:ascii="Garamond" w:hAnsi="Garamond"/>
        </w:rPr>
        <w:t>ver</w:t>
      </w:r>
      <w:r w:rsidR="751222CE" w:rsidRPr="5FC92AB9">
        <w:rPr>
          <w:rFonts w:ascii="Garamond" w:hAnsi="Garamond"/>
        </w:rPr>
        <w:t xml:space="preserve"> the last few years</w:t>
      </w:r>
      <w:r w:rsidRPr="5FC92AB9">
        <w:rPr>
          <w:rFonts w:ascii="Garamond" w:hAnsi="Garamond"/>
        </w:rPr>
        <w:t xml:space="preserve">. </w:t>
      </w:r>
      <w:r w:rsidR="6E9AA87A" w:rsidRPr="5FC92AB9">
        <w:rPr>
          <w:rFonts w:ascii="Garamond" w:hAnsi="Garamond"/>
        </w:rPr>
        <w:t>In addition, the use of NAIP imagery on a small scale could be further investigated to capture c</w:t>
      </w:r>
      <w:r w:rsidR="7F8D0B2D" w:rsidRPr="5FC92AB9">
        <w:rPr>
          <w:rFonts w:ascii="Garamond" w:hAnsi="Garamond"/>
        </w:rPr>
        <w:t>hanges too fine to be detected with the coarser Landsat resolution</w:t>
      </w:r>
      <w:r w:rsidR="599E1882" w:rsidRPr="5FC92AB9">
        <w:rPr>
          <w:rFonts w:ascii="Garamond" w:hAnsi="Garamond"/>
        </w:rPr>
        <w:t>, such as the single-family residences that are characteristic of development on the Preserve</w:t>
      </w:r>
      <w:r w:rsidR="7F8D0B2D" w:rsidRPr="5FC92AB9">
        <w:rPr>
          <w:rFonts w:ascii="Garamond" w:hAnsi="Garamond"/>
        </w:rPr>
        <w:t xml:space="preserve">. </w:t>
      </w:r>
      <w:r w:rsidR="3FACD257" w:rsidRPr="5FC92AB9">
        <w:rPr>
          <w:rFonts w:ascii="Garamond" w:hAnsi="Garamond"/>
        </w:rPr>
        <w:t>Lastly, it could be useful to forecast the predicted land cover change both on the Preserve and in the surrounding region up to the current date, and</w:t>
      </w:r>
      <w:r w:rsidR="5EF36599" w:rsidRPr="5FC92AB9">
        <w:rPr>
          <w:rFonts w:ascii="Garamond" w:hAnsi="Garamond"/>
        </w:rPr>
        <w:t xml:space="preserve"> </w:t>
      </w:r>
      <w:r w:rsidR="3FACD257" w:rsidRPr="5FC92AB9">
        <w:rPr>
          <w:rFonts w:ascii="Garamond" w:hAnsi="Garamond"/>
        </w:rPr>
        <w:t>into the near future.</w:t>
      </w:r>
      <w:r w:rsidR="576CC825" w:rsidRPr="5FC92AB9">
        <w:rPr>
          <w:rFonts w:ascii="Garamond" w:hAnsi="Garamond"/>
        </w:rPr>
        <w:t xml:space="preserve"> There is a firm limit on the amount of development that can occur on the Preserve, but private lands in the area will likely continue to be converted to development and agriculture</w:t>
      </w:r>
      <w:r w:rsidR="785CCB48" w:rsidRPr="5FC92AB9">
        <w:rPr>
          <w:rFonts w:ascii="Garamond" w:hAnsi="Garamond"/>
        </w:rPr>
        <w:t>.</w:t>
      </w:r>
      <w:r w:rsidR="1A4C0DF0" w:rsidRPr="5FC92AB9">
        <w:rPr>
          <w:rFonts w:ascii="Garamond" w:hAnsi="Garamond"/>
        </w:rPr>
        <w:t xml:space="preserve"> </w:t>
      </w:r>
      <w:r w:rsidR="519D9C75" w:rsidRPr="5FC92AB9">
        <w:rPr>
          <w:rFonts w:ascii="Garamond" w:hAnsi="Garamond"/>
        </w:rPr>
        <w:t xml:space="preserve">An </w:t>
      </w:r>
      <w:r w:rsidR="785CCB48" w:rsidRPr="5FC92AB9">
        <w:rPr>
          <w:rFonts w:ascii="Garamond" w:hAnsi="Garamond"/>
        </w:rPr>
        <w:t xml:space="preserve">analysis of the SLC conservation strategy </w:t>
      </w:r>
      <w:r w:rsidR="2C9DFF8A" w:rsidRPr="5FC92AB9">
        <w:rPr>
          <w:rFonts w:ascii="Garamond" w:hAnsi="Garamond"/>
        </w:rPr>
        <w:t xml:space="preserve">will </w:t>
      </w:r>
      <w:r w:rsidR="6D651210" w:rsidRPr="5FC92AB9">
        <w:rPr>
          <w:rFonts w:ascii="Garamond" w:hAnsi="Garamond"/>
        </w:rPr>
        <w:t>not fully demonstrate the value of th</w:t>
      </w:r>
      <w:r w:rsidR="2434E00B" w:rsidRPr="5FC92AB9">
        <w:rPr>
          <w:rFonts w:ascii="Garamond" w:hAnsi="Garamond"/>
        </w:rPr>
        <w:t xml:space="preserve">is method of conservation until </w:t>
      </w:r>
      <w:r w:rsidR="2D2DABDB" w:rsidRPr="5FC92AB9">
        <w:rPr>
          <w:rFonts w:ascii="Garamond" w:hAnsi="Garamond"/>
        </w:rPr>
        <w:t xml:space="preserve">the prescribed development on the Preserve has been completed. </w:t>
      </w:r>
    </w:p>
    <w:p w14:paraId="675A517A" w14:textId="44950CC5" w:rsidR="322811C8" w:rsidRDefault="322811C8" w:rsidP="322811C8">
      <w:pPr>
        <w:pStyle w:val="NoSpacing"/>
        <w:rPr>
          <w:rFonts w:ascii="Garamond" w:hAnsi="Garamond"/>
        </w:rPr>
      </w:pPr>
      <w:bookmarkStart w:id="4" w:name="_Toc334198735"/>
    </w:p>
    <w:p w14:paraId="2177AADA" w14:textId="478759A0" w:rsidR="00E41324" w:rsidRPr="0066138C" w:rsidRDefault="00621AB9" w:rsidP="0066138C">
      <w:pPr>
        <w:pStyle w:val="Heading1"/>
        <w:spacing w:before="0" w:line="240" w:lineRule="auto"/>
        <w:rPr>
          <w:rFonts w:ascii="Garamond" w:hAnsi="Garamond"/>
        </w:rPr>
      </w:pPr>
      <w:r w:rsidRPr="322811C8">
        <w:rPr>
          <w:rFonts w:ascii="Garamond" w:hAnsi="Garamond"/>
        </w:rPr>
        <w:t>5</w:t>
      </w:r>
      <w:r w:rsidR="008B7071" w:rsidRPr="322811C8">
        <w:rPr>
          <w:rFonts w:ascii="Garamond" w:hAnsi="Garamond"/>
        </w:rPr>
        <w:t xml:space="preserve">. </w:t>
      </w:r>
      <w:r w:rsidR="00E41324" w:rsidRPr="322811C8">
        <w:rPr>
          <w:rFonts w:ascii="Garamond" w:hAnsi="Garamond"/>
        </w:rPr>
        <w:t>Conclusions</w:t>
      </w:r>
      <w:bookmarkEnd w:id="4"/>
    </w:p>
    <w:p w14:paraId="3627BA77" w14:textId="182829A8" w:rsidR="73E3727D" w:rsidRDefault="73E3727D" w:rsidP="5FC92AB9">
      <w:pPr>
        <w:spacing w:after="0" w:line="240" w:lineRule="auto"/>
        <w:rPr>
          <w:rFonts w:ascii="Garamond" w:hAnsi="Garamond"/>
        </w:rPr>
      </w:pPr>
      <w:r w:rsidRPr="5FC92AB9">
        <w:rPr>
          <w:rFonts w:ascii="Garamond" w:hAnsi="Garamond"/>
        </w:rPr>
        <w:t>Our analys</w:t>
      </w:r>
      <w:r w:rsidR="31F9113F" w:rsidRPr="5FC92AB9">
        <w:rPr>
          <w:rFonts w:ascii="Garamond" w:hAnsi="Garamond"/>
        </w:rPr>
        <w:t>e</w:t>
      </w:r>
      <w:r w:rsidRPr="5FC92AB9">
        <w:rPr>
          <w:rFonts w:ascii="Garamond" w:hAnsi="Garamond"/>
        </w:rPr>
        <w:t xml:space="preserve">s showed that </w:t>
      </w:r>
      <w:r w:rsidR="678037DD" w:rsidRPr="5FC92AB9">
        <w:rPr>
          <w:rFonts w:ascii="Garamond" w:hAnsi="Garamond"/>
        </w:rPr>
        <w:t>throughout the study area, forests and developed areas increased slightly over the study period, while grasslands and shrublands decreased.</w:t>
      </w:r>
      <w:r w:rsidR="53AA2CA3" w:rsidRPr="5FC92AB9">
        <w:rPr>
          <w:rFonts w:ascii="Garamond" w:hAnsi="Garamond"/>
        </w:rPr>
        <w:t xml:space="preserve"> The same general trends were true for the Santa Lucia </w:t>
      </w:r>
      <w:r w:rsidR="581BD6C0" w:rsidRPr="5FC92AB9">
        <w:rPr>
          <w:rFonts w:ascii="Garamond" w:hAnsi="Garamond"/>
        </w:rPr>
        <w:t>Preserve</w:t>
      </w:r>
      <w:r w:rsidR="5F50C818" w:rsidRPr="5FC92AB9">
        <w:rPr>
          <w:rFonts w:ascii="Garamond" w:hAnsi="Garamond"/>
        </w:rPr>
        <w:t>. H</w:t>
      </w:r>
      <w:r w:rsidR="53AA2CA3" w:rsidRPr="5FC92AB9">
        <w:rPr>
          <w:rFonts w:ascii="Garamond" w:hAnsi="Garamond"/>
        </w:rPr>
        <w:t xml:space="preserve">owever, forest cover gains were proportionally larger, and </w:t>
      </w:r>
      <w:r w:rsidR="1EC531AE" w:rsidRPr="5FC92AB9">
        <w:rPr>
          <w:rFonts w:ascii="Garamond" w:hAnsi="Garamond"/>
        </w:rPr>
        <w:t xml:space="preserve">the area that was developed on the Preserve is small. </w:t>
      </w:r>
    </w:p>
    <w:p w14:paraId="799BF360" w14:textId="55F162B9" w:rsidR="322811C8" w:rsidRDefault="322811C8" w:rsidP="322811C8">
      <w:pPr>
        <w:spacing w:after="0" w:line="240" w:lineRule="auto"/>
        <w:rPr>
          <w:rFonts w:ascii="Garamond" w:hAnsi="Garamond"/>
        </w:rPr>
      </w:pPr>
    </w:p>
    <w:p w14:paraId="3BE57DFA" w14:textId="023772E4" w:rsidR="15CFEE1B" w:rsidRDefault="15D16FEE" w:rsidP="322811C8">
      <w:pPr>
        <w:spacing w:after="0" w:line="240" w:lineRule="auto"/>
        <w:rPr>
          <w:rFonts w:ascii="Garamond" w:hAnsi="Garamond"/>
        </w:rPr>
      </w:pPr>
      <w:r w:rsidRPr="5FC92AB9">
        <w:rPr>
          <w:rFonts w:ascii="Garamond" w:hAnsi="Garamond"/>
        </w:rPr>
        <w:t>Our study showed that forest cover increased on the Santa Lucia Preserve by a noticeable margin</w:t>
      </w:r>
      <w:r w:rsidR="7E4DF597" w:rsidRPr="5FC92AB9">
        <w:rPr>
          <w:rFonts w:ascii="Garamond" w:hAnsi="Garamond"/>
        </w:rPr>
        <w:t xml:space="preserve"> compared to surround</w:t>
      </w:r>
      <w:r w:rsidR="33533CF4" w:rsidRPr="5FC92AB9">
        <w:rPr>
          <w:rFonts w:ascii="Garamond" w:hAnsi="Garamond"/>
        </w:rPr>
        <w:t>ing</w:t>
      </w:r>
      <w:r w:rsidR="7E4DF597" w:rsidRPr="5FC92AB9">
        <w:rPr>
          <w:rFonts w:ascii="Garamond" w:hAnsi="Garamond"/>
        </w:rPr>
        <w:t xml:space="preserve"> public lands, but less than on surrounding private lands. </w:t>
      </w:r>
      <w:r w:rsidR="0CC8661C" w:rsidRPr="5FC92AB9">
        <w:rPr>
          <w:rFonts w:ascii="Garamond" w:hAnsi="Garamond"/>
        </w:rPr>
        <w:t xml:space="preserve">This result is a reasonable outcome, as the Los Padres National Forest </w:t>
      </w:r>
      <w:r w:rsidR="362CBE8B" w:rsidRPr="5FC92AB9">
        <w:rPr>
          <w:rFonts w:ascii="Garamond" w:hAnsi="Garamond"/>
        </w:rPr>
        <w:t xml:space="preserve">makes up a significant portion of the public land in the </w:t>
      </w:r>
      <w:r w:rsidR="5ACE1959" w:rsidRPr="5FC92AB9">
        <w:rPr>
          <w:rFonts w:ascii="Garamond" w:hAnsi="Garamond"/>
        </w:rPr>
        <w:t xml:space="preserve">study </w:t>
      </w:r>
      <w:r w:rsidR="362CBE8B" w:rsidRPr="5FC92AB9">
        <w:rPr>
          <w:rFonts w:ascii="Garamond" w:hAnsi="Garamond"/>
        </w:rPr>
        <w:t xml:space="preserve">area and was adversely affected by the </w:t>
      </w:r>
      <w:r w:rsidR="5ADE4E6F" w:rsidRPr="5FC92AB9">
        <w:rPr>
          <w:rFonts w:ascii="Garamond" w:hAnsi="Garamond"/>
        </w:rPr>
        <w:t xml:space="preserve">Basin Complex fire in 2008 and the </w:t>
      </w:r>
      <w:proofErr w:type="spellStart"/>
      <w:r w:rsidR="362CBE8B" w:rsidRPr="5FC92AB9">
        <w:rPr>
          <w:rFonts w:ascii="Garamond" w:hAnsi="Garamond"/>
        </w:rPr>
        <w:t>Soberanes</w:t>
      </w:r>
      <w:proofErr w:type="spellEnd"/>
      <w:r w:rsidR="362CBE8B" w:rsidRPr="5FC92AB9">
        <w:rPr>
          <w:rFonts w:ascii="Garamond" w:hAnsi="Garamond"/>
        </w:rPr>
        <w:t xml:space="preserve"> Fire in 2016, </w:t>
      </w:r>
      <w:r w:rsidR="24795E8B" w:rsidRPr="5FC92AB9">
        <w:rPr>
          <w:rFonts w:ascii="Garamond" w:hAnsi="Garamond"/>
        </w:rPr>
        <w:t>contributing to a large amount of loss in forest cover during the study period.</w:t>
      </w:r>
      <w:r w:rsidR="21157F4A" w:rsidRPr="5FC92AB9">
        <w:rPr>
          <w:rFonts w:ascii="Garamond" w:hAnsi="Garamond"/>
        </w:rPr>
        <w:t xml:space="preserve"> </w:t>
      </w:r>
      <w:r w:rsidR="028BE559" w:rsidRPr="5FC92AB9">
        <w:rPr>
          <w:rFonts w:ascii="Garamond" w:hAnsi="Garamond"/>
        </w:rPr>
        <w:t xml:space="preserve">Private lands were presumably less affected by this disturbance due to the higher level of protection they are afforded in wildland fire incidents. </w:t>
      </w:r>
      <w:r w:rsidR="6ACCEA23" w:rsidRPr="5FC92AB9">
        <w:rPr>
          <w:rFonts w:ascii="Garamond" w:hAnsi="Garamond"/>
        </w:rPr>
        <w:t xml:space="preserve">Much of the burned area transitioned to grassland. This increase in grassland mitigates the overall decrease in grassland that is clear in much </w:t>
      </w:r>
      <w:r w:rsidR="7FD49E41" w:rsidRPr="5FC92AB9">
        <w:rPr>
          <w:rFonts w:ascii="Garamond" w:hAnsi="Garamond"/>
        </w:rPr>
        <w:t>of private lands in the study area (</w:t>
      </w:r>
      <w:r w:rsidR="302A4C10" w:rsidRPr="5FC92AB9">
        <w:rPr>
          <w:rFonts w:ascii="Garamond" w:hAnsi="Garamond"/>
        </w:rPr>
        <w:t xml:space="preserve">Appendix </w:t>
      </w:r>
      <w:r w:rsidR="7FD49E41" w:rsidRPr="5FC92AB9">
        <w:rPr>
          <w:rFonts w:ascii="Garamond" w:hAnsi="Garamond"/>
        </w:rPr>
        <w:t xml:space="preserve">Figure </w:t>
      </w:r>
      <w:r w:rsidR="67630F56" w:rsidRPr="5FC92AB9">
        <w:rPr>
          <w:rFonts w:ascii="Garamond" w:hAnsi="Garamond"/>
        </w:rPr>
        <w:t>B4</w:t>
      </w:r>
      <w:r w:rsidR="7FD49E41" w:rsidRPr="5FC92AB9">
        <w:rPr>
          <w:rFonts w:ascii="Garamond" w:hAnsi="Garamond"/>
        </w:rPr>
        <w:t xml:space="preserve">). </w:t>
      </w:r>
      <w:r w:rsidR="728EB7CD" w:rsidRPr="5FC92AB9">
        <w:rPr>
          <w:rFonts w:ascii="Garamond" w:hAnsi="Garamond"/>
        </w:rPr>
        <w:t xml:space="preserve"> </w:t>
      </w:r>
      <w:r w:rsidR="3293FC96" w:rsidRPr="5FC92AB9">
        <w:rPr>
          <w:rFonts w:ascii="Garamond" w:hAnsi="Garamond"/>
        </w:rPr>
        <w:t xml:space="preserve">Also noteworthy is the large transition from grasslands to shrublands in the northeast of the study area. We hypothesize that this transition may be due to a decrease in livestock grazing </w:t>
      </w:r>
      <w:r w:rsidR="59E6170C" w:rsidRPr="5FC92AB9">
        <w:rPr>
          <w:rFonts w:ascii="Garamond" w:hAnsi="Garamond"/>
        </w:rPr>
        <w:t xml:space="preserve">but would require further investigation to confirm. </w:t>
      </w:r>
      <w:r w:rsidR="6A83CA4C" w:rsidRPr="5FC92AB9">
        <w:rPr>
          <w:rFonts w:ascii="Garamond" w:hAnsi="Garamond"/>
        </w:rPr>
        <w:t xml:space="preserve">The </w:t>
      </w:r>
      <w:r w:rsidR="305A5687" w:rsidRPr="5FC92AB9">
        <w:rPr>
          <w:rFonts w:ascii="Garamond" w:hAnsi="Garamond"/>
        </w:rPr>
        <w:t>P</w:t>
      </w:r>
      <w:r w:rsidR="6A83CA4C" w:rsidRPr="5FC92AB9">
        <w:rPr>
          <w:rFonts w:ascii="Garamond" w:hAnsi="Garamond"/>
        </w:rPr>
        <w:t>reserve</w:t>
      </w:r>
      <w:r w:rsidR="573308AC" w:rsidRPr="5FC92AB9">
        <w:rPr>
          <w:rFonts w:ascii="Garamond" w:hAnsi="Garamond"/>
        </w:rPr>
        <w:t>, though lesser in forest cover gains than private lands,</w:t>
      </w:r>
      <w:r w:rsidR="6A83CA4C" w:rsidRPr="5FC92AB9">
        <w:rPr>
          <w:rFonts w:ascii="Garamond" w:hAnsi="Garamond"/>
        </w:rPr>
        <w:t xml:space="preserve"> saw a large degree of persistence in forest cover </w:t>
      </w:r>
      <w:r w:rsidR="3E292516" w:rsidRPr="5FC92AB9">
        <w:rPr>
          <w:rFonts w:ascii="Garamond" w:hAnsi="Garamond"/>
        </w:rPr>
        <w:t xml:space="preserve">over the </w:t>
      </w:r>
      <w:r w:rsidR="498D1AF8" w:rsidRPr="5FC92AB9">
        <w:rPr>
          <w:rFonts w:ascii="Garamond" w:hAnsi="Garamond"/>
        </w:rPr>
        <w:t xml:space="preserve">course of the </w:t>
      </w:r>
      <w:r w:rsidR="3E292516" w:rsidRPr="5FC92AB9">
        <w:rPr>
          <w:rFonts w:ascii="Garamond" w:hAnsi="Garamond"/>
        </w:rPr>
        <w:t>study period</w:t>
      </w:r>
      <w:r w:rsidR="6E294227" w:rsidRPr="5FC92AB9">
        <w:rPr>
          <w:rFonts w:ascii="Garamond" w:hAnsi="Garamond"/>
        </w:rPr>
        <w:t>, which can be regarded as a success in habitat preservation.</w:t>
      </w:r>
      <w:r w:rsidR="1D9A8891" w:rsidRPr="5FC92AB9">
        <w:rPr>
          <w:rFonts w:ascii="Garamond" w:hAnsi="Garamond"/>
        </w:rPr>
        <w:t xml:space="preserve"> </w:t>
      </w:r>
    </w:p>
    <w:p w14:paraId="37676E58" w14:textId="72919D32" w:rsidR="322811C8" w:rsidRDefault="322811C8" w:rsidP="322811C8">
      <w:pPr>
        <w:spacing w:after="0" w:line="240" w:lineRule="auto"/>
        <w:rPr>
          <w:rFonts w:ascii="Garamond" w:hAnsi="Garamond"/>
        </w:rPr>
      </w:pPr>
    </w:p>
    <w:p w14:paraId="54408D67" w14:textId="6219AB6C" w:rsidR="06A0FCF5" w:rsidRDefault="06A0FCF5" w:rsidP="322811C8">
      <w:pPr>
        <w:spacing w:after="0" w:line="240" w:lineRule="auto"/>
        <w:rPr>
          <w:rFonts w:ascii="Garamond" w:hAnsi="Garamond"/>
        </w:rPr>
      </w:pPr>
      <w:r w:rsidRPr="322811C8">
        <w:rPr>
          <w:rFonts w:ascii="Garamond" w:hAnsi="Garamond"/>
        </w:rPr>
        <w:t xml:space="preserve">In mapping the transitions of vegetation classes to agriculture and developed classes, we observed that </w:t>
      </w:r>
      <w:r w:rsidR="2BE61903" w:rsidRPr="322811C8">
        <w:rPr>
          <w:rFonts w:ascii="Garamond" w:hAnsi="Garamond"/>
        </w:rPr>
        <w:t>agricultural development was confined to the golf course</w:t>
      </w:r>
      <w:r w:rsidR="0A863DC9" w:rsidRPr="322811C8">
        <w:rPr>
          <w:rFonts w:ascii="Garamond" w:hAnsi="Garamond"/>
        </w:rPr>
        <w:t xml:space="preserve"> on the SLP</w:t>
      </w:r>
      <w:r w:rsidR="2BE61903" w:rsidRPr="322811C8">
        <w:rPr>
          <w:rFonts w:ascii="Garamond" w:hAnsi="Garamond"/>
        </w:rPr>
        <w:t xml:space="preserve">, </w:t>
      </w:r>
      <w:r w:rsidR="257F829F" w:rsidRPr="322811C8">
        <w:rPr>
          <w:rFonts w:ascii="Garamond" w:hAnsi="Garamond"/>
        </w:rPr>
        <w:t xml:space="preserve">and </w:t>
      </w:r>
      <w:r w:rsidR="63184426" w:rsidRPr="322811C8">
        <w:rPr>
          <w:rFonts w:ascii="Garamond" w:hAnsi="Garamond"/>
        </w:rPr>
        <w:t xml:space="preserve">present throughout the Salinas </w:t>
      </w:r>
      <w:r w:rsidR="63184426" w:rsidRPr="322811C8">
        <w:rPr>
          <w:rFonts w:ascii="Garamond" w:hAnsi="Garamond"/>
        </w:rPr>
        <w:lastRenderedPageBreak/>
        <w:t>Valley, which is consistent with expectations. Structural and infr</w:t>
      </w:r>
      <w:r w:rsidR="43C5C07C" w:rsidRPr="322811C8">
        <w:rPr>
          <w:rFonts w:ascii="Garamond" w:hAnsi="Garamond"/>
        </w:rPr>
        <w:t>astructural development was widespread throughout the study area</w:t>
      </w:r>
      <w:r w:rsidR="133F60EA" w:rsidRPr="322811C8">
        <w:rPr>
          <w:rFonts w:ascii="Garamond" w:hAnsi="Garamond"/>
        </w:rPr>
        <w:t>. The transition of vegetated habitats to agriculture and development was dominated by grasslands</w:t>
      </w:r>
      <w:r w:rsidR="38075C55" w:rsidRPr="322811C8">
        <w:rPr>
          <w:rFonts w:ascii="Garamond" w:hAnsi="Garamond"/>
        </w:rPr>
        <w:t xml:space="preserve"> both on and </w:t>
      </w:r>
      <w:proofErr w:type="gramStart"/>
      <w:r w:rsidR="38075C55" w:rsidRPr="322811C8">
        <w:rPr>
          <w:rFonts w:ascii="Garamond" w:hAnsi="Garamond"/>
        </w:rPr>
        <w:t>off of</w:t>
      </w:r>
      <w:proofErr w:type="gramEnd"/>
      <w:r w:rsidR="38075C55" w:rsidRPr="322811C8">
        <w:rPr>
          <w:rFonts w:ascii="Garamond" w:hAnsi="Garamond"/>
        </w:rPr>
        <w:t xml:space="preserve"> the SLP</w:t>
      </w:r>
      <w:r w:rsidR="133F60EA" w:rsidRPr="322811C8">
        <w:rPr>
          <w:rFonts w:ascii="Garamond" w:hAnsi="Garamond"/>
        </w:rPr>
        <w:t>, which suggest</w:t>
      </w:r>
      <w:r w:rsidR="09CA9B3B" w:rsidRPr="322811C8">
        <w:rPr>
          <w:rFonts w:ascii="Garamond" w:hAnsi="Garamond"/>
        </w:rPr>
        <w:t>s</w:t>
      </w:r>
      <w:r w:rsidR="133F60EA" w:rsidRPr="322811C8">
        <w:rPr>
          <w:rFonts w:ascii="Garamond" w:hAnsi="Garamond"/>
        </w:rPr>
        <w:t xml:space="preserve"> that grasslands may be</w:t>
      </w:r>
      <w:r w:rsidR="300E2DA7" w:rsidRPr="322811C8">
        <w:rPr>
          <w:rFonts w:ascii="Garamond" w:hAnsi="Garamond"/>
        </w:rPr>
        <w:t xml:space="preserve"> a</w:t>
      </w:r>
      <w:r w:rsidR="133F60EA" w:rsidRPr="322811C8">
        <w:rPr>
          <w:rFonts w:ascii="Garamond" w:hAnsi="Garamond"/>
        </w:rPr>
        <w:t xml:space="preserve"> particula</w:t>
      </w:r>
      <w:r w:rsidR="58BD2987" w:rsidRPr="322811C8">
        <w:rPr>
          <w:rFonts w:ascii="Garamond" w:hAnsi="Garamond"/>
        </w:rPr>
        <w:t xml:space="preserve">rly vulnerable </w:t>
      </w:r>
      <w:r w:rsidR="26602F8F" w:rsidRPr="322811C8">
        <w:rPr>
          <w:rFonts w:ascii="Garamond" w:hAnsi="Garamond"/>
        </w:rPr>
        <w:t xml:space="preserve">type of </w:t>
      </w:r>
      <w:r w:rsidR="58BD2987" w:rsidRPr="322811C8">
        <w:rPr>
          <w:rFonts w:ascii="Garamond" w:hAnsi="Garamond"/>
        </w:rPr>
        <w:t>habitat in the Carmel Valley region</w:t>
      </w:r>
      <w:r w:rsidR="5E1EDF66" w:rsidRPr="322811C8">
        <w:rPr>
          <w:rFonts w:ascii="Garamond" w:hAnsi="Garamond"/>
        </w:rPr>
        <w:t xml:space="preserve">. Historically, grasslands have had fewer barriers to development than forests, and have only recently been studied for their ecological importance. </w:t>
      </w:r>
      <w:r w:rsidR="0B10D448" w:rsidRPr="322811C8">
        <w:rPr>
          <w:rFonts w:ascii="Garamond" w:hAnsi="Garamond"/>
        </w:rPr>
        <w:t>This could be a useful observation for the SLC when directing efforts toward habitats of conservation importance.</w:t>
      </w:r>
    </w:p>
    <w:p w14:paraId="566D963E" w14:textId="2B05F2DE" w:rsidR="322811C8" w:rsidRDefault="322811C8" w:rsidP="322811C8">
      <w:pPr>
        <w:spacing w:after="0" w:line="240" w:lineRule="auto"/>
        <w:rPr>
          <w:rFonts w:ascii="Garamond" w:hAnsi="Garamond"/>
        </w:rPr>
      </w:pPr>
    </w:p>
    <w:p w14:paraId="043D577C" w14:textId="29475B36" w:rsidR="15EA5656" w:rsidRDefault="15EA5656" w:rsidP="322811C8">
      <w:pPr>
        <w:spacing w:after="0" w:line="240" w:lineRule="auto"/>
        <w:rPr>
          <w:rFonts w:ascii="Garamond" w:hAnsi="Garamond"/>
        </w:rPr>
      </w:pPr>
      <w:r w:rsidRPr="322811C8">
        <w:rPr>
          <w:rFonts w:ascii="Garamond" w:hAnsi="Garamond"/>
        </w:rPr>
        <w:t xml:space="preserve">Finally, </w:t>
      </w:r>
      <w:r w:rsidR="3DA073C9" w:rsidRPr="322811C8">
        <w:rPr>
          <w:rFonts w:ascii="Garamond" w:hAnsi="Garamond"/>
        </w:rPr>
        <w:t xml:space="preserve">we determined that despite their </w:t>
      </w:r>
      <w:r w:rsidR="5E915B82" w:rsidRPr="322811C8">
        <w:rPr>
          <w:rFonts w:ascii="Garamond" w:hAnsi="Garamond"/>
        </w:rPr>
        <w:t>30-meter</w:t>
      </w:r>
      <w:r w:rsidR="3DA073C9" w:rsidRPr="322811C8">
        <w:rPr>
          <w:rFonts w:ascii="Garamond" w:hAnsi="Garamond"/>
        </w:rPr>
        <w:t xml:space="preserve"> resolution, Landsat data products were a highly useful tool for </w:t>
      </w:r>
      <w:r w:rsidR="0E17557C" w:rsidRPr="322811C8">
        <w:rPr>
          <w:rFonts w:ascii="Garamond" w:hAnsi="Garamond"/>
        </w:rPr>
        <w:t xml:space="preserve">land change analysis at the scale of this study. Our </w:t>
      </w:r>
      <w:r w:rsidR="68046596" w:rsidRPr="322811C8">
        <w:rPr>
          <w:rFonts w:ascii="Garamond" w:hAnsi="Garamond"/>
        </w:rPr>
        <w:t>classification</w:t>
      </w:r>
      <w:r w:rsidR="0E17557C" w:rsidRPr="322811C8">
        <w:rPr>
          <w:rFonts w:ascii="Garamond" w:hAnsi="Garamond"/>
        </w:rPr>
        <w:t xml:space="preserve"> models were able to </w:t>
      </w:r>
      <w:r w:rsidR="5FECC806" w:rsidRPr="322811C8">
        <w:rPr>
          <w:rFonts w:ascii="Garamond" w:hAnsi="Garamond"/>
        </w:rPr>
        <w:t xml:space="preserve">successfully </w:t>
      </w:r>
      <w:r w:rsidR="0E17557C" w:rsidRPr="322811C8">
        <w:rPr>
          <w:rFonts w:ascii="Garamond" w:hAnsi="Garamond"/>
        </w:rPr>
        <w:t>capture changes in the landscape at a fine</w:t>
      </w:r>
      <w:r w:rsidR="79689845" w:rsidRPr="322811C8">
        <w:rPr>
          <w:rFonts w:ascii="Garamond" w:hAnsi="Garamond"/>
        </w:rPr>
        <w:t xml:space="preserve"> scale,</w:t>
      </w:r>
      <w:r w:rsidR="466B1022" w:rsidRPr="322811C8">
        <w:rPr>
          <w:rFonts w:ascii="Garamond" w:hAnsi="Garamond"/>
        </w:rPr>
        <w:t xml:space="preserve"> such as the golf course development on the SLP and single roads,</w:t>
      </w:r>
      <w:r w:rsidR="79689845" w:rsidRPr="322811C8">
        <w:rPr>
          <w:rFonts w:ascii="Garamond" w:hAnsi="Garamond"/>
        </w:rPr>
        <w:t xml:space="preserve"> despite initial concern</w:t>
      </w:r>
      <w:r w:rsidR="7C68F857" w:rsidRPr="322811C8">
        <w:rPr>
          <w:rFonts w:ascii="Garamond" w:hAnsi="Garamond"/>
        </w:rPr>
        <w:t xml:space="preserve"> that we would miss </w:t>
      </w:r>
      <w:r w:rsidR="4F2A92F3" w:rsidRPr="322811C8">
        <w:rPr>
          <w:rFonts w:ascii="Garamond" w:hAnsi="Garamond"/>
        </w:rPr>
        <w:t xml:space="preserve">smaller developments. </w:t>
      </w:r>
      <w:r w:rsidR="5BDB25E5" w:rsidRPr="322811C8">
        <w:rPr>
          <w:rFonts w:ascii="Garamond" w:hAnsi="Garamond"/>
        </w:rPr>
        <w:t xml:space="preserve">However, it should be considered that smaller homes and developments on and off the SLP could have been masked at the resolution of our study. </w:t>
      </w:r>
      <w:r w:rsidR="0C820EBA" w:rsidRPr="322811C8">
        <w:rPr>
          <w:rFonts w:ascii="Garamond" w:hAnsi="Garamond"/>
        </w:rPr>
        <w:t>Conversely, the fine spatial scale NAIP data offer</w:t>
      </w:r>
      <w:r w:rsidR="7D0CE56E" w:rsidRPr="322811C8">
        <w:rPr>
          <w:rFonts w:ascii="Garamond" w:hAnsi="Garamond"/>
        </w:rPr>
        <w:t>s useful</w:t>
      </w:r>
      <w:r w:rsidR="0C820EBA" w:rsidRPr="322811C8">
        <w:rPr>
          <w:rFonts w:ascii="Garamond" w:hAnsi="Garamond"/>
        </w:rPr>
        <w:t xml:space="preserve"> spatial resolution</w:t>
      </w:r>
      <w:r w:rsidR="5252A016" w:rsidRPr="322811C8">
        <w:rPr>
          <w:rFonts w:ascii="Garamond" w:hAnsi="Garamond"/>
        </w:rPr>
        <w:t xml:space="preserve"> but </w:t>
      </w:r>
      <w:r w:rsidR="3DE3CE1B" w:rsidRPr="322811C8">
        <w:rPr>
          <w:rFonts w:ascii="Garamond" w:hAnsi="Garamond"/>
        </w:rPr>
        <w:t xml:space="preserve">demanded more computational power than </w:t>
      </w:r>
      <w:r w:rsidR="03B56FE1" w:rsidRPr="322811C8">
        <w:rPr>
          <w:rFonts w:ascii="Garamond" w:hAnsi="Garamond"/>
        </w:rPr>
        <w:t xml:space="preserve">was </w:t>
      </w:r>
      <w:r w:rsidR="3DE3CE1B" w:rsidRPr="322811C8">
        <w:rPr>
          <w:rFonts w:ascii="Garamond" w:hAnsi="Garamond"/>
        </w:rPr>
        <w:t>feasible for our study.</w:t>
      </w:r>
      <w:r w:rsidR="50DC7A5E" w:rsidRPr="322811C8">
        <w:rPr>
          <w:rFonts w:ascii="Garamond" w:hAnsi="Garamond"/>
        </w:rPr>
        <w:t xml:space="preserve"> Future studies can implement the use of Landsat data in landscape scale change monitoring and consider the use of NAIP in more focused applications.</w:t>
      </w:r>
    </w:p>
    <w:p w14:paraId="7EF42CEC" w14:textId="77777777" w:rsidR="0056152E" w:rsidRPr="00040AE0" w:rsidRDefault="0056152E" w:rsidP="0066138C">
      <w:pPr>
        <w:pStyle w:val="Heading1"/>
        <w:spacing w:before="0" w:line="240" w:lineRule="auto"/>
        <w:rPr>
          <w:rFonts w:ascii="Garamond" w:hAnsi="Garamond"/>
          <w:sz w:val="22"/>
        </w:rPr>
      </w:pPr>
      <w:bookmarkStart w:id="5" w:name="_Toc334198736"/>
    </w:p>
    <w:p w14:paraId="61DA931A" w14:textId="10D73343" w:rsidR="00621AB9" w:rsidRDefault="05B03CD0" w:rsidP="322811C8">
      <w:pPr>
        <w:pStyle w:val="Heading1"/>
        <w:spacing w:before="0" w:line="240" w:lineRule="auto"/>
        <w:rPr>
          <w:rFonts w:ascii="Garamond" w:hAnsi="Garamond"/>
        </w:rPr>
      </w:pPr>
      <w:r w:rsidRPr="3702E975">
        <w:rPr>
          <w:rFonts w:ascii="Garamond" w:hAnsi="Garamond"/>
        </w:rPr>
        <w:t>6</w:t>
      </w:r>
      <w:r w:rsidR="4D345C28" w:rsidRPr="3702E975">
        <w:rPr>
          <w:rFonts w:ascii="Garamond" w:hAnsi="Garamond"/>
        </w:rPr>
        <w:t xml:space="preserve">. </w:t>
      </w:r>
      <w:r w:rsidR="184B2125" w:rsidRPr="3702E975">
        <w:rPr>
          <w:rFonts w:ascii="Garamond" w:hAnsi="Garamond"/>
        </w:rPr>
        <w:t>Acknowledgments</w:t>
      </w:r>
      <w:bookmarkEnd w:id="5"/>
    </w:p>
    <w:p w14:paraId="598A6CC6" w14:textId="3182FBA9" w:rsidR="00171796" w:rsidRPr="0066138C" w:rsidRDefault="31D95023" w:rsidP="22975118">
      <w:pPr>
        <w:spacing w:after="0" w:line="240" w:lineRule="auto"/>
        <w:rPr>
          <w:rFonts w:ascii="Garamond" w:hAnsi="Garamond" w:cs="Arial"/>
          <w:color w:val="000000"/>
        </w:rPr>
      </w:pPr>
      <w:r w:rsidRPr="5FC92AB9">
        <w:rPr>
          <w:rFonts w:ascii="Garamond" w:hAnsi="Garamond" w:cs="Arial"/>
          <w:color w:val="000000" w:themeColor="text1"/>
        </w:rPr>
        <w:t>We would like to thank our node Fellow Sarah Hettema, our science advisor Dr. Tony Vorster,</w:t>
      </w:r>
      <w:r w:rsidR="00712F88">
        <w:rPr>
          <w:rFonts w:ascii="Garamond" w:hAnsi="Garamond" w:cs="Arial"/>
          <w:color w:val="000000" w:themeColor="text1"/>
        </w:rPr>
        <w:t xml:space="preserve"> and</w:t>
      </w:r>
      <w:r w:rsidRPr="5FC92AB9">
        <w:rPr>
          <w:rFonts w:ascii="Garamond" w:hAnsi="Garamond" w:cs="Arial"/>
          <w:color w:val="000000" w:themeColor="text1"/>
        </w:rPr>
        <w:t xml:space="preserve"> our science advisor and partner Dr. Brian Woo</w:t>
      </w:r>
      <w:r w:rsidR="258A73F6" w:rsidRPr="5FC92AB9">
        <w:rPr>
          <w:rFonts w:ascii="Garamond" w:hAnsi="Garamond" w:cs="Arial"/>
          <w:color w:val="000000" w:themeColor="text1"/>
        </w:rPr>
        <w:t xml:space="preserve">dward. </w:t>
      </w:r>
      <w:r w:rsidR="33E91F7D" w:rsidRPr="5FC92AB9">
        <w:rPr>
          <w:rFonts w:ascii="Garamond" w:hAnsi="Garamond" w:cs="Arial"/>
          <w:color w:val="000000" w:themeColor="text1"/>
        </w:rPr>
        <w:t>We also thank</w:t>
      </w:r>
      <w:r w:rsidR="258A73F6" w:rsidRPr="5FC92AB9">
        <w:rPr>
          <w:rFonts w:ascii="Garamond" w:hAnsi="Garamond" w:cs="Arial"/>
          <w:color w:val="000000" w:themeColor="text1"/>
        </w:rPr>
        <w:t xml:space="preserve"> PC Fellows Brandy Nisbet-Wilcox and Laramie Plott for their feedback and edits.</w:t>
      </w:r>
    </w:p>
    <w:p w14:paraId="148A2B1B" w14:textId="70C52D77" w:rsidR="3E43DE45" w:rsidRDefault="3E43DE45" w:rsidP="322811C8">
      <w:pPr>
        <w:spacing w:after="0" w:line="240" w:lineRule="auto"/>
        <w:rPr>
          <w:rFonts w:ascii="Garamond" w:hAnsi="Garamond" w:cs="Arial"/>
          <w:color w:val="000000" w:themeColor="text1"/>
        </w:rPr>
      </w:pPr>
    </w:p>
    <w:p w14:paraId="33DBD467" w14:textId="7E82DA90" w:rsidR="000057A6" w:rsidRPr="0066138C" w:rsidRDefault="53F22133" w:rsidP="0066138C">
      <w:pPr>
        <w:spacing w:after="0" w:line="240" w:lineRule="auto"/>
        <w:rPr>
          <w:rFonts w:ascii="Garamond" w:hAnsi="Garamond" w:cs="Arial"/>
          <w:color w:val="000000"/>
        </w:rPr>
      </w:pPr>
      <w:r w:rsidRPr="322811C8">
        <w:rPr>
          <w:rFonts w:ascii="Garamond" w:hAnsi="Garamond" w:cs="Arial"/>
          <w:color w:val="000000" w:themeColor="text1"/>
        </w:rPr>
        <w:t>A</w:t>
      </w:r>
      <w:r w:rsidR="0A0D1C63" w:rsidRPr="322811C8">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3524DF36" w:rsidP="0066138C">
      <w:pPr>
        <w:spacing w:after="0" w:line="240" w:lineRule="auto"/>
        <w:rPr>
          <w:rFonts w:ascii="Garamond" w:hAnsi="Garamond"/>
        </w:rPr>
      </w:pPr>
      <w:r w:rsidRPr="322811C8">
        <w:rPr>
          <w:rFonts w:ascii="Garamond" w:hAnsi="Garamond"/>
        </w:rPr>
        <w:t xml:space="preserve">This material is based upon work supported by NASA </w:t>
      </w:r>
      <w:r w:rsidR="01CCA437" w:rsidRPr="322811C8">
        <w:rPr>
          <w:rFonts w:ascii="Garamond" w:hAnsi="Garamond"/>
        </w:rPr>
        <w:t>through</w:t>
      </w:r>
      <w:r w:rsidR="166E25EC" w:rsidRPr="322811C8">
        <w:rPr>
          <w:rFonts w:ascii="Garamond" w:hAnsi="Garamond"/>
        </w:rPr>
        <w:t xml:space="preserve"> contract NNL16AA05C</w:t>
      </w:r>
      <w:r w:rsidRPr="322811C8">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6" w:name="_Toc334198737"/>
    </w:p>
    <w:p w14:paraId="5E048FEB" w14:textId="699BFED3" w:rsidR="001A67C2" w:rsidRPr="0066138C" w:rsidRDefault="00621AB9" w:rsidP="0066138C">
      <w:pPr>
        <w:pStyle w:val="Heading1"/>
        <w:spacing w:before="0" w:line="240" w:lineRule="auto"/>
        <w:rPr>
          <w:rFonts w:ascii="Garamond" w:hAnsi="Garamond"/>
        </w:rPr>
      </w:pPr>
      <w:r w:rsidRPr="322811C8">
        <w:rPr>
          <w:rFonts w:ascii="Garamond" w:hAnsi="Garamond"/>
        </w:rPr>
        <w:t>7</w:t>
      </w:r>
      <w:r w:rsidR="008B7071" w:rsidRPr="322811C8">
        <w:rPr>
          <w:rFonts w:ascii="Garamond" w:hAnsi="Garamond"/>
        </w:rPr>
        <w:t xml:space="preserve">. </w:t>
      </w:r>
      <w:r w:rsidR="001A67C2" w:rsidRPr="322811C8">
        <w:rPr>
          <w:rFonts w:ascii="Garamond" w:hAnsi="Garamond"/>
        </w:rPr>
        <w:t>Glossary</w:t>
      </w:r>
    </w:p>
    <w:p w14:paraId="41643D07" w14:textId="5A94192C" w:rsidR="7849F217" w:rsidRDefault="7849F217" w:rsidP="322811C8">
      <w:pPr>
        <w:spacing w:after="0" w:line="240" w:lineRule="auto"/>
        <w:rPr>
          <w:rFonts w:ascii="Garamond" w:hAnsi="Garamond"/>
        </w:rPr>
      </w:pPr>
      <w:r w:rsidRPr="322811C8">
        <w:rPr>
          <w:rFonts w:ascii="Garamond" w:hAnsi="Garamond"/>
          <w:b/>
          <w:bCs/>
        </w:rPr>
        <w:t>Decision trees</w:t>
      </w:r>
      <w:r w:rsidRPr="322811C8">
        <w:rPr>
          <w:rFonts w:ascii="Garamond" w:hAnsi="Garamond"/>
        </w:rPr>
        <w:t xml:space="preserve"> – </w:t>
      </w:r>
      <w:r w:rsidR="6B59FD29" w:rsidRPr="322811C8">
        <w:rPr>
          <w:rFonts w:ascii="Garamond" w:hAnsi="Garamond"/>
        </w:rPr>
        <w:t>M</w:t>
      </w:r>
      <w:r w:rsidRPr="322811C8">
        <w:rPr>
          <w:rFonts w:ascii="Garamond" w:hAnsi="Garamond"/>
        </w:rPr>
        <w:t>ethod for partitioning data using a series of yes/no decisions</w:t>
      </w:r>
      <w:r w:rsidRPr="322811C8">
        <w:rPr>
          <w:rFonts w:ascii="Garamond" w:hAnsi="Garamond"/>
          <w:b/>
          <w:bCs/>
        </w:rPr>
        <w:t xml:space="preserve"> </w:t>
      </w:r>
    </w:p>
    <w:p w14:paraId="0A99AB40" w14:textId="4F2ED20F" w:rsidR="7849F217" w:rsidRDefault="7849F217" w:rsidP="322811C8">
      <w:pPr>
        <w:spacing w:after="0" w:line="240" w:lineRule="auto"/>
        <w:rPr>
          <w:rFonts w:ascii="Garamond" w:hAnsi="Garamond"/>
        </w:rPr>
      </w:pPr>
      <w:r w:rsidRPr="322811C8">
        <w:rPr>
          <w:rFonts w:ascii="Garamond" w:hAnsi="Garamond"/>
          <w:b/>
          <w:bCs/>
        </w:rPr>
        <w:t xml:space="preserve">DEM </w:t>
      </w:r>
      <w:r w:rsidRPr="322811C8">
        <w:rPr>
          <w:rFonts w:ascii="Garamond" w:hAnsi="Garamond"/>
        </w:rPr>
        <w:t>– Digital Elevation Model</w:t>
      </w:r>
      <w:r w:rsidRPr="322811C8">
        <w:rPr>
          <w:rFonts w:ascii="Garamond" w:hAnsi="Garamond"/>
          <w:b/>
          <w:bCs/>
        </w:rPr>
        <w:t xml:space="preserve"> </w:t>
      </w:r>
    </w:p>
    <w:p w14:paraId="534F2EDC" w14:textId="79A4073A" w:rsidR="7849F217" w:rsidRDefault="7849F217" w:rsidP="322811C8">
      <w:pPr>
        <w:spacing w:after="0" w:line="240" w:lineRule="auto"/>
        <w:rPr>
          <w:rFonts w:ascii="Garamond" w:hAnsi="Garamond"/>
        </w:rPr>
      </w:pPr>
      <w:r w:rsidRPr="322811C8">
        <w:rPr>
          <w:rFonts w:ascii="Garamond" w:hAnsi="Garamond"/>
          <w:b/>
          <w:bCs/>
        </w:rPr>
        <w:t>Earth observations</w:t>
      </w:r>
      <w:r w:rsidRPr="322811C8">
        <w:rPr>
          <w:rFonts w:ascii="Garamond" w:hAnsi="Garamond"/>
        </w:rPr>
        <w:t xml:space="preserve"> – </w:t>
      </w:r>
      <w:r w:rsidR="3398DE68" w:rsidRPr="322811C8">
        <w:rPr>
          <w:rFonts w:ascii="Garamond" w:hAnsi="Garamond"/>
        </w:rPr>
        <w:t>S</w:t>
      </w:r>
      <w:r w:rsidR="0F3F6D74" w:rsidRPr="322811C8">
        <w:rPr>
          <w:rFonts w:ascii="Garamond" w:hAnsi="Garamond"/>
        </w:rPr>
        <w:t>a</w:t>
      </w:r>
      <w:r w:rsidRPr="322811C8">
        <w:rPr>
          <w:rFonts w:ascii="Garamond" w:hAnsi="Garamond"/>
        </w:rPr>
        <w:t>tellites and sensors that collect information about the Earth’s physical, chemical, and biological systems over space and time</w:t>
      </w:r>
      <w:r w:rsidRPr="322811C8">
        <w:rPr>
          <w:rFonts w:ascii="Garamond" w:hAnsi="Garamond"/>
          <w:b/>
          <w:bCs/>
        </w:rPr>
        <w:t xml:space="preserve"> </w:t>
      </w:r>
    </w:p>
    <w:p w14:paraId="116DE33C" w14:textId="594D0CE0" w:rsidR="7849F217" w:rsidRDefault="7849F217" w:rsidP="322811C8">
      <w:pPr>
        <w:spacing w:after="0" w:line="240" w:lineRule="auto"/>
        <w:rPr>
          <w:rFonts w:ascii="Garamond" w:hAnsi="Garamond"/>
        </w:rPr>
      </w:pPr>
      <w:r w:rsidRPr="322811C8">
        <w:rPr>
          <w:rFonts w:ascii="Garamond" w:hAnsi="Garamond"/>
          <w:b/>
          <w:bCs/>
        </w:rPr>
        <w:t xml:space="preserve">GEE </w:t>
      </w:r>
      <w:r w:rsidRPr="322811C8">
        <w:rPr>
          <w:rFonts w:ascii="Garamond" w:hAnsi="Garamond"/>
        </w:rPr>
        <w:t>– Google Earth Engine</w:t>
      </w:r>
      <w:r w:rsidRPr="322811C8">
        <w:rPr>
          <w:rFonts w:ascii="Garamond" w:hAnsi="Garamond"/>
          <w:b/>
          <w:bCs/>
        </w:rPr>
        <w:t xml:space="preserve"> </w:t>
      </w:r>
    </w:p>
    <w:p w14:paraId="2F9E8821" w14:textId="584341D4" w:rsidR="7849F217" w:rsidRDefault="7849F217" w:rsidP="322811C8">
      <w:pPr>
        <w:spacing w:after="0" w:line="240" w:lineRule="auto"/>
        <w:rPr>
          <w:rFonts w:ascii="Garamond" w:hAnsi="Garamond"/>
        </w:rPr>
      </w:pPr>
      <w:r w:rsidRPr="322811C8">
        <w:rPr>
          <w:rFonts w:ascii="Garamond" w:hAnsi="Garamond"/>
          <w:b/>
          <w:bCs/>
        </w:rPr>
        <w:t xml:space="preserve">IDRISI </w:t>
      </w:r>
      <w:proofErr w:type="spellStart"/>
      <w:r w:rsidRPr="322811C8">
        <w:rPr>
          <w:rFonts w:ascii="Garamond" w:hAnsi="Garamond"/>
          <w:b/>
          <w:bCs/>
        </w:rPr>
        <w:t>TerrSet</w:t>
      </w:r>
      <w:proofErr w:type="spellEnd"/>
      <w:r w:rsidRPr="322811C8">
        <w:rPr>
          <w:rFonts w:ascii="Garamond" w:hAnsi="Garamond"/>
          <w:b/>
          <w:bCs/>
        </w:rPr>
        <w:t xml:space="preserve"> LCM</w:t>
      </w:r>
      <w:r w:rsidRPr="322811C8">
        <w:rPr>
          <w:rFonts w:ascii="Garamond" w:hAnsi="Garamond"/>
        </w:rPr>
        <w:t xml:space="preserve"> – </w:t>
      </w:r>
      <w:r w:rsidR="57812FA9" w:rsidRPr="322811C8">
        <w:rPr>
          <w:rFonts w:ascii="Garamond" w:hAnsi="Garamond"/>
        </w:rPr>
        <w:t>L</w:t>
      </w:r>
      <w:r w:rsidRPr="322811C8">
        <w:rPr>
          <w:rFonts w:ascii="Garamond" w:hAnsi="Garamond"/>
        </w:rPr>
        <w:t>and change modeling program developed by Clark Labs</w:t>
      </w:r>
      <w:r w:rsidRPr="322811C8">
        <w:rPr>
          <w:rFonts w:ascii="Garamond" w:hAnsi="Garamond"/>
          <w:b/>
          <w:bCs/>
        </w:rPr>
        <w:t xml:space="preserve"> </w:t>
      </w:r>
    </w:p>
    <w:p w14:paraId="594D113F" w14:textId="704E1FAF" w:rsidR="7849F217" w:rsidRDefault="7849F217" w:rsidP="322811C8">
      <w:pPr>
        <w:spacing w:after="0" w:line="240" w:lineRule="auto"/>
        <w:rPr>
          <w:rFonts w:ascii="Garamond" w:hAnsi="Garamond"/>
        </w:rPr>
      </w:pPr>
      <w:proofErr w:type="spellStart"/>
      <w:r w:rsidRPr="322811C8">
        <w:rPr>
          <w:rFonts w:ascii="Garamond" w:hAnsi="Garamond"/>
          <w:b/>
          <w:bCs/>
        </w:rPr>
        <w:t>LandTrendr</w:t>
      </w:r>
      <w:proofErr w:type="spellEnd"/>
      <w:r w:rsidRPr="322811C8">
        <w:rPr>
          <w:rFonts w:ascii="Garamond" w:hAnsi="Garamond"/>
        </w:rPr>
        <w:t xml:space="preserve"> – </w:t>
      </w:r>
      <w:r w:rsidR="76C37635" w:rsidRPr="322811C8">
        <w:rPr>
          <w:rFonts w:ascii="Garamond" w:hAnsi="Garamond"/>
        </w:rPr>
        <w:t>L</w:t>
      </w:r>
      <w:r w:rsidRPr="322811C8">
        <w:rPr>
          <w:rFonts w:ascii="Garamond" w:hAnsi="Garamond"/>
        </w:rPr>
        <w:t>and disturbance modeling program in Google Earth Engine</w:t>
      </w:r>
      <w:r w:rsidRPr="322811C8">
        <w:rPr>
          <w:rFonts w:ascii="Garamond" w:hAnsi="Garamond"/>
          <w:b/>
          <w:bCs/>
        </w:rPr>
        <w:t xml:space="preserve"> </w:t>
      </w:r>
    </w:p>
    <w:p w14:paraId="4AD23C8C" w14:textId="34383CEB" w:rsidR="0739D9D4" w:rsidRDefault="0739D9D4" w:rsidP="322811C8">
      <w:pPr>
        <w:spacing w:after="0" w:line="240" w:lineRule="auto"/>
        <w:rPr>
          <w:rFonts w:ascii="Garamond" w:hAnsi="Garamond"/>
        </w:rPr>
      </w:pPr>
      <w:r w:rsidRPr="322811C8">
        <w:rPr>
          <w:rFonts w:ascii="Garamond" w:hAnsi="Garamond"/>
          <w:b/>
          <w:bCs/>
        </w:rPr>
        <w:t xml:space="preserve">Markov matrix </w:t>
      </w:r>
      <w:r w:rsidRPr="322811C8">
        <w:rPr>
          <w:rFonts w:ascii="Garamond" w:hAnsi="Garamond"/>
        </w:rPr>
        <w:t xml:space="preserve">– </w:t>
      </w:r>
      <w:r w:rsidR="79113AC0" w:rsidRPr="322811C8">
        <w:rPr>
          <w:rFonts w:ascii="Garamond" w:hAnsi="Garamond"/>
        </w:rPr>
        <w:t>O</w:t>
      </w:r>
      <w:r w:rsidRPr="322811C8">
        <w:rPr>
          <w:rFonts w:ascii="Garamond" w:hAnsi="Garamond"/>
        </w:rPr>
        <w:t>ne type of probability matrix</w:t>
      </w:r>
      <w:r w:rsidRPr="322811C8">
        <w:rPr>
          <w:rFonts w:ascii="Garamond" w:hAnsi="Garamond"/>
          <w:b/>
          <w:bCs/>
        </w:rPr>
        <w:t xml:space="preserve"> </w:t>
      </w:r>
    </w:p>
    <w:p w14:paraId="4C3F44A1" w14:textId="3F3C2917" w:rsidR="458DFC88" w:rsidRDefault="458DFC88" w:rsidP="322811C8">
      <w:pPr>
        <w:spacing w:after="0" w:line="240" w:lineRule="auto"/>
        <w:rPr>
          <w:rFonts w:ascii="Garamond" w:hAnsi="Garamond"/>
        </w:rPr>
      </w:pPr>
      <w:r w:rsidRPr="322811C8">
        <w:rPr>
          <w:rFonts w:ascii="Garamond" w:hAnsi="Garamond"/>
          <w:b/>
          <w:bCs/>
        </w:rPr>
        <w:t xml:space="preserve">Multi-spectral </w:t>
      </w:r>
      <w:r w:rsidR="54B3BD87" w:rsidRPr="322811C8">
        <w:rPr>
          <w:rFonts w:ascii="Garamond" w:hAnsi="Garamond"/>
          <w:b/>
          <w:bCs/>
        </w:rPr>
        <w:t xml:space="preserve">imagery </w:t>
      </w:r>
      <w:r w:rsidRPr="322811C8">
        <w:rPr>
          <w:rFonts w:ascii="Garamond" w:hAnsi="Garamond"/>
        </w:rPr>
        <w:t xml:space="preserve">– </w:t>
      </w:r>
      <w:r w:rsidR="549BD91A" w:rsidRPr="322811C8">
        <w:rPr>
          <w:rFonts w:ascii="Garamond" w:hAnsi="Garamond"/>
        </w:rPr>
        <w:t>I</w:t>
      </w:r>
      <w:r w:rsidR="627468F4" w:rsidRPr="322811C8">
        <w:rPr>
          <w:rFonts w:ascii="Garamond" w:hAnsi="Garamond"/>
        </w:rPr>
        <w:t>magery with bands varying along the electromagnetic spectrum, including red, green, blue, and infrared</w:t>
      </w:r>
    </w:p>
    <w:p w14:paraId="3E092443" w14:textId="56417640" w:rsidR="286B995D" w:rsidRDefault="286B995D" w:rsidP="322811C8">
      <w:pPr>
        <w:spacing w:after="0" w:line="240" w:lineRule="auto"/>
        <w:rPr>
          <w:rFonts w:ascii="Garamond" w:hAnsi="Garamond"/>
        </w:rPr>
      </w:pPr>
      <w:r w:rsidRPr="322811C8">
        <w:rPr>
          <w:rFonts w:ascii="Garamond" w:hAnsi="Garamond"/>
          <w:b/>
          <w:bCs/>
        </w:rPr>
        <w:t xml:space="preserve">NAIP </w:t>
      </w:r>
      <w:r w:rsidRPr="322811C8">
        <w:rPr>
          <w:rFonts w:ascii="Garamond" w:hAnsi="Garamond"/>
        </w:rPr>
        <w:t>– National Agriculture Imagery Program</w:t>
      </w:r>
      <w:r w:rsidRPr="322811C8">
        <w:rPr>
          <w:rFonts w:ascii="Garamond" w:hAnsi="Garamond"/>
          <w:b/>
          <w:bCs/>
        </w:rPr>
        <w:t xml:space="preserve"> </w:t>
      </w:r>
    </w:p>
    <w:p w14:paraId="6D9D1245" w14:textId="6F32572E" w:rsidR="286B995D" w:rsidRDefault="286B995D" w:rsidP="322811C8">
      <w:pPr>
        <w:spacing w:after="0" w:line="240" w:lineRule="auto"/>
        <w:rPr>
          <w:rFonts w:ascii="Garamond" w:hAnsi="Garamond"/>
        </w:rPr>
      </w:pPr>
      <w:r w:rsidRPr="322811C8">
        <w:rPr>
          <w:rFonts w:ascii="Garamond" w:hAnsi="Garamond"/>
          <w:b/>
          <w:bCs/>
        </w:rPr>
        <w:t xml:space="preserve">NDMI </w:t>
      </w:r>
      <w:r w:rsidRPr="322811C8">
        <w:rPr>
          <w:rFonts w:ascii="Garamond" w:hAnsi="Garamond"/>
        </w:rPr>
        <w:t>– Normalized Difference Moisture Index</w:t>
      </w:r>
      <w:r w:rsidRPr="322811C8">
        <w:rPr>
          <w:rFonts w:ascii="Garamond" w:hAnsi="Garamond"/>
          <w:b/>
          <w:bCs/>
        </w:rPr>
        <w:t xml:space="preserve"> </w:t>
      </w:r>
    </w:p>
    <w:p w14:paraId="5BA85C14" w14:textId="3E6C1EC2" w:rsidR="286B995D" w:rsidRDefault="286B995D" w:rsidP="322811C8">
      <w:pPr>
        <w:spacing w:after="0" w:line="240" w:lineRule="auto"/>
        <w:rPr>
          <w:rFonts w:ascii="Garamond" w:hAnsi="Garamond"/>
        </w:rPr>
      </w:pPr>
      <w:r w:rsidRPr="322811C8">
        <w:rPr>
          <w:rFonts w:ascii="Garamond" w:hAnsi="Garamond"/>
          <w:b/>
          <w:bCs/>
        </w:rPr>
        <w:t xml:space="preserve">NDVI </w:t>
      </w:r>
      <w:r w:rsidRPr="322811C8">
        <w:rPr>
          <w:rFonts w:ascii="Garamond" w:hAnsi="Garamond"/>
        </w:rPr>
        <w:t>– Normalized Difference Vegetation Index</w:t>
      </w:r>
      <w:r w:rsidRPr="322811C8">
        <w:rPr>
          <w:rFonts w:ascii="Garamond" w:hAnsi="Garamond"/>
          <w:b/>
          <w:bCs/>
        </w:rPr>
        <w:t xml:space="preserve"> </w:t>
      </w:r>
    </w:p>
    <w:p w14:paraId="3A3B14BC" w14:textId="7CFE1AC3" w:rsidR="458DFC88" w:rsidRDefault="458DFC88" w:rsidP="322811C8">
      <w:pPr>
        <w:spacing w:after="0" w:line="240" w:lineRule="auto"/>
        <w:rPr>
          <w:rFonts w:ascii="Garamond" w:hAnsi="Garamond"/>
        </w:rPr>
      </w:pPr>
      <w:r w:rsidRPr="322811C8">
        <w:rPr>
          <w:rFonts w:ascii="Garamond" w:hAnsi="Garamond"/>
          <w:b/>
          <w:bCs/>
        </w:rPr>
        <w:t xml:space="preserve">OOB error </w:t>
      </w:r>
      <w:r w:rsidRPr="322811C8">
        <w:rPr>
          <w:rFonts w:ascii="Garamond" w:hAnsi="Garamond"/>
        </w:rPr>
        <w:t xml:space="preserve">– </w:t>
      </w:r>
      <w:r w:rsidR="633474F7" w:rsidRPr="322811C8">
        <w:rPr>
          <w:rFonts w:ascii="Garamond" w:hAnsi="Garamond"/>
        </w:rPr>
        <w:t>O</w:t>
      </w:r>
      <w:r w:rsidRPr="322811C8">
        <w:rPr>
          <w:rFonts w:ascii="Garamond" w:hAnsi="Garamond"/>
        </w:rPr>
        <w:t>ut of bag error</w:t>
      </w:r>
      <w:r w:rsidR="1F1C63C0" w:rsidRPr="322811C8">
        <w:rPr>
          <w:rFonts w:ascii="Garamond" w:hAnsi="Garamond"/>
        </w:rPr>
        <w:t>, method for validating random forest model using data withheld from the model</w:t>
      </w:r>
    </w:p>
    <w:p w14:paraId="76EE3DAA" w14:textId="3DE78A0D" w:rsidR="5A03C8D8" w:rsidRDefault="5A03C8D8" w:rsidP="322811C8">
      <w:pPr>
        <w:spacing w:after="0" w:line="240" w:lineRule="auto"/>
        <w:rPr>
          <w:rFonts w:ascii="Garamond" w:hAnsi="Garamond"/>
        </w:rPr>
      </w:pPr>
      <w:r w:rsidRPr="322811C8">
        <w:rPr>
          <w:rFonts w:ascii="Garamond" w:hAnsi="Garamond"/>
          <w:b/>
          <w:bCs/>
        </w:rPr>
        <w:t xml:space="preserve">Random Forest </w:t>
      </w:r>
      <w:r w:rsidRPr="322811C8">
        <w:rPr>
          <w:rFonts w:ascii="Garamond" w:hAnsi="Garamond"/>
        </w:rPr>
        <w:t xml:space="preserve">– </w:t>
      </w:r>
      <w:r w:rsidR="01C92924" w:rsidRPr="322811C8">
        <w:rPr>
          <w:rFonts w:ascii="Garamond" w:hAnsi="Garamond"/>
        </w:rPr>
        <w:t>M</w:t>
      </w:r>
      <w:r w:rsidRPr="322811C8">
        <w:rPr>
          <w:rFonts w:ascii="Garamond" w:hAnsi="Garamond"/>
        </w:rPr>
        <w:t>odeling technique utilizing decision trees</w:t>
      </w:r>
      <w:r w:rsidRPr="322811C8">
        <w:rPr>
          <w:rFonts w:ascii="Garamond" w:hAnsi="Garamond"/>
          <w:b/>
          <w:bCs/>
        </w:rPr>
        <w:t xml:space="preserve"> </w:t>
      </w:r>
    </w:p>
    <w:p w14:paraId="37DA2FD4" w14:textId="2D64F1B9" w:rsidR="5A03C8D8" w:rsidRDefault="5A03C8D8" w:rsidP="322811C8">
      <w:pPr>
        <w:spacing w:after="0" w:line="240" w:lineRule="auto"/>
        <w:rPr>
          <w:rFonts w:ascii="Garamond" w:hAnsi="Garamond"/>
        </w:rPr>
      </w:pPr>
      <w:r w:rsidRPr="322811C8">
        <w:rPr>
          <w:rFonts w:ascii="Garamond" w:hAnsi="Garamond"/>
          <w:b/>
          <w:bCs/>
        </w:rPr>
        <w:t xml:space="preserve">Spatial resolution </w:t>
      </w:r>
      <w:r w:rsidRPr="322811C8">
        <w:rPr>
          <w:rFonts w:ascii="Garamond" w:hAnsi="Garamond"/>
        </w:rPr>
        <w:t xml:space="preserve">– </w:t>
      </w:r>
      <w:r w:rsidR="6BAD49E1" w:rsidRPr="322811C8">
        <w:rPr>
          <w:rFonts w:ascii="Garamond" w:hAnsi="Garamond"/>
        </w:rPr>
        <w:t>P</w:t>
      </w:r>
      <w:r w:rsidRPr="322811C8">
        <w:rPr>
          <w:rFonts w:ascii="Garamond" w:hAnsi="Garamond"/>
        </w:rPr>
        <w:t>ixel size at which imagery is taken</w:t>
      </w:r>
      <w:r w:rsidR="713C616B" w:rsidRPr="322811C8">
        <w:rPr>
          <w:rFonts w:ascii="Garamond" w:hAnsi="Garamond"/>
        </w:rPr>
        <w:t>, h</w:t>
      </w:r>
      <w:r w:rsidRPr="322811C8">
        <w:rPr>
          <w:rFonts w:ascii="Garamond" w:hAnsi="Garamond"/>
        </w:rPr>
        <w:t>igh resolution = small pixels, low resolution = large pixels</w:t>
      </w:r>
      <w:r w:rsidRPr="322811C8">
        <w:rPr>
          <w:rFonts w:ascii="Garamond" w:hAnsi="Garamond"/>
          <w:b/>
          <w:bCs/>
        </w:rPr>
        <w:t xml:space="preserve"> </w:t>
      </w:r>
    </w:p>
    <w:p w14:paraId="7C4E216A" w14:textId="49BA781E" w:rsidR="458DFC88" w:rsidRDefault="458DFC88" w:rsidP="322811C8">
      <w:pPr>
        <w:spacing w:after="0" w:line="240" w:lineRule="auto"/>
        <w:rPr>
          <w:rFonts w:ascii="Garamond" w:hAnsi="Garamond"/>
        </w:rPr>
      </w:pPr>
      <w:r w:rsidRPr="322811C8">
        <w:rPr>
          <w:rFonts w:ascii="Garamond" w:hAnsi="Garamond"/>
          <w:b/>
          <w:bCs/>
        </w:rPr>
        <w:t xml:space="preserve">Tasseled cap indices </w:t>
      </w:r>
      <w:r w:rsidRPr="322811C8">
        <w:rPr>
          <w:rFonts w:ascii="Garamond" w:hAnsi="Garamond"/>
        </w:rPr>
        <w:t xml:space="preserve">– </w:t>
      </w:r>
      <w:r w:rsidR="75D34059" w:rsidRPr="322811C8">
        <w:rPr>
          <w:rFonts w:ascii="Garamond" w:hAnsi="Garamond"/>
        </w:rPr>
        <w:t>S</w:t>
      </w:r>
      <w:r w:rsidR="0BC292C9" w:rsidRPr="322811C8">
        <w:rPr>
          <w:rFonts w:ascii="Garamond" w:hAnsi="Garamond"/>
        </w:rPr>
        <w:t xml:space="preserve">uite of indices derived from </w:t>
      </w:r>
      <w:r w:rsidR="2F9C4ED5" w:rsidRPr="322811C8">
        <w:rPr>
          <w:rFonts w:ascii="Garamond" w:hAnsi="Garamond"/>
        </w:rPr>
        <w:t>satellite spectral bands</w:t>
      </w:r>
    </w:p>
    <w:p w14:paraId="44AB9C92" w14:textId="6DAACBB5" w:rsidR="71BD5DB8" w:rsidRDefault="71BD5DB8" w:rsidP="322811C8">
      <w:pPr>
        <w:spacing w:after="0" w:line="240" w:lineRule="auto"/>
        <w:rPr>
          <w:rFonts w:ascii="Garamond" w:hAnsi="Garamond"/>
        </w:rPr>
      </w:pPr>
      <w:r w:rsidRPr="322811C8">
        <w:rPr>
          <w:rFonts w:ascii="Garamond" w:hAnsi="Garamond"/>
          <w:b/>
          <w:bCs/>
        </w:rPr>
        <w:t xml:space="preserve">TCB </w:t>
      </w:r>
      <w:r w:rsidRPr="322811C8">
        <w:rPr>
          <w:rFonts w:ascii="Garamond" w:hAnsi="Garamond"/>
        </w:rPr>
        <w:t>– Tasseled-cap Brightness</w:t>
      </w:r>
      <w:r w:rsidRPr="322811C8">
        <w:rPr>
          <w:rFonts w:ascii="Garamond" w:hAnsi="Garamond"/>
          <w:b/>
          <w:bCs/>
        </w:rPr>
        <w:t xml:space="preserve"> </w:t>
      </w:r>
    </w:p>
    <w:p w14:paraId="5DCE0836" w14:textId="6DAACBB5" w:rsidR="71BD5DB8" w:rsidRDefault="71BD5DB8" w:rsidP="322811C8">
      <w:pPr>
        <w:spacing w:after="0" w:line="240" w:lineRule="auto"/>
        <w:rPr>
          <w:rFonts w:ascii="Garamond" w:hAnsi="Garamond"/>
        </w:rPr>
      </w:pPr>
      <w:r w:rsidRPr="322811C8">
        <w:rPr>
          <w:rFonts w:ascii="Garamond" w:hAnsi="Garamond"/>
          <w:b/>
          <w:bCs/>
        </w:rPr>
        <w:t xml:space="preserve">TCG </w:t>
      </w:r>
      <w:r w:rsidRPr="322811C8">
        <w:rPr>
          <w:rFonts w:ascii="Garamond" w:hAnsi="Garamond"/>
        </w:rPr>
        <w:t>– Tasseled-cap Greenness</w:t>
      </w:r>
      <w:r w:rsidRPr="322811C8">
        <w:rPr>
          <w:rFonts w:ascii="Garamond" w:hAnsi="Garamond"/>
          <w:b/>
          <w:bCs/>
        </w:rPr>
        <w:t xml:space="preserve"> </w:t>
      </w:r>
    </w:p>
    <w:p w14:paraId="4EB65148" w14:textId="353B2F03" w:rsidR="71BD5DB8" w:rsidRDefault="71BD5DB8" w:rsidP="322811C8">
      <w:pPr>
        <w:spacing w:after="0" w:line="240" w:lineRule="auto"/>
        <w:rPr>
          <w:rFonts w:ascii="Garamond" w:hAnsi="Garamond"/>
        </w:rPr>
      </w:pPr>
      <w:r w:rsidRPr="322811C8">
        <w:rPr>
          <w:rFonts w:ascii="Garamond" w:hAnsi="Garamond"/>
          <w:b/>
          <w:bCs/>
        </w:rPr>
        <w:t xml:space="preserve">TCW </w:t>
      </w:r>
      <w:r w:rsidRPr="322811C8">
        <w:rPr>
          <w:rFonts w:ascii="Garamond" w:hAnsi="Garamond"/>
        </w:rPr>
        <w:t>– Tasseled-cap Wetness</w:t>
      </w:r>
      <w:r w:rsidRPr="322811C8">
        <w:rPr>
          <w:rFonts w:ascii="Garamond" w:hAnsi="Garamond"/>
          <w:b/>
          <w:bCs/>
        </w:rPr>
        <w:t xml:space="preserve"> </w:t>
      </w:r>
    </w:p>
    <w:p w14:paraId="1F67A679" w14:textId="09924207" w:rsidR="4F238F59" w:rsidRDefault="4F238F59" w:rsidP="322811C8">
      <w:pPr>
        <w:spacing w:after="0" w:line="240" w:lineRule="auto"/>
        <w:rPr>
          <w:rFonts w:ascii="Garamond" w:hAnsi="Garamond"/>
        </w:rPr>
      </w:pPr>
      <w:r w:rsidRPr="322811C8">
        <w:rPr>
          <w:rFonts w:ascii="Garamond" w:hAnsi="Garamond"/>
          <w:b/>
          <w:bCs/>
        </w:rPr>
        <w:t xml:space="preserve">Temporal resolution </w:t>
      </w:r>
      <w:r w:rsidRPr="322811C8">
        <w:rPr>
          <w:rFonts w:ascii="Garamond" w:hAnsi="Garamond"/>
        </w:rPr>
        <w:t xml:space="preserve">– </w:t>
      </w:r>
      <w:r w:rsidR="6EFB2219" w:rsidRPr="322811C8">
        <w:rPr>
          <w:rFonts w:ascii="Garamond" w:hAnsi="Garamond"/>
        </w:rPr>
        <w:t>T</w:t>
      </w:r>
      <w:r w:rsidRPr="322811C8">
        <w:rPr>
          <w:rFonts w:ascii="Garamond" w:hAnsi="Garamond"/>
        </w:rPr>
        <w:t>ime scales at which data are collected</w:t>
      </w:r>
      <w:r w:rsidR="59731D8B" w:rsidRPr="322811C8">
        <w:rPr>
          <w:rFonts w:ascii="Garamond" w:hAnsi="Garamond"/>
        </w:rPr>
        <w:t>, h</w:t>
      </w:r>
      <w:r w:rsidRPr="322811C8">
        <w:rPr>
          <w:rFonts w:ascii="Garamond" w:hAnsi="Garamond"/>
        </w:rPr>
        <w:t>igh resolution = many data points per year, low resolution = few data points per year</w:t>
      </w:r>
      <w:r w:rsidRPr="322811C8">
        <w:rPr>
          <w:rFonts w:ascii="Garamond" w:hAnsi="Garamond"/>
          <w:b/>
          <w:bCs/>
        </w:rPr>
        <w:t xml:space="preserve"> </w:t>
      </w:r>
    </w:p>
    <w:p w14:paraId="00E0B8C0" w14:textId="77777777" w:rsidR="0056152E" w:rsidRPr="00040AE0" w:rsidRDefault="0056152E" w:rsidP="0066138C">
      <w:pPr>
        <w:pStyle w:val="Heading1"/>
        <w:spacing w:before="0" w:line="240" w:lineRule="auto"/>
        <w:rPr>
          <w:rFonts w:ascii="Garamond" w:hAnsi="Garamond"/>
          <w:sz w:val="22"/>
        </w:rPr>
      </w:pPr>
    </w:p>
    <w:p w14:paraId="6F9F4321" w14:textId="16C1B9C5" w:rsidR="41062980" w:rsidRDefault="3640E149" w:rsidP="3702E975">
      <w:pPr>
        <w:pStyle w:val="Heading1"/>
        <w:spacing w:before="0" w:line="240" w:lineRule="auto"/>
        <w:rPr>
          <w:rFonts w:ascii="Garamond" w:hAnsi="Garamond"/>
        </w:rPr>
      </w:pPr>
      <w:r w:rsidRPr="3702E975">
        <w:rPr>
          <w:rFonts w:ascii="Garamond" w:hAnsi="Garamond"/>
        </w:rPr>
        <w:t xml:space="preserve">8. </w:t>
      </w:r>
      <w:r w:rsidR="0FDE3DFC" w:rsidRPr="3702E975">
        <w:rPr>
          <w:rFonts w:ascii="Garamond" w:hAnsi="Garamond"/>
        </w:rPr>
        <w:t>References</w:t>
      </w:r>
      <w:bookmarkEnd w:id="6"/>
    </w:p>
    <w:p w14:paraId="780FC50A" w14:textId="162BF23B" w:rsidR="470A5AD3" w:rsidRDefault="470A5AD3" w:rsidP="083789C9">
      <w:pPr>
        <w:ind w:left="720" w:hanging="720"/>
        <w:rPr>
          <w:rFonts w:ascii="Garamond" w:eastAsia="Garamond" w:hAnsi="Garamond" w:cs="Garamond"/>
        </w:rPr>
      </w:pPr>
      <w:proofErr w:type="spellStart"/>
      <w:r w:rsidRPr="322811C8">
        <w:rPr>
          <w:rFonts w:ascii="Garamond" w:eastAsia="Garamond" w:hAnsi="Garamond" w:cs="Garamond"/>
        </w:rPr>
        <w:t>Breiman</w:t>
      </w:r>
      <w:proofErr w:type="spellEnd"/>
      <w:r w:rsidRPr="322811C8">
        <w:rPr>
          <w:rFonts w:ascii="Garamond" w:eastAsia="Garamond" w:hAnsi="Garamond" w:cs="Garamond"/>
        </w:rPr>
        <w:t xml:space="preserve">, L. (2001). Random forests. </w:t>
      </w:r>
      <w:r w:rsidRPr="322811C8">
        <w:rPr>
          <w:rFonts w:ascii="Garamond" w:eastAsia="Garamond" w:hAnsi="Garamond" w:cs="Garamond"/>
          <w:i/>
          <w:iCs/>
        </w:rPr>
        <w:t>Machine Learning, 45</w:t>
      </w:r>
      <w:r w:rsidRPr="322811C8">
        <w:rPr>
          <w:rFonts w:ascii="Garamond" w:eastAsia="Garamond" w:hAnsi="Garamond" w:cs="Garamond"/>
        </w:rPr>
        <w:t xml:space="preserve">, 5–32. </w:t>
      </w:r>
      <w:hyperlink r:id="rId19">
        <w:r w:rsidR="7660ABF5" w:rsidRPr="322811C8">
          <w:rPr>
            <w:rStyle w:val="Hyperlink"/>
            <w:rFonts w:ascii="Garamond" w:eastAsia="Garamond" w:hAnsi="Garamond" w:cs="Garamond"/>
          </w:rPr>
          <w:t>https://doi.org/10.1023/A:1010933404324</w:t>
        </w:r>
      </w:hyperlink>
      <w:r w:rsidR="4E3274F8" w:rsidRPr="322811C8">
        <w:rPr>
          <w:rFonts w:ascii="Garamond" w:eastAsia="Garamond" w:hAnsi="Garamond" w:cs="Garamond"/>
        </w:rPr>
        <w:t xml:space="preserve"> </w:t>
      </w:r>
    </w:p>
    <w:p w14:paraId="5B1E0D35" w14:textId="25239C69" w:rsidR="20F76AEE" w:rsidRDefault="20F76AEE" w:rsidP="22975118">
      <w:pPr>
        <w:ind w:left="720" w:hanging="720"/>
        <w:rPr>
          <w:rFonts w:ascii="Garamond" w:eastAsia="Garamond" w:hAnsi="Garamond" w:cs="Garamond"/>
        </w:rPr>
      </w:pPr>
      <w:r w:rsidRPr="22975118">
        <w:rPr>
          <w:rFonts w:ascii="Garamond" w:eastAsia="Garamond" w:hAnsi="Garamond" w:cs="Garamond"/>
        </w:rPr>
        <w:t xml:space="preserve">Camacho Olmedo, M. T., Pontius, R. G., </w:t>
      </w:r>
      <w:proofErr w:type="spellStart"/>
      <w:r w:rsidRPr="22975118">
        <w:rPr>
          <w:rFonts w:ascii="Garamond" w:eastAsia="Garamond" w:hAnsi="Garamond" w:cs="Garamond"/>
        </w:rPr>
        <w:t>Paegelow</w:t>
      </w:r>
      <w:proofErr w:type="spellEnd"/>
      <w:r w:rsidRPr="22975118">
        <w:rPr>
          <w:rFonts w:ascii="Garamond" w:eastAsia="Garamond" w:hAnsi="Garamond" w:cs="Garamond"/>
        </w:rPr>
        <w:t xml:space="preserve">, M., &amp; Mas, J.-F. (2015). Comparison of simulation models in terms of quantity and allocation of land change. </w:t>
      </w:r>
      <w:r w:rsidRPr="22975118">
        <w:rPr>
          <w:rFonts w:ascii="Garamond" w:eastAsia="Garamond" w:hAnsi="Garamond" w:cs="Garamond"/>
          <w:i/>
          <w:iCs/>
        </w:rPr>
        <w:t>Environmental Modelling &amp; Software</w:t>
      </w:r>
      <w:r w:rsidRPr="22975118">
        <w:rPr>
          <w:rFonts w:ascii="Garamond" w:eastAsia="Garamond" w:hAnsi="Garamond" w:cs="Garamond"/>
        </w:rPr>
        <w:t xml:space="preserve">, </w:t>
      </w:r>
      <w:r w:rsidRPr="22975118">
        <w:rPr>
          <w:rFonts w:ascii="Garamond" w:eastAsia="Garamond" w:hAnsi="Garamond" w:cs="Garamond"/>
          <w:i/>
          <w:iCs/>
        </w:rPr>
        <w:t>69</w:t>
      </w:r>
      <w:r w:rsidRPr="22975118">
        <w:rPr>
          <w:rFonts w:ascii="Garamond" w:eastAsia="Garamond" w:hAnsi="Garamond" w:cs="Garamond"/>
        </w:rPr>
        <w:t xml:space="preserve">, 214–221. </w:t>
      </w:r>
      <w:hyperlink r:id="rId20">
        <w:r w:rsidRPr="22975118">
          <w:rPr>
            <w:rStyle w:val="Hyperlink"/>
            <w:rFonts w:ascii="Garamond" w:eastAsia="Garamond" w:hAnsi="Garamond" w:cs="Garamond"/>
          </w:rPr>
          <w:t>https://doi.org/10.1016/j.envsoft.2015.03.003</w:t>
        </w:r>
      </w:hyperlink>
      <w:r w:rsidR="28C00AC5" w:rsidRPr="22975118">
        <w:rPr>
          <w:rFonts w:ascii="Garamond" w:eastAsia="Garamond" w:hAnsi="Garamond" w:cs="Garamond"/>
        </w:rPr>
        <w:t xml:space="preserve"> </w:t>
      </w:r>
    </w:p>
    <w:p w14:paraId="4D85CD10" w14:textId="57EB53B8" w:rsidR="72BAA9D3" w:rsidRDefault="29B0DA5C" w:rsidP="77BE56D9">
      <w:pPr>
        <w:ind w:left="720" w:hanging="720"/>
        <w:rPr>
          <w:rFonts w:ascii="Garamond" w:eastAsia="Garamond" w:hAnsi="Garamond" w:cs="Garamond"/>
        </w:rPr>
      </w:pPr>
      <w:r w:rsidRPr="77BE56D9">
        <w:rPr>
          <w:rFonts w:ascii="Garamond" w:eastAsia="Garamond" w:hAnsi="Garamond" w:cs="Garamond"/>
        </w:rPr>
        <w:t xml:space="preserve">Chan, K. M. A., Shaw, M. R., Cameron, D. R., Underwood, E. C., &amp; Daily, G. C. (2006). Conservation Planning for Ecosystem Services. </w:t>
      </w:r>
      <w:proofErr w:type="spellStart"/>
      <w:r w:rsidRPr="77BE56D9">
        <w:rPr>
          <w:rFonts w:ascii="Garamond" w:eastAsia="Garamond" w:hAnsi="Garamond" w:cs="Garamond"/>
        </w:rPr>
        <w:t>PLoS</w:t>
      </w:r>
      <w:proofErr w:type="spellEnd"/>
      <w:r w:rsidRPr="77BE56D9">
        <w:rPr>
          <w:rFonts w:ascii="Garamond" w:eastAsia="Garamond" w:hAnsi="Garamond" w:cs="Garamond"/>
        </w:rPr>
        <w:t xml:space="preserve"> Biology, 4(11), e379. </w:t>
      </w:r>
      <w:hyperlink r:id="rId21">
        <w:r w:rsidRPr="77BE56D9">
          <w:rPr>
            <w:rStyle w:val="Hyperlink"/>
            <w:rFonts w:ascii="Garamond" w:eastAsia="Garamond" w:hAnsi="Garamond" w:cs="Garamond"/>
          </w:rPr>
          <w:t>https://doi.org/10.1371/journal.pbio.0040379</w:t>
        </w:r>
      </w:hyperlink>
      <w:r w:rsidR="2F4F3516" w:rsidRPr="77BE56D9">
        <w:rPr>
          <w:rFonts w:ascii="Garamond" w:eastAsia="Garamond" w:hAnsi="Garamond" w:cs="Garamond"/>
        </w:rPr>
        <w:t xml:space="preserve"> </w:t>
      </w:r>
    </w:p>
    <w:p w14:paraId="538763ED" w14:textId="2EE48384" w:rsidR="72BAA9D3" w:rsidRDefault="29B0DA5C" w:rsidP="083789C9">
      <w:pPr>
        <w:ind w:left="720" w:hanging="720"/>
      </w:pPr>
      <w:r w:rsidRPr="77BE56D9">
        <w:rPr>
          <w:rFonts w:ascii="Garamond" w:eastAsia="Garamond" w:hAnsi="Garamond" w:cs="Garamond"/>
        </w:rPr>
        <w:t xml:space="preserve">Chen, X., Li, B.-L., &amp; Allen, M. F. (2010). Characterizing urbanization, and agricultural and conservation land-use change in Riverside County, California, USA: Characterizing land-use change. </w:t>
      </w:r>
      <w:r w:rsidRPr="77BE56D9">
        <w:rPr>
          <w:rFonts w:ascii="Garamond" w:eastAsia="Garamond" w:hAnsi="Garamond" w:cs="Garamond"/>
          <w:i/>
          <w:iCs/>
        </w:rPr>
        <w:t>Annals of the New York Academy of Sciences</w:t>
      </w:r>
      <w:r w:rsidRPr="77BE56D9">
        <w:rPr>
          <w:rFonts w:ascii="Garamond" w:eastAsia="Garamond" w:hAnsi="Garamond" w:cs="Garamond"/>
        </w:rPr>
        <w:t>, 1195</w:t>
      </w:r>
      <w:r w:rsidR="0EF151E2" w:rsidRPr="77BE56D9">
        <w:rPr>
          <w:rFonts w:ascii="Garamond" w:eastAsia="Garamond" w:hAnsi="Garamond" w:cs="Garamond"/>
        </w:rPr>
        <w:t>(S1)</w:t>
      </w:r>
      <w:r w:rsidRPr="77BE56D9">
        <w:rPr>
          <w:rFonts w:ascii="Garamond" w:eastAsia="Garamond" w:hAnsi="Garamond" w:cs="Garamond"/>
        </w:rPr>
        <w:t xml:space="preserve">, E164–E176. </w:t>
      </w:r>
      <w:hyperlink r:id="rId22">
        <w:r w:rsidRPr="77BE56D9">
          <w:rPr>
            <w:rStyle w:val="Hyperlink"/>
            <w:rFonts w:ascii="Garamond" w:eastAsia="Garamond" w:hAnsi="Garamond" w:cs="Garamond"/>
          </w:rPr>
          <w:t>https://doi.org/10.1111/j.1749-6632.2009.05403.x</w:t>
        </w:r>
      </w:hyperlink>
      <w:r w:rsidRPr="77BE56D9">
        <w:rPr>
          <w:rFonts w:ascii="Garamond" w:eastAsia="Garamond" w:hAnsi="Garamond" w:cs="Garamond"/>
        </w:rPr>
        <w:t xml:space="preserve"> </w:t>
      </w:r>
      <w:r w:rsidR="5576720F" w:rsidRPr="77BE56D9">
        <w:rPr>
          <w:rFonts w:ascii="Garamond" w:eastAsia="Garamond" w:hAnsi="Garamond" w:cs="Garamond"/>
        </w:rPr>
        <w:t xml:space="preserve"> </w:t>
      </w:r>
    </w:p>
    <w:p w14:paraId="42AFC162" w14:textId="68793F20" w:rsidR="72BAA9D3" w:rsidRDefault="29B0DA5C" w:rsidP="083789C9">
      <w:pPr>
        <w:ind w:left="720" w:hanging="720"/>
      </w:pPr>
      <w:r w:rsidRPr="77BE56D9">
        <w:rPr>
          <w:rFonts w:ascii="Garamond" w:eastAsia="Garamond" w:hAnsi="Garamond" w:cs="Garamond"/>
        </w:rPr>
        <w:t xml:space="preserve">Davis, E. B., Koo, M. S., Conroy, C., Patton, J. L., &amp; Moritz, C. (2008). The California Hotspots Project: Identifying regions of rapid diversification of mammals. </w:t>
      </w:r>
      <w:r w:rsidRPr="77BE56D9">
        <w:rPr>
          <w:rFonts w:ascii="Garamond" w:eastAsia="Garamond" w:hAnsi="Garamond" w:cs="Garamond"/>
          <w:i/>
          <w:iCs/>
        </w:rPr>
        <w:t>Molecular Ecology, 17</w:t>
      </w:r>
      <w:r w:rsidRPr="77BE56D9">
        <w:rPr>
          <w:rFonts w:ascii="Garamond" w:eastAsia="Garamond" w:hAnsi="Garamond" w:cs="Garamond"/>
        </w:rPr>
        <w:t xml:space="preserve">(1), 120–138. </w:t>
      </w:r>
      <w:hyperlink r:id="rId23">
        <w:r w:rsidRPr="77BE56D9">
          <w:rPr>
            <w:rStyle w:val="Hyperlink"/>
            <w:rFonts w:ascii="Garamond" w:eastAsia="Garamond" w:hAnsi="Garamond" w:cs="Garamond"/>
          </w:rPr>
          <w:t>https://doi.org/10.1111/j.1365-294X.2007.03469.x</w:t>
        </w:r>
      </w:hyperlink>
      <w:r w:rsidRPr="77BE56D9">
        <w:rPr>
          <w:rFonts w:ascii="Garamond" w:eastAsia="Garamond" w:hAnsi="Garamond" w:cs="Garamond"/>
        </w:rPr>
        <w:t xml:space="preserve"> </w:t>
      </w:r>
      <w:r w:rsidR="5F1A9CFB" w:rsidRPr="77BE56D9">
        <w:rPr>
          <w:rFonts w:ascii="Garamond" w:eastAsia="Garamond" w:hAnsi="Garamond" w:cs="Garamond"/>
        </w:rPr>
        <w:t xml:space="preserve"> </w:t>
      </w:r>
    </w:p>
    <w:p w14:paraId="3A9C6C3B" w14:textId="55293F61" w:rsidR="72BAA9D3" w:rsidRDefault="4B278955" w:rsidP="322811C8">
      <w:pPr>
        <w:ind w:left="720" w:hanging="720"/>
        <w:rPr>
          <w:rFonts w:ascii="Garamond" w:eastAsia="Garamond" w:hAnsi="Garamond" w:cs="Garamond"/>
        </w:rPr>
      </w:pPr>
      <w:r w:rsidRPr="322811C8">
        <w:rPr>
          <w:rFonts w:ascii="Garamond" w:eastAsia="Garamond" w:hAnsi="Garamond" w:cs="Garamond"/>
        </w:rPr>
        <w:t>Evans J. S.,</w:t>
      </w:r>
      <w:r w:rsidR="09DAA7A1" w:rsidRPr="322811C8">
        <w:rPr>
          <w:rFonts w:ascii="Garamond" w:eastAsia="Garamond" w:hAnsi="Garamond" w:cs="Garamond"/>
        </w:rPr>
        <w:t xml:space="preserve"> </w:t>
      </w:r>
      <w:r w:rsidRPr="322811C8">
        <w:rPr>
          <w:rFonts w:ascii="Garamond" w:eastAsia="Garamond" w:hAnsi="Garamond" w:cs="Garamond"/>
        </w:rPr>
        <w:t xml:space="preserve">Oakleaf, </w:t>
      </w:r>
      <w:r w:rsidR="274DCD49" w:rsidRPr="322811C8">
        <w:rPr>
          <w:rFonts w:ascii="Garamond" w:eastAsia="Garamond" w:hAnsi="Garamond" w:cs="Garamond"/>
        </w:rPr>
        <w:t>J</w:t>
      </w:r>
      <w:r w:rsidRPr="322811C8">
        <w:rPr>
          <w:rFonts w:ascii="Garamond" w:eastAsia="Garamond" w:hAnsi="Garamond" w:cs="Garamond"/>
        </w:rPr>
        <w:t>.</w:t>
      </w:r>
      <w:r w:rsidR="24009361" w:rsidRPr="322811C8">
        <w:rPr>
          <w:rFonts w:ascii="Garamond" w:eastAsia="Garamond" w:hAnsi="Garamond" w:cs="Garamond"/>
        </w:rPr>
        <w:t xml:space="preserve">, </w:t>
      </w:r>
      <w:r w:rsidRPr="322811C8">
        <w:rPr>
          <w:rFonts w:ascii="Garamond" w:eastAsia="Garamond" w:hAnsi="Garamond" w:cs="Garamond"/>
        </w:rPr>
        <w:t>Cushman</w:t>
      </w:r>
      <w:r w:rsidR="6A77B690" w:rsidRPr="322811C8">
        <w:rPr>
          <w:rFonts w:ascii="Garamond" w:eastAsia="Garamond" w:hAnsi="Garamond" w:cs="Garamond"/>
        </w:rPr>
        <w:t xml:space="preserve">, S. </w:t>
      </w:r>
      <w:r w:rsidRPr="322811C8">
        <w:rPr>
          <w:rFonts w:ascii="Garamond" w:eastAsia="Garamond" w:hAnsi="Garamond" w:cs="Garamond"/>
        </w:rPr>
        <w:t>A</w:t>
      </w:r>
      <w:r w:rsidR="3EB2F870" w:rsidRPr="322811C8">
        <w:rPr>
          <w:rFonts w:ascii="Garamond" w:eastAsia="Garamond" w:hAnsi="Garamond" w:cs="Garamond"/>
        </w:rPr>
        <w:t>.</w:t>
      </w:r>
      <w:r w:rsidRPr="322811C8">
        <w:rPr>
          <w:rFonts w:ascii="Garamond" w:eastAsia="Garamond" w:hAnsi="Garamond" w:cs="Garamond"/>
        </w:rPr>
        <w:t>, Theobald</w:t>
      </w:r>
      <w:r w:rsidR="5CDA12C2" w:rsidRPr="322811C8">
        <w:rPr>
          <w:rFonts w:ascii="Garamond" w:eastAsia="Garamond" w:hAnsi="Garamond" w:cs="Garamond"/>
        </w:rPr>
        <w:t xml:space="preserve">, </w:t>
      </w:r>
      <w:r w:rsidRPr="322811C8">
        <w:rPr>
          <w:rFonts w:ascii="Garamond" w:eastAsia="Garamond" w:hAnsi="Garamond" w:cs="Garamond"/>
        </w:rPr>
        <w:t>D</w:t>
      </w:r>
      <w:r w:rsidR="557590BC" w:rsidRPr="322811C8">
        <w:rPr>
          <w:rFonts w:ascii="Garamond" w:eastAsia="Garamond" w:hAnsi="Garamond" w:cs="Garamond"/>
        </w:rPr>
        <w:t>.</w:t>
      </w:r>
      <w:r w:rsidRPr="322811C8">
        <w:rPr>
          <w:rFonts w:ascii="Garamond" w:eastAsia="Garamond" w:hAnsi="Garamond" w:cs="Garamond"/>
        </w:rPr>
        <w:t xml:space="preserve"> (2014)</w:t>
      </w:r>
      <w:r w:rsidR="4EEE352B" w:rsidRPr="322811C8">
        <w:rPr>
          <w:rFonts w:ascii="Garamond" w:eastAsia="Garamond" w:hAnsi="Garamond" w:cs="Garamond"/>
        </w:rPr>
        <w:t>.</w:t>
      </w:r>
      <w:r w:rsidRPr="322811C8">
        <w:rPr>
          <w:rFonts w:ascii="Garamond" w:eastAsia="Garamond" w:hAnsi="Garamond" w:cs="Garamond"/>
        </w:rPr>
        <w:t xml:space="preserve"> An ArcGIS Toolbox for Surface Gradient and Geomorphometric Modeling, version 2.0-0. </w:t>
      </w:r>
      <w:r w:rsidR="3F52A092" w:rsidRPr="322811C8">
        <w:rPr>
          <w:rFonts w:ascii="Garamond" w:eastAsia="Garamond" w:hAnsi="Garamond" w:cs="Garamond"/>
        </w:rPr>
        <w:t xml:space="preserve">Accessed 11 October 2022 at </w:t>
      </w:r>
      <w:hyperlink r:id="rId24" w:history="1">
        <w:r w:rsidRPr="322811C8">
          <w:rPr>
            <w:rStyle w:val="Hyperlink"/>
            <w:rFonts w:ascii="Garamond" w:eastAsia="Garamond" w:hAnsi="Garamond" w:cs="Garamond"/>
          </w:rPr>
          <w:t>http://evansmurphy.wix.com/evansspatial</w:t>
        </w:r>
      </w:hyperlink>
      <w:r w:rsidRPr="322811C8">
        <w:rPr>
          <w:rFonts w:ascii="Garamond" w:eastAsia="Garamond" w:hAnsi="Garamond" w:cs="Garamond"/>
        </w:rPr>
        <w:t xml:space="preserve"> </w:t>
      </w:r>
    </w:p>
    <w:p w14:paraId="68276F94" w14:textId="4C0F1937" w:rsidR="72BAA9D3" w:rsidRDefault="66B4C187" w:rsidP="322811C8">
      <w:pPr>
        <w:ind w:left="720" w:hanging="720"/>
        <w:rPr>
          <w:rFonts w:ascii="Garamond" w:eastAsia="Garamond" w:hAnsi="Garamond" w:cs="Garamond"/>
        </w:rPr>
      </w:pPr>
      <w:proofErr w:type="spellStart"/>
      <w:r w:rsidRPr="322811C8">
        <w:rPr>
          <w:rFonts w:ascii="Garamond" w:eastAsia="Garamond" w:hAnsi="Garamond" w:cs="Garamond"/>
        </w:rPr>
        <w:t>Genuer</w:t>
      </w:r>
      <w:proofErr w:type="spellEnd"/>
      <w:r w:rsidRPr="322811C8">
        <w:rPr>
          <w:rFonts w:ascii="Garamond" w:eastAsia="Garamond" w:hAnsi="Garamond" w:cs="Garamond"/>
        </w:rPr>
        <w:t xml:space="preserve">, R., Poggi, J.M., &amp; </w:t>
      </w:r>
      <w:proofErr w:type="spellStart"/>
      <w:r w:rsidRPr="322811C8">
        <w:rPr>
          <w:rFonts w:ascii="Garamond" w:eastAsia="Garamond" w:hAnsi="Garamond" w:cs="Garamond"/>
        </w:rPr>
        <w:t>Tuleau-Malot</w:t>
      </w:r>
      <w:proofErr w:type="spellEnd"/>
      <w:r w:rsidRPr="322811C8">
        <w:rPr>
          <w:rFonts w:ascii="Garamond" w:eastAsia="Garamond" w:hAnsi="Garamond" w:cs="Garamond"/>
        </w:rPr>
        <w:t xml:space="preserve">, C. (2019). VSURF: Variable Selection Using Random Forests. R package version 1.1.0. </w:t>
      </w:r>
      <w:hyperlink r:id="rId25" w:history="1">
        <w:r w:rsidRPr="322811C8">
          <w:rPr>
            <w:rStyle w:val="Hyperlink"/>
            <w:rFonts w:ascii="Garamond" w:eastAsia="Garamond" w:hAnsi="Garamond" w:cs="Garamond"/>
          </w:rPr>
          <w:t>https://CRAN.R-project.org/package=VSURF</w:t>
        </w:r>
      </w:hyperlink>
      <w:r w:rsidRPr="322811C8">
        <w:rPr>
          <w:rFonts w:ascii="Garamond" w:eastAsia="Garamond" w:hAnsi="Garamond" w:cs="Garamond"/>
        </w:rPr>
        <w:t xml:space="preserve"> </w:t>
      </w:r>
    </w:p>
    <w:p w14:paraId="171B074C" w14:textId="3AD64FE3" w:rsidR="72BAA9D3" w:rsidRDefault="72BAA9D3" w:rsidP="322811C8">
      <w:pPr>
        <w:ind w:left="720" w:hanging="720"/>
      </w:pPr>
      <w:proofErr w:type="spellStart"/>
      <w:r w:rsidRPr="322811C8">
        <w:rPr>
          <w:rFonts w:ascii="Garamond" w:eastAsia="Garamond" w:hAnsi="Garamond" w:cs="Garamond"/>
        </w:rPr>
        <w:t>Gislason</w:t>
      </w:r>
      <w:proofErr w:type="spellEnd"/>
      <w:r w:rsidRPr="322811C8">
        <w:rPr>
          <w:rFonts w:ascii="Garamond" w:eastAsia="Garamond" w:hAnsi="Garamond" w:cs="Garamond"/>
        </w:rPr>
        <w:t xml:space="preserve">, P. O., </w:t>
      </w:r>
      <w:proofErr w:type="spellStart"/>
      <w:r w:rsidRPr="322811C8">
        <w:rPr>
          <w:rFonts w:ascii="Garamond" w:eastAsia="Garamond" w:hAnsi="Garamond" w:cs="Garamond"/>
        </w:rPr>
        <w:t>Benediktsson</w:t>
      </w:r>
      <w:proofErr w:type="spellEnd"/>
      <w:r w:rsidRPr="322811C8">
        <w:rPr>
          <w:rFonts w:ascii="Garamond" w:eastAsia="Garamond" w:hAnsi="Garamond" w:cs="Garamond"/>
        </w:rPr>
        <w:t xml:space="preserve">, J. A., &amp; Sveinsson, J. R. (2006). Random forests for land cover classification. </w:t>
      </w:r>
      <w:r w:rsidRPr="322811C8">
        <w:rPr>
          <w:rFonts w:ascii="Garamond" w:eastAsia="Garamond" w:hAnsi="Garamond" w:cs="Garamond"/>
          <w:i/>
          <w:iCs/>
        </w:rPr>
        <w:t>Pattern Recognition Letters, 27</w:t>
      </w:r>
      <w:r w:rsidRPr="322811C8">
        <w:rPr>
          <w:rFonts w:ascii="Garamond" w:eastAsia="Garamond" w:hAnsi="Garamond" w:cs="Garamond"/>
        </w:rPr>
        <w:t xml:space="preserve">(4), 294–300. </w:t>
      </w:r>
      <w:hyperlink r:id="rId26">
        <w:r w:rsidRPr="322811C8">
          <w:rPr>
            <w:rStyle w:val="Hyperlink"/>
            <w:rFonts w:ascii="Garamond" w:eastAsia="Garamond" w:hAnsi="Garamond" w:cs="Garamond"/>
          </w:rPr>
          <w:t>https://doi.org/10.1016/j.patrec.2005.08.011</w:t>
        </w:r>
      </w:hyperlink>
      <w:r w:rsidRPr="322811C8">
        <w:rPr>
          <w:rFonts w:ascii="Garamond" w:eastAsia="Garamond" w:hAnsi="Garamond" w:cs="Garamond"/>
        </w:rPr>
        <w:t xml:space="preserve"> </w:t>
      </w:r>
      <w:r w:rsidR="62690538" w:rsidRPr="322811C8">
        <w:rPr>
          <w:rFonts w:ascii="Garamond" w:eastAsia="Garamond" w:hAnsi="Garamond" w:cs="Garamond"/>
        </w:rPr>
        <w:t xml:space="preserve"> </w:t>
      </w:r>
    </w:p>
    <w:p w14:paraId="5BEAF009" w14:textId="30A6AC7A" w:rsidR="72BAA9D3" w:rsidRDefault="72BAA9D3" w:rsidP="083789C9">
      <w:pPr>
        <w:ind w:left="720" w:hanging="720"/>
      </w:pPr>
      <w:r w:rsidRPr="22975118">
        <w:rPr>
          <w:rFonts w:ascii="Garamond" w:eastAsia="Garamond" w:hAnsi="Garamond" w:cs="Garamond"/>
        </w:rPr>
        <w:t xml:space="preserve">Hamad, R., </w:t>
      </w:r>
      <w:proofErr w:type="spellStart"/>
      <w:r w:rsidRPr="22975118">
        <w:rPr>
          <w:rFonts w:ascii="Garamond" w:eastAsia="Garamond" w:hAnsi="Garamond" w:cs="Garamond"/>
        </w:rPr>
        <w:t>Balzter</w:t>
      </w:r>
      <w:proofErr w:type="spellEnd"/>
      <w:r w:rsidRPr="22975118">
        <w:rPr>
          <w:rFonts w:ascii="Garamond" w:eastAsia="Garamond" w:hAnsi="Garamond" w:cs="Garamond"/>
        </w:rPr>
        <w:t xml:space="preserve">, H., &amp; </w:t>
      </w:r>
      <w:proofErr w:type="spellStart"/>
      <w:r w:rsidRPr="22975118">
        <w:rPr>
          <w:rFonts w:ascii="Garamond" w:eastAsia="Garamond" w:hAnsi="Garamond" w:cs="Garamond"/>
        </w:rPr>
        <w:t>Kolo</w:t>
      </w:r>
      <w:proofErr w:type="spellEnd"/>
      <w:r w:rsidRPr="22975118">
        <w:rPr>
          <w:rFonts w:ascii="Garamond" w:eastAsia="Garamond" w:hAnsi="Garamond" w:cs="Garamond"/>
        </w:rPr>
        <w:t xml:space="preserve">, K. (2018). Predicting Land Use/Land Cover Changes Using a CA-Markov Model under Two Different Scenarios. </w:t>
      </w:r>
      <w:r w:rsidRPr="22975118">
        <w:rPr>
          <w:rFonts w:ascii="Garamond" w:eastAsia="Garamond" w:hAnsi="Garamond" w:cs="Garamond"/>
          <w:i/>
          <w:iCs/>
        </w:rPr>
        <w:t>Sustainability</w:t>
      </w:r>
      <w:r w:rsidRPr="22975118">
        <w:rPr>
          <w:rFonts w:ascii="Garamond" w:eastAsia="Garamond" w:hAnsi="Garamond" w:cs="Garamond"/>
        </w:rPr>
        <w:t xml:space="preserve">, </w:t>
      </w:r>
      <w:r w:rsidRPr="22975118">
        <w:rPr>
          <w:rFonts w:ascii="Garamond" w:eastAsia="Garamond" w:hAnsi="Garamond" w:cs="Garamond"/>
          <w:i/>
          <w:iCs/>
        </w:rPr>
        <w:t>10</w:t>
      </w:r>
      <w:r w:rsidRPr="22975118">
        <w:rPr>
          <w:rFonts w:ascii="Garamond" w:eastAsia="Garamond" w:hAnsi="Garamond" w:cs="Garamond"/>
        </w:rPr>
        <w:t xml:space="preserve">(10), 3421. </w:t>
      </w:r>
      <w:hyperlink r:id="rId27">
        <w:r w:rsidRPr="22975118">
          <w:rPr>
            <w:rStyle w:val="Hyperlink"/>
            <w:rFonts w:ascii="Garamond" w:eastAsia="Garamond" w:hAnsi="Garamond" w:cs="Garamond"/>
          </w:rPr>
          <w:t>https://doi.org/10.3390/su10103421</w:t>
        </w:r>
      </w:hyperlink>
      <w:r w:rsidR="6324903E" w:rsidRPr="22975118">
        <w:rPr>
          <w:rFonts w:ascii="Garamond" w:eastAsia="Garamond" w:hAnsi="Garamond" w:cs="Garamond"/>
        </w:rPr>
        <w:t xml:space="preserve"> </w:t>
      </w:r>
      <w:r w:rsidRPr="22975118">
        <w:rPr>
          <w:rFonts w:ascii="Garamond" w:eastAsia="Garamond" w:hAnsi="Garamond" w:cs="Garamond"/>
        </w:rPr>
        <w:t xml:space="preserve"> </w:t>
      </w:r>
    </w:p>
    <w:p w14:paraId="52FD211F" w14:textId="5E64AC23" w:rsidR="72BAA9D3" w:rsidRDefault="72BAA9D3" w:rsidP="083789C9">
      <w:pPr>
        <w:ind w:left="720" w:hanging="720"/>
      </w:pPr>
      <w:r w:rsidRPr="22975118">
        <w:rPr>
          <w:rFonts w:ascii="Garamond" w:eastAsia="Garamond" w:hAnsi="Garamond" w:cs="Garamond"/>
        </w:rPr>
        <w:t xml:space="preserve">Hayes, M. M., Miller, S. N., &amp; Murphy, M. A. (2014). High-resolution landcover classification using Random Forest. </w:t>
      </w:r>
      <w:r w:rsidRPr="22975118">
        <w:rPr>
          <w:rFonts w:ascii="Garamond" w:eastAsia="Garamond" w:hAnsi="Garamond" w:cs="Garamond"/>
          <w:i/>
          <w:iCs/>
        </w:rPr>
        <w:t>Remote Sensing Letters</w:t>
      </w:r>
      <w:r w:rsidRPr="22975118">
        <w:rPr>
          <w:rFonts w:ascii="Garamond" w:eastAsia="Garamond" w:hAnsi="Garamond" w:cs="Garamond"/>
        </w:rPr>
        <w:t xml:space="preserve">, </w:t>
      </w:r>
      <w:r w:rsidRPr="22975118">
        <w:rPr>
          <w:rFonts w:ascii="Garamond" w:eastAsia="Garamond" w:hAnsi="Garamond" w:cs="Garamond"/>
          <w:i/>
          <w:iCs/>
        </w:rPr>
        <w:t>5</w:t>
      </w:r>
      <w:r w:rsidRPr="22975118">
        <w:rPr>
          <w:rFonts w:ascii="Garamond" w:eastAsia="Garamond" w:hAnsi="Garamond" w:cs="Garamond"/>
        </w:rPr>
        <w:t xml:space="preserve">(2), 112–121. </w:t>
      </w:r>
      <w:hyperlink r:id="rId28">
        <w:r w:rsidRPr="22975118">
          <w:rPr>
            <w:rStyle w:val="Hyperlink"/>
            <w:rFonts w:ascii="Garamond" w:eastAsia="Garamond" w:hAnsi="Garamond" w:cs="Garamond"/>
          </w:rPr>
          <w:t>https://doi.org/10.1080/2150704X.2014.882526</w:t>
        </w:r>
      </w:hyperlink>
      <w:r w:rsidR="02559C1E" w:rsidRPr="22975118">
        <w:rPr>
          <w:rFonts w:ascii="Garamond" w:eastAsia="Garamond" w:hAnsi="Garamond" w:cs="Garamond"/>
        </w:rPr>
        <w:t xml:space="preserve"> </w:t>
      </w:r>
      <w:r w:rsidRPr="22975118">
        <w:rPr>
          <w:rFonts w:ascii="Garamond" w:eastAsia="Garamond" w:hAnsi="Garamond" w:cs="Garamond"/>
        </w:rPr>
        <w:t xml:space="preserve"> </w:t>
      </w:r>
    </w:p>
    <w:p w14:paraId="43441CF4" w14:textId="4F85C510" w:rsidR="72BAA9D3" w:rsidRDefault="6F548BC4" w:rsidP="322811C8">
      <w:pPr>
        <w:ind w:left="720" w:hanging="720"/>
        <w:rPr>
          <w:rFonts w:ascii="Garamond" w:eastAsia="Garamond" w:hAnsi="Garamond" w:cs="Garamond"/>
        </w:rPr>
      </w:pPr>
      <w:proofErr w:type="spellStart"/>
      <w:r w:rsidRPr="322811C8">
        <w:rPr>
          <w:rFonts w:ascii="Garamond" w:eastAsia="Garamond" w:hAnsi="Garamond" w:cs="Garamond"/>
        </w:rPr>
        <w:t>Hijmans</w:t>
      </w:r>
      <w:proofErr w:type="spellEnd"/>
      <w:r w:rsidRPr="322811C8">
        <w:rPr>
          <w:rFonts w:ascii="Garamond" w:eastAsia="Garamond" w:hAnsi="Garamond" w:cs="Garamond"/>
        </w:rPr>
        <w:t xml:space="preserve">, R.J. (2022). raster: Geographic Data Analysis and Modeling. R package version 3.5-29. </w:t>
      </w:r>
      <w:hyperlink r:id="rId29" w:history="1">
        <w:r w:rsidRPr="322811C8">
          <w:rPr>
            <w:rStyle w:val="Hyperlink"/>
            <w:rFonts w:ascii="Garamond" w:eastAsia="Garamond" w:hAnsi="Garamond" w:cs="Garamond"/>
          </w:rPr>
          <w:t>https://CRAN.R-project.org/package=raster</w:t>
        </w:r>
      </w:hyperlink>
      <w:r w:rsidRPr="322811C8">
        <w:rPr>
          <w:rFonts w:ascii="Garamond" w:eastAsia="Garamond" w:hAnsi="Garamond" w:cs="Garamond"/>
        </w:rPr>
        <w:t xml:space="preserve"> </w:t>
      </w:r>
    </w:p>
    <w:p w14:paraId="77FA1557" w14:textId="00839EA1" w:rsidR="72BAA9D3" w:rsidRDefault="72BAA9D3" w:rsidP="083789C9">
      <w:pPr>
        <w:ind w:left="720" w:hanging="720"/>
      </w:pPr>
      <w:r w:rsidRPr="322811C8">
        <w:rPr>
          <w:rFonts w:ascii="Garamond" w:eastAsia="Garamond" w:hAnsi="Garamond" w:cs="Garamond"/>
        </w:rPr>
        <w:t xml:space="preserve">Kennedy, R. E., Yang, Z., &amp; Cohen, W. B. (2010). Detecting trends in forest disturbance and recovery using yearly Landsat time series: 1. </w:t>
      </w:r>
      <w:proofErr w:type="spellStart"/>
      <w:r w:rsidRPr="322811C8">
        <w:rPr>
          <w:rFonts w:ascii="Garamond" w:eastAsia="Garamond" w:hAnsi="Garamond" w:cs="Garamond"/>
        </w:rPr>
        <w:t>LandTrendr</w:t>
      </w:r>
      <w:proofErr w:type="spellEnd"/>
      <w:r w:rsidRPr="322811C8">
        <w:rPr>
          <w:rFonts w:ascii="Garamond" w:eastAsia="Garamond" w:hAnsi="Garamond" w:cs="Garamond"/>
        </w:rPr>
        <w:t xml:space="preserve"> — Temporal segmentation algorithms. </w:t>
      </w:r>
      <w:r w:rsidRPr="322811C8">
        <w:rPr>
          <w:rFonts w:ascii="Garamond" w:eastAsia="Garamond" w:hAnsi="Garamond" w:cs="Garamond"/>
          <w:i/>
          <w:iCs/>
        </w:rPr>
        <w:t>Remote Sensing of Environment</w:t>
      </w:r>
      <w:r w:rsidRPr="322811C8">
        <w:rPr>
          <w:rFonts w:ascii="Garamond" w:eastAsia="Garamond" w:hAnsi="Garamond" w:cs="Garamond"/>
        </w:rPr>
        <w:t xml:space="preserve">, </w:t>
      </w:r>
      <w:r w:rsidRPr="322811C8">
        <w:rPr>
          <w:rFonts w:ascii="Garamond" w:eastAsia="Garamond" w:hAnsi="Garamond" w:cs="Garamond"/>
          <w:i/>
          <w:iCs/>
        </w:rPr>
        <w:t>114</w:t>
      </w:r>
      <w:r w:rsidRPr="322811C8">
        <w:rPr>
          <w:rFonts w:ascii="Garamond" w:eastAsia="Garamond" w:hAnsi="Garamond" w:cs="Garamond"/>
        </w:rPr>
        <w:t xml:space="preserve">(12), 2897–2910. </w:t>
      </w:r>
      <w:hyperlink r:id="rId30">
        <w:r w:rsidRPr="322811C8">
          <w:rPr>
            <w:rStyle w:val="Hyperlink"/>
            <w:rFonts w:ascii="Garamond" w:eastAsia="Garamond" w:hAnsi="Garamond" w:cs="Garamond"/>
          </w:rPr>
          <w:t>https://doi.org/10.1016/j.rse.2010.07.008</w:t>
        </w:r>
      </w:hyperlink>
      <w:r w:rsidR="1387B4B7" w:rsidRPr="322811C8">
        <w:rPr>
          <w:rFonts w:ascii="Garamond" w:eastAsia="Garamond" w:hAnsi="Garamond" w:cs="Garamond"/>
        </w:rPr>
        <w:t xml:space="preserve"> </w:t>
      </w:r>
      <w:r w:rsidRPr="322811C8">
        <w:rPr>
          <w:rFonts w:ascii="Garamond" w:eastAsia="Garamond" w:hAnsi="Garamond" w:cs="Garamond"/>
        </w:rPr>
        <w:t xml:space="preserve"> </w:t>
      </w:r>
    </w:p>
    <w:p w14:paraId="204D4DE1" w14:textId="6DDC4E34" w:rsidR="3A829E28" w:rsidRDefault="45EA88A2" w:rsidP="41062980">
      <w:pPr>
        <w:ind w:left="720" w:hanging="720"/>
        <w:rPr>
          <w:rFonts w:ascii="Garamond" w:eastAsia="Garamond" w:hAnsi="Garamond" w:cs="Garamond"/>
        </w:rPr>
      </w:pPr>
      <w:r w:rsidRPr="322811C8">
        <w:rPr>
          <w:rFonts w:ascii="Garamond" w:eastAsia="Garamond" w:hAnsi="Garamond" w:cs="Garamond"/>
        </w:rPr>
        <w:t>LANDFIRE</w:t>
      </w:r>
      <w:r w:rsidR="4D1CAD7F" w:rsidRPr="322811C8">
        <w:rPr>
          <w:rFonts w:ascii="Garamond" w:eastAsia="Garamond" w:hAnsi="Garamond" w:cs="Garamond"/>
        </w:rPr>
        <w:t>.</w:t>
      </w:r>
      <w:r w:rsidR="22F969AA" w:rsidRPr="322811C8">
        <w:rPr>
          <w:rFonts w:ascii="Garamond" w:eastAsia="Garamond" w:hAnsi="Garamond" w:cs="Garamond"/>
        </w:rPr>
        <w:t xml:space="preserve"> (2022).</w:t>
      </w:r>
      <w:r w:rsidRPr="322811C8">
        <w:rPr>
          <w:rFonts w:ascii="Garamond" w:eastAsia="Garamond" w:hAnsi="Garamond" w:cs="Garamond"/>
        </w:rPr>
        <w:t xml:space="preserve"> Existing Vegetation Type Layer, LANDFIRE 2.0.0, U.S. Department of the Interior, Geological Survey, and U.S. Department of Agriculture. Accessed 12 October 2022 at </w:t>
      </w:r>
      <w:hyperlink r:id="rId31">
        <w:r w:rsidRPr="322811C8">
          <w:rPr>
            <w:rStyle w:val="Hyperlink"/>
            <w:rFonts w:ascii="Garamond" w:eastAsia="Garamond" w:hAnsi="Garamond" w:cs="Garamond"/>
          </w:rPr>
          <w:t>http://www.landfire/viewer</w:t>
        </w:r>
      </w:hyperlink>
      <w:r w:rsidRPr="322811C8">
        <w:rPr>
          <w:rFonts w:ascii="Garamond" w:eastAsia="Garamond" w:hAnsi="Garamond" w:cs="Garamond"/>
        </w:rPr>
        <w:t>.</w:t>
      </w:r>
      <w:r w:rsidR="72DF6E20" w:rsidRPr="322811C8">
        <w:rPr>
          <w:rFonts w:ascii="Garamond" w:eastAsia="Garamond" w:hAnsi="Garamond" w:cs="Garamond"/>
        </w:rPr>
        <w:t xml:space="preserve"> </w:t>
      </w:r>
    </w:p>
    <w:p w14:paraId="30476B3F" w14:textId="2F3836FA" w:rsidR="72BAA9D3" w:rsidRDefault="474D6D2D" w:rsidP="322811C8">
      <w:pPr>
        <w:ind w:left="720" w:hanging="720"/>
        <w:rPr>
          <w:rFonts w:ascii="Garamond" w:eastAsia="Garamond" w:hAnsi="Garamond" w:cs="Garamond"/>
        </w:rPr>
      </w:pPr>
      <w:proofErr w:type="spellStart"/>
      <w:r w:rsidRPr="322811C8">
        <w:rPr>
          <w:rFonts w:ascii="Garamond" w:eastAsia="Garamond" w:hAnsi="Garamond" w:cs="Garamond"/>
        </w:rPr>
        <w:lastRenderedPageBreak/>
        <w:t>Liaw</w:t>
      </w:r>
      <w:proofErr w:type="spellEnd"/>
      <w:r w:rsidRPr="322811C8">
        <w:rPr>
          <w:rFonts w:ascii="Garamond" w:eastAsia="Garamond" w:hAnsi="Garamond" w:cs="Garamond"/>
        </w:rPr>
        <w:t xml:space="preserve">, A., &amp; Wiener, M. (2002). Classification and Regression by </w:t>
      </w:r>
      <w:proofErr w:type="spellStart"/>
      <w:r w:rsidRPr="322811C8">
        <w:rPr>
          <w:rFonts w:ascii="Garamond" w:eastAsia="Garamond" w:hAnsi="Garamond" w:cs="Garamond"/>
        </w:rPr>
        <w:t>randomForest</w:t>
      </w:r>
      <w:proofErr w:type="spellEnd"/>
      <w:r w:rsidRPr="322811C8">
        <w:rPr>
          <w:rFonts w:ascii="Garamond" w:eastAsia="Garamond" w:hAnsi="Garamond" w:cs="Garamond"/>
        </w:rPr>
        <w:t xml:space="preserve">. R News 2(3), 18--22. </w:t>
      </w:r>
    </w:p>
    <w:p w14:paraId="5A3C41B9" w14:textId="6D973B0D" w:rsidR="72BAA9D3" w:rsidRDefault="72BAA9D3" w:rsidP="22975118">
      <w:pPr>
        <w:ind w:left="720" w:hanging="720"/>
      </w:pPr>
      <w:r w:rsidRPr="322811C8">
        <w:rPr>
          <w:rFonts w:ascii="Garamond" w:eastAsia="Garamond" w:hAnsi="Garamond" w:cs="Garamond"/>
        </w:rPr>
        <w:t xml:space="preserve">Liu, Y., Dai, L., &amp; </w:t>
      </w:r>
      <w:proofErr w:type="spellStart"/>
      <w:r w:rsidRPr="322811C8">
        <w:rPr>
          <w:rFonts w:ascii="Garamond" w:eastAsia="Garamond" w:hAnsi="Garamond" w:cs="Garamond"/>
        </w:rPr>
        <w:t>Xiong</w:t>
      </w:r>
      <w:proofErr w:type="spellEnd"/>
      <w:r w:rsidRPr="322811C8">
        <w:rPr>
          <w:rFonts w:ascii="Garamond" w:eastAsia="Garamond" w:hAnsi="Garamond" w:cs="Garamond"/>
        </w:rPr>
        <w:t xml:space="preserve">, H. (2015). Simulation of urban expansion patterns by integrating auto-logistic regression, Markov chain and cellular automata models. </w:t>
      </w:r>
      <w:r w:rsidRPr="322811C8">
        <w:rPr>
          <w:rFonts w:ascii="Garamond" w:eastAsia="Garamond" w:hAnsi="Garamond" w:cs="Garamond"/>
          <w:i/>
          <w:iCs/>
        </w:rPr>
        <w:t>Journal of Environmental Planning and Management</w:t>
      </w:r>
      <w:r w:rsidRPr="322811C8">
        <w:rPr>
          <w:rFonts w:ascii="Garamond" w:eastAsia="Garamond" w:hAnsi="Garamond" w:cs="Garamond"/>
        </w:rPr>
        <w:t xml:space="preserve">, </w:t>
      </w:r>
      <w:r w:rsidRPr="322811C8">
        <w:rPr>
          <w:rFonts w:ascii="Garamond" w:eastAsia="Garamond" w:hAnsi="Garamond" w:cs="Garamond"/>
          <w:i/>
          <w:iCs/>
        </w:rPr>
        <w:t>58</w:t>
      </w:r>
      <w:r w:rsidRPr="322811C8">
        <w:rPr>
          <w:rFonts w:ascii="Garamond" w:eastAsia="Garamond" w:hAnsi="Garamond" w:cs="Garamond"/>
        </w:rPr>
        <w:t xml:space="preserve">(6), 1113–1136. </w:t>
      </w:r>
      <w:hyperlink r:id="rId32">
        <w:r w:rsidRPr="322811C8">
          <w:rPr>
            <w:rStyle w:val="Hyperlink"/>
            <w:rFonts w:ascii="Garamond" w:eastAsia="Garamond" w:hAnsi="Garamond" w:cs="Garamond"/>
          </w:rPr>
          <w:t>https://doi.org/10.1080/09640568.2014.916612</w:t>
        </w:r>
      </w:hyperlink>
      <w:r w:rsidR="3B066532" w:rsidRPr="322811C8">
        <w:rPr>
          <w:rFonts w:ascii="Garamond" w:eastAsia="Garamond" w:hAnsi="Garamond" w:cs="Garamond"/>
        </w:rPr>
        <w:t xml:space="preserve"> </w:t>
      </w:r>
      <w:r w:rsidRPr="322811C8">
        <w:rPr>
          <w:rFonts w:ascii="Garamond" w:eastAsia="Garamond" w:hAnsi="Garamond" w:cs="Garamond"/>
        </w:rPr>
        <w:t xml:space="preserve"> </w:t>
      </w:r>
    </w:p>
    <w:p w14:paraId="051664DD" w14:textId="06C0875C" w:rsidR="2272023F" w:rsidRDefault="4B4E455B" w:rsidP="77BE56D9">
      <w:pPr>
        <w:ind w:left="720" w:hanging="720"/>
        <w:rPr>
          <w:rFonts w:ascii="Garamond" w:eastAsia="Garamond" w:hAnsi="Garamond" w:cs="Garamond"/>
        </w:rPr>
      </w:pPr>
      <w:proofErr w:type="spellStart"/>
      <w:r w:rsidRPr="77BE56D9">
        <w:rPr>
          <w:rFonts w:ascii="Garamond" w:eastAsia="Garamond" w:hAnsi="Garamond" w:cs="Garamond"/>
        </w:rPr>
        <w:t>Matchett</w:t>
      </w:r>
      <w:proofErr w:type="spellEnd"/>
      <w:r w:rsidRPr="77BE56D9">
        <w:rPr>
          <w:rFonts w:ascii="Garamond" w:eastAsia="Garamond" w:hAnsi="Garamond" w:cs="Garamond"/>
        </w:rPr>
        <w:t xml:space="preserve">, E. L., &amp; </w:t>
      </w:r>
      <w:proofErr w:type="spellStart"/>
      <w:r w:rsidRPr="77BE56D9">
        <w:rPr>
          <w:rFonts w:ascii="Garamond" w:eastAsia="Garamond" w:hAnsi="Garamond" w:cs="Garamond"/>
        </w:rPr>
        <w:t>Fleskes</w:t>
      </w:r>
      <w:proofErr w:type="spellEnd"/>
      <w:r w:rsidRPr="77BE56D9">
        <w:rPr>
          <w:rFonts w:ascii="Garamond" w:eastAsia="Garamond" w:hAnsi="Garamond" w:cs="Garamond"/>
        </w:rPr>
        <w:t xml:space="preserve">, J. P. (2017). Projected Impacts of Climate, Urbanization, Water Management, and Wetland Restoration on Waterbird Habitat in California’s Central Valley. </w:t>
      </w:r>
      <w:r w:rsidRPr="77BE56D9">
        <w:rPr>
          <w:rFonts w:ascii="Garamond" w:eastAsia="Garamond" w:hAnsi="Garamond" w:cs="Garamond"/>
          <w:i/>
          <w:iCs/>
        </w:rPr>
        <w:t>PLOS ONE, 12</w:t>
      </w:r>
      <w:r w:rsidRPr="77BE56D9">
        <w:rPr>
          <w:rFonts w:ascii="Garamond" w:eastAsia="Garamond" w:hAnsi="Garamond" w:cs="Garamond"/>
        </w:rPr>
        <w:t xml:space="preserve">(1), e0169780. </w:t>
      </w:r>
      <w:hyperlink r:id="rId33">
        <w:r w:rsidRPr="77BE56D9">
          <w:rPr>
            <w:rStyle w:val="Hyperlink"/>
            <w:rFonts w:ascii="Garamond" w:eastAsia="Garamond" w:hAnsi="Garamond" w:cs="Garamond"/>
          </w:rPr>
          <w:t>https://doi.org/10.1371/journal.pone.0169780</w:t>
        </w:r>
      </w:hyperlink>
      <w:r w:rsidR="1B75BC27" w:rsidRPr="77BE56D9">
        <w:rPr>
          <w:rFonts w:ascii="Garamond" w:eastAsia="Garamond" w:hAnsi="Garamond" w:cs="Garamond"/>
        </w:rPr>
        <w:t xml:space="preserve"> </w:t>
      </w:r>
    </w:p>
    <w:p w14:paraId="7212E9E4" w14:textId="2995067D" w:rsidR="2272023F" w:rsidRDefault="569E558F" w:rsidP="22975118">
      <w:pPr>
        <w:ind w:left="720" w:hanging="720"/>
      </w:pPr>
      <w:r w:rsidRPr="77BE56D9">
        <w:rPr>
          <w:rFonts w:ascii="Garamond" w:eastAsia="Garamond" w:hAnsi="Garamond" w:cs="Garamond"/>
        </w:rPr>
        <w:t xml:space="preserve">Nagel, P., &amp; Yuan, F. (2016). High-resolution Land Cover and Impervious Surface Classifications in the Twin Cities Metropolitan Area with NAIP Imagery. </w:t>
      </w:r>
      <w:r w:rsidRPr="77BE56D9">
        <w:rPr>
          <w:rFonts w:ascii="Garamond" w:eastAsia="Garamond" w:hAnsi="Garamond" w:cs="Garamond"/>
          <w:i/>
          <w:iCs/>
        </w:rPr>
        <w:t>Photogrammetric Engineering &amp; Remote Sensing, 82</w:t>
      </w:r>
      <w:r w:rsidRPr="77BE56D9">
        <w:rPr>
          <w:rFonts w:ascii="Garamond" w:eastAsia="Garamond" w:hAnsi="Garamond" w:cs="Garamond"/>
        </w:rPr>
        <w:t xml:space="preserve">(1), 63–71. </w:t>
      </w:r>
      <w:hyperlink r:id="rId34">
        <w:r w:rsidRPr="77BE56D9">
          <w:rPr>
            <w:rStyle w:val="Hyperlink"/>
            <w:rFonts w:ascii="Garamond" w:eastAsia="Garamond" w:hAnsi="Garamond" w:cs="Garamond"/>
          </w:rPr>
          <w:t>https://doi.org/10.14358/PERS.83.1.63</w:t>
        </w:r>
      </w:hyperlink>
      <w:r w:rsidRPr="77BE56D9">
        <w:rPr>
          <w:rFonts w:ascii="Garamond" w:eastAsia="Garamond" w:hAnsi="Garamond" w:cs="Garamond"/>
        </w:rPr>
        <w:t xml:space="preserve">  </w:t>
      </w:r>
    </w:p>
    <w:p w14:paraId="09F52C0C" w14:textId="0CE8367C" w:rsidR="2272023F" w:rsidRDefault="1CC28593" w:rsidP="22975118">
      <w:pPr>
        <w:ind w:left="720" w:hanging="720"/>
      </w:pPr>
      <w:r w:rsidRPr="77BE56D9">
        <w:rPr>
          <w:rFonts w:ascii="Garamond" w:eastAsia="Garamond" w:hAnsi="Garamond" w:cs="Garamond"/>
        </w:rPr>
        <w:t xml:space="preserve">NASA Shuttle Radar Topography Mission (SRTM). (2013). Shuttle Radar Topography Mission (SRTM) Global. Distributed by </w:t>
      </w:r>
      <w:proofErr w:type="spellStart"/>
      <w:r w:rsidRPr="77BE56D9">
        <w:rPr>
          <w:rFonts w:ascii="Garamond" w:eastAsia="Garamond" w:hAnsi="Garamond" w:cs="Garamond"/>
        </w:rPr>
        <w:t>OpenTopography</w:t>
      </w:r>
      <w:proofErr w:type="spellEnd"/>
      <w:r w:rsidRPr="77BE56D9">
        <w:rPr>
          <w:rFonts w:ascii="Garamond" w:eastAsia="Garamond" w:hAnsi="Garamond" w:cs="Garamond"/>
        </w:rPr>
        <w:t xml:space="preserve">. </w:t>
      </w:r>
      <w:hyperlink r:id="rId35">
        <w:r w:rsidRPr="77BE56D9">
          <w:rPr>
            <w:rStyle w:val="Hyperlink"/>
            <w:rFonts w:ascii="Garamond" w:eastAsia="Garamond" w:hAnsi="Garamond" w:cs="Garamond"/>
          </w:rPr>
          <w:t>https://doi.org/10.5069/G9445JDF.</w:t>
        </w:r>
      </w:hyperlink>
      <w:r w:rsidRPr="77BE56D9">
        <w:rPr>
          <w:rFonts w:ascii="Garamond" w:eastAsia="Garamond" w:hAnsi="Garamond" w:cs="Garamond"/>
        </w:rPr>
        <w:t xml:space="preserve"> Accessed: 2022-10-11  </w:t>
      </w:r>
    </w:p>
    <w:p w14:paraId="425DDDD1" w14:textId="6D253887" w:rsidR="635366C2" w:rsidRDefault="7C184B22" w:rsidP="083789C9">
      <w:pPr>
        <w:ind w:left="720" w:hanging="720"/>
      </w:pPr>
      <w:r w:rsidRPr="77BE56D9">
        <w:rPr>
          <w:rFonts w:ascii="Garamond" w:eastAsia="Garamond" w:hAnsi="Garamond" w:cs="Garamond"/>
        </w:rPr>
        <w:t>Rodriguez-Galiano, V. F., Ghimire, B., Rogan, J., Chica-</w:t>
      </w:r>
      <w:proofErr w:type="spellStart"/>
      <w:r w:rsidRPr="77BE56D9">
        <w:rPr>
          <w:rFonts w:ascii="Garamond" w:eastAsia="Garamond" w:hAnsi="Garamond" w:cs="Garamond"/>
        </w:rPr>
        <w:t>Olmo</w:t>
      </w:r>
      <w:proofErr w:type="spellEnd"/>
      <w:r w:rsidRPr="77BE56D9">
        <w:rPr>
          <w:rFonts w:ascii="Garamond" w:eastAsia="Garamond" w:hAnsi="Garamond" w:cs="Garamond"/>
        </w:rPr>
        <w:t xml:space="preserve">, M., &amp; </w:t>
      </w:r>
      <w:proofErr w:type="spellStart"/>
      <w:r w:rsidRPr="77BE56D9">
        <w:rPr>
          <w:rFonts w:ascii="Garamond" w:eastAsia="Garamond" w:hAnsi="Garamond" w:cs="Garamond"/>
        </w:rPr>
        <w:t>Rigol</w:t>
      </w:r>
      <w:proofErr w:type="spellEnd"/>
      <w:r w:rsidRPr="77BE56D9">
        <w:rPr>
          <w:rFonts w:ascii="Garamond" w:eastAsia="Garamond" w:hAnsi="Garamond" w:cs="Garamond"/>
        </w:rPr>
        <w:t xml:space="preserve">-Sanchez, J. P. (2012). An assessment of the effectiveness of a random forest classifier for land-cover classification. </w:t>
      </w:r>
      <w:r w:rsidRPr="77BE56D9">
        <w:rPr>
          <w:rFonts w:ascii="Garamond" w:eastAsia="Garamond" w:hAnsi="Garamond" w:cs="Garamond"/>
          <w:i/>
          <w:iCs/>
        </w:rPr>
        <w:t>ISPRS Journal of Photogrammetry and Remote Sensing</w:t>
      </w:r>
      <w:r w:rsidRPr="77BE56D9">
        <w:rPr>
          <w:rFonts w:ascii="Garamond" w:eastAsia="Garamond" w:hAnsi="Garamond" w:cs="Garamond"/>
        </w:rPr>
        <w:t xml:space="preserve">, </w:t>
      </w:r>
      <w:r w:rsidRPr="77BE56D9">
        <w:rPr>
          <w:rFonts w:ascii="Garamond" w:eastAsia="Garamond" w:hAnsi="Garamond" w:cs="Garamond"/>
          <w:i/>
          <w:iCs/>
        </w:rPr>
        <w:t>67</w:t>
      </w:r>
      <w:r w:rsidRPr="77BE56D9">
        <w:rPr>
          <w:rFonts w:ascii="Garamond" w:eastAsia="Garamond" w:hAnsi="Garamond" w:cs="Garamond"/>
        </w:rPr>
        <w:t xml:space="preserve">, 93–104. </w:t>
      </w:r>
      <w:hyperlink r:id="rId36">
        <w:r w:rsidRPr="77BE56D9">
          <w:rPr>
            <w:rStyle w:val="Hyperlink"/>
            <w:rFonts w:ascii="Garamond" w:eastAsia="Garamond" w:hAnsi="Garamond" w:cs="Garamond"/>
          </w:rPr>
          <w:t>https://doi.org/10.1016/j.isprsjprs.2011.11.002</w:t>
        </w:r>
      </w:hyperlink>
      <w:r w:rsidR="6D6CBE04" w:rsidRPr="77BE56D9">
        <w:rPr>
          <w:rFonts w:ascii="Garamond" w:eastAsia="Garamond" w:hAnsi="Garamond" w:cs="Garamond"/>
        </w:rPr>
        <w:t xml:space="preserve"> </w:t>
      </w:r>
    </w:p>
    <w:p w14:paraId="199A8521" w14:textId="62A4B206" w:rsidR="138C282B" w:rsidRDefault="54533FA1" w:rsidP="77BE56D9">
      <w:pPr>
        <w:ind w:left="567" w:hanging="567"/>
        <w:rPr>
          <w:rFonts w:ascii="Garamond" w:eastAsia="Garamond" w:hAnsi="Garamond" w:cs="Garamond"/>
        </w:rPr>
      </w:pPr>
      <w:r w:rsidRPr="3702E975">
        <w:rPr>
          <w:rFonts w:ascii="Garamond" w:eastAsia="Garamond" w:hAnsi="Garamond" w:cs="Garamond"/>
        </w:rPr>
        <w:t xml:space="preserve">Santa Lucia Conservancy (SLC). (2022). </w:t>
      </w:r>
      <w:r w:rsidRPr="3702E975">
        <w:rPr>
          <w:rFonts w:ascii="Garamond" w:eastAsia="Garamond" w:hAnsi="Garamond" w:cs="Garamond"/>
          <w:i/>
          <w:iCs/>
        </w:rPr>
        <w:t xml:space="preserve">The preserve </w:t>
      </w:r>
      <w:proofErr w:type="gramStart"/>
      <w:r w:rsidRPr="3702E975">
        <w:rPr>
          <w:rFonts w:ascii="Garamond" w:eastAsia="Garamond" w:hAnsi="Garamond" w:cs="Garamond"/>
          <w:i/>
          <w:iCs/>
        </w:rPr>
        <w:t>model</w:t>
      </w:r>
      <w:proofErr w:type="gramEnd"/>
      <w:r w:rsidRPr="3702E975">
        <w:rPr>
          <w:rFonts w:ascii="Garamond" w:eastAsia="Garamond" w:hAnsi="Garamond" w:cs="Garamond"/>
        </w:rPr>
        <w:t xml:space="preserve">. Santa Lucia Conservancy. Retrieved October 13, 2022, from </w:t>
      </w:r>
      <w:hyperlink r:id="rId37">
        <w:r w:rsidRPr="3702E975">
          <w:rPr>
            <w:rStyle w:val="Hyperlink"/>
            <w:rFonts w:ascii="Garamond" w:eastAsia="Garamond" w:hAnsi="Garamond" w:cs="Garamond"/>
          </w:rPr>
          <w:t>https://slconservancy.org/the-preserve-model/</w:t>
        </w:r>
      </w:hyperlink>
    </w:p>
    <w:p w14:paraId="787C6FEB" w14:textId="53D44E78" w:rsidR="0A9D08BA" w:rsidRDefault="130AF43B" w:rsidP="3702E975">
      <w:pPr>
        <w:ind w:left="720" w:hanging="720"/>
        <w:rPr>
          <w:rFonts w:ascii="Garamond" w:eastAsia="Garamond" w:hAnsi="Garamond" w:cs="Garamond"/>
          <w:color w:val="0000FF"/>
          <w:u w:val="single"/>
        </w:rPr>
      </w:pPr>
      <w:r w:rsidRPr="3702E975">
        <w:rPr>
          <w:rFonts w:ascii="Garamond" w:eastAsia="Garamond" w:hAnsi="Garamond" w:cs="Garamond"/>
        </w:rPr>
        <w:t xml:space="preserve">United States Geologic Survey (USGS). (2018a). </w:t>
      </w:r>
      <w:r w:rsidRPr="3702E975">
        <w:rPr>
          <w:rFonts w:ascii="Garamond" w:eastAsia="Garamond" w:hAnsi="Garamond" w:cs="Garamond"/>
          <w:i/>
          <w:iCs/>
        </w:rPr>
        <w:t xml:space="preserve">Landsat 4-5 TM Level-2 Data Products - Surface Reflectance </w:t>
      </w:r>
      <w:r w:rsidRPr="3702E975">
        <w:rPr>
          <w:rFonts w:ascii="Garamond" w:eastAsia="Garamond" w:hAnsi="Garamond" w:cs="Garamond"/>
        </w:rPr>
        <w:t>[Data set]</w:t>
      </w:r>
      <w:r w:rsidRPr="3702E975">
        <w:rPr>
          <w:rFonts w:ascii="Garamond" w:eastAsia="Garamond" w:hAnsi="Garamond" w:cs="Garamond"/>
          <w:i/>
          <w:iCs/>
        </w:rPr>
        <w:t xml:space="preserve">. </w:t>
      </w:r>
      <w:r w:rsidRPr="3702E975">
        <w:rPr>
          <w:rFonts w:ascii="Garamond" w:eastAsia="Garamond" w:hAnsi="Garamond" w:cs="Garamond"/>
        </w:rPr>
        <w:t xml:space="preserve">USGS EROS Archive. </w:t>
      </w:r>
      <w:hyperlink r:id="rId38">
        <w:r w:rsidRPr="3702E975">
          <w:rPr>
            <w:rStyle w:val="Hyperlink"/>
            <w:rFonts w:ascii="Garamond" w:eastAsia="Garamond" w:hAnsi="Garamond" w:cs="Garamond"/>
          </w:rPr>
          <w:t>https://doi.org/10.5066/F7KD1VZ9</w:t>
        </w:r>
      </w:hyperlink>
    </w:p>
    <w:p w14:paraId="3AF79210" w14:textId="4AB751C0" w:rsidR="0A9D08BA" w:rsidRDefault="7488CE44" w:rsidP="3702E975">
      <w:pPr>
        <w:ind w:left="720" w:hanging="720"/>
        <w:rPr>
          <w:rFonts w:ascii="Garamond" w:eastAsia="Garamond" w:hAnsi="Garamond" w:cs="Garamond"/>
        </w:rPr>
      </w:pPr>
      <w:r w:rsidRPr="5FC92AB9">
        <w:rPr>
          <w:rFonts w:ascii="Garamond" w:eastAsia="Garamond" w:hAnsi="Garamond" w:cs="Garamond"/>
        </w:rPr>
        <w:t xml:space="preserve">United States Geologic Survey (USGS). (2018b). Landsat 8 OLI/TIRS Level-2 Data Products - Surface Reflectance [Data set]. USGS EROS Archive. </w:t>
      </w:r>
      <w:hyperlink r:id="rId39">
        <w:r w:rsidRPr="5FC92AB9">
          <w:rPr>
            <w:rStyle w:val="Hyperlink"/>
            <w:rFonts w:ascii="Garamond" w:eastAsia="Garamond" w:hAnsi="Garamond" w:cs="Garamond"/>
          </w:rPr>
          <w:t>https://doi.org/10.5066/f78s4mzj</w:t>
        </w:r>
      </w:hyperlink>
      <w:r w:rsidRPr="5FC92AB9">
        <w:rPr>
          <w:rFonts w:ascii="Garamond" w:eastAsia="Garamond" w:hAnsi="Garamond" w:cs="Garamond"/>
        </w:rPr>
        <w:t xml:space="preserve"> </w:t>
      </w:r>
    </w:p>
    <w:p w14:paraId="04A64F98" w14:textId="462AAE75" w:rsidR="0A9D08BA" w:rsidRDefault="11A90B4C" w:rsidP="77BE56D9">
      <w:pPr>
        <w:ind w:left="567" w:hanging="567"/>
        <w:rPr>
          <w:rFonts w:ascii="Garamond" w:eastAsia="Garamond" w:hAnsi="Garamond" w:cs="Garamond"/>
        </w:rPr>
      </w:pPr>
      <w:r w:rsidRPr="5FC92AB9">
        <w:rPr>
          <w:rFonts w:ascii="Garamond" w:eastAsia="Garamond" w:hAnsi="Garamond" w:cs="Garamond"/>
        </w:rPr>
        <w:t>USGS. (2022</w:t>
      </w:r>
      <w:r w:rsidR="12F34DAE" w:rsidRPr="5FC92AB9">
        <w:rPr>
          <w:rFonts w:ascii="Garamond" w:eastAsia="Garamond" w:hAnsi="Garamond" w:cs="Garamond"/>
        </w:rPr>
        <w:t>a</w:t>
      </w:r>
      <w:r w:rsidRPr="5FC92AB9">
        <w:rPr>
          <w:rFonts w:ascii="Garamond" w:eastAsia="Garamond" w:hAnsi="Garamond" w:cs="Garamond"/>
        </w:rPr>
        <w:t xml:space="preserve">). </w:t>
      </w:r>
      <w:r w:rsidRPr="5FC92AB9">
        <w:rPr>
          <w:rFonts w:ascii="Garamond" w:eastAsia="Garamond" w:hAnsi="Garamond" w:cs="Garamond"/>
          <w:i/>
          <w:iCs/>
        </w:rPr>
        <w:t>Landsat missions</w:t>
      </w:r>
      <w:r w:rsidRPr="5FC92AB9">
        <w:rPr>
          <w:rFonts w:ascii="Garamond" w:eastAsia="Garamond" w:hAnsi="Garamond" w:cs="Garamond"/>
        </w:rPr>
        <w:t xml:space="preserve">. Landsat Missions | U.S. Geological Survey. Retrieved October 13, 2022, from </w:t>
      </w:r>
      <w:hyperlink r:id="rId40">
        <w:r w:rsidRPr="5FC92AB9">
          <w:rPr>
            <w:rStyle w:val="Hyperlink"/>
            <w:rFonts w:ascii="Garamond" w:eastAsia="Garamond" w:hAnsi="Garamond" w:cs="Garamond"/>
          </w:rPr>
          <w:t>https://www.usgs.gov/landsat-missions</w:t>
        </w:r>
      </w:hyperlink>
    </w:p>
    <w:p w14:paraId="50B934DD" w14:textId="290DE5A1" w:rsidR="77BE56D9" w:rsidRDefault="643607BB" w:rsidP="5FC92AB9">
      <w:pPr>
        <w:ind w:left="720" w:hanging="720"/>
        <w:rPr>
          <w:rFonts w:ascii="Garamond" w:eastAsia="Garamond" w:hAnsi="Garamond" w:cs="Garamond"/>
        </w:rPr>
      </w:pPr>
      <w:r w:rsidRPr="5FC92AB9">
        <w:rPr>
          <w:rFonts w:ascii="Garamond" w:eastAsia="Garamond" w:hAnsi="Garamond" w:cs="Garamond"/>
        </w:rPr>
        <w:t>U.S. Geological Survey National Center for Earth Resources Observation and Science and the USDA Forest Service Geospatial Technology and Application Center. (2022</w:t>
      </w:r>
      <w:r w:rsidR="5FE55806" w:rsidRPr="5FC92AB9">
        <w:rPr>
          <w:rFonts w:ascii="Garamond" w:eastAsia="Garamond" w:hAnsi="Garamond" w:cs="Garamond"/>
        </w:rPr>
        <w:t>b</w:t>
      </w:r>
      <w:r w:rsidRPr="5FC92AB9">
        <w:rPr>
          <w:rFonts w:ascii="Garamond" w:eastAsia="Garamond" w:hAnsi="Garamond" w:cs="Garamond"/>
        </w:rPr>
        <w:t xml:space="preserve">). MTBS Burn Area Boundary [Data set]. Monitoring Trends in Burn Severity. </w:t>
      </w:r>
      <w:hyperlink r:id="rId41">
        <w:r w:rsidRPr="5FC92AB9">
          <w:rPr>
            <w:rStyle w:val="Hyperlink"/>
            <w:rFonts w:ascii="Garamond" w:eastAsia="Garamond" w:hAnsi="Garamond" w:cs="Garamond"/>
          </w:rPr>
          <w:t>https://www.mtbs.gov/direct-download</w:t>
        </w:r>
      </w:hyperlink>
    </w:p>
    <w:p w14:paraId="420FF920" w14:textId="5A6A00B1" w:rsidR="77BE56D9" w:rsidRDefault="77BE56D9" w:rsidP="5FC92AB9">
      <w:pPr>
        <w:ind w:left="567" w:hanging="567"/>
        <w:rPr>
          <w:rFonts w:ascii="Garamond" w:eastAsia="Garamond" w:hAnsi="Garamond" w:cs="Garamond"/>
        </w:rPr>
      </w:pPr>
    </w:p>
    <w:p w14:paraId="3BC1E80D" w14:textId="0501183F" w:rsidR="77BE56D9" w:rsidRDefault="77BE56D9" w:rsidP="77BE56D9">
      <w:pPr>
        <w:ind w:left="720" w:hanging="720"/>
        <w:rPr>
          <w:rFonts w:ascii="Garamond" w:eastAsia="Garamond" w:hAnsi="Garamond" w:cs="Garamond"/>
        </w:rPr>
      </w:pPr>
    </w:p>
    <w:p w14:paraId="5F7A99DC" w14:textId="2A9531A9" w:rsidR="62575B24" w:rsidRDefault="62575B24" w:rsidP="62575B24">
      <w:pPr>
        <w:spacing w:after="0" w:line="240" w:lineRule="auto"/>
        <w:rPr>
          <w:rFonts w:ascii="Garamond" w:eastAsia="Garamond" w:hAnsi="Garamond" w:cs="Garamond"/>
          <w:color w:val="000000" w:themeColor="text1"/>
        </w:rPr>
      </w:pPr>
    </w:p>
    <w:p w14:paraId="6A9836E3" w14:textId="324D4A9F" w:rsidR="5FC92AB9" w:rsidRDefault="5FC92AB9">
      <w:r>
        <w:br w:type="page"/>
      </w:r>
    </w:p>
    <w:p w14:paraId="7CA9A253" w14:textId="27C9F09C" w:rsidR="00615E3A" w:rsidRPr="0066138C" w:rsidRDefault="02C1825B" w:rsidP="0066138C">
      <w:pPr>
        <w:pStyle w:val="Heading1"/>
        <w:spacing w:before="0" w:line="240" w:lineRule="auto"/>
        <w:rPr>
          <w:rFonts w:ascii="Garamond" w:hAnsi="Garamond"/>
        </w:rPr>
      </w:pPr>
      <w:r w:rsidRPr="3702E975">
        <w:rPr>
          <w:rFonts w:ascii="Garamond" w:hAnsi="Garamond"/>
        </w:rPr>
        <w:lastRenderedPageBreak/>
        <w:t>9</w:t>
      </w:r>
      <w:r w:rsidR="04B05C03" w:rsidRPr="3702E975">
        <w:rPr>
          <w:rFonts w:ascii="Garamond" w:hAnsi="Garamond"/>
        </w:rPr>
        <w:t>. Appendices</w:t>
      </w:r>
    </w:p>
    <w:p w14:paraId="53FC4AC3" w14:textId="4C7F7E71" w:rsidR="1B14CFB6" w:rsidRDefault="7EE106D0" w:rsidP="5FC92AB9">
      <w:pPr>
        <w:spacing w:after="0" w:line="240" w:lineRule="auto"/>
        <w:jc w:val="center"/>
        <w:rPr>
          <w:rFonts w:ascii="Garamond" w:hAnsi="Garamond"/>
        </w:rPr>
      </w:pPr>
      <w:r w:rsidRPr="5FC92AB9">
        <w:rPr>
          <w:rFonts w:ascii="Garamond" w:hAnsi="Garamond"/>
        </w:rPr>
        <w:t>Appendix A</w:t>
      </w:r>
    </w:p>
    <w:p w14:paraId="55799CF4" w14:textId="6846FF63" w:rsidR="1B14CFB6" w:rsidRDefault="77258B32" w:rsidP="5FC92AB9">
      <w:pPr>
        <w:spacing w:after="0" w:line="240" w:lineRule="auto"/>
        <w:rPr>
          <w:rFonts w:ascii="Garamond" w:hAnsi="Garamond"/>
        </w:rPr>
      </w:pPr>
      <w:r w:rsidRPr="5FC92AB9">
        <w:rPr>
          <w:rFonts w:ascii="Garamond" w:hAnsi="Garamond"/>
        </w:rPr>
        <w:t>Table A1</w:t>
      </w:r>
    </w:p>
    <w:p w14:paraId="4899C083" w14:textId="1804599A" w:rsidR="1B14CFB6" w:rsidRDefault="77258B32" w:rsidP="5FC92AB9">
      <w:pPr>
        <w:spacing w:after="0" w:line="240" w:lineRule="auto"/>
        <w:rPr>
          <w:rFonts w:ascii="Garamond" w:hAnsi="Garamond"/>
        </w:rPr>
      </w:pPr>
      <w:r w:rsidRPr="5FC92AB9">
        <w:rPr>
          <w:rFonts w:ascii="Garamond" w:hAnsi="Garamond"/>
          <w:i/>
          <w:iCs/>
        </w:rPr>
        <w:t>Confusion matrices for best 1991 and best 2019 model.</w:t>
      </w:r>
    </w:p>
    <w:tbl>
      <w:tblPr>
        <w:tblStyle w:val="PlainTable1"/>
        <w:tblW w:w="0" w:type="auto"/>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ayout w:type="fixed"/>
        <w:tblLook w:val="06A0" w:firstRow="1" w:lastRow="0" w:firstColumn="1" w:lastColumn="0" w:noHBand="1" w:noVBand="1"/>
      </w:tblPr>
      <w:tblGrid>
        <w:gridCol w:w="1335"/>
        <w:gridCol w:w="1170"/>
        <w:gridCol w:w="1260"/>
        <w:gridCol w:w="1170"/>
        <w:gridCol w:w="900"/>
        <w:gridCol w:w="810"/>
        <w:gridCol w:w="1260"/>
        <w:gridCol w:w="1080"/>
      </w:tblGrid>
      <w:tr w:rsidR="5FC92AB9" w14:paraId="6DF61296" w14:textId="77777777" w:rsidTr="5FC92AB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35" w:type="dxa"/>
            <w:shd w:val="clear" w:color="auto" w:fill="C6D9F1" w:themeFill="text2" w:themeFillTint="33"/>
          </w:tcPr>
          <w:p w14:paraId="1F5CD58C" w14:textId="1103AAFD" w:rsidR="5FC92AB9" w:rsidRDefault="5FC92AB9" w:rsidP="5FC92AB9">
            <w:pPr>
              <w:rPr>
                <w:rFonts w:ascii="Garamond" w:eastAsia="Garamond" w:hAnsi="Garamond" w:cs="Garamond"/>
                <w:color w:val="000000" w:themeColor="text1"/>
              </w:rPr>
            </w:pPr>
            <w:r w:rsidRPr="5FC92AB9">
              <w:rPr>
                <w:rFonts w:ascii="Garamond" w:eastAsia="Garamond" w:hAnsi="Garamond" w:cs="Garamond"/>
                <w:color w:val="000000" w:themeColor="text1"/>
              </w:rPr>
              <w:t>1991</w:t>
            </w:r>
          </w:p>
        </w:tc>
        <w:tc>
          <w:tcPr>
            <w:tcW w:w="1170" w:type="dxa"/>
            <w:shd w:val="clear" w:color="auto" w:fill="C6D9F1" w:themeFill="text2" w:themeFillTint="33"/>
          </w:tcPr>
          <w:p w14:paraId="6D4404B5" w14:textId="7791620A" w:rsidR="5FC92AB9" w:rsidRDefault="5FC92AB9" w:rsidP="5FC92AB9">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b w:val="0"/>
                <w:bCs w:val="0"/>
                <w:color w:val="000000" w:themeColor="text1"/>
              </w:rPr>
              <w:t>agriculture</w:t>
            </w:r>
          </w:p>
        </w:tc>
        <w:tc>
          <w:tcPr>
            <w:tcW w:w="1260" w:type="dxa"/>
            <w:shd w:val="clear" w:color="auto" w:fill="C6D9F1" w:themeFill="text2" w:themeFillTint="33"/>
          </w:tcPr>
          <w:p w14:paraId="4FE90F4B" w14:textId="24A445A0" w:rsidR="5FC92AB9" w:rsidRDefault="5FC92AB9" w:rsidP="5FC92AB9">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b w:val="0"/>
                <w:bCs w:val="0"/>
                <w:color w:val="000000" w:themeColor="text1"/>
              </w:rPr>
              <w:t>developed</w:t>
            </w:r>
          </w:p>
        </w:tc>
        <w:tc>
          <w:tcPr>
            <w:tcW w:w="1170" w:type="dxa"/>
            <w:shd w:val="clear" w:color="auto" w:fill="C6D9F1" w:themeFill="text2" w:themeFillTint="33"/>
          </w:tcPr>
          <w:p w14:paraId="3E1EEF33" w14:textId="6F611B32" w:rsidR="5FC92AB9" w:rsidRDefault="5FC92AB9" w:rsidP="5FC92AB9">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b w:val="0"/>
                <w:bCs w:val="0"/>
                <w:color w:val="000000" w:themeColor="text1"/>
              </w:rPr>
              <w:t>grasslan</w:t>
            </w:r>
            <w:r w:rsidR="5471D5E9" w:rsidRPr="5FC92AB9">
              <w:rPr>
                <w:rFonts w:ascii="Garamond" w:eastAsia="Garamond" w:hAnsi="Garamond" w:cs="Garamond"/>
                <w:b w:val="0"/>
                <w:bCs w:val="0"/>
                <w:color w:val="000000" w:themeColor="text1"/>
              </w:rPr>
              <w:t>d</w:t>
            </w:r>
          </w:p>
        </w:tc>
        <w:tc>
          <w:tcPr>
            <w:tcW w:w="900" w:type="dxa"/>
            <w:shd w:val="clear" w:color="auto" w:fill="C6D9F1" w:themeFill="text2" w:themeFillTint="33"/>
          </w:tcPr>
          <w:p w14:paraId="1224BC88" w14:textId="240D890C" w:rsidR="5FC92AB9" w:rsidRDefault="5FC92AB9" w:rsidP="5FC92AB9">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b w:val="0"/>
                <w:bCs w:val="0"/>
                <w:color w:val="000000" w:themeColor="text1"/>
              </w:rPr>
              <w:t>forest</w:t>
            </w:r>
          </w:p>
        </w:tc>
        <w:tc>
          <w:tcPr>
            <w:tcW w:w="810" w:type="dxa"/>
            <w:shd w:val="clear" w:color="auto" w:fill="C6D9F1" w:themeFill="text2" w:themeFillTint="33"/>
          </w:tcPr>
          <w:p w14:paraId="519EF407" w14:textId="197FB1F4" w:rsidR="5FC92AB9" w:rsidRDefault="5FC92AB9" w:rsidP="5FC92AB9">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b w:val="0"/>
                <w:bCs w:val="0"/>
                <w:color w:val="000000" w:themeColor="text1"/>
              </w:rPr>
              <w:t>shrub</w:t>
            </w:r>
          </w:p>
        </w:tc>
        <w:tc>
          <w:tcPr>
            <w:tcW w:w="1260" w:type="dxa"/>
            <w:shd w:val="clear" w:color="auto" w:fill="C6D9F1" w:themeFill="text2" w:themeFillTint="33"/>
          </w:tcPr>
          <w:p w14:paraId="2A25ABA2" w14:textId="7B2B151E" w:rsidR="5FC92AB9" w:rsidRDefault="5FC92AB9" w:rsidP="5FC92AB9">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b w:val="0"/>
                <w:bCs w:val="0"/>
                <w:color w:val="000000" w:themeColor="text1"/>
              </w:rPr>
              <w:t>rocks/cliff</w:t>
            </w:r>
            <w:r w:rsidR="219AA55B" w:rsidRPr="5FC92AB9">
              <w:rPr>
                <w:rFonts w:ascii="Garamond" w:eastAsia="Garamond" w:hAnsi="Garamond" w:cs="Garamond"/>
                <w:b w:val="0"/>
                <w:bCs w:val="0"/>
                <w:color w:val="000000" w:themeColor="text1"/>
              </w:rPr>
              <w:t>s</w:t>
            </w:r>
          </w:p>
        </w:tc>
        <w:tc>
          <w:tcPr>
            <w:tcW w:w="1080" w:type="dxa"/>
            <w:shd w:val="clear" w:color="auto" w:fill="C6D9F1" w:themeFill="text2" w:themeFillTint="33"/>
          </w:tcPr>
          <w:p w14:paraId="11172754" w14:textId="2AF319D3" w:rsidR="5FC92AB9" w:rsidRDefault="5FC92AB9" w:rsidP="5FC92AB9">
            <w:pPr>
              <w:jc w:val="center"/>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b w:val="0"/>
                <w:bCs w:val="0"/>
                <w:color w:val="000000" w:themeColor="text1"/>
              </w:rPr>
              <w:t>water</w:t>
            </w:r>
          </w:p>
        </w:tc>
      </w:tr>
      <w:tr w:rsidR="5FC92AB9" w14:paraId="294747E2" w14:textId="77777777" w:rsidTr="5FC92AB9">
        <w:trPr>
          <w:trHeight w:val="285"/>
        </w:trPr>
        <w:tc>
          <w:tcPr>
            <w:cnfStyle w:val="001000000000" w:firstRow="0" w:lastRow="0" w:firstColumn="1" w:lastColumn="0" w:oddVBand="0" w:evenVBand="0" w:oddHBand="0" w:evenHBand="0" w:firstRowFirstColumn="0" w:firstRowLastColumn="0" w:lastRowFirstColumn="0" w:lastRowLastColumn="0"/>
            <w:tcW w:w="1335" w:type="dxa"/>
            <w:shd w:val="clear" w:color="auto" w:fill="C6D9F1" w:themeFill="text2" w:themeFillTint="33"/>
          </w:tcPr>
          <w:p w14:paraId="450DCD93" w14:textId="27A4775C" w:rsidR="5FC92AB9" w:rsidRDefault="5FC92AB9" w:rsidP="5FC92AB9">
            <w:pPr>
              <w:rPr>
                <w:rFonts w:ascii="Garamond" w:eastAsia="Garamond" w:hAnsi="Garamond" w:cs="Garamond"/>
                <w:b w:val="0"/>
                <w:bCs w:val="0"/>
                <w:color w:val="000000" w:themeColor="text1"/>
              </w:rPr>
            </w:pPr>
            <w:r w:rsidRPr="5FC92AB9">
              <w:rPr>
                <w:rFonts w:ascii="Garamond" w:eastAsia="Garamond" w:hAnsi="Garamond" w:cs="Garamond"/>
                <w:b w:val="0"/>
                <w:bCs w:val="0"/>
                <w:color w:val="000000" w:themeColor="text1"/>
              </w:rPr>
              <w:t>agriculture</w:t>
            </w:r>
          </w:p>
        </w:tc>
        <w:tc>
          <w:tcPr>
            <w:tcW w:w="1170" w:type="dxa"/>
          </w:tcPr>
          <w:p w14:paraId="3C748841" w14:textId="07E0C11A"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226</w:t>
            </w:r>
          </w:p>
        </w:tc>
        <w:tc>
          <w:tcPr>
            <w:tcW w:w="1260" w:type="dxa"/>
          </w:tcPr>
          <w:p w14:paraId="7B9218E6" w14:textId="7E378494"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11</w:t>
            </w:r>
          </w:p>
        </w:tc>
        <w:tc>
          <w:tcPr>
            <w:tcW w:w="1170" w:type="dxa"/>
          </w:tcPr>
          <w:p w14:paraId="5C6C9B18" w14:textId="7C93B98E"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10</w:t>
            </w:r>
          </w:p>
        </w:tc>
        <w:tc>
          <w:tcPr>
            <w:tcW w:w="900" w:type="dxa"/>
          </w:tcPr>
          <w:p w14:paraId="3D046C20" w14:textId="4FA33EAF"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0</w:t>
            </w:r>
          </w:p>
        </w:tc>
        <w:tc>
          <w:tcPr>
            <w:tcW w:w="810" w:type="dxa"/>
          </w:tcPr>
          <w:p w14:paraId="5D4ADC27" w14:textId="38C793BF"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0</w:t>
            </w:r>
          </w:p>
        </w:tc>
        <w:tc>
          <w:tcPr>
            <w:tcW w:w="1260" w:type="dxa"/>
          </w:tcPr>
          <w:p w14:paraId="2BAAB5BB" w14:textId="6B1F75E2"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0</w:t>
            </w:r>
          </w:p>
        </w:tc>
        <w:tc>
          <w:tcPr>
            <w:tcW w:w="1080" w:type="dxa"/>
          </w:tcPr>
          <w:p w14:paraId="42D28437" w14:textId="52BC967D"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w:t>
            </w:r>
          </w:p>
        </w:tc>
      </w:tr>
      <w:tr w:rsidR="5FC92AB9" w14:paraId="4AA7C11C" w14:textId="77777777" w:rsidTr="5FC92AB9">
        <w:trPr>
          <w:trHeight w:val="285"/>
        </w:trPr>
        <w:tc>
          <w:tcPr>
            <w:cnfStyle w:val="001000000000" w:firstRow="0" w:lastRow="0" w:firstColumn="1" w:lastColumn="0" w:oddVBand="0" w:evenVBand="0" w:oddHBand="0" w:evenHBand="0" w:firstRowFirstColumn="0" w:firstRowLastColumn="0" w:lastRowFirstColumn="0" w:lastRowLastColumn="0"/>
            <w:tcW w:w="1335" w:type="dxa"/>
            <w:shd w:val="clear" w:color="auto" w:fill="C6D9F1" w:themeFill="text2" w:themeFillTint="33"/>
          </w:tcPr>
          <w:p w14:paraId="3C69F5D2" w14:textId="19212368" w:rsidR="5FC92AB9" w:rsidRDefault="5FC92AB9" w:rsidP="5FC92AB9">
            <w:pPr>
              <w:rPr>
                <w:rFonts w:ascii="Garamond" w:eastAsia="Garamond" w:hAnsi="Garamond" w:cs="Garamond"/>
                <w:b w:val="0"/>
                <w:bCs w:val="0"/>
                <w:color w:val="000000" w:themeColor="text1"/>
              </w:rPr>
            </w:pPr>
            <w:r w:rsidRPr="5FC92AB9">
              <w:rPr>
                <w:rFonts w:ascii="Garamond" w:eastAsia="Garamond" w:hAnsi="Garamond" w:cs="Garamond"/>
                <w:b w:val="0"/>
                <w:bCs w:val="0"/>
                <w:color w:val="000000" w:themeColor="text1"/>
              </w:rPr>
              <w:t>developed</w:t>
            </w:r>
          </w:p>
        </w:tc>
        <w:tc>
          <w:tcPr>
            <w:tcW w:w="1170" w:type="dxa"/>
          </w:tcPr>
          <w:p w14:paraId="2D6E86D6" w14:textId="70D967E6"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16</w:t>
            </w:r>
          </w:p>
        </w:tc>
        <w:tc>
          <w:tcPr>
            <w:tcW w:w="1260" w:type="dxa"/>
          </w:tcPr>
          <w:p w14:paraId="6B6E2640" w14:textId="51C02B70"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356</w:t>
            </w:r>
          </w:p>
        </w:tc>
        <w:tc>
          <w:tcPr>
            <w:tcW w:w="1170" w:type="dxa"/>
          </w:tcPr>
          <w:p w14:paraId="53865907" w14:textId="25628DD0"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18</w:t>
            </w:r>
          </w:p>
        </w:tc>
        <w:tc>
          <w:tcPr>
            <w:tcW w:w="900" w:type="dxa"/>
          </w:tcPr>
          <w:p w14:paraId="3B4418EF" w14:textId="6AC1C1C1"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8</w:t>
            </w:r>
          </w:p>
        </w:tc>
        <w:tc>
          <w:tcPr>
            <w:tcW w:w="810" w:type="dxa"/>
          </w:tcPr>
          <w:p w14:paraId="0319F202" w14:textId="140FEFC8"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9</w:t>
            </w:r>
          </w:p>
        </w:tc>
        <w:tc>
          <w:tcPr>
            <w:tcW w:w="1260" w:type="dxa"/>
          </w:tcPr>
          <w:p w14:paraId="15C25476" w14:textId="781AFE5A"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8</w:t>
            </w:r>
          </w:p>
        </w:tc>
        <w:tc>
          <w:tcPr>
            <w:tcW w:w="1080" w:type="dxa"/>
          </w:tcPr>
          <w:p w14:paraId="25D4A7F5" w14:textId="3831EE35"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w:t>
            </w:r>
          </w:p>
        </w:tc>
      </w:tr>
      <w:tr w:rsidR="5FC92AB9" w14:paraId="12F8AFE3" w14:textId="77777777" w:rsidTr="5FC92AB9">
        <w:trPr>
          <w:trHeight w:val="285"/>
        </w:trPr>
        <w:tc>
          <w:tcPr>
            <w:cnfStyle w:val="001000000000" w:firstRow="0" w:lastRow="0" w:firstColumn="1" w:lastColumn="0" w:oddVBand="0" w:evenVBand="0" w:oddHBand="0" w:evenHBand="0" w:firstRowFirstColumn="0" w:firstRowLastColumn="0" w:lastRowFirstColumn="0" w:lastRowLastColumn="0"/>
            <w:tcW w:w="1335" w:type="dxa"/>
            <w:shd w:val="clear" w:color="auto" w:fill="C6D9F1" w:themeFill="text2" w:themeFillTint="33"/>
          </w:tcPr>
          <w:p w14:paraId="07C1F850" w14:textId="033C1543" w:rsidR="5FC92AB9" w:rsidRDefault="5FC92AB9" w:rsidP="5FC92AB9">
            <w:pPr>
              <w:rPr>
                <w:rFonts w:ascii="Garamond" w:eastAsia="Garamond" w:hAnsi="Garamond" w:cs="Garamond"/>
                <w:b w:val="0"/>
                <w:bCs w:val="0"/>
                <w:color w:val="000000" w:themeColor="text1"/>
              </w:rPr>
            </w:pPr>
            <w:r w:rsidRPr="5FC92AB9">
              <w:rPr>
                <w:rFonts w:ascii="Garamond" w:eastAsia="Garamond" w:hAnsi="Garamond" w:cs="Garamond"/>
                <w:b w:val="0"/>
                <w:bCs w:val="0"/>
                <w:color w:val="000000" w:themeColor="text1"/>
              </w:rPr>
              <w:t>grassland</w:t>
            </w:r>
          </w:p>
        </w:tc>
        <w:tc>
          <w:tcPr>
            <w:tcW w:w="1170" w:type="dxa"/>
          </w:tcPr>
          <w:p w14:paraId="45444432" w14:textId="7474684E"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w:t>
            </w:r>
          </w:p>
        </w:tc>
        <w:tc>
          <w:tcPr>
            <w:tcW w:w="1260" w:type="dxa"/>
          </w:tcPr>
          <w:p w14:paraId="481A244C" w14:textId="75E9EBAB"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11</w:t>
            </w:r>
          </w:p>
        </w:tc>
        <w:tc>
          <w:tcPr>
            <w:tcW w:w="1170" w:type="dxa"/>
          </w:tcPr>
          <w:p w14:paraId="0F268157" w14:textId="5F4F9F72"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246</w:t>
            </w:r>
          </w:p>
        </w:tc>
        <w:tc>
          <w:tcPr>
            <w:tcW w:w="900" w:type="dxa"/>
          </w:tcPr>
          <w:p w14:paraId="5CDC8536" w14:textId="1A89C414"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21</w:t>
            </w:r>
          </w:p>
        </w:tc>
        <w:tc>
          <w:tcPr>
            <w:tcW w:w="810" w:type="dxa"/>
          </w:tcPr>
          <w:p w14:paraId="28DA6B31" w14:textId="532B0417"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24</w:t>
            </w:r>
          </w:p>
        </w:tc>
        <w:tc>
          <w:tcPr>
            <w:tcW w:w="1260" w:type="dxa"/>
          </w:tcPr>
          <w:p w14:paraId="2ACAAEDB" w14:textId="32F8EC99"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18</w:t>
            </w:r>
          </w:p>
        </w:tc>
        <w:tc>
          <w:tcPr>
            <w:tcW w:w="1080" w:type="dxa"/>
          </w:tcPr>
          <w:p w14:paraId="63F12119" w14:textId="454ECCE8"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3</w:t>
            </w:r>
          </w:p>
        </w:tc>
      </w:tr>
      <w:tr w:rsidR="5FC92AB9" w14:paraId="0E9FECAE" w14:textId="77777777" w:rsidTr="5FC92AB9">
        <w:trPr>
          <w:trHeight w:val="285"/>
        </w:trPr>
        <w:tc>
          <w:tcPr>
            <w:cnfStyle w:val="001000000000" w:firstRow="0" w:lastRow="0" w:firstColumn="1" w:lastColumn="0" w:oddVBand="0" w:evenVBand="0" w:oddHBand="0" w:evenHBand="0" w:firstRowFirstColumn="0" w:firstRowLastColumn="0" w:lastRowFirstColumn="0" w:lastRowLastColumn="0"/>
            <w:tcW w:w="1335" w:type="dxa"/>
            <w:shd w:val="clear" w:color="auto" w:fill="C6D9F1" w:themeFill="text2" w:themeFillTint="33"/>
          </w:tcPr>
          <w:p w14:paraId="16716D69" w14:textId="62C87B48" w:rsidR="5FC92AB9" w:rsidRDefault="5FC92AB9" w:rsidP="5FC92AB9">
            <w:pPr>
              <w:rPr>
                <w:rFonts w:ascii="Garamond" w:eastAsia="Garamond" w:hAnsi="Garamond" w:cs="Garamond"/>
                <w:b w:val="0"/>
                <w:bCs w:val="0"/>
                <w:color w:val="000000" w:themeColor="text1"/>
              </w:rPr>
            </w:pPr>
            <w:r w:rsidRPr="5FC92AB9">
              <w:rPr>
                <w:rFonts w:ascii="Garamond" w:eastAsia="Garamond" w:hAnsi="Garamond" w:cs="Garamond"/>
                <w:b w:val="0"/>
                <w:bCs w:val="0"/>
                <w:color w:val="000000" w:themeColor="text1"/>
              </w:rPr>
              <w:t>forest</w:t>
            </w:r>
          </w:p>
        </w:tc>
        <w:tc>
          <w:tcPr>
            <w:tcW w:w="1170" w:type="dxa"/>
          </w:tcPr>
          <w:p w14:paraId="08155922" w14:textId="79DC0295"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w:t>
            </w:r>
          </w:p>
        </w:tc>
        <w:tc>
          <w:tcPr>
            <w:tcW w:w="1260" w:type="dxa"/>
          </w:tcPr>
          <w:p w14:paraId="5E31A503" w14:textId="70F7DC6C"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9</w:t>
            </w:r>
          </w:p>
        </w:tc>
        <w:tc>
          <w:tcPr>
            <w:tcW w:w="1170" w:type="dxa"/>
          </w:tcPr>
          <w:p w14:paraId="572F1A8C" w14:textId="080ADE03"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9</w:t>
            </w:r>
          </w:p>
        </w:tc>
        <w:tc>
          <w:tcPr>
            <w:tcW w:w="900" w:type="dxa"/>
          </w:tcPr>
          <w:p w14:paraId="1DB4FD7D" w14:textId="1F0356E7"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226</w:t>
            </w:r>
          </w:p>
        </w:tc>
        <w:tc>
          <w:tcPr>
            <w:tcW w:w="810" w:type="dxa"/>
          </w:tcPr>
          <w:p w14:paraId="2A1BEA2F" w14:textId="34F9B826"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32</w:t>
            </w:r>
          </w:p>
        </w:tc>
        <w:tc>
          <w:tcPr>
            <w:tcW w:w="1260" w:type="dxa"/>
          </w:tcPr>
          <w:p w14:paraId="5549F440" w14:textId="43274908"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0</w:t>
            </w:r>
          </w:p>
        </w:tc>
        <w:tc>
          <w:tcPr>
            <w:tcW w:w="1080" w:type="dxa"/>
          </w:tcPr>
          <w:p w14:paraId="74F44179" w14:textId="7A15B0B0"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0</w:t>
            </w:r>
          </w:p>
        </w:tc>
      </w:tr>
      <w:tr w:rsidR="5FC92AB9" w14:paraId="5C569980" w14:textId="77777777" w:rsidTr="5FC92AB9">
        <w:trPr>
          <w:trHeight w:val="285"/>
        </w:trPr>
        <w:tc>
          <w:tcPr>
            <w:cnfStyle w:val="001000000000" w:firstRow="0" w:lastRow="0" w:firstColumn="1" w:lastColumn="0" w:oddVBand="0" w:evenVBand="0" w:oddHBand="0" w:evenHBand="0" w:firstRowFirstColumn="0" w:firstRowLastColumn="0" w:lastRowFirstColumn="0" w:lastRowLastColumn="0"/>
            <w:tcW w:w="1335" w:type="dxa"/>
            <w:shd w:val="clear" w:color="auto" w:fill="C6D9F1" w:themeFill="text2" w:themeFillTint="33"/>
          </w:tcPr>
          <w:p w14:paraId="3D8927FB" w14:textId="5CF18C1C" w:rsidR="5FC92AB9" w:rsidRDefault="5FC92AB9" w:rsidP="5FC92AB9">
            <w:pPr>
              <w:rPr>
                <w:rFonts w:ascii="Garamond" w:eastAsia="Garamond" w:hAnsi="Garamond" w:cs="Garamond"/>
                <w:b w:val="0"/>
                <w:bCs w:val="0"/>
                <w:color w:val="000000" w:themeColor="text1"/>
              </w:rPr>
            </w:pPr>
            <w:r w:rsidRPr="5FC92AB9">
              <w:rPr>
                <w:rFonts w:ascii="Garamond" w:eastAsia="Garamond" w:hAnsi="Garamond" w:cs="Garamond"/>
                <w:b w:val="0"/>
                <w:bCs w:val="0"/>
                <w:color w:val="000000" w:themeColor="text1"/>
              </w:rPr>
              <w:t>shrub</w:t>
            </w:r>
          </w:p>
        </w:tc>
        <w:tc>
          <w:tcPr>
            <w:tcW w:w="1170" w:type="dxa"/>
          </w:tcPr>
          <w:p w14:paraId="50573C74" w14:textId="3CD878E6"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0</w:t>
            </w:r>
          </w:p>
        </w:tc>
        <w:tc>
          <w:tcPr>
            <w:tcW w:w="1260" w:type="dxa"/>
          </w:tcPr>
          <w:p w14:paraId="528A1F56" w14:textId="72DE5765"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8</w:t>
            </w:r>
          </w:p>
        </w:tc>
        <w:tc>
          <w:tcPr>
            <w:tcW w:w="1170" w:type="dxa"/>
          </w:tcPr>
          <w:p w14:paraId="03BFD9D6" w14:textId="531129EC"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24</w:t>
            </w:r>
          </w:p>
        </w:tc>
        <w:tc>
          <w:tcPr>
            <w:tcW w:w="900" w:type="dxa"/>
          </w:tcPr>
          <w:p w14:paraId="53FA248E" w14:textId="230B9C41"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27</w:t>
            </w:r>
          </w:p>
        </w:tc>
        <w:tc>
          <w:tcPr>
            <w:tcW w:w="810" w:type="dxa"/>
          </w:tcPr>
          <w:p w14:paraId="6BD80180" w14:textId="3F5FD949"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242</w:t>
            </w:r>
          </w:p>
        </w:tc>
        <w:tc>
          <w:tcPr>
            <w:tcW w:w="1260" w:type="dxa"/>
          </w:tcPr>
          <w:p w14:paraId="420691E0" w14:textId="3A25890A"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3</w:t>
            </w:r>
          </w:p>
        </w:tc>
        <w:tc>
          <w:tcPr>
            <w:tcW w:w="1080" w:type="dxa"/>
          </w:tcPr>
          <w:p w14:paraId="13EBFC0D" w14:textId="5E5D1CD1"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w:t>
            </w:r>
          </w:p>
        </w:tc>
      </w:tr>
      <w:tr w:rsidR="5FC92AB9" w14:paraId="6D64227F" w14:textId="77777777" w:rsidTr="5FC92AB9">
        <w:trPr>
          <w:trHeight w:val="285"/>
        </w:trPr>
        <w:tc>
          <w:tcPr>
            <w:cnfStyle w:val="001000000000" w:firstRow="0" w:lastRow="0" w:firstColumn="1" w:lastColumn="0" w:oddVBand="0" w:evenVBand="0" w:oddHBand="0" w:evenHBand="0" w:firstRowFirstColumn="0" w:firstRowLastColumn="0" w:lastRowFirstColumn="0" w:lastRowLastColumn="0"/>
            <w:tcW w:w="1335" w:type="dxa"/>
            <w:shd w:val="clear" w:color="auto" w:fill="C6D9F1" w:themeFill="text2" w:themeFillTint="33"/>
          </w:tcPr>
          <w:p w14:paraId="28680C72" w14:textId="2F73A2D3" w:rsidR="5FC92AB9" w:rsidRDefault="5FC92AB9" w:rsidP="5FC92AB9">
            <w:pPr>
              <w:rPr>
                <w:rFonts w:ascii="Garamond" w:eastAsia="Garamond" w:hAnsi="Garamond" w:cs="Garamond"/>
                <w:b w:val="0"/>
                <w:bCs w:val="0"/>
                <w:color w:val="000000" w:themeColor="text1"/>
              </w:rPr>
            </w:pPr>
            <w:r w:rsidRPr="5FC92AB9">
              <w:rPr>
                <w:rFonts w:ascii="Garamond" w:eastAsia="Garamond" w:hAnsi="Garamond" w:cs="Garamond"/>
                <w:b w:val="0"/>
                <w:bCs w:val="0"/>
                <w:color w:val="000000" w:themeColor="text1"/>
              </w:rPr>
              <w:t>rocks/cliffs</w:t>
            </w:r>
          </w:p>
        </w:tc>
        <w:tc>
          <w:tcPr>
            <w:tcW w:w="1170" w:type="dxa"/>
          </w:tcPr>
          <w:p w14:paraId="18C3B4DF" w14:textId="790DF4F7"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w:t>
            </w:r>
          </w:p>
        </w:tc>
        <w:tc>
          <w:tcPr>
            <w:tcW w:w="1260" w:type="dxa"/>
          </w:tcPr>
          <w:p w14:paraId="578A5914" w14:textId="3938D53D"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5</w:t>
            </w:r>
          </w:p>
        </w:tc>
        <w:tc>
          <w:tcPr>
            <w:tcW w:w="1170" w:type="dxa"/>
          </w:tcPr>
          <w:p w14:paraId="33724EFC" w14:textId="7F0C402E"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20</w:t>
            </w:r>
          </w:p>
        </w:tc>
        <w:tc>
          <w:tcPr>
            <w:tcW w:w="900" w:type="dxa"/>
          </w:tcPr>
          <w:p w14:paraId="1D588F57" w14:textId="2F307970"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w:t>
            </w:r>
          </w:p>
        </w:tc>
        <w:tc>
          <w:tcPr>
            <w:tcW w:w="810" w:type="dxa"/>
          </w:tcPr>
          <w:p w14:paraId="6FF570A6" w14:textId="185FD03C"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17</w:t>
            </w:r>
          </w:p>
        </w:tc>
        <w:tc>
          <w:tcPr>
            <w:tcW w:w="1260" w:type="dxa"/>
          </w:tcPr>
          <w:p w14:paraId="77C674B2" w14:textId="4F1B9DBF"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207</w:t>
            </w:r>
          </w:p>
        </w:tc>
        <w:tc>
          <w:tcPr>
            <w:tcW w:w="1080" w:type="dxa"/>
          </w:tcPr>
          <w:p w14:paraId="4AFB3CE7" w14:textId="4BF2A4F1"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w:t>
            </w:r>
          </w:p>
        </w:tc>
      </w:tr>
      <w:tr w:rsidR="5FC92AB9" w14:paraId="610B92A0" w14:textId="77777777" w:rsidTr="5FC92AB9">
        <w:trPr>
          <w:trHeight w:val="285"/>
        </w:trPr>
        <w:tc>
          <w:tcPr>
            <w:cnfStyle w:val="001000000000" w:firstRow="0" w:lastRow="0" w:firstColumn="1" w:lastColumn="0" w:oddVBand="0" w:evenVBand="0" w:oddHBand="0" w:evenHBand="0" w:firstRowFirstColumn="0" w:firstRowLastColumn="0" w:lastRowFirstColumn="0" w:lastRowLastColumn="0"/>
            <w:tcW w:w="1335" w:type="dxa"/>
            <w:tcBorders>
              <w:bottom w:val="single" w:sz="12" w:space="0" w:color="0D0D0D" w:themeColor="text1" w:themeTint="F2"/>
            </w:tcBorders>
            <w:shd w:val="clear" w:color="auto" w:fill="C6D9F1" w:themeFill="text2" w:themeFillTint="33"/>
          </w:tcPr>
          <w:p w14:paraId="61B878AF" w14:textId="5305D907" w:rsidR="5FC92AB9" w:rsidRDefault="5FC92AB9" w:rsidP="5FC92AB9">
            <w:pPr>
              <w:rPr>
                <w:rFonts w:ascii="Garamond" w:eastAsia="Garamond" w:hAnsi="Garamond" w:cs="Garamond"/>
                <w:b w:val="0"/>
                <w:bCs w:val="0"/>
                <w:color w:val="000000" w:themeColor="text1"/>
              </w:rPr>
            </w:pPr>
            <w:r w:rsidRPr="5FC92AB9">
              <w:rPr>
                <w:rFonts w:ascii="Garamond" w:eastAsia="Garamond" w:hAnsi="Garamond" w:cs="Garamond"/>
                <w:b w:val="0"/>
                <w:bCs w:val="0"/>
                <w:color w:val="000000" w:themeColor="text1"/>
              </w:rPr>
              <w:t>water</w:t>
            </w:r>
          </w:p>
        </w:tc>
        <w:tc>
          <w:tcPr>
            <w:tcW w:w="1170" w:type="dxa"/>
            <w:tcBorders>
              <w:bottom w:val="single" w:sz="12" w:space="0" w:color="0D0D0D" w:themeColor="text1" w:themeTint="F2"/>
            </w:tcBorders>
          </w:tcPr>
          <w:p w14:paraId="7C295E8E" w14:textId="44CC78CC"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6</w:t>
            </w:r>
          </w:p>
        </w:tc>
        <w:tc>
          <w:tcPr>
            <w:tcW w:w="1260" w:type="dxa"/>
            <w:tcBorders>
              <w:bottom w:val="single" w:sz="12" w:space="0" w:color="0D0D0D" w:themeColor="text1" w:themeTint="F2"/>
            </w:tcBorders>
          </w:tcPr>
          <w:p w14:paraId="216C7166" w14:textId="2F008DB1"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9</w:t>
            </w:r>
          </w:p>
        </w:tc>
        <w:tc>
          <w:tcPr>
            <w:tcW w:w="1170" w:type="dxa"/>
            <w:tcBorders>
              <w:bottom w:val="single" w:sz="12" w:space="0" w:color="0D0D0D" w:themeColor="text1" w:themeTint="F2"/>
            </w:tcBorders>
          </w:tcPr>
          <w:p w14:paraId="760AF4DE" w14:textId="3B45AF0D"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4</w:t>
            </w:r>
          </w:p>
        </w:tc>
        <w:tc>
          <w:tcPr>
            <w:tcW w:w="900" w:type="dxa"/>
            <w:tcBorders>
              <w:bottom w:val="single" w:sz="12" w:space="0" w:color="0D0D0D" w:themeColor="text1" w:themeTint="F2"/>
            </w:tcBorders>
          </w:tcPr>
          <w:p w14:paraId="139038CB" w14:textId="2EE22F5E"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6</w:t>
            </w:r>
          </w:p>
        </w:tc>
        <w:tc>
          <w:tcPr>
            <w:tcW w:w="810" w:type="dxa"/>
            <w:tcBorders>
              <w:bottom w:val="single" w:sz="12" w:space="0" w:color="0D0D0D" w:themeColor="text1" w:themeTint="F2"/>
            </w:tcBorders>
          </w:tcPr>
          <w:p w14:paraId="30A004BB" w14:textId="1198C172"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w:t>
            </w:r>
          </w:p>
        </w:tc>
        <w:tc>
          <w:tcPr>
            <w:tcW w:w="1260" w:type="dxa"/>
            <w:tcBorders>
              <w:bottom w:val="single" w:sz="12" w:space="0" w:color="0D0D0D" w:themeColor="text1" w:themeTint="F2"/>
            </w:tcBorders>
          </w:tcPr>
          <w:p w14:paraId="79A3A9FB" w14:textId="65DFF8F7"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0</w:t>
            </w:r>
          </w:p>
        </w:tc>
        <w:tc>
          <w:tcPr>
            <w:tcW w:w="1080" w:type="dxa"/>
            <w:tcBorders>
              <w:bottom w:val="single" w:sz="12" w:space="0" w:color="0D0D0D" w:themeColor="text1" w:themeTint="F2"/>
            </w:tcBorders>
          </w:tcPr>
          <w:p w14:paraId="010616C1" w14:textId="74937FEA"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163</w:t>
            </w:r>
          </w:p>
        </w:tc>
      </w:tr>
      <w:tr w:rsidR="5FC92AB9" w14:paraId="36307775" w14:textId="77777777" w:rsidTr="5FC92AB9">
        <w:trPr>
          <w:trHeight w:val="285"/>
        </w:trPr>
        <w:tc>
          <w:tcPr>
            <w:cnfStyle w:val="001000000000" w:firstRow="0" w:lastRow="0" w:firstColumn="1" w:lastColumn="0" w:oddVBand="0" w:evenVBand="0" w:oddHBand="0" w:evenHBand="0" w:firstRowFirstColumn="0" w:firstRowLastColumn="0" w:lastRowFirstColumn="0" w:lastRowLastColumn="0"/>
            <w:tcW w:w="1335" w:type="dxa"/>
            <w:tcBorders>
              <w:top w:val="single" w:sz="12" w:space="0" w:color="0D0D0D" w:themeColor="text1" w:themeTint="F2"/>
            </w:tcBorders>
            <w:shd w:val="clear" w:color="auto" w:fill="C6D9F1" w:themeFill="text2" w:themeFillTint="33"/>
          </w:tcPr>
          <w:p w14:paraId="5A67FA6D" w14:textId="04203E3E" w:rsidR="5FC92AB9" w:rsidRDefault="5FC92AB9" w:rsidP="5FC92AB9">
            <w:pPr>
              <w:rPr>
                <w:rFonts w:ascii="Garamond" w:eastAsia="Garamond" w:hAnsi="Garamond" w:cs="Garamond"/>
                <w:color w:val="000000" w:themeColor="text1"/>
              </w:rPr>
            </w:pPr>
            <w:r w:rsidRPr="5FC92AB9">
              <w:rPr>
                <w:rFonts w:ascii="Garamond" w:eastAsia="Garamond" w:hAnsi="Garamond" w:cs="Garamond"/>
                <w:color w:val="000000" w:themeColor="text1"/>
              </w:rPr>
              <w:t>2019</w:t>
            </w:r>
          </w:p>
        </w:tc>
        <w:tc>
          <w:tcPr>
            <w:tcW w:w="1170" w:type="dxa"/>
            <w:tcBorders>
              <w:top w:val="single" w:sz="12" w:space="0" w:color="0D0D0D" w:themeColor="text1" w:themeTint="F2"/>
            </w:tcBorders>
            <w:shd w:val="clear" w:color="auto" w:fill="C6D9F1" w:themeFill="text2" w:themeFillTint="33"/>
          </w:tcPr>
          <w:p w14:paraId="30111865" w14:textId="5E3F4AA8"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agriculture</w:t>
            </w:r>
          </w:p>
        </w:tc>
        <w:tc>
          <w:tcPr>
            <w:tcW w:w="1260" w:type="dxa"/>
            <w:tcBorders>
              <w:top w:val="single" w:sz="12" w:space="0" w:color="0D0D0D" w:themeColor="text1" w:themeTint="F2"/>
            </w:tcBorders>
            <w:shd w:val="clear" w:color="auto" w:fill="C6D9F1" w:themeFill="text2" w:themeFillTint="33"/>
          </w:tcPr>
          <w:p w14:paraId="20BD0D94" w14:textId="40E7BE8D"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developed</w:t>
            </w:r>
          </w:p>
        </w:tc>
        <w:tc>
          <w:tcPr>
            <w:tcW w:w="1170" w:type="dxa"/>
            <w:tcBorders>
              <w:top w:val="single" w:sz="12" w:space="0" w:color="0D0D0D" w:themeColor="text1" w:themeTint="F2"/>
            </w:tcBorders>
            <w:shd w:val="clear" w:color="auto" w:fill="C6D9F1" w:themeFill="text2" w:themeFillTint="33"/>
          </w:tcPr>
          <w:p w14:paraId="6CA725F8" w14:textId="2041DC3C"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grassland</w:t>
            </w:r>
          </w:p>
        </w:tc>
        <w:tc>
          <w:tcPr>
            <w:tcW w:w="900" w:type="dxa"/>
            <w:tcBorders>
              <w:top w:val="single" w:sz="12" w:space="0" w:color="0D0D0D" w:themeColor="text1" w:themeTint="F2"/>
            </w:tcBorders>
            <w:shd w:val="clear" w:color="auto" w:fill="C6D9F1" w:themeFill="text2" w:themeFillTint="33"/>
          </w:tcPr>
          <w:p w14:paraId="1C65CE17" w14:textId="71EFF32D"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forest</w:t>
            </w:r>
          </w:p>
        </w:tc>
        <w:tc>
          <w:tcPr>
            <w:tcW w:w="810" w:type="dxa"/>
            <w:tcBorders>
              <w:top w:val="single" w:sz="12" w:space="0" w:color="0D0D0D" w:themeColor="text1" w:themeTint="F2"/>
            </w:tcBorders>
            <w:shd w:val="clear" w:color="auto" w:fill="C6D9F1" w:themeFill="text2" w:themeFillTint="33"/>
          </w:tcPr>
          <w:p w14:paraId="05B8A7B0" w14:textId="0319BC2F"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shrub</w:t>
            </w:r>
          </w:p>
        </w:tc>
        <w:tc>
          <w:tcPr>
            <w:tcW w:w="1260" w:type="dxa"/>
            <w:tcBorders>
              <w:top w:val="single" w:sz="12" w:space="0" w:color="0D0D0D" w:themeColor="text1" w:themeTint="F2"/>
            </w:tcBorders>
            <w:shd w:val="clear" w:color="auto" w:fill="C6D9F1" w:themeFill="text2" w:themeFillTint="33"/>
          </w:tcPr>
          <w:p w14:paraId="6363A78A" w14:textId="6EA25365"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rocks/cliffs</w:t>
            </w:r>
          </w:p>
        </w:tc>
        <w:tc>
          <w:tcPr>
            <w:tcW w:w="1080" w:type="dxa"/>
            <w:tcBorders>
              <w:top w:val="single" w:sz="12" w:space="0" w:color="0D0D0D" w:themeColor="text1" w:themeTint="F2"/>
            </w:tcBorders>
            <w:shd w:val="clear" w:color="auto" w:fill="C6D9F1" w:themeFill="text2" w:themeFillTint="33"/>
          </w:tcPr>
          <w:p w14:paraId="7A73A067" w14:textId="53072733"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water</w:t>
            </w:r>
          </w:p>
        </w:tc>
      </w:tr>
      <w:tr w:rsidR="5FC92AB9" w14:paraId="3A5E21DB" w14:textId="77777777" w:rsidTr="5FC92AB9">
        <w:trPr>
          <w:trHeight w:val="285"/>
        </w:trPr>
        <w:tc>
          <w:tcPr>
            <w:cnfStyle w:val="001000000000" w:firstRow="0" w:lastRow="0" w:firstColumn="1" w:lastColumn="0" w:oddVBand="0" w:evenVBand="0" w:oddHBand="0" w:evenHBand="0" w:firstRowFirstColumn="0" w:firstRowLastColumn="0" w:lastRowFirstColumn="0" w:lastRowLastColumn="0"/>
            <w:tcW w:w="1335" w:type="dxa"/>
            <w:shd w:val="clear" w:color="auto" w:fill="C6D9F1" w:themeFill="text2" w:themeFillTint="33"/>
          </w:tcPr>
          <w:p w14:paraId="0C7311CA" w14:textId="04B59F85" w:rsidR="5FC92AB9" w:rsidRDefault="5FC92AB9" w:rsidP="5FC92AB9">
            <w:pPr>
              <w:rPr>
                <w:rFonts w:ascii="Garamond" w:eastAsia="Garamond" w:hAnsi="Garamond" w:cs="Garamond"/>
                <w:b w:val="0"/>
                <w:bCs w:val="0"/>
                <w:color w:val="000000" w:themeColor="text1"/>
              </w:rPr>
            </w:pPr>
            <w:r w:rsidRPr="5FC92AB9">
              <w:rPr>
                <w:rFonts w:ascii="Garamond" w:eastAsia="Garamond" w:hAnsi="Garamond" w:cs="Garamond"/>
                <w:b w:val="0"/>
                <w:bCs w:val="0"/>
                <w:color w:val="000000" w:themeColor="text1"/>
              </w:rPr>
              <w:t>agriculture</w:t>
            </w:r>
          </w:p>
        </w:tc>
        <w:tc>
          <w:tcPr>
            <w:tcW w:w="1170" w:type="dxa"/>
          </w:tcPr>
          <w:p w14:paraId="7EDABA5B" w14:textId="0A032F51"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217</w:t>
            </w:r>
          </w:p>
        </w:tc>
        <w:tc>
          <w:tcPr>
            <w:tcW w:w="1260" w:type="dxa"/>
          </w:tcPr>
          <w:p w14:paraId="091C1CE1" w14:textId="44264476"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26</w:t>
            </w:r>
          </w:p>
        </w:tc>
        <w:tc>
          <w:tcPr>
            <w:tcW w:w="1170" w:type="dxa"/>
          </w:tcPr>
          <w:p w14:paraId="778C9A6D" w14:textId="11D84A2A"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w:t>
            </w:r>
          </w:p>
        </w:tc>
        <w:tc>
          <w:tcPr>
            <w:tcW w:w="900" w:type="dxa"/>
          </w:tcPr>
          <w:p w14:paraId="040C82A3" w14:textId="2B7173DC"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0</w:t>
            </w:r>
          </w:p>
        </w:tc>
        <w:tc>
          <w:tcPr>
            <w:tcW w:w="810" w:type="dxa"/>
          </w:tcPr>
          <w:p w14:paraId="706DE445" w14:textId="45DF2C17"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w:t>
            </w:r>
          </w:p>
        </w:tc>
        <w:tc>
          <w:tcPr>
            <w:tcW w:w="1260" w:type="dxa"/>
          </w:tcPr>
          <w:p w14:paraId="6382DCF8" w14:textId="399BED82"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w:t>
            </w:r>
          </w:p>
        </w:tc>
        <w:tc>
          <w:tcPr>
            <w:tcW w:w="1080" w:type="dxa"/>
          </w:tcPr>
          <w:p w14:paraId="7444FDA8" w14:textId="2B61B38E"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3</w:t>
            </w:r>
          </w:p>
        </w:tc>
      </w:tr>
      <w:tr w:rsidR="5FC92AB9" w14:paraId="2E651F44" w14:textId="77777777" w:rsidTr="5FC92AB9">
        <w:trPr>
          <w:trHeight w:val="285"/>
        </w:trPr>
        <w:tc>
          <w:tcPr>
            <w:cnfStyle w:val="001000000000" w:firstRow="0" w:lastRow="0" w:firstColumn="1" w:lastColumn="0" w:oddVBand="0" w:evenVBand="0" w:oddHBand="0" w:evenHBand="0" w:firstRowFirstColumn="0" w:firstRowLastColumn="0" w:lastRowFirstColumn="0" w:lastRowLastColumn="0"/>
            <w:tcW w:w="1335" w:type="dxa"/>
            <w:shd w:val="clear" w:color="auto" w:fill="C6D9F1" w:themeFill="text2" w:themeFillTint="33"/>
          </w:tcPr>
          <w:p w14:paraId="17566537" w14:textId="7E208BFD" w:rsidR="5FC92AB9" w:rsidRDefault="5FC92AB9" w:rsidP="5FC92AB9">
            <w:pPr>
              <w:rPr>
                <w:rFonts w:ascii="Garamond" w:eastAsia="Garamond" w:hAnsi="Garamond" w:cs="Garamond"/>
                <w:b w:val="0"/>
                <w:bCs w:val="0"/>
                <w:color w:val="000000" w:themeColor="text1"/>
              </w:rPr>
            </w:pPr>
            <w:r w:rsidRPr="5FC92AB9">
              <w:rPr>
                <w:rFonts w:ascii="Garamond" w:eastAsia="Garamond" w:hAnsi="Garamond" w:cs="Garamond"/>
                <w:b w:val="0"/>
                <w:bCs w:val="0"/>
                <w:color w:val="000000" w:themeColor="text1"/>
              </w:rPr>
              <w:t>developed</w:t>
            </w:r>
          </w:p>
        </w:tc>
        <w:tc>
          <w:tcPr>
            <w:tcW w:w="1170" w:type="dxa"/>
          </w:tcPr>
          <w:p w14:paraId="3AE7DE5F" w14:textId="60576BE1"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17</w:t>
            </w:r>
          </w:p>
        </w:tc>
        <w:tc>
          <w:tcPr>
            <w:tcW w:w="1260" w:type="dxa"/>
          </w:tcPr>
          <w:p w14:paraId="218B070C" w14:textId="3950062E"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468</w:t>
            </w:r>
          </w:p>
        </w:tc>
        <w:tc>
          <w:tcPr>
            <w:tcW w:w="1170" w:type="dxa"/>
          </w:tcPr>
          <w:p w14:paraId="1F637EAF" w14:textId="415A9FDA"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22</w:t>
            </w:r>
          </w:p>
        </w:tc>
        <w:tc>
          <w:tcPr>
            <w:tcW w:w="900" w:type="dxa"/>
          </w:tcPr>
          <w:p w14:paraId="5556E40F" w14:textId="4FE07F7C"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21</w:t>
            </w:r>
          </w:p>
        </w:tc>
        <w:tc>
          <w:tcPr>
            <w:tcW w:w="810" w:type="dxa"/>
          </w:tcPr>
          <w:p w14:paraId="1CCEADD9" w14:textId="1FE55CF4"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12</w:t>
            </w:r>
          </w:p>
        </w:tc>
        <w:tc>
          <w:tcPr>
            <w:tcW w:w="1260" w:type="dxa"/>
          </w:tcPr>
          <w:p w14:paraId="288D017F" w14:textId="2E80E639"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5</w:t>
            </w:r>
          </w:p>
        </w:tc>
        <w:tc>
          <w:tcPr>
            <w:tcW w:w="1080" w:type="dxa"/>
          </w:tcPr>
          <w:p w14:paraId="68E57DAE" w14:textId="1659F583"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3</w:t>
            </w:r>
          </w:p>
        </w:tc>
      </w:tr>
      <w:tr w:rsidR="5FC92AB9" w14:paraId="1905151B" w14:textId="77777777" w:rsidTr="5FC92AB9">
        <w:trPr>
          <w:trHeight w:val="285"/>
        </w:trPr>
        <w:tc>
          <w:tcPr>
            <w:cnfStyle w:val="001000000000" w:firstRow="0" w:lastRow="0" w:firstColumn="1" w:lastColumn="0" w:oddVBand="0" w:evenVBand="0" w:oddHBand="0" w:evenHBand="0" w:firstRowFirstColumn="0" w:firstRowLastColumn="0" w:lastRowFirstColumn="0" w:lastRowLastColumn="0"/>
            <w:tcW w:w="1335" w:type="dxa"/>
            <w:shd w:val="clear" w:color="auto" w:fill="C6D9F1" w:themeFill="text2" w:themeFillTint="33"/>
          </w:tcPr>
          <w:p w14:paraId="03AF7082" w14:textId="1CA21CF9" w:rsidR="5FC92AB9" w:rsidRDefault="5FC92AB9" w:rsidP="5FC92AB9">
            <w:pPr>
              <w:rPr>
                <w:rFonts w:ascii="Garamond" w:eastAsia="Garamond" w:hAnsi="Garamond" w:cs="Garamond"/>
                <w:b w:val="0"/>
                <w:bCs w:val="0"/>
                <w:color w:val="000000" w:themeColor="text1"/>
              </w:rPr>
            </w:pPr>
            <w:r w:rsidRPr="5FC92AB9">
              <w:rPr>
                <w:rFonts w:ascii="Garamond" w:eastAsia="Garamond" w:hAnsi="Garamond" w:cs="Garamond"/>
                <w:b w:val="0"/>
                <w:bCs w:val="0"/>
                <w:color w:val="000000" w:themeColor="text1"/>
              </w:rPr>
              <w:t>grassland</w:t>
            </w:r>
          </w:p>
        </w:tc>
        <w:tc>
          <w:tcPr>
            <w:tcW w:w="1170" w:type="dxa"/>
          </w:tcPr>
          <w:p w14:paraId="1FFE200E" w14:textId="0899163D"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w:t>
            </w:r>
          </w:p>
        </w:tc>
        <w:tc>
          <w:tcPr>
            <w:tcW w:w="1260" w:type="dxa"/>
          </w:tcPr>
          <w:p w14:paraId="3D67A421" w14:textId="3296B0DF"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20</w:t>
            </w:r>
          </w:p>
        </w:tc>
        <w:tc>
          <w:tcPr>
            <w:tcW w:w="1170" w:type="dxa"/>
          </w:tcPr>
          <w:p w14:paraId="39FEE119" w14:textId="0D07D52D"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175</w:t>
            </w:r>
          </w:p>
        </w:tc>
        <w:tc>
          <w:tcPr>
            <w:tcW w:w="900" w:type="dxa"/>
          </w:tcPr>
          <w:p w14:paraId="457FD505" w14:textId="25AF6F92"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19</w:t>
            </w:r>
          </w:p>
        </w:tc>
        <w:tc>
          <w:tcPr>
            <w:tcW w:w="810" w:type="dxa"/>
          </w:tcPr>
          <w:p w14:paraId="3CAB8A12" w14:textId="09CC2F64"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38</w:t>
            </w:r>
          </w:p>
        </w:tc>
        <w:tc>
          <w:tcPr>
            <w:tcW w:w="1260" w:type="dxa"/>
          </w:tcPr>
          <w:p w14:paraId="2DEB21E6" w14:textId="2CEBE5D1"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7</w:t>
            </w:r>
          </w:p>
        </w:tc>
        <w:tc>
          <w:tcPr>
            <w:tcW w:w="1080" w:type="dxa"/>
          </w:tcPr>
          <w:p w14:paraId="0F049718" w14:textId="6A7030D1"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0</w:t>
            </w:r>
          </w:p>
        </w:tc>
      </w:tr>
      <w:tr w:rsidR="5FC92AB9" w14:paraId="36044703" w14:textId="77777777" w:rsidTr="5FC92AB9">
        <w:trPr>
          <w:trHeight w:val="285"/>
        </w:trPr>
        <w:tc>
          <w:tcPr>
            <w:cnfStyle w:val="001000000000" w:firstRow="0" w:lastRow="0" w:firstColumn="1" w:lastColumn="0" w:oddVBand="0" w:evenVBand="0" w:oddHBand="0" w:evenHBand="0" w:firstRowFirstColumn="0" w:firstRowLastColumn="0" w:lastRowFirstColumn="0" w:lastRowLastColumn="0"/>
            <w:tcW w:w="1335" w:type="dxa"/>
            <w:shd w:val="clear" w:color="auto" w:fill="C6D9F1" w:themeFill="text2" w:themeFillTint="33"/>
          </w:tcPr>
          <w:p w14:paraId="483F06BB" w14:textId="46882B01" w:rsidR="5FC92AB9" w:rsidRDefault="5FC92AB9" w:rsidP="5FC92AB9">
            <w:pPr>
              <w:rPr>
                <w:rFonts w:ascii="Garamond" w:eastAsia="Garamond" w:hAnsi="Garamond" w:cs="Garamond"/>
                <w:b w:val="0"/>
                <w:bCs w:val="0"/>
                <w:color w:val="000000" w:themeColor="text1"/>
              </w:rPr>
            </w:pPr>
            <w:r w:rsidRPr="5FC92AB9">
              <w:rPr>
                <w:rFonts w:ascii="Garamond" w:eastAsia="Garamond" w:hAnsi="Garamond" w:cs="Garamond"/>
                <w:b w:val="0"/>
                <w:bCs w:val="0"/>
                <w:color w:val="000000" w:themeColor="text1"/>
              </w:rPr>
              <w:t>forest</w:t>
            </w:r>
          </w:p>
        </w:tc>
        <w:tc>
          <w:tcPr>
            <w:tcW w:w="1170" w:type="dxa"/>
          </w:tcPr>
          <w:p w14:paraId="21C723CD" w14:textId="2B0D504C"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3</w:t>
            </w:r>
          </w:p>
        </w:tc>
        <w:tc>
          <w:tcPr>
            <w:tcW w:w="1260" w:type="dxa"/>
          </w:tcPr>
          <w:p w14:paraId="58EF62BB" w14:textId="0F5E1365"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14</w:t>
            </w:r>
          </w:p>
        </w:tc>
        <w:tc>
          <w:tcPr>
            <w:tcW w:w="1170" w:type="dxa"/>
          </w:tcPr>
          <w:p w14:paraId="26D10B00" w14:textId="389850EC"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25</w:t>
            </w:r>
          </w:p>
        </w:tc>
        <w:tc>
          <w:tcPr>
            <w:tcW w:w="900" w:type="dxa"/>
          </w:tcPr>
          <w:p w14:paraId="0B8B4026" w14:textId="3096D877"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228</w:t>
            </w:r>
          </w:p>
        </w:tc>
        <w:tc>
          <w:tcPr>
            <w:tcW w:w="810" w:type="dxa"/>
          </w:tcPr>
          <w:p w14:paraId="387F72DA" w14:textId="2A142D50"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22</w:t>
            </w:r>
          </w:p>
        </w:tc>
        <w:tc>
          <w:tcPr>
            <w:tcW w:w="1260" w:type="dxa"/>
          </w:tcPr>
          <w:p w14:paraId="38637D13" w14:textId="4064C326"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0</w:t>
            </w:r>
          </w:p>
        </w:tc>
        <w:tc>
          <w:tcPr>
            <w:tcW w:w="1080" w:type="dxa"/>
          </w:tcPr>
          <w:p w14:paraId="61E03D7E" w14:textId="220FCA34"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4</w:t>
            </w:r>
          </w:p>
        </w:tc>
      </w:tr>
      <w:tr w:rsidR="5FC92AB9" w14:paraId="1B241F69" w14:textId="77777777" w:rsidTr="5FC92AB9">
        <w:trPr>
          <w:trHeight w:val="285"/>
        </w:trPr>
        <w:tc>
          <w:tcPr>
            <w:cnfStyle w:val="001000000000" w:firstRow="0" w:lastRow="0" w:firstColumn="1" w:lastColumn="0" w:oddVBand="0" w:evenVBand="0" w:oddHBand="0" w:evenHBand="0" w:firstRowFirstColumn="0" w:firstRowLastColumn="0" w:lastRowFirstColumn="0" w:lastRowLastColumn="0"/>
            <w:tcW w:w="1335" w:type="dxa"/>
            <w:shd w:val="clear" w:color="auto" w:fill="C6D9F1" w:themeFill="text2" w:themeFillTint="33"/>
          </w:tcPr>
          <w:p w14:paraId="59104679" w14:textId="757CB7AA" w:rsidR="5FC92AB9" w:rsidRDefault="5FC92AB9" w:rsidP="5FC92AB9">
            <w:pPr>
              <w:rPr>
                <w:rFonts w:ascii="Garamond" w:eastAsia="Garamond" w:hAnsi="Garamond" w:cs="Garamond"/>
                <w:b w:val="0"/>
                <w:bCs w:val="0"/>
                <w:color w:val="000000" w:themeColor="text1"/>
              </w:rPr>
            </w:pPr>
            <w:r w:rsidRPr="5FC92AB9">
              <w:rPr>
                <w:rFonts w:ascii="Garamond" w:eastAsia="Garamond" w:hAnsi="Garamond" w:cs="Garamond"/>
                <w:b w:val="0"/>
                <w:bCs w:val="0"/>
                <w:color w:val="000000" w:themeColor="text1"/>
              </w:rPr>
              <w:t>shrub</w:t>
            </w:r>
          </w:p>
        </w:tc>
        <w:tc>
          <w:tcPr>
            <w:tcW w:w="1170" w:type="dxa"/>
          </w:tcPr>
          <w:p w14:paraId="1E3A6A4F" w14:textId="3776C6F9"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w:t>
            </w:r>
          </w:p>
        </w:tc>
        <w:tc>
          <w:tcPr>
            <w:tcW w:w="1260" w:type="dxa"/>
          </w:tcPr>
          <w:p w14:paraId="482C8246" w14:textId="77AED17A"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12</w:t>
            </w:r>
          </w:p>
        </w:tc>
        <w:tc>
          <w:tcPr>
            <w:tcW w:w="1170" w:type="dxa"/>
          </w:tcPr>
          <w:p w14:paraId="0A20EA1E" w14:textId="489F8D98"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33</w:t>
            </w:r>
          </w:p>
        </w:tc>
        <w:tc>
          <w:tcPr>
            <w:tcW w:w="900" w:type="dxa"/>
          </w:tcPr>
          <w:p w14:paraId="7440185D" w14:textId="76ECE173"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34</w:t>
            </w:r>
          </w:p>
        </w:tc>
        <w:tc>
          <w:tcPr>
            <w:tcW w:w="810" w:type="dxa"/>
          </w:tcPr>
          <w:p w14:paraId="1D3C38CC" w14:textId="36A212DB"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218</w:t>
            </w:r>
          </w:p>
        </w:tc>
        <w:tc>
          <w:tcPr>
            <w:tcW w:w="1260" w:type="dxa"/>
          </w:tcPr>
          <w:p w14:paraId="304A182B" w14:textId="5C094777"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17</w:t>
            </w:r>
          </w:p>
        </w:tc>
        <w:tc>
          <w:tcPr>
            <w:tcW w:w="1080" w:type="dxa"/>
          </w:tcPr>
          <w:p w14:paraId="062CA6F0" w14:textId="28B939ED"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0</w:t>
            </w:r>
          </w:p>
        </w:tc>
      </w:tr>
      <w:tr w:rsidR="5FC92AB9" w14:paraId="2385DE1E" w14:textId="77777777" w:rsidTr="5FC92AB9">
        <w:trPr>
          <w:trHeight w:val="285"/>
        </w:trPr>
        <w:tc>
          <w:tcPr>
            <w:cnfStyle w:val="001000000000" w:firstRow="0" w:lastRow="0" w:firstColumn="1" w:lastColumn="0" w:oddVBand="0" w:evenVBand="0" w:oddHBand="0" w:evenHBand="0" w:firstRowFirstColumn="0" w:firstRowLastColumn="0" w:lastRowFirstColumn="0" w:lastRowLastColumn="0"/>
            <w:tcW w:w="1335" w:type="dxa"/>
            <w:shd w:val="clear" w:color="auto" w:fill="C6D9F1" w:themeFill="text2" w:themeFillTint="33"/>
          </w:tcPr>
          <w:p w14:paraId="3A66FCD8" w14:textId="0114DB22" w:rsidR="5FC92AB9" w:rsidRDefault="5FC92AB9" w:rsidP="5FC92AB9">
            <w:pPr>
              <w:rPr>
                <w:rFonts w:ascii="Garamond" w:eastAsia="Garamond" w:hAnsi="Garamond" w:cs="Garamond"/>
                <w:b w:val="0"/>
                <w:bCs w:val="0"/>
                <w:color w:val="000000" w:themeColor="text1"/>
              </w:rPr>
            </w:pPr>
            <w:r w:rsidRPr="5FC92AB9">
              <w:rPr>
                <w:rFonts w:ascii="Garamond" w:eastAsia="Garamond" w:hAnsi="Garamond" w:cs="Garamond"/>
                <w:b w:val="0"/>
                <w:bCs w:val="0"/>
                <w:color w:val="000000" w:themeColor="text1"/>
              </w:rPr>
              <w:t>rocks/cliffs</w:t>
            </w:r>
          </w:p>
        </w:tc>
        <w:tc>
          <w:tcPr>
            <w:tcW w:w="1170" w:type="dxa"/>
          </w:tcPr>
          <w:p w14:paraId="698F0D10" w14:textId="5C523D3C"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3</w:t>
            </w:r>
          </w:p>
        </w:tc>
        <w:tc>
          <w:tcPr>
            <w:tcW w:w="1260" w:type="dxa"/>
          </w:tcPr>
          <w:p w14:paraId="52E6DFB8" w14:textId="45921BA7"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6</w:t>
            </w:r>
          </w:p>
        </w:tc>
        <w:tc>
          <w:tcPr>
            <w:tcW w:w="1170" w:type="dxa"/>
          </w:tcPr>
          <w:p w14:paraId="1A87F815" w14:textId="74EC8046"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8</w:t>
            </w:r>
          </w:p>
        </w:tc>
        <w:tc>
          <w:tcPr>
            <w:tcW w:w="900" w:type="dxa"/>
          </w:tcPr>
          <w:p w14:paraId="14382973" w14:textId="4DB31293"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3</w:t>
            </w:r>
          </w:p>
        </w:tc>
        <w:tc>
          <w:tcPr>
            <w:tcW w:w="810" w:type="dxa"/>
          </w:tcPr>
          <w:p w14:paraId="426514C3" w14:textId="4B4F8DA6"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17</w:t>
            </w:r>
          </w:p>
        </w:tc>
        <w:tc>
          <w:tcPr>
            <w:tcW w:w="1260" w:type="dxa"/>
          </w:tcPr>
          <w:p w14:paraId="66F6A395" w14:textId="7DCB05A9"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198</w:t>
            </w:r>
          </w:p>
        </w:tc>
        <w:tc>
          <w:tcPr>
            <w:tcW w:w="1080" w:type="dxa"/>
          </w:tcPr>
          <w:p w14:paraId="6A1F874A" w14:textId="15404D68"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w:t>
            </w:r>
          </w:p>
        </w:tc>
      </w:tr>
      <w:tr w:rsidR="5FC92AB9" w14:paraId="604187B2" w14:textId="77777777" w:rsidTr="5FC92AB9">
        <w:trPr>
          <w:trHeight w:val="285"/>
        </w:trPr>
        <w:tc>
          <w:tcPr>
            <w:cnfStyle w:val="001000000000" w:firstRow="0" w:lastRow="0" w:firstColumn="1" w:lastColumn="0" w:oddVBand="0" w:evenVBand="0" w:oddHBand="0" w:evenHBand="0" w:firstRowFirstColumn="0" w:firstRowLastColumn="0" w:lastRowFirstColumn="0" w:lastRowLastColumn="0"/>
            <w:tcW w:w="1335" w:type="dxa"/>
            <w:shd w:val="clear" w:color="auto" w:fill="C6D9F1" w:themeFill="text2" w:themeFillTint="33"/>
          </w:tcPr>
          <w:p w14:paraId="3DE35A26" w14:textId="2BEB2F1A" w:rsidR="5FC92AB9" w:rsidRDefault="5FC92AB9" w:rsidP="5FC92AB9">
            <w:pPr>
              <w:rPr>
                <w:rFonts w:ascii="Garamond" w:eastAsia="Garamond" w:hAnsi="Garamond" w:cs="Garamond"/>
                <w:b w:val="0"/>
                <w:bCs w:val="0"/>
                <w:color w:val="000000" w:themeColor="text1"/>
              </w:rPr>
            </w:pPr>
            <w:r w:rsidRPr="5FC92AB9">
              <w:rPr>
                <w:rFonts w:ascii="Garamond" w:eastAsia="Garamond" w:hAnsi="Garamond" w:cs="Garamond"/>
                <w:b w:val="0"/>
                <w:bCs w:val="0"/>
                <w:color w:val="000000" w:themeColor="text1"/>
              </w:rPr>
              <w:t>water</w:t>
            </w:r>
          </w:p>
        </w:tc>
        <w:tc>
          <w:tcPr>
            <w:tcW w:w="1170" w:type="dxa"/>
          </w:tcPr>
          <w:p w14:paraId="37E9A2A9" w14:textId="7466C475"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3</w:t>
            </w:r>
          </w:p>
        </w:tc>
        <w:tc>
          <w:tcPr>
            <w:tcW w:w="1260" w:type="dxa"/>
          </w:tcPr>
          <w:p w14:paraId="086229A6" w14:textId="2AB3A396"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16</w:t>
            </w:r>
          </w:p>
        </w:tc>
        <w:tc>
          <w:tcPr>
            <w:tcW w:w="1170" w:type="dxa"/>
          </w:tcPr>
          <w:p w14:paraId="01806AE0" w14:textId="5DF04ED1"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4</w:t>
            </w:r>
          </w:p>
        </w:tc>
        <w:tc>
          <w:tcPr>
            <w:tcW w:w="900" w:type="dxa"/>
          </w:tcPr>
          <w:p w14:paraId="2F6F78DE" w14:textId="55FBFF47"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7</w:t>
            </w:r>
          </w:p>
        </w:tc>
        <w:tc>
          <w:tcPr>
            <w:tcW w:w="810" w:type="dxa"/>
          </w:tcPr>
          <w:p w14:paraId="384E1E13" w14:textId="17B71E34"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5</w:t>
            </w:r>
          </w:p>
        </w:tc>
        <w:tc>
          <w:tcPr>
            <w:tcW w:w="1260" w:type="dxa"/>
          </w:tcPr>
          <w:p w14:paraId="586C4021" w14:textId="0EF4893E"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1</w:t>
            </w:r>
          </w:p>
        </w:tc>
        <w:tc>
          <w:tcPr>
            <w:tcW w:w="1080" w:type="dxa"/>
          </w:tcPr>
          <w:p w14:paraId="2AE16856" w14:textId="63DFCA30" w:rsidR="5FC92AB9" w:rsidRDefault="5FC92AB9" w:rsidP="5FC92AB9">
            <w:pP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color w:val="000000" w:themeColor="text1"/>
              </w:rPr>
            </w:pPr>
            <w:r w:rsidRPr="5FC92AB9">
              <w:rPr>
                <w:rFonts w:ascii="Garamond" w:eastAsia="Garamond" w:hAnsi="Garamond" w:cs="Garamond"/>
                <w:color w:val="000000" w:themeColor="text1"/>
              </w:rPr>
              <w:t>239</w:t>
            </w:r>
          </w:p>
        </w:tc>
      </w:tr>
    </w:tbl>
    <w:p w14:paraId="36944542" w14:textId="689A6353" w:rsidR="1B14CFB6" w:rsidRDefault="1B14CFB6" w:rsidP="5FC92AB9">
      <w:pPr>
        <w:spacing w:after="0" w:line="240" w:lineRule="auto"/>
        <w:rPr>
          <w:rFonts w:ascii="Garamond" w:hAnsi="Garamond"/>
          <w:i/>
          <w:iCs/>
        </w:rPr>
      </w:pPr>
    </w:p>
    <w:p w14:paraId="24B643CB" w14:textId="7AF248CF" w:rsidR="1B14CFB6" w:rsidRDefault="1B14CFB6" w:rsidP="5FC92AB9">
      <w:pPr>
        <w:spacing w:after="0" w:line="240" w:lineRule="auto"/>
      </w:pPr>
    </w:p>
    <w:p w14:paraId="17504CF2" w14:textId="58FBDD82" w:rsidR="1B14CFB6" w:rsidRDefault="1B14CFB6" w:rsidP="5FC92AB9">
      <w:pPr>
        <w:spacing w:after="0" w:line="240" w:lineRule="auto"/>
        <w:rPr>
          <w:rFonts w:ascii="Garamond" w:hAnsi="Garamond"/>
        </w:rPr>
      </w:pPr>
      <w:r>
        <w:br w:type="page"/>
      </w:r>
      <w:r w:rsidR="7EE106D0" w:rsidRPr="5FC92AB9">
        <w:rPr>
          <w:rFonts w:ascii="Garamond" w:hAnsi="Garamond"/>
        </w:rPr>
        <w:lastRenderedPageBreak/>
        <w:t>Table A</w:t>
      </w:r>
      <w:r w:rsidR="2C3032AC" w:rsidRPr="5FC92AB9">
        <w:rPr>
          <w:rFonts w:ascii="Garamond" w:hAnsi="Garamond"/>
        </w:rPr>
        <w:t>2</w:t>
      </w:r>
    </w:p>
    <w:p w14:paraId="42EF39E6" w14:textId="0F9A3D7C" w:rsidR="3D317504" w:rsidRDefault="3D317504" w:rsidP="322811C8">
      <w:pPr>
        <w:spacing w:after="0" w:line="240" w:lineRule="auto"/>
        <w:rPr>
          <w:rFonts w:ascii="Garamond" w:hAnsi="Garamond"/>
          <w:i/>
          <w:iCs/>
        </w:rPr>
      </w:pPr>
      <w:r w:rsidRPr="322811C8">
        <w:rPr>
          <w:rFonts w:ascii="Garamond" w:hAnsi="Garamond"/>
          <w:i/>
          <w:iCs/>
        </w:rPr>
        <w:t xml:space="preserve">Out of bag (OOB) errors for </w:t>
      </w:r>
      <w:r w:rsidR="43BD9137" w:rsidRPr="322811C8">
        <w:rPr>
          <w:rFonts w:ascii="Garamond" w:hAnsi="Garamond"/>
          <w:i/>
          <w:iCs/>
        </w:rPr>
        <w:t>all random forest models.</w:t>
      </w:r>
    </w:p>
    <w:tbl>
      <w:tblPr>
        <w:tblStyle w:val="TableGrid"/>
        <w:tblW w:w="0" w:type="auto"/>
        <w:tblInd w:w="0" w:type="dxa"/>
        <w:tblLayout w:type="fixed"/>
        <w:tblLook w:val="06A0" w:firstRow="1" w:lastRow="0" w:firstColumn="1" w:lastColumn="0" w:noHBand="1" w:noVBand="1"/>
      </w:tblPr>
      <w:tblGrid>
        <w:gridCol w:w="4680"/>
        <w:gridCol w:w="4680"/>
      </w:tblGrid>
      <w:tr w:rsidR="322811C8" w14:paraId="58E671E0" w14:textId="77777777" w:rsidTr="5FC92AB9">
        <w:tc>
          <w:tcPr>
            <w:tcW w:w="4680" w:type="dxa"/>
            <w:shd w:val="clear" w:color="auto" w:fill="C6D9F1" w:themeFill="text2" w:themeFillTint="33"/>
          </w:tcPr>
          <w:p w14:paraId="401E5CF1" w14:textId="0940B386" w:rsidR="43BD9137" w:rsidRDefault="43BD9137" w:rsidP="322811C8">
            <w:pPr>
              <w:rPr>
                <w:rFonts w:ascii="Garamond" w:hAnsi="Garamond"/>
                <w:b/>
                <w:bCs/>
              </w:rPr>
            </w:pPr>
            <w:r w:rsidRPr="322811C8">
              <w:rPr>
                <w:rFonts w:ascii="Garamond" w:hAnsi="Garamond"/>
                <w:b/>
                <w:bCs/>
              </w:rPr>
              <w:t>Model</w:t>
            </w:r>
          </w:p>
        </w:tc>
        <w:tc>
          <w:tcPr>
            <w:tcW w:w="4680" w:type="dxa"/>
            <w:shd w:val="clear" w:color="auto" w:fill="C6D9F1" w:themeFill="text2" w:themeFillTint="33"/>
          </w:tcPr>
          <w:p w14:paraId="1896E3D2" w14:textId="3DE57AE6" w:rsidR="43BD9137" w:rsidRDefault="43BD9137" w:rsidP="322811C8">
            <w:pPr>
              <w:rPr>
                <w:rFonts w:ascii="Garamond" w:hAnsi="Garamond"/>
                <w:b/>
                <w:bCs/>
              </w:rPr>
            </w:pPr>
            <w:r w:rsidRPr="322811C8">
              <w:rPr>
                <w:rFonts w:ascii="Garamond" w:hAnsi="Garamond"/>
                <w:b/>
                <w:bCs/>
              </w:rPr>
              <w:t>OOB error</w:t>
            </w:r>
          </w:p>
        </w:tc>
      </w:tr>
      <w:tr w:rsidR="322811C8" w14:paraId="2E0F09A5" w14:textId="77777777" w:rsidTr="5FC92AB9">
        <w:tc>
          <w:tcPr>
            <w:tcW w:w="4680" w:type="dxa"/>
          </w:tcPr>
          <w:p w14:paraId="0438DB44" w14:textId="17B3B29D" w:rsidR="43BD9137" w:rsidRDefault="43BD9137" w:rsidP="322811C8">
            <w:pPr>
              <w:rPr>
                <w:rFonts w:ascii="Garamond" w:hAnsi="Garamond"/>
              </w:rPr>
            </w:pPr>
            <w:r w:rsidRPr="322811C8">
              <w:rPr>
                <w:rFonts w:ascii="Garamond" w:hAnsi="Garamond"/>
              </w:rPr>
              <w:t>1991, all variables</w:t>
            </w:r>
          </w:p>
        </w:tc>
        <w:tc>
          <w:tcPr>
            <w:tcW w:w="4680" w:type="dxa"/>
          </w:tcPr>
          <w:p w14:paraId="44B121AD" w14:textId="55455B8C" w:rsidR="43BD9137" w:rsidRDefault="43BD9137" w:rsidP="322811C8">
            <w:pPr>
              <w:rPr>
                <w:rFonts w:ascii="Garamond" w:hAnsi="Garamond"/>
              </w:rPr>
            </w:pPr>
            <w:r w:rsidRPr="322811C8">
              <w:rPr>
                <w:rFonts w:ascii="Garamond" w:hAnsi="Garamond"/>
              </w:rPr>
              <w:t>23.59%</w:t>
            </w:r>
          </w:p>
        </w:tc>
      </w:tr>
      <w:tr w:rsidR="322811C8" w14:paraId="3D427697" w14:textId="77777777" w:rsidTr="5FC92AB9">
        <w:tc>
          <w:tcPr>
            <w:tcW w:w="4680" w:type="dxa"/>
          </w:tcPr>
          <w:p w14:paraId="3D16DAFB" w14:textId="0DCCB0F2" w:rsidR="43BD9137" w:rsidRDefault="43BD9137" w:rsidP="322811C8">
            <w:pPr>
              <w:rPr>
                <w:rFonts w:ascii="Garamond" w:hAnsi="Garamond"/>
              </w:rPr>
            </w:pPr>
            <w:r w:rsidRPr="322811C8">
              <w:rPr>
                <w:rFonts w:ascii="Garamond" w:hAnsi="Garamond"/>
              </w:rPr>
              <w:t>2019, all variables</w:t>
            </w:r>
          </w:p>
        </w:tc>
        <w:tc>
          <w:tcPr>
            <w:tcW w:w="4680" w:type="dxa"/>
          </w:tcPr>
          <w:p w14:paraId="26D232BF" w14:textId="2EE47D87" w:rsidR="43BD9137" w:rsidRDefault="43BD9137" w:rsidP="322811C8">
            <w:pPr>
              <w:rPr>
                <w:rFonts w:ascii="Garamond" w:hAnsi="Garamond"/>
              </w:rPr>
            </w:pPr>
            <w:r w:rsidRPr="322811C8">
              <w:rPr>
                <w:rFonts w:ascii="Garamond" w:hAnsi="Garamond"/>
              </w:rPr>
              <w:t>25.89%</w:t>
            </w:r>
          </w:p>
        </w:tc>
      </w:tr>
      <w:tr w:rsidR="322811C8" w14:paraId="7F9964D9" w14:textId="77777777" w:rsidTr="5FC92AB9">
        <w:tc>
          <w:tcPr>
            <w:tcW w:w="4680" w:type="dxa"/>
          </w:tcPr>
          <w:p w14:paraId="1F097D0A" w14:textId="3F43A1C5" w:rsidR="43BD9137" w:rsidRDefault="43BD9137" w:rsidP="322811C8">
            <w:pPr>
              <w:rPr>
                <w:rFonts w:ascii="Garamond" w:hAnsi="Garamond"/>
              </w:rPr>
            </w:pPr>
            <w:r w:rsidRPr="322811C8">
              <w:rPr>
                <w:rFonts w:ascii="Garamond" w:hAnsi="Garamond"/>
              </w:rPr>
              <w:t>1991, all variables, combined developed</w:t>
            </w:r>
          </w:p>
        </w:tc>
        <w:tc>
          <w:tcPr>
            <w:tcW w:w="4680" w:type="dxa"/>
          </w:tcPr>
          <w:p w14:paraId="2D57A629" w14:textId="4780D361" w:rsidR="43BD9137" w:rsidRDefault="43BD9137" w:rsidP="322811C8">
            <w:pPr>
              <w:rPr>
                <w:rFonts w:ascii="Garamond" w:hAnsi="Garamond"/>
              </w:rPr>
            </w:pPr>
            <w:r w:rsidRPr="322811C8">
              <w:rPr>
                <w:rFonts w:ascii="Garamond" w:hAnsi="Garamond"/>
              </w:rPr>
              <w:t>17.36%</w:t>
            </w:r>
          </w:p>
        </w:tc>
      </w:tr>
      <w:tr w:rsidR="322811C8" w14:paraId="695CF757" w14:textId="77777777" w:rsidTr="5FC92AB9">
        <w:tc>
          <w:tcPr>
            <w:tcW w:w="4680" w:type="dxa"/>
          </w:tcPr>
          <w:p w14:paraId="2D977A40" w14:textId="54ACBD09" w:rsidR="43BD9137" w:rsidRDefault="43BD9137" w:rsidP="322811C8">
            <w:pPr>
              <w:rPr>
                <w:rFonts w:ascii="Garamond" w:hAnsi="Garamond"/>
              </w:rPr>
            </w:pPr>
            <w:r w:rsidRPr="322811C8">
              <w:rPr>
                <w:rFonts w:ascii="Garamond" w:hAnsi="Garamond"/>
              </w:rPr>
              <w:t>2019, all variables, combined developed</w:t>
            </w:r>
          </w:p>
        </w:tc>
        <w:tc>
          <w:tcPr>
            <w:tcW w:w="4680" w:type="dxa"/>
          </w:tcPr>
          <w:p w14:paraId="0A45C115" w14:textId="2FFA40B0" w:rsidR="43BD9137" w:rsidRDefault="43BD9137" w:rsidP="322811C8">
            <w:pPr>
              <w:rPr>
                <w:rFonts w:ascii="Garamond" w:hAnsi="Garamond"/>
              </w:rPr>
            </w:pPr>
            <w:r w:rsidRPr="322811C8">
              <w:rPr>
                <w:rFonts w:ascii="Garamond" w:hAnsi="Garamond"/>
              </w:rPr>
              <w:t>20.12%</w:t>
            </w:r>
          </w:p>
        </w:tc>
      </w:tr>
      <w:tr w:rsidR="322811C8" w14:paraId="4B2F6DBC" w14:textId="77777777" w:rsidTr="5FC92AB9">
        <w:tc>
          <w:tcPr>
            <w:tcW w:w="4680" w:type="dxa"/>
          </w:tcPr>
          <w:p w14:paraId="547065E7" w14:textId="40407ECE" w:rsidR="43BD9137" w:rsidRDefault="43BD9137" w:rsidP="322811C8">
            <w:pPr>
              <w:rPr>
                <w:rFonts w:ascii="Garamond" w:hAnsi="Garamond"/>
              </w:rPr>
            </w:pPr>
            <w:r w:rsidRPr="322811C8">
              <w:rPr>
                <w:rFonts w:ascii="Garamond" w:hAnsi="Garamond"/>
              </w:rPr>
              <w:t>1991, top 17 variables</w:t>
            </w:r>
          </w:p>
        </w:tc>
        <w:tc>
          <w:tcPr>
            <w:tcW w:w="4680" w:type="dxa"/>
          </w:tcPr>
          <w:p w14:paraId="6B0B486A" w14:textId="78BAB56E" w:rsidR="43BD9137" w:rsidRDefault="43BD9137" w:rsidP="322811C8">
            <w:pPr>
              <w:rPr>
                <w:rFonts w:ascii="Garamond" w:hAnsi="Garamond"/>
              </w:rPr>
            </w:pPr>
            <w:r w:rsidRPr="322811C8">
              <w:rPr>
                <w:rFonts w:ascii="Garamond" w:hAnsi="Garamond"/>
              </w:rPr>
              <w:t>20.44%</w:t>
            </w:r>
          </w:p>
        </w:tc>
      </w:tr>
      <w:tr w:rsidR="322811C8" w14:paraId="739C26A3" w14:textId="77777777" w:rsidTr="5FC92AB9">
        <w:tc>
          <w:tcPr>
            <w:tcW w:w="4680" w:type="dxa"/>
          </w:tcPr>
          <w:p w14:paraId="386F5F0E" w14:textId="786994CF" w:rsidR="43BD9137" w:rsidRDefault="43BD9137" w:rsidP="322811C8">
            <w:pPr>
              <w:rPr>
                <w:rFonts w:ascii="Garamond" w:hAnsi="Garamond"/>
              </w:rPr>
            </w:pPr>
            <w:r w:rsidRPr="322811C8">
              <w:rPr>
                <w:rFonts w:ascii="Garamond" w:hAnsi="Garamond"/>
              </w:rPr>
              <w:t>2019, top 19 variables</w:t>
            </w:r>
          </w:p>
        </w:tc>
        <w:tc>
          <w:tcPr>
            <w:tcW w:w="4680" w:type="dxa"/>
          </w:tcPr>
          <w:p w14:paraId="1C42ED9F" w14:textId="68E9BBEA" w:rsidR="43BD9137" w:rsidRDefault="43BD9137" w:rsidP="322811C8">
            <w:pPr>
              <w:rPr>
                <w:rFonts w:ascii="Garamond" w:hAnsi="Garamond"/>
              </w:rPr>
            </w:pPr>
            <w:r w:rsidRPr="322811C8">
              <w:rPr>
                <w:rFonts w:ascii="Garamond" w:hAnsi="Garamond"/>
              </w:rPr>
              <w:t>25.82%</w:t>
            </w:r>
          </w:p>
        </w:tc>
      </w:tr>
      <w:tr w:rsidR="322811C8" w14:paraId="3E520EF6" w14:textId="77777777" w:rsidTr="5FC92AB9">
        <w:tc>
          <w:tcPr>
            <w:tcW w:w="4680" w:type="dxa"/>
          </w:tcPr>
          <w:p w14:paraId="73655E8E" w14:textId="7B88E40D" w:rsidR="43BD9137" w:rsidRDefault="43BD9137" w:rsidP="322811C8">
            <w:pPr>
              <w:rPr>
                <w:rFonts w:ascii="Garamond" w:hAnsi="Garamond"/>
              </w:rPr>
            </w:pPr>
            <w:r w:rsidRPr="322811C8">
              <w:rPr>
                <w:rFonts w:ascii="Garamond" w:hAnsi="Garamond"/>
              </w:rPr>
              <w:t>1991, top 10 variables</w:t>
            </w:r>
          </w:p>
        </w:tc>
        <w:tc>
          <w:tcPr>
            <w:tcW w:w="4680" w:type="dxa"/>
          </w:tcPr>
          <w:p w14:paraId="55B747BB" w14:textId="243CFA7C" w:rsidR="43BD9137" w:rsidRDefault="43BD9137" w:rsidP="322811C8">
            <w:pPr>
              <w:rPr>
                <w:rFonts w:ascii="Garamond" w:hAnsi="Garamond"/>
              </w:rPr>
            </w:pPr>
            <w:r w:rsidRPr="322811C8">
              <w:rPr>
                <w:rFonts w:ascii="Garamond" w:hAnsi="Garamond"/>
              </w:rPr>
              <w:t>22.67%</w:t>
            </w:r>
          </w:p>
        </w:tc>
      </w:tr>
      <w:tr w:rsidR="322811C8" w14:paraId="588838D6" w14:textId="77777777" w:rsidTr="5FC92AB9">
        <w:tc>
          <w:tcPr>
            <w:tcW w:w="4680" w:type="dxa"/>
          </w:tcPr>
          <w:p w14:paraId="14F68604" w14:textId="4C9694D3" w:rsidR="43BD9137" w:rsidRDefault="43BD9137" w:rsidP="322811C8">
            <w:pPr>
              <w:rPr>
                <w:rFonts w:ascii="Garamond" w:hAnsi="Garamond"/>
              </w:rPr>
            </w:pPr>
            <w:r w:rsidRPr="322811C8">
              <w:rPr>
                <w:rFonts w:ascii="Garamond" w:hAnsi="Garamond"/>
              </w:rPr>
              <w:t>2019, top 10 variables</w:t>
            </w:r>
          </w:p>
        </w:tc>
        <w:tc>
          <w:tcPr>
            <w:tcW w:w="4680" w:type="dxa"/>
          </w:tcPr>
          <w:p w14:paraId="2805ECCA" w14:textId="2A7E3AD8" w:rsidR="43BD9137" w:rsidRDefault="43BD9137" w:rsidP="322811C8">
            <w:pPr>
              <w:rPr>
                <w:rFonts w:ascii="Garamond" w:hAnsi="Garamond"/>
              </w:rPr>
            </w:pPr>
            <w:r w:rsidRPr="322811C8">
              <w:rPr>
                <w:rFonts w:ascii="Garamond" w:hAnsi="Garamond"/>
              </w:rPr>
              <w:t>29.20%</w:t>
            </w:r>
          </w:p>
        </w:tc>
      </w:tr>
      <w:tr w:rsidR="322811C8" w14:paraId="02EACF8E" w14:textId="77777777" w:rsidTr="5FC92AB9">
        <w:tc>
          <w:tcPr>
            <w:tcW w:w="4680" w:type="dxa"/>
          </w:tcPr>
          <w:p w14:paraId="7A8518D7" w14:textId="5C3D5D70" w:rsidR="43BD9137" w:rsidRDefault="43BD9137" w:rsidP="322811C8">
            <w:pPr>
              <w:rPr>
                <w:rFonts w:ascii="Garamond" w:hAnsi="Garamond"/>
              </w:rPr>
            </w:pPr>
            <w:r w:rsidRPr="322811C8">
              <w:rPr>
                <w:rFonts w:ascii="Garamond" w:hAnsi="Garamond"/>
              </w:rPr>
              <w:t>1991, top 5 variables</w:t>
            </w:r>
          </w:p>
        </w:tc>
        <w:tc>
          <w:tcPr>
            <w:tcW w:w="4680" w:type="dxa"/>
          </w:tcPr>
          <w:p w14:paraId="67619372" w14:textId="08E9CED4" w:rsidR="43BD9137" w:rsidRDefault="43BD9137" w:rsidP="322811C8">
            <w:pPr>
              <w:rPr>
                <w:rFonts w:ascii="Garamond" w:hAnsi="Garamond"/>
              </w:rPr>
            </w:pPr>
            <w:r w:rsidRPr="322811C8">
              <w:rPr>
                <w:rFonts w:ascii="Garamond" w:hAnsi="Garamond"/>
              </w:rPr>
              <w:t>33.49%</w:t>
            </w:r>
          </w:p>
        </w:tc>
      </w:tr>
      <w:tr w:rsidR="322811C8" w14:paraId="054486DE" w14:textId="77777777" w:rsidTr="5FC92AB9">
        <w:tc>
          <w:tcPr>
            <w:tcW w:w="4680" w:type="dxa"/>
          </w:tcPr>
          <w:p w14:paraId="4DF02AFF" w14:textId="64EB4D29" w:rsidR="43BD9137" w:rsidRDefault="43BD9137" w:rsidP="322811C8">
            <w:pPr>
              <w:rPr>
                <w:rFonts w:ascii="Garamond" w:hAnsi="Garamond"/>
              </w:rPr>
            </w:pPr>
            <w:r w:rsidRPr="322811C8">
              <w:rPr>
                <w:rFonts w:ascii="Garamond" w:hAnsi="Garamond"/>
              </w:rPr>
              <w:t>2019, top 5 variables</w:t>
            </w:r>
          </w:p>
        </w:tc>
        <w:tc>
          <w:tcPr>
            <w:tcW w:w="4680" w:type="dxa"/>
          </w:tcPr>
          <w:p w14:paraId="3B72D7FD" w14:textId="5977D8CD" w:rsidR="43BD9137" w:rsidRDefault="43BD9137" w:rsidP="322811C8">
            <w:pPr>
              <w:rPr>
                <w:rFonts w:ascii="Garamond" w:hAnsi="Garamond"/>
              </w:rPr>
            </w:pPr>
            <w:r w:rsidRPr="322811C8">
              <w:rPr>
                <w:rFonts w:ascii="Garamond" w:hAnsi="Garamond"/>
              </w:rPr>
              <w:t>39.35%</w:t>
            </w:r>
          </w:p>
        </w:tc>
      </w:tr>
      <w:tr w:rsidR="322811C8" w14:paraId="4F28C3BE" w14:textId="77777777" w:rsidTr="5FC92AB9">
        <w:tc>
          <w:tcPr>
            <w:tcW w:w="4680" w:type="dxa"/>
          </w:tcPr>
          <w:p w14:paraId="3C3F44F4" w14:textId="1FBD933A" w:rsidR="43BD9137" w:rsidRDefault="43BD9137" w:rsidP="322811C8">
            <w:pPr>
              <w:rPr>
                <w:rFonts w:ascii="Garamond" w:hAnsi="Garamond"/>
              </w:rPr>
            </w:pPr>
            <w:r w:rsidRPr="322811C8">
              <w:rPr>
                <w:rFonts w:ascii="Garamond" w:hAnsi="Garamond"/>
              </w:rPr>
              <w:t>1991, top 17 variables, combined developed</w:t>
            </w:r>
          </w:p>
        </w:tc>
        <w:tc>
          <w:tcPr>
            <w:tcW w:w="4680" w:type="dxa"/>
          </w:tcPr>
          <w:p w14:paraId="7F9FB8D5" w14:textId="0C04EF87" w:rsidR="43BD9137" w:rsidRDefault="43BD9137" w:rsidP="322811C8">
            <w:pPr>
              <w:rPr>
                <w:rFonts w:ascii="Garamond" w:hAnsi="Garamond"/>
              </w:rPr>
            </w:pPr>
            <w:r w:rsidRPr="322811C8">
              <w:rPr>
                <w:rFonts w:ascii="Garamond" w:hAnsi="Garamond"/>
              </w:rPr>
              <w:t>19.49%</w:t>
            </w:r>
          </w:p>
        </w:tc>
      </w:tr>
      <w:tr w:rsidR="322811C8" w14:paraId="620F59C4" w14:textId="77777777" w:rsidTr="5FC92AB9">
        <w:tc>
          <w:tcPr>
            <w:tcW w:w="4680" w:type="dxa"/>
          </w:tcPr>
          <w:p w14:paraId="28C7D844" w14:textId="76E62C52" w:rsidR="43BD9137" w:rsidRDefault="43BD9137" w:rsidP="322811C8">
            <w:pPr>
              <w:rPr>
                <w:rFonts w:ascii="Garamond" w:hAnsi="Garamond"/>
              </w:rPr>
            </w:pPr>
            <w:r w:rsidRPr="322811C8">
              <w:rPr>
                <w:rFonts w:ascii="Garamond" w:hAnsi="Garamond"/>
              </w:rPr>
              <w:t>2019, top 19 variables, combined developed</w:t>
            </w:r>
          </w:p>
        </w:tc>
        <w:tc>
          <w:tcPr>
            <w:tcW w:w="4680" w:type="dxa"/>
          </w:tcPr>
          <w:p w14:paraId="540B55C6" w14:textId="6BBC27F5" w:rsidR="43BD9137" w:rsidRDefault="43BD9137" w:rsidP="322811C8">
            <w:pPr>
              <w:rPr>
                <w:rFonts w:ascii="Garamond" w:hAnsi="Garamond"/>
              </w:rPr>
            </w:pPr>
            <w:r w:rsidRPr="322811C8">
              <w:rPr>
                <w:rFonts w:ascii="Garamond" w:hAnsi="Garamond"/>
              </w:rPr>
              <w:t>22.23%</w:t>
            </w:r>
          </w:p>
        </w:tc>
      </w:tr>
    </w:tbl>
    <w:p w14:paraId="30585DE3" w14:textId="56A0A29F" w:rsidR="5FC92AB9" w:rsidRDefault="5FC92AB9" w:rsidP="5FC92AB9">
      <w:pPr>
        <w:rPr>
          <w:rFonts w:ascii="Garamond" w:hAnsi="Garamond"/>
        </w:rPr>
      </w:pPr>
      <w:r>
        <w:br w:type="page"/>
      </w:r>
      <w:r w:rsidR="4CDDA762" w:rsidRPr="5FC92AB9">
        <w:rPr>
          <w:rFonts w:ascii="Garamond" w:hAnsi="Garamond"/>
        </w:rPr>
        <w:lastRenderedPageBreak/>
        <w:t>Table A3</w:t>
      </w:r>
    </w:p>
    <w:p w14:paraId="0DA28919" w14:textId="74476818" w:rsidR="4CDDA762" w:rsidRDefault="4CDDA762" w:rsidP="5FC92AB9">
      <w:pPr>
        <w:spacing w:after="0" w:line="240" w:lineRule="auto"/>
        <w:rPr>
          <w:rFonts w:ascii="Garamond" w:hAnsi="Garamond"/>
        </w:rPr>
      </w:pPr>
      <w:r w:rsidRPr="5FC92AB9">
        <w:rPr>
          <w:rFonts w:ascii="Garamond" w:hAnsi="Garamond"/>
          <w:i/>
          <w:iCs/>
        </w:rPr>
        <w:t xml:space="preserve">List of </w:t>
      </w:r>
      <w:r w:rsidR="5CE68D3B" w:rsidRPr="5FC92AB9">
        <w:rPr>
          <w:rFonts w:ascii="Garamond" w:hAnsi="Garamond"/>
          <w:i/>
          <w:iCs/>
        </w:rPr>
        <w:t xml:space="preserve">top </w:t>
      </w:r>
      <w:r w:rsidRPr="5FC92AB9">
        <w:rPr>
          <w:rFonts w:ascii="Garamond" w:hAnsi="Garamond"/>
          <w:i/>
          <w:iCs/>
        </w:rPr>
        <w:t>variables used in the models, ranked in order of importance</w:t>
      </w:r>
    </w:p>
    <w:tbl>
      <w:tblPr>
        <w:tblStyle w:val="TableGrid"/>
        <w:tblW w:w="0" w:type="auto"/>
        <w:tblInd w:w="0" w:type="dxa"/>
        <w:tblLayout w:type="fixed"/>
        <w:tblLook w:val="06A0" w:firstRow="1" w:lastRow="0" w:firstColumn="1" w:lastColumn="0" w:noHBand="1" w:noVBand="1"/>
      </w:tblPr>
      <w:tblGrid>
        <w:gridCol w:w="4680"/>
        <w:gridCol w:w="4680"/>
      </w:tblGrid>
      <w:tr w:rsidR="5FC92AB9" w14:paraId="0DB4F6F0" w14:textId="77777777" w:rsidTr="5FC92AB9">
        <w:tc>
          <w:tcPr>
            <w:tcW w:w="4680" w:type="dxa"/>
            <w:shd w:val="clear" w:color="auto" w:fill="C6D9F1" w:themeFill="text2" w:themeFillTint="33"/>
          </w:tcPr>
          <w:p w14:paraId="4B5267F9" w14:textId="100ADF4E" w:rsidR="770EF44C" w:rsidRDefault="770EF44C" w:rsidP="5FC92AB9">
            <w:pPr>
              <w:rPr>
                <w:rFonts w:ascii="Garamond" w:hAnsi="Garamond"/>
                <w:b/>
                <w:bCs/>
              </w:rPr>
            </w:pPr>
            <w:r w:rsidRPr="5FC92AB9">
              <w:rPr>
                <w:rFonts w:ascii="Garamond" w:hAnsi="Garamond"/>
                <w:b/>
                <w:bCs/>
              </w:rPr>
              <w:t>1991</w:t>
            </w:r>
          </w:p>
        </w:tc>
        <w:tc>
          <w:tcPr>
            <w:tcW w:w="4680" w:type="dxa"/>
            <w:shd w:val="clear" w:color="auto" w:fill="C6D9F1" w:themeFill="text2" w:themeFillTint="33"/>
          </w:tcPr>
          <w:p w14:paraId="103FFE8C" w14:textId="63F4C9AA" w:rsidR="770EF44C" w:rsidRDefault="770EF44C" w:rsidP="5FC92AB9">
            <w:pPr>
              <w:rPr>
                <w:rFonts w:ascii="Garamond" w:hAnsi="Garamond"/>
                <w:b/>
                <w:bCs/>
              </w:rPr>
            </w:pPr>
            <w:r w:rsidRPr="5FC92AB9">
              <w:rPr>
                <w:rFonts w:ascii="Garamond" w:hAnsi="Garamond"/>
                <w:b/>
                <w:bCs/>
              </w:rPr>
              <w:t>2019</w:t>
            </w:r>
          </w:p>
        </w:tc>
      </w:tr>
      <w:tr w:rsidR="5FC92AB9" w14:paraId="17DDF7F7" w14:textId="77777777" w:rsidTr="5FC92AB9">
        <w:tc>
          <w:tcPr>
            <w:tcW w:w="4680" w:type="dxa"/>
          </w:tcPr>
          <w:p w14:paraId="4408D1C0" w14:textId="47908BD1" w:rsidR="3EA0545C" w:rsidRDefault="3EA0545C" w:rsidP="5FC92AB9">
            <w:pPr>
              <w:rPr>
                <w:rFonts w:ascii="Garamond" w:hAnsi="Garamond"/>
              </w:rPr>
            </w:pPr>
            <w:r w:rsidRPr="5FC92AB9">
              <w:rPr>
                <w:rFonts w:ascii="Garamond" w:hAnsi="Garamond"/>
              </w:rPr>
              <w:t>R</w:t>
            </w:r>
            <w:r w:rsidR="0FCA34DF" w:rsidRPr="5FC92AB9">
              <w:rPr>
                <w:rFonts w:ascii="Garamond" w:hAnsi="Garamond"/>
              </w:rPr>
              <w:t>oughness</w:t>
            </w:r>
          </w:p>
        </w:tc>
        <w:tc>
          <w:tcPr>
            <w:tcW w:w="4680" w:type="dxa"/>
          </w:tcPr>
          <w:p w14:paraId="1B713136" w14:textId="68D841A6" w:rsidR="36581BB4" w:rsidRDefault="36581BB4" w:rsidP="5FC92AB9">
            <w:pPr>
              <w:rPr>
                <w:rFonts w:ascii="Garamond" w:hAnsi="Garamond"/>
              </w:rPr>
            </w:pPr>
            <w:r w:rsidRPr="5FC92AB9">
              <w:rPr>
                <w:rFonts w:ascii="Garamond" w:hAnsi="Garamond"/>
              </w:rPr>
              <w:t>R</w:t>
            </w:r>
            <w:r w:rsidR="65DBC878" w:rsidRPr="5FC92AB9">
              <w:rPr>
                <w:rFonts w:ascii="Garamond" w:hAnsi="Garamond"/>
              </w:rPr>
              <w:t>oughness</w:t>
            </w:r>
          </w:p>
        </w:tc>
      </w:tr>
      <w:tr w:rsidR="5FC92AB9" w14:paraId="740E89DC" w14:textId="77777777" w:rsidTr="5FC92AB9">
        <w:tc>
          <w:tcPr>
            <w:tcW w:w="4680" w:type="dxa"/>
          </w:tcPr>
          <w:p w14:paraId="3887DAD0" w14:textId="54CFE5F8" w:rsidR="0FCA34DF" w:rsidRDefault="0FCA34DF" w:rsidP="5FC92AB9">
            <w:pPr>
              <w:rPr>
                <w:rFonts w:ascii="Garamond" w:hAnsi="Garamond"/>
              </w:rPr>
            </w:pPr>
            <w:r w:rsidRPr="5FC92AB9">
              <w:rPr>
                <w:rFonts w:ascii="Garamond" w:hAnsi="Garamond"/>
              </w:rPr>
              <w:t>Euclidean distance to roads</w:t>
            </w:r>
          </w:p>
        </w:tc>
        <w:tc>
          <w:tcPr>
            <w:tcW w:w="4680" w:type="dxa"/>
          </w:tcPr>
          <w:p w14:paraId="06AAD24B" w14:textId="11727DAE" w:rsidR="76CD4534" w:rsidRDefault="76CD4534" w:rsidP="5FC92AB9">
            <w:pPr>
              <w:rPr>
                <w:rFonts w:ascii="Garamond" w:hAnsi="Garamond"/>
              </w:rPr>
            </w:pPr>
            <w:r w:rsidRPr="5FC92AB9">
              <w:rPr>
                <w:rFonts w:ascii="Garamond" w:hAnsi="Garamond"/>
              </w:rPr>
              <w:t>Slope</w:t>
            </w:r>
          </w:p>
        </w:tc>
      </w:tr>
      <w:tr w:rsidR="5FC92AB9" w14:paraId="1653D7EB" w14:textId="77777777" w:rsidTr="5FC92AB9">
        <w:tc>
          <w:tcPr>
            <w:tcW w:w="4680" w:type="dxa"/>
          </w:tcPr>
          <w:p w14:paraId="7DDE9487" w14:textId="19EFAFA3" w:rsidR="667CD34A" w:rsidRDefault="667CD34A" w:rsidP="5FC92AB9">
            <w:pPr>
              <w:rPr>
                <w:rFonts w:ascii="Garamond" w:hAnsi="Garamond"/>
              </w:rPr>
            </w:pPr>
            <w:r w:rsidRPr="5FC92AB9">
              <w:rPr>
                <w:rFonts w:ascii="Garamond" w:hAnsi="Garamond"/>
              </w:rPr>
              <w:t>S</w:t>
            </w:r>
            <w:r w:rsidR="0FCA34DF" w:rsidRPr="5FC92AB9">
              <w:rPr>
                <w:rFonts w:ascii="Garamond" w:hAnsi="Garamond"/>
              </w:rPr>
              <w:t>lope</w:t>
            </w:r>
          </w:p>
        </w:tc>
        <w:tc>
          <w:tcPr>
            <w:tcW w:w="4680" w:type="dxa"/>
          </w:tcPr>
          <w:p w14:paraId="2DB198AE" w14:textId="2AF65F30" w:rsidR="3EE56443" w:rsidRDefault="3EE56443" w:rsidP="5FC92AB9">
            <w:pPr>
              <w:rPr>
                <w:rFonts w:ascii="Garamond" w:hAnsi="Garamond"/>
              </w:rPr>
            </w:pPr>
            <w:r w:rsidRPr="5FC92AB9">
              <w:rPr>
                <w:rFonts w:ascii="Garamond" w:hAnsi="Garamond"/>
              </w:rPr>
              <w:t>Euclidean distance to roads</w:t>
            </w:r>
          </w:p>
        </w:tc>
      </w:tr>
      <w:tr w:rsidR="5FC92AB9" w14:paraId="6FA62F1C" w14:textId="77777777" w:rsidTr="5FC92AB9">
        <w:tc>
          <w:tcPr>
            <w:tcW w:w="4680" w:type="dxa"/>
          </w:tcPr>
          <w:p w14:paraId="6BA51277" w14:textId="31E47B04" w:rsidR="70A6D8B4" w:rsidRDefault="70A6D8B4" w:rsidP="5FC92AB9">
            <w:pPr>
              <w:rPr>
                <w:rFonts w:ascii="Garamond" w:hAnsi="Garamond"/>
              </w:rPr>
            </w:pPr>
            <w:r w:rsidRPr="5FC92AB9">
              <w:rPr>
                <w:rFonts w:ascii="Garamond" w:hAnsi="Garamond"/>
              </w:rPr>
              <w:t>E</w:t>
            </w:r>
            <w:r w:rsidR="0FCA34DF" w:rsidRPr="5FC92AB9">
              <w:rPr>
                <w:rFonts w:ascii="Garamond" w:hAnsi="Garamond"/>
              </w:rPr>
              <w:t>levation</w:t>
            </w:r>
          </w:p>
        </w:tc>
        <w:tc>
          <w:tcPr>
            <w:tcW w:w="4680" w:type="dxa"/>
          </w:tcPr>
          <w:p w14:paraId="02318C89" w14:textId="5DB4E8FC" w:rsidR="4EC0D0A7" w:rsidRDefault="4EC0D0A7" w:rsidP="5FC92AB9">
            <w:pPr>
              <w:rPr>
                <w:rFonts w:ascii="Garamond" w:hAnsi="Garamond"/>
              </w:rPr>
            </w:pPr>
            <w:r w:rsidRPr="5FC92AB9">
              <w:rPr>
                <w:rFonts w:ascii="Garamond" w:hAnsi="Garamond"/>
              </w:rPr>
              <w:t>Spring TCB</w:t>
            </w:r>
          </w:p>
        </w:tc>
      </w:tr>
      <w:tr w:rsidR="5FC92AB9" w14:paraId="26993DBF" w14:textId="77777777" w:rsidTr="5FC92AB9">
        <w:tc>
          <w:tcPr>
            <w:tcW w:w="4680" w:type="dxa"/>
          </w:tcPr>
          <w:p w14:paraId="0A8F05C7" w14:textId="09EAD8EF" w:rsidR="0FCA34DF" w:rsidRDefault="0FCA34DF" w:rsidP="5FC92AB9">
            <w:pPr>
              <w:rPr>
                <w:rFonts w:ascii="Garamond" w:hAnsi="Garamond"/>
              </w:rPr>
            </w:pPr>
            <w:r w:rsidRPr="5FC92AB9">
              <w:rPr>
                <w:rFonts w:ascii="Garamond" w:hAnsi="Garamond"/>
              </w:rPr>
              <w:t>Spring TCB</w:t>
            </w:r>
          </w:p>
        </w:tc>
        <w:tc>
          <w:tcPr>
            <w:tcW w:w="4680" w:type="dxa"/>
          </w:tcPr>
          <w:p w14:paraId="76F643FC" w14:textId="32FBD854" w:rsidR="7D19342A" w:rsidRDefault="7D19342A" w:rsidP="5FC92AB9">
            <w:pPr>
              <w:spacing w:after="200" w:line="276" w:lineRule="auto"/>
              <w:rPr>
                <w:rFonts w:ascii="Garamond" w:hAnsi="Garamond"/>
              </w:rPr>
            </w:pPr>
            <w:r w:rsidRPr="5FC92AB9">
              <w:rPr>
                <w:rFonts w:ascii="Garamond" w:hAnsi="Garamond"/>
              </w:rPr>
              <w:t>Summer green band</w:t>
            </w:r>
          </w:p>
        </w:tc>
      </w:tr>
      <w:tr w:rsidR="5FC92AB9" w14:paraId="3D0004E9" w14:textId="77777777" w:rsidTr="5FC92AB9">
        <w:tc>
          <w:tcPr>
            <w:tcW w:w="4680" w:type="dxa"/>
          </w:tcPr>
          <w:p w14:paraId="3494D792" w14:textId="2C00CB76" w:rsidR="0FCA34DF" w:rsidRDefault="0FCA34DF" w:rsidP="5FC92AB9">
            <w:pPr>
              <w:rPr>
                <w:rFonts w:ascii="Garamond" w:hAnsi="Garamond"/>
              </w:rPr>
            </w:pPr>
            <w:r w:rsidRPr="5FC92AB9">
              <w:rPr>
                <w:rFonts w:ascii="Garamond" w:hAnsi="Garamond"/>
              </w:rPr>
              <w:t>Spring NIR1</w:t>
            </w:r>
          </w:p>
        </w:tc>
        <w:tc>
          <w:tcPr>
            <w:tcW w:w="4680" w:type="dxa"/>
          </w:tcPr>
          <w:p w14:paraId="07F4BA8C" w14:textId="70176C7D" w:rsidR="208E570E" w:rsidRDefault="208E570E" w:rsidP="5FC92AB9">
            <w:pPr>
              <w:spacing w:after="200" w:line="276" w:lineRule="auto"/>
              <w:rPr>
                <w:rFonts w:ascii="Garamond" w:eastAsia="Garamond" w:hAnsi="Garamond" w:cs="Garamond"/>
              </w:rPr>
            </w:pPr>
            <w:r w:rsidRPr="5FC92AB9">
              <w:rPr>
                <w:rFonts w:ascii="Garamond" w:eastAsia="Garamond" w:hAnsi="Garamond" w:cs="Garamond"/>
              </w:rPr>
              <w:t>Summer TCG</w:t>
            </w:r>
          </w:p>
        </w:tc>
      </w:tr>
      <w:tr w:rsidR="5FC92AB9" w14:paraId="0A3F5A24" w14:textId="77777777" w:rsidTr="5FC92AB9">
        <w:tc>
          <w:tcPr>
            <w:tcW w:w="4680" w:type="dxa"/>
          </w:tcPr>
          <w:p w14:paraId="007F6967" w14:textId="5A14A30E" w:rsidR="0FCA34DF" w:rsidRDefault="0FCA34DF" w:rsidP="5FC92AB9">
            <w:pPr>
              <w:rPr>
                <w:rFonts w:ascii="Garamond" w:hAnsi="Garamond"/>
              </w:rPr>
            </w:pPr>
            <w:r w:rsidRPr="5FC92AB9">
              <w:rPr>
                <w:rFonts w:ascii="Garamond" w:hAnsi="Garamond"/>
              </w:rPr>
              <w:t>Summer TCB</w:t>
            </w:r>
          </w:p>
        </w:tc>
        <w:tc>
          <w:tcPr>
            <w:tcW w:w="4680" w:type="dxa"/>
          </w:tcPr>
          <w:p w14:paraId="12AC252B" w14:textId="5C3D061E" w:rsidR="6C0EC321" w:rsidRDefault="6C0EC321" w:rsidP="5FC92AB9">
            <w:pPr>
              <w:rPr>
                <w:rFonts w:ascii="Garamond" w:hAnsi="Garamond"/>
              </w:rPr>
            </w:pPr>
            <w:r w:rsidRPr="5FC92AB9">
              <w:rPr>
                <w:rFonts w:ascii="Garamond" w:hAnsi="Garamond"/>
              </w:rPr>
              <w:t>Spring red band</w:t>
            </w:r>
          </w:p>
        </w:tc>
      </w:tr>
      <w:tr w:rsidR="5FC92AB9" w14:paraId="3007A4AA" w14:textId="77777777" w:rsidTr="5FC92AB9">
        <w:tc>
          <w:tcPr>
            <w:tcW w:w="4680" w:type="dxa"/>
          </w:tcPr>
          <w:p w14:paraId="154EB8F6" w14:textId="09D8683D" w:rsidR="0FCA34DF" w:rsidRDefault="0FCA34DF" w:rsidP="5FC92AB9">
            <w:pPr>
              <w:rPr>
                <w:rFonts w:ascii="Garamond" w:hAnsi="Garamond"/>
              </w:rPr>
            </w:pPr>
            <w:r w:rsidRPr="5FC92AB9">
              <w:rPr>
                <w:rFonts w:ascii="Garamond" w:hAnsi="Garamond"/>
              </w:rPr>
              <w:t>Fall NDMI</w:t>
            </w:r>
          </w:p>
        </w:tc>
        <w:tc>
          <w:tcPr>
            <w:tcW w:w="4680" w:type="dxa"/>
          </w:tcPr>
          <w:p w14:paraId="291B7535" w14:textId="69DD2C4E" w:rsidR="14C0210A" w:rsidRDefault="14C0210A" w:rsidP="5FC92AB9">
            <w:pPr>
              <w:rPr>
                <w:rFonts w:ascii="Garamond" w:hAnsi="Garamond"/>
              </w:rPr>
            </w:pPr>
            <w:r w:rsidRPr="5FC92AB9">
              <w:rPr>
                <w:rFonts w:ascii="Garamond" w:hAnsi="Garamond"/>
              </w:rPr>
              <w:t>Summer TCB</w:t>
            </w:r>
          </w:p>
        </w:tc>
      </w:tr>
      <w:tr w:rsidR="5FC92AB9" w14:paraId="3DE5DEF2" w14:textId="77777777" w:rsidTr="5FC92AB9">
        <w:tc>
          <w:tcPr>
            <w:tcW w:w="4680" w:type="dxa"/>
          </w:tcPr>
          <w:p w14:paraId="296A7835" w14:textId="459EC5ED" w:rsidR="0FCA34DF" w:rsidRDefault="0FCA34DF" w:rsidP="5FC92AB9">
            <w:pPr>
              <w:rPr>
                <w:rFonts w:ascii="Garamond" w:hAnsi="Garamond"/>
              </w:rPr>
            </w:pPr>
            <w:r w:rsidRPr="5FC92AB9">
              <w:rPr>
                <w:rFonts w:ascii="Garamond" w:hAnsi="Garamond"/>
              </w:rPr>
              <w:t>Spring green band</w:t>
            </w:r>
          </w:p>
        </w:tc>
        <w:tc>
          <w:tcPr>
            <w:tcW w:w="4680" w:type="dxa"/>
          </w:tcPr>
          <w:p w14:paraId="6EE84569" w14:textId="5861899E" w:rsidR="59C97A40" w:rsidRDefault="59C97A40" w:rsidP="5FC92AB9">
            <w:pPr>
              <w:rPr>
                <w:rFonts w:ascii="Garamond" w:hAnsi="Garamond"/>
              </w:rPr>
            </w:pPr>
            <w:r w:rsidRPr="5FC92AB9">
              <w:rPr>
                <w:rFonts w:ascii="Garamond" w:hAnsi="Garamond"/>
              </w:rPr>
              <w:t>Spring NIR</w:t>
            </w:r>
          </w:p>
        </w:tc>
      </w:tr>
      <w:tr w:rsidR="5FC92AB9" w14:paraId="6F13E2AB" w14:textId="77777777" w:rsidTr="5FC92AB9">
        <w:tc>
          <w:tcPr>
            <w:tcW w:w="4680" w:type="dxa"/>
          </w:tcPr>
          <w:p w14:paraId="68303E84" w14:textId="54567BE0" w:rsidR="0FCA34DF" w:rsidRDefault="0FCA34DF" w:rsidP="5FC92AB9">
            <w:pPr>
              <w:rPr>
                <w:rFonts w:ascii="Garamond" w:hAnsi="Garamond"/>
              </w:rPr>
            </w:pPr>
            <w:r w:rsidRPr="5FC92AB9">
              <w:rPr>
                <w:rFonts w:ascii="Garamond" w:hAnsi="Garamond"/>
              </w:rPr>
              <w:t>Spring blue band</w:t>
            </w:r>
          </w:p>
        </w:tc>
        <w:tc>
          <w:tcPr>
            <w:tcW w:w="4680" w:type="dxa"/>
          </w:tcPr>
          <w:p w14:paraId="10B4E10F" w14:textId="72410147" w:rsidR="4D1E1A89" w:rsidRDefault="4D1E1A89" w:rsidP="5FC92AB9">
            <w:pPr>
              <w:rPr>
                <w:rFonts w:ascii="Garamond" w:eastAsia="Garamond" w:hAnsi="Garamond" w:cs="Garamond"/>
              </w:rPr>
            </w:pPr>
            <w:r w:rsidRPr="5FC92AB9">
              <w:rPr>
                <w:rFonts w:ascii="Garamond" w:eastAsia="Garamond" w:hAnsi="Garamond" w:cs="Garamond"/>
              </w:rPr>
              <w:t>Summer SWIR2</w:t>
            </w:r>
          </w:p>
        </w:tc>
      </w:tr>
      <w:tr w:rsidR="5FC92AB9" w14:paraId="66FD36D0" w14:textId="77777777" w:rsidTr="5FC92AB9">
        <w:tc>
          <w:tcPr>
            <w:tcW w:w="4680" w:type="dxa"/>
          </w:tcPr>
          <w:p w14:paraId="7E986C77" w14:textId="2C243EB4" w:rsidR="0FCA34DF" w:rsidRDefault="0FCA34DF" w:rsidP="5FC92AB9">
            <w:pPr>
              <w:rPr>
                <w:rFonts w:ascii="Garamond" w:hAnsi="Garamond"/>
              </w:rPr>
            </w:pPr>
            <w:r w:rsidRPr="5FC92AB9">
              <w:rPr>
                <w:rFonts w:ascii="Garamond" w:hAnsi="Garamond"/>
              </w:rPr>
              <w:t>Spring NDMI</w:t>
            </w:r>
          </w:p>
        </w:tc>
        <w:tc>
          <w:tcPr>
            <w:tcW w:w="4680" w:type="dxa"/>
          </w:tcPr>
          <w:p w14:paraId="23A9A5EB" w14:textId="5151A336" w:rsidR="414F75E7" w:rsidRDefault="414F75E7" w:rsidP="5FC92AB9">
            <w:pPr>
              <w:rPr>
                <w:rFonts w:ascii="Garamond" w:eastAsia="Garamond" w:hAnsi="Garamond" w:cs="Garamond"/>
              </w:rPr>
            </w:pPr>
            <w:r w:rsidRPr="5FC92AB9">
              <w:rPr>
                <w:rFonts w:ascii="Garamond" w:eastAsia="Garamond" w:hAnsi="Garamond" w:cs="Garamond"/>
              </w:rPr>
              <w:t>Fall NDVI</w:t>
            </w:r>
          </w:p>
        </w:tc>
      </w:tr>
      <w:tr w:rsidR="5FC92AB9" w14:paraId="09745918" w14:textId="77777777" w:rsidTr="5FC92AB9">
        <w:tc>
          <w:tcPr>
            <w:tcW w:w="4680" w:type="dxa"/>
          </w:tcPr>
          <w:p w14:paraId="6E9F685C" w14:textId="04C8ACD9" w:rsidR="0FCA34DF" w:rsidRDefault="0FCA34DF" w:rsidP="5FC92AB9">
            <w:pPr>
              <w:rPr>
                <w:rFonts w:ascii="Garamond" w:hAnsi="Garamond"/>
              </w:rPr>
            </w:pPr>
            <w:r w:rsidRPr="5FC92AB9">
              <w:rPr>
                <w:rFonts w:ascii="Garamond" w:hAnsi="Garamond"/>
              </w:rPr>
              <w:t>Spring TCG</w:t>
            </w:r>
          </w:p>
        </w:tc>
        <w:tc>
          <w:tcPr>
            <w:tcW w:w="4680" w:type="dxa"/>
          </w:tcPr>
          <w:p w14:paraId="48BC273A" w14:textId="3345BB48" w:rsidR="5812FA32" w:rsidRDefault="5812FA32" w:rsidP="5FC92AB9">
            <w:pPr>
              <w:rPr>
                <w:rFonts w:ascii="Garamond" w:eastAsia="Garamond" w:hAnsi="Garamond" w:cs="Garamond"/>
              </w:rPr>
            </w:pPr>
            <w:r w:rsidRPr="5FC92AB9">
              <w:rPr>
                <w:rFonts w:ascii="Garamond" w:eastAsia="Garamond" w:hAnsi="Garamond" w:cs="Garamond"/>
              </w:rPr>
              <w:t>Summer SWIR1</w:t>
            </w:r>
          </w:p>
        </w:tc>
      </w:tr>
      <w:tr w:rsidR="5FC92AB9" w14:paraId="119F5AE9" w14:textId="77777777" w:rsidTr="5FC92AB9">
        <w:tc>
          <w:tcPr>
            <w:tcW w:w="4680" w:type="dxa"/>
          </w:tcPr>
          <w:p w14:paraId="28AC1D07" w14:textId="34A6569F" w:rsidR="0FCA34DF" w:rsidRDefault="0FCA34DF" w:rsidP="5FC92AB9">
            <w:pPr>
              <w:rPr>
                <w:rFonts w:ascii="Garamond" w:hAnsi="Garamond"/>
              </w:rPr>
            </w:pPr>
            <w:r w:rsidRPr="5FC92AB9">
              <w:rPr>
                <w:rFonts w:ascii="Garamond" w:hAnsi="Garamond"/>
              </w:rPr>
              <w:t>Spring TCW</w:t>
            </w:r>
          </w:p>
        </w:tc>
        <w:tc>
          <w:tcPr>
            <w:tcW w:w="4680" w:type="dxa"/>
          </w:tcPr>
          <w:p w14:paraId="498256DE" w14:textId="69B083A9" w:rsidR="3D24CA42" w:rsidRDefault="3D24CA42" w:rsidP="5FC92AB9">
            <w:pPr>
              <w:rPr>
                <w:rFonts w:ascii="Garamond" w:eastAsia="Garamond" w:hAnsi="Garamond" w:cs="Garamond"/>
              </w:rPr>
            </w:pPr>
            <w:r w:rsidRPr="5FC92AB9">
              <w:rPr>
                <w:rFonts w:ascii="Garamond" w:eastAsia="Garamond" w:hAnsi="Garamond" w:cs="Garamond"/>
              </w:rPr>
              <w:t>Spring TCG</w:t>
            </w:r>
          </w:p>
        </w:tc>
      </w:tr>
      <w:tr w:rsidR="5FC92AB9" w14:paraId="54D7AA0D" w14:textId="77777777" w:rsidTr="5FC92AB9">
        <w:tc>
          <w:tcPr>
            <w:tcW w:w="4680" w:type="dxa"/>
          </w:tcPr>
          <w:p w14:paraId="2A55287A" w14:textId="68BFCCB6" w:rsidR="0FCA34DF" w:rsidRDefault="0FCA34DF" w:rsidP="5FC92AB9">
            <w:pPr>
              <w:rPr>
                <w:rFonts w:ascii="Garamond" w:hAnsi="Garamond"/>
              </w:rPr>
            </w:pPr>
            <w:r w:rsidRPr="5FC92AB9">
              <w:rPr>
                <w:rFonts w:ascii="Garamond" w:hAnsi="Garamond"/>
              </w:rPr>
              <w:t>Fall TCW</w:t>
            </w:r>
          </w:p>
        </w:tc>
        <w:tc>
          <w:tcPr>
            <w:tcW w:w="4680" w:type="dxa"/>
          </w:tcPr>
          <w:p w14:paraId="241D5F0B" w14:textId="5F71C917" w:rsidR="29C8692D" w:rsidRDefault="29C8692D" w:rsidP="5FC92AB9">
            <w:pPr>
              <w:rPr>
                <w:rFonts w:ascii="Garamond" w:eastAsia="Garamond" w:hAnsi="Garamond" w:cs="Garamond"/>
              </w:rPr>
            </w:pPr>
            <w:r w:rsidRPr="5FC92AB9">
              <w:rPr>
                <w:rFonts w:ascii="Garamond" w:eastAsia="Garamond" w:hAnsi="Garamond" w:cs="Garamond"/>
              </w:rPr>
              <w:t>Summer blue band</w:t>
            </w:r>
          </w:p>
        </w:tc>
      </w:tr>
      <w:tr w:rsidR="5FC92AB9" w14:paraId="478BA7DC" w14:textId="77777777" w:rsidTr="5FC92AB9">
        <w:tc>
          <w:tcPr>
            <w:tcW w:w="4680" w:type="dxa"/>
          </w:tcPr>
          <w:p w14:paraId="43936A3D" w14:textId="6A308155" w:rsidR="0FCA34DF" w:rsidRDefault="0FCA34DF" w:rsidP="5FC92AB9">
            <w:pPr>
              <w:rPr>
                <w:rFonts w:ascii="Garamond" w:hAnsi="Garamond"/>
              </w:rPr>
            </w:pPr>
            <w:r w:rsidRPr="5FC92AB9">
              <w:rPr>
                <w:rFonts w:ascii="Garamond" w:hAnsi="Garamond"/>
              </w:rPr>
              <w:t>Fall red band</w:t>
            </w:r>
          </w:p>
        </w:tc>
        <w:tc>
          <w:tcPr>
            <w:tcW w:w="4680" w:type="dxa"/>
          </w:tcPr>
          <w:p w14:paraId="03DE5908" w14:textId="410CB612" w:rsidR="75068B96" w:rsidRDefault="75068B96" w:rsidP="5FC92AB9">
            <w:pPr>
              <w:rPr>
                <w:rFonts w:ascii="Garamond" w:eastAsia="Garamond" w:hAnsi="Garamond" w:cs="Garamond"/>
              </w:rPr>
            </w:pPr>
            <w:r w:rsidRPr="5FC92AB9">
              <w:rPr>
                <w:rFonts w:ascii="Garamond" w:eastAsia="Garamond" w:hAnsi="Garamond" w:cs="Garamond"/>
              </w:rPr>
              <w:t>Elevation</w:t>
            </w:r>
          </w:p>
        </w:tc>
      </w:tr>
      <w:tr w:rsidR="5FC92AB9" w14:paraId="7F13887F" w14:textId="77777777" w:rsidTr="5FC92AB9">
        <w:tc>
          <w:tcPr>
            <w:tcW w:w="4680" w:type="dxa"/>
          </w:tcPr>
          <w:p w14:paraId="4FC0B869" w14:textId="26B59806" w:rsidR="0FCA34DF" w:rsidRDefault="0FCA34DF" w:rsidP="5FC92AB9">
            <w:pPr>
              <w:rPr>
                <w:rFonts w:ascii="Garamond" w:hAnsi="Garamond"/>
              </w:rPr>
            </w:pPr>
            <w:r w:rsidRPr="5FC92AB9">
              <w:rPr>
                <w:rFonts w:ascii="Garamond" w:hAnsi="Garamond"/>
              </w:rPr>
              <w:t>Fall NDVI</w:t>
            </w:r>
          </w:p>
        </w:tc>
        <w:tc>
          <w:tcPr>
            <w:tcW w:w="4680" w:type="dxa"/>
          </w:tcPr>
          <w:p w14:paraId="3ADE8CA1" w14:textId="3BB22946" w:rsidR="752DB21A" w:rsidRDefault="752DB21A" w:rsidP="5FC92AB9">
            <w:pPr>
              <w:rPr>
                <w:rFonts w:ascii="Garamond" w:eastAsia="Garamond" w:hAnsi="Garamond" w:cs="Garamond"/>
              </w:rPr>
            </w:pPr>
            <w:r w:rsidRPr="5FC92AB9">
              <w:rPr>
                <w:rFonts w:ascii="Garamond" w:eastAsia="Garamond" w:hAnsi="Garamond" w:cs="Garamond"/>
              </w:rPr>
              <w:t>Spring NDVI</w:t>
            </w:r>
          </w:p>
        </w:tc>
      </w:tr>
      <w:tr w:rsidR="5FC92AB9" w14:paraId="47EC9C43" w14:textId="77777777" w:rsidTr="5FC92AB9">
        <w:tc>
          <w:tcPr>
            <w:tcW w:w="4680" w:type="dxa"/>
          </w:tcPr>
          <w:p w14:paraId="1BCAED5E" w14:textId="014DB58E" w:rsidR="0FCA34DF" w:rsidRDefault="0FCA34DF" w:rsidP="5FC92AB9">
            <w:pPr>
              <w:rPr>
                <w:rFonts w:ascii="Garamond" w:hAnsi="Garamond"/>
              </w:rPr>
            </w:pPr>
            <w:r w:rsidRPr="5FC92AB9">
              <w:rPr>
                <w:rFonts w:ascii="Garamond" w:hAnsi="Garamond"/>
              </w:rPr>
              <w:t>Spring-fall TCB difference</w:t>
            </w:r>
          </w:p>
        </w:tc>
        <w:tc>
          <w:tcPr>
            <w:tcW w:w="4680" w:type="dxa"/>
          </w:tcPr>
          <w:p w14:paraId="5B219CF2" w14:textId="69E63862" w:rsidR="4E3283BF" w:rsidRDefault="4E3283BF" w:rsidP="5FC92AB9">
            <w:pPr>
              <w:rPr>
                <w:rFonts w:ascii="Garamond" w:eastAsia="Garamond" w:hAnsi="Garamond" w:cs="Garamond"/>
              </w:rPr>
            </w:pPr>
            <w:r w:rsidRPr="5FC92AB9">
              <w:rPr>
                <w:rFonts w:ascii="Garamond" w:eastAsia="Garamond" w:hAnsi="Garamond" w:cs="Garamond"/>
              </w:rPr>
              <w:t>Spring SWIR1</w:t>
            </w:r>
          </w:p>
        </w:tc>
      </w:tr>
      <w:tr w:rsidR="5FC92AB9" w14:paraId="367BE309" w14:textId="77777777" w:rsidTr="5FC92AB9">
        <w:tc>
          <w:tcPr>
            <w:tcW w:w="4680" w:type="dxa"/>
          </w:tcPr>
          <w:p w14:paraId="6273B275" w14:textId="293FC0B4" w:rsidR="5FC92AB9" w:rsidRDefault="5FC92AB9" w:rsidP="5FC92AB9">
            <w:pPr>
              <w:rPr>
                <w:rFonts w:ascii="Garamond" w:hAnsi="Garamond"/>
              </w:rPr>
            </w:pPr>
          </w:p>
        </w:tc>
        <w:tc>
          <w:tcPr>
            <w:tcW w:w="4680" w:type="dxa"/>
          </w:tcPr>
          <w:p w14:paraId="5AD9363D" w14:textId="3CEFE96C" w:rsidR="0C7E597F" w:rsidRDefault="0C7E597F" w:rsidP="5FC92AB9">
            <w:pPr>
              <w:rPr>
                <w:rFonts w:ascii="Garamond" w:eastAsia="Garamond" w:hAnsi="Garamond" w:cs="Garamond"/>
              </w:rPr>
            </w:pPr>
            <w:r w:rsidRPr="5FC92AB9">
              <w:rPr>
                <w:rFonts w:ascii="Garamond" w:eastAsia="Garamond" w:hAnsi="Garamond" w:cs="Garamond"/>
              </w:rPr>
              <w:t>Spring SWIR2</w:t>
            </w:r>
          </w:p>
        </w:tc>
      </w:tr>
      <w:tr w:rsidR="5FC92AB9" w14:paraId="1EBF8AE7" w14:textId="77777777" w:rsidTr="5FC92AB9">
        <w:tc>
          <w:tcPr>
            <w:tcW w:w="4680" w:type="dxa"/>
          </w:tcPr>
          <w:p w14:paraId="2B244A30" w14:textId="30A3D90B" w:rsidR="5FC92AB9" w:rsidRDefault="5FC92AB9" w:rsidP="5FC92AB9">
            <w:pPr>
              <w:rPr>
                <w:rFonts w:ascii="Garamond" w:hAnsi="Garamond"/>
              </w:rPr>
            </w:pPr>
          </w:p>
        </w:tc>
        <w:tc>
          <w:tcPr>
            <w:tcW w:w="4680" w:type="dxa"/>
          </w:tcPr>
          <w:p w14:paraId="348153E0" w14:textId="27FDA03F" w:rsidR="0C7E597F" w:rsidRDefault="0C7E597F" w:rsidP="5FC92AB9">
            <w:pPr>
              <w:rPr>
                <w:rFonts w:ascii="Garamond" w:eastAsia="Garamond" w:hAnsi="Garamond" w:cs="Garamond"/>
              </w:rPr>
            </w:pPr>
            <w:r w:rsidRPr="5FC92AB9">
              <w:rPr>
                <w:rFonts w:ascii="Garamond" w:eastAsia="Garamond" w:hAnsi="Garamond" w:cs="Garamond"/>
              </w:rPr>
              <w:t>Fall NDMI</w:t>
            </w:r>
          </w:p>
        </w:tc>
      </w:tr>
    </w:tbl>
    <w:p w14:paraId="071E8D97" w14:textId="7E3F376A" w:rsidR="7E0D176A" w:rsidRDefault="7E0D176A" w:rsidP="322811C8">
      <w:pPr>
        <w:spacing w:after="0" w:line="240" w:lineRule="auto"/>
        <w:jc w:val="center"/>
        <w:rPr>
          <w:rFonts w:ascii="Garamond" w:hAnsi="Garamond"/>
        </w:rPr>
      </w:pPr>
      <w:r>
        <w:br w:type="page"/>
      </w:r>
      <w:r w:rsidR="7CFC6D90" w:rsidRPr="5FC92AB9">
        <w:rPr>
          <w:rFonts w:ascii="Garamond" w:hAnsi="Garamond"/>
        </w:rPr>
        <w:lastRenderedPageBreak/>
        <w:t>Appendix B</w:t>
      </w:r>
    </w:p>
    <w:p w14:paraId="62797D31" w14:textId="2ED0D672" w:rsidR="0E8E1EA8" w:rsidRDefault="0E8E1EA8" w:rsidP="3DC8B60B">
      <w:pPr>
        <w:spacing w:after="0" w:line="240" w:lineRule="auto"/>
        <w:jc w:val="center"/>
        <w:rPr>
          <w:rFonts w:ascii="Garamond" w:hAnsi="Garamond"/>
        </w:rPr>
      </w:pPr>
    </w:p>
    <w:p w14:paraId="6FECDF77" w14:textId="58A3C4CA" w:rsidR="0E8E1EA8" w:rsidRDefault="0E8E1EA8" w:rsidP="3DC8B60B">
      <w:pPr>
        <w:spacing w:after="0" w:line="240" w:lineRule="auto"/>
        <w:jc w:val="center"/>
        <w:rPr>
          <w:rFonts w:ascii="Garamond" w:hAnsi="Garamond"/>
        </w:rPr>
      </w:pPr>
    </w:p>
    <w:p w14:paraId="0AB7DF47" w14:textId="06FE6136" w:rsidR="0E8E1EA8" w:rsidRDefault="234FD61C" w:rsidP="322811C8">
      <w:pPr>
        <w:spacing w:after="0" w:line="240" w:lineRule="auto"/>
        <w:jc w:val="center"/>
        <w:rPr>
          <w:rFonts w:ascii="Garamond" w:eastAsia="Garamond" w:hAnsi="Garamond" w:cs="Garamond"/>
        </w:rPr>
      </w:pPr>
      <w:r w:rsidRPr="5FC92AB9">
        <w:rPr>
          <w:rFonts w:ascii="Times New Roman" w:eastAsia="Times New Roman" w:hAnsi="Times New Roman" w:cs="Times New Roman"/>
          <w:color w:val="000000" w:themeColor="text1"/>
        </w:rPr>
        <w:t xml:space="preserve"> </w:t>
      </w:r>
      <w:r w:rsidRPr="5FC92AB9">
        <w:rPr>
          <w:rFonts w:ascii="Garamond" w:eastAsia="Garamond" w:hAnsi="Garamond" w:cs="Garamond"/>
        </w:rPr>
        <w:t xml:space="preserve"> </w:t>
      </w:r>
      <w:r w:rsidRPr="5FC92AB9">
        <w:rPr>
          <w:rFonts w:ascii="Times New Roman" w:eastAsia="Times New Roman" w:hAnsi="Times New Roman" w:cs="Times New Roman"/>
          <w:color w:val="000000" w:themeColor="text1"/>
        </w:rPr>
        <w:t xml:space="preserve"> </w:t>
      </w:r>
      <w:r w:rsidRPr="5FC92AB9">
        <w:rPr>
          <w:rFonts w:ascii="Garamond" w:eastAsia="Garamond" w:hAnsi="Garamond" w:cs="Garamond"/>
        </w:rPr>
        <w:t xml:space="preserve"> </w:t>
      </w:r>
      <w:r w:rsidR="00E8CE14">
        <w:rPr>
          <w:noProof/>
        </w:rPr>
        <w:drawing>
          <wp:inline distT="0" distB="0" distL="0" distR="0" wp14:anchorId="36405802" wp14:editId="16B39BD9">
            <wp:extent cx="3800475" cy="4572000"/>
            <wp:effectExtent l="0" t="0" r="0" b="0"/>
            <wp:docPr id="2023497531" name="Picture 202349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800475" cy="4572000"/>
                    </a:xfrm>
                    <a:prstGeom prst="rect">
                      <a:avLst/>
                    </a:prstGeom>
                  </pic:spPr>
                </pic:pic>
              </a:graphicData>
            </a:graphic>
          </wp:inline>
        </w:drawing>
      </w:r>
      <w:r w:rsidR="2127A302" w:rsidRPr="5FC92AB9">
        <w:rPr>
          <w:rFonts w:ascii="Times New Roman" w:eastAsia="Times New Roman" w:hAnsi="Times New Roman" w:cs="Times New Roman"/>
          <w:color w:val="000000" w:themeColor="text1"/>
        </w:rPr>
        <w:t xml:space="preserve"> </w:t>
      </w:r>
      <w:r w:rsidR="2127A302" w:rsidRPr="5FC92AB9">
        <w:rPr>
          <w:rFonts w:ascii="Garamond" w:eastAsia="Garamond" w:hAnsi="Garamond" w:cs="Garamond"/>
        </w:rPr>
        <w:t xml:space="preserve"> </w:t>
      </w:r>
    </w:p>
    <w:p w14:paraId="49D87C97" w14:textId="64D8D79C" w:rsidR="3F197D13" w:rsidRDefault="4A86D30C" w:rsidP="3DC8B60B">
      <w:pPr>
        <w:spacing w:after="0" w:line="240" w:lineRule="auto"/>
        <w:jc w:val="center"/>
        <w:rPr>
          <w:rFonts w:ascii="Garamond" w:eastAsia="Garamond" w:hAnsi="Garamond" w:cs="Garamond"/>
        </w:rPr>
      </w:pPr>
      <w:r w:rsidRPr="5FC92AB9">
        <w:rPr>
          <w:rFonts w:ascii="Garamond" w:eastAsia="Garamond" w:hAnsi="Garamond" w:cs="Garamond"/>
          <w:i/>
          <w:iCs/>
        </w:rPr>
        <w:t xml:space="preserve">Figure </w:t>
      </w:r>
      <w:r w:rsidR="59D8FFE0" w:rsidRPr="5FC92AB9">
        <w:rPr>
          <w:rFonts w:ascii="Garamond" w:eastAsia="Garamond" w:hAnsi="Garamond" w:cs="Garamond"/>
          <w:i/>
          <w:iCs/>
        </w:rPr>
        <w:t>B</w:t>
      </w:r>
      <w:r w:rsidRPr="5FC92AB9">
        <w:rPr>
          <w:rFonts w:ascii="Garamond" w:eastAsia="Garamond" w:hAnsi="Garamond" w:cs="Garamond"/>
          <w:i/>
          <w:iCs/>
        </w:rPr>
        <w:t>1</w:t>
      </w:r>
      <w:r w:rsidRPr="5FC92AB9">
        <w:rPr>
          <w:rFonts w:ascii="Garamond" w:eastAsia="Garamond" w:hAnsi="Garamond" w:cs="Garamond"/>
        </w:rPr>
        <w:t xml:space="preserve">. </w:t>
      </w:r>
      <w:r w:rsidR="7836E75C" w:rsidRPr="5FC92AB9">
        <w:rPr>
          <w:rFonts w:ascii="Garamond" w:eastAsia="Garamond" w:hAnsi="Garamond" w:cs="Garamond"/>
        </w:rPr>
        <w:t xml:space="preserve">Forest </w:t>
      </w:r>
      <w:r w:rsidR="4C74A574" w:rsidRPr="5FC92AB9">
        <w:rPr>
          <w:rFonts w:ascii="Garamond" w:eastAsia="Garamond" w:hAnsi="Garamond" w:cs="Garamond"/>
        </w:rPr>
        <w:t>c</w:t>
      </w:r>
      <w:r w:rsidR="7836E75C" w:rsidRPr="5FC92AB9">
        <w:rPr>
          <w:rFonts w:ascii="Garamond" w:eastAsia="Garamond" w:hAnsi="Garamond" w:cs="Garamond"/>
        </w:rPr>
        <w:t xml:space="preserve">over </w:t>
      </w:r>
      <w:r w:rsidR="0DC8C8FE" w:rsidRPr="5FC92AB9">
        <w:rPr>
          <w:rFonts w:ascii="Garamond" w:eastAsia="Garamond" w:hAnsi="Garamond" w:cs="Garamond"/>
        </w:rPr>
        <w:t>c</w:t>
      </w:r>
      <w:r w:rsidR="7836E75C" w:rsidRPr="5FC92AB9">
        <w:rPr>
          <w:rFonts w:ascii="Garamond" w:eastAsia="Garamond" w:hAnsi="Garamond" w:cs="Garamond"/>
        </w:rPr>
        <w:t>hange</w:t>
      </w:r>
      <w:r w:rsidR="495AA032" w:rsidRPr="5FC92AB9">
        <w:rPr>
          <w:rFonts w:ascii="Garamond" w:eastAsia="Garamond" w:hAnsi="Garamond" w:cs="Garamond"/>
        </w:rPr>
        <w:t xml:space="preserve"> between 1991 and 2019</w:t>
      </w:r>
      <w:r w:rsidR="7836E75C" w:rsidRPr="5FC92AB9">
        <w:rPr>
          <w:rFonts w:ascii="Garamond" w:eastAsia="Garamond" w:hAnsi="Garamond" w:cs="Garamond"/>
        </w:rPr>
        <w:t xml:space="preserve">. </w:t>
      </w:r>
      <w:r w:rsidR="33F517ED" w:rsidRPr="5FC92AB9">
        <w:rPr>
          <w:rFonts w:ascii="Garamond" w:eastAsia="Garamond" w:hAnsi="Garamond" w:cs="Garamond"/>
        </w:rPr>
        <w:t>Forest loss occurred largely on public land in the western region of the study area, and there was a high degree of persistence overall.</w:t>
      </w:r>
    </w:p>
    <w:p w14:paraId="2DB43495" w14:textId="29AE1CF6" w:rsidR="757A7952" w:rsidRDefault="757A7952" w:rsidP="5FC92AB9">
      <w:pPr>
        <w:spacing w:after="0" w:line="240" w:lineRule="auto"/>
        <w:jc w:val="center"/>
      </w:pPr>
      <w:r>
        <w:br w:type="page"/>
      </w:r>
      <w:r w:rsidR="374BB7BA">
        <w:rPr>
          <w:noProof/>
        </w:rPr>
        <w:lastRenderedPageBreak/>
        <w:drawing>
          <wp:inline distT="0" distB="0" distL="0" distR="0" wp14:anchorId="16E8D605" wp14:editId="6F36E84C">
            <wp:extent cx="3810000" cy="4572000"/>
            <wp:effectExtent l="0" t="0" r="0" b="0"/>
            <wp:docPr id="223108557" name="Picture 22310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810000" cy="4572000"/>
                    </a:xfrm>
                    <a:prstGeom prst="rect">
                      <a:avLst/>
                    </a:prstGeom>
                  </pic:spPr>
                </pic:pic>
              </a:graphicData>
            </a:graphic>
          </wp:inline>
        </w:drawing>
      </w:r>
    </w:p>
    <w:p w14:paraId="0745A288" w14:textId="33852438" w:rsidR="6AEFFEFC" w:rsidRDefault="63A88E26" w:rsidP="322811C8">
      <w:pPr>
        <w:spacing w:after="0" w:line="240" w:lineRule="auto"/>
        <w:jc w:val="center"/>
        <w:rPr>
          <w:rFonts w:ascii="Garamond" w:eastAsia="Garamond" w:hAnsi="Garamond" w:cs="Garamond"/>
        </w:rPr>
      </w:pPr>
      <w:r w:rsidRPr="5FC92AB9">
        <w:rPr>
          <w:rFonts w:ascii="Garamond" w:eastAsia="Garamond" w:hAnsi="Garamond" w:cs="Garamond"/>
          <w:i/>
          <w:iCs/>
        </w:rPr>
        <w:t xml:space="preserve">Figure </w:t>
      </w:r>
      <w:r w:rsidR="066C7886" w:rsidRPr="5FC92AB9">
        <w:rPr>
          <w:rFonts w:ascii="Garamond" w:eastAsia="Garamond" w:hAnsi="Garamond" w:cs="Garamond"/>
          <w:i/>
          <w:iCs/>
        </w:rPr>
        <w:t>B2</w:t>
      </w:r>
      <w:r w:rsidRPr="5FC92AB9">
        <w:rPr>
          <w:rFonts w:ascii="Garamond" w:eastAsia="Garamond" w:hAnsi="Garamond" w:cs="Garamond"/>
          <w:i/>
          <w:iCs/>
        </w:rPr>
        <w:t>.</w:t>
      </w:r>
      <w:r w:rsidRPr="5FC92AB9">
        <w:rPr>
          <w:rFonts w:ascii="Garamond" w:eastAsia="Garamond" w:hAnsi="Garamond" w:cs="Garamond"/>
        </w:rPr>
        <w:t xml:space="preserve"> </w:t>
      </w:r>
      <w:r w:rsidR="02DEB930" w:rsidRPr="5FC92AB9">
        <w:rPr>
          <w:rFonts w:ascii="Garamond" w:eastAsia="Garamond" w:hAnsi="Garamond" w:cs="Garamond"/>
        </w:rPr>
        <w:t>Increases in development</w:t>
      </w:r>
      <w:r w:rsidR="74E54C9D" w:rsidRPr="5FC92AB9">
        <w:rPr>
          <w:rFonts w:ascii="Garamond" w:eastAsia="Garamond" w:hAnsi="Garamond" w:cs="Garamond"/>
        </w:rPr>
        <w:t>.</w:t>
      </w:r>
      <w:r w:rsidR="7D26874D" w:rsidRPr="5FC92AB9">
        <w:rPr>
          <w:rFonts w:ascii="Garamond" w:eastAsia="Garamond" w:hAnsi="Garamond" w:cs="Garamond"/>
        </w:rPr>
        <w:t xml:space="preserve"> Most land developed between 1991 and 2019 was privately owned. The Santa Lucia Preserve and public land had minimal increases in development. </w:t>
      </w:r>
    </w:p>
    <w:p w14:paraId="1FC3F301" w14:textId="28CDE630" w:rsidR="5FC92AB9" w:rsidRDefault="5FC92AB9">
      <w:r>
        <w:br w:type="page"/>
      </w:r>
    </w:p>
    <w:p w14:paraId="7228732C" w14:textId="1104A46F" w:rsidR="35AE3DF6" w:rsidRDefault="35AE3DF6" w:rsidP="5FC92AB9">
      <w:pPr>
        <w:spacing w:after="0" w:line="240" w:lineRule="auto"/>
        <w:jc w:val="center"/>
      </w:pPr>
      <w:r>
        <w:rPr>
          <w:noProof/>
        </w:rPr>
        <w:lastRenderedPageBreak/>
        <w:drawing>
          <wp:inline distT="0" distB="0" distL="0" distR="0" wp14:anchorId="310D8336" wp14:editId="1F3EBAAC">
            <wp:extent cx="3819525" cy="4572000"/>
            <wp:effectExtent l="0" t="0" r="0" b="0"/>
            <wp:docPr id="1645313077" name="Picture 164531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819525" cy="4572000"/>
                    </a:xfrm>
                    <a:prstGeom prst="rect">
                      <a:avLst/>
                    </a:prstGeom>
                  </pic:spPr>
                </pic:pic>
              </a:graphicData>
            </a:graphic>
          </wp:inline>
        </w:drawing>
      </w:r>
    </w:p>
    <w:p w14:paraId="746E0AF5" w14:textId="46428805" w:rsidR="35AE3DF6" w:rsidRDefault="35AE3DF6" w:rsidP="5FC92AB9">
      <w:pPr>
        <w:spacing w:after="0" w:line="240" w:lineRule="auto"/>
        <w:jc w:val="center"/>
        <w:rPr>
          <w:rFonts w:ascii="Garamond" w:eastAsia="Garamond" w:hAnsi="Garamond" w:cs="Garamond"/>
          <w:i/>
          <w:iCs/>
        </w:rPr>
      </w:pPr>
      <w:r w:rsidRPr="5FC92AB9">
        <w:rPr>
          <w:rFonts w:ascii="Garamond" w:eastAsia="Garamond" w:hAnsi="Garamond" w:cs="Garamond"/>
          <w:i/>
          <w:iCs/>
        </w:rPr>
        <w:t xml:space="preserve">Figure B3. </w:t>
      </w:r>
      <w:r w:rsidR="73BDF5D6" w:rsidRPr="5FC92AB9">
        <w:rPr>
          <w:rFonts w:ascii="Garamond" w:eastAsia="Garamond" w:hAnsi="Garamond" w:cs="Garamond"/>
        </w:rPr>
        <w:t xml:space="preserve">Increases in agriculture. </w:t>
      </w:r>
      <w:r w:rsidR="6751F7FC" w:rsidRPr="5FC92AB9">
        <w:rPr>
          <w:rFonts w:ascii="Garamond" w:eastAsia="Garamond" w:hAnsi="Garamond" w:cs="Garamond"/>
        </w:rPr>
        <w:t xml:space="preserve">Gains in agricultural land were largely along the Carmel Valley. Agriculture in the area is primarily grapes and golf courses. </w:t>
      </w:r>
    </w:p>
    <w:p w14:paraId="28472EF5" w14:textId="7C7D0DB2" w:rsidR="3DC8B60B" w:rsidRDefault="3DC8B60B">
      <w:r>
        <w:br w:type="page"/>
      </w:r>
    </w:p>
    <w:p w14:paraId="660329D4" w14:textId="521A59ED" w:rsidR="17932E0F" w:rsidRDefault="62C482EE" w:rsidP="3DC8B60B">
      <w:pPr>
        <w:spacing w:after="0" w:line="240" w:lineRule="auto"/>
        <w:jc w:val="center"/>
      </w:pPr>
      <w:r>
        <w:rPr>
          <w:noProof/>
        </w:rPr>
        <w:lastRenderedPageBreak/>
        <w:drawing>
          <wp:inline distT="0" distB="0" distL="0" distR="0" wp14:anchorId="427E5320" wp14:editId="5E847EC8">
            <wp:extent cx="3810000" cy="4572000"/>
            <wp:effectExtent l="0" t="0" r="0" b="0"/>
            <wp:docPr id="1554731470" name="Picture 155473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810000" cy="4572000"/>
                    </a:xfrm>
                    <a:prstGeom prst="rect">
                      <a:avLst/>
                    </a:prstGeom>
                  </pic:spPr>
                </pic:pic>
              </a:graphicData>
            </a:graphic>
          </wp:inline>
        </w:drawing>
      </w:r>
    </w:p>
    <w:p w14:paraId="75BDB1B8" w14:textId="64448223" w:rsidR="17932E0F" w:rsidRDefault="7C3BE0E1" w:rsidP="3DC8B60B">
      <w:pPr>
        <w:spacing w:after="0" w:line="240" w:lineRule="auto"/>
        <w:jc w:val="center"/>
        <w:rPr>
          <w:rFonts w:ascii="Garamond" w:eastAsia="Garamond" w:hAnsi="Garamond" w:cs="Garamond"/>
        </w:rPr>
      </w:pPr>
      <w:r w:rsidRPr="5FC92AB9">
        <w:rPr>
          <w:rFonts w:ascii="Garamond" w:eastAsia="Garamond" w:hAnsi="Garamond" w:cs="Garamond"/>
          <w:i/>
          <w:iCs/>
        </w:rPr>
        <w:t xml:space="preserve">Figure </w:t>
      </w:r>
      <w:r w:rsidR="740A4E93" w:rsidRPr="5FC92AB9">
        <w:rPr>
          <w:rFonts w:ascii="Garamond" w:eastAsia="Garamond" w:hAnsi="Garamond" w:cs="Garamond"/>
          <w:i/>
          <w:iCs/>
        </w:rPr>
        <w:t>B</w:t>
      </w:r>
      <w:r w:rsidR="73B68517" w:rsidRPr="5FC92AB9">
        <w:rPr>
          <w:rFonts w:ascii="Garamond" w:eastAsia="Garamond" w:hAnsi="Garamond" w:cs="Garamond"/>
          <w:i/>
          <w:iCs/>
        </w:rPr>
        <w:t>4</w:t>
      </w:r>
      <w:r w:rsidR="740A4E93" w:rsidRPr="5FC92AB9">
        <w:rPr>
          <w:rFonts w:ascii="Garamond" w:eastAsia="Garamond" w:hAnsi="Garamond" w:cs="Garamond"/>
          <w:i/>
          <w:iCs/>
        </w:rPr>
        <w:t>.</w:t>
      </w:r>
      <w:r w:rsidRPr="5FC92AB9">
        <w:rPr>
          <w:rFonts w:ascii="Garamond" w:eastAsia="Garamond" w:hAnsi="Garamond" w:cs="Garamond"/>
          <w:i/>
          <w:iCs/>
        </w:rPr>
        <w:t xml:space="preserve"> </w:t>
      </w:r>
      <w:r w:rsidRPr="5FC92AB9">
        <w:rPr>
          <w:rFonts w:ascii="Garamond" w:eastAsia="Garamond" w:hAnsi="Garamond" w:cs="Garamond"/>
        </w:rPr>
        <w:t>Changes in grassland.</w:t>
      </w:r>
      <w:r w:rsidR="49DD833C" w:rsidRPr="5FC92AB9">
        <w:rPr>
          <w:rFonts w:ascii="Garamond" w:eastAsia="Garamond" w:hAnsi="Garamond" w:cs="Garamond"/>
        </w:rPr>
        <w:t xml:space="preserve"> Gr</w:t>
      </w:r>
      <w:r w:rsidR="5F344107" w:rsidRPr="5FC92AB9">
        <w:rPr>
          <w:rFonts w:ascii="Garamond" w:eastAsia="Garamond" w:hAnsi="Garamond" w:cs="Garamond"/>
        </w:rPr>
        <w:t xml:space="preserve">asslands experienced the greatest losses during the study period Most losses occurred on private lands. A large increase in grass cover on public land in the western portion of the study area </w:t>
      </w:r>
      <w:r w:rsidR="38A66E38" w:rsidRPr="5FC92AB9">
        <w:rPr>
          <w:rFonts w:ascii="Garamond" w:eastAsia="Garamond" w:hAnsi="Garamond" w:cs="Garamond"/>
        </w:rPr>
        <w:t xml:space="preserve">corresponds with a loss in forest cover. These gains mask the severity of the decreases in grassland in other parts of the study area. </w:t>
      </w:r>
    </w:p>
    <w:p w14:paraId="1DF0A94C" w14:textId="0F83A5AE" w:rsidR="3DC8B60B" w:rsidRDefault="3DC8B60B" w:rsidP="3DC8B60B">
      <w:pPr>
        <w:spacing w:after="0" w:line="240" w:lineRule="auto"/>
        <w:jc w:val="center"/>
        <w:rPr>
          <w:rFonts w:ascii="Garamond" w:eastAsia="Garamond" w:hAnsi="Garamond" w:cs="Garamond"/>
        </w:rPr>
      </w:pPr>
    </w:p>
    <w:p w14:paraId="36D830E8" w14:textId="22C1098C" w:rsidR="00A252F8" w:rsidRPr="00A252F8" w:rsidRDefault="00A252F8" w:rsidP="3702E975">
      <w:pPr>
        <w:spacing w:after="0" w:line="240" w:lineRule="auto"/>
      </w:pPr>
    </w:p>
    <w:p w14:paraId="7F73E59A" w14:textId="630C3B29" w:rsidR="7E0D176A" w:rsidRDefault="7E0D176A" w:rsidP="7E0D176A">
      <w:pPr>
        <w:spacing w:after="0" w:line="240" w:lineRule="auto"/>
        <w:rPr>
          <w:rFonts w:ascii="Garamond" w:hAnsi="Garamond"/>
        </w:rPr>
      </w:pPr>
    </w:p>
    <w:sectPr w:rsidR="7E0D176A" w:rsidSect="0064280B">
      <w:headerReference w:type="default" r:id="rId46"/>
      <w:footerReference w:type="default" r:id="rId47"/>
      <w:headerReference w:type="first" r:id="rId48"/>
      <w:footerReference w:type="first" r:id="rId4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E7CEB" w14:textId="77777777" w:rsidR="00D13494" w:rsidRDefault="00D13494" w:rsidP="00242822">
      <w:pPr>
        <w:spacing w:after="0" w:line="240" w:lineRule="auto"/>
      </w:pPr>
      <w:r>
        <w:separator/>
      </w:r>
    </w:p>
  </w:endnote>
  <w:endnote w:type="continuationSeparator" w:id="0">
    <w:p w14:paraId="7C6D2494" w14:textId="77777777" w:rsidR="00D13494" w:rsidRDefault="00D13494" w:rsidP="00242822">
      <w:pPr>
        <w:spacing w:after="0" w:line="240" w:lineRule="auto"/>
      </w:pPr>
      <w:r>
        <w:continuationSeparator/>
      </w:r>
    </w:p>
  </w:endnote>
  <w:endnote w:type="continuationNotice" w:id="1">
    <w:p w14:paraId="4EA23339" w14:textId="77777777" w:rsidR="00D13494" w:rsidRDefault="00D134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1345703621"/>
      <w:docPartObj>
        <w:docPartGallery w:val="Page Numbers (Bottom of Page)"/>
        <w:docPartUnique/>
      </w:docPartObj>
    </w:sdtPr>
    <w:sdtEndPr>
      <w:rPr>
        <w:noProof/>
      </w:rPr>
    </w:sdtEndPr>
    <w:sdtContent>
      <w:p w14:paraId="3EF812F6" w14:textId="610DE38C" w:rsidR="00541375" w:rsidRPr="00541375" w:rsidRDefault="00541375">
        <w:pPr>
          <w:pStyle w:val="Footer"/>
          <w:jc w:val="center"/>
          <w:rPr>
            <w:rFonts w:ascii="Garamond" w:hAnsi="Garamond"/>
          </w:rPr>
        </w:pPr>
        <w:r w:rsidRPr="00541375">
          <w:rPr>
            <w:rFonts w:ascii="Garamond" w:hAnsi="Garamond"/>
          </w:rPr>
          <w:fldChar w:fldCharType="begin"/>
        </w:r>
        <w:r w:rsidRPr="0070149B">
          <w:rPr>
            <w:rFonts w:ascii="Garamond" w:hAnsi="Garamond"/>
          </w:rPr>
          <w:instrText xml:space="preserve"> PAGE   \* MERGEFORMAT </w:instrText>
        </w:r>
        <w:r w:rsidRPr="00541375">
          <w:rPr>
            <w:rFonts w:ascii="Garamond" w:hAnsi="Garamond"/>
          </w:rPr>
          <w:fldChar w:fldCharType="separate"/>
        </w:r>
        <w:r w:rsidRPr="0070149B">
          <w:rPr>
            <w:rFonts w:ascii="Garamond" w:hAnsi="Garamond"/>
            <w:noProof/>
          </w:rPr>
          <w:t>2</w:t>
        </w:r>
        <w:r w:rsidRPr="00541375">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E0200" w14:textId="77777777" w:rsidR="00D13494" w:rsidRDefault="00D13494" w:rsidP="00242822">
      <w:pPr>
        <w:spacing w:after="0" w:line="240" w:lineRule="auto"/>
      </w:pPr>
      <w:r>
        <w:separator/>
      </w:r>
    </w:p>
  </w:footnote>
  <w:footnote w:type="continuationSeparator" w:id="0">
    <w:p w14:paraId="5A3DF35D" w14:textId="77777777" w:rsidR="00D13494" w:rsidRDefault="00D13494" w:rsidP="00242822">
      <w:pPr>
        <w:spacing w:after="0" w:line="240" w:lineRule="auto"/>
      </w:pPr>
      <w:r>
        <w:continuationSeparator/>
      </w:r>
    </w:p>
  </w:footnote>
  <w:footnote w:type="continuationNotice" w:id="1">
    <w:p w14:paraId="5289D2BE" w14:textId="77777777" w:rsidR="00D13494" w:rsidRDefault="00D134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60710FC4" w:rsidP="00552C75">
    <w:pPr>
      <w:spacing w:after="0" w:line="240" w:lineRule="auto"/>
      <w:jc w:val="right"/>
      <w:rPr>
        <w:rFonts w:ascii="Garamond" w:hAnsi="Garamond"/>
        <w:b/>
        <w:sz w:val="32"/>
        <w:szCs w:val="32"/>
      </w:rPr>
    </w:pPr>
    <w:r w:rsidRPr="60710FC4">
      <w:rPr>
        <w:rFonts w:ascii="Garamond" w:hAnsi="Garamond"/>
        <w:b/>
        <w:bCs/>
        <w:sz w:val="32"/>
        <w:szCs w:val="32"/>
      </w:rPr>
      <w:t>NASA DEVELOP National Program</w:t>
    </w:r>
  </w:p>
  <w:p w14:paraId="135353B0" w14:textId="4EBC098D" w:rsidR="00FD7DA0" w:rsidRDefault="60710FC4" w:rsidP="00FD7DA0">
    <w:pPr>
      <w:spacing w:after="0" w:line="240" w:lineRule="auto"/>
      <w:jc w:val="right"/>
      <w:rPr>
        <w:rFonts w:ascii="Garamond" w:hAnsi="Garamond"/>
        <w:b/>
        <w:bCs/>
        <w:sz w:val="32"/>
        <w:szCs w:val="32"/>
      </w:rPr>
    </w:pPr>
    <w:r w:rsidRPr="60710FC4">
      <w:rPr>
        <w:rFonts w:ascii="Garamond" w:hAnsi="Garamond"/>
        <w:b/>
        <w:bCs/>
        <w:sz w:val="32"/>
        <w:szCs w:val="32"/>
      </w:rPr>
      <w:t>Colorado – Fort Collins</w:t>
    </w:r>
    <w:r w:rsidR="00FD7DA0">
      <w:rPr>
        <w:noProof/>
        <w:color w:val="2B579A"/>
        <w:shd w:val="clear" w:color="auto" w:fill="E6E6E6"/>
      </w:rPr>
      <w:drawing>
        <wp:anchor distT="0" distB="0" distL="114300" distR="114300" simplePos="0" relativeHeight="251659264" behindDoc="0" locked="0" layoutInCell="1" hidden="0" allowOverlap="1" wp14:anchorId="6477734C" wp14:editId="558F1023">
          <wp:simplePos x="0" y="0"/>
          <wp:positionH relativeFrom="column">
            <wp:posOffset>0</wp:posOffset>
          </wp:positionH>
          <wp:positionV relativeFrom="paragraph">
            <wp:posOffset>228600</wp:posOffset>
          </wp:positionV>
          <wp:extent cx="5943600" cy="297180"/>
          <wp:effectExtent l="0" t="0" r="0" b="0"/>
          <wp:wrapSquare wrapText="bothSides" distT="0" distB="0" distL="114300" distR="114300"/>
          <wp:docPr id="20402244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77B49D9A" w14:textId="5740F4FB"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Fall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T/+8H/2HePyVrZ" int2:id="DhPv6u7B">
      <int2:state int2:type="LegacyProofing" int2:value="Rejected"/>
    </int2:textHash>
    <int2:textHash int2:hashCode="RlCgpHbn7emXLm" int2:id="EyFmGNsL">
      <int2:state int2:type="LegacyProofing" int2:value="Rejected"/>
    </int2:textHash>
    <int2:textHash int2:hashCode="8nPKxSgM3d4Sum" int2:id="06DMcTMv">
      <int2:state int2:type="LegacyProofing" int2:value="Rejected"/>
    </int2:textHash>
    <int2:textHash int2:hashCode="dFM0zfj1TUxklW" int2:id="4NIoCnLG">
      <int2:state int2:type="LegacyProofing" int2:value="Rejected"/>
    </int2:textHash>
    <int2:textHash int2:hashCode="MBUt7i1NTvy5wt" int2:id="AtBiOnbC">
      <int2:state int2:type="LegacyProofing" int2:value="Rejected"/>
    </int2:textHash>
    <int2:textHash int2:hashCode="8C1BPTK+/EX1kE" int2:id="IaSRqKrB">
      <int2:state int2:type="LegacyProofing" int2:value="Rejected"/>
    </int2:textHash>
    <int2:textHash int2:hashCode="lFRp/bRs5QOqn6" int2:id="mPYhEk2Y">
      <int2:state int2:type="LegacyProofing" int2:value="Rejected"/>
    </int2:textHash>
    <int2:textHash int2:hashCode="o0AfyFOA+t3hAy" int2:id="nfp3q0jv">
      <int2:state int2:type="LegacyProofing"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5" w15:restartNumberingAfterBreak="0">
    <w:nsid w:val="37440786"/>
    <w:multiLevelType w:val="hybridMultilevel"/>
    <w:tmpl w:val="E362DE7E"/>
    <w:lvl w:ilvl="0" w:tplc="484CF4AC">
      <w:start w:val="1"/>
      <w:numFmt w:val="bullet"/>
      <w:lvlText w:val=""/>
      <w:lvlJc w:val="left"/>
      <w:pPr>
        <w:ind w:left="720" w:hanging="360"/>
      </w:pPr>
      <w:rPr>
        <w:rFonts w:ascii="Symbol" w:hAnsi="Symbol" w:hint="default"/>
      </w:rPr>
    </w:lvl>
    <w:lvl w:ilvl="1" w:tplc="02EA1304">
      <w:start w:val="1"/>
      <w:numFmt w:val="bullet"/>
      <w:lvlText w:val="o"/>
      <w:lvlJc w:val="left"/>
      <w:pPr>
        <w:ind w:left="1440" w:hanging="360"/>
      </w:pPr>
      <w:rPr>
        <w:rFonts w:ascii="Courier New" w:hAnsi="Courier New" w:hint="default"/>
      </w:rPr>
    </w:lvl>
    <w:lvl w:ilvl="2" w:tplc="0016CD12">
      <w:start w:val="1"/>
      <w:numFmt w:val="bullet"/>
      <w:lvlText w:val=""/>
      <w:lvlJc w:val="left"/>
      <w:pPr>
        <w:ind w:left="2160" w:hanging="360"/>
      </w:pPr>
      <w:rPr>
        <w:rFonts w:ascii="Wingdings" w:hAnsi="Wingdings" w:hint="default"/>
      </w:rPr>
    </w:lvl>
    <w:lvl w:ilvl="3" w:tplc="D6DEB82E">
      <w:start w:val="1"/>
      <w:numFmt w:val="bullet"/>
      <w:lvlText w:val=""/>
      <w:lvlJc w:val="left"/>
      <w:pPr>
        <w:ind w:left="2880" w:hanging="360"/>
      </w:pPr>
      <w:rPr>
        <w:rFonts w:ascii="Symbol" w:hAnsi="Symbol" w:hint="default"/>
      </w:rPr>
    </w:lvl>
    <w:lvl w:ilvl="4" w:tplc="737E2C44">
      <w:start w:val="1"/>
      <w:numFmt w:val="bullet"/>
      <w:lvlText w:val="o"/>
      <w:lvlJc w:val="left"/>
      <w:pPr>
        <w:ind w:left="3600" w:hanging="360"/>
      </w:pPr>
      <w:rPr>
        <w:rFonts w:ascii="Courier New" w:hAnsi="Courier New" w:hint="default"/>
      </w:rPr>
    </w:lvl>
    <w:lvl w:ilvl="5" w:tplc="8964506E">
      <w:start w:val="1"/>
      <w:numFmt w:val="bullet"/>
      <w:lvlText w:val=""/>
      <w:lvlJc w:val="left"/>
      <w:pPr>
        <w:ind w:left="4320" w:hanging="360"/>
      </w:pPr>
      <w:rPr>
        <w:rFonts w:ascii="Wingdings" w:hAnsi="Wingdings" w:hint="default"/>
      </w:rPr>
    </w:lvl>
    <w:lvl w:ilvl="6" w:tplc="1BCE2B50">
      <w:start w:val="1"/>
      <w:numFmt w:val="bullet"/>
      <w:lvlText w:val=""/>
      <w:lvlJc w:val="left"/>
      <w:pPr>
        <w:ind w:left="5040" w:hanging="360"/>
      </w:pPr>
      <w:rPr>
        <w:rFonts w:ascii="Symbol" w:hAnsi="Symbol" w:hint="default"/>
      </w:rPr>
    </w:lvl>
    <w:lvl w:ilvl="7" w:tplc="F87097F2">
      <w:start w:val="1"/>
      <w:numFmt w:val="bullet"/>
      <w:lvlText w:val="o"/>
      <w:lvlJc w:val="left"/>
      <w:pPr>
        <w:ind w:left="5760" w:hanging="360"/>
      </w:pPr>
      <w:rPr>
        <w:rFonts w:ascii="Courier New" w:hAnsi="Courier New" w:hint="default"/>
      </w:rPr>
    </w:lvl>
    <w:lvl w:ilvl="8" w:tplc="92DEF35A">
      <w:start w:val="1"/>
      <w:numFmt w:val="bullet"/>
      <w:lvlText w:val=""/>
      <w:lvlJc w:val="left"/>
      <w:pPr>
        <w:ind w:left="6480" w:hanging="360"/>
      </w:pPr>
      <w:rPr>
        <w:rFonts w:ascii="Wingdings" w:hAnsi="Wingdings" w:hint="default"/>
      </w:rPr>
    </w:lvl>
  </w:abstractNum>
  <w:abstractNum w:abstractNumId="6"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7"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8" w15:restartNumberingAfterBreak="0">
    <w:nsid w:val="3E6507FF"/>
    <w:multiLevelType w:val="hybridMultilevel"/>
    <w:tmpl w:val="30766CA2"/>
    <w:lvl w:ilvl="0" w:tplc="10446584">
      <w:start w:val="1"/>
      <w:numFmt w:val="bullet"/>
      <w:lvlText w:val=""/>
      <w:lvlJc w:val="left"/>
      <w:pPr>
        <w:ind w:left="720" w:hanging="360"/>
      </w:pPr>
      <w:rPr>
        <w:rFonts w:ascii="Symbol" w:hAnsi="Symbol" w:hint="default"/>
      </w:rPr>
    </w:lvl>
    <w:lvl w:ilvl="1" w:tplc="D29AD444">
      <w:start w:val="1"/>
      <w:numFmt w:val="bullet"/>
      <w:lvlText w:val="o"/>
      <w:lvlJc w:val="left"/>
      <w:pPr>
        <w:ind w:left="1440" w:hanging="360"/>
      </w:pPr>
      <w:rPr>
        <w:rFonts w:ascii="Courier New" w:hAnsi="Courier New" w:hint="default"/>
      </w:rPr>
    </w:lvl>
    <w:lvl w:ilvl="2" w:tplc="CBCE33C6">
      <w:start w:val="1"/>
      <w:numFmt w:val="bullet"/>
      <w:lvlText w:val=""/>
      <w:lvlJc w:val="left"/>
      <w:pPr>
        <w:ind w:left="2160" w:hanging="360"/>
      </w:pPr>
      <w:rPr>
        <w:rFonts w:ascii="Wingdings" w:hAnsi="Wingdings" w:hint="default"/>
      </w:rPr>
    </w:lvl>
    <w:lvl w:ilvl="3" w:tplc="98E87F32">
      <w:start w:val="1"/>
      <w:numFmt w:val="bullet"/>
      <w:lvlText w:val=""/>
      <w:lvlJc w:val="left"/>
      <w:pPr>
        <w:ind w:left="2880" w:hanging="360"/>
      </w:pPr>
      <w:rPr>
        <w:rFonts w:ascii="Symbol" w:hAnsi="Symbol" w:hint="default"/>
      </w:rPr>
    </w:lvl>
    <w:lvl w:ilvl="4" w:tplc="194A6CDA">
      <w:start w:val="1"/>
      <w:numFmt w:val="bullet"/>
      <w:lvlText w:val="o"/>
      <w:lvlJc w:val="left"/>
      <w:pPr>
        <w:ind w:left="3600" w:hanging="360"/>
      </w:pPr>
      <w:rPr>
        <w:rFonts w:ascii="Courier New" w:hAnsi="Courier New" w:hint="default"/>
      </w:rPr>
    </w:lvl>
    <w:lvl w:ilvl="5" w:tplc="4BDC8FFE">
      <w:start w:val="1"/>
      <w:numFmt w:val="bullet"/>
      <w:lvlText w:val=""/>
      <w:lvlJc w:val="left"/>
      <w:pPr>
        <w:ind w:left="4320" w:hanging="360"/>
      </w:pPr>
      <w:rPr>
        <w:rFonts w:ascii="Wingdings" w:hAnsi="Wingdings" w:hint="default"/>
      </w:rPr>
    </w:lvl>
    <w:lvl w:ilvl="6" w:tplc="9ABA709A">
      <w:start w:val="1"/>
      <w:numFmt w:val="bullet"/>
      <w:lvlText w:val=""/>
      <w:lvlJc w:val="left"/>
      <w:pPr>
        <w:ind w:left="5040" w:hanging="360"/>
      </w:pPr>
      <w:rPr>
        <w:rFonts w:ascii="Symbol" w:hAnsi="Symbol" w:hint="default"/>
      </w:rPr>
    </w:lvl>
    <w:lvl w:ilvl="7" w:tplc="33908918">
      <w:start w:val="1"/>
      <w:numFmt w:val="bullet"/>
      <w:lvlText w:val="o"/>
      <w:lvlJc w:val="left"/>
      <w:pPr>
        <w:ind w:left="5760" w:hanging="360"/>
      </w:pPr>
      <w:rPr>
        <w:rFonts w:ascii="Courier New" w:hAnsi="Courier New" w:hint="default"/>
      </w:rPr>
    </w:lvl>
    <w:lvl w:ilvl="8" w:tplc="03A674A4">
      <w:start w:val="1"/>
      <w:numFmt w:val="bullet"/>
      <w:lvlText w:val=""/>
      <w:lvlJc w:val="left"/>
      <w:pPr>
        <w:ind w:left="6480" w:hanging="360"/>
      </w:pPr>
      <w:rPr>
        <w:rFonts w:ascii="Wingdings" w:hAnsi="Wingdings" w:hint="default"/>
      </w:rPr>
    </w:lvl>
  </w:abstractNum>
  <w:abstractNum w:abstractNumId="9"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1"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2" w15:restartNumberingAfterBreak="0">
    <w:nsid w:val="54095FA4"/>
    <w:multiLevelType w:val="hybridMultilevel"/>
    <w:tmpl w:val="4EEAC45C"/>
    <w:lvl w:ilvl="0" w:tplc="8E36174C">
      <w:start w:val="1"/>
      <w:numFmt w:val="bullet"/>
      <w:lvlText w:val=""/>
      <w:lvlJc w:val="left"/>
      <w:pPr>
        <w:ind w:left="720" w:hanging="360"/>
      </w:pPr>
      <w:rPr>
        <w:rFonts w:ascii="Symbol" w:hAnsi="Symbol" w:hint="default"/>
      </w:rPr>
    </w:lvl>
    <w:lvl w:ilvl="1" w:tplc="05E454DA">
      <w:start w:val="1"/>
      <w:numFmt w:val="bullet"/>
      <w:lvlText w:val="o"/>
      <w:lvlJc w:val="left"/>
      <w:pPr>
        <w:ind w:left="1440" w:hanging="360"/>
      </w:pPr>
      <w:rPr>
        <w:rFonts w:ascii="Courier New" w:hAnsi="Courier New" w:hint="default"/>
      </w:rPr>
    </w:lvl>
    <w:lvl w:ilvl="2" w:tplc="C44E7C5C">
      <w:start w:val="1"/>
      <w:numFmt w:val="bullet"/>
      <w:lvlText w:val=""/>
      <w:lvlJc w:val="left"/>
      <w:pPr>
        <w:ind w:left="2160" w:hanging="360"/>
      </w:pPr>
      <w:rPr>
        <w:rFonts w:ascii="Wingdings" w:hAnsi="Wingdings" w:hint="default"/>
      </w:rPr>
    </w:lvl>
    <w:lvl w:ilvl="3" w:tplc="6EEE2CF8">
      <w:start w:val="1"/>
      <w:numFmt w:val="bullet"/>
      <w:lvlText w:val=""/>
      <w:lvlJc w:val="left"/>
      <w:pPr>
        <w:ind w:left="2880" w:hanging="360"/>
      </w:pPr>
      <w:rPr>
        <w:rFonts w:ascii="Symbol" w:hAnsi="Symbol" w:hint="default"/>
      </w:rPr>
    </w:lvl>
    <w:lvl w:ilvl="4" w:tplc="8A94E0DC">
      <w:start w:val="1"/>
      <w:numFmt w:val="bullet"/>
      <w:lvlText w:val="o"/>
      <w:lvlJc w:val="left"/>
      <w:pPr>
        <w:ind w:left="3600" w:hanging="360"/>
      </w:pPr>
      <w:rPr>
        <w:rFonts w:ascii="Courier New" w:hAnsi="Courier New" w:hint="default"/>
      </w:rPr>
    </w:lvl>
    <w:lvl w:ilvl="5" w:tplc="075EDE34">
      <w:start w:val="1"/>
      <w:numFmt w:val="bullet"/>
      <w:lvlText w:val=""/>
      <w:lvlJc w:val="left"/>
      <w:pPr>
        <w:ind w:left="4320" w:hanging="360"/>
      </w:pPr>
      <w:rPr>
        <w:rFonts w:ascii="Wingdings" w:hAnsi="Wingdings" w:hint="default"/>
      </w:rPr>
    </w:lvl>
    <w:lvl w:ilvl="6" w:tplc="0A862566">
      <w:start w:val="1"/>
      <w:numFmt w:val="bullet"/>
      <w:lvlText w:val=""/>
      <w:lvlJc w:val="left"/>
      <w:pPr>
        <w:ind w:left="5040" w:hanging="360"/>
      </w:pPr>
      <w:rPr>
        <w:rFonts w:ascii="Symbol" w:hAnsi="Symbol" w:hint="default"/>
      </w:rPr>
    </w:lvl>
    <w:lvl w:ilvl="7" w:tplc="05FABDE4">
      <w:start w:val="1"/>
      <w:numFmt w:val="bullet"/>
      <w:lvlText w:val="o"/>
      <w:lvlJc w:val="left"/>
      <w:pPr>
        <w:ind w:left="5760" w:hanging="360"/>
      </w:pPr>
      <w:rPr>
        <w:rFonts w:ascii="Courier New" w:hAnsi="Courier New" w:hint="default"/>
      </w:rPr>
    </w:lvl>
    <w:lvl w:ilvl="8" w:tplc="5DD8AC3C">
      <w:start w:val="1"/>
      <w:numFmt w:val="bullet"/>
      <w:lvlText w:val=""/>
      <w:lvlJc w:val="left"/>
      <w:pPr>
        <w:ind w:left="6480" w:hanging="360"/>
      </w:pPr>
      <w:rPr>
        <w:rFonts w:ascii="Wingdings" w:hAnsi="Wingdings" w:hint="default"/>
      </w:rPr>
    </w:lvl>
  </w:abstractNum>
  <w:abstractNum w:abstractNumId="13"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4"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5" w15:restartNumberingAfterBreak="0">
    <w:nsid w:val="64610282"/>
    <w:multiLevelType w:val="hybridMultilevel"/>
    <w:tmpl w:val="8D129568"/>
    <w:lvl w:ilvl="0" w:tplc="6194E8E8">
      <w:start w:val="1"/>
      <w:numFmt w:val="bullet"/>
      <w:lvlText w:val=""/>
      <w:lvlJc w:val="left"/>
      <w:pPr>
        <w:ind w:left="720" w:hanging="360"/>
      </w:pPr>
      <w:rPr>
        <w:rFonts w:ascii="Symbol" w:hAnsi="Symbol" w:hint="default"/>
      </w:rPr>
    </w:lvl>
    <w:lvl w:ilvl="1" w:tplc="9C8AC48A">
      <w:start w:val="1"/>
      <w:numFmt w:val="bullet"/>
      <w:lvlText w:val="o"/>
      <w:lvlJc w:val="left"/>
      <w:pPr>
        <w:ind w:left="1440" w:hanging="360"/>
      </w:pPr>
      <w:rPr>
        <w:rFonts w:ascii="Courier New" w:hAnsi="Courier New" w:hint="default"/>
      </w:rPr>
    </w:lvl>
    <w:lvl w:ilvl="2" w:tplc="911EC9EE">
      <w:start w:val="1"/>
      <w:numFmt w:val="bullet"/>
      <w:lvlText w:val=""/>
      <w:lvlJc w:val="left"/>
      <w:pPr>
        <w:ind w:left="2160" w:hanging="360"/>
      </w:pPr>
      <w:rPr>
        <w:rFonts w:ascii="Wingdings" w:hAnsi="Wingdings" w:hint="default"/>
      </w:rPr>
    </w:lvl>
    <w:lvl w:ilvl="3" w:tplc="5E56775E">
      <w:start w:val="1"/>
      <w:numFmt w:val="bullet"/>
      <w:lvlText w:val=""/>
      <w:lvlJc w:val="left"/>
      <w:pPr>
        <w:ind w:left="2880" w:hanging="360"/>
      </w:pPr>
      <w:rPr>
        <w:rFonts w:ascii="Symbol" w:hAnsi="Symbol" w:hint="default"/>
      </w:rPr>
    </w:lvl>
    <w:lvl w:ilvl="4" w:tplc="B2AAA864">
      <w:start w:val="1"/>
      <w:numFmt w:val="bullet"/>
      <w:lvlText w:val="o"/>
      <w:lvlJc w:val="left"/>
      <w:pPr>
        <w:ind w:left="3600" w:hanging="360"/>
      </w:pPr>
      <w:rPr>
        <w:rFonts w:ascii="Courier New" w:hAnsi="Courier New" w:hint="default"/>
      </w:rPr>
    </w:lvl>
    <w:lvl w:ilvl="5" w:tplc="B656A07C">
      <w:start w:val="1"/>
      <w:numFmt w:val="bullet"/>
      <w:lvlText w:val=""/>
      <w:lvlJc w:val="left"/>
      <w:pPr>
        <w:ind w:left="4320" w:hanging="360"/>
      </w:pPr>
      <w:rPr>
        <w:rFonts w:ascii="Wingdings" w:hAnsi="Wingdings" w:hint="default"/>
      </w:rPr>
    </w:lvl>
    <w:lvl w:ilvl="6" w:tplc="2B5A894E">
      <w:start w:val="1"/>
      <w:numFmt w:val="bullet"/>
      <w:lvlText w:val=""/>
      <w:lvlJc w:val="left"/>
      <w:pPr>
        <w:ind w:left="5040" w:hanging="360"/>
      </w:pPr>
      <w:rPr>
        <w:rFonts w:ascii="Symbol" w:hAnsi="Symbol" w:hint="default"/>
      </w:rPr>
    </w:lvl>
    <w:lvl w:ilvl="7" w:tplc="E5B4EED2">
      <w:start w:val="1"/>
      <w:numFmt w:val="bullet"/>
      <w:lvlText w:val="o"/>
      <w:lvlJc w:val="left"/>
      <w:pPr>
        <w:ind w:left="5760" w:hanging="360"/>
      </w:pPr>
      <w:rPr>
        <w:rFonts w:ascii="Courier New" w:hAnsi="Courier New" w:hint="default"/>
      </w:rPr>
    </w:lvl>
    <w:lvl w:ilvl="8" w:tplc="891EACFA">
      <w:start w:val="1"/>
      <w:numFmt w:val="bullet"/>
      <w:lvlText w:val=""/>
      <w:lvlJc w:val="left"/>
      <w:pPr>
        <w:ind w:left="6480" w:hanging="360"/>
      </w:pPr>
      <w:rPr>
        <w:rFonts w:ascii="Wingdings" w:hAnsi="Wingdings" w:hint="default"/>
      </w:rPr>
    </w:lvl>
  </w:abstractNum>
  <w:abstractNum w:abstractNumId="16" w15:restartNumberingAfterBreak="0">
    <w:nsid w:val="6D42C537"/>
    <w:multiLevelType w:val="hybridMultilevel"/>
    <w:tmpl w:val="1AB8510A"/>
    <w:lvl w:ilvl="0" w:tplc="FFFFFFFF">
      <w:start w:val="1"/>
      <w:numFmt w:val="bullet"/>
      <w:lvlText w:val=""/>
      <w:lvlJc w:val="left"/>
      <w:pPr>
        <w:ind w:left="720" w:hanging="360"/>
      </w:pPr>
      <w:rPr>
        <w:rFonts w:ascii="Symbol" w:hAnsi="Symbol" w:hint="default"/>
      </w:rPr>
    </w:lvl>
    <w:lvl w:ilvl="1" w:tplc="EFE85E24">
      <w:start w:val="1"/>
      <w:numFmt w:val="bullet"/>
      <w:lvlText w:val="o"/>
      <w:lvlJc w:val="left"/>
      <w:pPr>
        <w:ind w:left="1440" w:hanging="360"/>
      </w:pPr>
      <w:rPr>
        <w:rFonts w:ascii="Courier New" w:hAnsi="Courier New" w:hint="default"/>
      </w:rPr>
    </w:lvl>
    <w:lvl w:ilvl="2" w:tplc="F2D6C3DE">
      <w:start w:val="1"/>
      <w:numFmt w:val="bullet"/>
      <w:lvlText w:val=""/>
      <w:lvlJc w:val="left"/>
      <w:pPr>
        <w:ind w:left="2160" w:hanging="360"/>
      </w:pPr>
      <w:rPr>
        <w:rFonts w:ascii="Wingdings" w:hAnsi="Wingdings" w:hint="default"/>
      </w:rPr>
    </w:lvl>
    <w:lvl w:ilvl="3" w:tplc="BD48E218">
      <w:start w:val="1"/>
      <w:numFmt w:val="bullet"/>
      <w:lvlText w:val=""/>
      <w:lvlJc w:val="left"/>
      <w:pPr>
        <w:ind w:left="2880" w:hanging="360"/>
      </w:pPr>
      <w:rPr>
        <w:rFonts w:ascii="Symbol" w:hAnsi="Symbol" w:hint="default"/>
      </w:rPr>
    </w:lvl>
    <w:lvl w:ilvl="4" w:tplc="6DE676DA">
      <w:start w:val="1"/>
      <w:numFmt w:val="bullet"/>
      <w:lvlText w:val="o"/>
      <w:lvlJc w:val="left"/>
      <w:pPr>
        <w:ind w:left="3600" w:hanging="360"/>
      </w:pPr>
      <w:rPr>
        <w:rFonts w:ascii="Courier New" w:hAnsi="Courier New" w:hint="default"/>
      </w:rPr>
    </w:lvl>
    <w:lvl w:ilvl="5" w:tplc="F30EE576">
      <w:start w:val="1"/>
      <w:numFmt w:val="bullet"/>
      <w:lvlText w:val=""/>
      <w:lvlJc w:val="left"/>
      <w:pPr>
        <w:ind w:left="4320" w:hanging="360"/>
      </w:pPr>
      <w:rPr>
        <w:rFonts w:ascii="Wingdings" w:hAnsi="Wingdings" w:hint="default"/>
      </w:rPr>
    </w:lvl>
    <w:lvl w:ilvl="6" w:tplc="6192B31A">
      <w:start w:val="1"/>
      <w:numFmt w:val="bullet"/>
      <w:lvlText w:val=""/>
      <w:lvlJc w:val="left"/>
      <w:pPr>
        <w:ind w:left="5040" w:hanging="360"/>
      </w:pPr>
      <w:rPr>
        <w:rFonts w:ascii="Symbol" w:hAnsi="Symbol" w:hint="default"/>
      </w:rPr>
    </w:lvl>
    <w:lvl w:ilvl="7" w:tplc="972AD0AE">
      <w:start w:val="1"/>
      <w:numFmt w:val="bullet"/>
      <w:lvlText w:val="o"/>
      <w:lvlJc w:val="left"/>
      <w:pPr>
        <w:ind w:left="5760" w:hanging="360"/>
      </w:pPr>
      <w:rPr>
        <w:rFonts w:ascii="Courier New" w:hAnsi="Courier New" w:hint="default"/>
      </w:rPr>
    </w:lvl>
    <w:lvl w:ilvl="8" w:tplc="5AE21AE2">
      <w:start w:val="1"/>
      <w:numFmt w:val="bullet"/>
      <w:lvlText w:val=""/>
      <w:lvlJc w:val="left"/>
      <w:pPr>
        <w:ind w:left="6480" w:hanging="360"/>
      </w:pPr>
      <w:rPr>
        <w:rFonts w:ascii="Wingdings" w:hAnsi="Wingdings" w:hint="default"/>
      </w:rPr>
    </w:lvl>
  </w:abstractNum>
  <w:abstractNum w:abstractNumId="17"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8"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2"/>
  </w:num>
  <w:num w:numId="4">
    <w:abstractNumId w:val="16"/>
  </w:num>
  <w:num w:numId="5">
    <w:abstractNumId w:val="8"/>
  </w:num>
  <w:num w:numId="6">
    <w:abstractNumId w:val="13"/>
  </w:num>
  <w:num w:numId="7">
    <w:abstractNumId w:val="7"/>
  </w:num>
  <w:num w:numId="8">
    <w:abstractNumId w:val="14"/>
  </w:num>
  <w:num w:numId="9">
    <w:abstractNumId w:val="6"/>
  </w:num>
  <w:num w:numId="10">
    <w:abstractNumId w:val="0"/>
  </w:num>
  <w:num w:numId="11">
    <w:abstractNumId w:val="18"/>
  </w:num>
  <w:num w:numId="12">
    <w:abstractNumId w:val="4"/>
  </w:num>
  <w:num w:numId="13">
    <w:abstractNumId w:val="9"/>
  </w:num>
  <w:num w:numId="14">
    <w:abstractNumId w:val="11"/>
  </w:num>
  <w:num w:numId="15">
    <w:abstractNumId w:val="1"/>
  </w:num>
  <w:num w:numId="16">
    <w:abstractNumId w:val="2"/>
  </w:num>
  <w:num w:numId="17">
    <w:abstractNumId w:val="10"/>
  </w:num>
  <w:num w:numId="18">
    <w:abstractNumId w:val="17"/>
  </w:num>
  <w:num w:numId="19">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sFAIl6l9EtAAAA"/>
  </w:docVars>
  <w:rsids>
    <w:rsidRoot w:val="0041150E"/>
    <w:rsid w:val="000057A6"/>
    <w:rsid w:val="00014A39"/>
    <w:rsid w:val="00014DAF"/>
    <w:rsid w:val="00030B13"/>
    <w:rsid w:val="000328E4"/>
    <w:rsid w:val="00033B6E"/>
    <w:rsid w:val="00040AE0"/>
    <w:rsid w:val="000456D3"/>
    <w:rsid w:val="00047CFA"/>
    <w:rsid w:val="000501ED"/>
    <w:rsid w:val="00054474"/>
    <w:rsid w:val="00054A1A"/>
    <w:rsid w:val="00064793"/>
    <w:rsid w:val="000801F4"/>
    <w:rsid w:val="00086B7E"/>
    <w:rsid w:val="00096016"/>
    <w:rsid w:val="000B3F87"/>
    <w:rsid w:val="000B6E68"/>
    <w:rsid w:val="000C368C"/>
    <w:rsid w:val="000C58B8"/>
    <w:rsid w:val="000D2063"/>
    <w:rsid w:val="000D5104"/>
    <w:rsid w:val="000D6939"/>
    <w:rsid w:val="000D79AC"/>
    <w:rsid w:val="000E4ED8"/>
    <w:rsid w:val="000E50A4"/>
    <w:rsid w:val="000F1545"/>
    <w:rsid w:val="000F1EE7"/>
    <w:rsid w:val="000F2ADA"/>
    <w:rsid w:val="00101280"/>
    <w:rsid w:val="00106FD6"/>
    <w:rsid w:val="00125246"/>
    <w:rsid w:val="001277EC"/>
    <w:rsid w:val="0014039E"/>
    <w:rsid w:val="0014286F"/>
    <w:rsid w:val="00142CAE"/>
    <w:rsid w:val="00145FA8"/>
    <w:rsid w:val="0015019B"/>
    <w:rsid w:val="001556CC"/>
    <w:rsid w:val="0016274C"/>
    <w:rsid w:val="00163111"/>
    <w:rsid w:val="00163EFB"/>
    <w:rsid w:val="0016AF4E"/>
    <w:rsid w:val="00170DFB"/>
    <w:rsid w:val="00171796"/>
    <w:rsid w:val="00173976"/>
    <w:rsid w:val="001821EB"/>
    <w:rsid w:val="001869E5"/>
    <w:rsid w:val="0018AD57"/>
    <w:rsid w:val="00194FE1"/>
    <w:rsid w:val="00195D23"/>
    <w:rsid w:val="00196092"/>
    <w:rsid w:val="001A67C2"/>
    <w:rsid w:val="001B364E"/>
    <w:rsid w:val="001D402E"/>
    <w:rsid w:val="001E158F"/>
    <w:rsid w:val="001F1328"/>
    <w:rsid w:val="001F2623"/>
    <w:rsid w:val="0020146E"/>
    <w:rsid w:val="00203196"/>
    <w:rsid w:val="00205E47"/>
    <w:rsid w:val="00206AB6"/>
    <w:rsid w:val="00207050"/>
    <w:rsid w:val="00210D23"/>
    <w:rsid w:val="00220831"/>
    <w:rsid w:val="0022176E"/>
    <w:rsid w:val="00221CE5"/>
    <w:rsid w:val="00234F37"/>
    <w:rsid w:val="0023574D"/>
    <w:rsid w:val="00235DD5"/>
    <w:rsid w:val="00242822"/>
    <w:rsid w:val="00247BEC"/>
    <w:rsid w:val="002539A7"/>
    <w:rsid w:val="00265D20"/>
    <w:rsid w:val="002672C0"/>
    <w:rsid w:val="00272D54"/>
    <w:rsid w:val="00277609"/>
    <w:rsid w:val="002837BA"/>
    <w:rsid w:val="00291121"/>
    <w:rsid w:val="0029214C"/>
    <w:rsid w:val="00293F47"/>
    <w:rsid w:val="00294368"/>
    <w:rsid w:val="002A2D97"/>
    <w:rsid w:val="002A37F8"/>
    <w:rsid w:val="002B1159"/>
    <w:rsid w:val="002B2BE4"/>
    <w:rsid w:val="002C28E6"/>
    <w:rsid w:val="002C4C2E"/>
    <w:rsid w:val="002C7D87"/>
    <w:rsid w:val="002C7EA5"/>
    <w:rsid w:val="002D5DCD"/>
    <w:rsid w:val="002D5F9B"/>
    <w:rsid w:val="002D6167"/>
    <w:rsid w:val="002D658E"/>
    <w:rsid w:val="002E06AE"/>
    <w:rsid w:val="002E2A19"/>
    <w:rsid w:val="002F13DA"/>
    <w:rsid w:val="002F204B"/>
    <w:rsid w:val="002F6FDA"/>
    <w:rsid w:val="00307D86"/>
    <w:rsid w:val="00313805"/>
    <w:rsid w:val="00327DDA"/>
    <w:rsid w:val="00335F83"/>
    <w:rsid w:val="0034228E"/>
    <w:rsid w:val="0034C6BD"/>
    <w:rsid w:val="0035174F"/>
    <w:rsid w:val="00353173"/>
    <w:rsid w:val="0035532B"/>
    <w:rsid w:val="00366BA2"/>
    <w:rsid w:val="00380F0F"/>
    <w:rsid w:val="003A6D33"/>
    <w:rsid w:val="003C1630"/>
    <w:rsid w:val="003C3508"/>
    <w:rsid w:val="003D11CC"/>
    <w:rsid w:val="003D3A5B"/>
    <w:rsid w:val="003D4B3B"/>
    <w:rsid w:val="003E3067"/>
    <w:rsid w:val="003E7521"/>
    <w:rsid w:val="003F318B"/>
    <w:rsid w:val="003F39BF"/>
    <w:rsid w:val="003F67C1"/>
    <w:rsid w:val="00405352"/>
    <w:rsid w:val="0041150E"/>
    <w:rsid w:val="0041500B"/>
    <w:rsid w:val="004178B6"/>
    <w:rsid w:val="00417A61"/>
    <w:rsid w:val="00427681"/>
    <w:rsid w:val="0043112E"/>
    <w:rsid w:val="00436161"/>
    <w:rsid w:val="00436E69"/>
    <w:rsid w:val="0044423A"/>
    <w:rsid w:val="00451695"/>
    <w:rsid w:val="00482519"/>
    <w:rsid w:val="00482CE3"/>
    <w:rsid w:val="00494746"/>
    <w:rsid w:val="004951A9"/>
    <w:rsid w:val="004A2010"/>
    <w:rsid w:val="004A7E41"/>
    <w:rsid w:val="004B4893"/>
    <w:rsid w:val="004C1456"/>
    <w:rsid w:val="004C2E94"/>
    <w:rsid w:val="004C4352"/>
    <w:rsid w:val="004C6065"/>
    <w:rsid w:val="004C7BD7"/>
    <w:rsid w:val="004D19D3"/>
    <w:rsid w:val="004D1DCC"/>
    <w:rsid w:val="004D5515"/>
    <w:rsid w:val="004D7212"/>
    <w:rsid w:val="004D75BF"/>
    <w:rsid w:val="004D75CF"/>
    <w:rsid w:val="004E53AE"/>
    <w:rsid w:val="004E726C"/>
    <w:rsid w:val="004E730A"/>
    <w:rsid w:val="004F3873"/>
    <w:rsid w:val="00512FDC"/>
    <w:rsid w:val="005204C2"/>
    <w:rsid w:val="00524715"/>
    <w:rsid w:val="00527859"/>
    <w:rsid w:val="00541375"/>
    <w:rsid w:val="005418C9"/>
    <w:rsid w:val="005447A6"/>
    <w:rsid w:val="0055005F"/>
    <w:rsid w:val="00552C75"/>
    <w:rsid w:val="0056152E"/>
    <w:rsid w:val="00561C9E"/>
    <w:rsid w:val="00571F90"/>
    <w:rsid w:val="0057245A"/>
    <w:rsid w:val="0057613F"/>
    <w:rsid w:val="00583B86"/>
    <w:rsid w:val="005974B9"/>
    <w:rsid w:val="005A457F"/>
    <w:rsid w:val="005A5711"/>
    <w:rsid w:val="005A78B0"/>
    <w:rsid w:val="005B6AE3"/>
    <w:rsid w:val="005B6E05"/>
    <w:rsid w:val="005C2CFC"/>
    <w:rsid w:val="005C723F"/>
    <w:rsid w:val="005D5E63"/>
    <w:rsid w:val="005E75E3"/>
    <w:rsid w:val="005F6188"/>
    <w:rsid w:val="005F6AD4"/>
    <w:rsid w:val="006043FF"/>
    <w:rsid w:val="00604FCA"/>
    <w:rsid w:val="00611ACB"/>
    <w:rsid w:val="00612B30"/>
    <w:rsid w:val="00615E3A"/>
    <w:rsid w:val="00621AB9"/>
    <w:rsid w:val="00624E1E"/>
    <w:rsid w:val="0062C3DE"/>
    <w:rsid w:val="0063420A"/>
    <w:rsid w:val="006368EC"/>
    <w:rsid w:val="00640F70"/>
    <w:rsid w:val="0064280B"/>
    <w:rsid w:val="006528A0"/>
    <w:rsid w:val="0066075C"/>
    <w:rsid w:val="006612E2"/>
    <w:rsid w:val="0066138C"/>
    <w:rsid w:val="0066727D"/>
    <w:rsid w:val="00681386"/>
    <w:rsid w:val="006822ED"/>
    <w:rsid w:val="00684FE5"/>
    <w:rsid w:val="00686CBA"/>
    <w:rsid w:val="00695331"/>
    <w:rsid w:val="006A0BCE"/>
    <w:rsid w:val="006A440C"/>
    <w:rsid w:val="006A5029"/>
    <w:rsid w:val="006A537C"/>
    <w:rsid w:val="006B23FA"/>
    <w:rsid w:val="006B34AD"/>
    <w:rsid w:val="006B6FAA"/>
    <w:rsid w:val="006C15AE"/>
    <w:rsid w:val="006C6154"/>
    <w:rsid w:val="006C7B8F"/>
    <w:rsid w:val="006D1A28"/>
    <w:rsid w:val="006D5E8B"/>
    <w:rsid w:val="006E1497"/>
    <w:rsid w:val="006E2A1C"/>
    <w:rsid w:val="006E2B65"/>
    <w:rsid w:val="006E74BC"/>
    <w:rsid w:val="006F0FAB"/>
    <w:rsid w:val="006F257E"/>
    <w:rsid w:val="006F486F"/>
    <w:rsid w:val="0070149B"/>
    <w:rsid w:val="00703C4B"/>
    <w:rsid w:val="00712F88"/>
    <w:rsid w:val="007152DE"/>
    <w:rsid w:val="00716586"/>
    <w:rsid w:val="007205EF"/>
    <w:rsid w:val="0072613C"/>
    <w:rsid w:val="00732B10"/>
    <w:rsid w:val="0074385B"/>
    <w:rsid w:val="00753B16"/>
    <w:rsid w:val="007566D3"/>
    <w:rsid w:val="00756C0F"/>
    <w:rsid w:val="00770650"/>
    <w:rsid w:val="00771691"/>
    <w:rsid w:val="0077554A"/>
    <w:rsid w:val="007775D4"/>
    <w:rsid w:val="00777DBA"/>
    <w:rsid w:val="0078020C"/>
    <w:rsid w:val="00781908"/>
    <w:rsid w:val="00793FBF"/>
    <w:rsid w:val="00796D44"/>
    <w:rsid w:val="0079B516"/>
    <w:rsid w:val="007A20DC"/>
    <w:rsid w:val="007A22EE"/>
    <w:rsid w:val="007B2282"/>
    <w:rsid w:val="007B422D"/>
    <w:rsid w:val="007B7075"/>
    <w:rsid w:val="007B8AFA"/>
    <w:rsid w:val="007C0A06"/>
    <w:rsid w:val="007C1AEA"/>
    <w:rsid w:val="007C39C0"/>
    <w:rsid w:val="007C4B9F"/>
    <w:rsid w:val="007C699A"/>
    <w:rsid w:val="007C7260"/>
    <w:rsid w:val="007D0214"/>
    <w:rsid w:val="007E0675"/>
    <w:rsid w:val="007E508C"/>
    <w:rsid w:val="007E5603"/>
    <w:rsid w:val="007E68B1"/>
    <w:rsid w:val="007E68B5"/>
    <w:rsid w:val="007E7C44"/>
    <w:rsid w:val="007F5769"/>
    <w:rsid w:val="007F6093"/>
    <w:rsid w:val="007F7748"/>
    <w:rsid w:val="0081261B"/>
    <w:rsid w:val="0082104E"/>
    <w:rsid w:val="00824CC4"/>
    <w:rsid w:val="00832B48"/>
    <w:rsid w:val="0083391E"/>
    <w:rsid w:val="00837561"/>
    <w:rsid w:val="00841871"/>
    <w:rsid w:val="00851DC1"/>
    <w:rsid w:val="00851FF4"/>
    <w:rsid w:val="00855532"/>
    <w:rsid w:val="00860CA9"/>
    <w:rsid w:val="00865A53"/>
    <w:rsid w:val="00870E95"/>
    <w:rsid w:val="00871621"/>
    <w:rsid w:val="00872A13"/>
    <w:rsid w:val="008741CE"/>
    <w:rsid w:val="00876DBF"/>
    <w:rsid w:val="00881A8E"/>
    <w:rsid w:val="00887B07"/>
    <w:rsid w:val="008921B2"/>
    <w:rsid w:val="00893A40"/>
    <w:rsid w:val="008975BD"/>
    <w:rsid w:val="008A357F"/>
    <w:rsid w:val="008B0ECC"/>
    <w:rsid w:val="008B2FF6"/>
    <w:rsid w:val="008B7071"/>
    <w:rsid w:val="008C0234"/>
    <w:rsid w:val="008C36E1"/>
    <w:rsid w:val="008C424D"/>
    <w:rsid w:val="008C7380"/>
    <w:rsid w:val="008C783C"/>
    <w:rsid w:val="008D4B2B"/>
    <w:rsid w:val="008D5500"/>
    <w:rsid w:val="008E14C4"/>
    <w:rsid w:val="008E5453"/>
    <w:rsid w:val="008E620F"/>
    <w:rsid w:val="008F7783"/>
    <w:rsid w:val="00900492"/>
    <w:rsid w:val="009009B5"/>
    <w:rsid w:val="009046BB"/>
    <w:rsid w:val="0091079C"/>
    <w:rsid w:val="00916AAB"/>
    <w:rsid w:val="009228EC"/>
    <w:rsid w:val="00922F76"/>
    <w:rsid w:val="009230CB"/>
    <w:rsid w:val="00933965"/>
    <w:rsid w:val="00933C5B"/>
    <w:rsid w:val="009351C6"/>
    <w:rsid w:val="00935394"/>
    <w:rsid w:val="0093DC04"/>
    <w:rsid w:val="009518A0"/>
    <w:rsid w:val="0097212D"/>
    <w:rsid w:val="00981AF5"/>
    <w:rsid w:val="0098264C"/>
    <w:rsid w:val="009830D6"/>
    <w:rsid w:val="00985C27"/>
    <w:rsid w:val="00985DD4"/>
    <w:rsid w:val="00992C06"/>
    <w:rsid w:val="00995E7E"/>
    <w:rsid w:val="009A19B3"/>
    <w:rsid w:val="009A20C2"/>
    <w:rsid w:val="009A20ED"/>
    <w:rsid w:val="009A4203"/>
    <w:rsid w:val="009A5450"/>
    <w:rsid w:val="009A5F2A"/>
    <w:rsid w:val="009B0301"/>
    <w:rsid w:val="009C0C54"/>
    <w:rsid w:val="009D6888"/>
    <w:rsid w:val="009E13E2"/>
    <w:rsid w:val="009E666F"/>
    <w:rsid w:val="009E96E5"/>
    <w:rsid w:val="009F5966"/>
    <w:rsid w:val="009F5B6F"/>
    <w:rsid w:val="009F60A9"/>
    <w:rsid w:val="00A0128A"/>
    <w:rsid w:val="00A11DB7"/>
    <w:rsid w:val="00A12C21"/>
    <w:rsid w:val="00A212CE"/>
    <w:rsid w:val="00A252F8"/>
    <w:rsid w:val="00A2773A"/>
    <w:rsid w:val="00A402E2"/>
    <w:rsid w:val="00A43059"/>
    <w:rsid w:val="00A44FFF"/>
    <w:rsid w:val="00A45D20"/>
    <w:rsid w:val="00A462A1"/>
    <w:rsid w:val="00A542DA"/>
    <w:rsid w:val="00A571A1"/>
    <w:rsid w:val="00A60645"/>
    <w:rsid w:val="00A62EEF"/>
    <w:rsid w:val="00A715D8"/>
    <w:rsid w:val="00A76047"/>
    <w:rsid w:val="00A774D7"/>
    <w:rsid w:val="00A84352"/>
    <w:rsid w:val="00A945C8"/>
    <w:rsid w:val="00A95E7B"/>
    <w:rsid w:val="00A96390"/>
    <w:rsid w:val="00AA4C5F"/>
    <w:rsid w:val="00AB12D0"/>
    <w:rsid w:val="00AD5D0D"/>
    <w:rsid w:val="00AD6E52"/>
    <w:rsid w:val="00AF73E3"/>
    <w:rsid w:val="00B00BCB"/>
    <w:rsid w:val="00B068FE"/>
    <w:rsid w:val="00B07E78"/>
    <w:rsid w:val="00B11C53"/>
    <w:rsid w:val="00B14039"/>
    <w:rsid w:val="00B158CE"/>
    <w:rsid w:val="00B173A5"/>
    <w:rsid w:val="00B1778F"/>
    <w:rsid w:val="00B17AB7"/>
    <w:rsid w:val="00B2307C"/>
    <w:rsid w:val="00B24E61"/>
    <w:rsid w:val="00B265D9"/>
    <w:rsid w:val="00B3322E"/>
    <w:rsid w:val="00B35B60"/>
    <w:rsid w:val="00B365F0"/>
    <w:rsid w:val="00B41A81"/>
    <w:rsid w:val="00B468A3"/>
    <w:rsid w:val="00B46FF0"/>
    <w:rsid w:val="00B52CC3"/>
    <w:rsid w:val="00B564AC"/>
    <w:rsid w:val="00B64CCF"/>
    <w:rsid w:val="00B8080A"/>
    <w:rsid w:val="00B81FA2"/>
    <w:rsid w:val="00B8577D"/>
    <w:rsid w:val="00BA191B"/>
    <w:rsid w:val="00BA4109"/>
    <w:rsid w:val="00BA41F7"/>
    <w:rsid w:val="00BA7E76"/>
    <w:rsid w:val="00BB1B7B"/>
    <w:rsid w:val="00BB6134"/>
    <w:rsid w:val="00BB78A4"/>
    <w:rsid w:val="00BC113C"/>
    <w:rsid w:val="00BC47BB"/>
    <w:rsid w:val="00BC5578"/>
    <w:rsid w:val="00BD1A87"/>
    <w:rsid w:val="00BD38D8"/>
    <w:rsid w:val="00BF2838"/>
    <w:rsid w:val="00C00D66"/>
    <w:rsid w:val="00C032F3"/>
    <w:rsid w:val="00C15E9C"/>
    <w:rsid w:val="00C3045C"/>
    <w:rsid w:val="00C44FC8"/>
    <w:rsid w:val="00C45F51"/>
    <w:rsid w:val="00C46DF0"/>
    <w:rsid w:val="00C50F66"/>
    <w:rsid w:val="00C53F96"/>
    <w:rsid w:val="00C60F7D"/>
    <w:rsid w:val="00C67F42"/>
    <w:rsid w:val="00C82473"/>
    <w:rsid w:val="00C86E0B"/>
    <w:rsid w:val="00CA528E"/>
    <w:rsid w:val="00CB0C33"/>
    <w:rsid w:val="00CB1C0F"/>
    <w:rsid w:val="00CB47B6"/>
    <w:rsid w:val="00CB7AFE"/>
    <w:rsid w:val="00CC6A0E"/>
    <w:rsid w:val="00CD092A"/>
    <w:rsid w:val="00CD51C8"/>
    <w:rsid w:val="00CE40F1"/>
    <w:rsid w:val="00CE7909"/>
    <w:rsid w:val="00CE7FDD"/>
    <w:rsid w:val="00CF17F8"/>
    <w:rsid w:val="00CF6083"/>
    <w:rsid w:val="00CF6D8E"/>
    <w:rsid w:val="00D06B30"/>
    <w:rsid w:val="00D13494"/>
    <w:rsid w:val="00D1374C"/>
    <w:rsid w:val="00D15940"/>
    <w:rsid w:val="00D16FAF"/>
    <w:rsid w:val="00D3013B"/>
    <w:rsid w:val="00D34229"/>
    <w:rsid w:val="00D37248"/>
    <w:rsid w:val="00D41203"/>
    <w:rsid w:val="00D41395"/>
    <w:rsid w:val="00D41B46"/>
    <w:rsid w:val="00D43523"/>
    <w:rsid w:val="00D523CD"/>
    <w:rsid w:val="00D61206"/>
    <w:rsid w:val="00D62FBB"/>
    <w:rsid w:val="00D7644D"/>
    <w:rsid w:val="00D80412"/>
    <w:rsid w:val="00D94371"/>
    <w:rsid w:val="00DA5145"/>
    <w:rsid w:val="00DA6C24"/>
    <w:rsid w:val="00DA717B"/>
    <w:rsid w:val="00DA7B77"/>
    <w:rsid w:val="00DA7F96"/>
    <w:rsid w:val="00DB15B2"/>
    <w:rsid w:val="00DB173E"/>
    <w:rsid w:val="00DB17D1"/>
    <w:rsid w:val="00DB3A7E"/>
    <w:rsid w:val="00DB65C6"/>
    <w:rsid w:val="00DC52E2"/>
    <w:rsid w:val="00DD35BC"/>
    <w:rsid w:val="00DE048E"/>
    <w:rsid w:val="00DE13F4"/>
    <w:rsid w:val="00DF4F2B"/>
    <w:rsid w:val="00E00E6B"/>
    <w:rsid w:val="00E02B08"/>
    <w:rsid w:val="00E03B8E"/>
    <w:rsid w:val="00E139E4"/>
    <w:rsid w:val="00E16257"/>
    <w:rsid w:val="00E21553"/>
    <w:rsid w:val="00E31FBF"/>
    <w:rsid w:val="00E40B9D"/>
    <w:rsid w:val="00E41324"/>
    <w:rsid w:val="00E42BE6"/>
    <w:rsid w:val="00E43BB7"/>
    <w:rsid w:val="00E578D6"/>
    <w:rsid w:val="00E6105B"/>
    <w:rsid w:val="00E64FEA"/>
    <w:rsid w:val="00E67382"/>
    <w:rsid w:val="00E74845"/>
    <w:rsid w:val="00E75D54"/>
    <w:rsid w:val="00E8CE14"/>
    <w:rsid w:val="00E91B1A"/>
    <w:rsid w:val="00E91C8B"/>
    <w:rsid w:val="00EA79CE"/>
    <w:rsid w:val="00EB1428"/>
    <w:rsid w:val="00EB565D"/>
    <w:rsid w:val="00EC39DC"/>
    <w:rsid w:val="00EC422E"/>
    <w:rsid w:val="00ECD3AC"/>
    <w:rsid w:val="00ED281B"/>
    <w:rsid w:val="00ED4EBF"/>
    <w:rsid w:val="00ED6250"/>
    <w:rsid w:val="00EE4C54"/>
    <w:rsid w:val="00EF4E37"/>
    <w:rsid w:val="00EFE1C9"/>
    <w:rsid w:val="00F00B97"/>
    <w:rsid w:val="00F116A4"/>
    <w:rsid w:val="00F121FB"/>
    <w:rsid w:val="00F12C30"/>
    <w:rsid w:val="00F14482"/>
    <w:rsid w:val="00F24FCE"/>
    <w:rsid w:val="00F309D0"/>
    <w:rsid w:val="00F3733A"/>
    <w:rsid w:val="00F37B0F"/>
    <w:rsid w:val="00F425A7"/>
    <w:rsid w:val="00F54C5E"/>
    <w:rsid w:val="00F57DBE"/>
    <w:rsid w:val="00F608C9"/>
    <w:rsid w:val="00F80774"/>
    <w:rsid w:val="00F8226A"/>
    <w:rsid w:val="00F85D9B"/>
    <w:rsid w:val="00FA2B26"/>
    <w:rsid w:val="00FB2F9A"/>
    <w:rsid w:val="00FB431F"/>
    <w:rsid w:val="00FB5846"/>
    <w:rsid w:val="00FB5D9B"/>
    <w:rsid w:val="00FBFD34"/>
    <w:rsid w:val="00FC670A"/>
    <w:rsid w:val="00FD031A"/>
    <w:rsid w:val="00FD12A3"/>
    <w:rsid w:val="00FD2B86"/>
    <w:rsid w:val="00FD2E28"/>
    <w:rsid w:val="00FD5F1A"/>
    <w:rsid w:val="00FD7DA0"/>
    <w:rsid w:val="00FE08DD"/>
    <w:rsid w:val="00FE5203"/>
    <w:rsid w:val="00FE69E0"/>
    <w:rsid w:val="00FF7D1E"/>
    <w:rsid w:val="01187D4F"/>
    <w:rsid w:val="011F8F4F"/>
    <w:rsid w:val="012CB798"/>
    <w:rsid w:val="015E398D"/>
    <w:rsid w:val="016C5FE6"/>
    <w:rsid w:val="0173C7A5"/>
    <w:rsid w:val="01858AAD"/>
    <w:rsid w:val="0186455C"/>
    <w:rsid w:val="019031E5"/>
    <w:rsid w:val="0197D3B1"/>
    <w:rsid w:val="01A51995"/>
    <w:rsid w:val="01B982DC"/>
    <w:rsid w:val="01BB07F0"/>
    <w:rsid w:val="01C52B15"/>
    <w:rsid w:val="01C92924"/>
    <w:rsid w:val="01CCA437"/>
    <w:rsid w:val="01E035B2"/>
    <w:rsid w:val="01E22722"/>
    <w:rsid w:val="01F11EA0"/>
    <w:rsid w:val="01FA6BCC"/>
    <w:rsid w:val="01FAB66F"/>
    <w:rsid w:val="020006BD"/>
    <w:rsid w:val="02062A3F"/>
    <w:rsid w:val="02166456"/>
    <w:rsid w:val="0218E797"/>
    <w:rsid w:val="021E8DAE"/>
    <w:rsid w:val="02235ED2"/>
    <w:rsid w:val="0234F289"/>
    <w:rsid w:val="0235EF5D"/>
    <w:rsid w:val="02559C1E"/>
    <w:rsid w:val="025E599E"/>
    <w:rsid w:val="0265A2C7"/>
    <w:rsid w:val="0275C19E"/>
    <w:rsid w:val="02776F91"/>
    <w:rsid w:val="0288C923"/>
    <w:rsid w:val="028B3E42"/>
    <w:rsid w:val="028BE559"/>
    <w:rsid w:val="029D65E2"/>
    <w:rsid w:val="029F7AF0"/>
    <w:rsid w:val="02AC82BB"/>
    <w:rsid w:val="02B56045"/>
    <w:rsid w:val="02C1825B"/>
    <w:rsid w:val="02CC0C35"/>
    <w:rsid w:val="02D9C8E0"/>
    <w:rsid w:val="02DC8C55"/>
    <w:rsid w:val="02DEB930"/>
    <w:rsid w:val="02DFB694"/>
    <w:rsid w:val="02EBAC47"/>
    <w:rsid w:val="03001324"/>
    <w:rsid w:val="03011B20"/>
    <w:rsid w:val="0305E28D"/>
    <w:rsid w:val="030DEC6D"/>
    <w:rsid w:val="031057EE"/>
    <w:rsid w:val="031E6B97"/>
    <w:rsid w:val="0327DA10"/>
    <w:rsid w:val="0336237E"/>
    <w:rsid w:val="03474543"/>
    <w:rsid w:val="034CB6B1"/>
    <w:rsid w:val="035D6C27"/>
    <w:rsid w:val="035E3E31"/>
    <w:rsid w:val="03643483"/>
    <w:rsid w:val="0365DC86"/>
    <w:rsid w:val="03692D18"/>
    <w:rsid w:val="03725C85"/>
    <w:rsid w:val="03744A82"/>
    <w:rsid w:val="03775A37"/>
    <w:rsid w:val="03835D9A"/>
    <w:rsid w:val="0388A3A0"/>
    <w:rsid w:val="039130E2"/>
    <w:rsid w:val="03A1AEFC"/>
    <w:rsid w:val="03B380D1"/>
    <w:rsid w:val="03B56FE1"/>
    <w:rsid w:val="03CD9408"/>
    <w:rsid w:val="03D6062F"/>
    <w:rsid w:val="03D8FF7C"/>
    <w:rsid w:val="03DD21C9"/>
    <w:rsid w:val="03DE3594"/>
    <w:rsid w:val="03E1A04A"/>
    <w:rsid w:val="03EDBD91"/>
    <w:rsid w:val="03F869A2"/>
    <w:rsid w:val="03FBAA68"/>
    <w:rsid w:val="041587BD"/>
    <w:rsid w:val="04167822"/>
    <w:rsid w:val="041C6877"/>
    <w:rsid w:val="04224F90"/>
    <w:rsid w:val="0442D90B"/>
    <w:rsid w:val="044C17AE"/>
    <w:rsid w:val="044E24CC"/>
    <w:rsid w:val="04543049"/>
    <w:rsid w:val="045E26A1"/>
    <w:rsid w:val="0468A6BE"/>
    <w:rsid w:val="0468ADD9"/>
    <w:rsid w:val="046ACB39"/>
    <w:rsid w:val="046ED6E5"/>
    <w:rsid w:val="0484CF05"/>
    <w:rsid w:val="04B05C03"/>
    <w:rsid w:val="04B6B6B3"/>
    <w:rsid w:val="04B8C454"/>
    <w:rsid w:val="04C86828"/>
    <w:rsid w:val="04D267B0"/>
    <w:rsid w:val="04D69CE7"/>
    <w:rsid w:val="04D7D131"/>
    <w:rsid w:val="050A42C2"/>
    <w:rsid w:val="050D6240"/>
    <w:rsid w:val="05145D87"/>
    <w:rsid w:val="05158448"/>
    <w:rsid w:val="051E8F14"/>
    <w:rsid w:val="05254514"/>
    <w:rsid w:val="052BE4D7"/>
    <w:rsid w:val="053F618D"/>
    <w:rsid w:val="0545053F"/>
    <w:rsid w:val="054BFFDF"/>
    <w:rsid w:val="054F5132"/>
    <w:rsid w:val="0554B6D5"/>
    <w:rsid w:val="057CD203"/>
    <w:rsid w:val="058B8EC5"/>
    <w:rsid w:val="05977AC9"/>
    <w:rsid w:val="059D3F04"/>
    <w:rsid w:val="05A88355"/>
    <w:rsid w:val="05B03CD0"/>
    <w:rsid w:val="05CDDBEC"/>
    <w:rsid w:val="05DD4220"/>
    <w:rsid w:val="05E6981D"/>
    <w:rsid w:val="05F5F7B7"/>
    <w:rsid w:val="05FA4075"/>
    <w:rsid w:val="05FC5D1E"/>
    <w:rsid w:val="0600717B"/>
    <w:rsid w:val="0605D58A"/>
    <w:rsid w:val="0609C05B"/>
    <w:rsid w:val="060A760A"/>
    <w:rsid w:val="061AFC07"/>
    <w:rsid w:val="0620C8ED"/>
    <w:rsid w:val="064013AC"/>
    <w:rsid w:val="0650AF84"/>
    <w:rsid w:val="065D1D16"/>
    <w:rsid w:val="066019B0"/>
    <w:rsid w:val="066AE729"/>
    <w:rsid w:val="066C7886"/>
    <w:rsid w:val="06A0FCF5"/>
    <w:rsid w:val="06C5EDBB"/>
    <w:rsid w:val="06D7F626"/>
    <w:rsid w:val="06DDB820"/>
    <w:rsid w:val="06E85F22"/>
    <w:rsid w:val="06E8B10B"/>
    <w:rsid w:val="06F83D50"/>
    <w:rsid w:val="06FB898B"/>
    <w:rsid w:val="06FFEFD3"/>
    <w:rsid w:val="070E43FF"/>
    <w:rsid w:val="0717EEBB"/>
    <w:rsid w:val="071FC7BC"/>
    <w:rsid w:val="072DBDB4"/>
    <w:rsid w:val="0739D9D4"/>
    <w:rsid w:val="073B649C"/>
    <w:rsid w:val="073C2AF2"/>
    <w:rsid w:val="07402815"/>
    <w:rsid w:val="074586A4"/>
    <w:rsid w:val="07465E07"/>
    <w:rsid w:val="074D6604"/>
    <w:rsid w:val="0763FAB8"/>
    <w:rsid w:val="07650B3B"/>
    <w:rsid w:val="07774433"/>
    <w:rsid w:val="0782687E"/>
    <w:rsid w:val="07830FBA"/>
    <w:rsid w:val="078D1F76"/>
    <w:rsid w:val="0795C763"/>
    <w:rsid w:val="07989771"/>
    <w:rsid w:val="079BFEAA"/>
    <w:rsid w:val="07A89508"/>
    <w:rsid w:val="07C2B2DF"/>
    <w:rsid w:val="07CFD5BA"/>
    <w:rsid w:val="07CFF363"/>
    <w:rsid w:val="07DFFE97"/>
    <w:rsid w:val="07E1EF7B"/>
    <w:rsid w:val="07E48954"/>
    <w:rsid w:val="07F1CD3C"/>
    <w:rsid w:val="07F43EFA"/>
    <w:rsid w:val="080D330E"/>
    <w:rsid w:val="0810C17E"/>
    <w:rsid w:val="081A5CCC"/>
    <w:rsid w:val="081B2257"/>
    <w:rsid w:val="081F906E"/>
    <w:rsid w:val="082BE5F0"/>
    <w:rsid w:val="08323638"/>
    <w:rsid w:val="0834E25B"/>
    <w:rsid w:val="083789C9"/>
    <w:rsid w:val="0839C2E5"/>
    <w:rsid w:val="083C58FA"/>
    <w:rsid w:val="08456E0C"/>
    <w:rsid w:val="0868BE96"/>
    <w:rsid w:val="08696266"/>
    <w:rsid w:val="08747A17"/>
    <w:rsid w:val="0874A6D5"/>
    <w:rsid w:val="087635DF"/>
    <w:rsid w:val="087752EB"/>
    <w:rsid w:val="087E443D"/>
    <w:rsid w:val="0882FB77"/>
    <w:rsid w:val="08850D37"/>
    <w:rsid w:val="0887DCCE"/>
    <w:rsid w:val="08A2C87F"/>
    <w:rsid w:val="08AD1DB2"/>
    <w:rsid w:val="08B0C5BD"/>
    <w:rsid w:val="08C8B089"/>
    <w:rsid w:val="08CBDAC5"/>
    <w:rsid w:val="08D76023"/>
    <w:rsid w:val="08DC6E87"/>
    <w:rsid w:val="08E292B1"/>
    <w:rsid w:val="08E9504B"/>
    <w:rsid w:val="08F8D96C"/>
    <w:rsid w:val="08FD23F7"/>
    <w:rsid w:val="09066205"/>
    <w:rsid w:val="090CAA8D"/>
    <w:rsid w:val="0912A1EB"/>
    <w:rsid w:val="091ADD39"/>
    <w:rsid w:val="091ED37D"/>
    <w:rsid w:val="091EDE9C"/>
    <w:rsid w:val="0927A1B6"/>
    <w:rsid w:val="094C17E2"/>
    <w:rsid w:val="09536C82"/>
    <w:rsid w:val="095F21B1"/>
    <w:rsid w:val="0968BE92"/>
    <w:rsid w:val="097B89F2"/>
    <w:rsid w:val="097C2C45"/>
    <w:rsid w:val="099A6E67"/>
    <w:rsid w:val="099E1725"/>
    <w:rsid w:val="09A72BA5"/>
    <w:rsid w:val="09C5E0C4"/>
    <w:rsid w:val="09C73BCA"/>
    <w:rsid w:val="09CA9B3B"/>
    <w:rsid w:val="09CBEBE6"/>
    <w:rsid w:val="09CED990"/>
    <w:rsid w:val="09D409B0"/>
    <w:rsid w:val="09D46432"/>
    <w:rsid w:val="09D481F5"/>
    <w:rsid w:val="09DAA7A1"/>
    <w:rsid w:val="09EFA6C0"/>
    <w:rsid w:val="0A03177A"/>
    <w:rsid w:val="0A0532C7"/>
    <w:rsid w:val="0A062868"/>
    <w:rsid w:val="0A08010D"/>
    <w:rsid w:val="0A0D1C63"/>
    <w:rsid w:val="0A0E9B6F"/>
    <w:rsid w:val="0A11DE07"/>
    <w:rsid w:val="0A1B3B7D"/>
    <w:rsid w:val="0A24A980"/>
    <w:rsid w:val="0A264D0A"/>
    <w:rsid w:val="0A5CA260"/>
    <w:rsid w:val="0A752AC4"/>
    <w:rsid w:val="0A782389"/>
    <w:rsid w:val="0A7ADE3B"/>
    <w:rsid w:val="0A840680"/>
    <w:rsid w:val="0A863DC9"/>
    <w:rsid w:val="0A9A5954"/>
    <w:rsid w:val="0A9D08BA"/>
    <w:rsid w:val="0AB7FADA"/>
    <w:rsid w:val="0AC2E31F"/>
    <w:rsid w:val="0AD2C05C"/>
    <w:rsid w:val="0ADFDCE3"/>
    <w:rsid w:val="0AE854B0"/>
    <w:rsid w:val="0AF7A00F"/>
    <w:rsid w:val="0B018366"/>
    <w:rsid w:val="0B021568"/>
    <w:rsid w:val="0B0BFEB2"/>
    <w:rsid w:val="0B1077D4"/>
    <w:rsid w:val="0B10D448"/>
    <w:rsid w:val="0B1D0233"/>
    <w:rsid w:val="0B1E027B"/>
    <w:rsid w:val="0B299298"/>
    <w:rsid w:val="0B351464"/>
    <w:rsid w:val="0B630C2B"/>
    <w:rsid w:val="0B746CC1"/>
    <w:rsid w:val="0B76D2BF"/>
    <w:rsid w:val="0B827DF6"/>
    <w:rsid w:val="0B86DD03"/>
    <w:rsid w:val="0B8A32B6"/>
    <w:rsid w:val="0B9CDCA9"/>
    <w:rsid w:val="0BC292C9"/>
    <w:rsid w:val="0BC66C66"/>
    <w:rsid w:val="0BC9EBFF"/>
    <w:rsid w:val="0BD76EDF"/>
    <w:rsid w:val="0BE3C255"/>
    <w:rsid w:val="0BE45F5E"/>
    <w:rsid w:val="0BE56B2A"/>
    <w:rsid w:val="0BED93F0"/>
    <w:rsid w:val="0BEDB645"/>
    <w:rsid w:val="0C0CC213"/>
    <w:rsid w:val="0C1679EC"/>
    <w:rsid w:val="0C1B5D4D"/>
    <w:rsid w:val="0C218502"/>
    <w:rsid w:val="0C3AF9D4"/>
    <w:rsid w:val="0C4D24E8"/>
    <w:rsid w:val="0C522080"/>
    <w:rsid w:val="0C64B15E"/>
    <w:rsid w:val="0C7ADCC2"/>
    <w:rsid w:val="0C7E597F"/>
    <w:rsid w:val="0C820EBA"/>
    <w:rsid w:val="0C86E084"/>
    <w:rsid w:val="0C934259"/>
    <w:rsid w:val="0CA7219E"/>
    <w:rsid w:val="0CAD9384"/>
    <w:rsid w:val="0CC8661C"/>
    <w:rsid w:val="0CDAC247"/>
    <w:rsid w:val="0CDEB31A"/>
    <w:rsid w:val="0CE55994"/>
    <w:rsid w:val="0CFA3F79"/>
    <w:rsid w:val="0D08FACB"/>
    <w:rsid w:val="0D27C2BE"/>
    <w:rsid w:val="0D2B60A4"/>
    <w:rsid w:val="0D40BCA8"/>
    <w:rsid w:val="0D413ABA"/>
    <w:rsid w:val="0D55CA8E"/>
    <w:rsid w:val="0D5A250C"/>
    <w:rsid w:val="0D751600"/>
    <w:rsid w:val="0D7B8615"/>
    <w:rsid w:val="0D82865D"/>
    <w:rsid w:val="0D873800"/>
    <w:rsid w:val="0D94D783"/>
    <w:rsid w:val="0D9D5640"/>
    <w:rsid w:val="0DA4BDDE"/>
    <w:rsid w:val="0DA8B003"/>
    <w:rsid w:val="0DC417AC"/>
    <w:rsid w:val="0DC8C8FE"/>
    <w:rsid w:val="0DD12C8D"/>
    <w:rsid w:val="0DD4A4C6"/>
    <w:rsid w:val="0DDB5B98"/>
    <w:rsid w:val="0DDFCC39"/>
    <w:rsid w:val="0DF47C4D"/>
    <w:rsid w:val="0E04660E"/>
    <w:rsid w:val="0E0C0F22"/>
    <w:rsid w:val="0E17557C"/>
    <w:rsid w:val="0E1F9779"/>
    <w:rsid w:val="0E204887"/>
    <w:rsid w:val="0E33005E"/>
    <w:rsid w:val="0E482DE3"/>
    <w:rsid w:val="0E50001E"/>
    <w:rsid w:val="0E567DF9"/>
    <w:rsid w:val="0E8E1EA8"/>
    <w:rsid w:val="0E93911A"/>
    <w:rsid w:val="0E93EA6E"/>
    <w:rsid w:val="0E9EDAC3"/>
    <w:rsid w:val="0EABF3C3"/>
    <w:rsid w:val="0EB55971"/>
    <w:rsid w:val="0EC26419"/>
    <w:rsid w:val="0EC38E90"/>
    <w:rsid w:val="0EC693CD"/>
    <w:rsid w:val="0EEAC0A7"/>
    <w:rsid w:val="0EF151E2"/>
    <w:rsid w:val="0F033E09"/>
    <w:rsid w:val="0F04416F"/>
    <w:rsid w:val="0F047618"/>
    <w:rsid w:val="0F125EE7"/>
    <w:rsid w:val="0F1AAE80"/>
    <w:rsid w:val="0F2BA1CF"/>
    <w:rsid w:val="0F2D6D04"/>
    <w:rsid w:val="0F37BCF4"/>
    <w:rsid w:val="0F3E36D3"/>
    <w:rsid w:val="0F3F6D74"/>
    <w:rsid w:val="0F45CE26"/>
    <w:rsid w:val="0F492B08"/>
    <w:rsid w:val="0F56FCB7"/>
    <w:rsid w:val="0F5EDB2B"/>
    <w:rsid w:val="0F8C9E5E"/>
    <w:rsid w:val="0FB71461"/>
    <w:rsid w:val="0FBBD4DE"/>
    <w:rsid w:val="0FCA34DF"/>
    <w:rsid w:val="0FCE74B7"/>
    <w:rsid w:val="0FDE3DFC"/>
    <w:rsid w:val="0FEE199F"/>
    <w:rsid w:val="0FF5BA87"/>
    <w:rsid w:val="0FF7662B"/>
    <w:rsid w:val="0FF94680"/>
    <w:rsid w:val="1014FD2B"/>
    <w:rsid w:val="1024379B"/>
    <w:rsid w:val="1024D07E"/>
    <w:rsid w:val="102959A6"/>
    <w:rsid w:val="1041D5D2"/>
    <w:rsid w:val="1049C4DD"/>
    <w:rsid w:val="105DDB2E"/>
    <w:rsid w:val="10701AF2"/>
    <w:rsid w:val="108FA6B2"/>
    <w:rsid w:val="109A3316"/>
    <w:rsid w:val="109A3B31"/>
    <w:rsid w:val="109E747F"/>
    <w:rsid w:val="10A19850"/>
    <w:rsid w:val="10CC5A68"/>
    <w:rsid w:val="10DE64EB"/>
    <w:rsid w:val="10E5C2EB"/>
    <w:rsid w:val="10E889FC"/>
    <w:rsid w:val="10F19A83"/>
    <w:rsid w:val="110A991A"/>
    <w:rsid w:val="111F0BBD"/>
    <w:rsid w:val="112007A6"/>
    <w:rsid w:val="11300B98"/>
    <w:rsid w:val="113B8629"/>
    <w:rsid w:val="1141119C"/>
    <w:rsid w:val="1142C802"/>
    <w:rsid w:val="114C0919"/>
    <w:rsid w:val="114E5622"/>
    <w:rsid w:val="114F12D1"/>
    <w:rsid w:val="11551060"/>
    <w:rsid w:val="1157AE6A"/>
    <w:rsid w:val="115B408E"/>
    <w:rsid w:val="118A50BF"/>
    <w:rsid w:val="118C0EBE"/>
    <w:rsid w:val="11A1B992"/>
    <w:rsid w:val="11A5609C"/>
    <w:rsid w:val="11A90B4C"/>
    <w:rsid w:val="11CB3C78"/>
    <w:rsid w:val="11EA6B37"/>
    <w:rsid w:val="12047798"/>
    <w:rsid w:val="12187683"/>
    <w:rsid w:val="1228CF16"/>
    <w:rsid w:val="122C2BC7"/>
    <w:rsid w:val="123B3307"/>
    <w:rsid w:val="123CCF23"/>
    <w:rsid w:val="12480B2C"/>
    <w:rsid w:val="1249BACA"/>
    <w:rsid w:val="12515BCE"/>
    <w:rsid w:val="12527567"/>
    <w:rsid w:val="125BFF88"/>
    <w:rsid w:val="126F5DB6"/>
    <w:rsid w:val="127264CF"/>
    <w:rsid w:val="1286F7FF"/>
    <w:rsid w:val="128CAFDB"/>
    <w:rsid w:val="12916476"/>
    <w:rsid w:val="12939365"/>
    <w:rsid w:val="129DAC81"/>
    <w:rsid w:val="12A41088"/>
    <w:rsid w:val="12ACC147"/>
    <w:rsid w:val="12AF5208"/>
    <w:rsid w:val="12B19DB2"/>
    <w:rsid w:val="12C70E37"/>
    <w:rsid w:val="12DE3064"/>
    <w:rsid w:val="12E561D4"/>
    <w:rsid w:val="12E9E734"/>
    <w:rsid w:val="12EEC42D"/>
    <w:rsid w:val="12F34DAE"/>
    <w:rsid w:val="12F43EB7"/>
    <w:rsid w:val="13021EE7"/>
    <w:rsid w:val="130AF43B"/>
    <w:rsid w:val="13166CA1"/>
    <w:rsid w:val="131B0B4F"/>
    <w:rsid w:val="131E0051"/>
    <w:rsid w:val="131EB6E0"/>
    <w:rsid w:val="13298867"/>
    <w:rsid w:val="132A5CCC"/>
    <w:rsid w:val="1336ADBD"/>
    <w:rsid w:val="133F60EA"/>
    <w:rsid w:val="13540F0C"/>
    <w:rsid w:val="135BEDBC"/>
    <w:rsid w:val="135FDDE4"/>
    <w:rsid w:val="136E38D9"/>
    <w:rsid w:val="136F2FCC"/>
    <w:rsid w:val="1387B4B7"/>
    <w:rsid w:val="138C282B"/>
    <w:rsid w:val="139FFDBF"/>
    <w:rsid w:val="13B06D1A"/>
    <w:rsid w:val="13B18D68"/>
    <w:rsid w:val="13B2679C"/>
    <w:rsid w:val="13D4BC22"/>
    <w:rsid w:val="13E76F34"/>
    <w:rsid w:val="140ABA47"/>
    <w:rsid w:val="140B805C"/>
    <w:rsid w:val="140D2803"/>
    <w:rsid w:val="1411BFD9"/>
    <w:rsid w:val="14131FDB"/>
    <w:rsid w:val="1413EE05"/>
    <w:rsid w:val="141FBDD8"/>
    <w:rsid w:val="1426D7E2"/>
    <w:rsid w:val="1436D0CE"/>
    <w:rsid w:val="143CA759"/>
    <w:rsid w:val="144DD486"/>
    <w:rsid w:val="14573394"/>
    <w:rsid w:val="1465E007"/>
    <w:rsid w:val="1473736F"/>
    <w:rsid w:val="147FB88F"/>
    <w:rsid w:val="14A44C76"/>
    <w:rsid w:val="14A82BA6"/>
    <w:rsid w:val="14ABCDCD"/>
    <w:rsid w:val="14AD4C76"/>
    <w:rsid w:val="14AE0275"/>
    <w:rsid w:val="14C0210A"/>
    <w:rsid w:val="14C2BF80"/>
    <w:rsid w:val="14C61087"/>
    <w:rsid w:val="14DC8F3D"/>
    <w:rsid w:val="14EF407F"/>
    <w:rsid w:val="150FC225"/>
    <w:rsid w:val="151D4D6B"/>
    <w:rsid w:val="153BCE20"/>
    <w:rsid w:val="155AFCD8"/>
    <w:rsid w:val="155DFCDE"/>
    <w:rsid w:val="156E378D"/>
    <w:rsid w:val="15897BAF"/>
    <w:rsid w:val="15986FD6"/>
    <w:rsid w:val="159F99B5"/>
    <w:rsid w:val="15B52E41"/>
    <w:rsid w:val="15BF9210"/>
    <w:rsid w:val="15C32610"/>
    <w:rsid w:val="15C63647"/>
    <w:rsid w:val="15CE5B55"/>
    <w:rsid w:val="15CFEE1B"/>
    <w:rsid w:val="15D16FEE"/>
    <w:rsid w:val="15EA5656"/>
    <w:rsid w:val="15ED659A"/>
    <w:rsid w:val="15EF2BE1"/>
    <w:rsid w:val="160557D3"/>
    <w:rsid w:val="16069689"/>
    <w:rsid w:val="1608FBC2"/>
    <w:rsid w:val="161154B3"/>
    <w:rsid w:val="16200BF7"/>
    <w:rsid w:val="1628764F"/>
    <w:rsid w:val="1656B35A"/>
    <w:rsid w:val="166636F0"/>
    <w:rsid w:val="166D7E26"/>
    <w:rsid w:val="166E25EC"/>
    <w:rsid w:val="1670DF9D"/>
    <w:rsid w:val="167520B8"/>
    <w:rsid w:val="168D32E9"/>
    <w:rsid w:val="168E63C2"/>
    <w:rsid w:val="169BE0AB"/>
    <w:rsid w:val="16A09783"/>
    <w:rsid w:val="16A72D47"/>
    <w:rsid w:val="16B7D365"/>
    <w:rsid w:val="16BAEB20"/>
    <w:rsid w:val="16C40A2F"/>
    <w:rsid w:val="16D1F976"/>
    <w:rsid w:val="16D88630"/>
    <w:rsid w:val="16E50AAB"/>
    <w:rsid w:val="16EAB562"/>
    <w:rsid w:val="16F07EDA"/>
    <w:rsid w:val="16F1CC29"/>
    <w:rsid w:val="1704CCD6"/>
    <w:rsid w:val="17204441"/>
    <w:rsid w:val="172DCFF0"/>
    <w:rsid w:val="172F8AB8"/>
    <w:rsid w:val="1734BFA0"/>
    <w:rsid w:val="173EB633"/>
    <w:rsid w:val="175D90D2"/>
    <w:rsid w:val="1769B599"/>
    <w:rsid w:val="177149A3"/>
    <w:rsid w:val="1772DCB1"/>
    <w:rsid w:val="177DC964"/>
    <w:rsid w:val="177FFECD"/>
    <w:rsid w:val="17850A9E"/>
    <w:rsid w:val="1787A479"/>
    <w:rsid w:val="178E30CA"/>
    <w:rsid w:val="17932E0F"/>
    <w:rsid w:val="17B86996"/>
    <w:rsid w:val="17C6487F"/>
    <w:rsid w:val="17D0F8BD"/>
    <w:rsid w:val="17D92F5F"/>
    <w:rsid w:val="17ED6083"/>
    <w:rsid w:val="18047B9F"/>
    <w:rsid w:val="180484CC"/>
    <w:rsid w:val="1813FA7C"/>
    <w:rsid w:val="18252685"/>
    <w:rsid w:val="18272BF8"/>
    <w:rsid w:val="182E66F6"/>
    <w:rsid w:val="18341BBF"/>
    <w:rsid w:val="1849BD17"/>
    <w:rsid w:val="184A6189"/>
    <w:rsid w:val="184B2125"/>
    <w:rsid w:val="185FA5C3"/>
    <w:rsid w:val="1870CEB9"/>
    <w:rsid w:val="187683EE"/>
    <w:rsid w:val="18889D4B"/>
    <w:rsid w:val="18937099"/>
    <w:rsid w:val="189F4431"/>
    <w:rsid w:val="189FAE20"/>
    <w:rsid w:val="18A74ADD"/>
    <w:rsid w:val="18AB6055"/>
    <w:rsid w:val="18B029A5"/>
    <w:rsid w:val="18C576DD"/>
    <w:rsid w:val="18DC87AB"/>
    <w:rsid w:val="18E0C27F"/>
    <w:rsid w:val="18E28D08"/>
    <w:rsid w:val="18E6F3F8"/>
    <w:rsid w:val="18E9E862"/>
    <w:rsid w:val="18ECD4B1"/>
    <w:rsid w:val="18F6C012"/>
    <w:rsid w:val="1903934B"/>
    <w:rsid w:val="190D6850"/>
    <w:rsid w:val="193B3F69"/>
    <w:rsid w:val="195917F1"/>
    <w:rsid w:val="196D0968"/>
    <w:rsid w:val="19767AFF"/>
    <w:rsid w:val="19776F3B"/>
    <w:rsid w:val="197A6555"/>
    <w:rsid w:val="197CDE34"/>
    <w:rsid w:val="197E48F4"/>
    <w:rsid w:val="1982E1F6"/>
    <w:rsid w:val="1982EBE7"/>
    <w:rsid w:val="199564C2"/>
    <w:rsid w:val="19A5CFCD"/>
    <w:rsid w:val="19A92E2F"/>
    <w:rsid w:val="19B24258"/>
    <w:rsid w:val="19B71E56"/>
    <w:rsid w:val="19BE5982"/>
    <w:rsid w:val="1A0C7555"/>
    <w:rsid w:val="1A13028F"/>
    <w:rsid w:val="1A1ED46D"/>
    <w:rsid w:val="1A22DB08"/>
    <w:rsid w:val="1A361D1D"/>
    <w:rsid w:val="1A3657D9"/>
    <w:rsid w:val="1A4C0DF0"/>
    <w:rsid w:val="1A4CA89C"/>
    <w:rsid w:val="1A4F9E1C"/>
    <w:rsid w:val="1A530880"/>
    <w:rsid w:val="1A5E356D"/>
    <w:rsid w:val="1A6A68E0"/>
    <w:rsid w:val="1A6E3362"/>
    <w:rsid w:val="1A7179EE"/>
    <w:rsid w:val="1A88EFDD"/>
    <w:rsid w:val="1A906975"/>
    <w:rsid w:val="1A95CDE1"/>
    <w:rsid w:val="1A99A8C4"/>
    <w:rsid w:val="1AABB162"/>
    <w:rsid w:val="1AC54FBD"/>
    <w:rsid w:val="1AEA203E"/>
    <w:rsid w:val="1AF09452"/>
    <w:rsid w:val="1AF1EA6C"/>
    <w:rsid w:val="1AF22A5D"/>
    <w:rsid w:val="1AF9247A"/>
    <w:rsid w:val="1B0DD64E"/>
    <w:rsid w:val="1B14CFB6"/>
    <w:rsid w:val="1B1B10DD"/>
    <w:rsid w:val="1B27E430"/>
    <w:rsid w:val="1B37BC14"/>
    <w:rsid w:val="1B540598"/>
    <w:rsid w:val="1B6AC6EF"/>
    <w:rsid w:val="1B6CA572"/>
    <w:rsid w:val="1B6E3909"/>
    <w:rsid w:val="1B726DDE"/>
    <w:rsid w:val="1B73157C"/>
    <w:rsid w:val="1B75BC27"/>
    <w:rsid w:val="1B7962A4"/>
    <w:rsid w:val="1B800768"/>
    <w:rsid w:val="1B90BEB7"/>
    <w:rsid w:val="1BA23189"/>
    <w:rsid w:val="1BAD3C49"/>
    <w:rsid w:val="1BAE97D7"/>
    <w:rsid w:val="1BB688FF"/>
    <w:rsid w:val="1BB9561B"/>
    <w:rsid w:val="1BE476B6"/>
    <w:rsid w:val="1BEE7A40"/>
    <w:rsid w:val="1C187D2A"/>
    <w:rsid w:val="1C1C0A83"/>
    <w:rsid w:val="1C2042B4"/>
    <w:rsid w:val="1C2055F1"/>
    <w:rsid w:val="1C2831BF"/>
    <w:rsid w:val="1C307F7A"/>
    <w:rsid w:val="1C3957BA"/>
    <w:rsid w:val="1C3AE31A"/>
    <w:rsid w:val="1C45C17A"/>
    <w:rsid w:val="1C4CD991"/>
    <w:rsid w:val="1C6A77DE"/>
    <w:rsid w:val="1C6CF749"/>
    <w:rsid w:val="1C770011"/>
    <w:rsid w:val="1C7B80F5"/>
    <w:rsid w:val="1C7C02D7"/>
    <w:rsid w:val="1CA6AE25"/>
    <w:rsid w:val="1CA6BD35"/>
    <w:rsid w:val="1CA825FF"/>
    <w:rsid w:val="1CB2EE34"/>
    <w:rsid w:val="1CC28593"/>
    <w:rsid w:val="1CD99519"/>
    <w:rsid w:val="1CF58715"/>
    <w:rsid w:val="1CF75E4A"/>
    <w:rsid w:val="1CFD797E"/>
    <w:rsid w:val="1D02D002"/>
    <w:rsid w:val="1D036079"/>
    <w:rsid w:val="1D03FB45"/>
    <w:rsid w:val="1D06A0E3"/>
    <w:rsid w:val="1D0A4287"/>
    <w:rsid w:val="1D184221"/>
    <w:rsid w:val="1D21E638"/>
    <w:rsid w:val="1D274DE1"/>
    <w:rsid w:val="1D2BE78C"/>
    <w:rsid w:val="1D2E5260"/>
    <w:rsid w:val="1D3A85FA"/>
    <w:rsid w:val="1D5000D8"/>
    <w:rsid w:val="1D5C7F01"/>
    <w:rsid w:val="1D5D1D6D"/>
    <w:rsid w:val="1D5D2877"/>
    <w:rsid w:val="1D5D7784"/>
    <w:rsid w:val="1D93A3B7"/>
    <w:rsid w:val="1D9A8891"/>
    <w:rsid w:val="1DC0AEF6"/>
    <w:rsid w:val="1DC0B761"/>
    <w:rsid w:val="1DC4FA4C"/>
    <w:rsid w:val="1DDFD009"/>
    <w:rsid w:val="1DF92809"/>
    <w:rsid w:val="1E006A18"/>
    <w:rsid w:val="1E067BBB"/>
    <w:rsid w:val="1E2841EC"/>
    <w:rsid w:val="1E288F48"/>
    <w:rsid w:val="1E2B41B4"/>
    <w:rsid w:val="1E2E1BE1"/>
    <w:rsid w:val="1E39645A"/>
    <w:rsid w:val="1E6EEAC8"/>
    <w:rsid w:val="1E704123"/>
    <w:rsid w:val="1E73EF40"/>
    <w:rsid w:val="1E783271"/>
    <w:rsid w:val="1E838800"/>
    <w:rsid w:val="1E83C249"/>
    <w:rsid w:val="1E922EE0"/>
    <w:rsid w:val="1EA9B17E"/>
    <w:rsid w:val="1EB5336A"/>
    <w:rsid w:val="1EBDB17D"/>
    <w:rsid w:val="1EC1EE36"/>
    <w:rsid w:val="1EC531AE"/>
    <w:rsid w:val="1ED6D16E"/>
    <w:rsid w:val="1EE628BE"/>
    <w:rsid w:val="1F0CE2E4"/>
    <w:rsid w:val="1F1C63C0"/>
    <w:rsid w:val="1F33272B"/>
    <w:rsid w:val="1F596BF8"/>
    <w:rsid w:val="1F5A7A2C"/>
    <w:rsid w:val="1F8B3546"/>
    <w:rsid w:val="1FA23FE5"/>
    <w:rsid w:val="1FD67359"/>
    <w:rsid w:val="1FD6D30E"/>
    <w:rsid w:val="1FDD2B71"/>
    <w:rsid w:val="1FDFB002"/>
    <w:rsid w:val="1FE3FA5F"/>
    <w:rsid w:val="1FECCB12"/>
    <w:rsid w:val="20018406"/>
    <w:rsid w:val="20174786"/>
    <w:rsid w:val="202021A8"/>
    <w:rsid w:val="202776BB"/>
    <w:rsid w:val="203CAB2B"/>
    <w:rsid w:val="203E63D9"/>
    <w:rsid w:val="204EA2DF"/>
    <w:rsid w:val="207131F8"/>
    <w:rsid w:val="2073F89E"/>
    <w:rsid w:val="20746510"/>
    <w:rsid w:val="2075DBBB"/>
    <w:rsid w:val="20872BA3"/>
    <w:rsid w:val="208E570E"/>
    <w:rsid w:val="209FCBF7"/>
    <w:rsid w:val="20A3BADE"/>
    <w:rsid w:val="20C21F51"/>
    <w:rsid w:val="20C57A0B"/>
    <w:rsid w:val="20C5A00D"/>
    <w:rsid w:val="20D72920"/>
    <w:rsid w:val="20E7DB73"/>
    <w:rsid w:val="20EFDE9A"/>
    <w:rsid w:val="20F76AEE"/>
    <w:rsid w:val="2101ACFE"/>
    <w:rsid w:val="2104DD1E"/>
    <w:rsid w:val="2105BB8B"/>
    <w:rsid w:val="210CAA91"/>
    <w:rsid w:val="211000CA"/>
    <w:rsid w:val="21157F4A"/>
    <w:rsid w:val="211F79B5"/>
    <w:rsid w:val="211FFBAD"/>
    <w:rsid w:val="2127A302"/>
    <w:rsid w:val="212E0A4C"/>
    <w:rsid w:val="2131A66C"/>
    <w:rsid w:val="21492C1C"/>
    <w:rsid w:val="214B477B"/>
    <w:rsid w:val="2178E723"/>
    <w:rsid w:val="217D6D15"/>
    <w:rsid w:val="218F0994"/>
    <w:rsid w:val="219292B6"/>
    <w:rsid w:val="219AA55B"/>
    <w:rsid w:val="219CF580"/>
    <w:rsid w:val="21AE98C7"/>
    <w:rsid w:val="21B8E04E"/>
    <w:rsid w:val="21DC22F0"/>
    <w:rsid w:val="21EC76CE"/>
    <w:rsid w:val="22093C95"/>
    <w:rsid w:val="2211AC1C"/>
    <w:rsid w:val="2220720E"/>
    <w:rsid w:val="22368EE8"/>
    <w:rsid w:val="2239E13A"/>
    <w:rsid w:val="22438AC7"/>
    <w:rsid w:val="22447C1C"/>
    <w:rsid w:val="22474F3B"/>
    <w:rsid w:val="2253FD70"/>
    <w:rsid w:val="227124D3"/>
    <w:rsid w:val="2272023F"/>
    <w:rsid w:val="227765A9"/>
    <w:rsid w:val="228F4244"/>
    <w:rsid w:val="22960E22"/>
    <w:rsid w:val="22975118"/>
    <w:rsid w:val="229FC6D3"/>
    <w:rsid w:val="22B7892F"/>
    <w:rsid w:val="22C56CE4"/>
    <w:rsid w:val="22C66401"/>
    <w:rsid w:val="22C714E7"/>
    <w:rsid w:val="22C82D4C"/>
    <w:rsid w:val="22D36CEF"/>
    <w:rsid w:val="22D6A871"/>
    <w:rsid w:val="22DE3633"/>
    <w:rsid w:val="22EC098F"/>
    <w:rsid w:val="22F969AA"/>
    <w:rsid w:val="2305160F"/>
    <w:rsid w:val="230534B7"/>
    <w:rsid w:val="231FFC6B"/>
    <w:rsid w:val="2321309E"/>
    <w:rsid w:val="2325CAE2"/>
    <w:rsid w:val="23486663"/>
    <w:rsid w:val="234FD61C"/>
    <w:rsid w:val="2351676C"/>
    <w:rsid w:val="235B76DE"/>
    <w:rsid w:val="236328FF"/>
    <w:rsid w:val="2363373F"/>
    <w:rsid w:val="2369946E"/>
    <w:rsid w:val="236F4570"/>
    <w:rsid w:val="237AAF0D"/>
    <w:rsid w:val="23810F72"/>
    <w:rsid w:val="23890311"/>
    <w:rsid w:val="2390DC4C"/>
    <w:rsid w:val="239C5C31"/>
    <w:rsid w:val="239F8FEE"/>
    <w:rsid w:val="23AF50D1"/>
    <w:rsid w:val="23CD689A"/>
    <w:rsid w:val="23E31D62"/>
    <w:rsid w:val="23FA342D"/>
    <w:rsid w:val="24006F9B"/>
    <w:rsid w:val="24009361"/>
    <w:rsid w:val="24098C11"/>
    <w:rsid w:val="240C518F"/>
    <w:rsid w:val="241921F2"/>
    <w:rsid w:val="2434E00B"/>
    <w:rsid w:val="243C92D4"/>
    <w:rsid w:val="245C7762"/>
    <w:rsid w:val="2461023C"/>
    <w:rsid w:val="24795E8B"/>
    <w:rsid w:val="247CBAB6"/>
    <w:rsid w:val="2487BE42"/>
    <w:rsid w:val="249103E2"/>
    <w:rsid w:val="2496F93E"/>
    <w:rsid w:val="24A54C6B"/>
    <w:rsid w:val="24A8C820"/>
    <w:rsid w:val="24A9E5BA"/>
    <w:rsid w:val="24B36105"/>
    <w:rsid w:val="24BB9B74"/>
    <w:rsid w:val="24BFBE6A"/>
    <w:rsid w:val="24CDFFE1"/>
    <w:rsid w:val="24D4B705"/>
    <w:rsid w:val="24D8F2DB"/>
    <w:rsid w:val="24ED4F18"/>
    <w:rsid w:val="24F05627"/>
    <w:rsid w:val="24F97E23"/>
    <w:rsid w:val="24FAFE15"/>
    <w:rsid w:val="24FD4923"/>
    <w:rsid w:val="2501A1AE"/>
    <w:rsid w:val="2501B054"/>
    <w:rsid w:val="25107983"/>
    <w:rsid w:val="25177F24"/>
    <w:rsid w:val="2518C761"/>
    <w:rsid w:val="2521FD67"/>
    <w:rsid w:val="252A87F4"/>
    <w:rsid w:val="252BB476"/>
    <w:rsid w:val="25313C6C"/>
    <w:rsid w:val="254CC1AE"/>
    <w:rsid w:val="254EB7B0"/>
    <w:rsid w:val="254F833A"/>
    <w:rsid w:val="255526F0"/>
    <w:rsid w:val="256FC6C4"/>
    <w:rsid w:val="257A0E3A"/>
    <w:rsid w:val="257F5763"/>
    <w:rsid w:val="257F829F"/>
    <w:rsid w:val="2580815A"/>
    <w:rsid w:val="258A73F6"/>
    <w:rsid w:val="2591C783"/>
    <w:rsid w:val="25943E2E"/>
    <w:rsid w:val="259D29AF"/>
    <w:rsid w:val="25A268AF"/>
    <w:rsid w:val="25ABFF12"/>
    <w:rsid w:val="25B1071D"/>
    <w:rsid w:val="25B3022E"/>
    <w:rsid w:val="25C0DEED"/>
    <w:rsid w:val="25CC04B3"/>
    <w:rsid w:val="25D92CAE"/>
    <w:rsid w:val="26093CEB"/>
    <w:rsid w:val="26116E72"/>
    <w:rsid w:val="26325CC0"/>
    <w:rsid w:val="263F5637"/>
    <w:rsid w:val="263FBC44"/>
    <w:rsid w:val="264A680A"/>
    <w:rsid w:val="264AB44F"/>
    <w:rsid w:val="2650DE38"/>
    <w:rsid w:val="26602F8F"/>
    <w:rsid w:val="267FC9FF"/>
    <w:rsid w:val="268B3C56"/>
    <w:rsid w:val="268BE625"/>
    <w:rsid w:val="26A07AF3"/>
    <w:rsid w:val="26B07B26"/>
    <w:rsid w:val="26B2C8C4"/>
    <w:rsid w:val="26B595A8"/>
    <w:rsid w:val="26C19068"/>
    <w:rsid w:val="26CD9A90"/>
    <w:rsid w:val="26D00AA2"/>
    <w:rsid w:val="26D68F8C"/>
    <w:rsid w:val="26DF4403"/>
    <w:rsid w:val="26E2A28F"/>
    <w:rsid w:val="26E4F10A"/>
    <w:rsid w:val="26F6EAB7"/>
    <w:rsid w:val="270624C0"/>
    <w:rsid w:val="271D2C6C"/>
    <w:rsid w:val="272D1945"/>
    <w:rsid w:val="2733829E"/>
    <w:rsid w:val="27365065"/>
    <w:rsid w:val="273F5959"/>
    <w:rsid w:val="274684BF"/>
    <w:rsid w:val="274DCD49"/>
    <w:rsid w:val="2764BFBC"/>
    <w:rsid w:val="2774FD0F"/>
    <w:rsid w:val="2777D22A"/>
    <w:rsid w:val="27783547"/>
    <w:rsid w:val="277DC54F"/>
    <w:rsid w:val="2785637C"/>
    <w:rsid w:val="27987B25"/>
    <w:rsid w:val="279A905F"/>
    <w:rsid w:val="27AA6AAB"/>
    <w:rsid w:val="27CEF436"/>
    <w:rsid w:val="27E33293"/>
    <w:rsid w:val="27E413B5"/>
    <w:rsid w:val="27E42AF5"/>
    <w:rsid w:val="27E495F5"/>
    <w:rsid w:val="27FE178E"/>
    <w:rsid w:val="2810DCAD"/>
    <w:rsid w:val="281E4001"/>
    <w:rsid w:val="2849F0A9"/>
    <w:rsid w:val="28525FB1"/>
    <w:rsid w:val="286B995D"/>
    <w:rsid w:val="287B2CFB"/>
    <w:rsid w:val="287E2403"/>
    <w:rsid w:val="288C3542"/>
    <w:rsid w:val="288CD2C3"/>
    <w:rsid w:val="28969E3B"/>
    <w:rsid w:val="289EAD5E"/>
    <w:rsid w:val="28A0A84B"/>
    <w:rsid w:val="28A31427"/>
    <w:rsid w:val="28C00AC5"/>
    <w:rsid w:val="28DA433A"/>
    <w:rsid w:val="28E60ED7"/>
    <w:rsid w:val="28EC612A"/>
    <w:rsid w:val="28FBF3C5"/>
    <w:rsid w:val="28FFC808"/>
    <w:rsid w:val="290D6691"/>
    <w:rsid w:val="291409BA"/>
    <w:rsid w:val="2920F683"/>
    <w:rsid w:val="2923FC42"/>
    <w:rsid w:val="293DEA63"/>
    <w:rsid w:val="2942A2EA"/>
    <w:rsid w:val="294995BF"/>
    <w:rsid w:val="29542083"/>
    <w:rsid w:val="29596901"/>
    <w:rsid w:val="2959D4DA"/>
    <w:rsid w:val="2963EFAC"/>
    <w:rsid w:val="296B6D30"/>
    <w:rsid w:val="296DDE8C"/>
    <w:rsid w:val="29720F2B"/>
    <w:rsid w:val="297B67DD"/>
    <w:rsid w:val="29810ED9"/>
    <w:rsid w:val="298B55BE"/>
    <w:rsid w:val="299F1F17"/>
    <w:rsid w:val="29AB0A4D"/>
    <w:rsid w:val="29AF77BC"/>
    <w:rsid w:val="29B0DA5C"/>
    <w:rsid w:val="29B303BD"/>
    <w:rsid w:val="29C8692D"/>
    <w:rsid w:val="29CDF269"/>
    <w:rsid w:val="29CF5D9A"/>
    <w:rsid w:val="29D64687"/>
    <w:rsid w:val="29F3BFE2"/>
    <w:rsid w:val="29F5A8E5"/>
    <w:rsid w:val="29FBB91B"/>
    <w:rsid w:val="2A09C4C5"/>
    <w:rsid w:val="2A208229"/>
    <w:rsid w:val="2A26713A"/>
    <w:rsid w:val="2A2EC8AE"/>
    <w:rsid w:val="2A3B47F5"/>
    <w:rsid w:val="2A587B10"/>
    <w:rsid w:val="2A58D7ED"/>
    <w:rsid w:val="2A5D7BBE"/>
    <w:rsid w:val="2A6973E1"/>
    <w:rsid w:val="2A6D3579"/>
    <w:rsid w:val="2A70B31D"/>
    <w:rsid w:val="2A98410E"/>
    <w:rsid w:val="2ABEB585"/>
    <w:rsid w:val="2ABF5A90"/>
    <w:rsid w:val="2AD9DEDA"/>
    <w:rsid w:val="2ADEFF40"/>
    <w:rsid w:val="2AEB4403"/>
    <w:rsid w:val="2AFE9141"/>
    <w:rsid w:val="2B0C9659"/>
    <w:rsid w:val="2B11D34B"/>
    <w:rsid w:val="2B252177"/>
    <w:rsid w:val="2B2E5012"/>
    <w:rsid w:val="2B39E0DF"/>
    <w:rsid w:val="2B3EB156"/>
    <w:rsid w:val="2B5F12D6"/>
    <w:rsid w:val="2B740C53"/>
    <w:rsid w:val="2B7CD4EF"/>
    <w:rsid w:val="2B8F9043"/>
    <w:rsid w:val="2B942617"/>
    <w:rsid w:val="2B9A1F87"/>
    <w:rsid w:val="2B9E6D10"/>
    <w:rsid w:val="2BAF4CB8"/>
    <w:rsid w:val="2BC5DFEB"/>
    <w:rsid w:val="2BC5EEFC"/>
    <w:rsid w:val="2BC69A27"/>
    <w:rsid w:val="2BCA8F9A"/>
    <w:rsid w:val="2BD44A4F"/>
    <w:rsid w:val="2BDDF5F1"/>
    <w:rsid w:val="2BE01E79"/>
    <w:rsid w:val="2BE61903"/>
    <w:rsid w:val="2BEA0927"/>
    <w:rsid w:val="2BFBE3DC"/>
    <w:rsid w:val="2BFDE621"/>
    <w:rsid w:val="2C004C11"/>
    <w:rsid w:val="2C01C2B9"/>
    <w:rsid w:val="2C265829"/>
    <w:rsid w:val="2C26F926"/>
    <w:rsid w:val="2C2A8874"/>
    <w:rsid w:val="2C2C6D1A"/>
    <w:rsid w:val="2C3032AC"/>
    <w:rsid w:val="2C3980E9"/>
    <w:rsid w:val="2C3E3100"/>
    <w:rsid w:val="2C3F12ED"/>
    <w:rsid w:val="2C4601CA"/>
    <w:rsid w:val="2C462D31"/>
    <w:rsid w:val="2C5506BD"/>
    <w:rsid w:val="2C75A41E"/>
    <w:rsid w:val="2C7D4B1A"/>
    <w:rsid w:val="2C87D07A"/>
    <w:rsid w:val="2C9195A9"/>
    <w:rsid w:val="2C985C20"/>
    <w:rsid w:val="2C9DFF8A"/>
    <w:rsid w:val="2C9F160B"/>
    <w:rsid w:val="2CB80B6D"/>
    <w:rsid w:val="2CD49C3B"/>
    <w:rsid w:val="2CDD6005"/>
    <w:rsid w:val="2CE5F332"/>
    <w:rsid w:val="2CE85294"/>
    <w:rsid w:val="2D124B7E"/>
    <w:rsid w:val="2D126541"/>
    <w:rsid w:val="2D27B808"/>
    <w:rsid w:val="2D2DABDB"/>
    <w:rsid w:val="2D323578"/>
    <w:rsid w:val="2D368CA3"/>
    <w:rsid w:val="2D382298"/>
    <w:rsid w:val="2D4EDE04"/>
    <w:rsid w:val="2D76E6C5"/>
    <w:rsid w:val="2D7990E1"/>
    <w:rsid w:val="2D819D48"/>
    <w:rsid w:val="2D88CD68"/>
    <w:rsid w:val="2D91C756"/>
    <w:rsid w:val="2D943BC4"/>
    <w:rsid w:val="2DBDDD76"/>
    <w:rsid w:val="2DD1BADD"/>
    <w:rsid w:val="2DD60AAD"/>
    <w:rsid w:val="2DDE1277"/>
    <w:rsid w:val="2DE95608"/>
    <w:rsid w:val="2DF10A0B"/>
    <w:rsid w:val="2DFC5A7F"/>
    <w:rsid w:val="2DFE1254"/>
    <w:rsid w:val="2E2B354F"/>
    <w:rsid w:val="2E301C7D"/>
    <w:rsid w:val="2E3E88DB"/>
    <w:rsid w:val="2E4175EF"/>
    <w:rsid w:val="2E43C2A9"/>
    <w:rsid w:val="2E5BF01D"/>
    <w:rsid w:val="2E5C2B39"/>
    <w:rsid w:val="2E734159"/>
    <w:rsid w:val="2E9C2F9C"/>
    <w:rsid w:val="2EA2CEBD"/>
    <w:rsid w:val="2EAAF4AD"/>
    <w:rsid w:val="2EAEB863"/>
    <w:rsid w:val="2EB1BF81"/>
    <w:rsid w:val="2EB58B8F"/>
    <w:rsid w:val="2EB76513"/>
    <w:rsid w:val="2EBE0828"/>
    <w:rsid w:val="2EC16C49"/>
    <w:rsid w:val="2ECB9DBE"/>
    <w:rsid w:val="2ED331F4"/>
    <w:rsid w:val="2EEB2291"/>
    <w:rsid w:val="2EF826A3"/>
    <w:rsid w:val="2EF981A9"/>
    <w:rsid w:val="2F29AD79"/>
    <w:rsid w:val="2F3420B3"/>
    <w:rsid w:val="2F45D729"/>
    <w:rsid w:val="2F460BB1"/>
    <w:rsid w:val="2F4F3516"/>
    <w:rsid w:val="2F6BBCB4"/>
    <w:rsid w:val="2F87DDE9"/>
    <w:rsid w:val="2F8A8DCE"/>
    <w:rsid w:val="2F9C4ED5"/>
    <w:rsid w:val="2FA762CB"/>
    <w:rsid w:val="2FAFBAF6"/>
    <w:rsid w:val="2FBC91C9"/>
    <w:rsid w:val="2FC0F012"/>
    <w:rsid w:val="2FC29442"/>
    <w:rsid w:val="2FD8F68B"/>
    <w:rsid w:val="2FE0BA67"/>
    <w:rsid w:val="2FE56985"/>
    <w:rsid w:val="2FF51B3C"/>
    <w:rsid w:val="2FFE7B53"/>
    <w:rsid w:val="30048A1E"/>
    <w:rsid w:val="300E2DA7"/>
    <w:rsid w:val="301344A0"/>
    <w:rsid w:val="3027DB1C"/>
    <w:rsid w:val="302A4C10"/>
    <w:rsid w:val="302F1F35"/>
    <w:rsid w:val="3030CA81"/>
    <w:rsid w:val="303283F9"/>
    <w:rsid w:val="3035EE08"/>
    <w:rsid w:val="3047288A"/>
    <w:rsid w:val="305A5687"/>
    <w:rsid w:val="305CE1D2"/>
    <w:rsid w:val="3071DE33"/>
    <w:rsid w:val="307FE94E"/>
    <w:rsid w:val="308259E9"/>
    <w:rsid w:val="30943D71"/>
    <w:rsid w:val="30959B2D"/>
    <w:rsid w:val="3095F45A"/>
    <w:rsid w:val="309DAECE"/>
    <w:rsid w:val="30A3FCCC"/>
    <w:rsid w:val="30A8F559"/>
    <w:rsid w:val="30AF7E6A"/>
    <w:rsid w:val="30AFD102"/>
    <w:rsid w:val="30BE4BBB"/>
    <w:rsid w:val="30C702DB"/>
    <w:rsid w:val="30D55404"/>
    <w:rsid w:val="30E09252"/>
    <w:rsid w:val="30E0A2C1"/>
    <w:rsid w:val="30E36F22"/>
    <w:rsid w:val="30F1361C"/>
    <w:rsid w:val="30F421FC"/>
    <w:rsid w:val="30F6942E"/>
    <w:rsid w:val="310467C1"/>
    <w:rsid w:val="310F6875"/>
    <w:rsid w:val="31346771"/>
    <w:rsid w:val="313A5966"/>
    <w:rsid w:val="3152E25C"/>
    <w:rsid w:val="3155D424"/>
    <w:rsid w:val="3163689B"/>
    <w:rsid w:val="316958CB"/>
    <w:rsid w:val="316A2B24"/>
    <w:rsid w:val="316CDDAB"/>
    <w:rsid w:val="317523C6"/>
    <w:rsid w:val="3184A5C6"/>
    <w:rsid w:val="31993DCA"/>
    <w:rsid w:val="31B6950D"/>
    <w:rsid w:val="31B9A0F2"/>
    <w:rsid w:val="31BBA1C6"/>
    <w:rsid w:val="31D95023"/>
    <w:rsid w:val="31F6888E"/>
    <w:rsid w:val="31F841E6"/>
    <w:rsid w:val="31F9113F"/>
    <w:rsid w:val="31FCC3EC"/>
    <w:rsid w:val="32088490"/>
    <w:rsid w:val="321A456C"/>
    <w:rsid w:val="321CAA62"/>
    <w:rsid w:val="32272DC6"/>
    <w:rsid w:val="322811C8"/>
    <w:rsid w:val="32328016"/>
    <w:rsid w:val="323F68E5"/>
    <w:rsid w:val="32409152"/>
    <w:rsid w:val="3258750E"/>
    <w:rsid w:val="325DA683"/>
    <w:rsid w:val="325DE9D0"/>
    <w:rsid w:val="32605D8F"/>
    <w:rsid w:val="32619BA2"/>
    <w:rsid w:val="3270EADF"/>
    <w:rsid w:val="3278002D"/>
    <w:rsid w:val="327AE06C"/>
    <w:rsid w:val="328D93D0"/>
    <w:rsid w:val="3293C760"/>
    <w:rsid w:val="3293FC96"/>
    <w:rsid w:val="3297DD6A"/>
    <w:rsid w:val="32A7BDDD"/>
    <w:rsid w:val="32BADE73"/>
    <w:rsid w:val="32BFF276"/>
    <w:rsid w:val="32C08880"/>
    <w:rsid w:val="32C0D8E1"/>
    <w:rsid w:val="32C0DEC0"/>
    <w:rsid w:val="32C7CE31"/>
    <w:rsid w:val="32C9A909"/>
    <w:rsid w:val="32D39D51"/>
    <w:rsid w:val="32DD1F5C"/>
    <w:rsid w:val="32E0DCB7"/>
    <w:rsid w:val="32E15DBD"/>
    <w:rsid w:val="32E4C4DC"/>
    <w:rsid w:val="32E53840"/>
    <w:rsid w:val="32E8DEB9"/>
    <w:rsid w:val="32E979C5"/>
    <w:rsid w:val="32FFC914"/>
    <w:rsid w:val="3300131F"/>
    <w:rsid w:val="3307536E"/>
    <w:rsid w:val="33374EC6"/>
    <w:rsid w:val="33426E71"/>
    <w:rsid w:val="3345B6CF"/>
    <w:rsid w:val="33533CF4"/>
    <w:rsid w:val="3360BA3B"/>
    <w:rsid w:val="336F5D29"/>
    <w:rsid w:val="337D28CD"/>
    <w:rsid w:val="337F0C9F"/>
    <w:rsid w:val="33878C10"/>
    <w:rsid w:val="3398DE68"/>
    <w:rsid w:val="33A02C1C"/>
    <w:rsid w:val="33B094B6"/>
    <w:rsid w:val="33C1273C"/>
    <w:rsid w:val="33C2E544"/>
    <w:rsid w:val="33CABBBD"/>
    <w:rsid w:val="33D3436D"/>
    <w:rsid w:val="33D560E4"/>
    <w:rsid w:val="33E033FC"/>
    <w:rsid w:val="33E91F7D"/>
    <w:rsid w:val="33F517ED"/>
    <w:rsid w:val="33F520C6"/>
    <w:rsid w:val="33FC0BD7"/>
    <w:rsid w:val="33FCD947"/>
    <w:rsid w:val="340C824E"/>
    <w:rsid w:val="3410595A"/>
    <w:rsid w:val="3417EC65"/>
    <w:rsid w:val="347637F2"/>
    <w:rsid w:val="349BCC7D"/>
    <w:rsid w:val="349BEA53"/>
    <w:rsid w:val="34BAB80F"/>
    <w:rsid w:val="34CD188B"/>
    <w:rsid w:val="34D54644"/>
    <w:rsid w:val="34E4CF08"/>
    <w:rsid w:val="34EAD7EE"/>
    <w:rsid w:val="34F34F40"/>
    <w:rsid w:val="34F4AEFF"/>
    <w:rsid w:val="34FC00FD"/>
    <w:rsid w:val="350408F1"/>
    <w:rsid w:val="35080276"/>
    <w:rsid w:val="350C545E"/>
    <w:rsid w:val="350DA01E"/>
    <w:rsid w:val="351193AC"/>
    <w:rsid w:val="351B0AF9"/>
    <w:rsid w:val="3523761F"/>
    <w:rsid w:val="3524DF36"/>
    <w:rsid w:val="3529376B"/>
    <w:rsid w:val="3533EF0D"/>
    <w:rsid w:val="35370452"/>
    <w:rsid w:val="353D33FB"/>
    <w:rsid w:val="3544AC26"/>
    <w:rsid w:val="354BA58D"/>
    <w:rsid w:val="355B63CC"/>
    <w:rsid w:val="355BD986"/>
    <w:rsid w:val="3560B7BA"/>
    <w:rsid w:val="35729306"/>
    <w:rsid w:val="357D3FDB"/>
    <w:rsid w:val="3588DBBC"/>
    <w:rsid w:val="358F7CA2"/>
    <w:rsid w:val="3599643E"/>
    <w:rsid w:val="35A32E9B"/>
    <w:rsid w:val="35A5B158"/>
    <w:rsid w:val="35AE3DF6"/>
    <w:rsid w:val="35DFE050"/>
    <w:rsid w:val="35E71B74"/>
    <w:rsid w:val="35EBD430"/>
    <w:rsid w:val="35EC0885"/>
    <w:rsid w:val="35F140B6"/>
    <w:rsid w:val="35F707F1"/>
    <w:rsid w:val="3611E5FE"/>
    <w:rsid w:val="361A767C"/>
    <w:rsid w:val="362CBE8B"/>
    <w:rsid w:val="3640E149"/>
    <w:rsid w:val="364B3B4E"/>
    <w:rsid w:val="364DB2DC"/>
    <w:rsid w:val="36581BB4"/>
    <w:rsid w:val="36604A2F"/>
    <w:rsid w:val="3681EA1D"/>
    <w:rsid w:val="36940495"/>
    <w:rsid w:val="36A0BA3F"/>
    <w:rsid w:val="36B6AD61"/>
    <w:rsid w:val="36BAD7F1"/>
    <w:rsid w:val="36C2C80A"/>
    <w:rsid w:val="36C975D4"/>
    <w:rsid w:val="36E1E2B4"/>
    <w:rsid w:val="36E6D4B2"/>
    <w:rsid w:val="36E9C84C"/>
    <w:rsid w:val="3702E975"/>
    <w:rsid w:val="370D2619"/>
    <w:rsid w:val="371EAB4F"/>
    <w:rsid w:val="37294491"/>
    <w:rsid w:val="37498052"/>
    <w:rsid w:val="374BB7BA"/>
    <w:rsid w:val="3756DFDD"/>
    <w:rsid w:val="375B2F64"/>
    <w:rsid w:val="3763C496"/>
    <w:rsid w:val="37673A99"/>
    <w:rsid w:val="376BC68F"/>
    <w:rsid w:val="37706C74"/>
    <w:rsid w:val="3783EC86"/>
    <w:rsid w:val="3787F84B"/>
    <w:rsid w:val="378A82BD"/>
    <w:rsid w:val="37A1FAA5"/>
    <w:rsid w:val="37A8DE02"/>
    <w:rsid w:val="37AC8426"/>
    <w:rsid w:val="37B60C13"/>
    <w:rsid w:val="37B63A61"/>
    <w:rsid w:val="37CD8BE0"/>
    <w:rsid w:val="37E15A2E"/>
    <w:rsid w:val="37E8A054"/>
    <w:rsid w:val="37F3A999"/>
    <w:rsid w:val="37F3E42A"/>
    <w:rsid w:val="38075C55"/>
    <w:rsid w:val="3807A974"/>
    <w:rsid w:val="380ABFE9"/>
    <w:rsid w:val="380AF60E"/>
    <w:rsid w:val="38121FE2"/>
    <w:rsid w:val="381B3B6E"/>
    <w:rsid w:val="38372904"/>
    <w:rsid w:val="383D95DE"/>
    <w:rsid w:val="38473699"/>
    <w:rsid w:val="3886C34A"/>
    <w:rsid w:val="388ACBDE"/>
    <w:rsid w:val="388DA67D"/>
    <w:rsid w:val="38A66E38"/>
    <w:rsid w:val="38B02A73"/>
    <w:rsid w:val="38C852D2"/>
    <w:rsid w:val="38DA1F2C"/>
    <w:rsid w:val="38DA20F7"/>
    <w:rsid w:val="38E13808"/>
    <w:rsid w:val="38E2C21D"/>
    <w:rsid w:val="38EA6584"/>
    <w:rsid w:val="38F18CE1"/>
    <w:rsid w:val="38F7C9B2"/>
    <w:rsid w:val="38FBE9C4"/>
    <w:rsid w:val="39107C0D"/>
    <w:rsid w:val="392D5C95"/>
    <w:rsid w:val="3935294F"/>
    <w:rsid w:val="3936E6C6"/>
    <w:rsid w:val="393C8F22"/>
    <w:rsid w:val="393CAA79"/>
    <w:rsid w:val="394457EB"/>
    <w:rsid w:val="395D9258"/>
    <w:rsid w:val="39683959"/>
    <w:rsid w:val="396E4C3E"/>
    <w:rsid w:val="39827E59"/>
    <w:rsid w:val="39862096"/>
    <w:rsid w:val="398A9505"/>
    <w:rsid w:val="3993F438"/>
    <w:rsid w:val="399FE0FB"/>
    <w:rsid w:val="39A537A5"/>
    <w:rsid w:val="39AC53F5"/>
    <w:rsid w:val="39AE3126"/>
    <w:rsid w:val="39B71080"/>
    <w:rsid w:val="39D55788"/>
    <w:rsid w:val="39F3D0A1"/>
    <w:rsid w:val="3A1E8B6D"/>
    <w:rsid w:val="3A4A86B1"/>
    <w:rsid w:val="3A566399"/>
    <w:rsid w:val="3A829E28"/>
    <w:rsid w:val="3A836D0D"/>
    <w:rsid w:val="3A852F44"/>
    <w:rsid w:val="3A8B9D0F"/>
    <w:rsid w:val="3AB3782D"/>
    <w:rsid w:val="3AB4C996"/>
    <w:rsid w:val="3AB75018"/>
    <w:rsid w:val="3ABDF34C"/>
    <w:rsid w:val="3B066532"/>
    <w:rsid w:val="3B0F7CC8"/>
    <w:rsid w:val="3B1DC6FA"/>
    <w:rsid w:val="3B1DD15D"/>
    <w:rsid w:val="3B20D532"/>
    <w:rsid w:val="3B251C02"/>
    <w:rsid w:val="3B2C556A"/>
    <w:rsid w:val="3B330800"/>
    <w:rsid w:val="3B3FE45E"/>
    <w:rsid w:val="3B43C6E0"/>
    <w:rsid w:val="3B45323A"/>
    <w:rsid w:val="3B48A0A9"/>
    <w:rsid w:val="3B495BAF"/>
    <w:rsid w:val="3B586239"/>
    <w:rsid w:val="3B5D3C58"/>
    <w:rsid w:val="3B5EB509"/>
    <w:rsid w:val="3B6312D8"/>
    <w:rsid w:val="3B66A2CD"/>
    <w:rsid w:val="3B7BAFF3"/>
    <w:rsid w:val="3B96B667"/>
    <w:rsid w:val="3B97E01A"/>
    <w:rsid w:val="3BBAAF66"/>
    <w:rsid w:val="3BC5D45D"/>
    <w:rsid w:val="3BD250C2"/>
    <w:rsid w:val="3BDCB3E0"/>
    <w:rsid w:val="3BEA1410"/>
    <w:rsid w:val="3C1E4248"/>
    <w:rsid w:val="3C3F9D88"/>
    <w:rsid w:val="3C45DF34"/>
    <w:rsid w:val="3C62D548"/>
    <w:rsid w:val="3C6E30E7"/>
    <w:rsid w:val="3C7794BE"/>
    <w:rsid w:val="3C79C34B"/>
    <w:rsid w:val="3C7BC8CA"/>
    <w:rsid w:val="3C81FD4B"/>
    <w:rsid w:val="3C87A066"/>
    <w:rsid w:val="3CA1DADF"/>
    <w:rsid w:val="3CA853CD"/>
    <w:rsid w:val="3CBFC7E1"/>
    <w:rsid w:val="3CCB94FA"/>
    <w:rsid w:val="3CDBDE63"/>
    <w:rsid w:val="3CDF9741"/>
    <w:rsid w:val="3D07E376"/>
    <w:rsid w:val="3D14B900"/>
    <w:rsid w:val="3D1E2371"/>
    <w:rsid w:val="3D1ED663"/>
    <w:rsid w:val="3D24CA42"/>
    <w:rsid w:val="3D3079B6"/>
    <w:rsid w:val="3D317504"/>
    <w:rsid w:val="3D363F09"/>
    <w:rsid w:val="3D365533"/>
    <w:rsid w:val="3D3DCB42"/>
    <w:rsid w:val="3D5071E9"/>
    <w:rsid w:val="3D534BE2"/>
    <w:rsid w:val="3D584EC1"/>
    <w:rsid w:val="3D683612"/>
    <w:rsid w:val="3D74D884"/>
    <w:rsid w:val="3D84BF77"/>
    <w:rsid w:val="3D8725D8"/>
    <w:rsid w:val="3D92F52E"/>
    <w:rsid w:val="3D93F468"/>
    <w:rsid w:val="3D944A59"/>
    <w:rsid w:val="3D988D62"/>
    <w:rsid w:val="3D9FED8A"/>
    <w:rsid w:val="3DA073C9"/>
    <w:rsid w:val="3DB1AAF0"/>
    <w:rsid w:val="3DB6F5BD"/>
    <w:rsid w:val="3DBC457F"/>
    <w:rsid w:val="3DC8B60B"/>
    <w:rsid w:val="3DE3CE1B"/>
    <w:rsid w:val="3DE5E018"/>
    <w:rsid w:val="3DE672ED"/>
    <w:rsid w:val="3DF1A807"/>
    <w:rsid w:val="3E011105"/>
    <w:rsid w:val="3E0FD51D"/>
    <w:rsid w:val="3E1FF26B"/>
    <w:rsid w:val="3E292516"/>
    <w:rsid w:val="3E3BECF4"/>
    <w:rsid w:val="3E404B56"/>
    <w:rsid w:val="3E43DE45"/>
    <w:rsid w:val="3E58C4C1"/>
    <w:rsid w:val="3E7A4021"/>
    <w:rsid w:val="3E8DD928"/>
    <w:rsid w:val="3EA0545C"/>
    <w:rsid w:val="3EAACB3E"/>
    <w:rsid w:val="3EB2F870"/>
    <w:rsid w:val="3EBCDF68"/>
    <w:rsid w:val="3EC92D59"/>
    <w:rsid w:val="3EE56443"/>
    <w:rsid w:val="3EF7198A"/>
    <w:rsid w:val="3EF7A813"/>
    <w:rsid w:val="3EFC340F"/>
    <w:rsid w:val="3EFDBBD1"/>
    <w:rsid w:val="3F030670"/>
    <w:rsid w:val="3F050A69"/>
    <w:rsid w:val="3F17B97C"/>
    <w:rsid w:val="3F18FDEC"/>
    <w:rsid w:val="3F197D13"/>
    <w:rsid w:val="3F2A2569"/>
    <w:rsid w:val="3F395093"/>
    <w:rsid w:val="3F3BB1AE"/>
    <w:rsid w:val="3F3EF14F"/>
    <w:rsid w:val="3F4E9BA3"/>
    <w:rsid w:val="3F52A092"/>
    <w:rsid w:val="3F56AC5A"/>
    <w:rsid w:val="3F5815E0"/>
    <w:rsid w:val="3F5AC632"/>
    <w:rsid w:val="3F616946"/>
    <w:rsid w:val="3F6E06F2"/>
    <w:rsid w:val="3F75F123"/>
    <w:rsid w:val="3F7FEEA3"/>
    <w:rsid w:val="3F8A2AE2"/>
    <w:rsid w:val="3F92E2D3"/>
    <w:rsid w:val="3F944CE2"/>
    <w:rsid w:val="3F94C4FF"/>
    <w:rsid w:val="3FA28C58"/>
    <w:rsid w:val="3FA2E340"/>
    <w:rsid w:val="3FACD257"/>
    <w:rsid w:val="3FC3F290"/>
    <w:rsid w:val="3FC86213"/>
    <w:rsid w:val="3FD585BF"/>
    <w:rsid w:val="3FDFE12C"/>
    <w:rsid w:val="3FE325C1"/>
    <w:rsid w:val="3FF6087D"/>
    <w:rsid w:val="3FF6E2B3"/>
    <w:rsid w:val="400680D7"/>
    <w:rsid w:val="40078142"/>
    <w:rsid w:val="400E25CF"/>
    <w:rsid w:val="40271E41"/>
    <w:rsid w:val="403DF769"/>
    <w:rsid w:val="40415F63"/>
    <w:rsid w:val="40529917"/>
    <w:rsid w:val="40561863"/>
    <w:rsid w:val="405CB6E9"/>
    <w:rsid w:val="4063EC76"/>
    <w:rsid w:val="40640D52"/>
    <w:rsid w:val="406A63A1"/>
    <w:rsid w:val="408DAE8C"/>
    <w:rsid w:val="40941AC4"/>
    <w:rsid w:val="4099EB3D"/>
    <w:rsid w:val="40AA1A32"/>
    <w:rsid w:val="40B9B1B7"/>
    <w:rsid w:val="40BCCE18"/>
    <w:rsid w:val="40BF1923"/>
    <w:rsid w:val="40C15A84"/>
    <w:rsid w:val="40C15F24"/>
    <w:rsid w:val="40C72B36"/>
    <w:rsid w:val="40D5A30D"/>
    <w:rsid w:val="40D6B1EA"/>
    <w:rsid w:val="40E5E8FB"/>
    <w:rsid w:val="40FB8164"/>
    <w:rsid w:val="40FF5B05"/>
    <w:rsid w:val="41062980"/>
    <w:rsid w:val="4109D753"/>
    <w:rsid w:val="410A2945"/>
    <w:rsid w:val="410C63E2"/>
    <w:rsid w:val="4110A475"/>
    <w:rsid w:val="411373D8"/>
    <w:rsid w:val="41178F8E"/>
    <w:rsid w:val="411E9CCF"/>
    <w:rsid w:val="41291966"/>
    <w:rsid w:val="412CA689"/>
    <w:rsid w:val="41315B17"/>
    <w:rsid w:val="413449E5"/>
    <w:rsid w:val="4134F3E4"/>
    <w:rsid w:val="41395A7A"/>
    <w:rsid w:val="414066C5"/>
    <w:rsid w:val="414F75E7"/>
    <w:rsid w:val="4153F959"/>
    <w:rsid w:val="415A213F"/>
    <w:rsid w:val="415B58FB"/>
    <w:rsid w:val="4167859C"/>
    <w:rsid w:val="4177C712"/>
    <w:rsid w:val="417D5E92"/>
    <w:rsid w:val="4193B3AC"/>
    <w:rsid w:val="419AB39B"/>
    <w:rsid w:val="419B5E6E"/>
    <w:rsid w:val="41A3D658"/>
    <w:rsid w:val="41A89FB1"/>
    <w:rsid w:val="41B1A22F"/>
    <w:rsid w:val="41B8D826"/>
    <w:rsid w:val="41C4AC71"/>
    <w:rsid w:val="41D213DC"/>
    <w:rsid w:val="41D4D1ED"/>
    <w:rsid w:val="41F126A7"/>
    <w:rsid w:val="41F321F3"/>
    <w:rsid w:val="41FCF4BC"/>
    <w:rsid w:val="42027354"/>
    <w:rsid w:val="42101B18"/>
    <w:rsid w:val="42106B09"/>
    <w:rsid w:val="4210A1A7"/>
    <w:rsid w:val="4217B89E"/>
    <w:rsid w:val="4224DDB7"/>
    <w:rsid w:val="422BBFE4"/>
    <w:rsid w:val="422E9DD7"/>
    <w:rsid w:val="423E02C1"/>
    <w:rsid w:val="42512157"/>
    <w:rsid w:val="42573311"/>
    <w:rsid w:val="426A9630"/>
    <w:rsid w:val="42908DE6"/>
    <w:rsid w:val="429476C3"/>
    <w:rsid w:val="42A18F88"/>
    <w:rsid w:val="42A5A7B4"/>
    <w:rsid w:val="42A87D53"/>
    <w:rsid w:val="42B6526A"/>
    <w:rsid w:val="42BA3D80"/>
    <w:rsid w:val="42BAF35F"/>
    <w:rsid w:val="42DBAA34"/>
    <w:rsid w:val="42DD8544"/>
    <w:rsid w:val="42E08297"/>
    <w:rsid w:val="42EC5E61"/>
    <w:rsid w:val="43070BA0"/>
    <w:rsid w:val="430C6D77"/>
    <w:rsid w:val="43279B1F"/>
    <w:rsid w:val="432AE958"/>
    <w:rsid w:val="432BD0C8"/>
    <w:rsid w:val="432CF081"/>
    <w:rsid w:val="43357684"/>
    <w:rsid w:val="43570857"/>
    <w:rsid w:val="436563B1"/>
    <w:rsid w:val="43678E26"/>
    <w:rsid w:val="43700BE8"/>
    <w:rsid w:val="43711513"/>
    <w:rsid w:val="43745B8B"/>
    <w:rsid w:val="4397EF59"/>
    <w:rsid w:val="43A2DD4C"/>
    <w:rsid w:val="43A50CA3"/>
    <w:rsid w:val="43A78363"/>
    <w:rsid w:val="43B8CCDE"/>
    <w:rsid w:val="43BD9137"/>
    <w:rsid w:val="43C1DAB0"/>
    <w:rsid w:val="43C5C07C"/>
    <w:rsid w:val="43D68C13"/>
    <w:rsid w:val="43DA4F19"/>
    <w:rsid w:val="44003E38"/>
    <w:rsid w:val="4418DD24"/>
    <w:rsid w:val="442060BF"/>
    <w:rsid w:val="442E3755"/>
    <w:rsid w:val="44305E8A"/>
    <w:rsid w:val="444ADAC8"/>
    <w:rsid w:val="444B304A"/>
    <w:rsid w:val="4466DFF4"/>
    <w:rsid w:val="44707A48"/>
    <w:rsid w:val="448C9352"/>
    <w:rsid w:val="44921860"/>
    <w:rsid w:val="449C04B6"/>
    <w:rsid w:val="44A23AB0"/>
    <w:rsid w:val="44A33E5B"/>
    <w:rsid w:val="44A63B6F"/>
    <w:rsid w:val="44BBCDD7"/>
    <w:rsid w:val="44BFB227"/>
    <w:rsid w:val="44C521B5"/>
    <w:rsid w:val="44C780CA"/>
    <w:rsid w:val="44FB9651"/>
    <w:rsid w:val="451110BF"/>
    <w:rsid w:val="451A2FDA"/>
    <w:rsid w:val="4520718C"/>
    <w:rsid w:val="4523E5A9"/>
    <w:rsid w:val="4526942E"/>
    <w:rsid w:val="45282891"/>
    <w:rsid w:val="45334AEE"/>
    <w:rsid w:val="45478ED1"/>
    <w:rsid w:val="454DDDE0"/>
    <w:rsid w:val="4557BEAF"/>
    <w:rsid w:val="45636EAB"/>
    <w:rsid w:val="456A184F"/>
    <w:rsid w:val="456CB001"/>
    <w:rsid w:val="4580E8BE"/>
    <w:rsid w:val="4581C01F"/>
    <w:rsid w:val="45871BC3"/>
    <w:rsid w:val="458AB7E7"/>
    <w:rsid w:val="458DFC88"/>
    <w:rsid w:val="45BC523F"/>
    <w:rsid w:val="45BE63B0"/>
    <w:rsid w:val="45C2432C"/>
    <w:rsid w:val="45CA69D2"/>
    <w:rsid w:val="45CBCFDA"/>
    <w:rsid w:val="45D7170A"/>
    <w:rsid w:val="45E05D4F"/>
    <w:rsid w:val="45E345E2"/>
    <w:rsid w:val="45EA88A2"/>
    <w:rsid w:val="45F6B37C"/>
    <w:rsid w:val="4602D51C"/>
    <w:rsid w:val="46041212"/>
    <w:rsid w:val="461786DB"/>
    <w:rsid w:val="461EF639"/>
    <w:rsid w:val="462A9288"/>
    <w:rsid w:val="4659CAB0"/>
    <w:rsid w:val="465CF6F1"/>
    <w:rsid w:val="465EBE92"/>
    <w:rsid w:val="466B1022"/>
    <w:rsid w:val="466F0E82"/>
    <w:rsid w:val="466FBDF7"/>
    <w:rsid w:val="469AB233"/>
    <w:rsid w:val="46ABACEC"/>
    <w:rsid w:val="46B2F214"/>
    <w:rsid w:val="46B42641"/>
    <w:rsid w:val="46B929DB"/>
    <w:rsid w:val="46C24BDC"/>
    <w:rsid w:val="46C2648F"/>
    <w:rsid w:val="46C60E91"/>
    <w:rsid w:val="46CF0970"/>
    <w:rsid w:val="4700AE89"/>
    <w:rsid w:val="470A5AD3"/>
    <w:rsid w:val="4719EAE1"/>
    <w:rsid w:val="474D6D2D"/>
    <w:rsid w:val="474E161B"/>
    <w:rsid w:val="4759CF6A"/>
    <w:rsid w:val="476BD14D"/>
    <w:rsid w:val="477FD149"/>
    <w:rsid w:val="4780B5B7"/>
    <w:rsid w:val="47832C2C"/>
    <w:rsid w:val="478951CA"/>
    <w:rsid w:val="478C65AE"/>
    <w:rsid w:val="478DA7E5"/>
    <w:rsid w:val="4791660E"/>
    <w:rsid w:val="47A1BE41"/>
    <w:rsid w:val="47A6394D"/>
    <w:rsid w:val="47BA8FBD"/>
    <w:rsid w:val="47C64389"/>
    <w:rsid w:val="47D25B60"/>
    <w:rsid w:val="47E2EB6F"/>
    <w:rsid w:val="47EB3C6C"/>
    <w:rsid w:val="47F59B11"/>
    <w:rsid w:val="47F63355"/>
    <w:rsid w:val="47FADB9E"/>
    <w:rsid w:val="47FB47A3"/>
    <w:rsid w:val="48024208"/>
    <w:rsid w:val="480B0D90"/>
    <w:rsid w:val="480CABE9"/>
    <w:rsid w:val="480D8484"/>
    <w:rsid w:val="4819024B"/>
    <w:rsid w:val="481943CF"/>
    <w:rsid w:val="48324019"/>
    <w:rsid w:val="48350AE7"/>
    <w:rsid w:val="4838CC66"/>
    <w:rsid w:val="483C54F2"/>
    <w:rsid w:val="484EA071"/>
    <w:rsid w:val="486FE0D3"/>
    <w:rsid w:val="4895DA35"/>
    <w:rsid w:val="48B65D68"/>
    <w:rsid w:val="48B8F031"/>
    <w:rsid w:val="48CB6B23"/>
    <w:rsid w:val="48DC13D6"/>
    <w:rsid w:val="48E3F30C"/>
    <w:rsid w:val="48E52EB4"/>
    <w:rsid w:val="48E6B869"/>
    <w:rsid w:val="48EABB79"/>
    <w:rsid w:val="48F4491C"/>
    <w:rsid w:val="48F6A764"/>
    <w:rsid w:val="4910D10C"/>
    <w:rsid w:val="4915D9F6"/>
    <w:rsid w:val="491A79BE"/>
    <w:rsid w:val="491DBA14"/>
    <w:rsid w:val="491DEB72"/>
    <w:rsid w:val="4943A98B"/>
    <w:rsid w:val="494C6A18"/>
    <w:rsid w:val="4951732C"/>
    <w:rsid w:val="4959D037"/>
    <w:rsid w:val="495A805F"/>
    <w:rsid w:val="495AA032"/>
    <w:rsid w:val="495C17A9"/>
    <w:rsid w:val="49602CB4"/>
    <w:rsid w:val="4966D639"/>
    <w:rsid w:val="4967261E"/>
    <w:rsid w:val="496F9174"/>
    <w:rsid w:val="498D1AF8"/>
    <w:rsid w:val="49948C32"/>
    <w:rsid w:val="499B7768"/>
    <w:rsid w:val="49A38BB7"/>
    <w:rsid w:val="49A9FACD"/>
    <w:rsid w:val="49ABFE21"/>
    <w:rsid w:val="49BE580E"/>
    <w:rsid w:val="49BF119B"/>
    <w:rsid w:val="49C302F6"/>
    <w:rsid w:val="49C7A7D6"/>
    <w:rsid w:val="49D39982"/>
    <w:rsid w:val="49DB6D48"/>
    <w:rsid w:val="49DD833C"/>
    <w:rsid w:val="49DEB0A8"/>
    <w:rsid w:val="49E00290"/>
    <w:rsid w:val="49F9A7DB"/>
    <w:rsid w:val="4A098E48"/>
    <w:rsid w:val="4A18264D"/>
    <w:rsid w:val="4A1F94F7"/>
    <w:rsid w:val="4A1FBA4C"/>
    <w:rsid w:val="4A345EBE"/>
    <w:rsid w:val="4A37A826"/>
    <w:rsid w:val="4A418838"/>
    <w:rsid w:val="4A54738C"/>
    <w:rsid w:val="4A547D65"/>
    <w:rsid w:val="4A5B2EB5"/>
    <w:rsid w:val="4A75E0B0"/>
    <w:rsid w:val="4A86D30C"/>
    <w:rsid w:val="4A8DF3AB"/>
    <w:rsid w:val="4A977DA9"/>
    <w:rsid w:val="4A9A5A6C"/>
    <w:rsid w:val="4AADB9A9"/>
    <w:rsid w:val="4AB07F25"/>
    <w:rsid w:val="4AB71D6D"/>
    <w:rsid w:val="4ACA249F"/>
    <w:rsid w:val="4AD149F7"/>
    <w:rsid w:val="4ADBC71A"/>
    <w:rsid w:val="4ADE8DCD"/>
    <w:rsid w:val="4AE0E70C"/>
    <w:rsid w:val="4AE4172C"/>
    <w:rsid w:val="4AE54610"/>
    <w:rsid w:val="4AE6F531"/>
    <w:rsid w:val="4AF5032B"/>
    <w:rsid w:val="4B09C727"/>
    <w:rsid w:val="4B0B443C"/>
    <w:rsid w:val="4B0BED10"/>
    <w:rsid w:val="4B0CF9F7"/>
    <w:rsid w:val="4B278955"/>
    <w:rsid w:val="4B323CC4"/>
    <w:rsid w:val="4B4D239C"/>
    <w:rsid w:val="4B4E455B"/>
    <w:rsid w:val="4B51BAEB"/>
    <w:rsid w:val="4B62F488"/>
    <w:rsid w:val="4B670DEA"/>
    <w:rsid w:val="4B6BBCE6"/>
    <w:rsid w:val="4B6CA53F"/>
    <w:rsid w:val="4B6F65E9"/>
    <w:rsid w:val="4B7002BE"/>
    <w:rsid w:val="4B7221DC"/>
    <w:rsid w:val="4B74F20E"/>
    <w:rsid w:val="4B786BB9"/>
    <w:rsid w:val="4B7BD8EC"/>
    <w:rsid w:val="4B919D95"/>
    <w:rsid w:val="4B983FEC"/>
    <w:rsid w:val="4BADDF3F"/>
    <w:rsid w:val="4BF090F3"/>
    <w:rsid w:val="4BFF01A5"/>
    <w:rsid w:val="4C0850F8"/>
    <w:rsid w:val="4C1F1632"/>
    <w:rsid w:val="4C263252"/>
    <w:rsid w:val="4C298BA2"/>
    <w:rsid w:val="4C369AAE"/>
    <w:rsid w:val="4C452B7B"/>
    <w:rsid w:val="4C483AE0"/>
    <w:rsid w:val="4C6A4D20"/>
    <w:rsid w:val="4C6ADE33"/>
    <w:rsid w:val="4C6C432F"/>
    <w:rsid w:val="4C70B931"/>
    <w:rsid w:val="4C74A574"/>
    <w:rsid w:val="4C77977B"/>
    <w:rsid w:val="4C7BFB15"/>
    <w:rsid w:val="4C7D5A57"/>
    <w:rsid w:val="4C8397C6"/>
    <w:rsid w:val="4C9C59ED"/>
    <w:rsid w:val="4CA2C102"/>
    <w:rsid w:val="4CADC527"/>
    <w:rsid w:val="4CB63DC6"/>
    <w:rsid w:val="4CD5A3ED"/>
    <w:rsid w:val="4CD69C17"/>
    <w:rsid w:val="4CDDA762"/>
    <w:rsid w:val="4D11167F"/>
    <w:rsid w:val="4D12258E"/>
    <w:rsid w:val="4D1CAD7F"/>
    <w:rsid w:val="4D1DAD97"/>
    <w:rsid w:val="4D1E1A89"/>
    <w:rsid w:val="4D28AC71"/>
    <w:rsid w:val="4D2F850B"/>
    <w:rsid w:val="4D345C28"/>
    <w:rsid w:val="4D43C508"/>
    <w:rsid w:val="4D4DAFFB"/>
    <w:rsid w:val="4D601AA9"/>
    <w:rsid w:val="4D6179B6"/>
    <w:rsid w:val="4D630214"/>
    <w:rsid w:val="4D640C00"/>
    <w:rsid w:val="4D7BA98C"/>
    <w:rsid w:val="4D8C6154"/>
    <w:rsid w:val="4DA42159"/>
    <w:rsid w:val="4DA58BF3"/>
    <w:rsid w:val="4DAA364A"/>
    <w:rsid w:val="4DB26B1C"/>
    <w:rsid w:val="4DB9DC46"/>
    <w:rsid w:val="4DCEEF6C"/>
    <w:rsid w:val="4DDFD52C"/>
    <w:rsid w:val="4DEBEC3E"/>
    <w:rsid w:val="4E0D1B0C"/>
    <w:rsid w:val="4E128B47"/>
    <w:rsid w:val="4E172AB8"/>
    <w:rsid w:val="4E189788"/>
    <w:rsid w:val="4E1BA8DD"/>
    <w:rsid w:val="4E1D231F"/>
    <w:rsid w:val="4E25C3A1"/>
    <w:rsid w:val="4E3274F8"/>
    <w:rsid w:val="4E3283BF"/>
    <w:rsid w:val="4E338854"/>
    <w:rsid w:val="4E3E9163"/>
    <w:rsid w:val="4E520E27"/>
    <w:rsid w:val="4E67B51B"/>
    <w:rsid w:val="4E85E476"/>
    <w:rsid w:val="4E876946"/>
    <w:rsid w:val="4E8B6249"/>
    <w:rsid w:val="4E8B6EF1"/>
    <w:rsid w:val="4E9FD70F"/>
    <w:rsid w:val="4EAA2EF6"/>
    <w:rsid w:val="4EB46851"/>
    <w:rsid w:val="4EC0D0A7"/>
    <w:rsid w:val="4ECABC2F"/>
    <w:rsid w:val="4EDC1E2E"/>
    <w:rsid w:val="4EED119B"/>
    <w:rsid w:val="4EEE352B"/>
    <w:rsid w:val="4F08AE46"/>
    <w:rsid w:val="4F0C4213"/>
    <w:rsid w:val="4F165BB3"/>
    <w:rsid w:val="4F2147E0"/>
    <w:rsid w:val="4F238F59"/>
    <w:rsid w:val="4F26CE7A"/>
    <w:rsid w:val="4F2A92F3"/>
    <w:rsid w:val="4F3265F2"/>
    <w:rsid w:val="4F3D41F1"/>
    <w:rsid w:val="4F45437E"/>
    <w:rsid w:val="4F547038"/>
    <w:rsid w:val="4F57B79B"/>
    <w:rsid w:val="4F5A195D"/>
    <w:rsid w:val="4F5A3333"/>
    <w:rsid w:val="4F6DF427"/>
    <w:rsid w:val="4F77AFBD"/>
    <w:rsid w:val="4F85ECCC"/>
    <w:rsid w:val="4F8C312C"/>
    <w:rsid w:val="4F8FC19D"/>
    <w:rsid w:val="4F96FF38"/>
    <w:rsid w:val="4FB738C9"/>
    <w:rsid w:val="4FC27D60"/>
    <w:rsid w:val="4FCEA4F8"/>
    <w:rsid w:val="4FDB09DF"/>
    <w:rsid w:val="4FE81CDD"/>
    <w:rsid w:val="4FEDDE88"/>
    <w:rsid w:val="500A6D43"/>
    <w:rsid w:val="501AD591"/>
    <w:rsid w:val="501C4090"/>
    <w:rsid w:val="501F069E"/>
    <w:rsid w:val="503966D5"/>
    <w:rsid w:val="50499F3F"/>
    <w:rsid w:val="504A03CC"/>
    <w:rsid w:val="504AEEC4"/>
    <w:rsid w:val="506B3705"/>
    <w:rsid w:val="50799BEB"/>
    <w:rsid w:val="5079C0A1"/>
    <w:rsid w:val="507DD883"/>
    <w:rsid w:val="5080B5DC"/>
    <w:rsid w:val="50839ABB"/>
    <w:rsid w:val="5085B726"/>
    <w:rsid w:val="508C0893"/>
    <w:rsid w:val="50923A49"/>
    <w:rsid w:val="509DCA98"/>
    <w:rsid w:val="509ED408"/>
    <w:rsid w:val="50B1AC30"/>
    <w:rsid w:val="50B60B6E"/>
    <w:rsid w:val="50B9A1A7"/>
    <w:rsid w:val="50BB13C9"/>
    <w:rsid w:val="50BFD544"/>
    <w:rsid w:val="50D53CED"/>
    <w:rsid w:val="50DC7A5E"/>
    <w:rsid w:val="50E29885"/>
    <w:rsid w:val="50ED704A"/>
    <w:rsid w:val="50FD1360"/>
    <w:rsid w:val="5101CEF4"/>
    <w:rsid w:val="511D1819"/>
    <w:rsid w:val="511E2B15"/>
    <w:rsid w:val="51249035"/>
    <w:rsid w:val="5124D9F5"/>
    <w:rsid w:val="5126B38F"/>
    <w:rsid w:val="51363496"/>
    <w:rsid w:val="5144527D"/>
    <w:rsid w:val="515F1C75"/>
    <w:rsid w:val="51782820"/>
    <w:rsid w:val="517C03F6"/>
    <w:rsid w:val="517DE2CE"/>
    <w:rsid w:val="51835AA0"/>
    <w:rsid w:val="5189EE81"/>
    <w:rsid w:val="51903234"/>
    <w:rsid w:val="5195C53F"/>
    <w:rsid w:val="51979549"/>
    <w:rsid w:val="519D9C75"/>
    <w:rsid w:val="51A8D4AA"/>
    <w:rsid w:val="51D562C3"/>
    <w:rsid w:val="51E33CCC"/>
    <w:rsid w:val="51ED8EED"/>
    <w:rsid w:val="51F0C203"/>
    <w:rsid w:val="51F263C2"/>
    <w:rsid w:val="51FBAF6E"/>
    <w:rsid w:val="5202B33A"/>
    <w:rsid w:val="521449A5"/>
    <w:rsid w:val="521D2826"/>
    <w:rsid w:val="521D347A"/>
    <w:rsid w:val="521F6B1C"/>
    <w:rsid w:val="5235E22F"/>
    <w:rsid w:val="523D69E9"/>
    <w:rsid w:val="52424FD6"/>
    <w:rsid w:val="52444505"/>
    <w:rsid w:val="52464F76"/>
    <w:rsid w:val="52524FE6"/>
    <w:rsid w:val="5252A016"/>
    <w:rsid w:val="525D95CF"/>
    <w:rsid w:val="526F39AF"/>
    <w:rsid w:val="527735D4"/>
    <w:rsid w:val="5288E0A3"/>
    <w:rsid w:val="528B927E"/>
    <w:rsid w:val="52A36B31"/>
    <w:rsid w:val="52A518D5"/>
    <w:rsid w:val="52A65F49"/>
    <w:rsid w:val="52B44261"/>
    <w:rsid w:val="52C9861A"/>
    <w:rsid w:val="52DEB8AA"/>
    <w:rsid w:val="52EC9E84"/>
    <w:rsid w:val="52F5F1E3"/>
    <w:rsid w:val="53170D46"/>
    <w:rsid w:val="53216C8D"/>
    <w:rsid w:val="53257F4A"/>
    <w:rsid w:val="532E266E"/>
    <w:rsid w:val="53599368"/>
    <w:rsid w:val="5359C40B"/>
    <w:rsid w:val="5359D9B6"/>
    <w:rsid w:val="5360123F"/>
    <w:rsid w:val="53633794"/>
    <w:rsid w:val="53684BF6"/>
    <w:rsid w:val="5368A5A6"/>
    <w:rsid w:val="5371F271"/>
    <w:rsid w:val="538E85FC"/>
    <w:rsid w:val="53903845"/>
    <w:rsid w:val="539C0C08"/>
    <w:rsid w:val="53AA2CA3"/>
    <w:rsid w:val="53C036B9"/>
    <w:rsid w:val="53CA04BD"/>
    <w:rsid w:val="53CDAFD9"/>
    <w:rsid w:val="53D11139"/>
    <w:rsid w:val="53D611B8"/>
    <w:rsid w:val="53E921BE"/>
    <w:rsid w:val="53F22133"/>
    <w:rsid w:val="53F3BA7F"/>
    <w:rsid w:val="53FDCF42"/>
    <w:rsid w:val="5405D715"/>
    <w:rsid w:val="5406FC01"/>
    <w:rsid w:val="5431B80B"/>
    <w:rsid w:val="543E6715"/>
    <w:rsid w:val="543E7F85"/>
    <w:rsid w:val="5443A567"/>
    <w:rsid w:val="544A3FE9"/>
    <w:rsid w:val="54533FA1"/>
    <w:rsid w:val="5468B5B3"/>
    <w:rsid w:val="54698536"/>
    <w:rsid w:val="5470360B"/>
    <w:rsid w:val="5471D5E9"/>
    <w:rsid w:val="5491F48F"/>
    <w:rsid w:val="549BD91A"/>
    <w:rsid w:val="54B11322"/>
    <w:rsid w:val="54B3AB7E"/>
    <w:rsid w:val="54B3BD87"/>
    <w:rsid w:val="54DECD60"/>
    <w:rsid w:val="54E4062F"/>
    <w:rsid w:val="54E6DC56"/>
    <w:rsid w:val="54F1ADB7"/>
    <w:rsid w:val="54FB179E"/>
    <w:rsid w:val="54FF0918"/>
    <w:rsid w:val="5500E939"/>
    <w:rsid w:val="551383EB"/>
    <w:rsid w:val="551AA8CC"/>
    <w:rsid w:val="5523A38A"/>
    <w:rsid w:val="554DEB61"/>
    <w:rsid w:val="5555F2CB"/>
    <w:rsid w:val="55593571"/>
    <w:rsid w:val="55689B4F"/>
    <w:rsid w:val="557434AA"/>
    <w:rsid w:val="557590BC"/>
    <w:rsid w:val="5576720F"/>
    <w:rsid w:val="55810FB1"/>
    <w:rsid w:val="5582F1C5"/>
    <w:rsid w:val="559EFA0E"/>
    <w:rsid w:val="55AD2B93"/>
    <w:rsid w:val="55B8C4A5"/>
    <w:rsid w:val="55BAB390"/>
    <w:rsid w:val="55C04357"/>
    <w:rsid w:val="55C2DCC5"/>
    <w:rsid w:val="55D58427"/>
    <w:rsid w:val="55D675F3"/>
    <w:rsid w:val="55DA3776"/>
    <w:rsid w:val="55E978A8"/>
    <w:rsid w:val="55EE6338"/>
    <w:rsid w:val="5608C88F"/>
    <w:rsid w:val="560CD746"/>
    <w:rsid w:val="561D1EED"/>
    <w:rsid w:val="562FE00C"/>
    <w:rsid w:val="5638C167"/>
    <w:rsid w:val="563B51C4"/>
    <w:rsid w:val="565D4D52"/>
    <w:rsid w:val="565FBC65"/>
    <w:rsid w:val="566C9B5D"/>
    <w:rsid w:val="56737D5D"/>
    <w:rsid w:val="56738592"/>
    <w:rsid w:val="567F17A4"/>
    <w:rsid w:val="568083FB"/>
    <w:rsid w:val="56846C46"/>
    <w:rsid w:val="569E558F"/>
    <w:rsid w:val="56A07841"/>
    <w:rsid w:val="56A0D8FD"/>
    <w:rsid w:val="56AB34A5"/>
    <w:rsid w:val="56B73032"/>
    <w:rsid w:val="56B88594"/>
    <w:rsid w:val="56BCD23A"/>
    <w:rsid w:val="56DD8DB9"/>
    <w:rsid w:val="56E3B4B7"/>
    <w:rsid w:val="56F305BE"/>
    <w:rsid w:val="56F4CF5D"/>
    <w:rsid w:val="56FD36C4"/>
    <w:rsid w:val="571864F6"/>
    <w:rsid w:val="57295024"/>
    <w:rsid w:val="572DA0BA"/>
    <w:rsid w:val="573308AC"/>
    <w:rsid w:val="573B1901"/>
    <w:rsid w:val="573B9F7A"/>
    <w:rsid w:val="574EF041"/>
    <w:rsid w:val="5752263C"/>
    <w:rsid w:val="57569E2C"/>
    <w:rsid w:val="57647066"/>
    <w:rsid w:val="576902C8"/>
    <w:rsid w:val="576CC825"/>
    <w:rsid w:val="577B765A"/>
    <w:rsid w:val="577EE520"/>
    <w:rsid w:val="577F05C6"/>
    <w:rsid w:val="57812FA9"/>
    <w:rsid w:val="57867AA8"/>
    <w:rsid w:val="5789321F"/>
    <w:rsid w:val="57988FD6"/>
    <w:rsid w:val="57ADA60B"/>
    <w:rsid w:val="57AFFAC0"/>
    <w:rsid w:val="57BD031E"/>
    <w:rsid w:val="57BE16E6"/>
    <w:rsid w:val="57BF90FB"/>
    <w:rsid w:val="57C08FE5"/>
    <w:rsid w:val="57CC76E7"/>
    <w:rsid w:val="57CCFDE8"/>
    <w:rsid w:val="57CE6B57"/>
    <w:rsid w:val="57D60AC8"/>
    <w:rsid w:val="57D9FB44"/>
    <w:rsid w:val="57EE2634"/>
    <w:rsid w:val="57F6B5EE"/>
    <w:rsid w:val="57F9EB21"/>
    <w:rsid w:val="57FEC792"/>
    <w:rsid w:val="58091BC8"/>
    <w:rsid w:val="5812FA32"/>
    <w:rsid w:val="581516E4"/>
    <w:rsid w:val="5818D6AB"/>
    <w:rsid w:val="581BD6C0"/>
    <w:rsid w:val="581CB82C"/>
    <w:rsid w:val="5825287B"/>
    <w:rsid w:val="582B5B13"/>
    <w:rsid w:val="583E8BCD"/>
    <w:rsid w:val="58419F12"/>
    <w:rsid w:val="5845204B"/>
    <w:rsid w:val="58477C20"/>
    <w:rsid w:val="584994A1"/>
    <w:rsid w:val="585BA4A6"/>
    <w:rsid w:val="586A627A"/>
    <w:rsid w:val="586ABC18"/>
    <w:rsid w:val="587F0A9E"/>
    <w:rsid w:val="588C4CBB"/>
    <w:rsid w:val="58A44440"/>
    <w:rsid w:val="58A57A1D"/>
    <w:rsid w:val="58B8D342"/>
    <w:rsid w:val="58BD2987"/>
    <w:rsid w:val="58DF469E"/>
    <w:rsid w:val="58EC11BD"/>
    <w:rsid w:val="58F896B5"/>
    <w:rsid w:val="59003F62"/>
    <w:rsid w:val="590D2C84"/>
    <w:rsid w:val="5913B9AC"/>
    <w:rsid w:val="5914EE1C"/>
    <w:rsid w:val="591F3BE1"/>
    <w:rsid w:val="592F4CB5"/>
    <w:rsid w:val="594130B1"/>
    <w:rsid w:val="5942B7AB"/>
    <w:rsid w:val="594EC5A7"/>
    <w:rsid w:val="595321D7"/>
    <w:rsid w:val="5954063B"/>
    <w:rsid w:val="59731D8B"/>
    <w:rsid w:val="5989A4EF"/>
    <w:rsid w:val="599E1882"/>
    <w:rsid w:val="59A657B1"/>
    <w:rsid w:val="59A92DB1"/>
    <w:rsid w:val="59C0175C"/>
    <w:rsid w:val="59C97A40"/>
    <w:rsid w:val="59D33F6C"/>
    <w:rsid w:val="59D8FFE0"/>
    <w:rsid w:val="59DF91D0"/>
    <w:rsid w:val="59E49F23"/>
    <w:rsid w:val="59E6170C"/>
    <w:rsid w:val="59F46A76"/>
    <w:rsid w:val="5A03C8D8"/>
    <w:rsid w:val="5A04FC0A"/>
    <w:rsid w:val="5A0AA323"/>
    <w:rsid w:val="5A0B8F35"/>
    <w:rsid w:val="5A1FF398"/>
    <w:rsid w:val="5A26120D"/>
    <w:rsid w:val="5A26B34B"/>
    <w:rsid w:val="5A26CBEB"/>
    <w:rsid w:val="5A29C292"/>
    <w:rsid w:val="5A3EF3AE"/>
    <w:rsid w:val="5A448CCB"/>
    <w:rsid w:val="5A460987"/>
    <w:rsid w:val="5A594F31"/>
    <w:rsid w:val="5A5AB0B1"/>
    <w:rsid w:val="5A607DB8"/>
    <w:rsid w:val="5A60E840"/>
    <w:rsid w:val="5A695529"/>
    <w:rsid w:val="5A72E83A"/>
    <w:rsid w:val="5A76986F"/>
    <w:rsid w:val="5A774E6A"/>
    <w:rsid w:val="5A91ED87"/>
    <w:rsid w:val="5AA9F9A6"/>
    <w:rsid w:val="5AAACD32"/>
    <w:rsid w:val="5AB7083B"/>
    <w:rsid w:val="5ACC005A"/>
    <w:rsid w:val="5ACE1959"/>
    <w:rsid w:val="5AD4872E"/>
    <w:rsid w:val="5ADE4E6F"/>
    <w:rsid w:val="5AE211A4"/>
    <w:rsid w:val="5AE7721F"/>
    <w:rsid w:val="5AF1A369"/>
    <w:rsid w:val="5AF76DCD"/>
    <w:rsid w:val="5B2062CA"/>
    <w:rsid w:val="5B2183A7"/>
    <w:rsid w:val="5B3B99B3"/>
    <w:rsid w:val="5B44450B"/>
    <w:rsid w:val="5B5D0E6B"/>
    <w:rsid w:val="5B5D5BAB"/>
    <w:rsid w:val="5B625A2A"/>
    <w:rsid w:val="5B6F0FCD"/>
    <w:rsid w:val="5B6F633F"/>
    <w:rsid w:val="5B7D4AAA"/>
    <w:rsid w:val="5B7D90C9"/>
    <w:rsid w:val="5B9C40E0"/>
    <w:rsid w:val="5BA75F96"/>
    <w:rsid w:val="5BBC70DC"/>
    <w:rsid w:val="5BBF44EA"/>
    <w:rsid w:val="5BC283AC"/>
    <w:rsid w:val="5BC6A011"/>
    <w:rsid w:val="5BDB25E5"/>
    <w:rsid w:val="5BDF5BEE"/>
    <w:rsid w:val="5BF43FFF"/>
    <w:rsid w:val="5BF471B3"/>
    <w:rsid w:val="5BFD4EC7"/>
    <w:rsid w:val="5BFDD260"/>
    <w:rsid w:val="5C11E2FD"/>
    <w:rsid w:val="5C131ECB"/>
    <w:rsid w:val="5C162BDA"/>
    <w:rsid w:val="5C1C74D8"/>
    <w:rsid w:val="5C23B27F"/>
    <w:rsid w:val="5C41A7E9"/>
    <w:rsid w:val="5C65B178"/>
    <w:rsid w:val="5C6C7293"/>
    <w:rsid w:val="5C840650"/>
    <w:rsid w:val="5C8E9459"/>
    <w:rsid w:val="5C98FFCD"/>
    <w:rsid w:val="5CB63613"/>
    <w:rsid w:val="5CCB70D5"/>
    <w:rsid w:val="5CCD2884"/>
    <w:rsid w:val="5CCF4D20"/>
    <w:rsid w:val="5CD31F71"/>
    <w:rsid w:val="5CD7C528"/>
    <w:rsid w:val="5CDA12C2"/>
    <w:rsid w:val="5CE68D3B"/>
    <w:rsid w:val="5CEBD8D4"/>
    <w:rsid w:val="5CF93DC9"/>
    <w:rsid w:val="5D054750"/>
    <w:rsid w:val="5D0D6AB7"/>
    <w:rsid w:val="5D20B1EC"/>
    <w:rsid w:val="5D2D578F"/>
    <w:rsid w:val="5D2F126A"/>
    <w:rsid w:val="5D3FD4E9"/>
    <w:rsid w:val="5D4FB763"/>
    <w:rsid w:val="5D6B2795"/>
    <w:rsid w:val="5D908FE0"/>
    <w:rsid w:val="5D962398"/>
    <w:rsid w:val="5D9E2468"/>
    <w:rsid w:val="5DA9F867"/>
    <w:rsid w:val="5DACA091"/>
    <w:rsid w:val="5DB4BEB2"/>
    <w:rsid w:val="5DBA1603"/>
    <w:rsid w:val="5DBF82E0"/>
    <w:rsid w:val="5DE27052"/>
    <w:rsid w:val="5DE936DF"/>
    <w:rsid w:val="5DFBB39C"/>
    <w:rsid w:val="5DFD7C41"/>
    <w:rsid w:val="5E02BDD8"/>
    <w:rsid w:val="5E0DC352"/>
    <w:rsid w:val="5E1A6A52"/>
    <w:rsid w:val="5E1EDF66"/>
    <w:rsid w:val="5E2FCDBC"/>
    <w:rsid w:val="5E36FCE9"/>
    <w:rsid w:val="5E3AF492"/>
    <w:rsid w:val="5E53965D"/>
    <w:rsid w:val="5E56B3B4"/>
    <w:rsid w:val="5E59B00D"/>
    <w:rsid w:val="5E5AA921"/>
    <w:rsid w:val="5E5C5A34"/>
    <w:rsid w:val="5E652687"/>
    <w:rsid w:val="5E871FFC"/>
    <w:rsid w:val="5E8C8287"/>
    <w:rsid w:val="5E915B82"/>
    <w:rsid w:val="5E96E9EF"/>
    <w:rsid w:val="5EB11BE7"/>
    <w:rsid w:val="5EB5388F"/>
    <w:rsid w:val="5EBAEBA7"/>
    <w:rsid w:val="5EBF73A3"/>
    <w:rsid w:val="5EC0E3D6"/>
    <w:rsid w:val="5EC38F3C"/>
    <w:rsid w:val="5ECEC927"/>
    <w:rsid w:val="5EE01677"/>
    <w:rsid w:val="5EE2A358"/>
    <w:rsid w:val="5EEBD0BE"/>
    <w:rsid w:val="5EF32269"/>
    <w:rsid w:val="5EF36599"/>
    <w:rsid w:val="5F0587D3"/>
    <w:rsid w:val="5F118ECF"/>
    <w:rsid w:val="5F1A9CFB"/>
    <w:rsid w:val="5F288DC6"/>
    <w:rsid w:val="5F2B270F"/>
    <w:rsid w:val="5F3281E2"/>
    <w:rsid w:val="5F33B8F5"/>
    <w:rsid w:val="5F344107"/>
    <w:rsid w:val="5F3A2BA9"/>
    <w:rsid w:val="5F3E5EE9"/>
    <w:rsid w:val="5F422AE4"/>
    <w:rsid w:val="5F49214B"/>
    <w:rsid w:val="5F4F2C79"/>
    <w:rsid w:val="5F50C818"/>
    <w:rsid w:val="5F73E622"/>
    <w:rsid w:val="5F79D80B"/>
    <w:rsid w:val="5F8B1EDB"/>
    <w:rsid w:val="5FB6BB71"/>
    <w:rsid w:val="5FB83DFE"/>
    <w:rsid w:val="5FBADF10"/>
    <w:rsid w:val="5FC592DC"/>
    <w:rsid w:val="5FC92AB9"/>
    <w:rsid w:val="5FE3E9CF"/>
    <w:rsid w:val="5FE55806"/>
    <w:rsid w:val="5FEAD9F5"/>
    <w:rsid w:val="5FECC806"/>
    <w:rsid w:val="5FF4DF2D"/>
    <w:rsid w:val="600AC033"/>
    <w:rsid w:val="60110491"/>
    <w:rsid w:val="60197426"/>
    <w:rsid w:val="601E21B9"/>
    <w:rsid w:val="603D164A"/>
    <w:rsid w:val="603D3C82"/>
    <w:rsid w:val="60408A2B"/>
    <w:rsid w:val="604A84AD"/>
    <w:rsid w:val="604E8832"/>
    <w:rsid w:val="605BCBD5"/>
    <w:rsid w:val="605C112C"/>
    <w:rsid w:val="605F7407"/>
    <w:rsid w:val="60709A02"/>
    <w:rsid w:val="60710FC4"/>
    <w:rsid w:val="607A6F8B"/>
    <w:rsid w:val="6093C369"/>
    <w:rsid w:val="60968F54"/>
    <w:rsid w:val="6098DE11"/>
    <w:rsid w:val="60A4E869"/>
    <w:rsid w:val="60A5705B"/>
    <w:rsid w:val="60B85B9E"/>
    <w:rsid w:val="60B9E68E"/>
    <w:rsid w:val="60D6D5C4"/>
    <w:rsid w:val="60D8C2FC"/>
    <w:rsid w:val="60DB7419"/>
    <w:rsid w:val="60DD0F24"/>
    <w:rsid w:val="60E5E32A"/>
    <w:rsid w:val="60EB562D"/>
    <w:rsid w:val="60EEC5AA"/>
    <w:rsid w:val="61015CF8"/>
    <w:rsid w:val="610D90A9"/>
    <w:rsid w:val="611835A9"/>
    <w:rsid w:val="611FCA99"/>
    <w:rsid w:val="612E7E7C"/>
    <w:rsid w:val="61327762"/>
    <w:rsid w:val="61493598"/>
    <w:rsid w:val="6181857B"/>
    <w:rsid w:val="618BA026"/>
    <w:rsid w:val="618BA9D3"/>
    <w:rsid w:val="6192A6C5"/>
    <w:rsid w:val="61931416"/>
    <w:rsid w:val="61974336"/>
    <w:rsid w:val="6199C3E2"/>
    <w:rsid w:val="61A76010"/>
    <w:rsid w:val="61A78202"/>
    <w:rsid w:val="61B7A711"/>
    <w:rsid w:val="61B8CCE3"/>
    <w:rsid w:val="61C42349"/>
    <w:rsid w:val="61CC2A36"/>
    <w:rsid w:val="61D4E321"/>
    <w:rsid w:val="61DA9034"/>
    <w:rsid w:val="61DF9571"/>
    <w:rsid w:val="61E01F36"/>
    <w:rsid w:val="623072B2"/>
    <w:rsid w:val="6233531B"/>
    <w:rsid w:val="623355BE"/>
    <w:rsid w:val="623874E4"/>
    <w:rsid w:val="6238C1CE"/>
    <w:rsid w:val="6244CD49"/>
    <w:rsid w:val="62575B24"/>
    <w:rsid w:val="625FD1AC"/>
    <w:rsid w:val="6261AAAE"/>
    <w:rsid w:val="62690538"/>
    <w:rsid w:val="62719003"/>
    <w:rsid w:val="627468F4"/>
    <w:rsid w:val="6293B4F2"/>
    <w:rsid w:val="629C3CCA"/>
    <w:rsid w:val="62A557CE"/>
    <w:rsid w:val="62ADC405"/>
    <w:rsid w:val="62B2C631"/>
    <w:rsid w:val="62C482EE"/>
    <w:rsid w:val="62C6B1DD"/>
    <w:rsid w:val="62C79B50"/>
    <w:rsid w:val="62D56F04"/>
    <w:rsid w:val="62D851DB"/>
    <w:rsid w:val="62DEBEC5"/>
    <w:rsid w:val="62E2D890"/>
    <w:rsid w:val="62F13BB0"/>
    <w:rsid w:val="62F47F8D"/>
    <w:rsid w:val="63020496"/>
    <w:rsid w:val="63184426"/>
    <w:rsid w:val="6324903E"/>
    <w:rsid w:val="633474F7"/>
    <w:rsid w:val="634062EC"/>
    <w:rsid w:val="63478629"/>
    <w:rsid w:val="635366C2"/>
    <w:rsid w:val="63745B90"/>
    <w:rsid w:val="637A1C09"/>
    <w:rsid w:val="63891D13"/>
    <w:rsid w:val="639C0E9F"/>
    <w:rsid w:val="639CD5AB"/>
    <w:rsid w:val="63A7B5C8"/>
    <w:rsid w:val="63A88E26"/>
    <w:rsid w:val="63B0CCD3"/>
    <w:rsid w:val="63B15FFE"/>
    <w:rsid w:val="63B65F45"/>
    <w:rsid w:val="63D9C8EA"/>
    <w:rsid w:val="63DA1520"/>
    <w:rsid w:val="63DE1538"/>
    <w:rsid w:val="63FEC222"/>
    <w:rsid w:val="6412E880"/>
    <w:rsid w:val="641D7B00"/>
    <w:rsid w:val="6429BE10"/>
    <w:rsid w:val="6429FC7D"/>
    <w:rsid w:val="642FEC80"/>
    <w:rsid w:val="6430EC18"/>
    <w:rsid w:val="6431FFCE"/>
    <w:rsid w:val="643607BB"/>
    <w:rsid w:val="643F4487"/>
    <w:rsid w:val="645CFEDB"/>
    <w:rsid w:val="646AB0A6"/>
    <w:rsid w:val="646AF7AC"/>
    <w:rsid w:val="646FCB8D"/>
    <w:rsid w:val="647C65A1"/>
    <w:rsid w:val="6485A5BD"/>
    <w:rsid w:val="6485C185"/>
    <w:rsid w:val="649B8317"/>
    <w:rsid w:val="64B6277A"/>
    <w:rsid w:val="64BB6437"/>
    <w:rsid w:val="64C13CC3"/>
    <w:rsid w:val="64CAB4D8"/>
    <w:rsid w:val="64D01F55"/>
    <w:rsid w:val="64D735A7"/>
    <w:rsid w:val="64DE3156"/>
    <w:rsid w:val="64E2E653"/>
    <w:rsid w:val="64E4CD94"/>
    <w:rsid w:val="64E67DFB"/>
    <w:rsid w:val="64F81059"/>
    <w:rsid w:val="65099BC7"/>
    <w:rsid w:val="650B1CB0"/>
    <w:rsid w:val="650B7AB8"/>
    <w:rsid w:val="651D8EA6"/>
    <w:rsid w:val="6525CADD"/>
    <w:rsid w:val="6531735F"/>
    <w:rsid w:val="6538B51A"/>
    <w:rsid w:val="653E9E13"/>
    <w:rsid w:val="654211B4"/>
    <w:rsid w:val="6546D94B"/>
    <w:rsid w:val="65484DD2"/>
    <w:rsid w:val="6548D448"/>
    <w:rsid w:val="65709692"/>
    <w:rsid w:val="65849C35"/>
    <w:rsid w:val="65869F0B"/>
    <w:rsid w:val="658E2246"/>
    <w:rsid w:val="658EAECD"/>
    <w:rsid w:val="65963979"/>
    <w:rsid w:val="659B6F2F"/>
    <w:rsid w:val="65A29558"/>
    <w:rsid w:val="65CB3CE3"/>
    <w:rsid w:val="65D130DB"/>
    <w:rsid w:val="65DBC878"/>
    <w:rsid w:val="66018181"/>
    <w:rsid w:val="660E9D63"/>
    <w:rsid w:val="6626B9B6"/>
    <w:rsid w:val="66281109"/>
    <w:rsid w:val="662ABC13"/>
    <w:rsid w:val="662B480D"/>
    <w:rsid w:val="662F0ABB"/>
    <w:rsid w:val="66457FE5"/>
    <w:rsid w:val="664D15D7"/>
    <w:rsid w:val="665044A9"/>
    <w:rsid w:val="66530E27"/>
    <w:rsid w:val="66569867"/>
    <w:rsid w:val="66593E63"/>
    <w:rsid w:val="66613F82"/>
    <w:rsid w:val="6675DE91"/>
    <w:rsid w:val="667CD34A"/>
    <w:rsid w:val="66896C89"/>
    <w:rsid w:val="668D5C9E"/>
    <w:rsid w:val="668E5DDA"/>
    <w:rsid w:val="668EE538"/>
    <w:rsid w:val="6694E899"/>
    <w:rsid w:val="66A159F6"/>
    <w:rsid w:val="66A506A6"/>
    <w:rsid w:val="66B4C187"/>
    <w:rsid w:val="66B622BC"/>
    <w:rsid w:val="66B8C39E"/>
    <w:rsid w:val="66BCCFB2"/>
    <w:rsid w:val="66C63163"/>
    <w:rsid w:val="66D6E6A9"/>
    <w:rsid w:val="6700F373"/>
    <w:rsid w:val="6715B5FA"/>
    <w:rsid w:val="672715FE"/>
    <w:rsid w:val="672CECAC"/>
    <w:rsid w:val="67481CC1"/>
    <w:rsid w:val="6751F7FC"/>
    <w:rsid w:val="6761ECB3"/>
    <w:rsid w:val="67630F56"/>
    <w:rsid w:val="6767EC37"/>
    <w:rsid w:val="676D4493"/>
    <w:rsid w:val="678037DD"/>
    <w:rsid w:val="67954937"/>
    <w:rsid w:val="6796AB81"/>
    <w:rsid w:val="67A20E07"/>
    <w:rsid w:val="67ADA380"/>
    <w:rsid w:val="67B9DE05"/>
    <w:rsid w:val="67C74B4A"/>
    <w:rsid w:val="67CC7643"/>
    <w:rsid w:val="67D84C75"/>
    <w:rsid w:val="67E5BF09"/>
    <w:rsid w:val="67EC0877"/>
    <w:rsid w:val="68046596"/>
    <w:rsid w:val="6804ADA7"/>
    <w:rsid w:val="68092203"/>
    <w:rsid w:val="6815D218"/>
    <w:rsid w:val="6843FAFE"/>
    <w:rsid w:val="685C875F"/>
    <w:rsid w:val="685F51F3"/>
    <w:rsid w:val="68628A0A"/>
    <w:rsid w:val="688FFDCF"/>
    <w:rsid w:val="68969629"/>
    <w:rsid w:val="689ED153"/>
    <w:rsid w:val="68A2FDA3"/>
    <w:rsid w:val="68B3A949"/>
    <w:rsid w:val="68B43270"/>
    <w:rsid w:val="68BB11EB"/>
    <w:rsid w:val="68BF6C39"/>
    <w:rsid w:val="68C90A02"/>
    <w:rsid w:val="68D9A901"/>
    <w:rsid w:val="68ED60D4"/>
    <w:rsid w:val="68EEDF3D"/>
    <w:rsid w:val="68F80556"/>
    <w:rsid w:val="6903BC98"/>
    <w:rsid w:val="690782EF"/>
    <w:rsid w:val="69149327"/>
    <w:rsid w:val="692D60BA"/>
    <w:rsid w:val="69314A4E"/>
    <w:rsid w:val="693A3011"/>
    <w:rsid w:val="69443126"/>
    <w:rsid w:val="694AB7D4"/>
    <w:rsid w:val="695787FB"/>
    <w:rsid w:val="69636E0A"/>
    <w:rsid w:val="696F10E0"/>
    <w:rsid w:val="69722782"/>
    <w:rsid w:val="697A7196"/>
    <w:rsid w:val="69ACAA74"/>
    <w:rsid w:val="69BA227A"/>
    <w:rsid w:val="69CCBA82"/>
    <w:rsid w:val="6A082278"/>
    <w:rsid w:val="6A0DC7D6"/>
    <w:rsid w:val="6A25F6B6"/>
    <w:rsid w:val="6A49742C"/>
    <w:rsid w:val="6A4C52A1"/>
    <w:rsid w:val="6A4C9E68"/>
    <w:rsid w:val="6A54F5E5"/>
    <w:rsid w:val="6A5CAB8D"/>
    <w:rsid w:val="6A661CE4"/>
    <w:rsid w:val="6A77B690"/>
    <w:rsid w:val="6A8126E9"/>
    <w:rsid w:val="6A83CA4C"/>
    <w:rsid w:val="6A9D653E"/>
    <w:rsid w:val="6A9FA23F"/>
    <w:rsid w:val="6AA9FD4C"/>
    <w:rsid w:val="6AC81883"/>
    <w:rsid w:val="6AC88FE1"/>
    <w:rsid w:val="6ACCEA23"/>
    <w:rsid w:val="6ACD6057"/>
    <w:rsid w:val="6AD22DA2"/>
    <w:rsid w:val="6AD39954"/>
    <w:rsid w:val="6AEE6FB5"/>
    <w:rsid w:val="6AEFFEFC"/>
    <w:rsid w:val="6AF109AC"/>
    <w:rsid w:val="6B08FDB0"/>
    <w:rsid w:val="6B14E1C8"/>
    <w:rsid w:val="6B150561"/>
    <w:rsid w:val="6B18BAA3"/>
    <w:rsid w:val="6B27187E"/>
    <w:rsid w:val="6B2B8646"/>
    <w:rsid w:val="6B2D53BE"/>
    <w:rsid w:val="6B4799B5"/>
    <w:rsid w:val="6B4AC4FA"/>
    <w:rsid w:val="6B4F9D33"/>
    <w:rsid w:val="6B52D4FF"/>
    <w:rsid w:val="6B59FD29"/>
    <w:rsid w:val="6B715B16"/>
    <w:rsid w:val="6B74CB19"/>
    <w:rsid w:val="6B76E32E"/>
    <w:rsid w:val="6B8AB9AE"/>
    <w:rsid w:val="6B8DF376"/>
    <w:rsid w:val="6B9161EA"/>
    <w:rsid w:val="6B9284CC"/>
    <w:rsid w:val="6BAD49E1"/>
    <w:rsid w:val="6BAE95B7"/>
    <w:rsid w:val="6BB97A77"/>
    <w:rsid w:val="6BBB2DA6"/>
    <w:rsid w:val="6BF4EA56"/>
    <w:rsid w:val="6BFF49EC"/>
    <w:rsid w:val="6C0EC321"/>
    <w:rsid w:val="6C1EB555"/>
    <w:rsid w:val="6C26DCD7"/>
    <w:rsid w:val="6C2A79F2"/>
    <w:rsid w:val="6C2B17E5"/>
    <w:rsid w:val="6C35036B"/>
    <w:rsid w:val="6C3B3D4C"/>
    <w:rsid w:val="6C489078"/>
    <w:rsid w:val="6C53F252"/>
    <w:rsid w:val="6C5F0CE5"/>
    <w:rsid w:val="6C5FAA0E"/>
    <w:rsid w:val="6C63DDB0"/>
    <w:rsid w:val="6C69BFF0"/>
    <w:rsid w:val="6C96DB3C"/>
    <w:rsid w:val="6C9869BD"/>
    <w:rsid w:val="6CAFAAFB"/>
    <w:rsid w:val="6CB9BBBA"/>
    <w:rsid w:val="6CCF57C5"/>
    <w:rsid w:val="6CE72A6D"/>
    <w:rsid w:val="6CFC9788"/>
    <w:rsid w:val="6CFE26BC"/>
    <w:rsid w:val="6D0519F6"/>
    <w:rsid w:val="6D12C41D"/>
    <w:rsid w:val="6D28ED68"/>
    <w:rsid w:val="6D30D015"/>
    <w:rsid w:val="6D3F5A76"/>
    <w:rsid w:val="6D402788"/>
    <w:rsid w:val="6D4A4ED4"/>
    <w:rsid w:val="6D53DA6A"/>
    <w:rsid w:val="6D651210"/>
    <w:rsid w:val="6D6CBE04"/>
    <w:rsid w:val="6D7096CB"/>
    <w:rsid w:val="6D7118C3"/>
    <w:rsid w:val="6D7E8FE9"/>
    <w:rsid w:val="6D871701"/>
    <w:rsid w:val="6D933769"/>
    <w:rsid w:val="6DA7BFF7"/>
    <w:rsid w:val="6DB252E9"/>
    <w:rsid w:val="6DCC7035"/>
    <w:rsid w:val="6DD2E423"/>
    <w:rsid w:val="6DE12F38"/>
    <w:rsid w:val="6DE2A552"/>
    <w:rsid w:val="6DE52544"/>
    <w:rsid w:val="6DE95926"/>
    <w:rsid w:val="6DEF54D2"/>
    <w:rsid w:val="6DFAD2D6"/>
    <w:rsid w:val="6DFD2B92"/>
    <w:rsid w:val="6E00B3BB"/>
    <w:rsid w:val="6E0EFDF9"/>
    <w:rsid w:val="6E0FD7DD"/>
    <w:rsid w:val="6E13B65D"/>
    <w:rsid w:val="6E1DC4D8"/>
    <w:rsid w:val="6E294227"/>
    <w:rsid w:val="6E30FDE0"/>
    <w:rsid w:val="6E3CEC45"/>
    <w:rsid w:val="6E42D039"/>
    <w:rsid w:val="6E634FDC"/>
    <w:rsid w:val="6E65DDCF"/>
    <w:rsid w:val="6E7139B5"/>
    <w:rsid w:val="6E7B72EF"/>
    <w:rsid w:val="6E7D171E"/>
    <w:rsid w:val="6E85761E"/>
    <w:rsid w:val="6E873E69"/>
    <w:rsid w:val="6E8B4C59"/>
    <w:rsid w:val="6E8C3BFF"/>
    <w:rsid w:val="6E91D76E"/>
    <w:rsid w:val="6E9AA87A"/>
    <w:rsid w:val="6EB72D0E"/>
    <w:rsid w:val="6EC22435"/>
    <w:rsid w:val="6ECDE7EA"/>
    <w:rsid w:val="6ECEB336"/>
    <w:rsid w:val="6ED14513"/>
    <w:rsid w:val="6ED7AD1B"/>
    <w:rsid w:val="6EE138F9"/>
    <w:rsid w:val="6EEBE40B"/>
    <w:rsid w:val="6EF1A235"/>
    <w:rsid w:val="6EF311DF"/>
    <w:rsid w:val="6EFB2219"/>
    <w:rsid w:val="6F1E0CE2"/>
    <w:rsid w:val="6F208FC9"/>
    <w:rsid w:val="6F24F164"/>
    <w:rsid w:val="6F2E1EAA"/>
    <w:rsid w:val="6F548BC4"/>
    <w:rsid w:val="6F59AAED"/>
    <w:rsid w:val="6F8573B1"/>
    <w:rsid w:val="6F8B3B8A"/>
    <w:rsid w:val="6FAF7228"/>
    <w:rsid w:val="6FB6492E"/>
    <w:rsid w:val="6FBC1E77"/>
    <w:rsid w:val="6FCE6265"/>
    <w:rsid w:val="6FDC4624"/>
    <w:rsid w:val="6FE22393"/>
    <w:rsid w:val="6FE72CCF"/>
    <w:rsid w:val="6FED074B"/>
    <w:rsid w:val="6FEDAF80"/>
    <w:rsid w:val="6FF5B735"/>
    <w:rsid w:val="7008E65C"/>
    <w:rsid w:val="700F39B5"/>
    <w:rsid w:val="701AB639"/>
    <w:rsid w:val="701CAFB5"/>
    <w:rsid w:val="702043D7"/>
    <w:rsid w:val="7037CD5A"/>
    <w:rsid w:val="7052DCED"/>
    <w:rsid w:val="70564681"/>
    <w:rsid w:val="705B96B6"/>
    <w:rsid w:val="705FA5CB"/>
    <w:rsid w:val="70641844"/>
    <w:rsid w:val="70710475"/>
    <w:rsid w:val="707D095A"/>
    <w:rsid w:val="708A72B4"/>
    <w:rsid w:val="708D71E7"/>
    <w:rsid w:val="70916F7B"/>
    <w:rsid w:val="70A21770"/>
    <w:rsid w:val="70A6D8B4"/>
    <w:rsid w:val="70A796C7"/>
    <w:rsid w:val="70BAB2ED"/>
    <w:rsid w:val="70BC5AD2"/>
    <w:rsid w:val="70CA7B4C"/>
    <w:rsid w:val="70D69E00"/>
    <w:rsid w:val="70DFE3DB"/>
    <w:rsid w:val="70E29178"/>
    <w:rsid w:val="70EEF5E5"/>
    <w:rsid w:val="71078756"/>
    <w:rsid w:val="710D48D2"/>
    <w:rsid w:val="71103297"/>
    <w:rsid w:val="7112645A"/>
    <w:rsid w:val="711674CE"/>
    <w:rsid w:val="71193224"/>
    <w:rsid w:val="711DAF10"/>
    <w:rsid w:val="7133395B"/>
    <w:rsid w:val="71348888"/>
    <w:rsid w:val="71353941"/>
    <w:rsid w:val="713C616B"/>
    <w:rsid w:val="7148FC69"/>
    <w:rsid w:val="714B4EE5"/>
    <w:rsid w:val="714CFD4B"/>
    <w:rsid w:val="714FE22C"/>
    <w:rsid w:val="71552FE5"/>
    <w:rsid w:val="7171F85C"/>
    <w:rsid w:val="718DA59F"/>
    <w:rsid w:val="71917550"/>
    <w:rsid w:val="719FF300"/>
    <w:rsid w:val="71A7A5B1"/>
    <w:rsid w:val="71AA21F7"/>
    <w:rsid w:val="71B5DBF2"/>
    <w:rsid w:val="71B96B63"/>
    <w:rsid w:val="71B9BD7F"/>
    <w:rsid w:val="71BD5DB8"/>
    <w:rsid w:val="71BEAB5C"/>
    <w:rsid w:val="71C507FC"/>
    <w:rsid w:val="71C56D77"/>
    <w:rsid w:val="71C59352"/>
    <w:rsid w:val="71D34020"/>
    <w:rsid w:val="71D40CB6"/>
    <w:rsid w:val="71E8E30A"/>
    <w:rsid w:val="71F53CEA"/>
    <w:rsid w:val="71F93CEC"/>
    <w:rsid w:val="720D7258"/>
    <w:rsid w:val="720E0677"/>
    <w:rsid w:val="721A6A1E"/>
    <w:rsid w:val="722B4C31"/>
    <w:rsid w:val="723B320F"/>
    <w:rsid w:val="72664BAD"/>
    <w:rsid w:val="726DB06B"/>
    <w:rsid w:val="728EB7CD"/>
    <w:rsid w:val="729A4EE1"/>
    <w:rsid w:val="729B25E0"/>
    <w:rsid w:val="729F00F7"/>
    <w:rsid w:val="72A0FAB6"/>
    <w:rsid w:val="72B02377"/>
    <w:rsid w:val="72B2B961"/>
    <w:rsid w:val="72BAA9D3"/>
    <w:rsid w:val="72BD6F4E"/>
    <w:rsid w:val="72BDA371"/>
    <w:rsid w:val="72C929C2"/>
    <w:rsid w:val="72CA75AF"/>
    <w:rsid w:val="72D7EE57"/>
    <w:rsid w:val="72DA1602"/>
    <w:rsid w:val="72DD90AD"/>
    <w:rsid w:val="72DF6E20"/>
    <w:rsid w:val="72E233AD"/>
    <w:rsid w:val="72F0A89D"/>
    <w:rsid w:val="72F55E4D"/>
    <w:rsid w:val="72F5CAF3"/>
    <w:rsid w:val="730A9F23"/>
    <w:rsid w:val="730BBEB0"/>
    <w:rsid w:val="730C37DB"/>
    <w:rsid w:val="730F5508"/>
    <w:rsid w:val="73269A2D"/>
    <w:rsid w:val="732C3A0F"/>
    <w:rsid w:val="73453966"/>
    <w:rsid w:val="7346240A"/>
    <w:rsid w:val="7346DA77"/>
    <w:rsid w:val="734C9D2E"/>
    <w:rsid w:val="7357E582"/>
    <w:rsid w:val="735BA5FF"/>
    <w:rsid w:val="736BE075"/>
    <w:rsid w:val="737F6394"/>
    <w:rsid w:val="738A9930"/>
    <w:rsid w:val="7392AD0F"/>
    <w:rsid w:val="739E3211"/>
    <w:rsid w:val="73A24191"/>
    <w:rsid w:val="73ADC4FE"/>
    <w:rsid w:val="73B68517"/>
    <w:rsid w:val="73BB7E16"/>
    <w:rsid w:val="73BDF5D6"/>
    <w:rsid w:val="73C6ED5B"/>
    <w:rsid w:val="73D153A0"/>
    <w:rsid w:val="73D78B20"/>
    <w:rsid w:val="73D95F1D"/>
    <w:rsid w:val="73DD9917"/>
    <w:rsid w:val="73DE9FE7"/>
    <w:rsid w:val="73E3727D"/>
    <w:rsid w:val="73F0074C"/>
    <w:rsid w:val="740A4E93"/>
    <w:rsid w:val="7414ABCF"/>
    <w:rsid w:val="7426AC91"/>
    <w:rsid w:val="744534EE"/>
    <w:rsid w:val="746A5C7D"/>
    <w:rsid w:val="747D6BC1"/>
    <w:rsid w:val="747D7534"/>
    <w:rsid w:val="7488CE44"/>
    <w:rsid w:val="7497BEA9"/>
    <w:rsid w:val="74A1D9A8"/>
    <w:rsid w:val="74B43933"/>
    <w:rsid w:val="74BA97B3"/>
    <w:rsid w:val="74C71225"/>
    <w:rsid w:val="74C8C13B"/>
    <w:rsid w:val="74E35258"/>
    <w:rsid w:val="74E54C9D"/>
    <w:rsid w:val="74EB4A83"/>
    <w:rsid w:val="74FE075A"/>
    <w:rsid w:val="75068B96"/>
    <w:rsid w:val="750A1DAD"/>
    <w:rsid w:val="750C0F65"/>
    <w:rsid w:val="750D776E"/>
    <w:rsid w:val="750FCED7"/>
    <w:rsid w:val="751222CE"/>
    <w:rsid w:val="7514BE96"/>
    <w:rsid w:val="752675B6"/>
    <w:rsid w:val="752DB21A"/>
    <w:rsid w:val="7530DDAE"/>
    <w:rsid w:val="75427036"/>
    <w:rsid w:val="754350BE"/>
    <w:rsid w:val="7549452E"/>
    <w:rsid w:val="75625363"/>
    <w:rsid w:val="75674EAC"/>
    <w:rsid w:val="757A7952"/>
    <w:rsid w:val="757B89EF"/>
    <w:rsid w:val="758290B6"/>
    <w:rsid w:val="75875669"/>
    <w:rsid w:val="75877742"/>
    <w:rsid w:val="75968376"/>
    <w:rsid w:val="75A41292"/>
    <w:rsid w:val="75AEF068"/>
    <w:rsid w:val="75BC44BE"/>
    <w:rsid w:val="75D29F64"/>
    <w:rsid w:val="75D34059"/>
    <w:rsid w:val="75F9FA07"/>
    <w:rsid w:val="75FA879D"/>
    <w:rsid w:val="76082DCD"/>
    <w:rsid w:val="7615316F"/>
    <w:rsid w:val="762C4403"/>
    <w:rsid w:val="763554A3"/>
    <w:rsid w:val="7648492B"/>
    <w:rsid w:val="764DE9D2"/>
    <w:rsid w:val="764F4578"/>
    <w:rsid w:val="765F779F"/>
    <w:rsid w:val="7660ABF5"/>
    <w:rsid w:val="76718217"/>
    <w:rsid w:val="7673CD85"/>
    <w:rsid w:val="767AC409"/>
    <w:rsid w:val="767B7328"/>
    <w:rsid w:val="768B4EF5"/>
    <w:rsid w:val="768CB3DB"/>
    <w:rsid w:val="7692E4A5"/>
    <w:rsid w:val="769C8F97"/>
    <w:rsid w:val="76A77DD9"/>
    <w:rsid w:val="76BD260D"/>
    <w:rsid w:val="76C37635"/>
    <w:rsid w:val="76CD4534"/>
    <w:rsid w:val="76D2C529"/>
    <w:rsid w:val="76D5D2D3"/>
    <w:rsid w:val="76DB1736"/>
    <w:rsid w:val="76F0A0A7"/>
    <w:rsid w:val="76FDECD6"/>
    <w:rsid w:val="77014137"/>
    <w:rsid w:val="770EF44C"/>
    <w:rsid w:val="7714CCB5"/>
    <w:rsid w:val="77202BAC"/>
    <w:rsid w:val="77241BE1"/>
    <w:rsid w:val="77258B32"/>
    <w:rsid w:val="7725FC72"/>
    <w:rsid w:val="772AD999"/>
    <w:rsid w:val="77319A4A"/>
    <w:rsid w:val="773FE2F3"/>
    <w:rsid w:val="774008B5"/>
    <w:rsid w:val="77424629"/>
    <w:rsid w:val="7749BC91"/>
    <w:rsid w:val="774A7EF0"/>
    <w:rsid w:val="7753D378"/>
    <w:rsid w:val="7763822A"/>
    <w:rsid w:val="776AC017"/>
    <w:rsid w:val="776D7E3E"/>
    <w:rsid w:val="7784CB17"/>
    <w:rsid w:val="7789E055"/>
    <w:rsid w:val="779603DE"/>
    <w:rsid w:val="779C6436"/>
    <w:rsid w:val="77A06D19"/>
    <w:rsid w:val="77BBD796"/>
    <w:rsid w:val="77BE56D9"/>
    <w:rsid w:val="77C314DC"/>
    <w:rsid w:val="77CCB44D"/>
    <w:rsid w:val="77D01AB9"/>
    <w:rsid w:val="77D1D81A"/>
    <w:rsid w:val="77D23E8E"/>
    <w:rsid w:val="77D4B70C"/>
    <w:rsid w:val="77DC287B"/>
    <w:rsid w:val="77DC9BA2"/>
    <w:rsid w:val="77DCD686"/>
    <w:rsid w:val="77E13C0A"/>
    <w:rsid w:val="78082118"/>
    <w:rsid w:val="7808E14B"/>
    <w:rsid w:val="780CBD04"/>
    <w:rsid w:val="780DA33B"/>
    <w:rsid w:val="7818BAF9"/>
    <w:rsid w:val="781B3D2E"/>
    <w:rsid w:val="7834889F"/>
    <w:rsid w:val="7836E75C"/>
    <w:rsid w:val="783E8DE8"/>
    <w:rsid w:val="7849F217"/>
    <w:rsid w:val="78586362"/>
    <w:rsid w:val="785CCB48"/>
    <w:rsid w:val="78779E15"/>
    <w:rsid w:val="7877D876"/>
    <w:rsid w:val="787D00A2"/>
    <w:rsid w:val="78813621"/>
    <w:rsid w:val="7886D813"/>
    <w:rsid w:val="7893273C"/>
    <w:rsid w:val="78945C7C"/>
    <w:rsid w:val="78951615"/>
    <w:rsid w:val="78B74AD4"/>
    <w:rsid w:val="78CA468E"/>
    <w:rsid w:val="78D77595"/>
    <w:rsid w:val="78DC511D"/>
    <w:rsid w:val="78F68AC6"/>
    <w:rsid w:val="79113AC0"/>
    <w:rsid w:val="79279F18"/>
    <w:rsid w:val="79304BBF"/>
    <w:rsid w:val="793068E7"/>
    <w:rsid w:val="7942564F"/>
    <w:rsid w:val="794D4847"/>
    <w:rsid w:val="795342E5"/>
    <w:rsid w:val="795C6E10"/>
    <w:rsid w:val="7961052E"/>
    <w:rsid w:val="7967E23C"/>
    <w:rsid w:val="79689845"/>
    <w:rsid w:val="796C3348"/>
    <w:rsid w:val="797E82AE"/>
    <w:rsid w:val="79999E60"/>
    <w:rsid w:val="799D2879"/>
    <w:rsid w:val="79A83515"/>
    <w:rsid w:val="79AC6B7F"/>
    <w:rsid w:val="79B6E11D"/>
    <w:rsid w:val="79C02E6C"/>
    <w:rsid w:val="79E2C81D"/>
    <w:rsid w:val="79E5BC83"/>
    <w:rsid w:val="79EF8A8B"/>
    <w:rsid w:val="7A155C46"/>
    <w:rsid w:val="7A161DD4"/>
    <w:rsid w:val="7A1ED31F"/>
    <w:rsid w:val="7A2C1691"/>
    <w:rsid w:val="7A3BA07C"/>
    <w:rsid w:val="7A409524"/>
    <w:rsid w:val="7A531B35"/>
    <w:rsid w:val="7A5609AC"/>
    <w:rsid w:val="7A5AC40C"/>
    <w:rsid w:val="7A5D0942"/>
    <w:rsid w:val="7A5F0AC4"/>
    <w:rsid w:val="7A637A86"/>
    <w:rsid w:val="7A707917"/>
    <w:rsid w:val="7A7345F6"/>
    <w:rsid w:val="7A757313"/>
    <w:rsid w:val="7A827A9B"/>
    <w:rsid w:val="7A8714B9"/>
    <w:rsid w:val="7A88D4C4"/>
    <w:rsid w:val="7A8AF694"/>
    <w:rsid w:val="7A9ED4F0"/>
    <w:rsid w:val="7AA7AF6E"/>
    <w:rsid w:val="7AC1243D"/>
    <w:rsid w:val="7ACD09E8"/>
    <w:rsid w:val="7AD690E5"/>
    <w:rsid w:val="7AD8CCD0"/>
    <w:rsid w:val="7AEBD31E"/>
    <w:rsid w:val="7AF0E464"/>
    <w:rsid w:val="7AF530DB"/>
    <w:rsid w:val="7AF65529"/>
    <w:rsid w:val="7AF79220"/>
    <w:rsid w:val="7AF899CF"/>
    <w:rsid w:val="7B0186DC"/>
    <w:rsid w:val="7B025AD2"/>
    <w:rsid w:val="7B0E8E88"/>
    <w:rsid w:val="7B0F5DD1"/>
    <w:rsid w:val="7B106544"/>
    <w:rsid w:val="7B162865"/>
    <w:rsid w:val="7B19B129"/>
    <w:rsid w:val="7B216305"/>
    <w:rsid w:val="7B3F32BF"/>
    <w:rsid w:val="7B4D654B"/>
    <w:rsid w:val="7B6024FE"/>
    <w:rsid w:val="7B8CCD8F"/>
    <w:rsid w:val="7BB23108"/>
    <w:rsid w:val="7BB57CE8"/>
    <w:rsid w:val="7BB99BE7"/>
    <w:rsid w:val="7BBF1145"/>
    <w:rsid w:val="7BC75E4F"/>
    <w:rsid w:val="7BD15DF9"/>
    <w:rsid w:val="7BDAF92C"/>
    <w:rsid w:val="7BDC6585"/>
    <w:rsid w:val="7BDE5262"/>
    <w:rsid w:val="7BE6662B"/>
    <w:rsid w:val="7BEF1819"/>
    <w:rsid w:val="7C184B22"/>
    <w:rsid w:val="7C1D5146"/>
    <w:rsid w:val="7C1E3FF4"/>
    <w:rsid w:val="7C248453"/>
    <w:rsid w:val="7C25221E"/>
    <w:rsid w:val="7C29B98C"/>
    <w:rsid w:val="7C3BE0E1"/>
    <w:rsid w:val="7C3FC044"/>
    <w:rsid w:val="7C40F9D4"/>
    <w:rsid w:val="7C432440"/>
    <w:rsid w:val="7C4D478A"/>
    <w:rsid w:val="7C59AA92"/>
    <w:rsid w:val="7C6698B4"/>
    <w:rsid w:val="7C68F857"/>
    <w:rsid w:val="7C91CE3C"/>
    <w:rsid w:val="7C93B58C"/>
    <w:rsid w:val="7C966D40"/>
    <w:rsid w:val="7CA7E120"/>
    <w:rsid w:val="7CBB2306"/>
    <w:rsid w:val="7CC1D949"/>
    <w:rsid w:val="7CC48E14"/>
    <w:rsid w:val="7CD07122"/>
    <w:rsid w:val="7CE7B4A3"/>
    <w:rsid w:val="7CE93D62"/>
    <w:rsid w:val="7CE9F2F5"/>
    <w:rsid w:val="7CEF3550"/>
    <w:rsid w:val="7CF467EB"/>
    <w:rsid w:val="7CFC6D90"/>
    <w:rsid w:val="7D0B2209"/>
    <w:rsid w:val="7D0B23FE"/>
    <w:rsid w:val="7D0CE56E"/>
    <w:rsid w:val="7D11129C"/>
    <w:rsid w:val="7D19342A"/>
    <w:rsid w:val="7D24DC5D"/>
    <w:rsid w:val="7D26874D"/>
    <w:rsid w:val="7D2B0E41"/>
    <w:rsid w:val="7D2E6536"/>
    <w:rsid w:val="7D2F712A"/>
    <w:rsid w:val="7D3BFEE7"/>
    <w:rsid w:val="7D54A1BE"/>
    <w:rsid w:val="7D5B6864"/>
    <w:rsid w:val="7D5C0E00"/>
    <w:rsid w:val="7D5E3CB4"/>
    <w:rsid w:val="7D688E0A"/>
    <w:rsid w:val="7D6D2E5A"/>
    <w:rsid w:val="7D6E5B59"/>
    <w:rsid w:val="7D8ABBF7"/>
    <w:rsid w:val="7D927385"/>
    <w:rsid w:val="7DA91171"/>
    <w:rsid w:val="7DBB2CFB"/>
    <w:rsid w:val="7DC5BAEA"/>
    <w:rsid w:val="7DC93E35"/>
    <w:rsid w:val="7DD65126"/>
    <w:rsid w:val="7DEC9DEF"/>
    <w:rsid w:val="7DFFF2D9"/>
    <w:rsid w:val="7E0D176A"/>
    <w:rsid w:val="7E148EBF"/>
    <w:rsid w:val="7E3330B7"/>
    <w:rsid w:val="7E4DF597"/>
    <w:rsid w:val="7E5B8862"/>
    <w:rsid w:val="7E5EEE7C"/>
    <w:rsid w:val="7E64E1FB"/>
    <w:rsid w:val="7E6C7A7E"/>
    <w:rsid w:val="7E939F8F"/>
    <w:rsid w:val="7EB42355"/>
    <w:rsid w:val="7EBB3940"/>
    <w:rsid w:val="7EBD8838"/>
    <w:rsid w:val="7EC86BDE"/>
    <w:rsid w:val="7ED679B0"/>
    <w:rsid w:val="7EDD6B45"/>
    <w:rsid w:val="7EE106D0"/>
    <w:rsid w:val="7EE8A8BB"/>
    <w:rsid w:val="7F08FEBB"/>
    <w:rsid w:val="7F1555BF"/>
    <w:rsid w:val="7F27C90A"/>
    <w:rsid w:val="7F3333A8"/>
    <w:rsid w:val="7F353865"/>
    <w:rsid w:val="7F35C093"/>
    <w:rsid w:val="7F3B03A4"/>
    <w:rsid w:val="7F403F4B"/>
    <w:rsid w:val="7F45A467"/>
    <w:rsid w:val="7F49E161"/>
    <w:rsid w:val="7F4A5C80"/>
    <w:rsid w:val="7F4B5670"/>
    <w:rsid w:val="7F4FCDA7"/>
    <w:rsid w:val="7F5C9731"/>
    <w:rsid w:val="7F60C57A"/>
    <w:rsid w:val="7F6639B9"/>
    <w:rsid w:val="7F6E5A91"/>
    <w:rsid w:val="7F6ED8FA"/>
    <w:rsid w:val="7F765FFE"/>
    <w:rsid w:val="7F7EABAB"/>
    <w:rsid w:val="7F81F40F"/>
    <w:rsid w:val="7F8D0B2D"/>
    <w:rsid w:val="7F9A4FCD"/>
    <w:rsid w:val="7F9F56B2"/>
    <w:rsid w:val="7FA6A83F"/>
    <w:rsid w:val="7FA6C3D9"/>
    <w:rsid w:val="7FBF51D7"/>
    <w:rsid w:val="7FC5C55E"/>
    <w:rsid w:val="7FD49E41"/>
    <w:rsid w:val="7FDA5F4F"/>
    <w:rsid w:val="7FDDA059"/>
    <w:rsid w:val="7FDE2BA7"/>
    <w:rsid w:val="7FE2AE77"/>
    <w:rsid w:val="7FE2D5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A4979E84-B234-4384-AA1C-1E509D548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hyperlink" Target="https://doi.org/10.1016/j.patrec.2005.08.011" TargetMode="External"/><Relationship Id="rId39" Type="http://schemas.openxmlformats.org/officeDocument/2006/relationships/hyperlink" Target="https://doi.org/10.5066/f78s4mzj" TargetMode="External"/><Relationship Id="rId21" Type="http://schemas.openxmlformats.org/officeDocument/2006/relationships/hyperlink" Target="https://doi.org/10.1371/journal.pbio.0040379" TargetMode="External"/><Relationship Id="rId34" Type="http://schemas.openxmlformats.org/officeDocument/2006/relationships/hyperlink" Target="https://doi.org/10.14358/PERS.83.1.63" TargetMode="External"/><Relationship Id="rId42" Type="http://schemas.openxmlformats.org/officeDocument/2006/relationships/image" Target="media/image9.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CRAN.R-project.org/package=raster" TargetMode="External"/><Relationship Id="rId11" Type="http://schemas.openxmlformats.org/officeDocument/2006/relationships/image" Target="media/image1.png"/><Relationship Id="rId24" Type="http://schemas.openxmlformats.org/officeDocument/2006/relationships/hyperlink" Target="http://evansmurphy.wix.com/evansspatial" TargetMode="External"/><Relationship Id="rId32" Type="http://schemas.openxmlformats.org/officeDocument/2006/relationships/hyperlink" Target="https://doi.org/10.1080/09640568.2014.916612" TargetMode="External"/><Relationship Id="rId37" Type="http://schemas.openxmlformats.org/officeDocument/2006/relationships/hyperlink" Target="https://slconservancy.org/the-preserve-model/" TargetMode="External"/><Relationship Id="rId40" Type="http://schemas.openxmlformats.org/officeDocument/2006/relationships/hyperlink" Target="https://www.usgs.gov/landsat-missions" TargetMode="External"/><Relationship Id="rId45"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111/j.1365-294X.2007.03469.x" TargetMode="External"/><Relationship Id="rId28" Type="http://schemas.openxmlformats.org/officeDocument/2006/relationships/hyperlink" Target="https://doi.org/10.1080/2150704X.2014.882526" TargetMode="External"/><Relationship Id="rId36" Type="http://schemas.openxmlformats.org/officeDocument/2006/relationships/hyperlink" Target="https://doi.org/10.1016/j.isprsjprs.2011.11.002"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doi.org/10.1023/A:1010933404324" TargetMode="External"/><Relationship Id="rId31" Type="http://schemas.openxmlformats.org/officeDocument/2006/relationships/hyperlink" Target="http://www.landfire/viewer" TargetMode="External"/><Relationship Id="rId44" Type="http://schemas.openxmlformats.org/officeDocument/2006/relationships/image" Target="media/image11.png"/><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111/j.1749-6632.2009.05403.x" TargetMode="External"/><Relationship Id="rId27" Type="http://schemas.openxmlformats.org/officeDocument/2006/relationships/hyperlink" Target="https://doi.org/10.3390/su10103421" TargetMode="External"/><Relationship Id="rId30" Type="http://schemas.openxmlformats.org/officeDocument/2006/relationships/hyperlink" Target="https://doi.org/10.1016/j.rse.2010.07.008" TargetMode="External"/><Relationship Id="rId35" Type="http://schemas.openxmlformats.org/officeDocument/2006/relationships/hyperlink" Target="https://doi.org/10.5069/G9445JDF." TargetMode="External"/><Relationship Id="rId43" Type="http://schemas.openxmlformats.org/officeDocument/2006/relationships/image" Target="media/image10.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CRAN.R-project.org/package=VSURF" TargetMode="External"/><Relationship Id="rId33" Type="http://schemas.openxmlformats.org/officeDocument/2006/relationships/hyperlink" Target="https://doi.org/10.1371/journal.pone.0169780" TargetMode="External"/><Relationship Id="rId38" Type="http://schemas.openxmlformats.org/officeDocument/2006/relationships/hyperlink" Target="https://doi.org/10.5066/F7KD1VZ9" TargetMode="External"/><Relationship Id="rId46" Type="http://schemas.openxmlformats.org/officeDocument/2006/relationships/header" Target="header1.xml"/><Relationship Id="rId20" Type="http://schemas.openxmlformats.org/officeDocument/2006/relationships/hyperlink" Target="https://doi.org/10.1016/j.envsoft.2015.03.003" TargetMode="External"/><Relationship Id="rId41" Type="http://schemas.openxmlformats.org/officeDocument/2006/relationships/hyperlink" Target="https://www.mtbs.gov/direct-download"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Zachary Bengtsson</DisplayName>
        <AccountId>13</AccountId>
        <AccountType/>
      </UserInfo>
    </SharedWithUsers>
    <TaxCatchAll xmlns="7df78d0b-135a-4de7-9166-7c181cd87fb4" xsi:nil="true"/>
    <lcf76f155ced4ddcb4097134ff3c332f xmlns="21e6a8e8-1dff-48a6-ab9b-8d556c6946c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477763-323E-4F62-A31C-3B86AA109130}"/>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0</TotalTime>
  <Pages>21</Pages>
  <Words>5844</Words>
  <Characters>33314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Plott, Laramie D. (LARC-E3)[SSAI DEVELOP]</cp:lastModifiedBy>
  <cp:revision>2</cp:revision>
  <dcterms:created xsi:type="dcterms:W3CDTF">2023-05-09T14:32:00Z</dcterms:created>
  <dcterms:modified xsi:type="dcterms:W3CDTF">2023-05-09T14:32:00Z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2000</vt:r8>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lpwstr/>
  </property>
</Properties>
</file>