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25855B61"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8">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91089B">
        <w:rPr>
          <w:rFonts w:ascii="Garamond" w:hAnsi="Garamond"/>
          <w:b/>
          <w:sz w:val="28"/>
        </w:rPr>
        <w:t xml:space="preserve"> </w:t>
      </w:r>
      <w:r w:rsidR="007B73F9" w:rsidRPr="0047289E">
        <w:rPr>
          <w:rFonts w:ascii="Garamond" w:hAnsi="Garamond"/>
          <w:b/>
          <w:sz w:val="28"/>
        </w:rPr>
        <w:t>NASA DEVELOP National Program</w:t>
      </w:r>
    </w:p>
    <w:p w14:paraId="1F647F42" w14:textId="5A881346" w:rsidR="00476B26" w:rsidRPr="0047289E" w:rsidRDefault="00476B26" w:rsidP="00476B26">
      <w:pPr>
        <w:jc w:val="right"/>
        <w:rPr>
          <w:rFonts w:ascii="Garamond" w:hAnsi="Garamond"/>
          <w:b/>
          <w:sz w:val="24"/>
          <w:szCs w:val="24"/>
        </w:rPr>
      </w:pPr>
      <w:r w:rsidRPr="0047289E">
        <w:rPr>
          <w:rFonts w:ascii="Garamond" w:hAnsi="Garamond"/>
          <w:b/>
          <w:sz w:val="24"/>
          <w:szCs w:val="24"/>
        </w:rPr>
        <w:t xml:space="preserve"> Virginia – Langley</w:t>
      </w:r>
    </w:p>
    <w:p w14:paraId="0CF5EA14" w14:textId="6EC5BAA5" w:rsidR="00A44DD0" w:rsidRPr="0047289E" w:rsidRDefault="00A44DD0" w:rsidP="00A44DD0">
      <w:pPr>
        <w:rPr>
          <w:rFonts w:ascii="Garamond" w:hAnsi="Garamond"/>
          <w:b/>
          <w:sz w:val="24"/>
          <w:szCs w:val="24"/>
        </w:rPr>
      </w:pPr>
    </w:p>
    <w:p w14:paraId="1A7AD353" w14:textId="6C51121C"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r w:rsidR="003B46FD">
        <w:rPr>
          <w:rFonts w:ascii="Garamond" w:hAnsi="Garamond"/>
          <w:i/>
          <w:sz w:val="24"/>
          <w:szCs w:val="24"/>
        </w:rPr>
        <w:t>Summer</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1824EBE9" w14:textId="3C03D41E" w:rsidR="007B73F9" w:rsidRPr="0047289E" w:rsidRDefault="003E6801">
      <w:pPr>
        <w:rPr>
          <w:rFonts w:ascii="Garamond" w:hAnsi="Garamond"/>
          <w:b/>
          <w:szCs w:val="20"/>
        </w:rPr>
      </w:pPr>
      <w:r>
        <w:rPr>
          <w:rFonts w:ascii="Garamond" w:hAnsi="Garamond"/>
          <w:b/>
          <w:szCs w:val="20"/>
        </w:rPr>
        <w:t>Glen Canyon</w:t>
      </w:r>
      <w:r w:rsidR="00CA0A4F" w:rsidRPr="0047289E">
        <w:rPr>
          <w:rFonts w:ascii="Garamond" w:hAnsi="Garamond"/>
          <w:b/>
          <w:szCs w:val="20"/>
        </w:rPr>
        <w:t xml:space="preserve"> Ecological Forecasting</w:t>
      </w:r>
    </w:p>
    <w:p w14:paraId="4FE0E5C1" w14:textId="77777777" w:rsidR="00716710" w:rsidRPr="00716710" w:rsidRDefault="00716710" w:rsidP="00716710">
      <w:pPr>
        <w:rPr>
          <w:rFonts w:ascii="Garamond" w:hAnsi="Garamond"/>
          <w:i/>
        </w:rPr>
      </w:pPr>
      <w:r w:rsidRPr="00716710">
        <w:rPr>
          <w:rFonts w:ascii="Garamond" w:hAnsi="Garamond"/>
          <w:i/>
        </w:rPr>
        <w:t>Using NASA Earth Observations to Prioritize Locations for the Further Monitoring and Management of Cultural Resources in Glen Canyon National Recreation Area</w:t>
      </w:r>
    </w:p>
    <w:p w14:paraId="18D479DC" w14:textId="77777777" w:rsidR="00272CD9" w:rsidRPr="0047289E" w:rsidRDefault="00272CD9" w:rsidP="00476B26">
      <w:pPr>
        <w:rPr>
          <w:rFonts w:ascii="Garamond" w:hAnsi="Garamond"/>
          <w:b/>
          <w:sz w:val="20"/>
        </w:rPr>
      </w:pPr>
    </w:p>
    <w:p w14:paraId="16D0CD78" w14:textId="01CFB026"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017DAB">
        <w:rPr>
          <w:rFonts w:ascii="Garamond" w:hAnsi="Garamond" w:cs="Arial"/>
        </w:rPr>
        <w:t xml:space="preserve">Preserving the </w:t>
      </w:r>
      <w:r w:rsidR="00DF79DC">
        <w:rPr>
          <w:rFonts w:ascii="Garamond" w:hAnsi="Garamond" w:cs="Arial"/>
        </w:rPr>
        <w:t>Past</w:t>
      </w:r>
      <w:r w:rsidR="00017DAB">
        <w:rPr>
          <w:rFonts w:ascii="Garamond" w:hAnsi="Garamond" w:cs="Arial"/>
        </w:rPr>
        <w:t xml:space="preserve">: </w:t>
      </w:r>
      <w:r w:rsidR="00DF79DC">
        <w:rPr>
          <w:rFonts w:ascii="Garamond" w:hAnsi="Garamond" w:cs="Arial"/>
        </w:rPr>
        <w:t>Vegetation</w:t>
      </w:r>
      <w:r w:rsidR="00017DAB">
        <w:rPr>
          <w:rFonts w:ascii="Garamond" w:hAnsi="Garamond" w:cs="Arial"/>
        </w:rPr>
        <w:t xml:space="preserve">, </w:t>
      </w:r>
      <w:r w:rsidR="00DF79DC">
        <w:rPr>
          <w:rFonts w:ascii="Garamond" w:hAnsi="Garamond" w:cs="Arial"/>
        </w:rPr>
        <w:t>E</w:t>
      </w:r>
      <w:r w:rsidR="00017DAB">
        <w:rPr>
          <w:rFonts w:ascii="Garamond" w:hAnsi="Garamond" w:cs="Arial"/>
        </w:rPr>
        <w:t xml:space="preserve">rosion, and Glen Canyon’s </w:t>
      </w:r>
      <w:r w:rsidR="00DF79DC">
        <w:rPr>
          <w:rFonts w:ascii="Garamond" w:hAnsi="Garamond" w:cs="Arial"/>
        </w:rPr>
        <w:t>A</w:t>
      </w:r>
      <w:r w:rsidR="00017DAB">
        <w:rPr>
          <w:rFonts w:ascii="Garamond" w:hAnsi="Garamond" w:cs="Arial"/>
        </w:rPr>
        <w:t xml:space="preserve">rcheological </w:t>
      </w:r>
      <w:r w:rsidR="00DF79DC">
        <w:rPr>
          <w:rFonts w:ascii="Garamond" w:hAnsi="Garamond" w:cs="Arial"/>
        </w:rPr>
        <w:t>R</w:t>
      </w:r>
      <w:r w:rsidR="00017DAB">
        <w:rPr>
          <w:rFonts w:ascii="Garamond" w:hAnsi="Garamond" w:cs="Arial"/>
        </w:rPr>
        <w:t>esources</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69429E3D" w:rsidR="00476B26" w:rsidRPr="0047289E" w:rsidRDefault="00716710" w:rsidP="00476B26">
      <w:pPr>
        <w:rPr>
          <w:rFonts w:ascii="Garamond" w:hAnsi="Garamond" w:cs="Arial"/>
        </w:rPr>
      </w:pPr>
      <w:r>
        <w:rPr>
          <w:rFonts w:ascii="Garamond" w:hAnsi="Garamond" w:cs="Arial"/>
        </w:rPr>
        <w:t>William Patrick Frier</w:t>
      </w:r>
      <w:r w:rsidR="00476B26" w:rsidRPr="0047289E">
        <w:rPr>
          <w:rFonts w:ascii="Garamond" w:hAnsi="Garamond" w:cs="Arial"/>
        </w:rPr>
        <w:t xml:space="preserve"> (Project Lead), </w:t>
      </w:r>
      <w:hyperlink r:id="rId9" w:history="1">
        <w:r w:rsidR="00602451" w:rsidRPr="00CD33C9">
          <w:rPr>
            <w:rStyle w:val="Hyperlink"/>
            <w:rFonts w:ascii="Garamond" w:hAnsi="Garamond" w:cs="Arial"/>
            <w:color w:val="auto"/>
            <w:u w:val="none"/>
          </w:rPr>
          <w:t>william.p.frier@nasa.gov</w:t>
        </w:r>
      </w:hyperlink>
      <w:r w:rsidR="00F95865">
        <w:rPr>
          <w:rStyle w:val="Hyperlink"/>
          <w:rFonts w:ascii="Garamond" w:hAnsi="Garamond" w:cs="Arial"/>
          <w:color w:val="auto"/>
          <w:u w:val="none"/>
        </w:rPr>
        <w:t>; wpatrickfrier@gmail.com</w:t>
      </w:r>
    </w:p>
    <w:p w14:paraId="206838FA" w14:textId="48687EB2" w:rsidR="00476B26" w:rsidRPr="0047289E" w:rsidRDefault="00716710" w:rsidP="00476B26">
      <w:pPr>
        <w:rPr>
          <w:rFonts w:ascii="Garamond" w:hAnsi="Garamond" w:cs="Arial"/>
        </w:rPr>
      </w:pPr>
      <w:r>
        <w:rPr>
          <w:rFonts w:ascii="Garamond" w:hAnsi="Garamond" w:cs="Arial"/>
        </w:rPr>
        <w:t>Cecil Byles</w:t>
      </w:r>
    </w:p>
    <w:p w14:paraId="1CD2CB97" w14:textId="1BBFDD16" w:rsidR="00476B26" w:rsidRPr="0047289E" w:rsidRDefault="00716710" w:rsidP="00476B26">
      <w:pPr>
        <w:rPr>
          <w:rFonts w:ascii="Garamond" w:hAnsi="Garamond" w:cs="Arial"/>
        </w:rPr>
      </w:pPr>
      <w:r>
        <w:rPr>
          <w:rFonts w:ascii="Garamond" w:hAnsi="Garamond" w:cs="Arial"/>
        </w:rPr>
        <w:t xml:space="preserve">Max Stewart </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51D17496" w14:textId="18F94C63" w:rsidR="00476B26" w:rsidRPr="0047289E" w:rsidRDefault="00716710" w:rsidP="00476B26">
      <w:pPr>
        <w:rPr>
          <w:rFonts w:ascii="Garamond" w:hAnsi="Garamond" w:cs="Arial"/>
        </w:rPr>
      </w:pPr>
      <w:r>
        <w:rPr>
          <w:rFonts w:ascii="Garamond" w:hAnsi="Garamond" w:cs="Arial"/>
        </w:rPr>
        <w:t>Dr. Kenton Ross</w:t>
      </w:r>
      <w:r w:rsidR="00476B26" w:rsidRPr="0047289E">
        <w:rPr>
          <w:rFonts w:ascii="Garamond" w:hAnsi="Garamond" w:cs="Arial"/>
        </w:rPr>
        <w:t xml:space="preserve"> (</w:t>
      </w:r>
      <w:r>
        <w:rPr>
          <w:rFonts w:ascii="Garamond" w:hAnsi="Garamond" w:cs="Arial"/>
        </w:rPr>
        <w:t>NASA Langley Research Center</w:t>
      </w:r>
      <w:r w:rsidR="00476B26" w:rsidRPr="0047289E">
        <w:rPr>
          <w:rFonts w:ascii="Garamond" w:hAnsi="Garamond" w:cs="Arial"/>
        </w:rPr>
        <w:t>)</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46016B4F" w14:textId="3C49BCB1" w:rsidR="00716710" w:rsidRPr="007A5A7E" w:rsidRDefault="008B3821" w:rsidP="00276572">
      <w:pPr>
        <w:rPr>
          <w:rFonts w:ascii="Garamond" w:hAnsi="Garamond"/>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7A5A7E">
        <w:rPr>
          <w:rFonts w:ascii="Garamond" w:hAnsi="Garamond"/>
        </w:rPr>
        <w:t>Cultural resources and a</w:t>
      </w:r>
      <w:r w:rsidR="00716710" w:rsidRPr="00716710">
        <w:rPr>
          <w:rFonts w:ascii="Garamond" w:hAnsi="Garamond"/>
        </w:rPr>
        <w:t>rcheological</w:t>
      </w:r>
      <w:r w:rsidR="00716710">
        <w:rPr>
          <w:rFonts w:ascii="Garamond" w:hAnsi="Garamond"/>
        </w:rPr>
        <w:t xml:space="preserve"> sites managed by the National Park Service at Glen Canyon National Recreation Area are threatened by wind and water erosion. T</w:t>
      </w:r>
      <w:r w:rsidR="00F07C0C">
        <w:rPr>
          <w:rFonts w:ascii="Garamond" w:hAnsi="Garamond"/>
        </w:rPr>
        <w:t>his project applied NASA Earth o</w:t>
      </w:r>
      <w:r w:rsidR="00716710">
        <w:rPr>
          <w:rFonts w:ascii="Garamond" w:hAnsi="Garamond"/>
        </w:rPr>
        <w:t>bservations to identify areas of the park that are at risk for vegetati</w:t>
      </w:r>
      <w:r w:rsidR="000A6AAF">
        <w:rPr>
          <w:rFonts w:ascii="Garamond" w:hAnsi="Garamond"/>
        </w:rPr>
        <w:t>on</w:t>
      </w:r>
      <w:r w:rsidR="00716710">
        <w:rPr>
          <w:rFonts w:ascii="Garamond" w:hAnsi="Garamond"/>
        </w:rPr>
        <w:t xml:space="preserve"> loss, </w:t>
      </w:r>
      <w:r w:rsidR="00F562F7">
        <w:rPr>
          <w:rFonts w:ascii="Garamond" w:hAnsi="Garamond"/>
        </w:rPr>
        <w:t xml:space="preserve">a proxy for areas </w:t>
      </w:r>
      <w:r w:rsidR="007A5A7E">
        <w:rPr>
          <w:rFonts w:ascii="Garamond" w:hAnsi="Garamond"/>
        </w:rPr>
        <w:t>that are threatened by erosion. With spatial and temporal vegetation analyses for the entire r</w:t>
      </w:r>
      <w:r w:rsidR="00BF068C">
        <w:rPr>
          <w:rFonts w:ascii="Garamond" w:hAnsi="Garamond"/>
        </w:rPr>
        <w:t>egion, park managers will be better</w:t>
      </w:r>
      <w:r w:rsidR="007A5A7E">
        <w:rPr>
          <w:rFonts w:ascii="Garamond" w:hAnsi="Garamond"/>
        </w:rPr>
        <w:t xml:space="preserve"> equipped to focus their monitoring and management practices on the most at-risk portions of the park.    </w:t>
      </w:r>
    </w:p>
    <w:p w14:paraId="4732130A" w14:textId="77777777" w:rsidR="007A5A7E" w:rsidRDefault="007A5A7E" w:rsidP="00476B26">
      <w:pPr>
        <w:rPr>
          <w:rFonts w:ascii="Garamond" w:hAnsi="Garamond"/>
        </w:rPr>
      </w:pPr>
    </w:p>
    <w:p w14:paraId="250F10DE" w14:textId="1A3A3C90"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5E0ED394" w14:textId="4D2B240A" w:rsidR="00CD33C9" w:rsidRPr="00775F86" w:rsidRDefault="00775F86" w:rsidP="00775F86">
      <w:pPr>
        <w:rPr>
          <w:rFonts w:ascii="Garamond" w:hAnsi="Garamond" w:cs="Arial"/>
        </w:rPr>
      </w:pPr>
      <w:r w:rsidRPr="00775F86">
        <w:rPr>
          <w:rFonts w:ascii="Garamond" w:hAnsi="Garamond" w:cs="Arial"/>
        </w:rPr>
        <w:t>Glen Canyon National Recreation Area (NRA) contains a diverse suite of culturally and historically significant archeological sites that are threatened by erosion and changing land cover dynamics. The National Park Service (NPS) is tasked with monitoring, studying, and preserving these archeological sites, many of which reside in extremely remote locations. At Glen Canyon NRA, perennial vegetation helps stabilize soils and mitigate erosion. The loss of such soil stabilizers is indicative of high erosion potential. This project calculated vegetation indices and generated a time series of vegetation maps across the entire extent of Glen Canyon NRA using Landsat 5 Thematic Mapper (TM), Landsat 7 Enhanced Thematic Mapper Plus (ETM+), and Landsat 8 Operational Land Imager (OLI) data for the years 1995 to 2017. The project team then used multiple vegetation analyses from across the study period to provide an assessment of year-to-year change in the abundance and distribution of soil-stabilizing vegetation. This approach allowed for a comprehensive assessment of vegetation and soil stabilization across a broad region that could not be assessed by traditional ground-based means. Finally, the team used these vegetation analyses to assess the rate of change of vegetation cover and to predict future vegetation distribution. Land managers and archeologists at the NPS can use the results of this work to prioritize the monitoring and management of important archeological sites that could otherwise be lost to erosion.</w:t>
      </w:r>
      <w:bookmarkStart w:id="0" w:name="_GoBack"/>
      <w:bookmarkEnd w:id="0"/>
    </w:p>
    <w:p w14:paraId="784B4C48" w14:textId="1095A460"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54E03314" w14:textId="70F70216" w:rsidR="00476B26" w:rsidRPr="0047289E" w:rsidRDefault="007A5A7E" w:rsidP="00476B26">
      <w:pPr>
        <w:rPr>
          <w:rFonts w:ascii="Garamond" w:hAnsi="Garamond" w:cs="Arial"/>
          <w:sz w:val="20"/>
          <w:szCs w:val="20"/>
        </w:rPr>
      </w:pPr>
      <w:r>
        <w:rPr>
          <w:rFonts w:ascii="Garamond" w:hAnsi="Garamond" w:cs="Arial"/>
        </w:rPr>
        <w:t>Landsat, Sentinel</w:t>
      </w:r>
      <w:r w:rsidR="00476B26" w:rsidRPr="0047289E">
        <w:rPr>
          <w:rFonts w:ascii="Garamond" w:hAnsi="Garamond" w:cs="Arial"/>
        </w:rPr>
        <w:t xml:space="preserve">, </w:t>
      </w:r>
      <w:r w:rsidRPr="0047289E">
        <w:rPr>
          <w:rFonts w:ascii="Garamond" w:hAnsi="Garamond" w:cs="Arial"/>
        </w:rPr>
        <w:t>remote sensing</w:t>
      </w:r>
      <w:r>
        <w:rPr>
          <w:rFonts w:ascii="Garamond" w:hAnsi="Garamond" w:cs="Arial"/>
        </w:rPr>
        <w:t>,</w:t>
      </w:r>
      <w:r w:rsidRPr="0047289E">
        <w:rPr>
          <w:rFonts w:ascii="Garamond" w:hAnsi="Garamond" w:cs="Arial"/>
        </w:rPr>
        <w:t xml:space="preserve"> </w:t>
      </w:r>
      <w:r w:rsidR="006A2D3B">
        <w:rPr>
          <w:rFonts w:ascii="Garamond" w:hAnsi="Garamond" w:cs="Arial"/>
        </w:rPr>
        <w:t xml:space="preserve">National Park Service, </w:t>
      </w:r>
      <w:r w:rsidR="00CC7689">
        <w:rPr>
          <w:rFonts w:ascii="Garamond" w:hAnsi="Garamond" w:cs="Arial"/>
        </w:rPr>
        <w:t>Vegetation Index</w:t>
      </w:r>
    </w:p>
    <w:p w14:paraId="3C76A5F2" w14:textId="77777777" w:rsidR="00CB6407" w:rsidRPr="0047289E" w:rsidRDefault="00CB6407" w:rsidP="00CB6407">
      <w:pPr>
        <w:ind w:left="720" w:hanging="720"/>
        <w:rPr>
          <w:rFonts w:ascii="Garamond" w:hAnsi="Garamond"/>
          <w:b/>
          <w:i/>
          <w:sz w:val="20"/>
          <w:szCs w:val="20"/>
        </w:rPr>
      </w:pPr>
    </w:p>
    <w:p w14:paraId="55C3C2BC" w14:textId="17A5647E" w:rsidR="00CB6407" w:rsidRPr="0047289E" w:rsidRDefault="00CB6407" w:rsidP="00CB6407">
      <w:pPr>
        <w:ind w:left="720" w:hanging="720"/>
        <w:rPr>
          <w:rFonts w:ascii="Garamond" w:hAnsi="Garamond"/>
          <w:sz w:val="20"/>
          <w:szCs w:val="20"/>
        </w:rPr>
      </w:pPr>
      <w:r w:rsidRPr="0047289E">
        <w:rPr>
          <w:rFonts w:ascii="Garamond" w:hAnsi="Garamond"/>
          <w:b/>
          <w:i/>
        </w:rPr>
        <w:t>National Application Area(s) Addressed:</w:t>
      </w:r>
      <w:r w:rsidRPr="0047289E">
        <w:rPr>
          <w:rFonts w:ascii="Garamond" w:hAnsi="Garamond"/>
          <w:sz w:val="20"/>
          <w:szCs w:val="20"/>
        </w:rPr>
        <w:t xml:space="preserve"> </w:t>
      </w:r>
      <w:r w:rsidR="007A5A7E">
        <w:rPr>
          <w:rFonts w:ascii="Garamond" w:hAnsi="Garamond"/>
        </w:rPr>
        <w:t>Eco Forecasting</w:t>
      </w:r>
    </w:p>
    <w:p w14:paraId="52128FB8" w14:textId="003A1A6E"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7A5A7E">
        <w:rPr>
          <w:rFonts w:ascii="Garamond" w:eastAsia="Garamond" w:hAnsi="Garamond" w:cs="Garamond"/>
        </w:rPr>
        <w:t>Glen Canyon National Recreation Area (AZ, UT)</w:t>
      </w:r>
    </w:p>
    <w:p w14:paraId="537F3E75" w14:textId="651EDF95" w:rsidR="00CB6407" w:rsidRDefault="00CB6407" w:rsidP="007A5A7E">
      <w:pPr>
        <w:ind w:left="720" w:hanging="720"/>
        <w:rPr>
          <w:rFonts w:ascii="Garamond" w:hAnsi="Garamond"/>
          <w:b/>
        </w:rPr>
      </w:pPr>
      <w:r w:rsidRPr="0047289E">
        <w:rPr>
          <w:rFonts w:ascii="Garamond" w:hAnsi="Garamond"/>
          <w:b/>
          <w:i/>
        </w:rPr>
        <w:t>Study Period:</w:t>
      </w:r>
      <w:r w:rsidRPr="0047289E">
        <w:rPr>
          <w:rFonts w:ascii="Garamond" w:hAnsi="Garamond"/>
          <w:b/>
          <w:sz w:val="20"/>
          <w:szCs w:val="20"/>
        </w:rPr>
        <w:t xml:space="preserve"> </w:t>
      </w:r>
      <w:r w:rsidR="00201EF4" w:rsidRPr="00201EF4">
        <w:rPr>
          <w:rFonts w:ascii="Garamond" w:hAnsi="Garamond"/>
          <w:sz w:val="20"/>
          <w:szCs w:val="20"/>
        </w:rPr>
        <w:t xml:space="preserve">January </w:t>
      </w:r>
      <w:r w:rsidR="00F07C0C" w:rsidRPr="00201EF4">
        <w:rPr>
          <w:rFonts w:ascii="Garamond" w:eastAsia="Garamond" w:hAnsi="Garamond" w:cs="Garamond"/>
        </w:rPr>
        <w:t xml:space="preserve">1995 – </w:t>
      </w:r>
      <w:r w:rsidR="00201EF4">
        <w:rPr>
          <w:rFonts w:ascii="Garamond" w:eastAsia="Garamond" w:hAnsi="Garamond" w:cs="Garamond"/>
        </w:rPr>
        <w:t xml:space="preserve">January </w:t>
      </w:r>
      <w:r w:rsidR="00F07C0C" w:rsidRPr="00201EF4">
        <w:rPr>
          <w:rFonts w:ascii="Garamond" w:eastAsia="Garamond" w:hAnsi="Garamond" w:cs="Garamond"/>
        </w:rPr>
        <w:t>2018</w:t>
      </w:r>
      <w:r w:rsidR="00201EF4">
        <w:rPr>
          <w:rFonts w:ascii="Garamond" w:eastAsia="Garamond" w:hAnsi="Garamond" w:cs="Garamond"/>
        </w:rPr>
        <w:t>; Forecasting to 2022</w:t>
      </w:r>
      <w:r w:rsidR="006A2D3B">
        <w:rPr>
          <w:rFonts w:ascii="Garamond" w:eastAsia="Garamond" w:hAnsi="Garamond" w:cs="Garamond"/>
        </w:rPr>
        <w:t xml:space="preserve"> </w:t>
      </w:r>
    </w:p>
    <w:p w14:paraId="447921FF" w14:textId="5E57B09A" w:rsidR="00CB6407" w:rsidRPr="0047289E" w:rsidRDefault="00353F4B" w:rsidP="008B3821">
      <w:pPr>
        <w:rPr>
          <w:rFonts w:ascii="Garamond" w:hAnsi="Garamond"/>
        </w:rPr>
      </w:pPr>
      <w:r w:rsidRPr="0047289E">
        <w:rPr>
          <w:rFonts w:ascii="Garamond" w:hAnsi="Garamond"/>
          <w:b/>
          <w:i/>
        </w:rPr>
        <w:t>Community Concern:</w:t>
      </w:r>
    </w:p>
    <w:p w14:paraId="0F00F323" w14:textId="415F0211" w:rsidR="00CB6407" w:rsidRDefault="00D828B2" w:rsidP="00CB6407">
      <w:pPr>
        <w:pStyle w:val="ListParagraph"/>
        <w:numPr>
          <w:ilvl w:val="0"/>
          <w:numId w:val="5"/>
        </w:numPr>
        <w:rPr>
          <w:rFonts w:ascii="Garamond" w:hAnsi="Garamond"/>
        </w:rPr>
      </w:pPr>
      <w:r>
        <w:rPr>
          <w:rFonts w:ascii="Garamond" w:hAnsi="Garamond"/>
        </w:rPr>
        <w:lastRenderedPageBreak/>
        <w:t>Unique cultural resources and archeological sites in Glen Canyo</w:t>
      </w:r>
      <w:r w:rsidR="00201EF4">
        <w:rPr>
          <w:rFonts w:ascii="Garamond" w:hAnsi="Garamond"/>
        </w:rPr>
        <w:t>n NRA are threatened by erosion</w:t>
      </w:r>
      <w:r>
        <w:rPr>
          <w:rFonts w:ascii="Garamond" w:hAnsi="Garamond"/>
        </w:rPr>
        <w:t xml:space="preserve"> </w:t>
      </w:r>
    </w:p>
    <w:p w14:paraId="4F20AC52" w14:textId="2E7A4F86" w:rsidR="00D828B2" w:rsidRPr="0047289E" w:rsidRDefault="00D828B2" w:rsidP="00CB6407">
      <w:pPr>
        <w:pStyle w:val="ListParagraph"/>
        <w:numPr>
          <w:ilvl w:val="0"/>
          <w:numId w:val="5"/>
        </w:numPr>
        <w:rPr>
          <w:rFonts w:ascii="Garamond" w:hAnsi="Garamond"/>
        </w:rPr>
      </w:pPr>
      <w:r>
        <w:rPr>
          <w:rFonts w:ascii="Garamond" w:hAnsi="Garamond"/>
        </w:rPr>
        <w:t>Erosion rates are mitigated by the presence of naturally occurring vegetation and</w:t>
      </w:r>
      <w:r w:rsidR="00201EF4">
        <w:rPr>
          <w:rFonts w:ascii="Garamond" w:hAnsi="Garamond"/>
        </w:rPr>
        <w:t xml:space="preserve"> cryptobiotic soil crusts</w:t>
      </w:r>
    </w:p>
    <w:p w14:paraId="55B4EE50" w14:textId="12B554CA" w:rsidR="003B46FD" w:rsidRPr="003B46FD" w:rsidRDefault="00D828B2" w:rsidP="003B46FD">
      <w:pPr>
        <w:pStyle w:val="ListParagraph"/>
        <w:numPr>
          <w:ilvl w:val="0"/>
          <w:numId w:val="5"/>
        </w:numPr>
        <w:rPr>
          <w:rFonts w:ascii="Garamond" w:hAnsi="Garamond"/>
        </w:rPr>
      </w:pPr>
      <w:r>
        <w:rPr>
          <w:rFonts w:ascii="Garamond" w:hAnsi="Garamond"/>
        </w:rPr>
        <w:t>The NPS requires accurate vegetation cover trend maps to understand vegetation loss dynamics and prioritize their management and restora</w:t>
      </w:r>
      <w:r w:rsidR="00201EF4">
        <w:rPr>
          <w:rFonts w:ascii="Garamond" w:hAnsi="Garamond"/>
        </w:rPr>
        <w:t>tion of cultural heritage sites</w:t>
      </w:r>
      <w:r>
        <w:rPr>
          <w:rFonts w:ascii="Garamond" w:hAnsi="Garamond"/>
        </w:rPr>
        <w:t xml:space="preserve"> </w:t>
      </w:r>
    </w:p>
    <w:p w14:paraId="3E0E2E8A" w14:textId="77777777" w:rsidR="00201EF4" w:rsidRDefault="00D828B2" w:rsidP="00CB6407">
      <w:pPr>
        <w:pStyle w:val="ListParagraph"/>
        <w:numPr>
          <w:ilvl w:val="0"/>
          <w:numId w:val="5"/>
        </w:numPr>
        <w:rPr>
          <w:rFonts w:ascii="Garamond" w:hAnsi="Garamond"/>
        </w:rPr>
      </w:pPr>
      <w:r>
        <w:rPr>
          <w:rFonts w:ascii="Garamond" w:hAnsi="Garamond"/>
        </w:rPr>
        <w:t>Field observations across Glen Canyon NRA are resource inte</w:t>
      </w:r>
      <w:r w:rsidR="00201EF4">
        <w:rPr>
          <w:rFonts w:ascii="Garamond" w:hAnsi="Garamond"/>
        </w:rPr>
        <w:t>nsive and limited in scope</w:t>
      </w:r>
      <w:r>
        <w:rPr>
          <w:rFonts w:ascii="Garamond" w:hAnsi="Garamond"/>
        </w:rPr>
        <w:t xml:space="preserve"> </w:t>
      </w:r>
    </w:p>
    <w:p w14:paraId="5E61ED06" w14:textId="126EC1D1" w:rsidR="00CB6407" w:rsidRPr="0047289E" w:rsidRDefault="00D828B2" w:rsidP="00CB6407">
      <w:pPr>
        <w:pStyle w:val="ListParagraph"/>
        <w:numPr>
          <w:ilvl w:val="0"/>
          <w:numId w:val="5"/>
        </w:numPr>
        <w:rPr>
          <w:rFonts w:ascii="Garamond" w:hAnsi="Garamond"/>
        </w:rPr>
      </w:pPr>
      <w:r>
        <w:rPr>
          <w:rFonts w:ascii="Garamond" w:hAnsi="Garamond"/>
        </w:rPr>
        <w:t>Park staff are interested in monitoring vegetation loss and assessing cultural heritage sites via remotely</w:t>
      </w:r>
      <w:r w:rsidR="00201EF4">
        <w:rPr>
          <w:rFonts w:ascii="Garamond" w:hAnsi="Garamond"/>
        </w:rPr>
        <w:t xml:space="preserve"> sensed NASA Earth observations</w:t>
      </w:r>
      <w:r>
        <w:rPr>
          <w:rFonts w:ascii="Garamond" w:hAnsi="Garamond"/>
        </w:rPr>
        <w:t xml:space="preserve"> </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02D79C1F" w14:textId="574B3D59" w:rsidR="003B46FD" w:rsidRDefault="005205C2" w:rsidP="003B46FD">
      <w:pPr>
        <w:pStyle w:val="ListParagraph"/>
        <w:numPr>
          <w:ilvl w:val="0"/>
          <w:numId w:val="5"/>
        </w:numPr>
        <w:rPr>
          <w:rFonts w:ascii="Garamond" w:hAnsi="Garamond"/>
        </w:rPr>
      </w:pPr>
      <w:r>
        <w:rPr>
          <w:rFonts w:ascii="Garamond" w:hAnsi="Garamond"/>
        </w:rPr>
        <w:t>Assess spatial and temporal trends in vegetation cover</w:t>
      </w:r>
      <w:r w:rsidR="006A2D3B">
        <w:rPr>
          <w:rFonts w:ascii="Garamond" w:hAnsi="Garamond"/>
        </w:rPr>
        <w:t xml:space="preserve"> and soil crusts</w:t>
      </w:r>
      <w:r>
        <w:rPr>
          <w:rFonts w:ascii="Garamond" w:hAnsi="Garamond"/>
        </w:rPr>
        <w:t xml:space="preserve"> within Glen Canyon NRA and differentiate between areas of persistent and ephemeral </w:t>
      </w:r>
      <w:r w:rsidR="006A2D3B">
        <w:rPr>
          <w:rFonts w:ascii="Garamond" w:hAnsi="Garamond"/>
        </w:rPr>
        <w:t>land</w:t>
      </w:r>
      <w:r>
        <w:rPr>
          <w:rFonts w:ascii="Garamond" w:hAnsi="Garamond"/>
        </w:rPr>
        <w:t xml:space="preserve"> cover</w:t>
      </w:r>
    </w:p>
    <w:p w14:paraId="180EF10D" w14:textId="2B010587" w:rsidR="003B46FD" w:rsidRPr="003B46FD" w:rsidRDefault="00602451" w:rsidP="003B46FD">
      <w:pPr>
        <w:pStyle w:val="ListParagraph"/>
        <w:numPr>
          <w:ilvl w:val="0"/>
          <w:numId w:val="5"/>
        </w:numPr>
        <w:rPr>
          <w:rFonts w:ascii="Garamond" w:hAnsi="Garamond"/>
        </w:rPr>
      </w:pPr>
      <w:r>
        <w:rPr>
          <w:rFonts w:ascii="Garamond" w:hAnsi="Garamond"/>
        </w:rPr>
        <w:t>Provide a reproducible method by which the NPS can assess vegetation dynamics in the future</w:t>
      </w:r>
    </w:p>
    <w:p w14:paraId="51CEF335" w14:textId="77777777" w:rsidR="00201EF4" w:rsidRDefault="00602451" w:rsidP="008F2A72">
      <w:pPr>
        <w:pStyle w:val="ListParagraph"/>
        <w:numPr>
          <w:ilvl w:val="0"/>
          <w:numId w:val="5"/>
        </w:numPr>
        <w:rPr>
          <w:rFonts w:ascii="Garamond" w:hAnsi="Garamond"/>
        </w:rPr>
      </w:pPr>
      <w:r>
        <w:rPr>
          <w:rFonts w:ascii="Garamond" w:hAnsi="Garamond"/>
        </w:rPr>
        <w:t>Evaluate park-wide vegetation dynamics</w:t>
      </w:r>
      <w:r w:rsidR="006A2D3B">
        <w:rPr>
          <w:rFonts w:ascii="Garamond" w:hAnsi="Garamond"/>
        </w:rPr>
        <w:t xml:space="preserve"> and cryptobiotic soil crusts</w:t>
      </w:r>
      <w:r>
        <w:rPr>
          <w:rFonts w:ascii="Garamond" w:hAnsi="Garamond"/>
        </w:rPr>
        <w:t xml:space="preserve"> in the context of erosion</w:t>
      </w:r>
    </w:p>
    <w:p w14:paraId="6FFE9790" w14:textId="2202D0EC" w:rsidR="008F2A72" w:rsidRPr="0047289E" w:rsidRDefault="00201EF4" w:rsidP="008F2A72">
      <w:pPr>
        <w:pStyle w:val="ListParagraph"/>
        <w:numPr>
          <w:ilvl w:val="0"/>
          <w:numId w:val="5"/>
        </w:numPr>
        <w:rPr>
          <w:rFonts w:ascii="Garamond" w:hAnsi="Garamond"/>
        </w:rPr>
      </w:pPr>
      <w:r>
        <w:rPr>
          <w:rFonts w:ascii="Garamond" w:hAnsi="Garamond"/>
        </w:rPr>
        <w:t>Forecast vegetation and land cover dynamics through 2022</w:t>
      </w:r>
      <w:r w:rsidR="00602451">
        <w:rPr>
          <w:rFonts w:ascii="Garamond" w:hAnsi="Garamond"/>
        </w:rPr>
        <w:t xml:space="preserve"> </w:t>
      </w:r>
    </w:p>
    <w:p w14:paraId="346D8347" w14:textId="6FBFBD32"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77777777"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2E2D9E" w:rsidRPr="0047289E">
        <w:rPr>
          <w:rFonts w:ascii="Garamond" w:hAnsi="Garamond"/>
          <w:b/>
          <w:i/>
        </w:rPr>
        <w:t>(</w:t>
      </w:r>
      <w:r w:rsidR="00835C04" w:rsidRPr="0047289E">
        <w:rPr>
          <w:rFonts w:ascii="Garamond" w:hAnsi="Garamond"/>
          <w:b/>
          <w:i/>
        </w:rPr>
        <w:t>s</w:t>
      </w:r>
      <w:r w:rsidR="002E2D9E" w:rsidRPr="0047289E">
        <w:rPr>
          <w:rFonts w:ascii="Garamond" w:hAnsi="Garamond"/>
          <w:b/>
          <w:i/>
        </w:rPr>
        <w:t>)</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2CA9A4FD" w:rsidR="006804AC" w:rsidRPr="0047289E" w:rsidRDefault="00D828B2" w:rsidP="00A44DD0">
            <w:pPr>
              <w:rPr>
                <w:rFonts w:ascii="Garamond" w:hAnsi="Garamond"/>
                <w:b/>
              </w:rPr>
            </w:pPr>
            <w:r>
              <w:rPr>
                <w:rFonts w:ascii="Garamond" w:hAnsi="Garamond"/>
                <w:b/>
              </w:rPr>
              <w:t>National Park Service, Glen Canyon National Recreation Area</w:t>
            </w:r>
          </w:p>
        </w:tc>
        <w:tc>
          <w:tcPr>
            <w:tcW w:w="3510" w:type="dxa"/>
          </w:tcPr>
          <w:p w14:paraId="0111C027" w14:textId="736472A8" w:rsidR="006804AC" w:rsidRPr="0047289E" w:rsidRDefault="00D828B2" w:rsidP="00D828B2">
            <w:pPr>
              <w:rPr>
                <w:rFonts w:ascii="Garamond" w:hAnsi="Garamond"/>
              </w:rPr>
            </w:pPr>
            <w:r>
              <w:rPr>
                <w:rFonts w:ascii="Garamond" w:hAnsi="Garamond"/>
              </w:rPr>
              <w:t>Brian Harmon</w:t>
            </w:r>
            <w:r w:rsidR="006804AC" w:rsidRPr="0047289E">
              <w:rPr>
                <w:rFonts w:ascii="Garamond" w:hAnsi="Garamond"/>
              </w:rPr>
              <w:t xml:space="preserve">, </w:t>
            </w:r>
            <w:r>
              <w:rPr>
                <w:rFonts w:ascii="Garamond" w:hAnsi="Garamond"/>
              </w:rPr>
              <w:t>Archaeologist</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314B3F1D" w:rsidR="006804AC" w:rsidRPr="0047289E" w:rsidRDefault="00D828B2" w:rsidP="006804AC">
            <w:pPr>
              <w:jc w:val="center"/>
              <w:rPr>
                <w:rFonts w:ascii="Garamond" w:hAnsi="Garamond"/>
              </w:rPr>
            </w:pPr>
            <w:r>
              <w:rPr>
                <w:rFonts w:ascii="Garamond" w:hAnsi="Garamond"/>
              </w:rPr>
              <w:t>No</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201EF4">
        <w:rPr>
          <w:rFonts w:ascii="Garamond" w:hAnsi="Garamond" w:cs="Arial"/>
          <w:i/>
        </w:rPr>
        <w:t>:</w:t>
      </w:r>
    </w:p>
    <w:p w14:paraId="78F06F88" w14:textId="411C4624" w:rsidR="00F961B0" w:rsidRDefault="00F961B0" w:rsidP="00CB6407">
      <w:pPr>
        <w:rPr>
          <w:rFonts w:ascii="Garamond" w:hAnsi="Garamond" w:cs="Arial"/>
        </w:rPr>
      </w:pPr>
      <w:r>
        <w:rPr>
          <w:rFonts w:ascii="Garamond" w:hAnsi="Garamond" w:cs="Arial"/>
        </w:rPr>
        <w:t xml:space="preserve">The NPS is required to provide </w:t>
      </w:r>
      <w:r w:rsidR="006A2D3B">
        <w:rPr>
          <w:rFonts w:ascii="Garamond" w:hAnsi="Garamond" w:cs="Arial"/>
        </w:rPr>
        <w:t>th</w:t>
      </w:r>
      <w:r w:rsidR="00201EF4">
        <w:rPr>
          <w:rFonts w:ascii="Garamond" w:hAnsi="Garamond" w:cs="Arial"/>
        </w:rPr>
        <w:t>o</w:t>
      </w:r>
      <w:r w:rsidR="006A2D3B">
        <w:rPr>
          <w:rFonts w:ascii="Garamond" w:hAnsi="Garamond" w:cs="Arial"/>
        </w:rPr>
        <w:t>rough documentation on the status of</w:t>
      </w:r>
      <w:r>
        <w:rPr>
          <w:rFonts w:ascii="Garamond" w:hAnsi="Garamond" w:cs="Arial"/>
        </w:rPr>
        <w:t xml:space="preserve"> cultural heritage sites within the lands it manages</w:t>
      </w:r>
      <w:r w:rsidR="006A2D3B">
        <w:rPr>
          <w:rFonts w:ascii="Garamond" w:hAnsi="Garamond" w:cs="Arial"/>
        </w:rPr>
        <w:t xml:space="preserve"> and develop effective preservation strategies</w:t>
      </w:r>
      <w:r>
        <w:rPr>
          <w:rFonts w:ascii="Garamond" w:hAnsi="Garamond" w:cs="Arial"/>
        </w:rPr>
        <w:t xml:space="preserve">. Archaeologists at Glen Canyon NRA currently rely on ground based survey methods, </w:t>
      </w:r>
      <w:r w:rsidRPr="00201EF4">
        <w:rPr>
          <w:rFonts w:ascii="Garamond" w:hAnsi="Garamond" w:cs="Arial"/>
        </w:rPr>
        <w:t>in situ</w:t>
      </w:r>
      <w:r>
        <w:rPr>
          <w:rFonts w:ascii="Garamond" w:hAnsi="Garamond" w:cs="Arial"/>
        </w:rPr>
        <w:t xml:space="preserve"> vegetation data, and aerial imagery to prioritize their management practices. </w:t>
      </w:r>
      <w:r w:rsidR="006F565E">
        <w:rPr>
          <w:rFonts w:ascii="Garamond" w:hAnsi="Garamond" w:cs="Arial"/>
        </w:rPr>
        <w:t xml:space="preserve">They do </w:t>
      </w:r>
      <w:r>
        <w:rPr>
          <w:rFonts w:ascii="Garamond" w:hAnsi="Garamond" w:cs="Arial"/>
        </w:rPr>
        <w:t xml:space="preserve">not currently incorporate </w:t>
      </w:r>
      <w:r w:rsidR="006F565E">
        <w:rPr>
          <w:rFonts w:ascii="Garamond" w:hAnsi="Garamond" w:cs="Arial"/>
        </w:rPr>
        <w:t xml:space="preserve">any </w:t>
      </w:r>
      <w:r>
        <w:rPr>
          <w:rFonts w:ascii="Garamond" w:hAnsi="Garamond" w:cs="Arial"/>
        </w:rPr>
        <w:t xml:space="preserve">park-wide vegetation data into their decision making. </w:t>
      </w:r>
      <w:r w:rsidR="006A2D3B">
        <w:rPr>
          <w:rFonts w:ascii="Garamond" w:hAnsi="Garamond" w:cs="Arial"/>
        </w:rPr>
        <w:t>They are aware of NASA Earth observations, but do not currently apply them to monitor these sites.</w:t>
      </w:r>
    </w:p>
    <w:p w14:paraId="17B3A381" w14:textId="6EAECBDF" w:rsidR="00CA0EED" w:rsidRPr="0047289E" w:rsidRDefault="00CA0EED" w:rsidP="00CA0EED">
      <w:pPr>
        <w:rPr>
          <w:rFonts w:ascii="Garamond" w:hAnsi="Garamond"/>
          <w:sz w:val="20"/>
          <w:szCs w:val="20"/>
        </w:rPr>
      </w:pPr>
    </w:p>
    <w:p w14:paraId="08DEF88A" w14:textId="457C5E84" w:rsidR="00CB6407" w:rsidRPr="0047289E" w:rsidRDefault="00CB6407" w:rsidP="00CB6407">
      <w:pPr>
        <w:rPr>
          <w:rFonts w:ascii="Garamond" w:hAnsi="Garamond" w:cs="Arial"/>
        </w:rPr>
      </w:pPr>
      <w:r w:rsidRPr="0047289E">
        <w:rPr>
          <w:rFonts w:ascii="Garamond" w:hAnsi="Garamond" w:cs="Arial"/>
          <w:b/>
          <w:i/>
        </w:rPr>
        <w:t>Project Benefit to End User</w:t>
      </w:r>
      <w:r w:rsidR="00201EF4" w:rsidRPr="00201EF4">
        <w:rPr>
          <w:rFonts w:ascii="Garamond" w:hAnsi="Garamond" w:cs="Arial"/>
          <w:i/>
        </w:rPr>
        <w:t>:</w:t>
      </w:r>
    </w:p>
    <w:p w14:paraId="6CF180A6" w14:textId="0B7388F3" w:rsidR="00CB6407" w:rsidRPr="0047289E" w:rsidRDefault="00DA4CFD" w:rsidP="00CB6407">
      <w:pPr>
        <w:rPr>
          <w:rFonts w:ascii="Garamond" w:hAnsi="Garamond" w:cs="Arial"/>
        </w:rPr>
      </w:pPr>
      <w:r>
        <w:rPr>
          <w:rFonts w:ascii="Garamond" w:hAnsi="Garamond" w:cs="Arial"/>
        </w:rPr>
        <w:t>This project provides historic and current vegetation maps for the entire extent of Glen Canyon NRA and places vegetation dynamics into a temporal context</w:t>
      </w:r>
      <w:r w:rsidR="006A2D3B">
        <w:rPr>
          <w:rFonts w:ascii="Garamond" w:hAnsi="Garamond" w:cs="Arial"/>
        </w:rPr>
        <w:t xml:space="preserve"> showing gains and losses in land cover</w:t>
      </w:r>
      <w:r>
        <w:rPr>
          <w:rFonts w:ascii="Garamond" w:hAnsi="Garamond" w:cs="Arial"/>
        </w:rPr>
        <w:t xml:space="preserve">. Collectively, this new information will allow NPS archaeologists to differentiate between persistent and ephemeral vegetation, identify sites that are </w:t>
      </w:r>
      <w:r w:rsidR="00512A37">
        <w:rPr>
          <w:rFonts w:ascii="Garamond" w:hAnsi="Garamond" w:cs="Arial"/>
        </w:rPr>
        <w:t xml:space="preserve">most </w:t>
      </w:r>
      <w:r>
        <w:rPr>
          <w:rFonts w:ascii="Garamond" w:hAnsi="Garamond" w:cs="Arial"/>
        </w:rPr>
        <w:t>vulnerable to the effects of erosion, and allocate their scar</w:t>
      </w:r>
      <w:r w:rsidR="00201EF4">
        <w:rPr>
          <w:rFonts w:ascii="Garamond" w:hAnsi="Garamond" w:cs="Arial"/>
        </w:rPr>
        <w:t>c</w:t>
      </w:r>
      <w:r>
        <w:rPr>
          <w:rFonts w:ascii="Garamond" w:hAnsi="Garamond" w:cs="Arial"/>
        </w:rPr>
        <w:t xml:space="preserve">e resources accordingly.  </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6DE21442" w14:textId="08B7EDFA" w:rsidR="007A4F2A" w:rsidRPr="006A73F5" w:rsidRDefault="00735F70" w:rsidP="007A4F2A">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512A37" w:rsidRPr="0038112B" w14:paraId="533C30BB" w14:textId="77777777" w:rsidTr="0010118B">
        <w:tc>
          <w:tcPr>
            <w:tcW w:w="2347" w:type="dxa"/>
            <w:shd w:val="clear" w:color="auto" w:fill="31849B" w:themeFill="accent5" w:themeFillShade="BF"/>
            <w:vAlign w:val="center"/>
          </w:tcPr>
          <w:p w14:paraId="62D306CC" w14:textId="77777777" w:rsidR="00512A37" w:rsidRPr="0038112B" w:rsidRDefault="00512A37" w:rsidP="0010118B">
            <w:pPr>
              <w:jc w:val="center"/>
              <w:rPr>
                <w:rFonts w:ascii="Garamond" w:hAnsi="Garamond"/>
                <w:b/>
                <w:bCs/>
                <w:color w:val="FFFFFF"/>
                <w:szCs w:val="20"/>
              </w:rPr>
            </w:pPr>
            <w:r w:rsidRPr="0038112B">
              <w:rPr>
                <w:rFonts w:ascii="Garamond" w:hAnsi="Garamond"/>
                <w:b/>
                <w:bCs/>
                <w:color w:val="FFFFFF"/>
                <w:szCs w:val="20"/>
              </w:rPr>
              <w:t>Platform &amp; Sensor</w:t>
            </w:r>
          </w:p>
        </w:tc>
        <w:tc>
          <w:tcPr>
            <w:tcW w:w="2411" w:type="dxa"/>
            <w:shd w:val="clear" w:color="auto" w:fill="31849B" w:themeFill="accent5" w:themeFillShade="BF"/>
            <w:vAlign w:val="center"/>
          </w:tcPr>
          <w:p w14:paraId="54B8A171" w14:textId="77777777" w:rsidR="00512A37" w:rsidRPr="0038112B" w:rsidRDefault="00512A37" w:rsidP="0010118B">
            <w:pPr>
              <w:jc w:val="center"/>
              <w:rPr>
                <w:rFonts w:ascii="Garamond" w:hAnsi="Garamond"/>
                <w:b/>
                <w:bCs/>
                <w:color w:val="FFFFFF"/>
                <w:szCs w:val="20"/>
              </w:rPr>
            </w:pPr>
            <w:r w:rsidRPr="0038112B">
              <w:rPr>
                <w:rFonts w:ascii="Garamond" w:hAnsi="Garamond"/>
                <w:b/>
                <w:bCs/>
                <w:color w:val="FFFFFF"/>
                <w:szCs w:val="20"/>
              </w:rPr>
              <w:t>Parameter</w:t>
            </w:r>
          </w:p>
        </w:tc>
        <w:tc>
          <w:tcPr>
            <w:tcW w:w="4597" w:type="dxa"/>
            <w:shd w:val="clear" w:color="auto" w:fill="31849B" w:themeFill="accent5" w:themeFillShade="BF"/>
            <w:vAlign w:val="center"/>
          </w:tcPr>
          <w:p w14:paraId="4A164404" w14:textId="77777777" w:rsidR="00512A37" w:rsidRPr="0038112B" w:rsidRDefault="00512A37" w:rsidP="0010118B">
            <w:pPr>
              <w:jc w:val="center"/>
              <w:rPr>
                <w:rFonts w:ascii="Garamond" w:hAnsi="Garamond"/>
                <w:b/>
                <w:bCs/>
                <w:color w:val="FFFFFF"/>
                <w:szCs w:val="20"/>
              </w:rPr>
            </w:pPr>
            <w:r w:rsidRPr="0038112B">
              <w:rPr>
                <w:rFonts w:ascii="Garamond" w:hAnsi="Garamond"/>
                <w:b/>
                <w:bCs/>
                <w:color w:val="FFFFFF"/>
                <w:szCs w:val="20"/>
              </w:rPr>
              <w:t>Use</w:t>
            </w:r>
          </w:p>
        </w:tc>
      </w:tr>
      <w:tr w:rsidR="00512A37" w:rsidRPr="0038112B" w14:paraId="2249906D" w14:textId="77777777" w:rsidTr="0010118B">
        <w:tc>
          <w:tcPr>
            <w:tcW w:w="2347" w:type="dxa"/>
            <w:vAlign w:val="center"/>
          </w:tcPr>
          <w:p w14:paraId="4726699F" w14:textId="77777777" w:rsidR="00512A37" w:rsidRPr="0038112B" w:rsidRDefault="00512A37" w:rsidP="0010118B">
            <w:pPr>
              <w:rPr>
                <w:rFonts w:ascii="Garamond" w:hAnsi="Garamond"/>
                <w:b/>
                <w:bCs/>
              </w:rPr>
            </w:pPr>
            <w:r w:rsidRPr="0038112B">
              <w:rPr>
                <w:rFonts w:ascii="Garamond" w:hAnsi="Garamond"/>
                <w:b/>
                <w:bCs/>
              </w:rPr>
              <w:t>Landsat 5 TM</w:t>
            </w:r>
          </w:p>
        </w:tc>
        <w:tc>
          <w:tcPr>
            <w:tcW w:w="2411" w:type="dxa"/>
            <w:vAlign w:val="center"/>
          </w:tcPr>
          <w:p w14:paraId="27AEE3FC" w14:textId="77777777" w:rsidR="00512A37" w:rsidRPr="0038112B" w:rsidRDefault="00512A37" w:rsidP="0010118B">
            <w:pPr>
              <w:rPr>
                <w:rFonts w:ascii="Garamond" w:hAnsi="Garamond"/>
              </w:rPr>
            </w:pPr>
            <w:r w:rsidRPr="0038112B">
              <w:rPr>
                <w:rFonts w:ascii="Garamond" w:hAnsi="Garamond"/>
              </w:rPr>
              <w:t>Surface reflectance</w:t>
            </w:r>
          </w:p>
        </w:tc>
        <w:tc>
          <w:tcPr>
            <w:tcW w:w="4597" w:type="dxa"/>
            <w:vAlign w:val="center"/>
          </w:tcPr>
          <w:p w14:paraId="7B6D119C" w14:textId="1691682E" w:rsidR="00512A37" w:rsidRPr="0038112B" w:rsidRDefault="00512A37" w:rsidP="00512A37">
            <w:pPr>
              <w:rPr>
                <w:rFonts w:ascii="Garamond" w:hAnsi="Garamond"/>
              </w:rPr>
            </w:pPr>
            <w:r w:rsidRPr="0038112B">
              <w:rPr>
                <w:rFonts w:ascii="Garamond" w:hAnsi="Garamond"/>
              </w:rPr>
              <w:t xml:space="preserve">Landsat 5 </w:t>
            </w:r>
            <w:r>
              <w:rPr>
                <w:rFonts w:ascii="Garamond" w:hAnsi="Garamond"/>
              </w:rPr>
              <w:t xml:space="preserve">TM </w:t>
            </w:r>
            <w:r w:rsidRPr="0038112B">
              <w:rPr>
                <w:rFonts w:ascii="Garamond" w:hAnsi="Garamond"/>
              </w:rPr>
              <w:t>w</w:t>
            </w:r>
            <w:r>
              <w:rPr>
                <w:rFonts w:ascii="Garamond" w:hAnsi="Garamond"/>
              </w:rPr>
              <w:t>as</w:t>
            </w:r>
            <w:r w:rsidRPr="0038112B">
              <w:rPr>
                <w:rFonts w:ascii="Garamond" w:hAnsi="Garamond"/>
              </w:rPr>
              <w:t xml:space="preserve"> used to </w:t>
            </w:r>
            <w:r>
              <w:rPr>
                <w:rFonts w:ascii="Garamond" w:hAnsi="Garamond"/>
              </w:rPr>
              <w:t>identify vegetation, calculate vegetation indexes,</w:t>
            </w:r>
            <w:r w:rsidRPr="0038112B">
              <w:rPr>
                <w:rFonts w:ascii="Garamond" w:hAnsi="Garamond"/>
              </w:rPr>
              <w:t xml:space="preserve"> and assess long-term trends. </w:t>
            </w:r>
          </w:p>
        </w:tc>
      </w:tr>
      <w:tr w:rsidR="00512A37" w:rsidRPr="0038112B" w14:paraId="471F2D65" w14:textId="77777777" w:rsidTr="0010118B">
        <w:tc>
          <w:tcPr>
            <w:tcW w:w="2347" w:type="dxa"/>
            <w:tcBorders>
              <w:bottom w:val="single" w:sz="4" w:space="0" w:color="auto"/>
            </w:tcBorders>
            <w:vAlign w:val="center"/>
          </w:tcPr>
          <w:p w14:paraId="7B3657B9" w14:textId="77777777" w:rsidR="00512A37" w:rsidRPr="0038112B" w:rsidRDefault="00512A37" w:rsidP="0010118B">
            <w:pPr>
              <w:rPr>
                <w:rFonts w:ascii="Garamond" w:hAnsi="Garamond"/>
                <w:b/>
                <w:bCs/>
              </w:rPr>
            </w:pPr>
            <w:r w:rsidRPr="0038112B">
              <w:rPr>
                <w:rFonts w:ascii="Garamond" w:hAnsi="Garamond"/>
                <w:b/>
                <w:bCs/>
              </w:rPr>
              <w:t>Landsat 7 ETM+</w:t>
            </w:r>
          </w:p>
        </w:tc>
        <w:tc>
          <w:tcPr>
            <w:tcW w:w="2411" w:type="dxa"/>
            <w:tcBorders>
              <w:bottom w:val="single" w:sz="4" w:space="0" w:color="auto"/>
            </w:tcBorders>
            <w:vAlign w:val="center"/>
          </w:tcPr>
          <w:p w14:paraId="6ED041E6" w14:textId="77777777" w:rsidR="00512A37" w:rsidRPr="0038112B" w:rsidRDefault="00512A37" w:rsidP="0010118B">
            <w:pPr>
              <w:rPr>
                <w:rFonts w:ascii="Garamond" w:hAnsi="Garamond"/>
              </w:rPr>
            </w:pPr>
            <w:r w:rsidRPr="0038112B">
              <w:rPr>
                <w:rFonts w:ascii="Garamond" w:hAnsi="Garamond"/>
              </w:rPr>
              <w:t>Surface reflectance</w:t>
            </w:r>
          </w:p>
        </w:tc>
        <w:tc>
          <w:tcPr>
            <w:tcW w:w="4597" w:type="dxa"/>
            <w:tcBorders>
              <w:bottom w:val="single" w:sz="4" w:space="0" w:color="auto"/>
            </w:tcBorders>
            <w:vAlign w:val="center"/>
          </w:tcPr>
          <w:p w14:paraId="467D11C3" w14:textId="4182BAC1" w:rsidR="00512A37" w:rsidRPr="0038112B" w:rsidRDefault="00512A37" w:rsidP="0010118B">
            <w:pPr>
              <w:rPr>
                <w:rFonts w:ascii="Garamond" w:hAnsi="Garamond"/>
              </w:rPr>
            </w:pPr>
            <w:r w:rsidRPr="0038112B">
              <w:rPr>
                <w:rFonts w:ascii="Garamond" w:hAnsi="Garamond"/>
              </w:rPr>
              <w:t xml:space="preserve">Landsat 7 </w:t>
            </w:r>
            <w:r>
              <w:rPr>
                <w:rFonts w:ascii="Garamond" w:hAnsi="Garamond"/>
              </w:rPr>
              <w:t xml:space="preserve">ETM+ </w:t>
            </w:r>
            <w:r w:rsidRPr="0038112B">
              <w:rPr>
                <w:rFonts w:ascii="Garamond" w:hAnsi="Garamond"/>
              </w:rPr>
              <w:t>w</w:t>
            </w:r>
            <w:r>
              <w:rPr>
                <w:rFonts w:ascii="Garamond" w:hAnsi="Garamond"/>
              </w:rPr>
              <w:t>as</w:t>
            </w:r>
            <w:r w:rsidRPr="0038112B">
              <w:rPr>
                <w:rFonts w:ascii="Garamond" w:hAnsi="Garamond"/>
              </w:rPr>
              <w:t xml:space="preserve"> used to </w:t>
            </w:r>
            <w:r>
              <w:rPr>
                <w:rFonts w:ascii="Garamond" w:hAnsi="Garamond"/>
              </w:rPr>
              <w:t>identify vegetation, calculate vegetation indexes,</w:t>
            </w:r>
            <w:r w:rsidRPr="0038112B">
              <w:rPr>
                <w:rFonts w:ascii="Garamond" w:hAnsi="Garamond"/>
              </w:rPr>
              <w:t xml:space="preserve"> and assess long-term trends.</w:t>
            </w:r>
          </w:p>
        </w:tc>
      </w:tr>
      <w:tr w:rsidR="00512A37" w:rsidRPr="0038112B" w14:paraId="0EE907B9" w14:textId="77777777" w:rsidTr="0010118B">
        <w:tc>
          <w:tcPr>
            <w:tcW w:w="2347" w:type="dxa"/>
            <w:tcBorders>
              <w:top w:val="single" w:sz="4" w:space="0" w:color="auto"/>
              <w:left w:val="single" w:sz="4" w:space="0" w:color="auto"/>
              <w:bottom w:val="single" w:sz="4" w:space="0" w:color="auto"/>
            </w:tcBorders>
            <w:vAlign w:val="center"/>
          </w:tcPr>
          <w:p w14:paraId="121D6771" w14:textId="77777777" w:rsidR="00512A37" w:rsidRPr="0038112B" w:rsidRDefault="00512A37" w:rsidP="0010118B">
            <w:pPr>
              <w:rPr>
                <w:rFonts w:ascii="Garamond" w:hAnsi="Garamond"/>
                <w:b/>
                <w:bCs/>
              </w:rPr>
            </w:pPr>
            <w:r w:rsidRPr="0038112B">
              <w:rPr>
                <w:rFonts w:ascii="Garamond" w:hAnsi="Garamond"/>
                <w:b/>
                <w:bCs/>
              </w:rPr>
              <w:t>Landsat 8 OLI</w:t>
            </w:r>
          </w:p>
        </w:tc>
        <w:tc>
          <w:tcPr>
            <w:tcW w:w="2411" w:type="dxa"/>
            <w:tcBorders>
              <w:top w:val="single" w:sz="4" w:space="0" w:color="auto"/>
              <w:bottom w:val="single" w:sz="4" w:space="0" w:color="auto"/>
            </w:tcBorders>
            <w:vAlign w:val="center"/>
          </w:tcPr>
          <w:p w14:paraId="0D16152C" w14:textId="77777777" w:rsidR="00512A37" w:rsidRPr="0038112B" w:rsidRDefault="00512A37" w:rsidP="0010118B">
            <w:pPr>
              <w:rPr>
                <w:rFonts w:ascii="Garamond" w:hAnsi="Garamond"/>
              </w:rPr>
            </w:pPr>
            <w:r w:rsidRPr="0038112B">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2336F887" w14:textId="5A8E4E19" w:rsidR="00512A37" w:rsidRPr="0038112B" w:rsidRDefault="00512A37" w:rsidP="0010118B">
            <w:pPr>
              <w:rPr>
                <w:rFonts w:ascii="Garamond" w:hAnsi="Garamond"/>
              </w:rPr>
            </w:pPr>
            <w:r w:rsidRPr="0038112B">
              <w:rPr>
                <w:rFonts w:ascii="Garamond" w:hAnsi="Garamond"/>
              </w:rPr>
              <w:t xml:space="preserve">Landsat 8 </w:t>
            </w:r>
            <w:r>
              <w:rPr>
                <w:rFonts w:ascii="Garamond" w:hAnsi="Garamond"/>
              </w:rPr>
              <w:t xml:space="preserve">OLI </w:t>
            </w:r>
            <w:r w:rsidRPr="0038112B">
              <w:rPr>
                <w:rFonts w:ascii="Garamond" w:hAnsi="Garamond"/>
              </w:rPr>
              <w:t>w</w:t>
            </w:r>
            <w:r>
              <w:rPr>
                <w:rFonts w:ascii="Garamond" w:hAnsi="Garamond"/>
              </w:rPr>
              <w:t>as</w:t>
            </w:r>
            <w:r w:rsidRPr="0038112B">
              <w:rPr>
                <w:rFonts w:ascii="Garamond" w:hAnsi="Garamond"/>
              </w:rPr>
              <w:t xml:space="preserve"> used to </w:t>
            </w:r>
            <w:r>
              <w:rPr>
                <w:rFonts w:ascii="Garamond" w:hAnsi="Garamond"/>
              </w:rPr>
              <w:t>identify vegetation, calculate vegetation indexes, assess long-term trends, assess</w:t>
            </w:r>
            <w:r w:rsidRPr="0038112B">
              <w:rPr>
                <w:rFonts w:ascii="Garamond" w:hAnsi="Garamond"/>
              </w:rPr>
              <w:t xml:space="preserve"> current distributions, and compare to Sentinel-2</w:t>
            </w:r>
            <w:r>
              <w:rPr>
                <w:rFonts w:ascii="Garamond" w:hAnsi="Garamond"/>
              </w:rPr>
              <w:t xml:space="preserve"> MSI</w:t>
            </w:r>
            <w:r w:rsidRPr="0038112B">
              <w:rPr>
                <w:rFonts w:ascii="Garamond" w:hAnsi="Garamond"/>
              </w:rPr>
              <w:t>.</w:t>
            </w:r>
          </w:p>
        </w:tc>
      </w:tr>
    </w:tbl>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52BF426A" w14:textId="77777777" w:rsidR="0037454E" w:rsidRDefault="0037454E" w:rsidP="0037454E">
      <w:pPr>
        <w:ind w:left="720" w:hanging="720"/>
        <w:rPr>
          <w:rFonts w:ascii="Garamond" w:eastAsia="Garamond" w:hAnsi="Garamond" w:cs="Garamond"/>
        </w:rPr>
      </w:pPr>
      <w:r>
        <w:rPr>
          <w:rFonts w:ascii="Garamond" w:eastAsia="Garamond" w:hAnsi="Garamond" w:cs="Garamond"/>
        </w:rPr>
        <w:lastRenderedPageBreak/>
        <w:t xml:space="preserve">National Park Service, Glen Canyon National Recreation Area </w:t>
      </w:r>
      <w:r>
        <w:rPr>
          <w:rFonts w:ascii="Garamond" w:eastAsia="Garamond" w:hAnsi="Garamond" w:cs="Garamond"/>
          <w:i/>
        </w:rPr>
        <w:t xml:space="preserve">in situ </w:t>
      </w:r>
      <w:r>
        <w:rPr>
          <w:rFonts w:ascii="Garamond" w:eastAsia="Garamond" w:hAnsi="Garamond" w:cs="Garamond"/>
        </w:rPr>
        <w:t>vegetation data – validate land cover types from satellite imagery</w:t>
      </w:r>
    </w:p>
    <w:p w14:paraId="4F75C6A5" w14:textId="194F9697" w:rsidR="00D3192F" w:rsidRDefault="0037454E" w:rsidP="0037454E">
      <w:pPr>
        <w:ind w:left="720" w:hanging="720"/>
        <w:rPr>
          <w:rFonts w:ascii="Garamond" w:eastAsia="Garamond" w:hAnsi="Garamond" w:cs="Garamond"/>
        </w:rPr>
      </w:pPr>
      <w:bookmarkStart w:id="1" w:name="_gjdgxs" w:colFirst="0" w:colLast="0"/>
      <w:bookmarkEnd w:id="1"/>
      <w:r>
        <w:rPr>
          <w:rFonts w:ascii="Garamond" w:eastAsia="Garamond" w:hAnsi="Garamond" w:cs="Garamond"/>
        </w:rPr>
        <w:t xml:space="preserve">USDA Forest Service ForWarn phenology dataset – compare to land cover analyses with Landsat and </w:t>
      </w:r>
      <w:r w:rsidR="00806C57">
        <w:rPr>
          <w:rFonts w:ascii="Garamond" w:eastAsia="Garamond" w:hAnsi="Garamond" w:cs="Garamond"/>
        </w:rPr>
        <w:t>Sentinel</w:t>
      </w:r>
    </w:p>
    <w:p w14:paraId="7452885F" w14:textId="77777777" w:rsidR="00896D48" w:rsidRPr="0047289E" w:rsidRDefault="00896D48" w:rsidP="00B76BDC">
      <w:pPr>
        <w:rPr>
          <w:rFonts w:ascii="Garamond" w:hAnsi="Garamond"/>
          <w:b/>
          <w:sz w:val="20"/>
          <w:szCs w:val="20"/>
        </w:rPr>
      </w:pPr>
    </w:p>
    <w:p w14:paraId="1D469BF3" w14:textId="75A8ED9D" w:rsidR="00B9614C" w:rsidRPr="0047289E" w:rsidRDefault="0080287D" w:rsidP="00B76BDC">
      <w:pPr>
        <w:rPr>
          <w:rFonts w:ascii="Garamond" w:hAnsi="Garamond"/>
          <w:i/>
        </w:rPr>
      </w:pPr>
      <w:r w:rsidRPr="0047289E">
        <w:rPr>
          <w:rFonts w:ascii="Garamond" w:hAnsi="Garamond"/>
          <w:b/>
          <w:i/>
        </w:rPr>
        <w:t>Model</w:t>
      </w:r>
      <w:r w:rsidR="00B82905" w:rsidRPr="0047289E">
        <w:rPr>
          <w:rFonts w:ascii="Garamond" w:hAnsi="Garamond"/>
          <w:b/>
          <w:i/>
        </w:rPr>
        <w:t>ing</w:t>
      </w:r>
      <w:r w:rsidR="007A4F2A" w:rsidRPr="0047289E">
        <w:rPr>
          <w:rFonts w:ascii="Garamond" w:hAnsi="Garamond"/>
          <w:b/>
          <w:i/>
        </w:rPr>
        <w:t>:</w:t>
      </w:r>
    </w:p>
    <w:p w14:paraId="6C108B6E" w14:textId="77777777" w:rsidR="0037454E" w:rsidRDefault="0037454E" w:rsidP="0037454E">
      <w:pPr>
        <w:ind w:left="720" w:hanging="720"/>
        <w:rPr>
          <w:rFonts w:ascii="Garamond" w:eastAsia="Garamond" w:hAnsi="Garamond" w:cs="Garamond"/>
        </w:rPr>
      </w:pPr>
      <w:r>
        <w:rPr>
          <w:rFonts w:ascii="Garamond" w:eastAsia="Garamond" w:hAnsi="Garamond" w:cs="Garamond"/>
        </w:rPr>
        <w:t>TerrSet Land Change Modeler (POC: Dr. Kenton Ross, NASA Langley Research Center)</w:t>
      </w:r>
    </w:p>
    <w:p w14:paraId="08B7C4E0" w14:textId="596E0B8A" w:rsidR="0037454E" w:rsidRDefault="0037454E" w:rsidP="006A2A26">
      <w:pPr>
        <w:rPr>
          <w:rFonts w:ascii="Garamond" w:hAnsi="Garamond"/>
          <w:b/>
          <w:bCs/>
          <w:i/>
        </w:rPr>
      </w:pPr>
    </w:p>
    <w:p w14:paraId="0CBC9B56" w14:textId="41BCF2B4" w:rsidR="006A2A26" w:rsidRPr="0047289E" w:rsidRDefault="006A2A26" w:rsidP="006A2A26">
      <w:pPr>
        <w:rPr>
          <w:rFonts w:ascii="Garamond" w:hAnsi="Garamond"/>
          <w:i/>
        </w:rPr>
      </w:pPr>
      <w:r w:rsidRPr="0047289E">
        <w:rPr>
          <w:rFonts w:ascii="Garamond" w:hAnsi="Garamond"/>
          <w:b/>
          <w:bCs/>
          <w:i/>
        </w:rPr>
        <w:t>Software &amp; Scripting:</w:t>
      </w:r>
    </w:p>
    <w:p w14:paraId="5E3094E6" w14:textId="79E8189C" w:rsidR="0037454E" w:rsidRDefault="0037454E" w:rsidP="0037454E">
      <w:pPr>
        <w:ind w:left="720" w:hanging="720"/>
        <w:rPr>
          <w:rFonts w:ascii="Garamond" w:eastAsia="Garamond" w:hAnsi="Garamond" w:cs="Garamond"/>
        </w:rPr>
      </w:pPr>
      <w:r>
        <w:rPr>
          <w:rFonts w:ascii="Garamond" w:eastAsia="Garamond" w:hAnsi="Garamond" w:cs="Garamond"/>
        </w:rPr>
        <w:t>Esri Arc</w:t>
      </w:r>
      <w:r w:rsidR="00971C81">
        <w:rPr>
          <w:rFonts w:ascii="Garamond" w:eastAsia="Garamond" w:hAnsi="Garamond" w:cs="Garamond"/>
        </w:rPr>
        <w:t>Map 10.5</w:t>
      </w:r>
      <w:r>
        <w:rPr>
          <w:rFonts w:ascii="Garamond" w:eastAsia="Garamond" w:hAnsi="Garamond" w:cs="Garamond"/>
        </w:rPr>
        <w:t xml:space="preserve"> – raster manipulation, map creation</w:t>
      </w:r>
      <w:r w:rsidR="00B1335A">
        <w:rPr>
          <w:rFonts w:ascii="Garamond" w:eastAsia="Garamond" w:hAnsi="Garamond" w:cs="Garamond"/>
        </w:rPr>
        <w:t>, model builder</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77777777"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6303043D" w14:textId="3762F335" w:rsidR="004D358F" w:rsidRPr="0047289E" w:rsidRDefault="00FC0298" w:rsidP="00394D2B">
            <w:pPr>
              <w:rPr>
                <w:rFonts w:ascii="Garamond" w:hAnsi="Garamond"/>
                <w:b/>
                <w:bCs/>
              </w:rPr>
            </w:pPr>
            <w:r>
              <w:rPr>
                <w:rFonts w:ascii="Garamond" w:eastAsia="Garamond" w:hAnsi="Garamond" w:cs="Garamond"/>
              </w:rPr>
              <w:t>Historic and current vegetation distribution maps</w:t>
            </w:r>
          </w:p>
        </w:tc>
        <w:tc>
          <w:tcPr>
            <w:tcW w:w="3240" w:type="dxa"/>
          </w:tcPr>
          <w:p w14:paraId="1EE99FB8" w14:textId="66AC6C12" w:rsidR="001A6C2A" w:rsidRPr="0047289E" w:rsidRDefault="001A6C2A" w:rsidP="001A6C2A">
            <w:pPr>
              <w:rPr>
                <w:rFonts w:ascii="Garamond" w:hAnsi="Garamond"/>
              </w:rPr>
            </w:pPr>
            <w:r w:rsidRPr="007F407E">
              <w:rPr>
                <w:rFonts w:ascii="Garamond" w:hAnsi="Garamond"/>
              </w:rPr>
              <w:t xml:space="preserve">Landsat 5 TM, Landsat </w:t>
            </w:r>
            <w:r>
              <w:rPr>
                <w:rFonts w:ascii="Garamond" w:hAnsi="Garamond"/>
              </w:rPr>
              <w:t>7 ETM+, Landsat 8 OLI,</w:t>
            </w:r>
            <w:r w:rsidRPr="007F407E">
              <w:rPr>
                <w:rFonts w:ascii="Garamond" w:hAnsi="Garamond"/>
              </w:rPr>
              <w:t xml:space="preserve"> Sentinel-2 MSI</w:t>
            </w:r>
            <w:r>
              <w:rPr>
                <w:rFonts w:ascii="Garamond" w:hAnsi="Garamond"/>
              </w:rPr>
              <w:t xml:space="preserve">, </w:t>
            </w:r>
          </w:p>
          <w:p w14:paraId="05C6772C" w14:textId="1A5EDBF8" w:rsidR="004D358F" w:rsidRPr="0047289E" w:rsidRDefault="004D358F" w:rsidP="003B46FD">
            <w:pPr>
              <w:rPr>
                <w:rFonts w:ascii="Garamond" w:hAnsi="Garamond"/>
              </w:rPr>
            </w:pPr>
          </w:p>
        </w:tc>
        <w:tc>
          <w:tcPr>
            <w:tcW w:w="2880" w:type="dxa"/>
          </w:tcPr>
          <w:p w14:paraId="29D692C0" w14:textId="0A69C090" w:rsidR="004D358F" w:rsidRPr="0047289E" w:rsidRDefault="00FC0298" w:rsidP="00FC0298">
            <w:pPr>
              <w:rPr>
                <w:rFonts w:ascii="Garamond" w:hAnsi="Garamond"/>
              </w:rPr>
            </w:pPr>
            <w:r>
              <w:rPr>
                <w:rFonts w:ascii="Garamond" w:eastAsia="Garamond" w:hAnsi="Garamond" w:cs="Garamond"/>
              </w:rPr>
              <w:t>Vegetation distribution</w:t>
            </w:r>
            <w:r w:rsidR="00201EF4">
              <w:rPr>
                <w:rFonts w:ascii="Garamond" w:eastAsia="Garamond" w:hAnsi="Garamond" w:cs="Garamond"/>
              </w:rPr>
              <w:t xml:space="preserve"> maps from 1995</w:t>
            </w:r>
            <w:r w:rsidR="00AE26B9">
              <w:rPr>
                <w:rFonts w:ascii="Garamond" w:eastAsia="Garamond" w:hAnsi="Garamond" w:cs="Garamond"/>
              </w:rPr>
              <w:t xml:space="preserve"> to 201</w:t>
            </w:r>
            <w:r w:rsidR="00201EF4">
              <w:rPr>
                <w:rFonts w:ascii="Garamond" w:eastAsia="Garamond" w:hAnsi="Garamond" w:cs="Garamond"/>
              </w:rPr>
              <w:t>8</w:t>
            </w:r>
            <w:r w:rsidR="00AE26B9">
              <w:rPr>
                <w:rFonts w:ascii="Garamond" w:eastAsia="Garamond" w:hAnsi="Garamond" w:cs="Garamond"/>
              </w:rPr>
              <w:t xml:space="preserve"> will be used to indicate areas with persistent or ephemeral vegetation during the study period and where the partners</w:t>
            </w:r>
            <w:r>
              <w:rPr>
                <w:rFonts w:ascii="Garamond" w:eastAsia="Garamond" w:hAnsi="Garamond" w:cs="Garamond"/>
              </w:rPr>
              <w:t xml:space="preserve"> should focus their</w:t>
            </w:r>
            <w:r w:rsidR="00AE26B9">
              <w:rPr>
                <w:rFonts w:ascii="Garamond" w:eastAsia="Garamond" w:hAnsi="Garamond" w:cs="Garamond"/>
              </w:rPr>
              <w:t xml:space="preserve"> restoration and monitoring efforts.</w:t>
            </w:r>
          </w:p>
        </w:tc>
        <w:tc>
          <w:tcPr>
            <w:tcW w:w="1080" w:type="dxa"/>
          </w:tcPr>
          <w:p w14:paraId="31BBDF2F" w14:textId="77777777" w:rsidR="004D358F" w:rsidRPr="0047289E" w:rsidRDefault="004D358F" w:rsidP="004D358F">
            <w:pPr>
              <w:rPr>
                <w:rFonts w:ascii="Garamond" w:hAnsi="Garamond"/>
              </w:rPr>
            </w:pPr>
            <w:r w:rsidRPr="0047289E">
              <w:rPr>
                <w:rFonts w:ascii="Garamond" w:hAnsi="Garamond"/>
              </w:rPr>
              <w:t>N/A</w:t>
            </w:r>
          </w:p>
          <w:p w14:paraId="33182638" w14:textId="26909C4A" w:rsidR="004D358F" w:rsidRPr="0047289E" w:rsidRDefault="004D358F" w:rsidP="004D358F">
            <w:pPr>
              <w:rPr>
                <w:rFonts w:ascii="Garamond" w:hAnsi="Garamond"/>
              </w:rPr>
            </w:pPr>
          </w:p>
        </w:tc>
      </w:tr>
      <w:tr w:rsidR="00AE26B9" w:rsidRPr="0047289E" w14:paraId="6CADEA21" w14:textId="77777777" w:rsidTr="00A56C12">
        <w:tc>
          <w:tcPr>
            <w:tcW w:w="2273" w:type="dxa"/>
          </w:tcPr>
          <w:p w14:paraId="60ADAAAA" w14:textId="477E98EB" w:rsidR="00AE26B9" w:rsidRPr="00AF3281" w:rsidRDefault="00AE26B9" w:rsidP="00AE26B9">
            <w:pPr>
              <w:rPr>
                <w:rFonts w:ascii="Garamond" w:eastAsia="Garamond" w:hAnsi="Garamond" w:cs="Garamond"/>
              </w:rPr>
            </w:pPr>
            <w:r>
              <w:rPr>
                <w:rFonts w:ascii="Garamond" w:eastAsia="Garamond" w:hAnsi="Garamond" w:cs="Garamond"/>
              </w:rPr>
              <w:t>Vegetation Loss Analysis</w:t>
            </w:r>
            <w:r w:rsidR="00FC0298">
              <w:rPr>
                <w:rFonts w:ascii="Garamond" w:eastAsia="Garamond" w:hAnsi="Garamond" w:cs="Garamond"/>
              </w:rPr>
              <w:t xml:space="preserve"> – Trend Maps</w:t>
            </w:r>
          </w:p>
        </w:tc>
        <w:tc>
          <w:tcPr>
            <w:tcW w:w="3240" w:type="dxa"/>
          </w:tcPr>
          <w:p w14:paraId="017926FC" w14:textId="7FBAEB11" w:rsidR="00AE26B9" w:rsidRPr="0047289E" w:rsidRDefault="001A6C2A" w:rsidP="00FC0298">
            <w:pPr>
              <w:rPr>
                <w:rFonts w:ascii="Garamond" w:hAnsi="Garamond"/>
              </w:rPr>
            </w:pPr>
            <w:r w:rsidRPr="007F407E">
              <w:rPr>
                <w:rFonts w:ascii="Garamond" w:hAnsi="Garamond"/>
              </w:rPr>
              <w:t xml:space="preserve">Landsat 5 TM, Landsat </w:t>
            </w:r>
            <w:r>
              <w:rPr>
                <w:rFonts w:ascii="Garamond" w:hAnsi="Garamond"/>
              </w:rPr>
              <w:t>7 ETM+, Landsat 8 OLI,</w:t>
            </w:r>
            <w:r w:rsidRPr="007F407E">
              <w:rPr>
                <w:rFonts w:ascii="Garamond" w:hAnsi="Garamond"/>
              </w:rPr>
              <w:t xml:space="preserve"> Sentinel-2 MSI</w:t>
            </w:r>
            <w:r>
              <w:rPr>
                <w:rFonts w:ascii="Garamond" w:hAnsi="Garamond"/>
              </w:rPr>
              <w:t xml:space="preserve">, </w:t>
            </w:r>
          </w:p>
        </w:tc>
        <w:tc>
          <w:tcPr>
            <w:tcW w:w="2880" w:type="dxa"/>
            <w:vAlign w:val="center"/>
          </w:tcPr>
          <w:p w14:paraId="1FD94241" w14:textId="0FF5DF45" w:rsidR="00AE26B9" w:rsidRPr="0047289E" w:rsidRDefault="00AE26B9" w:rsidP="001A6C2A">
            <w:pPr>
              <w:rPr>
                <w:rFonts w:ascii="Garamond" w:hAnsi="Garamond"/>
              </w:rPr>
            </w:pPr>
            <w:r>
              <w:rPr>
                <w:rFonts w:ascii="Garamond" w:eastAsia="Garamond" w:hAnsi="Garamond" w:cs="Garamond"/>
              </w:rPr>
              <w:t xml:space="preserve">Maps identifying areas of vegetation loss over the course of the study period. This will enable partners to understand what areas of the park are more at-risk for vegetation loss and better allocate </w:t>
            </w:r>
            <w:r w:rsidR="001A6C2A">
              <w:rPr>
                <w:rFonts w:ascii="Garamond" w:eastAsia="Garamond" w:hAnsi="Garamond" w:cs="Garamond"/>
              </w:rPr>
              <w:t xml:space="preserve">scarce </w:t>
            </w:r>
            <w:r>
              <w:rPr>
                <w:rFonts w:ascii="Garamond" w:eastAsia="Garamond" w:hAnsi="Garamond" w:cs="Garamond"/>
              </w:rPr>
              <w:t>resources</w:t>
            </w:r>
            <w:r w:rsidR="001A6C2A">
              <w:rPr>
                <w:rFonts w:ascii="Garamond" w:eastAsia="Garamond" w:hAnsi="Garamond" w:cs="Garamond"/>
              </w:rPr>
              <w:t>.</w:t>
            </w:r>
          </w:p>
        </w:tc>
        <w:tc>
          <w:tcPr>
            <w:tcW w:w="1080" w:type="dxa"/>
          </w:tcPr>
          <w:p w14:paraId="6CCF6DA3" w14:textId="3F41245C" w:rsidR="00AE26B9" w:rsidRPr="0047289E" w:rsidRDefault="00AE26B9" w:rsidP="00AE26B9">
            <w:pPr>
              <w:rPr>
                <w:rFonts w:ascii="Garamond" w:hAnsi="Garamond"/>
              </w:rPr>
            </w:pPr>
            <w:r>
              <w:rPr>
                <w:rFonts w:ascii="Garamond" w:hAnsi="Garamond"/>
              </w:rPr>
              <w:t>N/A</w:t>
            </w:r>
          </w:p>
        </w:tc>
      </w:tr>
      <w:tr w:rsidR="00AE26B9" w:rsidRPr="0047289E" w14:paraId="7590EC4C" w14:textId="77777777" w:rsidTr="00920889">
        <w:tc>
          <w:tcPr>
            <w:tcW w:w="2273" w:type="dxa"/>
          </w:tcPr>
          <w:p w14:paraId="0C592381" w14:textId="0D88066C" w:rsidR="00AE26B9" w:rsidRDefault="00BF068C" w:rsidP="00AE26B9">
            <w:pPr>
              <w:rPr>
                <w:rFonts w:ascii="Garamond" w:eastAsia="Garamond" w:hAnsi="Garamond" w:cs="Garamond"/>
              </w:rPr>
            </w:pPr>
            <w:r>
              <w:rPr>
                <w:rFonts w:ascii="Garamond" w:eastAsia="Garamond" w:hAnsi="Garamond" w:cs="Garamond"/>
              </w:rPr>
              <w:t>Vegetation Cover Analysis Methodology</w:t>
            </w:r>
            <w:r w:rsidR="00AE26B9">
              <w:rPr>
                <w:rFonts w:ascii="Garamond" w:eastAsia="Garamond" w:hAnsi="Garamond" w:cs="Garamond"/>
              </w:rPr>
              <w:t xml:space="preserve"> &amp; Write-up</w:t>
            </w:r>
          </w:p>
        </w:tc>
        <w:tc>
          <w:tcPr>
            <w:tcW w:w="3240" w:type="dxa"/>
          </w:tcPr>
          <w:p w14:paraId="52B3CF99" w14:textId="0B5212E3" w:rsidR="00AE26B9" w:rsidRPr="0047289E" w:rsidRDefault="001A6C2A" w:rsidP="00AE26B9">
            <w:pPr>
              <w:rPr>
                <w:rFonts w:ascii="Garamond" w:hAnsi="Garamond"/>
              </w:rPr>
            </w:pPr>
            <w:r>
              <w:rPr>
                <w:rFonts w:ascii="Garamond" w:hAnsi="Garamond"/>
              </w:rPr>
              <w:t>N/A</w:t>
            </w:r>
          </w:p>
        </w:tc>
        <w:tc>
          <w:tcPr>
            <w:tcW w:w="2880" w:type="dxa"/>
            <w:vAlign w:val="center"/>
          </w:tcPr>
          <w:p w14:paraId="57300236" w14:textId="4CA7D55B" w:rsidR="00AE26B9" w:rsidRPr="0047289E" w:rsidRDefault="00AE26B9" w:rsidP="001A6C2A">
            <w:pPr>
              <w:rPr>
                <w:rFonts w:ascii="Garamond" w:hAnsi="Garamond"/>
              </w:rPr>
            </w:pPr>
            <w:r>
              <w:rPr>
                <w:rFonts w:ascii="Garamond" w:eastAsia="Garamond" w:hAnsi="Garamond" w:cs="Garamond"/>
              </w:rPr>
              <w:t>The methodology for vegetation cover analysis will be compiled into write-up</w:t>
            </w:r>
            <w:r w:rsidR="001A6C2A">
              <w:rPr>
                <w:rFonts w:ascii="Garamond" w:eastAsia="Garamond" w:hAnsi="Garamond" w:cs="Garamond"/>
              </w:rPr>
              <w:t xml:space="preserve"> in the style of a NPS SOP document</w:t>
            </w:r>
            <w:r>
              <w:rPr>
                <w:rFonts w:ascii="Garamond" w:eastAsia="Garamond" w:hAnsi="Garamond" w:cs="Garamond"/>
              </w:rPr>
              <w:t xml:space="preserve"> to allow the partners to continue using this methodology in the future.</w:t>
            </w:r>
          </w:p>
        </w:tc>
        <w:tc>
          <w:tcPr>
            <w:tcW w:w="1080" w:type="dxa"/>
          </w:tcPr>
          <w:p w14:paraId="67D1C574" w14:textId="3EE86F54" w:rsidR="00AE26B9" w:rsidRPr="0047289E" w:rsidRDefault="00AE26B9" w:rsidP="00AE26B9">
            <w:pPr>
              <w:rPr>
                <w:rFonts w:ascii="Garamond" w:hAnsi="Garamond"/>
              </w:rPr>
            </w:pPr>
            <w:r>
              <w:rPr>
                <w:rFonts w:ascii="Garamond" w:hAnsi="Garamond"/>
              </w:rPr>
              <w:t>N/A</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0E8E9652" w14:textId="769662CC" w:rsidR="004D358F" w:rsidRPr="0047289E" w:rsidRDefault="001C46E6" w:rsidP="004D358F">
      <w:pPr>
        <w:rPr>
          <w:rFonts w:ascii="Garamond" w:hAnsi="Garamond" w:cs="Arial"/>
        </w:rPr>
      </w:pPr>
      <w:r>
        <w:rPr>
          <w:rFonts w:ascii="Garamond" w:hAnsi="Garamond" w:cs="Arial"/>
        </w:rPr>
        <w:t xml:space="preserve">Handoff will be conducted virtually via </w:t>
      </w:r>
      <w:r w:rsidR="00BF068C">
        <w:rPr>
          <w:rFonts w:ascii="Garamond" w:hAnsi="Garamond" w:cs="Arial"/>
        </w:rPr>
        <w:t>video conference</w:t>
      </w:r>
      <w:r>
        <w:rPr>
          <w:rFonts w:ascii="Garamond" w:hAnsi="Garamond" w:cs="Arial"/>
        </w:rPr>
        <w:t xml:space="preserve"> and include a tutorial on </w:t>
      </w:r>
      <w:r w:rsidR="00B1335A">
        <w:rPr>
          <w:rFonts w:ascii="Garamond" w:hAnsi="Garamond" w:cs="Arial"/>
        </w:rPr>
        <w:t xml:space="preserve">the project methodology for our </w:t>
      </w:r>
      <w:r>
        <w:rPr>
          <w:rFonts w:ascii="Garamond" w:hAnsi="Garamond" w:cs="Arial"/>
        </w:rPr>
        <w:t>partners from the NPS. All files, apart from Python script</w:t>
      </w:r>
      <w:r w:rsidR="00B1335A">
        <w:rPr>
          <w:rFonts w:ascii="Garamond" w:hAnsi="Garamond" w:cs="Arial"/>
        </w:rPr>
        <w:t>s</w:t>
      </w:r>
      <w:r>
        <w:rPr>
          <w:rFonts w:ascii="Garamond" w:hAnsi="Garamond" w:cs="Arial"/>
        </w:rPr>
        <w:t xml:space="preserve">, will be transferred directly to </w:t>
      </w:r>
      <w:r w:rsidR="00B1335A">
        <w:rPr>
          <w:rFonts w:ascii="Garamond" w:hAnsi="Garamond" w:cs="Arial"/>
        </w:rPr>
        <w:t xml:space="preserve">the </w:t>
      </w:r>
      <w:r>
        <w:rPr>
          <w:rFonts w:ascii="Garamond" w:hAnsi="Garamond" w:cs="Arial"/>
        </w:rPr>
        <w:t>Resources Division of Glen Canyon NRA</w:t>
      </w:r>
      <w:r w:rsidR="00B1335A">
        <w:rPr>
          <w:rFonts w:ascii="Garamond" w:hAnsi="Garamond" w:cs="Arial"/>
        </w:rPr>
        <w:t xml:space="preserve"> </w:t>
      </w:r>
      <w:r>
        <w:rPr>
          <w:rFonts w:ascii="Garamond" w:hAnsi="Garamond" w:cs="Arial"/>
        </w:rPr>
        <w:t xml:space="preserve">via </w:t>
      </w:r>
      <w:r w:rsidR="00B1335A">
        <w:rPr>
          <w:rFonts w:ascii="Garamond" w:hAnsi="Garamond" w:cs="Arial"/>
        </w:rPr>
        <w:t>email or large</w:t>
      </w:r>
      <w:r>
        <w:rPr>
          <w:rFonts w:ascii="Garamond" w:hAnsi="Garamond" w:cs="Arial"/>
        </w:rPr>
        <w:t xml:space="preserve"> file transfer </w:t>
      </w:r>
      <w:r w:rsidR="00B1335A">
        <w:rPr>
          <w:rFonts w:ascii="Garamond" w:hAnsi="Garamond" w:cs="Arial"/>
        </w:rPr>
        <w:t>(</w:t>
      </w:r>
      <w:r>
        <w:rPr>
          <w:rFonts w:ascii="Garamond" w:hAnsi="Garamond" w:cs="Arial"/>
        </w:rPr>
        <w:t>NASA LFT</w:t>
      </w:r>
      <w:r w:rsidR="00B1335A">
        <w:rPr>
          <w:rFonts w:ascii="Garamond" w:hAnsi="Garamond" w:cs="Arial"/>
        </w:rPr>
        <w:t>)</w:t>
      </w:r>
      <w:r w:rsidR="00B82823">
        <w:rPr>
          <w:rFonts w:ascii="Garamond" w:hAnsi="Garamond" w:cs="Arial"/>
        </w:rPr>
        <w:t xml:space="preserve"> as per the preference of the</w:t>
      </w:r>
      <w:r>
        <w:rPr>
          <w:rFonts w:ascii="Garamond" w:hAnsi="Garamond" w:cs="Arial"/>
        </w:rPr>
        <w:t xml:space="preserve"> </w:t>
      </w:r>
      <w:r w:rsidR="00B82823">
        <w:rPr>
          <w:rFonts w:ascii="Garamond" w:hAnsi="Garamond" w:cs="Arial"/>
        </w:rPr>
        <w:t xml:space="preserve">project </w:t>
      </w:r>
      <w:r>
        <w:rPr>
          <w:rFonts w:ascii="Garamond" w:hAnsi="Garamond" w:cs="Arial"/>
        </w:rPr>
        <w:t xml:space="preserve">partners. Finalized images and all raster data will be exported in GeoTIFF format to maintain compatibility with various image processing and GIS platforms. </w:t>
      </w:r>
    </w:p>
    <w:p w14:paraId="55E1DB8B" w14:textId="243C4345" w:rsidR="004D358F" w:rsidRPr="0047289E" w:rsidRDefault="004D358F" w:rsidP="00B1335A">
      <w:pPr>
        <w:rPr>
          <w:rFonts w:ascii="Garamond" w:hAnsi="Garamond" w:cs="Arial"/>
          <w:b/>
        </w:rPr>
      </w:pPr>
    </w:p>
    <w:p w14:paraId="54B05456" w14:textId="52B055BE"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0037454E" w:rsidRPr="0038112B">
        <w:rPr>
          <w:rFonts w:ascii="Garamond" w:hAnsi="Garamond" w:cs="Arial"/>
        </w:rPr>
        <w:t>W. Patrick Frier</w:t>
      </w:r>
      <w:r w:rsidR="0037454E">
        <w:rPr>
          <w:rFonts w:ascii="Garamond" w:hAnsi="Garamond" w:cs="Arial"/>
        </w:rPr>
        <w:t>, william.p.frier@nasa.gov</w:t>
      </w:r>
    </w:p>
    <w:p w14:paraId="0BA05637" w14:textId="2D013E28" w:rsidR="004D358F" w:rsidRPr="0047289E" w:rsidRDefault="004D358F" w:rsidP="004D358F">
      <w:pPr>
        <w:ind w:left="360" w:hanging="360"/>
        <w:rPr>
          <w:rFonts w:ascii="Garamond" w:hAnsi="Garamond" w:cs="Arial"/>
        </w:rPr>
      </w:pPr>
      <w:r w:rsidRPr="0047289E">
        <w:rPr>
          <w:rFonts w:ascii="Garamond" w:hAnsi="Garamond" w:cs="Arial"/>
          <w:b/>
        </w:rPr>
        <w:t>Software Release POC</w:t>
      </w:r>
      <w:r w:rsidRPr="0047289E">
        <w:rPr>
          <w:rFonts w:ascii="Garamond" w:hAnsi="Garamond" w:cs="Arial"/>
        </w:rPr>
        <w:t xml:space="preserve">: </w:t>
      </w:r>
      <w:r w:rsidR="0034716F">
        <w:rPr>
          <w:rFonts w:ascii="Garamond" w:hAnsi="Garamond" w:cs="Arial"/>
        </w:rPr>
        <w:t>W. Patrick Frier, william.p.frier@nasa.gov</w:t>
      </w:r>
      <w:r w:rsidRPr="0047289E">
        <w:rPr>
          <w:rFonts w:ascii="Garamond" w:hAnsi="Garamond" w:cs="Arial"/>
        </w:rPr>
        <w:t xml:space="preserve"> </w:t>
      </w:r>
    </w:p>
    <w:p w14:paraId="21182FD5" w14:textId="003B7154" w:rsidR="004D358F" w:rsidRPr="0047289E"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sidR="001C46E6">
        <w:rPr>
          <w:rFonts w:ascii="Garamond" w:hAnsi="Garamond" w:cs="Arial"/>
        </w:rPr>
        <w:t>Brian Harmon, brian_harmon@nps.gov</w:t>
      </w:r>
      <w:r w:rsidRPr="0047289E">
        <w:rPr>
          <w:rFonts w:ascii="Garamond" w:hAnsi="Garamond" w:cs="Arial"/>
        </w:rPr>
        <w:t xml:space="preserve"> </w:t>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241F1EDB" w14:textId="190C5E2C" w:rsidR="004D358F" w:rsidRDefault="00AF3281" w:rsidP="004D358F">
      <w:pPr>
        <w:pStyle w:val="ListParagraph"/>
        <w:numPr>
          <w:ilvl w:val="0"/>
          <w:numId w:val="7"/>
        </w:numPr>
        <w:rPr>
          <w:rFonts w:ascii="Garamond" w:hAnsi="Garamond" w:cs="Arial"/>
        </w:rPr>
      </w:pPr>
      <w:r>
        <w:rPr>
          <w:rFonts w:ascii="Garamond" w:hAnsi="Garamond" w:cs="Arial"/>
        </w:rPr>
        <w:lastRenderedPageBreak/>
        <w:t>Historic vegetation distribution maps for years 1995 – 2017</w:t>
      </w:r>
    </w:p>
    <w:p w14:paraId="0A857762" w14:textId="52F3C569" w:rsidR="00AF3281" w:rsidRDefault="00AF3281" w:rsidP="004D358F">
      <w:pPr>
        <w:pStyle w:val="ListParagraph"/>
        <w:numPr>
          <w:ilvl w:val="0"/>
          <w:numId w:val="7"/>
        </w:numPr>
        <w:rPr>
          <w:rFonts w:ascii="Garamond" w:hAnsi="Garamond" w:cs="Arial"/>
        </w:rPr>
      </w:pPr>
      <w:r>
        <w:rPr>
          <w:rFonts w:ascii="Garamond" w:hAnsi="Garamond" w:cs="Arial"/>
        </w:rPr>
        <w:t xml:space="preserve">Current vegetation distribution map based on 2018 Sentinel 2 </w:t>
      </w:r>
      <w:r w:rsidR="001C46E6">
        <w:rPr>
          <w:rFonts w:ascii="Garamond" w:hAnsi="Garamond" w:cs="Arial"/>
        </w:rPr>
        <w:t>MSI</w:t>
      </w:r>
    </w:p>
    <w:p w14:paraId="7336DE1D" w14:textId="66831110" w:rsidR="001C46E6" w:rsidRDefault="001C46E6" w:rsidP="004D358F">
      <w:pPr>
        <w:pStyle w:val="ListParagraph"/>
        <w:numPr>
          <w:ilvl w:val="0"/>
          <w:numId w:val="7"/>
        </w:numPr>
        <w:rPr>
          <w:rFonts w:ascii="Garamond" w:hAnsi="Garamond" w:cs="Arial"/>
        </w:rPr>
      </w:pPr>
      <w:r>
        <w:rPr>
          <w:rFonts w:ascii="Garamond" w:hAnsi="Garamond" w:cs="Arial"/>
        </w:rPr>
        <w:t xml:space="preserve">Current vegetation distribution map based on 2018 Landsat 8 OLI </w:t>
      </w:r>
    </w:p>
    <w:p w14:paraId="4D327917" w14:textId="1D6215FC" w:rsidR="00FC0298" w:rsidRDefault="00FC0298" w:rsidP="004D358F">
      <w:pPr>
        <w:pStyle w:val="ListParagraph"/>
        <w:numPr>
          <w:ilvl w:val="0"/>
          <w:numId w:val="7"/>
        </w:numPr>
        <w:rPr>
          <w:rFonts w:ascii="Garamond" w:hAnsi="Garamond" w:cs="Arial"/>
        </w:rPr>
      </w:pPr>
      <w:r>
        <w:rPr>
          <w:rFonts w:ascii="Garamond" w:hAnsi="Garamond" w:cs="Arial"/>
        </w:rPr>
        <w:t>Vegetation Loss Trend Maps for years 1995 – 2018 1-year and 5-year time steps</w:t>
      </w:r>
    </w:p>
    <w:p w14:paraId="56F229EE" w14:textId="62B83A1F" w:rsidR="00FC0298" w:rsidRDefault="00FC0298" w:rsidP="00FC0298">
      <w:pPr>
        <w:pStyle w:val="ListParagraph"/>
        <w:numPr>
          <w:ilvl w:val="0"/>
          <w:numId w:val="7"/>
        </w:numPr>
        <w:rPr>
          <w:rFonts w:ascii="Garamond" w:hAnsi="Garamond" w:cs="Arial"/>
        </w:rPr>
      </w:pPr>
      <w:r>
        <w:rPr>
          <w:rFonts w:ascii="Garamond" w:hAnsi="Garamond" w:cs="Arial"/>
        </w:rPr>
        <w:t>Forecasted vegetation cover map raster datasets thorough 2022</w:t>
      </w:r>
    </w:p>
    <w:p w14:paraId="509A924D" w14:textId="347509C9" w:rsidR="00FC0298" w:rsidRPr="00E7462B" w:rsidRDefault="00FC0298" w:rsidP="00E7462B">
      <w:pPr>
        <w:pStyle w:val="ListParagraph"/>
        <w:numPr>
          <w:ilvl w:val="0"/>
          <w:numId w:val="7"/>
        </w:numPr>
        <w:rPr>
          <w:rFonts w:ascii="Garamond" w:hAnsi="Garamond" w:cs="Arial"/>
        </w:rPr>
      </w:pPr>
      <w:r>
        <w:rPr>
          <w:rFonts w:ascii="Garamond" w:hAnsi="Garamond" w:cs="Arial"/>
        </w:rPr>
        <w:t>Vegetation mapping methodology guide for Esri ArcMap – in style of NPS SOP document</w:t>
      </w:r>
    </w:p>
    <w:p w14:paraId="48443AD0" w14:textId="5CEAD84C" w:rsidR="001C46E6" w:rsidRDefault="001C46E6" w:rsidP="004D358F">
      <w:pPr>
        <w:pStyle w:val="ListParagraph"/>
        <w:numPr>
          <w:ilvl w:val="0"/>
          <w:numId w:val="7"/>
        </w:numPr>
        <w:rPr>
          <w:rFonts w:ascii="Garamond" w:hAnsi="Garamond" w:cs="Arial"/>
        </w:rPr>
      </w:pPr>
      <w:r>
        <w:rPr>
          <w:rFonts w:ascii="Garamond" w:hAnsi="Garamond" w:cs="Arial"/>
        </w:rPr>
        <w:t xml:space="preserve">2018 Sentinel 2 MSI – </w:t>
      </w:r>
      <w:r w:rsidR="00A957CE">
        <w:rPr>
          <w:rFonts w:ascii="Garamond" w:hAnsi="Garamond" w:cs="Arial"/>
        </w:rPr>
        <w:t xml:space="preserve">2018 </w:t>
      </w:r>
      <w:r>
        <w:rPr>
          <w:rFonts w:ascii="Garamond" w:hAnsi="Garamond" w:cs="Arial"/>
        </w:rPr>
        <w:t>Landsat 8 OLI comparison/validation</w:t>
      </w:r>
    </w:p>
    <w:p w14:paraId="25582497" w14:textId="021C5C81" w:rsidR="00AF3281" w:rsidRDefault="00AF3281" w:rsidP="004D358F">
      <w:pPr>
        <w:pStyle w:val="ListParagraph"/>
        <w:numPr>
          <w:ilvl w:val="0"/>
          <w:numId w:val="7"/>
        </w:numPr>
        <w:rPr>
          <w:rFonts w:ascii="Garamond" w:hAnsi="Garamond" w:cs="Arial"/>
        </w:rPr>
      </w:pPr>
      <w:r>
        <w:rPr>
          <w:rFonts w:ascii="Garamond" w:hAnsi="Garamond" w:cs="Arial"/>
        </w:rPr>
        <w:t xml:space="preserve">All associated Esri files compiled into geodatabases </w:t>
      </w:r>
    </w:p>
    <w:p w14:paraId="667F9C54" w14:textId="09052ECD" w:rsidR="00AF3281" w:rsidRDefault="00AF3281" w:rsidP="004D358F">
      <w:pPr>
        <w:pStyle w:val="ListParagraph"/>
        <w:numPr>
          <w:ilvl w:val="0"/>
          <w:numId w:val="7"/>
        </w:numPr>
        <w:rPr>
          <w:rFonts w:ascii="Garamond" w:hAnsi="Garamond" w:cs="Arial"/>
        </w:rPr>
      </w:pPr>
      <w:r>
        <w:rPr>
          <w:rFonts w:ascii="Garamond" w:hAnsi="Garamond" w:cs="Arial"/>
        </w:rPr>
        <w:t>Example Esri map package file</w:t>
      </w:r>
      <w:r w:rsidR="001C46E6">
        <w:rPr>
          <w:rFonts w:ascii="Garamond" w:hAnsi="Garamond" w:cs="Arial"/>
        </w:rPr>
        <w:t xml:space="preserve"> to demonstrate project methodology and data setup </w:t>
      </w:r>
    </w:p>
    <w:p w14:paraId="26E12C97" w14:textId="4F5F7590" w:rsidR="00E7462B" w:rsidRDefault="00383C10" w:rsidP="004D358F">
      <w:pPr>
        <w:pStyle w:val="ListParagraph"/>
        <w:numPr>
          <w:ilvl w:val="0"/>
          <w:numId w:val="7"/>
        </w:numPr>
        <w:rPr>
          <w:rFonts w:ascii="Garamond" w:hAnsi="Garamond" w:cs="Arial"/>
        </w:rPr>
      </w:pPr>
      <w:r>
        <w:rPr>
          <w:rFonts w:ascii="Garamond" w:hAnsi="Garamond" w:cs="Arial"/>
        </w:rPr>
        <w:t>All Esri ArcMap m</w:t>
      </w:r>
      <w:r w:rsidR="00E7462B">
        <w:rPr>
          <w:rFonts w:ascii="Garamond" w:hAnsi="Garamond" w:cs="Arial"/>
        </w:rPr>
        <w:t>odels created and used throughout the project</w:t>
      </w:r>
    </w:p>
    <w:p w14:paraId="3736354B" w14:textId="472DBB81" w:rsidR="00325748" w:rsidRDefault="00325748" w:rsidP="004D358F">
      <w:pPr>
        <w:pStyle w:val="ListParagraph"/>
        <w:numPr>
          <w:ilvl w:val="0"/>
          <w:numId w:val="7"/>
        </w:numPr>
        <w:rPr>
          <w:rFonts w:ascii="Garamond" w:hAnsi="Garamond" w:cs="Arial"/>
        </w:rPr>
      </w:pPr>
      <w:r>
        <w:rPr>
          <w:rFonts w:ascii="Garamond" w:hAnsi="Garamond" w:cs="Arial"/>
        </w:rPr>
        <w:t xml:space="preserve">Standard Deliverables: Tech Paper, Project Summary, Poster, Presentation, Project Video </w:t>
      </w:r>
      <w:r w:rsidR="00E7462B">
        <w:rPr>
          <w:rFonts w:ascii="Garamond" w:hAnsi="Garamond" w:cs="Arial"/>
        </w:rPr>
        <w:t>–</w:t>
      </w:r>
      <w:r>
        <w:rPr>
          <w:rFonts w:ascii="Garamond" w:hAnsi="Garamond" w:cs="Arial"/>
        </w:rPr>
        <w:t xml:space="preserve"> VPS</w:t>
      </w:r>
    </w:p>
    <w:p w14:paraId="7B7E2563" w14:textId="1BBBAEC9" w:rsidR="00E7462B" w:rsidRDefault="00E7462B" w:rsidP="004D358F">
      <w:pPr>
        <w:pStyle w:val="ListParagraph"/>
        <w:numPr>
          <w:ilvl w:val="0"/>
          <w:numId w:val="7"/>
        </w:numPr>
        <w:rPr>
          <w:rFonts w:ascii="Garamond" w:hAnsi="Garamond" w:cs="Arial"/>
        </w:rPr>
      </w:pPr>
      <w:r>
        <w:rPr>
          <w:rFonts w:ascii="Garamond" w:hAnsi="Garamond" w:cs="Arial"/>
        </w:rPr>
        <w:t xml:space="preserve">NPS adapted optional deliverables: public-friendly poster, expanded long-form video </w:t>
      </w:r>
    </w:p>
    <w:p w14:paraId="72679EDF" w14:textId="77777777" w:rsidR="004D358F" w:rsidRPr="0047289E" w:rsidRDefault="004D358F" w:rsidP="007A7268">
      <w:pPr>
        <w:ind w:left="720" w:hanging="720"/>
        <w:rPr>
          <w:rFonts w:ascii="Garamond" w:hAnsi="Garamond"/>
          <w:sz w:val="20"/>
          <w:szCs w:val="20"/>
        </w:rPr>
      </w:pPr>
    </w:p>
    <w:p w14:paraId="65DCF16C" w14:textId="19D32710" w:rsidR="00EB23A5" w:rsidRPr="00BC5669" w:rsidRDefault="00272CD9" w:rsidP="00BC566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46B19F59" w14:textId="2AE31E9E" w:rsidR="00EB23A5" w:rsidRPr="00EB23A5" w:rsidRDefault="00EB23A5" w:rsidP="00292D8D">
      <w:pPr>
        <w:spacing w:line="480" w:lineRule="auto"/>
        <w:ind w:left="450" w:hanging="450"/>
        <w:jc w:val="both"/>
        <w:rPr>
          <w:rFonts w:ascii="Garamond" w:hAnsi="Garamond"/>
          <w:sz w:val="24"/>
          <w:szCs w:val="24"/>
        </w:rPr>
      </w:pPr>
      <w:r w:rsidRPr="00EB23A5">
        <w:rPr>
          <w:rFonts w:ascii="Garamond" w:hAnsi="Garamond"/>
        </w:rPr>
        <w:t xml:space="preserve">Abdou, B., Morin, D., Bonn, F., &amp; Huete, A. (1996). A review of vegetation indices. </w:t>
      </w:r>
      <w:r w:rsidRPr="00EB23A5">
        <w:rPr>
          <w:rFonts w:ascii="Garamond" w:hAnsi="Garamond"/>
          <w:i/>
          <w:iCs/>
        </w:rPr>
        <w:t>Remote Sensing Reviews</w:t>
      </w:r>
      <w:r w:rsidRPr="00EB23A5">
        <w:rPr>
          <w:rFonts w:ascii="Garamond" w:hAnsi="Garamond"/>
        </w:rPr>
        <w:t xml:space="preserve">, </w:t>
      </w:r>
      <w:r w:rsidRPr="00EB23A5">
        <w:rPr>
          <w:rFonts w:ascii="Garamond" w:hAnsi="Garamond"/>
          <w:i/>
          <w:iCs/>
        </w:rPr>
        <w:t>13</w:t>
      </w:r>
      <w:r w:rsidR="00BC5669">
        <w:rPr>
          <w:rFonts w:ascii="Garamond" w:hAnsi="Garamond"/>
        </w:rPr>
        <w:t xml:space="preserve">, 95 </w:t>
      </w:r>
      <w:r w:rsidRPr="00EB23A5">
        <w:rPr>
          <w:rFonts w:ascii="Garamond" w:hAnsi="Garamond"/>
        </w:rPr>
        <w:t xml:space="preserve">120. </w:t>
      </w:r>
      <w:hyperlink r:id="rId10" w:history="1">
        <w:r w:rsidRPr="00EB23A5">
          <w:rPr>
            <w:rStyle w:val="Hyperlink"/>
            <w:rFonts w:ascii="Garamond" w:hAnsi="Garamond"/>
          </w:rPr>
          <w:t>https://doi.org/10.1080/02757259509532298</w:t>
        </w:r>
      </w:hyperlink>
    </w:p>
    <w:p w14:paraId="273AFA37" w14:textId="57B33CD3" w:rsidR="00EB23A5" w:rsidRPr="00EB23A5" w:rsidRDefault="00EB23A5" w:rsidP="00292D8D">
      <w:pPr>
        <w:spacing w:line="480" w:lineRule="auto"/>
        <w:ind w:left="450" w:hanging="480"/>
        <w:jc w:val="both"/>
        <w:rPr>
          <w:rFonts w:ascii="Garamond" w:hAnsi="Garamond"/>
        </w:rPr>
      </w:pPr>
      <w:r w:rsidRPr="00EB23A5">
        <w:rPr>
          <w:rFonts w:ascii="Garamond" w:hAnsi="Garamond"/>
        </w:rPr>
        <w:t xml:space="preserve">Belnap, J. (n.d.). Recovery rates of cryptobiotic crusts: inoculant use and assessment methods. </w:t>
      </w:r>
      <w:r w:rsidRPr="00EB23A5">
        <w:rPr>
          <w:rFonts w:ascii="Garamond" w:hAnsi="Garamond"/>
          <w:i/>
          <w:iCs/>
        </w:rPr>
        <w:t>G</w:t>
      </w:r>
      <w:r w:rsidR="004742D0">
        <w:rPr>
          <w:rFonts w:ascii="Garamond" w:hAnsi="Garamond"/>
          <w:i/>
          <w:iCs/>
        </w:rPr>
        <w:t>reat</w:t>
      </w:r>
      <w:r w:rsidRPr="00EB23A5">
        <w:rPr>
          <w:rFonts w:ascii="Garamond" w:hAnsi="Garamond"/>
          <w:i/>
          <w:iCs/>
        </w:rPr>
        <w:t xml:space="preserve"> B</w:t>
      </w:r>
      <w:r w:rsidR="004742D0">
        <w:rPr>
          <w:rFonts w:ascii="Garamond" w:hAnsi="Garamond"/>
          <w:i/>
          <w:iCs/>
        </w:rPr>
        <w:t>asin</w:t>
      </w:r>
      <w:r w:rsidRPr="00EB23A5">
        <w:rPr>
          <w:rFonts w:ascii="Garamond" w:hAnsi="Garamond"/>
          <w:i/>
          <w:iCs/>
        </w:rPr>
        <w:t xml:space="preserve"> N</w:t>
      </w:r>
      <w:r w:rsidR="004742D0">
        <w:rPr>
          <w:rFonts w:ascii="Garamond" w:hAnsi="Garamond"/>
          <w:i/>
          <w:iCs/>
        </w:rPr>
        <w:t>aturalist</w:t>
      </w:r>
      <w:r w:rsidRPr="00EB23A5">
        <w:rPr>
          <w:rFonts w:ascii="Garamond" w:hAnsi="Garamond"/>
        </w:rPr>
        <w:t xml:space="preserve">, </w:t>
      </w:r>
      <w:r w:rsidRPr="00EB23A5">
        <w:rPr>
          <w:rFonts w:ascii="Garamond" w:hAnsi="Garamond"/>
          <w:i/>
          <w:iCs/>
        </w:rPr>
        <w:t>53</w:t>
      </w:r>
      <w:r w:rsidRPr="00EB23A5">
        <w:rPr>
          <w:rFonts w:ascii="Garamond" w:hAnsi="Garamond"/>
        </w:rPr>
        <w:t>, 8.</w:t>
      </w:r>
    </w:p>
    <w:p w14:paraId="1C9DE481" w14:textId="77777777" w:rsidR="00EB23A5" w:rsidRPr="00EB23A5" w:rsidRDefault="00EB23A5" w:rsidP="00292D8D">
      <w:pPr>
        <w:spacing w:line="480" w:lineRule="auto"/>
        <w:ind w:left="450" w:hanging="480"/>
        <w:jc w:val="both"/>
        <w:rPr>
          <w:rFonts w:ascii="Garamond" w:hAnsi="Garamond"/>
        </w:rPr>
      </w:pPr>
      <w:r w:rsidRPr="00EB23A5">
        <w:rPr>
          <w:rFonts w:ascii="Garamond" w:hAnsi="Garamond"/>
        </w:rPr>
        <w:t xml:space="preserve">Huete, A. R., Liu, H. Q., Batchily, K., &amp; van Leeuwen, W. (1997). A comparison of vegetation indices over a global set of TM images for EOS-MODIS. </w:t>
      </w:r>
      <w:r w:rsidRPr="00EB23A5">
        <w:rPr>
          <w:rFonts w:ascii="Garamond" w:hAnsi="Garamond"/>
          <w:i/>
          <w:iCs/>
        </w:rPr>
        <w:t>Remote Sensing of Environment</w:t>
      </w:r>
      <w:r w:rsidRPr="00EB23A5">
        <w:rPr>
          <w:rFonts w:ascii="Garamond" w:hAnsi="Garamond"/>
        </w:rPr>
        <w:t xml:space="preserve">, </w:t>
      </w:r>
      <w:r w:rsidRPr="00EB23A5">
        <w:rPr>
          <w:rFonts w:ascii="Garamond" w:hAnsi="Garamond"/>
          <w:i/>
          <w:iCs/>
        </w:rPr>
        <w:t>59</w:t>
      </w:r>
      <w:r w:rsidRPr="00EB23A5">
        <w:rPr>
          <w:rFonts w:ascii="Garamond" w:hAnsi="Garamond"/>
        </w:rPr>
        <w:t xml:space="preserve">(3), 440–451. </w:t>
      </w:r>
      <w:hyperlink r:id="rId11" w:history="1">
        <w:r w:rsidRPr="00EB23A5">
          <w:rPr>
            <w:rStyle w:val="Hyperlink"/>
            <w:rFonts w:ascii="Garamond" w:hAnsi="Garamond"/>
          </w:rPr>
          <w:t>https://doi.org/10.1016/S0034-4257(96)00112-5</w:t>
        </w:r>
      </w:hyperlink>
    </w:p>
    <w:p w14:paraId="7053D824" w14:textId="77777777" w:rsidR="00EB23A5" w:rsidRPr="00EB23A5" w:rsidRDefault="00EB23A5" w:rsidP="00292D8D">
      <w:pPr>
        <w:spacing w:line="480" w:lineRule="auto"/>
        <w:ind w:left="450" w:hanging="480"/>
        <w:jc w:val="both"/>
        <w:rPr>
          <w:rFonts w:ascii="Garamond" w:hAnsi="Garamond"/>
        </w:rPr>
      </w:pPr>
      <w:r w:rsidRPr="00EB23A5">
        <w:rPr>
          <w:rFonts w:ascii="Garamond" w:hAnsi="Garamond"/>
        </w:rPr>
        <w:t xml:space="preserve">Karnieli, A., Kokaly, R. F., West, N. E., &amp; Clark, R. N. (2001). Remote sensing of biological soil crusts. In </w:t>
      </w:r>
      <w:r w:rsidRPr="00EB23A5">
        <w:rPr>
          <w:rFonts w:ascii="Garamond" w:hAnsi="Garamond"/>
          <w:i/>
          <w:iCs/>
        </w:rPr>
        <w:t>Biological soil crusts: structure, function, and management</w:t>
      </w:r>
      <w:r w:rsidRPr="00EB23A5">
        <w:rPr>
          <w:rFonts w:ascii="Garamond" w:hAnsi="Garamond"/>
        </w:rPr>
        <w:t xml:space="preserve"> (pp. 431–455). Springer.</w:t>
      </w:r>
    </w:p>
    <w:p w14:paraId="5B97CE85" w14:textId="77777777" w:rsidR="00EB23A5" w:rsidRPr="00EB23A5" w:rsidRDefault="00EB23A5" w:rsidP="00292D8D">
      <w:pPr>
        <w:spacing w:line="480" w:lineRule="auto"/>
        <w:ind w:left="450" w:hanging="480"/>
        <w:jc w:val="both"/>
        <w:rPr>
          <w:rFonts w:ascii="Garamond" w:hAnsi="Garamond"/>
        </w:rPr>
      </w:pPr>
      <w:r w:rsidRPr="00EB23A5">
        <w:rPr>
          <w:rFonts w:ascii="Garamond" w:hAnsi="Garamond"/>
        </w:rPr>
        <w:t xml:space="preserve">Lalley, J. S., &amp; Viles, H. A. (2008). Recovery of lichen-dominated soil crusts in a hyper-arid desert. </w:t>
      </w:r>
      <w:r w:rsidRPr="00EB23A5">
        <w:rPr>
          <w:rFonts w:ascii="Garamond" w:hAnsi="Garamond"/>
          <w:i/>
          <w:iCs/>
        </w:rPr>
        <w:t>Biodiversity and Conservation</w:t>
      </w:r>
      <w:r w:rsidRPr="00EB23A5">
        <w:rPr>
          <w:rFonts w:ascii="Garamond" w:hAnsi="Garamond"/>
        </w:rPr>
        <w:t xml:space="preserve">, </w:t>
      </w:r>
      <w:r w:rsidRPr="00EB23A5">
        <w:rPr>
          <w:rFonts w:ascii="Garamond" w:hAnsi="Garamond"/>
          <w:i/>
          <w:iCs/>
        </w:rPr>
        <w:t>17</w:t>
      </w:r>
      <w:r w:rsidRPr="00EB23A5">
        <w:rPr>
          <w:rFonts w:ascii="Garamond" w:hAnsi="Garamond"/>
        </w:rPr>
        <w:t>(1), 1–20.</w:t>
      </w:r>
    </w:p>
    <w:p w14:paraId="69DA9E74" w14:textId="77777777" w:rsidR="00EB23A5" w:rsidRPr="00EB23A5" w:rsidRDefault="00EB23A5" w:rsidP="00292D8D">
      <w:pPr>
        <w:spacing w:line="480" w:lineRule="auto"/>
        <w:ind w:left="450" w:hanging="480"/>
        <w:jc w:val="both"/>
        <w:rPr>
          <w:rFonts w:ascii="Garamond" w:hAnsi="Garamond"/>
        </w:rPr>
      </w:pPr>
      <w:r w:rsidRPr="00EB23A5">
        <w:rPr>
          <w:rFonts w:ascii="Garamond" w:hAnsi="Garamond"/>
        </w:rPr>
        <w:t xml:space="preserve">Qi, J., Chehbouni, A., Huete, A., Kerr, Y. H., &amp; Sorooshian, S. (1994). A Modified Soil Adjusted Vegetation Index. </w:t>
      </w:r>
      <w:r w:rsidRPr="00EB23A5">
        <w:rPr>
          <w:rFonts w:ascii="Garamond" w:hAnsi="Garamond"/>
          <w:i/>
          <w:iCs/>
        </w:rPr>
        <w:t>Remote Sensing of Environment</w:t>
      </w:r>
      <w:r w:rsidRPr="00EB23A5">
        <w:rPr>
          <w:rFonts w:ascii="Garamond" w:hAnsi="Garamond"/>
        </w:rPr>
        <w:t xml:space="preserve">, </w:t>
      </w:r>
      <w:r w:rsidRPr="00EB23A5">
        <w:rPr>
          <w:rFonts w:ascii="Garamond" w:hAnsi="Garamond"/>
          <w:i/>
          <w:iCs/>
        </w:rPr>
        <w:t>48</w:t>
      </w:r>
      <w:r w:rsidRPr="00EB23A5">
        <w:rPr>
          <w:rFonts w:ascii="Garamond" w:hAnsi="Garamond"/>
        </w:rPr>
        <w:t xml:space="preserve">, 119–126. </w:t>
      </w:r>
      <w:hyperlink r:id="rId12" w:history="1">
        <w:r w:rsidRPr="00EB23A5">
          <w:rPr>
            <w:rStyle w:val="Hyperlink"/>
            <w:rFonts w:ascii="Garamond" w:hAnsi="Garamond"/>
          </w:rPr>
          <w:t>https://doi.org/10.1016/0034-4257(94)90134-1</w:t>
        </w:r>
      </w:hyperlink>
    </w:p>
    <w:p w14:paraId="02FDB5B1" w14:textId="77777777" w:rsidR="00EB23A5" w:rsidRPr="00EB23A5" w:rsidRDefault="00EB23A5" w:rsidP="00292D8D">
      <w:pPr>
        <w:tabs>
          <w:tab w:val="left" w:pos="180"/>
        </w:tabs>
        <w:spacing w:line="480" w:lineRule="auto"/>
        <w:ind w:left="450" w:hanging="480"/>
        <w:jc w:val="both"/>
        <w:rPr>
          <w:rFonts w:ascii="Garamond" w:hAnsi="Garamond"/>
        </w:rPr>
      </w:pPr>
      <w:r w:rsidRPr="00EB23A5">
        <w:rPr>
          <w:rFonts w:ascii="Garamond" w:hAnsi="Garamond"/>
        </w:rPr>
        <w:t xml:space="preserve">Ustin, S., Jacquemoud, S., Palacios-Orueta, A., li, L., &amp; Whiting, M. (2009). Remote sensing based assessment of biophysical indicators for land degradation and desertification. </w:t>
      </w:r>
      <w:r w:rsidRPr="00EB23A5">
        <w:rPr>
          <w:rFonts w:ascii="Garamond" w:hAnsi="Garamond"/>
          <w:i/>
          <w:iCs/>
        </w:rPr>
        <w:t>Recent Advances in Remote Sensing and Geoinformation Processing for Land Degradation Assessment</w:t>
      </w:r>
      <w:r w:rsidRPr="00EB23A5">
        <w:rPr>
          <w:rFonts w:ascii="Garamond" w:hAnsi="Garamond"/>
        </w:rPr>
        <w:t xml:space="preserve">. </w:t>
      </w:r>
      <w:hyperlink r:id="rId13" w:history="1">
        <w:r w:rsidRPr="00EB23A5">
          <w:rPr>
            <w:rStyle w:val="Hyperlink"/>
            <w:rFonts w:ascii="Garamond" w:hAnsi="Garamond"/>
          </w:rPr>
          <w:t>https://doi.org/10.1201/9780203875445.ch2</w:t>
        </w:r>
      </w:hyperlink>
    </w:p>
    <w:p w14:paraId="5A2FE9D7" w14:textId="003F112F" w:rsidR="00EB23A5" w:rsidRPr="00EB23A5" w:rsidRDefault="00EB23A5" w:rsidP="00292D8D">
      <w:pPr>
        <w:spacing w:line="480" w:lineRule="auto"/>
        <w:ind w:left="450" w:hanging="480"/>
        <w:jc w:val="both"/>
        <w:rPr>
          <w:rFonts w:ascii="Garamond" w:hAnsi="Garamond"/>
        </w:rPr>
      </w:pPr>
      <w:r w:rsidRPr="00EB23A5">
        <w:rPr>
          <w:rFonts w:ascii="Garamond" w:hAnsi="Garamond"/>
        </w:rPr>
        <w:lastRenderedPageBreak/>
        <w:t>Weber, B., Olehowski, C., Knerr, T., Hill, J., Deutsc</w:t>
      </w:r>
      <w:r w:rsidR="00CF12AA">
        <w:rPr>
          <w:rFonts w:ascii="Garamond" w:hAnsi="Garamond"/>
        </w:rPr>
        <w:t>hewitz, K., Wessels, D. C. J.</w:t>
      </w:r>
      <w:r w:rsidRPr="00EB23A5">
        <w:rPr>
          <w:rFonts w:ascii="Garamond" w:hAnsi="Garamond"/>
        </w:rPr>
        <w:t xml:space="preserve"> Büdel, B. (2008). A new approach for mapping of Biological Soil Crusts in semidesert areas with hyperspectral imagery. </w:t>
      </w:r>
      <w:r w:rsidRPr="00EB23A5">
        <w:rPr>
          <w:rFonts w:ascii="Garamond" w:hAnsi="Garamond"/>
          <w:i/>
          <w:iCs/>
        </w:rPr>
        <w:t>Remote Sensing of Environment</w:t>
      </w:r>
      <w:r w:rsidRPr="00EB23A5">
        <w:rPr>
          <w:rFonts w:ascii="Garamond" w:hAnsi="Garamond"/>
        </w:rPr>
        <w:t xml:space="preserve">, </w:t>
      </w:r>
      <w:r w:rsidRPr="00EB23A5">
        <w:rPr>
          <w:rFonts w:ascii="Garamond" w:hAnsi="Garamond"/>
          <w:i/>
          <w:iCs/>
        </w:rPr>
        <w:t>112</w:t>
      </w:r>
      <w:r w:rsidRPr="00EB23A5">
        <w:rPr>
          <w:rFonts w:ascii="Garamond" w:hAnsi="Garamond"/>
        </w:rPr>
        <w:t xml:space="preserve">(5), 2187–2201. </w:t>
      </w:r>
      <w:hyperlink r:id="rId14" w:history="1">
        <w:r w:rsidRPr="00EB23A5">
          <w:rPr>
            <w:rStyle w:val="Hyperlink"/>
            <w:rFonts w:ascii="Garamond" w:hAnsi="Garamond"/>
          </w:rPr>
          <w:t>https://doi.org/10.1016/j.rse.2007.09.014</w:t>
        </w:r>
      </w:hyperlink>
    </w:p>
    <w:p w14:paraId="2F999790" w14:textId="77777777" w:rsidR="00EB23A5" w:rsidRPr="00EB23A5" w:rsidRDefault="00EB23A5" w:rsidP="00BC5669">
      <w:pPr>
        <w:jc w:val="both"/>
        <w:rPr>
          <w:rFonts w:ascii="Garamond" w:hAnsi="Garamond"/>
          <w:b/>
        </w:rPr>
      </w:pPr>
    </w:p>
    <w:sectPr w:rsidR="00EB23A5" w:rsidRPr="00EB23A5" w:rsidSect="00C8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C70B4" w14:textId="77777777" w:rsidR="00FC4719" w:rsidRDefault="00FC4719" w:rsidP="0037454E">
      <w:r>
        <w:separator/>
      </w:r>
    </w:p>
  </w:endnote>
  <w:endnote w:type="continuationSeparator" w:id="0">
    <w:p w14:paraId="1BCAAAE6" w14:textId="77777777" w:rsidR="00FC4719" w:rsidRDefault="00FC4719" w:rsidP="0037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2688" w14:textId="77777777" w:rsidR="00FC4719" w:rsidRDefault="00FC4719" w:rsidP="0037454E">
      <w:r>
        <w:separator/>
      </w:r>
    </w:p>
  </w:footnote>
  <w:footnote w:type="continuationSeparator" w:id="0">
    <w:p w14:paraId="205B76F3" w14:textId="77777777" w:rsidR="00FC4719" w:rsidRDefault="00FC4719" w:rsidP="00374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8"/>
  </w:num>
  <w:num w:numId="8">
    <w:abstractNumId w:val="9"/>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17DAB"/>
    <w:rsid w:val="00020050"/>
    <w:rsid w:val="000263DE"/>
    <w:rsid w:val="00031A6C"/>
    <w:rsid w:val="00073224"/>
    <w:rsid w:val="00075708"/>
    <w:rsid w:val="00095D93"/>
    <w:rsid w:val="000A6AAF"/>
    <w:rsid w:val="000D7963"/>
    <w:rsid w:val="000E3C1F"/>
    <w:rsid w:val="000E4025"/>
    <w:rsid w:val="000F487D"/>
    <w:rsid w:val="000F76DA"/>
    <w:rsid w:val="00105247"/>
    <w:rsid w:val="00107706"/>
    <w:rsid w:val="001173BB"/>
    <w:rsid w:val="00123B69"/>
    <w:rsid w:val="00134C6A"/>
    <w:rsid w:val="001538F2"/>
    <w:rsid w:val="00164AAB"/>
    <w:rsid w:val="001976DA"/>
    <w:rsid w:val="001A2ECC"/>
    <w:rsid w:val="001A44FF"/>
    <w:rsid w:val="001A6C2A"/>
    <w:rsid w:val="001C46E6"/>
    <w:rsid w:val="001D1B19"/>
    <w:rsid w:val="00201EF4"/>
    <w:rsid w:val="002046C4"/>
    <w:rsid w:val="0022612D"/>
    <w:rsid w:val="00227218"/>
    <w:rsid w:val="0023408F"/>
    <w:rsid w:val="00250447"/>
    <w:rsid w:val="00272CD9"/>
    <w:rsid w:val="00273BD3"/>
    <w:rsid w:val="00276572"/>
    <w:rsid w:val="00285042"/>
    <w:rsid w:val="00290705"/>
    <w:rsid w:val="00292D8D"/>
    <w:rsid w:val="002B6846"/>
    <w:rsid w:val="002C501D"/>
    <w:rsid w:val="002D6CAD"/>
    <w:rsid w:val="002E2D9E"/>
    <w:rsid w:val="00302E59"/>
    <w:rsid w:val="00325748"/>
    <w:rsid w:val="003347A7"/>
    <w:rsid w:val="00334B0C"/>
    <w:rsid w:val="0034716F"/>
    <w:rsid w:val="00347670"/>
    <w:rsid w:val="00353F4B"/>
    <w:rsid w:val="00362915"/>
    <w:rsid w:val="00365FB2"/>
    <w:rsid w:val="0037454E"/>
    <w:rsid w:val="00383C10"/>
    <w:rsid w:val="00384B24"/>
    <w:rsid w:val="00394D2B"/>
    <w:rsid w:val="003B46FD"/>
    <w:rsid w:val="003B54D0"/>
    <w:rsid w:val="003C28CD"/>
    <w:rsid w:val="003D2EDF"/>
    <w:rsid w:val="003E6801"/>
    <w:rsid w:val="0041686A"/>
    <w:rsid w:val="004228B2"/>
    <w:rsid w:val="00453F48"/>
    <w:rsid w:val="004572D4"/>
    <w:rsid w:val="00461AA0"/>
    <w:rsid w:val="00462A5E"/>
    <w:rsid w:val="00467737"/>
    <w:rsid w:val="0047289E"/>
    <w:rsid w:val="004742D0"/>
    <w:rsid w:val="00476B26"/>
    <w:rsid w:val="00476EA1"/>
    <w:rsid w:val="00496656"/>
    <w:rsid w:val="004B304D"/>
    <w:rsid w:val="004B5A95"/>
    <w:rsid w:val="004C0A16"/>
    <w:rsid w:val="004D358F"/>
    <w:rsid w:val="004E455B"/>
    <w:rsid w:val="004F67BA"/>
    <w:rsid w:val="00512A37"/>
    <w:rsid w:val="005205C2"/>
    <w:rsid w:val="005255E7"/>
    <w:rsid w:val="005344D2"/>
    <w:rsid w:val="005349DE"/>
    <w:rsid w:val="00542AAA"/>
    <w:rsid w:val="0055406A"/>
    <w:rsid w:val="00565EE1"/>
    <w:rsid w:val="005755EF"/>
    <w:rsid w:val="00583971"/>
    <w:rsid w:val="00594D0B"/>
    <w:rsid w:val="005C5954"/>
    <w:rsid w:val="005C6FC1"/>
    <w:rsid w:val="005D3F60"/>
    <w:rsid w:val="005D7108"/>
    <w:rsid w:val="005E46D9"/>
    <w:rsid w:val="00602451"/>
    <w:rsid w:val="00636FAE"/>
    <w:rsid w:val="006452A4"/>
    <w:rsid w:val="006515E3"/>
    <w:rsid w:val="00663116"/>
    <w:rsid w:val="00676C74"/>
    <w:rsid w:val="006804AC"/>
    <w:rsid w:val="00695D85"/>
    <w:rsid w:val="006A2A26"/>
    <w:rsid w:val="006A2D3B"/>
    <w:rsid w:val="006A73F5"/>
    <w:rsid w:val="006B1818"/>
    <w:rsid w:val="006B39A8"/>
    <w:rsid w:val="006B7491"/>
    <w:rsid w:val="006D3C2B"/>
    <w:rsid w:val="006E1C6C"/>
    <w:rsid w:val="006F565E"/>
    <w:rsid w:val="007059D2"/>
    <w:rsid w:val="007072BA"/>
    <w:rsid w:val="00716710"/>
    <w:rsid w:val="007226AE"/>
    <w:rsid w:val="00735F70"/>
    <w:rsid w:val="00752AC5"/>
    <w:rsid w:val="00760B99"/>
    <w:rsid w:val="007715BF"/>
    <w:rsid w:val="00775F86"/>
    <w:rsid w:val="00782999"/>
    <w:rsid w:val="007A4F2A"/>
    <w:rsid w:val="007A5A7E"/>
    <w:rsid w:val="007A7268"/>
    <w:rsid w:val="007B73F9"/>
    <w:rsid w:val="007C08E6"/>
    <w:rsid w:val="0080287D"/>
    <w:rsid w:val="008060AF"/>
    <w:rsid w:val="00806C57"/>
    <w:rsid w:val="00806DE6"/>
    <w:rsid w:val="00835C04"/>
    <w:rsid w:val="008403B8"/>
    <w:rsid w:val="00884554"/>
    <w:rsid w:val="00896D48"/>
    <w:rsid w:val="008B3821"/>
    <w:rsid w:val="008D41B1"/>
    <w:rsid w:val="008D504D"/>
    <w:rsid w:val="008F2A72"/>
    <w:rsid w:val="0091089B"/>
    <w:rsid w:val="009145E6"/>
    <w:rsid w:val="00916099"/>
    <w:rsid w:val="00937ED2"/>
    <w:rsid w:val="00941956"/>
    <w:rsid w:val="0094514E"/>
    <w:rsid w:val="009479E5"/>
    <w:rsid w:val="00971C81"/>
    <w:rsid w:val="009812BB"/>
    <w:rsid w:val="009A09FD"/>
    <w:rsid w:val="009A492A"/>
    <w:rsid w:val="009B08C3"/>
    <w:rsid w:val="009D7235"/>
    <w:rsid w:val="009E1788"/>
    <w:rsid w:val="009E4CFF"/>
    <w:rsid w:val="00A0319C"/>
    <w:rsid w:val="00A06F68"/>
    <w:rsid w:val="00A07C1D"/>
    <w:rsid w:val="00A40416"/>
    <w:rsid w:val="00A4473F"/>
    <w:rsid w:val="00A44DD0"/>
    <w:rsid w:val="00A46F34"/>
    <w:rsid w:val="00A502A8"/>
    <w:rsid w:val="00A50CFE"/>
    <w:rsid w:val="00A5463B"/>
    <w:rsid w:val="00A60645"/>
    <w:rsid w:val="00A74160"/>
    <w:rsid w:val="00A80A92"/>
    <w:rsid w:val="00A8257F"/>
    <w:rsid w:val="00A83378"/>
    <w:rsid w:val="00A83D36"/>
    <w:rsid w:val="00A957CE"/>
    <w:rsid w:val="00AB2804"/>
    <w:rsid w:val="00AC3AEB"/>
    <w:rsid w:val="00AC660D"/>
    <w:rsid w:val="00AE26B9"/>
    <w:rsid w:val="00AE46F5"/>
    <w:rsid w:val="00AF3281"/>
    <w:rsid w:val="00B1335A"/>
    <w:rsid w:val="00B14F32"/>
    <w:rsid w:val="00B321BC"/>
    <w:rsid w:val="00B4246D"/>
    <w:rsid w:val="00B43262"/>
    <w:rsid w:val="00B73203"/>
    <w:rsid w:val="00B76BDC"/>
    <w:rsid w:val="00B81E34"/>
    <w:rsid w:val="00B82823"/>
    <w:rsid w:val="00B82905"/>
    <w:rsid w:val="00B9571C"/>
    <w:rsid w:val="00B9614C"/>
    <w:rsid w:val="00BB1A3F"/>
    <w:rsid w:val="00BC4E96"/>
    <w:rsid w:val="00BC5669"/>
    <w:rsid w:val="00BD0255"/>
    <w:rsid w:val="00BF068C"/>
    <w:rsid w:val="00C057E9"/>
    <w:rsid w:val="00C32A58"/>
    <w:rsid w:val="00C33A8E"/>
    <w:rsid w:val="00C55FC9"/>
    <w:rsid w:val="00C72F1A"/>
    <w:rsid w:val="00C82473"/>
    <w:rsid w:val="00C83576"/>
    <w:rsid w:val="00CA0A4F"/>
    <w:rsid w:val="00CA0EED"/>
    <w:rsid w:val="00CA4793"/>
    <w:rsid w:val="00CB421A"/>
    <w:rsid w:val="00CB51DA"/>
    <w:rsid w:val="00CB6407"/>
    <w:rsid w:val="00CC7683"/>
    <w:rsid w:val="00CC7689"/>
    <w:rsid w:val="00CD0433"/>
    <w:rsid w:val="00CD33C9"/>
    <w:rsid w:val="00CE4F6F"/>
    <w:rsid w:val="00CF12AA"/>
    <w:rsid w:val="00D07222"/>
    <w:rsid w:val="00D12F5B"/>
    <w:rsid w:val="00D22F4A"/>
    <w:rsid w:val="00D3189E"/>
    <w:rsid w:val="00D3192F"/>
    <w:rsid w:val="00D44B6C"/>
    <w:rsid w:val="00D53DF1"/>
    <w:rsid w:val="00D55491"/>
    <w:rsid w:val="00D619FF"/>
    <w:rsid w:val="00D63B6C"/>
    <w:rsid w:val="00D808DE"/>
    <w:rsid w:val="00D828B2"/>
    <w:rsid w:val="00DA4CFD"/>
    <w:rsid w:val="00DB5124"/>
    <w:rsid w:val="00DC6974"/>
    <w:rsid w:val="00DF6192"/>
    <w:rsid w:val="00DF79DC"/>
    <w:rsid w:val="00E24415"/>
    <w:rsid w:val="00E55138"/>
    <w:rsid w:val="00E6039B"/>
    <w:rsid w:val="00E7462B"/>
    <w:rsid w:val="00E92A9B"/>
    <w:rsid w:val="00EB23A5"/>
    <w:rsid w:val="00EB4818"/>
    <w:rsid w:val="00EC3694"/>
    <w:rsid w:val="00ED6B3C"/>
    <w:rsid w:val="00EE5E74"/>
    <w:rsid w:val="00F038E6"/>
    <w:rsid w:val="00F07C0C"/>
    <w:rsid w:val="00F1255A"/>
    <w:rsid w:val="00F20A93"/>
    <w:rsid w:val="00F2154C"/>
    <w:rsid w:val="00F24033"/>
    <w:rsid w:val="00F268BE"/>
    <w:rsid w:val="00F52113"/>
    <w:rsid w:val="00F562F7"/>
    <w:rsid w:val="00F95865"/>
    <w:rsid w:val="00F961B0"/>
    <w:rsid w:val="00FB1905"/>
    <w:rsid w:val="00FC0298"/>
    <w:rsid w:val="00FC4719"/>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37454E"/>
    <w:pPr>
      <w:tabs>
        <w:tab w:val="center" w:pos="4680"/>
        <w:tab w:val="right" w:pos="9360"/>
      </w:tabs>
    </w:pPr>
  </w:style>
  <w:style w:type="character" w:customStyle="1" w:styleId="HeaderChar">
    <w:name w:val="Header Char"/>
    <w:basedOn w:val="DefaultParagraphFont"/>
    <w:link w:val="Header"/>
    <w:uiPriority w:val="99"/>
    <w:rsid w:val="0037454E"/>
    <w:rPr>
      <w:sz w:val="22"/>
      <w:szCs w:val="22"/>
    </w:rPr>
  </w:style>
  <w:style w:type="paragraph" w:styleId="Footer">
    <w:name w:val="footer"/>
    <w:basedOn w:val="Normal"/>
    <w:link w:val="FooterChar"/>
    <w:uiPriority w:val="99"/>
    <w:unhideWhenUsed/>
    <w:rsid w:val="0037454E"/>
    <w:pPr>
      <w:tabs>
        <w:tab w:val="center" w:pos="4680"/>
        <w:tab w:val="right" w:pos="9360"/>
      </w:tabs>
    </w:pPr>
  </w:style>
  <w:style w:type="character" w:customStyle="1" w:styleId="FooterChar">
    <w:name w:val="Footer Char"/>
    <w:basedOn w:val="DefaultParagraphFont"/>
    <w:link w:val="Footer"/>
    <w:uiPriority w:val="99"/>
    <w:rsid w:val="003745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3083">
      <w:bodyDiv w:val="1"/>
      <w:marLeft w:val="0"/>
      <w:marRight w:val="0"/>
      <w:marTop w:val="0"/>
      <w:marBottom w:val="0"/>
      <w:divBdr>
        <w:top w:val="none" w:sz="0" w:space="0" w:color="auto"/>
        <w:left w:val="none" w:sz="0" w:space="0" w:color="auto"/>
        <w:bottom w:val="none" w:sz="0" w:space="0" w:color="auto"/>
        <w:right w:val="none" w:sz="0" w:space="0" w:color="auto"/>
      </w:divBdr>
      <w:divsChild>
        <w:div w:id="86269612">
          <w:marLeft w:val="480"/>
          <w:marRight w:val="0"/>
          <w:marTop w:val="0"/>
          <w:marBottom w:val="0"/>
          <w:divBdr>
            <w:top w:val="none" w:sz="0" w:space="0" w:color="auto"/>
            <w:left w:val="none" w:sz="0" w:space="0" w:color="auto"/>
            <w:bottom w:val="none" w:sz="0" w:space="0" w:color="auto"/>
            <w:right w:val="none" w:sz="0" w:space="0" w:color="auto"/>
          </w:divBdr>
          <w:divsChild>
            <w:div w:id="3054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125268034">
      <w:bodyDiv w:val="1"/>
      <w:marLeft w:val="0"/>
      <w:marRight w:val="0"/>
      <w:marTop w:val="0"/>
      <w:marBottom w:val="0"/>
      <w:divBdr>
        <w:top w:val="none" w:sz="0" w:space="0" w:color="auto"/>
        <w:left w:val="none" w:sz="0" w:space="0" w:color="auto"/>
        <w:bottom w:val="none" w:sz="0" w:space="0" w:color="auto"/>
        <w:right w:val="none" w:sz="0" w:space="0" w:color="auto"/>
      </w:divBdr>
      <w:divsChild>
        <w:div w:id="1012217576">
          <w:marLeft w:val="480"/>
          <w:marRight w:val="0"/>
          <w:marTop w:val="0"/>
          <w:marBottom w:val="0"/>
          <w:divBdr>
            <w:top w:val="none" w:sz="0" w:space="0" w:color="auto"/>
            <w:left w:val="none" w:sz="0" w:space="0" w:color="auto"/>
            <w:bottom w:val="none" w:sz="0" w:space="0" w:color="auto"/>
            <w:right w:val="none" w:sz="0" w:space="0" w:color="auto"/>
          </w:divBdr>
          <w:divsChild>
            <w:div w:id="813833667">
              <w:marLeft w:val="0"/>
              <w:marRight w:val="0"/>
              <w:marTop w:val="0"/>
              <w:marBottom w:val="0"/>
              <w:divBdr>
                <w:top w:val="none" w:sz="0" w:space="0" w:color="auto"/>
                <w:left w:val="none" w:sz="0" w:space="0" w:color="auto"/>
                <w:bottom w:val="none" w:sz="0" w:space="0" w:color="auto"/>
                <w:right w:val="none" w:sz="0" w:space="0" w:color="auto"/>
              </w:divBdr>
            </w:div>
            <w:div w:id="1544902273">
              <w:marLeft w:val="0"/>
              <w:marRight w:val="0"/>
              <w:marTop w:val="0"/>
              <w:marBottom w:val="0"/>
              <w:divBdr>
                <w:top w:val="none" w:sz="0" w:space="0" w:color="auto"/>
                <w:left w:val="none" w:sz="0" w:space="0" w:color="auto"/>
                <w:bottom w:val="none" w:sz="0" w:space="0" w:color="auto"/>
                <w:right w:val="none" w:sz="0" w:space="0" w:color="auto"/>
              </w:divBdr>
            </w:div>
            <w:div w:id="939024120">
              <w:marLeft w:val="0"/>
              <w:marRight w:val="0"/>
              <w:marTop w:val="0"/>
              <w:marBottom w:val="0"/>
              <w:divBdr>
                <w:top w:val="none" w:sz="0" w:space="0" w:color="auto"/>
                <w:left w:val="none" w:sz="0" w:space="0" w:color="auto"/>
                <w:bottom w:val="none" w:sz="0" w:space="0" w:color="auto"/>
                <w:right w:val="none" w:sz="0" w:space="0" w:color="auto"/>
              </w:divBdr>
            </w:div>
            <w:div w:id="2128352089">
              <w:marLeft w:val="0"/>
              <w:marRight w:val="0"/>
              <w:marTop w:val="0"/>
              <w:marBottom w:val="0"/>
              <w:divBdr>
                <w:top w:val="none" w:sz="0" w:space="0" w:color="auto"/>
                <w:left w:val="none" w:sz="0" w:space="0" w:color="auto"/>
                <w:bottom w:val="none" w:sz="0" w:space="0" w:color="auto"/>
                <w:right w:val="none" w:sz="0" w:space="0" w:color="auto"/>
              </w:divBdr>
            </w:div>
            <w:div w:id="1249926884">
              <w:marLeft w:val="0"/>
              <w:marRight w:val="0"/>
              <w:marTop w:val="0"/>
              <w:marBottom w:val="0"/>
              <w:divBdr>
                <w:top w:val="none" w:sz="0" w:space="0" w:color="auto"/>
                <w:left w:val="none" w:sz="0" w:space="0" w:color="auto"/>
                <w:bottom w:val="none" w:sz="0" w:space="0" w:color="auto"/>
                <w:right w:val="none" w:sz="0" w:space="0" w:color="auto"/>
              </w:divBdr>
            </w:div>
            <w:div w:id="1803688848">
              <w:marLeft w:val="0"/>
              <w:marRight w:val="0"/>
              <w:marTop w:val="0"/>
              <w:marBottom w:val="0"/>
              <w:divBdr>
                <w:top w:val="none" w:sz="0" w:space="0" w:color="auto"/>
                <w:left w:val="none" w:sz="0" w:space="0" w:color="auto"/>
                <w:bottom w:val="none" w:sz="0" w:space="0" w:color="auto"/>
                <w:right w:val="none" w:sz="0" w:space="0" w:color="auto"/>
              </w:divBdr>
            </w:div>
            <w:div w:id="43262515">
              <w:marLeft w:val="0"/>
              <w:marRight w:val="0"/>
              <w:marTop w:val="0"/>
              <w:marBottom w:val="0"/>
              <w:divBdr>
                <w:top w:val="none" w:sz="0" w:space="0" w:color="auto"/>
                <w:left w:val="none" w:sz="0" w:space="0" w:color="auto"/>
                <w:bottom w:val="none" w:sz="0" w:space="0" w:color="auto"/>
                <w:right w:val="none" w:sz="0" w:space="0" w:color="auto"/>
              </w:divBdr>
            </w:div>
            <w:div w:id="3338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201/9780203875445.ch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0034-4257(94)9013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034-4257(96)0011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80/02757259509532298" TargetMode="External"/><Relationship Id="rId4" Type="http://schemas.openxmlformats.org/officeDocument/2006/relationships/settings" Target="settings.xml"/><Relationship Id="rId9" Type="http://schemas.openxmlformats.org/officeDocument/2006/relationships/hyperlink" Target="mailto:william.p.frier@nasa.gov" TargetMode="External"/><Relationship Id="rId14" Type="http://schemas.openxmlformats.org/officeDocument/2006/relationships/hyperlink" Target="https://doi.org/10.1016/j.rse.2007.09.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4BD9-2FD4-4355-9585-5AD1453B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Byles, Robert C. (LARC-E3)[SSAI DEVELOP]</cp:lastModifiedBy>
  <cp:revision>6</cp:revision>
  <cp:lastPrinted>2018-06-20T17:00:00Z</cp:lastPrinted>
  <dcterms:created xsi:type="dcterms:W3CDTF">2018-07-06T20:01:00Z</dcterms:created>
  <dcterms:modified xsi:type="dcterms:W3CDTF">2018-08-07T13:21:00Z</dcterms:modified>
</cp:coreProperties>
</file>