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01" w:rsidRDefault="0008681E" w:rsidP="00806716">
      <w:pPr>
        <w:jc w:val="center"/>
        <w:rPr>
          <w:rFonts w:ascii="Century Gothic" w:hAnsi="Century Gothic"/>
        </w:rPr>
      </w:pPr>
      <w:bookmarkStart w:id="0" w:name="_GoBack"/>
      <w:bookmarkEnd w:id="0"/>
      <w:r w:rsidRPr="0008681E">
        <w:rPr>
          <w:rFonts w:ascii="Century Gothic" w:hAnsi="Century Gothic"/>
        </w:rPr>
        <w:t xml:space="preserve">VPS Transcript: </w:t>
      </w:r>
      <w:r w:rsidR="00806716">
        <w:rPr>
          <w:rFonts w:ascii="Century Gothic" w:hAnsi="Century Gothic"/>
        </w:rPr>
        <w:t>Mapping ENSO: Precipitation for the U.S. Affiliated Pacific Islands</w:t>
      </w:r>
    </w:p>
    <w:p w:rsidR="00806716" w:rsidRPr="00806716" w:rsidRDefault="00806716" w:rsidP="00806716">
      <w:pPr>
        <w:jc w:val="center"/>
        <w:rPr>
          <w:rFonts w:ascii="Century Gothic" w:hAnsi="Century Gothic"/>
        </w:rPr>
      </w:pPr>
      <w:r>
        <w:rPr>
          <w:rFonts w:ascii="Century Gothic" w:hAnsi="Century Gothic"/>
        </w:rPr>
        <w:t>Pacific Water Resources Team at NOAA NCEI</w:t>
      </w:r>
    </w:p>
    <w:p w:rsidR="00806716" w:rsidRDefault="0008681E">
      <w:pPr>
        <w:rPr>
          <w:rFonts w:ascii="Century Gothic" w:hAnsi="Century Gothic"/>
        </w:rPr>
      </w:pPr>
      <w:r w:rsidRPr="0008681E">
        <w:rPr>
          <w:rFonts w:ascii="Century Gothic" w:hAnsi="Century Gothic"/>
        </w:rPr>
        <w:t xml:space="preserve">Nick </w:t>
      </w:r>
      <w:proofErr w:type="spellStart"/>
      <w:r w:rsidRPr="0008681E">
        <w:rPr>
          <w:rFonts w:ascii="Century Gothic" w:hAnsi="Century Gothic"/>
        </w:rPr>
        <w:t>Luchetti</w:t>
      </w:r>
      <w:proofErr w:type="spellEnd"/>
      <w:r w:rsidR="00806716">
        <w:rPr>
          <w:rFonts w:ascii="Century Gothic" w:hAnsi="Century Gothic"/>
        </w:rPr>
        <w:t>:</w:t>
      </w:r>
    </w:p>
    <w:p w:rsidR="00CA4501" w:rsidRPr="00806716" w:rsidRDefault="0008681E">
      <w:pPr>
        <w:rPr>
          <w:rFonts w:ascii="Arial" w:hAnsi="Arial" w:cs="Arial"/>
        </w:rPr>
      </w:pPr>
      <w:r w:rsidRPr="0008681E">
        <w:rPr>
          <w:rFonts w:ascii="Century Gothic" w:hAnsi="Century Gothic"/>
        </w:rPr>
        <w:t xml:space="preserve"> “</w:t>
      </w:r>
      <w:r>
        <w:rPr>
          <w:rFonts w:ascii="Century Gothic" w:hAnsi="Century Gothic"/>
        </w:rPr>
        <w:t xml:space="preserve">The complexity of our climate system is </w:t>
      </w:r>
      <w:r w:rsidR="007E2F27">
        <w:rPr>
          <w:rFonts w:ascii="Century Gothic" w:hAnsi="Century Gothic"/>
        </w:rPr>
        <w:t>vast</w:t>
      </w:r>
      <w:r>
        <w:rPr>
          <w:rFonts w:ascii="Century Gothic" w:hAnsi="Century Gothic"/>
        </w:rPr>
        <w:t>. From oceanic to atmospheric phenomenon, its dynamical nature is constantly in flux.  A primary driver of climate anomalies around the world is</w:t>
      </w:r>
      <w:r w:rsidR="001E6A54">
        <w:rPr>
          <w:rFonts w:ascii="Century Gothic" w:hAnsi="Century Gothic"/>
        </w:rPr>
        <w:t xml:space="preserve"> what </w:t>
      </w:r>
      <w:proofErr w:type="gramStart"/>
      <w:r w:rsidR="001E6A54">
        <w:rPr>
          <w:rFonts w:ascii="Century Gothic" w:hAnsi="Century Gothic"/>
        </w:rPr>
        <w:t>are</w:t>
      </w:r>
      <w:proofErr w:type="gramEnd"/>
      <w:r w:rsidR="001E6A54">
        <w:rPr>
          <w:rFonts w:ascii="Century Gothic" w:hAnsi="Century Gothic"/>
        </w:rPr>
        <w:t xml:space="preserve"> known as</w:t>
      </w:r>
      <w:r>
        <w:rPr>
          <w:rFonts w:ascii="Century Gothic" w:hAnsi="Century Gothic"/>
        </w:rPr>
        <w:t xml:space="preserve"> large-scale teleconnections. Teleconnections</w:t>
      </w:r>
      <w:r w:rsidR="001E6A54">
        <w:rPr>
          <w:rFonts w:ascii="Century Gothic" w:hAnsi="Century Gothic"/>
        </w:rPr>
        <w:t xml:space="preserve"> connect climate anomalies from one region of the globe to </w:t>
      </w:r>
      <w:r w:rsidR="003F478F">
        <w:rPr>
          <w:rFonts w:ascii="Century Gothic" w:hAnsi="Century Gothic"/>
        </w:rPr>
        <w:t xml:space="preserve">other sections of the globe, sometimes even as far as thousands of miles away. </w:t>
      </w:r>
      <w:r w:rsidR="00171E7D">
        <w:rPr>
          <w:rFonts w:ascii="Century Gothic" w:hAnsi="Century Gothic"/>
        </w:rPr>
        <w:t xml:space="preserve"> One of the most influential teleconnections is </w:t>
      </w:r>
      <w:r w:rsidR="00171E7D" w:rsidRPr="00171E7D">
        <w:rPr>
          <w:rFonts w:ascii="Century Gothic" w:hAnsi="Century Gothic"/>
        </w:rPr>
        <w:t xml:space="preserve">the El </w:t>
      </w:r>
      <w:r w:rsidR="00171E7D" w:rsidRPr="00171E7D">
        <w:rPr>
          <w:rFonts w:ascii="Century Gothic" w:hAnsi="Century Gothic" w:cs="Arial"/>
          <w:bCs/>
          <w:color w:val="222222"/>
          <w:shd w:val="clear" w:color="auto" w:fill="FFFFFF"/>
        </w:rPr>
        <w:t>Niño – Southern Oscillation</w:t>
      </w:r>
      <w:r w:rsidR="00EA2179">
        <w:rPr>
          <w:rFonts w:ascii="Century Gothic" w:hAnsi="Century Gothic" w:cs="Arial"/>
          <w:bCs/>
          <w:color w:val="222222"/>
          <w:shd w:val="clear" w:color="auto" w:fill="FFFFFF"/>
        </w:rPr>
        <w:t xml:space="preserve"> or ENSO</w:t>
      </w:r>
      <w:r w:rsidR="00171E7D">
        <w:rPr>
          <w:rFonts w:ascii="Arial" w:hAnsi="Arial" w:cs="Arial"/>
        </w:rPr>
        <w:t>.”</w:t>
      </w:r>
      <w:r w:rsidR="00171E7D" w:rsidRPr="00171E7D">
        <w:rPr>
          <w:rFonts w:ascii="Century Gothic" w:hAnsi="Century Gothic" w:cs="Arial"/>
          <w:b/>
        </w:rPr>
        <w:br/>
      </w:r>
      <w:r w:rsidR="00171E7D" w:rsidRPr="00171E7D">
        <w:rPr>
          <w:rFonts w:ascii="Century Gothic" w:hAnsi="Century Gothic" w:cs="Arial"/>
          <w:b/>
        </w:rPr>
        <w:br/>
      </w:r>
      <w:r w:rsidR="00171E7D" w:rsidRPr="00171E7D">
        <w:rPr>
          <w:rFonts w:ascii="Century Gothic" w:hAnsi="Century Gothic" w:cs="Arial"/>
        </w:rPr>
        <w:t>“</w:t>
      </w:r>
      <w:r w:rsidR="00EA2179">
        <w:rPr>
          <w:rFonts w:ascii="Century Gothic" w:hAnsi="Century Gothic" w:cs="Arial"/>
        </w:rPr>
        <w:t>ENSO</w:t>
      </w:r>
      <w:r w:rsidR="00171E7D" w:rsidRPr="00171E7D">
        <w:rPr>
          <w:rFonts w:ascii="Century Gothic" w:hAnsi="Century Gothic" w:cs="Arial"/>
          <w:bCs/>
          <w:color w:val="222222"/>
          <w:shd w:val="clear" w:color="auto" w:fill="FFFFFF"/>
        </w:rPr>
        <w:t xml:space="preserve"> </w:t>
      </w:r>
      <w:r w:rsidR="00171E7D">
        <w:rPr>
          <w:rFonts w:ascii="Century Gothic" w:hAnsi="Century Gothic" w:cs="Arial"/>
        </w:rPr>
        <w:t>is a coupled oceanic-atmospheric circulation that develops of</w:t>
      </w:r>
      <w:r w:rsidR="001710DF">
        <w:rPr>
          <w:rFonts w:ascii="Century Gothic" w:hAnsi="Century Gothic" w:cs="Arial"/>
        </w:rPr>
        <w:t>f</w:t>
      </w:r>
      <w:r w:rsidR="00171E7D">
        <w:rPr>
          <w:rFonts w:ascii="Century Gothic" w:hAnsi="Century Gothic" w:cs="Arial"/>
        </w:rPr>
        <w:t xml:space="preserve"> the west coast of South America.</w:t>
      </w:r>
      <w:r w:rsidR="007E2F27">
        <w:rPr>
          <w:rFonts w:ascii="Century Gothic" w:hAnsi="Century Gothic" w:cs="Arial"/>
        </w:rPr>
        <w:t xml:space="preserve"> It oscillates between two different phases, </w:t>
      </w:r>
      <w:r w:rsidR="007E2F27">
        <w:rPr>
          <w:rFonts w:ascii="Century Gothic" w:hAnsi="Century Gothic" w:cs="Arial"/>
          <w:bCs/>
          <w:color w:val="222222"/>
          <w:shd w:val="clear" w:color="auto" w:fill="FFFFFF"/>
        </w:rPr>
        <w:t xml:space="preserve">La Niña and El </w:t>
      </w:r>
      <w:r w:rsidR="007E2F27" w:rsidRPr="00171E7D">
        <w:rPr>
          <w:rFonts w:ascii="Century Gothic" w:hAnsi="Century Gothic" w:cs="Arial"/>
          <w:bCs/>
          <w:color w:val="222222"/>
          <w:shd w:val="clear" w:color="auto" w:fill="FFFFFF"/>
        </w:rPr>
        <w:t>Niño</w:t>
      </w:r>
      <w:r w:rsidR="007E2F27">
        <w:rPr>
          <w:rFonts w:ascii="Century Gothic" w:hAnsi="Century Gothic" w:cs="Arial"/>
          <w:bCs/>
          <w:color w:val="222222"/>
          <w:shd w:val="clear" w:color="auto" w:fill="FFFFFF"/>
        </w:rPr>
        <w:t xml:space="preserve">. </w:t>
      </w:r>
      <w:r w:rsidR="00171E7D">
        <w:rPr>
          <w:rFonts w:ascii="Century Gothic" w:hAnsi="Century Gothic" w:cs="Arial"/>
        </w:rPr>
        <w:t xml:space="preserve"> </w:t>
      </w:r>
      <w:r w:rsidR="00FE4968">
        <w:rPr>
          <w:rFonts w:ascii="Century Gothic" w:hAnsi="Century Gothic" w:cs="Arial"/>
          <w:bCs/>
          <w:color w:val="222222"/>
          <w:shd w:val="clear" w:color="auto" w:fill="FFFFFF"/>
        </w:rPr>
        <w:t>La Niña events are characterized by cool sea surface temperature anomalies in the eastern Pacific</w:t>
      </w:r>
      <w:r w:rsidR="001710DF">
        <w:rPr>
          <w:rFonts w:ascii="Century Gothic" w:hAnsi="Century Gothic" w:cs="Arial"/>
          <w:bCs/>
          <w:color w:val="222222"/>
          <w:shd w:val="clear" w:color="auto" w:fill="FFFFFF"/>
        </w:rPr>
        <w:t xml:space="preserve"> and warm sea surface temperatures in the western Pacific</w:t>
      </w:r>
      <w:r w:rsidR="00FE4968">
        <w:rPr>
          <w:rFonts w:ascii="Century Gothic" w:hAnsi="Century Gothic" w:cs="Arial"/>
          <w:bCs/>
          <w:color w:val="222222"/>
          <w:shd w:val="clear" w:color="auto" w:fill="FFFFFF"/>
        </w:rPr>
        <w:t>.  During these events, the trade winds strengthen, shifting equatorial convection and thunderstorms westward</w:t>
      </w:r>
      <w:r w:rsidR="001710DF">
        <w:rPr>
          <w:rFonts w:ascii="Century Gothic" w:hAnsi="Century Gothic" w:cs="Arial"/>
          <w:bCs/>
          <w:color w:val="222222"/>
          <w:shd w:val="clear" w:color="auto" w:fill="FFFFFF"/>
        </w:rPr>
        <w:t xml:space="preserve"> towards Australia</w:t>
      </w:r>
      <w:r w:rsidR="00FE4968">
        <w:rPr>
          <w:rFonts w:ascii="Century Gothic" w:hAnsi="Century Gothic" w:cs="Arial"/>
          <w:bCs/>
          <w:color w:val="222222"/>
          <w:shd w:val="clear" w:color="auto" w:fill="FFFFFF"/>
        </w:rPr>
        <w:t>.</w:t>
      </w:r>
      <w:r w:rsidR="001710DF">
        <w:rPr>
          <w:rFonts w:ascii="Century Gothic" w:hAnsi="Century Gothic" w:cs="Arial"/>
          <w:bCs/>
          <w:color w:val="222222"/>
          <w:shd w:val="clear" w:color="auto" w:fill="FFFFFF"/>
        </w:rPr>
        <w:t xml:space="preserve"> On the other hand,</w:t>
      </w:r>
      <w:r w:rsidR="00FE4968">
        <w:rPr>
          <w:rFonts w:ascii="Century Gothic" w:hAnsi="Century Gothic" w:cs="Arial"/>
          <w:bCs/>
          <w:color w:val="222222"/>
          <w:shd w:val="clear" w:color="auto" w:fill="FFFFFF"/>
        </w:rPr>
        <w:t xml:space="preserve"> </w:t>
      </w:r>
      <w:r w:rsidR="00171E7D">
        <w:rPr>
          <w:rFonts w:ascii="Century Gothic" w:hAnsi="Century Gothic" w:cs="Arial"/>
          <w:bCs/>
          <w:color w:val="222222"/>
          <w:shd w:val="clear" w:color="auto" w:fill="FFFFFF"/>
        </w:rPr>
        <w:t xml:space="preserve">El </w:t>
      </w:r>
      <w:r w:rsidR="00171E7D" w:rsidRPr="00171E7D">
        <w:rPr>
          <w:rFonts w:ascii="Century Gothic" w:hAnsi="Century Gothic" w:cs="Arial"/>
          <w:bCs/>
          <w:color w:val="222222"/>
          <w:shd w:val="clear" w:color="auto" w:fill="FFFFFF"/>
        </w:rPr>
        <w:t>Niño</w:t>
      </w:r>
      <w:r w:rsidR="00171E7D">
        <w:rPr>
          <w:rFonts w:ascii="Century Gothic" w:hAnsi="Century Gothic" w:cs="Arial"/>
          <w:bCs/>
          <w:color w:val="222222"/>
          <w:shd w:val="clear" w:color="auto" w:fill="FFFFFF"/>
        </w:rPr>
        <w:t xml:space="preserve"> events are characterized b</w:t>
      </w:r>
      <w:r w:rsidR="00FE4968">
        <w:rPr>
          <w:rFonts w:ascii="Century Gothic" w:hAnsi="Century Gothic" w:cs="Arial"/>
          <w:bCs/>
          <w:color w:val="222222"/>
          <w:shd w:val="clear" w:color="auto" w:fill="FFFFFF"/>
        </w:rPr>
        <w:t>y warm sea surface temperature anomalies in the eastern Pacific</w:t>
      </w:r>
      <w:r w:rsidR="001710DF">
        <w:rPr>
          <w:rFonts w:ascii="Century Gothic" w:hAnsi="Century Gothic" w:cs="Arial"/>
          <w:bCs/>
          <w:color w:val="222222"/>
          <w:shd w:val="clear" w:color="auto" w:fill="FFFFFF"/>
        </w:rPr>
        <w:t xml:space="preserve"> and cooler sea surface temperatures in the western Pacific. </w:t>
      </w:r>
      <w:r w:rsidR="00FE4968">
        <w:rPr>
          <w:rFonts w:ascii="Century Gothic" w:hAnsi="Century Gothic" w:cs="Arial"/>
          <w:bCs/>
          <w:color w:val="222222"/>
          <w:shd w:val="clear" w:color="auto" w:fill="FFFFFF"/>
        </w:rPr>
        <w:t>During these eve</w:t>
      </w:r>
      <w:r w:rsidR="001710DF">
        <w:rPr>
          <w:rFonts w:ascii="Century Gothic" w:hAnsi="Century Gothic" w:cs="Arial"/>
          <w:bCs/>
          <w:color w:val="222222"/>
          <w:shd w:val="clear" w:color="auto" w:fill="FFFFFF"/>
        </w:rPr>
        <w:t xml:space="preserve">nts, the trade winds slow down, </w:t>
      </w:r>
      <w:r w:rsidR="00FE4968">
        <w:rPr>
          <w:rFonts w:ascii="Century Gothic" w:hAnsi="Century Gothic" w:cs="Arial"/>
          <w:bCs/>
          <w:color w:val="222222"/>
          <w:shd w:val="clear" w:color="auto" w:fill="FFFFFF"/>
        </w:rPr>
        <w:t>allowing convection and thunderstorms to shift eastward.</w:t>
      </w:r>
    </w:p>
    <w:p w:rsidR="007E2F27" w:rsidRDefault="007E2F27" w:rsidP="007E2F27">
      <w:pPr>
        <w:rPr>
          <w:rFonts w:ascii="Century Gothic" w:hAnsi="Century Gothic"/>
        </w:rPr>
      </w:pPr>
      <w:r w:rsidRPr="007E2F27">
        <w:rPr>
          <w:rFonts w:ascii="Century Gothic" w:hAnsi="Century Gothic"/>
        </w:rPr>
        <w:t xml:space="preserve">These convection shifts have a significant influence on precipitation distribution throughout the world.  One area that is particularly influenced by the different phases of </w:t>
      </w:r>
      <w:proofErr w:type="gramStart"/>
      <w:r w:rsidRPr="007E2F27">
        <w:rPr>
          <w:rFonts w:ascii="Century Gothic" w:hAnsi="Century Gothic"/>
        </w:rPr>
        <w:t>ENSO,</w:t>
      </w:r>
      <w:proofErr w:type="gramEnd"/>
      <w:r w:rsidRPr="007E2F27">
        <w:rPr>
          <w:rFonts w:ascii="Century Gothic" w:hAnsi="Century Gothic"/>
        </w:rPr>
        <w:t xml:space="preserve"> is the islands of the Tropical Pacific, where changes in the amount of seasonal precipitation has substantial social and economic impacts. </w:t>
      </w:r>
    </w:p>
    <w:p w:rsidR="00424BE9" w:rsidRDefault="00424BE9" w:rsidP="007E2F27">
      <w:pPr>
        <w:rPr>
          <w:rFonts w:ascii="Century Gothic" w:hAnsi="Century Gothic"/>
        </w:rPr>
      </w:pPr>
      <w:r>
        <w:rPr>
          <w:rFonts w:ascii="Century Gothic" w:hAnsi="Century Gothic"/>
        </w:rPr>
        <w:t>Ethan Wright:</w:t>
      </w:r>
    </w:p>
    <w:p w:rsidR="00424BE9" w:rsidRDefault="00424BE9" w:rsidP="007E2F27">
      <w:pPr>
        <w:rPr>
          <w:rFonts w:ascii="Century Gothic" w:hAnsi="Century Gothic"/>
        </w:rPr>
      </w:pPr>
      <w:r w:rsidRPr="00424BE9">
        <w:rPr>
          <w:rFonts w:ascii="Century Gothic" w:hAnsi="Century Gothic"/>
        </w:rPr>
        <w:t xml:space="preserve">Islands in the tropical Pacific are particularly vulnerable to </w:t>
      </w:r>
      <w:r w:rsidR="00EE30AA">
        <w:rPr>
          <w:rFonts w:ascii="Century Gothic" w:hAnsi="Century Gothic"/>
        </w:rPr>
        <w:t xml:space="preserve">stresses </w:t>
      </w:r>
      <w:r w:rsidRPr="00424BE9">
        <w:rPr>
          <w:rFonts w:ascii="Century Gothic" w:hAnsi="Century Gothic"/>
        </w:rPr>
        <w:t>on water resources. Most island communities in the Pacific have</w:t>
      </w:r>
      <w:r w:rsidR="00EE30AA">
        <w:rPr>
          <w:rFonts w:ascii="Century Gothic" w:hAnsi="Century Gothic"/>
        </w:rPr>
        <w:t xml:space="preserve"> limited sources of freshwater, often times almost entirely dependent on the amount of precipitation. Many island homes </w:t>
      </w:r>
      <w:r w:rsidRPr="00424BE9">
        <w:rPr>
          <w:rFonts w:ascii="Century Gothic" w:hAnsi="Century Gothic"/>
        </w:rPr>
        <w:t>supplement their freshwater supply by utilizing large tanks to capture rainfall. With these limited sources, an abundance of freshwater</w:t>
      </w:r>
      <w:r w:rsidR="007879AF">
        <w:rPr>
          <w:rFonts w:ascii="Century Gothic" w:hAnsi="Century Gothic"/>
        </w:rPr>
        <w:t xml:space="preserve"> is not always available</w:t>
      </w:r>
      <w:r w:rsidRPr="00424BE9">
        <w:rPr>
          <w:rFonts w:ascii="Century Gothic" w:hAnsi="Century Gothic"/>
        </w:rPr>
        <w:t xml:space="preserve">, and water supplies often need to be strictly conserved. </w:t>
      </w:r>
    </w:p>
    <w:p w:rsidR="007E5135" w:rsidRDefault="007879AF" w:rsidP="007879AF">
      <w:pPr>
        <w:rPr>
          <w:rFonts w:ascii="Century Gothic" w:hAnsi="Century Gothic"/>
        </w:rPr>
      </w:pPr>
      <w:r>
        <w:rPr>
          <w:rFonts w:ascii="Century Gothic" w:hAnsi="Century Gothic"/>
        </w:rPr>
        <w:t xml:space="preserve">Many islands in the Pacific experience drought during strong El Nino phases. Because of this, </w:t>
      </w:r>
      <w:r w:rsidRPr="007879AF">
        <w:rPr>
          <w:rFonts w:ascii="Century Gothic" w:hAnsi="Century Gothic"/>
        </w:rPr>
        <w:t xml:space="preserve">meteorologists and decision-makers </w:t>
      </w:r>
      <w:r w:rsidR="00EE30AA">
        <w:rPr>
          <w:rFonts w:ascii="Century Gothic" w:hAnsi="Century Gothic"/>
        </w:rPr>
        <w:t xml:space="preserve">are especially concerned about fresh water during these events.  </w:t>
      </w:r>
      <w:r w:rsidRPr="007879AF">
        <w:rPr>
          <w:rFonts w:ascii="Century Gothic" w:hAnsi="Century Gothic"/>
        </w:rPr>
        <w:t>Other than a few historical ENSO events, decision-makers in this region do not have a historical context with which to frame and understand the influence of ENSO on precipitation.</w:t>
      </w:r>
      <w:r w:rsidR="000350F4">
        <w:rPr>
          <w:rFonts w:ascii="Century Gothic" w:hAnsi="Century Gothic"/>
        </w:rPr>
        <w:t xml:space="preserve"> </w:t>
      </w:r>
    </w:p>
    <w:p w:rsidR="007E5135" w:rsidRDefault="007E5135" w:rsidP="002E4CCC">
      <w:pPr>
        <w:rPr>
          <w:rFonts w:ascii="Century Gothic" w:hAnsi="Century Gothic" w:cs="Arial"/>
          <w:bCs/>
          <w:color w:val="222222"/>
          <w:shd w:val="clear" w:color="auto" w:fill="FFFFFF"/>
        </w:rPr>
      </w:pPr>
      <w:r>
        <w:rPr>
          <w:rFonts w:ascii="Century Gothic" w:hAnsi="Century Gothic" w:cs="Arial"/>
          <w:bCs/>
          <w:color w:val="222222"/>
          <w:shd w:val="clear" w:color="auto" w:fill="FFFFFF"/>
        </w:rPr>
        <w:t xml:space="preserve">Jessica Sutton: </w:t>
      </w:r>
    </w:p>
    <w:p w:rsidR="007E5135" w:rsidRDefault="007E5135" w:rsidP="002E4CCC">
      <w:pPr>
        <w:rPr>
          <w:rFonts w:ascii="Century Gothic" w:hAnsi="Century Gothic" w:cs="Arial"/>
        </w:rPr>
      </w:pPr>
      <w:r>
        <w:rPr>
          <w:rFonts w:ascii="Century Gothic" w:hAnsi="Century Gothic" w:cs="Arial"/>
        </w:rPr>
        <w:lastRenderedPageBreak/>
        <w:t>Established in 1994, the</w:t>
      </w:r>
      <w:r w:rsidRPr="00E1434B">
        <w:rPr>
          <w:rFonts w:ascii="Century Gothic" w:hAnsi="Century Gothic" w:cs="Arial"/>
        </w:rPr>
        <w:t> </w:t>
      </w:r>
      <w:r w:rsidRPr="00105CBF">
        <w:rPr>
          <w:rFonts w:ascii="Century Gothic" w:hAnsi="Century Gothic" w:cs="Arial"/>
          <w:bCs/>
        </w:rPr>
        <w:t>Pacific ENSO Applications</w:t>
      </w:r>
      <w:r w:rsidRPr="00E1434B">
        <w:rPr>
          <w:rFonts w:ascii="Century Gothic" w:hAnsi="Century Gothic" w:cs="Arial"/>
        </w:rPr>
        <w:t xml:space="preserve"> Climate </w:t>
      </w:r>
      <w:r>
        <w:rPr>
          <w:rFonts w:ascii="Century Gothic" w:hAnsi="Century Gothic" w:cs="Arial"/>
        </w:rPr>
        <w:t>or PEAC</w:t>
      </w:r>
      <w:r w:rsidRPr="00D81A9B">
        <w:rPr>
          <w:rFonts w:ascii="Century Gothic" w:hAnsi="Century Gothic" w:cs="Arial"/>
        </w:rPr>
        <w:t> </w:t>
      </w:r>
      <w:r w:rsidRPr="00105CBF">
        <w:rPr>
          <w:rFonts w:ascii="Century Gothic" w:hAnsi="Century Gothic" w:cs="Arial"/>
          <w:bCs/>
        </w:rPr>
        <w:t>Center</w:t>
      </w:r>
      <w:r>
        <w:rPr>
          <w:rFonts w:ascii="Century Gothic" w:hAnsi="Century Gothic" w:cs="Arial"/>
        </w:rPr>
        <w:t xml:space="preserve"> works to provide in-depth climatological forecasts as they relate to management of climate-sensitive sectors </w:t>
      </w:r>
      <w:r w:rsidR="002B3BD5">
        <w:rPr>
          <w:rFonts w:ascii="Century Gothic" w:hAnsi="Century Gothic" w:cs="Arial"/>
        </w:rPr>
        <w:t>for the US Affiliated Pacific Islands.</w:t>
      </w:r>
      <w:r>
        <w:rPr>
          <w:rFonts w:ascii="Century Gothic" w:hAnsi="Century Gothic" w:cs="Arial"/>
        </w:rPr>
        <w:t xml:space="preserve">  Currently, PEAC collaborates with representatives from local Weather Service Offices (WSOs) to create precipitation forecasts and outlooks. </w:t>
      </w:r>
    </w:p>
    <w:p w:rsidR="007E5135" w:rsidRPr="0082594E" w:rsidRDefault="007E5135" w:rsidP="002E4CCC">
      <w:pPr>
        <w:ind w:firstLine="720"/>
        <w:rPr>
          <w:rFonts w:ascii="Century Gothic" w:hAnsi="Century Gothic" w:cs="Arial"/>
          <w:b/>
        </w:rPr>
      </w:pPr>
      <w:r>
        <w:rPr>
          <w:rFonts w:ascii="Century Gothic" w:hAnsi="Century Gothic" w:cs="Arial"/>
        </w:rPr>
        <w:t xml:space="preserve">PEAC works with the National Oceanic and Atmospheric Administration’s (NOAA) Climate Prediction Center (CPC) to develop precipitation outlooks for the islands. The current climatology used is based on observations from 66 stations scattered throughout the Pacific Basin from 1955-1996. </w:t>
      </w:r>
    </w:p>
    <w:p w:rsidR="00E01523" w:rsidRDefault="007E5135" w:rsidP="00806716">
      <w:pPr>
        <w:rPr>
          <w:rFonts w:ascii="Century Gothic" w:hAnsi="Century Gothic" w:cs="Arial"/>
        </w:rPr>
      </w:pPr>
      <w:r w:rsidRPr="00635BAD">
        <w:rPr>
          <w:rFonts w:ascii="Century Gothic" w:hAnsi="Century Gothic" w:cs="Arial"/>
        </w:rPr>
        <w:t>While the climatology that PEAC</w:t>
      </w:r>
      <w:r>
        <w:rPr>
          <w:rFonts w:ascii="Century Gothic" w:hAnsi="Century Gothic" w:cs="Arial"/>
        </w:rPr>
        <w:t xml:space="preserve"> provides is extremely useful, it could be complimented by incorporating satellite data. </w:t>
      </w:r>
      <w:r w:rsidRPr="00635BAD">
        <w:rPr>
          <w:rFonts w:ascii="Century Gothic" w:hAnsi="Century Gothic" w:cs="Arial"/>
        </w:rPr>
        <w:t xml:space="preserve"> </w:t>
      </w:r>
    </w:p>
    <w:p w:rsidR="007E5135" w:rsidRDefault="007E5135" w:rsidP="00806716">
      <w:pPr>
        <w:rPr>
          <w:rFonts w:ascii="Century Gothic" w:hAnsi="Century Gothic" w:cs="Arial"/>
        </w:rPr>
      </w:pPr>
      <w:r>
        <w:rPr>
          <w:rFonts w:ascii="Century Gothic" w:hAnsi="Century Gothic" w:cs="Arial"/>
        </w:rPr>
        <w:t xml:space="preserve">The Pacific water resources team apart of NASA DEVELOP National Program at NOAA’s National </w:t>
      </w:r>
      <w:r w:rsidRPr="00A640F6">
        <w:rPr>
          <w:rFonts w:ascii="Century Gothic" w:hAnsi="Century Gothic" w:cs="Arial"/>
        </w:rPr>
        <w:t>Centers for Environmental Information</w:t>
      </w:r>
      <w:r>
        <w:rPr>
          <w:rFonts w:ascii="Century Gothic" w:hAnsi="Century Gothic" w:cs="Arial"/>
        </w:rPr>
        <w:t xml:space="preserve"> in Asheville, North Carolina collaborated with scientists and meteorologists across the USAPI to fill this need. They utilized </w:t>
      </w:r>
      <w:r w:rsidRPr="00635BAD">
        <w:rPr>
          <w:rFonts w:ascii="Century Gothic" w:hAnsi="Century Gothic" w:cs="Arial"/>
        </w:rPr>
        <w:t xml:space="preserve">the PERSIANN </w:t>
      </w:r>
      <w:r>
        <w:rPr>
          <w:rFonts w:ascii="Century Gothic" w:hAnsi="Century Gothic" w:cs="Arial"/>
        </w:rPr>
        <w:t>Climate Data Record (CDR)</w:t>
      </w:r>
      <w:r w:rsidRPr="00635BAD">
        <w:rPr>
          <w:rFonts w:ascii="Century Gothic" w:hAnsi="Century Gothic" w:cs="Arial"/>
        </w:rPr>
        <w:t xml:space="preserve"> </w:t>
      </w:r>
      <w:r>
        <w:rPr>
          <w:rFonts w:ascii="Century Gothic" w:hAnsi="Century Gothic" w:cs="Arial"/>
        </w:rPr>
        <w:t xml:space="preserve">to determine </w:t>
      </w:r>
      <w:r w:rsidRPr="00635BAD">
        <w:rPr>
          <w:rFonts w:ascii="Century Gothic" w:hAnsi="Century Gothic" w:cs="Arial"/>
        </w:rPr>
        <w:t xml:space="preserve">the likelihood of precipitation changes within </w:t>
      </w:r>
      <w:r w:rsidR="007E2F27">
        <w:rPr>
          <w:rFonts w:ascii="Century Gothic" w:hAnsi="Century Gothic" w:cs="Arial"/>
        </w:rPr>
        <w:t>five</w:t>
      </w:r>
      <w:r w:rsidRPr="00635BAD">
        <w:rPr>
          <w:rFonts w:ascii="Century Gothic" w:hAnsi="Century Gothic" w:cs="Arial"/>
        </w:rPr>
        <w:t xml:space="preserve"> specific ENSO phases, defin</w:t>
      </w:r>
      <w:r w:rsidR="00F34EA9">
        <w:rPr>
          <w:rFonts w:ascii="Century Gothic" w:hAnsi="Century Gothic" w:cs="Arial"/>
        </w:rPr>
        <w:t>ed using the Oceanic Niño Index.</w:t>
      </w:r>
    </w:p>
    <w:p w:rsidR="007E5135" w:rsidRDefault="007E5135" w:rsidP="00806716">
      <w:pPr>
        <w:rPr>
          <w:rFonts w:ascii="Century Gothic" w:hAnsi="Century Gothic" w:cs="Arial"/>
        </w:rPr>
      </w:pPr>
      <w:r w:rsidRPr="00635BAD">
        <w:rPr>
          <w:rFonts w:ascii="Century Gothic" w:hAnsi="Century Gothic" w:cs="Arial"/>
        </w:rPr>
        <w:t>The PERSIANN CDR provides a 30-year record of global daily precipitation at 0.25</w:t>
      </w:r>
      <w:r w:rsidRPr="00635BAD">
        <w:rPr>
          <w:rFonts w:ascii="Century Gothic" w:hAnsi="Century Gothic" w:cs="Arial"/>
          <w:vertAlign w:val="superscript"/>
        </w:rPr>
        <w:t xml:space="preserve">° </w:t>
      </w:r>
      <w:r w:rsidRPr="00635BAD">
        <w:rPr>
          <w:rFonts w:ascii="Century Gothic" w:hAnsi="Century Gothic" w:cs="Arial"/>
        </w:rPr>
        <w:t>resolution</w:t>
      </w:r>
      <w:r>
        <w:rPr>
          <w:rFonts w:ascii="Century Gothic" w:hAnsi="Century Gothic" w:cs="Arial"/>
        </w:rPr>
        <w:t xml:space="preserve">. </w:t>
      </w:r>
      <w:r w:rsidRPr="00635BAD">
        <w:rPr>
          <w:rFonts w:ascii="Century Gothic" w:hAnsi="Century Gothic" w:cs="Arial"/>
        </w:rPr>
        <w:t xml:space="preserve">This high-resolution CDR is used for an in-depth analysis of </w:t>
      </w:r>
      <w:r>
        <w:rPr>
          <w:rFonts w:ascii="Century Gothic" w:hAnsi="Century Gothic" w:cs="Arial"/>
        </w:rPr>
        <w:t xml:space="preserve">precipitation within the USAPI. </w:t>
      </w:r>
    </w:p>
    <w:p w:rsidR="00806716" w:rsidRDefault="00806716" w:rsidP="000F2042">
      <w:pPr>
        <w:rPr>
          <w:rFonts w:ascii="Century Gothic" w:hAnsi="Century Gothic" w:cs="Arial"/>
        </w:rPr>
      </w:pPr>
      <w:r>
        <w:rPr>
          <w:rFonts w:ascii="Century Gothic" w:hAnsi="Century Gothic" w:cs="Arial"/>
        </w:rPr>
        <w:t xml:space="preserve">Three month seasonal anomalous wet and dry maps were created for five ENSO phases for each of the US Affiliated Pacific Island Exclusive Economic Zones. These maps were given to local weather forecasters as a supplemental climatology to help better prepare their communities for extreme drought and heavy precipitation events. The results of this project were shared with science advisors, partners, end-users and the public through the ArcGIS online mapping application to easily access information about ENSO in the US Affiliated Pacific Islands, as well as view the seasonal maps, time series figures, and animations made by the NASA DEVELOP Pacific Water Resources Team. </w:t>
      </w:r>
    </w:p>
    <w:p w:rsidR="00B32A9B" w:rsidRPr="00B32A9B" w:rsidRDefault="00B32A9B" w:rsidP="000F2042">
      <w:pPr>
        <w:rPr>
          <w:rFonts w:ascii="Century Gothic" w:hAnsi="Century Gothic" w:cs="Arial"/>
          <w:b/>
        </w:rPr>
      </w:pPr>
    </w:p>
    <w:sectPr w:rsidR="00B32A9B" w:rsidRPr="00B32A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A2" w:rsidRDefault="008465A2" w:rsidP="008465A2">
      <w:pPr>
        <w:spacing w:after="0" w:line="240" w:lineRule="auto"/>
      </w:pPr>
      <w:r>
        <w:separator/>
      </w:r>
    </w:p>
  </w:endnote>
  <w:endnote w:type="continuationSeparator" w:id="0">
    <w:p w:rsidR="008465A2" w:rsidRDefault="008465A2" w:rsidP="0084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333353"/>
      <w:docPartObj>
        <w:docPartGallery w:val="Page Numbers (Bottom of Page)"/>
        <w:docPartUnique/>
      </w:docPartObj>
    </w:sdtPr>
    <w:sdtEndPr>
      <w:rPr>
        <w:rFonts w:ascii="Century Gothic" w:hAnsi="Century Gothic"/>
        <w:noProof/>
      </w:rPr>
    </w:sdtEndPr>
    <w:sdtContent>
      <w:p w:rsidR="008465A2" w:rsidRPr="008465A2" w:rsidRDefault="008465A2">
        <w:pPr>
          <w:pStyle w:val="Footer"/>
          <w:jc w:val="right"/>
          <w:rPr>
            <w:rFonts w:ascii="Century Gothic" w:hAnsi="Century Gothic"/>
          </w:rPr>
        </w:pPr>
        <w:r w:rsidRPr="008465A2">
          <w:rPr>
            <w:rFonts w:ascii="Century Gothic" w:hAnsi="Century Gothic"/>
          </w:rPr>
          <w:fldChar w:fldCharType="begin"/>
        </w:r>
        <w:r w:rsidRPr="008465A2">
          <w:rPr>
            <w:rFonts w:ascii="Century Gothic" w:hAnsi="Century Gothic"/>
          </w:rPr>
          <w:instrText xml:space="preserve"> PAGE   \* MERGEFORMAT </w:instrText>
        </w:r>
        <w:r w:rsidRPr="008465A2">
          <w:rPr>
            <w:rFonts w:ascii="Century Gothic" w:hAnsi="Century Gothic"/>
          </w:rPr>
          <w:fldChar w:fldCharType="separate"/>
        </w:r>
        <w:r>
          <w:rPr>
            <w:rFonts w:ascii="Century Gothic" w:hAnsi="Century Gothic"/>
            <w:noProof/>
          </w:rPr>
          <w:t>1</w:t>
        </w:r>
        <w:r w:rsidRPr="008465A2">
          <w:rPr>
            <w:rFonts w:ascii="Century Gothic" w:hAnsi="Century Gothic"/>
            <w:noProof/>
          </w:rPr>
          <w:fldChar w:fldCharType="end"/>
        </w:r>
      </w:p>
    </w:sdtContent>
  </w:sdt>
  <w:p w:rsidR="008465A2" w:rsidRDefault="00846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A2" w:rsidRDefault="008465A2" w:rsidP="008465A2">
      <w:pPr>
        <w:spacing w:after="0" w:line="240" w:lineRule="auto"/>
      </w:pPr>
      <w:r>
        <w:separator/>
      </w:r>
    </w:p>
  </w:footnote>
  <w:footnote w:type="continuationSeparator" w:id="0">
    <w:p w:rsidR="008465A2" w:rsidRDefault="008465A2" w:rsidP="008465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1E"/>
    <w:rsid w:val="000350F4"/>
    <w:rsid w:val="0008681E"/>
    <w:rsid w:val="000A7F20"/>
    <w:rsid w:val="000F2042"/>
    <w:rsid w:val="001710DF"/>
    <w:rsid w:val="00171E7D"/>
    <w:rsid w:val="001E6A54"/>
    <w:rsid w:val="002B3BD5"/>
    <w:rsid w:val="002E4CCC"/>
    <w:rsid w:val="003F478F"/>
    <w:rsid w:val="0040470E"/>
    <w:rsid w:val="00424BE9"/>
    <w:rsid w:val="007879AF"/>
    <w:rsid w:val="007E2F27"/>
    <w:rsid w:val="007E5135"/>
    <w:rsid w:val="007F3874"/>
    <w:rsid w:val="00806716"/>
    <w:rsid w:val="0082594E"/>
    <w:rsid w:val="008465A2"/>
    <w:rsid w:val="008C5290"/>
    <w:rsid w:val="00A66AFC"/>
    <w:rsid w:val="00B32A9B"/>
    <w:rsid w:val="00CA4501"/>
    <w:rsid w:val="00D50085"/>
    <w:rsid w:val="00D85A8B"/>
    <w:rsid w:val="00E01523"/>
    <w:rsid w:val="00E946F8"/>
    <w:rsid w:val="00EA2179"/>
    <w:rsid w:val="00EE30AA"/>
    <w:rsid w:val="00F34EA9"/>
    <w:rsid w:val="00FE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1E"/>
    <w:rPr>
      <w:rFonts w:ascii="Tahoma" w:hAnsi="Tahoma" w:cs="Tahoma"/>
      <w:sz w:val="16"/>
      <w:szCs w:val="16"/>
    </w:rPr>
  </w:style>
  <w:style w:type="paragraph" w:styleId="Header">
    <w:name w:val="header"/>
    <w:basedOn w:val="Normal"/>
    <w:link w:val="HeaderChar"/>
    <w:uiPriority w:val="99"/>
    <w:unhideWhenUsed/>
    <w:rsid w:val="0084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A2"/>
  </w:style>
  <w:style w:type="paragraph" w:styleId="Footer">
    <w:name w:val="footer"/>
    <w:basedOn w:val="Normal"/>
    <w:link w:val="FooterChar"/>
    <w:uiPriority w:val="99"/>
    <w:unhideWhenUsed/>
    <w:rsid w:val="0084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1E"/>
    <w:rPr>
      <w:rFonts w:ascii="Tahoma" w:hAnsi="Tahoma" w:cs="Tahoma"/>
      <w:sz w:val="16"/>
      <w:szCs w:val="16"/>
    </w:rPr>
  </w:style>
  <w:style w:type="paragraph" w:styleId="Header">
    <w:name w:val="header"/>
    <w:basedOn w:val="Normal"/>
    <w:link w:val="HeaderChar"/>
    <w:uiPriority w:val="99"/>
    <w:unhideWhenUsed/>
    <w:rsid w:val="0084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A2"/>
  </w:style>
  <w:style w:type="paragraph" w:styleId="Footer">
    <w:name w:val="footer"/>
    <w:basedOn w:val="Normal"/>
    <w:link w:val="FooterChar"/>
    <w:uiPriority w:val="99"/>
    <w:unhideWhenUsed/>
    <w:rsid w:val="0084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4E1AC-DDC0-47B3-98D9-F9DD8D9A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Luchetti</dc:creator>
  <cp:lastModifiedBy>Jessica Sutton</cp:lastModifiedBy>
  <cp:revision>4</cp:revision>
  <cp:lastPrinted>2015-07-13T15:15:00Z</cp:lastPrinted>
  <dcterms:created xsi:type="dcterms:W3CDTF">2015-07-20T20:56:00Z</dcterms:created>
  <dcterms:modified xsi:type="dcterms:W3CDTF">2015-07-20T21:11:00Z</dcterms:modified>
</cp:coreProperties>
</file>