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0CB3" w14:textId="1937D942" w:rsidR="00C27590" w:rsidRDefault="00057114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Talamanca</w:t>
      </w:r>
      <w:r w:rsidR="00626919"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</w:rPr>
        <w:t>Osa Ecological Forecasting II</w:t>
      </w:r>
    </w:p>
    <w:p w14:paraId="0C4DFA7C" w14:textId="5E083741" w:rsidR="00C27590" w:rsidRDefault="00057114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>Assessing Habitat Suitability and Human-Jagu</w:t>
      </w:r>
      <w:r w:rsidR="00AC52D6">
        <w:rPr>
          <w:rFonts w:ascii="Garamond" w:eastAsia="Garamond" w:hAnsi="Garamond" w:cs="Garamond"/>
          <w:i/>
        </w:rPr>
        <w:t>ar Conflict Areas to Identify Potential</w:t>
      </w:r>
      <w:r>
        <w:rPr>
          <w:rFonts w:ascii="Garamond" w:eastAsia="Garamond" w:hAnsi="Garamond" w:cs="Garamond"/>
          <w:i/>
        </w:rPr>
        <w:t xml:space="preserve"> Jaguar Corridor</w:t>
      </w:r>
      <w:r w:rsidR="00AC52D6">
        <w:rPr>
          <w:rFonts w:ascii="Garamond" w:eastAsia="Garamond" w:hAnsi="Garamond" w:cs="Garamond"/>
          <w:i/>
        </w:rPr>
        <w:t>s</w:t>
      </w:r>
      <w:r>
        <w:rPr>
          <w:rFonts w:ascii="Garamond" w:eastAsia="Garamond" w:hAnsi="Garamond" w:cs="Garamond"/>
          <w:i/>
        </w:rPr>
        <w:t xml:space="preserve"> Connecting La Amistad and Corcovado National Parks in Costa Rica</w:t>
      </w:r>
    </w:p>
    <w:p w14:paraId="268F1727" w14:textId="77777777" w:rsidR="00C27590" w:rsidRDefault="00C27590">
      <w:pPr>
        <w:rPr>
          <w:rFonts w:ascii="Garamond" w:eastAsia="Garamond" w:hAnsi="Garamond" w:cs="Garamond"/>
        </w:rPr>
      </w:pPr>
    </w:p>
    <w:p w14:paraId="5A77FE2B" w14:textId="77777777" w:rsidR="00C27590" w:rsidRDefault="00057114">
      <w:pPr>
        <w:rPr>
          <w:rFonts w:ascii="Garamond" w:eastAsia="Garamond" w:hAnsi="Garamond" w:cs="Garamond"/>
          <w:color w:val="6136EB"/>
        </w:rPr>
      </w:pPr>
      <w:r>
        <w:rPr>
          <w:rFonts w:ascii="Garamond" w:eastAsia="Garamond" w:hAnsi="Garamond" w:cs="Garamond"/>
          <w:b/>
        </w:rPr>
        <w:t>VPS Title:</w:t>
      </w:r>
      <w:r>
        <w:rPr>
          <w:rFonts w:ascii="Garamond" w:eastAsia="Garamond" w:hAnsi="Garamond" w:cs="Garamond"/>
        </w:rPr>
        <w:t xml:space="preserve"> Corridor</w:t>
      </w:r>
      <w:r w:rsidR="00DC7650">
        <w:rPr>
          <w:rFonts w:ascii="Garamond" w:eastAsia="Garamond" w:hAnsi="Garamond" w:cs="Garamond"/>
        </w:rPr>
        <w:t xml:space="preserve"> Connection: A Pathway to</w:t>
      </w:r>
      <w:r>
        <w:rPr>
          <w:rFonts w:ascii="Garamond" w:eastAsia="Garamond" w:hAnsi="Garamond" w:cs="Garamond"/>
        </w:rPr>
        <w:t xml:space="preserve"> Survival </w:t>
      </w:r>
    </w:p>
    <w:p w14:paraId="485EB101" w14:textId="77777777" w:rsidR="00C27590" w:rsidRDefault="00C27590">
      <w:pPr>
        <w:rPr>
          <w:rFonts w:ascii="Garamond" w:eastAsia="Garamond" w:hAnsi="Garamond" w:cs="Garamond"/>
        </w:rPr>
      </w:pPr>
      <w:bookmarkStart w:id="0" w:name="_llxfzqszx5h2" w:colFirst="0" w:colLast="0"/>
      <w:bookmarkEnd w:id="0"/>
    </w:p>
    <w:p w14:paraId="73B95717" w14:textId="77777777" w:rsidR="00C27590" w:rsidRDefault="00057114">
      <w:pPr>
        <w:pBdr>
          <w:bottom w:val="single" w:sz="4" w:space="0" w:color="000000"/>
        </w:pBd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Project Team</w:t>
      </w:r>
    </w:p>
    <w:p w14:paraId="284F047E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Project Team:</w:t>
      </w:r>
    </w:p>
    <w:p w14:paraId="7A6C286B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Samuel </w:t>
      </w:r>
      <w:proofErr w:type="spellStart"/>
      <w:r>
        <w:rPr>
          <w:rFonts w:ascii="Garamond" w:eastAsia="Garamond" w:hAnsi="Garamond" w:cs="Garamond"/>
        </w:rPr>
        <w:t>Furey</w:t>
      </w:r>
      <w:proofErr w:type="spellEnd"/>
      <w:r>
        <w:rPr>
          <w:rFonts w:ascii="Garamond" w:eastAsia="Garamond" w:hAnsi="Garamond" w:cs="Garamond"/>
        </w:rPr>
        <w:t xml:space="preserve"> (Project Lead)</w:t>
      </w:r>
    </w:p>
    <w:p w14:paraId="22577820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Olivia Landry</w:t>
      </w:r>
    </w:p>
    <w:p w14:paraId="10A822CB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Samantha Trust</w:t>
      </w:r>
    </w:p>
    <w:p w14:paraId="1D4B7DF2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Iris </w:t>
      </w:r>
      <w:proofErr w:type="spellStart"/>
      <w:r>
        <w:rPr>
          <w:rFonts w:ascii="Garamond" w:eastAsia="Garamond" w:hAnsi="Garamond" w:cs="Garamond"/>
        </w:rPr>
        <w:t>Fynn</w:t>
      </w:r>
      <w:proofErr w:type="spellEnd"/>
    </w:p>
    <w:p w14:paraId="742B693A" w14:textId="77777777" w:rsidR="00C27590" w:rsidRDefault="00C27590">
      <w:pPr>
        <w:rPr>
          <w:rFonts w:ascii="Garamond" w:eastAsia="Garamond" w:hAnsi="Garamond" w:cs="Garamond"/>
        </w:rPr>
      </w:pPr>
    </w:p>
    <w:p w14:paraId="4070DEBD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Advisors &amp; Mentors:</w:t>
      </w:r>
    </w:p>
    <w:p w14:paraId="451DDE7D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Dr. Marguerite Madden (University of Georgia, Department of Geography)</w:t>
      </w:r>
    </w:p>
    <w:p w14:paraId="25ED357B" w14:textId="71C4C00E" w:rsidR="00C27590" w:rsidRDefault="00057114">
      <w:r>
        <w:rPr>
          <w:rFonts w:ascii="Garamond" w:eastAsia="Garamond" w:hAnsi="Garamond" w:cs="Garamond"/>
        </w:rPr>
        <w:t>Dr. Steve Padgett-Vasquez (University of Georgia</w:t>
      </w:r>
      <w:r w:rsidR="00915587">
        <w:rPr>
          <w:rFonts w:ascii="Garamond" w:eastAsia="Garamond" w:hAnsi="Garamond" w:cs="Garamond"/>
        </w:rPr>
        <w:t>, Department of Geography</w:t>
      </w:r>
      <w:r>
        <w:rPr>
          <w:rFonts w:ascii="Garamond" w:eastAsia="Garamond" w:hAnsi="Garamond" w:cs="Garamond"/>
        </w:rPr>
        <w:t>)</w:t>
      </w:r>
    </w:p>
    <w:p w14:paraId="182981E2" w14:textId="77777777" w:rsidR="00C27590" w:rsidRDefault="00C27590">
      <w:pPr>
        <w:rPr>
          <w:rFonts w:ascii="Garamond" w:eastAsia="Garamond" w:hAnsi="Garamond" w:cs="Garamond"/>
        </w:rPr>
      </w:pPr>
    </w:p>
    <w:p w14:paraId="0B68788C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Past or Other Contributors:</w:t>
      </w:r>
    </w:p>
    <w:p w14:paraId="41E5443D" w14:textId="77777777" w:rsidR="00C27590" w:rsidRDefault="00057114">
      <w:pPr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Hikari</w:t>
      </w:r>
      <w:proofErr w:type="spellEnd"/>
      <w:r>
        <w:rPr>
          <w:rFonts w:ascii="Garamond" w:eastAsia="Garamond" w:hAnsi="Garamond" w:cs="Garamond"/>
        </w:rPr>
        <w:t xml:space="preserve"> Murayama</w:t>
      </w:r>
    </w:p>
    <w:p w14:paraId="1377A68A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Brooke Bartlett</w:t>
      </w:r>
    </w:p>
    <w:p w14:paraId="703CAF75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Ryan Palmer</w:t>
      </w:r>
    </w:p>
    <w:p w14:paraId="6324059A" w14:textId="77777777" w:rsidR="00C27590" w:rsidRDefault="00C27590">
      <w:pPr>
        <w:rPr>
          <w:rFonts w:ascii="Garamond" w:eastAsia="Garamond" w:hAnsi="Garamond" w:cs="Garamond"/>
        </w:rPr>
      </w:pPr>
    </w:p>
    <w:p w14:paraId="77F7C693" w14:textId="2408BA6B" w:rsidR="00C27590" w:rsidRDefault="00057114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Project Overview</w:t>
      </w:r>
    </w:p>
    <w:p w14:paraId="00C5C279" w14:textId="4AD624A7" w:rsidR="00C27590" w:rsidRPr="00AC0FC8" w:rsidRDefault="00057114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i/>
        </w:rPr>
        <w:t>Project Synopsis: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As a result of agricultural development, deforestation, and human conflict, the jaguar (</w:t>
      </w:r>
      <w:r>
        <w:rPr>
          <w:rFonts w:ascii="Garamond" w:eastAsia="Garamond" w:hAnsi="Garamond" w:cs="Garamond"/>
          <w:i/>
        </w:rPr>
        <w:t xml:space="preserve">Panthera </w:t>
      </w:r>
      <w:proofErr w:type="spellStart"/>
      <w:r>
        <w:rPr>
          <w:rFonts w:ascii="Garamond" w:eastAsia="Garamond" w:hAnsi="Garamond" w:cs="Garamond"/>
          <w:i/>
        </w:rPr>
        <w:t>onca</w:t>
      </w:r>
      <w:proofErr w:type="spellEnd"/>
      <w:r>
        <w:rPr>
          <w:rFonts w:ascii="Garamond" w:eastAsia="Garamond" w:hAnsi="Garamond" w:cs="Garamond"/>
        </w:rPr>
        <w:t>) is endangered in Costa Rica. To ensure species preservation, it is crucial to connect forest fragments through th</w:t>
      </w:r>
      <w:r w:rsidR="003900E5">
        <w:rPr>
          <w:rFonts w:ascii="Garamond" w:eastAsia="Garamond" w:hAnsi="Garamond" w:cs="Garamond"/>
        </w:rPr>
        <w:t xml:space="preserve">e </w:t>
      </w:r>
      <w:r>
        <w:rPr>
          <w:rFonts w:ascii="Garamond" w:eastAsia="Garamond" w:hAnsi="Garamond" w:cs="Garamond"/>
        </w:rPr>
        <w:t xml:space="preserve">application of wildlife corridors. NASA DEVELOP collaborated with two conservation organizations to model optimal locations for the implementation of a jaguar corridor </w:t>
      </w:r>
      <w:r w:rsidR="001045B1">
        <w:rPr>
          <w:rFonts w:ascii="Garamond" w:eastAsia="Garamond" w:hAnsi="Garamond" w:cs="Garamond"/>
        </w:rPr>
        <w:t xml:space="preserve">that </w:t>
      </w:r>
      <w:r w:rsidR="003900E5">
        <w:rPr>
          <w:rFonts w:ascii="Garamond" w:eastAsia="Garamond" w:hAnsi="Garamond" w:cs="Garamond"/>
        </w:rPr>
        <w:t>would reconnect two</w:t>
      </w:r>
      <w:r>
        <w:rPr>
          <w:rFonts w:ascii="Garamond" w:eastAsia="Garamond" w:hAnsi="Garamond" w:cs="Garamond"/>
        </w:rPr>
        <w:t xml:space="preserve"> population</w:t>
      </w:r>
      <w:r w:rsidR="003900E5">
        <w:rPr>
          <w:rFonts w:ascii="Garamond" w:eastAsia="Garamond" w:hAnsi="Garamond" w:cs="Garamond"/>
        </w:rPr>
        <w:t>s in southern Costa Rica. Using</w:t>
      </w:r>
      <w:r w:rsidR="00612850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NASA Earth observation</w:t>
      </w:r>
      <w:r w:rsidR="003900E5">
        <w:rPr>
          <w:rFonts w:ascii="Garamond" w:eastAsia="Garamond" w:hAnsi="Garamond" w:cs="Garamond"/>
        </w:rPr>
        <w:t xml:space="preserve"> data</w:t>
      </w:r>
      <w:r>
        <w:rPr>
          <w:rFonts w:ascii="Garamond" w:eastAsia="Garamond" w:hAnsi="Garamond" w:cs="Garamond"/>
        </w:rPr>
        <w:t xml:space="preserve">, this project forecasted land use classifications to the </w:t>
      </w:r>
      <w:r w:rsidR="003900E5">
        <w:rPr>
          <w:rFonts w:ascii="Garamond" w:eastAsia="Garamond" w:hAnsi="Garamond" w:cs="Garamond"/>
        </w:rPr>
        <w:t>year 2030 to investigate changes in the landscape for</w:t>
      </w:r>
      <w:r>
        <w:rPr>
          <w:rFonts w:ascii="Garamond" w:eastAsia="Garamond" w:hAnsi="Garamond" w:cs="Garamond"/>
        </w:rPr>
        <w:t xml:space="preserve"> corridor modeling. Results from this s</w:t>
      </w:r>
      <w:r w:rsidR="00035F5A">
        <w:rPr>
          <w:rFonts w:ascii="Garamond" w:eastAsia="Garamond" w:hAnsi="Garamond" w:cs="Garamond"/>
        </w:rPr>
        <w:t>tudy will assist</w:t>
      </w:r>
      <w:r>
        <w:rPr>
          <w:rFonts w:ascii="Garamond" w:eastAsia="Garamond" w:hAnsi="Garamond" w:cs="Garamond"/>
        </w:rPr>
        <w:t xml:space="preserve"> in policy, planning and conservation efforts. </w:t>
      </w:r>
    </w:p>
    <w:p w14:paraId="3DC2526E" w14:textId="77777777" w:rsidR="00C27590" w:rsidRDefault="00C27590">
      <w:pPr>
        <w:rPr>
          <w:rFonts w:ascii="Garamond" w:eastAsia="Garamond" w:hAnsi="Garamond" w:cs="Garamond"/>
        </w:rPr>
      </w:pPr>
    </w:p>
    <w:p w14:paraId="62E121D3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Abstract:</w:t>
      </w:r>
    </w:p>
    <w:p w14:paraId="1D7640E5" w14:textId="1CB67836" w:rsidR="00D24670" w:rsidRPr="004E6012" w:rsidRDefault="00D24670" w:rsidP="00D2467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  <w:r>
        <w:rPr>
          <w:rFonts w:ascii="Garamond" w:eastAsia="Garamond" w:hAnsi="Garamond" w:cs="Garamond"/>
        </w:rPr>
        <w:t xml:space="preserve">La Amistad International Peace Park in the Talamanca Mountains and Corcovado National Park on the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Peninsula in Costa Rica are home to two isolated jaguar (</w:t>
      </w:r>
      <w:r>
        <w:rPr>
          <w:rFonts w:ascii="Garamond" w:eastAsia="Garamond" w:hAnsi="Garamond" w:cs="Garamond"/>
          <w:i/>
        </w:rPr>
        <w:t xml:space="preserve">Panthera </w:t>
      </w:r>
      <w:proofErr w:type="spellStart"/>
      <w:r>
        <w:rPr>
          <w:rFonts w:ascii="Garamond" w:eastAsia="Garamond" w:hAnsi="Garamond" w:cs="Garamond"/>
          <w:i/>
        </w:rPr>
        <w:t>onca</w:t>
      </w:r>
      <w:proofErr w:type="spellEnd"/>
      <w:r>
        <w:rPr>
          <w:rFonts w:ascii="Garamond" w:eastAsia="Garamond" w:hAnsi="Garamond" w:cs="Garamond"/>
          <w:i/>
        </w:rPr>
        <w:t>)</w:t>
      </w:r>
      <w:r>
        <w:rPr>
          <w:rFonts w:ascii="Garamond" w:eastAsia="Garamond" w:hAnsi="Garamond" w:cs="Garamond"/>
        </w:rPr>
        <w:t xml:space="preserve"> populations. As agricultural and urban land uses have expanded in Costa Rica, jaguar home ranges have been reduced by 40 percent. NASA DEVELOP collaborated with the Arizona Center for Nature Conservation – Phoenix Zoo and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Conservation to design optimal corridors between these two protected areas to reconnect isolated populations. This project used Landsat 5 Thematic Mapper (TM)</w:t>
      </w:r>
      <w:r w:rsidR="0074280B">
        <w:rPr>
          <w:rFonts w:ascii="Garamond" w:eastAsia="Garamond" w:hAnsi="Garamond" w:cs="Garamond"/>
        </w:rPr>
        <w:t xml:space="preserve"> </w:t>
      </w:r>
      <w:r w:rsidR="0074280B" w:rsidRPr="00484E0E">
        <w:rPr>
          <w:rFonts w:ascii="Garamond" w:eastAsia="Garamond" w:hAnsi="Garamond" w:cs="Garamond"/>
        </w:rPr>
        <w:t xml:space="preserve">and </w:t>
      </w:r>
      <w:r w:rsidR="0074280B" w:rsidRPr="00484E0E">
        <w:rPr>
          <w:rFonts w:ascii="Garamond" w:hAnsi="Garamond" w:cs="Arial"/>
          <w:szCs w:val="24"/>
        </w:rPr>
        <w:t>Landsat 8 Operational Land Imager (OLI)</w:t>
      </w:r>
      <w:r w:rsidRPr="00484E0E">
        <w:rPr>
          <w:rFonts w:ascii="Garamond" w:eastAsia="Garamond" w:hAnsi="Garamond" w:cs="Garamond"/>
        </w:rPr>
        <w:t xml:space="preserve"> </w:t>
      </w:r>
      <w:r w:rsidRPr="00484E0E">
        <w:rPr>
          <w:rFonts w:ascii="Garamond" w:hAnsi="Garamond"/>
          <w:color w:val="000000"/>
        </w:rPr>
        <w:t>to assess trends in land use and land cover (LULC)</w:t>
      </w:r>
      <w:r w:rsidR="0074280B" w:rsidRPr="00484E0E">
        <w:rPr>
          <w:rFonts w:ascii="Garamond" w:hAnsi="Garamond"/>
          <w:color w:val="000000"/>
        </w:rPr>
        <w:t xml:space="preserve"> from 1987 to 2019</w:t>
      </w:r>
      <w:r>
        <w:rPr>
          <w:rFonts w:ascii="Garamond" w:hAnsi="Garamond"/>
          <w:color w:val="000000"/>
        </w:rPr>
        <w:t>. From these analyses</w:t>
      </w:r>
      <w:r w:rsidR="003F7CC8">
        <w:rPr>
          <w:rFonts w:ascii="Garamond" w:hAnsi="Garamond"/>
          <w:color w:val="000000"/>
        </w:rPr>
        <w:t>,</w:t>
      </w:r>
      <w:r>
        <w:rPr>
          <w:rFonts w:ascii="Garamond" w:hAnsi="Garamond"/>
          <w:color w:val="000000"/>
        </w:rPr>
        <w:t xml:space="preserve"> in conjunction with elevation data from Terra Advanced Spaceborne Thermal Emission and Reflection Radiometer (ASTER) and vector data of roads and urban centers, we forecasted LULC to 2030 using the </w:t>
      </w:r>
      <w:proofErr w:type="spellStart"/>
      <w:r>
        <w:rPr>
          <w:rFonts w:ascii="Garamond" w:hAnsi="Garamond"/>
          <w:color w:val="000000"/>
        </w:rPr>
        <w:t>TerrSet</w:t>
      </w:r>
      <w:proofErr w:type="spellEnd"/>
      <w:r>
        <w:rPr>
          <w:rFonts w:ascii="Garamond" w:hAnsi="Garamond"/>
          <w:color w:val="000000"/>
        </w:rPr>
        <w:t xml:space="preserve"> Land Change Modeler. These data were then used to identify forecasted h</w:t>
      </w:r>
      <w:r w:rsidR="003F7CC8">
        <w:rPr>
          <w:rFonts w:ascii="Garamond" w:hAnsi="Garamond"/>
          <w:color w:val="000000"/>
        </w:rPr>
        <w:t>uman-jaguar conflict risk areas</w:t>
      </w:r>
      <w:r>
        <w:rPr>
          <w:rFonts w:ascii="Garamond" w:hAnsi="Garamond"/>
          <w:color w:val="000000"/>
        </w:rPr>
        <w:t xml:space="preserve"> created by urban and agricultural expansion. A compilation of these inputs informed a suitability assessment that was used in Linkage Mapper to model wildlife corridors. The results from Linkage Mapper highlighted a potential corridor through the Buenos Aires Canton of the study area. Our partners will use these findings </w:t>
      </w:r>
      <w:r>
        <w:rPr>
          <w:rFonts w:ascii="Garamond" w:eastAsia="Garamond" w:hAnsi="Garamond" w:cs="Garamond"/>
        </w:rPr>
        <w:t xml:space="preserve">for monitoring and educational outreach efforts and the implementation of a jaguar corridor. </w:t>
      </w:r>
    </w:p>
    <w:p w14:paraId="6138DBF3" w14:textId="77777777" w:rsidR="00035F5A" w:rsidRDefault="00035F5A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</w:rPr>
      </w:pPr>
    </w:p>
    <w:p w14:paraId="505444F8" w14:textId="77777777" w:rsidR="00D24670" w:rsidRDefault="00D24670">
      <w:pPr>
        <w:rPr>
          <w:rFonts w:ascii="Garamond" w:eastAsia="Garamond" w:hAnsi="Garamond" w:cs="Garamond"/>
          <w:b/>
          <w:i/>
        </w:rPr>
      </w:pPr>
    </w:p>
    <w:p w14:paraId="29E76C60" w14:textId="77777777" w:rsidR="00D2467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lastRenderedPageBreak/>
        <w:t>Keywords:</w:t>
      </w:r>
    </w:p>
    <w:p w14:paraId="6CA7219C" w14:textId="4BE6B323" w:rsidR="00C27590" w:rsidRDefault="00612850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</w:rPr>
        <w:t>jaguar, corridor, Linkage Mapper</w:t>
      </w:r>
      <w:r w:rsidR="00057114">
        <w:rPr>
          <w:rFonts w:ascii="Garamond" w:eastAsia="Garamond" w:hAnsi="Garamond" w:cs="Garamond"/>
        </w:rPr>
        <w:t xml:space="preserve">, </w:t>
      </w:r>
      <w:proofErr w:type="spellStart"/>
      <w:r w:rsidR="00057114">
        <w:rPr>
          <w:rFonts w:ascii="Garamond" w:eastAsia="Garamond" w:hAnsi="Garamond" w:cs="Garamond"/>
        </w:rPr>
        <w:t>TerrSet</w:t>
      </w:r>
      <w:proofErr w:type="spellEnd"/>
      <w:r w:rsidR="00057114">
        <w:rPr>
          <w:rFonts w:ascii="Garamond" w:eastAsia="Garamond" w:hAnsi="Garamond" w:cs="Garamond"/>
        </w:rPr>
        <w:t>, Costa Rica, land use and land cover, remote sensing, forecasting</w:t>
      </w:r>
    </w:p>
    <w:p w14:paraId="12057436" w14:textId="77777777" w:rsidR="00915587" w:rsidRDefault="00915587">
      <w:pPr>
        <w:ind w:left="720" w:hanging="720"/>
        <w:rPr>
          <w:rFonts w:ascii="Garamond" w:eastAsia="Garamond" w:hAnsi="Garamond" w:cs="Garamond"/>
          <w:b/>
          <w:i/>
        </w:rPr>
      </w:pPr>
    </w:p>
    <w:p w14:paraId="62C14452" w14:textId="77777777" w:rsidR="00C27590" w:rsidRDefault="00057114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National Application Area Addressed:</w:t>
      </w:r>
      <w:r>
        <w:rPr>
          <w:rFonts w:ascii="Garamond" w:eastAsia="Garamond" w:hAnsi="Garamond" w:cs="Garamond"/>
        </w:rPr>
        <w:t xml:space="preserve"> Ecological Forecasting</w:t>
      </w:r>
    </w:p>
    <w:p w14:paraId="2B66F84C" w14:textId="2587AA74" w:rsidR="00C27590" w:rsidRDefault="00057114" w:rsidP="00DC7650">
      <w:pPr>
        <w:rPr>
          <w:rFonts w:ascii="Garamond" w:eastAsia="Garamond" w:hAnsi="Garamond" w:cs="Garamond"/>
          <w:color w:val="4A86E8"/>
        </w:rPr>
      </w:pPr>
      <w:r>
        <w:rPr>
          <w:rFonts w:ascii="Garamond" w:eastAsia="Garamond" w:hAnsi="Garamond" w:cs="Garamond"/>
          <w:b/>
          <w:i/>
        </w:rPr>
        <w:t>Study Location:</w:t>
      </w:r>
      <w:r>
        <w:rPr>
          <w:rFonts w:ascii="Garamond" w:eastAsia="Garamond" w:hAnsi="Garamond" w:cs="Garamond"/>
        </w:rPr>
        <w:t xml:space="preserve"> Southern Puntarenas Province of Costa Rica within the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, Golfito, </w:t>
      </w:r>
      <w:proofErr w:type="spellStart"/>
      <w:r>
        <w:rPr>
          <w:rFonts w:ascii="Garamond" w:eastAsia="Garamond" w:hAnsi="Garamond" w:cs="Garamond"/>
        </w:rPr>
        <w:t>Coto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Brus</w:t>
      </w:r>
      <w:proofErr w:type="spellEnd"/>
      <w:r>
        <w:rPr>
          <w:rFonts w:ascii="Garamond" w:eastAsia="Garamond" w:hAnsi="Garamond" w:cs="Garamond"/>
        </w:rPr>
        <w:t xml:space="preserve">, </w:t>
      </w:r>
      <w:r w:rsidR="00664B52">
        <w:rPr>
          <w:rFonts w:ascii="Garamond" w:eastAsia="Garamond" w:hAnsi="Garamond" w:cs="Garamond"/>
        </w:rPr>
        <w:t>Buenos Aries</w:t>
      </w:r>
      <w:r w:rsidR="00E06C1E">
        <w:rPr>
          <w:rFonts w:ascii="Garamond" w:eastAsia="Garamond" w:hAnsi="Garamond" w:cs="Garamond"/>
        </w:rPr>
        <w:t>,</w:t>
      </w:r>
      <w:r w:rsidR="00664B52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and </w:t>
      </w:r>
      <w:proofErr w:type="spellStart"/>
      <w:r>
        <w:rPr>
          <w:rFonts w:ascii="Garamond" w:eastAsia="Garamond" w:hAnsi="Garamond" w:cs="Garamond"/>
        </w:rPr>
        <w:t>Corredores</w:t>
      </w:r>
      <w:proofErr w:type="spellEnd"/>
      <w:r>
        <w:rPr>
          <w:rFonts w:ascii="Garamond" w:eastAsia="Garamond" w:hAnsi="Garamond" w:cs="Garamond"/>
        </w:rPr>
        <w:t xml:space="preserve"> </w:t>
      </w:r>
      <w:r w:rsidR="00664B52">
        <w:rPr>
          <w:rFonts w:ascii="Garamond" w:eastAsia="Garamond" w:hAnsi="Garamond" w:cs="Garamond"/>
        </w:rPr>
        <w:t>Cantons</w:t>
      </w:r>
    </w:p>
    <w:p w14:paraId="285054C7" w14:textId="77777777" w:rsidR="00C27590" w:rsidRDefault="00057114" w:rsidP="00DC7650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Study Period: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January</w:t>
      </w:r>
      <w:r>
        <w:rPr>
          <w:rFonts w:ascii="Garamond" w:eastAsia="Garamond" w:hAnsi="Garamond" w:cs="Garamond"/>
          <w:b/>
        </w:rPr>
        <w:t xml:space="preserve"> </w:t>
      </w:r>
      <w:r w:rsidR="00DC7650">
        <w:rPr>
          <w:rFonts w:ascii="Garamond" w:eastAsia="Garamond" w:hAnsi="Garamond" w:cs="Garamond"/>
        </w:rPr>
        <w:t>1987 to</w:t>
      </w:r>
      <w:r>
        <w:rPr>
          <w:rFonts w:ascii="Garamond" w:eastAsia="Garamond" w:hAnsi="Garamond" w:cs="Garamond"/>
        </w:rPr>
        <w:t xml:space="preserve"> February 2019, Forecasting to 2030</w:t>
      </w:r>
    </w:p>
    <w:p w14:paraId="2CD10F9D" w14:textId="77777777" w:rsidR="00C27590" w:rsidRDefault="00C27590">
      <w:pPr>
        <w:rPr>
          <w:rFonts w:ascii="Garamond" w:eastAsia="Garamond" w:hAnsi="Garamond" w:cs="Garamond"/>
        </w:rPr>
      </w:pPr>
      <w:bookmarkStart w:id="1" w:name="_GoBack"/>
      <w:bookmarkEnd w:id="1"/>
    </w:p>
    <w:p w14:paraId="6B50D226" w14:textId="77777777" w:rsidR="00C27590" w:rsidRDefault="00057114">
      <w:pPr>
        <w:rPr>
          <w:rFonts w:ascii="Garamond" w:eastAsia="Garamond" w:hAnsi="Garamond" w:cs="Garamond"/>
          <w:color w:val="20124D"/>
        </w:rPr>
      </w:pPr>
      <w:r>
        <w:rPr>
          <w:rFonts w:ascii="Garamond" w:eastAsia="Garamond" w:hAnsi="Garamond" w:cs="Garamond"/>
          <w:b/>
          <w:i/>
        </w:rPr>
        <w:t xml:space="preserve">Community Concerns: </w:t>
      </w:r>
    </w:p>
    <w:p w14:paraId="169AED06" w14:textId="4D1D6EF8" w:rsidR="00C27590" w:rsidRDefault="00057114" w:rsidP="003900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Between the 1940s and the 1980s, Costa Rica had one of the highest deforestatio</w:t>
      </w:r>
      <w:r w:rsidR="00612850">
        <w:rPr>
          <w:rFonts w:ascii="Garamond" w:eastAsia="Garamond" w:hAnsi="Garamond" w:cs="Garamond"/>
        </w:rPr>
        <w:t>n rates in the world, with a 21 percent</w:t>
      </w:r>
      <w:r>
        <w:rPr>
          <w:rFonts w:ascii="Garamond" w:eastAsia="Garamond" w:hAnsi="Garamond" w:cs="Garamond"/>
        </w:rPr>
        <w:t xml:space="preserve"> decrease in forest cover.</w:t>
      </w:r>
    </w:p>
    <w:p w14:paraId="5083C456" w14:textId="4D549348" w:rsidR="00C27590" w:rsidRDefault="00057114" w:rsidP="003900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Significant habitat loss, habitat fragmentation</w:t>
      </w:r>
      <w:r w:rsidR="001045B1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and agricultural and urban expansion have negatively impacted endemic and endangered species in the region, </w:t>
      </w:r>
      <w:r w:rsidR="001045B1">
        <w:rPr>
          <w:rFonts w:ascii="Garamond" w:eastAsia="Garamond" w:hAnsi="Garamond" w:cs="Garamond"/>
        </w:rPr>
        <w:t xml:space="preserve">such as </w:t>
      </w:r>
      <w:r>
        <w:rPr>
          <w:rFonts w:ascii="Garamond" w:eastAsia="Garamond" w:hAnsi="Garamond" w:cs="Garamond"/>
        </w:rPr>
        <w:t xml:space="preserve">the jaguar </w:t>
      </w:r>
      <w:r w:rsidR="00626919">
        <w:rPr>
          <w:rFonts w:ascii="Garamond" w:eastAsia="Garamond" w:hAnsi="Garamond" w:cs="Garamond"/>
        </w:rPr>
        <w:t xml:space="preserve">that </w:t>
      </w:r>
      <w:r>
        <w:rPr>
          <w:rFonts w:ascii="Garamond" w:eastAsia="Garamond" w:hAnsi="Garamond" w:cs="Garamond"/>
        </w:rPr>
        <w:t>can require a home range of up to 40</w:t>
      </w:r>
      <w:r w:rsidR="001045B1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km.   </w:t>
      </w:r>
    </w:p>
    <w:p w14:paraId="6A100A2E" w14:textId="27EE8FEB" w:rsidR="00C27590" w:rsidRDefault="00057114" w:rsidP="003900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Habitat loss and fragmentation reduce the long-term survivability of jaguars by isolating populations, resulting in a loss in genetic diversity and the increased likelihood of inbreeding. This is especially prevalent in Corcovado National Park with an estimated 12 remaining individuals.</w:t>
      </w:r>
    </w:p>
    <w:p w14:paraId="046378FB" w14:textId="77777777" w:rsidR="00C27590" w:rsidRDefault="00057114" w:rsidP="003900E5">
      <w:pPr>
        <w:numPr>
          <w:ilvl w:val="0"/>
          <w:numId w:val="8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Crops like pineapple and African oil palm plantations act as barriers to movement.</w:t>
      </w:r>
    </w:p>
    <w:p w14:paraId="7724E8BB" w14:textId="77777777" w:rsidR="00C27590" w:rsidRDefault="00057114" w:rsidP="003900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Decreased habitat size drives jaguars closer to humans, increasing the likelihood of human-jaguar conflict and retaliatory hunting.  </w:t>
      </w:r>
    </w:p>
    <w:p w14:paraId="5E014CEF" w14:textId="77777777" w:rsidR="00C27590" w:rsidRDefault="00057114" w:rsidP="003900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Since jaguars are an apex predator and keystone species, the reduced number of individuals causes a negative trophic cascade. </w:t>
      </w:r>
    </w:p>
    <w:p w14:paraId="72F16887" w14:textId="77777777" w:rsidR="00C27590" w:rsidRDefault="00C27590">
      <w:pPr>
        <w:ind w:left="720"/>
        <w:rPr>
          <w:rFonts w:ascii="Garamond" w:eastAsia="Garamond" w:hAnsi="Garamond" w:cs="Garamond"/>
          <w:color w:val="6136EB"/>
        </w:rPr>
      </w:pPr>
    </w:p>
    <w:p w14:paraId="3243FEFA" w14:textId="77777777" w:rsidR="00C27590" w:rsidRDefault="0005711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Project Objectives:</w:t>
      </w:r>
    </w:p>
    <w:p w14:paraId="75998114" w14:textId="45D85CDE" w:rsidR="00C27590" w:rsidRDefault="00057114" w:rsidP="003900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Garamond" w:eastAsia="Garamond" w:hAnsi="Garamond" w:cs="Garamond"/>
        </w:rPr>
        <w:t>Conduct historical land use and land cover analys</w:t>
      </w:r>
      <w:r w:rsidR="00277944"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</w:rPr>
        <w:t>s (1987</w:t>
      </w:r>
      <w:r w:rsidR="007E3240">
        <w:rPr>
          <w:rFonts w:ascii="Garamond" w:eastAsia="Garamond" w:hAnsi="Garamond" w:cs="Garamond"/>
        </w:rPr>
        <w:t xml:space="preserve"> and </w:t>
      </w:r>
      <w:r>
        <w:rPr>
          <w:rFonts w:ascii="Garamond" w:eastAsia="Garamond" w:hAnsi="Garamond" w:cs="Garamond"/>
        </w:rPr>
        <w:t>1997)</w:t>
      </w:r>
      <w:r>
        <w:rPr>
          <w:rFonts w:ascii="Garamond" w:eastAsia="Garamond" w:hAnsi="Garamond" w:cs="Garamond"/>
          <w:highlight w:val="yellow"/>
        </w:rPr>
        <w:t xml:space="preserve"> </w:t>
      </w:r>
    </w:p>
    <w:p w14:paraId="1CF9C851" w14:textId="77777777" w:rsidR="00C27590" w:rsidRDefault="00057114" w:rsidP="003900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Garamond" w:eastAsia="Garamond" w:hAnsi="Garamond" w:cs="Garamond"/>
        </w:rPr>
        <w:t xml:space="preserve">Forecast land use and land cover classifications to </w:t>
      </w:r>
      <w:r w:rsidR="001045B1">
        <w:rPr>
          <w:rFonts w:ascii="Garamond" w:eastAsia="Garamond" w:hAnsi="Garamond" w:cs="Garamond"/>
        </w:rPr>
        <w:t xml:space="preserve">the </w:t>
      </w:r>
      <w:r>
        <w:rPr>
          <w:rFonts w:ascii="Garamond" w:eastAsia="Garamond" w:hAnsi="Garamond" w:cs="Garamond"/>
        </w:rPr>
        <w:t>year 2030</w:t>
      </w:r>
    </w:p>
    <w:p w14:paraId="35867C34" w14:textId="77777777" w:rsidR="00C27590" w:rsidRDefault="00057114" w:rsidP="003900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Create a human-jaguar conflict risk map based on environmental and human use factors</w:t>
      </w:r>
    </w:p>
    <w:p w14:paraId="0357BA40" w14:textId="513A44AC" w:rsidR="00C27590" w:rsidRDefault="00057114" w:rsidP="003900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Garamond" w:eastAsia="Garamond" w:hAnsi="Garamond" w:cs="Garamond"/>
        </w:rPr>
        <w:t>Model corridors to aid jaguar movement between La Amistad International Peace Park and Corcovado National Park</w:t>
      </w:r>
      <w:r w:rsidR="001045B1">
        <w:rPr>
          <w:rFonts w:ascii="Garamond" w:eastAsia="Garamond" w:hAnsi="Garamond" w:cs="Garamond"/>
        </w:rPr>
        <w:t xml:space="preserve"> in Costa Rica</w:t>
      </w:r>
    </w:p>
    <w:p w14:paraId="5790D72E" w14:textId="77777777" w:rsidR="00C27590" w:rsidRDefault="00C27590">
      <w:pPr>
        <w:rPr>
          <w:rFonts w:ascii="Garamond" w:eastAsia="Garamond" w:hAnsi="Garamond" w:cs="Garamond"/>
          <w:highlight w:val="red"/>
        </w:rPr>
      </w:pPr>
    </w:p>
    <w:p w14:paraId="6A9BE6CF" w14:textId="186F85FF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 xml:space="preserve">Previous Term: </w:t>
      </w:r>
      <w:r>
        <w:rPr>
          <w:rFonts w:ascii="Garamond" w:eastAsia="Garamond" w:hAnsi="Garamond" w:cs="Garamond"/>
        </w:rPr>
        <w:t xml:space="preserve">2019 Spring </w:t>
      </w:r>
      <w:r w:rsidR="001045B1"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</w:rPr>
        <w:t>GA</w:t>
      </w:r>
      <w:r w:rsidR="001045B1">
        <w:rPr>
          <w:rFonts w:ascii="Garamond" w:eastAsia="Garamond" w:hAnsi="Garamond" w:cs="Garamond"/>
        </w:rPr>
        <w:t>)</w:t>
      </w:r>
      <w:r w:rsidR="00612850">
        <w:rPr>
          <w:rFonts w:ascii="Garamond" w:eastAsia="Garamond" w:hAnsi="Garamond" w:cs="Garamond"/>
        </w:rPr>
        <w:t xml:space="preserve"> – Talamanca</w:t>
      </w:r>
      <w:r w:rsidR="00DE038D">
        <w:rPr>
          <w:rFonts w:ascii="Garamond" w:hAnsi="Garamond"/>
          <w:color w:val="000000"/>
        </w:rPr>
        <w:t>-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Ecological Forecasting</w:t>
      </w:r>
    </w:p>
    <w:p w14:paraId="79F29100" w14:textId="77777777" w:rsidR="00C27590" w:rsidRDefault="00C27590">
      <w:pPr>
        <w:pBdr>
          <w:bottom w:val="single" w:sz="4" w:space="1" w:color="000000"/>
        </w:pBdr>
        <w:rPr>
          <w:rFonts w:ascii="Garamond" w:eastAsia="Garamond" w:hAnsi="Garamond" w:cs="Garamond"/>
        </w:rPr>
      </w:pPr>
    </w:p>
    <w:p w14:paraId="69B1AC3A" w14:textId="77777777" w:rsidR="00C27590" w:rsidRDefault="00057114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Partner Overview</w:t>
      </w:r>
    </w:p>
    <w:p w14:paraId="60291764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Partner Organizations:</w:t>
      </w:r>
    </w:p>
    <w:tbl>
      <w:tblPr>
        <w:tblStyle w:val="a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420"/>
        <w:gridCol w:w="1440"/>
        <w:gridCol w:w="1260"/>
      </w:tblGrid>
      <w:tr w:rsidR="00C27590" w14:paraId="17A9F622" w14:textId="77777777" w:rsidTr="00484E0E">
        <w:tc>
          <w:tcPr>
            <w:tcW w:w="3240" w:type="dxa"/>
            <w:shd w:val="clear" w:color="auto" w:fill="31849B"/>
            <w:vAlign w:val="center"/>
          </w:tcPr>
          <w:p w14:paraId="23734DDE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Organization</w:t>
            </w:r>
          </w:p>
        </w:tc>
        <w:tc>
          <w:tcPr>
            <w:tcW w:w="3420" w:type="dxa"/>
            <w:shd w:val="clear" w:color="auto" w:fill="31849B"/>
            <w:vAlign w:val="center"/>
          </w:tcPr>
          <w:p w14:paraId="197EFEC4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POC (Name, Position/Title)</w:t>
            </w:r>
          </w:p>
        </w:tc>
        <w:tc>
          <w:tcPr>
            <w:tcW w:w="1440" w:type="dxa"/>
            <w:shd w:val="clear" w:color="auto" w:fill="31849B"/>
            <w:vAlign w:val="center"/>
          </w:tcPr>
          <w:p w14:paraId="380052C3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Partner Type</w:t>
            </w:r>
          </w:p>
        </w:tc>
        <w:tc>
          <w:tcPr>
            <w:tcW w:w="1260" w:type="dxa"/>
            <w:shd w:val="clear" w:color="auto" w:fill="31849B"/>
            <w:vAlign w:val="center"/>
          </w:tcPr>
          <w:p w14:paraId="7F73C719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Boundary Org?</w:t>
            </w:r>
          </w:p>
        </w:tc>
      </w:tr>
      <w:tr w:rsidR="00C27590" w14:paraId="024D4B6D" w14:textId="77777777" w:rsidTr="00484E0E">
        <w:tc>
          <w:tcPr>
            <w:tcW w:w="3240" w:type="dxa"/>
          </w:tcPr>
          <w:p w14:paraId="6E542721" w14:textId="43695FDD" w:rsidR="00C27590" w:rsidRDefault="00057114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  <w:highlight w:val="white"/>
              </w:rPr>
              <w:t>Arizona Center for Nature Conservation</w:t>
            </w:r>
            <w:r w:rsidR="00756421">
              <w:rPr>
                <w:rFonts w:ascii="Garamond" w:eastAsia="Garamond" w:hAnsi="Garamond" w:cs="Garamond"/>
                <w:b/>
              </w:rPr>
              <w:t xml:space="preserve"> – Phoenix Zoo</w:t>
            </w:r>
          </w:p>
        </w:tc>
        <w:tc>
          <w:tcPr>
            <w:tcW w:w="3420" w:type="dxa"/>
          </w:tcPr>
          <w:p w14:paraId="2D6E0058" w14:textId="45C80364" w:rsidR="00C27590" w:rsidRDefault="00057114" w:rsidP="00183498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Dr. Jan Schipper, Field </w:t>
            </w:r>
            <w:r w:rsidR="00183498">
              <w:rPr>
                <w:rFonts w:ascii="Garamond" w:eastAsia="Garamond" w:hAnsi="Garamond" w:cs="Garamond"/>
              </w:rPr>
              <w:t>Conservation Research Director</w:t>
            </w:r>
          </w:p>
        </w:tc>
        <w:tc>
          <w:tcPr>
            <w:tcW w:w="1440" w:type="dxa"/>
          </w:tcPr>
          <w:p w14:paraId="70100469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1260" w:type="dxa"/>
          </w:tcPr>
          <w:p w14:paraId="3186252F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Yes</w:t>
            </w:r>
          </w:p>
        </w:tc>
      </w:tr>
      <w:tr w:rsidR="00C27590" w14:paraId="3F9CBC2B" w14:textId="77777777" w:rsidTr="00484E0E">
        <w:tc>
          <w:tcPr>
            <w:tcW w:w="3240" w:type="dxa"/>
          </w:tcPr>
          <w:p w14:paraId="6A5355C8" w14:textId="77777777" w:rsidR="00C27590" w:rsidRDefault="00057114">
            <w:pPr>
              <w:rPr>
                <w:rFonts w:ascii="Garamond" w:eastAsia="Garamond" w:hAnsi="Garamond" w:cs="Garamond"/>
                <w:b/>
              </w:rPr>
            </w:pPr>
            <w:proofErr w:type="spellStart"/>
            <w:r>
              <w:rPr>
                <w:rFonts w:ascii="Garamond" w:eastAsia="Garamond" w:hAnsi="Garamond" w:cs="Garamond"/>
                <w:b/>
              </w:rPr>
              <w:t>Osa</w:t>
            </w:r>
            <w:proofErr w:type="spellEnd"/>
            <w:r>
              <w:rPr>
                <w:rFonts w:ascii="Garamond" w:eastAsia="Garamond" w:hAnsi="Garamond" w:cs="Garamond"/>
                <w:b/>
              </w:rPr>
              <w:t xml:space="preserve"> Conservation</w:t>
            </w:r>
          </w:p>
        </w:tc>
        <w:tc>
          <w:tcPr>
            <w:tcW w:w="3420" w:type="dxa"/>
          </w:tcPr>
          <w:p w14:paraId="1A0EDAEA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Hilary </w:t>
            </w:r>
            <w:proofErr w:type="spellStart"/>
            <w:r>
              <w:rPr>
                <w:rFonts w:ascii="Garamond" w:eastAsia="Garamond" w:hAnsi="Garamond" w:cs="Garamond"/>
              </w:rPr>
              <w:t>Brumberg</w:t>
            </w:r>
            <w:proofErr w:type="spellEnd"/>
            <w:r>
              <w:rPr>
                <w:rFonts w:ascii="Garamond" w:eastAsia="Garamond" w:hAnsi="Garamond" w:cs="Garamond"/>
              </w:rPr>
              <w:t>, Healthy Rivers Program Coordinator</w:t>
            </w:r>
          </w:p>
        </w:tc>
        <w:tc>
          <w:tcPr>
            <w:tcW w:w="1440" w:type="dxa"/>
          </w:tcPr>
          <w:p w14:paraId="46F0F3C9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End User</w:t>
            </w:r>
          </w:p>
        </w:tc>
        <w:tc>
          <w:tcPr>
            <w:tcW w:w="1260" w:type="dxa"/>
          </w:tcPr>
          <w:p w14:paraId="24C54960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</w:t>
            </w:r>
          </w:p>
        </w:tc>
      </w:tr>
    </w:tbl>
    <w:p w14:paraId="6091170F" w14:textId="77777777" w:rsidR="007C63BE" w:rsidRDefault="007C63BE">
      <w:pPr>
        <w:rPr>
          <w:rFonts w:ascii="Garamond" w:eastAsia="Garamond" w:hAnsi="Garamond" w:cs="Garamond"/>
          <w:b/>
          <w:i/>
        </w:rPr>
      </w:pPr>
    </w:p>
    <w:p w14:paraId="3D1B24A6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 xml:space="preserve">Decision-Making Practices &amp; Policies: </w:t>
      </w:r>
    </w:p>
    <w:p w14:paraId="5559CD3E" w14:textId="6551152F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Arizona Center for Nature Conservation – Phoenix Zoo is in a collaborative effort with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Conservation and other non-governmental organizations across Costa Rica, such as the National University of Costa Rica (UNA) and </w:t>
      </w:r>
      <w:proofErr w:type="spellStart"/>
      <w:r>
        <w:rPr>
          <w:rFonts w:ascii="Garamond" w:eastAsia="Garamond" w:hAnsi="Garamond" w:cs="Garamond"/>
        </w:rPr>
        <w:t>ProCAT</w:t>
      </w:r>
      <w:proofErr w:type="spellEnd"/>
      <w:r>
        <w:rPr>
          <w:rFonts w:ascii="Garamond" w:eastAsia="Garamond" w:hAnsi="Garamond" w:cs="Garamond"/>
        </w:rPr>
        <w:t>, to establish a jaguar mo</w:t>
      </w:r>
      <w:r w:rsidR="00612850">
        <w:rPr>
          <w:rFonts w:ascii="Garamond" w:eastAsia="Garamond" w:hAnsi="Garamond" w:cs="Garamond"/>
        </w:rPr>
        <w:t>nitoring program</w:t>
      </w:r>
      <w:r w:rsidR="004178D4">
        <w:rPr>
          <w:rFonts w:ascii="Garamond" w:eastAsia="Garamond" w:hAnsi="Garamond" w:cs="Garamond"/>
        </w:rPr>
        <w:t xml:space="preserve"> called </w:t>
      </w:r>
      <w:r w:rsidR="00F14A69">
        <w:rPr>
          <w:rFonts w:ascii="Garamond" w:eastAsia="Garamond" w:hAnsi="Garamond" w:cs="Garamond"/>
        </w:rPr>
        <w:t>Camera Traps for Cats and Prey</w:t>
      </w:r>
      <w:r>
        <w:rPr>
          <w:rFonts w:ascii="Garamond" w:eastAsia="Garamond" w:hAnsi="Garamond" w:cs="Garamond"/>
        </w:rPr>
        <w:t>. The program uses images from these traps and additional ground survey data to monitor jaguar density and distribution. Th</w:t>
      </w:r>
      <w:r w:rsidR="00756421">
        <w:rPr>
          <w:rFonts w:ascii="Garamond" w:eastAsia="Garamond" w:hAnsi="Garamond" w:cs="Garamond"/>
        </w:rPr>
        <w:t>ese</w:t>
      </w:r>
      <w:r>
        <w:rPr>
          <w:rFonts w:ascii="Garamond" w:eastAsia="Garamond" w:hAnsi="Garamond" w:cs="Garamond"/>
        </w:rPr>
        <w:t xml:space="preserve"> data then inform conservation programs like the Payments for Ecosystem Services (PES) </w:t>
      </w:r>
      <w:r w:rsidR="00756421">
        <w:rPr>
          <w:rFonts w:ascii="Garamond" w:eastAsia="Garamond" w:hAnsi="Garamond" w:cs="Garamond"/>
        </w:rPr>
        <w:t xml:space="preserve">program that </w:t>
      </w:r>
      <w:r>
        <w:rPr>
          <w:rFonts w:ascii="Garamond" w:eastAsia="Garamond" w:hAnsi="Garamond" w:cs="Garamond"/>
        </w:rPr>
        <w:t xml:space="preserve">fiscally compensates farmers for adopting wildlife-friendly farming practices and converting farming and </w:t>
      </w:r>
      <w:r w:rsidR="00756421">
        <w:rPr>
          <w:rFonts w:ascii="Garamond" w:eastAsia="Garamond" w:hAnsi="Garamond" w:cs="Garamond"/>
        </w:rPr>
        <w:t>pastoral</w:t>
      </w:r>
      <w:r>
        <w:rPr>
          <w:rFonts w:ascii="Garamond" w:eastAsia="Garamond" w:hAnsi="Garamond" w:cs="Garamond"/>
        </w:rPr>
        <w:t xml:space="preserve"> lands back to natural habitats. This program </w:t>
      </w:r>
      <w:r w:rsidR="00183498">
        <w:rPr>
          <w:rFonts w:ascii="Garamond" w:eastAsia="Garamond" w:hAnsi="Garamond" w:cs="Garamond"/>
        </w:rPr>
        <w:t>mitigates</w:t>
      </w:r>
      <w:r>
        <w:rPr>
          <w:rFonts w:ascii="Garamond" w:eastAsia="Garamond" w:hAnsi="Garamond" w:cs="Garamond"/>
        </w:rPr>
        <w:t xml:space="preserve"> jaguar home range </w:t>
      </w:r>
      <w:r>
        <w:rPr>
          <w:rFonts w:ascii="Garamond" w:eastAsia="Garamond" w:hAnsi="Garamond" w:cs="Garamond"/>
        </w:rPr>
        <w:lastRenderedPageBreak/>
        <w:t>diminution by restoring vital habitats, but risk area identification and respective fund allocation are needed to increase effectiveness. Arizona Center for Nature Conservation</w:t>
      </w:r>
      <w:r w:rsidR="004178D4">
        <w:rPr>
          <w:rFonts w:ascii="Garamond" w:eastAsia="Garamond" w:hAnsi="Garamond" w:cs="Garamond"/>
        </w:rPr>
        <w:t xml:space="preserve"> officials</w:t>
      </w:r>
      <w:r>
        <w:rPr>
          <w:rFonts w:ascii="Garamond" w:eastAsia="Garamond" w:hAnsi="Garamond" w:cs="Garamond"/>
        </w:rPr>
        <w:t xml:space="preserve"> ha</w:t>
      </w:r>
      <w:r w:rsidR="004178D4">
        <w:rPr>
          <w:rFonts w:ascii="Garamond" w:eastAsia="Garamond" w:hAnsi="Garamond" w:cs="Garamond"/>
        </w:rPr>
        <w:t>ve</w:t>
      </w:r>
      <w:r>
        <w:rPr>
          <w:rFonts w:ascii="Garamond" w:eastAsia="Garamond" w:hAnsi="Garamond" w:cs="Garamond"/>
        </w:rPr>
        <w:t xml:space="preserve"> worked with NASA DEVELOP for one previous term and currently use the maps and </w:t>
      </w:r>
      <w:r w:rsidR="007E3240">
        <w:rPr>
          <w:rFonts w:ascii="Garamond" w:eastAsia="Garamond" w:hAnsi="Garamond" w:cs="Garamond"/>
        </w:rPr>
        <w:t xml:space="preserve">analyses </w:t>
      </w:r>
      <w:r>
        <w:rPr>
          <w:rFonts w:ascii="Garamond" w:eastAsia="Garamond" w:hAnsi="Garamond" w:cs="Garamond"/>
        </w:rPr>
        <w:t>provided to assess historical trends in land use and land cover. They have used some imaging analysis</w:t>
      </w:r>
      <w:r w:rsidR="00046EFA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such as the manual interpretation of Landsat imagery, but they lack software and expertise to perform </w:t>
      </w:r>
      <w:r w:rsidR="00612850">
        <w:rPr>
          <w:rFonts w:ascii="Garamond" w:eastAsia="Garamond" w:hAnsi="Garamond" w:cs="Garamond"/>
        </w:rPr>
        <w:t>more advanced geospatial analyse</w:t>
      </w:r>
      <w:r>
        <w:rPr>
          <w:rFonts w:ascii="Garamond" w:eastAsia="Garamond" w:hAnsi="Garamond" w:cs="Garamond"/>
        </w:rPr>
        <w:t xml:space="preserve">s and modeling.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</w:t>
      </w:r>
      <w:r w:rsidR="00612850">
        <w:rPr>
          <w:rFonts w:ascii="Garamond" w:eastAsia="Garamond" w:hAnsi="Garamond" w:cs="Garamond"/>
        </w:rPr>
        <w:t xml:space="preserve">Conservation has </w:t>
      </w:r>
      <w:r>
        <w:rPr>
          <w:rFonts w:ascii="Garamond" w:eastAsia="Garamond" w:hAnsi="Garamond" w:cs="Garamond"/>
        </w:rPr>
        <w:t>work</w:t>
      </w:r>
      <w:r w:rsidR="00612850">
        <w:rPr>
          <w:rFonts w:ascii="Garamond" w:eastAsia="Garamond" w:hAnsi="Garamond" w:cs="Garamond"/>
        </w:rPr>
        <w:t xml:space="preserve">ed with NASA DEVELOP for three previous </w:t>
      </w:r>
      <w:r>
        <w:rPr>
          <w:rFonts w:ascii="Garamond" w:eastAsia="Garamond" w:hAnsi="Garamond" w:cs="Garamond"/>
        </w:rPr>
        <w:t xml:space="preserve">terms </w:t>
      </w:r>
      <w:r w:rsidR="00F14A69">
        <w:rPr>
          <w:rFonts w:ascii="Garamond" w:eastAsia="Garamond" w:hAnsi="Garamond" w:cs="Garamond"/>
        </w:rPr>
        <w:t>and uses</w:t>
      </w:r>
      <w:r w:rsidR="00612850">
        <w:rPr>
          <w:rFonts w:ascii="Garamond" w:eastAsia="Garamond" w:hAnsi="Garamond" w:cs="Garamond"/>
        </w:rPr>
        <w:t xml:space="preserve"> </w:t>
      </w:r>
      <w:r w:rsidR="00046EFA"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</w:rPr>
        <w:t xml:space="preserve"> maps and data provided to target </w:t>
      </w:r>
      <w:r w:rsidR="00612850">
        <w:rPr>
          <w:rFonts w:ascii="Garamond" w:eastAsia="Garamond" w:hAnsi="Garamond" w:cs="Garamond"/>
        </w:rPr>
        <w:t xml:space="preserve">and monitor </w:t>
      </w:r>
      <w:r>
        <w:rPr>
          <w:rFonts w:ascii="Garamond" w:eastAsia="Garamond" w:hAnsi="Garamond" w:cs="Garamond"/>
        </w:rPr>
        <w:t>c</w:t>
      </w:r>
      <w:r w:rsidR="00612850">
        <w:rPr>
          <w:rFonts w:ascii="Garamond" w:eastAsia="Garamond" w:hAnsi="Garamond" w:cs="Garamond"/>
        </w:rPr>
        <w:t>ritical areas for watershed, coral reef, and riparian restoration.</w:t>
      </w:r>
    </w:p>
    <w:p w14:paraId="7123B4AA" w14:textId="77777777" w:rsidR="00C27590" w:rsidRDefault="00C27590">
      <w:pPr>
        <w:rPr>
          <w:rFonts w:ascii="Garamond" w:eastAsia="Garamond" w:hAnsi="Garamond" w:cs="Garamond"/>
        </w:rPr>
      </w:pPr>
    </w:p>
    <w:p w14:paraId="01D6C23E" w14:textId="77777777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Project Benefit to End User:</w:t>
      </w:r>
    </w:p>
    <w:p w14:paraId="26E667F7" w14:textId="7BB9792A" w:rsidR="00C27590" w:rsidRDefault="00057114" w:rsidP="0091558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Arizona Center for Nature Conservation will share these results with partners across Costa Rica, including local non-governmental organizations such as Las Alturas del Bosque Verde, </w:t>
      </w:r>
      <w:proofErr w:type="spellStart"/>
      <w:r>
        <w:rPr>
          <w:rFonts w:ascii="Garamond" w:eastAsia="Garamond" w:hAnsi="Garamond" w:cs="Garamond"/>
        </w:rPr>
        <w:t>Finca</w:t>
      </w:r>
      <w:proofErr w:type="spellEnd"/>
      <w:r>
        <w:rPr>
          <w:rFonts w:ascii="Garamond" w:eastAsia="Garamond" w:hAnsi="Garamond" w:cs="Garamond"/>
        </w:rPr>
        <w:t xml:space="preserve"> Bellavista, and </w:t>
      </w:r>
      <w:proofErr w:type="spellStart"/>
      <w:r>
        <w:rPr>
          <w:rFonts w:ascii="Garamond" w:eastAsia="Garamond" w:hAnsi="Garamond" w:cs="Garamond"/>
        </w:rPr>
        <w:t>ProCAT</w:t>
      </w:r>
      <w:proofErr w:type="spellEnd"/>
      <w:r>
        <w:rPr>
          <w:rFonts w:ascii="Garamond" w:eastAsia="Garamond" w:hAnsi="Garamond" w:cs="Garamond"/>
        </w:rPr>
        <w:t xml:space="preserve">. Our partner organizations </w:t>
      </w:r>
      <w:r w:rsidR="007E3240">
        <w:rPr>
          <w:rFonts w:ascii="Garamond" w:eastAsia="Garamond" w:hAnsi="Garamond" w:cs="Garamond"/>
        </w:rPr>
        <w:t xml:space="preserve">can </w:t>
      </w:r>
      <w:r>
        <w:rPr>
          <w:rFonts w:ascii="Garamond" w:eastAsia="Garamond" w:hAnsi="Garamond" w:cs="Garamond"/>
        </w:rPr>
        <w:t>use the forecasted land use and land cover classification and the human-jaguar conflict risk map to target optimal areas for corridor implementation connecting La Amistad and Corcovado National Parks. This strategic corridor placement can reduce human-jaguar conflict</w:t>
      </w:r>
      <w:r w:rsidR="004178D4">
        <w:rPr>
          <w:rFonts w:ascii="Garamond" w:eastAsia="Garamond" w:hAnsi="Garamond" w:cs="Garamond"/>
        </w:rPr>
        <w:t xml:space="preserve"> (</w:t>
      </w:r>
      <w:r>
        <w:rPr>
          <w:rFonts w:ascii="Garamond" w:eastAsia="Garamond" w:hAnsi="Garamond" w:cs="Garamond"/>
        </w:rPr>
        <w:t>especially in upland agricultural areas</w:t>
      </w:r>
      <w:r w:rsidR="004178D4"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</w:rPr>
        <w:t>, reduce retaliatory hunting</w:t>
      </w:r>
      <w:r w:rsidR="00046EFA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and increase the possibility of genetic exchange across the region.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Conservation will use these maps in conjunction with the current land use land cover map from Term I </w:t>
      </w:r>
      <w:r w:rsidR="0034208B">
        <w:rPr>
          <w:rFonts w:ascii="Garamond" w:eastAsia="Garamond" w:hAnsi="Garamond" w:cs="Garamond"/>
        </w:rPr>
        <w:t xml:space="preserve">of this project </w:t>
      </w:r>
      <w:r>
        <w:rPr>
          <w:rFonts w:ascii="Garamond" w:eastAsia="Garamond" w:hAnsi="Garamond" w:cs="Garamond"/>
        </w:rPr>
        <w:t>to further analyze the effectiveness of Forest Law 7575 of 1996</w:t>
      </w:r>
      <w:r w:rsidR="004178D4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</w:t>
      </w:r>
      <w:r w:rsidR="00D64BF1">
        <w:rPr>
          <w:rFonts w:ascii="Garamond" w:eastAsia="Garamond" w:hAnsi="Garamond" w:cs="Garamond"/>
        </w:rPr>
        <w:t>which</w:t>
      </w:r>
      <w:r w:rsidR="00046EF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protects forested land</w:t>
      </w:r>
      <w:r w:rsidR="00D64BF1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 xml:space="preserve"> and ecosystems. Riparian corridors act as crucial habitat</w:t>
      </w:r>
      <w:r w:rsidR="00A33261"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</w:rPr>
        <w:t xml:space="preserve"> for jaguars and are included under the protection of Forest Law 7575. </w:t>
      </w:r>
      <w:r w:rsidR="00247AB4">
        <w:rPr>
          <w:rFonts w:ascii="Garamond" w:hAnsi="Garamond"/>
          <w:color w:val="000000"/>
        </w:rPr>
        <w:t>The classifications of these watersheds will assist in the creation of initiatives for restoration and conservation.</w:t>
      </w:r>
    </w:p>
    <w:p w14:paraId="702F4559" w14:textId="77777777" w:rsidR="00C27590" w:rsidRDefault="00C27590">
      <w:pPr>
        <w:pBdr>
          <w:bottom w:val="single" w:sz="8" w:space="2" w:color="000000"/>
        </w:pBdr>
        <w:rPr>
          <w:rFonts w:ascii="Garamond" w:eastAsia="Garamond" w:hAnsi="Garamond" w:cs="Garamond"/>
          <w:b/>
        </w:rPr>
      </w:pPr>
    </w:p>
    <w:p w14:paraId="60845746" w14:textId="77777777" w:rsidR="00C27590" w:rsidRDefault="00057114">
      <w:pPr>
        <w:pBdr>
          <w:bottom w:val="single" w:sz="8" w:space="2" w:color="000000"/>
        </w:pBd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Earth Observations &amp; End Products Overview   </w:t>
      </w:r>
    </w:p>
    <w:p w14:paraId="501500A7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 xml:space="preserve">Earth Observations:                                                </w:t>
      </w:r>
    </w:p>
    <w:tbl>
      <w:tblPr>
        <w:tblStyle w:val="a0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7"/>
        <w:gridCol w:w="2411"/>
        <w:gridCol w:w="4597"/>
      </w:tblGrid>
      <w:tr w:rsidR="00C27590" w14:paraId="4AA962E0" w14:textId="77777777">
        <w:tc>
          <w:tcPr>
            <w:tcW w:w="2347" w:type="dxa"/>
            <w:shd w:val="clear" w:color="auto" w:fill="31849B"/>
            <w:vAlign w:val="center"/>
          </w:tcPr>
          <w:p w14:paraId="50C6F9E8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Platform &amp; Sensor</w:t>
            </w:r>
          </w:p>
        </w:tc>
        <w:tc>
          <w:tcPr>
            <w:tcW w:w="2411" w:type="dxa"/>
            <w:shd w:val="clear" w:color="auto" w:fill="31849B"/>
            <w:vAlign w:val="center"/>
          </w:tcPr>
          <w:p w14:paraId="7C6E210E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Parameters</w:t>
            </w:r>
          </w:p>
        </w:tc>
        <w:tc>
          <w:tcPr>
            <w:tcW w:w="4597" w:type="dxa"/>
            <w:shd w:val="clear" w:color="auto" w:fill="31849B"/>
            <w:vAlign w:val="center"/>
          </w:tcPr>
          <w:p w14:paraId="27F705E1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Use</w:t>
            </w:r>
          </w:p>
        </w:tc>
      </w:tr>
      <w:tr w:rsidR="00C27590" w14:paraId="524AB300" w14:textId="77777777">
        <w:tc>
          <w:tcPr>
            <w:tcW w:w="2347" w:type="dxa"/>
          </w:tcPr>
          <w:p w14:paraId="5F4318EB" w14:textId="77777777" w:rsidR="00C27590" w:rsidRDefault="00057114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Landsat 5 TM</w:t>
            </w:r>
          </w:p>
        </w:tc>
        <w:tc>
          <w:tcPr>
            <w:tcW w:w="2411" w:type="dxa"/>
          </w:tcPr>
          <w:p w14:paraId="2C1FDEA4" w14:textId="4B1BFF3B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Surface </w:t>
            </w:r>
            <w:r w:rsidR="00046EFA">
              <w:rPr>
                <w:rFonts w:ascii="Garamond" w:eastAsia="Garamond" w:hAnsi="Garamond" w:cs="Garamond"/>
              </w:rPr>
              <w:t>r</w:t>
            </w:r>
            <w:r>
              <w:rPr>
                <w:rFonts w:ascii="Garamond" w:eastAsia="Garamond" w:hAnsi="Garamond" w:cs="Garamond"/>
              </w:rPr>
              <w:t>eflectance</w:t>
            </w:r>
          </w:p>
        </w:tc>
        <w:tc>
          <w:tcPr>
            <w:tcW w:w="4597" w:type="dxa"/>
          </w:tcPr>
          <w:p w14:paraId="5DAD094D" w14:textId="2D235DBB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1987 and 1997 Landsat 5 </w:t>
            </w:r>
            <w:r w:rsidR="007E3240">
              <w:rPr>
                <w:rFonts w:ascii="Garamond" w:eastAsia="Garamond" w:hAnsi="Garamond" w:cs="Garamond"/>
              </w:rPr>
              <w:t>Thematic Mapper (</w:t>
            </w:r>
            <w:r>
              <w:rPr>
                <w:rFonts w:ascii="Garamond" w:eastAsia="Garamond" w:hAnsi="Garamond" w:cs="Garamond"/>
              </w:rPr>
              <w:t>TM</w:t>
            </w:r>
            <w:r w:rsidR="007E3240">
              <w:rPr>
                <w:rFonts w:ascii="Garamond" w:eastAsia="Garamond" w:hAnsi="Garamond" w:cs="Garamond"/>
              </w:rPr>
              <w:t>)</w:t>
            </w:r>
            <w:r>
              <w:rPr>
                <w:rFonts w:ascii="Garamond" w:eastAsia="Garamond" w:hAnsi="Garamond" w:cs="Garamond"/>
              </w:rPr>
              <w:t xml:space="preserve"> surface reflectance data were used to evaluate changes in vegetation and land use. </w:t>
            </w:r>
          </w:p>
        </w:tc>
      </w:tr>
      <w:tr w:rsidR="00FC7EC8" w14:paraId="04D52482" w14:textId="77777777">
        <w:tc>
          <w:tcPr>
            <w:tcW w:w="2347" w:type="dxa"/>
            <w:tcBorders>
              <w:bottom w:val="single" w:sz="4" w:space="0" w:color="000000"/>
            </w:tcBorders>
          </w:tcPr>
          <w:p w14:paraId="7ED264F8" w14:textId="29863748" w:rsidR="00FC7EC8" w:rsidRPr="00484E0E" w:rsidRDefault="00FC7EC8" w:rsidP="00FC7EC8">
            <w:pPr>
              <w:rPr>
                <w:rFonts w:ascii="Garamond" w:hAnsi="Garamond"/>
                <w:b/>
                <w:bCs/>
                <w:color w:val="000000"/>
              </w:rPr>
            </w:pPr>
            <w:r w:rsidRPr="00484E0E">
              <w:rPr>
                <w:rFonts w:ascii="Garamond" w:eastAsia="Garamond" w:hAnsi="Garamond" w:cs="Garamond"/>
                <w:b/>
              </w:rPr>
              <w:t>Landsat 8 OLI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68786F29" w14:textId="2809C2AF" w:rsidR="00FC7EC8" w:rsidRPr="00484E0E" w:rsidRDefault="00FC7EC8" w:rsidP="00FC7EC8">
            <w:pPr>
              <w:rPr>
                <w:rFonts w:ascii="Garamond" w:eastAsia="Garamond" w:hAnsi="Garamond" w:cs="Garamond"/>
              </w:rPr>
            </w:pPr>
            <w:r w:rsidRPr="00484E0E">
              <w:rPr>
                <w:rFonts w:ascii="Garamond" w:eastAsia="Garamond" w:hAnsi="Garamond" w:cs="Garamond"/>
              </w:rPr>
              <w:t xml:space="preserve">Surface </w:t>
            </w:r>
            <w:r w:rsidR="004178D4">
              <w:rPr>
                <w:rFonts w:ascii="Garamond" w:eastAsia="Garamond" w:hAnsi="Garamond" w:cs="Garamond"/>
              </w:rPr>
              <w:t>r</w:t>
            </w:r>
            <w:r w:rsidRPr="00484E0E">
              <w:rPr>
                <w:rFonts w:ascii="Garamond" w:eastAsia="Garamond" w:hAnsi="Garamond" w:cs="Garamond"/>
              </w:rPr>
              <w:t xml:space="preserve">eflectance 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</w:tcPr>
          <w:p w14:paraId="6F4D557A" w14:textId="197E8925" w:rsidR="00FC7EC8" w:rsidRPr="00484E0E" w:rsidRDefault="00FC7EC8" w:rsidP="00FC7EC8">
            <w:pPr>
              <w:rPr>
                <w:rFonts w:ascii="Garamond" w:hAnsi="Garamond"/>
                <w:color w:val="000000"/>
              </w:rPr>
            </w:pPr>
            <w:r w:rsidRPr="00484E0E">
              <w:rPr>
                <w:rFonts w:ascii="Garamond" w:eastAsia="Garamond" w:hAnsi="Garamond" w:cs="Garamond"/>
              </w:rPr>
              <w:t>Landsat 8 O</w:t>
            </w:r>
            <w:r w:rsidR="004178D4">
              <w:rPr>
                <w:rFonts w:ascii="Garamond" w:eastAsia="Garamond" w:hAnsi="Garamond" w:cs="Garamond"/>
              </w:rPr>
              <w:t xml:space="preserve">perational </w:t>
            </w:r>
            <w:r w:rsidRPr="00484E0E">
              <w:rPr>
                <w:rFonts w:ascii="Garamond" w:eastAsia="Garamond" w:hAnsi="Garamond" w:cs="Garamond"/>
              </w:rPr>
              <w:t>L</w:t>
            </w:r>
            <w:r w:rsidR="004178D4">
              <w:rPr>
                <w:rFonts w:ascii="Garamond" w:eastAsia="Garamond" w:hAnsi="Garamond" w:cs="Garamond"/>
              </w:rPr>
              <w:t xml:space="preserve">and </w:t>
            </w:r>
            <w:r w:rsidRPr="00484E0E">
              <w:rPr>
                <w:rFonts w:ascii="Garamond" w:eastAsia="Garamond" w:hAnsi="Garamond" w:cs="Garamond"/>
              </w:rPr>
              <w:t>I</w:t>
            </w:r>
            <w:r w:rsidR="004178D4">
              <w:rPr>
                <w:rFonts w:ascii="Garamond" w:eastAsia="Garamond" w:hAnsi="Garamond" w:cs="Garamond"/>
              </w:rPr>
              <w:t>mager (OLI)</w:t>
            </w:r>
            <w:r w:rsidRPr="00484E0E">
              <w:rPr>
                <w:rFonts w:ascii="Garamond" w:eastAsia="Garamond" w:hAnsi="Garamond" w:cs="Garamond"/>
              </w:rPr>
              <w:t xml:space="preserve"> data were used to classify land use and land cover based on surface reflectance from </w:t>
            </w:r>
            <w:r w:rsidR="00277944">
              <w:rPr>
                <w:rFonts w:ascii="Garamond" w:eastAsia="Garamond" w:hAnsi="Garamond" w:cs="Garamond"/>
              </w:rPr>
              <w:t>2013</w:t>
            </w:r>
            <w:r w:rsidRPr="00484E0E">
              <w:rPr>
                <w:rFonts w:ascii="Garamond" w:eastAsia="Garamond" w:hAnsi="Garamond" w:cs="Garamond"/>
              </w:rPr>
              <w:t xml:space="preserve"> through 2019.</w:t>
            </w:r>
          </w:p>
        </w:tc>
      </w:tr>
      <w:tr w:rsidR="00FC7EC8" w14:paraId="23CF4ECD" w14:textId="77777777">
        <w:tc>
          <w:tcPr>
            <w:tcW w:w="2347" w:type="dxa"/>
            <w:tcBorders>
              <w:bottom w:val="single" w:sz="4" w:space="0" w:color="000000"/>
            </w:tcBorders>
          </w:tcPr>
          <w:p w14:paraId="5E912D76" w14:textId="652ECC6B" w:rsidR="00FC7EC8" w:rsidRPr="00484E0E" w:rsidRDefault="00FC7EC8" w:rsidP="00FC7EC8">
            <w:pPr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484E0E">
              <w:rPr>
                <w:rFonts w:ascii="Garamond" w:eastAsia="Garamond" w:hAnsi="Garamond" w:cs="Garamond"/>
                <w:b/>
              </w:rPr>
              <w:t>PlanetScope</w:t>
            </w:r>
            <w:proofErr w:type="spellEnd"/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0289FA83" w14:textId="2660148E" w:rsidR="00FC7EC8" w:rsidRPr="00484E0E" w:rsidRDefault="00FC7EC8" w:rsidP="00FC7EC8">
            <w:pPr>
              <w:rPr>
                <w:rFonts w:ascii="Garamond" w:eastAsia="Garamond" w:hAnsi="Garamond" w:cs="Garamond"/>
              </w:rPr>
            </w:pPr>
            <w:r w:rsidRPr="00484E0E">
              <w:rPr>
                <w:rFonts w:ascii="Garamond" w:eastAsia="Garamond" w:hAnsi="Garamond" w:cs="Garamond"/>
              </w:rPr>
              <w:t xml:space="preserve">Surface </w:t>
            </w:r>
            <w:r w:rsidR="004178D4">
              <w:rPr>
                <w:rFonts w:ascii="Garamond" w:eastAsia="Garamond" w:hAnsi="Garamond" w:cs="Garamond"/>
              </w:rPr>
              <w:t>r</w:t>
            </w:r>
            <w:r w:rsidRPr="00484E0E">
              <w:rPr>
                <w:rFonts w:ascii="Garamond" w:eastAsia="Garamond" w:hAnsi="Garamond" w:cs="Garamond"/>
              </w:rPr>
              <w:t>eflectance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</w:tcPr>
          <w:p w14:paraId="025C239F" w14:textId="5179EFDB" w:rsidR="00FC7EC8" w:rsidRPr="00484E0E" w:rsidRDefault="00FC7EC8" w:rsidP="00FC7EC8">
            <w:pPr>
              <w:rPr>
                <w:rFonts w:ascii="Garamond" w:hAnsi="Garamond"/>
                <w:color w:val="000000"/>
              </w:rPr>
            </w:pPr>
            <w:proofErr w:type="spellStart"/>
            <w:r w:rsidRPr="00484E0E">
              <w:rPr>
                <w:rFonts w:ascii="Garamond" w:eastAsia="Garamond" w:hAnsi="Garamond" w:cs="Garamond"/>
              </w:rPr>
              <w:t>PlanetScope</w:t>
            </w:r>
            <w:proofErr w:type="spellEnd"/>
            <w:r w:rsidRPr="00484E0E">
              <w:rPr>
                <w:rFonts w:ascii="Garamond" w:eastAsia="Garamond" w:hAnsi="Garamond" w:cs="Garamond"/>
              </w:rPr>
              <w:t xml:space="preserve"> data provided high temporal (daily) and spatial resolution (3 m) imagery to verify classifications in targeted areas of agriculture and development.</w:t>
            </w:r>
          </w:p>
        </w:tc>
      </w:tr>
      <w:tr w:rsidR="00247AB4" w14:paraId="60A63AB1" w14:textId="77777777">
        <w:tc>
          <w:tcPr>
            <w:tcW w:w="2347" w:type="dxa"/>
            <w:tcBorders>
              <w:bottom w:val="single" w:sz="4" w:space="0" w:color="000000"/>
            </w:tcBorders>
          </w:tcPr>
          <w:p w14:paraId="16C1F3A6" w14:textId="66C04A93" w:rsidR="00247AB4" w:rsidRDefault="00247AB4" w:rsidP="00247AB4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Terra ASTER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14:paraId="29ACE951" w14:textId="79F9CF60" w:rsidR="00247AB4" w:rsidRDefault="00247AB4" w:rsidP="00247AB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Elevation</w:t>
            </w:r>
          </w:p>
        </w:tc>
        <w:tc>
          <w:tcPr>
            <w:tcW w:w="4597" w:type="dxa"/>
            <w:tcBorders>
              <w:bottom w:val="single" w:sz="4" w:space="0" w:color="000000"/>
            </w:tcBorders>
          </w:tcPr>
          <w:p w14:paraId="697FA33D" w14:textId="33FB7435" w:rsidR="00247AB4" w:rsidRDefault="004178D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color w:val="000000"/>
              </w:rPr>
              <w:t xml:space="preserve">The </w:t>
            </w:r>
            <w:r w:rsidR="00247AB4">
              <w:rPr>
                <w:rFonts w:ascii="Garamond" w:hAnsi="Garamond"/>
                <w:color w:val="000000"/>
              </w:rPr>
              <w:t xml:space="preserve">Terra </w:t>
            </w:r>
            <w:r w:rsidR="00F14A69">
              <w:rPr>
                <w:rFonts w:ascii="Garamond" w:hAnsi="Garamond"/>
                <w:color w:val="000000"/>
              </w:rPr>
              <w:t>Advanced Spaceborne Thermal Emission and Reflectance Radiometer (</w:t>
            </w:r>
            <w:r w:rsidR="00247AB4">
              <w:rPr>
                <w:rFonts w:ascii="Garamond" w:hAnsi="Garamond"/>
                <w:color w:val="000000"/>
              </w:rPr>
              <w:t>ASTER</w:t>
            </w:r>
            <w:r w:rsidR="00F14A69">
              <w:rPr>
                <w:rFonts w:ascii="Garamond" w:hAnsi="Garamond"/>
                <w:color w:val="000000"/>
              </w:rPr>
              <w:t>)</w:t>
            </w:r>
            <w:r w:rsidR="00247AB4">
              <w:rPr>
                <w:rFonts w:ascii="Garamond" w:hAnsi="Garamond"/>
                <w:color w:val="000000"/>
              </w:rPr>
              <w:t xml:space="preserve"> 2011 </w:t>
            </w:r>
            <w:r>
              <w:rPr>
                <w:rFonts w:ascii="Garamond" w:hAnsi="Garamond"/>
                <w:color w:val="000000"/>
              </w:rPr>
              <w:t>d</w:t>
            </w:r>
            <w:r w:rsidR="00247AB4">
              <w:rPr>
                <w:rFonts w:ascii="Garamond" w:hAnsi="Garamond"/>
                <w:color w:val="000000"/>
              </w:rPr>
              <w:t xml:space="preserve">igital </w:t>
            </w:r>
            <w:r>
              <w:rPr>
                <w:rFonts w:ascii="Garamond" w:hAnsi="Garamond"/>
                <w:color w:val="000000"/>
              </w:rPr>
              <w:t>e</w:t>
            </w:r>
            <w:r w:rsidR="00247AB4">
              <w:rPr>
                <w:rFonts w:ascii="Garamond" w:hAnsi="Garamond"/>
                <w:color w:val="000000"/>
              </w:rPr>
              <w:t xml:space="preserve">levation </w:t>
            </w:r>
            <w:r>
              <w:rPr>
                <w:rFonts w:ascii="Garamond" w:hAnsi="Garamond"/>
                <w:color w:val="000000"/>
              </w:rPr>
              <w:t>m</w:t>
            </w:r>
            <w:r w:rsidR="00247AB4">
              <w:rPr>
                <w:rFonts w:ascii="Garamond" w:hAnsi="Garamond"/>
                <w:color w:val="000000"/>
              </w:rPr>
              <w:t>odel was used to calculate slope and elevation.</w:t>
            </w:r>
          </w:p>
        </w:tc>
      </w:tr>
    </w:tbl>
    <w:p w14:paraId="6A82E2E4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 xml:space="preserve">                                                                                                                                                                                  Ancillary Datasets:</w:t>
      </w:r>
    </w:p>
    <w:p w14:paraId="5A9A9C4D" w14:textId="77777777" w:rsidR="00C27590" w:rsidRDefault="00057114" w:rsidP="003900E5">
      <w:pPr>
        <w:numPr>
          <w:ilvl w:val="0"/>
          <w:numId w:val="12"/>
        </w:numPr>
      </w:pPr>
      <w:r>
        <w:rPr>
          <w:rFonts w:ascii="Garamond" w:eastAsia="Garamond" w:hAnsi="Garamond" w:cs="Garamond"/>
        </w:rPr>
        <w:t>2008 and 2014 Digital Atlas of Costa Rica – Administrative boundaries, protected lands, roads, rivers, watersheds, population, and habitat fragments</w:t>
      </w:r>
    </w:p>
    <w:p w14:paraId="786B25D6" w14:textId="50A5D29F" w:rsidR="00C27590" w:rsidRDefault="00057114" w:rsidP="003900E5">
      <w:pPr>
        <w:numPr>
          <w:ilvl w:val="0"/>
          <w:numId w:val="12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highlight w:val="white"/>
        </w:rPr>
        <w:t>Japan Aerospace Exploration Agency Global ALOS 3D World</w:t>
      </w:r>
      <w:r w:rsidR="00046EFA">
        <w:rPr>
          <w:rFonts w:ascii="Garamond" w:eastAsia="Garamond" w:hAnsi="Garamond" w:cs="Garamond"/>
          <w:highlight w:val="white"/>
        </w:rPr>
        <w:t xml:space="preserve"> – </w:t>
      </w:r>
      <w:r w:rsidR="00C836C3">
        <w:rPr>
          <w:rFonts w:ascii="Garamond" w:eastAsia="Garamond" w:hAnsi="Garamond" w:cs="Garamond"/>
          <w:highlight w:val="white"/>
        </w:rPr>
        <w:t>Global-</w:t>
      </w:r>
      <w:r>
        <w:rPr>
          <w:rFonts w:ascii="Garamond" w:eastAsia="Garamond" w:hAnsi="Garamond" w:cs="Garamond"/>
          <w:highlight w:val="white"/>
        </w:rPr>
        <w:t>scale elevation data to assist in corridor modeling</w:t>
      </w:r>
    </w:p>
    <w:p w14:paraId="3E858EB9" w14:textId="7D4EF73E" w:rsidR="00247AB4" w:rsidRPr="00247AB4" w:rsidRDefault="00247AB4" w:rsidP="003900E5">
      <w:pPr>
        <w:numPr>
          <w:ilvl w:val="0"/>
          <w:numId w:val="12"/>
        </w:numPr>
        <w:shd w:val="clear" w:color="auto" w:fill="FFFFFF"/>
        <w:textAlignment w:val="baseline"/>
        <w:rPr>
          <w:rFonts w:ascii="Garamond" w:eastAsia="Garamond" w:hAnsi="Garamond" w:cs="Garamond"/>
        </w:rPr>
      </w:pPr>
      <w:proofErr w:type="spellStart"/>
      <w:r w:rsidRPr="00247AB4">
        <w:rPr>
          <w:rFonts w:ascii="Garamond" w:eastAsia="Times New Roman" w:hAnsi="Garamond" w:cs="Times New Roman"/>
          <w:color w:val="000000"/>
          <w:shd w:val="clear" w:color="auto" w:fill="FFFFFF"/>
        </w:rPr>
        <w:t>MapCruzin</w:t>
      </w:r>
      <w:proofErr w:type="spellEnd"/>
      <w:r w:rsidRPr="00247AB4">
        <w:rPr>
          <w:rFonts w:ascii="Garamond" w:eastAsia="Times New Roman" w:hAnsi="Garamond" w:cs="Times New Roman"/>
          <w:color w:val="000000"/>
          <w:shd w:val="clear" w:color="auto" w:fill="FFFFFF"/>
        </w:rPr>
        <w:t xml:space="preserve"> </w:t>
      </w:r>
      <w:r w:rsidRPr="00247AB4">
        <w:rPr>
          <w:rFonts w:ascii="Garamond" w:eastAsia="Times New Roman" w:hAnsi="Garamond" w:cs="Times New Roman"/>
          <w:color w:val="000000"/>
        </w:rPr>
        <w:t>– Shapefiles of points of interest, roads</w:t>
      </w:r>
      <w:r w:rsidR="00626919">
        <w:rPr>
          <w:rFonts w:ascii="Garamond" w:eastAsia="Times New Roman" w:hAnsi="Garamond" w:cs="Times New Roman"/>
          <w:color w:val="000000"/>
        </w:rPr>
        <w:t>,</w:t>
      </w:r>
      <w:r w:rsidRPr="00247AB4">
        <w:rPr>
          <w:rFonts w:ascii="Garamond" w:eastAsia="Times New Roman" w:hAnsi="Garamond" w:cs="Times New Roman"/>
          <w:color w:val="000000"/>
        </w:rPr>
        <w:t xml:space="preserve"> and water to use as inputs for human-jaguar conflict risk areas and </w:t>
      </w:r>
      <w:proofErr w:type="spellStart"/>
      <w:r w:rsidRPr="00247AB4">
        <w:rPr>
          <w:rFonts w:ascii="Garamond" w:eastAsia="Times New Roman" w:hAnsi="Garamond" w:cs="Times New Roman"/>
          <w:color w:val="000000"/>
        </w:rPr>
        <w:t>TerrSet</w:t>
      </w:r>
      <w:proofErr w:type="spellEnd"/>
      <w:r w:rsidR="006B0589">
        <w:rPr>
          <w:rFonts w:ascii="Garamond" w:eastAsia="Times New Roman" w:hAnsi="Garamond" w:cs="Times New Roman"/>
          <w:color w:val="000000"/>
        </w:rPr>
        <w:t xml:space="preserve"> Land Change Modeler</w:t>
      </w:r>
    </w:p>
    <w:p w14:paraId="6D9E230A" w14:textId="02F5A6E6" w:rsidR="00C27590" w:rsidRPr="00247AB4" w:rsidRDefault="00247AB4" w:rsidP="003900E5">
      <w:pPr>
        <w:numPr>
          <w:ilvl w:val="0"/>
          <w:numId w:val="12"/>
        </w:numPr>
        <w:shd w:val="clear" w:color="auto" w:fill="FFFFFF"/>
        <w:textAlignment w:val="baseline"/>
        <w:rPr>
          <w:rFonts w:ascii="Garamond" w:eastAsia="Garamond" w:hAnsi="Garamond" w:cs="Garamond"/>
        </w:rPr>
      </w:pPr>
      <w:r w:rsidRPr="00247AB4">
        <w:rPr>
          <w:rFonts w:ascii="Garamond" w:eastAsia="Times New Roman" w:hAnsi="Garamond" w:cs="Times New Roman"/>
          <w:color w:val="000000"/>
        </w:rPr>
        <w:t>Socioeconomic Data a</w:t>
      </w:r>
      <w:r w:rsidR="003900E5">
        <w:rPr>
          <w:rFonts w:ascii="Garamond" w:eastAsia="Times New Roman" w:hAnsi="Garamond" w:cs="Times New Roman"/>
          <w:color w:val="000000"/>
        </w:rPr>
        <w:t>nd Applications Center (SEDAC)</w:t>
      </w:r>
      <w:r w:rsidRPr="00247AB4">
        <w:rPr>
          <w:rFonts w:ascii="Garamond" w:eastAsia="Times New Roman" w:hAnsi="Garamond" w:cs="Times New Roman"/>
          <w:color w:val="000000"/>
        </w:rPr>
        <w:t xml:space="preserve"> Population </w:t>
      </w:r>
      <w:r w:rsidR="00A42507">
        <w:rPr>
          <w:rFonts w:ascii="Garamond" w:eastAsia="Times New Roman" w:hAnsi="Garamond" w:cs="Times New Roman"/>
          <w:color w:val="000000"/>
        </w:rPr>
        <w:t>C</w:t>
      </w:r>
      <w:r w:rsidRPr="00247AB4">
        <w:rPr>
          <w:rFonts w:ascii="Garamond" w:eastAsia="Times New Roman" w:hAnsi="Garamond" w:cs="Times New Roman"/>
          <w:color w:val="000000"/>
        </w:rPr>
        <w:t xml:space="preserve">ounts per </w:t>
      </w:r>
      <w:r w:rsidR="00A42507">
        <w:rPr>
          <w:rFonts w:ascii="Garamond" w:eastAsia="Times New Roman" w:hAnsi="Garamond" w:cs="Times New Roman"/>
          <w:color w:val="000000"/>
        </w:rPr>
        <w:t>S</w:t>
      </w:r>
      <w:r w:rsidRPr="00247AB4">
        <w:rPr>
          <w:rFonts w:ascii="Garamond" w:eastAsia="Times New Roman" w:hAnsi="Garamond" w:cs="Times New Roman"/>
          <w:color w:val="000000"/>
        </w:rPr>
        <w:t xml:space="preserve">quare </w:t>
      </w:r>
      <w:r w:rsidR="00A42507">
        <w:rPr>
          <w:rFonts w:ascii="Garamond" w:eastAsia="Times New Roman" w:hAnsi="Garamond" w:cs="Times New Roman"/>
          <w:color w:val="000000"/>
        </w:rPr>
        <w:t>K</w:t>
      </w:r>
      <w:r w:rsidRPr="00247AB4">
        <w:rPr>
          <w:rFonts w:ascii="Garamond" w:eastAsia="Times New Roman" w:hAnsi="Garamond" w:cs="Times New Roman"/>
          <w:color w:val="000000"/>
        </w:rPr>
        <w:t xml:space="preserve">ilometer </w:t>
      </w:r>
      <w:r w:rsidR="00A42507">
        <w:rPr>
          <w:rFonts w:ascii="Garamond" w:eastAsia="Times New Roman" w:hAnsi="Garamond" w:cs="Times New Roman"/>
          <w:color w:val="000000"/>
        </w:rPr>
        <w:t>– U</w:t>
      </w:r>
      <w:r w:rsidRPr="00247AB4">
        <w:rPr>
          <w:rFonts w:ascii="Garamond" w:eastAsia="Times New Roman" w:hAnsi="Garamond" w:cs="Times New Roman"/>
          <w:color w:val="000000"/>
        </w:rPr>
        <w:t>sed to project population counts to 2030</w:t>
      </w:r>
    </w:p>
    <w:p w14:paraId="7816DE34" w14:textId="77777777" w:rsidR="00D64BF1" w:rsidRDefault="00D64BF1">
      <w:pPr>
        <w:rPr>
          <w:rFonts w:ascii="Garamond" w:eastAsia="Garamond" w:hAnsi="Garamond" w:cs="Garamond"/>
          <w:b/>
          <w:i/>
        </w:rPr>
      </w:pPr>
    </w:p>
    <w:p w14:paraId="66B32646" w14:textId="77777777" w:rsidR="00C27590" w:rsidRDefault="00057114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  <w:i/>
        </w:rPr>
        <w:lastRenderedPageBreak/>
        <w:t>Modeling:</w:t>
      </w:r>
    </w:p>
    <w:p w14:paraId="01D03E26" w14:textId="25108399" w:rsidR="00C27590" w:rsidRDefault="00057114" w:rsidP="003900E5">
      <w:pPr>
        <w:numPr>
          <w:ilvl w:val="0"/>
          <w:numId w:val="11"/>
        </w:numPr>
      </w:pPr>
      <w:proofErr w:type="spellStart"/>
      <w:r>
        <w:rPr>
          <w:rFonts w:ascii="Garamond" w:eastAsia="Garamond" w:hAnsi="Garamond" w:cs="Garamond"/>
        </w:rPr>
        <w:t>TerrSet</w:t>
      </w:r>
      <w:proofErr w:type="spellEnd"/>
      <w:r>
        <w:rPr>
          <w:rFonts w:ascii="Garamond" w:eastAsia="Garamond" w:hAnsi="Garamond" w:cs="Garamond"/>
        </w:rPr>
        <w:t xml:space="preserve"> Land Change Modeler, Clark Labs (POC: Dr. Sergio </w:t>
      </w:r>
      <w:proofErr w:type="spellStart"/>
      <w:r>
        <w:rPr>
          <w:rFonts w:ascii="Garamond" w:eastAsia="Garamond" w:hAnsi="Garamond" w:cs="Garamond"/>
        </w:rPr>
        <w:t>Bernardes</w:t>
      </w:r>
      <w:proofErr w:type="spellEnd"/>
      <w:r>
        <w:rPr>
          <w:rFonts w:ascii="Garamond" w:eastAsia="Garamond" w:hAnsi="Garamond" w:cs="Garamond"/>
        </w:rPr>
        <w:t xml:space="preserve">, University of Georgia) – </w:t>
      </w:r>
      <w:r w:rsidR="00B10296">
        <w:rPr>
          <w:rFonts w:ascii="Garamond" w:eastAsia="Garamond" w:hAnsi="Garamond" w:cs="Garamond"/>
        </w:rPr>
        <w:t>Used to f</w:t>
      </w:r>
      <w:r>
        <w:rPr>
          <w:rFonts w:ascii="Garamond" w:eastAsia="Garamond" w:hAnsi="Garamond" w:cs="Garamond"/>
        </w:rPr>
        <w:t>orecast land use and land cover to 2030</w:t>
      </w:r>
    </w:p>
    <w:p w14:paraId="189214C1" w14:textId="05954759" w:rsidR="00C27590" w:rsidRDefault="00057114" w:rsidP="003900E5">
      <w:pPr>
        <w:numPr>
          <w:ilvl w:val="0"/>
          <w:numId w:val="11"/>
        </w:numPr>
        <w:rPr>
          <w:b/>
          <w:i/>
        </w:rPr>
      </w:pPr>
      <w:r>
        <w:rPr>
          <w:rFonts w:ascii="Garamond" w:eastAsia="Garamond" w:hAnsi="Garamond" w:cs="Garamond"/>
        </w:rPr>
        <w:t xml:space="preserve">Linkage Mapper Version 2.0.0 (POC: Dr. Steve Padgett-Vasquez, University of Georgia) – Used </w:t>
      </w:r>
      <w:r w:rsidR="00B10296">
        <w:rPr>
          <w:rFonts w:ascii="Garamond" w:eastAsia="Garamond" w:hAnsi="Garamond" w:cs="Garamond"/>
        </w:rPr>
        <w:t xml:space="preserve">to </w:t>
      </w:r>
      <w:r>
        <w:rPr>
          <w:rFonts w:ascii="Garamond" w:eastAsia="Garamond" w:hAnsi="Garamond" w:cs="Garamond"/>
        </w:rPr>
        <w:t xml:space="preserve">forecast land use and land cover data to model a potential jaguar corridor using </w:t>
      </w:r>
      <w:r w:rsidR="00A33261">
        <w:rPr>
          <w:rFonts w:ascii="Garamond" w:eastAsia="Garamond" w:hAnsi="Garamond" w:cs="Garamond"/>
        </w:rPr>
        <w:t>least-</w:t>
      </w:r>
      <w:r>
        <w:rPr>
          <w:rFonts w:ascii="Garamond" w:eastAsia="Garamond" w:hAnsi="Garamond" w:cs="Garamond"/>
        </w:rPr>
        <w:t>cost path analysis</w:t>
      </w:r>
    </w:p>
    <w:p w14:paraId="6C7325C5" w14:textId="77777777" w:rsidR="00D24670" w:rsidRDefault="00D24670">
      <w:pPr>
        <w:rPr>
          <w:rFonts w:ascii="Garamond" w:eastAsia="Garamond" w:hAnsi="Garamond" w:cs="Garamond"/>
          <w:b/>
          <w:i/>
        </w:rPr>
      </w:pPr>
    </w:p>
    <w:p w14:paraId="396B45D6" w14:textId="77777777" w:rsidR="00C27590" w:rsidRDefault="00057114">
      <w:pPr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b/>
          <w:i/>
        </w:rPr>
        <w:t>Software &amp; Scripting:</w:t>
      </w:r>
    </w:p>
    <w:p w14:paraId="6362E341" w14:textId="44973F42" w:rsidR="00C27590" w:rsidRDefault="00057114" w:rsidP="003900E5">
      <w:pPr>
        <w:numPr>
          <w:ilvl w:val="0"/>
          <w:numId w:val="10"/>
        </w:numPr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Esri</w:t>
      </w:r>
      <w:proofErr w:type="spellEnd"/>
      <w:r>
        <w:rPr>
          <w:rFonts w:ascii="Garamond" w:eastAsia="Garamond" w:hAnsi="Garamond" w:cs="Garamond"/>
        </w:rPr>
        <w:t xml:space="preserve"> Arc</w:t>
      </w:r>
      <w:r w:rsidR="00046EFA">
        <w:rPr>
          <w:rFonts w:ascii="Garamond" w:eastAsia="Garamond" w:hAnsi="Garamond" w:cs="Garamond"/>
        </w:rPr>
        <w:t>Map</w:t>
      </w:r>
      <w:r w:rsidR="00247AB4">
        <w:rPr>
          <w:rFonts w:ascii="Garamond" w:eastAsia="Garamond" w:hAnsi="Garamond" w:cs="Garamond"/>
        </w:rPr>
        <w:t xml:space="preserve"> 10.7</w:t>
      </w:r>
      <w:r>
        <w:rPr>
          <w:rFonts w:ascii="Garamond" w:eastAsia="Garamond" w:hAnsi="Garamond" w:cs="Garamond"/>
        </w:rPr>
        <w:t xml:space="preserve"> – Image classification, modeling</w:t>
      </w:r>
      <w:r w:rsidR="00046EFA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and map creation</w:t>
      </w:r>
    </w:p>
    <w:p w14:paraId="0D56D03C" w14:textId="607A1E4D" w:rsidR="00D64BF1" w:rsidRDefault="00057114" w:rsidP="003900E5">
      <w:pPr>
        <w:numPr>
          <w:ilvl w:val="0"/>
          <w:numId w:val="10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Google Earth Engine API – Image processing, including image enhancement, gap filling, </w:t>
      </w:r>
      <w:r w:rsidR="00046EFA">
        <w:rPr>
          <w:rFonts w:ascii="Garamond" w:eastAsia="Garamond" w:hAnsi="Garamond" w:cs="Garamond"/>
        </w:rPr>
        <w:t>mosaicking</w:t>
      </w:r>
      <w:r w:rsidR="00623192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and classification</w:t>
      </w:r>
    </w:p>
    <w:p w14:paraId="39D0E8FA" w14:textId="77777777" w:rsidR="00626919" w:rsidRDefault="00626919" w:rsidP="003900E5">
      <w:pPr>
        <w:ind w:left="720"/>
        <w:rPr>
          <w:rFonts w:ascii="Garamond" w:eastAsia="Garamond" w:hAnsi="Garamond" w:cs="Garamond"/>
        </w:rPr>
      </w:pPr>
    </w:p>
    <w:p w14:paraId="0A259AE0" w14:textId="3CD5CA1C" w:rsidR="00623192" w:rsidRPr="00484E0E" w:rsidRDefault="00057114" w:rsidP="00D64BF1">
      <w:pPr>
        <w:rPr>
          <w:rFonts w:ascii="Garamond" w:eastAsia="Garamond" w:hAnsi="Garamond" w:cs="Garamond"/>
          <w:b/>
          <w:i/>
        </w:rPr>
      </w:pPr>
      <w:r w:rsidRPr="00D64BF1">
        <w:rPr>
          <w:rFonts w:ascii="Garamond" w:eastAsia="Garamond" w:hAnsi="Garamond" w:cs="Garamond"/>
          <w:b/>
          <w:i/>
        </w:rPr>
        <w:t>End Products:</w:t>
      </w:r>
    </w:p>
    <w:tbl>
      <w:tblPr>
        <w:tblStyle w:val="a1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3240"/>
        <w:gridCol w:w="2880"/>
        <w:gridCol w:w="1080"/>
      </w:tblGrid>
      <w:tr w:rsidR="00C27590" w14:paraId="2100001D" w14:textId="77777777" w:rsidTr="00484E0E">
        <w:tc>
          <w:tcPr>
            <w:tcW w:w="2160" w:type="dxa"/>
            <w:shd w:val="clear" w:color="auto" w:fill="31849B"/>
            <w:vAlign w:val="center"/>
          </w:tcPr>
          <w:p w14:paraId="7CBEE0A4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End Products</w:t>
            </w:r>
          </w:p>
        </w:tc>
        <w:tc>
          <w:tcPr>
            <w:tcW w:w="3240" w:type="dxa"/>
            <w:shd w:val="clear" w:color="auto" w:fill="31849B"/>
            <w:vAlign w:val="center"/>
          </w:tcPr>
          <w:p w14:paraId="41BCEE76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/>
            <w:vAlign w:val="center"/>
          </w:tcPr>
          <w:p w14:paraId="0814FA84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/>
          </w:tcPr>
          <w:p w14:paraId="27DB3EAB" w14:textId="77777777" w:rsidR="00C27590" w:rsidRDefault="00057114">
            <w:pPr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Software Release Category</w:t>
            </w:r>
          </w:p>
        </w:tc>
      </w:tr>
      <w:tr w:rsidR="00C27590" w14:paraId="4327C5FD" w14:textId="77777777" w:rsidTr="00484E0E">
        <w:tc>
          <w:tcPr>
            <w:tcW w:w="2160" w:type="dxa"/>
          </w:tcPr>
          <w:p w14:paraId="181111C8" w14:textId="77777777" w:rsidR="00C27590" w:rsidRDefault="00057114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Forecasted (2030) Land Use and Land Cover Classification Map</w:t>
            </w:r>
          </w:p>
        </w:tc>
        <w:tc>
          <w:tcPr>
            <w:tcW w:w="3240" w:type="dxa"/>
          </w:tcPr>
          <w:p w14:paraId="61E3F6CD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Landsat 5 TM</w:t>
            </w:r>
          </w:p>
          <w:p w14:paraId="2E5342AA" w14:textId="77777777" w:rsidR="00FC7EC8" w:rsidRPr="00484E0E" w:rsidRDefault="00FC7EC8">
            <w:pPr>
              <w:rPr>
                <w:rFonts w:ascii="Garamond" w:eastAsia="Garamond" w:hAnsi="Garamond" w:cs="Garamond"/>
              </w:rPr>
            </w:pPr>
            <w:r w:rsidRPr="00484E0E">
              <w:rPr>
                <w:rFonts w:ascii="Garamond" w:eastAsia="Garamond" w:hAnsi="Garamond" w:cs="Garamond"/>
              </w:rPr>
              <w:t>Landsat 8 OLI</w:t>
            </w:r>
          </w:p>
          <w:p w14:paraId="4B314AAD" w14:textId="5B414D44" w:rsidR="00FC7EC8" w:rsidRDefault="00FC7EC8">
            <w:pPr>
              <w:rPr>
                <w:rFonts w:ascii="Garamond" w:eastAsia="Garamond" w:hAnsi="Garamond" w:cs="Garamond"/>
              </w:rPr>
            </w:pPr>
            <w:proofErr w:type="spellStart"/>
            <w:r w:rsidRPr="00484E0E">
              <w:rPr>
                <w:rFonts w:ascii="Garamond" w:eastAsia="Garamond" w:hAnsi="Garamond" w:cs="Garamond"/>
              </w:rPr>
              <w:t>PlanetScope</w:t>
            </w:r>
            <w:proofErr w:type="spellEnd"/>
          </w:p>
          <w:p w14:paraId="2851EF46" w14:textId="66299CD9" w:rsidR="00C27590" w:rsidRDefault="00C2759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2880" w:type="dxa"/>
          </w:tcPr>
          <w:p w14:paraId="6A55198F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The results of the land use and land cover data forecasted to</w:t>
            </w:r>
          </w:p>
          <w:p w14:paraId="5DC27314" w14:textId="4ADEE5BE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2030</w:t>
            </w:r>
            <w:r w:rsidR="006B0589">
              <w:rPr>
                <w:rFonts w:ascii="Garamond" w:eastAsia="Garamond" w:hAnsi="Garamond" w:cs="Garamond"/>
              </w:rPr>
              <w:t xml:space="preserve"> was used to</w:t>
            </w:r>
            <w:r>
              <w:rPr>
                <w:rFonts w:ascii="Garamond" w:eastAsia="Garamond" w:hAnsi="Garamond" w:cs="Garamond"/>
              </w:rPr>
              <w:t xml:space="preserve"> identify</w:t>
            </w:r>
          </w:p>
          <w:p w14:paraId="457C07E2" w14:textId="2B3D761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areas that are</w:t>
            </w:r>
            <w:r w:rsidR="00623192">
              <w:rPr>
                <w:rFonts w:ascii="Garamond" w:eastAsia="Garamond" w:hAnsi="Garamond" w:cs="Garamond"/>
              </w:rPr>
              <w:t xml:space="preserve"> at </w:t>
            </w:r>
            <w:r>
              <w:rPr>
                <w:rFonts w:ascii="Garamond" w:eastAsia="Garamond" w:hAnsi="Garamond" w:cs="Garamond"/>
              </w:rPr>
              <w:t>high risk for</w:t>
            </w:r>
            <w:r w:rsidR="00623192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human-jaguar conflict</w:t>
            </w:r>
            <w:r w:rsidR="00623192"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as well a</w:t>
            </w:r>
            <w:r w:rsidR="0066207A"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</w:rPr>
              <w:t xml:space="preserve"> to locate optimal habitat fragment connections. Our product will assist partners in corridor implementation.</w:t>
            </w:r>
          </w:p>
        </w:tc>
        <w:tc>
          <w:tcPr>
            <w:tcW w:w="1080" w:type="dxa"/>
          </w:tcPr>
          <w:p w14:paraId="424744D0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</w:t>
            </w:r>
          </w:p>
        </w:tc>
      </w:tr>
      <w:tr w:rsidR="00C27590" w14:paraId="636825B7" w14:textId="77777777" w:rsidTr="00484E0E">
        <w:tc>
          <w:tcPr>
            <w:tcW w:w="2160" w:type="dxa"/>
          </w:tcPr>
          <w:p w14:paraId="67E3605C" w14:textId="3D0A9D4C" w:rsidR="00C27590" w:rsidRDefault="00057114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Forecasted</w:t>
            </w:r>
            <w:r w:rsidR="004134F0">
              <w:rPr>
                <w:rFonts w:ascii="Garamond" w:eastAsia="Garamond" w:hAnsi="Garamond" w:cs="Garamond"/>
                <w:b/>
              </w:rPr>
              <w:t xml:space="preserve"> Human-Jaguar Conflict Risk Map</w:t>
            </w:r>
          </w:p>
        </w:tc>
        <w:tc>
          <w:tcPr>
            <w:tcW w:w="3240" w:type="dxa"/>
          </w:tcPr>
          <w:p w14:paraId="18F4A761" w14:textId="2A1104C5" w:rsidR="00C27590" w:rsidRDefault="00247AB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Terra ASTER</w:t>
            </w:r>
          </w:p>
        </w:tc>
        <w:tc>
          <w:tcPr>
            <w:tcW w:w="2880" w:type="dxa"/>
          </w:tcPr>
          <w:p w14:paraId="7CC5F4AC" w14:textId="6FE80D7F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Th</w:t>
            </w:r>
            <w:r w:rsidR="0066207A"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</w:rPr>
              <w:t>s</w:t>
            </w:r>
            <w:r w:rsidR="0066207A">
              <w:rPr>
                <w:rFonts w:ascii="Garamond" w:eastAsia="Garamond" w:hAnsi="Garamond" w:cs="Garamond"/>
              </w:rPr>
              <w:t>e</w:t>
            </w:r>
            <w:r>
              <w:rPr>
                <w:rFonts w:ascii="Garamond" w:eastAsia="Garamond" w:hAnsi="Garamond" w:cs="Garamond"/>
              </w:rPr>
              <w:t xml:space="preserve"> data </w:t>
            </w:r>
            <w:r w:rsidR="006B0589">
              <w:rPr>
                <w:rFonts w:ascii="Garamond" w:eastAsia="Garamond" w:hAnsi="Garamond" w:cs="Garamond"/>
              </w:rPr>
              <w:t>can</w:t>
            </w:r>
            <w:r>
              <w:rPr>
                <w:rFonts w:ascii="Garamond" w:eastAsia="Garamond" w:hAnsi="Garamond" w:cs="Garamond"/>
              </w:rPr>
              <w:t xml:space="preserve"> help our partners determine optimal areas for monitoring and education.</w:t>
            </w:r>
          </w:p>
        </w:tc>
        <w:tc>
          <w:tcPr>
            <w:tcW w:w="1080" w:type="dxa"/>
          </w:tcPr>
          <w:p w14:paraId="514872C7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</w:t>
            </w:r>
          </w:p>
        </w:tc>
      </w:tr>
      <w:tr w:rsidR="00C27590" w14:paraId="552BD285" w14:textId="77777777" w:rsidTr="00484E0E">
        <w:tc>
          <w:tcPr>
            <w:tcW w:w="2160" w:type="dxa"/>
          </w:tcPr>
          <w:p w14:paraId="2D7BCD20" w14:textId="77777777" w:rsidR="00C27590" w:rsidRDefault="00057114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Modeled Optimal Jaguar Corridors</w:t>
            </w:r>
          </w:p>
        </w:tc>
        <w:tc>
          <w:tcPr>
            <w:tcW w:w="3240" w:type="dxa"/>
          </w:tcPr>
          <w:p w14:paraId="017910D5" w14:textId="0913DD37" w:rsidR="00C27590" w:rsidRDefault="00247AB4" w:rsidP="00247AB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Terra ASTER</w:t>
            </w:r>
          </w:p>
        </w:tc>
        <w:tc>
          <w:tcPr>
            <w:tcW w:w="2880" w:type="dxa"/>
          </w:tcPr>
          <w:p w14:paraId="1C876471" w14:textId="143A2C16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Partners </w:t>
            </w:r>
            <w:r w:rsidR="006B0589">
              <w:rPr>
                <w:rFonts w:ascii="Garamond" w:eastAsia="Garamond" w:hAnsi="Garamond" w:cs="Garamond"/>
              </w:rPr>
              <w:t xml:space="preserve">can </w:t>
            </w:r>
            <w:r>
              <w:rPr>
                <w:rFonts w:ascii="Garamond" w:eastAsia="Garamond" w:hAnsi="Garamond" w:cs="Garamond"/>
              </w:rPr>
              <w:t xml:space="preserve">use the modeled corridors to prioritize locations for the implementation of a jaguar corridor. </w:t>
            </w:r>
          </w:p>
        </w:tc>
        <w:tc>
          <w:tcPr>
            <w:tcW w:w="1080" w:type="dxa"/>
          </w:tcPr>
          <w:p w14:paraId="11250B36" w14:textId="77777777" w:rsidR="00C27590" w:rsidRDefault="00057114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</w:t>
            </w:r>
          </w:p>
        </w:tc>
      </w:tr>
    </w:tbl>
    <w:p w14:paraId="0D382DD8" w14:textId="77777777" w:rsidR="00C27590" w:rsidRDefault="00C27590">
      <w:pPr>
        <w:pBdr>
          <w:bottom w:val="single" w:sz="4" w:space="1" w:color="000000"/>
        </w:pBdr>
        <w:rPr>
          <w:rFonts w:ascii="Garamond" w:eastAsia="Garamond" w:hAnsi="Garamond" w:cs="Garamond"/>
          <w:b/>
          <w:i/>
        </w:rPr>
      </w:pPr>
    </w:p>
    <w:p w14:paraId="3F437A74" w14:textId="77777777" w:rsidR="00C27590" w:rsidRDefault="00057114">
      <w:pPr>
        <w:pBdr>
          <w:bottom w:val="single" w:sz="4" w:space="1" w:color="000000"/>
        </w:pBd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Project Handoff Package</w:t>
      </w:r>
    </w:p>
    <w:p w14:paraId="1ABD9CD1" w14:textId="16BA00CA" w:rsidR="00C27590" w:rsidRDefault="0005711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Transition Plan:</w:t>
      </w:r>
      <w:r>
        <w:rPr>
          <w:rFonts w:ascii="Garamond" w:eastAsia="Garamond" w:hAnsi="Garamond" w:cs="Garamond"/>
        </w:rPr>
        <w:t xml:space="preserve"> Through Google Hangouts, a virtual handoff was conducted involving the Talamanca</w:t>
      </w:r>
      <w:r w:rsidR="00626919">
        <w:rPr>
          <w:rFonts w:ascii="Garamond" w:hAnsi="Garamond"/>
          <w:b/>
          <w:bCs/>
          <w:color w:val="000000"/>
        </w:rPr>
        <w:t>-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Ecological Forecasting II </w:t>
      </w:r>
      <w:r w:rsidR="00623192"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</w:rPr>
        <w:t xml:space="preserve">eam, the Arizona Center for Nature Conservation </w:t>
      </w:r>
      <w:r w:rsidR="0066207A"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</w:rPr>
        <w:t xml:space="preserve"> Phoenix Zoo</w:t>
      </w:r>
      <w:r w:rsidR="00623192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and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Conservation. The DEVELOP team presented end products </w:t>
      </w:r>
      <w:r w:rsidR="003900E5">
        <w:rPr>
          <w:rFonts w:ascii="Garamond" w:eastAsia="Garamond" w:hAnsi="Garamond" w:cs="Garamond"/>
        </w:rPr>
        <w:t xml:space="preserve">and methodologies </w:t>
      </w:r>
      <w:r>
        <w:rPr>
          <w:rFonts w:ascii="Garamond" w:eastAsia="Garamond" w:hAnsi="Garamond" w:cs="Garamond"/>
        </w:rPr>
        <w:t xml:space="preserve">to </w:t>
      </w:r>
      <w:proofErr w:type="gramStart"/>
      <w:r>
        <w:rPr>
          <w:rFonts w:ascii="Garamond" w:eastAsia="Garamond" w:hAnsi="Garamond" w:cs="Garamond"/>
        </w:rPr>
        <w:t>partners</w:t>
      </w:r>
      <w:r w:rsidR="0066207A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and</w:t>
      </w:r>
      <w:proofErr w:type="gramEnd"/>
      <w:r>
        <w:rPr>
          <w:rFonts w:ascii="Garamond" w:eastAsia="Garamond" w:hAnsi="Garamond" w:cs="Garamond"/>
        </w:rPr>
        <w:t xml:space="preserve"> following the handoff meeting</w:t>
      </w:r>
      <w:r w:rsidR="007A4C89">
        <w:rPr>
          <w:rFonts w:ascii="Garamond" w:eastAsia="Garamond" w:hAnsi="Garamond" w:cs="Garamond"/>
        </w:rPr>
        <w:t xml:space="preserve"> at the end of week 10</w:t>
      </w:r>
      <w:r>
        <w:rPr>
          <w:rFonts w:ascii="Garamond" w:eastAsia="Garamond" w:hAnsi="Garamond" w:cs="Garamond"/>
        </w:rPr>
        <w:t xml:space="preserve">, products were made available through Google Drive.   </w:t>
      </w:r>
    </w:p>
    <w:p w14:paraId="7735CE3F" w14:textId="77777777" w:rsidR="00C27590" w:rsidRDefault="00C27590">
      <w:pPr>
        <w:ind w:left="360" w:hanging="360"/>
        <w:rPr>
          <w:rFonts w:ascii="Garamond" w:eastAsia="Garamond" w:hAnsi="Garamond" w:cs="Garamond"/>
          <w:b/>
        </w:rPr>
      </w:pPr>
    </w:p>
    <w:p w14:paraId="66363C4C" w14:textId="77777777" w:rsidR="00C27590" w:rsidRDefault="00057114">
      <w:pPr>
        <w:ind w:left="360" w:hanging="360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i/>
        </w:rPr>
        <w:t>Team POC: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Samuel </w:t>
      </w:r>
      <w:proofErr w:type="spellStart"/>
      <w:r>
        <w:rPr>
          <w:rFonts w:ascii="Garamond" w:eastAsia="Garamond" w:hAnsi="Garamond" w:cs="Garamond"/>
        </w:rPr>
        <w:t>Furey</w:t>
      </w:r>
      <w:proofErr w:type="spellEnd"/>
      <w:r>
        <w:rPr>
          <w:rFonts w:ascii="Garamond" w:eastAsia="Garamond" w:hAnsi="Garamond" w:cs="Garamond"/>
        </w:rPr>
        <w:t>, stfurey1@gmail.com</w:t>
      </w:r>
    </w:p>
    <w:p w14:paraId="49B421BA" w14:textId="35D31357" w:rsidR="00C27590" w:rsidRDefault="00057114">
      <w:pPr>
        <w:ind w:left="360" w:hanging="36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Partner POC</w:t>
      </w:r>
      <w:r w:rsidR="00623192">
        <w:rPr>
          <w:rFonts w:ascii="Garamond" w:eastAsia="Garamond" w:hAnsi="Garamond" w:cs="Garamond"/>
          <w:b/>
          <w:i/>
        </w:rPr>
        <w:t>s</w:t>
      </w:r>
      <w:r>
        <w:rPr>
          <w:rFonts w:ascii="Garamond" w:eastAsia="Garamond" w:hAnsi="Garamond" w:cs="Garamond"/>
          <w:b/>
          <w:i/>
        </w:rPr>
        <w:t>:</w:t>
      </w:r>
      <w:r>
        <w:rPr>
          <w:rFonts w:ascii="Garamond" w:eastAsia="Garamond" w:hAnsi="Garamond" w:cs="Garamond"/>
        </w:rPr>
        <w:t xml:space="preserve"> Dr. Jan Schipper, jschipper@phoenixzoo.org</w:t>
      </w:r>
    </w:p>
    <w:p w14:paraId="1E7EA88D" w14:textId="77777777" w:rsidR="00C27590" w:rsidRDefault="00057114">
      <w:pPr>
        <w:rPr>
          <w:rFonts w:ascii="Garamond" w:eastAsia="Garamond" w:hAnsi="Garamond" w:cs="Garamond"/>
          <w:b/>
          <w:color w:val="CC4125"/>
        </w:rPr>
      </w:pPr>
      <w:r>
        <w:rPr>
          <w:rFonts w:ascii="Garamond" w:eastAsia="Garamond" w:hAnsi="Garamond" w:cs="Garamond"/>
        </w:rPr>
        <w:t xml:space="preserve">                       </w:t>
      </w:r>
      <w:r w:rsidR="0066207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Hilary </w:t>
      </w:r>
      <w:proofErr w:type="spellStart"/>
      <w:r>
        <w:rPr>
          <w:rFonts w:ascii="Garamond" w:eastAsia="Garamond" w:hAnsi="Garamond" w:cs="Garamond"/>
        </w:rPr>
        <w:t>Brumberg</w:t>
      </w:r>
      <w:proofErr w:type="spellEnd"/>
      <w:r>
        <w:rPr>
          <w:rFonts w:ascii="Garamond" w:eastAsia="Garamond" w:hAnsi="Garamond" w:cs="Garamond"/>
        </w:rPr>
        <w:t>, hilarybrumberg@osaconservation.org</w:t>
      </w:r>
    </w:p>
    <w:p w14:paraId="7C14E3BD" w14:textId="77777777" w:rsidR="00C27590" w:rsidRDefault="00C27590">
      <w:pPr>
        <w:ind w:left="360"/>
        <w:rPr>
          <w:rFonts w:ascii="Garamond" w:eastAsia="Garamond" w:hAnsi="Garamond" w:cs="Garamond"/>
          <w:color w:val="CC4125"/>
        </w:rPr>
      </w:pPr>
    </w:p>
    <w:p w14:paraId="4871C48B" w14:textId="77777777" w:rsidR="00C27590" w:rsidRDefault="00057114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Handoff Package:</w:t>
      </w:r>
    </w:p>
    <w:p w14:paraId="4F8DDE23" w14:textId="77777777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Project Summary</w:t>
      </w:r>
    </w:p>
    <w:p w14:paraId="108FD629" w14:textId="77777777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Technical Paper</w:t>
      </w:r>
    </w:p>
    <w:p w14:paraId="79179684" w14:textId="77777777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Poster</w:t>
      </w:r>
    </w:p>
    <w:p w14:paraId="18F64BED" w14:textId="77777777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Presentation</w:t>
      </w:r>
    </w:p>
    <w:p w14:paraId="3BCB943F" w14:textId="152581A2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Project </w:t>
      </w:r>
      <w:r w:rsidR="0066207A"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</w:rPr>
        <w:t>ideo</w:t>
      </w:r>
    </w:p>
    <w:p w14:paraId="0C0303DD" w14:textId="77777777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Forecasted (2030) Land Use and Land Cover Classification Map</w:t>
      </w:r>
    </w:p>
    <w:p w14:paraId="6AB7F9FE" w14:textId="78BD1315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Forecasted Human-Jaguar Conflict Risk Map</w:t>
      </w:r>
    </w:p>
    <w:p w14:paraId="2EFE74C5" w14:textId="77777777" w:rsidR="00C27590" w:rsidRDefault="00057114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Modeled Optimal Jaguar Corridors</w:t>
      </w:r>
    </w:p>
    <w:p w14:paraId="2EB96B95" w14:textId="62572357" w:rsidR="003900E5" w:rsidRDefault="003900E5" w:rsidP="003900E5">
      <w:pPr>
        <w:numPr>
          <w:ilvl w:val="0"/>
          <w:numId w:val="1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Detailed </w:t>
      </w:r>
      <w:r w:rsidR="00623192"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</w:rPr>
        <w:t xml:space="preserve">ethodology </w:t>
      </w:r>
      <w:r w:rsidR="00623192"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</w:rPr>
        <w:t>ocument</w:t>
      </w:r>
    </w:p>
    <w:p w14:paraId="187CF187" w14:textId="77777777" w:rsidR="00D24670" w:rsidRDefault="00D24670" w:rsidP="00915587">
      <w:pPr>
        <w:pBdr>
          <w:bottom w:val="single" w:sz="4" w:space="1" w:color="000000"/>
        </w:pBdr>
        <w:contextualSpacing/>
        <w:rPr>
          <w:rFonts w:ascii="Garamond" w:eastAsia="Garamond" w:hAnsi="Garamond" w:cs="Garamond"/>
          <w:b/>
        </w:rPr>
      </w:pPr>
    </w:p>
    <w:p w14:paraId="0CE62E0C" w14:textId="77777777" w:rsidR="00C27590" w:rsidRDefault="00057114" w:rsidP="00915587">
      <w:pPr>
        <w:pBdr>
          <w:bottom w:val="single" w:sz="4" w:space="1" w:color="000000"/>
        </w:pBdr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References</w:t>
      </w:r>
    </w:p>
    <w:p w14:paraId="758149EA" w14:textId="1F23CDA4" w:rsidR="00C27590" w:rsidRDefault="00057114" w:rsidP="00915587">
      <w:pPr>
        <w:spacing w:before="240"/>
        <w:ind w:left="720" w:hanging="720"/>
        <w:contextualSpacing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Ankersen</w:t>
      </w:r>
      <w:proofErr w:type="spellEnd"/>
      <w:r>
        <w:rPr>
          <w:rFonts w:ascii="Garamond" w:eastAsia="Garamond" w:hAnsi="Garamond" w:cs="Garamond"/>
        </w:rPr>
        <w:t>, T. T., Regan, K. E., &amp; Mack, S. A. (2006). Towards a bioregional approach to tropical forest conservation: Costa Rica</w:t>
      </w:r>
      <w:r w:rsidR="00A33261">
        <w:rPr>
          <w:rFonts w:ascii="Garamond" w:eastAsia="Garamond" w:hAnsi="Garamond" w:cs="Garamond"/>
        </w:rPr>
        <w:t>'</w:t>
      </w:r>
      <w:r>
        <w:rPr>
          <w:rFonts w:ascii="Garamond" w:eastAsia="Garamond" w:hAnsi="Garamond" w:cs="Garamond"/>
        </w:rPr>
        <w:t xml:space="preserve">s Greater </w:t>
      </w:r>
      <w:proofErr w:type="spellStart"/>
      <w:r>
        <w:rPr>
          <w:rFonts w:ascii="Garamond" w:eastAsia="Garamond" w:hAnsi="Garamond" w:cs="Garamond"/>
        </w:rPr>
        <w:t>Osa</w:t>
      </w:r>
      <w:proofErr w:type="spellEnd"/>
      <w:r>
        <w:rPr>
          <w:rFonts w:ascii="Garamond" w:eastAsia="Garamond" w:hAnsi="Garamond" w:cs="Garamond"/>
        </w:rPr>
        <w:t xml:space="preserve"> Bioregion. </w:t>
      </w:r>
      <w:r>
        <w:rPr>
          <w:rFonts w:ascii="Garamond" w:eastAsia="Garamond" w:hAnsi="Garamond" w:cs="Garamond"/>
          <w:i/>
        </w:rPr>
        <w:t>Futures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i/>
        </w:rPr>
        <w:t>38</w:t>
      </w:r>
      <w:r>
        <w:rPr>
          <w:rFonts w:ascii="Garamond" w:eastAsia="Garamond" w:hAnsi="Garamond" w:cs="Garamond"/>
        </w:rPr>
        <w:t xml:space="preserve">(4), 406-431. </w:t>
      </w:r>
      <w:hyperlink r:id="rId8">
        <w:r>
          <w:rPr>
            <w:rFonts w:ascii="Garamond" w:eastAsia="Garamond" w:hAnsi="Garamond" w:cs="Garamond"/>
          </w:rPr>
          <w:t>https://doi.org/10.1016/j.futures.2005.07.017</w:t>
        </w:r>
      </w:hyperlink>
    </w:p>
    <w:p w14:paraId="7BFD81C0" w14:textId="77777777" w:rsidR="00C27590" w:rsidRDefault="00057114" w:rsidP="00DC7650">
      <w:pPr>
        <w:spacing w:before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Garamond" w:hAnsi="Garamond" w:cs="Garamond"/>
        </w:rPr>
        <w:t>DeMatteo, K.</w:t>
      </w:r>
      <w:r w:rsidR="0066207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E., </w:t>
      </w:r>
      <w:proofErr w:type="spellStart"/>
      <w:r>
        <w:rPr>
          <w:rFonts w:ascii="Garamond" w:eastAsia="Garamond" w:hAnsi="Garamond" w:cs="Garamond"/>
        </w:rPr>
        <w:t>Rinas</w:t>
      </w:r>
      <w:proofErr w:type="spellEnd"/>
      <w:r>
        <w:rPr>
          <w:rFonts w:ascii="Garamond" w:eastAsia="Garamond" w:hAnsi="Garamond" w:cs="Garamond"/>
        </w:rPr>
        <w:t>, M.</w:t>
      </w:r>
      <w:r w:rsidR="0066207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A., </w:t>
      </w:r>
      <w:proofErr w:type="spellStart"/>
      <w:r>
        <w:rPr>
          <w:rFonts w:ascii="Garamond" w:eastAsia="Garamond" w:hAnsi="Garamond" w:cs="Garamond"/>
        </w:rPr>
        <w:t>Zurano</w:t>
      </w:r>
      <w:proofErr w:type="spellEnd"/>
      <w:r>
        <w:rPr>
          <w:rFonts w:ascii="Garamond" w:eastAsia="Garamond" w:hAnsi="Garamond" w:cs="Garamond"/>
        </w:rPr>
        <w:t>, J.</w:t>
      </w:r>
      <w:r w:rsidR="0066207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P., </w:t>
      </w:r>
      <w:proofErr w:type="spellStart"/>
      <w:r>
        <w:rPr>
          <w:rFonts w:ascii="Garamond" w:eastAsia="Garamond" w:hAnsi="Garamond" w:cs="Garamond"/>
        </w:rPr>
        <w:t>Selleski</w:t>
      </w:r>
      <w:proofErr w:type="spellEnd"/>
      <w:r>
        <w:rPr>
          <w:rFonts w:ascii="Garamond" w:eastAsia="Garamond" w:hAnsi="Garamond" w:cs="Garamond"/>
        </w:rPr>
        <w:t>, N., Schneider, R.</w:t>
      </w:r>
      <w:r w:rsidR="0066207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G., &amp; Argüelles, C.</w:t>
      </w:r>
      <w:r w:rsidR="0066207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F. (2017). Using niche-modelling and species-specific cost analyses to determine a multispecies corridor in a fragmented landscape. </w:t>
      </w:r>
      <w:proofErr w:type="spellStart"/>
      <w:r>
        <w:rPr>
          <w:rFonts w:ascii="Garamond" w:eastAsia="Garamond" w:hAnsi="Garamond" w:cs="Garamond"/>
          <w:i/>
        </w:rPr>
        <w:t>PLoS</w:t>
      </w:r>
      <w:proofErr w:type="spellEnd"/>
      <w:r>
        <w:rPr>
          <w:rFonts w:ascii="Garamond" w:eastAsia="Garamond" w:hAnsi="Garamond" w:cs="Garamond"/>
          <w:i/>
        </w:rPr>
        <w:t xml:space="preserve"> ONE, 12</w:t>
      </w:r>
      <w:r>
        <w:rPr>
          <w:rFonts w:ascii="Garamond" w:eastAsia="Garamond" w:hAnsi="Garamond" w:cs="Garamond"/>
        </w:rPr>
        <w:t>(8), 1-22. https://doi.org/10.1371/journal.pone.0183648</w:t>
      </w:r>
    </w:p>
    <w:p w14:paraId="6F0E2EEF" w14:textId="77777777" w:rsidR="00C27590" w:rsidRPr="00484E0E" w:rsidRDefault="00C27590">
      <w:pPr>
        <w:ind w:left="720"/>
        <w:rPr>
          <w:rFonts w:ascii="Garamond" w:hAnsi="Garamond"/>
        </w:rPr>
      </w:pPr>
    </w:p>
    <w:p w14:paraId="1689DA51" w14:textId="30D91232" w:rsidR="00C27590" w:rsidRPr="00915587" w:rsidRDefault="00057114" w:rsidP="00915587">
      <w:pPr>
        <w:spacing w:after="160"/>
        <w:ind w:left="720" w:hanging="720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 xml:space="preserve">Hatten, J. R., Averill-Murray, A., &amp; Van Pelt, W. E. (2003). </w:t>
      </w:r>
      <w:r>
        <w:rPr>
          <w:rFonts w:ascii="Garamond" w:eastAsia="Garamond" w:hAnsi="Garamond" w:cs="Garamond"/>
          <w:i/>
          <w:highlight w:val="white"/>
        </w:rPr>
        <w:t>Characterizing and mapping potential jaguar habitat in Arizona</w:t>
      </w:r>
      <w:r>
        <w:rPr>
          <w:rFonts w:ascii="Garamond" w:eastAsia="Garamond" w:hAnsi="Garamond" w:cs="Garamond"/>
          <w:highlight w:val="white"/>
        </w:rPr>
        <w:t>. (Arizona Game and Fish Department Nongame and Endangered Wildlife Program Technical Report 203)</w:t>
      </w:r>
      <w:r>
        <w:rPr>
          <w:rFonts w:ascii="Garamond" w:eastAsia="Garamond" w:hAnsi="Garamond" w:cs="Garamond"/>
          <w:i/>
          <w:highlight w:val="white"/>
        </w:rPr>
        <w:t>.</w:t>
      </w:r>
      <w:r w:rsidR="0066207A">
        <w:rPr>
          <w:rFonts w:ascii="Garamond" w:eastAsia="Garamond" w:hAnsi="Garamond" w:cs="Garamond"/>
          <w:highlight w:val="white"/>
        </w:rPr>
        <w:t xml:space="preserve"> Retrieved from </w:t>
      </w:r>
      <w:r w:rsidR="0066207A" w:rsidRPr="00915587">
        <w:rPr>
          <w:rFonts w:ascii="Garamond" w:hAnsi="Garamond"/>
        </w:rPr>
        <w:t>https://repository.asu.edu/attachments/74422/content/</w:t>
      </w:r>
      <w:r w:rsidR="0066207A">
        <w:rPr>
          <w:rFonts w:ascii="Garamond" w:hAnsi="Garamond"/>
        </w:rPr>
        <w:t xml:space="preserve"> </w:t>
      </w:r>
      <w:r w:rsidR="0066207A" w:rsidRPr="00915587">
        <w:rPr>
          <w:rFonts w:ascii="Garamond" w:hAnsi="Garamond"/>
        </w:rPr>
        <w:t>Characterizing_mapping_2003.pdf</w:t>
      </w:r>
    </w:p>
    <w:p w14:paraId="41892573" w14:textId="11DEC2F5" w:rsidR="0066207A" w:rsidRDefault="0066207A" w:rsidP="00915587">
      <w:pPr>
        <w:spacing w:after="160"/>
        <w:ind w:left="720" w:hanging="720"/>
        <w:rPr>
          <w:rFonts w:ascii="Garamond" w:eastAsia="Garamond" w:hAnsi="Garamond" w:cs="Garamond"/>
        </w:rPr>
      </w:pPr>
      <w:r w:rsidRPr="003900E5">
        <w:rPr>
          <w:rFonts w:ascii="Garamond" w:eastAsia="Garamond" w:hAnsi="Garamond" w:cs="Garamond"/>
          <w:lang w:val="es-SV"/>
        </w:rPr>
        <w:t xml:space="preserve">Panthera. (n.d.). </w:t>
      </w:r>
      <w:r w:rsidRPr="003900E5">
        <w:rPr>
          <w:rFonts w:ascii="Garamond" w:eastAsia="Garamond" w:hAnsi="Garamond" w:cs="Garamond"/>
          <w:i/>
          <w:lang w:val="es-SV"/>
        </w:rPr>
        <w:t>Jaguar corridor initiative</w:t>
      </w:r>
      <w:r w:rsidRPr="003900E5">
        <w:rPr>
          <w:rFonts w:ascii="Garamond" w:eastAsia="Garamond" w:hAnsi="Garamond" w:cs="Garamond"/>
          <w:lang w:val="es-SV"/>
        </w:rPr>
        <w:t xml:space="preserve">. </w:t>
      </w:r>
      <w:r w:rsidRPr="006119E9">
        <w:rPr>
          <w:rFonts w:ascii="Garamond" w:eastAsia="Garamond" w:hAnsi="Garamond" w:cs="Garamond"/>
        </w:rPr>
        <w:t xml:space="preserve">Retrieved </w:t>
      </w:r>
      <w:r w:rsidR="00615F3C">
        <w:rPr>
          <w:rFonts w:ascii="Garamond" w:eastAsia="Garamond" w:hAnsi="Garamond" w:cs="Garamond"/>
        </w:rPr>
        <w:t>June 8, 2019</w:t>
      </w:r>
      <w:r w:rsidR="00626919">
        <w:rPr>
          <w:rFonts w:ascii="Garamond" w:eastAsia="Garamond" w:hAnsi="Garamond" w:cs="Garamond"/>
        </w:rPr>
        <w:t>,</w:t>
      </w:r>
      <w:r w:rsidR="00615F3C">
        <w:rPr>
          <w:rFonts w:ascii="Garamond" w:eastAsia="Garamond" w:hAnsi="Garamond" w:cs="Garamond"/>
        </w:rPr>
        <w:t xml:space="preserve"> </w:t>
      </w:r>
      <w:r w:rsidRPr="006119E9">
        <w:rPr>
          <w:rFonts w:ascii="Garamond" w:eastAsia="Garamond" w:hAnsi="Garamond" w:cs="Garamond"/>
        </w:rPr>
        <w:t xml:space="preserve">from </w:t>
      </w:r>
      <w:r w:rsidR="00915587" w:rsidRPr="00915587">
        <w:rPr>
          <w:rFonts w:ascii="Garamond" w:eastAsia="Garamond" w:hAnsi="Garamond" w:cs="Garamond"/>
        </w:rPr>
        <w:t>https://www.panthera.org/initiative/jaguar-corridor-initiative</w:t>
      </w:r>
      <w:r w:rsidR="00915587">
        <w:rPr>
          <w:rFonts w:ascii="Garamond" w:eastAsia="Garamond" w:hAnsi="Garamond" w:cs="Garamond"/>
        </w:rPr>
        <w:t xml:space="preserve"> Accessed</w:t>
      </w:r>
    </w:p>
    <w:p w14:paraId="3C23AD97" w14:textId="43F39EDE" w:rsidR="00C27590" w:rsidRDefault="00057114" w:rsidP="00915587">
      <w:pPr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Quigley, H., Foster, R., </w:t>
      </w:r>
      <w:proofErr w:type="spellStart"/>
      <w:r>
        <w:rPr>
          <w:rFonts w:ascii="Garamond" w:eastAsia="Garamond" w:hAnsi="Garamond" w:cs="Garamond"/>
        </w:rPr>
        <w:t>Petracca</w:t>
      </w:r>
      <w:proofErr w:type="spellEnd"/>
      <w:r>
        <w:rPr>
          <w:rFonts w:ascii="Garamond" w:eastAsia="Garamond" w:hAnsi="Garamond" w:cs="Garamond"/>
        </w:rPr>
        <w:t xml:space="preserve">, L., </w:t>
      </w:r>
      <w:proofErr w:type="spellStart"/>
      <w:r>
        <w:rPr>
          <w:rFonts w:ascii="Garamond" w:eastAsia="Garamond" w:hAnsi="Garamond" w:cs="Garamond"/>
        </w:rPr>
        <w:t>Payan</w:t>
      </w:r>
      <w:proofErr w:type="spellEnd"/>
      <w:r>
        <w:rPr>
          <w:rFonts w:ascii="Garamond" w:eastAsia="Garamond" w:hAnsi="Garamond" w:cs="Garamond"/>
        </w:rPr>
        <w:t xml:space="preserve">, E., </w:t>
      </w:r>
      <w:proofErr w:type="spellStart"/>
      <w:r>
        <w:rPr>
          <w:rFonts w:ascii="Garamond" w:eastAsia="Garamond" w:hAnsi="Garamond" w:cs="Garamond"/>
        </w:rPr>
        <w:t>Salom</w:t>
      </w:r>
      <w:proofErr w:type="spellEnd"/>
      <w:r>
        <w:rPr>
          <w:rFonts w:ascii="Garamond" w:eastAsia="Garamond" w:hAnsi="Garamond" w:cs="Garamond"/>
        </w:rPr>
        <w:t>, R.</w:t>
      </w:r>
      <w:r w:rsidR="0066207A"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</w:rPr>
        <w:t xml:space="preserve"> &amp; </w:t>
      </w:r>
      <w:proofErr w:type="spellStart"/>
      <w:r>
        <w:rPr>
          <w:rFonts w:ascii="Garamond" w:eastAsia="Garamond" w:hAnsi="Garamond" w:cs="Garamond"/>
        </w:rPr>
        <w:t>Harmsen</w:t>
      </w:r>
      <w:proofErr w:type="spellEnd"/>
      <w:r>
        <w:rPr>
          <w:rFonts w:ascii="Garamond" w:eastAsia="Garamond" w:hAnsi="Garamond" w:cs="Garamond"/>
        </w:rPr>
        <w:t xml:space="preserve">, B. </w:t>
      </w:r>
      <w:r w:rsidR="0066207A"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</w:rPr>
        <w:t>2017</w:t>
      </w:r>
      <w:r w:rsidR="0066207A"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</w:rPr>
        <w:t xml:space="preserve">. </w:t>
      </w:r>
      <w:r w:rsidR="00A275B2" w:rsidRPr="00484E0E">
        <w:rPr>
          <w:rFonts w:ascii="Garamond" w:eastAsia="Garamond" w:hAnsi="Garamond" w:cs="Garamond"/>
          <w:i/>
        </w:rPr>
        <w:t>The IUCN</w:t>
      </w:r>
      <w:r w:rsidR="00DA0146" w:rsidRPr="00484E0E">
        <w:rPr>
          <w:rFonts w:ascii="Garamond" w:eastAsia="Garamond" w:hAnsi="Garamond" w:cs="Garamond"/>
          <w:i/>
        </w:rPr>
        <w:t xml:space="preserve"> Red List Of Threatened Species 2017: </w:t>
      </w:r>
      <w:r w:rsidRPr="00484E0E">
        <w:rPr>
          <w:rFonts w:ascii="Garamond" w:eastAsia="Garamond" w:hAnsi="Garamond" w:cs="Garamond"/>
          <w:i/>
        </w:rPr>
        <w:t xml:space="preserve">Panthera </w:t>
      </w:r>
      <w:proofErr w:type="spellStart"/>
      <w:r w:rsidRPr="00484E0E">
        <w:rPr>
          <w:rFonts w:ascii="Garamond" w:eastAsia="Garamond" w:hAnsi="Garamond" w:cs="Garamond"/>
          <w:i/>
        </w:rPr>
        <w:t>Onca</w:t>
      </w:r>
      <w:proofErr w:type="spellEnd"/>
      <w:r w:rsidR="00DA0146">
        <w:rPr>
          <w:rFonts w:ascii="Garamond" w:eastAsia="Garamond" w:hAnsi="Garamond" w:cs="Garamond"/>
        </w:rPr>
        <w:t>.</w:t>
      </w:r>
      <w:r w:rsidR="00277196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https://doi.org/10.2305/IUCN.UK.2017-3.RLTS.T15953A50658693.en </w:t>
      </w:r>
    </w:p>
    <w:p w14:paraId="4B5591A7" w14:textId="77777777" w:rsidR="00C27590" w:rsidRDefault="00C27590">
      <w:pPr>
        <w:ind w:left="720"/>
        <w:rPr>
          <w:rFonts w:ascii="Garamond" w:eastAsia="Garamond" w:hAnsi="Garamond" w:cs="Garamond"/>
        </w:rPr>
      </w:pPr>
    </w:p>
    <w:p w14:paraId="2CC18D0F" w14:textId="77777777" w:rsidR="00C27590" w:rsidRDefault="00057114" w:rsidP="00DC7650">
      <w:pPr>
        <w:ind w:left="720" w:hanging="720"/>
        <w:rPr>
          <w:rFonts w:ascii="Garamond" w:eastAsia="Garamond" w:hAnsi="Garamond" w:cs="Garamond"/>
        </w:rPr>
      </w:pPr>
      <w:r w:rsidRPr="003900E5">
        <w:rPr>
          <w:rFonts w:ascii="Garamond" w:eastAsia="Garamond" w:hAnsi="Garamond" w:cs="Garamond"/>
          <w:lang w:val="es-SV"/>
        </w:rPr>
        <w:t xml:space="preserve">Salom-Pérez, R., Carrillo, E., Sáenz, J. C., &amp; Mora, J. M. (2007). </w:t>
      </w:r>
      <w:r>
        <w:rPr>
          <w:rFonts w:ascii="Garamond" w:eastAsia="Garamond" w:hAnsi="Garamond" w:cs="Garamond"/>
        </w:rPr>
        <w:t xml:space="preserve">Critical condition of the jaguar </w:t>
      </w:r>
      <w:r>
        <w:rPr>
          <w:rFonts w:ascii="Garamond" w:eastAsia="Garamond" w:hAnsi="Garamond" w:cs="Garamond"/>
          <w:i/>
        </w:rPr>
        <w:t xml:space="preserve">Panthera </w:t>
      </w:r>
      <w:proofErr w:type="spellStart"/>
      <w:r>
        <w:rPr>
          <w:rFonts w:ascii="Garamond" w:eastAsia="Garamond" w:hAnsi="Garamond" w:cs="Garamond"/>
          <w:i/>
        </w:rPr>
        <w:t>onca</w:t>
      </w:r>
      <w:proofErr w:type="spellEnd"/>
      <w:r>
        <w:rPr>
          <w:rFonts w:ascii="Garamond" w:eastAsia="Garamond" w:hAnsi="Garamond" w:cs="Garamond"/>
        </w:rPr>
        <w:t xml:space="preserve"> population in Corcovado National Park, Costa Rica. </w:t>
      </w:r>
      <w:r>
        <w:rPr>
          <w:rFonts w:ascii="Garamond" w:eastAsia="Garamond" w:hAnsi="Garamond" w:cs="Garamond"/>
          <w:i/>
        </w:rPr>
        <w:t>Oryx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i/>
        </w:rPr>
        <w:t>41</w:t>
      </w:r>
      <w:r>
        <w:rPr>
          <w:rFonts w:ascii="Garamond" w:eastAsia="Garamond" w:hAnsi="Garamond" w:cs="Garamond"/>
        </w:rPr>
        <w:t>(1), 51-56. https://doi.org/10.1017/s0030605307001615</w:t>
      </w:r>
    </w:p>
    <w:p w14:paraId="184D46AD" w14:textId="77777777" w:rsidR="00C27590" w:rsidRDefault="00C27590">
      <w:pPr>
        <w:rPr>
          <w:rFonts w:ascii="Garamond" w:eastAsia="Garamond" w:hAnsi="Garamond" w:cs="Garamond"/>
        </w:rPr>
      </w:pPr>
    </w:p>
    <w:p w14:paraId="679D2699" w14:textId="77777777" w:rsidR="00C27590" w:rsidRDefault="00057114">
      <w:pPr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 xml:space="preserve">Sanderson, E. W., Redford, K. H., </w:t>
      </w:r>
      <w:proofErr w:type="spellStart"/>
      <w:r>
        <w:rPr>
          <w:rFonts w:ascii="Garamond" w:eastAsia="Garamond" w:hAnsi="Garamond" w:cs="Garamond"/>
          <w:highlight w:val="white"/>
        </w:rPr>
        <w:t>Chetkiewicz</w:t>
      </w:r>
      <w:proofErr w:type="spellEnd"/>
      <w:r>
        <w:rPr>
          <w:rFonts w:ascii="Garamond" w:eastAsia="Garamond" w:hAnsi="Garamond" w:cs="Garamond"/>
          <w:highlight w:val="white"/>
        </w:rPr>
        <w:t xml:space="preserve">, C. B., Medellin, R. A., Rabinowitz, A. R., Robinson, J. G., &amp; </w:t>
      </w:r>
    </w:p>
    <w:p w14:paraId="12DEADED" w14:textId="464E5E27" w:rsidR="00C27590" w:rsidRDefault="00057114">
      <w:pPr>
        <w:ind w:firstLine="720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 xml:space="preserve">Taber, A. B. (2002). Planning to save a species: The </w:t>
      </w:r>
      <w:r w:rsidR="008249F3">
        <w:rPr>
          <w:rFonts w:ascii="Garamond" w:eastAsia="Garamond" w:hAnsi="Garamond" w:cs="Garamond"/>
          <w:highlight w:val="white"/>
        </w:rPr>
        <w:t>j</w:t>
      </w:r>
      <w:r>
        <w:rPr>
          <w:rFonts w:ascii="Garamond" w:eastAsia="Garamond" w:hAnsi="Garamond" w:cs="Garamond"/>
          <w:highlight w:val="white"/>
        </w:rPr>
        <w:t xml:space="preserve">aguar as a model. </w:t>
      </w:r>
      <w:r>
        <w:rPr>
          <w:rFonts w:ascii="Garamond" w:eastAsia="Garamond" w:hAnsi="Garamond" w:cs="Garamond"/>
          <w:i/>
          <w:highlight w:val="white"/>
        </w:rPr>
        <w:t>Conservation Biology</w:t>
      </w:r>
      <w:r>
        <w:rPr>
          <w:rFonts w:ascii="Garamond" w:eastAsia="Garamond" w:hAnsi="Garamond" w:cs="Garamond"/>
          <w:highlight w:val="white"/>
        </w:rPr>
        <w:t xml:space="preserve">, </w:t>
      </w:r>
      <w:r>
        <w:rPr>
          <w:rFonts w:ascii="Garamond" w:eastAsia="Garamond" w:hAnsi="Garamond" w:cs="Garamond"/>
          <w:i/>
          <w:highlight w:val="white"/>
        </w:rPr>
        <w:t>16</w:t>
      </w:r>
      <w:r>
        <w:rPr>
          <w:rFonts w:ascii="Garamond" w:eastAsia="Garamond" w:hAnsi="Garamond" w:cs="Garamond"/>
          <w:highlight w:val="white"/>
        </w:rPr>
        <w:t xml:space="preserve">(1), </w:t>
      </w:r>
    </w:p>
    <w:p w14:paraId="03C3179F" w14:textId="77777777" w:rsidR="00C27590" w:rsidRDefault="00057114">
      <w:pPr>
        <w:ind w:firstLine="720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58-72. doi:10.1046/j.1523-1739.2002.00352.x</w:t>
      </w:r>
    </w:p>
    <w:p w14:paraId="6E6DDCEA" w14:textId="77777777" w:rsidR="00C27590" w:rsidRDefault="00C27590">
      <w:pPr>
        <w:rPr>
          <w:rFonts w:ascii="Garamond" w:eastAsia="Garamond" w:hAnsi="Garamond" w:cs="Garamond"/>
          <w:highlight w:val="white"/>
        </w:rPr>
      </w:pPr>
    </w:p>
    <w:p w14:paraId="07C0F905" w14:textId="0AFEE0F2" w:rsidR="00C27590" w:rsidRDefault="00057114">
      <w:pPr>
        <w:rPr>
          <w:rFonts w:ascii="Garamond" w:eastAsia="Garamond" w:hAnsi="Garamond" w:cs="Garamond"/>
          <w:highlight w:val="white"/>
        </w:rPr>
      </w:pPr>
      <w:proofErr w:type="spellStart"/>
      <w:r>
        <w:rPr>
          <w:rFonts w:ascii="Garamond" w:eastAsia="Garamond" w:hAnsi="Garamond" w:cs="Garamond"/>
          <w:highlight w:val="white"/>
        </w:rPr>
        <w:t>Zanin</w:t>
      </w:r>
      <w:proofErr w:type="spellEnd"/>
      <w:r>
        <w:rPr>
          <w:rFonts w:ascii="Garamond" w:eastAsia="Garamond" w:hAnsi="Garamond" w:cs="Garamond"/>
          <w:highlight w:val="white"/>
        </w:rPr>
        <w:t xml:space="preserve">, M., </w:t>
      </w:r>
      <w:proofErr w:type="spellStart"/>
      <w:r>
        <w:rPr>
          <w:rFonts w:ascii="Garamond" w:eastAsia="Garamond" w:hAnsi="Garamond" w:cs="Garamond"/>
          <w:highlight w:val="white"/>
        </w:rPr>
        <w:t>Palomares</w:t>
      </w:r>
      <w:proofErr w:type="spellEnd"/>
      <w:r>
        <w:rPr>
          <w:rFonts w:ascii="Garamond" w:eastAsia="Garamond" w:hAnsi="Garamond" w:cs="Garamond"/>
          <w:highlight w:val="white"/>
        </w:rPr>
        <w:t>, F., &amp; Brito, D. (2015). The jaguar</w:t>
      </w:r>
      <w:r w:rsidR="00A33261">
        <w:rPr>
          <w:rFonts w:ascii="Garamond" w:eastAsia="Garamond" w:hAnsi="Garamond" w:cs="Garamond"/>
          <w:highlight w:val="white"/>
        </w:rPr>
        <w:t>'</w:t>
      </w:r>
      <w:r>
        <w:rPr>
          <w:rFonts w:ascii="Garamond" w:eastAsia="Garamond" w:hAnsi="Garamond" w:cs="Garamond"/>
          <w:highlight w:val="white"/>
        </w:rPr>
        <w:t xml:space="preserve">s patches: Viability of jaguar populations in </w:t>
      </w:r>
    </w:p>
    <w:p w14:paraId="111DD99C" w14:textId="77777777" w:rsidR="00C27590" w:rsidRDefault="00057114">
      <w:pPr>
        <w:ind w:firstLine="720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 xml:space="preserve">fragmented landscapes. </w:t>
      </w:r>
      <w:r>
        <w:rPr>
          <w:rFonts w:ascii="Garamond" w:eastAsia="Garamond" w:hAnsi="Garamond" w:cs="Garamond"/>
          <w:i/>
          <w:highlight w:val="white"/>
        </w:rPr>
        <w:t>Journal for Nature Conservation, 23</w:t>
      </w:r>
      <w:r>
        <w:rPr>
          <w:rFonts w:ascii="Garamond" w:eastAsia="Garamond" w:hAnsi="Garamond" w:cs="Garamond"/>
          <w:highlight w:val="white"/>
        </w:rPr>
        <w:t>, 90-97. doi:10.1016/j.jnc.2014.06.003</w:t>
      </w:r>
    </w:p>
    <w:sectPr w:rsidR="00C2759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F98B" w14:textId="77777777" w:rsidR="005A2F1B" w:rsidRDefault="005A2F1B">
      <w:r>
        <w:separator/>
      </w:r>
    </w:p>
  </w:endnote>
  <w:endnote w:type="continuationSeparator" w:id="0">
    <w:p w14:paraId="58FF5747" w14:textId="77777777" w:rsidR="005A2F1B" w:rsidRDefault="005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7DF1" w14:textId="77777777" w:rsidR="00C27590" w:rsidRDefault="000571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007BD0" w14:textId="77777777" w:rsidR="00C27590" w:rsidRDefault="00C275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735F" w14:textId="72A138B1" w:rsidR="00C27590" w:rsidRDefault="000571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C836C3">
      <w:rPr>
        <w:rFonts w:ascii="Garamond" w:eastAsia="Garamond" w:hAnsi="Garamond" w:cs="Garamond"/>
        <w:noProof/>
        <w:color w:val="000000"/>
      </w:rPr>
      <w:t>5</w:t>
    </w:r>
    <w:r>
      <w:rPr>
        <w:rFonts w:ascii="Garamond" w:eastAsia="Garamond" w:hAnsi="Garamond" w:cs="Garamond"/>
        <w:color w:val="000000"/>
      </w:rPr>
      <w:fldChar w:fldCharType="end"/>
    </w:r>
  </w:p>
  <w:p w14:paraId="0B03E7C5" w14:textId="77777777" w:rsidR="00C27590" w:rsidRDefault="00C275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Garamond" w:eastAsia="Garamond" w:hAnsi="Garamond" w:cs="Garamond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09D8" w14:textId="77777777" w:rsidR="00C27590" w:rsidRDefault="000571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E138" w14:textId="77777777" w:rsidR="005A2F1B" w:rsidRDefault="005A2F1B">
      <w:r>
        <w:separator/>
      </w:r>
    </w:p>
  </w:footnote>
  <w:footnote w:type="continuationSeparator" w:id="0">
    <w:p w14:paraId="1DD28E64" w14:textId="77777777" w:rsidR="005A2F1B" w:rsidRDefault="005A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982A9" w14:textId="77777777" w:rsidR="00C27590" w:rsidRDefault="00C275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Garamond" w:eastAsia="Garamond" w:hAnsi="Garamond" w:cs="Garamond"/>
        <w:i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00915" w14:textId="77777777" w:rsidR="00C27590" w:rsidRDefault="00057114">
    <w:pPr>
      <w:jc w:val="right"/>
      <w:rPr>
        <w:rFonts w:ascii="Garamond" w:eastAsia="Garamond" w:hAnsi="Garamond" w:cs="Garamond"/>
        <w:b/>
        <w:sz w:val="24"/>
        <w:szCs w:val="24"/>
      </w:rPr>
    </w:pPr>
    <w:r>
      <w:rPr>
        <w:rFonts w:ascii="Garamond" w:eastAsia="Garamond" w:hAnsi="Garamond" w:cs="Garamond"/>
        <w:b/>
        <w:sz w:val="24"/>
        <w:szCs w:val="24"/>
      </w:rPr>
      <w:t>NASA DEVELOP National Program</w:t>
    </w:r>
  </w:p>
  <w:p w14:paraId="62593E52" w14:textId="77777777" w:rsidR="00C27590" w:rsidRDefault="00057114">
    <w:pPr>
      <w:jc w:val="right"/>
      <w:rPr>
        <w:rFonts w:ascii="Garamond" w:eastAsia="Garamond" w:hAnsi="Garamond" w:cs="Garamond"/>
        <w:b/>
        <w:sz w:val="24"/>
        <w:szCs w:val="24"/>
      </w:rPr>
    </w:pPr>
    <w:r>
      <w:rPr>
        <w:rFonts w:ascii="Garamond" w:eastAsia="Garamond" w:hAnsi="Garamond" w:cs="Garamond"/>
        <w:b/>
        <w:sz w:val="24"/>
        <w:szCs w:val="24"/>
      </w:rPr>
      <w:t>Georgia</w:t>
    </w:r>
    <w:r w:rsidR="001045B1">
      <w:rPr>
        <w:rFonts w:ascii="Garamond" w:eastAsia="Garamond" w:hAnsi="Garamond" w:cs="Garamond"/>
        <w:b/>
        <w:sz w:val="24"/>
        <w:szCs w:val="24"/>
      </w:rPr>
      <w:t xml:space="preserve"> </w:t>
    </w:r>
    <w:r>
      <w:rPr>
        <w:rFonts w:ascii="Garamond" w:eastAsia="Garamond" w:hAnsi="Garamond" w:cs="Garamond"/>
        <w:b/>
        <w:sz w:val="24"/>
        <w:szCs w:val="24"/>
      </w:rPr>
      <w:t>–</w:t>
    </w:r>
    <w:r w:rsidR="001045B1">
      <w:rPr>
        <w:rFonts w:ascii="Garamond" w:eastAsia="Garamond" w:hAnsi="Garamond" w:cs="Garamond"/>
        <w:b/>
        <w:sz w:val="24"/>
        <w:szCs w:val="24"/>
      </w:rPr>
      <w:t xml:space="preserve"> </w:t>
    </w:r>
    <w:r>
      <w:rPr>
        <w:rFonts w:ascii="Garamond" w:eastAsia="Garamond" w:hAnsi="Garamond" w:cs="Garamond"/>
        <w:b/>
        <w:sz w:val="24"/>
        <w:szCs w:val="24"/>
      </w:rPr>
      <w:t>Athens</w:t>
    </w:r>
  </w:p>
  <w:p w14:paraId="14B8CBE0" w14:textId="77777777" w:rsidR="00C27590" w:rsidRDefault="000571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Garamond" w:eastAsia="Garamond" w:hAnsi="Garamond" w:cs="Garamond"/>
        <w:b/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0" distR="0" wp14:anchorId="2536C8AD" wp14:editId="41BD5BA8">
          <wp:extent cx="5943600" cy="297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71FC10" w14:textId="77777777" w:rsidR="00C27590" w:rsidRDefault="000571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Garamond" w:eastAsia="Garamond" w:hAnsi="Garamond" w:cs="Garamond"/>
        <w:i/>
        <w:color w:val="000000"/>
        <w:sz w:val="24"/>
        <w:szCs w:val="24"/>
      </w:rPr>
    </w:pPr>
    <w:r>
      <w:rPr>
        <w:rFonts w:ascii="Garamond" w:eastAsia="Garamond" w:hAnsi="Garamond" w:cs="Garamond"/>
        <w:i/>
        <w:color w:val="000000"/>
        <w:sz w:val="24"/>
        <w:szCs w:val="24"/>
      </w:rPr>
      <w:t>Summer 2019 Project Summary</w:t>
    </w:r>
  </w:p>
  <w:p w14:paraId="7FDFA150" w14:textId="77777777" w:rsidR="00C27590" w:rsidRDefault="00C275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Garamond" w:eastAsia="Garamond" w:hAnsi="Garamond" w:cs="Garamond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77E"/>
    <w:multiLevelType w:val="multilevel"/>
    <w:tmpl w:val="C08E8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D336F"/>
    <w:multiLevelType w:val="multilevel"/>
    <w:tmpl w:val="D2FEE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B80BFB"/>
    <w:multiLevelType w:val="multilevel"/>
    <w:tmpl w:val="83480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4A7212"/>
    <w:multiLevelType w:val="multilevel"/>
    <w:tmpl w:val="E6587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FA7762"/>
    <w:multiLevelType w:val="multilevel"/>
    <w:tmpl w:val="7F488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A74DE9"/>
    <w:multiLevelType w:val="multilevel"/>
    <w:tmpl w:val="69E61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D16B00"/>
    <w:multiLevelType w:val="multilevel"/>
    <w:tmpl w:val="60B68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C562FE"/>
    <w:multiLevelType w:val="multilevel"/>
    <w:tmpl w:val="DEC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8D2E56"/>
    <w:multiLevelType w:val="multilevel"/>
    <w:tmpl w:val="B686C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052B84"/>
    <w:multiLevelType w:val="multilevel"/>
    <w:tmpl w:val="39A83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096329"/>
    <w:multiLevelType w:val="multilevel"/>
    <w:tmpl w:val="AA38C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7662DC"/>
    <w:multiLevelType w:val="multilevel"/>
    <w:tmpl w:val="C3309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87757A"/>
    <w:multiLevelType w:val="multilevel"/>
    <w:tmpl w:val="528C3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zMjY0NjAzMjQ3tDRQ0lEKTi0uzszPAymwqAUA+fzptiwAAAA="/>
  </w:docVars>
  <w:rsids>
    <w:rsidRoot w:val="00C27590"/>
    <w:rsid w:val="00035F5A"/>
    <w:rsid w:val="00046EFA"/>
    <w:rsid w:val="00057114"/>
    <w:rsid w:val="001045B1"/>
    <w:rsid w:val="00130A35"/>
    <w:rsid w:val="001359CB"/>
    <w:rsid w:val="00183498"/>
    <w:rsid w:val="00247AB4"/>
    <w:rsid w:val="00277196"/>
    <w:rsid w:val="00277944"/>
    <w:rsid w:val="0034208B"/>
    <w:rsid w:val="00351397"/>
    <w:rsid w:val="003900E5"/>
    <w:rsid w:val="003F7CC8"/>
    <w:rsid w:val="004134F0"/>
    <w:rsid w:val="004178D4"/>
    <w:rsid w:val="00484E0E"/>
    <w:rsid w:val="00494CF7"/>
    <w:rsid w:val="005528CC"/>
    <w:rsid w:val="00552C09"/>
    <w:rsid w:val="005A2F1B"/>
    <w:rsid w:val="00612850"/>
    <w:rsid w:val="00615F3C"/>
    <w:rsid w:val="00623192"/>
    <w:rsid w:val="00626919"/>
    <w:rsid w:val="00632142"/>
    <w:rsid w:val="0066207A"/>
    <w:rsid w:val="00664B52"/>
    <w:rsid w:val="00674B62"/>
    <w:rsid w:val="006B0589"/>
    <w:rsid w:val="006C1DCD"/>
    <w:rsid w:val="00706B01"/>
    <w:rsid w:val="0074280B"/>
    <w:rsid w:val="00756421"/>
    <w:rsid w:val="00770147"/>
    <w:rsid w:val="00774204"/>
    <w:rsid w:val="007A4C89"/>
    <w:rsid w:val="007C63BE"/>
    <w:rsid w:val="007E3240"/>
    <w:rsid w:val="008249F3"/>
    <w:rsid w:val="008D42D4"/>
    <w:rsid w:val="00915587"/>
    <w:rsid w:val="0097489D"/>
    <w:rsid w:val="00A275B2"/>
    <w:rsid w:val="00A33261"/>
    <w:rsid w:val="00A42507"/>
    <w:rsid w:val="00A46B81"/>
    <w:rsid w:val="00AC0FC8"/>
    <w:rsid w:val="00AC52D6"/>
    <w:rsid w:val="00B00F3D"/>
    <w:rsid w:val="00B10296"/>
    <w:rsid w:val="00B54173"/>
    <w:rsid w:val="00B60637"/>
    <w:rsid w:val="00C27590"/>
    <w:rsid w:val="00C836C3"/>
    <w:rsid w:val="00D24670"/>
    <w:rsid w:val="00D56999"/>
    <w:rsid w:val="00D63068"/>
    <w:rsid w:val="00D64BF1"/>
    <w:rsid w:val="00DA0146"/>
    <w:rsid w:val="00DC7650"/>
    <w:rsid w:val="00DD66EE"/>
    <w:rsid w:val="00DE038D"/>
    <w:rsid w:val="00DF073E"/>
    <w:rsid w:val="00E06C1E"/>
    <w:rsid w:val="00E841CD"/>
    <w:rsid w:val="00F1001D"/>
    <w:rsid w:val="00F14A69"/>
    <w:rsid w:val="00F2163E"/>
    <w:rsid w:val="00F72613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4BB4"/>
  <w15:docId w15:val="{047C708B-75B6-4776-AF98-990A52A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4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5B1"/>
  </w:style>
  <w:style w:type="character" w:styleId="CommentReference">
    <w:name w:val="annotation reference"/>
    <w:basedOn w:val="DefaultParagraphFont"/>
    <w:uiPriority w:val="99"/>
    <w:semiHidden/>
    <w:unhideWhenUsed/>
    <w:rsid w:val="0010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0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7A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63BE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utures.2005.07.01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0724-0391-E34E-B398-D26EE9C7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crms</dc:creator>
  <cp:lastModifiedBy>Shelby Ingram</cp:lastModifiedBy>
  <cp:revision>2</cp:revision>
  <dcterms:created xsi:type="dcterms:W3CDTF">2019-07-31T02:40:00Z</dcterms:created>
  <dcterms:modified xsi:type="dcterms:W3CDTF">2019-07-31T02:40:00Z</dcterms:modified>
</cp:coreProperties>
</file>