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70EE59" w14:textId="158734B3" w:rsidR="005F6AD4" w:rsidRPr="0066138C" w:rsidRDefault="008F08D2" w:rsidP="00AA4C5F">
      <w:pPr>
        <w:tabs>
          <w:tab w:val="left" w:pos="7329"/>
        </w:tabs>
        <w:spacing w:after="0" w:line="240" w:lineRule="auto"/>
        <w:jc w:val="right"/>
        <w:rPr>
          <w:rFonts w:ascii="Garamond" w:hAnsi="Garamond" w:cs="Arial"/>
          <w:sz w:val="40"/>
        </w:rPr>
      </w:pPr>
      <w:r>
        <w:rPr>
          <w:rFonts w:ascii="Garamond" w:hAnsi="Garamond" w:cs="Arial"/>
          <w:sz w:val="40"/>
        </w:rPr>
        <w:t>Great Basin Ecological Forecasting</w:t>
      </w:r>
    </w:p>
    <w:p w14:paraId="5C53A2B7" w14:textId="01754320" w:rsidR="009830D6" w:rsidRPr="0066138C" w:rsidRDefault="008F08D2" w:rsidP="0066138C">
      <w:pPr>
        <w:spacing w:after="0" w:line="240" w:lineRule="auto"/>
        <w:jc w:val="right"/>
        <w:rPr>
          <w:rFonts w:ascii="Garamond" w:hAnsi="Garamond" w:cs="Arial"/>
          <w:sz w:val="28"/>
        </w:rPr>
      </w:pPr>
      <w:r>
        <w:rPr>
          <w:rFonts w:ascii="Garamond" w:hAnsi="Garamond" w:cs="Arial"/>
          <w:sz w:val="28"/>
        </w:rPr>
        <w:t>Integrating NASA Earth Observations into Live Fuel Moisture Models to Improve Wildfire Timing and Severity Forecasting</w:t>
      </w:r>
      <w:r w:rsidR="00724FFA">
        <w:rPr>
          <w:rFonts w:ascii="Garamond" w:hAnsi="Garamond" w:cs="Arial"/>
          <w:sz w:val="28"/>
        </w:rPr>
        <w:t xml:space="preserve"> in the Eastern Great Basin</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66138C">
        <w:rPr>
          <w:rFonts w:ascii="Garamond" w:hAnsi="Garamond" w:cs="Arial"/>
          <w:b/>
          <w:sz w:val="32"/>
        </w:rPr>
        <w:t xml:space="preserve">                 </w:t>
      </w:r>
      <w:r w:rsidR="00FB5846" w:rsidRPr="0066138C">
        <w:rPr>
          <w:rFonts w:ascii="Garamond" w:hAnsi="Garamond" w:cs="Arial"/>
          <w:b/>
          <w:sz w:val="32"/>
        </w:rPr>
        <w:t>Technical Report</w:t>
      </w:r>
    </w:p>
    <w:p w14:paraId="205169F8" w14:textId="1D7FB5E6" w:rsidR="008F08D2" w:rsidRPr="00560B24" w:rsidRDefault="008F7F51" w:rsidP="00560B24">
      <w:pPr>
        <w:spacing w:after="0" w:line="240" w:lineRule="auto"/>
        <w:jc w:val="center"/>
        <w:rPr>
          <w:rFonts w:ascii="Garamond" w:hAnsi="Garamond" w:cs="Arial"/>
          <w:sz w:val="28"/>
        </w:rPr>
      </w:pPr>
      <w:r>
        <w:rPr>
          <w:rFonts w:ascii="Garamond" w:hAnsi="Garamond" w:cs="Arial"/>
          <w:sz w:val="28"/>
        </w:rPr>
        <w:t>Final</w:t>
      </w:r>
      <w:r w:rsidRPr="008F08D2">
        <w:rPr>
          <w:rFonts w:ascii="Garamond" w:hAnsi="Garamond" w:cs="Arial"/>
          <w:sz w:val="28"/>
        </w:rPr>
        <w:t xml:space="preserve"> </w:t>
      </w:r>
      <w:r w:rsidR="00BA41F7" w:rsidRPr="008F08D2">
        <w:rPr>
          <w:rFonts w:ascii="Garamond" w:hAnsi="Garamond" w:cs="Arial"/>
          <w:sz w:val="28"/>
        </w:rPr>
        <w:t>Draft</w:t>
      </w:r>
      <w:r w:rsidR="0064280B" w:rsidRPr="008F08D2">
        <w:rPr>
          <w:rFonts w:ascii="Garamond" w:hAnsi="Garamond" w:cs="Arial"/>
          <w:sz w:val="28"/>
        </w:rPr>
        <w:t xml:space="preserve"> </w:t>
      </w:r>
      <w:r w:rsidR="009A20ED" w:rsidRPr="008F08D2">
        <w:rPr>
          <w:rFonts w:ascii="Garamond" w:hAnsi="Garamond" w:cs="Arial"/>
          <w:sz w:val="28"/>
        </w:rPr>
        <w:t>–</w:t>
      </w:r>
      <w:r w:rsidR="000D5104" w:rsidRPr="008F08D2">
        <w:rPr>
          <w:rFonts w:ascii="Garamond" w:hAnsi="Garamond" w:cs="Arial"/>
          <w:sz w:val="28"/>
        </w:rPr>
        <w:t xml:space="preserve"> </w:t>
      </w:r>
      <w:r>
        <w:rPr>
          <w:rFonts w:ascii="Garamond" w:hAnsi="Garamond" w:cs="Arial"/>
          <w:sz w:val="28"/>
        </w:rPr>
        <w:t>November 21</w:t>
      </w:r>
      <w:r>
        <w:rPr>
          <w:rFonts w:ascii="Garamond" w:hAnsi="Garamond" w:cs="Arial"/>
          <w:sz w:val="28"/>
          <w:vertAlign w:val="superscript"/>
        </w:rPr>
        <w:t>st</w:t>
      </w:r>
      <w:r w:rsidR="00A2773A" w:rsidRPr="008F08D2">
        <w:rPr>
          <w:rFonts w:ascii="Garamond" w:hAnsi="Garamond" w:cs="Arial"/>
          <w:sz w:val="28"/>
        </w:rPr>
        <w:t xml:space="preserve">, </w:t>
      </w:r>
      <w:r w:rsidR="00560B24">
        <w:rPr>
          <w:rFonts w:ascii="Garamond" w:hAnsi="Garamond" w:cs="Arial"/>
          <w:sz w:val="28"/>
        </w:rPr>
        <w:t>2019</w:t>
      </w:r>
    </w:p>
    <w:p w14:paraId="5FFC0C4A" w14:textId="77777777" w:rsidR="008F08D2" w:rsidRDefault="008F08D2" w:rsidP="008F08D2">
      <w:pPr>
        <w:spacing w:after="0" w:line="240" w:lineRule="auto"/>
        <w:jc w:val="center"/>
        <w:rPr>
          <w:rFonts w:ascii="Garamond" w:eastAsia="Times New Roman" w:hAnsi="Garamond" w:cs="Times New Roman"/>
          <w:color w:val="000000"/>
          <w:sz w:val="20"/>
          <w:szCs w:val="20"/>
        </w:rPr>
      </w:pPr>
    </w:p>
    <w:p w14:paraId="1374ED18" w14:textId="597105E5" w:rsidR="008F08D2" w:rsidRPr="008F08D2" w:rsidRDefault="008F08D2" w:rsidP="008F08D2">
      <w:pPr>
        <w:spacing w:after="0" w:line="240" w:lineRule="auto"/>
        <w:jc w:val="center"/>
        <w:rPr>
          <w:rFonts w:ascii="Times New Roman" w:eastAsia="Times New Roman" w:hAnsi="Times New Roman" w:cs="Times New Roman"/>
          <w:sz w:val="24"/>
          <w:szCs w:val="24"/>
        </w:rPr>
      </w:pPr>
      <w:r w:rsidRPr="008F08D2">
        <w:rPr>
          <w:rFonts w:ascii="Garamond" w:eastAsia="Times New Roman" w:hAnsi="Garamond" w:cs="Times New Roman"/>
          <w:color w:val="000000"/>
          <w:sz w:val="20"/>
          <w:szCs w:val="20"/>
        </w:rPr>
        <w:t>Lauren Lad (Project Lead)</w:t>
      </w:r>
    </w:p>
    <w:p w14:paraId="07B85C22" w14:textId="77777777" w:rsidR="008F08D2" w:rsidRPr="008F08D2" w:rsidRDefault="008F08D2" w:rsidP="008F08D2">
      <w:pPr>
        <w:spacing w:after="0" w:line="240" w:lineRule="auto"/>
        <w:jc w:val="center"/>
        <w:rPr>
          <w:rFonts w:ascii="Times New Roman" w:eastAsia="Times New Roman" w:hAnsi="Times New Roman" w:cs="Times New Roman"/>
          <w:sz w:val="24"/>
          <w:szCs w:val="24"/>
        </w:rPr>
      </w:pPr>
      <w:r w:rsidRPr="008F08D2">
        <w:rPr>
          <w:rFonts w:ascii="Garamond" w:eastAsia="Times New Roman" w:hAnsi="Garamond" w:cs="Times New Roman"/>
          <w:color w:val="000000"/>
          <w:sz w:val="20"/>
          <w:szCs w:val="20"/>
        </w:rPr>
        <w:t xml:space="preserve">Helena </w:t>
      </w:r>
      <w:proofErr w:type="spellStart"/>
      <w:r w:rsidRPr="008F08D2">
        <w:rPr>
          <w:rFonts w:ascii="Garamond" w:eastAsia="Times New Roman" w:hAnsi="Garamond" w:cs="Times New Roman"/>
          <w:color w:val="000000"/>
          <w:sz w:val="20"/>
          <w:szCs w:val="20"/>
        </w:rPr>
        <w:t>Bierly</w:t>
      </w:r>
      <w:proofErr w:type="spellEnd"/>
    </w:p>
    <w:p w14:paraId="46B3307C" w14:textId="77777777" w:rsidR="008F08D2" w:rsidRPr="008F08D2" w:rsidRDefault="008F08D2" w:rsidP="008F08D2">
      <w:pPr>
        <w:spacing w:after="0" w:line="240" w:lineRule="auto"/>
        <w:jc w:val="center"/>
        <w:rPr>
          <w:rFonts w:ascii="Times New Roman" w:eastAsia="Times New Roman" w:hAnsi="Times New Roman" w:cs="Times New Roman"/>
          <w:sz w:val="24"/>
          <w:szCs w:val="24"/>
        </w:rPr>
      </w:pPr>
      <w:r w:rsidRPr="008F08D2">
        <w:rPr>
          <w:rFonts w:ascii="Garamond" w:eastAsia="Times New Roman" w:hAnsi="Garamond" w:cs="Times New Roman"/>
          <w:color w:val="000000"/>
          <w:sz w:val="20"/>
          <w:szCs w:val="20"/>
        </w:rPr>
        <w:t>Amber Hobbs</w:t>
      </w:r>
    </w:p>
    <w:p w14:paraId="6357DE5C" w14:textId="77777777" w:rsidR="008F08D2" w:rsidRPr="008F08D2" w:rsidRDefault="008F08D2" w:rsidP="008F08D2">
      <w:pPr>
        <w:spacing w:after="0" w:line="240" w:lineRule="auto"/>
        <w:jc w:val="center"/>
        <w:rPr>
          <w:rFonts w:ascii="Times New Roman" w:eastAsia="Times New Roman" w:hAnsi="Times New Roman" w:cs="Times New Roman"/>
          <w:sz w:val="24"/>
          <w:szCs w:val="24"/>
        </w:rPr>
      </w:pPr>
      <w:r w:rsidRPr="008F08D2">
        <w:rPr>
          <w:rFonts w:ascii="Garamond" w:eastAsia="Times New Roman" w:hAnsi="Garamond" w:cs="Times New Roman"/>
          <w:color w:val="000000"/>
          <w:sz w:val="20"/>
          <w:szCs w:val="20"/>
        </w:rPr>
        <w:t xml:space="preserve">Gavin </w:t>
      </w:r>
      <w:proofErr w:type="spellStart"/>
      <w:r w:rsidRPr="008F08D2">
        <w:rPr>
          <w:rFonts w:ascii="Garamond" w:eastAsia="Times New Roman" w:hAnsi="Garamond" w:cs="Times New Roman"/>
          <w:color w:val="000000"/>
          <w:sz w:val="20"/>
          <w:szCs w:val="20"/>
        </w:rPr>
        <w:t>Pirrie</w:t>
      </w:r>
      <w:proofErr w:type="spellEnd"/>
    </w:p>
    <w:p w14:paraId="3CFA5D0B" w14:textId="77777777" w:rsidR="008F08D2" w:rsidRPr="008F08D2" w:rsidRDefault="008F08D2" w:rsidP="008F08D2">
      <w:pPr>
        <w:spacing w:after="0" w:line="240" w:lineRule="auto"/>
        <w:rPr>
          <w:rFonts w:ascii="Times New Roman" w:eastAsia="Times New Roman" w:hAnsi="Times New Roman" w:cs="Times New Roman"/>
          <w:sz w:val="24"/>
          <w:szCs w:val="24"/>
        </w:rPr>
      </w:pPr>
    </w:p>
    <w:p w14:paraId="6BD03EDE" w14:textId="054AD48D" w:rsidR="008F08D2" w:rsidRPr="008F08D2" w:rsidRDefault="008F08D2" w:rsidP="008F08D2">
      <w:pPr>
        <w:spacing w:after="0" w:line="240" w:lineRule="auto"/>
        <w:jc w:val="center"/>
        <w:rPr>
          <w:rFonts w:ascii="Times New Roman" w:eastAsia="Times New Roman" w:hAnsi="Times New Roman" w:cs="Times New Roman"/>
          <w:sz w:val="24"/>
          <w:szCs w:val="24"/>
        </w:rPr>
      </w:pPr>
      <w:r w:rsidRPr="008F08D2">
        <w:rPr>
          <w:rFonts w:ascii="Garamond" w:eastAsia="Times New Roman" w:hAnsi="Garamond" w:cs="Times New Roman"/>
          <w:color w:val="000000"/>
          <w:sz w:val="20"/>
          <w:szCs w:val="20"/>
        </w:rPr>
        <w:t>Keith Weber</w:t>
      </w:r>
      <w:r w:rsidR="00EB406D">
        <w:rPr>
          <w:rFonts w:ascii="Garamond" w:eastAsia="Times New Roman" w:hAnsi="Garamond" w:cs="Times New Roman"/>
          <w:color w:val="000000"/>
          <w:sz w:val="20"/>
          <w:szCs w:val="20"/>
        </w:rPr>
        <w:t xml:space="preserve">, Idaho State University, GIS Training and Research </w:t>
      </w:r>
      <w:r w:rsidRPr="008F08D2">
        <w:rPr>
          <w:rFonts w:ascii="Garamond" w:eastAsia="Times New Roman" w:hAnsi="Garamond" w:cs="Times New Roman"/>
          <w:color w:val="000000"/>
          <w:sz w:val="20"/>
          <w:szCs w:val="20"/>
        </w:rPr>
        <w:t>C</w:t>
      </w:r>
      <w:r w:rsidR="00EB406D">
        <w:rPr>
          <w:rFonts w:ascii="Garamond" w:eastAsia="Times New Roman" w:hAnsi="Garamond" w:cs="Times New Roman"/>
          <w:color w:val="000000"/>
          <w:sz w:val="20"/>
          <w:szCs w:val="20"/>
        </w:rPr>
        <w:t>enter</w:t>
      </w:r>
      <w:r w:rsidRPr="008F08D2">
        <w:rPr>
          <w:rFonts w:ascii="Garamond" w:eastAsia="Times New Roman" w:hAnsi="Garamond" w:cs="Times New Roman"/>
          <w:color w:val="000000"/>
          <w:sz w:val="20"/>
          <w:szCs w:val="20"/>
        </w:rPr>
        <w:t xml:space="preserve"> (Science Advisor)</w:t>
      </w:r>
    </w:p>
    <w:p w14:paraId="76F0AEAE" w14:textId="512E7FF0" w:rsidR="0041150E" w:rsidRPr="004D75CF" w:rsidRDefault="0041150E" w:rsidP="008F08D2">
      <w:pPr>
        <w:spacing w:after="0" w:line="240" w:lineRule="auto"/>
        <w:jc w:val="center"/>
        <w:rPr>
          <w:rFonts w:ascii="Garamond" w:hAnsi="Garamond" w:cs="Arial"/>
          <w:sz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F35EE4" w:rsidRDefault="00C15E9C" w:rsidP="0066138C">
      <w:pPr>
        <w:pStyle w:val="Heading1"/>
        <w:spacing w:before="0" w:line="240" w:lineRule="auto"/>
        <w:rPr>
          <w:rFonts w:ascii="Garamond" w:hAnsi="Garamond"/>
        </w:rPr>
      </w:pPr>
      <w:r w:rsidRPr="00F35EE4">
        <w:rPr>
          <w:rFonts w:ascii="Garamond" w:hAnsi="Garamond"/>
        </w:rPr>
        <w:lastRenderedPageBreak/>
        <w:t>1</w:t>
      </w:r>
      <w:r w:rsidR="008B7071" w:rsidRPr="00F35EE4">
        <w:rPr>
          <w:rFonts w:ascii="Garamond" w:hAnsi="Garamond"/>
        </w:rPr>
        <w:t xml:space="preserve">. </w:t>
      </w:r>
      <w:r w:rsidR="007E508C" w:rsidRPr="00F35EE4">
        <w:rPr>
          <w:rFonts w:ascii="Garamond" w:hAnsi="Garamond"/>
        </w:rPr>
        <w:t>Abstract</w:t>
      </w:r>
    </w:p>
    <w:p w14:paraId="6FF38F28" w14:textId="739CFBD9" w:rsidR="00DA01F2" w:rsidRPr="00DA01F2" w:rsidRDefault="00DA01F2" w:rsidP="00717BCA">
      <w:pPr>
        <w:spacing w:line="240" w:lineRule="auto"/>
        <w:rPr>
          <w:rFonts w:ascii="Garamond" w:hAnsi="Garamond" w:cstheme="minorHAnsi"/>
        </w:rPr>
      </w:pPr>
      <w:r w:rsidRPr="0049374C">
        <w:rPr>
          <w:rFonts w:ascii="Garamond" w:hAnsi="Garamond"/>
        </w:rPr>
        <w:t>The eastern Great Basin (EGB) covers</w:t>
      </w:r>
      <w:r>
        <w:rPr>
          <w:rFonts w:ascii="Garamond" w:hAnsi="Garamond"/>
        </w:rPr>
        <w:t xml:space="preserve"> approximately</w:t>
      </w:r>
      <w:r w:rsidRPr="0049374C">
        <w:rPr>
          <w:rFonts w:ascii="Garamond" w:hAnsi="Garamond"/>
        </w:rPr>
        <w:t xml:space="preserve"> </w:t>
      </w:r>
      <w:r>
        <w:rPr>
          <w:rFonts w:ascii="Garamond" w:eastAsia="Times New Roman" w:hAnsi="Garamond" w:cstheme="minorHAnsi"/>
          <w:color w:val="000000"/>
        </w:rPr>
        <w:t>411,000</w:t>
      </w:r>
      <w:r w:rsidRPr="0049374C">
        <w:rPr>
          <w:rFonts w:ascii="Garamond" w:eastAsia="Times New Roman" w:hAnsi="Garamond" w:cstheme="minorHAnsi"/>
          <w:color w:val="000000"/>
        </w:rPr>
        <w:t xml:space="preserve"> </w:t>
      </w:r>
      <w:r w:rsidRPr="00F27D3C">
        <w:rPr>
          <w:rFonts w:ascii="Garamond" w:eastAsia="Times New Roman" w:hAnsi="Garamond" w:cstheme="minorHAnsi"/>
          <w:color w:val="000000"/>
        </w:rPr>
        <w:t>km</w:t>
      </w:r>
      <w:r>
        <w:rPr>
          <w:rFonts w:ascii="Garamond" w:eastAsia="Times New Roman" w:hAnsi="Garamond" w:cstheme="minorHAnsi"/>
          <w:color w:val="000000"/>
          <w:vertAlign w:val="superscript"/>
        </w:rPr>
        <w:t>2</w:t>
      </w:r>
      <w:r>
        <w:rPr>
          <w:rFonts w:ascii="Garamond" w:eastAsia="Times New Roman" w:hAnsi="Garamond" w:cstheme="minorHAnsi"/>
          <w:color w:val="000000"/>
        </w:rPr>
        <w:t xml:space="preserve"> </w:t>
      </w:r>
      <w:r w:rsidRPr="00F27D3C">
        <w:rPr>
          <w:rFonts w:ascii="Garamond" w:eastAsia="Times New Roman" w:hAnsi="Garamond" w:cstheme="minorHAnsi"/>
          <w:color w:val="000000"/>
        </w:rPr>
        <w:t>within</w:t>
      </w:r>
      <w:r w:rsidRPr="0049374C">
        <w:rPr>
          <w:rFonts w:ascii="Garamond" w:eastAsia="Times New Roman" w:hAnsi="Garamond" w:cstheme="minorHAnsi"/>
          <w:color w:val="000000"/>
        </w:rPr>
        <w:t xml:space="preserve"> the states of Arizona, Colorado, Idaho, Utah, and Wyoming. Since the 1950s, wildfire</w:t>
      </w:r>
      <w:r>
        <w:rPr>
          <w:rFonts w:ascii="Garamond" w:eastAsia="Times New Roman" w:hAnsi="Garamond" w:cstheme="minorHAnsi"/>
          <w:color w:val="000000"/>
        </w:rPr>
        <w:t>s</w:t>
      </w:r>
      <w:r w:rsidRPr="0049374C">
        <w:rPr>
          <w:rFonts w:ascii="Garamond" w:eastAsia="Times New Roman" w:hAnsi="Garamond" w:cstheme="minorHAnsi"/>
          <w:color w:val="000000"/>
        </w:rPr>
        <w:t xml:space="preserve"> ha</w:t>
      </w:r>
      <w:r>
        <w:rPr>
          <w:rFonts w:ascii="Garamond" w:eastAsia="Times New Roman" w:hAnsi="Garamond" w:cstheme="minorHAnsi"/>
          <w:color w:val="000000"/>
        </w:rPr>
        <w:t>ve</w:t>
      </w:r>
      <w:r w:rsidRPr="0049374C">
        <w:rPr>
          <w:rFonts w:ascii="Garamond" w:eastAsia="Times New Roman" w:hAnsi="Garamond" w:cstheme="minorHAnsi"/>
          <w:color w:val="000000"/>
        </w:rPr>
        <w:t xml:space="preserve"> increased in both frequen</w:t>
      </w:r>
      <w:r>
        <w:rPr>
          <w:rFonts w:ascii="Garamond" w:eastAsia="Times New Roman" w:hAnsi="Garamond" w:cstheme="minorHAnsi"/>
          <w:color w:val="000000"/>
        </w:rPr>
        <w:t xml:space="preserve">cy and size within the EGB </w:t>
      </w:r>
      <w:r w:rsidRPr="0049374C">
        <w:rPr>
          <w:rFonts w:ascii="Garamond" w:eastAsia="Times New Roman" w:hAnsi="Garamond" w:cstheme="minorHAnsi"/>
          <w:color w:val="000000"/>
        </w:rPr>
        <w:t xml:space="preserve">and </w:t>
      </w:r>
      <w:r>
        <w:rPr>
          <w:rFonts w:ascii="Garamond" w:eastAsia="Times New Roman" w:hAnsi="Garamond" w:cstheme="minorHAnsi"/>
          <w:color w:val="000000"/>
        </w:rPr>
        <w:t>neighboring states</w:t>
      </w:r>
      <w:r>
        <w:rPr>
          <w:rFonts w:ascii="Garamond" w:hAnsi="Garamond" w:cstheme="minorHAnsi"/>
        </w:rPr>
        <w:t>. P</w:t>
      </w:r>
      <w:r w:rsidRPr="0049374C">
        <w:rPr>
          <w:rFonts w:ascii="Garamond" w:hAnsi="Garamond" w:cstheme="minorHAnsi"/>
        </w:rPr>
        <w:t xml:space="preserve">artners at the </w:t>
      </w:r>
      <w:r w:rsidRPr="0049374C">
        <w:rPr>
          <w:rFonts w:ascii="Garamond" w:eastAsia="Times New Roman" w:hAnsi="Garamond" w:cstheme="minorHAnsi"/>
          <w:color w:val="000000"/>
        </w:rPr>
        <w:t xml:space="preserve">Bureau of Land Management (BLM), </w:t>
      </w:r>
      <w:r>
        <w:rPr>
          <w:rFonts w:ascii="Garamond" w:eastAsia="Times New Roman" w:hAnsi="Garamond" w:cstheme="minorHAnsi"/>
          <w:color w:val="000000"/>
        </w:rPr>
        <w:t xml:space="preserve">the </w:t>
      </w:r>
      <w:r w:rsidRPr="0049374C">
        <w:rPr>
          <w:rFonts w:ascii="Garamond" w:eastAsia="Times New Roman" w:hAnsi="Garamond" w:cstheme="minorHAnsi"/>
          <w:color w:val="000000"/>
        </w:rPr>
        <w:t xml:space="preserve">Idaho </w:t>
      </w:r>
      <w:r>
        <w:rPr>
          <w:rFonts w:ascii="Garamond" w:eastAsia="Times New Roman" w:hAnsi="Garamond" w:cstheme="minorHAnsi"/>
          <w:color w:val="000000"/>
        </w:rPr>
        <w:t xml:space="preserve">Department of </w:t>
      </w:r>
      <w:r w:rsidRPr="0049374C">
        <w:rPr>
          <w:rFonts w:ascii="Garamond" w:eastAsia="Times New Roman" w:hAnsi="Garamond" w:cstheme="minorHAnsi"/>
          <w:color w:val="000000"/>
        </w:rPr>
        <w:t>Fish and Game, the National Weather Service, and the Great Basin Coordination Center (GBCC)</w:t>
      </w:r>
      <w:r w:rsidRPr="00B13298">
        <w:rPr>
          <w:rFonts w:ascii="Garamond" w:hAnsi="Garamond" w:cstheme="minorHAnsi"/>
        </w:rPr>
        <w:t xml:space="preserve"> </w:t>
      </w:r>
      <w:r>
        <w:rPr>
          <w:rFonts w:ascii="Garamond" w:hAnsi="Garamond" w:cstheme="minorHAnsi"/>
        </w:rPr>
        <w:t>are particularly concerned with</w:t>
      </w:r>
      <w:r w:rsidRPr="0049374C">
        <w:rPr>
          <w:rFonts w:ascii="Garamond" w:hAnsi="Garamond" w:cstheme="minorHAnsi"/>
        </w:rPr>
        <w:t xml:space="preserve"> </w:t>
      </w:r>
      <w:r w:rsidRPr="0049374C">
        <w:rPr>
          <w:rFonts w:ascii="Garamond" w:eastAsia="Times New Roman" w:hAnsi="Garamond" w:cstheme="minorHAnsi"/>
          <w:color w:val="000000"/>
        </w:rPr>
        <w:t xml:space="preserve">Live Fuel Moisture (LFM). </w:t>
      </w:r>
      <w:r>
        <w:rPr>
          <w:rFonts w:ascii="Garamond" w:eastAsia="Times New Roman" w:hAnsi="Garamond" w:cstheme="minorHAnsi"/>
          <w:color w:val="000000"/>
        </w:rPr>
        <w:t xml:space="preserve">Living vegetation that fuels wildfires, referred to as live fuel, requires greater energy input to combust </w:t>
      </w:r>
      <w:r w:rsidR="009847CA">
        <w:rPr>
          <w:rFonts w:ascii="Garamond" w:eastAsia="Times New Roman" w:hAnsi="Garamond" w:cstheme="minorHAnsi"/>
          <w:color w:val="000000"/>
        </w:rPr>
        <w:t xml:space="preserve">when wet and less energy </w:t>
      </w:r>
      <w:r>
        <w:rPr>
          <w:rFonts w:ascii="Garamond" w:eastAsia="Times New Roman" w:hAnsi="Garamond" w:cstheme="minorHAnsi"/>
          <w:color w:val="000000"/>
        </w:rPr>
        <w:t>input to combust when dry, making LFM</w:t>
      </w:r>
      <w:r w:rsidRPr="0049374C">
        <w:rPr>
          <w:rFonts w:ascii="Garamond" w:eastAsia="Times New Roman" w:hAnsi="Garamond" w:cstheme="minorHAnsi"/>
          <w:color w:val="000000"/>
        </w:rPr>
        <w:t xml:space="preserve"> a vital me</w:t>
      </w:r>
      <w:r>
        <w:rPr>
          <w:rFonts w:ascii="Garamond" w:eastAsia="Times New Roman" w:hAnsi="Garamond" w:cstheme="minorHAnsi"/>
          <w:color w:val="000000"/>
        </w:rPr>
        <w:t>asurement for predicting</w:t>
      </w:r>
      <w:r w:rsidRPr="0049374C">
        <w:rPr>
          <w:rFonts w:ascii="Garamond" w:eastAsia="Times New Roman" w:hAnsi="Garamond" w:cstheme="minorHAnsi"/>
          <w:color w:val="000000"/>
        </w:rPr>
        <w:t xml:space="preserve"> wildfire risk</w:t>
      </w:r>
      <w:r>
        <w:rPr>
          <w:rFonts w:ascii="Garamond" w:eastAsia="Times New Roman" w:hAnsi="Garamond" w:cstheme="minorHAnsi"/>
          <w:color w:val="000000"/>
        </w:rPr>
        <w:t xml:space="preserve"> and severity</w:t>
      </w:r>
      <w:r w:rsidRPr="0049374C">
        <w:rPr>
          <w:rFonts w:ascii="Garamond" w:eastAsia="Times New Roman" w:hAnsi="Garamond" w:cstheme="minorHAnsi"/>
          <w:color w:val="000000"/>
        </w:rPr>
        <w:t>. To increase spatial coverage</w:t>
      </w:r>
      <w:r>
        <w:rPr>
          <w:rFonts w:ascii="Garamond" w:eastAsia="Times New Roman" w:hAnsi="Garamond" w:cstheme="minorHAnsi"/>
          <w:color w:val="000000"/>
        </w:rPr>
        <w:t xml:space="preserve"> for the EGB</w:t>
      </w:r>
      <w:r w:rsidRPr="0049374C">
        <w:rPr>
          <w:rFonts w:ascii="Garamond" w:eastAsia="Times New Roman" w:hAnsi="Garamond" w:cstheme="minorHAnsi"/>
          <w:color w:val="000000"/>
        </w:rPr>
        <w:t xml:space="preserve"> from</w:t>
      </w:r>
      <w:r>
        <w:rPr>
          <w:rFonts w:ascii="Garamond" w:eastAsia="Times New Roman" w:hAnsi="Garamond" w:cstheme="minorHAnsi"/>
          <w:color w:val="000000"/>
        </w:rPr>
        <w:t xml:space="preserve"> the</w:t>
      </w:r>
      <w:r w:rsidRPr="0049374C">
        <w:rPr>
          <w:rFonts w:ascii="Garamond" w:eastAsia="Times New Roman" w:hAnsi="Garamond" w:cstheme="minorHAnsi"/>
          <w:color w:val="000000"/>
        </w:rPr>
        <w:t xml:space="preserve"> 155 </w:t>
      </w:r>
      <w:r w:rsidRPr="0049374C">
        <w:rPr>
          <w:rFonts w:ascii="Garamond" w:eastAsia="Times New Roman" w:hAnsi="Garamond" w:cstheme="minorHAnsi"/>
          <w:i/>
          <w:iCs/>
          <w:color w:val="000000"/>
        </w:rPr>
        <w:t>in situ</w:t>
      </w:r>
      <w:r>
        <w:rPr>
          <w:rFonts w:ascii="Garamond" w:eastAsia="Times New Roman" w:hAnsi="Garamond" w:cstheme="minorHAnsi"/>
          <w:color w:val="000000"/>
        </w:rPr>
        <w:t xml:space="preserve"> observation sites, </w:t>
      </w:r>
      <w:r w:rsidRPr="0049374C">
        <w:rPr>
          <w:rFonts w:ascii="Garamond" w:eastAsia="Times New Roman" w:hAnsi="Garamond" w:cstheme="minorHAnsi"/>
          <w:color w:val="000000"/>
        </w:rPr>
        <w:t>the NASA DEVELOP team modeled LFM usin</w:t>
      </w:r>
      <w:r>
        <w:rPr>
          <w:rFonts w:ascii="Garamond" w:eastAsia="Times New Roman" w:hAnsi="Garamond" w:cstheme="minorHAnsi"/>
          <w:color w:val="000000"/>
        </w:rPr>
        <w:t>g satellite data from Aqua and Terra</w:t>
      </w:r>
      <w:r w:rsidRPr="0049374C">
        <w:rPr>
          <w:rFonts w:ascii="Garamond" w:eastAsia="Times New Roman" w:hAnsi="Garamond" w:cstheme="minorHAnsi"/>
          <w:color w:val="000000"/>
        </w:rPr>
        <w:t xml:space="preserve"> Moderate Resolution Imaging </w:t>
      </w:r>
      <w:proofErr w:type="spellStart"/>
      <w:r w:rsidRPr="0049374C">
        <w:rPr>
          <w:rFonts w:ascii="Garamond" w:eastAsia="Times New Roman" w:hAnsi="Garamond" w:cstheme="minorHAnsi"/>
          <w:color w:val="000000"/>
        </w:rPr>
        <w:t>Spectroradiometer</w:t>
      </w:r>
      <w:proofErr w:type="spellEnd"/>
      <w:r w:rsidRPr="0049374C">
        <w:rPr>
          <w:rFonts w:ascii="Garamond" w:eastAsia="Times New Roman" w:hAnsi="Garamond" w:cstheme="minorHAnsi"/>
          <w:color w:val="000000"/>
        </w:rPr>
        <w:t xml:space="preserve"> (MODIS)</w:t>
      </w:r>
      <w:r>
        <w:rPr>
          <w:rFonts w:ascii="Garamond" w:eastAsia="Times New Roman" w:hAnsi="Garamond" w:cstheme="minorHAnsi"/>
          <w:color w:val="000000"/>
        </w:rPr>
        <w:t xml:space="preserve"> and Suomi National Polar-orbiting Partnership (NPP)</w:t>
      </w:r>
      <w:r w:rsidRPr="0049374C">
        <w:rPr>
          <w:rFonts w:ascii="Garamond" w:eastAsia="Times New Roman" w:hAnsi="Garamond" w:cstheme="minorHAnsi"/>
          <w:color w:val="000000"/>
        </w:rPr>
        <w:t xml:space="preserve"> Visible Infrared Imaging Radiometer Suite (VIIRS)</w:t>
      </w:r>
      <w:r>
        <w:rPr>
          <w:rFonts w:ascii="Garamond" w:eastAsia="Times New Roman" w:hAnsi="Garamond" w:cstheme="minorHAnsi"/>
          <w:color w:val="000000"/>
        </w:rPr>
        <w:t xml:space="preserve">. </w:t>
      </w:r>
      <w:r w:rsidRPr="0049374C">
        <w:rPr>
          <w:rFonts w:ascii="Garamond" w:eastAsia="Times New Roman" w:hAnsi="Garamond" w:cstheme="minorHAnsi"/>
          <w:color w:val="000000"/>
        </w:rPr>
        <w:t>The team incorporated remotely sensed data into machine learning m</w:t>
      </w:r>
      <w:r>
        <w:rPr>
          <w:rFonts w:ascii="Garamond" w:eastAsia="Times New Roman" w:hAnsi="Garamond" w:cstheme="minorHAnsi"/>
          <w:color w:val="000000"/>
        </w:rPr>
        <w:t xml:space="preserve">odeling techniques, such as the Random Trees Classifier through ArcGIS Pro, </w:t>
      </w:r>
      <w:r w:rsidRPr="0049374C">
        <w:rPr>
          <w:rFonts w:ascii="Garamond" w:eastAsia="Times New Roman" w:hAnsi="Garamond" w:cstheme="minorHAnsi"/>
          <w:color w:val="000000"/>
        </w:rPr>
        <w:t>to develop a predictive model of LFM. The remotely sensed data included v</w:t>
      </w:r>
      <w:r>
        <w:rPr>
          <w:rFonts w:ascii="Garamond" w:eastAsia="Times New Roman" w:hAnsi="Garamond" w:cstheme="minorHAnsi"/>
          <w:color w:val="000000"/>
        </w:rPr>
        <w:t>egetation indices, land surface temperature</w:t>
      </w:r>
      <w:r w:rsidRPr="0049374C">
        <w:rPr>
          <w:rFonts w:ascii="Garamond" w:eastAsia="Times New Roman" w:hAnsi="Garamond" w:cstheme="minorHAnsi"/>
          <w:color w:val="000000"/>
        </w:rPr>
        <w:t>, evapotranspiration, and topographi</w:t>
      </w:r>
      <w:r>
        <w:rPr>
          <w:rFonts w:ascii="Garamond" w:eastAsia="Times New Roman" w:hAnsi="Garamond" w:cstheme="minorHAnsi"/>
          <w:color w:val="000000"/>
        </w:rPr>
        <w:t xml:space="preserve">c variables. Model accuracy was </w:t>
      </w:r>
      <w:r w:rsidRPr="0049374C">
        <w:rPr>
          <w:rFonts w:ascii="Garamond" w:eastAsia="Times New Roman" w:hAnsi="Garamond" w:cstheme="minorHAnsi"/>
          <w:color w:val="000000"/>
        </w:rPr>
        <w:t>evaluated by testing generated values against historical data obtained from partners at the BLM and the GBCC. The LFM model</w:t>
      </w:r>
      <w:r>
        <w:rPr>
          <w:rFonts w:ascii="Garamond" w:eastAsia="Times New Roman" w:hAnsi="Garamond" w:cstheme="minorHAnsi"/>
          <w:color w:val="000000"/>
        </w:rPr>
        <w:t xml:space="preserve"> benefitted partners by improving</w:t>
      </w:r>
      <w:r w:rsidRPr="0049374C">
        <w:rPr>
          <w:rFonts w:ascii="Garamond" w:eastAsia="Times New Roman" w:hAnsi="Garamond" w:cstheme="minorHAnsi"/>
          <w:color w:val="000000"/>
        </w:rPr>
        <w:t xml:space="preserve"> </w:t>
      </w:r>
      <w:r>
        <w:rPr>
          <w:rFonts w:ascii="Garamond" w:eastAsia="Times New Roman" w:hAnsi="Garamond" w:cstheme="minorHAnsi"/>
          <w:color w:val="000000"/>
        </w:rPr>
        <w:t xml:space="preserve">the spatiotemporal resolution for </w:t>
      </w:r>
      <w:r w:rsidRPr="0049374C">
        <w:rPr>
          <w:rFonts w:ascii="Garamond" w:eastAsia="Times New Roman" w:hAnsi="Garamond" w:cstheme="minorHAnsi"/>
          <w:color w:val="000000"/>
        </w:rPr>
        <w:t>wildfire forecasts</w:t>
      </w:r>
      <w:r>
        <w:rPr>
          <w:rFonts w:ascii="Garamond" w:eastAsia="Times New Roman" w:hAnsi="Garamond" w:cstheme="minorHAnsi"/>
          <w:color w:val="000000"/>
        </w:rPr>
        <w:t>.</w:t>
      </w:r>
      <w:r w:rsidRPr="0049374C">
        <w:rPr>
          <w:rFonts w:ascii="Garamond" w:eastAsia="Times New Roman" w:hAnsi="Garamond" w:cstheme="minorHAnsi"/>
          <w:color w:val="000000"/>
        </w:rPr>
        <w:t xml:space="preserve"> </w:t>
      </w:r>
      <w:r>
        <w:rPr>
          <w:rFonts w:ascii="Garamond" w:eastAsia="Times New Roman" w:hAnsi="Garamond" w:cstheme="minorHAnsi"/>
          <w:color w:val="000000"/>
        </w:rPr>
        <w:t xml:space="preserve">While model accuracy averaged at 8.2%, the LFM trend developed from model classification was useful for </w:t>
      </w:r>
      <w:r w:rsidRPr="0049374C">
        <w:rPr>
          <w:rFonts w:ascii="Garamond" w:eastAsia="Times New Roman" w:hAnsi="Garamond" w:cstheme="minorHAnsi"/>
          <w:color w:val="000000"/>
        </w:rPr>
        <w:t>resource allocation and improve</w:t>
      </w:r>
      <w:r>
        <w:rPr>
          <w:rFonts w:ascii="Garamond" w:eastAsia="Times New Roman" w:hAnsi="Garamond" w:cstheme="minorHAnsi"/>
          <w:color w:val="000000"/>
        </w:rPr>
        <w:t>d</w:t>
      </w:r>
      <w:r w:rsidRPr="0049374C">
        <w:rPr>
          <w:rFonts w:ascii="Garamond" w:eastAsia="Times New Roman" w:hAnsi="Garamond" w:cstheme="minorHAnsi"/>
          <w:color w:val="000000"/>
        </w:rPr>
        <w:t xml:space="preserve"> emergency response to wildfires within the EGB.</w:t>
      </w:r>
    </w:p>
    <w:p w14:paraId="350BBE67" w14:textId="00D833A4" w:rsidR="00770650" w:rsidRPr="00F35EE4" w:rsidRDefault="00770650" w:rsidP="0066138C">
      <w:pPr>
        <w:spacing w:after="0" w:line="240" w:lineRule="auto"/>
        <w:rPr>
          <w:rFonts w:ascii="Garamond" w:hAnsi="Garamond" w:cs="Arial"/>
          <w:b/>
        </w:rPr>
      </w:pPr>
      <w:r w:rsidRPr="00F35EE4">
        <w:rPr>
          <w:rFonts w:ascii="Garamond" w:hAnsi="Garamond" w:cs="Arial"/>
          <w:b/>
        </w:rPr>
        <w:t>Keywords</w:t>
      </w:r>
    </w:p>
    <w:p w14:paraId="3D3D4E1D" w14:textId="2446567C" w:rsidR="008F08D2" w:rsidRPr="00F35EE4" w:rsidRDefault="00927EF6" w:rsidP="00927EF6">
      <w:pPr>
        <w:ind w:left="720" w:hanging="720"/>
        <w:rPr>
          <w:rFonts w:ascii="Garamond" w:hAnsi="Garamond" w:cs="Arial"/>
        </w:rPr>
      </w:pPr>
      <w:bookmarkStart w:id="0" w:name="_Toc334198720"/>
      <w:proofErr w:type="gramStart"/>
      <w:r>
        <w:rPr>
          <w:rFonts w:ascii="Garamond" w:hAnsi="Garamond" w:cs="Arial"/>
        </w:rPr>
        <w:t>remote</w:t>
      </w:r>
      <w:proofErr w:type="gramEnd"/>
      <w:r>
        <w:rPr>
          <w:rFonts w:ascii="Garamond" w:hAnsi="Garamond" w:cs="Arial"/>
        </w:rPr>
        <w:t xml:space="preserve"> sensing, </w:t>
      </w:r>
      <w:r w:rsidR="00CB3A17">
        <w:rPr>
          <w:rFonts w:ascii="Garamond" w:hAnsi="Garamond" w:cs="Arial"/>
        </w:rPr>
        <w:t xml:space="preserve">wildfire, </w:t>
      </w:r>
      <w:r>
        <w:rPr>
          <w:rFonts w:ascii="Garamond" w:hAnsi="Garamond" w:cs="Arial"/>
        </w:rPr>
        <w:t>live fuel moisture, NDVI, evapotranspirat</w:t>
      </w:r>
      <w:r w:rsidR="00CB3A17">
        <w:rPr>
          <w:rFonts w:ascii="Garamond" w:hAnsi="Garamond" w:cs="Arial"/>
        </w:rPr>
        <w:t>ion, soil moisture</w:t>
      </w:r>
      <w:r>
        <w:rPr>
          <w:rFonts w:ascii="Garamond" w:hAnsi="Garamond" w:cs="Arial"/>
        </w:rPr>
        <w:t>, MODIS, VIIRS</w:t>
      </w:r>
    </w:p>
    <w:p w14:paraId="2FB6D409" w14:textId="7D2B3A05" w:rsidR="00FB5846" w:rsidRPr="00F35EE4" w:rsidRDefault="00C15E9C" w:rsidP="0066138C">
      <w:pPr>
        <w:pStyle w:val="Heading1"/>
        <w:spacing w:before="0" w:line="240" w:lineRule="auto"/>
        <w:rPr>
          <w:rFonts w:ascii="Garamond" w:hAnsi="Garamond"/>
        </w:rPr>
      </w:pPr>
      <w:r w:rsidRPr="00F35EE4">
        <w:rPr>
          <w:rFonts w:ascii="Garamond" w:hAnsi="Garamond"/>
        </w:rPr>
        <w:t>2</w:t>
      </w:r>
      <w:r w:rsidR="008B7071" w:rsidRPr="00F35EE4">
        <w:rPr>
          <w:rFonts w:ascii="Garamond" w:hAnsi="Garamond"/>
        </w:rPr>
        <w:t xml:space="preserve">. </w:t>
      </w:r>
      <w:r w:rsidR="00FB5846" w:rsidRPr="00F35EE4">
        <w:rPr>
          <w:rFonts w:ascii="Garamond" w:hAnsi="Garamond"/>
        </w:rPr>
        <w:t>Introduction</w:t>
      </w:r>
      <w:bookmarkEnd w:id="0"/>
    </w:p>
    <w:p w14:paraId="24D6C1A2" w14:textId="77777777" w:rsidR="00E03B8E" w:rsidRPr="00F35EE4" w:rsidRDefault="00E03B8E" w:rsidP="0066138C">
      <w:pPr>
        <w:spacing w:after="0" w:line="240" w:lineRule="auto"/>
        <w:rPr>
          <w:rFonts w:ascii="Garamond" w:hAnsi="Garamond" w:cs="Arial"/>
        </w:rPr>
      </w:pPr>
    </w:p>
    <w:p w14:paraId="2DE6A585" w14:textId="5F2AFEE4" w:rsidR="00C15E9C" w:rsidRPr="00F35EE4" w:rsidRDefault="00C15E9C" w:rsidP="0066138C">
      <w:pPr>
        <w:pStyle w:val="ListParagraph"/>
        <w:numPr>
          <w:ilvl w:val="1"/>
          <w:numId w:val="11"/>
        </w:numPr>
        <w:spacing w:after="0" w:line="240" w:lineRule="auto"/>
        <w:rPr>
          <w:rFonts w:ascii="Garamond" w:hAnsi="Garamond"/>
          <w:b/>
          <w:i/>
        </w:rPr>
      </w:pPr>
      <w:bookmarkStart w:id="1" w:name="_Toc334198721"/>
      <w:r w:rsidRPr="00F35EE4">
        <w:rPr>
          <w:rFonts w:ascii="Garamond" w:hAnsi="Garamond"/>
          <w:b/>
          <w:i/>
        </w:rPr>
        <w:t>Background Information</w:t>
      </w:r>
      <w:bookmarkEnd w:id="1"/>
    </w:p>
    <w:p w14:paraId="43474A76" w14:textId="006F654C" w:rsidR="008F08D2" w:rsidRPr="00F35EE4" w:rsidRDefault="008F08D2" w:rsidP="008F08D2">
      <w:pPr>
        <w:spacing w:after="0" w:line="240" w:lineRule="auto"/>
        <w:rPr>
          <w:rFonts w:ascii="Garamond" w:hAnsi="Garamond"/>
          <w:bCs/>
        </w:rPr>
      </w:pPr>
      <w:r w:rsidRPr="00F35EE4">
        <w:rPr>
          <w:rFonts w:ascii="Garamond" w:hAnsi="Garamond"/>
          <w:bCs/>
        </w:rPr>
        <w:t>Wildfires are a major source of disturbance for vegetation and are difficult to manage, regardless of the ignition source. They can impact water quality and watershed susceptibility to</w:t>
      </w:r>
      <w:r w:rsidR="00507B04">
        <w:rPr>
          <w:rFonts w:ascii="Garamond" w:hAnsi="Garamond"/>
          <w:bCs/>
        </w:rPr>
        <w:t xml:space="preserve"> </w:t>
      </w:r>
      <w:r w:rsidRPr="00F35EE4">
        <w:rPr>
          <w:rFonts w:ascii="Garamond" w:hAnsi="Garamond"/>
          <w:bCs/>
        </w:rPr>
        <w:t>erosion and flooding for months, even years, after a burn period ends (</w:t>
      </w:r>
      <w:r w:rsidR="00507B04">
        <w:rPr>
          <w:rFonts w:ascii="Garamond" w:hAnsi="Garamond"/>
          <w:bCs/>
        </w:rPr>
        <w:t>United States Geological Survey [U</w:t>
      </w:r>
      <w:r w:rsidRPr="00F35EE4">
        <w:rPr>
          <w:rFonts w:ascii="Garamond" w:hAnsi="Garamond"/>
          <w:bCs/>
        </w:rPr>
        <w:t>SGS</w:t>
      </w:r>
      <w:r w:rsidR="00507B04">
        <w:rPr>
          <w:rFonts w:ascii="Garamond" w:hAnsi="Garamond"/>
          <w:bCs/>
        </w:rPr>
        <w:t>],</w:t>
      </w:r>
      <w:r w:rsidRPr="00F35EE4">
        <w:rPr>
          <w:rFonts w:ascii="Garamond" w:hAnsi="Garamond"/>
          <w:bCs/>
        </w:rPr>
        <w:t xml:space="preserve"> 2018). The frequency, size, and severity of wildfires ha</w:t>
      </w:r>
      <w:r w:rsidR="00507B04">
        <w:rPr>
          <w:rFonts w:ascii="Garamond" w:hAnsi="Garamond"/>
          <w:bCs/>
        </w:rPr>
        <w:t>ve</w:t>
      </w:r>
      <w:r w:rsidRPr="00F35EE4">
        <w:rPr>
          <w:rFonts w:ascii="Garamond" w:hAnsi="Garamond"/>
          <w:bCs/>
        </w:rPr>
        <w:t xml:space="preserve"> increased across the western United State</w:t>
      </w:r>
      <w:r w:rsidR="005E57A5">
        <w:rPr>
          <w:rFonts w:ascii="Garamond" w:hAnsi="Garamond"/>
          <w:bCs/>
        </w:rPr>
        <w:t>s since the 1950s</w:t>
      </w:r>
      <w:r w:rsidR="00D3260D">
        <w:rPr>
          <w:rFonts w:ascii="Garamond" w:hAnsi="Garamond"/>
          <w:bCs/>
        </w:rPr>
        <w:t xml:space="preserve"> (Davis &amp; Weber, 2018)</w:t>
      </w:r>
      <w:r w:rsidRPr="00F35EE4">
        <w:rPr>
          <w:rFonts w:ascii="Garamond" w:hAnsi="Garamond"/>
          <w:bCs/>
        </w:rPr>
        <w:t>. While wildfires are</w:t>
      </w:r>
      <w:r w:rsidR="00EB406D">
        <w:rPr>
          <w:rFonts w:ascii="Garamond" w:hAnsi="Garamond"/>
          <w:bCs/>
        </w:rPr>
        <w:t xml:space="preserve"> beneficial to ecosystem health</w:t>
      </w:r>
      <w:r w:rsidR="00D3260D">
        <w:rPr>
          <w:rFonts w:ascii="Garamond" w:hAnsi="Garamond"/>
          <w:bCs/>
        </w:rPr>
        <w:t xml:space="preserve"> relative to</w:t>
      </w:r>
      <w:r w:rsidRPr="00F35EE4">
        <w:rPr>
          <w:rFonts w:ascii="Garamond" w:hAnsi="Garamond"/>
          <w:bCs/>
        </w:rPr>
        <w:t xml:space="preserve"> plant succession regulation and species composition, they also threaten property and human life (</w:t>
      </w:r>
      <w:proofErr w:type="spellStart"/>
      <w:r w:rsidRPr="00F35EE4">
        <w:rPr>
          <w:rFonts w:ascii="Garamond" w:hAnsi="Garamond"/>
          <w:bCs/>
        </w:rPr>
        <w:t>Leblon</w:t>
      </w:r>
      <w:proofErr w:type="spellEnd"/>
      <w:r w:rsidRPr="00F35EE4">
        <w:rPr>
          <w:rFonts w:ascii="Garamond" w:hAnsi="Garamond"/>
          <w:bCs/>
        </w:rPr>
        <w:t xml:space="preserve">, </w:t>
      </w:r>
      <w:proofErr w:type="spellStart"/>
      <w:r w:rsidRPr="00F35EE4">
        <w:rPr>
          <w:rFonts w:ascii="Garamond" w:hAnsi="Garamond"/>
          <w:bCs/>
        </w:rPr>
        <w:t>Bourgeau</w:t>
      </w:r>
      <w:proofErr w:type="spellEnd"/>
      <w:r w:rsidRPr="00F35EE4">
        <w:rPr>
          <w:rFonts w:ascii="Garamond" w:hAnsi="Garamond"/>
          <w:bCs/>
        </w:rPr>
        <w:t>-Chavez, &amp; San-Miguel-</w:t>
      </w:r>
      <w:proofErr w:type="spellStart"/>
      <w:r w:rsidRPr="00F35EE4">
        <w:rPr>
          <w:rFonts w:ascii="Garamond" w:hAnsi="Garamond"/>
          <w:bCs/>
        </w:rPr>
        <w:t>Ayanz</w:t>
      </w:r>
      <w:proofErr w:type="spellEnd"/>
      <w:r w:rsidR="00B47239">
        <w:rPr>
          <w:rFonts w:ascii="Garamond" w:hAnsi="Garamond"/>
          <w:bCs/>
        </w:rPr>
        <w:t>,</w:t>
      </w:r>
      <w:r w:rsidRPr="00F35EE4">
        <w:rPr>
          <w:rFonts w:ascii="Garamond" w:hAnsi="Garamond"/>
          <w:bCs/>
        </w:rPr>
        <w:t xml:space="preserve"> 2012). An analysis of the variables that contribute to wildfire risk and severity allows for improved response </w:t>
      </w:r>
      <w:r w:rsidR="00B163F3">
        <w:rPr>
          <w:rFonts w:ascii="Garamond" w:hAnsi="Garamond"/>
          <w:bCs/>
        </w:rPr>
        <w:t xml:space="preserve">efforts </w:t>
      </w:r>
      <w:r w:rsidRPr="00F35EE4">
        <w:rPr>
          <w:rFonts w:ascii="Garamond" w:hAnsi="Garamond"/>
          <w:bCs/>
        </w:rPr>
        <w:t xml:space="preserve">and resource management. </w:t>
      </w:r>
      <w:r w:rsidR="008B574C">
        <w:rPr>
          <w:rFonts w:ascii="Garamond" w:hAnsi="Garamond"/>
          <w:bCs/>
        </w:rPr>
        <w:t>For land managers, l</w:t>
      </w:r>
      <w:r w:rsidRPr="00F35EE4">
        <w:rPr>
          <w:rFonts w:ascii="Garamond" w:hAnsi="Garamond"/>
          <w:bCs/>
        </w:rPr>
        <w:t>ive fuel mois</w:t>
      </w:r>
      <w:r w:rsidR="00D3260D">
        <w:rPr>
          <w:rFonts w:ascii="Garamond" w:hAnsi="Garamond"/>
          <w:bCs/>
        </w:rPr>
        <w:t>ture (LFM) is a key indicator for wildfire occurrence and behavior</w:t>
      </w:r>
      <w:r w:rsidRPr="00F35EE4">
        <w:rPr>
          <w:rFonts w:ascii="Garamond" w:hAnsi="Garamond"/>
          <w:bCs/>
        </w:rPr>
        <w:t>, as it relates to the rate of spread and potential for ignition (Danson &amp; Bowyer</w:t>
      </w:r>
      <w:r w:rsidR="00B47239">
        <w:rPr>
          <w:rFonts w:ascii="Garamond" w:hAnsi="Garamond"/>
          <w:bCs/>
        </w:rPr>
        <w:t>,</w:t>
      </w:r>
      <w:r w:rsidRPr="00F35EE4">
        <w:rPr>
          <w:rFonts w:ascii="Garamond" w:hAnsi="Garamond"/>
          <w:bCs/>
        </w:rPr>
        <w:t xml:space="preserve"> 2004). </w:t>
      </w:r>
    </w:p>
    <w:p w14:paraId="21005F52" w14:textId="77777777" w:rsidR="008F08D2" w:rsidRPr="00F35EE4" w:rsidRDefault="008F08D2" w:rsidP="008F08D2">
      <w:pPr>
        <w:spacing w:after="0" w:line="240" w:lineRule="auto"/>
        <w:rPr>
          <w:rFonts w:ascii="Garamond" w:hAnsi="Garamond"/>
          <w:bCs/>
        </w:rPr>
      </w:pPr>
    </w:p>
    <w:p w14:paraId="26558716" w14:textId="092C12F4" w:rsidR="008F08D2" w:rsidRPr="00F35EE4" w:rsidRDefault="008F08D2" w:rsidP="008F08D2">
      <w:pPr>
        <w:spacing w:after="0" w:line="240" w:lineRule="auto"/>
        <w:rPr>
          <w:rFonts w:ascii="Garamond" w:hAnsi="Garamond"/>
          <w:bCs/>
        </w:rPr>
      </w:pPr>
      <w:r w:rsidRPr="00F35EE4">
        <w:rPr>
          <w:rFonts w:ascii="Garamond" w:hAnsi="Garamond"/>
          <w:bCs/>
        </w:rPr>
        <w:t>Current research on wildfire forecasting uses remote sensing data to examine variables such as land sur</w:t>
      </w:r>
      <w:r w:rsidR="0052694D">
        <w:rPr>
          <w:rFonts w:ascii="Garamond" w:hAnsi="Garamond"/>
          <w:bCs/>
        </w:rPr>
        <w:t>face temperature (LST),</w:t>
      </w:r>
      <w:r w:rsidR="00EB406D">
        <w:rPr>
          <w:rFonts w:ascii="Garamond" w:hAnsi="Garamond"/>
          <w:bCs/>
        </w:rPr>
        <w:t xml:space="preserve"> evapotranspiration (ET), and vegetation</w:t>
      </w:r>
      <w:r w:rsidR="00E83621">
        <w:rPr>
          <w:rFonts w:ascii="Garamond" w:hAnsi="Garamond"/>
          <w:bCs/>
        </w:rPr>
        <w:t xml:space="preserve"> indices</w:t>
      </w:r>
      <w:r w:rsidRPr="00F35EE4">
        <w:rPr>
          <w:rFonts w:ascii="Garamond" w:hAnsi="Garamond"/>
          <w:bCs/>
        </w:rPr>
        <w:t xml:space="preserve"> </w:t>
      </w:r>
      <w:r w:rsidR="0029708A">
        <w:rPr>
          <w:rFonts w:ascii="Garamond" w:hAnsi="Garamond"/>
          <w:bCs/>
        </w:rPr>
        <w:t>to estimate LFM</w:t>
      </w:r>
      <w:r w:rsidRPr="00F35EE4">
        <w:rPr>
          <w:rFonts w:ascii="Garamond" w:hAnsi="Garamond"/>
          <w:bCs/>
        </w:rPr>
        <w:t>. Several studies have evaluated the accuracy and reliability of using these re</w:t>
      </w:r>
      <w:r w:rsidR="004C3B2B">
        <w:rPr>
          <w:rFonts w:ascii="Garamond" w:hAnsi="Garamond"/>
          <w:bCs/>
        </w:rPr>
        <w:t>motely sensed LFM</w:t>
      </w:r>
      <w:r w:rsidRPr="00F35EE4">
        <w:rPr>
          <w:rFonts w:ascii="Garamond" w:hAnsi="Garamond"/>
          <w:bCs/>
        </w:rPr>
        <w:t xml:space="preserve"> inputs as a means to extrapolate wildfire p</w:t>
      </w:r>
      <w:r w:rsidR="004C3B2B">
        <w:rPr>
          <w:rFonts w:ascii="Garamond" w:hAnsi="Garamond"/>
          <w:bCs/>
        </w:rPr>
        <w:t xml:space="preserve">otential (Danson &amp; Bowyer, 2004; Dennison, Roberts, Peterson, &amp; </w:t>
      </w:r>
      <w:proofErr w:type="spellStart"/>
      <w:r w:rsidR="004C3B2B">
        <w:rPr>
          <w:rFonts w:ascii="Garamond" w:hAnsi="Garamond"/>
          <w:bCs/>
        </w:rPr>
        <w:t>R</w:t>
      </w:r>
      <w:r w:rsidR="002C4115">
        <w:rPr>
          <w:rFonts w:ascii="Garamond" w:hAnsi="Garamond"/>
          <w:bCs/>
        </w:rPr>
        <w:t>e</w:t>
      </w:r>
      <w:r w:rsidR="004C3B2B">
        <w:rPr>
          <w:rFonts w:ascii="Garamond" w:hAnsi="Garamond"/>
          <w:bCs/>
        </w:rPr>
        <w:t>chel</w:t>
      </w:r>
      <w:proofErr w:type="spellEnd"/>
      <w:r w:rsidR="004C3B2B">
        <w:rPr>
          <w:rFonts w:ascii="Garamond" w:hAnsi="Garamond"/>
          <w:bCs/>
        </w:rPr>
        <w:t>, 2005</w:t>
      </w:r>
      <w:r w:rsidR="008B574C">
        <w:rPr>
          <w:rFonts w:ascii="Garamond" w:hAnsi="Garamond"/>
          <w:bCs/>
        </w:rPr>
        <w:t xml:space="preserve">). </w:t>
      </w:r>
      <w:r w:rsidR="007D05AE">
        <w:rPr>
          <w:rFonts w:ascii="Garamond" w:hAnsi="Garamond"/>
          <w:bCs/>
        </w:rPr>
        <w:t>As previous studies of LFM have not incorporated all variables used in this study, or have not covered the entire eastern Great Basin (EGB)</w:t>
      </w:r>
      <w:r w:rsidRPr="00F35EE4">
        <w:rPr>
          <w:rFonts w:ascii="Garamond" w:hAnsi="Garamond"/>
          <w:bCs/>
        </w:rPr>
        <w:t>, a comprehens</w:t>
      </w:r>
      <w:r w:rsidR="00B163F3">
        <w:rPr>
          <w:rFonts w:ascii="Garamond" w:hAnsi="Garamond"/>
          <w:bCs/>
        </w:rPr>
        <w:t>ive analysis</w:t>
      </w:r>
      <w:r w:rsidR="007D05AE">
        <w:rPr>
          <w:rFonts w:ascii="Garamond" w:hAnsi="Garamond"/>
          <w:bCs/>
        </w:rPr>
        <w:t xml:space="preserve"> was necessary. This comprehensive analysis included</w:t>
      </w:r>
      <w:r w:rsidR="00B163F3">
        <w:rPr>
          <w:rFonts w:ascii="Garamond" w:hAnsi="Garamond"/>
          <w:bCs/>
        </w:rPr>
        <w:t xml:space="preserve"> a predictive model for wildfires</w:t>
      </w:r>
      <w:r w:rsidRPr="00F35EE4">
        <w:rPr>
          <w:rFonts w:ascii="Garamond" w:hAnsi="Garamond"/>
          <w:bCs/>
        </w:rPr>
        <w:t xml:space="preserve"> </w:t>
      </w:r>
      <w:r w:rsidR="008B574C">
        <w:rPr>
          <w:rFonts w:ascii="Garamond" w:hAnsi="Garamond"/>
          <w:bCs/>
        </w:rPr>
        <w:t>that incorporated</w:t>
      </w:r>
      <w:r w:rsidR="0052694D">
        <w:rPr>
          <w:rFonts w:ascii="Garamond" w:hAnsi="Garamond"/>
          <w:bCs/>
        </w:rPr>
        <w:t xml:space="preserve"> LST, ET, elevation</w:t>
      </w:r>
      <w:r w:rsidR="00EB406D">
        <w:rPr>
          <w:rFonts w:ascii="Garamond" w:hAnsi="Garamond"/>
          <w:bCs/>
        </w:rPr>
        <w:t>, aspect,</w:t>
      </w:r>
      <w:r w:rsidRPr="00F35EE4">
        <w:rPr>
          <w:rFonts w:ascii="Garamond" w:hAnsi="Garamond"/>
          <w:bCs/>
        </w:rPr>
        <w:t xml:space="preserve"> and </w:t>
      </w:r>
      <w:r w:rsidR="00EB406D">
        <w:rPr>
          <w:rFonts w:ascii="Garamond" w:hAnsi="Garamond"/>
          <w:bCs/>
        </w:rPr>
        <w:t xml:space="preserve">a </w:t>
      </w:r>
      <w:r w:rsidR="002C4115">
        <w:rPr>
          <w:rFonts w:ascii="Garamond" w:hAnsi="Garamond"/>
          <w:bCs/>
        </w:rPr>
        <w:t>N</w:t>
      </w:r>
      <w:r w:rsidR="00EB406D">
        <w:rPr>
          <w:rFonts w:ascii="Garamond" w:hAnsi="Garamond"/>
          <w:bCs/>
        </w:rPr>
        <w:t xml:space="preserve">ormalized </w:t>
      </w:r>
      <w:r w:rsidR="002C4115">
        <w:rPr>
          <w:rFonts w:ascii="Garamond" w:hAnsi="Garamond"/>
          <w:bCs/>
        </w:rPr>
        <w:t>D</w:t>
      </w:r>
      <w:r w:rsidR="00EB406D">
        <w:rPr>
          <w:rFonts w:ascii="Garamond" w:hAnsi="Garamond"/>
          <w:bCs/>
        </w:rPr>
        <w:t xml:space="preserve">ifference </w:t>
      </w:r>
      <w:r w:rsidR="002C4115">
        <w:rPr>
          <w:rFonts w:ascii="Garamond" w:hAnsi="Garamond"/>
          <w:bCs/>
        </w:rPr>
        <w:t>V</w:t>
      </w:r>
      <w:r w:rsidR="00EB406D">
        <w:rPr>
          <w:rFonts w:ascii="Garamond" w:hAnsi="Garamond"/>
          <w:bCs/>
        </w:rPr>
        <w:t xml:space="preserve">egetation </w:t>
      </w:r>
      <w:r w:rsidR="002C4115">
        <w:rPr>
          <w:rFonts w:ascii="Garamond" w:hAnsi="Garamond"/>
          <w:bCs/>
        </w:rPr>
        <w:t>I</w:t>
      </w:r>
      <w:r w:rsidR="00EB406D">
        <w:rPr>
          <w:rFonts w:ascii="Garamond" w:hAnsi="Garamond"/>
          <w:bCs/>
        </w:rPr>
        <w:t>ndex (</w:t>
      </w:r>
      <w:r w:rsidRPr="00F35EE4">
        <w:rPr>
          <w:rFonts w:ascii="Garamond" w:hAnsi="Garamond"/>
          <w:bCs/>
        </w:rPr>
        <w:t>NDVI</w:t>
      </w:r>
      <w:r w:rsidR="00EB406D">
        <w:rPr>
          <w:rFonts w:ascii="Garamond" w:hAnsi="Garamond"/>
          <w:bCs/>
        </w:rPr>
        <w:t>)</w:t>
      </w:r>
      <w:r w:rsidRPr="00F35EE4">
        <w:rPr>
          <w:rFonts w:ascii="Garamond" w:hAnsi="Garamond"/>
          <w:bCs/>
        </w:rPr>
        <w:t xml:space="preserve"> across the entire E</w:t>
      </w:r>
      <w:r w:rsidR="007D05AE">
        <w:rPr>
          <w:rFonts w:ascii="Garamond" w:hAnsi="Garamond"/>
          <w:bCs/>
        </w:rPr>
        <w:t>GB</w:t>
      </w:r>
      <w:r w:rsidR="00EB406D">
        <w:rPr>
          <w:rFonts w:ascii="Garamond" w:hAnsi="Garamond"/>
          <w:bCs/>
        </w:rPr>
        <w:t xml:space="preserve">. </w:t>
      </w:r>
      <w:r w:rsidRPr="00F35EE4">
        <w:rPr>
          <w:rFonts w:ascii="Garamond" w:hAnsi="Garamond"/>
          <w:bCs/>
        </w:rPr>
        <w:br/>
      </w:r>
    </w:p>
    <w:p w14:paraId="3A2C169B" w14:textId="7ADFCAAB" w:rsidR="008F08D2" w:rsidRPr="00387D4C" w:rsidRDefault="008B574C" w:rsidP="008F08D2">
      <w:pPr>
        <w:spacing w:after="0" w:line="240" w:lineRule="auto"/>
        <w:rPr>
          <w:rFonts w:ascii="Garamond" w:hAnsi="Garamond"/>
          <w:bCs/>
          <w:i/>
        </w:rPr>
      </w:pPr>
      <w:r>
        <w:rPr>
          <w:rFonts w:ascii="Garamond" w:hAnsi="Garamond"/>
          <w:bCs/>
        </w:rPr>
        <w:t>Prior to this study, l</w:t>
      </w:r>
      <w:r w:rsidR="008F08D2" w:rsidRPr="00F35EE4">
        <w:rPr>
          <w:rFonts w:ascii="Garamond" w:hAnsi="Garamond"/>
          <w:bCs/>
        </w:rPr>
        <w:t>a</w:t>
      </w:r>
      <w:r>
        <w:rPr>
          <w:rFonts w:ascii="Garamond" w:hAnsi="Garamond"/>
          <w:bCs/>
        </w:rPr>
        <w:t>nd managers in the EGB exclusively relied</w:t>
      </w:r>
      <w:r w:rsidR="008F08D2" w:rsidRPr="00F35EE4">
        <w:rPr>
          <w:rFonts w:ascii="Garamond" w:hAnsi="Garamond"/>
          <w:bCs/>
        </w:rPr>
        <w:t xml:space="preserve"> on field sampl</w:t>
      </w:r>
      <w:r w:rsidR="00EB406D">
        <w:rPr>
          <w:rFonts w:ascii="Garamond" w:hAnsi="Garamond"/>
          <w:bCs/>
        </w:rPr>
        <w:t>es for measuring LFM</w:t>
      </w:r>
      <w:r w:rsidR="008F08D2" w:rsidRPr="00F35EE4">
        <w:rPr>
          <w:rFonts w:ascii="Garamond" w:hAnsi="Garamond"/>
          <w:bCs/>
        </w:rPr>
        <w:t>. In the EGB these field samples are taken from 155 field observation si</w:t>
      </w:r>
      <w:r w:rsidR="008D3F64">
        <w:rPr>
          <w:rFonts w:ascii="Garamond" w:hAnsi="Garamond"/>
          <w:bCs/>
        </w:rPr>
        <w:t>tes that cover</w:t>
      </w:r>
      <w:r w:rsidR="00EF059F">
        <w:rPr>
          <w:rFonts w:ascii="Garamond" w:hAnsi="Garamond"/>
          <w:bCs/>
        </w:rPr>
        <w:t xml:space="preserve"> 411</w:t>
      </w:r>
      <w:r w:rsidR="008D3F64">
        <w:rPr>
          <w:rFonts w:ascii="Garamond" w:hAnsi="Garamond"/>
          <w:bCs/>
        </w:rPr>
        <w:t>,759</w:t>
      </w:r>
      <w:r w:rsidR="008F08D2" w:rsidRPr="00F35EE4">
        <w:rPr>
          <w:rFonts w:ascii="Garamond" w:hAnsi="Garamond"/>
          <w:bCs/>
        </w:rPr>
        <w:t xml:space="preserve"> km</w:t>
      </w:r>
      <w:r w:rsidR="008F08D2" w:rsidRPr="00F35EE4">
        <w:rPr>
          <w:rFonts w:ascii="Garamond" w:hAnsi="Garamond"/>
          <w:bCs/>
          <w:vertAlign w:val="superscript"/>
        </w:rPr>
        <w:t>2</w:t>
      </w:r>
      <w:r w:rsidR="008F08D2" w:rsidRPr="00F35EE4">
        <w:rPr>
          <w:rFonts w:ascii="Garamond" w:hAnsi="Garamond"/>
          <w:bCs/>
        </w:rPr>
        <w:t xml:space="preserve"> of semi-arid ecosystems in Arizona, Colorado, Idaho</w:t>
      </w:r>
      <w:r w:rsidR="002C4115">
        <w:rPr>
          <w:rFonts w:ascii="Garamond" w:hAnsi="Garamond"/>
          <w:bCs/>
        </w:rPr>
        <w:t xml:space="preserve"> (ID)</w:t>
      </w:r>
      <w:r w:rsidR="008F08D2" w:rsidRPr="00F35EE4">
        <w:rPr>
          <w:rFonts w:ascii="Garamond" w:hAnsi="Garamond"/>
          <w:bCs/>
        </w:rPr>
        <w:t>, Utah</w:t>
      </w:r>
      <w:r w:rsidR="002C4115">
        <w:rPr>
          <w:rFonts w:ascii="Garamond" w:hAnsi="Garamond"/>
          <w:bCs/>
        </w:rPr>
        <w:t xml:space="preserve"> (UT)</w:t>
      </w:r>
      <w:r w:rsidR="008F08D2" w:rsidRPr="00F35EE4">
        <w:rPr>
          <w:rFonts w:ascii="Garamond" w:hAnsi="Garamond"/>
          <w:bCs/>
        </w:rPr>
        <w:t xml:space="preserve">, and Wyoming, with the majority of the study area covering ID and UT. Land managers with </w:t>
      </w:r>
      <w:r w:rsidR="00AB7B11">
        <w:rPr>
          <w:rFonts w:ascii="Garamond" w:hAnsi="Garamond"/>
          <w:bCs/>
        </w:rPr>
        <w:t xml:space="preserve">the </w:t>
      </w:r>
      <w:r w:rsidR="008F08D2" w:rsidRPr="00F35EE4">
        <w:rPr>
          <w:rFonts w:ascii="Garamond" w:hAnsi="Garamond"/>
          <w:bCs/>
        </w:rPr>
        <w:t>B</w:t>
      </w:r>
      <w:r w:rsidR="00E83621">
        <w:rPr>
          <w:rFonts w:ascii="Garamond" w:hAnsi="Garamond"/>
          <w:bCs/>
        </w:rPr>
        <w:t xml:space="preserve">ureau of </w:t>
      </w:r>
      <w:r w:rsidR="008F08D2" w:rsidRPr="00F35EE4">
        <w:rPr>
          <w:rFonts w:ascii="Garamond" w:hAnsi="Garamond"/>
          <w:bCs/>
        </w:rPr>
        <w:t>L</w:t>
      </w:r>
      <w:r w:rsidR="00E83621">
        <w:rPr>
          <w:rFonts w:ascii="Garamond" w:hAnsi="Garamond"/>
          <w:bCs/>
        </w:rPr>
        <w:t xml:space="preserve">and </w:t>
      </w:r>
      <w:r w:rsidR="008F08D2" w:rsidRPr="00F35EE4">
        <w:rPr>
          <w:rFonts w:ascii="Garamond" w:hAnsi="Garamond"/>
          <w:bCs/>
        </w:rPr>
        <w:t>M</w:t>
      </w:r>
      <w:r w:rsidR="00E83621">
        <w:rPr>
          <w:rFonts w:ascii="Garamond" w:hAnsi="Garamond"/>
          <w:bCs/>
        </w:rPr>
        <w:t>anagement (BLM)</w:t>
      </w:r>
      <w:r w:rsidR="008F08D2" w:rsidRPr="00F35EE4">
        <w:rPr>
          <w:rFonts w:ascii="Garamond" w:hAnsi="Garamond"/>
          <w:bCs/>
        </w:rPr>
        <w:t xml:space="preserve">, </w:t>
      </w:r>
      <w:r w:rsidR="00AB7B11">
        <w:rPr>
          <w:rFonts w:ascii="Garamond" w:hAnsi="Garamond"/>
          <w:bCs/>
        </w:rPr>
        <w:t xml:space="preserve">the </w:t>
      </w:r>
      <w:r w:rsidR="008F08D2" w:rsidRPr="00F35EE4">
        <w:rPr>
          <w:rFonts w:ascii="Garamond" w:hAnsi="Garamond"/>
          <w:bCs/>
        </w:rPr>
        <w:t>I</w:t>
      </w:r>
      <w:r w:rsidR="00E83621">
        <w:rPr>
          <w:rFonts w:ascii="Garamond" w:hAnsi="Garamond"/>
          <w:bCs/>
        </w:rPr>
        <w:t xml:space="preserve">daho </w:t>
      </w:r>
      <w:r w:rsidR="008F08D2" w:rsidRPr="00F35EE4">
        <w:rPr>
          <w:rFonts w:ascii="Garamond" w:hAnsi="Garamond"/>
          <w:bCs/>
        </w:rPr>
        <w:t>D</w:t>
      </w:r>
      <w:r w:rsidR="00E83621">
        <w:rPr>
          <w:rFonts w:ascii="Garamond" w:hAnsi="Garamond"/>
          <w:bCs/>
        </w:rPr>
        <w:t xml:space="preserve">epartment of </w:t>
      </w:r>
      <w:r w:rsidR="008F08D2" w:rsidRPr="00F35EE4">
        <w:rPr>
          <w:rFonts w:ascii="Garamond" w:hAnsi="Garamond"/>
          <w:bCs/>
        </w:rPr>
        <w:t>F</w:t>
      </w:r>
      <w:r w:rsidR="00E83621">
        <w:rPr>
          <w:rFonts w:ascii="Garamond" w:hAnsi="Garamond"/>
          <w:bCs/>
        </w:rPr>
        <w:t xml:space="preserve">ish and </w:t>
      </w:r>
      <w:r w:rsidR="008F08D2" w:rsidRPr="00F35EE4">
        <w:rPr>
          <w:rFonts w:ascii="Garamond" w:hAnsi="Garamond"/>
          <w:bCs/>
        </w:rPr>
        <w:t>G</w:t>
      </w:r>
      <w:r w:rsidR="00E83621">
        <w:rPr>
          <w:rFonts w:ascii="Garamond" w:hAnsi="Garamond"/>
          <w:bCs/>
        </w:rPr>
        <w:t>ame (IDFG)</w:t>
      </w:r>
      <w:r w:rsidR="008F08D2" w:rsidRPr="00F35EE4">
        <w:rPr>
          <w:rFonts w:ascii="Garamond" w:hAnsi="Garamond"/>
          <w:bCs/>
        </w:rPr>
        <w:t xml:space="preserve">, </w:t>
      </w:r>
      <w:r w:rsidR="00AB7B11">
        <w:rPr>
          <w:rFonts w:ascii="Garamond" w:hAnsi="Garamond"/>
          <w:bCs/>
        </w:rPr>
        <w:t xml:space="preserve">the </w:t>
      </w:r>
      <w:r w:rsidR="008F08D2" w:rsidRPr="00F35EE4">
        <w:rPr>
          <w:rFonts w:ascii="Garamond" w:hAnsi="Garamond"/>
          <w:bCs/>
        </w:rPr>
        <w:t>G</w:t>
      </w:r>
      <w:r w:rsidR="00E83621">
        <w:rPr>
          <w:rFonts w:ascii="Garamond" w:hAnsi="Garamond"/>
          <w:bCs/>
        </w:rPr>
        <w:t xml:space="preserve">reat </w:t>
      </w:r>
      <w:r w:rsidR="008F08D2" w:rsidRPr="00F35EE4">
        <w:rPr>
          <w:rFonts w:ascii="Garamond" w:hAnsi="Garamond"/>
          <w:bCs/>
        </w:rPr>
        <w:t>B</w:t>
      </w:r>
      <w:r w:rsidR="00E83621">
        <w:rPr>
          <w:rFonts w:ascii="Garamond" w:hAnsi="Garamond"/>
          <w:bCs/>
        </w:rPr>
        <w:t xml:space="preserve">asin </w:t>
      </w:r>
      <w:r w:rsidR="008F08D2" w:rsidRPr="00F35EE4">
        <w:rPr>
          <w:rFonts w:ascii="Garamond" w:hAnsi="Garamond"/>
          <w:bCs/>
        </w:rPr>
        <w:t>C</w:t>
      </w:r>
      <w:r w:rsidR="00E83621">
        <w:rPr>
          <w:rFonts w:ascii="Garamond" w:hAnsi="Garamond"/>
          <w:bCs/>
        </w:rPr>
        <w:t xml:space="preserve">oordination </w:t>
      </w:r>
      <w:r w:rsidR="008F08D2" w:rsidRPr="00F35EE4">
        <w:rPr>
          <w:rFonts w:ascii="Garamond" w:hAnsi="Garamond"/>
          <w:bCs/>
        </w:rPr>
        <w:t>C</w:t>
      </w:r>
      <w:r w:rsidR="00E83621">
        <w:rPr>
          <w:rFonts w:ascii="Garamond" w:hAnsi="Garamond"/>
          <w:bCs/>
        </w:rPr>
        <w:t>enter (GBCC)</w:t>
      </w:r>
      <w:r w:rsidR="008F08D2" w:rsidRPr="00F35EE4">
        <w:rPr>
          <w:rFonts w:ascii="Garamond" w:hAnsi="Garamond"/>
          <w:bCs/>
        </w:rPr>
        <w:t xml:space="preserve">, and </w:t>
      </w:r>
      <w:r w:rsidR="00AB7B11">
        <w:rPr>
          <w:rFonts w:ascii="Garamond" w:hAnsi="Garamond"/>
          <w:bCs/>
        </w:rPr>
        <w:t xml:space="preserve">the </w:t>
      </w:r>
      <w:r w:rsidR="008F08D2" w:rsidRPr="00F35EE4">
        <w:rPr>
          <w:rFonts w:ascii="Garamond" w:hAnsi="Garamond"/>
          <w:bCs/>
        </w:rPr>
        <w:t>N</w:t>
      </w:r>
      <w:r w:rsidR="00E83621">
        <w:rPr>
          <w:rFonts w:ascii="Garamond" w:hAnsi="Garamond"/>
          <w:bCs/>
        </w:rPr>
        <w:t xml:space="preserve">ational </w:t>
      </w:r>
      <w:r w:rsidR="008F08D2" w:rsidRPr="00F35EE4">
        <w:rPr>
          <w:rFonts w:ascii="Garamond" w:hAnsi="Garamond"/>
          <w:bCs/>
        </w:rPr>
        <w:t>O</w:t>
      </w:r>
      <w:r w:rsidR="00E83621">
        <w:rPr>
          <w:rFonts w:ascii="Garamond" w:hAnsi="Garamond"/>
          <w:bCs/>
        </w:rPr>
        <w:t xml:space="preserve">ceanic and </w:t>
      </w:r>
      <w:r w:rsidR="008F08D2" w:rsidRPr="00F35EE4">
        <w:rPr>
          <w:rFonts w:ascii="Garamond" w:hAnsi="Garamond"/>
          <w:bCs/>
        </w:rPr>
        <w:t>A</w:t>
      </w:r>
      <w:r w:rsidR="00E83621">
        <w:rPr>
          <w:rFonts w:ascii="Garamond" w:hAnsi="Garamond"/>
          <w:bCs/>
        </w:rPr>
        <w:t xml:space="preserve">tmospheric </w:t>
      </w:r>
      <w:r w:rsidR="008F08D2" w:rsidRPr="00F35EE4">
        <w:rPr>
          <w:rFonts w:ascii="Garamond" w:hAnsi="Garamond"/>
          <w:bCs/>
        </w:rPr>
        <w:t>A</w:t>
      </w:r>
      <w:r w:rsidR="00E83621">
        <w:rPr>
          <w:rFonts w:ascii="Garamond" w:hAnsi="Garamond"/>
          <w:bCs/>
        </w:rPr>
        <w:t>dministration (NOAA)</w:t>
      </w:r>
      <w:r w:rsidR="008F08D2" w:rsidRPr="00F35EE4">
        <w:rPr>
          <w:rFonts w:ascii="Garamond" w:hAnsi="Garamond"/>
          <w:bCs/>
        </w:rPr>
        <w:t xml:space="preserve"> use these field sites and LFM observations to estimate wildfire timing and severity and </w:t>
      </w:r>
      <w:r w:rsidR="00EB406D">
        <w:rPr>
          <w:rFonts w:ascii="Garamond" w:hAnsi="Garamond"/>
          <w:bCs/>
        </w:rPr>
        <w:t xml:space="preserve">to </w:t>
      </w:r>
      <w:r w:rsidR="008F08D2" w:rsidRPr="00F35EE4">
        <w:rPr>
          <w:rFonts w:ascii="Garamond" w:hAnsi="Garamond"/>
          <w:bCs/>
        </w:rPr>
        <w:t>make decisions on resource allocation and deploymen</w:t>
      </w:r>
      <w:r w:rsidR="00D3260D">
        <w:rPr>
          <w:rFonts w:ascii="Garamond" w:hAnsi="Garamond"/>
          <w:bCs/>
        </w:rPr>
        <w:t>t. In order to provide an effective</w:t>
      </w:r>
      <w:r w:rsidR="008F08D2" w:rsidRPr="00F35EE4">
        <w:rPr>
          <w:rFonts w:ascii="Garamond" w:hAnsi="Garamond"/>
          <w:bCs/>
        </w:rPr>
        <w:t xml:space="preserve"> </w:t>
      </w:r>
      <w:r w:rsidR="008F08D2" w:rsidRPr="00F35EE4">
        <w:rPr>
          <w:rFonts w:ascii="Garamond" w:hAnsi="Garamond"/>
          <w:bCs/>
        </w:rPr>
        <w:lastRenderedPageBreak/>
        <w:t xml:space="preserve">LFM model for the EGB, the </w:t>
      </w:r>
      <w:r w:rsidR="002C4115">
        <w:rPr>
          <w:rFonts w:ascii="Garamond" w:hAnsi="Garamond"/>
          <w:bCs/>
        </w:rPr>
        <w:t xml:space="preserve">2019 Fall NASA DEVELOP </w:t>
      </w:r>
      <w:r w:rsidR="00CB3A17">
        <w:rPr>
          <w:rFonts w:ascii="Garamond" w:hAnsi="Garamond"/>
          <w:bCs/>
        </w:rPr>
        <w:t xml:space="preserve">Great Basin Ecological Forecasting </w:t>
      </w:r>
      <w:r w:rsidR="008F08D2" w:rsidRPr="00F35EE4">
        <w:rPr>
          <w:rFonts w:ascii="Garamond" w:hAnsi="Garamond"/>
          <w:bCs/>
        </w:rPr>
        <w:t>team conducted an analysis during peak wildfire season, April through September. Based on the availability of satellite data and</w:t>
      </w:r>
      <w:r w:rsidR="008F08D2" w:rsidRPr="00F35EE4">
        <w:rPr>
          <w:rFonts w:ascii="Garamond" w:hAnsi="Garamond"/>
          <w:bCs/>
          <w:i/>
          <w:iCs/>
        </w:rPr>
        <w:t xml:space="preserve"> in situ</w:t>
      </w:r>
      <w:r w:rsidR="008F08D2" w:rsidRPr="00F35EE4">
        <w:rPr>
          <w:rFonts w:ascii="Garamond" w:hAnsi="Garamond"/>
          <w:bCs/>
        </w:rPr>
        <w:t xml:space="preserve"> measurements, the</w:t>
      </w:r>
      <w:r w:rsidR="002A20A3">
        <w:rPr>
          <w:rFonts w:ascii="Garamond" w:hAnsi="Garamond"/>
          <w:bCs/>
        </w:rPr>
        <w:t xml:space="preserve"> team developed a model</w:t>
      </w:r>
      <w:r w:rsidR="008F08D2" w:rsidRPr="00F35EE4">
        <w:rPr>
          <w:rFonts w:ascii="Garamond" w:hAnsi="Garamond"/>
          <w:bCs/>
        </w:rPr>
        <w:t xml:space="preserve"> using data from the years 2016 and 2017. </w:t>
      </w:r>
      <w:r w:rsidR="002A20A3">
        <w:rPr>
          <w:rFonts w:ascii="Garamond" w:hAnsi="Garamond"/>
          <w:bCs/>
        </w:rPr>
        <w:t>Spatial resolution for LFM</w:t>
      </w:r>
      <w:r w:rsidR="00EF059F">
        <w:rPr>
          <w:rFonts w:ascii="Garamond" w:hAnsi="Garamond"/>
          <w:bCs/>
        </w:rPr>
        <w:t xml:space="preserve"> increased from 2,6</w:t>
      </w:r>
      <w:r w:rsidR="00387D4C">
        <w:rPr>
          <w:rFonts w:ascii="Garamond" w:hAnsi="Garamond"/>
          <w:bCs/>
        </w:rPr>
        <w:t>00 km</w:t>
      </w:r>
      <w:r w:rsidR="00387D4C">
        <w:rPr>
          <w:rFonts w:ascii="Garamond" w:hAnsi="Garamond"/>
          <w:bCs/>
          <w:vertAlign w:val="superscript"/>
        </w:rPr>
        <w:t>2</w:t>
      </w:r>
      <w:r w:rsidR="00387D4C">
        <w:rPr>
          <w:rFonts w:ascii="Garamond" w:hAnsi="Garamond"/>
          <w:bCs/>
        </w:rPr>
        <w:t xml:space="preserve"> to </w:t>
      </w:r>
      <w:r w:rsidR="00AB7B11">
        <w:rPr>
          <w:rFonts w:ascii="Garamond" w:hAnsi="Garamond"/>
          <w:bCs/>
        </w:rPr>
        <w:t xml:space="preserve">250 </w:t>
      </w:r>
      <w:r w:rsidR="00387D4C">
        <w:rPr>
          <w:rFonts w:ascii="Garamond" w:hAnsi="Garamond"/>
          <w:bCs/>
        </w:rPr>
        <w:t>m</w:t>
      </w:r>
      <w:r w:rsidR="00387D4C">
        <w:rPr>
          <w:rFonts w:ascii="Garamond" w:hAnsi="Garamond"/>
          <w:bCs/>
          <w:vertAlign w:val="superscript"/>
        </w:rPr>
        <w:t>2</w:t>
      </w:r>
      <w:r w:rsidR="00387D4C">
        <w:rPr>
          <w:rFonts w:ascii="Garamond" w:hAnsi="Garamond"/>
          <w:bCs/>
        </w:rPr>
        <w:t xml:space="preserve"> through the development of a predictive LFM model. </w:t>
      </w:r>
      <w:r w:rsidR="002A20A3">
        <w:rPr>
          <w:rFonts w:ascii="Garamond" w:hAnsi="Garamond"/>
          <w:bCs/>
        </w:rPr>
        <w:t xml:space="preserve">The team </w:t>
      </w:r>
      <w:r w:rsidR="009A2424">
        <w:rPr>
          <w:rFonts w:ascii="Garamond" w:hAnsi="Garamond"/>
          <w:bCs/>
        </w:rPr>
        <w:t xml:space="preserve">then </w:t>
      </w:r>
      <w:r w:rsidR="002A20A3">
        <w:rPr>
          <w:rFonts w:ascii="Garamond" w:hAnsi="Garamond"/>
          <w:bCs/>
        </w:rPr>
        <w:t>conducted validation between r</w:t>
      </w:r>
      <w:r w:rsidR="00EB406D">
        <w:rPr>
          <w:rFonts w:ascii="Garamond" w:hAnsi="Garamond"/>
          <w:bCs/>
        </w:rPr>
        <w:t xml:space="preserve">emotely sensed data from NASA Earth observations (EO) </w:t>
      </w:r>
      <w:r w:rsidR="002A20A3">
        <w:rPr>
          <w:rFonts w:ascii="Garamond" w:hAnsi="Garamond"/>
          <w:bCs/>
        </w:rPr>
        <w:t>and</w:t>
      </w:r>
      <w:r w:rsidR="00EB406D">
        <w:rPr>
          <w:rFonts w:ascii="Garamond" w:hAnsi="Garamond"/>
          <w:bCs/>
        </w:rPr>
        <w:t xml:space="preserve"> </w:t>
      </w:r>
      <w:r w:rsidR="00EB406D">
        <w:rPr>
          <w:rFonts w:ascii="Garamond" w:hAnsi="Garamond"/>
          <w:bCs/>
          <w:i/>
        </w:rPr>
        <w:t>in situ</w:t>
      </w:r>
      <w:r w:rsidR="00EB406D">
        <w:rPr>
          <w:rFonts w:ascii="Garamond" w:hAnsi="Garamond"/>
          <w:bCs/>
        </w:rPr>
        <w:t xml:space="preserve"> LFM measurements </w:t>
      </w:r>
      <w:r w:rsidR="002A20A3">
        <w:rPr>
          <w:rFonts w:ascii="Garamond" w:hAnsi="Garamond"/>
          <w:bCs/>
        </w:rPr>
        <w:t xml:space="preserve">prior to analyzing correlation strength </w:t>
      </w:r>
      <w:r w:rsidR="00387D4C">
        <w:rPr>
          <w:rFonts w:ascii="Garamond" w:hAnsi="Garamond"/>
          <w:bCs/>
        </w:rPr>
        <w:t xml:space="preserve">to ensure model accuracy. </w:t>
      </w:r>
    </w:p>
    <w:p w14:paraId="4D81478D" w14:textId="01294377" w:rsidR="008F08D2" w:rsidRPr="00F35EE4" w:rsidRDefault="008F08D2" w:rsidP="0066138C">
      <w:pPr>
        <w:spacing w:after="0" w:line="240" w:lineRule="auto"/>
        <w:rPr>
          <w:rFonts w:ascii="Garamond" w:hAnsi="Garamond"/>
          <w:bCs/>
        </w:rPr>
      </w:pPr>
    </w:p>
    <w:p w14:paraId="270DEE05" w14:textId="3311E6AB" w:rsidR="008F08D2" w:rsidRPr="00F35EE4" w:rsidRDefault="008F08D2" w:rsidP="00A2739E">
      <w:pPr>
        <w:spacing w:after="0" w:line="240" w:lineRule="auto"/>
        <w:jc w:val="center"/>
        <w:rPr>
          <w:rFonts w:ascii="Garamond" w:hAnsi="Garamond"/>
          <w:bCs/>
        </w:rPr>
      </w:pPr>
      <w:r w:rsidRPr="00F35EE4">
        <w:rPr>
          <w:rFonts w:ascii="Garamond" w:hAnsi="Garamond"/>
          <w:noProof/>
          <w:color w:val="000000"/>
          <w:bdr w:val="none" w:sz="0" w:space="0" w:color="auto" w:frame="1"/>
        </w:rPr>
        <w:drawing>
          <wp:inline distT="0" distB="0" distL="0" distR="0" wp14:anchorId="183023A8" wp14:editId="73007D81">
            <wp:extent cx="4654549" cy="6055360"/>
            <wp:effectExtent l="0" t="0" r="0" b="2540"/>
            <wp:docPr id="3" name="Picture 3" descr="https://lh3.googleusercontent.com/g7olo-jeVOsWqxY1Wx2JmQ8LMJAsjWN-tmrOO0fJrMW49X8avUEIbggbKlPAJo17t-Q-n5jtVff_mCfzG7l97wYFiWdnyEUU23IGXx-Xm_RzrFnPCZVvxWPnCh8mPyhF-cbCI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g7olo-jeVOsWqxY1Wx2JmQ8LMJAsjWN-tmrOO0fJrMW49X8avUEIbggbKlPAJo17t-Q-n5jtVff_mCfzG7l97wYFiWdnyEUU23IGXx-Xm_RzrFnPCZVvxWPnCh8mPyhF-cbCIE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9749" cy="6062125"/>
                    </a:xfrm>
                    <a:prstGeom prst="rect">
                      <a:avLst/>
                    </a:prstGeom>
                    <a:noFill/>
                    <a:ln>
                      <a:noFill/>
                    </a:ln>
                  </pic:spPr>
                </pic:pic>
              </a:graphicData>
            </a:graphic>
          </wp:inline>
        </w:drawing>
      </w:r>
    </w:p>
    <w:p w14:paraId="50CB0004" w14:textId="4945C4C7" w:rsidR="008F08D2" w:rsidRPr="00A2739E" w:rsidRDefault="00A2739E" w:rsidP="00A2739E">
      <w:pPr>
        <w:spacing w:after="0" w:line="240" w:lineRule="auto"/>
        <w:jc w:val="center"/>
        <w:rPr>
          <w:rFonts w:ascii="Garamond" w:hAnsi="Garamond"/>
          <w:bCs/>
        </w:rPr>
      </w:pPr>
      <w:r>
        <w:rPr>
          <w:rFonts w:ascii="Garamond" w:hAnsi="Garamond"/>
          <w:i/>
          <w:iCs/>
          <w:color w:val="000000"/>
        </w:rPr>
        <w:t>Figure 1.</w:t>
      </w:r>
      <w:r w:rsidR="00596026" w:rsidRPr="00F35EE4">
        <w:rPr>
          <w:rFonts w:ascii="Garamond" w:hAnsi="Garamond"/>
          <w:color w:val="000000"/>
        </w:rPr>
        <w:t xml:space="preserve"> The eastern Great Basin (EGB) study area in AZ, CO, ID, UT, &amp; WY.</w:t>
      </w:r>
      <w:r>
        <w:rPr>
          <w:rFonts w:ascii="Garamond" w:hAnsi="Garamond"/>
          <w:color w:val="000000"/>
        </w:rPr>
        <w:t xml:space="preserve"> The 155 fuel moisture observation sites serve as the locations for </w:t>
      </w:r>
      <w:r>
        <w:rPr>
          <w:rFonts w:ascii="Garamond" w:hAnsi="Garamond"/>
          <w:i/>
          <w:color w:val="000000"/>
        </w:rPr>
        <w:t>in situ</w:t>
      </w:r>
      <w:r>
        <w:rPr>
          <w:rFonts w:ascii="Garamond" w:hAnsi="Garamond"/>
          <w:color w:val="000000"/>
        </w:rPr>
        <w:t xml:space="preserve"> LFM measurements.</w:t>
      </w:r>
    </w:p>
    <w:p w14:paraId="3948BD08" w14:textId="24E15C27" w:rsidR="00596026" w:rsidRPr="00615D68" w:rsidRDefault="00596026" w:rsidP="00615D68">
      <w:pPr>
        <w:spacing w:after="0" w:line="240" w:lineRule="auto"/>
        <w:rPr>
          <w:rFonts w:ascii="Garamond" w:hAnsi="Garamond"/>
          <w:bCs/>
        </w:rPr>
      </w:pPr>
    </w:p>
    <w:p w14:paraId="7C9D709B" w14:textId="66507FEE" w:rsidR="00C15E9C" w:rsidRPr="00F35EE4" w:rsidRDefault="00C15E9C" w:rsidP="00596026">
      <w:pPr>
        <w:pStyle w:val="ListParagraph"/>
        <w:numPr>
          <w:ilvl w:val="1"/>
          <w:numId w:val="11"/>
        </w:numPr>
        <w:spacing w:after="0" w:line="240" w:lineRule="auto"/>
        <w:rPr>
          <w:rFonts w:ascii="Garamond" w:hAnsi="Garamond"/>
          <w:b/>
          <w:bCs/>
          <w:i/>
        </w:rPr>
      </w:pPr>
      <w:r w:rsidRPr="00F35EE4">
        <w:rPr>
          <w:rFonts w:ascii="Garamond" w:hAnsi="Garamond"/>
          <w:b/>
          <w:bCs/>
          <w:i/>
        </w:rPr>
        <w:t xml:space="preserve">Project </w:t>
      </w:r>
      <w:r w:rsidR="00B468A3" w:rsidRPr="00F35EE4">
        <w:rPr>
          <w:rFonts w:ascii="Garamond" w:hAnsi="Garamond"/>
          <w:b/>
          <w:bCs/>
          <w:i/>
        </w:rPr>
        <w:t>Partners &amp; Objectives</w:t>
      </w:r>
    </w:p>
    <w:p w14:paraId="4BFF0623" w14:textId="50EB2DF2" w:rsidR="00596026" w:rsidRPr="00FE0078" w:rsidRDefault="00596026" w:rsidP="00596026">
      <w:pPr>
        <w:spacing w:after="0" w:line="240" w:lineRule="auto"/>
        <w:rPr>
          <w:rFonts w:ascii="Garamond" w:eastAsia="Times New Roman" w:hAnsi="Garamond" w:cs="Times New Roman"/>
        </w:rPr>
      </w:pPr>
      <w:r w:rsidRPr="00596026">
        <w:rPr>
          <w:rFonts w:ascii="Garamond" w:eastAsia="Times New Roman" w:hAnsi="Garamond" w:cs="Times New Roman"/>
          <w:color w:val="000000"/>
        </w:rPr>
        <w:lastRenderedPageBreak/>
        <w:t>The partners for this project were the Southeast Regional Office of the Idaho Department of Fish and Game (IDFG), the Upper Snake Field Office of the Bu</w:t>
      </w:r>
      <w:r w:rsidR="00E83621">
        <w:rPr>
          <w:rFonts w:ascii="Garamond" w:eastAsia="Times New Roman" w:hAnsi="Garamond" w:cs="Times New Roman"/>
          <w:color w:val="000000"/>
        </w:rPr>
        <w:t>reau of Land Management (BLM), </w:t>
      </w:r>
      <w:r w:rsidRPr="00596026">
        <w:rPr>
          <w:rFonts w:ascii="Garamond" w:eastAsia="Times New Roman" w:hAnsi="Garamond" w:cs="Times New Roman"/>
          <w:color w:val="000000"/>
        </w:rPr>
        <w:t xml:space="preserve">the Pocatello office of the NOAA National Weather Service (NWS), and the Great Basin Coordination Center (GBCC). The BLM and NWS are the primary end users and will use our predictive model to supplement </w:t>
      </w:r>
      <w:r w:rsidRPr="00596026">
        <w:rPr>
          <w:rFonts w:ascii="Garamond" w:eastAsia="Times New Roman" w:hAnsi="Garamond" w:cs="Times New Roman"/>
          <w:i/>
          <w:iCs/>
          <w:color w:val="000000"/>
        </w:rPr>
        <w:t>in situ</w:t>
      </w:r>
      <w:r w:rsidRPr="00596026">
        <w:rPr>
          <w:rFonts w:ascii="Garamond" w:eastAsia="Times New Roman" w:hAnsi="Garamond" w:cs="Times New Roman"/>
          <w:color w:val="000000"/>
        </w:rPr>
        <w:t xml:space="preserve"> observations o</w:t>
      </w:r>
      <w:r w:rsidR="008B574C">
        <w:rPr>
          <w:rFonts w:ascii="Garamond" w:eastAsia="Times New Roman" w:hAnsi="Garamond" w:cs="Times New Roman"/>
          <w:color w:val="000000"/>
        </w:rPr>
        <w:t>f LFM. This project</w:t>
      </w:r>
      <w:r w:rsidRPr="00596026">
        <w:rPr>
          <w:rFonts w:ascii="Garamond" w:eastAsia="Times New Roman" w:hAnsi="Garamond" w:cs="Times New Roman"/>
          <w:color w:val="000000"/>
        </w:rPr>
        <w:t xml:space="preserve"> benefit</w:t>
      </w:r>
      <w:r w:rsidR="008B574C">
        <w:rPr>
          <w:rFonts w:ascii="Garamond" w:eastAsia="Times New Roman" w:hAnsi="Garamond" w:cs="Times New Roman"/>
          <w:color w:val="000000"/>
        </w:rPr>
        <w:t>ed</w:t>
      </w:r>
      <w:r w:rsidRPr="00596026">
        <w:rPr>
          <w:rFonts w:ascii="Garamond" w:eastAsia="Times New Roman" w:hAnsi="Garamond" w:cs="Times New Roman"/>
          <w:color w:val="000000"/>
        </w:rPr>
        <w:t xml:space="preserve"> the end users and partners at the GBCC by streamlining the decision-making process and, if feasible, by providing a</w:t>
      </w:r>
      <w:r w:rsidR="002A20A3">
        <w:rPr>
          <w:rFonts w:ascii="Garamond" w:eastAsia="Times New Roman" w:hAnsi="Garamond" w:cs="Times New Roman"/>
          <w:color w:val="000000"/>
        </w:rPr>
        <w:t xml:space="preserve"> LFM predictive model that could</w:t>
      </w:r>
      <w:r w:rsidRPr="00596026">
        <w:rPr>
          <w:rFonts w:ascii="Garamond" w:eastAsia="Times New Roman" w:hAnsi="Garamond" w:cs="Times New Roman"/>
          <w:color w:val="000000"/>
        </w:rPr>
        <w:t xml:space="preserve"> be applied to the remaining Geographic Area Coordination Centers (GACC)</w:t>
      </w:r>
      <w:r w:rsidR="00FE0078">
        <w:rPr>
          <w:rFonts w:ascii="Garamond" w:eastAsia="Times New Roman" w:hAnsi="Garamond" w:cs="Times New Roman"/>
          <w:color w:val="000000"/>
        </w:rPr>
        <w:t xml:space="preserve"> across the U</w:t>
      </w:r>
      <w:r w:rsidR="00E83621">
        <w:rPr>
          <w:rFonts w:ascii="Garamond" w:eastAsia="Times New Roman" w:hAnsi="Garamond" w:cs="Times New Roman"/>
          <w:color w:val="000000"/>
        </w:rPr>
        <w:t>S</w:t>
      </w:r>
      <w:r w:rsidRPr="00596026">
        <w:rPr>
          <w:rFonts w:ascii="Garamond" w:eastAsia="Times New Roman" w:hAnsi="Garamond" w:cs="Times New Roman"/>
          <w:color w:val="000000"/>
        </w:rPr>
        <w:t xml:space="preserve">. The BLM and NWS provide wildfire safety warnings to communities based on estimated risk derived from the </w:t>
      </w:r>
      <w:r w:rsidRPr="00596026">
        <w:rPr>
          <w:rFonts w:ascii="Garamond" w:eastAsia="Times New Roman" w:hAnsi="Garamond" w:cs="Times New Roman"/>
          <w:i/>
          <w:iCs/>
          <w:color w:val="000000"/>
        </w:rPr>
        <w:t>in situ</w:t>
      </w:r>
      <w:r w:rsidRPr="00596026">
        <w:rPr>
          <w:rFonts w:ascii="Garamond" w:eastAsia="Times New Roman" w:hAnsi="Garamond" w:cs="Times New Roman"/>
          <w:color w:val="000000"/>
        </w:rPr>
        <w:t xml:space="preserve"> LFM measurements. When wildfires occur, the </w:t>
      </w:r>
      <w:r w:rsidRPr="00FE0078">
        <w:rPr>
          <w:rFonts w:ascii="Garamond" w:eastAsia="Times New Roman" w:hAnsi="Garamond" w:cs="Times New Roman"/>
          <w:color w:val="000000"/>
        </w:rPr>
        <w:t>BLM and NWS mobilize response resources, such as firefighters, helicopters, and volun</w:t>
      </w:r>
      <w:r w:rsidR="008B574C" w:rsidRPr="00FE0078">
        <w:rPr>
          <w:rFonts w:ascii="Garamond" w:eastAsia="Times New Roman" w:hAnsi="Garamond" w:cs="Times New Roman"/>
          <w:color w:val="000000"/>
        </w:rPr>
        <w:t>teers,</w:t>
      </w:r>
      <w:r w:rsidR="00E83621" w:rsidRPr="00FE0078">
        <w:rPr>
          <w:rFonts w:ascii="Garamond" w:eastAsia="Times New Roman" w:hAnsi="Garamond" w:cs="Times New Roman"/>
          <w:color w:val="000000"/>
        </w:rPr>
        <w:t xml:space="preserve"> </w:t>
      </w:r>
      <w:r w:rsidRPr="00FE0078">
        <w:rPr>
          <w:rFonts w:ascii="Garamond" w:eastAsia="Times New Roman" w:hAnsi="Garamond" w:cs="Times New Roman"/>
          <w:color w:val="000000"/>
        </w:rPr>
        <w:t>to protect the environment and huma</w:t>
      </w:r>
      <w:r w:rsidR="00615D68">
        <w:rPr>
          <w:rFonts w:ascii="Garamond" w:eastAsia="Times New Roman" w:hAnsi="Garamond" w:cs="Times New Roman"/>
          <w:color w:val="000000"/>
        </w:rPr>
        <w:t>n health.</w:t>
      </w:r>
    </w:p>
    <w:p w14:paraId="653FB379" w14:textId="4A5A4A2F" w:rsidR="008F08D2" w:rsidRDefault="00596026" w:rsidP="0066138C">
      <w:pPr>
        <w:spacing w:after="0" w:line="240" w:lineRule="auto"/>
        <w:rPr>
          <w:rFonts w:ascii="Garamond" w:hAnsi="Garamond" w:cs="Arial"/>
        </w:rPr>
      </w:pPr>
      <w:r w:rsidRPr="00FE0078">
        <w:rPr>
          <w:rFonts w:ascii="Garamond" w:eastAsia="Times New Roman" w:hAnsi="Garamond" w:cs="Times New Roman"/>
        </w:rPr>
        <w:br/>
      </w:r>
      <w:r w:rsidRPr="00FE0078">
        <w:rPr>
          <w:rFonts w:ascii="Garamond" w:eastAsia="Times New Roman" w:hAnsi="Garamond" w:cs="Times New Roman"/>
          <w:color w:val="000000"/>
        </w:rPr>
        <w:t>The pr</w:t>
      </w:r>
      <w:r w:rsidR="007E4D13" w:rsidRPr="00FE0078">
        <w:rPr>
          <w:rFonts w:ascii="Garamond" w:eastAsia="Times New Roman" w:hAnsi="Garamond" w:cs="Times New Roman"/>
          <w:color w:val="000000"/>
        </w:rPr>
        <w:t>imary objective of this study</w:t>
      </w:r>
      <w:r w:rsidRPr="00FE0078">
        <w:rPr>
          <w:rFonts w:ascii="Garamond" w:eastAsia="Times New Roman" w:hAnsi="Garamond" w:cs="Times New Roman"/>
          <w:color w:val="000000"/>
        </w:rPr>
        <w:t xml:space="preserve"> was to evaluate the feasibility of determining LFM from remotely sensed data such as ET</w:t>
      </w:r>
      <w:r w:rsidR="008D3F64">
        <w:rPr>
          <w:rFonts w:ascii="Garamond" w:eastAsia="Times New Roman" w:hAnsi="Garamond" w:cs="Times New Roman"/>
          <w:color w:val="000000"/>
        </w:rPr>
        <w:t>, LST, NDVI,</w:t>
      </w:r>
      <w:r w:rsidRPr="00F35EE4">
        <w:rPr>
          <w:rFonts w:ascii="Garamond" w:eastAsia="Times New Roman" w:hAnsi="Garamond" w:cs="Times New Roman"/>
          <w:color w:val="000000"/>
        </w:rPr>
        <w:t xml:space="preserve"> a</w:t>
      </w:r>
      <w:r w:rsidR="007E4D13">
        <w:rPr>
          <w:rFonts w:ascii="Garamond" w:eastAsia="Times New Roman" w:hAnsi="Garamond" w:cs="Times New Roman"/>
          <w:color w:val="000000"/>
        </w:rPr>
        <w:t>nd topography. The team validated</w:t>
      </w:r>
      <w:r w:rsidRPr="00F35EE4">
        <w:rPr>
          <w:rFonts w:ascii="Garamond" w:eastAsia="Times New Roman" w:hAnsi="Garamond" w:cs="Times New Roman"/>
          <w:color w:val="000000"/>
        </w:rPr>
        <w:t xml:space="preserve"> </w:t>
      </w:r>
      <w:r w:rsidR="00B30232">
        <w:rPr>
          <w:rFonts w:ascii="Garamond" w:eastAsia="Times New Roman" w:hAnsi="Garamond" w:cs="Times New Roman"/>
          <w:color w:val="000000"/>
        </w:rPr>
        <w:t xml:space="preserve">derived LFM values from Moderate Resolution Imaging </w:t>
      </w:r>
      <w:proofErr w:type="spellStart"/>
      <w:r w:rsidR="00B30232">
        <w:rPr>
          <w:rFonts w:ascii="Garamond" w:eastAsia="Times New Roman" w:hAnsi="Garamond" w:cs="Times New Roman"/>
          <w:color w:val="000000"/>
        </w:rPr>
        <w:t>Spectroradiometer</w:t>
      </w:r>
      <w:proofErr w:type="spellEnd"/>
      <w:r w:rsidR="00B30232">
        <w:rPr>
          <w:rFonts w:ascii="Garamond" w:eastAsia="Times New Roman" w:hAnsi="Garamond" w:cs="Times New Roman"/>
          <w:color w:val="000000"/>
        </w:rPr>
        <w:t xml:space="preserve"> (</w:t>
      </w:r>
      <w:r w:rsidR="007E4D13" w:rsidRPr="00F35EE4">
        <w:rPr>
          <w:rFonts w:ascii="Garamond" w:eastAsia="Times New Roman" w:hAnsi="Garamond" w:cs="Times New Roman"/>
          <w:color w:val="000000"/>
        </w:rPr>
        <w:t>MODIS</w:t>
      </w:r>
      <w:r w:rsidR="00B30232">
        <w:rPr>
          <w:rFonts w:ascii="Garamond" w:eastAsia="Times New Roman" w:hAnsi="Garamond" w:cs="Times New Roman"/>
          <w:color w:val="000000"/>
        </w:rPr>
        <w:t>)</w:t>
      </w:r>
      <w:r w:rsidR="007E4D13" w:rsidRPr="00F35EE4">
        <w:rPr>
          <w:rFonts w:ascii="Garamond" w:eastAsia="Times New Roman" w:hAnsi="Garamond" w:cs="Times New Roman"/>
          <w:color w:val="000000"/>
        </w:rPr>
        <w:t xml:space="preserve">, </w:t>
      </w:r>
      <w:r w:rsidR="00AF34B2">
        <w:rPr>
          <w:rFonts w:ascii="Garamond" w:eastAsia="Times New Roman" w:hAnsi="Garamond" w:cs="Times New Roman"/>
          <w:color w:val="000000"/>
        </w:rPr>
        <w:t xml:space="preserve">and </w:t>
      </w:r>
      <w:r w:rsidR="00B30232">
        <w:rPr>
          <w:rFonts w:ascii="Garamond" w:eastAsia="Times New Roman" w:hAnsi="Garamond" w:cs="Times New Roman"/>
          <w:color w:val="000000"/>
        </w:rPr>
        <w:t>Visible Infrared Imaging Radiometer Suite (</w:t>
      </w:r>
      <w:r w:rsidR="007E4D13" w:rsidRPr="00F35EE4">
        <w:rPr>
          <w:rFonts w:ascii="Garamond" w:eastAsia="Times New Roman" w:hAnsi="Garamond" w:cs="Times New Roman"/>
          <w:color w:val="000000"/>
        </w:rPr>
        <w:t>VIIRS</w:t>
      </w:r>
      <w:r w:rsidR="00B30232">
        <w:rPr>
          <w:rFonts w:ascii="Garamond" w:eastAsia="Times New Roman" w:hAnsi="Garamond" w:cs="Times New Roman"/>
          <w:color w:val="000000"/>
        </w:rPr>
        <w:t>)</w:t>
      </w:r>
      <w:r w:rsidR="00AF34B2">
        <w:rPr>
          <w:rFonts w:ascii="Garamond" w:eastAsia="Times New Roman" w:hAnsi="Garamond" w:cs="Times New Roman"/>
          <w:color w:val="000000"/>
        </w:rPr>
        <w:t xml:space="preserve"> </w:t>
      </w:r>
      <w:r w:rsidR="007E4D13" w:rsidRPr="00F35EE4">
        <w:rPr>
          <w:rFonts w:ascii="Garamond" w:eastAsia="Times New Roman" w:hAnsi="Garamond" w:cs="Times New Roman"/>
          <w:color w:val="000000"/>
        </w:rPr>
        <w:t>satellite imagery</w:t>
      </w:r>
      <w:r w:rsidR="007E4D13">
        <w:rPr>
          <w:rFonts w:ascii="Garamond" w:eastAsia="Times New Roman" w:hAnsi="Garamond" w:cs="Times New Roman"/>
          <w:color w:val="000000"/>
        </w:rPr>
        <w:t xml:space="preserve"> against</w:t>
      </w:r>
      <w:r w:rsidR="007E4D13" w:rsidRPr="00F35EE4">
        <w:rPr>
          <w:rFonts w:ascii="Garamond" w:eastAsia="Times New Roman" w:hAnsi="Garamond" w:cs="Times New Roman"/>
          <w:i/>
          <w:iCs/>
          <w:color w:val="000000"/>
        </w:rPr>
        <w:t xml:space="preserve"> </w:t>
      </w:r>
      <w:r w:rsidRPr="00F35EE4">
        <w:rPr>
          <w:rFonts w:ascii="Garamond" w:eastAsia="Times New Roman" w:hAnsi="Garamond" w:cs="Times New Roman"/>
          <w:i/>
          <w:iCs/>
          <w:color w:val="000000"/>
        </w:rPr>
        <w:t>in situ</w:t>
      </w:r>
      <w:r w:rsidRPr="00F35EE4">
        <w:rPr>
          <w:rFonts w:ascii="Garamond" w:eastAsia="Times New Roman" w:hAnsi="Garamond" w:cs="Times New Roman"/>
          <w:color w:val="000000"/>
        </w:rPr>
        <w:t xml:space="preserve"> measurements of LFM in the E</w:t>
      </w:r>
      <w:r w:rsidR="00B30232">
        <w:rPr>
          <w:rFonts w:ascii="Garamond" w:eastAsia="Times New Roman" w:hAnsi="Garamond" w:cs="Times New Roman"/>
          <w:color w:val="000000"/>
        </w:rPr>
        <w:t>GB</w:t>
      </w:r>
      <w:r w:rsidR="008B574C">
        <w:rPr>
          <w:rFonts w:ascii="Garamond" w:eastAsia="Times New Roman" w:hAnsi="Garamond" w:cs="Times New Roman"/>
          <w:color w:val="000000"/>
        </w:rPr>
        <w:t>. This comparison evaluated</w:t>
      </w:r>
      <w:r w:rsidRPr="00F35EE4">
        <w:rPr>
          <w:rFonts w:ascii="Garamond" w:eastAsia="Times New Roman" w:hAnsi="Garamond" w:cs="Times New Roman"/>
          <w:color w:val="000000"/>
        </w:rPr>
        <w:t xml:space="preserve"> the accuracy in estimating LFM in the semi-arid climate of the EGB. In order to determine the validity of deriving LFM values fro</w:t>
      </w:r>
      <w:r w:rsidR="009A2424">
        <w:rPr>
          <w:rFonts w:ascii="Garamond" w:eastAsia="Times New Roman" w:hAnsi="Garamond" w:cs="Times New Roman"/>
          <w:color w:val="000000"/>
        </w:rPr>
        <w:t>m remotely sensed data, we</w:t>
      </w:r>
      <w:r w:rsidRPr="00F35EE4">
        <w:rPr>
          <w:rFonts w:ascii="Garamond" w:eastAsia="Times New Roman" w:hAnsi="Garamond" w:cs="Times New Roman"/>
          <w:color w:val="000000"/>
        </w:rPr>
        <w:t xml:space="preserve"> </w:t>
      </w:r>
      <w:r w:rsidR="00B30232">
        <w:rPr>
          <w:rFonts w:ascii="Garamond" w:eastAsia="Times New Roman" w:hAnsi="Garamond" w:cs="Times New Roman"/>
          <w:color w:val="000000"/>
        </w:rPr>
        <w:t>used a confusion matrix to evaluate</w:t>
      </w:r>
      <w:r w:rsidR="007E4D13">
        <w:rPr>
          <w:rFonts w:ascii="Garamond" w:eastAsia="Times New Roman" w:hAnsi="Garamond" w:cs="Times New Roman"/>
          <w:color w:val="000000"/>
        </w:rPr>
        <w:t xml:space="preserve"> the correlation strength of</w:t>
      </w:r>
      <w:r w:rsidRPr="00F35EE4">
        <w:rPr>
          <w:rFonts w:ascii="Garamond" w:eastAsia="Times New Roman" w:hAnsi="Garamond" w:cs="Times New Roman"/>
          <w:color w:val="000000"/>
        </w:rPr>
        <w:t xml:space="preserve"> multiple data inputs to determine which inputs best matched the </w:t>
      </w:r>
      <w:r w:rsidRPr="00F35EE4">
        <w:rPr>
          <w:rFonts w:ascii="Garamond" w:eastAsia="Times New Roman" w:hAnsi="Garamond" w:cs="Times New Roman"/>
          <w:i/>
          <w:iCs/>
          <w:color w:val="000000"/>
        </w:rPr>
        <w:t>in situ</w:t>
      </w:r>
      <w:r w:rsidR="009A2424">
        <w:rPr>
          <w:rFonts w:ascii="Garamond" w:eastAsia="Times New Roman" w:hAnsi="Garamond" w:cs="Times New Roman"/>
          <w:color w:val="000000"/>
        </w:rPr>
        <w:t xml:space="preserve"> datasets. Finally, we</w:t>
      </w:r>
      <w:r w:rsidRPr="00F35EE4">
        <w:rPr>
          <w:rFonts w:ascii="Garamond" w:eastAsia="Times New Roman" w:hAnsi="Garamond" w:cs="Times New Roman"/>
          <w:color w:val="000000"/>
        </w:rPr>
        <w:t xml:space="preserve"> </w:t>
      </w:r>
      <w:r w:rsidR="00A50875">
        <w:rPr>
          <w:rFonts w:ascii="Garamond" w:eastAsia="Times New Roman" w:hAnsi="Garamond" w:cs="Times New Roman"/>
          <w:color w:val="000000"/>
        </w:rPr>
        <w:t xml:space="preserve">established a baseline for the </w:t>
      </w:r>
      <w:proofErr w:type="gramStart"/>
      <w:r w:rsidR="00A50875">
        <w:rPr>
          <w:rFonts w:ascii="Garamond" w:eastAsia="Times New Roman" w:hAnsi="Garamond" w:cs="Times New Roman"/>
          <w:color w:val="000000"/>
        </w:rPr>
        <w:t>Spring</w:t>
      </w:r>
      <w:proofErr w:type="gramEnd"/>
      <w:r w:rsidR="00A50875">
        <w:rPr>
          <w:rFonts w:ascii="Garamond" w:eastAsia="Times New Roman" w:hAnsi="Garamond" w:cs="Times New Roman"/>
          <w:color w:val="000000"/>
        </w:rPr>
        <w:t xml:space="preserve"> 2020 DEVELOP team to create a forecasting model of LFM</w:t>
      </w:r>
      <w:r w:rsidR="002A20A3">
        <w:rPr>
          <w:rFonts w:ascii="Garamond" w:eastAsia="Times New Roman" w:hAnsi="Garamond" w:cs="Times New Roman"/>
          <w:color w:val="000000"/>
        </w:rPr>
        <w:t xml:space="preserve"> into the 2020 fire season</w:t>
      </w:r>
      <w:r w:rsidRPr="00F35EE4">
        <w:rPr>
          <w:rFonts w:ascii="Garamond" w:eastAsia="Times New Roman" w:hAnsi="Garamond" w:cs="Times New Roman"/>
          <w:color w:val="000000"/>
        </w:rPr>
        <w:t>.</w:t>
      </w:r>
      <w:r w:rsidR="00615D68">
        <w:rPr>
          <w:rFonts w:ascii="Garamond" w:eastAsia="Times New Roman" w:hAnsi="Garamond" w:cs="Times New Roman"/>
          <w:color w:val="000000"/>
        </w:rPr>
        <w:t xml:space="preserve"> </w:t>
      </w:r>
    </w:p>
    <w:p w14:paraId="335E4B82" w14:textId="77777777" w:rsidR="00D3260D" w:rsidRPr="00D3260D" w:rsidRDefault="00D3260D" w:rsidP="0066138C">
      <w:pPr>
        <w:spacing w:after="0" w:line="240" w:lineRule="auto"/>
        <w:rPr>
          <w:rFonts w:ascii="Garamond" w:hAnsi="Garamond" w:cs="Arial"/>
        </w:rPr>
      </w:pPr>
    </w:p>
    <w:p w14:paraId="4EAB8422" w14:textId="0513B259" w:rsidR="00E41324" w:rsidRPr="00F35EE4" w:rsidRDefault="00A43059" w:rsidP="0066138C">
      <w:pPr>
        <w:pStyle w:val="Heading1"/>
        <w:spacing w:before="0" w:line="240" w:lineRule="auto"/>
        <w:rPr>
          <w:rFonts w:ascii="Garamond" w:hAnsi="Garamond"/>
        </w:rPr>
      </w:pPr>
      <w:bookmarkStart w:id="2" w:name="_Toc334198726"/>
      <w:r w:rsidRPr="00F35EE4">
        <w:rPr>
          <w:rFonts w:ascii="Garamond" w:hAnsi="Garamond"/>
        </w:rPr>
        <w:t>3</w:t>
      </w:r>
      <w:r w:rsidR="008B7071" w:rsidRPr="00F35EE4">
        <w:rPr>
          <w:rFonts w:ascii="Garamond" w:hAnsi="Garamond"/>
        </w:rPr>
        <w:t xml:space="preserve">. </w:t>
      </w:r>
      <w:r w:rsidR="00E41324" w:rsidRPr="00F35EE4">
        <w:rPr>
          <w:rFonts w:ascii="Garamond" w:hAnsi="Garamond"/>
        </w:rPr>
        <w:t>Methodology</w:t>
      </w:r>
      <w:bookmarkEnd w:id="2"/>
    </w:p>
    <w:p w14:paraId="799E4EC0" w14:textId="77777777" w:rsidR="009A20ED" w:rsidRPr="00F35EE4" w:rsidRDefault="009A20ED" w:rsidP="0066138C">
      <w:pPr>
        <w:spacing w:after="0" w:line="240" w:lineRule="auto"/>
        <w:rPr>
          <w:rFonts w:ascii="Garamond" w:hAnsi="Garamond" w:cs="Arial"/>
          <w:szCs w:val="24"/>
        </w:rPr>
      </w:pPr>
    </w:p>
    <w:p w14:paraId="6B9E638C" w14:textId="77777777" w:rsidR="00A43059" w:rsidRPr="00F35EE4" w:rsidRDefault="00A43059" w:rsidP="0066138C">
      <w:pPr>
        <w:spacing w:after="0" w:line="240" w:lineRule="auto"/>
        <w:rPr>
          <w:rFonts w:ascii="Garamond" w:hAnsi="Garamond" w:cs="Arial"/>
          <w:b/>
          <w:i/>
          <w:szCs w:val="24"/>
        </w:rPr>
      </w:pPr>
      <w:r w:rsidRPr="00F35EE4">
        <w:rPr>
          <w:rFonts w:ascii="Garamond" w:hAnsi="Garamond" w:cs="Arial"/>
          <w:b/>
          <w:i/>
          <w:szCs w:val="24"/>
        </w:rPr>
        <w:t xml:space="preserve">3.1 </w:t>
      </w:r>
      <w:r w:rsidRPr="00F35EE4">
        <w:rPr>
          <w:rFonts w:ascii="Garamond" w:hAnsi="Garamond"/>
          <w:b/>
          <w:i/>
        </w:rPr>
        <w:t>Data Acquisition</w:t>
      </w:r>
      <w:r w:rsidRPr="00F35EE4">
        <w:rPr>
          <w:rFonts w:ascii="Garamond" w:hAnsi="Garamond" w:cs="Arial"/>
          <w:b/>
          <w:i/>
          <w:szCs w:val="24"/>
        </w:rPr>
        <w:t xml:space="preserve"> </w:t>
      </w:r>
    </w:p>
    <w:p w14:paraId="3D724AE8" w14:textId="03EEFAEA" w:rsidR="009A4606" w:rsidRPr="00685D52" w:rsidRDefault="009A4606" w:rsidP="009A4606">
      <w:pPr>
        <w:spacing w:after="0" w:line="240" w:lineRule="auto"/>
        <w:rPr>
          <w:rFonts w:ascii="Garamond" w:eastAsia="Times New Roman" w:hAnsi="Garamond" w:cs="Times New Roman"/>
          <w:color w:val="000000"/>
        </w:rPr>
      </w:pPr>
      <w:r w:rsidRPr="009A4606">
        <w:rPr>
          <w:rFonts w:ascii="Garamond" w:eastAsia="Times New Roman" w:hAnsi="Garamond" w:cs="Times New Roman"/>
          <w:color w:val="000000"/>
        </w:rPr>
        <w:t xml:space="preserve">The team received </w:t>
      </w:r>
      <w:r w:rsidRPr="009A4606">
        <w:rPr>
          <w:rFonts w:ascii="Garamond" w:eastAsia="Times New Roman" w:hAnsi="Garamond" w:cs="Times New Roman"/>
          <w:i/>
          <w:iCs/>
          <w:color w:val="000000"/>
        </w:rPr>
        <w:t>in situ</w:t>
      </w:r>
      <w:r w:rsidRPr="009A4606">
        <w:rPr>
          <w:rFonts w:ascii="Garamond" w:eastAsia="Times New Roman" w:hAnsi="Garamond" w:cs="Times New Roman"/>
          <w:color w:val="000000"/>
        </w:rPr>
        <w:t xml:space="preserve"> measurements of LFM from</w:t>
      </w:r>
      <w:r w:rsidR="006F3AF3">
        <w:rPr>
          <w:rFonts w:ascii="Garamond" w:eastAsia="Times New Roman" w:hAnsi="Garamond" w:cs="Times New Roman"/>
          <w:color w:val="000000"/>
        </w:rPr>
        <w:t xml:space="preserve"> the BLM for the years 2016 and 2017</w:t>
      </w:r>
      <w:r w:rsidR="00C91970">
        <w:rPr>
          <w:rFonts w:ascii="Garamond" w:eastAsia="Times New Roman" w:hAnsi="Garamond" w:cs="Times New Roman"/>
          <w:color w:val="000000"/>
        </w:rPr>
        <w:t xml:space="preserve"> and used </w:t>
      </w:r>
      <w:r w:rsidR="009D474F">
        <w:rPr>
          <w:rFonts w:ascii="Garamond" w:eastAsia="Times New Roman" w:hAnsi="Garamond" w:cs="Times New Roman"/>
          <w:color w:val="000000"/>
        </w:rPr>
        <w:t>the BLM’s Fuel Moisture Sampling Guide as an outline for fuel moisture classification (</w:t>
      </w:r>
      <w:proofErr w:type="spellStart"/>
      <w:r w:rsidR="009D474F">
        <w:rPr>
          <w:rFonts w:ascii="Garamond" w:eastAsia="Times New Roman" w:hAnsi="Garamond" w:cs="Times New Roman"/>
          <w:color w:val="000000"/>
        </w:rPr>
        <w:t>Pollet</w:t>
      </w:r>
      <w:proofErr w:type="spellEnd"/>
      <w:r w:rsidR="009D474F">
        <w:rPr>
          <w:rFonts w:ascii="Garamond" w:eastAsia="Times New Roman" w:hAnsi="Garamond" w:cs="Times New Roman"/>
          <w:color w:val="000000"/>
        </w:rPr>
        <w:t xml:space="preserve"> &amp; Brown</w:t>
      </w:r>
      <w:r w:rsidR="002C4115">
        <w:rPr>
          <w:rFonts w:ascii="Garamond" w:eastAsia="Times New Roman" w:hAnsi="Garamond" w:cs="Times New Roman"/>
          <w:color w:val="000000"/>
        </w:rPr>
        <w:t>,</w:t>
      </w:r>
      <w:r w:rsidR="009D474F">
        <w:rPr>
          <w:rFonts w:ascii="Garamond" w:eastAsia="Times New Roman" w:hAnsi="Garamond" w:cs="Times New Roman"/>
          <w:color w:val="000000"/>
        </w:rPr>
        <w:t xml:space="preserve"> 2007). </w:t>
      </w:r>
      <w:r w:rsidR="00685D52">
        <w:rPr>
          <w:rFonts w:ascii="Garamond" w:eastAsia="Times New Roman" w:hAnsi="Garamond" w:cs="Times New Roman"/>
          <w:color w:val="000000"/>
        </w:rPr>
        <w:t>Based on project partne</w:t>
      </w:r>
      <w:r w:rsidR="009A2424">
        <w:rPr>
          <w:rFonts w:ascii="Garamond" w:eastAsia="Times New Roman" w:hAnsi="Garamond" w:cs="Times New Roman"/>
          <w:color w:val="000000"/>
        </w:rPr>
        <w:t>r classification needs, we</w:t>
      </w:r>
      <w:r w:rsidR="00685D52">
        <w:rPr>
          <w:rFonts w:ascii="Garamond" w:eastAsia="Times New Roman" w:hAnsi="Garamond" w:cs="Times New Roman"/>
          <w:color w:val="000000"/>
        </w:rPr>
        <w:t xml:space="preserve"> altered the six classes described in the BLM’s guide to produce the class divisions in Table 1.</w:t>
      </w:r>
      <w:r w:rsidR="001E5BC1">
        <w:rPr>
          <w:rFonts w:ascii="Garamond" w:eastAsia="Times New Roman" w:hAnsi="Garamond" w:cs="Times New Roman"/>
          <w:color w:val="000000"/>
        </w:rPr>
        <w:t xml:space="preserve"> </w:t>
      </w:r>
      <w:r w:rsidR="00685D52">
        <w:rPr>
          <w:rFonts w:ascii="Garamond" w:eastAsia="Times New Roman" w:hAnsi="Garamond" w:cs="Times New Roman"/>
          <w:color w:val="000000"/>
        </w:rPr>
        <w:t xml:space="preserve">These LFM divisions classified the </w:t>
      </w:r>
      <w:r w:rsidR="00685D52">
        <w:rPr>
          <w:rFonts w:ascii="Garamond" w:eastAsia="Times New Roman" w:hAnsi="Garamond" w:cs="Times New Roman"/>
          <w:i/>
          <w:color w:val="000000"/>
        </w:rPr>
        <w:t>in situ</w:t>
      </w:r>
      <w:r w:rsidR="00685D52">
        <w:rPr>
          <w:rFonts w:ascii="Garamond" w:eastAsia="Times New Roman" w:hAnsi="Garamond" w:cs="Times New Roman"/>
          <w:color w:val="000000"/>
        </w:rPr>
        <w:t xml:space="preserve"> observations for analysis. </w:t>
      </w:r>
      <w:r w:rsidR="002A20A3">
        <w:rPr>
          <w:rFonts w:ascii="Garamond" w:eastAsia="Times New Roman" w:hAnsi="Garamond" w:cs="Times New Roman"/>
          <w:color w:val="000000"/>
        </w:rPr>
        <w:t>The team downloaded t</w:t>
      </w:r>
      <w:r w:rsidRPr="009A4606">
        <w:rPr>
          <w:rFonts w:ascii="Garamond" w:eastAsia="Times New Roman" w:hAnsi="Garamond" w:cs="Times New Roman"/>
          <w:color w:val="000000"/>
        </w:rPr>
        <w:t xml:space="preserve">he United States Department of Agriculture (USDA) and </w:t>
      </w:r>
      <w:r w:rsidR="00B13BFB">
        <w:rPr>
          <w:rFonts w:ascii="Garamond" w:eastAsia="Times New Roman" w:hAnsi="Garamond" w:cs="Times New Roman"/>
          <w:color w:val="000000"/>
        </w:rPr>
        <w:t xml:space="preserve">the </w:t>
      </w:r>
      <w:r w:rsidRPr="009A4606">
        <w:rPr>
          <w:rFonts w:ascii="Garamond" w:eastAsia="Times New Roman" w:hAnsi="Garamond" w:cs="Times New Roman"/>
          <w:color w:val="000000"/>
        </w:rPr>
        <w:t xml:space="preserve">United States Geological Survey (USGS) </w:t>
      </w:r>
      <w:proofErr w:type="spellStart"/>
      <w:r w:rsidRPr="009A4606">
        <w:rPr>
          <w:rFonts w:ascii="Garamond" w:eastAsia="Times New Roman" w:hAnsi="Garamond" w:cs="Times New Roman"/>
          <w:color w:val="000000"/>
        </w:rPr>
        <w:t>Landfire</w:t>
      </w:r>
      <w:proofErr w:type="spellEnd"/>
      <w:r w:rsidRPr="009A4606">
        <w:rPr>
          <w:rFonts w:ascii="Garamond" w:eastAsia="Times New Roman" w:hAnsi="Garamond" w:cs="Times New Roman"/>
          <w:color w:val="000000"/>
        </w:rPr>
        <w:t xml:space="preserve"> existing vegetation cover (EVC) and existing vegetation types (EVT) for the stud</w:t>
      </w:r>
      <w:r w:rsidR="002A20A3">
        <w:rPr>
          <w:rFonts w:ascii="Garamond" w:eastAsia="Times New Roman" w:hAnsi="Garamond" w:cs="Times New Roman"/>
          <w:color w:val="000000"/>
        </w:rPr>
        <w:t>y area.</w:t>
      </w:r>
      <w:r w:rsidR="009A2424">
        <w:rPr>
          <w:rFonts w:ascii="Garamond" w:eastAsia="Times New Roman" w:hAnsi="Garamond" w:cs="Times New Roman"/>
          <w:color w:val="000000"/>
        </w:rPr>
        <w:t xml:space="preserve"> Additionally, we</w:t>
      </w:r>
      <w:r w:rsidR="007C6042">
        <w:rPr>
          <w:rFonts w:ascii="Garamond" w:eastAsia="Times New Roman" w:hAnsi="Garamond" w:cs="Times New Roman"/>
          <w:color w:val="000000"/>
        </w:rPr>
        <w:t xml:space="preserve"> downloaded USGS National Elevation Dataset</w:t>
      </w:r>
      <w:r w:rsidR="002A20A3">
        <w:rPr>
          <w:rFonts w:ascii="Garamond" w:eastAsia="Times New Roman" w:hAnsi="Garamond" w:cs="Times New Roman"/>
          <w:color w:val="000000"/>
        </w:rPr>
        <w:t xml:space="preserve"> </w:t>
      </w:r>
      <w:r w:rsidR="007C6042">
        <w:rPr>
          <w:rFonts w:ascii="Garamond" w:eastAsia="Times New Roman" w:hAnsi="Garamond" w:cs="Times New Roman"/>
          <w:color w:val="000000"/>
        </w:rPr>
        <w:t xml:space="preserve">(NED) in order to create aspect, slope, elevation, and </w:t>
      </w:r>
      <w:proofErr w:type="spellStart"/>
      <w:r w:rsidR="007C6042">
        <w:rPr>
          <w:rFonts w:ascii="Garamond" w:eastAsia="Times New Roman" w:hAnsi="Garamond" w:cs="Times New Roman"/>
          <w:color w:val="000000"/>
        </w:rPr>
        <w:t>hillshade</w:t>
      </w:r>
      <w:proofErr w:type="spellEnd"/>
      <w:r w:rsidR="007C6042">
        <w:rPr>
          <w:rFonts w:ascii="Garamond" w:eastAsia="Times New Roman" w:hAnsi="Garamond" w:cs="Times New Roman"/>
          <w:color w:val="000000"/>
        </w:rPr>
        <w:t xml:space="preserve"> </w:t>
      </w:r>
      <w:proofErr w:type="spellStart"/>
      <w:r w:rsidR="007C6042">
        <w:rPr>
          <w:rFonts w:ascii="Garamond" w:eastAsia="Times New Roman" w:hAnsi="Garamond" w:cs="Times New Roman"/>
          <w:color w:val="000000"/>
        </w:rPr>
        <w:t>rasters</w:t>
      </w:r>
      <w:proofErr w:type="spellEnd"/>
      <w:r w:rsidR="000E2BB4">
        <w:rPr>
          <w:rFonts w:ascii="Garamond" w:eastAsia="Times New Roman" w:hAnsi="Garamond" w:cs="Times New Roman"/>
          <w:color w:val="000000"/>
        </w:rPr>
        <w:t xml:space="preserve"> at a 10</w:t>
      </w:r>
      <w:r w:rsidR="002C4115">
        <w:rPr>
          <w:rFonts w:ascii="Garamond" w:eastAsia="Times New Roman" w:hAnsi="Garamond" w:cs="Times New Roman"/>
          <w:color w:val="000000"/>
        </w:rPr>
        <w:t xml:space="preserve"> </w:t>
      </w:r>
      <w:r w:rsidR="000E2BB4">
        <w:rPr>
          <w:rFonts w:ascii="Garamond" w:eastAsia="Times New Roman" w:hAnsi="Garamond" w:cs="Times New Roman"/>
          <w:color w:val="000000"/>
        </w:rPr>
        <w:t>m spatial resolution</w:t>
      </w:r>
      <w:r w:rsidR="007C6042">
        <w:rPr>
          <w:rFonts w:ascii="Garamond" w:eastAsia="Times New Roman" w:hAnsi="Garamond" w:cs="Times New Roman"/>
          <w:color w:val="000000"/>
        </w:rPr>
        <w:t xml:space="preserve">. </w:t>
      </w:r>
    </w:p>
    <w:p w14:paraId="64B072B5" w14:textId="77777777" w:rsidR="009A4606" w:rsidRPr="006F3AF3" w:rsidRDefault="009A4606" w:rsidP="009A4606">
      <w:pPr>
        <w:spacing w:after="0" w:line="240" w:lineRule="auto"/>
        <w:rPr>
          <w:rFonts w:ascii="Garamond" w:eastAsia="Times New Roman" w:hAnsi="Garamond" w:cs="Times New Roman"/>
        </w:rPr>
      </w:pPr>
    </w:p>
    <w:p w14:paraId="602D6E15" w14:textId="6BEA42A1" w:rsidR="009A4606" w:rsidRPr="00CB711A" w:rsidRDefault="008B7352" w:rsidP="006F3AF3">
      <w:pPr>
        <w:spacing w:after="0" w:line="240" w:lineRule="auto"/>
        <w:rPr>
          <w:rFonts w:ascii="Garamond" w:eastAsia="Times New Roman" w:hAnsi="Garamond" w:cs="Times New Roman"/>
          <w:b/>
          <w:sz w:val="24"/>
          <w:szCs w:val="24"/>
        </w:rPr>
      </w:pPr>
      <w:r>
        <w:rPr>
          <w:rFonts w:ascii="Garamond" w:eastAsia="Times New Roman" w:hAnsi="Garamond" w:cs="Times New Roman"/>
          <w:color w:val="000000"/>
        </w:rPr>
        <w:t>Table 1</w:t>
      </w:r>
    </w:p>
    <w:p w14:paraId="49E4FDC9" w14:textId="22550225" w:rsidR="009A4606" w:rsidRPr="009A4606" w:rsidRDefault="009A4606" w:rsidP="006F3AF3">
      <w:pPr>
        <w:spacing w:after="0" w:line="240" w:lineRule="auto"/>
        <w:rPr>
          <w:rFonts w:ascii="Garamond" w:eastAsia="Times New Roman" w:hAnsi="Garamond" w:cs="Times New Roman"/>
          <w:sz w:val="24"/>
          <w:szCs w:val="24"/>
        </w:rPr>
      </w:pPr>
      <w:r w:rsidRPr="009A4606">
        <w:rPr>
          <w:rFonts w:ascii="Garamond" w:eastAsia="Times New Roman" w:hAnsi="Garamond" w:cs="Times New Roman"/>
          <w:i/>
          <w:iCs/>
          <w:color w:val="000000"/>
        </w:rPr>
        <w:t xml:space="preserve">Fuel Classification Types </w:t>
      </w:r>
      <w:r w:rsidR="00626D7A">
        <w:rPr>
          <w:rFonts w:ascii="Garamond" w:eastAsia="Times New Roman" w:hAnsi="Garamond" w:cs="Times New Roman"/>
          <w:i/>
          <w:iCs/>
          <w:color w:val="000000"/>
        </w:rPr>
        <w:t>used for LFM model (</w:t>
      </w:r>
      <w:proofErr w:type="spellStart"/>
      <w:r w:rsidR="00626D7A">
        <w:rPr>
          <w:rFonts w:ascii="Garamond" w:eastAsia="Times New Roman" w:hAnsi="Garamond" w:cs="Times New Roman"/>
          <w:i/>
          <w:iCs/>
          <w:color w:val="000000"/>
        </w:rPr>
        <w:t>Pollet</w:t>
      </w:r>
      <w:proofErr w:type="spellEnd"/>
      <w:r w:rsidR="00626D7A">
        <w:rPr>
          <w:rFonts w:ascii="Garamond" w:eastAsia="Times New Roman" w:hAnsi="Garamond" w:cs="Times New Roman"/>
          <w:i/>
          <w:iCs/>
          <w:color w:val="000000"/>
        </w:rPr>
        <w:t xml:space="preserve"> &amp; Brown</w:t>
      </w:r>
      <w:r w:rsidR="002C4115">
        <w:rPr>
          <w:rFonts w:ascii="Garamond" w:eastAsia="Times New Roman" w:hAnsi="Garamond" w:cs="Times New Roman"/>
          <w:i/>
          <w:iCs/>
          <w:color w:val="000000"/>
        </w:rPr>
        <w:t>,</w:t>
      </w:r>
      <w:r w:rsidR="00626D7A">
        <w:rPr>
          <w:rFonts w:ascii="Garamond" w:eastAsia="Times New Roman" w:hAnsi="Garamond" w:cs="Times New Roman"/>
          <w:i/>
          <w:iCs/>
          <w:color w:val="000000"/>
        </w:rPr>
        <w:t xml:space="preserve"> 2007)</w:t>
      </w:r>
    </w:p>
    <w:tbl>
      <w:tblPr>
        <w:tblW w:w="0" w:type="auto"/>
        <w:tblInd w:w="1880" w:type="dxa"/>
        <w:tblCellMar>
          <w:top w:w="15" w:type="dxa"/>
          <w:left w:w="15" w:type="dxa"/>
          <w:bottom w:w="15" w:type="dxa"/>
          <w:right w:w="15" w:type="dxa"/>
        </w:tblCellMar>
        <w:tblLook w:val="04A0" w:firstRow="1" w:lastRow="0" w:firstColumn="1" w:lastColumn="0" w:noHBand="0" w:noVBand="1"/>
      </w:tblPr>
      <w:tblGrid>
        <w:gridCol w:w="2790"/>
        <w:gridCol w:w="2880"/>
      </w:tblGrid>
      <w:tr w:rsidR="009A4606" w:rsidRPr="009A4606" w14:paraId="076A8D74" w14:textId="77777777" w:rsidTr="009A4606">
        <w:trPr>
          <w:trHeight w:val="405"/>
        </w:trPr>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8DFE8" w14:textId="0A24C49C" w:rsidR="009A4606" w:rsidRPr="009A4606" w:rsidRDefault="00626D7A" w:rsidP="00626D7A">
            <w:pPr>
              <w:spacing w:after="0" w:line="240" w:lineRule="auto"/>
              <w:jc w:val="center"/>
              <w:rPr>
                <w:rFonts w:ascii="Garamond" w:eastAsia="Times New Roman" w:hAnsi="Garamond" w:cs="Times New Roman"/>
                <w:sz w:val="24"/>
                <w:szCs w:val="24"/>
              </w:rPr>
            </w:pPr>
            <w:r>
              <w:rPr>
                <w:rFonts w:ascii="Garamond" w:eastAsia="Times New Roman" w:hAnsi="Garamond" w:cs="Times New Roman"/>
                <w:b/>
                <w:bCs/>
                <w:color w:val="000000"/>
              </w:rPr>
              <w:t>Class</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D5700" w14:textId="77777777" w:rsidR="009A4606" w:rsidRDefault="00626D7A" w:rsidP="009A4606">
            <w:pPr>
              <w:spacing w:after="0" w:line="240" w:lineRule="auto"/>
              <w:jc w:val="center"/>
              <w:rPr>
                <w:rFonts w:ascii="Garamond" w:eastAsia="Times New Roman" w:hAnsi="Garamond" w:cs="Times New Roman"/>
                <w:b/>
                <w:bCs/>
                <w:color w:val="000000"/>
              </w:rPr>
            </w:pPr>
            <w:r>
              <w:rPr>
                <w:rFonts w:ascii="Garamond" w:eastAsia="Times New Roman" w:hAnsi="Garamond" w:cs="Times New Roman"/>
                <w:b/>
                <w:bCs/>
                <w:color w:val="000000"/>
              </w:rPr>
              <w:t>Live Fuel Moisture Range</w:t>
            </w:r>
          </w:p>
          <w:p w14:paraId="30E2C9F5" w14:textId="4001B609" w:rsidR="00626D7A" w:rsidRPr="009A4606" w:rsidRDefault="00626D7A" w:rsidP="009A4606">
            <w:pPr>
              <w:spacing w:after="0" w:line="240" w:lineRule="auto"/>
              <w:jc w:val="center"/>
              <w:rPr>
                <w:rFonts w:ascii="Garamond" w:eastAsia="Times New Roman" w:hAnsi="Garamond" w:cs="Times New Roman"/>
                <w:sz w:val="24"/>
                <w:szCs w:val="24"/>
              </w:rPr>
            </w:pPr>
            <w:r>
              <w:rPr>
                <w:rFonts w:ascii="Garamond" w:eastAsia="Times New Roman" w:hAnsi="Garamond" w:cs="Times New Roman"/>
                <w:b/>
                <w:bCs/>
                <w:color w:val="000000"/>
              </w:rPr>
              <w:t>(Percent)</w:t>
            </w:r>
          </w:p>
        </w:tc>
      </w:tr>
      <w:tr w:rsidR="009A4606" w:rsidRPr="009A4606" w14:paraId="6FF7D21B" w14:textId="77777777" w:rsidTr="009A4606">
        <w:trPr>
          <w:trHeight w:val="255"/>
        </w:trPr>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15FA1" w14:textId="5DC58646" w:rsidR="009A4606" w:rsidRPr="009A4606" w:rsidRDefault="00626D7A" w:rsidP="009A4606">
            <w:pPr>
              <w:spacing w:after="0" w:line="240" w:lineRule="auto"/>
              <w:jc w:val="center"/>
              <w:rPr>
                <w:rFonts w:ascii="Garamond" w:eastAsia="Times New Roman" w:hAnsi="Garamond" w:cs="Times New Roman"/>
                <w:sz w:val="24"/>
                <w:szCs w:val="24"/>
              </w:rPr>
            </w:pPr>
            <w:r>
              <w:rPr>
                <w:rFonts w:ascii="Garamond" w:eastAsia="Times New Roman" w:hAnsi="Garamond" w:cs="Times New Roman"/>
                <w:color w:val="000000"/>
              </w:rPr>
              <w:t>1</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E57B7" w14:textId="1CEA8182" w:rsidR="009A4606" w:rsidRPr="009A4606" w:rsidRDefault="00626D7A" w:rsidP="009A4606">
            <w:pPr>
              <w:spacing w:after="0" w:line="240" w:lineRule="auto"/>
              <w:jc w:val="center"/>
              <w:rPr>
                <w:rFonts w:ascii="Garamond" w:eastAsia="Times New Roman" w:hAnsi="Garamond" w:cs="Times New Roman"/>
                <w:sz w:val="24"/>
                <w:szCs w:val="24"/>
              </w:rPr>
            </w:pPr>
            <w:r>
              <w:rPr>
                <w:rFonts w:ascii="Garamond" w:eastAsia="Times New Roman" w:hAnsi="Garamond" w:cs="Times New Roman"/>
                <w:color w:val="000000"/>
              </w:rPr>
              <w:t>0-74</w:t>
            </w:r>
          </w:p>
        </w:tc>
      </w:tr>
      <w:tr w:rsidR="009A4606" w:rsidRPr="009A4606" w14:paraId="1F21F8EA" w14:textId="77777777" w:rsidTr="009A4606">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452B8" w14:textId="4B9138AB" w:rsidR="009A4606" w:rsidRPr="009A4606" w:rsidRDefault="00626D7A" w:rsidP="009A4606">
            <w:pPr>
              <w:spacing w:after="0" w:line="240" w:lineRule="auto"/>
              <w:jc w:val="center"/>
              <w:rPr>
                <w:rFonts w:ascii="Garamond" w:eastAsia="Times New Roman" w:hAnsi="Garamond" w:cs="Times New Roman"/>
                <w:sz w:val="24"/>
                <w:szCs w:val="24"/>
              </w:rPr>
            </w:pPr>
            <w:r>
              <w:rPr>
                <w:rFonts w:ascii="Garamond" w:eastAsia="Times New Roman" w:hAnsi="Garamond" w:cs="Times New Roman"/>
                <w:color w:val="000000"/>
              </w:rPr>
              <w:t>2</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60888" w14:textId="58F4FD3E" w:rsidR="009A4606" w:rsidRPr="009A4606" w:rsidRDefault="00626D7A" w:rsidP="009A4606">
            <w:pPr>
              <w:spacing w:after="0" w:line="240" w:lineRule="auto"/>
              <w:jc w:val="center"/>
              <w:rPr>
                <w:rFonts w:ascii="Garamond" w:eastAsia="Times New Roman" w:hAnsi="Garamond" w:cs="Times New Roman"/>
                <w:sz w:val="24"/>
                <w:szCs w:val="24"/>
              </w:rPr>
            </w:pPr>
            <w:r>
              <w:rPr>
                <w:rFonts w:ascii="Garamond" w:eastAsia="Times New Roman" w:hAnsi="Garamond" w:cs="Times New Roman"/>
                <w:color w:val="000000"/>
              </w:rPr>
              <w:t>75-99</w:t>
            </w:r>
          </w:p>
        </w:tc>
      </w:tr>
      <w:tr w:rsidR="009A4606" w:rsidRPr="009A4606" w14:paraId="56E12144" w14:textId="77777777" w:rsidTr="009A4606">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6E2A0" w14:textId="43912515" w:rsidR="009A4606" w:rsidRPr="009A4606" w:rsidRDefault="00626D7A" w:rsidP="009A4606">
            <w:pPr>
              <w:spacing w:after="0" w:line="240" w:lineRule="auto"/>
              <w:jc w:val="center"/>
              <w:rPr>
                <w:rFonts w:ascii="Garamond" w:eastAsia="Times New Roman" w:hAnsi="Garamond" w:cs="Times New Roman"/>
                <w:sz w:val="24"/>
                <w:szCs w:val="24"/>
              </w:rPr>
            </w:pPr>
            <w:r>
              <w:rPr>
                <w:rFonts w:ascii="Garamond" w:eastAsia="Times New Roman" w:hAnsi="Garamond" w:cs="Times New Roman"/>
                <w:color w:val="000000"/>
              </w:rPr>
              <w:t>3</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41081E" w14:textId="30FEEAAB" w:rsidR="009A4606" w:rsidRPr="009A4606" w:rsidRDefault="00626D7A" w:rsidP="009A4606">
            <w:pPr>
              <w:spacing w:after="0" w:line="240" w:lineRule="auto"/>
              <w:jc w:val="center"/>
              <w:rPr>
                <w:rFonts w:ascii="Garamond" w:eastAsia="Times New Roman" w:hAnsi="Garamond" w:cs="Times New Roman"/>
                <w:sz w:val="24"/>
                <w:szCs w:val="24"/>
              </w:rPr>
            </w:pPr>
            <w:r>
              <w:rPr>
                <w:rFonts w:ascii="Garamond" w:eastAsia="Times New Roman" w:hAnsi="Garamond" w:cs="Times New Roman"/>
                <w:color w:val="000000"/>
              </w:rPr>
              <w:t>100-124</w:t>
            </w:r>
          </w:p>
        </w:tc>
      </w:tr>
      <w:tr w:rsidR="009A4606" w:rsidRPr="009A4606" w14:paraId="51BA9221" w14:textId="77777777" w:rsidTr="009A4606">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61AA7" w14:textId="6F7A4838" w:rsidR="009A4606" w:rsidRPr="009A4606" w:rsidRDefault="00626D7A" w:rsidP="009A4606">
            <w:pPr>
              <w:spacing w:after="0" w:line="240" w:lineRule="auto"/>
              <w:jc w:val="center"/>
              <w:rPr>
                <w:rFonts w:ascii="Garamond" w:eastAsia="Times New Roman" w:hAnsi="Garamond" w:cs="Times New Roman"/>
                <w:sz w:val="24"/>
                <w:szCs w:val="24"/>
              </w:rPr>
            </w:pPr>
            <w:r>
              <w:rPr>
                <w:rFonts w:ascii="Garamond" w:eastAsia="Times New Roman" w:hAnsi="Garamond" w:cs="Times New Roman"/>
                <w:color w:val="000000"/>
              </w:rPr>
              <w:t>4</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93030" w14:textId="68D6ADC0" w:rsidR="009A4606" w:rsidRPr="009A4606" w:rsidRDefault="00626D7A" w:rsidP="009A4606">
            <w:pPr>
              <w:spacing w:after="0" w:line="240" w:lineRule="auto"/>
              <w:jc w:val="center"/>
              <w:rPr>
                <w:rFonts w:ascii="Garamond" w:eastAsia="Times New Roman" w:hAnsi="Garamond" w:cs="Times New Roman"/>
                <w:sz w:val="24"/>
                <w:szCs w:val="24"/>
              </w:rPr>
            </w:pPr>
            <w:r>
              <w:rPr>
                <w:rFonts w:ascii="Garamond" w:eastAsia="Times New Roman" w:hAnsi="Garamond" w:cs="Times New Roman"/>
                <w:color w:val="000000"/>
              </w:rPr>
              <w:t>125-149</w:t>
            </w:r>
          </w:p>
        </w:tc>
      </w:tr>
      <w:tr w:rsidR="009A4606" w:rsidRPr="009A4606" w14:paraId="7C91A9FA" w14:textId="77777777" w:rsidTr="009A4606">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84DD04" w14:textId="64C00B56" w:rsidR="009A4606" w:rsidRPr="009A4606" w:rsidRDefault="00626D7A" w:rsidP="009A4606">
            <w:pPr>
              <w:spacing w:after="0" w:line="240" w:lineRule="auto"/>
              <w:jc w:val="center"/>
              <w:rPr>
                <w:rFonts w:ascii="Garamond" w:eastAsia="Times New Roman" w:hAnsi="Garamond" w:cs="Times New Roman"/>
                <w:sz w:val="24"/>
                <w:szCs w:val="24"/>
              </w:rPr>
            </w:pPr>
            <w:r>
              <w:rPr>
                <w:rFonts w:ascii="Garamond" w:eastAsia="Times New Roman" w:hAnsi="Garamond" w:cs="Times New Roman"/>
                <w:color w:val="000000"/>
              </w:rPr>
              <w:t>5</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1FEB45" w14:textId="4651D178" w:rsidR="009A4606" w:rsidRPr="009A4606" w:rsidRDefault="00626D7A" w:rsidP="00626D7A">
            <w:pPr>
              <w:spacing w:after="0" w:line="240" w:lineRule="auto"/>
              <w:jc w:val="center"/>
              <w:rPr>
                <w:rFonts w:ascii="Garamond" w:eastAsia="Times New Roman" w:hAnsi="Garamond" w:cs="Times New Roman"/>
                <w:sz w:val="24"/>
                <w:szCs w:val="24"/>
              </w:rPr>
            </w:pPr>
            <w:r>
              <w:rPr>
                <w:rFonts w:ascii="Garamond" w:eastAsia="Times New Roman" w:hAnsi="Garamond" w:cs="Times New Roman"/>
                <w:color w:val="000000"/>
              </w:rPr>
              <w:t>150-199</w:t>
            </w:r>
          </w:p>
        </w:tc>
      </w:tr>
      <w:tr w:rsidR="009A4606" w:rsidRPr="009A4606" w14:paraId="63B09B87" w14:textId="77777777" w:rsidTr="009A4606">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2DC05" w14:textId="5464D9C7" w:rsidR="009A4606" w:rsidRPr="009A4606" w:rsidRDefault="00626D7A" w:rsidP="009A4606">
            <w:pPr>
              <w:spacing w:after="0" w:line="240" w:lineRule="auto"/>
              <w:jc w:val="center"/>
              <w:rPr>
                <w:rFonts w:ascii="Garamond" w:eastAsia="Times New Roman" w:hAnsi="Garamond" w:cs="Times New Roman"/>
                <w:sz w:val="24"/>
                <w:szCs w:val="24"/>
              </w:rPr>
            </w:pPr>
            <w:r>
              <w:rPr>
                <w:rFonts w:ascii="Garamond" w:eastAsia="Times New Roman" w:hAnsi="Garamond" w:cs="Times New Roman"/>
                <w:color w:val="000000"/>
              </w:rPr>
              <w:t>6</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FA3ED" w14:textId="58D75B98" w:rsidR="009A4606" w:rsidRPr="009A4606" w:rsidRDefault="00626D7A" w:rsidP="009A4606">
            <w:pPr>
              <w:spacing w:after="0" w:line="240" w:lineRule="auto"/>
              <w:jc w:val="center"/>
              <w:rPr>
                <w:rFonts w:ascii="Garamond" w:eastAsia="Times New Roman" w:hAnsi="Garamond" w:cs="Times New Roman"/>
                <w:sz w:val="24"/>
                <w:szCs w:val="24"/>
              </w:rPr>
            </w:pPr>
            <w:r>
              <w:rPr>
                <w:rFonts w:ascii="Garamond" w:eastAsia="Times New Roman" w:hAnsi="Garamond" w:cs="Times New Roman"/>
                <w:color w:val="000000"/>
              </w:rPr>
              <w:t>200 &amp; above</w:t>
            </w:r>
          </w:p>
        </w:tc>
      </w:tr>
    </w:tbl>
    <w:p w14:paraId="3ACBA612" w14:textId="77777777" w:rsidR="009A4606" w:rsidRPr="00615D68" w:rsidRDefault="009A4606" w:rsidP="009A4606">
      <w:pPr>
        <w:spacing w:after="0" w:line="240" w:lineRule="auto"/>
        <w:rPr>
          <w:rFonts w:ascii="Garamond" w:eastAsia="Times New Roman" w:hAnsi="Garamond" w:cs="Times New Roman"/>
        </w:rPr>
      </w:pPr>
    </w:p>
    <w:p w14:paraId="2265D71A" w14:textId="77777777" w:rsidR="00ED4663" w:rsidRDefault="00ED4663" w:rsidP="0066138C">
      <w:pPr>
        <w:spacing w:after="0" w:line="240" w:lineRule="auto"/>
        <w:rPr>
          <w:rFonts w:ascii="Garamond" w:eastAsia="Times New Roman" w:hAnsi="Garamond" w:cs="Times New Roman"/>
          <w:color w:val="000000"/>
        </w:rPr>
      </w:pPr>
    </w:p>
    <w:p w14:paraId="13F7F1DE" w14:textId="766EEC84" w:rsidR="00ED4663" w:rsidRDefault="00ED4663" w:rsidP="0066138C">
      <w:pPr>
        <w:spacing w:after="0" w:line="240" w:lineRule="auto"/>
        <w:rPr>
          <w:rFonts w:ascii="Garamond" w:eastAsia="Times New Roman" w:hAnsi="Garamond" w:cs="Times New Roman"/>
          <w:color w:val="000000"/>
        </w:rPr>
      </w:pPr>
      <w:r>
        <w:rPr>
          <w:rFonts w:ascii="Garamond" w:eastAsia="Times New Roman" w:hAnsi="Garamond" w:cs="Times New Roman"/>
          <w:color w:val="000000"/>
        </w:rPr>
        <w:lastRenderedPageBreak/>
        <w:t>For NASA EO data, the team utilized NASA EARTHDATA and the Land Processes Data Archive Center (LP DAAC) Application for Extracting and Exploring Analysis Ready Samples (</w:t>
      </w:r>
      <w:proofErr w:type="spellStart"/>
      <w:r>
        <w:rPr>
          <w:rFonts w:ascii="Garamond" w:eastAsia="Times New Roman" w:hAnsi="Garamond" w:cs="Times New Roman"/>
          <w:color w:val="000000"/>
        </w:rPr>
        <w:t>AppEEARS</w:t>
      </w:r>
      <w:proofErr w:type="spellEnd"/>
      <w:r>
        <w:rPr>
          <w:rFonts w:ascii="Garamond" w:eastAsia="Times New Roman" w:hAnsi="Garamond" w:cs="Times New Roman"/>
          <w:color w:val="000000"/>
        </w:rPr>
        <w:t>). The</w:t>
      </w:r>
      <w:r w:rsidR="009A2424">
        <w:rPr>
          <w:rFonts w:ascii="Garamond" w:eastAsia="Times New Roman" w:hAnsi="Garamond" w:cs="Times New Roman"/>
          <w:color w:val="000000"/>
        </w:rPr>
        <w:t xml:space="preserve"> project</w:t>
      </w:r>
      <w:r>
        <w:rPr>
          <w:rFonts w:ascii="Garamond" w:eastAsia="Times New Roman" w:hAnsi="Garamond" w:cs="Times New Roman"/>
          <w:color w:val="000000"/>
        </w:rPr>
        <w:t xml:space="preserve"> team downlo</w:t>
      </w:r>
      <w:r w:rsidR="002A41E8">
        <w:rPr>
          <w:rFonts w:ascii="Garamond" w:eastAsia="Times New Roman" w:hAnsi="Garamond" w:cs="Times New Roman"/>
          <w:color w:val="000000"/>
        </w:rPr>
        <w:t>aded Aqua and Terra MODIS ET as well as</w:t>
      </w:r>
      <w:r>
        <w:rPr>
          <w:rFonts w:ascii="Garamond" w:eastAsia="Times New Roman" w:hAnsi="Garamond" w:cs="Times New Roman"/>
          <w:color w:val="000000"/>
        </w:rPr>
        <w:t xml:space="preserve"> Suomi</w:t>
      </w:r>
      <w:r w:rsidR="002C4115" w:rsidRPr="002C4115">
        <w:rPr>
          <w:rFonts w:ascii="Garamond" w:eastAsia="Times New Roman" w:hAnsi="Garamond" w:cstheme="minorHAnsi"/>
          <w:color w:val="000000"/>
        </w:rPr>
        <w:t xml:space="preserve"> </w:t>
      </w:r>
      <w:r w:rsidR="002C4115">
        <w:rPr>
          <w:rFonts w:ascii="Garamond" w:eastAsia="Times New Roman" w:hAnsi="Garamond" w:cstheme="minorHAnsi"/>
          <w:color w:val="000000"/>
        </w:rPr>
        <w:t>National Polar-orbiting Partnership</w:t>
      </w:r>
      <w:r w:rsidR="002C4115">
        <w:rPr>
          <w:rFonts w:ascii="Garamond" w:eastAsia="Times New Roman" w:hAnsi="Garamond" w:cs="Times New Roman"/>
          <w:color w:val="000000"/>
        </w:rPr>
        <w:t xml:space="preserve"> (</w:t>
      </w:r>
      <w:r>
        <w:rPr>
          <w:rFonts w:ascii="Garamond" w:eastAsia="Times New Roman" w:hAnsi="Garamond" w:cs="Times New Roman"/>
          <w:color w:val="000000"/>
        </w:rPr>
        <w:t>NPP</w:t>
      </w:r>
      <w:r w:rsidR="002C4115">
        <w:rPr>
          <w:rFonts w:ascii="Garamond" w:eastAsia="Times New Roman" w:hAnsi="Garamond" w:cs="Times New Roman"/>
          <w:color w:val="000000"/>
        </w:rPr>
        <w:t>)</w:t>
      </w:r>
      <w:r>
        <w:rPr>
          <w:rFonts w:ascii="Garamond" w:eastAsia="Times New Roman" w:hAnsi="Garamond" w:cs="Times New Roman"/>
          <w:color w:val="000000"/>
        </w:rPr>
        <w:t xml:space="preserve"> VIIRS LST and NDVI data as </w:t>
      </w:r>
      <w:proofErr w:type="spellStart"/>
      <w:r>
        <w:rPr>
          <w:rFonts w:ascii="Garamond" w:eastAsia="Times New Roman" w:hAnsi="Garamond" w:cs="Times New Roman"/>
          <w:color w:val="000000"/>
        </w:rPr>
        <w:t>GeoTIFFs</w:t>
      </w:r>
      <w:proofErr w:type="spellEnd"/>
      <w:r>
        <w:rPr>
          <w:rFonts w:ascii="Garamond" w:eastAsia="Times New Roman" w:hAnsi="Garamond" w:cs="Times New Roman"/>
          <w:color w:val="000000"/>
        </w:rPr>
        <w:t xml:space="preserve">. Full descriptions of the data are outlined in Table 2. </w:t>
      </w:r>
    </w:p>
    <w:p w14:paraId="04907487" w14:textId="0594B8B4" w:rsidR="005E7EC7" w:rsidRDefault="005E7EC7" w:rsidP="0066138C">
      <w:pPr>
        <w:spacing w:after="0" w:line="240" w:lineRule="auto"/>
        <w:rPr>
          <w:rFonts w:ascii="Garamond" w:eastAsia="Times New Roman" w:hAnsi="Garamond" w:cs="Times New Roman"/>
          <w:color w:val="000000"/>
        </w:rPr>
      </w:pPr>
    </w:p>
    <w:p w14:paraId="357E956D" w14:textId="57834611" w:rsidR="005E7EC7" w:rsidRDefault="005E7EC7" w:rsidP="0066138C">
      <w:pPr>
        <w:spacing w:after="0" w:line="240" w:lineRule="auto"/>
        <w:rPr>
          <w:rFonts w:ascii="Garamond" w:eastAsia="Times New Roman" w:hAnsi="Garamond" w:cs="Times New Roman"/>
          <w:color w:val="000000"/>
        </w:rPr>
      </w:pPr>
      <w:r>
        <w:rPr>
          <w:rFonts w:ascii="Garamond" w:eastAsia="Times New Roman" w:hAnsi="Garamond" w:cs="Times New Roman"/>
          <w:color w:val="000000"/>
        </w:rPr>
        <w:t>Table 2</w:t>
      </w:r>
    </w:p>
    <w:p w14:paraId="6223CCBF" w14:textId="6978EF3B" w:rsidR="005E7EC7" w:rsidRDefault="00890BD6" w:rsidP="0066138C">
      <w:pPr>
        <w:spacing w:after="0" w:line="240" w:lineRule="auto"/>
        <w:rPr>
          <w:rFonts w:ascii="Garamond" w:eastAsia="Times New Roman" w:hAnsi="Garamond" w:cs="Times New Roman"/>
          <w:i/>
          <w:color w:val="000000"/>
        </w:rPr>
      </w:pPr>
      <w:r>
        <w:rPr>
          <w:rFonts w:ascii="Garamond" w:eastAsia="Times New Roman" w:hAnsi="Garamond" w:cs="Times New Roman"/>
          <w:i/>
          <w:color w:val="000000"/>
        </w:rPr>
        <w:t>List of Sensors and Data Products</w:t>
      </w:r>
      <w:r w:rsidR="002C4115">
        <w:rPr>
          <w:rFonts w:ascii="Garamond" w:eastAsia="Times New Roman" w:hAnsi="Garamond" w:cs="Times New Roman"/>
          <w:i/>
          <w:color w:val="000000"/>
        </w:rPr>
        <w:t xml:space="preserve"> utilized for this project</w:t>
      </w:r>
    </w:p>
    <w:tbl>
      <w:tblPr>
        <w:tblStyle w:val="TableGrid"/>
        <w:tblW w:w="0" w:type="auto"/>
        <w:jc w:val="center"/>
        <w:tblInd w:w="0" w:type="dxa"/>
        <w:tblLook w:val="04A0" w:firstRow="1" w:lastRow="0" w:firstColumn="1" w:lastColumn="0" w:noHBand="0" w:noVBand="1"/>
      </w:tblPr>
      <w:tblGrid>
        <w:gridCol w:w="2435"/>
        <w:gridCol w:w="2413"/>
        <w:gridCol w:w="2328"/>
        <w:gridCol w:w="2174"/>
      </w:tblGrid>
      <w:tr w:rsidR="00890BD6" w14:paraId="6B88D19B" w14:textId="05D36B21" w:rsidTr="00890BD6">
        <w:trPr>
          <w:jc w:val="center"/>
        </w:trPr>
        <w:tc>
          <w:tcPr>
            <w:tcW w:w="2435" w:type="dxa"/>
          </w:tcPr>
          <w:p w14:paraId="7667D444" w14:textId="218EED41" w:rsidR="00890BD6" w:rsidRPr="0077175C" w:rsidRDefault="00890BD6" w:rsidP="00890BD6">
            <w:pPr>
              <w:jc w:val="center"/>
              <w:rPr>
                <w:rFonts w:ascii="Garamond" w:eastAsia="Times New Roman" w:hAnsi="Garamond" w:cs="Times New Roman"/>
                <w:b/>
                <w:color w:val="000000"/>
              </w:rPr>
            </w:pPr>
            <w:r>
              <w:rPr>
                <w:rFonts w:ascii="Garamond" w:eastAsia="Times New Roman" w:hAnsi="Garamond" w:cs="Times New Roman"/>
                <w:b/>
                <w:color w:val="000000"/>
              </w:rPr>
              <w:t>Platform and Sensor</w:t>
            </w:r>
          </w:p>
        </w:tc>
        <w:tc>
          <w:tcPr>
            <w:tcW w:w="2413" w:type="dxa"/>
          </w:tcPr>
          <w:p w14:paraId="08471A62" w14:textId="2BB4D4D7" w:rsidR="00890BD6" w:rsidRPr="0077175C" w:rsidRDefault="00890BD6" w:rsidP="00890BD6">
            <w:pPr>
              <w:jc w:val="center"/>
              <w:rPr>
                <w:rFonts w:ascii="Garamond" w:eastAsia="Times New Roman" w:hAnsi="Garamond" w:cs="Times New Roman"/>
                <w:b/>
                <w:color w:val="000000"/>
              </w:rPr>
            </w:pPr>
            <w:r>
              <w:rPr>
                <w:rFonts w:ascii="Garamond" w:eastAsia="Times New Roman" w:hAnsi="Garamond" w:cs="Times New Roman"/>
                <w:b/>
                <w:color w:val="000000"/>
              </w:rPr>
              <w:t>Data Product</w:t>
            </w:r>
          </w:p>
        </w:tc>
        <w:tc>
          <w:tcPr>
            <w:tcW w:w="2328" w:type="dxa"/>
          </w:tcPr>
          <w:p w14:paraId="2ACBE7D0" w14:textId="44F39217" w:rsidR="00890BD6" w:rsidRPr="0077175C" w:rsidRDefault="00890BD6" w:rsidP="00890BD6">
            <w:pPr>
              <w:jc w:val="center"/>
              <w:rPr>
                <w:rFonts w:ascii="Garamond" w:eastAsia="Times New Roman" w:hAnsi="Garamond" w:cs="Times New Roman"/>
                <w:b/>
                <w:color w:val="000000"/>
              </w:rPr>
            </w:pPr>
            <w:r>
              <w:rPr>
                <w:rFonts w:ascii="Garamond" w:eastAsia="Times New Roman" w:hAnsi="Garamond" w:cs="Times New Roman"/>
                <w:b/>
                <w:color w:val="000000"/>
              </w:rPr>
              <w:t>Dates</w:t>
            </w:r>
          </w:p>
        </w:tc>
        <w:tc>
          <w:tcPr>
            <w:tcW w:w="2174" w:type="dxa"/>
          </w:tcPr>
          <w:p w14:paraId="1AC17DCC" w14:textId="1333F203" w:rsidR="00890BD6" w:rsidRDefault="00890BD6" w:rsidP="00890BD6">
            <w:pPr>
              <w:jc w:val="center"/>
              <w:rPr>
                <w:rFonts w:ascii="Garamond" w:eastAsia="Times New Roman" w:hAnsi="Garamond" w:cs="Times New Roman"/>
                <w:b/>
                <w:color w:val="000000"/>
              </w:rPr>
            </w:pPr>
            <w:r>
              <w:rPr>
                <w:rFonts w:ascii="Garamond" w:eastAsia="Times New Roman" w:hAnsi="Garamond" w:cs="Times New Roman"/>
                <w:b/>
                <w:color w:val="000000"/>
              </w:rPr>
              <w:t>Acquisition Method</w:t>
            </w:r>
          </w:p>
        </w:tc>
      </w:tr>
      <w:tr w:rsidR="00890BD6" w14:paraId="364988E5" w14:textId="0C03C66A" w:rsidTr="00890BD6">
        <w:trPr>
          <w:jc w:val="center"/>
        </w:trPr>
        <w:tc>
          <w:tcPr>
            <w:tcW w:w="2435" w:type="dxa"/>
          </w:tcPr>
          <w:p w14:paraId="7ADE063D" w14:textId="2F7069F3" w:rsidR="00890BD6" w:rsidRDefault="00890BD6" w:rsidP="00890BD6">
            <w:pPr>
              <w:jc w:val="center"/>
              <w:rPr>
                <w:rFonts w:ascii="Garamond" w:eastAsia="Times New Roman" w:hAnsi="Garamond" w:cs="Times New Roman"/>
                <w:color w:val="000000"/>
              </w:rPr>
            </w:pPr>
            <w:r>
              <w:rPr>
                <w:rFonts w:ascii="Garamond" w:eastAsia="Times New Roman" w:hAnsi="Garamond" w:cs="Times New Roman"/>
                <w:color w:val="000000"/>
              </w:rPr>
              <w:t>Aqua MODIS</w:t>
            </w:r>
          </w:p>
        </w:tc>
        <w:tc>
          <w:tcPr>
            <w:tcW w:w="2413" w:type="dxa"/>
          </w:tcPr>
          <w:p w14:paraId="3D0A7AB4" w14:textId="77777777" w:rsidR="00F57822" w:rsidRDefault="00F57822" w:rsidP="00890BD6">
            <w:pPr>
              <w:jc w:val="center"/>
              <w:rPr>
                <w:rFonts w:ascii="Garamond" w:eastAsia="Times New Roman" w:hAnsi="Garamond" w:cs="Times New Roman"/>
                <w:color w:val="000000"/>
              </w:rPr>
            </w:pPr>
            <w:r>
              <w:rPr>
                <w:rFonts w:ascii="Garamond" w:eastAsia="Times New Roman" w:hAnsi="Garamond" w:cs="Times New Roman"/>
                <w:color w:val="000000"/>
              </w:rPr>
              <w:t>MYD16A2</w:t>
            </w:r>
          </w:p>
          <w:p w14:paraId="32A257C2" w14:textId="3FDDDA3F" w:rsidR="00890BD6" w:rsidRDefault="00F57822" w:rsidP="00890BD6">
            <w:pPr>
              <w:jc w:val="center"/>
              <w:rPr>
                <w:rFonts w:ascii="Garamond" w:eastAsia="Times New Roman" w:hAnsi="Garamond" w:cs="Times New Roman"/>
                <w:color w:val="000000"/>
              </w:rPr>
            </w:pPr>
            <w:r>
              <w:rPr>
                <w:rFonts w:ascii="Garamond" w:eastAsia="Times New Roman" w:hAnsi="Garamond" w:cs="Times New Roman"/>
                <w:color w:val="000000"/>
              </w:rPr>
              <w:t>Net Evapotranspiration 8-Day L4 Global 500m SIN Grid V006</w:t>
            </w:r>
          </w:p>
        </w:tc>
        <w:tc>
          <w:tcPr>
            <w:tcW w:w="2328" w:type="dxa"/>
          </w:tcPr>
          <w:p w14:paraId="190D8239" w14:textId="18748176" w:rsidR="00890BD6" w:rsidRDefault="00F57822" w:rsidP="00890BD6">
            <w:pPr>
              <w:jc w:val="center"/>
              <w:rPr>
                <w:rFonts w:ascii="Garamond" w:eastAsia="Times New Roman" w:hAnsi="Garamond" w:cs="Times New Roman"/>
                <w:color w:val="000000"/>
              </w:rPr>
            </w:pPr>
            <w:r>
              <w:rPr>
                <w:rFonts w:ascii="Garamond" w:eastAsia="Times New Roman" w:hAnsi="Garamond" w:cs="Times New Roman"/>
                <w:color w:val="000000"/>
              </w:rPr>
              <w:t>April</w:t>
            </w:r>
            <w:r w:rsidR="002C4115">
              <w:rPr>
                <w:rFonts w:ascii="Garamond" w:eastAsia="Times New Roman" w:hAnsi="Garamond" w:cs="Times New Roman"/>
                <w:color w:val="000000"/>
              </w:rPr>
              <w:t xml:space="preserve"> to </w:t>
            </w:r>
            <w:r>
              <w:rPr>
                <w:rFonts w:ascii="Garamond" w:eastAsia="Times New Roman" w:hAnsi="Garamond" w:cs="Times New Roman"/>
                <w:color w:val="000000"/>
              </w:rPr>
              <w:t>September 2016 &amp; 2017</w:t>
            </w:r>
          </w:p>
        </w:tc>
        <w:tc>
          <w:tcPr>
            <w:tcW w:w="2174" w:type="dxa"/>
          </w:tcPr>
          <w:p w14:paraId="07DF990B" w14:textId="65080BA7" w:rsidR="00890BD6" w:rsidRDefault="00F57822" w:rsidP="00890BD6">
            <w:pPr>
              <w:jc w:val="center"/>
              <w:rPr>
                <w:rFonts w:ascii="Garamond" w:eastAsia="Times New Roman" w:hAnsi="Garamond" w:cs="Times New Roman"/>
                <w:color w:val="000000"/>
              </w:rPr>
            </w:pPr>
            <w:r>
              <w:rPr>
                <w:rFonts w:ascii="Garamond" w:eastAsia="Times New Roman" w:hAnsi="Garamond" w:cs="Times New Roman"/>
                <w:color w:val="000000"/>
              </w:rPr>
              <w:t>EARTHDATA</w:t>
            </w:r>
          </w:p>
        </w:tc>
      </w:tr>
      <w:tr w:rsidR="00890BD6" w14:paraId="4D25F15B" w14:textId="27FEE7E1" w:rsidTr="00890BD6">
        <w:trPr>
          <w:jc w:val="center"/>
        </w:trPr>
        <w:tc>
          <w:tcPr>
            <w:tcW w:w="2435" w:type="dxa"/>
          </w:tcPr>
          <w:p w14:paraId="3E1577E8" w14:textId="6F89B8C4" w:rsidR="00890BD6" w:rsidRDefault="00890BD6" w:rsidP="00890BD6">
            <w:pPr>
              <w:jc w:val="center"/>
              <w:rPr>
                <w:rFonts w:ascii="Garamond" w:eastAsia="Times New Roman" w:hAnsi="Garamond" w:cs="Times New Roman"/>
                <w:color w:val="000000"/>
              </w:rPr>
            </w:pPr>
            <w:r>
              <w:rPr>
                <w:rFonts w:ascii="Garamond" w:eastAsia="Times New Roman" w:hAnsi="Garamond" w:cs="Times New Roman"/>
                <w:color w:val="000000"/>
              </w:rPr>
              <w:t>Terra MODIS</w:t>
            </w:r>
          </w:p>
        </w:tc>
        <w:tc>
          <w:tcPr>
            <w:tcW w:w="2413" w:type="dxa"/>
          </w:tcPr>
          <w:p w14:paraId="5C2BE0B4" w14:textId="77777777" w:rsidR="00890BD6" w:rsidRDefault="00F57822" w:rsidP="00890BD6">
            <w:pPr>
              <w:jc w:val="center"/>
              <w:rPr>
                <w:rFonts w:ascii="Garamond" w:eastAsia="Times New Roman" w:hAnsi="Garamond" w:cs="Times New Roman"/>
                <w:color w:val="000000"/>
              </w:rPr>
            </w:pPr>
            <w:r>
              <w:rPr>
                <w:rFonts w:ascii="Garamond" w:eastAsia="Times New Roman" w:hAnsi="Garamond" w:cs="Times New Roman"/>
                <w:color w:val="000000"/>
              </w:rPr>
              <w:t>MOD16A2</w:t>
            </w:r>
          </w:p>
          <w:p w14:paraId="58A5DA65" w14:textId="0E2DE85F" w:rsidR="00F57822" w:rsidRDefault="00F57822" w:rsidP="00890BD6">
            <w:pPr>
              <w:jc w:val="center"/>
              <w:rPr>
                <w:rFonts w:ascii="Garamond" w:eastAsia="Times New Roman" w:hAnsi="Garamond" w:cs="Times New Roman"/>
                <w:color w:val="000000"/>
              </w:rPr>
            </w:pPr>
            <w:r>
              <w:rPr>
                <w:rFonts w:ascii="Garamond" w:eastAsia="Times New Roman" w:hAnsi="Garamond" w:cs="Times New Roman"/>
                <w:color w:val="000000"/>
              </w:rPr>
              <w:t>Net Evapotranspiration 8-Day L4 Global 500m SIN Grid V006</w:t>
            </w:r>
          </w:p>
        </w:tc>
        <w:tc>
          <w:tcPr>
            <w:tcW w:w="2328" w:type="dxa"/>
          </w:tcPr>
          <w:p w14:paraId="6DB829BC" w14:textId="489748EF" w:rsidR="00890BD6" w:rsidRDefault="00F57822" w:rsidP="00890BD6">
            <w:pPr>
              <w:jc w:val="center"/>
              <w:rPr>
                <w:rFonts w:ascii="Garamond" w:eastAsia="Times New Roman" w:hAnsi="Garamond" w:cs="Times New Roman"/>
                <w:color w:val="000000"/>
              </w:rPr>
            </w:pPr>
            <w:r>
              <w:rPr>
                <w:rFonts w:ascii="Garamond" w:eastAsia="Times New Roman" w:hAnsi="Garamond" w:cs="Times New Roman"/>
                <w:color w:val="000000"/>
              </w:rPr>
              <w:t>April</w:t>
            </w:r>
            <w:r w:rsidR="002C4115">
              <w:rPr>
                <w:rFonts w:ascii="Garamond" w:eastAsia="Times New Roman" w:hAnsi="Garamond" w:cs="Times New Roman"/>
                <w:color w:val="000000"/>
              </w:rPr>
              <w:t xml:space="preserve"> to </w:t>
            </w:r>
            <w:r>
              <w:rPr>
                <w:rFonts w:ascii="Garamond" w:eastAsia="Times New Roman" w:hAnsi="Garamond" w:cs="Times New Roman"/>
                <w:color w:val="000000"/>
              </w:rPr>
              <w:t>September 2016 &amp; 2017</w:t>
            </w:r>
          </w:p>
        </w:tc>
        <w:tc>
          <w:tcPr>
            <w:tcW w:w="2174" w:type="dxa"/>
          </w:tcPr>
          <w:p w14:paraId="79127502" w14:textId="32685AEA" w:rsidR="00890BD6" w:rsidRDefault="00F57822" w:rsidP="00890BD6">
            <w:pPr>
              <w:jc w:val="center"/>
              <w:rPr>
                <w:rFonts w:ascii="Garamond" w:eastAsia="Times New Roman" w:hAnsi="Garamond" w:cs="Times New Roman"/>
                <w:color w:val="000000"/>
              </w:rPr>
            </w:pPr>
            <w:r>
              <w:rPr>
                <w:rFonts w:ascii="Garamond" w:eastAsia="Times New Roman" w:hAnsi="Garamond" w:cs="Times New Roman"/>
                <w:color w:val="000000"/>
              </w:rPr>
              <w:t>EARTHDATA</w:t>
            </w:r>
          </w:p>
        </w:tc>
      </w:tr>
      <w:tr w:rsidR="00890BD6" w14:paraId="4882CF4E" w14:textId="541FB880" w:rsidTr="00890BD6">
        <w:trPr>
          <w:jc w:val="center"/>
        </w:trPr>
        <w:tc>
          <w:tcPr>
            <w:tcW w:w="2435" w:type="dxa"/>
          </w:tcPr>
          <w:p w14:paraId="43A904CD" w14:textId="06B15C18" w:rsidR="00890BD6" w:rsidRDefault="00F57822" w:rsidP="00890BD6">
            <w:pPr>
              <w:jc w:val="center"/>
              <w:rPr>
                <w:rFonts w:ascii="Garamond" w:eastAsia="Times New Roman" w:hAnsi="Garamond" w:cs="Times New Roman"/>
                <w:color w:val="000000"/>
              </w:rPr>
            </w:pPr>
            <w:r>
              <w:rPr>
                <w:rFonts w:ascii="Garamond" w:eastAsia="Times New Roman" w:hAnsi="Garamond" w:cs="Times New Roman"/>
                <w:color w:val="000000"/>
              </w:rPr>
              <w:t>Suomi-NPP VIIRS</w:t>
            </w:r>
          </w:p>
        </w:tc>
        <w:tc>
          <w:tcPr>
            <w:tcW w:w="2413" w:type="dxa"/>
          </w:tcPr>
          <w:p w14:paraId="72640158" w14:textId="77777777" w:rsidR="00890BD6" w:rsidRDefault="00F57822" w:rsidP="00890BD6">
            <w:pPr>
              <w:jc w:val="center"/>
              <w:rPr>
                <w:rFonts w:ascii="Garamond" w:eastAsia="Times New Roman" w:hAnsi="Garamond" w:cs="Times New Roman"/>
                <w:color w:val="000000"/>
              </w:rPr>
            </w:pPr>
            <w:r>
              <w:rPr>
                <w:rFonts w:ascii="Garamond" w:eastAsia="Times New Roman" w:hAnsi="Garamond" w:cs="Times New Roman"/>
                <w:color w:val="000000"/>
              </w:rPr>
              <w:t>VNP21A1D</w:t>
            </w:r>
          </w:p>
          <w:p w14:paraId="462A1705" w14:textId="4293FA09" w:rsidR="00F57822" w:rsidRDefault="00F57822" w:rsidP="00890BD6">
            <w:pPr>
              <w:jc w:val="center"/>
              <w:rPr>
                <w:rFonts w:ascii="Garamond" w:eastAsia="Times New Roman" w:hAnsi="Garamond" w:cs="Times New Roman"/>
                <w:color w:val="000000"/>
              </w:rPr>
            </w:pPr>
            <w:r>
              <w:rPr>
                <w:rFonts w:ascii="Garamond" w:eastAsia="Times New Roman" w:hAnsi="Garamond" w:cs="Times New Roman"/>
                <w:color w:val="000000"/>
              </w:rPr>
              <w:t>Land Surface Temperature and Emissivity Daily L3 Global 1km SIN Grid Day V001</w:t>
            </w:r>
          </w:p>
        </w:tc>
        <w:tc>
          <w:tcPr>
            <w:tcW w:w="2328" w:type="dxa"/>
          </w:tcPr>
          <w:p w14:paraId="57C1FFE5" w14:textId="6ED5D416" w:rsidR="00890BD6" w:rsidRDefault="00F57822" w:rsidP="00890BD6">
            <w:pPr>
              <w:jc w:val="center"/>
              <w:rPr>
                <w:rFonts w:ascii="Garamond" w:eastAsia="Times New Roman" w:hAnsi="Garamond" w:cs="Times New Roman"/>
                <w:color w:val="000000"/>
              </w:rPr>
            </w:pPr>
            <w:r>
              <w:rPr>
                <w:rFonts w:ascii="Garamond" w:eastAsia="Times New Roman" w:hAnsi="Garamond" w:cs="Times New Roman"/>
                <w:color w:val="000000"/>
              </w:rPr>
              <w:t>April</w:t>
            </w:r>
            <w:r w:rsidR="002C4115">
              <w:rPr>
                <w:rFonts w:ascii="Garamond" w:eastAsia="Times New Roman" w:hAnsi="Garamond" w:cs="Times New Roman"/>
                <w:color w:val="000000"/>
              </w:rPr>
              <w:t xml:space="preserve"> to </w:t>
            </w:r>
            <w:r>
              <w:rPr>
                <w:rFonts w:ascii="Garamond" w:eastAsia="Times New Roman" w:hAnsi="Garamond" w:cs="Times New Roman"/>
                <w:color w:val="000000"/>
              </w:rPr>
              <w:t>September 2016 &amp; 2017</w:t>
            </w:r>
          </w:p>
        </w:tc>
        <w:tc>
          <w:tcPr>
            <w:tcW w:w="2174" w:type="dxa"/>
          </w:tcPr>
          <w:p w14:paraId="5FF5DA31" w14:textId="56CF98FD" w:rsidR="00890BD6" w:rsidRDefault="00F57822" w:rsidP="00890BD6">
            <w:pPr>
              <w:jc w:val="center"/>
              <w:rPr>
                <w:rFonts w:ascii="Garamond" w:eastAsia="Times New Roman" w:hAnsi="Garamond" w:cs="Times New Roman"/>
                <w:color w:val="000000"/>
              </w:rPr>
            </w:pPr>
            <w:r>
              <w:rPr>
                <w:rFonts w:ascii="Garamond" w:eastAsia="Times New Roman" w:hAnsi="Garamond" w:cs="Times New Roman"/>
                <w:color w:val="000000"/>
              </w:rPr>
              <w:t xml:space="preserve">LP DAAC </w:t>
            </w:r>
            <w:proofErr w:type="spellStart"/>
            <w:r>
              <w:rPr>
                <w:rFonts w:ascii="Garamond" w:eastAsia="Times New Roman" w:hAnsi="Garamond" w:cs="Times New Roman"/>
                <w:color w:val="000000"/>
              </w:rPr>
              <w:t>AppEEARS</w:t>
            </w:r>
            <w:proofErr w:type="spellEnd"/>
          </w:p>
        </w:tc>
      </w:tr>
      <w:tr w:rsidR="00890BD6" w14:paraId="69B20880" w14:textId="75C085E1" w:rsidTr="00890BD6">
        <w:trPr>
          <w:jc w:val="center"/>
        </w:trPr>
        <w:tc>
          <w:tcPr>
            <w:tcW w:w="2435" w:type="dxa"/>
          </w:tcPr>
          <w:p w14:paraId="5D57B861" w14:textId="6E794580" w:rsidR="00890BD6" w:rsidRDefault="00F57822" w:rsidP="00890BD6">
            <w:pPr>
              <w:jc w:val="center"/>
              <w:rPr>
                <w:rFonts w:ascii="Garamond" w:eastAsia="Times New Roman" w:hAnsi="Garamond" w:cs="Times New Roman"/>
                <w:color w:val="000000"/>
              </w:rPr>
            </w:pPr>
            <w:r>
              <w:rPr>
                <w:rFonts w:ascii="Garamond" w:eastAsia="Times New Roman" w:hAnsi="Garamond" w:cs="Times New Roman"/>
                <w:color w:val="000000"/>
              </w:rPr>
              <w:t>Suomi-NPP VIIRS</w:t>
            </w:r>
          </w:p>
        </w:tc>
        <w:tc>
          <w:tcPr>
            <w:tcW w:w="2413" w:type="dxa"/>
          </w:tcPr>
          <w:p w14:paraId="0A03EDFE" w14:textId="77777777" w:rsidR="00890BD6" w:rsidRDefault="00F57822" w:rsidP="00890BD6">
            <w:pPr>
              <w:jc w:val="center"/>
              <w:rPr>
                <w:rFonts w:ascii="Garamond" w:eastAsia="Times New Roman" w:hAnsi="Garamond" w:cs="Times New Roman"/>
                <w:color w:val="000000"/>
              </w:rPr>
            </w:pPr>
            <w:r>
              <w:rPr>
                <w:rFonts w:ascii="Garamond" w:eastAsia="Times New Roman" w:hAnsi="Garamond" w:cs="Times New Roman"/>
                <w:color w:val="000000"/>
              </w:rPr>
              <w:t>VNP13A1</w:t>
            </w:r>
          </w:p>
          <w:p w14:paraId="0949414D" w14:textId="1CBAB81E" w:rsidR="00F57822" w:rsidRDefault="00F57822" w:rsidP="00890BD6">
            <w:pPr>
              <w:jc w:val="center"/>
              <w:rPr>
                <w:rFonts w:ascii="Garamond" w:eastAsia="Times New Roman" w:hAnsi="Garamond" w:cs="Times New Roman"/>
                <w:color w:val="000000"/>
              </w:rPr>
            </w:pPr>
            <w:r>
              <w:rPr>
                <w:rFonts w:ascii="Garamond" w:eastAsia="Times New Roman" w:hAnsi="Garamond" w:cs="Times New Roman"/>
                <w:color w:val="000000"/>
              </w:rPr>
              <w:t>Vegetation Indices 16-day L3 Global 500m SIN Grid V001</w:t>
            </w:r>
          </w:p>
        </w:tc>
        <w:tc>
          <w:tcPr>
            <w:tcW w:w="2328" w:type="dxa"/>
          </w:tcPr>
          <w:p w14:paraId="5A5AD534" w14:textId="1C3632FA" w:rsidR="00890BD6" w:rsidRDefault="00F57822" w:rsidP="00890BD6">
            <w:pPr>
              <w:jc w:val="center"/>
              <w:rPr>
                <w:rFonts w:ascii="Garamond" w:eastAsia="Times New Roman" w:hAnsi="Garamond" w:cs="Times New Roman"/>
                <w:color w:val="000000"/>
              </w:rPr>
            </w:pPr>
            <w:r>
              <w:rPr>
                <w:rFonts w:ascii="Garamond" w:eastAsia="Times New Roman" w:hAnsi="Garamond" w:cs="Times New Roman"/>
                <w:color w:val="000000"/>
              </w:rPr>
              <w:t>April</w:t>
            </w:r>
            <w:r w:rsidR="002C4115">
              <w:rPr>
                <w:rFonts w:ascii="Garamond" w:eastAsia="Times New Roman" w:hAnsi="Garamond" w:cs="Times New Roman"/>
                <w:color w:val="000000"/>
              </w:rPr>
              <w:t xml:space="preserve"> to </w:t>
            </w:r>
            <w:r>
              <w:rPr>
                <w:rFonts w:ascii="Garamond" w:eastAsia="Times New Roman" w:hAnsi="Garamond" w:cs="Times New Roman"/>
                <w:color w:val="000000"/>
              </w:rPr>
              <w:t>September 2016 &amp; 2017</w:t>
            </w:r>
          </w:p>
        </w:tc>
        <w:tc>
          <w:tcPr>
            <w:tcW w:w="2174" w:type="dxa"/>
          </w:tcPr>
          <w:p w14:paraId="75DD0125" w14:textId="374E9779" w:rsidR="00890BD6" w:rsidRDefault="00F57822" w:rsidP="00890BD6">
            <w:pPr>
              <w:jc w:val="center"/>
              <w:rPr>
                <w:rFonts w:ascii="Garamond" w:eastAsia="Times New Roman" w:hAnsi="Garamond" w:cs="Times New Roman"/>
                <w:color w:val="000000"/>
              </w:rPr>
            </w:pPr>
            <w:r>
              <w:rPr>
                <w:rFonts w:ascii="Garamond" w:eastAsia="Times New Roman" w:hAnsi="Garamond" w:cs="Times New Roman"/>
                <w:color w:val="000000"/>
              </w:rPr>
              <w:t xml:space="preserve">LP DAAC </w:t>
            </w:r>
            <w:proofErr w:type="spellStart"/>
            <w:r>
              <w:rPr>
                <w:rFonts w:ascii="Garamond" w:eastAsia="Times New Roman" w:hAnsi="Garamond" w:cs="Times New Roman"/>
                <w:color w:val="000000"/>
              </w:rPr>
              <w:t>AppEEARS</w:t>
            </w:r>
            <w:proofErr w:type="spellEnd"/>
          </w:p>
        </w:tc>
      </w:tr>
    </w:tbl>
    <w:p w14:paraId="0FE126FB" w14:textId="3BD838A0" w:rsidR="00596026" w:rsidRPr="00F35EE4" w:rsidRDefault="00596026" w:rsidP="0066138C">
      <w:pPr>
        <w:spacing w:after="0" w:line="240" w:lineRule="auto"/>
        <w:rPr>
          <w:rFonts w:ascii="Garamond" w:hAnsi="Garamond" w:cs="Arial"/>
        </w:rPr>
      </w:pPr>
    </w:p>
    <w:p w14:paraId="76007EF6" w14:textId="0D5278D8" w:rsidR="00A43059" w:rsidRPr="00F35EE4" w:rsidRDefault="00A43059" w:rsidP="0066138C">
      <w:pPr>
        <w:spacing w:after="0" w:line="240" w:lineRule="auto"/>
        <w:rPr>
          <w:rFonts w:ascii="Garamond" w:hAnsi="Garamond" w:cs="Arial"/>
          <w:b/>
          <w:i/>
          <w:szCs w:val="24"/>
        </w:rPr>
      </w:pPr>
      <w:r w:rsidRPr="00F35EE4">
        <w:rPr>
          <w:rFonts w:ascii="Garamond" w:hAnsi="Garamond" w:cs="Arial"/>
          <w:b/>
          <w:i/>
          <w:szCs w:val="24"/>
        </w:rPr>
        <w:t>3.2 Data Processing</w:t>
      </w:r>
    </w:p>
    <w:p w14:paraId="1586F742" w14:textId="3C741BD0" w:rsidR="005D479F" w:rsidRPr="006C66CA" w:rsidRDefault="001E5BC1" w:rsidP="0066138C">
      <w:pPr>
        <w:spacing w:after="0" w:line="240" w:lineRule="auto"/>
        <w:rPr>
          <w:rFonts w:ascii="Garamond" w:hAnsi="Garamond"/>
          <w:i/>
          <w:color w:val="000000"/>
        </w:rPr>
      </w:pPr>
      <w:r>
        <w:rPr>
          <w:rFonts w:ascii="Garamond" w:hAnsi="Garamond"/>
          <w:color w:val="000000"/>
        </w:rPr>
        <w:t>The team</w:t>
      </w:r>
      <w:r w:rsidR="00C11EAF">
        <w:rPr>
          <w:rFonts w:ascii="Garamond" w:hAnsi="Garamond"/>
          <w:color w:val="000000"/>
        </w:rPr>
        <w:t xml:space="preserve"> primarily</w:t>
      </w:r>
      <w:r w:rsidR="002A20A3">
        <w:rPr>
          <w:rFonts w:ascii="Garamond" w:hAnsi="Garamond"/>
          <w:color w:val="000000"/>
        </w:rPr>
        <w:t xml:space="preserve"> conducted d</w:t>
      </w:r>
      <w:r w:rsidR="00FA64AC" w:rsidRPr="00F35EE4">
        <w:rPr>
          <w:rFonts w:ascii="Garamond" w:hAnsi="Garamond"/>
          <w:color w:val="000000"/>
        </w:rPr>
        <w:t>ata</w:t>
      </w:r>
      <w:r w:rsidR="00943EE1">
        <w:rPr>
          <w:rFonts w:ascii="Garamond" w:hAnsi="Garamond"/>
          <w:color w:val="000000"/>
        </w:rPr>
        <w:t xml:space="preserve"> processing using </w:t>
      </w:r>
      <w:proofErr w:type="spellStart"/>
      <w:r w:rsidR="00943EE1">
        <w:rPr>
          <w:rFonts w:ascii="Garamond" w:hAnsi="Garamond"/>
          <w:color w:val="000000"/>
        </w:rPr>
        <w:t>Esri</w:t>
      </w:r>
      <w:proofErr w:type="spellEnd"/>
      <w:r w:rsidR="00943EE1">
        <w:rPr>
          <w:rFonts w:ascii="Garamond" w:hAnsi="Garamond"/>
          <w:color w:val="000000"/>
        </w:rPr>
        <w:t xml:space="preserve"> ArcGIS Pro</w:t>
      </w:r>
      <w:r w:rsidR="00FA64AC" w:rsidRPr="00F35EE4">
        <w:rPr>
          <w:rFonts w:ascii="Garamond" w:hAnsi="Garamond"/>
          <w:color w:val="000000"/>
        </w:rPr>
        <w:t>.</w:t>
      </w:r>
      <w:r w:rsidR="008A6457">
        <w:rPr>
          <w:rFonts w:ascii="Garamond" w:hAnsi="Garamond"/>
          <w:color w:val="000000"/>
        </w:rPr>
        <w:t xml:space="preserve"> </w:t>
      </w:r>
      <w:r>
        <w:rPr>
          <w:rFonts w:ascii="Garamond" w:hAnsi="Garamond"/>
          <w:color w:val="000000"/>
        </w:rPr>
        <w:t>We</w:t>
      </w:r>
      <w:r w:rsidR="00CB711A">
        <w:rPr>
          <w:rFonts w:ascii="Garamond" w:hAnsi="Garamond"/>
          <w:color w:val="000000"/>
        </w:rPr>
        <w:t xml:space="preserve"> used USGS NED 10 meter Digital Elevation Models </w:t>
      </w:r>
      <w:r w:rsidR="00704E4A">
        <w:rPr>
          <w:rFonts w:ascii="Garamond" w:hAnsi="Garamond"/>
          <w:color w:val="000000"/>
        </w:rPr>
        <w:t>(DEMs) to develop aspect and elevation</w:t>
      </w:r>
      <w:r w:rsidR="00CB711A">
        <w:rPr>
          <w:rFonts w:ascii="Garamond" w:hAnsi="Garamond"/>
          <w:color w:val="000000"/>
        </w:rPr>
        <w:t xml:space="preserve"> layers.</w:t>
      </w:r>
      <w:r w:rsidR="00D43D61">
        <w:rPr>
          <w:rFonts w:ascii="Garamond" w:hAnsi="Garamond"/>
          <w:color w:val="000000"/>
        </w:rPr>
        <w:t xml:space="preserve"> </w:t>
      </w:r>
      <w:r w:rsidR="007454CD">
        <w:rPr>
          <w:rFonts w:ascii="Garamond" w:hAnsi="Garamond"/>
          <w:color w:val="000000"/>
        </w:rPr>
        <w:t xml:space="preserve">In order to create training and testing points for the development of a predictive LFM model, the team organized the </w:t>
      </w:r>
      <w:r w:rsidR="007454CD">
        <w:rPr>
          <w:rFonts w:ascii="Garamond" w:hAnsi="Garamond"/>
          <w:i/>
          <w:color w:val="000000"/>
        </w:rPr>
        <w:t>in situ</w:t>
      </w:r>
      <w:r w:rsidR="007454CD">
        <w:rPr>
          <w:rFonts w:ascii="Garamond" w:hAnsi="Garamond"/>
          <w:color w:val="000000"/>
        </w:rPr>
        <w:t xml:space="preserve"> data into the six LFM classes and separated it into 24 different time periods during the two year study period. Since the study period covers the six months of April through September during 2016 and 2017, the team divided each month into two periods in order to conduct an independent analysis on the first and</w:t>
      </w:r>
      <w:r w:rsidR="005C302F">
        <w:rPr>
          <w:rFonts w:ascii="Garamond" w:hAnsi="Garamond"/>
          <w:color w:val="000000"/>
        </w:rPr>
        <w:t xml:space="preserve"> second half of each month. </w:t>
      </w:r>
      <w:r w:rsidR="004B3088">
        <w:rPr>
          <w:rFonts w:ascii="Garamond" w:hAnsi="Garamond"/>
          <w:color w:val="000000"/>
        </w:rPr>
        <w:t xml:space="preserve">Additionally, this was done to correspond with the field sampled data and to provide finer temporal resolution of the output data. </w:t>
      </w:r>
      <w:r w:rsidR="00BD5190">
        <w:rPr>
          <w:rFonts w:ascii="Garamond" w:hAnsi="Garamond"/>
          <w:color w:val="000000"/>
        </w:rPr>
        <w:t xml:space="preserve">Aqua and Terra MODIS ET, Suomi-NPP VIIRS LST and NDVI, and NED data </w:t>
      </w:r>
      <w:r w:rsidR="002C4115">
        <w:rPr>
          <w:rFonts w:ascii="Garamond" w:hAnsi="Garamond"/>
          <w:color w:val="000000"/>
        </w:rPr>
        <w:t xml:space="preserve">were </w:t>
      </w:r>
      <w:r w:rsidR="00BD5190">
        <w:rPr>
          <w:rFonts w:ascii="Garamond" w:hAnsi="Garamond"/>
          <w:color w:val="000000"/>
        </w:rPr>
        <w:t>resampled to 250</w:t>
      </w:r>
      <w:r w:rsidR="002C4115">
        <w:rPr>
          <w:rFonts w:ascii="Garamond" w:hAnsi="Garamond"/>
          <w:color w:val="000000"/>
        </w:rPr>
        <w:t xml:space="preserve"> </w:t>
      </w:r>
      <w:r w:rsidR="00BD5190">
        <w:rPr>
          <w:rFonts w:ascii="Garamond" w:hAnsi="Garamond"/>
          <w:color w:val="000000"/>
        </w:rPr>
        <w:t xml:space="preserve">m and </w:t>
      </w:r>
      <w:proofErr w:type="spellStart"/>
      <w:r w:rsidR="00BD5190">
        <w:rPr>
          <w:rFonts w:ascii="Garamond" w:hAnsi="Garamond"/>
          <w:color w:val="000000"/>
        </w:rPr>
        <w:t>reprojected</w:t>
      </w:r>
      <w:proofErr w:type="spellEnd"/>
      <w:r w:rsidR="00BD5190">
        <w:rPr>
          <w:rFonts w:ascii="Garamond" w:hAnsi="Garamond"/>
          <w:color w:val="000000"/>
        </w:rPr>
        <w:t xml:space="preserve"> to NAD 1983 Albers Equal Area Conic for layer consistency. </w:t>
      </w:r>
      <w:r w:rsidR="006C66CA">
        <w:rPr>
          <w:rFonts w:ascii="Garamond" w:hAnsi="Garamond"/>
          <w:color w:val="000000"/>
        </w:rPr>
        <w:t>Prior to model development,</w:t>
      </w:r>
      <w:r w:rsidR="00A50875">
        <w:rPr>
          <w:rFonts w:ascii="Garamond" w:hAnsi="Garamond"/>
          <w:color w:val="000000"/>
        </w:rPr>
        <w:t xml:space="preserve"> six-</w:t>
      </w:r>
      <w:r w:rsidR="006C66CA">
        <w:rPr>
          <w:rFonts w:ascii="Garamond" w:hAnsi="Garamond"/>
          <w:color w:val="000000"/>
        </w:rPr>
        <w:t>layer composite images were made for each of the 24 time periods within the study period. These composite images were layered with elevation, Aqua MODIS ET, VIIRS LST, VIIRS NDVI, Terra MODIS ET, and aspect</w:t>
      </w:r>
      <w:r>
        <w:rPr>
          <w:rFonts w:ascii="Garamond" w:hAnsi="Garamond"/>
          <w:color w:val="000000"/>
        </w:rPr>
        <w:t xml:space="preserve"> from the given time period</w:t>
      </w:r>
      <w:r w:rsidR="006C66CA">
        <w:rPr>
          <w:rFonts w:ascii="Garamond" w:hAnsi="Garamond"/>
          <w:color w:val="000000"/>
        </w:rPr>
        <w:t xml:space="preserve">. The team </w:t>
      </w:r>
      <w:r w:rsidR="00943EE1">
        <w:rPr>
          <w:rFonts w:ascii="Garamond" w:hAnsi="Garamond"/>
          <w:color w:val="000000"/>
        </w:rPr>
        <w:t>clipped</w:t>
      </w:r>
      <w:r w:rsidR="006C66CA">
        <w:rPr>
          <w:rFonts w:ascii="Garamond" w:hAnsi="Garamond"/>
          <w:color w:val="000000"/>
        </w:rPr>
        <w:t xml:space="preserve"> the composite images to the study area</w:t>
      </w:r>
      <w:r>
        <w:rPr>
          <w:rFonts w:ascii="Garamond" w:hAnsi="Garamond"/>
          <w:color w:val="000000"/>
        </w:rPr>
        <w:t xml:space="preserve"> and masked out</w:t>
      </w:r>
      <w:r w:rsidR="008A670A">
        <w:rPr>
          <w:rFonts w:ascii="Garamond" w:hAnsi="Garamond"/>
          <w:color w:val="000000"/>
        </w:rPr>
        <w:t xml:space="preserve"> all </w:t>
      </w:r>
      <w:proofErr w:type="spellStart"/>
      <w:r w:rsidR="008A670A">
        <w:rPr>
          <w:rFonts w:ascii="Garamond" w:hAnsi="Garamond"/>
          <w:color w:val="000000"/>
        </w:rPr>
        <w:t>nonburnable</w:t>
      </w:r>
      <w:proofErr w:type="spellEnd"/>
      <w:r w:rsidR="008A670A">
        <w:rPr>
          <w:rFonts w:ascii="Garamond" w:hAnsi="Garamond"/>
          <w:color w:val="000000"/>
        </w:rPr>
        <w:t xml:space="preserve"> areas using the </w:t>
      </w:r>
      <w:proofErr w:type="spellStart"/>
      <w:r w:rsidR="008A670A">
        <w:rPr>
          <w:rFonts w:ascii="Garamond" w:hAnsi="Garamond"/>
          <w:color w:val="000000"/>
        </w:rPr>
        <w:t>Landfire</w:t>
      </w:r>
      <w:proofErr w:type="spellEnd"/>
      <w:r w:rsidR="002C4115">
        <w:rPr>
          <w:rFonts w:ascii="Garamond" w:hAnsi="Garamond"/>
          <w:color w:val="000000"/>
        </w:rPr>
        <w:t xml:space="preserve"> </w:t>
      </w:r>
      <w:r w:rsidR="002C4115" w:rsidRPr="00FA64AC">
        <w:rPr>
          <w:rFonts w:ascii="Garamond" w:eastAsia="Times New Roman" w:hAnsi="Garamond" w:cs="Times New Roman"/>
          <w:color w:val="000000"/>
        </w:rPr>
        <w:t>Fire Behavior Fuel Models</w:t>
      </w:r>
      <w:r w:rsidR="008A670A">
        <w:rPr>
          <w:rFonts w:ascii="Garamond" w:hAnsi="Garamond"/>
          <w:color w:val="000000"/>
        </w:rPr>
        <w:t xml:space="preserve"> </w:t>
      </w:r>
      <w:r w:rsidR="002C4115">
        <w:rPr>
          <w:rFonts w:ascii="Garamond" w:hAnsi="Garamond"/>
          <w:color w:val="000000"/>
        </w:rPr>
        <w:t>(</w:t>
      </w:r>
      <w:r w:rsidR="008A670A">
        <w:rPr>
          <w:rFonts w:ascii="Garamond" w:hAnsi="Garamond"/>
          <w:color w:val="000000"/>
        </w:rPr>
        <w:t>FBFM</w:t>
      </w:r>
      <w:r w:rsidR="002C4115">
        <w:rPr>
          <w:rFonts w:ascii="Garamond" w:hAnsi="Garamond"/>
          <w:color w:val="000000"/>
        </w:rPr>
        <w:t>)</w:t>
      </w:r>
      <w:r w:rsidR="008A670A">
        <w:rPr>
          <w:rFonts w:ascii="Garamond" w:hAnsi="Garamond"/>
          <w:color w:val="000000"/>
        </w:rPr>
        <w:t xml:space="preserve"> 40 land cover raster</w:t>
      </w:r>
      <w:r w:rsidR="006C66CA">
        <w:rPr>
          <w:rFonts w:ascii="Garamond" w:hAnsi="Garamond"/>
          <w:color w:val="000000"/>
        </w:rPr>
        <w:t xml:space="preserve">. Finally, </w:t>
      </w:r>
      <w:r w:rsidR="0054575A">
        <w:rPr>
          <w:rFonts w:ascii="Garamond" w:hAnsi="Garamond"/>
          <w:color w:val="000000"/>
        </w:rPr>
        <w:t xml:space="preserve">the team split </w:t>
      </w:r>
      <w:r w:rsidR="0054575A">
        <w:rPr>
          <w:rFonts w:ascii="Garamond" w:hAnsi="Garamond"/>
          <w:i/>
          <w:color w:val="000000"/>
        </w:rPr>
        <w:t>in situ</w:t>
      </w:r>
      <w:r w:rsidR="0054575A">
        <w:rPr>
          <w:rFonts w:ascii="Garamond" w:hAnsi="Garamond"/>
          <w:color w:val="000000"/>
        </w:rPr>
        <w:t xml:space="preserve"> data points for each time period into 60% training and 40% testing points using random point generation. </w:t>
      </w:r>
      <w:r w:rsidR="006C66CA">
        <w:rPr>
          <w:rFonts w:ascii="Garamond" w:hAnsi="Garamond"/>
          <w:color w:val="000000"/>
        </w:rPr>
        <w:t>These training a</w:t>
      </w:r>
      <w:r w:rsidR="00A50875">
        <w:rPr>
          <w:rFonts w:ascii="Garamond" w:hAnsi="Garamond"/>
          <w:color w:val="000000"/>
        </w:rPr>
        <w:t xml:space="preserve">nd testing points were used to independently train and validate </w:t>
      </w:r>
      <w:r w:rsidR="006C66CA">
        <w:rPr>
          <w:rFonts w:ascii="Garamond" w:hAnsi="Garamond"/>
          <w:color w:val="000000"/>
        </w:rPr>
        <w:t xml:space="preserve">the </w:t>
      </w:r>
      <w:r w:rsidR="005F3DBB">
        <w:rPr>
          <w:rFonts w:ascii="Garamond" w:hAnsi="Garamond"/>
          <w:color w:val="000000"/>
        </w:rPr>
        <w:t>Random Trees Classifier</w:t>
      </w:r>
      <w:r w:rsidR="004279CE">
        <w:rPr>
          <w:rFonts w:ascii="Garamond" w:hAnsi="Garamond"/>
          <w:color w:val="000000"/>
        </w:rPr>
        <w:t xml:space="preserve"> (RTC)</w:t>
      </w:r>
      <w:r w:rsidR="005F3DBB">
        <w:rPr>
          <w:rFonts w:ascii="Garamond" w:hAnsi="Garamond"/>
          <w:color w:val="000000"/>
        </w:rPr>
        <w:t xml:space="preserve"> </w:t>
      </w:r>
      <w:r w:rsidR="006C66CA">
        <w:rPr>
          <w:rFonts w:ascii="Garamond" w:hAnsi="Garamond"/>
          <w:color w:val="000000"/>
        </w:rPr>
        <w:t xml:space="preserve">tool in ArcGIS Pro. </w:t>
      </w:r>
    </w:p>
    <w:p w14:paraId="073B424E" w14:textId="3C91434C" w:rsidR="00BD1A87" w:rsidRPr="00447156" w:rsidRDefault="00BD1A87" w:rsidP="00615D68">
      <w:pPr>
        <w:keepNext/>
        <w:spacing w:after="0" w:line="240" w:lineRule="auto"/>
        <w:rPr>
          <w:rFonts w:ascii="Garamond" w:hAnsi="Garamond"/>
          <w:b/>
        </w:rPr>
      </w:pPr>
    </w:p>
    <w:p w14:paraId="1C1AF7CD" w14:textId="65E19112" w:rsidR="00F121FB" w:rsidRPr="00F35EE4" w:rsidRDefault="00A43059" w:rsidP="0066138C">
      <w:pPr>
        <w:spacing w:after="0" w:line="240" w:lineRule="auto"/>
        <w:rPr>
          <w:rFonts w:ascii="Garamond" w:hAnsi="Garamond" w:cs="Arial"/>
          <w:b/>
          <w:i/>
          <w:szCs w:val="24"/>
        </w:rPr>
      </w:pPr>
      <w:r w:rsidRPr="00F35EE4">
        <w:rPr>
          <w:rFonts w:ascii="Garamond" w:hAnsi="Garamond" w:cs="Arial"/>
          <w:b/>
          <w:i/>
          <w:szCs w:val="24"/>
        </w:rPr>
        <w:t>3.3 Data Analysis</w:t>
      </w:r>
    </w:p>
    <w:p w14:paraId="5E65EC54" w14:textId="074203BF" w:rsidR="001E4AA2" w:rsidRDefault="004279CE" w:rsidP="00717BCA">
      <w:pPr>
        <w:spacing w:after="0" w:line="240" w:lineRule="auto"/>
        <w:rPr>
          <w:rFonts w:ascii="Garamond" w:hAnsi="Garamond"/>
          <w:color w:val="000000"/>
        </w:rPr>
      </w:pPr>
      <w:r>
        <w:rPr>
          <w:rFonts w:ascii="Garamond" w:hAnsi="Garamond"/>
          <w:color w:val="000000"/>
        </w:rPr>
        <w:t>Using the RTC</w:t>
      </w:r>
      <w:r w:rsidR="00582FA1">
        <w:rPr>
          <w:rFonts w:ascii="Garamond" w:hAnsi="Garamond"/>
          <w:color w:val="000000"/>
        </w:rPr>
        <w:t>, the team created a predictive LFM model for conducting data analysis.</w:t>
      </w:r>
      <w:r w:rsidR="00D85BEC">
        <w:rPr>
          <w:rFonts w:ascii="Garamond" w:hAnsi="Garamond"/>
          <w:color w:val="000000"/>
        </w:rPr>
        <w:t xml:space="preserve"> For each of the 24 time periods, </w:t>
      </w:r>
      <w:r w:rsidR="002E7589">
        <w:rPr>
          <w:rFonts w:ascii="Garamond" w:hAnsi="Garamond"/>
          <w:color w:val="000000"/>
        </w:rPr>
        <w:t xml:space="preserve">the </w:t>
      </w:r>
      <w:r w:rsidR="002E7589">
        <w:rPr>
          <w:rFonts w:ascii="Garamond" w:hAnsi="Garamond"/>
          <w:i/>
          <w:color w:val="000000"/>
        </w:rPr>
        <w:t xml:space="preserve">in situ </w:t>
      </w:r>
      <w:r w:rsidR="002E7589">
        <w:rPr>
          <w:rFonts w:ascii="Garamond" w:hAnsi="Garamond"/>
          <w:color w:val="000000"/>
        </w:rPr>
        <w:t>training points trained</w:t>
      </w:r>
      <w:r w:rsidR="00D85BEC">
        <w:rPr>
          <w:rFonts w:ascii="Garamond" w:hAnsi="Garamond"/>
          <w:color w:val="000000"/>
        </w:rPr>
        <w:t xml:space="preserve"> the </w:t>
      </w:r>
      <w:r w:rsidR="002E7589">
        <w:rPr>
          <w:rFonts w:ascii="Garamond" w:hAnsi="Garamond"/>
          <w:color w:val="000000"/>
        </w:rPr>
        <w:t>RTC to classify LFM using the</w:t>
      </w:r>
      <w:r w:rsidR="000C4443">
        <w:rPr>
          <w:rFonts w:ascii="Garamond" w:hAnsi="Garamond"/>
          <w:color w:val="000000"/>
        </w:rPr>
        <w:t xml:space="preserve"> corresponding</w:t>
      </w:r>
      <w:r w:rsidR="002E7589">
        <w:rPr>
          <w:rFonts w:ascii="Garamond" w:hAnsi="Garamond"/>
          <w:color w:val="000000"/>
        </w:rPr>
        <w:t xml:space="preserve"> composite image for the given time period. </w:t>
      </w:r>
      <w:r w:rsidR="003A1AE8">
        <w:rPr>
          <w:rFonts w:ascii="Garamond" w:hAnsi="Garamond"/>
          <w:color w:val="000000"/>
        </w:rPr>
        <w:t xml:space="preserve">The model classified </w:t>
      </w:r>
      <w:r w:rsidR="002E7589">
        <w:rPr>
          <w:rFonts w:ascii="Garamond" w:hAnsi="Garamond"/>
          <w:color w:val="000000"/>
        </w:rPr>
        <w:t xml:space="preserve">LFM </w:t>
      </w:r>
      <w:r w:rsidR="008A670A">
        <w:rPr>
          <w:rFonts w:ascii="Garamond" w:hAnsi="Garamond"/>
          <w:color w:val="000000"/>
        </w:rPr>
        <w:t xml:space="preserve">of sagebrush </w:t>
      </w:r>
      <w:r w:rsidR="002E7589">
        <w:rPr>
          <w:rFonts w:ascii="Garamond" w:hAnsi="Garamond"/>
          <w:color w:val="000000"/>
        </w:rPr>
        <w:t>for each 250</w:t>
      </w:r>
      <w:r w:rsidR="002C4115">
        <w:rPr>
          <w:rFonts w:ascii="Garamond" w:hAnsi="Garamond"/>
          <w:color w:val="000000"/>
        </w:rPr>
        <w:t xml:space="preserve"> </w:t>
      </w:r>
      <w:r w:rsidR="002E7589">
        <w:rPr>
          <w:rFonts w:ascii="Garamond" w:hAnsi="Garamond"/>
          <w:color w:val="000000"/>
        </w:rPr>
        <w:t>m</w:t>
      </w:r>
      <w:r w:rsidR="002E7589">
        <w:rPr>
          <w:rFonts w:ascii="Garamond" w:hAnsi="Garamond"/>
          <w:color w:val="000000"/>
          <w:vertAlign w:val="superscript"/>
        </w:rPr>
        <w:t>2</w:t>
      </w:r>
      <w:r w:rsidR="002E7589">
        <w:rPr>
          <w:rFonts w:ascii="Garamond" w:hAnsi="Garamond"/>
          <w:color w:val="000000"/>
        </w:rPr>
        <w:t xml:space="preserve"> </w:t>
      </w:r>
      <w:r w:rsidR="00C43D68">
        <w:rPr>
          <w:rFonts w:ascii="Garamond" w:hAnsi="Garamond"/>
          <w:color w:val="000000"/>
        </w:rPr>
        <w:t xml:space="preserve">cell </w:t>
      </w:r>
      <w:r w:rsidR="002E7589">
        <w:rPr>
          <w:rFonts w:ascii="Garamond" w:hAnsi="Garamond"/>
          <w:color w:val="000000"/>
        </w:rPr>
        <w:t xml:space="preserve">throughout the study area. </w:t>
      </w:r>
      <w:r w:rsidR="008A670A">
        <w:rPr>
          <w:rFonts w:ascii="Garamond" w:hAnsi="Garamond"/>
          <w:color w:val="000000"/>
        </w:rPr>
        <w:t>In order to isolate sagebr</w:t>
      </w:r>
      <w:r w:rsidR="009A2424">
        <w:rPr>
          <w:rFonts w:ascii="Garamond" w:hAnsi="Garamond"/>
          <w:color w:val="000000"/>
        </w:rPr>
        <w:t>ush for classification, we</w:t>
      </w:r>
      <w:r w:rsidR="008A670A">
        <w:rPr>
          <w:rFonts w:ascii="Garamond" w:hAnsi="Garamond"/>
          <w:color w:val="000000"/>
        </w:rPr>
        <w:t xml:space="preserve"> utilized the </w:t>
      </w:r>
      <w:proofErr w:type="spellStart"/>
      <w:r w:rsidR="008A670A">
        <w:rPr>
          <w:rFonts w:ascii="Garamond" w:hAnsi="Garamond"/>
          <w:color w:val="000000"/>
        </w:rPr>
        <w:t>Landfire</w:t>
      </w:r>
      <w:proofErr w:type="spellEnd"/>
      <w:r w:rsidR="008A670A">
        <w:rPr>
          <w:rFonts w:ascii="Garamond" w:hAnsi="Garamond"/>
          <w:color w:val="000000"/>
        </w:rPr>
        <w:t xml:space="preserve"> EVT raster and masked out all other vegetation and land cover types. </w:t>
      </w:r>
      <w:r w:rsidR="006E650C">
        <w:rPr>
          <w:rFonts w:ascii="Garamond" w:hAnsi="Garamond"/>
          <w:color w:val="000000"/>
        </w:rPr>
        <w:t xml:space="preserve">Using </w:t>
      </w:r>
      <w:r w:rsidR="002C4115">
        <w:rPr>
          <w:rFonts w:ascii="Garamond" w:hAnsi="Garamond"/>
          <w:color w:val="000000"/>
        </w:rPr>
        <w:t xml:space="preserve">the </w:t>
      </w:r>
      <w:r w:rsidR="006E650C">
        <w:rPr>
          <w:rFonts w:ascii="Garamond" w:hAnsi="Garamond"/>
          <w:color w:val="000000"/>
        </w:rPr>
        <w:t xml:space="preserve">RTC, the team made an LFM classification image for each time period using 60% of the </w:t>
      </w:r>
      <w:r w:rsidR="006E650C">
        <w:rPr>
          <w:rFonts w:ascii="Garamond" w:hAnsi="Garamond"/>
          <w:i/>
          <w:color w:val="000000"/>
        </w:rPr>
        <w:t>in situ</w:t>
      </w:r>
      <w:r w:rsidR="006E650C">
        <w:rPr>
          <w:rFonts w:ascii="Garamond" w:hAnsi="Garamond"/>
          <w:color w:val="000000"/>
        </w:rPr>
        <w:t xml:space="preserve"> LFM observations. </w:t>
      </w:r>
      <w:r w:rsidR="008E718B">
        <w:rPr>
          <w:rFonts w:ascii="Garamond" w:hAnsi="Garamond"/>
          <w:color w:val="000000"/>
        </w:rPr>
        <w:t xml:space="preserve">Then, </w:t>
      </w:r>
      <w:r w:rsidR="008A670A">
        <w:rPr>
          <w:rFonts w:ascii="Garamond" w:hAnsi="Garamond"/>
          <w:color w:val="000000"/>
        </w:rPr>
        <w:t xml:space="preserve">a confusion matrix validated each model </w:t>
      </w:r>
      <w:r w:rsidR="008A670A">
        <w:rPr>
          <w:rFonts w:ascii="Garamond" w:hAnsi="Garamond"/>
          <w:color w:val="000000"/>
        </w:rPr>
        <w:lastRenderedPageBreak/>
        <w:t>output</w:t>
      </w:r>
      <w:r w:rsidR="000C4443">
        <w:rPr>
          <w:rFonts w:ascii="Garamond" w:hAnsi="Garamond"/>
          <w:color w:val="000000"/>
        </w:rPr>
        <w:t xml:space="preserve"> to demonstrate the </w:t>
      </w:r>
      <w:r w:rsidR="008E718B">
        <w:rPr>
          <w:rFonts w:ascii="Garamond" w:hAnsi="Garamond"/>
          <w:color w:val="000000"/>
        </w:rPr>
        <w:t>correlation</w:t>
      </w:r>
      <w:r w:rsidR="000C4443">
        <w:rPr>
          <w:rFonts w:ascii="Garamond" w:hAnsi="Garamond"/>
          <w:color w:val="000000"/>
        </w:rPr>
        <w:t xml:space="preserve"> strength</w:t>
      </w:r>
      <w:r w:rsidR="008E718B">
        <w:rPr>
          <w:rFonts w:ascii="Garamond" w:hAnsi="Garamond"/>
          <w:color w:val="000000"/>
        </w:rPr>
        <w:t xml:space="preserve"> between satellite and </w:t>
      </w:r>
      <w:r w:rsidR="008E718B">
        <w:rPr>
          <w:rFonts w:ascii="Garamond" w:hAnsi="Garamond"/>
          <w:i/>
          <w:color w:val="000000"/>
        </w:rPr>
        <w:t>in</w:t>
      </w:r>
      <w:r w:rsidR="008E718B" w:rsidRPr="008E718B">
        <w:rPr>
          <w:rFonts w:ascii="Garamond" w:hAnsi="Garamond"/>
          <w:i/>
          <w:color w:val="000000"/>
        </w:rPr>
        <w:t xml:space="preserve"> situ </w:t>
      </w:r>
      <w:r w:rsidR="008E718B">
        <w:rPr>
          <w:rFonts w:ascii="Garamond" w:hAnsi="Garamond"/>
          <w:color w:val="000000"/>
        </w:rPr>
        <w:t xml:space="preserve">datasets. </w:t>
      </w:r>
      <w:r w:rsidR="008A670A">
        <w:rPr>
          <w:rFonts w:ascii="Garamond" w:hAnsi="Garamond"/>
          <w:color w:val="000000"/>
        </w:rPr>
        <w:t>Th</w:t>
      </w:r>
      <w:r w:rsidR="002C4115">
        <w:rPr>
          <w:rFonts w:ascii="Garamond" w:hAnsi="Garamond"/>
          <w:color w:val="000000"/>
        </w:rPr>
        <w:t>is</w:t>
      </w:r>
      <w:r w:rsidR="008A670A">
        <w:rPr>
          <w:rFonts w:ascii="Garamond" w:hAnsi="Garamond"/>
          <w:color w:val="000000"/>
        </w:rPr>
        <w:t xml:space="preserve"> validation used </w:t>
      </w:r>
      <w:r w:rsidR="002E7589">
        <w:rPr>
          <w:rFonts w:ascii="Garamond" w:hAnsi="Garamond"/>
          <w:color w:val="000000"/>
        </w:rPr>
        <w:t xml:space="preserve">the </w:t>
      </w:r>
      <w:r w:rsidR="002E7589">
        <w:rPr>
          <w:rFonts w:ascii="Garamond" w:hAnsi="Garamond"/>
          <w:i/>
          <w:color w:val="000000"/>
        </w:rPr>
        <w:t>in situ</w:t>
      </w:r>
      <w:r w:rsidR="002E7589">
        <w:rPr>
          <w:rFonts w:ascii="Garamond" w:hAnsi="Garamond"/>
          <w:color w:val="000000"/>
        </w:rPr>
        <w:t xml:space="preserve"> testing points</w:t>
      </w:r>
      <w:r w:rsidR="008A670A">
        <w:rPr>
          <w:rFonts w:ascii="Garamond" w:hAnsi="Garamond"/>
          <w:color w:val="000000"/>
        </w:rPr>
        <w:t xml:space="preserve">, which accounted for 40% of the total </w:t>
      </w:r>
      <w:r w:rsidR="008A670A">
        <w:rPr>
          <w:rFonts w:ascii="Garamond" w:hAnsi="Garamond"/>
          <w:i/>
          <w:color w:val="000000"/>
        </w:rPr>
        <w:t>in situ</w:t>
      </w:r>
      <w:r w:rsidR="008A670A">
        <w:rPr>
          <w:rFonts w:ascii="Garamond" w:hAnsi="Garamond"/>
          <w:color w:val="000000"/>
        </w:rPr>
        <w:t xml:space="preserve"> points for the given period</w:t>
      </w:r>
      <w:r w:rsidR="001E4AA2">
        <w:rPr>
          <w:rFonts w:ascii="Garamond" w:hAnsi="Garamond"/>
          <w:color w:val="000000"/>
        </w:rPr>
        <w:t xml:space="preserve">. </w:t>
      </w:r>
      <w:r w:rsidR="002E7589">
        <w:rPr>
          <w:rFonts w:ascii="Garamond" w:hAnsi="Garamond"/>
          <w:color w:val="000000"/>
        </w:rPr>
        <w:t xml:space="preserve">After the completion of the classification and validation, </w:t>
      </w:r>
      <w:r w:rsidR="004C66AE">
        <w:rPr>
          <w:rFonts w:ascii="Garamond" w:hAnsi="Garamond"/>
          <w:color w:val="000000"/>
        </w:rPr>
        <w:t>the team made three polygons: one incorporating the border between Idaho and Utah, one exclusively in Idaho, and one exclusively in Utah (</w:t>
      </w:r>
      <w:r w:rsidR="004C66AE" w:rsidRPr="00717BCA">
        <w:rPr>
          <w:rFonts w:ascii="Garamond" w:hAnsi="Garamond"/>
          <w:i/>
          <w:color w:val="000000"/>
        </w:rPr>
        <w:t>Figure 2</w:t>
      </w:r>
      <w:r w:rsidR="004C66AE">
        <w:rPr>
          <w:rFonts w:ascii="Garamond" w:hAnsi="Garamond"/>
          <w:color w:val="000000"/>
        </w:rPr>
        <w:t xml:space="preserve">). These polygons covered the primary areas of interest for project partners. Next, the team calculated zonal statistics for each time period, and in each of the three polygons, in order to understand the annual trends of LFM during peak fire season. </w:t>
      </w:r>
      <w:r w:rsidR="00DB7F07">
        <w:rPr>
          <w:rFonts w:ascii="Garamond" w:hAnsi="Garamond"/>
          <w:color w:val="000000"/>
        </w:rPr>
        <w:t>Finally, the mean and median</w:t>
      </w:r>
      <w:r w:rsidR="008A3CE1">
        <w:rPr>
          <w:rFonts w:ascii="Garamond" w:hAnsi="Garamond"/>
          <w:color w:val="000000"/>
        </w:rPr>
        <w:t xml:space="preserve"> outputs from the zonal statistics</w:t>
      </w:r>
      <w:r w:rsidR="00DB7F07">
        <w:rPr>
          <w:rFonts w:ascii="Garamond" w:hAnsi="Garamond"/>
          <w:color w:val="000000"/>
        </w:rPr>
        <w:t xml:space="preserve"> </w:t>
      </w:r>
      <w:r w:rsidR="00E703D3">
        <w:rPr>
          <w:rFonts w:ascii="Garamond" w:hAnsi="Garamond"/>
          <w:color w:val="000000"/>
        </w:rPr>
        <w:t xml:space="preserve">were exported to </w:t>
      </w:r>
      <w:r w:rsidR="002C4115">
        <w:rPr>
          <w:rFonts w:ascii="Garamond" w:hAnsi="Garamond"/>
          <w:color w:val="000000"/>
        </w:rPr>
        <w:t xml:space="preserve">Microsoft </w:t>
      </w:r>
      <w:r w:rsidR="00E703D3">
        <w:rPr>
          <w:rFonts w:ascii="Garamond" w:hAnsi="Garamond"/>
          <w:color w:val="000000"/>
        </w:rPr>
        <w:t>E</w:t>
      </w:r>
      <w:r w:rsidR="004C66AE">
        <w:rPr>
          <w:rFonts w:ascii="Garamond" w:hAnsi="Garamond"/>
          <w:color w:val="000000"/>
        </w:rPr>
        <w:t xml:space="preserve">xcel </w:t>
      </w:r>
      <w:r w:rsidR="002C4115" w:rsidRPr="008F7F51">
        <w:rPr>
          <w:rFonts w:ascii="Garamond" w:hAnsi="Garamond"/>
          <w:noProof/>
        </w:rPr>
        <mc:AlternateContent>
          <mc:Choice Requires="wps">
            <w:drawing>
              <wp:anchor distT="45720" distB="45720" distL="114300" distR="114300" simplePos="0" relativeHeight="251719680" behindDoc="0" locked="0" layoutInCell="1" allowOverlap="1" wp14:anchorId="4DD9D3EF" wp14:editId="3166ABCD">
                <wp:simplePos x="0" y="0"/>
                <wp:positionH relativeFrom="column">
                  <wp:posOffset>190500</wp:posOffset>
                </wp:positionH>
                <wp:positionV relativeFrom="paragraph">
                  <wp:posOffset>7473950</wp:posOffset>
                </wp:positionV>
                <wp:extent cx="5867400" cy="6572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57225"/>
                        </a:xfrm>
                        <a:prstGeom prst="rect">
                          <a:avLst/>
                        </a:prstGeom>
                        <a:solidFill>
                          <a:srgbClr val="FFFFFF"/>
                        </a:solidFill>
                        <a:ln w="9525">
                          <a:noFill/>
                          <a:miter lim="800000"/>
                          <a:headEnd/>
                          <a:tailEnd/>
                        </a:ln>
                      </wps:spPr>
                      <wps:txbx>
                        <w:txbxContent>
                          <w:p w14:paraId="61F1581D" w14:textId="75DF5642" w:rsidR="008F7F51" w:rsidRDefault="008F7F51" w:rsidP="00717BCA">
                            <w:pPr>
                              <w:jc w:val="center"/>
                            </w:pPr>
                            <w:r>
                              <w:rPr>
                                <w:rFonts w:ascii="Garamond" w:hAnsi="Garamond"/>
                                <w:i/>
                                <w:color w:val="000000"/>
                              </w:rPr>
                              <w:t xml:space="preserve">Figure 2. </w:t>
                            </w:r>
                            <w:r>
                              <w:rPr>
                                <w:rFonts w:ascii="Garamond" w:hAnsi="Garamond"/>
                                <w:color w:val="000000"/>
                              </w:rPr>
                              <w:t xml:space="preserve">The EGB study area during the second term of July 2017 showing the three polygons used for classification trend analysis. The three polygons cover sagebrush dominated areas that are frequented by project partners but do not include any </w:t>
                            </w:r>
                            <w:r>
                              <w:rPr>
                                <w:rFonts w:ascii="Garamond" w:hAnsi="Garamond"/>
                                <w:i/>
                                <w:color w:val="000000"/>
                              </w:rPr>
                              <w:t>in situ</w:t>
                            </w:r>
                            <w:r>
                              <w:rPr>
                                <w:rFonts w:ascii="Garamond" w:hAnsi="Garamond"/>
                                <w:color w:val="000000"/>
                              </w:rPr>
                              <w:t xml:space="preserve"> sites. This allowed for unbiased statistics.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D9D3EF" id="_x0000_t202" coordsize="21600,21600" o:spt="202" path="m,l,21600r21600,l21600,xe">
                <v:stroke joinstyle="miter"/>
                <v:path gradientshapeok="t" o:connecttype="rect"/>
              </v:shapetype>
              <v:shape id="Text Box 2" o:spid="_x0000_s1026" type="#_x0000_t202" style="position:absolute;margin-left:15pt;margin-top:588.5pt;width:462pt;height:51.7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" stroked="f">
                <v:textbox>
                  <w:txbxContent>
                    <w:p w14:paraId="61F1581D" w14:textId="75DF5642" w:rsidR="008F7F51" w:rsidRDefault="008F7F51" w:rsidP="00717BCA">
                      <w:pPr>
                        <w:jc w:val="center"/>
                      </w:pPr>
                      <w:r>
                        <w:rPr>
                          <w:rFonts w:ascii="Garamond" w:hAnsi="Garamond"/>
                          <w:i/>
                          <w:color w:val="000000"/>
                        </w:rPr>
                        <w:t xml:space="preserve">Figure 2. </w:t>
                      </w:r>
                      <w:r>
                        <w:rPr>
                          <w:rFonts w:ascii="Garamond" w:hAnsi="Garamond"/>
                          <w:color w:val="000000"/>
                        </w:rPr>
                        <w:t xml:space="preserve">The EGB study area during the second term of July 2017 showing the three polygons used for classification trend analysis. The three polygons cover sagebrush dominated areas that are frequented by project partners but do not include any </w:t>
                      </w:r>
                      <w:r>
                        <w:rPr>
                          <w:rFonts w:ascii="Garamond" w:hAnsi="Garamond"/>
                          <w:i/>
                          <w:color w:val="000000"/>
                        </w:rPr>
                        <w:t>in situ</w:t>
                      </w:r>
                      <w:r>
                        <w:rPr>
                          <w:rFonts w:ascii="Garamond" w:hAnsi="Garamond"/>
                          <w:color w:val="000000"/>
                        </w:rPr>
                        <w:t xml:space="preserve"> sites. This allowed for unbiased statistics.</w:t>
                      </w:r>
                    </w:p>
                  </w:txbxContent>
                </v:textbox>
                <w10:wrap type="square"/>
              </v:shape>
            </w:pict>
          </mc:Fallback>
        </mc:AlternateContent>
      </w:r>
      <w:r w:rsidR="002C4115">
        <w:rPr>
          <w:noProof/>
        </w:rPr>
        <mc:AlternateContent>
          <mc:Choice Requires="wps">
            <w:drawing>
              <wp:anchor distT="45720" distB="45720" distL="114300" distR="114300" simplePos="0" relativeHeight="251682816" behindDoc="0" locked="0" layoutInCell="1" allowOverlap="1" wp14:anchorId="31D547D7" wp14:editId="42A3BAF4">
                <wp:simplePos x="0" y="0"/>
                <wp:positionH relativeFrom="margin">
                  <wp:posOffset>4450080</wp:posOffset>
                </wp:positionH>
                <wp:positionV relativeFrom="paragraph">
                  <wp:posOffset>7167245</wp:posOffset>
                </wp:positionV>
                <wp:extent cx="914400" cy="2667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6700"/>
                        </a:xfrm>
                        <a:prstGeom prst="rect">
                          <a:avLst/>
                        </a:prstGeom>
                        <a:noFill/>
                        <a:ln w="9525">
                          <a:noFill/>
                          <a:miter lim="800000"/>
                          <a:headEnd/>
                          <a:tailEnd/>
                        </a:ln>
                      </wps:spPr>
                      <wps:txbx>
                        <w:txbxContent>
                          <w:p w14:paraId="7233AC55" w14:textId="77777777" w:rsidR="00C379E2" w:rsidRPr="00A5671F" w:rsidRDefault="00C379E2" w:rsidP="00C379E2">
                            <w:pPr>
                              <w:rPr>
                                <w:rFonts w:ascii="Century Gothic" w:hAnsi="Century Gothic"/>
                              </w:rPr>
                            </w:pPr>
                            <w:r>
                              <w:rPr>
                                <w:rFonts w:ascii="Century Gothic" w:hAnsi="Century Gothic"/>
                              </w:rPr>
                              <w:t>Kilometers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547D7" id="Text Box 5" o:spid="_x0000_s1027" type="#_x0000_t202" style="position:absolute;margin-left:350.4pt;margin-top:564.35pt;width:1in;height:21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" filled="f" stroked="f">
                <v:textbox>
                  <w:txbxContent>
                    <w:p w14:paraId="7233AC55" w14:textId="77777777" w:rsidR="00C379E2" w:rsidRPr="00A5671F" w:rsidRDefault="00C379E2" w:rsidP="00C379E2">
                      <w:pPr>
                        <w:rPr>
                          <w:rFonts w:ascii="Century Gothic" w:hAnsi="Century Gothic"/>
                        </w:rPr>
                      </w:pPr>
                      <w:r>
                        <w:rPr>
                          <w:rFonts w:ascii="Century Gothic" w:hAnsi="Century Gothic"/>
                        </w:rPr>
                        <w:t>Kilometers</w:t>
                      </w:r>
                    </w:p>
                  </w:txbxContent>
                </v:textbox>
                <w10:wrap type="square" anchorx="margin"/>
              </v:shape>
            </w:pict>
          </mc:Fallback>
        </mc:AlternateContent>
      </w:r>
      <w:r w:rsidR="002C4115" w:rsidRPr="00000D7F">
        <w:rPr>
          <w:noProof/>
        </w:rPr>
        <mc:AlternateContent>
          <mc:Choice Requires="wps">
            <w:drawing>
              <wp:anchor distT="0" distB="0" distL="114300" distR="114300" simplePos="0" relativeHeight="251686912" behindDoc="0" locked="0" layoutInCell="1" allowOverlap="1" wp14:anchorId="1C4A5448" wp14:editId="7D532151">
                <wp:simplePos x="0" y="0"/>
                <wp:positionH relativeFrom="column">
                  <wp:posOffset>4933950</wp:posOffset>
                </wp:positionH>
                <wp:positionV relativeFrom="paragraph">
                  <wp:posOffset>1447800</wp:posOffset>
                </wp:positionV>
                <wp:extent cx="306705" cy="33083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330835"/>
                        </a:xfrm>
                        <a:prstGeom prst="rect">
                          <a:avLst/>
                        </a:prstGeom>
                        <a:noFill/>
                        <a:ln w="9525">
                          <a:noFill/>
                          <a:miter lim="800000"/>
                          <a:headEnd/>
                          <a:tailEnd/>
                        </a:ln>
                      </wps:spPr>
                      <wps:txbx>
                        <w:txbxContent>
                          <w:p w14:paraId="46890BFA" w14:textId="77777777" w:rsidR="00000D7F" w:rsidRDefault="00000D7F" w:rsidP="00000D7F">
                            <w:pPr>
                              <w:pStyle w:val="NormalWeb"/>
                              <w:spacing w:before="0" w:beforeAutospacing="0" w:after="160" w:afterAutospacing="0" w:line="256" w:lineRule="auto"/>
                            </w:pPr>
                            <w:r>
                              <w:rPr>
                                <w:rFonts w:ascii="Century Gothic" w:eastAsia="Calibri" w:hAnsi="Century Gothic"/>
                                <w:b/>
                                <w:bCs/>
                                <w:color w:val="000000"/>
                                <w:kern w:val="24"/>
                                <w:sz w:val="22"/>
                                <w:szCs w:val="22"/>
                              </w:rPr>
                              <w:t>N</w:t>
                            </w:r>
                          </w:p>
                        </w:txbxContent>
                      </wps:txbx>
                      <wps:bodyPr rot="0" vert="horz" wrap="square" lIns="91440" tIns="45720" rIns="91440" bIns="45720" anchor="t" anchorCtr="0">
                        <a:noAutofit/>
                      </wps:bodyPr>
                    </wps:wsp>
                  </a:graphicData>
                </a:graphic>
              </wp:anchor>
            </w:drawing>
          </mc:Choice>
          <mc:Fallback>
            <w:pict>
              <v:shape w14:anchorId="1C4A5448" id="_x0000_s1028" type="#_x0000_t202" style="position:absolute;margin-left:388.5pt;margin-top:114pt;width:24.15pt;height:26.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" filled="f" stroked="f">
                <v:textbox>
                  <w:txbxContent>
                    <w:p w14:paraId="46890BFA" w14:textId="77777777" w:rsidR="00000D7F" w:rsidRDefault="00000D7F" w:rsidP="00000D7F">
                      <w:pPr>
                        <w:pStyle w:val="NormalWeb"/>
                        <w:spacing w:before="0" w:beforeAutospacing="0" w:after="160" w:afterAutospacing="0" w:line="256" w:lineRule="auto"/>
                      </w:pPr>
                      <w:r>
                        <w:rPr>
                          <w:rFonts w:ascii="Century Gothic" w:eastAsia="Calibri" w:hAnsi="Century Gothic"/>
                          <w:b/>
                          <w:bCs/>
                          <w:color w:val="000000"/>
                          <w:kern w:val="24"/>
                          <w:sz w:val="22"/>
                          <w:szCs w:val="22"/>
                        </w:rPr>
                        <w:t>N</w:t>
                      </w:r>
                    </w:p>
                  </w:txbxContent>
                </v:textbox>
              </v:shape>
            </w:pict>
          </mc:Fallback>
        </mc:AlternateContent>
      </w:r>
      <w:r w:rsidR="002C4115" w:rsidRPr="00D0212C">
        <w:rPr>
          <w:noProof/>
        </w:rPr>
        <mc:AlternateContent>
          <mc:Choice Requires="wps">
            <w:drawing>
              <wp:anchor distT="0" distB="0" distL="114300" distR="114300" simplePos="0" relativeHeight="251717632" behindDoc="0" locked="0" layoutInCell="1" allowOverlap="1" wp14:anchorId="68D0D67D" wp14:editId="55EE0A8D">
                <wp:simplePos x="0" y="0"/>
                <wp:positionH relativeFrom="margin">
                  <wp:posOffset>647701</wp:posOffset>
                </wp:positionH>
                <wp:positionV relativeFrom="page">
                  <wp:posOffset>2295525</wp:posOffset>
                </wp:positionV>
                <wp:extent cx="4362450" cy="401320"/>
                <wp:effectExtent l="0" t="0" r="0" b="0"/>
                <wp:wrapNone/>
                <wp:docPr id="47" name="TextBox 44"/>
                <wp:cNvGraphicFramePr/>
                <a:graphic xmlns:a="http://schemas.openxmlformats.org/drawingml/2006/main">
                  <a:graphicData uri="http://schemas.microsoft.com/office/word/2010/wordprocessingShape">
                    <wps:wsp>
                      <wps:cNvSpPr txBox="1"/>
                      <wps:spPr>
                        <a:xfrm>
                          <a:off x="0" y="0"/>
                          <a:ext cx="4362450" cy="401320"/>
                        </a:xfrm>
                        <a:prstGeom prst="rect">
                          <a:avLst/>
                        </a:prstGeom>
                        <a:noFill/>
                      </wps:spPr>
                      <wps:txbx>
                        <w:txbxContent>
                          <w:p w14:paraId="7AC8F988" w14:textId="77777777" w:rsidR="00D0212C" w:rsidRDefault="00D0212C" w:rsidP="00D0212C">
                            <w:pPr>
                              <w:pStyle w:val="NormalWeb"/>
                              <w:spacing w:before="0" w:beforeAutospacing="0" w:after="0" w:afterAutospacing="0"/>
                              <w:jc w:val="center"/>
                            </w:pPr>
                            <w:r>
                              <w:rPr>
                                <w:rFonts w:ascii="Calibri" w:eastAsia="+mn-ea" w:hAnsi="Calibri" w:cs="+mn-cs"/>
                                <w:b/>
                                <w:bCs/>
                                <w:color w:val="000000"/>
                                <w:kern w:val="24"/>
                                <w:sz w:val="40"/>
                                <w:szCs w:val="40"/>
                              </w:rPr>
                              <w:t>Live Fuel Moisture for July 2017 Term 2</w:t>
                            </w:r>
                          </w:p>
                        </w:txbxContent>
                      </wps:txbx>
                      <wps:bodyPr wrap="square" rtlCol="0">
                        <a:spAutoFit/>
                      </wps:bodyPr>
                    </wps:wsp>
                  </a:graphicData>
                </a:graphic>
                <wp14:sizeRelH relativeFrom="margin">
                  <wp14:pctWidth>0</wp14:pctWidth>
                </wp14:sizeRelH>
              </wp:anchor>
            </w:drawing>
          </mc:Choice>
          <mc:Fallback>
            <w:pict>
              <v:shape w14:anchorId="68D0D67D" id="TextBox 44" o:spid="_x0000_s1029" type="#_x0000_t202" style="position:absolute;margin-left:51pt;margin-top:180.75pt;width:343.5pt;height:31.6pt;z-index:25171763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" filled="f" stroked="f">
                <v:textbox style="mso-fit-shape-to-text:t">
                  <w:txbxContent>
                    <w:p w14:paraId="7AC8F988" w14:textId="77777777" w:rsidR="00D0212C" w:rsidRDefault="00D0212C" w:rsidP="00D0212C">
                      <w:pPr>
                        <w:pStyle w:val="NormalWeb"/>
                        <w:spacing w:before="0" w:beforeAutospacing="0" w:after="0" w:afterAutospacing="0"/>
                        <w:jc w:val="center"/>
                      </w:pPr>
                      <w:r>
                        <w:rPr>
                          <w:rFonts w:ascii="Calibri" w:eastAsia="+mn-ea" w:hAnsi="Calibri" w:cs="+mn-cs"/>
                          <w:b/>
                          <w:bCs/>
                          <w:color w:val="000000"/>
                          <w:kern w:val="24"/>
                          <w:sz w:val="40"/>
                          <w:szCs w:val="40"/>
                        </w:rPr>
                        <w:t>Live Fuel Moisture for July 2017 Term 2</w:t>
                      </w:r>
                    </w:p>
                  </w:txbxContent>
                </v:textbox>
                <w10:wrap anchorx="margin" anchory="page"/>
              </v:shape>
            </w:pict>
          </mc:Fallback>
        </mc:AlternateContent>
      </w:r>
      <w:r w:rsidR="002C4115">
        <w:rPr>
          <w:noProof/>
        </w:rPr>
        <w:drawing>
          <wp:anchor distT="0" distB="0" distL="114300" distR="114300" simplePos="0" relativeHeight="251660288" behindDoc="1" locked="0" layoutInCell="1" allowOverlap="1" wp14:anchorId="3D8F35E5" wp14:editId="21E02F2A">
            <wp:simplePos x="0" y="0"/>
            <wp:positionH relativeFrom="margin">
              <wp:posOffset>552450</wp:posOffset>
            </wp:positionH>
            <wp:positionV relativeFrom="margin">
              <wp:posOffset>1304925</wp:posOffset>
            </wp:positionV>
            <wp:extent cx="4813300" cy="62293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ge_Poly_Ma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13300" cy="6229350"/>
                    </a:xfrm>
                    <a:prstGeom prst="rect">
                      <a:avLst/>
                    </a:prstGeom>
                  </pic:spPr>
                </pic:pic>
              </a:graphicData>
            </a:graphic>
            <wp14:sizeRelH relativeFrom="margin">
              <wp14:pctWidth>0</wp14:pctWidth>
            </wp14:sizeRelH>
            <wp14:sizeRelV relativeFrom="margin">
              <wp14:pctHeight>0</wp14:pctHeight>
            </wp14:sizeRelV>
          </wp:anchor>
        </w:drawing>
      </w:r>
      <w:r w:rsidR="004C66AE">
        <w:rPr>
          <w:rFonts w:ascii="Garamond" w:hAnsi="Garamond"/>
          <w:color w:val="000000"/>
        </w:rPr>
        <w:t xml:space="preserve">and used </w:t>
      </w:r>
      <w:r w:rsidR="004B3088">
        <w:rPr>
          <w:noProof/>
        </w:rPr>
        <mc:AlternateContent>
          <mc:Choice Requires="wps">
            <w:drawing>
              <wp:anchor distT="45720" distB="45720" distL="114300" distR="114300" simplePos="0" relativeHeight="251684864" behindDoc="0" locked="0" layoutInCell="1" allowOverlap="1" wp14:anchorId="547D020A" wp14:editId="59E46CA6">
                <wp:simplePos x="0" y="0"/>
                <wp:positionH relativeFrom="margin">
                  <wp:posOffset>3695700</wp:posOffset>
                </wp:positionH>
                <wp:positionV relativeFrom="paragraph">
                  <wp:posOffset>6957695</wp:posOffset>
                </wp:positionV>
                <wp:extent cx="638175" cy="26670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66700"/>
                        </a:xfrm>
                        <a:prstGeom prst="rect">
                          <a:avLst/>
                        </a:prstGeom>
                        <a:noFill/>
                        <a:ln w="9525">
                          <a:noFill/>
                          <a:miter lim="800000"/>
                          <a:headEnd/>
                          <a:tailEnd/>
                        </a:ln>
                      </wps:spPr>
                      <wps:txbx>
                        <w:txbxContent>
                          <w:p w14:paraId="706F0B4B" w14:textId="77777777" w:rsidR="00C379E2" w:rsidRPr="00A5671F" w:rsidRDefault="00C379E2" w:rsidP="00C379E2">
                            <w:pPr>
                              <w:jc w:val="center"/>
                              <w:rPr>
                                <w:rFonts w:ascii="Century Gothic" w:hAnsi="Century Gothic"/>
                              </w:rPr>
                            </w:pPr>
                            <w:r>
                              <w:rPr>
                                <w:rFonts w:ascii="Century Gothic" w:hAnsi="Century Gothic"/>
                              </w:rPr>
                              <w:t>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D020A" id="Text Box 7" o:spid="_x0000_s1030" type="#_x0000_t202" style="position:absolute;margin-left:291pt;margin-top:547.85pt;width:50.25pt;height:21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" filled="f" stroked="f">
                <v:textbox>
                  <w:txbxContent>
                    <w:p w14:paraId="706F0B4B" w14:textId="77777777" w:rsidR="00C379E2" w:rsidRPr="00A5671F" w:rsidRDefault="00C379E2" w:rsidP="00C379E2">
                      <w:pPr>
                        <w:jc w:val="center"/>
                        <w:rPr>
                          <w:rFonts w:ascii="Century Gothic" w:hAnsi="Century Gothic"/>
                        </w:rPr>
                      </w:pPr>
                      <w:r>
                        <w:rPr>
                          <w:rFonts w:ascii="Century Gothic" w:hAnsi="Century Gothic"/>
                        </w:rPr>
                        <w:t>200</w:t>
                      </w:r>
                    </w:p>
                  </w:txbxContent>
                </v:textbox>
                <w10:wrap type="square" anchorx="margin"/>
              </v:shape>
            </w:pict>
          </mc:Fallback>
        </mc:AlternateContent>
      </w:r>
      <w:r w:rsidR="004B3088">
        <w:rPr>
          <w:noProof/>
        </w:rPr>
        <mc:AlternateContent>
          <mc:Choice Requires="wps">
            <w:drawing>
              <wp:anchor distT="45720" distB="45720" distL="114300" distR="114300" simplePos="0" relativeHeight="251674624" behindDoc="0" locked="0" layoutInCell="1" allowOverlap="1" wp14:anchorId="263E7D1F" wp14:editId="7E98B2CC">
                <wp:simplePos x="0" y="0"/>
                <wp:positionH relativeFrom="margin">
                  <wp:posOffset>1047750</wp:posOffset>
                </wp:positionH>
                <wp:positionV relativeFrom="paragraph">
                  <wp:posOffset>5357495</wp:posOffset>
                </wp:positionV>
                <wp:extent cx="1285875" cy="2667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66700"/>
                        </a:xfrm>
                        <a:prstGeom prst="rect">
                          <a:avLst/>
                        </a:prstGeom>
                        <a:noFill/>
                        <a:ln w="9525">
                          <a:noFill/>
                          <a:miter lim="800000"/>
                          <a:headEnd/>
                          <a:tailEnd/>
                        </a:ln>
                      </wps:spPr>
                      <wps:txbx>
                        <w:txbxContent>
                          <w:p w14:paraId="54650809" w14:textId="44A8D5DB" w:rsidR="004279CE" w:rsidRPr="00A5671F" w:rsidRDefault="00906834" w:rsidP="004279CE">
                            <w:pPr>
                              <w:rPr>
                                <w:rFonts w:ascii="Century Gothic" w:hAnsi="Century Gothic"/>
                                <w:sz w:val="18"/>
                                <w:szCs w:val="18"/>
                              </w:rPr>
                            </w:pPr>
                            <w:r>
                              <w:rPr>
                                <w:rFonts w:ascii="Century Gothic" w:hAnsi="Century Gothic"/>
                                <w:sz w:val="18"/>
                                <w:szCs w:val="18"/>
                              </w:rPr>
                              <w:t xml:space="preserve">100% </w:t>
                            </w:r>
                            <w:r>
                              <w:rPr>
                                <w:rFonts w:ascii="Century Gothic" w:eastAsia="Calibri" w:hAnsi="Century Gothic"/>
                                <w:color w:val="000000"/>
                                <w:kern w:val="24"/>
                                <w:sz w:val="18"/>
                                <w:szCs w:val="18"/>
                              </w:rPr>
                              <w:t>≤</w:t>
                            </w:r>
                            <w:r w:rsidR="004279CE">
                              <w:rPr>
                                <w:rFonts w:ascii="Century Gothic" w:hAnsi="Century Gothic"/>
                                <w:sz w:val="18"/>
                                <w:szCs w:val="18"/>
                              </w:rPr>
                              <w:t xml:space="preserve"> LFM &lt; 125%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E7D1F" id="Text Box 9" o:spid="_x0000_s1031" type="#_x0000_t202" style="position:absolute;margin-left:82.5pt;margin-top:421.85pt;width:101.25pt;height:21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" filled="f" stroked="f">
                <v:textbox>
                  <w:txbxContent>
                    <w:p w14:paraId="54650809" w14:textId="44A8D5DB" w:rsidR="004279CE" w:rsidRPr="00A5671F" w:rsidRDefault="00906834" w:rsidP="004279CE">
                      <w:pPr>
                        <w:rPr>
                          <w:rFonts w:ascii="Century Gothic" w:hAnsi="Century Gothic"/>
                          <w:sz w:val="18"/>
                          <w:szCs w:val="18"/>
                        </w:rPr>
                      </w:pPr>
                      <w:r>
                        <w:rPr>
                          <w:rFonts w:ascii="Century Gothic" w:hAnsi="Century Gothic"/>
                          <w:sz w:val="18"/>
                          <w:szCs w:val="18"/>
                        </w:rPr>
                        <w:t xml:space="preserve">100% </w:t>
                      </w:r>
                      <w:r>
                        <w:rPr>
                          <w:rFonts w:ascii="Century Gothic" w:eastAsia="Calibri" w:hAnsi="Century Gothic"/>
                          <w:color w:val="000000"/>
                          <w:kern w:val="24"/>
                          <w:sz w:val="18"/>
                          <w:szCs w:val="18"/>
                        </w:rPr>
                        <w:t>≤</w:t>
                      </w:r>
                      <w:r w:rsidR="004279CE">
                        <w:rPr>
                          <w:rFonts w:ascii="Century Gothic" w:hAnsi="Century Gothic"/>
                          <w:sz w:val="18"/>
                          <w:szCs w:val="18"/>
                        </w:rPr>
                        <w:t xml:space="preserve"> LFM &lt; 125%</w:t>
                      </w:r>
                    </w:p>
                  </w:txbxContent>
                </v:textbox>
                <w10:wrap type="square" anchorx="margin"/>
              </v:shape>
            </w:pict>
          </mc:Fallback>
        </mc:AlternateContent>
      </w:r>
      <w:r w:rsidR="004B3088">
        <w:rPr>
          <w:noProof/>
        </w:rPr>
        <mc:AlternateContent>
          <mc:Choice Requires="wps">
            <w:drawing>
              <wp:anchor distT="45720" distB="45720" distL="114300" distR="114300" simplePos="0" relativeHeight="251676672" behindDoc="0" locked="0" layoutInCell="1" allowOverlap="1" wp14:anchorId="20F203DF" wp14:editId="14C1EDBE">
                <wp:simplePos x="0" y="0"/>
                <wp:positionH relativeFrom="margin">
                  <wp:posOffset>1057275</wp:posOffset>
                </wp:positionH>
                <wp:positionV relativeFrom="paragraph">
                  <wp:posOffset>5547995</wp:posOffset>
                </wp:positionV>
                <wp:extent cx="1285875" cy="2667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66700"/>
                        </a:xfrm>
                        <a:prstGeom prst="rect">
                          <a:avLst/>
                        </a:prstGeom>
                        <a:noFill/>
                        <a:ln w="9525">
                          <a:noFill/>
                          <a:miter lim="800000"/>
                          <a:headEnd/>
                          <a:tailEnd/>
                        </a:ln>
                      </wps:spPr>
                      <wps:txbx>
                        <w:txbxContent>
                          <w:p w14:paraId="5D478478" w14:textId="5297AF8A" w:rsidR="004279CE" w:rsidRPr="00A5671F" w:rsidRDefault="00906834" w:rsidP="004279CE">
                            <w:pPr>
                              <w:rPr>
                                <w:rFonts w:ascii="Century Gothic" w:hAnsi="Century Gothic"/>
                                <w:sz w:val="18"/>
                                <w:szCs w:val="18"/>
                              </w:rPr>
                            </w:pPr>
                            <w:r>
                              <w:rPr>
                                <w:rFonts w:ascii="Century Gothic" w:hAnsi="Century Gothic"/>
                                <w:sz w:val="18"/>
                                <w:szCs w:val="18"/>
                              </w:rPr>
                              <w:t xml:space="preserve">125% </w:t>
                            </w:r>
                            <w:r>
                              <w:rPr>
                                <w:rFonts w:ascii="Century Gothic" w:eastAsia="Calibri" w:hAnsi="Century Gothic"/>
                                <w:color w:val="000000"/>
                                <w:kern w:val="24"/>
                                <w:sz w:val="18"/>
                                <w:szCs w:val="18"/>
                              </w:rPr>
                              <w:t>≤</w:t>
                            </w:r>
                            <w:r w:rsidR="004279CE">
                              <w:rPr>
                                <w:rFonts w:ascii="Century Gothic" w:hAnsi="Century Gothic"/>
                                <w:sz w:val="18"/>
                                <w:szCs w:val="18"/>
                              </w:rPr>
                              <w:t xml:space="preserve"> LFM &lt; 150%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203DF" id="Text Box 10" o:spid="_x0000_s1032" type="#_x0000_t202" style="position:absolute;margin-left:83.25pt;margin-top:436.85pt;width:101.25pt;height:21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" filled="f" stroked="f">
                <v:textbox>
                  <w:txbxContent>
                    <w:p w14:paraId="5D478478" w14:textId="5297AF8A" w:rsidR="004279CE" w:rsidRPr="00A5671F" w:rsidRDefault="00906834" w:rsidP="004279CE">
                      <w:pPr>
                        <w:rPr>
                          <w:rFonts w:ascii="Century Gothic" w:hAnsi="Century Gothic"/>
                          <w:sz w:val="18"/>
                          <w:szCs w:val="18"/>
                        </w:rPr>
                      </w:pPr>
                      <w:r>
                        <w:rPr>
                          <w:rFonts w:ascii="Century Gothic" w:hAnsi="Century Gothic"/>
                          <w:sz w:val="18"/>
                          <w:szCs w:val="18"/>
                        </w:rPr>
                        <w:t xml:space="preserve">125% </w:t>
                      </w:r>
                      <w:r>
                        <w:rPr>
                          <w:rFonts w:ascii="Century Gothic" w:eastAsia="Calibri" w:hAnsi="Century Gothic"/>
                          <w:color w:val="000000"/>
                          <w:kern w:val="24"/>
                          <w:sz w:val="18"/>
                          <w:szCs w:val="18"/>
                        </w:rPr>
                        <w:t>≤</w:t>
                      </w:r>
                      <w:r w:rsidR="004279CE">
                        <w:rPr>
                          <w:rFonts w:ascii="Century Gothic" w:hAnsi="Century Gothic"/>
                          <w:sz w:val="18"/>
                          <w:szCs w:val="18"/>
                        </w:rPr>
                        <w:t xml:space="preserve"> LFM &lt; 150%</w:t>
                      </w:r>
                    </w:p>
                  </w:txbxContent>
                </v:textbox>
                <w10:wrap type="square" anchorx="margin"/>
              </v:shape>
            </w:pict>
          </mc:Fallback>
        </mc:AlternateContent>
      </w:r>
      <w:r w:rsidR="004B3088">
        <w:rPr>
          <w:noProof/>
        </w:rPr>
        <mc:AlternateContent>
          <mc:Choice Requires="wps">
            <w:drawing>
              <wp:anchor distT="45720" distB="45720" distL="114300" distR="114300" simplePos="0" relativeHeight="251678720" behindDoc="0" locked="0" layoutInCell="1" allowOverlap="1" wp14:anchorId="5B1328C1" wp14:editId="16B23080">
                <wp:simplePos x="0" y="0"/>
                <wp:positionH relativeFrom="margin">
                  <wp:posOffset>1057275</wp:posOffset>
                </wp:positionH>
                <wp:positionV relativeFrom="paragraph">
                  <wp:posOffset>5719445</wp:posOffset>
                </wp:positionV>
                <wp:extent cx="1238250" cy="2667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66700"/>
                        </a:xfrm>
                        <a:prstGeom prst="rect">
                          <a:avLst/>
                        </a:prstGeom>
                        <a:noFill/>
                        <a:ln w="9525">
                          <a:noFill/>
                          <a:miter lim="800000"/>
                          <a:headEnd/>
                          <a:tailEnd/>
                        </a:ln>
                      </wps:spPr>
                      <wps:txbx>
                        <w:txbxContent>
                          <w:p w14:paraId="07F4105D" w14:textId="6FA47CAD" w:rsidR="004279CE" w:rsidRPr="00A5671F" w:rsidRDefault="004279CE" w:rsidP="004279CE">
                            <w:pPr>
                              <w:rPr>
                                <w:rFonts w:ascii="Century Gothic" w:hAnsi="Century Gothic"/>
                                <w:sz w:val="18"/>
                                <w:szCs w:val="18"/>
                              </w:rPr>
                            </w:pPr>
                            <w:r>
                              <w:rPr>
                                <w:rFonts w:ascii="Century Gothic" w:hAnsi="Century Gothic"/>
                                <w:sz w:val="18"/>
                                <w:szCs w:val="18"/>
                              </w:rPr>
                              <w:t>150</w:t>
                            </w:r>
                            <w:r w:rsidR="00906834">
                              <w:rPr>
                                <w:rFonts w:ascii="Century Gothic" w:hAnsi="Century Gothic"/>
                                <w:sz w:val="18"/>
                                <w:szCs w:val="18"/>
                              </w:rPr>
                              <w:t xml:space="preserve">% </w:t>
                            </w:r>
                            <w:r w:rsidR="00906834">
                              <w:rPr>
                                <w:rFonts w:ascii="Century Gothic" w:eastAsia="Calibri" w:hAnsi="Century Gothic"/>
                                <w:color w:val="000000"/>
                                <w:kern w:val="24"/>
                                <w:sz w:val="18"/>
                                <w:szCs w:val="18"/>
                              </w:rPr>
                              <w:t>≤</w:t>
                            </w:r>
                            <w:r>
                              <w:rPr>
                                <w:rFonts w:ascii="Century Gothic" w:hAnsi="Century Gothic"/>
                                <w:sz w:val="18"/>
                                <w:szCs w:val="18"/>
                              </w:rPr>
                              <w:t xml:space="preserve"> LFM &lt; 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328C1" id="Text Box 11" o:spid="_x0000_s1033" type="#_x0000_t202" style="position:absolute;margin-left:83.25pt;margin-top:450.35pt;width:97.5pt;height:21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" filled="f" stroked="f">
                <v:textbox>
                  <w:txbxContent>
                    <w:p w14:paraId="07F4105D" w14:textId="6FA47CAD" w:rsidR="004279CE" w:rsidRPr="00A5671F" w:rsidRDefault="004279CE" w:rsidP="004279CE">
                      <w:pPr>
                        <w:rPr>
                          <w:rFonts w:ascii="Century Gothic" w:hAnsi="Century Gothic"/>
                          <w:sz w:val="18"/>
                          <w:szCs w:val="18"/>
                        </w:rPr>
                      </w:pPr>
                      <w:r>
                        <w:rPr>
                          <w:rFonts w:ascii="Century Gothic" w:hAnsi="Century Gothic"/>
                          <w:sz w:val="18"/>
                          <w:szCs w:val="18"/>
                        </w:rPr>
                        <w:t>150</w:t>
                      </w:r>
                      <w:r w:rsidR="00906834">
                        <w:rPr>
                          <w:rFonts w:ascii="Century Gothic" w:hAnsi="Century Gothic"/>
                          <w:sz w:val="18"/>
                          <w:szCs w:val="18"/>
                        </w:rPr>
                        <w:t xml:space="preserve">% </w:t>
                      </w:r>
                      <w:r w:rsidR="00906834">
                        <w:rPr>
                          <w:rFonts w:ascii="Century Gothic" w:eastAsia="Calibri" w:hAnsi="Century Gothic"/>
                          <w:color w:val="000000"/>
                          <w:kern w:val="24"/>
                          <w:sz w:val="18"/>
                          <w:szCs w:val="18"/>
                        </w:rPr>
                        <w:t>≤</w:t>
                      </w:r>
                      <w:r>
                        <w:rPr>
                          <w:rFonts w:ascii="Century Gothic" w:hAnsi="Century Gothic"/>
                          <w:sz w:val="18"/>
                          <w:szCs w:val="18"/>
                        </w:rPr>
                        <w:t xml:space="preserve"> LFM &lt; 200%</w:t>
                      </w:r>
                    </w:p>
                  </w:txbxContent>
                </v:textbox>
                <w10:wrap type="square" anchorx="margin"/>
              </v:shape>
            </w:pict>
          </mc:Fallback>
        </mc:AlternateContent>
      </w:r>
      <w:r w:rsidR="004B3088">
        <w:rPr>
          <w:noProof/>
        </w:rPr>
        <mc:AlternateContent>
          <mc:Choice Requires="wps">
            <w:drawing>
              <wp:anchor distT="45720" distB="45720" distL="114300" distR="114300" simplePos="0" relativeHeight="251680768" behindDoc="0" locked="0" layoutInCell="1" allowOverlap="1" wp14:anchorId="52350870" wp14:editId="130218E0">
                <wp:simplePos x="0" y="0"/>
                <wp:positionH relativeFrom="margin">
                  <wp:posOffset>1057275</wp:posOffset>
                </wp:positionH>
                <wp:positionV relativeFrom="paragraph">
                  <wp:posOffset>5919470</wp:posOffset>
                </wp:positionV>
                <wp:extent cx="1285875" cy="3048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noFill/>
                        <a:ln w="9525">
                          <a:noFill/>
                          <a:miter lim="800000"/>
                          <a:headEnd/>
                          <a:tailEnd/>
                        </a:ln>
                      </wps:spPr>
                      <wps:txbx>
                        <w:txbxContent>
                          <w:p w14:paraId="4FFD2AB3" w14:textId="437E85C8" w:rsidR="004279CE" w:rsidRPr="00A5671F" w:rsidRDefault="00906834" w:rsidP="004279CE">
                            <w:pPr>
                              <w:rPr>
                                <w:rFonts w:ascii="Century Gothic" w:hAnsi="Century Gothic"/>
                                <w:sz w:val="18"/>
                                <w:szCs w:val="18"/>
                              </w:rPr>
                            </w:pPr>
                            <w:r>
                              <w:rPr>
                                <w:rFonts w:ascii="Century Gothic" w:hAnsi="Century Gothic"/>
                                <w:sz w:val="18"/>
                                <w:szCs w:val="18"/>
                              </w:rPr>
                              <w:t xml:space="preserve">200% </w:t>
                            </w:r>
                            <w:r>
                              <w:rPr>
                                <w:rFonts w:ascii="Century Gothic" w:eastAsia="Calibri" w:hAnsi="Century Gothic"/>
                                <w:color w:val="000000"/>
                                <w:kern w:val="24"/>
                                <w:sz w:val="18"/>
                                <w:szCs w:val="18"/>
                              </w:rPr>
                              <w:t>≤</w:t>
                            </w:r>
                            <w:r w:rsidR="004279CE">
                              <w:rPr>
                                <w:rFonts w:ascii="Century Gothic" w:hAnsi="Century Gothic"/>
                                <w:sz w:val="18"/>
                                <w:szCs w:val="18"/>
                              </w:rPr>
                              <w:t xml:space="preserve"> LFM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50870" id="Text Box 12" o:spid="_x0000_s1034" type="#_x0000_t202" style="position:absolute;margin-left:83.25pt;margin-top:466.1pt;width:101.25pt;height:24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" filled="f" stroked="f">
                <v:textbox>
                  <w:txbxContent>
                    <w:p w14:paraId="4FFD2AB3" w14:textId="437E85C8" w:rsidR="004279CE" w:rsidRPr="00A5671F" w:rsidRDefault="00906834" w:rsidP="004279CE">
                      <w:pPr>
                        <w:rPr>
                          <w:rFonts w:ascii="Century Gothic" w:hAnsi="Century Gothic"/>
                          <w:sz w:val="18"/>
                          <w:szCs w:val="18"/>
                        </w:rPr>
                      </w:pPr>
                      <w:r>
                        <w:rPr>
                          <w:rFonts w:ascii="Century Gothic" w:hAnsi="Century Gothic"/>
                          <w:sz w:val="18"/>
                          <w:szCs w:val="18"/>
                        </w:rPr>
                        <w:t xml:space="preserve">200% </w:t>
                      </w:r>
                      <w:r>
                        <w:rPr>
                          <w:rFonts w:ascii="Century Gothic" w:eastAsia="Calibri" w:hAnsi="Century Gothic"/>
                          <w:color w:val="000000"/>
                          <w:kern w:val="24"/>
                          <w:sz w:val="18"/>
                          <w:szCs w:val="18"/>
                        </w:rPr>
                        <w:t>≤</w:t>
                      </w:r>
                      <w:r w:rsidR="004279CE">
                        <w:rPr>
                          <w:rFonts w:ascii="Century Gothic" w:hAnsi="Century Gothic"/>
                          <w:sz w:val="18"/>
                          <w:szCs w:val="18"/>
                        </w:rPr>
                        <w:t xml:space="preserve"> LFM</w:t>
                      </w:r>
                    </w:p>
                  </w:txbxContent>
                </v:textbox>
                <w10:wrap type="square" anchorx="margin"/>
              </v:shape>
            </w:pict>
          </mc:Fallback>
        </mc:AlternateContent>
      </w:r>
      <w:r w:rsidR="004B3088">
        <w:rPr>
          <w:noProof/>
        </w:rPr>
        <mc:AlternateContent>
          <mc:Choice Requires="wps">
            <w:drawing>
              <wp:anchor distT="45720" distB="45720" distL="114300" distR="114300" simplePos="0" relativeHeight="251672576" behindDoc="0" locked="0" layoutInCell="1" allowOverlap="1" wp14:anchorId="1BD16936" wp14:editId="43772B42">
                <wp:simplePos x="0" y="0"/>
                <wp:positionH relativeFrom="margin">
                  <wp:posOffset>1076325</wp:posOffset>
                </wp:positionH>
                <wp:positionV relativeFrom="paragraph">
                  <wp:posOffset>5162550</wp:posOffset>
                </wp:positionV>
                <wp:extent cx="1419225" cy="2667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66700"/>
                        </a:xfrm>
                        <a:prstGeom prst="rect">
                          <a:avLst/>
                        </a:prstGeom>
                        <a:noFill/>
                        <a:ln w="9525">
                          <a:noFill/>
                          <a:miter lim="800000"/>
                          <a:headEnd/>
                          <a:tailEnd/>
                        </a:ln>
                      </wps:spPr>
                      <wps:txbx>
                        <w:txbxContent>
                          <w:p w14:paraId="3C082429" w14:textId="65CF2463" w:rsidR="004279CE" w:rsidRPr="00A5671F" w:rsidRDefault="00906834" w:rsidP="004279CE">
                            <w:pPr>
                              <w:rPr>
                                <w:rFonts w:ascii="Century Gothic" w:hAnsi="Century Gothic"/>
                                <w:sz w:val="18"/>
                                <w:szCs w:val="18"/>
                              </w:rPr>
                            </w:pPr>
                            <w:r>
                              <w:rPr>
                                <w:rFonts w:ascii="Century Gothic" w:hAnsi="Century Gothic"/>
                                <w:sz w:val="18"/>
                                <w:szCs w:val="18"/>
                              </w:rPr>
                              <w:t xml:space="preserve">75% </w:t>
                            </w:r>
                            <w:r>
                              <w:rPr>
                                <w:rFonts w:ascii="Century Gothic" w:eastAsia="Calibri" w:hAnsi="Century Gothic"/>
                                <w:color w:val="000000"/>
                                <w:kern w:val="24"/>
                                <w:sz w:val="18"/>
                                <w:szCs w:val="18"/>
                              </w:rPr>
                              <w:t>≤</w:t>
                            </w:r>
                            <w:r w:rsidR="004279CE">
                              <w:rPr>
                                <w:rFonts w:ascii="Century Gothic" w:hAnsi="Century Gothic"/>
                                <w:sz w:val="18"/>
                                <w:szCs w:val="18"/>
                              </w:rPr>
                              <w:t xml:space="preserve"> LFM &lt;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16936" id="Text Box 8" o:spid="_x0000_s1035" type="#_x0000_t202" style="position:absolute;margin-left:84.75pt;margin-top:406.5pt;width:111.75pt;height:21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" filled="f" stroked="f">
                <v:textbox>
                  <w:txbxContent>
                    <w:p w14:paraId="3C082429" w14:textId="65CF2463" w:rsidR="004279CE" w:rsidRPr="00A5671F" w:rsidRDefault="00906834" w:rsidP="004279CE">
                      <w:pPr>
                        <w:rPr>
                          <w:rFonts w:ascii="Century Gothic" w:hAnsi="Century Gothic"/>
                          <w:sz w:val="18"/>
                          <w:szCs w:val="18"/>
                        </w:rPr>
                      </w:pPr>
                      <w:r>
                        <w:rPr>
                          <w:rFonts w:ascii="Century Gothic" w:hAnsi="Century Gothic"/>
                          <w:sz w:val="18"/>
                          <w:szCs w:val="18"/>
                        </w:rPr>
                        <w:t xml:space="preserve">75% </w:t>
                      </w:r>
                      <w:r>
                        <w:rPr>
                          <w:rFonts w:ascii="Century Gothic" w:eastAsia="Calibri" w:hAnsi="Century Gothic"/>
                          <w:color w:val="000000"/>
                          <w:kern w:val="24"/>
                          <w:sz w:val="18"/>
                          <w:szCs w:val="18"/>
                        </w:rPr>
                        <w:t>≤</w:t>
                      </w:r>
                      <w:r w:rsidR="004279CE">
                        <w:rPr>
                          <w:rFonts w:ascii="Century Gothic" w:hAnsi="Century Gothic"/>
                          <w:sz w:val="18"/>
                          <w:szCs w:val="18"/>
                        </w:rPr>
                        <w:t xml:space="preserve"> LFM &lt; 100%</w:t>
                      </w:r>
                    </w:p>
                  </w:txbxContent>
                </v:textbox>
                <w10:wrap type="square" anchorx="margin"/>
              </v:shape>
            </w:pict>
          </mc:Fallback>
        </mc:AlternateContent>
      </w:r>
      <w:r w:rsidR="004B3088">
        <w:rPr>
          <w:noProof/>
        </w:rPr>
        <mc:AlternateContent>
          <mc:Choice Requires="wps">
            <w:drawing>
              <wp:anchor distT="45720" distB="45720" distL="114300" distR="114300" simplePos="0" relativeHeight="251670528" behindDoc="0" locked="0" layoutInCell="1" allowOverlap="1" wp14:anchorId="75391CCF" wp14:editId="2035B540">
                <wp:simplePos x="0" y="0"/>
                <wp:positionH relativeFrom="margin">
                  <wp:posOffset>1076325</wp:posOffset>
                </wp:positionH>
                <wp:positionV relativeFrom="paragraph">
                  <wp:posOffset>4972050</wp:posOffset>
                </wp:positionV>
                <wp:extent cx="1009650" cy="2667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66700"/>
                        </a:xfrm>
                        <a:prstGeom prst="rect">
                          <a:avLst/>
                        </a:prstGeom>
                        <a:noFill/>
                        <a:ln w="9525">
                          <a:noFill/>
                          <a:miter lim="800000"/>
                          <a:headEnd/>
                          <a:tailEnd/>
                        </a:ln>
                      </wps:spPr>
                      <wps:txbx>
                        <w:txbxContent>
                          <w:p w14:paraId="072EE8D8" w14:textId="6EBEAAC3" w:rsidR="004279CE" w:rsidRPr="00A5671F" w:rsidRDefault="004279CE" w:rsidP="004279CE">
                            <w:pPr>
                              <w:rPr>
                                <w:rFonts w:ascii="Century Gothic" w:hAnsi="Century Gothic"/>
                                <w:sz w:val="18"/>
                                <w:szCs w:val="18"/>
                              </w:rPr>
                            </w:pPr>
                            <w:r>
                              <w:rPr>
                                <w:rFonts w:ascii="Century Gothic" w:hAnsi="Century Gothic"/>
                                <w:sz w:val="18"/>
                                <w:szCs w:val="18"/>
                              </w:rPr>
                              <w:t xml:space="preserve">LFM </w:t>
                            </w:r>
                            <w:r w:rsidR="00906834">
                              <w:rPr>
                                <w:rFonts w:ascii="Century Gothic" w:eastAsia="Calibri" w:hAnsi="Century Gothic"/>
                                <w:color w:val="000000"/>
                                <w:kern w:val="24"/>
                                <w:sz w:val="18"/>
                                <w:szCs w:val="18"/>
                              </w:rPr>
                              <w:t>≤</w:t>
                            </w:r>
                            <w:r w:rsidRPr="00A5671F">
                              <w:rPr>
                                <w:rFonts w:ascii="Century Gothic" w:hAnsi="Century Gothic"/>
                                <w:sz w:val="18"/>
                                <w:szCs w:val="18"/>
                              </w:rPr>
                              <w:t xml:space="preserve"> 75 %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91CCF" id="Text Box 4" o:spid="_x0000_s1036" type="#_x0000_t202" style="position:absolute;margin-left:84.75pt;margin-top:391.5pt;width:79.5pt;height:21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" filled="f" stroked="f">
                <v:textbox>
                  <w:txbxContent>
                    <w:p w14:paraId="072EE8D8" w14:textId="6EBEAAC3" w:rsidR="004279CE" w:rsidRPr="00A5671F" w:rsidRDefault="004279CE" w:rsidP="004279CE">
                      <w:pPr>
                        <w:rPr>
                          <w:rFonts w:ascii="Century Gothic" w:hAnsi="Century Gothic"/>
                          <w:sz w:val="18"/>
                          <w:szCs w:val="18"/>
                        </w:rPr>
                      </w:pPr>
                      <w:r>
                        <w:rPr>
                          <w:rFonts w:ascii="Century Gothic" w:hAnsi="Century Gothic"/>
                          <w:sz w:val="18"/>
                          <w:szCs w:val="18"/>
                        </w:rPr>
                        <w:t xml:space="preserve">LFM </w:t>
                      </w:r>
                      <w:r w:rsidR="00906834">
                        <w:rPr>
                          <w:rFonts w:ascii="Century Gothic" w:eastAsia="Calibri" w:hAnsi="Century Gothic"/>
                          <w:color w:val="000000"/>
                          <w:kern w:val="24"/>
                          <w:sz w:val="18"/>
                          <w:szCs w:val="18"/>
                        </w:rPr>
                        <w:t>≤</w:t>
                      </w:r>
                      <w:r w:rsidRPr="00A5671F">
                        <w:rPr>
                          <w:rFonts w:ascii="Century Gothic" w:hAnsi="Century Gothic"/>
                          <w:sz w:val="18"/>
                          <w:szCs w:val="18"/>
                        </w:rPr>
                        <w:t xml:space="preserve"> 75 %</w:t>
                      </w:r>
                    </w:p>
                  </w:txbxContent>
                </v:textbox>
                <w10:wrap type="square" anchorx="margin"/>
              </v:shape>
            </w:pict>
          </mc:Fallback>
        </mc:AlternateContent>
      </w:r>
      <w:r w:rsidR="004B3088">
        <w:rPr>
          <w:noProof/>
        </w:rPr>
        <mc:AlternateContent>
          <mc:Choice Requires="wps">
            <w:drawing>
              <wp:anchor distT="45720" distB="45720" distL="114300" distR="114300" simplePos="0" relativeHeight="251668480" behindDoc="0" locked="0" layoutInCell="1" allowOverlap="1" wp14:anchorId="7FFF9FB4" wp14:editId="544392C7">
                <wp:simplePos x="0" y="0"/>
                <wp:positionH relativeFrom="margin">
                  <wp:posOffset>781050</wp:posOffset>
                </wp:positionH>
                <wp:positionV relativeFrom="paragraph">
                  <wp:posOffset>4667250</wp:posOffset>
                </wp:positionV>
                <wp:extent cx="1524000" cy="266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66700"/>
                        </a:xfrm>
                        <a:prstGeom prst="rect">
                          <a:avLst/>
                        </a:prstGeom>
                        <a:noFill/>
                        <a:ln w="9525">
                          <a:noFill/>
                          <a:miter lim="800000"/>
                          <a:headEnd/>
                          <a:tailEnd/>
                        </a:ln>
                      </wps:spPr>
                      <wps:txbx>
                        <w:txbxContent>
                          <w:p w14:paraId="73FD53CA" w14:textId="77777777" w:rsidR="004279CE" w:rsidRPr="00205051" w:rsidRDefault="004279CE" w:rsidP="004279CE">
                            <w:pPr>
                              <w:rPr>
                                <w:rFonts w:ascii="Century Gothic" w:hAnsi="Century Gothic"/>
                                <w:b/>
                                <w:sz w:val="18"/>
                                <w:szCs w:val="18"/>
                              </w:rPr>
                            </w:pPr>
                            <w:r w:rsidRPr="00205051">
                              <w:rPr>
                                <w:rFonts w:ascii="Century Gothic" w:hAnsi="Century Gothic"/>
                                <w:b/>
                                <w:sz w:val="18"/>
                                <w:szCs w:val="18"/>
                              </w:rPr>
                              <w:t>Live Fuel Moisture (LFM)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F9FB4" id="Text Box 16" o:spid="_x0000_s1037" type="#_x0000_t202" style="position:absolute;margin-left:61.5pt;margin-top:367.5pt;width:120pt;height:21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" filled="f" stroked="f">
                <v:textbox>
                  <w:txbxContent>
                    <w:p w14:paraId="73FD53CA" w14:textId="77777777" w:rsidR="004279CE" w:rsidRPr="00205051" w:rsidRDefault="004279CE" w:rsidP="004279CE">
                      <w:pPr>
                        <w:rPr>
                          <w:rFonts w:ascii="Century Gothic" w:hAnsi="Century Gothic"/>
                          <w:b/>
                          <w:sz w:val="18"/>
                          <w:szCs w:val="18"/>
                        </w:rPr>
                      </w:pPr>
                      <w:r w:rsidRPr="00205051">
                        <w:rPr>
                          <w:rFonts w:ascii="Century Gothic" w:hAnsi="Century Gothic"/>
                          <w:b/>
                          <w:sz w:val="18"/>
                          <w:szCs w:val="18"/>
                        </w:rPr>
                        <w:t>Live Fuel Moisture (LFM)</w:t>
                      </w:r>
                    </w:p>
                  </w:txbxContent>
                </v:textbox>
                <w10:wrap type="square" anchorx="margin"/>
              </v:shape>
            </w:pict>
          </mc:Fallback>
        </mc:AlternateContent>
      </w:r>
      <w:r w:rsidR="004B3088">
        <w:rPr>
          <w:noProof/>
        </w:rPr>
        <mc:AlternateContent>
          <mc:Choice Requires="wps">
            <w:drawing>
              <wp:anchor distT="45720" distB="45720" distL="114300" distR="114300" simplePos="0" relativeHeight="251662336" behindDoc="0" locked="0" layoutInCell="1" allowOverlap="1" wp14:anchorId="1E31BAD3" wp14:editId="2A1F811F">
                <wp:simplePos x="0" y="0"/>
                <wp:positionH relativeFrom="margin">
                  <wp:posOffset>1076325</wp:posOffset>
                </wp:positionH>
                <wp:positionV relativeFrom="paragraph">
                  <wp:posOffset>3900170</wp:posOffset>
                </wp:positionV>
                <wp:extent cx="1323975" cy="2381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38125"/>
                        </a:xfrm>
                        <a:prstGeom prst="rect">
                          <a:avLst/>
                        </a:prstGeom>
                        <a:noFill/>
                        <a:ln w="9525">
                          <a:noFill/>
                          <a:miter lim="800000"/>
                          <a:headEnd/>
                          <a:tailEnd/>
                        </a:ln>
                      </wps:spPr>
                      <wps:txbx>
                        <w:txbxContent>
                          <w:p w14:paraId="4BCC9135" w14:textId="2DEA8480" w:rsidR="004279CE" w:rsidRPr="00C379E2" w:rsidRDefault="00C379E2" w:rsidP="004279CE">
                            <w:pPr>
                              <w:rPr>
                                <w:rFonts w:ascii="Century Gothic" w:hAnsi="Century Gothic"/>
                                <w:sz w:val="18"/>
                                <w:szCs w:val="18"/>
                              </w:rPr>
                            </w:pPr>
                            <w:r>
                              <w:rPr>
                                <w:rFonts w:ascii="Century Gothic" w:hAnsi="Century Gothic"/>
                                <w:i/>
                                <w:sz w:val="18"/>
                                <w:szCs w:val="18"/>
                              </w:rPr>
                              <w:t>In situ</w:t>
                            </w:r>
                            <w:r>
                              <w:rPr>
                                <w:rFonts w:ascii="Century Gothic" w:hAnsi="Century Gothic"/>
                                <w:sz w:val="18"/>
                                <w:szCs w:val="18"/>
                              </w:rPr>
                              <w:t xml:space="preserve"> 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1BAD3" id="Text Box 15" o:spid="_x0000_s1038" type="#_x0000_t202" style="position:absolute;margin-left:84.75pt;margin-top:307.1pt;width:104.25pt;height:18.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" filled="f" stroked="f">
                <v:textbox>
                  <w:txbxContent>
                    <w:p w14:paraId="4BCC9135" w14:textId="2DEA8480" w:rsidR="004279CE" w:rsidRPr="00C379E2" w:rsidRDefault="00C379E2" w:rsidP="004279CE">
                      <w:pPr>
                        <w:rPr>
                          <w:rFonts w:ascii="Century Gothic" w:hAnsi="Century Gothic"/>
                          <w:sz w:val="18"/>
                          <w:szCs w:val="18"/>
                        </w:rPr>
                      </w:pPr>
                      <w:r>
                        <w:rPr>
                          <w:rFonts w:ascii="Century Gothic" w:hAnsi="Century Gothic"/>
                          <w:i/>
                          <w:sz w:val="18"/>
                          <w:szCs w:val="18"/>
                        </w:rPr>
                        <w:t>In situ</w:t>
                      </w:r>
                      <w:r>
                        <w:rPr>
                          <w:rFonts w:ascii="Century Gothic" w:hAnsi="Century Gothic"/>
                          <w:sz w:val="18"/>
                          <w:szCs w:val="18"/>
                        </w:rPr>
                        <w:t xml:space="preserve"> sites</w:t>
                      </w:r>
                    </w:p>
                  </w:txbxContent>
                </v:textbox>
                <w10:wrap type="square" anchorx="margin"/>
              </v:shape>
            </w:pict>
          </mc:Fallback>
        </mc:AlternateContent>
      </w:r>
      <w:r w:rsidR="004B3088">
        <w:rPr>
          <w:noProof/>
        </w:rPr>
        <mc:AlternateContent>
          <mc:Choice Requires="wps">
            <w:drawing>
              <wp:anchor distT="45720" distB="45720" distL="114300" distR="114300" simplePos="0" relativeHeight="251666432" behindDoc="0" locked="0" layoutInCell="1" allowOverlap="1" wp14:anchorId="28A9EEA2" wp14:editId="4939D0D7">
                <wp:simplePos x="0" y="0"/>
                <wp:positionH relativeFrom="margin">
                  <wp:posOffset>1047750</wp:posOffset>
                </wp:positionH>
                <wp:positionV relativeFrom="paragraph">
                  <wp:posOffset>4276725</wp:posOffset>
                </wp:positionV>
                <wp:extent cx="1285875" cy="238125"/>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38125"/>
                        </a:xfrm>
                        <a:prstGeom prst="rect">
                          <a:avLst/>
                        </a:prstGeom>
                        <a:noFill/>
                        <a:ln w="9525">
                          <a:noFill/>
                          <a:miter lim="800000"/>
                          <a:headEnd/>
                          <a:tailEnd/>
                        </a:ln>
                      </wps:spPr>
                      <wps:txbx>
                        <w:txbxContent>
                          <w:p w14:paraId="2F686C5E" w14:textId="77777777" w:rsidR="004279CE" w:rsidRPr="00A5671F" w:rsidRDefault="004279CE" w:rsidP="004279CE">
                            <w:pPr>
                              <w:rPr>
                                <w:rFonts w:ascii="Century Gothic" w:hAnsi="Century Gothic"/>
                                <w:sz w:val="18"/>
                                <w:szCs w:val="18"/>
                              </w:rPr>
                            </w:pPr>
                            <w:r>
                              <w:rPr>
                                <w:rFonts w:ascii="Century Gothic" w:hAnsi="Century Gothic"/>
                                <w:sz w:val="18"/>
                                <w:szCs w:val="18"/>
                              </w:rPr>
                              <w:t>Eastern Great Basin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9EEA2" id="Text Box 14" o:spid="_x0000_s1039" type="#_x0000_t202" style="position:absolute;margin-left:82.5pt;margin-top:336.75pt;width:101.25pt;height:18.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" filled="f" stroked="f">
                <v:textbox>
                  <w:txbxContent>
                    <w:p w14:paraId="2F686C5E" w14:textId="77777777" w:rsidR="004279CE" w:rsidRPr="00A5671F" w:rsidRDefault="004279CE" w:rsidP="004279CE">
                      <w:pPr>
                        <w:rPr>
                          <w:rFonts w:ascii="Century Gothic" w:hAnsi="Century Gothic"/>
                          <w:sz w:val="18"/>
                          <w:szCs w:val="18"/>
                        </w:rPr>
                      </w:pPr>
                      <w:r>
                        <w:rPr>
                          <w:rFonts w:ascii="Century Gothic" w:hAnsi="Century Gothic"/>
                          <w:sz w:val="18"/>
                          <w:szCs w:val="18"/>
                        </w:rPr>
                        <w:t>Eastern Great Basin</w:t>
                      </w:r>
                    </w:p>
                  </w:txbxContent>
                </v:textbox>
                <w10:wrap type="square" anchorx="margin"/>
              </v:shape>
            </w:pict>
          </mc:Fallback>
        </mc:AlternateContent>
      </w:r>
      <w:r w:rsidR="004B3088">
        <w:rPr>
          <w:noProof/>
        </w:rPr>
        <mc:AlternateContent>
          <mc:Choice Requires="wps">
            <w:drawing>
              <wp:anchor distT="45720" distB="45720" distL="114300" distR="114300" simplePos="0" relativeHeight="251664384" behindDoc="0" locked="0" layoutInCell="1" allowOverlap="1" wp14:anchorId="5AB0086B" wp14:editId="3546E99D">
                <wp:simplePos x="0" y="0"/>
                <wp:positionH relativeFrom="margin">
                  <wp:posOffset>1057275</wp:posOffset>
                </wp:positionH>
                <wp:positionV relativeFrom="paragraph">
                  <wp:posOffset>4095750</wp:posOffset>
                </wp:positionV>
                <wp:extent cx="752475" cy="26670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66700"/>
                        </a:xfrm>
                        <a:prstGeom prst="rect">
                          <a:avLst/>
                        </a:prstGeom>
                        <a:noFill/>
                        <a:ln w="9525">
                          <a:noFill/>
                          <a:miter lim="800000"/>
                          <a:headEnd/>
                          <a:tailEnd/>
                        </a:ln>
                      </wps:spPr>
                      <wps:txbx>
                        <w:txbxContent>
                          <w:p w14:paraId="02AFE03B" w14:textId="77777777" w:rsidR="004279CE" w:rsidRPr="00A5671F" w:rsidRDefault="004279CE" w:rsidP="004279CE">
                            <w:pPr>
                              <w:rPr>
                                <w:rFonts w:ascii="Century Gothic" w:hAnsi="Century Gothic"/>
                                <w:sz w:val="18"/>
                                <w:szCs w:val="18"/>
                              </w:rPr>
                            </w:pPr>
                            <w:r>
                              <w:rPr>
                                <w:rFonts w:ascii="Century Gothic" w:hAnsi="Century Gothic"/>
                                <w:sz w:val="18"/>
                                <w:szCs w:val="18"/>
                              </w:rPr>
                              <w:t>Polygons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0086B" id="Text Box 13" o:spid="_x0000_s1040" type="#_x0000_t202" style="position:absolute;margin-left:83.25pt;margin-top:322.5pt;width:59.25pt;height:21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" filled="f" stroked="f">
                <v:textbox>
                  <w:txbxContent>
                    <w:p w14:paraId="02AFE03B" w14:textId="77777777" w:rsidR="004279CE" w:rsidRPr="00A5671F" w:rsidRDefault="004279CE" w:rsidP="004279CE">
                      <w:pPr>
                        <w:rPr>
                          <w:rFonts w:ascii="Century Gothic" w:hAnsi="Century Gothic"/>
                          <w:sz w:val="18"/>
                          <w:szCs w:val="18"/>
                        </w:rPr>
                      </w:pPr>
                      <w:r>
                        <w:rPr>
                          <w:rFonts w:ascii="Century Gothic" w:hAnsi="Century Gothic"/>
                          <w:sz w:val="18"/>
                          <w:szCs w:val="18"/>
                        </w:rPr>
                        <w:t>Polygons</w:t>
                      </w:r>
                    </w:p>
                  </w:txbxContent>
                </v:textbox>
                <w10:wrap type="square" anchorx="margin"/>
              </v:shape>
            </w:pict>
          </mc:Fallback>
        </mc:AlternateContent>
      </w:r>
      <w:r w:rsidR="004C66AE">
        <w:rPr>
          <w:rFonts w:ascii="Garamond" w:hAnsi="Garamond"/>
          <w:color w:val="000000"/>
        </w:rPr>
        <w:t>to develop trend lines</w:t>
      </w:r>
      <w:r w:rsidR="0076284A">
        <w:rPr>
          <w:rFonts w:ascii="Garamond" w:hAnsi="Garamond"/>
          <w:color w:val="000000"/>
        </w:rPr>
        <w:t xml:space="preserve"> of LFM.</w:t>
      </w:r>
    </w:p>
    <w:p w14:paraId="1F53876F" w14:textId="3E49C215" w:rsidR="00E41324" w:rsidRPr="00F35EE4" w:rsidRDefault="00621AB9" w:rsidP="0066138C">
      <w:pPr>
        <w:pStyle w:val="Heading1"/>
        <w:spacing w:before="0" w:line="240" w:lineRule="auto"/>
        <w:rPr>
          <w:rFonts w:ascii="Garamond" w:hAnsi="Garamond"/>
        </w:rPr>
      </w:pPr>
      <w:bookmarkStart w:id="3" w:name="_Toc334198730"/>
      <w:r w:rsidRPr="00F35EE4">
        <w:rPr>
          <w:rFonts w:ascii="Garamond" w:hAnsi="Garamond"/>
        </w:rPr>
        <w:lastRenderedPageBreak/>
        <w:t>4</w:t>
      </w:r>
      <w:r w:rsidR="008B7071" w:rsidRPr="00F35EE4">
        <w:rPr>
          <w:rFonts w:ascii="Garamond" w:hAnsi="Garamond"/>
        </w:rPr>
        <w:t xml:space="preserve">. </w:t>
      </w:r>
      <w:r w:rsidR="00E41324" w:rsidRPr="00F35EE4">
        <w:rPr>
          <w:rFonts w:ascii="Garamond" w:hAnsi="Garamond"/>
        </w:rPr>
        <w:t>Results</w:t>
      </w:r>
      <w:bookmarkEnd w:id="3"/>
      <w:r w:rsidR="001F1328" w:rsidRPr="00F35EE4">
        <w:rPr>
          <w:rFonts w:ascii="Garamond" w:hAnsi="Garamond"/>
        </w:rPr>
        <w:t xml:space="preserve"> &amp; Discussion</w:t>
      </w:r>
    </w:p>
    <w:p w14:paraId="4DEA908A" w14:textId="6ACA0E3A" w:rsidR="009A20ED" w:rsidRPr="00F35EE4" w:rsidRDefault="009A20ED" w:rsidP="0066138C">
      <w:pPr>
        <w:spacing w:after="0" w:line="240" w:lineRule="auto"/>
        <w:rPr>
          <w:rFonts w:ascii="Garamond" w:hAnsi="Garamond"/>
          <w:szCs w:val="24"/>
        </w:rPr>
      </w:pPr>
    </w:p>
    <w:p w14:paraId="26652EBC" w14:textId="4B59E02B" w:rsidR="00E91B1A" w:rsidRPr="00F35EE4" w:rsidRDefault="00621AB9" w:rsidP="00596026">
      <w:pPr>
        <w:spacing w:after="0" w:line="240" w:lineRule="auto"/>
        <w:rPr>
          <w:rFonts w:ascii="Garamond" w:hAnsi="Garamond"/>
          <w:b/>
          <w:i/>
          <w:szCs w:val="24"/>
        </w:rPr>
      </w:pPr>
      <w:r w:rsidRPr="00F35EE4">
        <w:rPr>
          <w:rFonts w:ascii="Garamond" w:hAnsi="Garamond"/>
          <w:b/>
          <w:i/>
          <w:szCs w:val="24"/>
        </w:rPr>
        <w:t>4.1 Analysis of Results</w:t>
      </w:r>
      <w:bookmarkStart w:id="4" w:name="_Toc334198734"/>
    </w:p>
    <w:p w14:paraId="496D1697" w14:textId="4E09211E" w:rsidR="0042308A" w:rsidRDefault="0049412C" w:rsidP="0066138C">
      <w:pPr>
        <w:pStyle w:val="NoSpacing"/>
        <w:rPr>
          <w:rFonts w:ascii="Garamond" w:hAnsi="Garamond"/>
          <w:szCs w:val="24"/>
        </w:rPr>
      </w:pPr>
      <w:r>
        <w:rPr>
          <w:rFonts w:ascii="Garamond" w:hAnsi="Garamond"/>
          <w:szCs w:val="24"/>
        </w:rPr>
        <w:t xml:space="preserve">Our team developed 23 classification maps for April through September of 2016 and 2017. The second term of April in 2017 did not have a classification made due to a lack of </w:t>
      </w:r>
      <w:r>
        <w:rPr>
          <w:rFonts w:ascii="Garamond" w:hAnsi="Garamond"/>
          <w:i/>
          <w:szCs w:val="24"/>
        </w:rPr>
        <w:t>in situ</w:t>
      </w:r>
      <w:r>
        <w:rPr>
          <w:rFonts w:ascii="Garamond" w:hAnsi="Garamond"/>
          <w:szCs w:val="24"/>
        </w:rPr>
        <w:t xml:space="preserve"> data. The average overall accuracy achieved in model classification was 8.2% with the highest overall accuracy achieved being 34.6% for the first term of July in 2017 (</w:t>
      </w:r>
      <w:r w:rsidRPr="00717BCA">
        <w:rPr>
          <w:rFonts w:ascii="Garamond" w:hAnsi="Garamond"/>
          <w:i/>
          <w:szCs w:val="24"/>
        </w:rPr>
        <w:t>Figure 3</w:t>
      </w:r>
      <w:r>
        <w:rPr>
          <w:rFonts w:ascii="Garamond" w:hAnsi="Garamond"/>
          <w:szCs w:val="24"/>
        </w:rPr>
        <w:t xml:space="preserve">). </w:t>
      </w:r>
      <w:r w:rsidR="002F29B5">
        <w:rPr>
          <w:rFonts w:ascii="Garamond" w:hAnsi="Garamond"/>
          <w:szCs w:val="24"/>
        </w:rPr>
        <w:t xml:space="preserve">The lack of model accuracy was attributed to a lack of </w:t>
      </w:r>
      <w:r w:rsidR="002F29B5">
        <w:rPr>
          <w:rFonts w:ascii="Garamond" w:hAnsi="Garamond"/>
          <w:i/>
          <w:szCs w:val="24"/>
        </w:rPr>
        <w:t>in situ</w:t>
      </w:r>
      <w:r w:rsidR="002F29B5">
        <w:rPr>
          <w:rFonts w:ascii="Garamond" w:hAnsi="Garamond"/>
          <w:szCs w:val="24"/>
        </w:rPr>
        <w:t xml:space="preserve"> data and gaps in VIIRS LST data, which were used to train and test the model.</w:t>
      </w:r>
      <w:r w:rsidR="00C379E2">
        <w:rPr>
          <w:rFonts w:ascii="Garamond" w:hAnsi="Garamond"/>
          <w:szCs w:val="24"/>
        </w:rPr>
        <w:t xml:space="preserve"> The mean</w:t>
      </w:r>
      <w:r w:rsidR="001E4AA2">
        <w:rPr>
          <w:rFonts w:ascii="Garamond" w:hAnsi="Garamond"/>
          <w:szCs w:val="24"/>
        </w:rPr>
        <w:t xml:space="preserve"> number of training points was 28.3</w:t>
      </w:r>
      <w:r w:rsidR="00C379E2">
        <w:rPr>
          <w:rFonts w:ascii="Garamond" w:hAnsi="Garamond"/>
          <w:szCs w:val="24"/>
        </w:rPr>
        <w:t>, with the mean</w:t>
      </w:r>
      <w:r w:rsidR="001E4AA2">
        <w:rPr>
          <w:rFonts w:ascii="Garamond" w:hAnsi="Garamond"/>
          <w:szCs w:val="24"/>
        </w:rPr>
        <w:t xml:space="preserve"> number of testing, or validation points, being </w:t>
      </w:r>
      <w:r w:rsidR="00C379E2">
        <w:rPr>
          <w:rFonts w:ascii="Garamond" w:hAnsi="Garamond"/>
          <w:szCs w:val="24"/>
        </w:rPr>
        <w:t>18.9</w:t>
      </w:r>
      <w:r w:rsidR="001E4AA2">
        <w:rPr>
          <w:rFonts w:ascii="Garamond" w:hAnsi="Garamond"/>
          <w:szCs w:val="24"/>
        </w:rPr>
        <w:t>.</w:t>
      </w:r>
      <w:r w:rsidR="002F29B5">
        <w:rPr>
          <w:rFonts w:ascii="Garamond" w:hAnsi="Garamond"/>
          <w:szCs w:val="24"/>
        </w:rPr>
        <w:t xml:space="preserve"> </w:t>
      </w:r>
      <w:r w:rsidR="000455E5">
        <w:rPr>
          <w:rFonts w:ascii="Garamond" w:hAnsi="Garamond"/>
          <w:szCs w:val="24"/>
        </w:rPr>
        <w:t>While the accuracy for each classification was low (Table 3), the images were useful for the development of yearly LFM trend lines (</w:t>
      </w:r>
      <w:r w:rsidR="000455E5" w:rsidRPr="00717BCA">
        <w:rPr>
          <w:rFonts w:ascii="Garamond" w:hAnsi="Garamond"/>
          <w:i/>
          <w:szCs w:val="24"/>
        </w:rPr>
        <w:t>Figure</w:t>
      </w:r>
      <w:r w:rsidR="008C73DB" w:rsidRPr="00717BCA">
        <w:rPr>
          <w:rFonts w:ascii="Garamond" w:hAnsi="Garamond"/>
          <w:i/>
          <w:szCs w:val="24"/>
        </w:rPr>
        <w:t xml:space="preserve"> 4 a, b, &amp; c</w:t>
      </w:r>
      <w:r w:rsidR="000455E5">
        <w:rPr>
          <w:rFonts w:ascii="Garamond" w:hAnsi="Garamond"/>
          <w:szCs w:val="24"/>
        </w:rPr>
        <w:t xml:space="preserve">). </w:t>
      </w:r>
    </w:p>
    <w:p w14:paraId="5E76D653" w14:textId="7962B63E" w:rsidR="0004495A" w:rsidRDefault="0004495A" w:rsidP="0066138C">
      <w:pPr>
        <w:pStyle w:val="NoSpacing"/>
        <w:rPr>
          <w:rFonts w:ascii="Garamond" w:hAnsi="Garamond"/>
          <w:szCs w:val="24"/>
        </w:rPr>
      </w:pPr>
    </w:p>
    <w:p w14:paraId="76DC99A5" w14:textId="0A98A74E" w:rsidR="00000D7F" w:rsidRDefault="00000D7F" w:rsidP="00000D7F">
      <w:pPr>
        <w:pStyle w:val="NoSpacing"/>
        <w:jc w:val="center"/>
        <w:rPr>
          <w:rFonts w:ascii="Garamond" w:hAnsi="Garamond"/>
          <w:szCs w:val="24"/>
        </w:rPr>
      </w:pPr>
      <w:r w:rsidRPr="00000D7F">
        <w:rPr>
          <w:noProof/>
        </w:rPr>
        <mc:AlternateContent>
          <mc:Choice Requires="wps">
            <w:drawing>
              <wp:anchor distT="0" distB="0" distL="114300" distR="114300" simplePos="0" relativeHeight="251713536" behindDoc="0" locked="0" layoutInCell="1" allowOverlap="1" wp14:anchorId="4EBAA527" wp14:editId="1C57BD64">
                <wp:simplePos x="0" y="0"/>
                <wp:positionH relativeFrom="column">
                  <wp:posOffset>1171575</wp:posOffset>
                </wp:positionH>
                <wp:positionV relativeFrom="paragraph">
                  <wp:posOffset>4276725</wp:posOffset>
                </wp:positionV>
                <wp:extent cx="1285875" cy="266700"/>
                <wp:effectExtent l="0" t="0" r="0" b="0"/>
                <wp:wrapNone/>
                <wp:docPr id="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66700"/>
                        </a:xfrm>
                        <a:prstGeom prst="rect">
                          <a:avLst/>
                        </a:prstGeom>
                        <a:noFill/>
                        <a:ln w="9525">
                          <a:noFill/>
                          <a:miter lim="800000"/>
                          <a:headEnd/>
                          <a:tailEnd/>
                        </a:ln>
                      </wps:spPr>
                      <wps:txbx>
                        <w:txbxContent>
                          <w:p w14:paraId="443A308F" w14:textId="7D18F7D2" w:rsidR="00000D7F" w:rsidRDefault="00000D7F" w:rsidP="00000D7F">
                            <w:pPr>
                              <w:pStyle w:val="NormalWeb"/>
                              <w:spacing w:before="0" w:beforeAutospacing="0" w:after="160" w:afterAutospacing="0" w:line="256" w:lineRule="auto"/>
                            </w:pPr>
                            <w:r>
                              <w:rPr>
                                <w:rFonts w:ascii="Century Gothic" w:eastAsia="Calibri" w:hAnsi="Century Gothic"/>
                                <w:color w:val="000000"/>
                                <w:kern w:val="24"/>
                                <w:sz w:val="18"/>
                                <w:szCs w:val="18"/>
                              </w:rPr>
                              <w:t xml:space="preserve">200% </w:t>
                            </w:r>
                            <w:r w:rsidR="00906834">
                              <w:rPr>
                                <w:rFonts w:ascii="Century Gothic" w:eastAsia="Calibri" w:hAnsi="Century Gothic"/>
                                <w:color w:val="000000"/>
                                <w:kern w:val="24"/>
                                <w:sz w:val="18"/>
                                <w:szCs w:val="18"/>
                              </w:rPr>
                              <w:t>≤</w:t>
                            </w:r>
                            <w:r>
                              <w:rPr>
                                <w:rFonts w:ascii="Century Gothic" w:eastAsia="Calibri" w:hAnsi="Century Gothic"/>
                                <w:color w:val="000000"/>
                                <w:kern w:val="24"/>
                                <w:sz w:val="18"/>
                                <w:szCs w:val="18"/>
                              </w:rPr>
                              <w:t xml:space="preserve"> LFM</w:t>
                            </w:r>
                          </w:p>
                        </w:txbxContent>
                      </wps:txbx>
                      <wps:bodyPr rot="0" vert="horz" wrap="square" lIns="91440" tIns="45720" rIns="91440" bIns="45720" anchor="t" anchorCtr="0">
                        <a:noAutofit/>
                      </wps:bodyPr>
                    </wps:wsp>
                  </a:graphicData>
                </a:graphic>
              </wp:anchor>
            </w:drawing>
          </mc:Choice>
          <mc:Fallback>
            <w:pict>
              <v:shape w14:anchorId="4EBAA527" id="_x0000_s1041" type="#_x0000_t202" style="position:absolute;left:0;text-align:left;margin-left:92.25pt;margin-top:336.75pt;width:101.25pt;height:2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" filled="f" stroked="f">
                <v:textbox>
                  <w:txbxContent>
                    <w:p w14:paraId="443A308F" w14:textId="7D18F7D2" w:rsidR="00000D7F" w:rsidRDefault="00000D7F" w:rsidP="00000D7F">
                      <w:pPr>
                        <w:pStyle w:val="NormalWeb"/>
                        <w:spacing w:before="0" w:beforeAutospacing="0" w:after="160" w:afterAutospacing="0" w:line="256" w:lineRule="auto"/>
                      </w:pPr>
                      <w:r>
                        <w:rPr>
                          <w:rFonts w:ascii="Century Gothic" w:eastAsia="Calibri" w:hAnsi="Century Gothic"/>
                          <w:color w:val="000000"/>
                          <w:kern w:val="24"/>
                          <w:sz w:val="18"/>
                          <w:szCs w:val="18"/>
                        </w:rPr>
                        <w:t xml:space="preserve">200% </w:t>
                      </w:r>
                      <w:r w:rsidR="00906834">
                        <w:rPr>
                          <w:rFonts w:ascii="Century Gothic" w:eastAsia="Calibri" w:hAnsi="Century Gothic"/>
                          <w:color w:val="000000"/>
                          <w:kern w:val="24"/>
                          <w:sz w:val="18"/>
                          <w:szCs w:val="18"/>
                        </w:rPr>
                        <w:t>≤</w:t>
                      </w:r>
                      <w:r>
                        <w:rPr>
                          <w:rFonts w:ascii="Century Gothic" w:eastAsia="Calibri" w:hAnsi="Century Gothic"/>
                          <w:color w:val="000000"/>
                          <w:kern w:val="24"/>
                          <w:sz w:val="18"/>
                          <w:szCs w:val="18"/>
                        </w:rPr>
                        <w:t xml:space="preserve"> LFM</w:t>
                      </w:r>
                    </w:p>
                  </w:txbxContent>
                </v:textbox>
              </v:shape>
            </w:pict>
          </mc:Fallback>
        </mc:AlternateContent>
      </w:r>
      <w:r w:rsidRPr="00000D7F">
        <w:rPr>
          <w:noProof/>
        </w:rPr>
        <mc:AlternateContent>
          <mc:Choice Requires="wps">
            <w:drawing>
              <wp:anchor distT="0" distB="0" distL="114300" distR="114300" simplePos="0" relativeHeight="251711488" behindDoc="0" locked="0" layoutInCell="1" allowOverlap="1" wp14:anchorId="49BDD531" wp14:editId="6C01EB1E">
                <wp:simplePos x="0" y="0"/>
                <wp:positionH relativeFrom="column">
                  <wp:posOffset>1152525</wp:posOffset>
                </wp:positionH>
                <wp:positionV relativeFrom="paragraph">
                  <wp:posOffset>4114800</wp:posOffset>
                </wp:positionV>
                <wp:extent cx="1285875" cy="266700"/>
                <wp:effectExtent l="0" t="0" r="0" b="0"/>
                <wp:wrapNone/>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66700"/>
                        </a:xfrm>
                        <a:prstGeom prst="rect">
                          <a:avLst/>
                        </a:prstGeom>
                        <a:noFill/>
                        <a:ln w="9525">
                          <a:noFill/>
                          <a:miter lim="800000"/>
                          <a:headEnd/>
                          <a:tailEnd/>
                        </a:ln>
                      </wps:spPr>
                      <wps:txbx>
                        <w:txbxContent>
                          <w:p w14:paraId="53CA8517" w14:textId="09EA9232" w:rsidR="00000D7F" w:rsidRDefault="00000D7F" w:rsidP="00000D7F">
                            <w:pPr>
                              <w:pStyle w:val="NormalWeb"/>
                              <w:spacing w:before="0" w:beforeAutospacing="0" w:after="160" w:afterAutospacing="0" w:line="256" w:lineRule="auto"/>
                            </w:pPr>
                            <w:r>
                              <w:rPr>
                                <w:rFonts w:ascii="Century Gothic" w:eastAsia="Calibri" w:hAnsi="Century Gothic"/>
                                <w:color w:val="000000"/>
                                <w:kern w:val="24"/>
                                <w:sz w:val="18"/>
                                <w:szCs w:val="18"/>
                              </w:rPr>
                              <w:t xml:space="preserve">150% </w:t>
                            </w:r>
                            <w:r w:rsidR="00906834">
                              <w:rPr>
                                <w:rFonts w:ascii="Century Gothic" w:eastAsia="Calibri" w:hAnsi="Century Gothic"/>
                                <w:color w:val="000000"/>
                                <w:kern w:val="24"/>
                                <w:sz w:val="18"/>
                                <w:szCs w:val="18"/>
                              </w:rPr>
                              <w:t>≤</w:t>
                            </w:r>
                            <w:r>
                              <w:rPr>
                                <w:rFonts w:ascii="Century Gothic" w:eastAsia="Calibri" w:hAnsi="Century Gothic"/>
                                <w:color w:val="000000"/>
                                <w:kern w:val="24"/>
                                <w:sz w:val="18"/>
                                <w:szCs w:val="18"/>
                              </w:rPr>
                              <w:t xml:space="preserve"> LFM &lt; 200%</w:t>
                            </w:r>
                          </w:p>
                        </w:txbxContent>
                      </wps:txbx>
                      <wps:bodyPr rot="0" vert="horz" wrap="square" lIns="91440" tIns="45720" rIns="91440" bIns="45720" anchor="t" anchorCtr="0">
                        <a:noAutofit/>
                      </wps:bodyPr>
                    </wps:wsp>
                  </a:graphicData>
                </a:graphic>
              </wp:anchor>
            </w:drawing>
          </mc:Choice>
          <mc:Fallback>
            <w:pict>
              <v:shape w14:anchorId="49BDD531" id="_x0000_s1042" type="#_x0000_t202" style="position:absolute;left:0;text-align:left;margin-left:90.75pt;margin-top:324pt;width:101.25pt;height:21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" filled="f" stroked="f">
                <v:textbox>
                  <w:txbxContent>
                    <w:p w14:paraId="53CA8517" w14:textId="09EA9232" w:rsidR="00000D7F" w:rsidRDefault="00000D7F" w:rsidP="00000D7F">
                      <w:pPr>
                        <w:pStyle w:val="NormalWeb"/>
                        <w:spacing w:before="0" w:beforeAutospacing="0" w:after="160" w:afterAutospacing="0" w:line="256" w:lineRule="auto"/>
                      </w:pPr>
                      <w:r>
                        <w:rPr>
                          <w:rFonts w:ascii="Century Gothic" w:eastAsia="Calibri" w:hAnsi="Century Gothic"/>
                          <w:color w:val="000000"/>
                          <w:kern w:val="24"/>
                          <w:sz w:val="18"/>
                          <w:szCs w:val="18"/>
                        </w:rPr>
                        <w:t xml:space="preserve">150% </w:t>
                      </w:r>
                      <w:r w:rsidR="00906834">
                        <w:rPr>
                          <w:rFonts w:ascii="Century Gothic" w:eastAsia="Calibri" w:hAnsi="Century Gothic"/>
                          <w:color w:val="000000"/>
                          <w:kern w:val="24"/>
                          <w:sz w:val="18"/>
                          <w:szCs w:val="18"/>
                        </w:rPr>
                        <w:t>≤</w:t>
                      </w:r>
                      <w:r>
                        <w:rPr>
                          <w:rFonts w:ascii="Century Gothic" w:eastAsia="Calibri" w:hAnsi="Century Gothic"/>
                          <w:color w:val="000000"/>
                          <w:kern w:val="24"/>
                          <w:sz w:val="18"/>
                          <w:szCs w:val="18"/>
                        </w:rPr>
                        <w:t xml:space="preserve"> LFM &lt; 200%</w:t>
                      </w:r>
                    </w:p>
                  </w:txbxContent>
                </v:textbox>
              </v:shape>
            </w:pict>
          </mc:Fallback>
        </mc:AlternateContent>
      </w:r>
      <w:r w:rsidRPr="00000D7F">
        <w:rPr>
          <w:noProof/>
        </w:rPr>
        <mc:AlternateContent>
          <mc:Choice Requires="wps">
            <w:drawing>
              <wp:anchor distT="0" distB="0" distL="114300" distR="114300" simplePos="0" relativeHeight="251709440" behindDoc="0" locked="0" layoutInCell="1" allowOverlap="1" wp14:anchorId="77CD5C9F" wp14:editId="7ADDBD87">
                <wp:simplePos x="0" y="0"/>
                <wp:positionH relativeFrom="column">
                  <wp:posOffset>1152525</wp:posOffset>
                </wp:positionH>
                <wp:positionV relativeFrom="paragraph">
                  <wp:posOffset>3962400</wp:posOffset>
                </wp:positionV>
                <wp:extent cx="1285875" cy="266700"/>
                <wp:effectExtent l="0" t="0" r="0" b="0"/>
                <wp:wrapNone/>
                <wp:docPr id="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66700"/>
                        </a:xfrm>
                        <a:prstGeom prst="rect">
                          <a:avLst/>
                        </a:prstGeom>
                        <a:noFill/>
                        <a:ln w="9525">
                          <a:noFill/>
                          <a:miter lim="800000"/>
                          <a:headEnd/>
                          <a:tailEnd/>
                        </a:ln>
                      </wps:spPr>
                      <wps:txbx>
                        <w:txbxContent>
                          <w:p w14:paraId="44C7D3B2" w14:textId="44307D38" w:rsidR="00000D7F" w:rsidRDefault="00000D7F" w:rsidP="00000D7F">
                            <w:pPr>
                              <w:pStyle w:val="NormalWeb"/>
                              <w:spacing w:before="0" w:beforeAutospacing="0" w:after="160" w:afterAutospacing="0" w:line="256" w:lineRule="auto"/>
                            </w:pPr>
                            <w:r>
                              <w:rPr>
                                <w:rFonts w:ascii="Century Gothic" w:eastAsia="Calibri" w:hAnsi="Century Gothic"/>
                                <w:color w:val="000000"/>
                                <w:kern w:val="24"/>
                                <w:sz w:val="18"/>
                                <w:szCs w:val="18"/>
                              </w:rPr>
                              <w:t xml:space="preserve">125% </w:t>
                            </w:r>
                            <w:r w:rsidR="00906834">
                              <w:rPr>
                                <w:rFonts w:ascii="Century Gothic" w:eastAsia="Calibri" w:hAnsi="Century Gothic"/>
                                <w:color w:val="000000"/>
                                <w:kern w:val="24"/>
                                <w:sz w:val="18"/>
                                <w:szCs w:val="18"/>
                              </w:rPr>
                              <w:t>≤</w:t>
                            </w:r>
                            <w:r>
                              <w:rPr>
                                <w:rFonts w:ascii="Century Gothic" w:eastAsia="Calibri" w:hAnsi="Century Gothic"/>
                                <w:color w:val="000000"/>
                                <w:kern w:val="24"/>
                                <w:sz w:val="18"/>
                                <w:szCs w:val="18"/>
                              </w:rPr>
                              <w:t xml:space="preserve"> LFM &lt; 150%</w:t>
                            </w:r>
                          </w:p>
                        </w:txbxContent>
                      </wps:txbx>
                      <wps:bodyPr rot="0" vert="horz" wrap="square" lIns="91440" tIns="45720" rIns="91440" bIns="45720" anchor="t" anchorCtr="0">
                        <a:noAutofit/>
                      </wps:bodyPr>
                    </wps:wsp>
                  </a:graphicData>
                </a:graphic>
              </wp:anchor>
            </w:drawing>
          </mc:Choice>
          <mc:Fallback>
            <w:pict>
              <v:shape w14:anchorId="77CD5C9F" id="_x0000_s1043" type="#_x0000_t202" style="position:absolute;left:0;text-align:left;margin-left:90.75pt;margin-top:312pt;width:101.25pt;height:21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" filled="f" stroked="f">
                <v:textbox>
                  <w:txbxContent>
                    <w:p w14:paraId="44C7D3B2" w14:textId="44307D38" w:rsidR="00000D7F" w:rsidRDefault="00000D7F" w:rsidP="00000D7F">
                      <w:pPr>
                        <w:pStyle w:val="NormalWeb"/>
                        <w:spacing w:before="0" w:beforeAutospacing="0" w:after="160" w:afterAutospacing="0" w:line="256" w:lineRule="auto"/>
                      </w:pPr>
                      <w:r>
                        <w:rPr>
                          <w:rFonts w:ascii="Century Gothic" w:eastAsia="Calibri" w:hAnsi="Century Gothic"/>
                          <w:color w:val="000000"/>
                          <w:kern w:val="24"/>
                          <w:sz w:val="18"/>
                          <w:szCs w:val="18"/>
                        </w:rPr>
                        <w:t xml:space="preserve">125% </w:t>
                      </w:r>
                      <w:r w:rsidR="00906834">
                        <w:rPr>
                          <w:rFonts w:ascii="Century Gothic" w:eastAsia="Calibri" w:hAnsi="Century Gothic"/>
                          <w:color w:val="000000"/>
                          <w:kern w:val="24"/>
                          <w:sz w:val="18"/>
                          <w:szCs w:val="18"/>
                        </w:rPr>
                        <w:t>≤</w:t>
                      </w:r>
                      <w:r>
                        <w:rPr>
                          <w:rFonts w:ascii="Century Gothic" w:eastAsia="Calibri" w:hAnsi="Century Gothic"/>
                          <w:color w:val="000000"/>
                          <w:kern w:val="24"/>
                          <w:sz w:val="18"/>
                          <w:szCs w:val="18"/>
                        </w:rPr>
                        <w:t xml:space="preserve"> LFM &lt; 150%</w:t>
                      </w:r>
                    </w:p>
                  </w:txbxContent>
                </v:textbox>
              </v:shape>
            </w:pict>
          </mc:Fallback>
        </mc:AlternateContent>
      </w:r>
      <w:r w:rsidRPr="00000D7F">
        <w:rPr>
          <w:noProof/>
        </w:rPr>
        <mc:AlternateContent>
          <mc:Choice Requires="wps">
            <w:drawing>
              <wp:anchor distT="0" distB="0" distL="114300" distR="114300" simplePos="0" relativeHeight="251707392" behindDoc="0" locked="0" layoutInCell="1" allowOverlap="1" wp14:anchorId="1C3B3F08" wp14:editId="6FEF316F">
                <wp:simplePos x="0" y="0"/>
                <wp:positionH relativeFrom="column">
                  <wp:posOffset>1152525</wp:posOffset>
                </wp:positionH>
                <wp:positionV relativeFrom="paragraph">
                  <wp:posOffset>3800475</wp:posOffset>
                </wp:positionV>
                <wp:extent cx="1285875" cy="266700"/>
                <wp:effectExtent l="0" t="0" r="0" b="0"/>
                <wp:wrapNone/>
                <wp:docPr id="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66700"/>
                        </a:xfrm>
                        <a:prstGeom prst="rect">
                          <a:avLst/>
                        </a:prstGeom>
                        <a:noFill/>
                        <a:ln w="9525">
                          <a:noFill/>
                          <a:miter lim="800000"/>
                          <a:headEnd/>
                          <a:tailEnd/>
                        </a:ln>
                      </wps:spPr>
                      <wps:txbx>
                        <w:txbxContent>
                          <w:p w14:paraId="52F55A22" w14:textId="1C5DE148" w:rsidR="00000D7F" w:rsidRDefault="00000D7F" w:rsidP="00000D7F">
                            <w:pPr>
                              <w:pStyle w:val="NormalWeb"/>
                              <w:spacing w:before="0" w:beforeAutospacing="0" w:after="160" w:afterAutospacing="0" w:line="256" w:lineRule="auto"/>
                            </w:pPr>
                            <w:r>
                              <w:rPr>
                                <w:rFonts w:ascii="Century Gothic" w:eastAsia="Calibri" w:hAnsi="Century Gothic"/>
                                <w:color w:val="000000"/>
                                <w:kern w:val="24"/>
                                <w:sz w:val="18"/>
                                <w:szCs w:val="18"/>
                              </w:rPr>
                              <w:t xml:space="preserve">100% </w:t>
                            </w:r>
                            <w:r w:rsidR="00906834">
                              <w:rPr>
                                <w:rFonts w:ascii="Century Gothic" w:eastAsia="Calibri" w:hAnsi="Century Gothic"/>
                                <w:color w:val="000000"/>
                                <w:kern w:val="24"/>
                                <w:sz w:val="18"/>
                                <w:szCs w:val="18"/>
                              </w:rPr>
                              <w:t>≤</w:t>
                            </w:r>
                            <w:r>
                              <w:rPr>
                                <w:rFonts w:ascii="Century Gothic" w:eastAsia="Calibri" w:hAnsi="Century Gothic"/>
                                <w:color w:val="000000"/>
                                <w:kern w:val="24"/>
                                <w:sz w:val="18"/>
                                <w:szCs w:val="18"/>
                              </w:rPr>
                              <w:t xml:space="preserve"> LFM &lt; 125%</w:t>
                            </w:r>
                          </w:p>
                        </w:txbxContent>
                      </wps:txbx>
                      <wps:bodyPr rot="0" vert="horz" wrap="square" lIns="91440" tIns="45720" rIns="91440" bIns="45720" anchor="t" anchorCtr="0">
                        <a:noAutofit/>
                      </wps:bodyPr>
                    </wps:wsp>
                  </a:graphicData>
                </a:graphic>
              </wp:anchor>
            </w:drawing>
          </mc:Choice>
          <mc:Fallback>
            <w:pict>
              <v:shape w14:anchorId="1C3B3F08" id="_x0000_s1044" type="#_x0000_t202" style="position:absolute;left:0;text-align:left;margin-left:90.75pt;margin-top:299.25pt;width:101.25pt;height:21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" filled="f" stroked="f">
                <v:textbox>
                  <w:txbxContent>
                    <w:p w14:paraId="52F55A22" w14:textId="1C5DE148" w:rsidR="00000D7F" w:rsidRDefault="00000D7F" w:rsidP="00000D7F">
                      <w:pPr>
                        <w:pStyle w:val="NormalWeb"/>
                        <w:spacing w:before="0" w:beforeAutospacing="0" w:after="160" w:afterAutospacing="0" w:line="256" w:lineRule="auto"/>
                      </w:pPr>
                      <w:r>
                        <w:rPr>
                          <w:rFonts w:ascii="Century Gothic" w:eastAsia="Calibri" w:hAnsi="Century Gothic"/>
                          <w:color w:val="000000"/>
                          <w:kern w:val="24"/>
                          <w:sz w:val="18"/>
                          <w:szCs w:val="18"/>
                        </w:rPr>
                        <w:t xml:space="preserve">100% </w:t>
                      </w:r>
                      <w:r w:rsidR="00906834">
                        <w:rPr>
                          <w:rFonts w:ascii="Century Gothic" w:eastAsia="Calibri" w:hAnsi="Century Gothic"/>
                          <w:color w:val="000000"/>
                          <w:kern w:val="24"/>
                          <w:sz w:val="18"/>
                          <w:szCs w:val="18"/>
                        </w:rPr>
                        <w:t>≤</w:t>
                      </w:r>
                      <w:r>
                        <w:rPr>
                          <w:rFonts w:ascii="Century Gothic" w:eastAsia="Calibri" w:hAnsi="Century Gothic"/>
                          <w:color w:val="000000"/>
                          <w:kern w:val="24"/>
                          <w:sz w:val="18"/>
                          <w:szCs w:val="18"/>
                        </w:rPr>
                        <w:t xml:space="preserve"> LFM &lt; 125%</w:t>
                      </w:r>
                    </w:p>
                  </w:txbxContent>
                </v:textbox>
              </v:shape>
            </w:pict>
          </mc:Fallback>
        </mc:AlternateContent>
      </w:r>
      <w:r w:rsidRPr="00000D7F">
        <w:rPr>
          <w:noProof/>
        </w:rPr>
        <mc:AlternateContent>
          <mc:Choice Requires="wps">
            <w:drawing>
              <wp:anchor distT="0" distB="0" distL="114300" distR="114300" simplePos="0" relativeHeight="251705344" behindDoc="0" locked="0" layoutInCell="1" allowOverlap="1" wp14:anchorId="01B11FFA" wp14:editId="286F5551">
                <wp:simplePos x="0" y="0"/>
                <wp:positionH relativeFrom="column">
                  <wp:posOffset>1171575</wp:posOffset>
                </wp:positionH>
                <wp:positionV relativeFrom="paragraph">
                  <wp:posOffset>3629025</wp:posOffset>
                </wp:positionV>
                <wp:extent cx="1285875" cy="266700"/>
                <wp:effectExtent l="0" t="0" r="0" b="0"/>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66700"/>
                        </a:xfrm>
                        <a:prstGeom prst="rect">
                          <a:avLst/>
                        </a:prstGeom>
                        <a:noFill/>
                        <a:ln w="9525">
                          <a:noFill/>
                          <a:miter lim="800000"/>
                          <a:headEnd/>
                          <a:tailEnd/>
                        </a:ln>
                      </wps:spPr>
                      <wps:txbx>
                        <w:txbxContent>
                          <w:p w14:paraId="57B12C10" w14:textId="11D69E9E" w:rsidR="00000D7F" w:rsidRDefault="00000D7F" w:rsidP="00000D7F">
                            <w:pPr>
                              <w:pStyle w:val="NormalWeb"/>
                              <w:spacing w:before="0" w:beforeAutospacing="0" w:after="160" w:afterAutospacing="0" w:line="256" w:lineRule="auto"/>
                            </w:pPr>
                            <w:r>
                              <w:rPr>
                                <w:rFonts w:ascii="Century Gothic" w:eastAsia="Calibri" w:hAnsi="Century Gothic"/>
                                <w:color w:val="000000"/>
                                <w:kern w:val="24"/>
                                <w:sz w:val="18"/>
                                <w:szCs w:val="18"/>
                              </w:rPr>
                              <w:t xml:space="preserve">75% </w:t>
                            </w:r>
                            <w:r w:rsidR="00906834">
                              <w:rPr>
                                <w:rFonts w:ascii="Century Gothic" w:eastAsia="Calibri" w:hAnsi="Century Gothic"/>
                                <w:color w:val="000000"/>
                                <w:kern w:val="24"/>
                                <w:sz w:val="18"/>
                                <w:szCs w:val="18"/>
                              </w:rPr>
                              <w:t>≤</w:t>
                            </w:r>
                            <w:r>
                              <w:rPr>
                                <w:rFonts w:ascii="Century Gothic" w:eastAsia="Calibri" w:hAnsi="Century Gothic"/>
                                <w:color w:val="000000"/>
                                <w:kern w:val="24"/>
                                <w:sz w:val="18"/>
                                <w:szCs w:val="18"/>
                              </w:rPr>
                              <w:t xml:space="preserve"> LFM &lt; 100%</w:t>
                            </w:r>
                          </w:p>
                        </w:txbxContent>
                      </wps:txbx>
                      <wps:bodyPr rot="0" vert="horz" wrap="square" lIns="91440" tIns="45720" rIns="91440" bIns="45720" anchor="t" anchorCtr="0">
                        <a:noAutofit/>
                      </wps:bodyPr>
                    </wps:wsp>
                  </a:graphicData>
                </a:graphic>
              </wp:anchor>
            </w:drawing>
          </mc:Choice>
          <mc:Fallback>
            <w:pict>
              <v:shape w14:anchorId="01B11FFA" id="_x0000_s1045" type="#_x0000_t202" style="position:absolute;left:0;text-align:left;margin-left:92.25pt;margin-top:285.75pt;width:101.25pt;height:21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" filled="f" stroked="f">
                <v:textbox>
                  <w:txbxContent>
                    <w:p w14:paraId="57B12C10" w14:textId="11D69E9E" w:rsidR="00000D7F" w:rsidRDefault="00000D7F" w:rsidP="00000D7F">
                      <w:pPr>
                        <w:pStyle w:val="NormalWeb"/>
                        <w:spacing w:before="0" w:beforeAutospacing="0" w:after="160" w:afterAutospacing="0" w:line="256" w:lineRule="auto"/>
                      </w:pPr>
                      <w:r>
                        <w:rPr>
                          <w:rFonts w:ascii="Century Gothic" w:eastAsia="Calibri" w:hAnsi="Century Gothic"/>
                          <w:color w:val="000000"/>
                          <w:kern w:val="24"/>
                          <w:sz w:val="18"/>
                          <w:szCs w:val="18"/>
                        </w:rPr>
                        <w:t xml:space="preserve">75% </w:t>
                      </w:r>
                      <w:r w:rsidR="00906834">
                        <w:rPr>
                          <w:rFonts w:ascii="Century Gothic" w:eastAsia="Calibri" w:hAnsi="Century Gothic"/>
                          <w:color w:val="000000"/>
                          <w:kern w:val="24"/>
                          <w:sz w:val="18"/>
                          <w:szCs w:val="18"/>
                        </w:rPr>
                        <w:t>≤</w:t>
                      </w:r>
                      <w:r>
                        <w:rPr>
                          <w:rFonts w:ascii="Century Gothic" w:eastAsia="Calibri" w:hAnsi="Century Gothic"/>
                          <w:color w:val="000000"/>
                          <w:kern w:val="24"/>
                          <w:sz w:val="18"/>
                          <w:szCs w:val="18"/>
                        </w:rPr>
                        <w:t xml:space="preserve"> LFM &lt; 100%</w:t>
                      </w:r>
                    </w:p>
                  </w:txbxContent>
                </v:textbox>
              </v:shape>
            </w:pict>
          </mc:Fallback>
        </mc:AlternateContent>
      </w:r>
      <w:r w:rsidRPr="00000D7F">
        <w:rPr>
          <w:noProof/>
        </w:rPr>
        <mc:AlternateContent>
          <mc:Choice Requires="wps">
            <w:drawing>
              <wp:anchor distT="0" distB="0" distL="114300" distR="114300" simplePos="0" relativeHeight="251703296" behindDoc="0" locked="0" layoutInCell="1" allowOverlap="1" wp14:anchorId="30A560C9" wp14:editId="0EA307BF">
                <wp:simplePos x="0" y="0"/>
                <wp:positionH relativeFrom="column">
                  <wp:posOffset>1171575</wp:posOffset>
                </wp:positionH>
                <wp:positionV relativeFrom="paragraph">
                  <wp:posOffset>3476625</wp:posOffset>
                </wp:positionV>
                <wp:extent cx="1009650" cy="266700"/>
                <wp:effectExtent l="0" t="0" r="0" b="0"/>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66700"/>
                        </a:xfrm>
                        <a:prstGeom prst="rect">
                          <a:avLst/>
                        </a:prstGeom>
                        <a:noFill/>
                        <a:ln w="9525">
                          <a:noFill/>
                          <a:miter lim="800000"/>
                          <a:headEnd/>
                          <a:tailEnd/>
                        </a:ln>
                      </wps:spPr>
                      <wps:txbx>
                        <w:txbxContent>
                          <w:p w14:paraId="67C8AF1B" w14:textId="77777777" w:rsidR="00000D7F" w:rsidRDefault="00000D7F" w:rsidP="00000D7F">
                            <w:pPr>
                              <w:pStyle w:val="NormalWeb"/>
                              <w:spacing w:before="0" w:beforeAutospacing="0" w:after="160" w:afterAutospacing="0" w:line="256" w:lineRule="auto"/>
                            </w:pPr>
                            <w:r>
                              <w:rPr>
                                <w:rFonts w:ascii="Century Gothic" w:eastAsia="Calibri" w:hAnsi="Century Gothic"/>
                                <w:color w:val="000000"/>
                                <w:kern w:val="24"/>
                                <w:sz w:val="18"/>
                                <w:szCs w:val="18"/>
                              </w:rPr>
                              <w:t>LFM &lt; 75 %</w:t>
                            </w:r>
                          </w:p>
                        </w:txbxContent>
                      </wps:txbx>
                      <wps:bodyPr rot="0" vert="horz" wrap="square" lIns="91440" tIns="45720" rIns="91440" bIns="45720" anchor="t" anchorCtr="0">
                        <a:noAutofit/>
                      </wps:bodyPr>
                    </wps:wsp>
                  </a:graphicData>
                </a:graphic>
              </wp:anchor>
            </w:drawing>
          </mc:Choice>
          <mc:Fallback>
            <w:pict>
              <v:shape w14:anchorId="30A560C9" id="_x0000_s1046" type="#_x0000_t202" style="position:absolute;left:0;text-align:left;margin-left:92.25pt;margin-top:273.75pt;width:79.5pt;height:21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" filled="f" stroked="f">
                <v:textbox>
                  <w:txbxContent>
                    <w:p w14:paraId="67C8AF1B" w14:textId="77777777" w:rsidR="00000D7F" w:rsidRDefault="00000D7F" w:rsidP="00000D7F">
                      <w:pPr>
                        <w:pStyle w:val="NormalWeb"/>
                        <w:spacing w:before="0" w:beforeAutospacing="0" w:after="160" w:afterAutospacing="0" w:line="256" w:lineRule="auto"/>
                      </w:pPr>
                      <w:r>
                        <w:rPr>
                          <w:rFonts w:ascii="Century Gothic" w:eastAsia="Calibri" w:hAnsi="Century Gothic"/>
                          <w:color w:val="000000"/>
                          <w:kern w:val="24"/>
                          <w:sz w:val="18"/>
                          <w:szCs w:val="18"/>
                        </w:rPr>
                        <w:t>LFM &lt; 75 %</w:t>
                      </w:r>
                    </w:p>
                  </w:txbxContent>
                </v:textbox>
              </v:shape>
            </w:pict>
          </mc:Fallback>
        </mc:AlternateContent>
      </w:r>
      <w:r w:rsidRPr="00000D7F">
        <w:rPr>
          <w:noProof/>
        </w:rPr>
        <mc:AlternateContent>
          <mc:Choice Requires="wps">
            <w:drawing>
              <wp:anchor distT="0" distB="0" distL="114300" distR="114300" simplePos="0" relativeHeight="251701248" behindDoc="0" locked="0" layoutInCell="1" allowOverlap="1" wp14:anchorId="21403954" wp14:editId="25B7B18C">
                <wp:simplePos x="0" y="0"/>
                <wp:positionH relativeFrom="column">
                  <wp:posOffset>3705225</wp:posOffset>
                </wp:positionH>
                <wp:positionV relativeFrom="paragraph">
                  <wp:posOffset>5505450</wp:posOffset>
                </wp:positionV>
                <wp:extent cx="638175" cy="2667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66700"/>
                        </a:xfrm>
                        <a:prstGeom prst="rect">
                          <a:avLst/>
                        </a:prstGeom>
                        <a:noFill/>
                        <a:ln w="9525">
                          <a:noFill/>
                          <a:miter lim="800000"/>
                          <a:headEnd/>
                          <a:tailEnd/>
                        </a:ln>
                      </wps:spPr>
                      <wps:txbx>
                        <w:txbxContent>
                          <w:p w14:paraId="09FFD2BC" w14:textId="77777777" w:rsidR="00000D7F" w:rsidRDefault="00000D7F" w:rsidP="00000D7F">
                            <w:pPr>
                              <w:pStyle w:val="NormalWeb"/>
                              <w:spacing w:before="0" w:beforeAutospacing="0" w:after="160" w:afterAutospacing="0" w:line="256" w:lineRule="auto"/>
                              <w:jc w:val="center"/>
                            </w:pPr>
                            <w:r>
                              <w:rPr>
                                <w:rFonts w:ascii="Century Gothic" w:eastAsia="Calibri" w:hAnsi="Century Gothic"/>
                                <w:color w:val="000000"/>
                                <w:kern w:val="24"/>
                                <w:sz w:val="22"/>
                                <w:szCs w:val="22"/>
                              </w:rPr>
                              <w:t>200</w:t>
                            </w:r>
                          </w:p>
                        </w:txbxContent>
                      </wps:txbx>
                      <wps:bodyPr rot="0" vert="horz" wrap="square" lIns="91440" tIns="45720" rIns="91440" bIns="45720" anchor="t" anchorCtr="0">
                        <a:noAutofit/>
                      </wps:bodyPr>
                    </wps:wsp>
                  </a:graphicData>
                </a:graphic>
              </wp:anchor>
            </w:drawing>
          </mc:Choice>
          <mc:Fallback>
            <w:pict>
              <v:shape w14:anchorId="21403954" id="_x0000_s1047" type="#_x0000_t202" style="position:absolute;left:0;text-align:left;margin-left:291.75pt;margin-top:433.5pt;width:50.25pt;height:21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" filled="f" stroked="f">
                <v:textbox>
                  <w:txbxContent>
                    <w:p w14:paraId="09FFD2BC" w14:textId="77777777" w:rsidR="00000D7F" w:rsidRDefault="00000D7F" w:rsidP="00000D7F">
                      <w:pPr>
                        <w:pStyle w:val="NormalWeb"/>
                        <w:spacing w:before="0" w:beforeAutospacing="0" w:after="160" w:afterAutospacing="0" w:line="256" w:lineRule="auto"/>
                        <w:jc w:val="center"/>
                      </w:pPr>
                      <w:r>
                        <w:rPr>
                          <w:rFonts w:ascii="Century Gothic" w:eastAsia="Calibri" w:hAnsi="Century Gothic"/>
                          <w:color w:val="000000"/>
                          <w:kern w:val="24"/>
                          <w:sz w:val="22"/>
                          <w:szCs w:val="22"/>
                        </w:rPr>
                        <w:t>200</w:t>
                      </w:r>
                    </w:p>
                  </w:txbxContent>
                </v:textbox>
              </v:shape>
            </w:pict>
          </mc:Fallback>
        </mc:AlternateContent>
      </w:r>
      <w:r w:rsidRPr="00000D7F">
        <w:rPr>
          <w:noProof/>
        </w:rPr>
        <mc:AlternateContent>
          <mc:Choice Requires="wps">
            <w:drawing>
              <wp:anchor distT="0" distB="0" distL="114300" distR="114300" simplePos="0" relativeHeight="251699200" behindDoc="0" locked="0" layoutInCell="1" allowOverlap="1" wp14:anchorId="5BBF9424" wp14:editId="28E9C3BF">
                <wp:simplePos x="0" y="0"/>
                <wp:positionH relativeFrom="column">
                  <wp:posOffset>4467225</wp:posOffset>
                </wp:positionH>
                <wp:positionV relativeFrom="paragraph">
                  <wp:posOffset>5695950</wp:posOffset>
                </wp:positionV>
                <wp:extent cx="914400" cy="266700"/>
                <wp:effectExtent l="0" t="0" r="0" b="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6700"/>
                        </a:xfrm>
                        <a:prstGeom prst="rect">
                          <a:avLst/>
                        </a:prstGeom>
                        <a:noFill/>
                        <a:ln w="9525">
                          <a:noFill/>
                          <a:miter lim="800000"/>
                          <a:headEnd/>
                          <a:tailEnd/>
                        </a:ln>
                      </wps:spPr>
                      <wps:txbx>
                        <w:txbxContent>
                          <w:p w14:paraId="64DB189D" w14:textId="77777777" w:rsidR="00000D7F" w:rsidRDefault="00000D7F" w:rsidP="00000D7F">
                            <w:pPr>
                              <w:pStyle w:val="NormalWeb"/>
                              <w:spacing w:before="0" w:beforeAutospacing="0" w:after="160" w:afterAutospacing="0" w:line="256" w:lineRule="auto"/>
                            </w:pPr>
                            <w:r>
                              <w:rPr>
                                <w:rFonts w:ascii="Century Gothic" w:eastAsia="Calibri" w:hAnsi="Century Gothic"/>
                                <w:color w:val="000000"/>
                                <w:kern w:val="24"/>
                                <w:sz w:val="22"/>
                                <w:szCs w:val="22"/>
                              </w:rPr>
                              <w:t>Kilometers</w:t>
                            </w:r>
                          </w:p>
                        </w:txbxContent>
                      </wps:txbx>
                      <wps:bodyPr rot="0" vert="horz" wrap="square" lIns="91440" tIns="45720" rIns="91440" bIns="45720" anchor="t" anchorCtr="0">
                        <a:noAutofit/>
                      </wps:bodyPr>
                    </wps:wsp>
                  </a:graphicData>
                </a:graphic>
              </wp:anchor>
            </w:drawing>
          </mc:Choice>
          <mc:Fallback>
            <w:pict>
              <v:shape w14:anchorId="5BBF9424" id="Text Box 3" o:spid="_x0000_s1048" type="#_x0000_t202" style="position:absolute;left:0;text-align:left;margin-left:351.75pt;margin-top:448.5pt;width:1in;height:2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" filled="f" stroked="f">
                <v:textbox>
                  <w:txbxContent>
                    <w:p w14:paraId="64DB189D" w14:textId="77777777" w:rsidR="00000D7F" w:rsidRDefault="00000D7F" w:rsidP="00000D7F">
                      <w:pPr>
                        <w:pStyle w:val="NormalWeb"/>
                        <w:spacing w:before="0" w:beforeAutospacing="0" w:after="160" w:afterAutospacing="0" w:line="256" w:lineRule="auto"/>
                      </w:pPr>
                      <w:r>
                        <w:rPr>
                          <w:rFonts w:ascii="Century Gothic" w:eastAsia="Calibri" w:hAnsi="Century Gothic"/>
                          <w:color w:val="000000"/>
                          <w:kern w:val="24"/>
                          <w:sz w:val="22"/>
                          <w:szCs w:val="22"/>
                        </w:rPr>
                        <w:t>Kilometers</w:t>
                      </w:r>
                    </w:p>
                  </w:txbxContent>
                </v:textbox>
              </v:shape>
            </w:pict>
          </mc:Fallback>
        </mc:AlternateContent>
      </w:r>
      <w:r w:rsidRPr="00000D7F">
        <w:rPr>
          <w:noProof/>
        </w:rPr>
        <mc:AlternateContent>
          <mc:Choice Requires="wps">
            <w:drawing>
              <wp:anchor distT="0" distB="0" distL="114300" distR="114300" simplePos="0" relativeHeight="251697152" behindDoc="0" locked="0" layoutInCell="1" allowOverlap="1" wp14:anchorId="4DFD5C36" wp14:editId="52E07C00">
                <wp:simplePos x="0" y="0"/>
                <wp:positionH relativeFrom="column">
                  <wp:posOffset>4962525</wp:posOffset>
                </wp:positionH>
                <wp:positionV relativeFrom="paragraph">
                  <wp:posOffset>9525</wp:posOffset>
                </wp:positionV>
                <wp:extent cx="276225" cy="245110"/>
                <wp:effectExtent l="0" t="0" r="0" b="254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45110"/>
                        </a:xfrm>
                        <a:prstGeom prst="rect">
                          <a:avLst/>
                        </a:prstGeom>
                        <a:noFill/>
                        <a:ln w="9525">
                          <a:noFill/>
                          <a:miter lim="800000"/>
                          <a:headEnd/>
                          <a:tailEnd/>
                        </a:ln>
                      </wps:spPr>
                      <wps:txbx>
                        <w:txbxContent>
                          <w:p w14:paraId="3993E9E0" w14:textId="77777777" w:rsidR="00000D7F" w:rsidRDefault="00000D7F" w:rsidP="00000D7F">
                            <w:pPr>
                              <w:pStyle w:val="NormalWeb"/>
                              <w:spacing w:before="0" w:beforeAutospacing="0" w:after="160" w:afterAutospacing="0" w:line="256" w:lineRule="auto"/>
                            </w:pPr>
                            <w:r>
                              <w:rPr>
                                <w:rFonts w:ascii="Century Gothic" w:eastAsia="Calibri" w:hAnsi="Century Gothic"/>
                                <w:b/>
                                <w:bCs/>
                                <w:color w:val="000000"/>
                                <w:kern w:val="24"/>
                                <w:sz w:val="22"/>
                                <w:szCs w:val="22"/>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D5C36" id="_x0000_s1049" type="#_x0000_t202" style="position:absolute;left:0;text-align:left;margin-left:390.75pt;margin-top:.75pt;width:21.75pt;height:19.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" filled="f" stroked="f">
                <v:textbox>
                  <w:txbxContent>
                    <w:p w14:paraId="3993E9E0" w14:textId="77777777" w:rsidR="00000D7F" w:rsidRDefault="00000D7F" w:rsidP="00000D7F">
                      <w:pPr>
                        <w:pStyle w:val="NormalWeb"/>
                        <w:spacing w:before="0" w:beforeAutospacing="0" w:after="160" w:afterAutospacing="0" w:line="256" w:lineRule="auto"/>
                      </w:pPr>
                      <w:r>
                        <w:rPr>
                          <w:rFonts w:ascii="Century Gothic" w:eastAsia="Calibri" w:hAnsi="Century Gothic"/>
                          <w:b/>
                          <w:bCs/>
                          <w:color w:val="000000"/>
                          <w:kern w:val="24"/>
                          <w:sz w:val="22"/>
                          <w:szCs w:val="22"/>
                        </w:rPr>
                        <w:t>N</w:t>
                      </w:r>
                    </w:p>
                  </w:txbxContent>
                </v:textbox>
              </v:shape>
            </w:pict>
          </mc:Fallback>
        </mc:AlternateContent>
      </w:r>
      <w:r w:rsidRPr="00000D7F">
        <w:rPr>
          <w:noProof/>
        </w:rPr>
        <mc:AlternateContent>
          <mc:Choice Requires="wps">
            <w:drawing>
              <wp:anchor distT="0" distB="0" distL="114300" distR="114300" simplePos="0" relativeHeight="251695104" behindDoc="0" locked="0" layoutInCell="1" allowOverlap="1" wp14:anchorId="3A15A428" wp14:editId="54D99A9C">
                <wp:simplePos x="0" y="0"/>
                <wp:positionH relativeFrom="column">
                  <wp:posOffset>923925</wp:posOffset>
                </wp:positionH>
                <wp:positionV relativeFrom="paragraph">
                  <wp:posOffset>3209925</wp:posOffset>
                </wp:positionV>
                <wp:extent cx="1524000" cy="266700"/>
                <wp:effectExtent l="0" t="0" r="0" b="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66700"/>
                        </a:xfrm>
                        <a:prstGeom prst="rect">
                          <a:avLst/>
                        </a:prstGeom>
                        <a:noFill/>
                        <a:ln w="9525">
                          <a:noFill/>
                          <a:miter lim="800000"/>
                          <a:headEnd/>
                          <a:tailEnd/>
                        </a:ln>
                      </wps:spPr>
                      <wps:txbx>
                        <w:txbxContent>
                          <w:p w14:paraId="39682387" w14:textId="77777777" w:rsidR="00000D7F" w:rsidRDefault="00000D7F" w:rsidP="00000D7F">
                            <w:pPr>
                              <w:pStyle w:val="NormalWeb"/>
                              <w:spacing w:before="0" w:beforeAutospacing="0" w:after="160" w:afterAutospacing="0" w:line="256" w:lineRule="auto"/>
                            </w:pPr>
                            <w:r>
                              <w:rPr>
                                <w:rFonts w:ascii="Century Gothic" w:eastAsia="Calibri" w:hAnsi="Century Gothic"/>
                                <w:b/>
                                <w:bCs/>
                                <w:color w:val="000000"/>
                                <w:kern w:val="24"/>
                                <w:sz w:val="18"/>
                                <w:szCs w:val="18"/>
                              </w:rPr>
                              <w:t>Live Fuel Moisture (LFM)</w:t>
                            </w:r>
                          </w:p>
                        </w:txbxContent>
                      </wps:txbx>
                      <wps:bodyPr rot="0" vert="horz" wrap="square" lIns="91440" tIns="45720" rIns="91440" bIns="45720" anchor="t" anchorCtr="0">
                        <a:noAutofit/>
                      </wps:bodyPr>
                    </wps:wsp>
                  </a:graphicData>
                </a:graphic>
              </wp:anchor>
            </w:drawing>
          </mc:Choice>
          <mc:Fallback>
            <w:pict>
              <v:shape w14:anchorId="3A15A428" id="_x0000_s1050" type="#_x0000_t202" style="position:absolute;left:0;text-align:left;margin-left:72.75pt;margin-top:252.75pt;width:120pt;height:21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" filled="f" stroked="f">
                <v:textbox>
                  <w:txbxContent>
                    <w:p w14:paraId="39682387" w14:textId="77777777" w:rsidR="00000D7F" w:rsidRDefault="00000D7F" w:rsidP="00000D7F">
                      <w:pPr>
                        <w:pStyle w:val="NormalWeb"/>
                        <w:spacing w:before="0" w:beforeAutospacing="0" w:after="160" w:afterAutospacing="0" w:line="256" w:lineRule="auto"/>
                      </w:pPr>
                      <w:r>
                        <w:rPr>
                          <w:rFonts w:ascii="Century Gothic" w:eastAsia="Calibri" w:hAnsi="Century Gothic"/>
                          <w:b/>
                          <w:bCs/>
                          <w:color w:val="000000"/>
                          <w:kern w:val="24"/>
                          <w:sz w:val="18"/>
                          <w:szCs w:val="18"/>
                        </w:rPr>
                        <w:t>Live Fuel Moisture (LFM)</w:t>
                      </w:r>
                    </w:p>
                  </w:txbxContent>
                </v:textbox>
              </v:shape>
            </w:pict>
          </mc:Fallback>
        </mc:AlternateContent>
      </w:r>
      <w:r w:rsidRPr="00000D7F">
        <w:rPr>
          <w:noProof/>
        </w:rPr>
        <mc:AlternateContent>
          <mc:Choice Requires="wps">
            <w:drawing>
              <wp:anchor distT="0" distB="0" distL="114300" distR="114300" simplePos="0" relativeHeight="251693056" behindDoc="0" locked="0" layoutInCell="1" allowOverlap="1" wp14:anchorId="09B705E1" wp14:editId="0629BD2E">
                <wp:simplePos x="0" y="0"/>
                <wp:positionH relativeFrom="column">
                  <wp:posOffset>1171575</wp:posOffset>
                </wp:positionH>
                <wp:positionV relativeFrom="paragraph">
                  <wp:posOffset>2895600</wp:posOffset>
                </wp:positionV>
                <wp:extent cx="1285875" cy="238125"/>
                <wp:effectExtent l="0" t="0" r="0" b="0"/>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38125"/>
                        </a:xfrm>
                        <a:prstGeom prst="rect">
                          <a:avLst/>
                        </a:prstGeom>
                        <a:noFill/>
                        <a:ln w="9525">
                          <a:noFill/>
                          <a:miter lim="800000"/>
                          <a:headEnd/>
                          <a:tailEnd/>
                        </a:ln>
                      </wps:spPr>
                      <wps:txbx>
                        <w:txbxContent>
                          <w:p w14:paraId="0D0A0F50" w14:textId="77777777" w:rsidR="00000D7F" w:rsidRDefault="00000D7F" w:rsidP="00000D7F">
                            <w:pPr>
                              <w:pStyle w:val="NormalWeb"/>
                              <w:spacing w:before="0" w:beforeAutospacing="0" w:after="160" w:afterAutospacing="0" w:line="256" w:lineRule="auto"/>
                            </w:pPr>
                            <w:r>
                              <w:rPr>
                                <w:rFonts w:ascii="Century Gothic" w:eastAsia="Calibri" w:hAnsi="Century Gothic"/>
                                <w:color w:val="000000"/>
                                <w:kern w:val="24"/>
                                <w:sz w:val="18"/>
                                <w:szCs w:val="18"/>
                              </w:rPr>
                              <w:t>Eastern Great Basin</w:t>
                            </w:r>
                          </w:p>
                        </w:txbxContent>
                      </wps:txbx>
                      <wps:bodyPr rot="0" vert="horz" wrap="square" lIns="91440" tIns="45720" rIns="91440" bIns="45720" anchor="t" anchorCtr="0">
                        <a:noAutofit/>
                      </wps:bodyPr>
                    </wps:wsp>
                  </a:graphicData>
                </a:graphic>
              </wp:anchor>
            </w:drawing>
          </mc:Choice>
          <mc:Fallback>
            <w:pict>
              <v:shape w14:anchorId="09B705E1" id="_x0000_s1051" type="#_x0000_t202" style="position:absolute;left:0;text-align:left;margin-left:92.25pt;margin-top:228pt;width:101.25pt;height:18.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" filled="f" stroked="f">
                <v:textbox>
                  <w:txbxContent>
                    <w:p w14:paraId="0D0A0F50" w14:textId="77777777" w:rsidR="00000D7F" w:rsidRDefault="00000D7F" w:rsidP="00000D7F">
                      <w:pPr>
                        <w:pStyle w:val="NormalWeb"/>
                        <w:spacing w:before="0" w:beforeAutospacing="0" w:after="160" w:afterAutospacing="0" w:line="256" w:lineRule="auto"/>
                      </w:pPr>
                      <w:r>
                        <w:rPr>
                          <w:rFonts w:ascii="Century Gothic" w:eastAsia="Calibri" w:hAnsi="Century Gothic"/>
                          <w:color w:val="000000"/>
                          <w:kern w:val="24"/>
                          <w:sz w:val="18"/>
                          <w:szCs w:val="18"/>
                        </w:rPr>
                        <w:t>Eastern Great Basin</w:t>
                      </w:r>
                    </w:p>
                  </w:txbxContent>
                </v:textbox>
              </v:shape>
            </w:pict>
          </mc:Fallback>
        </mc:AlternateContent>
      </w:r>
      <w:r w:rsidRPr="00000D7F">
        <w:rPr>
          <w:noProof/>
        </w:rPr>
        <mc:AlternateContent>
          <mc:Choice Requires="wps">
            <w:drawing>
              <wp:anchor distT="0" distB="0" distL="114300" distR="114300" simplePos="0" relativeHeight="251691008" behindDoc="0" locked="0" layoutInCell="1" allowOverlap="1" wp14:anchorId="61D735C3" wp14:editId="0879C13D">
                <wp:simplePos x="0" y="0"/>
                <wp:positionH relativeFrom="column">
                  <wp:posOffset>1181100</wp:posOffset>
                </wp:positionH>
                <wp:positionV relativeFrom="paragraph">
                  <wp:posOffset>2724150</wp:posOffset>
                </wp:positionV>
                <wp:extent cx="752475" cy="266700"/>
                <wp:effectExtent l="0" t="0" r="0" b="0"/>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66700"/>
                        </a:xfrm>
                        <a:prstGeom prst="rect">
                          <a:avLst/>
                        </a:prstGeom>
                        <a:noFill/>
                        <a:ln w="9525">
                          <a:noFill/>
                          <a:miter lim="800000"/>
                          <a:headEnd/>
                          <a:tailEnd/>
                        </a:ln>
                      </wps:spPr>
                      <wps:txbx>
                        <w:txbxContent>
                          <w:p w14:paraId="37CA91CC" w14:textId="77777777" w:rsidR="00000D7F" w:rsidRDefault="00000D7F" w:rsidP="00000D7F">
                            <w:pPr>
                              <w:pStyle w:val="NormalWeb"/>
                              <w:spacing w:before="0" w:beforeAutospacing="0" w:after="160" w:afterAutospacing="0" w:line="256" w:lineRule="auto"/>
                            </w:pPr>
                            <w:r>
                              <w:rPr>
                                <w:rFonts w:ascii="Century Gothic" w:eastAsia="Calibri" w:hAnsi="Century Gothic"/>
                                <w:color w:val="000000"/>
                                <w:kern w:val="24"/>
                                <w:sz w:val="18"/>
                                <w:szCs w:val="18"/>
                              </w:rPr>
                              <w:t>Polygons</w:t>
                            </w:r>
                          </w:p>
                        </w:txbxContent>
                      </wps:txbx>
                      <wps:bodyPr rot="0" vert="horz" wrap="square" lIns="91440" tIns="45720" rIns="91440" bIns="45720" anchor="t" anchorCtr="0">
                        <a:noAutofit/>
                      </wps:bodyPr>
                    </wps:wsp>
                  </a:graphicData>
                </a:graphic>
              </wp:anchor>
            </w:drawing>
          </mc:Choice>
          <mc:Fallback>
            <w:pict>
              <v:shape w14:anchorId="61D735C3" id="_x0000_s1052" type="#_x0000_t202" style="position:absolute;left:0;text-align:left;margin-left:93pt;margin-top:214.5pt;width:59.25pt;height:21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" filled="f" stroked="f">
                <v:textbox>
                  <w:txbxContent>
                    <w:p w14:paraId="37CA91CC" w14:textId="77777777" w:rsidR="00000D7F" w:rsidRDefault="00000D7F" w:rsidP="00000D7F">
                      <w:pPr>
                        <w:pStyle w:val="NormalWeb"/>
                        <w:spacing w:before="0" w:beforeAutospacing="0" w:after="160" w:afterAutospacing="0" w:line="256" w:lineRule="auto"/>
                      </w:pPr>
                      <w:r>
                        <w:rPr>
                          <w:rFonts w:ascii="Century Gothic" w:eastAsia="Calibri" w:hAnsi="Century Gothic"/>
                          <w:color w:val="000000"/>
                          <w:kern w:val="24"/>
                          <w:sz w:val="18"/>
                          <w:szCs w:val="18"/>
                        </w:rPr>
                        <w:t>Polygons</w:t>
                      </w:r>
                    </w:p>
                  </w:txbxContent>
                </v:textbox>
              </v:shape>
            </w:pict>
          </mc:Fallback>
        </mc:AlternateContent>
      </w:r>
      <w:r w:rsidRPr="00000D7F">
        <w:rPr>
          <w:noProof/>
        </w:rPr>
        <mc:AlternateContent>
          <mc:Choice Requires="wps">
            <w:drawing>
              <wp:anchor distT="0" distB="0" distL="114300" distR="114300" simplePos="0" relativeHeight="251688960" behindDoc="0" locked="0" layoutInCell="1" allowOverlap="1" wp14:anchorId="456153E4" wp14:editId="0423216B">
                <wp:simplePos x="0" y="0"/>
                <wp:positionH relativeFrom="column">
                  <wp:posOffset>1190625</wp:posOffset>
                </wp:positionH>
                <wp:positionV relativeFrom="paragraph">
                  <wp:posOffset>2562225</wp:posOffset>
                </wp:positionV>
                <wp:extent cx="1285875" cy="266700"/>
                <wp:effectExtent l="0" t="0" r="0" b="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66700"/>
                        </a:xfrm>
                        <a:prstGeom prst="rect">
                          <a:avLst/>
                        </a:prstGeom>
                        <a:noFill/>
                        <a:ln w="9525">
                          <a:noFill/>
                          <a:miter lim="800000"/>
                          <a:headEnd/>
                          <a:tailEnd/>
                        </a:ln>
                      </wps:spPr>
                      <wps:txbx>
                        <w:txbxContent>
                          <w:p w14:paraId="0B884681" w14:textId="6FFB2D5A" w:rsidR="00000D7F" w:rsidRPr="00000D7F" w:rsidRDefault="00000D7F" w:rsidP="00000D7F">
                            <w:pPr>
                              <w:pStyle w:val="NormalWeb"/>
                              <w:spacing w:before="0" w:beforeAutospacing="0" w:after="160" w:afterAutospacing="0" w:line="256" w:lineRule="auto"/>
                            </w:pPr>
                            <w:r>
                              <w:rPr>
                                <w:rFonts w:ascii="Century Gothic" w:eastAsia="Calibri" w:hAnsi="Century Gothic"/>
                                <w:i/>
                                <w:color w:val="000000"/>
                                <w:kern w:val="24"/>
                                <w:sz w:val="18"/>
                                <w:szCs w:val="18"/>
                              </w:rPr>
                              <w:t xml:space="preserve">In situ </w:t>
                            </w:r>
                            <w:r>
                              <w:rPr>
                                <w:rFonts w:ascii="Century Gothic" w:eastAsia="Calibri" w:hAnsi="Century Gothic"/>
                                <w:color w:val="000000"/>
                                <w:kern w:val="24"/>
                                <w:sz w:val="18"/>
                                <w:szCs w:val="18"/>
                              </w:rPr>
                              <w:t>sites</w:t>
                            </w:r>
                          </w:p>
                        </w:txbxContent>
                      </wps:txbx>
                      <wps:bodyPr rot="0" vert="horz" wrap="square" lIns="91440" tIns="45720" rIns="91440" bIns="45720" anchor="t" anchorCtr="0">
                        <a:noAutofit/>
                      </wps:bodyPr>
                    </wps:wsp>
                  </a:graphicData>
                </a:graphic>
              </wp:anchor>
            </w:drawing>
          </mc:Choice>
          <mc:Fallback>
            <w:pict>
              <v:shape w14:anchorId="456153E4" id="_x0000_s1053" type="#_x0000_t202" style="position:absolute;left:0;text-align:left;margin-left:93.75pt;margin-top:201.75pt;width:101.25pt;height:2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" filled="f" stroked="f">
                <v:textbox>
                  <w:txbxContent>
                    <w:p w14:paraId="0B884681" w14:textId="6FFB2D5A" w:rsidR="00000D7F" w:rsidRPr="00000D7F" w:rsidRDefault="00000D7F" w:rsidP="00000D7F">
                      <w:pPr>
                        <w:pStyle w:val="NormalWeb"/>
                        <w:spacing w:before="0" w:beforeAutospacing="0" w:after="160" w:afterAutospacing="0" w:line="256" w:lineRule="auto"/>
                      </w:pPr>
                      <w:r>
                        <w:rPr>
                          <w:rFonts w:ascii="Century Gothic" w:eastAsia="Calibri" w:hAnsi="Century Gothic"/>
                          <w:i/>
                          <w:color w:val="000000"/>
                          <w:kern w:val="24"/>
                          <w:sz w:val="18"/>
                          <w:szCs w:val="18"/>
                        </w:rPr>
                        <w:t xml:space="preserve">In situ </w:t>
                      </w:r>
                      <w:r>
                        <w:rPr>
                          <w:rFonts w:ascii="Century Gothic" w:eastAsia="Calibri" w:hAnsi="Century Gothic"/>
                          <w:color w:val="000000"/>
                          <w:kern w:val="24"/>
                          <w:sz w:val="18"/>
                          <w:szCs w:val="18"/>
                        </w:rPr>
                        <w:t>sites</w:t>
                      </w:r>
                    </w:p>
                  </w:txbxContent>
                </v:textbox>
              </v:shape>
            </w:pict>
          </mc:Fallback>
        </mc:AlternateContent>
      </w:r>
      <w:r w:rsidRPr="00000D7F">
        <w:rPr>
          <w:noProof/>
        </w:rPr>
        <w:t xml:space="preserve"> </w:t>
      </w:r>
      <w:r w:rsidR="00D0212C" w:rsidRPr="00D0212C">
        <w:rPr>
          <w:noProof/>
        </w:rPr>
        <mc:AlternateContent>
          <mc:Choice Requires="wps">
            <w:drawing>
              <wp:anchor distT="0" distB="0" distL="114300" distR="114300" simplePos="0" relativeHeight="251715584" behindDoc="0" locked="0" layoutInCell="1" allowOverlap="1" wp14:anchorId="1D571E06" wp14:editId="322798FB">
                <wp:simplePos x="0" y="0"/>
                <wp:positionH relativeFrom="column">
                  <wp:posOffset>628650</wp:posOffset>
                </wp:positionH>
                <wp:positionV relativeFrom="paragraph">
                  <wp:posOffset>0</wp:posOffset>
                </wp:positionV>
                <wp:extent cx="4646814" cy="400110"/>
                <wp:effectExtent l="0" t="0" r="0" b="0"/>
                <wp:wrapNone/>
                <wp:docPr id="46" name="TextBox 10"/>
                <wp:cNvGraphicFramePr/>
                <a:graphic xmlns:a="http://schemas.openxmlformats.org/drawingml/2006/main">
                  <a:graphicData uri="http://schemas.microsoft.com/office/word/2010/wordprocessingShape">
                    <wps:wsp>
                      <wps:cNvSpPr txBox="1"/>
                      <wps:spPr>
                        <a:xfrm>
                          <a:off x="0" y="0"/>
                          <a:ext cx="4646814" cy="400110"/>
                        </a:xfrm>
                        <a:prstGeom prst="rect">
                          <a:avLst/>
                        </a:prstGeom>
                        <a:noFill/>
                      </wps:spPr>
                      <wps:txbx>
                        <w:txbxContent>
                          <w:p w14:paraId="7802EAFF" w14:textId="77777777" w:rsidR="00D0212C" w:rsidRDefault="00D0212C" w:rsidP="00D0212C">
                            <w:pPr>
                              <w:pStyle w:val="NormalWeb"/>
                              <w:spacing w:before="0" w:beforeAutospacing="0" w:after="0" w:afterAutospacing="0"/>
                              <w:jc w:val="center"/>
                            </w:pPr>
                            <w:r>
                              <w:rPr>
                                <w:rFonts w:ascii="Calibri" w:eastAsia="+mn-ea" w:hAnsi="Calibri" w:cs="+mn-cs"/>
                                <w:b/>
                                <w:bCs/>
                                <w:color w:val="000000"/>
                                <w:kern w:val="24"/>
                                <w:sz w:val="40"/>
                                <w:szCs w:val="40"/>
                              </w:rPr>
                              <w:t>Live Fuel Moisture for July 2017 Term 1</w:t>
                            </w:r>
                          </w:p>
                        </w:txbxContent>
                      </wps:txbx>
                      <wps:bodyPr wrap="square" rtlCol="0">
                        <a:spAutoFit/>
                      </wps:bodyPr>
                    </wps:wsp>
                  </a:graphicData>
                </a:graphic>
              </wp:anchor>
            </w:drawing>
          </mc:Choice>
          <mc:Fallback>
            <w:pict>
              <v:shape w14:anchorId="1D571E06" id="TextBox 10" o:spid="_x0000_s1054" type="#_x0000_t202" style="position:absolute;left:0;text-align:left;margin-left:49.5pt;margin-top:0;width:365.9pt;height:31.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" filled="f" stroked="f">
                <v:textbox style="mso-fit-shape-to-text:t">
                  <w:txbxContent>
                    <w:p w14:paraId="7802EAFF" w14:textId="77777777" w:rsidR="00D0212C" w:rsidRDefault="00D0212C" w:rsidP="00D0212C">
                      <w:pPr>
                        <w:pStyle w:val="NormalWeb"/>
                        <w:spacing w:before="0" w:beforeAutospacing="0" w:after="0" w:afterAutospacing="0"/>
                        <w:jc w:val="center"/>
                      </w:pPr>
                      <w:r>
                        <w:rPr>
                          <w:rFonts w:ascii="Calibri" w:eastAsia="+mn-ea" w:hAnsi="Calibri" w:cs="+mn-cs"/>
                          <w:b/>
                          <w:bCs/>
                          <w:color w:val="000000"/>
                          <w:kern w:val="24"/>
                          <w:sz w:val="40"/>
                          <w:szCs w:val="40"/>
                        </w:rPr>
                        <w:t>Live Fuel Moisture for July 2017 Term 1</w:t>
                      </w:r>
                    </w:p>
                  </w:txbxContent>
                </v:textbox>
              </v:shape>
            </w:pict>
          </mc:Fallback>
        </mc:AlternateContent>
      </w:r>
      <w:r>
        <w:rPr>
          <w:noProof/>
        </w:rPr>
        <w:drawing>
          <wp:inline distT="0" distB="0" distL="0" distR="0" wp14:anchorId="08AAE02F" wp14:editId="39ABD184">
            <wp:extent cx="4724400" cy="6113930"/>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31438" cy="6123038"/>
                    </a:xfrm>
                    <a:prstGeom prst="rect">
                      <a:avLst/>
                    </a:prstGeom>
                  </pic:spPr>
                </pic:pic>
              </a:graphicData>
            </a:graphic>
          </wp:inline>
        </w:drawing>
      </w:r>
    </w:p>
    <w:p w14:paraId="2B150086" w14:textId="1EA69F57" w:rsidR="0004495A" w:rsidRDefault="00000D7F" w:rsidP="005422FE">
      <w:pPr>
        <w:pStyle w:val="NoSpacing"/>
        <w:jc w:val="center"/>
        <w:rPr>
          <w:rFonts w:ascii="Garamond" w:hAnsi="Garamond"/>
          <w:szCs w:val="24"/>
        </w:rPr>
      </w:pPr>
      <w:r>
        <w:rPr>
          <w:rFonts w:ascii="Garamond" w:hAnsi="Garamond"/>
          <w:i/>
          <w:szCs w:val="24"/>
        </w:rPr>
        <w:t xml:space="preserve">Figure 3. </w:t>
      </w:r>
      <w:r>
        <w:rPr>
          <w:rFonts w:ascii="Garamond" w:hAnsi="Garamond"/>
          <w:szCs w:val="24"/>
        </w:rPr>
        <w:t xml:space="preserve">The EGB study area with LFM of sagebrush classified during the first term of July in 2017. This image depicts the variability in LFM percentages that exist during a peak wildfire month. </w:t>
      </w:r>
    </w:p>
    <w:p w14:paraId="793B8DF1" w14:textId="77777777" w:rsidR="004B3088" w:rsidRDefault="004B3088" w:rsidP="004B3088">
      <w:pPr>
        <w:pStyle w:val="NoSpacing"/>
        <w:jc w:val="both"/>
        <w:rPr>
          <w:rFonts w:ascii="Garamond" w:hAnsi="Garamond"/>
          <w:szCs w:val="24"/>
        </w:rPr>
      </w:pPr>
    </w:p>
    <w:p w14:paraId="32E2589E" w14:textId="0FE0CC8F" w:rsidR="000455E5" w:rsidRDefault="000455E5" w:rsidP="0066138C">
      <w:pPr>
        <w:pStyle w:val="NoSpacing"/>
        <w:rPr>
          <w:rFonts w:ascii="Garamond" w:hAnsi="Garamond"/>
          <w:szCs w:val="24"/>
        </w:rPr>
      </w:pPr>
      <w:r>
        <w:rPr>
          <w:rFonts w:ascii="Garamond" w:hAnsi="Garamond"/>
          <w:szCs w:val="24"/>
        </w:rPr>
        <w:t>Table 3</w:t>
      </w:r>
    </w:p>
    <w:p w14:paraId="3E14340F" w14:textId="6048D0D3" w:rsidR="000455E5" w:rsidRDefault="000455E5" w:rsidP="0066138C">
      <w:pPr>
        <w:pStyle w:val="NoSpacing"/>
        <w:rPr>
          <w:rFonts w:ascii="Garamond" w:hAnsi="Garamond"/>
          <w:i/>
          <w:szCs w:val="24"/>
        </w:rPr>
      </w:pPr>
      <w:r>
        <w:rPr>
          <w:rFonts w:ascii="Garamond" w:hAnsi="Garamond"/>
          <w:i/>
          <w:szCs w:val="24"/>
        </w:rPr>
        <w:t>LFM Model Accuracy</w:t>
      </w:r>
    </w:p>
    <w:tbl>
      <w:tblPr>
        <w:tblStyle w:val="TableGrid"/>
        <w:tblW w:w="0" w:type="auto"/>
        <w:tblInd w:w="0" w:type="dxa"/>
        <w:tblLook w:val="04A0" w:firstRow="1" w:lastRow="0" w:firstColumn="1" w:lastColumn="0" w:noHBand="0" w:noVBand="1"/>
      </w:tblPr>
      <w:tblGrid>
        <w:gridCol w:w="3116"/>
        <w:gridCol w:w="3117"/>
        <w:gridCol w:w="3117"/>
      </w:tblGrid>
      <w:tr w:rsidR="000455E5" w14:paraId="0C75FECF" w14:textId="77777777" w:rsidTr="000455E5">
        <w:tc>
          <w:tcPr>
            <w:tcW w:w="3116" w:type="dxa"/>
          </w:tcPr>
          <w:p w14:paraId="396EF8C2" w14:textId="645C59C9" w:rsidR="000455E5" w:rsidRPr="000455E5" w:rsidRDefault="000455E5" w:rsidP="000455E5">
            <w:pPr>
              <w:pStyle w:val="NoSpacing"/>
              <w:jc w:val="center"/>
              <w:rPr>
                <w:rFonts w:ascii="Garamond" w:hAnsi="Garamond"/>
                <w:b/>
                <w:szCs w:val="24"/>
              </w:rPr>
            </w:pPr>
            <w:r>
              <w:rPr>
                <w:rFonts w:ascii="Garamond" w:hAnsi="Garamond"/>
                <w:b/>
                <w:szCs w:val="24"/>
              </w:rPr>
              <w:t>Term</w:t>
            </w:r>
          </w:p>
        </w:tc>
        <w:tc>
          <w:tcPr>
            <w:tcW w:w="3117" w:type="dxa"/>
          </w:tcPr>
          <w:p w14:paraId="7149FE05" w14:textId="17C6E82A" w:rsidR="000455E5" w:rsidRPr="000455E5" w:rsidRDefault="000455E5" w:rsidP="000455E5">
            <w:pPr>
              <w:pStyle w:val="NoSpacing"/>
              <w:jc w:val="center"/>
              <w:rPr>
                <w:rFonts w:ascii="Garamond" w:hAnsi="Garamond"/>
                <w:b/>
                <w:szCs w:val="24"/>
              </w:rPr>
            </w:pPr>
            <w:r>
              <w:rPr>
                <w:rFonts w:ascii="Garamond" w:hAnsi="Garamond"/>
                <w:b/>
                <w:szCs w:val="24"/>
              </w:rPr>
              <w:t>Train Accuracy (%)</w:t>
            </w:r>
          </w:p>
        </w:tc>
        <w:tc>
          <w:tcPr>
            <w:tcW w:w="3117" w:type="dxa"/>
          </w:tcPr>
          <w:p w14:paraId="3EA2F3F6" w14:textId="2BDE843C" w:rsidR="000455E5" w:rsidRPr="000455E5" w:rsidRDefault="000455E5" w:rsidP="000455E5">
            <w:pPr>
              <w:pStyle w:val="NoSpacing"/>
              <w:jc w:val="center"/>
              <w:rPr>
                <w:rFonts w:ascii="Garamond" w:hAnsi="Garamond"/>
                <w:b/>
                <w:szCs w:val="24"/>
              </w:rPr>
            </w:pPr>
            <w:r>
              <w:rPr>
                <w:rFonts w:ascii="Garamond" w:hAnsi="Garamond"/>
                <w:b/>
                <w:szCs w:val="24"/>
              </w:rPr>
              <w:t>Overall Accuracy (%)</w:t>
            </w:r>
          </w:p>
        </w:tc>
      </w:tr>
      <w:tr w:rsidR="000455E5" w14:paraId="5416E5EB" w14:textId="77777777" w:rsidTr="000455E5">
        <w:tc>
          <w:tcPr>
            <w:tcW w:w="3116" w:type="dxa"/>
          </w:tcPr>
          <w:p w14:paraId="25BD07E5" w14:textId="1B8F9123" w:rsidR="000455E5" w:rsidRDefault="000455E5" w:rsidP="000455E5">
            <w:pPr>
              <w:pStyle w:val="NoSpacing"/>
              <w:jc w:val="center"/>
              <w:rPr>
                <w:rFonts w:ascii="Garamond" w:hAnsi="Garamond"/>
                <w:szCs w:val="24"/>
              </w:rPr>
            </w:pPr>
            <w:r>
              <w:rPr>
                <w:rFonts w:ascii="Garamond" w:hAnsi="Garamond"/>
                <w:szCs w:val="24"/>
              </w:rPr>
              <w:t>1</w:t>
            </w:r>
            <w:r w:rsidR="00DF5A0B">
              <w:rPr>
                <w:rFonts w:ascii="Garamond" w:hAnsi="Garamond"/>
                <w:szCs w:val="24"/>
              </w:rPr>
              <w:t>-15</w:t>
            </w:r>
            <w:r>
              <w:rPr>
                <w:rFonts w:ascii="Garamond" w:hAnsi="Garamond"/>
                <w:szCs w:val="24"/>
              </w:rPr>
              <w:t xml:space="preserve"> April 2016</w:t>
            </w:r>
          </w:p>
        </w:tc>
        <w:tc>
          <w:tcPr>
            <w:tcW w:w="3117" w:type="dxa"/>
          </w:tcPr>
          <w:p w14:paraId="5FE4949C" w14:textId="54EE7D24" w:rsidR="000455E5" w:rsidRDefault="000455E5" w:rsidP="000455E5">
            <w:pPr>
              <w:pStyle w:val="NoSpacing"/>
              <w:jc w:val="center"/>
              <w:rPr>
                <w:rFonts w:ascii="Garamond" w:hAnsi="Garamond"/>
                <w:szCs w:val="24"/>
              </w:rPr>
            </w:pPr>
            <w:r>
              <w:rPr>
                <w:rFonts w:ascii="Garamond" w:hAnsi="Garamond"/>
                <w:szCs w:val="24"/>
              </w:rPr>
              <w:t>100</w:t>
            </w:r>
          </w:p>
        </w:tc>
        <w:tc>
          <w:tcPr>
            <w:tcW w:w="3117" w:type="dxa"/>
          </w:tcPr>
          <w:p w14:paraId="5F261C41" w14:textId="79AF10B2" w:rsidR="000455E5" w:rsidRDefault="00B440BF" w:rsidP="000455E5">
            <w:pPr>
              <w:pStyle w:val="NoSpacing"/>
              <w:jc w:val="center"/>
              <w:rPr>
                <w:rFonts w:ascii="Garamond" w:hAnsi="Garamond"/>
                <w:szCs w:val="24"/>
              </w:rPr>
            </w:pPr>
            <w:r>
              <w:rPr>
                <w:rFonts w:ascii="Garamond" w:hAnsi="Garamond"/>
                <w:szCs w:val="24"/>
              </w:rPr>
              <w:t>0</w:t>
            </w:r>
          </w:p>
        </w:tc>
      </w:tr>
      <w:tr w:rsidR="000455E5" w14:paraId="61108A23" w14:textId="77777777" w:rsidTr="000455E5">
        <w:tc>
          <w:tcPr>
            <w:tcW w:w="3116" w:type="dxa"/>
          </w:tcPr>
          <w:p w14:paraId="0D7F4F53" w14:textId="6DBFAF99" w:rsidR="000455E5" w:rsidRDefault="000563F5" w:rsidP="000455E5">
            <w:pPr>
              <w:pStyle w:val="NoSpacing"/>
              <w:jc w:val="center"/>
              <w:rPr>
                <w:rFonts w:ascii="Garamond" w:hAnsi="Garamond"/>
                <w:szCs w:val="24"/>
              </w:rPr>
            </w:pPr>
            <w:r>
              <w:rPr>
                <w:rFonts w:ascii="Garamond" w:hAnsi="Garamond"/>
                <w:szCs w:val="24"/>
              </w:rPr>
              <w:t>16-30</w:t>
            </w:r>
            <w:r w:rsidR="000455E5">
              <w:rPr>
                <w:rFonts w:ascii="Garamond" w:hAnsi="Garamond"/>
                <w:szCs w:val="24"/>
              </w:rPr>
              <w:t xml:space="preserve"> April 2016</w:t>
            </w:r>
          </w:p>
        </w:tc>
        <w:tc>
          <w:tcPr>
            <w:tcW w:w="3117" w:type="dxa"/>
          </w:tcPr>
          <w:p w14:paraId="6812ECA8" w14:textId="19BCF3D5" w:rsidR="000455E5" w:rsidRDefault="000455E5" w:rsidP="000455E5">
            <w:pPr>
              <w:pStyle w:val="NoSpacing"/>
              <w:jc w:val="center"/>
              <w:rPr>
                <w:rFonts w:ascii="Garamond" w:hAnsi="Garamond"/>
                <w:szCs w:val="24"/>
              </w:rPr>
            </w:pPr>
            <w:r>
              <w:rPr>
                <w:rFonts w:ascii="Garamond" w:hAnsi="Garamond"/>
                <w:szCs w:val="24"/>
              </w:rPr>
              <w:t>100</w:t>
            </w:r>
          </w:p>
        </w:tc>
        <w:tc>
          <w:tcPr>
            <w:tcW w:w="3117" w:type="dxa"/>
          </w:tcPr>
          <w:p w14:paraId="390DCA24" w14:textId="632044CD" w:rsidR="000455E5" w:rsidRDefault="00B440BF" w:rsidP="000455E5">
            <w:pPr>
              <w:pStyle w:val="NoSpacing"/>
              <w:jc w:val="center"/>
              <w:rPr>
                <w:rFonts w:ascii="Garamond" w:hAnsi="Garamond"/>
                <w:szCs w:val="24"/>
              </w:rPr>
            </w:pPr>
            <w:r>
              <w:rPr>
                <w:rFonts w:ascii="Garamond" w:hAnsi="Garamond"/>
                <w:szCs w:val="24"/>
              </w:rPr>
              <w:t>0</w:t>
            </w:r>
          </w:p>
        </w:tc>
      </w:tr>
      <w:tr w:rsidR="000455E5" w14:paraId="4B867B61" w14:textId="77777777" w:rsidTr="000455E5">
        <w:tc>
          <w:tcPr>
            <w:tcW w:w="3116" w:type="dxa"/>
          </w:tcPr>
          <w:p w14:paraId="5290505B" w14:textId="6DC07026" w:rsidR="000455E5" w:rsidRDefault="000455E5" w:rsidP="000455E5">
            <w:pPr>
              <w:pStyle w:val="NoSpacing"/>
              <w:jc w:val="center"/>
              <w:rPr>
                <w:rFonts w:ascii="Garamond" w:hAnsi="Garamond"/>
                <w:szCs w:val="24"/>
              </w:rPr>
            </w:pPr>
            <w:r>
              <w:rPr>
                <w:rFonts w:ascii="Garamond" w:hAnsi="Garamond"/>
                <w:szCs w:val="24"/>
              </w:rPr>
              <w:t>1</w:t>
            </w:r>
            <w:r w:rsidR="000563F5">
              <w:rPr>
                <w:rFonts w:ascii="Garamond" w:hAnsi="Garamond"/>
                <w:szCs w:val="24"/>
              </w:rPr>
              <w:t>-15</w:t>
            </w:r>
            <w:r>
              <w:rPr>
                <w:rFonts w:ascii="Garamond" w:hAnsi="Garamond"/>
                <w:szCs w:val="24"/>
              </w:rPr>
              <w:t xml:space="preserve"> May 2016</w:t>
            </w:r>
          </w:p>
        </w:tc>
        <w:tc>
          <w:tcPr>
            <w:tcW w:w="3117" w:type="dxa"/>
          </w:tcPr>
          <w:p w14:paraId="0567A5A1" w14:textId="05005516" w:rsidR="000455E5" w:rsidRDefault="000455E5" w:rsidP="000455E5">
            <w:pPr>
              <w:pStyle w:val="NoSpacing"/>
              <w:jc w:val="center"/>
              <w:rPr>
                <w:rFonts w:ascii="Garamond" w:hAnsi="Garamond"/>
                <w:szCs w:val="24"/>
              </w:rPr>
            </w:pPr>
            <w:r>
              <w:rPr>
                <w:rFonts w:ascii="Garamond" w:hAnsi="Garamond"/>
                <w:szCs w:val="24"/>
              </w:rPr>
              <w:t>82.6</w:t>
            </w:r>
          </w:p>
        </w:tc>
        <w:tc>
          <w:tcPr>
            <w:tcW w:w="3117" w:type="dxa"/>
          </w:tcPr>
          <w:p w14:paraId="7449BA8C" w14:textId="2EA5B38E" w:rsidR="000455E5" w:rsidRDefault="00B440BF" w:rsidP="000455E5">
            <w:pPr>
              <w:pStyle w:val="NoSpacing"/>
              <w:jc w:val="center"/>
              <w:rPr>
                <w:rFonts w:ascii="Garamond" w:hAnsi="Garamond"/>
                <w:szCs w:val="24"/>
              </w:rPr>
            </w:pPr>
            <w:r>
              <w:rPr>
                <w:rFonts w:ascii="Garamond" w:hAnsi="Garamond"/>
                <w:szCs w:val="24"/>
              </w:rPr>
              <w:t>0</w:t>
            </w:r>
          </w:p>
        </w:tc>
      </w:tr>
      <w:tr w:rsidR="000455E5" w14:paraId="7CF4B957" w14:textId="77777777" w:rsidTr="000455E5">
        <w:tc>
          <w:tcPr>
            <w:tcW w:w="3116" w:type="dxa"/>
          </w:tcPr>
          <w:p w14:paraId="01380F16" w14:textId="0A9B4D7B" w:rsidR="000455E5" w:rsidRDefault="000563F5" w:rsidP="000455E5">
            <w:pPr>
              <w:pStyle w:val="NoSpacing"/>
              <w:jc w:val="center"/>
              <w:rPr>
                <w:rFonts w:ascii="Garamond" w:hAnsi="Garamond"/>
                <w:szCs w:val="24"/>
              </w:rPr>
            </w:pPr>
            <w:r>
              <w:rPr>
                <w:rFonts w:ascii="Garamond" w:hAnsi="Garamond"/>
                <w:szCs w:val="24"/>
              </w:rPr>
              <w:t>16-31</w:t>
            </w:r>
            <w:r w:rsidR="000455E5">
              <w:rPr>
                <w:rFonts w:ascii="Garamond" w:hAnsi="Garamond"/>
                <w:szCs w:val="24"/>
              </w:rPr>
              <w:t xml:space="preserve"> May 2016</w:t>
            </w:r>
          </w:p>
        </w:tc>
        <w:tc>
          <w:tcPr>
            <w:tcW w:w="3117" w:type="dxa"/>
          </w:tcPr>
          <w:p w14:paraId="5EA7601C" w14:textId="3BEDBCDB" w:rsidR="000455E5" w:rsidRDefault="000455E5" w:rsidP="000455E5">
            <w:pPr>
              <w:pStyle w:val="NoSpacing"/>
              <w:jc w:val="center"/>
              <w:rPr>
                <w:rFonts w:ascii="Garamond" w:hAnsi="Garamond"/>
                <w:szCs w:val="24"/>
              </w:rPr>
            </w:pPr>
            <w:r>
              <w:rPr>
                <w:rFonts w:ascii="Garamond" w:hAnsi="Garamond"/>
                <w:szCs w:val="24"/>
              </w:rPr>
              <w:t>100</w:t>
            </w:r>
          </w:p>
        </w:tc>
        <w:tc>
          <w:tcPr>
            <w:tcW w:w="3117" w:type="dxa"/>
          </w:tcPr>
          <w:p w14:paraId="561EF6F3" w14:textId="722BBCBB" w:rsidR="000455E5" w:rsidRDefault="00B440BF" w:rsidP="000455E5">
            <w:pPr>
              <w:pStyle w:val="NoSpacing"/>
              <w:jc w:val="center"/>
              <w:rPr>
                <w:rFonts w:ascii="Garamond" w:hAnsi="Garamond"/>
                <w:szCs w:val="24"/>
              </w:rPr>
            </w:pPr>
            <w:r>
              <w:rPr>
                <w:rFonts w:ascii="Garamond" w:hAnsi="Garamond"/>
                <w:szCs w:val="24"/>
              </w:rPr>
              <w:t>0</w:t>
            </w:r>
          </w:p>
        </w:tc>
      </w:tr>
      <w:tr w:rsidR="000455E5" w14:paraId="3ACB8794" w14:textId="77777777" w:rsidTr="000455E5">
        <w:tc>
          <w:tcPr>
            <w:tcW w:w="3116" w:type="dxa"/>
          </w:tcPr>
          <w:p w14:paraId="5377427A" w14:textId="02F81BEA" w:rsidR="000455E5" w:rsidRDefault="000455E5" w:rsidP="000455E5">
            <w:pPr>
              <w:pStyle w:val="NoSpacing"/>
              <w:jc w:val="center"/>
              <w:rPr>
                <w:rFonts w:ascii="Garamond" w:hAnsi="Garamond"/>
                <w:szCs w:val="24"/>
              </w:rPr>
            </w:pPr>
            <w:r>
              <w:rPr>
                <w:rFonts w:ascii="Garamond" w:hAnsi="Garamond"/>
                <w:szCs w:val="24"/>
              </w:rPr>
              <w:t>1</w:t>
            </w:r>
            <w:r w:rsidR="000563F5">
              <w:rPr>
                <w:rFonts w:ascii="Garamond" w:hAnsi="Garamond"/>
                <w:szCs w:val="24"/>
              </w:rPr>
              <w:t>-15</w:t>
            </w:r>
            <w:r>
              <w:rPr>
                <w:rFonts w:ascii="Garamond" w:hAnsi="Garamond"/>
                <w:szCs w:val="24"/>
              </w:rPr>
              <w:t xml:space="preserve"> June 2016</w:t>
            </w:r>
          </w:p>
        </w:tc>
        <w:tc>
          <w:tcPr>
            <w:tcW w:w="3117" w:type="dxa"/>
          </w:tcPr>
          <w:p w14:paraId="213E3689" w14:textId="499276D6" w:rsidR="000455E5" w:rsidRDefault="000455E5" w:rsidP="000455E5">
            <w:pPr>
              <w:pStyle w:val="NoSpacing"/>
              <w:jc w:val="center"/>
              <w:rPr>
                <w:rFonts w:ascii="Garamond" w:hAnsi="Garamond"/>
                <w:szCs w:val="24"/>
              </w:rPr>
            </w:pPr>
            <w:r>
              <w:rPr>
                <w:rFonts w:ascii="Garamond" w:hAnsi="Garamond"/>
                <w:szCs w:val="24"/>
              </w:rPr>
              <w:t>95.0</w:t>
            </w:r>
          </w:p>
        </w:tc>
        <w:tc>
          <w:tcPr>
            <w:tcW w:w="3117" w:type="dxa"/>
          </w:tcPr>
          <w:p w14:paraId="6ABEF50B" w14:textId="6D558DD2" w:rsidR="000455E5" w:rsidRDefault="00B440BF" w:rsidP="000455E5">
            <w:pPr>
              <w:pStyle w:val="NoSpacing"/>
              <w:jc w:val="center"/>
              <w:rPr>
                <w:rFonts w:ascii="Garamond" w:hAnsi="Garamond"/>
                <w:szCs w:val="24"/>
              </w:rPr>
            </w:pPr>
            <w:r>
              <w:rPr>
                <w:rFonts w:ascii="Garamond" w:hAnsi="Garamond"/>
                <w:szCs w:val="24"/>
              </w:rPr>
              <w:t>0</w:t>
            </w:r>
          </w:p>
        </w:tc>
      </w:tr>
      <w:tr w:rsidR="000455E5" w14:paraId="6B9A4E9E" w14:textId="77777777" w:rsidTr="000455E5">
        <w:tc>
          <w:tcPr>
            <w:tcW w:w="3116" w:type="dxa"/>
          </w:tcPr>
          <w:p w14:paraId="2D1D17C7" w14:textId="03538447" w:rsidR="000455E5" w:rsidRDefault="000563F5" w:rsidP="000455E5">
            <w:pPr>
              <w:pStyle w:val="NoSpacing"/>
              <w:jc w:val="center"/>
              <w:rPr>
                <w:rFonts w:ascii="Garamond" w:hAnsi="Garamond"/>
                <w:szCs w:val="24"/>
              </w:rPr>
            </w:pPr>
            <w:r>
              <w:rPr>
                <w:rFonts w:ascii="Garamond" w:hAnsi="Garamond"/>
                <w:szCs w:val="24"/>
              </w:rPr>
              <w:t>16-30</w:t>
            </w:r>
            <w:r w:rsidR="000455E5">
              <w:rPr>
                <w:rFonts w:ascii="Garamond" w:hAnsi="Garamond"/>
                <w:szCs w:val="24"/>
              </w:rPr>
              <w:t xml:space="preserve"> June 2016</w:t>
            </w:r>
          </w:p>
        </w:tc>
        <w:tc>
          <w:tcPr>
            <w:tcW w:w="3117" w:type="dxa"/>
          </w:tcPr>
          <w:p w14:paraId="5025ED0E" w14:textId="6862E648" w:rsidR="000455E5" w:rsidRDefault="000455E5" w:rsidP="000455E5">
            <w:pPr>
              <w:pStyle w:val="NoSpacing"/>
              <w:jc w:val="center"/>
              <w:rPr>
                <w:rFonts w:ascii="Garamond" w:hAnsi="Garamond"/>
                <w:szCs w:val="24"/>
              </w:rPr>
            </w:pPr>
            <w:r>
              <w:rPr>
                <w:rFonts w:ascii="Garamond" w:hAnsi="Garamond"/>
                <w:szCs w:val="24"/>
              </w:rPr>
              <w:t>100</w:t>
            </w:r>
          </w:p>
        </w:tc>
        <w:tc>
          <w:tcPr>
            <w:tcW w:w="3117" w:type="dxa"/>
          </w:tcPr>
          <w:p w14:paraId="5A042207" w14:textId="41678E46" w:rsidR="000455E5" w:rsidRDefault="00B440BF" w:rsidP="000455E5">
            <w:pPr>
              <w:pStyle w:val="NoSpacing"/>
              <w:jc w:val="center"/>
              <w:rPr>
                <w:rFonts w:ascii="Garamond" w:hAnsi="Garamond"/>
                <w:szCs w:val="24"/>
              </w:rPr>
            </w:pPr>
            <w:r>
              <w:rPr>
                <w:rFonts w:ascii="Garamond" w:hAnsi="Garamond"/>
                <w:szCs w:val="24"/>
              </w:rPr>
              <w:t>4.2</w:t>
            </w:r>
          </w:p>
        </w:tc>
      </w:tr>
      <w:tr w:rsidR="000455E5" w14:paraId="61CA24F7" w14:textId="77777777" w:rsidTr="000455E5">
        <w:tc>
          <w:tcPr>
            <w:tcW w:w="3116" w:type="dxa"/>
          </w:tcPr>
          <w:p w14:paraId="19C6E8B4" w14:textId="360647FA" w:rsidR="000455E5" w:rsidRDefault="000455E5" w:rsidP="000455E5">
            <w:pPr>
              <w:pStyle w:val="NoSpacing"/>
              <w:jc w:val="center"/>
              <w:rPr>
                <w:rFonts w:ascii="Garamond" w:hAnsi="Garamond"/>
                <w:szCs w:val="24"/>
              </w:rPr>
            </w:pPr>
            <w:r>
              <w:rPr>
                <w:rFonts w:ascii="Garamond" w:hAnsi="Garamond"/>
                <w:szCs w:val="24"/>
              </w:rPr>
              <w:t>1</w:t>
            </w:r>
            <w:r w:rsidR="000563F5">
              <w:rPr>
                <w:rFonts w:ascii="Garamond" w:hAnsi="Garamond"/>
                <w:szCs w:val="24"/>
              </w:rPr>
              <w:t>-15</w:t>
            </w:r>
            <w:r>
              <w:rPr>
                <w:rFonts w:ascii="Garamond" w:hAnsi="Garamond"/>
                <w:szCs w:val="24"/>
              </w:rPr>
              <w:t xml:space="preserve"> July 2016</w:t>
            </w:r>
          </w:p>
        </w:tc>
        <w:tc>
          <w:tcPr>
            <w:tcW w:w="3117" w:type="dxa"/>
          </w:tcPr>
          <w:p w14:paraId="7EDA0B0B" w14:textId="3A4B0B5A" w:rsidR="000455E5" w:rsidRDefault="000455E5" w:rsidP="000455E5">
            <w:pPr>
              <w:pStyle w:val="NoSpacing"/>
              <w:jc w:val="center"/>
              <w:rPr>
                <w:rFonts w:ascii="Garamond" w:hAnsi="Garamond"/>
                <w:szCs w:val="24"/>
              </w:rPr>
            </w:pPr>
            <w:r>
              <w:rPr>
                <w:rFonts w:ascii="Garamond" w:hAnsi="Garamond"/>
                <w:szCs w:val="24"/>
              </w:rPr>
              <w:t>100</w:t>
            </w:r>
          </w:p>
        </w:tc>
        <w:tc>
          <w:tcPr>
            <w:tcW w:w="3117" w:type="dxa"/>
          </w:tcPr>
          <w:p w14:paraId="0DE6940B" w14:textId="6DC75CFA" w:rsidR="000455E5" w:rsidRDefault="00B440BF" w:rsidP="000455E5">
            <w:pPr>
              <w:pStyle w:val="NoSpacing"/>
              <w:jc w:val="center"/>
              <w:rPr>
                <w:rFonts w:ascii="Garamond" w:hAnsi="Garamond"/>
                <w:szCs w:val="24"/>
              </w:rPr>
            </w:pPr>
            <w:r>
              <w:rPr>
                <w:rFonts w:ascii="Garamond" w:hAnsi="Garamond"/>
                <w:szCs w:val="24"/>
              </w:rPr>
              <w:t>13.3</w:t>
            </w:r>
          </w:p>
        </w:tc>
      </w:tr>
      <w:tr w:rsidR="000455E5" w14:paraId="22A62E62" w14:textId="77777777" w:rsidTr="000455E5">
        <w:tc>
          <w:tcPr>
            <w:tcW w:w="3116" w:type="dxa"/>
          </w:tcPr>
          <w:p w14:paraId="22F8EFB3" w14:textId="2A04046E" w:rsidR="000455E5" w:rsidRDefault="000563F5" w:rsidP="000455E5">
            <w:pPr>
              <w:pStyle w:val="NoSpacing"/>
              <w:jc w:val="center"/>
              <w:rPr>
                <w:rFonts w:ascii="Garamond" w:hAnsi="Garamond"/>
                <w:szCs w:val="24"/>
              </w:rPr>
            </w:pPr>
            <w:r>
              <w:rPr>
                <w:rFonts w:ascii="Garamond" w:hAnsi="Garamond"/>
                <w:szCs w:val="24"/>
              </w:rPr>
              <w:t>16-31</w:t>
            </w:r>
            <w:r w:rsidR="000455E5">
              <w:rPr>
                <w:rFonts w:ascii="Garamond" w:hAnsi="Garamond"/>
                <w:szCs w:val="24"/>
              </w:rPr>
              <w:t xml:space="preserve"> July 2016</w:t>
            </w:r>
          </w:p>
        </w:tc>
        <w:tc>
          <w:tcPr>
            <w:tcW w:w="3117" w:type="dxa"/>
          </w:tcPr>
          <w:p w14:paraId="431062F2" w14:textId="3CBA2946" w:rsidR="000455E5" w:rsidRDefault="000455E5" w:rsidP="000455E5">
            <w:pPr>
              <w:pStyle w:val="NoSpacing"/>
              <w:jc w:val="center"/>
              <w:rPr>
                <w:rFonts w:ascii="Garamond" w:hAnsi="Garamond"/>
                <w:szCs w:val="24"/>
              </w:rPr>
            </w:pPr>
            <w:r>
              <w:rPr>
                <w:rFonts w:ascii="Garamond" w:hAnsi="Garamond"/>
                <w:szCs w:val="24"/>
              </w:rPr>
              <w:t>100</w:t>
            </w:r>
          </w:p>
        </w:tc>
        <w:tc>
          <w:tcPr>
            <w:tcW w:w="3117" w:type="dxa"/>
          </w:tcPr>
          <w:p w14:paraId="66B0AB3D" w14:textId="052784BC" w:rsidR="000455E5" w:rsidRDefault="00B440BF" w:rsidP="000455E5">
            <w:pPr>
              <w:pStyle w:val="NoSpacing"/>
              <w:jc w:val="center"/>
              <w:rPr>
                <w:rFonts w:ascii="Garamond" w:hAnsi="Garamond"/>
                <w:szCs w:val="24"/>
              </w:rPr>
            </w:pPr>
            <w:r>
              <w:rPr>
                <w:rFonts w:ascii="Garamond" w:hAnsi="Garamond"/>
                <w:szCs w:val="24"/>
              </w:rPr>
              <w:t>25.0</w:t>
            </w:r>
          </w:p>
        </w:tc>
      </w:tr>
      <w:tr w:rsidR="000455E5" w14:paraId="6160294E" w14:textId="77777777" w:rsidTr="000455E5">
        <w:tc>
          <w:tcPr>
            <w:tcW w:w="3116" w:type="dxa"/>
          </w:tcPr>
          <w:p w14:paraId="5C4E3CAB" w14:textId="772AAE26" w:rsidR="000455E5" w:rsidRDefault="000455E5" w:rsidP="000455E5">
            <w:pPr>
              <w:pStyle w:val="NoSpacing"/>
              <w:jc w:val="center"/>
              <w:rPr>
                <w:rFonts w:ascii="Garamond" w:hAnsi="Garamond"/>
                <w:szCs w:val="24"/>
              </w:rPr>
            </w:pPr>
            <w:r>
              <w:rPr>
                <w:rFonts w:ascii="Garamond" w:hAnsi="Garamond"/>
                <w:szCs w:val="24"/>
              </w:rPr>
              <w:t>1</w:t>
            </w:r>
            <w:r w:rsidR="000563F5">
              <w:rPr>
                <w:rFonts w:ascii="Garamond" w:hAnsi="Garamond"/>
                <w:szCs w:val="24"/>
              </w:rPr>
              <w:t>-15</w:t>
            </w:r>
            <w:r>
              <w:rPr>
                <w:rFonts w:ascii="Garamond" w:hAnsi="Garamond"/>
                <w:szCs w:val="24"/>
              </w:rPr>
              <w:t xml:space="preserve"> August 2016</w:t>
            </w:r>
          </w:p>
        </w:tc>
        <w:tc>
          <w:tcPr>
            <w:tcW w:w="3117" w:type="dxa"/>
          </w:tcPr>
          <w:p w14:paraId="407A4882" w14:textId="2F42F9D3" w:rsidR="000455E5" w:rsidRDefault="000455E5" w:rsidP="000455E5">
            <w:pPr>
              <w:pStyle w:val="NoSpacing"/>
              <w:jc w:val="center"/>
              <w:rPr>
                <w:rFonts w:ascii="Garamond" w:hAnsi="Garamond"/>
                <w:szCs w:val="24"/>
              </w:rPr>
            </w:pPr>
            <w:r>
              <w:rPr>
                <w:rFonts w:ascii="Garamond" w:hAnsi="Garamond"/>
                <w:szCs w:val="24"/>
              </w:rPr>
              <w:t>97.7</w:t>
            </w:r>
          </w:p>
        </w:tc>
        <w:tc>
          <w:tcPr>
            <w:tcW w:w="3117" w:type="dxa"/>
          </w:tcPr>
          <w:p w14:paraId="2E3C7BA5" w14:textId="4DB04612" w:rsidR="000455E5" w:rsidRDefault="00B440BF" w:rsidP="000455E5">
            <w:pPr>
              <w:pStyle w:val="NoSpacing"/>
              <w:jc w:val="center"/>
              <w:rPr>
                <w:rFonts w:ascii="Garamond" w:hAnsi="Garamond"/>
                <w:szCs w:val="24"/>
              </w:rPr>
            </w:pPr>
            <w:r>
              <w:rPr>
                <w:rFonts w:ascii="Garamond" w:hAnsi="Garamond"/>
                <w:szCs w:val="24"/>
              </w:rPr>
              <w:t>13.3</w:t>
            </w:r>
          </w:p>
        </w:tc>
      </w:tr>
      <w:tr w:rsidR="000455E5" w14:paraId="0A2B4286" w14:textId="77777777" w:rsidTr="000455E5">
        <w:tc>
          <w:tcPr>
            <w:tcW w:w="3116" w:type="dxa"/>
          </w:tcPr>
          <w:p w14:paraId="411D704D" w14:textId="4229F1A2" w:rsidR="000455E5" w:rsidRDefault="000563F5" w:rsidP="000455E5">
            <w:pPr>
              <w:pStyle w:val="NoSpacing"/>
              <w:jc w:val="center"/>
              <w:rPr>
                <w:rFonts w:ascii="Garamond" w:hAnsi="Garamond"/>
                <w:szCs w:val="24"/>
              </w:rPr>
            </w:pPr>
            <w:r>
              <w:rPr>
                <w:rFonts w:ascii="Garamond" w:hAnsi="Garamond"/>
                <w:szCs w:val="24"/>
              </w:rPr>
              <w:t>16-31</w:t>
            </w:r>
            <w:r w:rsidR="000455E5">
              <w:rPr>
                <w:rFonts w:ascii="Garamond" w:hAnsi="Garamond"/>
                <w:szCs w:val="24"/>
              </w:rPr>
              <w:t xml:space="preserve"> August 2016</w:t>
            </w:r>
          </w:p>
        </w:tc>
        <w:tc>
          <w:tcPr>
            <w:tcW w:w="3117" w:type="dxa"/>
          </w:tcPr>
          <w:p w14:paraId="216A0115" w14:textId="5588D754" w:rsidR="000455E5" w:rsidRDefault="000455E5" w:rsidP="000455E5">
            <w:pPr>
              <w:pStyle w:val="NoSpacing"/>
              <w:jc w:val="center"/>
              <w:rPr>
                <w:rFonts w:ascii="Garamond" w:hAnsi="Garamond"/>
                <w:szCs w:val="24"/>
              </w:rPr>
            </w:pPr>
            <w:r>
              <w:rPr>
                <w:rFonts w:ascii="Garamond" w:hAnsi="Garamond"/>
                <w:szCs w:val="24"/>
              </w:rPr>
              <w:t>96.4</w:t>
            </w:r>
          </w:p>
        </w:tc>
        <w:tc>
          <w:tcPr>
            <w:tcW w:w="3117" w:type="dxa"/>
          </w:tcPr>
          <w:p w14:paraId="7AB84490" w14:textId="760C77B9" w:rsidR="000455E5" w:rsidRDefault="00B440BF" w:rsidP="000455E5">
            <w:pPr>
              <w:pStyle w:val="NoSpacing"/>
              <w:jc w:val="center"/>
              <w:rPr>
                <w:rFonts w:ascii="Garamond" w:hAnsi="Garamond"/>
                <w:szCs w:val="24"/>
              </w:rPr>
            </w:pPr>
            <w:r>
              <w:rPr>
                <w:rFonts w:ascii="Garamond" w:hAnsi="Garamond"/>
                <w:szCs w:val="24"/>
              </w:rPr>
              <w:t>5.2</w:t>
            </w:r>
          </w:p>
        </w:tc>
      </w:tr>
      <w:tr w:rsidR="000455E5" w14:paraId="7B60A138" w14:textId="77777777" w:rsidTr="000455E5">
        <w:tc>
          <w:tcPr>
            <w:tcW w:w="3116" w:type="dxa"/>
          </w:tcPr>
          <w:p w14:paraId="38A3CC0C" w14:textId="3B67DEDE" w:rsidR="000455E5" w:rsidRDefault="000455E5" w:rsidP="000455E5">
            <w:pPr>
              <w:pStyle w:val="NoSpacing"/>
              <w:jc w:val="center"/>
              <w:rPr>
                <w:rFonts w:ascii="Garamond" w:hAnsi="Garamond"/>
                <w:szCs w:val="24"/>
              </w:rPr>
            </w:pPr>
            <w:r>
              <w:rPr>
                <w:rFonts w:ascii="Garamond" w:hAnsi="Garamond"/>
                <w:szCs w:val="24"/>
              </w:rPr>
              <w:t>1</w:t>
            </w:r>
            <w:r w:rsidR="000563F5">
              <w:rPr>
                <w:rFonts w:ascii="Garamond" w:hAnsi="Garamond"/>
                <w:szCs w:val="24"/>
              </w:rPr>
              <w:t>-15</w:t>
            </w:r>
            <w:r>
              <w:rPr>
                <w:rFonts w:ascii="Garamond" w:hAnsi="Garamond"/>
                <w:szCs w:val="24"/>
              </w:rPr>
              <w:t xml:space="preserve"> September 2016</w:t>
            </w:r>
          </w:p>
        </w:tc>
        <w:tc>
          <w:tcPr>
            <w:tcW w:w="3117" w:type="dxa"/>
          </w:tcPr>
          <w:p w14:paraId="7ED7B921" w14:textId="63BC5C17" w:rsidR="000455E5" w:rsidRDefault="000455E5" w:rsidP="000455E5">
            <w:pPr>
              <w:pStyle w:val="NoSpacing"/>
              <w:jc w:val="center"/>
              <w:rPr>
                <w:rFonts w:ascii="Garamond" w:hAnsi="Garamond"/>
                <w:szCs w:val="24"/>
              </w:rPr>
            </w:pPr>
            <w:r>
              <w:rPr>
                <w:rFonts w:ascii="Garamond" w:hAnsi="Garamond"/>
                <w:szCs w:val="24"/>
              </w:rPr>
              <w:t>97.1</w:t>
            </w:r>
          </w:p>
        </w:tc>
        <w:tc>
          <w:tcPr>
            <w:tcW w:w="3117" w:type="dxa"/>
          </w:tcPr>
          <w:p w14:paraId="34E61FD9" w14:textId="066B76C7" w:rsidR="000455E5" w:rsidRDefault="00B440BF" w:rsidP="000455E5">
            <w:pPr>
              <w:pStyle w:val="NoSpacing"/>
              <w:jc w:val="center"/>
              <w:rPr>
                <w:rFonts w:ascii="Garamond" w:hAnsi="Garamond"/>
                <w:szCs w:val="24"/>
              </w:rPr>
            </w:pPr>
            <w:r>
              <w:rPr>
                <w:rFonts w:ascii="Garamond" w:hAnsi="Garamond"/>
                <w:szCs w:val="24"/>
              </w:rPr>
              <w:t>9.1</w:t>
            </w:r>
          </w:p>
        </w:tc>
      </w:tr>
      <w:tr w:rsidR="000455E5" w14:paraId="3EFF740E" w14:textId="77777777" w:rsidTr="000455E5">
        <w:tc>
          <w:tcPr>
            <w:tcW w:w="3116" w:type="dxa"/>
          </w:tcPr>
          <w:p w14:paraId="4515D5EF" w14:textId="1ADDB641" w:rsidR="000455E5" w:rsidRDefault="000563F5" w:rsidP="000455E5">
            <w:pPr>
              <w:pStyle w:val="NoSpacing"/>
              <w:jc w:val="center"/>
              <w:rPr>
                <w:rFonts w:ascii="Garamond" w:hAnsi="Garamond"/>
                <w:szCs w:val="24"/>
              </w:rPr>
            </w:pPr>
            <w:r>
              <w:rPr>
                <w:rFonts w:ascii="Garamond" w:hAnsi="Garamond"/>
                <w:szCs w:val="24"/>
              </w:rPr>
              <w:t>16-30</w:t>
            </w:r>
            <w:r w:rsidR="000455E5">
              <w:rPr>
                <w:rFonts w:ascii="Garamond" w:hAnsi="Garamond"/>
                <w:szCs w:val="24"/>
              </w:rPr>
              <w:t xml:space="preserve"> September 2016</w:t>
            </w:r>
          </w:p>
        </w:tc>
        <w:tc>
          <w:tcPr>
            <w:tcW w:w="3117" w:type="dxa"/>
          </w:tcPr>
          <w:p w14:paraId="71BCFD93" w14:textId="0C6CBD5E" w:rsidR="000455E5" w:rsidRDefault="000455E5" w:rsidP="000455E5">
            <w:pPr>
              <w:pStyle w:val="NoSpacing"/>
              <w:jc w:val="center"/>
              <w:rPr>
                <w:rFonts w:ascii="Garamond" w:hAnsi="Garamond"/>
                <w:szCs w:val="24"/>
              </w:rPr>
            </w:pPr>
            <w:r>
              <w:rPr>
                <w:rFonts w:ascii="Garamond" w:hAnsi="Garamond"/>
                <w:szCs w:val="24"/>
              </w:rPr>
              <w:t>100</w:t>
            </w:r>
          </w:p>
        </w:tc>
        <w:tc>
          <w:tcPr>
            <w:tcW w:w="3117" w:type="dxa"/>
          </w:tcPr>
          <w:p w14:paraId="7A58E2BD" w14:textId="5BABA35F" w:rsidR="000455E5" w:rsidRDefault="00B440BF" w:rsidP="000455E5">
            <w:pPr>
              <w:pStyle w:val="NoSpacing"/>
              <w:jc w:val="center"/>
              <w:rPr>
                <w:rFonts w:ascii="Garamond" w:hAnsi="Garamond"/>
                <w:szCs w:val="24"/>
              </w:rPr>
            </w:pPr>
            <w:r>
              <w:rPr>
                <w:rFonts w:ascii="Garamond" w:hAnsi="Garamond"/>
                <w:szCs w:val="24"/>
              </w:rPr>
              <w:t>9.1</w:t>
            </w:r>
          </w:p>
        </w:tc>
      </w:tr>
      <w:tr w:rsidR="000455E5" w14:paraId="15662DC1" w14:textId="77777777" w:rsidTr="000455E5">
        <w:tc>
          <w:tcPr>
            <w:tcW w:w="3116" w:type="dxa"/>
          </w:tcPr>
          <w:p w14:paraId="69141F9D" w14:textId="46A599A7" w:rsidR="000455E5" w:rsidRDefault="000455E5" w:rsidP="000455E5">
            <w:pPr>
              <w:pStyle w:val="NoSpacing"/>
              <w:jc w:val="center"/>
              <w:rPr>
                <w:rFonts w:ascii="Garamond" w:hAnsi="Garamond"/>
                <w:szCs w:val="24"/>
              </w:rPr>
            </w:pPr>
            <w:r>
              <w:rPr>
                <w:rFonts w:ascii="Garamond" w:hAnsi="Garamond"/>
                <w:szCs w:val="24"/>
              </w:rPr>
              <w:t>1</w:t>
            </w:r>
            <w:r w:rsidR="000563F5">
              <w:rPr>
                <w:rFonts w:ascii="Garamond" w:hAnsi="Garamond"/>
                <w:szCs w:val="24"/>
              </w:rPr>
              <w:t>-15</w:t>
            </w:r>
            <w:r>
              <w:rPr>
                <w:rFonts w:ascii="Garamond" w:hAnsi="Garamond"/>
                <w:szCs w:val="24"/>
              </w:rPr>
              <w:t xml:space="preserve"> April 2017</w:t>
            </w:r>
          </w:p>
        </w:tc>
        <w:tc>
          <w:tcPr>
            <w:tcW w:w="3117" w:type="dxa"/>
          </w:tcPr>
          <w:p w14:paraId="440DC4C5" w14:textId="5F090FF4" w:rsidR="000455E5" w:rsidRDefault="000455E5" w:rsidP="000455E5">
            <w:pPr>
              <w:pStyle w:val="NoSpacing"/>
              <w:jc w:val="center"/>
              <w:rPr>
                <w:rFonts w:ascii="Garamond" w:hAnsi="Garamond"/>
                <w:szCs w:val="24"/>
              </w:rPr>
            </w:pPr>
            <w:r>
              <w:rPr>
                <w:rFonts w:ascii="Garamond" w:hAnsi="Garamond"/>
                <w:szCs w:val="24"/>
              </w:rPr>
              <w:t>100</w:t>
            </w:r>
          </w:p>
        </w:tc>
        <w:tc>
          <w:tcPr>
            <w:tcW w:w="3117" w:type="dxa"/>
          </w:tcPr>
          <w:p w14:paraId="5F428145" w14:textId="5747A0A5" w:rsidR="000455E5" w:rsidRDefault="00B440BF" w:rsidP="000455E5">
            <w:pPr>
              <w:pStyle w:val="NoSpacing"/>
              <w:jc w:val="center"/>
              <w:rPr>
                <w:rFonts w:ascii="Garamond" w:hAnsi="Garamond"/>
                <w:szCs w:val="24"/>
              </w:rPr>
            </w:pPr>
            <w:r>
              <w:rPr>
                <w:rFonts w:ascii="Garamond" w:hAnsi="Garamond"/>
                <w:szCs w:val="24"/>
              </w:rPr>
              <w:t>0</w:t>
            </w:r>
          </w:p>
        </w:tc>
      </w:tr>
      <w:tr w:rsidR="000455E5" w14:paraId="1A438D01" w14:textId="77777777" w:rsidTr="000455E5">
        <w:tc>
          <w:tcPr>
            <w:tcW w:w="3116" w:type="dxa"/>
          </w:tcPr>
          <w:p w14:paraId="0BF5F7FE" w14:textId="5A0484CB" w:rsidR="000455E5" w:rsidRDefault="000563F5" w:rsidP="000455E5">
            <w:pPr>
              <w:pStyle w:val="NoSpacing"/>
              <w:jc w:val="center"/>
              <w:rPr>
                <w:rFonts w:ascii="Garamond" w:hAnsi="Garamond"/>
                <w:szCs w:val="24"/>
              </w:rPr>
            </w:pPr>
            <w:r>
              <w:rPr>
                <w:rFonts w:ascii="Garamond" w:hAnsi="Garamond"/>
                <w:szCs w:val="24"/>
              </w:rPr>
              <w:t>16-30</w:t>
            </w:r>
            <w:r w:rsidR="000455E5">
              <w:rPr>
                <w:rFonts w:ascii="Garamond" w:hAnsi="Garamond"/>
                <w:szCs w:val="24"/>
              </w:rPr>
              <w:t xml:space="preserve"> April 2017</w:t>
            </w:r>
          </w:p>
        </w:tc>
        <w:tc>
          <w:tcPr>
            <w:tcW w:w="3117" w:type="dxa"/>
          </w:tcPr>
          <w:p w14:paraId="76378B8F" w14:textId="0780264C" w:rsidR="000455E5" w:rsidRDefault="000455E5" w:rsidP="000455E5">
            <w:pPr>
              <w:pStyle w:val="NoSpacing"/>
              <w:jc w:val="center"/>
              <w:rPr>
                <w:rFonts w:ascii="Garamond" w:hAnsi="Garamond"/>
                <w:szCs w:val="24"/>
              </w:rPr>
            </w:pPr>
            <w:r>
              <w:rPr>
                <w:rFonts w:ascii="Garamond" w:hAnsi="Garamond"/>
                <w:szCs w:val="24"/>
              </w:rPr>
              <w:t>NA</w:t>
            </w:r>
          </w:p>
        </w:tc>
        <w:tc>
          <w:tcPr>
            <w:tcW w:w="3117" w:type="dxa"/>
          </w:tcPr>
          <w:p w14:paraId="4BF1E74F" w14:textId="746899A5" w:rsidR="000455E5" w:rsidRDefault="00B440BF" w:rsidP="000455E5">
            <w:pPr>
              <w:pStyle w:val="NoSpacing"/>
              <w:jc w:val="center"/>
              <w:rPr>
                <w:rFonts w:ascii="Garamond" w:hAnsi="Garamond"/>
                <w:szCs w:val="24"/>
              </w:rPr>
            </w:pPr>
            <w:r>
              <w:rPr>
                <w:rFonts w:ascii="Garamond" w:hAnsi="Garamond"/>
                <w:szCs w:val="24"/>
              </w:rPr>
              <w:t>NA</w:t>
            </w:r>
          </w:p>
        </w:tc>
      </w:tr>
      <w:tr w:rsidR="000455E5" w14:paraId="65779AC6" w14:textId="77777777" w:rsidTr="000455E5">
        <w:tc>
          <w:tcPr>
            <w:tcW w:w="3116" w:type="dxa"/>
          </w:tcPr>
          <w:p w14:paraId="2C8527E5" w14:textId="7A673383" w:rsidR="000455E5" w:rsidRDefault="000455E5" w:rsidP="000455E5">
            <w:pPr>
              <w:pStyle w:val="NoSpacing"/>
              <w:jc w:val="center"/>
              <w:rPr>
                <w:rFonts w:ascii="Garamond" w:hAnsi="Garamond"/>
                <w:szCs w:val="24"/>
              </w:rPr>
            </w:pPr>
            <w:r>
              <w:rPr>
                <w:rFonts w:ascii="Garamond" w:hAnsi="Garamond"/>
                <w:szCs w:val="24"/>
              </w:rPr>
              <w:t>1</w:t>
            </w:r>
            <w:r w:rsidR="000563F5">
              <w:rPr>
                <w:rFonts w:ascii="Garamond" w:hAnsi="Garamond"/>
                <w:szCs w:val="24"/>
              </w:rPr>
              <w:t>-15</w:t>
            </w:r>
            <w:r>
              <w:rPr>
                <w:rFonts w:ascii="Garamond" w:hAnsi="Garamond"/>
                <w:szCs w:val="24"/>
              </w:rPr>
              <w:t xml:space="preserve"> May 2017</w:t>
            </w:r>
          </w:p>
        </w:tc>
        <w:tc>
          <w:tcPr>
            <w:tcW w:w="3117" w:type="dxa"/>
          </w:tcPr>
          <w:p w14:paraId="0B584F71" w14:textId="2AF69E4F" w:rsidR="000455E5" w:rsidRDefault="000455E5" w:rsidP="000455E5">
            <w:pPr>
              <w:pStyle w:val="NoSpacing"/>
              <w:jc w:val="center"/>
              <w:rPr>
                <w:rFonts w:ascii="Garamond" w:hAnsi="Garamond"/>
                <w:szCs w:val="24"/>
              </w:rPr>
            </w:pPr>
            <w:r>
              <w:rPr>
                <w:rFonts w:ascii="Garamond" w:hAnsi="Garamond"/>
                <w:szCs w:val="24"/>
              </w:rPr>
              <w:t>88.5</w:t>
            </w:r>
          </w:p>
        </w:tc>
        <w:tc>
          <w:tcPr>
            <w:tcW w:w="3117" w:type="dxa"/>
          </w:tcPr>
          <w:p w14:paraId="55EC4DF5" w14:textId="0D4E3768" w:rsidR="000455E5" w:rsidRDefault="00B440BF" w:rsidP="000455E5">
            <w:pPr>
              <w:pStyle w:val="NoSpacing"/>
              <w:jc w:val="center"/>
              <w:rPr>
                <w:rFonts w:ascii="Garamond" w:hAnsi="Garamond"/>
                <w:szCs w:val="24"/>
              </w:rPr>
            </w:pPr>
            <w:r>
              <w:rPr>
                <w:rFonts w:ascii="Garamond" w:hAnsi="Garamond"/>
                <w:szCs w:val="24"/>
              </w:rPr>
              <w:t>0</w:t>
            </w:r>
          </w:p>
        </w:tc>
      </w:tr>
      <w:tr w:rsidR="000455E5" w14:paraId="505FE16F" w14:textId="77777777" w:rsidTr="000455E5">
        <w:tc>
          <w:tcPr>
            <w:tcW w:w="3116" w:type="dxa"/>
          </w:tcPr>
          <w:p w14:paraId="387997EA" w14:textId="64302BA3" w:rsidR="000455E5" w:rsidRDefault="000563F5" w:rsidP="000455E5">
            <w:pPr>
              <w:pStyle w:val="NoSpacing"/>
              <w:jc w:val="center"/>
              <w:rPr>
                <w:rFonts w:ascii="Garamond" w:hAnsi="Garamond"/>
                <w:szCs w:val="24"/>
              </w:rPr>
            </w:pPr>
            <w:r>
              <w:rPr>
                <w:rFonts w:ascii="Garamond" w:hAnsi="Garamond"/>
                <w:szCs w:val="24"/>
              </w:rPr>
              <w:t>16-31</w:t>
            </w:r>
            <w:r w:rsidR="000455E5">
              <w:rPr>
                <w:rFonts w:ascii="Garamond" w:hAnsi="Garamond"/>
                <w:szCs w:val="24"/>
              </w:rPr>
              <w:t xml:space="preserve"> May 2017</w:t>
            </w:r>
          </w:p>
        </w:tc>
        <w:tc>
          <w:tcPr>
            <w:tcW w:w="3117" w:type="dxa"/>
          </w:tcPr>
          <w:p w14:paraId="2BC5BAC2" w14:textId="3590BB2C" w:rsidR="000455E5" w:rsidRDefault="000455E5" w:rsidP="000455E5">
            <w:pPr>
              <w:pStyle w:val="NoSpacing"/>
              <w:jc w:val="center"/>
              <w:rPr>
                <w:rFonts w:ascii="Garamond" w:hAnsi="Garamond"/>
                <w:szCs w:val="24"/>
              </w:rPr>
            </w:pPr>
            <w:r>
              <w:rPr>
                <w:rFonts w:ascii="Garamond" w:hAnsi="Garamond"/>
                <w:szCs w:val="24"/>
              </w:rPr>
              <w:t>100</w:t>
            </w:r>
          </w:p>
        </w:tc>
        <w:tc>
          <w:tcPr>
            <w:tcW w:w="3117" w:type="dxa"/>
          </w:tcPr>
          <w:p w14:paraId="5B9A7AA5" w14:textId="3354FD5E" w:rsidR="000455E5" w:rsidRDefault="00B440BF" w:rsidP="000455E5">
            <w:pPr>
              <w:pStyle w:val="NoSpacing"/>
              <w:jc w:val="center"/>
              <w:rPr>
                <w:rFonts w:ascii="Garamond" w:hAnsi="Garamond"/>
                <w:szCs w:val="24"/>
              </w:rPr>
            </w:pPr>
            <w:r>
              <w:rPr>
                <w:rFonts w:ascii="Garamond" w:hAnsi="Garamond"/>
                <w:szCs w:val="24"/>
              </w:rPr>
              <w:t>0</w:t>
            </w:r>
          </w:p>
        </w:tc>
      </w:tr>
      <w:tr w:rsidR="000455E5" w14:paraId="30A19394" w14:textId="77777777" w:rsidTr="000455E5">
        <w:tc>
          <w:tcPr>
            <w:tcW w:w="3116" w:type="dxa"/>
          </w:tcPr>
          <w:p w14:paraId="095842D5" w14:textId="27070095" w:rsidR="000455E5" w:rsidRDefault="000455E5" w:rsidP="000455E5">
            <w:pPr>
              <w:pStyle w:val="NoSpacing"/>
              <w:jc w:val="center"/>
              <w:rPr>
                <w:rFonts w:ascii="Garamond" w:hAnsi="Garamond"/>
                <w:szCs w:val="24"/>
              </w:rPr>
            </w:pPr>
            <w:r>
              <w:rPr>
                <w:rFonts w:ascii="Garamond" w:hAnsi="Garamond"/>
                <w:szCs w:val="24"/>
              </w:rPr>
              <w:t>1</w:t>
            </w:r>
            <w:r w:rsidR="000563F5">
              <w:rPr>
                <w:rFonts w:ascii="Garamond" w:hAnsi="Garamond"/>
                <w:szCs w:val="24"/>
              </w:rPr>
              <w:t>-15</w:t>
            </w:r>
            <w:r>
              <w:rPr>
                <w:rFonts w:ascii="Garamond" w:hAnsi="Garamond"/>
                <w:szCs w:val="24"/>
              </w:rPr>
              <w:t xml:space="preserve"> June 2017</w:t>
            </w:r>
          </w:p>
        </w:tc>
        <w:tc>
          <w:tcPr>
            <w:tcW w:w="3117" w:type="dxa"/>
          </w:tcPr>
          <w:p w14:paraId="1A08A140" w14:textId="062E17E7" w:rsidR="000455E5" w:rsidRDefault="000455E5" w:rsidP="000455E5">
            <w:pPr>
              <w:pStyle w:val="NoSpacing"/>
              <w:jc w:val="center"/>
              <w:rPr>
                <w:rFonts w:ascii="Garamond" w:hAnsi="Garamond"/>
                <w:szCs w:val="24"/>
              </w:rPr>
            </w:pPr>
            <w:r>
              <w:rPr>
                <w:rFonts w:ascii="Garamond" w:hAnsi="Garamond"/>
                <w:szCs w:val="24"/>
              </w:rPr>
              <w:t>100</w:t>
            </w:r>
          </w:p>
        </w:tc>
        <w:tc>
          <w:tcPr>
            <w:tcW w:w="3117" w:type="dxa"/>
          </w:tcPr>
          <w:p w14:paraId="581ECCBF" w14:textId="64849562" w:rsidR="000455E5" w:rsidRDefault="00B440BF" w:rsidP="000455E5">
            <w:pPr>
              <w:pStyle w:val="NoSpacing"/>
              <w:jc w:val="center"/>
              <w:rPr>
                <w:rFonts w:ascii="Garamond" w:hAnsi="Garamond"/>
                <w:szCs w:val="24"/>
              </w:rPr>
            </w:pPr>
            <w:r>
              <w:rPr>
                <w:rFonts w:ascii="Garamond" w:hAnsi="Garamond"/>
                <w:szCs w:val="24"/>
              </w:rPr>
              <w:t>0</w:t>
            </w:r>
          </w:p>
        </w:tc>
      </w:tr>
      <w:tr w:rsidR="000455E5" w14:paraId="79B6F6EE" w14:textId="77777777" w:rsidTr="000455E5">
        <w:tc>
          <w:tcPr>
            <w:tcW w:w="3116" w:type="dxa"/>
          </w:tcPr>
          <w:p w14:paraId="41A76696" w14:textId="52AE0AFA" w:rsidR="000455E5" w:rsidRDefault="000563F5" w:rsidP="000455E5">
            <w:pPr>
              <w:pStyle w:val="NoSpacing"/>
              <w:jc w:val="center"/>
              <w:rPr>
                <w:rFonts w:ascii="Garamond" w:hAnsi="Garamond"/>
                <w:szCs w:val="24"/>
              </w:rPr>
            </w:pPr>
            <w:r>
              <w:rPr>
                <w:rFonts w:ascii="Garamond" w:hAnsi="Garamond"/>
                <w:szCs w:val="24"/>
              </w:rPr>
              <w:t>16-30</w:t>
            </w:r>
            <w:r w:rsidR="000455E5">
              <w:rPr>
                <w:rFonts w:ascii="Garamond" w:hAnsi="Garamond"/>
                <w:szCs w:val="24"/>
              </w:rPr>
              <w:t xml:space="preserve"> June 2017</w:t>
            </w:r>
          </w:p>
        </w:tc>
        <w:tc>
          <w:tcPr>
            <w:tcW w:w="3117" w:type="dxa"/>
          </w:tcPr>
          <w:p w14:paraId="4E176FD1" w14:textId="193AD974" w:rsidR="000455E5" w:rsidRDefault="000455E5" w:rsidP="000455E5">
            <w:pPr>
              <w:pStyle w:val="NoSpacing"/>
              <w:jc w:val="center"/>
              <w:rPr>
                <w:rFonts w:ascii="Garamond" w:hAnsi="Garamond"/>
                <w:szCs w:val="24"/>
              </w:rPr>
            </w:pPr>
            <w:r>
              <w:rPr>
                <w:rFonts w:ascii="Garamond" w:hAnsi="Garamond"/>
                <w:szCs w:val="24"/>
              </w:rPr>
              <w:t>100</w:t>
            </w:r>
          </w:p>
        </w:tc>
        <w:tc>
          <w:tcPr>
            <w:tcW w:w="3117" w:type="dxa"/>
          </w:tcPr>
          <w:p w14:paraId="74299145" w14:textId="6EFE09A9" w:rsidR="000455E5" w:rsidRDefault="00B440BF" w:rsidP="000455E5">
            <w:pPr>
              <w:pStyle w:val="NoSpacing"/>
              <w:jc w:val="center"/>
              <w:rPr>
                <w:rFonts w:ascii="Garamond" w:hAnsi="Garamond"/>
                <w:szCs w:val="24"/>
              </w:rPr>
            </w:pPr>
            <w:r>
              <w:rPr>
                <w:rFonts w:ascii="Garamond" w:hAnsi="Garamond"/>
                <w:szCs w:val="24"/>
              </w:rPr>
              <w:t>10.0</w:t>
            </w:r>
          </w:p>
        </w:tc>
      </w:tr>
      <w:tr w:rsidR="000455E5" w14:paraId="1A566851" w14:textId="77777777" w:rsidTr="000455E5">
        <w:tc>
          <w:tcPr>
            <w:tcW w:w="3116" w:type="dxa"/>
          </w:tcPr>
          <w:p w14:paraId="7B2BF3D4" w14:textId="79E7F128" w:rsidR="000455E5" w:rsidRDefault="000455E5" w:rsidP="000455E5">
            <w:pPr>
              <w:pStyle w:val="NoSpacing"/>
              <w:jc w:val="center"/>
              <w:rPr>
                <w:rFonts w:ascii="Garamond" w:hAnsi="Garamond"/>
                <w:szCs w:val="24"/>
              </w:rPr>
            </w:pPr>
            <w:r>
              <w:rPr>
                <w:rFonts w:ascii="Garamond" w:hAnsi="Garamond"/>
                <w:szCs w:val="24"/>
              </w:rPr>
              <w:t>1</w:t>
            </w:r>
            <w:r w:rsidR="000563F5">
              <w:rPr>
                <w:rFonts w:ascii="Garamond" w:hAnsi="Garamond"/>
                <w:szCs w:val="24"/>
              </w:rPr>
              <w:t>-15</w:t>
            </w:r>
            <w:r>
              <w:rPr>
                <w:rFonts w:ascii="Garamond" w:hAnsi="Garamond"/>
                <w:szCs w:val="24"/>
              </w:rPr>
              <w:t xml:space="preserve"> July 2017</w:t>
            </w:r>
          </w:p>
        </w:tc>
        <w:tc>
          <w:tcPr>
            <w:tcW w:w="3117" w:type="dxa"/>
          </w:tcPr>
          <w:p w14:paraId="60361775" w14:textId="7CB8F4C9" w:rsidR="000455E5" w:rsidRDefault="00B440BF" w:rsidP="000455E5">
            <w:pPr>
              <w:pStyle w:val="NoSpacing"/>
              <w:jc w:val="center"/>
              <w:rPr>
                <w:rFonts w:ascii="Garamond" w:hAnsi="Garamond"/>
                <w:szCs w:val="24"/>
              </w:rPr>
            </w:pPr>
            <w:r>
              <w:rPr>
                <w:rFonts w:ascii="Garamond" w:hAnsi="Garamond"/>
                <w:szCs w:val="24"/>
              </w:rPr>
              <w:t>100</w:t>
            </w:r>
          </w:p>
        </w:tc>
        <w:tc>
          <w:tcPr>
            <w:tcW w:w="3117" w:type="dxa"/>
          </w:tcPr>
          <w:p w14:paraId="162EBEB2" w14:textId="635A2A29" w:rsidR="000455E5" w:rsidRDefault="00B440BF" w:rsidP="000455E5">
            <w:pPr>
              <w:pStyle w:val="NoSpacing"/>
              <w:jc w:val="center"/>
              <w:rPr>
                <w:rFonts w:ascii="Garamond" w:hAnsi="Garamond"/>
                <w:szCs w:val="24"/>
              </w:rPr>
            </w:pPr>
            <w:r>
              <w:rPr>
                <w:rFonts w:ascii="Garamond" w:hAnsi="Garamond"/>
                <w:szCs w:val="24"/>
              </w:rPr>
              <w:t>34.6</w:t>
            </w:r>
          </w:p>
        </w:tc>
      </w:tr>
      <w:tr w:rsidR="000455E5" w14:paraId="5AB45388" w14:textId="77777777" w:rsidTr="000455E5">
        <w:tc>
          <w:tcPr>
            <w:tcW w:w="3116" w:type="dxa"/>
          </w:tcPr>
          <w:p w14:paraId="7FECA0FF" w14:textId="521B91A7" w:rsidR="000455E5" w:rsidRDefault="000563F5" w:rsidP="000455E5">
            <w:pPr>
              <w:pStyle w:val="NoSpacing"/>
              <w:jc w:val="center"/>
              <w:rPr>
                <w:rFonts w:ascii="Garamond" w:hAnsi="Garamond"/>
                <w:szCs w:val="24"/>
              </w:rPr>
            </w:pPr>
            <w:r>
              <w:rPr>
                <w:rFonts w:ascii="Garamond" w:hAnsi="Garamond"/>
                <w:szCs w:val="24"/>
              </w:rPr>
              <w:t>16-31</w:t>
            </w:r>
            <w:r w:rsidR="000455E5">
              <w:rPr>
                <w:rFonts w:ascii="Garamond" w:hAnsi="Garamond"/>
                <w:szCs w:val="24"/>
              </w:rPr>
              <w:t xml:space="preserve"> July 2017</w:t>
            </w:r>
          </w:p>
        </w:tc>
        <w:tc>
          <w:tcPr>
            <w:tcW w:w="3117" w:type="dxa"/>
          </w:tcPr>
          <w:p w14:paraId="33E951F8" w14:textId="1F4C4E3C" w:rsidR="000455E5" w:rsidRDefault="00B440BF" w:rsidP="000455E5">
            <w:pPr>
              <w:pStyle w:val="NoSpacing"/>
              <w:jc w:val="center"/>
              <w:rPr>
                <w:rFonts w:ascii="Garamond" w:hAnsi="Garamond"/>
                <w:szCs w:val="24"/>
              </w:rPr>
            </w:pPr>
            <w:r>
              <w:rPr>
                <w:rFonts w:ascii="Garamond" w:hAnsi="Garamond"/>
                <w:szCs w:val="24"/>
              </w:rPr>
              <w:t>96.9</w:t>
            </w:r>
          </w:p>
        </w:tc>
        <w:tc>
          <w:tcPr>
            <w:tcW w:w="3117" w:type="dxa"/>
          </w:tcPr>
          <w:p w14:paraId="18FA7056" w14:textId="190FFC42" w:rsidR="000455E5" w:rsidRDefault="00B440BF" w:rsidP="000455E5">
            <w:pPr>
              <w:pStyle w:val="NoSpacing"/>
              <w:jc w:val="center"/>
              <w:rPr>
                <w:rFonts w:ascii="Garamond" w:hAnsi="Garamond"/>
                <w:szCs w:val="24"/>
              </w:rPr>
            </w:pPr>
            <w:r>
              <w:rPr>
                <w:rFonts w:ascii="Garamond" w:hAnsi="Garamond"/>
                <w:szCs w:val="24"/>
              </w:rPr>
              <w:t>14.3</w:t>
            </w:r>
          </w:p>
        </w:tc>
      </w:tr>
      <w:tr w:rsidR="000455E5" w14:paraId="1665EF05" w14:textId="77777777" w:rsidTr="000455E5">
        <w:tc>
          <w:tcPr>
            <w:tcW w:w="3116" w:type="dxa"/>
          </w:tcPr>
          <w:p w14:paraId="52F55C66" w14:textId="06AF92E8" w:rsidR="000455E5" w:rsidRDefault="000455E5" w:rsidP="000455E5">
            <w:pPr>
              <w:pStyle w:val="NoSpacing"/>
              <w:jc w:val="center"/>
              <w:rPr>
                <w:rFonts w:ascii="Garamond" w:hAnsi="Garamond"/>
                <w:szCs w:val="24"/>
              </w:rPr>
            </w:pPr>
            <w:r>
              <w:rPr>
                <w:rFonts w:ascii="Garamond" w:hAnsi="Garamond"/>
                <w:szCs w:val="24"/>
              </w:rPr>
              <w:t>1</w:t>
            </w:r>
            <w:r w:rsidR="000563F5">
              <w:rPr>
                <w:rFonts w:ascii="Garamond" w:hAnsi="Garamond"/>
                <w:szCs w:val="24"/>
              </w:rPr>
              <w:t>-15</w:t>
            </w:r>
            <w:r>
              <w:rPr>
                <w:rFonts w:ascii="Garamond" w:hAnsi="Garamond"/>
                <w:szCs w:val="24"/>
              </w:rPr>
              <w:t xml:space="preserve"> August 2017</w:t>
            </w:r>
          </w:p>
        </w:tc>
        <w:tc>
          <w:tcPr>
            <w:tcW w:w="3117" w:type="dxa"/>
          </w:tcPr>
          <w:p w14:paraId="29E6A6A6" w14:textId="2FD48F06" w:rsidR="000455E5" w:rsidRDefault="00B440BF" w:rsidP="000455E5">
            <w:pPr>
              <w:pStyle w:val="NoSpacing"/>
              <w:jc w:val="center"/>
              <w:rPr>
                <w:rFonts w:ascii="Garamond" w:hAnsi="Garamond"/>
                <w:szCs w:val="24"/>
              </w:rPr>
            </w:pPr>
            <w:r>
              <w:rPr>
                <w:rFonts w:ascii="Garamond" w:hAnsi="Garamond"/>
                <w:szCs w:val="24"/>
              </w:rPr>
              <w:t>100</w:t>
            </w:r>
          </w:p>
        </w:tc>
        <w:tc>
          <w:tcPr>
            <w:tcW w:w="3117" w:type="dxa"/>
          </w:tcPr>
          <w:p w14:paraId="1093EFDF" w14:textId="45C826B7" w:rsidR="000455E5" w:rsidRDefault="00B440BF" w:rsidP="000455E5">
            <w:pPr>
              <w:pStyle w:val="NoSpacing"/>
              <w:jc w:val="center"/>
              <w:rPr>
                <w:rFonts w:ascii="Garamond" w:hAnsi="Garamond"/>
                <w:szCs w:val="24"/>
              </w:rPr>
            </w:pPr>
            <w:r>
              <w:rPr>
                <w:rFonts w:ascii="Garamond" w:hAnsi="Garamond"/>
                <w:szCs w:val="24"/>
              </w:rPr>
              <w:t>20.8</w:t>
            </w:r>
          </w:p>
        </w:tc>
      </w:tr>
      <w:tr w:rsidR="000455E5" w14:paraId="391BFD93" w14:textId="77777777" w:rsidTr="000455E5">
        <w:tc>
          <w:tcPr>
            <w:tcW w:w="3116" w:type="dxa"/>
          </w:tcPr>
          <w:p w14:paraId="5F8F3E59" w14:textId="18A37C97" w:rsidR="000455E5" w:rsidRDefault="000563F5" w:rsidP="000455E5">
            <w:pPr>
              <w:pStyle w:val="NoSpacing"/>
              <w:jc w:val="center"/>
              <w:rPr>
                <w:rFonts w:ascii="Garamond" w:hAnsi="Garamond"/>
                <w:szCs w:val="24"/>
              </w:rPr>
            </w:pPr>
            <w:r>
              <w:rPr>
                <w:rFonts w:ascii="Garamond" w:hAnsi="Garamond"/>
                <w:szCs w:val="24"/>
              </w:rPr>
              <w:t>16-31</w:t>
            </w:r>
            <w:r w:rsidR="000455E5">
              <w:rPr>
                <w:rFonts w:ascii="Garamond" w:hAnsi="Garamond"/>
                <w:szCs w:val="24"/>
              </w:rPr>
              <w:t xml:space="preserve"> August 2017</w:t>
            </w:r>
          </w:p>
        </w:tc>
        <w:tc>
          <w:tcPr>
            <w:tcW w:w="3117" w:type="dxa"/>
          </w:tcPr>
          <w:p w14:paraId="1557CAA1" w14:textId="261EC2B2" w:rsidR="000455E5" w:rsidRDefault="00B440BF" w:rsidP="000455E5">
            <w:pPr>
              <w:pStyle w:val="NoSpacing"/>
              <w:jc w:val="center"/>
              <w:rPr>
                <w:rFonts w:ascii="Garamond" w:hAnsi="Garamond"/>
                <w:szCs w:val="24"/>
              </w:rPr>
            </w:pPr>
            <w:r>
              <w:rPr>
                <w:rFonts w:ascii="Garamond" w:hAnsi="Garamond"/>
                <w:szCs w:val="24"/>
              </w:rPr>
              <w:t>100</w:t>
            </w:r>
          </w:p>
        </w:tc>
        <w:tc>
          <w:tcPr>
            <w:tcW w:w="3117" w:type="dxa"/>
          </w:tcPr>
          <w:p w14:paraId="64054459" w14:textId="014A7BFA" w:rsidR="000455E5" w:rsidRDefault="00B440BF" w:rsidP="000455E5">
            <w:pPr>
              <w:pStyle w:val="NoSpacing"/>
              <w:jc w:val="center"/>
              <w:rPr>
                <w:rFonts w:ascii="Garamond" w:hAnsi="Garamond"/>
                <w:szCs w:val="24"/>
              </w:rPr>
            </w:pPr>
            <w:r>
              <w:rPr>
                <w:rFonts w:ascii="Garamond" w:hAnsi="Garamond"/>
                <w:szCs w:val="24"/>
              </w:rPr>
              <w:t>5.6</w:t>
            </w:r>
          </w:p>
        </w:tc>
      </w:tr>
      <w:tr w:rsidR="000455E5" w14:paraId="7B6493B5" w14:textId="77777777" w:rsidTr="000455E5">
        <w:tc>
          <w:tcPr>
            <w:tcW w:w="3116" w:type="dxa"/>
          </w:tcPr>
          <w:p w14:paraId="01DBB1D2" w14:textId="52EF6A12" w:rsidR="000455E5" w:rsidRDefault="000455E5" w:rsidP="000455E5">
            <w:pPr>
              <w:pStyle w:val="NoSpacing"/>
              <w:jc w:val="center"/>
              <w:rPr>
                <w:rFonts w:ascii="Garamond" w:hAnsi="Garamond"/>
                <w:szCs w:val="24"/>
              </w:rPr>
            </w:pPr>
            <w:r>
              <w:rPr>
                <w:rFonts w:ascii="Garamond" w:hAnsi="Garamond"/>
                <w:szCs w:val="24"/>
              </w:rPr>
              <w:t>1</w:t>
            </w:r>
            <w:r w:rsidR="000563F5">
              <w:rPr>
                <w:rFonts w:ascii="Garamond" w:hAnsi="Garamond"/>
                <w:szCs w:val="24"/>
              </w:rPr>
              <w:t>-15</w:t>
            </w:r>
            <w:r>
              <w:rPr>
                <w:rFonts w:ascii="Garamond" w:hAnsi="Garamond"/>
                <w:szCs w:val="24"/>
              </w:rPr>
              <w:t xml:space="preserve"> September 2017</w:t>
            </w:r>
          </w:p>
        </w:tc>
        <w:tc>
          <w:tcPr>
            <w:tcW w:w="3117" w:type="dxa"/>
          </w:tcPr>
          <w:p w14:paraId="6441685B" w14:textId="074F4B1A" w:rsidR="000455E5" w:rsidRDefault="00B440BF" w:rsidP="000455E5">
            <w:pPr>
              <w:pStyle w:val="NoSpacing"/>
              <w:jc w:val="center"/>
              <w:rPr>
                <w:rFonts w:ascii="Garamond" w:hAnsi="Garamond"/>
                <w:szCs w:val="24"/>
              </w:rPr>
            </w:pPr>
            <w:r>
              <w:rPr>
                <w:rFonts w:ascii="Garamond" w:hAnsi="Garamond"/>
                <w:szCs w:val="24"/>
              </w:rPr>
              <w:t>100</w:t>
            </w:r>
          </w:p>
        </w:tc>
        <w:tc>
          <w:tcPr>
            <w:tcW w:w="3117" w:type="dxa"/>
          </w:tcPr>
          <w:p w14:paraId="3C4D4533" w14:textId="3FB46263" w:rsidR="000455E5" w:rsidRDefault="00B440BF" w:rsidP="000455E5">
            <w:pPr>
              <w:pStyle w:val="NoSpacing"/>
              <w:jc w:val="center"/>
              <w:rPr>
                <w:rFonts w:ascii="Garamond" w:hAnsi="Garamond"/>
                <w:szCs w:val="24"/>
              </w:rPr>
            </w:pPr>
            <w:r>
              <w:rPr>
                <w:rFonts w:ascii="Garamond" w:hAnsi="Garamond"/>
                <w:szCs w:val="24"/>
              </w:rPr>
              <w:t>17.4</w:t>
            </w:r>
          </w:p>
        </w:tc>
      </w:tr>
      <w:tr w:rsidR="000455E5" w14:paraId="3E4CF7D8" w14:textId="77777777" w:rsidTr="000455E5">
        <w:tc>
          <w:tcPr>
            <w:tcW w:w="3116" w:type="dxa"/>
          </w:tcPr>
          <w:p w14:paraId="5C839351" w14:textId="45C51DBD" w:rsidR="000455E5" w:rsidRDefault="000563F5" w:rsidP="000455E5">
            <w:pPr>
              <w:pStyle w:val="NoSpacing"/>
              <w:jc w:val="center"/>
              <w:rPr>
                <w:rFonts w:ascii="Garamond" w:hAnsi="Garamond"/>
                <w:szCs w:val="24"/>
              </w:rPr>
            </w:pPr>
            <w:r>
              <w:rPr>
                <w:rFonts w:ascii="Garamond" w:hAnsi="Garamond"/>
                <w:szCs w:val="24"/>
              </w:rPr>
              <w:t>16-31</w:t>
            </w:r>
            <w:r w:rsidR="000455E5">
              <w:rPr>
                <w:rFonts w:ascii="Garamond" w:hAnsi="Garamond"/>
                <w:szCs w:val="24"/>
              </w:rPr>
              <w:t xml:space="preserve"> September 2017</w:t>
            </w:r>
          </w:p>
        </w:tc>
        <w:tc>
          <w:tcPr>
            <w:tcW w:w="3117" w:type="dxa"/>
          </w:tcPr>
          <w:p w14:paraId="3EB78156" w14:textId="27013442" w:rsidR="000455E5" w:rsidRDefault="00B440BF" w:rsidP="000455E5">
            <w:pPr>
              <w:pStyle w:val="NoSpacing"/>
              <w:jc w:val="center"/>
              <w:rPr>
                <w:rFonts w:ascii="Garamond" w:hAnsi="Garamond"/>
                <w:szCs w:val="24"/>
              </w:rPr>
            </w:pPr>
            <w:r>
              <w:rPr>
                <w:rFonts w:ascii="Garamond" w:hAnsi="Garamond"/>
                <w:szCs w:val="24"/>
              </w:rPr>
              <w:t>100</w:t>
            </w:r>
          </w:p>
        </w:tc>
        <w:tc>
          <w:tcPr>
            <w:tcW w:w="3117" w:type="dxa"/>
          </w:tcPr>
          <w:p w14:paraId="20E9A433" w14:textId="7EDF1D59" w:rsidR="000455E5" w:rsidRDefault="00B440BF" w:rsidP="000455E5">
            <w:pPr>
              <w:pStyle w:val="NoSpacing"/>
              <w:jc w:val="center"/>
              <w:rPr>
                <w:rFonts w:ascii="Garamond" w:hAnsi="Garamond"/>
                <w:szCs w:val="24"/>
              </w:rPr>
            </w:pPr>
            <w:r>
              <w:rPr>
                <w:rFonts w:ascii="Garamond" w:hAnsi="Garamond"/>
                <w:szCs w:val="24"/>
              </w:rPr>
              <w:t>6.7</w:t>
            </w:r>
          </w:p>
        </w:tc>
      </w:tr>
    </w:tbl>
    <w:p w14:paraId="64801634" w14:textId="4C215C8D" w:rsidR="000455E5" w:rsidRDefault="000455E5" w:rsidP="0004495A">
      <w:pPr>
        <w:pStyle w:val="NoSpacing"/>
        <w:rPr>
          <w:rFonts w:ascii="Garamond" w:hAnsi="Garamond"/>
          <w:szCs w:val="24"/>
        </w:rPr>
      </w:pPr>
    </w:p>
    <w:p w14:paraId="3CBA4EF7" w14:textId="69AB9211" w:rsidR="005422FE" w:rsidRDefault="00204CAA" w:rsidP="005422FE">
      <w:pPr>
        <w:pStyle w:val="NoSpacing"/>
        <w:jc w:val="center"/>
        <w:rPr>
          <w:rFonts w:ascii="Garamond" w:hAnsi="Garamond"/>
          <w:szCs w:val="24"/>
        </w:rPr>
      </w:pPr>
      <w:r>
        <w:rPr>
          <w:noProof/>
        </w:rPr>
        <w:lastRenderedPageBreak/>
        <w:drawing>
          <wp:inline distT="0" distB="0" distL="0" distR="0" wp14:anchorId="05DBDAD4" wp14:editId="183D7C80">
            <wp:extent cx="5800725" cy="3589655"/>
            <wp:effectExtent l="0" t="0" r="9525" b="1079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4C8BD42" w14:textId="2C760873" w:rsidR="005422FE" w:rsidRDefault="00E55BF7" w:rsidP="0004495A">
      <w:pPr>
        <w:pStyle w:val="NoSpacing"/>
        <w:rPr>
          <w:rFonts w:ascii="Garamond" w:hAnsi="Garamond"/>
          <w:szCs w:val="24"/>
        </w:rPr>
      </w:pPr>
      <w:r w:rsidRPr="00E55BF7">
        <w:rPr>
          <w:noProof/>
        </w:rPr>
        <w:drawing>
          <wp:inline distT="0" distB="0" distL="0" distR="0" wp14:anchorId="6D35C3AB" wp14:editId="583DCF22">
            <wp:extent cx="2981325" cy="1885950"/>
            <wp:effectExtent l="0" t="0" r="9525"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rPr>
        <w:drawing>
          <wp:inline distT="0" distB="0" distL="0" distR="0" wp14:anchorId="782D54D7" wp14:editId="5EFC8BF3">
            <wp:extent cx="2886075" cy="1884680"/>
            <wp:effectExtent l="0" t="0" r="9525" b="127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ED220E1" w14:textId="3797C39A" w:rsidR="0004495A" w:rsidRPr="005422FE" w:rsidRDefault="004B3088" w:rsidP="005422FE">
      <w:pPr>
        <w:pStyle w:val="NoSpacing"/>
        <w:jc w:val="center"/>
        <w:rPr>
          <w:rFonts w:ascii="Garamond" w:hAnsi="Garamond"/>
          <w:szCs w:val="24"/>
        </w:rPr>
      </w:pPr>
      <w:r>
        <w:rPr>
          <w:rFonts w:ascii="Garamond" w:hAnsi="Garamond"/>
          <w:i/>
          <w:szCs w:val="24"/>
        </w:rPr>
        <w:t>Figure 4 (a, b, &amp; c)</w:t>
      </w:r>
      <w:r w:rsidR="005422FE">
        <w:rPr>
          <w:rFonts w:ascii="Garamond" w:hAnsi="Garamond"/>
          <w:i/>
          <w:szCs w:val="24"/>
        </w:rPr>
        <w:t>.</w:t>
      </w:r>
      <w:r w:rsidR="005422FE">
        <w:rPr>
          <w:rFonts w:ascii="Garamond" w:hAnsi="Garamond"/>
          <w:szCs w:val="24"/>
        </w:rPr>
        <w:t xml:space="preserve"> These images show the LFM classification </w:t>
      </w:r>
      <w:r w:rsidR="002C4115">
        <w:rPr>
          <w:rFonts w:ascii="Garamond" w:hAnsi="Garamond"/>
          <w:szCs w:val="24"/>
        </w:rPr>
        <w:t>average for</w:t>
      </w:r>
      <w:r w:rsidR="005422FE">
        <w:rPr>
          <w:rFonts w:ascii="Garamond" w:hAnsi="Garamond"/>
          <w:szCs w:val="24"/>
        </w:rPr>
        <w:t xml:space="preserve"> each of the three polygons where zonal statistics were calculated. </w:t>
      </w:r>
      <w:r w:rsidR="00E55BF7">
        <w:rPr>
          <w:rFonts w:ascii="Garamond" w:hAnsi="Garamond"/>
          <w:szCs w:val="24"/>
        </w:rPr>
        <w:t xml:space="preserve">The second term of April 2017 is missing in all three graphs. This is due to insufficient data, and an inability to make a classification image. </w:t>
      </w:r>
      <w:r w:rsidR="005422FE">
        <w:rPr>
          <w:rFonts w:ascii="Garamond" w:hAnsi="Garamond"/>
          <w:szCs w:val="24"/>
        </w:rPr>
        <w:t xml:space="preserve">In all three polygons, the lowest mean LFM occurred between the months of July and September of 2016, with the highest mean LFM occurring in April of the same year. These trend lines follow predicted LFM percentages for these months, showing a decreased plant moisture during summer months, and higher LFM during late spring. </w:t>
      </w:r>
    </w:p>
    <w:p w14:paraId="67C42817" w14:textId="76F29B76" w:rsidR="00997437" w:rsidRPr="008C73DB" w:rsidRDefault="00997437" w:rsidP="0066138C">
      <w:pPr>
        <w:pStyle w:val="NoSpacing"/>
        <w:rPr>
          <w:rFonts w:ascii="Garamond" w:hAnsi="Garamond"/>
        </w:rPr>
      </w:pPr>
    </w:p>
    <w:p w14:paraId="6FCCDE43" w14:textId="70333114" w:rsidR="001F1328" w:rsidRPr="00F35EE4" w:rsidRDefault="00621AB9" w:rsidP="0066138C">
      <w:pPr>
        <w:pStyle w:val="NoSpacing"/>
        <w:rPr>
          <w:rFonts w:ascii="Garamond" w:hAnsi="Garamond"/>
          <w:b/>
          <w:i/>
          <w:szCs w:val="24"/>
        </w:rPr>
      </w:pPr>
      <w:r w:rsidRPr="00F35EE4">
        <w:rPr>
          <w:rFonts w:ascii="Garamond" w:hAnsi="Garamond"/>
          <w:b/>
          <w:i/>
          <w:szCs w:val="24"/>
        </w:rPr>
        <w:t>4.2 Future Work</w:t>
      </w:r>
      <w:bookmarkEnd w:id="4"/>
      <w:r w:rsidR="002D5DCD" w:rsidRPr="00F35EE4">
        <w:rPr>
          <w:rFonts w:ascii="Garamond" w:hAnsi="Garamond"/>
        </w:rPr>
        <w:t xml:space="preserve"> </w:t>
      </w:r>
    </w:p>
    <w:p w14:paraId="7E83C272" w14:textId="6E24A811" w:rsidR="00EC6209" w:rsidRDefault="003F6A5C" w:rsidP="003F6A5C">
      <w:pPr>
        <w:pStyle w:val="NormalWeb"/>
        <w:spacing w:before="0" w:beforeAutospacing="0" w:after="0" w:afterAutospacing="0"/>
        <w:rPr>
          <w:rFonts w:ascii="Garamond" w:hAnsi="Garamond"/>
          <w:color w:val="000000"/>
          <w:sz w:val="22"/>
          <w:szCs w:val="22"/>
        </w:rPr>
      </w:pPr>
      <w:bookmarkStart w:id="5" w:name="_Toc334198735"/>
      <w:r>
        <w:rPr>
          <w:rFonts w:ascii="Garamond" w:hAnsi="Garamond"/>
          <w:color w:val="000000"/>
          <w:sz w:val="22"/>
          <w:szCs w:val="22"/>
        </w:rPr>
        <w:t>I</w:t>
      </w:r>
      <w:r w:rsidR="00FA64AC" w:rsidRPr="00F35EE4">
        <w:rPr>
          <w:rFonts w:ascii="Garamond" w:hAnsi="Garamond"/>
          <w:color w:val="000000"/>
          <w:sz w:val="22"/>
          <w:szCs w:val="22"/>
        </w:rPr>
        <w:t>ncorporation of meteorological data along with the LFM predictive model would be hel</w:t>
      </w:r>
      <w:r>
        <w:rPr>
          <w:rFonts w:ascii="Garamond" w:hAnsi="Garamond"/>
          <w:color w:val="000000"/>
          <w:sz w:val="22"/>
          <w:szCs w:val="22"/>
        </w:rPr>
        <w:t>pful for our end users to maintain</w:t>
      </w:r>
      <w:r w:rsidR="00FA64AC" w:rsidRPr="00F35EE4">
        <w:rPr>
          <w:rFonts w:ascii="Garamond" w:hAnsi="Garamond"/>
          <w:color w:val="000000"/>
          <w:sz w:val="22"/>
          <w:szCs w:val="22"/>
        </w:rPr>
        <w:t xml:space="preserve"> a more comprehensive dataset for estimating potential wildfire risk and severity. Climate data depicting El Niño Southern Oscillation (ENSO) and the Pacific Decadal Oscillation (PDO) are linked to persistent droughts and could benefit land managers by providing multi-year cyclical predictions of wildfire risk and severity (Cole &amp; </w:t>
      </w:r>
      <w:proofErr w:type="spellStart"/>
      <w:r w:rsidR="00FA64AC" w:rsidRPr="00F35EE4">
        <w:rPr>
          <w:rFonts w:ascii="Garamond" w:hAnsi="Garamond"/>
          <w:color w:val="000000"/>
          <w:sz w:val="22"/>
          <w:szCs w:val="22"/>
        </w:rPr>
        <w:t>Overpeck</w:t>
      </w:r>
      <w:proofErr w:type="spellEnd"/>
      <w:r>
        <w:rPr>
          <w:rFonts w:ascii="Garamond" w:hAnsi="Garamond"/>
          <w:color w:val="000000"/>
          <w:sz w:val="22"/>
          <w:szCs w:val="22"/>
        </w:rPr>
        <w:t>,</w:t>
      </w:r>
      <w:r w:rsidR="00FA64AC" w:rsidRPr="00F35EE4">
        <w:rPr>
          <w:rFonts w:ascii="Garamond" w:hAnsi="Garamond"/>
          <w:color w:val="000000"/>
          <w:sz w:val="22"/>
          <w:szCs w:val="22"/>
        </w:rPr>
        <w:t xml:space="preserve"> 2002). </w:t>
      </w:r>
      <w:r w:rsidR="00FC38D9" w:rsidRPr="00F35EE4">
        <w:rPr>
          <w:rFonts w:ascii="Garamond" w:hAnsi="Garamond"/>
          <w:color w:val="000000"/>
          <w:sz w:val="22"/>
          <w:szCs w:val="22"/>
        </w:rPr>
        <w:t>A</w:t>
      </w:r>
      <w:r w:rsidR="00FC38D9">
        <w:rPr>
          <w:rFonts w:ascii="Garamond" w:hAnsi="Garamond"/>
          <w:color w:val="000000"/>
          <w:sz w:val="22"/>
          <w:szCs w:val="22"/>
        </w:rPr>
        <w:t>dditionally, a</w:t>
      </w:r>
      <w:r w:rsidR="00FA64AC" w:rsidRPr="00F35EE4">
        <w:rPr>
          <w:rFonts w:ascii="Garamond" w:hAnsi="Garamond"/>
          <w:color w:val="000000"/>
          <w:sz w:val="22"/>
          <w:szCs w:val="22"/>
        </w:rPr>
        <w:t xml:space="preserve"> forecasting model linked to ENSO and PDO patterns could expedite wildfire prediction and further advance response efforts</w:t>
      </w:r>
      <w:r w:rsidR="00B163F3">
        <w:rPr>
          <w:rFonts w:ascii="Garamond" w:hAnsi="Garamond"/>
          <w:color w:val="000000"/>
          <w:sz w:val="22"/>
          <w:szCs w:val="22"/>
        </w:rPr>
        <w:t xml:space="preserve"> for our partners and their organizations</w:t>
      </w:r>
      <w:r w:rsidR="00FA64AC" w:rsidRPr="00F35EE4">
        <w:rPr>
          <w:rFonts w:ascii="Garamond" w:hAnsi="Garamond"/>
          <w:color w:val="000000"/>
          <w:sz w:val="22"/>
          <w:szCs w:val="22"/>
        </w:rPr>
        <w:t xml:space="preserve"> (</w:t>
      </w:r>
      <w:proofErr w:type="spellStart"/>
      <w:r w:rsidR="00FA64AC" w:rsidRPr="00F35EE4">
        <w:rPr>
          <w:rFonts w:ascii="Garamond" w:hAnsi="Garamond"/>
          <w:color w:val="000000"/>
          <w:sz w:val="22"/>
          <w:szCs w:val="22"/>
        </w:rPr>
        <w:t>Hessl</w:t>
      </w:r>
      <w:proofErr w:type="spellEnd"/>
      <w:r w:rsidR="00FA64AC" w:rsidRPr="00F35EE4">
        <w:rPr>
          <w:rFonts w:ascii="Garamond" w:hAnsi="Garamond"/>
          <w:color w:val="000000"/>
          <w:sz w:val="22"/>
          <w:szCs w:val="22"/>
        </w:rPr>
        <w:t xml:space="preserve">, McKenzie, &amp; </w:t>
      </w:r>
      <w:proofErr w:type="spellStart"/>
      <w:r w:rsidR="00FA64AC" w:rsidRPr="00F35EE4">
        <w:rPr>
          <w:rFonts w:ascii="Garamond" w:hAnsi="Garamond"/>
          <w:color w:val="000000"/>
          <w:sz w:val="22"/>
          <w:szCs w:val="22"/>
        </w:rPr>
        <w:t>Schellhaas</w:t>
      </w:r>
      <w:proofErr w:type="spellEnd"/>
      <w:r w:rsidR="00FA64AC" w:rsidRPr="00F35EE4">
        <w:rPr>
          <w:rFonts w:ascii="Garamond" w:hAnsi="Garamond"/>
          <w:color w:val="000000"/>
          <w:sz w:val="22"/>
          <w:szCs w:val="22"/>
        </w:rPr>
        <w:t xml:space="preserve">, 2004). </w:t>
      </w:r>
      <w:r w:rsidR="00C32913">
        <w:rPr>
          <w:rFonts w:ascii="Garamond" w:hAnsi="Garamond"/>
          <w:color w:val="000000"/>
          <w:sz w:val="22"/>
          <w:szCs w:val="22"/>
        </w:rPr>
        <w:t xml:space="preserve">A </w:t>
      </w:r>
      <w:r w:rsidR="00FA64AC" w:rsidRPr="00F35EE4">
        <w:rPr>
          <w:rFonts w:ascii="Garamond" w:hAnsi="Garamond"/>
          <w:color w:val="000000"/>
          <w:sz w:val="22"/>
          <w:szCs w:val="22"/>
        </w:rPr>
        <w:t xml:space="preserve">forecasting model could </w:t>
      </w:r>
      <w:r w:rsidR="00C32913">
        <w:rPr>
          <w:rFonts w:ascii="Garamond" w:hAnsi="Garamond"/>
          <w:color w:val="000000"/>
          <w:sz w:val="22"/>
          <w:szCs w:val="22"/>
        </w:rPr>
        <w:t xml:space="preserve">also </w:t>
      </w:r>
      <w:r w:rsidR="00FA64AC" w:rsidRPr="00F35EE4">
        <w:rPr>
          <w:rFonts w:ascii="Garamond" w:hAnsi="Garamond"/>
          <w:color w:val="000000"/>
          <w:sz w:val="22"/>
          <w:szCs w:val="22"/>
        </w:rPr>
        <w:t>incorporate lightning strike data</w:t>
      </w:r>
      <w:r w:rsidR="00BD16C9">
        <w:rPr>
          <w:rFonts w:ascii="Garamond" w:hAnsi="Garamond"/>
          <w:color w:val="000000"/>
          <w:sz w:val="22"/>
          <w:szCs w:val="22"/>
        </w:rPr>
        <w:t xml:space="preserve"> from the Geostationary Lightning Mapper (GLM) through the Geostationary Operational Environmental Satellites R-Series (GOES-R)</w:t>
      </w:r>
      <w:r w:rsidR="00FA64AC" w:rsidRPr="00F35EE4">
        <w:rPr>
          <w:rFonts w:ascii="Garamond" w:hAnsi="Garamond"/>
          <w:color w:val="000000"/>
          <w:sz w:val="22"/>
          <w:szCs w:val="22"/>
        </w:rPr>
        <w:t>, wh</w:t>
      </w:r>
      <w:r w:rsidR="004236B0">
        <w:rPr>
          <w:rFonts w:ascii="Garamond" w:hAnsi="Garamond"/>
          <w:color w:val="000000"/>
          <w:sz w:val="22"/>
          <w:szCs w:val="22"/>
        </w:rPr>
        <w:t>ere lightning</w:t>
      </w:r>
      <w:r w:rsidR="00FA64AC" w:rsidRPr="00F35EE4">
        <w:rPr>
          <w:rFonts w:ascii="Garamond" w:hAnsi="Garamond"/>
          <w:color w:val="000000"/>
          <w:sz w:val="22"/>
          <w:szCs w:val="22"/>
        </w:rPr>
        <w:t xml:space="preserve"> </w:t>
      </w:r>
      <w:r w:rsidR="007F0622">
        <w:rPr>
          <w:rFonts w:ascii="Garamond" w:hAnsi="Garamond"/>
          <w:color w:val="000000"/>
          <w:sz w:val="22"/>
          <w:szCs w:val="22"/>
        </w:rPr>
        <w:t xml:space="preserve">could be </w:t>
      </w:r>
      <w:r w:rsidR="00691492">
        <w:rPr>
          <w:rFonts w:ascii="Garamond" w:hAnsi="Garamond"/>
          <w:color w:val="000000"/>
          <w:sz w:val="22"/>
          <w:szCs w:val="22"/>
        </w:rPr>
        <w:t>a primary</w:t>
      </w:r>
      <w:r>
        <w:rPr>
          <w:rFonts w:ascii="Garamond" w:hAnsi="Garamond"/>
          <w:color w:val="000000"/>
          <w:sz w:val="22"/>
          <w:szCs w:val="22"/>
        </w:rPr>
        <w:t xml:space="preserve"> contributor to </w:t>
      </w:r>
      <w:r w:rsidR="007F0622">
        <w:rPr>
          <w:rFonts w:ascii="Garamond" w:hAnsi="Garamond"/>
          <w:color w:val="000000"/>
          <w:sz w:val="22"/>
          <w:szCs w:val="22"/>
        </w:rPr>
        <w:t xml:space="preserve">the </w:t>
      </w:r>
      <w:r w:rsidR="007F0622">
        <w:rPr>
          <w:rFonts w:ascii="Garamond" w:hAnsi="Garamond"/>
          <w:color w:val="000000"/>
          <w:sz w:val="22"/>
          <w:szCs w:val="22"/>
        </w:rPr>
        <w:lastRenderedPageBreak/>
        <w:t xml:space="preserve">formation of wildfire events in the </w:t>
      </w:r>
      <w:r w:rsidR="00EB7A17">
        <w:rPr>
          <w:rFonts w:ascii="Garamond" w:hAnsi="Garamond"/>
          <w:color w:val="000000"/>
          <w:sz w:val="22"/>
          <w:szCs w:val="22"/>
        </w:rPr>
        <w:t xml:space="preserve">EGB </w:t>
      </w:r>
      <w:r w:rsidR="007F0622">
        <w:rPr>
          <w:rFonts w:ascii="Garamond" w:hAnsi="Garamond"/>
          <w:color w:val="000000"/>
          <w:sz w:val="22"/>
          <w:szCs w:val="22"/>
        </w:rPr>
        <w:t xml:space="preserve">(Dowdy &amp; Mills, 2012). A combined </w:t>
      </w:r>
      <w:r w:rsidR="00FA64AC" w:rsidRPr="00F35EE4">
        <w:rPr>
          <w:rFonts w:ascii="Garamond" w:hAnsi="Garamond"/>
          <w:color w:val="000000"/>
          <w:sz w:val="22"/>
          <w:szCs w:val="22"/>
        </w:rPr>
        <w:t xml:space="preserve">analysis of these variables could provide greater insight </w:t>
      </w:r>
      <w:r w:rsidR="007F0622">
        <w:rPr>
          <w:rFonts w:ascii="Garamond" w:hAnsi="Garamond"/>
          <w:color w:val="000000"/>
          <w:sz w:val="22"/>
          <w:szCs w:val="22"/>
        </w:rPr>
        <w:t>toward g</w:t>
      </w:r>
      <w:r w:rsidR="00AF4B2A">
        <w:rPr>
          <w:rFonts w:ascii="Garamond" w:hAnsi="Garamond"/>
          <w:color w:val="000000"/>
          <w:sz w:val="22"/>
          <w:szCs w:val="22"/>
        </w:rPr>
        <w:t>enerating a forecasting tool for our end users</w:t>
      </w:r>
      <w:r w:rsidR="007F0622">
        <w:rPr>
          <w:rFonts w:ascii="Garamond" w:hAnsi="Garamond"/>
          <w:color w:val="000000"/>
          <w:sz w:val="22"/>
          <w:szCs w:val="22"/>
        </w:rPr>
        <w:t xml:space="preserve"> that </w:t>
      </w:r>
      <w:r w:rsidR="00AF4B2A">
        <w:rPr>
          <w:rFonts w:ascii="Garamond" w:hAnsi="Garamond"/>
          <w:color w:val="000000"/>
          <w:sz w:val="22"/>
          <w:szCs w:val="22"/>
        </w:rPr>
        <w:t>integrates climate and meteorological data for predicting wildfire frequency in</w:t>
      </w:r>
      <w:r>
        <w:rPr>
          <w:rFonts w:ascii="Garamond" w:hAnsi="Garamond"/>
          <w:color w:val="000000"/>
          <w:sz w:val="22"/>
          <w:szCs w:val="22"/>
        </w:rPr>
        <w:t xml:space="preserve"> the EGB</w:t>
      </w:r>
      <w:r w:rsidR="00FA64AC" w:rsidRPr="00F35EE4">
        <w:rPr>
          <w:rFonts w:ascii="Garamond" w:hAnsi="Garamond"/>
          <w:color w:val="000000"/>
          <w:sz w:val="22"/>
          <w:szCs w:val="22"/>
        </w:rPr>
        <w:t xml:space="preserve"> region (Collins, Omi, &amp; Chapman</w:t>
      </w:r>
      <w:r>
        <w:rPr>
          <w:rFonts w:ascii="Garamond" w:hAnsi="Garamond"/>
          <w:color w:val="000000"/>
          <w:sz w:val="22"/>
          <w:szCs w:val="22"/>
        </w:rPr>
        <w:t>,</w:t>
      </w:r>
      <w:r w:rsidR="00FA64AC" w:rsidRPr="00F35EE4">
        <w:rPr>
          <w:rFonts w:ascii="Garamond" w:hAnsi="Garamond"/>
          <w:color w:val="000000"/>
          <w:sz w:val="22"/>
          <w:szCs w:val="22"/>
        </w:rPr>
        <w:t xml:space="preserve"> 2006). </w:t>
      </w:r>
      <w:r w:rsidR="00CD2EB3">
        <w:rPr>
          <w:rFonts w:ascii="Garamond" w:hAnsi="Garamond"/>
          <w:color w:val="000000"/>
          <w:sz w:val="22"/>
          <w:szCs w:val="22"/>
        </w:rPr>
        <w:t xml:space="preserve">After discussion with project partners, more </w:t>
      </w:r>
      <w:r w:rsidR="00CD2EB3">
        <w:rPr>
          <w:rFonts w:ascii="Garamond" w:hAnsi="Garamond"/>
          <w:i/>
          <w:color w:val="000000"/>
          <w:sz w:val="22"/>
          <w:szCs w:val="22"/>
        </w:rPr>
        <w:t>in situ</w:t>
      </w:r>
      <w:r w:rsidR="008E30B2">
        <w:rPr>
          <w:rFonts w:ascii="Garamond" w:hAnsi="Garamond"/>
          <w:color w:val="000000"/>
          <w:sz w:val="22"/>
          <w:szCs w:val="22"/>
        </w:rPr>
        <w:t xml:space="preserve"> data will</w:t>
      </w:r>
      <w:r w:rsidR="00CD2EB3">
        <w:rPr>
          <w:rFonts w:ascii="Garamond" w:hAnsi="Garamond"/>
          <w:color w:val="000000"/>
          <w:sz w:val="22"/>
          <w:szCs w:val="22"/>
        </w:rPr>
        <w:t xml:space="preserve"> be added to the model by </w:t>
      </w:r>
      <w:proofErr w:type="spellStart"/>
      <w:r w:rsidR="00CD2EB3">
        <w:rPr>
          <w:rFonts w:ascii="Garamond" w:hAnsi="Garamond"/>
          <w:color w:val="000000"/>
          <w:sz w:val="22"/>
          <w:szCs w:val="22"/>
        </w:rPr>
        <w:t>georeferencing</w:t>
      </w:r>
      <w:proofErr w:type="spellEnd"/>
      <w:r w:rsidR="00CD2EB3">
        <w:rPr>
          <w:rFonts w:ascii="Garamond" w:hAnsi="Garamond"/>
          <w:color w:val="000000"/>
          <w:sz w:val="22"/>
          <w:szCs w:val="22"/>
        </w:rPr>
        <w:t xml:space="preserve"> </w:t>
      </w:r>
      <w:r w:rsidR="008E30B2">
        <w:rPr>
          <w:rFonts w:ascii="Garamond" w:hAnsi="Garamond"/>
          <w:color w:val="000000"/>
          <w:sz w:val="22"/>
          <w:szCs w:val="22"/>
        </w:rPr>
        <w:t>sagebrush points to the 1</w:t>
      </w:r>
      <w:r w:rsidR="002C4115">
        <w:rPr>
          <w:rFonts w:ascii="Garamond" w:hAnsi="Garamond"/>
          <w:color w:val="000000"/>
          <w:sz w:val="22"/>
          <w:szCs w:val="22"/>
        </w:rPr>
        <w:t xml:space="preserve"> </w:t>
      </w:r>
      <w:r w:rsidR="008E30B2">
        <w:rPr>
          <w:rFonts w:ascii="Garamond" w:hAnsi="Garamond"/>
          <w:color w:val="000000"/>
          <w:sz w:val="22"/>
          <w:szCs w:val="22"/>
        </w:rPr>
        <w:t>km surrounding partner measurement sites. This</w:t>
      </w:r>
      <w:r w:rsidR="00CD2EB3">
        <w:rPr>
          <w:rFonts w:ascii="Garamond" w:hAnsi="Garamond"/>
          <w:color w:val="000000"/>
          <w:sz w:val="22"/>
          <w:szCs w:val="22"/>
        </w:rPr>
        <w:t xml:space="preserve"> </w:t>
      </w:r>
      <w:r w:rsidR="008E30B2">
        <w:rPr>
          <w:rFonts w:ascii="Garamond" w:hAnsi="Garamond"/>
          <w:color w:val="000000"/>
          <w:sz w:val="22"/>
          <w:szCs w:val="22"/>
        </w:rPr>
        <w:t xml:space="preserve">may increase model accuracy by increasing the number of training and testing points. </w:t>
      </w:r>
      <w:r w:rsidR="002A20A3">
        <w:rPr>
          <w:rFonts w:ascii="Garamond" w:hAnsi="Garamond"/>
          <w:color w:val="000000"/>
          <w:sz w:val="22"/>
          <w:szCs w:val="22"/>
        </w:rPr>
        <w:t>Furthermore, u</w:t>
      </w:r>
      <w:r w:rsidR="00FA64AC" w:rsidRPr="00F35EE4">
        <w:rPr>
          <w:rFonts w:ascii="Garamond" w:hAnsi="Garamond"/>
          <w:color w:val="000000"/>
          <w:sz w:val="22"/>
          <w:szCs w:val="22"/>
        </w:rPr>
        <w:t xml:space="preserve">sing data collected from </w:t>
      </w:r>
      <w:r w:rsidR="00FA64AC" w:rsidRPr="003F6A5C">
        <w:rPr>
          <w:rFonts w:ascii="Garamond" w:hAnsi="Garamond"/>
          <w:i/>
          <w:iCs/>
          <w:color w:val="000000"/>
          <w:sz w:val="22"/>
          <w:szCs w:val="22"/>
        </w:rPr>
        <w:t>in situ</w:t>
      </w:r>
      <w:r w:rsidR="00FA64AC" w:rsidRPr="00F35EE4">
        <w:rPr>
          <w:rFonts w:ascii="Garamond" w:hAnsi="Garamond"/>
          <w:color w:val="000000"/>
          <w:sz w:val="22"/>
          <w:szCs w:val="22"/>
        </w:rPr>
        <w:t xml:space="preserve"> o</w:t>
      </w:r>
      <w:r w:rsidR="0020054A">
        <w:rPr>
          <w:rFonts w:ascii="Garamond" w:hAnsi="Garamond"/>
          <w:color w:val="000000"/>
          <w:sz w:val="22"/>
          <w:szCs w:val="22"/>
        </w:rPr>
        <w:t>bservations, MODIS, VIIRS,</w:t>
      </w:r>
      <w:r w:rsidR="00FA64AC" w:rsidRPr="00F35EE4">
        <w:rPr>
          <w:rFonts w:ascii="Garamond" w:hAnsi="Garamond"/>
          <w:color w:val="000000"/>
          <w:sz w:val="22"/>
          <w:szCs w:val="22"/>
        </w:rPr>
        <w:t xml:space="preserve"> and this team’s predictive model</w:t>
      </w:r>
      <w:r>
        <w:rPr>
          <w:rFonts w:ascii="Garamond" w:hAnsi="Garamond"/>
          <w:color w:val="000000"/>
          <w:sz w:val="22"/>
          <w:szCs w:val="22"/>
        </w:rPr>
        <w:t>, the Great Basin</w:t>
      </w:r>
      <w:r w:rsidR="00FA64AC" w:rsidRPr="00F35EE4">
        <w:rPr>
          <w:rFonts w:ascii="Garamond" w:hAnsi="Garamond"/>
          <w:color w:val="000000"/>
          <w:sz w:val="22"/>
          <w:szCs w:val="22"/>
        </w:rPr>
        <w:t xml:space="preserve"> Ecological Forecasting II project will develop a forecasting model that our end users will be able to use during the 2020 fire season.</w:t>
      </w:r>
      <w:r w:rsidR="0042308A">
        <w:rPr>
          <w:rFonts w:ascii="Garamond" w:hAnsi="Garamond"/>
          <w:color w:val="000000"/>
          <w:sz w:val="22"/>
          <w:szCs w:val="22"/>
        </w:rPr>
        <w:t xml:space="preserve"> </w:t>
      </w:r>
    </w:p>
    <w:p w14:paraId="0151EC7E" w14:textId="77777777" w:rsidR="003F6A5C" w:rsidRPr="003F6A5C" w:rsidRDefault="003F6A5C" w:rsidP="003F6A5C">
      <w:pPr>
        <w:pStyle w:val="NormalWeb"/>
        <w:spacing w:before="0" w:beforeAutospacing="0" w:after="0" w:afterAutospacing="0"/>
        <w:rPr>
          <w:rFonts w:ascii="Garamond" w:hAnsi="Garamond"/>
          <w:sz w:val="22"/>
          <w:szCs w:val="22"/>
        </w:rPr>
      </w:pPr>
    </w:p>
    <w:p w14:paraId="2177AADA" w14:textId="478759A0" w:rsidR="00E41324" w:rsidRPr="00F35EE4" w:rsidRDefault="00621AB9" w:rsidP="00EC6209">
      <w:pPr>
        <w:pStyle w:val="Heading1"/>
        <w:spacing w:before="0" w:line="240" w:lineRule="auto"/>
        <w:rPr>
          <w:rFonts w:ascii="Garamond" w:hAnsi="Garamond"/>
        </w:rPr>
      </w:pPr>
      <w:r w:rsidRPr="00F35EE4">
        <w:rPr>
          <w:rFonts w:ascii="Garamond" w:hAnsi="Garamond"/>
        </w:rPr>
        <w:t>5</w:t>
      </w:r>
      <w:r w:rsidR="008B7071" w:rsidRPr="00F35EE4">
        <w:rPr>
          <w:rFonts w:ascii="Garamond" w:hAnsi="Garamond"/>
        </w:rPr>
        <w:t xml:space="preserve">. </w:t>
      </w:r>
      <w:r w:rsidR="00E41324" w:rsidRPr="00F35EE4">
        <w:rPr>
          <w:rFonts w:ascii="Garamond" w:hAnsi="Garamond"/>
        </w:rPr>
        <w:t>Conclusions</w:t>
      </w:r>
      <w:bookmarkEnd w:id="5"/>
    </w:p>
    <w:p w14:paraId="0FD3CA66" w14:textId="7924F7D6" w:rsidR="00615D68" w:rsidRPr="00615D68" w:rsidRDefault="00C11EAF" w:rsidP="00967BEF">
      <w:pPr>
        <w:spacing w:line="240" w:lineRule="auto"/>
        <w:rPr>
          <w:rFonts w:ascii="Garamond" w:hAnsi="Garamond"/>
        </w:rPr>
      </w:pPr>
      <w:bookmarkStart w:id="6" w:name="_Toc334198736"/>
      <w:r>
        <w:rPr>
          <w:rFonts w:ascii="Garamond" w:hAnsi="Garamond"/>
        </w:rPr>
        <w:t>Historically, partners</w:t>
      </w:r>
      <w:r w:rsidR="00DA0EBB" w:rsidRPr="00967BEF">
        <w:rPr>
          <w:rFonts w:ascii="Garamond" w:hAnsi="Garamond"/>
        </w:rPr>
        <w:t xml:space="preserve"> used </w:t>
      </w:r>
      <w:r w:rsidR="00DA0EBB" w:rsidRPr="00967BEF">
        <w:rPr>
          <w:rFonts w:ascii="Garamond" w:hAnsi="Garamond"/>
          <w:i/>
        </w:rPr>
        <w:t>in situ</w:t>
      </w:r>
      <w:r w:rsidR="00DA0EBB" w:rsidRPr="00967BEF">
        <w:rPr>
          <w:rFonts w:ascii="Garamond" w:hAnsi="Garamond"/>
        </w:rPr>
        <w:t xml:space="preserve"> LFM measurements as their main predictor of wildfire risk in the EGB. With the addition of the team’s LFM model cl</w:t>
      </w:r>
      <w:r w:rsidR="006F2D73">
        <w:rPr>
          <w:rFonts w:ascii="Garamond" w:hAnsi="Garamond"/>
        </w:rPr>
        <w:t xml:space="preserve">assifications, partners </w:t>
      </w:r>
      <w:r w:rsidR="002C4115">
        <w:rPr>
          <w:rFonts w:ascii="Garamond" w:hAnsi="Garamond"/>
        </w:rPr>
        <w:t>receive</w:t>
      </w:r>
      <w:r w:rsidR="006F2D73">
        <w:rPr>
          <w:rFonts w:ascii="Garamond" w:hAnsi="Garamond"/>
        </w:rPr>
        <w:t>d</w:t>
      </w:r>
      <w:r>
        <w:rPr>
          <w:rFonts w:ascii="Garamond" w:hAnsi="Garamond"/>
        </w:rPr>
        <w:t xml:space="preserve"> increased spatial awareness, approximately 10 times finer</w:t>
      </w:r>
      <w:r w:rsidR="006F2D73">
        <w:rPr>
          <w:rFonts w:ascii="Garamond" w:hAnsi="Garamond"/>
        </w:rPr>
        <w:t xml:space="preserve"> than </w:t>
      </w:r>
      <w:r w:rsidR="006F2D73">
        <w:rPr>
          <w:rFonts w:ascii="Garamond" w:hAnsi="Garamond"/>
          <w:i/>
        </w:rPr>
        <w:t>in situ</w:t>
      </w:r>
      <w:r>
        <w:rPr>
          <w:rFonts w:ascii="Garamond" w:hAnsi="Garamond"/>
        </w:rPr>
        <w:t xml:space="preserve">, </w:t>
      </w:r>
      <w:r w:rsidR="00967BEF">
        <w:rPr>
          <w:rFonts w:ascii="Garamond" w:hAnsi="Garamond"/>
        </w:rPr>
        <w:t>regarding</w:t>
      </w:r>
      <w:r w:rsidR="00DA0EBB" w:rsidRPr="00967BEF">
        <w:rPr>
          <w:rFonts w:ascii="Garamond" w:hAnsi="Garamond"/>
        </w:rPr>
        <w:t xml:space="preserve"> the behavior of LFM.</w:t>
      </w:r>
      <w:r w:rsidR="006F2D73">
        <w:rPr>
          <w:rFonts w:ascii="Garamond" w:hAnsi="Garamond"/>
        </w:rPr>
        <w:t xml:space="preserve"> Additionally, partners were able</w:t>
      </w:r>
      <w:r w:rsidR="00DA0EBB" w:rsidRPr="00967BEF">
        <w:rPr>
          <w:rFonts w:ascii="Garamond" w:hAnsi="Garamond"/>
        </w:rPr>
        <w:t xml:space="preserve"> to use the developed trend lines to further understand the rate of change of LFM during peak fire season. </w:t>
      </w:r>
      <w:r w:rsidR="00221C23" w:rsidRPr="00967BEF">
        <w:rPr>
          <w:rFonts w:ascii="Garamond" w:hAnsi="Garamond"/>
        </w:rPr>
        <w:t>The</w:t>
      </w:r>
      <w:r w:rsidR="00A932C4">
        <w:rPr>
          <w:rFonts w:ascii="Garamond" w:hAnsi="Garamond"/>
        </w:rPr>
        <w:t xml:space="preserve"> study demonstrated </w:t>
      </w:r>
      <w:r w:rsidR="00DA0EBB" w:rsidRPr="00967BEF">
        <w:rPr>
          <w:rFonts w:ascii="Garamond" w:hAnsi="Garamond"/>
        </w:rPr>
        <w:t>that the</w:t>
      </w:r>
      <w:r w:rsidR="00221C23" w:rsidRPr="00967BEF">
        <w:rPr>
          <w:rFonts w:ascii="Garamond" w:hAnsi="Garamond"/>
        </w:rPr>
        <w:t xml:space="preserve"> development of a LFM model using </w:t>
      </w:r>
      <w:r w:rsidR="00221C23" w:rsidRPr="00967BEF">
        <w:rPr>
          <w:rFonts w:ascii="Garamond" w:hAnsi="Garamond"/>
          <w:i/>
        </w:rPr>
        <w:t>in situ</w:t>
      </w:r>
      <w:r w:rsidR="00221C23" w:rsidRPr="00967BEF">
        <w:rPr>
          <w:rFonts w:ascii="Garamond" w:hAnsi="Garamond"/>
        </w:rPr>
        <w:t xml:space="preserve"> </w:t>
      </w:r>
      <w:r w:rsidR="00DA0EBB" w:rsidRPr="00967BEF">
        <w:rPr>
          <w:rFonts w:ascii="Garamond" w:hAnsi="Garamond"/>
        </w:rPr>
        <w:t xml:space="preserve">measurements </w:t>
      </w:r>
      <w:r w:rsidR="00221C23" w:rsidRPr="00967BEF">
        <w:rPr>
          <w:rFonts w:ascii="Garamond" w:hAnsi="Garamond"/>
        </w:rPr>
        <w:t>and NASA EO datasets is feasible, but increases in</w:t>
      </w:r>
      <w:r w:rsidR="002C4115">
        <w:rPr>
          <w:rFonts w:ascii="Garamond" w:hAnsi="Garamond"/>
        </w:rPr>
        <w:t xml:space="preserve"> the</w:t>
      </w:r>
      <w:r w:rsidR="00221C23" w:rsidRPr="00967BEF">
        <w:rPr>
          <w:rFonts w:ascii="Garamond" w:hAnsi="Garamond"/>
        </w:rPr>
        <w:t xml:space="preserve"> accuracy would require more </w:t>
      </w:r>
      <w:r w:rsidR="00221C23" w:rsidRPr="00967BEF">
        <w:rPr>
          <w:rFonts w:ascii="Garamond" w:hAnsi="Garamond"/>
          <w:i/>
        </w:rPr>
        <w:t>in situ</w:t>
      </w:r>
      <w:r w:rsidR="00221C23" w:rsidRPr="00967BEF">
        <w:rPr>
          <w:rFonts w:ascii="Garamond" w:hAnsi="Garamond"/>
        </w:rPr>
        <w:t xml:space="preserve"> observations and </w:t>
      </w:r>
      <w:r w:rsidR="00DA0EBB" w:rsidRPr="00967BEF">
        <w:rPr>
          <w:rFonts w:ascii="Garamond" w:hAnsi="Garamond"/>
        </w:rPr>
        <w:t xml:space="preserve">fewer gaps in VIIRS LST data. </w:t>
      </w:r>
      <w:r w:rsidR="00FD1A78" w:rsidRPr="00967BEF">
        <w:rPr>
          <w:rFonts w:ascii="Garamond" w:hAnsi="Garamond"/>
        </w:rPr>
        <w:t>A</w:t>
      </w:r>
      <w:r w:rsidR="008A3CE1">
        <w:rPr>
          <w:rFonts w:ascii="Garamond" w:hAnsi="Garamond"/>
        </w:rPr>
        <w:t>dditionally, our study was in agreement with</w:t>
      </w:r>
      <w:r w:rsidR="00FD1A78" w:rsidRPr="00967BEF">
        <w:rPr>
          <w:rFonts w:ascii="Garamond" w:hAnsi="Garamond"/>
        </w:rPr>
        <w:t xml:space="preserve"> past studies that indicated LST, ET, and NDVI as key variables influencing LFM</w:t>
      </w:r>
      <w:r w:rsidR="00812445">
        <w:rPr>
          <w:rFonts w:ascii="Garamond" w:hAnsi="Garamond"/>
        </w:rPr>
        <w:t xml:space="preserve"> (Burgan, Hartford, &amp; </w:t>
      </w:r>
      <w:proofErr w:type="spellStart"/>
      <w:r w:rsidR="00812445">
        <w:rPr>
          <w:rFonts w:ascii="Garamond" w:hAnsi="Garamond"/>
        </w:rPr>
        <w:t>Eidenshink</w:t>
      </w:r>
      <w:proofErr w:type="spellEnd"/>
      <w:r w:rsidR="00812445">
        <w:rPr>
          <w:rFonts w:ascii="Garamond" w:hAnsi="Garamond"/>
        </w:rPr>
        <w:t xml:space="preserve">, 1996; </w:t>
      </w:r>
      <w:proofErr w:type="spellStart"/>
      <w:r w:rsidR="00812445">
        <w:rPr>
          <w:rFonts w:ascii="Garamond" w:hAnsi="Garamond"/>
        </w:rPr>
        <w:t>Chuvieco</w:t>
      </w:r>
      <w:proofErr w:type="spellEnd"/>
      <w:r w:rsidR="00812445">
        <w:rPr>
          <w:rFonts w:ascii="Garamond" w:hAnsi="Garamond"/>
        </w:rPr>
        <w:t xml:space="preserve"> et al, 2004)</w:t>
      </w:r>
      <w:r w:rsidR="00FD1A78" w:rsidRPr="00967BEF">
        <w:rPr>
          <w:rFonts w:ascii="Garamond" w:hAnsi="Garamond"/>
        </w:rPr>
        <w:t xml:space="preserve">. </w:t>
      </w:r>
      <w:r w:rsidR="00DA0EBB" w:rsidRPr="00967BEF">
        <w:rPr>
          <w:rFonts w:ascii="Garamond" w:hAnsi="Garamond"/>
        </w:rPr>
        <w:t>While the model classifications feature</w:t>
      </w:r>
      <w:r w:rsidR="00A932C4">
        <w:rPr>
          <w:rFonts w:ascii="Garamond" w:hAnsi="Garamond"/>
        </w:rPr>
        <w:t>d</w:t>
      </w:r>
      <w:r w:rsidR="00DA0EBB" w:rsidRPr="00967BEF">
        <w:rPr>
          <w:rFonts w:ascii="Garamond" w:hAnsi="Garamond"/>
        </w:rPr>
        <w:t xml:space="preserve"> low accuracy when compared to ground truth data, the statistics derive</w:t>
      </w:r>
      <w:r w:rsidR="00812445">
        <w:rPr>
          <w:rFonts w:ascii="Garamond" w:hAnsi="Garamond"/>
        </w:rPr>
        <w:t>d from these classifications were</w:t>
      </w:r>
      <w:r w:rsidR="00DA0EBB" w:rsidRPr="00967BEF">
        <w:rPr>
          <w:rFonts w:ascii="Garamond" w:hAnsi="Garamond"/>
        </w:rPr>
        <w:t xml:space="preserve"> useful for profiling the behavior of LFM through mean and median trend analysis. </w:t>
      </w:r>
      <w:r w:rsidR="008E30B2">
        <w:rPr>
          <w:rFonts w:ascii="Garamond" w:hAnsi="Garamond"/>
        </w:rPr>
        <w:t xml:space="preserve">Since dependent classification was successful, the development of more </w:t>
      </w:r>
      <w:r w:rsidR="008E30B2">
        <w:rPr>
          <w:rFonts w:ascii="Garamond" w:hAnsi="Garamond"/>
          <w:i/>
        </w:rPr>
        <w:t xml:space="preserve">in </w:t>
      </w:r>
      <w:r w:rsidR="008E30B2" w:rsidRPr="008E30B2">
        <w:rPr>
          <w:rFonts w:ascii="Garamond" w:hAnsi="Garamond"/>
          <w:i/>
        </w:rPr>
        <w:t>situ</w:t>
      </w:r>
      <w:r w:rsidR="008E30B2">
        <w:rPr>
          <w:rFonts w:ascii="Garamond" w:hAnsi="Garamond"/>
        </w:rPr>
        <w:t xml:space="preserve"> points through </w:t>
      </w:r>
      <w:proofErr w:type="spellStart"/>
      <w:r w:rsidR="008E30B2">
        <w:rPr>
          <w:rFonts w:ascii="Garamond" w:hAnsi="Garamond"/>
        </w:rPr>
        <w:t>georeferencing</w:t>
      </w:r>
      <w:proofErr w:type="spellEnd"/>
      <w:r w:rsidR="008E30B2">
        <w:rPr>
          <w:rFonts w:ascii="Garamond" w:hAnsi="Garamond"/>
        </w:rPr>
        <w:t xml:space="preserve"> might increase model accuracy. </w:t>
      </w:r>
      <w:r w:rsidR="000D3DD2" w:rsidRPr="008E30B2">
        <w:rPr>
          <w:rFonts w:ascii="Garamond" w:hAnsi="Garamond"/>
        </w:rPr>
        <w:t>As</w:t>
      </w:r>
      <w:r w:rsidR="000D3DD2">
        <w:rPr>
          <w:rFonts w:ascii="Garamond" w:hAnsi="Garamond"/>
        </w:rPr>
        <w:t xml:space="preserve"> expected, LFM was much higher in the late spring than it was in summer months</w:t>
      </w:r>
      <w:r w:rsidR="00577154">
        <w:rPr>
          <w:rFonts w:ascii="Garamond" w:hAnsi="Garamond"/>
        </w:rPr>
        <w:t>, and large variations between the two terms of each month occurred when there</w:t>
      </w:r>
      <w:r w:rsidR="00A932C4">
        <w:rPr>
          <w:rFonts w:ascii="Garamond" w:hAnsi="Garamond"/>
        </w:rPr>
        <w:t xml:space="preserve"> were intense weather events. </w:t>
      </w:r>
      <w:r w:rsidR="00DA0EBB">
        <w:rPr>
          <w:rFonts w:ascii="Garamond" w:hAnsi="Garamond"/>
        </w:rPr>
        <w:t xml:space="preserve">In addition to the trends and classification developed by the team during this term, the partners will benefit from a forecasting model that will be developed in the spring. </w:t>
      </w:r>
    </w:p>
    <w:p w14:paraId="2BF53931" w14:textId="2887DB48" w:rsidR="00E41324" w:rsidRPr="00F35EE4" w:rsidRDefault="00621AB9" w:rsidP="0066138C">
      <w:pPr>
        <w:pStyle w:val="Heading1"/>
        <w:spacing w:before="0" w:line="240" w:lineRule="auto"/>
        <w:rPr>
          <w:rFonts w:ascii="Garamond" w:hAnsi="Garamond"/>
        </w:rPr>
      </w:pPr>
      <w:r w:rsidRPr="00F35EE4">
        <w:rPr>
          <w:rFonts w:ascii="Garamond" w:hAnsi="Garamond"/>
        </w:rPr>
        <w:t>6</w:t>
      </w:r>
      <w:r w:rsidR="008B7071" w:rsidRPr="00F35EE4">
        <w:rPr>
          <w:rFonts w:ascii="Garamond" w:hAnsi="Garamond"/>
        </w:rPr>
        <w:t xml:space="preserve">. </w:t>
      </w:r>
      <w:r w:rsidR="00E41324" w:rsidRPr="00F35EE4">
        <w:rPr>
          <w:rFonts w:ascii="Garamond" w:hAnsi="Garamond"/>
        </w:rPr>
        <w:t>Acknowledgments</w:t>
      </w:r>
      <w:bookmarkEnd w:id="6"/>
    </w:p>
    <w:p w14:paraId="4FD5F84B" w14:textId="61D0EE0B" w:rsidR="00FA64AC" w:rsidRPr="00FA64AC" w:rsidRDefault="003F6A5C" w:rsidP="00FA64AC">
      <w:pPr>
        <w:spacing w:after="0" w:line="240" w:lineRule="auto"/>
        <w:rPr>
          <w:rFonts w:ascii="Garamond" w:eastAsia="Times New Roman" w:hAnsi="Garamond" w:cs="Times New Roman"/>
          <w:sz w:val="24"/>
          <w:szCs w:val="24"/>
        </w:rPr>
      </w:pPr>
      <w:r>
        <w:rPr>
          <w:rFonts w:ascii="Garamond" w:eastAsia="Times New Roman" w:hAnsi="Garamond" w:cs="Times New Roman"/>
          <w:color w:val="000000"/>
        </w:rPr>
        <w:t>The Great Basin</w:t>
      </w:r>
      <w:r w:rsidR="00FA64AC" w:rsidRPr="00FA64AC">
        <w:rPr>
          <w:rFonts w:ascii="Garamond" w:eastAsia="Times New Roman" w:hAnsi="Garamond" w:cs="Times New Roman"/>
          <w:color w:val="000000"/>
        </w:rPr>
        <w:t xml:space="preserve"> Ecological Forecasting team would like to thank the project partners and advisors who offered their time and assistance to this project.</w:t>
      </w:r>
    </w:p>
    <w:p w14:paraId="5EA325F1" w14:textId="77777777" w:rsidR="00FA64AC" w:rsidRPr="00FA64AC" w:rsidRDefault="00FA64AC" w:rsidP="00FA64AC">
      <w:pPr>
        <w:spacing w:after="0" w:line="240" w:lineRule="auto"/>
        <w:rPr>
          <w:rFonts w:ascii="Garamond" w:eastAsia="Times New Roman" w:hAnsi="Garamond" w:cs="Times New Roman"/>
          <w:sz w:val="24"/>
          <w:szCs w:val="24"/>
        </w:rPr>
      </w:pPr>
    </w:p>
    <w:p w14:paraId="33F38071" w14:textId="77777777" w:rsidR="00FA64AC" w:rsidRPr="00FA64AC" w:rsidRDefault="00FA64AC" w:rsidP="00FA64AC">
      <w:pPr>
        <w:spacing w:after="0" w:line="240" w:lineRule="auto"/>
        <w:rPr>
          <w:rFonts w:ascii="Garamond" w:eastAsia="Times New Roman" w:hAnsi="Garamond" w:cs="Times New Roman"/>
          <w:sz w:val="24"/>
          <w:szCs w:val="24"/>
        </w:rPr>
      </w:pPr>
      <w:r w:rsidRPr="00FA64AC">
        <w:rPr>
          <w:rFonts w:ascii="Garamond" w:eastAsia="Times New Roman" w:hAnsi="Garamond" w:cs="Times New Roman"/>
          <w:color w:val="000000"/>
        </w:rPr>
        <w:t>Idaho Department of Fish and Game, Southeast Regional Office:</w:t>
      </w:r>
    </w:p>
    <w:p w14:paraId="1F934C7D" w14:textId="77777777" w:rsidR="00FA64AC" w:rsidRPr="00FA64AC" w:rsidRDefault="00FA64AC" w:rsidP="00FA64AC">
      <w:pPr>
        <w:numPr>
          <w:ilvl w:val="0"/>
          <w:numId w:val="13"/>
        </w:numPr>
        <w:spacing w:after="0" w:line="240" w:lineRule="auto"/>
        <w:textAlignment w:val="baseline"/>
        <w:rPr>
          <w:rFonts w:ascii="Garamond" w:eastAsia="Times New Roman" w:hAnsi="Garamond" w:cs="Times New Roman"/>
          <w:color w:val="000000"/>
        </w:rPr>
      </w:pPr>
      <w:r w:rsidRPr="00FA64AC">
        <w:rPr>
          <w:rFonts w:ascii="Garamond" w:eastAsia="Times New Roman" w:hAnsi="Garamond" w:cs="Times New Roman"/>
          <w:color w:val="000000"/>
        </w:rPr>
        <w:t>Scott Bergen, Senior Wildlife Research Biologist</w:t>
      </w:r>
    </w:p>
    <w:p w14:paraId="70EA1E4A" w14:textId="77777777" w:rsidR="00FA64AC" w:rsidRPr="00FA64AC" w:rsidRDefault="00FA64AC" w:rsidP="00FA64AC">
      <w:pPr>
        <w:spacing w:after="0" w:line="240" w:lineRule="auto"/>
        <w:rPr>
          <w:rFonts w:ascii="Garamond" w:eastAsia="Times New Roman" w:hAnsi="Garamond" w:cs="Times New Roman"/>
          <w:sz w:val="24"/>
          <w:szCs w:val="24"/>
        </w:rPr>
      </w:pPr>
      <w:r w:rsidRPr="00FA64AC">
        <w:rPr>
          <w:rFonts w:ascii="Garamond" w:eastAsia="Times New Roman" w:hAnsi="Garamond" w:cs="Times New Roman"/>
          <w:color w:val="000000"/>
        </w:rPr>
        <w:t>Bureau of Land Management, Upper Snake Field Office:</w:t>
      </w:r>
    </w:p>
    <w:p w14:paraId="6098F6A4" w14:textId="77777777" w:rsidR="00FA64AC" w:rsidRPr="00FA64AC" w:rsidRDefault="00FA64AC" w:rsidP="00FA64AC">
      <w:pPr>
        <w:numPr>
          <w:ilvl w:val="0"/>
          <w:numId w:val="14"/>
        </w:numPr>
        <w:spacing w:after="0" w:line="240" w:lineRule="auto"/>
        <w:textAlignment w:val="baseline"/>
        <w:rPr>
          <w:rFonts w:ascii="Garamond" w:eastAsia="Times New Roman" w:hAnsi="Garamond" w:cs="Times New Roman"/>
          <w:color w:val="000000"/>
        </w:rPr>
      </w:pPr>
      <w:r w:rsidRPr="00FA64AC">
        <w:rPr>
          <w:rFonts w:ascii="Garamond" w:eastAsia="Times New Roman" w:hAnsi="Garamond" w:cs="Times New Roman"/>
          <w:color w:val="000000"/>
        </w:rPr>
        <w:t>Ben Dyer, Fire Ecologist</w:t>
      </w:r>
    </w:p>
    <w:p w14:paraId="673AD1DC" w14:textId="77777777" w:rsidR="00FA64AC" w:rsidRPr="00FA64AC" w:rsidRDefault="00FA64AC" w:rsidP="00FA64AC">
      <w:pPr>
        <w:numPr>
          <w:ilvl w:val="0"/>
          <w:numId w:val="14"/>
        </w:numPr>
        <w:spacing w:after="0" w:line="240" w:lineRule="auto"/>
        <w:textAlignment w:val="baseline"/>
        <w:rPr>
          <w:rFonts w:ascii="Garamond" w:eastAsia="Times New Roman" w:hAnsi="Garamond" w:cs="Times New Roman"/>
          <w:color w:val="000000"/>
        </w:rPr>
      </w:pPr>
      <w:r w:rsidRPr="00FA64AC">
        <w:rPr>
          <w:rFonts w:ascii="Garamond" w:eastAsia="Times New Roman" w:hAnsi="Garamond" w:cs="Times New Roman"/>
          <w:color w:val="000000"/>
        </w:rPr>
        <w:t xml:space="preserve">Michelle </w:t>
      </w:r>
      <w:proofErr w:type="spellStart"/>
      <w:r w:rsidRPr="00FA64AC">
        <w:rPr>
          <w:rFonts w:ascii="Garamond" w:eastAsia="Times New Roman" w:hAnsi="Garamond" w:cs="Times New Roman"/>
          <w:color w:val="000000"/>
        </w:rPr>
        <w:t>Mavor</w:t>
      </w:r>
      <w:proofErr w:type="spellEnd"/>
      <w:r w:rsidRPr="00FA64AC">
        <w:rPr>
          <w:rFonts w:ascii="Garamond" w:eastAsia="Times New Roman" w:hAnsi="Garamond" w:cs="Times New Roman"/>
          <w:color w:val="000000"/>
        </w:rPr>
        <w:t>, Fire Ecologist</w:t>
      </w:r>
    </w:p>
    <w:p w14:paraId="5691CE6B" w14:textId="77777777" w:rsidR="00FA64AC" w:rsidRPr="00FA64AC" w:rsidRDefault="00FA64AC" w:rsidP="00FA64AC">
      <w:pPr>
        <w:spacing w:after="0" w:line="240" w:lineRule="auto"/>
        <w:rPr>
          <w:rFonts w:ascii="Garamond" w:eastAsia="Times New Roman" w:hAnsi="Garamond" w:cs="Times New Roman"/>
          <w:sz w:val="24"/>
          <w:szCs w:val="24"/>
        </w:rPr>
      </w:pPr>
      <w:r w:rsidRPr="00FA64AC">
        <w:rPr>
          <w:rFonts w:ascii="Garamond" w:eastAsia="Times New Roman" w:hAnsi="Garamond" w:cs="Times New Roman"/>
          <w:color w:val="000000"/>
        </w:rPr>
        <w:t>NOAA, National Weather Service:</w:t>
      </w:r>
    </w:p>
    <w:p w14:paraId="32A8D57C" w14:textId="048C6EB5" w:rsidR="00FA64AC" w:rsidRPr="00FA64AC" w:rsidRDefault="00C165B3" w:rsidP="00FA64AC">
      <w:pPr>
        <w:numPr>
          <w:ilvl w:val="0"/>
          <w:numId w:val="15"/>
        </w:numPr>
        <w:spacing w:after="0" w:line="240" w:lineRule="auto"/>
        <w:textAlignment w:val="baseline"/>
        <w:rPr>
          <w:rFonts w:ascii="Garamond" w:eastAsia="Times New Roman" w:hAnsi="Garamond" w:cs="Times New Roman"/>
          <w:color w:val="000000"/>
        </w:rPr>
      </w:pPr>
      <w:r>
        <w:rPr>
          <w:rFonts w:ascii="Garamond" w:eastAsia="Times New Roman" w:hAnsi="Garamond" w:cs="Times New Roman"/>
          <w:color w:val="000000"/>
        </w:rPr>
        <w:t xml:space="preserve">Kurt Buffalo, </w:t>
      </w:r>
      <w:r w:rsidR="00FA64AC" w:rsidRPr="00FA64AC">
        <w:rPr>
          <w:rFonts w:ascii="Garamond" w:eastAsia="Times New Roman" w:hAnsi="Garamond" w:cs="Times New Roman"/>
          <w:color w:val="000000"/>
        </w:rPr>
        <w:t>Science and Operations</w:t>
      </w:r>
      <w:r>
        <w:rPr>
          <w:rFonts w:ascii="Garamond" w:eastAsia="Times New Roman" w:hAnsi="Garamond" w:cs="Times New Roman"/>
          <w:color w:val="000000"/>
        </w:rPr>
        <w:t xml:space="preserve"> Officer</w:t>
      </w:r>
    </w:p>
    <w:p w14:paraId="1212BE22" w14:textId="4C7AC0FD" w:rsidR="00FA64AC" w:rsidRPr="00FA64AC" w:rsidRDefault="00C165B3" w:rsidP="00FA64AC">
      <w:pPr>
        <w:numPr>
          <w:ilvl w:val="0"/>
          <w:numId w:val="15"/>
        </w:numPr>
        <w:spacing w:after="0" w:line="240" w:lineRule="auto"/>
        <w:textAlignment w:val="baseline"/>
        <w:rPr>
          <w:rFonts w:ascii="Garamond" w:eastAsia="Times New Roman" w:hAnsi="Garamond" w:cs="Times New Roman"/>
          <w:color w:val="000000"/>
        </w:rPr>
      </w:pPr>
      <w:r>
        <w:rPr>
          <w:rFonts w:ascii="Garamond" w:eastAsia="Times New Roman" w:hAnsi="Garamond" w:cs="Times New Roman"/>
          <w:color w:val="000000"/>
        </w:rPr>
        <w:t>Mike Hutson, Meteorologist</w:t>
      </w:r>
    </w:p>
    <w:p w14:paraId="7414C7C9" w14:textId="77777777" w:rsidR="00FA64AC" w:rsidRPr="00FA64AC" w:rsidRDefault="00FA64AC" w:rsidP="00FA64AC">
      <w:pPr>
        <w:spacing w:after="0" w:line="240" w:lineRule="auto"/>
        <w:rPr>
          <w:rFonts w:ascii="Garamond" w:eastAsia="Times New Roman" w:hAnsi="Garamond" w:cs="Times New Roman"/>
          <w:sz w:val="24"/>
          <w:szCs w:val="24"/>
        </w:rPr>
      </w:pPr>
      <w:r w:rsidRPr="00FA64AC">
        <w:rPr>
          <w:rFonts w:ascii="Garamond" w:eastAsia="Times New Roman" w:hAnsi="Garamond" w:cs="Times New Roman"/>
          <w:color w:val="000000"/>
        </w:rPr>
        <w:t>Great Basin Coordination Center:</w:t>
      </w:r>
    </w:p>
    <w:p w14:paraId="5C415504" w14:textId="4C429DC3" w:rsidR="00FA64AC" w:rsidRPr="00FA64AC" w:rsidRDefault="00EC6209" w:rsidP="00FA64AC">
      <w:pPr>
        <w:numPr>
          <w:ilvl w:val="0"/>
          <w:numId w:val="16"/>
        </w:numPr>
        <w:spacing w:after="0" w:line="240" w:lineRule="auto"/>
        <w:textAlignment w:val="baseline"/>
        <w:rPr>
          <w:rFonts w:ascii="Garamond" w:eastAsia="Times New Roman" w:hAnsi="Garamond" w:cs="Times New Roman"/>
          <w:color w:val="000000"/>
        </w:rPr>
      </w:pPr>
      <w:r>
        <w:rPr>
          <w:rFonts w:ascii="Garamond" w:eastAsia="Times New Roman" w:hAnsi="Garamond" w:cs="Times New Roman"/>
          <w:color w:val="000000"/>
        </w:rPr>
        <w:t xml:space="preserve">Nanette </w:t>
      </w:r>
      <w:proofErr w:type="spellStart"/>
      <w:r>
        <w:rPr>
          <w:rFonts w:ascii="Garamond" w:eastAsia="Times New Roman" w:hAnsi="Garamond" w:cs="Times New Roman"/>
          <w:color w:val="000000"/>
        </w:rPr>
        <w:t>Hosenf</w:t>
      </w:r>
      <w:r w:rsidR="00FA64AC" w:rsidRPr="00FA64AC">
        <w:rPr>
          <w:rFonts w:ascii="Garamond" w:eastAsia="Times New Roman" w:hAnsi="Garamond" w:cs="Times New Roman"/>
          <w:color w:val="000000"/>
        </w:rPr>
        <w:t>eld</w:t>
      </w:r>
      <w:proofErr w:type="spellEnd"/>
      <w:r w:rsidR="00FA64AC" w:rsidRPr="00FA64AC">
        <w:rPr>
          <w:rFonts w:ascii="Garamond" w:eastAsia="Times New Roman" w:hAnsi="Garamond" w:cs="Times New Roman"/>
          <w:color w:val="000000"/>
        </w:rPr>
        <w:t>, Predictive Services Meteorologist</w:t>
      </w:r>
    </w:p>
    <w:p w14:paraId="516762FA" w14:textId="372592BE" w:rsidR="00FA64AC" w:rsidRPr="00FA64AC" w:rsidRDefault="00FA64AC" w:rsidP="00FA64AC">
      <w:pPr>
        <w:spacing w:after="0" w:line="240" w:lineRule="auto"/>
        <w:rPr>
          <w:rFonts w:ascii="Garamond" w:eastAsia="Times New Roman" w:hAnsi="Garamond" w:cs="Times New Roman"/>
          <w:sz w:val="24"/>
          <w:szCs w:val="24"/>
        </w:rPr>
      </w:pPr>
      <w:r w:rsidRPr="00FA64AC">
        <w:rPr>
          <w:rFonts w:ascii="Garamond" w:eastAsia="Times New Roman" w:hAnsi="Garamond" w:cs="Times New Roman"/>
          <w:color w:val="000000"/>
        </w:rPr>
        <w:t>Special thank you t</w:t>
      </w:r>
      <w:r w:rsidR="00D11D5D">
        <w:rPr>
          <w:rFonts w:ascii="Garamond" w:eastAsia="Times New Roman" w:hAnsi="Garamond" w:cs="Times New Roman"/>
          <w:color w:val="000000"/>
        </w:rPr>
        <w:t>o our Idaho node mentors</w:t>
      </w:r>
      <w:r w:rsidRPr="00FA64AC">
        <w:rPr>
          <w:rFonts w:ascii="Garamond" w:eastAsia="Times New Roman" w:hAnsi="Garamond" w:cs="Times New Roman"/>
          <w:color w:val="000000"/>
        </w:rPr>
        <w:t>:</w:t>
      </w:r>
    </w:p>
    <w:p w14:paraId="467D04EE" w14:textId="4403DEEC" w:rsidR="00625D1F" w:rsidRPr="00D11D5D" w:rsidRDefault="00FA64AC" w:rsidP="00625D1F">
      <w:pPr>
        <w:numPr>
          <w:ilvl w:val="0"/>
          <w:numId w:val="17"/>
        </w:numPr>
        <w:spacing w:after="0" w:line="240" w:lineRule="auto"/>
        <w:textAlignment w:val="baseline"/>
        <w:rPr>
          <w:rFonts w:ascii="Garamond" w:eastAsia="Times New Roman" w:hAnsi="Garamond" w:cs="Times New Roman"/>
          <w:color w:val="000000"/>
        </w:rPr>
      </w:pPr>
      <w:r w:rsidRPr="00FA64AC">
        <w:rPr>
          <w:rFonts w:ascii="Garamond" w:eastAsia="Times New Roman" w:hAnsi="Garamond" w:cs="Times New Roman"/>
          <w:color w:val="000000"/>
        </w:rPr>
        <w:t>Keith T. Weber, GIS Director at</w:t>
      </w:r>
      <w:r w:rsidR="00EC6209">
        <w:rPr>
          <w:rFonts w:ascii="Garamond" w:eastAsia="Times New Roman" w:hAnsi="Garamond" w:cs="Times New Roman"/>
          <w:color w:val="000000"/>
        </w:rPr>
        <w:t xml:space="preserve"> Idaho State University, GIS Training and Research Center</w:t>
      </w:r>
    </w:p>
    <w:p w14:paraId="040FB2AB" w14:textId="32E08168" w:rsidR="00625D1F" w:rsidRPr="00625D1F" w:rsidRDefault="00625D1F" w:rsidP="00625D1F">
      <w:pPr>
        <w:pStyle w:val="ListParagraph"/>
        <w:numPr>
          <w:ilvl w:val="0"/>
          <w:numId w:val="18"/>
        </w:numPr>
        <w:spacing w:after="0" w:line="240" w:lineRule="auto"/>
        <w:textAlignment w:val="baseline"/>
        <w:rPr>
          <w:rFonts w:ascii="Garamond" w:eastAsia="Times New Roman" w:hAnsi="Garamond" w:cs="Times New Roman"/>
          <w:color w:val="000000"/>
        </w:rPr>
      </w:pPr>
      <w:r>
        <w:rPr>
          <w:rFonts w:ascii="Garamond" w:eastAsia="Times New Roman" w:hAnsi="Garamond" w:cs="Times New Roman"/>
          <w:color w:val="000000"/>
        </w:rPr>
        <w:t>Mason Bull</w:t>
      </w:r>
      <w:r w:rsidR="00447156">
        <w:rPr>
          <w:rFonts w:ascii="Garamond" w:eastAsia="Times New Roman" w:hAnsi="Garamond" w:cs="Times New Roman"/>
          <w:color w:val="000000"/>
        </w:rPr>
        <w:t>, NASA DEVELOP National Program ID Fellow</w:t>
      </w:r>
    </w:p>
    <w:p w14:paraId="0CBC3E7E" w14:textId="78865EFA" w:rsidR="00171796" w:rsidRPr="00F35EE4" w:rsidRDefault="00171796" w:rsidP="0066138C">
      <w:pPr>
        <w:spacing w:after="0" w:line="240" w:lineRule="auto"/>
        <w:rPr>
          <w:rFonts w:ascii="Garamond" w:hAnsi="Garamond" w:cs="Arial"/>
          <w:color w:val="000000"/>
        </w:rPr>
      </w:pPr>
    </w:p>
    <w:p w14:paraId="33DBD467" w14:textId="7E82DA90" w:rsidR="000057A6" w:rsidRPr="00F35EE4" w:rsidRDefault="00171796" w:rsidP="0066138C">
      <w:pPr>
        <w:spacing w:after="0" w:line="240" w:lineRule="auto"/>
        <w:rPr>
          <w:rFonts w:ascii="Garamond" w:hAnsi="Garamond" w:cs="Arial"/>
          <w:color w:val="000000"/>
        </w:rPr>
      </w:pPr>
      <w:r w:rsidRPr="00F35EE4">
        <w:rPr>
          <w:rFonts w:ascii="Garamond" w:hAnsi="Garamond" w:cs="Arial"/>
          <w:color w:val="000000"/>
        </w:rPr>
        <w:t>A</w:t>
      </w:r>
      <w:r w:rsidR="000057A6" w:rsidRPr="00F35EE4">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F35EE4" w:rsidRDefault="000057A6" w:rsidP="0066138C">
      <w:pPr>
        <w:spacing w:after="0" w:line="240" w:lineRule="auto"/>
        <w:rPr>
          <w:rFonts w:ascii="Garamond" w:hAnsi="Garamond"/>
        </w:rPr>
      </w:pPr>
    </w:p>
    <w:p w14:paraId="208BE60E" w14:textId="5C125019" w:rsidR="0056152E" w:rsidRPr="00582FA1" w:rsidRDefault="00FC670A" w:rsidP="00582FA1">
      <w:pPr>
        <w:spacing w:after="0" w:line="240" w:lineRule="auto"/>
        <w:rPr>
          <w:rFonts w:ascii="Garamond" w:hAnsi="Garamond"/>
        </w:rPr>
      </w:pPr>
      <w:r w:rsidRPr="00F35EE4">
        <w:rPr>
          <w:rFonts w:ascii="Garamond" w:hAnsi="Garamond"/>
        </w:rPr>
        <w:t xml:space="preserve">This material is based upon work supported by NASA </w:t>
      </w:r>
      <w:r w:rsidR="00855532" w:rsidRPr="00F35EE4">
        <w:rPr>
          <w:rFonts w:ascii="Garamond" w:hAnsi="Garamond"/>
        </w:rPr>
        <w:t>through</w:t>
      </w:r>
      <w:r w:rsidR="000F2ADA" w:rsidRPr="00F35EE4">
        <w:rPr>
          <w:rFonts w:ascii="Garamond" w:hAnsi="Garamond"/>
        </w:rPr>
        <w:t xml:space="preserve"> contract NNL16AA05C</w:t>
      </w:r>
      <w:r w:rsidRPr="00F35EE4">
        <w:rPr>
          <w:rFonts w:ascii="Garamond" w:hAnsi="Garamond"/>
        </w:rPr>
        <w:t>.</w:t>
      </w:r>
      <w:bookmarkStart w:id="7" w:name="_Toc334198737"/>
    </w:p>
    <w:p w14:paraId="45E632F9" w14:textId="77777777" w:rsidR="00221C23" w:rsidRPr="00221C23" w:rsidRDefault="00221C23" w:rsidP="0066138C">
      <w:pPr>
        <w:pStyle w:val="Heading1"/>
        <w:spacing w:before="0" w:line="240" w:lineRule="auto"/>
        <w:rPr>
          <w:rFonts w:ascii="Garamond" w:hAnsi="Garamond"/>
          <w:b w:val="0"/>
          <w:sz w:val="24"/>
          <w:szCs w:val="24"/>
        </w:rPr>
      </w:pPr>
    </w:p>
    <w:p w14:paraId="5E048FEB" w14:textId="458978A5" w:rsidR="001A67C2" w:rsidRPr="00F35EE4" w:rsidRDefault="00621AB9" w:rsidP="0066138C">
      <w:pPr>
        <w:pStyle w:val="Heading1"/>
        <w:spacing w:before="0" w:line="240" w:lineRule="auto"/>
        <w:rPr>
          <w:rFonts w:ascii="Garamond" w:hAnsi="Garamond"/>
        </w:rPr>
      </w:pPr>
      <w:r w:rsidRPr="00F35EE4">
        <w:rPr>
          <w:rFonts w:ascii="Garamond" w:hAnsi="Garamond"/>
        </w:rPr>
        <w:t>7</w:t>
      </w:r>
      <w:r w:rsidR="008B7071" w:rsidRPr="00F35EE4">
        <w:rPr>
          <w:rFonts w:ascii="Garamond" w:hAnsi="Garamond"/>
        </w:rPr>
        <w:t xml:space="preserve">. </w:t>
      </w:r>
      <w:r w:rsidR="001A67C2" w:rsidRPr="00F35EE4">
        <w:rPr>
          <w:rFonts w:ascii="Garamond" w:hAnsi="Garamond"/>
        </w:rPr>
        <w:t>Glossary</w:t>
      </w:r>
    </w:p>
    <w:p w14:paraId="256C0B58" w14:textId="77777777" w:rsidR="00FA64AC" w:rsidRPr="00FA64AC" w:rsidRDefault="00FA64AC" w:rsidP="00FA64AC">
      <w:pPr>
        <w:spacing w:after="0" w:line="240" w:lineRule="auto"/>
        <w:rPr>
          <w:rFonts w:ascii="Garamond" w:eastAsia="Times New Roman" w:hAnsi="Garamond" w:cs="Times New Roman"/>
          <w:sz w:val="24"/>
          <w:szCs w:val="24"/>
        </w:rPr>
      </w:pPr>
      <w:proofErr w:type="spellStart"/>
      <w:r w:rsidRPr="00FA64AC">
        <w:rPr>
          <w:rFonts w:ascii="Garamond" w:eastAsia="Times New Roman" w:hAnsi="Garamond" w:cs="Times New Roman"/>
          <w:b/>
          <w:bCs/>
          <w:color w:val="000000"/>
        </w:rPr>
        <w:t>AppEEARS</w:t>
      </w:r>
      <w:proofErr w:type="spellEnd"/>
      <w:r w:rsidRPr="00FA64AC">
        <w:rPr>
          <w:rFonts w:ascii="Garamond" w:eastAsia="Times New Roman" w:hAnsi="Garamond" w:cs="Times New Roman"/>
          <w:b/>
          <w:bCs/>
          <w:color w:val="000000"/>
        </w:rPr>
        <w:t xml:space="preserve"> </w:t>
      </w:r>
      <w:r w:rsidRPr="00FA64AC">
        <w:rPr>
          <w:rFonts w:ascii="Garamond" w:eastAsia="Times New Roman" w:hAnsi="Garamond" w:cs="Times New Roman"/>
          <w:color w:val="000000"/>
        </w:rPr>
        <w:t>– Application for Extracting and Exploring Analysis Ready Samples</w:t>
      </w:r>
    </w:p>
    <w:p w14:paraId="2A4CD17F" w14:textId="77777777" w:rsidR="00FA64AC" w:rsidRPr="00FA64AC" w:rsidRDefault="00FA64AC" w:rsidP="00FA64AC">
      <w:pPr>
        <w:spacing w:after="0" w:line="240" w:lineRule="auto"/>
        <w:rPr>
          <w:rFonts w:ascii="Garamond" w:eastAsia="Times New Roman" w:hAnsi="Garamond" w:cs="Times New Roman"/>
          <w:sz w:val="24"/>
          <w:szCs w:val="24"/>
        </w:rPr>
      </w:pPr>
      <w:r w:rsidRPr="00FA64AC">
        <w:rPr>
          <w:rFonts w:ascii="Garamond" w:eastAsia="Times New Roman" w:hAnsi="Garamond" w:cs="Times New Roman"/>
          <w:b/>
          <w:bCs/>
          <w:color w:val="000000"/>
        </w:rPr>
        <w:lastRenderedPageBreak/>
        <w:t xml:space="preserve">BLM </w:t>
      </w:r>
      <w:r w:rsidRPr="00FA64AC">
        <w:rPr>
          <w:rFonts w:ascii="Garamond" w:eastAsia="Times New Roman" w:hAnsi="Garamond" w:cs="Times New Roman"/>
          <w:color w:val="000000"/>
        </w:rPr>
        <w:t>– Bureau of Land Management</w:t>
      </w:r>
    </w:p>
    <w:p w14:paraId="600DBA25" w14:textId="77777777" w:rsidR="00FA64AC" w:rsidRPr="00FA64AC" w:rsidRDefault="00FA64AC" w:rsidP="00FA64AC">
      <w:pPr>
        <w:spacing w:after="0" w:line="240" w:lineRule="auto"/>
        <w:rPr>
          <w:rFonts w:ascii="Garamond" w:eastAsia="Times New Roman" w:hAnsi="Garamond" w:cs="Times New Roman"/>
          <w:sz w:val="24"/>
          <w:szCs w:val="24"/>
        </w:rPr>
      </w:pPr>
      <w:r w:rsidRPr="00FA64AC">
        <w:rPr>
          <w:rFonts w:ascii="Garamond" w:eastAsia="Times New Roman" w:hAnsi="Garamond" w:cs="Times New Roman"/>
          <w:b/>
          <w:bCs/>
          <w:color w:val="000000"/>
        </w:rPr>
        <w:t xml:space="preserve">DEM </w:t>
      </w:r>
      <w:r w:rsidRPr="00FA64AC">
        <w:rPr>
          <w:rFonts w:ascii="Garamond" w:eastAsia="Times New Roman" w:hAnsi="Garamond" w:cs="Times New Roman"/>
          <w:color w:val="000000"/>
        </w:rPr>
        <w:t>– Digital Elevation Model</w:t>
      </w:r>
    </w:p>
    <w:p w14:paraId="09AB0273" w14:textId="77777777" w:rsidR="00FA64AC" w:rsidRPr="00FA64AC" w:rsidRDefault="00FA64AC" w:rsidP="00FA64AC">
      <w:pPr>
        <w:spacing w:after="0" w:line="240" w:lineRule="auto"/>
        <w:rPr>
          <w:rFonts w:ascii="Garamond" w:eastAsia="Times New Roman" w:hAnsi="Garamond" w:cs="Times New Roman"/>
          <w:sz w:val="24"/>
          <w:szCs w:val="24"/>
        </w:rPr>
      </w:pPr>
      <w:r w:rsidRPr="00FA64AC">
        <w:rPr>
          <w:rFonts w:ascii="Garamond" w:eastAsia="Times New Roman" w:hAnsi="Garamond" w:cs="Times New Roman"/>
          <w:b/>
          <w:bCs/>
          <w:color w:val="000000"/>
        </w:rPr>
        <w:t xml:space="preserve">EGB </w:t>
      </w:r>
      <w:r w:rsidRPr="00FA64AC">
        <w:rPr>
          <w:rFonts w:ascii="Garamond" w:eastAsia="Times New Roman" w:hAnsi="Garamond" w:cs="Times New Roman"/>
          <w:color w:val="000000"/>
        </w:rPr>
        <w:t>– eastern Great Basin</w:t>
      </w:r>
    </w:p>
    <w:p w14:paraId="0089A390" w14:textId="77777777" w:rsidR="00FA64AC" w:rsidRPr="00FA64AC" w:rsidRDefault="00FA64AC" w:rsidP="00FA64AC">
      <w:pPr>
        <w:spacing w:after="0" w:line="240" w:lineRule="auto"/>
        <w:rPr>
          <w:rFonts w:ascii="Garamond" w:eastAsia="Times New Roman" w:hAnsi="Garamond" w:cs="Times New Roman"/>
          <w:sz w:val="24"/>
          <w:szCs w:val="24"/>
        </w:rPr>
      </w:pPr>
      <w:r w:rsidRPr="00FA64AC">
        <w:rPr>
          <w:rFonts w:ascii="Garamond" w:eastAsia="Times New Roman" w:hAnsi="Garamond" w:cs="Times New Roman"/>
          <w:b/>
          <w:bCs/>
          <w:color w:val="000000"/>
        </w:rPr>
        <w:t>ENSO</w:t>
      </w:r>
      <w:r w:rsidRPr="00FA64AC">
        <w:rPr>
          <w:rFonts w:ascii="Garamond" w:eastAsia="Times New Roman" w:hAnsi="Garamond" w:cs="Times New Roman"/>
          <w:color w:val="000000"/>
        </w:rPr>
        <w:t xml:space="preserve"> - El Niño Southern Oscillation</w:t>
      </w:r>
    </w:p>
    <w:p w14:paraId="3B547E1D" w14:textId="1C4ADC9D" w:rsidR="00FA64AC" w:rsidRPr="00FA64AC" w:rsidRDefault="00FA64AC" w:rsidP="00FA64AC">
      <w:pPr>
        <w:spacing w:after="0" w:line="240" w:lineRule="auto"/>
        <w:rPr>
          <w:rFonts w:ascii="Garamond" w:eastAsia="Times New Roman" w:hAnsi="Garamond" w:cs="Times New Roman"/>
          <w:sz w:val="24"/>
          <w:szCs w:val="24"/>
        </w:rPr>
      </w:pPr>
      <w:r w:rsidRPr="00FA64AC">
        <w:rPr>
          <w:rFonts w:ascii="Garamond" w:eastAsia="Times New Roman" w:hAnsi="Garamond" w:cs="Times New Roman"/>
          <w:b/>
          <w:bCs/>
          <w:color w:val="000000"/>
        </w:rPr>
        <w:t>EO</w:t>
      </w:r>
      <w:r w:rsidRPr="00FA64AC">
        <w:rPr>
          <w:rFonts w:ascii="Garamond" w:eastAsia="Times New Roman" w:hAnsi="Garamond" w:cs="Times New Roman"/>
          <w:color w:val="000000"/>
        </w:rPr>
        <w:t xml:space="preserve"> – Earth observations</w:t>
      </w:r>
      <w:r w:rsidR="008F7F51">
        <w:rPr>
          <w:rFonts w:ascii="Garamond" w:eastAsia="Times New Roman" w:hAnsi="Garamond" w:cs="Times New Roman"/>
          <w:color w:val="000000"/>
        </w:rPr>
        <w:t>;</w:t>
      </w:r>
      <w:r w:rsidRPr="00FA64AC">
        <w:rPr>
          <w:rFonts w:ascii="Garamond" w:eastAsia="Times New Roman" w:hAnsi="Garamond" w:cs="Times New Roman"/>
          <w:color w:val="000000"/>
        </w:rPr>
        <w:t xml:space="preserve"> Satellites and sensors that collect information about the Earth’s physical, chemical, and biological systems over space and time</w:t>
      </w:r>
    </w:p>
    <w:p w14:paraId="77038DEC" w14:textId="77777777" w:rsidR="00FA64AC" w:rsidRPr="00FA64AC" w:rsidRDefault="00FA64AC" w:rsidP="00FA64AC">
      <w:pPr>
        <w:spacing w:after="0" w:line="240" w:lineRule="auto"/>
        <w:rPr>
          <w:rFonts w:ascii="Garamond" w:eastAsia="Times New Roman" w:hAnsi="Garamond" w:cs="Times New Roman"/>
          <w:sz w:val="24"/>
          <w:szCs w:val="24"/>
        </w:rPr>
      </w:pPr>
      <w:r w:rsidRPr="00FA64AC">
        <w:rPr>
          <w:rFonts w:ascii="Garamond" w:eastAsia="Times New Roman" w:hAnsi="Garamond" w:cs="Times New Roman"/>
          <w:b/>
          <w:bCs/>
          <w:color w:val="000000"/>
        </w:rPr>
        <w:t xml:space="preserve">ET </w:t>
      </w:r>
      <w:r w:rsidRPr="00FA64AC">
        <w:rPr>
          <w:rFonts w:ascii="Garamond" w:eastAsia="Times New Roman" w:hAnsi="Garamond" w:cs="Times New Roman"/>
          <w:color w:val="000000"/>
        </w:rPr>
        <w:t>– Evapotranspiration</w:t>
      </w:r>
    </w:p>
    <w:p w14:paraId="5E687FEF" w14:textId="77777777" w:rsidR="00FA64AC" w:rsidRPr="00FA64AC" w:rsidRDefault="00FA64AC" w:rsidP="00FA64AC">
      <w:pPr>
        <w:spacing w:after="0" w:line="240" w:lineRule="auto"/>
        <w:rPr>
          <w:rFonts w:ascii="Garamond" w:eastAsia="Times New Roman" w:hAnsi="Garamond" w:cs="Times New Roman"/>
          <w:sz w:val="24"/>
          <w:szCs w:val="24"/>
        </w:rPr>
      </w:pPr>
      <w:r w:rsidRPr="00FA64AC">
        <w:rPr>
          <w:rFonts w:ascii="Garamond" w:eastAsia="Times New Roman" w:hAnsi="Garamond" w:cs="Times New Roman"/>
          <w:b/>
          <w:bCs/>
          <w:color w:val="000000"/>
        </w:rPr>
        <w:t xml:space="preserve">EVC </w:t>
      </w:r>
      <w:r w:rsidRPr="00FA64AC">
        <w:rPr>
          <w:rFonts w:ascii="Garamond" w:eastAsia="Times New Roman" w:hAnsi="Garamond" w:cs="Times New Roman"/>
          <w:color w:val="000000"/>
        </w:rPr>
        <w:t>– Existing Vegetation Cover</w:t>
      </w:r>
    </w:p>
    <w:p w14:paraId="6A00CE8F" w14:textId="77777777" w:rsidR="00FA64AC" w:rsidRPr="00FA64AC" w:rsidRDefault="00FA64AC" w:rsidP="00FA64AC">
      <w:pPr>
        <w:spacing w:after="0" w:line="240" w:lineRule="auto"/>
        <w:rPr>
          <w:rFonts w:ascii="Garamond" w:eastAsia="Times New Roman" w:hAnsi="Garamond" w:cs="Times New Roman"/>
          <w:sz w:val="24"/>
          <w:szCs w:val="24"/>
        </w:rPr>
      </w:pPr>
      <w:r w:rsidRPr="00FA64AC">
        <w:rPr>
          <w:rFonts w:ascii="Garamond" w:eastAsia="Times New Roman" w:hAnsi="Garamond" w:cs="Times New Roman"/>
          <w:b/>
          <w:bCs/>
          <w:color w:val="000000"/>
        </w:rPr>
        <w:t>EVT</w:t>
      </w:r>
      <w:r w:rsidRPr="00FA64AC">
        <w:rPr>
          <w:rFonts w:ascii="Garamond" w:eastAsia="Times New Roman" w:hAnsi="Garamond" w:cs="Times New Roman"/>
          <w:color w:val="000000"/>
        </w:rPr>
        <w:t>– Existing Vegetation Type</w:t>
      </w:r>
    </w:p>
    <w:p w14:paraId="3C0142E1" w14:textId="77777777" w:rsidR="00FA64AC" w:rsidRPr="00FA64AC" w:rsidRDefault="00FA64AC" w:rsidP="00FA64AC">
      <w:pPr>
        <w:spacing w:after="0" w:line="240" w:lineRule="auto"/>
        <w:rPr>
          <w:rFonts w:ascii="Garamond" w:eastAsia="Times New Roman" w:hAnsi="Garamond" w:cs="Times New Roman"/>
          <w:sz w:val="24"/>
          <w:szCs w:val="24"/>
        </w:rPr>
      </w:pPr>
      <w:r w:rsidRPr="00FA64AC">
        <w:rPr>
          <w:rFonts w:ascii="Garamond" w:eastAsia="Times New Roman" w:hAnsi="Garamond" w:cs="Times New Roman"/>
          <w:b/>
          <w:bCs/>
          <w:color w:val="000000"/>
        </w:rPr>
        <w:t xml:space="preserve">FBFM </w:t>
      </w:r>
      <w:r w:rsidRPr="00FA64AC">
        <w:rPr>
          <w:rFonts w:ascii="Garamond" w:eastAsia="Times New Roman" w:hAnsi="Garamond" w:cs="Times New Roman"/>
          <w:color w:val="000000"/>
        </w:rPr>
        <w:t>– Fire Behavior Fuel Models</w:t>
      </w:r>
    </w:p>
    <w:p w14:paraId="176F800B" w14:textId="77777777" w:rsidR="00FA64AC" w:rsidRPr="00FA64AC" w:rsidRDefault="00FA64AC" w:rsidP="00FA64AC">
      <w:pPr>
        <w:spacing w:after="0" w:line="240" w:lineRule="auto"/>
        <w:rPr>
          <w:rFonts w:ascii="Garamond" w:eastAsia="Times New Roman" w:hAnsi="Garamond" w:cs="Times New Roman"/>
          <w:sz w:val="24"/>
          <w:szCs w:val="24"/>
        </w:rPr>
      </w:pPr>
      <w:r w:rsidRPr="00FA64AC">
        <w:rPr>
          <w:rFonts w:ascii="Garamond" w:eastAsia="Times New Roman" w:hAnsi="Garamond" w:cs="Times New Roman"/>
          <w:b/>
          <w:bCs/>
          <w:color w:val="000000"/>
        </w:rPr>
        <w:t xml:space="preserve">GACC </w:t>
      </w:r>
      <w:r w:rsidRPr="00FA64AC">
        <w:rPr>
          <w:rFonts w:ascii="Garamond" w:eastAsia="Times New Roman" w:hAnsi="Garamond" w:cs="Times New Roman"/>
          <w:color w:val="000000"/>
        </w:rPr>
        <w:t>– Geographic Area Coordination Center</w:t>
      </w:r>
    </w:p>
    <w:p w14:paraId="2B8FD25B" w14:textId="77777777" w:rsidR="00FA64AC" w:rsidRPr="00FA64AC" w:rsidRDefault="00FA64AC" w:rsidP="00FA64AC">
      <w:pPr>
        <w:spacing w:after="0" w:line="240" w:lineRule="auto"/>
        <w:rPr>
          <w:rFonts w:ascii="Garamond" w:eastAsia="Times New Roman" w:hAnsi="Garamond" w:cs="Times New Roman"/>
          <w:sz w:val="24"/>
          <w:szCs w:val="24"/>
        </w:rPr>
      </w:pPr>
      <w:r w:rsidRPr="00FA64AC">
        <w:rPr>
          <w:rFonts w:ascii="Garamond" w:eastAsia="Times New Roman" w:hAnsi="Garamond" w:cs="Times New Roman"/>
          <w:b/>
          <w:bCs/>
          <w:color w:val="000000"/>
        </w:rPr>
        <w:t xml:space="preserve">GBCC </w:t>
      </w:r>
      <w:r w:rsidRPr="00FA64AC">
        <w:rPr>
          <w:rFonts w:ascii="Garamond" w:eastAsia="Times New Roman" w:hAnsi="Garamond" w:cs="Times New Roman"/>
          <w:color w:val="000000"/>
        </w:rPr>
        <w:t>– Great Basin Coordination Center</w:t>
      </w:r>
    </w:p>
    <w:p w14:paraId="6F7A5643" w14:textId="2216C8BD" w:rsidR="00FA64AC" w:rsidRDefault="00FA64AC" w:rsidP="00FA64AC">
      <w:pPr>
        <w:spacing w:after="0" w:line="240" w:lineRule="auto"/>
        <w:rPr>
          <w:rFonts w:ascii="Garamond" w:eastAsia="Times New Roman" w:hAnsi="Garamond" w:cs="Times New Roman"/>
          <w:color w:val="000000"/>
        </w:rPr>
      </w:pPr>
      <w:r w:rsidRPr="00FA64AC">
        <w:rPr>
          <w:rFonts w:ascii="Garamond" w:eastAsia="Times New Roman" w:hAnsi="Garamond" w:cs="Times New Roman"/>
          <w:b/>
          <w:bCs/>
          <w:color w:val="000000"/>
        </w:rPr>
        <w:t xml:space="preserve">GIS </w:t>
      </w:r>
      <w:proofErr w:type="spellStart"/>
      <w:r w:rsidRPr="00FA64AC">
        <w:rPr>
          <w:rFonts w:ascii="Garamond" w:eastAsia="Times New Roman" w:hAnsi="Garamond" w:cs="Times New Roman"/>
          <w:b/>
          <w:bCs/>
          <w:color w:val="000000"/>
        </w:rPr>
        <w:t>TReC</w:t>
      </w:r>
      <w:proofErr w:type="spellEnd"/>
      <w:r w:rsidRPr="00FA64AC">
        <w:rPr>
          <w:rFonts w:ascii="Garamond" w:eastAsia="Times New Roman" w:hAnsi="Garamond" w:cs="Times New Roman"/>
          <w:b/>
          <w:bCs/>
          <w:color w:val="000000"/>
        </w:rPr>
        <w:t xml:space="preserve"> </w:t>
      </w:r>
      <w:r w:rsidRPr="00FA64AC">
        <w:rPr>
          <w:rFonts w:ascii="Garamond" w:eastAsia="Times New Roman" w:hAnsi="Garamond" w:cs="Times New Roman"/>
          <w:color w:val="000000"/>
        </w:rPr>
        <w:t>– Geographic Information Systems Training and Research Center</w:t>
      </w:r>
    </w:p>
    <w:p w14:paraId="5F1FBF25" w14:textId="5763ED11" w:rsidR="00BD16C9" w:rsidRDefault="00BD16C9" w:rsidP="00FA64AC">
      <w:pPr>
        <w:spacing w:after="0" w:line="240" w:lineRule="auto"/>
        <w:rPr>
          <w:rFonts w:ascii="Garamond" w:eastAsia="Times New Roman" w:hAnsi="Garamond" w:cs="Times New Roman"/>
          <w:color w:val="000000"/>
        </w:rPr>
      </w:pPr>
      <w:r w:rsidRPr="00BD16C9">
        <w:rPr>
          <w:rFonts w:ascii="Garamond" w:eastAsia="Times New Roman" w:hAnsi="Garamond" w:cs="Times New Roman"/>
          <w:b/>
          <w:color w:val="000000"/>
        </w:rPr>
        <w:t>GLM</w:t>
      </w:r>
      <w:r>
        <w:rPr>
          <w:rFonts w:ascii="Garamond" w:eastAsia="Times New Roman" w:hAnsi="Garamond" w:cs="Times New Roman"/>
          <w:color w:val="000000"/>
        </w:rPr>
        <w:t xml:space="preserve"> – Geostationary Lightning Mapper</w:t>
      </w:r>
    </w:p>
    <w:p w14:paraId="2F8A88D5" w14:textId="43363AA8" w:rsidR="00BD16C9" w:rsidRPr="00FA64AC" w:rsidRDefault="00BD16C9" w:rsidP="00FA64AC">
      <w:pPr>
        <w:spacing w:after="0" w:line="240" w:lineRule="auto"/>
        <w:rPr>
          <w:rFonts w:ascii="Garamond" w:eastAsia="Times New Roman" w:hAnsi="Garamond" w:cs="Times New Roman"/>
          <w:sz w:val="24"/>
          <w:szCs w:val="24"/>
        </w:rPr>
      </w:pPr>
      <w:r w:rsidRPr="00BD16C9">
        <w:rPr>
          <w:rFonts w:ascii="Garamond" w:eastAsia="Times New Roman" w:hAnsi="Garamond" w:cs="Times New Roman"/>
          <w:b/>
          <w:color w:val="000000"/>
        </w:rPr>
        <w:t>GOES-R</w:t>
      </w:r>
      <w:r>
        <w:rPr>
          <w:rFonts w:ascii="Garamond" w:eastAsia="Times New Roman" w:hAnsi="Garamond" w:cs="Times New Roman"/>
          <w:color w:val="000000"/>
        </w:rPr>
        <w:t xml:space="preserve"> – Geostationary Operational Environmental Satellites R-Series</w:t>
      </w:r>
    </w:p>
    <w:p w14:paraId="434C3FB3" w14:textId="77777777" w:rsidR="00FA64AC" w:rsidRPr="00FA64AC" w:rsidRDefault="00FA64AC" w:rsidP="00FA64AC">
      <w:pPr>
        <w:spacing w:after="0" w:line="240" w:lineRule="auto"/>
        <w:rPr>
          <w:rFonts w:ascii="Garamond" w:eastAsia="Times New Roman" w:hAnsi="Garamond" w:cs="Times New Roman"/>
          <w:sz w:val="24"/>
          <w:szCs w:val="24"/>
        </w:rPr>
      </w:pPr>
      <w:r w:rsidRPr="00FA64AC">
        <w:rPr>
          <w:rFonts w:ascii="Garamond" w:eastAsia="Times New Roman" w:hAnsi="Garamond" w:cs="Times New Roman"/>
          <w:b/>
          <w:bCs/>
          <w:color w:val="000000"/>
        </w:rPr>
        <w:t xml:space="preserve">IDFG </w:t>
      </w:r>
      <w:r w:rsidRPr="00FA64AC">
        <w:rPr>
          <w:rFonts w:ascii="Garamond" w:eastAsia="Times New Roman" w:hAnsi="Garamond" w:cs="Times New Roman"/>
          <w:color w:val="000000"/>
        </w:rPr>
        <w:t>– Idaho Department of Fish and Game</w:t>
      </w:r>
    </w:p>
    <w:p w14:paraId="5F349D80" w14:textId="19EB03E3" w:rsidR="00FA64AC" w:rsidRPr="00FA64AC" w:rsidRDefault="00FA64AC" w:rsidP="00FA64AC">
      <w:pPr>
        <w:spacing w:after="0" w:line="240" w:lineRule="auto"/>
        <w:rPr>
          <w:rFonts w:ascii="Garamond" w:eastAsia="Times New Roman" w:hAnsi="Garamond" w:cs="Times New Roman"/>
          <w:sz w:val="24"/>
          <w:szCs w:val="24"/>
        </w:rPr>
      </w:pPr>
      <w:r w:rsidRPr="00FA64AC">
        <w:rPr>
          <w:rFonts w:ascii="Garamond" w:eastAsia="Times New Roman" w:hAnsi="Garamond" w:cs="Times New Roman"/>
          <w:b/>
          <w:bCs/>
          <w:i/>
          <w:iCs/>
          <w:color w:val="000000"/>
        </w:rPr>
        <w:t>In situ</w:t>
      </w:r>
      <w:r w:rsidR="00127088">
        <w:rPr>
          <w:rFonts w:ascii="Garamond" w:eastAsia="Times New Roman" w:hAnsi="Garamond" w:cs="Times New Roman"/>
          <w:color w:val="000000"/>
        </w:rPr>
        <w:t xml:space="preserve"> – on-</w:t>
      </w:r>
      <w:r w:rsidRPr="00FA64AC">
        <w:rPr>
          <w:rFonts w:ascii="Garamond" w:eastAsia="Times New Roman" w:hAnsi="Garamond" w:cs="Times New Roman"/>
          <w:color w:val="000000"/>
        </w:rPr>
        <w:t>site, ground truth</w:t>
      </w:r>
    </w:p>
    <w:p w14:paraId="008B31CA" w14:textId="77777777" w:rsidR="00FA64AC" w:rsidRPr="00FA64AC" w:rsidRDefault="00FA64AC" w:rsidP="00FA64AC">
      <w:pPr>
        <w:spacing w:after="0" w:line="240" w:lineRule="auto"/>
        <w:rPr>
          <w:rFonts w:ascii="Garamond" w:eastAsia="Times New Roman" w:hAnsi="Garamond" w:cs="Times New Roman"/>
          <w:sz w:val="24"/>
          <w:szCs w:val="24"/>
        </w:rPr>
      </w:pPr>
      <w:r w:rsidRPr="00FA64AC">
        <w:rPr>
          <w:rFonts w:ascii="Garamond" w:eastAsia="Times New Roman" w:hAnsi="Garamond" w:cs="Times New Roman"/>
          <w:b/>
          <w:bCs/>
          <w:color w:val="000000"/>
        </w:rPr>
        <w:t xml:space="preserve">LFM </w:t>
      </w:r>
      <w:r w:rsidRPr="00FA64AC">
        <w:rPr>
          <w:rFonts w:ascii="Garamond" w:eastAsia="Times New Roman" w:hAnsi="Garamond" w:cs="Times New Roman"/>
          <w:color w:val="000000"/>
        </w:rPr>
        <w:t>– Live fuel moisture</w:t>
      </w:r>
    </w:p>
    <w:p w14:paraId="16D47FD8" w14:textId="77777777" w:rsidR="00FA64AC" w:rsidRPr="00FA64AC" w:rsidRDefault="00FA64AC" w:rsidP="00FA64AC">
      <w:pPr>
        <w:spacing w:after="0" w:line="240" w:lineRule="auto"/>
        <w:rPr>
          <w:rFonts w:ascii="Garamond" w:eastAsia="Times New Roman" w:hAnsi="Garamond" w:cs="Times New Roman"/>
          <w:sz w:val="24"/>
          <w:szCs w:val="24"/>
        </w:rPr>
      </w:pPr>
      <w:r w:rsidRPr="00FA64AC">
        <w:rPr>
          <w:rFonts w:ascii="Garamond" w:eastAsia="Times New Roman" w:hAnsi="Garamond" w:cs="Times New Roman"/>
          <w:b/>
          <w:bCs/>
          <w:color w:val="000000"/>
        </w:rPr>
        <w:t xml:space="preserve">LST </w:t>
      </w:r>
      <w:r w:rsidRPr="00FA64AC">
        <w:rPr>
          <w:rFonts w:ascii="Garamond" w:eastAsia="Times New Roman" w:hAnsi="Garamond" w:cs="Times New Roman"/>
          <w:color w:val="000000"/>
        </w:rPr>
        <w:t>– Land surface temperature</w:t>
      </w:r>
    </w:p>
    <w:p w14:paraId="3BFE6A96" w14:textId="260E6113" w:rsidR="00FA64AC" w:rsidRPr="00FA64AC" w:rsidRDefault="00FA64AC" w:rsidP="00FA64AC">
      <w:pPr>
        <w:spacing w:after="0" w:line="240" w:lineRule="auto"/>
        <w:rPr>
          <w:rFonts w:ascii="Garamond" w:eastAsia="Times New Roman" w:hAnsi="Garamond" w:cs="Times New Roman"/>
          <w:sz w:val="24"/>
          <w:szCs w:val="24"/>
        </w:rPr>
      </w:pPr>
      <w:r w:rsidRPr="00FA64AC">
        <w:rPr>
          <w:rFonts w:ascii="Garamond" w:eastAsia="Times New Roman" w:hAnsi="Garamond" w:cs="Times New Roman"/>
          <w:b/>
          <w:bCs/>
          <w:color w:val="000000"/>
        </w:rPr>
        <w:t>MODIS</w:t>
      </w:r>
      <w:r w:rsidR="00127088">
        <w:rPr>
          <w:rFonts w:ascii="Garamond" w:eastAsia="Times New Roman" w:hAnsi="Garamond" w:cs="Times New Roman"/>
          <w:color w:val="000000"/>
        </w:rPr>
        <w:t xml:space="preserve"> – </w:t>
      </w:r>
      <w:proofErr w:type="spellStart"/>
      <w:r w:rsidR="00127088">
        <w:rPr>
          <w:rFonts w:ascii="Garamond" w:eastAsia="Times New Roman" w:hAnsi="Garamond" w:cs="Times New Roman"/>
          <w:color w:val="000000"/>
        </w:rPr>
        <w:t>MODerate</w:t>
      </w:r>
      <w:proofErr w:type="spellEnd"/>
      <w:r w:rsidR="00127088">
        <w:rPr>
          <w:rFonts w:ascii="Garamond" w:eastAsia="Times New Roman" w:hAnsi="Garamond" w:cs="Times New Roman"/>
          <w:color w:val="000000"/>
        </w:rPr>
        <w:t xml:space="preserve"> R</w:t>
      </w:r>
      <w:r w:rsidRPr="00FA64AC">
        <w:rPr>
          <w:rFonts w:ascii="Garamond" w:eastAsia="Times New Roman" w:hAnsi="Garamond" w:cs="Times New Roman"/>
          <w:color w:val="000000"/>
        </w:rPr>
        <w:t xml:space="preserve">esolution Imaging </w:t>
      </w:r>
      <w:proofErr w:type="spellStart"/>
      <w:r w:rsidRPr="00FA64AC">
        <w:rPr>
          <w:rFonts w:ascii="Garamond" w:eastAsia="Times New Roman" w:hAnsi="Garamond" w:cs="Times New Roman"/>
          <w:color w:val="000000"/>
        </w:rPr>
        <w:t>Spectroradiometer</w:t>
      </w:r>
      <w:proofErr w:type="spellEnd"/>
    </w:p>
    <w:p w14:paraId="10F8F024" w14:textId="318CE944" w:rsidR="0038757E" w:rsidRPr="0038757E" w:rsidRDefault="0038757E" w:rsidP="00FA64AC">
      <w:pPr>
        <w:spacing w:after="0" w:line="240" w:lineRule="auto"/>
        <w:rPr>
          <w:rFonts w:ascii="Garamond" w:eastAsia="Times New Roman" w:hAnsi="Garamond" w:cs="Times New Roman"/>
          <w:color w:val="000000"/>
        </w:rPr>
      </w:pPr>
      <w:r>
        <w:rPr>
          <w:rFonts w:ascii="Garamond" w:eastAsia="Times New Roman" w:hAnsi="Garamond" w:cs="Times New Roman"/>
          <w:b/>
          <w:bCs/>
          <w:color w:val="000000"/>
        </w:rPr>
        <w:t>NED</w:t>
      </w:r>
      <w:r w:rsidRPr="00FA64AC">
        <w:rPr>
          <w:rFonts w:ascii="Garamond" w:eastAsia="Times New Roman" w:hAnsi="Garamond" w:cs="Times New Roman"/>
          <w:b/>
          <w:bCs/>
          <w:color w:val="000000"/>
        </w:rPr>
        <w:t xml:space="preserve"> </w:t>
      </w:r>
      <w:r w:rsidRPr="00FA64AC">
        <w:rPr>
          <w:rFonts w:ascii="Garamond" w:eastAsia="Times New Roman" w:hAnsi="Garamond" w:cs="Times New Roman"/>
          <w:color w:val="000000"/>
        </w:rPr>
        <w:t xml:space="preserve">– </w:t>
      </w:r>
      <w:r>
        <w:rPr>
          <w:rFonts w:ascii="Garamond" w:eastAsia="Times New Roman" w:hAnsi="Garamond" w:cs="Times New Roman"/>
          <w:color w:val="000000"/>
        </w:rPr>
        <w:t>National Elevation Dataset</w:t>
      </w:r>
    </w:p>
    <w:p w14:paraId="37B86B97" w14:textId="77777777" w:rsidR="00FA64AC" w:rsidRPr="00FA64AC" w:rsidRDefault="00FA64AC" w:rsidP="00FA64AC">
      <w:pPr>
        <w:spacing w:after="0" w:line="240" w:lineRule="auto"/>
        <w:rPr>
          <w:rFonts w:ascii="Garamond" w:eastAsia="Times New Roman" w:hAnsi="Garamond" w:cs="Times New Roman"/>
          <w:sz w:val="24"/>
          <w:szCs w:val="24"/>
        </w:rPr>
      </w:pPr>
      <w:r w:rsidRPr="00FA64AC">
        <w:rPr>
          <w:rFonts w:ascii="Garamond" w:eastAsia="Times New Roman" w:hAnsi="Garamond" w:cs="Times New Roman"/>
          <w:b/>
          <w:bCs/>
          <w:color w:val="000000"/>
        </w:rPr>
        <w:t xml:space="preserve">NDVI </w:t>
      </w:r>
      <w:r w:rsidRPr="00FA64AC">
        <w:rPr>
          <w:rFonts w:ascii="Garamond" w:eastAsia="Times New Roman" w:hAnsi="Garamond" w:cs="Times New Roman"/>
          <w:color w:val="000000"/>
        </w:rPr>
        <w:t>– Normalized Difference Vegetation Index</w:t>
      </w:r>
    </w:p>
    <w:p w14:paraId="55F8CB7A" w14:textId="038519C2" w:rsidR="002C1D7E" w:rsidRPr="002C1D7E" w:rsidRDefault="00E83621" w:rsidP="00FA64AC">
      <w:pPr>
        <w:spacing w:after="0" w:line="240" w:lineRule="auto"/>
        <w:rPr>
          <w:rFonts w:ascii="Garamond" w:eastAsia="Times New Roman" w:hAnsi="Garamond" w:cs="Times New Roman"/>
          <w:color w:val="000000"/>
        </w:rPr>
      </w:pPr>
      <w:r>
        <w:rPr>
          <w:rFonts w:ascii="Garamond" w:eastAsia="Times New Roman" w:hAnsi="Garamond" w:cs="Times New Roman"/>
          <w:b/>
          <w:bCs/>
          <w:color w:val="000000"/>
        </w:rPr>
        <w:t xml:space="preserve">PDO </w:t>
      </w:r>
      <w:r w:rsidRPr="00FA64AC">
        <w:rPr>
          <w:rFonts w:ascii="Garamond" w:eastAsia="Times New Roman" w:hAnsi="Garamond" w:cs="Times New Roman"/>
          <w:color w:val="000000"/>
        </w:rPr>
        <w:t>–</w:t>
      </w:r>
      <w:r w:rsidR="00FA64AC" w:rsidRPr="00FA64AC">
        <w:rPr>
          <w:rFonts w:ascii="Garamond" w:eastAsia="Times New Roman" w:hAnsi="Garamond" w:cs="Times New Roman"/>
          <w:b/>
          <w:bCs/>
          <w:color w:val="000000"/>
        </w:rPr>
        <w:t xml:space="preserve"> </w:t>
      </w:r>
      <w:r w:rsidR="00FA64AC" w:rsidRPr="00FA64AC">
        <w:rPr>
          <w:rFonts w:ascii="Garamond" w:eastAsia="Times New Roman" w:hAnsi="Garamond" w:cs="Times New Roman"/>
          <w:color w:val="000000"/>
        </w:rPr>
        <w:t>Pacific Decadal Oscillation</w:t>
      </w:r>
    </w:p>
    <w:p w14:paraId="3D3EBE2B" w14:textId="7BB23D4A" w:rsidR="002E7589" w:rsidRPr="00FA64AC" w:rsidRDefault="002E7589" w:rsidP="002E7589">
      <w:pPr>
        <w:spacing w:after="0" w:line="240" w:lineRule="auto"/>
        <w:rPr>
          <w:rFonts w:ascii="Garamond" w:eastAsia="Times New Roman" w:hAnsi="Garamond" w:cs="Times New Roman"/>
          <w:sz w:val="24"/>
          <w:szCs w:val="24"/>
        </w:rPr>
      </w:pPr>
      <w:r>
        <w:rPr>
          <w:rFonts w:ascii="Garamond" w:eastAsia="Times New Roman" w:hAnsi="Garamond" w:cs="Times New Roman"/>
          <w:b/>
          <w:bCs/>
          <w:color w:val="000000"/>
        </w:rPr>
        <w:t>RTC</w:t>
      </w:r>
      <w:r w:rsidRPr="00FA64AC">
        <w:rPr>
          <w:rFonts w:ascii="Garamond" w:eastAsia="Times New Roman" w:hAnsi="Garamond" w:cs="Times New Roman"/>
          <w:b/>
          <w:bCs/>
          <w:color w:val="000000"/>
        </w:rPr>
        <w:t xml:space="preserve"> </w:t>
      </w:r>
      <w:r>
        <w:rPr>
          <w:rFonts w:ascii="Garamond" w:eastAsia="Times New Roman" w:hAnsi="Garamond" w:cs="Times New Roman"/>
          <w:color w:val="000000"/>
        </w:rPr>
        <w:t>– Random Trees Classifier</w:t>
      </w:r>
      <w:r w:rsidR="008F7F51">
        <w:rPr>
          <w:rFonts w:ascii="Garamond" w:eastAsia="Times New Roman" w:hAnsi="Garamond" w:cs="Times New Roman"/>
          <w:color w:val="000000"/>
        </w:rPr>
        <w:t>;</w:t>
      </w:r>
      <w:r>
        <w:rPr>
          <w:rFonts w:ascii="Garamond" w:eastAsia="Times New Roman" w:hAnsi="Garamond" w:cs="Times New Roman"/>
          <w:color w:val="000000"/>
        </w:rPr>
        <w:t xml:space="preserve"> </w:t>
      </w:r>
      <w:r w:rsidR="002C4115">
        <w:rPr>
          <w:rFonts w:ascii="Garamond" w:eastAsia="Times New Roman" w:hAnsi="Garamond" w:cs="Times New Roman"/>
          <w:color w:val="000000"/>
        </w:rPr>
        <w:t>T</w:t>
      </w:r>
      <w:r>
        <w:rPr>
          <w:rFonts w:ascii="Garamond" w:eastAsia="Times New Roman" w:hAnsi="Garamond" w:cs="Times New Roman"/>
          <w:color w:val="000000"/>
        </w:rPr>
        <w:t>ool used in ArcGIS Pro to develop the predictive LFM model</w:t>
      </w:r>
    </w:p>
    <w:p w14:paraId="506D3084" w14:textId="3CF07FC4" w:rsidR="00FA64AC" w:rsidRPr="00FA64AC" w:rsidRDefault="00FA64AC" w:rsidP="00FA64AC">
      <w:pPr>
        <w:spacing w:after="0" w:line="240" w:lineRule="auto"/>
        <w:rPr>
          <w:rFonts w:ascii="Garamond" w:eastAsia="Times New Roman" w:hAnsi="Garamond" w:cs="Times New Roman"/>
          <w:sz w:val="24"/>
          <w:szCs w:val="24"/>
        </w:rPr>
      </w:pPr>
      <w:r w:rsidRPr="00FA64AC">
        <w:rPr>
          <w:rFonts w:ascii="Garamond" w:eastAsia="Times New Roman" w:hAnsi="Garamond" w:cs="Times New Roman"/>
          <w:b/>
          <w:bCs/>
          <w:color w:val="000000"/>
        </w:rPr>
        <w:t>S</w:t>
      </w:r>
      <w:r w:rsidR="0010018E">
        <w:rPr>
          <w:rFonts w:ascii="Garamond" w:eastAsia="Times New Roman" w:hAnsi="Garamond" w:cs="Times New Roman"/>
          <w:b/>
          <w:bCs/>
          <w:color w:val="000000"/>
        </w:rPr>
        <w:t>uomi</w:t>
      </w:r>
      <w:r w:rsidRPr="00FA64AC">
        <w:rPr>
          <w:rFonts w:ascii="Garamond" w:eastAsia="Times New Roman" w:hAnsi="Garamond" w:cs="Times New Roman"/>
          <w:b/>
          <w:bCs/>
          <w:color w:val="000000"/>
        </w:rPr>
        <w:t>-NPP</w:t>
      </w:r>
      <w:r w:rsidR="00E83621" w:rsidRPr="00E83621">
        <w:rPr>
          <w:rFonts w:ascii="Garamond" w:eastAsia="Times New Roman" w:hAnsi="Garamond" w:cs="Times New Roman"/>
          <w:bCs/>
          <w:color w:val="000000"/>
        </w:rPr>
        <w:t xml:space="preserve"> </w:t>
      </w:r>
      <w:r w:rsidR="00E83621" w:rsidRPr="00FA64AC">
        <w:rPr>
          <w:rFonts w:ascii="Garamond" w:eastAsia="Times New Roman" w:hAnsi="Garamond" w:cs="Times New Roman"/>
          <w:color w:val="000000"/>
        </w:rPr>
        <w:t>–</w:t>
      </w:r>
      <w:r w:rsidRPr="00FA64AC">
        <w:rPr>
          <w:rFonts w:ascii="Garamond" w:eastAsia="Times New Roman" w:hAnsi="Garamond" w:cs="Times New Roman"/>
          <w:b/>
          <w:bCs/>
          <w:color w:val="000000"/>
        </w:rPr>
        <w:t xml:space="preserve"> </w:t>
      </w:r>
      <w:r w:rsidRPr="00FA64AC">
        <w:rPr>
          <w:rFonts w:ascii="Garamond" w:eastAsia="Times New Roman" w:hAnsi="Garamond" w:cs="Times New Roman"/>
          <w:color w:val="000000"/>
        </w:rPr>
        <w:t>Suomi National Polar-Orbiting Partnership </w:t>
      </w:r>
    </w:p>
    <w:p w14:paraId="081AEE5A" w14:textId="6EEF8619" w:rsidR="00FA64AC" w:rsidRPr="00F35EE4" w:rsidRDefault="00FA64AC" w:rsidP="00FA64AC">
      <w:pPr>
        <w:spacing w:after="0" w:line="240" w:lineRule="auto"/>
        <w:rPr>
          <w:rFonts w:ascii="Garamond" w:eastAsia="Times New Roman" w:hAnsi="Garamond" w:cs="Times New Roman"/>
          <w:sz w:val="24"/>
          <w:szCs w:val="24"/>
        </w:rPr>
      </w:pPr>
      <w:r w:rsidRPr="00FA64AC">
        <w:rPr>
          <w:rFonts w:ascii="Garamond" w:eastAsia="Times New Roman" w:hAnsi="Garamond" w:cs="Times New Roman"/>
          <w:b/>
          <w:bCs/>
          <w:color w:val="000000"/>
        </w:rPr>
        <w:t>VIIRS</w:t>
      </w:r>
      <w:r w:rsidR="00E83621">
        <w:rPr>
          <w:rFonts w:ascii="Garamond" w:eastAsia="Times New Roman" w:hAnsi="Garamond" w:cs="Times New Roman"/>
          <w:b/>
          <w:bCs/>
          <w:color w:val="000000"/>
        </w:rPr>
        <w:t xml:space="preserve"> </w:t>
      </w:r>
      <w:r w:rsidRPr="00FA64AC">
        <w:rPr>
          <w:rFonts w:ascii="Garamond" w:eastAsia="Times New Roman" w:hAnsi="Garamond" w:cs="Times New Roman"/>
          <w:color w:val="000000"/>
        </w:rPr>
        <w:t>– Visible Infrared Imaging Radiometer Suite</w:t>
      </w:r>
    </w:p>
    <w:p w14:paraId="341B9B31" w14:textId="1286CB10" w:rsidR="00FA64AC" w:rsidRPr="00615D68" w:rsidRDefault="00FA64AC" w:rsidP="00FA64AC">
      <w:pPr>
        <w:spacing w:after="0" w:line="240" w:lineRule="auto"/>
        <w:rPr>
          <w:rFonts w:ascii="Garamond" w:eastAsia="Times New Roman" w:hAnsi="Garamond" w:cs="Times New Roman"/>
        </w:rPr>
      </w:pPr>
    </w:p>
    <w:p w14:paraId="7CB7369D" w14:textId="3FBF5F5C" w:rsidR="00FA64AC" w:rsidRPr="008A540D" w:rsidRDefault="001A67C2" w:rsidP="008A540D">
      <w:pPr>
        <w:pStyle w:val="Heading1"/>
        <w:spacing w:before="0" w:line="240" w:lineRule="auto"/>
        <w:rPr>
          <w:rFonts w:ascii="Garamond" w:hAnsi="Garamond"/>
        </w:rPr>
      </w:pPr>
      <w:r w:rsidRPr="00F35EE4">
        <w:rPr>
          <w:rFonts w:ascii="Garamond" w:hAnsi="Garamond"/>
        </w:rPr>
        <w:t xml:space="preserve">8. </w:t>
      </w:r>
      <w:r w:rsidR="00E41324" w:rsidRPr="00F35EE4">
        <w:rPr>
          <w:rFonts w:ascii="Garamond" w:hAnsi="Garamond"/>
        </w:rPr>
        <w:t>References</w:t>
      </w:r>
      <w:bookmarkEnd w:id="7"/>
    </w:p>
    <w:p w14:paraId="614FBE23" w14:textId="77777777" w:rsidR="00BE1E0F" w:rsidRPr="00D516C3" w:rsidRDefault="00BE1E0F" w:rsidP="00BE1E0F">
      <w:pPr>
        <w:spacing w:after="0" w:line="240" w:lineRule="auto"/>
        <w:ind w:left="720" w:hanging="720"/>
        <w:rPr>
          <w:rFonts w:ascii="Garamond" w:eastAsia="Times New Roman" w:hAnsi="Garamond" w:cs="Times New Roman"/>
          <w:color w:val="404040" w:themeColor="text1" w:themeTint="BF"/>
        </w:rPr>
      </w:pPr>
      <w:proofErr w:type="spellStart"/>
      <w:r w:rsidRPr="00D516C3">
        <w:rPr>
          <w:rFonts w:ascii="Garamond" w:eastAsia="Times New Roman" w:hAnsi="Garamond" w:cs="Times New Roman"/>
          <w:color w:val="404040" w:themeColor="text1" w:themeTint="BF"/>
          <w:shd w:val="clear" w:color="auto" w:fill="FFFFFF"/>
        </w:rPr>
        <w:t>AppEEARS</w:t>
      </w:r>
      <w:proofErr w:type="spellEnd"/>
      <w:r w:rsidRPr="00D516C3">
        <w:rPr>
          <w:rFonts w:ascii="Garamond" w:eastAsia="Times New Roman" w:hAnsi="Garamond" w:cs="Times New Roman"/>
          <w:color w:val="404040" w:themeColor="text1" w:themeTint="BF"/>
          <w:shd w:val="clear" w:color="auto" w:fill="FFFFFF"/>
        </w:rPr>
        <w:t xml:space="preserve"> Team. (2019). Application for Extracting and Exploring Analysis Ready Samples (</w:t>
      </w:r>
      <w:proofErr w:type="spellStart"/>
      <w:r w:rsidRPr="00D516C3">
        <w:rPr>
          <w:rFonts w:ascii="Garamond" w:eastAsia="Times New Roman" w:hAnsi="Garamond" w:cs="Times New Roman"/>
          <w:color w:val="404040" w:themeColor="text1" w:themeTint="BF"/>
          <w:shd w:val="clear" w:color="auto" w:fill="FFFFFF"/>
        </w:rPr>
        <w:t>AppEEARS</w:t>
      </w:r>
      <w:proofErr w:type="spellEnd"/>
      <w:r w:rsidRPr="00D516C3">
        <w:rPr>
          <w:rFonts w:ascii="Garamond" w:eastAsia="Times New Roman" w:hAnsi="Garamond" w:cs="Times New Roman"/>
          <w:color w:val="404040" w:themeColor="text1" w:themeTint="BF"/>
          <w:shd w:val="clear" w:color="auto" w:fill="FFFFFF"/>
        </w:rPr>
        <w:t xml:space="preserve">). Ver. 2.29. NASA EOSDIS Land Processes Distributed Active Archive Center (LP DAAC), USGS/Earth Resources Observation and Science (EROS) Center, Sioux Falls, South Dakota, USA. Accessed September 30, 2019. </w:t>
      </w:r>
      <w:r w:rsidRPr="00D516C3">
        <w:rPr>
          <w:rFonts w:ascii="Garamond" w:eastAsia="Times New Roman" w:hAnsi="Garamond" w:cs="Times New Roman"/>
          <w:color w:val="404040" w:themeColor="text1" w:themeTint="BF"/>
        </w:rPr>
        <w:t>doi.org/10.5067/MODIS/MOD16A2.006</w:t>
      </w:r>
    </w:p>
    <w:p w14:paraId="4B3E3D20" w14:textId="77777777" w:rsidR="00BE1E0F" w:rsidRPr="00D516C3" w:rsidRDefault="00BE1E0F" w:rsidP="00BE1E0F">
      <w:pPr>
        <w:spacing w:after="0" w:line="240" w:lineRule="auto"/>
        <w:ind w:left="720"/>
        <w:rPr>
          <w:rFonts w:ascii="Garamond" w:eastAsia="Times New Roman" w:hAnsi="Garamond" w:cs="Times New Roman"/>
          <w:color w:val="404040" w:themeColor="text1" w:themeTint="BF"/>
        </w:rPr>
      </w:pPr>
    </w:p>
    <w:p w14:paraId="50A81E62" w14:textId="3902FB0C" w:rsidR="00530D25" w:rsidRPr="00D516C3" w:rsidRDefault="00BE1E0F" w:rsidP="00BE1E0F">
      <w:pPr>
        <w:spacing w:after="0" w:line="240" w:lineRule="auto"/>
        <w:ind w:left="720" w:hanging="720"/>
        <w:rPr>
          <w:rFonts w:ascii="Garamond" w:eastAsia="Times New Roman" w:hAnsi="Garamond" w:cs="Times New Roman"/>
          <w:color w:val="404040" w:themeColor="text1" w:themeTint="BF"/>
        </w:rPr>
      </w:pPr>
      <w:proofErr w:type="spellStart"/>
      <w:r w:rsidRPr="00D516C3">
        <w:rPr>
          <w:rFonts w:ascii="Garamond" w:eastAsia="Times New Roman" w:hAnsi="Garamond" w:cs="Times New Roman"/>
          <w:color w:val="404040" w:themeColor="text1" w:themeTint="BF"/>
          <w:shd w:val="clear" w:color="auto" w:fill="FFFFFF"/>
        </w:rPr>
        <w:t>AppEEARS</w:t>
      </w:r>
      <w:proofErr w:type="spellEnd"/>
      <w:r w:rsidRPr="00D516C3">
        <w:rPr>
          <w:rFonts w:ascii="Garamond" w:eastAsia="Times New Roman" w:hAnsi="Garamond" w:cs="Times New Roman"/>
          <w:color w:val="404040" w:themeColor="text1" w:themeTint="BF"/>
          <w:shd w:val="clear" w:color="auto" w:fill="FFFFFF"/>
        </w:rPr>
        <w:t xml:space="preserve"> Team. (2019). Application for Extracting and Exploring Analysis Ready Samples (</w:t>
      </w:r>
      <w:proofErr w:type="spellStart"/>
      <w:r w:rsidRPr="00D516C3">
        <w:rPr>
          <w:rFonts w:ascii="Garamond" w:eastAsia="Times New Roman" w:hAnsi="Garamond" w:cs="Times New Roman"/>
          <w:color w:val="404040" w:themeColor="text1" w:themeTint="BF"/>
          <w:shd w:val="clear" w:color="auto" w:fill="FFFFFF"/>
        </w:rPr>
        <w:t>AppEEARS</w:t>
      </w:r>
      <w:proofErr w:type="spellEnd"/>
      <w:r w:rsidRPr="00D516C3">
        <w:rPr>
          <w:rFonts w:ascii="Garamond" w:eastAsia="Times New Roman" w:hAnsi="Garamond" w:cs="Times New Roman"/>
          <w:color w:val="404040" w:themeColor="text1" w:themeTint="BF"/>
          <w:shd w:val="clear" w:color="auto" w:fill="FFFFFF"/>
        </w:rPr>
        <w:t xml:space="preserve">). Ver. 2.29. NASA EOSDIS Land Processes Distributed Active Archive Center (LP DAAC), USGS/Earth Resources Observation and Science (EROS) Center, Sioux Falls, South Dakota, USA. Accessed September 30, 2019. </w:t>
      </w:r>
      <w:hyperlink r:id="rId15" w:history="1">
        <w:r w:rsidRPr="00D516C3">
          <w:rPr>
            <w:rFonts w:ascii="Garamond" w:eastAsia="Times New Roman" w:hAnsi="Garamond" w:cs="Times New Roman"/>
            <w:color w:val="404040" w:themeColor="text1" w:themeTint="BF"/>
          </w:rPr>
          <w:t>doi.org/10.5067/MODIS/MYD16A2.006</w:t>
        </w:r>
      </w:hyperlink>
    </w:p>
    <w:p w14:paraId="4265C2B1" w14:textId="77777777" w:rsidR="00BE1E0F" w:rsidRPr="00D516C3" w:rsidRDefault="00BE1E0F" w:rsidP="00BE1E0F">
      <w:pPr>
        <w:spacing w:after="0" w:line="240" w:lineRule="auto"/>
        <w:ind w:left="720" w:hanging="720"/>
        <w:rPr>
          <w:rFonts w:ascii="Garamond" w:eastAsia="Times New Roman" w:hAnsi="Garamond" w:cs="Times New Roman"/>
          <w:color w:val="404040" w:themeColor="text1" w:themeTint="BF"/>
        </w:rPr>
      </w:pPr>
    </w:p>
    <w:p w14:paraId="38B47C54" w14:textId="66C14022" w:rsidR="00FA64AC" w:rsidRDefault="00530D25" w:rsidP="00F364C0">
      <w:pPr>
        <w:spacing w:after="0" w:line="240" w:lineRule="auto"/>
        <w:ind w:left="720" w:hanging="720"/>
        <w:rPr>
          <w:rFonts w:ascii="Garamond" w:eastAsia="Times New Roman" w:hAnsi="Garamond" w:cs="Times New Roman"/>
          <w:color w:val="404040" w:themeColor="text1" w:themeTint="BF"/>
        </w:rPr>
      </w:pPr>
      <w:proofErr w:type="spellStart"/>
      <w:r w:rsidRPr="00D516C3">
        <w:rPr>
          <w:rFonts w:ascii="Garamond" w:eastAsia="Times New Roman" w:hAnsi="Garamond" w:cs="Times New Roman"/>
          <w:color w:val="404040" w:themeColor="text1" w:themeTint="BF"/>
        </w:rPr>
        <w:t>Bassler</w:t>
      </w:r>
      <w:proofErr w:type="spellEnd"/>
      <w:r w:rsidRPr="00D516C3">
        <w:rPr>
          <w:rFonts w:ascii="Garamond" w:eastAsia="Times New Roman" w:hAnsi="Garamond" w:cs="Times New Roman"/>
          <w:color w:val="404040" w:themeColor="text1" w:themeTint="BF"/>
        </w:rPr>
        <w:t xml:space="preserve">, R. (2019). </w:t>
      </w:r>
      <w:r w:rsidRPr="00717BCA">
        <w:rPr>
          <w:rFonts w:ascii="Garamond" w:eastAsia="Times New Roman" w:hAnsi="Garamond" w:cs="Times New Roman"/>
          <w:i/>
          <w:color w:val="404040" w:themeColor="text1" w:themeTint="BF"/>
        </w:rPr>
        <w:t>USGS National Elevation Dataset (NED)</w:t>
      </w:r>
      <w:r w:rsidR="002C4115">
        <w:rPr>
          <w:rFonts w:ascii="Garamond" w:eastAsia="Times New Roman" w:hAnsi="Garamond" w:cs="Times New Roman"/>
          <w:color w:val="404040" w:themeColor="text1" w:themeTint="BF"/>
        </w:rPr>
        <w:t xml:space="preserve"> [Data Set]</w:t>
      </w:r>
      <w:r w:rsidRPr="00D516C3">
        <w:rPr>
          <w:rFonts w:ascii="Garamond" w:eastAsia="Times New Roman" w:hAnsi="Garamond" w:cs="Times New Roman"/>
          <w:color w:val="404040" w:themeColor="text1" w:themeTint="BF"/>
        </w:rPr>
        <w:t xml:space="preserve">. Retrieved October 14, 2019, from </w:t>
      </w:r>
      <w:r w:rsidR="00812445" w:rsidRPr="00812445">
        <w:rPr>
          <w:rFonts w:ascii="Garamond" w:eastAsia="Times New Roman" w:hAnsi="Garamond" w:cs="Times New Roman"/>
          <w:color w:val="404040" w:themeColor="text1" w:themeTint="BF"/>
        </w:rPr>
        <w:t>https://catalog.data.gov/dataset/usgs-national-elevation-dataset-ned</w:t>
      </w:r>
    </w:p>
    <w:p w14:paraId="7E441C43" w14:textId="1CF0EC53" w:rsidR="00812445" w:rsidRDefault="00812445" w:rsidP="00F364C0">
      <w:pPr>
        <w:spacing w:after="0" w:line="240" w:lineRule="auto"/>
        <w:ind w:left="720" w:hanging="720"/>
        <w:rPr>
          <w:rFonts w:ascii="Garamond" w:eastAsia="Times New Roman" w:hAnsi="Garamond" w:cs="Times New Roman"/>
          <w:color w:val="404040" w:themeColor="text1" w:themeTint="BF"/>
        </w:rPr>
      </w:pPr>
    </w:p>
    <w:p w14:paraId="61A6EF23" w14:textId="08CBC608" w:rsidR="00812445" w:rsidRPr="00D516C3" w:rsidRDefault="00812445" w:rsidP="00812445">
      <w:pPr>
        <w:spacing w:after="0" w:line="240" w:lineRule="auto"/>
        <w:ind w:left="720" w:hanging="720"/>
        <w:rPr>
          <w:rFonts w:ascii="Garamond" w:eastAsia="Times New Roman" w:hAnsi="Garamond" w:cs="Times New Roman"/>
          <w:color w:val="404040" w:themeColor="text1" w:themeTint="BF"/>
        </w:rPr>
      </w:pPr>
      <w:r>
        <w:rPr>
          <w:rFonts w:ascii="Garamond" w:eastAsia="Times New Roman" w:hAnsi="Garamond" w:cs="Times New Roman"/>
          <w:color w:val="404040" w:themeColor="text1" w:themeTint="BF"/>
        </w:rPr>
        <w:t xml:space="preserve">Burgan, R. E., Hartford, R. A., </w:t>
      </w:r>
      <w:r w:rsidR="00E05834">
        <w:rPr>
          <w:rFonts w:ascii="Garamond" w:eastAsia="Times New Roman" w:hAnsi="Garamond" w:cs="Times New Roman"/>
          <w:color w:val="404040" w:themeColor="text1" w:themeTint="BF"/>
        </w:rPr>
        <w:t xml:space="preserve">&amp; </w:t>
      </w:r>
      <w:proofErr w:type="spellStart"/>
      <w:r w:rsidR="00E05834">
        <w:rPr>
          <w:rFonts w:ascii="Garamond" w:eastAsia="Times New Roman" w:hAnsi="Garamond" w:cs="Times New Roman"/>
          <w:color w:val="404040" w:themeColor="text1" w:themeTint="BF"/>
        </w:rPr>
        <w:t>Eidenshink</w:t>
      </w:r>
      <w:proofErr w:type="spellEnd"/>
      <w:r w:rsidR="00E05834">
        <w:rPr>
          <w:rFonts w:ascii="Garamond" w:eastAsia="Times New Roman" w:hAnsi="Garamond" w:cs="Times New Roman"/>
          <w:color w:val="404040" w:themeColor="text1" w:themeTint="BF"/>
        </w:rPr>
        <w:t>, J</w:t>
      </w:r>
      <w:r>
        <w:rPr>
          <w:rFonts w:ascii="Garamond" w:eastAsia="Times New Roman" w:hAnsi="Garamond" w:cs="Times New Roman"/>
          <w:color w:val="404040" w:themeColor="text1" w:themeTint="BF"/>
        </w:rPr>
        <w:t>.</w:t>
      </w:r>
      <w:r w:rsidR="00E05834">
        <w:rPr>
          <w:rFonts w:ascii="Garamond" w:eastAsia="Times New Roman" w:hAnsi="Garamond" w:cs="Times New Roman"/>
          <w:color w:val="404040" w:themeColor="text1" w:themeTint="BF"/>
        </w:rPr>
        <w:t xml:space="preserve"> C. (1996</w:t>
      </w:r>
      <w:r>
        <w:rPr>
          <w:rFonts w:ascii="Garamond" w:eastAsia="Times New Roman" w:hAnsi="Garamond" w:cs="Times New Roman"/>
          <w:color w:val="404040" w:themeColor="text1" w:themeTint="BF"/>
        </w:rPr>
        <w:t xml:space="preserve">). </w:t>
      </w:r>
      <w:r w:rsidR="00E05834">
        <w:rPr>
          <w:rFonts w:ascii="Garamond" w:eastAsia="Times New Roman" w:hAnsi="Garamond" w:cs="Times New Roman"/>
          <w:i/>
          <w:color w:val="404040" w:themeColor="text1" w:themeTint="BF"/>
        </w:rPr>
        <w:t xml:space="preserve">Using NDVI to </w:t>
      </w:r>
      <w:r w:rsidR="002C4115">
        <w:rPr>
          <w:rFonts w:ascii="Garamond" w:eastAsia="Times New Roman" w:hAnsi="Garamond" w:cs="Times New Roman"/>
          <w:i/>
          <w:color w:val="404040" w:themeColor="text1" w:themeTint="BF"/>
        </w:rPr>
        <w:t>a</w:t>
      </w:r>
      <w:r w:rsidR="00E05834">
        <w:rPr>
          <w:rFonts w:ascii="Garamond" w:eastAsia="Times New Roman" w:hAnsi="Garamond" w:cs="Times New Roman"/>
          <w:i/>
          <w:color w:val="404040" w:themeColor="text1" w:themeTint="BF"/>
        </w:rPr>
        <w:t xml:space="preserve">ssess </w:t>
      </w:r>
      <w:r w:rsidR="002C4115">
        <w:rPr>
          <w:rFonts w:ascii="Garamond" w:eastAsia="Times New Roman" w:hAnsi="Garamond" w:cs="Times New Roman"/>
          <w:i/>
          <w:color w:val="404040" w:themeColor="text1" w:themeTint="BF"/>
        </w:rPr>
        <w:t>d</w:t>
      </w:r>
      <w:r w:rsidR="00E05834">
        <w:rPr>
          <w:rFonts w:ascii="Garamond" w:eastAsia="Times New Roman" w:hAnsi="Garamond" w:cs="Times New Roman"/>
          <w:i/>
          <w:color w:val="404040" w:themeColor="text1" w:themeTint="BF"/>
        </w:rPr>
        <w:t xml:space="preserve">eparture from </w:t>
      </w:r>
      <w:r w:rsidR="002C4115">
        <w:rPr>
          <w:rFonts w:ascii="Garamond" w:eastAsia="Times New Roman" w:hAnsi="Garamond" w:cs="Times New Roman"/>
          <w:i/>
          <w:color w:val="404040" w:themeColor="text1" w:themeTint="BF"/>
        </w:rPr>
        <w:t>a</w:t>
      </w:r>
      <w:r w:rsidR="00E05834">
        <w:rPr>
          <w:rFonts w:ascii="Garamond" w:eastAsia="Times New Roman" w:hAnsi="Garamond" w:cs="Times New Roman"/>
          <w:i/>
          <w:color w:val="404040" w:themeColor="text1" w:themeTint="BF"/>
        </w:rPr>
        <w:t xml:space="preserve">verage </w:t>
      </w:r>
      <w:r w:rsidR="002C4115">
        <w:rPr>
          <w:rFonts w:ascii="Garamond" w:eastAsia="Times New Roman" w:hAnsi="Garamond" w:cs="Times New Roman"/>
          <w:i/>
          <w:color w:val="404040" w:themeColor="text1" w:themeTint="BF"/>
        </w:rPr>
        <w:t>g</w:t>
      </w:r>
      <w:r w:rsidR="00E05834">
        <w:rPr>
          <w:rFonts w:ascii="Garamond" w:eastAsia="Times New Roman" w:hAnsi="Garamond" w:cs="Times New Roman"/>
          <w:i/>
          <w:color w:val="404040" w:themeColor="text1" w:themeTint="BF"/>
        </w:rPr>
        <w:t xml:space="preserve">reenness and its </w:t>
      </w:r>
      <w:r w:rsidR="002C4115">
        <w:rPr>
          <w:rFonts w:ascii="Garamond" w:eastAsia="Times New Roman" w:hAnsi="Garamond" w:cs="Times New Roman"/>
          <w:i/>
          <w:color w:val="404040" w:themeColor="text1" w:themeTint="BF"/>
        </w:rPr>
        <w:t>r</w:t>
      </w:r>
      <w:r w:rsidR="00E05834">
        <w:rPr>
          <w:rFonts w:ascii="Garamond" w:eastAsia="Times New Roman" w:hAnsi="Garamond" w:cs="Times New Roman"/>
          <w:i/>
          <w:color w:val="404040" w:themeColor="text1" w:themeTint="BF"/>
        </w:rPr>
        <w:t xml:space="preserve">elation to </w:t>
      </w:r>
      <w:r w:rsidR="002C4115">
        <w:rPr>
          <w:rFonts w:ascii="Garamond" w:eastAsia="Times New Roman" w:hAnsi="Garamond" w:cs="Times New Roman"/>
          <w:i/>
          <w:color w:val="404040" w:themeColor="text1" w:themeTint="BF"/>
        </w:rPr>
        <w:t>f</w:t>
      </w:r>
      <w:r w:rsidR="00E05834">
        <w:rPr>
          <w:rFonts w:ascii="Garamond" w:eastAsia="Times New Roman" w:hAnsi="Garamond" w:cs="Times New Roman"/>
          <w:i/>
          <w:color w:val="404040" w:themeColor="text1" w:themeTint="BF"/>
        </w:rPr>
        <w:t xml:space="preserve">ire </w:t>
      </w:r>
      <w:r w:rsidR="002C4115">
        <w:rPr>
          <w:rFonts w:ascii="Garamond" w:eastAsia="Times New Roman" w:hAnsi="Garamond" w:cs="Times New Roman"/>
          <w:i/>
          <w:color w:val="404040" w:themeColor="text1" w:themeTint="BF"/>
        </w:rPr>
        <w:t>b</w:t>
      </w:r>
      <w:r w:rsidR="00E05834">
        <w:rPr>
          <w:rFonts w:ascii="Garamond" w:eastAsia="Times New Roman" w:hAnsi="Garamond" w:cs="Times New Roman"/>
          <w:i/>
          <w:color w:val="404040" w:themeColor="text1" w:themeTint="BF"/>
        </w:rPr>
        <w:t>usiness</w:t>
      </w:r>
      <w:r w:rsidR="00E05834">
        <w:rPr>
          <w:rFonts w:ascii="Garamond" w:eastAsia="Times New Roman" w:hAnsi="Garamond" w:cs="Times New Roman"/>
          <w:color w:val="404040" w:themeColor="text1" w:themeTint="BF"/>
        </w:rPr>
        <w:t>. Ogden, UT: USDA FS</w:t>
      </w:r>
      <w:r>
        <w:rPr>
          <w:rFonts w:ascii="Garamond" w:eastAsia="Times New Roman" w:hAnsi="Garamond" w:cs="Times New Roman"/>
          <w:color w:val="404040" w:themeColor="text1" w:themeTint="BF"/>
        </w:rPr>
        <w:t xml:space="preserve"> </w:t>
      </w:r>
      <w:r w:rsidR="00E05834">
        <w:rPr>
          <w:rFonts w:ascii="Garamond" w:eastAsia="Times New Roman" w:hAnsi="Garamond" w:cs="Times New Roman"/>
          <w:color w:val="404040" w:themeColor="text1" w:themeTint="BF"/>
        </w:rPr>
        <w:t>Intermountain Research Station</w:t>
      </w:r>
      <w:r>
        <w:rPr>
          <w:rFonts w:ascii="Garamond" w:eastAsia="Times New Roman" w:hAnsi="Garamond" w:cs="Times New Roman"/>
          <w:color w:val="404040" w:themeColor="text1" w:themeTint="BF"/>
        </w:rPr>
        <w:t>.</w:t>
      </w:r>
    </w:p>
    <w:p w14:paraId="24F60755" w14:textId="64D60048" w:rsidR="00E05834" w:rsidRDefault="00E05834" w:rsidP="00E05834">
      <w:pPr>
        <w:spacing w:after="0" w:line="240" w:lineRule="auto"/>
        <w:rPr>
          <w:rFonts w:ascii="Garamond" w:eastAsia="Times New Roman" w:hAnsi="Garamond" w:cs="Times New Roman"/>
          <w:color w:val="404040" w:themeColor="text1" w:themeTint="BF"/>
        </w:rPr>
      </w:pPr>
    </w:p>
    <w:p w14:paraId="00D5A499" w14:textId="2CB82B2E" w:rsidR="00E05834" w:rsidRDefault="00E05834" w:rsidP="00E05834">
      <w:pPr>
        <w:spacing w:after="0" w:line="240" w:lineRule="auto"/>
        <w:ind w:left="720" w:hanging="720"/>
        <w:rPr>
          <w:rFonts w:ascii="Garamond" w:eastAsia="Times New Roman" w:hAnsi="Garamond" w:cs="Times New Roman"/>
          <w:color w:val="404040" w:themeColor="text1" w:themeTint="BF"/>
        </w:rPr>
      </w:pPr>
      <w:proofErr w:type="spellStart"/>
      <w:r>
        <w:rPr>
          <w:rFonts w:ascii="Garamond" w:eastAsia="Times New Roman" w:hAnsi="Garamond" w:cs="Times New Roman"/>
          <w:color w:val="404040" w:themeColor="text1" w:themeTint="BF"/>
        </w:rPr>
        <w:t>Chuvieco</w:t>
      </w:r>
      <w:proofErr w:type="spellEnd"/>
      <w:r>
        <w:rPr>
          <w:rFonts w:ascii="Garamond" w:eastAsia="Times New Roman" w:hAnsi="Garamond" w:cs="Times New Roman"/>
          <w:color w:val="404040" w:themeColor="text1" w:themeTint="BF"/>
        </w:rPr>
        <w:t>, E</w:t>
      </w:r>
      <w:r w:rsidRPr="00D516C3">
        <w:rPr>
          <w:rFonts w:ascii="Garamond" w:eastAsia="Times New Roman" w:hAnsi="Garamond" w:cs="Times New Roman"/>
          <w:color w:val="404040" w:themeColor="text1" w:themeTint="BF"/>
        </w:rPr>
        <w:t>.,</w:t>
      </w:r>
      <w:r>
        <w:rPr>
          <w:rFonts w:ascii="Garamond" w:eastAsia="Times New Roman" w:hAnsi="Garamond" w:cs="Times New Roman"/>
          <w:color w:val="404040" w:themeColor="text1" w:themeTint="BF"/>
        </w:rPr>
        <w:t xml:space="preserve"> </w:t>
      </w:r>
      <w:proofErr w:type="spellStart"/>
      <w:r>
        <w:rPr>
          <w:rFonts w:ascii="Garamond" w:eastAsia="Times New Roman" w:hAnsi="Garamond" w:cs="Times New Roman"/>
          <w:color w:val="404040" w:themeColor="text1" w:themeTint="BF"/>
        </w:rPr>
        <w:t>Cocero</w:t>
      </w:r>
      <w:proofErr w:type="spellEnd"/>
      <w:r>
        <w:rPr>
          <w:rFonts w:ascii="Garamond" w:eastAsia="Times New Roman" w:hAnsi="Garamond" w:cs="Times New Roman"/>
          <w:color w:val="404040" w:themeColor="text1" w:themeTint="BF"/>
        </w:rPr>
        <w:t xml:space="preserve">, D., </w:t>
      </w:r>
      <w:proofErr w:type="spellStart"/>
      <w:r>
        <w:rPr>
          <w:rFonts w:ascii="Garamond" w:eastAsia="Times New Roman" w:hAnsi="Garamond" w:cs="Times New Roman"/>
          <w:color w:val="404040" w:themeColor="text1" w:themeTint="BF"/>
        </w:rPr>
        <w:t>Riaño</w:t>
      </w:r>
      <w:proofErr w:type="spellEnd"/>
      <w:r>
        <w:rPr>
          <w:rFonts w:ascii="Garamond" w:eastAsia="Times New Roman" w:hAnsi="Garamond" w:cs="Times New Roman"/>
          <w:color w:val="404040" w:themeColor="text1" w:themeTint="BF"/>
        </w:rPr>
        <w:t>, D., Martin, P., Martinez-Vega, J., de la Riva, J.,</w:t>
      </w:r>
      <w:r w:rsidRPr="00D516C3">
        <w:rPr>
          <w:rFonts w:ascii="Garamond" w:eastAsia="Times New Roman" w:hAnsi="Garamond" w:cs="Times New Roman"/>
          <w:color w:val="404040" w:themeColor="text1" w:themeTint="BF"/>
        </w:rPr>
        <w:t xml:space="preserve"> &amp;</w:t>
      </w:r>
      <w:r>
        <w:rPr>
          <w:rFonts w:ascii="Garamond" w:eastAsia="Times New Roman" w:hAnsi="Garamond" w:cs="Times New Roman"/>
          <w:color w:val="404040" w:themeColor="text1" w:themeTint="BF"/>
        </w:rPr>
        <w:t xml:space="preserve"> Pérez, F</w:t>
      </w:r>
      <w:r w:rsidRPr="00D516C3">
        <w:rPr>
          <w:rFonts w:ascii="Garamond" w:eastAsia="Times New Roman" w:hAnsi="Garamond" w:cs="Times New Roman"/>
          <w:color w:val="404040" w:themeColor="text1" w:themeTint="BF"/>
        </w:rPr>
        <w:t>. (200</w:t>
      </w:r>
      <w:r>
        <w:rPr>
          <w:rFonts w:ascii="Garamond" w:eastAsia="Times New Roman" w:hAnsi="Garamond" w:cs="Times New Roman"/>
          <w:color w:val="404040" w:themeColor="text1" w:themeTint="BF"/>
        </w:rPr>
        <w:t xml:space="preserve">4). Combining NDVI and </w:t>
      </w:r>
      <w:r w:rsidR="002C4115">
        <w:rPr>
          <w:rFonts w:ascii="Garamond" w:eastAsia="Times New Roman" w:hAnsi="Garamond" w:cs="Times New Roman"/>
          <w:color w:val="404040" w:themeColor="text1" w:themeTint="BF"/>
        </w:rPr>
        <w:t>s</w:t>
      </w:r>
      <w:r>
        <w:rPr>
          <w:rFonts w:ascii="Garamond" w:eastAsia="Times New Roman" w:hAnsi="Garamond" w:cs="Times New Roman"/>
          <w:color w:val="404040" w:themeColor="text1" w:themeTint="BF"/>
        </w:rPr>
        <w:t xml:space="preserve">urface </w:t>
      </w:r>
      <w:r w:rsidR="002C4115">
        <w:rPr>
          <w:rFonts w:ascii="Garamond" w:eastAsia="Times New Roman" w:hAnsi="Garamond" w:cs="Times New Roman"/>
          <w:color w:val="404040" w:themeColor="text1" w:themeTint="BF"/>
        </w:rPr>
        <w:t>t</w:t>
      </w:r>
      <w:r>
        <w:rPr>
          <w:rFonts w:ascii="Garamond" w:eastAsia="Times New Roman" w:hAnsi="Garamond" w:cs="Times New Roman"/>
          <w:color w:val="404040" w:themeColor="text1" w:themeTint="BF"/>
        </w:rPr>
        <w:t xml:space="preserve">emperature for the </w:t>
      </w:r>
      <w:r w:rsidR="002C4115">
        <w:rPr>
          <w:rFonts w:ascii="Garamond" w:eastAsia="Times New Roman" w:hAnsi="Garamond" w:cs="Times New Roman"/>
          <w:color w:val="404040" w:themeColor="text1" w:themeTint="BF"/>
        </w:rPr>
        <w:t>e</w:t>
      </w:r>
      <w:r>
        <w:rPr>
          <w:rFonts w:ascii="Garamond" w:eastAsia="Times New Roman" w:hAnsi="Garamond" w:cs="Times New Roman"/>
          <w:color w:val="404040" w:themeColor="text1" w:themeTint="BF"/>
        </w:rPr>
        <w:t xml:space="preserve">stimation of </w:t>
      </w:r>
      <w:r w:rsidR="002C4115">
        <w:rPr>
          <w:rFonts w:ascii="Garamond" w:eastAsia="Times New Roman" w:hAnsi="Garamond" w:cs="Times New Roman"/>
          <w:color w:val="404040" w:themeColor="text1" w:themeTint="BF"/>
        </w:rPr>
        <w:t>l</w:t>
      </w:r>
      <w:r>
        <w:rPr>
          <w:rFonts w:ascii="Garamond" w:eastAsia="Times New Roman" w:hAnsi="Garamond" w:cs="Times New Roman"/>
          <w:color w:val="404040" w:themeColor="text1" w:themeTint="BF"/>
        </w:rPr>
        <w:t xml:space="preserve">ive </w:t>
      </w:r>
      <w:r w:rsidR="002C4115">
        <w:rPr>
          <w:rFonts w:ascii="Garamond" w:eastAsia="Times New Roman" w:hAnsi="Garamond" w:cs="Times New Roman"/>
          <w:color w:val="404040" w:themeColor="text1" w:themeTint="BF"/>
        </w:rPr>
        <w:t>f</w:t>
      </w:r>
      <w:r>
        <w:rPr>
          <w:rFonts w:ascii="Garamond" w:eastAsia="Times New Roman" w:hAnsi="Garamond" w:cs="Times New Roman"/>
          <w:color w:val="404040" w:themeColor="text1" w:themeTint="BF"/>
        </w:rPr>
        <w:t xml:space="preserve">uel </w:t>
      </w:r>
      <w:r w:rsidR="002C4115">
        <w:rPr>
          <w:rFonts w:ascii="Garamond" w:eastAsia="Times New Roman" w:hAnsi="Garamond" w:cs="Times New Roman"/>
          <w:color w:val="404040" w:themeColor="text1" w:themeTint="BF"/>
        </w:rPr>
        <w:t>m</w:t>
      </w:r>
      <w:r>
        <w:rPr>
          <w:rFonts w:ascii="Garamond" w:eastAsia="Times New Roman" w:hAnsi="Garamond" w:cs="Times New Roman"/>
          <w:color w:val="404040" w:themeColor="text1" w:themeTint="BF"/>
        </w:rPr>
        <w:t xml:space="preserve">oisture </w:t>
      </w:r>
      <w:r w:rsidR="002C4115">
        <w:rPr>
          <w:rFonts w:ascii="Garamond" w:eastAsia="Times New Roman" w:hAnsi="Garamond" w:cs="Times New Roman"/>
          <w:color w:val="404040" w:themeColor="text1" w:themeTint="BF"/>
        </w:rPr>
        <w:t>c</w:t>
      </w:r>
      <w:r>
        <w:rPr>
          <w:rFonts w:ascii="Garamond" w:eastAsia="Times New Roman" w:hAnsi="Garamond" w:cs="Times New Roman"/>
          <w:color w:val="404040" w:themeColor="text1" w:themeTint="BF"/>
        </w:rPr>
        <w:t xml:space="preserve">ontent in </w:t>
      </w:r>
      <w:r w:rsidR="002C4115">
        <w:rPr>
          <w:rFonts w:ascii="Garamond" w:eastAsia="Times New Roman" w:hAnsi="Garamond" w:cs="Times New Roman"/>
          <w:color w:val="404040" w:themeColor="text1" w:themeTint="BF"/>
        </w:rPr>
        <w:t>f</w:t>
      </w:r>
      <w:r>
        <w:rPr>
          <w:rFonts w:ascii="Garamond" w:eastAsia="Times New Roman" w:hAnsi="Garamond" w:cs="Times New Roman"/>
          <w:color w:val="404040" w:themeColor="text1" w:themeTint="BF"/>
        </w:rPr>
        <w:t xml:space="preserve">orest </w:t>
      </w:r>
      <w:r w:rsidR="002C4115">
        <w:rPr>
          <w:rFonts w:ascii="Garamond" w:eastAsia="Times New Roman" w:hAnsi="Garamond" w:cs="Times New Roman"/>
          <w:color w:val="404040" w:themeColor="text1" w:themeTint="BF"/>
        </w:rPr>
        <w:t>f</w:t>
      </w:r>
      <w:r>
        <w:rPr>
          <w:rFonts w:ascii="Garamond" w:eastAsia="Times New Roman" w:hAnsi="Garamond" w:cs="Times New Roman"/>
          <w:color w:val="404040" w:themeColor="text1" w:themeTint="BF"/>
        </w:rPr>
        <w:t xml:space="preserve">ire </w:t>
      </w:r>
      <w:r w:rsidR="002C4115">
        <w:rPr>
          <w:rFonts w:ascii="Garamond" w:eastAsia="Times New Roman" w:hAnsi="Garamond" w:cs="Times New Roman"/>
          <w:color w:val="404040" w:themeColor="text1" w:themeTint="BF"/>
        </w:rPr>
        <w:t>d</w:t>
      </w:r>
      <w:r>
        <w:rPr>
          <w:rFonts w:ascii="Garamond" w:eastAsia="Times New Roman" w:hAnsi="Garamond" w:cs="Times New Roman"/>
          <w:color w:val="404040" w:themeColor="text1" w:themeTint="BF"/>
        </w:rPr>
        <w:t xml:space="preserve">anger </w:t>
      </w:r>
      <w:r w:rsidR="002C4115">
        <w:rPr>
          <w:rFonts w:ascii="Garamond" w:eastAsia="Times New Roman" w:hAnsi="Garamond" w:cs="Times New Roman"/>
          <w:color w:val="404040" w:themeColor="text1" w:themeTint="BF"/>
        </w:rPr>
        <w:t>r</w:t>
      </w:r>
      <w:r>
        <w:rPr>
          <w:rFonts w:ascii="Garamond" w:eastAsia="Times New Roman" w:hAnsi="Garamond" w:cs="Times New Roman"/>
          <w:color w:val="404040" w:themeColor="text1" w:themeTint="BF"/>
        </w:rPr>
        <w:t>ating</w:t>
      </w:r>
      <w:r w:rsidRPr="00D516C3">
        <w:rPr>
          <w:rFonts w:ascii="Garamond" w:eastAsia="Times New Roman" w:hAnsi="Garamond" w:cs="Times New Roman"/>
          <w:color w:val="404040" w:themeColor="text1" w:themeTint="BF"/>
        </w:rPr>
        <w:t xml:space="preserve">. </w:t>
      </w:r>
      <w:r w:rsidRPr="00D516C3">
        <w:rPr>
          <w:rFonts w:ascii="Garamond" w:eastAsia="Times New Roman" w:hAnsi="Garamond" w:cs="Times New Roman"/>
          <w:i/>
          <w:iCs/>
          <w:color w:val="404040" w:themeColor="text1" w:themeTint="BF"/>
        </w:rPr>
        <w:t>Remote Sensing of Environment</w:t>
      </w:r>
      <w:r w:rsidRPr="00D516C3">
        <w:rPr>
          <w:rFonts w:ascii="Garamond" w:eastAsia="Times New Roman" w:hAnsi="Garamond" w:cs="Times New Roman"/>
          <w:color w:val="404040" w:themeColor="text1" w:themeTint="BF"/>
        </w:rPr>
        <w:t xml:space="preserve">, </w:t>
      </w:r>
      <w:r w:rsidRPr="00D516C3">
        <w:rPr>
          <w:rFonts w:ascii="Garamond" w:eastAsia="Times New Roman" w:hAnsi="Garamond" w:cs="Times New Roman"/>
          <w:i/>
          <w:iCs/>
          <w:color w:val="404040" w:themeColor="text1" w:themeTint="BF"/>
        </w:rPr>
        <w:t>92</w:t>
      </w:r>
      <w:r>
        <w:rPr>
          <w:rFonts w:ascii="Garamond" w:eastAsia="Times New Roman" w:hAnsi="Garamond" w:cs="Times New Roman"/>
          <w:color w:val="404040" w:themeColor="text1" w:themeTint="BF"/>
        </w:rPr>
        <w:t>(3), 322-33</w:t>
      </w:r>
      <w:r w:rsidRPr="00D516C3">
        <w:rPr>
          <w:rFonts w:ascii="Garamond" w:eastAsia="Times New Roman" w:hAnsi="Garamond" w:cs="Times New Roman"/>
          <w:color w:val="404040" w:themeColor="text1" w:themeTint="BF"/>
        </w:rPr>
        <w:t>1.</w:t>
      </w:r>
      <w:r>
        <w:rPr>
          <w:rFonts w:ascii="Garamond" w:eastAsia="Times New Roman" w:hAnsi="Garamond" w:cs="Times New Roman"/>
          <w:color w:val="404040" w:themeColor="text1" w:themeTint="BF"/>
        </w:rPr>
        <w:t xml:space="preserve"> </w:t>
      </w:r>
      <w:r w:rsidRPr="00E05834">
        <w:rPr>
          <w:rFonts w:ascii="Garamond" w:eastAsia="Times New Roman" w:hAnsi="Garamond" w:cs="Times New Roman"/>
          <w:color w:val="404040" w:themeColor="text1" w:themeTint="BF"/>
        </w:rPr>
        <w:t>doi:10.1016/j.rse.2004.01.019</w:t>
      </w:r>
    </w:p>
    <w:p w14:paraId="26ECBE39" w14:textId="77777777" w:rsidR="00E05834" w:rsidRPr="00D516C3" w:rsidRDefault="00E05834" w:rsidP="00E05834">
      <w:pPr>
        <w:spacing w:after="0" w:line="240" w:lineRule="auto"/>
        <w:rPr>
          <w:rFonts w:ascii="Garamond" w:eastAsia="Times New Roman" w:hAnsi="Garamond" w:cs="Times New Roman"/>
          <w:color w:val="404040" w:themeColor="text1" w:themeTint="BF"/>
        </w:rPr>
      </w:pPr>
    </w:p>
    <w:p w14:paraId="7F847588" w14:textId="18AC6A5C" w:rsidR="00FA64AC" w:rsidRPr="00D516C3" w:rsidRDefault="001E4AA2" w:rsidP="00F35EE4">
      <w:pPr>
        <w:spacing w:after="0" w:line="240" w:lineRule="auto"/>
        <w:ind w:left="720" w:hanging="720"/>
        <w:rPr>
          <w:rFonts w:ascii="Garamond" w:eastAsia="Times New Roman" w:hAnsi="Garamond" w:cs="Times New Roman"/>
          <w:color w:val="404040" w:themeColor="text1" w:themeTint="BF"/>
        </w:rPr>
      </w:pPr>
      <w:r>
        <w:rPr>
          <w:rFonts w:ascii="Garamond" w:eastAsia="Times New Roman" w:hAnsi="Garamond" w:cs="Times New Roman"/>
          <w:color w:val="404040" w:themeColor="text1" w:themeTint="BF"/>
        </w:rPr>
        <w:t>Cole</w:t>
      </w:r>
      <w:r w:rsidR="00FA64AC" w:rsidRPr="00D516C3">
        <w:rPr>
          <w:rFonts w:ascii="Garamond" w:eastAsia="Times New Roman" w:hAnsi="Garamond" w:cs="Times New Roman"/>
          <w:color w:val="404040" w:themeColor="text1" w:themeTint="BF"/>
        </w:rPr>
        <w:t xml:space="preserve">, J. E., &amp; </w:t>
      </w:r>
      <w:proofErr w:type="spellStart"/>
      <w:r w:rsidR="00FA64AC" w:rsidRPr="00D516C3">
        <w:rPr>
          <w:rFonts w:ascii="Garamond" w:eastAsia="Times New Roman" w:hAnsi="Garamond" w:cs="Times New Roman"/>
          <w:color w:val="404040" w:themeColor="text1" w:themeTint="BF"/>
        </w:rPr>
        <w:t>Overpeck</w:t>
      </w:r>
      <w:proofErr w:type="spellEnd"/>
      <w:r w:rsidR="00FA64AC" w:rsidRPr="00D516C3">
        <w:rPr>
          <w:rFonts w:ascii="Garamond" w:eastAsia="Times New Roman" w:hAnsi="Garamond" w:cs="Times New Roman"/>
          <w:color w:val="404040" w:themeColor="text1" w:themeTint="BF"/>
        </w:rPr>
        <w:t>, J</w:t>
      </w:r>
      <w:r w:rsidR="00064A7C" w:rsidRPr="00D516C3">
        <w:rPr>
          <w:rFonts w:ascii="Garamond" w:eastAsia="Times New Roman" w:hAnsi="Garamond" w:cs="Times New Roman"/>
          <w:color w:val="404040" w:themeColor="text1" w:themeTint="BF"/>
        </w:rPr>
        <w:t xml:space="preserve">. T. (2002). Multiyear La Niña </w:t>
      </w:r>
      <w:r w:rsidR="002C4115">
        <w:rPr>
          <w:rFonts w:ascii="Garamond" w:eastAsia="Times New Roman" w:hAnsi="Garamond" w:cs="Times New Roman"/>
          <w:color w:val="404040" w:themeColor="text1" w:themeTint="BF"/>
        </w:rPr>
        <w:t>e</w:t>
      </w:r>
      <w:r w:rsidR="00064A7C" w:rsidRPr="00D516C3">
        <w:rPr>
          <w:rFonts w:ascii="Garamond" w:eastAsia="Times New Roman" w:hAnsi="Garamond" w:cs="Times New Roman"/>
          <w:color w:val="404040" w:themeColor="text1" w:themeTint="BF"/>
        </w:rPr>
        <w:t xml:space="preserve">vents and </w:t>
      </w:r>
      <w:r w:rsidR="002C4115">
        <w:rPr>
          <w:rFonts w:ascii="Garamond" w:eastAsia="Times New Roman" w:hAnsi="Garamond" w:cs="Times New Roman"/>
          <w:color w:val="404040" w:themeColor="text1" w:themeTint="BF"/>
        </w:rPr>
        <w:t>p</w:t>
      </w:r>
      <w:r w:rsidR="00064A7C" w:rsidRPr="00D516C3">
        <w:rPr>
          <w:rFonts w:ascii="Garamond" w:eastAsia="Times New Roman" w:hAnsi="Garamond" w:cs="Times New Roman"/>
          <w:color w:val="404040" w:themeColor="text1" w:themeTint="BF"/>
        </w:rPr>
        <w:t xml:space="preserve">ersistent </w:t>
      </w:r>
      <w:r w:rsidR="002C4115">
        <w:rPr>
          <w:rFonts w:ascii="Garamond" w:eastAsia="Times New Roman" w:hAnsi="Garamond" w:cs="Times New Roman"/>
          <w:color w:val="404040" w:themeColor="text1" w:themeTint="BF"/>
        </w:rPr>
        <w:t>d</w:t>
      </w:r>
      <w:r w:rsidR="00064A7C" w:rsidRPr="00D516C3">
        <w:rPr>
          <w:rFonts w:ascii="Garamond" w:eastAsia="Times New Roman" w:hAnsi="Garamond" w:cs="Times New Roman"/>
          <w:color w:val="404040" w:themeColor="text1" w:themeTint="BF"/>
        </w:rPr>
        <w:t xml:space="preserve">rought in the </w:t>
      </w:r>
      <w:r w:rsidR="002C4115">
        <w:rPr>
          <w:rFonts w:ascii="Garamond" w:eastAsia="Times New Roman" w:hAnsi="Garamond" w:cs="Times New Roman"/>
          <w:color w:val="404040" w:themeColor="text1" w:themeTint="BF"/>
        </w:rPr>
        <w:t>c</w:t>
      </w:r>
      <w:r w:rsidR="00FA64AC" w:rsidRPr="00D516C3">
        <w:rPr>
          <w:rFonts w:ascii="Garamond" w:eastAsia="Times New Roman" w:hAnsi="Garamond" w:cs="Times New Roman"/>
          <w:color w:val="404040" w:themeColor="text1" w:themeTint="BF"/>
        </w:rPr>
        <w:t xml:space="preserve">ontiguous United States. </w:t>
      </w:r>
      <w:r w:rsidR="00FA64AC" w:rsidRPr="00D516C3">
        <w:rPr>
          <w:rFonts w:ascii="Garamond" w:eastAsia="Times New Roman" w:hAnsi="Garamond" w:cs="Times New Roman"/>
          <w:i/>
          <w:iCs/>
          <w:color w:val="404040" w:themeColor="text1" w:themeTint="BF"/>
        </w:rPr>
        <w:t>Geophysical Research Letters</w:t>
      </w:r>
      <w:r w:rsidR="00FA64AC" w:rsidRPr="00D516C3">
        <w:rPr>
          <w:rFonts w:ascii="Garamond" w:eastAsia="Times New Roman" w:hAnsi="Garamond" w:cs="Times New Roman"/>
          <w:color w:val="404040" w:themeColor="text1" w:themeTint="BF"/>
        </w:rPr>
        <w:t xml:space="preserve">, </w:t>
      </w:r>
      <w:r w:rsidR="00FA64AC" w:rsidRPr="00D516C3">
        <w:rPr>
          <w:rFonts w:ascii="Garamond" w:eastAsia="Times New Roman" w:hAnsi="Garamond" w:cs="Times New Roman"/>
          <w:i/>
          <w:iCs/>
          <w:color w:val="404040" w:themeColor="text1" w:themeTint="BF"/>
        </w:rPr>
        <w:t>29</w:t>
      </w:r>
      <w:r w:rsidR="00FA64AC" w:rsidRPr="00D516C3">
        <w:rPr>
          <w:rFonts w:ascii="Garamond" w:eastAsia="Times New Roman" w:hAnsi="Garamond" w:cs="Times New Roman"/>
          <w:color w:val="404040" w:themeColor="text1" w:themeTint="BF"/>
        </w:rPr>
        <w:t>(13).</w:t>
      </w:r>
      <w:r w:rsidR="002C4115">
        <w:rPr>
          <w:rFonts w:ascii="Garamond" w:eastAsia="Times New Roman" w:hAnsi="Garamond" w:cs="Times New Roman"/>
          <w:color w:val="404040" w:themeColor="text1" w:themeTint="BF"/>
        </w:rPr>
        <w:t xml:space="preserve"> 25.1-25.4</w:t>
      </w:r>
      <w:r w:rsidR="00FA64AC" w:rsidRPr="00D516C3">
        <w:rPr>
          <w:rFonts w:ascii="Garamond" w:eastAsia="Times New Roman" w:hAnsi="Garamond" w:cs="Times New Roman"/>
          <w:color w:val="404040" w:themeColor="text1" w:themeTint="BF"/>
        </w:rPr>
        <w:t xml:space="preserve"> </w:t>
      </w:r>
      <w:proofErr w:type="spellStart"/>
      <w:r w:rsidR="00FA64AC" w:rsidRPr="00D516C3">
        <w:rPr>
          <w:rFonts w:ascii="Garamond" w:eastAsia="Times New Roman" w:hAnsi="Garamond" w:cs="Times New Roman"/>
          <w:color w:val="404040" w:themeColor="text1" w:themeTint="BF"/>
        </w:rPr>
        <w:t>doi</w:t>
      </w:r>
      <w:proofErr w:type="spellEnd"/>
      <w:r w:rsidR="00FA64AC" w:rsidRPr="00D516C3">
        <w:rPr>
          <w:rFonts w:ascii="Garamond" w:eastAsia="Times New Roman" w:hAnsi="Garamond" w:cs="Times New Roman"/>
          <w:color w:val="404040" w:themeColor="text1" w:themeTint="BF"/>
        </w:rPr>
        <w:t>: 10.1029/2001gl013561</w:t>
      </w:r>
    </w:p>
    <w:p w14:paraId="179DDABF" w14:textId="77777777" w:rsidR="00FA64AC" w:rsidRPr="00D516C3" w:rsidRDefault="00FA64AC" w:rsidP="00F35EE4">
      <w:pPr>
        <w:spacing w:after="0" w:line="240" w:lineRule="auto"/>
        <w:ind w:left="720"/>
        <w:rPr>
          <w:rFonts w:ascii="Garamond" w:eastAsia="Times New Roman" w:hAnsi="Garamond" w:cs="Times New Roman"/>
          <w:color w:val="404040" w:themeColor="text1" w:themeTint="BF"/>
        </w:rPr>
      </w:pPr>
    </w:p>
    <w:p w14:paraId="427651A2" w14:textId="0F35C4F9" w:rsidR="007C6BC4" w:rsidRPr="00D516C3" w:rsidRDefault="00FA64AC" w:rsidP="007C6BC4">
      <w:pPr>
        <w:spacing w:after="0" w:line="240" w:lineRule="auto"/>
        <w:ind w:left="720" w:hanging="720"/>
        <w:rPr>
          <w:rFonts w:ascii="Garamond" w:eastAsia="Times New Roman" w:hAnsi="Garamond" w:cs="Times New Roman"/>
          <w:color w:val="404040" w:themeColor="text1" w:themeTint="BF"/>
          <w:shd w:val="clear" w:color="auto" w:fill="FFFFFF"/>
        </w:rPr>
      </w:pPr>
      <w:r w:rsidRPr="00D516C3">
        <w:rPr>
          <w:rFonts w:ascii="Garamond" w:eastAsia="Times New Roman" w:hAnsi="Garamond" w:cs="Times New Roman"/>
          <w:color w:val="404040" w:themeColor="text1" w:themeTint="BF"/>
          <w:shd w:val="clear" w:color="auto" w:fill="FFFFFF"/>
        </w:rPr>
        <w:lastRenderedPageBreak/>
        <w:t>Collins, B. M., Omi, P. N., &amp; C</w:t>
      </w:r>
      <w:r w:rsidR="00064A7C" w:rsidRPr="00D516C3">
        <w:rPr>
          <w:rFonts w:ascii="Garamond" w:eastAsia="Times New Roman" w:hAnsi="Garamond" w:cs="Times New Roman"/>
          <w:color w:val="404040" w:themeColor="text1" w:themeTint="BF"/>
          <w:shd w:val="clear" w:color="auto" w:fill="FFFFFF"/>
        </w:rPr>
        <w:t xml:space="preserve">hapman, P. L. (2006). Regional </w:t>
      </w:r>
      <w:r w:rsidR="002C4115">
        <w:rPr>
          <w:rFonts w:ascii="Garamond" w:eastAsia="Times New Roman" w:hAnsi="Garamond" w:cs="Times New Roman"/>
          <w:color w:val="404040" w:themeColor="text1" w:themeTint="BF"/>
          <w:shd w:val="clear" w:color="auto" w:fill="FFFFFF"/>
        </w:rPr>
        <w:t>r</w:t>
      </w:r>
      <w:r w:rsidR="00064A7C" w:rsidRPr="00D516C3">
        <w:rPr>
          <w:rFonts w:ascii="Garamond" w:eastAsia="Times New Roman" w:hAnsi="Garamond" w:cs="Times New Roman"/>
          <w:color w:val="404040" w:themeColor="text1" w:themeTint="BF"/>
          <w:shd w:val="clear" w:color="auto" w:fill="FFFFFF"/>
        </w:rPr>
        <w:t xml:space="preserve">elationships </w:t>
      </w:r>
      <w:r w:rsidR="002C4115">
        <w:rPr>
          <w:rFonts w:ascii="Garamond" w:eastAsia="Times New Roman" w:hAnsi="Garamond" w:cs="Times New Roman"/>
          <w:color w:val="404040" w:themeColor="text1" w:themeTint="BF"/>
          <w:shd w:val="clear" w:color="auto" w:fill="FFFFFF"/>
        </w:rPr>
        <w:t>b</w:t>
      </w:r>
      <w:r w:rsidR="00064A7C" w:rsidRPr="00D516C3">
        <w:rPr>
          <w:rFonts w:ascii="Garamond" w:eastAsia="Times New Roman" w:hAnsi="Garamond" w:cs="Times New Roman"/>
          <w:color w:val="404040" w:themeColor="text1" w:themeTint="BF"/>
          <w:shd w:val="clear" w:color="auto" w:fill="FFFFFF"/>
        </w:rPr>
        <w:t xml:space="preserve">etween </w:t>
      </w:r>
      <w:r w:rsidR="002C4115">
        <w:rPr>
          <w:rFonts w:ascii="Garamond" w:eastAsia="Times New Roman" w:hAnsi="Garamond" w:cs="Times New Roman"/>
          <w:color w:val="404040" w:themeColor="text1" w:themeTint="BF"/>
          <w:shd w:val="clear" w:color="auto" w:fill="FFFFFF"/>
        </w:rPr>
        <w:t>c</w:t>
      </w:r>
      <w:r w:rsidR="00064A7C" w:rsidRPr="00D516C3">
        <w:rPr>
          <w:rFonts w:ascii="Garamond" w:eastAsia="Times New Roman" w:hAnsi="Garamond" w:cs="Times New Roman"/>
          <w:color w:val="404040" w:themeColor="text1" w:themeTint="BF"/>
          <w:shd w:val="clear" w:color="auto" w:fill="FFFFFF"/>
        </w:rPr>
        <w:t xml:space="preserve">limate and </w:t>
      </w:r>
      <w:r w:rsidR="002C4115">
        <w:rPr>
          <w:rFonts w:ascii="Garamond" w:eastAsia="Times New Roman" w:hAnsi="Garamond" w:cs="Times New Roman"/>
          <w:color w:val="404040" w:themeColor="text1" w:themeTint="BF"/>
          <w:shd w:val="clear" w:color="auto" w:fill="FFFFFF"/>
        </w:rPr>
        <w:t>w</w:t>
      </w:r>
      <w:r w:rsidR="00064A7C" w:rsidRPr="00D516C3">
        <w:rPr>
          <w:rFonts w:ascii="Garamond" w:eastAsia="Times New Roman" w:hAnsi="Garamond" w:cs="Times New Roman"/>
          <w:color w:val="404040" w:themeColor="text1" w:themeTint="BF"/>
          <w:shd w:val="clear" w:color="auto" w:fill="FFFFFF"/>
        </w:rPr>
        <w:t>ildfire-</w:t>
      </w:r>
      <w:r w:rsidR="002C4115" w:rsidRPr="00D516C3">
        <w:rPr>
          <w:rFonts w:ascii="Garamond" w:eastAsia="Times New Roman" w:hAnsi="Garamond" w:cs="Times New Roman"/>
          <w:color w:val="404040" w:themeColor="text1" w:themeTint="BF"/>
          <w:shd w:val="clear" w:color="auto" w:fill="FFFFFF"/>
        </w:rPr>
        <w:t xml:space="preserve">burned area in the </w:t>
      </w:r>
      <w:r w:rsidRPr="00D516C3">
        <w:rPr>
          <w:rFonts w:ascii="Garamond" w:eastAsia="Times New Roman" w:hAnsi="Garamond" w:cs="Times New Roman"/>
          <w:color w:val="404040" w:themeColor="text1" w:themeTint="BF"/>
          <w:shd w:val="clear" w:color="auto" w:fill="FFFFFF"/>
        </w:rPr>
        <w:t xml:space="preserve">Interior West, USA. </w:t>
      </w:r>
      <w:r w:rsidRPr="00D516C3">
        <w:rPr>
          <w:rFonts w:ascii="Garamond" w:eastAsia="Times New Roman" w:hAnsi="Garamond" w:cs="Times New Roman"/>
          <w:i/>
          <w:iCs/>
          <w:color w:val="404040" w:themeColor="text1" w:themeTint="BF"/>
          <w:shd w:val="clear" w:color="auto" w:fill="FFFFFF"/>
        </w:rPr>
        <w:t>Canadian Journal of Forest Research</w:t>
      </w:r>
      <w:r w:rsidRPr="00D516C3">
        <w:rPr>
          <w:rFonts w:ascii="Garamond" w:eastAsia="Times New Roman" w:hAnsi="Garamond" w:cs="Times New Roman"/>
          <w:color w:val="404040" w:themeColor="text1" w:themeTint="BF"/>
          <w:shd w:val="clear" w:color="auto" w:fill="FFFFFF"/>
        </w:rPr>
        <w:t xml:space="preserve">, </w:t>
      </w:r>
      <w:r w:rsidRPr="00D516C3">
        <w:rPr>
          <w:rFonts w:ascii="Garamond" w:eastAsia="Times New Roman" w:hAnsi="Garamond" w:cs="Times New Roman"/>
          <w:i/>
          <w:iCs/>
          <w:color w:val="404040" w:themeColor="text1" w:themeTint="BF"/>
          <w:shd w:val="clear" w:color="auto" w:fill="FFFFFF"/>
        </w:rPr>
        <w:t>36</w:t>
      </w:r>
      <w:r w:rsidRPr="00D516C3">
        <w:rPr>
          <w:rFonts w:ascii="Garamond" w:eastAsia="Times New Roman" w:hAnsi="Garamond" w:cs="Times New Roman"/>
          <w:color w:val="404040" w:themeColor="text1" w:themeTint="BF"/>
          <w:shd w:val="clear" w:color="auto" w:fill="FFFFFF"/>
        </w:rPr>
        <w:t xml:space="preserve">(3), 699-709. </w:t>
      </w:r>
      <w:r w:rsidR="007C6BC4" w:rsidRPr="00D516C3">
        <w:rPr>
          <w:rFonts w:ascii="Garamond" w:eastAsia="Times New Roman" w:hAnsi="Garamond" w:cs="Times New Roman"/>
          <w:color w:val="404040" w:themeColor="text1" w:themeTint="BF"/>
          <w:shd w:val="clear" w:color="auto" w:fill="FFFFFF"/>
        </w:rPr>
        <w:t>https://doi.org/10.1139/x05-264</w:t>
      </w:r>
    </w:p>
    <w:p w14:paraId="58108F01" w14:textId="77777777" w:rsidR="00FA64AC" w:rsidRPr="00D516C3" w:rsidRDefault="00FA64AC" w:rsidP="00F35EE4">
      <w:pPr>
        <w:spacing w:after="0" w:line="240" w:lineRule="auto"/>
        <w:ind w:left="720"/>
        <w:rPr>
          <w:rFonts w:ascii="Garamond" w:eastAsia="Times New Roman" w:hAnsi="Garamond" w:cs="Times New Roman"/>
          <w:color w:val="404040" w:themeColor="text1" w:themeTint="BF"/>
        </w:rPr>
      </w:pPr>
    </w:p>
    <w:p w14:paraId="29B18B1A" w14:textId="5EB6DC96" w:rsidR="00BE1E0F" w:rsidRPr="00D516C3" w:rsidRDefault="00BE1E0F" w:rsidP="00BE1E0F">
      <w:pPr>
        <w:spacing w:after="0" w:line="240" w:lineRule="auto"/>
        <w:ind w:left="720" w:hanging="720"/>
        <w:rPr>
          <w:rFonts w:ascii="Garamond" w:eastAsia="Times New Roman" w:hAnsi="Garamond" w:cs="Times New Roman"/>
          <w:color w:val="404040" w:themeColor="text1" w:themeTint="BF"/>
        </w:rPr>
      </w:pPr>
      <w:r w:rsidRPr="00D516C3">
        <w:rPr>
          <w:rFonts w:ascii="Garamond" w:eastAsia="Times New Roman" w:hAnsi="Garamond" w:cs="Times New Roman"/>
          <w:color w:val="404040" w:themeColor="text1" w:themeTint="BF"/>
        </w:rPr>
        <w:t>Danson, F., &amp;</w:t>
      </w:r>
      <w:r w:rsidR="00064A7C" w:rsidRPr="00D516C3">
        <w:rPr>
          <w:rFonts w:ascii="Garamond" w:eastAsia="Times New Roman" w:hAnsi="Garamond" w:cs="Times New Roman"/>
          <w:color w:val="404040" w:themeColor="text1" w:themeTint="BF"/>
        </w:rPr>
        <w:t xml:space="preserve"> Bowyer, P. (2004). Estimating </w:t>
      </w:r>
      <w:r w:rsidR="002C4115" w:rsidRPr="00D516C3">
        <w:rPr>
          <w:rFonts w:ascii="Garamond" w:eastAsia="Times New Roman" w:hAnsi="Garamond" w:cs="Times New Roman"/>
          <w:color w:val="404040" w:themeColor="text1" w:themeTint="BF"/>
        </w:rPr>
        <w:t>live fuel moisture content from remotely sensed reflectance</w:t>
      </w:r>
      <w:r w:rsidRPr="00D516C3">
        <w:rPr>
          <w:rFonts w:ascii="Garamond" w:eastAsia="Times New Roman" w:hAnsi="Garamond" w:cs="Times New Roman"/>
          <w:color w:val="404040" w:themeColor="text1" w:themeTint="BF"/>
        </w:rPr>
        <w:t xml:space="preserve">. </w:t>
      </w:r>
      <w:r w:rsidRPr="00D516C3">
        <w:rPr>
          <w:rFonts w:ascii="Garamond" w:eastAsia="Times New Roman" w:hAnsi="Garamond" w:cs="Times New Roman"/>
          <w:i/>
          <w:iCs/>
          <w:color w:val="404040" w:themeColor="text1" w:themeTint="BF"/>
        </w:rPr>
        <w:t>Remote Sensing of Environment</w:t>
      </w:r>
      <w:r w:rsidRPr="00D516C3">
        <w:rPr>
          <w:rFonts w:ascii="Garamond" w:eastAsia="Times New Roman" w:hAnsi="Garamond" w:cs="Times New Roman"/>
          <w:color w:val="404040" w:themeColor="text1" w:themeTint="BF"/>
        </w:rPr>
        <w:t xml:space="preserve">, </w:t>
      </w:r>
      <w:r w:rsidRPr="00D516C3">
        <w:rPr>
          <w:rFonts w:ascii="Garamond" w:eastAsia="Times New Roman" w:hAnsi="Garamond" w:cs="Times New Roman"/>
          <w:i/>
          <w:iCs/>
          <w:color w:val="404040" w:themeColor="text1" w:themeTint="BF"/>
        </w:rPr>
        <w:t>92</w:t>
      </w:r>
      <w:r w:rsidRPr="00D516C3">
        <w:rPr>
          <w:rFonts w:ascii="Garamond" w:eastAsia="Times New Roman" w:hAnsi="Garamond" w:cs="Times New Roman"/>
          <w:color w:val="404040" w:themeColor="text1" w:themeTint="BF"/>
        </w:rPr>
        <w:t xml:space="preserve">(3), 309-321. </w:t>
      </w:r>
      <w:proofErr w:type="spellStart"/>
      <w:proofErr w:type="gramStart"/>
      <w:r w:rsidRPr="00D516C3">
        <w:rPr>
          <w:rFonts w:ascii="Garamond" w:eastAsia="Times New Roman" w:hAnsi="Garamond" w:cs="Times New Roman"/>
          <w:color w:val="404040" w:themeColor="text1" w:themeTint="BF"/>
        </w:rPr>
        <w:t>doi</w:t>
      </w:r>
      <w:proofErr w:type="spellEnd"/>
      <w:proofErr w:type="gramEnd"/>
      <w:r w:rsidRPr="00D516C3">
        <w:rPr>
          <w:rFonts w:ascii="Garamond" w:eastAsia="Times New Roman" w:hAnsi="Garamond" w:cs="Times New Roman"/>
          <w:color w:val="404040" w:themeColor="text1" w:themeTint="BF"/>
        </w:rPr>
        <w:t>: 10.1016/j.rse.2004.03.017</w:t>
      </w:r>
    </w:p>
    <w:p w14:paraId="1222A920" w14:textId="4C723FDF" w:rsidR="00FA64AC" w:rsidRDefault="00FA64AC" w:rsidP="00F364C0">
      <w:pPr>
        <w:spacing w:after="0" w:line="240" w:lineRule="auto"/>
        <w:rPr>
          <w:rFonts w:ascii="Garamond" w:eastAsia="Times New Roman" w:hAnsi="Garamond" w:cs="Times New Roman"/>
          <w:color w:val="404040" w:themeColor="text1" w:themeTint="BF"/>
        </w:rPr>
      </w:pPr>
    </w:p>
    <w:p w14:paraId="56093C02" w14:textId="113253AB" w:rsidR="008E30B2" w:rsidRDefault="00041527" w:rsidP="00041527">
      <w:pPr>
        <w:spacing w:after="0" w:line="240" w:lineRule="auto"/>
        <w:ind w:left="720" w:hanging="720"/>
        <w:rPr>
          <w:rFonts w:ascii="Garamond" w:eastAsia="Times New Roman" w:hAnsi="Garamond" w:cs="Times New Roman"/>
          <w:color w:val="404040" w:themeColor="text1" w:themeTint="BF"/>
        </w:rPr>
      </w:pPr>
      <w:r>
        <w:rPr>
          <w:rFonts w:ascii="Garamond" w:eastAsia="Times New Roman" w:hAnsi="Garamond" w:cs="Times New Roman"/>
          <w:color w:val="404040" w:themeColor="text1" w:themeTint="BF"/>
        </w:rPr>
        <w:t xml:space="preserve">Davis, J., &amp; Weber, K. (2018). </w:t>
      </w:r>
      <w:proofErr w:type="spellStart"/>
      <w:r>
        <w:rPr>
          <w:rFonts w:ascii="Garamond" w:eastAsia="Times New Roman" w:hAnsi="Garamond" w:cs="Times New Roman"/>
          <w:color w:val="404040" w:themeColor="text1" w:themeTint="BF"/>
        </w:rPr>
        <w:t>Spatio</w:t>
      </w:r>
      <w:proofErr w:type="spellEnd"/>
      <w:r>
        <w:rPr>
          <w:rFonts w:ascii="Garamond" w:eastAsia="Times New Roman" w:hAnsi="Garamond" w:cs="Times New Roman"/>
          <w:color w:val="404040" w:themeColor="text1" w:themeTint="BF"/>
        </w:rPr>
        <w:t xml:space="preserve">-Temporal </w:t>
      </w:r>
      <w:r w:rsidR="002C4115">
        <w:rPr>
          <w:rFonts w:ascii="Garamond" w:eastAsia="Times New Roman" w:hAnsi="Garamond" w:cs="Times New Roman"/>
          <w:color w:val="404040" w:themeColor="text1" w:themeTint="BF"/>
        </w:rPr>
        <w:t>relationships of historic wildfires</w:t>
      </w:r>
      <w:r>
        <w:rPr>
          <w:rFonts w:ascii="Garamond" w:eastAsia="Times New Roman" w:hAnsi="Garamond" w:cs="Times New Roman"/>
          <w:color w:val="404040" w:themeColor="text1" w:themeTint="BF"/>
        </w:rPr>
        <w:t xml:space="preserve">: Using NASA RECOVER </w:t>
      </w:r>
      <w:r w:rsidR="002C4115">
        <w:rPr>
          <w:rFonts w:ascii="Garamond" w:eastAsia="Times New Roman" w:hAnsi="Garamond" w:cs="Times New Roman"/>
          <w:color w:val="404040" w:themeColor="text1" w:themeTint="BF"/>
        </w:rPr>
        <w:t xml:space="preserve">historic fires geodatabase to perform long-term analysis of wildfire occurrences in the western </w:t>
      </w:r>
      <w:r>
        <w:rPr>
          <w:rFonts w:ascii="Garamond" w:eastAsia="Times New Roman" w:hAnsi="Garamond" w:cs="Times New Roman"/>
          <w:color w:val="404040" w:themeColor="text1" w:themeTint="BF"/>
        </w:rPr>
        <w:t xml:space="preserve">United States [PDF file]. Retrieved from </w:t>
      </w:r>
      <w:r w:rsidRPr="00041527">
        <w:rPr>
          <w:rFonts w:ascii="Garamond" w:eastAsia="Times New Roman" w:hAnsi="Garamond" w:cs="Times New Roman"/>
          <w:color w:val="404040" w:themeColor="text1" w:themeTint="BF"/>
        </w:rPr>
        <w:t>http://giscenter.isu.edu/research/Techpg/nasa_RECOVER/pdf/Davis_SpatioTemporalRelationshipsHistoricWildfires_final.pdf</w:t>
      </w:r>
      <w:r>
        <w:rPr>
          <w:rFonts w:ascii="Garamond" w:eastAsia="Times New Roman" w:hAnsi="Garamond" w:cs="Times New Roman"/>
          <w:color w:val="404040" w:themeColor="text1" w:themeTint="BF"/>
        </w:rPr>
        <w:t>.</w:t>
      </w:r>
    </w:p>
    <w:p w14:paraId="1FF24FAE" w14:textId="77777777" w:rsidR="008E30B2" w:rsidRPr="00D516C3" w:rsidRDefault="008E30B2" w:rsidP="00F364C0">
      <w:pPr>
        <w:spacing w:after="0" w:line="240" w:lineRule="auto"/>
        <w:rPr>
          <w:rFonts w:ascii="Garamond" w:eastAsia="Times New Roman" w:hAnsi="Garamond" w:cs="Times New Roman"/>
          <w:color w:val="404040" w:themeColor="text1" w:themeTint="BF"/>
        </w:rPr>
      </w:pPr>
    </w:p>
    <w:p w14:paraId="56BEE620" w14:textId="080EF60B" w:rsidR="00FA64AC" w:rsidRPr="00D516C3" w:rsidRDefault="00FA64AC" w:rsidP="00F35EE4">
      <w:pPr>
        <w:spacing w:after="0" w:line="240" w:lineRule="auto"/>
        <w:ind w:left="720" w:hanging="720"/>
        <w:rPr>
          <w:rFonts w:ascii="Garamond" w:eastAsia="Times New Roman" w:hAnsi="Garamond" w:cs="Times New Roman"/>
          <w:color w:val="404040" w:themeColor="text1" w:themeTint="BF"/>
        </w:rPr>
      </w:pPr>
      <w:r w:rsidRPr="00D516C3">
        <w:rPr>
          <w:rFonts w:ascii="Garamond" w:eastAsia="Times New Roman" w:hAnsi="Garamond" w:cs="Times New Roman"/>
          <w:color w:val="404040" w:themeColor="text1" w:themeTint="BF"/>
          <w:shd w:val="clear" w:color="auto" w:fill="FFFFFF"/>
        </w:rPr>
        <w:t xml:space="preserve">Dennison, P. E., Roberts, D. A., Peterson, S. H., &amp; </w:t>
      </w:r>
      <w:proofErr w:type="spellStart"/>
      <w:r w:rsidRPr="00D516C3">
        <w:rPr>
          <w:rFonts w:ascii="Garamond" w:eastAsia="Times New Roman" w:hAnsi="Garamond" w:cs="Times New Roman"/>
          <w:color w:val="404040" w:themeColor="text1" w:themeTint="BF"/>
          <w:shd w:val="clear" w:color="auto" w:fill="FFFFFF"/>
        </w:rPr>
        <w:t>Rechel</w:t>
      </w:r>
      <w:proofErr w:type="spellEnd"/>
      <w:r w:rsidRPr="00D516C3">
        <w:rPr>
          <w:rFonts w:ascii="Garamond" w:eastAsia="Times New Roman" w:hAnsi="Garamond" w:cs="Times New Roman"/>
          <w:color w:val="404040" w:themeColor="text1" w:themeTint="BF"/>
          <w:shd w:val="clear" w:color="auto" w:fill="FFFFFF"/>
        </w:rPr>
        <w:t xml:space="preserve">, J. (2005). Use of </w:t>
      </w:r>
      <w:r w:rsidR="002C4115" w:rsidRPr="00D516C3">
        <w:rPr>
          <w:rFonts w:ascii="Garamond" w:eastAsia="Times New Roman" w:hAnsi="Garamond" w:cs="Times New Roman"/>
          <w:color w:val="404040" w:themeColor="text1" w:themeTint="BF"/>
          <w:shd w:val="clear" w:color="auto" w:fill="FFFFFF"/>
        </w:rPr>
        <w:t>normalized difference water index for monitoring live fuel moisture</w:t>
      </w:r>
      <w:r w:rsidRPr="00D516C3">
        <w:rPr>
          <w:rFonts w:ascii="Garamond" w:eastAsia="Times New Roman" w:hAnsi="Garamond" w:cs="Times New Roman"/>
          <w:color w:val="404040" w:themeColor="text1" w:themeTint="BF"/>
          <w:shd w:val="clear" w:color="auto" w:fill="FFFFFF"/>
        </w:rPr>
        <w:t xml:space="preserve">. </w:t>
      </w:r>
      <w:r w:rsidRPr="00D516C3">
        <w:rPr>
          <w:rFonts w:ascii="Garamond" w:eastAsia="Times New Roman" w:hAnsi="Garamond" w:cs="Times New Roman"/>
          <w:i/>
          <w:iCs/>
          <w:color w:val="404040" w:themeColor="text1" w:themeTint="BF"/>
          <w:shd w:val="clear" w:color="auto" w:fill="FFFFFF"/>
        </w:rPr>
        <w:t>International Journal of Remote Sensing</w:t>
      </w:r>
      <w:r w:rsidRPr="00D516C3">
        <w:rPr>
          <w:rFonts w:ascii="Garamond" w:eastAsia="Times New Roman" w:hAnsi="Garamond" w:cs="Times New Roman"/>
          <w:color w:val="404040" w:themeColor="text1" w:themeTint="BF"/>
          <w:shd w:val="clear" w:color="auto" w:fill="FFFFFF"/>
        </w:rPr>
        <w:t xml:space="preserve">, </w:t>
      </w:r>
      <w:r w:rsidRPr="00D516C3">
        <w:rPr>
          <w:rFonts w:ascii="Garamond" w:eastAsia="Times New Roman" w:hAnsi="Garamond" w:cs="Times New Roman"/>
          <w:i/>
          <w:iCs/>
          <w:color w:val="404040" w:themeColor="text1" w:themeTint="BF"/>
          <w:shd w:val="clear" w:color="auto" w:fill="FFFFFF"/>
        </w:rPr>
        <w:t>26</w:t>
      </w:r>
      <w:r w:rsidRPr="00D516C3">
        <w:rPr>
          <w:rFonts w:ascii="Garamond" w:eastAsia="Times New Roman" w:hAnsi="Garamond" w:cs="Times New Roman"/>
          <w:color w:val="404040" w:themeColor="text1" w:themeTint="BF"/>
          <w:shd w:val="clear" w:color="auto" w:fill="FFFFFF"/>
        </w:rPr>
        <w:t xml:space="preserve">(5), 1035–1042. </w:t>
      </w:r>
      <w:proofErr w:type="spellStart"/>
      <w:proofErr w:type="gramStart"/>
      <w:r w:rsidRPr="00D516C3">
        <w:rPr>
          <w:rFonts w:ascii="Garamond" w:eastAsia="Times New Roman" w:hAnsi="Garamond" w:cs="Times New Roman"/>
          <w:color w:val="404040" w:themeColor="text1" w:themeTint="BF"/>
          <w:shd w:val="clear" w:color="auto" w:fill="FFFFFF"/>
        </w:rPr>
        <w:t>doi</w:t>
      </w:r>
      <w:proofErr w:type="spellEnd"/>
      <w:proofErr w:type="gramEnd"/>
      <w:r w:rsidRPr="00D516C3">
        <w:rPr>
          <w:rFonts w:ascii="Garamond" w:eastAsia="Times New Roman" w:hAnsi="Garamond" w:cs="Times New Roman"/>
          <w:color w:val="404040" w:themeColor="text1" w:themeTint="BF"/>
          <w:shd w:val="clear" w:color="auto" w:fill="FFFFFF"/>
        </w:rPr>
        <w:t>: 10.1080/0143116042000273998</w:t>
      </w:r>
    </w:p>
    <w:p w14:paraId="55D4FE29" w14:textId="6C0D34EC" w:rsidR="00FA64AC" w:rsidRPr="00D516C3" w:rsidRDefault="00FA64AC" w:rsidP="00392F84">
      <w:pPr>
        <w:spacing w:after="0" w:line="240" w:lineRule="auto"/>
        <w:rPr>
          <w:rFonts w:ascii="Garamond" w:eastAsia="Times New Roman" w:hAnsi="Garamond" w:cs="Times New Roman"/>
          <w:color w:val="404040" w:themeColor="text1" w:themeTint="BF"/>
        </w:rPr>
      </w:pPr>
    </w:p>
    <w:p w14:paraId="6727421C" w14:textId="1D96D28B" w:rsidR="00FA64AC" w:rsidRPr="00D516C3" w:rsidRDefault="00FA64AC" w:rsidP="00F35EE4">
      <w:pPr>
        <w:spacing w:after="0" w:line="240" w:lineRule="auto"/>
        <w:ind w:left="720" w:hanging="720"/>
        <w:rPr>
          <w:rFonts w:ascii="Garamond" w:eastAsia="Times New Roman" w:hAnsi="Garamond" w:cs="Times New Roman"/>
          <w:color w:val="404040" w:themeColor="text1" w:themeTint="BF"/>
        </w:rPr>
      </w:pPr>
      <w:proofErr w:type="spellStart"/>
      <w:r w:rsidRPr="00D516C3">
        <w:rPr>
          <w:rFonts w:ascii="Garamond" w:eastAsia="Times New Roman" w:hAnsi="Garamond" w:cs="Times New Roman"/>
          <w:color w:val="404040" w:themeColor="text1" w:themeTint="BF"/>
          <w:shd w:val="clear" w:color="auto" w:fill="FFFFFF"/>
        </w:rPr>
        <w:t>Didan</w:t>
      </w:r>
      <w:proofErr w:type="spellEnd"/>
      <w:r w:rsidRPr="00D516C3">
        <w:rPr>
          <w:rFonts w:ascii="Garamond" w:eastAsia="Times New Roman" w:hAnsi="Garamond" w:cs="Times New Roman"/>
          <w:color w:val="404040" w:themeColor="text1" w:themeTint="BF"/>
          <w:shd w:val="clear" w:color="auto" w:fill="FFFFFF"/>
        </w:rPr>
        <w:t xml:space="preserve">, K., </w:t>
      </w:r>
      <w:proofErr w:type="spellStart"/>
      <w:r w:rsidRPr="00D516C3">
        <w:rPr>
          <w:rFonts w:ascii="Garamond" w:eastAsia="Times New Roman" w:hAnsi="Garamond" w:cs="Times New Roman"/>
          <w:color w:val="404040" w:themeColor="text1" w:themeTint="BF"/>
          <w:shd w:val="clear" w:color="auto" w:fill="FFFFFF"/>
        </w:rPr>
        <w:t>Barreto</w:t>
      </w:r>
      <w:proofErr w:type="spellEnd"/>
      <w:r w:rsidRPr="00D516C3">
        <w:rPr>
          <w:rFonts w:ascii="Garamond" w:eastAsia="Times New Roman" w:hAnsi="Garamond" w:cs="Times New Roman"/>
          <w:color w:val="404040" w:themeColor="text1" w:themeTint="BF"/>
          <w:shd w:val="clear" w:color="auto" w:fill="FFFFFF"/>
        </w:rPr>
        <w:t>, A</w:t>
      </w:r>
      <w:r w:rsidR="00F35EE4" w:rsidRPr="00D516C3">
        <w:rPr>
          <w:rFonts w:ascii="Garamond" w:eastAsia="Times New Roman" w:hAnsi="Garamond" w:cs="Times New Roman"/>
          <w:color w:val="404040" w:themeColor="text1" w:themeTint="BF"/>
          <w:shd w:val="clear" w:color="auto" w:fill="FFFFFF"/>
        </w:rPr>
        <w:t>.</w:t>
      </w:r>
      <w:r w:rsidRPr="00D516C3">
        <w:rPr>
          <w:rFonts w:ascii="Garamond" w:eastAsia="Times New Roman" w:hAnsi="Garamond" w:cs="Times New Roman"/>
          <w:color w:val="404040" w:themeColor="text1" w:themeTint="BF"/>
          <w:shd w:val="clear" w:color="auto" w:fill="FFFFFF"/>
        </w:rPr>
        <w:t xml:space="preserve"> (2018). </w:t>
      </w:r>
      <w:r w:rsidRPr="00D516C3">
        <w:rPr>
          <w:rFonts w:ascii="Garamond" w:eastAsia="Times New Roman" w:hAnsi="Garamond" w:cs="Times New Roman"/>
          <w:i/>
          <w:iCs/>
          <w:color w:val="404040" w:themeColor="text1" w:themeTint="BF"/>
          <w:shd w:val="clear" w:color="auto" w:fill="FFFFFF"/>
        </w:rPr>
        <w:t>VIIRS/NPP Vegetation Indices 16-Day L3 Global 500m SIN Grid V001</w:t>
      </w:r>
      <w:r w:rsidRPr="00D516C3">
        <w:rPr>
          <w:rFonts w:ascii="Garamond" w:eastAsia="Times New Roman" w:hAnsi="Garamond" w:cs="Times New Roman"/>
          <w:color w:val="404040" w:themeColor="text1" w:themeTint="BF"/>
          <w:shd w:val="clear" w:color="auto" w:fill="FFFFFF"/>
        </w:rPr>
        <w:t xml:space="preserve"> [Data set]. NASA EOSDIS Land Processes DAAC. Accessed </w:t>
      </w:r>
      <w:r w:rsidR="00392F84" w:rsidRPr="00D516C3">
        <w:rPr>
          <w:rFonts w:ascii="Garamond" w:eastAsia="Times New Roman" w:hAnsi="Garamond" w:cs="Times New Roman"/>
          <w:color w:val="404040" w:themeColor="text1" w:themeTint="BF"/>
          <w:shd w:val="clear" w:color="auto" w:fill="FFFFFF"/>
        </w:rPr>
        <w:t>October 2, 2019</w:t>
      </w:r>
      <w:r w:rsidR="002C4115">
        <w:rPr>
          <w:rFonts w:ascii="Garamond" w:eastAsia="Times New Roman" w:hAnsi="Garamond" w:cs="Times New Roman"/>
          <w:color w:val="404040" w:themeColor="text1" w:themeTint="BF"/>
          <w:shd w:val="clear" w:color="auto" w:fill="FFFFFF"/>
        </w:rPr>
        <w:t>,</w:t>
      </w:r>
      <w:r w:rsidRPr="00D516C3">
        <w:rPr>
          <w:rFonts w:ascii="Garamond" w:eastAsia="Times New Roman" w:hAnsi="Garamond" w:cs="Times New Roman"/>
          <w:color w:val="404040" w:themeColor="text1" w:themeTint="BF"/>
          <w:shd w:val="clear" w:color="auto" w:fill="FFFFFF"/>
        </w:rPr>
        <w:t xml:space="preserve"> from </w:t>
      </w:r>
      <w:r w:rsidRPr="00717BCA">
        <w:rPr>
          <w:rFonts w:ascii="Garamond" w:eastAsia="Times New Roman" w:hAnsi="Garamond" w:cs="Times New Roman"/>
          <w:color w:val="404040" w:themeColor="text1" w:themeTint="BF"/>
          <w:shd w:val="clear" w:color="auto" w:fill="FFFFFF"/>
        </w:rPr>
        <w:t>https://doi.org/10.5067/VIIRS/VNP13A1.001</w:t>
      </w:r>
    </w:p>
    <w:p w14:paraId="6820167E" w14:textId="77777777" w:rsidR="00FA64AC" w:rsidRPr="00D516C3" w:rsidRDefault="00FA64AC" w:rsidP="00F35EE4">
      <w:pPr>
        <w:spacing w:after="0" w:line="240" w:lineRule="auto"/>
        <w:ind w:left="720"/>
        <w:rPr>
          <w:rFonts w:ascii="Garamond" w:eastAsia="Times New Roman" w:hAnsi="Garamond" w:cs="Times New Roman"/>
          <w:color w:val="404040" w:themeColor="text1" w:themeTint="BF"/>
        </w:rPr>
      </w:pPr>
    </w:p>
    <w:p w14:paraId="320BD650" w14:textId="4A73A4E6" w:rsidR="00FA64AC" w:rsidRPr="00D516C3" w:rsidRDefault="00FA64AC" w:rsidP="00F35EE4">
      <w:pPr>
        <w:spacing w:after="0" w:line="240" w:lineRule="auto"/>
        <w:ind w:left="720" w:hanging="720"/>
        <w:rPr>
          <w:rFonts w:ascii="Garamond" w:eastAsia="Times New Roman" w:hAnsi="Garamond" w:cs="Times New Roman"/>
          <w:color w:val="404040" w:themeColor="text1" w:themeTint="BF"/>
        </w:rPr>
      </w:pPr>
      <w:r w:rsidRPr="00D516C3">
        <w:rPr>
          <w:rFonts w:ascii="Garamond" w:eastAsia="Times New Roman" w:hAnsi="Garamond" w:cs="Times New Roman"/>
          <w:color w:val="404040" w:themeColor="text1" w:themeTint="BF"/>
          <w:shd w:val="clear" w:color="auto" w:fill="FFFFFF"/>
        </w:rPr>
        <w:t>Dowdy, A. J., &amp; Mills,</w:t>
      </w:r>
      <w:r w:rsidR="00064A7C" w:rsidRPr="00D516C3">
        <w:rPr>
          <w:rFonts w:ascii="Garamond" w:eastAsia="Times New Roman" w:hAnsi="Garamond" w:cs="Times New Roman"/>
          <w:color w:val="404040" w:themeColor="text1" w:themeTint="BF"/>
          <w:shd w:val="clear" w:color="auto" w:fill="FFFFFF"/>
        </w:rPr>
        <w:t xml:space="preserve"> G. A. (2012). Atmospheric and </w:t>
      </w:r>
      <w:r w:rsidR="002C4115" w:rsidRPr="00D516C3">
        <w:rPr>
          <w:rFonts w:ascii="Garamond" w:eastAsia="Times New Roman" w:hAnsi="Garamond" w:cs="Times New Roman"/>
          <w:color w:val="404040" w:themeColor="text1" w:themeTint="BF"/>
          <w:shd w:val="clear" w:color="auto" w:fill="FFFFFF"/>
        </w:rPr>
        <w:t>fuel moisture characteristics associated with lightning-attributed fires</w:t>
      </w:r>
      <w:r w:rsidRPr="00D516C3">
        <w:rPr>
          <w:rFonts w:ascii="Garamond" w:eastAsia="Times New Roman" w:hAnsi="Garamond" w:cs="Times New Roman"/>
          <w:color w:val="404040" w:themeColor="text1" w:themeTint="BF"/>
          <w:shd w:val="clear" w:color="auto" w:fill="FFFFFF"/>
        </w:rPr>
        <w:t xml:space="preserve">. </w:t>
      </w:r>
      <w:r w:rsidRPr="00D516C3">
        <w:rPr>
          <w:rFonts w:ascii="Garamond" w:eastAsia="Times New Roman" w:hAnsi="Garamond" w:cs="Times New Roman"/>
          <w:i/>
          <w:iCs/>
          <w:color w:val="404040" w:themeColor="text1" w:themeTint="BF"/>
          <w:shd w:val="clear" w:color="auto" w:fill="FFFFFF"/>
        </w:rPr>
        <w:t>Journal of Applied Meteorology and Climatology</w:t>
      </w:r>
      <w:r w:rsidRPr="00D516C3">
        <w:rPr>
          <w:rFonts w:ascii="Garamond" w:eastAsia="Times New Roman" w:hAnsi="Garamond" w:cs="Times New Roman"/>
          <w:color w:val="404040" w:themeColor="text1" w:themeTint="BF"/>
          <w:shd w:val="clear" w:color="auto" w:fill="FFFFFF"/>
        </w:rPr>
        <w:t xml:space="preserve">, </w:t>
      </w:r>
      <w:r w:rsidRPr="00D516C3">
        <w:rPr>
          <w:rFonts w:ascii="Garamond" w:eastAsia="Times New Roman" w:hAnsi="Garamond" w:cs="Times New Roman"/>
          <w:i/>
          <w:iCs/>
          <w:color w:val="404040" w:themeColor="text1" w:themeTint="BF"/>
          <w:shd w:val="clear" w:color="auto" w:fill="FFFFFF"/>
        </w:rPr>
        <w:t>51</w:t>
      </w:r>
      <w:r w:rsidRPr="00D516C3">
        <w:rPr>
          <w:rFonts w:ascii="Garamond" w:eastAsia="Times New Roman" w:hAnsi="Garamond" w:cs="Times New Roman"/>
          <w:color w:val="404040" w:themeColor="text1" w:themeTint="BF"/>
          <w:shd w:val="clear" w:color="auto" w:fill="FFFFFF"/>
        </w:rPr>
        <w:t xml:space="preserve">(11), 2025-2037. </w:t>
      </w:r>
      <w:r w:rsidRPr="00717BCA">
        <w:rPr>
          <w:rFonts w:ascii="Garamond" w:eastAsia="Times New Roman" w:hAnsi="Garamond" w:cs="Times New Roman"/>
          <w:color w:val="404040" w:themeColor="text1" w:themeTint="BF"/>
          <w:shd w:val="clear" w:color="auto" w:fill="FFFFFF"/>
        </w:rPr>
        <w:t>https://doi.org/10.1175/JAMC-D-11-0219.1</w:t>
      </w:r>
    </w:p>
    <w:p w14:paraId="0B297C2E" w14:textId="77777777" w:rsidR="00FA64AC" w:rsidRPr="00D516C3" w:rsidRDefault="00FA64AC" w:rsidP="00F35EE4">
      <w:pPr>
        <w:spacing w:after="0" w:line="240" w:lineRule="auto"/>
        <w:ind w:left="720"/>
        <w:rPr>
          <w:rFonts w:ascii="Garamond" w:eastAsia="Times New Roman" w:hAnsi="Garamond" w:cs="Times New Roman"/>
          <w:color w:val="404040" w:themeColor="text1" w:themeTint="BF"/>
        </w:rPr>
      </w:pPr>
    </w:p>
    <w:p w14:paraId="518D9E44" w14:textId="1CD23517" w:rsidR="00FA64AC" w:rsidRPr="00D516C3" w:rsidRDefault="00FA64AC" w:rsidP="00F35EE4">
      <w:pPr>
        <w:spacing w:after="0" w:line="240" w:lineRule="auto"/>
        <w:ind w:left="720" w:hanging="720"/>
        <w:rPr>
          <w:rFonts w:ascii="Garamond" w:eastAsia="Times New Roman" w:hAnsi="Garamond" w:cs="Times New Roman"/>
          <w:color w:val="404040" w:themeColor="text1" w:themeTint="BF"/>
        </w:rPr>
      </w:pPr>
      <w:proofErr w:type="spellStart"/>
      <w:r w:rsidRPr="00D516C3">
        <w:rPr>
          <w:rFonts w:ascii="Garamond" w:eastAsia="Times New Roman" w:hAnsi="Garamond" w:cs="Times New Roman"/>
          <w:color w:val="404040" w:themeColor="text1" w:themeTint="BF"/>
          <w:shd w:val="clear" w:color="auto" w:fill="FFFFFF"/>
        </w:rPr>
        <w:t>Hessl</w:t>
      </w:r>
      <w:proofErr w:type="spellEnd"/>
      <w:r w:rsidRPr="00D516C3">
        <w:rPr>
          <w:rFonts w:ascii="Garamond" w:eastAsia="Times New Roman" w:hAnsi="Garamond" w:cs="Times New Roman"/>
          <w:color w:val="404040" w:themeColor="text1" w:themeTint="BF"/>
          <w:shd w:val="clear" w:color="auto" w:fill="FFFFFF"/>
        </w:rPr>
        <w:t xml:space="preserve">, A. E., McKenzie, D., &amp; </w:t>
      </w:r>
      <w:proofErr w:type="spellStart"/>
      <w:r w:rsidRPr="00D516C3">
        <w:rPr>
          <w:rFonts w:ascii="Garamond" w:eastAsia="Times New Roman" w:hAnsi="Garamond" w:cs="Times New Roman"/>
          <w:color w:val="404040" w:themeColor="text1" w:themeTint="BF"/>
          <w:shd w:val="clear" w:color="auto" w:fill="FFFFFF"/>
        </w:rPr>
        <w:t>Schellhaas</w:t>
      </w:r>
      <w:proofErr w:type="spellEnd"/>
      <w:r w:rsidRPr="00D516C3">
        <w:rPr>
          <w:rFonts w:ascii="Garamond" w:eastAsia="Times New Roman" w:hAnsi="Garamond" w:cs="Times New Roman"/>
          <w:color w:val="404040" w:themeColor="text1" w:themeTint="BF"/>
          <w:shd w:val="clear" w:color="auto" w:fill="FFFFFF"/>
        </w:rPr>
        <w:t>, R. (2004). Drought a</w:t>
      </w:r>
      <w:r w:rsidR="00064A7C" w:rsidRPr="00D516C3">
        <w:rPr>
          <w:rFonts w:ascii="Garamond" w:eastAsia="Times New Roman" w:hAnsi="Garamond" w:cs="Times New Roman"/>
          <w:color w:val="404040" w:themeColor="text1" w:themeTint="BF"/>
          <w:shd w:val="clear" w:color="auto" w:fill="FFFFFF"/>
        </w:rPr>
        <w:t>nd Pacific Decadal Oscillation</w:t>
      </w:r>
      <w:r w:rsidR="002C4115" w:rsidRPr="00D516C3">
        <w:rPr>
          <w:rFonts w:ascii="Garamond" w:eastAsia="Times New Roman" w:hAnsi="Garamond" w:cs="Times New Roman"/>
          <w:color w:val="404040" w:themeColor="text1" w:themeTint="BF"/>
          <w:shd w:val="clear" w:color="auto" w:fill="FFFFFF"/>
        </w:rPr>
        <w:t xml:space="preserve"> linked to fire occurrence in the inland</w:t>
      </w:r>
      <w:r w:rsidRPr="00D516C3">
        <w:rPr>
          <w:rFonts w:ascii="Garamond" w:eastAsia="Times New Roman" w:hAnsi="Garamond" w:cs="Times New Roman"/>
          <w:color w:val="404040" w:themeColor="text1" w:themeTint="BF"/>
          <w:shd w:val="clear" w:color="auto" w:fill="FFFFFF"/>
        </w:rPr>
        <w:t xml:space="preserve"> Pacific Northwest. </w:t>
      </w:r>
      <w:r w:rsidRPr="00D516C3">
        <w:rPr>
          <w:rFonts w:ascii="Garamond" w:eastAsia="Times New Roman" w:hAnsi="Garamond" w:cs="Times New Roman"/>
          <w:i/>
          <w:iCs/>
          <w:color w:val="404040" w:themeColor="text1" w:themeTint="BF"/>
          <w:shd w:val="clear" w:color="auto" w:fill="FFFFFF"/>
        </w:rPr>
        <w:t xml:space="preserve">Ecological </w:t>
      </w:r>
      <w:r w:rsidR="002C4115">
        <w:rPr>
          <w:rFonts w:ascii="Garamond" w:eastAsia="Times New Roman" w:hAnsi="Garamond" w:cs="Times New Roman"/>
          <w:i/>
          <w:iCs/>
          <w:color w:val="404040" w:themeColor="text1" w:themeTint="BF"/>
          <w:shd w:val="clear" w:color="auto" w:fill="FFFFFF"/>
        </w:rPr>
        <w:t>A</w:t>
      </w:r>
      <w:r w:rsidRPr="00D516C3">
        <w:rPr>
          <w:rFonts w:ascii="Garamond" w:eastAsia="Times New Roman" w:hAnsi="Garamond" w:cs="Times New Roman"/>
          <w:i/>
          <w:iCs/>
          <w:color w:val="404040" w:themeColor="text1" w:themeTint="BF"/>
          <w:shd w:val="clear" w:color="auto" w:fill="FFFFFF"/>
        </w:rPr>
        <w:t>pplications</w:t>
      </w:r>
      <w:r w:rsidRPr="00D516C3">
        <w:rPr>
          <w:rFonts w:ascii="Garamond" w:eastAsia="Times New Roman" w:hAnsi="Garamond" w:cs="Times New Roman"/>
          <w:color w:val="404040" w:themeColor="text1" w:themeTint="BF"/>
          <w:shd w:val="clear" w:color="auto" w:fill="FFFFFF"/>
        </w:rPr>
        <w:t xml:space="preserve">, </w:t>
      </w:r>
      <w:r w:rsidRPr="00D516C3">
        <w:rPr>
          <w:rFonts w:ascii="Garamond" w:eastAsia="Times New Roman" w:hAnsi="Garamond" w:cs="Times New Roman"/>
          <w:i/>
          <w:iCs/>
          <w:color w:val="404040" w:themeColor="text1" w:themeTint="BF"/>
          <w:shd w:val="clear" w:color="auto" w:fill="FFFFFF"/>
        </w:rPr>
        <w:t>14</w:t>
      </w:r>
      <w:r w:rsidRPr="00D516C3">
        <w:rPr>
          <w:rFonts w:ascii="Garamond" w:eastAsia="Times New Roman" w:hAnsi="Garamond" w:cs="Times New Roman"/>
          <w:color w:val="404040" w:themeColor="text1" w:themeTint="BF"/>
          <w:shd w:val="clear" w:color="auto" w:fill="FFFFFF"/>
        </w:rPr>
        <w:t xml:space="preserve">(2), 425-442. </w:t>
      </w:r>
      <w:r w:rsidRPr="00717BCA">
        <w:rPr>
          <w:rFonts w:ascii="Garamond" w:eastAsia="Times New Roman" w:hAnsi="Garamond" w:cs="Times New Roman"/>
          <w:color w:val="404040" w:themeColor="text1" w:themeTint="BF"/>
          <w:shd w:val="clear" w:color="auto" w:fill="FFFFFF"/>
        </w:rPr>
        <w:t>https://doi.org/10.1890/03-5019</w:t>
      </w:r>
    </w:p>
    <w:p w14:paraId="40FD8154" w14:textId="77777777" w:rsidR="00FA64AC" w:rsidRPr="00D516C3" w:rsidRDefault="00FA64AC" w:rsidP="00F35EE4">
      <w:pPr>
        <w:spacing w:after="0" w:line="240" w:lineRule="auto"/>
        <w:ind w:left="720"/>
        <w:rPr>
          <w:rFonts w:ascii="Garamond" w:eastAsia="Times New Roman" w:hAnsi="Garamond" w:cs="Times New Roman"/>
          <w:color w:val="404040" w:themeColor="text1" w:themeTint="BF"/>
        </w:rPr>
      </w:pPr>
    </w:p>
    <w:p w14:paraId="58573933" w14:textId="36AF794A" w:rsidR="00FA64AC" w:rsidRDefault="00FA64AC" w:rsidP="00F35EE4">
      <w:pPr>
        <w:spacing w:after="0" w:line="240" w:lineRule="auto"/>
        <w:ind w:left="720" w:hanging="720"/>
        <w:rPr>
          <w:rFonts w:ascii="Garamond" w:eastAsia="Times New Roman" w:hAnsi="Garamond" w:cs="Times New Roman"/>
          <w:color w:val="404040" w:themeColor="text1" w:themeTint="BF"/>
          <w:u w:val="single"/>
          <w:shd w:val="clear" w:color="auto" w:fill="FFFFFF"/>
        </w:rPr>
      </w:pPr>
      <w:proofErr w:type="spellStart"/>
      <w:r w:rsidRPr="00D516C3">
        <w:rPr>
          <w:rFonts w:ascii="Garamond" w:eastAsia="Times New Roman" w:hAnsi="Garamond" w:cs="Times New Roman"/>
          <w:color w:val="404040" w:themeColor="text1" w:themeTint="BF"/>
          <w:shd w:val="clear" w:color="auto" w:fill="FFFFFF"/>
        </w:rPr>
        <w:t>Hulley</w:t>
      </w:r>
      <w:proofErr w:type="spellEnd"/>
      <w:r w:rsidRPr="00D516C3">
        <w:rPr>
          <w:rFonts w:ascii="Garamond" w:eastAsia="Times New Roman" w:hAnsi="Garamond" w:cs="Times New Roman"/>
          <w:color w:val="404040" w:themeColor="text1" w:themeTint="BF"/>
          <w:shd w:val="clear" w:color="auto" w:fill="FFFFFF"/>
        </w:rPr>
        <w:t xml:space="preserve">, G., Hook, S. (2018). </w:t>
      </w:r>
      <w:r w:rsidRPr="00D516C3">
        <w:rPr>
          <w:rFonts w:ascii="Garamond" w:eastAsia="Times New Roman" w:hAnsi="Garamond" w:cs="Times New Roman"/>
          <w:i/>
          <w:iCs/>
          <w:color w:val="404040" w:themeColor="text1" w:themeTint="BF"/>
          <w:shd w:val="clear" w:color="auto" w:fill="FFFFFF"/>
        </w:rPr>
        <w:t>VIIRS/NPP Land Surface Temperature and Emissivity Daily L3 Global 1km SIN Grid Day V001</w:t>
      </w:r>
      <w:r w:rsidRPr="00D516C3">
        <w:rPr>
          <w:rFonts w:ascii="Garamond" w:eastAsia="Times New Roman" w:hAnsi="Garamond" w:cs="Times New Roman"/>
          <w:color w:val="404040" w:themeColor="text1" w:themeTint="BF"/>
          <w:shd w:val="clear" w:color="auto" w:fill="FFFFFF"/>
        </w:rPr>
        <w:t xml:space="preserve"> [Data set]. NASA EOSDIS Land Processes DAAC. Accessed </w:t>
      </w:r>
      <w:r w:rsidR="00392F84" w:rsidRPr="00D516C3">
        <w:rPr>
          <w:rFonts w:ascii="Garamond" w:eastAsia="Times New Roman" w:hAnsi="Garamond" w:cs="Times New Roman"/>
          <w:color w:val="404040" w:themeColor="text1" w:themeTint="BF"/>
          <w:shd w:val="clear" w:color="auto" w:fill="FFFFFF"/>
        </w:rPr>
        <w:t>October 2, 2019</w:t>
      </w:r>
      <w:r w:rsidR="002C4115">
        <w:rPr>
          <w:rFonts w:ascii="Garamond" w:eastAsia="Times New Roman" w:hAnsi="Garamond" w:cs="Times New Roman"/>
          <w:color w:val="404040" w:themeColor="text1" w:themeTint="BF"/>
          <w:shd w:val="clear" w:color="auto" w:fill="FFFFFF"/>
        </w:rPr>
        <w:t>,</w:t>
      </w:r>
      <w:r w:rsidRPr="00D516C3">
        <w:rPr>
          <w:rFonts w:ascii="Garamond" w:eastAsia="Times New Roman" w:hAnsi="Garamond" w:cs="Times New Roman"/>
          <w:color w:val="404040" w:themeColor="text1" w:themeTint="BF"/>
          <w:shd w:val="clear" w:color="auto" w:fill="FFFFFF"/>
        </w:rPr>
        <w:t xml:space="preserve"> from </w:t>
      </w:r>
      <w:r w:rsidR="004236B0" w:rsidRPr="00717BCA">
        <w:rPr>
          <w:rFonts w:ascii="Garamond" w:eastAsia="Times New Roman" w:hAnsi="Garamond" w:cs="Times New Roman"/>
          <w:color w:val="404040" w:themeColor="text1" w:themeTint="BF"/>
          <w:shd w:val="clear" w:color="auto" w:fill="FFFFFF"/>
        </w:rPr>
        <w:t>https://doi.org/10.5067/VIIRS/VNP21A1D.001</w:t>
      </w:r>
    </w:p>
    <w:p w14:paraId="0F221245" w14:textId="2E8C6F80" w:rsidR="00F364C0" w:rsidRPr="00D516C3" w:rsidRDefault="00F364C0" w:rsidP="00717BCA">
      <w:pPr>
        <w:spacing w:after="0" w:line="240" w:lineRule="auto"/>
        <w:rPr>
          <w:rFonts w:ascii="Garamond" w:eastAsia="Times New Roman" w:hAnsi="Garamond" w:cs="Times New Roman"/>
          <w:color w:val="404040" w:themeColor="text1" w:themeTint="BF"/>
          <w:shd w:val="clear" w:color="auto" w:fill="FFFFFF"/>
        </w:rPr>
      </w:pPr>
    </w:p>
    <w:p w14:paraId="0A1A2054" w14:textId="49660C24" w:rsidR="007C6BC4" w:rsidRPr="00D516C3" w:rsidRDefault="00F364C0" w:rsidP="00F364C0">
      <w:pPr>
        <w:spacing w:after="0" w:line="240" w:lineRule="auto"/>
        <w:ind w:left="720" w:hanging="720"/>
        <w:rPr>
          <w:rFonts w:ascii="Garamond" w:eastAsia="Times New Roman" w:hAnsi="Garamond" w:cs="Times New Roman"/>
          <w:color w:val="404040" w:themeColor="text1" w:themeTint="BF"/>
          <w:shd w:val="clear" w:color="auto" w:fill="FFFFFF"/>
        </w:rPr>
      </w:pPr>
      <w:proofErr w:type="spellStart"/>
      <w:r w:rsidRPr="00D516C3">
        <w:rPr>
          <w:rFonts w:ascii="Garamond" w:eastAsia="Times New Roman" w:hAnsi="Garamond" w:cs="Times New Roman"/>
          <w:color w:val="404040" w:themeColor="text1" w:themeTint="BF"/>
          <w:shd w:val="clear" w:color="auto" w:fill="FFFFFF"/>
        </w:rPr>
        <w:t>Leblon</w:t>
      </w:r>
      <w:proofErr w:type="spellEnd"/>
      <w:r w:rsidRPr="00D516C3">
        <w:rPr>
          <w:rFonts w:ascii="Garamond" w:eastAsia="Times New Roman" w:hAnsi="Garamond" w:cs="Times New Roman"/>
          <w:color w:val="404040" w:themeColor="text1" w:themeTint="BF"/>
          <w:shd w:val="clear" w:color="auto" w:fill="FFFFFF"/>
        </w:rPr>
        <w:t xml:space="preserve">, B., </w:t>
      </w:r>
      <w:proofErr w:type="spellStart"/>
      <w:r w:rsidRPr="00D516C3">
        <w:rPr>
          <w:rFonts w:ascii="Garamond" w:eastAsia="Times New Roman" w:hAnsi="Garamond" w:cs="Times New Roman"/>
          <w:color w:val="404040" w:themeColor="text1" w:themeTint="BF"/>
          <w:shd w:val="clear" w:color="auto" w:fill="FFFFFF"/>
        </w:rPr>
        <w:t>Bourgeau</w:t>
      </w:r>
      <w:proofErr w:type="spellEnd"/>
      <w:r w:rsidRPr="00D516C3">
        <w:rPr>
          <w:rFonts w:ascii="Garamond" w:eastAsia="Times New Roman" w:hAnsi="Garamond" w:cs="Times New Roman"/>
          <w:color w:val="404040" w:themeColor="text1" w:themeTint="BF"/>
          <w:shd w:val="clear" w:color="auto" w:fill="FFFFFF"/>
        </w:rPr>
        <w:t>-Chavez, L., &amp; San-Miguel-</w:t>
      </w:r>
      <w:proofErr w:type="spellStart"/>
      <w:r w:rsidRPr="00D516C3">
        <w:rPr>
          <w:rFonts w:ascii="Garamond" w:eastAsia="Times New Roman" w:hAnsi="Garamond" w:cs="Times New Roman"/>
          <w:color w:val="404040" w:themeColor="text1" w:themeTint="BF"/>
          <w:shd w:val="clear" w:color="auto" w:fill="FFFFFF"/>
        </w:rPr>
        <w:t>Ayanz</w:t>
      </w:r>
      <w:proofErr w:type="spellEnd"/>
      <w:r w:rsidRPr="00D516C3">
        <w:rPr>
          <w:rFonts w:ascii="Garamond" w:eastAsia="Times New Roman" w:hAnsi="Garamond" w:cs="Times New Roman"/>
          <w:color w:val="404040" w:themeColor="text1" w:themeTint="BF"/>
          <w:shd w:val="clear" w:color="auto" w:fill="FFFFFF"/>
        </w:rPr>
        <w:t xml:space="preserve">, J. (2012). Use of </w:t>
      </w:r>
      <w:r w:rsidR="002C4115" w:rsidRPr="00D516C3">
        <w:rPr>
          <w:rFonts w:ascii="Garamond" w:eastAsia="Times New Roman" w:hAnsi="Garamond" w:cs="Times New Roman"/>
          <w:color w:val="404040" w:themeColor="text1" w:themeTint="BF"/>
          <w:shd w:val="clear" w:color="auto" w:fill="FFFFFF"/>
        </w:rPr>
        <w:t>remote sensing in wildfire management</w:t>
      </w:r>
      <w:r w:rsidR="00392F84" w:rsidRPr="00D516C3">
        <w:rPr>
          <w:rFonts w:ascii="Garamond" w:eastAsia="Times New Roman" w:hAnsi="Garamond" w:cs="Times New Roman"/>
          <w:color w:val="404040" w:themeColor="text1" w:themeTint="BF"/>
          <w:shd w:val="clear" w:color="auto" w:fill="FFFFFF"/>
        </w:rPr>
        <w:t xml:space="preserve">. In S. </w:t>
      </w:r>
      <w:proofErr w:type="spellStart"/>
      <w:r w:rsidR="00392F84" w:rsidRPr="00D516C3">
        <w:rPr>
          <w:rFonts w:ascii="Garamond" w:eastAsia="Times New Roman" w:hAnsi="Garamond" w:cs="Times New Roman"/>
          <w:color w:val="404040" w:themeColor="text1" w:themeTint="BF"/>
          <w:shd w:val="clear" w:color="auto" w:fill="FFFFFF"/>
        </w:rPr>
        <w:t>Curkovic</w:t>
      </w:r>
      <w:proofErr w:type="spellEnd"/>
      <w:r w:rsidR="00392F84" w:rsidRPr="00D516C3">
        <w:rPr>
          <w:rFonts w:ascii="Garamond" w:eastAsia="Times New Roman" w:hAnsi="Garamond" w:cs="Times New Roman"/>
          <w:color w:val="404040" w:themeColor="text1" w:themeTint="BF"/>
          <w:shd w:val="clear" w:color="auto" w:fill="FFFFFF"/>
        </w:rPr>
        <w:t xml:space="preserve"> (Eds.), </w:t>
      </w:r>
      <w:r w:rsidRPr="00D516C3">
        <w:rPr>
          <w:rFonts w:ascii="Garamond" w:eastAsia="Times New Roman" w:hAnsi="Garamond" w:cs="Times New Roman"/>
          <w:i/>
          <w:color w:val="404040" w:themeColor="text1" w:themeTint="BF"/>
          <w:shd w:val="clear" w:color="auto" w:fill="FFFFFF"/>
        </w:rPr>
        <w:t>Sustainable Development - Authoritative and Leading Edge Content for Environmental Management</w:t>
      </w:r>
      <w:r w:rsidR="00392F84" w:rsidRPr="00D516C3">
        <w:rPr>
          <w:rFonts w:ascii="Garamond" w:eastAsia="Times New Roman" w:hAnsi="Garamond" w:cs="Times New Roman"/>
          <w:i/>
          <w:color w:val="404040" w:themeColor="text1" w:themeTint="BF"/>
          <w:shd w:val="clear" w:color="auto" w:fill="FFFFFF"/>
        </w:rPr>
        <w:t xml:space="preserve"> </w:t>
      </w:r>
      <w:r w:rsidR="00392F84" w:rsidRPr="00D516C3">
        <w:rPr>
          <w:rFonts w:ascii="Garamond" w:eastAsia="Times New Roman" w:hAnsi="Garamond" w:cs="Times New Roman"/>
          <w:color w:val="404040" w:themeColor="text1" w:themeTint="BF"/>
          <w:shd w:val="clear" w:color="auto" w:fill="FFFFFF"/>
        </w:rPr>
        <w:t>(pp. 55-</w:t>
      </w:r>
      <w:r w:rsidR="007C7B4E" w:rsidRPr="00D516C3">
        <w:rPr>
          <w:rFonts w:ascii="Garamond" w:eastAsia="Times New Roman" w:hAnsi="Garamond" w:cs="Times New Roman"/>
          <w:color w:val="404040" w:themeColor="text1" w:themeTint="BF"/>
          <w:shd w:val="clear" w:color="auto" w:fill="FFFFFF"/>
        </w:rPr>
        <w:t>82</w:t>
      </w:r>
      <w:r w:rsidR="00392F84" w:rsidRPr="00D516C3">
        <w:rPr>
          <w:rFonts w:ascii="Garamond" w:eastAsia="Times New Roman" w:hAnsi="Garamond" w:cs="Times New Roman"/>
          <w:color w:val="404040" w:themeColor="text1" w:themeTint="BF"/>
          <w:shd w:val="clear" w:color="auto" w:fill="FFFFFF"/>
        </w:rPr>
        <w:t>)</w:t>
      </w:r>
      <w:r w:rsidR="007C7B4E" w:rsidRPr="00D516C3">
        <w:rPr>
          <w:rFonts w:ascii="Garamond" w:eastAsia="Times New Roman" w:hAnsi="Garamond" w:cs="Times New Roman"/>
          <w:color w:val="404040" w:themeColor="text1" w:themeTint="BF"/>
          <w:shd w:val="clear" w:color="auto" w:fill="FFFFFF"/>
        </w:rPr>
        <w:t>.</w:t>
      </w:r>
      <w:r w:rsidR="002C4115">
        <w:rPr>
          <w:rFonts w:ascii="Garamond" w:eastAsia="Times New Roman" w:hAnsi="Garamond" w:cs="Times New Roman"/>
          <w:color w:val="404040" w:themeColor="text1" w:themeTint="BF"/>
          <w:shd w:val="clear" w:color="auto" w:fill="FFFFFF"/>
        </w:rPr>
        <w:t xml:space="preserve"> </w:t>
      </w:r>
      <w:proofErr w:type="spellStart"/>
      <w:r w:rsidR="002C4115">
        <w:rPr>
          <w:rFonts w:ascii="Garamond" w:eastAsia="Times New Roman" w:hAnsi="Garamond" w:cs="Times New Roman"/>
          <w:color w:val="404040" w:themeColor="text1" w:themeTint="BF"/>
          <w:shd w:val="clear" w:color="auto" w:fill="FFFFFF"/>
        </w:rPr>
        <w:t>IntechOpen</w:t>
      </w:r>
      <w:proofErr w:type="spellEnd"/>
      <w:r w:rsidR="002C4115">
        <w:rPr>
          <w:rFonts w:ascii="Garamond" w:eastAsia="Times New Roman" w:hAnsi="Garamond" w:cs="Times New Roman"/>
          <w:color w:val="404040" w:themeColor="text1" w:themeTint="BF"/>
          <w:shd w:val="clear" w:color="auto" w:fill="FFFFFF"/>
        </w:rPr>
        <w:t>.</w:t>
      </w:r>
      <w:r w:rsidR="00392F84" w:rsidRPr="00D516C3">
        <w:rPr>
          <w:rFonts w:ascii="Garamond" w:eastAsia="Times New Roman" w:hAnsi="Garamond" w:cs="Times New Roman"/>
          <w:color w:val="404040" w:themeColor="text1" w:themeTint="BF"/>
          <w:shd w:val="clear" w:color="auto" w:fill="FFFFFF"/>
        </w:rPr>
        <w:t xml:space="preserve"> </w:t>
      </w:r>
      <w:proofErr w:type="spellStart"/>
      <w:r w:rsidR="00392F84" w:rsidRPr="00D516C3">
        <w:rPr>
          <w:rFonts w:ascii="Garamond" w:eastAsia="Times New Roman" w:hAnsi="Garamond" w:cs="Times New Roman"/>
          <w:color w:val="404040" w:themeColor="text1" w:themeTint="BF"/>
          <w:shd w:val="clear" w:color="auto" w:fill="FFFFFF"/>
        </w:rPr>
        <w:t>doi</w:t>
      </w:r>
      <w:proofErr w:type="spellEnd"/>
      <w:r w:rsidR="00392F84" w:rsidRPr="00D516C3">
        <w:rPr>
          <w:rFonts w:ascii="Garamond" w:eastAsia="Times New Roman" w:hAnsi="Garamond" w:cs="Times New Roman"/>
          <w:color w:val="404040" w:themeColor="text1" w:themeTint="BF"/>
          <w:shd w:val="clear" w:color="auto" w:fill="FFFFFF"/>
        </w:rPr>
        <w:t>: 10.5772/45829</w:t>
      </w:r>
    </w:p>
    <w:p w14:paraId="7B4A989B" w14:textId="78131D70" w:rsidR="00F364C0" w:rsidRPr="00D516C3" w:rsidRDefault="00F364C0" w:rsidP="00774CD8">
      <w:pPr>
        <w:spacing w:after="0" w:line="240" w:lineRule="auto"/>
        <w:rPr>
          <w:rFonts w:ascii="Garamond" w:eastAsia="Times New Roman" w:hAnsi="Garamond" w:cs="Times New Roman"/>
          <w:color w:val="404040" w:themeColor="text1" w:themeTint="BF"/>
          <w:shd w:val="clear" w:color="auto" w:fill="FFFFFF"/>
        </w:rPr>
      </w:pPr>
    </w:p>
    <w:p w14:paraId="4AC302BE" w14:textId="027DAF01" w:rsidR="007C6BC4" w:rsidRDefault="007C6BC4" w:rsidP="007C6BC4">
      <w:pPr>
        <w:spacing w:after="0" w:line="240" w:lineRule="auto"/>
        <w:ind w:left="720" w:hanging="720"/>
        <w:rPr>
          <w:rFonts w:ascii="Garamond" w:hAnsi="Garamond" w:cs="Helvetica"/>
          <w:color w:val="404040" w:themeColor="text1" w:themeTint="BF"/>
          <w:shd w:val="clear" w:color="auto" w:fill="FFFFFF"/>
        </w:rPr>
      </w:pPr>
      <w:r w:rsidRPr="00D516C3">
        <w:rPr>
          <w:rFonts w:ascii="Garamond" w:hAnsi="Garamond" w:cs="Helvetica"/>
          <w:color w:val="404040" w:themeColor="text1" w:themeTint="BF"/>
          <w:shd w:val="clear" w:color="auto" w:fill="FFFFFF"/>
        </w:rPr>
        <w:t>NASA JPL (2013). </w:t>
      </w:r>
      <w:r w:rsidRPr="00D516C3">
        <w:rPr>
          <w:rFonts w:ascii="Garamond" w:hAnsi="Garamond" w:cs="Helvetica"/>
          <w:i/>
          <w:iCs/>
          <w:color w:val="404040" w:themeColor="text1" w:themeTint="BF"/>
          <w:shd w:val="clear" w:color="auto" w:fill="FFFFFF"/>
        </w:rPr>
        <w:t>NASA Shuttle Radar Topography Mission Global 1 arc second</w:t>
      </w:r>
      <w:r w:rsidRPr="00D516C3">
        <w:rPr>
          <w:rFonts w:ascii="Garamond" w:hAnsi="Garamond" w:cs="Helvetica"/>
          <w:color w:val="404040" w:themeColor="text1" w:themeTint="BF"/>
          <w:shd w:val="clear" w:color="auto" w:fill="FFFFFF"/>
        </w:rPr>
        <w:t xml:space="preserve"> [Data set]. NASA EOSDIS Land Processes DAAC. Accessed </w:t>
      </w:r>
      <w:r w:rsidR="007C7B4E" w:rsidRPr="00D516C3">
        <w:rPr>
          <w:rFonts w:ascii="Garamond" w:hAnsi="Garamond" w:cs="Helvetica"/>
          <w:color w:val="404040" w:themeColor="text1" w:themeTint="BF"/>
          <w:shd w:val="clear" w:color="auto" w:fill="FFFFFF"/>
        </w:rPr>
        <w:t>October 8, 2019</w:t>
      </w:r>
      <w:r w:rsidR="008F7F51">
        <w:rPr>
          <w:rFonts w:ascii="Garamond" w:hAnsi="Garamond" w:cs="Helvetica"/>
          <w:color w:val="404040" w:themeColor="text1" w:themeTint="BF"/>
          <w:shd w:val="clear" w:color="auto" w:fill="FFFFFF"/>
        </w:rPr>
        <w:t>,</w:t>
      </w:r>
      <w:r w:rsidRPr="00D516C3">
        <w:rPr>
          <w:rFonts w:ascii="Garamond" w:hAnsi="Garamond" w:cs="Helvetica"/>
          <w:color w:val="404040" w:themeColor="text1" w:themeTint="BF"/>
          <w:shd w:val="clear" w:color="auto" w:fill="FFFFFF"/>
        </w:rPr>
        <w:t xml:space="preserve"> from </w:t>
      </w:r>
      <w:r w:rsidR="00626D7A" w:rsidRPr="00626D7A">
        <w:rPr>
          <w:rFonts w:ascii="Garamond" w:hAnsi="Garamond" w:cs="Helvetica"/>
          <w:color w:val="404040" w:themeColor="text1" w:themeTint="BF"/>
          <w:shd w:val="clear" w:color="auto" w:fill="FFFFFF"/>
        </w:rPr>
        <w:t>https://doi.org/10.5067/MEaSUREs/SRTM/SRTMGL1.003</w:t>
      </w:r>
    </w:p>
    <w:p w14:paraId="0416A8C3" w14:textId="5AA68C15" w:rsidR="00626D7A" w:rsidRDefault="00626D7A" w:rsidP="007C6BC4">
      <w:pPr>
        <w:spacing w:after="0" w:line="240" w:lineRule="auto"/>
        <w:ind w:left="720" w:hanging="720"/>
        <w:rPr>
          <w:rFonts w:ascii="Garamond" w:hAnsi="Garamond" w:cs="Helvetica"/>
          <w:color w:val="404040" w:themeColor="text1" w:themeTint="BF"/>
          <w:shd w:val="clear" w:color="auto" w:fill="FFFFFF"/>
        </w:rPr>
      </w:pPr>
    </w:p>
    <w:p w14:paraId="4258FA43" w14:textId="02842C2C" w:rsidR="00626D7A" w:rsidRPr="00626D7A" w:rsidRDefault="00626D7A" w:rsidP="007C6BC4">
      <w:pPr>
        <w:spacing w:after="0" w:line="240" w:lineRule="auto"/>
        <w:ind w:left="720" w:hanging="720"/>
        <w:rPr>
          <w:rFonts w:ascii="Garamond" w:eastAsia="Times New Roman" w:hAnsi="Garamond" w:cs="Times New Roman"/>
          <w:color w:val="404040" w:themeColor="text1" w:themeTint="BF"/>
        </w:rPr>
      </w:pPr>
      <w:proofErr w:type="spellStart"/>
      <w:r>
        <w:rPr>
          <w:rFonts w:ascii="Garamond" w:eastAsia="Times New Roman" w:hAnsi="Garamond" w:cs="Times New Roman"/>
          <w:color w:val="404040" w:themeColor="text1" w:themeTint="BF"/>
        </w:rPr>
        <w:t>Pollet</w:t>
      </w:r>
      <w:proofErr w:type="spellEnd"/>
      <w:r>
        <w:rPr>
          <w:rFonts w:ascii="Garamond" w:eastAsia="Times New Roman" w:hAnsi="Garamond" w:cs="Times New Roman"/>
          <w:color w:val="404040" w:themeColor="text1" w:themeTint="BF"/>
        </w:rPr>
        <w:t xml:space="preserve">, J., &amp; Brown, A. (2007). </w:t>
      </w:r>
      <w:r>
        <w:rPr>
          <w:rFonts w:ascii="Garamond" w:eastAsia="Times New Roman" w:hAnsi="Garamond" w:cs="Times New Roman"/>
          <w:i/>
          <w:color w:val="404040" w:themeColor="text1" w:themeTint="BF"/>
        </w:rPr>
        <w:t xml:space="preserve">Fuel </w:t>
      </w:r>
      <w:r w:rsidR="002C4115">
        <w:rPr>
          <w:rFonts w:ascii="Garamond" w:eastAsia="Times New Roman" w:hAnsi="Garamond" w:cs="Times New Roman"/>
          <w:i/>
          <w:color w:val="404040" w:themeColor="text1" w:themeTint="BF"/>
        </w:rPr>
        <w:t>moisture sampling guide</w:t>
      </w:r>
      <w:r w:rsidR="002C4115">
        <w:rPr>
          <w:rFonts w:ascii="Garamond" w:eastAsia="Times New Roman" w:hAnsi="Garamond" w:cs="Times New Roman"/>
          <w:color w:val="404040" w:themeColor="text1" w:themeTint="BF"/>
        </w:rPr>
        <w:t xml:space="preserve">. </w:t>
      </w:r>
      <w:r>
        <w:rPr>
          <w:rFonts w:ascii="Garamond" w:eastAsia="Times New Roman" w:hAnsi="Garamond" w:cs="Times New Roman"/>
          <w:color w:val="404040" w:themeColor="text1" w:themeTint="BF"/>
        </w:rPr>
        <w:t>Salt Lake City, UT: BLM Utah State Office.</w:t>
      </w:r>
    </w:p>
    <w:p w14:paraId="215FBB13" w14:textId="77777777" w:rsidR="00626D7A" w:rsidRDefault="00626D7A" w:rsidP="0043533D">
      <w:pPr>
        <w:spacing w:after="0" w:line="240" w:lineRule="auto"/>
        <w:rPr>
          <w:rFonts w:ascii="Garamond" w:eastAsia="Times New Roman" w:hAnsi="Garamond" w:cs="Times New Roman"/>
          <w:color w:val="404040" w:themeColor="text1" w:themeTint="BF"/>
        </w:rPr>
      </w:pPr>
      <w:bookmarkStart w:id="8" w:name="_GoBack"/>
      <w:bookmarkEnd w:id="8"/>
    </w:p>
    <w:p w14:paraId="76FD7177" w14:textId="0F2E79C1" w:rsidR="00F35EE4" w:rsidRPr="00D516C3" w:rsidRDefault="00992AA6" w:rsidP="007C7B4E">
      <w:pPr>
        <w:spacing w:after="0" w:line="240" w:lineRule="auto"/>
        <w:ind w:left="720" w:hanging="720"/>
        <w:rPr>
          <w:rFonts w:ascii="Garamond" w:hAnsi="Garamond"/>
          <w:color w:val="404040" w:themeColor="text1" w:themeTint="BF"/>
        </w:rPr>
      </w:pPr>
      <w:r w:rsidRPr="00D516C3">
        <w:rPr>
          <w:rFonts w:ascii="Garamond" w:hAnsi="Garamond"/>
          <w:color w:val="404040" w:themeColor="text1" w:themeTint="BF"/>
        </w:rPr>
        <w:t>U</w:t>
      </w:r>
      <w:r w:rsidR="002C4115">
        <w:rPr>
          <w:rFonts w:ascii="Garamond" w:hAnsi="Garamond"/>
          <w:color w:val="404040" w:themeColor="text1" w:themeTint="BF"/>
        </w:rPr>
        <w:t xml:space="preserve">nited </w:t>
      </w:r>
      <w:r w:rsidRPr="00D516C3">
        <w:rPr>
          <w:rFonts w:ascii="Garamond" w:hAnsi="Garamond"/>
          <w:color w:val="404040" w:themeColor="text1" w:themeTint="BF"/>
        </w:rPr>
        <w:t>S</w:t>
      </w:r>
      <w:r w:rsidR="002C4115">
        <w:rPr>
          <w:rFonts w:ascii="Garamond" w:hAnsi="Garamond"/>
          <w:color w:val="404040" w:themeColor="text1" w:themeTint="BF"/>
        </w:rPr>
        <w:t xml:space="preserve">tates </w:t>
      </w:r>
      <w:r w:rsidRPr="00D516C3">
        <w:rPr>
          <w:rFonts w:ascii="Garamond" w:hAnsi="Garamond"/>
          <w:color w:val="404040" w:themeColor="text1" w:themeTint="BF"/>
        </w:rPr>
        <w:t>G</w:t>
      </w:r>
      <w:r w:rsidR="002C4115">
        <w:rPr>
          <w:rFonts w:ascii="Garamond" w:hAnsi="Garamond"/>
          <w:color w:val="404040" w:themeColor="text1" w:themeTint="BF"/>
        </w:rPr>
        <w:t xml:space="preserve">eological </w:t>
      </w:r>
      <w:r w:rsidRPr="00D516C3">
        <w:rPr>
          <w:rFonts w:ascii="Garamond" w:hAnsi="Garamond"/>
          <w:color w:val="404040" w:themeColor="text1" w:themeTint="BF"/>
        </w:rPr>
        <w:t>S</w:t>
      </w:r>
      <w:r w:rsidR="002C4115">
        <w:rPr>
          <w:rFonts w:ascii="Garamond" w:hAnsi="Garamond"/>
          <w:color w:val="404040" w:themeColor="text1" w:themeTint="BF"/>
        </w:rPr>
        <w:t>urvey</w:t>
      </w:r>
      <w:r w:rsidRPr="00D516C3">
        <w:rPr>
          <w:rFonts w:ascii="Garamond" w:hAnsi="Garamond"/>
          <w:color w:val="404040" w:themeColor="text1" w:themeTint="BF"/>
        </w:rPr>
        <w:t xml:space="preserve">. (2018 March 6). Water Quality after a Wildfire. Retrieved October 1, 2019, from </w:t>
      </w:r>
      <w:r w:rsidR="00D516C3" w:rsidRPr="00D516C3">
        <w:rPr>
          <w:rFonts w:ascii="Garamond" w:hAnsi="Garamond"/>
          <w:color w:val="404040" w:themeColor="text1" w:themeTint="BF"/>
        </w:rPr>
        <w:t>https://ca.water.usgs.gov/wildfires/wildfires-water-quality.html</w:t>
      </w:r>
    </w:p>
    <w:p w14:paraId="47051134" w14:textId="15155807" w:rsidR="00D516C3" w:rsidRPr="007C7B4E" w:rsidRDefault="002F5ADE" w:rsidP="002F5ADE">
      <w:pPr>
        <w:rPr>
          <w:rFonts w:ascii="Garamond" w:eastAsia="Times New Roman" w:hAnsi="Garamond" w:cs="Times New Roman"/>
          <w:color w:val="333333"/>
        </w:rPr>
      </w:pPr>
      <w:r>
        <w:rPr>
          <w:rFonts w:ascii="Garamond" w:eastAsia="Times New Roman" w:hAnsi="Garamond" w:cs="Times New Roman"/>
          <w:color w:val="333333"/>
        </w:rPr>
        <w:br w:type="page"/>
      </w:r>
    </w:p>
    <w:p w14:paraId="7CA9A253" w14:textId="35938260" w:rsidR="00615E3A" w:rsidRPr="00F35EE4" w:rsidRDefault="00824CC4" w:rsidP="0066138C">
      <w:pPr>
        <w:pStyle w:val="Heading1"/>
        <w:spacing w:before="0" w:line="240" w:lineRule="auto"/>
        <w:rPr>
          <w:rFonts w:ascii="Garamond" w:hAnsi="Garamond"/>
        </w:rPr>
      </w:pPr>
      <w:r w:rsidRPr="00F35EE4">
        <w:rPr>
          <w:rFonts w:ascii="Garamond" w:hAnsi="Garamond"/>
        </w:rPr>
        <w:lastRenderedPageBreak/>
        <w:t>9</w:t>
      </w:r>
      <w:r w:rsidR="00615E3A" w:rsidRPr="00F35EE4">
        <w:rPr>
          <w:rFonts w:ascii="Garamond" w:hAnsi="Garamond"/>
        </w:rPr>
        <w:t>. Appendices</w:t>
      </w:r>
    </w:p>
    <w:p w14:paraId="59BAD710" w14:textId="77777777" w:rsidR="008C7F97" w:rsidRPr="008C7F97" w:rsidRDefault="00F35EE4" w:rsidP="00F35EE4">
      <w:pPr>
        <w:pStyle w:val="NormalWeb"/>
        <w:spacing w:before="0" w:beforeAutospacing="0" w:after="0" w:afterAutospacing="0"/>
        <w:rPr>
          <w:rFonts w:ascii="Garamond" w:hAnsi="Garamond"/>
          <w:color w:val="000000"/>
          <w:sz w:val="22"/>
          <w:szCs w:val="22"/>
        </w:rPr>
      </w:pPr>
      <w:r w:rsidRPr="008C7F97">
        <w:rPr>
          <w:rFonts w:ascii="Garamond" w:hAnsi="Garamond"/>
          <w:iCs/>
          <w:color w:val="000000"/>
          <w:sz w:val="22"/>
          <w:szCs w:val="22"/>
        </w:rPr>
        <w:t>Table A1</w:t>
      </w:r>
    </w:p>
    <w:p w14:paraId="71CB98C2" w14:textId="64277B87" w:rsidR="00F35EE4" w:rsidRPr="00F35EE4" w:rsidRDefault="00F35EE4" w:rsidP="00F35EE4">
      <w:pPr>
        <w:pStyle w:val="NormalWeb"/>
        <w:spacing w:before="0" w:beforeAutospacing="0" w:after="0" w:afterAutospacing="0"/>
        <w:rPr>
          <w:rFonts w:ascii="Garamond" w:hAnsi="Garamond"/>
        </w:rPr>
      </w:pPr>
      <w:r w:rsidRPr="00F35EE4">
        <w:rPr>
          <w:rFonts w:ascii="Garamond" w:hAnsi="Garamond"/>
          <w:i/>
          <w:iCs/>
          <w:color w:val="000000"/>
          <w:sz w:val="22"/>
          <w:szCs w:val="22"/>
        </w:rPr>
        <w:t>Primary Datasets</w:t>
      </w:r>
    </w:p>
    <w:tbl>
      <w:tblPr>
        <w:tblW w:w="10139" w:type="dxa"/>
        <w:tblCellMar>
          <w:top w:w="15" w:type="dxa"/>
          <w:left w:w="15" w:type="dxa"/>
          <w:bottom w:w="15" w:type="dxa"/>
          <w:right w:w="15" w:type="dxa"/>
        </w:tblCellMar>
        <w:tblLook w:val="04A0" w:firstRow="1" w:lastRow="0" w:firstColumn="1" w:lastColumn="0" w:noHBand="0" w:noVBand="1"/>
      </w:tblPr>
      <w:tblGrid>
        <w:gridCol w:w="2710"/>
        <w:gridCol w:w="833"/>
        <w:gridCol w:w="767"/>
        <w:gridCol w:w="1899"/>
        <w:gridCol w:w="737"/>
        <w:gridCol w:w="3193"/>
      </w:tblGrid>
      <w:tr w:rsidR="00F35EE4" w:rsidRPr="00F35EE4" w14:paraId="00F3D891" w14:textId="77777777" w:rsidTr="0019411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B03C4B" w14:textId="77777777" w:rsidR="00F35EE4" w:rsidRPr="00F35EE4" w:rsidRDefault="00F35EE4" w:rsidP="00717BCA">
            <w:pPr>
              <w:pStyle w:val="NormalWeb"/>
              <w:spacing w:before="0" w:beforeAutospacing="0" w:after="0" w:afterAutospacing="0"/>
              <w:jc w:val="center"/>
              <w:rPr>
                <w:rFonts w:ascii="Garamond" w:hAnsi="Garamond"/>
              </w:rPr>
            </w:pPr>
            <w:r w:rsidRPr="00F35EE4">
              <w:rPr>
                <w:rFonts w:ascii="Garamond" w:hAnsi="Garamond"/>
                <w:b/>
                <w:bCs/>
                <w:color w:val="000000"/>
                <w:sz w:val="22"/>
                <w:szCs w:val="22"/>
              </w:rPr>
              <w:t>Dataset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05DFCA" w14:textId="77777777" w:rsidR="00F35EE4" w:rsidRPr="00F35EE4" w:rsidRDefault="00F35EE4" w:rsidP="00717BCA">
            <w:pPr>
              <w:pStyle w:val="NormalWeb"/>
              <w:spacing w:before="0" w:beforeAutospacing="0" w:after="0" w:afterAutospacing="0"/>
              <w:jc w:val="center"/>
              <w:rPr>
                <w:rFonts w:ascii="Garamond" w:hAnsi="Garamond"/>
              </w:rPr>
            </w:pPr>
            <w:r w:rsidRPr="00F35EE4">
              <w:rPr>
                <w:rFonts w:ascii="Garamond" w:hAnsi="Garamond"/>
                <w:b/>
                <w:bCs/>
                <w:color w:val="000000"/>
                <w:sz w:val="22"/>
                <w:szCs w:val="22"/>
              </w:rPr>
              <w:t>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71A5A" w14:textId="77777777" w:rsidR="00F35EE4" w:rsidRPr="00F35EE4" w:rsidRDefault="00F35EE4" w:rsidP="00717BCA">
            <w:pPr>
              <w:pStyle w:val="NormalWeb"/>
              <w:spacing w:before="0" w:beforeAutospacing="0" w:after="0" w:afterAutospacing="0"/>
              <w:jc w:val="center"/>
              <w:rPr>
                <w:rFonts w:ascii="Garamond" w:hAnsi="Garamond"/>
              </w:rPr>
            </w:pPr>
            <w:r w:rsidRPr="00F35EE4">
              <w:rPr>
                <w:rFonts w:ascii="Garamond" w:hAnsi="Garamond"/>
                <w:b/>
                <w:bCs/>
                <w:color w:val="000000"/>
                <w:sz w:val="22"/>
                <w:szCs w:val="22"/>
              </w:rPr>
              <w:t>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6AE3F6" w14:textId="77777777" w:rsidR="00F35EE4" w:rsidRPr="00F35EE4" w:rsidRDefault="00F35EE4" w:rsidP="00717BCA">
            <w:pPr>
              <w:pStyle w:val="NormalWeb"/>
              <w:spacing w:before="0" w:beforeAutospacing="0" w:after="0" w:afterAutospacing="0"/>
              <w:jc w:val="center"/>
              <w:rPr>
                <w:rFonts w:ascii="Garamond" w:hAnsi="Garamond"/>
              </w:rPr>
            </w:pPr>
            <w:r w:rsidRPr="00F35EE4">
              <w:rPr>
                <w:rFonts w:ascii="Garamond" w:hAnsi="Garamond"/>
                <w:b/>
                <w:bCs/>
                <w:color w:val="000000"/>
                <w:sz w:val="22"/>
                <w:szCs w:val="22"/>
              </w:rPr>
              <w:t>Acquired From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8121B" w14:textId="77777777" w:rsidR="00F35EE4" w:rsidRPr="00F35EE4" w:rsidRDefault="00F35EE4" w:rsidP="00717BCA">
            <w:pPr>
              <w:pStyle w:val="NormalWeb"/>
              <w:spacing w:before="0" w:beforeAutospacing="0" w:after="0" w:afterAutospacing="0"/>
              <w:jc w:val="center"/>
              <w:rPr>
                <w:rFonts w:ascii="Garamond" w:hAnsi="Garamond"/>
              </w:rPr>
            </w:pPr>
            <w:r w:rsidRPr="00F35EE4">
              <w:rPr>
                <w:rFonts w:ascii="Garamond" w:hAnsi="Garamond"/>
                <w:b/>
                <w:bCs/>
                <w:color w:val="000000"/>
                <w:sz w:val="22"/>
                <w:szCs w:val="22"/>
              </w:rPr>
              <w:t>Level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B896D" w14:textId="77777777" w:rsidR="00F35EE4" w:rsidRPr="00F35EE4" w:rsidRDefault="00F35EE4" w:rsidP="00717BCA">
            <w:pPr>
              <w:pStyle w:val="NormalWeb"/>
              <w:spacing w:before="0" w:beforeAutospacing="0" w:after="0" w:afterAutospacing="0"/>
              <w:jc w:val="center"/>
              <w:rPr>
                <w:rFonts w:ascii="Garamond" w:hAnsi="Garamond"/>
              </w:rPr>
            </w:pPr>
            <w:r w:rsidRPr="00F35EE4">
              <w:rPr>
                <w:rFonts w:ascii="Garamond" w:hAnsi="Garamond"/>
                <w:b/>
                <w:bCs/>
                <w:color w:val="000000"/>
                <w:sz w:val="22"/>
                <w:szCs w:val="22"/>
              </w:rPr>
              <w:t>DOI</w:t>
            </w:r>
          </w:p>
        </w:tc>
      </w:tr>
      <w:tr w:rsidR="00F35EE4" w:rsidRPr="00F35EE4" w14:paraId="1DD7365C" w14:textId="77777777" w:rsidTr="0019411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7EE78" w14:textId="77777777"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2"/>
                <w:szCs w:val="22"/>
              </w:rPr>
              <w:t>Aqua MODIS version 6 8-day Global 500 m</w:t>
            </w:r>
          </w:p>
          <w:p w14:paraId="0214497D" w14:textId="77777777"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2"/>
                <w:szCs w:val="22"/>
              </w:rPr>
              <w:t>(MYD16A2)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401DC" w14:textId="05019591"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2"/>
                <w:szCs w:val="22"/>
              </w:rPr>
              <w:t>2016</w:t>
            </w:r>
            <w:r w:rsidR="002C4115">
              <w:rPr>
                <w:rFonts w:ascii="Garamond" w:hAnsi="Garamond"/>
                <w:color w:val="000000"/>
                <w:sz w:val="22"/>
                <w:szCs w:val="22"/>
              </w:rPr>
              <w:t xml:space="preserve"> to </w:t>
            </w:r>
            <w:r w:rsidRPr="00F35EE4">
              <w:rPr>
                <w:rFonts w:ascii="Garamond" w:hAnsi="Garamond"/>
                <w:color w:val="000000"/>
                <w:sz w:val="22"/>
                <w:szCs w:val="22"/>
              </w:rPr>
              <w:t>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83505" w14:textId="77777777"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2"/>
                <w:szCs w:val="22"/>
              </w:rPr>
              <w:t>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6DCAD" w14:textId="77777777"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2"/>
                <w:szCs w:val="22"/>
              </w:rPr>
              <w:t>NASA EARTHDATA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CCD37" w14:textId="77777777"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2"/>
                <w:szCs w:val="22"/>
              </w:rPr>
              <w:t>Level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596DD4" w14:textId="77777777" w:rsidR="00F35EE4" w:rsidRPr="00F35EE4" w:rsidRDefault="00F35EE4">
            <w:pPr>
              <w:pStyle w:val="Heading4"/>
              <w:spacing w:before="260"/>
              <w:rPr>
                <w:rFonts w:ascii="Garamond" w:hAnsi="Garamond"/>
                <w:i w:val="0"/>
              </w:rPr>
            </w:pPr>
            <w:r w:rsidRPr="00F35EE4">
              <w:rPr>
                <w:rFonts w:ascii="Garamond" w:hAnsi="Garamond"/>
                <w:bCs/>
                <w:i w:val="0"/>
                <w:color w:val="000000"/>
              </w:rPr>
              <w:t>10.5067/MODIS/MYD16A2.006</w:t>
            </w:r>
          </w:p>
        </w:tc>
      </w:tr>
      <w:tr w:rsidR="00F35EE4" w:rsidRPr="00F35EE4" w14:paraId="5A1AE085" w14:textId="77777777" w:rsidTr="0019411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D20D1" w14:textId="4636597C"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2"/>
                <w:szCs w:val="22"/>
              </w:rPr>
              <w:t>S</w:t>
            </w:r>
            <w:r w:rsidR="0010018E">
              <w:rPr>
                <w:rFonts w:ascii="Garamond" w:hAnsi="Garamond"/>
                <w:color w:val="000000"/>
                <w:sz w:val="22"/>
                <w:szCs w:val="22"/>
              </w:rPr>
              <w:t>uomi</w:t>
            </w:r>
            <w:r w:rsidRPr="00F35EE4">
              <w:rPr>
                <w:rFonts w:ascii="Garamond" w:hAnsi="Garamond"/>
                <w:color w:val="000000"/>
                <w:sz w:val="22"/>
                <w:szCs w:val="22"/>
              </w:rPr>
              <w:t>-NPP VIIRS version 1 daily Global 1000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F0D102" w14:textId="28D394D9"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2"/>
                <w:szCs w:val="22"/>
              </w:rPr>
              <w:t>2016</w:t>
            </w:r>
            <w:r w:rsidR="002C4115">
              <w:rPr>
                <w:rFonts w:ascii="Garamond" w:hAnsi="Garamond"/>
                <w:color w:val="000000"/>
                <w:sz w:val="22"/>
                <w:szCs w:val="22"/>
              </w:rPr>
              <w:t xml:space="preserve"> to </w:t>
            </w:r>
            <w:r w:rsidRPr="00F35EE4">
              <w:rPr>
                <w:rFonts w:ascii="Garamond" w:hAnsi="Garamond"/>
                <w:color w:val="000000"/>
                <w:sz w:val="22"/>
                <w:szCs w:val="22"/>
              </w:rPr>
              <w:t>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F26D3" w14:textId="77777777"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2"/>
                <w:szCs w:val="22"/>
              </w:rPr>
              <w:t>LST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D1321D" w14:textId="77777777"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2"/>
                <w:szCs w:val="22"/>
              </w:rPr>
              <w:t xml:space="preserve">NASA LP DAAC </w:t>
            </w:r>
            <w:proofErr w:type="spellStart"/>
            <w:r w:rsidRPr="00F35EE4">
              <w:rPr>
                <w:rFonts w:ascii="Garamond" w:hAnsi="Garamond"/>
                <w:color w:val="000000"/>
                <w:sz w:val="22"/>
                <w:szCs w:val="22"/>
              </w:rPr>
              <w:t>AppEEARS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C449E" w14:textId="77777777"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2"/>
                <w:szCs w:val="22"/>
              </w:rPr>
              <w:t>Level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1698B" w14:textId="77777777"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3"/>
                <w:szCs w:val="23"/>
                <w:shd w:val="clear" w:color="auto" w:fill="FFFFFF"/>
              </w:rPr>
              <w:t>10.5067/VIIRS/VNP21A1D.001</w:t>
            </w:r>
          </w:p>
        </w:tc>
      </w:tr>
      <w:tr w:rsidR="00F35EE4" w:rsidRPr="00F35EE4" w14:paraId="1121EFEE" w14:textId="77777777" w:rsidTr="0019411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44527" w14:textId="31D0E321"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2"/>
                <w:szCs w:val="22"/>
              </w:rPr>
              <w:t>S</w:t>
            </w:r>
            <w:r w:rsidR="0010018E">
              <w:rPr>
                <w:rFonts w:ascii="Garamond" w:hAnsi="Garamond"/>
                <w:color w:val="000000"/>
                <w:sz w:val="22"/>
                <w:szCs w:val="22"/>
              </w:rPr>
              <w:t>uomi</w:t>
            </w:r>
            <w:r w:rsidRPr="00F35EE4">
              <w:rPr>
                <w:rFonts w:ascii="Garamond" w:hAnsi="Garamond"/>
                <w:color w:val="000000"/>
                <w:sz w:val="22"/>
                <w:szCs w:val="22"/>
              </w:rPr>
              <w:t>-NPP VIIRS version 1 16-day Global 500 m pre-processed NDVI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7DC628" w14:textId="58021303"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2"/>
                <w:szCs w:val="22"/>
              </w:rPr>
              <w:t>2016</w:t>
            </w:r>
            <w:r w:rsidR="002C4115">
              <w:rPr>
                <w:rFonts w:ascii="Garamond" w:hAnsi="Garamond"/>
                <w:color w:val="000000"/>
                <w:sz w:val="22"/>
                <w:szCs w:val="22"/>
              </w:rPr>
              <w:t xml:space="preserve"> to </w:t>
            </w:r>
            <w:r w:rsidRPr="00F35EE4">
              <w:rPr>
                <w:rFonts w:ascii="Garamond" w:hAnsi="Garamond"/>
                <w:color w:val="000000"/>
                <w:sz w:val="22"/>
                <w:szCs w:val="22"/>
              </w:rPr>
              <w:t>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27AFF8" w14:textId="77777777"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2"/>
                <w:szCs w:val="22"/>
              </w:rPr>
              <w:t>NDVI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682DA" w14:textId="77777777"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2"/>
                <w:szCs w:val="22"/>
              </w:rPr>
              <w:t xml:space="preserve">NASA LP DAAC </w:t>
            </w:r>
            <w:proofErr w:type="spellStart"/>
            <w:r w:rsidRPr="00F35EE4">
              <w:rPr>
                <w:rFonts w:ascii="Garamond" w:hAnsi="Garamond"/>
                <w:color w:val="000000"/>
                <w:sz w:val="22"/>
                <w:szCs w:val="22"/>
              </w:rPr>
              <w:t>AppEEARS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6C328" w14:textId="77777777"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2"/>
                <w:szCs w:val="22"/>
              </w:rPr>
              <w:t>Level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9A6D4" w14:textId="77777777"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3"/>
                <w:szCs w:val="23"/>
                <w:shd w:val="clear" w:color="auto" w:fill="FFFFFF"/>
              </w:rPr>
              <w:t>10.5067/VIIRS/VNP13A1.001</w:t>
            </w:r>
          </w:p>
        </w:tc>
      </w:tr>
      <w:tr w:rsidR="00F35EE4" w:rsidRPr="00F35EE4" w14:paraId="2306EB02" w14:textId="77777777" w:rsidTr="0019411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40602" w14:textId="77777777"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2"/>
                <w:szCs w:val="22"/>
              </w:rPr>
              <w:t>Terra MODIS version 6 8-day Global 500m (MOD16A2)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75312" w14:textId="62A02D2F"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2"/>
                <w:szCs w:val="22"/>
              </w:rPr>
              <w:t>2016</w:t>
            </w:r>
            <w:r w:rsidR="002C4115">
              <w:rPr>
                <w:rFonts w:ascii="Garamond" w:hAnsi="Garamond"/>
                <w:color w:val="000000"/>
                <w:sz w:val="22"/>
                <w:szCs w:val="22"/>
              </w:rPr>
              <w:t xml:space="preserve"> to </w:t>
            </w:r>
            <w:r w:rsidRPr="00F35EE4">
              <w:rPr>
                <w:rFonts w:ascii="Garamond" w:hAnsi="Garamond"/>
                <w:color w:val="000000"/>
                <w:sz w:val="22"/>
                <w:szCs w:val="22"/>
              </w:rPr>
              <w:t>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A92EE" w14:textId="77777777"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2"/>
                <w:szCs w:val="22"/>
              </w:rPr>
              <w:t>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3B9E8" w14:textId="77777777"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2"/>
                <w:szCs w:val="22"/>
              </w:rPr>
              <w:t>NASA EARTHDATA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FE673" w14:textId="77777777"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2"/>
                <w:szCs w:val="22"/>
              </w:rPr>
              <w:t>Level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8BC91" w14:textId="77777777" w:rsidR="00F35EE4" w:rsidRPr="00F35EE4" w:rsidRDefault="00F35EE4">
            <w:pPr>
              <w:pStyle w:val="Heading4"/>
              <w:spacing w:before="260"/>
              <w:rPr>
                <w:rFonts w:ascii="Garamond" w:hAnsi="Garamond"/>
                <w:i w:val="0"/>
              </w:rPr>
            </w:pPr>
            <w:r w:rsidRPr="00F35EE4">
              <w:rPr>
                <w:rFonts w:ascii="Garamond" w:hAnsi="Garamond"/>
                <w:bCs/>
                <w:i w:val="0"/>
                <w:color w:val="000000"/>
              </w:rPr>
              <w:t>10.5067/MODIS/MOD16A2.006</w:t>
            </w:r>
          </w:p>
        </w:tc>
      </w:tr>
    </w:tbl>
    <w:p w14:paraId="512F15F5" w14:textId="77777777" w:rsidR="005359FD" w:rsidRPr="005359FD" w:rsidRDefault="005359FD" w:rsidP="00F35EE4">
      <w:pPr>
        <w:pStyle w:val="NormalWeb"/>
        <w:spacing w:before="0" w:beforeAutospacing="0" w:after="0" w:afterAutospacing="0"/>
        <w:rPr>
          <w:rFonts w:ascii="Garamond" w:hAnsi="Garamond"/>
          <w:iCs/>
          <w:color w:val="000000"/>
          <w:sz w:val="22"/>
          <w:szCs w:val="22"/>
        </w:rPr>
      </w:pPr>
    </w:p>
    <w:p w14:paraId="6869F3ED" w14:textId="77777777" w:rsidR="008C7F97" w:rsidRPr="008C7F97" w:rsidRDefault="008C7F97" w:rsidP="00F35EE4">
      <w:pPr>
        <w:pStyle w:val="NormalWeb"/>
        <w:spacing w:before="0" w:beforeAutospacing="0" w:after="0" w:afterAutospacing="0"/>
        <w:rPr>
          <w:rFonts w:ascii="Garamond" w:hAnsi="Garamond"/>
          <w:iCs/>
          <w:color w:val="000000"/>
          <w:sz w:val="22"/>
          <w:szCs w:val="22"/>
        </w:rPr>
      </w:pPr>
      <w:r w:rsidRPr="008C7F97">
        <w:rPr>
          <w:rFonts w:ascii="Garamond" w:hAnsi="Garamond"/>
          <w:iCs/>
          <w:color w:val="000000"/>
          <w:sz w:val="22"/>
          <w:szCs w:val="22"/>
        </w:rPr>
        <w:t>Table A2</w:t>
      </w:r>
    </w:p>
    <w:p w14:paraId="7F050D7B" w14:textId="61FE009A" w:rsidR="00F35EE4" w:rsidRPr="00F35EE4" w:rsidRDefault="00F35EE4" w:rsidP="00F35EE4">
      <w:pPr>
        <w:pStyle w:val="NormalWeb"/>
        <w:spacing w:before="0" w:beforeAutospacing="0" w:after="0" w:afterAutospacing="0"/>
        <w:rPr>
          <w:rFonts w:ascii="Garamond" w:hAnsi="Garamond"/>
        </w:rPr>
      </w:pPr>
      <w:r w:rsidRPr="00F35EE4">
        <w:rPr>
          <w:rFonts w:ascii="Garamond" w:hAnsi="Garamond"/>
          <w:i/>
          <w:iCs/>
          <w:color w:val="000000"/>
          <w:sz w:val="22"/>
          <w:szCs w:val="22"/>
        </w:rPr>
        <w:t>Ancillary Datasets</w:t>
      </w:r>
    </w:p>
    <w:tbl>
      <w:tblPr>
        <w:tblW w:w="0" w:type="auto"/>
        <w:tblCellMar>
          <w:top w:w="15" w:type="dxa"/>
          <w:left w:w="15" w:type="dxa"/>
          <w:bottom w:w="15" w:type="dxa"/>
          <w:right w:w="15" w:type="dxa"/>
        </w:tblCellMar>
        <w:tblLook w:val="04A0" w:firstRow="1" w:lastRow="0" w:firstColumn="1" w:lastColumn="0" w:noHBand="0" w:noVBand="1"/>
      </w:tblPr>
      <w:tblGrid>
        <w:gridCol w:w="1514"/>
        <w:gridCol w:w="1413"/>
        <w:gridCol w:w="1519"/>
        <w:gridCol w:w="1084"/>
        <w:gridCol w:w="1155"/>
        <w:gridCol w:w="2655"/>
      </w:tblGrid>
      <w:tr w:rsidR="00105245" w:rsidRPr="00F35EE4" w14:paraId="5512F75A" w14:textId="77777777" w:rsidTr="0010018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E3264F" w14:textId="77777777" w:rsidR="00F35EE4" w:rsidRPr="00F35EE4" w:rsidRDefault="00F35EE4" w:rsidP="00717BCA">
            <w:pPr>
              <w:pStyle w:val="NormalWeb"/>
              <w:spacing w:before="0" w:beforeAutospacing="0" w:after="0" w:afterAutospacing="0"/>
              <w:jc w:val="center"/>
              <w:rPr>
                <w:rFonts w:ascii="Garamond" w:hAnsi="Garamond"/>
              </w:rPr>
            </w:pPr>
            <w:r w:rsidRPr="00F35EE4">
              <w:rPr>
                <w:rFonts w:ascii="Garamond" w:hAnsi="Garamond"/>
                <w:b/>
                <w:bCs/>
                <w:color w:val="000000"/>
                <w:sz w:val="22"/>
                <w:szCs w:val="22"/>
              </w:rPr>
              <w:t>Dataset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1A401" w14:textId="77777777" w:rsidR="00F35EE4" w:rsidRPr="00F35EE4" w:rsidRDefault="00F35EE4" w:rsidP="00717BCA">
            <w:pPr>
              <w:pStyle w:val="NormalWeb"/>
              <w:spacing w:before="0" w:beforeAutospacing="0" w:after="0" w:afterAutospacing="0"/>
              <w:jc w:val="center"/>
              <w:rPr>
                <w:rFonts w:ascii="Garamond" w:hAnsi="Garamond"/>
              </w:rPr>
            </w:pPr>
            <w:r w:rsidRPr="00F35EE4">
              <w:rPr>
                <w:rFonts w:ascii="Garamond" w:hAnsi="Garamond"/>
                <w:b/>
                <w:bCs/>
                <w:color w:val="000000"/>
                <w:sz w:val="22"/>
                <w:szCs w:val="22"/>
              </w:rPr>
              <w:t>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D8538" w14:textId="77777777" w:rsidR="00F35EE4" w:rsidRPr="00F35EE4" w:rsidRDefault="00F35EE4" w:rsidP="00717BCA">
            <w:pPr>
              <w:pStyle w:val="NormalWeb"/>
              <w:spacing w:before="0" w:beforeAutospacing="0" w:after="0" w:afterAutospacing="0"/>
              <w:jc w:val="center"/>
              <w:rPr>
                <w:rFonts w:ascii="Garamond" w:hAnsi="Garamond"/>
              </w:rPr>
            </w:pPr>
            <w:r w:rsidRPr="00F35EE4">
              <w:rPr>
                <w:rFonts w:ascii="Garamond" w:hAnsi="Garamond"/>
                <w:b/>
                <w:bCs/>
                <w:color w:val="000000"/>
                <w:sz w:val="22"/>
                <w:szCs w:val="22"/>
              </w:rPr>
              <w:t>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C7A6D" w14:textId="77777777" w:rsidR="00F35EE4" w:rsidRPr="00F35EE4" w:rsidRDefault="00F35EE4" w:rsidP="00717BCA">
            <w:pPr>
              <w:pStyle w:val="NormalWeb"/>
              <w:spacing w:before="0" w:beforeAutospacing="0" w:after="0" w:afterAutospacing="0"/>
              <w:jc w:val="center"/>
              <w:rPr>
                <w:rFonts w:ascii="Garamond" w:hAnsi="Garamond"/>
              </w:rPr>
            </w:pPr>
            <w:r w:rsidRPr="00F35EE4">
              <w:rPr>
                <w:rFonts w:ascii="Garamond" w:hAnsi="Garamond"/>
                <w:b/>
                <w:bCs/>
                <w:color w:val="000000"/>
                <w:sz w:val="22"/>
                <w:szCs w:val="22"/>
              </w:rPr>
              <w:t>Acquired From</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19393" w14:textId="77777777" w:rsidR="00F35EE4" w:rsidRPr="00F35EE4" w:rsidRDefault="00F35EE4" w:rsidP="00717BCA">
            <w:pPr>
              <w:pStyle w:val="NormalWeb"/>
              <w:spacing w:before="0" w:beforeAutospacing="0" w:after="0" w:afterAutospacing="0"/>
              <w:jc w:val="center"/>
              <w:rPr>
                <w:rFonts w:ascii="Garamond" w:hAnsi="Garamond"/>
              </w:rPr>
            </w:pPr>
            <w:r w:rsidRPr="00F35EE4">
              <w:rPr>
                <w:rFonts w:ascii="Garamond" w:hAnsi="Garamond"/>
                <w:b/>
                <w:bCs/>
                <w:color w:val="000000"/>
                <w:sz w:val="22"/>
                <w:szCs w:val="22"/>
              </w:rPr>
              <w:t>Level</w:t>
            </w:r>
          </w:p>
        </w:tc>
        <w:tc>
          <w:tcPr>
            <w:tcW w:w="2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67180F" w14:textId="77777777" w:rsidR="00F35EE4" w:rsidRPr="00F35EE4" w:rsidRDefault="00F35EE4" w:rsidP="00717BCA">
            <w:pPr>
              <w:pStyle w:val="NormalWeb"/>
              <w:spacing w:before="0" w:beforeAutospacing="0" w:after="0" w:afterAutospacing="0"/>
              <w:jc w:val="center"/>
              <w:rPr>
                <w:rFonts w:ascii="Garamond" w:hAnsi="Garamond"/>
              </w:rPr>
            </w:pPr>
            <w:r w:rsidRPr="00F35EE4">
              <w:rPr>
                <w:rFonts w:ascii="Garamond" w:hAnsi="Garamond"/>
                <w:b/>
                <w:bCs/>
                <w:color w:val="000000"/>
                <w:sz w:val="22"/>
                <w:szCs w:val="22"/>
              </w:rPr>
              <w:t>DOI</w:t>
            </w:r>
          </w:p>
        </w:tc>
      </w:tr>
      <w:tr w:rsidR="00105245" w:rsidRPr="00F35EE4" w14:paraId="138D63C6" w14:textId="77777777" w:rsidTr="0010018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813EE" w14:textId="77777777"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2"/>
                <w:szCs w:val="22"/>
              </w:rPr>
              <w:t>GBCC LFM</w:t>
            </w:r>
            <w:r w:rsidRPr="00F35EE4">
              <w:rPr>
                <w:rFonts w:ascii="Garamond" w:hAnsi="Garamond"/>
                <w:i/>
                <w:iCs/>
                <w:color w:val="000000"/>
                <w:sz w:val="22"/>
                <w:szCs w:val="22"/>
              </w:rPr>
              <w:t xml:space="preserve"> in situ</w:t>
            </w:r>
            <w:r w:rsidRPr="00F35EE4">
              <w:rPr>
                <w:rFonts w:ascii="Garamond" w:hAnsi="Garamond"/>
                <w:color w:val="000000"/>
                <w:sz w:val="22"/>
                <w:szCs w:val="22"/>
              </w:rPr>
              <w:t xml:space="preserve"> measurements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1824D" w14:textId="2BC4CE95"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2"/>
                <w:szCs w:val="22"/>
              </w:rPr>
              <w:t>April 2, 2016</w:t>
            </w:r>
            <w:r w:rsidR="002C4115">
              <w:rPr>
                <w:rFonts w:ascii="Garamond" w:hAnsi="Garamond"/>
                <w:color w:val="000000"/>
                <w:sz w:val="22"/>
                <w:szCs w:val="22"/>
              </w:rPr>
              <w:t xml:space="preserve"> to </w:t>
            </w:r>
            <w:r w:rsidRPr="00F35EE4">
              <w:rPr>
                <w:rFonts w:ascii="Garamond" w:hAnsi="Garamond"/>
                <w:color w:val="000000"/>
                <w:sz w:val="22"/>
                <w:szCs w:val="22"/>
              </w:rPr>
              <w:t>September 30, 2016 ; April 1, 2017</w:t>
            </w:r>
            <w:r w:rsidR="002C4115">
              <w:rPr>
                <w:rFonts w:ascii="Garamond" w:hAnsi="Garamond"/>
                <w:color w:val="000000"/>
                <w:sz w:val="22"/>
                <w:szCs w:val="22"/>
              </w:rPr>
              <w:t xml:space="preserve"> to </w:t>
            </w:r>
            <w:r w:rsidRPr="00F35EE4">
              <w:rPr>
                <w:rFonts w:ascii="Garamond" w:hAnsi="Garamond"/>
                <w:color w:val="000000"/>
                <w:sz w:val="22"/>
                <w:szCs w:val="22"/>
              </w:rPr>
              <w:t>September 20,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0B2F2" w14:textId="77777777"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2"/>
                <w:szCs w:val="22"/>
              </w:rPr>
              <w:t>Validation for model outputs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DA1D8" w14:textId="77777777"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2"/>
                <w:szCs w:val="22"/>
              </w:rPr>
              <w:t>GBCC &amp; BLM</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68A3A" w14:textId="77777777"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2"/>
                <w:szCs w:val="22"/>
              </w:rPr>
              <w:t>NA</w:t>
            </w:r>
          </w:p>
        </w:tc>
        <w:tc>
          <w:tcPr>
            <w:tcW w:w="2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0193BB" w14:textId="77777777"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2"/>
                <w:szCs w:val="22"/>
              </w:rPr>
              <w:t>NA</w:t>
            </w:r>
          </w:p>
        </w:tc>
      </w:tr>
      <w:tr w:rsidR="00105245" w:rsidRPr="00F35EE4" w14:paraId="7457AEAA" w14:textId="77777777" w:rsidTr="0010018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C1D60B" w14:textId="583FA40B" w:rsidR="00105245" w:rsidRPr="00F35EE4" w:rsidRDefault="00105245">
            <w:pPr>
              <w:pStyle w:val="NormalWeb"/>
              <w:spacing w:before="0" w:beforeAutospacing="0" w:after="0" w:afterAutospacing="0"/>
              <w:rPr>
                <w:rFonts w:ascii="Garamond" w:hAnsi="Garamond"/>
                <w:color w:val="000000"/>
                <w:sz w:val="22"/>
                <w:szCs w:val="22"/>
              </w:rPr>
            </w:pPr>
            <w:proofErr w:type="spellStart"/>
            <w:r w:rsidRPr="00F35EE4">
              <w:rPr>
                <w:rFonts w:ascii="Garamond" w:hAnsi="Garamond"/>
                <w:color w:val="000000"/>
                <w:sz w:val="22"/>
                <w:szCs w:val="22"/>
              </w:rPr>
              <w:t>Landfire</w:t>
            </w:r>
            <w:proofErr w:type="spellEnd"/>
            <w:r w:rsidRPr="00F35EE4">
              <w:rPr>
                <w:rFonts w:ascii="Garamond" w:hAnsi="Garamond"/>
                <w:color w:val="000000"/>
                <w:sz w:val="22"/>
                <w:szCs w:val="22"/>
              </w:rPr>
              <w:t xml:space="preserve"> Land Cover Datasets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3D1EF7" w14:textId="15537165" w:rsidR="00105245" w:rsidRPr="00F35EE4" w:rsidRDefault="00105245">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2018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9C1B3" w14:textId="4AFC9480" w:rsidR="00105245" w:rsidRPr="00F35EE4" w:rsidRDefault="00105245">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Defining EVT and sagebrush classification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E8ACF2" w14:textId="23B61358" w:rsidR="00105245" w:rsidRPr="00F35EE4" w:rsidRDefault="00105245">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USDA &amp; USGS</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3F8D3E" w14:textId="6FDDB1C7" w:rsidR="00105245" w:rsidRPr="00F35EE4" w:rsidRDefault="00105245">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NA</w:t>
            </w:r>
          </w:p>
        </w:tc>
        <w:tc>
          <w:tcPr>
            <w:tcW w:w="2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A4861" w14:textId="2AE2A4CF" w:rsidR="00105245" w:rsidRPr="00F35EE4" w:rsidRDefault="00105245">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NA</w:t>
            </w:r>
          </w:p>
        </w:tc>
      </w:tr>
      <w:tr w:rsidR="00105245" w:rsidRPr="00F35EE4" w14:paraId="2230B715" w14:textId="77777777" w:rsidTr="0010018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02D473" w14:textId="77777777" w:rsidR="00F35EE4" w:rsidRPr="00F35EE4" w:rsidRDefault="00F35EE4">
            <w:pPr>
              <w:pStyle w:val="NormalWeb"/>
              <w:spacing w:before="0" w:beforeAutospacing="0" w:after="0" w:afterAutospacing="0"/>
              <w:rPr>
                <w:rFonts w:ascii="Garamond" w:hAnsi="Garamond"/>
              </w:rPr>
            </w:pPr>
            <w:proofErr w:type="spellStart"/>
            <w:r w:rsidRPr="00F35EE4">
              <w:rPr>
                <w:rFonts w:ascii="Garamond" w:hAnsi="Garamond"/>
                <w:color w:val="000000"/>
                <w:sz w:val="22"/>
                <w:szCs w:val="22"/>
              </w:rPr>
              <w:t>Landfire</w:t>
            </w:r>
            <w:proofErr w:type="spellEnd"/>
            <w:r w:rsidRPr="00F35EE4">
              <w:rPr>
                <w:rFonts w:ascii="Garamond" w:hAnsi="Garamond"/>
                <w:color w:val="000000"/>
                <w:sz w:val="22"/>
                <w:szCs w:val="22"/>
              </w:rPr>
              <w:t xml:space="preserve"> 40 FBFM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CDEF3" w14:textId="77777777"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2"/>
                <w:szCs w:val="22"/>
              </w:rPr>
              <w:t>2005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21D957" w14:textId="68D66BA2"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2"/>
                <w:szCs w:val="22"/>
              </w:rPr>
              <w:t>Fuel type classification</w:t>
            </w:r>
            <w:r w:rsidR="00105245">
              <w:rPr>
                <w:rFonts w:ascii="Garamond" w:hAnsi="Garamond"/>
                <w:color w:val="000000"/>
                <w:sz w:val="22"/>
                <w:szCs w:val="22"/>
              </w:rPr>
              <w:t xml:space="preserve"> and masking out of </w:t>
            </w:r>
            <w:proofErr w:type="spellStart"/>
            <w:r w:rsidR="00105245">
              <w:rPr>
                <w:rFonts w:ascii="Garamond" w:hAnsi="Garamond"/>
                <w:color w:val="000000"/>
                <w:sz w:val="22"/>
                <w:szCs w:val="22"/>
              </w:rPr>
              <w:t>nonburnable</w:t>
            </w:r>
            <w:proofErr w:type="spellEnd"/>
            <w:r w:rsidR="00105245">
              <w:rPr>
                <w:rFonts w:ascii="Garamond" w:hAnsi="Garamond"/>
                <w:color w:val="000000"/>
                <w:sz w:val="22"/>
                <w:szCs w:val="22"/>
              </w:rPr>
              <w:t xml:space="preserve"> areas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9B868B" w14:textId="77777777"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2"/>
                <w:szCs w:val="22"/>
              </w:rPr>
              <w:t>BLM</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55539" w14:textId="77777777"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2"/>
                <w:szCs w:val="22"/>
              </w:rPr>
              <w:t>NA</w:t>
            </w:r>
          </w:p>
        </w:tc>
        <w:tc>
          <w:tcPr>
            <w:tcW w:w="2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32435" w14:textId="77777777" w:rsidR="00F35EE4" w:rsidRPr="00F35EE4" w:rsidRDefault="00F35EE4">
            <w:pPr>
              <w:pStyle w:val="NormalWeb"/>
              <w:spacing w:before="0" w:beforeAutospacing="0" w:after="0" w:afterAutospacing="0"/>
              <w:rPr>
                <w:rFonts w:ascii="Garamond" w:hAnsi="Garamond"/>
              </w:rPr>
            </w:pPr>
            <w:r w:rsidRPr="00F35EE4">
              <w:rPr>
                <w:rFonts w:ascii="Garamond" w:hAnsi="Garamond"/>
                <w:color w:val="000000"/>
                <w:sz w:val="22"/>
                <w:szCs w:val="22"/>
              </w:rPr>
              <w:t>NA</w:t>
            </w:r>
          </w:p>
        </w:tc>
      </w:tr>
      <w:tr w:rsidR="00105245" w:rsidRPr="00F35EE4" w14:paraId="225CCC2B" w14:textId="77777777" w:rsidTr="0010018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2FABFF" w14:textId="4A201245" w:rsidR="00530D25" w:rsidRPr="00F35EE4" w:rsidRDefault="00530D25">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NED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E63B50" w14:textId="2EB293A0" w:rsidR="00530D25" w:rsidRPr="00F35EE4" w:rsidRDefault="00530D25">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2012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7E588F" w14:textId="4DB86441" w:rsidR="00530D25" w:rsidRPr="00F35EE4" w:rsidRDefault="00530D25">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Calibration of model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184064" w14:textId="2A1AE765" w:rsidR="00530D25" w:rsidRPr="00F35EE4" w:rsidRDefault="00530D25">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USGS</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6AF905" w14:textId="52A84B6E" w:rsidR="00530D25" w:rsidRPr="00F35EE4" w:rsidRDefault="00530D25">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NA</w:t>
            </w:r>
          </w:p>
        </w:tc>
        <w:tc>
          <w:tcPr>
            <w:tcW w:w="2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E0139B" w14:textId="7A1F144B" w:rsidR="00530D25" w:rsidRPr="00F35EE4" w:rsidRDefault="00530D25">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NA</w:t>
            </w:r>
          </w:p>
        </w:tc>
      </w:tr>
    </w:tbl>
    <w:p w14:paraId="6C5B4DB0" w14:textId="057B5C63" w:rsidR="005F6188" w:rsidRPr="0066138C" w:rsidRDefault="005F6188" w:rsidP="00582FA1">
      <w:pPr>
        <w:spacing w:after="0" w:line="240" w:lineRule="auto"/>
        <w:rPr>
          <w:rFonts w:ascii="Garamond" w:hAnsi="Garamond"/>
        </w:rPr>
      </w:pPr>
    </w:p>
    <w:sectPr w:rsidR="005F6188" w:rsidRPr="0066138C" w:rsidSect="0064280B">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C15D8B" w16cid:durableId="21261173"/>
  <w16cid:commentId w16cid:paraId="53637448" w16cid:durableId="21261189"/>
  <w16cid:commentId w16cid:paraId="5AF0103E" w16cid:durableId="2126119A"/>
  <w16cid:commentId w16cid:paraId="295D1F08" w16cid:durableId="212611AD"/>
  <w16cid:commentId w16cid:paraId="04818887" w16cid:durableId="2126120E"/>
  <w16cid:commentId w16cid:paraId="27C92AC9" w16cid:durableId="212611FB"/>
  <w16cid:commentId w16cid:paraId="0E98C255" w16cid:durableId="21261246"/>
  <w16cid:commentId w16cid:paraId="14BDC1C2" w16cid:durableId="21261239"/>
  <w16cid:commentId w16cid:paraId="4CA8DAD0" w16cid:durableId="212612F4"/>
  <w16cid:commentId w16cid:paraId="399F0024" w16cid:durableId="21261306"/>
  <w16cid:commentId w16cid:paraId="1E088041" w16cid:durableId="21261313"/>
  <w16cid:commentId w16cid:paraId="3030C97B" w16cid:durableId="21261321"/>
  <w16cid:commentId w16cid:paraId="40895665" w16cid:durableId="2126132D"/>
  <w16cid:commentId w16cid:paraId="7544E69E" w16cid:durableId="21261E11"/>
  <w16cid:commentId w16cid:paraId="244E0ABD" w16cid:durableId="21261E86"/>
  <w16cid:commentId w16cid:paraId="52EE70D4" w16cid:durableId="21261336"/>
  <w16cid:commentId w16cid:paraId="0929B48F" w16cid:durableId="21261340"/>
  <w16cid:commentId w16cid:paraId="61DA803F" w16cid:durableId="21261348"/>
  <w16cid:commentId w16cid:paraId="19E2B0D6" w16cid:durableId="21261F59"/>
  <w16cid:commentId w16cid:paraId="38D4A790" w16cid:durableId="21261356"/>
  <w16cid:commentId w16cid:paraId="7746FEC3" w16cid:durableId="2126135E"/>
  <w16cid:commentId w16cid:paraId="07192BA2" w16cid:durableId="2126136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6E65F8" w14:textId="77777777" w:rsidR="007A1E2A" w:rsidRDefault="007A1E2A" w:rsidP="00242822">
      <w:pPr>
        <w:spacing w:after="0" w:line="240" w:lineRule="auto"/>
      </w:pPr>
      <w:r>
        <w:separator/>
      </w:r>
    </w:p>
  </w:endnote>
  <w:endnote w:type="continuationSeparator" w:id="0">
    <w:p w14:paraId="588A554B" w14:textId="77777777" w:rsidR="007A1E2A" w:rsidRDefault="007A1E2A"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Helvetica">
    <w:panose1 w:val="020B0604020202020204"/>
    <w:charset w:val="00"/>
    <w:family w:val="auto"/>
    <w:pitch w:val="variable"/>
    <w:sig w:usb0="E0002AFF" w:usb1="5000785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883FB" w14:textId="77777777" w:rsidR="008F7F51" w:rsidRDefault="008F7F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0843739C" w:rsidR="004279CE" w:rsidRDefault="004279CE">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43533D">
          <w:rPr>
            <w:rFonts w:ascii="Garamond" w:hAnsi="Garamond"/>
            <w:noProof/>
          </w:rPr>
          <w:t>12</w:t>
        </w:r>
        <w:r w:rsidRPr="0056152E">
          <w:rPr>
            <w:rFonts w:ascii="Garamond" w:hAnsi="Garamond"/>
            <w:noProof/>
          </w:rPr>
          <w:fldChar w:fldCharType="end"/>
        </w:r>
      </w:p>
    </w:sdtContent>
  </w:sdt>
  <w:p w14:paraId="472788A1" w14:textId="77777777" w:rsidR="004279CE" w:rsidRDefault="004279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4279CE" w:rsidRDefault="004279CE"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A167B3" w14:textId="77777777" w:rsidR="007A1E2A" w:rsidRDefault="007A1E2A" w:rsidP="00242822">
      <w:pPr>
        <w:spacing w:after="0" w:line="240" w:lineRule="auto"/>
      </w:pPr>
      <w:r>
        <w:separator/>
      </w:r>
    </w:p>
  </w:footnote>
  <w:footnote w:type="continuationSeparator" w:id="0">
    <w:p w14:paraId="1748E15D" w14:textId="77777777" w:rsidR="007A1E2A" w:rsidRDefault="007A1E2A"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74134" w14:textId="77777777" w:rsidR="008F7F51" w:rsidRDefault="008F7F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F025C" w14:textId="77777777" w:rsidR="008F7F51" w:rsidRDefault="008F7F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EC2D" w14:textId="3FE37D28" w:rsidR="004279CE" w:rsidRPr="000B6E68" w:rsidRDefault="004279CE"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10E636E7" w:rsidR="004279CE" w:rsidRPr="00717BCA" w:rsidRDefault="008F7F51" w:rsidP="00717BCA">
    <w:pPr>
      <w:jc w:val="right"/>
      <w:rPr>
        <w:rFonts w:ascii="Garamond" w:hAnsi="Garamond"/>
        <w:b/>
        <w:sz w:val="32"/>
        <w:szCs w:val="32"/>
      </w:rPr>
    </w:pPr>
    <w:r w:rsidRPr="00717BCA">
      <w:rPr>
        <w:rFonts w:ascii="Garamond" w:hAnsi="Garamond"/>
        <w:b/>
        <w:sz w:val="32"/>
        <w:szCs w:val="32"/>
      </w:rPr>
      <w:t>Idaho – Pocatello</w:t>
    </w:r>
    <w:r w:rsidR="004279CE" w:rsidRPr="00717BCA">
      <w:rPr>
        <w:rFonts w:ascii="Century Gothic" w:hAnsi="Century Gothic" w:cs="Arial"/>
        <w:b/>
        <w:noProof/>
        <w:sz w:val="32"/>
        <w:szCs w:val="32"/>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p>
  <w:p w14:paraId="77B49D9A" w14:textId="7A073FA4" w:rsidR="004279CE" w:rsidRDefault="004279CE" w:rsidP="000D5104">
    <w:pPr>
      <w:pStyle w:val="Header"/>
      <w:jc w:val="right"/>
      <w:rPr>
        <w:rFonts w:ascii="Garamond" w:hAnsi="Garamond"/>
        <w:i/>
        <w:sz w:val="32"/>
        <w:szCs w:val="32"/>
      </w:rPr>
    </w:pPr>
    <w:r>
      <w:rPr>
        <w:rFonts w:ascii="Garamond" w:hAnsi="Garamond"/>
        <w:i/>
        <w:sz w:val="32"/>
        <w:szCs w:val="32"/>
      </w:rPr>
      <w:t xml:space="preserve"> Fall 2019</w:t>
    </w:r>
  </w:p>
  <w:p w14:paraId="2F683015" w14:textId="77777777" w:rsidR="004279CE" w:rsidRPr="0077554A" w:rsidRDefault="004279CE"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384F0B"/>
    <w:multiLevelType w:val="multilevel"/>
    <w:tmpl w:val="29865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0F4858"/>
    <w:multiLevelType w:val="multilevel"/>
    <w:tmpl w:val="522CF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234FF6"/>
    <w:multiLevelType w:val="multilevel"/>
    <w:tmpl w:val="B888A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9D7427"/>
    <w:multiLevelType w:val="multilevel"/>
    <w:tmpl w:val="A0D0C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DAD572B"/>
    <w:multiLevelType w:val="hybridMultilevel"/>
    <w:tmpl w:val="A7865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D003654"/>
    <w:multiLevelType w:val="multilevel"/>
    <w:tmpl w:val="F66C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1"/>
  </w:num>
  <w:num w:numId="3">
    <w:abstractNumId w:val="2"/>
  </w:num>
  <w:num w:numId="4">
    <w:abstractNumId w:val="5"/>
  </w:num>
  <w:num w:numId="5">
    <w:abstractNumId w:val="8"/>
  </w:num>
  <w:num w:numId="6">
    <w:abstractNumId w:val="4"/>
  </w:num>
  <w:num w:numId="7">
    <w:abstractNumId w:val="15"/>
  </w:num>
  <w:num w:numId="8">
    <w:abstractNumId w:val="10"/>
  </w:num>
  <w:num w:numId="9">
    <w:abstractNumId w:val="14"/>
  </w:num>
  <w:num w:numId="10">
    <w:abstractNumId w:val="0"/>
  </w:num>
  <w:num w:numId="11">
    <w:abstractNumId w:val="16"/>
  </w:num>
  <w:num w:numId="12">
    <w:abstractNumId w:val="12"/>
  </w:num>
  <w:num w:numId="13">
    <w:abstractNumId w:val="7"/>
  </w:num>
  <w:num w:numId="14">
    <w:abstractNumId w:val="17"/>
  </w:num>
  <w:num w:numId="15">
    <w:abstractNumId w:val="3"/>
  </w:num>
  <w:num w:numId="16">
    <w:abstractNumId w:val="9"/>
  </w:num>
  <w:num w:numId="17">
    <w:abstractNumId w:val="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NKgFAA/dzYctAAAA"/>
  </w:docVars>
  <w:rsids>
    <w:rsidRoot w:val="0041150E"/>
    <w:rsid w:val="00000D7F"/>
    <w:rsid w:val="000057A6"/>
    <w:rsid w:val="00014DAF"/>
    <w:rsid w:val="00030B13"/>
    <w:rsid w:val="000328E4"/>
    <w:rsid w:val="00040AE0"/>
    <w:rsid w:val="00041527"/>
    <w:rsid w:val="0004495A"/>
    <w:rsid w:val="000455E5"/>
    <w:rsid w:val="000456D3"/>
    <w:rsid w:val="000501ED"/>
    <w:rsid w:val="00054474"/>
    <w:rsid w:val="00054A1A"/>
    <w:rsid w:val="00055CA2"/>
    <w:rsid w:val="000563F5"/>
    <w:rsid w:val="00064A7C"/>
    <w:rsid w:val="00064FD8"/>
    <w:rsid w:val="000801F4"/>
    <w:rsid w:val="00086B7E"/>
    <w:rsid w:val="00096016"/>
    <w:rsid w:val="000B3F87"/>
    <w:rsid w:val="000B6E68"/>
    <w:rsid w:val="000C4443"/>
    <w:rsid w:val="000C58B8"/>
    <w:rsid w:val="000D3DD2"/>
    <w:rsid w:val="000D5104"/>
    <w:rsid w:val="000D79AC"/>
    <w:rsid w:val="000E2BB4"/>
    <w:rsid w:val="000F1545"/>
    <w:rsid w:val="000F1EE7"/>
    <w:rsid w:val="000F2ADA"/>
    <w:rsid w:val="0010018E"/>
    <w:rsid w:val="00101280"/>
    <w:rsid w:val="00105245"/>
    <w:rsid w:val="00106FD6"/>
    <w:rsid w:val="001124B8"/>
    <w:rsid w:val="00122732"/>
    <w:rsid w:val="00127088"/>
    <w:rsid w:val="001277EC"/>
    <w:rsid w:val="00135223"/>
    <w:rsid w:val="0014039E"/>
    <w:rsid w:val="00142107"/>
    <w:rsid w:val="0014286F"/>
    <w:rsid w:val="00146A17"/>
    <w:rsid w:val="0015019B"/>
    <w:rsid w:val="001556CC"/>
    <w:rsid w:val="00163111"/>
    <w:rsid w:val="00163EFB"/>
    <w:rsid w:val="00171796"/>
    <w:rsid w:val="00173976"/>
    <w:rsid w:val="001764B6"/>
    <w:rsid w:val="001821EB"/>
    <w:rsid w:val="00194115"/>
    <w:rsid w:val="00194FE1"/>
    <w:rsid w:val="00195D23"/>
    <w:rsid w:val="00197E3E"/>
    <w:rsid w:val="001A67C2"/>
    <w:rsid w:val="001D4A44"/>
    <w:rsid w:val="001E158F"/>
    <w:rsid w:val="001E4AA2"/>
    <w:rsid w:val="001E5BC1"/>
    <w:rsid w:val="001F1328"/>
    <w:rsid w:val="001F2623"/>
    <w:rsid w:val="0020054A"/>
    <w:rsid w:val="00204CAA"/>
    <w:rsid w:val="00206AB6"/>
    <w:rsid w:val="0022176E"/>
    <w:rsid w:val="00221C23"/>
    <w:rsid w:val="00221CE5"/>
    <w:rsid w:val="002270C7"/>
    <w:rsid w:val="00234F37"/>
    <w:rsid w:val="0023574D"/>
    <w:rsid w:val="00242822"/>
    <w:rsid w:val="0025251F"/>
    <w:rsid w:val="002539A7"/>
    <w:rsid w:val="00265D20"/>
    <w:rsid w:val="00285CDF"/>
    <w:rsid w:val="0029214C"/>
    <w:rsid w:val="00293F47"/>
    <w:rsid w:val="0029708A"/>
    <w:rsid w:val="002A20A3"/>
    <w:rsid w:val="002A2D97"/>
    <w:rsid w:val="002A37F8"/>
    <w:rsid w:val="002A41E8"/>
    <w:rsid w:val="002B2BE4"/>
    <w:rsid w:val="002C1D7E"/>
    <w:rsid w:val="002C28E6"/>
    <w:rsid w:val="002C4115"/>
    <w:rsid w:val="002C4B0D"/>
    <w:rsid w:val="002C4C2E"/>
    <w:rsid w:val="002D5DCD"/>
    <w:rsid w:val="002D5F9B"/>
    <w:rsid w:val="002D6167"/>
    <w:rsid w:val="002E2A19"/>
    <w:rsid w:val="002E7589"/>
    <w:rsid w:val="002F204B"/>
    <w:rsid w:val="002F29B5"/>
    <w:rsid w:val="002F5ADE"/>
    <w:rsid w:val="00307D86"/>
    <w:rsid w:val="00342E66"/>
    <w:rsid w:val="0035532B"/>
    <w:rsid w:val="00366BA2"/>
    <w:rsid w:val="0037689E"/>
    <w:rsid w:val="00383BEA"/>
    <w:rsid w:val="0038757E"/>
    <w:rsid w:val="00387D4C"/>
    <w:rsid w:val="00392F84"/>
    <w:rsid w:val="003A1AE8"/>
    <w:rsid w:val="003A6D33"/>
    <w:rsid w:val="003B68E3"/>
    <w:rsid w:val="003B74D1"/>
    <w:rsid w:val="003C1630"/>
    <w:rsid w:val="003D3A5B"/>
    <w:rsid w:val="003D7A02"/>
    <w:rsid w:val="003F318B"/>
    <w:rsid w:val="003F39BF"/>
    <w:rsid w:val="003F6A5C"/>
    <w:rsid w:val="0041150E"/>
    <w:rsid w:val="0041500B"/>
    <w:rsid w:val="00415CFE"/>
    <w:rsid w:val="00417A61"/>
    <w:rsid w:val="0042308A"/>
    <w:rsid w:val="004236B0"/>
    <w:rsid w:val="004279CE"/>
    <w:rsid w:val="0043112E"/>
    <w:rsid w:val="0043533D"/>
    <w:rsid w:val="00436161"/>
    <w:rsid w:val="00436E69"/>
    <w:rsid w:val="00442EE4"/>
    <w:rsid w:val="00447156"/>
    <w:rsid w:val="00451695"/>
    <w:rsid w:val="00451BB1"/>
    <w:rsid w:val="00481389"/>
    <w:rsid w:val="00482519"/>
    <w:rsid w:val="00492A1A"/>
    <w:rsid w:val="0049412C"/>
    <w:rsid w:val="00494746"/>
    <w:rsid w:val="004951A9"/>
    <w:rsid w:val="004A2010"/>
    <w:rsid w:val="004A3AB5"/>
    <w:rsid w:val="004B3088"/>
    <w:rsid w:val="004C3B2B"/>
    <w:rsid w:val="004C4352"/>
    <w:rsid w:val="004C66AE"/>
    <w:rsid w:val="004D19D3"/>
    <w:rsid w:val="004D7212"/>
    <w:rsid w:val="004D75BF"/>
    <w:rsid w:val="004D75CF"/>
    <w:rsid w:val="004E0F94"/>
    <w:rsid w:val="004E1BEF"/>
    <w:rsid w:val="004E726C"/>
    <w:rsid w:val="004E730A"/>
    <w:rsid w:val="004F3873"/>
    <w:rsid w:val="00507B04"/>
    <w:rsid w:val="00524715"/>
    <w:rsid w:val="00524738"/>
    <w:rsid w:val="0052694D"/>
    <w:rsid w:val="00530D25"/>
    <w:rsid w:val="005359FD"/>
    <w:rsid w:val="005418C9"/>
    <w:rsid w:val="005422FE"/>
    <w:rsid w:val="00542EEA"/>
    <w:rsid w:val="005447A6"/>
    <w:rsid w:val="0054575A"/>
    <w:rsid w:val="00552C75"/>
    <w:rsid w:val="005538C0"/>
    <w:rsid w:val="00560B24"/>
    <w:rsid w:val="0056152E"/>
    <w:rsid w:val="00571F90"/>
    <w:rsid w:val="00577154"/>
    <w:rsid w:val="005807BE"/>
    <w:rsid w:val="00582FA1"/>
    <w:rsid w:val="00583B86"/>
    <w:rsid w:val="00596026"/>
    <w:rsid w:val="005974B9"/>
    <w:rsid w:val="005A457F"/>
    <w:rsid w:val="005A5711"/>
    <w:rsid w:val="005B6AE3"/>
    <w:rsid w:val="005C302F"/>
    <w:rsid w:val="005C723F"/>
    <w:rsid w:val="005D479F"/>
    <w:rsid w:val="005D5E63"/>
    <w:rsid w:val="005E57A5"/>
    <w:rsid w:val="005E75E3"/>
    <w:rsid w:val="005E7EC7"/>
    <w:rsid w:val="005F3DBB"/>
    <w:rsid w:val="005F6188"/>
    <w:rsid w:val="005F6AD4"/>
    <w:rsid w:val="00600425"/>
    <w:rsid w:val="006043FF"/>
    <w:rsid w:val="00615D68"/>
    <w:rsid w:val="00615E3A"/>
    <w:rsid w:val="00621AB9"/>
    <w:rsid w:val="00624E1E"/>
    <w:rsid w:val="00625D1F"/>
    <w:rsid w:val="0062616A"/>
    <w:rsid w:val="00626D7A"/>
    <w:rsid w:val="006368EC"/>
    <w:rsid w:val="0064280B"/>
    <w:rsid w:val="00647393"/>
    <w:rsid w:val="006528A0"/>
    <w:rsid w:val="0066075C"/>
    <w:rsid w:val="0066138C"/>
    <w:rsid w:val="0066727D"/>
    <w:rsid w:val="006822ED"/>
    <w:rsid w:val="00684FE5"/>
    <w:rsid w:val="00685D52"/>
    <w:rsid w:val="00691492"/>
    <w:rsid w:val="00695331"/>
    <w:rsid w:val="006A0BCE"/>
    <w:rsid w:val="006A440C"/>
    <w:rsid w:val="006B6FAA"/>
    <w:rsid w:val="006C2A38"/>
    <w:rsid w:val="006C6154"/>
    <w:rsid w:val="006C66CA"/>
    <w:rsid w:val="006C7B8F"/>
    <w:rsid w:val="006D1107"/>
    <w:rsid w:val="006D1A28"/>
    <w:rsid w:val="006D5E8B"/>
    <w:rsid w:val="006D6332"/>
    <w:rsid w:val="006E1497"/>
    <w:rsid w:val="006E2A1C"/>
    <w:rsid w:val="006E2B65"/>
    <w:rsid w:val="006E650C"/>
    <w:rsid w:val="006E74BC"/>
    <w:rsid w:val="006F0FAB"/>
    <w:rsid w:val="006F2D73"/>
    <w:rsid w:val="006F3AF3"/>
    <w:rsid w:val="006F40C5"/>
    <w:rsid w:val="00703C4B"/>
    <w:rsid w:val="00704E4A"/>
    <w:rsid w:val="007152DE"/>
    <w:rsid w:val="00716586"/>
    <w:rsid w:val="00717BCA"/>
    <w:rsid w:val="00724FFA"/>
    <w:rsid w:val="0072613C"/>
    <w:rsid w:val="00732B10"/>
    <w:rsid w:val="00736737"/>
    <w:rsid w:val="007454CD"/>
    <w:rsid w:val="00753B16"/>
    <w:rsid w:val="007566D3"/>
    <w:rsid w:val="00756C0F"/>
    <w:rsid w:val="0076284A"/>
    <w:rsid w:val="00770650"/>
    <w:rsid w:val="00771691"/>
    <w:rsid w:val="0077175C"/>
    <w:rsid w:val="00774CD8"/>
    <w:rsid w:val="0077554A"/>
    <w:rsid w:val="007775D4"/>
    <w:rsid w:val="00781908"/>
    <w:rsid w:val="007867BE"/>
    <w:rsid w:val="00793FBF"/>
    <w:rsid w:val="007A1E2A"/>
    <w:rsid w:val="007A20DC"/>
    <w:rsid w:val="007C1AEA"/>
    <w:rsid w:val="007C6042"/>
    <w:rsid w:val="007C6BC4"/>
    <w:rsid w:val="007C7B4E"/>
    <w:rsid w:val="007D0214"/>
    <w:rsid w:val="007D05AE"/>
    <w:rsid w:val="007E4D13"/>
    <w:rsid w:val="007E508C"/>
    <w:rsid w:val="007E658D"/>
    <w:rsid w:val="007E68B5"/>
    <w:rsid w:val="007E7C44"/>
    <w:rsid w:val="007F0622"/>
    <w:rsid w:val="007F5769"/>
    <w:rsid w:val="007F6093"/>
    <w:rsid w:val="00802588"/>
    <w:rsid w:val="008029D7"/>
    <w:rsid w:val="00812445"/>
    <w:rsid w:val="0081261B"/>
    <w:rsid w:val="0082104E"/>
    <w:rsid w:val="00824CC4"/>
    <w:rsid w:val="00832B48"/>
    <w:rsid w:val="0083391E"/>
    <w:rsid w:val="008535E0"/>
    <w:rsid w:val="00855532"/>
    <w:rsid w:val="0086429E"/>
    <w:rsid w:val="00865A53"/>
    <w:rsid w:val="00870E95"/>
    <w:rsid w:val="00871621"/>
    <w:rsid w:val="00872A13"/>
    <w:rsid w:val="008741CE"/>
    <w:rsid w:val="00876DBF"/>
    <w:rsid w:val="00883D0C"/>
    <w:rsid w:val="00887B07"/>
    <w:rsid w:val="00890BD6"/>
    <w:rsid w:val="008921B2"/>
    <w:rsid w:val="00893A40"/>
    <w:rsid w:val="008975BD"/>
    <w:rsid w:val="008A08BE"/>
    <w:rsid w:val="008A2949"/>
    <w:rsid w:val="008A357F"/>
    <w:rsid w:val="008A3CE1"/>
    <w:rsid w:val="008A540D"/>
    <w:rsid w:val="008A6457"/>
    <w:rsid w:val="008A670A"/>
    <w:rsid w:val="008B2FF6"/>
    <w:rsid w:val="008B574C"/>
    <w:rsid w:val="008B7071"/>
    <w:rsid w:val="008B7352"/>
    <w:rsid w:val="008C0234"/>
    <w:rsid w:val="008C7380"/>
    <w:rsid w:val="008C73DB"/>
    <w:rsid w:val="008C783C"/>
    <w:rsid w:val="008C7F97"/>
    <w:rsid w:val="008D3F64"/>
    <w:rsid w:val="008D5500"/>
    <w:rsid w:val="008E14C4"/>
    <w:rsid w:val="008E30B2"/>
    <w:rsid w:val="008E5453"/>
    <w:rsid w:val="008E718B"/>
    <w:rsid w:val="008F08D2"/>
    <w:rsid w:val="008F7F51"/>
    <w:rsid w:val="009046BB"/>
    <w:rsid w:val="00906834"/>
    <w:rsid w:val="0091079C"/>
    <w:rsid w:val="00916AAB"/>
    <w:rsid w:val="009228EC"/>
    <w:rsid w:val="009230CB"/>
    <w:rsid w:val="00927EF6"/>
    <w:rsid w:val="00933965"/>
    <w:rsid w:val="00935394"/>
    <w:rsid w:val="00942274"/>
    <w:rsid w:val="00943EE1"/>
    <w:rsid w:val="00967BEF"/>
    <w:rsid w:val="0097212D"/>
    <w:rsid w:val="009830D6"/>
    <w:rsid w:val="009847CA"/>
    <w:rsid w:val="00985DD4"/>
    <w:rsid w:val="00992AA6"/>
    <w:rsid w:val="00993923"/>
    <w:rsid w:val="00997437"/>
    <w:rsid w:val="009A19B3"/>
    <w:rsid w:val="009A20C2"/>
    <w:rsid w:val="009A20ED"/>
    <w:rsid w:val="009A2424"/>
    <w:rsid w:val="009A4203"/>
    <w:rsid w:val="009A4606"/>
    <w:rsid w:val="009A5F2A"/>
    <w:rsid w:val="009A6610"/>
    <w:rsid w:val="009B0301"/>
    <w:rsid w:val="009D474F"/>
    <w:rsid w:val="009E13E2"/>
    <w:rsid w:val="009F5966"/>
    <w:rsid w:val="009F5B6F"/>
    <w:rsid w:val="009F60A9"/>
    <w:rsid w:val="00A0128A"/>
    <w:rsid w:val="00A11DB7"/>
    <w:rsid w:val="00A12C21"/>
    <w:rsid w:val="00A212CE"/>
    <w:rsid w:val="00A2739E"/>
    <w:rsid w:val="00A2773A"/>
    <w:rsid w:val="00A402E2"/>
    <w:rsid w:val="00A43059"/>
    <w:rsid w:val="00A43439"/>
    <w:rsid w:val="00A44FFF"/>
    <w:rsid w:val="00A462A1"/>
    <w:rsid w:val="00A50875"/>
    <w:rsid w:val="00A60645"/>
    <w:rsid w:val="00A715D8"/>
    <w:rsid w:val="00A774D7"/>
    <w:rsid w:val="00A932C4"/>
    <w:rsid w:val="00A93BD6"/>
    <w:rsid w:val="00A95E7B"/>
    <w:rsid w:val="00AA4C5F"/>
    <w:rsid w:val="00AB12D0"/>
    <w:rsid w:val="00AB7B11"/>
    <w:rsid w:val="00AD4747"/>
    <w:rsid w:val="00AD5D0D"/>
    <w:rsid w:val="00AD6E52"/>
    <w:rsid w:val="00AF34B2"/>
    <w:rsid w:val="00AF4B2A"/>
    <w:rsid w:val="00B00BCB"/>
    <w:rsid w:val="00B07E78"/>
    <w:rsid w:val="00B13BFB"/>
    <w:rsid w:val="00B163F3"/>
    <w:rsid w:val="00B173A5"/>
    <w:rsid w:val="00B1778F"/>
    <w:rsid w:val="00B2307C"/>
    <w:rsid w:val="00B24E61"/>
    <w:rsid w:val="00B265D9"/>
    <w:rsid w:val="00B27B21"/>
    <w:rsid w:val="00B30232"/>
    <w:rsid w:val="00B3322E"/>
    <w:rsid w:val="00B337B0"/>
    <w:rsid w:val="00B35B60"/>
    <w:rsid w:val="00B365F0"/>
    <w:rsid w:val="00B440BF"/>
    <w:rsid w:val="00B468A3"/>
    <w:rsid w:val="00B47239"/>
    <w:rsid w:val="00B51F64"/>
    <w:rsid w:val="00B564AC"/>
    <w:rsid w:val="00B64612"/>
    <w:rsid w:val="00B64CCF"/>
    <w:rsid w:val="00B8577D"/>
    <w:rsid w:val="00BA0DAB"/>
    <w:rsid w:val="00BA41F7"/>
    <w:rsid w:val="00BA46F7"/>
    <w:rsid w:val="00BB1B7B"/>
    <w:rsid w:val="00BB78A4"/>
    <w:rsid w:val="00BC113C"/>
    <w:rsid w:val="00BC47BB"/>
    <w:rsid w:val="00BC5578"/>
    <w:rsid w:val="00BD096B"/>
    <w:rsid w:val="00BD16C9"/>
    <w:rsid w:val="00BD1A87"/>
    <w:rsid w:val="00BD38D8"/>
    <w:rsid w:val="00BD3C80"/>
    <w:rsid w:val="00BD5190"/>
    <w:rsid w:val="00BD65E8"/>
    <w:rsid w:val="00BE1E0F"/>
    <w:rsid w:val="00BF501A"/>
    <w:rsid w:val="00C11EAF"/>
    <w:rsid w:val="00C15E9C"/>
    <w:rsid w:val="00C165B3"/>
    <w:rsid w:val="00C3045C"/>
    <w:rsid w:val="00C32913"/>
    <w:rsid w:val="00C379E2"/>
    <w:rsid w:val="00C43D68"/>
    <w:rsid w:val="00C46DF0"/>
    <w:rsid w:val="00C50F66"/>
    <w:rsid w:val="00C51085"/>
    <w:rsid w:val="00C53F96"/>
    <w:rsid w:val="00C571AB"/>
    <w:rsid w:val="00C57AB9"/>
    <w:rsid w:val="00C60F7D"/>
    <w:rsid w:val="00C813BB"/>
    <w:rsid w:val="00C82473"/>
    <w:rsid w:val="00C86E0B"/>
    <w:rsid w:val="00C91803"/>
    <w:rsid w:val="00C91970"/>
    <w:rsid w:val="00CB0C33"/>
    <w:rsid w:val="00CB1C0F"/>
    <w:rsid w:val="00CB3A17"/>
    <w:rsid w:val="00CB711A"/>
    <w:rsid w:val="00CB7AFE"/>
    <w:rsid w:val="00CC6A0E"/>
    <w:rsid w:val="00CD092A"/>
    <w:rsid w:val="00CD2CD8"/>
    <w:rsid w:val="00CD2EB3"/>
    <w:rsid w:val="00CE7909"/>
    <w:rsid w:val="00CE7FDD"/>
    <w:rsid w:val="00CF17F8"/>
    <w:rsid w:val="00CF6083"/>
    <w:rsid w:val="00D0212C"/>
    <w:rsid w:val="00D0343B"/>
    <w:rsid w:val="00D11D5D"/>
    <w:rsid w:val="00D1374C"/>
    <w:rsid w:val="00D15940"/>
    <w:rsid w:val="00D3013B"/>
    <w:rsid w:val="00D3260D"/>
    <w:rsid w:val="00D37248"/>
    <w:rsid w:val="00D41203"/>
    <w:rsid w:val="00D41B46"/>
    <w:rsid w:val="00D43D61"/>
    <w:rsid w:val="00D516C3"/>
    <w:rsid w:val="00D523CD"/>
    <w:rsid w:val="00D548D6"/>
    <w:rsid w:val="00D61206"/>
    <w:rsid w:val="00D7644D"/>
    <w:rsid w:val="00D83A37"/>
    <w:rsid w:val="00D85BEC"/>
    <w:rsid w:val="00D94371"/>
    <w:rsid w:val="00DA01F2"/>
    <w:rsid w:val="00DA0A37"/>
    <w:rsid w:val="00DA0EBB"/>
    <w:rsid w:val="00DA5145"/>
    <w:rsid w:val="00DA6C24"/>
    <w:rsid w:val="00DA7B77"/>
    <w:rsid w:val="00DA7F96"/>
    <w:rsid w:val="00DB15B2"/>
    <w:rsid w:val="00DB17D1"/>
    <w:rsid w:val="00DB7F07"/>
    <w:rsid w:val="00DC52E2"/>
    <w:rsid w:val="00DE048E"/>
    <w:rsid w:val="00DE481D"/>
    <w:rsid w:val="00DE5379"/>
    <w:rsid w:val="00DF5A0B"/>
    <w:rsid w:val="00E00E6B"/>
    <w:rsid w:val="00E02B08"/>
    <w:rsid w:val="00E03B8E"/>
    <w:rsid w:val="00E03FEE"/>
    <w:rsid w:val="00E05834"/>
    <w:rsid w:val="00E139E4"/>
    <w:rsid w:val="00E16257"/>
    <w:rsid w:val="00E40B9D"/>
    <w:rsid w:val="00E41324"/>
    <w:rsid w:val="00E43BB7"/>
    <w:rsid w:val="00E55BF7"/>
    <w:rsid w:val="00E578D6"/>
    <w:rsid w:val="00E6105B"/>
    <w:rsid w:val="00E64FEA"/>
    <w:rsid w:val="00E703D3"/>
    <w:rsid w:val="00E74845"/>
    <w:rsid w:val="00E75D54"/>
    <w:rsid w:val="00E83621"/>
    <w:rsid w:val="00E87C2D"/>
    <w:rsid w:val="00E90E0F"/>
    <w:rsid w:val="00E91B1A"/>
    <w:rsid w:val="00E91C8B"/>
    <w:rsid w:val="00EA5B9E"/>
    <w:rsid w:val="00EB1428"/>
    <w:rsid w:val="00EB406D"/>
    <w:rsid w:val="00EB7A17"/>
    <w:rsid w:val="00EC6209"/>
    <w:rsid w:val="00ED281B"/>
    <w:rsid w:val="00ED4663"/>
    <w:rsid w:val="00ED4EBF"/>
    <w:rsid w:val="00EF059F"/>
    <w:rsid w:val="00F121FB"/>
    <w:rsid w:val="00F24FCE"/>
    <w:rsid w:val="00F309D0"/>
    <w:rsid w:val="00F35EE4"/>
    <w:rsid w:val="00F364C0"/>
    <w:rsid w:val="00F37B0F"/>
    <w:rsid w:val="00F425A7"/>
    <w:rsid w:val="00F54C5E"/>
    <w:rsid w:val="00F57822"/>
    <w:rsid w:val="00F608C9"/>
    <w:rsid w:val="00F85D9B"/>
    <w:rsid w:val="00F94DF4"/>
    <w:rsid w:val="00FA2B26"/>
    <w:rsid w:val="00FA64AC"/>
    <w:rsid w:val="00FB2F9A"/>
    <w:rsid w:val="00FB41AD"/>
    <w:rsid w:val="00FB5846"/>
    <w:rsid w:val="00FB5D9B"/>
    <w:rsid w:val="00FB618D"/>
    <w:rsid w:val="00FC38D9"/>
    <w:rsid w:val="00FC6482"/>
    <w:rsid w:val="00FC670A"/>
    <w:rsid w:val="00FD1A78"/>
    <w:rsid w:val="00FD2E28"/>
    <w:rsid w:val="00FE0078"/>
    <w:rsid w:val="00FE08DD"/>
    <w:rsid w:val="00FE5203"/>
    <w:rsid w:val="00FF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91EC7BFA-0762-4FD7-B48D-E7FE36DE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F35EE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NormalWeb">
    <w:name w:val="Normal (Web)"/>
    <w:basedOn w:val="Normal"/>
    <w:uiPriority w:val="99"/>
    <w:unhideWhenUsed/>
    <w:rsid w:val="008F08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F35EE4"/>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90872">
      <w:bodyDiv w:val="1"/>
      <w:marLeft w:val="0"/>
      <w:marRight w:val="0"/>
      <w:marTop w:val="0"/>
      <w:marBottom w:val="0"/>
      <w:divBdr>
        <w:top w:val="none" w:sz="0" w:space="0" w:color="auto"/>
        <w:left w:val="none" w:sz="0" w:space="0" w:color="auto"/>
        <w:bottom w:val="none" w:sz="0" w:space="0" w:color="auto"/>
        <w:right w:val="none" w:sz="0" w:space="0" w:color="auto"/>
      </w:divBdr>
    </w:div>
    <w:div w:id="504824663">
      <w:bodyDiv w:val="1"/>
      <w:marLeft w:val="0"/>
      <w:marRight w:val="0"/>
      <w:marTop w:val="0"/>
      <w:marBottom w:val="0"/>
      <w:divBdr>
        <w:top w:val="none" w:sz="0" w:space="0" w:color="auto"/>
        <w:left w:val="none" w:sz="0" w:space="0" w:color="auto"/>
        <w:bottom w:val="none" w:sz="0" w:space="0" w:color="auto"/>
        <w:right w:val="none" w:sz="0" w:space="0" w:color="auto"/>
      </w:divBdr>
    </w:div>
    <w:div w:id="707293998">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077940637">
      <w:bodyDiv w:val="1"/>
      <w:marLeft w:val="0"/>
      <w:marRight w:val="0"/>
      <w:marTop w:val="0"/>
      <w:marBottom w:val="0"/>
      <w:divBdr>
        <w:top w:val="none" w:sz="0" w:space="0" w:color="auto"/>
        <w:left w:val="none" w:sz="0" w:space="0" w:color="auto"/>
        <w:bottom w:val="none" w:sz="0" w:space="0" w:color="auto"/>
        <w:right w:val="none" w:sz="0" w:space="0" w:color="auto"/>
      </w:divBdr>
    </w:div>
    <w:div w:id="1113744802">
      <w:bodyDiv w:val="1"/>
      <w:marLeft w:val="0"/>
      <w:marRight w:val="0"/>
      <w:marTop w:val="0"/>
      <w:marBottom w:val="0"/>
      <w:divBdr>
        <w:top w:val="none" w:sz="0" w:space="0" w:color="auto"/>
        <w:left w:val="none" w:sz="0" w:space="0" w:color="auto"/>
        <w:bottom w:val="none" w:sz="0" w:space="0" w:color="auto"/>
        <w:right w:val="none" w:sz="0" w:space="0" w:color="auto"/>
      </w:divBdr>
    </w:div>
    <w:div w:id="1268468435">
      <w:bodyDiv w:val="1"/>
      <w:marLeft w:val="0"/>
      <w:marRight w:val="0"/>
      <w:marTop w:val="0"/>
      <w:marBottom w:val="0"/>
      <w:divBdr>
        <w:top w:val="none" w:sz="0" w:space="0" w:color="auto"/>
        <w:left w:val="none" w:sz="0" w:space="0" w:color="auto"/>
        <w:bottom w:val="none" w:sz="0" w:space="0" w:color="auto"/>
        <w:right w:val="none" w:sz="0" w:space="0" w:color="auto"/>
      </w:divBdr>
    </w:div>
    <w:div w:id="1402631814">
      <w:bodyDiv w:val="1"/>
      <w:marLeft w:val="0"/>
      <w:marRight w:val="0"/>
      <w:marTop w:val="0"/>
      <w:marBottom w:val="0"/>
      <w:divBdr>
        <w:top w:val="none" w:sz="0" w:space="0" w:color="auto"/>
        <w:left w:val="none" w:sz="0" w:space="0" w:color="auto"/>
        <w:bottom w:val="none" w:sz="0" w:space="0" w:color="auto"/>
        <w:right w:val="none" w:sz="0" w:space="0" w:color="auto"/>
      </w:divBdr>
    </w:div>
    <w:div w:id="1419330573">
      <w:bodyDiv w:val="1"/>
      <w:marLeft w:val="0"/>
      <w:marRight w:val="0"/>
      <w:marTop w:val="0"/>
      <w:marBottom w:val="0"/>
      <w:divBdr>
        <w:top w:val="none" w:sz="0" w:space="0" w:color="auto"/>
        <w:left w:val="none" w:sz="0" w:space="0" w:color="auto"/>
        <w:bottom w:val="none" w:sz="0" w:space="0" w:color="auto"/>
        <w:right w:val="none" w:sz="0" w:space="0" w:color="auto"/>
      </w:divBdr>
      <w:divsChild>
        <w:div w:id="1948345730">
          <w:marLeft w:val="2085"/>
          <w:marRight w:val="0"/>
          <w:marTop w:val="0"/>
          <w:marBottom w:val="0"/>
          <w:divBdr>
            <w:top w:val="none" w:sz="0" w:space="0" w:color="auto"/>
            <w:left w:val="none" w:sz="0" w:space="0" w:color="auto"/>
            <w:bottom w:val="none" w:sz="0" w:space="0" w:color="auto"/>
            <w:right w:val="none" w:sz="0" w:space="0" w:color="auto"/>
          </w:divBdr>
        </w:div>
      </w:divsChild>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7390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2.xm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doi.org/10.5067/MODIS/MYD16A2.006"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naip.giscenter.isu.edu\DEVELOP\2019\Fall\Data\ZonalPolygons\Zonal_polygon_MMSTD.xlsm"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naip.giscenter.isu.edu\DEVELOP\2019\Fall\Data\ZonalPolygons\Zonal_polygon_MMSTD.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US" sz="1800">
                <a:solidFill>
                  <a:schemeClr val="bg1"/>
                </a:solidFill>
                <a:latin typeface="Century Gothic" panose="020B0502020202020204" pitchFamily="34" charset="0"/>
              </a:rPr>
              <a:t>(a)</a:t>
            </a:r>
            <a:r>
              <a:rPr lang="en-US" sz="1800" baseline="0">
                <a:solidFill>
                  <a:schemeClr val="bg1"/>
                </a:solidFill>
                <a:latin typeface="Century Gothic" panose="020B0502020202020204" pitchFamily="34" charset="0"/>
              </a:rPr>
              <a:t> </a:t>
            </a:r>
            <a:r>
              <a:rPr lang="en-US" sz="1800">
                <a:solidFill>
                  <a:schemeClr val="bg1"/>
                </a:solidFill>
                <a:latin typeface="Century Gothic" panose="020B0502020202020204" pitchFamily="34" charset="0"/>
              </a:rPr>
              <a:t>Border Polygon Mean </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n-US"/>
        </a:p>
      </c:txPr>
    </c:title>
    <c:autoTitleDeleted val="0"/>
    <c:plotArea>
      <c:layout/>
      <c:lineChart>
        <c:grouping val="stacked"/>
        <c:varyColors val="0"/>
        <c:ser>
          <c:idx val="0"/>
          <c:order val="0"/>
          <c:tx>
            <c:strRef>
              <c:f>Border!$B$1</c:f>
              <c:strCache>
                <c:ptCount val="1"/>
                <c:pt idx="0">
                  <c:v>Mean</c:v>
                </c:pt>
              </c:strCache>
            </c:strRef>
          </c:tx>
          <c:spPr>
            <a:ln w="22225" cap="rnd" cmpd="sng" algn="ctr">
              <a:gradFill>
                <a:gsLst>
                  <a:gs pos="37000">
                    <a:schemeClr val="accent6">
                      <a:lumMod val="60000"/>
                      <a:lumOff val="40000"/>
                    </a:schemeClr>
                  </a:gs>
                  <a:gs pos="0">
                    <a:schemeClr val="accent6">
                      <a:lumMod val="75000"/>
                    </a:schemeClr>
                  </a:gs>
                  <a:gs pos="62000">
                    <a:schemeClr val="accent6">
                      <a:lumMod val="40000"/>
                      <a:lumOff val="60000"/>
                    </a:schemeClr>
                  </a:gs>
                  <a:gs pos="83000">
                    <a:schemeClr val="accent4">
                      <a:lumMod val="60000"/>
                      <a:lumOff val="40000"/>
                    </a:schemeClr>
                  </a:gs>
                  <a:gs pos="100000">
                    <a:srgbClr val="FF0000"/>
                  </a:gs>
                </a:gsLst>
                <a:lin ang="5400000" scaled="1"/>
              </a:gradFill>
              <a:round/>
            </a:ln>
            <a:effectLst/>
          </c:spPr>
          <c:marker>
            <c:symbol val="none"/>
          </c:marker>
          <c:dPt>
            <c:idx val="12"/>
            <c:marker>
              <c:symbol val="none"/>
            </c:marker>
            <c:bubble3D val="0"/>
            <c:spPr>
              <a:ln w="22225" cap="rnd" cmpd="sng" algn="ctr">
                <a:noFill/>
                <a:round/>
              </a:ln>
              <a:effectLst/>
            </c:spPr>
            <c:extLst>
              <c:ext xmlns:c16="http://schemas.microsoft.com/office/drawing/2014/chart" uri="{C3380CC4-5D6E-409C-BE32-E72D297353CC}">
                <c16:uniqueId val="{00000001-7E58-4613-88C1-AB92EB2D7C27}"/>
              </c:ext>
            </c:extLst>
          </c:dPt>
          <c:cat>
            <c:numRef>
              <c:f>Border!$A$2:$A$24</c:f>
              <c:numCache>
                <c:formatCode>d\-mmm\-yy</c:formatCode>
                <c:ptCount val="23"/>
                <c:pt idx="0">
                  <c:v>42461</c:v>
                </c:pt>
                <c:pt idx="1">
                  <c:v>42462</c:v>
                </c:pt>
                <c:pt idx="2">
                  <c:v>42491</c:v>
                </c:pt>
                <c:pt idx="3">
                  <c:v>42492</c:v>
                </c:pt>
                <c:pt idx="4">
                  <c:v>42522</c:v>
                </c:pt>
                <c:pt idx="5">
                  <c:v>42523</c:v>
                </c:pt>
                <c:pt idx="6">
                  <c:v>42552</c:v>
                </c:pt>
                <c:pt idx="7">
                  <c:v>42553</c:v>
                </c:pt>
                <c:pt idx="8">
                  <c:v>42583</c:v>
                </c:pt>
                <c:pt idx="9">
                  <c:v>42584</c:v>
                </c:pt>
                <c:pt idx="10">
                  <c:v>42614</c:v>
                </c:pt>
                <c:pt idx="11">
                  <c:v>42614</c:v>
                </c:pt>
                <c:pt idx="12">
                  <c:v>42826</c:v>
                </c:pt>
                <c:pt idx="13">
                  <c:v>42856</c:v>
                </c:pt>
                <c:pt idx="14">
                  <c:v>42857</c:v>
                </c:pt>
                <c:pt idx="15">
                  <c:v>42887</c:v>
                </c:pt>
                <c:pt idx="16">
                  <c:v>42888</c:v>
                </c:pt>
                <c:pt idx="17">
                  <c:v>42917</c:v>
                </c:pt>
                <c:pt idx="18">
                  <c:v>42918</c:v>
                </c:pt>
                <c:pt idx="19">
                  <c:v>42948</c:v>
                </c:pt>
                <c:pt idx="20">
                  <c:v>42949</c:v>
                </c:pt>
                <c:pt idx="21">
                  <c:v>42979</c:v>
                </c:pt>
                <c:pt idx="22">
                  <c:v>42980</c:v>
                </c:pt>
              </c:numCache>
            </c:numRef>
          </c:cat>
          <c:val>
            <c:numRef>
              <c:f>Border!$B$2:$B$24</c:f>
              <c:numCache>
                <c:formatCode>General</c:formatCode>
                <c:ptCount val="23"/>
                <c:pt idx="0">
                  <c:v>6</c:v>
                </c:pt>
                <c:pt idx="1">
                  <c:v>5.3157379999999996</c:v>
                </c:pt>
                <c:pt idx="2">
                  <c:v>5.7300839999999997</c:v>
                </c:pt>
                <c:pt idx="3">
                  <c:v>3.6209519999999999</c:v>
                </c:pt>
                <c:pt idx="4">
                  <c:v>4.9808940000000002</c:v>
                </c:pt>
                <c:pt idx="5">
                  <c:v>3.0477660000000002</c:v>
                </c:pt>
                <c:pt idx="6">
                  <c:v>2.5461460000000002</c:v>
                </c:pt>
                <c:pt idx="7">
                  <c:v>2.0071240000000001</c:v>
                </c:pt>
                <c:pt idx="8">
                  <c:v>1.3984779999999999</c:v>
                </c:pt>
                <c:pt idx="9">
                  <c:v>1.014734</c:v>
                </c:pt>
                <c:pt idx="10">
                  <c:v>1.029631</c:v>
                </c:pt>
                <c:pt idx="11">
                  <c:v>1.8625319999999999</c:v>
                </c:pt>
                <c:pt idx="12">
                  <c:v>5</c:v>
                </c:pt>
                <c:pt idx="13">
                  <c:v>5.535946</c:v>
                </c:pt>
                <c:pt idx="14">
                  <c:v>4.6282379999999996</c:v>
                </c:pt>
                <c:pt idx="15">
                  <c:v>5.1411920000000002</c:v>
                </c:pt>
                <c:pt idx="16">
                  <c:v>4.6615929999999999</c:v>
                </c:pt>
                <c:pt idx="17">
                  <c:v>3.7235680000000002</c:v>
                </c:pt>
                <c:pt idx="18">
                  <c:v>2.874514</c:v>
                </c:pt>
                <c:pt idx="19">
                  <c:v>2.7872409999999999</c:v>
                </c:pt>
                <c:pt idx="20">
                  <c:v>1.997571</c:v>
                </c:pt>
                <c:pt idx="21">
                  <c:v>2.3916770000000001</c:v>
                </c:pt>
                <c:pt idx="22">
                  <c:v>2.4580630000000001</c:v>
                </c:pt>
              </c:numCache>
            </c:numRef>
          </c:val>
          <c:smooth val="0"/>
          <c:extLst>
            <c:ext xmlns:c16="http://schemas.microsoft.com/office/drawing/2014/chart" uri="{C3380CC4-5D6E-409C-BE32-E72D297353CC}">
              <c16:uniqueId val="{00000002-7E58-4613-88C1-AB92EB2D7C27}"/>
            </c:ext>
          </c:extLst>
        </c:ser>
        <c:dLbls>
          <c:showLegendKey val="0"/>
          <c:showVal val="0"/>
          <c:showCatName val="0"/>
          <c:showSerName val="0"/>
          <c:showPercent val="0"/>
          <c:showBubbleSize val="0"/>
        </c:dLbls>
        <c:dropLines>
          <c:spPr>
            <a:ln w="9525" cap="flat" cmpd="sng" algn="ctr">
              <a:solidFill>
                <a:schemeClr val="bg2">
                  <a:lumMod val="90000"/>
                </a:schemeClr>
              </a:solidFill>
              <a:round/>
            </a:ln>
            <a:effectLst/>
          </c:spPr>
        </c:dropLines>
        <c:smooth val="0"/>
        <c:axId val="693720584"/>
        <c:axId val="693715008"/>
      </c:lineChart>
      <c:catAx>
        <c:axId val="69372058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sz="1400">
                    <a:solidFill>
                      <a:schemeClr val="bg1"/>
                    </a:solidFill>
                    <a:latin typeface="Century Gothic" panose="020B0502020202020204" pitchFamily="34" charset="0"/>
                  </a:rPr>
                  <a:t>Term</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n-US"/>
            </a:p>
          </c:txPr>
        </c:title>
        <c:numFmt formatCode="d\-mmm\-yy"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1400" b="0" i="0" u="none" strike="noStrike" kern="1200" spc="20" baseline="0">
                <a:solidFill>
                  <a:schemeClr val="bg1"/>
                </a:solidFill>
                <a:latin typeface="Century Gothic" panose="020B0502020202020204" pitchFamily="34" charset="0"/>
                <a:ea typeface="+mn-ea"/>
                <a:cs typeface="+mn-cs"/>
              </a:defRPr>
            </a:pPr>
            <a:endParaRPr lang="en-US"/>
          </a:p>
        </c:txPr>
        <c:crossAx val="693715008"/>
        <c:crosses val="autoZero"/>
        <c:auto val="0"/>
        <c:lblAlgn val="ctr"/>
        <c:lblOffset val="100"/>
        <c:noMultiLvlLbl val="0"/>
      </c:catAx>
      <c:valAx>
        <c:axId val="69371500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sz="1400">
                    <a:solidFill>
                      <a:schemeClr val="bg1"/>
                    </a:solidFill>
                    <a:latin typeface="Century Gothic" panose="020B0502020202020204" pitchFamily="34" charset="0"/>
                  </a:rPr>
                  <a:t>Live fuel moisture</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spc="20" baseline="0">
                <a:solidFill>
                  <a:schemeClr val="bg1"/>
                </a:solidFill>
                <a:latin typeface="Century Gothic" panose="020B0502020202020204" pitchFamily="34" charset="0"/>
                <a:ea typeface="+mn-ea"/>
                <a:cs typeface="+mn-cs"/>
              </a:defRPr>
            </a:pPr>
            <a:endParaRPr lang="en-US"/>
          </a:p>
        </c:txPr>
        <c:crossAx val="693720584"/>
        <c:crosses val="autoZero"/>
        <c:crossBetween val="midCat"/>
      </c:valAx>
      <c:spPr>
        <a:solidFill>
          <a:schemeClr val="tx1">
            <a:lumMod val="85000"/>
            <a:lumOff val="15000"/>
          </a:schemeClr>
        </a:solidFill>
        <a:ln>
          <a:solidFill>
            <a:schemeClr val="bg1"/>
          </a:solidFill>
        </a:ln>
        <a:effectLst/>
      </c:spPr>
    </c:plotArea>
    <c:plotVisOnly val="1"/>
    <c:dispBlanksAs val="zero"/>
    <c:showDLblsOverMax val="0"/>
  </c:chart>
  <c:spPr>
    <a:solidFill>
      <a:schemeClr val="tx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cap="none" spc="20" baseline="0">
                <a:solidFill>
                  <a:schemeClr val="bg1"/>
                </a:solidFill>
                <a:latin typeface="Century Gothic" panose="020B0502020202020204" pitchFamily="34" charset="0"/>
                <a:ea typeface="+mn-ea"/>
                <a:cs typeface="+mn-cs"/>
              </a:defRPr>
            </a:pPr>
            <a:r>
              <a:rPr lang="en-US" sz="1000">
                <a:solidFill>
                  <a:schemeClr val="bg1"/>
                </a:solidFill>
              </a:rPr>
              <a:t>(b)</a:t>
            </a:r>
            <a:r>
              <a:rPr lang="en-US" sz="1000" baseline="0">
                <a:solidFill>
                  <a:schemeClr val="bg1"/>
                </a:solidFill>
              </a:rPr>
              <a:t> </a:t>
            </a:r>
            <a:r>
              <a:rPr lang="en-US" sz="1000">
                <a:solidFill>
                  <a:schemeClr val="bg1"/>
                </a:solidFill>
              </a:rPr>
              <a:t>ID Polygon Mean</a:t>
            </a:r>
          </a:p>
        </c:rich>
      </c:tx>
      <c:overlay val="0"/>
      <c:spPr>
        <a:noFill/>
        <a:ln>
          <a:noFill/>
        </a:ln>
        <a:effectLst/>
      </c:spPr>
      <c:txPr>
        <a:bodyPr rot="0" spcFirstLastPara="1" vertOverflow="ellipsis" vert="horz" wrap="square" anchor="ctr" anchorCtr="1"/>
        <a:lstStyle/>
        <a:p>
          <a:pPr>
            <a:defRPr sz="1000" b="0" i="0" u="none" strike="noStrike" kern="1200" cap="none" spc="20" baseline="0">
              <a:solidFill>
                <a:schemeClr val="bg1"/>
              </a:solidFill>
              <a:latin typeface="Century Gothic" panose="020B0502020202020204" pitchFamily="34" charset="0"/>
              <a:ea typeface="+mn-ea"/>
              <a:cs typeface="+mn-cs"/>
            </a:defRPr>
          </a:pPr>
          <a:endParaRPr lang="en-US"/>
        </a:p>
      </c:txPr>
    </c:title>
    <c:autoTitleDeleted val="0"/>
    <c:plotArea>
      <c:layout/>
      <c:lineChart>
        <c:grouping val="stacked"/>
        <c:varyColors val="0"/>
        <c:ser>
          <c:idx val="0"/>
          <c:order val="0"/>
          <c:tx>
            <c:strRef>
              <c:f>Border!$B$1</c:f>
              <c:strCache>
                <c:ptCount val="1"/>
                <c:pt idx="0">
                  <c:v>Mean</c:v>
                </c:pt>
              </c:strCache>
            </c:strRef>
          </c:tx>
          <c:spPr>
            <a:ln w="22225" cap="rnd" cmpd="sng" algn="ctr">
              <a:gradFill>
                <a:gsLst>
                  <a:gs pos="37000">
                    <a:schemeClr val="accent6">
                      <a:lumMod val="60000"/>
                      <a:lumOff val="40000"/>
                    </a:schemeClr>
                  </a:gs>
                  <a:gs pos="0">
                    <a:schemeClr val="accent6">
                      <a:lumMod val="75000"/>
                    </a:schemeClr>
                  </a:gs>
                  <a:gs pos="62000">
                    <a:schemeClr val="accent6">
                      <a:lumMod val="40000"/>
                      <a:lumOff val="60000"/>
                    </a:schemeClr>
                  </a:gs>
                  <a:gs pos="83000">
                    <a:schemeClr val="accent4">
                      <a:lumMod val="60000"/>
                      <a:lumOff val="40000"/>
                    </a:schemeClr>
                  </a:gs>
                  <a:gs pos="100000">
                    <a:srgbClr val="FF0000"/>
                  </a:gs>
                </a:gsLst>
                <a:lin ang="5400000" scaled="1"/>
              </a:gradFill>
              <a:round/>
            </a:ln>
            <a:effectLst/>
          </c:spPr>
          <c:marker>
            <c:symbol val="none"/>
          </c:marker>
          <c:dPt>
            <c:idx val="12"/>
            <c:marker>
              <c:symbol val="none"/>
            </c:marker>
            <c:bubble3D val="0"/>
            <c:spPr>
              <a:ln w="22225" cap="rnd" cmpd="sng" algn="ctr">
                <a:noFill/>
                <a:round/>
              </a:ln>
              <a:effectLst/>
            </c:spPr>
            <c:extLst>
              <c:ext xmlns:c16="http://schemas.microsoft.com/office/drawing/2014/chart" uri="{C3380CC4-5D6E-409C-BE32-E72D297353CC}">
                <c16:uniqueId val="{00000001-AEFE-498C-AC4B-E35ECA7C372F}"/>
              </c:ext>
            </c:extLst>
          </c:dPt>
          <c:cat>
            <c:numRef>
              <c:f>Border!$A$2:$A$24</c:f>
              <c:numCache>
                <c:formatCode>d\-mmm\-yy</c:formatCode>
                <c:ptCount val="23"/>
                <c:pt idx="0">
                  <c:v>42461</c:v>
                </c:pt>
                <c:pt idx="1">
                  <c:v>42462</c:v>
                </c:pt>
                <c:pt idx="2">
                  <c:v>42491</c:v>
                </c:pt>
                <c:pt idx="3">
                  <c:v>42492</c:v>
                </c:pt>
                <c:pt idx="4">
                  <c:v>42522</c:v>
                </c:pt>
                <c:pt idx="5">
                  <c:v>42523</c:v>
                </c:pt>
                <c:pt idx="6">
                  <c:v>42552</c:v>
                </c:pt>
                <c:pt idx="7">
                  <c:v>42553</c:v>
                </c:pt>
                <c:pt idx="8">
                  <c:v>42583</c:v>
                </c:pt>
                <c:pt idx="9">
                  <c:v>42584</c:v>
                </c:pt>
                <c:pt idx="10">
                  <c:v>42614</c:v>
                </c:pt>
                <c:pt idx="11">
                  <c:v>42614</c:v>
                </c:pt>
                <c:pt idx="12">
                  <c:v>42826</c:v>
                </c:pt>
                <c:pt idx="13">
                  <c:v>42856</c:v>
                </c:pt>
                <c:pt idx="14">
                  <c:v>42857</c:v>
                </c:pt>
                <c:pt idx="15">
                  <c:v>42887</c:v>
                </c:pt>
                <c:pt idx="16">
                  <c:v>42888</c:v>
                </c:pt>
                <c:pt idx="17">
                  <c:v>42917</c:v>
                </c:pt>
                <c:pt idx="18">
                  <c:v>42918</c:v>
                </c:pt>
                <c:pt idx="19">
                  <c:v>42948</c:v>
                </c:pt>
                <c:pt idx="20">
                  <c:v>42949</c:v>
                </c:pt>
                <c:pt idx="21">
                  <c:v>42979</c:v>
                </c:pt>
                <c:pt idx="22">
                  <c:v>42980</c:v>
                </c:pt>
              </c:numCache>
            </c:numRef>
          </c:cat>
          <c:val>
            <c:numRef>
              <c:f>ID!$B$2:$B$24</c:f>
              <c:numCache>
                <c:formatCode>General</c:formatCode>
                <c:ptCount val="23"/>
                <c:pt idx="0">
                  <c:v>6</c:v>
                </c:pt>
                <c:pt idx="1">
                  <c:v>5.156415</c:v>
                </c:pt>
                <c:pt idx="2">
                  <c:v>5.9488430000000001</c:v>
                </c:pt>
                <c:pt idx="3">
                  <c:v>3.6817899999999999</c:v>
                </c:pt>
                <c:pt idx="4">
                  <c:v>4.9962439999999999</c:v>
                </c:pt>
                <c:pt idx="5">
                  <c:v>3.0065980000000003</c:v>
                </c:pt>
                <c:pt idx="6">
                  <c:v>2.9173770000000001</c:v>
                </c:pt>
                <c:pt idx="7">
                  <c:v>2.003959</c:v>
                </c:pt>
                <c:pt idx="8">
                  <c:v>2.1607799999999999</c:v>
                </c:pt>
                <c:pt idx="9">
                  <c:v>1.1114489999999999</c:v>
                </c:pt>
                <c:pt idx="10">
                  <c:v>1.27162</c:v>
                </c:pt>
                <c:pt idx="11">
                  <c:v>1.965489</c:v>
                </c:pt>
                <c:pt idx="12">
                  <c:v>5</c:v>
                </c:pt>
                <c:pt idx="13">
                  <c:v>5.7860329999999998</c:v>
                </c:pt>
                <c:pt idx="14">
                  <c:v>4.7329480000000004</c:v>
                </c:pt>
                <c:pt idx="15">
                  <c:v>5.0804910000000003</c:v>
                </c:pt>
                <c:pt idx="16">
                  <c:v>4.761571</c:v>
                </c:pt>
                <c:pt idx="17">
                  <c:v>3.5715870000000001</c:v>
                </c:pt>
                <c:pt idx="18">
                  <c:v>3.4310799999999997</c:v>
                </c:pt>
                <c:pt idx="19">
                  <c:v>2.9951280000000002</c:v>
                </c:pt>
                <c:pt idx="20">
                  <c:v>1.9576739999999999</c:v>
                </c:pt>
                <c:pt idx="21">
                  <c:v>2.4405200000000002</c:v>
                </c:pt>
                <c:pt idx="22">
                  <c:v>2.449452</c:v>
                </c:pt>
              </c:numCache>
            </c:numRef>
          </c:val>
          <c:smooth val="0"/>
          <c:extLst>
            <c:ext xmlns:c16="http://schemas.microsoft.com/office/drawing/2014/chart" uri="{C3380CC4-5D6E-409C-BE32-E72D297353CC}">
              <c16:uniqueId val="{00000002-AEFE-498C-AC4B-E35ECA7C372F}"/>
            </c:ext>
          </c:extLst>
        </c:ser>
        <c:dLbls>
          <c:showLegendKey val="0"/>
          <c:showVal val="0"/>
          <c:showCatName val="0"/>
          <c:showSerName val="0"/>
          <c:showPercent val="0"/>
          <c:showBubbleSize val="0"/>
        </c:dLbls>
        <c:dropLines>
          <c:spPr>
            <a:ln w="9525" cap="flat" cmpd="sng" algn="ctr">
              <a:solidFill>
                <a:sysClr val="window" lastClr="FFFFFF">
                  <a:alpha val="50000"/>
                </a:sysClr>
              </a:solidFill>
              <a:round/>
            </a:ln>
            <a:effectLst/>
          </c:spPr>
        </c:dropLines>
        <c:smooth val="0"/>
        <c:axId val="693720584"/>
        <c:axId val="693715008"/>
      </c:lineChart>
      <c:catAx>
        <c:axId val="693720584"/>
        <c:scaling>
          <c:orientation val="minMax"/>
        </c:scaling>
        <c:delete val="0"/>
        <c:axPos val="b"/>
        <c:title>
          <c:tx>
            <c:rich>
              <a:bodyPr rot="0" spcFirstLastPara="1" vertOverflow="ellipsis" vert="horz" wrap="square" anchor="ctr" anchorCtr="1"/>
              <a:lstStyle/>
              <a:p>
                <a:pPr>
                  <a:defRPr sz="600" b="0" i="0" u="none" strike="noStrike" kern="1200" cap="all" baseline="0">
                    <a:solidFill>
                      <a:schemeClr val="bg1"/>
                    </a:solidFill>
                    <a:latin typeface="Century Gothic" panose="020B0502020202020204" pitchFamily="34" charset="0"/>
                    <a:ea typeface="+mn-ea"/>
                    <a:cs typeface="+mn-cs"/>
                  </a:defRPr>
                </a:pPr>
                <a:r>
                  <a:rPr lang="en-US" sz="600">
                    <a:solidFill>
                      <a:schemeClr val="bg1"/>
                    </a:solidFill>
                  </a:rPr>
                  <a:t>Term</a:t>
                </a:r>
              </a:p>
            </c:rich>
          </c:tx>
          <c:overlay val="0"/>
          <c:spPr>
            <a:noFill/>
            <a:ln>
              <a:noFill/>
            </a:ln>
            <a:effectLst/>
          </c:spPr>
          <c:txPr>
            <a:bodyPr rot="0" spcFirstLastPara="1" vertOverflow="ellipsis" vert="horz" wrap="square" anchor="ctr" anchorCtr="1"/>
            <a:lstStyle/>
            <a:p>
              <a:pPr>
                <a:defRPr sz="600" b="0" i="0" u="none" strike="noStrike" kern="1200" cap="all" baseline="0">
                  <a:solidFill>
                    <a:schemeClr val="bg1"/>
                  </a:solidFill>
                  <a:latin typeface="Century Gothic" panose="020B0502020202020204" pitchFamily="34" charset="0"/>
                  <a:ea typeface="+mn-ea"/>
                  <a:cs typeface="+mn-cs"/>
                </a:defRPr>
              </a:pPr>
              <a:endParaRPr lang="en-US"/>
            </a:p>
          </c:txPr>
        </c:title>
        <c:numFmt formatCode="d\-mmm\-yy"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spc="20" baseline="0">
                <a:solidFill>
                  <a:schemeClr val="bg1"/>
                </a:solidFill>
                <a:latin typeface="Century Gothic" panose="020B0502020202020204" pitchFamily="34" charset="0"/>
                <a:ea typeface="+mn-ea"/>
                <a:cs typeface="+mn-cs"/>
              </a:defRPr>
            </a:pPr>
            <a:endParaRPr lang="en-US"/>
          </a:p>
        </c:txPr>
        <c:crossAx val="693715008"/>
        <c:crosses val="autoZero"/>
        <c:auto val="0"/>
        <c:lblAlgn val="ctr"/>
        <c:lblOffset val="100"/>
        <c:noMultiLvlLbl val="0"/>
      </c:catAx>
      <c:valAx>
        <c:axId val="693715008"/>
        <c:scaling>
          <c:orientation val="minMax"/>
        </c:scaling>
        <c:delete val="0"/>
        <c:axPos val="l"/>
        <c:title>
          <c:tx>
            <c:rich>
              <a:bodyPr rot="-5400000" spcFirstLastPara="1" vertOverflow="ellipsis" vert="horz" wrap="square" anchor="ctr" anchorCtr="1"/>
              <a:lstStyle/>
              <a:p>
                <a:pPr>
                  <a:defRPr sz="600" b="0" i="0" u="none" strike="noStrike" kern="1200" cap="all" baseline="0">
                    <a:solidFill>
                      <a:schemeClr val="bg1"/>
                    </a:solidFill>
                    <a:latin typeface="Century Gothic" panose="020B0502020202020204" pitchFamily="34" charset="0"/>
                    <a:ea typeface="+mn-ea"/>
                    <a:cs typeface="+mn-cs"/>
                  </a:defRPr>
                </a:pPr>
                <a:r>
                  <a:rPr lang="en-US" sz="600">
                    <a:solidFill>
                      <a:schemeClr val="bg1"/>
                    </a:solidFill>
                  </a:rPr>
                  <a:t>Live fuel Moisture</a:t>
                </a:r>
              </a:p>
            </c:rich>
          </c:tx>
          <c:overlay val="0"/>
          <c:spPr>
            <a:noFill/>
            <a:ln>
              <a:noFill/>
            </a:ln>
            <a:effectLst/>
          </c:spPr>
          <c:txPr>
            <a:bodyPr rot="-5400000" spcFirstLastPara="1" vertOverflow="ellipsis" vert="horz" wrap="square" anchor="ctr" anchorCtr="1"/>
            <a:lstStyle/>
            <a:p>
              <a:pPr>
                <a:defRPr sz="600" b="0" i="0" u="none" strike="noStrike" kern="1200" cap="all" baseline="0">
                  <a:solidFill>
                    <a:schemeClr val="bg1"/>
                  </a:solidFill>
                  <a:latin typeface="Century Gothic" panose="020B0502020202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spc="20" baseline="0">
                <a:solidFill>
                  <a:schemeClr val="bg1"/>
                </a:solidFill>
                <a:latin typeface="Century Gothic" panose="020B0502020202020204" pitchFamily="34" charset="0"/>
                <a:ea typeface="+mn-ea"/>
                <a:cs typeface="+mn-cs"/>
              </a:defRPr>
            </a:pPr>
            <a:endParaRPr lang="en-US"/>
          </a:p>
        </c:txPr>
        <c:crossAx val="693720584"/>
        <c:crosses val="autoZero"/>
        <c:crossBetween val="between"/>
      </c:valAx>
      <c:spPr>
        <a:solidFill>
          <a:schemeClr val="tx1">
            <a:lumMod val="85000"/>
            <a:lumOff val="15000"/>
          </a:schemeClr>
        </a:solidFill>
        <a:ln>
          <a:solidFill>
            <a:schemeClr val="bg1"/>
          </a:solidFill>
        </a:ln>
        <a:effectLst/>
      </c:spPr>
    </c:plotArea>
    <c:plotVisOnly val="1"/>
    <c:dispBlanksAs val="zero"/>
    <c:showDLblsOverMax val="0"/>
  </c:chart>
  <c:spPr>
    <a:solidFill>
      <a:schemeClr val="tx1">
        <a:lumMod val="75000"/>
        <a:lumOff val="25000"/>
      </a:schemeClr>
    </a:solidFill>
    <a:ln w="9525" cap="flat" cmpd="sng" algn="ctr">
      <a:solidFill>
        <a:schemeClr val="dk1">
          <a:lumMod val="15000"/>
          <a:lumOff val="85000"/>
        </a:schemeClr>
      </a:solidFill>
      <a:round/>
    </a:ln>
    <a:effectLst/>
  </c:spPr>
  <c:txPr>
    <a:bodyPr/>
    <a:lstStyle/>
    <a:p>
      <a:pPr>
        <a:defRPr>
          <a:latin typeface="Century Gothic" panose="020B0502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cap="none" spc="20" baseline="0">
                <a:solidFill>
                  <a:schemeClr val="bg1"/>
                </a:solidFill>
                <a:latin typeface="Century Gothic" panose="020B0502020202020204" pitchFamily="34" charset="0"/>
                <a:ea typeface="+mn-ea"/>
                <a:cs typeface="+mn-cs"/>
              </a:defRPr>
            </a:pPr>
            <a:r>
              <a:rPr lang="en-US" sz="1000">
                <a:solidFill>
                  <a:schemeClr val="bg1"/>
                </a:solidFill>
                <a:latin typeface="Century Gothic" panose="020B0502020202020204" pitchFamily="34" charset="0"/>
              </a:rPr>
              <a:t>(c)</a:t>
            </a:r>
            <a:r>
              <a:rPr lang="en-US" sz="1000" baseline="0">
                <a:solidFill>
                  <a:schemeClr val="bg1"/>
                </a:solidFill>
                <a:latin typeface="Century Gothic" panose="020B0502020202020204" pitchFamily="34" charset="0"/>
              </a:rPr>
              <a:t> </a:t>
            </a:r>
            <a:r>
              <a:rPr lang="en-US" sz="1000">
                <a:solidFill>
                  <a:schemeClr val="bg1"/>
                </a:solidFill>
                <a:latin typeface="Century Gothic" panose="020B0502020202020204" pitchFamily="34" charset="0"/>
              </a:rPr>
              <a:t>UT Polygon Mean</a:t>
            </a:r>
          </a:p>
        </c:rich>
      </c:tx>
      <c:overlay val="0"/>
      <c:spPr>
        <a:noFill/>
        <a:ln>
          <a:noFill/>
        </a:ln>
        <a:effectLst/>
      </c:spPr>
      <c:txPr>
        <a:bodyPr rot="0" spcFirstLastPara="1" vertOverflow="ellipsis" vert="horz" wrap="square" anchor="ctr" anchorCtr="1"/>
        <a:lstStyle/>
        <a:p>
          <a:pPr>
            <a:defRPr sz="1000" b="0" i="0" u="none" strike="noStrike" kern="1200" cap="none" spc="20" baseline="0">
              <a:solidFill>
                <a:schemeClr val="bg1"/>
              </a:solidFill>
              <a:latin typeface="Century Gothic" panose="020B0502020202020204" pitchFamily="34" charset="0"/>
              <a:ea typeface="+mn-ea"/>
              <a:cs typeface="+mn-cs"/>
            </a:defRPr>
          </a:pPr>
          <a:endParaRPr lang="en-US"/>
        </a:p>
      </c:txPr>
    </c:title>
    <c:autoTitleDeleted val="0"/>
    <c:plotArea>
      <c:layout/>
      <c:lineChart>
        <c:grouping val="stacked"/>
        <c:varyColors val="0"/>
        <c:ser>
          <c:idx val="0"/>
          <c:order val="0"/>
          <c:tx>
            <c:strRef>
              <c:f>UT!$B$1</c:f>
              <c:strCache>
                <c:ptCount val="1"/>
                <c:pt idx="0">
                  <c:v>Mean</c:v>
                </c:pt>
              </c:strCache>
            </c:strRef>
          </c:tx>
          <c:spPr>
            <a:ln w="22225" cap="rnd" cmpd="sng" algn="ctr">
              <a:gradFill>
                <a:gsLst>
                  <a:gs pos="37000">
                    <a:schemeClr val="accent6">
                      <a:lumMod val="60000"/>
                      <a:lumOff val="40000"/>
                    </a:schemeClr>
                  </a:gs>
                  <a:gs pos="0">
                    <a:schemeClr val="accent6">
                      <a:lumMod val="75000"/>
                    </a:schemeClr>
                  </a:gs>
                  <a:gs pos="62000">
                    <a:schemeClr val="accent6">
                      <a:lumMod val="40000"/>
                      <a:lumOff val="60000"/>
                    </a:schemeClr>
                  </a:gs>
                  <a:gs pos="83000">
                    <a:schemeClr val="accent4">
                      <a:lumMod val="60000"/>
                      <a:lumOff val="40000"/>
                    </a:schemeClr>
                  </a:gs>
                  <a:gs pos="100000">
                    <a:srgbClr val="FF0000"/>
                  </a:gs>
                </a:gsLst>
                <a:lin ang="5400000" scaled="1"/>
              </a:gradFill>
              <a:round/>
            </a:ln>
            <a:effectLst/>
          </c:spPr>
          <c:marker>
            <c:symbol val="none"/>
          </c:marker>
          <c:dPt>
            <c:idx val="12"/>
            <c:marker>
              <c:symbol val="none"/>
            </c:marker>
            <c:bubble3D val="0"/>
            <c:spPr>
              <a:ln w="22225" cap="rnd" cmpd="sng" algn="ctr">
                <a:noFill/>
                <a:round/>
              </a:ln>
              <a:effectLst/>
            </c:spPr>
            <c:extLst>
              <c:ext xmlns:c16="http://schemas.microsoft.com/office/drawing/2014/chart" uri="{C3380CC4-5D6E-409C-BE32-E72D297353CC}">
                <c16:uniqueId val="{00000001-4FC6-43F6-BC77-BEEAD47DDB39}"/>
              </c:ext>
            </c:extLst>
          </c:dPt>
          <c:cat>
            <c:numRef>
              <c:f>UT!$A$2:$A$24</c:f>
              <c:numCache>
                <c:formatCode>d\-mmm\-yy</c:formatCode>
                <c:ptCount val="23"/>
                <c:pt idx="0">
                  <c:v>42461</c:v>
                </c:pt>
                <c:pt idx="1">
                  <c:v>42462</c:v>
                </c:pt>
                <c:pt idx="2">
                  <c:v>42491</c:v>
                </c:pt>
                <c:pt idx="3">
                  <c:v>42492</c:v>
                </c:pt>
                <c:pt idx="4">
                  <c:v>42522</c:v>
                </c:pt>
                <c:pt idx="5">
                  <c:v>42523</c:v>
                </c:pt>
                <c:pt idx="6">
                  <c:v>42552</c:v>
                </c:pt>
                <c:pt idx="7">
                  <c:v>42553</c:v>
                </c:pt>
                <c:pt idx="8">
                  <c:v>42583</c:v>
                </c:pt>
                <c:pt idx="9">
                  <c:v>42584</c:v>
                </c:pt>
                <c:pt idx="10">
                  <c:v>42614</c:v>
                </c:pt>
                <c:pt idx="11">
                  <c:v>42615</c:v>
                </c:pt>
                <c:pt idx="12">
                  <c:v>42826</c:v>
                </c:pt>
                <c:pt idx="13">
                  <c:v>42856</c:v>
                </c:pt>
                <c:pt idx="14">
                  <c:v>42857</c:v>
                </c:pt>
                <c:pt idx="15">
                  <c:v>42887</c:v>
                </c:pt>
                <c:pt idx="16">
                  <c:v>42888</c:v>
                </c:pt>
                <c:pt idx="17">
                  <c:v>42917</c:v>
                </c:pt>
                <c:pt idx="18">
                  <c:v>42918</c:v>
                </c:pt>
                <c:pt idx="19">
                  <c:v>42948</c:v>
                </c:pt>
                <c:pt idx="20">
                  <c:v>42949</c:v>
                </c:pt>
                <c:pt idx="21">
                  <c:v>42979</c:v>
                </c:pt>
                <c:pt idx="22">
                  <c:v>42980</c:v>
                </c:pt>
              </c:numCache>
            </c:numRef>
          </c:cat>
          <c:val>
            <c:numRef>
              <c:f>UT!$B$2:$B$24</c:f>
              <c:numCache>
                <c:formatCode>General</c:formatCode>
                <c:ptCount val="23"/>
                <c:pt idx="0">
                  <c:v>6</c:v>
                </c:pt>
                <c:pt idx="1">
                  <c:v>5.5943718599999999</c:v>
                </c:pt>
                <c:pt idx="2">
                  <c:v>5.6409050000000001</c:v>
                </c:pt>
                <c:pt idx="3">
                  <c:v>3.2232159999999999</c:v>
                </c:pt>
                <c:pt idx="4">
                  <c:v>4.4427139999999996</c:v>
                </c:pt>
                <c:pt idx="5">
                  <c:v>3.0181909999999998</c:v>
                </c:pt>
                <c:pt idx="6">
                  <c:v>2.114271</c:v>
                </c:pt>
                <c:pt idx="7">
                  <c:v>1.9651260000000002</c:v>
                </c:pt>
                <c:pt idx="8">
                  <c:v>1.028945</c:v>
                </c:pt>
                <c:pt idx="9">
                  <c:v>1.018492</c:v>
                </c:pt>
                <c:pt idx="10">
                  <c:v>1.020905</c:v>
                </c:pt>
                <c:pt idx="11">
                  <c:v>1.7398989999999999</c:v>
                </c:pt>
                <c:pt idx="12">
                  <c:v>5</c:v>
                </c:pt>
                <c:pt idx="13">
                  <c:v>5.5206030000000004</c:v>
                </c:pt>
                <c:pt idx="14">
                  <c:v>4.328945</c:v>
                </c:pt>
                <c:pt idx="15">
                  <c:v>4.9988939999999999</c:v>
                </c:pt>
                <c:pt idx="16">
                  <c:v>3.794673</c:v>
                </c:pt>
                <c:pt idx="17">
                  <c:v>3.8037719999999999</c:v>
                </c:pt>
                <c:pt idx="18">
                  <c:v>2.886231</c:v>
                </c:pt>
                <c:pt idx="19">
                  <c:v>2.069849</c:v>
                </c:pt>
                <c:pt idx="20">
                  <c:v>1.9470350000000001</c:v>
                </c:pt>
                <c:pt idx="21">
                  <c:v>2.4498489999999999</c:v>
                </c:pt>
                <c:pt idx="22">
                  <c:v>1.9983919999999999</c:v>
                </c:pt>
              </c:numCache>
            </c:numRef>
          </c:val>
          <c:smooth val="0"/>
          <c:extLst>
            <c:ext xmlns:c16="http://schemas.microsoft.com/office/drawing/2014/chart" uri="{C3380CC4-5D6E-409C-BE32-E72D297353CC}">
              <c16:uniqueId val="{00000002-4FC6-43F6-BC77-BEEAD47DDB39}"/>
            </c:ext>
          </c:extLst>
        </c:ser>
        <c:dLbls>
          <c:showLegendKey val="0"/>
          <c:showVal val="0"/>
          <c:showCatName val="0"/>
          <c:showSerName val="0"/>
          <c:showPercent val="0"/>
          <c:showBubbleSize val="0"/>
        </c:dLbls>
        <c:dropLines>
          <c:spPr>
            <a:ln w="9525" cap="flat" cmpd="sng" algn="ctr">
              <a:solidFill>
                <a:sysClr val="window" lastClr="FFFFFF">
                  <a:alpha val="50000"/>
                </a:sysClr>
              </a:solidFill>
              <a:round/>
            </a:ln>
            <a:effectLst/>
          </c:spPr>
        </c:dropLines>
        <c:smooth val="0"/>
        <c:axId val="693720584"/>
        <c:axId val="693715008"/>
      </c:lineChart>
      <c:catAx>
        <c:axId val="693720584"/>
        <c:scaling>
          <c:orientation val="minMax"/>
        </c:scaling>
        <c:delete val="0"/>
        <c:axPos val="b"/>
        <c:title>
          <c:tx>
            <c:rich>
              <a:bodyPr rot="0" spcFirstLastPara="1" vertOverflow="ellipsis" vert="horz" wrap="square" anchor="ctr" anchorCtr="1"/>
              <a:lstStyle/>
              <a:p>
                <a:pPr>
                  <a:defRPr sz="600" b="0" i="0" u="none" strike="noStrike" kern="1200" cap="all" baseline="0">
                    <a:solidFill>
                      <a:schemeClr val="dk1">
                        <a:lumMod val="65000"/>
                        <a:lumOff val="35000"/>
                      </a:schemeClr>
                    </a:solidFill>
                    <a:latin typeface="+mn-lt"/>
                    <a:ea typeface="+mn-ea"/>
                    <a:cs typeface="+mn-cs"/>
                  </a:defRPr>
                </a:pPr>
                <a:r>
                  <a:rPr lang="en-US" sz="600">
                    <a:solidFill>
                      <a:schemeClr val="bg1"/>
                    </a:solidFill>
                    <a:latin typeface="Century Gothic" panose="020B0502020202020204" pitchFamily="34" charset="0"/>
                  </a:rPr>
                  <a:t>Term</a:t>
                </a:r>
              </a:p>
            </c:rich>
          </c:tx>
          <c:overlay val="0"/>
          <c:spPr>
            <a:noFill/>
            <a:ln>
              <a:noFill/>
            </a:ln>
            <a:effectLst/>
          </c:spPr>
          <c:txPr>
            <a:bodyPr rot="0" spcFirstLastPara="1" vertOverflow="ellipsis" vert="horz" wrap="square" anchor="ctr" anchorCtr="1"/>
            <a:lstStyle/>
            <a:p>
              <a:pPr>
                <a:defRPr sz="600" b="0" i="0" u="none" strike="noStrike" kern="1200" cap="all" baseline="0">
                  <a:solidFill>
                    <a:schemeClr val="dk1">
                      <a:lumMod val="65000"/>
                      <a:lumOff val="35000"/>
                    </a:schemeClr>
                  </a:solidFill>
                  <a:latin typeface="+mn-lt"/>
                  <a:ea typeface="+mn-ea"/>
                  <a:cs typeface="+mn-cs"/>
                </a:defRPr>
              </a:pPr>
              <a:endParaRPr lang="en-US"/>
            </a:p>
          </c:txPr>
        </c:title>
        <c:numFmt formatCode="d\-mmm\-yy"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spc="20" baseline="0">
                <a:solidFill>
                  <a:schemeClr val="bg1"/>
                </a:solidFill>
                <a:latin typeface="Century Gothic" panose="020B0502020202020204" pitchFamily="34" charset="0"/>
                <a:ea typeface="+mn-ea"/>
                <a:cs typeface="+mn-cs"/>
              </a:defRPr>
            </a:pPr>
            <a:endParaRPr lang="en-US"/>
          </a:p>
        </c:txPr>
        <c:crossAx val="693715008"/>
        <c:crosses val="autoZero"/>
        <c:auto val="0"/>
        <c:lblAlgn val="ctr"/>
        <c:lblOffset val="100"/>
        <c:noMultiLvlLbl val="0"/>
      </c:catAx>
      <c:valAx>
        <c:axId val="693715008"/>
        <c:scaling>
          <c:orientation val="minMax"/>
        </c:scaling>
        <c:delete val="0"/>
        <c:axPos val="l"/>
        <c:title>
          <c:tx>
            <c:rich>
              <a:bodyPr rot="-5400000" spcFirstLastPara="1" vertOverflow="ellipsis" vert="horz" wrap="square" anchor="ctr" anchorCtr="1"/>
              <a:lstStyle/>
              <a:p>
                <a:pPr>
                  <a:defRPr sz="600" b="0" i="0" u="none" strike="noStrike" kern="1200" cap="all" baseline="0">
                    <a:solidFill>
                      <a:schemeClr val="bg1"/>
                    </a:solidFill>
                    <a:latin typeface="Century Gothic" panose="020B0502020202020204" pitchFamily="34" charset="0"/>
                    <a:ea typeface="+mn-ea"/>
                    <a:cs typeface="+mn-cs"/>
                  </a:defRPr>
                </a:pPr>
                <a:r>
                  <a:rPr lang="en-US" sz="600">
                    <a:solidFill>
                      <a:schemeClr val="bg1"/>
                    </a:solidFill>
                    <a:latin typeface="Century Gothic" panose="020B0502020202020204" pitchFamily="34" charset="0"/>
                  </a:rPr>
                  <a:t>Live Fuel Moisture</a:t>
                </a:r>
              </a:p>
            </c:rich>
          </c:tx>
          <c:overlay val="0"/>
          <c:spPr>
            <a:noFill/>
            <a:ln>
              <a:noFill/>
            </a:ln>
            <a:effectLst/>
          </c:spPr>
          <c:txPr>
            <a:bodyPr rot="-5400000" spcFirstLastPara="1" vertOverflow="ellipsis" vert="horz" wrap="square" anchor="ctr" anchorCtr="1"/>
            <a:lstStyle/>
            <a:p>
              <a:pPr>
                <a:defRPr sz="600" b="0" i="0" u="none" strike="noStrike" kern="1200" cap="all" baseline="0">
                  <a:solidFill>
                    <a:schemeClr val="bg1"/>
                  </a:solidFill>
                  <a:latin typeface="Century Gothic" panose="020B0502020202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spc="20" baseline="0">
                <a:solidFill>
                  <a:schemeClr val="bg1"/>
                </a:solidFill>
                <a:latin typeface="Century Gothic" panose="020B0502020202020204" pitchFamily="34" charset="0"/>
                <a:ea typeface="+mn-ea"/>
                <a:cs typeface="+mn-cs"/>
              </a:defRPr>
            </a:pPr>
            <a:endParaRPr lang="en-US"/>
          </a:p>
        </c:txPr>
        <c:crossAx val="693720584"/>
        <c:crosses val="autoZero"/>
        <c:crossBetween val="between"/>
      </c:valAx>
      <c:spPr>
        <a:solidFill>
          <a:schemeClr val="tx1">
            <a:lumMod val="85000"/>
            <a:lumOff val="15000"/>
          </a:schemeClr>
        </a:solidFill>
        <a:ln>
          <a:solidFill>
            <a:schemeClr val="bg1"/>
          </a:solidFill>
        </a:ln>
        <a:effectLst/>
      </c:spPr>
    </c:plotArea>
    <c:plotVisOnly val="1"/>
    <c:dispBlanksAs val="zero"/>
    <c:showDLblsOverMax val="0"/>
  </c:chart>
  <c:spPr>
    <a:solidFill>
      <a:schemeClr val="tx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B92E7-F99F-4007-A9C5-D510DAE4E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3870</Words>
  <Characters>22063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dc:description/>
  <cp:lastModifiedBy>Shelby I</cp:lastModifiedBy>
  <cp:revision>3</cp:revision>
  <dcterms:created xsi:type="dcterms:W3CDTF">2019-12-12T20:17:00Z</dcterms:created>
  <dcterms:modified xsi:type="dcterms:W3CDTF">2019-12-12T20:18:00Z</dcterms:modified>
</cp:coreProperties>
</file>