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2CB3FBB7" w:rsidR="00A44DD0" w:rsidRPr="008B3821" w:rsidRDefault="002A2C47" w:rsidP="00A44DD0">
      <w:pPr>
        <w:rPr>
          <w:b/>
          <w:szCs w:val="20"/>
        </w:rPr>
      </w:pPr>
      <w:r>
        <w:rPr>
          <w:b/>
          <w:szCs w:val="20"/>
        </w:rPr>
        <w:t>Massachusetts</w:t>
      </w:r>
      <w:r w:rsidR="00544C88">
        <w:rPr>
          <w:b/>
          <w:szCs w:val="20"/>
        </w:rPr>
        <w:t xml:space="preserve"> –</w:t>
      </w:r>
      <w:r w:rsidR="006452A4" w:rsidRPr="008B3821">
        <w:rPr>
          <w:b/>
          <w:szCs w:val="20"/>
        </w:rPr>
        <w:t xml:space="preserve"> </w:t>
      </w:r>
      <w:r>
        <w:rPr>
          <w:b/>
          <w:szCs w:val="20"/>
        </w:rPr>
        <w:t>Boston</w:t>
      </w:r>
    </w:p>
    <w:p w14:paraId="1824EBE9" w14:textId="38D9D992" w:rsidR="007B73F9" w:rsidRPr="008B3821" w:rsidRDefault="002A2C47">
      <w:pPr>
        <w:rPr>
          <w:b/>
          <w:sz w:val="20"/>
          <w:szCs w:val="20"/>
        </w:rPr>
      </w:pPr>
      <w:r>
        <w:rPr>
          <w:b/>
          <w:sz w:val="20"/>
          <w:szCs w:val="20"/>
        </w:rPr>
        <w:t>Western Massachusetts Water Resources</w:t>
      </w:r>
    </w:p>
    <w:p w14:paraId="5B7B00A4" w14:textId="14B01B23" w:rsidR="007B73F9" w:rsidRPr="008B3821" w:rsidRDefault="002A2C47">
      <w:pPr>
        <w:rPr>
          <w:i/>
          <w:sz w:val="20"/>
          <w:szCs w:val="20"/>
        </w:rPr>
      </w:pPr>
      <w:r>
        <w:rPr>
          <w:i/>
          <w:sz w:val="20"/>
          <w:szCs w:val="20"/>
        </w:rPr>
        <w:t xml:space="preserve">Using </w:t>
      </w:r>
      <w:r w:rsidR="001D4CAF">
        <w:rPr>
          <w:i/>
          <w:sz w:val="20"/>
          <w:szCs w:val="20"/>
        </w:rPr>
        <w:t>Earth Observations</w:t>
      </w:r>
      <w:r>
        <w:rPr>
          <w:i/>
          <w:sz w:val="20"/>
          <w:szCs w:val="20"/>
        </w:rPr>
        <w:t xml:space="preserve"> to Assess Flood Events Resulting from North American Beaver Reintroduction to Inform Biodiversity and Infrastructure Management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1B77631" w:rsidR="008B3821" w:rsidRPr="008B3821" w:rsidRDefault="008B3821" w:rsidP="00276572">
      <w:pPr>
        <w:rPr>
          <w:sz w:val="20"/>
          <w:szCs w:val="20"/>
        </w:rPr>
      </w:pPr>
      <w:r w:rsidRPr="00F268BE">
        <w:rPr>
          <w:b/>
          <w:i/>
          <w:sz w:val="20"/>
          <w:szCs w:val="20"/>
        </w:rPr>
        <w:t>Project Synopsis</w:t>
      </w:r>
      <w:r>
        <w:rPr>
          <w:b/>
          <w:sz w:val="20"/>
          <w:szCs w:val="20"/>
        </w:rPr>
        <w:t xml:space="preserve">: </w:t>
      </w:r>
      <w:r w:rsidR="00F64E5D" w:rsidRPr="005C39ED">
        <w:rPr>
          <w:rFonts w:ascii="Garamond" w:hAnsi="Garamond"/>
        </w:rPr>
        <w:t xml:space="preserve">Western Massachusetts communities have become increasingly impacted by beaver-induced flooding, affecting human infrastructure, wells, </w:t>
      </w:r>
      <w:r w:rsidR="00577371">
        <w:rPr>
          <w:rFonts w:ascii="Garamond" w:hAnsi="Garamond"/>
        </w:rPr>
        <w:t xml:space="preserve">and </w:t>
      </w:r>
      <w:r w:rsidR="00F64E5D" w:rsidRPr="005C39ED">
        <w:rPr>
          <w:rFonts w:ascii="Garamond" w:hAnsi="Garamond"/>
        </w:rPr>
        <w:t>septic system</w:t>
      </w:r>
      <w:r w:rsidR="008F7FC3">
        <w:rPr>
          <w:rFonts w:ascii="Garamond" w:hAnsi="Garamond"/>
        </w:rPr>
        <w:t>s</w:t>
      </w:r>
      <w:r w:rsidR="00F64E5D" w:rsidRPr="005C39ED">
        <w:rPr>
          <w:rFonts w:ascii="Garamond" w:hAnsi="Garamond"/>
          <w:iCs/>
          <w:color w:val="000000"/>
          <w:shd w:val="clear" w:color="auto" w:fill="FFFFFF"/>
        </w:rPr>
        <w:t xml:space="preserve">. Given the many potential impacts of beavers and their dams on </w:t>
      </w:r>
      <w:r w:rsidR="00F64E5D" w:rsidRPr="003C535E">
        <w:rPr>
          <w:rFonts w:ascii="Garamond" w:hAnsi="Garamond"/>
          <w:iCs/>
          <w:color w:val="000000"/>
          <w:shd w:val="clear" w:color="auto" w:fill="FFFFFF"/>
        </w:rPr>
        <w:t xml:space="preserve">biological and environmental </w:t>
      </w:r>
      <w:r w:rsidR="0081302C">
        <w:rPr>
          <w:rFonts w:ascii="Garamond" w:hAnsi="Garamond"/>
          <w:iCs/>
          <w:color w:val="000000"/>
          <w:shd w:val="clear" w:color="auto" w:fill="FFFFFF"/>
        </w:rPr>
        <w:t>health</w:t>
      </w:r>
      <w:r w:rsidR="0081302C" w:rsidRPr="005C39ED">
        <w:rPr>
          <w:rFonts w:ascii="Garamond" w:hAnsi="Garamond"/>
          <w:iCs/>
          <w:color w:val="000000"/>
          <w:shd w:val="clear" w:color="auto" w:fill="FFFFFF"/>
        </w:rPr>
        <w:t xml:space="preserve"> </w:t>
      </w:r>
      <w:r w:rsidR="00F64E5D" w:rsidRPr="005C39ED">
        <w:rPr>
          <w:rFonts w:ascii="Garamond" w:hAnsi="Garamond"/>
          <w:iCs/>
          <w:color w:val="000000"/>
          <w:shd w:val="clear" w:color="auto" w:fill="FFFFFF"/>
        </w:rPr>
        <w:t xml:space="preserve">as well as human infrastructure, understanding the spatial and temporal patterns in the distribution of beaver activity is of interest from both scientific and management perspectives. This project will </w:t>
      </w:r>
      <w:r w:rsidR="00F64E5D" w:rsidRPr="005C39ED">
        <w:rPr>
          <w:rFonts w:ascii="Garamond" w:hAnsi="Garamond"/>
        </w:rPr>
        <w:t>create a</w:t>
      </w:r>
      <w:r w:rsidR="008F7FC3">
        <w:rPr>
          <w:rFonts w:ascii="Garamond" w:hAnsi="Garamond"/>
        </w:rPr>
        <w:t>n interactive</w:t>
      </w:r>
      <w:r w:rsidR="00F64E5D" w:rsidRPr="005C39ED">
        <w:rPr>
          <w:rFonts w:ascii="Garamond" w:hAnsi="Garamond"/>
        </w:rPr>
        <w:t xml:space="preserve"> monitoring tool capable of identifying beaver-</w:t>
      </w:r>
      <w:r w:rsidR="008F7FC3" w:rsidRPr="005C39ED">
        <w:rPr>
          <w:rFonts w:ascii="Garamond" w:hAnsi="Garamond"/>
        </w:rPr>
        <w:t xml:space="preserve">induced </w:t>
      </w:r>
      <w:r w:rsidR="00F64E5D" w:rsidRPr="005C39ED">
        <w:rPr>
          <w:rFonts w:ascii="Garamond" w:hAnsi="Garamond"/>
        </w:rPr>
        <w:t xml:space="preserve">flooding events through characterization of the spectral-temporal response of beaver </w:t>
      </w:r>
      <w:r w:rsidR="008F7FC3">
        <w:rPr>
          <w:rFonts w:ascii="Garamond" w:hAnsi="Garamond"/>
        </w:rPr>
        <w:t>activities</w:t>
      </w:r>
      <w:r w:rsidR="00F64E5D" w:rsidRPr="005C39ED">
        <w:rPr>
          <w:rFonts w:ascii="Garamond" w:hAnsi="Garamond"/>
        </w:rPr>
        <w:t xml:space="preserve">. Maps and time series will be created to help </w:t>
      </w:r>
      <w:r w:rsidR="00F64E5D">
        <w:rPr>
          <w:rFonts w:ascii="Garamond" w:hAnsi="Garamond"/>
        </w:rPr>
        <w:t>partners at the Massachusetts Audubon</w:t>
      </w:r>
      <w:r w:rsidR="00F64E5D" w:rsidRPr="005C39ED">
        <w:rPr>
          <w:rFonts w:ascii="Garamond" w:hAnsi="Garamond"/>
        </w:rPr>
        <w:t xml:space="preserve"> </w:t>
      </w:r>
      <w:r w:rsidR="00F64E5D">
        <w:rPr>
          <w:rFonts w:ascii="Garamond" w:hAnsi="Garamond"/>
        </w:rPr>
        <w:t>Society</w:t>
      </w:r>
      <w:r w:rsidR="003C535E">
        <w:rPr>
          <w:rFonts w:ascii="Garamond" w:hAnsi="Garamond"/>
        </w:rPr>
        <w:t xml:space="preserve"> </w:t>
      </w:r>
      <w:r w:rsidR="003C535E" w:rsidRPr="003C535E">
        <w:rPr>
          <w:rFonts w:ascii="Garamond" w:hAnsi="Garamond"/>
          <w:iCs/>
          <w:color w:val="000000"/>
          <w:shd w:val="clear" w:color="auto" w:fill="FFFFFF"/>
        </w:rPr>
        <w:t>(Mass Audubon)</w:t>
      </w:r>
      <w:r w:rsidR="00F64E5D">
        <w:rPr>
          <w:rFonts w:ascii="Garamond" w:hAnsi="Garamond"/>
        </w:rPr>
        <w:t xml:space="preserve"> </w:t>
      </w:r>
      <w:r w:rsidR="00F64E5D" w:rsidRPr="005C39ED">
        <w:rPr>
          <w:rFonts w:ascii="Garamond" w:hAnsi="Garamond"/>
        </w:rPr>
        <w:t xml:space="preserve">manage and inform increasingly prevalent human-beaver conflicts. </w:t>
      </w:r>
      <w:r w:rsidR="00F64E5D">
        <w:rPr>
          <w:rFonts w:ascii="Garamond" w:hAnsi="Garamond"/>
        </w:rPr>
        <w:t>Earth observations used for these analyses include Landsat 5 TM, Landsat 7 ETM+, Landsat 8 OLI</w:t>
      </w:r>
      <w:r w:rsidR="007F0A1D">
        <w:rPr>
          <w:rFonts w:ascii="Garamond" w:hAnsi="Garamond"/>
        </w:rPr>
        <w:t>, and Sentinel-1 C-SAR</w:t>
      </w:r>
      <w:r w:rsidR="00F64E5D">
        <w:rPr>
          <w:rFonts w:ascii="Garamond" w:hAnsi="Garamond"/>
        </w:rPr>
        <w:t xml:space="preserve">. </w:t>
      </w:r>
      <w:r w:rsidR="00F64E5D" w:rsidRPr="005C39ED">
        <w:rPr>
          <w:rFonts w:ascii="Garamond" w:hAnsi="Garamond"/>
        </w:rPr>
        <w:t>Overall, end products will help decision-makers assess potential environmental and human impacts</w:t>
      </w:r>
      <w:r w:rsidR="0081302C">
        <w:rPr>
          <w:rFonts w:ascii="Garamond" w:hAnsi="Garamond"/>
        </w:rPr>
        <w:t xml:space="preserve"> of beaver dams</w:t>
      </w:r>
      <w:r w:rsidR="00F64E5D" w:rsidRPr="005C39ED">
        <w:rPr>
          <w:rFonts w:ascii="Garamond" w:hAnsi="Garamond"/>
        </w:rPr>
        <w:t>, as well as explore further research options utilizing NASA EOs</w:t>
      </w:r>
      <w:r w:rsidR="00F64E5D">
        <w:rPr>
          <w:rFonts w:ascii="Garamond" w:hAnsi="Garamond"/>
        </w:rPr>
        <w:t>.</w:t>
      </w:r>
    </w:p>
    <w:p w14:paraId="1E7BF85A" w14:textId="77777777" w:rsidR="008B3821" w:rsidRPr="00936A45" w:rsidRDefault="008B3821" w:rsidP="008B3821">
      <w:pPr>
        <w:rPr>
          <w:b/>
        </w:rPr>
      </w:pPr>
    </w:p>
    <w:p w14:paraId="61B4ADB8" w14:textId="1E995F4C"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372FD0" w:rsidRPr="002305E9">
        <w:rPr>
          <w:rFonts w:ascii="Garamond" w:hAnsi="Garamond"/>
        </w:rPr>
        <w:t xml:space="preserve">After </w:t>
      </w:r>
      <w:r w:rsidR="00372FD0" w:rsidRPr="002305E9">
        <w:rPr>
          <w:rFonts w:ascii="Garamond" w:hAnsi="Garamond"/>
          <w:iCs/>
          <w:color w:val="000000"/>
          <w:shd w:val="clear" w:color="auto" w:fill="FFFFFF"/>
        </w:rPr>
        <w:t>populations were decimated during the 1700s, North American beavers (</w:t>
      </w:r>
      <w:r w:rsidR="00372FD0" w:rsidRPr="00E059FA">
        <w:rPr>
          <w:rFonts w:ascii="Garamond" w:hAnsi="Garamond"/>
          <w:i/>
          <w:iCs/>
          <w:color w:val="000000"/>
          <w:shd w:val="clear" w:color="auto" w:fill="FFFFFF"/>
        </w:rPr>
        <w:t>Castor canadensis</w:t>
      </w:r>
      <w:r w:rsidR="00372FD0" w:rsidRPr="002305E9">
        <w:rPr>
          <w:rFonts w:ascii="Garamond" w:hAnsi="Garamond"/>
          <w:iCs/>
          <w:color w:val="000000"/>
          <w:shd w:val="clear" w:color="auto" w:fill="FFFFFF"/>
        </w:rPr>
        <w:t>) a</w:t>
      </w:r>
      <w:r w:rsidR="00372FD0" w:rsidRPr="003C535E">
        <w:rPr>
          <w:rFonts w:ascii="Garamond" w:hAnsi="Garamond"/>
          <w:iCs/>
          <w:color w:val="000000"/>
          <w:shd w:val="clear" w:color="auto" w:fill="FFFFFF"/>
        </w:rPr>
        <w:t>re returning to the landscape of Western Massachusetts. These ecosystem engineers can rapidly alter the environme</w:t>
      </w:r>
      <w:r w:rsidR="00372FD0" w:rsidRPr="003C535E">
        <w:rPr>
          <w:rFonts w:ascii="Garamond" w:hAnsi="Garamond"/>
          <w:iCs/>
          <w:color w:val="000000"/>
        </w:rPr>
        <w:t>nt through the creation of dams, changing the extent and physical properties of waterbodies and land</w:t>
      </w:r>
      <w:r w:rsidR="00372FD0" w:rsidRPr="00512FB2">
        <w:rPr>
          <w:rFonts w:ascii="Garamond" w:hAnsi="Garamond"/>
          <w:iCs/>
          <w:color w:val="000000"/>
        </w:rPr>
        <w:t xml:space="preserve">scapes. Flooding caused by these dams often </w:t>
      </w:r>
      <w:r w:rsidR="0081302C">
        <w:rPr>
          <w:rFonts w:ascii="Garamond" w:hAnsi="Garamond"/>
          <w:iCs/>
          <w:color w:val="000000"/>
        </w:rPr>
        <w:t>a</w:t>
      </w:r>
      <w:r w:rsidR="00372FD0" w:rsidRPr="00512FB2">
        <w:rPr>
          <w:rFonts w:ascii="Garamond" w:hAnsi="Garamond"/>
          <w:iCs/>
          <w:color w:val="000000"/>
        </w:rPr>
        <w:t>ffects human engineered infrastructure, such as roads, crops, homes, wells, and septic systems. Changes in aquatic biogeoche</w:t>
      </w:r>
      <w:r w:rsidR="00372FD0" w:rsidRPr="00512FB2">
        <w:rPr>
          <w:rFonts w:ascii="Garamond" w:hAnsi="Garamond"/>
          <w:iCs/>
          <w:color w:val="000000"/>
          <w:shd w:val="clear" w:color="auto" w:fill="FFFFFF"/>
        </w:rPr>
        <w:t xml:space="preserve">mical cycling, water quality, and habitat availability also affect the conservation of many species targeted by organizations like the </w:t>
      </w:r>
      <w:r w:rsidR="003C535E" w:rsidRPr="00512FB2">
        <w:rPr>
          <w:rFonts w:ascii="Garamond" w:hAnsi="Garamond"/>
          <w:iCs/>
          <w:color w:val="000000"/>
          <w:shd w:val="clear" w:color="auto" w:fill="FFFFFF"/>
        </w:rPr>
        <w:t>Mass Audubon</w:t>
      </w:r>
      <w:r w:rsidR="00372FD0" w:rsidRPr="00512FB2">
        <w:rPr>
          <w:rFonts w:ascii="Garamond" w:hAnsi="Garamond"/>
          <w:iCs/>
          <w:color w:val="000000"/>
          <w:shd w:val="clear" w:color="auto" w:fill="FFFFFF"/>
        </w:rPr>
        <w:t xml:space="preserve">. Given the </w:t>
      </w:r>
      <w:r w:rsidR="005B4940" w:rsidRPr="00512FB2">
        <w:rPr>
          <w:rFonts w:ascii="Garamond" w:hAnsi="Garamond"/>
          <w:iCs/>
          <w:color w:val="000000"/>
          <w:shd w:val="clear" w:color="auto" w:fill="FFFFFF"/>
        </w:rPr>
        <w:t>wide range of</w:t>
      </w:r>
      <w:r w:rsidR="00372FD0" w:rsidRPr="00512FB2">
        <w:rPr>
          <w:rFonts w:ascii="Garamond" w:hAnsi="Garamond"/>
          <w:iCs/>
          <w:color w:val="000000"/>
          <w:shd w:val="clear" w:color="auto" w:fill="FFFFFF"/>
        </w:rPr>
        <w:t xml:space="preserve"> potential impacts of beavers and </w:t>
      </w:r>
      <w:r w:rsidR="005B4940" w:rsidRPr="00512FB2">
        <w:rPr>
          <w:rFonts w:ascii="Garamond" w:hAnsi="Garamond"/>
          <w:iCs/>
          <w:color w:val="000000"/>
          <w:shd w:val="clear" w:color="auto" w:fill="FFFFFF"/>
        </w:rPr>
        <w:t>beaver</w:t>
      </w:r>
      <w:r w:rsidR="00372FD0" w:rsidRPr="00512FB2">
        <w:rPr>
          <w:rFonts w:ascii="Garamond" w:hAnsi="Garamond"/>
          <w:iCs/>
          <w:color w:val="000000"/>
          <w:shd w:val="clear" w:color="auto" w:fill="FFFFFF"/>
        </w:rPr>
        <w:t xml:space="preserve"> dams on environmental diversity </w:t>
      </w:r>
      <w:r w:rsidR="005B4940" w:rsidRPr="00512FB2">
        <w:rPr>
          <w:rFonts w:ascii="Garamond" w:hAnsi="Garamond"/>
          <w:iCs/>
          <w:color w:val="000000"/>
          <w:shd w:val="clear" w:color="auto" w:fill="FFFFFF"/>
        </w:rPr>
        <w:t>and</w:t>
      </w:r>
      <w:r w:rsidR="00372FD0" w:rsidRPr="00512FB2">
        <w:rPr>
          <w:rFonts w:ascii="Garamond" w:hAnsi="Garamond"/>
          <w:iCs/>
          <w:color w:val="000000"/>
          <w:shd w:val="clear" w:color="auto" w:fill="FFFFFF"/>
        </w:rPr>
        <w:t xml:space="preserve"> human infrastructure, understanding the spatial</w:t>
      </w:r>
      <w:r w:rsidR="005B4940" w:rsidRPr="00512FB2">
        <w:rPr>
          <w:rFonts w:ascii="Garamond" w:hAnsi="Garamond"/>
          <w:iCs/>
          <w:color w:val="000000"/>
          <w:shd w:val="clear" w:color="auto" w:fill="FFFFFF"/>
        </w:rPr>
        <w:t>-</w:t>
      </w:r>
      <w:r w:rsidR="00372FD0" w:rsidRPr="00512FB2">
        <w:rPr>
          <w:rFonts w:ascii="Garamond" w:hAnsi="Garamond"/>
          <w:iCs/>
          <w:color w:val="000000"/>
          <w:shd w:val="clear" w:color="auto" w:fill="FFFFFF"/>
        </w:rPr>
        <w:t xml:space="preserve">temporal patterns in the distribution of beaver activity is of interest </w:t>
      </w:r>
      <w:r w:rsidR="00512FB2" w:rsidRPr="00512FB2">
        <w:rPr>
          <w:rFonts w:ascii="Garamond" w:hAnsi="Garamond"/>
          <w:iCs/>
          <w:color w:val="000000"/>
          <w:shd w:val="clear" w:color="auto" w:fill="FFFFFF"/>
        </w:rPr>
        <w:t>to</w:t>
      </w:r>
      <w:r w:rsidR="00372FD0" w:rsidRPr="00512FB2">
        <w:rPr>
          <w:rFonts w:ascii="Garamond" w:hAnsi="Garamond"/>
          <w:iCs/>
          <w:color w:val="000000"/>
          <w:shd w:val="clear" w:color="auto" w:fill="FFFFFF"/>
        </w:rPr>
        <w:t xml:space="preserve"> both </w:t>
      </w:r>
      <w:r w:rsidR="00512FB2" w:rsidRPr="00512FB2">
        <w:rPr>
          <w:rFonts w:ascii="Garamond" w:hAnsi="Garamond"/>
          <w:iCs/>
          <w:color w:val="000000"/>
          <w:shd w:val="clear" w:color="auto" w:fill="FFFFFF"/>
        </w:rPr>
        <w:t xml:space="preserve">the </w:t>
      </w:r>
      <w:r w:rsidR="00372FD0" w:rsidRPr="00512FB2">
        <w:rPr>
          <w:rFonts w:ascii="Garamond" w:hAnsi="Garamond"/>
          <w:iCs/>
          <w:color w:val="000000"/>
          <w:shd w:val="clear" w:color="auto" w:fill="FFFFFF"/>
        </w:rPr>
        <w:t xml:space="preserve">scientific and management </w:t>
      </w:r>
      <w:r w:rsidR="00512FB2" w:rsidRPr="00512FB2">
        <w:rPr>
          <w:rFonts w:ascii="Garamond" w:hAnsi="Garamond"/>
          <w:iCs/>
          <w:color w:val="000000"/>
          <w:shd w:val="clear" w:color="auto" w:fill="FFFFFF"/>
        </w:rPr>
        <w:t>communities</w:t>
      </w:r>
      <w:r w:rsidR="00372FD0" w:rsidRPr="00512FB2">
        <w:rPr>
          <w:rFonts w:ascii="Garamond" w:hAnsi="Garamond"/>
        </w:rPr>
        <w:t>.</w:t>
      </w:r>
      <w:r w:rsidR="00372FD0">
        <w:rPr>
          <w:rFonts w:ascii="Garamond" w:hAnsi="Garamond"/>
        </w:rPr>
        <w:t xml:space="preserve"> </w:t>
      </w:r>
    </w:p>
    <w:p w14:paraId="6B794CB9" w14:textId="77777777" w:rsidR="00353F4B" w:rsidRPr="00936A45" w:rsidRDefault="00353F4B" w:rsidP="008B3821">
      <w:pPr>
        <w:rPr>
          <w:b/>
        </w:rPr>
      </w:pPr>
    </w:p>
    <w:p w14:paraId="14F3574F" w14:textId="62CF7A78"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927E0C" w:rsidRPr="002305E9">
        <w:rPr>
          <w:rFonts w:ascii="Garamond" w:hAnsi="Garamond"/>
          <w:color w:val="000000"/>
          <w:sz w:val="21"/>
        </w:rPr>
        <w:t>Dr</w:t>
      </w:r>
      <w:r w:rsidR="00927E0C" w:rsidRPr="002305E9">
        <w:rPr>
          <w:rFonts w:ascii="Garamond" w:hAnsi="Garamond"/>
          <w:color w:val="000000"/>
        </w:rPr>
        <w:t xml:space="preserve">. Valerie Pasquarella, Research Scientist and Assistant Director of the Center for Remote Sensing at Boston University, reached out to former MA Center Lead Zachary Bengtsson to see if DEVELOP would be interested in working on a project with her colleagues at </w:t>
      </w:r>
      <w:r w:rsidR="00E707BE" w:rsidRPr="002305E9">
        <w:rPr>
          <w:rFonts w:ascii="Garamond" w:hAnsi="Garamond"/>
          <w:iCs/>
          <w:color w:val="000000"/>
          <w:shd w:val="clear" w:color="auto" w:fill="FFFFFF"/>
        </w:rPr>
        <w:t>Mass Audubon</w:t>
      </w:r>
      <w:r w:rsidR="00927E0C">
        <w:rPr>
          <w:rFonts w:ascii="Garamond" w:hAnsi="Garamond"/>
        </w:rPr>
        <w:t>.</w:t>
      </w:r>
    </w:p>
    <w:p w14:paraId="56693788" w14:textId="77777777" w:rsidR="008B3821" w:rsidRPr="00936A45" w:rsidRDefault="008B3821" w:rsidP="00276572">
      <w:pPr>
        <w:rPr>
          <w:b/>
        </w:rPr>
      </w:pPr>
    </w:p>
    <w:p w14:paraId="1D844156" w14:textId="720CBC4D"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927E0C">
        <w:rPr>
          <w:rFonts w:ascii="Garamond" w:hAnsi="Garamond"/>
        </w:rPr>
        <w:t>Water Resources</w:t>
      </w:r>
    </w:p>
    <w:p w14:paraId="75CB4D6A" w14:textId="545A5532"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927E0C">
        <w:rPr>
          <w:rFonts w:ascii="Garamond" w:hAnsi="Garamond"/>
        </w:rPr>
        <w:t>Western Massachusetts</w:t>
      </w:r>
    </w:p>
    <w:p w14:paraId="1CCD5CD8" w14:textId="13CB7B13"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927E0C">
        <w:rPr>
          <w:rFonts w:ascii="Garamond" w:hAnsi="Garamond"/>
        </w:rPr>
        <w:t>January 1985</w:t>
      </w:r>
      <w:r w:rsidRPr="00EC3694">
        <w:rPr>
          <w:rFonts w:ascii="Garamond" w:hAnsi="Garamond"/>
        </w:rPr>
        <w:t xml:space="preserve"> </w:t>
      </w:r>
      <w:r w:rsidR="00916099" w:rsidRPr="00EC3694">
        <w:rPr>
          <w:rFonts w:ascii="Garamond" w:hAnsi="Garamond"/>
        </w:rPr>
        <w:t xml:space="preserve">– </w:t>
      </w:r>
      <w:r w:rsidR="00927E0C">
        <w:rPr>
          <w:rFonts w:ascii="Garamond" w:hAnsi="Garamond"/>
        </w:rPr>
        <w:t>December 2019</w:t>
      </w:r>
    </w:p>
    <w:p w14:paraId="462EE0EA" w14:textId="77777777" w:rsidR="00276572" w:rsidRPr="00936A45" w:rsidRDefault="00276572" w:rsidP="00276572">
      <w:pPr>
        <w:rPr>
          <w:b/>
        </w:rPr>
      </w:pPr>
    </w:p>
    <w:p w14:paraId="0F77539E" w14:textId="286FF3AD"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927E0C" w:rsidRPr="002305E9">
        <w:rPr>
          <w:rFonts w:ascii="Garamond" w:hAnsi="Garamond"/>
        </w:rPr>
        <w:t>Dr. Cedric Fichot (Boston University), Dr. Valerie Pasquarella (Boston University</w:t>
      </w:r>
      <w:r w:rsidRPr="00EC3694">
        <w:rPr>
          <w:rFonts w:ascii="Garamond" w:hAnsi="Garamond"/>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6964A1D"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6C18C61E" w:rsidR="006804AC" w:rsidRPr="008A4B10" w:rsidRDefault="00927E0C" w:rsidP="00A44DD0">
            <w:pPr>
              <w:rPr>
                <w:rFonts w:ascii="Garamond" w:hAnsi="Garamond"/>
                <w:b/>
              </w:rPr>
            </w:pPr>
            <w:r>
              <w:rPr>
                <w:rFonts w:ascii="Garamond" w:hAnsi="Garamond"/>
                <w:b/>
              </w:rPr>
              <w:t xml:space="preserve">Massachusetts Audubon Society </w:t>
            </w:r>
          </w:p>
        </w:tc>
        <w:tc>
          <w:tcPr>
            <w:tcW w:w="3456" w:type="dxa"/>
          </w:tcPr>
          <w:p w14:paraId="0111C027" w14:textId="33DC1B1E" w:rsidR="006804AC" w:rsidRPr="00EC3694" w:rsidRDefault="00AD0C98" w:rsidP="00A44DD0">
            <w:pPr>
              <w:rPr>
                <w:rFonts w:ascii="Garamond" w:hAnsi="Garamond"/>
              </w:rPr>
            </w:pPr>
            <w:r>
              <w:rPr>
                <w:rFonts w:ascii="Garamond" w:hAnsi="Garamond"/>
              </w:rPr>
              <w:t>Joshua R</w:t>
            </w:r>
            <w:r w:rsidRPr="007B5A6B">
              <w:rPr>
                <w:rFonts w:ascii="Garamond" w:hAnsi="Garamond"/>
              </w:rPr>
              <w:t xml:space="preserve">app, </w:t>
            </w:r>
            <w:r w:rsidR="007B5A6B" w:rsidRPr="007B5A6B">
              <w:rPr>
                <w:rFonts w:ascii="Garamond" w:hAnsi="Garamond"/>
              </w:rPr>
              <w:t xml:space="preserve">Regional Scientist; </w:t>
            </w:r>
            <w:r w:rsidR="00660AC0" w:rsidRPr="007B5A6B">
              <w:rPr>
                <w:rFonts w:ascii="Garamond" w:hAnsi="Garamond"/>
              </w:rPr>
              <w:t>Jeff Collins</w:t>
            </w:r>
            <w:r w:rsidR="006804AC" w:rsidRPr="007B5A6B">
              <w:rPr>
                <w:rFonts w:ascii="Garamond" w:hAnsi="Garamond"/>
              </w:rPr>
              <w:t xml:space="preserve">, </w:t>
            </w:r>
            <w:r w:rsidR="00660AC0" w:rsidRPr="007B5A6B">
              <w:rPr>
                <w:rFonts w:ascii="Garamond" w:hAnsi="Garamond"/>
              </w:rPr>
              <w:t>Dir</w:t>
            </w:r>
            <w:r w:rsidR="00660AC0">
              <w:rPr>
                <w:rFonts w:ascii="Garamond" w:hAnsi="Garamond"/>
              </w:rPr>
              <w:t>ector of Conservation Science</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4D971366" w:rsidR="00CD0433" w:rsidRPr="00EC3694" w:rsidRDefault="00544C88" w:rsidP="00CD0433">
      <w:pPr>
        <w:rPr>
          <w:sz w:val="20"/>
          <w:szCs w:val="20"/>
        </w:rPr>
      </w:pPr>
      <w:r>
        <w:rPr>
          <w:b/>
          <w:i/>
          <w:sz w:val="20"/>
          <w:szCs w:val="20"/>
        </w:rPr>
        <w:lastRenderedPageBreak/>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660AC0" w:rsidRPr="002305E9">
        <w:rPr>
          <w:rFonts w:ascii="Garamond" w:hAnsi="Garamond"/>
        </w:rPr>
        <w:t>Mass Audubon is a non-profit organization focused on protecting and conserving Massachusetts’ natural landscape for the benefit of wildlife and people alike. The organization’s research, educational outreach, and advocacy efforts partner with academic institutions, local government organizations, camps</w:t>
      </w:r>
      <w:r w:rsidR="00663F5D">
        <w:rPr>
          <w:rFonts w:ascii="Garamond" w:hAnsi="Garamond"/>
        </w:rPr>
        <w:t>,</w:t>
      </w:r>
      <w:r w:rsidR="00660AC0" w:rsidRPr="002305E9">
        <w:rPr>
          <w:rFonts w:ascii="Garamond" w:hAnsi="Garamond"/>
        </w:rPr>
        <w:t xml:space="preserve"> and more to stress the importance of conserving wildlife sanctuaries and living harmoniously with nature. </w:t>
      </w:r>
      <w:r w:rsidR="00660AC0" w:rsidRPr="002305E9">
        <w:rPr>
          <w:rFonts w:ascii="Garamond" w:hAnsi="Garamond"/>
          <w:color w:val="000000"/>
        </w:rPr>
        <w:t>The end user is familiar with spatial analysis; however remote sensing is not currently involved in their decision-making practices. Most environmental decision-making is completed using data collected directly from the field and information provided by academic or outside organizations, residents, or individual towns. Mass Audubon is in the process of informing the public of how to best respond to human-beaver conflicts, specifically responding to community concerns related to flood damage and monitoring. Currently, Mass Audubon’s beaver disturbance management procedures are not uniform across sites and vary on a case-by-case basis</w:t>
      </w:r>
      <w:r w:rsidR="00660AC0">
        <w:rPr>
          <w:rFonts w:ascii="Garamond" w:hAnsi="Garamond"/>
        </w:rPr>
        <w:t>.</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139214B7" w:rsidR="002E2D9E" w:rsidRPr="00EC3694" w:rsidRDefault="00660AC0" w:rsidP="00C72F1A">
      <w:pPr>
        <w:ind w:left="720" w:hanging="720"/>
        <w:rPr>
          <w:rFonts w:ascii="Garamond" w:hAnsi="Garamond"/>
        </w:rPr>
      </w:pPr>
      <w:r w:rsidRPr="002305E9">
        <w:rPr>
          <w:rFonts w:ascii="Garamond" w:hAnsi="Garamond"/>
          <w:i/>
        </w:rPr>
        <w:t>Massachusetts A</w:t>
      </w:r>
      <w:r w:rsidRPr="00786753">
        <w:rPr>
          <w:rFonts w:ascii="Garamond" w:hAnsi="Garamond"/>
          <w:i/>
        </w:rPr>
        <w:t>udubon Society</w:t>
      </w:r>
      <w:r w:rsidRPr="00786753">
        <w:rPr>
          <w:rFonts w:ascii="Garamond" w:hAnsi="Garamond"/>
        </w:rPr>
        <w:t xml:space="preserve"> </w:t>
      </w:r>
      <w:r w:rsidR="002E2D9E" w:rsidRPr="00786753">
        <w:rPr>
          <w:rFonts w:ascii="Garamond" w:hAnsi="Garamond"/>
        </w:rPr>
        <w:t xml:space="preserve">– </w:t>
      </w:r>
      <w:r w:rsidRPr="00786753">
        <w:rPr>
          <w:rFonts w:ascii="Garamond" w:hAnsi="Garamond"/>
        </w:rPr>
        <w:t xml:space="preserve">The </w:t>
      </w:r>
      <w:r w:rsidR="00786753" w:rsidRPr="00786753">
        <w:rPr>
          <w:rFonts w:ascii="Garamond" w:hAnsi="Garamond"/>
        </w:rPr>
        <w:t xml:space="preserve">main </w:t>
      </w:r>
      <w:r w:rsidRPr="00786753">
        <w:rPr>
          <w:rFonts w:ascii="Garamond" w:hAnsi="Garamond"/>
        </w:rPr>
        <w:t xml:space="preserve">partner POC, </w:t>
      </w:r>
      <w:r w:rsidR="00786753" w:rsidRPr="00786753">
        <w:rPr>
          <w:rFonts w:ascii="Garamond" w:hAnsi="Garamond"/>
        </w:rPr>
        <w:t>Joshua Rapp</w:t>
      </w:r>
      <w:r w:rsidRPr="00786753">
        <w:rPr>
          <w:rFonts w:ascii="Garamond" w:hAnsi="Garamond"/>
        </w:rPr>
        <w:t xml:space="preserve">, has working knowledge of </w:t>
      </w:r>
      <w:r w:rsidR="000234FB" w:rsidRPr="00786753">
        <w:rPr>
          <w:rFonts w:ascii="Garamond" w:eastAsia="Garamond" w:hAnsi="Garamond" w:cs="Garamond"/>
        </w:rPr>
        <w:t xml:space="preserve">NASA Earth observations </w:t>
      </w:r>
      <w:r w:rsidRPr="00786753">
        <w:rPr>
          <w:rFonts w:ascii="Garamond" w:hAnsi="Garamond"/>
        </w:rPr>
        <w:t>and GIS software. However, the organization as a whole does not currently use NASA EO data products for their research or decision-making. The end user POC detailed that the organization is excited to integrate a new methodology for acquiring sound scientific data to inform their future decision-makin</w:t>
      </w:r>
      <w:r w:rsidRPr="002305E9">
        <w:rPr>
          <w:rFonts w:ascii="Garamond" w:hAnsi="Garamond"/>
        </w:rPr>
        <w:t>g</w:t>
      </w:r>
      <w:r w:rsidR="002D6CAD" w:rsidRPr="00EC3694">
        <w:rPr>
          <w:rFonts w:ascii="Garamond" w:hAnsi="Garamond"/>
        </w:rPr>
        <w:t>.</w:t>
      </w:r>
    </w:p>
    <w:p w14:paraId="2E7F056C" w14:textId="77777777" w:rsidR="008B3821" w:rsidRPr="00936A45" w:rsidRDefault="008B3821" w:rsidP="00C72F1A">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52004AD2" w:rsidR="00594D0B" w:rsidRPr="00CD0433" w:rsidRDefault="00660AC0" w:rsidP="00014585">
      <w:pPr>
        <w:ind w:left="810" w:hanging="810"/>
        <w:rPr>
          <w:sz w:val="20"/>
          <w:szCs w:val="20"/>
        </w:rPr>
      </w:pPr>
      <w:r w:rsidRPr="002305E9">
        <w:rPr>
          <w:rFonts w:ascii="Garamond" w:hAnsi="Garamond"/>
          <w:i/>
        </w:rPr>
        <w:t>Massachusetts Audubon Society</w:t>
      </w:r>
      <w:r>
        <w:rPr>
          <w:rFonts w:ascii="Garamond" w:hAnsi="Garamond"/>
        </w:rPr>
        <w:t xml:space="preserve"> </w:t>
      </w:r>
      <w:r w:rsidR="00362915" w:rsidRPr="00EC3694">
        <w:rPr>
          <w:rFonts w:ascii="Garamond" w:hAnsi="Garamond"/>
        </w:rPr>
        <w:t xml:space="preserve">– </w:t>
      </w:r>
      <w:r w:rsidRPr="002305E9">
        <w:rPr>
          <w:rFonts w:ascii="Garamond" w:hAnsi="Garamond"/>
        </w:rPr>
        <w:t>Mass Audubon is one of the largest statewide providers of environmental education programming, with a broad network of partnerships and community outreach connections. These groups include local Massachusetts city and town government organizations, The Nature Conservancy, and other state organizations. Mass Audubon will share the results and tools of this project directly to cities or towns impacted by beaver flooding disturbances, as well as to their additional partnerships to communicate the practical applications of satellite remote sensing. Maps and results may also be disseminated to the public via their website or newsletter</w:t>
      </w:r>
      <w:r>
        <w:rPr>
          <w:rFonts w:ascii="Garamond" w:hAnsi="Garamond"/>
        </w:rPr>
        <w:t>.</w:t>
      </w:r>
    </w:p>
    <w:p w14:paraId="1242BC45" w14:textId="77777777" w:rsidR="00C057E9" w:rsidRPr="00936A45" w:rsidRDefault="00C057E9" w:rsidP="00660AC0"/>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1EA5F97A"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60AC0" w:rsidRPr="002305E9">
        <w:rPr>
          <w:rFonts w:ascii="Garamond" w:hAnsi="Garamond"/>
          <w:color w:val="000000"/>
        </w:rPr>
        <w:t xml:space="preserve">The partner will meet with the MA DEVELOP team on a bi-weekly basis during the term. There is the possibility that one or more of these meetings will occur in-person due to the proximity of the Massachusetts </w:t>
      </w:r>
      <w:r w:rsidR="00577371">
        <w:rPr>
          <w:rFonts w:ascii="Garamond" w:hAnsi="Garamond"/>
          <w:color w:val="000000"/>
        </w:rPr>
        <w:t>–</w:t>
      </w:r>
      <w:r w:rsidR="00660AC0" w:rsidRPr="002305E9">
        <w:rPr>
          <w:rFonts w:ascii="Garamond" w:hAnsi="Garamond"/>
          <w:color w:val="000000"/>
        </w:rPr>
        <w:t xml:space="preserve"> Boston Node to the partner’s offices. The main POC for all communications will be the Project Lead, with support from the Fellow, if necessary</w:t>
      </w:r>
      <w:r w:rsidR="00660AC0">
        <w:rPr>
          <w:rFonts w:ascii="Garamond" w:hAnsi="Garamond"/>
        </w:rPr>
        <w:t>.</w:t>
      </w:r>
    </w:p>
    <w:p w14:paraId="7D7547C5" w14:textId="77777777" w:rsidR="00C057E9" w:rsidRPr="00936A45" w:rsidRDefault="00C057E9" w:rsidP="00C72F1A"/>
    <w:p w14:paraId="174F38F2" w14:textId="71D49B8B"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60AC0" w:rsidRPr="002305E9">
        <w:rPr>
          <w:rFonts w:ascii="Garamond" w:hAnsi="Garamond"/>
          <w:color w:val="000000"/>
        </w:rPr>
        <w:t>The hand-off to the end user will take place in week 10. Ideally, the hand-off will occur in-person, located at the Boston University Center for Remote Sensing. If an in-person hand-off is not possible, the event will take place remotely. The project team will present the term’s methods and findings, perform a tutorial of the Google Earth Engine tool, and answer questions. Maps and time series deliverables will be immediately delivered to partners for public dissemination and research integration. Code for the Google Earth Engine tool will be shared with the partner after it has completed the software release process</w:t>
      </w:r>
      <w:r w:rsidR="00660AC0">
        <w:rPr>
          <w:rFonts w:ascii="Garamond" w:hAnsi="Garamond"/>
        </w:rPr>
        <w:t>.</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06086F9"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3C86FF61" w:rsidR="00B76BDC" w:rsidRPr="005C6FC1" w:rsidRDefault="00660AC0" w:rsidP="00936A45">
            <w:pPr>
              <w:rPr>
                <w:rFonts w:ascii="Garamond" w:hAnsi="Garamond"/>
                <w:b/>
                <w:bCs/>
              </w:rPr>
            </w:pPr>
            <w:r>
              <w:rPr>
                <w:rFonts w:ascii="Garamond" w:hAnsi="Garamond"/>
                <w:b/>
                <w:bCs/>
              </w:rPr>
              <w:t>Landsat 5 TM</w:t>
            </w:r>
          </w:p>
        </w:tc>
        <w:tc>
          <w:tcPr>
            <w:tcW w:w="2411" w:type="dxa"/>
            <w:vAlign w:val="center"/>
          </w:tcPr>
          <w:p w14:paraId="3ED984CF" w14:textId="45327F55" w:rsidR="00B76BDC" w:rsidRPr="005C6FC1" w:rsidRDefault="00660AC0" w:rsidP="00936A45">
            <w:pPr>
              <w:rPr>
                <w:rFonts w:ascii="Garamond" w:hAnsi="Garamond"/>
              </w:rPr>
            </w:pPr>
            <w:r w:rsidRPr="002305E9">
              <w:rPr>
                <w:rFonts w:ascii="Garamond" w:hAnsi="Garamond"/>
              </w:rPr>
              <w:t>Surface Reflectance</w:t>
            </w:r>
          </w:p>
        </w:tc>
        <w:tc>
          <w:tcPr>
            <w:tcW w:w="4597" w:type="dxa"/>
            <w:vAlign w:val="center"/>
          </w:tcPr>
          <w:p w14:paraId="39C8D523" w14:textId="2E01699F" w:rsidR="00B76BDC" w:rsidRPr="005C6FC1" w:rsidRDefault="00660AC0" w:rsidP="00936A45">
            <w:pPr>
              <w:rPr>
                <w:rFonts w:ascii="Garamond" w:hAnsi="Garamond"/>
              </w:rPr>
            </w:pPr>
            <w:r w:rsidRPr="002305E9">
              <w:rPr>
                <w:rFonts w:ascii="Garamond" w:hAnsi="Garamond"/>
              </w:rPr>
              <w:t>Surface reflectance will be used to examine and map flooding events</w:t>
            </w:r>
            <w:r w:rsidR="00D3192F" w:rsidRPr="005C6FC1">
              <w:rPr>
                <w:rFonts w:ascii="Garamond" w:hAnsi="Garamond"/>
              </w:rPr>
              <w:t>.</w:t>
            </w:r>
          </w:p>
        </w:tc>
      </w:tr>
      <w:tr w:rsidR="00B76BDC" w:rsidRPr="005C6FC1" w14:paraId="3D3DFEA5" w14:textId="77777777" w:rsidTr="00936A45">
        <w:tc>
          <w:tcPr>
            <w:tcW w:w="2347" w:type="dxa"/>
            <w:tcBorders>
              <w:bottom w:val="single" w:sz="4" w:space="0" w:color="auto"/>
            </w:tcBorders>
            <w:vAlign w:val="center"/>
          </w:tcPr>
          <w:p w14:paraId="2E7A36AA" w14:textId="614E066F" w:rsidR="00B76BDC" w:rsidRPr="005C6FC1" w:rsidRDefault="00660AC0" w:rsidP="00936A45">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18FF07A" w14:textId="1EF532D3" w:rsidR="00B76BDC" w:rsidRPr="005C6FC1" w:rsidRDefault="00660AC0" w:rsidP="00936A45">
            <w:pPr>
              <w:rPr>
                <w:rFonts w:ascii="Garamond" w:hAnsi="Garamond"/>
              </w:rPr>
            </w:pPr>
            <w:r w:rsidRPr="002305E9">
              <w:rPr>
                <w:rFonts w:ascii="Garamond" w:hAnsi="Garamond"/>
              </w:rPr>
              <w:t>Surface Reflectance</w:t>
            </w:r>
          </w:p>
        </w:tc>
        <w:tc>
          <w:tcPr>
            <w:tcW w:w="4597" w:type="dxa"/>
            <w:tcBorders>
              <w:bottom w:val="single" w:sz="4" w:space="0" w:color="auto"/>
            </w:tcBorders>
            <w:vAlign w:val="center"/>
          </w:tcPr>
          <w:p w14:paraId="2A092E32" w14:textId="3B6C6B0B" w:rsidR="00B76BDC" w:rsidRPr="005C6FC1" w:rsidRDefault="00660AC0" w:rsidP="00936A45">
            <w:pPr>
              <w:rPr>
                <w:rFonts w:ascii="Garamond" w:hAnsi="Garamond"/>
              </w:rPr>
            </w:pPr>
            <w:r w:rsidRPr="002305E9">
              <w:rPr>
                <w:rFonts w:ascii="Garamond" w:hAnsi="Garamond"/>
              </w:rPr>
              <w:t>Surface reflectance will be used to examine and map flooding events</w:t>
            </w:r>
            <w:r w:rsidRPr="005C6FC1">
              <w:rPr>
                <w:rFonts w:ascii="Garamond" w:hAnsi="Garamond"/>
              </w:rPr>
              <w:t>.</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1092B150" w:rsidR="00B76BDC" w:rsidRPr="005C6FC1" w:rsidRDefault="00660AC0" w:rsidP="00936A45">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65407D12" w14:textId="32CE1841" w:rsidR="00B76BDC" w:rsidRPr="005C6FC1" w:rsidRDefault="00660AC0" w:rsidP="00936A45">
            <w:pPr>
              <w:rPr>
                <w:rFonts w:ascii="Garamond" w:hAnsi="Garamond"/>
              </w:rPr>
            </w:pPr>
            <w:r w:rsidRPr="002305E9">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2782ECDB" w:rsidR="00B76BDC" w:rsidRPr="005C6FC1" w:rsidRDefault="00660AC0" w:rsidP="00936A45">
            <w:pPr>
              <w:rPr>
                <w:rFonts w:ascii="Garamond" w:hAnsi="Garamond"/>
              </w:rPr>
            </w:pPr>
            <w:r w:rsidRPr="002305E9">
              <w:rPr>
                <w:rFonts w:ascii="Garamond" w:hAnsi="Garamond"/>
              </w:rPr>
              <w:t xml:space="preserve">Surface reflectance will be used to examine and map flooding events, as well as provide a baseline </w:t>
            </w:r>
            <w:r w:rsidRPr="002305E9">
              <w:rPr>
                <w:rFonts w:ascii="Garamond" w:hAnsi="Garamond"/>
              </w:rPr>
              <w:lastRenderedPageBreak/>
              <w:t>comparison for years in which flooding events did not take place</w:t>
            </w:r>
            <w:r>
              <w:rPr>
                <w:rFonts w:ascii="Garamond" w:hAnsi="Garamond"/>
              </w:rPr>
              <w:t>.</w:t>
            </w:r>
          </w:p>
        </w:tc>
      </w:tr>
      <w:tr w:rsidR="00655431" w:rsidRPr="005C6FC1" w14:paraId="44C35034" w14:textId="77777777" w:rsidTr="00936A45">
        <w:tc>
          <w:tcPr>
            <w:tcW w:w="2347" w:type="dxa"/>
            <w:tcBorders>
              <w:top w:val="single" w:sz="4" w:space="0" w:color="auto"/>
              <w:left w:val="single" w:sz="4" w:space="0" w:color="auto"/>
              <w:bottom w:val="single" w:sz="4" w:space="0" w:color="auto"/>
            </w:tcBorders>
            <w:vAlign w:val="center"/>
          </w:tcPr>
          <w:p w14:paraId="2C03D739" w14:textId="63F99E1E" w:rsidR="00655431" w:rsidRDefault="00655431" w:rsidP="00936A45">
            <w:pPr>
              <w:rPr>
                <w:rFonts w:ascii="Garamond" w:hAnsi="Garamond"/>
                <w:b/>
                <w:bCs/>
              </w:rPr>
            </w:pPr>
            <w:r>
              <w:rPr>
                <w:rFonts w:ascii="Garamond" w:hAnsi="Garamond"/>
                <w:b/>
                <w:bCs/>
              </w:rPr>
              <w:lastRenderedPageBreak/>
              <w:t>Sentinel 1 C-SAR</w:t>
            </w:r>
          </w:p>
        </w:tc>
        <w:tc>
          <w:tcPr>
            <w:tcW w:w="2411" w:type="dxa"/>
            <w:tcBorders>
              <w:top w:val="single" w:sz="4" w:space="0" w:color="auto"/>
              <w:bottom w:val="single" w:sz="4" w:space="0" w:color="auto"/>
            </w:tcBorders>
            <w:vAlign w:val="center"/>
          </w:tcPr>
          <w:p w14:paraId="2A646699" w14:textId="7A33D1C4" w:rsidR="00655431" w:rsidRPr="002305E9" w:rsidRDefault="00655431" w:rsidP="00936A45">
            <w:pPr>
              <w:rPr>
                <w:rFonts w:ascii="Garamond" w:hAnsi="Garamond"/>
              </w:rPr>
            </w:pPr>
            <w:r>
              <w:rPr>
                <w:rFonts w:ascii="Garamond" w:hAnsi="Garamond"/>
              </w:rPr>
              <w:t>Land Cover</w:t>
            </w:r>
          </w:p>
        </w:tc>
        <w:tc>
          <w:tcPr>
            <w:tcW w:w="4597" w:type="dxa"/>
            <w:tcBorders>
              <w:top w:val="single" w:sz="4" w:space="0" w:color="auto"/>
              <w:bottom w:val="single" w:sz="4" w:space="0" w:color="auto"/>
              <w:right w:val="single" w:sz="4" w:space="0" w:color="auto"/>
            </w:tcBorders>
            <w:vAlign w:val="center"/>
          </w:tcPr>
          <w:p w14:paraId="68C0BA98" w14:textId="22849F81" w:rsidR="00655431" w:rsidRPr="002305E9" w:rsidRDefault="00655431" w:rsidP="00936A45">
            <w:pPr>
              <w:rPr>
                <w:rFonts w:ascii="Garamond" w:hAnsi="Garamond"/>
              </w:rPr>
            </w:pPr>
            <w:r>
              <w:rPr>
                <w:rFonts w:ascii="Garamond" w:hAnsi="Garamond"/>
              </w:rPr>
              <w:t xml:space="preserve">Sentinel-1 C-SAR data will be used to </w:t>
            </w:r>
            <w:r w:rsidR="0001068A">
              <w:rPr>
                <w:rFonts w:ascii="Garamond" w:hAnsi="Garamond"/>
              </w:rPr>
              <w:t xml:space="preserve">supplement Landsat data and </w:t>
            </w:r>
            <w:r>
              <w:rPr>
                <w:rFonts w:ascii="Garamond" w:hAnsi="Garamond"/>
              </w:rPr>
              <w:t xml:space="preserve">map fluctuations in flooding events at an increased temporal and spatial resolution. </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0D8FD2E" w14:textId="0AA09E19" w:rsidR="00D3192F" w:rsidRPr="00E06362" w:rsidRDefault="00DD5A92" w:rsidP="00E06362">
      <w:pPr>
        <w:pStyle w:val="ListParagraph"/>
        <w:numPr>
          <w:ilvl w:val="0"/>
          <w:numId w:val="5"/>
        </w:numPr>
        <w:rPr>
          <w:rFonts w:ascii="Garamond" w:hAnsi="Garamond"/>
        </w:rPr>
      </w:pPr>
      <w:r>
        <w:rPr>
          <w:rFonts w:ascii="Garamond" w:hAnsi="Garamond"/>
        </w:rPr>
        <w:t>iNaturalist</w:t>
      </w:r>
      <w:r w:rsidR="00660AC0">
        <w:rPr>
          <w:rFonts w:ascii="Garamond" w:hAnsi="Garamond"/>
        </w:rPr>
        <w:t xml:space="preserve"> </w:t>
      </w:r>
      <w:r w:rsidR="00660AC0" w:rsidRPr="002305E9">
        <w:rPr>
          <w:rFonts w:ascii="Garamond" w:hAnsi="Garamond"/>
        </w:rPr>
        <w:t xml:space="preserve">Massachusetts beaver observations – integrate direct observations into the Google Earth Engine tool </w:t>
      </w:r>
      <w:r w:rsidR="007C792C">
        <w:rPr>
          <w:rFonts w:ascii="Garamond" w:hAnsi="Garamond"/>
        </w:rPr>
        <w:t>to distinguish between regular flooding and beaver-induced flooding</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68291734" w:rsidR="006A2A26" w:rsidRPr="00E06362" w:rsidRDefault="00660AC0" w:rsidP="00E06362">
      <w:pPr>
        <w:pStyle w:val="ListParagraph"/>
        <w:numPr>
          <w:ilvl w:val="0"/>
          <w:numId w:val="7"/>
        </w:numPr>
        <w:rPr>
          <w:rFonts w:ascii="Garamond" w:hAnsi="Garamond"/>
        </w:rPr>
      </w:pPr>
      <w:r>
        <w:rPr>
          <w:rFonts w:ascii="Garamond" w:hAnsi="Garamond"/>
        </w:rPr>
        <w:t xml:space="preserve">Google </w:t>
      </w:r>
      <w:r w:rsidRPr="002305E9">
        <w:rPr>
          <w:rFonts w:ascii="Garamond" w:hAnsi="Garamond"/>
        </w:rPr>
        <w:t xml:space="preserve">Earth Engine API – </w:t>
      </w:r>
      <w:r w:rsidR="00447871">
        <w:rPr>
          <w:rFonts w:ascii="Garamond" w:hAnsi="Garamond"/>
        </w:rPr>
        <w:t xml:space="preserve">Data and timeseries </w:t>
      </w:r>
      <w:r w:rsidR="00CC604E">
        <w:rPr>
          <w:rFonts w:ascii="Garamond" w:hAnsi="Garamond"/>
        </w:rPr>
        <w:t>analysis</w:t>
      </w:r>
      <w:r w:rsidRPr="002305E9">
        <w:rPr>
          <w:rFonts w:ascii="Garamond" w:hAnsi="Garamond"/>
        </w:rPr>
        <w:t xml:space="preserve"> of </w:t>
      </w:r>
      <w:r w:rsidR="000234FB">
        <w:rPr>
          <w:rFonts w:ascii="Garamond" w:eastAsia="Garamond" w:hAnsi="Garamond" w:cs="Garamond"/>
        </w:rPr>
        <w:t xml:space="preserve">Earth observation </w:t>
      </w:r>
      <w:r w:rsidRPr="002305E9">
        <w:rPr>
          <w:rFonts w:ascii="Garamond" w:hAnsi="Garamond"/>
        </w:rPr>
        <w:t>imagery</w:t>
      </w:r>
    </w:p>
    <w:p w14:paraId="24F181DC" w14:textId="010AED17" w:rsidR="006A2A26" w:rsidRPr="00E06362" w:rsidRDefault="00660AC0" w:rsidP="00E06362">
      <w:pPr>
        <w:pStyle w:val="ListParagraph"/>
        <w:numPr>
          <w:ilvl w:val="0"/>
          <w:numId w:val="7"/>
        </w:numPr>
        <w:rPr>
          <w:rFonts w:ascii="Garamond" w:hAnsi="Garamond"/>
        </w:rPr>
      </w:pPr>
      <w:r>
        <w:rPr>
          <w:rFonts w:ascii="Garamond" w:hAnsi="Garamond"/>
        </w:rPr>
        <w:t xml:space="preserve">Esri </w:t>
      </w:r>
      <w:r w:rsidRPr="002305E9">
        <w:rPr>
          <w:rFonts w:ascii="Garamond" w:hAnsi="Garamond"/>
        </w:rPr>
        <w:t>ArcGIS – Data processing, production of maps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60CB21CC" w:rsidR="001538F2" w:rsidRPr="008A4B10" w:rsidRDefault="00660AC0" w:rsidP="00936A45">
            <w:pPr>
              <w:rPr>
                <w:rFonts w:ascii="Garamond" w:hAnsi="Garamond"/>
                <w:b/>
                <w:bCs/>
              </w:rPr>
            </w:pPr>
            <w:r w:rsidRPr="002305E9">
              <w:rPr>
                <w:rFonts w:ascii="Garamond" w:hAnsi="Garamond"/>
                <w:b/>
                <w:bCs/>
              </w:rPr>
              <w:t>Google Earth Engine Flood Detection Tool</w:t>
            </w:r>
          </w:p>
        </w:tc>
        <w:tc>
          <w:tcPr>
            <w:tcW w:w="3240" w:type="dxa"/>
            <w:vAlign w:val="center"/>
          </w:tcPr>
          <w:p w14:paraId="05C6772C" w14:textId="407356BC" w:rsidR="001538F2" w:rsidRPr="00EC3694" w:rsidRDefault="00660AC0" w:rsidP="000776BF">
            <w:pPr>
              <w:rPr>
                <w:rFonts w:ascii="Garamond" w:hAnsi="Garamond"/>
              </w:rPr>
            </w:pPr>
            <w:r w:rsidRPr="002305E9">
              <w:rPr>
                <w:rFonts w:ascii="Garamond" w:hAnsi="Garamond"/>
              </w:rPr>
              <w:t xml:space="preserve">This will be a tool that will allow the partner to detect flooding events caused by North American beavers so that they may assess the potential negative impacts </w:t>
            </w:r>
            <w:r w:rsidR="000776BF">
              <w:rPr>
                <w:rFonts w:ascii="Garamond" w:hAnsi="Garamond"/>
              </w:rPr>
              <w:t>on</w:t>
            </w:r>
            <w:r w:rsidRPr="002305E9">
              <w:rPr>
                <w:rFonts w:ascii="Garamond" w:hAnsi="Garamond"/>
              </w:rPr>
              <w:t xml:space="preserve"> infrastructure and changes to ecosystems of concern </w:t>
            </w:r>
            <w:proofErr w:type="gramStart"/>
            <w:r w:rsidRPr="002305E9">
              <w:rPr>
                <w:rFonts w:ascii="Garamond" w:hAnsi="Garamond"/>
              </w:rPr>
              <w:t>as a result</w:t>
            </w:r>
            <w:proofErr w:type="gramEnd"/>
            <w:r w:rsidRPr="002305E9">
              <w:rPr>
                <w:rFonts w:ascii="Garamond" w:hAnsi="Garamond"/>
              </w:rPr>
              <w:t xml:space="preserve"> of this natural species reintroduction</w:t>
            </w:r>
            <w:r>
              <w:rPr>
                <w:rFonts w:ascii="Garamond" w:hAnsi="Garamond"/>
              </w:rPr>
              <w:t>.</w:t>
            </w:r>
          </w:p>
        </w:tc>
        <w:tc>
          <w:tcPr>
            <w:tcW w:w="2880" w:type="dxa"/>
            <w:vAlign w:val="center"/>
          </w:tcPr>
          <w:p w14:paraId="29D692C0" w14:textId="4B614EDF" w:rsidR="001538F2" w:rsidRPr="005C6FC1" w:rsidRDefault="00660AC0" w:rsidP="00957150">
            <w:pPr>
              <w:rPr>
                <w:rFonts w:ascii="Garamond" w:hAnsi="Garamond"/>
              </w:rPr>
            </w:pPr>
            <w:r w:rsidRPr="002305E9">
              <w:rPr>
                <w:rFonts w:ascii="Garamond" w:hAnsi="Garamond"/>
              </w:rPr>
              <w:t>Landsat 5 TM, Landsat 7 ETM+, Landsat 8 OLI</w:t>
            </w:r>
            <w:r w:rsidR="004B233B">
              <w:rPr>
                <w:rFonts w:ascii="Garamond" w:hAnsi="Garamond"/>
              </w:rPr>
              <w:t>, and Sentinel-1 C-SAR</w:t>
            </w:r>
            <w:r w:rsidRPr="002305E9">
              <w:rPr>
                <w:rFonts w:ascii="Garamond" w:hAnsi="Garamond"/>
              </w:rPr>
              <w:t xml:space="preserve"> will be used to create a tool capable of identifying beaver-caused flooding events through characterization of the spectral-temporal response of beaver activity via Tasseled Cap transformations</w:t>
            </w:r>
            <w:r w:rsidR="009E470F">
              <w:rPr>
                <w:rFonts w:ascii="Garamond" w:hAnsi="Garamond"/>
              </w:rPr>
              <w:t>.</w:t>
            </w:r>
            <w:r w:rsidR="00951E18">
              <w:rPr>
                <w:rFonts w:ascii="Garamond" w:hAnsi="Garamond"/>
              </w:rPr>
              <w:t xml:space="preserve"> The tool will include a toggle-able </w:t>
            </w:r>
            <w:r w:rsidR="00957150">
              <w:rPr>
                <w:rFonts w:ascii="Garamond" w:hAnsi="Garamond"/>
              </w:rPr>
              <w:t>confirmed beaver location layer</w:t>
            </w:r>
            <w:r w:rsidR="0001068A">
              <w:rPr>
                <w:rFonts w:ascii="Garamond" w:hAnsi="Garamond"/>
              </w:rPr>
              <w:t xml:space="preserve"> for each year of available data. </w:t>
            </w:r>
          </w:p>
        </w:tc>
        <w:tc>
          <w:tcPr>
            <w:tcW w:w="1080" w:type="dxa"/>
            <w:vAlign w:val="center"/>
          </w:tcPr>
          <w:p w14:paraId="33182638" w14:textId="288B184F" w:rsidR="001538F2" w:rsidRPr="005C6FC1" w:rsidRDefault="00660AC0" w:rsidP="00936A45">
            <w:pPr>
              <w:rPr>
                <w:rFonts w:ascii="Garamond" w:hAnsi="Garamond"/>
              </w:rPr>
            </w:pPr>
            <w:r>
              <w:rPr>
                <w:rFonts w:ascii="Garamond" w:hAnsi="Garamond"/>
              </w:rPr>
              <w:t>IV</w:t>
            </w:r>
          </w:p>
        </w:tc>
      </w:tr>
      <w:tr w:rsidR="001538F2" w:rsidRPr="00CD0433" w14:paraId="6CADEA21" w14:textId="77777777" w:rsidTr="00936A45">
        <w:tc>
          <w:tcPr>
            <w:tcW w:w="2160" w:type="dxa"/>
            <w:vAlign w:val="center"/>
          </w:tcPr>
          <w:p w14:paraId="60ADAAAA" w14:textId="62475A4A" w:rsidR="001538F2" w:rsidRPr="008A4B10" w:rsidRDefault="00660AC0" w:rsidP="00936A45">
            <w:pPr>
              <w:rPr>
                <w:rFonts w:ascii="Garamond" w:hAnsi="Garamond"/>
                <w:b/>
                <w:bCs/>
              </w:rPr>
            </w:pPr>
            <w:r w:rsidRPr="002305E9">
              <w:rPr>
                <w:rFonts w:ascii="Garamond" w:hAnsi="Garamond"/>
                <w:b/>
                <w:bCs/>
              </w:rPr>
              <w:t>Flood Extent Time Series</w:t>
            </w:r>
            <w:r w:rsidR="00B3715E">
              <w:rPr>
                <w:rFonts w:ascii="Garamond" w:hAnsi="Garamond"/>
                <w:b/>
                <w:bCs/>
              </w:rPr>
              <w:t xml:space="preserve">, </w:t>
            </w:r>
            <w:r>
              <w:rPr>
                <w:rFonts w:ascii="Garamond" w:hAnsi="Garamond"/>
                <w:b/>
                <w:bCs/>
              </w:rPr>
              <w:t>Maps</w:t>
            </w:r>
            <w:r w:rsidR="00B3715E">
              <w:rPr>
                <w:rFonts w:ascii="Garamond" w:hAnsi="Garamond"/>
                <w:b/>
                <w:bCs/>
              </w:rPr>
              <w:t>, and Animations</w:t>
            </w:r>
          </w:p>
        </w:tc>
        <w:tc>
          <w:tcPr>
            <w:tcW w:w="3240" w:type="dxa"/>
            <w:vAlign w:val="center"/>
          </w:tcPr>
          <w:p w14:paraId="017926FC" w14:textId="6DB60D96" w:rsidR="001538F2" w:rsidRPr="005C6FC1" w:rsidRDefault="00660AC0" w:rsidP="00936A45">
            <w:pPr>
              <w:rPr>
                <w:rFonts w:ascii="Garamond" w:hAnsi="Garamond"/>
              </w:rPr>
            </w:pPr>
            <w:r w:rsidRPr="002305E9">
              <w:rPr>
                <w:rFonts w:ascii="Garamond" w:hAnsi="Garamond"/>
              </w:rPr>
              <w:t>These time series</w:t>
            </w:r>
            <w:r w:rsidR="00B035F2">
              <w:rPr>
                <w:rFonts w:ascii="Garamond" w:hAnsi="Garamond"/>
              </w:rPr>
              <w:t xml:space="preserve">, </w:t>
            </w:r>
            <w:r>
              <w:rPr>
                <w:rFonts w:ascii="Garamond" w:hAnsi="Garamond"/>
              </w:rPr>
              <w:t>maps</w:t>
            </w:r>
            <w:r w:rsidR="00B035F2">
              <w:rPr>
                <w:rFonts w:ascii="Garamond" w:hAnsi="Garamond"/>
              </w:rPr>
              <w:t>, and animations</w:t>
            </w:r>
            <w:r>
              <w:rPr>
                <w:rFonts w:ascii="Garamond" w:hAnsi="Garamond"/>
              </w:rPr>
              <w:t xml:space="preserve"> </w:t>
            </w:r>
            <w:r w:rsidRPr="002305E9">
              <w:rPr>
                <w:rFonts w:ascii="Garamond" w:hAnsi="Garamond"/>
              </w:rPr>
              <w:t>will demonstrate the utility of the tool and how beavers have impacted Massachusetts ecosystems through time</w:t>
            </w:r>
            <w:r w:rsidR="00EF0D67">
              <w:rPr>
                <w:rFonts w:ascii="Garamond" w:hAnsi="Garamond"/>
              </w:rPr>
              <w:t>.</w:t>
            </w:r>
          </w:p>
        </w:tc>
        <w:tc>
          <w:tcPr>
            <w:tcW w:w="2880" w:type="dxa"/>
            <w:vAlign w:val="center"/>
          </w:tcPr>
          <w:p w14:paraId="1FD94241" w14:textId="60008EF9" w:rsidR="001538F2" w:rsidRPr="005C6FC1" w:rsidRDefault="00660AC0" w:rsidP="00936A45">
            <w:pPr>
              <w:rPr>
                <w:rFonts w:ascii="Garamond" w:hAnsi="Garamond"/>
              </w:rPr>
            </w:pPr>
            <w:r w:rsidRPr="002305E9">
              <w:rPr>
                <w:rFonts w:ascii="Garamond" w:hAnsi="Garamond"/>
              </w:rPr>
              <w:t>Landsat 5 TM, Landsat 7 ETM+, Landsat 8 OLI</w:t>
            </w:r>
            <w:r w:rsidR="0001068A">
              <w:rPr>
                <w:rFonts w:ascii="Garamond" w:hAnsi="Garamond"/>
              </w:rPr>
              <w:t>, and Sentinel-1 C-SAR</w:t>
            </w:r>
            <w:r w:rsidRPr="002305E9">
              <w:rPr>
                <w:rFonts w:ascii="Garamond" w:hAnsi="Garamond"/>
              </w:rPr>
              <w:t xml:space="preserve"> will be used to create spatial and temporal records and identify patterns of potential beaver-created disturbance events at sites of interest</w:t>
            </w:r>
            <w:r>
              <w:rPr>
                <w:rFonts w:ascii="Garamond" w:hAnsi="Garamond"/>
              </w:rPr>
              <w:t>.</w:t>
            </w:r>
            <w:r w:rsidR="0001068A">
              <w:rPr>
                <w:rFonts w:ascii="Garamond" w:hAnsi="Garamond"/>
              </w:rPr>
              <w:t xml:space="preserve"> </w:t>
            </w:r>
          </w:p>
        </w:tc>
        <w:tc>
          <w:tcPr>
            <w:tcW w:w="1080" w:type="dxa"/>
            <w:vAlign w:val="center"/>
          </w:tcPr>
          <w:p w14:paraId="6CCF6DA3" w14:textId="0AD8C5A4" w:rsidR="001538F2" w:rsidRPr="005C6FC1" w:rsidRDefault="00660AC0"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25361BC0" w:rsidR="000F76DA" w:rsidRPr="002405DE" w:rsidRDefault="000F76DA" w:rsidP="00C72F1A">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2405DE" w:rsidRPr="005F7C7D">
        <w:rPr>
          <w:rFonts w:ascii="Garamond" w:hAnsi="Garamond"/>
        </w:rPr>
        <w:t xml:space="preserve">Mass Audubon is looking for products that will help them better monitor and manage </w:t>
      </w:r>
      <w:r w:rsidR="002405DE" w:rsidRPr="005F7C7D">
        <w:rPr>
          <w:rFonts w:ascii="Garamond" w:eastAsia="Times New Roman" w:hAnsi="Garamond"/>
          <w:color w:val="000000"/>
        </w:rPr>
        <w:t>the impacts of growing beaver populations</w:t>
      </w:r>
      <w:r w:rsidR="002405DE" w:rsidRPr="005F7C7D">
        <w:rPr>
          <w:rFonts w:ascii="Garamond" w:hAnsi="Garamond"/>
        </w:rPr>
        <w:t xml:space="preserve">. End products will allow them to </w:t>
      </w:r>
      <w:r w:rsidR="002405DE" w:rsidRPr="005F7C7D">
        <w:rPr>
          <w:rFonts w:ascii="Garamond" w:hAnsi="Garamond"/>
          <w:color w:val="000000"/>
          <w:shd w:val="clear" w:color="auto" w:fill="FFFFFF"/>
        </w:rPr>
        <w:t xml:space="preserve">detect </w:t>
      </w:r>
      <w:r w:rsidR="002405DE" w:rsidRPr="005F7C7D">
        <w:rPr>
          <w:rFonts w:ascii="Garamond" w:eastAsia="Times New Roman" w:hAnsi="Garamond"/>
          <w:color w:val="000000"/>
        </w:rPr>
        <w:t xml:space="preserve">potential beaver-related flooding events </w:t>
      </w:r>
      <w:r w:rsidR="002405DE" w:rsidRPr="005F7C7D">
        <w:rPr>
          <w:rFonts w:ascii="Garamond" w:hAnsi="Garamond"/>
          <w:color w:val="000000"/>
          <w:shd w:val="clear" w:color="auto" w:fill="FFFFFF"/>
        </w:rPr>
        <w:t xml:space="preserve">so that they may assess potential negative impacts to human infrastructure, water quality, and </w:t>
      </w:r>
      <w:r w:rsidR="002405DE" w:rsidRPr="005F7C7D">
        <w:rPr>
          <w:rFonts w:ascii="Garamond" w:eastAsia="Times New Roman" w:hAnsi="Garamond"/>
          <w:color w:val="000000"/>
        </w:rPr>
        <w:t xml:space="preserve">wetland </w:t>
      </w:r>
      <w:r w:rsidR="002405DE" w:rsidRPr="005F7C7D">
        <w:rPr>
          <w:rFonts w:ascii="Garamond" w:hAnsi="Garamond"/>
          <w:color w:val="000000"/>
          <w:shd w:val="clear" w:color="auto" w:fill="FFFFFF"/>
        </w:rPr>
        <w:t xml:space="preserve">ecosystems. A scalable mapping tool that identifies the </w:t>
      </w:r>
      <w:r w:rsidR="002405DE" w:rsidRPr="005F7C7D">
        <w:rPr>
          <w:rFonts w:ascii="Garamond" w:hAnsi="Garamond"/>
        </w:rPr>
        <w:t>spatial and temporal pattern of beaver impacts</w:t>
      </w:r>
      <w:r w:rsidR="002405DE" w:rsidRPr="005F7C7D">
        <w:rPr>
          <w:rFonts w:ascii="Garamond" w:hAnsi="Garamond"/>
          <w:color w:val="000000"/>
          <w:shd w:val="clear" w:color="auto" w:fill="FFFFFF"/>
        </w:rPr>
        <w:t xml:space="preserve"> at the state scale will ultimately increase and unify understanding of Massachusetts’ beaver populations. Overall, the end user will use the provided products to increase </w:t>
      </w:r>
      <w:r w:rsidR="002405DE" w:rsidRPr="005F7C7D">
        <w:rPr>
          <w:rFonts w:ascii="Garamond" w:hAnsi="Garamond"/>
        </w:rPr>
        <w:t>public awareness in addressing human-wildlife conflicts and to explore further research options utilizing NASA EOs</w:t>
      </w:r>
      <w:r w:rsidR="00660AC0">
        <w:rPr>
          <w:rFonts w:ascii="Garamond" w:hAnsi="Garamond"/>
        </w:rPr>
        <w:t>.</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lastRenderedPageBreak/>
        <w:t>Project Timeline &amp; Previous Related Work</w:t>
      </w:r>
    </w:p>
    <w:p w14:paraId="6704DDB1" w14:textId="4839EC2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660AC0" w:rsidRPr="002305E9">
        <w:rPr>
          <w:rFonts w:ascii="Garamond" w:hAnsi="Garamond"/>
        </w:rPr>
        <w:t>1 Term: 2020 Spring</w:t>
      </w:r>
    </w:p>
    <w:p w14:paraId="28EC9957" w14:textId="77777777" w:rsidR="00272CD9" w:rsidRDefault="00272CD9" w:rsidP="00660AC0">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9946E94" w14:textId="77777777" w:rsidR="00660AC0" w:rsidRPr="002305E9" w:rsidRDefault="00660AC0" w:rsidP="00660AC0">
      <w:pPr>
        <w:ind w:left="720" w:hanging="720"/>
      </w:pPr>
      <w:r w:rsidRPr="002305E9">
        <w:rPr>
          <w:rFonts w:ascii="Garamond" w:hAnsi="Garamond"/>
        </w:rPr>
        <w:t xml:space="preserve">2018 </w:t>
      </w:r>
      <w:r w:rsidRPr="002305E9">
        <w:rPr>
          <w:rFonts w:ascii="Garamond" w:hAnsi="Garamond"/>
          <w:color w:val="000000"/>
        </w:rPr>
        <w:t>Summer (AL) – New Orleans Urban Development: Utilizing Earth Observations to Assist Groundwork New Orleans to Reduce Flood Vulnerability in New Orleans, Louisiana, Metropolitan Area</w:t>
      </w:r>
    </w:p>
    <w:p w14:paraId="3A81E89F" w14:textId="77777777" w:rsidR="00660AC0" w:rsidRPr="002305E9" w:rsidRDefault="00660AC0" w:rsidP="00660AC0">
      <w:pPr>
        <w:ind w:left="720" w:hanging="720"/>
      </w:pPr>
      <w:r w:rsidRPr="002305E9">
        <w:rPr>
          <w:rFonts w:ascii="Garamond" w:hAnsi="Garamond"/>
        </w:rPr>
        <w:t xml:space="preserve">2017 </w:t>
      </w:r>
      <w:r w:rsidRPr="002305E9">
        <w:rPr>
          <w:rFonts w:ascii="Garamond" w:hAnsi="Garamond"/>
          <w:color w:val="000000"/>
        </w:rPr>
        <w:t>Spring (MSFC) – Mississippi River Basin Disasters II: Automated Mapping of Flood Events in the Mississippi River Basin Utilizing NASA Earth Observations</w:t>
      </w:r>
    </w:p>
    <w:p w14:paraId="5A409D0C" w14:textId="7226ED7F" w:rsidR="00660AC0" w:rsidRPr="002305E9" w:rsidRDefault="00660AC0" w:rsidP="00660AC0">
      <w:pPr>
        <w:ind w:left="720" w:hanging="720"/>
      </w:pPr>
      <w:r w:rsidRPr="002305E9">
        <w:rPr>
          <w:rFonts w:ascii="Garamond" w:hAnsi="Garamond"/>
        </w:rPr>
        <w:t xml:space="preserve">2015 </w:t>
      </w:r>
      <w:r w:rsidRPr="002305E9">
        <w:rPr>
          <w:rFonts w:ascii="Garamond" w:hAnsi="Garamond"/>
          <w:color w:val="000000"/>
        </w:rPr>
        <w:t xml:space="preserve">Fall (MCHD) </w:t>
      </w:r>
      <w:r w:rsidR="00680844">
        <w:rPr>
          <w:rFonts w:ascii="Garamond" w:hAnsi="Garamond"/>
          <w:color w:val="000000"/>
        </w:rPr>
        <w:t>–</w:t>
      </w:r>
      <w:r w:rsidRPr="002305E9">
        <w:rPr>
          <w:rFonts w:ascii="Garamond" w:hAnsi="Garamond"/>
          <w:color w:val="000000"/>
        </w:rPr>
        <w:t xml:space="preserve"> </w:t>
      </w:r>
      <w:r w:rsidRPr="002305E9">
        <w:rPr>
          <w:rFonts w:ascii="Garamond" w:hAnsi="Garamond"/>
          <w:color w:val="252525"/>
          <w:shd w:val="clear" w:color="auto" w:fill="FFFFFF"/>
        </w:rPr>
        <w:t xml:space="preserve">Utilizing NASA Earth Observations to Assess Current and Historic Wetland Extent along the Natchez Trace Parkway </w:t>
      </w:r>
    </w:p>
    <w:p w14:paraId="0F4FA500" w14:textId="77777777" w:rsidR="00DC6974" w:rsidRPr="00936A45" w:rsidRDefault="00DC6974" w:rsidP="007A7268">
      <w:pPr>
        <w:ind w:left="720" w:hanging="720"/>
      </w:pPr>
    </w:p>
    <w:p w14:paraId="7D79AE23" w14:textId="23D35140"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6DEA416E" w14:textId="28122156" w:rsidR="0033316E" w:rsidRDefault="0033316E" w:rsidP="0033316E">
      <w:pPr>
        <w:ind w:left="720" w:hanging="720"/>
        <w:rPr>
          <w:rFonts w:ascii="Garamond" w:hAnsi="Garamond" w:cs="Arial"/>
          <w:color w:val="222222"/>
          <w:shd w:val="clear" w:color="auto" w:fill="FFFFFF"/>
        </w:rPr>
      </w:pPr>
      <w:proofErr w:type="spellStart"/>
      <w:r w:rsidRPr="002305E9">
        <w:rPr>
          <w:rFonts w:ascii="Garamond" w:hAnsi="Garamond" w:cs="Arial"/>
          <w:color w:val="222222"/>
          <w:shd w:val="clear" w:color="auto" w:fill="FFFFFF"/>
        </w:rPr>
        <w:t>Deblinger</w:t>
      </w:r>
      <w:proofErr w:type="spellEnd"/>
      <w:r w:rsidRPr="002305E9">
        <w:rPr>
          <w:rFonts w:ascii="Garamond" w:hAnsi="Garamond" w:cs="Arial"/>
          <w:color w:val="222222"/>
          <w:shd w:val="clear" w:color="auto" w:fill="FFFFFF"/>
        </w:rPr>
        <w:t>, R. D., Field, R., Finn, J. T., &amp; Loomis, D. K. (2004). A conceptual model of suburban wildlife management: a case study of beaver in Massachusetts. In </w:t>
      </w:r>
      <w:r w:rsidRPr="002305E9">
        <w:rPr>
          <w:rFonts w:ascii="Garamond" w:hAnsi="Garamond" w:cs="Arial"/>
          <w:i/>
          <w:iCs/>
          <w:color w:val="222222"/>
          <w:shd w:val="clear" w:color="auto" w:fill="FFFFFF"/>
        </w:rPr>
        <w:t>4th International Symposium on Urban Wildlife Conservation</w:t>
      </w:r>
      <w:r w:rsidRPr="002305E9">
        <w:rPr>
          <w:rFonts w:ascii="Garamond" w:hAnsi="Garamond" w:cs="Arial"/>
          <w:color w:val="222222"/>
          <w:shd w:val="clear" w:color="auto" w:fill="FFFFFF"/>
        </w:rPr>
        <w:t> (pp. 245-252).</w:t>
      </w:r>
    </w:p>
    <w:p w14:paraId="274F4B8D" w14:textId="77777777" w:rsidR="0033316E" w:rsidRPr="002305E9" w:rsidRDefault="0033316E" w:rsidP="0033316E">
      <w:pPr>
        <w:ind w:left="720" w:hanging="720"/>
        <w:rPr>
          <w:rFonts w:ascii="Garamond" w:hAnsi="Garamond"/>
        </w:rPr>
      </w:pPr>
    </w:p>
    <w:p w14:paraId="2327165F" w14:textId="13199403" w:rsidR="0033316E" w:rsidRDefault="0033316E" w:rsidP="0033316E">
      <w:pPr>
        <w:ind w:left="720" w:hanging="720"/>
        <w:rPr>
          <w:rFonts w:ascii="Garamond" w:hAnsi="Garamond" w:cs="Arial"/>
          <w:color w:val="222222"/>
          <w:shd w:val="clear" w:color="auto" w:fill="FFFFFF"/>
        </w:rPr>
      </w:pPr>
      <w:r w:rsidRPr="002305E9">
        <w:rPr>
          <w:rFonts w:ascii="Garamond" w:hAnsi="Garamond" w:cs="Arial"/>
          <w:color w:val="222222"/>
          <w:shd w:val="clear" w:color="auto" w:fill="FFFFFF"/>
        </w:rPr>
        <w:t xml:space="preserve">Jonker, S. A., </w:t>
      </w:r>
      <w:proofErr w:type="spellStart"/>
      <w:r w:rsidRPr="002305E9">
        <w:rPr>
          <w:rFonts w:ascii="Garamond" w:hAnsi="Garamond" w:cs="Arial"/>
          <w:color w:val="222222"/>
          <w:shd w:val="clear" w:color="auto" w:fill="FFFFFF"/>
        </w:rPr>
        <w:t>Muth</w:t>
      </w:r>
      <w:proofErr w:type="spellEnd"/>
      <w:r w:rsidRPr="002305E9">
        <w:rPr>
          <w:rFonts w:ascii="Garamond" w:hAnsi="Garamond" w:cs="Arial"/>
          <w:color w:val="222222"/>
          <w:shd w:val="clear" w:color="auto" w:fill="FFFFFF"/>
        </w:rPr>
        <w:t xml:space="preserve">, R. M., Organ, J. F., Zwick, R. R., &amp; </w:t>
      </w:r>
      <w:proofErr w:type="spellStart"/>
      <w:r w:rsidRPr="002305E9">
        <w:rPr>
          <w:rFonts w:ascii="Garamond" w:hAnsi="Garamond" w:cs="Arial"/>
          <w:color w:val="222222"/>
          <w:shd w:val="clear" w:color="auto" w:fill="FFFFFF"/>
        </w:rPr>
        <w:t>Siemer</w:t>
      </w:r>
      <w:proofErr w:type="spellEnd"/>
      <w:r w:rsidRPr="002305E9">
        <w:rPr>
          <w:rFonts w:ascii="Garamond" w:hAnsi="Garamond" w:cs="Arial"/>
          <w:color w:val="222222"/>
          <w:shd w:val="clear" w:color="auto" w:fill="FFFFFF"/>
        </w:rPr>
        <w:t>, W. F. (2006). Experiences with beaver damage and attitudes of Massachusetts residents toward beaver. </w:t>
      </w:r>
      <w:r w:rsidRPr="002305E9">
        <w:rPr>
          <w:rFonts w:ascii="Garamond" w:hAnsi="Garamond" w:cs="Arial"/>
          <w:i/>
          <w:iCs/>
          <w:color w:val="222222"/>
          <w:shd w:val="clear" w:color="auto" w:fill="FFFFFF"/>
        </w:rPr>
        <w:t>Wildlife Society Bulletin</w:t>
      </w:r>
      <w:r w:rsidRPr="002305E9">
        <w:rPr>
          <w:rFonts w:ascii="Garamond" w:hAnsi="Garamond" w:cs="Arial"/>
          <w:color w:val="222222"/>
          <w:shd w:val="clear" w:color="auto" w:fill="FFFFFF"/>
        </w:rPr>
        <w:t>, </w:t>
      </w:r>
      <w:r w:rsidRPr="002305E9">
        <w:rPr>
          <w:rFonts w:ascii="Garamond" w:hAnsi="Garamond" w:cs="Arial"/>
          <w:i/>
          <w:iCs/>
          <w:color w:val="222222"/>
          <w:shd w:val="clear" w:color="auto" w:fill="FFFFFF"/>
        </w:rPr>
        <w:t>34</w:t>
      </w:r>
      <w:r w:rsidRPr="002305E9">
        <w:rPr>
          <w:rFonts w:ascii="Garamond" w:hAnsi="Garamond" w:cs="Arial"/>
          <w:color w:val="222222"/>
          <w:shd w:val="clear" w:color="auto" w:fill="FFFFFF"/>
        </w:rPr>
        <w:t>(4), 1009-1021.</w:t>
      </w:r>
    </w:p>
    <w:p w14:paraId="574FE7F1" w14:textId="77777777" w:rsidR="0033316E" w:rsidRPr="002305E9" w:rsidRDefault="0033316E" w:rsidP="0033316E">
      <w:pPr>
        <w:ind w:left="720" w:hanging="720"/>
        <w:rPr>
          <w:rFonts w:ascii="Garamond" w:hAnsi="Garamond"/>
        </w:rPr>
      </w:pPr>
    </w:p>
    <w:p w14:paraId="14E93BE9" w14:textId="2E52067F" w:rsidR="0033316E" w:rsidRDefault="0033316E" w:rsidP="0033316E">
      <w:pPr>
        <w:ind w:left="720" w:hanging="720"/>
        <w:rPr>
          <w:rFonts w:ascii="Garamond" w:hAnsi="Garamond"/>
          <w:color w:val="222222"/>
        </w:rPr>
      </w:pPr>
      <w:r w:rsidRPr="002305E9">
        <w:rPr>
          <w:rFonts w:ascii="Garamond" w:hAnsi="Garamond"/>
          <w:color w:val="222222"/>
        </w:rPr>
        <w:t>Pasquarella, V. J. (2016). A conceptual and methodological approach to characterize beaver-related wetland disturbance using Landsat time series. In Utilizing the Landsat spectral-temporal domain for improved mapping and monitoring of ecosystem state and dynamics (pp. 88 - 136). Doctoral dissertation, Boston University.</w:t>
      </w:r>
    </w:p>
    <w:p w14:paraId="1BCFEF3C" w14:textId="77777777" w:rsidR="0033316E" w:rsidRPr="002305E9" w:rsidRDefault="0033316E" w:rsidP="0033316E">
      <w:pPr>
        <w:ind w:left="720" w:hanging="720"/>
      </w:pPr>
    </w:p>
    <w:p w14:paraId="42A21E8E" w14:textId="6D5C547C" w:rsidR="00071A6C" w:rsidRPr="00B640E1" w:rsidRDefault="00660AC0" w:rsidP="00B640E1">
      <w:pPr>
        <w:ind w:left="720" w:hanging="720"/>
        <w:rPr>
          <w:rFonts w:ascii="Garamond" w:hAnsi="Garamond" w:cs="Arial"/>
          <w:color w:val="222222"/>
          <w:shd w:val="clear" w:color="auto" w:fill="FFFFFF"/>
        </w:rPr>
      </w:pPr>
      <w:proofErr w:type="spellStart"/>
      <w:r w:rsidRPr="002305E9">
        <w:rPr>
          <w:rFonts w:ascii="Garamond" w:hAnsi="Garamond" w:cs="Arial"/>
          <w:color w:val="222222"/>
          <w:shd w:val="clear" w:color="auto" w:fill="FFFFFF"/>
        </w:rPr>
        <w:t>Rosell</w:t>
      </w:r>
      <w:proofErr w:type="spellEnd"/>
      <w:r w:rsidRPr="002305E9">
        <w:rPr>
          <w:rFonts w:ascii="Garamond" w:hAnsi="Garamond" w:cs="Arial"/>
          <w:color w:val="222222"/>
          <w:shd w:val="clear" w:color="auto" w:fill="FFFFFF"/>
        </w:rPr>
        <w:t xml:space="preserve">, F., </w:t>
      </w:r>
      <w:proofErr w:type="spellStart"/>
      <w:r w:rsidRPr="002305E9">
        <w:rPr>
          <w:rFonts w:ascii="Garamond" w:hAnsi="Garamond" w:cs="Arial"/>
          <w:color w:val="222222"/>
          <w:shd w:val="clear" w:color="auto" w:fill="FFFFFF"/>
        </w:rPr>
        <w:t>Bozser</w:t>
      </w:r>
      <w:proofErr w:type="spellEnd"/>
      <w:r w:rsidRPr="002305E9">
        <w:rPr>
          <w:rFonts w:ascii="Garamond" w:hAnsi="Garamond" w:cs="Arial"/>
          <w:color w:val="222222"/>
          <w:shd w:val="clear" w:color="auto" w:fill="FFFFFF"/>
        </w:rPr>
        <w:t>, O., Collen, P., &amp; Parker, H. (2005). Ecological impact of beavers Castor fiber and Castor canadensis and their ability to modify ecosystems. </w:t>
      </w:r>
      <w:r w:rsidR="000776BF">
        <w:rPr>
          <w:rFonts w:ascii="Garamond" w:hAnsi="Garamond" w:cs="Arial"/>
          <w:i/>
          <w:iCs/>
          <w:color w:val="222222"/>
          <w:shd w:val="clear" w:color="auto" w:fill="FFFFFF"/>
        </w:rPr>
        <w:t xml:space="preserve">Mammal </w:t>
      </w:r>
      <w:bookmarkStart w:id="0" w:name="_GoBack"/>
      <w:bookmarkEnd w:id="0"/>
      <w:r w:rsidR="000776BF">
        <w:rPr>
          <w:rFonts w:ascii="Garamond" w:hAnsi="Garamond" w:cs="Arial"/>
          <w:i/>
          <w:iCs/>
          <w:color w:val="222222"/>
          <w:shd w:val="clear" w:color="auto" w:fill="FFFFFF"/>
        </w:rPr>
        <w:t>R</w:t>
      </w:r>
      <w:r w:rsidRPr="002305E9">
        <w:rPr>
          <w:rFonts w:ascii="Garamond" w:hAnsi="Garamond" w:cs="Arial"/>
          <w:i/>
          <w:iCs/>
          <w:color w:val="222222"/>
          <w:shd w:val="clear" w:color="auto" w:fill="FFFFFF"/>
        </w:rPr>
        <w:t>eview</w:t>
      </w:r>
      <w:r w:rsidRPr="002305E9">
        <w:rPr>
          <w:rFonts w:ascii="Garamond" w:hAnsi="Garamond" w:cs="Arial"/>
          <w:color w:val="222222"/>
          <w:shd w:val="clear" w:color="auto" w:fill="FFFFFF"/>
        </w:rPr>
        <w:t>, </w:t>
      </w:r>
      <w:r w:rsidRPr="002305E9">
        <w:rPr>
          <w:rFonts w:ascii="Garamond" w:hAnsi="Garamond" w:cs="Arial"/>
          <w:i/>
          <w:iCs/>
          <w:color w:val="222222"/>
          <w:shd w:val="clear" w:color="auto" w:fill="FFFFFF"/>
        </w:rPr>
        <w:t>35</w:t>
      </w:r>
      <w:r w:rsidRPr="002305E9">
        <w:rPr>
          <w:rFonts w:ascii="Garamond" w:hAnsi="Garamond" w:cs="Arial"/>
          <w:color w:val="222222"/>
          <w:shd w:val="clear" w:color="auto" w:fill="FFFFFF"/>
        </w:rPr>
        <w:t>(3</w:t>
      </w:r>
      <w:r w:rsidRPr="002305E9">
        <w:rPr>
          <w:rFonts w:ascii="Cambria Math" w:hAnsi="Cambria Math" w:cs="Cambria Math"/>
          <w:color w:val="222222"/>
          <w:shd w:val="clear" w:color="auto" w:fill="FFFFFF"/>
        </w:rPr>
        <w:t>‐</w:t>
      </w:r>
      <w:r w:rsidRPr="002305E9">
        <w:rPr>
          <w:rFonts w:ascii="Garamond" w:hAnsi="Garamond" w:cs="Arial"/>
          <w:color w:val="222222"/>
          <w:shd w:val="clear" w:color="auto" w:fill="FFFFFF"/>
        </w:rPr>
        <w:t>4), 248-276.</w:t>
      </w:r>
    </w:p>
    <w:sectPr w:rsidR="00071A6C" w:rsidRPr="00B640E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83A"/>
    <w:multiLevelType w:val="hybridMultilevel"/>
    <w:tmpl w:val="609CB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QUAamuVaSwAAAA="/>
  </w:docVars>
  <w:rsids>
    <w:rsidRoot w:val="007B73F9"/>
    <w:rsid w:val="0001068A"/>
    <w:rsid w:val="0001261B"/>
    <w:rsid w:val="00014585"/>
    <w:rsid w:val="00020050"/>
    <w:rsid w:val="000234FB"/>
    <w:rsid w:val="000263DE"/>
    <w:rsid w:val="00031A6C"/>
    <w:rsid w:val="0004782A"/>
    <w:rsid w:val="00071A6C"/>
    <w:rsid w:val="00073224"/>
    <w:rsid w:val="00075708"/>
    <w:rsid w:val="000776BF"/>
    <w:rsid w:val="00095D93"/>
    <w:rsid w:val="000A4FBC"/>
    <w:rsid w:val="000B4EF0"/>
    <w:rsid w:val="000D7963"/>
    <w:rsid w:val="000E3C1F"/>
    <w:rsid w:val="000E4025"/>
    <w:rsid w:val="000F487D"/>
    <w:rsid w:val="000F76DA"/>
    <w:rsid w:val="00107706"/>
    <w:rsid w:val="00123B69"/>
    <w:rsid w:val="00134C6A"/>
    <w:rsid w:val="00150B95"/>
    <w:rsid w:val="001538F2"/>
    <w:rsid w:val="00164AAB"/>
    <w:rsid w:val="0018455E"/>
    <w:rsid w:val="001976DA"/>
    <w:rsid w:val="001A2ECC"/>
    <w:rsid w:val="001D1B19"/>
    <w:rsid w:val="001D22CB"/>
    <w:rsid w:val="001D4CAF"/>
    <w:rsid w:val="001E5271"/>
    <w:rsid w:val="002046C4"/>
    <w:rsid w:val="0022612D"/>
    <w:rsid w:val="00227218"/>
    <w:rsid w:val="0023408F"/>
    <w:rsid w:val="002405DE"/>
    <w:rsid w:val="00272CD9"/>
    <w:rsid w:val="00273BD3"/>
    <w:rsid w:val="00276572"/>
    <w:rsid w:val="00285042"/>
    <w:rsid w:val="00290705"/>
    <w:rsid w:val="002A2C47"/>
    <w:rsid w:val="002B6846"/>
    <w:rsid w:val="002C501D"/>
    <w:rsid w:val="002D6CAD"/>
    <w:rsid w:val="002E2D9E"/>
    <w:rsid w:val="00302E59"/>
    <w:rsid w:val="0033316E"/>
    <w:rsid w:val="003347A7"/>
    <w:rsid w:val="00334B0C"/>
    <w:rsid w:val="00347670"/>
    <w:rsid w:val="00353F4B"/>
    <w:rsid w:val="00362915"/>
    <w:rsid w:val="00372FD0"/>
    <w:rsid w:val="00384B24"/>
    <w:rsid w:val="00385F27"/>
    <w:rsid w:val="003B54D0"/>
    <w:rsid w:val="003B7F10"/>
    <w:rsid w:val="003C28CD"/>
    <w:rsid w:val="003C535E"/>
    <w:rsid w:val="003D2EDF"/>
    <w:rsid w:val="0041686A"/>
    <w:rsid w:val="004228B2"/>
    <w:rsid w:val="00447871"/>
    <w:rsid w:val="00453F48"/>
    <w:rsid w:val="00461AA0"/>
    <w:rsid w:val="00467737"/>
    <w:rsid w:val="00476EA1"/>
    <w:rsid w:val="00490A64"/>
    <w:rsid w:val="004B233B"/>
    <w:rsid w:val="004B304D"/>
    <w:rsid w:val="004C0A16"/>
    <w:rsid w:val="00510679"/>
    <w:rsid w:val="00512FB2"/>
    <w:rsid w:val="005344D2"/>
    <w:rsid w:val="00542AAA"/>
    <w:rsid w:val="00544C88"/>
    <w:rsid w:val="00557143"/>
    <w:rsid w:val="00565EE1"/>
    <w:rsid w:val="00571B34"/>
    <w:rsid w:val="00577371"/>
    <w:rsid w:val="00583971"/>
    <w:rsid w:val="00594D0B"/>
    <w:rsid w:val="005B4940"/>
    <w:rsid w:val="005C5954"/>
    <w:rsid w:val="005C6FC1"/>
    <w:rsid w:val="005D3F60"/>
    <w:rsid w:val="005D7108"/>
    <w:rsid w:val="0060024D"/>
    <w:rsid w:val="00636FAE"/>
    <w:rsid w:val="00640D9C"/>
    <w:rsid w:val="006452A4"/>
    <w:rsid w:val="00650EF7"/>
    <w:rsid w:val="006515E3"/>
    <w:rsid w:val="00655431"/>
    <w:rsid w:val="00660AC0"/>
    <w:rsid w:val="00663F5D"/>
    <w:rsid w:val="00676C74"/>
    <w:rsid w:val="006804AC"/>
    <w:rsid w:val="00680844"/>
    <w:rsid w:val="006877B1"/>
    <w:rsid w:val="00695D85"/>
    <w:rsid w:val="006A2A26"/>
    <w:rsid w:val="006B39A8"/>
    <w:rsid w:val="006B7491"/>
    <w:rsid w:val="006E1C6C"/>
    <w:rsid w:val="007059D2"/>
    <w:rsid w:val="007072BA"/>
    <w:rsid w:val="007226AE"/>
    <w:rsid w:val="00735F70"/>
    <w:rsid w:val="0073702A"/>
    <w:rsid w:val="00752AC5"/>
    <w:rsid w:val="00760B99"/>
    <w:rsid w:val="007715BF"/>
    <w:rsid w:val="0077754D"/>
    <w:rsid w:val="00782999"/>
    <w:rsid w:val="00786753"/>
    <w:rsid w:val="007A4F2A"/>
    <w:rsid w:val="007A7268"/>
    <w:rsid w:val="007B1D46"/>
    <w:rsid w:val="007B5A6B"/>
    <w:rsid w:val="007B73F9"/>
    <w:rsid w:val="007C08E6"/>
    <w:rsid w:val="007C792C"/>
    <w:rsid w:val="007F0A1D"/>
    <w:rsid w:val="0080287D"/>
    <w:rsid w:val="008060AF"/>
    <w:rsid w:val="00806DE6"/>
    <w:rsid w:val="0081302C"/>
    <w:rsid w:val="00835897"/>
    <w:rsid w:val="00835C04"/>
    <w:rsid w:val="008403B8"/>
    <w:rsid w:val="0086051E"/>
    <w:rsid w:val="0087238C"/>
    <w:rsid w:val="00896D48"/>
    <w:rsid w:val="008A457E"/>
    <w:rsid w:val="008A4B10"/>
    <w:rsid w:val="008B3821"/>
    <w:rsid w:val="008D3F79"/>
    <w:rsid w:val="008D41B1"/>
    <w:rsid w:val="008D7444"/>
    <w:rsid w:val="008F5D8E"/>
    <w:rsid w:val="008F7FC3"/>
    <w:rsid w:val="00916099"/>
    <w:rsid w:val="00927E0C"/>
    <w:rsid w:val="00936A45"/>
    <w:rsid w:val="00937ED2"/>
    <w:rsid w:val="00941956"/>
    <w:rsid w:val="0094514E"/>
    <w:rsid w:val="009479E5"/>
    <w:rsid w:val="00951E18"/>
    <w:rsid w:val="00957150"/>
    <w:rsid w:val="00960120"/>
    <w:rsid w:val="009812BB"/>
    <w:rsid w:val="009A09FD"/>
    <w:rsid w:val="009A492A"/>
    <w:rsid w:val="009B08C3"/>
    <w:rsid w:val="009D336A"/>
    <w:rsid w:val="009D7235"/>
    <w:rsid w:val="009E1788"/>
    <w:rsid w:val="009E3DF8"/>
    <w:rsid w:val="009E470F"/>
    <w:rsid w:val="009E4CFF"/>
    <w:rsid w:val="00A0319C"/>
    <w:rsid w:val="00A07C1D"/>
    <w:rsid w:val="00A4473F"/>
    <w:rsid w:val="00A44DD0"/>
    <w:rsid w:val="00A46F34"/>
    <w:rsid w:val="00A502A8"/>
    <w:rsid w:val="00A50CFE"/>
    <w:rsid w:val="00A5463B"/>
    <w:rsid w:val="00A56E29"/>
    <w:rsid w:val="00A60645"/>
    <w:rsid w:val="00A80A92"/>
    <w:rsid w:val="00A8257F"/>
    <w:rsid w:val="00A952C4"/>
    <w:rsid w:val="00AB2804"/>
    <w:rsid w:val="00AD0C98"/>
    <w:rsid w:val="00AE46F5"/>
    <w:rsid w:val="00B035F2"/>
    <w:rsid w:val="00B321BC"/>
    <w:rsid w:val="00B3715E"/>
    <w:rsid w:val="00B43262"/>
    <w:rsid w:val="00B55091"/>
    <w:rsid w:val="00B560ED"/>
    <w:rsid w:val="00B640E1"/>
    <w:rsid w:val="00B73203"/>
    <w:rsid w:val="00B73B55"/>
    <w:rsid w:val="00B76BDC"/>
    <w:rsid w:val="00B81E34"/>
    <w:rsid w:val="00B82905"/>
    <w:rsid w:val="00B9571C"/>
    <w:rsid w:val="00B9614C"/>
    <w:rsid w:val="00BB1A3F"/>
    <w:rsid w:val="00BD0255"/>
    <w:rsid w:val="00C057E9"/>
    <w:rsid w:val="00C1040C"/>
    <w:rsid w:val="00C27214"/>
    <w:rsid w:val="00C32A58"/>
    <w:rsid w:val="00C33A8E"/>
    <w:rsid w:val="00C516E8"/>
    <w:rsid w:val="00C55FC9"/>
    <w:rsid w:val="00C72F1A"/>
    <w:rsid w:val="00C82473"/>
    <w:rsid w:val="00C82C8C"/>
    <w:rsid w:val="00C83576"/>
    <w:rsid w:val="00CA0A4F"/>
    <w:rsid w:val="00CA0EED"/>
    <w:rsid w:val="00CA4793"/>
    <w:rsid w:val="00CB421A"/>
    <w:rsid w:val="00CB51DA"/>
    <w:rsid w:val="00CC604E"/>
    <w:rsid w:val="00CC7683"/>
    <w:rsid w:val="00CD0433"/>
    <w:rsid w:val="00CE4F6F"/>
    <w:rsid w:val="00CF569A"/>
    <w:rsid w:val="00D07222"/>
    <w:rsid w:val="00D12F5B"/>
    <w:rsid w:val="00D17EF9"/>
    <w:rsid w:val="00D20D90"/>
    <w:rsid w:val="00D22F4A"/>
    <w:rsid w:val="00D3189E"/>
    <w:rsid w:val="00D3192F"/>
    <w:rsid w:val="00D4197D"/>
    <w:rsid w:val="00D55491"/>
    <w:rsid w:val="00D63B6C"/>
    <w:rsid w:val="00D74E73"/>
    <w:rsid w:val="00D808DE"/>
    <w:rsid w:val="00D84F28"/>
    <w:rsid w:val="00DB5124"/>
    <w:rsid w:val="00DB55C8"/>
    <w:rsid w:val="00DC6974"/>
    <w:rsid w:val="00DD5A92"/>
    <w:rsid w:val="00E059FA"/>
    <w:rsid w:val="00E06362"/>
    <w:rsid w:val="00E24415"/>
    <w:rsid w:val="00E53A03"/>
    <w:rsid w:val="00E55138"/>
    <w:rsid w:val="00E6039B"/>
    <w:rsid w:val="00E707BE"/>
    <w:rsid w:val="00EB4818"/>
    <w:rsid w:val="00EC3694"/>
    <w:rsid w:val="00ED6B3C"/>
    <w:rsid w:val="00EE5E74"/>
    <w:rsid w:val="00EF0D67"/>
    <w:rsid w:val="00F038E6"/>
    <w:rsid w:val="00F1255A"/>
    <w:rsid w:val="00F20A93"/>
    <w:rsid w:val="00F2154C"/>
    <w:rsid w:val="00F24033"/>
    <w:rsid w:val="00F268BE"/>
    <w:rsid w:val="00F52113"/>
    <w:rsid w:val="00F64E5D"/>
    <w:rsid w:val="00F87E19"/>
    <w:rsid w:val="00FB1905"/>
    <w:rsid w:val="00FB5D60"/>
    <w:rsid w:val="00FF4D7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9D6D0E3F-353C-874B-BDC6-2F0F99EB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1B3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21305">
      <w:bodyDiv w:val="1"/>
      <w:marLeft w:val="0"/>
      <w:marRight w:val="0"/>
      <w:marTop w:val="0"/>
      <w:marBottom w:val="0"/>
      <w:divBdr>
        <w:top w:val="none" w:sz="0" w:space="0" w:color="auto"/>
        <w:left w:val="none" w:sz="0" w:space="0" w:color="auto"/>
        <w:bottom w:val="none" w:sz="0" w:space="0" w:color="auto"/>
        <w:right w:val="none" w:sz="0" w:space="0" w:color="auto"/>
      </w:divBdr>
      <w:divsChild>
        <w:div w:id="1524200336">
          <w:marLeft w:val="0"/>
          <w:marRight w:val="0"/>
          <w:marTop w:val="0"/>
          <w:marBottom w:val="0"/>
          <w:divBdr>
            <w:top w:val="none" w:sz="0" w:space="0" w:color="auto"/>
            <w:left w:val="none" w:sz="0" w:space="0" w:color="auto"/>
            <w:bottom w:val="none" w:sz="0" w:space="0" w:color="auto"/>
            <w:right w:val="none" w:sz="0" w:space="0" w:color="auto"/>
          </w:divBdr>
          <w:divsChild>
            <w:div w:id="232129048">
              <w:marLeft w:val="0"/>
              <w:marRight w:val="0"/>
              <w:marTop w:val="0"/>
              <w:marBottom w:val="0"/>
              <w:divBdr>
                <w:top w:val="none" w:sz="0" w:space="0" w:color="auto"/>
                <w:left w:val="none" w:sz="0" w:space="0" w:color="auto"/>
                <w:bottom w:val="none" w:sz="0" w:space="0" w:color="auto"/>
                <w:right w:val="none" w:sz="0" w:space="0" w:color="auto"/>
              </w:divBdr>
              <w:divsChild>
                <w:div w:id="729696345">
                  <w:marLeft w:val="0"/>
                  <w:marRight w:val="0"/>
                  <w:marTop w:val="0"/>
                  <w:marBottom w:val="0"/>
                  <w:divBdr>
                    <w:top w:val="none" w:sz="0" w:space="0" w:color="auto"/>
                    <w:left w:val="none" w:sz="0" w:space="0" w:color="auto"/>
                    <w:bottom w:val="none" w:sz="0" w:space="0" w:color="auto"/>
                    <w:right w:val="none" w:sz="0" w:space="0" w:color="auto"/>
                  </w:divBdr>
                  <w:divsChild>
                    <w:div w:id="705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21318">
      <w:bodyDiv w:val="1"/>
      <w:marLeft w:val="0"/>
      <w:marRight w:val="0"/>
      <w:marTop w:val="0"/>
      <w:marBottom w:val="0"/>
      <w:divBdr>
        <w:top w:val="none" w:sz="0" w:space="0" w:color="auto"/>
        <w:left w:val="none" w:sz="0" w:space="0" w:color="auto"/>
        <w:bottom w:val="none" w:sz="0" w:space="0" w:color="auto"/>
        <w:right w:val="none" w:sz="0" w:space="0" w:color="auto"/>
      </w:divBdr>
      <w:divsChild>
        <w:div w:id="1071344564">
          <w:marLeft w:val="0"/>
          <w:marRight w:val="0"/>
          <w:marTop w:val="0"/>
          <w:marBottom w:val="0"/>
          <w:divBdr>
            <w:top w:val="none" w:sz="0" w:space="0" w:color="auto"/>
            <w:left w:val="none" w:sz="0" w:space="0" w:color="auto"/>
            <w:bottom w:val="none" w:sz="0" w:space="0" w:color="auto"/>
            <w:right w:val="none" w:sz="0" w:space="0" w:color="auto"/>
          </w:divBdr>
          <w:divsChild>
            <w:div w:id="2079790143">
              <w:marLeft w:val="0"/>
              <w:marRight w:val="0"/>
              <w:marTop w:val="0"/>
              <w:marBottom w:val="0"/>
              <w:divBdr>
                <w:top w:val="none" w:sz="0" w:space="0" w:color="auto"/>
                <w:left w:val="none" w:sz="0" w:space="0" w:color="auto"/>
                <w:bottom w:val="none" w:sz="0" w:space="0" w:color="auto"/>
                <w:right w:val="none" w:sz="0" w:space="0" w:color="auto"/>
              </w:divBdr>
              <w:divsChild>
                <w:div w:id="149948053">
                  <w:marLeft w:val="0"/>
                  <w:marRight w:val="0"/>
                  <w:marTop w:val="0"/>
                  <w:marBottom w:val="0"/>
                  <w:divBdr>
                    <w:top w:val="none" w:sz="0" w:space="0" w:color="auto"/>
                    <w:left w:val="none" w:sz="0" w:space="0" w:color="auto"/>
                    <w:bottom w:val="none" w:sz="0" w:space="0" w:color="auto"/>
                    <w:right w:val="none" w:sz="0" w:space="0" w:color="auto"/>
                  </w:divBdr>
                  <w:divsChild>
                    <w:div w:id="1284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18163294">
      <w:bodyDiv w:val="1"/>
      <w:marLeft w:val="0"/>
      <w:marRight w:val="0"/>
      <w:marTop w:val="0"/>
      <w:marBottom w:val="0"/>
      <w:divBdr>
        <w:top w:val="none" w:sz="0" w:space="0" w:color="auto"/>
        <w:left w:val="none" w:sz="0" w:space="0" w:color="auto"/>
        <w:bottom w:val="none" w:sz="0" w:space="0" w:color="auto"/>
        <w:right w:val="none" w:sz="0" w:space="0" w:color="auto"/>
      </w:divBdr>
      <w:divsChild>
        <w:div w:id="1756246088">
          <w:marLeft w:val="0"/>
          <w:marRight w:val="0"/>
          <w:marTop w:val="0"/>
          <w:marBottom w:val="0"/>
          <w:divBdr>
            <w:top w:val="none" w:sz="0" w:space="0" w:color="auto"/>
            <w:left w:val="none" w:sz="0" w:space="0" w:color="auto"/>
            <w:bottom w:val="none" w:sz="0" w:space="0" w:color="auto"/>
            <w:right w:val="none" w:sz="0" w:space="0" w:color="auto"/>
          </w:divBdr>
          <w:divsChild>
            <w:div w:id="726802754">
              <w:marLeft w:val="0"/>
              <w:marRight w:val="0"/>
              <w:marTop w:val="0"/>
              <w:marBottom w:val="0"/>
              <w:divBdr>
                <w:top w:val="none" w:sz="0" w:space="0" w:color="auto"/>
                <w:left w:val="none" w:sz="0" w:space="0" w:color="auto"/>
                <w:bottom w:val="none" w:sz="0" w:space="0" w:color="auto"/>
                <w:right w:val="none" w:sz="0" w:space="0" w:color="auto"/>
              </w:divBdr>
              <w:divsChild>
                <w:div w:id="714702164">
                  <w:marLeft w:val="0"/>
                  <w:marRight w:val="0"/>
                  <w:marTop w:val="0"/>
                  <w:marBottom w:val="0"/>
                  <w:divBdr>
                    <w:top w:val="none" w:sz="0" w:space="0" w:color="auto"/>
                    <w:left w:val="none" w:sz="0" w:space="0" w:color="auto"/>
                    <w:bottom w:val="none" w:sz="0" w:space="0" w:color="auto"/>
                    <w:right w:val="none" w:sz="0" w:space="0" w:color="auto"/>
                  </w:divBdr>
                  <w:divsChild>
                    <w:div w:id="15841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525">
      <w:bodyDiv w:val="1"/>
      <w:marLeft w:val="0"/>
      <w:marRight w:val="0"/>
      <w:marTop w:val="0"/>
      <w:marBottom w:val="0"/>
      <w:divBdr>
        <w:top w:val="none" w:sz="0" w:space="0" w:color="auto"/>
        <w:left w:val="none" w:sz="0" w:space="0" w:color="auto"/>
        <w:bottom w:val="none" w:sz="0" w:space="0" w:color="auto"/>
        <w:right w:val="none" w:sz="0" w:space="0" w:color="auto"/>
      </w:divBdr>
      <w:divsChild>
        <w:div w:id="1503396937">
          <w:marLeft w:val="0"/>
          <w:marRight w:val="0"/>
          <w:marTop w:val="0"/>
          <w:marBottom w:val="0"/>
          <w:divBdr>
            <w:top w:val="none" w:sz="0" w:space="0" w:color="auto"/>
            <w:left w:val="none" w:sz="0" w:space="0" w:color="auto"/>
            <w:bottom w:val="none" w:sz="0" w:space="0" w:color="auto"/>
            <w:right w:val="none" w:sz="0" w:space="0" w:color="auto"/>
          </w:divBdr>
          <w:divsChild>
            <w:div w:id="1394810724">
              <w:marLeft w:val="0"/>
              <w:marRight w:val="0"/>
              <w:marTop w:val="0"/>
              <w:marBottom w:val="0"/>
              <w:divBdr>
                <w:top w:val="none" w:sz="0" w:space="0" w:color="auto"/>
                <w:left w:val="none" w:sz="0" w:space="0" w:color="auto"/>
                <w:bottom w:val="none" w:sz="0" w:space="0" w:color="auto"/>
                <w:right w:val="none" w:sz="0" w:space="0" w:color="auto"/>
              </w:divBdr>
              <w:divsChild>
                <w:div w:id="962925181">
                  <w:marLeft w:val="0"/>
                  <w:marRight w:val="0"/>
                  <w:marTop w:val="0"/>
                  <w:marBottom w:val="0"/>
                  <w:divBdr>
                    <w:top w:val="none" w:sz="0" w:space="0" w:color="auto"/>
                    <w:left w:val="none" w:sz="0" w:space="0" w:color="auto"/>
                    <w:bottom w:val="none" w:sz="0" w:space="0" w:color="auto"/>
                    <w:right w:val="none" w:sz="0" w:space="0" w:color="auto"/>
                  </w:divBdr>
                  <w:divsChild>
                    <w:div w:id="12564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6215">
      <w:bodyDiv w:val="1"/>
      <w:marLeft w:val="0"/>
      <w:marRight w:val="0"/>
      <w:marTop w:val="0"/>
      <w:marBottom w:val="0"/>
      <w:divBdr>
        <w:top w:val="none" w:sz="0" w:space="0" w:color="auto"/>
        <w:left w:val="none" w:sz="0" w:space="0" w:color="auto"/>
        <w:bottom w:val="none" w:sz="0" w:space="0" w:color="auto"/>
        <w:right w:val="none" w:sz="0" w:space="0" w:color="auto"/>
      </w:divBdr>
    </w:div>
    <w:div w:id="2146585160">
      <w:bodyDiv w:val="1"/>
      <w:marLeft w:val="0"/>
      <w:marRight w:val="0"/>
      <w:marTop w:val="0"/>
      <w:marBottom w:val="0"/>
      <w:divBdr>
        <w:top w:val="none" w:sz="0" w:space="0" w:color="auto"/>
        <w:left w:val="none" w:sz="0" w:space="0" w:color="auto"/>
        <w:bottom w:val="none" w:sz="0" w:space="0" w:color="auto"/>
        <w:right w:val="none" w:sz="0" w:space="0" w:color="auto"/>
      </w:divBdr>
      <w:divsChild>
        <w:div w:id="1318455860">
          <w:marLeft w:val="0"/>
          <w:marRight w:val="0"/>
          <w:marTop w:val="0"/>
          <w:marBottom w:val="0"/>
          <w:divBdr>
            <w:top w:val="none" w:sz="0" w:space="0" w:color="auto"/>
            <w:left w:val="none" w:sz="0" w:space="0" w:color="auto"/>
            <w:bottom w:val="none" w:sz="0" w:space="0" w:color="auto"/>
            <w:right w:val="none" w:sz="0" w:space="0" w:color="auto"/>
          </w:divBdr>
          <w:divsChild>
            <w:div w:id="48768408">
              <w:marLeft w:val="0"/>
              <w:marRight w:val="0"/>
              <w:marTop w:val="0"/>
              <w:marBottom w:val="0"/>
              <w:divBdr>
                <w:top w:val="none" w:sz="0" w:space="0" w:color="auto"/>
                <w:left w:val="none" w:sz="0" w:space="0" w:color="auto"/>
                <w:bottom w:val="none" w:sz="0" w:space="0" w:color="auto"/>
                <w:right w:val="none" w:sz="0" w:space="0" w:color="auto"/>
              </w:divBdr>
              <w:divsChild>
                <w:div w:id="828134819">
                  <w:marLeft w:val="0"/>
                  <w:marRight w:val="0"/>
                  <w:marTop w:val="0"/>
                  <w:marBottom w:val="0"/>
                  <w:divBdr>
                    <w:top w:val="none" w:sz="0" w:space="0" w:color="auto"/>
                    <w:left w:val="none" w:sz="0" w:space="0" w:color="auto"/>
                    <w:bottom w:val="none" w:sz="0" w:space="0" w:color="auto"/>
                    <w:right w:val="none" w:sz="0" w:space="0" w:color="auto"/>
                  </w:divBdr>
                  <w:divsChild>
                    <w:div w:id="300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16CB-9223-4AB6-BF34-B3AC10A7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14</cp:revision>
  <dcterms:created xsi:type="dcterms:W3CDTF">2019-12-10T20:01:00Z</dcterms:created>
  <dcterms:modified xsi:type="dcterms:W3CDTF">2020-01-09T23:02:00Z</dcterms:modified>
</cp:coreProperties>
</file>