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2259368" w:rsidP="2B189D99" w:rsidRDefault="009C55CC" w14:paraId="0918DDCF" w14:textId="467B83EE">
      <w:pPr>
        <w:rPr>
          <w:rFonts w:ascii="Garamond" w:hAnsi="Garamond" w:eastAsia="Garamond" w:cs="Garamond"/>
          <w:b w:val="1"/>
          <w:bCs w:val="1"/>
        </w:rPr>
      </w:pPr>
      <w:bookmarkStart w:name="_GoBack" w:id="0"/>
      <w:bookmarkEnd w:id="0"/>
      <w:r w:rsidRPr="2D6246B5" w:rsidR="009C55CC">
        <w:rPr>
          <w:rFonts w:ascii="Garamond" w:hAnsi="Garamond" w:eastAsia="Garamond" w:cs="Garamond"/>
          <w:b w:val="1"/>
          <w:bCs w:val="1"/>
        </w:rPr>
        <w:t>Great Slave Lake Water Resources</w:t>
      </w:r>
    </w:p>
    <w:p w:rsidR="12259368" w:rsidP="78F4F110" w:rsidRDefault="12259368" w14:paraId="2FD77002" w14:textId="38F1007A">
      <w:pPr>
        <w:rPr>
          <w:rFonts w:ascii="Garamond" w:hAnsi="Garamond" w:eastAsia="Garamond" w:cs="Garamond"/>
          <w:i w:val="1"/>
          <w:iCs w:val="1"/>
        </w:rPr>
      </w:pPr>
      <w:r w:rsidRPr="78F4F110" w:rsidR="12259368">
        <w:rPr>
          <w:rFonts w:ascii="Garamond" w:hAnsi="Garamond" w:eastAsia="Garamond" w:cs="Garamond"/>
          <w:i w:val="1"/>
          <w:iCs w:val="1"/>
        </w:rPr>
        <w:t>Mapping Long-Term Changes in the Hydroecology of the Slave River Delta Using NASA Earth Observations</w:t>
      </w:r>
    </w:p>
    <w:p w:rsidRPr="00CE4561" w:rsidR="00476B26" w:rsidP="2B189D99" w:rsidRDefault="00476B26" w14:paraId="3014536A" w14:textId="77777777">
      <w:pPr>
        <w:rPr>
          <w:rFonts w:ascii="Garamond" w:hAnsi="Garamond" w:eastAsia="Garamond" w:cs="Garamond"/>
        </w:rPr>
      </w:pPr>
    </w:p>
    <w:p w:rsidRPr="00CE4561" w:rsidR="00476B26" w:rsidP="2B189D99" w:rsidRDefault="00476B26" w14:paraId="53F43B6C" w14:textId="17DBB44D">
      <w:pPr>
        <w:pBdr>
          <w:bottom w:val="single" w:color="auto" w:sz="4" w:space="0"/>
        </w:pBdr>
        <w:rPr>
          <w:rFonts w:ascii="Garamond" w:hAnsi="Garamond" w:eastAsia="Garamond" w:cs="Garamond"/>
          <w:b/>
          <w:bCs/>
        </w:rPr>
      </w:pPr>
      <w:r w:rsidRPr="2B189D99">
        <w:rPr>
          <w:rFonts w:ascii="Garamond" w:hAnsi="Garamond" w:eastAsia="Garamond" w:cs="Garamond"/>
          <w:b/>
          <w:bCs/>
        </w:rPr>
        <w:t>Project Team</w:t>
      </w:r>
    </w:p>
    <w:p w:rsidRPr="00CE4561" w:rsidR="00476B26" w:rsidP="2B189D99" w:rsidRDefault="00476B26" w14:paraId="5B988DE0" w14:textId="77777777">
      <w:pPr>
        <w:rPr>
          <w:rFonts w:ascii="Garamond" w:hAnsi="Garamond" w:eastAsia="Garamond" w:cs="Garamond"/>
          <w:b/>
          <w:bCs/>
          <w:i/>
          <w:iCs/>
        </w:rPr>
      </w:pPr>
      <w:r w:rsidRPr="2B189D99">
        <w:rPr>
          <w:rFonts w:ascii="Garamond" w:hAnsi="Garamond" w:eastAsia="Garamond" w:cs="Garamond"/>
          <w:b/>
          <w:bCs/>
          <w:i/>
          <w:iCs/>
        </w:rPr>
        <w:t>Project Team:</w:t>
      </w:r>
    </w:p>
    <w:p w:rsidRPr="00CE4561" w:rsidR="00476B26" w:rsidP="2B189D99" w:rsidRDefault="00476B26" w14:paraId="0687BCF2" w14:textId="6ECA459D">
      <w:pPr>
        <w:rPr>
          <w:rFonts w:ascii="Garamond" w:hAnsi="Garamond" w:eastAsia="Garamond" w:cs="Garamond"/>
        </w:rPr>
      </w:pPr>
      <w:r w:rsidRPr="2B189D99">
        <w:rPr>
          <w:rFonts w:ascii="Garamond" w:hAnsi="Garamond" w:eastAsia="Garamond" w:cs="Garamond"/>
        </w:rPr>
        <w:t>Yuhe Chang</w:t>
      </w:r>
      <w:r w:rsidRPr="2B189D99" w:rsidR="00A638E6">
        <w:rPr>
          <w:rFonts w:ascii="Garamond" w:hAnsi="Garamond" w:eastAsia="Garamond" w:cs="Garamond"/>
        </w:rPr>
        <w:t xml:space="preserve"> </w:t>
      </w:r>
      <w:r w:rsidRPr="2B189D99">
        <w:rPr>
          <w:rFonts w:ascii="Garamond" w:hAnsi="Garamond" w:eastAsia="Garamond" w:cs="Garamond"/>
        </w:rPr>
        <w:t>(Project Lead</w:t>
      </w:r>
      <w:r w:rsidRPr="2B189D99" w:rsidR="00CE2CD5">
        <w:rPr>
          <w:rFonts w:ascii="Garamond" w:hAnsi="Garamond" w:eastAsia="Garamond" w:cs="Garamond"/>
        </w:rPr>
        <w:t>)</w:t>
      </w:r>
    </w:p>
    <w:p w:rsidR="12259368" w:rsidP="2B189D99" w:rsidRDefault="12259368" w14:paraId="6105D49A" w14:textId="6F416F83">
      <w:pPr>
        <w:rPr>
          <w:rFonts w:ascii="Garamond" w:hAnsi="Garamond" w:eastAsia="Garamond" w:cs="Garamond"/>
        </w:rPr>
      </w:pPr>
      <w:r w:rsidRPr="2B189D99">
        <w:rPr>
          <w:rFonts w:ascii="Garamond" w:hAnsi="Garamond" w:eastAsia="Garamond" w:cs="Garamond"/>
        </w:rPr>
        <w:t>Catherine Shea</w:t>
      </w:r>
    </w:p>
    <w:p w:rsidRPr="00CE4561" w:rsidR="00476B26" w:rsidP="2B189D99" w:rsidRDefault="00476B26" w14:paraId="595E96FA" w14:textId="355793AD">
      <w:pPr>
        <w:rPr>
          <w:rFonts w:ascii="Garamond" w:hAnsi="Garamond" w:eastAsia="Garamond" w:cs="Garamond"/>
        </w:rPr>
      </w:pPr>
      <w:r w:rsidRPr="2B189D99">
        <w:rPr>
          <w:rFonts w:ascii="Garamond" w:hAnsi="Garamond" w:eastAsia="Garamond" w:cs="Garamond"/>
        </w:rPr>
        <w:t>Virgil Alfred</w:t>
      </w:r>
    </w:p>
    <w:p w:rsidR="12259368" w:rsidP="2B189D99" w:rsidRDefault="12259368" w14:paraId="4B76560E" w14:textId="2E5BA4C0">
      <w:pPr>
        <w:rPr>
          <w:rFonts w:ascii="Garamond" w:hAnsi="Garamond" w:eastAsia="Garamond" w:cs="Garamond"/>
        </w:rPr>
      </w:pPr>
      <w:r w:rsidRPr="2B189D99">
        <w:rPr>
          <w:rFonts w:ascii="Garamond" w:hAnsi="Garamond" w:eastAsia="Garamond" w:cs="Garamond"/>
        </w:rPr>
        <w:t>Ethan McIntosh</w:t>
      </w:r>
    </w:p>
    <w:p w:rsidRPr="00CE4561" w:rsidR="00476B26" w:rsidP="2B189D99" w:rsidRDefault="00476B26" w14:paraId="5DD9205E" w14:textId="77777777">
      <w:pPr>
        <w:rPr>
          <w:rFonts w:ascii="Garamond" w:hAnsi="Garamond" w:eastAsia="Garamond" w:cs="Garamond"/>
        </w:rPr>
      </w:pPr>
    </w:p>
    <w:p w:rsidRPr="00CE4561" w:rsidR="00476B26" w:rsidP="2B189D99" w:rsidRDefault="00476B26" w14:paraId="6DBB9F0C" w14:textId="77777777">
      <w:pPr>
        <w:rPr>
          <w:rFonts w:ascii="Garamond" w:hAnsi="Garamond" w:eastAsia="Garamond" w:cs="Garamond"/>
          <w:b/>
          <w:bCs/>
          <w:i/>
          <w:iCs/>
        </w:rPr>
      </w:pPr>
      <w:r w:rsidRPr="2B189D99">
        <w:rPr>
          <w:rFonts w:ascii="Garamond" w:hAnsi="Garamond" w:eastAsia="Garamond" w:cs="Garamond"/>
          <w:b/>
          <w:bCs/>
          <w:i/>
          <w:iCs/>
        </w:rPr>
        <w:t>Advisors &amp; Mentors:</w:t>
      </w:r>
    </w:p>
    <w:p w:rsidRPr="00CE4561" w:rsidR="00476B26" w:rsidP="2B189D99" w:rsidRDefault="19B88C19" w14:paraId="06132A76" w14:textId="4ECC74FD">
      <w:pPr>
        <w:rPr>
          <w:rFonts w:ascii="Garamond" w:hAnsi="Garamond" w:eastAsia="Garamond" w:cs="Garamond"/>
        </w:rPr>
      </w:pPr>
      <w:r w:rsidRPr="41EA73CB" w:rsidR="19B88C19">
        <w:rPr>
          <w:rFonts w:ascii="Garamond" w:hAnsi="Garamond" w:eastAsia="Garamond" w:cs="Garamond"/>
        </w:rPr>
        <w:t xml:space="preserve">Dr. </w:t>
      </w:r>
      <w:r w:rsidRPr="41EA73CB" w:rsidR="19B88C19">
        <w:rPr>
          <w:rFonts w:ascii="Garamond" w:hAnsi="Garamond" w:eastAsia="Garamond" w:cs="Garamond"/>
        </w:rPr>
        <w:t>Cédric</w:t>
      </w:r>
      <w:r w:rsidRPr="41EA73CB" w:rsidR="19B88C19">
        <w:rPr>
          <w:rFonts w:ascii="Garamond" w:hAnsi="Garamond" w:eastAsia="Garamond" w:cs="Garamond"/>
        </w:rPr>
        <w:t xml:space="preserve"> Fichot (Boston University)</w:t>
      </w:r>
    </w:p>
    <w:p w:rsidR="00C8675B" w:rsidP="2B189D99" w:rsidRDefault="00C8675B" w14:paraId="605C3625" w14:textId="52445884">
      <w:pPr>
        <w:rPr>
          <w:rFonts w:ascii="Garamond" w:hAnsi="Garamond" w:eastAsia="Garamond" w:cs="Garamond"/>
        </w:rPr>
      </w:pPr>
    </w:p>
    <w:p w:rsidRPr="00C8675B" w:rsidR="00C8675B" w:rsidP="2B189D99" w:rsidRDefault="62AE4E17" w14:paraId="6502159A" w14:textId="4D171618">
      <w:pPr>
        <w:ind w:left="360" w:hanging="360"/>
        <w:rPr>
          <w:rFonts w:ascii="Garamond" w:hAnsi="Garamond" w:eastAsia="Garamond" w:cs="Garamond"/>
        </w:rPr>
      </w:pPr>
      <w:r w:rsidRPr="2B189D99">
        <w:rPr>
          <w:rFonts w:ascii="Garamond" w:hAnsi="Garamond" w:eastAsia="Garamond" w:cs="Garamond"/>
          <w:b/>
          <w:bCs/>
          <w:i/>
          <w:iCs/>
        </w:rPr>
        <w:t>Team Contact:</w:t>
      </w:r>
      <w:r w:rsidRPr="2B189D99">
        <w:rPr>
          <w:rFonts w:ascii="Garamond" w:hAnsi="Garamond" w:eastAsia="Garamond" w:cs="Garamond"/>
          <w:b/>
          <w:bCs/>
        </w:rPr>
        <w:t xml:space="preserve"> </w:t>
      </w:r>
      <w:r w:rsidRPr="2B189D99">
        <w:rPr>
          <w:rFonts w:ascii="Garamond" w:hAnsi="Garamond" w:eastAsia="Garamond" w:cs="Garamond"/>
        </w:rPr>
        <w:t xml:space="preserve">Yuhe Chang, </w:t>
      </w:r>
      <w:hyperlink r:id="rId13">
        <w:r w:rsidRPr="2B189D99">
          <w:rPr>
            <w:rStyle w:val="Hyperlink"/>
            <w:rFonts w:ascii="Garamond" w:hAnsi="Garamond" w:eastAsia="Garamond" w:cs="Garamond"/>
          </w:rPr>
          <w:t>yhchang@bu.edu</w:t>
        </w:r>
      </w:hyperlink>
    </w:p>
    <w:p w:rsidRPr="00C8675B" w:rsidR="00C8675B" w:rsidP="2B189D99" w:rsidRDefault="62AE4E17" w14:paraId="3375C268" w14:textId="6102480F">
      <w:pPr>
        <w:ind w:left="360" w:hanging="360"/>
        <w:rPr>
          <w:rFonts w:ascii="Garamond" w:hAnsi="Garamond" w:eastAsia="Garamond" w:cs="Garamond"/>
        </w:rPr>
      </w:pPr>
      <w:r w:rsidRPr="2B189D99">
        <w:rPr>
          <w:rFonts w:ascii="Garamond" w:hAnsi="Garamond" w:eastAsia="Garamond" w:cs="Garamond"/>
          <w:b/>
          <w:bCs/>
          <w:i/>
          <w:iCs/>
        </w:rPr>
        <w:t>Partner Contact:</w:t>
      </w:r>
      <w:r w:rsidRPr="2B189D99">
        <w:rPr>
          <w:rFonts w:ascii="Garamond" w:hAnsi="Garamond" w:eastAsia="Garamond" w:cs="Garamond"/>
        </w:rPr>
        <w:t xml:space="preserve"> Marlene Evans, </w:t>
      </w:r>
      <w:hyperlink r:id="rId14">
        <w:r w:rsidRPr="2B189D99" w:rsidR="19EB0885">
          <w:rPr>
            <w:rStyle w:val="Hyperlink"/>
            <w:rFonts w:ascii="Garamond" w:hAnsi="Garamond" w:eastAsia="Garamond" w:cs="Garamond"/>
          </w:rPr>
          <w:t>marlene.evans@ec.gc.ca</w:t>
        </w:r>
      </w:hyperlink>
      <w:r w:rsidRPr="2B189D99" w:rsidR="19EB0885">
        <w:rPr>
          <w:rFonts w:ascii="Garamond" w:hAnsi="Garamond" w:eastAsia="Garamond" w:cs="Garamond"/>
        </w:rPr>
        <w:t xml:space="preserve"> </w:t>
      </w:r>
    </w:p>
    <w:p w:rsidRPr="00CE4561" w:rsidR="00476B26" w:rsidP="2B189D99" w:rsidRDefault="00476B26" w14:paraId="5D8B0429" w14:textId="77777777">
      <w:pPr>
        <w:rPr>
          <w:rFonts w:ascii="Garamond" w:hAnsi="Garamond" w:eastAsia="Garamond" w:cs="Garamond"/>
        </w:rPr>
      </w:pPr>
    </w:p>
    <w:p w:rsidRPr="00CE4561" w:rsidR="00CD0433" w:rsidP="2B189D99" w:rsidRDefault="00CD0433" w14:paraId="2A539E14" w14:textId="77777777">
      <w:pPr>
        <w:pBdr>
          <w:bottom w:val="single" w:color="auto" w:sz="4" w:space="1"/>
        </w:pBdr>
        <w:rPr>
          <w:rFonts w:ascii="Garamond" w:hAnsi="Garamond" w:eastAsia="Garamond" w:cs="Garamond"/>
          <w:b/>
          <w:bCs/>
        </w:rPr>
      </w:pPr>
      <w:r w:rsidRPr="2B189D99">
        <w:rPr>
          <w:rFonts w:ascii="Garamond" w:hAnsi="Garamond" w:eastAsia="Garamond" w:cs="Garamond"/>
          <w:b/>
          <w:bCs/>
        </w:rPr>
        <w:t>Project Overview</w:t>
      </w:r>
    </w:p>
    <w:p w:rsidR="00E1144B" w:rsidP="2B189D99" w:rsidRDefault="008B3821" w14:paraId="013DC3C5" w14:textId="77777777">
      <w:pPr>
        <w:rPr>
          <w:rFonts w:ascii="Garamond" w:hAnsi="Garamond" w:eastAsia="Garamond" w:cs="Garamond"/>
          <w:b/>
          <w:bCs/>
        </w:rPr>
      </w:pPr>
      <w:r w:rsidRPr="2B189D99">
        <w:rPr>
          <w:rFonts w:ascii="Garamond" w:hAnsi="Garamond" w:eastAsia="Garamond" w:cs="Garamond"/>
          <w:b/>
          <w:bCs/>
          <w:i/>
          <w:iCs/>
        </w:rPr>
        <w:t>Project Synopsis:</w:t>
      </w:r>
      <w:r w:rsidRPr="2B189D99" w:rsidR="00244E4A">
        <w:rPr>
          <w:rFonts w:ascii="Garamond" w:hAnsi="Garamond" w:eastAsia="Garamond" w:cs="Garamond"/>
          <w:b/>
          <w:bCs/>
        </w:rPr>
        <w:t xml:space="preserve"> </w:t>
      </w:r>
    </w:p>
    <w:p w:rsidRPr="00CE4561" w:rsidR="008B3821" w:rsidP="2B189D99" w:rsidRDefault="06E20835" w14:paraId="64E41EBC" w14:textId="5F685848">
      <w:pPr>
        <w:rPr>
          <w:rFonts w:ascii="Garamond" w:hAnsi="Garamond" w:eastAsia="Garamond" w:cs="Garamond"/>
        </w:rPr>
      </w:pPr>
      <w:r w:rsidRPr="00329061" w:rsidR="2E096E75">
        <w:rPr>
          <w:rFonts w:ascii="Garamond" w:hAnsi="Garamond" w:eastAsia="Garamond" w:cs="Garamond"/>
        </w:rPr>
        <w:t xml:space="preserve">Long-term changes in water levels within the Slave River Delta threaten important transportation routes, fishing resources, and delta ecosystems. Building upon existing field-based water-monitoring efforts by partners at the Fort Resolution Métis Government, the </w:t>
      </w:r>
      <w:proofErr w:type="spellStart"/>
      <w:r w:rsidRPr="00329061" w:rsidR="2E096E75">
        <w:rPr>
          <w:rFonts w:ascii="Garamond" w:hAnsi="Garamond" w:eastAsia="Garamond" w:cs="Garamond"/>
        </w:rPr>
        <w:t>Deninu</w:t>
      </w:r>
      <w:proofErr w:type="spellEnd"/>
      <w:r w:rsidRPr="00329061" w:rsidR="2E096E75">
        <w:rPr>
          <w:rFonts w:ascii="Garamond" w:hAnsi="Garamond" w:eastAsia="Garamond" w:cs="Garamond"/>
        </w:rPr>
        <w:t xml:space="preserve"> </w:t>
      </w:r>
      <w:proofErr w:type="spellStart"/>
      <w:r w:rsidRPr="00329061" w:rsidR="2E096E75">
        <w:rPr>
          <w:rFonts w:ascii="Garamond" w:hAnsi="Garamond" w:eastAsia="Garamond" w:cs="Garamond"/>
        </w:rPr>
        <w:t>K’ue</w:t>
      </w:r>
      <w:proofErr w:type="spellEnd"/>
      <w:r w:rsidRPr="00329061" w:rsidR="2E096E75">
        <w:rPr>
          <w:rFonts w:ascii="Garamond" w:hAnsi="Garamond" w:eastAsia="Garamond" w:cs="Garamond"/>
        </w:rPr>
        <w:t xml:space="preserve"> First Nation, the Akaitcho Territory Government, and Environment and Climate Change Canada, this project leveraged satellite data on surface water, land cover, precipitation, and water levels from 1984 to 2021</w:t>
      </w:r>
      <w:r w:rsidRPr="00329061" w:rsidR="2E096E75">
        <w:rPr>
          <w:rFonts w:ascii="Garamond" w:hAnsi="Garamond" w:eastAsia="Garamond" w:cs="Garamond"/>
        </w:rPr>
        <w:t xml:space="preserve"> to illustrate and help explain long-term changes in the delta through time series visualizations and analyses.</w:t>
      </w:r>
    </w:p>
    <w:p w:rsidRPr="00CE4561" w:rsidR="008B3821" w:rsidP="2B189D99" w:rsidRDefault="008B3821" w14:paraId="1E7BF85A" w14:textId="3A69ECC0">
      <w:pPr>
        <w:rPr>
          <w:rFonts w:ascii="Garamond" w:hAnsi="Garamond" w:eastAsia="Garamond" w:cs="Garamond"/>
        </w:rPr>
      </w:pPr>
    </w:p>
    <w:p w:rsidRPr="00CE4561" w:rsidR="00476B26" w:rsidP="2B189D99" w:rsidRDefault="00476B26" w14:paraId="250F10DE" w14:textId="77777777">
      <w:pPr>
        <w:rPr>
          <w:rFonts w:ascii="Garamond" w:hAnsi="Garamond" w:eastAsia="Garamond" w:cs="Garamond"/>
        </w:rPr>
      </w:pPr>
      <w:r w:rsidRPr="563509F9" w:rsidR="00476B26">
        <w:rPr>
          <w:rFonts w:ascii="Garamond" w:hAnsi="Garamond" w:eastAsia="Garamond" w:cs="Garamond"/>
          <w:b w:val="1"/>
          <w:bCs w:val="1"/>
          <w:i w:val="1"/>
          <w:iCs w:val="1"/>
        </w:rPr>
        <w:t>Abstract:</w:t>
      </w:r>
    </w:p>
    <w:p w:rsidR="2FA0941E" w:rsidP="563509F9" w:rsidRDefault="2FA0941E" w14:paraId="06A49614" w14:textId="0A979590">
      <w:pPr>
        <w:pStyle w:val="Normal"/>
        <w:rPr>
          <w:rFonts w:ascii="Garamond" w:hAnsi="Garamond" w:eastAsia="Garamond" w:cs="Garamond"/>
        </w:rPr>
      </w:pPr>
      <w:r w:rsidRPr="563509F9" w:rsidR="2FA0941E">
        <w:rPr>
          <w:rFonts w:ascii="Garamond" w:hAnsi="Garamond" w:eastAsia="Garamond" w:cs="Garamond"/>
          <w:b w:val="0"/>
          <w:bCs w:val="0"/>
        </w:rPr>
        <w:t>Indigenous communities around the Great Slave Lake (GSL) in Canada’s Northwest Territories have observed long-term changes in water levels within the Slave River Delta (SRD), causing concern over the alteration and loss of natural and cultural resources. Changes in delta water dynamics have impeded fishing and transportation accessibility and threatened to alter important wetland ecosystems, leading to greater uncertainty in natural resources management. In partnership with the Fort Resolution Métis Government (FRMG), the Deninu K'ue First Nation (DKFN), the Akaitcho Territory Government (ATG), and Environment and Climate Change Canada (ECCC), this project provided a visual archive of water patterns and land cover in the Slave River Delta for summer months (May to October) from 1984 to 2021. We produced time series animations, maps, and charts of land cover and delta morphology changes using data from NASA's Landsat 5 Thematic Mapper (TM) and Landsat 8 Operational Land Imager (OLI) missions, augmented with other NASA-supported satellite imagery, land cover classifications, and precipitation datasets. Satellite observations confirm that changes in surface water and wetland extent in the delta tend to correlate with changes in Slave River discharge and precipitation in the drainage basin. However, we identified several water channels in the Slave River Delta and several areas of former wetland whose drying trends have persisted despite increases in precipitation and discharge from 2010 to 2020. By synthesizing various Earth observations into understandable and accessible data visualizations, the project strengthened decision-makers' overall understanding of drivers of change in the Slave River Delta.</w:t>
      </w:r>
    </w:p>
    <w:p w:rsidR="78F4F110" w:rsidP="78F4F110" w:rsidRDefault="78F4F110" w14:paraId="5F5BAD61" w14:textId="494D0124">
      <w:pPr>
        <w:pStyle w:val="Normal"/>
        <w:rPr>
          <w:rFonts w:ascii="Garamond" w:hAnsi="Garamond" w:eastAsia="Garamond" w:cs="Garamond"/>
        </w:rPr>
      </w:pPr>
    </w:p>
    <w:p w:rsidRPr="00CE4561" w:rsidR="00476B26" w:rsidP="2B189D99" w:rsidRDefault="00476B26" w14:paraId="3A687869" w14:textId="5AA46196">
      <w:pPr>
        <w:rPr>
          <w:rFonts w:ascii="Garamond" w:hAnsi="Garamond" w:eastAsia="Garamond" w:cs="Garamond"/>
          <w:b/>
          <w:bCs/>
          <w:i/>
          <w:iCs/>
        </w:rPr>
      </w:pPr>
      <w:r w:rsidRPr="2B189D99">
        <w:rPr>
          <w:rFonts w:ascii="Garamond" w:hAnsi="Garamond" w:eastAsia="Garamond" w:cs="Garamond"/>
          <w:b/>
          <w:bCs/>
          <w:i/>
          <w:iCs/>
        </w:rPr>
        <w:t>Key</w:t>
      </w:r>
      <w:r w:rsidRPr="2B189D99" w:rsidR="003C14D7">
        <w:rPr>
          <w:rFonts w:ascii="Garamond" w:hAnsi="Garamond" w:eastAsia="Garamond" w:cs="Garamond"/>
          <w:b/>
          <w:bCs/>
          <w:i/>
          <w:iCs/>
        </w:rPr>
        <w:t xml:space="preserve"> Terms</w:t>
      </w:r>
      <w:r w:rsidRPr="2B189D99">
        <w:rPr>
          <w:rFonts w:ascii="Garamond" w:hAnsi="Garamond" w:eastAsia="Garamond" w:cs="Garamond"/>
          <w:b/>
          <w:bCs/>
          <w:i/>
          <w:iCs/>
        </w:rPr>
        <w:t>:</w:t>
      </w:r>
    </w:p>
    <w:p w:rsidR="19EB0885" w:rsidP="2B189D99" w:rsidRDefault="1B5085E1" w14:paraId="0F692A0D" w14:textId="3A596159">
      <w:pPr>
        <w:rPr>
          <w:rFonts w:ascii="Garamond" w:hAnsi="Garamond" w:eastAsia="Garamond" w:cs="Garamond"/>
        </w:rPr>
      </w:pPr>
      <w:r w:rsidRPr="313824AA" w:rsidR="12E3DC86">
        <w:rPr>
          <w:rFonts w:ascii="Garamond" w:hAnsi="Garamond" w:eastAsia="Garamond" w:cs="Garamond"/>
        </w:rPr>
        <w:t>Great Slave Lake, Northwest Territories, w</w:t>
      </w:r>
      <w:r w:rsidRPr="313824AA" w:rsidR="12E3DC86">
        <w:rPr>
          <w:rFonts w:ascii="Garamond" w:hAnsi="Garamond" w:eastAsia="Garamond" w:cs="Garamond"/>
        </w:rPr>
        <w:t>etlands, land cover, delta, remote sensing, water dynamics</w:t>
      </w:r>
      <w:r w:rsidRPr="313824AA" w:rsidR="12E3DC86">
        <w:rPr>
          <w:rFonts w:ascii="Garamond" w:hAnsi="Garamond" w:eastAsia="Garamond" w:cs="Garamond"/>
        </w:rPr>
        <w:t>, NASA Earth observations</w:t>
      </w:r>
    </w:p>
    <w:p w:rsidRPr="00CE4561" w:rsidR="00CB6407" w:rsidP="2B189D99" w:rsidRDefault="00CB6407" w14:paraId="3C76A5F2" w14:textId="77777777">
      <w:pPr>
        <w:ind w:left="720" w:hanging="720"/>
        <w:rPr>
          <w:rFonts w:ascii="Garamond" w:hAnsi="Garamond" w:eastAsia="Garamond" w:cs="Garamond"/>
          <w:b/>
          <w:bCs/>
          <w:i/>
          <w:iCs/>
        </w:rPr>
      </w:pPr>
    </w:p>
    <w:p w:rsidRPr="00CE4561" w:rsidR="00CB6407" w:rsidP="2B189D99" w:rsidRDefault="00CB6407" w14:paraId="55C3C2BC" w14:textId="28BCA422">
      <w:pPr>
        <w:ind w:left="720" w:hanging="720"/>
        <w:rPr>
          <w:rFonts w:ascii="Garamond" w:hAnsi="Garamond" w:eastAsia="Garamond" w:cs="Garamond"/>
        </w:rPr>
      </w:pPr>
      <w:r w:rsidRPr="2B189D99">
        <w:rPr>
          <w:rFonts w:ascii="Garamond" w:hAnsi="Garamond" w:eastAsia="Garamond" w:cs="Garamond"/>
          <w:b/>
          <w:bCs/>
          <w:i/>
          <w:iCs/>
        </w:rPr>
        <w:t>National Application Area Addressed:</w:t>
      </w:r>
      <w:r w:rsidRPr="2B189D99">
        <w:rPr>
          <w:rFonts w:ascii="Garamond" w:hAnsi="Garamond" w:eastAsia="Garamond" w:cs="Garamond"/>
        </w:rPr>
        <w:t xml:space="preserve"> Water Resources</w:t>
      </w:r>
    </w:p>
    <w:p w:rsidRPr="00CE4561" w:rsidR="00CB6407" w:rsidP="2B189D99" w:rsidRDefault="00CB6407" w14:paraId="52128FB8" w14:textId="4E88857A">
      <w:pPr>
        <w:ind w:left="720" w:hanging="720"/>
        <w:rPr>
          <w:rFonts w:ascii="Garamond" w:hAnsi="Garamond" w:eastAsia="Garamond" w:cs="Garamond"/>
        </w:rPr>
      </w:pPr>
      <w:r w:rsidRPr="2B189D99">
        <w:rPr>
          <w:rFonts w:ascii="Garamond" w:hAnsi="Garamond" w:eastAsia="Garamond" w:cs="Garamond"/>
          <w:b/>
          <w:bCs/>
          <w:i/>
          <w:iCs/>
        </w:rPr>
        <w:t>Study Location:</w:t>
      </w:r>
      <w:r w:rsidRPr="2B189D99">
        <w:rPr>
          <w:rFonts w:ascii="Garamond" w:hAnsi="Garamond" w:eastAsia="Garamond" w:cs="Garamond"/>
        </w:rPr>
        <w:t xml:space="preserve"> Slave River Delta, Northwest Territories, Canada</w:t>
      </w:r>
    </w:p>
    <w:p w:rsidR="00CB6407" w:rsidRDefault="65FC3141" w14:paraId="63A8DAE7" w14:textId="4712D4C4">
      <w:pPr>
        <w:ind w:left="720" w:hanging="720"/>
        <w:rPr>
          <w:rFonts w:ascii="Garamond" w:hAnsi="Garamond" w:eastAsia="Garamond" w:cs="Garamond"/>
        </w:rPr>
      </w:pPr>
      <w:r w:rsidRPr="0D308A22">
        <w:rPr>
          <w:rFonts w:ascii="Garamond" w:hAnsi="Garamond" w:eastAsia="Garamond" w:cs="Garamond"/>
          <w:b/>
          <w:bCs/>
          <w:i/>
          <w:iCs/>
        </w:rPr>
        <w:lastRenderedPageBreak/>
        <w:t>Study Period:</w:t>
      </w:r>
      <w:r w:rsidRPr="0D308A22">
        <w:rPr>
          <w:rFonts w:ascii="Garamond" w:hAnsi="Garamond" w:eastAsia="Garamond" w:cs="Garamond"/>
          <w:b/>
          <w:bCs/>
        </w:rPr>
        <w:t xml:space="preserve"> </w:t>
      </w:r>
      <w:r w:rsidRPr="0D308A22" w:rsidR="1B5085E1">
        <w:rPr>
          <w:rFonts w:ascii="Garamond" w:hAnsi="Garamond" w:eastAsia="Garamond" w:cs="Garamond"/>
        </w:rPr>
        <w:t>1984</w:t>
      </w:r>
      <w:r w:rsidRPr="0D308A22" w:rsidR="394B8691">
        <w:rPr>
          <w:rFonts w:ascii="Garamond" w:hAnsi="Garamond" w:eastAsia="Garamond" w:cs="Garamond"/>
        </w:rPr>
        <w:t xml:space="preserve"> –</w:t>
      </w:r>
      <w:r w:rsidRPr="0D308A22" w:rsidR="1B5085E1">
        <w:rPr>
          <w:rFonts w:ascii="Garamond" w:hAnsi="Garamond" w:eastAsia="Garamond" w:cs="Garamond"/>
        </w:rPr>
        <w:t>2021 (June</w:t>
      </w:r>
      <w:r w:rsidRPr="0D308A22" w:rsidR="394B8691">
        <w:rPr>
          <w:rFonts w:ascii="Garamond" w:hAnsi="Garamond" w:eastAsia="Garamond" w:cs="Garamond"/>
        </w:rPr>
        <w:t xml:space="preserve"> –</w:t>
      </w:r>
      <w:r w:rsidRPr="0D308A22" w:rsidR="0D308A22">
        <w:rPr>
          <w:rFonts w:ascii="Garamond" w:hAnsi="Garamond" w:eastAsia="Garamond" w:cs="Garamond"/>
        </w:rPr>
        <w:t xml:space="preserve"> </w:t>
      </w:r>
      <w:r w:rsidRPr="0D308A22" w:rsidR="1B5085E1">
        <w:rPr>
          <w:rFonts w:ascii="Garamond" w:hAnsi="Garamond" w:eastAsia="Garamond" w:cs="Garamond"/>
        </w:rPr>
        <w:t>October)</w:t>
      </w:r>
    </w:p>
    <w:p w:rsidRPr="00CE4561" w:rsidR="00CB6407" w:rsidP="2B189D99" w:rsidRDefault="00CB6407" w14:paraId="537F3E75" w14:textId="77777777">
      <w:pPr>
        <w:rPr>
          <w:rFonts w:ascii="Garamond" w:hAnsi="Garamond" w:eastAsia="Garamond" w:cs="Garamond"/>
        </w:rPr>
      </w:pPr>
    </w:p>
    <w:p w:rsidRPr="00CE4561" w:rsidR="00CB6407" w:rsidP="2B189D99" w:rsidRDefault="5F40C64E" w14:paraId="447921FF" w14:textId="42FC708E">
      <w:pPr>
        <w:rPr>
          <w:rFonts w:ascii="Garamond" w:hAnsi="Garamond" w:eastAsia="Garamond" w:cs="Garamond"/>
        </w:rPr>
      </w:pPr>
      <w:r w:rsidRPr="313824AA" w:rsidR="135CAD60">
        <w:rPr>
          <w:rFonts w:ascii="Garamond" w:hAnsi="Garamond" w:eastAsia="Garamond" w:cs="Garamond"/>
          <w:b w:val="1"/>
          <w:bCs w:val="1"/>
          <w:i w:val="1"/>
          <w:iCs w:val="1"/>
        </w:rPr>
        <w:t>Community Concern</w:t>
      </w:r>
      <w:r w:rsidRPr="313824AA" w:rsidR="6C480DAC">
        <w:rPr>
          <w:rFonts w:ascii="Garamond" w:hAnsi="Garamond" w:eastAsia="Garamond" w:cs="Garamond"/>
          <w:b w:val="1"/>
          <w:bCs w:val="1"/>
          <w:i w:val="1"/>
          <w:iCs w:val="1"/>
        </w:rPr>
        <w:t>s</w:t>
      </w:r>
      <w:r w:rsidRPr="313824AA" w:rsidR="135CAD60">
        <w:rPr>
          <w:rFonts w:ascii="Garamond" w:hAnsi="Garamond" w:eastAsia="Garamond" w:cs="Garamond"/>
          <w:b w:val="1"/>
          <w:bCs w:val="1"/>
          <w:i w:val="1"/>
          <w:iCs w:val="1"/>
        </w:rPr>
        <w:t>:</w:t>
      </w:r>
    </w:p>
    <w:p w:rsidR="19EB0885" w:rsidP="2B189D99" w:rsidRDefault="1B5085E1" w14:paraId="3C8C799F" w14:textId="1C44B666">
      <w:pPr>
        <w:pStyle w:val="ListParagraph"/>
        <w:numPr>
          <w:ilvl w:val="0"/>
          <w:numId w:val="3"/>
        </w:numPr>
        <w:rPr>
          <w:rFonts w:ascii="Garamond" w:hAnsi="Garamond" w:eastAsia="Garamond" w:cs="Garamond"/>
        </w:rPr>
      </w:pPr>
      <w:r w:rsidRPr="313824AA" w:rsidR="12E3DC86">
        <w:rPr>
          <w:rFonts w:ascii="Garamond" w:hAnsi="Garamond" w:eastAsia="Garamond" w:cs="Garamond"/>
        </w:rPr>
        <w:t xml:space="preserve">Reduced water levels in channels of the Slave River Delta can </w:t>
      </w:r>
      <w:r w:rsidRPr="313824AA" w:rsidR="12E3DC86">
        <w:rPr>
          <w:rFonts w:ascii="Garamond" w:hAnsi="Garamond" w:eastAsia="Garamond" w:cs="Garamond"/>
        </w:rPr>
        <w:t>inhibit</w:t>
      </w:r>
      <w:r w:rsidRPr="313824AA" w:rsidR="12E3DC86">
        <w:rPr>
          <w:rFonts w:ascii="Garamond" w:hAnsi="Garamond" w:eastAsia="Garamond" w:cs="Garamond"/>
        </w:rPr>
        <w:t xml:space="preserve"> the ability of boats to travel within the delta, affecting local communities’ fishing and transportation activities.</w:t>
      </w:r>
    </w:p>
    <w:p w:rsidR="19EB0885" w:rsidP="313824AA" w:rsidRDefault="19EB0885" w14:paraId="3EC4BCD5" w14:textId="0F3639AD">
      <w:pPr>
        <w:pStyle w:val="ListParagraph"/>
        <w:numPr>
          <w:ilvl w:val="0"/>
          <w:numId w:val="3"/>
        </w:numPr>
        <w:rPr>
          <w:rFonts w:ascii="Garamond" w:hAnsi="Garamond" w:eastAsia="Garamond" w:cs="Garamond"/>
        </w:rPr>
      </w:pPr>
      <w:r w:rsidRPr="00329061" w:rsidR="5D1F0986">
        <w:rPr>
          <w:rFonts w:ascii="Garamond" w:hAnsi="Garamond" w:eastAsia="Garamond" w:cs="Garamond"/>
        </w:rPr>
        <w:t>Changes in water dynamics may affect the distribution of wetland habitat for local animals</w:t>
      </w:r>
      <w:r w:rsidRPr="00329061" w:rsidR="5D1F0986">
        <w:rPr>
          <w:rFonts w:ascii="Garamond" w:hAnsi="Garamond" w:eastAsia="Garamond" w:cs="Garamond"/>
        </w:rPr>
        <w:t>,</w:t>
      </w:r>
      <w:r w:rsidRPr="00329061" w:rsidR="5D1F0986">
        <w:rPr>
          <w:rFonts w:ascii="Garamond" w:hAnsi="Garamond" w:eastAsia="Garamond" w:cs="Garamond"/>
        </w:rPr>
        <w:t xml:space="preserve"> </w:t>
      </w:r>
      <w:r w:rsidRPr="00329061" w:rsidR="5D1F0986">
        <w:rPr>
          <w:rFonts w:ascii="Garamond" w:hAnsi="Garamond" w:eastAsia="Garamond" w:cs="Garamond"/>
        </w:rPr>
        <w:t>s</w:t>
      </w:r>
      <w:r w:rsidRPr="00329061" w:rsidR="5D1F0986">
        <w:rPr>
          <w:rFonts w:ascii="Garamond" w:hAnsi="Garamond" w:eastAsia="Garamond" w:cs="Garamond"/>
        </w:rPr>
        <w:t>ome of which constitute important sources of food and carry cultural importance for local Indigenous communities.</w:t>
      </w:r>
    </w:p>
    <w:p w:rsidR="19EB0885" w:rsidP="2B189D99" w:rsidRDefault="19EB0885" w14:paraId="26596952" w14:textId="27550FBF">
      <w:pPr>
        <w:pStyle w:val="ListParagraph"/>
        <w:numPr>
          <w:ilvl w:val="0"/>
          <w:numId w:val="3"/>
        </w:numPr>
        <w:rPr>
          <w:rFonts w:ascii="Garamond" w:hAnsi="Garamond" w:eastAsia="Garamond" w:cs="Garamond"/>
        </w:rPr>
      </w:pPr>
      <w:r w:rsidRPr="2B189D99">
        <w:rPr>
          <w:rFonts w:ascii="Garamond" w:hAnsi="Garamond" w:eastAsia="Garamond" w:cs="Garamond"/>
        </w:rPr>
        <w:t>Uncertainty about the primary drivers of environmental change in the delta and the timescales on which they occur impedes efforts to effectively plan future land and water management projects.</w:t>
      </w:r>
    </w:p>
    <w:p w:rsidRPr="00CE4561" w:rsidR="00CB6407" w:rsidP="2B189D99" w:rsidRDefault="00CB6407" w14:paraId="3C709863" w14:textId="77777777">
      <w:pPr>
        <w:rPr>
          <w:rFonts w:ascii="Garamond" w:hAnsi="Garamond" w:eastAsia="Garamond" w:cs="Garamond"/>
        </w:rPr>
      </w:pPr>
    </w:p>
    <w:p w:rsidRPr="00CE4561" w:rsidR="008F2A72" w:rsidP="2B189D99" w:rsidRDefault="008F2A72" w14:paraId="4C60F77B" w14:textId="23D336E0">
      <w:pPr>
        <w:rPr>
          <w:rFonts w:ascii="Garamond" w:hAnsi="Garamond" w:eastAsia="Garamond" w:cs="Garamond"/>
        </w:rPr>
      </w:pPr>
      <w:r w:rsidRPr="2B189D99">
        <w:rPr>
          <w:rFonts w:ascii="Garamond" w:hAnsi="Garamond" w:eastAsia="Garamond" w:cs="Garamond"/>
          <w:b/>
          <w:bCs/>
          <w:i/>
          <w:iCs/>
        </w:rPr>
        <w:t>Project Objectives:</w:t>
      </w:r>
    </w:p>
    <w:p w:rsidR="00222DBC" w:rsidP="2B189D99" w:rsidRDefault="0873606C" w14:paraId="77D55E72" w14:textId="13161BE2">
      <w:pPr>
        <w:pStyle w:val="ListParagraph"/>
        <w:numPr>
          <w:ilvl w:val="0"/>
          <w:numId w:val="3"/>
        </w:numPr>
        <w:rPr>
          <w:rFonts w:ascii="Garamond" w:hAnsi="Garamond" w:eastAsia="Garamond" w:cs="Garamond"/>
        </w:rPr>
      </w:pPr>
      <w:r w:rsidRPr="0D308A22">
        <w:rPr>
          <w:rFonts w:ascii="Garamond" w:hAnsi="Garamond" w:eastAsia="Garamond" w:cs="Garamond"/>
        </w:rPr>
        <w:t>Map long-term trends in the spatial extent of surface water within the Slave River Delta, focusing on the widening or narrowing of distributary channels</w:t>
      </w:r>
    </w:p>
    <w:p w:rsidR="12259368" w:rsidP="2B189D99" w:rsidRDefault="12259368" w14:paraId="4F0C7031" w14:textId="0E0EF15F">
      <w:pPr>
        <w:pStyle w:val="ListParagraph"/>
        <w:numPr>
          <w:ilvl w:val="0"/>
          <w:numId w:val="3"/>
        </w:numPr>
        <w:rPr>
          <w:rFonts w:ascii="Garamond" w:hAnsi="Garamond" w:eastAsia="Garamond" w:cs="Garamond"/>
        </w:rPr>
      </w:pPr>
      <w:r w:rsidRPr="2B189D99">
        <w:rPr>
          <w:rFonts w:ascii="Garamond" w:hAnsi="Garamond" w:eastAsia="Garamond" w:cs="Garamond"/>
        </w:rPr>
        <w:t>Analyze changes in Slave River Delta surface water extent and Great Slave Lake water levels in relation to changes in cumulative precipitation within the Slave River watershed</w:t>
      </w:r>
    </w:p>
    <w:p w:rsidR="12259368" w:rsidP="2B189D99" w:rsidRDefault="12259368" w14:paraId="4AFE5783" w14:textId="0783C8FF">
      <w:pPr>
        <w:pStyle w:val="ListParagraph"/>
        <w:numPr>
          <w:ilvl w:val="0"/>
          <w:numId w:val="3"/>
        </w:numPr>
        <w:rPr>
          <w:b/>
          <w:bCs/>
        </w:rPr>
      </w:pPr>
      <w:r w:rsidRPr="2B189D99">
        <w:rPr>
          <w:rFonts w:ascii="Garamond" w:hAnsi="Garamond" w:eastAsia="Garamond" w:cs="Garamond"/>
        </w:rPr>
        <w:t>Perform land cover classification of the Slave River Delta in order to quantify historical changes in the spatial extent of wetland habitats within the delta</w:t>
      </w:r>
    </w:p>
    <w:p w:rsidRPr="00CE4561" w:rsidR="008F2A72" w:rsidP="2B189D99" w:rsidRDefault="19EB0885" w14:paraId="346D8347" w14:textId="66C4707D">
      <w:pPr>
        <w:pStyle w:val="ListParagraph"/>
        <w:numPr>
          <w:ilvl w:val="0"/>
          <w:numId w:val="3"/>
        </w:numPr>
        <w:rPr>
          <w:b w:val="1"/>
          <w:bCs w:val="1"/>
        </w:rPr>
      </w:pPr>
      <w:r w:rsidRPr="00329061" w:rsidR="19EB0885">
        <w:rPr>
          <w:rFonts w:ascii="Garamond" w:hAnsi="Garamond" w:eastAsia="Garamond" w:cs="Garamond"/>
        </w:rPr>
        <w:t>Produce widely-accessible research products that enable community members to effectively participate in regional decision-making processes surrounding water resource protections</w:t>
      </w:r>
    </w:p>
    <w:p w:rsidR="19EB0885" w:rsidP="2B189D99" w:rsidRDefault="19EB0885" w14:paraId="62926EB3" w14:textId="58419946">
      <w:pPr>
        <w:rPr>
          <w:b/>
          <w:bCs/>
        </w:rPr>
      </w:pPr>
    </w:p>
    <w:p w:rsidRPr="00CE4561" w:rsidR="00CD0433" w:rsidP="2B189D99" w:rsidRDefault="00CD0433" w14:paraId="07D5EB77" w14:textId="77777777">
      <w:pPr>
        <w:pBdr>
          <w:bottom w:val="single" w:color="auto" w:sz="4" w:space="1"/>
        </w:pBdr>
        <w:rPr>
          <w:rFonts w:ascii="Garamond" w:hAnsi="Garamond" w:eastAsia="Garamond" w:cs="Garamond"/>
          <w:b/>
          <w:bCs/>
        </w:rPr>
      </w:pPr>
      <w:r w:rsidRPr="2B189D99">
        <w:rPr>
          <w:rFonts w:ascii="Garamond" w:hAnsi="Garamond" w:eastAsia="Garamond" w:cs="Garamond"/>
          <w:b/>
          <w:bCs/>
        </w:rPr>
        <w:t>Partner Overview</w:t>
      </w:r>
    </w:p>
    <w:p w:rsidRPr="00CE4561" w:rsidR="00CD0433" w:rsidP="2B189D99" w:rsidRDefault="2CDF27D5" w14:paraId="77D4BCBD" w14:textId="19E27BA1">
      <w:pPr>
        <w:rPr>
          <w:rFonts w:ascii="Garamond" w:hAnsi="Garamond" w:eastAsia="Garamond" w:cs="Garamond"/>
        </w:rPr>
      </w:pPr>
      <w:r w:rsidRPr="4B9B0EFC">
        <w:rPr>
          <w:rFonts w:ascii="Garamond" w:hAnsi="Garamond" w:eastAsia="Garamond" w:cs="Garamond"/>
          <w:b/>
          <w:bCs/>
          <w:i/>
          <w:iCs/>
        </w:rPr>
        <w:t>Partner</w:t>
      </w:r>
      <w:r w:rsidRPr="4B9B0EFC" w:rsidR="12355428">
        <w:rPr>
          <w:rFonts w:ascii="Garamond" w:hAnsi="Garamond" w:eastAsia="Garamond" w:cs="Garamond"/>
          <w:b/>
          <w:bCs/>
          <w:i/>
          <w:iCs/>
        </w:rPr>
        <w:t xml:space="preserve"> Organizations</w:t>
      </w:r>
      <w:r w:rsidRPr="4B9B0EFC" w:rsidR="25257B98">
        <w:rPr>
          <w:rFonts w:ascii="Garamond" w:hAnsi="Garamond" w:eastAsia="Garamond" w:cs="Garamond"/>
          <w:b/>
          <w:bCs/>
          <w:i/>
          <w:iCs/>
        </w:rPr>
        <w:t>:</w:t>
      </w:r>
    </w:p>
    <w:tbl>
      <w:tblPr>
        <w:tblStyle w:val="TableGrid"/>
        <w:tblW w:w="9360" w:type="dxa"/>
        <w:tblLayout w:type="fixed"/>
        <w:tblLook w:val="04A0" w:firstRow="1" w:lastRow="0" w:firstColumn="1" w:lastColumn="0" w:noHBand="0" w:noVBand="1"/>
      </w:tblPr>
      <w:tblGrid>
        <w:gridCol w:w="3345"/>
        <w:gridCol w:w="3268"/>
        <w:gridCol w:w="1590"/>
        <w:gridCol w:w="1157"/>
      </w:tblGrid>
      <w:tr w:rsidR="12259368" w:rsidTr="4B9B0EFC" w14:paraId="05EB07FE" w14:textId="77777777">
        <w:tc>
          <w:tcPr>
            <w:tcW w:w="3345" w:type="dxa"/>
            <w:shd w:val="clear" w:color="auto" w:fill="31849B" w:themeFill="accent5" w:themeFillShade="BF"/>
            <w:vAlign w:val="center"/>
          </w:tcPr>
          <w:p w:rsidR="6271A55F" w:rsidP="2B189D99" w:rsidRDefault="6271A55F" w14:paraId="0C028C36" w14:textId="33462093">
            <w:pPr>
              <w:jc w:val="center"/>
              <w:rPr>
                <w:rFonts w:ascii="Garamond" w:hAnsi="Garamond" w:eastAsia="Garamond" w:cs="Garamond"/>
                <w:b/>
                <w:bCs/>
                <w:color w:val="FFFFFF" w:themeColor="background1"/>
              </w:rPr>
            </w:pPr>
            <w:r w:rsidRPr="2B189D99">
              <w:rPr>
                <w:rFonts w:ascii="Garamond" w:hAnsi="Garamond" w:eastAsia="Garamond" w:cs="Garamond"/>
                <w:b/>
                <w:bCs/>
                <w:color w:val="FFFFFF" w:themeColor="background1"/>
              </w:rPr>
              <w:t>Organization</w:t>
            </w:r>
          </w:p>
        </w:tc>
        <w:tc>
          <w:tcPr>
            <w:tcW w:w="3268" w:type="dxa"/>
            <w:shd w:val="clear" w:color="auto" w:fill="31849B" w:themeFill="accent5" w:themeFillShade="BF"/>
            <w:vAlign w:val="center"/>
          </w:tcPr>
          <w:p w:rsidR="4E8E1BFA" w:rsidP="2B189D99" w:rsidRDefault="4E8E1BFA" w14:paraId="25B433F5" w14:textId="1A906C83">
            <w:pPr>
              <w:rPr>
                <w:rFonts w:ascii="Garamond" w:hAnsi="Garamond" w:eastAsia="Garamond" w:cs="Garamond"/>
                <w:b/>
                <w:bCs/>
                <w:color w:val="FFFFFF" w:themeColor="background1"/>
              </w:rPr>
            </w:pPr>
            <w:r w:rsidRPr="2B189D99">
              <w:rPr>
                <w:rFonts w:ascii="Garamond" w:hAnsi="Garamond" w:eastAsia="Garamond" w:cs="Garamond"/>
                <w:b/>
                <w:bCs/>
                <w:color w:val="FFFFFF" w:themeColor="background1"/>
              </w:rPr>
              <w:t>Contact (Name, Position/Title)</w:t>
            </w:r>
          </w:p>
        </w:tc>
        <w:tc>
          <w:tcPr>
            <w:tcW w:w="1590" w:type="dxa"/>
            <w:shd w:val="clear" w:color="auto" w:fill="31849B" w:themeFill="accent5" w:themeFillShade="BF"/>
            <w:vAlign w:val="center"/>
          </w:tcPr>
          <w:p w:rsidR="6271A55F" w:rsidP="2B189D99" w:rsidRDefault="6271A55F" w14:paraId="68BBD839" w14:textId="2D9E6D4F">
            <w:pPr>
              <w:rPr>
                <w:rFonts w:ascii="Garamond" w:hAnsi="Garamond" w:eastAsia="Garamond" w:cs="Garamond"/>
                <w:b/>
                <w:bCs/>
                <w:color w:val="FFFFFF" w:themeColor="background1"/>
              </w:rPr>
            </w:pPr>
            <w:r w:rsidRPr="2B189D99">
              <w:rPr>
                <w:rFonts w:ascii="Garamond" w:hAnsi="Garamond" w:eastAsia="Garamond" w:cs="Garamond"/>
                <w:b/>
                <w:bCs/>
                <w:color w:val="FFFFFF" w:themeColor="background1"/>
              </w:rPr>
              <w:t>Partner Type</w:t>
            </w:r>
          </w:p>
        </w:tc>
        <w:tc>
          <w:tcPr>
            <w:tcW w:w="1157" w:type="dxa"/>
            <w:shd w:val="clear" w:color="auto" w:fill="31849B" w:themeFill="accent5" w:themeFillShade="BF"/>
            <w:vAlign w:val="center"/>
          </w:tcPr>
          <w:p w:rsidR="19EB0885" w:rsidP="2B189D99" w:rsidRDefault="19EB0885" w14:paraId="79548DB7" w14:textId="5C62B067">
            <w:pPr>
              <w:jc w:val="center"/>
              <w:rPr>
                <w:rFonts w:ascii="Garamond" w:hAnsi="Garamond" w:eastAsia="Garamond" w:cs="Garamond"/>
                <w:b/>
                <w:bCs/>
                <w:color w:val="FFFFFF" w:themeColor="background1"/>
              </w:rPr>
            </w:pPr>
            <w:r w:rsidRPr="2B189D99">
              <w:rPr>
                <w:rFonts w:ascii="Garamond" w:hAnsi="Garamond" w:eastAsia="Garamond" w:cs="Garamond"/>
                <w:b/>
                <w:bCs/>
                <w:color w:val="FFFFFF" w:themeColor="background1"/>
              </w:rPr>
              <w:t>Boundary Org?</w:t>
            </w:r>
          </w:p>
        </w:tc>
      </w:tr>
      <w:tr w:rsidR="12259368" w:rsidTr="4B9B0EFC" w14:paraId="34A2E7DF" w14:textId="77777777">
        <w:tc>
          <w:tcPr>
            <w:tcW w:w="3345" w:type="dxa"/>
          </w:tcPr>
          <w:p w:rsidR="12259368" w:rsidP="2B189D99" w:rsidRDefault="12259368" w14:paraId="7B7F0237" w14:textId="49C04719">
            <w:pPr>
              <w:rPr>
                <w:rFonts w:ascii="Garamond" w:hAnsi="Garamond" w:eastAsia="Garamond" w:cs="Garamond"/>
                <w:color w:val="000000" w:themeColor="text1"/>
              </w:rPr>
            </w:pPr>
            <w:r w:rsidRPr="2B189D99">
              <w:rPr>
                <w:rFonts w:ascii="Garamond" w:hAnsi="Garamond" w:eastAsia="Garamond" w:cs="Garamond"/>
                <w:b/>
                <w:bCs/>
                <w:color w:val="000000" w:themeColor="text1"/>
              </w:rPr>
              <w:t>Fort Resolution Métis Government</w:t>
            </w:r>
          </w:p>
        </w:tc>
        <w:tc>
          <w:tcPr>
            <w:tcW w:w="3268" w:type="dxa"/>
          </w:tcPr>
          <w:p w:rsidR="12259368" w:rsidP="2B189D99" w:rsidRDefault="12259368" w14:paraId="0CD9A7DA" w14:textId="4D0D55E5">
            <w:pPr>
              <w:rPr>
                <w:rFonts w:ascii="Garamond" w:hAnsi="Garamond" w:eastAsia="Garamond" w:cs="Garamond"/>
                <w:color w:val="000000" w:themeColor="text1"/>
              </w:rPr>
            </w:pPr>
            <w:r w:rsidRPr="2B189D99">
              <w:rPr>
                <w:rFonts w:ascii="Garamond" w:hAnsi="Garamond" w:eastAsia="Garamond" w:cs="Garamond"/>
                <w:color w:val="000000" w:themeColor="text1"/>
              </w:rPr>
              <w:t>Shawn McKay, Environment Coordinator</w:t>
            </w:r>
          </w:p>
        </w:tc>
        <w:tc>
          <w:tcPr>
            <w:tcW w:w="1590" w:type="dxa"/>
          </w:tcPr>
          <w:p w:rsidR="12259368" w:rsidP="2B189D99" w:rsidRDefault="12259368" w14:paraId="4F2AC99A" w14:textId="370729C4">
            <w:pPr>
              <w:rPr>
                <w:rFonts w:ascii="Garamond" w:hAnsi="Garamond" w:eastAsia="Garamond" w:cs="Garamond"/>
                <w:color w:val="000000" w:themeColor="text1"/>
              </w:rPr>
            </w:pPr>
            <w:r w:rsidRPr="2B189D99">
              <w:rPr>
                <w:rFonts w:ascii="Garamond" w:hAnsi="Garamond" w:eastAsia="Garamond" w:cs="Garamond"/>
                <w:color w:val="000000" w:themeColor="text1"/>
              </w:rPr>
              <w:t>End User</w:t>
            </w:r>
          </w:p>
        </w:tc>
        <w:tc>
          <w:tcPr>
            <w:tcW w:w="1157" w:type="dxa"/>
          </w:tcPr>
          <w:p w:rsidR="19EB0885" w:rsidP="2B189D99" w:rsidRDefault="19EB0885" w14:paraId="18A420E5" w14:textId="418D9AEE">
            <w:pPr>
              <w:jc w:val="center"/>
              <w:rPr>
                <w:rFonts w:ascii="Garamond" w:hAnsi="Garamond" w:eastAsia="Garamond" w:cs="Garamond"/>
                <w:color w:val="000000" w:themeColor="text1"/>
              </w:rPr>
            </w:pPr>
            <w:r w:rsidRPr="2B189D99">
              <w:rPr>
                <w:rFonts w:ascii="Garamond" w:hAnsi="Garamond" w:eastAsia="Garamond" w:cs="Garamond"/>
                <w:color w:val="000000" w:themeColor="text1"/>
              </w:rPr>
              <w:t>Yes</w:t>
            </w:r>
          </w:p>
          <w:p w:rsidR="19EB0885" w:rsidP="2B189D99" w:rsidRDefault="19EB0885" w14:paraId="5B57462E" w14:textId="3B7C7699">
            <w:pPr>
              <w:jc w:val="center"/>
              <w:rPr>
                <w:rFonts w:ascii="Garamond" w:hAnsi="Garamond" w:eastAsia="Garamond" w:cs="Garamond"/>
                <w:color w:val="000000" w:themeColor="text1"/>
              </w:rPr>
            </w:pPr>
          </w:p>
        </w:tc>
      </w:tr>
      <w:tr w:rsidR="12259368" w:rsidTr="4B9B0EFC" w14:paraId="7814E492" w14:textId="77777777">
        <w:tc>
          <w:tcPr>
            <w:tcW w:w="3345" w:type="dxa"/>
          </w:tcPr>
          <w:p w:rsidR="12259368" w:rsidP="2B189D99" w:rsidRDefault="12259368" w14:paraId="4B62404A" w14:textId="4A6C8AB9">
            <w:pPr>
              <w:rPr>
                <w:rFonts w:ascii="Garamond" w:hAnsi="Garamond" w:eastAsia="Garamond" w:cs="Garamond"/>
                <w:color w:val="000000" w:themeColor="text1"/>
              </w:rPr>
            </w:pPr>
            <w:r w:rsidRPr="2B189D99">
              <w:rPr>
                <w:rFonts w:ascii="Garamond" w:hAnsi="Garamond" w:eastAsia="Garamond" w:cs="Garamond"/>
                <w:b/>
                <w:bCs/>
                <w:color w:val="000000" w:themeColor="text1"/>
              </w:rPr>
              <w:t>Deninu K’ue First Nation, Aquatics Division and Lands Division</w:t>
            </w:r>
          </w:p>
        </w:tc>
        <w:tc>
          <w:tcPr>
            <w:tcW w:w="3268" w:type="dxa"/>
          </w:tcPr>
          <w:p w:rsidR="12259368" w:rsidP="2B189D99" w:rsidRDefault="12259368" w14:paraId="474E01CB" w14:textId="3D550ABE">
            <w:pPr>
              <w:rPr>
                <w:rFonts w:ascii="Garamond" w:hAnsi="Garamond" w:eastAsia="Garamond" w:cs="Garamond"/>
                <w:color w:val="000000" w:themeColor="text1"/>
              </w:rPr>
            </w:pPr>
            <w:r w:rsidRPr="2B189D99">
              <w:rPr>
                <w:rFonts w:ascii="Garamond" w:hAnsi="Garamond" w:eastAsia="Garamond" w:cs="Garamond"/>
                <w:color w:val="000000" w:themeColor="text1"/>
              </w:rPr>
              <w:t>Kathleen Fordy, DKFN Aquatics Coordinator; Minnie Whimp, DKFN Lands Coordinator</w:t>
            </w:r>
          </w:p>
        </w:tc>
        <w:tc>
          <w:tcPr>
            <w:tcW w:w="1590" w:type="dxa"/>
          </w:tcPr>
          <w:p w:rsidR="12259368" w:rsidP="2B189D99" w:rsidRDefault="12259368" w14:paraId="4A4876E2" w14:textId="559F561E">
            <w:pPr>
              <w:rPr>
                <w:rFonts w:ascii="Garamond" w:hAnsi="Garamond" w:eastAsia="Garamond" w:cs="Garamond"/>
                <w:color w:val="000000" w:themeColor="text1"/>
              </w:rPr>
            </w:pPr>
            <w:r w:rsidRPr="2B189D99">
              <w:rPr>
                <w:rFonts w:ascii="Garamond" w:hAnsi="Garamond" w:eastAsia="Garamond" w:cs="Garamond"/>
                <w:color w:val="000000" w:themeColor="text1"/>
              </w:rPr>
              <w:t>End User</w:t>
            </w:r>
          </w:p>
        </w:tc>
        <w:tc>
          <w:tcPr>
            <w:tcW w:w="1157" w:type="dxa"/>
          </w:tcPr>
          <w:p w:rsidR="19EB0885" w:rsidP="2B189D99" w:rsidRDefault="19EB0885" w14:paraId="3B1224EE" w14:textId="75A0B882">
            <w:pPr>
              <w:jc w:val="center"/>
              <w:rPr>
                <w:rFonts w:ascii="Garamond" w:hAnsi="Garamond" w:eastAsia="Garamond" w:cs="Garamond"/>
                <w:color w:val="000000" w:themeColor="text1"/>
              </w:rPr>
            </w:pPr>
            <w:r w:rsidRPr="2B189D99">
              <w:rPr>
                <w:rFonts w:ascii="Garamond" w:hAnsi="Garamond" w:eastAsia="Garamond" w:cs="Garamond"/>
                <w:color w:val="000000" w:themeColor="text1"/>
              </w:rPr>
              <w:t>Yes</w:t>
            </w:r>
          </w:p>
        </w:tc>
      </w:tr>
      <w:tr w:rsidR="12259368" w:rsidTr="4B9B0EFC" w14:paraId="151B79B4" w14:textId="77777777">
        <w:tc>
          <w:tcPr>
            <w:tcW w:w="3345" w:type="dxa"/>
          </w:tcPr>
          <w:p w:rsidR="12259368" w:rsidP="2B189D99" w:rsidRDefault="009C55CC" w14:paraId="025D76EE" w14:textId="06C19696">
            <w:pPr>
              <w:rPr>
                <w:rFonts w:ascii="Garamond" w:hAnsi="Garamond" w:eastAsia="Garamond" w:cs="Garamond"/>
                <w:color w:val="000000" w:themeColor="text1"/>
              </w:rPr>
            </w:pPr>
            <w:r w:rsidRPr="4B9B0EFC">
              <w:rPr>
                <w:rFonts w:ascii="Garamond" w:hAnsi="Garamond" w:eastAsia="Garamond" w:cs="Garamond"/>
                <w:b/>
                <w:bCs/>
                <w:color w:val="000000" w:themeColor="text1"/>
              </w:rPr>
              <w:t>Aboriginal Aquatic Resource &amp; Oceans Management (AAROM), Akaitcho Territory Government</w:t>
            </w:r>
          </w:p>
        </w:tc>
        <w:tc>
          <w:tcPr>
            <w:tcW w:w="3268" w:type="dxa"/>
          </w:tcPr>
          <w:p w:rsidR="12259368" w:rsidP="2B189D99" w:rsidRDefault="12259368" w14:paraId="08DC2D65" w14:textId="78AE0FE4">
            <w:pPr>
              <w:rPr>
                <w:rFonts w:ascii="Garamond" w:hAnsi="Garamond" w:eastAsia="Garamond" w:cs="Garamond"/>
                <w:color w:val="000000" w:themeColor="text1"/>
              </w:rPr>
            </w:pPr>
            <w:r w:rsidRPr="2B189D99">
              <w:rPr>
                <w:rFonts w:ascii="Garamond" w:hAnsi="Garamond" w:eastAsia="Garamond" w:cs="Garamond"/>
                <w:color w:val="000000" w:themeColor="text1"/>
              </w:rPr>
              <w:t>Diane Giroux, AAROM Coordinator; Mike Tollis, Technical Advisor</w:t>
            </w:r>
          </w:p>
        </w:tc>
        <w:tc>
          <w:tcPr>
            <w:tcW w:w="1590" w:type="dxa"/>
          </w:tcPr>
          <w:p w:rsidR="12259368" w:rsidP="2B189D99" w:rsidRDefault="12259368" w14:paraId="04ED55A3" w14:textId="4F9F9745">
            <w:pPr>
              <w:rPr>
                <w:rFonts w:ascii="Garamond" w:hAnsi="Garamond" w:eastAsia="Garamond" w:cs="Garamond"/>
                <w:color w:val="000000" w:themeColor="text1"/>
              </w:rPr>
            </w:pPr>
            <w:r w:rsidRPr="2B189D99">
              <w:rPr>
                <w:rFonts w:ascii="Garamond" w:hAnsi="Garamond" w:eastAsia="Garamond" w:cs="Garamond"/>
                <w:color w:val="000000" w:themeColor="text1"/>
              </w:rPr>
              <w:t>End User</w:t>
            </w:r>
          </w:p>
        </w:tc>
        <w:tc>
          <w:tcPr>
            <w:tcW w:w="1157" w:type="dxa"/>
          </w:tcPr>
          <w:p w:rsidR="19EB0885" w:rsidP="2B189D99" w:rsidRDefault="1B5085E1" w14:paraId="74E31FCF" w14:textId="5AAAD843">
            <w:pPr>
              <w:jc w:val="center"/>
              <w:rPr>
                <w:rFonts w:ascii="Garamond" w:hAnsi="Garamond" w:eastAsia="Garamond" w:cs="Garamond"/>
                <w:color w:val="000000" w:themeColor="text1"/>
              </w:rPr>
            </w:pPr>
            <w:r w:rsidRPr="4B9B0EFC">
              <w:rPr>
                <w:rFonts w:ascii="Garamond" w:hAnsi="Garamond" w:eastAsia="Garamond" w:cs="Garamond"/>
                <w:color w:val="000000" w:themeColor="text1"/>
              </w:rPr>
              <w:t>No</w:t>
            </w:r>
          </w:p>
        </w:tc>
      </w:tr>
      <w:tr w:rsidR="12259368" w:rsidTr="4B9B0EFC" w14:paraId="18D3ECEC" w14:textId="77777777">
        <w:tc>
          <w:tcPr>
            <w:tcW w:w="3345" w:type="dxa"/>
          </w:tcPr>
          <w:p w:rsidR="12259368" w:rsidP="2B189D99" w:rsidRDefault="12259368" w14:paraId="672E91F0" w14:textId="449D278D">
            <w:pPr>
              <w:rPr>
                <w:rFonts w:ascii="Garamond" w:hAnsi="Garamond" w:eastAsia="Garamond" w:cs="Garamond"/>
                <w:color w:val="000000" w:themeColor="text1"/>
              </w:rPr>
            </w:pPr>
            <w:r w:rsidRPr="2B189D99">
              <w:rPr>
                <w:rFonts w:ascii="Garamond" w:hAnsi="Garamond" w:eastAsia="Garamond" w:cs="Garamond"/>
                <w:b/>
                <w:bCs/>
                <w:color w:val="000000" w:themeColor="text1"/>
              </w:rPr>
              <w:t>Environment and Climate Change Canada, Water Science and Technology Directorate</w:t>
            </w:r>
          </w:p>
        </w:tc>
        <w:tc>
          <w:tcPr>
            <w:tcW w:w="3268" w:type="dxa"/>
          </w:tcPr>
          <w:p w:rsidR="12259368" w:rsidP="2B189D99" w:rsidRDefault="12259368" w14:paraId="396350AD" w14:textId="2AC04F74">
            <w:pPr>
              <w:rPr>
                <w:rFonts w:ascii="Garamond" w:hAnsi="Garamond" w:eastAsia="Garamond" w:cs="Garamond"/>
                <w:color w:val="000000" w:themeColor="text1"/>
              </w:rPr>
            </w:pPr>
            <w:r w:rsidRPr="2B189D99">
              <w:rPr>
                <w:rFonts w:ascii="Garamond" w:hAnsi="Garamond" w:eastAsia="Garamond" w:cs="Garamond"/>
                <w:color w:val="000000" w:themeColor="text1"/>
              </w:rPr>
              <w:t>Marlene Evans, Research Scientist</w:t>
            </w:r>
          </w:p>
        </w:tc>
        <w:tc>
          <w:tcPr>
            <w:tcW w:w="1590" w:type="dxa"/>
          </w:tcPr>
          <w:p w:rsidR="12259368" w:rsidP="2B189D99" w:rsidRDefault="12259368" w14:paraId="2C06A97E" w14:textId="6E3B7598">
            <w:pPr>
              <w:rPr>
                <w:rFonts w:ascii="Garamond" w:hAnsi="Garamond" w:eastAsia="Garamond" w:cs="Garamond"/>
                <w:color w:val="000000" w:themeColor="text1"/>
              </w:rPr>
            </w:pPr>
            <w:r w:rsidRPr="2B189D99">
              <w:rPr>
                <w:rFonts w:ascii="Garamond" w:hAnsi="Garamond" w:eastAsia="Garamond" w:cs="Garamond"/>
                <w:color w:val="000000" w:themeColor="text1"/>
              </w:rPr>
              <w:t>Collaborator</w:t>
            </w:r>
          </w:p>
        </w:tc>
        <w:tc>
          <w:tcPr>
            <w:tcW w:w="1157" w:type="dxa"/>
          </w:tcPr>
          <w:p w:rsidR="19EB0885" w:rsidP="2B189D99" w:rsidRDefault="19EB0885" w14:paraId="5819AB3B" w14:textId="7FAF4D02">
            <w:pPr>
              <w:jc w:val="center"/>
              <w:rPr>
                <w:rFonts w:ascii="Garamond" w:hAnsi="Garamond" w:eastAsia="Garamond" w:cs="Garamond"/>
                <w:color w:val="000000" w:themeColor="text1"/>
              </w:rPr>
            </w:pPr>
            <w:r w:rsidRPr="2B189D99">
              <w:rPr>
                <w:rFonts w:ascii="Garamond" w:hAnsi="Garamond" w:eastAsia="Garamond" w:cs="Garamond"/>
                <w:color w:val="000000" w:themeColor="text1"/>
              </w:rPr>
              <w:t>No</w:t>
            </w:r>
          </w:p>
        </w:tc>
      </w:tr>
    </w:tbl>
    <w:p w:rsidR="19EB0885" w:rsidP="2B189D99" w:rsidRDefault="19EB0885" w14:paraId="5A1667DE" w14:textId="0ECF6ED3">
      <w:pPr>
        <w:rPr>
          <w:rFonts w:ascii="Garamond" w:hAnsi="Garamond" w:eastAsia="Garamond" w:cs="Garamond"/>
        </w:rPr>
      </w:pPr>
    </w:p>
    <w:p w:rsidR="00E1144B" w:rsidP="00329061" w:rsidRDefault="1E4B8831" w14:paraId="0DC40FA9" w14:textId="77777777">
      <w:pPr>
        <w:rPr>
          <w:rFonts w:ascii="Garamond" w:hAnsi="Garamond" w:eastAsia="Garamond" w:cs="Garamond"/>
          <w:b w:val="1"/>
          <w:bCs w:val="1"/>
          <w:i w:val="1"/>
          <w:iCs w:val="1"/>
        </w:rPr>
      </w:pPr>
      <w:r w:rsidRPr="00329061" w:rsidR="1E4B8831">
        <w:rPr>
          <w:rFonts w:ascii="Garamond" w:hAnsi="Garamond" w:eastAsia="Garamond" w:cs="Garamond"/>
          <w:b w:val="1"/>
          <w:bCs w:val="1"/>
          <w:i w:val="1"/>
          <w:iCs w:val="1"/>
        </w:rPr>
        <w:t>Decision-</w:t>
      </w:r>
      <w:r w:rsidRPr="00329061" w:rsidR="65FC3141">
        <w:rPr>
          <w:rFonts w:ascii="Garamond" w:hAnsi="Garamond" w:eastAsia="Garamond" w:cs="Garamond"/>
          <w:b w:val="1"/>
          <w:bCs w:val="1"/>
          <w:i w:val="1"/>
          <w:iCs w:val="1"/>
        </w:rPr>
        <w:t>Making Practices &amp; Policies:</w:t>
      </w:r>
      <w:r w:rsidRPr="00329061" w:rsidR="39AA5ECB">
        <w:rPr>
          <w:rFonts w:ascii="Garamond" w:hAnsi="Garamond" w:eastAsia="Garamond" w:cs="Garamond"/>
          <w:b w:val="1"/>
          <w:bCs w:val="1"/>
          <w:i w:val="1"/>
          <w:iCs w:val="1"/>
        </w:rPr>
        <w:t xml:space="preserve"> </w:t>
      </w:r>
    </w:p>
    <w:p w:rsidRPr="00CE4561" w:rsidR="00C057E9" w:rsidP="00329061" w:rsidRDefault="1B5085E1" w14:paraId="68114CEB" w14:textId="126440AF">
      <w:pPr>
        <w:pStyle w:val="Normal"/>
        <w:rPr>
          <w:rFonts w:ascii="Garamond" w:hAnsi="Garamond" w:eastAsia="Garamond" w:cs="Garamond"/>
          <w:color w:val="000000" w:themeColor="text1"/>
        </w:rPr>
      </w:pPr>
      <w:r w:rsidRPr="2D6246B5" w:rsidR="1B5085E1">
        <w:rPr>
          <w:rFonts w:ascii="Garamond" w:hAnsi="Garamond" w:eastAsia="Garamond" w:cs="Garamond"/>
        </w:rPr>
        <w:t>O</w:t>
      </w:r>
      <w:r w:rsidRPr="2D6246B5" w:rsidR="1B5085E1">
        <w:rPr>
          <w:rFonts w:ascii="Garamond" w:hAnsi="Garamond" w:eastAsia="Garamond" w:cs="Garamond"/>
        </w:rPr>
        <w:t xml:space="preserve">ur partners have led community-driven field observation efforts </w:t>
      </w:r>
      <w:r w:rsidRPr="2D6246B5" w:rsidR="009C55CC">
        <w:rPr>
          <w:rFonts w:ascii="Garamond" w:hAnsi="Garamond" w:eastAsia="Garamond" w:cs="Garamond"/>
          <w:color w:val="000000" w:themeColor="text1" w:themeTint="FF" w:themeShade="FF"/>
        </w:rPr>
        <w:t xml:space="preserve">to sample water chemistry and assess fish populations in response to </w:t>
      </w:r>
      <w:r w:rsidRPr="2D6246B5" w:rsidR="009C55CC">
        <w:rPr>
          <w:rFonts w:ascii="Garamond" w:hAnsi="Garamond" w:eastAsia="Garamond" w:cs="Garamond"/>
          <w:color w:val="000000" w:themeColor="text1" w:themeTint="FF" w:themeShade="FF"/>
        </w:rPr>
        <w:t xml:space="preserve">water quality concerns in the Slave River Delta. Our partners also monitor nearby weather stations and river gauges for more general weather, climate, and water flow measurements, but </w:t>
      </w:r>
      <w:r w:rsidRPr="2D6246B5" w:rsidR="1B5085E1">
        <w:rPr>
          <w:rFonts w:ascii="Garamond" w:hAnsi="Garamond" w:eastAsia="Garamond" w:cs="Garamond"/>
        </w:rPr>
        <w:t xml:space="preserve">their efforts </w:t>
      </w:r>
      <w:r w:rsidRPr="2D6246B5" w:rsidR="1B5085E1">
        <w:rPr>
          <w:rFonts w:ascii="Garamond" w:hAnsi="Garamond" w:eastAsia="Garamond" w:cs="Garamond"/>
        </w:rPr>
        <w:t>to monitor and manage water resources</w:t>
      </w:r>
      <w:r w:rsidRPr="2D6246B5" w:rsidR="1B5085E1">
        <w:rPr>
          <w:rFonts w:ascii="Garamond" w:hAnsi="Garamond" w:eastAsia="Garamond" w:cs="Garamond"/>
        </w:rPr>
        <w:t xml:space="preserve"> currently do not </w:t>
      </w:r>
      <w:r w:rsidRPr="2D6246B5" w:rsidR="009C55CC">
        <w:rPr>
          <w:rFonts w:ascii="Garamond" w:hAnsi="Garamond" w:eastAsia="Garamond" w:cs="Garamond"/>
          <w:color w:val="000000" w:themeColor="text1" w:themeTint="FF" w:themeShade="FF"/>
        </w:rPr>
        <w:t xml:space="preserve">incorporate satellite-based </w:t>
      </w:r>
      <w:r w:rsidRPr="2D6246B5" w:rsidR="009C55CC">
        <w:rPr>
          <w:rFonts w:ascii="Garamond" w:hAnsi="Garamond" w:eastAsia="Garamond" w:cs="Garamond"/>
          <w:color w:val="000000" w:themeColor="text1" w:themeTint="FF" w:themeShade="FF"/>
        </w:rPr>
        <w:t>remote sensing</w:t>
      </w:r>
      <w:r w:rsidRPr="2D6246B5" w:rsidR="009C55CC">
        <w:rPr>
          <w:rFonts w:ascii="Garamond" w:hAnsi="Garamond" w:eastAsia="Garamond" w:cs="Garamond"/>
          <w:color w:val="000000" w:themeColor="text1" w:themeTint="FF" w:themeShade="FF"/>
        </w:rPr>
        <w:t>.</w:t>
      </w:r>
      <w:r w:rsidRPr="2D6246B5" w:rsidR="009C55CC">
        <w:rPr>
          <w:rFonts w:ascii="Garamond" w:hAnsi="Garamond" w:eastAsia="Garamond" w:cs="Garamond"/>
          <w:color w:val="000000" w:themeColor="text1" w:themeTint="FF" w:themeShade="FF"/>
        </w:rPr>
        <w:t xml:space="preserve"> </w:t>
      </w:r>
      <w:r w:rsidRPr="2D6246B5" w:rsidR="009C55CC">
        <w:rPr>
          <w:rFonts w:ascii="Garamond" w:hAnsi="Garamond" w:eastAsia="Garamond" w:cs="Garamond"/>
          <w:color w:val="000000" w:themeColor="text1" w:themeTint="FF" w:themeShade="FF"/>
        </w:rPr>
        <w:t xml:space="preserve">Our Indigenous government partners </w:t>
      </w:r>
      <w:r w:rsidRPr="2D6246B5" w:rsidR="009C55CC">
        <w:rPr>
          <w:rFonts w:ascii="Garamond" w:hAnsi="Garamond" w:eastAsia="Garamond" w:cs="Garamond"/>
          <w:color w:val="000000" w:themeColor="text1" w:themeTint="FF" w:themeShade="FF"/>
        </w:rPr>
        <w:t xml:space="preserve">plan to use our findings </w:t>
      </w:r>
      <w:r w:rsidRPr="2D6246B5" w:rsidR="009C55CC">
        <w:rPr>
          <w:rFonts w:ascii="Garamond" w:hAnsi="Garamond" w:eastAsia="Garamond" w:cs="Garamond"/>
          <w:color w:val="000000" w:themeColor="text1" w:themeTint="FF" w:themeShade="FF"/>
        </w:rPr>
        <w:t xml:space="preserve">to inform </w:t>
      </w:r>
      <w:bookmarkStart w:name="_Int_eTWQSTDK" w:id="1229765047"/>
      <w:r w:rsidRPr="2D6246B5" w:rsidR="009C55CC">
        <w:rPr>
          <w:rFonts w:ascii="Garamond" w:hAnsi="Garamond" w:eastAsia="Garamond" w:cs="Garamond"/>
          <w:color w:val="000000" w:themeColor="text1" w:themeTint="FF" w:themeShade="FF"/>
        </w:rPr>
        <w:t>their</w:t>
      </w:r>
      <w:bookmarkEnd w:id="1229765047"/>
      <w:r w:rsidRPr="2D6246B5" w:rsidR="009C55CC">
        <w:rPr>
          <w:rFonts w:ascii="Garamond" w:hAnsi="Garamond" w:eastAsia="Garamond" w:cs="Garamond"/>
          <w:color w:val="000000" w:themeColor="text1" w:themeTint="FF" w:themeShade="FF"/>
        </w:rPr>
        <w:t xml:space="preserve"> contributions to</w:t>
      </w:r>
      <w:r w:rsidRPr="2D6246B5" w:rsidR="009C55CC">
        <w:rPr>
          <w:rFonts w:ascii="Garamond" w:hAnsi="Garamond" w:eastAsia="Garamond" w:cs="Garamond"/>
          <w:color w:val="000000" w:themeColor="text1" w:themeTint="FF" w:themeShade="FF"/>
        </w:rPr>
        <w:t xml:space="preserve"> local decision-making processes as well as </w:t>
      </w:r>
      <w:r w:rsidRPr="2D6246B5" w:rsidR="009C55CC">
        <w:rPr>
          <w:rFonts w:ascii="Garamond" w:hAnsi="Garamond" w:eastAsia="Garamond" w:cs="Garamond"/>
          <w:color w:val="000000" w:themeColor="text1" w:themeTint="FF" w:themeShade="FF"/>
        </w:rPr>
        <w:t xml:space="preserve">their ongoing community education and environmental advocacy efforts. </w:t>
      </w:r>
      <w:r w:rsidRPr="2D6246B5" w:rsidR="009C55CC">
        <w:rPr>
          <w:rFonts w:ascii="Garamond" w:hAnsi="Garamond" w:eastAsia="Garamond" w:cs="Garamond"/>
          <w:color w:val="000000" w:themeColor="text1" w:themeTint="FF" w:themeShade="FF"/>
        </w:rPr>
        <w:t>Environment and Climate Change Canada, meanwhile, uses the information it collects to implement environmental policies and programs across Canada, including the delta region.</w:t>
      </w:r>
      <w:r w:rsidRPr="2D6246B5" w:rsidR="009C55CC">
        <w:rPr>
          <w:rFonts w:ascii="Garamond" w:hAnsi="Garamond" w:eastAsia="Garamond" w:cs="Garamond"/>
          <w:color w:val="000000" w:themeColor="text1" w:themeTint="FF" w:themeShade="FF"/>
        </w:rPr>
        <w:t xml:space="preserve"> </w:t>
      </w:r>
    </w:p>
    <w:p w:rsidRPr="00CE4561" w:rsidR="00C057E9" w:rsidP="2B189D99" w:rsidRDefault="00C057E9" w14:paraId="1242BC45" w14:textId="6C493DAC">
      <w:pPr>
        <w:rPr>
          <w:rFonts w:ascii="Garamond" w:hAnsi="Garamond" w:eastAsia="Garamond" w:cs="Garamond"/>
          <w:color w:val="000000" w:themeColor="text1"/>
        </w:rPr>
      </w:pPr>
    </w:p>
    <w:p w:rsidRPr="00CE4561" w:rsidR="00CD0433" w:rsidP="2B189D99" w:rsidRDefault="004D358F" w14:paraId="4C354B64" w14:textId="623E8C73">
      <w:pPr>
        <w:pBdr>
          <w:bottom w:val="single" w:color="auto" w:sz="4" w:space="1"/>
        </w:pBdr>
        <w:rPr>
          <w:rFonts w:ascii="Garamond" w:hAnsi="Garamond" w:eastAsia="Garamond" w:cs="Garamond"/>
          <w:b/>
          <w:bCs/>
        </w:rPr>
      </w:pPr>
      <w:r w:rsidRPr="2B189D99">
        <w:rPr>
          <w:rFonts w:ascii="Garamond" w:hAnsi="Garamond" w:eastAsia="Garamond" w:cs="Garamond"/>
          <w:b/>
          <w:bCs/>
        </w:rPr>
        <w:t>Earth Observations &amp; End Products</w:t>
      </w:r>
      <w:r w:rsidRPr="2B189D99" w:rsidR="00CB6407">
        <w:rPr>
          <w:rFonts w:ascii="Garamond" w:hAnsi="Garamond" w:eastAsia="Garamond" w:cs="Garamond"/>
          <w:b/>
          <w:bCs/>
        </w:rPr>
        <w:t xml:space="preserve"> </w:t>
      </w:r>
      <w:r w:rsidRPr="2B189D99" w:rsidR="002E2D9E">
        <w:rPr>
          <w:rFonts w:ascii="Garamond" w:hAnsi="Garamond" w:eastAsia="Garamond" w:cs="Garamond"/>
          <w:b/>
          <w:bCs/>
        </w:rPr>
        <w:t>Overview</w:t>
      </w:r>
    </w:p>
    <w:p w:rsidR="2B189D99" w:rsidP="2B189D99" w:rsidRDefault="2AE5F893" w14:paraId="31B98573" w14:textId="5499FE68">
      <w:pPr>
        <w:rPr>
          <w:rFonts w:ascii="Garamond" w:hAnsi="Garamond" w:eastAsia="Garamond" w:cs="Garamond"/>
          <w:b/>
          <w:bCs/>
          <w:i/>
          <w:iCs/>
        </w:rPr>
      </w:pPr>
      <w:r w:rsidRPr="0D308A22">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19EB0885" w:rsidTr="00329061" w14:paraId="56D32F1B" w14:textId="77777777">
        <w:tc>
          <w:tcPr>
            <w:tcW w:w="234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19EB0885" w:rsidP="2B189D99" w:rsidRDefault="19EB0885" w14:paraId="6D5C5B10" w14:textId="2EC0AC6E">
            <w:pPr>
              <w:jc w:val="center"/>
            </w:pPr>
            <w:r w:rsidRPr="2B189D99">
              <w:rPr>
                <w:rFonts w:ascii="Garamond" w:hAnsi="Garamond" w:eastAsia="Garamond" w:cs="Garamond"/>
                <w:b/>
                <w:bCs/>
                <w:color w:val="FFFFFF" w:themeColor="background1"/>
              </w:rPr>
              <w:t>Platform &amp; Sensor</w:t>
            </w:r>
            <w:r w:rsidRPr="2B189D99">
              <w:rPr>
                <w:rFonts w:ascii="Garamond" w:hAnsi="Garamond" w:eastAsia="Garamond" w:cs="Garamond"/>
                <w:color w:val="FFFFFF" w:themeColor="background1"/>
              </w:rPr>
              <w:t xml:space="preserve"> </w:t>
            </w:r>
          </w:p>
        </w:tc>
        <w:tc>
          <w:tcPr>
            <w:tcW w:w="240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19EB0885" w:rsidP="2B189D99" w:rsidRDefault="1B5085E1" w14:paraId="5FAC66C1" w14:textId="4C2DA8C3">
            <w:pPr>
              <w:jc w:val="center"/>
            </w:pPr>
            <w:r w:rsidRPr="0D308A22">
              <w:rPr>
                <w:rFonts w:ascii="Garamond" w:hAnsi="Garamond" w:eastAsia="Garamond" w:cs="Garamond"/>
                <w:b/>
                <w:bCs/>
                <w:color w:val="FFFFFF" w:themeColor="background1"/>
              </w:rPr>
              <w:t>Parameter</w:t>
            </w:r>
          </w:p>
        </w:tc>
        <w:tc>
          <w:tcPr>
            <w:tcW w:w="4590"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tcPr>
          <w:p w:rsidR="19EB0885" w:rsidP="2B189D99" w:rsidRDefault="19EB0885" w14:paraId="1985EE90" w14:textId="33436011">
            <w:pPr>
              <w:jc w:val="center"/>
            </w:pPr>
            <w:r w:rsidRPr="2B189D99">
              <w:rPr>
                <w:rFonts w:ascii="Garamond" w:hAnsi="Garamond" w:eastAsia="Garamond" w:cs="Garamond"/>
                <w:b/>
                <w:bCs/>
                <w:color w:val="FFFFFF" w:themeColor="background1"/>
              </w:rPr>
              <w:t>Use</w:t>
            </w:r>
            <w:r w:rsidRPr="2B189D99">
              <w:rPr>
                <w:rFonts w:ascii="Garamond" w:hAnsi="Garamond" w:eastAsia="Garamond" w:cs="Garamond"/>
                <w:color w:val="FFFFFF" w:themeColor="background1"/>
              </w:rPr>
              <w:t xml:space="preserve"> </w:t>
            </w:r>
          </w:p>
        </w:tc>
      </w:tr>
      <w:tr w:rsidR="19EB0885" w:rsidTr="00329061" w14:paraId="1B647D7E" w14:textId="77777777">
        <w:tc>
          <w:tcPr>
            <w:tcW w:w="2340" w:type="dxa"/>
            <w:tcBorders>
              <w:top w:val="single" w:color="auto" w:sz="8" w:space="0"/>
              <w:left w:val="single" w:color="auto" w:sz="8" w:space="0"/>
              <w:bottom w:val="single" w:color="auto" w:sz="8" w:space="0"/>
              <w:right w:val="single" w:color="auto" w:sz="8" w:space="0"/>
            </w:tcBorders>
            <w:tcMar/>
          </w:tcPr>
          <w:p w:rsidR="19EB0885" w:rsidP="4B9B0EFC" w:rsidRDefault="1B5085E1" w14:paraId="51C94C18" w14:textId="102869C0">
            <w:pPr>
              <w:rPr>
                <w:rFonts w:ascii="Garamond" w:hAnsi="Garamond" w:eastAsia="Garamond" w:cs="Garamond"/>
              </w:rPr>
            </w:pPr>
            <w:r w:rsidRPr="4B9B0EFC">
              <w:rPr>
                <w:rFonts w:ascii="Garamond" w:hAnsi="Garamond" w:eastAsia="Garamond" w:cs="Garamond"/>
                <w:b/>
                <w:bCs/>
              </w:rPr>
              <w:t>Landsat 5 TM</w:t>
            </w:r>
          </w:p>
        </w:tc>
        <w:tc>
          <w:tcPr>
            <w:tcW w:w="2400" w:type="dxa"/>
            <w:tcBorders>
              <w:top w:val="single" w:color="auto" w:sz="8" w:space="0"/>
              <w:left w:val="single" w:color="auto" w:sz="8" w:space="0"/>
              <w:bottom w:val="single" w:color="auto" w:sz="8" w:space="0"/>
              <w:right w:val="single" w:color="auto" w:sz="8" w:space="0"/>
            </w:tcBorders>
            <w:tcMar/>
          </w:tcPr>
          <w:p w:rsidR="19EB0885" w:rsidP="2B189D99" w:rsidRDefault="19EB0885" w14:paraId="677236FD" w14:textId="54CD9CE3">
            <w:r w:rsidRPr="2B189D99">
              <w:rPr>
                <w:rFonts w:ascii="Garamond" w:hAnsi="Garamond" w:eastAsia="Garamond" w:cs="Garamond"/>
              </w:rPr>
              <w:t xml:space="preserve">Reflectance </w:t>
            </w:r>
          </w:p>
        </w:tc>
        <w:tc>
          <w:tcPr>
            <w:tcW w:w="4590" w:type="dxa"/>
            <w:tcBorders>
              <w:top w:val="single" w:color="auto" w:sz="8" w:space="0"/>
              <w:left w:val="single" w:color="auto" w:sz="8" w:space="0"/>
              <w:bottom w:val="single" w:color="auto" w:sz="8" w:space="0"/>
              <w:right w:val="single" w:color="auto" w:sz="8" w:space="0"/>
            </w:tcBorders>
            <w:tcMar/>
          </w:tcPr>
          <w:p w:rsidR="19EB0885" w:rsidP="4B9B0EFC" w:rsidRDefault="1B5085E1" w14:paraId="62E664EC" w14:textId="1E349662">
            <w:pPr>
              <w:rPr>
                <w:rFonts w:ascii="Garamond" w:hAnsi="Garamond" w:eastAsia="Garamond" w:cs="Garamond"/>
              </w:rPr>
            </w:pPr>
            <w:r w:rsidRPr="00329061" w:rsidR="1B5085E1">
              <w:rPr>
                <w:rFonts w:ascii="Garamond" w:hAnsi="Garamond" w:eastAsia="Garamond" w:cs="Garamond"/>
              </w:rPr>
              <w:t>We used reflectance from all multispectral bands for land cover classification and time series imagery.</w:t>
            </w:r>
          </w:p>
        </w:tc>
      </w:tr>
      <w:tr w:rsidR="00329061" w:rsidTr="00329061" w14:paraId="2B1ACBF2">
        <w:tc>
          <w:tcPr>
            <w:tcW w:w="2340" w:type="dxa"/>
            <w:tcBorders>
              <w:top w:val="single" w:color="auto" w:sz="8" w:space="0"/>
              <w:left w:val="single" w:color="auto" w:sz="8" w:space="0"/>
              <w:bottom w:val="single" w:color="auto" w:sz="8" w:space="0"/>
              <w:right w:val="single" w:color="auto" w:sz="8" w:space="0"/>
            </w:tcBorders>
            <w:tcMar/>
          </w:tcPr>
          <w:p w:rsidR="00329061" w:rsidP="00329061" w:rsidRDefault="00329061" w14:paraId="17970B2D" w14:textId="53917AC6">
            <w:pPr>
              <w:pStyle w:val="Normal"/>
              <w:rPr>
                <w:rFonts w:ascii="Garamond" w:hAnsi="Garamond" w:eastAsia="Garamond" w:cs="Garamond"/>
                <w:b w:val="1"/>
                <w:bCs w:val="1"/>
              </w:rPr>
            </w:pPr>
            <w:r w:rsidRPr="00329061" w:rsidR="00329061">
              <w:rPr>
                <w:rFonts w:ascii="Garamond" w:hAnsi="Garamond" w:eastAsia="Garamond" w:cs="Garamond"/>
                <w:b w:val="1"/>
                <w:bCs w:val="1"/>
              </w:rPr>
              <w:t>Landsat 7 ETM+</w:t>
            </w:r>
          </w:p>
        </w:tc>
        <w:tc>
          <w:tcPr>
            <w:tcW w:w="2400" w:type="dxa"/>
            <w:tcBorders>
              <w:top w:val="single" w:color="auto" w:sz="8" w:space="0"/>
              <w:left w:val="single" w:color="auto" w:sz="8" w:space="0"/>
              <w:bottom w:val="single" w:color="auto" w:sz="8" w:space="0"/>
              <w:right w:val="single" w:color="auto" w:sz="8" w:space="0"/>
            </w:tcBorders>
            <w:tcMar/>
          </w:tcPr>
          <w:p w:rsidR="00329061" w:rsidP="00329061" w:rsidRDefault="00329061" w14:paraId="7978A3FF" w14:textId="3CDF2C05">
            <w:pPr>
              <w:pStyle w:val="Normal"/>
              <w:rPr>
                <w:rFonts w:ascii="Garamond" w:hAnsi="Garamond" w:eastAsia="Garamond" w:cs="Garamond"/>
              </w:rPr>
            </w:pPr>
            <w:r w:rsidRPr="00329061" w:rsidR="00329061">
              <w:rPr>
                <w:rFonts w:ascii="Garamond" w:hAnsi="Garamond" w:eastAsia="Garamond" w:cs="Garamond"/>
              </w:rPr>
              <w:t>Reflectance</w:t>
            </w:r>
          </w:p>
        </w:tc>
        <w:tc>
          <w:tcPr>
            <w:tcW w:w="4590" w:type="dxa"/>
            <w:tcBorders>
              <w:top w:val="single" w:color="auto" w:sz="8" w:space="0"/>
              <w:left w:val="single" w:color="auto" w:sz="8" w:space="0"/>
              <w:bottom w:val="single" w:color="auto" w:sz="8" w:space="0"/>
              <w:right w:val="single" w:color="auto" w:sz="8" w:space="0"/>
            </w:tcBorders>
            <w:tcMar/>
          </w:tcPr>
          <w:p w:rsidR="00329061" w:rsidP="00329061" w:rsidRDefault="00329061" w14:paraId="4D3B6114" w14:textId="41A2C6C7">
            <w:pPr>
              <w:pStyle w:val="Normal"/>
              <w:rPr>
                <w:rFonts w:ascii="Garamond" w:hAnsi="Garamond" w:eastAsia="Garamond" w:cs="Garamond"/>
              </w:rPr>
            </w:pPr>
            <w:r w:rsidRPr="00329061" w:rsidR="00329061">
              <w:rPr>
                <w:rFonts w:ascii="Garamond" w:hAnsi="Garamond" w:eastAsia="Garamond" w:cs="Garamond"/>
              </w:rPr>
              <w:t>We used reflectance from the RGB bands for the year 2000 as part of our time series imagery.</w:t>
            </w:r>
          </w:p>
        </w:tc>
      </w:tr>
      <w:tr w:rsidR="19EB0885" w:rsidTr="00329061" w14:paraId="523FDD43" w14:textId="77777777">
        <w:tc>
          <w:tcPr>
            <w:tcW w:w="2340" w:type="dxa"/>
            <w:tcBorders>
              <w:top w:val="single" w:color="auto" w:sz="8" w:space="0"/>
              <w:left w:val="single" w:color="auto" w:sz="8" w:space="0"/>
              <w:bottom w:val="single" w:color="auto" w:sz="8" w:space="0"/>
              <w:right w:val="single" w:color="auto" w:sz="8" w:space="0"/>
            </w:tcBorders>
            <w:tcMar/>
          </w:tcPr>
          <w:p w:rsidR="1B5085E1" w:rsidP="00329061" w:rsidRDefault="1B5085E1" w14:paraId="3B31E22F" w14:textId="5CF3025E">
            <w:pPr>
              <w:rPr>
                <w:rFonts w:ascii="Garamond" w:hAnsi="Garamond" w:eastAsia="Garamond" w:cs="Garamond"/>
                <w:b w:val="1"/>
                <w:bCs w:val="1"/>
              </w:rPr>
            </w:pPr>
            <w:r w:rsidRPr="00329061" w:rsidR="1B5085E1">
              <w:rPr>
                <w:rFonts w:ascii="Garamond" w:hAnsi="Garamond" w:eastAsia="Garamond" w:cs="Garamond"/>
                <w:b w:val="1"/>
                <w:bCs w:val="1"/>
              </w:rPr>
              <w:t>Landsat 8 OLI</w:t>
            </w:r>
          </w:p>
        </w:tc>
        <w:tc>
          <w:tcPr>
            <w:tcW w:w="2400" w:type="dxa"/>
            <w:tcBorders>
              <w:top w:val="single" w:color="auto" w:sz="8" w:space="0"/>
              <w:left w:val="single" w:color="auto" w:sz="8" w:space="0"/>
              <w:bottom w:val="single" w:color="auto" w:sz="8" w:space="0"/>
              <w:right w:val="single" w:color="auto" w:sz="8" w:space="0"/>
            </w:tcBorders>
            <w:tcMar/>
          </w:tcPr>
          <w:p w:rsidR="19EB0885" w:rsidRDefault="19EB0885" w14:paraId="37E6D587" w14:textId="53103E6E">
            <w:r w:rsidRPr="00329061" w:rsidR="19EB0885">
              <w:rPr>
                <w:rFonts w:ascii="Garamond" w:hAnsi="Garamond" w:eastAsia="Garamond" w:cs="Garamond"/>
              </w:rPr>
              <w:t xml:space="preserve">Reflectance </w:t>
            </w:r>
          </w:p>
        </w:tc>
        <w:tc>
          <w:tcPr>
            <w:tcW w:w="4590" w:type="dxa"/>
            <w:tcBorders>
              <w:top w:val="single" w:color="auto" w:sz="8" w:space="0"/>
              <w:left w:val="single" w:color="auto" w:sz="8" w:space="0"/>
              <w:bottom w:val="single" w:color="auto" w:sz="8" w:space="0"/>
              <w:right w:val="single" w:color="auto" w:sz="8" w:space="0"/>
            </w:tcBorders>
            <w:tcMar/>
          </w:tcPr>
          <w:p w:rsidR="1B5085E1" w:rsidP="00329061" w:rsidRDefault="1B5085E1" w14:paraId="4E47A414" w14:textId="3D7F81C4">
            <w:pPr>
              <w:pStyle w:val="Normal"/>
              <w:rPr>
                <w:rFonts w:ascii="Garamond" w:hAnsi="Garamond" w:eastAsia="Garamond" w:cs="Garamond"/>
              </w:rPr>
            </w:pPr>
            <w:r w:rsidRPr="00329061" w:rsidR="1B5085E1">
              <w:rPr>
                <w:rFonts w:ascii="Garamond" w:hAnsi="Garamond" w:eastAsia="Garamond" w:cs="Garamond"/>
              </w:rPr>
              <w:t xml:space="preserve">We used reflectance from all multispectral bands for land cover classification </w:t>
            </w:r>
            <w:r w:rsidRPr="00329061" w:rsidR="1B5085E1">
              <w:rPr>
                <w:rFonts w:ascii="Garamond" w:hAnsi="Garamond" w:eastAsia="Garamond" w:cs="Garamond"/>
              </w:rPr>
              <w:t>and time series imagery</w:t>
            </w:r>
            <w:r w:rsidRPr="00329061" w:rsidR="1B5085E1">
              <w:rPr>
                <w:rFonts w:ascii="Garamond" w:hAnsi="Garamond" w:eastAsia="Garamond" w:cs="Garamond"/>
              </w:rPr>
              <w:t>.</w:t>
            </w:r>
          </w:p>
        </w:tc>
      </w:tr>
      <w:tr w:rsidR="4B9B0EFC" w:rsidTr="00329061" w14:paraId="1211A57C" w14:textId="77777777">
        <w:tc>
          <w:tcPr>
            <w:tcW w:w="2340" w:type="dxa"/>
            <w:tcBorders>
              <w:top w:val="single" w:color="auto" w:sz="8" w:space="0"/>
              <w:left w:val="single" w:color="auto" w:sz="8" w:space="0"/>
              <w:bottom w:val="single" w:color="auto" w:sz="8" w:space="0"/>
              <w:right w:val="single" w:color="auto" w:sz="8" w:space="0"/>
            </w:tcBorders>
            <w:tcMar/>
          </w:tcPr>
          <w:p w:rsidR="4B9B0EFC" w:rsidP="4B9B0EFC" w:rsidRDefault="4B9B0EFC" w14:paraId="57034362" w14:textId="11952CDC">
            <w:pPr>
              <w:rPr>
                <w:rFonts w:ascii="Garamond" w:hAnsi="Garamond" w:eastAsia="Garamond" w:cs="Garamond"/>
                <w:b/>
                <w:bCs/>
              </w:rPr>
            </w:pPr>
            <w:r w:rsidRPr="4B9B0EFC">
              <w:rPr>
                <w:rFonts w:ascii="Garamond" w:hAnsi="Garamond" w:eastAsia="Garamond" w:cs="Garamond"/>
                <w:b/>
                <w:bCs/>
              </w:rPr>
              <w:t>TOPEX/Poseidon</w:t>
            </w:r>
          </w:p>
        </w:tc>
        <w:tc>
          <w:tcPr>
            <w:tcW w:w="2400" w:type="dxa"/>
            <w:tcBorders>
              <w:top w:val="single" w:color="auto" w:sz="8" w:space="0"/>
              <w:left w:val="single" w:color="auto" w:sz="8" w:space="0"/>
              <w:bottom w:val="single" w:color="auto" w:sz="8" w:space="0"/>
              <w:right w:val="single" w:color="auto" w:sz="8" w:space="0"/>
            </w:tcBorders>
            <w:tcMar/>
          </w:tcPr>
          <w:p w:rsidR="4B9B0EFC" w:rsidP="4B9B0EFC" w:rsidRDefault="4B9B0EFC" w14:paraId="5EDD56A3" w14:textId="3F283FA9">
            <w:pPr>
              <w:rPr>
                <w:rFonts w:ascii="Garamond" w:hAnsi="Garamond" w:eastAsia="Garamond" w:cs="Garamond"/>
              </w:rPr>
            </w:pPr>
            <w:r w:rsidRPr="4B9B0EFC">
              <w:rPr>
                <w:rFonts w:ascii="Garamond" w:hAnsi="Garamond" w:eastAsia="Garamond" w:cs="Garamond"/>
              </w:rPr>
              <w:t>Water levels</w:t>
            </w:r>
          </w:p>
        </w:tc>
        <w:tc>
          <w:tcPr>
            <w:tcW w:w="4590" w:type="dxa"/>
            <w:tcBorders>
              <w:top w:val="single" w:color="auto" w:sz="8" w:space="0"/>
              <w:left w:val="single" w:color="auto" w:sz="8" w:space="0"/>
              <w:bottom w:val="single" w:color="auto" w:sz="8" w:space="0"/>
              <w:right w:val="single" w:color="auto" w:sz="8" w:space="0"/>
            </w:tcBorders>
            <w:tcMar/>
          </w:tcPr>
          <w:p w:rsidR="4B9B0EFC" w:rsidP="4B9B0EFC" w:rsidRDefault="4B9B0EFC" w14:paraId="1AD3DB83" w14:textId="5A3118C4">
            <w:pPr>
              <w:rPr>
                <w:rFonts w:ascii="Garamond" w:hAnsi="Garamond" w:eastAsia="Garamond" w:cs="Garamond"/>
              </w:rPr>
            </w:pPr>
            <w:r w:rsidRPr="4B9B0EFC">
              <w:rPr>
                <w:rFonts w:ascii="Garamond" w:hAnsi="Garamond" w:eastAsia="Garamond" w:cs="Garamond"/>
              </w:rPr>
              <w:t>Mean water levels of Great Slave Lake were correlated with ancillary datasets on surface water extent in the delta and watershed precipitation.</w:t>
            </w:r>
          </w:p>
        </w:tc>
      </w:tr>
      <w:tr w:rsidR="4B9B0EFC" w:rsidTr="00329061" w14:paraId="7D1B7BCE" w14:textId="77777777">
        <w:tc>
          <w:tcPr>
            <w:tcW w:w="2340" w:type="dxa"/>
            <w:tcBorders>
              <w:top w:val="single" w:color="auto" w:sz="8" w:space="0"/>
              <w:left w:val="single" w:color="auto" w:sz="8" w:space="0"/>
              <w:bottom w:val="single" w:color="auto" w:sz="8" w:space="0"/>
              <w:right w:val="single" w:color="auto" w:sz="8" w:space="0"/>
            </w:tcBorders>
            <w:tcMar/>
          </w:tcPr>
          <w:p w:rsidR="4B9B0EFC" w:rsidP="4B9B0EFC" w:rsidRDefault="4B9B0EFC" w14:paraId="1B6FF9C3" w14:textId="7C53759D">
            <w:pPr>
              <w:rPr>
                <w:rFonts w:ascii="Garamond" w:hAnsi="Garamond" w:eastAsia="Garamond" w:cs="Garamond"/>
                <w:b/>
                <w:bCs/>
              </w:rPr>
            </w:pPr>
            <w:r w:rsidRPr="4B9B0EFC">
              <w:rPr>
                <w:rFonts w:ascii="Garamond" w:hAnsi="Garamond" w:eastAsia="Garamond" w:cs="Garamond"/>
                <w:b/>
                <w:bCs/>
              </w:rPr>
              <w:t>Jason-1</w:t>
            </w:r>
          </w:p>
          <w:p w:rsidR="4B9B0EFC" w:rsidP="4B9B0EFC" w:rsidRDefault="4B9B0EFC" w14:paraId="2D7C7FB5" w14:textId="5E30742D">
            <w:pPr>
              <w:rPr>
                <w:rFonts w:ascii="Garamond" w:hAnsi="Garamond" w:eastAsia="Garamond" w:cs="Garamond"/>
                <w:b/>
                <w:bCs/>
              </w:rPr>
            </w:pPr>
            <w:r w:rsidRPr="4B9B0EFC">
              <w:rPr>
                <w:rFonts w:ascii="Garamond" w:hAnsi="Garamond" w:eastAsia="Garamond" w:cs="Garamond"/>
                <w:b/>
                <w:bCs/>
              </w:rPr>
              <w:t>Jason-2</w:t>
            </w:r>
          </w:p>
          <w:p w:rsidR="4B9B0EFC" w:rsidP="4B9B0EFC" w:rsidRDefault="4B9B0EFC" w14:paraId="1B99A02F" w14:textId="64BA89DA">
            <w:pPr>
              <w:rPr>
                <w:rFonts w:ascii="Garamond" w:hAnsi="Garamond" w:eastAsia="Garamond" w:cs="Garamond"/>
                <w:b/>
                <w:bCs/>
              </w:rPr>
            </w:pPr>
            <w:r w:rsidRPr="4B9B0EFC">
              <w:rPr>
                <w:rFonts w:ascii="Garamond" w:hAnsi="Garamond" w:eastAsia="Garamond" w:cs="Garamond"/>
                <w:b/>
                <w:bCs/>
              </w:rPr>
              <w:t>Jason-3</w:t>
            </w:r>
          </w:p>
        </w:tc>
        <w:tc>
          <w:tcPr>
            <w:tcW w:w="2400" w:type="dxa"/>
            <w:tcBorders>
              <w:top w:val="single" w:color="auto" w:sz="8" w:space="0"/>
              <w:left w:val="single" w:color="auto" w:sz="8" w:space="0"/>
              <w:bottom w:val="single" w:color="auto" w:sz="8" w:space="0"/>
              <w:right w:val="single" w:color="auto" w:sz="8" w:space="0"/>
            </w:tcBorders>
            <w:tcMar/>
          </w:tcPr>
          <w:p w:rsidR="4B9B0EFC" w:rsidP="4B9B0EFC" w:rsidRDefault="4B9B0EFC" w14:paraId="1632CD7A" w14:textId="502DE6D7">
            <w:pPr>
              <w:rPr>
                <w:rFonts w:ascii="Garamond" w:hAnsi="Garamond" w:eastAsia="Garamond" w:cs="Garamond"/>
              </w:rPr>
            </w:pPr>
            <w:r w:rsidRPr="4B9B0EFC">
              <w:rPr>
                <w:rFonts w:ascii="Garamond" w:hAnsi="Garamond" w:eastAsia="Garamond" w:cs="Garamond"/>
              </w:rPr>
              <w:t>Water levels</w:t>
            </w:r>
          </w:p>
        </w:tc>
        <w:tc>
          <w:tcPr>
            <w:tcW w:w="4590" w:type="dxa"/>
            <w:tcBorders>
              <w:top w:val="single" w:color="auto" w:sz="8" w:space="0"/>
              <w:left w:val="single" w:color="auto" w:sz="8" w:space="0"/>
              <w:bottom w:val="single" w:color="auto" w:sz="8" w:space="0"/>
              <w:right w:val="single" w:color="auto" w:sz="8" w:space="0"/>
            </w:tcBorders>
            <w:tcMar/>
          </w:tcPr>
          <w:p w:rsidR="4B9B0EFC" w:rsidP="4B9B0EFC" w:rsidRDefault="4B9B0EFC" w14:paraId="5C25BB2A" w14:textId="2819348E">
            <w:pPr>
              <w:rPr>
                <w:rFonts w:ascii="Garamond" w:hAnsi="Garamond" w:eastAsia="Garamond" w:cs="Garamond"/>
              </w:rPr>
            </w:pPr>
            <w:r w:rsidRPr="4B9B0EFC">
              <w:rPr>
                <w:rFonts w:ascii="Garamond" w:hAnsi="Garamond" w:eastAsia="Garamond" w:cs="Garamond"/>
              </w:rPr>
              <w:t>Mean water levels of Great Slave Lake were correlated with ancillary datasets on surface water extent in the delta and watershed precipitation.</w:t>
            </w:r>
          </w:p>
        </w:tc>
      </w:tr>
    </w:tbl>
    <w:p w:rsidR="00E1144B" w:rsidP="2B189D99" w:rsidRDefault="00E1144B" w14:paraId="59DFC8F6" w14:textId="7BC9AAB8">
      <w:pPr>
        <w:rPr>
          <w:rFonts w:ascii="Garamond" w:hAnsi="Garamond" w:eastAsia="Garamond" w:cs="Garamond"/>
          <w:b/>
          <w:bCs/>
          <w:i/>
          <w:iCs/>
        </w:rPr>
      </w:pPr>
    </w:p>
    <w:p w:rsidRPr="00CE4561" w:rsidR="00184652" w:rsidP="2B189D99" w:rsidRDefault="007A4F2A" w14:paraId="7616239E" w14:textId="5B0EDC27">
      <w:pPr>
        <w:rPr>
          <w:rFonts w:ascii="Garamond" w:hAnsi="Garamond" w:eastAsia="Garamond" w:cs="Garamond"/>
          <w:i/>
          <w:iCs/>
        </w:rPr>
      </w:pPr>
      <w:r w:rsidRPr="2B189D99">
        <w:rPr>
          <w:rFonts w:ascii="Garamond" w:hAnsi="Garamond" w:eastAsia="Garamond" w:cs="Garamond"/>
          <w:b/>
          <w:bCs/>
          <w:i/>
          <w:iCs/>
        </w:rPr>
        <w:t>Ancillary Datasets:</w:t>
      </w:r>
    </w:p>
    <w:p w:rsidR="19EB0885" w:rsidP="0D308A22" w:rsidRDefault="1B5085E1" w14:paraId="31B3451A" w14:textId="7D7AF660">
      <w:pPr>
        <w:pStyle w:val="ListParagraph"/>
        <w:numPr>
          <w:ilvl w:val="0"/>
          <w:numId w:val="6"/>
        </w:numPr>
        <w:rPr>
          <w:rFonts w:ascii="Garamond" w:hAnsi="Garamond" w:eastAsia="Garamond" w:cs="Garamond"/>
        </w:rPr>
      </w:pPr>
      <w:r w:rsidRPr="313824AA" w:rsidR="12E3DC86">
        <w:rPr>
          <w:rFonts w:ascii="Garamond" w:hAnsi="Garamond" w:eastAsia="Garamond" w:cs="Garamond"/>
        </w:rPr>
        <w:t xml:space="preserve">Joint Research Center (JRC) Global Surface </w:t>
      </w:r>
      <w:r w:rsidRPr="313824AA" w:rsidR="12E3DC86">
        <w:rPr>
          <w:rFonts w:ascii="Garamond" w:hAnsi="Garamond" w:eastAsia="Garamond" w:cs="Garamond"/>
        </w:rPr>
        <w:t>Water</w:t>
      </w:r>
      <w:r w:rsidRPr="313824AA" w:rsidR="0256834D">
        <w:rPr>
          <w:rFonts w:ascii="Garamond" w:hAnsi="Garamond" w:eastAsia="Garamond" w:cs="Garamond"/>
        </w:rPr>
        <w:t xml:space="preserve"> –</w:t>
      </w:r>
      <w:r w:rsidRPr="313824AA" w:rsidR="12E3DC86">
        <w:rPr>
          <w:rFonts w:ascii="Garamond" w:hAnsi="Garamond" w:eastAsia="Garamond" w:cs="Garamond"/>
        </w:rPr>
        <w:t xml:space="preserve"> Water extent data for investigating evolution of the delta and transportation in channels</w:t>
      </w:r>
    </w:p>
    <w:p w:rsidR="19EB0885" w:rsidP="2B189D99" w:rsidRDefault="1B5085E1" w14:paraId="1B594742" w14:textId="6C7471FE">
      <w:pPr>
        <w:pStyle w:val="ListParagraph"/>
        <w:numPr>
          <w:ilvl w:val="0"/>
          <w:numId w:val="6"/>
        </w:numPr>
        <w:rPr>
          <w:rFonts w:ascii="Garamond" w:hAnsi="Garamond" w:eastAsia="Garamond" w:cs="Garamond"/>
          <w:sz w:val="20"/>
          <w:szCs w:val="20"/>
        </w:rPr>
      </w:pPr>
      <w:r w:rsidRPr="313824AA" w:rsidR="12E3DC86">
        <w:rPr>
          <w:rFonts w:ascii="Garamond" w:hAnsi="Garamond" w:eastAsia="Garamond" w:cs="Garamond"/>
        </w:rPr>
        <w:t>NASA Arctic-Boreal Vulnerability Experiment (</w:t>
      </w:r>
      <w:proofErr w:type="spellStart"/>
      <w:r w:rsidRPr="313824AA" w:rsidR="12E3DC86">
        <w:rPr>
          <w:rFonts w:ascii="Garamond" w:hAnsi="Garamond" w:eastAsia="Garamond" w:cs="Garamond"/>
        </w:rPr>
        <w:t>ABoVE</w:t>
      </w:r>
      <w:proofErr w:type="spellEnd"/>
      <w:r w:rsidRPr="313824AA" w:rsidR="12E3DC86">
        <w:rPr>
          <w:rFonts w:ascii="Garamond" w:hAnsi="Garamond" w:eastAsia="Garamond" w:cs="Garamond"/>
        </w:rPr>
        <w:t>)</w:t>
      </w:r>
      <w:r w:rsidRPr="313824AA" w:rsidR="12E3DC86">
        <w:rPr>
          <w:rFonts w:ascii="Garamond" w:hAnsi="Garamond" w:eastAsia="Garamond" w:cs="Garamond"/>
        </w:rPr>
        <w:t>:</w:t>
      </w:r>
      <w:r w:rsidRPr="313824AA" w:rsidR="12E3DC86">
        <w:rPr>
          <w:rFonts w:ascii="Garamond" w:hAnsi="Garamond" w:eastAsia="Garamond" w:cs="Garamond"/>
        </w:rPr>
        <w:t xml:space="preserve"> Wetland Type, Slave River and Peace-Athabasca Deltas, Canada, 2007 and 2017 – Land cover classification map for training and validating time series classification maps using based on Landsat and Sentinel imagery</w:t>
      </w:r>
    </w:p>
    <w:p w:rsidR="19EB0885" w:rsidP="2B189D99" w:rsidRDefault="1B5085E1" w14:paraId="45ECB95E" w14:textId="1A051D1D">
      <w:pPr>
        <w:pStyle w:val="ListParagraph"/>
        <w:numPr>
          <w:ilvl w:val="0"/>
          <w:numId w:val="6"/>
        </w:numPr>
        <w:rPr>
          <w:rFonts w:ascii="Garamond" w:hAnsi="Garamond" w:eastAsia="Garamond" w:cs="Garamond"/>
          <w:sz w:val="20"/>
          <w:szCs w:val="20"/>
        </w:rPr>
      </w:pPr>
      <w:r w:rsidRPr="313824AA" w:rsidR="12E3DC86">
        <w:rPr>
          <w:rFonts w:ascii="Garamond" w:hAnsi="Garamond" w:eastAsia="Garamond" w:cs="Garamond"/>
        </w:rPr>
        <w:t>NASA/United States Department of Agriculture (USDA) Global Reservoir and Lake Monitor (G-</w:t>
      </w:r>
      <w:r w:rsidRPr="313824AA" w:rsidR="12E3DC86">
        <w:rPr>
          <w:rFonts w:ascii="Garamond" w:hAnsi="Garamond" w:eastAsia="Garamond" w:cs="Garamond"/>
        </w:rPr>
        <w:t>REALM)</w:t>
      </w:r>
      <w:r w:rsidRPr="313824AA" w:rsidR="0256834D">
        <w:rPr>
          <w:rFonts w:ascii="Garamond" w:hAnsi="Garamond" w:eastAsia="Garamond" w:cs="Garamond"/>
        </w:rPr>
        <w:t xml:space="preserve"> –</w:t>
      </w:r>
      <w:r w:rsidRPr="313824AA" w:rsidR="12E3DC86">
        <w:rPr>
          <w:rFonts w:ascii="Garamond" w:hAnsi="Garamond" w:eastAsia="Garamond" w:cs="Garamond"/>
        </w:rPr>
        <w:t xml:space="preserve"> Time series of relative GSL surface water elevations for analyzing lake water levels</w:t>
      </w:r>
    </w:p>
    <w:p w:rsidR="19EB0885" w:rsidP="2B189D99" w:rsidRDefault="19EB0885" w14:paraId="5F134145" w14:textId="5C5337C3">
      <w:pPr>
        <w:pStyle w:val="ListParagraph"/>
        <w:numPr>
          <w:ilvl w:val="0"/>
          <w:numId w:val="6"/>
        </w:numPr>
        <w:rPr>
          <w:rFonts w:ascii="Garamond" w:hAnsi="Garamond" w:eastAsia="Garamond" w:cs="Garamond"/>
        </w:rPr>
      </w:pPr>
      <w:r w:rsidRPr="2B189D99">
        <w:rPr>
          <w:rFonts w:ascii="Garamond" w:hAnsi="Garamond" w:eastAsia="Garamond" w:cs="Garamond"/>
        </w:rPr>
        <w:t>NASA Daymet dataset - Precipitation data for investigating the change of annual total precipitation in basin areas</w:t>
      </w:r>
    </w:p>
    <w:p w:rsidR="19EB0885" w:rsidP="2B189D99" w:rsidRDefault="1B5085E1" w14:paraId="168C1DA5" w14:textId="5EE1CA89">
      <w:pPr>
        <w:pStyle w:val="ListParagraph"/>
        <w:numPr>
          <w:ilvl w:val="0"/>
          <w:numId w:val="6"/>
        </w:numPr>
        <w:rPr>
          <w:rFonts w:ascii="Garamond" w:hAnsi="Garamond" w:eastAsia="Garamond" w:cs="Garamond"/>
        </w:rPr>
      </w:pPr>
      <w:r w:rsidRPr="313824AA" w:rsidR="12E3DC86">
        <w:rPr>
          <w:rFonts w:ascii="Garamond" w:hAnsi="Garamond" w:eastAsia="Garamond" w:cs="Garamond"/>
        </w:rPr>
        <w:t>Canadian Digital Elevation Model (</w:t>
      </w:r>
      <w:r w:rsidRPr="313824AA" w:rsidR="12E3DC86">
        <w:rPr>
          <w:rFonts w:ascii="Garamond" w:hAnsi="Garamond" w:eastAsia="Garamond" w:cs="Garamond"/>
        </w:rPr>
        <w:t xml:space="preserve">CDEM) </w:t>
      </w:r>
      <w:r w:rsidRPr="313824AA" w:rsidR="0256834D">
        <w:rPr>
          <w:rFonts w:ascii="Garamond" w:hAnsi="Garamond" w:eastAsia="Garamond" w:cs="Garamond"/>
        </w:rPr>
        <w:t>–</w:t>
      </w:r>
      <w:r w:rsidRPr="313824AA" w:rsidR="12E3DC86">
        <w:rPr>
          <w:rFonts w:ascii="Garamond" w:hAnsi="Garamond" w:eastAsia="Garamond" w:cs="Garamond"/>
        </w:rPr>
        <w:t xml:space="preserve"> DEM data for generating watershed</w:t>
      </w:r>
      <w:r w:rsidRPr="313824AA" w:rsidR="12E3DC86">
        <w:rPr>
          <w:rFonts w:ascii="Garamond" w:hAnsi="Garamond" w:eastAsia="Garamond" w:cs="Garamond"/>
        </w:rPr>
        <w:t xml:space="preserve"> boundaries</w:t>
      </w:r>
    </w:p>
    <w:p w:rsidRPr="00CE4561" w:rsidR="006A2A26" w:rsidP="2B189D99" w:rsidRDefault="394B8691" w14:paraId="1DBF2BD9" w14:textId="2D488E4A">
      <w:pPr>
        <w:pStyle w:val="ListParagraph"/>
        <w:numPr>
          <w:ilvl w:val="0"/>
          <w:numId w:val="6"/>
        </w:numPr>
        <w:rPr>
          <w:rFonts w:ascii="Garamond" w:hAnsi="Garamond" w:eastAsia="Garamond" w:cs="Garamond"/>
          <w:sz w:val="20"/>
          <w:szCs w:val="20"/>
        </w:rPr>
      </w:pPr>
      <w:r w:rsidRPr="313824AA" w:rsidR="0256834D">
        <w:rPr>
          <w:rFonts w:ascii="Garamond" w:hAnsi="Garamond" w:eastAsia="Garamond" w:cs="Garamond"/>
        </w:rPr>
        <w:t>United States Geological Survey (USGS) Global multi-resolution terrain elevation data 2010 (GMTED2010</w:t>
      </w:r>
      <w:r w:rsidRPr="313824AA" w:rsidR="0256834D">
        <w:rPr>
          <w:rFonts w:ascii="Garamond" w:hAnsi="Garamond" w:eastAsia="Garamond" w:cs="Garamond"/>
        </w:rPr>
        <w:t>) –</w:t>
      </w:r>
      <w:r w:rsidRPr="313824AA" w:rsidR="0256834D">
        <w:rPr>
          <w:rFonts w:ascii="Garamond" w:hAnsi="Garamond" w:eastAsia="Garamond" w:cs="Garamond"/>
        </w:rPr>
        <w:t xml:space="preserve"> DEM data for generating watershed boundaries</w:t>
      </w:r>
    </w:p>
    <w:p w:rsidRPr="00CE4561" w:rsidR="006A2A26" w:rsidP="2B189D99" w:rsidRDefault="2B189D99" w14:paraId="34184A16" w14:textId="1C6CE755">
      <w:pPr>
        <w:pStyle w:val="ListParagraph"/>
        <w:numPr>
          <w:ilvl w:val="0"/>
          <w:numId w:val="6"/>
        </w:numPr>
        <w:rPr>
          <w:rFonts w:ascii="Garamond" w:hAnsi="Garamond" w:eastAsia="Garamond" w:cs="Garamond"/>
          <w:sz w:val="24"/>
          <w:szCs w:val="24"/>
        </w:rPr>
      </w:pPr>
      <w:r w:rsidRPr="2B189D99">
        <w:rPr>
          <w:rFonts w:ascii="Garamond" w:hAnsi="Garamond" w:eastAsia="Garamond" w:cs="Garamond"/>
        </w:rPr>
        <w:t>Water Survey of Canada (WSC) Watersheds in Canada – Watersheds shapefile for Great Slave Lake region</w:t>
      </w:r>
    </w:p>
    <w:p w:rsidRPr="00CE4561" w:rsidR="006A2A26" w:rsidP="2B189D99" w:rsidRDefault="006A2A26" w14:paraId="4ABE973B" w14:textId="28217671">
      <w:pPr>
        <w:rPr>
          <w:rFonts w:ascii="Garamond" w:hAnsi="Garamond" w:eastAsia="Garamond" w:cs="Garamond"/>
        </w:rPr>
      </w:pPr>
    </w:p>
    <w:p w:rsidRPr="00CE4561" w:rsidR="006A2A26" w:rsidP="2B189D99" w:rsidRDefault="006A2A26" w14:paraId="0CBC9B56" w14:textId="77777777">
      <w:pPr>
        <w:rPr>
          <w:rFonts w:ascii="Garamond" w:hAnsi="Garamond" w:eastAsia="Garamond" w:cs="Garamond"/>
          <w:i/>
          <w:iCs/>
        </w:rPr>
      </w:pPr>
      <w:r w:rsidRPr="2B189D99">
        <w:rPr>
          <w:rFonts w:ascii="Garamond" w:hAnsi="Garamond" w:eastAsia="Garamond" w:cs="Garamond"/>
          <w:b/>
          <w:bCs/>
          <w:i/>
          <w:iCs/>
        </w:rPr>
        <w:t>Software &amp; Scripting:</w:t>
      </w:r>
    </w:p>
    <w:p w:rsidR="19EB0885" w:rsidP="313824AA" w:rsidRDefault="1B5085E1" w14:paraId="43953860" w14:textId="59A8DD26">
      <w:pPr>
        <w:pStyle w:val="ListParagraph"/>
        <w:numPr>
          <w:ilvl w:val="0"/>
          <w:numId w:val="8"/>
        </w:numPr>
        <w:rPr>
          <w:rFonts w:ascii="Garamond" w:hAnsi="Garamond" w:eastAsia="Garamond" w:cs="Garamond"/>
        </w:rPr>
      </w:pPr>
      <w:r w:rsidRPr="00329061" w:rsidR="12E3DC86">
        <w:rPr>
          <w:rFonts w:ascii="Garamond" w:hAnsi="Garamond" w:eastAsia="Garamond" w:cs="Garamond"/>
        </w:rPr>
        <w:t>Google Earth Engine API – Accessing and processing satellite data, time series animations</w:t>
      </w:r>
      <w:r w:rsidRPr="00329061" w:rsidR="12E3DC86">
        <w:rPr>
          <w:rFonts w:ascii="Garamond" w:hAnsi="Garamond" w:eastAsia="Garamond" w:cs="Garamond"/>
        </w:rPr>
        <w:t xml:space="preserve">, land cover classifications, </w:t>
      </w:r>
      <w:r w:rsidRPr="00329061" w:rsidR="12E3DC86">
        <w:rPr>
          <w:rFonts w:ascii="Garamond" w:hAnsi="Garamond" w:eastAsia="Garamond" w:cs="Garamond"/>
        </w:rPr>
        <w:t>data exporting</w:t>
      </w:r>
    </w:p>
    <w:p w:rsidR="19EB0885" w:rsidP="0D308A22" w:rsidRDefault="1B5085E1" w14:paraId="7E0FBD1F" w14:textId="319B0FBE">
      <w:pPr>
        <w:pStyle w:val="ListParagraph"/>
        <w:numPr>
          <w:ilvl w:val="0"/>
          <w:numId w:val="8"/>
        </w:numPr>
        <w:rPr>
          <w:rFonts w:ascii="Garamond" w:hAnsi="Garamond" w:eastAsia="Garamond" w:cs="Garamond"/>
        </w:rPr>
      </w:pPr>
      <w:r w:rsidRPr="35DDDE43" w:rsidR="12E3DC86">
        <w:rPr>
          <w:rFonts w:ascii="Garamond" w:hAnsi="Garamond" w:eastAsia="Garamond" w:cs="Garamond"/>
        </w:rPr>
        <w:t xml:space="preserve">QGIS </w:t>
      </w:r>
      <w:r w:rsidRPr="35DDDE43" w:rsidR="12E3DC86">
        <w:rPr>
          <w:rFonts w:ascii="Garamond" w:hAnsi="Garamond" w:eastAsia="Garamond" w:cs="Garamond"/>
        </w:rPr>
        <w:t>3.10.8</w:t>
      </w:r>
      <w:r w:rsidRPr="35DDDE43" w:rsidR="12E3DC86">
        <w:rPr>
          <w:rFonts w:ascii="Garamond" w:hAnsi="Garamond" w:eastAsia="Garamond" w:cs="Garamond"/>
        </w:rPr>
        <w:t xml:space="preserve"> </w:t>
      </w:r>
      <w:r w:rsidRPr="35DDDE43" w:rsidR="0256834D">
        <w:rPr>
          <w:rFonts w:ascii="Garamond" w:hAnsi="Garamond" w:eastAsia="Garamond" w:cs="Garamond"/>
        </w:rPr>
        <w:t>–</w:t>
      </w:r>
      <w:r w:rsidRPr="35DDDE43" w:rsidR="12E3DC86">
        <w:rPr>
          <w:rFonts w:ascii="Garamond" w:hAnsi="Garamond" w:eastAsia="Garamond" w:cs="Garamond"/>
        </w:rPr>
        <w:t xml:space="preserve"> Watershed delineation</w:t>
      </w:r>
    </w:p>
    <w:p w:rsidR="19EB0885" w:rsidP="0D308A22" w:rsidRDefault="1B5085E1" w14:paraId="52DC5ABD" w14:textId="427EC9A9">
      <w:pPr>
        <w:pStyle w:val="ListParagraph"/>
        <w:numPr>
          <w:ilvl w:val="0"/>
          <w:numId w:val="8"/>
        </w:numPr>
        <w:rPr>
          <w:rFonts w:ascii="Garamond" w:hAnsi="Garamond" w:eastAsia="Garamond" w:cs="Garamond"/>
        </w:rPr>
      </w:pPr>
      <w:r w:rsidRPr="35DDDE43" w:rsidR="12E3DC86">
        <w:rPr>
          <w:rFonts w:ascii="Garamond" w:hAnsi="Garamond" w:eastAsia="Garamond" w:cs="Garamond"/>
        </w:rPr>
        <w:t xml:space="preserve">GDAL </w:t>
      </w:r>
      <w:r w:rsidRPr="35DDDE43" w:rsidR="12E3DC86">
        <w:rPr>
          <w:rFonts w:ascii="Garamond" w:hAnsi="Garamond" w:eastAsia="Garamond" w:cs="Garamond"/>
        </w:rPr>
        <w:t>3.1.2</w:t>
      </w:r>
      <w:r w:rsidRPr="35DDDE43" w:rsidR="12E3DC86">
        <w:rPr>
          <w:rFonts w:ascii="Garamond" w:hAnsi="Garamond" w:eastAsia="Garamond" w:cs="Garamond"/>
        </w:rPr>
        <w:t xml:space="preserve"> </w:t>
      </w:r>
      <w:r w:rsidRPr="35DDDE43" w:rsidR="0256834D">
        <w:rPr>
          <w:rFonts w:ascii="Garamond" w:hAnsi="Garamond" w:eastAsia="Garamond" w:cs="Garamond"/>
        </w:rPr>
        <w:t>–</w:t>
      </w:r>
      <w:r w:rsidRPr="35DDDE43" w:rsidR="12E3DC86">
        <w:rPr>
          <w:rFonts w:ascii="Garamond" w:hAnsi="Garamond" w:eastAsia="Garamond" w:cs="Garamond"/>
        </w:rPr>
        <w:t xml:space="preserve"> Watershed delineation</w:t>
      </w:r>
    </w:p>
    <w:p w:rsidR="19EB0885" w:rsidP="313824AA" w:rsidRDefault="1B5085E1" w14:paraId="16048BAE" w14:textId="0648318C">
      <w:pPr>
        <w:pStyle w:val="ListParagraph"/>
        <w:numPr>
          <w:ilvl w:val="0"/>
          <w:numId w:val="8"/>
        </w:numPr>
        <w:rPr>
          <w:rFonts w:ascii="Garamond" w:hAnsi="Garamond" w:eastAsia="Garamond" w:cs="Garamond"/>
        </w:rPr>
      </w:pPr>
      <w:r w:rsidRPr="00329061" w:rsidR="12E3DC86">
        <w:rPr>
          <w:rFonts w:ascii="Garamond" w:hAnsi="Garamond" w:eastAsia="Garamond" w:cs="Garamond"/>
        </w:rPr>
        <w:t>Esri ArcGIS Pro 2.9.3 – Land cover map production</w:t>
      </w:r>
    </w:p>
    <w:p w:rsidR="00329061" w:rsidP="00329061" w:rsidRDefault="00329061" w14:paraId="22C7B07D" w14:textId="414FCBC4">
      <w:pPr>
        <w:pStyle w:val="ListParagraph"/>
        <w:numPr>
          <w:ilvl w:val="0"/>
          <w:numId w:val="8"/>
        </w:numPr>
        <w:rPr>
          <w:rFonts w:ascii="Garamond" w:hAnsi="Garamond" w:eastAsia="Garamond" w:cs="Garamond"/>
        </w:rPr>
      </w:pPr>
      <w:r w:rsidRPr="00329061" w:rsidR="00329061">
        <w:rPr>
          <w:rFonts w:ascii="Garamond" w:hAnsi="Garamond" w:eastAsia="Garamond" w:cs="Garamond"/>
        </w:rPr>
        <w:t xml:space="preserve">Python 3.9.10 </w:t>
      </w:r>
      <w:r w:rsidRPr="00329061" w:rsidR="12E3DC86">
        <w:rPr>
          <w:rFonts w:ascii="Garamond" w:hAnsi="Garamond" w:eastAsia="Garamond" w:cs="Garamond"/>
        </w:rPr>
        <w:t xml:space="preserve">– </w:t>
      </w:r>
      <w:r w:rsidRPr="00329061" w:rsidR="12E3DC86">
        <w:rPr>
          <w:rFonts w:ascii="Garamond" w:hAnsi="Garamond" w:eastAsia="Garamond" w:cs="Garamond"/>
        </w:rPr>
        <w:t>Land cover change map production</w:t>
      </w:r>
    </w:p>
    <w:p w:rsidR="19EB0885" w:rsidP="313824AA" w:rsidRDefault="1B5085E1" w14:paraId="24E6BF4A" w14:textId="474E2223">
      <w:pPr>
        <w:pStyle w:val="ListParagraph"/>
        <w:numPr>
          <w:ilvl w:val="0"/>
          <w:numId w:val="8"/>
        </w:numPr>
        <w:rPr>
          <w:rFonts w:ascii="Garamond" w:hAnsi="Garamond" w:eastAsia="Garamond" w:cs="Garamond"/>
        </w:rPr>
      </w:pPr>
      <w:r w:rsidRPr="313824AA" w:rsidR="12E3DC86">
        <w:rPr>
          <w:rFonts w:ascii="Garamond" w:hAnsi="Garamond" w:eastAsia="Garamond" w:cs="Garamond"/>
        </w:rPr>
        <w:t>RStudio 1.4.1717 (R 4.1.2) - Statistics and creating plots</w:t>
      </w:r>
    </w:p>
    <w:p w:rsidR="2B189D99" w:rsidP="313824AA" w:rsidRDefault="394B8691" w14:paraId="278001C5" w14:textId="1B807E78">
      <w:pPr>
        <w:pStyle w:val="ListParagraph"/>
        <w:numPr>
          <w:ilvl w:val="0"/>
          <w:numId w:val="8"/>
        </w:numPr>
        <w:rPr>
          <w:rFonts w:ascii="Garamond" w:hAnsi="Garamond" w:eastAsia="Garamond" w:cs="Garamond"/>
        </w:rPr>
      </w:pPr>
      <w:r w:rsidRPr="313824AA" w:rsidR="0256834D">
        <w:rPr>
          <w:rFonts w:ascii="Garamond" w:hAnsi="Garamond" w:eastAsia="Garamond" w:cs="Garamond"/>
        </w:rPr>
        <w:t>Microsoft Excel 2016 16.0.5332.1000 - Creating plots and tables</w:t>
      </w:r>
    </w:p>
    <w:p w:rsidRPr="00CE4561" w:rsidR="00184652" w:rsidP="2B189D99" w:rsidRDefault="00184652" w14:paraId="5BAFB1F7" w14:textId="77777777">
      <w:pPr>
        <w:rPr>
          <w:rFonts w:ascii="Garamond" w:hAnsi="Garamond" w:eastAsia="Garamond" w:cs="Garamond"/>
        </w:rPr>
      </w:pPr>
    </w:p>
    <w:p w:rsidRPr="00CE4561" w:rsidR="00073224" w:rsidP="4B9B0EFC" w:rsidRDefault="4A33FA64" w14:paraId="14CBC202" w14:textId="0C53EF48">
      <w:pPr>
        <w:rPr>
          <w:rFonts w:ascii="Garamond" w:hAnsi="Garamond" w:eastAsia="Garamond" w:cs="Garamond"/>
          <w:b/>
          <w:bCs/>
          <w:i/>
          <w:iCs/>
        </w:rPr>
      </w:pPr>
      <w:r w:rsidRPr="4B9B0EFC">
        <w:rPr>
          <w:rFonts w:ascii="Garamond" w:hAnsi="Garamond" w:eastAsia="Garamond" w:cs="Garamond"/>
          <w:b/>
          <w:bCs/>
          <w:i/>
          <w:iCs/>
        </w:rPr>
        <w:t>End</w:t>
      </w:r>
      <w:r w:rsidRPr="4B9B0EFC" w:rsidR="6E35D9F4">
        <w:rPr>
          <w:rFonts w:ascii="Garamond" w:hAnsi="Garamond" w:eastAsia="Garamond" w:cs="Garamond"/>
          <w:b/>
          <w:bCs/>
          <w:i/>
          <w:iCs/>
        </w:rPr>
        <w:t xml:space="preserve"> </w:t>
      </w:r>
      <w:r w:rsidRPr="4B9B0EFC">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7C7666A7" w14:paraId="2A0027C9" w14:textId="77777777">
        <w:tc>
          <w:tcPr>
            <w:tcW w:w="2160" w:type="dxa"/>
            <w:shd w:val="clear" w:color="auto" w:fill="31849B" w:themeFill="accent5" w:themeFillShade="BF"/>
            <w:tcMar/>
            <w:vAlign w:val="center"/>
          </w:tcPr>
          <w:p w:rsidRPr="00CE4561" w:rsidR="001538F2" w:rsidP="2B189D99" w:rsidRDefault="001538F2" w14:paraId="67DE7A20" w14:textId="3517CE54">
            <w:pPr>
              <w:jc w:val="center"/>
              <w:rPr>
                <w:rFonts w:ascii="Garamond" w:hAnsi="Garamond" w:eastAsia="Garamond" w:cs="Garamond"/>
                <w:b/>
                <w:bCs/>
                <w:color w:val="FFFFFF"/>
              </w:rPr>
            </w:pPr>
            <w:r w:rsidRPr="2B189D99">
              <w:rPr>
                <w:rFonts w:ascii="Garamond" w:hAnsi="Garamond" w:eastAsia="Garamond" w:cs="Garamond"/>
                <w:b/>
                <w:bCs/>
                <w:color w:val="FFFFFF" w:themeColor="background1"/>
              </w:rPr>
              <w:t>E</w:t>
            </w:r>
            <w:r w:rsidRPr="2B189D99" w:rsidR="6B2D0834">
              <w:rPr>
                <w:rFonts w:ascii="Garamond" w:hAnsi="Garamond" w:eastAsia="Garamond" w:cs="Garamond"/>
                <w:b/>
                <w:bCs/>
                <w:color w:val="FFFFFF" w:themeColor="background1"/>
              </w:rPr>
              <w:t>nd</w:t>
            </w:r>
            <w:r w:rsidRPr="2B189D99" w:rsidR="00B9571C">
              <w:rPr>
                <w:rFonts w:ascii="Garamond" w:hAnsi="Garamond" w:eastAsia="Garamond" w:cs="Garamond"/>
                <w:b/>
                <w:bCs/>
                <w:color w:val="FFFFFF" w:themeColor="background1"/>
              </w:rPr>
              <w:t xml:space="preserve"> </w:t>
            </w:r>
            <w:r w:rsidRPr="2B189D99">
              <w:rPr>
                <w:rFonts w:ascii="Garamond" w:hAnsi="Garamond" w:eastAsia="Garamond" w:cs="Garamond"/>
                <w:b/>
                <w:bCs/>
                <w:color w:val="FFFFFF" w:themeColor="background1"/>
              </w:rPr>
              <w:t>Product</w:t>
            </w:r>
          </w:p>
        </w:tc>
        <w:tc>
          <w:tcPr>
            <w:tcW w:w="3240" w:type="dxa"/>
            <w:shd w:val="clear" w:color="auto" w:fill="31849B" w:themeFill="accent5" w:themeFillShade="BF"/>
            <w:tcMar/>
            <w:vAlign w:val="center"/>
          </w:tcPr>
          <w:p w:rsidRPr="00CE4561" w:rsidR="001538F2" w:rsidP="2B189D99" w:rsidRDefault="0B127491" w14:paraId="5D000EB1" w14:textId="73C9558D">
            <w:pPr>
              <w:jc w:val="center"/>
              <w:rPr>
                <w:rFonts w:ascii="Garamond" w:hAnsi="Garamond" w:eastAsia="Garamond" w:cs="Garamond"/>
                <w:b w:val="1"/>
                <w:bCs w:val="1"/>
                <w:color w:val="FFFFFF"/>
              </w:rPr>
            </w:pPr>
            <w:r w:rsidRPr="00329061" w:rsidR="642D25DF">
              <w:rPr>
                <w:rFonts w:ascii="Garamond" w:hAnsi="Garamond" w:eastAsia="Garamond" w:cs="Garamond"/>
                <w:b w:val="1"/>
                <w:bCs w:val="1"/>
                <w:color w:val="FFFFFF" w:themeColor="background1" w:themeTint="FF" w:themeShade="FF"/>
              </w:rPr>
              <w:t>Earth Observations Used</w:t>
            </w:r>
            <w:r w:rsidRPr="00329061" w:rsidR="642D25DF">
              <w:rPr>
                <w:rFonts w:ascii="Garamond" w:hAnsi="Garamond" w:eastAsia="Garamond" w:cs="Garamond"/>
                <w:b w:val="1"/>
                <w:bCs w:val="1"/>
                <w:color w:val="FFFFFF" w:themeColor="background1" w:themeTint="FF" w:themeShade="FF"/>
              </w:rPr>
              <w:t xml:space="preserve"> </w:t>
            </w:r>
          </w:p>
        </w:tc>
        <w:tc>
          <w:tcPr>
            <w:tcW w:w="2880" w:type="dxa"/>
            <w:shd w:val="clear" w:color="auto" w:fill="31849B" w:themeFill="accent5" w:themeFillShade="BF"/>
            <w:tcMar/>
            <w:vAlign w:val="center"/>
          </w:tcPr>
          <w:p w:rsidRPr="006D6871" w:rsidR="001538F2" w:rsidP="2B189D99" w:rsidRDefault="004D358F" w14:paraId="664079CF" w14:textId="7FD35A9E">
            <w:pPr>
              <w:jc w:val="center"/>
              <w:rPr>
                <w:rFonts w:ascii="Garamond" w:hAnsi="Garamond" w:eastAsia="Garamond" w:cs="Garamond"/>
                <w:b/>
                <w:bCs/>
                <w:color w:val="FFFFFF"/>
              </w:rPr>
            </w:pPr>
            <w:r w:rsidRPr="2B189D99">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2B189D99" w:rsidRDefault="001538F2" w14:paraId="528DEE6A" w14:textId="77777777">
            <w:pPr>
              <w:jc w:val="center"/>
              <w:rPr>
                <w:rFonts w:ascii="Garamond" w:hAnsi="Garamond" w:eastAsia="Garamond" w:cs="Garamond"/>
                <w:b/>
                <w:bCs/>
                <w:color w:val="FFFFFF"/>
              </w:rPr>
            </w:pPr>
            <w:r w:rsidRPr="2B189D99">
              <w:rPr>
                <w:rFonts w:ascii="Garamond" w:hAnsi="Garamond" w:eastAsia="Garamond" w:cs="Garamond"/>
                <w:b/>
                <w:bCs/>
                <w:color w:val="FFFFFF" w:themeColor="background1"/>
              </w:rPr>
              <w:t>Software Release Category</w:t>
            </w:r>
          </w:p>
        </w:tc>
      </w:tr>
      <w:tr w:rsidRPr="00CE4561" w:rsidR="004D358F" w:rsidTr="7C7666A7" w14:paraId="6CADEA21" w14:textId="77777777">
        <w:tc>
          <w:tcPr>
            <w:tcW w:w="2160" w:type="dxa"/>
            <w:tcMar/>
          </w:tcPr>
          <w:p w:rsidRPr="00CE4561" w:rsidR="004D358F" w:rsidP="2B189D99" w:rsidRDefault="19EB0885" w14:paraId="60ADAAAA" w14:textId="13D2ECC8">
            <w:pPr>
              <w:rPr>
                <w:rFonts w:ascii="Garamond" w:hAnsi="Garamond" w:eastAsia="Garamond" w:cs="Garamond"/>
                <w:b/>
                <w:bCs/>
              </w:rPr>
            </w:pPr>
            <w:r w:rsidRPr="2B189D99">
              <w:rPr>
                <w:rFonts w:ascii="Garamond" w:hAnsi="Garamond" w:eastAsia="Garamond" w:cs="Garamond"/>
                <w:b/>
                <w:bCs/>
              </w:rPr>
              <w:t>Delta Land Cover Maps</w:t>
            </w:r>
          </w:p>
        </w:tc>
        <w:tc>
          <w:tcPr>
            <w:tcW w:w="3240" w:type="dxa"/>
            <w:tcMar/>
          </w:tcPr>
          <w:p w:rsidRPr="00CE4561" w:rsidR="004D358F" w:rsidP="4B9B0EFC" w:rsidRDefault="1B5085E1" w14:paraId="16DA1FEC" w14:textId="634FB8E1">
            <w:pPr>
              <w:rPr>
                <w:rFonts w:ascii="Garamond" w:hAnsi="Garamond" w:eastAsia="Garamond" w:cs="Garamond"/>
              </w:rPr>
            </w:pPr>
            <w:r w:rsidRPr="4B9B0EFC">
              <w:rPr>
                <w:rFonts w:ascii="Garamond" w:hAnsi="Garamond" w:eastAsia="Garamond" w:cs="Garamond"/>
              </w:rPr>
              <w:t>Landsat 5 TM</w:t>
            </w:r>
          </w:p>
          <w:p w:rsidRPr="00CE4561" w:rsidR="004D358F" w:rsidP="2B189D99" w:rsidRDefault="1B5085E1" w14:paraId="017926FC" w14:textId="1AA6671A">
            <w:pPr>
              <w:rPr>
                <w:rFonts w:ascii="Garamond" w:hAnsi="Garamond" w:eastAsia="Garamond" w:cs="Garamond"/>
              </w:rPr>
            </w:pPr>
            <w:r w:rsidRPr="00329061" w:rsidR="1B5085E1">
              <w:rPr>
                <w:rFonts w:ascii="Garamond" w:hAnsi="Garamond" w:eastAsia="Garamond" w:cs="Garamond"/>
              </w:rPr>
              <w:t>Landsat 8 OLI</w:t>
            </w:r>
          </w:p>
        </w:tc>
        <w:tc>
          <w:tcPr>
            <w:tcW w:w="2880" w:type="dxa"/>
            <w:tcMar/>
          </w:tcPr>
          <w:p w:rsidRPr="00C8675B" w:rsidR="004D358F" w:rsidP="2B189D99" w:rsidRDefault="19EB0885" w14:paraId="1FD94241" w14:textId="336F58C3">
            <w:pPr>
              <w:rPr>
                <w:rFonts w:ascii="Garamond" w:hAnsi="Garamond" w:eastAsia="Garamond" w:cs="Garamond"/>
              </w:rPr>
            </w:pPr>
            <w:r w:rsidRPr="4B9B0EFC">
              <w:rPr>
                <w:rFonts w:ascii="Garamond" w:hAnsi="Garamond" w:eastAsia="Garamond" w:cs="Garamond"/>
              </w:rPr>
              <w:t>Maps of land cover over time will help partners understand how changing water levels and dynamics are affecting the ecosystems in the delta region</w:t>
            </w:r>
            <w:r w:rsidRPr="4B9B0EFC" w:rsidR="008B6C08">
              <w:rPr>
                <w:rFonts w:ascii="Garamond" w:hAnsi="Garamond" w:eastAsia="Garamond" w:cs="Garamond"/>
              </w:rPr>
              <w:t>.</w:t>
            </w:r>
          </w:p>
        </w:tc>
        <w:tc>
          <w:tcPr>
            <w:tcW w:w="1080" w:type="dxa"/>
            <w:tcMar/>
          </w:tcPr>
          <w:p w:rsidRPr="00CE4561" w:rsidR="004D358F" w:rsidP="2B189D99" w:rsidRDefault="19EB0885" w14:paraId="4D317D02" w14:textId="1DF03850">
            <w:pPr>
              <w:rPr>
                <w:rFonts w:ascii="Garamond" w:hAnsi="Garamond" w:eastAsia="Garamond" w:cs="Garamond"/>
              </w:rPr>
            </w:pPr>
            <w:r w:rsidRPr="2B189D99">
              <w:rPr>
                <w:rFonts w:ascii="Garamond" w:hAnsi="Garamond" w:eastAsia="Garamond" w:cs="Garamond"/>
              </w:rPr>
              <w:t>N/A</w:t>
            </w:r>
          </w:p>
          <w:p w:rsidRPr="00CE4561" w:rsidR="004D358F" w:rsidP="2B189D99" w:rsidRDefault="004D358F" w14:paraId="6CCF6DA3" w14:textId="4339A5CF">
            <w:pPr>
              <w:rPr>
                <w:rFonts w:ascii="Garamond" w:hAnsi="Garamond" w:eastAsia="Garamond" w:cs="Garamond"/>
              </w:rPr>
            </w:pPr>
          </w:p>
        </w:tc>
      </w:tr>
      <w:tr w:rsidR="19EB0885" w:rsidTr="7C7666A7" w14:paraId="0C5951AD" w14:textId="77777777">
        <w:tc>
          <w:tcPr>
            <w:tcW w:w="2160" w:type="dxa"/>
            <w:tcMar/>
          </w:tcPr>
          <w:p w:rsidR="19EB0885" w:rsidP="2B189D99" w:rsidRDefault="1B5085E1" w14:paraId="733770C1" w14:textId="1B7A5C69">
            <w:pPr>
              <w:rPr>
                <w:rFonts w:ascii="Garamond" w:hAnsi="Garamond" w:eastAsia="Garamond" w:cs="Garamond"/>
                <w:b w:val="1"/>
                <w:bCs w:val="1"/>
              </w:rPr>
            </w:pPr>
            <w:r w:rsidRPr="7C7666A7" w:rsidR="1B5085E1">
              <w:rPr>
                <w:rFonts w:ascii="Garamond" w:hAnsi="Garamond" w:eastAsia="Garamond" w:cs="Garamond"/>
                <w:b w:val="1"/>
                <w:bCs w:val="1"/>
              </w:rPr>
              <w:t xml:space="preserve">Delta Morphology </w:t>
            </w:r>
            <w:r w:rsidRPr="7C7666A7" w:rsidR="1B5085E1">
              <w:rPr>
                <w:rFonts w:ascii="Garamond" w:hAnsi="Garamond" w:eastAsia="Garamond" w:cs="Garamond"/>
                <w:b w:val="1"/>
                <w:bCs w:val="1"/>
              </w:rPr>
              <w:t>Time</w:t>
            </w:r>
            <w:r w:rsidRPr="7C7666A7" w:rsidR="1B5085E1">
              <w:rPr>
                <w:rFonts w:ascii="Garamond" w:hAnsi="Garamond" w:eastAsia="Garamond" w:cs="Garamond"/>
                <w:b w:val="1"/>
                <w:bCs w:val="1"/>
              </w:rPr>
              <w:t xml:space="preserve"> Series</w:t>
            </w:r>
          </w:p>
        </w:tc>
        <w:tc>
          <w:tcPr>
            <w:tcW w:w="3240" w:type="dxa"/>
            <w:tcMar/>
          </w:tcPr>
          <w:p w:rsidR="19EB0885" w:rsidP="4B9B0EFC" w:rsidRDefault="1B5085E1" w14:paraId="31790068" w14:textId="2C390665">
            <w:pPr>
              <w:rPr>
                <w:rFonts w:ascii="Garamond" w:hAnsi="Garamond" w:eastAsia="Garamond" w:cs="Garamond"/>
              </w:rPr>
            </w:pPr>
            <w:r w:rsidRPr="00329061" w:rsidR="1B5085E1">
              <w:rPr>
                <w:rFonts w:ascii="Garamond" w:hAnsi="Garamond" w:eastAsia="Garamond" w:cs="Garamond"/>
              </w:rPr>
              <w:t>Landsat 5 TM</w:t>
            </w:r>
          </w:p>
          <w:p w:rsidR="00329061" w:rsidP="00329061" w:rsidRDefault="00329061" w14:paraId="500279E4" w14:textId="6E798E24">
            <w:pPr>
              <w:pStyle w:val="Normal"/>
              <w:rPr>
                <w:rFonts w:ascii="Garamond" w:hAnsi="Garamond" w:eastAsia="Garamond" w:cs="Garamond"/>
              </w:rPr>
            </w:pPr>
            <w:r w:rsidRPr="00329061" w:rsidR="00329061">
              <w:rPr>
                <w:rFonts w:ascii="Garamond" w:hAnsi="Garamond" w:eastAsia="Garamond" w:cs="Garamond"/>
              </w:rPr>
              <w:t>Landsat 7 ETM+</w:t>
            </w:r>
          </w:p>
          <w:p w:rsidR="19EB0885" w:rsidP="2B189D99" w:rsidRDefault="1B5085E1" w14:paraId="122936D4" w14:textId="2FDDC276">
            <w:pPr>
              <w:rPr>
                <w:rFonts w:ascii="Garamond" w:hAnsi="Garamond" w:eastAsia="Garamond" w:cs="Garamond"/>
              </w:rPr>
            </w:pPr>
            <w:r w:rsidRPr="4B9B0EFC">
              <w:rPr>
                <w:rFonts w:ascii="Garamond" w:hAnsi="Garamond" w:eastAsia="Garamond" w:cs="Garamond"/>
              </w:rPr>
              <w:t>Landsat 8 OLI</w:t>
            </w:r>
          </w:p>
        </w:tc>
        <w:tc>
          <w:tcPr>
            <w:tcW w:w="2880" w:type="dxa"/>
            <w:tcMar/>
          </w:tcPr>
          <w:p w:rsidR="19EB0885" w:rsidP="2B189D99" w:rsidRDefault="19EB0885" w14:paraId="7BEA1F4B" w14:textId="51AD09B4">
            <w:pPr>
              <w:rPr>
                <w:rFonts w:ascii="Garamond" w:hAnsi="Garamond" w:eastAsia="Garamond" w:cs="Garamond"/>
              </w:rPr>
            </w:pPr>
            <w:r w:rsidRPr="4B9B0EFC">
              <w:rPr>
                <w:rFonts w:ascii="Garamond" w:hAnsi="Garamond" w:eastAsia="Garamond" w:cs="Garamond"/>
              </w:rPr>
              <w:t>Animated maps, change images, and charts of delta evolution will help the partners understand how the structure of different parts of the delta have changed over time</w:t>
            </w:r>
            <w:r w:rsidRPr="4B9B0EFC" w:rsidR="008B6C08">
              <w:rPr>
                <w:rFonts w:ascii="Garamond" w:hAnsi="Garamond" w:eastAsia="Garamond" w:cs="Garamond"/>
              </w:rPr>
              <w:t>.</w:t>
            </w:r>
          </w:p>
        </w:tc>
        <w:tc>
          <w:tcPr>
            <w:tcW w:w="1080" w:type="dxa"/>
            <w:tcMar/>
          </w:tcPr>
          <w:p w:rsidR="19EB0885" w:rsidP="2B189D99" w:rsidRDefault="19EB0885" w14:paraId="5B8B652E" w14:textId="1F0FE01E">
            <w:pPr>
              <w:rPr>
                <w:rFonts w:ascii="Garamond" w:hAnsi="Garamond" w:eastAsia="Garamond" w:cs="Garamond"/>
              </w:rPr>
            </w:pPr>
            <w:r w:rsidRPr="2B189D99">
              <w:rPr>
                <w:rFonts w:ascii="Garamond" w:hAnsi="Garamond" w:eastAsia="Garamond" w:cs="Garamond"/>
              </w:rPr>
              <w:t>N/A</w:t>
            </w:r>
          </w:p>
        </w:tc>
      </w:tr>
      <w:tr w:rsidR="19EB0885" w:rsidTr="7C7666A7" w14:paraId="1FE92A19" w14:textId="77777777">
        <w:tc>
          <w:tcPr>
            <w:tcW w:w="2160" w:type="dxa"/>
            <w:tcMar/>
          </w:tcPr>
          <w:p w:rsidR="19EB0885" w:rsidP="2B189D99" w:rsidRDefault="19EB0885" w14:paraId="5B850D57" w14:textId="10DCD05D">
            <w:pPr>
              <w:rPr>
                <w:rFonts w:ascii="Garamond" w:hAnsi="Garamond" w:eastAsia="Garamond" w:cs="Garamond"/>
                <w:b w:val="1"/>
                <w:bCs w:val="1"/>
              </w:rPr>
            </w:pPr>
            <w:r w:rsidRPr="7C7666A7" w:rsidR="19EB0885">
              <w:rPr>
                <w:rFonts w:ascii="Garamond" w:hAnsi="Garamond" w:eastAsia="Garamond" w:cs="Garamond"/>
                <w:b w:val="1"/>
                <w:bCs w:val="1"/>
              </w:rPr>
              <w:t xml:space="preserve">Precipitation, Discharge, and Water Level </w:t>
            </w:r>
            <w:r w:rsidRPr="7C7666A7" w:rsidR="19EB0885">
              <w:rPr>
                <w:rFonts w:ascii="Garamond" w:hAnsi="Garamond" w:eastAsia="Garamond" w:cs="Garamond"/>
                <w:b w:val="1"/>
                <w:bCs w:val="1"/>
              </w:rPr>
              <w:t>Time S</w:t>
            </w:r>
            <w:r w:rsidRPr="7C7666A7" w:rsidR="19EB0885">
              <w:rPr>
                <w:rFonts w:ascii="Garamond" w:hAnsi="Garamond" w:eastAsia="Garamond" w:cs="Garamond"/>
                <w:b w:val="1"/>
                <w:bCs w:val="1"/>
              </w:rPr>
              <w:t>eries</w:t>
            </w:r>
          </w:p>
        </w:tc>
        <w:tc>
          <w:tcPr>
            <w:tcW w:w="3240" w:type="dxa"/>
            <w:tcMar/>
          </w:tcPr>
          <w:p w:rsidR="19EB0885" w:rsidP="313824AA" w:rsidRDefault="1B5085E1" w14:paraId="46BE363C" w14:textId="2B0F980B">
            <w:pPr>
              <w:pStyle w:val="Normal"/>
              <w:bidi w:val="0"/>
              <w:spacing w:before="0" w:beforeAutospacing="off" w:after="0" w:afterAutospacing="off" w:line="259" w:lineRule="auto"/>
              <w:ind w:left="0" w:right="0"/>
              <w:jc w:val="left"/>
            </w:pPr>
            <w:r w:rsidRPr="313824AA" w:rsidR="313824AA">
              <w:rPr>
                <w:rFonts w:ascii="Garamond" w:hAnsi="Garamond" w:eastAsia="Garamond" w:cs="Garamond"/>
              </w:rPr>
              <w:t>TOPEX/Poseidon</w:t>
            </w:r>
          </w:p>
          <w:p w:rsidR="19EB0885" w:rsidP="313824AA" w:rsidRDefault="1B5085E1" w14:paraId="67E11211" w14:textId="4BF985A4">
            <w:pPr>
              <w:pStyle w:val="Normal"/>
              <w:bidi w:val="0"/>
              <w:spacing w:before="0" w:beforeAutospacing="off" w:after="0" w:afterAutospacing="off" w:line="259" w:lineRule="auto"/>
              <w:ind w:left="0" w:right="0"/>
              <w:jc w:val="left"/>
              <w:rPr>
                <w:rFonts w:ascii="Garamond" w:hAnsi="Garamond" w:eastAsia="Garamond" w:cs="Garamond"/>
              </w:rPr>
            </w:pPr>
            <w:r w:rsidRPr="313824AA" w:rsidR="313824AA">
              <w:rPr>
                <w:rFonts w:ascii="Garamond" w:hAnsi="Garamond" w:eastAsia="Garamond" w:cs="Garamond"/>
              </w:rPr>
              <w:t>Jason-1</w:t>
            </w:r>
          </w:p>
          <w:p w:rsidR="19EB0885" w:rsidP="313824AA" w:rsidRDefault="1B5085E1" w14:paraId="67F50199" w14:textId="645B4F58">
            <w:pPr>
              <w:pStyle w:val="Normal"/>
              <w:bidi w:val="0"/>
              <w:spacing w:before="0" w:beforeAutospacing="off" w:after="0" w:afterAutospacing="off" w:line="259" w:lineRule="auto"/>
              <w:ind w:left="0" w:right="0"/>
              <w:jc w:val="left"/>
              <w:rPr>
                <w:rFonts w:ascii="Garamond" w:hAnsi="Garamond" w:eastAsia="Garamond" w:cs="Garamond"/>
              </w:rPr>
            </w:pPr>
            <w:r w:rsidRPr="313824AA" w:rsidR="313824AA">
              <w:rPr>
                <w:rFonts w:ascii="Garamond" w:hAnsi="Garamond" w:eastAsia="Garamond" w:cs="Garamond"/>
              </w:rPr>
              <w:t>Jason-2</w:t>
            </w:r>
          </w:p>
          <w:p w:rsidR="19EB0885" w:rsidP="313824AA" w:rsidRDefault="1B5085E1" w14:paraId="646EB46F" w14:textId="4EA4BE9C">
            <w:pPr>
              <w:pStyle w:val="Normal"/>
              <w:bidi w:val="0"/>
              <w:spacing w:before="0" w:beforeAutospacing="off" w:after="0" w:afterAutospacing="off" w:line="259" w:lineRule="auto"/>
              <w:ind w:left="0" w:right="0"/>
              <w:jc w:val="left"/>
              <w:rPr>
                <w:rFonts w:ascii="Garamond" w:hAnsi="Garamond" w:eastAsia="Garamond" w:cs="Garamond"/>
              </w:rPr>
            </w:pPr>
            <w:r w:rsidRPr="313824AA" w:rsidR="313824AA">
              <w:rPr>
                <w:rFonts w:ascii="Garamond" w:hAnsi="Garamond" w:eastAsia="Garamond" w:cs="Garamond"/>
              </w:rPr>
              <w:t>Jason-3</w:t>
            </w:r>
          </w:p>
        </w:tc>
        <w:tc>
          <w:tcPr>
            <w:tcW w:w="2880" w:type="dxa"/>
            <w:tcMar/>
          </w:tcPr>
          <w:p w:rsidR="19EB0885" w:rsidP="2B189D99" w:rsidRDefault="19EB0885" w14:paraId="098DA394" w14:textId="6DC978F2">
            <w:pPr>
              <w:rPr>
                <w:rFonts w:ascii="Garamond" w:hAnsi="Garamond" w:eastAsia="Garamond" w:cs="Garamond"/>
              </w:rPr>
            </w:pPr>
            <w:r w:rsidRPr="00329061" w:rsidR="19EB0885">
              <w:rPr>
                <w:rFonts w:ascii="Garamond" w:hAnsi="Garamond" w:eastAsia="Garamond" w:cs="Garamond"/>
              </w:rPr>
              <w:t>Charts of annual watershed precipitation, Slave River flow, and GSL water levels will help partners understand drivers of change in delta water resources</w:t>
            </w:r>
            <w:r w:rsidRPr="00329061" w:rsidR="008B6C08">
              <w:rPr>
                <w:rFonts w:ascii="Garamond" w:hAnsi="Garamond" w:eastAsia="Garamond" w:cs="Garamond"/>
              </w:rPr>
              <w:t>.</w:t>
            </w:r>
          </w:p>
        </w:tc>
        <w:tc>
          <w:tcPr>
            <w:tcW w:w="1080" w:type="dxa"/>
            <w:tcMar/>
          </w:tcPr>
          <w:p w:rsidR="19EB0885" w:rsidP="2B189D99" w:rsidRDefault="19EB0885" w14:paraId="0AC63754" w14:textId="3B7A8908">
            <w:pPr>
              <w:rPr>
                <w:rFonts w:ascii="Garamond" w:hAnsi="Garamond" w:eastAsia="Garamond" w:cs="Garamond"/>
              </w:rPr>
            </w:pPr>
            <w:r w:rsidRPr="2B189D99">
              <w:rPr>
                <w:rFonts w:ascii="Garamond" w:hAnsi="Garamond" w:eastAsia="Garamond" w:cs="Garamond"/>
              </w:rPr>
              <w:t>N/A</w:t>
            </w:r>
          </w:p>
        </w:tc>
      </w:tr>
    </w:tbl>
    <w:p w:rsidR="00DC6974" w:rsidP="2B189D99" w:rsidRDefault="00DC6974" w14:paraId="0F4FA500" w14:textId="4E9F6636"/>
    <w:p w:rsidR="00C8675B" w:rsidP="2B189D99" w:rsidRDefault="00C8675B" w14:paraId="3AC123F3" w14:textId="55E31628">
      <w:pPr>
        <w:rPr>
          <w:rFonts w:ascii="Garamond" w:hAnsi="Garamond" w:eastAsia="Garamond" w:cs="Garamond"/>
        </w:rPr>
      </w:pPr>
      <w:r w:rsidRPr="2B189D99">
        <w:rPr>
          <w:rFonts w:ascii="Garamond" w:hAnsi="Garamond" w:eastAsia="Garamond" w:cs="Garamond"/>
          <w:b/>
          <w:bCs/>
          <w:i/>
          <w:iCs/>
        </w:rPr>
        <w:t>Product Benefit to End User:</w:t>
      </w:r>
      <w:r w:rsidRPr="2B189D99" w:rsidR="006D6871">
        <w:rPr>
          <w:rFonts w:ascii="Garamond" w:hAnsi="Garamond" w:eastAsia="Garamond" w:cs="Garamond"/>
        </w:rPr>
        <w:t xml:space="preserve"> </w:t>
      </w:r>
    </w:p>
    <w:p w:rsidR="12259368" w:rsidP="2B189D99" w:rsidRDefault="12259368" w14:paraId="08411754" w14:textId="0728DEF7">
      <w:pPr>
        <w:rPr>
          <w:rFonts w:ascii="Garamond" w:hAnsi="Garamond" w:eastAsia="Garamond" w:cs="Garamond"/>
          <w:color w:val="000000" w:themeColor="text1"/>
        </w:rPr>
      </w:pPr>
      <w:r w:rsidRPr="2D6246B5" w:rsidR="12259368">
        <w:rPr>
          <w:rFonts w:ascii="Garamond" w:hAnsi="Garamond" w:eastAsia="Garamond" w:cs="Garamond"/>
          <w:color w:val="000000" w:themeColor="text1" w:themeTint="FF" w:themeShade="FF"/>
        </w:rPr>
        <w:t>By</w:t>
      </w:r>
      <w:r w:rsidRPr="2D6246B5" w:rsidR="12259368">
        <w:rPr>
          <w:rFonts w:ascii="Garamond" w:hAnsi="Garamond" w:eastAsia="Garamond" w:cs="Garamond"/>
          <w:color w:val="000000" w:themeColor="text1" w:themeTint="FF" w:themeShade="FF"/>
        </w:rPr>
        <w:t xml:space="preserve"> </w:t>
      </w:r>
      <w:r w:rsidRPr="2D6246B5" w:rsidR="12259368">
        <w:rPr>
          <w:rFonts w:ascii="Garamond" w:hAnsi="Garamond" w:eastAsia="Garamond" w:cs="Garamond"/>
          <w:color w:val="000000" w:themeColor="text1" w:themeTint="FF" w:themeShade="FF"/>
        </w:rPr>
        <w:t xml:space="preserve">providing a comprehensive time series of changes in Slave River Delta channel morphology and land cover in relation to precipitation and water levels, we aim to assist policy-makers and environmental decision-makers in making informed land and water management decisions. The analytical </w:t>
      </w:r>
      <w:r w:rsidRPr="2D6246B5" w:rsidR="008B6C08">
        <w:rPr>
          <w:rFonts w:ascii="Garamond" w:hAnsi="Garamond" w:eastAsia="Garamond" w:cs="Garamond"/>
          <w:color w:val="000000" w:themeColor="text1" w:themeTint="FF" w:themeShade="FF"/>
        </w:rPr>
        <w:t xml:space="preserve">results </w:t>
      </w:r>
      <w:r w:rsidRPr="2D6246B5" w:rsidR="12259368">
        <w:rPr>
          <w:rFonts w:ascii="Garamond" w:hAnsi="Garamond" w:eastAsia="Garamond" w:cs="Garamond"/>
          <w:color w:val="000000" w:themeColor="text1" w:themeTint="FF" w:themeShade="FF"/>
        </w:rPr>
        <w:t>generated by our research products could inform</w:t>
      </w:r>
      <w:r w:rsidRPr="2D6246B5" w:rsidR="12259368">
        <w:rPr>
          <w:rFonts w:ascii="Garamond" w:hAnsi="Garamond" w:eastAsia="Garamond" w:cs="Garamond"/>
          <w:color w:val="000000" w:themeColor="text1" w:themeTint="FF" w:themeShade="FF"/>
        </w:rPr>
        <w:t xml:space="preserve"> muskrat habitat restoration plans, water monitoring campaigns, and water transportation planning efforts.</w:t>
      </w:r>
      <w:r w:rsidRPr="2D6246B5" w:rsidR="12259368">
        <w:rPr>
          <w:rFonts w:ascii="Garamond" w:hAnsi="Garamond" w:eastAsia="Garamond" w:cs="Garamond"/>
          <w:color w:val="000000" w:themeColor="text1" w:themeTint="FF" w:themeShade="FF"/>
        </w:rPr>
        <w:t xml:space="preserve"> </w:t>
      </w:r>
      <w:r w:rsidRPr="2D6246B5" w:rsidR="12259368">
        <w:rPr>
          <w:rFonts w:ascii="Garamond" w:hAnsi="Garamond" w:eastAsia="Garamond" w:cs="Garamond"/>
          <w:color w:val="000000" w:themeColor="text1" w:themeTint="FF" w:themeShade="FF"/>
        </w:rPr>
        <w:t>Our visualizations of environmental change can also provide an effective means of engaging local communities</w:t>
      </w:r>
      <w:r w:rsidRPr="2D6246B5" w:rsidR="12259368">
        <w:rPr>
          <w:rFonts w:ascii="Garamond" w:hAnsi="Garamond" w:eastAsia="Garamond" w:cs="Garamond"/>
          <w:color w:val="000000" w:themeColor="text1" w:themeTint="FF" w:themeShade="FF"/>
        </w:rPr>
        <w:t xml:space="preserve"> in bottom-up efforts to address environmental issues and protect regional water resources.</w:t>
      </w:r>
    </w:p>
    <w:p w:rsidRPr="00C8675B" w:rsidR="004D358F" w:rsidP="2B189D99" w:rsidRDefault="004D358F" w14:paraId="72679EDF" w14:textId="5D2E3C0C">
      <w:pPr>
        <w:rPr>
          <w:rFonts w:ascii="Garamond" w:hAnsi="Garamond" w:eastAsia="Garamond" w:cs="Garamond"/>
        </w:rPr>
      </w:pPr>
    </w:p>
    <w:p w:rsidR="00272CD9" w:rsidP="2B189D99" w:rsidRDefault="00272CD9" w14:paraId="02C18A60" w14:textId="7EB90B26">
      <w:pPr>
        <w:rPr>
          <w:rFonts w:ascii="Garamond" w:hAnsi="Garamond" w:eastAsia="Garamond" w:cs="Garamond"/>
        </w:rPr>
      </w:pPr>
      <w:r w:rsidRPr="2B189D99">
        <w:rPr>
          <w:rFonts w:ascii="Garamond" w:hAnsi="Garamond" w:eastAsia="Garamond" w:cs="Garamond"/>
          <w:b/>
          <w:bCs/>
        </w:rPr>
        <w:t>References</w:t>
      </w:r>
    </w:p>
    <w:p w:rsidR="19EB0885" w:rsidP="0D308A22" w:rsidRDefault="1B5085E1" w14:paraId="549E7FD7" w14:textId="651C2F3A">
      <w:pPr>
        <w:ind w:left="720" w:hanging="720"/>
        <w:rPr>
          <w:rStyle w:val="Hyperlink"/>
          <w:rFonts w:ascii="Garamond" w:hAnsi="Garamond" w:eastAsia="Garamond" w:cs="Garamond"/>
        </w:rPr>
      </w:pPr>
      <w:r w:rsidRPr="4B9B0EFC">
        <w:rPr>
          <w:rFonts w:ascii="Garamond" w:hAnsi="Garamond" w:eastAsia="Garamond" w:cs="Garamond"/>
        </w:rPr>
        <w:t xml:space="preserve">Brock, B. E., Martin, M. E., Mongeon, C. L., Sokal, M. A., Wesche, S. D., Armitage, D., Wolfe, B. B., Hall, R. I., &amp; Edwards, T. W. D. (2010). Flood frequency variability during the past 80 years in the Slave River Delta, NWT, as determined from multi-proxy paleolimnological analysis. </w:t>
      </w:r>
      <w:r w:rsidRPr="4B9B0EFC">
        <w:rPr>
          <w:rFonts w:ascii="Garamond" w:hAnsi="Garamond" w:eastAsia="Garamond" w:cs="Garamond"/>
          <w:i/>
          <w:iCs/>
        </w:rPr>
        <w:t>Canadian Water Resources Journal</w:t>
      </w:r>
      <w:r w:rsidRPr="4B9B0EFC">
        <w:rPr>
          <w:rFonts w:ascii="Garamond" w:hAnsi="Garamond" w:eastAsia="Garamond" w:cs="Garamond"/>
        </w:rPr>
        <w:t xml:space="preserve">, </w:t>
      </w:r>
      <w:r w:rsidRPr="4B9B0EFC">
        <w:rPr>
          <w:rFonts w:ascii="Garamond" w:hAnsi="Garamond" w:eastAsia="Garamond" w:cs="Garamond"/>
          <w:i/>
          <w:iCs/>
        </w:rPr>
        <w:t>35</w:t>
      </w:r>
      <w:r w:rsidRPr="4B9B0EFC">
        <w:rPr>
          <w:rFonts w:ascii="Garamond" w:hAnsi="Garamond" w:eastAsia="Garamond" w:cs="Garamond"/>
        </w:rPr>
        <w:t xml:space="preserve">(3), 281–300. </w:t>
      </w:r>
      <w:hyperlink r:id="rId15">
        <w:r w:rsidRPr="4B9B0EFC">
          <w:rPr>
            <w:rStyle w:val="Hyperlink"/>
            <w:rFonts w:ascii="Garamond" w:hAnsi="Garamond" w:eastAsia="Garamond" w:cs="Garamond"/>
          </w:rPr>
          <w:t>https://doi.org/10.4296/cwrj3503281</w:t>
        </w:r>
      </w:hyperlink>
    </w:p>
    <w:p w:rsidR="0D308A22" w:rsidP="0D308A22" w:rsidRDefault="0D308A22" w14:paraId="5751B8BE" w14:textId="3385D850">
      <w:pPr>
        <w:ind w:left="720" w:hanging="720"/>
        <w:rPr>
          <w:rFonts w:ascii="Garamond" w:hAnsi="Garamond" w:eastAsia="Garamond" w:cs="Garamond"/>
        </w:rPr>
      </w:pPr>
    </w:p>
    <w:p w:rsidR="19EB0885" w:rsidP="0D308A22" w:rsidRDefault="1B5085E1" w14:paraId="1BCEC1DE" w14:textId="0FA452A3">
      <w:pPr>
        <w:ind w:left="720" w:hanging="720"/>
        <w:rPr>
          <w:rStyle w:val="Hyperlink"/>
          <w:rFonts w:ascii="Garamond" w:hAnsi="Garamond" w:eastAsia="Garamond" w:cs="Garamond"/>
        </w:rPr>
      </w:pPr>
      <w:r w:rsidRPr="4B9B0EFC">
        <w:rPr>
          <w:rFonts w:ascii="Garamond" w:hAnsi="Garamond" w:eastAsia="Garamond" w:cs="Garamond"/>
        </w:rPr>
        <w:t xml:space="preserve">Brock, B. E., Wolfe, B. B., &amp; Edwards, T. W. D. (2007). Characterizing the hydrology of shallow floodplain lakes in the Slave River Delta, NWT, Canada, using water isotope tracers. </w:t>
      </w:r>
      <w:r w:rsidRPr="4B9B0EFC">
        <w:rPr>
          <w:rFonts w:ascii="Garamond" w:hAnsi="Garamond" w:eastAsia="Garamond" w:cs="Garamond"/>
          <w:i/>
          <w:iCs/>
        </w:rPr>
        <w:t>Arctic, Antarctic, and Alpine Research</w:t>
      </w:r>
      <w:r w:rsidRPr="4B9B0EFC">
        <w:rPr>
          <w:rFonts w:ascii="Garamond" w:hAnsi="Garamond" w:eastAsia="Garamond" w:cs="Garamond"/>
        </w:rPr>
        <w:t xml:space="preserve">, </w:t>
      </w:r>
      <w:r w:rsidRPr="4B9B0EFC">
        <w:rPr>
          <w:rFonts w:ascii="Garamond" w:hAnsi="Garamond" w:eastAsia="Garamond" w:cs="Garamond"/>
          <w:i/>
          <w:iCs/>
        </w:rPr>
        <w:t>39</w:t>
      </w:r>
      <w:r w:rsidRPr="4B9B0EFC">
        <w:rPr>
          <w:rFonts w:ascii="Garamond" w:hAnsi="Garamond" w:eastAsia="Garamond" w:cs="Garamond"/>
        </w:rPr>
        <w:t xml:space="preserve">(3), 388–401. </w:t>
      </w:r>
      <w:hyperlink r:id="rId16">
        <w:r w:rsidRPr="4B9B0EFC">
          <w:rPr>
            <w:rStyle w:val="Hyperlink"/>
            <w:rFonts w:ascii="Garamond" w:hAnsi="Garamond" w:eastAsia="Garamond" w:cs="Garamond"/>
          </w:rPr>
          <w:t>https://doi.org/10.1657/1523-0430(06-026)[BROCK]2.0.CO;2</w:t>
        </w:r>
      </w:hyperlink>
    </w:p>
    <w:p w:rsidR="0D308A22" w:rsidP="0D308A22" w:rsidRDefault="0D308A22" w14:paraId="229CF5AC" w14:textId="2410BB1C">
      <w:pPr>
        <w:ind w:left="720" w:hanging="720"/>
        <w:rPr>
          <w:rFonts w:ascii="Garamond" w:hAnsi="Garamond" w:eastAsia="Garamond" w:cs="Garamond"/>
        </w:rPr>
      </w:pPr>
    </w:p>
    <w:p w:rsidR="19EB0885" w:rsidP="2B189D99" w:rsidRDefault="1B5085E1" w14:paraId="600EFCCF" w14:textId="4E8FFBC5">
      <w:pPr>
        <w:ind w:left="720" w:hanging="720"/>
      </w:pPr>
      <w:r w:rsidRPr="0D308A22">
        <w:rPr>
          <w:rFonts w:ascii="Garamond" w:hAnsi="Garamond" w:eastAsia="Garamond" w:cs="Garamond"/>
        </w:rPr>
        <w:t xml:space="preserve">English, M. C., Hill, R. B., Stone, M. A., &amp; Ormson, R. (1997). Geomorphological and botanical change on the Outer Slave River Delta, NWT, before and after impoundment of the Peace River. </w:t>
      </w:r>
      <w:r w:rsidRPr="0D308A22">
        <w:rPr>
          <w:rFonts w:ascii="Garamond" w:hAnsi="Garamond" w:eastAsia="Garamond" w:cs="Garamond"/>
          <w:i/>
          <w:iCs/>
        </w:rPr>
        <w:t>Hydrological Processes</w:t>
      </w:r>
      <w:r w:rsidRPr="0D308A22">
        <w:rPr>
          <w:rFonts w:ascii="Garamond" w:hAnsi="Garamond" w:eastAsia="Garamond" w:cs="Garamond"/>
        </w:rPr>
        <w:t xml:space="preserve">, </w:t>
      </w:r>
      <w:r w:rsidRPr="0D308A22">
        <w:rPr>
          <w:rFonts w:ascii="Garamond" w:hAnsi="Garamond" w:eastAsia="Garamond" w:cs="Garamond"/>
          <w:i/>
          <w:iCs/>
        </w:rPr>
        <w:t>11</w:t>
      </w:r>
      <w:r w:rsidRPr="0D308A22">
        <w:rPr>
          <w:rFonts w:ascii="Garamond" w:hAnsi="Garamond" w:eastAsia="Garamond" w:cs="Garamond"/>
        </w:rPr>
        <w:t xml:space="preserve">(13), 1707–1724. </w:t>
      </w:r>
      <w:hyperlink r:id="rId17">
        <w:r w:rsidRPr="0D308A22">
          <w:rPr>
            <w:rStyle w:val="Hyperlink"/>
            <w:rFonts w:ascii="Garamond" w:hAnsi="Garamond" w:eastAsia="Garamond" w:cs="Garamond"/>
          </w:rPr>
          <w:t>https://doi.org/10.1002/(SICI)1099-1085(19971030)11:13&lt;1707::AID-HYP600&gt;3.0.CO;2-O</w:t>
        </w:r>
      </w:hyperlink>
    </w:p>
    <w:p w:rsidR="0D308A22" w:rsidP="0D308A22" w:rsidRDefault="0D308A22" w14:paraId="3A6785A0" w14:textId="2FE815BC">
      <w:pPr>
        <w:ind w:left="720" w:hanging="720"/>
        <w:rPr>
          <w:rFonts w:ascii="Garamond" w:hAnsi="Garamond" w:eastAsia="Garamond" w:cs="Garamond"/>
        </w:rPr>
      </w:pPr>
    </w:p>
    <w:p w:rsidR="19EB0885" w:rsidP="2B189D99" w:rsidRDefault="1B5085E1" w14:paraId="65A92986" w14:textId="4E8FFBC5">
      <w:pPr>
        <w:ind w:left="720" w:hanging="720"/>
      </w:pPr>
      <w:r w:rsidRPr="0D308A22">
        <w:rPr>
          <w:rFonts w:ascii="Garamond" w:hAnsi="Garamond" w:eastAsia="Garamond" w:cs="Garamond"/>
        </w:rPr>
        <w:t xml:space="preserve">Gibson, J. J., Prowse, T. D., &amp; Peters, D. L. (2006). Hydroclimatic controls on water balance and water level variability in Great Slave Lake. </w:t>
      </w:r>
      <w:r w:rsidRPr="0D308A22">
        <w:rPr>
          <w:rFonts w:ascii="Garamond" w:hAnsi="Garamond" w:eastAsia="Garamond" w:cs="Garamond"/>
          <w:i/>
          <w:iCs/>
        </w:rPr>
        <w:t>Hydrological Processes</w:t>
      </w:r>
      <w:r w:rsidRPr="0D308A22">
        <w:rPr>
          <w:rFonts w:ascii="Garamond" w:hAnsi="Garamond" w:eastAsia="Garamond" w:cs="Garamond"/>
        </w:rPr>
        <w:t xml:space="preserve">, </w:t>
      </w:r>
      <w:r w:rsidRPr="0D308A22">
        <w:rPr>
          <w:rFonts w:ascii="Garamond" w:hAnsi="Garamond" w:eastAsia="Garamond" w:cs="Garamond"/>
          <w:i/>
          <w:iCs/>
        </w:rPr>
        <w:t>20</w:t>
      </w:r>
      <w:r w:rsidRPr="0D308A22">
        <w:rPr>
          <w:rFonts w:ascii="Garamond" w:hAnsi="Garamond" w:eastAsia="Garamond" w:cs="Garamond"/>
        </w:rPr>
        <w:t xml:space="preserve">(19), 4155–4172. </w:t>
      </w:r>
      <w:hyperlink r:id="rId18">
        <w:r w:rsidRPr="0D308A22">
          <w:rPr>
            <w:rStyle w:val="Hyperlink"/>
            <w:rFonts w:ascii="Garamond" w:hAnsi="Garamond" w:eastAsia="Garamond" w:cs="Garamond"/>
          </w:rPr>
          <w:t>https://doi.org/10.1002/hyp.6424</w:t>
        </w:r>
      </w:hyperlink>
    </w:p>
    <w:p w:rsidR="0D308A22" w:rsidP="0D308A22" w:rsidRDefault="0D308A22" w14:paraId="5DD2A2FA" w14:textId="54EF275C">
      <w:pPr>
        <w:ind w:left="720" w:hanging="720"/>
        <w:rPr>
          <w:rFonts w:ascii="Garamond" w:hAnsi="Garamond" w:eastAsia="Garamond" w:cs="Garamond"/>
        </w:rPr>
      </w:pPr>
    </w:p>
    <w:p w:rsidR="005B1378" w:rsidP="2B189D99" w:rsidRDefault="19EB0885" w14:paraId="327F6D0B" w14:textId="71ED49EC">
      <w:pPr>
        <w:ind w:left="720" w:hanging="720"/>
      </w:pPr>
      <w:r w:rsidRPr="2B189D99">
        <w:rPr>
          <w:rFonts w:ascii="Garamond" w:hAnsi="Garamond" w:eastAsia="Garamond" w:cs="Garamond"/>
        </w:rPr>
        <w:t xml:space="preserve">Pekel, J.-F., Cottam, A., Gorelick, N., &amp; Belward, A. S. (2016). High-resolution mapping of global surface water and its long-term changes. </w:t>
      </w:r>
      <w:r w:rsidRPr="2B189D99">
        <w:rPr>
          <w:rFonts w:ascii="Garamond" w:hAnsi="Garamond" w:eastAsia="Garamond" w:cs="Garamond"/>
          <w:i/>
          <w:iCs/>
        </w:rPr>
        <w:t>Nature</w:t>
      </w:r>
      <w:r w:rsidRPr="2B189D99">
        <w:rPr>
          <w:rFonts w:ascii="Garamond" w:hAnsi="Garamond" w:eastAsia="Garamond" w:cs="Garamond"/>
        </w:rPr>
        <w:t xml:space="preserve">, </w:t>
      </w:r>
      <w:r w:rsidRPr="2B189D99">
        <w:rPr>
          <w:rFonts w:ascii="Garamond" w:hAnsi="Garamond" w:eastAsia="Garamond" w:cs="Garamond"/>
          <w:i/>
          <w:iCs/>
        </w:rPr>
        <w:t>540</w:t>
      </w:r>
      <w:r w:rsidRPr="2B189D99">
        <w:rPr>
          <w:rFonts w:ascii="Garamond" w:hAnsi="Garamond" w:eastAsia="Garamond" w:cs="Garamond"/>
        </w:rPr>
        <w:t xml:space="preserve">(7633), 418–422. </w:t>
      </w:r>
      <w:hyperlink r:id="rId19">
        <w:r w:rsidRPr="2B189D99">
          <w:rPr>
            <w:rStyle w:val="Hyperlink"/>
            <w:rFonts w:ascii="Garamond" w:hAnsi="Garamond" w:eastAsia="Garamond" w:cs="Garamond"/>
          </w:rPr>
          <w:t>https://doi.org/10.1038/nature20584</w:t>
        </w:r>
      </w:hyperlink>
    </w:p>
    <w:sectPr w:rsidR="005B1378" w:rsidSect="009F49B9">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439988" w16cex:dateUtc="2022-07-01T16:33:18.579Z"/>
</w16cex:commentsExtensible>
</file>

<file path=word/commentsIds.xml><?xml version="1.0" encoding="utf-8"?>
<w16cid:commentsIds xmlns:mc="http://schemas.openxmlformats.org/markup-compatibility/2006" xmlns:w16cid="http://schemas.microsoft.com/office/word/2016/wordml/cid" mc:Ignorable="w16cid">
  <w16cid:commentId w16cid:paraId="4D472971" w16cid:durableId="265C8A6C"/>
  <w16cid:commentId w16cid:paraId="5D04049C" w16cid:durableId="504399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AE" w:rsidP="00DB5E53" w:rsidRDefault="00474CAE" w14:paraId="5F396BE4" w14:textId="77777777">
      <w:r>
        <w:separator/>
      </w:r>
    </w:p>
  </w:endnote>
  <w:endnote w:type="continuationSeparator" w:id="0">
    <w:p w:rsidR="00474CAE" w:rsidP="00DB5E53" w:rsidRDefault="00474CAE" w14:paraId="755C6C78" w14:textId="77777777">
      <w:r>
        <w:continuationSeparator/>
      </w:r>
    </w:p>
  </w:endnote>
  <w:endnote w:type="continuationNotice" w:id="1">
    <w:p w:rsidR="00474CAE" w:rsidRDefault="00474CAE" w14:paraId="00E4E2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9C75F29">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2E0C60">
          <w:rPr>
            <w:rStyle w:val="PageNumber"/>
            <w:rFonts w:ascii="Garamond" w:hAnsi="Garamond"/>
            <w:noProof/>
          </w:rPr>
          <w:t>1</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AE" w:rsidP="00DB5E53" w:rsidRDefault="00474CAE" w14:paraId="6C8C42F1" w14:textId="77777777">
      <w:r>
        <w:separator/>
      </w:r>
    </w:p>
  </w:footnote>
  <w:footnote w:type="continuationSeparator" w:id="0">
    <w:p w:rsidR="00474CAE" w:rsidP="00DB5E53" w:rsidRDefault="00474CAE" w14:paraId="4B76B571" w14:textId="77777777">
      <w:r>
        <w:continuationSeparator/>
      </w:r>
    </w:p>
  </w:footnote>
  <w:footnote w:type="continuationNotice" w:id="1">
    <w:p w:rsidR="00474CAE" w:rsidRDefault="00474CAE" w14:paraId="521DC3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D308A22" w:rsidRDefault="0D308A22" w14:paraId="686A3C84" w14:textId="2B808EB2">
    <w:pPr>
      <w:jc w:val="right"/>
      <w:rPr>
        <w:rFonts w:ascii="Garamond" w:hAnsi="Garamond"/>
        <w:b/>
        <w:bCs/>
        <w:sz w:val="24"/>
        <w:szCs w:val="24"/>
        <w:highlight w:val="yellow"/>
      </w:rPr>
    </w:pPr>
    <w:r w:rsidRPr="0D308A22">
      <w:rPr>
        <w:rFonts w:ascii="Garamond" w:hAnsi="Garamond"/>
        <w:b/>
        <w:bCs/>
        <w:sz w:val="24"/>
        <w:szCs w:val="24"/>
      </w:rPr>
      <w:t xml:space="preserve">Massachusetts </w:t>
    </w:r>
    <w:r w:rsidRPr="0D308A22">
      <w:rPr>
        <w:rFonts w:ascii="Garamond" w:hAnsi="Garamond" w:eastAsia="Garamond" w:cs="Garamond"/>
        <w:b/>
        <w:bCs/>
        <w:color w:val="000000" w:themeColor="text1"/>
        <w:sz w:val="24"/>
        <w:szCs w:val="24"/>
      </w:rPr>
      <w:t xml:space="preserve"> –</w:t>
    </w:r>
    <w:r w:rsidRPr="0D308A22">
      <w:rPr>
        <w:rFonts w:ascii="Garamond" w:hAnsi="Garamond"/>
        <w:b/>
        <w:bCs/>
        <w:sz w:val="24"/>
        <w:szCs w:val="24"/>
      </w:rPr>
      <w:t xml:space="preserve"> Boston</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h3GQ9JTQCddHou" int2:id="0kdNuGWL">
      <int2:state int2:type="LegacyProofing" int2:value="Rejected"/>
    </int2:textHash>
    <int2:textHash int2:hashCode="cCgBLzSyPPN1ql" int2:id="NhQjDal7">
      <int2:state int2:type="LegacyProofing" int2:value="Rejected"/>
    </int2:textHash>
    <int2:bookmark int2:bookmarkName="_Int_eTWQSTDK" int2:invalidationBookmarkName="" int2:hashCode="3wVcZpQj/aEI7R" int2:id="pobNSqQ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53E45BF"/>
    <w:multiLevelType w:val="hybridMultilevel"/>
    <w:tmpl w:val="F500AA3E"/>
    <w:lvl w:ilvl="0" w:tplc="B43E41AE">
      <w:start w:val="1"/>
      <w:numFmt w:val="bullet"/>
      <w:lvlText w:val="-"/>
      <w:lvlJc w:val="left"/>
      <w:pPr>
        <w:ind w:left="720" w:hanging="360"/>
      </w:pPr>
      <w:rPr>
        <w:rFonts w:hint="default" w:ascii="Calibri" w:hAnsi="Calibri"/>
      </w:rPr>
    </w:lvl>
    <w:lvl w:ilvl="1" w:tplc="02ACCB44">
      <w:start w:val="1"/>
      <w:numFmt w:val="bullet"/>
      <w:lvlText w:val="o"/>
      <w:lvlJc w:val="left"/>
      <w:pPr>
        <w:ind w:left="1440" w:hanging="360"/>
      </w:pPr>
      <w:rPr>
        <w:rFonts w:hint="default" w:ascii="Courier New" w:hAnsi="Courier New"/>
      </w:rPr>
    </w:lvl>
    <w:lvl w:ilvl="2" w:tplc="9B8816D4">
      <w:start w:val="1"/>
      <w:numFmt w:val="bullet"/>
      <w:lvlText w:val=""/>
      <w:lvlJc w:val="left"/>
      <w:pPr>
        <w:ind w:left="2160" w:hanging="360"/>
      </w:pPr>
      <w:rPr>
        <w:rFonts w:hint="default" w:ascii="Wingdings" w:hAnsi="Wingdings"/>
      </w:rPr>
    </w:lvl>
    <w:lvl w:ilvl="3" w:tplc="4974457C">
      <w:start w:val="1"/>
      <w:numFmt w:val="bullet"/>
      <w:lvlText w:val=""/>
      <w:lvlJc w:val="left"/>
      <w:pPr>
        <w:ind w:left="2880" w:hanging="360"/>
      </w:pPr>
      <w:rPr>
        <w:rFonts w:hint="default" w:ascii="Symbol" w:hAnsi="Symbol"/>
      </w:rPr>
    </w:lvl>
    <w:lvl w:ilvl="4" w:tplc="22F09436">
      <w:start w:val="1"/>
      <w:numFmt w:val="bullet"/>
      <w:lvlText w:val="o"/>
      <w:lvlJc w:val="left"/>
      <w:pPr>
        <w:ind w:left="3600" w:hanging="360"/>
      </w:pPr>
      <w:rPr>
        <w:rFonts w:hint="default" w:ascii="Courier New" w:hAnsi="Courier New"/>
      </w:rPr>
    </w:lvl>
    <w:lvl w:ilvl="5" w:tplc="813A022C">
      <w:start w:val="1"/>
      <w:numFmt w:val="bullet"/>
      <w:lvlText w:val=""/>
      <w:lvlJc w:val="left"/>
      <w:pPr>
        <w:ind w:left="4320" w:hanging="360"/>
      </w:pPr>
      <w:rPr>
        <w:rFonts w:hint="default" w:ascii="Wingdings" w:hAnsi="Wingdings"/>
      </w:rPr>
    </w:lvl>
    <w:lvl w:ilvl="6" w:tplc="9858EAA6">
      <w:start w:val="1"/>
      <w:numFmt w:val="bullet"/>
      <w:lvlText w:val=""/>
      <w:lvlJc w:val="left"/>
      <w:pPr>
        <w:ind w:left="5040" w:hanging="360"/>
      </w:pPr>
      <w:rPr>
        <w:rFonts w:hint="default" w:ascii="Symbol" w:hAnsi="Symbol"/>
      </w:rPr>
    </w:lvl>
    <w:lvl w:ilvl="7" w:tplc="62BC3832">
      <w:start w:val="1"/>
      <w:numFmt w:val="bullet"/>
      <w:lvlText w:val="o"/>
      <w:lvlJc w:val="left"/>
      <w:pPr>
        <w:ind w:left="5760" w:hanging="360"/>
      </w:pPr>
      <w:rPr>
        <w:rFonts w:hint="default" w:ascii="Courier New" w:hAnsi="Courier New"/>
      </w:rPr>
    </w:lvl>
    <w:lvl w:ilvl="8" w:tplc="3E048D36">
      <w:start w:val="1"/>
      <w:numFmt w:val="bullet"/>
      <w:lvlText w:val=""/>
      <w:lvlJc w:val="left"/>
      <w:pPr>
        <w:ind w:left="6480" w:hanging="360"/>
      </w:pPr>
      <w:rPr>
        <w:rFonts w:hint="default" w:ascii="Wingdings" w:hAnsi="Wingdings"/>
      </w:rPr>
    </w:lvl>
  </w:abstractNum>
  <w:abstractNum w:abstractNumId="26" w15:restartNumberingAfterBreak="0">
    <w:nsid w:val="679E5A85"/>
    <w:multiLevelType w:val="hybridMultilevel"/>
    <w:tmpl w:val="E14E07F6"/>
    <w:lvl w:ilvl="0" w:tplc="ABD80E22">
      <w:start w:val="1"/>
      <w:numFmt w:val="bullet"/>
      <w:lvlText w:val="-"/>
      <w:lvlJc w:val="left"/>
      <w:pPr>
        <w:ind w:left="720" w:hanging="360"/>
      </w:pPr>
      <w:rPr>
        <w:rFonts w:hint="default" w:ascii="Calibri" w:hAnsi="Calibri"/>
      </w:rPr>
    </w:lvl>
    <w:lvl w:ilvl="1" w:tplc="84CCE44A">
      <w:start w:val="1"/>
      <w:numFmt w:val="bullet"/>
      <w:lvlText w:val="o"/>
      <w:lvlJc w:val="left"/>
      <w:pPr>
        <w:ind w:left="1440" w:hanging="360"/>
      </w:pPr>
      <w:rPr>
        <w:rFonts w:hint="default" w:ascii="Courier New" w:hAnsi="Courier New"/>
      </w:rPr>
    </w:lvl>
    <w:lvl w:ilvl="2" w:tplc="9B0202B0">
      <w:start w:val="1"/>
      <w:numFmt w:val="bullet"/>
      <w:lvlText w:val=""/>
      <w:lvlJc w:val="left"/>
      <w:pPr>
        <w:ind w:left="2160" w:hanging="360"/>
      </w:pPr>
      <w:rPr>
        <w:rFonts w:hint="default" w:ascii="Wingdings" w:hAnsi="Wingdings"/>
      </w:rPr>
    </w:lvl>
    <w:lvl w:ilvl="3" w:tplc="720830DC">
      <w:start w:val="1"/>
      <w:numFmt w:val="bullet"/>
      <w:lvlText w:val=""/>
      <w:lvlJc w:val="left"/>
      <w:pPr>
        <w:ind w:left="2880" w:hanging="360"/>
      </w:pPr>
      <w:rPr>
        <w:rFonts w:hint="default" w:ascii="Symbol" w:hAnsi="Symbol"/>
      </w:rPr>
    </w:lvl>
    <w:lvl w:ilvl="4" w:tplc="F02C91FA">
      <w:start w:val="1"/>
      <w:numFmt w:val="bullet"/>
      <w:lvlText w:val="o"/>
      <w:lvlJc w:val="left"/>
      <w:pPr>
        <w:ind w:left="3600" w:hanging="360"/>
      </w:pPr>
      <w:rPr>
        <w:rFonts w:hint="default" w:ascii="Courier New" w:hAnsi="Courier New"/>
      </w:rPr>
    </w:lvl>
    <w:lvl w:ilvl="5" w:tplc="C8C85596">
      <w:start w:val="1"/>
      <w:numFmt w:val="bullet"/>
      <w:lvlText w:val=""/>
      <w:lvlJc w:val="left"/>
      <w:pPr>
        <w:ind w:left="4320" w:hanging="360"/>
      </w:pPr>
      <w:rPr>
        <w:rFonts w:hint="default" w:ascii="Wingdings" w:hAnsi="Wingdings"/>
      </w:rPr>
    </w:lvl>
    <w:lvl w:ilvl="6" w:tplc="AF388E5E">
      <w:start w:val="1"/>
      <w:numFmt w:val="bullet"/>
      <w:lvlText w:val=""/>
      <w:lvlJc w:val="left"/>
      <w:pPr>
        <w:ind w:left="5040" w:hanging="360"/>
      </w:pPr>
      <w:rPr>
        <w:rFonts w:hint="default" w:ascii="Symbol" w:hAnsi="Symbol"/>
      </w:rPr>
    </w:lvl>
    <w:lvl w:ilvl="7" w:tplc="18969422">
      <w:start w:val="1"/>
      <w:numFmt w:val="bullet"/>
      <w:lvlText w:val="o"/>
      <w:lvlJc w:val="left"/>
      <w:pPr>
        <w:ind w:left="5760" w:hanging="360"/>
      </w:pPr>
      <w:rPr>
        <w:rFonts w:hint="default" w:ascii="Courier New" w:hAnsi="Courier New"/>
      </w:rPr>
    </w:lvl>
    <w:lvl w:ilvl="8" w:tplc="78F00EFA">
      <w:start w:val="1"/>
      <w:numFmt w:val="bullet"/>
      <w:lvlText w:val=""/>
      <w:lvlJc w:val="left"/>
      <w:pPr>
        <w:ind w:left="6480" w:hanging="360"/>
      </w:pPr>
      <w:rPr>
        <w:rFonts w:hint="default" w:ascii="Wingdings" w:hAnsi="Wingdings"/>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6"/>
  </w:num>
  <w:num w:numId="2">
    <w:abstractNumId w:val="25"/>
  </w:num>
  <w:num w:numId="3">
    <w:abstractNumId w:val="12"/>
  </w:num>
  <w:num w:numId="4">
    <w:abstractNumId w:val="9"/>
  </w:num>
  <w:num w:numId="5">
    <w:abstractNumId w:val="30"/>
  </w:num>
  <w:num w:numId="6">
    <w:abstractNumId w:val="0"/>
  </w:num>
  <w:num w:numId="7">
    <w:abstractNumId w:val="6"/>
  </w:num>
  <w:num w:numId="8">
    <w:abstractNumId w:val="20"/>
  </w:num>
  <w:num w:numId="9">
    <w:abstractNumId w:val="23"/>
  </w:num>
  <w:num w:numId="10">
    <w:abstractNumId w:val="10"/>
  </w:num>
  <w:num w:numId="11">
    <w:abstractNumId w:val="11"/>
  </w:num>
  <w:num w:numId="12">
    <w:abstractNumId w:val="15"/>
  </w:num>
  <w:num w:numId="13">
    <w:abstractNumId w:val="1"/>
  </w:num>
  <w:num w:numId="14">
    <w:abstractNumId w:val="29"/>
  </w:num>
  <w:num w:numId="15">
    <w:abstractNumId w:val="18"/>
  </w:num>
  <w:num w:numId="16">
    <w:abstractNumId w:val="31"/>
  </w:num>
  <w:num w:numId="17">
    <w:abstractNumId w:val="14"/>
  </w:num>
  <w:num w:numId="18">
    <w:abstractNumId w:val="24"/>
  </w:num>
  <w:num w:numId="19">
    <w:abstractNumId w:val="7"/>
  </w:num>
  <w:num w:numId="20">
    <w:abstractNumId w:val="21"/>
  </w:num>
  <w:num w:numId="21">
    <w:abstractNumId w:val="13"/>
  </w:num>
  <w:num w:numId="22">
    <w:abstractNumId w:val="22"/>
  </w:num>
  <w:num w:numId="23">
    <w:abstractNumId w:val="2"/>
  </w:num>
  <w:num w:numId="24">
    <w:abstractNumId w:val="17"/>
  </w:num>
  <w:num w:numId="25">
    <w:abstractNumId w:val="33"/>
  </w:num>
  <w:num w:numId="26">
    <w:abstractNumId w:val="8"/>
  </w:num>
  <w:num w:numId="27">
    <w:abstractNumId w:val="28"/>
  </w:num>
  <w:num w:numId="28">
    <w:abstractNumId w:val="4"/>
  </w:num>
  <w:num w:numId="29">
    <w:abstractNumId w:val="32"/>
  </w:num>
  <w:num w:numId="30">
    <w:abstractNumId w:val="19"/>
  </w:num>
  <w:num w:numId="31">
    <w:abstractNumId w:val="27"/>
  </w:num>
  <w:num w:numId="32">
    <w:abstractNumId w:val="3"/>
  </w:num>
  <w:num w:numId="33">
    <w:abstractNumId w:val="5"/>
  </w:num>
  <w:num w:numId="34">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49BB"/>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566FB"/>
    <w:rsid w:val="00164AAB"/>
    <w:rsid w:val="00182C10"/>
    <w:rsid w:val="0018406F"/>
    <w:rsid w:val="00184652"/>
    <w:rsid w:val="001976DA"/>
    <w:rsid w:val="001A2CFA"/>
    <w:rsid w:val="001A2ECC"/>
    <w:rsid w:val="001A44FF"/>
    <w:rsid w:val="001B297D"/>
    <w:rsid w:val="001D1B19"/>
    <w:rsid w:val="001E46F9"/>
    <w:rsid w:val="001F49F9"/>
    <w:rsid w:val="001F7D2F"/>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0C60"/>
    <w:rsid w:val="002E2D9E"/>
    <w:rsid w:val="002F241D"/>
    <w:rsid w:val="002F4AD4"/>
    <w:rsid w:val="00302E59"/>
    <w:rsid w:val="00312703"/>
    <w:rsid w:val="00329061"/>
    <w:rsid w:val="003347A7"/>
    <w:rsid w:val="00334B0C"/>
    <w:rsid w:val="00343623"/>
    <w:rsid w:val="00344FBB"/>
    <w:rsid w:val="00347670"/>
    <w:rsid w:val="00353F4B"/>
    <w:rsid w:val="00362915"/>
    <w:rsid w:val="00365E79"/>
    <w:rsid w:val="003839A3"/>
    <w:rsid w:val="00384B24"/>
    <w:rsid w:val="00394D2B"/>
    <w:rsid w:val="00395E68"/>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2381"/>
    <w:rsid w:val="00453F48"/>
    <w:rsid w:val="00454BC3"/>
    <w:rsid w:val="00456F3E"/>
    <w:rsid w:val="00457BCB"/>
    <w:rsid w:val="00461AA0"/>
    <w:rsid w:val="00462A5E"/>
    <w:rsid w:val="00465945"/>
    <w:rsid w:val="00467737"/>
    <w:rsid w:val="0047289E"/>
    <w:rsid w:val="00474CA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54B74"/>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6818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B6C08"/>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51AD"/>
    <w:rsid w:val="009479E5"/>
    <w:rsid w:val="0095040B"/>
    <w:rsid w:val="009555AF"/>
    <w:rsid w:val="00955B42"/>
    <w:rsid w:val="00956293"/>
    <w:rsid w:val="00975246"/>
    <w:rsid w:val="009812BB"/>
    <w:rsid w:val="009A09FD"/>
    <w:rsid w:val="009A492A"/>
    <w:rsid w:val="009B08C3"/>
    <w:rsid w:val="009C4BA6"/>
    <w:rsid w:val="009C55CC"/>
    <w:rsid w:val="009D1474"/>
    <w:rsid w:val="009D1BD1"/>
    <w:rsid w:val="009D5540"/>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96AA6"/>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42F22"/>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5D0D"/>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8EB36"/>
    <w:rsid w:val="00FB0715"/>
    <w:rsid w:val="00FB1905"/>
    <w:rsid w:val="00FB6E87"/>
    <w:rsid w:val="00FD5EFA"/>
    <w:rsid w:val="00FE60DB"/>
    <w:rsid w:val="00FE612A"/>
    <w:rsid w:val="00FE621A"/>
    <w:rsid w:val="00FF3824"/>
    <w:rsid w:val="00FF7B51"/>
    <w:rsid w:val="0128CECA"/>
    <w:rsid w:val="013F8D4A"/>
    <w:rsid w:val="0145BBB6"/>
    <w:rsid w:val="016A3661"/>
    <w:rsid w:val="017F1973"/>
    <w:rsid w:val="01D65FE1"/>
    <w:rsid w:val="01FB477C"/>
    <w:rsid w:val="02283488"/>
    <w:rsid w:val="023A1C33"/>
    <w:rsid w:val="024D3F87"/>
    <w:rsid w:val="0256834D"/>
    <w:rsid w:val="0280B2BC"/>
    <w:rsid w:val="0296CFF5"/>
    <w:rsid w:val="02CBA678"/>
    <w:rsid w:val="02CD3D09"/>
    <w:rsid w:val="034D07BD"/>
    <w:rsid w:val="038CEC36"/>
    <w:rsid w:val="039E58E3"/>
    <w:rsid w:val="03AA679B"/>
    <w:rsid w:val="03AD69A6"/>
    <w:rsid w:val="03AE8AA5"/>
    <w:rsid w:val="03B200C4"/>
    <w:rsid w:val="03BE24EF"/>
    <w:rsid w:val="03CF209E"/>
    <w:rsid w:val="03D5EC94"/>
    <w:rsid w:val="03FCB863"/>
    <w:rsid w:val="041C831D"/>
    <w:rsid w:val="042DE3B9"/>
    <w:rsid w:val="0463A3B0"/>
    <w:rsid w:val="048A7D3D"/>
    <w:rsid w:val="04C2307F"/>
    <w:rsid w:val="04C3AA7E"/>
    <w:rsid w:val="04E8D81E"/>
    <w:rsid w:val="05066BC6"/>
    <w:rsid w:val="0516467B"/>
    <w:rsid w:val="0549DA08"/>
    <w:rsid w:val="0559F550"/>
    <w:rsid w:val="057E186D"/>
    <w:rsid w:val="05DC9B11"/>
    <w:rsid w:val="061FD567"/>
    <w:rsid w:val="066ACC4A"/>
    <w:rsid w:val="0698DA6D"/>
    <w:rsid w:val="069AFAB2"/>
    <w:rsid w:val="06AA045E"/>
    <w:rsid w:val="06AE0EAF"/>
    <w:rsid w:val="06B17DFA"/>
    <w:rsid w:val="06B78D53"/>
    <w:rsid w:val="06E20835"/>
    <w:rsid w:val="06F5C5B1"/>
    <w:rsid w:val="0756E8F1"/>
    <w:rsid w:val="0773EF79"/>
    <w:rsid w:val="0775B5E1"/>
    <w:rsid w:val="07766FDB"/>
    <w:rsid w:val="077D9265"/>
    <w:rsid w:val="077F668F"/>
    <w:rsid w:val="07D304D3"/>
    <w:rsid w:val="07E50CC4"/>
    <w:rsid w:val="07F0215F"/>
    <w:rsid w:val="07FB4B40"/>
    <w:rsid w:val="082FC760"/>
    <w:rsid w:val="0857A427"/>
    <w:rsid w:val="0873606C"/>
    <w:rsid w:val="0884E438"/>
    <w:rsid w:val="08BA4668"/>
    <w:rsid w:val="091FE8C3"/>
    <w:rsid w:val="09BC4941"/>
    <w:rsid w:val="09C523A0"/>
    <w:rsid w:val="09CD720A"/>
    <w:rsid w:val="0A0A7DF7"/>
    <w:rsid w:val="0A19117D"/>
    <w:rsid w:val="0A214248"/>
    <w:rsid w:val="0A2358BE"/>
    <w:rsid w:val="0A27BA83"/>
    <w:rsid w:val="0A35CE2C"/>
    <w:rsid w:val="0A490ED3"/>
    <w:rsid w:val="0A4D1B9E"/>
    <w:rsid w:val="0A51592F"/>
    <w:rsid w:val="0A518990"/>
    <w:rsid w:val="0A55B43A"/>
    <w:rsid w:val="0AEADC43"/>
    <w:rsid w:val="0B127491"/>
    <w:rsid w:val="0B16F49D"/>
    <w:rsid w:val="0B1CAD86"/>
    <w:rsid w:val="0B270960"/>
    <w:rsid w:val="0B2FE5F3"/>
    <w:rsid w:val="0B4C145F"/>
    <w:rsid w:val="0BA46293"/>
    <w:rsid w:val="0BB4E1DE"/>
    <w:rsid w:val="0BDDF963"/>
    <w:rsid w:val="0C042BB5"/>
    <w:rsid w:val="0C14F076"/>
    <w:rsid w:val="0C1ACC53"/>
    <w:rsid w:val="0C1B359A"/>
    <w:rsid w:val="0C88B9C1"/>
    <w:rsid w:val="0CD1803B"/>
    <w:rsid w:val="0CD73141"/>
    <w:rsid w:val="0CF75B90"/>
    <w:rsid w:val="0CFD3F34"/>
    <w:rsid w:val="0D199014"/>
    <w:rsid w:val="0D1B7946"/>
    <w:rsid w:val="0D264A4F"/>
    <w:rsid w:val="0D2952A5"/>
    <w:rsid w:val="0D2E329A"/>
    <w:rsid w:val="0D2F5B45"/>
    <w:rsid w:val="0D308A22"/>
    <w:rsid w:val="0D3FBAAD"/>
    <w:rsid w:val="0D5CF217"/>
    <w:rsid w:val="0D738D76"/>
    <w:rsid w:val="0D94248C"/>
    <w:rsid w:val="0D96D1CA"/>
    <w:rsid w:val="0E0EC335"/>
    <w:rsid w:val="0E2C5332"/>
    <w:rsid w:val="0E7E257B"/>
    <w:rsid w:val="0E8AC3F5"/>
    <w:rsid w:val="0EBDB197"/>
    <w:rsid w:val="0EECC5E5"/>
    <w:rsid w:val="0EF12295"/>
    <w:rsid w:val="0F037E83"/>
    <w:rsid w:val="0F0CCA6E"/>
    <w:rsid w:val="0F1387C2"/>
    <w:rsid w:val="0F209402"/>
    <w:rsid w:val="0F42CE25"/>
    <w:rsid w:val="0F6F3FA9"/>
    <w:rsid w:val="0F880FE3"/>
    <w:rsid w:val="0F9297B4"/>
    <w:rsid w:val="0FF7B47B"/>
    <w:rsid w:val="100B237D"/>
    <w:rsid w:val="1013A214"/>
    <w:rsid w:val="102BF802"/>
    <w:rsid w:val="1050A1B1"/>
    <w:rsid w:val="10727A47"/>
    <w:rsid w:val="10865AA7"/>
    <w:rsid w:val="108C0B53"/>
    <w:rsid w:val="1092D9F3"/>
    <w:rsid w:val="109A194A"/>
    <w:rsid w:val="10BC5D22"/>
    <w:rsid w:val="114A4D71"/>
    <w:rsid w:val="11917A07"/>
    <w:rsid w:val="11B7CA0E"/>
    <w:rsid w:val="11DFF6A0"/>
    <w:rsid w:val="12259368"/>
    <w:rsid w:val="12355428"/>
    <w:rsid w:val="1248184F"/>
    <w:rsid w:val="126150B2"/>
    <w:rsid w:val="127BD5FE"/>
    <w:rsid w:val="128B68C1"/>
    <w:rsid w:val="12B94B6A"/>
    <w:rsid w:val="12C6CB09"/>
    <w:rsid w:val="12D09FFE"/>
    <w:rsid w:val="12E3DC86"/>
    <w:rsid w:val="12FDDBAE"/>
    <w:rsid w:val="13139E6F"/>
    <w:rsid w:val="131A5601"/>
    <w:rsid w:val="133AF7D8"/>
    <w:rsid w:val="134B0A13"/>
    <w:rsid w:val="1356E8DE"/>
    <w:rsid w:val="135CAD60"/>
    <w:rsid w:val="13704000"/>
    <w:rsid w:val="137B89EA"/>
    <w:rsid w:val="13D088BE"/>
    <w:rsid w:val="13D1BA0C"/>
    <w:rsid w:val="13E21639"/>
    <w:rsid w:val="13EFF119"/>
    <w:rsid w:val="1406D9FE"/>
    <w:rsid w:val="142F5862"/>
    <w:rsid w:val="143DC61D"/>
    <w:rsid w:val="144D8650"/>
    <w:rsid w:val="145B8106"/>
    <w:rsid w:val="14839007"/>
    <w:rsid w:val="1496337F"/>
    <w:rsid w:val="14B74B08"/>
    <w:rsid w:val="14EC9C74"/>
    <w:rsid w:val="14EF6AD0"/>
    <w:rsid w:val="1506ADC4"/>
    <w:rsid w:val="151C842B"/>
    <w:rsid w:val="1528924B"/>
    <w:rsid w:val="15512DEC"/>
    <w:rsid w:val="1559CBCA"/>
    <w:rsid w:val="158BC17A"/>
    <w:rsid w:val="15ADF70A"/>
    <w:rsid w:val="15B7D13B"/>
    <w:rsid w:val="1609EBA1"/>
    <w:rsid w:val="1622EE3C"/>
    <w:rsid w:val="168D9C8F"/>
    <w:rsid w:val="16C462AC"/>
    <w:rsid w:val="16FC754C"/>
    <w:rsid w:val="170837A1"/>
    <w:rsid w:val="179321C8"/>
    <w:rsid w:val="179A8F64"/>
    <w:rsid w:val="17DAD82D"/>
    <w:rsid w:val="17DE33E8"/>
    <w:rsid w:val="182A88C6"/>
    <w:rsid w:val="188F8FD3"/>
    <w:rsid w:val="1894DA29"/>
    <w:rsid w:val="1899BBBF"/>
    <w:rsid w:val="192279F7"/>
    <w:rsid w:val="192DD12A"/>
    <w:rsid w:val="192EF229"/>
    <w:rsid w:val="1969A4A2"/>
    <w:rsid w:val="1992A9B1"/>
    <w:rsid w:val="19A2099D"/>
    <w:rsid w:val="19B88C19"/>
    <w:rsid w:val="19CB2BC2"/>
    <w:rsid w:val="19E62D46"/>
    <w:rsid w:val="19EB0885"/>
    <w:rsid w:val="19F31940"/>
    <w:rsid w:val="19FF8316"/>
    <w:rsid w:val="1A1E3DB5"/>
    <w:rsid w:val="1A5D3A5F"/>
    <w:rsid w:val="1A633F68"/>
    <w:rsid w:val="1A761B82"/>
    <w:rsid w:val="1B10344B"/>
    <w:rsid w:val="1B233B7F"/>
    <w:rsid w:val="1B237152"/>
    <w:rsid w:val="1B23F08D"/>
    <w:rsid w:val="1B4673E7"/>
    <w:rsid w:val="1B5085E1"/>
    <w:rsid w:val="1B6927B6"/>
    <w:rsid w:val="1B6AFC60"/>
    <w:rsid w:val="1B875075"/>
    <w:rsid w:val="1B8B66E5"/>
    <w:rsid w:val="1B9D8988"/>
    <w:rsid w:val="1BB02E8C"/>
    <w:rsid w:val="1BBE1D23"/>
    <w:rsid w:val="1BDB9AA3"/>
    <w:rsid w:val="1C02F084"/>
    <w:rsid w:val="1C2431BA"/>
    <w:rsid w:val="1C2BA403"/>
    <w:rsid w:val="1C6A80DF"/>
    <w:rsid w:val="1C6E0087"/>
    <w:rsid w:val="1C6FFF13"/>
    <w:rsid w:val="1CA4BDF4"/>
    <w:rsid w:val="1CB21105"/>
    <w:rsid w:val="1CD3A556"/>
    <w:rsid w:val="1CD42CAE"/>
    <w:rsid w:val="1CD44ED1"/>
    <w:rsid w:val="1CE7E020"/>
    <w:rsid w:val="1D5C3FD1"/>
    <w:rsid w:val="1D5DC605"/>
    <w:rsid w:val="1D776B04"/>
    <w:rsid w:val="1D7C7F6E"/>
    <w:rsid w:val="1DB61FE0"/>
    <w:rsid w:val="1DB73297"/>
    <w:rsid w:val="1E065140"/>
    <w:rsid w:val="1E06755E"/>
    <w:rsid w:val="1E0C3AC5"/>
    <w:rsid w:val="1E14D8A3"/>
    <w:rsid w:val="1E3D15C5"/>
    <w:rsid w:val="1E4B8831"/>
    <w:rsid w:val="1E80B08E"/>
    <w:rsid w:val="1E9AD444"/>
    <w:rsid w:val="1ECF7366"/>
    <w:rsid w:val="1F0241A7"/>
    <w:rsid w:val="1F06CFA6"/>
    <w:rsid w:val="1F3BB0F3"/>
    <w:rsid w:val="1F4FE1EE"/>
    <w:rsid w:val="1F5BD27C"/>
    <w:rsid w:val="1F826EA4"/>
    <w:rsid w:val="1F8D8D3D"/>
    <w:rsid w:val="1F8DC914"/>
    <w:rsid w:val="1FAD3B97"/>
    <w:rsid w:val="1FB78D89"/>
    <w:rsid w:val="1FC20F79"/>
    <w:rsid w:val="1FCF7B60"/>
    <w:rsid w:val="1FCFC1FE"/>
    <w:rsid w:val="1FE972BD"/>
    <w:rsid w:val="1FF0A6A3"/>
    <w:rsid w:val="20114B21"/>
    <w:rsid w:val="2015B913"/>
    <w:rsid w:val="2021DF16"/>
    <w:rsid w:val="20246E75"/>
    <w:rsid w:val="20359AAB"/>
    <w:rsid w:val="2071F402"/>
    <w:rsid w:val="20FF090B"/>
    <w:rsid w:val="21295D9E"/>
    <w:rsid w:val="213DF202"/>
    <w:rsid w:val="214AE2D4"/>
    <w:rsid w:val="216B925F"/>
    <w:rsid w:val="2177ED80"/>
    <w:rsid w:val="218D6657"/>
    <w:rsid w:val="21C8BEAA"/>
    <w:rsid w:val="220D8B70"/>
    <w:rsid w:val="22175382"/>
    <w:rsid w:val="22294F9A"/>
    <w:rsid w:val="222D5EA7"/>
    <w:rsid w:val="2241669D"/>
    <w:rsid w:val="22493413"/>
    <w:rsid w:val="224ADC27"/>
    <w:rsid w:val="2286EB38"/>
    <w:rsid w:val="22A9D9A0"/>
    <w:rsid w:val="22AEB3AC"/>
    <w:rsid w:val="22CC4B74"/>
    <w:rsid w:val="22E17FB6"/>
    <w:rsid w:val="22E4DC59"/>
    <w:rsid w:val="22E76EAD"/>
    <w:rsid w:val="22EA50DE"/>
    <w:rsid w:val="2313D9A0"/>
    <w:rsid w:val="23622712"/>
    <w:rsid w:val="236D3B6D"/>
    <w:rsid w:val="23A926E8"/>
    <w:rsid w:val="23B2D796"/>
    <w:rsid w:val="23D542A9"/>
    <w:rsid w:val="243EF067"/>
    <w:rsid w:val="244561B0"/>
    <w:rsid w:val="244C4F8A"/>
    <w:rsid w:val="248F5B29"/>
    <w:rsid w:val="24AFAA01"/>
    <w:rsid w:val="24D2D499"/>
    <w:rsid w:val="24FAFFAC"/>
    <w:rsid w:val="24FDF773"/>
    <w:rsid w:val="25257B98"/>
    <w:rsid w:val="2535C57D"/>
    <w:rsid w:val="2581EE7C"/>
    <w:rsid w:val="25A80968"/>
    <w:rsid w:val="25B951D1"/>
    <w:rsid w:val="25C4F66B"/>
    <w:rsid w:val="25F0103A"/>
    <w:rsid w:val="25FE6258"/>
    <w:rsid w:val="260FFD0E"/>
    <w:rsid w:val="26167664"/>
    <w:rsid w:val="26192078"/>
    <w:rsid w:val="261F3671"/>
    <w:rsid w:val="264B7A62"/>
    <w:rsid w:val="264C9CAD"/>
    <w:rsid w:val="2663B287"/>
    <w:rsid w:val="2755A98A"/>
    <w:rsid w:val="277F8566"/>
    <w:rsid w:val="27BCDE5F"/>
    <w:rsid w:val="27D7D39A"/>
    <w:rsid w:val="27F3D4BD"/>
    <w:rsid w:val="27F7571C"/>
    <w:rsid w:val="280334A9"/>
    <w:rsid w:val="281CF47E"/>
    <w:rsid w:val="2840AC90"/>
    <w:rsid w:val="285D09DD"/>
    <w:rsid w:val="286167C2"/>
    <w:rsid w:val="286A4729"/>
    <w:rsid w:val="2881F05C"/>
    <w:rsid w:val="28863AF7"/>
    <w:rsid w:val="28A2C9BB"/>
    <w:rsid w:val="28A730CE"/>
    <w:rsid w:val="29046D12"/>
    <w:rsid w:val="293B2480"/>
    <w:rsid w:val="29612F9C"/>
    <w:rsid w:val="296B5A50"/>
    <w:rsid w:val="29BA15E4"/>
    <w:rsid w:val="29D32907"/>
    <w:rsid w:val="29E0439F"/>
    <w:rsid w:val="29EC957A"/>
    <w:rsid w:val="2A169984"/>
    <w:rsid w:val="2A712386"/>
    <w:rsid w:val="2A8CC2F4"/>
    <w:rsid w:val="2A9A71F6"/>
    <w:rsid w:val="2AB72628"/>
    <w:rsid w:val="2AD7A822"/>
    <w:rsid w:val="2AD8C49A"/>
    <w:rsid w:val="2AE5F893"/>
    <w:rsid w:val="2AF04176"/>
    <w:rsid w:val="2B189D99"/>
    <w:rsid w:val="2B310B75"/>
    <w:rsid w:val="2B3B5959"/>
    <w:rsid w:val="2B3C1828"/>
    <w:rsid w:val="2B6DC7BF"/>
    <w:rsid w:val="2B9DC601"/>
    <w:rsid w:val="2BBB20B9"/>
    <w:rsid w:val="2BD8CF8B"/>
    <w:rsid w:val="2C0CF3E7"/>
    <w:rsid w:val="2C4566D1"/>
    <w:rsid w:val="2C51CC12"/>
    <w:rsid w:val="2C52DD50"/>
    <w:rsid w:val="2C8412B8"/>
    <w:rsid w:val="2CACA3A3"/>
    <w:rsid w:val="2CC803E0"/>
    <w:rsid w:val="2CDF27D5"/>
    <w:rsid w:val="2CE0D394"/>
    <w:rsid w:val="2D34D8E5"/>
    <w:rsid w:val="2D6246B5"/>
    <w:rsid w:val="2D957C54"/>
    <w:rsid w:val="2D9CFBD2"/>
    <w:rsid w:val="2DA8C448"/>
    <w:rsid w:val="2DD7DE35"/>
    <w:rsid w:val="2DFD8FB3"/>
    <w:rsid w:val="2E096E75"/>
    <w:rsid w:val="2E34A0BF"/>
    <w:rsid w:val="2E3D89C2"/>
    <w:rsid w:val="2E60C9E8"/>
    <w:rsid w:val="2E6979F6"/>
    <w:rsid w:val="2E829372"/>
    <w:rsid w:val="2E9A3EE5"/>
    <w:rsid w:val="2EC0069D"/>
    <w:rsid w:val="2EEA9F65"/>
    <w:rsid w:val="2F75CA5A"/>
    <w:rsid w:val="2FA0941E"/>
    <w:rsid w:val="2FA93ACC"/>
    <w:rsid w:val="2FE26D38"/>
    <w:rsid w:val="3016DF2A"/>
    <w:rsid w:val="303FFFD0"/>
    <w:rsid w:val="304751F0"/>
    <w:rsid w:val="304C2E0D"/>
    <w:rsid w:val="3053514A"/>
    <w:rsid w:val="30B9210D"/>
    <w:rsid w:val="30B9394B"/>
    <w:rsid w:val="30BA8EE2"/>
    <w:rsid w:val="30C3A78C"/>
    <w:rsid w:val="30F7EF89"/>
    <w:rsid w:val="31036E56"/>
    <w:rsid w:val="3109B37A"/>
    <w:rsid w:val="313824AA"/>
    <w:rsid w:val="315842D3"/>
    <w:rsid w:val="316F3D2E"/>
    <w:rsid w:val="31A297E7"/>
    <w:rsid w:val="31AF7CF9"/>
    <w:rsid w:val="321C3C75"/>
    <w:rsid w:val="325F77ED"/>
    <w:rsid w:val="326F3810"/>
    <w:rsid w:val="3297D4D9"/>
    <w:rsid w:val="32A62B06"/>
    <w:rsid w:val="32AE7D41"/>
    <w:rsid w:val="331E1D07"/>
    <w:rsid w:val="3349AF5B"/>
    <w:rsid w:val="33780E15"/>
    <w:rsid w:val="33925662"/>
    <w:rsid w:val="33EAC407"/>
    <w:rsid w:val="3404BDD8"/>
    <w:rsid w:val="340FE763"/>
    <w:rsid w:val="341D5020"/>
    <w:rsid w:val="3424872A"/>
    <w:rsid w:val="34342C92"/>
    <w:rsid w:val="347DF392"/>
    <w:rsid w:val="349C0361"/>
    <w:rsid w:val="34E71DBB"/>
    <w:rsid w:val="35279B01"/>
    <w:rsid w:val="356E0E77"/>
    <w:rsid w:val="35AADB02"/>
    <w:rsid w:val="35B5CA91"/>
    <w:rsid w:val="35DDDE43"/>
    <w:rsid w:val="3602E42A"/>
    <w:rsid w:val="3609E2B7"/>
    <w:rsid w:val="36164C18"/>
    <w:rsid w:val="362DBB16"/>
    <w:rsid w:val="3635EA92"/>
    <w:rsid w:val="36493F0C"/>
    <w:rsid w:val="3655BDC9"/>
    <w:rsid w:val="3682EE1C"/>
    <w:rsid w:val="3685B66A"/>
    <w:rsid w:val="36900956"/>
    <w:rsid w:val="3698B212"/>
    <w:rsid w:val="36A28CD5"/>
    <w:rsid w:val="36C256BA"/>
    <w:rsid w:val="36D3AC78"/>
    <w:rsid w:val="36E0104E"/>
    <w:rsid w:val="36E879B1"/>
    <w:rsid w:val="36EAF261"/>
    <w:rsid w:val="371A8AA3"/>
    <w:rsid w:val="37681ECE"/>
    <w:rsid w:val="376BCD54"/>
    <w:rsid w:val="378090B2"/>
    <w:rsid w:val="37B8EA79"/>
    <w:rsid w:val="37B9D9CC"/>
    <w:rsid w:val="37C25AA8"/>
    <w:rsid w:val="37C61141"/>
    <w:rsid w:val="37E54E52"/>
    <w:rsid w:val="37ED7F1D"/>
    <w:rsid w:val="38104D5B"/>
    <w:rsid w:val="3819418C"/>
    <w:rsid w:val="381EBE7D"/>
    <w:rsid w:val="385C2BB0"/>
    <w:rsid w:val="385FEEFC"/>
    <w:rsid w:val="387BDC6B"/>
    <w:rsid w:val="388B7DF9"/>
    <w:rsid w:val="38B1D17E"/>
    <w:rsid w:val="38D0E2A8"/>
    <w:rsid w:val="38E4931D"/>
    <w:rsid w:val="3907165D"/>
    <w:rsid w:val="39079DB5"/>
    <w:rsid w:val="394B8691"/>
    <w:rsid w:val="39775366"/>
    <w:rsid w:val="39913D04"/>
    <w:rsid w:val="39AA5ECB"/>
    <w:rsid w:val="39C0C8BD"/>
    <w:rsid w:val="39EE263E"/>
    <w:rsid w:val="3A18196A"/>
    <w:rsid w:val="3A1EF741"/>
    <w:rsid w:val="3A274E5A"/>
    <w:rsid w:val="3A340BD5"/>
    <w:rsid w:val="3A3DBC4E"/>
    <w:rsid w:val="3A3DBF7B"/>
    <w:rsid w:val="3A5AD6FF"/>
    <w:rsid w:val="3A6CB309"/>
    <w:rsid w:val="3AA36E16"/>
    <w:rsid w:val="3AAD59B9"/>
    <w:rsid w:val="3ACD3B51"/>
    <w:rsid w:val="3AF17A8E"/>
    <w:rsid w:val="3B61E1E6"/>
    <w:rsid w:val="3B8B4A47"/>
    <w:rsid w:val="3BAB9899"/>
    <w:rsid w:val="3BADD3A0"/>
    <w:rsid w:val="3BBBD751"/>
    <w:rsid w:val="3BD9923A"/>
    <w:rsid w:val="3C02EC67"/>
    <w:rsid w:val="3C1C33DF"/>
    <w:rsid w:val="3C89C6E4"/>
    <w:rsid w:val="3CA52C16"/>
    <w:rsid w:val="3CDAE1EB"/>
    <w:rsid w:val="3D5049F0"/>
    <w:rsid w:val="3DABA01E"/>
    <w:rsid w:val="3DDB0ED8"/>
    <w:rsid w:val="3DF3AFDD"/>
    <w:rsid w:val="3E4A783C"/>
    <w:rsid w:val="3E5CC0A1"/>
    <w:rsid w:val="3E64AE27"/>
    <w:rsid w:val="3E76B24C"/>
    <w:rsid w:val="3EA3AAD1"/>
    <w:rsid w:val="3EABCA3D"/>
    <w:rsid w:val="3EB55EE8"/>
    <w:rsid w:val="3EE1AD03"/>
    <w:rsid w:val="3EECF6FF"/>
    <w:rsid w:val="3EF1305E"/>
    <w:rsid w:val="3F050387"/>
    <w:rsid w:val="3F47707F"/>
    <w:rsid w:val="3F520187"/>
    <w:rsid w:val="3F650DD2"/>
    <w:rsid w:val="3F6A753F"/>
    <w:rsid w:val="3FA0AC74"/>
    <w:rsid w:val="3FB460C5"/>
    <w:rsid w:val="3FBDCAFF"/>
    <w:rsid w:val="3FCD6C8D"/>
    <w:rsid w:val="3FE6489D"/>
    <w:rsid w:val="40007E88"/>
    <w:rsid w:val="4045930D"/>
    <w:rsid w:val="40585C55"/>
    <w:rsid w:val="406D8331"/>
    <w:rsid w:val="40875AEE"/>
    <w:rsid w:val="40A3EC58"/>
    <w:rsid w:val="40E340E0"/>
    <w:rsid w:val="411646EF"/>
    <w:rsid w:val="412D9047"/>
    <w:rsid w:val="412E70B3"/>
    <w:rsid w:val="4131F58A"/>
    <w:rsid w:val="4150698A"/>
    <w:rsid w:val="41520E23"/>
    <w:rsid w:val="41655A34"/>
    <w:rsid w:val="418218FE"/>
    <w:rsid w:val="419B5C93"/>
    <w:rsid w:val="41AB4E21"/>
    <w:rsid w:val="41B17A6B"/>
    <w:rsid w:val="41C1F4DE"/>
    <w:rsid w:val="41C41B74"/>
    <w:rsid w:val="41CFC086"/>
    <w:rsid w:val="41DC054D"/>
    <w:rsid w:val="41EA73CB"/>
    <w:rsid w:val="41F95873"/>
    <w:rsid w:val="42139A37"/>
    <w:rsid w:val="4228D120"/>
    <w:rsid w:val="42594C2C"/>
    <w:rsid w:val="42A32673"/>
    <w:rsid w:val="42B21750"/>
    <w:rsid w:val="42CB9014"/>
    <w:rsid w:val="42DFE00B"/>
    <w:rsid w:val="433083DC"/>
    <w:rsid w:val="43504822"/>
    <w:rsid w:val="43871C21"/>
    <w:rsid w:val="438FFD17"/>
    <w:rsid w:val="43F9FF8B"/>
    <w:rsid w:val="443510B6"/>
    <w:rsid w:val="4451B68A"/>
    <w:rsid w:val="44523DE2"/>
    <w:rsid w:val="445F658C"/>
    <w:rsid w:val="44653109"/>
    <w:rsid w:val="4494D8C9"/>
    <w:rsid w:val="44B2FC0C"/>
    <w:rsid w:val="44CC0225"/>
    <w:rsid w:val="44E9689F"/>
    <w:rsid w:val="44FBBC36"/>
    <w:rsid w:val="451A5601"/>
    <w:rsid w:val="456E6687"/>
    <w:rsid w:val="4573678B"/>
    <w:rsid w:val="45D7DC1B"/>
    <w:rsid w:val="45E59965"/>
    <w:rsid w:val="45FC871F"/>
    <w:rsid w:val="45FEC1C2"/>
    <w:rsid w:val="461E8F34"/>
    <w:rsid w:val="461ED9AC"/>
    <w:rsid w:val="463B5A9D"/>
    <w:rsid w:val="46678F41"/>
    <w:rsid w:val="466F52CC"/>
    <w:rsid w:val="468A7447"/>
    <w:rsid w:val="46978C97"/>
    <w:rsid w:val="46A637B8"/>
    <w:rsid w:val="46B22A93"/>
    <w:rsid w:val="46C28743"/>
    <w:rsid w:val="46C79DD9"/>
    <w:rsid w:val="46E8C133"/>
    <w:rsid w:val="471F5967"/>
    <w:rsid w:val="4723B27D"/>
    <w:rsid w:val="4742E563"/>
    <w:rsid w:val="475B9579"/>
    <w:rsid w:val="47702EEF"/>
    <w:rsid w:val="4785184C"/>
    <w:rsid w:val="47959F21"/>
    <w:rsid w:val="4797064E"/>
    <w:rsid w:val="47F7D55B"/>
    <w:rsid w:val="47FA6DE8"/>
    <w:rsid w:val="48035FA2"/>
    <w:rsid w:val="480FA82A"/>
    <w:rsid w:val="483CCFCD"/>
    <w:rsid w:val="484064EE"/>
    <w:rsid w:val="48752CB9"/>
    <w:rsid w:val="488592CB"/>
    <w:rsid w:val="489A5A59"/>
    <w:rsid w:val="48D57C3D"/>
    <w:rsid w:val="48D8AB3B"/>
    <w:rsid w:val="48F2C7BB"/>
    <w:rsid w:val="492DEC98"/>
    <w:rsid w:val="494F7C40"/>
    <w:rsid w:val="498B2302"/>
    <w:rsid w:val="49921069"/>
    <w:rsid w:val="4993A5BC"/>
    <w:rsid w:val="4994B0AC"/>
    <w:rsid w:val="49A760CE"/>
    <w:rsid w:val="4A0C0F87"/>
    <w:rsid w:val="4A0D0CA1"/>
    <w:rsid w:val="4A146577"/>
    <w:rsid w:val="4A33FA64"/>
    <w:rsid w:val="4A41D7AA"/>
    <w:rsid w:val="4A4ABC0A"/>
    <w:rsid w:val="4A6B85FB"/>
    <w:rsid w:val="4A747B9C"/>
    <w:rsid w:val="4AA49D0C"/>
    <w:rsid w:val="4ADD1AC0"/>
    <w:rsid w:val="4AE71287"/>
    <w:rsid w:val="4AEA47A6"/>
    <w:rsid w:val="4B193086"/>
    <w:rsid w:val="4B1BC353"/>
    <w:rsid w:val="4B3ADA5C"/>
    <w:rsid w:val="4B4728AC"/>
    <w:rsid w:val="4B9B0EFC"/>
    <w:rsid w:val="4BE62D09"/>
    <w:rsid w:val="4C03A151"/>
    <w:rsid w:val="4C62CD78"/>
    <w:rsid w:val="4C77E90A"/>
    <w:rsid w:val="4C7BA400"/>
    <w:rsid w:val="4C875433"/>
    <w:rsid w:val="4C9E6B57"/>
    <w:rsid w:val="4CA43B8D"/>
    <w:rsid w:val="4CC3C277"/>
    <w:rsid w:val="4CCC516E"/>
    <w:rsid w:val="4CD03A65"/>
    <w:rsid w:val="4D08715F"/>
    <w:rsid w:val="4D261A9C"/>
    <w:rsid w:val="4D4CBC89"/>
    <w:rsid w:val="4D6DCB7C"/>
    <w:rsid w:val="4D8F7459"/>
    <w:rsid w:val="4DACA9E4"/>
    <w:rsid w:val="4DD0F14D"/>
    <w:rsid w:val="4DE5757C"/>
    <w:rsid w:val="4DF0093A"/>
    <w:rsid w:val="4DF0AB4A"/>
    <w:rsid w:val="4E13B96B"/>
    <w:rsid w:val="4E5F0DC7"/>
    <w:rsid w:val="4E7A7474"/>
    <w:rsid w:val="4E81334B"/>
    <w:rsid w:val="4E8E1BFA"/>
    <w:rsid w:val="4EAF5BD2"/>
    <w:rsid w:val="4EE9F26C"/>
    <w:rsid w:val="4EF07380"/>
    <w:rsid w:val="4F3B82E9"/>
    <w:rsid w:val="4FC768C0"/>
    <w:rsid w:val="4FC9D1D6"/>
    <w:rsid w:val="4FCA44C5"/>
    <w:rsid w:val="4FDBDC4F"/>
    <w:rsid w:val="501A99CF"/>
    <w:rsid w:val="503EBD02"/>
    <w:rsid w:val="5042B055"/>
    <w:rsid w:val="504C76CC"/>
    <w:rsid w:val="5060C923"/>
    <w:rsid w:val="50A23F91"/>
    <w:rsid w:val="50AF1B7E"/>
    <w:rsid w:val="50CA94C3"/>
    <w:rsid w:val="50CD6EAB"/>
    <w:rsid w:val="50F13CE8"/>
    <w:rsid w:val="50F97210"/>
    <w:rsid w:val="5107F325"/>
    <w:rsid w:val="51168970"/>
    <w:rsid w:val="51303992"/>
    <w:rsid w:val="5171DC7A"/>
    <w:rsid w:val="51731FBD"/>
    <w:rsid w:val="5185232F"/>
    <w:rsid w:val="51913395"/>
    <w:rsid w:val="519B2A6D"/>
    <w:rsid w:val="519E5624"/>
    <w:rsid w:val="51B272B3"/>
    <w:rsid w:val="51EBE4E3"/>
    <w:rsid w:val="52183158"/>
    <w:rsid w:val="523F05A3"/>
    <w:rsid w:val="5299F60B"/>
    <w:rsid w:val="52E5230D"/>
    <w:rsid w:val="530DACDB"/>
    <w:rsid w:val="5340BF2A"/>
    <w:rsid w:val="53E2C5A3"/>
    <w:rsid w:val="54102D94"/>
    <w:rsid w:val="543E56DC"/>
    <w:rsid w:val="54420607"/>
    <w:rsid w:val="548422C5"/>
    <w:rsid w:val="54E17DE7"/>
    <w:rsid w:val="55681D5C"/>
    <w:rsid w:val="55B64AD7"/>
    <w:rsid w:val="55DE9FB6"/>
    <w:rsid w:val="5604320D"/>
    <w:rsid w:val="563509F9"/>
    <w:rsid w:val="5635921D"/>
    <w:rsid w:val="565377F7"/>
    <w:rsid w:val="5685E3D6"/>
    <w:rsid w:val="5703E028"/>
    <w:rsid w:val="57501F04"/>
    <w:rsid w:val="5759CA8E"/>
    <w:rsid w:val="5760F6B3"/>
    <w:rsid w:val="576A1FF0"/>
    <w:rsid w:val="5813216D"/>
    <w:rsid w:val="585C2F65"/>
    <w:rsid w:val="5880C5CB"/>
    <w:rsid w:val="589CB29B"/>
    <w:rsid w:val="58AB6A2E"/>
    <w:rsid w:val="58B4E96E"/>
    <w:rsid w:val="58D5A6A8"/>
    <w:rsid w:val="5902C708"/>
    <w:rsid w:val="59770CB7"/>
    <w:rsid w:val="59903514"/>
    <w:rsid w:val="59B3C90C"/>
    <w:rsid w:val="59CFE60C"/>
    <w:rsid w:val="5A166D65"/>
    <w:rsid w:val="5A4FE061"/>
    <w:rsid w:val="5A5A622D"/>
    <w:rsid w:val="5A8D9162"/>
    <w:rsid w:val="5A981F2E"/>
    <w:rsid w:val="5AE8C5F1"/>
    <w:rsid w:val="5AFB8F27"/>
    <w:rsid w:val="5B12DD18"/>
    <w:rsid w:val="5B134EE4"/>
    <w:rsid w:val="5B2DE437"/>
    <w:rsid w:val="5B42A547"/>
    <w:rsid w:val="5BBF6570"/>
    <w:rsid w:val="5BDC0069"/>
    <w:rsid w:val="5C4DE13A"/>
    <w:rsid w:val="5C72EC39"/>
    <w:rsid w:val="5C75329C"/>
    <w:rsid w:val="5CBB6B4D"/>
    <w:rsid w:val="5CE4790F"/>
    <w:rsid w:val="5CEA62BE"/>
    <w:rsid w:val="5D11D53A"/>
    <w:rsid w:val="5D1F0986"/>
    <w:rsid w:val="5D5FA63A"/>
    <w:rsid w:val="5D77DB62"/>
    <w:rsid w:val="5D942D19"/>
    <w:rsid w:val="5D9ADDDC"/>
    <w:rsid w:val="5DA49B7B"/>
    <w:rsid w:val="5DCCEF3A"/>
    <w:rsid w:val="5DD1C2F2"/>
    <w:rsid w:val="5DFB9946"/>
    <w:rsid w:val="5E3CC499"/>
    <w:rsid w:val="5E7B23C6"/>
    <w:rsid w:val="5EA3FB9A"/>
    <w:rsid w:val="5ED3F087"/>
    <w:rsid w:val="5EE95730"/>
    <w:rsid w:val="5F04090F"/>
    <w:rsid w:val="5F406BDC"/>
    <w:rsid w:val="5F40C64E"/>
    <w:rsid w:val="5F52E03B"/>
    <w:rsid w:val="5F71F1AB"/>
    <w:rsid w:val="5F8809BB"/>
    <w:rsid w:val="5F913646"/>
    <w:rsid w:val="5FEC3849"/>
    <w:rsid w:val="5FEC527B"/>
    <w:rsid w:val="604264B7"/>
    <w:rsid w:val="6080B0C9"/>
    <w:rsid w:val="6096BAFB"/>
    <w:rsid w:val="60C9D59D"/>
    <w:rsid w:val="60CBCDDB"/>
    <w:rsid w:val="60DB1ED5"/>
    <w:rsid w:val="610CEA63"/>
    <w:rsid w:val="6121525D"/>
    <w:rsid w:val="614FEDDF"/>
    <w:rsid w:val="61821E9C"/>
    <w:rsid w:val="61C811AA"/>
    <w:rsid w:val="61CAA30E"/>
    <w:rsid w:val="61E334FC"/>
    <w:rsid w:val="6201163C"/>
    <w:rsid w:val="620CFA97"/>
    <w:rsid w:val="62151550"/>
    <w:rsid w:val="62679E3C"/>
    <w:rsid w:val="626F8BC2"/>
    <w:rsid w:val="6271A55F"/>
    <w:rsid w:val="62876CE9"/>
    <w:rsid w:val="62AE4E17"/>
    <w:rsid w:val="62BD22BE"/>
    <w:rsid w:val="6308622F"/>
    <w:rsid w:val="632BD9E9"/>
    <w:rsid w:val="633192A5"/>
    <w:rsid w:val="63362D5A"/>
    <w:rsid w:val="637D83A8"/>
    <w:rsid w:val="63840C43"/>
    <w:rsid w:val="63D370BB"/>
    <w:rsid w:val="640EFCEE"/>
    <w:rsid w:val="642D25DF"/>
    <w:rsid w:val="6436D0A9"/>
    <w:rsid w:val="647BC37B"/>
    <w:rsid w:val="64C6405C"/>
    <w:rsid w:val="65398643"/>
    <w:rsid w:val="655D58A5"/>
    <w:rsid w:val="659F6F31"/>
    <w:rsid w:val="65BF0DAB"/>
    <w:rsid w:val="65C221BF"/>
    <w:rsid w:val="65D26225"/>
    <w:rsid w:val="65F912E0"/>
    <w:rsid w:val="65FC3141"/>
    <w:rsid w:val="660CA7C6"/>
    <w:rsid w:val="6649F250"/>
    <w:rsid w:val="66693367"/>
    <w:rsid w:val="666DCE1C"/>
    <w:rsid w:val="66BF7391"/>
    <w:rsid w:val="66C5CA6A"/>
    <w:rsid w:val="66E098ED"/>
    <w:rsid w:val="6705954B"/>
    <w:rsid w:val="67360BFD"/>
    <w:rsid w:val="67360BFD"/>
    <w:rsid w:val="673F78DA"/>
    <w:rsid w:val="6742FCE5"/>
    <w:rsid w:val="6770B776"/>
    <w:rsid w:val="679093E1"/>
    <w:rsid w:val="67C62407"/>
    <w:rsid w:val="67D5B6CA"/>
    <w:rsid w:val="67DFF830"/>
    <w:rsid w:val="67F4FA99"/>
    <w:rsid w:val="682B1491"/>
    <w:rsid w:val="685E258E"/>
    <w:rsid w:val="687D1622"/>
    <w:rsid w:val="689DE878"/>
    <w:rsid w:val="68AF79AE"/>
    <w:rsid w:val="68DB493B"/>
    <w:rsid w:val="68E8D0E9"/>
    <w:rsid w:val="694CF078"/>
    <w:rsid w:val="698506E6"/>
    <w:rsid w:val="699956DD"/>
    <w:rsid w:val="69EDC2F1"/>
    <w:rsid w:val="6A078210"/>
    <w:rsid w:val="6A18E683"/>
    <w:rsid w:val="6A56DC4D"/>
    <w:rsid w:val="6A627D38"/>
    <w:rsid w:val="6AB79452"/>
    <w:rsid w:val="6AC5AFB1"/>
    <w:rsid w:val="6AF864E6"/>
    <w:rsid w:val="6B1BDF19"/>
    <w:rsid w:val="6B2D0834"/>
    <w:rsid w:val="6BBCB057"/>
    <w:rsid w:val="6BF22ECB"/>
    <w:rsid w:val="6C1526D2"/>
    <w:rsid w:val="6C480DAC"/>
    <w:rsid w:val="6C89D187"/>
    <w:rsid w:val="6C9DEFA5"/>
    <w:rsid w:val="6CAFBA89"/>
    <w:rsid w:val="6CD0F79F"/>
    <w:rsid w:val="6CD8DD45"/>
    <w:rsid w:val="6CE42A63"/>
    <w:rsid w:val="6D3196B1"/>
    <w:rsid w:val="6D508745"/>
    <w:rsid w:val="6D5EBD06"/>
    <w:rsid w:val="6D63AA99"/>
    <w:rsid w:val="6D959201"/>
    <w:rsid w:val="6DB0C55D"/>
    <w:rsid w:val="6DD6EC49"/>
    <w:rsid w:val="6DE5E3BA"/>
    <w:rsid w:val="6E1EBE72"/>
    <w:rsid w:val="6E22A5C1"/>
    <w:rsid w:val="6E35D9F4"/>
    <w:rsid w:val="6E8DF708"/>
    <w:rsid w:val="6EA694B2"/>
    <w:rsid w:val="6EF4A8CA"/>
    <w:rsid w:val="6F017338"/>
    <w:rsid w:val="6F3AFACD"/>
    <w:rsid w:val="6F4D0087"/>
    <w:rsid w:val="6F4E0ECA"/>
    <w:rsid w:val="6F6CDCF9"/>
    <w:rsid w:val="6F8D897A"/>
    <w:rsid w:val="6F9BA5C6"/>
    <w:rsid w:val="6FF33DED"/>
    <w:rsid w:val="700D9F76"/>
    <w:rsid w:val="703B51C9"/>
    <w:rsid w:val="706D4643"/>
    <w:rsid w:val="70772D3D"/>
    <w:rsid w:val="707D81B5"/>
    <w:rsid w:val="70F26007"/>
    <w:rsid w:val="7108D386"/>
    <w:rsid w:val="711D847C"/>
    <w:rsid w:val="71247FAC"/>
    <w:rsid w:val="71464906"/>
    <w:rsid w:val="71896070"/>
    <w:rsid w:val="71ACBBA5"/>
    <w:rsid w:val="71B1F439"/>
    <w:rsid w:val="71D16554"/>
    <w:rsid w:val="721210BD"/>
    <w:rsid w:val="7214987C"/>
    <w:rsid w:val="728A9959"/>
    <w:rsid w:val="72A4A3E7"/>
    <w:rsid w:val="72E6E858"/>
    <w:rsid w:val="73488C06"/>
    <w:rsid w:val="735F26AC"/>
    <w:rsid w:val="737DF908"/>
    <w:rsid w:val="73A879B1"/>
    <w:rsid w:val="73ADE11E"/>
    <w:rsid w:val="73D53280"/>
    <w:rsid w:val="7400F41C"/>
    <w:rsid w:val="746C111D"/>
    <w:rsid w:val="74E45C67"/>
    <w:rsid w:val="7510DBB3"/>
    <w:rsid w:val="7516E98F"/>
    <w:rsid w:val="7532FB2B"/>
    <w:rsid w:val="75507A7E"/>
    <w:rsid w:val="75954886"/>
    <w:rsid w:val="75A6B069"/>
    <w:rsid w:val="75ABC43B"/>
    <w:rsid w:val="76148F49"/>
    <w:rsid w:val="761E891A"/>
    <w:rsid w:val="7666972E"/>
    <w:rsid w:val="766735FC"/>
    <w:rsid w:val="7671E44C"/>
    <w:rsid w:val="76935A01"/>
    <w:rsid w:val="7697EAE4"/>
    <w:rsid w:val="76A567FA"/>
    <w:rsid w:val="76C89DEA"/>
    <w:rsid w:val="7719AC6A"/>
    <w:rsid w:val="773C6956"/>
    <w:rsid w:val="775045EC"/>
    <w:rsid w:val="778CC600"/>
    <w:rsid w:val="779B14E0"/>
    <w:rsid w:val="77A131C0"/>
    <w:rsid w:val="77B05FAA"/>
    <w:rsid w:val="780F7170"/>
    <w:rsid w:val="783297CF"/>
    <w:rsid w:val="783A2FD3"/>
    <w:rsid w:val="78581897"/>
    <w:rsid w:val="786A9BED"/>
    <w:rsid w:val="78750434"/>
    <w:rsid w:val="789339EC"/>
    <w:rsid w:val="78A35731"/>
    <w:rsid w:val="78A65D40"/>
    <w:rsid w:val="78BE5B26"/>
    <w:rsid w:val="78E1D224"/>
    <w:rsid w:val="78EE306E"/>
    <w:rsid w:val="78F4F110"/>
    <w:rsid w:val="7938E817"/>
    <w:rsid w:val="79450E1A"/>
    <w:rsid w:val="795D39FF"/>
    <w:rsid w:val="799FA462"/>
    <w:rsid w:val="79D41CE5"/>
    <w:rsid w:val="7A00E488"/>
    <w:rsid w:val="7A25AAAE"/>
    <w:rsid w:val="7A2F0A4D"/>
    <w:rsid w:val="7A36F7D3"/>
    <w:rsid w:val="7A4666E5"/>
    <w:rsid w:val="7A9F04C4"/>
    <w:rsid w:val="7AB05B35"/>
    <w:rsid w:val="7AD2B5A2"/>
    <w:rsid w:val="7B3A0851"/>
    <w:rsid w:val="7B5699BB"/>
    <w:rsid w:val="7B5B821A"/>
    <w:rsid w:val="7BB9ABC4"/>
    <w:rsid w:val="7BCD4A83"/>
    <w:rsid w:val="7C0FA956"/>
    <w:rsid w:val="7C0FE56A"/>
    <w:rsid w:val="7C7088D9"/>
    <w:rsid w:val="7C7666A7"/>
    <w:rsid w:val="7C803BAC"/>
    <w:rsid w:val="7CAF8B22"/>
    <w:rsid w:val="7CF320A9"/>
    <w:rsid w:val="7D3AD1B9"/>
    <w:rsid w:val="7D3E6E60"/>
    <w:rsid w:val="7D50AF6E"/>
    <w:rsid w:val="7D902598"/>
    <w:rsid w:val="7DA1716D"/>
    <w:rsid w:val="7DC35ED1"/>
    <w:rsid w:val="7DE6358F"/>
    <w:rsid w:val="7E4B0E16"/>
    <w:rsid w:val="7E5468F9"/>
    <w:rsid w:val="7E5AC156"/>
    <w:rsid w:val="7E6217FB"/>
    <w:rsid w:val="7E731585"/>
    <w:rsid w:val="7E795AEF"/>
    <w:rsid w:val="7E799699"/>
    <w:rsid w:val="7E991705"/>
    <w:rsid w:val="7F027B70"/>
    <w:rsid w:val="7F09BC22"/>
    <w:rsid w:val="7F1A1388"/>
    <w:rsid w:val="7F1D5DF2"/>
    <w:rsid w:val="7F2623EB"/>
    <w:rsid w:val="7F65A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yhchang@bu.edu" TargetMode="External" Id="rId13" /><Relationship Type="http://schemas.openxmlformats.org/officeDocument/2006/relationships/hyperlink" Target="https://doi.org/10.1002/hyp.6424"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1002/(SICI)1099-1085(19971030)11:13%3c1707::AID-HYP600%3e3.0.CO;2-O"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doi.org/10.1657/1523-0430(06-026)%5bBROCK%5d2.0.CO;2" TargetMode="External" Id="rId16" /><Relationship Type="http://schemas.openxmlformats.org/officeDocument/2006/relationships/header" Target="header1.xml" Id="rId20" /><Relationship Type="http://schemas.openxmlformats.org/officeDocument/2006/relationships/theme" Target="theme/theme1.xml" Id="rId29" /><Relationship Type="http://schemas.microsoft.com/office/2018/08/relationships/commentsExtensible" Target="commentsExtensible.xml" Id="Rd42e993ab11e41be"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doi.org/10.4296/cwrj3503281" TargetMode="External" Id="rId15" /><Relationship Type="http://schemas.openxmlformats.org/officeDocument/2006/relationships/footer" Target="footer2.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yperlink" Target="https://doi.org/10.1038/nature2058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lene.evans@ec.gc.ca" TargetMode="External" Id="rId14" /><Relationship Type="http://schemas.openxmlformats.org/officeDocument/2006/relationships/footer" Target="footer1.xml" Id="rId22" /><Relationship Type="http://schemas.microsoft.com/office/2011/relationships/people" Target="people.xml" Id="rId27" /><Relationship Type="http://schemas.microsoft.com/office/2016/09/relationships/commentsIds" Target="commentsIds.xml" Id="rId30" /><Relationship Type="http://schemas.microsoft.com/office/2020/10/relationships/intelligence" Target="intelligence2.xml" Id="R604d6a9d00944bea"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A53755"/>
    <w:rsid w:val="00A5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Tyler Pantle</DisplayName>
        <AccountId>187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EA27-72E2-405D-95A5-D7B6718E1292}"/>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E6FA5D78-5AF5-41EC-9469-E67A909A6BA8}">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9073a747-2a63-47fa-bcd6-687cc07147fa"/>
  </ds:schemaRefs>
</ds:datastoreItem>
</file>

<file path=customXml/itemProps4.xml><?xml version="1.0" encoding="utf-8"?>
<ds:datastoreItem xmlns:ds="http://schemas.openxmlformats.org/officeDocument/2006/customXml" ds:itemID="{E3F46C24-ACF0-42B6-850D-9AB81A36B9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28</cp:revision>
  <dcterms:created xsi:type="dcterms:W3CDTF">2022-01-21T01:42:00Z</dcterms:created>
  <dcterms:modified xsi:type="dcterms:W3CDTF">2022-10-17T21:48:41Z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