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299C71A8" w:rsidR="007B73F9" w:rsidRPr="00A44DD0" w:rsidRDefault="008D7444">
      <w:pPr>
        <w:rPr>
          <w:b/>
          <w:sz w:val="24"/>
        </w:rPr>
      </w:pPr>
      <w:r>
        <w:rPr>
          <w:b/>
          <w:sz w:val="24"/>
        </w:rPr>
        <w:t>2019</w:t>
      </w:r>
      <w:r w:rsidR="00BB1A3F">
        <w:rPr>
          <w:b/>
          <w:sz w:val="24"/>
        </w:rPr>
        <w:t xml:space="preserve"> </w:t>
      </w:r>
      <w:r w:rsidR="00936A45">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62C250CB" w:rsidR="00A44DD0" w:rsidRPr="008B3821" w:rsidRDefault="00486A09" w:rsidP="00A44DD0">
      <w:pPr>
        <w:rPr>
          <w:b/>
          <w:szCs w:val="20"/>
        </w:rPr>
      </w:pPr>
      <w:r w:rsidRPr="00486A09">
        <w:rPr>
          <w:b/>
          <w:szCs w:val="20"/>
        </w:rPr>
        <w:t>Virginia – Langley</w:t>
      </w:r>
    </w:p>
    <w:p w14:paraId="1824EBE9" w14:textId="3768B039" w:rsidR="007B73F9" w:rsidRPr="008B3821" w:rsidRDefault="0065345C">
      <w:pPr>
        <w:rPr>
          <w:b/>
          <w:sz w:val="20"/>
          <w:szCs w:val="20"/>
        </w:rPr>
      </w:pPr>
      <w:r>
        <w:rPr>
          <w:b/>
          <w:sz w:val="20"/>
          <w:szCs w:val="20"/>
        </w:rPr>
        <w:t>Dominican Republic Disasters</w:t>
      </w:r>
    </w:p>
    <w:p w14:paraId="5B7B00A4" w14:textId="185548E9" w:rsidR="007B73F9" w:rsidRPr="008B3821" w:rsidRDefault="00C95A45">
      <w:pPr>
        <w:rPr>
          <w:i/>
          <w:sz w:val="20"/>
          <w:szCs w:val="20"/>
        </w:rPr>
      </w:pPr>
      <w:r w:rsidRPr="00C95A45">
        <w:rPr>
          <w:i/>
          <w:sz w:val="20"/>
          <w:szCs w:val="20"/>
        </w:rPr>
        <w:t xml:space="preserve">Utilizing NASA Earth Observations to </w:t>
      </w:r>
      <w:r>
        <w:rPr>
          <w:i/>
          <w:sz w:val="20"/>
          <w:szCs w:val="20"/>
        </w:rPr>
        <w:t xml:space="preserve">Map </w:t>
      </w:r>
      <w:r w:rsidRPr="00C95A45">
        <w:rPr>
          <w:i/>
          <w:sz w:val="20"/>
          <w:szCs w:val="20"/>
        </w:rPr>
        <w:t>Landslide</w:t>
      </w:r>
      <w:r w:rsidR="00DD493A">
        <w:rPr>
          <w:i/>
          <w:sz w:val="20"/>
          <w:szCs w:val="20"/>
        </w:rPr>
        <w:t xml:space="preserve"> Occurrence</w:t>
      </w:r>
      <w:r w:rsidRPr="00C95A45">
        <w:rPr>
          <w:i/>
          <w:sz w:val="20"/>
          <w:szCs w:val="20"/>
        </w:rPr>
        <w:t xml:space="preserve">, Susceptibility and </w:t>
      </w:r>
      <w:r w:rsidR="00436C92">
        <w:rPr>
          <w:i/>
          <w:sz w:val="20"/>
          <w:szCs w:val="20"/>
        </w:rPr>
        <w:t>Vulnerability</w:t>
      </w:r>
      <w:r w:rsidR="00436C92" w:rsidRPr="00C95A45">
        <w:rPr>
          <w:i/>
          <w:sz w:val="20"/>
          <w:szCs w:val="20"/>
        </w:rPr>
        <w:t xml:space="preserve"> </w:t>
      </w:r>
      <w:r w:rsidRPr="00C95A45">
        <w:rPr>
          <w:i/>
          <w:sz w:val="20"/>
          <w:szCs w:val="20"/>
        </w:rPr>
        <w:t>in the Dominican Republic</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4F97F18C" w:rsidR="008B3821" w:rsidRPr="004D1EE5" w:rsidRDefault="008B3821" w:rsidP="004D1EE5">
      <w:pPr>
        <w:rPr>
          <w:rFonts w:ascii="Garamond" w:hAnsi="Garamond"/>
        </w:rPr>
      </w:pPr>
      <w:r w:rsidRPr="00F268BE">
        <w:rPr>
          <w:b/>
          <w:i/>
          <w:sz w:val="20"/>
          <w:szCs w:val="20"/>
        </w:rPr>
        <w:t>Project Synopsis</w:t>
      </w:r>
      <w:r>
        <w:rPr>
          <w:b/>
          <w:sz w:val="20"/>
          <w:szCs w:val="20"/>
        </w:rPr>
        <w:t xml:space="preserve">: </w:t>
      </w:r>
      <w:r w:rsidR="004D1EE5">
        <w:rPr>
          <w:rFonts w:ascii="Garamond" w:hAnsi="Garamond"/>
        </w:rPr>
        <w:t>T</w:t>
      </w:r>
      <w:r w:rsidR="00744A74">
        <w:rPr>
          <w:rFonts w:ascii="Garamond" w:hAnsi="Garamond"/>
        </w:rPr>
        <w:t xml:space="preserve">his project </w:t>
      </w:r>
      <w:r w:rsidR="004D1EE5">
        <w:rPr>
          <w:rFonts w:ascii="Garamond" w:hAnsi="Garamond"/>
        </w:rPr>
        <w:t>will</w:t>
      </w:r>
      <w:r w:rsidR="00744A74">
        <w:rPr>
          <w:rFonts w:ascii="Garamond" w:hAnsi="Garamond"/>
        </w:rPr>
        <w:t xml:space="preserve"> use NASA </w:t>
      </w:r>
      <w:r w:rsidR="004D1EE5">
        <w:rPr>
          <w:rFonts w:ascii="Garamond" w:hAnsi="Garamond"/>
        </w:rPr>
        <w:t>Earth observations</w:t>
      </w:r>
      <w:r w:rsidR="00744A74">
        <w:rPr>
          <w:rFonts w:ascii="Garamond" w:hAnsi="Garamond"/>
        </w:rPr>
        <w:t xml:space="preserve"> to map landslide</w:t>
      </w:r>
      <w:r w:rsidR="00DD493A">
        <w:rPr>
          <w:rFonts w:ascii="Garamond" w:hAnsi="Garamond"/>
        </w:rPr>
        <w:t xml:space="preserve"> occurrence</w:t>
      </w:r>
      <w:r w:rsidR="00744A74">
        <w:rPr>
          <w:rFonts w:ascii="Garamond" w:hAnsi="Garamond"/>
        </w:rPr>
        <w:t>,  susceptibility</w:t>
      </w:r>
      <w:r w:rsidR="00DD493A">
        <w:rPr>
          <w:rFonts w:ascii="Garamond" w:hAnsi="Garamond"/>
        </w:rPr>
        <w:t>,</w:t>
      </w:r>
      <w:r w:rsidR="00744A74">
        <w:rPr>
          <w:rFonts w:ascii="Garamond" w:hAnsi="Garamond"/>
        </w:rPr>
        <w:t xml:space="preserve"> and </w:t>
      </w:r>
      <w:r w:rsidR="00DD493A">
        <w:rPr>
          <w:rFonts w:ascii="Garamond" w:hAnsi="Garamond"/>
        </w:rPr>
        <w:t>vulnerability</w:t>
      </w:r>
      <w:r w:rsidR="00744A74">
        <w:rPr>
          <w:rFonts w:ascii="Garamond" w:hAnsi="Garamond"/>
        </w:rPr>
        <w:t xml:space="preserve"> in the Dominican Republic</w:t>
      </w:r>
      <w:r w:rsidR="00537AB7">
        <w:rPr>
          <w:rFonts w:ascii="Garamond" w:hAnsi="Garamond"/>
        </w:rPr>
        <w:t xml:space="preserve">. </w:t>
      </w:r>
      <w:r w:rsidR="00F27065">
        <w:rPr>
          <w:rFonts w:ascii="Garamond" w:hAnsi="Garamond"/>
        </w:rPr>
        <w:t>P</w:t>
      </w:r>
      <w:r w:rsidR="00537AB7">
        <w:rPr>
          <w:rFonts w:ascii="Garamond" w:hAnsi="Garamond"/>
        </w:rPr>
        <w:t>rimary end user</w:t>
      </w:r>
      <w:r w:rsidR="00F27065">
        <w:rPr>
          <w:rFonts w:ascii="Garamond" w:hAnsi="Garamond"/>
        </w:rPr>
        <w:t>s</w:t>
      </w:r>
      <w:r w:rsidR="00537AB7">
        <w:rPr>
          <w:rFonts w:ascii="Garamond" w:hAnsi="Garamond"/>
        </w:rPr>
        <w:t xml:space="preserve"> for this project </w:t>
      </w:r>
      <w:r w:rsidR="00F27065">
        <w:rPr>
          <w:rFonts w:ascii="Garamond" w:hAnsi="Garamond"/>
        </w:rPr>
        <w:t>are</w:t>
      </w:r>
      <w:r w:rsidR="00537AB7">
        <w:rPr>
          <w:rFonts w:ascii="Garamond" w:hAnsi="Garamond"/>
        </w:rPr>
        <w:t xml:space="preserve"> the Dominican Republic’s </w:t>
      </w:r>
      <w:r w:rsidR="00537AB7" w:rsidRPr="00537AB7">
        <w:rPr>
          <w:rFonts w:ascii="Garamond" w:hAnsi="Garamond"/>
        </w:rPr>
        <w:t>Servicio Geológico Nacional (SGN)</w:t>
      </w:r>
      <w:r w:rsidR="00F27065">
        <w:rPr>
          <w:rFonts w:ascii="Garamond" w:hAnsi="Garamond"/>
        </w:rPr>
        <w:t xml:space="preserve"> and </w:t>
      </w:r>
      <w:r w:rsidR="00F27065" w:rsidRPr="002B035A">
        <w:rPr>
          <w:rFonts w:ascii="Garamond" w:hAnsi="Garamond"/>
        </w:rPr>
        <w:t>Oficina Nacional de Meteorología</w:t>
      </w:r>
      <w:r w:rsidR="00F27065">
        <w:rPr>
          <w:rFonts w:ascii="Garamond" w:hAnsi="Garamond"/>
        </w:rPr>
        <w:t xml:space="preserve"> (ONAMET)</w:t>
      </w:r>
      <w:r w:rsidR="00537AB7">
        <w:rPr>
          <w:rFonts w:ascii="Garamond" w:hAnsi="Garamond"/>
        </w:rPr>
        <w:t xml:space="preserve">. </w:t>
      </w:r>
      <w:r w:rsidR="004D1EE5">
        <w:rPr>
          <w:rFonts w:ascii="Garamond" w:hAnsi="Garamond"/>
        </w:rPr>
        <w:t>This</w:t>
      </w:r>
      <w:r w:rsidR="00537AB7">
        <w:rPr>
          <w:rFonts w:ascii="Garamond" w:hAnsi="Garamond"/>
        </w:rPr>
        <w:t xml:space="preserve"> project is intended for the broader benefit of </w:t>
      </w:r>
      <w:r w:rsidR="00537AB7" w:rsidRPr="00537AB7">
        <w:rPr>
          <w:rFonts w:ascii="Garamond" w:hAnsi="Garamond"/>
        </w:rPr>
        <w:t xml:space="preserve">Sistema de la </w:t>
      </w:r>
      <w:r w:rsidR="00537AB7">
        <w:rPr>
          <w:rFonts w:ascii="Garamond" w:hAnsi="Garamond"/>
        </w:rPr>
        <w:t>Integración Centroamericana (</w:t>
      </w:r>
      <w:r w:rsidR="00537AB7" w:rsidRPr="00537AB7">
        <w:rPr>
          <w:rFonts w:ascii="Garamond" w:hAnsi="Garamond"/>
        </w:rPr>
        <w:t>SICA</w:t>
      </w:r>
      <w:r w:rsidR="00537AB7">
        <w:rPr>
          <w:rFonts w:ascii="Garamond" w:hAnsi="Garamond"/>
        </w:rPr>
        <w:t>)</w:t>
      </w:r>
      <w:r w:rsidR="001A07B7">
        <w:rPr>
          <w:rFonts w:ascii="Garamond" w:hAnsi="Garamond"/>
        </w:rPr>
        <w:t>,</w:t>
      </w:r>
      <w:r w:rsidR="00537AB7">
        <w:rPr>
          <w:rFonts w:ascii="Garamond" w:hAnsi="Garamond"/>
        </w:rPr>
        <w:t xml:space="preserve"> or the </w:t>
      </w:r>
      <w:r w:rsidR="004D1EE5" w:rsidRPr="004D1EE5">
        <w:rPr>
          <w:rFonts w:ascii="Garamond" w:hAnsi="Garamond"/>
        </w:rPr>
        <w:t>Central American Integration System</w:t>
      </w:r>
      <w:r w:rsidR="004D1EE5">
        <w:rPr>
          <w:rFonts w:ascii="Garamond" w:hAnsi="Garamond"/>
        </w:rPr>
        <w:t xml:space="preserve"> in English. Earth observations will include TMPA rainfall from TRMM, IMERG rainfall from GPM, SRTM DEM, and Landsat and Sentinel-2 for landslide detection. The project intends to </w:t>
      </w:r>
      <w:r w:rsidR="00627283">
        <w:rPr>
          <w:rFonts w:ascii="Garamond" w:hAnsi="Garamond"/>
        </w:rPr>
        <w:t xml:space="preserve">generate susceptibility maps of the Dominican Republic based on variables such as slope, geology, tectonic activity, presence of roads, and forest loss which can be input to the </w:t>
      </w:r>
      <w:r w:rsidR="004D1EE5">
        <w:rPr>
          <w:rFonts w:ascii="Garamond" w:hAnsi="Garamond"/>
        </w:rPr>
        <w:t xml:space="preserve"> the Land</w:t>
      </w:r>
      <w:r w:rsidR="004D1EE5" w:rsidRPr="004D1EE5">
        <w:rPr>
          <w:rFonts w:ascii="Garamond" w:hAnsi="Garamond"/>
        </w:rPr>
        <w:t>slide Hazard Assessment for Situational Awareness (LHASA) mode</w:t>
      </w:r>
      <w:r w:rsidR="004D1EE5">
        <w:rPr>
          <w:rFonts w:ascii="Garamond" w:hAnsi="Garamond"/>
        </w:rPr>
        <w:t xml:space="preserve">l </w:t>
      </w:r>
      <w:r w:rsidR="00080FE0">
        <w:rPr>
          <w:rFonts w:ascii="Garamond" w:hAnsi="Garamond"/>
        </w:rPr>
        <w:t>(Kir</w:t>
      </w:r>
      <w:r w:rsidR="00FA6610">
        <w:rPr>
          <w:rFonts w:ascii="Garamond" w:hAnsi="Garamond"/>
        </w:rPr>
        <w:t>s</w:t>
      </w:r>
      <w:r w:rsidR="00080FE0">
        <w:rPr>
          <w:rFonts w:ascii="Garamond" w:hAnsi="Garamond"/>
        </w:rPr>
        <w:t>chbaum &amp; Stanley, 2018)</w:t>
      </w:r>
      <w:r w:rsidR="00627283">
        <w:rPr>
          <w:rFonts w:ascii="Garamond" w:hAnsi="Garamond"/>
        </w:rPr>
        <w:t xml:space="preserve">, along with precipitation data, to provide near real-time landslide susceptibility </w:t>
      </w:r>
      <w:r w:rsidR="00BD191C">
        <w:rPr>
          <w:rFonts w:ascii="Garamond" w:hAnsi="Garamond"/>
        </w:rPr>
        <w:t>monitoring</w:t>
      </w:r>
      <w:r w:rsidR="00CA5064">
        <w:rPr>
          <w:rFonts w:ascii="Garamond" w:hAnsi="Garamond"/>
        </w:rPr>
        <w:t xml:space="preserve">, </w:t>
      </w:r>
      <w:r w:rsidR="00627283">
        <w:rPr>
          <w:rFonts w:ascii="Garamond" w:hAnsi="Garamond"/>
        </w:rPr>
        <w:t xml:space="preserve">. </w:t>
      </w:r>
      <w:r w:rsidR="00FA6610">
        <w:rPr>
          <w:rFonts w:ascii="Garamond" w:hAnsi="Garamond"/>
        </w:rPr>
        <w:t>A secondary goal of the project is</w:t>
      </w:r>
      <w:r w:rsidR="00627283">
        <w:rPr>
          <w:rFonts w:ascii="Garamond" w:hAnsi="Garamond"/>
        </w:rPr>
        <w:t xml:space="preserve"> to port LHASA</w:t>
      </w:r>
      <w:r w:rsidR="00080FE0">
        <w:rPr>
          <w:rFonts w:ascii="Garamond" w:hAnsi="Garamond"/>
        </w:rPr>
        <w:t xml:space="preserve"> </w:t>
      </w:r>
      <w:r w:rsidR="004D1EE5">
        <w:rPr>
          <w:rFonts w:ascii="Garamond" w:hAnsi="Garamond"/>
        </w:rPr>
        <w:t>from Python to Google Earth Engine (GEE) f</w:t>
      </w:r>
      <w:r w:rsidR="00487938">
        <w:rPr>
          <w:rFonts w:ascii="Garamond" w:hAnsi="Garamond"/>
        </w:rPr>
        <w:t>or ease of use and scalability.</w:t>
      </w:r>
    </w:p>
    <w:p w14:paraId="1E7BF85A" w14:textId="77777777" w:rsidR="008B3821" w:rsidRPr="00936A45" w:rsidRDefault="008B3821" w:rsidP="008B3821">
      <w:pPr>
        <w:rPr>
          <w:b/>
        </w:rPr>
      </w:pPr>
    </w:p>
    <w:p w14:paraId="61B4ADB8" w14:textId="00B95B21"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790257" w:rsidRPr="00790257">
        <w:rPr>
          <w:rFonts w:ascii="Garamond" w:hAnsi="Garamond"/>
        </w:rPr>
        <w:t xml:space="preserve">In the Dominican Republic, as in other Central American and Caribbean countries, </w:t>
      </w:r>
      <w:r w:rsidR="001A07B7">
        <w:rPr>
          <w:rFonts w:ascii="Garamond" w:hAnsi="Garamond"/>
        </w:rPr>
        <w:t>there are many</w:t>
      </w:r>
      <w:r w:rsidR="00790257" w:rsidRPr="00790257">
        <w:rPr>
          <w:rFonts w:ascii="Garamond" w:hAnsi="Garamond"/>
        </w:rPr>
        <w:t xml:space="preserve"> areas at intense risk</w:t>
      </w:r>
      <w:r w:rsidR="001A07B7">
        <w:rPr>
          <w:rFonts w:ascii="Garamond" w:hAnsi="Garamond"/>
        </w:rPr>
        <w:t xml:space="preserve"> for rainfall-triggered landslides and a high proportion of vulnerable communities</w:t>
      </w:r>
      <w:r w:rsidR="00F27065">
        <w:rPr>
          <w:rFonts w:ascii="Garamond" w:hAnsi="Garamond"/>
        </w:rPr>
        <w:t>.</w:t>
      </w:r>
      <w:r w:rsidR="00790257" w:rsidRPr="00790257">
        <w:rPr>
          <w:rFonts w:ascii="Garamond" w:hAnsi="Garamond"/>
        </w:rPr>
        <w:t xml:space="preserve"> </w:t>
      </w:r>
      <w:r w:rsidR="00F27065">
        <w:rPr>
          <w:rFonts w:ascii="Garamond" w:hAnsi="Garamond"/>
        </w:rPr>
        <w:t xml:space="preserve">This is due to a </w:t>
      </w:r>
      <w:r w:rsidR="00790257" w:rsidRPr="00790257">
        <w:rPr>
          <w:rFonts w:ascii="Garamond" w:hAnsi="Garamond"/>
        </w:rPr>
        <w:t>combination of factors such as abrupt relief and weakness of lithologic materials, tropical rainfall of high intensity, high population density, and fragile infrastructure</w:t>
      </w:r>
      <w:r w:rsidR="001A07B7">
        <w:rPr>
          <w:rFonts w:ascii="Garamond" w:hAnsi="Garamond"/>
        </w:rPr>
        <w:t>,</w:t>
      </w:r>
      <w:r w:rsidR="00790257" w:rsidRPr="00790257">
        <w:rPr>
          <w:rFonts w:ascii="Garamond" w:hAnsi="Garamond"/>
        </w:rPr>
        <w:t xml:space="preserve"> such as informal settlements. The presence of informal population settlements may </w:t>
      </w:r>
      <w:r w:rsidR="001A07B7">
        <w:rPr>
          <w:rFonts w:ascii="Garamond" w:hAnsi="Garamond"/>
        </w:rPr>
        <w:t>result in</w:t>
      </w:r>
      <w:r w:rsidR="001A07B7" w:rsidRPr="00790257">
        <w:rPr>
          <w:rFonts w:ascii="Garamond" w:hAnsi="Garamond"/>
        </w:rPr>
        <w:t xml:space="preserve"> </w:t>
      </w:r>
      <w:r w:rsidR="00790257" w:rsidRPr="00790257">
        <w:rPr>
          <w:rFonts w:ascii="Garamond" w:hAnsi="Garamond"/>
        </w:rPr>
        <w:t>higher casualty and displacement, as a result of poverty and marginalization. The Dominican Republic would benefit from improved landslide susceptibility information to support ear</w:t>
      </w:r>
      <w:r w:rsidR="00487938">
        <w:rPr>
          <w:rFonts w:ascii="Garamond" w:hAnsi="Garamond"/>
        </w:rPr>
        <w:t>ly warning and alert protocols.</w:t>
      </w:r>
    </w:p>
    <w:p w14:paraId="6B794CB9" w14:textId="77777777" w:rsidR="00353F4B" w:rsidRPr="00936A45" w:rsidRDefault="00353F4B" w:rsidP="008B3821">
      <w:pPr>
        <w:rPr>
          <w:b/>
        </w:rPr>
      </w:pPr>
    </w:p>
    <w:p w14:paraId="14F3574F" w14:textId="5FBF93C1" w:rsidR="008B3821" w:rsidRPr="00640637" w:rsidRDefault="008B3821" w:rsidP="00640637">
      <w:pPr>
        <w:rPr>
          <w:rFonts w:ascii="Garamond" w:hAnsi="Garamond"/>
        </w:rPr>
      </w:pPr>
      <w:r w:rsidRPr="00EC3694">
        <w:rPr>
          <w:b/>
          <w:i/>
          <w:sz w:val="20"/>
          <w:szCs w:val="20"/>
        </w:rPr>
        <w:t>Source of Project Idea:</w:t>
      </w:r>
      <w:r w:rsidRPr="00EC3694">
        <w:rPr>
          <w:sz w:val="20"/>
          <w:szCs w:val="20"/>
        </w:rPr>
        <w:t xml:space="preserve"> </w:t>
      </w:r>
      <w:r w:rsidR="00640637">
        <w:rPr>
          <w:rFonts w:ascii="Garamond" w:hAnsi="Garamond"/>
        </w:rPr>
        <w:t xml:space="preserve">The original source of this project was a project request from Ricardo Quiroga, AmeriGEO Disasters Coordinator for the </w:t>
      </w:r>
      <w:r w:rsidR="00640637" w:rsidRPr="00640637">
        <w:rPr>
          <w:rFonts w:ascii="Garamond" w:hAnsi="Garamond"/>
        </w:rPr>
        <w:t>NASA Applied Sciences Program</w:t>
      </w:r>
      <w:r w:rsidR="00640637">
        <w:rPr>
          <w:rFonts w:ascii="Garamond" w:hAnsi="Garamond"/>
        </w:rPr>
        <w:t xml:space="preserve"> (ASP)</w:t>
      </w:r>
      <w:r w:rsidRPr="00EC3694">
        <w:rPr>
          <w:rFonts w:ascii="Garamond" w:hAnsi="Garamond"/>
        </w:rPr>
        <w:t>.</w:t>
      </w:r>
      <w:r w:rsidR="00640637">
        <w:rPr>
          <w:rFonts w:ascii="Garamond" w:hAnsi="Garamond"/>
        </w:rPr>
        <w:t xml:space="preserve"> Mr. Quiroga was responding to a call within </w:t>
      </w:r>
      <w:r w:rsidR="00190FD2">
        <w:rPr>
          <w:rFonts w:ascii="Garamond" w:hAnsi="Garamond"/>
        </w:rPr>
        <w:t xml:space="preserve">the </w:t>
      </w:r>
      <w:r w:rsidR="00640637">
        <w:rPr>
          <w:rFonts w:ascii="Garamond" w:hAnsi="Garamond"/>
        </w:rPr>
        <w:t>A</w:t>
      </w:r>
      <w:r w:rsidR="00190FD2">
        <w:rPr>
          <w:rFonts w:ascii="Garamond" w:hAnsi="Garamond"/>
        </w:rPr>
        <w:t xml:space="preserve">pplied </w:t>
      </w:r>
      <w:r w:rsidR="00640637">
        <w:rPr>
          <w:rFonts w:ascii="Garamond" w:hAnsi="Garamond"/>
        </w:rPr>
        <w:t>S</w:t>
      </w:r>
      <w:r w:rsidR="00190FD2">
        <w:rPr>
          <w:rFonts w:ascii="Garamond" w:hAnsi="Garamond"/>
        </w:rPr>
        <w:t xml:space="preserve">ciences </w:t>
      </w:r>
      <w:r w:rsidR="00725969">
        <w:rPr>
          <w:rFonts w:ascii="Garamond" w:hAnsi="Garamond"/>
        </w:rPr>
        <w:t>Program</w:t>
      </w:r>
      <w:r w:rsidR="00640637">
        <w:rPr>
          <w:rFonts w:ascii="Garamond" w:hAnsi="Garamond"/>
        </w:rPr>
        <w:t xml:space="preserve"> for DEVELOP projects supporting SICA.</w:t>
      </w:r>
      <w:r w:rsidR="006D4CCC">
        <w:rPr>
          <w:rFonts w:ascii="Garamond" w:hAnsi="Garamond"/>
        </w:rPr>
        <w:t xml:space="preserve"> This project is supporting the NASA-SICA Joint Statement for Activities in Applied Science Research and Earth Observations for Societal Benefit.</w:t>
      </w:r>
    </w:p>
    <w:p w14:paraId="56693788" w14:textId="77777777" w:rsidR="008B3821" w:rsidRPr="00936A45" w:rsidRDefault="008B3821" w:rsidP="00276572">
      <w:pPr>
        <w:rPr>
          <w:b/>
        </w:rPr>
      </w:pPr>
    </w:p>
    <w:p w14:paraId="1D844156" w14:textId="4F3CB210"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640637">
        <w:rPr>
          <w:rFonts w:ascii="Garamond" w:hAnsi="Garamond"/>
        </w:rPr>
        <w:t>Disasters</w:t>
      </w:r>
    </w:p>
    <w:p w14:paraId="75CB4D6A" w14:textId="465399E7"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640637">
        <w:rPr>
          <w:rFonts w:ascii="Garamond" w:hAnsi="Garamond"/>
        </w:rPr>
        <w:t>Dominican Republic</w:t>
      </w:r>
    </w:p>
    <w:p w14:paraId="0C393C51" w14:textId="53942F33" w:rsidR="00916099" w:rsidRPr="00EC3694" w:rsidRDefault="00276572" w:rsidP="00DC6974">
      <w:pPr>
        <w:ind w:left="720" w:hanging="720"/>
        <w:rPr>
          <w:rFonts w:ascii="Garamond" w:hAnsi="Garamond"/>
        </w:rPr>
      </w:pPr>
      <w:r w:rsidRPr="00EC3694">
        <w:rPr>
          <w:b/>
          <w:i/>
          <w:sz w:val="20"/>
          <w:szCs w:val="20"/>
        </w:rPr>
        <w:t>Study Period:</w:t>
      </w:r>
      <w:r w:rsidRPr="00EC3694">
        <w:rPr>
          <w:b/>
          <w:sz w:val="20"/>
          <w:szCs w:val="20"/>
        </w:rPr>
        <w:t xml:space="preserve"> </w:t>
      </w:r>
      <w:r w:rsidR="00640637">
        <w:rPr>
          <w:rFonts w:ascii="Garamond" w:hAnsi="Garamond"/>
        </w:rPr>
        <w:t>November</w:t>
      </w:r>
      <w:r w:rsidRPr="00EC3694">
        <w:rPr>
          <w:rFonts w:ascii="Garamond" w:hAnsi="Garamond"/>
          <w:b/>
        </w:rPr>
        <w:t xml:space="preserve"> </w:t>
      </w:r>
      <w:r w:rsidR="00640637">
        <w:rPr>
          <w:rFonts w:ascii="Garamond" w:hAnsi="Garamond"/>
        </w:rPr>
        <w:t>1997</w:t>
      </w:r>
      <w:r w:rsidRPr="00EC3694">
        <w:rPr>
          <w:rFonts w:ascii="Garamond" w:hAnsi="Garamond"/>
        </w:rPr>
        <w:t xml:space="preserve"> </w:t>
      </w:r>
      <w:r w:rsidR="00916099" w:rsidRPr="00EC3694">
        <w:rPr>
          <w:rFonts w:ascii="Garamond" w:hAnsi="Garamond"/>
        </w:rPr>
        <w:t xml:space="preserve">– </w:t>
      </w:r>
      <w:r w:rsidR="006D4CCC">
        <w:rPr>
          <w:rFonts w:ascii="Garamond" w:hAnsi="Garamond"/>
        </w:rPr>
        <w:t>May 2019</w:t>
      </w:r>
    </w:p>
    <w:p w14:paraId="462EE0EA" w14:textId="77777777" w:rsidR="00276572" w:rsidRPr="00936A45" w:rsidRDefault="00276572" w:rsidP="00276572">
      <w:pPr>
        <w:rPr>
          <w:b/>
        </w:rPr>
      </w:pPr>
    </w:p>
    <w:p w14:paraId="0F77539E" w14:textId="292A075B"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6C068D">
        <w:rPr>
          <w:rFonts w:ascii="Garamond" w:hAnsi="Garamond"/>
        </w:rPr>
        <w:t>Dalia Kirschbaum</w:t>
      </w:r>
      <w:r w:rsidRPr="00EC3694">
        <w:rPr>
          <w:rFonts w:ascii="Garamond" w:hAnsi="Garamond"/>
        </w:rPr>
        <w:t xml:space="preserve"> (</w:t>
      </w:r>
      <w:r w:rsidR="006C068D">
        <w:rPr>
          <w:rFonts w:ascii="Garamond" w:hAnsi="Garamond"/>
        </w:rPr>
        <w:t>NASA G</w:t>
      </w:r>
      <w:r w:rsidR="00F27065">
        <w:rPr>
          <w:rFonts w:ascii="Garamond" w:hAnsi="Garamond"/>
        </w:rPr>
        <w:t xml:space="preserve">oddard </w:t>
      </w:r>
      <w:r w:rsidR="006C068D">
        <w:rPr>
          <w:rFonts w:ascii="Garamond" w:hAnsi="Garamond"/>
        </w:rPr>
        <w:t>S</w:t>
      </w:r>
      <w:r w:rsidR="00F27065">
        <w:rPr>
          <w:rFonts w:ascii="Garamond" w:hAnsi="Garamond"/>
        </w:rPr>
        <w:t xml:space="preserve">pace </w:t>
      </w:r>
      <w:r w:rsidR="006C068D">
        <w:rPr>
          <w:rFonts w:ascii="Garamond" w:hAnsi="Garamond"/>
        </w:rPr>
        <w:t>F</w:t>
      </w:r>
      <w:r w:rsidR="00F27065">
        <w:rPr>
          <w:rFonts w:ascii="Garamond" w:hAnsi="Garamond"/>
        </w:rPr>
        <w:t xml:space="preserve">light </w:t>
      </w:r>
      <w:r w:rsidR="006C068D">
        <w:rPr>
          <w:rFonts w:ascii="Garamond" w:hAnsi="Garamond"/>
        </w:rPr>
        <w:t>C</w:t>
      </w:r>
      <w:r w:rsidR="00F27065">
        <w:rPr>
          <w:rFonts w:ascii="Garamond" w:hAnsi="Garamond"/>
        </w:rPr>
        <w:t>enter</w:t>
      </w:r>
      <w:r w:rsidRPr="00EC3694">
        <w:rPr>
          <w:rFonts w:ascii="Garamond" w:hAnsi="Garamond"/>
        </w:rPr>
        <w:t xml:space="preserve">), </w:t>
      </w:r>
      <w:r w:rsidR="006C068D">
        <w:rPr>
          <w:rFonts w:ascii="Garamond" w:hAnsi="Garamond"/>
        </w:rPr>
        <w:t>Kenton Ross</w:t>
      </w:r>
      <w:r w:rsidRPr="00EC3694">
        <w:rPr>
          <w:rFonts w:ascii="Garamond" w:hAnsi="Garamond"/>
        </w:rPr>
        <w:t xml:space="preserve"> (</w:t>
      </w:r>
      <w:r w:rsidR="006C068D">
        <w:rPr>
          <w:rFonts w:ascii="Garamond" w:hAnsi="Garamond"/>
        </w:rPr>
        <w:t>NASA La</w:t>
      </w:r>
      <w:r w:rsidR="00F27065">
        <w:rPr>
          <w:rFonts w:ascii="Garamond" w:hAnsi="Garamond"/>
        </w:rPr>
        <w:t xml:space="preserve">ngley </w:t>
      </w:r>
      <w:r w:rsidR="006C068D">
        <w:rPr>
          <w:rFonts w:ascii="Garamond" w:hAnsi="Garamond"/>
        </w:rPr>
        <w:t>R</w:t>
      </w:r>
      <w:r w:rsidR="00F27065">
        <w:rPr>
          <w:rFonts w:ascii="Garamond" w:hAnsi="Garamond"/>
        </w:rPr>
        <w:t xml:space="preserve">esearch </w:t>
      </w:r>
      <w:r w:rsidR="006C068D">
        <w:rPr>
          <w:rFonts w:ascii="Garamond" w:hAnsi="Garamond"/>
        </w:rPr>
        <w:t>C</w:t>
      </w:r>
      <w:r w:rsidR="00F27065">
        <w:rPr>
          <w:rFonts w:ascii="Garamond" w:hAnsi="Garamond"/>
        </w:rPr>
        <w:t>enter</w:t>
      </w:r>
      <w:r w:rsidRPr="00EC3694">
        <w:rPr>
          <w:rFonts w:ascii="Garamond" w:hAnsi="Garamond"/>
        </w:rPr>
        <w:t>)</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6FE307F4"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4F39EC1E" w:rsidR="006804AC" w:rsidRPr="008A4B10" w:rsidRDefault="006C068D" w:rsidP="006D4CCC">
            <w:pPr>
              <w:rPr>
                <w:rFonts w:ascii="Garamond" w:hAnsi="Garamond"/>
                <w:b/>
              </w:rPr>
            </w:pPr>
            <w:r w:rsidRPr="006C068D">
              <w:rPr>
                <w:rFonts w:ascii="Garamond" w:hAnsi="Garamond"/>
                <w:b/>
              </w:rPr>
              <w:t>Servicio Geológico Nacional (</w:t>
            </w:r>
            <w:r w:rsidR="006D4CCC">
              <w:rPr>
                <w:rFonts w:ascii="Garamond" w:hAnsi="Garamond"/>
                <w:b/>
              </w:rPr>
              <w:t>Dominican Republic</w:t>
            </w:r>
            <w:r w:rsidRPr="006C068D">
              <w:rPr>
                <w:rFonts w:ascii="Garamond" w:hAnsi="Garamond"/>
                <w:b/>
              </w:rPr>
              <w:t>)</w:t>
            </w:r>
          </w:p>
        </w:tc>
        <w:tc>
          <w:tcPr>
            <w:tcW w:w="3456" w:type="dxa"/>
          </w:tcPr>
          <w:p w14:paraId="0111C027" w14:textId="7C242A04" w:rsidR="006804AC" w:rsidRPr="001E4564" w:rsidRDefault="001E4564" w:rsidP="00A44DD0">
            <w:pPr>
              <w:rPr>
                <w:rFonts w:ascii="Garamond" w:hAnsi="Garamond"/>
              </w:rPr>
            </w:pPr>
            <w:r>
              <w:rPr>
                <w:rFonts w:ascii="Garamond" w:hAnsi="Garamond"/>
              </w:rPr>
              <w:t xml:space="preserve">Dr. </w:t>
            </w:r>
            <w:r w:rsidRPr="001E4564">
              <w:rPr>
                <w:rFonts w:ascii="Garamond" w:hAnsi="Garamond"/>
              </w:rPr>
              <w:t>Santiago Munoz, Director</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C6D4DED" w:rsidR="006804AC" w:rsidRPr="00EC3694" w:rsidRDefault="006C068D" w:rsidP="00C82C8C">
            <w:pPr>
              <w:jc w:val="center"/>
              <w:rPr>
                <w:rFonts w:ascii="Garamond" w:hAnsi="Garamond"/>
              </w:rPr>
            </w:pPr>
            <w:r>
              <w:rPr>
                <w:rFonts w:ascii="Garamond" w:hAnsi="Garamond"/>
              </w:rPr>
              <w:t>No</w:t>
            </w:r>
          </w:p>
        </w:tc>
      </w:tr>
      <w:tr w:rsidR="001E4564" w:rsidRPr="00EC3694" w14:paraId="21585C74" w14:textId="77777777" w:rsidTr="00936A45">
        <w:tc>
          <w:tcPr>
            <w:tcW w:w="3240" w:type="dxa"/>
          </w:tcPr>
          <w:p w14:paraId="388B10B1" w14:textId="633D08B9" w:rsidR="001E4564" w:rsidRPr="006C068D" w:rsidRDefault="001E4564" w:rsidP="006D4CCC">
            <w:pPr>
              <w:rPr>
                <w:rFonts w:ascii="Garamond" w:hAnsi="Garamond"/>
                <w:b/>
              </w:rPr>
            </w:pPr>
            <w:r w:rsidRPr="001E4564">
              <w:rPr>
                <w:rFonts w:ascii="Garamond" w:hAnsi="Garamond"/>
                <w:b/>
              </w:rPr>
              <w:lastRenderedPageBreak/>
              <w:t>Oficina Nacional de Meteorología (</w:t>
            </w:r>
            <w:r w:rsidR="006D4CCC">
              <w:rPr>
                <w:rFonts w:ascii="Garamond" w:hAnsi="Garamond"/>
                <w:b/>
              </w:rPr>
              <w:t>Domini</w:t>
            </w:r>
            <w:r w:rsidR="00F27065">
              <w:rPr>
                <w:rFonts w:ascii="Garamond" w:hAnsi="Garamond"/>
                <w:b/>
              </w:rPr>
              <w:t>c</w:t>
            </w:r>
            <w:r w:rsidR="006D4CCC">
              <w:rPr>
                <w:rFonts w:ascii="Garamond" w:hAnsi="Garamond"/>
                <w:b/>
              </w:rPr>
              <w:t>an Republic</w:t>
            </w:r>
            <w:r w:rsidRPr="001E4564">
              <w:rPr>
                <w:rFonts w:ascii="Garamond" w:hAnsi="Garamond"/>
                <w:b/>
              </w:rPr>
              <w:t>)</w:t>
            </w:r>
          </w:p>
        </w:tc>
        <w:tc>
          <w:tcPr>
            <w:tcW w:w="3456" w:type="dxa"/>
          </w:tcPr>
          <w:p w14:paraId="4A0C1E75" w14:textId="2B95304B" w:rsidR="001E4564" w:rsidRPr="001E4564" w:rsidRDefault="001E4564" w:rsidP="001E4564">
            <w:pPr>
              <w:rPr>
                <w:rFonts w:ascii="Garamond" w:hAnsi="Garamond"/>
              </w:rPr>
            </w:pPr>
            <w:r>
              <w:rPr>
                <w:rFonts w:ascii="Garamond" w:hAnsi="Garamond"/>
              </w:rPr>
              <w:t>Dr.</w:t>
            </w:r>
            <w:r w:rsidR="00FA6610">
              <w:rPr>
                <w:rFonts w:ascii="Garamond" w:hAnsi="Garamond"/>
              </w:rPr>
              <w:t xml:space="preserve"> </w:t>
            </w:r>
            <w:r w:rsidRPr="001E4564">
              <w:rPr>
                <w:rFonts w:ascii="Garamond" w:hAnsi="Garamond"/>
              </w:rPr>
              <w:t>Andres Campusano, Sub-Director</w:t>
            </w:r>
          </w:p>
        </w:tc>
        <w:tc>
          <w:tcPr>
            <w:tcW w:w="1584" w:type="dxa"/>
          </w:tcPr>
          <w:p w14:paraId="4DF94545" w14:textId="1B462CA9" w:rsidR="001E4564" w:rsidRDefault="001E4564" w:rsidP="00A44DD0">
            <w:pPr>
              <w:rPr>
                <w:rFonts w:ascii="Garamond" w:hAnsi="Garamond"/>
              </w:rPr>
            </w:pPr>
            <w:r>
              <w:rPr>
                <w:rFonts w:ascii="Garamond" w:hAnsi="Garamond"/>
              </w:rPr>
              <w:t xml:space="preserve">End </w:t>
            </w:r>
            <w:r w:rsidRPr="00EC3694">
              <w:rPr>
                <w:rFonts w:ascii="Garamond" w:hAnsi="Garamond"/>
              </w:rPr>
              <w:t>User</w:t>
            </w:r>
          </w:p>
        </w:tc>
        <w:tc>
          <w:tcPr>
            <w:tcW w:w="1080" w:type="dxa"/>
          </w:tcPr>
          <w:p w14:paraId="6EE34EF1" w14:textId="6E2C051E" w:rsidR="001E4564" w:rsidRDefault="001E4564" w:rsidP="00C82C8C">
            <w:pPr>
              <w:jc w:val="center"/>
              <w:rPr>
                <w:rFonts w:ascii="Garamond" w:hAnsi="Garamond"/>
              </w:rPr>
            </w:pPr>
            <w:r>
              <w:rPr>
                <w:rFonts w:ascii="Garamond" w:hAnsi="Garamond"/>
              </w:rPr>
              <w:t>No</w:t>
            </w:r>
          </w:p>
        </w:tc>
      </w:tr>
      <w:tr w:rsidR="006804AC" w:rsidRPr="00EC3694" w14:paraId="3CC8ABAF" w14:textId="77777777" w:rsidTr="00936A45">
        <w:tc>
          <w:tcPr>
            <w:tcW w:w="3240" w:type="dxa"/>
          </w:tcPr>
          <w:p w14:paraId="09C3C822" w14:textId="64999A4A" w:rsidR="006804AC" w:rsidRPr="008A4B10" w:rsidRDefault="006C068D" w:rsidP="00F9423E">
            <w:pPr>
              <w:rPr>
                <w:rFonts w:ascii="Garamond" w:hAnsi="Garamond"/>
                <w:b/>
              </w:rPr>
            </w:pPr>
            <w:r w:rsidRPr="006C068D">
              <w:rPr>
                <w:rFonts w:ascii="Garamond" w:hAnsi="Garamond"/>
                <w:b/>
              </w:rPr>
              <w:t>Sistema de la Integración Centroamericana</w:t>
            </w:r>
            <w:r w:rsidR="00CA5064">
              <w:rPr>
                <w:rFonts w:ascii="Garamond" w:hAnsi="Garamond"/>
                <w:b/>
              </w:rPr>
              <w:t xml:space="preserve">, [SECRETARIAT] </w:t>
            </w:r>
            <w:r w:rsidR="00CA5064" w:rsidRPr="00CA5064">
              <w:rPr>
                <w:rFonts w:ascii="Garamond" w:hAnsi="Garamond"/>
                <w:b/>
              </w:rPr>
              <w:t>Centro de Coordinación para la Prevención de los Desastres Naturales en América Central</w:t>
            </w:r>
          </w:p>
        </w:tc>
        <w:tc>
          <w:tcPr>
            <w:tcW w:w="3456" w:type="dxa"/>
          </w:tcPr>
          <w:p w14:paraId="36E16CC9" w14:textId="6B86E59D" w:rsidR="006804AC" w:rsidRPr="00EC3694" w:rsidRDefault="00CA5064" w:rsidP="00487938">
            <w:pPr>
              <w:rPr>
                <w:rFonts w:ascii="Garamond" w:hAnsi="Garamond"/>
              </w:rPr>
            </w:pPr>
            <w:r w:rsidRPr="00CA5064">
              <w:rPr>
                <w:rFonts w:ascii="Garamond" w:hAnsi="Garamond"/>
                <w:color w:val="FF0000"/>
              </w:rPr>
              <w:t>Claudia Herrera, Executive Secretary</w:t>
            </w:r>
            <w:r>
              <w:rPr>
                <w:rFonts w:ascii="Garamond" w:hAnsi="Garamond"/>
                <w:color w:val="FF0000"/>
              </w:rPr>
              <w:t xml:space="preserve"> [Tentative, Must Check]</w:t>
            </w:r>
          </w:p>
        </w:tc>
        <w:tc>
          <w:tcPr>
            <w:tcW w:w="1584"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r w:rsidR="001A07B7" w:rsidRPr="00EC3694" w14:paraId="0C724802" w14:textId="77777777" w:rsidTr="00936A45">
        <w:tc>
          <w:tcPr>
            <w:tcW w:w="3240" w:type="dxa"/>
          </w:tcPr>
          <w:p w14:paraId="1DFD0706" w14:textId="0EE5F901" w:rsidR="001A07B7" w:rsidRPr="006C068D" w:rsidRDefault="001A07B7" w:rsidP="00A44DD0">
            <w:pPr>
              <w:rPr>
                <w:rFonts w:ascii="Garamond" w:hAnsi="Garamond"/>
                <w:b/>
              </w:rPr>
            </w:pPr>
            <w:r>
              <w:rPr>
                <w:rFonts w:ascii="Garamond" w:hAnsi="Garamond"/>
                <w:b/>
              </w:rPr>
              <w:t xml:space="preserve">BGC Engineering, Inc. </w:t>
            </w:r>
          </w:p>
        </w:tc>
        <w:tc>
          <w:tcPr>
            <w:tcW w:w="3456" w:type="dxa"/>
          </w:tcPr>
          <w:p w14:paraId="0F03384A" w14:textId="35D4F9E4" w:rsidR="001A07B7" w:rsidRDefault="001A07B7" w:rsidP="00487938">
            <w:pPr>
              <w:rPr>
                <w:rFonts w:ascii="Garamond" w:hAnsi="Garamond"/>
                <w:color w:val="FF0000"/>
              </w:rPr>
            </w:pPr>
            <w:r>
              <w:rPr>
                <w:rFonts w:ascii="Garamond" w:hAnsi="Garamond"/>
                <w:color w:val="FF0000"/>
              </w:rPr>
              <w:t>TBD</w:t>
            </w:r>
          </w:p>
        </w:tc>
        <w:tc>
          <w:tcPr>
            <w:tcW w:w="1584" w:type="dxa"/>
          </w:tcPr>
          <w:p w14:paraId="099330D3" w14:textId="124C3915" w:rsidR="001A07B7" w:rsidRPr="00EC3694" w:rsidRDefault="001A07B7" w:rsidP="00A44DD0">
            <w:pPr>
              <w:rPr>
                <w:rFonts w:ascii="Garamond" w:hAnsi="Garamond"/>
              </w:rPr>
            </w:pPr>
            <w:r>
              <w:rPr>
                <w:rFonts w:ascii="Garamond" w:hAnsi="Garamond"/>
              </w:rPr>
              <w:t>Collaborator</w:t>
            </w:r>
          </w:p>
        </w:tc>
        <w:tc>
          <w:tcPr>
            <w:tcW w:w="1080" w:type="dxa"/>
          </w:tcPr>
          <w:p w14:paraId="6EC4BC22" w14:textId="09B84DDF" w:rsidR="001A07B7" w:rsidRPr="00EC3694" w:rsidRDefault="001A07B7" w:rsidP="006804AC">
            <w:pPr>
              <w:jc w:val="center"/>
              <w:rPr>
                <w:rFonts w:ascii="Garamond" w:hAnsi="Garamond"/>
              </w:rPr>
            </w:pPr>
            <w:r>
              <w:rPr>
                <w:rFonts w:ascii="Garamond" w:hAnsi="Garamond"/>
              </w:rPr>
              <w:t>No</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278E4CF8"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B32DA4" w:rsidRPr="00A919B1">
        <w:rPr>
          <w:rFonts w:ascii="Garamond" w:hAnsi="Garamond"/>
        </w:rPr>
        <w:t xml:space="preserve">SGN and ONAMET are the government entities in the Dominican Republic responsible for making the public aware of landslide risks due to topography and lithography (SGN) and due to weather and soil water content (ONAMET). Their shared objective is </w:t>
      </w:r>
      <w:r w:rsidR="00190FD2">
        <w:rPr>
          <w:rFonts w:ascii="Garamond" w:hAnsi="Garamond"/>
        </w:rPr>
        <w:t xml:space="preserve">the </w:t>
      </w:r>
      <w:r w:rsidR="00B32DA4" w:rsidRPr="00A919B1">
        <w:rPr>
          <w:rFonts w:ascii="Garamond" w:hAnsi="Garamond"/>
        </w:rPr>
        <w:t>protection of life and property. Currently</w:t>
      </w:r>
      <w:r w:rsidR="001A07B7">
        <w:rPr>
          <w:rFonts w:ascii="Garamond" w:hAnsi="Garamond"/>
        </w:rPr>
        <w:t>,</w:t>
      </w:r>
      <w:r w:rsidR="00B32DA4" w:rsidRPr="00A919B1">
        <w:rPr>
          <w:rFonts w:ascii="Garamond" w:hAnsi="Garamond"/>
        </w:rPr>
        <w:t xml:space="preserve"> the agencies maintain an inventory of landslides across the country and issue alerts </w:t>
      </w:r>
      <w:r w:rsidR="00A919B1" w:rsidRPr="00A919B1">
        <w:rPr>
          <w:rFonts w:ascii="Garamond" w:hAnsi="Garamond"/>
        </w:rPr>
        <w:t xml:space="preserve">regarding landslide risk </w:t>
      </w:r>
      <w:r w:rsidR="00B32DA4" w:rsidRPr="00A919B1">
        <w:rPr>
          <w:rFonts w:ascii="Garamond" w:hAnsi="Garamond"/>
        </w:rPr>
        <w:t>at the provinci</w:t>
      </w:r>
      <w:r w:rsidR="00487938">
        <w:rPr>
          <w:rFonts w:ascii="Garamond" w:hAnsi="Garamond"/>
        </w:rPr>
        <w:t>al level.</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354DD76B" w:rsidR="002E2D9E" w:rsidRPr="00EC3694" w:rsidRDefault="006D4CCC" w:rsidP="00C72F1A">
      <w:pPr>
        <w:ind w:left="720" w:hanging="720"/>
        <w:rPr>
          <w:rFonts w:ascii="Garamond" w:hAnsi="Garamond"/>
        </w:rPr>
      </w:pPr>
      <w:r w:rsidRPr="002B035A">
        <w:rPr>
          <w:rFonts w:ascii="Garamond" w:hAnsi="Garamond"/>
          <w:b/>
          <w:i/>
        </w:rPr>
        <w:t>Servicio Geológico Nacional (Dominican Republic)</w:t>
      </w:r>
      <w:r w:rsidR="002E2D9E" w:rsidRPr="00EC3694">
        <w:rPr>
          <w:rFonts w:ascii="Garamond" w:hAnsi="Garamond"/>
        </w:rPr>
        <w:t xml:space="preserve"> – </w:t>
      </w:r>
      <w:r w:rsidR="00A919B1">
        <w:rPr>
          <w:rFonts w:ascii="Garamond" w:hAnsi="Garamond"/>
        </w:rPr>
        <w:t>This partner is somewhat familiar with Earth observations. They use aerial and satellite imagery for mapping and cartography</w:t>
      </w:r>
      <w:r w:rsidR="002E2D9E" w:rsidRPr="00EC3694">
        <w:rPr>
          <w:rFonts w:ascii="Garamond" w:hAnsi="Garamond"/>
        </w:rPr>
        <w:t xml:space="preserve">. </w:t>
      </w:r>
      <w:r w:rsidR="00A919B1">
        <w:rPr>
          <w:rFonts w:ascii="Garamond" w:hAnsi="Garamond"/>
        </w:rPr>
        <w:t>They have GIS expertise and are familiar with various types of geospatial data.</w:t>
      </w:r>
    </w:p>
    <w:p w14:paraId="2E7F056C" w14:textId="77777777" w:rsidR="008B3821" w:rsidRPr="00936A45" w:rsidRDefault="008B3821" w:rsidP="00C72F1A">
      <w:pPr>
        <w:ind w:left="720" w:hanging="720"/>
      </w:pPr>
    </w:p>
    <w:p w14:paraId="59FFD799" w14:textId="6D73A774" w:rsidR="008B3821" w:rsidRPr="00EC3694" w:rsidRDefault="006D4CCC" w:rsidP="00C72F1A">
      <w:pPr>
        <w:ind w:left="720" w:hanging="720"/>
        <w:rPr>
          <w:rFonts w:ascii="Garamond" w:hAnsi="Garamond"/>
        </w:rPr>
      </w:pPr>
      <w:r w:rsidRPr="002B035A">
        <w:rPr>
          <w:rFonts w:ascii="Garamond" w:hAnsi="Garamond"/>
          <w:b/>
          <w:i/>
        </w:rPr>
        <w:t>Oficina Nacional de Meteorología (Dominican Republic)</w:t>
      </w:r>
      <w:r w:rsidR="00AB2804" w:rsidRPr="00EC3694">
        <w:rPr>
          <w:rFonts w:ascii="Garamond" w:hAnsi="Garamond"/>
        </w:rPr>
        <w:t xml:space="preserve"> </w:t>
      </w:r>
      <w:r>
        <w:rPr>
          <w:rFonts w:ascii="Garamond" w:hAnsi="Garamond"/>
        </w:rPr>
        <w:t>–</w:t>
      </w:r>
      <w:r w:rsidR="00AB2804" w:rsidRPr="00EC3694">
        <w:rPr>
          <w:rFonts w:ascii="Garamond" w:hAnsi="Garamond"/>
        </w:rPr>
        <w:t xml:space="preserve"> </w:t>
      </w:r>
      <w:r w:rsidR="00A919B1">
        <w:rPr>
          <w:rFonts w:ascii="Garamond" w:hAnsi="Garamond"/>
        </w:rPr>
        <w:t>This partner is somewhat familiar with Earth observations. They use in-country in situ measurements and ground-based radar observations</w:t>
      </w:r>
      <w:r w:rsidR="00A919B1" w:rsidRPr="00EC3694">
        <w:rPr>
          <w:rFonts w:ascii="Garamond" w:hAnsi="Garamond"/>
        </w:rPr>
        <w:t>.</w:t>
      </w:r>
      <w:r w:rsidR="00A919B1">
        <w:rPr>
          <w:rFonts w:ascii="Garamond" w:hAnsi="Garamond"/>
        </w:rPr>
        <w:t xml:space="preserve"> They ingest meteorological observations and model outputs from US and European sources.</w:t>
      </w:r>
    </w:p>
    <w:p w14:paraId="46FF00D8" w14:textId="77777777" w:rsidR="006E1C6C" w:rsidRPr="00936A45" w:rsidRDefault="006E1C6C"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08EBFAD7" w:rsidR="006E1C6C" w:rsidRPr="00EC3694" w:rsidRDefault="006D4CCC" w:rsidP="009812BB">
      <w:pPr>
        <w:ind w:left="720" w:hanging="720"/>
        <w:rPr>
          <w:rFonts w:ascii="Garamond" w:hAnsi="Garamond"/>
        </w:rPr>
      </w:pPr>
      <w:r w:rsidRPr="002B035A">
        <w:rPr>
          <w:rFonts w:ascii="Garamond" w:hAnsi="Garamond"/>
          <w:b/>
          <w:i/>
        </w:rPr>
        <w:t>Sistema de la Integración Centroamericana</w:t>
      </w:r>
      <w:r w:rsidR="006E1C6C" w:rsidRPr="00EC3694">
        <w:rPr>
          <w:rFonts w:ascii="Garamond" w:hAnsi="Garamond"/>
        </w:rPr>
        <w:t xml:space="preserve"> – </w:t>
      </w:r>
      <w:r w:rsidR="00DC6805">
        <w:rPr>
          <w:rFonts w:ascii="Garamond" w:hAnsi="Garamond"/>
        </w:rPr>
        <w:t>The appropriate SICA secretariat(s) will be involved to assess the extensibility of the work to other SICA member states.</w:t>
      </w:r>
    </w:p>
    <w:p w14:paraId="4A1A2CAF" w14:textId="77777777" w:rsidR="009812BB" w:rsidRPr="00936A45" w:rsidRDefault="009812BB" w:rsidP="009812BB">
      <w:pPr>
        <w:ind w:left="720" w:hanging="720"/>
      </w:pPr>
    </w:p>
    <w:p w14:paraId="6930FF00" w14:textId="6002BA95" w:rsidR="009812BB" w:rsidRPr="00B82FC6" w:rsidRDefault="00080FE0" w:rsidP="009812BB">
      <w:pPr>
        <w:ind w:left="720" w:hanging="720"/>
        <w:rPr>
          <w:rFonts w:ascii="Garamond" w:hAnsi="Garamond"/>
        </w:rPr>
      </w:pPr>
      <w:r w:rsidRPr="00B82FC6">
        <w:rPr>
          <w:rFonts w:ascii="Garamond" w:hAnsi="Garamond"/>
          <w:i/>
        </w:rPr>
        <w:t>BGC Engineering, Inc.</w:t>
      </w:r>
      <w:r w:rsidR="009812BB" w:rsidRPr="00B82FC6">
        <w:rPr>
          <w:rFonts w:ascii="Garamond" w:hAnsi="Garamond"/>
        </w:rPr>
        <w:t xml:space="preserve">– </w:t>
      </w:r>
      <w:r w:rsidRPr="00B82FC6">
        <w:rPr>
          <w:rFonts w:ascii="Garamond" w:hAnsi="Garamond"/>
        </w:rPr>
        <w:t>BGC</w:t>
      </w:r>
      <w:r w:rsidR="00B82FC6">
        <w:rPr>
          <w:rFonts w:ascii="Garamond" w:hAnsi="Garamond"/>
        </w:rPr>
        <w:t>, a Canadian engineering company,</w:t>
      </w:r>
      <w:r w:rsidRPr="00B82FC6">
        <w:rPr>
          <w:rFonts w:ascii="Garamond" w:hAnsi="Garamond"/>
        </w:rPr>
        <w:t xml:space="preserve"> has years of engagement in the Dominican Republic with engineering projects, is well-acquainted with stakeholders, and has potentially relevant data for landslides in the area. BGC is willing to support the project through its philanthropic outreach </w:t>
      </w:r>
      <w:r w:rsidR="00B82FC6">
        <w:rPr>
          <w:rFonts w:ascii="Garamond" w:hAnsi="Garamond"/>
        </w:rPr>
        <w:t xml:space="preserve">arm </w:t>
      </w:r>
      <w:r w:rsidRPr="00B82FC6">
        <w:rPr>
          <w:rFonts w:ascii="Garamond" w:hAnsi="Garamond"/>
        </w:rPr>
        <w:t>called “BGC Squared</w:t>
      </w:r>
      <w:r w:rsidR="00FA6610">
        <w:rPr>
          <w:rFonts w:ascii="Garamond" w:hAnsi="Garamond"/>
        </w:rPr>
        <w:t>.</w:t>
      </w:r>
      <w:r w:rsidRPr="00B82FC6">
        <w:rPr>
          <w:rFonts w:ascii="Garamond" w:hAnsi="Garamond"/>
        </w:rPr>
        <w:t>”</w:t>
      </w:r>
    </w:p>
    <w:p w14:paraId="17B3A381" w14:textId="77777777" w:rsidR="00CA0EED" w:rsidRPr="00B82FC6" w:rsidRDefault="00CA0EED" w:rsidP="00CA0EED"/>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8C5AD27"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DC6805" w:rsidRPr="003A5355">
        <w:rPr>
          <w:rFonts w:ascii="Garamond" w:hAnsi="Garamond"/>
        </w:rPr>
        <w:t xml:space="preserve">During the term, the team will have biweekly teleconferences with partners to provide updates on project methodologies and analyses. The Project </w:t>
      </w:r>
      <w:r w:rsidR="00DC6805">
        <w:rPr>
          <w:rFonts w:ascii="Garamond" w:hAnsi="Garamond"/>
        </w:rPr>
        <w:t>Lead will be the primary point</w:t>
      </w:r>
      <w:r w:rsidR="00DC6805" w:rsidRPr="003A5355">
        <w:rPr>
          <w:rFonts w:ascii="Garamond" w:hAnsi="Garamond"/>
        </w:rPr>
        <w:t xml:space="preserve"> of contact for in-term communications with project partners.</w:t>
      </w:r>
      <w:r w:rsidR="006D4CCC">
        <w:rPr>
          <w:rFonts w:ascii="Garamond" w:hAnsi="Garamond"/>
        </w:rPr>
        <w:t xml:space="preserve"> One team member is a fluent Spanish speaker but translation services may be required for some partner communication.</w:t>
      </w:r>
    </w:p>
    <w:p w14:paraId="7D7547C5" w14:textId="77777777" w:rsidR="00C057E9" w:rsidRPr="00936A45" w:rsidRDefault="00C057E9" w:rsidP="00C72F1A"/>
    <w:p w14:paraId="174F38F2" w14:textId="63BCD3F9"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DC6805" w:rsidRPr="00DC6805">
        <w:rPr>
          <w:rFonts w:ascii="Garamond" w:hAnsi="Garamond"/>
        </w:rPr>
        <w:t xml:space="preserve">A formal handoff will take place at the end of the project term in the form of </w:t>
      </w:r>
      <w:r w:rsidR="00DC6805">
        <w:rPr>
          <w:rFonts w:ascii="Garamond" w:hAnsi="Garamond"/>
        </w:rPr>
        <w:t>one to two webinar trainings</w:t>
      </w:r>
      <w:r w:rsidR="00DC6805" w:rsidRPr="00DC6805">
        <w:rPr>
          <w:rFonts w:ascii="Garamond" w:hAnsi="Garamond"/>
        </w:rPr>
        <w:t xml:space="preserve"> via </w:t>
      </w:r>
      <w:r w:rsidR="00DC6805">
        <w:rPr>
          <w:rFonts w:ascii="Garamond" w:hAnsi="Garamond"/>
        </w:rPr>
        <w:t>Skype</w:t>
      </w:r>
      <w:r w:rsidR="00DC6805" w:rsidRPr="00DC6805">
        <w:rPr>
          <w:rFonts w:ascii="Garamond" w:hAnsi="Garamond"/>
        </w:rPr>
        <w:t xml:space="preserve">. Project end users will receive access to the Google Earth Engine app, including access to datasets and code after software release is approved. End products and deliverables will be sent to partners via NASA Large File Transfer (LFT) </w:t>
      </w:r>
      <w:r w:rsidR="00DC6805">
        <w:rPr>
          <w:rFonts w:ascii="Garamond" w:hAnsi="Garamond"/>
        </w:rPr>
        <w:t xml:space="preserve">or similar file transfer tool </w:t>
      </w:r>
      <w:r w:rsidR="00DC6805" w:rsidRPr="00DC6805">
        <w:rPr>
          <w:rFonts w:ascii="Garamond" w:hAnsi="Garamond"/>
        </w:rPr>
        <w:t xml:space="preserve">within two weeks after the project ends. </w:t>
      </w:r>
      <w:r w:rsidR="00DC6805">
        <w:rPr>
          <w:rFonts w:ascii="Garamond" w:hAnsi="Garamond"/>
        </w:rPr>
        <w:t xml:space="preserve">Any new code generated by this project must be released </w:t>
      </w:r>
      <w:r w:rsidR="00DC6805" w:rsidRPr="00DC6805">
        <w:rPr>
          <w:rFonts w:ascii="Garamond" w:hAnsi="Garamond"/>
        </w:rPr>
        <w:t>NASA Software Release process</w:t>
      </w:r>
      <w:r w:rsidR="00DC6805">
        <w:rPr>
          <w:rFonts w:ascii="Garamond" w:hAnsi="Garamond"/>
        </w:rPr>
        <w:t xml:space="preserve"> which can be expected to take six to twelve months following project completion</w:t>
      </w:r>
      <w:r w:rsidR="00DC6805" w:rsidRPr="00DC6805">
        <w:rPr>
          <w:rFonts w:ascii="Garamond" w:hAnsi="Garamond"/>
        </w:rPr>
        <w:t>.</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lastRenderedPageBreak/>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5E1CDC3C" w:rsidR="00B76BDC" w:rsidRPr="00636FAE" w:rsidRDefault="00D3192F" w:rsidP="00D3192F">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653D0E3F" w:rsidR="00B76BDC" w:rsidRPr="005C6FC1" w:rsidRDefault="00021145" w:rsidP="00FA6610">
            <w:pPr>
              <w:rPr>
                <w:rFonts w:ascii="Garamond" w:hAnsi="Garamond"/>
                <w:b/>
                <w:bCs/>
              </w:rPr>
            </w:pPr>
            <w:r>
              <w:rPr>
                <w:rFonts w:ascii="Garamond" w:hAnsi="Garamond"/>
                <w:b/>
                <w:bCs/>
              </w:rPr>
              <w:t>GPM</w:t>
            </w:r>
            <w:r w:rsidR="00774ABE">
              <w:rPr>
                <w:rFonts w:ascii="Garamond" w:hAnsi="Garamond"/>
                <w:b/>
                <w:bCs/>
              </w:rPr>
              <w:t xml:space="preserve"> </w:t>
            </w:r>
            <w:r w:rsidR="006D4CCC">
              <w:rPr>
                <w:rFonts w:ascii="Garamond" w:hAnsi="Garamond"/>
                <w:b/>
                <w:bCs/>
              </w:rPr>
              <w:t>IMERG</w:t>
            </w:r>
          </w:p>
        </w:tc>
        <w:tc>
          <w:tcPr>
            <w:tcW w:w="2411" w:type="dxa"/>
            <w:vAlign w:val="center"/>
          </w:tcPr>
          <w:p w14:paraId="3ED984CF" w14:textId="1D774E59" w:rsidR="00B76BDC" w:rsidRPr="005C6FC1" w:rsidRDefault="00021145" w:rsidP="00936A45">
            <w:pPr>
              <w:rPr>
                <w:rFonts w:ascii="Garamond" w:hAnsi="Garamond"/>
              </w:rPr>
            </w:pPr>
            <w:r>
              <w:rPr>
                <w:rFonts w:ascii="Garamond" w:hAnsi="Garamond"/>
              </w:rPr>
              <w:t>Rainfall</w:t>
            </w:r>
          </w:p>
        </w:tc>
        <w:tc>
          <w:tcPr>
            <w:tcW w:w="4597" w:type="dxa"/>
            <w:vAlign w:val="center"/>
          </w:tcPr>
          <w:p w14:paraId="39C8D523" w14:textId="559AD451" w:rsidR="00B76BDC" w:rsidRPr="005C6FC1" w:rsidRDefault="00021145" w:rsidP="00936A45">
            <w:pPr>
              <w:rPr>
                <w:rFonts w:ascii="Garamond" w:hAnsi="Garamond"/>
              </w:rPr>
            </w:pPr>
            <w:r>
              <w:rPr>
                <w:rFonts w:ascii="Garamond" w:hAnsi="Garamond"/>
              </w:rPr>
              <w:t>Rainfall is one of the primary inputs to LHASA for estimation of landslide susceptibility. GPM IMERG rainfall will provide more recent precipitation estimates.</w:t>
            </w:r>
          </w:p>
        </w:tc>
      </w:tr>
      <w:tr w:rsidR="00B76BDC" w:rsidRPr="005C6FC1" w14:paraId="3D3DFEA5" w14:textId="77777777" w:rsidTr="00936A45">
        <w:tc>
          <w:tcPr>
            <w:tcW w:w="2347" w:type="dxa"/>
            <w:tcBorders>
              <w:bottom w:val="single" w:sz="4" w:space="0" w:color="auto"/>
            </w:tcBorders>
            <w:vAlign w:val="center"/>
          </w:tcPr>
          <w:p w14:paraId="2E7A36AA" w14:textId="2C4CE844" w:rsidR="00B76BDC" w:rsidRPr="005C6FC1" w:rsidRDefault="00021145" w:rsidP="00FA6610">
            <w:pPr>
              <w:rPr>
                <w:rFonts w:ascii="Garamond" w:hAnsi="Garamond"/>
                <w:b/>
                <w:bCs/>
              </w:rPr>
            </w:pPr>
            <w:r>
              <w:rPr>
                <w:rFonts w:ascii="Garamond" w:hAnsi="Garamond"/>
                <w:b/>
                <w:bCs/>
              </w:rPr>
              <w:t>TRMM</w:t>
            </w:r>
            <w:r w:rsidR="00774ABE">
              <w:rPr>
                <w:rFonts w:ascii="Garamond" w:hAnsi="Garamond"/>
                <w:b/>
                <w:bCs/>
              </w:rPr>
              <w:t xml:space="preserve"> </w:t>
            </w:r>
            <w:r w:rsidR="006D4CCC">
              <w:rPr>
                <w:rFonts w:ascii="Garamond" w:hAnsi="Garamond"/>
                <w:b/>
                <w:bCs/>
              </w:rPr>
              <w:t>TMPA</w:t>
            </w:r>
          </w:p>
        </w:tc>
        <w:tc>
          <w:tcPr>
            <w:tcW w:w="2411" w:type="dxa"/>
            <w:tcBorders>
              <w:bottom w:val="single" w:sz="4" w:space="0" w:color="auto"/>
            </w:tcBorders>
            <w:vAlign w:val="center"/>
          </w:tcPr>
          <w:p w14:paraId="218FF07A" w14:textId="0505776A" w:rsidR="00B76BDC" w:rsidRPr="005C6FC1" w:rsidRDefault="00021145" w:rsidP="00936A45">
            <w:pPr>
              <w:rPr>
                <w:rFonts w:ascii="Garamond" w:hAnsi="Garamond"/>
              </w:rPr>
            </w:pPr>
            <w:r>
              <w:rPr>
                <w:rFonts w:ascii="Garamond" w:hAnsi="Garamond"/>
              </w:rPr>
              <w:t>Rainfall</w:t>
            </w:r>
          </w:p>
        </w:tc>
        <w:tc>
          <w:tcPr>
            <w:tcW w:w="4597" w:type="dxa"/>
            <w:tcBorders>
              <w:bottom w:val="single" w:sz="4" w:space="0" w:color="auto"/>
            </w:tcBorders>
            <w:vAlign w:val="center"/>
          </w:tcPr>
          <w:p w14:paraId="2A092E32" w14:textId="25740A24" w:rsidR="00B76BDC" w:rsidRPr="005C6FC1" w:rsidRDefault="00021145" w:rsidP="00021145">
            <w:pPr>
              <w:rPr>
                <w:rFonts w:ascii="Garamond" w:hAnsi="Garamond"/>
              </w:rPr>
            </w:pPr>
            <w:r>
              <w:rPr>
                <w:rFonts w:ascii="Garamond" w:hAnsi="Garamond"/>
              </w:rPr>
              <w:t>Rainfall is one of the primary inputs to LHASA for estimation of landslide susceptibility. TRMM TMPA rainfall will provide historical precipitation estimates.</w:t>
            </w:r>
          </w:p>
        </w:tc>
      </w:tr>
      <w:tr w:rsidR="00B76BDC"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6A6AE7E7" w:rsidR="00B76BDC" w:rsidRPr="005C6FC1" w:rsidRDefault="00021145" w:rsidP="00936A45">
            <w:pPr>
              <w:rPr>
                <w:rFonts w:ascii="Garamond" w:hAnsi="Garamond"/>
                <w:b/>
                <w:bCs/>
              </w:rPr>
            </w:pPr>
            <w:r>
              <w:rPr>
                <w:rFonts w:ascii="Garamond" w:hAnsi="Garamond"/>
                <w:b/>
                <w:bCs/>
              </w:rPr>
              <w:t>SRTM</w:t>
            </w:r>
          </w:p>
        </w:tc>
        <w:tc>
          <w:tcPr>
            <w:tcW w:w="2411" w:type="dxa"/>
            <w:tcBorders>
              <w:top w:val="single" w:sz="4" w:space="0" w:color="auto"/>
              <w:bottom w:val="single" w:sz="4" w:space="0" w:color="auto"/>
            </w:tcBorders>
            <w:vAlign w:val="center"/>
          </w:tcPr>
          <w:p w14:paraId="65407D12" w14:textId="751D300A" w:rsidR="00B76BDC" w:rsidRPr="005C6FC1" w:rsidRDefault="00021145" w:rsidP="00936A45">
            <w:pPr>
              <w:rPr>
                <w:rFonts w:ascii="Garamond" w:hAnsi="Garamond"/>
              </w:rPr>
            </w:pPr>
            <w:r>
              <w:rPr>
                <w:rFonts w:ascii="Garamond" w:hAnsi="Garamond"/>
              </w:rPr>
              <w:t>Elevation</w:t>
            </w:r>
          </w:p>
        </w:tc>
        <w:tc>
          <w:tcPr>
            <w:tcW w:w="4597" w:type="dxa"/>
            <w:tcBorders>
              <w:top w:val="single" w:sz="4" w:space="0" w:color="auto"/>
              <w:bottom w:val="single" w:sz="4" w:space="0" w:color="auto"/>
              <w:right w:val="single" w:sz="4" w:space="0" w:color="auto"/>
            </w:tcBorders>
            <w:vAlign w:val="center"/>
          </w:tcPr>
          <w:p w14:paraId="760B100D" w14:textId="5F484EB6" w:rsidR="00B76BDC" w:rsidRPr="005C6FC1" w:rsidRDefault="00021145" w:rsidP="00936A45">
            <w:pPr>
              <w:rPr>
                <w:rFonts w:ascii="Garamond" w:hAnsi="Garamond"/>
              </w:rPr>
            </w:pPr>
            <w:r>
              <w:rPr>
                <w:rFonts w:ascii="Garamond" w:hAnsi="Garamond"/>
              </w:rPr>
              <w:t>SRTM will provide a reference DEM used to derive slope for input into LHASA</w:t>
            </w:r>
            <w:r w:rsidR="00627283">
              <w:rPr>
                <w:rFonts w:ascii="Garamond" w:hAnsi="Garamond"/>
              </w:rPr>
              <w:t>.</w:t>
            </w:r>
          </w:p>
        </w:tc>
      </w:tr>
      <w:tr w:rsidR="00627283" w:rsidRPr="005C6FC1" w14:paraId="60AC01D8" w14:textId="77777777" w:rsidTr="00936A45">
        <w:tc>
          <w:tcPr>
            <w:tcW w:w="2347" w:type="dxa"/>
            <w:tcBorders>
              <w:top w:val="single" w:sz="4" w:space="0" w:color="auto"/>
              <w:left w:val="single" w:sz="4" w:space="0" w:color="auto"/>
              <w:bottom w:val="single" w:sz="4" w:space="0" w:color="auto"/>
            </w:tcBorders>
            <w:vAlign w:val="center"/>
          </w:tcPr>
          <w:p w14:paraId="648CB896" w14:textId="55433261" w:rsidR="00627283" w:rsidRDefault="00627283" w:rsidP="00627283">
            <w:pPr>
              <w:rPr>
                <w:rFonts w:ascii="Garamond" w:hAnsi="Garamond"/>
                <w:b/>
                <w:bCs/>
              </w:rPr>
            </w:pPr>
            <w:r>
              <w:rPr>
                <w:rFonts w:ascii="Garamond" w:hAnsi="Garamond"/>
                <w:b/>
                <w:bCs/>
              </w:rPr>
              <w:t>Landsat 5 TM</w:t>
            </w:r>
          </w:p>
        </w:tc>
        <w:tc>
          <w:tcPr>
            <w:tcW w:w="2411" w:type="dxa"/>
            <w:tcBorders>
              <w:top w:val="single" w:sz="4" w:space="0" w:color="auto"/>
              <w:bottom w:val="single" w:sz="4" w:space="0" w:color="auto"/>
            </w:tcBorders>
            <w:vAlign w:val="center"/>
          </w:tcPr>
          <w:p w14:paraId="05922CDC" w14:textId="6E2BD19C" w:rsidR="00627283" w:rsidRDefault="00627283" w:rsidP="00627283">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53CFA9A5" w14:textId="720CF3E5" w:rsidR="00627283" w:rsidRDefault="00627283" w:rsidP="00627283">
            <w:pPr>
              <w:rPr>
                <w:rFonts w:ascii="Garamond" w:hAnsi="Garamond"/>
              </w:rPr>
            </w:pPr>
            <w:r>
              <w:rPr>
                <w:rFonts w:ascii="Garamond" w:hAnsi="Garamond"/>
              </w:rPr>
              <w:t>Surface reflectance data will be used to identify landslide occurrence.</w:t>
            </w:r>
          </w:p>
        </w:tc>
      </w:tr>
      <w:tr w:rsidR="00627283" w:rsidRPr="005C6FC1" w14:paraId="06B19587" w14:textId="77777777" w:rsidTr="00936A45">
        <w:tc>
          <w:tcPr>
            <w:tcW w:w="2347" w:type="dxa"/>
            <w:tcBorders>
              <w:top w:val="single" w:sz="4" w:space="0" w:color="auto"/>
              <w:left w:val="single" w:sz="4" w:space="0" w:color="auto"/>
              <w:bottom w:val="single" w:sz="4" w:space="0" w:color="auto"/>
            </w:tcBorders>
            <w:vAlign w:val="center"/>
          </w:tcPr>
          <w:p w14:paraId="3C540960" w14:textId="4B215C1C" w:rsidR="00627283" w:rsidRDefault="00627283" w:rsidP="00627283">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7EF87B91" w14:textId="6D112AC6" w:rsidR="00627283" w:rsidRDefault="00627283" w:rsidP="00627283">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1DA965C2" w14:textId="465C6D32" w:rsidR="00627283" w:rsidRDefault="00627283" w:rsidP="00627283">
            <w:pPr>
              <w:rPr>
                <w:rFonts w:ascii="Garamond" w:hAnsi="Garamond"/>
              </w:rPr>
            </w:pPr>
            <w:r>
              <w:rPr>
                <w:rFonts w:ascii="Garamond" w:hAnsi="Garamond"/>
              </w:rPr>
              <w:t>Surface reflectance data will be used to identify landslide occurrence.</w:t>
            </w:r>
          </w:p>
        </w:tc>
      </w:tr>
      <w:tr w:rsidR="00627283" w:rsidRPr="005C6FC1" w14:paraId="592FD40C" w14:textId="77777777" w:rsidTr="00936A45">
        <w:tc>
          <w:tcPr>
            <w:tcW w:w="2347" w:type="dxa"/>
            <w:tcBorders>
              <w:top w:val="single" w:sz="4" w:space="0" w:color="auto"/>
              <w:left w:val="single" w:sz="4" w:space="0" w:color="auto"/>
              <w:bottom w:val="single" w:sz="4" w:space="0" w:color="auto"/>
            </w:tcBorders>
            <w:vAlign w:val="center"/>
          </w:tcPr>
          <w:p w14:paraId="46E9D673" w14:textId="74BCCB01" w:rsidR="00627283" w:rsidRDefault="00627283" w:rsidP="00627283">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13D4E6BA" w14:textId="1B2802F1" w:rsidR="00627283" w:rsidRDefault="00627283" w:rsidP="00627283">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69A42517" w14:textId="78513AC3" w:rsidR="00627283" w:rsidRDefault="00627283" w:rsidP="00627283">
            <w:pPr>
              <w:rPr>
                <w:rFonts w:ascii="Garamond" w:hAnsi="Garamond"/>
              </w:rPr>
            </w:pPr>
            <w:r>
              <w:rPr>
                <w:rFonts w:ascii="Garamond" w:hAnsi="Garamond"/>
              </w:rPr>
              <w:t>Surface reflectance data will be used to identify landslide occurrence.</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70D8FD2E" w14:textId="236A6FB1" w:rsidR="00D3192F" w:rsidRPr="005C6FC1" w:rsidRDefault="00B439BE" w:rsidP="00DC6974">
      <w:pPr>
        <w:ind w:left="720" w:hanging="720"/>
        <w:rPr>
          <w:rFonts w:ascii="Garamond" w:hAnsi="Garamond"/>
        </w:rPr>
      </w:pPr>
      <w:r>
        <w:rPr>
          <w:rFonts w:ascii="Garamond" w:hAnsi="Garamond"/>
        </w:rPr>
        <w:t>OpenStreetMap</w:t>
      </w:r>
      <w:r w:rsidR="00433CBF">
        <w:rPr>
          <w:rFonts w:ascii="Garamond" w:hAnsi="Garamond"/>
        </w:rPr>
        <w:t>:</w:t>
      </w:r>
      <w:r>
        <w:rPr>
          <w:rFonts w:ascii="Garamond" w:hAnsi="Garamond"/>
        </w:rPr>
        <w:t xml:space="preserve"> </w:t>
      </w:r>
      <w:r w:rsidR="00433CBF">
        <w:rPr>
          <w:rFonts w:ascii="Garamond" w:hAnsi="Garamond"/>
        </w:rPr>
        <w:t>Road Vectors</w:t>
      </w:r>
      <w:r w:rsidR="00752AC5" w:rsidRPr="00EC3694">
        <w:rPr>
          <w:rFonts w:ascii="Garamond" w:hAnsi="Garamond"/>
        </w:rPr>
        <w:t xml:space="preserve"> –</w:t>
      </w:r>
      <w:r w:rsidR="006D4CCC">
        <w:rPr>
          <w:rFonts w:ascii="Garamond" w:hAnsi="Garamond"/>
        </w:rPr>
        <w:t xml:space="preserve"> </w:t>
      </w:r>
      <w:r w:rsidR="00433CBF">
        <w:rPr>
          <w:rFonts w:ascii="Garamond" w:hAnsi="Garamond"/>
        </w:rPr>
        <w:t>road vectors</w:t>
      </w:r>
      <w:r>
        <w:rPr>
          <w:rFonts w:ascii="Garamond" w:hAnsi="Garamond"/>
        </w:rPr>
        <w:t xml:space="preserve"> as an open resource to</w:t>
      </w:r>
      <w:r w:rsidR="00433CBF">
        <w:rPr>
          <w:rFonts w:ascii="Garamond" w:hAnsi="Garamond"/>
        </w:rPr>
        <w:t xml:space="preserve"> identify </w:t>
      </w:r>
      <w:r w:rsidR="00190FD2">
        <w:rPr>
          <w:rFonts w:ascii="Garamond" w:hAnsi="Garamond"/>
        </w:rPr>
        <w:t xml:space="preserve">the </w:t>
      </w:r>
      <w:r w:rsidR="00433CBF">
        <w:rPr>
          <w:rFonts w:ascii="Garamond" w:hAnsi="Garamond"/>
        </w:rPr>
        <w:t>presence of roads as an input to LHASA to estimate landslide susceptibility</w:t>
      </w:r>
    </w:p>
    <w:p w14:paraId="4F75C6A5" w14:textId="454B959E" w:rsidR="00D3192F" w:rsidRDefault="00433CBF" w:rsidP="00DC6974">
      <w:pPr>
        <w:ind w:left="720" w:hanging="720"/>
        <w:rPr>
          <w:rFonts w:ascii="Garamond" w:hAnsi="Garamond"/>
        </w:rPr>
      </w:pPr>
      <w:r>
        <w:rPr>
          <w:rFonts w:ascii="Garamond" w:hAnsi="Garamond"/>
        </w:rPr>
        <w:t>University of Maryland Department of Geography Global Forest Change Project: Forest Loss</w:t>
      </w:r>
      <w:r w:rsidR="00752AC5" w:rsidRPr="005C6FC1">
        <w:rPr>
          <w:rFonts w:ascii="Garamond" w:hAnsi="Garamond"/>
        </w:rPr>
        <w:t xml:space="preserve"> –</w:t>
      </w:r>
      <w:r w:rsidR="006D4CCC">
        <w:rPr>
          <w:rFonts w:ascii="Garamond" w:hAnsi="Garamond"/>
        </w:rPr>
        <w:t xml:space="preserve"> </w:t>
      </w:r>
      <w:r>
        <w:rPr>
          <w:rFonts w:ascii="Garamond" w:hAnsi="Garamond"/>
        </w:rPr>
        <w:t>raster maps of estimated forest loss</w:t>
      </w:r>
      <w:r w:rsidRPr="00433CBF">
        <w:rPr>
          <w:rFonts w:ascii="Garamond" w:hAnsi="Garamond"/>
        </w:rPr>
        <w:t xml:space="preserve"> </w:t>
      </w:r>
      <w:r>
        <w:rPr>
          <w:rFonts w:ascii="Garamond" w:hAnsi="Garamond"/>
        </w:rPr>
        <w:t>as an input to LHASA to estimate landslide susceptibility</w:t>
      </w:r>
    </w:p>
    <w:p w14:paraId="4B622269" w14:textId="7FB7B0B3" w:rsidR="00AE4B55" w:rsidRDefault="00AE4B55" w:rsidP="00DC6974">
      <w:pPr>
        <w:ind w:left="720" w:hanging="720"/>
        <w:rPr>
          <w:rFonts w:ascii="Garamond" w:hAnsi="Garamond"/>
        </w:rPr>
      </w:pPr>
      <w:r>
        <w:rPr>
          <w:rFonts w:ascii="Garamond" w:hAnsi="Garamond"/>
        </w:rPr>
        <w:t>NASA Global Landslide Catalog: Landslide Locations</w:t>
      </w:r>
      <w:r w:rsidRPr="00EC3694">
        <w:rPr>
          <w:rFonts w:ascii="Garamond" w:hAnsi="Garamond"/>
        </w:rPr>
        <w:t xml:space="preserve"> –</w:t>
      </w:r>
      <w:r w:rsidR="006D4CCC">
        <w:rPr>
          <w:rFonts w:ascii="Garamond" w:hAnsi="Garamond"/>
        </w:rPr>
        <w:t xml:space="preserve"> </w:t>
      </w:r>
      <w:r>
        <w:rPr>
          <w:rFonts w:ascii="Garamond" w:hAnsi="Garamond"/>
        </w:rPr>
        <w:t>identify landslide sites for reference</w:t>
      </w:r>
    </w:p>
    <w:p w14:paraId="13376B1A" w14:textId="4502CF38" w:rsidR="00AE4B55" w:rsidRDefault="00AE4B55" w:rsidP="00DC6974">
      <w:pPr>
        <w:ind w:left="720" w:hanging="720"/>
        <w:rPr>
          <w:rFonts w:ascii="Garamond" w:hAnsi="Garamond"/>
        </w:rPr>
      </w:pPr>
      <w:r>
        <w:rPr>
          <w:rFonts w:ascii="Garamond" w:hAnsi="Garamond"/>
        </w:rPr>
        <w:t xml:space="preserve">SGN: Landslide Inventory </w:t>
      </w:r>
      <w:r w:rsidRPr="00EC3694">
        <w:rPr>
          <w:rFonts w:ascii="Garamond" w:hAnsi="Garamond"/>
        </w:rPr>
        <w:t>–</w:t>
      </w:r>
      <w:r w:rsidR="006D4CCC">
        <w:rPr>
          <w:rFonts w:ascii="Garamond" w:hAnsi="Garamond"/>
        </w:rPr>
        <w:t xml:space="preserve"> </w:t>
      </w:r>
      <w:r>
        <w:rPr>
          <w:rFonts w:ascii="Garamond" w:hAnsi="Garamond"/>
        </w:rPr>
        <w:t>identify landslide sites for reference</w:t>
      </w:r>
    </w:p>
    <w:p w14:paraId="3B3576D2" w14:textId="17D46B7E" w:rsidR="00AE4B55" w:rsidRDefault="00AE4B55" w:rsidP="00DC6974">
      <w:pPr>
        <w:ind w:left="720" w:hanging="720"/>
        <w:rPr>
          <w:rFonts w:ascii="Garamond" w:hAnsi="Garamond"/>
        </w:rPr>
      </w:pPr>
      <w:r>
        <w:rPr>
          <w:rFonts w:ascii="Garamond" w:hAnsi="Garamond"/>
        </w:rPr>
        <w:t xml:space="preserve">SGN: Faults and Geological Information </w:t>
      </w:r>
      <w:r w:rsidRPr="00EC3694">
        <w:rPr>
          <w:rFonts w:ascii="Garamond" w:hAnsi="Garamond"/>
        </w:rPr>
        <w:t>–</w:t>
      </w:r>
      <w:r w:rsidR="006D4CCC">
        <w:rPr>
          <w:rFonts w:ascii="Garamond" w:hAnsi="Garamond"/>
        </w:rPr>
        <w:t xml:space="preserve"> </w:t>
      </w:r>
      <w:r>
        <w:rPr>
          <w:rFonts w:ascii="Garamond" w:hAnsi="Garamond"/>
        </w:rPr>
        <w:t>create a distance to fault LHASA input as a proxy for tectonic activity</w:t>
      </w:r>
    </w:p>
    <w:p w14:paraId="3D4108E1" w14:textId="2E6B16EF" w:rsidR="00CA5064" w:rsidRPr="005C6FC1" w:rsidRDefault="00CA5064" w:rsidP="00DC6974">
      <w:pPr>
        <w:ind w:left="720" w:hanging="720"/>
        <w:rPr>
          <w:rFonts w:ascii="Garamond" w:hAnsi="Garamond"/>
        </w:rPr>
      </w:pPr>
      <w:r w:rsidRPr="00CA5064">
        <w:rPr>
          <w:rFonts w:ascii="Garamond" w:hAnsi="Garamond"/>
        </w:rPr>
        <w:t>Center for International Earth Science Information Network</w:t>
      </w:r>
      <w:r>
        <w:rPr>
          <w:rFonts w:ascii="Garamond" w:hAnsi="Garamond"/>
        </w:rPr>
        <w:t>: Gridded Population of the World, Version 4.11</w:t>
      </w:r>
      <w:r w:rsidRPr="00EC3694">
        <w:rPr>
          <w:rFonts w:ascii="Garamond" w:hAnsi="Garamond"/>
        </w:rPr>
        <w:t xml:space="preserve"> –</w:t>
      </w:r>
      <w:r>
        <w:rPr>
          <w:rFonts w:ascii="Garamond" w:hAnsi="Garamond"/>
        </w:rPr>
        <w:t xml:space="preserve"> population and demographic spatial estimates for potential vulnerability analysis</w:t>
      </w:r>
    </w:p>
    <w:p w14:paraId="7452885F" w14:textId="77777777" w:rsidR="00896D48" w:rsidRPr="00936A45" w:rsidRDefault="00896D48" w:rsidP="00B76BDC">
      <w:pPr>
        <w:rPr>
          <w:b/>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8D9816F" w14:textId="3DA97A50" w:rsidR="00276572" w:rsidRPr="005C6FC1" w:rsidRDefault="00AE4B55" w:rsidP="002B035A">
      <w:pPr>
        <w:ind w:left="720" w:hanging="720"/>
        <w:rPr>
          <w:rFonts w:ascii="Garamond" w:hAnsi="Garamond"/>
          <w:i/>
        </w:rPr>
      </w:pPr>
      <w:r w:rsidRPr="00AE4B55">
        <w:rPr>
          <w:rFonts w:ascii="Garamond" w:hAnsi="Garamond"/>
        </w:rPr>
        <w:t>Landslide Hazard Assessment for Situational Awareness (LHASA)</w:t>
      </w:r>
      <w:r w:rsidR="00B76BDC" w:rsidRPr="005C6FC1">
        <w:rPr>
          <w:rFonts w:ascii="Garamond" w:hAnsi="Garamond"/>
        </w:rPr>
        <w:t xml:space="preserve"> (</w:t>
      </w:r>
      <w:r w:rsidR="00752AC5" w:rsidRPr="005C6FC1">
        <w:rPr>
          <w:rFonts w:ascii="Garamond" w:hAnsi="Garamond"/>
        </w:rPr>
        <w:t xml:space="preserve">POC: </w:t>
      </w:r>
      <w:r>
        <w:rPr>
          <w:rFonts w:ascii="Garamond" w:hAnsi="Garamond"/>
        </w:rPr>
        <w:t>Dalia Kirschbaum</w:t>
      </w:r>
      <w:r w:rsidR="00752AC5" w:rsidRPr="005C6FC1">
        <w:rPr>
          <w:rFonts w:ascii="Garamond" w:hAnsi="Garamond"/>
        </w:rPr>
        <w:t xml:space="preserve">, </w:t>
      </w:r>
      <w:r>
        <w:rPr>
          <w:rFonts w:ascii="Garamond" w:hAnsi="Garamond"/>
        </w:rPr>
        <w:t>NASA</w:t>
      </w:r>
      <w:r w:rsidR="002155C1">
        <w:rPr>
          <w:rFonts w:ascii="Garamond" w:hAnsi="Garamond"/>
        </w:rPr>
        <w:t xml:space="preserve"> G</w:t>
      </w:r>
      <w:r w:rsidR="00DD493A">
        <w:rPr>
          <w:rFonts w:ascii="Garamond" w:hAnsi="Garamond"/>
        </w:rPr>
        <w:t xml:space="preserve">oddard </w:t>
      </w:r>
      <w:r w:rsidR="002155C1">
        <w:rPr>
          <w:rFonts w:ascii="Garamond" w:hAnsi="Garamond"/>
        </w:rPr>
        <w:t>S</w:t>
      </w:r>
      <w:r w:rsidR="00DD493A">
        <w:rPr>
          <w:rFonts w:ascii="Garamond" w:hAnsi="Garamond"/>
        </w:rPr>
        <w:t xml:space="preserve">pace </w:t>
      </w:r>
      <w:r w:rsidR="002155C1">
        <w:rPr>
          <w:rFonts w:ascii="Garamond" w:hAnsi="Garamond"/>
        </w:rPr>
        <w:t>F</w:t>
      </w:r>
      <w:r w:rsidR="00DD493A">
        <w:rPr>
          <w:rFonts w:ascii="Garamond" w:hAnsi="Garamond"/>
        </w:rPr>
        <w:t xml:space="preserve">light </w:t>
      </w:r>
      <w:r w:rsidR="002155C1">
        <w:rPr>
          <w:rFonts w:ascii="Garamond" w:hAnsi="Garamond"/>
        </w:rPr>
        <w:t>C</w:t>
      </w:r>
      <w:r w:rsidR="00DD493A">
        <w:rPr>
          <w:rFonts w:ascii="Garamond" w:hAnsi="Garamond"/>
        </w:rPr>
        <w:t>enter</w:t>
      </w:r>
      <w:r w:rsidR="00276572" w:rsidRPr="005C6FC1">
        <w:rPr>
          <w:rFonts w:ascii="Garamond" w:hAnsi="Garamond"/>
        </w:rPr>
        <w:t>)</w:t>
      </w:r>
    </w:p>
    <w:p w14:paraId="231FB652" w14:textId="77777777" w:rsidR="002155C1" w:rsidRDefault="002155C1" w:rsidP="006A2A26">
      <w:pPr>
        <w:rPr>
          <w:rFonts w:ascii="Garamond" w:hAnsi="Garamond"/>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6805CB39" w:rsidR="006A2A26" w:rsidRPr="005C6FC1" w:rsidRDefault="002155C1" w:rsidP="006A2A26">
      <w:pPr>
        <w:ind w:left="720" w:hanging="720"/>
        <w:rPr>
          <w:rFonts w:ascii="Garamond" w:hAnsi="Garamond"/>
        </w:rPr>
      </w:pPr>
      <w:r>
        <w:rPr>
          <w:rFonts w:ascii="Garamond" w:hAnsi="Garamond"/>
        </w:rPr>
        <w:t>Python 3.7</w:t>
      </w:r>
      <w:r w:rsidR="006A2A26" w:rsidRPr="005C6FC1">
        <w:rPr>
          <w:rFonts w:ascii="Garamond" w:hAnsi="Garamond"/>
        </w:rPr>
        <w:t xml:space="preserve"> </w:t>
      </w:r>
      <w:r w:rsidR="0073702A">
        <w:rPr>
          <w:rFonts w:ascii="Garamond" w:hAnsi="Garamond"/>
        </w:rPr>
        <w:t xml:space="preserve">– </w:t>
      </w:r>
      <w:r>
        <w:rPr>
          <w:rFonts w:ascii="Garamond" w:hAnsi="Garamond"/>
        </w:rPr>
        <w:t>Run the existing LHASA model</w:t>
      </w:r>
    </w:p>
    <w:p w14:paraId="24F181DC" w14:textId="0A33FC84" w:rsidR="006A2A26" w:rsidRDefault="002155C1" w:rsidP="006A2A26">
      <w:pPr>
        <w:ind w:left="720" w:hanging="720"/>
        <w:rPr>
          <w:rFonts w:ascii="Garamond" w:hAnsi="Garamond"/>
        </w:rPr>
      </w:pPr>
      <w:r>
        <w:rPr>
          <w:rFonts w:ascii="Garamond" w:hAnsi="Garamond"/>
        </w:rPr>
        <w:t>Google Earth Engine API</w:t>
      </w:r>
      <w:r w:rsidR="006A2A26" w:rsidRPr="005C6FC1">
        <w:rPr>
          <w:rFonts w:ascii="Garamond" w:hAnsi="Garamond"/>
        </w:rPr>
        <w:t xml:space="preserve"> – </w:t>
      </w:r>
      <w:r>
        <w:rPr>
          <w:rFonts w:ascii="Garamond" w:hAnsi="Garamond"/>
        </w:rPr>
        <w:t>Data acquisition, image processing and potential porting of LHASA model to GEE JavaScript</w:t>
      </w:r>
    </w:p>
    <w:p w14:paraId="076B1B4A" w14:textId="5A8AEF5F" w:rsidR="002155C1" w:rsidRPr="005C6FC1" w:rsidRDefault="002155C1" w:rsidP="006A2A26">
      <w:pPr>
        <w:ind w:left="720" w:hanging="720"/>
        <w:rPr>
          <w:rFonts w:ascii="Garamond" w:hAnsi="Garamond"/>
        </w:rPr>
      </w:pPr>
      <w:r>
        <w:rPr>
          <w:rFonts w:ascii="Garamond" w:hAnsi="Garamond"/>
        </w:rPr>
        <w:t>ESRI ArcGIS 10.x and or ArcGIS Pro – Offline dataset pre-processing and post-processing mapping products</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72E09D53" w:rsidR="001538F2" w:rsidRPr="008A4B10" w:rsidRDefault="002155C1" w:rsidP="00936A45">
            <w:pPr>
              <w:rPr>
                <w:rFonts w:ascii="Garamond" w:hAnsi="Garamond"/>
                <w:b/>
                <w:bCs/>
              </w:rPr>
            </w:pPr>
            <w:r>
              <w:rPr>
                <w:rFonts w:ascii="Garamond" w:hAnsi="Garamond"/>
                <w:b/>
                <w:bCs/>
              </w:rPr>
              <w:t>Landslide Susceptibility Maps</w:t>
            </w:r>
          </w:p>
        </w:tc>
        <w:tc>
          <w:tcPr>
            <w:tcW w:w="3240" w:type="dxa"/>
            <w:vAlign w:val="center"/>
          </w:tcPr>
          <w:p w14:paraId="05C6772C" w14:textId="3BEEAF07" w:rsidR="001538F2" w:rsidRPr="00EC3694" w:rsidRDefault="002155C1" w:rsidP="00DD493A">
            <w:pPr>
              <w:rPr>
                <w:rFonts w:ascii="Garamond" w:hAnsi="Garamond"/>
              </w:rPr>
            </w:pPr>
            <w:r>
              <w:rPr>
                <w:rFonts w:ascii="Garamond" w:hAnsi="Garamond"/>
              </w:rPr>
              <w:t xml:space="preserve">Gridded landslide susceptibility maps will allow the partners to identify landslide </w:t>
            </w:r>
            <w:r w:rsidR="00DD493A">
              <w:rPr>
                <w:rFonts w:ascii="Garamond" w:hAnsi="Garamond"/>
              </w:rPr>
              <w:t xml:space="preserve">potential </w:t>
            </w:r>
            <w:r>
              <w:rPr>
                <w:rFonts w:ascii="Garamond" w:hAnsi="Garamond"/>
              </w:rPr>
              <w:t xml:space="preserve">at a </w:t>
            </w:r>
            <w:r>
              <w:rPr>
                <w:rFonts w:ascii="Garamond" w:hAnsi="Garamond"/>
              </w:rPr>
              <w:lastRenderedPageBreak/>
              <w:t>finer spatial resolution than current provincial alerts.</w:t>
            </w:r>
            <w:r w:rsidR="001538F2" w:rsidRPr="00EC3694">
              <w:rPr>
                <w:rFonts w:ascii="Garamond" w:hAnsi="Garamond"/>
              </w:rPr>
              <w:t xml:space="preserve"> </w:t>
            </w:r>
          </w:p>
        </w:tc>
        <w:tc>
          <w:tcPr>
            <w:tcW w:w="2880" w:type="dxa"/>
            <w:vAlign w:val="center"/>
          </w:tcPr>
          <w:p w14:paraId="29D692C0" w14:textId="03B63754" w:rsidR="001538F2" w:rsidRPr="005C6FC1" w:rsidRDefault="002155C1" w:rsidP="00487938">
            <w:pPr>
              <w:rPr>
                <w:rFonts w:ascii="Garamond" w:hAnsi="Garamond"/>
              </w:rPr>
            </w:pPr>
            <w:r>
              <w:rPr>
                <w:rFonts w:ascii="Garamond" w:hAnsi="Garamond"/>
              </w:rPr>
              <w:lastRenderedPageBreak/>
              <w:t>These maps output from LHASA</w:t>
            </w:r>
            <w:r w:rsidR="001538F2" w:rsidRPr="005C6FC1">
              <w:rPr>
                <w:rFonts w:ascii="Garamond" w:hAnsi="Garamond"/>
              </w:rPr>
              <w:t xml:space="preserve"> </w:t>
            </w:r>
            <w:r w:rsidR="00E22971">
              <w:rPr>
                <w:rFonts w:ascii="Garamond" w:hAnsi="Garamond"/>
              </w:rPr>
              <w:t xml:space="preserve">are primarily based on precipitation (from GPM or TRMM) and slope (from </w:t>
            </w:r>
            <w:r w:rsidR="00E22971">
              <w:rPr>
                <w:rFonts w:ascii="Garamond" w:hAnsi="Garamond"/>
              </w:rPr>
              <w:lastRenderedPageBreak/>
              <w:t>SRTM, but involve all inputs to LHASA</w:t>
            </w:r>
            <w:r w:rsidR="00487938">
              <w:rPr>
                <w:rFonts w:ascii="Garamond" w:hAnsi="Garamond"/>
              </w:rPr>
              <w:t>.</w:t>
            </w:r>
          </w:p>
        </w:tc>
        <w:tc>
          <w:tcPr>
            <w:tcW w:w="1080" w:type="dxa"/>
            <w:vAlign w:val="center"/>
          </w:tcPr>
          <w:p w14:paraId="55AF1397" w14:textId="77777777" w:rsidR="001538F2" w:rsidRPr="005C6FC1" w:rsidRDefault="00C83576" w:rsidP="00936A45">
            <w:pPr>
              <w:rPr>
                <w:rFonts w:ascii="Garamond" w:hAnsi="Garamond"/>
              </w:rPr>
            </w:pPr>
            <w:r w:rsidRPr="005C6FC1">
              <w:rPr>
                <w:rFonts w:ascii="Garamond" w:hAnsi="Garamond"/>
              </w:rPr>
              <w:lastRenderedPageBreak/>
              <w:t>N/A</w:t>
            </w:r>
          </w:p>
          <w:p w14:paraId="33182638" w14:textId="386CDE31" w:rsidR="001538F2" w:rsidRPr="005C6FC1" w:rsidRDefault="001538F2" w:rsidP="00936A45">
            <w:pPr>
              <w:rPr>
                <w:rFonts w:ascii="Garamond" w:hAnsi="Garamond"/>
              </w:rPr>
            </w:pPr>
          </w:p>
        </w:tc>
      </w:tr>
      <w:tr w:rsidR="001538F2" w:rsidRPr="00CD0433" w14:paraId="6CADEA21" w14:textId="77777777" w:rsidTr="00936A45">
        <w:tc>
          <w:tcPr>
            <w:tcW w:w="2160" w:type="dxa"/>
            <w:vAlign w:val="center"/>
          </w:tcPr>
          <w:p w14:paraId="60ADAAAA" w14:textId="5EFAFABE" w:rsidR="001538F2" w:rsidRPr="008A4B10" w:rsidRDefault="002155C1" w:rsidP="00936A45">
            <w:pPr>
              <w:rPr>
                <w:rFonts w:ascii="Garamond" w:hAnsi="Garamond"/>
                <w:b/>
                <w:bCs/>
              </w:rPr>
            </w:pPr>
            <w:r>
              <w:rPr>
                <w:rFonts w:ascii="Garamond" w:hAnsi="Garamond"/>
                <w:b/>
                <w:bCs/>
              </w:rPr>
              <w:t>Landslide Vulnerability Maps</w:t>
            </w:r>
          </w:p>
        </w:tc>
        <w:tc>
          <w:tcPr>
            <w:tcW w:w="3240" w:type="dxa"/>
            <w:vAlign w:val="center"/>
          </w:tcPr>
          <w:p w14:paraId="017926FC" w14:textId="3349DC87" w:rsidR="001538F2" w:rsidRPr="005C6FC1" w:rsidRDefault="00E22971" w:rsidP="00E22971">
            <w:pPr>
              <w:rPr>
                <w:rFonts w:ascii="Garamond" w:hAnsi="Garamond"/>
              </w:rPr>
            </w:pPr>
            <w:r>
              <w:rPr>
                <w:rFonts w:ascii="Garamond" w:hAnsi="Garamond"/>
              </w:rPr>
              <w:t>Gridded landslide vulnerability maps will allow the partners to identify highlight landslide risk for vulnerable populations.</w:t>
            </w:r>
          </w:p>
        </w:tc>
        <w:tc>
          <w:tcPr>
            <w:tcW w:w="2880" w:type="dxa"/>
            <w:vAlign w:val="center"/>
          </w:tcPr>
          <w:p w14:paraId="1FD94241" w14:textId="198B9CD0" w:rsidR="001538F2" w:rsidRPr="005C6FC1" w:rsidRDefault="00E22971" w:rsidP="00936A45">
            <w:pPr>
              <w:rPr>
                <w:rFonts w:ascii="Garamond" w:hAnsi="Garamond"/>
              </w:rPr>
            </w:pPr>
            <w:r>
              <w:rPr>
                <w:rFonts w:ascii="Garamond" w:hAnsi="Garamond"/>
              </w:rPr>
              <w:t>These maps will cross reference the Landslide Susceptibility Maps with population data.</w:t>
            </w:r>
          </w:p>
        </w:tc>
        <w:tc>
          <w:tcPr>
            <w:tcW w:w="1080" w:type="dxa"/>
            <w:vAlign w:val="center"/>
          </w:tcPr>
          <w:p w14:paraId="1DC2BD99" w14:textId="77777777" w:rsidR="002155C1" w:rsidRPr="005C6FC1" w:rsidRDefault="002155C1" w:rsidP="002155C1">
            <w:pPr>
              <w:rPr>
                <w:rFonts w:ascii="Garamond" w:hAnsi="Garamond"/>
              </w:rPr>
            </w:pPr>
            <w:r w:rsidRPr="005C6FC1">
              <w:rPr>
                <w:rFonts w:ascii="Garamond" w:hAnsi="Garamond"/>
              </w:rPr>
              <w:t>N/A</w:t>
            </w:r>
          </w:p>
          <w:p w14:paraId="6CCF6DA3" w14:textId="4394DF6F" w:rsidR="001538F2" w:rsidRPr="005C6FC1" w:rsidRDefault="001538F2" w:rsidP="002155C1">
            <w:pPr>
              <w:rPr>
                <w:rFonts w:ascii="Garamond" w:hAnsi="Garamond"/>
              </w:rPr>
            </w:pPr>
          </w:p>
        </w:tc>
      </w:tr>
      <w:tr w:rsidR="00E22971" w:rsidRPr="00CD0433" w14:paraId="04FCC0E4" w14:textId="77777777" w:rsidTr="00936A45">
        <w:tc>
          <w:tcPr>
            <w:tcW w:w="2160" w:type="dxa"/>
            <w:vAlign w:val="center"/>
          </w:tcPr>
          <w:p w14:paraId="57B18814" w14:textId="15AB665C" w:rsidR="00E22971" w:rsidRDefault="00E22971" w:rsidP="00936A45">
            <w:pPr>
              <w:rPr>
                <w:rFonts w:ascii="Garamond" w:hAnsi="Garamond"/>
                <w:b/>
                <w:bCs/>
              </w:rPr>
            </w:pPr>
            <w:r>
              <w:rPr>
                <w:rFonts w:ascii="Garamond" w:hAnsi="Garamond"/>
                <w:b/>
                <w:bCs/>
              </w:rPr>
              <w:t>LHASA GEE (D</w:t>
            </w:r>
            <w:r w:rsidR="00FA6610">
              <w:rPr>
                <w:rFonts w:ascii="Garamond" w:hAnsi="Garamond"/>
                <w:b/>
                <w:bCs/>
              </w:rPr>
              <w:t xml:space="preserve">ominican </w:t>
            </w:r>
            <w:r>
              <w:rPr>
                <w:rFonts w:ascii="Garamond" w:hAnsi="Garamond"/>
                <w:b/>
                <w:bCs/>
              </w:rPr>
              <w:t>R</w:t>
            </w:r>
            <w:r w:rsidR="00FA6610">
              <w:rPr>
                <w:rFonts w:ascii="Garamond" w:hAnsi="Garamond"/>
                <w:b/>
                <w:bCs/>
              </w:rPr>
              <w:t>epublic</w:t>
            </w:r>
            <w:r>
              <w:rPr>
                <w:rFonts w:ascii="Garamond" w:hAnsi="Garamond"/>
                <w:b/>
                <w:bCs/>
              </w:rPr>
              <w:t xml:space="preserve"> Version)</w:t>
            </w:r>
          </w:p>
        </w:tc>
        <w:tc>
          <w:tcPr>
            <w:tcW w:w="3240" w:type="dxa"/>
            <w:vAlign w:val="center"/>
          </w:tcPr>
          <w:p w14:paraId="50BE55B6" w14:textId="14A8652D" w:rsidR="00E22971" w:rsidRDefault="00E22971" w:rsidP="00DD493A">
            <w:pPr>
              <w:rPr>
                <w:rFonts w:ascii="Garamond" w:hAnsi="Garamond"/>
              </w:rPr>
            </w:pPr>
            <w:r>
              <w:rPr>
                <w:rFonts w:ascii="Garamond" w:hAnsi="Garamond"/>
              </w:rPr>
              <w:t xml:space="preserve">This potential tool would allow partners to produce landslide susceptibility </w:t>
            </w:r>
            <w:r w:rsidR="00725969">
              <w:rPr>
                <w:rFonts w:ascii="Garamond" w:hAnsi="Garamond"/>
              </w:rPr>
              <w:t>and other</w:t>
            </w:r>
            <w:bookmarkStart w:id="0" w:name="_GoBack"/>
            <w:bookmarkEnd w:id="0"/>
            <w:r>
              <w:rPr>
                <w:rFonts w:ascii="Garamond" w:hAnsi="Garamond"/>
              </w:rPr>
              <w:t xml:space="preserve"> products via Google Earth Engine. This would facilitate complete archival and near-real time product access and would ease scalability to other SICA member states.</w:t>
            </w:r>
          </w:p>
        </w:tc>
        <w:tc>
          <w:tcPr>
            <w:tcW w:w="2880" w:type="dxa"/>
            <w:vAlign w:val="center"/>
          </w:tcPr>
          <w:p w14:paraId="30EAF6EB" w14:textId="3323A11B" w:rsidR="00E22971" w:rsidRDefault="00E22971" w:rsidP="00DD493A">
            <w:pPr>
              <w:rPr>
                <w:rFonts w:ascii="Garamond" w:hAnsi="Garamond"/>
              </w:rPr>
            </w:pPr>
            <w:r>
              <w:rPr>
                <w:rFonts w:ascii="Garamond" w:hAnsi="Garamond"/>
              </w:rPr>
              <w:t xml:space="preserve">This </w:t>
            </w:r>
            <w:r w:rsidR="00DD493A">
              <w:rPr>
                <w:rFonts w:ascii="Garamond" w:hAnsi="Garamond"/>
              </w:rPr>
              <w:t xml:space="preserve">tool </w:t>
            </w:r>
            <w:r>
              <w:rPr>
                <w:rFonts w:ascii="Garamond" w:hAnsi="Garamond"/>
              </w:rPr>
              <w:t>w</w:t>
            </w:r>
            <w:r w:rsidR="00DD493A">
              <w:rPr>
                <w:rFonts w:ascii="Garamond" w:hAnsi="Garamond"/>
              </w:rPr>
              <w:t>ill</w:t>
            </w:r>
            <w:r>
              <w:rPr>
                <w:rFonts w:ascii="Garamond" w:hAnsi="Garamond"/>
              </w:rPr>
              <w:t xml:space="preserve"> use the same inputs as the existing version of LHASA</w:t>
            </w:r>
            <w:r w:rsidR="00DD493A">
              <w:rPr>
                <w:rFonts w:ascii="Garamond" w:hAnsi="Garamond"/>
              </w:rPr>
              <w:t xml:space="preserve"> (SRTM elevation, GPM IMERG &amp; TRMM TMPA precipitation, etc)</w:t>
            </w:r>
            <w:r>
              <w:rPr>
                <w:rFonts w:ascii="Garamond" w:hAnsi="Garamond"/>
              </w:rPr>
              <w:t xml:space="preserve"> and would produce similar outputs.</w:t>
            </w:r>
          </w:p>
        </w:tc>
        <w:tc>
          <w:tcPr>
            <w:tcW w:w="1080" w:type="dxa"/>
            <w:vAlign w:val="center"/>
          </w:tcPr>
          <w:p w14:paraId="410F5A01" w14:textId="2CDCF545" w:rsidR="00E22971" w:rsidRPr="005C6FC1" w:rsidRDefault="00E22971" w:rsidP="00E22971">
            <w:pPr>
              <w:rPr>
                <w:rFonts w:ascii="Garamond" w:hAnsi="Garamond"/>
              </w:rPr>
            </w:pPr>
            <w:r>
              <w:rPr>
                <w:rFonts w:ascii="Garamond" w:hAnsi="Garamond"/>
              </w:rPr>
              <w:t>IV</w:t>
            </w:r>
          </w:p>
        </w:tc>
      </w:tr>
    </w:tbl>
    <w:p w14:paraId="66FBE966" w14:textId="77777777" w:rsidR="00073224" w:rsidRPr="00936A45" w:rsidRDefault="00073224" w:rsidP="00073224"/>
    <w:p w14:paraId="6935E02B" w14:textId="4085FB2D"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4D2E55">
        <w:rPr>
          <w:rFonts w:ascii="Garamond" w:hAnsi="Garamond"/>
        </w:rPr>
        <w:t>The primary benefit of this project to SGN and ONAMET will be the evaluation of the efficacy of higher granularity estimates of landslide susceptibility.</w:t>
      </w:r>
      <w:r w:rsidRPr="00EC3694">
        <w:rPr>
          <w:rFonts w:ascii="Garamond" w:hAnsi="Garamond"/>
        </w:rPr>
        <w:t xml:space="preserve"> </w:t>
      </w:r>
      <w:r w:rsidR="004D2E55">
        <w:rPr>
          <w:rFonts w:ascii="Garamond" w:hAnsi="Garamond"/>
        </w:rPr>
        <w:t>A potential secondary benefit would be a GEE-based LHASA tool that could increase usability and scalability of the LH</w:t>
      </w:r>
      <w:r w:rsidR="00521AFA">
        <w:rPr>
          <w:rFonts w:ascii="Garamond" w:hAnsi="Garamond"/>
        </w:rPr>
        <w:t>ASA model for SGN and ONAMET.</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8B0EA4F"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4D2E55">
        <w:rPr>
          <w:rFonts w:ascii="Garamond" w:hAnsi="Garamond"/>
        </w:rPr>
        <w:t>2019 Summer</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BF402A4" w14:textId="430331FA" w:rsidR="0073702A" w:rsidRDefault="008B2F55" w:rsidP="0073702A">
      <w:pPr>
        <w:ind w:left="720" w:hanging="720"/>
        <w:rPr>
          <w:rFonts w:ascii="Garamond" w:hAnsi="Garamond"/>
        </w:rPr>
      </w:pPr>
      <w:r>
        <w:rPr>
          <w:rFonts w:ascii="Garamond" w:hAnsi="Garamond"/>
        </w:rPr>
        <w:t>2015 Spring</w:t>
      </w:r>
      <w:r w:rsidR="0073702A" w:rsidRPr="005C6FC1">
        <w:rPr>
          <w:rFonts w:ascii="Garamond" w:hAnsi="Garamond"/>
        </w:rPr>
        <w:t xml:space="preserve"> (</w:t>
      </w:r>
      <w:r>
        <w:rPr>
          <w:rFonts w:ascii="Garamond" w:hAnsi="Garamond"/>
        </w:rPr>
        <w:t>GSFC</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sidRPr="008B2F55">
        <w:rPr>
          <w:rFonts w:ascii="Garamond" w:hAnsi="Garamond"/>
        </w:rPr>
        <w:t>Himalaya Disasters</w:t>
      </w:r>
      <w:r>
        <w:rPr>
          <w:rFonts w:ascii="Garamond" w:hAnsi="Garamond"/>
        </w:rPr>
        <w:t xml:space="preserve"> I</w:t>
      </w:r>
      <w:r w:rsidR="0073702A">
        <w:rPr>
          <w:rFonts w:ascii="Garamond" w:hAnsi="Garamond"/>
        </w:rPr>
        <w:t xml:space="preserve">: </w:t>
      </w:r>
      <w:r w:rsidRPr="008B2F55">
        <w:rPr>
          <w:rFonts w:ascii="Garamond" w:hAnsi="Garamond"/>
        </w:rPr>
        <w:t xml:space="preserve">Evaluating Landslide Hazards in Nepal through Remotely Sensed Data, Event Nowcasting </w:t>
      </w:r>
      <w:r w:rsidR="00190FD2">
        <w:rPr>
          <w:rFonts w:ascii="Garamond" w:hAnsi="Garamond"/>
        </w:rPr>
        <w:t xml:space="preserve"> </w:t>
      </w:r>
      <w:r w:rsidRPr="008B2F55">
        <w:rPr>
          <w:rFonts w:ascii="Garamond" w:hAnsi="Garamond"/>
        </w:rPr>
        <w:t>and Crowdsourcing</w:t>
      </w:r>
    </w:p>
    <w:p w14:paraId="2F3E2196" w14:textId="25556FA5" w:rsidR="008B2F55" w:rsidRPr="005C6FC1" w:rsidRDefault="008B2F55" w:rsidP="008B2F55">
      <w:pPr>
        <w:ind w:left="720" w:hanging="720"/>
        <w:rPr>
          <w:rFonts w:ascii="Garamond" w:hAnsi="Garamond"/>
        </w:rPr>
      </w:pPr>
      <w:r>
        <w:rPr>
          <w:rFonts w:ascii="Garamond" w:hAnsi="Garamond"/>
        </w:rPr>
        <w:t>2015 Summer</w:t>
      </w:r>
      <w:r w:rsidRPr="005C6FC1">
        <w:rPr>
          <w:rFonts w:ascii="Garamond" w:hAnsi="Garamond"/>
        </w:rPr>
        <w:t xml:space="preserve"> (</w:t>
      </w:r>
      <w:r>
        <w:rPr>
          <w:rFonts w:ascii="Garamond" w:hAnsi="Garamond"/>
        </w:rPr>
        <w:t>GSFC</w:t>
      </w:r>
      <w:r w:rsidRPr="005C6FC1">
        <w:rPr>
          <w:rFonts w:ascii="Garamond" w:hAnsi="Garamond"/>
        </w:rPr>
        <w:t xml:space="preserve">) </w:t>
      </w:r>
      <w:r>
        <w:rPr>
          <w:rFonts w:ascii="Garamond" w:hAnsi="Garamond"/>
        </w:rPr>
        <w:t>–</w:t>
      </w:r>
      <w:r w:rsidRPr="005C6FC1">
        <w:rPr>
          <w:rFonts w:ascii="Garamond" w:hAnsi="Garamond"/>
        </w:rPr>
        <w:t xml:space="preserve"> </w:t>
      </w:r>
      <w:r w:rsidRPr="008B2F55">
        <w:rPr>
          <w:rFonts w:ascii="Garamond" w:hAnsi="Garamond"/>
        </w:rPr>
        <w:t>Himalaya Disasters</w:t>
      </w:r>
      <w:r>
        <w:rPr>
          <w:rFonts w:ascii="Garamond" w:hAnsi="Garamond"/>
        </w:rPr>
        <w:t xml:space="preserve"> II: </w:t>
      </w:r>
      <w:r w:rsidRPr="008B2F55">
        <w:rPr>
          <w:rFonts w:ascii="Garamond" w:hAnsi="Garamond"/>
        </w:rPr>
        <w:t>Expanding Upon Landslide Identification Product and Hazard Assessment Model Capabilities for Enhanced Landslide Detection in the Koshi River Basin</w:t>
      </w:r>
    </w:p>
    <w:p w14:paraId="4ED18D43" w14:textId="67074B7A" w:rsidR="008B2F55" w:rsidRPr="005C6FC1" w:rsidRDefault="008B2F55" w:rsidP="008B2F55">
      <w:pPr>
        <w:ind w:left="720" w:hanging="720"/>
        <w:rPr>
          <w:rFonts w:ascii="Garamond" w:hAnsi="Garamond"/>
        </w:rPr>
      </w:pPr>
      <w:r>
        <w:rPr>
          <w:rFonts w:ascii="Garamond" w:hAnsi="Garamond"/>
        </w:rPr>
        <w:t>2015 Fall</w:t>
      </w:r>
      <w:r w:rsidRPr="005C6FC1">
        <w:rPr>
          <w:rFonts w:ascii="Garamond" w:hAnsi="Garamond"/>
        </w:rPr>
        <w:t xml:space="preserve"> (</w:t>
      </w:r>
      <w:r>
        <w:rPr>
          <w:rFonts w:ascii="Garamond" w:hAnsi="Garamond"/>
        </w:rPr>
        <w:t>GSFC</w:t>
      </w:r>
      <w:r w:rsidRPr="005C6FC1">
        <w:rPr>
          <w:rFonts w:ascii="Garamond" w:hAnsi="Garamond"/>
        </w:rPr>
        <w:t xml:space="preserve">) </w:t>
      </w:r>
      <w:r>
        <w:rPr>
          <w:rFonts w:ascii="Garamond" w:hAnsi="Garamond"/>
        </w:rPr>
        <w:t>–</w:t>
      </w:r>
      <w:r w:rsidRPr="005C6FC1">
        <w:rPr>
          <w:rFonts w:ascii="Garamond" w:hAnsi="Garamond"/>
        </w:rPr>
        <w:t xml:space="preserve"> </w:t>
      </w:r>
      <w:r w:rsidRPr="008B2F55">
        <w:rPr>
          <w:rFonts w:ascii="Garamond" w:hAnsi="Garamond"/>
        </w:rPr>
        <w:t>Himalaya Disasters</w:t>
      </w:r>
      <w:r>
        <w:rPr>
          <w:rFonts w:ascii="Garamond" w:hAnsi="Garamond"/>
        </w:rPr>
        <w:t xml:space="preserve"> III: </w:t>
      </w:r>
      <w:r w:rsidRPr="008B2F55">
        <w:rPr>
          <w:rFonts w:ascii="Garamond" w:hAnsi="Garamond"/>
        </w:rPr>
        <w:t>Utilizing a Landslide Identification Product and a Real-Time Rainfall Detection Tool for Enhanced Landslide Detection in Nepal</w:t>
      </w:r>
    </w:p>
    <w:p w14:paraId="28B47D78" w14:textId="67ABD6D3" w:rsidR="008B2F55" w:rsidRDefault="007F5F3C" w:rsidP="0073702A">
      <w:pPr>
        <w:ind w:left="720" w:hanging="720"/>
        <w:rPr>
          <w:rFonts w:ascii="Garamond" w:hAnsi="Garamond"/>
        </w:rPr>
      </w:pPr>
      <w:r>
        <w:rPr>
          <w:rFonts w:ascii="Garamond" w:hAnsi="Garamond"/>
        </w:rPr>
        <w:t>2015 Summer (MSFC)</w:t>
      </w:r>
      <w:r w:rsidRPr="005C6FC1">
        <w:rPr>
          <w:rFonts w:ascii="Garamond" w:hAnsi="Garamond"/>
        </w:rPr>
        <w:t xml:space="preserve"> </w:t>
      </w:r>
      <w:r>
        <w:rPr>
          <w:rFonts w:ascii="Garamond" w:hAnsi="Garamond"/>
        </w:rPr>
        <w:t xml:space="preserve">– East Africa Disasters I: </w:t>
      </w:r>
      <w:r w:rsidRPr="007F5F3C">
        <w:rPr>
          <w:rFonts w:ascii="Garamond" w:hAnsi="Garamond"/>
        </w:rPr>
        <w:t>Assessing Landslide Characteristics and Developing a Landslide Hazard Map and a Landslide Susceptibility Map in Rwanda and Uganda Using NASA Earth Observations</w:t>
      </w:r>
    </w:p>
    <w:p w14:paraId="2B0FB892" w14:textId="0611CC7F" w:rsidR="007F5F3C" w:rsidRPr="005C6FC1" w:rsidRDefault="007F5F3C" w:rsidP="007F5F3C">
      <w:pPr>
        <w:ind w:left="720" w:hanging="720"/>
        <w:rPr>
          <w:rFonts w:ascii="Garamond" w:hAnsi="Garamond"/>
        </w:rPr>
      </w:pPr>
      <w:r>
        <w:rPr>
          <w:rFonts w:ascii="Garamond" w:hAnsi="Garamond"/>
        </w:rPr>
        <w:t>2016 Summer (MSFC)</w:t>
      </w:r>
      <w:r w:rsidRPr="005C6FC1">
        <w:rPr>
          <w:rFonts w:ascii="Garamond" w:hAnsi="Garamond"/>
        </w:rPr>
        <w:t xml:space="preserve"> </w:t>
      </w:r>
      <w:r>
        <w:rPr>
          <w:rFonts w:ascii="Garamond" w:hAnsi="Garamond"/>
        </w:rPr>
        <w:t xml:space="preserve">– East Africa Disasters II: </w:t>
      </w:r>
      <w:r w:rsidRPr="007F5F3C">
        <w:rPr>
          <w:rFonts w:ascii="Garamond" w:hAnsi="Garamond"/>
        </w:rPr>
        <w:t xml:space="preserve">Assessing Landslide Characteristics and </w:t>
      </w:r>
      <w:r w:rsidR="00DD493A" w:rsidRPr="007F5F3C">
        <w:rPr>
          <w:rFonts w:ascii="Garamond" w:hAnsi="Garamond"/>
        </w:rPr>
        <w:t>Developing</w:t>
      </w:r>
      <w:r w:rsidRPr="007F5F3C">
        <w:rPr>
          <w:rFonts w:ascii="Garamond" w:hAnsi="Garamond"/>
        </w:rPr>
        <w:t xml:space="preserve"> Susceptibility and Exposure Maps in Malawi</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2B1C1B58" w:rsidR="003D2EDF"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p>
    <w:p w14:paraId="0F3DBBB5" w14:textId="1EAFD999" w:rsidR="00487938" w:rsidRDefault="00521AFA" w:rsidP="00487938">
      <w:pPr>
        <w:pStyle w:val="ListParagraph"/>
        <w:numPr>
          <w:ilvl w:val="0"/>
          <w:numId w:val="5"/>
        </w:numPr>
        <w:rPr>
          <w:rFonts w:ascii="Garamond" w:hAnsi="Garamond"/>
        </w:rPr>
      </w:pPr>
      <w:r>
        <w:rPr>
          <w:rFonts w:ascii="Garamond" w:hAnsi="Garamond"/>
        </w:rPr>
        <w:t>Given evolving partner requirements, this project has an even chance to need a second term, but initial planning is for a single term.</w:t>
      </w:r>
    </w:p>
    <w:p w14:paraId="5D5B897E" w14:textId="031F21B0" w:rsidR="00CA5064" w:rsidRDefault="00CA5064" w:rsidP="00487938">
      <w:pPr>
        <w:pStyle w:val="ListParagraph"/>
        <w:numPr>
          <w:ilvl w:val="0"/>
          <w:numId w:val="5"/>
        </w:numPr>
        <w:rPr>
          <w:rFonts w:ascii="Garamond" w:hAnsi="Garamond"/>
        </w:rPr>
      </w:pPr>
      <w:r>
        <w:rPr>
          <w:rFonts w:ascii="Garamond" w:hAnsi="Garamond"/>
        </w:rPr>
        <w:t>Although a partner requirement for landslide susceptibility</w:t>
      </w:r>
      <w:r w:rsidR="00725969">
        <w:rPr>
          <w:rFonts w:ascii="Garamond" w:hAnsi="Garamond"/>
        </w:rPr>
        <w:t xml:space="preserve"> products has been established, the need for vulnerability products has not been confirmed.</w:t>
      </w:r>
    </w:p>
    <w:p w14:paraId="2AA7D18F" w14:textId="4FE0A75C" w:rsidR="00725969" w:rsidRDefault="00725969" w:rsidP="00487938">
      <w:pPr>
        <w:pStyle w:val="ListParagraph"/>
        <w:numPr>
          <w:ilvl w:val="0"/>
          <w:numId w:val="5"/>
        </w:numPr>
        <w:rPr>
          <w:rFonts w:ascii="Garamond" w:hAnsi="Garamond"/>
        </w:rPr>
      </w:pPr>
      <w:r>
        <w:rPr>
          <w:rFonts w:ascii="Garamond" w:hAnsi="Garamond"/>
        </w:rPr>
        <w:t>Partner preferences for analysis platform (i.e. desktop GIS, offline code, or online API such as GEE) have not been confirmed.</w:t>
      </w:r>
    </w:p>
    <w:p w14:paraId="5C5BFC08" w14:textId="1490F6B5" w:rsidR="00725969" w:rsidRDefault="00725969" w:rsidP="00487938">
      <w:pPr>
        <w:pStyle w:val="ListParagraph"/>
        <w:numPr>
          <w:ilvl w:val="0"/>
          <w:numId w:val="5"/>
        </w:numPr>
        <w:rPr>
          <w:rFonts w:ascii="Garamond" w:hAnsi="Garamond"/>
        </w:rPr>
      </w:pPr>
      <w:r>
        <w:rPr>
          <w:rFonts w:ascii="Garamond" w:hAnsi="Garamond"/>
        </w:rPr>
        <w:t>Partners have expressed interest in a case study of rainfall-triggered landslides associated with consecutive tropical storms Noelle and Olga in 2007.</w:t>
      </w:r>
    </w:p>
    <w:p w14:paraId="49907C52" w14:textId="1ABF58B0" w:rsidR="00521AFA" w:rsidRDefault="00521AFA" w:rsidP="00487938">
      <w:pPr>
        <w:pStyle w:val="ListParagraph"/>
        <w:numPr>
          <w:ilvl w:val="0"/>
          <w:numId w:val="5"/>
        </w:numPr>
        <w:rPr>
          <w:rFonts w:ascii="Garamond" w:hAnsi="Garamond"/>
        </w:rPr>
      </w:pPr>
      <w:r>
        <w:rPr>
          <w:rFonts w:ascii="Garamond" w:hAnsi="Garamond"/>
        </w:rPr>
        <w:t>Project is likely to require special reporting to SICA stakeholders.</w:t>
      </w:r>
    </w:p>
    <w:p w14:paraId="39BA21D1" w14:textId="76D4F044" w:rsidR="006F5C03" w:rsidRPr="00487938" w:rsidRDefault="006F5C03" w:rsidP="00487938">
      <w:pPr>
        <w:pStyle w:val="ListParagraph"/>
        <w:numPr>
          <w:ilvl w:val="0"/>
          <w:numId w:val="5"/>
        </w:numPr>
        <w:rPr>
          <w:rFonts w:ascii="Garamond" w:hAnsi="Garamond"/>
        </w:rPr>
      </w:pPr>
      <w:r>
        <w:rPr>
          <w:rFonts w:ascii="Garamond" w:hAnsi="Garamond"/>
        </w:rPr>
        <w:t xml:space="preserve">LHASA code on github: </w:t>
      </w:r>
      <w:hyperlink r:id="rId6" w:history="1">
        <w:r w:rsidRPr="002B035A">
          <w:rPr>
            <w:rStyle w:val="Hyperlink"/>
            <w:rFonts w:ascii="Garamond" w:hAnsi="Garamond"/>
          </w:rPr>
          <w:t>https://github.com/nasa/LHASA</w:t>
        </w:r>
      </w:hyperlink>
    </w:p>
    <w:p w14:paraId="53461EA2" w14:textId="77777777"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t>References:</w:t>
      </w:r>
    </w:p>
    <w:p w14:paraId="03639CCB" w14:textId="3F6C1C88" w:rsidR="00272CD9" w:rsidRPr="005C6FC1" w:rsidRDefault="00080FE0" w:rsidP="00080FE0">
      <w:pPr>
        <w:ind w:left="720" w:hanging="720"/>
        <w:rPr>
          <w:rFonts w:ascii="Garamond" w:hAnsi="Garamond"/>
        </w:rPr>
      </w:pPr>
      <w:r w:rsidRPr="00080FE0">
        <w:rPr>
          <w:rFonts w:ascii="Garamond" w:hAnsi="Garamond"/>
        </w:rPr>
        <w:lastRenderedPageBreak/>
        <w:t xml:space="preserve">Kirschbaum, D., &amp; Stanley, T. (2018). Satellite-Based Assessment of Rainfall-Triggered Landslide Hazard for Situational Awareness. </w:t>
      </w:r>
      <w:r w:rsidRPr="00080FE0">
        <w:rPr>
          <w:rFonts w:ascii="Garamond" w:hAnsi="Garamond"/>
          <w:i/>
        </w:rPr>
        <w:t>Earth’s Future</w:t>
      </w:r>
      <w:r w:rsidRPr="00080FE0">
        <w:rPr>
          <w:rFonts w:ascii="Garamond" w:hAnsi="Garamond"/>
        </w:rPr>
        <w:t xml:space="preserve">, </w:t>
      </w:r>
      <w:r w:rsidRPr="00080FE0">
        <w:rPr>
          <w:rFonts w:ascii="Garamond" w:hAnsi="Garamond"/>
          <w:i/>
        </w:rPr>
        <w:t>6</w:t>
      </w:r>
      <w:r w:rsidRPr="00080FE0">
        <w:rPr>
          <w:rFonts w:ascii="Garamond" w:hAnsi="Garamond"/>
        </w:rPr>
        <w:t xml:space="preserve">, 505–523. </w:t>
      </w:r>
      <w:hyperlink r:id="rId7" w:history="1">
        <w:r w:rsidRPr="00080FE0">
          <w:rPr>
            <w:rStyle w:val="Hyperlink"/>
            <w:rFonts w:ascii="Garamond" w:hAnsi="Garamond"/>
          </w:rPr>
          <w:t>https://doi.org/10.1002/2017EF000715</w:t>
        </w:r>
      </w:hyperlink>
    </w:p>
    <w:p w14:paraId="1F82D916"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44EF8" w16cid:durableId="1E89E9A1"/>
  <w16cid:commentId w16cid:paraId="10F8B767" w16cid:durableId="1E89E987"/>
  <w16cid:commentId w16cid:paraId="30A0B160" w16cid:durableId="1E89E988"/>
  <w16cid:commentId w16cid:paraId="6DC1C856" w16cid:durableId="1E89E989"/>
  <w16cid:commentId w16cid:paraId="3E2F7F28" w16cid:durableId="1E89E98A"/>
  <w16cid:commentId w16cid:paraId="3F2DFB5F" w16cid:durableId="1E89E98B"/>
  <w16cid:commentId w16cid:paraId="62113D2F" w16cid:durableId="1E89E98C"/>
  <w16cid:commentId w16cid:paraId="4A650D77" w16cid:durableId="1E89E98D"/>
  <w16cid:commentId w16cid:paraId="1ADA44B9" w16cid:durableId="1E89E98E"/>
  <w16cid:commentId w16cid:paraId="1CBA607C" w16cid:durableId="1E89E98F"/>
  <w16cid:commentId w16cid:paraId="699BA550" w16cid:durableId="1E89E990"/>
  <w16cid:commentId w16cid:paraId="7FE8C485" w16cid:durableId="1E89E991"/>
  <w16cid:commentId w16cid:paraId="37469765" w16cid:durableId="1E89E992"/>
  <w16cid:commentId w16cid:paraId="50277A10" w16cid:durableId="1E89E993"/>
  <w16cid:commentId w16cid:paraId="158291CE" w16cid:durableId="1E89E994"/>
  <w16cid:commentId w16cid:paraId="6A0707C6" w16cid:durableId="1E89E995"/>
  <w16cid:commentId w16cid:paraId="2AC22C45" w16cid:durableId="1E89E996"/>
  <w16cid:commentId w16cid:paraId="2B7F342C" w16cid:durableId="1E89E997"/>
  <w16cid:commentId w16cid:paraId="4175A02E" w16cid:durableId="1E89E998"/>
  <w16cid:commentId w16cid:paraId="28305FDF" w16cid:durableId="1E89E9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67096"/>
    <w:multiLevelType w:val="hybridMultilevel"/>
    <w:tmpl w:val="E51C2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qgUArf3UJiwAAAA="/>
  </w:docVars>
  <w:rsids>
    <w:rsidRoot w:val="007B73F9"/>
    <w:rsid w:val="0001261B"/>
    <w:rsid w:val="00014585"/>
    <w:rsid w:val="00020050"/>
    <w:rsid w:val="00021145"/>
    <w:rsid w:val="000263DE"/>
    <w:rsid w:val="00026583"/>
    <w:rsid w:val="00031A6C"/>
    <w:rsid w:val="00073224"/>
    <w:rsid w:val="00075708"/>
    <w:rsid w:val="00080FE0"/>
    <w:rsid w:val="00095D93"/>
    <w:rsid w:val="000D7963"/>
    <w:rsid w:val="000E3C1F"/>
    <w:rsid w:val="000E4025"/>
    <w:rsid w:val="000F487D"/>
    <w:rsid w:val="000F76DA"/>
    <w:rsid w:val="00107706"/>
    <w:rsid w:val="00123B69"/>
    <w:rsid w:val="00134C6A"/>
    <w:rsid w:val="001538F2"/>
    <w:rsid w:val="00164AAB"/>
    <w:rsid w:val="00190FD2"/>
    <w:rsid w:val="001976DA"/>
    <w:rsid w:val="001A07B7"/>
    <w:rsid w:val="001A2ECC"/>
    <w:rsid w:val="001D1B19"/>
    <w:rsid w:val="001E4564"/>
    <w:rsid w:val="001E5271"/>
    <w:rsid w:val="002046C4"/>
    <w:rsid w:val="002155C1"/>
    <w:rsid w:val="0022612D"/>
    <w:rsid w:val="00227218"/>
    <w:rsid w:val="0023408F"/>
    <w:rsid w:val="00272CD9"/>
    <w:rsid w:val="00273BD3"/>
    <w:rsid w:val="00276572"/>
    <w:rsid w:val="00285042"/>
    <w:rsid w:val="00290705"/>
    <w:rsid w:val="002B035A"/>
    <w:rsid w:val="002B6846"/>
    <w:rsid w:val="002C501D"/>
    <w:rsid w:val="002D6CAD"/>
    <w:rsid w:val="002E2D9E"/>
    <w:rsid w:val="00302E59"/>
    <w:rsid w:val="003347A7"/>
    <w:rsid w:val="00334B0C"/>
    <w:rsid w:val="00347670"/>
    <w:rsid w:val="00353F4B"/>
    <w:rsid w:val="00362915"/>
    <w:rsid w:val="00384B24"/>
    <w:rsid w:val="0039344C"/>
    <w:rsid w:val="003B54D0"/>
    <w:rsid w:val="003C28CD"/>
    <w:rsid w:val="003D2EDF"/>
    <w:rsid w:val="0041686A"/>
    <w:rsid w:val="004228B2"/>
    <w:rsid w:val="00433CBF"/>
    <w:rsid w:val="00436C92"/>
    <w:rsid w:val="00453F48"/>
    <w:rsid w:val="00461AA0"/>
    <w:rsid w:val="00467737"/>
    <w:rsid w:val="00476EA1"/>
    <w:rsid w:val="00486A09"/>
    <w:rsid w:val="00487938"/>
    <w:rsid w:val="004B304D"/>
    <w:rsid w:val="004C0A16"/>
    <w:rsid w:val="004D1EE5"/>
    <w:rsid w:val="004D2E55"/>
    <w:rsid w:val="00521AFA"/>
    <w:rsid w:val="005344D2"/>
    <w:rsid w:val="00537AB7"/>
    <w:rsid w:val="00542AAA"/>
    <w:rsid w:val="00544C88"/>
    <w:rsid w:val="00565EE1"/>
    <w:rsid w:val="00583971"/>
    <w:rsid w:val="00594D0B"/>
    <w:rsid w:val="005C5954"/>
    <w:rsid w:val="005C6FC1"/>
    <w:rsid w:val="005D3F60"/>
    <w:rsid w:val="005D7108"/>
    <w:rsid w:val="00627283"/>
    <w:rsid w:val="00636FAE"/>
    <w:rsid w:val="00640637"/>
    <w:rsid w:val="006452A4"/>
    <w:rsid w:val="006515E3"/>
    <w:rsid w:val="0065345C"/>
    <w:rsid w:val="00676C74"/>
    <w:rsid w:val="006804AC"/>
    <w:rsid w:val="00695D85"/>
    <w:rsid w:val="006A2A26"/>
    <w:rsid w:val="006B39A8"/>
    <w:rsid w:val="006B7491"/>
    <w:rsid w:val="006C068D"/>
    <w:rsid w:val="006D4CCC"/>
    <w:rsid w:val="006E1C6C"/>
    <w:rsid w:val="006F5C03"/>
    <w:rsid w:val="007059D2"/>
    <w:rsid w:val="007072BA"/>
    <w:rsid w:val="007226AE"/>
    <w:rsid w:val="00725969"/>
    <w:rsid w:val="00735F70"/>
    <w:rsid w:val="0073702A"/>
    <w:rsid w:val="00744A74"/>
    <w:rsid w:val="00752AC5"/>
    <w:rsid w:val="00760B99"/>
    <w:rsid w:val="007715BF"/>
    <w:rsid w:val="00774ABE"/>
    <w:rsid w:val="00782999"/>
    <w:rsid w:val="00790257"/>
    <w:rsid w:val="007A4F2A"/>
    <w:rsid w:val="007A7268"/>
    <w:rsid w:val="007B73F9"/>
    <w:rsid w:val="007C08E6"/>
    <w:rsid w:val="007F5F3C"/>
    <w:rsid w:val="0080287D"/>
    <w:rsid w:val="008060AF"/>
    <w:rsid w:val="00806DE6"/>
    <w:rsid w:val="00835C04"/>
    <w:rsid w:val="008403B8"/>
    <w:rsid w:val="0086051E"/>
    <w:rsid w:val="00896D48"/>
    <w:rsid w:val="008A4B10"/>
    <w:rsid w:val="008B2F55"/>
    <w:rsid w:val="008B3821"/>
    <w:rsid w:val="008D41B1"/>
    <w:rsid w:val="008D7444"/>
    <w:rsid w:val="00916099"/>
    <w:rsid w:val="00936A45"/>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919B1"/>
    <w:rsid w:val="00AB2804"/>
    <w:rsid w:val="00AE46F5"/>
    <w:rsid w:val="00AE4B55"/>
    <w:rsid w:val="00B321BC"/>
    <w:rsid w:val="00B32DA4"/>
    <w:rsid w:val="00B43262"/>
    <w:rsid w:val="00B439BE"/>
    <w:rsid w:val="00B560ED"/>
    <w:rsid w:val="00B73203"/>
    <w:rsid w:val="00B76BDC"/>
    <w:rsid w:val="00B81E34"/>
    <w:rsid w:val="00B82905"/>
    <w:rsid w:val="00B82FC6"/>
    <w:rsid w:val="00B9571C"/>
    <w:rsid w:val="00B9614C"/>
    <w:rsid w:val="00BB1A3F"/>
    <w:rsid w:val="00BD0255"/>
    <w:rsid w:val="00BD191C"/>
    <w:rsid w:val="00C057E9"/>
    <w:rsid w:val="00C27214"/>
    <w:rsid w:val="00C32A58"/>
    <w:rsid w:val="00C33A8E"/>
    <w:rsid w:val="00C55FC9"/>
    <w:rsid w:val="00C72F1A"/>
    <w:rsid w:val="00C82473"/>
    <w:rsid w:val="00C82C8C"/>
    <w:rsid w:val="00C83576"/>
    <w:rsid w:val="00C95A45"/>
    <w:rsid w:val="00CA0A4F"/>
    <w:rsid w:val="00CA0EED"/>
    <w:rsid w:val="00CA4793"/>
    <w:rsid w:val="00CA5064"/>
    <w:rsid w:val="00CB421A"/>
    <w:rsid w:val="00CB51DA"/>
    <w:rsid w:val="00CC7683"/>
    <w:rsid w:val="00CD0433"/>
    <w:rsid w:val="00CE4F6F"/>
    <w:rsid w:val="00D07222"/>
    <w:rsid w:val="00D12F5B"/>
    <w:rsid w:val="00D22F4A"/>
    <w:rsid w:val="00D3189E"/>
    <w:rsid w:val="00D3192F"/>
    <w:rsid w:val="00D55491"/>
    <w:rsid w:val="00D63B6C"/>
    <w:rsid w:val="00D808DE"/>
    <w:rsid w:val="00DB5124"/>
    <w:rsid w:val="00DC6805"/>
    <w:rsid w:val="00DC6974"/>
    <w:rsid w:val="00DD493A"/>
    <w:rsid w:val="00E22971"/>
    <w:rsid w:val="00E24415"/>
    <w:rsid w:val="00E55138"/>
    <w:rsid w:val="00E6039B"/>
    <w:rsid w:val="00EB4818"/>
    <w:rsid w:val="00EC3694"/>
    <w:rsid w:val="00ED6B3C"/>
    <w:rsid w:val="00EE5E74"/>
    <w:rsid w:val="00EF6772"/>
    <w:rsid w:val="00F038E6"/>
    <w:rsid w:val="00F1255A"/>
    <w:rsid w:val="00F20A93"/>
    <w:rsid w:val="00F2154C"/>
    <w:rsid w:val="00F24033"/>
    <w:rsid w:val="00F268BE"/>
    <w:rsid w:val="00F27065"/>
    <w:rsid w:val="00F52113"/>
    <w:rsid w:val="00F9423E"/>
    <w:rsid w:val="00FA6610"/>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49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02/2017EF000715"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nasa/LHAS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55B0-6BE9-49A7-99DF-1DB045A7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Ross, Kenton W. (LARC-E3)</cp:lastModifiedBy>
  <cp:revision>3</cp:revision>
  <dcterms:created xsi:type="dcterms:W3CDTF">2019-05-30T20:23:00Z</dcterms:created>
  <dcterms:modified xsi:type="dcterms:W3CDTF">2019-05-30T20:44:00Z</dcterms:modified>
</cp:coreProperties>
</file>