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0CBC" w:rsidRPr="00477393" w:rsidRDefault="00AC2760">
      <w:pPr>
        <w:spacing w:after="0" w:line="240" w:lineRule="auto"/>
        <w:jc w:val="right"/>
        <w:rPr>
          <w:rFonts w:ascii="Century Gothic" w:hAnsi="Century Gothic"/>
        </w:rPr>
      </w:pPr>
      <w:r w:rsidRPr="00477393">
        <w:rPr>
          <w:rFonts w:ascii="Century Gothic" w:eastAsia="Questrial" w:hAnsi="Century Gothic" w:cs="Questrial"/>
          <w:b/>
          <w:sz w:val="28"/>
        </w:rPr>
        <w:t>NASA DEVELOP National Program</w:t>
      </w:r>
    </w:p>
    <w:p w:rsidR="005E0CBC" w:rsidRPr="00477393" w:rsidRDefault="00AC2760">
      <w:pPr>
        <w:spacing w:after="0" w:line="240" w:lineRule="auto"/>
        <w:jc w:val="right"/>
        <w:rPr>
          <w:rFonts w:ascii="Century Gothic" w:hAnsi="Century Gothic"/>
        </w:rPr>
      </w:pPr>
      <w:r w:rsidRPr="00477393">
        <w:rPr>
          <w:rFonts w:ascii="Century Gothic" w:hAnsi="Century Gothic"/>
          <w:noProof/>
        </w:rPr>
        <w:drawing>
          <wp:inline distT="0" distB="0" distL="114300" distR="114300" wp14:anchorId="70BB0517" wp14:editId="51BF292F">
            <wp:extent cx="5947410" cy="29654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7410" cy="296545"/>
                    </a:xfrm>
                    <a:prstGeom prst="rect">
                      <a:avLst/>
                    </a:prstGeom>
                    <a:ln/>
                  </pic:spPr>
                </pic:pic>
              </a:graphicData>
            </a:graphic>
          </wp:inline>
        </w:drawing>
      </w:r>
      <w:r w:rsidRPr="00477393">
        <w:rPr>
          <w:rFonts w:ascii="Century Gothic" w:eastAsia="Questrial" w:hAnsi="Century Gothic" w:cs="Questrial"/>
          <w:sz w:val="24"/>
        </w:rPr>
        <w:t>NASA Marshall Space Flight Center</w:t>
      </w:r>
    </w:p>
    <w:p w:rsidR="005E0CBC" w:rsidRPr="00477393" w:rsidRDefault="00AC2760">
      <w:pPr>
        <w:spacing w:after="0" w:line="240" w:lineRule="auto"/>
        <w:jc w:val="right"/>
        <w:rPr>
          <w:rFonts w:ascii="Century Gothic" w:hAnsi="Century Gothic"/>
        </w:rPr>
      </w:pPr>
      <w:r w:rsidRPr="00477393">
        <w:rPr>
          <w:rFonts w:ascii="Century Gothic" w:eastAsia="Questrial" w:hAnsi="Century Gothic" w:cs="Questrial"/>
          <w:b/>
        </w:rPr>
        <w:t>Summer 2014</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jc w:val="center"/>
        <w:rPr>
          <w:rFonts w:ascii="Century Gothic" w:hAnsi="Century Gothic"/>
        </w:rPr>
      </w:pPr>
      <w:r w:rsidRPr="00477393">
        <w:rPr>
          <w:rFonts w:ascii="Century Gothic" w:eastAsia="Questrial" w:hAnsi="Century Gothic" w:cs="Questrial"/>
          <w:b/>
          <w:sz w:val="24"/>
        </w:rPr>
        <w:t>Andes Mountains Disasters</w:t>
      </w:r>
    </w:p>
    <w:p w:rsidR="005E0CBC" w:rsidRPr="00477393" w:rsidRDefault="00AC2760">
      <w:pPr>
        <w:spacing w:after="0" w:line="240" w:lineRule="auto"/>
        <w:jc w:val="center"/>
        <w:rPr>
          <w:rFonts w:ascii="Century Gothic" w:hAnsi="Century Gothic"/>
        </w:rPr>
      </w:pPr>
      <w:r w:rsidRPr="00477393">
        <w:rPr>
          <w:rFonts w:ascii="Century Gothic" w:eastAsia="Questrial" w:hAnsi="Century Gothic" w:cs="Questrial"/>
          <w:i/>
        </w:rPr>
        <w:t xml:space="preserve">Utilizing NASA Earth Observations to Model Volcanic Hazard Risk Levels in Areas Surrounding the </w:t>
      </w:r>
      <w:proofErr w:type="spellStart"/>
      <w:r w:rsidRPr="00477393">
        <w:rPr>
          <w:rFonts w:ascii="Century Gothic" w:eastAsia="Questrial" w:hAnsi="Century Gothic" w:cs="Questrial"/>
          <w:i/>
        </w:rPr>
        <w:t>Copahue</w:t>
      </w:r>
      <w:proofErr w:type="spellEnd"/>
      <w:r w:rsidRPr="00477393">
        <w:rPr>
          <w:rFonts w:ascii="Century Gothic" w:eastAsia="Questrial" w:hAnsi="Century Gothic" w:cs="Questrial"/>
          <w:i/>
        </w:rPr>
        <w:t xml:space="preserve"> Volcano in the Andes Mountains</w:t>
      </w:r>
    </w:p>
    <w:p w:rsidR="005E0CBC" w:rsidRPr="00477393" w:rsidRDefault="005E0CBC">
      <w:pPr>
        <w:spacing w:after="0" w:line="240" w:lineRule="auto"/>
        <w:jc w:val="center"/>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Team Lead:</w:t>
      </w:r>
      <w:r w:rsidRPr="00477393">
        <w:rPr>
          <w:rFonts w:ascii="Century Gothic" w:eastAsia="Questrial" w:hAnsi="Century Gothic" w:cs="Questrial"/>
        </w:rPr>
        <w:t xml:space="preserve"> Amanda </w:t>
      </w:r>
      <w:proofErr w:type="spellStart"/>
      <w:r w:rsidRPr="00477393">
        <w:rPr>
          <w:rFonts w:ascii="Century Gothic" w:eastAsia="Questrial" w:hAnsi="Century Gothic" w:cs="Questrial"/>
        </w:rPr>
        <w:t>Weigel</w:t>
      </w:r>
      <w:proofErr w:type="spellEnd"/>
      <w:r w:rsidRPr="00477393">
        <w:rPr>
          <w:rFonts w:ascii="Century Gothic" w:eastAsia="Questrial" w:hAnsi="Century Gothic" w:cs="Questrial"/>
        </w:rPr>
        <w:t xml:space="preserve"> (University of Alabama Huntsville), amw0039@uah.edu</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Team Members:</w:t>
      </w:r>
    </w:p>
    <w:p w:rsidR="005E0CBC" w:rsidRPr="00477393" w:rsidRDefault="00AC2760">
      <w:pPr>
        <w:spacing w:after="0" w:line="240" w:lineRule="auto"/>
        <w:rPr>
          <w:rFonts w:ascii="Century Gothic" w:hAnsi="Century Gothic"/>
        </w:rPr>
      </w:pPr>
      <w:proofErr w:type="spellStart"/>
      <w:r w:rsidRPr="00477393">
        <w:rPr>
          <w:rFonts w:ascii="Century Gothic" w:eastAsia="Questrial" w:hAnsi="Century Gothic" w:cs="Questrial"/>
        </w:rPr>
        <w:t>Amberle</w:t>
      </w:r>
      <w:proofErr w:type="spellEnd"/>
      <w:r w:rsidRPr="00477393">
        <w:rPr>
          <w:rFonts w:ascii="Century Gothic" w:eastAsia="Questrial" w:hAnsi="Century Gothic" w:cs="Questrial"/>
        </w:rPr>
        <w:t xml:space="preserve"> Keith (Idaho State University)</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Jonathan Rivas (Texas A &amp; M University)</w:t>
      </w:r>
    </w:p>
    <w:p w:rsidR="005E0CBC" w:rsidRPr="00477393" w:rsidRDefault="005E0CBC">
      <w:pPr>
        <w:spacing w:after="0" w:line="240" w:lineRule="auto"/>
        <w:rPr>
          <w:rFonts w:ascii="Century Gothic" w:hAnsi="Century Gothic"/>
        </w:rPr>
      </w:pPr>
      <w:bookmarkStart w:id="0" w:name="h.gjdgxs" w:colFirst="0" w:colLast="0"/>
      <w:bookmarkEnd w:id="0"/>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Advisors &amp; Mentors: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 xml:space="preserve">Dr. Jeff </w:t>
      </w:r>
      <w:proofErr w:type="spellStart"/>
      <w:r w:rsidRPr="00477393">
        <w:rPr>
          <w:rFonts w:ascii="Century Gothic" w:eastAsia="Questrial" w:hAnsi="Century Gothic" w:cs="Questrial"/>
        </w:rPr>
        <w:t>Luvall</w:t>
      </w:r>
      <w:proofErr w:type="spellEnd"/>
      <w:r w:rsidRPr="00477393">
        <w:rPr>
          <w:rFonts w:ascii="Century Gothic" w:eastAsia="Questrial" w:hAnsi="Century Gothic" w:cs="Questrial"/>
        </w:rPr>
        <w:t xml:space="preserve"> (NASA, Global Climatology and Hydrology Center)</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Eric Ander</w:t>
      </w:r>
      <w:r w:rsidRPr="00477393">
        <w:rPr>
          <w:rFonts w:ascii="Century Gothic" w:eastAsia="Questrial" w:hAnsi="Century Gothic" w:cs="Questrial"/>
        </w:rPr>
        <w:t>son (NASA SERVIR)</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Applied Sciences National Application Addressed:</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Disasters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Study Area:</w:t>
      </w:r>
      <w:r w:rsidRPr="00477393">
        <w:rPr>
          <w:rFonts w:ascii="Century Gothic" w:eastAsia="Questrial" w:hAnsi="Century Gothic" w:cs="Questrial"/>
        </w:rPr>
        <w:t xml:space="preserve"> </w:t>
      </w: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Volcano, Andes Mountains, Chile-Argentina Border, South America</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Study Period:</w:t>
      </w:r>
      <w:r w:rsidRPr="00477393">
        <w:rPr>
          <w:rFonts w:ascii="Century Gothic" w:eastAsia="Questrial" w:hAnsi="Century Gothic" w:cs="Questrial"/>
        </w:rPr>
        <w:t xml:space="preserve"> January 2003 - June 2014</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Partners/Collaborators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NASA SERVIR: Eric Anderson, S</w:t>
      </w:r>
      <w:r w:rsidRPr="00477393">
        <w:rPr>
          <w:rFonts w:ascii="Century Gothic" w:eastAsia="Questrial" w:hAnsi="Century Gothic" w:cs="Questrial"/>
        </w:rPr>
        <w:t>cience and Technology Integration Lead</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80-100 Word Blurb</w:t>
      </w:r>
    </w:p>
    <w:p w:rsidR="005E0CBC" w:rsidRPr="00477393" w:rsidRDefault="00AC2760">
      <w:pPr>
        <w:spacing w:after="0" w:line="240" w:lineRule="auto"/>
        <w:rPr>
          <w:rFonts w:ascii="Century Gothic" w:hAnsi="Century Gothic"/>
        </w:rPr>
      </w:pP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is a stratovolcano, located along the Chile-Argentina border, whose recent eruptions have released volcanic ash causing the cancellation of hundreds of flights and the evacuation of thousands of people living in proximity.  Areas surrounding the vo</w:t>
      </w:r>
      <w:r w:rsidRPr="00477393">
        <w:rPr>
          <w:rFonts w:ascii="Century Gothic" w:eastAsia="Questrial" w:hAnsi="Century Gothic" w:cs="Questrial"/>
        </w:rPr>
        <w:t xml:space="preserve">lcano are likely to be affected in the event of an eruption, but its isolated location has left it poorly monitored and in need of new methods to prioritize evacuation measures.  The objective of this project was to address the volcanic hazard risk at the </w:t>
      </w: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Volcano and the surrounding communities through mapping historic volcanic deposits and developing a volcanic hazard risk map.</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Community Concerns</w:t>
      </w:r>
    </w:p>
    <w:p w:rsidR="005E0CBC" w:rsidRPr="00477393" w:rsidRDefault="00AC2760">
      <w:pPr>
        <w:numPr>
          <w:ilvl w:val="0"/>
          <w:numId w:val="3"/>
        </w:numPr>
        <w:spacing w:after="0" w:line="240" w:lineRule="auto"/>
        <w:ind w:hanging="357"/>
        <w:contextualSpacing/>
        <w:rPr>
          <w:rFonts w:ascii="Century Gothic" w:hAnsi="Century Gothic"/>
        </w:rPr>
      </w:pP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is an active volcano that is poorly monitored, endangering the surrounding communities, primar</w:t>
      </w:r>
      <w:r w:rsidRPr="00477393">
        <w:rPr>
          <w:rFonts w:ascii="Century Gothic" w:eastAsia="Questrial" w:hAnsi="Century Gothic" w:cs="Questrial"/>
        </w:rPr>
        <w:t xml:space="preserve">ily </w:t>
      </w:r>
      <w:proofErr w:type="spellStart"/>
      <w:r w:rsidRPr="00477393">
        <w:rPr>
          <w:rFonts w:ascii="Century Gothic" w:eastAsia="Questrial" w:hAnsi="Century Gothic" w:cs="Questrial"/>
        </w:rPr>
        <w:t>Caviahue</w:t>
      </w:r>
      <w:proofErr w:type="spellEnd"/>
      <w:r w:rsidRPr="00477393">
        <w:rPr>
          <w:rFonts w:ascii="Century Gothic" w:eastAsia="Questrial" w:hAnsi="Century Gothic" w:cs="Questrial"/>
        </w:rPr>
        <w:t xml:space="preserve"> and </w:t>
      </w:r>
      <w:proofErr w:type="spellStart"/>
      <w:r w:rsidRPr="00477393">
        <w:rPr>
          <w:rFonts w:ascii="Century Gothic" w:eastAsia="Questrial" w:hAnsi="Century Gothic" w:cs="Questrial"/>
        </w:rPr>
        <w:t>Banos</w:t>
      </w:r>
      <w:proofErr w:type="spell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w:t>
      </w:r>
    </w:p>
    <w:p w:rsidR="005E0CBC" w:rsidRPr="00477393" w:rsidRDefault="00AC2760">
      <w:pPr>
        <w:numPr>
          <w:ilvl w:val="0"/>
          <w:numId w:val="3"/>
        </w:numPr>
        <w:spacing w:after="0" w:line="240" w:lineRule="auto"/>
        <w:ind w:hanging="357"/>
        <w:contextualSpacing/>
        <w:rPr>
          <w:rFonts w:ascii="Century Gothic" w:hAnsi="Century Gothic"/>
        </w:rPr>
      </w:pPr>
      <w:r w:rsidRPr="00477393">
        <w:rPr>
          <w:rFonts w:ascii="Century Gothic" w:eastAsia="Questrial" w:hAnsi="Century Gothic" w:cs="Questrial"/>
        </w:rPr>
        <w:t>Recent eruptions have released volcanic ash, causing the cancellation of hundreds of flights and the evacuation of thousands of people in surrounding regions.</w:t>
      </w:r>
    </w:p>
    <w:p w:rsidR="005E0CBC" w:rsidRPr="00477393" w:rsidRDefault="00AC2760">
      <w:pPr>
        <w:numPr>
          <w:ilvl w:val="0"/>
          <w:numId w:val="3"/>
        </w:numPr>
        <w:spacing w:after="0" w:line="240" w:lineRule="auto"/>
        <w:ind w:hanging="357"/>
        <w:contextualSpacing/>
        <w:rPr>
          <w:rFonts w:ascii="Century Gothic" w:hAnsi="Century Gothic"/>
        </w:rPr>
      </w:pPr>
      <w:r w:rsidRPr="00477393">
        <w:rPr>
          <w:rFonts w:ascii="Century Gothic" w:eastAsia="Questrial" w:hAnsi="Century Gothic" w:cs="Questrial"/>
        </w:rPr>
        <w:lastRenderedPageBreak/>
        <w:t>Identification of areas at greatest risk of being affected by haz</w:t>
      </w:r>
      <w:r w:rsidRPr="00477393">
        <w:rPr>
          <w:rFonts w:ascii="Century Gothic" w:eastAsia="Questrial" w:hAnsi="Century Gothic" w:cs="Questrial"/>
        </w:rPr>
        <w:t>ards produced by small to moderate-sized eruptions are needed for emergency planning to help better prioritize aid and evacuation measures.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Current Management Practices &amp; Policies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Currently, Chile and Argentina utilize sparse seismic ground stations, visu</w:t>
      </w:r>
      <w:r w:rsidRPr="00477393">
        <w:rPr>
          <w:rFonts w:ascii="Century Gothic" w:eastAsia="Questrial" w:hAnsi="Century Gothic" w:cs="Questrial"/>
        </w:rPr>
        <w:t>al confirmation, and satellite imagery to monitor the volcano. These observations aid in the alerts and evacuation orders that are issued during small eruptions.  Satellite imagery, in particular, is used to divert air traffic and to create an evacuation p</w:t>
      </w:r>
      <w:r w:rsidRPr="00477393">
        <w:rPr>
          <w:rFonts w:ascii="Century Gothic" w:eastAsia="Questrial" w:hAnsi="Century Gothic" w:cs="Questrial"/>
        </w:rPr>
        <w:t>lan for a radius of 15-25 km around the volcano.  SERNAGEOMIN (</w:t>
      </w:r>
      <w:proofErr w:type="spellStart"/>
      <w:r w:rsidRPr="00477393">
        <w:rPr>
          <w:rFonts w:ascii="Century Gothic" w:eastAsia="Questrial" w:hAnsi="Century Gothic" w:cs="Questrial"/>
        </w:rPr>
        <w:t>Servicio</w:t>
      </w:r>
      <w:proofErr w:type="spell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Nacional</w:t>
      </w:r>
      <w:proofErr w:type="spellEnd"/>
      <w:r w:rsidRPr="00477393">
        <w:rPr>
          <w:rFonts w:ascii="Century Gothic" w:eastAsia="Questrial" w:hAnsi="Century Gothic" w:cs="Questrial"/>
        </w:rPr>
        <w:t xml:space="preserve"> de </w:t>
      </w:r>
      <w:proofErr w:type="spellStart"/>
      <w:r w:rsidRPr="00477393">
        <w:rPr>
          <w:rFonts w:ascii="Century Gothic" w:eastAsia="Questrial" w:hAnsi="Century Gothic" w:cs="Questrial"/>
        </w:rPr>
        <w:t>Geología</w:t>
      </w:r>
      <w:proofErr w:type="spellEnd"/>
      <w:r w:rsidRPr="00477393">
        <w:rPr>
          <w:rFonts w:ascii="Century Gothic" w:eastAsia="Questrial" w:hAnsi="Century Gothic" w:cs="Questrial"/>
        </w:rPr>
        <w:t xml:space="preserve"> y </w:t>
      </w:r>
      <w:proofErr w:type="spellStart"/>
      <w:r w:rsidRPr="00477393">
        <w:rPr>
          <w:rFonts w:ascii="Century Gothic" w:eastAsia="Questrial" w:hAnsi="Century Gothic" w:cs="Questrial"/>
        </w:rPr>
        <w:t>Minería</w:t>
      </w:r>
      <w:proofErr w:type="spellEnd"/>
      <w:r w:rsidRPr="00477393">
        <w:rPr>
          <w:rFonts w:ascii="Century Gothic" w:eastAsia="Questrial" w:hAnsi="Century Gothic" w:cs="Questrial"/>
        </w:rPr>
        <w:t>) currently issues a volcano report on their government webpage with a brief description of eruption events. While this information may be easy to obtain,</w:t>
      </w:r>
      <w:r w:rsidRPr="00477393">
        <w:rPr>
          <w:rFonts w:ascii="Century Gothic" w:eastAsia="Questrial" w:hAnsi="Century Gothic" w:cs="Questrial"/>
        </w:rPr>
        <w:t xml:space="preserve"> there may be concern that the people of smaller communities may not have reliable access to that data. SERNAGEOMIN and ONEMI (</w:t>
      </w:r>
      <w:proofErr w:type="spellStart"/>
      <w:r w:rsidRPr="00477393">
        <w:rPr>
          <w:rFonts w:ascii="Century Gothic" w:eastAsia="Questrial" w:hAnsi="Century Gothic" w:cs="Questrial"/>
        </w:rPr>
        <w:t>Oficina</w:t>
      </w:r>
      <w:proofErr w:type="spell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Nacional</w:t>
      </w:r>
      <w:proofErr w:type="spellEnd"/>
      <w:r w:rsidRPr="00477393">
        <w:rPr>
          <w:rFonts w:ascii="Century Gothic" w:eastAsia="Questrial" w:hAnsi="Century Gothic" w:cs="Questrial"/>
        </w:rPr>
        <w:t xml:space="preserve"> de </w:t>
      </w:r>
      <w:proofErr w:type="spellStart"/>
      <w:r w:rsidRPr="00477393">
        <w:rPr>
          <w:rFonts w:ascii="Century Gothic" w:eastAsia="Questrial" w:hAnsi="Century Gothic" w:cs="Questrial"/>
        </w:rPr>
        <w:t>Emergencia</w:t>
      </w:r>
      <w:proofErr w:type="spellEnd"/>
      <w:r w:rsidRPr="00477393">
        <w:rPr>
          <w:rFonts w:ascii="Century Gothic" w:eastAsia="Questrial" w:hAnsi="Century Gothic" w:cs="Questrial"/>
        </w:rPr>
        <w:t xml:space="preserve"> </w:t>
      </w:r>
      <w:proofErr w:type="gramStart"/>
      <w:r w:rsidRPr="00477393">
        <w:rPr>
          <w:rFonts w:ascii="Century Gothic" w:eastAsia="Questrial" w:hAnsi="Century Gothic" w:cs="Questrial"/>
        </w:rPr>
        <w:t>del</w:t>
      </w:r>
      <w:proofErr w:type="gram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Ministerio</w:t>
      </w:r>
      <w:proofErr w:type="spellEnd"/>
      <w:r w:rsidRPr="00477393">
        <w:rPr>
          <w:rFonts w:ascii="Century Gothic" w:eastAsia="Questrial" w:hAnsi="Century Gothic" w:cs="Questrial"/>
        </w:rPr>
        <w:t xml:space="preserve"> del Interior) are in charge of determining areas that should be evacuated and when;</w:t>
      </w:r>
      <w:r w:rsidRPr="00477393">
        <w:rPr>
          <w:rFonts w:ascii="Century Gothic" w:eastAsia="Questrial" w:hAnsi="Century Gothic" w:cs="Questrial"/>
        </w:rPr>
        <w:t xml:space="preserve"> however, current techniques are not very accurate at pinpointing populations at greatest risk of volcanic hazards needed to prioritize evacuation.</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Abstract</w:t>
      </w:r>
    </w:p>
    <w:p w:rsidR="00477393" w:rsidRPr="00E62CC1" w:rsidRDefault="00477393" w:rsidP="00E62CC1">
      <w:pPr>
        <w:spacing w:line="240" w:lineRule="auto"/>
        <w:rPr>
          <w:rFonts w:ascii="Century Gothic" w:hAnsi="Century Gothic"/>
          <w:szCs w:val="22"/>
        </w:rPr>
      </w:pPr>
      <w:proofErr w:type="spellStart"/>
      <w:r w:rsidRPr="00E62CC1">
        <w:rPr>
          <w:rFonts w:ascii="Century Gothic" w:hAnsi="Century Gothic"/>
          <w:szCs w:val="22"/>
        </w:rPr>
        <w:t>Copahue</w:t>
      </w:r>
      <w:proofErr w:type="spellEnd"/>
      <w:r w:rsidRPr="00E62CC1">
        <w:rPr>
          <w:rFonts w:ascii="Century Gothic" w:hAnsi="Century Gothic"/>
          <w:szCs w:val="22"/>
        </w:rPr>
        <w:t xml:space="preserve"> is a stratovolcano located along the rim of the </w:t>
      </w:r>
      <w:proofErr w:type="spellStart"/>
      <w:r w:rsidRPr="00E62CC1">
        <w:rPr>
          <w:rFonts w:ascii="Century Gothic" w:hAnsi="Century Gothic"/>
          <w:szCs w:val="22"/>
        </w:rPr>
        <w:t>Caviahue</w:t>
      </w:r>
      <w:proofErr w:type="spellEnd"/>
      <w:r w:rsidRPr="00E62CC1">
        <w:rPr>
          <w:rFonts w:ascii="Century Gothic" w:hAnsi="Century Gothic"/>
          <w:szCs w:val="22"/>
        </w:rPr>
        <w:t xml:space="preserve"> Caldera near the Chile-Argentina border in the Andes Mountain Range, and is estimated to have been active for the last 2 million years.  There are several small towns located in proximity of the volcano with the two largest being </w:t>
      </w:r>
      <w:proofErr w:type="spellStart"/>
      <w:r w:rsidRPr="00E62CC1">
        <w:rPr>
          <w:rFonts w:ascii="Century Gothic" w:hAnsi="Century Gothic"/>
          <w:szCs w:val="22"/>
        </w:rPr>
        <w:t>Banos</w:t>
      </w:r>
      <w:proofErr w:type="spellEnd"/>
      <w:r w:rsidRPr="00E62CC1">
        <w:rPr>
          <w:rFonts w:ascii="Century Gothic" w:hAnsi="Century Gothic"/>
          <w:szCs w:val="22"/>
        </w:rPr>
        <w:t xml:space="preserve"> </w:t>
      </w:r>
      <w:proofErr w:type="spellStart"/>
      <w:r w:rsidRPr="00E62CC1">
        <w:rPr>
          <w:rFonts w:ascii="Century Gothic" w:hAnsi="Century Gothic"/>
          <w:szCs w:val="22"/>
        </w:rPr>
        <w:t>Copahue</w:t>
      </w:r>
      <w:proofErr w:type="spellEnd"/>
      <w:r w:rsidRPr="00E62CC1">
        <w:rPr>
          <w:rFonts w:ascii="Century Gothic" w:hAnsi="Century Gothic"/>
          <w:szCs w:val="22"/>
        </w:rPr>
        <w:t xml:space="preserve"> and </w:t>
      </w:r>
      <w:proofErr w:type="spellStart"/>
      <w:r w:rsidRPr="00E62CC1">
        <w:rPr>
          <w:rFonts w:ascii="Century Gothic" w:hAnsi="Century Gothic"/>
          <w:szCs w:val="22"/>
        </w:rPr>
        <w:t>Caviahue</w:t>
      </w:r>
      <w:proofErr w:type="spellEnd"/>
      <w:r w:rsidRPr="00E62CC1">
        <w:rPr>
          <w:rFonts w:ascii="Century Gothic" w:hAnsi="Century Gothic"/>
          <w:szCs w:val="22"/>
        </w:rPr>
        <w:t xml:space="preserve">, located 4-9 km from the volcano.  During its eruptive history, it has produced numerous lava flows, pyroclastic flows, ash deposits, and lahars. This isolated region has steep topography and little vegetation, rendering it poorly monitored. The need to model volcanic hazard risk has been reinforced by recent volcanic activity that intermittently released several ash plumes from December 2012 through May 2013. Ash emitted during these eruptions canceled hundreds of flights and forced the evacuations of thousands of people from their homes.  Exposure to volcanic ash is currently the main threat for the surrounding populations as the volcano becomes more active.  The goal of this project was to study </w:t>
      </w:r>
      <w:proofErr w:type="spellStart"/>
      <w:r w:rsidRPr="00E62CC1">
        <w:rPr>
          <w:rFonts w:ascii="Century Gothic" w:hAnsi="Century Gothic"/>
          <w:szCs w:val="22"/>
        </w:rPr>
        <w:t>Copahue</w:t>
      </w:r>
      <w:proofErr w:type="spellEnd"/>
      <w:r w:rsidRPr="00E62CC1">
        <w:rPr>
          <w:rFonts w:ascii="Century Gothic" w:hAnsi="Century Gothic"/>
          <w:szCs w:val="22"/>
        </w:rPr>
        <w:t xml:space="preserve"> and determine areas that have the highest potential of being affected in the event of an eruption.  Remote sensing techniques were used to examine and identify volcanic activity and areas vulnerable to experiencing volcanic hazards including volcanic ash, SO</w:t>
      </w:r>
      <w:r w:rsidRPr="00E62CC1">
        <w:rPr>
          <w:rFonts w:ascii="Century Gothic" w:hAnsi="Century Gothic"/>
          <w:szCs w:val="22"/>
          <w:vertAlign w:val="subscript"/>
        </w:rPr>
        <w:t>2</w:t>
      </w:r>
      <w:r w:rsidRPr="00E62CC1">
        <w:rPr>
          <w:rFonts w:ascii="Century Gothic" w:hAnsi="Century Gothic"/>
          <w:szCs w:val="22"/>
        </w:rPr>
        <w:t xml:space="preserve"> gas, lava flow, pyroclastic density currents and lahars.  Landsat 7 Enhanced Thematic Mapper Plus (ETM+), Landsat 8 Operational Land Imager (OLI), EO-1 Advanced Land Imager (ALI), Terra Advanced </w:t>
      </w:r>
      <w:proofErr w:type="spellStart"/>
      <w:r w:rsidRPr="00E62CC1">
        <w:rPr>
          <w:rFonts w:ascii="Century Gothic" w:hAnsi="Century Gothic"/>
          <w:szCs w:val="22"/>
        </w:rPr>
        <w:t>Spaceborne</w:t>
      </w:r>
      <w:proofErr w:type="spellEnd"/>
      <w:r w:rsidRPr="00E62CC1">
        <w:rPr>
          <w:rFonts w:ascii="Century Gothic" w:hAnsi="Century Gothic"/>
          <w:szCs w:val="22"/>
        </w:rPr>
        <w:t xml:space="preserve"> Thermal Emission and Reflection Radiometer (ASTER), Shuttle Radar Topography Mission (SRTM), ISS ISERV Pathfinder, and Aura Ozone Monitoring Instrument (OMI) products were processed using ArcGIS 10.2.1 and ENVI 5.0, and used to analyze volcanic hazards. These datasets were used to create a historic lava flow map of the </w:t>
      </w:r>
      <w:proofErr w:type="spellStart"/>
      <w:r w:rsidRPr="00E62CC1">
        <w:rPr>
          <w:rFonts w:ascii="Century Gothic" w:hAnsi="Century Gothic"/>
          <w:szCs w:val="22"/>
        </w:rPr>
        <w:t>Copahue</w:t>
      </w:r>
      <w:proofErr w:type="spellEnd"/>
      <w:r w:rsidRPr="00E62CC1">
        <w:rPr>
          <w:rFonts w:ascii="Century Gothic" w:hAnsi="Century Gothic"/>
          <w:szCs w:val="22"/>
        </w:rPr>
        <w:t xml:space="preserve"> volcano by identifying historic lava flows, tephra, and lahars both visually and spectrally. Additionally, a volcanic risk and hazard map for the surrounding area was created by modeling the possible extent of ash fallout, lahars, lava flow, and pyroclastic density currents (PDC) for future eruptions. These model results were then used to identify areas that should be prioritized for disaster relief and evacuation orders.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lastRenderedPageBreak/>
        <w:t>Decision Support Tools</w:t>
      </w:r>
    </w:p>
    <w:p w:rsidR="005E0CBC" w:rsidRPr="00477393" w:rsidRDefault="00AC2760">
      <w:pPr>
        <w:numPr>
          <w:ilvl w:val="0"/>
          <w:numId w:val="2"/>
        </w:numPr>
        <w:spacing w:after="0" w:line="240" w:lineRule="auto"/>
        <w:ind w:hanging="357"/>
        <w:contextualSpacing/>
        <w:rPr>
          <w:rFonts w:ascii="Century Gothic" w:hAnsi="Century Gothic"/>
        </w:rPr>
      </w:pPr>
      <w:r w:rsidRPr="00477393">
        <w:rPr>
          <w:rFonts w:ascii="Century Gothic" w:eastAsia="Questrial" w:hAnsi="Century Gothic" w:cs="Questrial"/>
        </w:rPr>
        <w:t>Historic Volcanic Deposi</w:t>
      </w:r>
      <w:r w:rsidRPr="00477393">
        <w:rPr>
          <w:rFonts w:ascii="Century Gothic" w:eastAsia="Questrial" w:hAnsi="Century Gothic" w:cs="Questrial"/>
        </w:rPr>
        <w:t>ts Map - a map of historic volcanic deposits denoting where ash, lavas, lahars, and pyroclastic flows have occurred as well as previous SO</w:t>
      </w:r>
      <w:r w:rsidRPr="00477393">
        <w:rPr>
          <w:rFonts w:ascii="Century Gothic" w:eastAsia="Questrial" w:hAnsi="Century Gothic" w:cs="Questrial"/>
          <w:vertAlign w:val="subscript"/>
        </w:rPr>
        <w:t xml:space="preserve">2 </w:t>
      </w:r>
      <w:r w:rsidRPr="00477393">
        <w:rPr>
          <w:rFonts w:ascii="Century Gothic" w:eastAsia="Questrial" w:hAnsi="Century Gothic" w:cs="Questrial"/>
        </w:rPr>
        <w:t>emission concentrations; this will highlight areas that have been affected during previous eruptions</w:t>
      </w:r>
    </w:p>
    <w:p w:rsidR="005E0CBC" w:rsidRPr="00477393" w:rsidRDefault="00AC2760">
      <w:pPr>
        <w:numPr>
          <w:ilvl w:val="0"/>
          <w:numId w:val="2"/>
        </w:numPr>
        <w:spacing w:after="0" w:line="240" w:lineRule="auto"/>
        <w:ind w:hanging="357"/>
        <w:contextualSpacing/>
        <w:rPr>
          <w:rFonts w:ascii="Century Gothic" w:hAnsi="Century Gothic"/>
        </w:rPr>
      </w:pPr>
      <w:r w:rsidRPr="00477393">
        <w:rPr>
          <w:rFonts w:ascii="Century Gothic" w:eastAsia="Questrial" w:hAnsi="Century Gothic" w:cs="Questrial"/>
        </w:rPr>
        <w:t>Volcanic Risk a</w:t>
      </w:r>
      <w:r w:rsidRPr="00477393">
        <w:rPr>
          <w:rFonts w:ascii="Century Gothic" w:eastAsia="Questrial" w:hAnsi="Century Gothic" w:cs="Questrial"/>
        </w:rPr>
        <w:t xml:space="preserve">nd Hazard Map - a map that depicts areas near the </w:t>
      </w: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volcanic system that are most likely to be affected during eruptions; the map will be based on the Historic Volcanic Deposits Map as well as current elevation, land cover, and current SO</w:t>
      </w:r>
      <w:r w:rsidRPr="00477393">
        <w:rPr>
          <w:rFonts w:ascii="Century Gothic" w:eastAsia="Questrial" w:hAnsi="Century Gothic" w:cs="Questrial"/>
          <w:vertAlign w:val="subscript"/>
        </w:rPr>
        <w:t>2</w:t>
      </w:r>
      <w:r w:rsidRPr="00477393">
        <w:rPr>
          <w:rFonts w:ascii="Century Gothic" w:eastAsia="Questrial" w:hAnsi="Century Gothic" w:cs="Questrial"/>
        </w:rPr>
        <w:t xml:space="preserve"> emissions</w:t>
      </w:r>
    </w:p>
    <w:p w:rsidR="005E0CBC" w:rsidRPr="00477393" w:rsidRDefault="00AC2760">
      <w:pPr>
        <w:numPr>
          <w:ilvl w:val="0"/>
          <w:numId w:val="2"/>
        </w:numPr>
        <w:spacing w:after="0" w:line="240" w:lineRule="auto"/>
        <w:ind w:hanging="357"/>
        <w:contextualSpacing/>
        <w:rPr>
          <w:rFonts w:ascii="Century Gothic" w:hAnsi="Century Gothic"/>
        </w:rPr>
      </w:pPr>
      <w:r w:rsidRPr="00477393">
        <w:rPr>
          <w:rFonts w:ascii="Century Gothic" w:eastAsia="Questrial" w:hAnsi="Century Gothic" w:cs="Questrial"/>
        </w:rPr>
        <w:t>Data and Methodology – this information will allow end-users to recreate the techniques used to develop the final historic and hazard vulnerability maps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Benefit to End-User:</w:t>
      </w:r>
    </w:p>
    <w:p w:rsidR="005E0CBC" w:rsidRPr="00477393" w:rsidRDefault="00AC2760">
      <w:pPr>
        <w:numPr>
          <w:ilvl w:val="0"/>
          <w:numId w:val="1"/>
        </w:numPr>
        <w:spacing w:after="0" w:line="240" w:lineRule="auto"/>
        <w:ind w:hanging="357"/>
        <w:rPr>
          <w:rFonts w:ascii="Century Gothic" w:hAnsi="Century Gothic"/>
        </w:rPr>
      </w:pPr>
      <w:r w:rsidRPr="00477393">
        <w:rPr>
          <w:rFonts w:ascii="Century Gothic" w:eastAsia="Questrial" w:hAnsi="Century Gothic" w:cs="Questrial"/>
        </w:rPr>
        <w:t xml:space="preserve">Stronger understanding of the </w:t>
      </w:r>
      <w:proofErr w:type="spellStart"/>
      <w:r w:rsidRPr="00477393">
        <w:rPr>
          <w:rFonts w:ascii="Century Gothic" w:eastAsia="Questrial" w:hAnsi="Century Gothic" w:cs="Questrial"/>
        </w:rPr>
        <w:t>Copahue</w:t>
      </w:r>
      <w:proofErr w:type="spellEnd"/>
      <w:r w:rsidRPr="00477393">
        <w:rPr>
          <w:rFonts w:ascii="Century Gothic" w:eastAsia="Questrial" w:hAnsi="Century Gothic" w:cs="Questrial"/>
        </w:rPr>
        <w:t xml:space="preserve"> volcano hazards and risks for the surrounding communities</w:t>
      </w:r>
    </w:p>
    <w:p w:rsidR="005E0CBC" w:rsidRPr="00477393" w:rsidRDefault="00AC2760">
      <w:pPr>
        <w:numPr>
          <w:ilvl w:val="0"/>
          <w:numId w:val="1"/>
        </w:numPr>
        <w:spacing w:after="0" w:line="240" w:lineRule="auto"/>
        <w:ind w:hanging="357"/>
        <w:rPr>
          <w:rFonts w:ascii="Century Gothic" w:hAnsi="Century Gothic"/>
        </w:rPr>
      </w:pPr>
      <w:r w:rsidRPr="00477393">
        <w:rPr>
          <w:rFonts w:ascii="Century Gothic" w:eastAsia="Questrial" w:hAnsi="Century Gothic" w:cs="Questrial"/>
        </w:rPr>
        <w:t>Aid in the development of more defined evacuation warnings for locations identified to be at greatest risk of volcanic hazards</w:t>
      </w:r>
    </w:p>
    <w:p w:rsidR="005E0CBC" w:rsidRPr="00477393" w:rsidRDefault="00AC2760">
      <w:pPr>
        <w:numPr>
          <w:ilvl w:val="0"/>
          <w:numId w:val="1"/>
        </w:numPr>
        <w:spacing w:after="0" w:line="240" w:lineRule="auto"/>
        <w:ind w:hanging="357"/>
        <w:rPr>
          <w:rFonts w:ascii="Century Gothic" w:hAnsi="Century Gothic"/>
        </w:rPr>
      </w:pPr>
      <w:r w:rsidRPr="00477393">
        <w:rPr>
          <w:rFonts w:ascii="Century Gothic" w:eastAsia="Questrial" w:hAnsi="Century Gothic" w:cs="Questrial"/>
        </w:rPr>
        <w:t>Better monitoring methodology for</w:t>
      </w:r>
      <w:r w:rsidRPr="00477393">
        <w:rPr>
          <w:rFonts w:ascii="Century Gothic" w:eastAsia="Questrial" w:hAnsi="Century Gothic" w:cs="Questrial"/>
        </w:rPr>
        <w:t xml:space="preserve"> volcanoes in developing countries that will help identify hazard and risk areas</w:t>
      </w:r>
    </w:p>
    <w:p w:rsidR="005E0CBC" w:rsidRPr="00477393" w:rsidRDefault="00AC2760">
      <w:pPr>
        <w:numPr>
          <w:ilvl w:val="0"/>
          <w:numId w:val="1"/>
        </w:numPr>
        <w:spacing w:after="0" w:line="240" w:lineRule="auto"/>
        <w:ind w:hanging="357"/>
        <w:rPr>
          <w:rFonts w:ascii="Century Gothic" w:hAnsi="Century Gothic"/>
        </w:rPr>
      </w:pPr>
      <w:r w:rsidRPr="00477393">
        <w:rPr>
          <w:rFonts w:ascii="Century Gothic" w:eastAsia="Questrial" w:hAnsi="Century Gothic" w:cs="Questrial"/>
        </w:rPr>
        <w:t>The ability to monitor volcanoes in remote locations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Earth Observations &amp; Parameters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Aura, OMI – SO</w:t>
      </w:r>
      <w:r w:rsidRPr="00477393">
        <w:rPr>
          <w:rFonts w:ascii="Century Gothic" w:eastAsia="Questrial" w:hAnsi="Century Gothic" w:cs="Questrial"/>
          <w:vertAlign w:val="subscript"/>
        </w:rPr>
        <w:t>2</w:t>
      </w:r>
      <w:r w:rsidRPr="00477393">
        <w:rPr>
          <w:rFonts w:ascii="Century Gothic" w:eastAsia="Questrial" w:hAnsi="Century Gothic" w:cs="Questrial"/>
        </w:rPr>
        <w:t xml:space="preserve"> Monitoring</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EO-1, ALI – Historic lava flow and tephra spectral signatures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ISS, ISERV Pathfinder – Land Cover</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Landsat 7, ETM+ – Land Cover, spectral signatures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Landsat 8, OLI – Land Cover, spectral signatures</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 xml:space="preserve">SRTM - Global Digital Elevation Model (DEM) </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 xml:space="preserve">Terra, ASTER - Global Digital Elevation Model (DEM) </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 xml:space="preserve">Future Applicable NASA </w:t>
      </w:r>
      <w:r w:rsidRPr="00477393">
        <w:rPr>
          <w:rFonts w:ascii="Century Gothic" w:eastAsia="Questrial" w:hAnsi="Century Gothic" w:cs="Questrial"/>
          <w:b/>
        </w:rPr>
        <w:t>Missions</w:t>
      </w:r>
    </w:p>
    <w:p w:rsidR="005E0CBC" w:rsidRPr="00477393" w:rsidRDefault="00AC2760">
      <w:pPr>
        <w:spacing w:after="0" w:line="240" w:lineRule="auto"/>
        <w:rPr>
          <w:rFonts w:ascii="Century Gothic" w:hAnsi="Century Gothic"/>
        </w:rPr>
      </w:pPr>
      <w:proofErr w:type="spellStart"/>
      <w:r w:rsidRPr="00477393">
        <w:rPr>
          <w:rFonts w:ascii="Century Gothic" w:eastAsia="Questrial" w:hAnsi="Century Gothic" w:cs="Questrial"/>
        </w:rPr>
        <w:t>DESDynI</w:t>
      </w:r>
      <w:proofErr w:type="spellEnd"/>
      <w:r w:rsidRPr="00477393">
        <w:rPr>
          <w:rFonts w:ascii="Century Gothic" w:eastAsia="Questrial" w:hAnsi="Century Gothic" w:cs="Questrial"/>
        </w:rPr>
        <w:t xml:space="preserve"> - </w:t>
      </w:r>
      <w:proofErr w:type="spellStart"/>
      <w:r w:rsidRPr="00477393">
        <w:rPr>
          <w:rFonts w:ascii="Century Gothic" w:eastAsia="Questrial" w:hAnsi="Century Gothic" w:cs="Questrial"/>
        </w:rPr>
        <w:t>InSAR</w:t>
      </w:r>
      <w:proofErr w:type="spellEnd"/>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ICESat-2 - Topography, vegetation</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Models Utilized</w:t>
      </w:r>
    </w:p>
    <w:p w:rsidR="005E0CBC" w:rsidRPr="00477393" w:rsidRDefault="00AC2760">
      <w:pPr>
        <w:spacing w:after="0" w:line="240" w:lineRule="auto"/>
        <w:rPr>
          <w:rFonts w:ascii="Century Gothic" w:hAnsi="Century Gothic"/>
        </w:rPr>
      </w:pPr>
      <w:proofErr w:type="spellStart"/>
      <w:r w:rsidRPr="00477393">
        <w:rPr>
          <w:rFonts w:ascii="Century Gothic" w:eastAsia="Questrial" w:hAnsi="Century Gothic" w:cs="Questrial"/>
        </w:rPr>
        <w:t>Consejo</w:t>
      </w:r>
      <w:proofErr w:type="spellEnd"/>
      <w:r w:rsidRPr="00477393">
        <w:rPr>
          <w:rFonts w:ascii="Century Gothic" w:eastAsia="Questrial" w:hAnsi="Century Gothic" w:cs="Questrial"/>
        </w:rPr>
        <w:t xml:space="preserve"> Superior de </w:t>
      </w:r>
      <w:proofErr w:type="spellStart"/>
      <w:r w:rsidRPr="00477393">
        <w:rPr>
          <w:rFonts w:ascii="Century Gothic" w:eastAsia="Questrial" w:hAnsi="Century Gothic" w:cs="Questrial"/>
        </w:rPr>
        <w:t>Investigaciones</w:t>
      </w:r>
      <w:proofErr w:type="spell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Cientificas</w:t>
      </w:r>
      <w:proofErr w:type="spellEnd"/>
      <w:r w:rsidRPr="00477393">
        <w:rPr>
          <w:rFonts w:ascii="Century Gothic" w:eastAsia="Questrial" w:hAnsi="Century Gothic" w:cs="Questrial"/>
        </w:rPr>
        <w:t xml:space="preserve"> (CSIC) Volcanic Risk Information System (VORIS</w:t>
      </w:r>
      <w:r w:rsidR="00E62CC1">
        <w:rPr>
          <w:rFonts w:ascii="Century Gothic" w:eastAsia="Questrial" w:hAnsi="Century Gothic" w:cs="Questrial"/>
        </w:rPr>
        <w:t xml:space="preserve"> 2.0.1</w:t>
      </w:r>
      <w:r w:rsidRPr="00477393">
        <w:rPr>
          <w:rFonts w:ascii="Century Gothic" w:eastAsia="Questrial" w:hAnsi="Century Gothic" w:cs="Questrial"/>
        </w:rPr>
        <w:t>)</w:t>
      </w:r>
    </w:p>
    <w:p w:rsidR="005E0CBC" w:rsidRPr="00477393" w:rsidRDefault="00AC2760">
      <w:pPr>
        <w:spacing w:after="0" w:line="240" w:lineRule="auto"/>
        <w:rPr>
          <w:rFonts w:ascii="Century Gothic" w:hAnsi="Century Gothic"/>
        </w:rPr>
      </w:pPr>
      <w:proofErr w:type="spellStart"/>
      <w:r w:rsidRPr="00477393">
        <w:rPr>
          <w:rFonts w:ascii="Century Gothic" w:eastAsia="Questrial" w:hAnsi="Century Gothic" w:cs="Questrial"/>
        </w:rPr>
        <w:t>Laboratoire</w:t>
      </w:r>
      <w:proofErr w:type="spellEnd"/>
      <w:r w:rsidRPr="00477393">
        <w:rPr>
          <w:rFonts w:ascii="Century Gothic" w:eastAsia="Questrial" w:hAnsi="Century Gothic" w:cs="Questrial"/>
        </w:rPr>
        <w:t xml:space="preserve"> </w:t>
      </w:r>
      <w:proofErr w:type="gramStart"/>
      <w:r w:rsidRPr="00477393">
        <w:rPr>
          <w:rFonts w:ascii="Century Gothic" w:eastAsia="Questrial" w:hAnsi="Century Gothic" w:cs="Questrial"/>
        </w:rPr>
        <w:t>et</w:t>
      </w:r>
      <w:proofErr w:type="gram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Volcans</w:t>
      </w:r>
      <w:proofErr w:type="spellEnd"/>
      <w:r w:rsidRPr="00477393">
        <w:rPr>
          <w:rFonts w:ascii="Century Gothic" w:eastAsia="Questrial" w:hAnsi="Century Gothic" w:cs="Questrial"/>
        </w:rPr>
        <w:t xml:space="preserve"> </w:t>
      </w:r>
      <w:proofErr w:type="spellStart"/>
      <w:r w:rsidRPr="00477393">
        <w:rPr>
          <w:rFonts w:ascii="Century Gothic" w:eastAsia="Questrial" w:hAnsi="Century Gothic" w:cs="Questrial"/>
        </w:rPr>
        <w:t>VolcFlow</w:t>
      </w:r>
      <w:proofErr w:type="spellEnd"/>
      <w:r w:rsidRPr="00477393">
        <w:rPr>
          <w:rFonts w:ascii="Century Gothic" w:eastAsia="Questrial" w:hAnsi="Century Gothic" w:cs="Questrial"/>
        </w:rPr>
        <w:t>: Simulation of Volcanic Flows</w:t>
      </w:r>
    </w:p>
    <w:p w:rsidR="005E0CBC" w:rsidRPr="00477393" w:rsidRDefault="00AC2760">
      <w:pPr>
        <w:spacing w:after="0" w:line="240" w:lineRule="auto"/>
        <w:rPr>
          <w:rFonts w:ascii="Century Gothic" w:hAnsi="Century Gothic"/>
        </w:rPr>
      </w:pPr>
      <w:bookmarkStart w:id="1" w:name="h.30j0zll" w:colFirst="0" w:colLast="0"/>
      <w:bookmarkEnd w:id="1"/>
      <w:r w:rsidRPr="00477393">
        <w:rPr>
          <w:rFonts w:ascii="Century Gothic" w:eastAsia="Questrial" w:hAnsi="Century Gothic" w:cs="Questrial"/>
        </w:rPr>
        <w:t>USGS LAHARZ: GIS progr</w:t>
      </w:r>
      <w:r w:rsidRPr="00477393">
        <w:rPr>
          <w:rFonts w:ascii="Century Gothic" w:eastAsia="Questrial" w:hAnsi="Century Gothic" w:cs="Questrial"/>
        </w:rPr>
        <w:t>ams for automated mapping of lahar inundation hazard zones</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Ancillary Datasets Utilized</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Global Volcanism Program (GVP) - Historic Eruption Data</w:t>
      </w:r>
    </w:p>
    <w:p w:rsidR="005E0CBC" w:rsidRPr="00477393" w:rsidRDefault="005E0CBC">
      <w:pPr>
        <w:spacing w:after="0" w:line="240" w:lineRule="auto"/>
        <w:rPr>
          <w:rFonts w:ascii="Century Gothic" w:hAnsi="Century Gothic"/>
        </w:rPr>
      </w:pP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b/>
        </w:rPr>
        <w:t>Software Utilized</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ArcGIS 10.2</w:t>
      </w:r>
      <w:r w:rsidR="00E62CC1">
        <w:rPr>
          <w:rFonts w:ascii="Century Gothic" w:eastAsia="Questrial" w:hAnsi="Century Gothic" w:cs="Questrial"/>
        </w:rPr>
        <w:t>.1</w:t>
      </w:r>
      <w:r w:rsidRPr="00477393">
        <w:rPr>
          <w:rFonts w:ascii="Century Gothic" w:eastAsia="Questrial" w:hAnsi="Century Gothic" w:cs="Questrial"/>
        </w:rPr>
        <w:t xml:space="preserve"> - Raster Manipulation/Analysis, Image Enhancement &amp;</w:t>
      </w:r>
      <w:r w:rsidRPr="00477393">
        <w:rPr>
          <w:rFonts w:ascii="Century Gothic" w:eastAsia="Questrial" w:hAnsi="Century Gothic" w:cs="Questrial"/>
        </w:rPr>
        <w:t xml:space="preserve"> Map Creation of </w:t>
      </w:r>
      <w:r w:rsidRPr="00477393">
        <w:rPr>
          <w:rFonts w:ascii="Century Gothic" w:eastAsia="Questrial" w:hAnsi="Century Gothic" w:cs="Questrial"/>
        </w:rPr>
        <w:t>Landsat OLI, Terra ASTER, Aura OMI, ISS ISERV, and EO-1 ALI</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t>ENVI Classic, 5.0- Raster Manipulation/Analysis, Image Enhancement of Landsat OLI, SRTM, Terra ASTER, Aura OMI, ISS ISERV,  and EO-1 ALI</w:t>
      </w:r>
    </w:p>
    <w:p w:rsidR="005E0CBC" w:rsidRPr="00477393" w:rsidRDefault="00AC2760">
      <w:pPr>
        <w:spacing w:after="0" w:line="240" w:lineRule="auto"/>
        <w:rPr>
          <w:rFonts w:ascii="Century Gothic" w:hAnsi="Century Gothic"/>
        </w:rPr>
      </w:pPr>
      <w:r w:rsidRPr="00477393">
        <w:rPr>
          <w:rFonts w:ascii="Century Gothic" w:eastAsia="Questrial" w:hAnsi="Century Gothic" w:cs="Questrial"/>
        </w:rPr>
        <w:lastRenderedPageBreak/>
        <w:t>MATLAB- Modeling pyroclastic density curre</w:t>
      </w:r>
      <w:r w:rsidRPr="00477393">
        <w:rPr>
          <w:rFonts w:ascii="Century Gothic" w:eastAsia="Questrial" w:hAnsi="Century Gothic" w:cs="Questrial"/>
        </w:rPr>
        <w:t xml:space="preserve">nts, running </w:t>
      </w:r>
      <w:proofErr w:type="spellStart"/>
      <w:r w:rsidRPr="00477393">
        <w:rPr>
          <w:rFonts w:ascii="Century Gothic" w:eastAsia="Questrial" w:hAnsi="Century Gothic" w:cs="Questrial"/>
        </w:rPr>
        <w:t>VolcFlow</w:t>
      </w:r>
      <w:proofErr w:type="spellEnd"/>
    </w:p>
    <w:p w:rsidR="005E0CBC" w:rsidRPr="00477393" w:rsidRDefault="005E0CBC">
      <w:pPr>
        <w:spacing w:after="0" w:line="240" w:lineRule="auto"/>
        <w:rPr>
          <w:rFonts w:ascii="Century Gothic" w:hAnsi="Century Gothic"/>
        </w:rPr>
      </w:pPr>
      <w:bookmarkStart w:id="2" w:name="_GoBack"/>
      <w:bookmarkEnd w:id="2"/>
    </w:p>
    <w:sectPr w:rsidR="005E0CBC" w:rsidRPr="0047739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60" w:rsidRDefault="00AC2760">
      <w:pPr>
        <w:spacing w:after="0" w:line="240" w:lineRule="auto"/>
      </w:pPr>
      <w:r>
        <w:separator/>
      </w:r>
    </w:p>
  </w:endnote>
  <w:endnote w:type="continuationSeparator" w:id="0">
    <w:p w:rsidR="00AC2760" w:rsidRDefault="00AC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BC" w:rsidRDefault="00AC2760">
    <w:pPr>
      <w:tabs>
        <w:tab w:val="center" w:pos="4680"/>
        <w:tab w:val="right" w:pos="9360"/>
      </w:tabs>
      <w:jc w:val="center"/>
    </w:pPr>
    <w:r>
      <w:rPr>
        <w:noProof/>
      </w:rPr>
      <w:drawing>
        <wp:inline distT="0" distB="0" distL="114300" distR="114300" wp14:anchorId="562D2CC5" wp14:editId="1E1B594F">
          <wp:extent cx="1499235" cy="284480"/>
          <wp:effectExtent l="0" t="0" r="0" b="0"/>
          <wp:docPr id="3"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9235" cy="28448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60" w:rsidRDefault="00AC2760">
      <w:pPr>
        <w:spacing w:after="0" w:line="240" w:lineRule="auto"/>
      </w:pPr>
      <w:r>
        <w:separator/>
      </w:r>
    </w:p>
  </w:footnote>
  <w:footnote w:type="continuationSeparator" w:id="0">
    <w:p w:rsidR="00AC2760" w:rsidRDefault="00AC2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4EE2"/>
    <w:multiLevelType w:val="multilevel"/>
    <w:tmpl w:val="06C89E48"/>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
    <w:nsid w:val="4E6A7FB1"/>
    <w:multiLevelType w:val="multilevel"/>
    <w:tmpl w:val="F3E0972A"/>
    <w:lvl w:ilvl="0">
      <w:start w:val="1"/>
      <w:numFmt w:val="bullet"/>
      <w:lvlText w:val="●"/>
      <w:lvlJc w:val="left"/>
      <w:pPr>
        <w:ind w:left="776" w:firstLine="1968"/>
      </w:pPr>
      <w:rPr>
        <w:rFonts w:ascii="Arial" w:eastAsia="Arial" w:hAnsi="Arial" w:cs="Arial"/>
        <w:vertAlign w:val="baseline"/>
      </w:rPr>
    </w:lvl>
    <w:lvl w:ilvl="1">
      <w:start w:val="1"/>
      <w:numFmt w:val="bullet"/>
      <w:lvlText w:val="o"/>
      <w:lvlJc w:val="left"/>
      <w:pPr>
        <w:ind w:left="1496" w:firstLine="4128"/>
      </w:pPr>
      <w:rPr>
        <w:rFonts w:ascii="Arial" w:eastAsia="Arial" w:hAnsi="Arial" w:cs="Arial"/>
        <w:vertAlign w:val="baseline"/>
      </w:rPr>
    </w:lvl>
    <w:lvl w:ilvl="2">
      <w:start w:val="1"/>
      <w:numFmt w:val="bullet"/>
      <w:lvlText w:val="▪"/>
      <w:lvlJc w:val="left"/>
      <w:pPr>
        <w:ind w:left="2216" w:firstLine="6288"/>
      </w:pPr>
      <w:rPr>
        <w:rFonts w:ascii="Arial" w:eastAsia="Arial" w:hAnsi="Arial" w:cs="Arial"/>
        <w:vertAlign w:val="baseline"/>
      </w:rPr>
    </w:lvl>
    <w:lvl w:ilvl="3">
      <w:start w:val="1"/>
      <w:numFmt w:val="bullet"/>
      <w:lvlText w:val="●"/>
      <w:lvlJc w:val="left"/>
      <w:pPr>
        <w:ind w:left="2936" w:firstLine="8448"/>
      </w:pPr>
      <w:rPr>
        <w:rFonts w:ascii="Arial" w:eastAsia="Arial" w:hAnsi="Arial" w:cs="Arial"/>
        <w:vertAlign w:val="baseline"/>
      </w:rPr>
    </w:lvl>
    <w:lvl w:ilvl="4">
      <w:start w:val="1"/>
      <w:numFmt w:val="bullet"/>
      <w:lvlText w:val="o"/>
      <w:lvlJc w:val="left"/>
      <w:pPr>
        <w:ind w:left="3656" w:firstLine="10608"/>
      </w:pPr>
      <w:rPr>
        <w:rFonts w:ascii="Arial" w:eastAsia="Arial" w:hAnsi="Arial" w:cs="Arial"/>
        <w:vertAlign w:val="baseline"/>
      </w:rPr>
    </w:lvl>
    <w:lvl w:ilvl="5">
      <w:start w:val="1"/>
      <w:numFmt w:val="bullet"/>
      <w:lvlText w:val="▪"/>
      <w:lvlJc w:val="left"/>
      <w:pPr>
        <w:ind w:left="4376" w:firstLine="12768"/>
      </w:pPr>
      <w:rPr>
        <w:rFonts w:ascii="Arial" w:eastAsia="Arial" w:hAnsi="Arial" w:cs="Arial"/>
        <w:vertAlign w:val="baseline"/>
      </w:rPr>
    </w:lvl>
    <w:lvl w:ilvl="6">
      <w:start w:val="1"/>
      <w:numFmt w:val="bullet"/>
      <w:lvlText w:val="●"/>
      <w:lvlJc w:val="left"/>
      <w:pPr>
        <w:ind w:left="5096" w:firstLine="14928"/>
      </w:pPr>
      <w:rPr>
        <w:rFonts w:ascii="Arial" w:eastAsia="Arial" w:hAnsi="Arial" w:cs="Arial"/>
        <w:vertAlign w:val="baseline"/>
      </w:rPr>
    </w:lvl>
    <w:lvl w:ilvl="7">
      <w:start w:val="1"/>
      <w:numFmt w:val="bullet"/>
      <w:lvlText w:val="o"/>
      <w:lvlJc w:val="left"/>
      <w:pPr>
        <w:ind w:left="5816" w:firstLine="17088"/>
      </w:pPr>
      <w:rPr>
        <w:rFonts w:ascii="Arial" w:eastAsia="Arial" w:hAnsi="Arial" w:cs="Arial"/>
        <w:vertAlign w:val="baseline"/>
      </w:rPr>
    </w:lvl>
    <w:lvl w:ilvl="8">
      <w:start w:val="1"/>
      <w:numFmt w:val="bullet"/>
      <w:lvlText w:val="▪"/>
      <w:lvlJc w:val="left"/>
      <w:pPr>
        <w:ind w:left="6536" w:firstLine="19248"/>
      </w:pPr>
      <w:rPr>
        <w:rFonts w:ascii="Arial" w:eastAsia="Arial" w:hAnsi="Arial" w:cs="Arial"/>
        <w:vertAlign w:val="baseline"/>
      </w:rPr>
    </w:lvl>
  </w:abstractNum>
  <w:abstractNum w:abstractNumId="2">
    <w:nsid w:val="68F662AD"/>
    <w:multiLevelType w:val="multilevel"/>
    <w:tmpl w:val="874E63C2"/>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0CBC"/>
    <w:rsid w:val="00477393"/>
    <w:rsid w:val="004F3D85"/>
    <w:rsid w:val="005E0CBC"/>
    <w:rsid w:val="00AC2760"/>
    <w:rsid w:val="00E6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2014Sum_MSFC_AndesMtnDis_ProjectSummary_RD_NPOedits_AMK.docx</vt:lpstr>
    </vt:vector>
  </TitlesOfParts>
  <Company>NSSTC-UAH</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2014Sum_MSFC_AndesMtnDis_ProjectSummary_RD_NPOedits_AMK.docx</dc:title>
  <dc:creator>Amanda Weigel</dc:creator>
  <cp:lastModifiedBy>Amanda Weigel</cp:lastModifiedBy>
  <cp:revision>2</cp:revision>
  <dcterms:created xsi:type="dcterms:W3CDTF">2014-07-17T21:12:00Z</dcterms:created>
  <dcterms:modified xsi:type="dcterms:W3CDTF">2014-07-17T21:12:00Z</dcterms:modified>
</cp:coreProperties>
</file>