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B6" w:rsidRPr="003E082E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3E082E">
        <w:rPr>
          <w:rFonts w:ascii="Century Gothic" w:hAnsi="Century Gothic"/>
          <w:b/>
          <w:sz w:val="28"/>
        </w:rPr>
        <w:t xml:space="preserve">NASA </w:t>
      </w:r>
      <w:r w:rsidR="00677CB8" w:rsidRPr="003E082E">
        <w:rPr>
          <w:rFonts w:ascii="Century Gothic" w:hAnsi="Century Gothic"/>
          <w:b/>
          <w:sz w:val="28"/>
        </w:rPr>
        <w:t>DEVELOP National Program</w:t>
      </w:r>
    </w:p>
    <w:p w:rsidR="00BA5773" w:rsidRPr="003E082E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3E082E">
        <w:rPr>
          <w:rFonts w:ascii="Century Gothic" w:hAnsi="Century Gothic" w:cs="Arial"/>
          <w:b/>
          <w:noProof/>
        </w:rPr>
        <w:drawing>
          <wp:inline distT="0" distB="0" distL="0" distR="0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4E2" w:rsidRPr="003E082E">
        <w:rPr>
          <w:rFonts w:ascii="Century Gothic" w:hAnsi="Century Gothic" w:cs="Arial"/>
          <w:sz w:val="24"/>
        </w:rPr>
        <w:t>Wise County Clerk of Court’s Office</w:t>
      </w:r>
    </w:p>
    <w:p w:rsidR="00BA5773" w:rsidRPr="00221352" w:rsidRDefault="00A821A1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 w:rsidRPr="00221352">
        <w:rPr>
          <w:rFonts w:ascii="Century Gothic" w:hAnsi="Century Gothic" w:cs="Arial"/>
          <w:b/>
        </w:rPr>
        <w:t>Fall</w:t>
      </w:r>
      <w:r w:rsidR="00770D88" w:rsidRPr="00221352">
        <w:rPr>
          <w:rFonts w:ascii="Century Gothic" w:hAnsi="Century Gothic" w:cs="Arial"/>
          <w:b/>
        </w:rPr>
        <w:t xml:space="preserve"> 2014</w:t>
      </w:r>
    </w:p>
    <w:p w:rsidR="00BA5773" w:rsidRPr="00221352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  <w:bookmarkStart w:id="0" w:name="_GoBack"/>
      <w:bookmarkEnd w:id="0"/>
    </w:p>
    <w:p w:rsidR="00677CB8" w:rsidRPr="00221352" w:rsidRDefault="003C54E2" w:rsidP="00F6325C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  <w:r w:rsidRPr="00221352">
        <w:rPr>
          <w:rFonts w:ascii="Century Gothic" w:hAnsi="Century Gothic" w:cs="Arial"/>
          <w:b/>
          <w:sz w:val="24"/>
        </w:rPr>
        <w:t xml:space="preserve">Virginia </w:t>
      </w:r>
      <w:r w:rsidR="00A821A1" w:rsidRPr="00221352">
        <w:rPr>
          <w:rFonts w:ascii="Century Gothic" w:hAnsi="Century Gothic" w:cs="Arial"/>
          <w:b/>
          <w:sz w:val="24"/>
        </w:rPr>
        <w:t>Agriculture I</w:t>
      </w:r>
    </w:p>
    <w:p w:rsidR="00A821A1" w:rsidRPr="00221352" w:rsidRDefault="00A821A1" w:rsidP="007921A5">
      <w:pPr>
        <w:spacing w:after="0" w:line="240" w:lineRule="auto"/>
        <w:jc w:val="center"/>
        <w:rPr>
          <w:rFonts w:ascii="Century Gothic" w:hAnsi="Century Gothic" w:cs="Arial"/>
          <w:i/>
        </w:rPr>
      </w:pPr>
      <w:r w:rsidRPr="00221352">
        <w:rPr>
          <w:rFonts w:ascii="Century Gothic" w:hAnsi="Century Gothic" w:cs="Arial"/>
          <w:i/>
        </w:rPr>
        <w:t>Utilizing NASA Earth Observations to Monitor Vineyards in Virginia</w:t>
      </w:r>
    </w:p>
    <w:p w:rsidR="00BA5773" w:rsidRPr="00221352" w:rsidRDefault="00BA5773" w:rsidP="00BA5773">
      <w:pPr>
        <w:spacing w:after="0" w:line="240" w:lineRule="auto"/>
        <w:rPr>
          <w:rFonts w:ascii="Century Gothic" w:hAnsi="Century Gothic" w:cs="Arial"/>
        </w:rPr>
      </w:pPr>
    </w:p>
    <w:p w:rsidR="00E507D0" w:rsidRPr="00221352" w:rsidRDefault="00E507D0" w:rsidP="00BA5773">
      <w:pPr>
        <w:spacing w:after="0" w:line="240" w:lineRule="auto"/>
        <w:rPr>
          <w:rFonts w:ascii="Century Gothic" w:hAnsi="Century Gothic" w:cs="Arial"/>
        </w:rPr>
      </w:pPr>
      <w:r w:rsidRPr="00221352">
        <w:rPr>
          <w:rFonts w:ascii="Century Gothic" w:hAnsi="Century Gothic" w:cs="Arial"/>
          <w:b/>
        </w:rPr>
        <w:t>Team Lead:</w:t>
      </w:r>
      <w:r w:rsidRPr="00221352">
        <w:rPr>
          <w:rFonts w:ascii="Century Gothic" w:hAnsi="Century Gothic" w:cs="Arial"/>
        </w:rPr>
        <w:t xml:space="preserve"> </w:t>
      </w:r>
      <w:r w:rsidR="008740F1">
        <w:rPr>
          <w:rFonts w:ascii="Century Gothic" w:hAnsi="Century Gothic" w:cs="Arial"/>
        </w:rPr>
        <w:t>Andrew Foxx,</w:t>
      </w:r>
      <w:r w:rsidR="005F4131" w:rsidRPr="00221352">
        <w:rPr>
          <w:rFonts w:ascii="Century Gothic" w:hAnsi="Century Gothic" w:cs="Arial"/>
        </w:rPr>
        <w:t xml:space="preserve"> </w:t>
      </w:r>
      <w:r w:rsidR="008740F1">
        <w:rPr>
          <w:rFonts w:ascii="Century Gothic" w:hAnsi="Century Gothic" w:cs="Arial"/>
        </w:rPr>
        <w:t>afoxx1@radford.edu</w:t>
      </w:r>
    </w:p>
    <w:p w:rsidR="00E507D0" w:rsidRPr="00221352" w:rsidRDefault="00E507D0" w:rsidP="00BA5773">
      <w:pPr>
        <w:spacing w:after="0" w:line="240" w:lineRule="auto"/>
        <w:rPr>
          <w:rFonts w:ascii="Century Gothic" w:hAnsi="Century Gothic" w:cs="Arial"/>
        </w:rPr>
      </w:pPr>
    </w:p>
    <w:p w:rsidR="00B90BFF" w:rsidRDefault="002E4378" w:rsidP="00BA5773">
      <w:pPr>
        <w:spacing w:after="0" w:line="240" w:lineRule="auto"/>
        <w:rPr>
          <w:rFonts w:ascii="Century Gothic" w:hAnsi="Century Gothic" w:cs="Arial"/>
          <w:b/>
        </w:rPr>
      </w:pPr>
      <w:r w:rsidRPr="00221352">
        <w:rPr>
          <w:rFonts w:ascii="Century Gothic" w:hAnsi="Century Gothic" w:cs="Arial"/>
          <w:b/>
        </w:rPr>
        <w:t>Team Members:</w:t>
      </w:r>
    </w:p>
    <w:p w:rsidR="008740F1" w:rsidRPr="00F00DDF" w:rsidRDefault="005F4131" w:rsidP="00BA5773">
      <w:pPr>
        <w:spacing w:after="0" w:line="240" w:lineRule="auto"/>
        <w:rPr>
          <w:rFonts w:ascii="Century Gothic" w:hAnsi="Century Gothic" w:cs="Arial"/>
          <w:color w:val="222222"/>
          <w:shd w:val="clear" w:color="auto" w:fill="FFFFFF"/>
        </w:rPr>
      </w:pPr>
      <w:r w:rsidRPr="00F00DDF">
        <w:rPr>
          <w:rFonts w:ascii="Century Gothic" w:hAnsi="Century Gothic" w:cs="Arial"/>
          <w:color w:val="222222"/>
          <w:shd w:val="clear" w:color="auto" w:fill="FFFFFF"/>
        </w:rPr>
        <w:t xml:space="preserve">Daria </w:t>
      </w:r>
      <w:proofErr w:type="spellStart"/>
      <w:r w:rsidRPr="00F00DDF">
        <w:rPr>
          <w:rFonts w:ascii="Century Gothic" w:hAnsi="Century Gothic" w:cs="Arial"/>
          <w:color w:val="222222"/>
          <w:shd w:val="clear" w:color="auto" w:fill="FFFFFF"/>
        </w:rPr>
        <w:t>Blach</w:t>
      </w:r>
      <w:proofErr w:type="spellEnd"/>
    </w:p>
    <w:p w:rsidR="005F4131" w:rsidRPr="00F00DDF" w:rsidRDefault="008740F1" w:rsidP="00BA5773">
      <w:pPr>
        <w:spacing w:after="0" w:line="240" w:lineRule="auto"/>
        <w:rPr>
          <w:rFonts w:ascii="Century Gothic" w:hAnsi="Century Gothic" w:cs="Arial"/>
          <w:color w:val="222222"/>
          <w:shd w:val="clear" w:color="auto" w:fill="FFFFFF"/>
        </w:rPr>
      </w:pPr>
      <w:r w:rsidRPr="00F00DDF">
        <w:rPr>
          <w:rFonts w:ascii="Century Gothic" w:hAnsi="Century Gothic" w:cs="Arial"/>
        </w:rPr>
        <w:t>Dieudonne Dusenge</w:t>
      </w:r>
    </w:p>
    <w:p w:rsidR="005F4131" w:rsidRPr="008740F1" w:rsidRDefault="005F4131" w:rsidP="00BA5773">
      <w:pPr>
        <w:spacing w:after="0" w:line="240" w:lineRule="auto"/>
        <w:rPr>
          <w:rFonts w:ascii="Century Gothic" w:hAnsi="Century Gothic" w:cs="Arial"/>
          <w:color w:val="222222"/>
          <w:shd w:val="clear" w:color="auto" w:fill="FFFFFF"/>
          <w:lang w:val="fr-FR"/>
        </w:rPr>
      </w:pPr>
      <w:r w:rsidRPr="008740F1">
        <w:rPr>
          <w:rFonts w:ascii="Century Gothic" w:hAnsi="Century Gothic" w:cs="Arial"/>
          <w:color w:val="222222"/>
          <w:shd w:val="clear" w:color="auto" w:fill="FFFFFF"/>
          <w:lang w:val="fr-FR"/>
        </w:rPr>
        <w:t>Michael Ngamije</w:t>
      </w:r>
    </w:p>
    <w:p w:rsidR="00B745CB" w:rsidRPr="00F00DDF" w:rsidRDefault="00B745CB" w:rsidP="00BA5773">
      <w:pPr>
        <w:spacing w:after="0" w:line="240" w:lineRule="auto"/>
        <w:rPr>
          <w:rFonts w:ascii="Century Gothic" w:hAnsi="Century Gothic" w:cs="Arial"/>
          <w:color w:val="222222"/>
          <w:shd w:val="clear" w:color="auto" w:fill="FFFFFF"/>
          <w:lang w:val="fr-FR"/>
        </w:rPr>
      </w:pPr>
      <w:r w:rsidRPr="00F00DDF">
        <w:rPr>
          <w:rFonts w:ascii="Century Gothic" w:hAnsi="Century Gothic" w:cs="Arial"/>
          <w:color w:val="222222"/>
          <w:shd w:val="clear" w:color="auto" w:fill="FFFFFF"/>
          <w:lang w:val="fr-FR"/>
        </w:rPr>
        <w:t>Alexandra Pilcher</w:t>
      </w:r>
    </w:p>
    <w:p w:rsidR="005F4131" w:rsidRPr="00F00DDF" w:rsidRDefault="005F4131" w:rsidP="00BA5773">
      <w:pPr>
        <w:spacing w:after="0" w:line="240" w:lineRule="auto"/>
        <w:rPr>
          <w:rFonts w:ascii="Century Gothic" w:hAnsi="Century Gothic" w:cs="Arial"/>
          <w:color w:val="222222"/>
          <w:shd w:val="clear" w:color="auto" w:fill="FFFFFF"/>
          <w:lang w:val="fr-FR"/>
        </w:rPr>
      </w:pPr>
      <w:r w:rsidRPr="00F00DDF">
        <w:rPr>
          <w:rFonts w:ascii="Century Gothic" w:hAnsi="Century Gothic" w:cs="Arial"/>
          <w:color w:val="222222"/>
          <w:shd w:val="clear" w:color="auto" w:fill="FFFFFF"/>
          <w:lang w:val="fr-FR"/>
        </w:rPr>
        <w:t>Laika Umuhoza</w:t>
      </w:r>
    </w:p>
    <w:p w:rsidR="009F128B" w:rsidRDefault="009F128B" w:rsidP="00BA5773">
      <w:pPr>
        <w:spacing w:after="0" w:line="240" w:lineRule="auto"/>
        <w:rPr>
          <w:rFonts w:ascii="Century Gothic" w:hAnsi="Century Gothic" w:cs="Arial"/>
          <w:color w:val="222222"/>
          <w:shd w:val="clear" w:color="auto" w:fill="FFFFFF"/>
          <w:lang w:val="fr-FR"/>
        </w:rPr>
      </w:pPr>
    </w:p>
    <w:p w:rsidR="002E4378" w:rsidRPr="00221352" w:rsidRDefault="002E4378" w:rsidP="007E3869">
      <w:pPr>
        <w:spacing w:after="0" w:line="240" w:lineRule="auto"/>
        <w:rPr>
          <w:rFonts w:ascii="Century Gothic" w:hAnsi="Century Gothic" w:cs="Arial"/>
          <w:b/>
        </w:rPr>
      </w:pPr>
      <w:r w:rsidRPr="00221352">
        <w:rPr>
          <w:rFonts w:ascii="Century Gothic" w:hAnsi="Century Gothic" w:cs="Arial"/>
          <w:b/>
        </w:rPr>
        <w:t>Advisors &amp; Mentors:</w:t>
      </w:r>
    </w:p>
    <w:p w:rsidR="00B256DE" w:rsidRDefault="00120620" w:rsidP="007E3869">
      <w:pPr>
        <w:spacing w:after="0" w:line="240" w:lineRule="auto"/>
        <w:rPr>
          <w:rFonts w:ascii="Century Gothic" w:hAnsi="Century Gothic" w:cs="Arial"/>
        </w:rPr>
      </w:pPr>
      <w:r w:rsidRPr="00221352">
        <w:rPr>
          <w:rFonts w:ascii="Century Gothic" w:hAnsi="Century Gothic" w:cs="Arial"/>
        </w:rPr>
        <w:t xml:space="preserve">Dr. Kenton Ross (NASA DEVELOP </w:t>
      </w:r>
      <w:r w:rsidR="00B256DE">
        <w:rPr>
          <w:rFonts w:ascii="Century Gothic" w:hAnsi="Century Gothic" w:cs="Arial"/>
        </w:rPr>
        <w:t>National Science Advisor</w:t>
      </w:r>
      <w:r w:rsidR="00B90BFF">
        <w:rPr>
          <w:rFonts w:ascii="Century Gothic" w:hAnsi="Century Gothic" w:cs="Arial"/>
        </w:rPr>
        <w:t>)</w:t>
      </w:r>
    </w:p>
    <w:p w:rsidR="00B90BFF" w:rsidRDefault="00B256DE" w:rsidP="007E3869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Dr. DeWayne Cecil (Global Science Technology Inc</w:t>
      </w:r>
      <w:r w:rsidR="00B90BFF">
        <w:rPr>
          <w:rFonts w:ascii="Century Gothic" w:hAnsi="Century Gothic" w:cs="Arial"/>
        </w:rPr>
        <w:t>.)</w:t>
      </w:r>
    </w:p>
    <w:p w:rsidR="00B90BFF" w:rsidRDefault="00B90BFF" w:rsidP="007E3869">
      <w:pPr>
        <w:spacing w:after="0" w:line="240" w:lineRule="auto"/>
        <w:rPr>
          <w:rFonts w:ascii="Century Gothic" w:hAnsi="Century Gothic" w:cs="Arial"/>
        </w:rPr>
      </w:pPr>
    </w:p>
    <w:p w:rsidR="003B2A86" w:rsidRPr="00221352" w:rsidRDefault="003B2A86" w:rsidP="007E3869">
      <w:pPr>
        <w:spacing w:after="0" w:line="240" w:lineRule="auto"/>
        <w:rPr>
          <w:rFonts w:ascii="Century Gothic" w:hAnsi="Century Gothic" w:cs="Arial"/>
        </w:rPr>
      </w:pPr>
      <w:r w:rsidRPr="00221352">
        <w:rPr>
          <w:rFonts w:ascii="Century Gothic" w:hAnsi="Century Gothic" w:cs="Arial"/>
          <w:b/>
        </w:rPr>
        <w:t xml:space="preserve">Applied </w:t>
      </w:r>
      <w:r w:rsidR="00120620" w:rsidRPr="00221352">
        <w:rPr>
          <w:rFonts w:ascii="Century Gothic" w:hAnsi="Century Gothic" w:cs="Arial"/>
          <w:b/>
        </w:rPr>
        <w:t>Sciences National Application</w:t>
      </w:r>
      <w:r w:rsidRPr="00221352">
        <w:rPr>
          <w:rFonts w:ascii="Century Gothic" w:hAnsi="Century Gothic" w:cs="Arial"/>
          <w:b/>
        </w:rPr>
        <w:t xml:space="preserve"> Addressed:</w:t>
      </w:r>
      <w:r w:rsidRPr="00221352">
        <w:rPr>
          <w:rFonts w:ascii="Century Gothic" w:hAnsi="Century Gothic" w:cs="Arial"/>
        </w:rPr>
        <w:t xml:space="preserve"> </w:t>
      </w:r>
    </w:p>
    <w:p w:rsidR="003B2A86" w:rsidRPr="00221352" w:rsidRDefault="000E2495" w:rsidP="007E3869">
      <w:pPr>
        <w:spacing w:after="0" w:line="240" w:lineRule="auto"/>
        <w:rPr>
          <w:rFonts w:ascii="Century Gothic" w:hAnsi="Century Gothic" w:cs="Arial"/>
        </w:rPr>
      </w:pPr>
      <w:r w:rsidRPr="00221352">
        <w:rPr>
          <w:rFonts w:ascii="Century Gothic" w:hAnsi="Century Gothic" w:cs="Arial"/>
        </w:rPr>
        <w:t>Agriculture</w:t>
      </w:r>
    </w:p>
    <w:p w:rsidR="003B2A86" w:rsidRPr="00221352" w:rsidRDefault="003B2A86" w:rsidP="007E3869">
      <w:pPr>
        <w:spacing w:after="0" w:line="240" w:lineRule="auto"/>
        <w:rPr>
          <w:rFonts w:ascii="Century Gothic" w:hAnsi="Century Gothic" w:cs="Arial"/>
          <w:b/>
        </w:rPr>
      </w:pPr>
    </w:p>
    <w:p w:rsidR="00B745CB" w:rsidRDefault="003B2A86" w:rsidP="007E3869">
      <w:pPr>
        <w:spacing w:after="0" w:line="240" w:lineRule="auto"/>
        <w:rPr>
          <w:rFonts w:ascii="Century Gothic" w:hAnsi="Century Gothic" w:cs="Arial"/>
        </w:rPr>
      </w:pPr>
      <w:r w:rsidRPr="003E082E">
        <w:rPr>
          <w:rFonts w:ascii="Century Gothic" w:hAnsi="Century Gothic" w:cs="Arial"/>
          <w:b/>
        </w:rPr>
        <w:t>Study Area:</w:t>
      </w:r>
    </w:p>
    <w:p w:rsidR="00CC559E" w:rsidRPr="003E082E" w:rsidRDefault="00221352" w:rsidP="007E3869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Virginia</w:t>
      </w:r>
    </w:p>
    <w:p w:rsidR="004678AE" w:rsidRPr="003E082E" w:rsidRDefault="004678AE" w:rsidP="007E3869">
      <w:pPr>
        <w:spacing w:after="0" w:line="240" w:lineRule="auto"/>
        <w:rPr>
          <w:rFonts w:ascii="Century Gothic" w:hAnsi="Century Gothic" w:cs="Arial"/>
        </w:rPr>
      </w:pPr>
    </w:p>
    <w:p w:rsidR="00B745CB" w:rsidRDefault="003B2A86" w:rsidP="007E3869">
      <w:pPr>
        <w:spacing w:after="0" w:line="240" w:lineRule="auto"/>
        <w:rPr>
          <w:rFonts w:ascii="Century Gothic" w:hAnsi="Century Gothic" w:cs="Arial"/>
        </w:rPr>
      </w:pPr>
      <w:r w:rsidRPr="003E082E">
        <w:rPr>
          <w:rFonts w:ascii="Century Gothic" w:hAnsi="Century Gothic" w:cs="Arial"/>
          <w:b/>
        </w:rPr>
        <w:t>Study Period:</w:t>
      </w:r>
    </w:p>
    <w:p w:rsidR="003B2A86" w:rsidRPr="003E082E" w:rsidRDefault="00FB6797" w:rsidP="007E3869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January 2013 – September 2014</w:t>
      </w:r>
    </w:p>
    <w:p w:rsidR="00E25967" w:rsidRPr="003E082E" w:rsidRDefault="00E25967" w:rsidP="007E3869">
      <w:pPr>
        <w:spacing w:after="0" w:line="240" w:lineRule="auto"/>
        <w:rPr>
          <w:rFonts w:ascii="Century Gothic" w:hAnsi="Century Gothic" w:cs="Arial"/>
          <w:b/>
        </w:rPr>
      </w:pPr>
    </w:p>
    <w:p w:rsidR="00E25967" w:rsidRPr="003E082E" w:rsidRDefault="00E25967" w:rsidP="007E3869">
      <w:pPr>
        <w:spacing w:after="0" w:line="240" w:lineRule="auto"/>
        <w:rPr>
          <w:rFonts w:ascii="Century Gothic" w:hAnsi="Century Gothic" w:cs="Arial"/>
        </w:rPr>
      </w:pPr>
      <w:r w:rsidRPr="003E082E">
        <w:rPr>
          <w:rFonts w:ascii="Century Gothic" w:hAnsi="Century Gothic" w:cs="Arial"/>
          <w:b/>
        </w:rPr>
        <w:t>Partners/Collaborators</w:t>
      </w:r>
    </w:p>
    <w:p w:rsidR="007921A5" w:rsidRPr="003E082E" w:rsidRDefault="007921A5" w:rsidP="007E386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Virginia Wine Board</w:t>
      </w:r>
      <w:r w:rsidR="00B90BFF">
        <w:rPr>
          <w:rFonts w:ascii="Century Gothic" w:hAnsi="Century Gothic" w:cs="Arial"/>
        </w:rPr>
        <w:t>:</w:t>
      </w:r>
      <w:r w:rsidR="00F00DDF">
        <w:rPr>
          <w:rFonts w:ascii="Century Gothic" w:hAnsi="Century Gothic" w:cs="Arial"/>
        </w:rPr>
        <w:t xml:space="preserve"> Amy </w:t>
      </w:r>
      <w:proofErr w:type="spellStart"/>
      <w:r w:rsidR="00F00DDF">
        <w:rPr>
          <w:rFonts w:ascii="Century Gothic" w:hAnsi="Century Gothic" w:cs="Arial"/>
        </w:rPr>
        <w:t>Ciarametaro</w:t>
      </w:r>
      <w:proofErr w:type="spellEnd"/>
    </w:p>
    <w:p w:rsidR="00E25967" w:rsidRPr="003E082E" w:rsidRDefault="00E25967" w:rsidP="007E3869">
      <w:pPr>
        <w:spacing w:after="0" w:line="240" w:lineRule="auto"/>
        <w:rPr>
          <w:rFonts w:ascii="Century Gothic" w:hAnsi="Century Gothic" w:cs="Arial"/>
          <w:b/>
        </w:rPr>
      </w:pPr>
    </w:p>
    <w:p w:rsidR="00AB7FA2" w:rsidRPr="00221352" w:rsidRDefault="00E25967" w:rsidP="007E3869">
      <w:pPr>
        <w:spacing w:after="0" w:line="240" w:lineRule="auto"/>
        <w:rPr>
          <w:rFonts w:ascii="Century Gothic" w:hAnsi="Century Gothic" w:cs="Arial"/>
          <w:b/>
        </w:rPr>
      </w:pPr>
      <w:r w:rsidRPr="003E082E">
        <w:rPr>
          <w:rFonts w:ascii="Century Gothic" w:hAnsi="Century Gothic" w:cs="Arial"/>
          <w:b/>
        </w:rPr>
        <w:t>80-100 Word Blurb</w:t>
      </w:r>
    </w:p>
    <w:p w:rsidR="003B4940" w:rsidRDefault="0012691D" w:rsidP="007E3869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Virginia</w:t>
      </w:r>
      <w:r w:rsidR="00AB7FA2" w:rsidRPr="00E26A8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is one of the largest </w:t>
      </w:r>
      <w:r w:rsidR="009D776C">
        <w:rPr>
          <w:rFonts w:ascii="Century Gothic" w:hAnsi="Century Gothic" w:cs="Arial"/>
        </w:rPr>
        <w:t>wine producing states in the United States</w:t>
      </w:r>
      <w:r>
        <w:rPr>
          <w:rFonts w:ascii="Century Gothic" w:hAnsi="Century Gothic" w:cs="Arial"/>
        </w:rPr>
        <w:t xml:space="preserve">. However, the extent of </w:t>
      </w:r>
      <w:r w:rsidR="002355BC">
        <w:rPr>
          <w:rFonts w:ascii="Century Gothic" w:hAnsi="Century Gothic" w:cs="Arial"/>
        </w:rPr>
        <w:t>each individual vineyard</w:t>
      </w:r>
      <w:r>
        <w:rPr>
          <w:rFonts w:ascii="Century Gothic" w:hAnsi="Century Gothic" w:cs="Arial"/>
        </w:rPr>
        <w:t xml:space="preserve"> is </w:t>
      </w:r>
      <w:r w:rsidR="009D776C">
        <w:rPr>
          <w:rFonts w:ascii="Century Gothic" w:hAnsi="Century Gothic" w:cs="Arial"/>
        </w:rPr>
        <w:t>not available</w:t>
      </w:r>
      <w:r>
        <w:rPr>
          <w:rFonts w:ascii="Century Gothic" w:hAnsi="Century Gothic" w:cs="Arial"/>
        </w:rPr>
        <w:t xml:space="preserve">. </w:t>
      </w:r>
      <w:r w:rsidR="002355BC">
        <w:rPr>
          <w:rFonts w:ascii="Century Gothic" w:hAnsi="Century Gothic" w:cs="Arial"/>
        </w:rPr>
        <w:t>By u</w:t>
      </w:r>
      <w:r w:rsidR="00B1124C">
        <w:rPr>
          <w:rFonts w:ascii="Century Gothic" w:hAnsi="Century Gothic" w:cs="Arial"/>
        </w:rPr>
        <w:t>sing NASA Earth o</w:t>
      </w:r>
      <w:r w:rsidR="00221352">
        <w:rPr>
          <w:rFonts w:ascii="Century Gothic" w:hAnsi="Century Gothic" w:cs="Arial"/>
        </w:rPr>
        <w:t>bservations</w:t>
      </w:r>
      <w:r w:rsidR="009D776C">
        <w:rPr>
          <w:rFonts w:ascii="Century Gothic" w:hAnsi="Century Gothic" w:cs="Arial"/>
        </w:rPr>
        <w:t xml:space="preserve"> and high resolution imagery from ArcGIS online</w:t>
      </w:r>
      <w:r w:rsidR="00B745CB">
        <w:rPr>
          <w:rFonts w:ascii="Century Gothic" w:hAnsi="Century Gothic" w:cs="Arial"/>
        </w:rPr>
        <w:t>,</w:t>
      </w:r>
      <w:r w:rsidR="003F705B">
        <w:rPr>
          <w:rFonts w:ascii="Century Gothic" w:hAnsi="Century Gothic" w:cs="Arial"/>
        </w:rPr>
        <w:t xml:space="preserve"> </w:t>
      </w:r>
      <w:r w:rsidR="009D776C">
        <w:rPr>
          <w:rFonts w:ascii="Century Gothic" w:hAnsi="Century Gothic" w:cs="Arial"/>
        </w:rPr>
        <w:t>the team digitized all the vineyards</w:t>
      </w:r>
      <w:r w:rsidR="009D776C" w:rsidRPr="009D776C">
        <w:rPr>
          <w:rFonts w:ascii="Century Gothic" w:hAnsi="Century Gothic" w:cs="Arial"/>
        </w:rPr>
        <w:t xml:space="preserve"> </w:t>
      </w:r>
      <w:r w:rsidR="001031FC">
        <w:rPr>
          <w:rFonts w:ascii="Century Gothic" w:hAnsi="Century Gothic" w:cs="Arial"/>
        </w:rPr>
        <w:t>throughout the common</w:t>
      </w:r>
      <w:r w:rsidR="00B90BFF">
        <w:rPr>
          <w:rFonts w:ascii="Century Gothic" w:hAnsi="Century Gothic" w:cs="Arial"/>
        </w:rPr>
        <w:t>wealth.</w:t>
      </w:r>
      <w:r w:rsidR="009D776C">
        <w:rPr>
          <w:rFonts w:ascii="Century Gothic" w:hAnsi="Century Gothic" w:cs="Arial"/>
        </w:rPr>
        <w:t xml:space="preserve"> The results can help the</w:t>
      </w:r>
      <w:r w:rsidR="003F705B">
        <w:rPr>
          <w:rFonts w:ascii="Century Gothic" w:hAnsi="Century Gothic" w:cs="Arial"/>
        </w:rPr>
        <w:t xml:space="preserve"> Virginia Department of Agriculture</w:t>
      </w:r>
      <w:r w:rsidR="009D776C">
        <w:rPr>
          <w:rFonts w:ascii="Century Gothic" w:hAnsi="Century Gothic" w:cs="Arial"/>
        </w:rPr>
        <w:t xml:space="preserve"> to </w:t>
      </w:r>
      <w:r w:rsidR="00B745CB">
        <w:rPr>
          <w:rFonts w:ascii="Century Gothic" w:hAnsi="Century Gothic" w:cs="Arial"/>
        </w:rPr>
        <w:t xml:space="preserve">continuously </w:t>
      </w:r>
      <w:r w:rsidR="00EF6C80">
        <w:rPr>
          <w:rFonts w:ascii="Century Gothic" w:hAnsi="Century Gothic" w:cs="Arial"/>
        </w:rPr>
        <w:t xml:space="preserve">monitor </w:t>
      </w:r>
      <w:r w:rsidR="009D776C">
        <w:rPr>
          <w:rFonts w:ascii="Century Gothic" w:hAnsi="Century Gothic" w:cs="Arial"/>
        </w:rPr>
        <w:t xml:space="preserve">around 200 vineyards </w:t>
      </w:r>
      <w:r w:rsidR="005228BE">
        <w:rPr>
          <w:rFonts w:ascii="Century Gothic" w:hAnsi="Century Gothic" w:cs="Arial"/>
        </w:rPr>
        <w:t>in the region</w:t>
      </w:r>
      <w:r w:rsidR="009D776C">
        <w:rPr>
          <w:rFonts w:ascii="Century Gothic" w:hAnsi="Century Gothic" w:cs="Arial"/>
        </w:rPr>
        <w:t xml:space="preserve">. The project will also </w:t>
      </w:r>
      <w:r w:rsidR="00221352">
        <w:rPr>
          <w:rFonts w:ascii="Century Gothic" w:hAnsi="Century Gothic" w:cs="Arial"/>
        </w:rPr>
        <w:t>facilitate</w:t>
      </w:r>
      <w:r w:rsidR="003B4940">
        <w:rPr>
          <w:rFonts w:ascii="Century Gothic" w:hAnsi="Century Gothic" w:cs="Arial"/>
        </w:rPr>
        <w:t xml:space="preserve"> the Virginia Wine Board </w:t>
      </w:r>
      <w:r w:rsidR="00221352">
        <w:rPr>
          <w:rFonts w:ascii="Century Gothic" w:hAnsi="Century Gothic" w:cs="Arial"/>
        </w:rPr>
        <w:t xml:space="preserve">in </w:t>
      </w:r>
      <w:r w:rsidR="003B4940">
        <w:rPr>
          <w:rFonts w:ascii="Century Gothic" w:hAnsi="Century Gothic" w:cs="Arial"/>
        </w:rPr>
        <w:t>their efforts to explore the possibilities of extension</w:t>
      </w:r>
      <w:r>
        <w:rPr>
          <w:rFonts w:ascii="Century Gothic" w:hAnsi="Century Gothic" w:cs="Arial"/>
        </w:rPr>
        <w:t xml:space="preserve"> and economic development</w:t>
      </w:r>
      <w:r w:rsidR="009D776C">
        <w:rPr>
          <w:rFonts w:ascii="Century Gothic" w:hAnsi="Century Gothic" w:cs="Arial"/>
        </w:rPr>
        <w:t>.</w:t>
      </w:r>
    </w:p>
    <w:p w:rsidR="001031FC" w:rsidRDefault="001031FC" w:rsidP="007E3869">
      <w:pPr>
        <w:spacing w:after="0" w:line="240" w:lineRule="auto"/>
        <w:rPr>
          <w:rFonts w:ascii="Century Gothic" w:hAnsi="Century Gothic" w:cs="Arial"/>
        </w:rPr>
      </w:pPr>
    </w:p>
    <w:p w:rsidR="00DA7A35" w:rsidRPr="00DA7A35" w:rsidRDefault="00B82BB6" w:rsidP="007E3869">
      <w:pPr>
        <w:spacing w:after="0" w:line="240" w:lineRule="auto"/>
        <w:rPr>
          <w:rFonts w:ascii="Century Gothic" w:hAnsi="Century Gothic" w:cs="Arial"/>
          <w:b/>
        </w:rPr>
      </w:pPr>
      <w:r w:rsidRPr="003E082E">
        <w:rPr>
          <w:rFonts w:ascii="Century Gothic" w:hAnsi="Century Gothic" w:cs="Arial"/>
          <w:b/>
        </w:rPr>
        <w:t>Community Concerns</w:t>
      </w:r>
    </w:p>
    <w:p w:rsidR="00001F2A" w:rsidRDefault="0093119B" w:rsidP="007E386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Vineyards are identified</w:t>
      </w:r>
      <w:r w:rsidR="00001F2A">
        <w:rPr>
          <w:rFonts w:ascii="Century Gothic" w:hAnsi="Century Gothic" w:cs="Arial"/>
        </w:rPr>
        <w:t xml:space="preserve"> by their street address</w:t>
      </w:r>
      <w:r w:rsidR="00B745CB">
        <w:rPr>
          <w:rFonts w:ascii="Century Gothic" w:hAnsi="Century Gothic" w:cs="Arial"/>
        </w:rPr>
        <w:t xml:space="preserve"> </w:t>
      </w:r>
      <w:r w:rsidR="00B1124C">
        <w:rPr>
          <w:rFonts w:ascii="Century Gothic" w:hAnsi="Century Gothic" w:cs="Arial"/>
        </w:rPr>
        <w:t xml:space="preserve">and </w:t>
      </w:r>
      <w:r w:rsidR="00B745CB">
        <w:rPr>
          <w:rFonts w:ascii="Century Gothic" w:hAnsi="Century Gothic" w:cs="Arial"/>
        </w:rPr>
        <w:t>not by their area</w:t>
      </w:r>
      <w:r w:rsidR="005C6FAA">
        <w:rPr>
          <w:rFonts w:ascii="Century Gothic" w:hAnsi="Century Gothic" w:cs="Arial"/>
        </w:rPr>
        <w:t>, meaning that the state has no idea how much of a property is dedicated to grape-growing.</w:t>
      </w:r>
    </w:p>
    <w:p w:rsidR="003B4940" w:rsidRPr="00001F2A" w:rsidRDefault="003B4940" w:rsidP="007E386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Current monitoring of vineyards requires land surveys and reports from owners which are usually problematic and time consuming</w:t>
      </w:r>
      <w:r w:rsidR="00B90BFF">
        <w:rPr>
          <w:rFonts w:ascii="Century Gothic" w:hAnsi="Century Gothic" w:cs="Arial"/>
        </w:rPr>
        <w:t>.</w:t>
      </w:r>
    </w:p>
    <w:p w:rsidR="00E955B0" w:rsidRPr="003B4940" w:rsidRDefault="00E955B0" w:rsidP="007E3869">
      <w:pPr>
        <w:spacing w:after="0" w:line="240" w:lineRule="auto"/>
        <w:rPr>
          <w:rFonts w:ascii="Century Gothic" w:hAnsi="Century Gothic" w:cs="Arial"/>
          <w:color w:val="C0504D" w:themeColor="accent2"/>
        </w:rPr>
      </w:pPr>
    </w:p>
    <w:p w:rsidR="00200201" w:rsidRDefault="00E25967" w:rsidP="007E3869">
      <w:pPr>
        <w:spacing w:after="0" w:line="240" w:lineRule="auto"/>
        <w:rPr>
          <w:rFonts w:ascii="Century Gothic" w:hAnsi="Century Gothic" w:cs="Arial"/>
        </w:rPr>
      </w:pPr>
      <w:r w:rsidRPr="003E082E">
        <w:rPr>
          <w:rFonts w:ascii="Century Gothic" w:hAnsi="Century Gothic" w:cs="Arial"/>
          <w:b/>
        </w:rPr>
        <w:t>Current Management Practices &amp; Policies</w:t>
      </w:r>
    </w:p>
    <w:p w:rsidR="00AB7FA2" w:rsidRPr="00AB7FA2" w:rsidRDefault="00AB7FA2" w:rsidP="007E3869">
      <w:pPr>
        <w:spacing w:after="0" w:line="240" w:lineRule="auto"/>
        <w:rPr>
          <w:rFonts w:ascii="Century Gothic" w:hAnsi="Century Gothic" w:cs="Arial"/>
        </w:rPr>
      </w:pPr>
      <w:r w:rsidRPr="00AB7FA2">
        <w:rPr>
          <w:rFonts w:ascii="Century Gothic" w:hAnsi="Century Gothic" w:cs="Arial"/>
        </w:rPr>
        <w:t>The Virginia Wine Board uses land surveys, self-reports from owners, and reports from the counties to monitor the expansion</w:t>
      </w:r>
      <w:r w:rsidR="00E75074">
        <w:rPr>
          <w:rFonts w:ascii="Century Gothic" w:hAnsi="Century Gothic" w:cs="Arial"/>
        </w:rPr>
        <w:t xml:space="preserve"> and foliage of </w:t>
      </w:r>
      <w:r w:rsidRPr="00AB7FA2">
        <w:rPr>
          <w:rFonts w:ascii="Century Gothic" w:hAnsi="Century Gothic" w:cs="Arial"/>
        </w:rPr>
        <w:t xml:space="preserve">vineyards. </w:t>
      </w:r>
      <w:r w:rsidR="00001F2A">
        <w:rPr>
          <w:rFonts w:ascii="Century Gothic" w:hAnsi="Century Gothic" w:cs="Arial"/>
        </w:rPr>
        <w:t>Continuous monitoring of vineyards</w:t>
      </w:r>
      <w:r w:rsidR="00B1124C">
        <w:rPr>
          <w:rFonts w:ascii="Century Gothic" w:hAnsi="Century Gothic" w:cs="Arial"/>
        </w:rPr>
        <w:t xml:space="preserve"> through NASA Earth o</w:t>
      </w:r>
      <w:r w:rsidR="003B4940">
        <w:rPr>
          <w:rFonts w:ascii="Century Gothic" w:hAnsi="Century Gothic" w:cs="Arial"/>
        </w:rPr>
        <w:t>bservations</w:t>
      </w:r>
      <w:r w:rsidR="00001F2A">
        <w:rPr>
          <w:rFonts w:ascii="Century Gothic" w:hAnsi="Century Gothic" w:cs="Arial"/>
        </w:rPr>
        <w:t xml:space="preserve"> can help farmers, wineries, financial</w:t>
      </w:r>
      <w:r w:rsidR="00E75074">
        <w:rPr>
          <w:rFonts w:ascii="Century Gothic" w:hAnsi="Century Gothic" w:cs="Arial"/>
        </w:rPr>
        <w:t xml:space="preserve"> leaders and land-</w:t>
      </w:r>
      <w:r w:rsidR="00001F2A">
        <w:rPr>
          <w:rFonts w:ascii="Century Gothic" w:hAnsi="Century Gothic" w:cs="Arial"/>
        </w:rPr>
        <w:t xml:space="preserve">use planners to determine grape production </w:t>
      </w:r>
      <w:r w:rsidR="003B4940">
        <w:rPr>
          <w:rFonts w:ascii="Century Gothic" w:hAnsi="Century Gothic" w:cs="Arial"/>
        </w:rPr>
        <w:t>as well as to show the correlation between the land area and the ec</w:t>
      </w:r>
      <w:r w:rsidR="00B90BFF">
        <w:rPr>
          <w:rFonts w:ascii="Century Gothic" w:hAnsi="Century Gothic" w:cs="Arial"/>
        </w:rPr>
        <w:t>onomic output of the vineyards.</w:t>
      </w:r>
    </w:p>
    <w:p w:rsidR="00AB7FA2" w:rsidRPr="003E082E" w:rsidRDefault="00AB7FA2" w:rsidP="007E3869">
      <w:pPr>
        <w:spacing w:after="0" w:line="240" w:lineRule="auto"/>
        <w:rPr>
          <w:rFonts w:ascii="Century Gothic" w:hAnsi="Century Gothic" w:cs="Arial"/>
        </w:rPr>
      </w:pPr>
    </w:p>
    <w:p w:rsidR="00AB7FA2" w:rsidRDefault="00B82BB6" w:rsidP="007E3869">
      <w:pPr>
        <w:spacing w:after="0" w:line="240" w:lineRule="auto"/>
        <w:rPr>
          <w:rFonts w:ascii="Century Gothic" w:hAnsi="Century Gothic" w:cs="Arial"/>
        </w:rPr>
      </w:pPr>
      <w:r w:rsidRPr="003E082E">
        <w:rPr>
          <w:rFonts w:ascii="Century Gothic" w:hAnsi="Century Gothic" w:cs="Arial"/>
          <w:b/>
        </w:rPr>
        <w:t>Abstract</w:t>
      </w:r>
    </w:p>
    <w:p w:rsidR="002B06A8" w:rsidRDefault="00AB7FA2" w:rsidP="007E3869">
      <w:pPr>
        <w:spacing w:after="0" w:line="240" w:lineRule="auto"/>
        <w:rPr>
          <w:rFonts w:ascii="Century Gothic" w:hAnsi="Century Gothic" w:cs="Arial"/>
        </w:rPr>
      </w:pPr>
      <w:r w:rsidRPr="00AB7FA2">
        <w:rPr>
          <w:rFonts w:ascii="Century Gothic" w:hAnsi="Century Gothic" w:cs="Arial"/>
        </w:rPr>
        <w:t xml:space="preserve">The Virginia Wine Board was created by Virginia General Assembly in 1984 as part of Virginia's Department of Agriculture and Consumer Services. </w:t>
      </w:r>
      <w:r w:rsidR="00EF6C80">
        <w:rPr>
          <w:rFonts w:ascii="Century Gothic" w:hAnsi="Century Gothic" w:cs="Arial"/>
        </w:rPr>
        <w:t>The Virginia Wine Board has promoted</w:t>
      </w:r>
      <w:r w:rsidRPr="00AB7FA2">
        <w:rPr>
          <w:rFonts w:ascii="Century Gothic" w:hAnsi="Century Gothic" w:cs="Arial"/>
        </w:rPr>
        <w:t xml:space="preserve"> the interests of vineyards and wineries in the Commonwealth through research, education and marketing. In that spirit, the Wine Board partnered w</w:t>
      </w:r>
      <w:r w:rsidR="00E75074">
        <w:rPr>
          <w:rFonts w:ascii="Century Gothic" w:hAnsi="Century Gothic" w:cs="Arial"/>
        </w:rPr>
        <w:t>ith Wise DEVELOP to map the</w:t>
      </w:r>
      <w:r w:rsidR="00E75074" w:rsidRPr="00E75074">
        <w:rPr>
          <w:rFonts w:ascii="Century Gothic" w:hAnsi="Century Gothic" w:cs="Arial"/>
        </w:rPr>
        <w:t xml:space="preserve"> </w:t>
      </w:r>
      <w:r w:rsidR="00E75074">
        <w:rPr>
          <w:rFonts w:ascii="Century Gothic" w:hAnsi="Century Gothic" w:cs="Arial"/>
        </w:rPr>
        <w:t>extension of Virginia</w:t>
      </w:r>
      <w:r w:rsidRPr="00AB7FA2">
        <w:rPr>
          <w:rFonts w:ascii="Century Gothic" w:hAnsi="Century Gothic" w:cs="Arial"/>
        </w:rPr>
        <w:t xml:space="preserve"> vine</w:t>
      </w:r>
      <w:r w:rsidR="003B4940">
        <w:rPr>
          <w:rFonts w:ascii="Century Gothic" w:hAnsi="Century Gothic" w:cs="Arial"/>
        </w:rPr>
        <w:t>yards</w:t>
      </w:r>
      <w:r w:rsidR="00B90BFF">
        <w:rPr>
          <w:rFonts w:ascii="Century Gothic" w:hAnsi="Century Gothic" w:cs="Arial"/>
        </w:rPr>
        <w:t>.</w:t>
      </w:r>
    </w:p>
    <w:p w:rsidR="002B06A8" w:rsidRDefault="002B06A8" w:rsidP="007E3869">
      <w:pPr>
        <w:spacing w:after="0" w:line="240" w:lineRule="auto"/>
        <w:rPr>
          <w:rFonts w:ascii="Century Gothic" w:hAnsi="Century Gothic" w:cs="Arial"/>
        </w:rPr>
      </w:pPr>
    </w:p>
    <w:p w:rsidR="00AB7FA2" w:rsidRDefault="009C505A" w:rsidP="007E3869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Vineyard extent was measured</w:t>
      </w:r>
      <w:r w:rsidR="002B06A8">
        <w:rPr>
          <w:rFonts w:ascii="Century Gothic" w:hAnsi="Century Gothic" w:cs="Arial"/>
        </w:rPr>
        <w:t xml:space="preserve"> </w:t>
      </w:r>
      <w:r w:rsidR="00224EDC">
        <w:rPr>
          <w:rFonts w:ascii="Century Gothic" w:hAnsi="Century Gothic" w:cs="Arial"/>
        </w:rPr>
        <w:t xml:space="preserve">using </w:t>
      </w:r>
      <w:r w:rsidR="002B06A8">
        <w:rPr>
          <w:rFonts w:ascii="Century Gothic" w:hAnsi="Century Gothic" w:cs="Arial"/>
        </w:rPr>
        <w:t xml:space="preserve">data from </w:t>
      </w:r>
      <w:r w:rsidR="002B06A8" w:rsidRPr="003E082E">
        <w:rPr>
          <w:rFonts w:ascii="Century Gothic" w:hAnsi="Century Gothic" w:cs="Arial"/>
        </w:rPr>
        <w:t>Landsat 8 O</w:t>
      </w:r>
      <w:r w:rsidR="002B06A8">
        <w:rPr>
          <w:rFonts w:ascii="Century Gothic" w:hAnsi="Century Gothic" w:cs="Arial"/>
        </w:rPr>
        <w:t>perational Land Imager (OLI)</w:t>
      </w:r>
      <w:r w:rsidR="002B06A8" w:rsidRPr="003E082E">
        <w:rPr>
          <w:rFonts w:ascii="Century Gothic" w:hAnsi="Century Gothic" w:cs="Arial"/>
        </w:rPr>
        <w:t xml:space="preserve">. </w:t>
      </w:r>
      <w:r w:rsidR="00546AC2">
        <w:rPr>
          <w:rFonts w:ascii="Century Gothic" w:hAnsi="Century Gothic" w:cs="Arial"/>
        </w:rPr>
        <w:t>Boosted Regression Analysis was utilized to classify the surface reflectance data. Accuracy assessment was conducted</w:t>
      </w:r>
      <w:r w:rsidR="00F024B2">
        <w:rPr>
          <w:rFonts w:ascii="Century Gothic" w:hAnsi="Century Gothic" w:cs="Arial"/>
        </w:rPr>
        <w:t xml:space="preserve"> using aerial images obtained from local and state government.</w:t>
      </w:r>
      <w:r w:rsidR="002B06A8" w:rsidRPr="003E082E">
        <w:rPr>
          <w:rFonts w:ascii="Century Gothic" w:hAnsi="Century Gothic" w:cs="Arial"/>
        </w:rPr>
        <w:t xml:space="preserve"> This project also utilized </w:t>
      </w:r>
      <w:r w:rsidR="00F024B2">
        <w:rPr>
          <w:rFonts w:ascii="Century Gothic" w:hAnsi="Century Gothic" w:cs="Arial"/>
        </w:rPr>
        <w:t>cropland data from United States Department of Agriculture</w:t>
      </w:r>
      <w:r w:rsidR="00B90BFF">
        <w:rPr>
          <w:rFonts w:ascii="Century Gothic" w:hAnsi="Century Gothic" w:cs="Arial"/>
        </w:rPr>
        <w:t>.</w:t>
      </w:r>
      <w:r w:rsidR="002B06A8" w:rsidRPr="003E082E">
        <w:rPr>
          <w:rFonts w:ascii="Century Gothic" w:hAnsi="Century Gothic" w:cs="Arial"/>
        </w:rPr>
        <w:t xml:space="preserve"> </w:t>
      </w:r>
      <w:r w:rsidR="00F024B2">
        <w:rPr>
          <w:rFonts w:ascii="Century Gothic" w:hAnsi="Century Gothic" w:cs="Arial"/>
        </w:rPr>
        <w:t xml:space="preserve">Cropland data from 2008 to 2013 were stacked to identify the dominant type. </w:t>
      </w:r>
      <w:r w:rsidR="00EF6C80">
        <w:rPr>
          <w:rFonts w:ascii="Century Gothic" w:hAnsi="Century Gothic" w:cs="Arial"/>
        </w:rPr>
        <w:t>The results of this project</w:t>
      </w:r>
      <w:r>
        <w:rPr>
          <w:rFonts w:ascii="Century Gothic" w:hAnsi="Century Gothic" w:cs="Arial"/>
        </w:rPr>
        <w:t xml:space="preserve"> informed t</w:t>
      </w:r>
      <w:r w:rsidR="00224EDC">
        <w:rPr>
          <w:rFonts w:ascii="Century Gothic" w:hAnsi="Century Gothic" w:cs="Arial"/>
        </w:rPr>
        <w:t>he Virginia Wine Board of</w:t>
      </w:r>
      <w:r w:rsidR="00AB7FA2" w:rsidRPr="00AB7FA2">
        <w:rPr>
          <w:rFonts w:ascii="Century Gothic" w:hAnsi="Century Gothic" w:cs="Arial"/>
        </w:rPr>
        <w:t xml:space="preserve"> the extent of the vineyards in their efforts to explor</w:t>
      </w:r>
      <w:r>
        <w:rPr>
          <w:rFonts w:ascii="Century Gothic" w:hAnsi="Century Gothic" w:cs="Arial"/>
        </w:rPr>
        <w:t xml:space="preserve">e the possibilities of </w:t>
      </w:r>
      <w:r w:rsidR="00224EDC">
        <w:rPr>
          <w:rFonts w:ascii="Century Gothic" w:hAnsi="Century Gothic" w:cs="Arial"/>
        </w:rPr>
        <w:t>extension</w:t>
      </w:r>
      <w:r w:rsidR="00B90BFF">
        <w:rPr>
          <w:rFonts w:ascii="Century Gothic" w:hAnsi="Century Gothic" w:cs="Arial"/>
        </w:rPr>
        <w:t>.</w:t>
      </w:r>
    </w:p>
    <w:p w:rsidR="00E25967" w:rsidRPr="003E082E" w:rsidRDefault="00E25967" w:rsidP="007E3869">
      <w:pPr>
        <w:spacing w:after="0" w:line="240" w:lineRule="auto"/>
        <w:rPr>
          <w:rFonts w:ascii="Century Gothic" w:hAnsi="Century Gothic" w:cs="Arial"/>
        </w:rPr>
      </w:pPr>
    </w:p>
    <w:p w:rsidR="00E25967" w:rsidRPr="003E082E" w:rsidRDefault="00E25967" w:rsidP="007E3869">
      <w:pPr>
        <w:spacing w:after="0" w:line="240" w:lineRule="auto"/>
        <w:rPr>
          <w:rFonts w:ascii="Century Gothic" w:hAnsi="Century Gothic" w:cs="Arial"/>
        </w:rPr>
      </w:pPr>
      <w:r w:rsidRPr="003E082E">
        <w:rPr>
          <w:rFonts w:ascii="Century Gothic" w:hAnsi="Century Gothic" w:cs="Arial"/>
          <w:b/>
        </w:rPr>
        <w:t>Decision Support Tools</w:t>
      </w:r>
      <w:r w:rsidRPr="003E082E">
        <w:rPr>
          <w:rFonts w:ascii="Century Gothic" w:hAnsi="Century Gothic" w:cs="Arial"/>
        </w:rPr>
        <w:t xml:space="preserve"> </w:t>
      </w:r>
    </w:p>
    <w:p w:rsidR="00936698" w:rsidRPr="003E082E" w:rsidRDefault="00813BDB" w:rsidP="007E386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Vineyard extent map- A detailed </w:t>
      </w:r>
      <w:proofErr w:type="spellStart"/>
      <w:r>
        <w:rPr>
          <w:rFonts w:ascii="Century Gothic" w:hAnsi="Century Gothic" w:cs="Arial"/>
        </w:rPr>
        <w:t>shapefile</w:t>
      </w:r>
      <w:proofErr w:type="spellEnd"/>
      <w:r>
        <w:rPr>
          <w:rFonts w:ascii="Century Gothic" w:hAnsi="Century Gothic" w:cs="Arial"/>
        </w:rPr>
        <w:t xml:space="preserve"> showing all the vineyards </w:t>
      </w:r>
      <w:r w:rsidR="00B90BFF">
        <w:rPr>
          <w:rFonts w:ascii="Century Gothic" w:hAnsi="Century Gothic" w:cs="Arial"/>
        </w:rPr>
        <w:t>in the Commonwealth of Virginia</w:t>
      </w:r>
    </w:p>
    <w:p w:rsidR="00CC559E" w:rsidRPr="003E082E" w:rsidRDefault="00CC559E" w:rsidP="007E3869">
      <w:pPr>
        <w:spacing w:after="0" w:line="240" w:lineRule="auto"/>
        <w:rPr>
          <w:rFonts w:ascii="Century Gothic" w:hAnsi="Century Gothic" w:cs="Arial"/>
        </w:rPr>
      </w:pPr>
    </w:p>
    <w:p w:rsidR="00CC559E" w:rsidRPr="003E082E" w:rsidRDefault="00CC559E" w:rsidP="007E3869">
      <w:pPr>
        <w:spacing w:after="0" w:line="240" w:lineRule="auto"/>
        <w:rPr>
          <w:rFonts w:ascii="Century Gothic" w:hAnsi="Century Gothic" w:cs="Arial"/>
          <w:b/>
        </w:rPr>
      </w:pPr>
      <w:r w:rsidRPr="003E082E">
        <w:rPr>
          <w:rFonts w:ascii="Century Gothic" w:hAnsi="Century Gothic" w:cs="Arial"/>
          <w:b/>
        </w:rPr>
        <w:t>Benefit to End-User:</w:t>
      </w:r>
    </w:p>
    <w:p w:rsidR="00936698" w:rsidRPr="003E082E" w:rsidRDefault="00936698" w:rsidP="007E386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entury Gothic" w:hAnsi="Century Gothic" w:cs="Arial"/>
        </w:rPr>
      </w:pPr>
      <w:r w:rsidRPr="003E082E">
        <w:rPr>
          <w:rFonts w:ascii="Century Gothic" w:hAnsi="Century Gothic" w:cs="Arial"/>
        </w:rPr>
        <w:t xml:space="preserve">Continuous monitoring of </w:t>
      </w:r>
      <w:r w:rsidR="00001F2A">
        <w:rPr>
          <w:rFonts w:ascii="Century Gothic" w:hAnsi="Century Gothic" w:cs="Arial"/>
        </w:rPr>
        <w:t>vineyards in Virginia</w:t>
      </w:r>
      <w:r w:rsidR="00813BDB">
        <w:rPr>
          <w:rFonts w:ascii="Century Gothic" w:hAnsi="Century Gothic" w:cs="Arial"/>
        </w:rPr>
        <w:t xml:space="preserve"> will allow the Virginia Wine Board to accurately track the expansion and foliage of vi</w:t>
      </w:r>
      <w:r w:rsidR="00B90BFF">
        <w:rPr>
          <w:rFonts w:ascii="Century Gothic" w:hAnsi="Century Gothic" w:cs="Arial"/>
        </w:rPr>
        <w:t>neyards.</w:t>
      </w:r>
    </w:p>
    <w:p w:rsidR="00CC559E" w:rsidRPr="003E082E" w:rsidRDefault="00CC559E" w:rsidP="007E3869">
      <w:pPr>
        <w:spacing w:after="0" w:line="240" w:lineRule="auto"/>
        <w:rPr>
          <w:rFonts w:ascii="Century Gothic" w:hAnsi="Century Gothic" w:cs="Arial"/>
          <w:b/>
        </w:rPr>
      </w:pPr>
    </w:p>
    <w:p w:rsidR="00B82BB6" w:rsidRPr="003E082E" w:rsidRDefault="00B82BB6" w:rsidP="007E3869">
      <w:pPr>
        <w:spacing w:after="0" w:line="240" w:lineRule="auto"/>
        <w:rPr>
          <w:rFonts w:ascii="Century Gothic" w:hAnsi="Century Gothic" w:cs="Arial"/>
        </w:rPr>
      </w:pPr>
      <w:r w:rsidRPr="003E082E">
        <w:rPr>
          <w:rFonts w:ascii="Century Gothic" w:hAnsi="Century Gothic" w:cs="Arial"/>
          <w:b/>
        </w:rPr>
        <w:t>Earth Observations &amp; Parameters</w:t>
      </w:r>
    </w:p>
    <w:p w:rsidR="00936698" w:rsidRPr="003E082E" w:rsidRDefault="00936698" w:rsidP="007E3869">
      <w:pPr>
        <w:spacing w:after="0" w:line="240" w:lineRule="auto"/>
        <w:rPr>
          <w:rFonts w:ascii="Century Gothic" w:hAnsi="Century Gothic" w:cs="Arial"/>
        </w:rPr>
      </w:pPr>
      <w:r w:rsidRPr="003E082E">
        <w:rPr>
          <w:rFonts w:ascii="Century Gothic" w:hAnsi="Century Gothic" w:cs="Arial"/>
        </w:rPr>
        <w:t>Landsat 8</w:t>
      </w:r>
      <w:r w:rsidR="00120620">
        <w:rPr>
          <w:rFonts w:ascii="Century Gothic" w:hAnsi="Century Gothic" w:cs="Arial"/>
        </w:rPr>
        <w:t>,</w:t>
      </w:r>
      <w:r w:rsidR="00813BDB">
        <w:rPr>
          <w:rFonts w:ascii="Century Gothic" w:hAnsi="Century Gothic" w:cs="Arial"/>
        </w:rPr>
        <w:t xml:space="preserve"> Operational Land Imager (OLI)</w:t>
      </w:r>
      <w:r w:rsidR="00B90BFF">
        <w:rPr>
          <w:rFonts w:ascii="Century Gothic" w:hAnsi="Century Gothic" w:cs="Arial"/>
        </w:rPr>
        <w:t xml:space="preserve"> –</w:t>
      </w:r>
      <w:r w:rsidRPr="003E082E">
        <w:rPr>
          <w:rFonts w:ascii="Century Gothic" w:hAnsi="Century Gothic" w:cs="Arial"/>
        </w:rPr>
        <w:t xml:space="preserve"> </w:t>
      </w:r>
      <w:r w:rsidR="00813BDB">
        <w:rPr>
          <w:rFonts w:ascii="Century Gothic" w:hAnsi="Century Gothic" w:cs="Arial"/>
        </w:rPr>
        <w:t>V</w:t>
      </w:r>
      <w:r w:rsidR="00001F2A">
        <w:rPr>
          <w:rFonts w:ascii="Century Gothic" w:hAnsi="Century Gothic" w:cs="Arial"/>
        </w:rPr>
        <w:t>egetation</w:t>
      </w:r>
      <w:r w:rsidRPr="003E082E">
        <w:rPr>
          <w:rFonts w:ascii="Century Gothic" w:hAnsi="Century Gothic" w:cs="Arial"/>
        </w:rPr>
        <w:t xml:space="preserve"> analysis</w:t>
      </w:r>
    </w:p>
    <w:p w:rsidR="00B82BB6" w:rsidRPr="003E082E" w:rsidRDefault="00B82BB6" w:rsidP="007E3869">
      <w:pPr>
        <w:spacing w:after="0" w:line="240" w:lineRule="auto"/>
        <w:rPr>
          <w:rFonts w:ascii="Century Gothic" w:hAnsi="Century Gothic" w:cs="Arial"/>
        </w:rPr>
      </w:pPr>
    </w:p>
    <w:p w:rsidR="00B82BB6" w:rsidRPr="003E082E" w:rsidRDefault="00B82BB6" w:rsidP="007E3869">
      <w:pPr>
        <w:spacing w:after="0" w:line="240" w:lineRule="auto"/>
        <w:rPr>
          <w:rFonts w:ascii="Century Gothic" w:hAnsi="Century Gothic" w:cs="Arial"/>
        </w:rPr>
      </w:pPr>
      <w:r w:rsidRPr="003E082E">
        <w:rPr>
          <w:rFonts w:ascii="Century Gothic" w:hAnsi="Century Gothic" w:cs="Arial"/>
          <w:b/>
        </w:rPr>
        <w:t>Ancillary Data</w:t>
      </w:r>
      <w:r w:rsidR="000048D0" w:rsidRPr="003E082E">
        <w:rPr>
          <w:rFonts w:ascii="Century Gothic" w:hAnsi="Century Gothic" w:cs="Arial"/>
          <w:b/>
        </w:rPr>
        <w:t>sets Utilized</w:t>
      </w:r>
    </w:p>
    <w:p w:rsidR="008F22F3" w:rsidRPr="008F22F3" w:rsidRDefault="008D692D" w:rsidP="00B90BFF">
      <w:pPr>
        <w:spacing w:after="0" w:line="240" w:lineRule="auto"/>
        <w:ind w:left="360" w:hanging="3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Virginia Wine Board</w:t>
      </w:r>
      <w:r w:rsidR="00963BE3">
        <w:rPr>
          <w:rFonts w:ascii="Century Gothic" w:hAnsi="Century Gothic" w:cs="Arial"/>
        </w:rPr>
        <w:t xml:space="preserve"> - </w:t>
      </w:r>
      <w:r w:rsidR="00963BE3" w:rsidRPr="008F22F3">
        <w:rPr>
          <w:rFonts w:ascii="Century Gothic" w:hAnsi="Century Gothic" w:cs="Arial"/>
        </w:rPr>
        <w:t xml:space="preserve">Virginia Wineries </w:t>
      </w:r>
      <w:r w:rsidR="00963BE3">
        <w:rPr>
          <w:rFonts w:ascii="Century Gothic" w:hAnsi="Century Gothic" w:cs="Arial"/>
        </w:rPr>
        <w:t>Addresses 2014</w:t>
      </w:r>
    </w:p>
    <w:p w:rsidR="008F22F3" w:rsidRPr="008F22F3" w:rsidRDefault="002C06D3" w:rsidP="00B90BFF">
      <w:pPr>
        <w:spacing w:after="0" w:line="240" w:lineRule="auto"/>
        <w:ind w:left="360" w:hanging="3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National Agricultural Statistics Service, </w:t>
      </w:r>
      <w:r w:rsidR="008D692D">
        <w:rPr>
          <w:rFonts w:ascii="Century Gothic" w:hAnsi="Century Gothic" w:cs="Arial"/>
        </w:rPr>
        <w:t xml:space="preserve">United States </w:t>
      </w:r>
      <w:r>
        <w:rPr>
          <w:rFonts w:ascii="Century Gothic" w:hAnsi="Century Gothic" w:cs="Arial"/>
        </w:rPr>
        <w:t>Department of Agriculture (USDA)</w:t>
      </w:r>
      <w:r w:rsidR="00963BE3">
        <w:rPr>
          <w:rFonts w:ascii="Century Gothic" w:hAnsi="Century Gothic" w:cs="Arial"/>
        </w:rPr>
        <w:t xml:space="preserve"> - Cropland data layer 2013</w:t>
      </w:r>
    </w:p>
    <w:p w:rsidR="00B745CB" w:rsidRPr="003E082E" w:rsidRDefault="00B745CB" w:rsidP="007E3869">
      <w:pPr>
        <w:spacing w:after="0" w:line="240" w:lineRule="auto"/>
        <w:rPr>
          <w:rFonts w:ascii="Century Gothic" w:hAnsi="Century Gothic" w:cs="Arial"/>
        </w:rPr>
      </w:pPr>
    </w:p>
    <w:p w:rsidR="00434799" w:rsidRPr="003E082E" w:rsidRDefault="00434799" w:rsidP="007E3869">
      <w:pPr>
        <w:spacing w:after="0" w:line="240" w:lineRule="auto"/>
        <w:rPr>
          <w:rFonts w:ascii="Century Gothic" w:hAnsi="Century Gothic" w:cs="Arial"/>
        </w:rPr>
      </w:pPr>
      <w:r w:rsidRPr="003E082E">
        <w:rPr>
          <w:rFonts w:ascii="Century Gothic" w:hAnsi="Century Gothic" w:cs="Arial"/>
          <w:b/>
        </w:rPr>
        <w:t>Software Utilized</w:t>
      </w:r>
    </w:p>
    <w:p w:rsidR="007921A5" w:rsidRDefault="00B90BFF" w:rsidP="007E3869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ArcGIS –</w:t>
      </w:r>
      <w:r w:rsidR="00813BDB">
        <w:rPr>
          <w:rFonts w:ascii="Century Gothic" w:hAnsi="Century Gothic" w:cs="Arial"/>
        </w:rPr>
        <w:t xml:space="preserve"> R</w:t>
      </w:r>
      <w:r w:rsidR="007921A5" w:rsidRPr="007921A5">
        <w:rPr>
          <w:rFonts w:ascii="Century Gothic" w:hAnsi="Century Gothic" w:cs="Arial"/>
        </w:rPr>
        <w:t>aster manipulation/analysis, image enhancement &amp; map creation</w:t>
      </w:r>
      <w:r w:rsidR="007921A5">
        <w:rPr>
          <w:rFonts w:ascii="Century Gothic" w:hAnsi="Century Gothic" w:cs="Arial"/>
        </w:rPr>
        <w:t xml:space="preserve">                      </w:t>
      </w:r>
    </w:p>
    <w:p w:rsidR="007921A5" w:rsidRDefault="00B90BFF" w:rsidP="007E3869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ERDAS Imagine –</w:t>
      </w:r>
      <w:r w:rsidR="00663B64">
        <w:rPr>
          <w:rFonts w:ascii="Century Gothic" w:hAnsi="Century Gothic" w:cs="Arial"/>
        </w:rPr>
        <w:t xml:space="preserve"> L</w:t>
      </w:r>
      <w:r w:rsidR="007921A5" w:rsidRPr="007921A5">
        <w:rPr>
          <w:rFonts w:ascii="Century Gothic" w:hAnsi="Century Gothic" w:cs="Arial"/>
        </w:rPr>
        <w:t>and classification of Landsat imagery</w:t>
      </w:r>
    </w:p>
    <w:p w:rsidR="00434799" w:rsidRPr="003E082E" w:rsidRDefault="00434799" w:rsidP="00936698">
      <w:pPr>
        <w:spacing w:after="0" w:line="240" w:lineRule="auto"/>
        <w:rPr>
          <w:rFonts w:ascii="Century Gothic" w:hAnsi="Century Gothic" w:cs="Arial"/>
        </w:rPr>
      </w:pPr>
    </w:p>
    <w:sectPr w:rsidR="00434799" w:rsidRPr="003E082E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78" w:rsidRDefault="00A47F78" w:rsidP="00816220">
      <w:pPr>
        <w:spacing w:after="0" w:line="240" w:lineRule="auto"/>
      </w:pPr>
      <w:r>
        <w:separator/>
      </w:r>
    </w:p>
  </w:endnote>
  <w:endnote w:type="continuationSeparator" w:id="0">
    <w:p w:rsidR="00A47F78" w:rsidRDefault="00A47F78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FC" w:rsidRDefault="001031FC" w:rsidP="00677CB8">
    <w:pPr>
      <w:pStyle w:val="Footer"/>
      <w:jc w:val="center"/>
    </w:pPr>
    <w:r>
      <w:rPr>
        <w:noProof/>
      </w:rPr>
      <w:drawing>
        <wp:inline distT="0" distB="0" distL="0" distR="0">
          <wp:extent cx="1497330" cy="285750"/>
          <wp:effectExtent l="19050" t="0" r="7620" b="0"/>
          <wp:docPr id="2" name="Picture 2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78" w:rsidRDefault="00A47F78" w:rsidP="00816220">
      <w:pPr>
        <w:spacing w:after="0" w:line="240" w:lineRule="auto"/>
      </w:pPr>
      <w:r>
        <w:separator/>
      </w:r>
    </w:p>
  </w:footnote>
  <w:footnote w:type="continuationSeparator" w:id="0">
    <w:p w:rsidR="00A47F78" w:rsidRDefault="00A47F78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4577B"/>
    <w:multiLevelType w:val="hybridMultilevel"/>
    <w:tmpl w:val="8B84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5AC62739"/>
    <w:multiLevelType w:val="hybridMultilevel"/>
    <w:tmpl w:val="C14C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773"/>
    <w:rsid w:val="00001F2A"/>
    <w:rsid w:val="000048D0"/>
    <w:rsid w:val="00037ED9"/>
    <w:rsid w:val="00042676"/>
    <w:rsid w:val="00071662"/>
    <w:rsid w:val="000A6C4A"/>
    <w:rsid w:val="000A7821"/>
    <w:rsid w:val="000C0E41"/>
    <w:rsid w:val="000E2495"/>
    <w:rsid w:val="001031FC"/>
    <w:rsid w:val="00112740"/>
    <w:rsid w:val="00120620"/>
    <w:rsid w:val="0012691D"/>
    <w:rsid w:val="00156DD9"/>
    <w:rsid w:val="00197319"/>
    <w:rsid w:val="001B1B4B"/>
    <w:rsid w:val="00200201"/>
    <w:rsid w:val="00221352"/>
    <w:rsid w:val="00224EDC"/>
    <w:rsid w:val="002355BC"/>
    <w:rsid w:val="00266557"/>
    <w:rsid w:val="002B06A8"/>
    <w:rsid w:val="002C06D3"/>
    <w:rsid w:val="002D352E"/>
    <w:rsid w:val="002E4378"/>
    <w:rsid w:val="003053B0"/>
    <w:rsid w:val="00323675"/>
    <w:rsid w:val="003B00C9"/>
    <w:rsid w:val="003B2A86"/>
    <w:rsid w:val="003B4940"/>
    <w:rsid w:val="003C54E2"/>
    <w:rsid w:val="003E082E"/>
    <w:rsid w:val="003F705B"/>
    <w:rsid w:val="00420300"/>
    <w:rsid w:val="004205DB"/>
    <w:rsid w:val="00434799"/>
    <w:rsid w:val="00454EA3"/>
    <w:rsid w:val="004678AE"/>
    <w:rsid w:val="00486C4B"/>
    <w:rsid w:val="004D7D9E"/>
    <w:rsid w:val="00501143"/>
    <w:rsid w:val="00520FF6"/>
    <w:rsid w:val="005228BE"/>
    <w:rsid w:val="00522D7B"/>
    <w:rsid w:val="00546AC2"/>
    <w:rsid w:val="00592371"/>
    <w:rsid w:val="005A3AB0"/>
    <w:rsid w:val="005C6FAA"/>
    <w:rsid w:val="005E1794"/>
    <w:rsid w:val="005F4131"/>
    <w:rsid w:val="006340C6"/>
    <w:rsid w:val="00663B64"/>
    <w:rsid w:val="00677CB8"/>
    <w:rsid w:val="006A6894"/>
    <w:rsid w:val="007338D2"/>
    <w:rsid w:val="007653DC"/>
    <w:rsid w:val="00770D88"/>
    <w:rsid w:val="007921A5"/>
    <w:rsid w:val="007E3869"/>
    <w:rsid w:val="007E4F6F"/>
    <w:rsid w:val="007F6DEB"/>
    <w:rsid w:val="008111F8"/>
    <w:rsid w:val="00813BDB"/>
    <w:rsid w:val="00816220"/>
    <w:rsid w:val="008207BF"/>
    <w:rsid w:val="008740F1"/>
    <w:rsid w:val="008746A4"/>
    <w:rsid w:val="00881E9C"/>
    <w:rsid w:val="008B166F"/>
    <w:rsid w:val="008D692D"/>
    <w:rsid w:val="008F22F3"/>
    <w:rsid w:val="00902BE7"/>
    <w:rsid w:val="0093119B"/>
    <w:rsid w:val="0093138E"/>
    <w:rsid w:val="00936698"/>
    <w:rsid w:val="00963BE3"/>
    <w:rsid w:val="0097582D"/>
    <w:rsid w:val="009C505A"/>
    <w:rsid w:val="009D776C"/>
    <w:rsid w:val="009F128B"/>
    <w:rsid w:val="00A174D1"/>
    <w:rsid w:val="00A362FC"/>
    <w:rsid w:val="00A47F78"/>
    <w:rsid w:val="00A60645"/>
    <w:rsid w:val="00A64250"/>
    <w:rsid w:val="00A821A1"/>
    <w:rsid w:val="00AB7FA2"/>
    <w:rsid w:val="00AC0354"/>
    <w:rsid w:val="00AC5084"/>
    <w:rsid w:val="00B1124C"/>
    <w:rsid w:val="00B23EAA"/>
    <w:rsid w:val="00B256DE"/>
    <w:rsid w:val="00B33DC7"/>
    <w:rsid w:val="00B57D8F"/>
    <w:rsid w:val="00B745CB"/>
    <w:rsid w:val="00B82BB6"/>
    <w:rsid w:val="00B90BFF"/>
    <w:rsid w:val="00BA5773"/>
    <w:rsid w:val="00C0372F"/>
    <w:rsid w:val="00C1027B"/>
    <w:rsid w:val="00C82473"/>
    <w:rsid w:val="00CA6A28"/>
    <w:rsid w:val="00CA6C89"/>
    <w:rsid w:val="00CC559E"/>
    <w:rsid w:val="00D339EB"/>
    <w:rsid w:val="00DA7A35"/>
    <w:rsid w:val="00E25967"/>
    <w:rsid w:val="00E26A83"/>
    <w:rsid w:val="00E507D0"/>
    <w:rsid w:val="00E75074"/>
    <w:rsid w:val="00E955B0"/>
    <w:rsid w:val="00E96701"/>
    <w:rsid w:val="00EB54F0"/>
    <w:rsid w:val="00EB7CF9"/>
    <w:rsid w:val="00EE33D9"/>
    <w:rsid w:val="00EF3E4F"/>
    <w:rsid w:val="00EF6C80"/>
    <w:rsid w:val="00F00DDF"/>
    <w:rsid w:val="00F024B2"/>
    <w:rsid w:val="00F13449"/>
    <w:rsid w:val="00F1798C"/>
    <w:rsid w:val="00F261BD"/>
    <w:rsid w:val="00F36A8C"/>
    <w:rsid w:val="00F6325C"/>
    <w:rsid w:val="00F76AD7"/>
    <w:rsid w:val="00F82819"/>
    <w:rsid w:val="00FB6797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8714E-04B7-4915-896D-751D249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6BB91-96AA-4AC3-B8E0-C4D3A9F9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Orne, Tiffani N. (LARC-E3)[SSAI DEVELOP]</cp:lastModifiedBy>
  <cp:revision>6</cp:revision>
  <dcterms:created xsi:type="dcterms:W3CDTF">2014-10-29T17:13:00Z</dcterms:created>
  <dcterms:modified xsi:type="dcterms:W3CDTF">2014-11-18T20:26:00Z</dcterms:modified>
</cp:coreProperties>
</file>