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FBA" w:rsidRDefault="0097303A">
      <w:pPr>
        <w:rPr>
          <w:b/>
          <w:sz w:val="28"/>
          <w:szCs w:val="28"/>
        </w:rPr>
      </w:pPr>
      <w:r>
        <w:rPr>
          <w:b/>
          <w:sz w:val="28"/>
          <w:szCs w:val="28"/>
        </w:rPr>
        <w:t>NASA DEVELOP National Program</w:t>
      </w:r>
    </w:p>
    <w:p w:rsidR="00785FBA" w:rsidRDefault="0097303A">
      <w:pPr>
        <w:rPr>
          <w:b/>
          <w:sz w:val="24"/>
          <w:szCs w:val="24"/>
        </w:rPr>
      </w:pPr>
      <w:r>
        <w:rPr>
          <w:b/>
          <w:sz w:val="24"/>
          <w:szCs w:val="24"/>
        </w:rPr>
        <w:t>2019 Spring Project Proposal</w:t>
      </w:r>
    </w:p>
    <w:p w:rsidR="00785FBA" w:rsidRDefault="00785FBA">
      <w:pPr>
        <w:rPr>
          <w:b/>
          <w:sz w:val="24"/>
          <w:szCs w:val="24"/>
        </w:rPr>
      </w:pPr>
    </w:p>
    <w:p w:rsidR="00785FBA" w:rsidRDefault="0097303A">
      <w:pPr>
        <w:rPr>
          <w:b/>
        </w:rPr>
      </w:pPr>
      <w:r>
        <w:rPr>
          <w:b/>
        </w:rPr>
        <w:t>Virginia – Langley</w:t>
      </w:r>
    </w:p>
    <w:p w:rsidR="00785FBA" w:rsidRDefault="0097303A">
      <w:pPr>
        <w:rPr>
          <w:b/>
          <w:sz w:val="20"/>
          <w:szCs w:val="20"/>
        </w:rPr>
      </w:pPr>
      <w:r>
        <w:rPr>
          <w:b/>
          <w:sz w:val="20"/>
          <w:szCs w:val="20"/>
        </w:rPr>
        <w:t xml:space="preserve">Providence </w:t>
      </w:r>
      <w:r w:rsidR="003168BF">
        <w:rPr>
          <w:b/>
          <w:sz w:val="20"/>
          <w:szCs w:val="20"/>
        </w:rPr>
        <w:t>&amp;</w:t>
      </w:r>
      <w:r>
        <w:rPr>
          <w:b/>
          <w:sz w:val="20"/>
          <w:szCs w:val="20"/>
        </w:rPr>
        <w:t xml:space="preserve"> Elizabeth Urban Development</w:t>
      </w:r>
    </w:p>
    <w:p w:rsidR="00785FBA" w:rsidRDefault="003F2093">
      <w:pPr>
        <w:rPr>
          <w:i/>
          <w:sz w:val="20"/>
          <w:szCs w:val="20"/>
        </w:rPr>
      </w:pPr>
      <w:r>
        <w:rPr>
          <w:i/>
          <w:sz w:val="20"/>
          <w:szCs w:val="20"/>
        </w:rPr>
        <w:t>Exploring</w:t>
      </w:r>
      <w:r w:rsidR="0097303A">
        <w:rPr>
          <w:i/>
          <w:sz w:val="20"/>
          <w:szCs w:val="20"/>
        </w:rPr>
        <w:t xml:space="preserve"> </w:t>
      </w:r>
      <w:r w:rsidR="00DF37BA">
        <w:rPr>
          <w:i/>
          <w:sz w:val="20"/>
          <w:szCs w:val="20"/>
        </w:rPr>
        <w:t>H</w:t>
      </w:r>
      <w:r w:rsidR="0097303A">
        <w:rPr>
          <w:i/>
          <w:sz w:val="20"/>
          <w:szCs w:val="20"/>
        </w:rPr>
        <w:t>eat</w:t>
      </w:r>
      <w:r w:rsidR="002A70CB">
        <w:rPr>
          <w:i/>
          <w:sz w:val="20"/>
          <w:szCs w:val="20"/>
        </w:rPr>
        <w:t>-</w:t>
      </w:r>
      <w:r w:rsidR="0097303A">
        <w:rPr>
          <w:i/>
          <w:sz w:val="20"/>
          <w:szCs w:val="20"/>
        </w:rPr>
        <w:t xml:space="preserve"> and </w:t>
      </w:r>
      <w:r w:rsidR="00DF37BA">
        <w:rPr>
          <w:i/>
          <w:sz w:val="20"/>
          <w:szCs w:val="20"/>
        </w:rPr>
        <w:t>F</w:t>
      </w:r>
      <w:r w:rsidR="0097303A">
        <w:rPr>
          <w:i/>
          <w:sz w:val="20"/>
          <w:szCs w:val="20"/>
        </w:rPr>
        <w:t>lood</w:t>
      </w:r>
      <w:r w:rsidR="002A70CB">
        <w:rPr>
          <w:i/>
          <w:sz w:val="20"/>
          <w:szCs w:val="20"/>
        </w:rPr>
        <w:t>-r</w:t>
      </w:r>
      <w:r w:rsidR="0097303A">
        <w:rPr>
          <w:i/>
          <w:sz w:val="20"/>
          <w:szCs w:val="20"/>
        </w:rPr>
        <w:t xml:space="preserve">elated </w:t>
      </w:r>
      <w:r w:rsidR="00DF37BA">
        <w:rPr>
          <w:i/>
          <w:sz w:val="20"/>
          <w:szCs w:val="20"/>
        </w:rPr>
        <w:t>V</w:t>
      </w:r>
      <w:r w:rsidR="0097303A">
        <w:rPr>
          <w:i/>
          <w:sz w:val="20"/>
          <w:szCs w:val="20"/>
        </w:rPr>
        <w:t xml:space="preserve">ulnerability in </w:t>
      </w:r>
      <w:r w:rsidR="00DF37BA">
        <w:rPr>
          <w:i/>
          <w:sz w:val="20"/>
          <w:szCs w:val="20"/>
        </w:rPr>
        <w:t>U</w:t>
      </w:r>
      <w:r w:rsidR="0097303A">
        <w:rPr>
          <w:i/>
          <w:sz w:val="20"/>
          <w:szCs w:val="20"/>
        </w:rPr>
        <w:t xml:space="preserve">rban </w:t>
      </w:r>
      <w:r w:rsidR="00DF37BA">
        <w:rPr>
          <w:i/>
          <w:sz w:val="20"/>
          <w:szCs w:val="20"/>
        </w:rPr>
        <w:t>S</w:t>
      </w:r>
      <w:r w:rsidR="0097303A">
        <w:rPr>
          <w:i/>
          <w:sz w:val="20"/>
          <w:szCs w:val="20"/>
        </w:rPr>
        <w:t xml:space="preserve">ettings </w:t>
      </w:r>
      <w:r w:rsidR="00A5522A">
        <w:rPr>
          <w:i/>
          <w:sz w:val="20"/>
          <w:szCs w:val="20"/>
        </w:rPr>
        <w:t xml:space="preserve">via NASA Earth </w:t>
      </w:r>
      <w:r w:rsidR="00DF37BA">
        <w:rPr>
          <w:i/>
          <w:sz w:val="20"/>
          <w:szCs w:val="20"/>
        </w:rPr>
        <w:t>O</w:t>
      </w:r>
      <w:r w:rsidR="00A5522A">
        <w:rPr>
          <w:i/>
          <w:sz w:val="20"/>
          <w:szCs w:val="20"/>
        </w:rPr>
        <w:t xml:space="preserve">bservations </w:t>
      </w:r>
      <w:r w:rsidR="0097303A">
        <w:rPr>
          <w:i/>
          <w:sz w:val="20"/>
          <w:szCs w:val="20"/>
        </w:rPr>
        <w:t xml:space="preserve"> </w:t>
      </w:r>
    </w:p>
    <w:p w:rsidR="00785FBA" w:rsidRDefault="00785FBA">
      <w:pPr>
        <w:rPr>
          <w:b/>
          <w:sz w:val="20"/>
          <w:szCs w:val="20"/>
        </w:rPr>
      </w:pPr>
    </w:p>
    <w:p w:rsidR="00785FBA" w:rsidRDefault="0097303A">
      <w:pPr>
        <w:pBdr>
          <w:bottom w:val="single" w:sz="4" w:space="1" w:color="000000"/>
        </w:pBdr>
        <w:rPr>
          <w:b/>
        </w:rPr>
      </w:pPr>
      <w:r>
        <w:rPr>
          <w:b/>
        </w:rPr>
        <w:t>Project Overview</w:t>
      </w:r>
    </w:p>
    <w:p w:rsidR="00785FBA" w:rsidRDefault="0097303A">
      <w:pPr>
        <w:rPr>
          <w:rFonts w:ascii="Garamond" w:eastAsia="Garamond" w:hAnsi="Garamond" w:cs="Garamond"/>
        </w:rPr>
      </w:pPr>
      <w:r>
        <w:rPr>
          <w:b/>
          <w:i/>
          <w:sz w:val="20"/>
          <w:szCs w:val="20"/>
        </w:rPr>
        <w:t>Project Synopsis</w:t>
      </w:r>
      <w:r>
        <w:rPr>
          <w:b/>
          <w:sz w:val="20"/>
          <w:szCs w:val="20"/>
        </w:rPr>
        <w:t xml:space="preserve">: </w:t>
      </w:r>
      <w:r>
        <w:rPr>
          <w:rFonts w:ascii="Garamond" w:eastAsia="Garamond" w:hAnsi="Garamond" w:cs="Garamond"/>
        </w:rPr>
        <w:t xml:space="preserve">Groundwork USA is a </w:t>
      </w:r>
      <w:r w:rsidR="00000351">
        <w:rPr>
          <w:rFonts w:ascii="Garamond" w:eastAsia="Garamond" w:hAnsi="Garamond" w:cs="Garamond"/>
        </w:rPr>
        <w:t xml:space="preserve">network of </w:t>
      </w:r>
      <w:r>
        <w:rPr>
          <w:rFonts w:ascii="Garamond" w:eastAsia="Garamond" w:hAnsi="Garamond" w:cs="Garamond"/>
        </w:rPr>
        <w:t>nonprofit organization</w:t>
      </w:r>
      <w:r w:rsidR="00000351">
        <w:rPr>
          <w:rFonts w:ascii="Garamond" w:eastAsia="Garamond" w:hAnsi="Garamond" w:cs="Garamond"/>
        </w:rPr>
        <w:t>s</w:t>
      </w:r>
      <w:r>
        <w:rPr>
          <w:rFonts w:ascii="Garamond" w:eastAsia="Garamond" w:hAnsi="Garamond" w:cs="Garamond"/>
        </w:rPr>
        <w:t xml:space="preserve"> focused on promoting environmental, economic, and social well-being within marginalized communities through the regeneration, improvement, and thoughtful management of urban spaces. One aspect of Groundwork USA’s mission is to understand and address localized vulnerabilities </w:t>
      </w:r>
      <w:r w:rsidR="00090674">
        <w:rPr>
          <w:rFonts w:ascii="Garamond" w:eastAsia="Garamond" w:hAnsi="Garamond" w:cs="Garamond"/>
        </w:rPr>
        <w:t>to</w:t>
      </w:r>
      <w:r>
        <w:rPr>
          <w:rFonts w:ascii="Garamond" w:eastAsia="Garamond" w:hAnsi="Garamond" w:cs="Garamond"/>
        </w:rPr>
        <w:t xml:space="preserve"> urban heat and flooding. This project will apply Landsat 8 TIRS</w:t>
      </w:r>
      <w:r w:rsidR="00000351">
        <w:rPr>
          <w:rFonts w:ascii="Garamond" w:eastAsia="Garamond" w:hAnsi="Garamond" w:cs="Garamond"/>
        </w:rPr>
        <w:t xml:space="preserve">, </w:t>
      </w:r>
      <w:r>
        <w:rPr>
          <w:rFonts w:ascii="Garamond" w:eastAsia="Garamond" w:hAnsi="Garamond" w:cs="Garamond"/>
        </w:rPr>
        <w:t>Suomi</w:t>
      </w:r>
      <w:r w:rsidR="002A70CB">
        <w:rPr>
          <w:rFonts w:ascii="Garamond" w:eastAsia="Garamond" w:hAnsi="Garamond" w:cs="Garamond"/>
        </w:rPr>
        <w:t xml:space="preserve"> </w:t>
      </w:r>
      <w:r>
        <w:rPr>
          <w:rFonts w:ascii="Garamond" w:eastAsia="Garamond" w:hAnsi="Garamond" w:cs="Garamond"/>
        </w:rPr>
        <w:t>NPP VIIRS</w:t>
      </w:r>
      <w:r w:rsidR="00000351">
        <w:rPr>
          <w:rFonts w:ascii="Garamond" w:eastAsia="Garamond" w:hAnsi="Garamond" w:cs="Garamond"/>
        </w:rPr>
        <w:t>, Terra ASTER, Terra</w:t>
      </w:r>
      <w:r w:rsidR="000513B6">
        <w:rPr>
          <w:rFonts w:ascii="Garamond" w:eastAsia="Garamond" w:hAnsi="Garamond" w:cs="Garamond"/>
        </w:rPr>
        <w:t xml:space="preserve"> and Aqua</w:t>
      </w:r>
      <w:r w:rsidR="00000351">
        <w:rPr>
          <w:rFonts w:ascii="Garamond" w:eastAsia="Garamond" w:hAnsi="Garamond" w:cs="Garamond"/>
        </w:rPr>
        <w:t xml:space="preserve"> MODIS</w:t>
      </w:r>
      <w:r>
        <w:rPr>
          <w:rFonts w:ascii="Garamond" w:eastAsia="Garamond" w:hAnsi="Garamond" w:cs="Garamond"/>
        </w:rPr>
        <w:t xml:space="preserve"> land surface temperature and emissivity (LST&amp;E) data to monitor and understand </w:t>
      </w:r>
      <w:r w:rsidR="00085EBB">
        <w:rPr>
          <w:rFonts w:ascii="Garamond" w:eastAsia="Garamond" w:hAnsi="Garamond" w:cs="Garamond"/>
        </w:rPr>
        <w:t xml:space="preserve">the effects of </w:t>
      </w:r>
      <w:r>
        <w:rPr>
          <w:rFonts w:ascii="Garamond" w:eastAsia="Garamond" w:hAnsi="Garamond" w:cs="Garamond"/>
        </w:rPr>
        <w:t>urban heat isla</w:t>
      </w:r>
      <w:r w:rsidR="00085EBB">
        <w:rPr>
          <w:rFonts w:ascii="Garamond" w:eastAsia="Garamond" w:hAnsi="Garamond" w:cs="Garamond"/>
        </w:rPr>
        <w:t>nds</w:t>
      </w:r>
      <w:r>
        <w:rPr>
          <w:rFonts w:ascii="Garamond" w:eastAsia="Garamond" w:hAnsi="Garamond" w:cs="Garamond"/>
        </w:rPr>
        <w:t xml:space="preserve">. The project team will also use Landsat 8 OLI and Sentinel-2 MSI </w:t>
      </w:r>
      <w:r w:rsidR="002A70CB">
        <w:rPr>
          <w:rFonts w:ascii="Garamond" w:eastAsia="Garamond" w:hAnsi="Garamond" w:cs="Garamond"/>
        </w:rPr>
        <w:t xml:space="preserve">data </w:t>
      </w:r>
      <w:r>
        <w:rPr>
          <w:rFonts w:ascii="Garamond" w:eastAsia="Garamond" w:hAnsi="Garamond" w:cs="Garamond"/>
        </w:rPr>
        <w:t xml:space="preserve">to derive land cover products that can be combined with flood extent indices </w:t>
      </w:r>
      <w:r w:rsidR="002A70CB">
        <w:rPr>
          <w:rFonts w:ascii="Garamond" w:eastAsia="Garamond" w:hAnsi="Garamond" w:cs="Garamond"/>
        </w:rPr>
        <w:t xml:space="preserve">derived </w:t>
      </w:r>
      <w:r>
        <w:rPr>
          <w:rFonts w:ascii="Garamond" w:eastAsia="Garamond" w:hAnsi="Garamond" w:cs="Garamond"/>
        </w:rPr>
        <w:t xml:space="preserve">from Sentinel-1 C-SAR </w:t>
      </w:r>
      <w:r w:rsidR="002A70CB">
        <w:rPr>
          <w:rFonts w:ascii="Garamond" w:eastAsia="Garamond" w:hAnsi="Garamond" w:cs="Garamond"/>
        </w:rPr>
        <w:t xml:space="preserve">data </w:t>
      </w:r>
      <w:r>
        <w:rPr>
          <w:rFonts w:ascii="Garamond" w:eastAsia="Garamond" w:hAnsi="Garamond" w:cs="Garamond"/>
        </w:rPr>
        <w:t>to generate a comprehensive flood extent analysis. The goal of this project is to update and refine methodologies for both urban heat and flood extent analys</w:t>
      </w:r>
      <w:r w:rsidR="002A70CB">
        <w:rPr>
          <w:rFonts w:ascii="Garamond" w:eastAsia="Garamond" w:hAnsi="Garamond" w:cs="Garamond"/>
        </w:rPr>
        <w:t>e</w:t>
      </w:r>
      <w:r>
        <w:rPr>
          <w:rFonts w:ascii="Garamond" w:eastAsia="Garamond" w:hAnsi="Garamond" w:cs="Garamond"/>
        </w:rPr>
        <w:t>s</w:t>
      </w:r>
      <w:r w:rsidR="00F46339">
        <w:rPr>
          <w:rFonts w:ascii="Garamond" w:eastAsia="Garamond" w:hAnsi="Garamond" w:cs="Garamond"/>
        </w:rPr>
        <w:t xml:space="preserve"> </w:t>
      </w:r>
      <w:r>
        <w:rPr>
          <w:rFonts w:ascii="Garamond" w:eastAsia="Garamond" w:hAnsi="Garamond" w:cs="Garamond"/>
        </w:rPr>
        <w:t>and apply them to two of Groundwork USA’s partner cities, Providence, RI</w:t>
      </w:r>
      <w:r w:rsidR="00000351">
        <w:rPr>
          <w:rFonts w:ascii="Garamond" w:eastAsia="Garamond" w:hAnsi="Garamond" w:cs="Garamond"/>
        </w:rPr>
        <w:t>,</w:t>
      </w:r>
      <w:r>
        <w:rPr>
          <w:rFonts w:ascii="Garamond" w:eastAsia="Garamond" w:hAnsi="Garamond" w:cs="Garamond"/>
        </w:rPr>
        <w:t xml:space="preserve"> and Elizabeth, NJ.  </w:t>
      </w:r>
    </w:p>
    <w:p w:rsidR="00785FBA" w:rsidRDefault="00785FBA">
      <w:pPr>
        <w:rPr>
          <w:rFonts w:ascii="Garamond" w:eastAsia="Garamond" w:hAnsi="Garamond" w:cs="Garamond"/>
        </w:rPr>
      </w:pPr>
    </w:p>
    <w:p w:rsidR="00785FBA" w:rsidRDefault="0097303A">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Providence, RI</w:t>
      </w:r>
      <w:r w:rsidR="00000351">
        <w:rPr>
          <w:rFonts w:ascii="Garamond" w:eastAsia="Garamond" w:hAnsi="Garamond" w:cs="Garamond"/>
        </w:rPr>
        <w:t>,</w:t>
      </w:r>
      <w:r>
        <w:rPr>
          <w:rFonts w:ascii="Garamond" w:eastAsia="Garamond" w:hAnsi="Garamond" w:cs="Garamond"/>
        </w:rPr>
        <w:t xml:space="preserve"> and Elizabeth, NJ</w:t>
      </w:r>
      <w:r w:rsidR="00000351">
        <w:rPr>
          <w:rFonts w:ascii="Garamond" w:eastAsia="Garamond" w:hAnsi="Garamond" w:cs="Garamond"/>
        </w:rPr>
        <w:t>,</w:t>
      </w:r>
      <w:r>
        <w:rPr>
          <w:rFonts w:ascii="Garamond" w:eastAsia="Garamond" w:hAnsi="Garamond" w:cs="Garamond"/>
        </w:rPr>
        <w:t xml:space="preserve"> are both densely populated urban environments in low-lying areas proximal to bodies of water. These conditions make the communities that live in these cities vulnerable to extreme urban heat and potential flooding. Groundwork USA</w:t>
      </w:r>
      <w:r w:rsidR="00090674">
        <w:rPr>
          <w:rFonts w:ascii="Garamond" w:eastAsia="Garamond" w:hAnsi="Garamond" w:cs="Garamond"/>
        </w:rPr>
        <w:t xml:space="preserve"> </w:t>
      </w:r>
      <w:r w:rsidR="001D05A8">
        <w:rPr>
          <w:rFonts w:ascii="Garamond" w:eastAsia="Garamond" w:hAnsi="Garamond" w:cs="Garamond"/>
        </w:rPr>
        <w:t>directors</w:t>
      </w:r>
      <w:r>
        <w:rPr>
          <w:rFonts w:ascii="Garamond" w:eastAsia="Garamond" w:hAnsi="Garamond" w:cs="Garamond"/>
        </w:rPr>
        <w:t xml:space="preserve">, alongside </w:t>
      </w:r>
      <w:r w:rsidR="001D05A8">
        <w:rPr>
          <w:rFonts w:ascii="Garamond" w:eastAsia="Garamond" w:hAnsi="Garamond" w:cs="Garamond"/>
        </w:rPr>
        <w:t xml:space="preserve">personnel from </w:t>
      </w:r>
      <w:r>
        <w:rPr>
          <w:rFonts w:ascii="Garamond" w:eastAsia="Garamond" w:hAnsi="Garamond" w:cs="Garamond"/>
        </w:rPr>
        <w:t>community-based local trusts Groundwork Rhode Island and Groundwork Elizabeth, hope to build local capacity for city</w:t>
      </w:r>
      <w:r w:rsidR="00090674">
        <w:rPr>
          <w:rFonts w:ascii="Garamond" w:eastAsia="Garamond" w:hAnsi="Garamond" w:cs="Garamond"/>
        </w:rPr>
        <w:t>-</w:t>
      </w:r>
      <w:r>
        <w:rPr>
          <w:rFonts w:ascii="Garamond" w:eastAsia="Garamond" w:hAnsi="Garamond" w:cs="Garamond"/>
        </w:rPr>
        <w:t xml:space="preserve"> and neighborhood</w:t>
      </w:r>
      <w:r w:rsidR="00090674">
        <w:rPr>
          <w:rFonts w:ascii="Garamond" w:eastAsia="Garamond" w:hAnsi="Garamond" w:cs="Garamond"/>
        </w:rPr>
        <w:t>-</w:t>
      </w:r>
      <w:r>
        <w:rPr>
          <w:rFonts w:ascii="Garamond" w:eastAsia="Garamond" w:hAnsi="Garamond" w:cs="Garamond"/>
        </w:rPr>
        <w:t>specifi</w:t>
      </w:r>
      <w:r w:rsidR="00085EBB">
        <w:rPr>
          <w:rFonts w:ascii="Garamond" w:eastAsia="Garamond" w:hAnsi="Garamond" w:cs="Garamond"/>
        </w:rPr>
        <w:t>c resilience planning. They want to</w:t>
      </w:r>
      <w:r>
        <w:rPr>
          <w:rFonts w:ascii="Garamond" w:eastAsia="Garamond" w:hAnsi="Garamond" w:cs="Garamond"/>
        </w:rPr>
        <w:t xml:space="preserve"> use Earth observations to implement a vulnerability assessment methodology that </w:t>
      </w:r>
      <w:r w:rsidR="00085EBB">
        <w:rPr>
          <w:rFonts w:ascii="Garamond" w:eastAsia="Garamond" w:hAnsi="Garamond" w:cs="Garamond"/>
        </w:rPr>
        <w:t xml:space="preserve">they </w:t>
      </w:r>
      <w:r>
        <w:rPr>
          <w:rFonts w:ascii="Garamond" w:eastAsia="Garamond" w:hAnsi="Garamond" w:cs="Garamond"/>
        </w:rPr>
        <w:t xml:space="preserve">can eventually </w:t>
      </w:r>
      <w:r w:rsidR="00085EBB">
        <w:rPr>
          <w:rFonts w:ascii="Garamond" w:eastAsia="Garamond" w:hAnsi="Garamond" w:cs="Garamond"/>
        </w:rPr>
        <w:t>apply</w:t>
      </w:r>
      <w:r>
        <w:rPr>
          <w:rFonts w:ascii="Garamond" w:eastAsia="Garamond" w:hAnsi="Garamond" w:cs="Garamond"/>
        </w:rPr>
        <w:t xml:space="preserve"> </w:t>
      </w:r>
      <w:r w:rsidR="00085EBB">
        <w:rPr>
          <w:rFonts w:ascii="Garamond" w:eastAsia="Garamond" w:hAnsi="Garamond" w:cs="Garamond"/>
        </w:rPr>
        <w:t xml:space="preserve">across the Groundwork </w:t>
      </w:r>
      <w:r w:rsidR="00000351">
        <w:rPr>
          <w:rFonts w:ascii="Garamond" w:eastAsia="Garamond" w:hAnsi="Garamond" w:cs="Garamond"/>
        </w:rPr>
        <w:t xml:space="preserve">USA </w:t>
      </w:r>
      <w:r w:rsidR="00085EBB">
        <w:rPr>
          <w:rFonts w:ascii="Garamond" w:eastAsia="Garamond" w:hAnsi="Garamond" w:cs="Garamond"/>
        </w:rPr>
        <w:t>network to</w:t>
      </w:r>
      <w:r>
        <w:rPr>
          <w:rFonts w:ascii="Garamond" w:eastAsia="Garamond" w:hAnsi="Garamond" w:cs="Garamond"/>
        </w:rPr>
        <w:t xml:space="preserve"> give their </w:t>
      </w:r>
      <w:r w:rsidR="00000351">
        <w:rPr>
          <w:rFonts w:ascii="Garamond" w:eastAsia="Garamond" w:hAnsi="Garamond" w:cs="Garamond"/>
        </w:rPr>
        <w:t>local trusts</w:t>
      </w:r>
      <w:r>
        <w:rPr>
          <w:rFonts w:ascii="Garamond" w:eastAsia="Garamond" w:hAnsi="Garamond" w:cs="Garamond"/>
        </w:rPr>
        <w:t xml:space="preserve"> consistent </w:t>
      </w:r>
      <w:r w:rsidR="00090674">
        <w:rPr>
          <w:rFonts w:ascii="Garamond" w:eastAsia="Garamond" w:hAnsi="Garamond" w:cs="Garamond"/>
        </w:rPr>
        <w:t xml:space="preserve">and </w:t>
      </w:r>
      <w:r>
        <w:rPr>
          <w:rFonts w:ascii="Garamond" w:eastAsia="Garamond" w:hAnsi="Garamond" w:cs="Garamond"/>
        </w:rPr>
        <w:t xml:space="preserve">reproducible map products.    </w:t>
      </w:r>
    </w:p>
    <w:p w:rsidR="00785FBA" w:rsidRDefault="00785FBA">
      <w:pPr>
        <w:rPr>
          <w:b/>
          <w:sz w:val="20"/>
          <w:szCs w:val="20"/>
        </w:rPr>
      </w:pPr>
    </w:p>
    <w:p w:rsidR="00785FBA" w:rsidRDefault="0097303A">
      <w:pPr>
        <w:rPr>
          <w:sz w:val="20"/>
          <w:szCs w:val="20"/>
        </w:rPr>
      </w:pPr>
      <w:r>
        <w:rPr>
          <w:b/>
          <w:i/>
          <w:sz w:val="20"/>
          <w:szCs w:val="20"/>
        </w:rPr>
        <w:t>Source of Project Idea:</w:t>
      </w:r>
      <w:r>
        <w:rPr>
          <w:sz w:val="20"/>
          <w:szCs w:val="20"/>
        </w:rPr>
        <w:t xml:space="preserve"> </w:t>
      </w:r>
      <w:r w:rsidR="00090674">
        <w:rPr>
          <w:rFonts w:ascii="Garamond" w:eastAsia="Garamond" w:hAnsi="Garamond" w:cs="Garamond"/>
        </w:rPr>
        <w:t>P</w:t>
      </w:r>
      <w:r>
        <w:rPr>
          <w:rFonts w:ascii="Garamond" w:eastAsia="Garamond" w:hAnsi="Garamond" w:cs="Garamond"/>
        </w:rPr>
        <w:t xml:space="preserve">revious DEVELOP projects partnered with local Groundwork </w:t>
      </w:r>
      <w:r w:rsidR="00090674">
        <w:rPr>
          <w:rFonts w:ascii="Garamond" w:eastAsia="Garamond" w:hAnsi="Garamond" w:cs="Garamond"/>
        </w:rPr>
        <w:t xml:space="preserve">USA </w:t>
      </w:r>
      <w:r>
        <w:rPr>
          <w:rFonts w:ascii="Garamond" w:eastAsia="Garamond" w:hAnsi="Garamond" w:cs="Garamond"/>
        </w:rPr>
        <w:t xml:space="preserve">trusts (Groundwork Richmond, Groundwork RVA, and Groundwork New Orleans) and successfully explored the feasibility of using NASA Earth observations to assess </w:t>
      </w:r>
      <w:r w:rsidR="00FD4353">
        <w:rPr>
          <w:rFonts w:ascii="Garamond" w:eastAsia="Garamond" w:hAnsi="Garamond" w:cs="Garamond"/>
        </w:rPr>
        <w:t xml:space="preserve">vulnerabilities related to </w:t>
      </w:r>
      <w:r>
        <w:rPr>
          <w:rFonts w:ascii="Garamond" w:eastAsia="Garamond" w:hAnsi="Garamond" w:cs="Garamond"/>
        </w:rPr>
        <w:t>urban heat and flooding. The results of those projects led to the formation of a two</w:t>
      </w:r>
      <w:r w:rsidR="00000351">
        <w:rPr>
          <w:rFonts w:ascii="Garamond" w:eastAsia="Garamond" w:hAnsi="Garamond" w:cs="Garamond"/>
        </w:rPr>
        <w:t>-</w:t>
      </w:r>
      <w:r>
        <w:rPr>
          <w:rFonts w:ascii="Garamond" w:eastAsia="Garamond" w:hAnsi="Garamond" w:cs="Garamond"/>
        </w:rPr>
        <w:t xml:space="preserve">year Groundwork USA project focused on using remote sensing techniques to support similar efforts. Other Groundwork </w:t>
      </w:r>
      <w:r w:rsidR="00090674">
        <w:rPr>
          <w:rFonts w:ascii="Garamond" w:eastAsia="Garamond" w:hAnsi="Garamond" w:cs="Garamond"/>
        </w:rPr>
        <w:t xml:space="preserve">USA </w:t>
      </w:r>
      <w:r>
        <w:rPr>
          <w:rFonts w:ascii="Garamond" w:eastAsia="Garamond" w:hAnsi="Garamond" w:cs="Garamond"/>
        </w:rPr>
        <w:t xml:space="preserve">officials then reached out to </w:t>
      </w:r>
      <w:r w:rsidR="00000351">
        <w:rPr>
          <w:rFonts w:ascii="Garamond" w:eastAsia="Garamond" w:hAnsi="Garamond" w:cs="Garamond"/>
        </w:rPr>
        <w:t xml:space="preserve">the </w:t>
      </w:r>
      <w:r>
        <w:rPr>
          <w:rFonts w:ascii="Garamond" w:eastAsia="Garamond" w:hAnsi="Garamond" w:cs="Garamond"/>
        </w:rPr>
        <w:t xml:space="preserve">DEVELOP NPO and </w:t>
      </w:r>
      <w:r w:rsidR="00000351">
        <w:rPr>
          <w:rFonts w:ascii="Garamond" w:eastAsia="Garamond" w:hAnsi="Garamond" w:cs="Garamond"/>
        </w:rPr>
        <w:t xml:space="preserve">Virginia – Langley </w:t>
      </w:r>
      <w:r>
        <w:rPr>
          <w:rFonts w:ascii="Garamond" w:eastAsia="Garamond" w:hAnsi="Garamond" w:cs="Garamond"/>
        </w:rPr>
        <w:t xml:space="preserve">node leadership to explore further partnership. The current project formed from those discussions.      </w:t>
      </w:r>
    </w:p>
    <w:p w:rsidR="00785FBA" w:rsidRDefault="00785FBA">
      <w:pPr>
        <w:rPr>
          <w:b/>
          <w:sz w:val="20"/>
          <w:szCs w:val="20"/>
        </w:rPr>
      </w:pPr>
    </w:p>
    <w:p w:rsidR="00785FBA" w:rsidRDefault="0097303A">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 xml:space="preserve">Urban Development </w:t>
      </w:r>
    </w:p>
    <w:p w:rsidR="00785FBA" w:rsidRDefault="0097303A">
      <w:pPr>
        <w:ind w:left="720" w:hanging="720"/>
        <w:rPr>
          <w:sz w:val="20"/>
          <w:szCs w:val="20"/>
        </w:rPr>
      </w:pPr>
      <w:r>
        <w:rPr>
          <w:b/>
          <w:i/>
          <w:sz w:val="20"/>
          <w:szCs w:val="20"/>
        </w:rPr>
        <w:t>Study Location:</w:t>
      </w:r>
      <w:r>
        <w:rPr>
          <w:sz w:val="20"/>
          <w:szCs w:val="20"/>
        </w:rPr>
        <w:t xml:space="preserve"> </w:t>
      </w:r>
      <w:r w:rsidR="003F2093">
        <w:rPr>
          <w:rFonts w:ascii="Garamond" w:eastAsia="Garamond" w:hAnsi="Garamond" w:cs="Garamond"/>
        </w:rPr>
        <w:t xml:space="preserve">Elizabeth, NJ </w:t>
      </w:r>
      <w:r w:rsidR="00000351">
        <w:rPr>
          <w:rFonts w:ascii="Garamond" w:eastAsia="Garamond" w:hAnsi="Garamond" w:cs="Garamond"/>
        </w:rPr>
        <w:t xml:space="preserve">&amp; </w:t>
      </w:r>
      <w:r w:rsidR="003F2093">
        <w:rPr>
          <w:rFonts w:ascii="Garamond" w:eastAsia="Garamond" w:hAnsi="Garamond" w:cs="Garamond"/>
        </w:rPr>
        <w:t>Providence, RI</w:t>
      </w:r>
    </w:p>
    <w:p w:rsidR="00785FBA" w:rsidRDefault="0097303A">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May 2013 – October 2018</w:t>
      </w:r>
    </w:p>
    <w:p w:rsidR="00785FBA" w:rsidRDefault="00785FBA">
      <w:pPr>
        <w:rPr>
          <w:b/>
          <w:sz w:val="20"/>
          <w:szCs w:val="20"/>
        </w:rPr>
      </w:pPr>
    </w:p>
    <w:p w:rsidR="00785FBA" w:rsidRDefault="0097303A">
      <w:pPr>
        <w:rPr>
          <w:sz w:val="20"/>
          <w:szCs w:val="20"/>
        </w:rPr>
      </w:pPr>
      <w:r>
        <w:rPr>
          <w:b/>
          <w:i/>
          <w:sz w:val="20"/>
          <w:szCs w:val="20"/>
        </w:rPr>
        <w:t>Advisor:</w:t>
      </w:r>
      <w:r>
        <w:rPr>
          <w:sz w:val="20"/>
          <w:szCs w:val="20"/>
        </w:rPr>
        <w:t xml:space="preserve"> </w:t>
      </w:r>
      <w:r w:rsidR="00000351">
        <w:rPr>
          <w:rFonts w:ascii="Garamond" w:eastAsia="Garamond" w:hAnsi="Garamond" w:cs="Garamond"/>
        </w:rPr>
        <w:t>Dr. K</w:t>
      </w:r>
      <w:r>
        <w:rPr>
          <w:rFonts w:ascii="Garamond" w:eastAsia="Garamond" w:hAnsi="Garamond" w:cs="Garamond"/>
        </w:rPr>
        <w:t>enton Ross (NASA Langley Research Center)</w:t>
      </w:r>
    </w:p>
    <w:p w:rsidR="00785FBA" w:rsidRDefault="00785FBA">
      <w:pPr>
        <w:rPr>
          <w:b/>
          <w:sz w:val="20"/>
          <w:szCs w:val="20"/>
        </w:rPr>
      </w:pPr>
    </w:p>
    <w:p w:rsidR="00785FBA" w:rsidRDefault="0097303A">
      <w:pPr>
        <w:pBdr>
          <w:bottom w:val="single" w:sz="4" w:space="1" w:color="000000"/>
        </w:pBdr>
        <w:rPr>
          <w:b/>
        </w:rPr>
      </w:pPr>
      <w:r>
        <w:rPr>
          <w:b/>
        </w:rPr>
        <w:t>Partner Overview</w:t>
      </w:r>
    </w:p>
    <w:p w:rsidR="00785FBA" w:rsidRDefault="0097303A">
      <w:pPr>
        <w:rPr>
          <w:b/>
          <w:i/>
          <w:sz w:val="20"/>
          <w:szCs w:val="20"/>
        </w:rPr>
      </w:pPr>
      <w:r>
        <w:rPr>
          <w:b/>
          <w:i/>
          <w:sz w:val="20"/>
          <w:szCs w:val="20"/>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960"/>
        <w:gridCol w:w="1620"/>
        <w:gridCol w:w="1823"/>
      </w:tblGrid>
      <w:tr w:rsidR="00785FBA">
        <w:tc>
          <w:tcPr>
            <w:tcW w:w="2070" w:type="dxa"/>
            <w:shd w:val="clear" w:color="auto" w:fill="31849B"/>
            <w:vAlign w:val="center"/>
          </w:tcPr>
          <w:p w:rsidR="00785FBA" w:rsidRDefault="0097303A">
            <w:pPr>
              <w:rPr>
                <w:b/>
                <w:color w:val="FFFFFF"/>
              </w:rPr>
            </w:pPr>
            <w:r>
              <w:rPr>
                <w:b/>
                <w:color w:val="FFFFFF"/>
              </w:rPr>
              <w:t>Organization</w:t>
            </w:r>
          </w:p>
        </w:tc>
        <w:tc>
          <w:tcPr>
            <w:tcW w:w="3960" w:type="dxa"/>
            <w:shd w:val="clear" w:color="auto" w:fill="31849B"/>
            <w:vAlign w:val="center"/>
          </w:tcPr>
          <w:p w:rsidR="00785FBA" w:rsidRDefault="0097303A">
            <w:pPr>
              <w:rPr>
                <w:b/>
                <w:color w:val="FFFFFF"/>
              </w:rPr>
            </w:pPr>
            <w:r>
              <w:rPr>
                <w:b/>
                <w:color w:val="FFFFFF"/>
              </w:rPr>
              <w:t>POC (Name, Position/Title)</w:t>
            </w:r>
          </w:p>
        </w:tc>
        <w:tc>
          <w:tcPr>
            <w:tcW w:w="1620" w:type="dxa"/>
            <w:shd w:val="clear" w:color="auto" w:fill="31849B"/>
            <w:vAlign w:val="center"/>
          </w:tcPr>
          <w:p w:rsidR="00785FBA" w:rsidRDefault="0097303A">
            <w:pPr>
              <w:rPr>
                <w:b/>
                <w:color w:val="FFFFFF"/>
              </w:rPr>
            </w:pPr>
            <w:r>
              <w:rPr>
                <w:b/>
                <w:color w:val="FFFFFF"/>
              </w:rPr>
              <w:t>Partner Type</w:t>
            </w:r>
          </w:p>
        </w:tc>
        <w:tc>
          <w:tcPr>
            <w:tcW w:w="1823" w:type="dxa"/>
            <w:shd w:val="clear" w:color="auto" w:fill="31849B"/>
          </w:tcPr>
          <w:p w:rsidR="00785FBA" w:rsidRDefault="0097303A">
            <w:pPr>
              <w:jc w:val="center"/>
              <w:rPr>
                <w:b/>
                <w:color w:val="FFFFFF"/>
              </w:rPr>
            </w:pPr>
            <w:r>
              <w:rPr>
                <w:b/>
                <w:color w:val="FFFFFF"/>
              </w:rPr>
              <w:t>Boundary Org?</w:t>
            </w:r>
          </w:p>
        </w:tc>
      </w:tr>
      <w:tr w:rsidR="00785FBA" w:rsidTr="000513B6">
        <w:trPr>
          <w:trHeight w:val="530"/>
        </w:trPr>
        <w:tc>
          <w:tcPr>
            <w:tcW w:w="2070" w:type="dxa"/>
          </w:tcPr>
          <w:p w:rsidR="00785FBA" w:rsidRDefault="0097303A">
            <w:pPr>
              <w:rPr>
                <w:rFonts w:ascii="Garamond" w:eastAsia="Garamond" w:hAnsi="Garamond" w:cs="Garamond"/>
                <w:b/>
              </w:rPr>
            </w:pPr>
            <w:r>
              <w:rPr>
                <w:rFonts w:ascii="Garamond" w:eastAsia="Garamond" w:hAnsi="Garamond" w:cs="Garamond"/>
                <w:b/>
              </w:rPr>
              <w:t>Groundwork USA</w:t>
            </w:r>
          </w:p>
        </w:tc>
        <w:tc>
          <w:tcPr>
            <w:tcW w:w="3960" w:type="dxa"/>
          </w:tcPr>
          <w:p w:rsidR="00A5522A" w:rsidRDefault="0097303A">
            <w:pPr>
              <w:rPr>
                <w:rFonts w:ascii="Garamond" w:eastAsia="Garamond" w:hAnsi="Garamond" w:cs="Garamond"/>
              </w:rPr>
            </w:pPr>
            <w:r>
              <w:rPr>
                <w:rFonts w:ascii="Garamond" w:eastAsia="Garamond" w:hAnsi="Garamond" w:cs="Garamond"/>
              </w:rPr>
              <w:t>Steve</w:t>
            </w:r>
            <w:r w:rsidR="00A5522A">
              <w:rPr>
                <w:rFonts w:ascii="Garamond" w:eastAsia="Garamond" w:hAnsi="Garamond" w:cs="Garamond"/>
              </w:rPr>
              <w:t xml:space="preserve"> Burrington, Executive Director</w:t>
            </w:r>
            <w:r w:rsidR="00000351">
              <w:rPr>
                <w:rFonts w:ascii="Garamond" w:eastAsia="Garamond" w:hAnsi="Garamond" w:cs="Garamond"/>
              </w:rPr>
              <w:t xml:space="preserve"> of</w:t>
            </w:r>
            <w:r w:rsidR="00A5522A">
              <w:rPr>
                <w:rFonts w:ascii="Garamond" w:eastAsia="Garamond" w:hAnsi="Garamond" w:cs="Garamond"/>
              </w:rPr>
              <w:t xml:space="preserve"> Groundwork USA</w:t>
            </w:r>
            <w:r w:rsidR="00000351">
              <w:rPr>
                <w:rFonts w:ascii="Garamond" w:eastAsia="Garamond" w:hAnsi="Garamond" w:cs="Garamond"/>
              </w:rPr>
              <w:t>;</w:t>
            </w:r>
            <w:r w:rsidR="000513B6">
              <w:rPr>
                <w:rFonts w:ascii="Garamond" w:eastAsia="Garamond" w:hAnsi="Garamond" w:cs="Garamond"/>
              </w:rPr>
              <w:t xml:space="preserve"> </w:t>
            </w:r>
            <w:r>
              <w:rPr>
                <w:rFonts w:ascii="Garamond" w:eastAsia="Garamond" w:hAnsi="Garamond" w:cs="Garamond"/>
              </w:rPr>
              <w:t>Lawrence Hoffman, GIS Program Manager</w:t>
            </w:r>
            <w:r w:rsidR="00000351">
              <w:rPr>
                <w:rFonts w:ascii="Garamond" w:eastAsia="Garamond" w:hAnsi="Garamond" w:cs="Garamond"/>
              </w:rPr>
              <w:t xml:space="preserve"> of </w:t>
            </w:r>
            <w:r w:rsidR="00A5522A">
              <w:rPr>
                <w:rFonts w:ascii="Garamond" w:eastAsia="Garamond" w:hAnsi="Garamond" w:cs="Garamond"/>
              </w:rPr>
              <w:t>Groundwork USA</w:t>
            </w:r>
            <w:r w:rsidR="00000351">
              <w:rPr>
                <w:rFonts w:ascii="Garamond" w:eastAsia="Garamond" w:hAnsi="Garamond" w:cs="Garamond"/>
              </w:rPr>
              <w:t>;</w:t>
            </w:r>
            <w:r w:rsidR="000513B6">
              <w:rPr>
                <w:rFonts w:ascii="Garamond" w:eastAsia="Garamond" w:hAnsi="Garamond" w:cs="Garamond"/>
              </w:rPr>
              <w:t xml:space="preserve"> </w:t>
            </w:r>
            <w:r w:rsidR="00A5522A">
              <w:rPr>
                <w:rFonts w:ascii="Garamond" w:eastAsia="Garamond" w:hAnsi="Garamond" w:cs="Garamond"/>
              </w:rPr>
              <w:t>Amelia Rose, Executive Director</w:t>
            </w:r>
            <w:r w:rsidR="00000351">
              <w:rPr>
                <w:rFonts w:ascii="Garamond" w:eastAsia="Garamond" w:hAnsi="Garamond" w:cs="Garamond"/>
              </w:rPr>
              <w:t xml:space="preserve"> of </w:t>
            </w:r>
            <w:r w:rsidR="00A5522A">
              <w:rPr>
                <w:rFonts w:ascii="Garamond" w:eastAsia="Garamond" w:hAnsi="Garamond" w:cs="Garamond"/>
              </w:rPr>
              <w:t>Groundwork Rhode Island</w:t>
            </w:r>
            <w:r w:rsidR="00000351">
              <w:rPr>
                <w:rFonts w:ascii="Garamond" w:eastAsia="Garamond" w:hAnsi="Garamond" w:cs="Garamond"/>
              </w:rPr>
              <w:t>;</w:t>
            </w:r>
            <w:r w:rsidR="000513B6">
              <w:rPr>
                <w:rFonts w:ascii="Garamond" w:eastAsia="Garamond" w:hAnsi="Garamond" w:cs="Garamond"/>
              </w:rPr>
              <w:t xml:space="preserve"> </w:t>
            </w:r>
            <w:r w:rsidR="00A5522A">
              <w:rPr>
                <w:rFonts w:ascii="Garamond" w:eastAsia="Garamond" w:hAnsi="Garamond" w:cs="Garamond"/>
              </w:rPr>
              <w:t xml:space="preserve">Jonathan </w:t>
            </w:r>
            <w:r w:rsidR="00A5522A">
              <w:rPr>
                <w:rFonts w:ascii="Garamond" w:eastAsia="Garamond" w:hAnsi="Garamond" w:cs="Garamond"/>
              </w:rPr>
              <w:lastRenderedPageBreak/>
              <w:t>Phillips, Executive Director</w:t>
            </w:r>
            <w:r w:rsidR="00000351">
              <w:rPr>
                <w:rFonts w:ascii="Garamond" w:eastAsia="Garamond" w:hAnsi="Garamond" w:cs="Garamond"/>
              </w:rPr>
              <w:t xml:space="preserve"> of </w:t>
            </w:r>
            <w:r w:rsidR="00A5522A">
              <w:rPr>
                <w:rFonts w:ascii="Garamond" w:eastAsia="Garamond" w:hAnsi="Garamond" w:cs="Garamond"/>
              </w:rPr>
              <w:t>Groundwork Elizabeth</w:t>
            </w:r>
          </w:p>
        </w:tc>
        <w:tc>
          <w:tcPr>
            <w:tcW w:w="1620" w:type="dxa"/>
          </w:tcPr>
          <w:p w:rsidR="00785FBA" w:rsidRDefault="0097303A">
            <w:pPr>
              <w:rPr>
                <w:rFonts w:ascii="Garamond" w:eastAsia="Garamond" w:hAnsi="Garamond" w:cs="Garamond"/>
              </w:rPr>
            </w:pPr>
            <w:r>
              <w:rPr>
                <w:rFonts w:ascii="Garamond" w:eastAsia="Garamond" w:hAnsi="Garamond" w:cs="Garamond"/>
              </w:rPr>
              <w:lastRenderedPageBreak/>
              <w:t>End User</w:t>
            </w:r>
          </w:p>
        </w:tc>
        <w:tc>
          <w:tcPr>
            <w:tcW w:w="1823" w:type="dxa"/>
          </w:tcPr>
          <w:p w:rsidR="00785FBA" w:rsidRDefault="0097303A">
            <w:pPr>
              <w:jc w:val="center"/>
              <w:rPr>
                <w:rFonts w:ascii="Garamond" w:eastAsia="Garamond" w:hAnsi="Garamond" w:cs="Garamond"/>
              </w:rPr>
            </w:pPr>
            <w:r>
              <w:rPr>
                <w:rFonts w:ascii="Garamond" w:eastAsia="Garamond" w:hAnsi="Garamond" w:cs="Garamond"/>
              </w:rPr>
              <w:t>Yes</w:t>
            </w:r>
          </w:p>
        </w:tc>
      </w:tr>
    </w:tbl>
    <w:p w:rsidR="00785FBA" w:rsidRDefault="00785FBA">
      <w:pPr>
        <w:rPr>
          <w:sz w:val="20"/>
          <w:szCs w:val="20"/>
        </w:rPr>
      </w:pPr>
    </w:p>
    <w:p w:rsidR="00785FBA" w:rsidRDefault="0097303A">
      <w:pPr>
        <w:rPr>
          <w:b/>
          <w:i/>
          <w:sz w:val="20"/>
          <w:szCs w:val="20"/>
          <w:u w:val="single"/>
        </w:rPr>
      </w:pPr>
      <w:bookmarkStart w:id="0" w:name="_gjdgxs" w:colFirst="0" w:colLast="0"/>
      <w:bookmarkEnd w:id="0"/>
      <w:r>
        <w:rPr>
          <w:b/>
          <w:i/>
          <w:sz w:val="20"/>
          <w:szCs w:val="20"/>
          <w:u w:val="single"/>
        </w:rPr>
        <w:t>End-User Overview</w:t>
      </w:r>
    </w:p>
    <w:p w:rsidR="00785FBA" w:rsidRDefault="0097303A">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Groundwork USA is a non-profit leader in community</w:t>
      </w:r>
      <w:r w:rsidR="00B96A85">
        <w:rPr>
          <w:rFonts w:ascii="Garamond" w:eastAsia="Garamond" w:hAnsi="Garamond" w:cs="Garamond"/>
        </w:rPr>
        <w:t>-</w:t>
      </w:r>
      <w:r>
        <w:rPr>
          <w:rFonts w:ascii="Garamond" w:eastAsia="Garamond" w:hAnsi="Garamond" w:cs="Garamond"/>
        </w:rPr>
        <w:t>base</w:t>
      </w:r>
      <w:r w:rsidR="003F2093">
        <w:rPr>
          <w:rFonts w:ascii="Garamond" w:eastAsia="Garamond" w:hAnsi="Garamond" w:cs="Garamond"/>
        </w:rPr>
        <w:t>d environmental</w:t>
      </w:r>
      <w:r>
        <w:rPr>
          <w:rFonts w:ascii="Garamond" w:eastAsia="Garamond" w:hAnsi="Garamond" w:cs="Garamond"/>
        </w:rPr>
        <w:t xml:space="preserve"> work. The</w:t>
      </w:r>
      <w:r w:rsidR="00090674">
        <w:rPr>
          <w:rFonts w:ascii="Garamond" w:eastAsia="Garamond" w:hAnsi="Garamond" w:cs="Garamond"/>
        </w:rPr>
        <w:t xml:space="preserve"> network</w:t>
      </w:r>
      <w:r>
        <w:rPr>
          <w:rFonts w:ascii="Garamond" w:eastAsia="Garamond" w:hAnsi="Garamond" w:cs="Garamond"/>
        </w:rPr>
        <w:t xml:space="preserve"> operate</w:t>
      </w:r>
      <w:r w:rsidR="00090674">
        <w:rPr>
          <w:rFonts w:ascii="Garamond" w:eastAsia="Garamond" w:hAnsi="Garamond" w:cs="Garamond"/>
        </w:rPr>
        <w:t>s</w:t>
      </w:r>
      <w:r>
        <w:rPr>
          <w:rFonts w:ascii="Garamond" w:eastAsia="Garamond" w:hAnsi="Garamond" w:cs="Garamond"/>
        </w:rPr>
        <w:t xml:space="preserve"> in partnership with twenty local</w:t>
      </w:r>
      <w:r w:rsidR="00090674">
        <w:rPr>
          <w:rFonts w:ascii="Garamond" w:eastAsia="Garamond" w:hAnsi="Garamond" w:cs="Garamond"/>
        </w:rPr>
        <w:t>ized</w:t>
      </w:r>
      <w:r>
        <w:rPr>
          <w:rFonts w:ascii="Garamond" w:eastAsia="Garamond" w:hAnsi="Garamond" w:cs="Garamond"/>
        </w:rPr>
        <w:t xml:space="preserve"> trusts and undertake</w:t>
      </w:r>
      <w:r w:rsidR="00090674">
        <w:rPr>
          <w:rFonts w:ascii="Garamond" w:eastAsia="Garamond" w:hAnsi="Garamond" w:cs="Garamond"/>
        </w:rPr>
        <w:t>s</w:t>
      </w:r>
      <w:r>
        <w:rPr>
          <w:rFonts w:ascii="Garamond" w:eastAsia="Garamond" w:hAnsi="Garamond" w:cs="Garamond"/>
        </w:rPr>
        <w:t xml:space="preserve"> projects aimed at transforming the environment of marginalized communities. </w:t>
      </w:r>
      <w:r w:rsidR="00090674">
        <w:rPr>
          <w:rFonts w:ascii="Garamond" w:eastAsia="Garamond" w:hAnsi="Garamond" w:cs="Garamond"/>
        </w:rPr>
        <w:t>Groundwork USA personnel</w:t>
      </w:r>
      <w:r>
        <w:rPr>
          <w:rFonts w:ascii="Garamond" w:eastAsia="Garamond" w:hAnsi="Garamond" w:cs="Garamond"/>
        </w:rPr>
        <w:t xml:space="preserve"> acquire data and prioritize projects through a variety of means</w:t>
      </w:r>
      <w:r w:rsidR="00916709">
        <w:rPr>
          <w:rFonts w:ascii="Garamond" w:eastAsia="Garamond" w:hAnsi="Garamond" w:cs="Garamond"/>
        </w:rPr>
        <w:t>.</w:t>
      </w:r>
      <w:r>
        <w:rPr>
          <w:rFonts w:ascii="Garamond" w:eastAsia="Garamond" w:hAnsi="Garamond" w:cs="Garamond"/>
        </w:rPr>
        <w:t xml:space="preserve"> </w:t>
      </w:r>
      <w:r w:rsidR="00916709">
        <w:rPr>
          <w:rFonts w:ascii="Garamond" w:eastAsia="Garamond" w:hAnsi="Garamond" w:cs="Garamond"/>
        </w:rPr>
        <w:t xml:space="preserve">As evidenced by past DEVELOP collaborations, </w:t>
      </w:r>
      <w:r>
        <w:rPr>
          <w:rFonts w:ascii="Garamond" w:eastAsia="Garamond" w:hAnsi="Garamond" w:cs="Garamond"/>
        </w:rPr>
        <w:t>some local trusts already incorporate Earth observations</w:t>
      </w:r>
      <w:r w:rsidR="00A86460">
        <w:rPr>
          <w:rFonts w:ascii="Garamond" w:eastAsia="Garamond" w:hAnsi="Garamond" w:cs="Garamond"/>
        </w:rPr>
        <w:t xml:space="preserve"> in their work</w:t>
      </w:r>
      <w:r>
        <w:rPr>
          <w:rFonts w:ascii="Garamond" w:eastAsia="Garamond" w:hAnsi="Garamond" w:cs="Garamond"/>
        </w:rPr>
        <w:t xml:space="preserve">, but this is inconsistent across the </w:t>
      </w:r>
      <w:r w:rsidR="001D05A8">
        <w:rPr>
          <w:rFonts w:ascii="Garamond" w:eastAsia="Garamond" w:hAnsi="Garamond" w:cs="Garamond"/>
        </w:rPr>
        <w:t xml:space="preserve">entire </w:t>
      </w:r>
      <w:r>
        <w:rPr>
          <w:rFonts w:ascii="Garamond" w:eastAsia="Garamond" w:hAnsi="Garamond" w:cs="Garamond"/>
        </w:rPr>
        <w:t xml:space="preserve">Groundwork USA network. </w:t>
      </w:r>
      <w:r w:rsidR="00916709">
        <w:rPr>
          <w:rFonts w:ascii="Garamond" w:eastAsia="Garamond" w:hAnsi="Garamond" w:cs="Garamond"/>
        </w:rPr>
        <w:t>Currently, no</w:t>
      </w:r>
      <w:r>
        <w:rPr>
          <w:rFonts w:ascii="Garamond" w:eastAsia="Garamond" w:hAnsi="Garamond" w:cs="Garamond"/>
        </w:rPr>
        <w:t xml:space="preserve"> standardized mapping procedure exists to assess urban heat and flood risk across all of their locations</w:t>
      </w:r>
      <w:r w:rsidR="0032244B">
        <w:rPr>
          <w:rFonts w:ascii="Garamond" w:eastAsia="Garamond" w:hAnsi="Garamond" w:cs="Garamond"/>
        </w:rPr>
        <w:t>, including Providence, RI</w:t>
      </w:r>
      <w:r w:rsidR="004105DC">
        <w:rPr>
          <w:rFonts w:ascii="Garamond" w:eastAsia="Garamond" w:hAnsi="Garamond" w:cs="Garamond"/>
        </w:rPr>
        <w:t>,</w:t>
      </w:r>
      <w:r w:rsidR="0032244B">
        <w:rPr>
          <w:rFonts w:ascii="Garamond" w:eastAsia="Garamond" w:hAnsi="Garamond" w:cs="Garamond"/>
        </w:rPr>
        <w:t xml:space="preserve"> and Elizabeth, NJ</w:t>
      </w:r>
      <w:r>
        <w:rPr>
          <w:rFonts w:ascii="Garamond" w:eastAsia="Garamond" w:hAnsi="Garamond" w:cs="Garamond"/>
        </w:rPr>
        <w:t xml:space="preserve">. </w:t>
      </w:r>
    </w:p>
    <w:p w:rsidR="00785FBA" w:rsidRDefault="00785FBA">
      <w:pPr>
        <w:rPr>
          <w:b/>
          <w:i/>
          <w:sz w:val="20"/>
          <w:szCs w:val="20"/>
        </w:rPr>
      </w:pPr>
    </w:p>
    <w:p w:rsidR="00785FBA" w:rsidRDefault="0097303A">
      <w:pPr>
        <w:ind w:left="720" w:hanging="720"/>
        <w:rPr>
          <w:b/>
          <w:i/>
          <w:sz w:val="20"/>
          <w:szCs w:val="20"/>
        </w:rPr>
      </w:pPr>
      <w:r>
        <w:rPr>
          <w:b/>
          <w:i/>
          <w:sz w:val="20"/>
          <w:szCs w:val="20"/>
        </w:rPr>
        <w:t>End User’s Capacity to Use NASA Earth Observations:</w:t>
      </w:r>
    </w:p>
    <w:p w:rsidR="00785FBA" w:rsidRDefault="0097303A">
      <w:pPr>
        <w:ind w:left="720" w:hanging="720"/>
        <w:rPr>
          <w:rFonts w:ascii="Garamond" w:eastAsia="Garamond" w:hAnsi="Garamond" w:cs="Garamond"/>
        </w:rPr>
      </w:pPr>
      <w:r>
        <w:rPr>
          <w:rFonts w:ascii="Garamond" w:eastAsia="Garamond" w:hAnsi="Garamond" w:cs="Garamond"/>
          <w:i/>
        </w:rPr>
        <w:t xml:space="preserve">Groundwork USA </w:t>
      </w:r>
      <w:r>
        <w:rPr>
          <w:rFonts w:ascii="Garamond" w:eastAsia="Garamond" w:hAnsi="Garamond" w:cs="Garamond"/>
        </w:rPr>
        <w:t>– Groundwork USA is able to aggregate and capitalize on the strengths of its various local</w:t>
      </w:r>
      <w:r w:rsidR="001D05A8">
        <w:rPr>
          <w:rFonts w:ascii="Garamond" w:eastAsia="Garamond" w:hAnsi="Garamond" w:cs="Garamond"/>
        </w:rPr>
        <w:t xml:space="preserve"> </w:t>
      </w:r>
      <w:r>
        <w:rPr>
          <w:rFonts w:ascii="Garamond" w:eastAsia="Garamond" w:hAnsi="Garamond" w:cs="Garamond"/>
        </w:rPr>
        <w:t>trusts. Across the network, the</w:t>
      </w:r>
      <w:r w:rsidR="000952B8">
        <w:rPr>
          <w:rFonts w:ascii="Garamond" w:eastAsia="Garamond" w:hAnsi="Garamond" w:cs="Garamond"/>
        </w:rPr>
        <w:t>re</w:t>
      </w:r>
      <w:r>
        <w:rPr>
          <w:rFonts w:ascii="Garamond" w:eastAsia="Garamond" w:hAnsi="Garamond" w:cs="Garamond"/>
        </w:rPr>
        <w:t xml:space="preserve"> </w:t>
      </w:r>
      <w:r w:rsidR="008E240B">
        <w:rPr>
          <w:rFonts w:ascii="Garamond" w:eastAsia="Garamond" w:hAnsi="Garamond" w:cs="Garamond"/>
        </w:rPr>
        <w:t>are</w:t>
      </w:r>
      <w:r>
        <w:rPr>
          <w:rFonts w:ascii="Garamond" w:eastAsia="Garamond" w:hAnsi="Garamond" w:cs="Garamond"/>
        </w:rPr>
        <w:t xml:space="preserve"> multiple GIS professionals who are familiar with spatial data visualizat</w:t>
      </w:r>
      <w:r w:rsidR="0032244B">
        <w:rPr>
          <w:rFonts w:ascii="Garamond" w:eastAsia="Garamond" w:hAnsi="Garamond" w:cs="Garamond"/>
        </w:rPr>
        <w:t>ion and manipulation. T</w:t>
      </w:r>
      <w:r>
        <w:rPr>
          <w:rFonts w:ascii="Garamond" w:eastAsia="Garamond" w:hAnsi="Garamond" w:cs="Garamond"/>
        </w:rPr>
        <w:t>hese professionals mostly specialize in the use of social and demographic data rather than remote sensing products</w:t>
      </w:r>
      <w:r w:rsidR="001D05A8">
        <w:rPr>
          <w:rFonts w:ascii="Garamond" w:eastAsia="Garamond" w:hAnsi="Garamond" w:cs="Garamond"/>
        </w:rPr>
        <w:t>,</w:t>
      </w:r>
      <w:r>
        <w:rPr>
          <w:rFonts w:ascii="Garamond" w:eastAsia="Garamond" w:hAnsi="Garamond" w:cs="Garamond"/>
        </w:rPr>
        <w:t xml:space="preserve"> and they do not currently incorporate NASA Earth observations into their regular decision</w:t>
      </w:r>
      <w:r w:rsidR="001D05A8">
        <w:rPr>
          <w:rFonts w:ascii="Garamond" w:eastAsia="Garamond" w:hAnsi="Garamond" w:cs="Garamond"/>
        </w:rPr>
        <w:t>-</w:t>
      </w:r>
      <w:r>
        <w:rPr>
          <w:rFonts w:ascii="Garamond" w:eastAsia="Garamond" w:hAnsi="Garamond" w:cs="Garamond"/>
        </w:rPr>
        <w:t>making</w:t>
      </w:r>
      <w:r w:rsidR="001D05A8">
        <w:rPr>
          <w:rFonts w:ascii="Garamond" w:eastAsia="Garamond" w:hAnsi="Garamond" w:cs="Garamond"/>
        </w:rPr>
        <w:t xml:space="preserve"> processes</w:t>
      </w:r>
      <w:r>
        <w:rPr>
          <w:rFonts w:ascii="Garamond" w:eastAsia="Garamond" w:hAnsi="Garamond" w:cs="Garamond"/>
        </w:rPr>
        <w:t xml:space="preserve">. Their background and </w:t>
      </w:r>
      <w:r w:rsidR="0032244B">
        <w:rPr>
          <w:rFonts w:ascii="Garamond" w:eastAsia="Garamond" w:hAnsi="Garamond" w:cs="Garamond"/>
        </w:rPr>
        <w:t xml:space="preserve">expertise will allow </w:t>
      </w:r>
      <w:r>
        <w:rPr>
          <w:rFonts w:ascii="Garamond" w:eastAsia="Garamond" w:hAnsi="Garamond" w:cs="Garamond"/>
        </w:rPr>
        <w:t>Groundwork USA officials to rapidly incorporate the results of this project</w:t>
      </w:r>
      <w:r w:rsidR="0032244B">
        <w:rPr>
          <w:rFonts w:ascii="Garamond" w:eastAsia="Garamond" w:hAnsi="Garamond" w:cs="Garamond"/>
        </w:rPr>
        <w:t>, alongside social and demographic variables,</w:t>
      </w:r>
      <w:r>
        <w:rPr>
          <w:rFonts w:ascii="Garamond" w:eastAsia="Garamond" w:hAnsi="Garamond" w:cs="Garamond"/>
        </w:rPr>
        <w:t xml:space="preserve"> into their </w:t>
      </w:r>
      <w:r w:rsidR="0032244B">
        <w:rPr>
          <w:rFonts w:ascii="Garamond" w:eastAsia="Garamond" w:hAnsi="Garamond" w:cs="Garamond"/>
        </w:rPr>
        <w:t>decision</w:t>
      </w:r>
      <w:r w:rsidR="001D05A8">
        <w:rPr>
          <w:rFonts w:ascii="Garamond" w:eastAsia="Garamond" w:hAnsi="Garamond" w:cs="Garamond"/>
        </w:rPr>
        <w:t>-</w:t>
      </w:r>
      <w:r w:rsidR="0032244B">
        <w:rPr>
          <w:rFonts w:ascii="Garamond" w:eastAsia="Garamond" w:hAnsi="Garamond" w:cs="Garamond"/>
        </w:rPr>
        <w:t>making</w:t>
      </w:r>
      <w:r w:rsidR="001D05A8">
        <w:rPr>
          <w:rFonts w:ascii="Garamond" w:eastAsia="Garamond" w:hAnsi="Garamond" w:cs="Garamond"/>
        </w:rPr>
        <w:t xml:space="preserve"> processes</w:t>
      </w:r>
      <w:r>
        <w:rPr>
          <w:rFonts w:ascii="Garamond" w:eastAsia="Garamond" w:hAnsi="Garamond" w:cs="Garamond"/>
        </w:rPr>
        <w:t xml:space="preserve">. The results of this work and the associated project methodology tutorial will build the end user’s capacity to use remote sensing and Earth observation data.     </w:t>
      </w:r>
    </w:p>
    <w:p w:rsidR="00785FBA" w:rsidRDefault="00785FBA">
      <w:pPr>
        <w:ind w:left="720" w:hanging="720"/>
        <w:rPr>
          <w:sz w:val="20"/>
          <w:szCs w:val="20"/>
        </w:rPr>
      </w:pPr>
    </w:p>
    <w:p w:rsidR="00785FBA" w:rsidRDefault="0097303A">
      <w:pPr>
        <w:ind w:left="720" w:hanging="720"/>
        <w:rPr>
          <w:b/>
          <w:i/>
          <w:sz w:val="20"/>
          <w:szCs w:val="20"/>
          <w:u w:val="single"/>
        </w:rPr>
      </w:pPr>
      <w:r>
        <w:rPr>
          <w:b/>
          <w:i/>
          <w:sz w:val="20"/>
          <w:szCs w:val="20"/>
          <w:u w:val="single"/>
        </w:rPr>
        <w:t>Collaborator &amp; Boundary Organization Overview</w:t>
      </w:r>
    </w:p>
    <w:p w:rsidR="00785FBA" w:rsidRDefault="0097303A">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rsidR="00785FBA" w:rsidRDefault="0097303A">
      <w:pPr>
        <w:ind w:left="810" w:hanging="810"/>
        <w:rPr>
          <w:rFonts w:ascii="Garamond" w:eastAsia="Garamond" w:hAnsi="Garamond" w:cs="Garamond"/>
        </w:rPr>
      </w:pPr>
      <w:r>
        <w:rPr>
          <w:rFonts w:ascii="Garamond" w:eastAsia="Garamond" w:hAnsi="Garamond" w:cs="Garamond"/>
          <w:i/>
        </w:rPr>
        <w:t xml:space="preserve">Groundwork USA </w:t>
      </w:r>
      <w:r>
        <w:rPr>
          <w:rFonts w:ascii="Garamond" w:eastAsia="Garamond" w:hAnsi="Garamond" w:cs="Garamond"/>
        </w:rPr>
        <w:t xml:space="preserve">– The results of this project are intended to support a broader Groundwork USA initiative aimed at generating a consistent and reproducible set of mapping products that can be used in multiple Groundwork </w:t>
      </w:r>
      <w:r w:rsidR="001D05A8">
        <w:rPr>
          <w:rFonts w:ascii="Garamond" w:eastAsia="Garamond" w:hAnsi="Garamond" w:cs="Garamond"/>
        </w:rPr>
        <w:t xml:space="preserve">USA </w:t>
      </w:r>
      <w:r w:rsidR="003B5CF9">
        <w:rPr>
          <w:rFonts w:ascii="Garamond" w:eastAsia="Garamond" w:hAnsi="Garamond" w:cs="Garamond"/>
        </w:rPr>
        <w:t xml:space="preserve">trust </w:t>
      </w:r>
      <w:r>
        <w:rPr>
          <w:rFonts w:ascii="Garamond" w:eastAsia="Garamond" w:hAnsi="Garamond" w:cs="Garamond"/>
        </w:rPr>
        <w:t xml:space="preserve">cities across the country. Upon completion of the project, the Groundwork USA GIS Manager will compile project results into aggregated map products that incorporate appropriate social and demographic variables alongside the urban heat and flood risk maps. Groundwork USA </w:t>
      </w:r>
      <w:r w:rsidR="00D17818">
        <w:rPr>
          <w:rFonts w:ascii="Garamond" w:eastAsia="Garamond" w:hAnsi="Garamond" w:cs="Garamond"/>
        </w:rPr>
        <w:t xml:space="preserve">officials </w:t>
      </w:r>
      <w:r>
        <w:rPr>
          <w:rFonts w:ascii="Garamond" w:eastAsia="Garamond" w:hAnsi="Garamond" w:cs="Garamond"/>
        </w:rPr>
        <w:t>plan to replicate the project methodology across multiple cities and disseminate project results as part of that broader effort. They are well situated to disseminate project results</w:t>
      </w:r>
      <w:r w:rsidR="0032244B">
        <w:rPr>
          <w:rFonts w:ascii="Garamond" w:eastAsia="Garamond" w:hAnsi="Garamond" w:cs="Garamond"/>
        </w:rPr>
        <w:t xml:space="preserve"> in a manner that will ensure</w:t>
      </w:r>
      <w:r>
        <w:rPr>
          <w:rFonts w:ascii="Garamond" w:eastAsia="Garamond" w:hAnsi="Garamond" w:cs="Garamond"/>
        </w:rPr>
        <w:t xml:space="preserve"> high potential for impact. </w:t>
      </w:r>
    </w:p>
    <w:p w:rsidR="00785FBA" w:rsidRDefault="00785FBA">
      <w:pPr>
        <w:ind w:left="720" w:hanging="720"/>
        <w:rPr>
          <w:sz w:val="20"/>
          <w:szCs w:val="20"/>
        </w:rPr>
      </w:pPr>
    </w:p>
    <w:p w:rsidR="00785FBA" w:rsidRDefault="0097303A">
      <w:pPr>
        <w:ind w:left="720" w:hanging="720"/>
        <w:rPr>
          <w:b/>
          <w:i/>
          <w:sz w:val="20"/>
          <w:szCs w:val="20"/>
          <w:u w:val="single"/>
        </w:rPr>
      </w:pPr>
      <w:r>
        <w:rPr>
          <w:b/>
          <w:i/>
          <w:sz w:val="20"/>
          <w:szCs w:val="20"/>
          <w:u w:val="single"/>
        </w:rPr>
        <w:t>Project Communication &amp; Transition Overview</w:t>
      </w:r>
    </w:p>
    <w:p w:rsidR="00785FBA" w:rsidRDefault="0097303A">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The DEVELOP team will communicate with project partners weekly or biweekly throughout the project term. The Project Lead will coordinate regular partner meetings via teleconference and maintain recurring email correspondence with Groundwork USA officials. The primary in-term POC will be Lawrence Hoffman, the Groundwork GIS Program Manager, who is well suited to relay the partner organization’s GIS preferences and project needs.   </w:t>
      </w:r>
    </w:p>
    <w:p w:rsidR="00785FBA" w:rsidRDefault="00785FBA">
      <w:pPr>
        <w:rPr>
          <w:sz w:val="20"/>
          <w:szCs w:val="20"/>
        </w:rPr>
      </w:pPr>
    </w:p>
    <w:p w:rsidR="00785FBA" w:rsidRDefault="0097303A">
      <w:pPr>
        <w:rPr>
          <w:sz w:val="20"/>
          <w:szCs w:val="20"/>
        </w:rPr>
      </w:pPr>
      <w:r>
        <w:rPr>
          <w:b/>
          <w:i/>
          <w:sz w:val="20"/>
          <w:szCs w:val="20"/>
        </w:rPr>
        <w:t>Transition Plan</w:t>
      </w:r>
      <w:r>
        <w:rPr>
          <w:b/>
          <w:sz w:val="20"/>
          <w:szCs w:val="20"/>
        </w:rPr>
        <w:t xml:space="preserve">: </w:t>
      </w:r>
      <w:r>
        <w:rPr>
          <w:rFonts w:ascii="Garamond" w:eastAsia="Garamond" w:hAnsi="Garamond" w:cs="Garamond"/>
        </w:rPr>
        <w:t>The Project Lead will coordinate a final teleconference or WebEx to transition all products to the end user. The team wil</w:t>
      </w:r>
      <w:r w:rsidR="00060E9C">
        <w:rPr>
          <w:rFonts w:ascii="Garamond" w:eastAsia="Garamond" w:hAnsi="Garamond" w:cs="Garamond"/>
        </w:rPr>
        <w:t>l hand off all final maps, data products, and</w:t>
      </w:r>
      <w:r>
        <w:rPr>
          <w:rFonts w:ascii="Garamond" w:eastAsia="Garamond" w:hAnsi="Garamond" w:cs="Garamond"/>
        </w:rPr>
        <w:t xml:space="preserve"> a standard operating procedure/tutorial document on the mapping methodology</w:t>
      </w:r>
      <w:r w:rsidR="00060E9C">
        <w:rPr>
          <w:rFonts w:ascii="Garamond" w:eastAsia="Garamond" w:hAnsi="Garamond" w:cs="Garamond"/>
        </w:rPr>
        <w:t xml:space="preserve"> via NASA LFT</w:t>
      </w:r>
      <w:r>
        <w:rPr>
          <w:rFonts w:ascii="Garamond" w:eastAsia="Garamond" w:hAnsi="Garamond" w:cs="Garamond"/>
        </w:rPr>
        <w:t xml:space="preserve">. The project methodology is of particular importance because the partner has expressed a discrete desire to replicate the approach in other Groundwork </w:t>
      </w:r>
      <w:r w:rsidR="00D17818">
        <w:rPr>
          <w:rFonts w:ascii="Garamond" w:eastAsia="Garamond" w:hAnsi="Garamond" w:cs="Garamond"/>
        </w:rPr>
        <w:t xml:space="preserve">USA </w:t>
      </w:r>
      <w:r w:rsidR="003B5CF9">
        <w:rPr>
          <w:rFonts w:ascii="Garamond" w:eastAsia="Garamond" w:hAnsi="Garamond" w:cs="Garamond"/>
        </w:rPr>
        <w:t xml:space="preserve">trust </w:t>
      </w:r>
      <w:r>
        <w:rPr>
          <w:rFonts w:ascii="Garamond" w:eastAsia="Garamond" w:hAnsi="Garamond" w:cs="Garamond"/>
        </w:rPr>
        <w:t xml:space="preserve">cities.   </w:t>
      </w:r>
    </w:p>
    <w:p w:rsidR="00785FBA" w:rsidRDefault="00785FBA">
      <w:pPr>
        <w:rPr>
          <w:sz w:val="20"/>
          <w:szCs w:val="20"/>
        </w:rPr>
      </w:pPr>
    </w:p>
    <w:p w:rsidR="00785FBA" w:rsidRDefault="0097303A">
      <w:pPr>
        <w:pBdr>
          <w:bottom w:val="single" w:sz="4" w:space="1" w:color="000000"/>
        </w:pBdr>
        <w:rPr>
          <w:b/>
        </w:rPr>
      </w:pPr>
      <w:r>
        <w:rPr>
          <w:b/>
        </w:rPr>
        <w:t>Earth Observations Overview</w:t>
      </w:r>
    </w:p>
    <w:p w:rsidR="00785FBA" w:rsidRDefault="0097303A">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603"/>
        <w:gridCol w:w="4405"/>
      </w:tblGrid>
      <w:tr w:rsidR="00785FBA">
        <w:tc>
          <w:tcPr>
            <w:tcW w:w="2347" w:type="dxa"/>
            <w:shd w:val="clear" w:color="auto" w:fill="31849B"/>
            <w:vAlign w:val="center"/>
          </w:tcPr>
          <w:p w:rsidR="00785FBA" w:rsidRDefault="0097303A">
            <w:pPr>
              <w:jc w:val="center"/>
              <w:rPr>
                <w:b/>
                <w:color w:val="FFFFFF"/>
              </w:rPr>
            </w:pPr>
            <w:r>
              <w:rPr>
                <w:b/>
                <w:color w:val="FFFFFF"/>
              </w:rPr>
              <w:t>Platform &amp; Sensor</w:t>
            </w:r>
          </w:p>
        </w:tc>
        <w:tc>
          <w:tcPr>
            <w:tcW w:w="2603" w:type="dxa"/>
            <w:shd w:val="clear" w:color="auto" w:fill="31849B"/>
            <w:vAlign w:val="center"/>
          </w:tcPr>
          <w:p w:rsidR="00785FBA" w:rsidRDefault="0097303A">
            <w:pPr>
              <w:jc w:val="center"/>
              <w:rPr>
                <w:b/>
                <w:color w:val="FFFFFF"/>
              </w:rPr>
            </w:pPr>
            <w:r>
              <w:rPr>
                <w:b/>
                <w:color w:val="FFFFFF"/>
              </w:rPr>
              <w:t>Parameter(s)</w:t>
            </w:r>
          </w:p>
        </w:tc>
        <w:tc>
          <w:tcPr>
            <w:tcW w:w="4405" w:type="dxa"/>
            <w:shd w:val="clear" w:color="auto" w:fill="31849B"/>
            <w:vAlign w:val="center"/>
          </w:tcPr>
          <w:p w:rsidR="00785FBA" w:rsidRDefault="0097303A">
            <w:pPr>
              <w:jc w:val="center"/>
              <w:rPr>
                <w:b/>
                <w:color w:val="FFFFFF"/>
              </w:rPr>
            </w:pPr>
            <w:r>
              <w:rPr>
                <w:b/>
                <w:color w:val="FFFFFF"/>
              </w:rPr>
              <w:t>Use</w:t>
            </w:r>
          </w:p>
        </w:tc>
      </w:tr>
      <w:tr w:rsidR="00785FBA">
        <w:trPr>
          <w:trHeight w:val="540"/>
        </w:trPr>
        <w:tc>
          <w:tcPr>
            <w:tcW w:w="2347" w:type="dxa"/>
            <w:vAlign w:val="center"/>
          </w:tcPr>
          <w:p w:rsidR="00785FBA" w:rsidRDefault="0097303A">
            <w:pPr>
              <w:rPr>
                <w:rFonts w:ascii="Garamond" w:eastAsia="Garamond" w:hAnsi="Garamond" w:cs="Garamond"/>
                <w:b/>
              </w:rPr>
            </w:pPr>
            <w:r>
              <w:rPr>
                <w:rFonts w:ascii="Garamond" w:eastAsia="Garamond" w:hAnsi="Garamond" w:cs="Garamond"/>
                <w:b/>
              </w:rPr>
              <w:lastRenderedPageBreak/>
              <w:t>Landsat 8 OLI</w:t>
            </w:r>
          </w:p>
        </w:tc>
        <w:tc>
          <w:tcPr>
            <w:tcW w:w="2603" w:type="dxa"/>
            <w:vAlign w:val="center"/>
          </w:tcPr>
          <w:p w:rsidR="00785FBA" w:rsidRDefault="00060E9C">
            <w:pPr>
              <w:rPr>
                <w:rFonts w:ascii="Garamond" w:eastAsia="Garamond" w:hAnsi="Garamond" w:cs="Garamond"/>
              </w:rPr>
            </w:pPr>
            <w:r>
              <w:rPr>
                <w:rFonts w:ascii="Garamond" w:eastAsia="Garamond" w:hAnsi="Garamond" w:cs="Garamond"/>
              </w:rPr>
              <w:t>Surface r</w:t>
            </w:r>
            <w:r w:rsidR="0097303A">
              <w:rPr>
                <w:rFonts w:ascii="Garamond" w:eastAsia="Garamond" w:hAnsi="Garamond" w:cs="Garamond"/>
              </w:rPr>
              <w:t xml:space="preserve">eflectance </w:t>
            </w:r>
          </w:p>
        </w:tc>
        <w:tc>
          <w:tcPr>
            <w:tcW w:w="4405" w:type="dxa"/>
            <w:vAlign w:val="center"/>
          </w:tcPr>
          <w:p w:rsidR="00785FBA" w:rsidRDefault="0097303A">
            <w:pPr>
              <w:rPr>
                <w:rFonts w:ascii="Garamond" w:eastAsia="Garamond" w:hAnsi="Garamond" w:cs="Garamond"/>
              </w:rPr>
            </w:pPr>
            <w:r>
              <w:rPr>
                <w:rFonts w:ascii="Garamond" w:eastAsia="Garamond" w:hAnsi="Garamond" w:cs="Garamond"/>
              </w:rPr>
              <w:t>Landsat 8 OLI data will serve as the primary underpinning of the land cover classification</w:t>
            </w:r>
            <w:r w:rsidR="00B27BF8">
              <w:rPr>
                <w:rFonts w:ascii="Garamond" w:eastAsia="Garamond" w:hAnsi="Garamond" w:cs="Garamond"/>
              </w:rPr>
              <w:t>.</w:t>
            </w:r>
            <w:r>
              <w:rPr>
                <w:rFonts w:ascii="Garamond" w:eastAsia="Garamond" w:hAnsi="Garamond" w:cs="Garamond"/>
              </w:rPr>
              <w:t xml:space="preserve"> </w:t>
            </w:r>
          </w:p>
        </w:tc>
      </w:tr>
      <w:tr w:rsidR="00785FBA">
        <w:trPr>
          <w:trHeight w:val="540"/>
        </w:trPr>
        <w:tc>
          <w:tcPr>
            <w:tcW w:w="2347" w:type="dxa"/>
            <w:vAlign w:val="center"/>
          </w:tcPr>
          <w:p w:rsidR="00785FBA" w:rsidRDefault="0097303A">
            <w:pPr>
              <w:rPr>
                <w:rFonts w:ascii="Garamond" w:eastAsia="Garamond" w:hAnsi="Garamond" w:cs="Garamond"/>
                <w:b/>
              </w:rPr>
            </w:pPr>
            <w:r>
              <w:rPr>
                <w:rFonts w:ascii="Garamond" w:eastAsia="Garamond" w:hAnsi="Garamond" w:cs="Garamond"/>
                <w:b/>
              </w:rPr>
              <w:t>Landsat 8 TIRS</w:t>
            </w:r>
          </w:p>
        </w:tc>
        <w:tc>
          <w:tcPr>
            <w:tcW w:w="2603" w:type="dxa"/>
            <w:vAlign w:val="center"/>
          </w:tcPr>
          <w:p w:rsidR="00785FBA" w:rsidRDefault="001A3AB6">
            <w:pPr>
              <w:rPr>
                <w:rFonts w:ascii="Garamond" w:eastAsia="Garamond" w:hAnsi="Garamond" w:cs="Garamond"/>
              </w:rPr>
            </w:pPr>
            <w:r>
              <w:rPr>
                <w:rFonts w:ascii="Garamond" w:eastAsia="Garamond" w:hAnsi="Garamond" w:cs="Garamond"/>
              </w:rPr>
              <w:t>LST</w:t>
            </w:r>
            <w:r w:rsidR="0097303A">
              <w:rPr>
                <w:rFonts w:ascii="Garamond" w:eastAsia="Garamond" w:hAnsi="Garamond" w:cs="Garamond"/>
              </w:rPr>
              <w:t xml:space="preserve"> </w:t>
            </w:r>
          </w:p>
        </w:tc>
        <w:tc>
          <w:tcPr>
            <w:tcW w:w="4405" w:type="dxa"/>
            <w:vAlign w:val="center"/>
          </w:tcPr>
          <w:p w:rsidR="00785FBA" w:rsidRDefault="0097303A">
            <w:pPr>
              <w:rPr>
                <w:rFonts w:ascii="Garamond" w:eastAsia="Garamond" w:hAnsi="Garamond" w:cs="Garamond"/>
              </w:rPr>
            </w:pPr>
            <w:r>
              <w:rPr>
                <w:rFonts w:ascii="Garamond" w:eastAsia="Garamond" w:hAnsi="Garamond" w:cs="Garamond"/>
              </w:rPr>
              <w:t>Landsat 8 TIRS LST data products will serve as the primary means to evaluate urban heat</w:t>
            </w:r>
            <w:r w:rsidR="00F8509F">
              <w:rPr>
                <w:rFonts w:ascii="Garamond" w:eastAsia="Garamond" w:hAnsi="Garamond" w:cs="Garamond"/>
              </w:rPr>
              <w:t>.</w:t>
            </w:r>
            <w:r>
              <w:rPr>
                <w:rFonts w:ascii="Garamond" w:eastAsia="Garamond" w:hAnsi="Garamond" w:cs="Garamond"/>
              </w:rPr>
              <w:t xml:space="preserve">  </w:t>
            </w:r>
          </w:p>
        </w:tc>
      </w:tr>
      <w:tr w:rsidR="00785FBA">
        <w:trPr>
          <w:trHeight w:val="600"/>
        </w:trPr>
        <w:tc>
          <w:tcPr>
            <w:tcW w:w="2347" w:type="dxa"/>
            <w:tcBorders>
              <w:bottom w:val="single" w:sz="4" w:space="0" w:color="000000"/>
            </w:tcBorders>
            <w:vAlign w:val="center"/>
          </w:tcPr>
          <w:p w:rsidR="00785FBA" w:rsidRDefault="0097303A">
            <w:pPr>
              <w:rPr>
                <w:rFonts w:ascii="Garamond" w:eastAsia="Garamond" w:hAnsi="Garamond" w:cs="Garamond"/>
                <w:b/>
              </w:rPr>
            </w:pPr>
            <w:r>
              <w:rPr>
                <w:rFonts w:ascii="Garamond" w:eastAsia="Garamond" w:hAnsi="Garamond" w:cs="Garamond"/>
                <w:b/>
              </w:rPr>
              <w:t>Suomi</w:t>
            </w:r>
            <w:r w:rsidR="00AC7C50">
              <w:rPr>
                <w:rFonts w:ascii="Garamond" w:eastAsia="Garamond" w:hAnsi="Garamond" w:cs="Garamond"/>
                <w:b/>
              </w:rPr>
              <w:t xml:space="preserve"> </w:t>
            </w:r>
            <w:r>
              <w:rPr>
                <w:rFonts w:ascii="Garamond" w:eastAsia="Garamond" w:hAnsi="Garamond" w:cs="Garamond"/>
                <w:b/>
              </w:rPr>
              <w:t>NPP VIIRS</w:t>
            </w:r>
          </w:p>
        </w:tc>
        <w:tc>
          <w:tcPr>
            <w:tcW w:w="2603" w:type="dxa"/>
            <w:tcBorders>
              <w:bottom w:val="single" w:sz="4" w:space="0" w:color="000000"/>
            </w:tcBorders>
            <w:vAlign w:val="center"/>
          </w:tcPr>
          <w:p w:rsidR="00785FBA" w:rsidRDefault="001A3AB6">
            <w:pPr>
              <w:rPr>
                <w:rFonts w:ascii="Garamond" w:eastAsia="Garamond" w:hAnsi="Garamond" w:cs="Garamond"/>
              </w:rPr>
            </w:pPr>
            <w:r>
              <w:rPr>
                <w:rFonts w:ascii="Garamond" w:eastAsia="Garamond" w:hAnsi="Garamond" w:cs="Garamond"/>
              </w:rPr>
              <w:t>LST&amp;E</w:t>
            </w:r>
            <w:r w:rsidR="0097303A">
              <w:rPr>
                <w:rFonts w:ascii="Garamond" w:eastAsia="Garamond" w:hAnsi="Garamond" w:cs="Garamond"/>
              </w:rPr>
              <w:t xml:space="preserve"> </w:t>
            </w:r>
          </w:p>
        </w:tc>
        <w:tc>
          <w:tcPr>
            <w:tcW w:w="4405" w:type="dxa"/>
            <w:tcBorders>
              <w:bottom w:val="single" w:sz="4" w:space="0" w:color="000000"/>
            </w:tcBorders>
            <w:vAlign w:val="center"/>
          </w:tcPr>
          <w:p w:rsidR="00785FBA" w:rsidRDefault="0097303A">
            <w:pPr>
              <w:rPr>
                <w:rFonts w:ascii="Garamond" w:eastAsia="Garamond" w:hAnsi="Garamond" w:cs="Garamond"/>
              </w:rPr>
            </w:pPr>
            <w:r>
              <w:rPr>
                <w:rFonts w:ascii="Garamond" w:eastAsia="Garamond" w:hAnsi="Garamond" w:cs="Garamond"/>
              </w:rPr>
              <w:t>S</w:t>
            </w:r>
            <w:r w:rsidR="00B27BF8">
              <w:rPr>
                <w:rFonts w:ascii="Garamond" w:eastAsia="Garamond" w:hAnsi="Garamond" w:cs="Garamond"/>
              </w:rPr>
              <w:t>uo</w:t>
            </w:r>
            <w:r>
              <w:rPr>
                <w:rFonts w:ascii="Garamond" w:eastAsia="Garamond" w:hAnsi="Garamond" w:cs="Garamond"/>
              </w:rPr>
              <w:t>mi</w:t>
            </w:r>
            <w:r w:rsidR="00C91B34">
              <w:rPr>
                <w:rFonts w:ascii="Garamond" w:eastAsia="Garamond" w:hAnsi="Garamond" w:cs="Garamond"/>
              </w:rPr>
              <w:t xml:space="preserve"> </w:t>
            </w:r>
            <w:r>
              <w:rPr>
                <w:rFonts w:ascii="Garamond" w:eastAsia="Garamond" w:hAnsi="Garamond" w:cs="Garamond"/>
              </w:rPr>
              <w:t>NPP VIIRS LST&amp;E data</w:t>
            </w:r>
            <w:r w:rsidR="00B27BF8">
              <w:rPr>
                <w:rFonts w:ascii="Garamond" w:eastAsia="Garamond" w:hAnsi="Garamond" w:cs="Garamond"/>
              </w:rPr>
              <w:t xml:space="preserve"> </w:t>
            </w:r>
            <w:r>
              <w:rPr>
                <w:rFonts w:ascii="Garamond" w:eastAsia="Garamond" w:hAnsi="Garamond" w:cs="Garamond"/>
              </w:rPr>
              <w:t>from the LP DAAC will be a secondary means by which to evaluate urban heat</w:t>
            </w:r>
            <w:r w:rsidR="00AC7C50">
              <w:rPr>
                <w:rFonts w:ascii="Garamond" w:eastAsia="Garamond" w:hAnsi="Garamond" w:cs="Garamond"/>
              </w:rPr>
              <w:t>,</w:t>
            </w:r>
            <w:r>
              <w:rPr>
                <w:rFonts w:ascii="Garamond" w:eastAsia="Garamond" w:hAnsi="Garamond" w:cs="Garamond"/>
              </w:rPr>
              <w:t xml:space="preserve"> </w:t>
            </w:r>
            <w:r w:rsidR="00B27BF8">
              <w:rPr>
                <w:rFonts w:ascii="Garamond" w:eastAsia="Garamond" w:hAnsi="Garamond" w:cs="Garamond"/>
              </w:rPr>
              <w:t>if</w:t>
            </w:r>
            <w:r>
              <w:rPr>
                <w:rFonts w:ascii="Garamond" w:eastAsia="Garamond" w:hAnsi="Garamond" w:cs="Garamond"/>
              </w:rPr>
              <w:t xml:space="preserve"> time allows</w:t>
            </w:r>
            <w:r w:rsidR="00B27BF8">
              <w:rPr>
                <w:rFonts w:ascii="Garamond" w:eastAsia="Garamond" w:hAnsi="Garamond" w:cs="Garamond"/>
              </w:rPr>
              <w:t>.</w:t>
            </w:r>
          </w:p>
        </w:tc>
      </w:tr>
      <w:tr w:rsidR="00785FBA">
        <w:trPr>
          <w:trHeight w:val="620"/>
        </w:trPr>
        <w:tc>
          <w:tcPr>
            <w:tcW w:w="2347" w:type="dxa"/>
            <w:tcBorders>
              <w:top w:val="single" w:sz="4" w:space="0" w:color="000000"/>
              <w:left w:val="single" w:sz="4" w:space="0" w:color="000000"/>
              <w:bottom w:val="single" w:sz="4" w:space="0" w:color="000000"/>
            </w:tcBorders>
            <w:vAlign w:val="center"/>
          </w:tcPr>
          <w:p w:rsidR="00785FBA" w:rsidRDefault="0097303A">
            <w:pPr>
              <w:rPr>
                <w:rFonts w:ascii="Garamond" w:eastAsia="Garamond" w:hAnsi="Garamond" w:cs="Garamond"/>
                <w:b/>
              </w:rPr>
            </w:pPr>
            <w:r>
              <w:rPr>
                <w:rFonts w:ascii="Garamond" w:eastAsia="Garamond" w:hAnsi="Garamond" w:cs="Garamond"/>
                <w:b/>
              </w:rPr>
              <w:t>Sentinel-1 C-SAR</w:t>
            </w:r>
          </w:p>
        </w:tc>
        <w:tc>
          <w:tcPr>
            <w:tcW w:w="2603" w:type="dxa"/>
            <w:tcBorders>
              <w:top w:val="single" w:sz="4" w:space="0" w:color="000000"/>
              <w:bottom w:val="single" w:sz="4" w:space="0" w:color="000000"/>
            </w:tcBorders>
            <w:vAlign w:val="center"/>
          </w:tcPr>
          <w:p w:rsidR="00785FBA" w:rsidRDefault="00060E9C">
            <w:pPr>
              <w:rPr>
                <w:rFonts w:ascii="Garamond" w:eastAsia="Garamond" w:hAnsi="Garamond" w:cs="Garamond"/>
              </w:rPr>
            </w:pPr>
            <w:r>
              <w:rPr>
                <w:rFonts w:ascii="Garamond" w:eastAsia="Garamond" w:hAnsi="Garamond" w:cs="Garamond"/>
              </w:rPr>
              <w:t>Backscatter v</w:t>
            </w:r>
            <w:r w:rsidR="0097303A">
              <w:rPr>
                <w:rFonts w:ascii="Garamond" w:eastAsia="Garamond" w:hAnsi="Garamond" w:cs="Garamond"/>
              </w:rPr>
              <w:t>alues</w:t>
            </w:r>
          </w:p>
        </w:tc>
        <w:tc>
          <w:tcPr>
            <w:tcW w:w="4405" w:type="dxa"/>
            <w:tcBorders>
              <w:top w:val="single" w:sz="4" w:space="0" w:color="000000"/>
              <w:bottom w:val="single" w:sz="4" w:space="0" w:color="000000"/>
              <w:right w:val="single" w:sz="4" w:space="0" w:color="000000"/>
            </w:tcBorders>
            <w:vAlign w:val="center"/>
          </w:tcPr>
          <w:p w:rsidR="00785FBA" w:rsidRDefault="0097303A">
            <w:pPr>
              <w:rPr>
                <w:rFonts w:ascii="Garamond" w:eastAsia="Garamond" w:hAnsi="Garamond" w:cs="Garamond"/>
              </w:rPr>
            </w:pPr>
            <w:r>
              <w:rPr>
                <w:rFonts w:ascii="Garamond" w:eastAsia="Garamond" w:hAnsi="Garamond" w:cs="Garamond"/>
              </w:rPr>
              <w:t>Sentinel-1 C-SAR data will be used to generate Normalized Difference Flood Index and Normalized Difference Flood in Vegetated Areas Index values to assess flood risk. Initial radar preprocessing will</w:t>
            </w:r>
            <w:r w:rsidR="00AC7C50">
              <w:rPr>
                <w:rFonts w:ascii="Garamond" w:eastAsia="Garamond" w:hAnsi="Garamond" w:cs="Garamond"/>
              </w:rPr>
              <w:t xml:space="preserve"> </w:t>
            </w:r>
            <w:r w:rsidR="00060E9C">
              <w:rPr>
                <w:rFonts w:ascii="Garamond" w:eastAsia="Garamond" w:hAnsi="Garamond" w:cs="Garamond"/>
              </w:rPr>
              <w:t>involve the ESA’s SNAP toolbox</w:t>
            </w:r>
            <w:r>
              <w:rPr>
                <w:rFonts w:ascii="Garamond" w:eastAsia="Garamond" w:hAnsi="Garamond" w:cs="Garamond"/>
              </w:rPr>
              <w:t xml:space="preserve">. </w:t>
            </w:r>
          </w:p>
        </w:tc>
      </w:tr>
      <w:tr w:rsidR="00785FBA">
        <w:trPr>
          <w:trHeight w:val="620"/>
        </w:trPr>
        <w:tc>
          <w:tcPr>
            <w:tcW w:w="2347" w:type="dxa"/>
            <w:tcBorders>
              <w:top w:val="single" w:sz="4" w:space="0" w:color="000000"/>
              <w:left w:val="single" w:sz="4" w:space="0" w:color="000000"/>
              <w:bottom w:val="single" w:sz="4" w:space="0" w:color="000000"/>
            </w:tcBorders>
            <w:vAlign w:val="center"/>
          </w:tcPr>
          <w:p w:rsidR="00785FBA" w:rsidRDefault="0097303A">
            <w:pPr>
              <w:rPr>
                <w:rFonts w:ascii="Garamond" w:eastAsia="Garamond" w:hAnsi="Garamond" w:cs="Garamond"/>
                <w:b/>
              </w:rPr>
            </w:pPr>
            <w:r>
              <w:rPr>
                <w:rFonts w:ascii="Garamond" w:eastAsia="Garamond" w:hAnsi="Garamond" w:cs="Garamond"/>
                <w:b/>
              </w:rPr>
              <w:t xml:space="preserve">Sentinel-2 MSI </w:t>
            </w:r>
          </w:p>
        </w:tc>
        <w:tc>
          <w:tcPr>
            <w:tcW w:w="2603" w:type="dxa"/>
            <w:tcBorders>
              <w:top w:val="single" w:sz="4" w:space="0" w:color="000000"/>
              <w:bottom w:val="single" w:sz="4" w:space="0" w:color="000000"/>
            </w:tcBorders>
            <w:vAlign w:val="center"/>
          </w:tcPr>
          <w:p w:rsidR="00785FBA" w:rsidRDefault="00060E9C">
            <w:pPr>
              <w:rPr>
                <w:rFonts w:ascii="Garamond" w:eastAsia="Garamond" w:hAnsi="Garamond" w:cs="Garamond"/>
              </w:rPr>
            </w:pPr>
            <w:r>
              <w:rPr>
                <w:rFonts w:ascii="Garamond" w:eastAsia="Garamond" w:hAnsi="Garamond" w:cs="Garamond"/>
              </w:rPr>
              <w:t>Surface r</w:t>
            </w:r>
            <w:r w:rsidR="0097303A">
              <w:rPr>
                <w:rFonts w:ascii="Garamond" w:eastAsia="Garamond" w:hAnsi="Garamond" w:cs="Garamond"/>
              </w:rPr>
              <w:t>eflectance</w:t>
            </w:r>
          </w:p>
        </w:tc>
        <w:tc>
          <w:tcPr>
            <w:tcW w:w="4405" w:type="dxa"/>
            <w:tcBorders>
              <w:top w:val="single" w:sz="4" w:space="0" w:color="000000"/>
              <w:bottom w:val="single" w:sz="4" w:space="0" w:color="000000"/>
              <w:right w:val="single" w:sz="4" w:space="0" w:color="000000"/>
            </w:tcBorders>
            <w:vAlign w:val="center"/>
          </w:tcPr>
          <w:p w:rsidR="00785FBA" w:rsidRDefault="0097303A" w:rsidP="00060E9C">
            <w:pPr>
              <w:rPr>
                <w:rFonts w:ascii="Garamond" w:eastAsia="Garamond" w:hAnsi="Garamond" w:cs="Garamond"/>
              </w:rPr>
            </w:pPr>
            <w:r>
              <w:rPr>
                <w:rFonts w:ascii="Garamond" w:eastAsia="Garamond" w:hAnsi="Garamond" w:cs="Garamond"/>
              </w:rPr>
              <w:t>Senti</w:t>
            </w:r>
            <w:r w:rsidR="00060E9C">
              <w:rPr>
                <w:rFonts w:ascii="Garamond" w:eastAsia="Garamond" w:hAnsi="Garamond" w:cs="Garamond"/>
              </w:rPr>
              <w:t>nel-2 MSI data will serve a</w:t>
            </w:r>
            <w:r w:rsidR="00AC7C50">
              <w:rPr>
                <w:rFonts w:ascii="Garamond" w:eastAsia="Garamond" w:hAnsi="Garamond" w:cs="Garamond"/>
              </w:rPr>
              <w:t>s a</w:t>
            </w:r>
            <w:r w:rsidR="00060E9C">
              <w:rPr>
                <w:rFonts w:ascii="Garamond" w:eastAsia="Garamond" w:hAnsi="Garamond" w:cs="Garamond"/>
              </w:rPr>
              <w:t xml:space="preserve"> </w:t>
            </w:r>
            <w:r>
              <w:rPr>
                <w:rFonts w:ascii="Garamond" w:eastAsia="Garamond" w:hAnsi="Garamond" w:cs="Garamond"/>
              </w:rPr>
              <w:t>secondary underpinning to the land cover classifications</w:t>
            </w:r>
            <w:r w:rsidR="00AC7C50">
              <w:rPr>
                <w:rFonts w:ascii="Garamond" w:eastAsia="Garamond" w:hAnsi="Garamond" w:cs="Garamond"/>
              </w:rPr>
              <w:t xml:space="preserve"> </w:t>
            </w:r>
            <w:r w:rsidR="00060E9C">
              <w:rPr>
                <w:rFonts w:ascii="Garamond" w:eastAsia="Garamond" w:hAnsi="Garamond" w:cs="Garamond"/>
              </w:rPr>
              <w:t xml:space="preserve">in the years </w:t>
            </w:r>
            <w:r w:rsidR="003B69C1">
              <w:rPr>
                <w:rFonts w:ascii="Garamond" w:eastAsia="Garamond" w:hAnsi="Garamond" w:cs="Garamond"/>
              </w:rPr>
              <w:t>for which</w:t>
            </w:r>
            <w:r w:rsidR="00060E9C">
              <w:rPr>
                <w:rFonts w:ascii="Garamond" w:eastAsia="Garamond" w:hAnsi="Garamond" w:cs="Garamond"/>
              </w:rPr>
              <w:t xml:space="preserve"> </w:t>
            </w:r>
            <w:r w:rsidR="00AC7C50">
              <w:rPr>
                <w:rFonts w:ascii="Garamond" w:eastAsia="Garamond" w:hAnsi="Garamond" w:cs="Garamond"/>
              </w:rPr>
              <w:t>the data are</w:t>
            </w:r>
            <w:r w:rsidR="00060E9C">
              <w:rPr>
                <w:rFonts w:ascii="Garamond" w:eastAsia="Garamond" w:hAnsi="Garamond" w:cs="Garamond"/>
              </w:rPr>
              <w:t xml:space="preserve"> available. </w:t>
            </w:r>
            <w:r>
              <w:rPr>
                <w:rFonts w:ascii="Garamond" w:eastAsia="Garamond" w:hAnsi="Garamond" w:cs="Garamond"/>
              </w:rPr>
              <w:t xml:space="preserve"> </w:t>
            </w:r>
          </w:p>
        </w:tc>
      </w:tr>
      <w:tr w:rsidR="00785FBA">
        <w:trPr>
          <w:trHeight w:val="620"/>
        </w:trPr>
        <w:tc>
          <w:tcPr>
            <w:tcW w:w="2347" w:type="dxa"/>
            <w:tcBorders>
              <w:top w:val="single" w:sz="4" w:space="0" w:color="000000"/>
              <w:left w:val="single" w:sz="4" w:space="0" w:color="000000"/>
              <w:bottom w:val="single" w:sz="4" w:space="0" w:color="000000"/>
            </w:tcBorders>
            <w:vAlign w:val="center"/>
          </w:tcPr>
          <w:p w:rsidR="00785FBA" w:rsidRDefault="00000351">
            <w:pPr>
              <w:rPr>
                <w:rFonts w:ascii="Garamond" w:eastAsia="Garamond" w:hAnsi="Garamond" w:cs="Garamond"/>
                <w:b/>
              </w:rPr>
            </w:pPr>
            <w:r>
              <w:rPr>
                <w:rFonts w:ascii="Garamond" w:eastAsia="Garamond" w:hAnsi="Garamond" w:cs="Garamond"/>
                <w:b/>
              </w:rPr>
              <w:t xml:space="preserve">Terra </w:t>
            </w:r>
            <w:r w:rsidR="0097303A">
              <w:rPr>
                <w:rFonts w:ascii="Garamond" w:eastAsia="Garamond" w:hAnsi="Garamond" w:cs="Garamond"/>
                <w:b/>
              </w:rPr>
              <w:t>ASTER</w:t>
            </w:r>
          </w:p>
        </w:tc>
        <w:tc>
          <w:tcPr>
            <w:tcW w:w="2603" w:type="dxa"/>
            <w:tcBorders>
              <w:top w:val="single" w:sz="4" w:space="0" w:color="000000"/>
              <w:bottom w:val="single" w:sz="4" w:space="0" w:color="000000"/>
            </w:tcBorders>
            <w:vAlign w:val="center"/>
          </w:tcPr>
          <w:p w:rsidR="00785FBA" w:rsidRDefault="00AC7C50">
            <w:pPr>
              <w:rPr>
                <w:rFonts w:ascii="Garamond" w:eastAsia="Garamond" w:hAnsi="Garamond" w:cs="Garamond"/>
              </w:rPr>
            </w:pPr>
            <w:r>
              <w:rPr>
                <w:rFonts w:ascii="Garamond" w:eastAsia="Garamond" w:hAnsi="Garamond" w:cs="Garamond"/>
              </w:rPr>
              <w:t>LST&amp;E, top of atmosphere reflectance</w:t>
            </w:r>
          </w:p>
        </w:tc>
        <w:tc>
          <w:tcPr>
            <w:tcW w:w="4405" w:type="dxa"/>
            <w:tcBorders>
              <w:top w:val="single" w:sz="4" w:space="0" w:color="000000"/>
              <w:bottom w:val="single" w:sz="4" w:space="0" w:color="000000"/>
              <w:right w:val="single" w:sz="4" w:space="0" w:color="000000"/>
            </w:tcBorders>
            <w:vAlign w:val="center"/>
          </w:tcPr>
          <w:p w:rsidR="00785FBA" w:rsidRDefault="0097303A">
            <w:pPr>
              <w:rPr>
                <w:rFonts w:ascii="Garamond" w:eastAsia="Garamond" w:hAnsi="Garamond" w:cs="Garamond"/>
              </w:rPr>
            </w:pPr>
            <w:r>
              <w:rPr>
                <w:rFonts w:ascii="Garamond" w:eastAsia="Garamond" w:hAnsi="Garamond" w:cs="Garamond"/>
              </w:rPr>
              <w:t>ASTER data will be reference</w:t>
            </w:r>
            <w:r w:rsidR="00AC7C50">
              <w:rPr>
                <w:rFonts w:ascii="Garamond" w:eastAsia="Garamond" w:hAnsi="Garamond" w:cs="Garamond"/>
              </w:rPr>
              <w:t>s</w:t>
            </w:r>
            <w:r>
              <w:rPr>
                <w:rFonts w:ascii="Garamond" w:eastAsia="Garamond" w:hAnsi="Garamond" w:cs="Garamond"/>
              </w:rPr>
              <w:t xml:space="preserve"> to compare monitored land surface temperatures and </w:t>
            </w:r>
            <w:r w:rsidR="000513B6">
              <w:rPr>
                <w:rFonts w:ascii="Garamond" w:eastAsia="Garamond" w:hAnsi="Garamond" w:cs="Garamond"/>
              </w:rPr>
              <w:t>emissivity</w:t>
            </w:r>
            <w:r>
              <w:rPr>
                <w:rFonts w:ascii="Garamond" w:eastAsia="Garamond" w:hAnsi="Garamond" w:cs="Garamond"/>
              </w:rPr>
              <w:t xml:space="preserve"> with calculated land surface temperature from Landsat data</w:t>
            </w:r>
            <w:r w:rsidR="00AC7C50">
              <w:rPr>
                <w:rFonts w:ascii="Garamond" w:eastAsia="Garamond" w:hAnsi="Garamond" w:cs="Garamond"/>
              </w:rPr>
              <w:t>.</w:t>
            </w:r>
          </w:p>
        </w:tc>
      </w:tr>
      <w:tr w:rsidR="00785FBA">
        <w:trPr>
          <w:trHeight w:val="620"/>
        </w:trPr>
        <w:tc>
          <w:tcPr>
            <w:tcW w:w="2347" w:type="dxa"/>
            <w:tcBorders>
              <w:top w:val="single" w:sz="4" w:space="0" w:color="000000"/>
              <w:left w:val="single" w:sz="4" w:space="0" w:color="000000"/>
              <w:bottom w:val="single" w:sz="4" w:space="0" w:color="000000"/>
            </w:tcBorders>
            <w:vAlign w:val="center"/>
          </w:tcPr>
          <w:p w:rsidR="00785FBA" w:rsidRDefault="0097303A">
            <w:pPr>
              <w:rPr>
                <w:rFonts w:ascii="Garamond" w:eastAsia="Garamond" w:hAnsi="Garamond" w:cs="Garamond"/>
                <w:b/>
              </w:rPr>
            </w:pPr>
            <w:r>
              <w:rPr>
                <w:rFonts w:ascii="Garamond" w:eastAsia="Garamond" w:hAnsi="Garamond" w:cs="Garamond"/>
                <w:b/>
              </w:rPr>
              <w:t>Terra</w:t>
            </w:r>
            <w:r w:rsidR="00000351">
              <w:rPr>
                <w:rFonts w:ascii="Garamond" w:eastAsia="Garamond" w:hAnsi="Garamond" w:cs="Garamond"/>
                <w:b/>
              </w:rPr>
              <w:t xml:space="preserve"> </w:t>
            </w:r>
            <w:r>
              <w:rPr>
                <w:rFonts w:ascii="Garamond" w:eastAsia="Garamond" w:hAnsi="Garamond" w:cs="Garamond"/>
                <w:b/>
              </w:rPr>
              <w:t>MODIS</w:t>
            </w:r>
          </w:p>
        </w:tc>
        <w:tc>
          <w:tcPr>
            <w:tcW w:w="2603" w:type="dxa"/>
            <w:tcBorders>
              <w:top w:val="single" w:sz="4" w:space="0" w:color="000000"/>
              <w:bottom w:val="single" w:sz="4" w:space="0" w:color="000000"/>
            </w:tcBorders>
            <w:vAlign w:val="center"/>
          </w:tcPr>
          <w:p w:rsidR="00785FBA" w:rsidRDefault="00AC7C50">
            <w:pPr>
              <w:rPr>
                <w:rFonts w:ascii="Garamond" w:eastAsia="Garamond" w:hAnsi="Garamond" w:cs="Garamond"/>
              </w:rPr>
            </w:pPr>
            <w:r>
              <w:rPr>
                <w:rFonts w:ascii="Garamond" w:eastAsia="Garamond" w:hAnsi="Garamond" w:cs="Garamond"/>
              </w:rPr>
              <w:t>LST</w:t>
            </w:r>
          </w:p>
        </w:tc>
        <w:tc>
          <w:tcPr>
            <w:tcW w:w="4405" w:type="dxa"/>
            <w:tcBorders>
              <w:top w:val="single" w:sz="4" w:space="0" w:color="000000"/>
              <w:bottom w:val="single" w:sz="4" w:space="0" w:color="000000"/>
              <w:right w:val="single" w:sz="4" w:space="0" w:color="000000"/>
            </w:tcBorders>
            <w:vAlign w:val="center"/>
          </w:tcPr>
          <w:p w:rsidR="00785FBA" w:rsidRDefault="0097303A">
            <w:pPr>
              <w:rPr>
                <w:rFonts w:ascii="Garamond" w:eastAsia="Garamond" w:hAnsi="Garamond" w:cs="Garamond"/>
              </w:rPr>
            </w:pPr>
            <w:r>
              <w:rPr>
                <w:rFonts w:ascii="Garamond" w:eastAsia="Garamond" w:hAnsi="Garamond" w:cs="Garamond"/>
              </w:rPr>
              <w:t xml:space="preserve">Terra and Aqua MODIS MOD11A1 and MOD11A2 data </w:t>
            </w:r>
            <w:r w:rsidR="00AC7C50">
              <w:rPr>
                <w:rFonts w:ascii="Garamond" w:eastAsia="Garamond" w:hAnsi="Garamond" w:cs="Garamond"/>
              </w:rPr>
              <w:t xml:space="preserve">products </w:t>
            </w:r>
            <w:r>
              <w:rPr>
                <w:rFonts w:ascii="Garamond" w:eastAsia="Garamond" w:hAnsi="Garamond" w:cs="Garamond"/>
              </w:rPr>
              <w:t>will be additional reference</w:t>
            </w:r>
            <w:r w:rsidR="00AC7C50">
              <w:rPr>
                <w:rFonts w:ascii="Garamond" w:eastAsia="Garamond" w:hAnsi="Garamond" w:cs="Garamond"/>
              </w:rPr>
              <w:t>s</w:t>
            </w:r>
            <w:r>
              <w:rPr>
                <w:rFonts w:ascii="Garamond" w:eastAsia="Garamond" w:hAnsi="Garamond" w:cs="Garamond"/>
              </w:rPr>
              <w:t xml:space="preserve"> and validation data source</w:t>
            </w:r>
            <w:r w:rsidR="00AC7C50">
              <w:rPr>
                <w:rFonts w:ascii="Garamond" w:eastAsia="Garamond" w:hAnsi="Garamond" w:cs="Garamond"/>
              </w:rPr>
              <w:t>s</w:t>
            </w:r>
            <w:r>
              <w:rPr>
                <w:rFonts w:ascii="Garamond" w:eastAsia="Garamond" w:hAnsi="Garamond" w:cs="Garamond"/>
              </w:rPr>
              <w:t xml:space="preserve"> used as point</w:t>
            </w:r>
            <w:r w:rsidR="004B73A7">
              <w:rPr>
                <w:rFonts w:ascii="Garamond" w:eastAsia="Garamond" w:hAnsi="Garamond" w:cs="Garamond"/>
              </w:rPr>
              <w:t>s</w:t>
            </w:r>
            <w:r>
              <w:rPr>
                <w:rFonts w:ascii="Garamond" w:eastAsia="Garamond" w:hAnsi="Garamond" w:cs="Garamond"/>
              </w:rPr>
              <w:t xml:space="preserve"> of comparison to Landsat</w:t>
            </w:r>
            <w:r w:rsidR="00AC7C50">
              <w:rPr>
                <w:rFonts w:ascii="Garamond" w:eastAsia="Garamond" w:hAnsi="Garamond" w:cs="Garamond"/>
              </w:rPr>
              <w:t>-</w:t>
            </w:r>
            <w:r>
              <w:rPr>
                <w:rFonts w:ascii="Garamond" w:eastAsia="Garamond" w:hAnsi="Garamond" w:cs="Garamond"/>
              </w:rPr>
              <w:t>derived temperature and emissivity products</w:t>
            </w:r>
            <w:r w:rsidR="00AC7C50">
              <w:rPr>
                <w:rFonts w:ascii="Garamond" w:eastAsia="Garamond" w:hAnsi="Garamond" w:cs="Garamond"/>
              </w:rPr>
              <w:t>.</w:t>
            </w:r>
          </w:p>
        </w:tc>
      </w:tr>
      <w:tr w:rsidR="00000351">
        <w:trPr>
          <w:trHeight w:val="620"/>
        </w:trPr>
        <w:tc>
          <w:tcPr>
            <w:tcW w:w="2347" w:type="dxa"/>
            <w:tcBorders>
              <w:top w:val="single" w:sz="4" w:space="0" w:color="000000"/>
              <w:left w:val="single" w:sz="4" w:space="0" w:color="000000"/>
              <w:bottom w:val="single" w:sz="4" w:space="0" w:color="000000"/>
            </w:tcBorders>
            <w:vAlign w:val="center"/>
          </w:tcPr>
          <w:p w:rsidR="00000351" w:rsidRDefault="00000351">
            <w:pPr>
              <w:rPr>
                <w:rFonts w:ascii="Garamond" w:eastAsia="Garamond" w:hAnsi="Garamond" w:cs="Garamond"/>
                <w:b/>
              </w:rPr>
            </w:pPr>
            <w:r>
              <w:rPr>
                <w:rFonts w:ascii="Garamond" w:eastAsia="Garamond" w:hAnsi="Garamond" w:cs="Garamond"/>
                <w:b/>
              </w:rPr>
              <w:t>Aqua MODIS</w:t>
            </w:r>
          </w:p>
        </w:tc>
        <w:tc>
          <w:tcPr>
            <w:tcW w:w="2603" w:type="dxa"/>
            <w:tcBorders>
              <w:top w:val="single" w:sz="4" w:space="0" w:color="000000"/>
              <w:bottom w:val="single" w:sz="4" w:space="0" w:color="000000"/>
            </w:tcBorders>
            <w:vAlign w:val="center"/>
          </w:tcPr>
          <w:p w:rsidR="00000351" w:rsidRDefault="00AC7C50">
            <w:pPr>
              <w:rPr>
                <w:rFonts w:ascii="Garamond" w:eastAsia="Garamond" w:hAnsi="Garamond" w:cs="Garamond"/>
              </w:rPr>
            </w:pPr>
            <w:r>
              <w:rPr>
                <w:rFonts w:ascii="Garamond" w:eastAsia="Garamond" w:hAnsi="Garamond" w:cs="Garamond"/>
              </w:rPr>
              <w:t>LST</w:t>
            </w:r>
          </w:p>
        </w:tc>
        <w:tc>
          <w:tcPr>
            <w:tcW w:w="4405" w:type="dxa"/>
            <w:tcBorders>
              <w:top w:val="single" w:sz="4" w:space="0" w:color="000000"/>
              <w:bottom w:val="single" w:sz="4" w:space="0" w:color="000000"/>
              <w:right w:val="single" w:sz="4" w:space="0" w:color="000000"/>
            </w:tcBorders>
            <w:vAlign w:val="center"/>
          </w:tcPr>
          <w:p w:rsidR="00000351" w:rsidRDefault="00AC7C50">
            <w:pPr>
              <w:rPr>
                <w:rFonts w:ascii="Garamond" w:eastAsia="Garamond" w:hAnsi="Garamond" w:cs="Garamond"/>
              </w:rPr>
            </w:pPr>
            <w:r>
              <w:rPr>
                <w:rFonts w:ascii="Garamond" w:eastAsia="Garamond" w:hAnsi="Garamond" w:cs="Garamond"/>
              </w:rPr>
              <w:t>Terra and Aqua MODIS MOD11A1 and MOD11A2 data products will be additional references and validation data sources used as point</w:t>
            </w:r>
            <w:r w:rsidR="004B73A7">
              <w:rPr>
                <w:rFonts w:ascii="Garamond" w:eastAsia="Garamond" w:hAnsi="Garamond" w:cs="Garamond"/>
              </w:rPr>
              <w:t>s</w:t>
            </w:r>
            <w:r>
              <w:rPr>
                <w:rFonts w:ascii="Garamond" w:eastAsia="Garamond" w:hAnsi="Garamond" w:cs="Garamond"/>
              </w:rPr>
              <w:t xml:space="preserve"> of comparison to Landsat-derived temperature and emissivity products.</w:t>
            </w:r>
          </w:p>
        </w:tc>
      </w:tr>
    </w:tbl>
    <w:p w:rsidR="00785FBA" w:rsidRDefault="00785FBA">
      <w:pPr>
        <w:rPr>
          <w:sz w:val="20"/>
          <w:szCs w:val="20"/>
        </w:rPr>
      </w:pPr>
    </w:p>
    <w:p w:rsidR="00785FBA" w:rsidRDefault="0097303A">
      <w:pPr>
        <w:rPr>
          <w:i/>
          <w:sz w:val="20"/>
          <w:szCs w:val="20"/>
        </w:rPr>
      </w:pPr>
      <w:r>
        <w:rPr>
          <w:b/>
          <w:i/>
          <w:sz w:val="20"/>
          <w:szCs w:val="20"/>
        </w:rPr>
        <w:t>Ancillary Datasets:</w:t>
      </w:r>
    </w:p>
    <w:p w:rsidR="00785FBA" w:rsidRDefault="00060E9C">
      <w:pPr>
        <w:ind w:left="720" w:hanging="720"/>
        <w:rPr>
          <w:rFonts w:ascii="Garamond" w:eastAsia="Garamond" w:hAnsi="Garamond" w:cs="Garamond"/>
        </w:rPr>
      </w:pPr>
      <w:r>
        <w:rPr>
          <w:rFonts w:ascii="Garamond" w:eastAsia="Garamond" w:hAnsi="Garamond" w:cs="Garamond"/>
        </w:rPr>
        <w:t>USGS</w:t>
      </w:r>
      <w:r w:rsidR="0097303A">
        <w:rPr>
          <w:rFonts w:ascii="Garamond" w:eastAsia="Garamond" w:hAnsi="Garamond" w:cs="Garamond"/>
        </w:rPr>
        <w:t xml:space="preserve"> National Land Cover Database (NLCD) – As of December 2018, the NLCD </w:t>
      </w:r>
      <w:r w:rsidR="00AC7C50">
        <w:rPr>
          <w:rFonts w:ascii="Garamond" w:eastAsia="Garamond" w:hAnsi="Garamond" w:cs="Garamond"/>
        </w:rPr>
        <w:t>is</w:t>
      </w:r>
      <w:r w:rsidR="004B73A7">
        <w:rPr>
          <w:rFonts w:ascii="Garamond" w:eastAsia="Garamond" w:hAnsi="Garamond" w:cs="Garamond"/>
        </w:rPr>
        <w:t xml:space="preserve"> </w:t>
      </w:r>
      <w:r w:rsidR="0097303A">
        <w:rPr>
          <w:rFonts w:ascii="Garamond" w:eastAsia="Garamond" w:hAnsi="Garamond" w:cs="Garamond"/>
        </w:rPr>
        <w:t>available for 2016. NLCD</w:t>
      </w:r>
      <w:r w:rsidR="00C46AA3">
        <w:rPr>
          <w:rFonts w:ascii="Garamond" w:eastAsia="Garamond" w:hAnsi="Garamond" w:cs="Garamond"/>
        </w:rPr>
        <w:t xml:space="preserve"> layers</w:t>
      </w:r>
      <w:r w:rsidR="0097303A">
        <w:rPr>
          <w:rFonts w:ascii="Garamond" w:eastAsia="Garamond" w:hAnsi="Garamond" w:cs="Garamond"/>
        </w:rPr>
        <w:t xml:space="preserve">, </w:t>
      </w:r>
      <w:r w:rsidR="004B73A7">
        <w:rPr>
          <w:rFonts w:ascii="Garamond" w:eastAsia="Garamond" w:hAnsi="Garamond" w:cs="Garamond"/>
        </w:rPr>
        <w:t>such as</w:t>
      </w:r>
      <w:r w:rsidR="0097303A">
        <w:rPr>
          <w:rFonts w:ascii="Garamond" w:eastAsia="Garamond" w:hAnsi="Garamond" w:cs="Garamond"/>
        </w:rPr>
        <w:t xml:space="preserve"> the percent tree cover, percent impervious surfaces, and </w:t>
      </w:r>
      <w:r w:rsidR="00AC7C50">
        <w:rPr>
          <w:rFonts w:ascii="Garamond" w:eastAsia="Garamond" w:hAnsi="Garamond" w:cs="Garamond"/>
        </w:rPr>
        <w:t xml:space="preserve">other </w:t>
      </w:r>
      <w:r w:rsidR="001A3AB6">
        <w:rPr>
          <w:rFonts w:ascii="Garamond" w:eastAsia="Garamond" w:hAnsi="Garamond" w:cs="Garamond"/>
        </w:rPr>
        <w:t>high</w:t>
      </w:r>
      <w:r w:rsidR="00AC7C50">
        <w:rPr>
          <w:rFonts w:ascii="Garamond" w:eastAsia="Garamond" w:hAnsi="Garamond" w:cs="Garamond"/>
        </w:rPr>
        <w:t xml:space="preserve"> </w:t>
      </w:r>
      <w:r w:rsidR="001A3AB6">
        <w:rPr>
          <w:rFonts w:ascii="Garamond" w:eastAsia="Garamond" w:hAnsi="Garamond" w:cs="Garamond"/>
        </w:rPr>
        <w:t>resolution</w:t>
      </w:r>
      <w:r w:rsidR="0097303A">
        <w:rPr>
          <w:rFonts w:ascii="Garamond" w:eastAsia="Garamond" w:hAnsi="Garamond" w:cs="Garamond"/>
        </w:rPr>
        <w:t xml:space="preserve"> products</w:t>
      </w:r>
      <w:r w:rsidR="00C46AA3">
        <w:rPr>
          <w:rFonts w:ascii="Garamond" w:eastAsia="Garamond" w:hAnsi="Garamond" w:cs="Garamond"/>
        </w:rPr>
        <w:t>,</w:t>
      </w:r>
      <w:r w:rsidR="0097303A">
        <w:rPr>
          <w:rFonts w:ascii="Garamond" w:eastAsia="Garamond" w:hAnsi="Garamond" w:cs="Garamond"/>
        </w:rPr>
        <w:t xml:space="preserve"> will be point</w:t>
      </w:r>
      <w:r w:rsidR="004B73A7">
        <w:rPr>
          <w:rFonts w:ascii="Garamond" w:eastAsia="Garamond" w:hAnsi="Garamond" w:cs="Garamond"/>
        </w:rPr>
        <w:t>s</w:t>
      </w:r>
      <w:r w:rsidR="0097303A">
        <w:rPr>
          <w:rFonts w:ascii="Garamond" w:eastAsia="Garamond" w:hAnsi="Garamond" w:cs="Garamond"/>
        </w:rPr>
        <w:t xml:space="preserve"> of comparison to the team’s Landsat</w:t>
      </w:r>
      <w:r w:rsidR="00C46AA3">
        <w:rPr>
          <w:rFonts w:ascii="Garamond" w:eastAsia="Garamond" w:hAnsi="Garamond" w:cs="Garamond"/>
        </w:rPr>
        <w:t>-</w:t>
      </w:r>
      <w:r w:rsidR="0097303A">
        <w:rPr>
          <w:rFonts w:ascii="Garamond" w:eastAsia="Garamond" w:hAnsi="Garamond" w:cs="Garamond"/>
        </w:rPr>
        <w:t xml:space="preserve"> and Sentinel</w:t>
      </w:r>
      <w:r w:rsidR="00C46AA3">
        <w:rPr>
          <w:rFonts w:ascii="Garamond" w:eastAsia="Garamond" w:hAnsi="Garamond" w:cs="Garamond"/>
        </w:rPr>
        <w:t>-</w:t>
      </w:r>
      <w:r w:rsidR="0097303A">
        <w:rPr>
          <w:rFonts w:ascii="Garamond" w:eastAsia="Garamond" w:hAnsi="Garamond" w:cs="Garamond"/>
        </w:rPr>
        <w:t>derived land cover products</w:t>
      </w:r>
    </w:p>
    <w:p w:rsidR="00785FBA" w:rsidRDefault="00060E9C">
      <w:pPr>
        <w:ind w:left="720" w:hanging="720"/>
        <w:rPr>
          <w:rFonts w:ascii="Garamond" w:eastAsia="Garamond" w:hAnsi="Garamond" w:cs="Garamond"/>
        </w:rPr>
      </w:pPr>
      <w:r>
        <w:rPr>
          <w:rFonts w:ascii="Garamond" w:eastAsia="Garamond" w:hAnsi="Garamond" w:cs="Garamond"/>
        </w:rPr>
        <w:t>NOAA</w:t>
      </w:r>
      <w:r w:rsidR="0097303A">
        <w:rPr>
          <w:rFonts w:ascii="Garamond" w:eastAsia="Garamond" w:hAnsi="Garamond" w:cs="Garamond"/>
        </w:rPr>
        <w:t xml:space="preserve"> Coastal Change Analysis Program (C-CAP)</w:t>
      </w:r>
      <w:r w:rsidR="00C46AA3">
        <w:rPr>
          <w:rFonts w:ascii="Garamond" w:eastAsia="Garamond" w:hAnsi="Garamond" w:cs="Garamond"/>
        </w:rPr>
        <w:t xml:space="preserve"> C</w:t>
      </w:r>
      <w:r w:rsidR="0097303A">
        <w:rPr>
          <w:rFonts w:ascii="Garamond" w:eastAsia="Garamond" w:hAnsi="Garamond" w:cs="Garamond"/>
        </w:rPr>
        <w:t xml:space="preserve">oastal </w:t>
      </w:r>
      <w:r w:rsidR="00C46AA3">
        <w:rPr>
          <w:rFonts w:ascii="Garamond" w:eastAsia="Garamond" w:hAnsi="Garamond" w:cs="Garamond"/>
        </w:rPr>
        <w:t>L</w:t>
      </w:r>
      <w:r w:rsidR="0097303A">
        <w:rPr>
          <w:rFonts w:ascii="Garamond" w:eastAsia="Garamond" w:hAnsi="Garamond" w:cs="Garamond"/>
        </w:rPr>
        <w:t xml:space="preserve">and </w:t>
      </w:r>
      <w:r w:rsidR="00C46AA3">
        <w:rPr>
          <w:rFonts w:ascii="Garamond" w:eastAsia="Garamond" w:hAnsi="Garamond" w:cs="Garamond"/>
        </w:rPr>
        <w:t>C</w:t>
      </w:r>
      <w:r w:rsidR="0097303A">
        <w:rPr>
          <w:rFonts w:ascii="Garamond" w:eastAsia="Garamond" w:hAnsi="Garamond" w:cs="Garamond"/>
        </w:rPr>
        <w:t xml:space="preserve">over and </w:t>
      </w:r>
      <w:r w:rsidR="00C46AA3">
        <w:rPr>
          <w:rFonts w:ascii="Garamond" w:eastAsia="Garamond" w:hAnsi="Garamond" w:cs="Garamond"/>
        </w:rPr>
        <w:t>L</w:t>
      </w:r>
      <w:r w:rsidR="0097303A">
        <w:rPr>
          <w:rFonts w:ascii="Garamond" w:eastAsia="Garamond" w:hAnsi="Garamond" w:cs="Garamond"/>
        </w:rPr>
        <w:t xml:space="preserve">and </w:t>
      </w:r>
      <w:r w:rsidR="00C46AA3">
        <w:rPr>
          <w:rFonts w:ascii="Garamond" w:eastAsia="Garamond" w:hAnsi="Garamond" w:cs="Garamond"/>
        </w:rPr>
        <w:t>C</w:t>
      </w:r>
      <w:r w:rsidR="0097303A">
        <w:rPr>
          <w:rFonts w:ascii="Garamond" w:eastAsia="Garamond" w:hAnsi="Garamond" w:cs="Garamond"/>
        </w:rPr>
        <w:t xml:space="preserve">hange </w:t>
      </w:r>
      <w:r w:rsidR="00C46AA3">
        <w:rPr>
          <w:rFonts w:ascii="Garamond" w:eastAsia="Garamond" w:hAnsi="Garamond" w:cs="Garamond"/>
        </w:rPr>
        <w:t>D</w:t>
      </w:r>
      <w:r w:rsidR="0097303A">
        <w:rPr>
          <w:rFonts w:ascii="Garamond" w:eastAsia="Garamond" w:hAnsi="Garamond" w:cs="Garamond"/>
        </w:rPr>
        <w:t>ataset</w:t>
      </w:r>
      <w:r w:rsidR="00C46AA3">
        <w:rPr>
          <w:rFonts w:ascii="Garamond" w:eastAsia="Garamond" w:hAnsi="Garamond" w:cs="Garamond"/>
        </w:rPr>
        <w:t xml:space="preserve"> – This dataset will be used as a r</w:t>
      </w:r>
      <w:r w:rsidR="0097303A">
        <w:rPr>
          <w:rFonts w:ascii="Garamond" w:eastAsia="Garamond" w:hAnsi="Garamond" w:cs="Garamond"/>
        </w:rPr>
        <w:t>eference point for the team’s Landsat</w:t>
      </w:r>
      <w:r w:rsidR="00C46AA3">
        <w:rPr>
          <w:rFonts w:ascii="Garamond" w:eastAsia="Garamond" w:hAnsi="Garamond" w:cs="Garamond"/>
        </w:rPr>
        <w:t>-</w:t>
      </w:r>
      <w:r w:rsidR="0097303A">
        <w:rPr>
          <w:rFonts w:ascii="Garamond" w:eastAsia="Garamond" w:hAnsi="Garamond" w:cs="Garamond"/>
        </w:rPr>
        <w:t xml:space="preserve"> and Sentinel</w:t>
      </w:r>
      <w:r w:rsidR="00C46AA3">
        <w:rPr>
          <w:rFonts w:ascii="Garamond" w:eastAsia="Garamond" w:hAnsi="Garamond" w:cs="Garamond"/>
        </w:rPr>
        <w:t>-</w:t>
      </w:r>
      <w:r w:rsidR="0097303A">
        <w:rPr>
          <w:rFonts w:ascii="Garamond" w:eastAsia="Garamond" w:hAnsi="Garamond" w:cs="Garamond"/>
        </w:rPr>
        <w:t>derived land cover products</w:t>
      </w:r>
    </w:p>
    <w:p w:rsidR="00785FBA" w:rsidRDefault="00060E9C">
      <w:pPr>
        <w:ind w:left="720" w:hanging="720"/>
        <w:rPr>
          <w:rFonts w:ascii="Garamond" w:eastAsia="Garamond" w:hAnsi="Garamond" w:cs="Garamond"/>
        </w:rPr>
      </w:pPr>
      <w:r>
        <w:rPr>
          <w:rFonts w:ascii="Garamond" w:eastAsia="Garamond" w:hAnsi="Garamond" w:cs="Garamond"/>
        </w:rPr>
        <w:t>USDA</w:t>
      </w:r>
      <w:r w:rsidR="0097303A">
        <w:rPr>
          <w:rFonts w:ascii="Garamond" w:eastAsia="Garamond" w:hAnsi="Garamond" w:cs="Garamond"/>
        </w:rPr>
        <w:t xml:space="preserve"> National Agricultural Imagery Program (NAIP) – </w:t>
      </w:r>
      <w:r w:rsidR="00C46AA3">
        <w:rPr>
          <w:rFonts w:ascii="Garamond" w:eastAsia="Garamond" w:hAnsi="Garamond" w:cs="Garamond"/>
        </w:rPr>
        <w:t>T</w:t>
      </w:r>
      <w:r w:rsidR="0097303A">
        <w:rPr>
          <w:rFonts w:ascii="Garamond" w:eastAsia="Garamond" w:hAnsi="Garamond" w:cs="Garamond"/>
        </w:rPr>
        <w:t>he high</w:t>
      </w:r>
      <w:r w:rsidR="00C46AA3">
        <w:rPr>
          <w:rFonts w:ascii="Garamond" w:eastAsia="Garamond" w:hAnsi="Garamond" w:cs="Garamond"/>
        </w:rPr>
        <w:t xml:space="preserve"> </w:t>
      </w:r>
      <w:r w:rsidR="0097303A">
        <w:rPr>
          <w:rFonts w:ascii="Garamond" w:eastAsia="Garamond" w:hAnsi="Garamond" w:cs="Garamond"/>
        </w:rPr>
        <w:t>resolution aerial imagery available from NAIP will help the team create reference</w:t>
      </w:r>
      <w:r w:rsidR="00794B55">
        <w:rPr>
          <w:rFonts w:ascii="Garamond" w:eastAsia="Garamond" w:hAnsi="Garamond" w:cs="Garamond"/>
        </w:rPr>
        <w:t xml:space="preserve"> </w:t>
      </w:r>
      <w:r w:rsidR="0097303A">
        <w:rPr>
          <w:rFonts w:ascii="Garamond" w:eastAsia="Garamond" w:hAnsi="Garamond" w:cs="Garamond"/>
        </w:rPr>
        <w:t>training points for accuracy analysis of the land cover product</w:t>
      </w:r>
    </w:p>
    <w:p w:rsidR="00785FBA" w:rsidRDefault="00060E9C">
      <w:pPr>
        <w:ind w:left="720" w:hanging="720"/>
        <w:rPr>
          <w:rFonts w:ascii="Garamond" w:eastAsia="Garamond" w:hAnsi="Garamond" w:cs="Garamond"/>
        </w:rPr>
      </w:pPr>
      <w:r>
        <w:rPr>
          <w:rFonts w:ascii="Garamond" w:eastAsia="Garamond" w:hAnsi="Garamond" w:cs="Garamond"/>
        </w:rPr>
        <w:t>USDA</w:t>
      </w:r>
      <w:r w:rsidR="0097303A">
        <w:rPr>
          <w:rFonts w:ascii="Garamond" w:eastAsia="Garamond" w:hAnsi="Garamond" w:cs="Garamond"/>
        </w:rPr>
        <w:t xml:space="preserve"> Cropland Data Layer – </w:t>
      </w:r>
      <w:r w:rsidR="00C46AA3">
        <w:rPr>
          <w:rFonts w:ascii="Garamond" w:eastAsia="Garamond" w:hAnsi="Garamond" w:cs="Garamond"/>
        </w:rPr>
        <w:t>The l</w:t>
      </w:r>
      <w:r w:rsidR="0097303A">
        <w:rPr>
          <w:rFonts w:ascii="Garamond" w:eastAsia="Garamond" w:hAnsi="Garamond" w:cs="Garamond"/>
        </w:rPr>
        <w:t>and cover dataset tailored to agricultural regions</w:t>
      </w:r>
      <w:r w:rsidR="00C46AA3">
        <w:rPr>
          <w:rFonts w:ascii="Garamond" w:eastAsia="Garamond" w:hAnsi="Garamond" w:cs="Garamond"/>
        </w:rPr>
        <w:t xml:space="preserve"> will</w:t>
      </w:r>
      <w:r w:rsidR="0097303A">
        <w:rPr>
          <w:rFonts w:ascii="Garamond" w:eastAsia="Garamond" w:hAnsi="Garamond" w:cs="Garamond"/>
        </w:rPr>
        <w:t xml:space="preserve"> be used as a point of comparison to the team’s land cover products</w:t>
      </w:r>
    </w:p>
    <w:p w:rsidR="00785FBA" w:rsidRDefault="0097303A">
      <w:pPr>
        <w:ind w:left="720" w:hanging="720"/>
        <w:rPr>
          <w:rFonts w:ascii="Garamond" w:eastAsia="Garamond" w:hAnsi="Garamond" w:cs="Garamond"/>
        </w:rPr>
      </w:pPr>
      <w:r>
        <w:rPr>
          <w:rFonts w:ascii="Garamond" w:eastAsia="Garamond" w:hAnsi="Garamond" w:cs="Garamond"/>
        </w:rPr>
        <w:t xml:space="preserve">Dartmouth Flood Observatory </w:t>
      </w:r>
      <w:r w:rsidR="00C46AA3">
        <w:rPr>
          <w:rFonts w:ascii="Garamond" w:eastAsia="Garamond" w:hAnsi="Garamond" w:cs="Garamond"/>
        </w:rPr>
        <w:t>S</w:t>
      </w:r>
      <w:r>
        <w:rPr>
          <w:rFonts w:ascii="Garamond" w:eastAsia="Garamond" w:hAnsi="Garamond" w:cs="Garamond"/>
        </w:rPr>
        <w:t xml:space="preserve">urface </w:t>
      </w:r>
      <w:r w:rsidR="00C46AA3">
        <w:rPr>
          <w:rFonts w:ascii="Garamond" w:eastAsia="Garamond" w:hAnsi="Garamond" w:cs="Garamond"/>
        </w:rPr>
        <w:t>F</w:t>
      </w:r>
      <w:r>
        <w:rPr>
          <w:rFonts w:ascii="Garamond" w:eastAsia="Garamond" w:hAnsi="Garamond" w:cs="Garamond"/>
        </w:rPr>
        <w:t xml:space="preserve">loodwater </w:t>
      </w:r>
      <w:r w:rsidR="00C46AA3">
        <w:rPr>
          <w:rFonts w:ascii="Garamond" w:eastAsia="Garamond" w:hAnsi="Garamond" w:cs="Garamond"/>
        </w:rPr>
        <w:t>R</w:t>
      </w:r>
      <w:r>
        <w:rPr>
          <w:rFonts w:ascii="Garamond" w:eastAsia="Garamond" w:hAnsi="Garamond" w:cs="Garamond"/>
        </w:rPr>
        <w:t xml:space="preserve">ecords </w:t>
      </w:r>
      <w:r w:rsidR="00C46AA3">
        <w:rPr>
          <w:rFonts w:ascii="Garamond" w:eastAsia="Garamond" w:hAnsi="Garamond" w:cs="Garamond"/>
        </w:rPr>
        <w:t xml:space="preserve">– </w:t>
      </w:r>
      <w:r w:rsidR="00AA3798">
        <w:rPr>
          <w:rFonts w:ascii="Garamond" w:eastAsia="Garamond" w:hAnsi="Garamond" w:cs="Garamond"/>
        </w:rPr>
        <w:t xml:space="preserve">These data </w:t>
      </w:r>
      <w:r>
        <w:rPr>
          <w:rFonts w:ascii="Garamond" w:eastAsia="Garamond" w:hAnsi="Garamond" w:cs="Garamond"/>
        </w:rPr>
        <w:t>will be used to assess the accuracy of flood extent products</w:t>
      </w:r>
    </w:p>
    <w:p w:rsidR="00785FBA" w:rsidRDefault="0097303A">
      <w:pPr>
        <w:ind w:left="720" w:hanging="720"/>
        <w:rPr>
          <w:rFonts w:ascii="Garamond" w:eastAsia="Garamond" w:hAnsi="Garamond" w:cs="Garamond"/>
        </w:rPr>
      </w:pPr>
      <w:r>
        <w:rPr>
          <w:rFonts w:ascii="Garamond" w:eastAsia="Garamond" w:hAnsi="Garamond" w:cs="Garamond"/>
        </w:rPr>
        <w:t xml:space="preserve">FEMA Flood Map Service Center </w:t>
      </w:r>
      <w:r w:rsidR="00AA3798">
        <w:rPr>
          <w:rFonts w:ascii="Garamond" w:eastAsia="Garamond" w:hAnsi="Garamond" w:cs="Garamond"/>
        </w:rPr>
        <w:t>F</w:t>
      </w:r>
      <w:r>
        <w:rPr>
          <w:rFonts w:ascii="Garamond" w:eastAsia="Garamond" w:hAnsi="Garamond" w:cs="Garamond"/>
        </w:rPr>
        <w:t xml:space="preserve">lood </w:t>
      </w:r>
      <w:r w:rsidR="00AA3798">
        <w:rPr>
          <w:rFonts w:ascii="Garamond" w:eastAsia="Garamond" w:hAnsi="Garamond" w:cs="Garamond"/>
        </w:rPr>
        <w:t>M</w:t>
      </w:r>
      <w:r>
        <w:rPr>
          <w:rFonts w:ascii="Garamond" w:eastAsia="Garamond" w:hAnsi="Garamond" w:cs="Garamond"/>
        </w:rPr>
        <w:t>ap</w:t>
      </w:r>
      <w:r w:rsidR="00AA3798">
        <w:rPr>
          <w:rFonts w:ascii="Garamond" w:eastAsia="Garamond" w:hAnsi="Garamond" w:cs="Garamond"/>
        </w:rPr>
        <w:t>s – These p</w:t>
      </w:r>
      <w:r>
        <w:rPr>
          <w:rFonts w:ascii="Garamond" w:eastAsia="Garamond" w:hAnsi="Garamond" w:cs="Garamond"/>
        </w:rPr>
        <w:t>roducts will be used to compare historic</w:t>
      </w:r>
      <w:r w:rsidR="004B73A7">
        <w:rPr>
          <w:rFonts w:ascii="Garamond" w:eastAsia="Garamond" w:hAnsi="Garamond" w:cs="Garamond"/>
        </w:rPr>
        <w:t>al</w:t>
      </w:r>
      <w:r>
        <w:rPr>
          <w:rFonts w:ascii="Garamond" w:eastAsia="Garamond" w:hAnsi="Garamond" w:cs="Garamond"/>
        </w:rPr>
        <w:t xml:space="preserve"> flood extent and assess the flood extent products </w:t>
      </w:r>
    </w:p>
    <w:p w:rsidR="00785FBA" w:rsidRDefault="00060E9C">
      <w:pPr>
        <w:ind w:left="720" w:hanging="720"/>
        <w:rPr>
          <w:rFonts w:ascii="Garamond" w:eastAsia="Garamond" w:hAnsi="Garamond" w:cs="Garamond"/>
        </w:rPr>
      </w:pPr>
      <w:r>
        <w:rPr>
          <w:rFonts w:ascii="Garamond" w:eastAsia="Garamond" w:hAnsi="Garamond" w:cs="Garamond"/>
        </w:rPr>
        <w:t>NOAA</w:t>
      </w:r>
      <w:r w:rsidR="0097303A">
        <w:rPr>
          <w:rFonts w:ascii="Garamond" w:eastAsia="Garamond" w:hAnsi="Garamond" w:cs="Garamond"/>
        </w:rPr>
        <w:t xml:space="preserve"> </w:t>
      </w:r>
      <w:r>
        <w:rPr>
          <w:rFonts w:ascii="Garamond" w:eastAsia="Garamond" w:hAnsi="Garamond" w:cs="Garamond"/>
        </w:rPr>
        <w:t>NCEI</w:t>
      </w:r>
      <w:r w:rsidR="0097303A">
        <w:rPr>
          <w:rFonts w:ascii="Garamond" w:eastAsia="Garamond" w:hAnsi="Garamond" w:cs="Garamond"/>
        </w:rPr>
        <w:t xml:space="preserve"> Local Climatological Data (LCD) – </w:t>
      </w:r>
      <w:r w:rsidR="00AA3798">
        <w:rPr>
          <w:rFonts w:ascii="Garamond" w:eastAsia="Garamond" w:hAnsi="Garamond" w:cs="Garamond"/>
        </w:rPr>
        <w:t>L</w:t>
      </w:r>
      <w:r w:rsidR="0097303A">
        <w:rPr>
          <w:rFonts w:ascii="Garamond" w:eastAsia="Garamond" w:hAnsi="Garamond" w:cs="Garamond"/>
        </w:rPr>
        <w:t>ocal weather and climatological data will be used to better define flood risk assessments</w:t>
      </w:r>
    </w:p>
    <w:p w:rsidR="00060E9C" w:rsidRDefault="00060E9C">
      <w:pPr>
        <w:rPr>
          <w:b/>
          <w:i/>
          <w:sz w:val="20"/>
          <w:szCs w:val="20"/>
        </w:rPr>
      </w:pPr>
    </w:p>
    <w:p w:rsidR="00785FBA" w:rsidRDefault="0097303A">
      <w:pPr>
        <w:rPr>
          <w:i/>
          <w:sz w:val="20"/>
          <w:szCs w:val="20"/>
        </w:rPr>
      </w:pPr>
      <w:r>
        <w:rPr>
          <w:b/>
          <w:i/>
          <w:sz w:val="20"/>
          <w:szCs w:val="20"/>
        </w:rPr>
        <w:lastRenderedPageBreak/>
        <w:t>Software &amp; Scripting:</w:t>
      </w:r>
    </w:p>
    <w:p w:rsidR="00785FBA" w:rsidRDefault="0097303A">
      <w:pPr>
        <w:ind w:left="720" w:hanging="720"/>
        <w:rPr>
          <w:rFonts w:ascii="Garamond" w:eastAsia="Garamond" w:hAnsi="Garamond" w:cs="Garamond"/>
        </w:rPr>
      </w:pPr>
      <w:r>
        <w:rPr>
          <w:rFonts w:ascii="Garamond" w:eastAsia="Garamond" w:hAnsi="Garamond" w:cs="Garamond"/>
        </w:rPr>
        <w:t xml:space="preserve">ERDAS IMAGINE – </w:t>
      </w:r>
      <w:r w:rsidR="00AA3798">
        <w:rPr>
          <w:rFonts w:ascii="Garamond" w:eastAsia="Garamond" w:hAnsi="Garamond" w:cs="Garamond"/>
        </w:rPr>
        <w:t>R</w:t>
      </w:r>
      <w:r>
        <w:rPr>
          <w:rFonts w:ascii="Garamond" w:eastAsia="Garamond" w:hAnsi="Garamond" w:cs="Garamond"/>
        </w:rPr>
        <w:t xml:space="preserve">aster manipulation, land cover classification of Landsat and Sentinel imagery, </w:t>
      </w:r>
      <w:r w:rsidR="004B73A7">
        <w:rPr>
          <w:rFonts w:ascii="Garamond" w:eastAsia="Garamond" w:hAnsi="Garamond" w:cs="Garamond"/>
        </w:rPr>
        <w:t xml:space="preserve">and </w:t>
      </w:r>
      <w:r>
        <w:rPr>
          <w:rFonts w:ascii="Garamond" w:eastAsia="Garamond" w:hAnsi="Garamond" w:cs="Garamond"/>
        </w:rPr>
        <w:t xml:space="preserve">map product generation </w:t>
      </w:r>
    </w:p>
    <w:p w:rsidR="00785FBA" w:rsidRDefault="00060E9C">
      <w:pPr>
        <w:ind w:left="720" w:hanging="720"/>
        <w:rPr>
          <w:rFonts w:ascii="Garamond" w:eastAsia="Garamond" w:hAnsi="Garamond" w:cs="Garamond"/>
        </w:rPr>
      </w:pPr>
      <w:proofErr w:type="spellStart"/>
      <w:r>
        <w:rPr>
          <w:rFonts w:ascii="Garamond" w:eastAsia="Garamond" w:hAnsi="Garamond" w:cs="Garamond"/>
        </w:rPr>
        <w:t>Esri</w:t>
      </w:r>
      <w:proofErr w:type="spellEnd"/>
      <w:r w:rsidR="0097303A">
        <w:rPr>
          <w:rFonts w:ascii="Garamond" w:eastAsia="Garamond" w:hAnsi="Garamond" w:cs="Garamond"/>
        </w:rPr>
        <w:t xml:space="preserve"> ArcGIS Pro – </w:t>
      </w:r>
      <w:r w:rsidR="00AA3798">
        <w:rPr>
          <w:rFonts w:ascii="Garamond" w:eastAsia="Garamond" w:hAnsi="Garamond" w:cs="Garamond"/>
        </w:rPr>
        <w:t>R</w:t>
      </w:r>
      <w:r w:rsidR="0097303A">
        <w:rPr>
          <w:rFonts w:ascii="Garamond" w:eastAsia="Garamond" w:hAnsi="Garamond" w:cs="Garamond"/>
        </w:rPr>
        <w:t xml:space="preserve">aster manipulation, land cover classification of Landsat and Sentinel imagery, </w:t>
      </w:r>
      <w:r w:rsidR="004B73A7">
        <w:rPr>
          <w:rFonts w:ascii="Garamond" w:eastAsia="Garamond" w:hAnsi="Garamond" w:cs="Garamond"/>
        </w:rPr>
        <w:t xml:space="preserve">and </w:t>
      </w:r>
      <w:r w:rsidR="0097303A">
        <w:rPr>
          <w:rFonts w:ascii="Garamond" w:eastAsia="Garamond" w:hAnsi="Garamond" w:cs="Garamond"/>
        </w:rPr>
        <w:t>map product generation</w:t>
      </w:r>
    </w:p>
    <w:p w:rsidR="00785FBA" w:rsidRDefault="0097303A">
      <w:pPr>
        <w:ind w:left="720" w:hanging="720"/>
        <w:rPr>
          <w:rFonts w:ascii="Garamond" w:eastAsia="Garamond" w:hAnsi="Garamond" w:cs="Garamond"/>
        </w:rPr>
      </w:pPr>
      <w:r>
        <w:rPr>
          <w:rFonts w:ascii="Garamond" w:eastAsia="Garamond" w:hAnsi="Garamond" w:cs="Garamond"/>
        </w:rPr>
        <w:t xml:space="preserve">ESA SNAP </w:t>
      </w:r>
      <w:r w:rsidR="00AA3798">
        <w:rPr>
          <w:rFonts w:ascii="Garamond" w:eastAsia="Garamond" w:hAnsi="Garamond" w:cs="Garamond"/>
        </w:rPr>
        <w:t>T</w:t>
      </w:r>
      <w:r>
        <w:rPr>
          <w:rFonts w:ascii="Garamond" w:eastAsia="Garamond" w:hAnsi="Garamond" w:cs="Garamond"/>
        </w:rPr>
        <w:t xml:space="preserve">oolbox 6 – </w:t>
      </w:r>
      <w:r w:rsidR="00AA3798">
        <w:rPr>
          <w:rFonts w:ascii="Garamond" w:eastAsia="Garamond" w:hAnsi="Garamond" w:cs="Garamond"/>
        </w:rPr>
        <w:t>R</w:t>
      </w:r>
      <w:r>
        <w:rPr>
          <w:rFonts w:ascii="Garamond" w:eastAsia="Garamond" w:hAnsi="Garamond" w:cs="Garamond"/>
        </w:rPr>
        <w:t>adar data preprocessing</w:t>
      </w:r>
    </w:p>
    <w:p w:rsidR="00785FBA" w:rsidRDefault="0097303A">
      <w:pPr>
        <w:ind w:left="720" w:hanging="720"/>
        <w:rPr>
          <w:rFonts w:ascii="Garamond" w:eastAsia="Garamond" w:hAnsi="Garamond" w:cs="Garamond"/>
        </w:rPr>
      </w:pPr>
      <w:r>
        <w:rPr>
          <w:rFonts w:ascii="Garamond" w:eastAsia="Garamond" w:hAnsi="Garamond" w:cs="Garamond"/>
        </w:rPr>
        <w:t>Python – Landsat, Sentinel, MODIS, ASTER, and VIIRS data processing</w:t>
      </w:r>
    </w:p>
    <w:p w:rsidR="00785FBA" w:rsidRDefault="00785FBA">
      <w:pPr>
        <w:rPr>
          <w:b/>
          <w:sz w:val="20"/>
          <w:szCs w:val="20"/>
          <w:u w:val="single"/>
        </w:rPr>
      </w:pPr>
    </w:p>
    <w:p w:rsidR="00785FBA" w:rsidRDefault="0097303A">
      <w:pPr>
        <w:pBdr>
          <w:bottom w:val="single" w:sz="4" w:space="1" w:color="000000"/>
        </w:pBdr>
        <w:rPr>
          <w:b/>
        </w:rPr>
      </w:pPr>
      <w:r>
        <w:rPr>
          <w:b/>
        </w:rPr>
        <w:t>Decision Support Tool &amp; End Product Overview</w:t>
      </w:r>
    </w:p>
    <w:p w:rsidR="00785FBA" w:rsidRDefault="0097303A">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785FBA">
        <w:tc>
          <w:tcPr>
            <w:tcW w:w="2273" w:type="dxa"/>
            <w:shd w:val="clear" w:color="auto" w:fill="31849B"/>
            <w:vAlign w:val="center"/>
          </w:tcPr>
          <w:p w:rsidR="00785FBA" w:rsidRDefault="0097303A">
            <w:pPr>
              <w:jc w:val="center"/>
              <w:rPr>
                <w:b/>
                <w:color w:val="FFFFFF"/>
              </w:rPr>
            </w:pPr>
            <w:r>
              <w:rPr>
                <w:b/>
                <w:color w:val="FFFFFF"/>
              </w:rPr>
              <w:t>End Product</w:t>
            </w:r>
          </w:p>
        </w:tc>
        <w:tc>
          <w:tcPr>
            <w:tcW w:w="3240" w:type="dxa"/>
            <w:shd w:val="clear" w:color="auto" w:fill="31849B"/>
            <w:vAlign w:val="center"/>
          </w:tcPr>
          <w:p w:rsidR="00785FBA" w:rsidRDefault="0097303A">
            <w:pPr>
              <w:jc w:val="center"/>
              <w:rPr>
                <w:b/>
                <w:color w:val="FFFFFF"/>
              </w:rPr>
            </w:pPr>
            <w:r>
              <w:rPr>
                <w:b/>
                <w:color w:val="FFFFFF"/>
              </w:rPr>
              <w:t>Partner Use</w:t>
            </w:r>
          </w:p>
        </w:tc>
        <w:tc>
          <w:tcPr>
            <w:tcW w:w="2880" w:type="dxa"/>
            <w:shd w:val="clear" w:color="auto" w:fill="31849B"/>
            <w:vAlign w:val="center"/>
          </w:tcPr>
          <w:p w:rsidR="00785FBA" w:rsidRDefault="0097303A">
            <w:pPr>
              <w:jc w:val="center"/>
              <w:rPr>
                <w:b/>
                <w:color w:val="FFFFFF"/>
              </w:rPr>
            </w:pPr>
            <w:r>
              <w:rPr>
                <w:b/>
                <w:color w:val="FFFFFF"/>
              </w:rPr>
              <w:t>Datasets &amp; Analyses</w:t>
            </w:r>
          </w:p>
        </w:tc>
        <w:tc>
          <w:tcPr>
            <w:tcW w:w="1080" w:type="dxa"/>
            <w:shd w:val="clear" w:color="auto" w:fill="31849B"/>
          </w:tcPr>
          <w:p w:rsidR="00785FBA" w:rsidRDefault="0097303A">
            <w:pPr>
              <w:jc w:val="center"/>
              <w:rPr>
                <w:b/>
                <w:color w:val="FFFFFF"/>
                <w:sz w:val="20"/>
                <w:szCs w:val="20"/>
              </w:rPr>
            </w:pPr>
            <w:r>
              <w:rPr>
                <w:b/>
                <w:color w:val="FFFFFF"/>
                <w:sz w:val="18"/>
                <w:szCs w:val="18"/>
              </w:rPr>
              <w:t>Software Release Category</w:t>
            </w:r>
          </w:p>
        </w:tc>
      </w:tr>
      <w:tr w:rsidR="00785FBA">
        <w:tc>
          <w:tcPr>
            <w:tcW w:w="2273" w:type="dxa"/>
            <w:vAlign w:val="center"/>
          </w:tcPr>
          <w:p w:rsidR="00785FBA" w:rsidRDefault="00C940B5" w:rsidP="00C940B5">
            <w:pPr>
              <w:rPr>
                <w:rFonts w:ascii="Garamond" w:eastAsia="Garamond" w:hAnsi="Garamond" w:cs="Garamond"/>
                <w:b/>
              </w:rPr>
            </w:pPr>
            <w:r>
              <w:rPr>
                <w:rFonts w:ascii="Garamond" w:eastAsia="Garamond" w:hAnsi="Garamond" w:cs="Garamond"/>
                <w:b/>
              </w:rPr>
              <w:t xml:space="preserve">2014 </w:t>
            </w:r>
            <w:r w:rsidR="004B73A7">
              <w:rPr>
                <w:rFonts w:ascii="Garamond" w:eastAsia="Garamond" w:hAnsi="Garamond" w:cs="Garamond"/>
                <w:b/>
              </w:rPr>
              <w:t>to</w:t>
            </w:r>
            <w:r>
              <w:rPr>
                <w:rFonts w:ascii="Garamond" w:eastAsia="Garamond" w:hAnsi="Garamond" w:cs="Garamond"/>
                <w:b/>
              </w:rPr>
              <w:t xml:space="preserve"> </w:t>
            </w:r>
            <w:r w:rsidR="0097303A">
              <w:rPr>
                <w:rFonts w:ascii="Garamond" w:eastAsia="Garamond" w:hAnsi="Garamond" w:cs="Garamond"/>
                <w:b/>
              </w:rPr>
              <w:t>2018 Urban Heat Map</w:t>
            </w:r>
            <w:r>
              <w:rPr>
                <w:rFonts w:ascii="Garamond" w:eastAsia="Garamond" w:hAnsi="Garamond" w:cs="Garamond"/>
                <w:b/>
              </w:rPr>
              <w:t>s</w:t>
            </w:r>
            <w:r w:rsidR="0097303A">
              <w:rPr>
                <w:rFonts w:ascii="Garamond" w:eastAsia="Garamond" w:hAnsi="Garamond" w:cs="Garamond"/>
                <w:b/>
              </w:rPr>
              <w:t xml:space="preserve"> </w:t>
            </w:r>
          </w:p>
        </w:tc>
        <w:tc>
          <w:tcPr>
            <w:tcW w:w="3240" w:type="dxa"/>
            <w:vAlign w:val="center"/>
          </w:tcPr>
          <w:p w:rsidR="00785FBA" w:rsidRDefault="0097303A" w:rsidP="00C940B5">
            <w:pPr>
              <w:rPr>
                <w:rFonts w:ascii="Garamond" w:eastAsia="Garamond" w:hAnsi="Garamond" w:cs="Garamond"/>
              </w:rPr>
            </w:pPr>
            <w:r>
              <w:rPr>
                <w:rFonts w:ascii="Garamond" w:eastAsia="Garamond" w:hAnsi="Garamond" w:cs="Garamond"/>
              </w:rPr>
              <w:t>The</w:t>
            </w:r>
            <w:r w:rsidR="00AA3798">
              <w:rPr>
                <w:rFonts w:ascii="Garamond" w:eastAsia="Garamond" w:hAnsi="Garamond" w:cs="Garamond"/>
              </w:rPr>
              <w:t>se</w:t>
            </w:r>
            <w:r>
              <w:rPr>
                <w:rFonts w:ascii="Garamond" w:eastAsia="Garamond" w:hAnsi="Garamond" w:cs="Garamond"/>
              </w:rPr>
              <w:t xml:space="preserve"> basic urban heat distribution maps will be the partner’s primary way to understand heat distribution</w:t>
            </w:r>
            <w:r w:rsidR="00AA3798">
              <w:rPr>
                <w:rFonts w:ascii="Garamond" w:eastAsia="Garamond" w:hAnsi="Garamond" w:cs="Garamond"/>
              </w:rPr>
              <w:t>.</w:t>
            </w:r>
            <w:r>
              <w:rPr>
                <w:rFonts w:ascii="Garamond" w:eastAsia="Garamond" w:hAnsi="Garamond" w:cs="Garamond"/>
              </w:rPr>
              <w:t xml:space="preserve"> </w:t>
            </w:r>
          </w:p>
        </w:tc>
        <w:tc>
          <w:tcPr>
            <w:tcW w:w="2880" w:type="dxa"/>
            <w:vAlign w:val="center"/>
          </w:tcPr>
          <w:p w:rsidR="00785FBA" w:rsidRDefault="0097303A">
            <w:pPr>
              <w:rPr>
                <w:rFonts w:ascii="Garamond" w:eastAsia="Garamond" w:hAnsi="Garamond" w:cs="Garamond"/>
              </w:rPr>
            </w:pPr>
            <w:r>
              <w:rPr>
                <w:rFonts w:ascii="Garamond" w:eastAsia="Garamond" w:hAnsi="Garamond" w:cs="Garamond"/>
              </w:rPr>
              <w:t>Landsat 8 TIRS, Suomi</w:t>
            </w:r>
            <w:r w:rsidR="004B73A7">
              <w:rPr>
                <w:rFonts w:ascii="Garamond" w:eastAsia="Garamond" w:hAnsi="Garamond" w:cs="Garamond"/>
              </w:rPr>
              <w:t xml:space="preserve"> </w:t>
            </w:r>
            <w:r>
              <w:rPr>
                <w:rFonts w:ascii="Garamond" w:eastAsia="Garamond" w:hAnsi="Garamond" w:cs="Garamond"/>
              </w:rPr>
              <w:t>NPP VI</w:t>
            </w:r>
            <w:r w:rsidR="004B73A7">
              <w:rPr>
                <w:rFonts w:ascii="Garamond" w:eastAsia="Garamond" w:hAnsi="Garamond" w:cs="Garamond"/>
              </w:rPr>
              <w:t>I</w:t>
            </w:r>
            <w:r>
              <w:rPr>
                <w:rFonts w:ascii="Garamond" w:eastAsia="Garamond" w:hAnsi="Garamond" w:cs="Garamond"/>
              </w:rPr>
              <w:t xml:space="preserve">RS, </w:t>
            </w:r>
            <w:r w:rsidR="00AA3798">
              <w:rPr>
                <w:rFonts w:ascii="Garamond" w:eastAsia="Garamond" w:hAnsi="Garamond" w:cs="Garamond"/>
              </w:rPr>
              <w:t xml:space="preserve">Terra </w:t>
            </w:r>
            <w:r>
              <w:rPr>
                <w:rFonts w:ascii="Garamond" w:eastAsia="Garamond" w:hAnsi="Garamond" w:cs="Garamond"/>
              </w:rPr>
              <w:t>ASTER, Terra MODIS</w:t>
            </w:r>
            <w:r w:rsidR="00AA3798">
              <w:rPr>
                <w:rFonts w:ascii="Garamond" w:eastAsia="Garamond" w:hAnsi="Garamond" w:cs="Garamond"/>
              </w:rPr>
              <w:t xml:space="preserve">, and </w:t>
            </w:r>
            <w:r>
              <w:rPr>
                <w:rFonts w:ascii="Garamond" w:eastAsia="Garamond" w:hAnsi="Garamond" w:cs="Garamond"/>
              </w:rPr>
              <w:t>Aqua MODIS</w:t>
            </w:r>
            <w:r w:rsidR="00AA3798">
              <w:rPr>
                <w:rFonts w:ascii="Garamond" w:eastAsia="Garamond" w:hAnsi="Garamond" w:cs="Garamond"/>
              </w:rPr>
              <w:t xml:space="preserve"> </w:t>
            </w:r>
            <w:r w:rsidR="00505876">
              <w:rPr>
                <w:rFonts w:ascii="Garamond" w:eastAsia="Garamond" w:hAnsi="Garamond" w:cs="Garamond"/>
              </w:rPr>
              <w:t xml:space="preserve">data </w:t>
            </w:r>
            <w:r w:rsidR="00AA3798">
              <w:rPr>
                <w:rFonts w:ascii="Garamond" w:eastAsia="Garamond" w:hAnsi="Garamond" w:cs="Garamond"/>
              </w:rPr>
              <w:t>will be used to generate this end product.</w:t>
            </w:r>
          </w:p>
        </w:tc>
        <w:tc>
          <w:tcPr>
            <w:tcW w:w="1080" w:type="dxa"/>
            <w:vAlign w:val="center"/>
          </w:tcPr>
          <w:p w:rsidR="00785FBA" w:rsidRDefault="00AA3798">
            <w:pPr>
              <w:rPr>
                <w:rFonts w:ascii="Garamond" w:eastAsia="Garamond" w:hAnsi="Garamond" w:cs="Garamond"/>
              </w:rPr>
            </w:pPr>
            <w:r>
              <w:rPr>
                <w:rFonts w:ascii="Garamond" w:eastAsia="Garamond" w:hAnsi="Garamond" w:cs="Garamond"/>
              </w:rPr>
              <w:t>I</w:t>
            </w:r>
          </w:p>
        </w:tc>
      </w:tr>
      <w:tr w:rsidR="00785FBA">
        <w:tc>
          <w:tcPr>
            <w:tcW w:w="2273" w:type="dxa"/>
            <w:vAlign w:val="center"/>
          </w:tcPr>
          <w:p w:rsidR="00785FBA" w:rsidRDefault="0097303A">
            <w:pPr>
              <w:rPr>
                <w:rFonts w:ascii="Garamond" w:eastAsia="Garamond" w:hAnsi="Garamond" w:cs="Garamond"/>
                <w:b/>
              </w:rPr>
            </w:pPr>
            <w:r>
              <w:rPr>
                <w:rFonts w:ascii="Garamond" w:eastAsia="Garamond" w:hAnsi="Garamond" w:cs="Garamond"/>
                <w:b/>
              </w:rPr>
              <w:t>201</w:t>
            </w:r>
            <w:r w:rsidR="00AA3798">
              <w:rPr>
                <w:rFonts w:ascii="Garamond" w:eastAsia="Garamond" w:hAnsi="Garamond" w:cs="Garamond"/>
                <w:b/>
              </w:rPr>
              <w:t>4</w:t>
            </w:r>
            <w:r>
              <w:rPr>
                <w:rFonts w:ascii="Garamond" w:eastAsia="Garamond" w:hAnsi="Garamond" w:cs="Garamond"/>
                <w:b/>
              </w:rPr>
              <w:t xml:space="preserve"> and 201</w:t>
            </w:r>
            <w:r w:rsidR="00AA3798">
              <w:rPr>
                <w:rFonts w:ascii="Garamond" w:eastAsia="Garamond" w:hAnsi="Garamond" w:cs="Garamond"/>
                <w:b/>
              </w:rPr>
              <w:t>8</w:t>
            </w:r>
            <w:r>
              <w:rPr>
                <w:rFonts w:ascii="Garamond" w:eastAsia="Garamond" w:hAnsi="Garamond" w:cs="Garamond"/>
                <w:b/>
              </w:rPr>
              <w:t xml:space="preserve"> Heat Vulnerability</w:t>
            </w:r>
            <w:r w:rsidR="004B73A7">
              <w:rPr>
                <w:rFonts w:ascii="Garamond" w:eastAsia="Garamond" w:hAnsi="Garamond" w:cs="Garamond"/>
                <w:b/>
              </w:rPr>
              <w:t xml:space="preserve"> </w:t>
            </w:r>
            <w:r>
              <w:rPr>
                <w:rFonts w:ascii="Garamond" w:eastAsia="Garamond" w:hAnsi="Garamond" w:cs="Garamond"/>
                <w:b/>
              </w:rPr>
              <w:t xml:space="preserve">Assessment Maps   </w:t>
            </w:r>
          </w:p>
        </w:tc>
        <w:tc>
          <w:tcPr>
            <w:tcW w:w="3240" w:type="dxa"/>
            <w:vAlign w:val="center"/>
          </w:tcPr>
          <w:p w:rsidR="00785FBA" w:rsidRDefault="0097303A">
            <w:pPr>
              <w:rPr>
                <w:rFonts w:ascii="Garamond" w:eastAsia="Garamond" w:hAnsi="Garamond" w:cs="Garamond"/>
              </w:rPr>
            </w:pPr>
            <w:r>
              <w:rPr>
                <w:rFonts w:ascii="Garamond" w:eastAsia="Garamond" w:hAnsi="Garamond" w:cs="Garamond"/>
              </w:rPr>
              <w:t>Surface temperature maps overla</w:t>
            </w:r>
            <w:r w:rsidR="00974D6E">
              <w:rPr>
                <w:rFonts w:ascii="Garamond" w:eastAsia="Garamond" w:hAnsi="Garamond" w:cs="Garamond"/>
              </w:rPr>
              <w:t>ying</w:t>
            </w:r>
            <w:r>
              <w:rPr>
                <w:rFonts w:ascii="Garamond" w:eastAsia="Garamond" w:hAnsi="Garamond" w:cs="Garamond"/>
              </w:rPr>
              <w:t xml:space="preserve"> land cover maps will demonstrate the relationship between land cover type and heat distribution. Groundwork USA will use these maps to target adaptation and management strategies. </w:t>
            </w:r>
          </w:p>
        </w:tc>
        <w:tc>
          <w:tcPr>
            <w:tcW w:w="2880" w:type="dxa"/>
            <w:vAlign w:val="center"/>
          </w:tcPr>
          <w:p w:rsidR="00785FBA" w:rsidRDefault="0097303A">
            <w:pPr>
              <w:rPr>
                <w:rFonts w:ascii="Garamond" w:eastAsia="Garamond" w:hAnsi="Garamond" w:cs="Garamond"/>
              </w:rPr>
            </w:pPr>
            <w:r>
              <w:rPr>
                <w:rFonts w:ascii="Garamond" w:eastAsia="Garamond" w:hAnsi="Garamond" w:cs="Garamond"/>
              </w:rPr>
              <w:t>Landsat 8 OLI, Sentinel-2 MSI, Landsat 8 TIRS, Suom</w:t>
            </w:r>
            <w:r w:rsidR="004B73A7">
              <w:rPr>
                <w:rFonts w:ascii="Garamond" w:eastAsia="Garamond" w:hAnsi="Garamond" w:cs="Garamond"/>
              </w:rPr>
              <w:t xml:space="preserve">i </w:t>
            </w:r>
            <w:r>
              <w:rPr>
                <w:rFonts w:ascii="Garamond" w:eastAsia="Garamond" w:hAnsi="Garamond" w:cs="Garamond"/>
              </w:rPr>
              <w:t>NPP VI</w:t>
            </w:r>
            <w:r w:rsidR="004B73A7">
              <w:rPr>
                <w:rFonts w:ascii="Garamond" w:eastAsia="Garamond" w:hAnsi="Garamond" w:cs="Garamond"/>
              </w:rPr>
              <w:t>I</w:t>
            </w:r>
            <w:r>
              <w:rPr>
                <w:rFonts w:ascii="Garamond" w:eastAsia="Garamond" w:hAnsi="Garamond" w:cs="Garamond"/>
              </w:rPr>
              <w:t xml:space="preserve">RS, </w:t>
            </w:r>
            <w:r w:rsidR="00505876">
              <w:rPr>
                <w:rFonts w:ascii="Garamond" w:eastAsia="Garamond" w:hAnsi="Garamond" w:cs="Garamond"/>
              </w:rPr>
              <w:t xml:space="preserve">Terra </w:t>
            </w:r>
            <w:r>
              <w:rPr>
                <w:rFonts w:ascii="Garamond" w:eastAsia="Garamond" w:hAnsi="Garamond" w:cs="Garamond"/>
              </w:rPr>
              <w:t xml:space="preserve">ASTER, Terra MODIS, </w:t>
            </w:r>
            <w:r w:rsidR="00505876">
              <w:rPr>
                <w:rFonts w:ascii="Garamond" w:eastAsia="Garamond" w:hAnsi="Garamond" w:cs="Garamond"/>
              </w:rPr>
              <w:t xml:space="preserve">and </w:t>
            </w:r>
            <w:r>
              <w:rPr>
                <w:rFonts w:ascii="Garamond" w:eastAsia="Garamond" w:hAnsi="Garamond" w:cs="Garamond"/>
              </w:rPr>
              <w:t>Aqua MODIS</w:t>
            </w:r>
            <w:r w:rsidR="00505876">
              <w:rPr>
                <w:rFonts w:ascii="Garamond" w:eastAsia="Garamond" w:hAnsi="Garamond" w:cs="Garamond"/>
              </w:rPr>
              <w:t xml:space="preserve"> data will be used to generate this end product.</w:t>
            </w:r>
          </w:p>
        </w:tc>
        <w:tc>
          <w:tcPr>
            <w:tcW w:w="1080" w:type="dxa"/>
            <w:vAlign w:val="center"/>
          </w:tcPr>
          <w:p w:rsidR="00785FBA" w:rsidRDefault="00AA3798">
            <w:pPr>
              <w:rPr>
                <w:rFonts w:ascii="Garamond" w:eastAsia="Garamond" w:hAnsi="Garamond" w:cs="Garamond"/>
              </w:rPr>
            </w:pPr>
            <w:r>
              <w:rPr>
                <w:rFonts w:ascii="Garamond" w:eastAsia="Garamond" w:hAnsi="Garamond" w:cs="Garamond"/>
              </w:rPr>
              <w:t>I</w:t>
            </w:r>
          </w:p>
          <w:p w:rsidR="00785FBA" w:rsidRDefault="00785FBA">
            <w:pPr>
              <w:rPr>
                <w:rFonts w:ascii="Garamond" w:eastAsia="Garamond" w:hAnsi="Garamond" w:cs="Garamond"/>
              </w:rPr>
            </w:pPr>
          </w:p>
        </w:tc>
      </w:tr>
      <w:tr w:rsidR="00785FBA">
        <w:tc>
          <w:tcPr>
            <w:tcW w:w="2273" w:type="dxa"/>
            <w:vAlign w:val="center"/>
          </w:tcPr>
          <w:p w:rsidR="00785FBA" w:rsidRDefault="0097303A">
            <w:pPr>
              <w:rPr>
                <w:rFonts w:ascii="Garamond" w:eastAsia="Garamond" w:hAnsi="Garamond" w:cs="Garamond"/>
                <w:b/>
              </w:rPr>
            </w:pPr>
            <w:r>
              <w:rPr>
                <w:rFonts w:ascii="Garamond" w:eastAsia="Garamond" w:hAnsi="Garamond" w:cs="Garamond"/>
                <w:b/>
              </w:rPr>
              <w:t>2018 (and other selected years) Flood Distribution Map</w:t>
            </w:r>
            <w:r w:rsidR="00336A9F">
              <w:rPr>
                <w:rFonts w:ascii="Garamond" w:eastAsia="Garamond" w:hAnsi="Garamond" w:cs="Garamond"/>
                <w:b/>
              </w:rPr>
              <w:t>(s)</w:t>
            </w:r>
            <w:r>
              <w:rPr>
                <w:rFonts w:ascii="Garamond" w:eastAsia="Garamond" w:hAnsi="Garamond" w:cs="Garamond"/>
                <w:b/>
              </w:rPr>
              <w:t xml:space="preserve"> </w:t>
            </w:r>
          </w:p>
        </w:tc>
        <w:tc>
          <w:tcPr>
            <w:tcW w:w="3240" w:type="dxa"/>
            <w:vAlign w:val="center"/>
          </w:tcPr>
          <w:p w:rsidR="00785FBA" w:rsidRDefault="0097303A" w:rsidP="00C940B5">
            <w:pPr>
              <w:rPr>
                <w:rFonts w:ascii="Garamond" w:eastAsia="Garamond" w:hAnsi="Garamond" w:cs="Garamond"/>
              </w:rPr>
            </w:pPr>
            <w:r>
              <w:rPr>
                <w:rFonts w:ascii="Garamond" w:eastAsia="Garamond" w:hAnsi="Garamond" w:cs="Garamond"/>
              </w:rPr>
              <w:t>The</w:t>
            </w:r>
            <w:r w:rsidR="004B73A7">
              <w:rPr>
                <w:rFonts w:ascii="Garamond" w:eastAsia="Garamond" w:hAnsi="Garamond" w:cs="Garamond"/>
              </w:rPr>
              <w:t>se</w:t>
            </w:r>
            <w:r>
              <w:rPr>
                <w:rFonts w:ascii="Garamond" w:eastAsia="Garamond" w:hAnsi="Garamond" w:cs="Garamond"/>
              </w:rPr>
              <w:t xml:space="preserve"> basic urban flood distribution maps will be the partner’s primary way to understand flooding and inundation</w:t>
            </w:r>
            <w:r w:rsidR="00C940B5">
              <w:rPr>
                <w:rFonts w:ascii="Garamond" w:eastAsia="Garamond" w:hAnsi="Garamond" w:cs="Garamond"/>
              </w:rPr>
              <w:t>.</w:t>
            </w:r>
            <w:r>
              <w:rPr>
                <w:rFonts w:ascii="Garamond" w:eastAsia="Garamond" w:hAnsi="Garamond" w:cs="Garamond"/>
              </w:rPr>
              <w:t xml:space="preserve">  </w:t>
            </w:r>
          </w:p>
        </w:tc>
        <w:tc>
          <w:tcPr>
            <w:tcW w:w="2880" w:type="dxa"/>
            <w:vAlign w:val="center"/>
          </w:tcPr>
          <w:p w:rsidR="00785FBA" w:rsidRDefault="0097303A">
            <w:pPr>
              <w:rPr>
                <w:rFonts w:ascii="Garamond" w:eastAsia="Garamond" w:hAnsi="Garamond" w:cs="Garamond"/>
              </w:rPr>
            </w:pPr>
            <w:r>
              <w:rPr>
                <w:rFonts w:ascii="Garamond" w:eastAsia="Garamond" w:hAnsi="Garamond" w:cs="Garamond"/>
              </w:rPr>
              <w:t>Sentinel-1 C-SAR</w:t>
            </w:r>
            <w:r w:rsidR="00505876">
              <w:rPr>
                <w:rFonts w:ascii="Garamond" w:eastAsia="Garamond" w:hAnsi="Garamond" w:cs="Garamond"/>
              </w:rPr>
              <w:t xml:space="preserve"> data will be used to generate this end product.</w:t>
            </w:r>
          </w:p>
        </w:tc>
        <w:tc>
          <w:tcPr>
            <w:tcW w:w="1080" w:type="dxa"/>
            <w:vAlign w:val="center"/>
          </w:tcPr>
          <w:p w:rsidR="00785FBA" w:rsidRDefault="00AA3798">
            <w:pPr>
              <w:rPr>
                <w:rFonts w:ascii="Garamond" w:eastAsia="Garamond" w:hAnsi="Garamond" w:cs="Garamond"/>
              </w:rPr>
            </w:pPr>
            <w:r>
              <w:rPr>
                <w:rFonts w:ascii="Garamond" w:eastAsia="Garamond" w:hAnsi="Garamond" w:cs="Garamond"/>
              </w:rPr>
              <w:t>I</w:t>
            </w:r>
          </w:p>
        </w:tc>
      </w:tr>
      <w:tr w:rsidR="00785FBA">
        <w:tc>
          <w:tcPr>
            <w:tcW w:w="2273" w:type="dxa"/>
            <w:vAlign w:val="center"/>
          </w:tcPr>
          <w:p w:rsidR="00785FBA" w:rsidRDefault="0097303A">
            <w:pPr>
              <w:rPr>
                <w:rFonts w:ascii="Garamond" w:eastAsia="Garamond" w:hAnsi="Garamond" w:cs="Garamond"/>
                <w:b/>
              </w:rPr>
            </w:pPr>
            <w:r>
              <w:rPr>
                <w:rFonts w:ascii="Garamond" w:eastAsia="Garamond" w:hAnsi="Garamond" w:cs="Garamond"/>
                <w:b/>
              </w:rPr>
              <w:t>20</w:t>
            </w:r>
            <w:r w:rsidR="00473BBA">
              <w:rPr>
                <w:rFonts w:ascii="Garamond" w:eastAsia="Garamond" w:hAnsi="Garamond" w:cs="Garamond"/>
                <w:b/>
              </w:rPr>
              <w:t>14</w:t>
            </w:r>
            <w:r>
              <w:rPr>
                <w:rFonts w:ascii="Garamond" w:eastAsia="Garamond" w:hAnsi="Garamond" w:cs="Garamond"/>
                <w:b/>
              </w:rPr>
              <w:t xml:space="preserve"> and 201</w:t>
            </w:r>
            <w:r w:rsidR="00473BBA">
              <w:rPr>
                <w:rFonts w:ascii="Garamond" w:eastAsia="Garamond" w:hAnsi="Garamond" w:cs="Garamond"/>
                <w:b/>
              </w:rPr>
              <w:t>8</w:t>
            </w:r>
            <w:r>
              <w:rPr>
                <w:rFonts w:ascii="Garamond" w:eastAsia="Garamond" w:hAnsi="Garamond" w:cs="Garamond"/>
                <w:b/>
              </w:rPr>
              <w:t xml:space="preserve"> Flood Risk Assessment Maps </w:t>
            </w:r>
          </w:p>
        </w:tc>
        <w:tc>
          <w:tcPr>
            <w:tcW w:w="3240" w:type="dxa"/>
            <w:vAlign w:val="center"/>
          </w:tcPr>
          <w:p w:rsidR="00785FBA" w:rsidRDefault="0097303A" w:rsidP="00C940B5">
            <w:pPr>
              <w:rPr>
                <w:rFonts w:ascii="Garamond" w:eastAsia="Garamond" w:hAnsi="Garamond" w:cs="Garamond"/>
              </w:rPr>
            </w:pPr>
            <w:r>
              <w:rPr>
                <w:rFonts w:ascii="Garamond" w:eastAsia="Garamond" w:hAnsi="Garamond" w:cs="Garamond"/>
              </w:rPr>
              <w:t xml:space="preserve">Flood risk </w:t>
            </w:r>
            <w:r w:rsidR="00C940B5">
              <w:rPr>
                <w:rFonts w:ascii="Garamond" w:eastAsia="Garamond" w:hAnsi="Garamond" w:cs="Garamond"/>
              </w:rPr>
              <w:t>maps</w:t>
            </w:r>
            <w:r>
              <w:rPr>
                <w:rFonts w:ascii="Garamond" w:eastAsia="Garamond" w:hAnsi="Garamond" w:cs="Garamond"/>
              </w:rPr>
              <w:t xml:space="preserve"> overla</w:t>
            </w:r>
            <w:r w:rsidR="00974D6E">
              <w:rPr>
                <w:rFonts w:ascii="Garamond" w:eastAsia="Garamond" w:hAnsi="Garamond" w:cs="Garamond"/>
              </w:rPr>
              <w:t>ying</w:t>
            </w:r>
            <w:r>
              <w:rPr>
                <w:rFonts w:ascii="Garamond" w:eastAsia="Garamond" w:hAnsi="Garamond" w:cs="Garamond"/>
              </w:rPr>
              <w:t xml:space="preserve"> land cover maps will demonstrate </w:t>
            </w:r>
            <w:r w:rsidR="00505876">
              <w:rPr>
                <w:rFonts w:ascii="Garamond" w:eastAsia="Garamond" w:hAnsi="Garamond" w:cs="Garamond"/>
              </w:rPr>
              <w:t xml:space="preserve">to the partner </w:t>
            </w:r>
            <w:r>
              <w:rPr>
                <w:rFonts w:ascii="Garamond" w:eastAsia="Garamond" w:hAnsi="Garamond" w:cs="Garamond"/>
              </w:rPr>
              <w:t>the distribution of vulnerable areas and the</w:t>
            </w:r>
            <w:r w:rsidR="00C940B5">
              <w:rPr>
                <w:rFonts w:ascii="Garamond" w:eastAsia="Garamond" w:hAnsi="Garamond" w:cs="Garamond"/>
              </w:rPr>
              <w:t>ir</w:t>
            </w:r>
            <w:r>
              <w:rPr>
                <w:rFonts w:ascii="Garamond" w:eastAsia="Garamond" w:hAnsi="Garamond" w:cs="Garamond"/>
              </w:rPr>
              <w:t xml:space="preserve"> relationship </w:t>
            </w:r>
            <w:r w:rsidR="00C940B5">
              <w:rPr>
                <w:rFonts w:ascii="Garamond" w:eastAsia="Garamond" w:hAnsi="Garamond" w:cs="Garamond"/>
              </w:rPr>
              <w:t>to land cover type.</w:t>
            </w:r>
            <w:r>
              <w:rPr>
                <w:rFonts w:ascii="Garamond" w:eastAsia="Garamond" w:hAnsi="Garamond" w:cs="Garamond"/>
              </w:rPr>
              <w:t xml:space="preserve"> </w:t>
            </w:r>
          </w:p>
        </w:tc>
        <w:tc>
          <w:tcPr>
            <w:tcW w:w="2880" w:type="dxa"/>
            <w:vAlign w:val="center"/>
          </w:tcPr>
          <w:p w:rsidR="00785FBA" w:rsidRDefault="0097303A">
            <w:pPr>
              <w:rPr>
                <w:rFonts w:ascii="Garamond" w:eastAsia="Garamond" w:hAnsi="Garamond" w:cs="Garamond"/>
              </w:rPr>
            </w:pPr>
            <w:r>
              <w:rPr>
                <w:rFonts w:ascii="Garamond" w:eastAsia="Garamond" w:hAnsi="Garamond" w:cs="Garamond"/>
              </w:rPr>
              <w:t xml:space="preserve">Landsat 8 OLI, Sentinel-2 MSI, </w:t>
            </w:r>
            <w:r w:rsidR="00505876">
              <w:rPr>
                <w:rFonts w:ascii="Garamond" w:eastAsia="Garamond" w:hAnsi="Garamond" w:cs="Garamond"/>
              </w:rPr>
              <w:t xml:space="preserve">and </w:t>
            </w:r>
            <w:r>
              <w:rPr>
                <w:rFonts w:ascii="Garamond" w:eastAsia="Garamond" w:hAnsi="Garamond" w:cs="Garamond"/>
              </w:rPr>
              <w:t>Sentinel-1 C-SAR</w:t>
            </w:r>
            <w:r w:rsidR="00505876">
              <w:rPr>
                <w:rFonts w:ascii="Garamond" w:eastAsia="Garamond" w:hAnsi="Garamond" w:cs="Garamond"/>
              </w:rPr>
              <w:t xml:space="preserve"> data will be used to generate this end product.</w:t>
            </w:r>
          </w:p>
        </w:tc>
        <w:tc>
          <w:tcPr>
            <w:tcW w:w="1080" w:type="dxa"/>
            <w:vAlign w:val="center"/>
          </w:tcPr>
          <w:p w:rsidR="00785FBA" w:rsidRDefault="00AA3798">
            <w:pPr>
              <w:rPr>
                <w:rFonts w:ascii="Garamond" w:eastAsia="Garamond" w:hAnsi="Garamond" w:cs="Garamond"/>
              </w:rPr>
            </w:pPr>
            <w:r>
              <w:rPr>
                <w:rFonts w:ascii="Garamond" w:eastAsia="Garamond" w:hAnsi="Garamond" w:cs="Garamond"/>
              </w:rPr>
              <w:t>I</w:t>
            </w:r>
          </w:p>
          <w:p w:rsidR="00785FBA" w:rsidRDefault="00785FBA">
            <w:pPr>
              <w:rPr>
                <w:rFonts w:ascii="Garamond" w:eastAsia="Garamond" w:hAnsi="Garamond" w:cs="Garamond"/>
              </w:rPr>
            </w:pPr>
          </w:p>
        </w:tc>
      </w:tr>
      <w:tr w:rsidR="00785FBA">
        <w:trPr>
          <w:trHeight w:val="1480"/>
        </w:trPr>
        <w:tc>
          <w:tcPr>
            <w:tcW w:w="2273" w:type="dxa"/>
            <w:vAlign w:val="center"/>
          </w:tcPr>
          <w:p w:rsidR="00785FBA" w:rsidRDefault="0097303A">
            <w:pPr>
              <w:rPr>
                <w:rFonts w:ascii="Garamond" w:eastAsia="Garamond" w:hAnsi="Garamond" w:cs="Garamond"/>
                <w:b/>
              </w:rPr>
            </w:pPr>
            <w:r>
              <w:rPr>
                <w:rFonts w:ascii="Garamond" w:eastAsia="Garamond" w:hAnsi="Garamond" w:cs="Garamond"/>
                <w:b/>
              </w:rPr>
              <w:t xml:space="preserve">Project Methodology Standard Operating Procedure Document  </w:t>
            </w:r>
          </w:p>
        </w:tc>
        <w:tc>
          <w:tcPr>
            <w:tcW w:w="3240" w:type="dxa"/>
            <w:vAlign w:val="center"/>
          </w:tcPr>
          <w:p w:rsidR="00785FBA" w:rsidRDefault="0097303A">
            <w:pPr>
              <w:rPr>
                <w:rFonts w:ascii="Garamond" w:eastAsia="Garamond" w:hAnsi="Garamond" w:cs="Garamond"/>
              </w:rPr>
            </w:pPr>
            <w:r>
              <w:rPr>
                <w:rFonts w:ascii="Garamond" w:eastAsia="Garamond" w:hAnsi="Garamond" w:cs="Garamond"/>
              </w:rPr>
              <w:t xml:space="preserve">A detailed document outlining the project procedure and methodology will allow Groundwork USA to replicate this analysis </w:t>
            </w:r>
            <w:r w:rsidR="00974D6E">
              <w:rPr>
                <w:rFonts w:ascii="Garamond" w:eastAsia="Garamond" w:hAnsi="Garamond" w:cs="Garamond"/>
              </w:rPr>
              <w:t>for</w:t>
            </w:r>
            <w:r>
              <w:rPr>
                <w:rFonts w:ascii="Garamond" w:eastAsia="Garamond" w:hAnsi="Garamond" w:cs="Garamond"/>
              </w:rPr>
              <w:t xml:space="preserve"> other </w:t>
            </w:r>
            <w:r w:rsidR="00974D6E">
              <w:rPr>
                <w:rFonts w:ascii="Garamond" w:eastAsia="Garamond" w:hAnsi="Garamond" w:cs="Garamond"/>
              </w:rPr>
              <w:t xml:space="preserve">trust </w:t>
            </w:r>
            <w:r>
              <w:rPr>
                <w:rFonts w:ascii="Garamond" w:eastAsia="Garamond" w:hAnsi="Garamond" w:cs="Garamond"/>
              </w:rPr>
              <w:t>cities</w:t>
            </w:r>
            <w:r w:rsidR="00794B55">
              <w:rPr>
                <w:rFonts w:ascii="Garamond" w:eastAsia="Garamond" w:hAnsi="Garamond" w:cs="Garamond"/>
              </w:rPr>
              <w:t>.</w:t>
            </w:r>
          </w:p>
        </w:tc>
        <w:tc>
          <w:tcPr>
            <w:tcW w:w="2880" w:type="dxa"/>
            <w:vAlign w:val="center"/>
          </w:tcPr>
          <w:p w:rsidR="00785FBA" w:rsidRDefault="0097303A">
            <w:pPr>
              <w:rPr>
                <w:rFonts w:ascii="Garamond" w:eastAsia="Garamond" w:hAnsi="Garamond" w:cs="Garamond"/>
              </w:rPr>
            </w:pPr>
            <w:r>
              <w:rPr>
                <w:rFonts w:ascii="Garamond" w:eastAsia="Garamond" w:hAnsi="Garamond" w:cs="Garamond"/>
              </w:rPr>
              <w:t xml:space="preserve">N/A </w:t>
            </w:r>
          </w:p>
        </w:tc>
        <w:tc>
          <w:tcPr>
            <w:tcW w:w="1080" w:type="dxa"/>
            <w:vAlign w:val="center"/>
          </w:tcPr>
          <w:p w:rsidR="00785FBA" w:rsidRDefault="0097303A">
            <w:pPr>
              <w:rPr>
                <w:rFonts w:ascii="Garamond" w:eastAsia="Garamond" w:hAnsi="Garamond" w:cs="Garamond"/>
              </w:rPr>
            </w:pPr>
            <w:r>
              <w:rPr>
                <w:rFonts w:ascii="Garamond" w:eastAsia="Garamond" w:hAnsi="Garamond" w:cs="Garamond"/>
              </w:rPr>
              <w:t>N/A</w:t>
            </w:r>
          </w:p>
        </w:tc>
      </w:tr>
    </w:tbl>
    <w:p w:rsidR="00785FBA" w:rsidRDefault="00785FBA">
      <w:pPr>
        <w:rPr>
          <w:b/>
          <w:i/>
          <w:sz w:val="20"/>
          <w:szCs w:val="20"/>
        </w:rPr>
      </w:pPr>
    </w:p>
    <w:p w:rsidR="00785FBA" w:rsidRDefault="0097303A">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In the short term, </w:t>
      </w:r>
      <w:r w:rsidR="00505876">
        <w:rPr>
          <w:rFonts w:ascii="Garamond" w:eastAsia="Garamond" w:hAnsi="Garamond" w:cs="Garamond"/>
        </w:rPr>
        <w:t xml:space="preserve">the </w:t>
      </w:r>
      <w:r>
        <w:rPr>
          <w:rFonts w:ascii="Garamond" w:eastAsia="Garamond" w:hAnsi="Garamond" w:cs="Garamond"/>
        </w:rPr>
        <w:t>results of this work will allow Ground</w:t>
      </w:r>
      <w:r w:rsidR="00AC4CAC">
        <w:rPr>
          <w:rFonts w:ascii="Garamond" w:eastAsia="Garamond" w:hAnsi="Garamond" w:cs="Garamond"/>
        </w:rPr>
        <w:t>work</w:t>
      </w:r>
      <w:r>
        <w:rPr>
          <w:rFonts w:ascii="Garamond" w:eastAsia="Garamond" w:hAnsi="Garamond" w:cs="Garamond"/>
        </w:rPr>
        <w:t xml:space="preserve"> USA, Groundwork Rhode Island, and Groundwork Elizabeth to better understand heat</w:t>
      </w:r>
      <w:r w:rsidR="00505876">
        <w:rPr>
          <w:rFonts w:ascii="Garamond" w:eastAsia="Garamond" w:hAnsi="Garamond" w:cs="Garamond"/>
        </w:rPr>
        <w:t>-</w:t>
      </w:r>
      <w:r>
        <w:rPr>
          <w:rFonts w:ascii="Garamond" w:eastAsia="Garamond" w:hAnsi="Garamond" w:cs="Garamond"/>
        </w:rPr>
        <w:t xml:space="preserve"> and flood</w:t>
      </w:r>
      <w:r w:rsidR="00505876">
        <w:rPr>
          <w:rFonts w:ascii="Garamond" w:eastAsia="Garamond" w:hAnsi="Garamond" w:cs="Garamond"/>
        </w:rPr>
        <w:t>-</w:t>
      </w:r>
      <w:r>
        <w:rPr>
          <w:rFonts w:ascii="Garamond" w:eastAsia="Garamond" w:hAnsi="Garamond" w:cs="Garamond"/>
        </w:rPr>
        <w:t>related vulnerabilities in Providence, RI</w:t>
      </w:r>
      <w:r w:rsidR="00505876">
        <w:rPr>
          <w:rFonts w:ascii="Garamond" w:eastAsia="Garamond" w:hAnsi="Garamond" w:cs="Garamond"/>
        </w:rPr>
        <w:t>,</w:t>
      </w:r>
      <w:r>
        <w:rPr>
          <w:rFonts w:ascii="Garamond" w:eastAsia="Garamond" w:hAnsi="Garamond" w:cs="Garamond"/>
        </w:rPr>
        <w:t xml:space="preserve"> and Elizabeth, NJ. In the long term, the refined project methodology will allow Groundwork USA to generate a consistent and reproducible set of map packages that can be applied to any of </w:t>
      </w:r>
      <w:r w:rsidR="000A6869">
        <w:rPr>
          <w:rFonts w:ascii="Garamond" w:eastAsia="Garamond" w:hAnsi="Garamond" w:cs="Garamond"/>
        </w:rPr>
        <w:t xml:space="preserve">its </w:t>
      </w:r>
      <w:r>
        <w:rPr>
          <w:rFonts w:ascii="Garamond" w:eastAsia="Garamond" w:hAnsi="Garamond" w:cs="Garamond"/>
        </w:rPr>
        <w:t>local</w:t>
      </w:r>
      <w:r w:rsidR="000A6869">
        <w:rPr>
          <w:rFonts w:ascii="Garamond" w:eastAsia="Garamond" w:hAnsi="Garamond" w:cs="Garamond"/>
        </w:rPr>
        <w:t xml:space="preserve"> </w:t>
      </w:r>
      <w:r>
        <w:rPr>
          <w:rFonts w:ascii="Garamond" w:eastAsia="Garamond" w:hAnsi="Garamond" w:cs="Garamond"/>
        </w:rPr>
        <w:t xml:space="preserve">trusts. Groundwork USA </w:t>
      </w:r>
      <w:r w:rsidR="000A6869">
        <w:rPr>
          <w:rFonts w:ascii="Garamond" w:eastAsia="Garamond" w:hAnsi="Garamond" w:cs="Garamond"/>
        </w:rPr>
        <w:t xml:space="preserve">officials </w:t>
      </w:r>
      <w:r>
        <w:rPr>
          <w:rFonts w:ascii="Garamond" w:eastAsia="Garamond" w:hAnsi="Garamond" w:cs="Garamond"/>
        </w:rPr>
        <w:t xml:space="preserve">will aggregate the results of this </w:t>
      </w:r>
      <w:r w:rsidR="00505876">
        <w:rPr>
          <w:rFonts w:ascii="Garamond" w:eastAsia="Garamond" w:hAnsi="Garamond" w:cs="Garamond"/>
        </w:rPr>
        <w:t>project</w:t>
      </w:r>
      <w:r>
        <w:rPr>
          <w:rFonts w:ascii="Garamond" w:eastAsia="Garamond" w:hAnsi="Garamond" w:cs="Garamond"/>
        </w:rPr>
        <w:t xml:space="preserve"> with their other mapping efforts to build consistency across their </w:t>
      </w:r>
      <w:r w:rsidR="00505876">
        <w:rPr>
          <w:rFonts w:ascii="Garamond" w:eastAsia="Garamond" w:hAnsi="Garamond" w:cs="Garamond"/>
        </w:rPr>
        <w:t xml:space="preserve">network </w:t>
      </w:r>
      <w:r>
        <w:rPr>
          <w:rFonts w:ascii="Garamond" w:eastAsia="Garamond" w:hAnsi="Garamond" w:cs="Garamond"/>
        </w:rPr>
        <w:t>and facilitate the continued use of NASA Earth observations in their decision-making</w:t>
      </w:r>
      <w:r w:rsidR="00505876">
        <w:rPr>
          <w:rFonts w:ascii="Garamond" w:eastAsia="Garamond" w:hAnsi="Garamond" w:cs="Garamond"/>
        </w:rPr>
        <w:t xml:space="preserve"> processes</w:t>
      </w:r>
      <w:r>
        <w:rPr>
          <w:rFonts w:ascii="Garamond" w:eastAsia="Garamond" w:hAnsi="Garamond" w:cs="Garamond"/>
        </w:rPr>
        <w:t xml:space="preserve">.   </w:t>
      </w:r>
    </w:p>
    <w:p w:rsidR="00785FBA" w:rsidRDefault="00785FBA">
      <w:pPr>
        <w:rPr>
          <w:rFonts w:ascii="Garamond" w:eastAsia="Garamond" w:hAnsi="Garamond" w:cs="Garamond"/>
        </w:rPr>
      </w:pPr>
    </w:p>
    <w:p w:rsidR="00785FBA" w:rsidRDefault="0097303A">
      <w:pPr>
        <w:pBdr>
          <w:bottom w:val="single" w:sz="4" w:space="1" w:color="000000"/>
        </w:pBdr>
        <w:rPr>
          <w:b/>
        </w:rPr>
      </w:pPr>
      <w:r>
        <w:rPr>
          <w:b/>
        </w:rPr>
        <w:lastRenderedPageBreak/>
        <w:t>Project Timeline &amp; Previous Related Work</w:t>
      </w:r>
    </w:p>
    <w:p w:rsidR="00785FBA" w:rsidRDefault="0097303A">
      <w:pPr>
        <w:rPr>
          <w:sz w:val="20"/>
          <w:szCs w:val="20"/>
        </w:rPr>
      </w:pPr>
      <w:r>
        <w:rPr>
          <w:b/>
          <w:i/>
          <w:sz w:val="20"/>
          <w:szCs w:val="20"/>
        </w:rPr>
        <w:t>Project Timeline:</w:t>
      </w:r>
      <w:r>
        <w:rPr>
          <w:b/>
          <w:sz w:val="20"/>
          <w:szCs w:val="20"/>
        </w:rPr>
        <w:t xml:space="preserve"> </w:t>
      </w:r>
      <w:r>
        <w:rPr>
          <w:rFonts w:ascii="Garamond" w:eastAsia="Garamond" w:hAnsi="Garamond" w:cs="Garamond"/>
        </w:rPr>
        <w:t>1 Term: 2019</w:t>
      </w:r>
      <w:r w:rsidR="000A6869">
        <w:rPr>
          <w:rFonts w:ascii="Garamond" w:eastAsia="Garamond" w:hAnsi="Garamond" w:cs="Garamond"/>
        </w:rPr>
        <w:t xml:space="preserve"> Spring</w:t>
      </w:r>
    </w:p>
    <w:p w:rsidR="00785FBA" w:rsidRDefault="00785FBA">
      <w:pPr>
        <w:rPr>
          <w:sz w:val="20"/>
          <w:szCs w:val="20"/>
        </w:rPr>
      </w:pPr>
    </w:p>
    <w:p w:rsidR="00785FBA" w:rsidRDefault="0097303A">
      <w:pPr>
        <w:rPr>
          <w:b/>
          <w:i/>
          <w:sz w:val="20"/>
          <w:szCs w:val="20"/>
        </w:rPr>
      </w:pPr>
      <w:r>
        <w:rPr>
          <w:b/>
          <w:i/>
          <w:sz w:val="20"/>
          <w:szCs w:val="20"/>
        </w:rPr>
        <w:t>Related DEVELOP Work:</w:t>
      </w:r>
    </w:p>
    <w:p w:rsidR="00785FBA" w:rsidRDefault="0097303A">
      <w:pPr>
        <w:ind w:left="720" w:hanging="720"/>
        <w:rPr>
          <w:rFonts w:ascii="Garamond" w:eastAsia="Garamond" w:hAnsi="Garamond" w:cs="Garamond"/>
        </w:rPr>
      </w:pPr>
      <w:r>
        <w:rPr>
          <w:rFonts w:ascii="Garamond" w:eastAsia="Garamond" w:hAnsi="Garamond" w:cs="Garamond"/>
        </w:rPr>
        <w:t>2018 Summer (</w:t>
      </w:r>
      <w:proofErr w:type="spellStart"/>
      <w:r>
        <w:rPr>
          <w:rFonts w:ascii="Garamond" w:eastAsia="Garamond" w:hAnsi="Garamond" w:cs="Garamond"/>
        </w:rPr>
        <w:t>LaRC</w:t>
      </w:r>
      <w:proofErr w:type="spellEnd"/>
      <w:r>
        <w:rPr>
          <w:rFonts w:ascii="Garamond" w:eastAsia="Garamond" w:hAnsi="Garamond" w:cs="Garamond"/>
        </w:rPr>
        <w:t xml:space="preserve">) – </w:t>
      </w:r>
      <w:r w:rsidR="000D62C0">
        <w:rPr>
          <w:rFonts w:ascii="Garamond" w:eastAsia="Garamond" w:hAnsi="Garamond" w:cs="Garamond"/>
        </w:rPr>
        <w:t xml:space="preserve">Richmond Health &amp; Air Quality: </w:t>
      </w:r>
      <w:r>
        <w:rPr>
          <w:rFonts w:ascii="Garamond" w:eastAsia="Garamond" w:hAnsi="Garamond" w:cs="Garamond"/>
        </w:rPr>
        <w:t xml:space="preserve">Synthesizing Temperature, Reflectance, and Land Change to Provide Spatial and Temporal Temperature Analysis in Richmond, Virginia </w:t>
      </w:r>
    </w:p>
    <w:p w:rsidR="00785FBA" w:rsidRDefault="0097303A">
      <w:pPr>
        <w:ind w:left="720" w:hanging="720"/>
        <w:rPr>
          <w:rFonts w:ascii="Garamond" w:eastAsia="Garamond" w:hAnsi="Garamond" w:cs="Garamond"/>
        </w:rPr>
      </w:pPr>
      <w:r>
        <w:rPr>
          <w:rFonts w:ascii="Garamond" w:eastAsia="Garamond" w:hAnsi="Garamond" w:cs="Garamond"/>
        </w:rPr>
        <w:t xml:space="preserve">2018 Summer (AL) – </w:t>
      </w:r>
      <w:r w:rsidR="000D62C0">
        <w:rPr>
          <w:rFonts w:ascii="Garamond" w:eastAsia="Garamond" w:hAnsi="Garamond" w:cs="Garamond"/>
        </w:rPr>
        <w:t xml:space="preserve">New Orleans Urban Development: </w:t>
      </w:r>
      <w:r>
        <w:rPr>
          <w:rFonts w:ascii="Garamond" w:eastAsia="Garamond" w:hAnsi="Garamond" w:cs="Garamond"/>
        </w:rPr>
        <w:t>Utilizing Earth Observations to Assist Groundwork New Orleans to Reduce Flood Vulnerability in the New Orleans, Louisiana, Metropolitan Area</w:t>
      </w:r>
    </w:p>
    <w:p w:rsidR="00785FBA" w:rsidRDefault="0097303A">
      <w:pPr>
        <w:ind w:left="720" w:hanging="720"/>
        <w:rPr>
          <w:rFonts w:ascii="Garamond" w:eastAsia="Garamond" w:hAnsi="Garamond" w:cs="Garamond"/>
        </w:rPr>
      </w:pPr>
      <w:r>
        <w:rPr>
          <w:rFonts w:ascii="Garamond" w:eastAsia="Garamond" w:hAnsi="Garamond" w:cs="Garamond"/>
        </w:rPr>
        <w:t xml:space="preserve">2018 Spring (ARC) – </w:t>
      </w:r>
      <w:r w:rsidR="000D62C0">
        <w:rPr>
          <w:rFonts w:ascii="Garamond" w:eastAsia="Garamond" w:hAnsi="Garamond" w:cs="Garamond"/>
        </w:rPr>
        <w:t xml:space="preserve">Richmond Urban Development: </w:t>
      </w:r>
      <w:r>
        <w:rPr>
          <w:rFonts w:ascii="Garamond" w:eastAsia="Garamond" w:hAnsi="Garamond" w:cs="Garamond"/>
        </w:rPr>
        <w:t>Quantifying Changes in Urban Tree Canopy Cover and Land Surface Temperature to Understand Their Impacts on Neighborhoods throughout Richmond, California</w:t>
      </w:r>
    </w:p>
    <w:p w:rsidR="00785FBA" w:rsidRDefault="00785FBA">
      <w:pPr>
        <w:ind w:left="720" w:hanging="720"/>
        <w:rPr>
          <w:sz w:val="20"/>
          <w:szCs w:val="20"/>
        </w:rPr>
      </w:pPr>
    </w:p>
    <w:p w:rsidR="00785FBA" w:rsidRDefault="0097303A">
      <w:pPr>
        <w:pBdr>
          <w:bottom w:val="single" w:sz="4" w:space="1" w:color="000000"/>
        </w:pBdr>
      </w:pPr>
      <w:r>
        <w:rPr>
          <w:b/>
        </w:rPr>
        <w:t>Notes &amp; References:</w:t>
      </w:r>
    </w:p>
    <w:p w:rsidR="00785FBA" w:rsidRDefault="0097303A">
      <w:pPr>
        <w:rPr>
          <w:sz w:val="20"/>
          <w:szCs w:val="20"/>
        </w:rPr>
      </w:pPr>
      <w:r>
        <w:rPr>
          <w:b/>
          <w:i/>
          <w:sz w:val="20"/>
          <w:szCs w:val="20"/>
        </w:rPr>
        <w:t>Notes</w:t>
      </w:r>
      <w:r>
        <w:rPr>
          <w:b/>
          <w:sz w:val="20"/>
          <w:szCs w:val="20"/>
        </w:rPr>
        <w:t>:</w:t>
      </w:r>
      <w:r w:rsidR="00360CF7">
        <w:rPr>
          <w:rFonts w:ascii="Garamond" w:eastAsia="Garamond" w:hAnsi="Garamond" w:cs="Garamond"/>
        </w:rPr>
        <w:t xml:space="preserve"> T</w:t>
      </w:r>
      <w:r>
        <w:rPr>
          <w:rFonts w:ascii="Garamond" w:eastAsia="Garamond" w:hAnsi="Garamond" w:cs="Garamond"/>
        </w:rPr>
        <w:t xml:space="preserve">eam </w:t>
      </w:r>
      <w:r w:rsidR="00360CF7">
        <w:rPr>
          <w:rFonts w:ascii="Garamond" w:eastAsia="Garamond" w:hAnsi="Garamond" w:cs="Garamond"/>
        </w:rPr>
        <w:t xml:space="preserve">members </w:t>
      </w:r>
      <w:r>
        <w:rPr>
          <w:rFonts w:ascii="Garamond" w:eastAsia="Garamond" w:hAnsi="Garamond" w:cs="Garamond"/>
        </w:rPr>
        <w:t>should anticipate</w:t>
      </w:r>
      <w:r w:rsidR="003B2556">
        <w:rPr>
          <w:rFonts w:ascii="Garamond" w:eastAsia="Garamond" w:hAnsi="Garamond" w:cs="Garamond"/>
        </w:rPr>
        <w:t xml:space="preserve"> using</w:t>
      </w:r>
      <w:r>
        <w:rPr>
          <w:rFonts w:ascii="Garamond" w:eastAsia="Garamond" w:hAnsi="Garamond" w:cs="Garamond"/>
        </w:rPr>
        <w:t xml:space="preserve"> Landsat 8 TIRS data </w:t>
      </w:r>
      <w:r w:rsidR="003B2556">
        <w:rPr>
          <w:rFonts w:ascii="Garamond" w:eastAsia="Garamond" w:hAnsi="Garamond" w:cs="Garamond"/>
        </w:rPr>
        <w:t xml:space="preserve">as </w:t>
      </w:r>
      <w:r>
        <w:rPr>
          <w:rFonts w:ascii="Garamond" w:eastAsia="Garamond" w:hAnsi="Garamond" w:cs="Garamond"/>
        </w:rPr>
        <w:t>their primary means of assessing urban heat</w:t>
      </w:r>
      <w:r w:rsidR="003B2556">
        <w:rPr>
          <w:rFonts w:ascii="Garamond" w:eastAsia="Garamond" w:hAnsi="Garamond" w:cs="Garamond"/>
        </w:rPr>
        <w:t>. H</w:t>
      </w:r>
      <w:r>
        <w:rPr>
          <w:rFonts w:ascii="Garamond" w:eastAsia="Garamond" w:hAnsi="Garamond" w:cs="Garamond"/>
        </w:rPr>
        <w:t>owever, their methodology may be highly dependent on the upcoming distribution of new surface</w:t>
      </w:r>
      <w:r w:rsidR="003B2556">
        <w:rPr>
          <w:rFonts w:ascii="Garamond" w:eastAsia="Garamond" w:hAnsi="Garamond" w:cs="Garamond"/>
        </w:rPr>
        <w:t xml:space="preserve"> </w:t>
      </w:r>
      <w:r>
        <w:rPr>
          <w:rFonts w:ascii="Garamond" w:eastAsia="Garamond" w:hAnsi="Garamond" w:cs="Garamond"/>
        </w:rPr>
        <w:t xml:space="preserve">temperature data products from </w:t>
      </w:r>
      <w:r w:rsidRPr="00F3593D">
        <w:rPr>
          <w:rFonts w:ascii="Garamond" w:eastAsia="Garamond" w:hAnsi="Garamond" w:cs="Garamond"/>
        </w:rPr>
        <w:t>the USGS</w:t>
      </w:r>
      <w:r w:rsidR="00F3593D" w:rsidRPr="00F3593D">
        <w:rPr>
          <w:rFonts w:ascii="Garamond" w:eastAsia="Garamond" w:hAnsi="Garamond" w:cs="Garamond"/>
        </w:rPr>
        <w:t xml:space="preserve"> (Landsat Level-2 Surface Temperature Science Product)</w:t>
      </w:r>
      <w:r w:rsidRPr="00F3593D">
        <w:rPr>
          <w:rFonts w:ascii="Garamond" w:eastAsia="Garamond" w:hAnsi="Garamond" w:cs="Garamond"/>
        </w:rPr>
        <w:t>. Although they are not yet available, these products could become available soon</w:t>
      </w:r>
      <w:r w:rsidR="003B2556">
        <w:rPr>
          <w:rFonts w:ascii="Garamond" w:eastAsia="Garamond" w:hAnsi="Garamond" w:cs="Garamond"/>
        </w:rPr>
        <w:t>,</w:t>
      </w:r>
      <w:r w:rsidRPr="00F3593D">
        <w:rPr>
          <w:rFonts w:ascii="Garamond" w:eastAsia="Garamond" w:hAnsi="Garamond" w:cs="Garamond"/>
        </w:rPr>
        <w:t xml:space="preserve"> and their release will affect the project methodology. Without the surface temperature product, the team will need to use emissivity </w:t>
      </w:r>
      <w:r>
        <w:rPr>
          <w:rFonts w:ascii="Garamond" w:eastAsia="Garamond" w:hAnsi="Garamond" w:cs="Garamond"/>
        </w:rPr>
        <w:t>data to convert TOA brightness temperature to surface temperature, which will pose an initial challenge that the previous projects listed above had to address. Additionally, whi</w:t>
      </w:r>
      <w:r w:rsidR="00F3593D">
        <w:rPr>
          <w:rFonts w:ascii="Garamond" w:eastAsia="Garamond" w:hAnsi="Garamond" w:cs="Garamond"/>
        </w:rPr>
        <w:t xml:space="preserve">le </w:t>
      </w:r>
      <w:r w:rsidR="003B2556">
        <w:rPr>
          <w:rFonts w:ascii="Garamond" w:eastAsia="Garamond" w:hAnsi="Garamond" w:cs="Garamond"/>
        </w:rPr>
        <w:t xml:space="preserve">the </w:t>
      </w:r>
      <w:r w:rsidR="00F3593D">
        <w:rPr>
          <w:rFonts w:ascii="Garamond" w:eastAsia="Garamond" w:hAnsi="Garamond" w:cs="Garamond"/>
        </w:rPr>
        <w:t>Suomi</w:t>
      </w:r>
      <w:r w:rsidR="00360CF7">
        <w:rPr>
          <w:rFonts w:ascii="Garamond" w:eastAsia="Garamond" w:hAnsi="Garamond" w:cs="Garamond"/>
        </w:rPr>
        <w:t xml:space="preserve"> </w:t>
      </w:r>
      <w:r w:rsidR="00F3593D">
        <w:rPr>
          <w:rFonts w:ascii="Garamond" w:eastAsia="Garamond" w:hAnsi="Garamond" w:cs="Garamond"/>
        </w:rPr>
        <w:t>NPP VIIRS LST&amp;E dataset is</w:t>
      </w:r>
      <w:r>
        <w:rPr>
          <w:rFonts w:ascii="Garamond" w:eastAsia="Garamond" w:hAnsi="Garamond" w:cs="Garamond"/>
        </w:rPr>
        <w:t xml:space="preserve"> potentially a good option for calculating surface temperat</w:t>
      </w:r>
      <w:r w:rsidR="00F3593D">
        <w:rPr>
          <w:rFonts w:ascii="Garamond" w:eastAsia="Garamond" w:hAnsi="Garamond" w:cs="Garamond"/>
        </w:rPr>
        <w:t>ure, it is not a gridded and will need to be prior to data processing</w:t>
      </w:r>
      <w:r>
        <w:rPr>
          <w:rFonts w:ascii="Garamond" w:eastAsia="Garamond" w:hAnsi="Garamond" w:cs="Garamond"/>
        </w:rPr>
        <w:t xml:space="preserve">. Finally, the Sentinel-1 C-SAR imagery will require </w:t>
      </w:r>
      <w:r w:rsidR="00360CF7">
        <w:rPr>
          <w:rFonts w:ascii="Garamond" w:eastAsia="Garamond" w:hAnsi="Garamond" w:cs="Garamond"/>
        </w:rPr>
        <w:t>pre</w:t>
      </w:r>
      <w:r>
        <w:rPr>
          <w:rFonts w:ascii="Garamond" w:eastAsia="Garamond" w:hAnsi="Garamond" w:cs="Garamond"/>
        </w:rPr>
        <w:t>processing through the ESA SNAP toolbox before it can be stacked and incorporated into the flood indices. The team should be mindful of time constraints and understand that these datasets will require a certain amount of time</w:t>
      </w:r>
      <w:r w:rsidR="00B41059">
        <w:rPr>
          <w:rFonts w:ascii="Garamond" w:eastAsia="Garamond" w:hAnsi="Garamond" w:cs="Garamond"/>
        </w:rPr>
        <w:t>-</w:t>
      </w:r>
      <w:r>
        <w:rPr>
          <w:rFonts w:ascii="Garamond" w:eastAsia="Garamond" w:hAnsi="Garamond" w:cs="Garamond"/>
        </w:rPr>
        <w:t xml:space="preserve">consuming preprocessing. </w:t>
      </w:r>
      <w:r w:rsidR="00A5522A">
        <w:rPr>
          <w:rFonts w:ascii="Garamond" w:eastAsia="Garamond" w:hAnsi="Garamond" w:cs="Garamond"/>
        </w:rPr>
        <w:t xml:space="preserve">If </w:t>
      </w:r>
      <w:r w:rsidR="00FC022D">
        <w:rPr>
          <w:rFonts w:ascii="Garamond" w:eastAsia="Garamond" w:hAnsi="Garamond" w:cs="Garamond"/>
        </w:rPr>
        <w:t>possible,</w:t>
      </w:r>
      <w:r w:rsidR="00A5522A">
        <w:rPr>
          <w:rFonts w:ascii="Garamond" w:eastAsia="Garamond" w:hAnsi="Garamond" w:cs="Garamond"/>
        </w:rPr>
        <w:t xml:space="preserve"> it would benefit project partners from Groundwork Providence to include two towns north of Providence</w:t>
      </w:r>
      <w:r w:rsidR="00360CF7">
        <w:rPr>
          <w:rFonts w:ascii="Garamond" w:eastAsia="Garamond" w:hAnsi="Garamond" w:cs="Garamond"/>
        </w:rPr>
        <w:t xml:space="preserve"> (</w:t>
      </w:r>
      <w:r w:rsidR="00A5522A">
        <w:rPr>
          <w:rFonts w:ascii="Garamond" w:eastAsia="Garamond" w:hAnsi="Garamond" w:cs="Garamond"/>
        </w:rPr>
        <w:t>Pawtucket and Central Falls</w:t>
      </w:r>
      <w:r w:rsidR="00360CF7">
        <w:rPr>
          <w:rFonts w:ascii="Garamond" w:eastAsia="Garamond" w:hAnsi="Garamond" w:cs="Garamond"/>
        </w:rPr>
        <w:t xml:space="preserve">) </w:t>
      </w:r>
      <w:r w:rsidR="00A5522A">
        <w:rPr>
          <w:rFonts w:ascii="Garamond" w:eastAsia="Garamond" w:hAnsi="Garamond" w:cs="Garamond"/>
        </w:rPr>
        <w:t xml:space="preserve">in the analysis. </w:t>
      </w:r>
      <w:r w:rsidR="00FC022D">
        <w:rPr>
          <w:rFonts w:ascii="Garamond" w:eastAsia="Garamond" w:hAnsi="Garamond" w:cs="Garamond"/>
        </w:rPr>
        <w:t>Groundwork</w:t>
      </w:r>
      <w:r w:rsidR="003B2556">
        <w:rPr>
          <w:rFonts w:ascii="Garamond" w:eastAsia="Garamond" w:hAnsi="Garamond" w:cs="Garamond"/>
        </w:rPr>
        <w:t xml:space="preserve"> USA</w:t>
      </w:r>
      <w:r w:rsidR="00FC022D">
        <w:rPr>
          <w:rFonts w:ascii="Garamond" w:eastAsia="Garamond" w:hAnsi="Garamond" w:cs="Garamond"/>
        </w:rPr>
        <w:t xml:space="preserve"> has begun operating in these areas as well. </w:t>
      </w:r>
    </w:p>
    <w:p w:rsidR="00785FBA" w:rsidRDefault="00785FBA">
      <w:pPr>
        <w:rPr>
          <w:b/>
          <w:i/>
          <w:sz w:val="20"/>
          <w:szCs w:val="20"/>
        </w:rPr>
      </w:pPr>
    </w:p>
    <w:p w:rsidR="00785FBA" w:rsidRDefault="0097303A">
      <w:pPr>
        <w:rPr>
          <w:b/>
          <w:i/>
          <w:sz w:val="20"/>
          <w:szCs w:val="20"/>
        </w:rPr>
      </w:pPr>
      <w:r>
        <w:rPr>
          <w:b/>
          <w:i/>
          <w:sz w:val="20"/>
          <w:szCs w:val="20"/>
        </w:rPr>
        <w:t>References:</w:t>
      </w:r>
    </w:p>
    <w:p w:rsidR="00785FBA" w:rsidRDefault="0097303A">
      <w:pPr>
        <w:ind w:left="720" w:hanging="720"/>
        <w:rPr>
          <w:rFonts w:ascii="Garamond" w:eastAsia="Garamond" w:hAnsi="Garamond" w:cs="Garamond"/>
        </w:rPr>
      </w:pPr>
      <w:r>
        <w:rPr>
          <w:rFonts w:ascii="Garamond" w:eastAsia="Garamond" w:hAnsi="Garamond" w:cs="Garamond"/>
        </w:rPr>
        <w:t xml:space="preserve">Cian, F., </w:t>
      </w:r>
      <w:proofErr w:type="spellStart"/>
      <w:r>
        <w:rPr>
          <w:rFonts w:ascii="Garamond" w:eastAsia="Garamond" w:hAnsi="Garamond" w:cs="Garamond"/>
        </w:rPr>
        <w:t>Marconcini</w:t>
      </w:r>
      <w:proofErr w:type="spellEnd"/>
      <w:r>
        <w:rPr>
          <w:rFonts w:ascii="Garamond" w:eastAsia="Garamond" w:hAnsi="Garamond" w:cs="Garamond"/>
        </w:rPr>
        <w:t xml:space="preserve">, M., &amp; </w:t>
      </w:r>
      <w:proofErr w:type="spellStart"/>
      <w:r>
        <w:rPr>
          <w:rFonts w:ascii="Garamond" w:eastAsia="Garamond" w:hAnsi="Garamond" w:cs="Garamond"/>
        </w:rPr>
        <w:t>Ceccato</w:t>
      </w:r>
      <w:proofErr w:type="spellEnd"/>
      <w:r>
        <w:rPr>
          <w:rFonts w:ascii="Garamond" w:eastAsia="Garamond" w:hAnsi="Garamond" w:cs="Garamond"/>
        </w:rPr>
        <w:t>, P</w:t>
      </w:r>
      <w:r w:rsidR="003B2556">
        <w:rPr>
          <w:rFonts w:ascii="Garamond" w:eastAsia="Garamond" w:hAnsi="Garamond" w:cs="Garamond"/>
        </w:rPr>
        <w:t>.</w:t>
      </w:r>
      <w:r>
        <w:rPr>
          <w:rFonts w:ascii="Garamond" w:eastAsia="Garamond" w:hAnsi="Garamond" w:cs="Garamond"/>
        </w:rPr>
        <w:t xml:space="preserve"> (2018). No</w:t>
      </w:r>
      <w:r w:rsidR="003B2556">
        <w:rPr>
          <w:rFonts w:ascii="Garamond" w:eastAsia="Garamond" w:hAnsi="Garamond" w:cs="Garamond"/>
        </w:rPr>
        <w:t>r</w:t>
      </w:r>
      <w:r>
        <w:rPr>
          <w:rFonts w:ascii="Garamond" w:eastAsia="Garamond" w:hAnsi="Garamond" w:cs="Garamond"/>
        </w:rPr>
        <w:t xml:space="preserve">malized Difference Flood Index for rapid flood mapping: Taking advantage of EO big data. </w:t>
      </w:r>
      <w:r>
        <w:rPr>
          <w:rFonts w:ascii="Garamond" w:eastAsia="Garamond" w:hAnsi="Garamond" w:cs="Garamond"/>
          <w:i/>
        </w:rPr>
        <w:t>Remote Sensing of Environment, 209</w:t>
      </w:r>
      <w:r>
        <w:rPr>
          <w:rFonts w:ascii="Garamond" w:eastAsia="Garamond" w:hAnsi="Garamond" w:cs="Garamond"/>
        </w:rPr>
        <w:t>, 712-730.</w:t>
      </w:r>
    </w:p>
    <w:p w:rsidR="00785FBA" w:rsidRDefault="0097303A">
      <w:pPr>
        <w:ind w:left="720" w:hanging="720"/>
        <w:rPr>
          <w:rFonts w:ascii="Garamond" w:eastAsia="Garamond" w:hAnsi="Garamond" w:cs="Garamond"/>
        </w:rPr>
      </w:pPr>
      <w:r>
        <w:rPr>
          <w:rFonts w:ascii="Garamond" w:eastAsia="Garamond" w:hAnsi="Garamond" w:cs="Garamond"/>
        </w:rPr>
        <w:tab/>
        <w:t>https://doi.org/10.1016/j.rse.2018.03.006</w:t>
      </w:r>
    </w:p>
    <w:p w:rsidR="00785FBA" w:rsidRDefault="00785FBA">
      <w:pPr>
        <w:ind w:left="720" w:hanging="720"/>
        <w:rPr>
          <w:rFonts w:ascii="Garamond" w:eastAsia="Garamond" w:hAnsi="Garamond" w:cs="Garamond"/>
        </w:rPr>
      </w:pPr>
    </w:p>
    <w:p w:rsidR="00785FBA" w:rsidRDefault="0097303A">
      <w:pPr>
        <w:ind w:left="720" w:hanging="720"/>
        <w:rPr>
          <w:rFonts w:ascii="Garamond" w:eastAsia="Garamond" w:hAnsi="Garamond" w:cs="Garamond"/>
        </w:rPr>
      </w:pPr>
      <w:r>
        <w:rPr>
          <w:rFonts w:ascii="Garamond" w:eastAsia="Garamond" w:hAnsi="Garamond" w:cs="Garamond"/>
        </w:rPr>
        <w:t xml:space="preserve">Harlan, S. L., </w:t>
      </w:r>
      <w:proofErr w:type="spellStart"/>
      <w:r>
        <w:rPr>
          <w:rFonts w:ascii="Garamond" w:eastAsia="Garamond" w:hAnsi="Garamond" w:cs="Garamond"/>
        </w:rPr>
        <w:t>Brazel</w:t>
      </w:r>
      <w:proofErr w:type="spellEnd"/>
      <w:r>
        <w:rPr>
          <w:rFonts w:ascii="Garamond" w:eastAsia="Garamond" w:hAnsi="Garamond" w:cs="Garamond"/>
        </w:rPr>
        <w:t xml:space="preserve">, A.J., </w:t>
      </w:r>
      <w:proofErr w:type="spellStart"/>
      <w:r>
        <w:rPr>
          <w:rFonts w:ascii="Garamond" w:eastAsia="Garamond" w:hAnsi="Garamond" w:cs="Garamond"/>
        </w:rPr>
        <w:t>Prashad</w:t>
      </w:r>
      <w:proofErr w:type="spellEnd"/>
      <w:r>
        <w:rPr>
          <w:rFonts w:ascii="Garamond" w:eastAsia="Garamond" w:hAnsi="Garamond" w:cs="Garamond"/>
        </w:rPr>
        <w:t xml:space="preserve">, L., </w:t>
      </w:r>
      <w:proofErr w:type="spellStart"/>
      <w:r>
        <w:rPr>
          <w:rFonts w:ascii="Garamond" w:eastAsia="Garamond" w:hAnsi="Garamond" w:cs="Garamond"/>
        </w:rPr>
        <w:t>Stefanov</w:t>
      </w:r>
      <w:proofErr w:type="spellEnd"/>
      <w:r>
        <w:rPr>
          <w:rFonts w:ascii="Garamond" w:eastAsia="Garamond" w:hAnsi="Garamond" w:cs="Garamond"/>
        </w:rPr>
        <w:t xml:space="preserve">, W. L., &amp; Larsen, L. (2006). Neighborhood microclimates and vulnerability to heat stress. </w:t>
      </w:r>
      <w:r>
        <w:rPr>
          <w:rFonts w:ascii="Garamond" w:eastAsia="Garamond" w:hAnsi="Garamond" w:cs="Garamond"/>
          <w:i/>
        </w:rPr>
        <w:t>Social Science and Medicine</w:t>
      </w:r>
      <w:r w:rsidR="003B2556">
        <w:rPr>
          <w:rFonts w:ascii="Garamond" w:eastAsia="Garamond" w:hAnsi="Garamond" w:cs="Garamond"/>
          <w:i/>
        </w:rPr>
        <w:t>,</w:t>
      </w:r>
      <w:r>
        <w:rPr>
          <w:rFonts w:ascii="Garamond" w:eastAsia="Garamond" w:hAnsi="Garamond" w:cs="Garamond"/>
          <w:i/>
        </w:rPr>
        <w:t xml:space="preserve"> 63</w:t>
      </w:r>
      <w:r>
        <w:rPr>
          <w:rFonts w:ascii="Garamond" w:eastAsia="Garamond" w:hAnsi="Garamond" w:cs="Garamond"/>
        </w:rPr>
        <w:t xml:space="preserve">(11), 2847-2863. </w:t>
      </w:r>
      <w:r w:rsidR="00766AFE">
        <w:rPr>
          <w:rFonts w:ascii="Garamond" w:eastAsia="Garamond" w:hAnsi="Garamond" w:cs="Garamond"/>
        </w:rPr>
        <w:t>https://doi.org/10.1016/j.socscimed.2006.07.030</w:t>
      </w:r>
    </w:p>
    <w:p w:rsidR="00785FBA" w:rsidRDefault="00785FBA">
      <w:pPr>
        <w:rPr>
          <w:sz w:val="20"/>
          <w:szCs w:val="20"/>
        </w:rPr>
      </w:pPr>
    </w:p>
    <w:p w:rsidR="00785FBA" w:rsidRDefault="0097303A">
      <w:pPr>
        <w:rPr>
          <w:sz w:val="20"/>
          <w:szCs w:val="20"/>
        </w:rPr>
      </w:pPr>
      <w:r>
        <w:rPr>
          <w:rFonts w:ascii="Garamond" w:eastAsia="Garamond" w:hAnsi="Garamond" w:cs="Garamond"/>
          <w:color w:val="0000FF"/>
          <w:u w:val="single"/>
        </w:rPr>
        <w:t xml:space="preserve"> </w:t>
      </w:r>
      <w:bookmarkStart w:id="1" w:name="_GoBack"/>
      <w:bookmarkEnd w:id="1"/>
    </w:p>
    <w:sectPr w:rsidR="00785F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MDUxNjYwtzAyMjZS0lEKTi0uzszPAykwrAUAXnplGiwAAAA="/>
  </w:docVars>
  <w:rsids>
    <w:rsidRoot w:val="00785FBA"/>
    <w:rsid w:val="00000351"/>
    <w:rsid w:val="000513B6"/>
    <w:rsid w:val="00060E9C"/>
    <w:rsid w:val="000823D3"/>
    <w:rsid w:val="00085EBB"/>
    <w:rsid w:val="00090674"/>
    <w:rsid w:val="000952B8"/>
    <w:rsid w:val="000A6869"/>
    <w:rsid w:val="000D62C0"/>
    <w:rsid w:val="001A3AB6"/>
    <w:rsid w:val="001D05A8"/>
    <w:rsid w:val="002A70CB"/>
    <w:rsid w:val="003168BF"/>
    <w:rsid w:val="0032244B"/>
    <w:rsid w:val="00336A9F"/>
    <w:rsid w:val="00360CF7"/>
    <w:rsid w:val="003B2556"/>
    <w:rsid w:val="003B5CF9"/>
    <w:rsid w:val="003B69C1"/>
    <w:rsid w:val="003F2093"/>
    <w:rsid w:val="004105DC"/>
    <w:rsid w:val="00473BBA"/>
    <w:rsid w:val="004B73A7"/>
    <w:rsid w:val="00505876"/>
    <w:rsid w:val="00564CCE"/>
    <w:rsid w:val="00592DF7"/>
    <w:rsid w:val="00690652"/>
    <w:rsid w:val="00754A8E"/>
    <w:rsid w:val="00766AFE"/>
    <w:rsid w:val="00785FBA"/>
    <w:rsid w:val="00794B55"/>
    <w:rsid w:val="008C3197"/>
    <w:rsid w:val="008E240B"/>
    <w:rsid w:val="00916709"/>
    <w:rsid w:val="0097303A"/>
    <w:rsid w:val="00974D6E"/>
    <w:rsid w:val="009A7FF7"/>
    <w:rsid w:val="00A5522A"/>
    <w:rsid w:val="00A70E6A"/>
    <w:rsid w:val="00A86460"/>
    <w:rsid w:val="00AA3798"/>
    <w:rsid w:val="00AC4CAC"/>
    <w:rsid w:val="00AC7C50"/>
    <w:rsid w:val="00B27BF8"/>
    <w:rsid w:val="00B41059"/>
    <w:rsid w:val="00B55685"/>
    <w:rsid w:val="00B96A85"/>
    <w:rsid w:val="00C46AA3"/>
    <w:rsid w:val="00C91B34"/>
    <w:rsid w:val="00C940B5"/>
    <w:rsid w:val="00D02673"/>
    <w:rsid w:val="00D17818"/>
    <w:rsid w:val="00D825DF"/>
    <w:rsid w:val="00DF37BA"/>
    <w:rsid w:val="00F34062"/>
    <w:rsid w:val="00F3593D"/>
    <w:rsid w:val="00F46339"/>
    <w:rsid w:val="00F8509F"/>
    <w:rsid w:val="00FC022D"/>
    <w:rsid w:val="00FD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6014"/>
  <w15:docId w15:val="{B9D48F16-67A2-48A3-AF67-337FF5D7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54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8E"/>
    <w:rPr>
      <w:rFonts w:ascii="Segoe UI" w:hAnsi="Segoe UI" w:cs="Segoe UI"/>
      <w:sz w:val="18"/>
      <w:szCs w:val="18"/>
    </w:rPr>
  </w:style>
  <w:style w:type="character" w:styleId="Hyperlink">
    <w:name w:val="Hyperlink"/>
    <w:basedOn w:val="DefaultParagraphFont"/>
    <w:uiPriority w:val="99"/>
    <w:unhideWhenUsed/>
    <w:rsid w:val="003B2556"/>
    <w:rPr>
      <w:color w:val="0000FF" w:themeColor="hyperlink"/>
      <w:u w:val="single"/>
    </w:rPr>
  </w:style>
  <w:style w:type="character" w:customStyle="1" w:styleId="UnresolvedMention1">
    <w:name w:val="Unresolved Mention1"/>
    <w:basedOn w:val="DefaultParagraphFont"/>
    <w:uiPriority w:val="99"/>
    <w:semiHidden/>
    <w:unhideWhenUsed/>
    <w:rsid w:val="003B2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64089">
      <w:bodyDiv w:val="1"/>
      <w:marLeft w:val="0"/>
      <w:marRight w:val="0"/>
      <w:marTop w:val="0"/>
      <w:marBottom w:val="0"/>
      <w:divBdr>
        <w:top w:val="none" w:sz="0" w:space="0" w:color="auto"/>
        <w:left w:val="none" w:sz="0" w:space="0" w:color="auto"/>
        <w:bottom w:val="none" w:sz="0" w:space="0" w:color="auto"/>
        <w:right w:val="none" w:sz="0" w:space="0" w:color="auto"/>
      </w:divBdr>
    </w:div>
    <w:div w:id="104617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Frier, Patrick (LARC-E3)[SSAI DEVELOP]</dc:creator>
  <cp:lastModifiedBy>Acdan, Juanito J. (ARC-SGE)[SSAI DEVELOP]</cp:lastModifiedBy>
  <cp:revision>3</cp:revision>
  <cp:lastPrinted>2018-12-26T16:33:00Z</cp:lastPrinted>
  <dcterms:created xsi:type="dcterms:W3CDTF">2019-01-22T04:42:00Z</dcterms:created>
  <dcterms:modified xsi:type="dcterms:W3CDTF">2019-01-26T02:18:00Z</dcterms:modified>
</cp:coreProperties>
</file>