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7B431" w14:textId="77777777" w:rsidR="002E3624" w:rsidRPr="002E3624" w:rsidRDefault="002E3624" w:rsidP="002E3624">
      <w:pPr>
        <w:rPr>
          <w:rFonts w:ascii="Times New Roman" w:eastAsia="Times New Roman" w:hAnsi="Times New Roman"/>
          <w:sz w:val="24"/>
          <w:szCs w:val="24"/>
          <w:lang w:val="en-NZ" w:eastAsia="en-NZ"/>
        </w:rPr>
      </w:pPr>
      <w:r w:rsidRPr="002E3624">
        <w:rPr>
          <w:rFonts w:ascii="Garamond" w:eastAsia="Times New Roman" w:hAnsi="Garamond"/>
          <w:b/>
          <w:bCs/>
          <w:color w:val="000000"/>
          <w:lang w:val="en-NZ" w:eastAsia="en-NZ"/>
        </w:rPr>
        <w:t>Tennessee Valley Energy</w:t>
      </w:r>
    </w:p>
    <w:p w14:paraId="7BD87A10" w14:textId="77777777" w:rsidR="002E3624" w:rsidRPr="002E3624" w:rsidRDefault="002E3624" w:rsidP="002E3624">
      <w:pPr>
        <w:rPr>
          <w:rFonts w:ascii="Times New Roman" w:eastAsia="Times New Roman" w:hAnsi="Times New Roman"/>
          <w:sz w:val="24"/>
          <w:szCs w:val="24"/>
          <w:lang w:val="en-NZ" w:eastAsia="en-NZ"/>
        </w:rPr>
      </w:pPr>
      <w:r w:rsidRPr="002E3624">
        <w:rPr>
          <w:rFonts w:ascii="Garamond" w:eastAsia="Times New Roman" w:hAnsi="Garamond"/>
          <w:i/>
          <w:iCs/>
          <w:color w:val="000000"/>
          <w:lang w:val="en-NZ" w:eastAsia="en-NZ"/>
        </w:rPr>
        <w:t>Assessing the Hydrothermal Outputs of Nuclear Power Plants Along the Tennessee River with NASA Earth Observations</w:t>
      </w:r>
    </w:p>
    <w:p w14:paraId="40708BA7" w14:textId="77777777" w:rsidR="0009435D" w:rsidRPr="00CE4561" w:rsidRDefault="0009435D"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42C0939C" w14:textId="77777777" w:rsidR="002E3624" w:rsidRPr="002E3624" w:rsidRDefault="002E3624" w:rsidP="002E3624">
      <w:pPr>
        <w:rPr>
          <w:rFonts w:ascii="Times New Roman" w:eastAsia="Times New Roman" w:hAnsi="Times New Roman"/>
          <w:sz w:val="24"/>
          <w:szCs w:val="24"/>
          <w:lang w:val="en-NZ" w:eastAsia="en-NZ"/>
        </w:rPr>
      </w:pPr>
      <w:r w:rsidRPr="002E3624">
        <w:rPr>
          <w:rFonts w:ascii="Garamond" w:eastAsia="Times New Roman" w:hAnsi="Garamond"/>
          <w:b/>
          <w:bCs/>
          <w:i/>
          <w:iCs/>
          <w:color w:val="000000"/>
          <w:lang w:val="en-NZ" w:eastAsia="en-NZ"/>
        </w:rPr>
        <w:t>Project Team:</w:t>
      </w:r>
    </w:p>
    <w:p w14:paraId="70EBB13E" w14:textId="77777777" w:rsidR="002E3624" w:rsidRPr="002E3624" w:rsidRDefault="002E3624" w:rsidP="002E3624">
      <w:pPr>
        <w:rPr>
          <w:rFonts w:ascii="Times New Roman" w:eastAsia="Times New Roman" w:hAnsi="Times New Roman"/>
          <w:sz w:val="24"/>
          <w:szCs w:val="24"/>
          <w:lang w:val="en-NZ" w:eastAsia="en-NZ"/>
        </w:rPr>
      </w:pPr>
      <w:r w:rsidRPr="002E3624">
        <w:rPr>
          <w:rFonts w:ascii="Garamond" w:eastAsia="Times New Roman" w:hAnsi="Garamond"/>
          <w:color w:val="000000"/>
          <w:lang w:val="en-NZ" w:eastAsia="en-NZ"/>
        </w:rPr>
        <w:t>Lisa Dong (Project Lead)</w:t>
      </w:r>
    </w:p>
    <w:p w14:paraId="1CFB951B" w14:textId="77777777" w:rsidR="002E3624" w:rsidRPr="002E3624" w:rsidRDefault="002E3624" w:rsidP="002E3624">
      <w:pPr>
        <w:rPr>
          <w:rFonts w:ascii="Times New Roman" w:eastAsia="Times New Roman" w:hAnsi="Times New Roman"/>
          <w:sz w:val="24"/>
          <w:szCs w:val="24"/>
          <w:lang w:val="en-NZ" w:eastAsia="en-NZ"/>
        </w:rPr>
      </w:pPr>
      <w:r w:rsidRPr="002E3624">
        <w:rPr>
          <w:rFonts w:ascii="Garamond" w:eastAsia="Times New Roman" w:hAnsi="Garamond"/>
          <w:color w:val="000000"/>
          <w:lang w:val="en-NZ" w:eastAsia="en-NZ"/>
        </w:rPr>
        <w:t>Jessica Ding</w:t>
      </w:r>
    </w:p>
    <w:p w14:paraId="7A93F0C4" w14:textId="77777777" w:rsidR="002E3624" w:rsidRPr="002E3624" w:rsidRDefault="002E3624" w:rsidP="002E3624">
      <w:pPr>
        <w:rPr>
          <w:rFonts w:ascii="Times New Roman" w:eastAsia="Times New Roman" w:hAnsi="Times New Roman"/>
          <w:sz w:val="24"/>
          <w:szCs w:val="24"/>
          <w:lang w:val="en-NZ" w:eastAsia="en-NZ"/>
        </w:rPr>
      </w:pPr>
      <w:r w:rsidRPr="002E3624">
        <w:rPr>
          <w:rFonts w:ascii="Garamond" w:eastAsia="Times New Roman" w:hAnsi="Garamond"/>
          <w:color w:val="000000"/>
          <w:lang w:val="en-NZ" w:eastAsia="en-NZ"/>
        </w:rPr>
        <w:t>Rachel Smith</w:t>
      </w:r>
    </w:p>
    <w:p w14:paraId="188885BE" w14:textId="77777777" w:rsidR="002E3624" w:rsidRPr="002E3624" w:rsidRDefault="002E3624" w:rsidP="002E3624">
      <w:pPr>
        <w:rPr>
          <w:rFonts w:ascii="Times New Roman" w:eastAsia="Times New Roman" w:hAnsi="Times New Roman"/>
          <w:sz w:val="24"/>
          <w:szCs w:val="24"/>
          <w:lang w:val="en-NZ" w:eastAsia="en-NZ"/>
        </w:rPr>
      </w:pPr>
      <w:r w:rsidRPr="002E3624">
        <w:rPr>
          <w:rFonts w:ascii="Garamond" w:eastAsia="Times New Roman" w:hAnsi="Garamond"/>
          <w:color w:val="000000"/>
          <w:lang w:val="en-NZ" w:eastAsia="en-NZ"/>
        </w:rPr>
        <w:t>Samuel Tatum</w:t>
      </w:r>
    </w:p>
    <w:p w14:paraId="5DD9205E" w14:textId="77777777" w:rsidR="00476B26" w:rsidRPr="00CE4561" w:rsidRDefault="00476B26" w:rsidP="00476B26">
      <w:pPr>
        <w:rPr>
          <w:rFonts w:ascii="Garamond" w:hAnsi="Garamond" w:cs="Arial"/>
        </w:rPr>
      </w:pPr>
    </w:p>
    <w:p w14:paraId="4B255065" w14:textId="77777777" w:rsidR="002E3624" w:rsidRPr="002E3624" w:rsidRDefault="002E3624" w:rsidP="002E3624">
      <w:pPr>
        <w:rPr>
          <w:rFonts w:ascii="Times New Roman" w:eastAsia="Times New Roman" w:hAnsi="Times New Roman"/>
          <w:sz w:val="24"/>
          <w:szCs w:val="24"/>
          <w:lang w:val="en-NZ" w:eastAsia="en-NZ"/>
        </w:rPr>
      </w:pPr>
      <w:r w:rsidRPr="002E3624">
        <w:rPr>
          <w:rFonts w:ascii="Garamond" w:eastAsia="Times New Roman" w:hAnsi="Garamond"/>
          <w:b/>
          <w:bCs/>
          <w:i/>
          <w:iCs/>
          <w:color w:val="000000"/>
          <w:lang w:val="en-NZ" w:eastAsia="en-NZ"/>
        </w:rPr>
        <w:t>Advisors &amp; Mentors:</w:t>
      </w:r>
    </w:p>
    <w:p w14:paraId="0519BB0E" w14:textId="77777777" w:rsidR="009C352D" w:rsidRDefault="009C352D" w:rsidP="009C352D">
      <w:pPr>
        <w:pStyle w:val="NormalWeb"/>
        <w:spacing w:before="0" w:beforeAutospacing="0" w:after="0" w:afterAutospacing="0"/>
      </w:pPr>
      <w:proofErr w:type="spellStart"/>
      <w:r>
        <w:rPr>
          <w:rFonts w:ascii="Garamond" w:hAnsi="Garamond"/>
          <w:color w:val="000000"/>
          <w:sz w:val="22"/>
          <w:szCs w:val="22"/>
        </w:rPr>
        <w:t>Dr.</w:t>
      </w:r>
      <w:proofErr w:type="spellEnd"/>
      <w:r>
        <w:rPr>
          <w:rFonts w:ascii="Garamond" w:hAnsi="Garamond"/>
          <w:color w:val="000000"/>
          <w:sz w:val="22"/>
          <w:szCs w:val="22"/>
        </w:rPr>
        <w:t xml:space="preserve"> Jeffrey </w:t>
      </w:r>
      <w:proofErr w:type="spellStart"/>
      <w:r>
        <w:rPr>
          <w:rFonts w:ascii="Garamond" w:hAnsi="Garamond"/>
          <w:color w:val="000000"/>
          <w:sz w:val="22"/>
          <w:szCs w:val="22"/>
        </w:rPr>
        <w:t>Luvall</w:t>
      </w:r>
      <w:proofErr w:type="spellEnd"/>
      <w:r>
        <w:rPr>
          <w:rFonts w:ascii="Garamond" w:hAnsi="Garamond"/>
          <w:color w:val="000000"/>
          <w:sz w:val="22"/>
          <w:szCs w:val="22"/>
        </w:rPr>
        <w:t xml:space="preserve"> (NASA Marshall Space Flight </w:t>
      </w:r>
      <w:proofErr w:type="spellStart"/>
      <w:r>
        <w:rPr>
          <w:rFonts w:ascii="Garamond" w:hAnsi="Garamond"/>
          <w:color w:val="000000"/>
          <w:sz w:val="22"/>
          <w:szCs w:val="22"/>
        </w:rPr>
        <w:t>Center</w:t>
      </w:r>
      <w:proofErr w:type="spellEnd"/>
      <w:r>
        <w:rPr>
          <w:rFonts w:ascii="Garamond" w:hAnsi="Garamond"/>
          <w:color w:val="000000"/>
          <w:sz w:val="22"/>
          <w:szCs w:val="22"/>
        </w:rPr>
        <w:t>)</w:t>
      </w:r>
    </w:p>
    <w:p w14:paraId="4729B618" w14:textId="77777777" w:rsidR="009C352D" w:rsidRDefault="009C352D" w:rsidP="009C352D">
      <w:pPr>
        <w:pStyle w:val="NormalWeb"/>
        <w:spacing w:before="0" w:beforeAutospacing="0" w:after="0" w:afterAutospacing="0"/>
      </w:pPr>
      <w:proofErr w:type="spellStart"/>
      <w:r>
        <w:rPr>
          <w:rFonts w:ascii="Garamond" w:hAnsi="Garamond"/>
          <w:color w:val="000000"/>
          <w:sz w:val="22"/>
          <w:szCs w:val="22"/>
        </w:rPr>
        <w:t>Dr.</w:t>
      </w:r>
      <w:proofErr w:type="spellEnd"/>
      <w:r>
        <w:rPr>
          <w:rFonts w:ascii="Garamond" w:hAnsi="Garamond"/>
          <w:color w:val="000000"/>
          <w:sz w:val="22"/>
          <w:szCs w:val="22"/>
        </w:rPr>
        <w:t xml:space="preserve"> Robert Griffin (The University of Alabama in Huntsville)</w:t>
      </w:r>
    </w:p>
    <w:p w14:paraId="263B89ED" w14:textId="77777777" w:rsidR="009C352D" w:rsidRDefault="009C352D" w:rsidP="009C352D">
      <w:pPr>
        <w:pStyle w:val="NormalWeb"/>
        <w:spacing w:before="0" w:beforeAutospacing="0" w:after="0" w:afterAutospacing="0"/>
      </w:pPr>
      <w:r>
        <w:rPr>
          <w:rFonts w:ascii="Garamond" w:hAnsi="Garamond"/>
          <w:color w:val="000000"/>
          <w:sz w:val="22"/>
          <w:szCs w:val="22"/>
        </w:rPr>
        <w:t>Maggi Klug (The University of Alabama in Huntsville)</w:t>
      </w:r>
    </w:p>
    <w:p w14:paraId="5526FD19" w14:textId="77777777" w:rsidR="009C352D" w:rsidRDefault="009C352D" w:rsidP="009C352D">
      <w:pPr>
        <w:pStyle w:val="NormalWeb"/>
        <w:spacing w:before="0" w:beforeAutospacing="0" w:after="0" w:afterAutospacing="0"/>
      </w:pPr>
      <w:r>
        <w:rPr>
          <w:rFonts w:ascii="Garamond" w:hAnsi="Garamond"/>
          <w:color w:val="000000"/>
          <w:sz w:val="22"/>
          <w:szCs w:val="22"/>
        </w:rPr>
        <w:t>Helen Baldwin (NASA SERVIR)</w:t>
      </w:r>
    </w:p>
    <w:p w14:paraId="53C8842B" w14:textId="77777777" w:rsidR="009C352D" w:rsidRDefault="009C352D" w:rsidP="009C352D">
      <w:pPr>
        <w:pStyle w:val="NormalWeb"/>
        <w:spacing w:before="0" w:beforeAutospacing="0" w:after="0" w:afterAutospacing="0"/>
      </w:pPr>
      <w:r>
        <w:rPr>
          <w:rFonts w:ascii="Garamond" w:hAnsi="Garamond"/>
          <w:color w:val="000000"/>
          <w:sz w:val="22"/>
          <w:szCs w:val="22"/>
        </w:rPr>
        <w:t>Christine Evans (The University of Alabama in Huntsville)</w:t>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00B39CF2" w14:textId="043D5248" w:rsidR="00F5523B" w:rsidRDefault="002E3624" w:rsidP="00F5523B">
      <w:pPr>
        <w:rPr>
          <w:rFonts w:ascii="Garamond" w:hAnsi="Garamond"/>
          <w:color w:val="000000"/>
        </w:rPr>
      </w:pPr>
      <w:r>
        <w:rPr>
          <w:rFonts w:ascii="Garamond" w:hAnsi="Garamond"/>
          <w:b/>
          <w:bCs/>
          <w:i/>
          <w:iCs/>
          <w:color w:val="000000"/>
        </w:rPr>
        <w:t>Project Synopsis: </w:t>
      </w:r>
      <w:r w:rsidR="00F5523B" w:rsidRPr="00D262A4">
        <w:rPr>
          <w:rFonts w:ascii="Garamond" w:hAnsi="Garamond"/>
          <w:color w:val="000000"/>
        </w:rPr>
        <w:t>Nuclear power plants use</w:t>
      </w:r>
      <w:r w:rsidR="00966763">
        <w:rPr>
          <w:rFonts w:ascii="Garamond" w:hAnsi="Garamond"/>
          <w:color w:val="000000"/>
        </w:rPr>
        <w:t xml:space="preserve"> water to dissipate waste heat. This</w:t>
      </w:r>
      <w:r w:rsidR="00F5523B" w:rsidRPr="00D262A4">
        <w:rPr>
          <w:rFonts w:ascii="Garamond" w:hAnsi="Garamond"/>
          <w:color w:val="000000"/>
        </w:rPr>
        <w:t xml:space="preserve"> water is discharged back into the river at a higher temperature which can negatively affect the biodiversity of aquatic ecosystems. </w:t>
      </w:r>
      <w:r w:rsidR="00D262A4" w:rsidRPr="00D262A4">
        <w:rPr>
          <w:rFonts w:ascii="Garamond" w:hAnsi="Garamond"/>
          <w:color w:val="000000"/>
        </w:rPr>
        <w:t xml:space="preserve">The Environmental Protection Agency (EPA) requires nuclear plants to comply with water temperature regulations to ensure the preservation of these ecosystems. </w:t>
      </w:r>
      <w:r w:rsidR="003119DE" w:rsidRPr="00D262A4">
        <w:rPr>
          <w:rFonts w:ascii="Garamond" w:hAnsi="Garamond"/>
          <w:color w:val="000000"/>
        </w:rPr>
        <w:t xml:space="preserve">In collaboration with the Tennessee Valley </w:t>
      </w:r>
      <w:r w:rsidR="00F5523B" w:rsidRPr="00D262A4">
        <w:rPr>
          <w:rFonts w:ascii="Garamond" w:hAnsi="Garamond"/>
          <w:color w:val="000000"/>
        </w:rPr>
        <w:t>Authority (TVA), this project</w:t>
      </w:r>
      <w:r w:rsidR="003119DE" w:rsidRPr="00D262A4">
        <w:rPr>
          <w:rFonts w:ascii="Garamond" w:hAnsi="Garamond"/>
          <w:color w:val="000000"/>
        </w:rPr>
        <w:t xml:space="preserve"> used Earth observations to highlight spatial and temporal variation in river surface temperature at the Browns Ferry Nuclear Plant (BFNP)</w:t>
      </w:r>
      <w:r w:rsidR="00F5523B" w:rsidRPr="00D262A4">
        <w:rPr>
          <w:rFonts w:ascii="Garamond" w:hAnsi="Garamond"/>
          <w:color w:val="000000"/>
        </w:rPr>
        <w:t xml:space="preserve"> and the Sequoyah Nuclear Plant </w:t>
      </w:r>
      <w:r w:rsidR="00D262A4" w:rsidRPr="00D262A4">
        <w:rPr>
          <w:rFonts w:ascii="Garamond" w:hAnsi="Garamond"/>
          <w:color w:val="000000"/>
        </w:rPr>
        <w:t xml:space="preserve">(SNP) </w:t>
      </w:r>
      <w:r w:rsidR="00F5523B" w:rsidRPr="00D262A4">
        <w:rPr>
          <w:rFonts w:ascii="Garamond" w:hAnsi="Garamond"/>
          <w:color w:val="000000"/>
        </w:rPr>
        <w:t>on the Tennessee River.</w:t>
      </w:r>
      <w:r w:rsidR="00F5523B">
        <w:rPr>
          <w:rFonts w:ascii="Garamond" w:hAnsi="Garamond"/>
          <w:color w:val="000000"/>
        </w:rPr>
        <w:t xml:space="preserve"> </w:t>
      </w:r>
    </w:p>
    <w:p w14:paraId="6469500E" w14:textId="5E0AF4D7" w:rsidR="002E3624" w:rsidRPr="00CE4561" w:rsidRDefault="002E3624" w:rsidP="0009435D">
      <w:pPr>
        <w:rPr>
          <w:rFonts w:ascii="Garamond" w:hAnsi="Garamond"/>
        </w:rPr>
      </w:pPr>
    </w:p>
    <w:p w14:paraId="711B0DEA" w14:textId="5C6E64D8" w:rsidR="006321B4" w:rsidRPr="006321B4" w:rsidRDefault="00476B26" w:rsidP="00476B26">
      <w:pPr>
        <w:rPr>
          <w:rFonts w:ascii="Garamond" w:hAnsi="Garamond" w:cs="Arial"/>
        </w:rPr>
      </w:pPr>
      <w:r w:rsidRPr="00CE4561">
        <w:rPr>
          <w:rFonts w:ascii="Garamond" w:hAnsi="Garamond" w:cs="Arial"/>
          <w:b/>
          <w:i/>
        </w:rPr>
        <w:t>Abstract:</w:t>
      </w:r>
    </w:p>
    <w:p w14:paraId="4A48E555" w14:textId="45960A14" w:rsidR="006321B4" w:rsidRDefault="006321B4" w:rsidP="00476B26">
      <w:pPr>
        <w:rPr>
          <w:rFonts w:ascii="Garamond" w:hAnsi="Garamond"/>
          <w:color w:val="000000"/>
        </w:rPr>
      </w:pPr>
      <w:r>
        <w:rPr>
          <w:rFonts w:ascii="Garamond" w:hAnsi="Garamond"/>
          <w:color w:val="000000"/>
        </w:rPr>
        <w:t xml:space="preserve">Aquatic ecosystems are susceptible to biodiversity loss due to increased water temperatures, which can select for heat-tolerant species and lead to a loss of locally adapted species that have a narrow temperature range. Regulations concerning heated effluent from nuclear power plants are administered by the Environmental Protection Agency (EPA) in order to avoid damage to surrounding ecosystems. This project utilized thermal infrared data from NASA’s Advanced </w:t>
      </w:r>
      <w:proofErr w:type="spellStart"/>
      <w:r>
        <w:rPr>
          <w:rFonts w:ascii="Garamond" w:hAnsi="Garamond"/>
          <w:color w:val="000000"/>
        </w:rPr>
        <w:t>Spaceborne</w:t>
      </w:r>
      <w:proofErr w:type="spellEnd"/>
      <w:r>
        <w:rPr>
          <w:rFonts w:ascii="Garamond" w:hAnsi="Garamond"/>
          <w:color w:val="000000"/>
        </w:rPr>
        <w:t xml:space="preserve"> Thermal Emission and Reflection Radiometer (ASTER), Ecosystem </w:t>
      </w:r>
      <w:proofErr w:type="spellStart"/>
      <w:r>
        <w:rPr>
          <w:rFonts w:ascii="Garamond" w:hAnsi="Garamond"/>
          <w:color w:val="000000"/>
        </w:rPr>
        <w:t>Spaceborne</w:t>
      </w:r>
      <w:proofErr w:type="spellEnd"/>
      <w:r>
        <w:rPr>
          <w:rFonts w:ascii="Garamond" w:hAnsi="Garamond"/>
          <w:color w:val="000000"/>
        </w:rPr>
        <w:t xml:space="preserve"> Thermal Radiometer Experiment on Space Station (ECOSTRESS), and Landsat 8 Thermal Infrared Sensor (TIRS) along the Tennessee River to help improve river temperature predictive models used by the Tennessee Valley Authority’s Browns Ferry Nuclear Plant</w:t>
      </w:r>
      <w:r w:rsidR="00966763">
        <w:rPr>
          <w:rFonts w:ascii="Garamond" w:hAnsi="Garamond"/>
          <w:color w:val="000000"/>
        </w:rPr>
        <w:t xml:space="preserve"> (BFNP)</w:t>
      </w:r>
      <w:r>
        <w:rPr>
          <w:rFonts w:ascii="Garamond" w:hAnsi="Garamond"/>
          <w:color w:val="000000"/>
        </w:rPr>
        <w:t>. To do this, the team highlighted spatial and temporal variation in river surface temperature as a result of seasonal change, flow rate, ambient air temperature, and plant power output. Results from the BFNP study area indicated that from 2013 to 2018, the change in water temperature between upstream and downstream locations (ΔT) increased by 3.546°F (p&lt;0</w:t>
      </w:r>
      <w:r w:rsidR="00966763">
        <w:rPr>
          <w:rFonts w:ascii="Garamond" w:hAnsi="Garamond"/>
          <w:color w:val="000000"/>
        </w:rPr>
        <w:t>.01)</w:t>
      </w:r>
      <w:r>
        <w:rPr>
          <w:rFonts w:ascii="Garamond" w:hAnsi="Garamond"/>
          <w:color w:val="000000"/>
        </w:rPr>
        <w:t xml:space="preserve"> and from 2018 to 2019, the ΔT decreased by 2.22°F (p&lt;0.01). However, it is unclear if this variation can be attributed to the BFNP expansion. The results also demonstrated that river flow rate had the greatest impact on ΔT (p&lt;0.001), while air temperature and power output did not significantly affect ΔT. These visualizations provided a new perspective on the behavior of thermal effluent at different locations along the Tennessee River, at different flow rates, and after the BFNP power upgrade.</w:t>
      </w:r>
    </w:p>
    <w:p w14:paraId="3BBECF50" w14:textId="77777777" w:rsidR="006321B4" w:rsidRPr="00D262A4" w:rsidRDefault="006321B4" w:rsidP="00476B26">
      <w:pPr>
        <w:rPr>
          <w:rFonts w:ascii="Garamond" w:hAnsi="Garamond" w:cs="Arial"/>
        </w:rPr>
      </w:pPr>
    </w:p>
    <w:p w14:paraId="3A687869" w14:textId="4294FAF3" w:rsidR="00476B26" w:rsidRPr="00CE4561" w:rsidRDefault="00476B26" w:rsidP="00476B26">
      <w:pPr>
        <w:rPr>
          <w:rFonts w:ascii="Garamond" w:hAnsi="Garamond" w:cs="Arial"/>
          <w:b/>
          <w:i/>
        </w:rPr>
      </w:pPr>
      <w:r w:rsidRPr="00CE4561">
        <w:rPr>
          <w:rFonts w:ascii="Garamond" w:hAnsi="Garamond" w:cs="Arial"/>
          <w:b/>
          <w:i/>
        </w:rPr>
        <w:t>Keywords:</w:t>
      </w:r>
    </w:p>
    <w:p w14:paraId="7C38B891" w14:textId="4BC2B39C" w:rsidR="002E3624" w:rsidRDefault="00966763" w:rsidP="004D70AE">
      <w:pPr>
        <w:rPr>
          <w:rFonts w:ascii="Garamond" w:hAnsi="Garamond"/>
          <w:color w:val="000000"/>
        </w:rPr>
      </w:pPr>
      <w:r>
        <w:rPr>
          <w:rFonts w:ascii="Garamond" w:hAnsi="Garamond"/>
          <w:color w:val="000000"/>
        </w:rPr>
        <w:t>remote sensing, Terra</w:t>
      </w:r>
      <w:r w:rsidR="009C352D">
        <w:rPr>
          <w:rFonts w:ascii="Garamond" w:hAnsi="Garamond"/>
          <w:color w:val="000000"/>
        </w:rPr>
        <w:t xml:space="preserve"> ASTER, Landsat 8 TIRS, ISS ECOSTRESS, TVA, nuclear power plant, freshwater surface temperature</w:t>
      </w:r>
    </w:p>
    <w:p w14:paraId="27CFF517" w14:textId="77777777" w:rsidR="009C352D" w:rsidRPr="004D70AE" w:rsidRDefault="009C352D" w:rsidP="004D70AE">
      <w:pPr>
        <w:rPr>
          <w:rFonts w:ascii="Times New Roman" w:eastAsia="Times New Roman" w:hAnsi="Times New Roman"/>
          <w:sz w:val="24"/>
          <w:szCs w:val="24"/>
          <w:lang w:val="en-NZ" w:eastAsia="en-NZ"/>
        </w:rPr>
      </w:pPr>
    </w:p>
    <w:p w14:paraId="55C3C2BC" w14:textId="3F81B7F5" w:rsidR="00CB6407" w:rsidRPr="00CE4561" w:rsidRDefault="00CB6407" w:rsidP="00CB6407">
      <w:pPr>
        <w:ind w:left="720" w:hanging="720"/>
        <w:rPr>
          <w:rFonts w:ascii="Garamond" w:hAnsi="Garamond"/>
        </w:rPr>
      </w:pPr>
      <w:r w:rsidRPr="00CE4561">
        <w:rPr>
          <w:rFonts w:ascii="Garamond" w:hAnsi="Garamond"/>
          <w:b/>
          <w:i/>
        </w:rPr>
        <w:lastRenderedPageBreak/>
        <w:t>National Application Area</w:t>
      </w:r>
      <w:r w:rsidR="00104CF3">
        <w:rPr>
          <w:rFonts w:ascii="Garamond" w:hAnsi="Garamond"/>
          <w:b/>
          <w:i/>
        </w:rPr>
        <w:t xml:space="preserve"> </w:t>
      </w:r>
      <w:r w:rsidRPr="00CE4561">
        <w:rPr>
          <w:rFonts w:ascii="Garamond" w:hAnsi="Garamond"/>
          <w:b/>
          <w:i/>
        </w:rPr>
        <w:t>Addressed:</w:t>
      </w:r>
      <w:r w:rsidRPr="00CE4561">
        <w:rPr>
          <w:rFonts w:ascii="Garamond" w:hAnsi="Garamond"/>
        </w:rPr>
        <w:t xml:space="preserve"> </w:t>
      </w:r>
      <w:r w:rsidR="007D0BB7">
        <w:rPr>
          <w:rFonts w:ascii="Garamond" w:hAnsi="Garamond"/>
          <w:color w:val="000000"/>
        </w:rPr>
        <w:t>Energy</w:t>
      </w:r>
    </w:p>
    <w:p w14:paraId="52128FB8" w14:textId="0C156D06" w:rsidR="00CB6407" w:rsidRPr="00CE4561" w:rsidRDefault="00CB6407" w:rsidP="00CB6407">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007D0BB7">
        <w:rPr>
          <w:rFonts w:ascii="Garamond" w:hAnsi="Garamond"/>
          <w:color w:val="000000"/>
        </w:rPr>
        <w:t>Tennessee Valley</w:t>
      </w:r>
      <w:r w:rsidR="00096834">
        <w:rPr>
          <w:rFonts w:ascii="Garamond" w:hAnsi="Garamond"/>
          <w:color w:val="000000"/>
        </w:rPr>
        <w:t xml:space="preserve"> (</w:t>
      </w:r>
      <w:r w:rsidR="007D0BB7">
        <w:rPr>
          <w:rFonts w:ascii="Garamond" w:hAnsi="Garamond"/>
          <w:color w:val="000000"/>
        </w:rPr>
        <w:t>TN</w:t>
      </w:r>
      <w:r w:rsidR="00096834">
        <w:rPr>
          <w:rFonts w:ascii="Garamond" w:hAnsi="Garamond"/>
          <w:color w:val="000000"/>
        </w:rPr>
        <w:t xml:space="preserve"> and</w:t>
      </w:r>
      <w:r w:rsidR="007D0BB7">
        <w:rPr>
          <w:rFonts w:ascii="Garamond" w:hAnsi="Garamond"/>
          <w:color w:val="000000"/>
        </w:rPr>
        <w:t xml:space="preserve"> AL</w:t>
      </w:r>
      <w:r w:rsidR="00096834">
        <w:rPr>
          <w:rFonts w:ascii="Garamond" w:hAnsi="Garamond"/>
          <w:color w:val="000000"/>
        </w:rPr>
        <w:t>)</w:t>
      </w:r>
    </w:p>
    <w:p w14:paraId="2D20757D" w14:textId="2D0435CE" w:rsidR="00CB6407" w:rsidRPr="00CE4561" w:rsidRDefault="00CB6407" w:rsidP="00CB6407">
      <w:pPr>
        <w:ind w:left="720" w:hanging="720"/>
        <w:rPr>
          <w:rFonts w:ascii="Garamond" w:hAnsi="Garamond"/>
          <w:b/>
        </w:rPr>
      </w:pPr>
      <w:r w:rsidRPr="00CE4561">
        <w:rPr>
          <w:rFonts w:ascii="Garamond" w:hAnsi="Garamond"/>
          <w:b/>
          <w:i/>
        </w:rPr>
        <w:t>Study Period:</w:t>
      </w:r>
      <w:r w:rsidRPr="00CE4561">
        <w:rPr>
          <w:rFonts w:ascii="Garamond" w:hAnsi="Garamond"/>
          <w:b/>
        </w:rPr>
        <w:t xml:space="preserve"> </w:t>
      </w:r>
      <w:r w:rsidR="007D0BB7">
        <w:rPr>
          <w:rFonts w:ascii="Garamond" w:hAnsi="Garamond"/>
          <w:color w:val="000000"/>
        </w:rPr>
        <w:t xml:space="preserve">January 2013 </w:t>
      </w:r>
      <w:r w:rsidR="002B0044">
        <w:rPr>
          <w:rFonts w:ascii="Garamond" w:hAnsi="Garamond"/>
          <w:color w:val="000000"/>
        </w:rPr>
        <w:t>to</w:t>
      </w:r>
      <w:r w:rsidR="007D0BB7">
        <w:rPr>
          <w:rFonts w:ascii="Garamond" w:hAnsi="Garamond"/>
          <w:color w:val="000000"/>
        </w:rPr>
        <w:t xml:space="preserve"> </w:t>
      </w:r>
      <w:r w:rsidR="00DC51C0">
        <w:rPr>
          <w:rFonts w:ascii="Garamond" w:hAnsi="Garamond"/>
          <w:color w:val="000000"/>
        </w:rPr>
        <w:t xml:space="preserve">September </w:t>
      </w:r>
      <w:r w:rsidR="007D0BB7">
        <w:rPr>
          <w:rFonts w:ascii="Garamond" w:hAnsi="Garamond"/>
          <w:color w:val="000000"/>
        </w:rPr>
        <w:t>2019</w:t>
      </w:r>
    </w:p>
    <w:p w14:paraId="537F3E75" w14:textId="77777777" w:rsidR="00CB6407" w:rsidRPr="00CE4561" w:rsidRDefault="00CB6407" w:rsidP="00CB6407">
      <w:pPr>
        <w:rPr>
          <w:rFonts w:ascii="Garamond" w:hAnsi="Garamond"/>
        </w:rPr>
      </w:pPr>
    </w:p>
    <w:p w14:paraId="447921FF" w14:textId="42FC708E" w:rsidR="00CB6407" w:rsidRPr="00CE4561" w:rsidRDefault="00353F4B" w:rsidP="008B3821">
      <w:pPr>
        <w:rPr>
          <w:rFonts w:ascii="Garamond" w:hAnsi="Garamond"/>
        </w:rPr>
      </w:pPr>
      <w:r w:rsidRPr="00CE4561">
        <w:rPr>
          <w:rFonts w:ascii="Garamond" w:hAnsi="Garamond"/>
          <w:b/>
          <w:i/>
        </w:rPr>
        <w:t>Community Concern</w:t>
      </w:r>
      <w:r w:rsidR="005922FE" w:rsidRPr="00CE4561">
        <w:rPr>
          <w:rFonts w:ascii="Garamond" w:hAnsi="Garamond"/>
          <w:b/>
          <w:i/>
        </w:rPr>
        <w:t>s</w:t>
      </w:r>
      <w:r w:rsidRPr="00CE4561">
        <w:rPr>
          <w:rFonts w:ascii="Garamond" w:hAnsi="Garamond"/>
          <w:b/>
          <w:i/>
        </w:rPr>
        <w:t>:</w:t>
      </w:r>
    </w:p>
    <w:p w14:paraId="6B25C122" w14:textId="3DDF87E1" w:rsidR="009C352D" w:rsidRPr="00DF090B" w:rsidRDefault="009C352D" w:rsidP="00DF090B">
      <w:pPr>
        <w:pStyle w:val="ListParagraph"/>
        <w:numPr>
          <w:ilvl w:val="0"/>
          <w:numId w:val="35"/>
        </w:numPr>
        <w:rPr>
          <w:rFonts w:ascii="Garamond" w:hAnsi="Garamond"/>
        </w:rPr>
      </w:pPr>
      <w:r w:rsidRPr="00DF090B">
        <w:rPr>
          <w:rFonts w:ascii="Garamond" w:hAnsi="Garamond"/>
        </w:rPr>
        <w:t xml:space="preserve">The Browns Ferry Nuclear Plant (BFNP) draws water from the Tennessee River to cool its active nuclear reactor units. Changes in the water temperature surrounding nuclear plants could result in a </w:t>
      </w:r>
      <w:r w:rsidR="00206820" w:rsidRPr="00DF090B">
        <w:rPr>
          <w:rFonts w:ascii="Garamond" w:hAnsi="Garamond"/>
        </w:rPr>
        <w:t>loss of locally adapted species</w:t>
      </w:r>
      <w:r w:rsidRPr="00DF090B">
        <w:rPr>
          <w:rFonts w:ascii="Garamond" w:hAnsi="Garamond"/>
        </w:rPr>
        <w:t xml:space="preserve"> and lead to changes in species distribution and habitat ranges of aquatic organisms</w:t>
      </w:r>
    </w:p>
    <w:p w14:paraId="1CBFF8DB" w14:textId="77777777" w:rsidR="009C352D" w:rsidRPr="00DF090B" w:rsidRDefault="009C352D" w:rsidP="00DF090B">
      <w:pPr>
        <w:pStyle w:val="ListParagraph"/>
        <w:numPr>
          <w:ilvl w:val="0"/>
          <w:numId w:val="35"/>
        </w:numPr>
        <w:rPr>
          <w:rFonts w:ascii="Garamond" w:hAnsi="Garamond"/>
        </w:rPr>
      </w:pPr>
      <w:r w:rsidRPr="00DF090B">
        <w:rPr>
          <w:rFonts w:ascii="Garamond" w:hAnsi="Garamond"/>
        </w:rPr>
        <w:t>The TVA currently monitors river temperature using in situ temperature stations to ensure that temperatures do not exceed regulatory limits set by the National Pollutant Discharge Elimination System (NPDES) permit. If the water temperature exceeds the NPDES limit, the TVA reduces the thermal output of one or more units in order to maintain compliance. Increasing temperature trends, as well as BFNP’s recent expansion, could lead to more frequent shutdowns of reactor units.</w:t>
      </w:r>
    </w:p>
    <w:p w14:paraId="3C709863" w14:textId="2FB501CB" w:rsidR="00CB6407" w:rsidRDefault="009C352D" w:rsidP="00DF090B">
      <w:pPr>
        <w:pStyle w:val="ListParagraph"/>
        <w:numPr>
          <w:ilvl w:val="0"/>
          <w:numId w:val="35"/>
        </w:numPr>
        <w:rPr>
          <w:rFonts w:ascii="Garamond" w:hAnsi="Garamond"/>
        </w:rPr>
      </w:pPr>
      <w:r w:rsidRPr="00DF090B">
        <w:rPr>
          <w:rFonts w:ascii="Garamond" w:hAnsi="Garamond"/>
        </w:rPr>
        <w:t xml:space="preserve">The TVA loses approximately 1 million dollars each day that a reactor unit is offline. Operation of additional cooling measures also results in financial loss to the TVA due to the increase in energy consumption. </w:t>
      </w:r>
    </w:p>
    <w:p w14:paraId="4E1290B2" w14:textId="77777777" w:rsidR="00DF090B" w:rsidRPr="00DF090B" w:rsidRDefault="00DF090B" w:rsidP="00DF090B">
      <w:pPr>
        <w:pStyle w:val="ListParagraph"/>
        <w:rPr>
          <w:rFonts w:ascii="Garamond" w:hAnsi="Garamond"/>
        </w:rPr>
      </w:pPr>
    </w:p>
    <w:p w14:paraId="4C60F77B" w14:textId="23D336E0" w:rsidR="008F2A72" w:rsidRPr="00CE4561" w:rsidRDefault="008F2A72" w:rsidP="008F2A72">
      <w:pPr>
        <w:rPr>
          <w:rFonts w:ascii="Garamond" w:hAnsi="Garamond"/>
        </w:rPr>
      </w:pPr>
      <w:r w:rsidRPr="00CE4561">
        <w:rPr>
          <w:rFonts w:ascii="Garamond" w:hAnsi="Garamond"/>
          <w:b/>
          <w:i/>
        </w:rPr>
        <w:t>Project Objectives:</w:t>
      </w:r>
    </w:p>
    <w:p w14:paraId="1F113888" w14:textId="77777777" w:rsidR="009C352D" w:rsidRPr="00DF090B" w:rsidRDefault="009C352D" w:rsidP="00DF090B">
      <w:pPr>
        <w:pStyle w:val="ListParagraph"/>
        <w:numPr>
          <w:ilvl w:val="0"/>
          <w:numId w:val="35"/>
        </w:numPr>
        <w:rPr>
          <w:rFonts w:ascii="Garamond" w:hAnsi="Garamond"/>
        </w:rPr>
      </w:pPr>
      <w:r w:rsidRPr="00DF090B">
        <w:rPr>
          <w:rFonts w:ascii="Garamond" w:hAnsi="Garamond"/>
        </w:rPr>
        <w:t>Visualize yearly and seasonal water surface temperatures through time-series maps to identify surface temperature spatial variation over time</w:t>
      </w:r>
    </w:p>
    <w:p w14:paraId="72B27A5E" w14:textId="77777777" w:rsidR="009C352D" w:rsidRPr="00DF090B" w:rsidRDefault="009C352D" w:rsidP="00DF090B">
      <w:pPr>
        <w:pStyle w:val="ListParagraph"/>
        <w:numPr>
          <w:ilvl w:val="0"/>
          <w:numId w:val="35"/>
        </w:numPr>
        <w:rPr>
          <w:rFonts w:ascii="Garamond" w:hAnsi="Garamond"/>
        </w:rPr>
      </w:pPr>
      <w:r w:rsidRPr="00DF090B">
        <w:rPr>
          <w:rFonts w:ascii="Garamond" w:hAnsi="Garamond"/>
        </w:rPr>
        <w:t xml:space="preserve">Compare satellite performance between BFNP and </w:t>
      </w:r>
      <w:proofErr w:type="spellStart"/>
      <w:r w:rsidRPr="00DF090B">
        <w:rPr>
          <w:rFonts w:ascii="Garamond" w:hAnsi="Garamond"/>
        </w:rPr>
        <w:t>Sequoyah</w:t>
      </w:r>
      <w:proofErr w:type="spellEnd"/>
      <w:r w:rsidRPr="00DF090B">
        <w:rPr>
          <w:rFonts w:ascii="Garamond" w:hAnsi="Garamond"/>
        </w:rPr>
        <w:t xml:space="preserve"> Nuclear Plant (SNP) </w:t>
      </w:r>
    </w:p>
    <w:p w14:paraId="440D547F" w14:textId="77777777" w:rsidR="009C352D" w:rsidRPr="00DF090B" w:rsidRDefault="009C352D" w:rsidP="00DF090B">
      <w:pPr>
        <w:pStyle w:val="ListParagraph"/>
        <w:numPr>
          <w:ilvl w:val="0"/>
          <w:numId w:val="35"/>
        </w:numPr>
        <w:rPr>
          <w:rFonts w:ascii="Garamond" w:hAnsi="Garamond"/>
        </w:rPr>
      </w:pPr>
      <w:proofErr w:type="spellStart"/>
      <w:r w:rsidRPr="00DF090B">
        <w:rPr>
          <w:rFonts w:ascii="Garamond" w:hAnsi="Garamond"/>
        </w:rPr>
        <w:t>Analyze</w:t>
      </w:r>
      <w:proofErr w:type="spellEnd"/>
      <w:r w:rsidRPr="00DF090B">
        <w:rPr>
          <w:rFonts w:ascii="Garamond" w:hAnsi="Garamond"/>
        </w:rPr>
        <w:t xml:space="preserve"> river flow rate, air surface temperature, and power output impacts on water surface temperatures through statistical analyses</w:t>
      </w:r>
    </w:p>
    <w:p w14:paraId="4E6F58CA" w14:textId="77777777" w:rsidR="009C352D" w:rsidRPr="00DF090B" w:rsidRDefault="009C352D" w:rsidP="00DF090B">
      <w:pPr>
        <w:pStyle w:val="ListParagraph"/>
        <w:numPr>
          <w:ilvl w:val="0"/>
          <w:numId w:val="35"/>
        </w:numPr>
        <w:rPr>
          <w:rFonts w:ascii="Garamond" w:hAnsi="Garamond"/>
        </w:rPr>
      </w:pPr>
      <w:r w:rsidRPr="00DF090B">
        <w:rPr>
          <w:rFonts w:ascii="Garamond" w:hAnsi="Garamond"/>
        </w:rPr>
        <w:t>Improve the TVA’s effluent model by showing spatial variation in river surface temperature </w:t>
      </w:r>
    </w:p>
    <w:p w14:paraId="20AE1041" w14:textId="77777777" w:rsidR="009C352D" w:rsidRPr="00DF090B" w:rsidRDefault="009C352D" w:rsidP="00DF090B">
      <w:pPr>
        <w:pStyle w:val="ListParagraph"/>
        <w:numPr>
          <w:ilvl w:val="0"/>
          <w:numId w:val="35"/>
        </w:numPr>
        <w:rPr>
          <w:rFonts w:ascii="Garamond" w:hAnsi="Garamond"/>
        </w:rPr>
      </w:pPr>
      <w:r w:rsidRPr="00DF090B">
        <w:rPr>
          <w:rFonts w:ascii="Garamond" w:hAnsi="Garamond"/>
        </w:rPr>
        <w:t xml:space="preserve">Illustrate the feasibility of using NASA Earth observations to monitor water surface temperatures through a tutorial </w:t>
      </w:r>
    </w:p>
    <w:p w14:paraId="78A31450" w14:textId="77777777" w:rsidR="00DA6746" w:rsidRPr="00DA6746" w:rsidRDefault="00DA6746" w:rsidP="00DA6746">
      <w:pPr>
        <w:pStyle w:val="NormalWeb"/>
        <w:spacing w:before="0" w:beforeAutospacing="0" w:after="0" w:afterAutospacing="0"/>
        <w:ind w:left="720"/>
        <w:textAlignment w:val="baseline"/>
        <w:rPr>
          <w:rFonts w:ascii="Garamond" w:hAnsi="Garamond"/>
          <w:sz w:val="22"/>
          <w:szCs w:val="22"/>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2C416F38" w14:textId="340E8A2F" w:rsidR="002E3624" w:rsidRPr="002E3624" w:rsidRDefault="00A44DD0" w:rsidP="002E3624">
      <w:pPr>
        <w:rPr>
          <w:rFonts w:ascii="Garamond" w:hAnsi="Garamond"/>
          <w:b/>
          <w:i/>
        </w:rPr>
      </w:pPr>
      <w:r w:rsidRPr="00CE4561">
        <w:rPr>
          <w:rFonts w:ascii="Garamond" w:hAnsi="Garamond"/>
          <w:b/>
          <w:i/>
        </w:rPr>
        <w:t>Partner</w:t>
      </w:r>
      <w:r w:rsidR="00835C04" w:rsidRPr="00CE4561">
        <w:rPr>
          <w:rFonts w:ascii="Garamond" w:hAnsi="Garamond"/>
          <w:b/>
          <w:i/>
        </w:rPr>
        <w:t xml:space="preserve"> Organization</w:t>
      </w:r>
      <w:r w:rsidR="00D12F5B" w:rsidRPr="00CE4561">
        <w:rPr>
          <w:rFonts w:ascii="Garamond" w:hAnsi="Garamond"/>
          <w:b/>
          <w:i/>
        </w:rPr>
        <w:t>:</w:t>
      </w:r>
    </w:p>
    <w:tbl>
      <w:tblPr>
        <w:tblW w:w="0" w:type="auto"/>
        <w:tblCellMar>
          <w:top w:w="15" w:type="dxa"/>
          <w:left w:w="15" w:type="dxa"/>
          <w:bottom w:w="15" w:type="dxa"/>
          <w:right w:w="15" w:type="dxa"/>
        </w:tblCellMar>
        <w:tblLook w:val="04A0" w:firstRow="1" w:lastRow="0" w:firstColumn="1" w:lastColumn="0" w:noHBand="0" w:noVBand="1"/>
      </w:tblPr>
      <w:tblGrid>
        <w:gridCol w:w="2265"/>
        <w:gridCol w:w="4617"/>
        <w:gridCol w:w="1127"/>
        <w:gridCol w:w="1341"/>
      </w:tblGrid>
      <w:tr w:rsidR="002E3624" w:rsidRPr="002E3624" w14:paraId="222A3FFC" w14:textId="77777777" w:rsidTr="002E3624">
        <w:tc>
          <w:tcPr>
            <w:tcW w:w="0" w:type="auto"/>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6554748F" w14:textId="77777777" w:rsidR="002E3624" w:rsidRPr="002E3624" w:rsidRDefault="002E3624" w:rsidP="002E3624">
            <w:pPr>
              <w:jc w:val="center"/>
              <w:rPr>
                <w:rFonts w:ascii="Times New Roman" w:eastAsia="Times New Roman" w:hAnsi="Times New Roman"/>
                <w:sz w:val="24"/>
                <w:szCs w:val="24"/>
                <w:lang w:val="en-NZ" w:eastAsia="en-NZ"/>
              </w:rPr>
            </w:pPr>
            <w:r w:rsidRPr="002E3624">
              <w:rPr>
                <w:rFonts w:ascii="Garamond" w:eastAsia="Times New Roman" w:hAnsi="Garamond"/>
                <w:b/>
                <w:bCs/>
                <w:color w:val="FFFFFF"/>
                <w:lang w:val="en-NZ" w:eastAsia="en-NZ"/>
              </w:rPr>
              <w:t>Organization</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74087B25" w14:textId="413FB8D4" w:rsidR="002E3624" w:rsidRPr="002E3624" w:rsidRDefault="002E3624" w:rsidP="00DE6CA9">
            <w:pPr>
              <w:jc w:val="center"/>
              <w:rPr>
                <w:rFonts w:ascii="Times New Roman" w:eastAsia="Times New Roman" w:hAnsi="Times New Roman"/>
                <w:sz w:val="24"/>
                <w:szCs w:val="24"/>
                <w:lang w:val="en-NZ" w:eastAsia="en-NZ"/>
              </w:rPr>
            </w:pPr>
            <w:r w:rsidRPr="002E3624">
              <w:rPr>
                <w:rFonts w:ascii="Garamond" w:eastAsia="Times New Roman" w:hAnsi="Garamond"/>
                <w:b/>
                <w:bCs/>
                <w:color w:val="FFFFFF"/>
                <w:lang w:val="en-NZ" w:eastAsia="en-NZ"/>
              </w:rPr>
              <w:t xml:space="preserve">POC </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04693B8C" w14:textId="77777777" w:rsidR="002E3624" w:rsidRPr="002E3624" w:rsidRDefault="002E3624" w:rsidP="002E3624">
            <w:pPr>
              <w:jc w:val="center"/>
              <w:rPr>
                <w:rFonts w:ascii="Times New Roman" w:eastAsia="Times New Roman" w:hAnsi="Times New Roman"/>
                <w:sz w:val="24"/>
                <w:szCs w:val="24"/>
                <w:lang w:val="en-NZ" w:eastAsia="en-NZ"/>
              </w:rPr>
            </w:pPr>
            <w:r w:rsidRPr="002E3624">
              <w:rPr>
                <w:rFonts w:ascii="Garamond" w:eastAsia="Times New Roman" w:hAnsi="Garamond"/>
                <w:b/>
                <w:bCs/>
                <w:color w:val="FFFFFF"/>
                <w:lang w:val="en-NZ" w:eastAsia="en-NZ"/>
              </w:rPr>
              <w:t>Partner Type</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541E1C23" w14:textId="77777777" w:rsidR="002E3624" w:rsidRPr="002E3624" w:rsidRDefault="002E3624" w:rsidP="002E3624">
            <w:pPr>
              <w:jc w:val="center"/>
              <w:rPr>
                <w:rFonts w:ascii="Times New Roman" w:eastAsia="Times New Roman" w:hAnsi="Times New Roman"/>
                <w:sz w:val="24"/>
                <w:szCs w:val="24"/>
                <w:lang w:val="en-NZ" w:eastAsia="en-NZ"/>
              </w:rPr>
            </w:pPr>
            <w:r w:rsidRPr="002E3624">
              <w:rPr>
                <w:rFonts w:ascii="Garamond" w:eastAsia="Times New Roman" w:hAnsi="Garamond"/>
                <w:b/>
                <w:bCs/>
                <w:color w:val="FFFFFF"/>
                <w:lang w:val="en-NZ" w:eastAsia="en-NZ"/>
              </w:rPr>
              <w:t>Boundary Org?</w:t>
            </w:r>
          </w:p>
        </w:tc>
      </w:tr>
      <w:tr w:rsidR="002E3624" w:rsidRPr="002E3624" w14:paraId="13446742" w14:textId="77777777" w:rsidTr="002E3624">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9E57525" w14:textId="77777777" w:rsidR="002E3624" w:rsidRPr="002E3624" w:rsidRDefault="002E3624" w:rsidP="002E3624">
            <w:pPr>
              <w:rPr>
                <w:rFonts w:ascii="Times New Roman" w:eastAsia="Times New Roman" w:hAnsi="Times New Roman"/>
                <w:sz w:val="24"/>
                <w:szCs w:val="24"/>
                <w:lang w:val="en-NZ" w:eastAsia="en-NZ"/>
              </w:rPr>
            </w:pPr>
            <w:r w:rsidRPr="002E3624">
              <w:rPr>
                <w:rFonts w:ascii="Garamond" w:eastAsia="Times New Roman" w:hAnsi="Garamond"/>
                <w:b/>
                <w:bCs/>
                <w:color w:val="000000"/>
                <w:lang w:val="en-NZ" w:eastAsia="en-NZ"/>
              </w:rPr>
              <w:t>Tennessee Valley Authority,</w:t>
            </w:r>
          </w:p>
          <w:p w14:paraId="02CBFB0A" w14:textId="77777777" w:rsidR="002E3624" w:rsidRPr="002E3624" w:rsidRDefault="002E3624" w:rsidP="002E3624">
            <w:pPr>
              <w:rPr>
                <w:rFonts w:ascii="Times New Roman" w:eastAsia="Times New Roman" w:hAnsi="Times New Roman"/>
                <w:sz w:val="24"/>
                <w:szCs w:val="24"/>
                <w:lang w:val="en-NZ" w:eastAsia="en-NZ"/>
              </w:rPr>
            </w:pPr>
            <w:r w:rsidRPr="002E3624">
              <w:rPr>
                <w:rFonts w:ascii="Garamond" w:eastAsia="Times New Roman" w:hAnsi="Garamond"/>
                <w:b/>
                <w:bCs/>
                <w:color w:val="000000"/>
                <w:lang w:val="en-NZ" w:eastAsia="en-NZ"/>
              </w:rPr>
              <w:t>Hydrothermal Group</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66A6601" w14:textId="77777777" w:rsidR="002E3624" w:rsidRPr="002E3624" w:rsidRDefault="002E3624" w:rsidP="002E3624">
            <w:pPr>
              <w:rPr>
                <w:rFonts w:ascii="Times New Roman" w:eastAsia="Times New Roman" w:hAnsi="Times New Roman"/>
                <w:sz w:val="24"/>
                <w:szCs w:val="24"/>
                <w:lang w:val="en-NZ" w:eastAsia="en-NZ"/>
              </w:rPr>
            </w:pPr>
            <w:r w:rsidRPr="002E3624">
              <w:rPr>
                <w:rFonts w:ascii="Garamond" w:eastAsia="Times New Roman" w:hAnsi="Garamond"/>
                <w:color w:val="000000"/>
                <w:lang w:val="en-NZ" w:eastAsia="en-NZ"/>
              </w:rPr>
              <w:t>Colleen Montgomery, Civil Engineer;</w:t>
            </w:r>
          </w:p>
          <w:p w14:paraId="1AD81720" w14:textId="77777777" w:rsidR="002E3624" w:rsidRPr="002E3624" w:rsidRDefault="002E3624" w:rsidP="002E3624">
            <w:pPr>
              <w:rPr>
                <w:rFonts w:ascii="Times New Roman" w:eastAsia="Times New Roman" w:hAnsi="Times New Roman"/>
                <w:sz w:val="24"/>
                <w:szCs w:val="24"/>
                <w:lang w:val="en-NZ" w:eastAsia="en-NZ"/>
              </w:rPr>
            </w:pPr>
            <w:r w:rsidRPr="002E3624">
              <w:rPr>
                <w:rFonts w:ascii="Garamond" w:eastAsia="Times New Roman" w:hAnsi="Garamond"/>
                <w:color w:val="000000"/>
                <w:lang w:val="en-NZ" w:eastAsia="en-NZ"/>
              </w:rPr>
              <w:t>Lana Bean, Manager of the National Environmental Policy Act Program</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EFBDA2C" w14:textId="77777777" w:rsidR="002E3624" w:rsidRPr="002E3624" w:rsidRDefault="002E3624" w:rsidP="002E3624">
            <w:pPr>
              <w:rPr>
                <w:rFonts w:ascii="Times New Roman" w:eastAsia="Times New Roman" w:hAnsi="Times New Roman"/>
                <w:sz w:val="24"/>
                <w:szCs w:val="24"/>
                <w:lang w:val="en-NZ" w:eastAsia="en-NZ"/>
              </w:rPr>
            </w:pPr>
            <w:r w:rsidRPr="002E3624">
              <w:rPr>
                <w:rFonts w:ascii="Garamond" w:eastAsia="Times New Roman" w:hAnsi="Garamond"/>
                <w:color w:val="000000"/>
                <w:lang w:val="en-NZ" w:eastAsia="en-NZ"/>
              </w:rPr>
              <w:t>End User</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EEDC8FD" w14:textId="77777777" w:rsidR="002E3624" w:rsidRPr="002E3624" w:rsidRDefault="002E3624" w:rsidP="002E3624">
            <w:pPr>
              <w:rPr>
                <w:rFonts w:ascii="Times New Roman" w:eastAsia="Times New Roman" w:hAnsi="Times New Roman"/>
                <w:sz w:val="24"/>
                <w:szCs w:val="24"/>
                <w:lang w:val="en-NZ" w:eastAsia="en-NZ"/>
              </w:rPr>
            </w:pPr>
            <w:r w:rsidRPr="002E3624">
              <w:rPr>
                <w:rFonts w:ascii="Garamond" w:eastAsia="Times New Roman" w:hAnsi="Garamond"/>
                <w:color w:val="000000"/>
                <w:lang w:val="en-NZ" w:eastAsia="en-NZ"/>
              </w:rPr>
              <w:t>Yes</w:t>
            </w:r>
          </w:p>
        </w:tc>
      </w:tr>
    </w:tbl>
    <w:p w14:paraId="3404DF6D" w14:textId="77777777" w:rsidR="002E3624" w:rsidRDefault="002E3624" w:rsidP="00CB6407">
      <w:pPr>
        <w:rPr>
          <w:rFonts w:ascii="Garamond" w:hAnsi="Garamond"/>
        </w:rPr>
      </w:pPr>
    </w:p>
    <w:p w14:paraId="00FC030F" w14:textId="2D33B71F" w:rsidR="00CB6407" w:rsidRPr="00CE4561" w:rsidRDefault="005F06E5" w:rsidP="00CB6407">
      <w:pPr>
        <w:rPr>
          <w:rFonts w:ascii="Garamond" w:hAnsi="Garamond" w:cs="Arial"/>
          <w:b/>
          <w:i/>
        </w:rPr>
      </w:pPr>
      <w:r w:rsidRPr="00CE4561">
        <w:rPr>
          <w:rFonts w:ascii="Garamond" w:hAnsi="Garamond" w:cs="Arial"/>
          <w:b/>
          <w:i/>
        </w:rPr>
        <w:t>Decision-</w:t>
      </w:r>
      <w:r w:rsidR="00CB6407" w:rsidRPr="00CE4561">
        <w:rPr>
          <w:rFonts w:ascii="Garamond" w:hAnsi="Garamond" w:cs="Arial"/>
          <w:b/>
          <w:i/>
        </w:rPr>
        <w:t>Making Practices &amp; Policies:</w:t>
      </w:r>
    </w:p>
    <w:p w14:paraId="5AB5BB19" w14:textId="5FBAD7CC" w:rsidR="002E3624" w:rsidRDefault="009C352D" w:rsidP="00CA0EED">
      <w:pPr>
        <w:rPr>
          <w:rFonts w:ascii="Garamond" w:hAnsi="Garamond"/>
          <w:color w:val="1C1E29"/>
        </w:rPr>
      </w:pPr>
      <w:r>
        <w:rPr>
          <w:rFonts w:ascii="Garamond" w:hAnsi="Garamond"/>
          <w:color w:val="1C1E29"/>
        </w:rPr>
        <w:t xml:space="preserve">The Clean Water Act </w:t>
      </w:r>
      <w:r w:rsidR="00DF090B">
        <w:rPr>
          <w:rFonts w:ascii="Garamond" w:hAnsi="Garamond"/>
          <w:color w:val="1C1E29"/>
        </w:rPr>
        <w:t>(CWA), administered by the EPA</w:t>
      </w:r>
      <w:r>
        <w:rPr>
          <w:rFonts w:ascii="Garamond" w:hAnsi="Garamond"/>
          <w:color w:val="1C1E29"/>
        </w:rPr>
        <w:t>, is a federal law which sets po</w:t>
      </w:r>
      <w:r w:rsidR="00DF090B">
        <w:rPr>
          <w:rFonts w:ascii="Garamond" w:hAnsi="Garamond"/>
          <w:color w:val="1C1E29"/>
        </w:rPr>
        <w:t>llution discharge limits for United States</w:t>
      </w:r>
      <w:r>
        <w:rPr>
          <w:rFonts w:ascii="Garamond" w:hAnsi="Garamond"/>
          <w:color w:val="1C1E29"/>
        </w:rPr>
        <w:t xml:space="preserve"> surface waters. The NPDES and CWA regulations include thresholds for 1-hour average temperature to not exceed 93 °F; daily average temperature to not exceed 90 °F; and limit for daily average temperature rise relative to ambient to not exceed 10 °F. The TVA’s Hydrothermal Group is in place to monitor and control rise in temperature due to BFNP discharge. If water temperature exceeds regulation standards, the TVA employs additional cooling systems or reduces the thermal output in order to remain below regulatory temperature thresholds. At BFNP, water temperature is collected at five temperature stations (two upstream, three downstream) with temperature readings taken at </w:t>
      </w:r>
      <w:r w:rsidR="00DF090B">
        <w:rPr>
          <w:rFonts w:ascii="Garamond" w:hAnsi="Garamond"/>
          <w:color w:val="1C1E29"/>
        </w:rPr>
        <w:t xml:space="preserve">depths of </w:t>
      </w:r>
      <w:r>
        <w:rPr>
          <w:rFonts w:ascii="Garamond" w:hAnsi="Garamond"/>
          <w:color w:val="1C1E29"/>
        </w:rPr>
        <w:t>3, 5, and 7 feet. In addition, the TVA has taken measures to predict future temperature fluctuations using flow, meteorological, and river temperature data from 2006-2012 using the Del</w:t>
      </w:r>
      <w:r w:rsidR="00DF090B">
        <w:rPr>
          <w:rFonts w:ascii="Garamond" w:hAnsi="Garamond"/>
          <w:color w:val="1C1E29"/>
        </w:rPr>
        <w:t>f</w:t>
      </w:r>
      <w:r>
        <w:rPr>
          <w:rFonts w:ascii="Garamond" w:hAnsi="Garamond"/>
          <w:color w:val="1C1E29"/>
        </w:rPr>
        <w:t xml:space="preserve">t3D model made by </w:t>
      </w:r>
      <w:proofErr w:type="spellStart"/>
      <w:r>
        <w:rPr>
          <w:rFonts w:ascii="Garamond" w:hAnsi="Garamond"/>
          <w:color w:val="1C1E29"/>
        </w:rPr>
        <w:t>Deltares</w:t>
      </w:r>
      <w:proofErr w:type="spellEnd"/>
      <w:r>
        <w:rPr>
          <w:rFonts w:ascii="Garamond" w:hAnsi="Garamond"/>
          <w:color w:val="1C1E29"/>
        </w:rPr>
        <w:t xml:space="preserve">. As a result of increasing heat trends (from the data within the six-year period of 2006-2012), the TVA predicts further measures will be required to ameliorate rising temperatures. While remote sensing applications can help to supplement the data collection and monitoring already in place, </w:t>
      </w:r>
      <w:r>
        <w:rPr>
          <w:rFonts w:ascii="Garamond" w:hAnsi="Garamond"/>
          <w:i/>
          <w:iCs/>
          <w:color w:val="1C1E29"/>
        </w:rPr>
        <w:t>in situ</w:t>
      </w:r>
      <w:r>
        <w:rPr>
          <w:rFonts w:ascii="Garamond" w:hAnsi="Garamond"/>
          <w:color w:val="1C1E29"/>
        </w:rPr>
        <w:t xml:space="preserve"> data being collected by the TVA is </w:t>
      </w:r>
      <w:r>
        <w:rPr>
          <w:rFonts w:ascii="Garamond" w:hAnsi="Garamond"/>
          <w:color w:val="1C1E29"/>
        </w:rPr>
        <w:lastRenderedPageBreak/>
        <w:t>indispensable for proper regulatory compliance. Nevertheless, remote sensing applications can provide a cost-effective and efficient way to supplement TVA’s extant data.</w:t>
      </w:r>
    </w:p>
    <w:p w14:paraId="2D021C93" w14:textId="77777777" w:rsidR="009C352D" w:rsidRPr="00CE4561" w:rsidRDefault="009C352D" w:rsidP="00CA0EED">
      <w:pPr>
        <w:rPr>
          <w:rFonts w:ascii="Garamond" w:hAnsi="Garamond"/>
        </w:rPr>
      </w:pPr>
    </w:p>
    <w:p w14:paraId="08DEF88A" w14:textId="09C5C1CD" w:rsidR="00CB6407" w:rsidRPr="00CE4561" w:rsidRDefault="00CB6407" w:rsidP="00CB6407">
      <w:pPr>
        <w:rPr>
          <w:rFonts w:ascii="Garamond" w:hAnsi="Garamond" w:cs="Arial"/>
        </w:rPr>
      </w:pPr>
      <w:r w:rsidRPr="00CE4561">
        <w:rPr>
          <w:rFonts w:ascii="Garamond" w:hAnsi="Garamond" w:cs="Arial"/>
          <w:b/>
          <w:i/>
        </w:rPr>
        <w:t>Project Benefit to End User:</w:t>
      </w:r>
    </w:p>
    <w:p w14:paraId="4977AC32" w14:textId="77777777" w:rsidR="009C352D" w:rsidRDefault="009C352D" w:rsidP="009C352D">
      <w:pPr>
        <w:pStyle w:val="NormalWeb"/>
        <w:spacing w:before="0" w:beforeAutospacing="0" w:after="0" w:afterAutospacing="0"/>
      </w:pPr>
      <w:r>
        <w:rPr>
          <w:rFonts w:ascii="Garamond" w:hAnsi="Garamond"/>
          <w:color w:val="1C1E29"/>
          <w:sz w:val="22"/>
          <w:szCs w:val="22"/>
        </w:rPr>
        <w:t>Water temperature is a significant concern when evaluating nuclear power plant effluent. NASA Earth</w:t>
      </w:r>
    </w:p>
    <w:p w14:paraId="0F15D043" w14:textId="77777777" w:rsidR="009C352D" w:rsidRDefault="009C352D" w:rsidP="009C352D">
      <w:pPr>
        <w:pStyle w:val="NormalWeb"/>
        <w:spacing w:before="0" w:beforeAutospacing="0" w:after="0" w:afterAutospacing="0"/>
      </w:pPr>
      <w:r>
        <w:rPr>
          <w:rFonts w:ascii="Garamond" w:hAnsi="Garamond"/>
          <w:color w:val="1C1E29"/>
          <w:sz w:val="22"/>
          <w:szCs w:val="22"/>
        </w:rPr>
        <w:t xml:space="preserve">observations will provide the TVA with new perspectives into the </w:t>
      </w:r>
      <w:proofErr w:type="spellStart"/>
      <w:r>
        <w:rPr>
          <w:rFonts w:ascii="Garamond" w:hAnsi="Garamond"/>
          <w:color w:val="1C1E29"/>
          <w:sz w:val="22"/>
          <w:szCs w:val="22"/>
        </w:rPr>
        <w:t>behavior</w:t>
      </w:r>
      <w:proofErr w:type="spellEnd"/>
      <w:r>
        <w:rPr>
          <w:rFonts w:ascii="Garamond" w:hAnsi="Garamond"/>
          <w:color w:val="1C1E29"/>
          <w:sz w:val="22"/>
          <w:szCs w:val="22"/>
        </w:rPr>
        <w:t xml:space="preserve"> of thermal effluent at two</w:t>
      </w:r>
    </w:p>
    <w:p w14:paraId="52E34280" w14:textId="77777777" w:rsidR="009C352D" w:rsidRDefault="009C352D" w:rsidP="009C352D">
      <w:pPr>
        <w:pStyle w:val="NormalWeb"/>
        <w:spacing w:before="0" w:beforeAutospacing="0" w:after="0" w:afterAutospacing="0"/>
      </w:pPr>
      <w:r>
        <w:rPr>
          <w:rFonts w:ascii="Garamond" w:hAnsi="Garamond"/>
          <w:color w:val="1C1E29"/>
          <w:sz w:val="22"/>
          <w:szCs w:val="22"/>
        </w:rPr>
        <w:t xml:space="preserve">nuclear power plant locations. This project’s evaluation of NASA’s thermal infrared data will demonstrate the feasibility of using NASA Earth observations to </w:t>
      </w:r>
      <w:proofErr w:type="spellStart"/>
      <w:r>
        <w:rPr>
          <w:rFonts w:ascii="Garamond" w:hAnsi="Garamond"/>
          <w:color w:val="1C1E29"/>
          <w:sz w:val="22"/>
          <w:szCs w:val="22"/>
        </w:rPr>
        <w:t>analyze</w:t>
      </w:r>
      <w:proofErr w:type="spellEnd"/>
      <w:r>
        <w:rPr>
          <w:rFonts w:ascii="Garamond" w:hAnsi="Garamond"/>
          <w:color w:val="1C1E29"/>
          <w:sz w:val="22"/>
          <w:szCs w:val="22"/>
        </w:rPr>
        <w:t xml:space="preserve"> the effects of thermal emissions within the Tennessee River. The results will give context to existing TVA river temperature models, assessing the effects of seasonal variation, nuclear power plant location, and BFNP upgrades. These tools can aid the TVA in responsible effluent management, enabling responsible ecological decision making. </w:t>
      </w:r>
    </w:p>
    <w:p w14:paraId="235DD25B" w14:textId="77777777" w:rsidR="00D211E3" w:rsidRPr="00CE4561" w:rsidRDefault="00D211E3" w:rsidP="0009435D">
      <w:pPr>
        <w:rPr>
          <w:rFonts w:ascii="Garamond" w:hAnsi="Garamond"/>
        </w:rPr>
      </w:pPr>
    </w:p>
    <w:p w14:paraId="4C354B64" w14:textId="623E8C73"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r w:rsidR="002E2D9E" w:rsidRPr="00CE4561">
        <w:rPr>
          <w:rFonts w:ascii="Garamond" w:hAnsi="Garamond"/>
          <w:b/>
        </w:rPr>
        <w:t>Overview</w:t>
      </w:r>
    </w:p>
    <w:p w14:paraId="002279D9" w14:textId="6BC8BA45" w:rsidR="00A46AC0" w:rsidRPr="009A59F3" w:rsidRDefault="004D70AE" w:rsidP="007A4F2A">
      <w:pPr>
        <w:rPr>
          <w:rFonts w:ascii="Times New Roman" w:eastAsia="Times New Roman" w:hAnsi="Times New Roman"/>
          <w:sz w:val="24"/>
          <w:szCs w:val="24"/>
          <w:lang w:val="en-NZ" w:eastAsia="en-NZ"/>
        </w:rPr>
      </w:pPr>
      <w:r w:rsidRPr="004D70AE">
        <w:rPr>
          <w:rFonts w:ascii="Garamond" w:eastAsia="Times New Roman" w:hAnsi="Garamond"/>
          <w:b/>
          <w:bCs/>
          <w:i/>
          <w:iCs/>
          <w:color w:val="000000"/>
          <w:lang w:val="en-NZ" w:eastAsia="en-NZ"/>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9A59F3" w14:paraId="198FA3AF" w14:textId="77777777" w:rsidTr="009A59F3">
        <w:tc>
          <w:tcPr>
            <w:tcW w:w="2347"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5D970316" w14:textId="77777777" w:rsidR="009A59F3" w:rsidRDefault="009A59F3">
            <w:pPr>
              <w:jc w:val="center"/>
              <w:rPr>
                <w:rFonts w:ascii="Garamond" w:hAnsi="Garamond"/>
                <w:b/>
                <w:bCs/>
                <w:color w:val="FFFFFF"/>
              </w:rPr>
            </w:pPr>
            <w:r>
              <w:rPr>
                <w:rFonts w:ascii="Garamond" w:hAnsi="Garamond"/>
                <w:b/>
                <w:bCs/>
                <w:color w:val="FFFFFF"/>
              </w:rPr>
              <w:t>Platform &amp; Sensor</w:t>
            </w:r>
          </w:p>
        </w:tc>
        <w:tc>
          <w:tcPr>
            <w:tcW w:w="2411"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055E4B85" w14:textId="1059EE3C" w:rsidR="009A59F3" w:rsidRDefault="009A59F3">
            <w:pPr>
              <w:jc w:val="center"/>
              <w:rPr>
                <w:rFonts w:ascii="Garamond" w:hAnsi="Garamond"/>
                <w:b/>
                <w:bCs/>
                <w:color w:val="FFFFFF"/>
              </w:rPr>
            </w:pPr>
            <w:r>
              <w:rPr>
                <w:rFonts w:ascii="Garamond" w:hAnsi="Garamond"/>
                <w:b/>
                <w:bCs/>
                <w:color w:val="FFFFFF"/>
              </w:rPr>
              <w:t>Paramete</w:t>
            </w:r>
            <w:r w:rsidR="00471740">
              <w:rPr>
                <w:rFonts w:ascii="Garamond" w:hAnsi="Garamond"/>
                <w:b/>
                <w:bCs/>
                <w:color w:val="FFFFFF"/>
              </w:rPr>
              <w:t>r</w:t>
            </w:r>
          </w:p>
        </w:tc>
        <w:tc>
          <w:tcPr>
            <w:tcW w:w="4597"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0D83EFB5" w14:textId="77777777" w:rsidR="009A59F3" w:rsidRDefault="009A59F3">
            <w:pPr>
              <w:jc w:val="center"/>
              <w:rPr>
                <w:rFonts w:ascii="Garamond" w:hAnsi="Garamond"/>
                <w:b/>
                <w:bCs/>
                <w:color w:val="FFFFFF"/>
              </w:rPr>
            </w:pPr>
            <w:r>
              <w:rPr>
                <w:rFonts w:ascii="Garamond" w:hAnsi="Garamond"/>
                <w:b/>
                <w:bCs/>
                <w:color w:val="FFFFFF"/>
              </w:rPr>
              <w:t>Use</w:t>
            </w:r>
          </w:p>
        </w:tc>
      </w:tr>
      <w:tr w:rsidR="009A59F3" w14:paraId="56002778" w14:textId="77777777" w:rsidTr="009A59F3">
        <w:tc>
          <w:tcPr>
            <w:tcW w:w="2347" w:type="dxa"/>
            <w:tcBorders>
              <w:top w:val="single" w:sz="4" w:space="0" w:color="auto"/>
              <w:left w:val="single" w:sz="4" w:space="0" w:color="auto"/>
              <w:bottom w:val="single" w:sz="4" w:space="0" w:color="auto"/>
              <w:right w:val="single" w:sz="4" w:space="0" w:color="auto"/>
            </w:tcBorders>
            <w:hideMark/>
          </w:tcPr>
          <w:p w14:paraId="36873B81" w14:textId="1125E239" w:rsidR="009A59F3" w:rsidRDefault="009A59F3">
            <w:pPr>
              <w:rPr>
                <w:rFonts w:ascii="Garamond" w:hAnsi="Garamond"/>
                <w:b/>
                <w:bCs/>
              </w:rPr>
            </w:pPr>
            <w:r w:rsidRPr="002E3624">
              <w:rPr>
                <w:rFonts w:ascii="Garamond" w:eastAsia="Times New Roman" w:hAnsi="Garamond"/>
                <w:b/>
                <w:bCs/>
                <w:color w:val="000000"/>
                <w:lang w:val="en-NZ" w:eastAsia="en-NZ"/>
              </w:rPr>
              <w:t>Landsat 8 TIRS</w:t>
            </w:r>
          </w:p>
        </w:tc>
        <w:tc>
          <w:tcPr>
            <w:tcW w:w="2411" w:type="dxa"/>
            <w:tcBorders>
              <w:top w:val="single" w:sz="4" w:space="0" w:color="auto"/>
              <w:left w:val="single" w:sz="4" w:space="0" w:color="auto"/>
              <w:bottom w:val="single" w:sz="4" w:space="0" w:color="auto"/>
              <w:right w:val="single" w:sz="4" w:space="0" w:color="auto"/>
            </w:tcBorders>
            <w:hideMark/>
          </w:tcPr>
          <w:p w14:paraId="7D028FE9" w14:textId="72D900D2" w:rsidR="009A59F3" w:rsidRDefault="00DF090B">
            <w:pPr>
              <w:rPr>
                <w:rFonts w:ascii="Garamond" w:hAnsi="Garamond"/>
              </w:rPr>
            </w:pPr>
            <w:r>
              <w:rPr>
                <w:rFonts w:ascii="Garamond" w:eastAsia="Times New Roman" w:hAnsi="Garamond"/>
                <w:color w:val="000000"/>
                <w:lang w:val="en-NZ" w:eastAsia="en-NZ"/>
              </w:rPr>
              <w:t>Surface t</w:t>
            </w:r>
            <w:r w:rsidR="009A59F3" w:rsidRPr="002E3624">
              <w:rPr>
                <w:rFonts w:ascii="Garamond" w:eastAsia="Times New Roman" w:hAnsi="Garamond"/>
                <w:color w:val="000000"/>
                <w:lang w:val="en-NZ" w:eastAsia="en-NZ"/>
              </w:rPr>
              <w:t>emperature</w:t>
            </w:r>
          </w:p>
        </w:tc>
        <w:tc>
          <w:tcPr>
            <w:tcW w:w="4597" w:type="dxa"/>
            <w:tcBorders>
              <w:top w:val="single" w:sz="4" w:space="0" w:color="auto"/>
              <w:left w:val="single" w:sz="4" w:space="0" w:color="auto"/>
              <w:bottom w:val="single" w:sz="4" w:space="0" w:color="auto"/>
              <w:right w:val="single" w:sz="4" w:space="0" w:color="auto"/>
            </w:tcBorders>
            <w:hideMark/>
          </w:tcPr>
          <w:p w14:paraId="6657EBDB" w14:textId="032893DD" w:rsidR="009A59F3" w:rsidRPr="009A59F3" w:rsidRDefault="00EE7A39">
            <w:pPr>
              <w:rPr>
                <w:rFonts w:ascii="Garamond" w:eastAsia="Times New Roman" w:hAnsi="Garamond"/>
                <w:color w:val="000000"/>
                <w:lang w:val="en-NZ" w:eastAsia="en-NZ"/>
              </w:rPr>
            </w:pPr>
            <w:r>
              <w:rPr>
                <w:rFonts w:ascii="Garamond" w:hAnsi="Garamond"/>
                <w:color w:val="000000"/>
              </w:rPr>
              <w:t>Landsat 8 TIRS evaluated water surface temperature.</w:t>
            </w:r>
          </w:p>
        </w:tc>
      </w:tr>
      <w:tr w:rsidR="009A59F3" w14:paraId="76124123" w14:textId="77777777" w:rsidTr="009A59F3">
        <w:tc>
          <w:tcPr>
            <w:tcW w:w="2347" w:type="dxa"/>
            <w:tcBorders>
              <w:top w:val="single" w:sz="4" w:space="0" w:color="auto"/>
              <w:left w:val="single" w:sz="4" w:space="0" w:color="auto"/>
              <w:bottom w:val="single" w:sz="4" w:space="0" w:color="auto"/>
              <w:right w:val="single" w:sz="4" w:space="0" w:color="auto"/>
            </w:tcBorders>
            <w:hideMark/>
          </w:tcPr>
          <w:p w14:paraId="5EF70A8C" w14:textId="308B0048" w:rsidR="009A59F3" w:rsidRDefault="009A59F3">
            <w:pPr>
              <w:rPr>
                <w:rFonts w:ascii="Garamond" w:hAnsi="Garamond"/>
                <w:b/>
                <w:bCs/>
              </w:rPr>
            </w:pPr>
            <w:r w:rsidRPr="002E3624">
              <w:rPr>
                <w:rFonts w:ascii="Garamond" w:eastAsia="Times New Roman" w:hAnsi="Garamond"/>
                <w:b/>
                <w:bCs/>
                <w:color w:val="000000"/>
                <w:lang w:val="en-NZ" w:eastAsia="en-NZ"/>
              </w:rPr>
              <w:t>ISS ECOSTRESS</w:t>
            </w:r>
          </w:p>
        </w:tc>
        <w:tc>
          <w:tcPr>
            <w:tcW w:w="2411" w:type="dxa"/>
            <w:tcBorders>
              <w:top w:val="single" w:sz="4" w:space="0" w:color="auto"/>
              <w:left w:val="single" w:sz="4" w:space="0" w:color="auto"/>
              <w:bottom w:val="single" w:sz="4" w:space="0" w:color="auto"/>
              <w:right w:val="single" w:sz="4" w:space="0" w:color="auto"/>
            </w:tcBorders>
            <w:hideMark/>
          </w:tcPr>
          <w:p w14:paraId="465C8289" w14:textId="747B56E6" w:rsidR="009A59F3" w:rsidRDefault="00DF090B">
            <w:pPr>
              <w:rPr>
                <w:rFonts w:ascii="Garamond" w:hAnsi="Garamond"/>
              </w:rPr>
            </w:pPr>
            <w:r>
              <w:rPr>
                <w:rFonts w:ascii="Garamond" w:eastAsia="Times New Roman" w:hAnsi="Garamond"/>
                <w:color w:val="000000"/>
                <w:lang w:val="en-NZ" w:eastAsia="en-NZ"/>
              </w:rPr>
              <w:t>Surface t</w:t>
            </w:r>
            <w:r w:rsidR="009A59F3" w:rsidRPr="002E3624">
              <w:rPr>
                <w:rFonts w:ascii="Garamond" w:eastAsia="Times New Roman" w:hAnsi="Garamond"/>
                <w:color w:val="000000"/>
                <w:lang w:val="en-NZ" w:eastAsia="en-NZ"/>
              </w:rPr>
              <w:t>emperature</w:t>
            </w:r>
          </w:p>
        </w:tc>
        <w:tc>
          <w:tcPr>
            <w:tcW w:w="4597" w:type="dxa"/>
            <w:tcBorders>
              <w:top w:val="single" w:sz="4" w:space="0" w:color="auto"/>
              <w:left w:val="single" w:sz="4" w:space="0" w:color="auto"/>
              <w:bottom w:val="single" w:sz="4" w:space="0" w:color="auto"/>
              <w:right w:val="single" w:sz="4" w:space="0" w:color="auto"/>
            </w:tcBorders>
            <w:hideMark/>
          </w:tcPr>
          <w:p w14:paraId="6608AE44" w14:textId="29D4E1AA" w:rsidR="009A59F3" w:rsidRDefault="00EE7A39">
            <w:pPr>
              <w:rPr>
                <w:rFonts w:ascii="Garamond" w:hAnsi="Garamond"/>
              </w:rPr>
            </w:pPr>
            <w:r>
              <w:rPr>
                <w:rFonts w:ascii="Garamond" w:hAnsi="Garamond"/>
                <w:color w:val="000000"/>
              </w:rPr>
              <w:t>ISS ECOSTRESS assessed water surface temperature.</w:t>
            </w:r>
          </w:p>
        </w:tc>
      </w:tr>
      <w:tr w:rsidR="009A59F3" w14:paraId="4DA67BE9" w14:textId="77777777" w:rsidTr="009A59F3">
        <w:tc>
          <w:tcPr>
            <w:tcW w:w="2347" w:type="dxa"/>
            <w:tcBorders>
              <w:top w:val="single" w:sz="4" w:space="0" w:color="auto"/>
              <w:left w:val="single" w:sz="4" w:space="0" w:color="auto"/>
              <w:bottom w:val="single" w:sz="4" w:space="0" w:color="auto"/>
              <w:right w:val="single" w:sz="4" w:space="0" w:color="auto"/>
            </w:tcBorders>
            <w:hideMark/>
          </w:tcPr>
          <w:p w14:paraId="3559E522" w14:textId="3F1EBC8F" w:rsidR="009A59F3" w:rsidRDefault="009A59F3">
            <w:pPr>
              <w:rPr>
                <w:rFonts w:ascii="Garamond" w:hAnsi="Garamond"/>
                <w:b/>
                <w:bCs/>
              </w:rPr>
            </w:pPr>
            <w:r w:rsidRPr="002E3624">
              <w:rPr>
                <w:rFonts w:ascii="Garamond" w:eastAsia="Times New Roman" w:hAnsi="Garamond"/>
                <w:b/>
                <w:bCs/>
                <w:color w:val="000000"/>
                <w:lang w:val="en-NZ" w:eastAsia="en-NZ"/>
              </w:rPr>
              <w:t>Terra ASTER</w:t>
            </w:r>
          </w:p>
        </w:tc>
        <w:tc>
          <w:tcPr>
            <w:tcW w:w="2411" w:type="dxa"/>
            <w:tcBorders>
              <w:top w:val="single" w:sz="4" w:space="0" w:color="auto"/>
              <w:left w:val="single" w:sz="4" w:space="0" w:color="auto"/>
              <w:bottom w:val="single" w:sz="4" w:space="0" w:color="auto"/>
              <w:right w:val="single" w:sz="4" w:space="0" w:color="auto"/>
            </w:tcBorders>
            <w:hideMark/>
          </w:tcPr>
          <w:p w14:paraId="54B82849" w14:textId="323BDE42" w:rsidR="009A59F3" w:rsidRDefault="00DF090B">
            <w:pPr>
              <w:rPr>
                <w:rFonts w:ascii="Garamond" w:hAnsi="Garamond"/>
              </w:rPr>
            </w:pPr>
            <w:r>
              <w:rPr>
                <w:rFonts w:ascii="Garamond" w:eastAsia="Times New Roman" w:hAnsi="Garamond"/>
                <w:color w:val="000000"/>
                <w:lang w:val="en-NZ" w:eastAsia="en-NZ"/>
              </w:rPr>
              <w:t>Surface t</w:t>
            </w:r>
            <w:r w:rsidR="009A59F3" w:rsidRPr="002E3624">
              <w:rPr>
                <w:rFonts w:ascii="Garamond" w:eastAsia="Times New Roman" w:hAnsi="Garamond"/>
                <w:color w:val="000000"/>
                <w:lang w:val="en-NZ" w:eastAsia="en-NZ"/>
              </w:rPr>
              <w:t>emperature</w:t>
            </w:r>
          </w:p>
        </w:tc>
        <w:tc>
          <w:tcPr>
            <w:tcW w:w="4597" w:type="dxa"/>
            <w:tcBorders>
              <w:top w:val="single" w:sz="4" w:space="0" w:color="auto"/>
              <w:left w:val="single" w:sz="4" w:space="0" w:color="auto"/>
              <w:bottom w:val="single" w:sz="4" w:space="0" w:color="auto"/>
              <w:right w:val="single" w:sz="4" w:space="0" w:color="auto"/>
            </w:tcBorders>
            <w:hideMark/>
          </w:tcPr>
          <w:p w14:paraId="37EE57AE" w14:textId="4C40B265" w:rsidR="009A59F3" w:rsidRPr="00EE7A39" w:rsidRDefault="00EE7A39">
            <w:pPr>
              <w:rPr>
                <w:rFonts w:ascii="Times New Roman" w:eastAsia="Times New Roman" w:hAnsi="Times New Roman"/>
                <w:sz w:val="24"/>
                <w:szCs w:val="24"/>
                <w:lang w:val="en-NZ" w:eastAsia="en-NZ"/>
              </w:rPr>
            </w:pPr>
            <w:r w:rsidRPr="00EE7A39">
              <w:rPr>
                <w:rFonts w:ascii="Garamond" w:eastAsia="Times New Roman" w:hAnsi="Garamond"/>
                <w:color w:val="000000"/>
                <w:lang w:val="en-NZ" w:eastAsia="en-NZ"/>
              </w:rPr>
              <w:t>Terra ASTER approximated water surface temperature.</w:t>
            </w:r>
          </w:p>
        </w:tc>
      </w:tr>
    </w:tbl>
    <w:p w14:paraId="2506B3CA" w14:textId="77777777" w:rsidR="009A59F3" w:rsidRDefault="009A59F3" w:rsidP="007A4F2A">
      <w:pPr>
        <w:rPr>
          <w:rFonts w:ascii="Garamond" w:hAnsi="Garamond"/>
          <w:b/>
          <w:i/>
        </w:rPr>
      </w:pPr>
    </w:p>
    <w:p w14:paraId="1530166C" w14:textId="66A5C279" w:rsidR="00B9614C" w:rsidRPr="00CE4561" w:rsidRDefault="007A4F2A" w:rsidP="007A4F2A">
      <w:pPr>
        <w:rPr>
          <w:rFonts w:ascii="Garamond" w:hAnsi="Garamond"/>
          <w:i/>
        </w:rPr>
      </w:pPr>
      <w:r w:rsidRPr="00CE4561">
        <w:rPr>
          <w:rFonts w:ascii="Garamond" w:hAnsi="Garamond"/>
          <w:b/>
          <w:i/>
        </w:rPr>
        <w:t>Ancillary Datasets:</w:t>
      </w:r>
    </w:p>
    <w:p w14:paraId="4FA53431" w14:textId="185D1032" w:rsidR="009C352D" w:rsidRPr="00DF090B" w:rsidRDefault="009C352D" w:rsidP="00DF090B">
      <w:pPr>
        <w:pStyle w:val="ListParagraph"/>
        <w:numPr>
          <w:ilvl w:val="0"/>
          <w:numId w:val="36"/>
        </w:numPr>
        <w:rPr>
          <w:rFonts w:ascii="Garamond" w:hAnsi="Garamond"/>
        </w:rPr>
      </w:pPr>
      <w:r w:rsidRPr="00DF090B">
        <w:rPr>
          <w:rFonts w:ascii="Garamond" w:hAnsi="Garamond"/>
        </w:rPr>
        <w:t>TVA Hydrothermal Group Water Temperature Station Data, 2013-2019 – Compared hourly in situ water</w:t>
      </w:r>
      <w:r w:rsidR="00DF090B" w:rsidRPr="00DF090B">
        <w:t xml:space="preserve"> </w:t>
      </w:r>
      <w:r w:rsidRPr="00DF090B">
        <w:rPr>
          <w:rFonts w:ascii="Garamond" w:hAnsi="Garamond"/>
        </w:rPr>
        <w:t>temperature measurements with surface water temperature obtained from Earth observations</w:t>
      </w:r>
    </w:p>
    <w:p w14:paraId="0FD00A67" w14:textId="77777777" w:rsidR="009C352D" w:rsidRPr="00DF090B" w:rsidRDefault="009C352D" w:rsidP="00DF090B">
      <w:pPr>
        <w:pStyle w:val="ListParagraph"/>
        <w:numPr>
          <w:ilvl w:val="0"/>
          <w:numId w:val="36"/>
        </w:numPr>
        <w:rPr>
          <w:rFonts w:ascii="Garamond" w:hAnsi="Garamond"/>
        </w:rPr>
      </w:pPr>
      <w:r w:rsidRPr="00DF090B">
        <w:rPr>
          <w:rFonts w:ascii="Garamond" w:hAnsi="Garamond"/>
        </w:rPr>
        <w:t>TVA Flow Data, 2013-2019 – Related hourly flow data past BFNP with river temperature</w:t>
      </w:r>
    </w:p>
    <w:p w14:paraId="1C49930B" w14:textId="45431678" w:rsidR="009C352D" w:rsidRPr="00DF090B" w:rsidRDefault="009C352D" w:rsidP="00DF090B">
      <w:pPr>
        <w:pStyle w:val="ListParagraph"/>
        <w:numPr>
          <w:ilvl w:val="0"/>
          <w:numId w:val="36"/>
        </w:numPr>
        <w:rPr>
          <w:rFonts w:ascii="Garamond" w:hAnsi="Garamond"/>
        </w:rPr>
      </w:pPr>
      <w:r w:rsidRPr="00DF090B">
        <w:rPr>
          <w:rFonts w:ascii="Garamond" w:hAnsi="Garamond"/>
        </w:rPr>
        <w:t>TVA Meteorological Station Data, 2013-2019 – Contrasted statistical analyses from air temperature data with water surface temperature at BFNP to give context to downstream river temperatures</w:t>
      </w:r>
    </w:p>
    <w:p w14:paraId="4D9AC963" w14:textId="5D79E83E" w:rsidR="009C352D" w:rsidRPr="00DF090B" w:rsidRDefault="009C352D" w:rsidP="00DF090B">
      <w:pPr>
        <w:pStyle w:val="ListParagraph"/>
        <w:numPr>
          <w:ilvl w:val="0"/>
          <w:numId w:val="36"/>
        </w:numPr>
        <w:rPr>
          <w:rFonts w:ascii="Garamond" w:hAnsi="Garamond"/>
        </w:rPr>
      </w:pPr>
      <w:r w:rsidRPr="00DF090B">
        <w:rPr>
          <w:rFonts w:ascii="Garamond" w:hAnsi="Garamond"/>
        </w:rPr>
        <w:t>TVA Power Output Data, 2013-2019 – Compared statistical analyses from the 15-minute frequency data</w:t>
      </w:r>
      <w:r w:rsidR="00DF090B" w:rsidRPr="00DF090B">
        <w:t xml:space="preserve"> </w:t>
      </w:r>
      <w:r w:rsidRPr="00DF090B">
        <w:rPr>
          <w:rFonts w:ascii="Garamond" w:hAnsi="Garamond"/>
        </w:rPr>
        <w:t>with water surface temperature at BFNP </w:t>
      </w:r>
    </w:p>
    <w:p w14:paraId="462CC43D" w14:textId="663431A5" w:rsidR="009C352D" w:rsidRPr="00DF090B" w:rsidRDefault="00DF090B" w:rsidP="00DF090B">
      <w:pPr>
        <w:pStyle w:val="ListParagraph"/>
        <w:numPr>
          <w:ilvl w:val="0"/>
          <w:numId w:val="36"/>
        </w:numPr>
        <w:rPr>
          <w:rFonts w:ascii="Garamond" w:hAnsi="Garamond"/>
        </w:rPr>
      </w:pPr>
      <w:r w:rsidRPr="00DF090B">
        <w:rPr>
          <w:rFonts w:ascii="Garamond" w:hAnsi="Garamond"/>
        </w:rPr>
        <w:t xml:space="preserve">USGS </w:t>
      </w:r>
      <w:r w:rsidR="009C352D" w:rsidRPr="00DF090B">
        <w:rPr>
          <w:rFonts w:ascii="Garamond" w:hAnsi="Garamond"/>
        </w:rPr>
        <w:t xml:space="preserve">National Hydrography Dataset – Created study area shapefile from the waterbody shapefiles </w:t>
      </w:r>
    </w:p>
    <w:p w14:paraId="1FFD18F5" w14:textId="77777777" w:rsidR="004D70AE" w:rsidRPr="00CE4561" w:rsidRDefault="004D70AE" w:rsidP="00D211E3">
      <w:pPr>
        <w:rPr>
          <w:rFonts w:ascii="Garamond" w:hAnsi="Garamond"/>
          <w:bCs/>
        </w:rPr>
      </w:pPr>
    </w:p>
    <w:p w14:paraId="0CBC9B56" w14:textId="77777777" w:rsidR="006A2A26" w:rsidRPr="00CE4561" w:rsidRDefault="006A2A26" w:rsidP="006A2A26">
      <w:pPr>
        <w:rPr>
          <w:rFonts w:ascii="Garamond" w:hAnsi="Garamond"/>
          <w:i/>
        </w:rPr>
      </w:pPr>
      <w:r w:rsidRPr="00CE4561">
        <w:rPr>
          <w:rFonts w:ascii="Garamond" w:hAnsi="Garamond"/>
          <w:b/>
          <w:bCs/>
          <w:i/>
        </w:rPr>
        <w:t>Software &amp; Scripting:</w:t>
      </w:r>
    </w:p>
    <w:p w14:paraId="3A13B97D" w14:textId="77777777" w:rsidR="009C352D" w:rsidRPr="00DF090B" w:rsidRDefault="009C352D" w:rsidP="00DF090B">
      <w:pPr>
        <w:pStyle w:val="ListParagraph"/>
        <w:numPr>
          <w:ilvl w:val="0"/>
          <w:numId w:val="35"/>
        </w:numPr>
        <w:rPr>
          <w:rFonts w:ascii="Garamond" w:hAnsi="Garamond"/>
        </w:rPr>
      </w:pPr>
      <w:r w:rsidRPr="00DF090B">
        <w:rPr>
          <w:rFonts w:ascii="Garamond" w:hAnsi="Garamond"/>
        </w:rPr>
        <w:t>ESRI ArcGIS Pro 2.4.1 – Raster manipulation and analysis, imagery processing, and map production</w:t>
      </w:r>
    </w:p>
    <w:p w14:paraId="21BFB100" w14:textId="64EF861D" w:rsidR="009C352D" w:rsidRPr="00DF090B" w:rsidRDefault="009C352D" w:rsidP="00DF090B">
      <w:pPr>
        <w:pStyle w:val="ListParagraph"/>
        <w:numPr>
          <w:ilvl w:val="0"/>
          <w:numId w:val="35"/>
        </w:numPr>
        <w:rPr>
          <w:rFonts w:ascii="Garamond" w:hAnsi="Garamond"/>
        </w:rPr>
      </w:pPr>
      <w:r w:rsidRPr="00DF090B">
        <w:rPr>
          <w:rFonts w:ascii="Garamond" w:hAnsi="Garamond"/>
        </w:rPr>
        <w:t>ESRI ArcMap 10.5 – Raster Manipulation, imagery processing</w:t>
      </w:r>
      <w:r w:rsidR="00DF090B">
        <w:rPr>
          <w:rFonts w:ascii="Garamond" w:hAnsi="Garamond"/>
        </w:rPr>
        <w:t>,</w:t>
      </w:r>
      <w:r w:rsidRPr="00DF090B">
        <w:rPr>
          <w:rFonts w:ascii="Garamond" w:hAnsi="Garamond"/>
        </w:rPr>
        <w:t xml:space="preserve"> and</w:t>
      </w:r>
      <w:r w:rsidR="00DF090B">
        <w:rPr>
          <w:rFonts w:ascii="Garamond" w:hAnsi="Garamond"/>
        </w:rPr>
        <w:t xml:space="preserve"> map</w:t>
      </w:r>
      <w:r w:rsidRPr="00DF090B">
        <w:rPr>
          <w:rFonts w:ascii="Garamond" w:hAnsi="Garamond"/>
        </w:rPr>
        <w:t xml:space="preserve"> production</w:t>
      </w:r>
    </w:p>
    <w:p w14:paraId="51F61681" w14:textId="77777777" w:rsidR="009C352D" w:rsidRPr="00DF090B" w:rsidRDefault="009C352D" w:rsidP="00DF090B">
      <w:pPr>
        <w:pStyle w:val="ListParagraph"/>
        <w:numPr>
          <w:ilvl w:val="0"/>
          <w:numId w:val="35"/>
        </w:numPr>
        <w:rPr>
          <w:rFonts w:ascii="Garamond" w:hAnsi="Garamond"/>
        </w:rPr>
      </w:pPr>
      <w:proofErr w:type="spellStart"/>
      <w:r w:rsidRPr="00DF090B">
        <w:rPr>
          <w:rFonts w:ascii="Garamond" w:hAnsi="Garamond"/>
        </w:rPr>
        <w:t>RStudio</w:t>
      </w:r>
      <w:proofErr w:type="spellEnd"/>
      <w:r w:rsidRPr="00DF090B">
        <w:rPr>
          <w:rFonts w:ascii="Garamond" w:hAnsi="Garamond"/>
        </w:rPr>
        <w:t xml:space="preserve"> Desktop 1.2.5001 – Statistical analysis</w:t>
      </w:r>
    </w:p>
    <w:p w14:paraId="68CA33F8" w14:textId="77777777" w:rsidR="009C352D" w:rsidRPr="00DF090B" w:rsidRDefault="009C352D" w:rsidP="00DF090B">
      <w:pPr>
        <w:pStyle w:val="ListParagraph"/>
        <w:numPr>
          <w:ilvl w:val="0"/>
          <w:numId w:val="35"/>
        </w:numPr>
        <w:rPr>
          <w:rFonts w:ascii="Garamond" w:hAnsi="Garamond"/>
        </w:rPr>
      </w:pPr>
      <w:proofErr w:type="spellStart"/>
      <w:r w:rsidRPr="00DF090B">
        <w:rPr>
          <w:rFonts w:ascii="Garamond" w:hAnsi="Garamond"/>
        </w:rPr>
        <w:t>VassarStats</w:t>
      </w:r>
      <w:proofErr w:type="spellEnd"/>
      <w:r w:rsidRPr="00DF090B">
        <w:rPr>
          <w:rFonts w:ascii="Garamond" w:hAnsi="Garamond"/>
        </w:rPr>
        <w:t xml:space="preserve"> – Conduct one-way analysis of variance for independent or correlated samples</w:t>
      </w:r>
    </w:p>
    <w:p w14:paraId="20173533" w14:textId="7AC63DE8" w:rsidR="00471740" w:rsidRPr="00CE4561" w:rsidRDefault="00471740" w:rsidP="00AD4617">
      <w:pPr>
        <w:rPr>
          <w:rFonts w:ascii="Garamond" w:hAnsi="Garamond"/>
        </w:rPr>
      </w:pPr>
    </w:p>
    <w:p w14:paraId="56265301" w14:textId="0B9D4454" w:rsidR="004D70AE" w:rsidRPr="009C352D" w:rsidRDefault="001538F2" w:rsidP="004D70AE">
      <w:pPr>
        <w:rPr>
          <w:rFonts w:ascii="Garamond" w:hAnsi="Garamond"/>
          <w:b/>
          <w:i/>
        </w:rPr>
      </w:pPr>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Products:</w:t>
      </w:r>
      <w:r w:rsidR="00D707D9">
        <w:rPr>
          <w:rFonts w:ascii="Garamond" w:hAnsi="Garamond"/>
          <w:b/>
          <w:i/>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1710"/>
        <w:gridCol w:w="4410"/>
        <w:gridCol w:w="1080"/>
      </w:tblGrid>
      <w:tr w:rsidR="00EE7A39" w14:paraId="78B82A66" w14:textId="77777777" w:rsidTr="00EE7A39">
        <w:tc>
          <w:tcPr>
            <w:tcW w:w="216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558C85D9" w14:textId="77777777" w:rsidR="00EE7A39" w:rsidRDefault="00EE7A39" w:rsidP="009F3E3B">
            <w:pPr>
              <w:jc w:val="center"/>
              <w:rPr>
                <w:rFonts w:ascii="Garamond" w:hAnsi="Garamond"/>
                <w:b/>
                <w:bCs/>
                <w:color w:val="FFFFFF"/>
              </w:rPr>
            </w:pPr>
            <w:r>
              <w:rPr>
                <w:rFonts w:ascii="Garamond" w:hAnsi="Garamond"/>
                <w:b/>
                <w:bCs/>
                <w:color w:val="FFFFFF"/>
              </w:rPr>
              <w:t>End Products</w:t>
            </w:r>
          </w:p>
        </w:tc>
        <w:tc>
          <w:tcPr>
            <w:tcW w:w="171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0AF7BBAA" w14:textId="77777777" w:rsidR="00EE7A39" w:rsidRDefault="00EE7A39" w:rsidP="009F3E3B">
            <w:pPr>
              <w:jc w:val="center"/>
              <w:rPr>
                <w:rFonts w:ascii="Garamond" w:hAnsi="Garamond"/>
                <w:b/>
                <w:bCs/>
                <w:color w:val="FFFFFF"/>
              </w:rPr>
            </w:pPr>
            <w:r>
              <w:rPr>
                <w:rFonts w:ascii="Garamond" w:hAnsi="Garamond"/>
                <w:b/>
                <w:bCs/>
                <w:color w:val="FFFFFF"/>
              </w:rPr>
              <w:t xml:space="preserve">Earth Observations Used </w:t>
            </w:r>
          </w:p>
        </w:tc>
        <w:tc>
          <w:tcPr>
            <w:tcW w:w="441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5CE71676" w14:textId="77777777" w:rsidR="00EE7A39" w:rsidRDefault="00EE7A39" w:rsidP="009F3E3B">
            <w:pPr>
              <w:jc w:val="center"/>
              <w:rPr>
                <w:rFonts w:ascii="Garamond" w:hAnsi="Garamond"/>
                <w:b/>
                <w:bCs/>
                <w:color w:val="FFFFFF"/>
              </w:rPr>
            </w:pPr>
            <w:r>
              <w:rPr>
                <w:rFonts w:ascii="Garamond" w:hAnsi="Garamond"/>
                <w:b/>
                <w:bCs/>
                <w:color w:val="FFFFFF"/>
              </w:rPr>
              <w:t>Partner Benefit &amp; Use</w:t>
            </w:r>
          </w:p>
        </w:tc>
        <w:tc>
          <w:tcPr>
            <w:tcW w:w="1080"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2855A56E" w14:textId="77777777" w:rsidR="00EE7A39" w:rsidRDefault="00EE7A39" w:rsidP="009F3E3B">
            <w:pPr>
              <w:jc w:val="center"/>
              <w:rPr>
                <w:rFonts w:ascii="Garamond" w:hAnsi="Garamond"/>
                <w:b/>
                <w:bCs/>
                <w:color w:val="FFFFFF"/>
              </w:rPr>
            </w:pPr>
            <w:r>
              <w:rPr>
                <w:rFonts w:ascii="Garamond" w:hAnsi="Garamond"/>
                <w:b/>
                <w:bCs/>
                <w:color w:val="FFFFFF"/>
              </w:rPr>
              <w:t>Software Release Category</w:t>
            </w:r>
          </w:p>
        </w:tc>
      </w:tr>
      <w:tr w:rsidR="00EE7A39" w14:paraId="1C511187" w14:textId="77777777" w:rsidTr="00EE7A39">
        <w:tc>
          <w:tcPr>
            <w:tcW w:w="2160" w:type="dxa"/>
            <w:tcBorders>
              <w:top w:val="single" w:sz="4" w:space="0" w:color="auto"/>
              <w:left w:val="single" w:sz="4" w:space="0" w:color="auto"/>
              <w:bottom w:val="single" w:sz="4" w:space="0" w:color="auto"/>
              <w:right w:val="single" w:sz="4" w:space="0" w:color="auto"/>
            </w:tcBorders>
            <w:hideMark/>
          </w:tcPr>
          <w:p w14:paraId="1FC9EE27" w14:textId="77777777" w:rsidR="009C352D" w:rsidRDefault="009C352D" w:rsidP="009C352D">
            <w:pPr>
              <w:pStyle w:val="NormalWeb"/>
              <w:spacing w:before="0" w:beforeAutospacing="0" w:after="0" w:afterAutospacing="0"/>
            </w:pPr>
            <w:r>
              <w:rPr>
                <w:rFonts w:ascii="Garamond" w:hAnsi="Garamond"/>
                <w:b/>
                <w:bCs/>
                <w:color w:val="000000"/>
                <w:sz w:val="22"/>
                <w:szCs w:val="22"/>
              </w:rPr>
              <w:t>Hydrothermal Output Time Series &amp;</w:t>
            </w:r>
          </w:p>
          <w:p w14:paraId="20C20D09" w14:textId="77777777" w:rsidR="009C352D" w:rsidRDefault="009C352D" w:rsidP="009C352D">
            <w:pPr>
              <w:pStyle w:val="NormalWeb"/>
              <w:spacing w:before="0" w:beforeAutospacing="0" w:after="0" w:afterAutospacing="0"/>
            </w:pPr>
            <w:r>
              <w:rPr>
                <w:rFonts w:ascii="Garamond" w:hAnsi="Garamond"/>
                <w:b/>
                <w:bCs/>
                <w:color w:val="000000"/>
                <w:sz w:val="22"/>
                <w:szCs w:val="22"/>
              </w:rPr>
              <w:t>Variable Analyses</w:t>
            </w:r>
          </w:p>
          <w:p w14:paraId="3E15E8A0" w14:textId="4F7AD4F5" w:rsidR="00EE7A39" w:rsidRDefault="009C352D" w:rsidP="009C352D">
            <w:pPr>
              <w:rPr>
                <w:rFonts w:ascii="Garamond" w:hAnsi="Garamond"/>
                <w:b/>
                <w:bCs/>
              </w:rPr>
            </w:pPr>
            <w:r>
              <w:rPr>
                <w:rFonts w:ascii="Garamond" w:hAnsi="Garamond"/>
                <w:b/>
                <w:bCs/>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698A281A" w14:textId="77777777" w:rsidR="00EE7A39" w:rsidRPr="009A59F3" w:rsidRDefault="00EE7A39" w:rsidP="009F3E3B">
            <w:pPr>
              <w:rPr>
                <w:rFonts w:ascii="Times New Roman" w:eastAsia="Times New Roman" w:hAnsi="Times New Roman"/>
                <w:sz w:val="24"/>
                <w:szCs w:val="24"/>
                <w:lang w:val="en-NZ" w:eastAsia="en-NZ"/>
              </w:rPr>
            </w:pPr>
            <w:r w:rsidRPr="009A59F3">
              <w:rPr>
                <w:rFonts w:ascii="Garamond" w:eastAsia="Times New Roman" w:hAnsi="Garamond"/>
                <w:color w:val="000000"/>
                <w:lang w:val="en-NZ" w:eastAsia="en-NZ"/>
              </w:rPr>
              <w:t>Landsat 8 TIRS</w:t>
            </w:r>
          </w:p>
          <w:p w14:paraId="74314F73" w14:textId="77777777" w:rsidR="00EE7A39" w:rsidRPr="009A59F3" w:rsidRDefault="00EE7A39" w:rsidP="009F3E3B">
            <w:pPr>
              <w:rPr>
                <w:rFonts w:ascii="Times New Roman" w:eastAsia="Times New Roman" w:hAnsi="Times New Roman"/>
                <w:sz w:val="24"/>
                <w:szCs w:val="24"/>
                <w:lang w:val="en-NZ" w:eastAsia="en-NZ"/>
              </w:rPr>
            </w:pPr>
            <w:r w:rsidRPr="009A59F3">
              <w:rPr>
                <w:rFonts w:ascii="Garamond" w:eastAsia="Times New Roman" w:hAnsi="Garamond"/>
                <w:color w:val="000000"/>
                <w:lang w:val="en-NZ" w:eastAsia="en-NZ"/>
              </w:rPr>
              <w:t>Terra ASTER</w:t>
            </w:r>
          </w:p>
          <w:p w14:paraId="22C1DF19" w14:textId="77777777" w:rsidR="00EE7A39" w:rsidRPr="009A59F3" w:rsidRDefault="00EE7A39" w:rsidP="009F3E3B">
            <w:pPr>
              <w:rPr>
                <w:rFonts w:ascii="Times New Roman" w:eastAsia="Times New Roman" w:hAnsi="Times New Roman"/>
                <w:sz w:val="24"/>
                <w:szCs w:val="24"/>
                <w:lang w:val="en-NZ" w:eastAsia="en-NZ"/>
              </w:rPr>
            </w:pPr>
            <w:r w:rsidRPr="009A59F3">
              <w:rPr>
                <w:rFonts w:ascii="Garamond" w:eastAsia="Times New Roman" w:hAnsi="Garamond"/>
                <w:color w:val="000000"/>
                <w:lang w:val="en-NZ" w:eastAsia="en-NZ"/>
              </w:rPr>
              <w:t>ECOSTRESS</w:t>
            </w:r>
          </w:p>
          <w:p w14:paraId="0298805A" w14:textId="77777777" w:rsidR="00EE7A39" w:rsidRDefault="00EE7A39" w:rsidP="009F3E3B">
            <w:pPr>
              <w:rPr>
                <w:rFonts w:ascii="Garamond" w:hAnsi="Garamond"/>
              </w:rPr>
            </w:pPr>
          </w:p>
        </w:tc>
        <w:tc>
          <w:tcPr>
            <w:tcW w:w="4410" w:type="dxa"/>
            <w:tcBorders>
              <w:top w:val="single" w:sz="4" w:space="0" w:color="auto"/>
              <w:left w:val="single" w:sz="4" w:space="0" w:color="auto"/>
              <w:bottom w:val="single" w:sz="4" w:space="0" w:color="auto"/>
              <w:right w:val="single" w:sz="4" w:space="0" w:color="auto"/>
            </w:tcBorders>
            <w:hideMark/>
          </w:tcPr>
          <w:p w14:paraId="2F80AE00" w14:textId="362D8412" w:rsidR="00EE7A39" w:rsidRDefault="00DE6CA9" w:rsidP="00EE7A39">
            <w:pPr>
              <w:rPr>
                <w:rFonts w:ascii="Garamond" w:hAnsi="Garamond"/>
              </w:rPr>
            </w:pPr>
            <w:r>
              <w:rPr>
                <w:rFonts w:ascii="Garamond" w:hAnsi="Garamond"/>
                <w:color w:val="000000"/>
              </w:rPr>
              <w:t>This time series depicted the change in water surface temper</w:t>
            </w:r>
            <w:r w:rsidR="004006F4">
              <w:rPr>
                <w:rFonts w:ascii="Garamond" w:hAnsi="Garamond"/>
                <w:color w:val="000000"/>
              </w:rPr>
              <w:t>ature around BFNP seasonally as well as</w:t>
            </w:r>
            <w:r>
              <w:rPr>
                <w:rFonts w:ascii="Garamond" w:hAnsi="Garamond"/>
                <w:color w:val="000000"/>
              </w:rPr>
              <w:t xml:space="preserve"> prior to</w:t>
            </w:r>
            <w:r w:rsidR="004006F4">
              <w:rPr>
                <w:rFonts w:ascii="Garamond" w:hAnsi="Garamond"/>
                <w:color w:val="000000"/>
              </w:rPr>
              <w:t xml:space="preserve"> and</w:t>
            </w:r>
            <w:r>
              <w:rPr>
                <w:rFonts w:ascii="Garamond" w:hAnsi="Garamond"/>
                <w:color w:val="000000"/>
              </w:rPr>
              <w:t xml:space="preserve"> after expansion. The team also incorporated statistical analyses of flow rate, air temperature, and power output to explain variances.</w:t>
            </w:r>
          </w:p>
        </w:tc>
        <w:tc>
          <w:tcPr>
            <w:tcW w:w="1080" w:type="dxa"/>
            <w:tcBorders>
              <w:top w:val="single" w:sz="4" w:space="0" w:color="auto"/>
              <w:left w:val="single" w:sz="4" w:space="0" w:color="auto"/>
              <w:bottom w:val="single" w:sz="4" w:space="0" w:color="auto"/>
              <w:right w:val="single" w:sz="4" w:space="0" w:color="auto"/>
            </w:tcBorders>
            <w:hideMark/>
          </w:tcPr>
          <w:p w14:paraId="72C97397" w14:textId="005C70FA" w:rsidR="00EE7A39" w:rsidRDefault="00EE7A39" w:rsidP="009F3E3B">
            <w:pPr>
              <w:rPr>
                <w:rFonts w:ascii="Garamond" w:hAnsi="Garamond"/>
              </w:rPr>
            </w:pPr>
            <w:r>
              <w:rPr>
                <w:rFonts w:ascii="Garamond" w:hAnsi="Garamond"/>
              </w:rPr>
              <w:t>N/A</w:t>
            </w:r>
          </w:p>
          <w:p w14:paraId="73A5022B" w14:textId="50FA2D66" w:rsidR="00EE7A39" w:rsidRDefault="00EE7A39" w:rsidP="009F3E3B">
            <w:pPr>
              <w:rPr>
                <w:rFonts w:ascii="Garamond" w:hAnsi="Garamond"/>
              </w:rPr>
            </w:pPr>
          </w:p>
        </w:tc>
      </w:tr>
      <w:tr w:rsidR="00EE7A39" w14:paraId="257192F8" w14:textId="77777777" w:rsidTr="00EE7A39">
        <w:tc>
          <w:tcPr>
            <w:tcW w:w="2160" w:type="dxa"/>
            <w:tcBorders>
              <w:top w:val="single" w:sz="4" w:space="0" w:color="auto"/>
              <w:left w:val="single" w:sz="4" w:space="0" w:color="auto"/>
              <w:bottom w:val="single" w:sz="4" w:space="0" w:color="auto"/>
              <w:right w:val="single" w:sz="4" w:space="0" w:color="auto"/>
            </w:tcBorders>
            <w:hideMark/>
          </w:tcPr>
          <w:p w14:paraId="6D1A1CB7" w14:textId="4D367BDF" w:rsidR="00EE7A39" w:rsidRDefault="009C352D" w:rsidP="009F3E3B">
            <w:pPr>
              <w:rPr>
                <w:rFonts w:ascii="Garamond" w:hAnsi="Garamond"/>
                <w:b/>
                <w:bCs/>
              </w:rPr>
            </w:pPr>
            <w:r>
              <w:rPr>
                <w:rFonts w:ascii="Garamond" w:hAnsi="Garamond"/>
                <w:b/>
                <w:bCs/>
                <w:color w:val="000000"/>
              </w:rPr>
              <w:lastRenderedPageBreak/>
              <w:t>Facility Comparison Maps</w:t>
            </w:r>
          </w:p>
        </w:tc>
        <w:tc>
          <w:tcPr>
            <w:tcW w:w="1710" w:type="dxa"/>
            <w:tcBorders>
              <w:top w:val="single" w:sz="4" w:space="0" w:color="auto"/>
              <w:left w:val="single" w:sz="4" w:space="0" w:color="auto"/>
              <w:bottom w:val="single" w:sz="4" w:space="0" w:color="auto"/>
              <w:right w:val="single" w:sz="4" w:space="0" w:color="auto"/>
            </w:tcBorders>
          </w:tcPr>
          <w:p w14:paraId="5135B985" w14:textId="77777777" w:rsidR="00EE7A39" w:rsidRPr="00EE7A39" w:rsidRDefault="00EE7A39" w:rsidP="00EE7A39">
            <w:pPr>
              <w:rPr>
                <w:rFonts w:ascii="Times New Roman" w:eastAsia="Times New Roman" w:hAnsi="Times New Roman"/>
                <w:sz w:val="24"/>
                <w:szCs w:val="24"/>
                <w:lang w:val="en-NZ" w:eastAsia="en-NZ"/>
              </w:rPr>
            </w:pPr>
            <w:r w:rsidRPr="00EE7A39">
              <w:rPr>
                <w:rFonts w:ascii="Garamond" w:eastAsia="Times New Roman" w:hAnsi="Garamond"/>
                <w:color w:val="000000"/>
                <w:lang w:val="en-NZ" w:eastAsia="en-NZ"/>
              </w:rPr>
              <w:t>Landsat 8 TIRS</w:t>
            </w:r>
          </w:p>
          <w:p w14:paraId="151B0999" w14:textId="77777777" w:rsidR="00EE7A39" w:rsidRPr="00EE7A39" w:rsidRDefault="00EE7A39" w:rsidP="00EE7A39">
            <w:pPr>
              <w:rPr>
                <w:rFonts w:ascii="Times New Roman" w:eastAsia="Times New Roman" w:hAnsi="Times New Roman"/>
                <w:sz w:val="24"/>
                <w:szCs w:val="24"/>
                <w:lang w:val="en-NZ" w:eastAsia="en-NZ"/>
              </w:rPr>
            </w:pPr>
            <w:r w:rsidRPr="00EE7A39">
              <w:rPr>
                <w:rFonts w:ascii="Garamond" w:eastAsia="Times New Roman" w:hAnsi="Garamond"/>
                <w:color w:val="000000"/>
                <w:lang w:val="en-NZ" w:eastAsia="en-NZ"/>
              </w:rPr>
              <w:t>Terra ASTER</w:t>
            </w:r>
          </w:p>
          <w:p w14:paraId="494BE3BC" w14:textId="77777777" w:rsidR="00EE7A39" w:rsidRPr="00EE7A39" w:rsidRDefault="00EE7A39" w:rsidP="00EE7A39">
            <w:pPr>
              <w:rPr>
                <w:rFonts w:ascii="Times New Roman" w:eastAsia="Times New Roman" w:hAnsi="Times New Roman"/>
                <w:sz w:val="24"/>
                <w:szCs w:val="24"/>
                <w:lang w:val="en-NZ" w:eastAsia="en-NZ"/>
              </w:rPr>
            </w:pPr>
            <w:r w:rsidRPr="00EE7A39">
              <w:rPr>
                <w:rFonts w:ascii="Garamond" w:eastAsia="Times New Roman" w:hAnsi="Garamond"/>
                <w:color w:val="000000"/>
                <w:lang w:val="en-NZ" w:eastAsia="en-NZ"/>
              </w:rPr>
              <w:t>ECOSTRESS</w:t>
            </w:r>
          </w:p>
          <w:p w14:paraId="1DCC8CEC" w14:textId="77777777" w:rsidR="00EE7A39" w:rsidRDefault="00EE7A39" w:rsidP="009F3E3B">
            <w:pPr>
              <w:rPr>
                <w:rFonts w:ascii="Garamond" w:hAnsi="Garamond"/>
              </w:rPr>
            </w:pPr>
          </w:p>
        </w:tc>
        <w:tc>
          <w:tcPr>
            <w:tcW w:w="4410" w:type="dxa"/>
            <w:tcBorders>
              <w:top w:val="single" w:sz="4" w:space="0" w:color="auto"/>
              <w:left w:val="single" w:sz="4" w:space="0" w:color="auto"/>
              <w:bottom w:val="single" w:sz="4" w:space="0" w:color="auto"/>
              <w:right w:val="single" w:sz="4" w:space="0" w:color="auto"/>
            </w:tcBorders>
          </w:tcPr>
          <w:p w14:paraId="4B46F7B3" w14:textId="06E50275" w:rsidR="00EE7A39" w:rsidRDefault="00DE6CA9" w:rsidP="009F3E3B">
            <w:pPr>
              <w:rPr>
                <w:rFonts w:ascii="Garamond" w:hAnsi="Garamond"/>
              </w:rPr>
            </w:pPr>
            <w:r>
              <w:rPr>
                <w:rFonts w:ascii="Garamond" w:hAnsi="Garamond"/>
                <w:color w:val="000000"/>
              </w:rPr>
              <w:t>This product compared satellite performance at BFNP and SNP. This helped the TVA assess the feasibility of implementing Earth observations at different locations.</w:t>
            </w:r>
          </w:p>
        </w:tc>
        <w:tc>
          <w:tcPr>
            <w:tcW w:w="1080" w:type="dxa"/>
            <w:tcBorders>
              <w:top w:val="single" w:sz="4" w:space="0" w:color="auto"/>
              <w:left w:val="single" w:sz="4" w:space="0" w:color="auto"/>
              <w:bottom w:val="single" w:sz="4" w:space="0" w:color="auto"/>
              <w:right w:val="single" w:sz="4" w:space="0" w:color="auto"/>
            </w:tcBorders>
          </w:tcPr>
          <w:p w14:paraId="7C99702E" w14:textId="1BA700B3" w:rsidR="00EE7A39" w:rsidRDefault="00EE7A39" w:rsidP="009F3E3B">
            <w:pPr>
              <w:rPr>
                <w:rFonts w:ascii="Garamond" w:hAnsi="Garamond"/>
              </w:rPr>
            </w:pPr>
            <w:r>
              <w:rPr>
                <w:rFonts w:ascii="Garamond" w:hAnsi="Garamond"/>
                <w:color w:val="000000"/>
              </w:rPr>
              <w:t>N/A</w:t>
            </w:r>
          </w:p>
        </w:tc>
      </w:tr>
      <w:tr w:rsidR="00EE7A39" w14:paraId="3E28B570" w14:textId="77777777" w:rsidTr="00EE7A39">
        <w:tc>
          <w:tcPr>
            <w:tcW w:w="2160" w:type="dxa"/>
            <w:tcBorders>
              <w:top w:val="single" w:sz="4" w:space="0" w:color="auto"/>
              <w:left w:val="single" w:sz="4" w:space="0" w:color="auto"/>
              <w:bottom w:val="single" w:sz="4" w:space="0" w:color="auto"/>
              <w:right w:val="single" w:sz="4" w:space="0" w:color="auto"/>
            </w:tcBorders>
          </w:tcPr>
          <w:p w14:paraId="111FEA1F" w14:textId="045BAF1E" w:rsidR="00EE7A39" w:rsidRDefault="009C352D" w:rsidP="009F3E3B">
            <w:pPr>
              <w:rPr>
                <w:rFonts w:ascii="Garamond" w:hAnsi="Garamond"/>
                <w:b/>
                <w:bCs/>
                <w:color w:val="000000"/>
              </w:rPr>
            </w:pPr>
            <w:r>
              <w:rPr>
                <w:rFonts w:ascii="Garamond" w:hAnsi="Garamond"/>
                <w:b/>
                <w:bCs/>
                <w:color w:val="000000"/>
              </w:rPr>
              <w:t>Model Comparison Maps</w:t>
            </w:r>
          </w:p>
        </w:tc>
        <w:tc>
          <w:tcPr>
            <w:tcW w:w="1710" w:type="dxa"/>
            <w:tcBorders>
              <w:top w:val="single" w:sz="4" w:space="0" w:color="auto"/>
              <w:left w:val="single" w:sz="4" w:space="0" w:color="auto"/>
              <w:bottom w:val="single" w:sz="4" w:space="0" w:color="auto"/>
              <w:right w:val="single" w:sz="4" w:space="0" w:color="auto"/>
            </w:tcBorders>
          </w:tcPr>
          <w:p w14:paraId="4D60B183" w14:textId="77777777" w:rsidR="00EE7A39" w:rsidRDefault="00EE7A39" w:rsidP="009F3E3B">
            <w:pPr>
              <w:rPr>
                <w:rFonts w:ascii="Garamond" w:hAnsi="Garamond"/>
                <w:color w:val="000000"/>
              </w:rPr>
            </w:pPr>
            <w:r>
              <w:rPr>
                <w:rFonts w:ascii="Garamond" w:hAnsi="Garamond"/>
                <w:color w:val="000000"/>
              </w:rPr>
              <w:t>ECOSTRESS</w:t>
            </w:r>
          </w:p>
          <w:p w14:paraId="1186C523" w14:textId="77777777" w:rsidR="002377B5" w:rsidRPr="00EE7A39" w:rsidRDefault="002377B5" w:rsidP="002377B5">
            <w:pPr>
              <w:rPr>
                <w:rFonts w:ascii="Times New Roman" w:eastAsia="Times New Roman" w:hAnsi="Times New Roman"/>
                <w:sz w:val="24"/>
                <w:szCs w:val="24"/>
                <w:lang w:val="en-NZ" w:eastAsia="en-NZ"/>
              </w:rPr>
            </w:pPr>
            <w:r w:rsidRPr="00EE7A39">
              <w:rPr>
                <w:rFonts w:ascii="Garamond" w:eastAsia="Times New Roman" w:hAnsi="Garamond"/>
                <w:color w:val="000000"/>
                <w:lang w:val="en-NZ" w:eastAsia="en-NZ"/>
              </w:rPr>
              <w:t>Landsat 8 TIRS</w:t>
            </w:r>
          </w:p>
          <w:p w14:paraId="10655951" w14:textId="4B3F104A" w:rsidR="002377B5" w:rsidRDefault="002377B5" w:rsidP="009F3E3B">
            <w:pPr>
              <w:rPr>
                <w:rFonts w:ascii="Garamond" w:hAnsi="Garamond"/>
              </w:rPr>
            </w:pPr>
          </w:p>
        </w:tc>
        <w:tc>
          <w:tcPr>
            <w:tcW w:w="4410" w:type="dxa"/>
            <w:tcBorders>
              <w:top w:val="single" w:sz="4" w:space="0" w:color="auto"/>
              <w:left w:val="single" w:sz="4" w:space="0" w:color="auto"/>
              <w:bottom w:val="single" w:sz="4" w:space="0" w:color="auto"/>
              <w:right w:val="single" w:sz="4" w:space="0" w:color="auto"/>
            </w:tcBorders>
          </w:tcPr>
          <w:p w14:paraId="1B2038CB" w14:textId="4C455680" w:rsidR="00EE7A39" w:rsidRDefault="00DE6CA9" w:rsidP="009F3E3B">
            <w:pPr>
              <w:rPr>
                <w:rFonts w:ascii="Garamond" w:hAnsi="Garamond"/>
              </w:rPr>
            </w:pPr>
            <w:r>
              <w:rPr>
                <w:rFonts w:ascii="Garamond" w:hAnsi="Garamond"/>
                <w:color w:val="000000"/>
              </w:rPr>
              <w:t>This product compared the temperatures predicted by the TVA’s model, ECOSTRESS, and Landsat to assist the TVA in improving their model.</w:t>
            </w:r>
          </w:p>
        </w:tc>
        <w:tc>
          <w:tcPr>
            <w:tcW w:w="1080" w:type="dxa"/>
            <w:tcBorders>
              <w:top w:val="single" w:sz="4" w:space="0" w:color="auto"/>
              <w:left w:val="single" w:sz="4" w:space="0" w:color="auto"/>
              <w:bottom w:val="single" w:sz="4" w:space="0" w:color="auto"/>
              <w:right w:val="single" w:sz="4" w:space="0" w:color="auto"/>
            </w:tcBorders>
          </w:tcPr>
          <w:p w14:paraId="3E2F7859" w14:textId="7EEA1C9F" w:rsidR="00EE7A39" w:rsidRDefault="00EE7A39" w:rsidP="009F3E3B">
            <w:pPr>
              <w:rPr>
                <w:rFonts w:ascii="Garamond" w:hAnsi="Garamond"/>
              </w:rPr>
            </w:pPr>
            <w:r>
              <w:rPr>
                <w:rFonts w:ascii="Garamond" w:hAnsi="Garamond"/>
                <w:color w:val="000000"/>
              </w:rPr>
              <w:t>N/A</w:t>
            </w:r>
          </w:p>
        </w:tc>
      </w:tr>
      <w:tr w:rsidR="00EE7A39" w14:paraId="62283F21" w14:textId="77777777" w:rsidTr="00EE7A39">
        <w:tc>
          <w:tcPr>
            <w:tcW w:w="2160" w:type="dxa"/>
            <w:tcBorders>
              <w:top w:val="single" w:sz="4" w:space="0" w:color="auto"/>
              <w:left w:val="single" w:sz="4" w:space="0" w:color="auto"/>
              <w:bottom w:val="single" w:sz="4" w:space="0" w:color="auto"/>
              <w:right w:val="single" w:sz="4" w:space="0" w:color="auto"/>
            </w:tcBorders>
          </w:tcPr>
          <w:p w14:paraId="3AC571FD" w14:textId="077E1251" w:rsidR="00EE7A39" w:rsidRDefault="009C352D" w:rsidP="009F3E3B">
            <w:pPr>
              <w:rPr>
                <w:rFonts w:ascii="Garamond" w:hAnsi="Garamond"/>
                <w:b/>
                <w:bCs/>
                <w:color w:val="000000"/>
              </w:rPr>
            </w:pPr>
            <w:r>
              <w:rPr>
                <w:rFonts w:ascii="Garamond" w:hAnsi="Garamond"/>
                <w:b/>
                <w:bCs/>
                <w:color w:val="000000"/>
              </w:rPr>
              <w:t>Water Surface Temperature Tutorial</w:t>
            </w:r>
          </w:p>
        </w:tc>
        <w:tc>
          <w:tcPr>
            <w:tcW w:w="1710" w:type="dxa"/>
            <w:tcBorders>
              <w:top w:val="single" w:sz="4" w:space="0" w:color="auto"/>
              <w:left w:val="single" w:sz="4" w:space="0" w:color="auto"/>
              <w:bottom w:val="single" w:sz="4" w:space="0" w:color="auto"/>
              <w:right w:val="single" w:sz="4" w:space="0" w:color="auto"/>
            </w:tcBorders>
          </w:tcPr>
          <w:p w14:paraId="43B2CAC1" w14:textId="24D136B7" w:rsidR="00EE7A39" w:rsidRPr="00EE7A39" w:rsidRDefault="004006F4" w:rsidP="009F3E3B">
            <w:pPr>
              <w:rPr>
                <w:rFonts w:ascii="Times New Roman" w:eastAsia="Times New Roman" w:hAnsi="Times New Roman"/>
                <w:sz w:val="24"/>
                <w:szCs w:val="24"/>
                <w:lang w:val="en-NZ" w:eastAsia="en-NZ"/>
              </w:rPr>
            </w:pPr>
            <w:r>
              <w:rPr>
                <w:rFonts w:ascii="Garamond" w:eastAsia="Times New Roman" w:hAnsi="Garamond"/>
                <w:color w:val="000000"/>
                <w:lang w:val="en-NZ" w:eastAsia="en-NZ"/>
              </w:rPr>
              <w:t>N/A</w:t>
            </w:r>
          </w:p>
        </w:tc>
        <w:tc>
          <w:tcPr>
            <w:tcW w:w="4410" w:type="dxa"/>
            <w:tcBorders>
              <w:top w:val="single" w:sz="4" w:space="0" w:color="auto"/>
              <w:left w:val="single" w:sz="4" w:space="0" w:color="auto"/>
              <w:bottom w:val="single" w:sz="4" w:space="0" w:color="auto"/>
              <w:right w:val="single" w:sz="4" w:space="0" w:color="auto"/>
            </w:tcBorders>
          </w:tcPr>
          <w:p w14:paraId="3D1931C5" w14:textId="757861A7" w:rsidR="00EE7A39" w:rsidRDefault="00DE6CA9" w:rsidP="009F3E3B">
            <w:pPr>
              <w:rPr>
                <w:rFonts w:ascii="Garamond" w:hAnsi="Garamond"/>
              </w:rPr>
            </w:pPr>
            <w:r>
              <w:rPr>
                <w:rFonts w:ascii="Garamond" w:hAnsi="Garamond"/>
                <w:color w:val="000000"/>
              </w:rPr>
              <w:t>The team created a tutorial for obtaining water surface temperature with ECOSTRESS and Landsat 8 TIRS to enhance the end user’s capacity to use NASA Earth observations for their modeling research.</w:t>
            </w:r>
          </w:p>
        </w:tc>
        <w:tc>
          <w:tcPr>
            <w:tcW w:w="1080" w:type="dxa"/>
            <w:tcBorders>
              <w:top w:val="single" w:sz="4" w:space="0" w:color="auto"/>
              <w:left w:val="single" w:sz="4" w:space="0" w:color="auto"/>
              <w:bottom w:val="single" w:sz="4" w:space="0" w:color="auto"/>
              <w:right w:val="single" w:sz="4" w:space="0" w:color="auto"/>
            </w:tcBorders>
          </w:tcPr>
          <w:p w14:paraId="0A971C60" w14:textId="70CA613A" w:rsidR="00EE7A39" w:rsidRDefault="00EE7A39" w:rsidP="009F3E3B">
            <w:pPr>
              <w:rPr>
                <w:rFonts w:ascii="Garamond" w:hAnsi="Garamond"/>
              </w:rPr>
            </w:pPr>
            <w:r>
              <w:rPr>
                <w:rFonts w:ascii="Garamond" w:hAnsi="Garamond"/>
                <w:color w:val="000000"/>
              </w:rPr>
              <w:t>N/A</w:t>
            </w:r>
          </w:p>
        </w:tc>
      </w:tr>
      <w:tr w:rsidR="00EE7A39" w14:paraId="175A3D5A" w14:textId="77777777" w:rsidTr="00EE7A39">
        <w:tc>
          <w:tcPr>
            <w:tcW w:w="2160" w:type="dxa"/>
            <w:tcBorders>
              <w:top w:val="single" w:sz="4" w:space="0" w:color="auto"/>
              <w:left w:val="single" w:sz="4" w:space="0" w:color="auto"/>
              <w:bottom w:val="single" w:sz="4" w:space="0" w:color="auto"/>
              <w:right w:val="single" w:sz="4" w:space="0" w:color="auto"/>
            </w:tcBorders>
          </w:tcPr>
          <w:p w14:paraId="3D0AADEE" w14:textId="150DF640" w:rsidR="00EE7A39" w:rsidRDefault="004006F4" w:rsidP="009F3E3B">
            <w:pPr>
              <w:rPr>
                <w:rFonts w:ascii="Garamond" w:hAnsi="Garamond"/>
                <w:b/>
                <w:bCs/>
                <w:color w:val="000000"/>
              </w:rPr>
            </w:pPr>
            <w:r>
              <w:rPr>
                <w:rFonts w:ascii="Garamond" w:hAnsi="Garamond"/>
                <w:b/>
                <w:bCs/>
                <w:color w:val="000000"/>
              </w:rPr>
              <w:t xml:space="preserve">ArcGIS Story Map: </w:t>
            </w:r>
            <w:r w:rsidR="009C352D">
              <w:rPr>
                <w:rFonts w:ascii="Garamond" w:hAnsi="Garamond"/>
                <w:b/>
                <w:bCs/>
                <w:color w:val="000000"/>
              </w:rPr>
              <w:t>Go with the Flow</w:t>
            </w:r>
          </w:p>
        </w:tc>
        <w:tc>
          <w:tcPr>
            <w:tcW w:w="1710" w:type="dxa"/>
            <w:tcBorders>
              <w:top w:val="single" w:sz="4" w:space="0" w:color="auto"/>
              <w:left w:val="single" w:sz="4" w:space="0" w:color="auto"/>
              <w:bottom w:val="single" w:sz="4" w:space="0" w:color="auto"/>
              <w:right w:val="single" w:sz="4" w:space="0" w:color="auto"/>
            </w:tcBorders>
          </w:tcPr>
          <w:p w14:paraId="5DBF4E3D" w14:textId="003B8ABC" w:rsidR="00EE7A39" w:rsidRPr="00EE7A39" w:rsidRDefault="004006F4" w:rsidP="009F3E3B">
            <w:pPr>
              <w:rPr>
                <w:rFonts w:ascii="Times New Roman" w:eastAsia="Times New Roman" w:hAnsi="Times New Roman"/>
                <w:sz w:val="24"/>
                <w:szCs w:val="24"/>
                <w:lang w:val="en-NZ" w:eastAsia="en-NZ"/>
              </w:rPr>
            </w:pPr>
            <w:r>
              <w:rPr>
                <w:rFonts w:ascii="Garamond" w:eastAsia="Times New Roman" w:hAnsi="Garamond"/>
                <w:color w:val="000000"/>
                <w:lang w:val="en-NZ" w:eastAsia="en-NZ"/>
              </w:rPr>
              <w:t>N/A</w:t>
            </w:r>
          </w:p>
        </w:tc>
        <w:tc>
          <w:tcPr>
            <w:tcW w:w="4410" w:type="dxa"/>
            <w:tcBorders>
              <w:top w:val="single" w:sz="4" w:space="0" w:color="auto"/>
              <w:left w:val="single" w:sz="4" w:space="0" w:color="auto"/>
              <w:bottom w:val="single" w:sz="4" w:space="0" w:color="auto"/>
              <w:right w:val="single" w:sz="4" w:space="0" w:color="auto"/>
            </w:tcBorders>
          </w:tcPr>
          <w:p w14:paraId="0F295EA4" w14:textId="600D0BA6" w:rsidR="00EE7A39" w:rsidRDefault="00DE6CA9" w:rsidP="009F3E3B">
            <w:pPr>
              <w:rPr>
                <w:rFonts w:ascii="Garamond" w:hAnsi="Garamond"/>
              </w:rPr>
            </w:pPr>
            <w:r>
              <w:rPr>
                <w:rFonts w:ascii="Garamond" w:hAnsi="Garamond"/>
                <w:color w:val="000000"/>
              </w:rPr>
              <w:t xml:space="preserve">The team created an interactive story map showcasing how Earth observations can </w:t>
            </w:r>
            <w:r w:rsidR="004006F4">
              <w:rPr>
                <w:rFonts w:ascii="Garamond" w:hAnsi="Garamond"/>
                <w:color w:val="000000"/>
              </w:rPr>
              <w:t>supplement TVA’s efforts toward</w:t>
            </w:r>
            <w:r>
              <w:rPr>
                <w:rFonts w:ascii="Garamond" w:hAnsi="Garamond"/>
                <w:color w:val="000000"/>
              </w:rPr>
              <w:t xml:space="preserve"> ecologically responsible decision making in nuclear energy production.</w:t>
            </w:r>
          </w:p>
        </w:tc>
        <w:tc>
          <w:tcPr>
            <w:tcW w:w="1080" w:type="dxa"/>
            <w:tcBorders>
              <w:top w:val="single" w:sz="4" w:space="0" w:color="auto"/>
              <w:left w:val="single" w:sz="4" w:space="0" w:color="auto"/>
              <w:bottom w:val="single" w:sz="4" w:space="0" w:color="auto"/>
              <w:right w:val="single" w:sz="4" w:space="0" w:color="auto"/>
            </w:tcBorders>
          </w:tcPr>
          <w:p w14:paraId="4120834F" w14:textId="1450167E" w:rsidR="00EE7A39" w:rsidRDefault="00EE7A39" w:rsidP="009F3E3B">
            <w:pPr>
              <w:rPr>
                <w:rFonts w:ascii="Garamond" w:hAnsi="Garamond"/>
              </w:rPr>
            </w:pPr>
            <w:r>
              <w:rPr>
                <w:rFonts w:ascii="Garamond" w:hAnsi="Garamond"/>
                <w:color w:val="000000"/>
              </w:rPr>
              <w:t>N/A</w:t>
            </w:r>
          </w:p>
        </w:tc>
      </w:tr>
    </w:tbl>
    <w:p w14:paraId="0F4FA500" w14:textId="77777777" w:rsidR="00DC6974" w:rsidRPr="00CE4561" w:rsidRDefault="00DC6974" w:rsidP="007A7268">
      <w:pPr>
        <w:ind w:left="720" w:hanging="720"/>
        <w:rPr>
          <w:rFonts w:ascii="Garamond" w:hAnsi="Garamond"/>
        </w:rPr>
      </w:pPr>
    </w:p>
    <w:p w14:paraId="0C46C1EF" w14:textId="77777777" w:rsidR="004D358F" w:rsidRPr="00CE4561" w:rsidRDefault="004D358F" w:rsidP="004D358F">
      <w:pPr>
        <w:pBdr>
          <w:bottom w:val="single" w:sz="4" w:space="1" w:color="auto"/>
        </w:pBdr>
        <w:rPr>
          <w:rFonts w:ascii="Garamond" w:hAnsi="Garamond" w:cs="Arial"/>
          <w:b/>
        </w:rPr>
      </w:pPr>
      <w:r w:rsidRPr="00CE4561">
        <w:rPr>
          <w:rFonts w:ascii="Garamond" w:hAnsi="Garamond" w:cs="Arial"/>
          <w:b/>
        </w:rPr>
        <w:t>Project Handoff Package</w:t>
      </w:r>
    </w:p>
    <w:p w14:paraId="03092B9A" w14:textId="19A0A182" w:rsidR="004D70AE" w:rsidRDefault="00DE6CA9" w:rsidP="0009435D">
      <w:pPr>
        <w:rPr>
          <w:rFonts w:ascii="Garamond" w:hAnsi="Garamond"/>
          <w:color w:val="000000"/>
        </w:rPr>
      </w:pPr>
      <w:r>
        <w:rPr>
          <w:rFonts w:ascii="Garamond" w:hAnsi="Garamond"/>
          <w:b/>
          <w:bCs/>
          <w:i/>
          <w:iCs/>
          <w:color w:val="000000"/>
        </w:rPr>
        <w:t>Transition Plan:</w:t>
      </w:r>
      <w:r>
        <w:rPr>
          <w:rFonts w:ascii="Garamond" w:hAnsi="Garamond"/>
          <w:color w:val="000000"/>
        </w:rPr>
        <w:t>  At the conclusion of the term,</w:t>
      </w:r>
      <w:r w:rsidR="004006F4">
        <w:rPr>
          <w:rFonts w:ascii="Garamond" w:hAnsi="Garamond"/>
          <w:color w:val="000000"/>
        </w:rPr>
        <w:t xml:space="preserve"> the team delivered the handoff package to partner</w:t>
      </w:r>
      <w:r>
        <w:rPr>
          <w:rFonts w:ascii="Garamond" w:hAnsi="Garamond"/>
          <w:color w:val="000000"/>
        </w:rPr>
        <w:t xml:space="preserve"> POCs at the TVA via Google Drive. The team also conducted an interactive handoff, during which the DEVELOP team presented results and addressed any partner questions.</w:t>
      </w:r>
    </w:p>
    <w:p w14:paraId="529D0BE5" w14:textId="77777777" w:rsidR="00DE6CA9" w:rsidRPr="00CE4561" w:rsidRDefault="00DE6CA9" w:rsidP="0009435D">
      <w:pPr>
        <w:rPr>
          <w:rFonts w:ascii="Garamond" w:hAnsi="Garamond" w:cs="Arial"/>
          <w:b/>
        </w:rPr>
      </w:pPr>
    </w:p>
    <w:p w14:paraId="54B05456" w14:textId="7289EF78" w:rsidR="004D358F" w:rsidRPr="00CE4561" w:rsidRDefault="004D358F" w:rsidP="004D358F">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00D211E3">
        <w:rPr>
          <w:rFonts w:ascii="Garamond" w:hAnsi="Garamond"/>
          <w:color w:val="000000"/>
        </w:rPr>
        <w:t>Lisa Dong, ldong003@ucr.edu</w:t>
      </w:r>
    </w:p>
    <w:p w14:paraId="37EFCC88" w14:textId="166EF45A" w:rsidR="004D358F" w:rsidRPr="00CE4561" w:rsidRDefault="004D358F" w:rsidP="0009435D">
      <w:pPr>
        <w:ind w:left="360" w:hanging="360"/>
        <w:rPr>
          <w:rFonts w:ascii="Garamond" w:hAnsi="Garamond" w:cs="Arial"/>
        </w:rPr>
      </w:pPr>
      <w:r w:rsidRPr="00CE4561">
        <w:rPr>
          <w:rFonts w:ascii="Garamond" w:hAnsi="Garamond" w:cs="Arial"/>
          <w:b/>
          <w:i/>
        </w:rPr>
        <w:t>Partner POC:</w:t>
      </w:r>
      <w:r w:rsidRPr="00CE4561">
        <w:rPr>
          <w:rFonts w:ascii="Garamond" w:hAnsi="Garamond" w:cs="Arial"/>
        </w:rPr>
        <w:t xml:space="preserve"> </w:t>
      </w:r>
      <w:r w:rsidR="00D211E3">
        <w:rPr>
          <w:rFonts w:ascii="Garamond" w:hAnsi="Garamond"/>
          <w:color w:val="000000"/>
        </w:rPr>
        <w:t>Colleen Rice Montgomery, crmontgomery@tva.gov</w:t>
      </w:r>
    </w:p>
    <w:p w14:paraId="4710B828" w14:textId="77777777" w:rsidR="004D7DB2" w:rsidRDefault="004D7DB2" w:rsidP="004D358F">
      <w:pPr>
        <w:rPr>
          <w:rFonts w:ascii="Garamond" w:hAnsi="Garamond" w:cs="Arial"/>
          <w:b/>
          <w:i/>
        </w:rPr>
      </w:pPr>
    </w:p>
    <w:p w14:paraId="05864232" w14:textId="1A62457E" w:rsidR="004D358F" w:rsidRPr="00CE4561" w:rsidRDefault="004D358F" w:rsidP="004D358F">
      <w:pPr>
        <w:rPr>
          <w:rFonts w:ascii="Garamond" w:hAnsi="Garamond" w:cs="Arial"/>
          <w:b/>
          <w:i/>
        </w:rPr>
      </w:pPr>
      <w:r w:rsidRPr="00CE4561">
        <w:rPr>
          <w:rFonts w:ascii="Garamond" w:hAnsi="Garamond" w:cs="Arial"/>
          <w:b/>
          <w:i/>
        </w:rPr>
        <w:t>Handoff Package:</w:t>
      </w:r>
    </w:p>
    <w:p w14:paraId="36EE73AA" w14:textId="77777777" w:rsidR="00DE6CA9" w:rsidRPr="00DE6CA9" w:rsidRDefault="00DE6CA9" w:rsidP="00DE6CA9">
      <w:pPr>
        <w:numPr>
          <w:ilvl w:val="0"/>
          <w:numId w:val="34"/>
        </w:numPr>
        <w:textAlignment w:val="baseline"/>
        <w:rPr>
          <w:rFonts w:ascii="Garamond" w:eastAsia="Times New Roman" w:hAnsi="Garamond"/>
          <w:color w:val="000000"/>
        </w:rPr>
      </w:pPr>
      <w:r w:rsidRPr="00DE6CA9">
        <w:rPr>
          <w:rFonts w:ascii="Garamond" w:eastAsia="Times New Roman" w:hAnsi="Garamond"/>
          <w:color w:val="000000"/>
        </w:rPr>
        <w:t>Hydrothermal Output Time Series &amp; Variable Analyses</w:t>
      </w:r>
    </w:p>
    <w:p w14:paraId="74D80B62" w14:textId="77777777" w:rsidR="00DE6CA9" w:rsidRPr="00DE6CA9" w:rsidRDefault="00DE6CA9" w:rsidP="00DE6CA9">
      <w:pPr>
        <w:numPr>
          <w:ilvl w:val="0"/>
          <w:numId w:val="34"/>
        </w:numPr>
        <w:textAlignment w:val="baseline"/>
        <w:rPr>
          <w:rFonts w:ascii="Garamond" w:eastAsia="Times New Roman" w:hAnsi="Garamond"/>
          <w:color w:val="000000"/>
        </w:rPr>
      </w:pPr>
      <w:r w:rsidRPr="00DE6CA9">
        <w:rPr>
          <w:rFonts w:ascii="Garamond" w:eastAsia="Times New Roman" w:hAnsi="Garamond"/>
          <w:color w:val="000000"/>
        </w:rPr>
        <w:t>Facility Comparison Maps</w:t>
      </w:r>
    </w:p>
    <w:p w14:paraId="1F39AB82" w14:textId="77777777" w:rsidR="00DE6CA9" w:rsidRPr="00DE6CA9" w:rsidRDefault="00DE6CA9" w:rsidP="00DE6CA9">
      <w:pPr>
        <w:numPr>
          <w:ilvl w:val="0"/>
          <w:numId w:val="34"/>
        </w:numPr>
        <w:textAlignment w:val="baseline"/>
        <w:rPr>
          <w:rFonts w:ascii="Garamond" w:eastAsia="Times New Roman" w:hAnsi="Garamond"/>
          <w:color w:val="000000"/>
          <w:sz w:val="20"/>
          <w:szCs w:val="20"/>
        </w:rPr>
      </w:pPr>
      <w:r w:rsidRPr="00DE6CA9">
        <w:rPr>
          <w:rFonts w:ascii="Garamond" w:eastAsia="Times New Roman" w:hAnsi="Garamond"/>
          <w:color w:val="000000"/>
        </w:rPr>
        <w:t>Model Comparison Maps</w:t>
      </w:r>
    </w:p>
    <w:p w14:paraId="02756C47" w14:textId="77777777" w:rsidR="00DE6CA9" w:rsidRPr="00DE6CA9" w:rsidRDefault="00DE6CA9" w:rsidP="00DE6CA9">
      <w:pPr>
        <w:numPr>
          <w:ilvl w:val="0"/>
          <w:numId w:val="34"/>
        </w:numPr>
        <w:textAlignment w:val="baseline"/>
        <w:rPr>
          <w:rFonts w:ascii="Garamond" w:eastAsia="Times New Roman" w:hAnsi="Garamond"/>
          <w:color w:val="000000"/>
        </w:rPr>
      </w:pPr>
      <w:r w:rsidRPr="00DE6CA9">
        <w:rPr>
          <w:rFonts w:ascii="Garamond" w:eastAsia="Times New Roman" w:hAnsi="Garamond"/>
          <w:color w:val="000000"/>
        </w:rPr>
        <w:t>Water Surface Temperature Tutorial </w:t>
      </w:r>
    </w:p>
    <w:p w14:paraId="6DC78F4C" w14:textId="058FDEDF" w:rsidR="00DE6CA9" w:rsidRDefault="004006F4" w:rsidP="00DE6CA9">
      <w:pPr>
        <w:numPr>
          <w:ilvl w:val="0"/>
          <w:numId w:val="34"/>
        </w:numPr>
        <w:textAlignment w:val="baseline"/>
        <w:rPr>
          <w:rFonts w:ascii="Garamond" w:eastAsia="Times New Roman" w:hAnsi="Garamond"/>
          <w:color w:val="000000"/>
        </w:rPr>
      </w:pPr>
      <w:r>
        <w:rPr>
          <w:rFonts w:ascii="Garamond" w:eastAsia="Times New Roman" w:hAnsi="Garamond"/>
          <w:color w:val="000000"/>
        </w:rPr>
        <w:t xml:space="preserve">ArcGIS Story Map: </w:t>
      </w:r>
      <w:bookmarkStart w:id="0" w:name="_GoBack"/>
      <w:bookmarkEnd w:id="0"/>
      <w:r>
        <w:rPr>
          <w:rFonts w:ascii="Garamond" w:eastAsia="Times New Roman" w:hAnsi="Garamond"/>
          <w:color w:val="000000"/>
        </w:rPr>
        <w:t>Go with the Flow</w:t>
      </w:r>
    </w:p>
    <w:p w14:paraId="15DAF9B3" w14:textId="15D08CA9" w:rsidR="004006F4" w:rsidRDefault="004006F4" w:rsidP="00DE6CA9">
      <w:pPr>
        <w:numPr>
          <w:ilvl w:val="0"/>
          <w:numId w:val="34"/>
        </w:numPr>
        <w:textAlignment w:val="baseline"/>
        <w:rPr>
          <w:rFonts w:ascii="Garamond" w:eastAsia="Times New Roman" w:hAnsi="Garamond"/>
          <w:color w:val="000000"/>
        </w:rPr>
      </w:pPr>
      <w:r>
        <w:rPr>
          <w:rFonts w:ascii="Garamond" w:eastAsia="Times New Roman" w:hAnsi="Garamond"/>
          <w:color w:val="000000"/>
        </w:rPr>
        <w:t>Project Summary</w:t>
      </w:r>
    </w:p>
    <w:p w14:paraId="6F0E61F3" w14:textId="279DA677" w:rsidR="004006F4" w:rsidRDefault="004006F4" w:rsidP="00DE6CA9">
      <w:pPr>
        <w:numPr>
          <w:ilvl w:val="0"/>
          <w:numId w:val="34"/>
        </w:numPr>
        <w:textAlignment w:val="baseline"/>
        <w:rPr>
          <w:rFonts w:ascii="Garamond" w:eastAsia="Times New Roman" w:hAnsi="Garamond"/>
          <w:color w:val="000000"/>
        </w:rPr>
      </w:pPr>
      <w:r>
        <w:rPr>
          <w:rFonts w:ascii="Garamond" w:eastAsia="Times New Roman" w:hAnsi="Garamond"/>
          <w:color w:val="000000"/>
        </w:rPr>
        <w:t>Poster</w:t>
      </w:r>
    </w:p>
    <w:p w14:paraId="7CB0D9BA" w14:textId="564EA938" w:rsidR="004006F4" w:rsidRDefault="004006F4" w:rsidP="00DE6CA9">
      <w:pPr>
        <w:numPr>
          <w:ilvl w:val="0"/>
          <w:numId w:val="34"/>
        </w:numPr>
        <w:textAlignment w:val="baseline"/>
        <w:rPr>
          <w:rFonts w:ascii="Garamond" w:eastAsia="Times New Roman" w:hAnsi="Garamond"/>
          <w:color w:val="000000"/>
        </w:rPr>
      </w:pPr>
      <w:r>
        <w:rPr>
          <w:rFonts w:ascii="Garamond" w:eastAsia="Times New Roman" w:hAnsi="Garamond"/>
          <w:color w:val="000000"/>
        </w:rPr>
        <w:t>Presentation</w:t>
      </w:r>
    </w:p>
    <w:p w14:paraId="6607DA4D" w14:textId="22BE9CBE" w:rsidR="004006F4" w:rsidRPr="00DE6CA9" w:rsidRDefault="004006F4" w:rsidP="00DE6CA9">
      <w:pPr>
        <w:numPr>
          <w:ilvl w:val="0"/>
          <w:numId w:val="34"/>
        </w:numPr>
        <w:textAlignment w:val="baseline"/>
        <w:rPr>
          <w:rFonts w:ascii="Garamond" w:eastAsia="Times New Roman" w:hAnsi="Garamond"/>
          <w:color w:val="000000"/>
        </w:rPr>
      </w:pPr>
      <w:r>
        <w:rPr>
          <w:rFonts w:ascii="Garamond" w:eastAsia="Times New Roman" w:hAnsi="Garamond"/>
          <w:color w:val="000000"/>
        </w:rPr>
        <w:t>Technical Paper</w:t>
      </w:r>
    </w:p>
    <w:p w14:paraId="5B37425A" w14:textId="77777777" w:rsidR="00EC532B" w:rsidRPr="00BC37EE" w:rsidRDefault="00EC532B" w:rsidP="00EC532B">
      <w:pPr>
        <w:pStyle w:val="NormalWeb"/>
        <w:spacing w:before="0" w:beforeAutospacing="0" w:after="0" w:afterAutospacing="0"/>
        <w:ind w:left="720"/>
        <w:textAlignment w:val="baseline"/>
        <w:rPr>
          <w:rFonts w:ascii="Garamond" w:hAnsi="Garamond"/>
          <w:color w:val="000000"/>
          <w:sz w:val="22"/>
          <w:szCs w:val="22"/>
        </w:rPr>
      </w:pPr>
    </w:p>
    <w:p w14:paraId="492C1672" w14:textId="3A49073B" w:rsidR="004D70AE" w:rsidRDefault="00272CD9" w:rsidP="002E3624">
      <w:pPr>
        <w:pBdr>
          <w:bottom w:val="single" w:sz="4" w:space="1" w:color="auto"/>
        </w:pBdr>
        <w:rPr>
          <w:rFonts w:ascii="Garamond" w:eastAsia="Times New Roman" w:hAnsi="Garamond"/>
          <w:color w:val="000000"/>
          <w:lang w:val="en-NZ" w:eastAsia="en-NZ"/>
        </w:rPr>
      </w:pPr>
      <w:r w:rsidRPr="00CE4561">
        <w:rPr>
          <w:rFonts w:ascii="Garamond" w:hAnsi="Garamond"/>
          <w:b/>
        </w:rPr>
        <w:t>References</w:t>
      </w:r>
    </w:p>
    <w:p w14:paraId="1F4BCF55" w14:textId="77777777" w:rsidR="00DE6CA9" w:rsidRPr="00DE6CA9" w:rsidRDefault="00DE6CA9" w:rsidP="00DE6CA9">
      <w:pPr>
        <w:rPr>
          <w:rFonts w:ascii="Times New Roman" w:eastAsia="Times New Roman" w:hAnsi="Times New Roman"/>
          <w:sz w:val="24"/>
          <w:szCs w:val="24"/>
        </w:rPr>
      </w:pPr>
      <w:proofErr w:type="spellStart"/>
      <w:r w:rsidRPr="00DE6CA9">
        <w:rPr>
          <w:rFonts w:ascii="Garamond" w:eastAsia="Times New Roman" w:hAnsi="Garamond"/>
          <w:color w:val="000000"/>
        </w:rPr>
        <w:t>Ficke</w:t>
      </w:r>
      <w:proofErr w:type="spellEnd"/>
      <w:r w:rsidRPr="00DE6CA9">
        <w:rPr>
          <w:rFonts w:ascii="Garamond" w:eastAsia="Times New Roman" w:hAnsi="Garamond"/>
          <w:color w:val="000000"/>
        </w:rPr>
        <w:t>, A. D., Myrick, C. A., &amp; Hansen, L. J. (2007). Potential impacts of global climate change on freshwater </w:t>
      </w:r>
    </w:p>
    <w:p w14:paraId="3A5DA527" w14:textId="77777777" w:rsidR="00DE6CA9" w:rsidRPr="00DE6CA9" w:rsidRDefault="00DE6CA9" w:rsidP="00DE6CA9">
      <w:pPr>
        <w:ind w:firstLine="720"/>
        <w:rPr>
          <w:rFonts w:ascii="Times New Roman" w:eastAsia="Times New Roman" w:hAnsi="Times New Roman"/>
          <w:sz w:val="24"/>
          <w:szCs w:val="24"/>
        </w:rPr>
      </w:pPr>
      <w:r w:rsidRPr="00DE6CA9">
        <w:rPr>
          <w:rFonts w:ascii="Garamond" w:eastAsia="Times New Roman" w:hAnsi="Garamond"/>
          <w:color w:val="000000"/>
        </w:rPr>
        <w:t xml:space="preserve">fisheries. </w:t>
      </w:r>
      <w:r w:rsidRPr="00DE6CA9">
        <w:rPr>
          <w:rFonts w:ascii="Garamond" w:eastAsia="Times New Roman" w:hAnsi="Garamond"/>
          <w:i/>
          <w:iCs/>
          <w:color w:val="000000"/>
        </w:rPr>
        <w:t>Reviews in Fish Biology and Fisheries</w:t>
      </w:r>
      <w:r w:rsidRPr="00DE6CA9">
        <w:rPr>
          <w:rFonts w:ascii="Garamond" w:eastAsia="Times New Roman" w:hAnsi="Garamond"/>
          <w:color w:val="000000"/>
        </w:rPr>
        <w:t>, 581–613. https://doi.org/10.1007/s11160-007-9059-5</w:t>
      </w:r>
    </w:p>
    <w:p w14:paraId="3595A8A1" w14:textId="77777777" w:rsidR="00DE6CA9" w:rsidRPr="00DE6CA9" w:rsidRDefault="00DE6CA9" w:rsidP="00DE6CA9">
      <w:pPr>
        <w:rPr>
          <w:rFonts w:ascii="Times New Roman" w:eastAsia="Times New Roman" w:hAnsi="Times New Roman"/>
          <w:sz w:val="24"/>
          <w:szCs w:val="24"/>
        </w:rPr>
      </w:pPr>
    </w:p>
    <w:p w14:paraId="4972EBB3" w14:textId="77777777" w:rsidR="00DE6CA9" w:rsidRPr="00DE6CA9" w:rsidRDefault="00DE6CA9" w:rsidP="00DE6CA9">
      <w:pPr>
        <w:rPr>
          <w:rFonts w:ascii="Times New Roman" w:eastAsia="Times New Roman" w:hAnsi="Times New Roman"/>
          <w:sz w:val="24"/>
          <w:szCs w:val="24"/>
        </w:rPr>
      </w:pPr>
      <w:r w:rsidRPr="00DE6CA9">
        <w:rPr>
          <w:rFonts w:ascii="Garamond" w:eastAsia="Times New Roman" w:hAnsi="Garamond"/>
          <w:color w:val="000000"/>
        </w:rPr>
        <w:t>Lowry, R. (2019). One-Way Analysis of Variance for Independent or Correlated Samples [Computer </w:t>
      </w:r>
    </w:p>
    <w:p w14:paraId="58C9093E" w14:textId="77777777" w:rsidR="00DE6CA9" w:rsidRPr="00DE6CA9" w:rsidRDefault="00DE6CA9" w:rsidP="00DE6CA9">
      <w:pPr>
        <w:ind w:firstLine="720"/>
        <w:rPr>
          <w:rFonts w:ascii="Times New Roman" w:eastAsia="Times New Roman" w:hAnsi="Times New Roman"/>
          <w:sz w:val="24"/>
          <w:szCs w:val="24"/>
        </w:rPr>
      </w:pPr>
      <w:r w:rsidRPr="00DE6CA9">
        <w:rPr>
          <w:rFonts w:ascii="Garamond" w:eastAsia="Times New Roman" w:hAnsi="Garamond"/>
          <w:color w:val="000000"/>
        </w:rPr>
        <w:t>software]. Retrieved from: http://vassarstats.net/anova1u.html</w:t>
      </w:r>
    </w:p>
    <w:p w14:paraId="337479D9" w14:textId="77777777" w:rsidR="00DE6CA9" w:rsidRPr="00DE6CA9" w:rsidRDefault="00DE6CA9" w:rsidP="00DE6CA9">
      <w:pPr>
        <w:rPr>
          <w:rFonts w:ascii="Times New Roman" w:eastAsia="Times New Roman" w:hAnsi="Times New Roman"/>
          <w:sz w:val="24"/>
          <w:szCs w:val="24"/>
        </w:rPr>
      </w:pPr>
    </w:p>
    <w:p w14:paraId="16734A02" w14:textId="77777777" w:rsidR="00DE6CA9" w:rsidRPr="00DE6CA9" w:rsidRDefault="00DE6CA9" w:rsidP="00DE6CA9">
      <w:pPr>
        <w:rPr>
          <w:rFonts w:ascii="Times New Roman" w:eastAsia="Times New Roman" w:hAnsi="Times New Roman"/>
          <w:sz w:val="24"/>
          <w:szCs w:val="24"/>
        </w:rPr>
      </w:pPr>
      <w:r w:rsidRPr="00DE6CA9">
        <w:rPr>
          <w:rFonts w:ascii="Garamond" w:eastAsia="Times New Roman" w:hAnsi="Garamond"/>
          <w:color w:val="000000"/>
        </w:rPr>
        <w:t>The Nuclear Regulatory Commission. (2017, August 16). NRC Approves Extended Power Uprate for </w:t>
      </w:r>
    </w:p>
    <w:p w14:paraId="5FEAEFD6" w14:textId="77777777" w:rsidR="00DE6CA9" w:rsidRPr="00DE6CA9" w:rsidRDefault="00DE6CA9" w:rsidP="00DE6CA9">
      <w:pPr>
        <w:ind w:firstLine="720"/>
        <w:rPr>
          <w:rFonts w:ascii="Times New Roman" w:eastAsia="Times New Roman" w:hAnsi="Times New Roman"/>
          <w:sz w:val="24"/>
          <w:szCs w:val="24"/>
        </w:rPr>
      </w:pPr>
      <w:r w:rsidRPr="00DE6CA9">
        <w:rPr>
          <w:rFonts w:ascii="Garamond" w:eastAsia="Times New Roman" w:hAnsi="Garamond"/>
          <w:color w:val="000000"/>
        </w:rPr>
        <w:t>Browns Ferry Nuclear Plant. [Press release] Retrieved from: </w:t>
      </w:r>
    </w:p>
    <w:p w14:paraId="52FFDF06" w14:textId="77777777" w:rsidR="00DE6CA9" w:rsidRPr="00DE6CA9" w:rsidRDefault="00DE6CA9" w:rsidP="00DE6CA9">
      <w:pPr>
        <w:ind w:firstLine="720"/>
        <w:rPr>
          <w:rFonts w:ascii="Times New Roman" w:eastAsia="Times New Roman" w:hAnsi="Times New Roman"/>
          <w:sz w:val="24"/>
          <w:szCs w:val="24"/>
        </w:rPr>
      </w:pPr>
      <w:r w:rsidRPr="00DE6CA9">
        <w:rPr>
          <w:rFonts w:ascii="Garamond" w:eastAsia="Times New Roman" w:hAnsi="Garamond"/>
          <w:color w:val="000000"/>
        </w:rPr>
        <w:t>https://www.nrc.gov/reading-rm/doc-collections/news/2017/17-037.pdf</w:t>
      </w:r>
    </w:p>
    <w:p w14:paraId="3D1BD3CE" w14:textId="77777777" w:rsidR="00DE6CA9" w:rsidRPr="00DE6CA9" w:rsidRDefault="00DE6CA9" w:rsidP="00DE6CA9">
      <w:pPr>
        <w:rPr>
          <w:rFonts w:ascii="Times New Roman" w:eastAsia="Times New Roman" w:hAnsi="Times New Roman"/>
          <w:sz w:val="24"/>
          <w:szCs w:val="24"/>
        </w:rPr>
      </w:pPr>
    </w:p>
    <w:p w14:paraId="6F994B84" w14:textId="77777777" w:rsidR="00DE6CA9" w:rsidRPr="00DE6CA9" w:rsidRDefault="00DE6CA9" w:rsidP="00DE6CA9">
      <w:pPr>
        <w:rPr>
          <w:rFonts w:ascii="Times New Roman" w:eastAsia="Times New Roman" w:hAnsi="Times New Roman"/>
          <w:sz w:val="24"/>
          <w:szCs w:val="24"/>
        </w:rPr>
      </w:pPr>
      <w:r w:rsidRPr="00DE6CA9">
        <w:rPr>
          <w:rFonts w:ascii="Garamond" w:eastAsia="Times New Roman" w:hAnsi="Garamond"/>
          <w:i/>
          <w:iCs/>
          <w:color w:val="000000"/>
        </w:rPr>
        <w:lastRenderedPageBreak/>
        <w:t>Section 404 of the Clean Water Act: An overview</w:t>
      </w:r>
      <w:r w:rsidRPr="00DE6CA9">
        <w:rPr>
          <w:rFonts w:ascii="Garamond" w:eastAsia="Times New Roman" w:hAnsi="Garamond"/>
          <w:color w:val="000000"/>
        </w:rPr>
        <w:t>. (2003). Washington, D.C.: United States Environmental </w:t>
      </w:r>
    </w:p>
    <w:p w14:paraId="66F3044E" w14:textId="77777777" w:rsidR="00DE6CA9" w:rsidRPr="00DE6CA9" w:rsidRDefault="00DE6CA9" w:rsidP="00DE6CA9">
      <w:pPr>
        <w:ind w:firstLine="720"/>
        <w:rPr>
          <w:rFonts w:ascii="Times New Roman" w:eastAsia="Times New Roman" w:hAnsi="Times New Roman"/>
          <w:sz w:val="24"/>
          <w:szCs w:val="24"/>
        </w:rPr>
      </w:pPr>
      <w:r w:rsidRPr="00DE6CA9">
        <w:rPr>
          <w:rFonts w:ascii="Garamond" w:eastAsia="Times New Roman" w:hAnsi="Garamond"/>
          <w:color w:val="000000"/>
        </w:rPr>
        <w:t>Protection Agency, Wetlands, Oceans, and Watersheds. Retrieved from: </w:t>
      </w:r>
    </w:p>
    <w:p w14:paraId="13F92032" w14:textId="77777777" w:rsidR="00DE6CA9" w:rsidRPr="00DE6CA9" w:rsidRDefault="00DE6CA9" w:rsidP="00DE6CA9">
      <w:pPr>
        <w:ind w:firstLine="720"/>
        <w:rPr>
          <w:rFonts w:ascii="Times New Roman" w:eastAsia="Times New Roman" w:hAnsi="Times New Roman"/>
          <w:sz w:val="24"/>
          <w:szCs w:val="24"/>
        </w:rPr>
      </w:pPr>
      <w:r w:rsidRPr="00DE6CA9">
        <w:rPr>
          <w:rFonts w:ascii="Garamond" w:eastAsia="Times New Roman" w:hAnsi="Garamond"/>
          <w:color w:val="000000"/>
        </w:rPr>
        <w:t>https://www.epa.gov/cwa-404/permit-program-under-cwa-section-404</w:t>
      </w:r>
    </w:p>
    <w:p w14:paraId="154632E3" w14:textId="77777777" w:rsidR="004D70AE" w:rsidRPr="004D70AE" w:rsidRDefault="004D70AE" w:rsidP="00490300">
      <w:pPr>
        <w:spacing w:after="160"/>
        <w:rPr>
          <w:rFonts w:ascii="Garamond" w:eastAsia="Times New Roman" w:hAnsi="Garamond"/>
          <w:color w:val="000000"/>
          <w:lang w:val="en-NZ" w:eastAsia="en-NZ"/>
        </w:rPr>
      </w:pPr>
    </w:p>
    <w:p w14:paraId="784C12B9" w14:textId="174467B3" w:rsidR="006958CB" w:rsidRPr="00CE4561" w:rsidRDefault="006958CB">
      <w:pPr>
        <w:rPr>
          <w:rFonts w:ascii="Garamond" w:hAnsi="Garamond"/>
        </w:rPr>
      </w:pPr>
    </w:p>
    <w:sectPr w:rsidR="006958CB" w:rsidRPr="00CE4561" w:rsidSect="006958C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C6381" w14:textId="77777777" w:rsidR="000675C2" w:rsidRDefault="000675C2" w:rsidP="00DB5E53">
      <w:r>
        <w:separator/>
      </w:r>
    </w:p>
  </w:endnote>
  <w:endnote w:type="continuationSeparator" w:id="0">
    <w:p w14:paraId="1083DDDC" w14:textId="77777777" w:rsidR="000675C2" w:rsidRDefault="000675C2"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9848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46FCFCFC" w:rsidR="006958CB" w:rsidRPr="006958CB" w:rsidRDefault="006958CB" w:rsidP="00984887">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4006F4">
          <w:rPr>
            <w:rStyle w:val="PageNumber"/>
            <w:rFonts w:ascii="Garamond" w:hAnsi="Garamond"/>
            <w:noProof/>
          </w:rPr>
          <w:t>5</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2891B" w14:textId="77777777" w:rsidR="000675C2" w:rsidRDefault="000675C2" w:rsidP="00DB5E53">
      <w:r>
        <w:separator/>
      </w:r>
    </w:p>
  </w:footnote>
  <w:footnote w:type="continuationSeparator" w:id="0">
    <w:p w14:paraId="598E4FD7" w14:textId="77777777" w:rsidR="000675C2" w:rsidRDefault="000675C2"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4FD3BCAB" w:rsidR="00C07A1A" w:rsidRPr="004077CB" w:rsidRDefault="007D0BB7" w:rsidP="00C07A1A">
    <w:pPr>
      <w:jc w:val="right"/>
      <w:rPr>
        <w:rFonts w:ascii="Garamond" w:hAnsi="Garamond"/>
        <w:b/>
        <w:sz w:val="24"/>
        <w:szCs w:val="24"/>
      </w:rPr>
    </w:pPr>
    <w:r w:rsidRPr="00F71E23">
      <w:rPr>
        <w:rFonts w:ascii="Garamond" w:hAnsi="Garamond"/>
        <w:b/>
        <w:sz w:val="24"/>
        <w:szCs w:val="24"/>
      </w:rPr>
      <w:t>Alabama</w:t>
    </w:r>
    <w:r w:rsidR="00C07A1A" w:rsidRPr="00F71E23">
      <w:rPr>
        <w:rFonts w:ascii="Garamond" w:hAnsi="Garamond"/>
        <w:b/>
        <w:sz w:val="24"/>
        <w:szCs w:val="24"/>
      </w:rPr>
      <w:t xml:space="preserve"> – </w:t>
    </w:r>
    <w:r w:rsidRPr="00F71E23">
      <w:rPr>
        <w:rFonts w:ascii="Garamond" w:hAnsi="Garamond"/>
        <w:b/>
        <w:sz w:val="24"/>
        <w:szCs w:val="24"/>
      </w:rPr>
      <w:t>Marshall</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085CE4C" w:rsidR="00082DB4" w:rsidRDefault="00E716C2" w:rsidP="00821F1D">
    <w:pPr>
      <w:pStyle w:val="Header"/>
      <w:jc w:val="right"/>
      <w:rPr>
        <w:rFonts w:ascii="Garamond" w:hAnsi="Garamond"/>
        <w:i/>
        <w:sz w:val="24"/>
        <w:szCs w:val="24"/>
      </w:rPr>
    </w:pPr>
    <w:r>
      <w:rPr>
        <w:rFonts w:ascii="Garamond" w:hAnsi="Garamond"/>
        <w:i/>
        <w:sz w:val="24"/>
        <w:szCs w:val="24"/>
      </w:rPr>
      <w:t>Fall</w:t>
    </w:r>
    <w:r w:rsidR="00C07A1A"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50935"/>
    <w:multiLevelType w:val="multilevel"/>
    <w:tmpl w:val="CEBE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423BF"/>
    <w:multiLevelType w:val="multilevel"/>
    <w:tmpl w:val="250C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A5EA2"/>
    <w:multiLevelType w:val="multilevel"/>
    <w:tmpl w:val="64B8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70AAB"/>
    <w:multiLevelType w:val="multilevel"/>
    <w:tmpl w:val="E9F6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43C62"/>
    <w:multiLevelType w:val="multilevel"/>
    <w:tmpl w:val="7430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F3ADB"/>
    <w:multiLevelType w:val="hybridMultilevel"/>
    <w:tmpl w:val="243A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12723"/>
    <w:multiLevelType w:val="multilevel"/>
    <w:tmpl w:val="43B6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9146A"/>
    <w:multiLevelType w:val="multilevel"/>
    <w:tmpl w:val="AE9A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E1062"/>
    <w:multiLevelType w:val="multilevel"/>
    <w:tmpl w:val="596C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96594"/>
    <w:multiLevelType w:val="multilevel"/>
    <w:tmpl w:val="5282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00DF8"/>
    <w:multiLevelType w:val="multilevel"/>
    <w:tmpl w:val="247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6D51FA"/>
    <w:multiLevelType w:val="multilevel"/>
    <w:tmpl w:val="52F0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0716D"/>
    <w:multiLevelType w:val="multilevel"/>
    <w:tmpl w:val="8AF2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45FD1"/>
    <w:multiLevelType w:val="multilevel"/>
    <w:tmpl w:val="300C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401F0"/>
    <w:multiLevelType w:val="multilevel"/>
    <w:tmpl w:val="E0D0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548AF"/>
    <w:multiLevelType w:val="multilevel"/>
    <w:tmpl w:val="34B4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762F5E"/>
    <w:multiLevelType w:val="multilevel"/>
    <w:tmpl w:val="CCEC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1944DC"/>
    <w:multiLevelType w:val="multilevel"/>
    <w:tmpl w:val="C1F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B35254"/>
    <w:multiLevelType w:val="multilevel"/>
    <w:tmpl w:val="3EAC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DA78FC"/>
    <w:multiLevelType w:val="multilevel"/>
    <w:tmpl w:val="4606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247687"/>
    <w:multiLevelType w:val="hybridMultilevel"/>
    <w:tmpl w:val="C74C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4"/>
  </w:num>
  <w:num w:numId="3">
    <w:abstractNumId w:val="16"/>
  </w:num>
  <w:num w:numId="4">
    <w:abstractNumId w:val="8"/>
  </w:num>
  <w:num w:numId="5">
    <w:abstractNumId w:val="15"/>
  </w:num>
  <w:num w:numId="6">
    <w:abstractNumId w:val="14"/>
  </w:num>
  <w:num w:numId="7">
    <w:abstractNumId w:val="22"/>
  </w:num>
  <w:num w:numId="8">
    <w:abstractNumId w:val="23"/>
  </w:num>
  <w:num w:numId="9">
    <w:abstractNumId w:val="18"/>
  </w:num>
  <w:num w:numId="10">
    <w:abstractNumId w:val="6"/>
  </w:num>
  <w:num w:numId="11">
    <w:abstractNumId w:val="32"/>
  </w:num>
  <w:num w:numId="12">
    <w:abstractNumId w:val="35"/>
  </w:num>
  <w:num w:numId="13">
    <w:abstractNumId w:val="0"/>
  </w:num>
  <w:num w:numId="14">
    <w:abstractNumId w:val="9"/>
  </w:num>
  <w:num w:numId="15">
    <w:abstractNumId w:val="27"/>
  </w:num>
  <w:num w:numId="16">
    <w:abstractNumId w:val="20"/>
  </w:num>
  <w:num w:numId="17">
    <w:abstractNumId w:val="30"/>
  </w:num>
  <w:num w:numId="18">
    <w:abstractNumId w:val="33"/>
  </w:num>
  <w:num w:numId="19">
    <w:abstractNumId w:val="21"/>
  </w:num>
  <w:num w:numId="20">
    <w:abstractNumId w:val="17"/>
  </w:num>
  <w:num w:numId="21">
    <w:abstractNumId w:val="2"/>
  </w:num>
  <w:num w:numId="22">
    <w:abstractNumId w:val="5"/>
  </w:num>
  <w:num w:numId="23">
    <w:abstractNumId w:val="7"/>
  </w:num>
  <w:num w:numId="24">
    <w:abstractNumId w:val="31"/>
  </w:num>
  <w:num w:numId="25">
    <w:abstractNumId w:val="25"/>
  </w:num>
  <w:num w:numId="26">
    <w:abstractNumId w:val="11"/>
  </w:num>
  <w:num w:numId="27">
    <w:abstractNumId w:val="24"/>
  </w:num>
  <w:num w:numId="28">
    <w:abstractNumId w:val="28"/>
  </w:num>
  <w:num w:numId="29">
    <w:abstractNumId w:val="29"/>
  </w:num>
  <w:num w:numId="30">
    <w:abstractNumId w:val="1"/>
  </w:num>
  <w:num w:numId="31">
    <w:abstractNumId w:val="12"/>
  </w:num>
  <w:num w:numId="32">
    <w:abstractNumId w:val="3"/>
  </w:num>
  <w:num w:numId="33">
    <w:abstractNumId w:val="19"/>
  </w:num>
  <w:num w:numId="34">
    <w:abstractNumId w:val="26"/>
  </w:num>
  <w:num w:numId="35">
    <w:abstractNumId w:val="1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Q4taAGc3GT8tAAAA"/>
  </w:docVars>
  <w:rsids>
    <w:rsidRoot w:val="007B73F9"/>
    <w:rsid w:val="000115CA"/>
    <w:rsid w:val="0001261B"/>
    <w:rsid w:val="00014585"/>
    <w:rsid w:val="00020050"/>
    <w:rsid w:val="000221A5"/>
    <w:rsid w:val="000263DE"/>
    <w:rsid w:val="00026C1E"/>
    <w:rsid w:val="0002790D"/>
    <w:rsid w:val="00031A6C"/>
    <w:rsid w:val="000376EA"/>
    <w:rsid w:val="00043B00"/>
    <w:rsid w:val="000675C2"/>
    <w:rsid w:val="00073224"/>
    <w:rsid w:val="00075708"/>
    <w:rsid w:val="000829CD"/>
    <w:rsid w:val="00082DB4"/>
    <w:rsid w:val="0008443E"/>
    <w:rsid w:val="000865FE"/>
    <w:rsid w:val="00091B00"/>
    <w:rsid w:val="0009435D"/>
    <w:rsid w:val="00095168"/>
    <w:rsid w:val="00095D93"/>
    <w:rsid w:val="00096834"/>
    <w:rsid w:val="000B03D6"/>
    <w:rsid w:val="000B5D46"/>
    <w:rsid w:val="000C7969"/>
    <w:rsid w:val="000D316E"/>
    <w:rsid w:val="000D522B"/>
    <w:rsid w:val="000D6005"/>
    <w:rsid w:val="000D7963"/>
    <w:rsid w:val="000E12FA"/>
    <w:rsid w:val="000E2F1D"/>
    <w:rsid w:val="000E347B"/>
    <w:rsid w:val="000E3C1F"/>
    <w:rsid w:val="000E4025"/>
    <w:rsid w:val="000E45F7"/>
    <w:rsid w:val="000E6AF1"/>
    <w:rsid w:val="000E6CA8"/>
    <w:rsid w:val="000F487D"/>
    <w:rsid w:val="000F76DA"/>
    <w:rsid w:val="00104CF3"/>
    <w:rsid w:val="00105247"/>
    <w:rsid w:val="00106A62"/>
    <w:rsid w:val="00107706"/>
    <w:rsid w:val="00123B69"/>
    <w:rsid w:val="00124B6A"/>
    <w:rsid w:val="00126BA4"/>
    <w:rsid w:val="00134C6A"/>
    <w:rsid w:val="00140275"/>
    <w:rsid w:val="00141664"/>
    <w:rsid w:val="001538F2"/>
    <w:rsid w:val="00162D8D"/>
    <w:rsid w:val="00164AAB"/>
    <w:rsid w:val="00182C10"/>
    <w:rsid w:val="0018406F"/>
    <w:rsid w:val="00184652"/>
    <w:rsid w:val="001976DA"/>
    <w:rsid w:val="001A2CFA"/>
    <w:rsid w:val="001A2ECC"/>
    <w:rsid w:val="001A44FF"/>
    <w:rsid w:val="001C3FC5"/>
    <w:rsid w:val="001C691A"/>
    <w:rsid w:val="001D1B19"/>
    <w:rsid w:val="001D5301"/>
    <w:rsid w:val="001E46F9"/>
    <w:rsid w:val="002046C4"/>
    <w:rsid w:val="00206820"/>
    <w:rsid w:val="00213272"/>
    <w:rsid w:val="00222DBC"/>
    <w:rsid w:val="0022612D"/>
    <w:rsid w:val="0022717A"/>
    <w:rsid w:val="00227218"/>
    <w:rsid w:val="0023408F"/>
    <w:rsid w:val="002377B5"/>
    <w:rsid w:val="0024024B"/>
    <w:rsid w:val="00244E4A"/>
    <w:rsid w:val="00250447"/>
    <w:rsid w:val="00256107"/>
    <w:rsid w:val="00260A51"/>
    <w:rsid w:val="0026331A"/>
    <w:rsid w:val="002665F3"/>
    <w:rsid w:val="00271951"/>
    <w:rsid w:val="00272CD9"/>
    <w:rsid w:val="00272EA3"/>
    <w:rsid w:val="00273BD3"/>
    <w:rsid w:val="002762DA"/>
    <w:rsid w:val="00276572"/>
    <w:rsid w:val="00277598"/>
    <w:rsid w:val="00285042"/>
    <w:rsid w:val="00290705"/>
    <w:rsid w:val="0029173C"/>
    <w:rsid w:val="002A1A2B"/>
    <w:rsid w:val="002A4537"/>
    <w:rsid w:val="002A78A9"/>
    <w:rsid w:val="002B0044"/>
    <w:rsid w:val="002B6846"/>
    <w:rsid w:val="002C501D"/>
    <w:rsid w:val="002D6CAD"/>
    <w:rsid w:val="002E2D9E"/>
    <w:rsid w:val="002E3624"/>
    <w:rsid w:val="002F241D"/>
    <w:rsid w:val="00302E59"/>
    <w:rsid w:val="003119DE"/>
    <w:rsid w:val="00312703"/>
    <w:rsid w:val="003304A5"/>
    <w:rsid w:val="003347A7"/>
    <w:rsid w:val="00334B0C"/>
    <w:rsid w:val="00344FBB"/>
    <w:rsid w:val="00347670"/>
    <w:rsid w:val="00350A7A"/>
    <w:rsid w:val="00353F4B"/>
    <w:rsid w:val="00362915"/>
    <w:rsid w:val="00365E79"/>
    <w:rsid w:val="00373CF8"/>
    <w:rsid w:val="003839A3"/>
    <w:rsid w:val="00384B24"/>
    <w:rsid w:val="00394D2B"/>
    <w:rsid w:val="003A19DE"/>
    <w:rsid w:val="003A272B"/>
    <w:rsid w:val="003A56BC"/>
    <w:rsid w:val="003A6AE7"/>
    <w:rsid w:val="003B46FD"/>
    <w:rsid w:val="003B54D0"/>
    <w:rsid w:val="003C28CD"/>
    <w:rsid w:val="003D2EDF"/>
    <w:rsid w:val="003D3FBE"/>
    <w:rsid w:val="003E1CFB"/>
    <w:rsid w:val="003E3E20"/>
    <w:rsid w:val="004006F4"/>
    <w:rsid w:val="004077CB"/>
    <w:rsid w:val="0041686A"/>
    <w:rsid w:val="004174EF"/>
    <w:rsid w:val="004228B2"/>
    <w:rsid w:val="00434704"/>
    <w:rsid w:val="0043536B"/>
    <w:rsid w:val="00446758"/>
    <w:rsid w:val="00453F48"/>
    <w:rsid w:val="00457BCB"/>
    <w:rsid w:val="00461AA0"/>
    <w:rsid w:val="00462A5E"/>
    <w:rsid w:val="00467737"/>
    <w:rsid w:val="00471740"/>
    <w:rsid w:val="0047289E"/>
    <w:rsid w:val="00472EE4"/>
    <w:rsid w:val="00476B26"/>
    <w:rsid w:val="00476EA1"/>
    <w:rsid w:val="00490300"/>
    <w:rsid w:val="0049476B"/>
    <w:rsid w:val="004947CC"/>
    <w:rsid w:val="00494D0A"/>
    <w:rsid w:val="00496656"/>
    <w:rsid w:val="004A0B29"/>
    <w:rsid w:val="004A5C98"/>
    <w:rsid w:val="004B2697"/>
    <w:rsid w:val="004B304D"/>
    <w:rsid w:val="004C0A16"/>
    <w:rsid w:val="004D2617"/>
    <w:rsid w:val="004D358F"/>
    <w:rsid w:val="004D70AE"/>
    <w:rsid w:val="004D7DB2"/>
    <w:rsid w:val="004E455B"/>
    <w:rsid w:val="004F2C5B"/>
    <w:rsid w:val="004F593B"/>
    <w:rsid w:val="00505E39"/>
    <w:rsid w:val="00521036"/>
    <w:rsid w:val="0052290F"/>
    <w:rsid w:val="005344D2"/>
    <w:rsid w:val="00540FF2"/>
    <w:rsid w:val="00542AAA"/>
    <w:rsid w:val="00542D7B"/>
    <w:rsid w:val="00560366"/>
    <w:rsid w:val="00564D66"/>
    <w:rsid w:val="00565EE1"/>
    <w:rsid w:val="00583971"/>
    <w:rsid w:val="005922FE"/>
    <w:rsid w:val="00594D0B"/>
    <w:rsid w:val="005A19F1"/>
    <w:rsid w:val="005B0C8E"/>
    <w:rsid w:val="005B1A74"/>
    <w:rsid w:val="005B557E"/>
    <w:rsid w:val="005C5954"/>
    <w:rsid w:val="005C6FC1"/>
    <w:rsid w:val="005D3F60"/>
    <w:rsid w:val="005D45C5"/>
    <w:rsid w:val="005D4602"/>
    <w:rsid w:val="005D5F26"/>
    <w:rsid w:val="005D5F39"/>
    <w:rsid w:val="005D7108"/>
    <w:rsid w:val="005E3D20"/>
    <w:rsid w:val="005E45E1"/>
    <w:rsid w:val="005F0279"/>
    <w:rsid w:val="005F06E5"/>
    <w:rsid w:val="005F1AA6"/>
    <w:rsid w:val="005F2050"/>
    <w:rsid w:val="00602463"/>
    <w:rsid w:val="00625CC1"/>
    <w:rsid w:val="006321B4"/>
    <w:rsid w:val="00636FAE"/>
    <w:rsid w:val="0064067B"/>
    <w:rsid w:val="006452A4"/>
    <w:rsid w:val="006456B3"/>
    <w:rsid w:val="00645D15"/>
    <w:rsid w:val="006515E3"/>
    <w:rsid w:val="00654EFE"/>
    <w:rsid w:val="00673AED"/>
    <w:rsid w:val="00676C74"/>
    <w:rsid w:val="0068026C"/>
    <w:rsid w:val="006804AC"/>
    <w:rsid w:val="0068321C"/>
    <w:rsid w:val="0069006D"/>
    <w:rsid w:val="006958CB"/>
    <w:rsid w:val="00695D85"/>
    <w:rsid w:val="006A12BC"/>
    <w:rsid w:val="006A2A26"/>
    <w:rsid w:val="006B1A48"/>
    <w:rsid w:val="006B39A8"/>
    <w:rsid w:val="006B3CD4"/>
    <w:rsid w:val="006B7491"/>
    <w:rsid w:val="006C4F6D"/>
    <w:rsid w:val="006C7083"/>
    <w:rsid w:val="006C73C9"/>
    <w:rsid w:val="006D314F"/>
    <w:rsid w:val="006E1C6C"/>
    <w:rsid w:val="006F0A5C"/>
    <w:rsid w:val="006F181D"/>
    <w:rsid w:val="006F4615"/>
    <w:rsid w:val="007059D2"/>
    <w:rsid w:val="007072BA"/>
    <w:rsid w:val="00713172"/>
    <w:rsid w:val="00713BDB"/>
    <w:rsid w:val="007146ED"/>
    <w:rsid w:val="007226AE"/>
    <w:rsid w:val="007231DC"/>
    <w:rsid w:val="00733423"/>
    <w:rsid w:val="00735F70"/>
    <w:rsid w:val="007406DE"/>
    <w:rsid w:val="00752102"/>
    <w:rsid w:val="00752AC5"/>
    <w:rsid w:val="00757DC3"/>
    <w:rsid w:val="00760B99"/>
    <w:rsid w:val="00766BFB"/>
    <w:rsid w:val="007715BF"/>
    <w:rsid w:val="00773F14"/>
    <w:rsid w:val="00782999"/>
    <w:rsid w:val="007836E0"/>
    <w:rsid w:val="0078704A"/>
    <w:rsid w:val="007877E4"/>
    <w:rsid w:val="007937E1"/>
    <w:rsid w:val="007A4F2A"/>
    <w:rsid w:val="007A7268"/>
    <w:rsid w:val="007B4525"/>
    <w:rsid w:val="007B6AF2"/>
    <w:rsid w:val="007B73F9"/>
    <w:rsid w:val="007C08E6"/>
    <w:rsid w:val="007D0BB7"/>
    <w:rsid w:val="007D63CE"/>
    <w:rsid w:val="0080287D"/>
    <w:rsid w:val="008060AF"/>
    <w:rsid w:val="008069CE"/>
    <w:rsid w:val="00806DE6"/>
    <w:rsid w:val="00817668"/>
    <w:rsid w:val="008219CD"/>
    <w:rsid w:val="00821F1D"/>
    <w:rsid w:val="00823818"/>
    <w:rsid w:val="0082674B"/>
    <w:rsid w:val="008337E3"/>
    <w:rsid w:val="00834235"/>
    <w:rsid w:val="0083505E"/>
    <w:rsid w:val="0083507B"/>
    <w:rsid w:val="00835C04"/>
    <w:rsid w:val="00837EAB"/>
    <w:rsid w:val="008403B8"/>
    <w:rsid w:val="008423A2"/>
    <w:rsid w:val="00843D2B"/>
    <w:rsid w:val="00851360"/>
    <w:rsid w:val="0085154A"/>
    <w:rsid w:val="00862805"/>
    <w:rsid w:val="00863452"/>
    <w:rsid w:val="008636B3"/>
    <w:rsid w:val="0086484C"/>
    <w:rsid w:val="00876657"/>
    <w:rsid w:val="00882BE4"/>
    <w:rsid w:val="0088718D"/>
    <w:rsid w:val="00896D48"/>
    <w:rsid w:val="008B3821"/>
    <w:rsid w:val="008C2536"/>
    <w:rsid w:val="008D00CB"/>
    <w:rsid w:val="008D41B1"/>
    <w:rsid w:val="008D504D"/>
    <w:rsid w:val="008F2A72"/>
    <w:rsid w:val="008F2B53"/>
    <w:rsid w:val="00900AD4"/>
    <w:rsid w:val="009048DF"/>
    <w:rsid w:val="00907411"/>
    <w:rsid w:val="00916099"/>
    <w:rsid w:val="009214E0"/>
    <w:rsid w:val="00937ED2"/>
    <w:rsid w:val="00941166"/>
    <w:rsid w:val="00941956"/>
    <w:rsid w:val="0094514E"/>
    <w:rsid w:val="009479E5"/>
    <w:rsid w:val="0095040B"/>
    <w:rsid w:val="009665CD"/>
    <w:rsid w:val="00966763"/>
    <w:rsid w:val="00975246"/>
    <w:rsid w:val="009812BB"/>
    <w:rsid w:val="00984887"/>
    <w:rsid w:val="00986B5A"/>
    <w:rsid w:val="009A09FD"/>
    <w:rsid w:val="009A492A"/>
    <w:rsid w:val="009A59F3"/>
    <w:rsid w:val="009A5A7E"/>
    <w:rsid w:val="009B08C3"/>
    <w:rsid w:val="009C352D"/>
    <w:rsid w:val="009D1BD1"/>
    <w:rsid w:val="009D7235"/>
    <w:rsid w:val="009E1788"/>
    <w:rsid w:val="009E4CFF"/>
    <w:rsid w:val="00A0319C"/>
    <w:rsid w:val="00A07C1D"/>
    <w:rsid w:val="00A255B2"/>
    <w:rsid w:val="00A25849"/>
    <w:rsid w:val="00A36BF0"/>
    <w:rsid w:val="00A426E8"/>
    <w:rsid w:val="00A4473F"/>
    <w:rsid w:val="00A44D25"/>
    <w:rsid w:val="00A44DD0"/>
    <w:rsid w:val="00A46AC0"/>
    <w:rsid w:val="00A46F34"/>
    <w:rsid w:val="00A502A8"/>
    <w:rsid w:val="00A50CFE"/>
    <w:rsid w:val="00A5463B"/>
    <w:rsid w:val="00A55F2C"/>
    <w:rsid w:val="00A60645"/>
    <w:rsid w:val="00A638E6"/>
    <w:rsid w:val="00A74DA1"/>
    <w:rsid w:val="00A80A92"/>
    <w:rsid w:val="00A8257F"/>
    <w:rsid w:val="00A83378"/>
    <w:rsid w:val="00A83D36"/>
    <w:rsid w:val="00A850A4"/>
    <w:rsid w:val="00A85C04"/>
    <w:rsid w:val="00A87191"/>
    <w:rsid w:val="00A91849"/>
    <w:rsid w:val="00A92E0D"/>
    <w:rsid w:val="00AB070B"/>
    <w:rsid w:val="00AB2804"/>
    <w:rsid w:val="00AB66DD"/>
    <w:rsid w:val="00AB7886"/>
    <w:rsid w:val="00AC31EE"/>
    <w:rsid w:val="00AC3236"/>
    <w:rsid w:val="00AD4617"/>
    <w:rsid w:val="00AE456A"/>
    <w:rsid w:val="00AE46F5"/>
    <w:rsid w:val="00AF5F9E"/>
    <w:rsid w:val="00B00376"/>
    <w:rsid w:val="00B13825"/>
    <w:rsid w:val="00B14F32"/>
    <w:rsid w:val="00B321BC"/>
    <w:rsid w:val="00B34780"/>
    <w:rsid w:val="00B4246D"/>
    <w:rsid w:val="00B43262"/>
    <w:rsid w:val="00B5616B"/>
    <w:rsid w:val="00B63FB8"/>
    <w:rsid w:val="00B73203"/>
    <w:rsid w:val="00B76BDC"/>
    <w:rsid w:val="00B81E34"/>
    <w:rsid w:val="00B82905"/>
    <w:rsid w:val="00B9571C"/>
    <w:rsid w:val="00B9614C"/>
    <w:rsid w:val="00BA5E06"/>
    <w:rsid w:val="00BB1A3F"/>
    <w:rsid w:val="00BB4188"/>
    <w:rsid w:val="00BB7D57"/>
    <w:rsid w:val="00BC37EE"/>
    <w:rsid w:val="00BC3EAE"/>
    <w:rsid w:val="00BC7437"/>
    <w:rsid w:val="00BD0255"/>
    <w:rsid w:val="00BD0CA7"/>
    <w:rsid w:val="00BD0FAF"/>
    <w:rsid w:val="00BE0CDE"/>
    <w:rsid w:val="00C057E9"/>
    <w:rsid w:val="00C07A1A"/>
    <w:rsid w:val="00C3058D"/>
    <w:rsid w:val="00C32A58"/>
    <w:rsid w:val="00C33A8E"/>
    <w:rsid w:val="00C46D76"/>
    <w:rsid w:val="00C53A3F"/>
    <w:rsid w:val="00C53A86"/>
    <w:rsid w:val="00C55FC9"/>
    <w:rsid w:val="00C57C2D"/>
    <w:rsid w:val="00C63CBC"/>
    <w:rsid w:val="00C6516B"/>
    <w:rsid w:val="00C72F1A"/>
    <w:rsid w:val="00C759BC"/>
    <w:rsid w:val="00C75F06"/>
    <w:rsid w:val="00C82473"/>
    <w:rsid w:val="00C83576"/>
    <w:rsid w:val="00C85DE7"/>
    <w:rsid w:val="00CA0A4F"/>
    <w:rsid w:val="00CA0EED"/>
    <w:rsid w:val="00CA3FB4"/>
    <w:rsid w:val="00CA4793"/>
    <w:rsid w:val="00CA68CD"/>
    <w:rsid w:val="00CB1900"/>
    <w:rsid w:val="00CB421A"/>
    <w:rsid w:val="00CB51DA"/>
    <w:rsid w:val="00CB6407"/>
    <w:rsid w:val="00CC1658"/>
    <w:rsid w:val="00CC7683"/>
    <w:rsid w:val="00CD0433"/>
    <w:rsid w:val="00CE2CD5"/>
    <w:rsid w:val="00CE4561"/>
    <w:rsid w:val="00CE4F6F"/>
    <w:rsid w:val="00CF0536"/>
    <w:rsid w:val="00CF5628"/>
    <w:rsid w:val="00D05409"/>
    <w:rsid w:val="00D06516"/>
    <w:rsid w:val="00D07222"/>
    <w:rsid w:val="00D1188E"/>
    <w:rsid w:val="00D12F5B"/>
    <w:rsid w:val="00D211E3"/>
    <w:rsid w:val="00D22F4A"/>
    <w:rsid w:val="00D262A4"/>
    <w:rsid w:val="00D3189E"/>
    <w:rsid w:val="00D3192F"/>
    <w:rsid w:val="00D44F84"/>
    <w:rsid w:val="00D45AA1"/>
    <w:rsid w:val="00D46A7E"/>
    <w:rsid w:val="00D53FA5"/>
    <w:rsid w:val="00D55491"/>
    <w:rsid w:val="00D6126E"/>
    <w:rsid w:val="00D63B6C"/>
    <w:rsid w:val="00D703C5"/>
    <w:rsid w:val="00D707D9"/>
    <w:rsid w:val="00D71ABF"/>
    <w:rsid w:val="00D77590"/>
    <w:rsid w:val="00D808DE"/>
    <w:rsid w:val="00D84DDA"/>
    <w:rsid w:val="00D963CE"/>
    <w:rsid w:val="00DA4A8E"/>
    <w:rsid w:val="00DA6746"/>
    <w:rsid w:val="00DB5124"/>
    <w:rsid w:val="00DB5E53"/>
    <w:rsid w:val="00DC51C0"/>
    <w:rsid w:val="00DC6974"/>
    <w:rsid w:val="00DD32E3"/>
    <w:rsid w:val="00DE1A66"/>
    <w:rsid w:val="00DE6CA9"/>
    <w:rsid w:val="00DE713B"/>
    <w:rsid w:val="00DF090B"/>
    <w:rsid w:val="00DF6192"/>
    <w:rsid w:val="00DF7722"/>
    <w:rsid w:val="00E13035"/>
    <w:rsid w:val="00E24415"/>
    <w:rsid w:val="00E3738F"/>
    <w:rsid w:val="00E37C66"/>
    <w:rsid w:val="00E53CD7"/>
    <w:rsid w:val="00E55138"/>
    <w:rsid w:val="00E56A62"/>
    <w:rsid w:val="00E56DC2"/>
    <w:rsid w:val="00E6035B"/>
    <w:rsid w:val="00E6039B"/>
    <w:rsid w:val="00E61ECC"/>
    <w:rsid w:val="00E66F35"/>
    <w:rsid w:val="00E716C2"/>
    <w:rsid w:val="00E84574"/>
    <w:rsid w:val="00E84C2A"/>
    <w:rsid w:val="00E856A2"/>
    <w:rsid w:val="00E94908"/>
    <w:rsid w:val="00E961F7"/>
    <w:rsid w:val="00EA7727"/>
    <w:rsid w:val="00EB4818"/>
    <w:rsid w:val="00EC037E"/>
    <w:rsid w:val="00EC3694"/>
    <w:rsid w:val="00EC532B"/>
    <w:rsid w:val="00EC62F8"/>
    <w:rsid w:val="00ED31F0"/>
    <w:rsid w:val="00ED40C4"/>
    <w:rsid w:val="00ED6555"/>
    <w:rsid w:val="00ED6B3C"/>
    <w:rsid w:val="00EE16D7"/>
    <w:rsid w:val="00EE3078"/>
    <w:rsid w:val="00EE4057"/>
    <w:rsid w:val="00EE4BCB"/>
    <w:rsid w:val="00EE5E74"/>
    <w:rsid w:val="00EE6DAF"/>
    <w:rsid w:val="00EE765D"/>
    <w:rsid w:val="00EE7A39"/>
    <w:rsid w:val="00F038E6"/>
    <w:rsid w:val="00F1255A"/>
    <w:rsid w:val="00F20A93"/>
    <w:rsid w:val="00F2154C"/>
    <w:rsid w:val="00F24033"/>
    <w:rsid w:val="00F267E3"/>
    <w:rsid w:val="00F268BE"/>
    <w:rsid w:val="00F27135"/>
    <w:rsid w:val="00F35DC1"/>
    <w:rsid w:val="00F36A35"/>
    <w:rsid w:val="00F52113"/>
    <w:rsid w:val="00F5523B"/>
    <w:rsid w:val="00F55267"/>
    <w:rsid w:val="00F55C19"/>
    <w:rsid w:val="00F63C4B"/>
    <w:rsid w:val="00F648AF"/>
    <w:rsid w:val="00F65EB1"/>
    <w:rsid w:val="00F67EFD"/>
    <w:rsid w:val="00F71E23"/>
    <w:rsid w:val="00F82ADB"/>
    <w:rsid w:val="00F83E4A"/>
    <w:rsid w:val="00F86A43"/>
    <w:rsid w:val="00FB0715"/>
    <w:rsid w:val="00FB1905"/>
    <w:rsid w:val="00FB6E87"/>
    <w:rsid w:val="00FC6622"/>
    <w:rsid w:val="00FD3C15"/>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B62BBD2F-286A-4E67-838A-F9C9F1DB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7D0BB7"/>
    <w:pPr>
      <w:spacing w:before="100" w:beforeAutospacing="1" w:after="100" w:afterAutospacing="1"/>
    </w:pPr>
    <w:rPr>
      <w:rFonts w:ascii="Times New Roman" w:eastAsia="Times New Roman" w:hAnsi="Times New Roman"/>
      <w:sz w:val="24"/>
      <w:szCs w:val="24"/>
      <w:lang w:val="en-NZ" w:eastAsia="en-NZ"/>
    </w:rPr>
  </w:style>
  <w:style w:type="character" w:customStyle="1" w:styleId="UnresolvedMention2">
    <w:name w:val="Unresolved Mention2"/>
    <w:basedOn w:val="DefaultParagraphFont"/>
    <w:uiPriority w:val="99"/>
    <w:semiHidden/>
    <w:unhideWhenUsed/>
    <w:rsid w:val="00490300"/>
    <w:rPr>
      <w:color w:val="605E5C"/>
      <w:shd w:val="clear" w:color="auto" w:fill="E1DFDD"/>
    </w:rPr>
  </w:style>
  <w:style w:type="character" w:customStyle="1" w:styleId="apple-tab-span">
    <w:name w:val="apple-tab-span"/>
    <w:basedOn w:val="DefaultParagraphFont"/>
    <w:rsid w:val="00EE7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677">
      <w:bodyDiv w:val="1"/>
      <w:marLeft w:val="0"/>
      <w:marRight w:val="0"/>
      <w:marTop w:val="0"/>
      <w:marBottom w:val="0"/>
      <w:divBdr>
        <w:top w:val="none" w:sz="0" w:space="0" w:color="auto"/>
        <w:left w:val="none" w:sz="0" w:space="0" w:color="auto"/>
        <w:bottom w:val="none" w:sz="0" w:space="0" w:color="auto"/>
        <w:right w:val="none" w:sz="0" w:space="0" w:color="auto"/>
      </w:divBdr>
      <w:divsChild>
        <w:div w:id="387533355">
          <w:marLeft w:val="-48"/>
          <w:marRight w:val="0"/>
          <w:marTop w:val="0"/>
          <w:marBottom w:val="0"/>
          <w:divBdr>
            <w:top w:val="none" w:sz="0" w:space="0" w:color="auto"/>
            <w:left w:val="none" w:sz="0" w:space="0" w:color="auto"/>
            <w:bottom w:val="none" w:sz="0" w:space="0" w:color="auto"/>
            <w:right w:val="none" w:sz="0" w:space="0" w:color="auto"/>
          </w:divBdr>
        </w:div>
      </w:divsChild>
    </w:div>
    <w:div w:id="29500773">
      <w:bodyDiv w:val="1"/>
      <w:marLeft w:val="0"/>
      <w:marRight w:val="0"/>
      <w:marTop w:val="0"/>
      <w:marBottom w:val="0"/>
      <w:divBdr>
        <w:top w:val="none" w:sz="0" w:space="0" w:color="auto"/>
        <w:left w:val="none" w:sz="0" w:space="0" w:color="auto"/>
        <w:bottom w:val="none" w:sz="0" w:space="0" w:color="auto"/>
        <w:right w:val="none" w:sz="0" w:space="0" w:color="auto"/>
      </w:divBdr>
    </w:div>
    <w:div w:id="31536606">
      <w:bodyDiv w:val="1"/>
      <w:marLeft w:val="0"/>
      <w:marRight w:val="0"/>
      <w:marTop w:val="0"/>
      <w:marBottom w:val="0"/>
      <w:divBdr>
        <w:top w:val="none" w:sz="0" w:space="0" w:color="auto"/>
        <w:left w:val="none" w:sz="0" w:space="0" w:color="auto"/>
        <w:bottom w:val="none" w:sz="0" w:space="0" w:color="auto"/>
        <w:right w:val="none" w:sz="0" w:space="0" w:color="auto"/>
      </w:divBdr>
    </w:div>
    <w:div w:id="45105018">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
    <w:div w:id="285937127">
      <w:bodyDiv w:val="1"/>
      <w:marLeft w:val="0"/>
      <w:marRight w:val="0"/>
      <w:marTop w:val="0"/>
      <w:marBottom w:val="0"/>
      <w:divBdr>
        <w:top w:val="none" w:sz="0" w:space="0" w:color="auto"/>
        <w:left w:val="none" w:sz="0" w:space="0" w:color="auto"/>
        <w:bottom w:val="none" w:sz="0" w:space="0" w:color="auto"/>
        <w:right w:val="none" w:sz="0" w:space="0" w:color="auto"/>
      </w:divBdr>
    </w:div>
    <w:div w:id="312026525">
      <w:bodyDiv w:val="1"/>
      <w:marLeft w:val="0"/>
      <w:marRight w:val="0"/>
      <w:marTop w:val="0"/>
      <w:marBottom w:val="0"/>
      <w:divBdr>
        <w:top w:val="none" w:sz="0" w:space="0" w:color="auto"/>
        <w:left w:val="none" w:sz="0" w:space="0" w:color="auto"/>
        <w:bottom w:val="none" w:sz="0" w:space="0" w:color="auto"/>
        <w:right w:val="none" w:sz="0" w:space="0" w:color="auto"/>
      </w:divBdr>
    </w:div>
    <w:div w:id="340477708">
      <w:bodyDiv w:val="1"/>
      <w:marLeft w:val="0"/>
      <w:marRight w:val="0"/>
      <w:marTop w:val="0"/>
      <w:marBottom w:val="0"/>
      <w:divBdr>
        <w:top w:val="none" w:sz="0" w:space="0" w:color="auto"/>
        <w:left w:val="none" w:sz="0" w:space="0" w:color="auto"/>
        <w:bottom w:val="none" w:sz="0" w:space="0" w:color="auto"/>
        <w:right w:val="none" w:sz="0" w:space="0" w:color="auto"/>
      </w:divBdr>
    </w:div>
    <w:div w:id="340741788">
      <w:bodyDiv w:val="1"/>
      <w:marLeft w:val="0"/>
      <w:marRight w:val="0"/>
      <w:marTop w:val="0"/>
      <w:marBottom w:val="0"/>
      <w:divBdr>
        <w:top w:val="none" w:sz="0" w:space="0" w:color="auto"/>
        <w:left w:val="none" w:sz="0" w:space="0" w:color="auto"/>
        <w:bottom w:val="none" w:sz="0" w:space="0" w:color="auto"/>
        <w:right w:val="none" w:sz="0" w:space="0" w:color="auto"/>
      </w:divBdr>
    </w:div>
    <w:div w:id="398942646">
      <w:bodyDiv w:val="1"/>
      <w:marLeft w:val="0"/>
      <w:marRight w:val="0"/>
      <w:marTop w:val="0"/>
      <w:marBottom w:val="0"/>
      <w:divBdr>
        <w:top w:val="none" w:sz="0" w:space="0" w:color="auto"/>
        <w:left w:val="none" w:sz="0" w:space="0" w:color="auto"/>
        <w:bottom w:val="none" w:sz="0" w:space="0" w:color="auto"/>
        <w:right w:val="none" w:sz="0" w:space="0" w:color="auto"/>
      </w:divBdr>
    </w:div>
    <w:div w:id="464588536">
      <w:bodyDiv w:val="1"/>
      <w:marLeft w:val="0"/>
      <w:marRight w:val="0"/>
      <w:marTop w:val="0"/>
      <w:marBottom w:val="0"/>
      <w:divBdr>
        <w:top w:val="none" w:sz="0" w:space="0" w:color="auto"/>
        <w:left w:val="none" w:sz="0" w:space="0" w:color="auto"/>
        <w:bottom w:val="none" w:sz="0" w:space="0" w:color="auto"/>
        <w:right w:val="none" w:sz="0" w:space="0" w:color="auto"/>
      </w:divBdr>
    </w:div>
    <w:div w:id="473375508">
      <w:bodyDiv w:val="1"/>
      <w:marLeft w:val="0"/>
      <w:marRight w:val="0"/>
      <w:marTop w:val="0"/>
      <w:marBottom w:val="0"/>
      <w:divBdr>
        <w:top w:val="none" w:sz="0" w:space="0" w:color="auto"/>
        <w:left w:val="none" w:sz="0" w:space="0" w:color="auto"/>
        <w:bottom w:val="none" w:sz="0" w:space="0" w:color="auto"/>
        <w:right w:val="none" w:sz="0" w:space="0" w:color="auto"/>
      </w:divBdr>
    </w:div>
    <w:div w:id="474375073">
      <w:bodyDiv w:val="1"/>
      <w:marLeft w:val="0"/>
      <w:marRight w:val="0"/>
      <w:marTop w:val="0"/>
      <w:marBottom w:val="0"/>
      <w:divBdr>
        <w:top w:val="none" w:sz="0" w:space="0" w:color="auto"/>
        <w:left w:val="none" w:sz="0" w:space="0" w:color="auto"/>
        <w:bottom w:val="none" w:sz="0" w:space="0" w:color="auto"/>
        <w:right w:val="none" w:sz="0" w:space="0" w:color="auto"/>
      </w:divBdr>
    </w:div>
    <w:div w:id="526717737">
      <w:bodyDiv w:val="1"/>
      <w:marLeft w:val="0"/>
      <w:marRight w:val="0"/>
      <w:marTop w:val="0"/>
      <w:marBottom w:val="0"/>
      <w:divBdr>
        <w:top w:val="none" w:sz="0" w:space="0" w:color="auto"/>
        <w:left w:val="none" w:sz="0" w:space="0" w:color="auto"/>
        <w:bottom w:val="none" w:sz="0" w:space="0" w:color="auto"/>
        <w:right w:val="none" w:sz="0" w:space="0" w:color="auto"/>
      </w:divBdr>
    </w:div>
    <w:div w:id="544827728">
      <w:bodyDiv w:val="1"/>
      <w:marLeft w:val="0"/>
      <w:marRight w:val="0"/>
      <w:marTop w:val="0"/>
      <w:marBottom w:val="0"/>
      <w:divBdr>
        <w:top w:val="none" w:sz="0" w:space="0" w:color="auto"/>
        <w:left w:val="none" w:sz="0" w:space="0" w:color="auto"/>
        <w:bottom w:val="none" w:sz="0" w:space="0" w:color="auto"/>
        <w:right w:val="none" w:sz="0" w:space="0" w:color="auto"/>
      </w:divBdr>
    </w:div>
    <w:div w:id="553546834">
      <w:bodyDiv w:val="1"/>
      <w:marLeft w:val="0"/>
      <w:marRight w:val="0"/>
      <w:marTop w:val="0"/>
      <w:marBottom w:val="0"/>
      <w:divBdr>
        <w:top w:val="none" w:sz="0" w:space="0" w:color="auto"/>
        <w:left w:val="none" w:sz="0" w:space="0" w:color="auto"/>
        <w:bottom w:val="none" w:sz="0" w:space="0" w:color="auto"/>
        <w:right w:val="none" w:sz="0" w:space="0" w:color="auto"/>
      </w:divBdr>
    </w:div>
    <w:div w:id="598172660">
      <w:bodyDiv w:val="1"/>
      <w:marLeft w:val="0"/>
      <w:marRight w:val="0"/>
      <w:marTop w:val="0"/>
      <w:marBottom w:val="0"/>
      <w:divBdr>
        <w:top w:val="none" w:sz="0" w:space="0" w:color="auto"/>
        <w:left w:val="none" w:sz="0" w:space="0" w:color="auto"/>
        <w:bottom w:val="none" w:sz="0" w:space="0" w:color="auto"/>
        <w:right w:val="none" w:sz="0" w:space="0" w:color="auto"/>
      </w:divBdr>
    </w:div>
    <w:div w:id="662969798">
      <w:bodyDiv w:val="1"/>
      <w:marLeft w:val="0"/>
      <w:marRight w:val="0"/>
      <w:marTop w:val="0"/>
      <w:marBottom w:val="0"/>
      <w:divBdr>
        <w:top w:val="none" w:sz="0" w:space="0" w:color="auto"/>
        <w:left w:val="none" w:sz="0" w:space="0" w:color="auto"/>
        <w:bottom w:val="none" w:sz="0" w:space="0" w:color="auto"/>
        <w:right w:val="none" w:sz="0" w:space="0" w:color="auto"/>
      </w:divBdr>
    </w:div>
    <w:div w:id="669602917">
      <w:bodyDiv w:val="1"/>
      <w:marLeft w:val="0"/>
      <w:marRight w:val="0"/>
      <w:marTop w:val="0"/>
      <w:marBottom w:val="0"/>
      <w:divBdr>
        <w:top w:val="none" w:sz="0" w:space="0" w:color="auto"/>
        <w:left w:val="none" w:sz="0" w:space="0" w:color="auto"/>
        <w:bottom w:val="none" w:sz="0" w:space="0" w:color="auto"/>
        <w:right w:val="none" w:sz="0" w:space="0" w:color="auto"/>
      </w:divBdr>
    </w:div>
    <w:div w:id="688676040">
      <w:bodyDiv w:val="1"/>
      <w:marLeft w:val="0"/>
      <w:marRight w:val="0"/>
      <w:marTop w:val="0"/>
      <w:marBottom w:val="0"/>
      <w:divBdr>
        <w:top w:val="none" w:sz="0" w:space="0" w:color="auto"/>
        <w:left w:val="none" w:sz="0" w:space="0" w:color="auto"/>
        <w:bottom w:val="none" w:sz="0" w:space="0" w:color="auto"/>
        <w:right w:val="none" w:sz="0" w:space="0" w:color="auto"/>
      </w:divBdr>
    </w:div>
    <w:div w:id="832337234">
      <w:bodyDiv w:val="1"/>
      <w:marLeft w:val="0"/>
      <w:marRight w:val="0"/>
      <w:marTop w:val="0"/>
      <w:marBottom w:val="0"/>
      <w:divBdr>
        <w:top w:val="none" w:sz="0" w:space="0" w:color="auto"/>
        <w:left w:val="none" w:sz="0" w:space="0" w:color="auto"/>
        <w:bottom w:val="none" w:sz="0" w:space="0" w:color="auto"/>
        <w:right w:val="none" w:sz="0" w:space="0" w:color="auto"/>
      </w:divBdr>
    </w:div>
    <w:div w:id="848912864">
      <w:bodyDiv w:val="1"/>
      <w:marLeft w:val="0"/>
      <w:marRight w:val="0"/>
      <w:marTop w:val="0"/>
      <w:marBottom w:val="0"/>
      <w:divBdr>
        <w:top w:val="none" w:sz="0" w:space="0" w:color="auto"/>
        <w:left w:val="none" w:sz="0" w:space="0" w:color="auto"/>
        <w:bottom w:val="none" w:sz="0" w:space="0" w:color="auto"/>
        <w:right w:val="none" w:sz="0" w:space="0" w:color="auto"/>
      </w:divBdr>
    </w:div>
    <w:div w:id="860165607">
      <w:bodyDiv w:val="1"/>
      <w:marLeft w:val="0"/>
      <w:marRight w:val="0"/>
      <w:marTop w:val="0"/>
      <w:marBottom w:val="0"/>
      <w:divBdr>
        <w:top w:val="none" w:sz="0" w:space="0" w:color="auto"/>
        <w:left w:val="none" w:sz="0" w:space="0" w:color="auto"/>
        <w:bottom w:val="none" w:sz="0" w:space="0" w:color="auto"/>
        <w:right w:val="none" w:sz="0" w:space="0" w:color="auto"/>
      </w:divBdr>
    </w:div>
    <w:div w:id="865487093">
      <w:bodyDiv w:val="1"/>
      <w:marLeft w:val="0"/>
      <w:marRight w:val="0"/>
      <w:marTop w:val="0"/>
      <w:marBottom w:val="0"/>
      <w:divBdr>
        <w:top w:val="none" w:sz="0" w:space="0" w:color="auto"/>
        <w:left w:val="none" w:sz="0" w:space="0" w:color="auto"/>
        <w:bottom w:val="none" w:sz="0" w:space="0" w:color="auto"/>
        <w:right w:val="none" w:sz="0" w:space="0" w:color="auto"/>
      </w:divBdr>
    </w:div>
    <w:div w:id="905531950">
      <w:bodyDiv w:val="1"/>
      <w:marLeft w:val="0"/>
      <w:marRight w:val="0"/>
      <w:marTop w:val="0"/>
      <w:marBottom w:val="0"/>
      <w:divBdr>
        <w:top w:val="none" w:sz="0" w:space="0" w:color="auto"/>
        <w:left w:val="none" w:sz="0" w:space="0" w:color="auto"/>
        <w:bottom w:val="none" w:sz="0" w:space="0" w:color="auto"/>
        <w:right w:val="none" w:sz="0" w:space="0" w:color="auto"/>
      </w:divBdr>
    </w:div>
    <w:div w:id="932664080">
      <w:bodyDiv w:val="1"/>
      <w:marLeft w:val="0"/>
      <w:marRight w:val="0"/>
      <w:marTop w:val="0"/>
      <w:marBottom w:val="0"/>
      <w:divBdr>
        <w:top w:val="none" w:sz="0" w:space="0" w:color="auto"/>
        <w:left w:val="none" w:sz="0" w:space="0" w:color="auto"/>
        <w:bottom w:val="none" w:sz="0" w:space="0" w:color="auto"/>
        <w:right w:val="none" w:sz="0" w:space="0" w:color="auto"/>
      </w:divBdr>
    </w:div>
    <w:div w:id="938879352">
      <w:bodyDiv w:val="1"/>
      <w:marLeft w:val="0"/>
      <w:marRight w:val="0"/>
      <w:marTop w:val="0"/>
      <w:marBottom w:val="0"/>
      <w:divBdr>
        <w:top w:val="none" w:sz="0" w:space="0" w:color="auto"/>
        <w:left w:val="none" w:sz="0" w:space="0" w:color="auto"/>
        <w:bottom w:val="none" w:sz="0" w:space="0" w:color="auto"/>
        <w:right w:val="none" w:sz="0" w:space="0" w:color="auto"/>
      </w:divBdr>
    </w:div>
    <w:div w:id="940841451">
      <w:bodyDiv w:val="1"/>
      <w:marLeft w:val="0"/>
      <w:marRight w:val="0"/>
      <w:marTop w:val="0"/>
      <w:marBottom w:val="0"/>
      <w:divBdr>
        <w:top w:val="none" w:sz="0" w:space="0" w:color="auto"/>
        <w:left w:val="none" w:sz="0" w:space="0" w:color="auto"/>
        <w:bottom w:val="none" w:sz="0" w:space="0" w:color="auto"/>
        <w:right w:val="none" w:sz="0" w:space="0" w:color="auto"/>
      </w:divBdr>
    </w:div>
    <w:div w:id="987247556">
      <w:bodyDiv w:val="1"/>
      <w:marLeft w:val="0"/>
      <w:marRight w:val="0"/>
      <w:marTop w:val="0"/>
      <w:marBottom w:val="0"/>
      <w:divBdr>
        <w:top w:val="none" w:sz="0" w:space="0" w:color="auto"/>
        <w:left w:val="none" w:sz="0" w:space="0" w:color="auto"/>
        <w:bottom w:val="none" w:sz="0" w:space="0" w:color="auto"/>
        <w:right w:val="none" w:sz="0" w:space="0" w:color="auto"/>
      </w:divBdr>
    </w:div>
    <w:div w:id="1048459398">
      <w:bodyDiv w:val="1"/>
      <w:marLeft w:val="0"/>
      <w:marRight w:val="0"/>
      <w:marTop w:val="0"/>
      <w:marBottom w:val="0"/>
      <w:divBdr>
        <w:top w:val="none" w:sz="0" w:space="0" w:color="auto"/>
        <w:left w:val="none" w:sz="0" w:space="0" w:color="auto"/>
        <w:bottom w:val="none" w:sz="0" w:space="0" w:color="auto"/>
        <w:right w:val="none" w:sz="0" w:space="0" w:color="auto"/>
      </w:divBdr>
      <w:divsChild>
        <w:div w:id="1101488346">
          <w:marLeft w:val="-48"/>
          <w:marRight w:val="0"/>
          <w:marTop w:val="0"/>
          <w:marBottom w:val="0"/>
          <w:divBdr>
            <w:top w:val="none" w:sz="0" w:space="0" w:color="auto"/>
            <w:left w:val="none" w:sz="0" w:space="0" w:color="auto"/>
            <w:bottom w:val="none" w:sz="0" w:space="0" w:color="auto"/>
            <w:right w:val="none" w:sz="0" w:space="0" w:color="auto"/>
          </w:divBdr>
        </w:div>
      </w:divsChild>
    </w:div>
    <w:div w:id="1103112311">
      <w:bodyDiv w:val="1"/>
      <w:marLeft w:val="0"/>
      <w:marRight w:val="0"/>
      <w:marTop w:val="0"/>
      <w:marBottom w:val="0"/>
      <w:divBdr>
        <w:top w:val="none" w:sz="0" w:space="0" w:color="auto"/>
        <w:left w:val="none" w:sz="0" w:space="0" w:color="auto"/>
        <w:bottom w:val="none" w:sz="0" w:space="0" w:color="auto"/>
        <w:right w:val="none" w:sz="0" w:space="0" w:color="auto"/>
      </w:divBdr>
    </w:div>
    <w:div w:id="1148325106">
      <w:bodyDiv w:val="1"/>
      <w:marLeft w:val="0"/>
      <w:marRight w:val="0"/>
      <w:marTop w:val="0"/>
      <w:marBottom w:val="0"/>
      <w:divBdr>
        <w:top w:val="none" w:sz="0" w:space="0" w:color="auto"/>
        <w:left w:val="none" w:sz="0" w:space="0" w:color="auto"/>
        <w:bottom w:val="none" w:sz="0" w:space="0" w:color="auto"/>
        <w:right w:val="none" w:sz="0" w:space="0" w:color="auto"/>
      </w:divBdr>
    </w:div>
    <w:div w:id="1176844910">
      <w:bodyDiv w:val="1"/>
      <w:marLeft w:val="0"/>
      <w:marRight w:val="0"/>
      <w:marTop w:val="0"/>
      <w:marBottom w:val="0"/>
      <w:divBdr>
        <w:top w:val="none" w:sz="0" w:space="0" w:color="auto"/>
        <w:left w:val="none" w:sz="0" w:space="0" w:color="auto"/>
        <w:bottom w:val="none" w:sz="0" w:space="0" w:color="auto"/>
        <w:right w:val="none" w:sz="0" w:space="0" w:color="auto"/>
      </w:divBdr>
    </w:div>
    <w:div w:id="1197157037">
      <w:bodyDiv w:val="1"/>
      <w:marLeft w:val="0"/>
      <w:marRight w:val="0"/>
      <w:marTop w:val="0"/>
      <w:marBottom w:val="0"/>
      <w:divBdr>
        <w:top w:val="none" w:sz="0" w:space="0" w:color="auto"/>
        <w:left w:val="none" w:sz="0" w:space="0" w:color="auto"/>
        <w:bottom w:val="none" w:sz="0" w:space="0" w:color="auto"/>
        <w:right w:val="none" w:sz="0" w:space="0" w:color="auto"/>
      </w:divBdr>
    </w:div>
    <w:div w:id="1218859013">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33948941">
      <w:bodyDiv w:val="1"/>
      <w:marLeft w:val="0"/>
      <w:marRight w:val="0"/>
      <w:marTop w:val="0"/>
      <w:marBottom w:val="0"/>
      <w:divBdr>
        <w:top w:val="none" w:sz="0" w:space="0" w:color="auto"/>
        <w:left w:val="none" w:sz="0" w:space="0" w:color="auto"/>
        <w:bottom w:val="none" w:sz="0" w:space="0" w:color="auto"/>
        <w:right w:val="none" w:sz="0" w:space="0" w:color="auto"/>
      </w:divBdr>
    </w:div>
    <w:div w:id="1357731538">
      <w:bodyDiv w:val="1"/>
      <w:marLeft w:val="0"/>
      <w:marRight w:val="0"/>
      <w:marTop w:val="0"/>
      <w:marBottom w:val="0"/>
      <w:divBdr>
        <w:top w:val="none" w:sz="0" w:space="0" w:color="auto"/>
        <w:left w:val="none" w:sz="0" w:space="0" w:color="auto"/>
        <w:bottom w:val="none" w:sz="0" w:space="0" w:color="auto"/>
        <w:right w:val="none" w:sz="0" w:space="0" w:color="auto"/>
      </w:divBdr>
    </w:div>
    <w:div w:id="1362902944">
      <w:bodyDiv w:val="1"/>
      <w:marLeft w:val="0"/>
      <w:marRight w:val="0"/>
      <w:marTop w:val="0"/>
      <w:marBottom w:val="0"/>
      <w:divBdr>
        <w:top w:val="none" w:sz="0" w:space="0" w:color="auto"/>
        <w:left w:val="none" w:sz="0" w:space="0" w:color="auto"/>
        <w:bottom w:val="none" w:sz="0" w:space="0" w:color="auto"/>
        <w:right w:val="none" w:sz="0" w:space="0" w:color="auto"/>
      </w:divBdr>
    </w:div>
    <w:div w:id="1368214201">
      <w:bodyDiv w:val="1"/>
      <w:marLeft w:val="0"/>
      <w:marRight w:val="0"/>
      <w:marTop w:val="0"/>
      <w:marBottom w:val="0"/>
      <w:divBdr>
        <w:top w:val="none" w:sz="0" w:space="0" w:color="auto"/>
        <w:left w:val="none" w:sz="0" w:space="0" w:color="auto"/>
        <w:bottom w:val="none" w:sz="0" w:space="0" w:color="auto"/>
        <w:right w:val="none" w:sz="0" w:space="0" w:color="auto"/>
      </w:divBdr>
    </w:div>
    <w:div w:id="1405686985">
      <w:bodyDiv w:val="1"/>
      <w:marLeft w:val="0"/>
      <w:marRight w:val="0"/>
      <w:marTop w:val="0"/>
      <w:marBottom w:val="0"/>
      <w:divBdr>
        <w:top w:val="none" w:sz="0" w:space="0" w:color="auto"/>
        <w:left w:val="none" w:sz="0" w:space="0" w:color="auto"/>
        <w:bottom w:val="none" w:sz="0" w:space="0" w:color="auto"/>
        <w:right w:val="none" w:sz="0" w:space="0" w:color="auto"/>
      </w:divBdr>
    </w:div>
    <w:div w:id="1430155199">
      <w:bodyDiv w:val="1"/>
      <w:marLeft w:val="0"/>
      <w:marRight w:val="0"/>
      <w:marTop w:val="0"/>
      <w:marBottom w:val="0"/>
      <w:divBdr>
        <w:top w:val="none" w:sz="0" w:space="0" w:color="auto"/>
        <w:left w:val="none" w:sz="0" w:space="0" w:color="auto"/>
        <w:bottom w:val="none" w:sz="0" w:space="0" w:color="auto"/>
        <w:right w:val="none" w:sz="0" w:space="0" w:color="auto"/>
      </w:divBdr>
    </w:div>
    <w:div w:id="1437168413">
      <w:bodyDiv w:val="1"/>
      <w:marLeft w:val="0"/>
      <w:marRight w:val="0"/>
      <w:marTop w:val="0"/>
      <w:marBottom w:val="0"/>
      <w:divBdr>
        <w:top w:val="none" w:sz="0" w:space="0" w:color="auto"/>
        <w:left w:val="none" w:sz="0" w:space="0" w:color="auto"/>
        <w:bottom w:val="none" w:sz="0" w:space="0" w:color="auto"/>
        <w:right w:val="none" w:sz="0" w:space="0" w:color="auto"/>
      </w:divBdr>
    </w:div>
    <w:div w:id="1473250766">
      <w:bodyDiv w:val="1"/>
      <w:marLeft w:val="0"/>
      <w:marRight w:val="0"/>
      <w:marTop w:val="0"/>
      <w:marBottom w:val="0"/>
      <w:divBdr>
        <w:top w:val="none" w:sz="0" w:space="0" w:color="auto"/>
        <w:left w:val="none" w:sz="0" w:space="0" w:color="auto"/>
        <w:bottom w:val="none" w:sz="0" w:space="0" w:color="auto"/>
        <w:right w:val="none" w:sz="0" w:space="0" w:color="auto"/>
      </w:divBdr>
    </w:div>
    <w:div w:id="1487940561">
      <w:bodyDiv w:val="1"/>
      <w:marLeft w:val="0"/>
      <w:marRight w:val="0"/>
      <w:marTop w:val="0"/>
      <w:marBottom w:val="0"/>
      <w:divBdr>
        <w:top w:val="none" w:sz="0" w:space="0" w:color="auto"/>
        <w:left w:val="none" w:sz="0" w:space="0" w:color="auto"/>
        <w:bottom w:val="none" w:sz="0" w:space="0" w:color="auto"/>
        <w:right w:val="none" w:sz="0" w:space="0" w:color="auto"/>
      </w:divBdr>
    </w:div>
    <w:div w:id="1562983470">
      <w:bodyDiv w:val="1"/>
      <w:marLeft w:val="0"/>
      <w:marRight w:val="0"/>
      <w:marTop w:val="0"/>
      <w:marBottom w:val="0"/>
      <w:divBdr>
        <w:top w:val="none" w:sz="0" w:space="0" w:color="auto"/>
        <w:left w:val="none" w:sz="0" w:space="0" w:color="auto"/>
        <w:bottom w:val="none" w:sz="0" w:space="0" w:color="auto"/>
        <w:right w:val="none" w:sz="0" w:space="0" w:color="auto"/>
      </w:divBdr>
    </w:div>
    <w:div w:id="1581864399">
      <w:bodyDiv w:val="1"/>
      <w:marLeft w:val="0"/>
      <w:marRight w:val="0"/>
      <w:marTop w:val="0"/>
      <w:marBottom w:val="0"/>
      <w:divBdr>
        <w:top w:val="none" w:sz="0" w:space="0" w:color="auto"/>
        <w:left w:val="none" w:sz="0" w:space="0" w:color="auto"/>
        <w:bottom w:val="none" w:sz="0" w:space="0" w:color="auto"/>
        <w:right w:val="none" w:sz="0" w:space="0" w:color="auto"/>
      </w:divBdr>
    </w:div>
    <w:div w:id="1607617328">
      <w:bodyDiv w:val="1"/>
      <w:marLeft w:val="0"/>
      <w:marRight w:val="0"/>
      <w:marTop w:val="0"/>
      <w:marBottom w:val="0"/>
      <w:divBdr>
        <w:top w:val="none" w:sz="0" w:space="0" w:color="auto"/>
        <w:left w:val="none" w:sz="0" w:space="0" w:color="auto"/>
        <w:bottom w:val="none" w:sz="0" w:space="0" w:color="auto"/>
        <w:right w:val="none" w:sz="0" w:space="0" w:color="auto"/>
      </w:divBdr>
    </w:div>
    <w:div w:id="1626503733">
      <w:bodyDiv w:val="1"/>
      <w:marLeft w:val="0"/>
      <w:marRight w:val="0"/>
      <w:marTop w:val="0"/>
      <w:marBottom w:val="0"/>
      <w:divBdr>
        <w:top w:val="none" w:sz="0" w:space="0" w:color="auto"/>
        <w:left w:val="none" w:sz="0" w:space="0" w:color="auto"/>
        <w:bottom w:val="none" w:sz="0" w:space="0" w:color="auto"/>
        <w:right w:val="none" w:sz="0" w:space="0" w:color="auto"/>
      </w:divBdr>
    </w:div>
    <w:div w:id="1664352857">
      <w:bodyDiv w:val="1"/>
      <w:marLeft w:val="0"/>
      <w:marRight w:val="0"/>
      <w:marTop w:val="0"/>
      <w:marBottom w:val="0"/>
      <w:divBdr>
        <w:top w:val="none" w:sz="0" w:space="0" w:color="auto"/>
        <w:left w:val="none" w:sz="0" w:space="0" w:color="auto"/>
        <w:bottom w:val="none" w:sz="0" w:space="0" w:color="auto"/>
        <w:right w:val="none" w:sz="0" w:space="0" w:color="auto"/>
      </w:divBdr>
    </w:div>
    <w:div w:id="1729570587">
      <w:bodyDiv w:val="1"/>
      <w:marLeft w:val="0"/>
      <w:marRight w:val="0"/>
      <w:marTop w:val="0"/>
      <w:marBottom w:val="0"/>
      <w:divBdr>
        <w:top w:val="none" w:sz="0" w:space="0" w:color="auto"/>
        <w:left w:val="none" w:sz="0" w:space="0" w:color="auto"/>
        <w:bottom w:val="none" w:sz="0" w:space="0" w:color="auto"/>
        <w:right w:val="none" w:sz="0" w:space="0" w:color="auto"/>
      </w:divBdr>
    </w:div>
    <w:div w:id="1761294510">
      <w:bodyDiv w:val="1"/>
      <w:marLeft w:val="0"/>
      <w:marRight w:val="0"/>
      <w:marTop w:val="0"/>
      <w:marBottom w:val="0"/>
      <w:divBdr>
        <w:top w:val="none" w:sz="0" w:space="0" w:color="auto"/>
        <w:left w:val="none" w:sz="0" w:space="0" w:color="auto"/>
        <w:bottom w:val="none" w:sz="0" w:space="0" w:color="auto"/>
        <w:right w:val="none" w:sz="0" w:space="0" w:color="auto"/>
      </w:divBdr>
    </w:div>
    <w:div w:id="1782531717">
      <w:bodyDiv w:val="1"/>
      <w:marLeft w:val="0"/>
      <w:marRight w:val="0"/>
      <w:marTop w:val="0"/>
      <w:marBottom w:val="0"/>
      <w:divBdr>
        <w:top w:val="none" w:sz="0" w:space="0" w:color="auto"/>
        <w:left w:val="none" w:sz="0" w:space="0" w:color="auto"/>
        <w:bottom w:val="none" w:sz="0" w:space="0" w:color="auto"/>
        <w:right w:val="none" w:sz="0" w:space="0" w:color="auto"/>
      </w:divBdr>
      <w:divsChild>
        <w:div w:id="1616909239">
          <w:marLeft w:val="-48"/>
          <w:marRight w:val="0"/>
          <w:marTop w:val="0"/>
          <w:marBottom w:val="0"/>
          <w:divBdr>
            <w:top w:val="none" w:sz="0" w:space="0" w:color="auto"/>
            <w:left w:val="none" w:sz="0" w:space="0" w:color="auto"/>
            <w:bottom w:val="none" w:sz="0" w:space="0" w:color="auto"/>
            <w:right w:val="none" w:sz="0" w:space="0" w:color="auto"/>
          </w:divBdr>
        </w:div>
      </w:divsChild>
    </w:div>
    <w:div w:id="1795903008">
      <w:bodyDiv w:val="1"/>
      <w:marLeft w:val="0"/>
      <w:marRight w:val="0"/>
      <w:marTop w:val="0"/>
      <w:marBottom w:val="0"/>
      <w:divBdr>
        <w:top w:val="none" w:sz="0" w:space="0" w:color="auto"/>
        <w:left w:val="none" w:sz="0" w:space="0" w:color="auto"/>
        <w:bottom w:val="none" w:sz="0" w:space="0" w:color="auto"/>
        <w:right w:val="none" w:sz="0" w:space="0" w:color="auto"/>
      </w:divBdr>
    </w:div>
    <w:div w:id="1803032576">
      <w:bodyDiv w:val="1"/>
      <w:marLeft w:val="0"/>
      <w:marRight w:val="0"/>
      <w:marTop w:val="0"/>
      <w:marBottom w:val="0"/>
      <w:divBdr>
        <w:top w:val="none" w:sz="0" w:space="0" w:color="auto"/>
        <w:left w:val="none" w:sz="0" w:space="0" w:color="auto"/>
        <w:bottom w:val="none" w:sz="0" w:space="0" w:color="auto"/>
        <w:right w:val="none" w:sz="0" w:space="0" w:color="auto"/>
      </w:divBdr>
    </w:div>
    <w:div w:id="1834951459">
      <w:bodyDiv w:val="1"/>
      <w:marLeft w:val="0"/>
      <w:marRight w:val="0"/>
      <w:marTop w:val="0"/>
      <w:marBottom w:val="0"/>
      <w:divBdr>
        <w:top w:val="none" w:sz="0" w:space="0" w:color="auto"/>
        <w:left w:val="none" w:sz="0" w:space="0" w:color="auto"/>
        <w:bottom w:val="none" w:sz="0" w:space="0" w:color="auto"/>
        <w:right w:val="none" w:sz="0" w:space="0" w:color="auto"/>
      </w:divBdr>
    </w:div>
    <w:div w:id="1851605639">
      <w:bodyDiv w:val="1"/>
      <w:marLeft w:val="0"/>
      <w:marRight w:val="0"/>
      <w:marTop w:val="0"/>
      <w:marBottom w:val="0"/>
      <w:divBdr>
        <w:top w:val="none" w:sz="0" w:space="0" w:color="auto"/>
        <w:left w:val="none" w:sz="0" w:space="0" w:color="auto"/>
        <w:bottom w:val="none" w:sz="0" w:space="0" w:color="auto"/>
        <w:right w:val="none" w:sz="0" w:space="0" w:color="auto"/>
      </w:divBdr>
    </w:div>
    <w:div w:id="1866871465">
      <w:bodyDiv w:val="1"/>
      <w:marLeft w:val="0"/>
      <w:marRight w:val="0"/>
      <w:marTop w:val="0"/>
      <w:marBottom w:val="0"/>
      <w:divBdr>
        <w:top w:val="none" w:sz="0" w:space="0" w:color="auto"/>
        <w:left w:val="none" w:sz="0" w:space="0" w:color="auto"/>
        <w:bottom w:val="none" w:sz="0" w:space="0" w:color="auto"/>
        <w:right w:val="none" w:sz="0" w:space="0" w:color="auto"/>
      </w:divBdr>
    </w:div>
    <w:div w:id="1959800167">
      <w:bodyDiv w:val="1"/>
      <w:marLeft w:val="0"/>
      <w:marRight w:val="0"/>
      <w:marTop w:val="0"/>
      <w:marBottom w:val="0"/>
      <w:divBdr>
        <w:top w:val="none" w:sz="0" w:space="0" w:color="auto"/>
        <w:left w:val="none" w:sz="0" w:space="0" w:color="auto"/>
        <w:bottom w:val="none" w:sz="0" w:space="0" w:color="auto"/>
        <w:right w:val="none" w:sz="0" w:space="0" w:color="auto"/>
      </w:divBdr>
    </w:div>
    <w:div w:id="1975020647">
      <w:bodyDiv w:val="1"/>
      <w:marLeft w:val="0"/>
      <w:marRight w:val="0"/>
      <w:marTop w:val="0"/>
      <w:marBottom w:val="0"/>
      <w:divBdr>
        <w:top w:val="none" w:sz="0" w:space="0" w:color="auto"/>
        <w:left w:val="none" w:sz="0" w:space="0" w:color="auto"/>
        <w:bottom w:val="none" w:sz="0" w:space="0" w:color="auto"/>
        <w:right w:val="none" w:sz="0" w:space="0" w:color="auto"/>
      </w:divBdr>
    </w:div>
    <w:div w:id="2089961846">
      <w:bodyDiv w:val="1"/>
      <w:marLeft w:val="0"/>
      <w:marRight w:val="0"/>
      <w:marTop w:val="0"/>
      <w:marBottom w:val="0"/>
      <w:divBdr>
        <w:top w:val="none" w:sz="0" w:space="0" w:color="auto"/>
        <w:left w:val="none" w:sz="0" w:space="0" w:color="auto"/>
        <w:bottom w:val="none" w:sz="0" w:space="0" w:color="auto"/>
        <w:right w:val="none" w:sz="0" w:space="0" w:color="auto"/>
      </w:divBdr>
    </w:div>
    <w:div w:id="2105294635">
      <w:bodyDiv w:val="1"/>
      <w:marLeft w:val="0"/>
      <w:marRight w:val="0"/>
      <w:marTop w:val="0"/>
      <w:marBottom w:val="0"/>
      <w:divBdr>
        <w:top w:val="none" w:sz="0" w:space="0" w:color="auto"/>
        <w:left w:val="none" w:sz="0" w:space="0" w:color="auto"/>
        <w:bottom w:val="none" w:sz="0" w:space="0" w:color="auto"/>
        <w:right w:val="none" w:sz="0" w:space="0" w:color="auto"/>
      </w:divBdr>
    </w:div>
    <w:div w:id="2112621078">
      <w:bodyDiv w:val="1"/>
      <w:marLeft w:val="0"/>
      <w:marRight w:val="0"/>
      <w:marTop w:val="0"/>
      <w:marBottom w:val="0"/>
      <w:divBdr>
        <w:top w:val="none" w:sz="0" w:space="0" w:color="auto"/>
        <w:left w:val="none" w:sz="0" w:space="0" w:color="auto"/>
        <w:bottom w:val="none" w:sz="0" w:space="0" w:color="auto"/>
        <w:right w:val="none" w:sz="0" w:space="0" w:color="auto"/>
      </w:divBdr>
    </w:div>
    <w:div w:id="213381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A7B2-2E4C-487D-9FEB-B6868FB2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Bengtsson, Zachary A. (ARC-SGE)[SSAI DEVELOP]</cp:lastModifiedBy>
  <cp:revision>2</cp:revision>
  <dcterms:created xsi:type="dcterms:W3CDTF">2019-11-08T19:09:00Z</dcterms:created>
  <dcterms:modified xsi:type="dcterms:W3CDTF">2019-11-08T19:09:00Z</dcterms:modified>
</cp:coreProperties>
</file>