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E1787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C00">
        <w:rPr>
          <w:rFonts w:ascii="Century Gothic" w:hAnsi="Century Gothic" w:cs="Arial"/>
          <w:sz w:val="24"/>
        </w:rPr>
        <w:t xml:space="preserve">NASA </w:t>
      </w:r>
      <w:r w:rsidR="00F74B22">
        <w:rPr>
          <w:rFonts w:ascii="Century Gothic" w:hAnsi="Century Gothic" w:cs="Arial"/>
          <w:sz w:val="24"/>
        </w:rPr>
        <w:t>Marshall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510102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74B22">
        <w:rPr>
          <w:rFonts w:ascii="Century Gothic" w:hAnsi="Century Gothic" w:cs="Arial"/>
          <w:b/>
          <w:sz w:val="24"/>
        </w:rPr>
        <w:t>Texas and Arizona Ecological Forecasting</w:t>
      </w:r>
    </w:p>
    <w:p w14:paraId="38FB8E53" w14:textId="58D78AF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74B22">
        <w:rPr>
          <w:rFonts w:ascii="Century Gothic" w:hAnsi="Century Gothic" w:cs="Arial"/>
        </w:rPr>
        <w:t>Utilizing NASA Earth Observation</w:t>
      </w:r>
      <w:r w:rsidR="004A2C00">
        <w:rPr>
          <w:rFonts w:ascii="Century Gothic" w:hAnsi="Century Gothic" w:cs="Arial"/>
        </w:rPr>
        <w:t>s</w:t>
      </w:r>
      <w:r w:rsidR="00F74B22">
        <w:rPr>
          <w:rFonts w:ascii="Century Gothic" w:hAnsi="Century Gothic" w:cs="Arial"/>
        </w:rPr>
        <w:t xml:space="preserve"> to Monitor and Manage Ocelot Habitat Loss</w:t>
      </w:r>
    </w:p>
    <w:p w14:paraId="258FD607" w14:textId="1E61A4F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4A2C00">
        <w:rPr>
          <w:rFonts w:ascii="Century Gothic" w:hAnsi="Century Gothic" w:cs="Arial"/>
        </w:rPr>
        <w:t>There’s Not a L</w:t>
      </w:r>
      <w:r w:rsidR="00F74B22">
        <w:rPr>
          <w:rFonts w:ascii="Century Gothic" w:hAnsi="Century Gothic" w:cs="Arial"/>
        </w:rPr>
        <w:t>ot of Ocelots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18114602" w14:textId="7F0D7DA4" w:rsidR="00F74B22" w:rsidRPr="00F74B22"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lastRenderedPageBreak/>
        <w:t xml:space="preserve">Daryl Ann </w:t>
      </w:r>
      <w:proofErr w:type="spellStart"/>
      <w:r w:rsidRPr="00F74B22">
        <w:rPr>
          <w:rFonts w:ascii="Century Gothic" w:hAnsi="Century Gothic" w:cs="Arial"/>
          <w:sz w:val="20"/>
          <w:szCs w:val="20"/>
        </w:rPr>
        <w:t>Winstead</w:t>
      </w:r>
      <w:proofErr w:type="spellEnd"/>
      <w:r w:rsidR="00046B3B">
        <w:rPr>
          <w:rFonts w:ascii="Century Gothic" w:hAnsi="Century Gothic" w:cs="Arial"/>
          <w:sz w:val="20"/>
          <w:szCs w:val="20"/>
        </w:rPr>
        <w:t xml:space="preserve"> (Project Lead)</w:t>
      </w:r>
      <w:r w:rsidR="00D12F3F">
        <w:rPr>
          <w:rFonts w:ascii="Century Gothic" w:hAnsi="Century Gothic" w:cs="Arial"/>
          <w:sz w:val="20"/>
          <w:szCs w:val="20"/>
        </w:rPr>
        <w:t>,</w:t>
      </w:r>
      <w:r w:rsidRPr="00F74B22">
        <w:rPr>
          <w:rFonts w:ascii="Century Gothic" w:hAnsi="Century Gothic" w:cs="Arial"/>
          <w:sz w:val="20"/>
          <w:szCs w:val="20"/>
        </w:rPr>
        <w:t xml:space="preserve"> daw0005@uah.edu</w:t>
      </w:r>
    </w:p>
    <w:p w14:paraId="69B78787" w14:textId="77777777" w:rsidR="00F74B22" w:rsidRPr="00F74B22" w:rsidRDefault="00F74B22" w:rsidP="00F74B22">
      <w:pPr>
        <w:spacing w:after="0" w:line="240" w:lineRule="auto"/>
        <w:rPr>
          <w:rFonts w:ascii="Century Gothic" w:hAnsi="Century Gothic" w:cs="Arial"/>
          <w:sz w:val="20"/>
          <w:szCs w:val="20"/>
        </w:rPr>
      </w:pPr>
      <w:proofErr w:type="spellStart"/>
      <w:r w:rsidRPr="00F74B22">
        <w:rPr>
          <w:rFonts w:ascii="Century Gothic" w:hAnsi="Century Gothic" w:cs="Arial"/>
          <w:sz w:val="20"/>
          <w:szCs w:val="20"/>
        </w:rPr>
        <w:t>Kaushik</w:t>
      </w:r>
      <w:proofErr w:type="spellEnd"/>
      <w:r w:rsidRPr="00F74B22">
        <w:rPr>
          <w:rFonts w:ascii="Century Gothic" w:hAnsi="Century Gothic" w:cs="Arial"/>
          <w:sz w:val="20"/>
          <w:szCs w:val="20"/>
        </w:rPr>
        <w:t xml:space="preserve"> </w:t>
      </w:r>
      <w:proofErr w:type="spellStart"/>
      <w:r w:rsidRPr="00F74B22">
        <w:rPr>
          <w:rFonts w:ascii="Century Gothic" w:hAnsi="Century Gothic" w:cs="Arial"/>
          <w:sz w:val="20"/>
          <w:szCs w:val="20"/>
        </w:rPr>
        <w:t>Narasimhan</w:t>
      </w:r>
      <w:proofErr w:type="spellEnd"/>
    </w:p>
    <w:p w14:paraId="40D726DA" w14:textId="77777777" w:rsidR="00F74B22" w:rsidRPr="00F74B22"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t>Christ</w:t>
      </w:r>
      <w:r w:rsidRPr="00F74B22">
        <w:rPr>
          <w:rFonts w:ascii="Century Gothic" w:hAnsi="Century Gothic" w:cs="Arial"/>
          <w:b/>
          <w:sz w:val="20"/>
          <w:szCs w:val="20"/>
        </w:rPr>
        <w:t>i</w:t>
      </w:r>
      <w:r w:rsidRPr="00F74B22">
        <w:rPr>
          <w:rFonts w:ascii="Century Gothic" w:hAnsi="Century Gothic" w:cs="Arial"/>
          <w:sz w:val="20"/>
          <w:szCs w:val="20"/>
        </w:rPr>
        <w:t>na Fischer</w:t>
      </w:r>
    </w:p>
    <w:p w14:paraId="09671D35" w14:textId="18FA46C0" w:rsidR="002E4378" w:rsidRDefault="00F74B22" w:rsidP="00F74B22">
      <w:pPr>
        <w:spacing w:after="0" w:line="240" w:lineRule="auto"/>
        <w:rPr>
          <w:rFonts w:ascii="Century Gothic" w:hAnsi="Century Gothic" w:cs="Arial"/>
          <w:sz w:val="20"/>
          <w:szCs w:val="20"/>
        </w:rPr>
      </w:pPr>
      <w:r w:rsidRPr="00F74B22">
        <w:rPr>
          <w:rFonts w:ascii="Century Gothic" w:hAnsi="Century Gothic" w:cs="Arial"/>
          <w:sz w:val="20"/>
          <w:szCs w:val="20"/>
        </w:rPr>
        <w:t>Amberle Keith</w:t>
      </w:r>
    </w:p>
    <w:p w14:paraId="5478E726" w14:textId="77777777" w:rsidR="00F74B22" w:rsidRPr="00D579FC" w:rsidRDefault="00F74B22" w:rsidP="00F74B2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3018C37" w14:textId="3CE4D3C4" w:rsidR="004A2C00" w:rsidRDefault="00F74B22" w:rsidP="00677CB8">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lastRenderedPageBreak/>
        <w:t xml:space="preserve">Dr. Jeffrey </w:t>
      </w:r>
      <w:proofErr w:type="spellStart"/>
      <w:r w:rsidRPr="00F74B22">
        <w:rPr>
          <w:rFonts w:ascii="Century Gothic" w:eastAsia="Century Gothic" w:hAnsi="Century Gothic" w:cs="Century Gothic"/>
          <w:color w:val="000000"/>
          <w:sz w:val="20"/>
          <w:szCs w:val="20"/>
        </w:rPr>
        <w:t>Luvall</w:t>
      </w:r>
      <w:proofErr w:type="spellEnd"/>
      <w:r w:rsidRPr="00F74B22">
        <w:rPr>
          <w:rFonts w:ascii="Century Gothic" w:eastAsia="Century Gothic" w:hAnsi="Century Gothic" w:cs="Century Gothic"/>
          <w:color w:val="000000"/>
          <w:sz w:val="20"/>
          <w:szCs w:val="20"/>
        </w:rPr>
        <w:t xml:space="preserve"> (NASA at </w:t>
      </w:r>
      <w:r w:rsidR="00E311B1">
        <w:rPr>
          <w:rFonts w:ascii="Century Gothic" w:eastAsia="Century Gothic" w:hAnsi="Century Gothic" w:cs="Century Gothic"/>
          <w:color w:val="000000"/>
          <w:sz w:val="20"/>
          <w:szCs w:val="20"/>
        </w:rPr>
        <w:t>the National Space Science Technology Center</w:t>
      </w:r>
      <w:r w:rsidRPr="00F74B22">
        <w:rPr>
          <w:rFonts w:ascii="Century Gothic" w:eastAsia="Century Gothic" w:hAnsi="Century Gothic" w:cs="Century Gothic"/>
          <w:color w:val="000000"/>
          <w:sz w:val="20"/>
          <w:szCs w:val="20"/>
        </w:rPr>
        <w:t>)</w:t>
      </w:r>
    </w:p>
    <w:p w14:paraId="2D56E785" w14:textId="6E88D62A" w:rsidR="005170C6" w:rsidRDefault="005170C6" w:rsidP="00677CB8">
      <w:pPr>
        <w:spacing w:after="0" w:line="240" w:lineRule="auto"/>
        <w:rPr>
          <w:rFonts w:cs="Calibri"/>
          <w:color w:val="000000"/>
        </w:rPr>
      </w:pPr>
      <w:r>
        <w:rPr>
          <w:rFonts w:ascii="Century Gothic" w:eastAsia="Century Gothic" w:hAnsi="Century Gothic" w:cs="Century Gothic"/>
          <w:color w:val="000000"/>
          <w:sz w:val="20"/>
          <w:szCs w:val="20"/>
        </w:rPr>
        <w:t>Dr. Robert Griffin (University of Alabama in Huntsville)</w:t>
      </w:r>
    </w:p>
    <w:p w14:paraId="71CE86C8" w14:textId="77777777" w:rsidR="004A2C00" w:rsidRPr="004A2C00" w:rsidRDefault="004A2C00" w:rsidP="00677CB8">
      <w:pPr>
        <w:spacing w:after="0" w:line="240" w:lineRule="auto"/>
        <w:rPr>
          <w:rFonts w:cs="Calibri"/>
          <w:color w:val="000000"/>
        </w:rPr>
        <w:sectPr w:rsidR="004A2C00" w:rsidRPr="004A2C00"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52AF9237" w14:textId="440D0754"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Pittsburg Zoo &amp; PPG Aquarium, Collaborator/Boundary Or</w:t>
      </w:r>
      <w:r w:rsidR="005170C6">
        <w:rPr>
          <w:rFonts w:ascii="Century Gothic" w:eastAsia="Century Gothic" w:hAnsi="Century Gothic" w:cs="Century Gothic"/>
          <w:color w:val="000000"/>
          <w:sz w:val="20"/>
          <w:szCs w:val="20"/>
        </w:rPr>
        <w:t>ganization, POC: Ken Kaemmerer</w:t>
      </w:r>
    </w:p>
    <w:p w14:paraId="34893574" w14:textId="5FEE195D"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Pittsburg Zoo &amp; PPG Aquarium, Collaborator/Boundary Organiz</w:t>
      </w:r>
      <w:r w:rsidR="005170C6">
        <w:rPr>
          <w:rFonts w:ascii="Century Gothic" w:eastAsia="Century Gothic" w:hAnsi="Century Gothic" w:cs="Century Gothic"/>
          <w:color w:val="000000"/>
          <w:sz w:val="20"/>
          <w:szCs w:val="20"/>
        </w:rPr>
        <w:t>ation, POC: Dr. Joseph Gaspard</w:t>
      </w:r>
    </w:p>
    <w:p w14:paraId="0ED46515" w14:textId="0B4BD83E" w:rsidR="00F74B22" w:rsidRPr="00F74B22" w:rsidRDefault="005A6BD0"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Caesar Kleb</w:t>
      </w:r>
      <w:r w:rsidR="00F74B22" w:rsidRPr="00F74B22">
        <w:rPr>
          <w:rFonts w:ascii="Century Gothic" w:eastAsia="Century Gothic" w:hAnsi="Century Gothic" w:cs="Century Gothic"/>
          <w:color w:val="000000"/>
          <w:sz w:val="20"/>
          <w:szCs w:val="20"/>
        </w:rPr>
        <w:t>erg Wildlife Research In</w:t>
      </w:r>
      <w:r w:rsidR="003A3AD9">
        <w:rPr>
          <w:rFonts w:ascii="Century Gothic" w:eastAsia="Century Gothic" w:hAnsi="Century Gothic" w:cs="Century Gothic"/>
          <w:color w:val="000000"/>
          <w:sz w:val="20"/>
          <w:szCs w:val="20"/>
        </w:rPr>
        <w:t>stitute at Texas A&amp;M University–</w:t>
      </w:r>
      <w:r w:rsidR="00F74B22" w:rsidRPr="00F74B22">
        <w:rPr>
          <w:rFonts w:ascii="Century Gothic" w:eastAsia="Century Gothic" w:hAnsi="Century Gothic" w:cs="Century Gothic"/>
          <w:color w:val="000000"/>
          <w:sz w:val="20"/>
          <w:szCs w:val="20"/>
        </w:rPr>
        <w:t xml:space="preserve">Kingsville, Collaborator/End-User/Boundary Organization, POC: Michael </w:t>
      </w:r>
      <w:proofErr w:type="spellStart"/>
      <w:r w:rsidR="00F74B22" w:rsidRPr="00F74B22">
        <w:rPr>
          <w:rFonts w:ascii="Century Gothic" w:eastAsia="Century Gothic" w:hAnsi="Century Gothic" w:cs="Century Gothic"/>
          <w:color w:val="000000"/>
          <w:sz w:val="20"/>
          <w:szCs w:val="20"/>
        </w:rPr>
        <w:t>Tewes</w:t>
      </w:r>
      <w:proofErr w:type="spellEnd"/>
      <w:r w:rsidR="00F74B22" w:rsidRPr="00F74B22">
        <w:rPr>
          <w:rFonts w:ascii="Century Gothic" w:eastAsia="Century Gothic" w:hAnsi="Century Gothic" w:cs="Century Gothic"/>
          <w:color w:val="000000"/>
          <w:sz w:val="20"/>
          <w:szCs w:val="20"/>
        </w:rPr>
        <w:t xml:space="preserve"> and Humberto </w:t>
      </w:r>
      <w:proofErr w:type="spellStart"/>
      <w:r w:rsidR="00F74B22" w:rsidRPr="00F74B22">
        <w:rPr>
          <w:rFonts w:ascii="Century Gothic" w:eastAsia="Century Gothic" w:hAnsi="Century Gothic" w:cs="Century Gothic"/>
          <w:color w:val="000000"/>
          <w:sz w:val="20"/>
          <w:szCs w:val="20"/>
        </w:rPr>
        <w:t>Perotto</w:t>
      </w:r>
      <w:proofErr w:type="spellEnd"/>
    </w:p>
    <w:p w14:paraId="0536841D" w14:textId="30A91FF3"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 xml:space="preserve">The Denver Zoo, Collaborator/End-User, POC: Nanette </w:t>
      </w:r>
      <w:proofErr w:type="spellStart"/>
      <w:r w:rsidRPr="00F74B22">
        <w:rPr>
          <w:rFonts w:ascii="Century Gothic" w:eastAsia="Century Gothic" w:hAnsi="Century Gothic" w:cs="Century Gothic"/>
          <w:color w:val="000000"/>
          <w:sz w:val="20"/>
          <w:szCs w:val="20"/>
        </w:rPr>
        <w:t>Bragin</w:t>
      </w:r>
      <w:proofErr w:type="spellEnd"/>
    </w:p>
    <w:p w14:paraId="177709D4" w14:textId="633B8D69"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South Texas Refuge Complex, Collaborator/End-User, POC: Mitch Sternberg</w:t>
      </w:r>
    </w:p>
    <w:p w14:paraId="4CC0D3D2" w14:textId="16EA71D0"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Texas Department of Transportation, Collaborator/End-Us</w:t>
      </w:r>
      <w:r w:rsidR="005170C6">
        <w:rPr>
          <w:rFonts w:ascii="Century Gothic" w:eastAsia="Century Gothic" w:hAnsi="Century Gothic" w:cs="Century Gothic"/>
          <w:color w:val="000000"/>
          <w:sz w:val="20"/>
          <w:szCs w:val="20"/>
        </w:rPr>
        <w:t>er, POC: Dr. John Young, Jr.</w:t>
      </w:r>
    </w:p>
    <w:p w14:paraId="1C8AF5E9" w14:textId="3B1CF75A" w:rsidR="00F74B22" w:rsidRPr="00F74B22" w:rsidRDefault="00F74B22" w:rsidP="00F74B22">
      <w:pPr>
        <w:spacing w:after="0" w:line="240" w:lineRule="auto"/>
        <w:rPr>
          <w:rFonts w:ascii="Century Gothic" w:eastAsia="Century Gothic" w:hAnsi="Century Gothic" w:cs="Century Gothic"/>
          <w:color w:val="000000"/>
          <w:sz w:val="20"/>
          <w:szCs w:val="20"/>
        </w:rPr>
      </w:pPr>
      <w:proofErr w:type="spellStart"/>
      <w:r w:rsidRPr="00F74B22">
        <w:rPr>
          <w:rFonts w:ascii="Century Gothic" w:eastAsia="Century Gothic" w:hAnsi="Century Gothic" w:cs="Century Gothic"/>
          <w:color w:val="000000"/>
          <w:sz w:val="20"/>
          <w:szCs w:val="20"/>
        </w:rPr>
        <w:t>Secretaria</w:t>
      </w:r>
      <w:proofErr w:type="spellEnd"/>
      <w:r w:rsidRPr="00F74B22">
        <w:rPr>
          <w:rFonts w:ascii="Century Gothic" w:eastAsia="Century Gothic" w:hAnsi="Century Gothic" w:cs="Century Gothic"/>
          <w:color w:val="000000"/>
          <w:sz w:val="20"/>
          <w:szCs w:val="20"/>
        </w:rPr>
        <w:t xml:space="preserve"> de Medio </w:t>
      </w:r>
      <w:proofErr w:type="spellStart"/>
      <w:r w:rsidRPr="00F74B22">
        <w:rPr>
          <w:rFonts w:ascii="Century Gothic" w:eastAsia="Century Gothic" w:hAnsi="Century Gothic" w:cs="Century Gothic"/>
          <w:color w:val="000000"/>
          <w:sz w:val="20"/>
          <w:szCs w:val="20"/>
        </w:rPr>
        <w:t>Ambiente</w:t>
      </w:r>
      <w:proofErr w:type="spellEnd"/>
      <w:r w:rsidRPr="00F74B22">
        <w:rPr>
          <w:rFonts w:ascii="Century Gothic" w:eastAsia="Century Gothic" w:hAnsi="Century Gothic" w:cs="Century Gothic"/>
          <w:color w:val="000000"/>
          <w:sz w:val="20"/>
          <w:szCs w:val="20"/>
        </w:rPr>
        <w:t xml:space="preserve"> y </w:t>
      </w:r>
      <w:proofErr w:type="spellStart"/>
      <w:r w:rsidRPr="00F74B22">
        <w:rPr>
          <w:rFonts w:ascii="Century Gothic" w:eastAsia="Century Gothic" w:hAnsi="Century Gothic" w:cs="Century Gothic"/>
          <w:color w:val="000000"/>
          <w:sz w:val="20"/>
          <w:szCs w:val="20"/>
        </w:rPr>
        <w:t>Rescusos</w:t>
      </w:r>
      <w:proofErr w:type="spellEnd"/>
      <w:r w:rsidRPr="00F74B22">
        <w:rPr>
          <w:rFonts w:ascii="Century Gothic" w:eastAsia="Century Gothic" w:hAnsi="Century Gothic" w:cs="Century Gothic"/>
          <w:color w:val="000000"/>
          <w:sz w:val="20"/>
          <w:szCs w:val="20"/>
        </w:rPr>
        <w:t xml:space="preserve"> </w:t>
      </w:r>
      <w:proofErr w:type="spellStart"/>
      <w:r w:rsidRPr="00F74B22">
        <w:rPr>
          <w:rFonts w:ascii="Century Gothic" w:eastAsia="Century Gothic" w:hAnsi="Century Gothic" w:cs="Century Gothic"/>
          <w:color w:val="000000"/>
          <w:sz w:val="20"/>
          <w:szCs w:val="20"/>
        </w:rPr>
        <w:t>Naturales</w:t>
      </w:r>
      <w:proofErr w:type="spellEnd"/>
      <w:r w:rsidRPr="00F74B22">
        <w:rPr>
          <w:rFonts w:ascii="Century Gothic" w:eastAsia="Century Gothic" w:hAnsi="Century Gothic" w:cs="Century Gothic"/>
          <w:color w:val="000000"/>
          <w:sz w:val="20"/>
          <w:szCs w:val="20"/>
        </w:rPr>
        <w:t xml:space="preserve"> (SEMARNAT), Collaborator/Boundary Organization/End-User, POC: Dr. Arturo </w:t>
      </w:r>
      <w:proofErr w:type="spellStart"/>
      <w:r w:rsidRPr="00F74B22">
        <w:rPr>
          <w:rFonts w:ascii="Century Gothic" w:eastAsia="Century Gothic" w:hAnsi="Century Gothic" w:cs="Century Gothic"/>
          <w:color w:val="000000"/>
          <w:sz w:val="20"/>
          <w:szCs w:val="20"/>
        </w:rPr>
        <w:t>Caso</w:t>
      </w:r>
      <w:proofErr w:type="spellEnd"/>
    </w:p>
    <w:p w14:paraId="0FED5D22" w14:textId="05A0151D" w:rsidR="006B6533" w:rsidRDefault="00F74B22" w:rsidP="009A326F">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East Wildlife Foundation, Collaborator/End-User, POC: Dr. Tyler Campbell</w:t>
      </w:r>
    </w:p>
    <w:p w14:paraId="6956B0AE" w14:textId="77777777" w:rsidR="00D12F3F" w:rsidRPr="00D12F3F" w:rsidRDefault="00D12F3F" w:rsidP="009A326F">
      <w:pPr>
        <w:spacing w:after="0" w:line="240" w:lineRule="auto"/>
        <w:rPr>
          <w:rFonts w:ascii="Century Gothic" w:eastAsia="Century Gothic" w:hAnsi="Century Gothic" w:cs="Century Gothic"/>
          <w:color w:val="000000"/>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07A1CCC7" w:rsidR="009A326F" w:rsidRPr="00E80174" w:rsidRDefault="00F74B22" w:rsidP="009A326F">
      <w:pPr>
        <w:spacing w:after="0" w:line="240" w:lineRule="auto"/>
        <w:rPr>
          <w:rFonts w:ascii="Century Gothic" w:hAnsi="Century Gothic" w:cs="Arial"/>
          <w:sz w:val="20"/>
          <w:szCs w:val="20"/>
        </w:rPr>
      </w:pPr>
      <w:r>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D78E5D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74B22">
        <w:rPr>
          <w:rFonts w:ascii="Century Gothic" w:hAnsi="Century Gothic" w:cs="Arial"/>
          <w:sz w:val="20"/>
          <w:szCs w:val="20"/>
        </w:rPr>
        <w:t>TX and AZ</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783B0F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74B22">
        <w:rPr>
          <w:rFonts w:ascii="Century Gothic" w:hAnsi="Century Gothic" w:cs="Arial"/>
          <w:sz w:val="20"/>
          <w:szCs w:val="20"/>
        </w:rPr>
        <w:t>1996 to 2014, January to March</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44765CD" w14:textId="650811A7"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Landsat 8,</w:t>
      </w:r>
      <w:r w:rsidR="005170C6">
        <w:rPr>
          <w:rFonts w:ascii="Century Gothic" w:eastAsia="Century Gothic" w:hAnsi="Century Gothic" w:cs="Century Gothic"/>
          <w:color w:val="000000"/>
          <w:sz w:val="20"/>
          <w:szCs w:val="20"/>
        </w:rPr>
        <w:t xml:space="preserve"> Operational Land Imager (OLI) -</w:t>
      </w:r>
      <w:r w:rsidRPr="00F74B22">
        <w:rPr>
          <w:rFonts w:ascii="Century Gothic" w:eastAsia="Century Gothic" w:hAnsi="Century Gothic" w:cs="Century Gothic"/>
          <w:color w:val="000000"/>
          <w:sz w:val="20"/>
          <w:szCs w:val="20"/>
        </w:rPr>
        <w:t xml:space="preserve"> Land Cover</w:t>
      </w:r>
    </w:p>
    <w:p w14:paraId="621935F9" w14:textId="08B1EFD3"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Landsat 7, Enhanc</w:t>
      </w:r>
      <w:r w:rsidR="005170C6">
        <w:rPr>
          <w:rFonts w:ascii="Century Gothic" w:eastAsia="Century Gothic" w:hAnsi="Century Gothic" w:cs="Century Gothic"/>
          <w:color w:val="000000"/>
          <w:sz w:val="20"/>
          <w:szCs w:val="20"/>
        </w:rPr>
        <w:t>ed Thematic Mapper Plus (ETM+) -</w:t>
      </w:r>
      <w:r w:rsidRPr="00F74B22">
        <w:rPr>
          <w:rFonts w:ascii="Century Gothic" w:eastAsia="Century Gothic" w:hAnsi="Century Gothic" w:cs="Century Gothic"/>
          <w:color w:val="000000"/>
          <w:sz w:val="20"/>
          <w:szCs w:val="20"/>
        </w:rPr>
        <w:t xml:space="preserve"> Land Cover</w:t>
      </w:r>
    </w:p>
    <w:p w14:paraId="7C387CC0" w14:textId="1514573D" w:rsidR="00F74B22" w:rsidRPr="00F74B22" w:rsidRDefault="00F74B22" w:rsidP="00F74B22">
      <w:pPr>
        <w:spacing w:after="0" w:line="240" w:lineRule="auto"/>
        <w:rPr>
          <w:rFonts w:ascii="Century Gothic" w:eastAsia="Century Gothic" w:hAnsi="Century Gothic" w:cs="Century Gothic"/>
          <w:color w:val="000000"/>
          <w:sz w:val="20"/>
          <w:szCs w:val="20"/>
        </w:rPr>
      </w:pPr>
      <w:r w:rsidRPr="00F74B22">
        <w:rPr>
          <w:rFonts w:ascii="Century Gothic" w:eastAsia="Century Gothic" w:hAnsi="Century Gothic" w:cs="Century Gothic"/>
          <w:color w:val="000000"/>
          <w:sz w:val="20"/>
          <w:szCs w:val="20"/>
        </w:rPr>
        <w:t>L</w:t>
      </w:r>
      <w:r w:rsidR="005170C6">
        <w:rPr>
          <w:rFonts w:ascii="Century Gothic" w:eastAsia="Century Gothic" w:hAnsi="Century Gothic" w:cs="Century Gothic"/>
          <w:color w:val="000000"/>
          <w:sz w:val="20"/>
          <w:szCs w:val="20"/>
        </w:rPr>
        <w:t>andsat 5, Thematic Mapper (TM) -</w:t>
      </w:r>
      <w:r w:rsidRPr="00F74B22">
        <w:rPr>
          <w:rFonts w:ascii="Century Gothic" w:eastAsia="Century Gothic" w:hAnsi="Century Gothic" w:cs="Century Gothic"/>
          <w:color w:val="000000"/>
          <w:sz w:val="20"/>
          <w:szCs w:val="20"/>
        </w:rPr>
        <w:t xml:space="preserve"> Land Cover</w:t>
      </w:r>
    </w:p>
    <w:p w14:paraId="1E16D627" w14:textId="3203812A" w:rsidR="00F74B22" w:rsidRPr="00F74B22" w:rsidRDefault="005170C6"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Terra, MODIS -</w:t>
      </w:r>
      <w:r w:rsidR="00F74B22" w:rsidRPr="00F74B22">
        <w:rPr>
          <w:rFonts w:ascii="Century Gothic" w:eastAsia="Century Gothic" w:hAnsi="Century Gothic" w:cs="Century Gothic"/>
          <w:color w:val="000000"/>
          <w:sz w:val="20"/>
          <w:szCs w:val="20"/>
        </w:rPr>
        <w:t xml:space="preserve"> Surface Reflectance</w:t>
      </w:r>
    </w:p>
    <w:p w14:paraId="6D224825" w14:textId="384892A5" w:rsidR="00F74B22" w:rsidRPr="00F74B22" w:rsidRDefault="005170C6" w:rsidP="00F74B22">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Aqua, MODIS -</w:t>
      </w:r>
      <w:r w:rsidR="00F74B22" w:rsidRPr="00F74B22">
        <w:rPr>
          <w:rFonts w:ascii="Century Gothic" w:eastAsia="Century Gothic" w:hAnsi="Century Gothic" w:cs="Century Gothic"/>
          <w:color w:val="000000"/>
          <w:sz w:val="20"/>
          <w:szCs w:val="20"/>
        </w:rPr>
        <w:t xml:space="preserve"> Surface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6BEB4DC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64F29C0" w14:textId="4277D286" w:rsidR="00F74B22" w:rsidRPr="00FA3FEA"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lastRenderedPageBreak/>
        <w:t>US FWS U.</w:t>
      </w:r>
      <w:r w:rsidR="005170C6">
        <w:rPr>
          <w:rFonts w:ascii="Century Gothic" w:eastAsia="Century Gothic" w:hAnsi="Century Gothic" w:cs="Century Gothic"/>
          <w:sz w:val="20"/>
          <w:szCs w:val="20"/>
        </w:rPr>
        <w:t>S. Counties for Ocelot Species - B</w:t>
      </w:r>
      <w:r>
        <w:rPr>
          <w:rFonts w:ascii="Century Gothic" w:eastAsia="Century Gothic" w:hAnsi="Century Gothic" w:cs="Century Gothic"/>
          <w:sz w:val="20"/>
          <w:szCs w:val="20"/>
        </w:rPr>
        <w:t>elieved occurrences of ocelot</w:t>
      </w:r>
    </w:p>
    <w:p w14:paraId="460179F3" w14:textId="30453085" w:rsidR="00F74B22" w:rsidRPr="005E7A6F"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Texas A&amp;M Universi</w:t>
      </w:r>
      <w:r w:rsidR="005170C6">
        <w:rPr>
          <w:rFonts w:ascii="Century Gothic" w:eastAsia="Century Gothic" w:hAnsi="Century Gothic" w:cs="Century Gothic"/>
          <w:sz w:val="20"/>
          <w:szCs w:val="20"/>
        </w:rPr>
        <w:t>ty Current Ocelot Habitat Data -</w:t>
      </w:r>
      <w:r>
        <w:rPr>
          <w:rFonts w:ascii="Century Gothic" w:eastAsia="Century Gothic" w:hAnsi="Century Gothic" w:cs="Century Gothic"/>
          <w:sz w:val="20"/>
          <w:szCs w:val="20"/>
        </w:rPr>
        <w:t xml:space="preserve"> Ocelot </w:t>
      </w:r>
      <w:r w:rsidR="005170C6">
        <w:rPr>
          <w:rFonts w:ascii="Century Gothic" w:eastAsia="Century Gothic" w:hAnsi="Century Gothic" w:cs="Century Gothic"/>
          <w:sz w:val="20"/>
          <w:szCs w:val="20"/>
        </w:rPr>
        <w:t xml:space="preserve">habitat </w:t>
      </w:r>
      <w:r>
        <w:rPr>
          <w:rFonts w:ascii="Century Gothic" w:eastAsia="Century Gothic" w:hAnsi="Century Gothic" w:cs="Century Gothic"/>
          <w:sz w:val="20"/>
          <w:szCs w:val="20"/>
        </w:rPr>
        <w:t>location</w:t>
      </w:r>
      <w:r w:rsidR="005170C6">
        <w:rPr>
          <w:rFonts w:ascii="Century Gothic" w:eastAsia="Century Gothic" w:hAnsi="Century Gothic" w:cs="Century Gothic"/>
          <w:sz w:val="20"/>
          <w:szCs w:val="20"/>
        </w:rPr>
        <w:t>s</w:t>
      </w:r>
    </w:p>
    <w:p w14:paraId="41B038E4" w14:textId="539E3766" w:rsidR="00F74B22" w:rsidRPr="005A6BD0" w:rsidRDefault="00F74B22"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Texas Transportation </w:t>
      </w:r>
      <w:r w:rsidR="005170C6">
        <w:rPr>
          <w:rFonts w:ascii="Century Gothic" w:eastAsia="Century Gothic" w:hAnsi="Century Gothic" w:cs="Century Gothic"/>
          <w:sz w:val="20"/>
          <w:szCs w:val="20"/>
        </w:rPr>
        <w:t>Department Texas Road GIS Data - R</w:t>
      </w:r>
      <w:r>
        <w:rPr>
          <w:rFonts w:ascii="Century Gothic" w:eastAsia="Century Gothic" w:hAnsi="Century Gothic" w:cs="Century Gothic"/>
          <w:sz w:val="20"/>
          <w:szCs w:val="20"/>
        </w:rPr>
        <w:t>oad locations</w:t>
      </w:r>
    </w:p>
    <w:p w14:paraId="0654D5AA" w14:textId="243E5E37" w:rsidR="005A6BD0" w:rsidRDefault="005A6BD0" w:rsidP="00F74B22">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USGS Web Soil Survey Data </w:t>
      </w:r>
      <w:r w:rsidR="005170C6">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Texas soil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E22684D" w14:textId="77777777" w:rsidR="00F74B22" w:rsidRPr="00F74B22" w:rsidRDefault="00F74B22" w:rsidP="00F74B22">
      <w:pPr>
        <w:numPr>
          <w:ilvl w:val="0"/>
          <w:numId w:val="7"/>
        </w:numPr>
        <w:spacing w:after="0" w:line="240" w:lineRule="auto"/>
        <w:contextualSpacing/>
        <w:rPr>
          <w:rFonts w:ascii="Century Gothic" w:hAnsi="Century Gothic" w:cs="Arial"/>
          <w:sz w:val="20"/>
          <w:szCs w:val="20"/>
        </w:rPr>
      </w:pPr>
      <w:r w:rsidRPr="00F74B22">
        <w:rPr>
          <w:rFonts w:ascii="Century Gothic" w:hAnsi="Century Gothic" w:cs="Arial"/>
          <w:sz w:val="20"/>
          <w:szCs w:val="20"/>
        </w:rPr>
        <w:t>Princeton University, Maximum Entropy Distribution Model (</w:t>
      </w:r>
      <w:proofErr w:type="spellStart"/>
      <w:r w:rsidRPr="00F74B22">
        <w:rPr>
          <w:rFonts w:ascii="Century Gothic" w:hAnsi="Century Gothic" w:cs="Arial"/>
          <w:sz w:val="20"/>
          <w:szCs w:val="20"/>
        </w:rPr>
        <w:t>Maxent</w:t>
      </w:r>
      <w:proofErr w:type="spellEnd"/>
      <w:r w:rsidRPr="00F74B22">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5F4B0F0" w14:textId="313A7D32" w:rsidR="00F74B22" w:rsidRDefault="00F74B22"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ArcGIS 10.2.1 -</w:t>
      </w:r>
      <w:r w:rsidR="005170C6">
        <w:rPr>
          <w:rFonts w:ascii="Century Gothic" w:eastAsia="Century Gothic" w:hAnsi="Century Gothic" w:cs="Century Gothic"/>
          <w:sz w:val="20"/>
          <w:szCs w:val="20"/>
        </w:rPr>
        <w:t xml:space="preserve"> Raster Manipulation/Analysis, l</w:t>
      </w:r>
      <w:r>
        <w:rPr>
          <w:rFonts w:ascii="Century Gothic" w:eastAsia="Century Gothic" w:hAnsi="Century Gothic" w:cs="Century Gothic"/>
          <w:sz w:val="20"/>
          <w:szCs w:val="20"/>
        </w:rPr>
        <w:t>and cover classification of Landsat imagery, Normalized Difference in Vegetation Index (NDVI) of Landsat, Terra, and Aqua</w:t>
      </w:r>
      <w:r w:rsidR="005170C6">
        <w:rPr>
          <w:rFonts w:ascii="Century Gothic" w:eastAsia="Century Gothic" w:hAnsi="Century Gothic" w:cs="Century Gothic"/>
          <w:sz w:val="20"/>
          <w:szCs w:val="20"/>
        </w:rPr>
        <w:t xml:space="preserve"> MODIS imagery.</w:t>
      </w:r>
    </w:p>
    <w:p w14:paraId="6734B21D" w14:textId="3BA6F8F4" w:rsidR="00F74B22" w:rsidRDefault="005170C6"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ENVI Classic -</w:t>
      </w:r>
      <w:r w:rsidR="00F74B2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Data processing of Landsat, geo-</w:t>
      </w:r>
      <w:r w:rsidR="00F74B22">
        <w:rPr>
          <w:rFonts w:ascii="Century Gothic" w:eastAsia="Century Gothic" w:hAnsi="Century Gothic" w:cs="Century Gothic"/>
          <w:sz w:val="20"/>
          <w:szCs w:val="20"/>
        </w:rPr>
        <w:t xml:space="preserve">referencing of Terra and Aqua </w:t>
      </w:r>
      <w:r>
        <w:rPr>
          <w:rFonts w:ascii="Century Gothic" w:eastAsia="Century Gothic" w:hAnsi="Century Gothic" w:cs="Century Gothic"/>
          <w:sz w:val="20"/>
          <w:szCs w:val="20"/>
        </w:rPr>
        <w:t>MODIS imagery, l</w:t>
      </w:r>
      <w:r w:rsidR="00F74B22">
        <w:rPr>
          <w:rFonts w:ascii="Century Gothic" w:eastAsia="Century Gothic" w:hAnsi="Century Gothic" w:cs="Century Gothic"/>
          <w:sz w:val="20"/>
          <w:szCs w:val="20"/>
        </w:rPr>
        <w:t xml:space="preserve">and cover classification of Landsat imagery. </w:t>
      </w:r>
    </w:p>
    <w:p w14:paraId="6BA1F4F3" w14:textId="37BC1ECD" w:rsidR="00F74B22" w:rsidRDefault="005170C6" w:rsidP="00F74B22">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R -</w:t>
      </w:r>
      <w:r w:rsidR="00F74B22">
        <w:rPr>
          <w:rFonts w:ascii="Century Gothic" w:eastAsia="Century Gothic" w:hAnsi="Century Gothic" w:cs="Century Gothic"/>
          <w:sz w:val="20"/>
          <w:szCs w:val="20"/>
        </w:rPr>
        <w:t xml:space="preserve"> Execution of </w:t>
      </w:r>
      <w:proofErr w:type="spellStart"/>
      <w:r w:rsidR="00F74B22">
        <w:rPr>
          <w:rFonts w:ascii="Century Gothic" w:eastAsia="Century Gothic" w:hAnsi="Century Gothic" w:cs="Century Gothic"/>
          <w:sz w:val="20"/>
          <w:szCs w:val="20"/>
        </w:rPr>
        <w:t>MaxEnt</w:t>
      </w:r>
      <w:proofErr w:type="spellEnd"/>
    </w:p>
    <w:p w14:paraId="6A61043C" w14:textId="1B71186D" w:rsidR="00CC6870" w:rsidRPr="00F74B22" w:rsidRDefault="005170C6" w:rsidP="00F74B22">
      <w:pPr>
        <w:spacing w:after="0" w:line="240" w:lineRule="auto"/>
        <w:ind w:left="720" w:hanging="720"/>
      </w:pPr>
      <w:r>
        <w:rPr>
          <w:rFonts w:ascii="Century Gothic" w:eastAsia="Century Gothic" w:hAnsi="Century Gothic" w:cs="Century Gothic"/>
          <w:sz w:val="20"/>
          <w:szCs w:val="20"/>
        </w:rPr>
        <w:t>Soil Data Viewer 6.2 -</w:t>
      </w:r>
      <w:r w:rsidR="00F74B22">
        <w:rPr>
          <w:rFonts w:ascii="Century Gothic" w:eastAsia="Century Gothic" w:hAnsi="Century Gothic" w:cs="Century Gothic"/>
          <w:sz w:val="20"/>
          <w:szCs w:val="20"/>
        </w:rPr>
        <w:t xml:space="preserve"> Access to soil databases</w:t>
      </w:r>
    </w:p>
    <w:p w14:paraId="201A9F65" w14:textId="77777777" w:rsidR="006B6533" w:rsidRDefault="006B6533"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BF442CD" w14:textId="0E51A544" w:rsidR="00F74B22" w:rsidRPr="00F74B22" w:rsidRDefault="00F74B22" w:rsidP="00F74B22">
      <w:pPr>
        <w:spacing w:after="0" w:line="240" w:lineRule="auto"/>
        <w:rPr>
          <w:rFonts w:ascii="Century Gothic" w:hAnsi="Century Gothic" w:cs="Calibri"/>
          <w:color w:val="000000"/>
          <w:sz w:val="20"/>
          <w:szCs w:val="20"/>
        </w:rPr>
      </w:pPr>
      <w:r w:rsidRPr="00F74B22">
        <w:rPr>
          <w:rFonts w:ascii="Century Gothic" w:hAnsi="Century Gothic" w:cs="Calibri"/>
          <w:color w:val="000000"/>
          <w:sz w:val="20"/>
          <w:szCs w:val="20"/>
        </w:rPr>
        <w:t>The goal of this project was to use remote sensing technologies to study ocelot habitats in southern portions of Texas and Arizona. In recent years</w:t>
      </w:r>
      <w:r w:rsidR="00EF5C54">
        <w:rPr>
          <w:rFonts w:ascii="Century Gothic" w:hAnsi="Century Gothic" w:cs="Calibri"/>
          <w:color w:val="000000"/>
          <w:sz w:val="20"/>
          <w:szCs w:val="20"/>
        </w:rPr>
        <w:t>, urban and agricultural growth has</w:t>
      </w:r>
      <w:r w:rsidR="00E04B62">
        <w:rPr>
          <w:rFonts w:ascii="Century Gothic" w:hAnsi="Century Gothic" w:cs="Calibri"/>
          <w:color w:val="000000"/>
          <w:sz w:val="20"/>
          <w:szCs w:val="20"/>
        </w:rPr>
        <w:t xml:space="preserve"> </w:t>
      </w:r>
      <w:r w:rsidRPr="00F74B22">
        <w:rPr>
          <w:rFonts w:ascii="Century Gothic" w:hAnsi="Century Gothic" w:cs="Calibri"/>
          <w:color w:val="000000"/>
          <w:sz w:val="20"/>
          <w:szCs w:val="20"/>
        </w:rPr>
        <w:t>reduced the ocelot habitat in the United States. Additionally, road development has had a significant impact on ocelot populations</w:t>
      </w:r>
      <w:r w:rsidR="00E04B62">
        <w:rPr>
          <w:rFonts w:ascii="Century Gothic" w:hAnsi="Century Gothic" w:cs="Calibri"/>
          <w:color w:val="000000"/>
          <w:sz w:val="20"/>
          <w:szCs w:val="20"/>
        </w:rPr>
        <w:t xml:space="preserve"> by forming barriers to dispersal and increasing vehicular collisions</w:t>
      </w:r>
      <w:r w:rsidRPr="00F74B22">
        <w:rPr>
          <w:rFonts w:ascii="Century Gothic" w:hAnsi="Century Gothic" w:cs="Calibri"/>
          <w:color w:val="000000"/>
          <w:sz w:val="20"/>
          <w:szCs w:val="20"/>
        </w:rPr>
        <w:t>. It is important to track these trends in order to reduce their impacts on ocelot habitat and prevent further habitat loss, as well as find ways to minimize conflicts between humans and ocelots.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63459FA" w14:textId="768713CC" w:rsidR="00F74B22" w:rsidRPr="00F74B22" w:rsidRDefault="00F74B22" w:rsidP="00F74B22">
      <w:pPr>
        <w:spacing w:after="0" w:line="240" w:lineRule="auto"/>
        <w:rPr>
          <w:rFonts w:cs="Calibri"/>
          <w:color w:val="000000"/>
        </w:rPr>
      </w:pPr>
      <w:r w:rsidRPr="00F74B22">
        <w:rPr>
          <w:rFonts w:ascii="Century Gothic" w:eastAsia="Century Gothic" w:hAnsi="Century Gothic" w:cs="Century Gothic"/>
          <w:color w:val="000000"/>
          <w:sz w:val="20"/>
          <w:szCs w:val="20"/>
        </w:rPr>
        <w:t>Although the ocelot (</w:t>
      </w:r>
      <w:proofErr w:type="spellStart"/>
      <w:r w:rsidRPr="00F74B22">
        <w:rPr>
          <w:rFonts w:ascii="Century Gothic" w:eastAsia="Century Gothic" w:hAnsi="Century Gothic" w:cs="Century Gothic"/>
          <w:i/>
          <w:color w:val="000000"/>
          <w:sz w:val="20"/>
          <w:szCs w:val="20"/>
        </w:rPr>
        <w:t>Leopardus</w:t>
      </w:r>
      <w:proofErr w:type="spellEnd"/>
      <w:r w:rsidRPr="00F74B22">
        <w:rPr>
          <w:rFonts w:ascii="Century Gothic" w:eastAsia="Century Gothic" w:hAnsi="Century Gothic" w:cs="Century Gothic"/>
          <w:i/>
          <w:color w:val="000000"/>
          <w:sz w:val="20"/>
          <w:szCs w:val="20"/>
        </w:rPr>
        <w:t xml:space="preserve"> </w:t>
      </w:r>
      <w:proofErr w:type="spellStart"/>
      <w:r w:rsidRPr="00F74B22">
        <w:rPr>
          <w:rFonts w:ascii="Century Gothic" w:eastAsia="Century Gothic" w:hAnsi="Century Gothic" w:cs="Century Gothic"/>
          <w:i/>
          <w:color w:val="000000"/>
          <w:sz w:val="20"/>
          <w:szCs w:val="20"/>
        </w:rPr>
        <w:t>pardalis</w:t>
      </w:r>
      <w:proofErr w:type="spellEnd"/>
      <w:r w:rsidRPr="00F74B22">
        <w:rPr>
          <w:rFonts w:ascii="Century Gothic" w:eastAsia="Century Gothic" w:hAnsi="Century Gothic" w:cs="Century Gothic"/>
          <w:color w:val="000000"/>
          <w:sz w:val="20"/>
          <w:szCs w:val="20"/>
        </w:rPr>
        <w:t>) is located throughout Central America, portions of South America, and the United States, the species is currently listed as endangered with less than 100 remaining in the United States. This cat requires a minimum home range of 6.5 square kilometers, whi</w:t>
      </w:r>
      <w:r w:rsidR="00DB727F">
        <w:rPr>
          <w:rFonts w:ascii="Century Gothic" w:eastAsia="Century Gothic" w:hAnsi="Century Gothic" w:cs="Century Gothic"/>
          <w:color w:val="000000"/>
          <w:sz w:val="20"/>
          <w:szCs w:val="20"/>
        </w:rPr>
        <w:t>ch prevents</w:t>
      </w:r>
      <w:r w:rsidRPr="00F74B22">
        <w:rPr>
          <w:rFonts w:ascii="Century Gothic" w:eastAsia="Century Gothic" w:hAnsi="Century Gothic" w:cs="Century Gothic"/>
          <w:color w:val="000000"/>
          <w:sz w:val="20"/>
          <w:szCs w:val="20"/>
        </w:rPr>
        <w:t xml:space="preserve"> deadly interactions with humans on roadways. Many conservation efforts have been a</w:t>
      </w:r>
      <w:r w:rsidR="00DB727F">
        <w:rPr>
          <w:rFonts w:ascii="Century Gothic" w:eastAsia="Century Gothic" w:hAnsi="Century Gothic" w:cs="Century Gothic"/>
          <w:color w:val="000000"/>
          <w:sz w:val="20"/>
          <w:szCs w:val="20"/>
        </w:rPr>
        <w:t>ttempted, such as translocation and restoring native vegetation</w:t>
      </w:r>
      <w:r w:rsidRPr="00F74B22">
        <w:rPr>
          <w:rFonts w:ascii="Century Gothic" w:eastAsia="Century Gothic" w:hAnsi="Century Gothic" w:cs="Century Gothic"/>
          <w:color w:val="000000"/>
          <w:sz w:val="20"/>
          <w:szCs w:val="20"/>
        </w:rPr>
        <w:t xml:space="preserve">. Landsat 8 Operational Land Imager (OLI), Landsat 7 Enhanced Thematic Mapper Plus (ETM+), and Landsat 5 Thematic Mapper (TM) </w:t>
      </w:r>
      <w:r w:rsidR="00DB727F">
        <w:rPr>
          <w:rFonts w:ascii="Century Gothic" w:eastAsia="Century Gothic" w:hAnsi="Century Gothic" w:cs="Century Gothic"/>
          <w:color w:val="000000"/>
          <w:sz w:val="20"/>
          <w:szCs w:val="20"/>
        </w:rPr>
        <w:t xml:space="preserve">imagery </w:t>
      </w:r>
      <w:r w:rsidRPr="00F74B22">
        <w:rPr>
          <w:rFonts w:ascii="Century Gothic" w:eastAsia="Century Gothic" w:hAnsi="Century Gothic" w:cs="Century Gothic"/>
          <w:color w:val="000000"/>
          <w:sz w:val="20"/>
          <w:szCs w:val="20"/>
        </w:rPr>
        <w:t>were used to create supervis</w:t>
      </w:r>
      <w:r w:rsidR="00DB727F">
        <w:rPr>
          <w:rFonts w:ascii="Century Gothic" w:eastAsia="Century Gothic" w:hAnsi="Century Gothic" w:cs="Century Gothic"/>
          <w:color w:val="000000"/>
          <w:sz w:val="20"/>
          <w:szCs w:val="20"/>
        </w:rPr>
        <w:t>ed land cover classifications for</w:t>
      </w:r>
      <w:r w:rsidRPr="00F74B22">
        <w:rPr>
          <w:rFonts w:ascii="Century Gothic" w:eastAsia="Century Gothic" w:hAnsi="Century Gothic" w:cs="Century Gothic"/>
          <w:color w:val="000000"/>
          <w:sz w:val="20"/>
          <w:szCs w:val="20"/>
        </w:rPr>
        <w:t xml:space="preserve"> 1996, 2005, and 2014 during January through March</w:t>
      </w:r>
      <w:r w:rsidR="00DB727F">
        <w:rPr>
          <w:rFonts w:ascii="Century Gothic" w:eastAsia="Century Gothic" w:hAnsi="Century Gothic" w:cs="Century Gothic"/>
          <w:color w:val="000000"/>
          <w:sz w:val="20"/>
          <w:szCs w:val="20"/>
        </w:rPr>
        <w:t xml:space="preserve"> where land use and cover were assessed over time</w:t>
      </w:r>
      <w:r w:rsidRPr="00F74B22">
        <w:rPr>
          <w:rFonts w:ascii="Century Gothic" w:eastAsia="Century Gothic" w:hAnsi="Century Gothic" w:cs="Century Gothic"/>
          <w:color w:val="000000"/>
          <w:sz w:val="20"/>
          <w:szCs w:val="20"/>
        </w:rPr>
        <w:t xml:space="preserve">. </w:t>
      </w:r>
      <w:r w:rsidR="00B14A11">
        <w:rPr>
          <w:rFonts w:ascii="Century Gothic" w:eastAsia="Century Gothic" w:hAnsi="Century Gothic" w:cs="Century Gothic"/>
          <w:color w:val="000000"/>
          <w:sz w:val="20"/>
          <w:szCs w:val="20"/>
        </w:rPr>
        <w:t xml:space="preserve">Surface reflectance imager from </w:t>
      </w:r>
      <w:r w:rsidRPr="00F74B22">
        <w:rPr>
          <w:rFonts w:ascii="Century Gothic" w:eastAsia="Century Gothic" w:hAnsi="Century Gothic" w:cs="Century Gothic"/>
          <w:color w:val="000000"/>
          <w:sz w:val="20"/>
          <w:szCs w:val="20"/>
        </w:rPr>
        <w:t xml:space="preserve">Terra and Aqua Moderate Resolution Imaging Spectroradiometer (MODIS) </w:t>
      </w:r>
      <w:r w:rsidR="00B14A11">
        <w:rPr>
          <w:rFonts w:ascii="Century Gothic" w:eastAsia="Century Gothic" w:hAnsi="Century Gothic" w:cs="Century Gothic"/>
          <w:color w:val="000000"/>
          <w:sz w:val="20"/>
          <w:szCs w:val="20"/>
        </w:rPr>
        <w:t>were</w:t>
      </w:r>
      <w:r w:rsidRPr="00F74B22">
        <w:rPr>
          <w:rFonts w:ascii="Century Gothic" w:eastAsia="Century Gothic" w:hAnsi="Century Gothic" w:cs="Century Gothic"/>
          <w:color w:val="000000"/>
          <w:sz w:val="20"/>
          <w:szCs w:val="20"/>
        </w:rPr>
        <w:t xml:space="preserve"> then used to derive Normalized Difference in Vegetation Index (NDVI). The NDVI was used to </w:t>
      </w:r>
      <w:r w:rsidR="00B14A11">
        <w:rPr>
          <w:rFonts w:ascii="Century Gothic" w:eastAsia="Century Gothic" w:hAnsi="Century Gothic" w:cs="Century Gothic"/>
          <w:color w:val="000000"/>
          <w:sz w:val="20"/>
          <w:szCs w:val="20"/>
        </w:rPr>
        <w:t>verify the results from</w:t>
      </w:r>
      <w:r w:rsidRPr="00F74B22">
        <w:rPr>
          <w:rFonts w:ascii="Century Gothic" w:eastAsia="Century Gothic" w:hAnsi="Century Gothic" w:cs="Century Gothic"/>
          <w:color w:val="000000"/>
          <w:sz w:val="20"/>
          <w:szCs w:val="20"/>
        </w:rPr>
        <w:t xml:space="preserve"> the derived land cover </w:t>
      </w:r>
      <w:r w:rsidR="00F518EB">
        <w:rPr>
          <w:rFonts w:ascii="Century Gothic" w:eastAsia="Century Gothic" w:hAnsi="Century Gothic" w:cs="Century Gothic"/>
          <w:color w:val="000000"/>
          <w:sz w:val="20"/>
          <w:szCs w:val="20"/>
        </w:rPr>
        <w:t>classification layer. The derived land cover classification</w:t>
      </w:r>
      <w:r w:rsidRPr="00F74B22">
        <w:rPr>
          <w:rFonts w:ascii="Century Gothic" w:eastAsia="Century Gothic" w:hAnsi="Century Gothic" w:cs="Century Gothic"/>
          <w:color w:val="000000"/>
          <w:sz w:val="20"/>
          <w:szCs w:val="20"/>
        </w:rPr>
        <w:t xml:space="preserve"> was then used with in situ data in the Princeton Maximum</w:t>
      </w:r>
      <w:r w:rsidR="00DB727F">
        <w:rPr>
          <w:rFonts w:ascii="Century Gothic" w:eastAsia="Century Gothic" w:hAnsi="Century Gothic" w:cs="Century Gothic"/>
          <w:color w:val="000000"/>
          <w:sz w:val="20"/>
          <w:szCs w:val="20"/>
        </w:rPr>
        <w:t xml:space="preserve"> Entropy model which determined the</w:t>
      </w:r>
      <w:r w:rsidRPr="00F74B22">
        <w:rPr>
          <w:rFonts w:ascii="Century Gothic" w:eastAsia="Century Gothic" w:hAnsi="Century Gothic" w:cs="Century Gothic"/>
          <w:color w:val="000000"/>
          <w:sz w:val="20"/>
          <w:szCs w:val="20"/>
        </w:rPr>
        <w:t xml:space="preserve"> </w:t>
      </w:r>
      <w:r w:rsidR="00B14A11">
        <w:rPr>
          <w:rFonts w:ascii="Century Gothic" w:eastAsia="Century Gothic" w:hAnsi="Century Gothic" w:cs="Century Gothic"/>
          <w:color w:val="000000"/>
          <w:sz w:val="20"/>
          <w:szCs w:val="20"/>
        </w:rPr>
        <w:t>suitable</w:t>
      </w:r>
      <w:r w:rsidR="00DB727F">
        <w:rPr>
          <w:rFonts w:ascii="Century Gothic" w:eastAsia="Century Gothic" w:hAnsi="Century Gothic" w:cs="Century Gothic"/>
          <w:color w:val="000000"/>
          <w:sz w:val="20"/>
          <w:szCs w:val="20"/>
        </w:rPr>
        <w:t xml:space="preserve"> ocelot habitat</w:t>
      </w:r>
      <w:r w:rsidR="00F518EB">
        <w:rPr>
          <w:rFonts w:ascii="Century Gothic" w:eastAsia="Century Gothic" w:hAnsi="Century Gothic" w:cs="Century Gothic"/>
          <w:color w:val="000000"/>
          <w:sz w:val="20"/>
          <w:szCs w:val="20"/>
        </w:rPr>
        <w:t>. Th</w:t>
      </w:r>
      <w:r w:rsidR="00F518EB" w:rsidRPr="00F518EB">
        <w:rPr>
          <w:rFonts w:ascii="Century Gothic" w:eastAsia="Century Gothic" w:hAnsi="Century Gothic" w:cs="Century Gothic"/>
          <w:color w:val="000000"/>
          <w:sz w:val="20"/>
          <w:szCs w:val="20"/>
        </w:rPr>
        <w:t xml:space="preserve">e proximity risk map was </w:t>
      </w:r>
      <w:r w:rsidR="00F518EB">
        <w:rPr>
          <w:rFonts w:ascii="Century Gothic" w:eastAsia="Century Gothic" w:hAnsi="Century Gothic" w:cs="Century Gothic"/>
          <w:color w:val="000000"/>
          <w:sz w:val="20"/>
          <w:szCs w:val="20"/>
        </w:rPr>
        <w:t xml:space="preserve">then </w:t>
      </w:r>
      <w:r w:rsidR="00F518EB" w:rsidRPr="00F518EB">
        <w:rPr>
          <w:rFonts w:ascii="Century Gothic" w:eastAsia="Century Gothic" w:hAnsi="Century Gothic" w:cs="Century Gothic"/>
          <w:color w:val="000000"/>
          <w:sz w:val="20"/>
          <w:szCs w:val="20"/>
        </w:rPr>
        <w:t xml:space="preserve">created </w:t>
      </w:r>
      <w:r w:rsidR="00F518EB">
        <w:rPr>
          <w:rFonts w:ascii="Century Gothic" w:eastAsia="Century Gothic" w:hAnsi="Century Gothic" w:cs="Century Gothic"/>
          <w:color w:val="000000"/>
          <w:sz w:val="20"/>
          <w:szCs w:val="20"/>
        </w:rPr>
        <w:t>using multiband b</w:t>
      </w:r>
      <w:r w:rsidRPr="00F74B22">
        <w:rPr>
          <w:rFonts w:ascii="Century Gothic" w:eastAsia="Century Gothic" w:hAnsi="Century Gothic" w:cs="Century Gothic"/>
          <w:color w:val="000000"/>
          <w:sz w:val="20"/>
          <w:szCs w:val="20"/>
        </w:rPr>
        <w:t>uffe</w:t>
      </w:r>
      <w:r w:rsidR="00F518EB">
        <w:rPr>
          <w:rFonts w:ascii="Century Gothic" w:eastAsia="Century Gothic" w:hAnsi="Century Gothic" w:cs="Century Gothic"/>
          <w:color w:val="000000"/>
          <w:sz w:val="20"/>
          <w:szCs w:val="20"/>
        </w:rPr>
        <w:t>r zones over the locations of suitable ocelot habitat by determining</w:t>
      </w:r>
      <w:r w:rsidRPr="00F74B22">
        <w:rPr>
          <w:rFonts w:ascii="Century Gothic" w:eastAsia="Century Gothic" w:hAnsi="Century Gothic" w:cs="Century Gothic"/>
          <w:color w:val="000000"/>
          <w:sz w:val="20"/>
          <w:szCs w:val="20"/>
        </w:rPr>
        <w:t xml:space="preserve"> the proximity to roads and urban areas. The use of GIS and r</w:t>
      </w:r>
      <w:r w:rsidR="00F518EB">
        <w:rPr>
          <w:rFonts w:ascii="Century Gothic" w:eastAsia="Century Gothic" w:hAnsi="Century Gothic" w:cs="Century Gothic"/>
          <w:color w:val="000000"/>
          <w:sz w:val="20"/>
          <w:szCs w:val="20"/>
        </w:rPr>
        <w:t xml:space="preserve">emote sensing will greatly aid the project partner’s decision making process </w:t>
      </w:r>
      <w:r w:rsidR="000D0CAE">
        <w:rPr>
          <w:rFonts w:ascii="Century Gothic" w:eastAsia="Century Gothic" w:hAnsi="Century Gothic" w:cs="Century Gothic"/>
          <w:color w:val="000000"/>
          <w:sz w:val="20"/>
          <w:szCs w:val="20"/>
        </w:rPr>
        <w:t>in directing</w:t>
      </w:r>
      <w:r w:rsidR="00F518EB">
        <w:rPr>
          <w:rFonts w:ascii="Century Gothic" w:eastAsia="Century Gothic" w:hAnsi="Century Gothic" w:cs="Century Gothic"/>
          <w:color w:val="000000"/>
          <w:sz w:val="20"/>
          <w:szCs w:val="20"/>
        </w:rPr>
        <w:t xml:space="preserve"> conservation efforts.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0593573" w14:textId="031D046F" w:rsidR="00F74B22" w:rsidRPr="000D270B" w:rsidRDefault="00D12F3F" w:rsidP="00F74B22">
      <w:pPr>
        <w:pStyle w:val="ListParagraph"/>
        <w:numPr>
          <w:ilvl w:val="0"/>
          <w:numId w:val="11"/>
        </w:numPr>
        <w:spacing w:after="0" w:line="240" w:lineRule="auto"/>
        <w:rPr>
          <w:rFonts w:ascii="Century Gothic" w:hAnsi="Century Gothic"/>
          <w:sz w:val="20"/>
          <w:szCs w:val="20"/>
        </w:rPr>
      </w:pPr>
      <w:r>
        <w:rPr>
          <w:rFonts w:ascii="Century Gothic" w:hAnsi="Century Gothic"/>
          <w:sz w:val="20"/>
          <w:szCs w:val="20"/>
        </w:rPr>
        <w:t>Congress listed t</w:t>
      </w:r>
      <w:r w:rsidR="00F74B22">
        <w:rPr>
          <w:rFonts w:ascii="Century Gothic" w:hAnsi="Century Gothic"/>
          <w:sz w:val="20"/>
          <w:szCs w:val="20"/>
        </w:rPr>
        <w:t>he o</w:t>
      </w:r>
      <w:r w:rsidR="00F74B22" w:rsidRPr="000D270B">
        <w:rPr>
          <w:rFonts w:ascii="Century Gothic" w:hAnsi="Century Gothic"/>
          <w:sz w:val="20"/>
          <w:szCs w:val="20"/>
        </w:rPr>
        <w:t>celot (</w:t>
      </w:r>
      <w:proofErr w:type="spellStart"/>
      <w:r w:rsidR="00F74B22" w:rsidRPr="000D270B">
        <w:rPr>
          <w:rFonts w:ascii="Century Gothic" w:hAnsi="Century Gothic"/>
          <w:i/>
          <w:sz w:val="20"/>
          <w:szCs w:val="20"/>
        </w:rPr>
        <w:t>Leopardus</w:t>
      </w:r>
      <w:proofErr w:type="spellEnd"/>
      <w:r w:rsidR="00F74B22" w:rsidRPr="000D270B">
        <w:rPr>
          <w:rFonts w:ascii="Century Gothic" w:hAnsi="Century Gothic"/>
          <w:i/>
          <w:sz w:val="20"/>
          <w:szCs w:val="20"/>
        </w:rPr>
        <w:t xml:space="preserve"> </w:t>
      </w:r>
      <w:proofErr w:type="spellStart"/>
      <w:r w:rsidR="00F74B22" w:rsidRPr="000D270B">
        <w:rPr>
          <w:rFonts w:ascii="Century Gothic" w:hAnsi="Century Gothic"/>
          <w:i/>
          <w:sz w:val="20"/>
          <w:szCs w:val="20"/>
        </w:rPr>
        <w:t>pardalis</w:t>
      </w:r>
      <w:proofErr w:type="spellEnd"/>
      <w:r w:rsidR="00F74B22" w:rsidRPr="000D270B">
        <w:rPr>
          <w:rFonts w:ascii="Century Gothic" w:hAnsi="Century Gothic"/>
          <w:sz w:val="20"/>
          <w:szCs w:val="20"/>
        </w:rPr>
        <w:t xml:space="preserve">) </w:t>
      </w:r>
      <w:r>
        <w:rPr>
          <w:rFonts w:ascii="Century Gothic" w:hAnsi="Century Gothic"/>
          <w:sz w:val="20"/>
          <w:szCs w:val="20"/>
        </w:rPr>
        <w:t>on the Endangered Species List in 1981, and possibly fewer than a hundred individuals remain in the United States.</w:t>
      </w:r>
    </w:p>
    <w:p w14:paraId="5A1B7C43" w14:textId="77777777" w:rsidR="00F74B22" w:rsidRPr="000D270B" w:rsidRDefault="00F74B22" w:rsidP="00F74B22">
      <w:pPr>
        <w:pStyle w:val="ListParagraph"/>
        <w:numPr>
          <w:ilvl w:val="0"/>
          <w:numId w:val="11"/>
        </w:numPr>
        <w:spacing w:after="0" w:line="240" w:lineRule="auto"/>
        <w:rPr>
          <w:rFonts w:ascii="Century Gothic" w:hAnsi="Century Gothic"/>
          <w:sz w:val="20"/>
          <w:szCs w:val="20"/>
        </w:rPr>
      </w:pPr>
      <w:r w:rsidRPr="000D270B">
        <w:rPr>
          <w:rFonts w:ascii="Century Gothic" w:hAnsi="Century Gothic"/>
          <w:sz w:val="20"/>
          <w:szCs w:val="20"/>
        </w:rPr>
        <w:t xml:space="preserve">Ocelots are largely restricted to the south of Texas and in the Sky Islands region of Arizona, in areas of closed canopy dense </w:t>
      </w:r>
      <w:proofErr w:type="spellStart"/>
      <w:r w:rsidRPr="000D270B">
        <w:rPr>
          <w:rFonts w:ascii="Century Gothic" w:hAnsi="Century Gothic"/>
          <w:sz w:val="20"/>
          <w:szCs w:val="20"/>
        </w:rPr>
        <w:t>thornscrub</w:t>
      </w:r>
      <w:proofErr w:type="spellEnd"/>
      <w:r w:rsidRPr="000D270B">
        <w:rPr>
          <w:rFonts w:ascii="Century Gothic" w:hAnsi="Century Gothic"/>
          <w:sz w:val="20"/>
          <w:szCs w:val="20"/>
        </w:rPr>
        <w:t xml:space="preserve">. </w:t>
      </w:r>
    </w:p>
    <w:p w14:paraId="737F3E5F" w14:textId="018A8E35" w:rsidR="000E75BF" w:rsidRPr="000D270B" w:rsidRDefault="000E75BF" w:rsidP="000E75BF">
      <w:pPr>
        <w:pStyle w:val="ListParagraph"/>
        <w:numPr>
          <w:ilvl w:val="0"/>
          <w:numId w:val="11"/>
        </w:numPr>
        <w:spacing w:after="0" w:line="240" w:lineRule="auto"/>
        <w:rPr>
          <w:rFonts w:ascii="Century Gothic" w:hAnsi="Century Gothic"/>
          <w:sz w:val="20"/>
          <w:szCs w:val="20"/>
        </w:rPr>
      </w:pPr>
      <w:proofErr w:type="spellStart"/>
      <w:r w:rsidRPr="004E2D44">
        <w:rPr>
          <w:rFonts w:ascii="Century Gothic" w:hAnsi="Century Gothic"/>
          <w:sz w:val="20"/>
          <w:szCs w:val="20"/>
        </w:rPr>
        <w:t>Grigioni</w:t>
      </w:r>
      <w:proofErr w:type="spellEnd"/>
      <w:r w:rsidRPr="004E2D44">
        <w:rPr>
          <w:rFonts w:ascii="Century Gothic" w:hAnsi="Century Gothic"/>
          <w:sz w:val="20"/>
          <w:szCs w:val="20"/>
        </w:rPr>
        <w:t xml:space="preserve"> &amp; </w:t>
      </w:r>
      <w:proofErr w:type="spellStart"/>
      <w:r w:rsidRPr="004E2D44">
        <w:rPr>
          <w:rFonts w:ascii="Century Gothic" w:hAnsi="Century Gothic"/>
          <w:sz w:val="20"/>
          <w:szCs w:val="20"/>
        </w:rPr>
        <w:t>Mrykalo</w:t>
      </w:r>
      <w:proofErr w:type="spellEnd"/>
      <w:r w:rsidRPr="004E2D44">
        <w:rPr>
          <w:rFonts w:ascii="Century Gothic" w:hAnsi="Century Gothic"/>
          <w:sz w:val="20"/>
          <w:szCs w:val="20"/>
        </w:rPr>
        <w:t xml:space="preserve"> (2004) stated that 16 counties in southern Texas that represent the majority of ocelot habitat are among the fastest growing counties in Texas. </w:t>
      </w:r>
      <w:r w:rsidR="00D12F3F">
        <w:rPr>
          <w:rFonts w:ascii="Century Gothic" w:hAnsi="Century Gothic"/>
          <w:sz w:val="20"/>
          <w:szCs w:val="20"/>
        </w:rPr>
        <w:t xml:space="preserve">The Texas </w:t>
      </w:r>
      <w:r w:rsidR="00D12F3F">
        <w:rPr>
          <w:rFonts w:ascii="Century Gothic" w:hAnsi="Century Gothic"/>
          <w:sz w:val="20"/>
          <w:szCs w:val="20"/>
        </w:rPr>
        <w:lastRenderedPageBreak/>
        <w:t>Office of the State Demographer projects Cameron and Hidalgo counties, which contain the majority of the remaining ocelots in the U.S., will grow in population by 83% and 130% by 20150 respectively.</w:t>
      </w:r>
    </w:p>
    <w:p w14:paraId="50F279DE" w14:textId="055ADB5C" w:rsidR="000E75BF" w:rsidRDefault="000E75BF" w:rsidP="000E75BF">
      <w:pPr>
        <w:pStyle w:val="ListParagraph"/>
        <w:numPr>
          <w:ilvl w:val="0"/>
          <w:numId w:val="11"/>
        </w:numPr>
        <w:spacing w:after="0" w:line="240" w:lineRule="auto"/>
        <w:rPr>
          <w:rFonts w:ascii="Century Gothic" w:hAnsi="Century Gothic"/>
          <w:sz w:val="20"/>
          <w:szCs w:val="20"/>
        </w:rPr>
      </w:pPr>
      <w:r w:rsidRPr="000D270B">
        <w:rPr>
          <w:rFonts w:ascii="Century Gothic" w:hAnsi="Century Gothic"/>
          <w:sz w:val="20"/>
          <w:szCs w:val="20"/>
        </w:rPr>
        <w:t>According to</w:t>
      </w:r>
      <w:r>
        <w:rPr>
          <w:rFonts w:ascii="Century Gothic" w:hAnsi="Century Gothic"/>
          <w:sz w:val="20"/>
          <w:szCs w:val="20"/>
        </w:rPr>
        <w:t xml:space="preserve"> Simpson </w:t>
      </w:r>
      <w:r w:rsidRPr="004E2D44">
        <w:rPr>
          <w:rFonts w:ascii="Century Gothic" w:hAnsi="Century Gothic"/>
          <w:i/>
          <w:sz w:val="20"/>
          <w:szCs w:val="20"/>
        </w:rPr>
        <w:t>et al.</w:t>
      </w:r>
      <w:r>
        <w:rPr>
          <w:rFonts w:ascii="Century Gothic" w:hAnsi="Century Gothic"/>
          <w:sz w:val="20"/>
          <w:szCs w:val="20"/>
        </w:rPr>
        <w:t xml:space="preserve"> (2010), 95% of o</w:t>
      </w:r>
      <w:r w:rsidRPr="000D270B">
        <w:rPr>
          <w:rFonts w:ascii="Century Gothic" w:hAnsi="Century Gothic"/>
          <w:sz w:val="20"/>
          <w:szCs w:val="20"/>
        </w:rPr>
        <w:t>celot habitat has been destroyed as a result of human encroachm</w:t>
      </w:r>
      <w:r>
        <w:rPr>
          <w:rFonts w:ascii="Century Gothic" w:hAnsi="Century Gothic"/>
          <w:sz w:val="20"/>
          <w:szCs w:val="20"/>
        </w:rPr>
        <w:t>ent and land alteration of the o</w:t>
      </w:r>
      <w:r w:rsidRPr="000D270B">
        <w:rPr>
          <w:rFonts w:ascii="Century Gothic" w:hAnsi="Century Gothic"/>
          <w:sz w:val="20"/>
          <w:szCs w:val="20"/>
        </w:rPr>
        <w:t>celot histori</w:t>
      </w:r>
      <w:r w:rsidR="00D12F3F">
        <w:rPr>
          <w:rFonts w:ascii="Century Gothic" w:hAnsi="Century Gothic"/>
          <w:sz w:val="20"/>
          <w:szCs w:val="20"/>
        </w:rPr>
        <w:t>cal range. Combined with poaching</w:t>
      </w:r>
      <w:r w:rsidRPr="000D270B">
        <w:rPr>
          <w:rFonts w:ascii="Century Gothic" w:hAnsi="Century Gothic"/>
          <w:sz w:val="20"/>
          <w:szCs w:val="20"/>
        </w:rPr>
        <w:t>, isolation as a result of highways and urban sprawl, and con</w:t>
      </w:r>
      <w:r>
        <w:rPr>
          <w:rFonts w:ascii="Century Gothic" w:hAnsi="Century Gothic"/>
          <w:sz w:val="20"/>
          <w:szCs w:val="20"/>
        </w:rPr>
        <w:t>version to farmland, remaining o</w:t>
      </w:r>
      <w:r w:rsidRPr="000D270B">
        <w:rPr>
          <w:rFonts w:ascii="Century Gothic" w:hAnsi="Century Gothic"/>
          <w:sz w:val="20"/>
          <w:szCs w:val="20"/>
        </w:rPr>
        <w:t>celot populations face severe population pressures.</w:t>
      </w:r>
    </w:p>
    <w:p w14:paraId="59DE2045" w14:textId="14C6B6E1" w:rsidR="000E75BF" w:rsidRPr="000E75BF" w:rsidRDefault="000E75BF" w:rsidP="000E75BF">
      <w:pPr>
        <w:pStyle w:val="ListParagraph"/>
        <w:numPr>
          <w:ilvl w:val="0"/>
          <w:numId w:val="11"/>
        </w:numPr>
        <w:rPr>
          <w:rFonts w:ascii="Century Gothic" w:hAnsi="Century Gothic"/>
          <w:sz w:val="20"/>
          <w:szCs w:val="20"/>
        </w:rPr>
      </w:pPr>
      <w:r w:rsidRPr="000E75BF">
        <w:rPr>
          <w:rFonts w:ascii="Century Gothic" w:hAnsi="Century Gothic"/>
          <w:sz w:val="20"/>
          <w:szCs w:val="20"/>
        </w:rPr>
        <w:t>Remaining populations remain small and isolated. These ocelots face inbreeding depression, reduced reproductive success, and increas</w:t>
      </w:r>
      <w:r w:rsidR="00D12F3F">
        <w:rPr>
          <w:rFonts w:ascii="Century Gothic" w:hAnsi="Century Gothic"/>
          <w:sz w:val="20"/>
          <w:szCs w:val="20"/>
        </w:rPr>
        <w:t>ing competition from other</w:t>
      </w:r>
      <w:r w:rsidRPr="000E75BF">
        <w:rPr>
          <w:rFonts w:ascii="Century Gothic" w:hAnsi="Century Gothic"/>
          <w:sz w:val="20"/>
          <w:szCs w:val="20"/>
        </w:rPr>
        <w:t xml:space="preserve"> </w:t>
      </w:r>
      <w:proofErr w:type="spellStart"/>
      <w:r w:rsidR="00D12F3F">
        <w:rPr>
          <w:rFonts w:ascii="Century Gothic" w:hAnsi="Century Gothic"/>
          <w:sz w:val="20"/>
          <w:szCs w:val="20"/>
        </w:rPr>
        <w:t>meso</w:t>
      </w:r>
      <w:r w:rsidRPr="000E75BF">
        <w:rPr>
          <w:rFonts w:ascii="Century Gothic" w:hAnsi="Century Gothic"/>
          <w:sz w:val="20"/>
          <w:szCs w:val="20"/>
        </w:rPr>
        <w:t>predators</w:t>
      </w:r>
      <w:proofErr w:type="spellEnd"/>
      <w:r w:rsidRPr="000E75BF">
        <w:rPr>
          <w:rFonts w:ascii="Century Gothic" w:hAnsi="Century Gothic"/>
          <w:sz w:val="20"/>
          <w:szCs w:val="20"/>
        </w:rPr>
        <w:t xml:space="preserve">. </w:t>
      </w:r>
    </w:p>
    <w:p w14:paraId="013A09E7" w14:textId="460446C1" w:rsidR="000E75BF" w:rsidRPr="000E75BF" w:rsidRDefault="000E75BF" w:rsidP="000E75BF">
      <w:pPr>
        <w:pStyle w:val="ListParagraph"/>
        <w:numPr>
          <w:ilvl w:val="0"/>
          <w:numId w:val="11"/>
        </w:numPr>
        <w:spacing w:after="0" w:line="240" w:lineRule="auto"/>
        <w:rPr>
          <w:rFonts w:ascii="Century Gothic" w:hAnsi="Century Gothic"/>
          <w:sz w:val="20"/>
          <w:szCs w:val="20"/>
        </w:rPr>
      </w:pPr>
      <w:r w:rsidRPr="000E75BF">
        <w:rPr>
          <w:rFonts w:ascii="Century Gothic" w:hAnsi="Century Gothic"/>
          <w:sz w:val="20"/>
          <w:szCs w:val="20"/>
        </w:rPr>
        <w:t>Large populations of ocelots live on privately-owned lands, and partnerships with stakeholders are vital to preserving remaining populations.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77B8100" w14:textId="6C323CC4" w:rsidR="000E75BF" w:rsidRPr="000E75BF" w:rsidRDefault="000E75BF" w:rsidP="000E75BF">
      <w:pPr>
        <w:spacing w:after="0" w:line="240" w:lineRule="auto"/>
        <w:rPr>
          <w:rFonts w:ascii="Century Gothic" w:hAnsi="Century Gothic" w:cs="Arial"/>
          <w:sz w:val="20"/>
          <w:szCs w:val="20"/>
        </w:rPr>
      </w:pPr>
      <w:r w:rsidRPr="000E75BF">
        <w:rPr>
          <w:rFonts w:ascii="Century Gothic" w:hAnsi="Century Gothic" w:cs="Arial"/>
          <w:sz w:val="20"/>
          <w:szCs w:val="20"/>
        </w:rPr>
        <w:t>Currently, conservation effor</w:t>
      </w:r>
      <w:r w:rsidR="00E04B62">
        <w:rPr>
          <w:rFonts w:ascii="Century Gothic" w:hAnsi="Century Gothic" w:cs="Arial"/>
          <w:sz w:val="20"/>
          <w:szCs w:val="20"/>
        </w:rPr>
        <w:t>ts by researchers at Caesar Kleb</w:t>
      </w:r>
      <w:r w:rsidRPr="000E75BF">
        <w:rPr>
          <w:rFonts w:ascii="Century Gothic" w:hAnsi="Century Gothic" w:cs="Arial"/>
          <w:sz w:val="20"/>
          <w:szCs w:val="20"/>
        </w:rPr>
        <w:t>erg Wildlife Institute at Texas A&amp;M University</w:t>
      </w:r>
      <w:r w:rsidR="005170C6">
        <w:rPr>
          <w:rFonts w:ascii="Century Gothic" w:hAnsi="Century Gothic" w:cs="Arial"/>
          <w:sz w:val="20"/>
          <w:szCs w:val="20"/>
        </w:rPr>
        <w:t xml:space="preserve"> - Kingsville</w:t>
      </w:r>
      <w:r w:rsidRPr="000E75BF">
        <w:rPr>
          <w:rFonts w:ascii="Century Gothic" w:hAnsi="Century Gothic" w:cs="Arial"/>
          <w:sz w:val="20"/>
          <w:szCs w:val="20"/>
        </w:rPr>
        <w:t xml:space="preserve"> and South Texas Refuge Complex include a variety of practices, such as </w:t>
      </w:r>
      <w:r w:rsidR="000D0CAE">
        <w:rPr>
          <w:rFonts w:ascii="Century Gothic" w:hAnsi="Century Gothic" w:cs="Arial"/>
          <w:sz w:val="20"/>
          <w:szCs w:val="20"/>
        </w:rPr>
        <w:t>the use of camera trappings</w:t>
      </w:r>
      <w:r w:rsidRPr="000E75BF">
        <w:rPr>
          <w:rFonts w:ascii="Century Gothic" w:hAnsi="Century Gothic" w:cs="Arial"/>
          <w:sz w:val="20"/>
          <w:szCs w:val="20"/>
        </w:rPr>
        <w:t xml:space="preserve">, </w:t>
      </w:r>
      <w:proofErr w:type="spellStart"/>
      <w:r w:rsidRPr="000E75BF">
        <w:rPr>
          <w:rFonts w:ascii="Century Gothic" w:hAnsi="Century Gothic" w:cs="Arial"/>
          <w:sz w:val="20"/>
          <w:szCs w:val="20"/>
        </w:rPr>
        <w:t>radio</w:t>
      </w:r>
      <w:r w:rsidR="000D0CAE">
        <w:rPr>
          <w:rFonts w:ascii="Century Gothic" w:hAnsi="Century Gothic" w:cs="Arial"/>
          <w:sz w:val="20"/>
          <w:szCs w:val="20"/>
        </w:rPr>
        <w:t>telemetry</w:t>
      </w:r>
      <w:proofErr w:type="spellEnd"/>
      <w:r w:rsidR="000D0CAE">
        <w:rPr>
          <w:rFonts w:ascii="Century Gothic" w:hAnsi="Century Gothic" w:cs="Arial"/>
          <w:sz w:val="20"/>
          <w:szCs w:val="20"/>
        </w:rPr>
        <w:t>, translocation of Mexican ocelots</w:t>
      </w:r>
      <w:r w:rsidRPr="000E75BF">
        <w:rPr>
          <w:rFonts w:ascii="Century Gothic" w:hAnsi="Century Gothic" w:cs="Arial"/>
          <w:sz w:val="20"/>
          <w:szCs w:val="20"/>
        </w:rPr>
        <w:t xml:space="preserve">, </w:t>
      </w:r>
      <w:r w:rsidR="000D0CAE">
        <w:rPr>
          <w:rFonts w:ascii="Century Gothic" w:hAnsi="Century Gothic" w:cs="Arial"/>
          <w:sz w:val="20"/>
          <w:szCs w:val="20"/>
        </w:rPr>
        <w:t>and</w:t>
      </w:r>
      <w:r w:rsidRPr="000E75BF">
        <w:rPr>
          <w:rFonts w:ascii="Century Gothic" w:hAnsi="Century Gothic" w:cs="Arial"/>
          <w:sz w:val="20"/>
          <w:szCs w:val="20"/>
        </w:rPr>
        <w:t xml:space="preserve"> the restoration of native vegetation in the area. These management practices can be costly and time-consuming for the project’s partners and each technique has its limitations. </w:t>
      </w:r>
      <w:r w:rsidR="000D0CAE">
        <w:rPr>
          <w:rFonts w:ascii="Century Gothic" w:hAnsi="Century Gothic" w:cs="Arial"/>
          <w:sz w:val="20"/>
          <w:szCs w:val="20"/>
        </w:rPr>
        <w:t>Trapping and collaring ocelots is an invasive method which</w:t>
      </w:r>
      <w:r w:rsidRPr="000E75BF">
        <w:rPr>
          <w:rFonts w:ascii="Century Gothic" w:hAnsi="Century Gothic" w:cs="Arial"/>
          <w:sz w:val="20"/>
          <w:szCs w:val="20"/>
        </w:rPr>
        <w:t xml:space="preserve"> cause</w:t>
      </w:r>
      <w:r w:rsidR="000D0CAE">
        <w:rPr>
          <w:rFonts w:ascii="Century Gothic" w:hAnsi="Century Gothic" w:cs="Arial"/>
          <w:sz w:val="20"/>
          <w:szCs w:val="20"/>
        </w:rPr>
        <w:t>s</w:t>
      </w:r>
      <w:r w:rsidRPr="000E75BF">
        <w:rPr>
          <w:rFonts w:ascii="Century Gothic" w:hAnsi="Century Gothic" w:cs="Arial"/>
          <w:sz w:val="20"/>
          <w:szCs w:val="20"/>
        </w:rPr>
        <w:t xml:space="preserve"> the animal undue stress. </w:t>
      </w:r>
      <w:r w:rsidR="000D0CAE">
        <w:rPr>
          <w:rFonts w:ascii="Century Gothic" w:hAnsi="Century Gothic" w:cs="Arial"/>
          <w:sz w:val="20"/>
          <w:szCs w:val="20"/>
        </w:rPr>
        <w:t>Additionally</w:t>
      </w:r>
      <w:r w:rsidRPr="000E75BF">
        <w:rPr>
          <w:rFonts w:ascii="Century Gothic" w:hAnsi="Century Gothic" w:cs="Arial"/>
          <w:sz w:val="20"/>
          <w:szCs w:val="20"/>
        </w:rPr>
        <w:t xml:space="preserve">, </w:t>
      </w:r>
      <w:r w:rsidR="000D0CAE">
        <w:rPr>
          <w:rFonts w:ascii="Century Gothic" w:hAnsi="Century Gothic" w:cs="Arial"/>
          <w:sz w:val="20"/>
          <w:szCs w:val="20"/>
        </w:rPr>
        <w:t>previously trapped ocelots avoid traps in the future, further increasing the difficulty of future research</w:t>
      </w:r>
      <w:r w:rsidRPr="000E75BF">
        <w:rPr>
          <w:rFonts w:ascii="Century Gothic" w:hAnsi="Century Gothic" w:cs="Arial"/>
          <w:sz w:val="20"/>
          <w:szCs w:val="20"/>
        </w:rPr>
        <w:t xml:space="preserve">. While </w:t>
      </w:r>
      <w:r w:rsidR="000D0CAE">
        <w:rPr>
          <w:rFonts w:ascii="Century Gothic" w:hAnsi="Century Gothic" w:cs="Arial"/>
          <w:sz w:val="20"/>
          <w:szCs w:val="20"/>
        </w:rPr>
        <w:t>camera trapping</w:t>
      </w:r>
      <w:r w:rsidRPr="000E75BF">
        <w:rPr>
          <w:rFonts w:ascii="Century Gothic" w:hAnsi="Century Gothic" w:cs="Arial"/>
          <w:sz w:val="20"/>
          <w:szCs w:val="20"/>
        </w:rPr>
        <w:t xml:space="preserve"> is</w:t>
      </w:r>
      <w:r w:rsidR="000D0CAE">
        <w:rPr>
          <w:rFonts w:ascii="Century Gothic" w:hAnsi="Century Gothic" w:cs="Arial"/>
          <w:sz w:val="20"/>
          <w:szCs w:val="20"/>
        </w:rPr>
        <w:t xml:space="preserve"> a</w:t>
      </w:r>
      <w:r w:rsidRPr="000E75BF">
        <w:rPr>
          <w:rFonts w:ascii="Century Gothic" w:hAnsi="Century Gothic" w:cs="Arial"/>
          <w:sz w:val="20"/>
          <w:szCs w:val="20"/>
        </w:rPr>
        <w:t xml:space="preserve"> non-invasive</w:t>
      </w:r>
      <w:r w:rsidR="000D0CAE">
        <w:rPr>
          <w:rFonts w:ascii="Century Gothic" w:hAnsi="Century Gothic" w:cs="Arial"/>
          <w:sz w:val="20"/>
          <w:szCs w:val="20"/>
        </w:rPr>
        <w:t xml:space="preserve"> practice</w:t>
      </w:r>
      <w:r w:rsidRPr="000E75BF">
        <w:rPr>
          <w:rFonts w:ascii="Century Gothic" w:hAnsi="Century Gothic" w:cs="Arial"/>
          <w:sz w:val="20"/>
          <w:szCs w:val="20"/>
        </w:rPr>
        <w:t>, accurate assessment</w:t>
      </w:r>
      <w:r w:rsidR="000D0CAE">
        <w:rPr>
          <w:rFonts w:ascii="Century Gothic" w:hAnsi="Century Gothic" w:cs="Arial"/>
          <w:sz w:val="20"/>
          <w:szCs w:val="20"/>
        </w:rPr>
        <w:t xml:space="preserve">s </w:t>
      </w:r>
      <w:r w:rsidRPr="000E75BF">
        <w:rPr>
          <w:rFonts w:ascii="Century Gothic" w:hAnsi="Century Gothic" w:cs="Arial"/>
          <w:sz w:val="20"/>
          <w:szCs w:val="20"/>
        </w:rPr>
        <w:t>of population density for ocelots is difficult as</w:t>
      </w:r>
      <w:r w:rsidR="0093620E">
        <w:rPr>
          <w:rFonts w:ascii="Century Gothic" w:hAnsi="Century Gothic" w:cs="Arial"/>
          <w:sz w:val="20"/>
          <w:szCs w:val="20"/>
        </w:rPr>
        <w:t xml:space="preserve"> trap placement bias, small sample size, and repeated captures of the same individuals</w:t>
      </w:r>
      <w:r w:rsidRPr="000E75BF">
        <w:rPr>
          <w:rFonts w:ascii="Century Gothic" w:hAnsi="Century Gothic" w:cs="Arial"/>
          <w:sz w:val="20"/>
          <w:szCs w:val="20"/>
        </w:rPr>
        <w:t>; skewing the data.</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67D7E6F2"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Habitat Percent Cover Map</w:t>
            </w:r>
          </w:p>
        </w:tc>
        <w:tc>
          <w:tcPr>
            <w:tcW w:w="2880" w:type="dxa"/>
          </w:tcPr>
          <w:p w14:paraId="0595BF43" w14:textId="55AAAC9D"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Landsat 8 OLI, Landsat 7 ETM+, Landsat 5 TM</w:t>
            </w:r>
          </w:p>
        </w:tc>
        <w:tc>
          <w:tcPr>
            <w:tcW w:w="3798" w:type="dxa"/>
          </w:tcPr>
          <w:p w14:paraId="5CD72B01" w14:textId="074B0256" w:rsidR="00CC6870" w:rsidRDefault="00B85B92" w:rsidP="00B85B92">
            <w:pPr>
              <w:spacing w:after="0" w:line="240" w:lineRule="auto"/>
              <w:rPr>
                <w:rFonts w:ascii="Century Gothic" w:hAnsi="Century Gothic" w:cs="Arial"/>
                <w:sz w:val="20"/>
                <w:szCs w:val="20"/>
              </w:rPr>
            </w:pPr>
            <w:r>
              <w:rPr>
                <w:rFonts w:ascii="Century Gothic" w:hAnsi="Century Gothic" w:cs="Arial"/>
                <w:sz w:val="20"/>
                <w:szCs w:val="20"/>
              </w:rPr>
              <w:t xml:space="preserve">This product will narrow the focus of the decision making process to specific locations for vegetation restoration </w:t>
            </w:r>
          </w:p>
        </w:tc>
      </w:tr>
      <w:tr w:rsidR="00CC6870" w14:paraId="22005DC5" w14:textId="77777777" w:rsidTr="00132FC0">
        <w:tc>
          <w:tcPr>
            <w:tcW w:w="2790" w:type="dxa"/>
          </w:tcPr>
          <w:p w14:paraId="344EDF1A" w14:textId="3DD7F512"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Habitat Probability Map</w:t>
            </w:r>
          </w:p>
        </w:tc>
        <w:tc>
          <w:tcPr>
            <w:tcW w:w="2880" w:type="dxa"/>
          </w:tcPr>
          <w:p w14:paraId="50D1C342" w14:textId="45D32202" w:rsidR="00CC6870" w:rsidRDefault="000E75BF" w:rsidP="000E75BF">
            <w:pPr>
              <w:spacing w:after="0" w:line="240" w:lineRule="auto"/>
              <w:rPr>
                <w:rFonts w:ascii="Century Gothic" w:hAnsi="Century Gothic" w:cs="Arial"/>
                <w:sz w:val="20"/>
                <w:szCs w:val="20"/>
              </w:rPr>
            </w:pPr>
            <w:r w:rsidRPr="000E75BF">
              <w:rPr>
                <w:rFonts w:ascii="Century Gothic" w:hAnsi="Century Gothic" w:cs="Arial"/>
                <w:sz w:val="20"/>
                <w:szCs w:val="20"/>
              </w:rPr>
              <w:t xml:space="preserve">Landsat 8 OLI, Terra MODIS, </w:t>
            </w:r>
            <w:r>
              <w:rPr>
                <w:rFonts w:ascii="Century Gothic" w:hAnsi="Century Gothic" w:cs="Arial"/>
                <w:sz w:val="20"/>
                <w:szCs w:val="20"/>
              </w:rPr>
              <w:t>Aqua MODIS</w:t>
            </w:r>
          </w:p>
        </w:tc>
        <w:tc>
          <w:tcPr>
            <w:tcW w:w="3798" w:type="dxa"/>
          </w:tcPr>
          <w:p w14:paraId="1A3C9A83" w14:textId="33ACC811"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This product will aid the decision making process in future translocation of ocelots</w:t>
            </w:r>
          </w:p>
        </w:tc>
      </w:tr>
      <w:tr w:rsidR="00CC6870" w14:paraId="5A252A62" w14:textId="77777777" w:rsidTr="00132FC0">
        <w:tc>
          <w:tcPr>
            <w:tcW w:w="2790" w:type="dxa"/>
          </w:tcPr>
          <w:p w14:paraId="031A21AA" w14:textId="3EA41D40"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Proximity Risk Map</w:t>
            </w:r>
          </w:p>
        </w:tc>
        <w:tc>
          <w:tcPr>
            <w:tcW w:w="2880" w:type="dxa"/>
          </w:tcPr>
          <w:p w14:paraId="1C8A3B18" w14:textId="6FC35893"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Landsat 8 OLI, Terra MODIS, Aqua MODIS</w:t>
            </w:r>
          </w:p>
        </w:tc>
        <w:tc>
          <w:tcPr>
            <w:tcW w:w="3798" w:type="dxa"/>
          </w:tcPr>
          <w:p w14:paraId="7E09D45F" w14:textId="61C6F39C" w:rsidR="00CC6870" w:rsidRDefault="000E75BF" w:rsidP="00132FC0">
            <w:pPr>
              <w:spacing w:after="0" w:line="240" w:lineRule="auto"/>
              <w:rPr>
                <w:rFonts w:ascii="Century Gothic" w:hAnsi="Century Gothic" w:cs="Arial"/>
                <w:sz w:val="20"/>
                <w:szCs w:val="20"/>
              </w:rPr>
            </w:pPr>
            <w:r w:rsidRPr="000E75BF">
              <w:rPr>
                <w:rFonts w:ascii="Century Gothic" w:hAnsi="Century Gothic" w:cs="Arial"/>
                <w:sz w:val="20"/>
                <w:szCs w:val="20"/>
              </w:rPr>
              <w:t>This product will help the decision making process for current and future road networks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D1E48" w14:textId="77777777" w:rsidR="00455FCE" w:rsidRDefault="00455FCE" w:rsidP="00816220">
      <w:pPr>
        <w:spacing w:after="0" w:line="240" w:lineRule="auto"/>
      </w:pPr>
      <w:r>
        <w:separator/>
      </w:r>
    </w:p>
  </w:endnote>
  <w:endnote w:type="continuationSeparator" w:id="0">
    <w:p w14:paraId="2FA79584" w14:textId="77777777" w:rsidR="00455FCE" w:rsidRDefault="00455FC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DE34" w14:textId="77777777" w:rsidR="00455FCE" w:rsidRDefault="00455FCE" w:rsidP="00816220">
      <w:pPr>
        <w:spacing w:after="0" w:line="240" w:lineRule="auto"/>
      </w:pPr>
      <w:r>
        <w:separator/>
      </w:r>
    </w:p>
  </w:footnote>
  <w:footnote w:type="continuationSeparator" w:id="0">
    <w:p w14:paraId="779A6ACD" w14:textId="77777777" w:rsidR="00455FCE" w:rsidRDefault="00455FC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5124F"/>
    <w:multiLevelType w:val="multilevel"/>
    <w:tmpl w:val="20C8E0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B524A"/>
    <w:multiLevelType w:val="hybridMultilevel"/>
    <w:tmpl w:val="546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8"/>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0EA2"/>
    <w:rsid w:val="00037ED9"/>
    <w:rsid w:val="00046B3B"/>
    <w:rsid w:val="00071662"/>
    <w:rsid w:val="000A7821"/>
    <w:rsid w:val="000C0E41"/>
    <w:rsid w:val="000D0CAE"/>
    <w:rsid w:val="000D1653"/>
    <w:rsid w:val="000E7559"/>
    <w:rsid w:val="000E75BF"/>
    <w:rsid w:val="00112740"/>
    <w:rsid w:val="001726C7"/>
    <w:rsid w:val="00200201"/>
    <w:rsid w:val="002516A3"/>
    <w:rsid w:val="002E4378"/>
    <w:rsid w:val="003053B0"/>
    <w:rsid w:val="00313897"/>
    <w:rsid w:val="003545A4"/>
    <w:rsid w:val="00375E15"/>
    <w:rsid w:val="003A3AD9"/>
    <w:rsid w:val="003B2A86"/>
    <w:rsid w:val="003F2639"/>
    <w:rsid w:val="003F68F5"/>
    <w:rsid w:val="00402FAF"/>
    <w:rsid w:val="00420300"/>
    <w:rsid w:val="00434799"/>
    <w:rsid w:val="00454EA3"/>
    <w:rsid w:val="00455FCE"/>
    <w:rsid w:val="00470436"/>
    <w:rsid w:val="00486C4B"/>
    <w:rsid w:val="004A2C00"/>
    <w:rsid w:val="004B4C28"/>
    <w:rsid w:val="00501143"/>
    <w:rsid w:val="005170C6"/>
    <w:rsid w:val="00520FF6"/>
    <w:rsid w:val="00592371"/>
    <w:rsid w:val="005A6BD0"/>
    <w:rsid w:val="00603BB8"/>
    <w:rsid w:val="00677CB8"/>
    <w:rsid w:val="006A6894"/>
    <w:rsid w:val="006B6533"/>
    <w:rsid w:val="006F18ED"/>
    <w:rsid w:val="00707C56"/>
    <w:rsid w:val="007338D2"/>
    <w:rsid w:val="0075569C"/>
    <w:rsid w:val="00770D88"/>
    <w:rsid w:val="007E4F6F"/>
    <w:rsid w:val="00816220"/>
    <w:rsid w:val="00860A65"/>
    <w:rsid w:val="008746A4"/>
    <w:rsid w:val="00885A25"/>
    <w:rsid w:val="008B166F"/>
    <w:rsid w:val="00902BE7"/>
    <w:rsid w:val="0093138E"/>
    <w:rsid w:val="0093620E"/>
    <w:rsid w:val="0097582D"/>
    <w:rsid w:val="00985289"/>
    <w:rsid w:val="009A326F"/>
    <w:rsid w:val="00A174D1"/>
    <w:rsid w:val="00A60645"/>
    <w:rsid w:val="00AC0354"/>
    <w:rsid w:val="00AC5084"/>
    <w:rsid w:val="00AD6679"/>
    <w:rsid w:val="00AD73E8"/>
    <w:rsid w:val="00AE257B"/>
    <w:rsid w:val="00B14A11"/>
    <w:rsid w:val="00B23EAA"/>
    <w:rsid w:val="00B82BB6"/>
    <w:rsid w:val="00B85B92"/>
    <w:rsid w:val="00BA5773"/>
    <w:rsid w:val="00C1027B"/>
    <w:rsid w:val="00C370C2"/>
    <w:rsid w:val="00C82473"/>
    <w:rsid w:val="00CC1EF4"/>
    <w:rsid w:val="00CC559E"/>
    <w:rsid w:val="00CC6870"/>
    <w:rsid w:val="00D12F3F"/>
    <w:rsid w:val="00D339EB"/>
    <w:rsid w:val="00D579FC"/>
    <w:rsid w:val="00D90330"/>
    <w:rsid w:val="00DB727F"/>
    <w:rsid w:val="00E04B62"/>
    <w:rsid w:val="00E157E8"/>
    <w:rsid w:val="00E25967"/>
    <w:rsid w:val="00E311B1"/>
    <w:rsid w:val="00E507D0"/>
    <w:rsid w:val="00E80174"/>
    <w:rsid w:val="00E96701"/>
    <w:rsid w:val="00EB54F0"/>
    <w:rsid w:val="00EB7CF9"/>
    <w:rsid w:val="00EF5C54"/>
    <w:rsid w:val="00F13449"/>
    <w:rsid w:val="00F1798C"/>
    <w:rsid w:val="00F261BD"/>
    <w:rsid w:val="00F36A8C"/>
    <w:rsid w:val="00F518EB"/>
    <w:rsid w:val="00F6325C"/>
    <w:rsid w:val="00F709BB"/>
    <w:rsid w:val="00F74B22"/>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2015-06-17T15:53:00Z</dcterms:created>
  <dcterms:modified xsi:type="dcterms:W3CDTF">2015-06-17T15:53:00Z</dcterms:modified>
</cp:coreProperties>
</file>