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C8B" w:rsidRDefault="00612076">
      <w:pPr>
        <w:jc w:val="right"/>
        <w:rPr>
          <w:b/>
          <w:sz w:val="28"/>
          <w:szCs w:val="28"/>
        </w:rPr>
      </w:pPr>
      <w:bookmarkStart w:id="0" w:name="_gjdgxs" w:colFirst="0" w:colLast="0"/>
      <w:bookmarkEnd w:id="0"/>
      <w:r>
        <w:rPr>
          <w:b/>
          <w:sz w:val="28"/>
          <w:szCs w:val="28"/>
        </w:rPr>
        <w:t>NASA DEVELOP National Program</w:t>
      </w:r>
    </w:p>
    <w:p w:rsidR="004F5C8B" w:rsidRDefault="00612076">
      <w:pPr>
        <w:jc w:val="right"/>
        <w:rPr>
          <w:b/>
        </w:rPr>
      </w:pPr>
      <w:r>
        <w:rPr>
          <w:b/>
        </w:rPr>
        <w:t>Maryland - Goddard</w:t>
      </w:r>
    </w:p>
    <w:p w:rsidR="004F5C8B" w:rsidRDefault="00612076">
      <w:pPr>
        <w:rPr>
          <w:b/>
          <w:sz w:val="24"/>
          <w:szCs w:val="24"/>
        </w:rPr>
      </w:pPr>
      <w:r>
        <w:rPr>
          <w:b/>
          <w:noProof/>
        </w:rPr>
        <w:drawing>
          <wp:inline distT="0" distB="0" distL="0" distR="0">
            <wp:extent cx="5943600" cy="2971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43600" cy="297180"/>
                    </a:xfrm>
                    <a:prstGeom prst="rect">
                      <a:avLst/>
                    </a:prstGeom>
                    <a:ln/>
                  </pic:spPr>
                </pic:pic>
              </a:graphicData>
            </a:graphic>
          </wp:inline>
        </w:drawing>
      </w:r>
    </w:p>
    <w:p w:rsidR="004F5C8B" w:rsidRDefault="00612076">
      <w:pPr>
        <w:jc w:val="right"/>
        <w:rPr>
          <w:i/>
        </w:rPr>
      </w:pPr>
      <w:r>
        <w:rPr>
          <w:i/>
        </w:rPr>
        <w:t xml:space="preserve">Project Summary – </w:t>
      </w:r>
      <w:proofErr w:type="gramStart"/>
      <w:r>
        <w:rPr>
          <w:i/>
        </w:rPr>
        <w:t>Fall</w:t>
      </w:r>
      <w:proofErr w:type="gramEnd"/>
      <w:r>
        <w:rPr>
          <w:i/>
        </w:rPr>
        <w:t xml:space="preserve"> 2017</w:t>
      </w:r>
    </w:p>
    <w:p w:rsidR="004F5C8B" w:rsidRDefault="004F5C8B">
      <w:pPr>
        <w:rPr>
          <w:b/>
          <w:sz w:val="20"/>
          <w:szCs w:val="20"/>
        </w:rPr>
      </w:pPr>
    </w:p>
    <w:p w:rsidR="004F5C8B" w:rsidRDefault="00612076">
      <w:pPr>
        <w:rPr>
          <w:b/>
        </w:rPr>
      </w:pPr>
      <w:r>
        <w:rPr>
          <w:b/>
        </w:rPr>
        <w:t>Western Europe Health &amp; Air Quality</w:t>
      </w:r>
    </w:p>
    <w:p w:rsidR="004F5C8B" w:rsidRDefault="00612076">
      <w:pPr>
        <w:rPr>
          <w:i/>
          <w:sz w:val="20"/>
          <w:szCs w:val="20"/>
        </w:rPr>
      </w:pPr>
      <w:r>
        <w:rPr>
          <w:i/>
          <w:sz w:val="20"/>
          <w:szCs w:val="20"/>
        </w:rPr>
        <w:t>Monitoring Mosquito Abundance and Distribution to Assist Vector-Borne Disease Management in Western Europe</w:t>
      </w:r>
    </w:p>
    <w:p w:rsidR="004F5C8B" w:rsidRDefault="004F5C8B">
      <w:pPr>
        <w:rPr>
          <w:b/>
          <w:sz w:val="20"/>
          <w:szCs w:val="20"/>
        </w:rPr>
      </w:pPr>
    </w:p>
    <w:p w:rsidR="004F5C8B" w:rsidRDefault="00612076">
      <w:r>
        <w:rPr>
          <w:b/>
        </w:rPr>
        <w:t>VPS Title:</w:t>
      </w:r>
      <w:r>
        <w:t xml:space="preserve"> </w:t>
      </w:r>
      <w:r>
        <w:rPr>
          <w:rFonts w:ascii="Garamond" w:eastAsia="Garamond" w:hAnsi="Garamond" w:cs="Garamond"/>
        </w:rPr>
        <w:t>Taking a Bite Out of Mosquito-borne Illness: Mapping and Monitoring Vector-borne Diseases in Western Europe</w:t>
      </w:r>
    </w:p>
    <w:p w:rsidR="004F5C8B" w:rsidRDefault="004F5C8B">
      <w:pPr>
        <w:rPr>
          <w:b/>
          <w:sz w:val="20"/>
          <w:szCs w:val="20"/>
        </w:rPr>
      </w:pPr>
    </w:p>
    <w:p w:rsidR="004F5C8B" w:rsidRDefault="00612076">
      <w:pPr>
        <w:pBdr>
          <w:bottom w:val="single" w:sz="4" w:space="1" w:color="000000"/>
        </w:pBdr>
        <w:rPr>
          <w:b/>
        </w:rPr>
      </w:pPr>
      <w:r>
        <w:rPr>
          <w:b/>
        </w:rPr>
        <w:t>Project Team</w:t>
      </w:r>
    </w:p>
    <w:p w:rsidR="004F5C8B" w:rsidRDefault="00612076">
      <w:pPr>
        <w:rPr>
          <w:b/>
          <w:sz w:val="20"/>
          <w:szCs w:val="20"/>
        </w:rPr>
      </w:pPr>
      <w:r>
        <w:rPr>
          <w:b/>
          <w:i/>
          <w:sz w:val="20"/>
          <w:szCs w:val="20"/>
        </w:rPr>
        <w:t>Project Team</w:t>
      </w:r>
      <w:r>
        <w:rPr>
          <w:b/>
          <w:sz w:val="20"/>
          <w:szCs w:val="20"/>
        </w:rPr>
        <w:t>:</w:t>
      </w:r>
    </w:p>
    <w:p w:rsidR="004F5C8B" w:rsidRDefault="00612076">
      <w:pPr>
        <w:rPr>
          <w:rFonts w:ascii="Garamond" w:eastAsia="Garamond" w:hAnsi="Garamond" w:cs="Garamond"/>
        </w:rPr>
      </w:pPr>
      <w:r>
        <w:rPr>
          <w:rFonts w:ascii="Garamond" w:eastAsia="Garamond" w:hAnsi="Garamond" w:cs="Garamond"/>
        </w:rPr>
        <w:t>Gia Mancini (Project Lead), gia.mancini@nasa.gov</w:t>
      </w:r>
    </w:p>
    <w:p w:rsidR="004F5C8B" w:rsidRDefault="00612076">
      <w:pPr>
        <w:rPr>
          <w:rFonts w:ascii="Garamond" w:eastAsia="Garamond" w:hAnsi="Garamond" w:cs="Garamond"/>
        </w:rPr>
      </w:pPr>
      <w:r>
        <w:rPr>
          <w:rFonts w:ascii="Garamond" w:eastAsia="Garamond" w:hAnsi="Garamond" w:cs="Garamond"/>
        </w:rPr>
        <w:t>Douglas Gardiner</w:t>
      </w:r>
    </w:p>
    <w:p w:rsidR="004F5C8B" w:rsidRDefault="00612076">
      <w:pPr>
        <w:rPr>
          <w:rFonts w:ascii="Garamond" w:eastAsia="Garamond" w:hAnsi="Garamond" w:cs="Garamond"/>
        </w:rPr>
      </w:pPr>
      <w:r>
        <w:rPr>
          <w:rFonts w:ascii="Garamond" w:eastAsia="Garamond" w:hAnsi="Garamond" w:cs="Garamond"/>
        </w:rPr>
        <w:t>Victor Lenske</w:t>
      </w:r>
    </w:p>
    <w:p w:rsidR="004F5C8B" w:rsidRDefault="00612076">
      <w:pPr>
        <w:rPr>
          <w:rFonts w:ascii="Garamond" w:eastAsia="Garamond" w:hAnsi="Garamond" w:cs="Garamond"/>
        </w:rPr>
      </w:pPr>
      <w:r>
        <w:rPr>
          <w:rFonts w:ascii="Garamond" w:eastAsia="Garamond" w:hAnsi="Garamond" w:cs="Garamond"/>
        </w:rPr>
        <w:t>Dr. Sara Lubkin</w:t>
      </w:r>
    </w:p>
    <w:p w:rsidR="004F5C8B" w:rsidRDefault="00612076">
      <w:pPr>
        <w:rPr>
          <w:rFonts w:ascii="Garamond" w:eastAsia="Garamond" w:hAnsi="Garamond" w:cs="Garamond"/>
        </w:rPr>
      </w:pPr>
      <w:r>
        <w:rPr>
          <w:rFonts w:ascii="Garamond" w:eastAsia="Garamond" w:hAnsi="Garamond" w:cs="Garamond"/>
        </w:rPr>
        <w:t>Helen Plattner</w:t>
      </w:r>
    </w:p>
    <w:p w:rsidR="004F5C8B" w:rsidRDefault="00612076">
      <w:pPr>
        <w:rPr>
          <w:rFonts w:ascii="Garamond" w:eastAsia="Garamond" w:hAnsi="Garamond" w:cs="Garamond"/>
        </w:rPr>
      </w:pPr>
      <w:r>
        <w:rPr>
          <w:rFonts w:ascii="Garamond" w:eastAsia="Garamond" w:hAnsi="Garamond" w:cs="Garamond"/>
        </w:rPr>
        <w:t>Luisa Silva</w:t>
      </w:r>
    </w:p>
    <w:p w:rsidR="004F5C8B" w:rsidRDefault="00612076">
      <w:pPr>
        <w:rPr>
          <w:rFonts w:ascii="Garamond" w:eastAsia="Garamond" w:hAnsi="Garamond" w:cs="Garamond"/>
        </w:rPr>
      </w:pPr>
      <w:r>
        <w:rPr>
          <w:rFonts w:ascii="Garamond" w:eastAsia="Garamond" w:hAnsi="Garamond" w:cs="Garamond"/>
        </w:rPr>
        <w:t>Alison Thieme</w:t>
      </w:r>
    </w:p>
    <w:p w:rsidR="004F5C8B" w:rsidRDefault="00612076">
      <w:pPr>
        <w:rPr>
          <w:rFonts w:ascii="Garamond" w:eastAsia="Garamond" w:hAnsi="Garamond" w:cs="Garamond"/>
        </w:rPr>
      </w:pPr>
      <w:r>
        <w:rPr>
          <w:rFonts w:ascii="Garamond" w:eastAsia="Garamond" w:hAnsi="Garamond" w:cs="Garamond"/>
        </w:rPr>
        <w:t>Aaron Warga</w:t>
      </w:r>
    </w:p>
    <w:p w:rsidR="004F5C8B" w:rsidRDefault="004F5C8B">
      <w:pPr>
        <w:rPr>
          <w:sz w:val="20"/>
          <w:szCs w:val="20"/>
        </w:rPr>
      </w:pPr>
    </w:p>
    <w:p w:rsidR="004F5C8B" w:rsidRDefault="00612076">
      <w:pPr>
        <w:rPr>
          <w:b/>
          <w:sz w:val="20"/>
          <w:szCs w:val="20"/>
        </w:rPr>
      </w:pPr>
      <w:r>
        <w:rPr>
          <w:b/>
          <w:i/>
          <w:sz w:val="20"/>
          <w:szCs w:val="20"/>
        </w:rPr>
        <w:t>Advisors &amp; Mentors</w:t>
      </w:r>
      <w:r>
        <w:rPr>
          <w:b/>
          <w:sz w:val="20"/>
          <w:szCs w:val="20"/>
        </w:rPr>
        <w:t>:</w:t>
      </w:r>
    </w:p>
    <w:p w:rsidR="004F5C8B" w:rsidRDefault="00612076">
      <w:pPr>
        <w:rPr>
          <w:rFonts w:ascii="Garamond" w:eastAsia="Garamond" w:hAnsi="Garamond" w:cs="Garamond"/>
        </w:rPr>
      </w:pPr>
      <w:r>
        <w:rPr>
          <w:rFonts w:ascii="Garamond" w:eastAsia="Garamond" w:hAnsi="Garamond" w:cs="Garamond"/>
        </w:rPr>
        <w:t>Dr. Assaf Anyamba (Universities Space Research Association, NASA Goddard Space Flight Center)</w:t>
      </w:r>
    </w:p>
    <w:p w:rsidR="004F5C8B" w:rsidRDefault="00612076">
      <w:pPr>
        <w:rPr>
          <w:rFonts w:ascii="Garamond" w:eastAsia="Garamond" w:hAnsi="Garamond" w:cs="Garamond"/>
        </w:rPr>
      </w:pPr>
      <w:r>
        <w:rPr>
          <w:rFonts w:ascii="Garamond" w:eastAsia="Garamond" w:hAnsi="Garamond" w:cs="Garamond"/>
        </w:rPr>
        <w:t>Dr. John Bolten (NASA Goddard Space Flight Center)</w:t>
      </w:r>
    </w:p>
    <w:p w:rsidR="004F5C8B" w:rsidRDefault="004F5C8B">
      <w:pPr>
        <w:rPr>
          <w:b/>
          <w:sz w:val="20"/>
          <w:szCs w:val="20"/>
        </w:rPr>
      </w:pPr>
    </w:p>
    <w:p w:rsidR="004F5C8B" w:rsidRDefault="00612076">
      <w:pPr>
        <w:pBdr>
          <w:bottom w:val="single" w:sz="4" w:space="1" w:color="000000"/>
        </w:pBdr>
        <w:rPr>
          <w:b/>
        </w:rPr>
      </w:pPr>
      <w:r>
        <w:rPr>
          <w:b/>
        </w:rPr>
        <w:t>Project Overview</w:t>
      </w:r>
    </w:p>
    <w:p w:rsidR="004F5C8B" w:rsidRDefault="00612076">
      <w:pPr>
        <w:rPr>
          <w:rFonts w:ascii="Garamond" w:eastAsia="Garamond" w:hAnsi="Garamond" w:cs="Garamond"/>
        </w:rPr>
      </w:pPr>
      <w:r>
        <w:rPr>
          <w:b/>
          <w:i/>
          <w:sz w:val="20"/>
          <w:szCs w:val="20"/>
        </w:rPr>
        <w:t>Project Synopsis</w:t>
      </w:r>
      <w:r>
        <w:rPr>
          <w:b/>
          <w:sz w:val="20"/>
          <w:szCs w:val="20"/>
        </w:rPr>
        <w:t xml:space="preserve">: </w:t>
      </w:r>
    </w:p>
    <w:p w:rsidR="004F5C8B" w:rsidRDefault="00612076">
      <w:pPr>
        <w:rPr>
          <w:rFonts w:ascii="Garamond" w:eastAsia="Garamond" w:hAnsi="Garamond" w:cs="Garamond"/>
        </w:rPr>
      </w:pPr>
      <w:r>
        <w:rPr>
          <w:rFonts w:ascii="Garamond" w:eastAsia="Garamond" w:hAnsi="Garamond" w:cs="Garamond"/>
        </w:rPr>
        <w:t>Vector-borne diseases are known to run rampant through developing nations; however, these diseases are also becoming increasingly common in developed areas of the world. In recent years, Western Europe has seen a spike in vector-borne disease outbreaks. In response to this concern, researchers, citizen scientists, and several international organizations are working together as the Global Mosquito Alert Consortium to monitor mosquito habitats and breeding grounds. Even so, predicting and preventing outbreaks remains a serious challenge. The NASA DEVELOP team combined NASA Earth observations with the Global Mosquito Alert Consortium’s citizen science data to create a methodology and habitat suitability map to aid end</w:t>
      </w:r>
      <w:r w:rsidR="00771F73">
        <w:rPr>
          <w:rFonts w:ascii="Garamond" w:eastAsia="Garamond" w:hAnsi="Garamond" w:cs="Garamond"/>
        </w:rPr>
        <w:t xml:space="preserve"> </w:t>
      </w:r>
      <w:r>
        <w:rPr>
          <w:rFonts w:ascii="Garamond" w:eastAsia="Garamond" w:hAnsi="Garamond" w:cs="Garamond"/>
        </w:rPr>
        <w:t>users in monitoring and mitigating vector-borne disease outbreaks.</w:t>
      </w:r>
    </w:p>
    <w:p w:rsidR="004F5C8B" w:rsidRDefault="004F5C8B">
      <w:pPr>
        <w:rPr>
          <w:rFonts w:ascii="Garamond" w:eastAsia="Garamond" w:hAnsi="Garamond" w:cs="Garamond"/>
        </w:rPr>
      </w:pPr>
    </w:p>
    <w:p w:rsidR="004F5C8B" w:rsidRDefault="00612076">
      <w:pPr>
        <w:rPr>
          <w:rFonts w:ascii="Garamond" w:eastAsia="Garamond" w:hAnsi="Garamond" w:cs="Garamond"/>
        </w:rPr>
      </w:pPr>
      <w:r>
        <w:rPr>
          <w:b/>
          <w:i/>
          <w:sz w:val="20"/>
          <w:szCs w:val="20"/>
        </w:rPr>
        <w:t>Abstract</w:t>
      </w:r>
      <w:r>
        <w:rPr>
          <w:b/>
          <w:sz w:val="20"/>
          <w:szCs w:val="20"/>
        </w:rPr>
        <w:t>:</w:t>
      </w:r>
      <w:r>
        <w:rPr>
          <w:rFonts w:ascii="Garamond" w:eastAsia="Garamond" w:hAnsi="Garamond" w:cs="Garamond"/>
        </w:rPr>
        <w:t xml:space="preserve"> </w:t>
      </w:r>
    </w:p>
    <w:p w:rsidR="004F5C8B" w:rsidRDefault="00612076">
      <w:pPr>
        <w:rPr>
          <w:rFonts w:ascii="Garamond" w:eastAsia="Garamond" w:hAnsi="Garamond" w:cs="Garamond"/>
        </w:rPr>
      </w:pPr>
      <w:r>
        <w:rPr>
          <w:rFonts w:ascii="Garamond" w:eastAsia="Garamond" w:hAnsi="Garamond" w:cs="Garamond"/>
        </w:rPr>
        <w:t xml:space="preserve">Vector-borne diseases, caused by pathogens and parasites, are transmitted through living organism carriers known as vectors. Mosquitoes, the most common disease vectors, transmit illnesses such as </w:t>
      </w:r>
      <w:proofErr w:type="spellStart"/>
      <w:r>
        <w:rPr>
          <w:rFonts w:ascii="Garamond" w:eastAsia="Garamond" w:hAnsi="Garamond" w:cs="Garamond"/>
        </w:rPr>
        <w:t>Zika</w:t>
      </w:r>
      <w:proofErr w:type="spellEnd"/>
      <w:r>
        <w:rPr>
          <w:rFonts w:ascii="Garamond" w:eastAsia="Garamond" w:hAnsi="Garamond" w:cs="Garamond"/>
        </w:rPr>
        <w:t xml:space="preserve">, West Nile, </w:t>
      </w:r>
      <w:proofErr w:type="spellStart"/>
      <w:r>
        <w:rPr>
          <w:rFonts w:ascii="Garamond" w:eastAsia="Garamond" w:hAnsi="Garamond" w:cs="Garamond"/>
        </w:rPr>
        <w:t>chikungunya</w:t>
      </w:r>
      <w:proofErr w:type="spellEnd"/>
      <w:r>
        <w:rPr>
          <w:rFonts w:ascii="Garamond" w:eastAsia="Garamond" w:hAnsi="Garamond" w:cs="Garamond"/>
        </w:rPr>
        <w:t>, malaria, dengue, and yellow fever, which affect millions of people across the world and kill more than one million people each year. While vector-borne disease outbreaks are difficult to predict, the Global Mosquito Alert Consortium</w:t>
      </w:r>
      <w:r>
        <w:rPr>
          <w:rFonts w:ascii="Garamond" w:eastAsia="Garamond" w:hAnsi="Garamond" w:cs="Garamond"/>
          <w:color w:val="FF0000"/>
        </w:rPr>
        <w:t xml:space="preserve"> </w:t>
      </w:r>
      <w:r>
        <w:rPr>
          <w:rFonts w:ascii="Garamond" w:eastAsia="Garamond" w:hAnsi="Garamond" w:cs="Garamond"/>
        </w:rPr>
        <w:t>strives to monitor and mitigate outbreaks through research and citizen science. This approach presents several challenges, including a lack of data standardization across different regions. The NASA DEVELOP team utilized NASA Earth observations and Global Mosquito Alert Consortium</w:t>
      </w:r>
      <w:r>
        <w:rPr>
          <w:rFonts w:ascii="Garamond" w:eastAsia="Garamond" w:hAnsi="Garamond" w:cs="Garamond"/>
          <w:color w:val="FF0000"/>
        </w:rPr>
        <w:t xml:space="preserve"> </w:t>
      </w:r>
      <w:r>
        <w:rPr>
          <w:rFonts w:ascii="Garamond" w:eastAsia="Garamond" w:hAnsi="Garamond" w:cs="Garamond"/>
        </w:rPr>
        <w:t xml:space="preserve">citizen science data from countries in Western Europe in order to create a methodology and habitat suitability map to improve prediction models for vector-borne diseases. The </w:t>
      </w:r>
      <w:proofErr w:type="spellStart"/>
      <w:r>
        <w:rPr>
          <w:rFonts w:ascii="Garamond" w:eastAsia="Garamond" w:hAnsi="Garamond" w:cs="Garamond"/>
        </w:rPr>
        <w:t>MaxEnt</w:t>
      </w:r>
      <w:proofErr w:type="spellEnd"/>
      <w:r>
        <w:rPr>
          <w:rFonts w:ascii="Garamond" w:eastAsia="Garamond" w:hAnsi="Garamond" w:cs="Garamond"/>
        </w:rPr>
        <w:t xml:space="preserve"> habitat modeling software was used to combine different environmental factors and citizen science data to determine which variables are correlated with the presence of mosquitoes. These products will be implemented in an </w:t>
      </w:r>
      <w:r>
        <w:rPr>
          <w:rFonts w:ascii="Garamond" w:eastAsia="Garamond" w:hAnsi="Garamond" w:cs="Garamond"/>
        </w:rPr>
        <w:lastRenderedPageBreak/>
        <w:t>interactive, open-source platform in the subsequent term for easier visualization and representation of habitat suitability.</w:t>
      </w:r>
    </w:p>
    <w:p w:rsidR="004F5C8B" w:rsidRDefault="004F5C8B">
      <w:pPr>
        <w:rPr>
          <w:sz w:val="20"/>
          <w:szCs w:val="20"/>
        </w:rPr>
      </w:pPr>
    </w:p>
    <w:p w:rsidR="004F5C8B" w:rsidRDefault="00612076">
      <w:pPr>
        <w:rPr>
          <w:b/>
          <w:sz w:val="20"/>
          <w:szCs w:val="20"/>
        </w:rPr>
      </w:pPr>
      <w:r>
        <w:rPr>
          <w:b/>
          <w:sz w:val="20"/>
          <w:szCs w:val="20"/>
        </w:rPr>
        <w:t>Keywords:</w:t>
      </w:r>
    </w:p>
    <w:p w:rsidR="004F5C8B" w:rsidRDefault="00612076">
      <w:pPr>
        <w:rPr>
          <w:rFonts w:ascii="Garamond" w:eastAsia="Garamond" w:hAnsi="Garamond" w:cs="Garamond"/>
        </w:rPr>
      </w:pPr>
      <w:r>
        <w:rPr>
          <w:rFonts w:ascii="Garamond" w:eastAsia="Garamond" w:hAnsi="Garamond" w:cs="Garamond"/>
        </w:rPr>
        <w:t xml:space="preserve">Vector-borne disease, mosquito, Western Europe, citizen science, ArcMap, </w:t>
      </w:r>
      <w:proofErr w:type="spellStart"/>
      <w:r>
        <w:rPr>
          <w:rFonts w:ascii="Garamond" w:eastAsia="Garamond" w:hAnsi="Garamond" w:cs="Garamond"/>
        </w:rPr>
        <w:t>MaxEnt</w:t>
      </w:r>
      <w:proofErr w:type="spellEnd"/>
      <w:r>
        <w:rPr>
          <w:rFonts w:ascii="Garamond" w:eastAsia="Garamond" w:hAnsi="Garamond" w:cs="Garamond"/>
        </w:rPr>
        <w:t>, MODIS</w:t>
      </w:r>
    </w:p>
    <w:p w:rsidR="004F5C8B" w:rsidRDefault="004F5C8B">
      <w:pPr>
        <w:ind w:left="720" w:hanging="720"/>
        <w:rPr>
          <w:b/>
          <w:i/>
          <w:sz w:val="20"/>
          <w:szCs w:val="20"/>
        </w:rPr>
      </w:pPr>
    </w:p>
    <w:p w:rsidR="004F5C8B" w:rsidRDefault="00612076">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Health &amp; Air Quality</w:t>
      </w:r>
    </w:p>
    <w:p w:rsidR="004F5C8B" w:rsidRDefault="00612076">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 xml:space="preserve">Western Europe (Belgium, Italy, Spain, </w:t>
      </w:r>
      <w:proofErr w:type="gramStart"/>
      <w:r>
        <w:rPr>
          <w:rFonts w:ascii="Garamond" w:eastAsia="Garamond" w:hAnsi="Garamond" w:cs="Garamond"/>
        </w:rPr>
        <w:t>The</w:t>
      </w:r>
      <w:proofErr w:type="gramEnd"/>
      <w:r>
        <w:rPr>
          <w:rFonts w:ascii="Garamond" w:eastAsia="Garamond" w:hAnsi="Garamond" w:cs="Garamond"/>
        </w:rPr>
        <w:t xml:space="preserve"> Netherlands)</w:t>
      </w:r>
    </w:p>
    <w:p w:rsidR="004F5C8B" w:rsidRDefault="00612076">
      <w:pPr>
        <w:ind w:left="720" w:hanging="720"/>
        <w:rPr>
          <w:rFonts w:ascii="Garamond" w:eastAsia="Garamond" w:hAnsi="Garamond" w:cs="Garamond"/>
          <w:b/>
        </w:rPr>
      </w:pPr>
      <w:r>
        <w:rPr>
          <w:b/>
          <w:i/>
          <w:sz w:val="20"/>
          <w:szCs w:val="20"/>
        </w:rPr>
        <w:t>Study Period:</w:t>
      </w:r>
      <w:r>
        <w:rPr>
          <w:b/>
          <w:sz w:val="20"/>
          <w:szCs w:val="20"/>
        </w:rPr>
        <w:t xml:space="preserve"> </w:t>
      </w:r>
      <w:r>
        <w:rPr>
          <w:rFonts w:ascii="Garamond" w:eastAsia="Garamond" w:hAnsi="Garamond" w:cs="Garamond"/>
        </w:rPr>
        <w:t>June 2016 – September 2017</w:t>
      </w:r>
    </w:p>
    <w:p w:rsidR="004F5C8B" w:rsidRDefault="004F5C8B">
      <w:pPr>
        <w:rPr>
          <w:b/>
          <w:sz w:val="20"/>
          <w:szCs w:val="20"/>
        </w:rPr>
      </w:pPr>
    </w:p>
    <w:p w:rsidR="004F5C8B" w:rsidRDefault="00612076">
      <w:pPr>
        <w:rPr>
          <w:rFonts w:ascii="Garamond" w:eastAsia="Garamond" w:hAnsi="Garamond" w:cs="Garamond"/>
        </w:rPr>
      </w:pPr>
      <w:r>
        <w:rPr>
          <w:b/>
          <w:i/>
          <w:sz w:val="20"/>
          <w:szCs w:val="20"/>
        </w:rPr>
        <w:t>Community Concern:</w:t>
      </w:r>
    </w:p>
    <w:p w:rsidR="004F5C8B" w:rsidRDefault="00612076">
      <w:pPr>
        <w:numPr>
          <w:ilvl w:val="0"/>
          <w:numId w:val="3"/>
        </w:numPr>
        <w:contextualSpacing/>
        <w:rPr>
          <w:rFonts w:ascii="Garamond" w:eastAsia="Garamond" w:hAnsi="Garamond" w:cs="Garamond"/>
        </w:rPr>
      </w:pPr>
      <w:r>
        <w:rPr>
          <w:rFonts w:ascii="Garamond" w:eastAsia="Garamond" w:hAnsi="Garamond" w:cs="Garamond"/>
        </w:rPr>
        <w:t>Over one million people die each year from mosquito-borne diseases.</w:t>
      </w:r>
    </w:p>
    <w:p w:rsidR="004F5C8B" w:rsidRDefault="00612076">
      <w:pPr>
        <w:numPr>
          <w:ilvl w:val="0"/>
          <w:numId w:val="3"/>
        </w:numPr>
        <w:contextualSpacing/>
        <w:rPr>
          <w:rFonts w:ascii="Garamond" w:eastAsia="Garamond" w:hAnsi="Garamond" w:cs="Garamond"/>
        </w:rPr>
      </w:pPr>
      <w:r>
        <w:rPr>
          <w:rFonts w:ascii="Garamond" w:eastAsia="Garamond" w:hAnsi="Garamond" w:cs="Garamond"/>
        </w:rPr>
        <w:t>Rising temperatures have increased suitable habitat area for disease vectors, expanding the range of mosquitoes and leading to an increased number of outbreaks.</w:t>
      </w:r>
    </w:p>
    <w:p w:rsidR="004F5C8B" w:rsidRDefault="00612076">
      <w:pPr>
        <w:numPr>
          <w:ilvl w:val="0"/>
          <w:numId w:val="3"/>
        </w:numPr>
        <w:contextualSpacing/>
        <w:rPr>
          <w:rFonts w:ascii="Garamond" w:eastAsia="Garamond" w:hAnsi="Garamond" w:cs="Garamond"/>
        </w:rPr>
      </w:pPr>
      <w:r>
        <w:rPr>
          <w:rFonts w:ascii="Garamond" w:eastAsia="Garamond" w:hAnsi="Garamond" w:cs="Garamond"/>
        </w:rPr>
        <w:t xml:space="preserve">The citizen science data gathered from </w:t>
      </w:r>
      <w:r w:rsidR="00771F73">
        <w:rPr>
          <w:rFonts w:ascii="Garamond" w:eastAsia="Garamond" w:hAnsi="Garamond" w:cs="Garamond"/>
        </w:rPr>
        <w:t>Belgium, Italy, Spain, and The Netherlands are</w:t>
      </w:r>
      <w:r>
        <w:rPr>
          <w:rFonts w:ascii="Garamond" w:eastAsia="Garamond" w:hAnsi="Garamond" w:cs="Garamond"/>
        </w:rPr>
        <w:t xml:space="preserve"> not standardized, so a methodology is necessary to help streamline information-sharing between collaborators.</w:t>
      </w:r>
    </w:p>
    <w:p w:rsidR="004F5C8B" w:rsidRDefault="004F5C8B">
      <w:pPr>
        <w:rPr>
          <w:rFonts w:ascii="Garamond" w:eastAsia="Garamond" w:hAnsi="Garamond" w:cs="Garamond"/>
        </w:rPr>
      </w:pPr>
    </w:p>
    <w:p w:rsidR="004F5C8B" w:rsidRDefault="00612076">
      <w:pPr>
        <w:rPr>
          <w:sz w:val="20"/>
          <w:szCs w:val="20"/>
        </w:rPr>
      </w:pPr>
      <w:r>
        <w:rPr>
          <w:b/>
          <w:i/>
          <w:sz w:val="20"/>
          <w:szCs w:val="20"/>
        </w:rPr>
        <w:t>Project Objectives:</w:t>
      </w:r>
    </w:p>
    <w:p w:rsidR="004F5C8B" w:rsidRDefault="00612076">
      <w:pPr>
        <w:numPr>
          <w:ilvl w:val="0"/>
          <w:numId w:val="1"/>
        </w:numPr>
        <w:contextualSpacing/>
      </w:pPr>
      <w:r>
        <w:rPr>
          <w:rFonts w:ascii="Garamond" w:eastAsia="Garamond" w:hAnsi="Garamond" w:cs="Garamond"/>
        </w:rPr>
        <w:t>Integrate NASA Earth observations and citizen science data in countries across Western Europe</w:t>
      </w:r>
    </w:p>
    <w:p w:rsidR="004F5C8B" w:rsidRDefault="00612076">
      <w:pPr>
        <w:numPr>
          <w:ilvl w:val="0"/>
          <w:numId w:val="1"/>
        </w:numPr>
        <w:contextualSpacing/>
      </w:pPr>
      <w:r>
        <w:rPr>
          <w:rFonts w:ascii="Garamond" w:eastAsia="Garamond" w:hAnsi="Garamond" w:cs="Garamond"/>
        </w:rPr>
        <w:t>Determine environmental variables to map mosquito habitats and breeding grounds</w:t>
      </w:r>
    </w:p>
    <w:p w:rsidR="004F5C8B" w:rsidRDefault="00612076">
      <w:pPr>
        <w:numPr>
          <w:ilvl w:val="0"/>
          <w:numId w:val="1"/>
        </w:numPr>
        <w:contextualSpacing/>
      </w:pPr>
      <w:r>
        <w:rPr>
          <w:rFonts w:ascii="Garamond" w:eastAsia="Garamond" w:hAnsi="Garamond" w:cs="Garamond"/>
        </w:rPr>
        <w:t>Create a methodology to improve outbreak prediction models for vector-borne diseases</w:t>
      </w:r>
    </w:p>
    <w:p w:rsidR="004F5C8B" w:rsidRDefault="00612076">
      <w:pPr>
        <w:numPr>
          <w:ilvl w:val="0"/>
          <w:numId w:val="1"/>
        </w:numPr>
        <w:contextualSpacing/>
      </w:pPr>
      <w:r>
        <w:rPr>
          <w:rFonts w:ascii="Garamond" w:eastAsia="Garamond" w:hAnsi="Garamond" w:cs="Garamond"/>
        </w:rPr>
        <w:t>Visualize results on an interactive habitat suitability map</w:t>
      </w:r>
    </w:p>
    <w:p w:rsidR="004F5C8B" w:rsidRDefault="004F5C8B">
      <w:pPr>
        <w:rPr>
          <w:rFonts w:ascii="Garamond" w:eastAsia="Garamond" w:hAnsi="Garamond" w:cs="Garamond"/>
        </w:rPr>
      </w:pPr>
    </w:p>
    <w:p w:rsidR="004F5C8B" w:rsidRDefault="00612076">
      <w:pPr>
        <w:pBdr>
          <w:bottom w:val="single" w:sz="4" w:space="1" w:color="000000"/>
        </w:pBdr>
        <w:rPr>
          <w:b/>
        </w:rPr>
      </w:pPr>
      <w:r>
        <w:rPr>
          <w:b/>
        </w:rPr>
        <w:t>Partner Overview</w:t>
      </w:r>
    </w:p>
    <w:p w:rsidR="004F5C8B" w:rsidRDefault="00612076">
      <w:pPr>
        <w:rPr>
          <w:b/>
          <w:i/>
          <w:sz w:val="20"/>
          <w:szCs w:val="20"/>
        </w:rPr>
      </w:pPr>
      <w:r>
        <w:rPr>
          <w:b/>
          <w:i/>
          <w:sz w:val="20"/>
          <w:szCs w:val="20"/>
        </w:rPr>
        <w:t>Partner Organizations:</w:t>
      </w:r>
    </w:p>
    <w:tbl>
      <w:tblPr>
        <w:tblStyle w:val="a"/>
        <w:tblW w:w="949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9"/>
        <w:gridCol w:w="3514"/>
        <w:gridCol w:w="1627"/>
        <w:gridCol w:w="1080"/>
      </w:tblGrid>
      <w:tr w:rsidR="004F5C8B" w:rsidTr="00C264CA">
        <w:tc>
          <w:tcPr>
            <w:tcW w:w="3269" w:type="dxa"/>
            <w:shd w:val="clear" w:color="auto" w:fill="31849B"/>
            <w:vAlign w:val="center"/>
          </w:tcPr>
          <w:p w:rsidR="004F5C8B" w:rsidRDefault="00612076">
            <w:pPr>
              <w:rPr>
                <w:b/>
                <w:color w:val="FFFFFF"/>
              </w:rPr>
            </w:pPr>
            <w:r>
              <w:rPr>
                <w:b/>
                <w:color w:val="FFFFFF"/>
              </w:rPr>
              <w:t>Organization</w:t>
            </w:r>
          </w:p>
        </w:tc>
        <w:tc>
          <w:tcPr>
            <w:tcW w:w="3514" w:type="dxa"/>
            <w:shd w:val="clear" w:color="auto" w:fill="31849B"/>
            <w:vAlign w:val="center"/>
          </w:tcPr>
          <w:p w:rsidR="004F5C8B" w:rsidRDefault="00612076">
            <w:pPr>
              <w:rPr>
                <w:b/>
                <w:color w:val="FFFFFF"/>
              </w:rPr>
            </w:pPr>
            <w:r>
              <w:rPr>
                <w:b/>
                <w:color w:val="FFFFFF"/>
              </w:rPr>
              <w:t>POC (Name, Position/Title)</w:t>
            </w:r>
          </w:p>
        </w:tc>
        <w:tc>
          <w:tcPr>
            <w:tcW w:w="1627" w:type="dxa"/>
            <w:shd w:val="clear" w:color="auto" w:fill="31849B"/>
            <w:vAlign w:val="center"/>
          </w:tcPr>
          <w:p w:rsidR="004F5C8B" w:rsidRDefault="00612076">
            <w:pPr>
              <w:rPr>
                <w:b/>
                <w:color w:val="FFFFFF"/>
              </w:rPr>
            </w:pPr>
            <w:r>
              <w:rPr>
                <w:b/>
                <w:color w:val="FFFFFF"/>
              </w:rPr>
              <w:t>Partner Type</w:t>
            </w:r>
          </w:p>
        </w:tc>
        <w:tc>
          <w:tcPr>
            <w:tcW w:w="1080" w:type="dxa"/>
            <w:shd w:val="clear" w:color="auto" w:fill="31849B"/>
          </w:tcPr>
          <w:p w:rsidR="004F5C8B" w:rsidRDefault="00612076">
            <w:pPr>
              <w:jc w:val="center"/>
              <w:rPr>
                <w:b/>
                <w:color w:val="FFFFFF"/>
                <w:sz w:val="20"/>
                <w:szCs w:val="20"/>
              </w:rPr>
            </w:pPr>
            <w:r>
              <w:rPr>
                <w:b/>
                <w:color w:val="FFFFFF"/>
                <w:sz w:val="18"/>
                <w:szCs w:val="18"/>
              </w:rPr>
              <w:t>Boundary Org?</w:t>
            </w:r>
          </w:p>
        </w:tc>
      </w:tr>
      <w:tr w:rsidR="004F5C8B" w:rsidTr="00C264CA">
        <w:tc>
          <w:tcPr>
            <w:tcW w:w="3269" w:type="dxa"/>
          </w:tcPr>
          <w:p w:rsidR="004F5C8B" w:rsidRPr="00AB379B" w:rsidRDefault="00612076">
            <w:pPr>
              <w:rPr>
                <w:rFonts w:ascii="Garamond" w:eastAsia="Garamond" w:hAnsi="Garamond" w:cs="Garamond"/>
                <w:b/>
              </w:rPr>
            </w:pPr>
            <w:r w:rsidRPr="00AB379B">
              <w:rPr>
                <w:rFonts w:ascii="Garamond" w:eastAsia="Garamond" w:hAnsi="Garamond" w:cs="Garamond"/>
                <w:b/>
              </w:rPr>
              <w:t>Global Mosquito Alert Consortium</w:t>
            </w:r>
          </w:p>
        </w:tc>
        <w:tc>
          <w:tcPr>
            <w:tcW w:w="3514" w:type="dxa"/>
          </w:tcPr>
          <w:p w:rsidR="004F5C8B" w:rsidRDefault="00612076">
            <w:pPr>
              <w:rPr>
                <w:rFonts w:ascii="Garamond" w:eastAsia="Garamond" w:hAnsi="Garamond" w:cs="Garamond"/>
              </w:rPr>
            </w:pPr>
            <w:r>
              <w:rPr>
                <w:rFonts w:ascii="Garamond" w:eastAsia="Garamond" w:hAnsi="Garamond" w:cs="Garamond"/>
              </w:rPr>
              <w:t>Dr. John Palmer, Marie Curie Research Fellow and Professor</w:t>
            </w:r>
          </w:p>
        </w:tc>
        <w:tc>
          <w:tcPr>
            <w:tcW w:w="1627" w:type="dxa"/>
          </w:tcPr>
          <w:p w:rsidR="004F5C8B" w:rsidRDefault="00612076">
            <w:pPr>
              <w:rPr>
                <w:rFonts w:ascii="Garamond" w:eastAsia="Garamond" w:hAnsi="Garamond" w:cs="Garamond"/>
              </w:rPr>
            </w:pPr>
            <w:r>
              <w:rPr>
                <w:rFonts w:ascii="Garamond" w:eastAsia="Garamond" w:hAnsi="Garamond" w:cs="Garamond"/>
              </w:rPr>
              <w:t>End User</w:t>
            </w:r>
          </w:p>
        </w:tc>
        <w:tc>
          <w:tcPr>
            <w:tcW w:w="1080" w:type="dxa"/>
          </w:tcPr>
          <w:p w:rsidR="004F5C8B" w:rsidRDefault="00612076">
            <w:pPr>
              <w:jc w:val="center"/>
              <w:rPr>
                <w:rFonts w:ascii="Garamond" w:eastAsia="Garamond" w:hAnsi="Garamond" w:cs="Garamond"/>
              </w:rPr>
            </w:pPr>
            <w:r>
              <w:rPr>
                <w:rFonts w:ascii="Garamond" w:eastAsia="Garamond" w:hAnsi="Garamond" w:cs="Garamond"/>
              </w:rPr>
              <w:t>Yes</w:t>
            </w:r>
          </w:p>
        </w:tc>
      </w:tr>
      <w:tr w:rsidR="004F5C8B" w:rsidTr="00C264CA">
        <w:tc>
          <w:tcPr>
            <w:tcW w:w="3269" w:type="dxa"/>
          </w:tcPr>
          <w:p w:rsidR="004F5C8B" w:rsidRPr="00AB379B" w:rsidRDefault="00612076">
            <w:pPr>
              <w:rPr>
                <w:rFonts w:ascii="Garamond" w:eastAsia="Garamond" w:hAnsi="Garamond" w:cs="Garamond"/>
                <w:b/>
              </w:rPr>
            </w:pPr>
            <w:r w:rsidRPr="00AB379B">
              <w:rPr>
                <w:rFonts w:ascii="Garamond" w:eastAsia="Garamond" w:hAnsi="Garamond" w:cs="Garamond"/>
                <w:b/>
              </w:rPr>
              <w:t>The Woodrow Wilson International Center for Scholars</w:t>
            </w:r>
          </w:p>
        </w:tc>
        <w:tc>
          <w:tcPr>
            <w:tcW w:w="3514" w:type="dxa"/>
          </w:tcPr>
          <w:p w:rsidR="004F5C8B" w:rsidRDefault="00612076">
            <w:pPr>
              <w:rPr>
                <w:rFonts w:ascii="Garamond" w:eastAsia="Garamond" w:hAnsi="Garamond" w:cs="Garamond"/>
              </w:rPr>
            </w:pPr>
            <w:r>
              <w:rPr>
                <w:rFonts w:ascii="Garamond" w:eastAsia="Garamond" w:hAnsi="Garamond" w:cs="Garamond"/>
              </w:rPr>
              <w:t>Dr. Anne Bowser, Senior Program Associate, Science and Technology Innovation Program</w:t>
            </w:r>
          </w:p>
        </w:tc>
        <w:tc>
          <w:tcPr>
            <w:tcW w:w="1627" w:type="dxa"/>
          </w:tcPr>
          <w:p w:rsidR="004F5C8B" w:rsidRDefault="00612076">
            <w:pPr>
              <w:rPr>
                <w:rFonts w:ascii="Garamond" w:eastAsia="Garamond" w:hAnsi="Garamond" w:cs="Garamond"/>
              </w:rPr>
            </w:pPr>
            <w:r>
              <w:rPr>
                <w:rFonts w:ascii="Garamond" w:eastAsia="Garamond" w:hAnsi="Garamond" w:cs="Garamond"/>
              </w:rPr>
              <w:t>Collaborator</w:t>
            </w:r>
          </w:p>
        </w:tc>
        <w:tc>
          <w:tcPr>
            <w:tcW w:w="1080" w:type="dxa"/>
          </w:tcPr>
          <w:p w:rsidR="004F5C8B" w:rsidRDefault="00612076">
            <w:pPr>
              <w:jc w:val="center"/>
              <w:rPr>
                <w:rFonts w:ascii="Garamond" w:eastAsia="Garamond" w:hAnsi="Garamond" w:cs="Garamond"/>
              </w:rPr>
            </w:pPr>
            <w:r>
              <w:rPr>
                <w:rFonts w:ascii="Garamond" w:eastAsia="Garamond" w:hAnsi="Garamond" w:cs="Garamond"/>
              </w:rPr>
              <w:t>Yes</w:t>
            </w:r>
          </w:p>
        </w:tc>
      </w:tr>
      <w:tr w:rsidR="004F5C8B" w:rsidTr="00C264CA">
        <w:trPr>
          <w:trHeight w:val="480"/>
        </w:trPr>
        <w:tc>
          <w:tcPr>
            <w:tcW w:w="3269" w:type="dxa"/>
          </w:tcPr>
          <w:p w:rsidR="004F5C8B" w:rsidRPr="00BA3BFE" w:rsidRDefault="00612076">
            <w:pPr>
              <w:rPr>
                <w:b/>
                <w:color w:val="FFFFFF"/>
              </w:rPr>
            </w:pPr>
            <w:r w:rsidRPr="00AB379B">
              <w:rPr>
                <w:rFonts w:ascii="Garamond" w:eastAsia="Garamond" w:hAnsi="Garamond" w:cs="Garamond"/>
                <w:b/>
              </w:rPr>
              <w:t>Citizen Science Association</w:t>
            </w:r>
          </w:p>
        </w:tc>
        <w:tc>
          <w:tcPr>
            <w:tcW w:w="3514" w:type="dxa"/>
          </w:tcPr>
          <w:p w:rsidR="004F5C8B" w:rsidRDefault="00612076">
            <w:pPr>
              <w:rPr>
                <w:b/>
                <w:color w:val="FFFFFF"/>
              </w:rPr>
            </w:pPr>
            <w:r>
              <w:rPr>
                <w:rFonts w:ascii="Garamond" w:eastAsia="Garamond" w:hAnsi="Garamond" w:cs="Garamond"/>
              </w:rPr>
              <w:t xml:space="preserve">Greg Newman, co-Chair, Data and Metadata Working Group </w:t>
            </w:r>
          </w:p>
        </w:tc>
        <w:tc>
          <w:tcPr>
            <w:tcW w:w="1627" w:type="dxa"/>
          </w:tcPr>
          <w:p w:rsidR="004F5C8B" w:rsidRDefault="00612076">
            <w:pPr>
              <w:rPr>
                <w:b/>
                <w:color w:val="FFFFFF"/>
              </w:rPr>
            </w:pPr>
            <w:r>
              <w:rPr>
                <w:rFonts w:ascii="Garamond" w:eastAsia="Garamond" w:hAnsi="Garamond" w:cs="Garamond"/>
              </w:rPr>
              <w:t>Collaborator</w:t>
            </w:r>
          </w:p>
        </w:tc>
        <w:tc>
          <w:tcPr>
            <w:tcW w:w="1080" w:type="dxa"/>
          </w:tcPr>
          <w:p w:rsidR="004F5C8B" w:rsidRDefault="00612076">
            <w:pPr>
              <w:jc w:val="center"/>
              <w:rPr>
                <w:b/>
                <w:color w:val="FFFFFF"/>
                <w:sz w:val="20"/>
                <w:szCs w:val="20"/>
              </w:rPr>
            </w:pPr>
            <w:r>
              <w:rPr>
                <w:rFonts w:ascii="Garamond" w:eastAsia="Garamond" w:hAnsi="Garamond" w:cs="Garamond"/>
              </w:rPr>
              <w:t>Yes</w:t>
            </w:r>
          </w:p>
        </w:tc>
      </w:tr>
      <w:tr w:rsidR="004F5C8B" w:rsidTr="00C264CA">
        <w:tc>
          <w:tcPr>
            <w:tcW w:w="3269" w:type="dxa"/>
          </w:tcPr>
          <w:p w:rsidR="004F5C8B" w:rsidRPr="00AB379B" w:rsidRDefault="00612076">
            <w:pPr>
              <w:rPr>
                <w:rFonts w:ascii="Garamond" w:eastAsia="Garamond" w:hAnsi="Garamond" w:cs="Garamond"/>
                <w:b/>
              </w:rPr>
            </w:pPr>
            <w:r w:rsidRPr="00AB379B">
              <w:rPr>
                <w:rFonts w:ascii="Garamond" w:eastAsia="Garamond" w:hAnsi="Garamond" w:cs="Garamond"/>
                <w:b/>
              </w:rPr>
              <w:t>European Citizen Science Association</w:t>
            </w:r>
          </w:p>
        </w:tc>
        <w:tc>
          <w:tcPr>
            <w:tcW w:w="3514" w:type="dxa"/>
          </w:tcPr>
          <w:p w:rsidR="004F5C8B" w:rsidRDefault="00612076">
            <w:pPr>
              <w:rPr>
                <w:rFonts w:ascii="Garamond" w:eastAsia="Garamond" w:hAnsi="Garamond" w:cs="Garamond"/>
              </w:rPr>
            </w:pPr>
            <w:r>
              <w:rPr>
                <w:rFonts w:ascii="Garamond" w:eastAsia="Garamond" w:hAnsi="Garamond" w:cs="Garamond"/>
              </w:rPr>
              <w:t>Martin Brocklehurst, Policy Group Chair</w:t>
            </w:r>
          </w:p>
        </w:tc>
        <w:tc>
          <w:tcPr>
            <w:tcW w:w="1627" w:type="dxa"/>
          </w:tcPr>
          <w:p w:rsidR="004F5C8B" w:rsidRDefault="00612076">
            <w:pPr>
              <w:rPr>
                <w:rFonts w:ascii="Garamond" w:eastAsia="Garamond" w:hAnsi="Garamond" w:cs="Garamond"/>
              </w:rPr>
            </w:pPr>
            <w:r>
              <w:rPr>
                <w:rFonts w:ascii="Garamond" w:eastAsia="Garamond" w:hAnsi="Garamond" w:cs="Garamond"/>
              </w:rPr>
              <w:t>Collaborator</w:t>
            </w:r>
          </w:p>
        </w:tc>
        <w:tc>
          <w:tcPr>
            <w:tcW w:w="1080" w:type="dxa"/>
          </w:tcPr>
          <w:p w:rsidR="004F5C8B" w:rsidRDefault="00612076">
            <w:pPr>
              <w:jc w:val="center"/>
              <w:rPr>
                <w:rFonts w:ascii="Garamond" w:eastAsia="Garamond" w:hAnsi="Garamond" w:cs="Garamond"/>
              </w:rPr>
            </w:pPr>
            <w:r>
              <w:rPr>
                <w:rFonts w:ascii="Garamond" w:eastAsia="Garamond" w:hAnsi="Garamond" w:cs="Garamond"/>
              </w:rPr>
              <w:t>Yes</w:t>
            </w:r>
          </w:p>
        </w:tc>
      </w:tr>
      <w:tr w:rsidR="004F5C8B" w:rsidTr="00C264CA">
        <w:tc>
          <w:tcPr>
            <w:tcW w:w="3269" w:type="dxa"/>
          </w:tcPr>
          <w:p w:rsidR="004F5C8B" w:rsidRPr="00AB379B" w:rsidRDefault="00612076">
            <w:pPr>
              <w:rPr>
                <w:rFonts w:ascii="Garamond" w:eastAsia="Garamond" w:hAnsi="Garamond" w:cs="Garamond"/>
                <w:b/>
              </w:rPr>
            </w:pPr>
            <w:r w:rsidRPr="00AB379B">
              <w:rPr>
                <w:rFonts w:ascii="Garamond" w:eastAsia="Garamond" w:hAnsi="Garamond" w:cs="Garamond"/>
                <w:b/>
              </w:rPr>
              <w:t>Institute for Global Environmental Strategies</w:t>
            </w:r>
          </w:p>
        </w:tc>
        <w:tc>
          <w:tcPr>
            <w:tcW w:w="3514" w:type="dxa"/>
          </w:tcPr>
          <w:p w:rsidR="004F5C8B" w:rsidRDefault="00612076">
            <w:pPr>
              <w:rPr>
                <w:rFonts w:ascii="Garamond" w:eastAsia="Garamond" w:hAnsi="Garamond" w:cs="Garamond"/>
              </w:rPr>
            </w:pPr>
            <w:r>
              <w:rPr>
                <w:rFonts w:ascii="Garamond" w:eastAsia="Garamond" w:hAnsi="Garamond" w:cs="Garamond"/>
              </w:rPr>
              <w:t xml:space="preserve">Dr. </w:t>
            </w:r>
            <w:proofErr w:type="spellStart"/>
            <w:r>
              <w:rPr>
                <w:rFonts w:ascii="Garamond" w:eastAsia="Garamond" w:hAnsi="Garamond" w:cs="Garamond"/>
              </w:rPr>
              <w:t>Russanne</w:t>
            </w:r>
            <w:proofErr w:type="spellEnd"/>
            <w:r>
              <w:rPr>
                <w:rFonts w:ascii="Garamond" w:eastAsia="Garamond" w:hAnsi="Garamond" w:cs="Garamond"/>
              </w:rPr>
              <w:t xml:space="preserve"> Low, Senior Scientist</w:t>
            </w:r>
          </w:p>
        </w:tc>
        <w:tc>
          <w:tcPr>
            <w:tcW w:w="1627" w:type="dxa"/>
          </w:tcPr>
          <w:p w:rsidR="004F5C8B" w:rsidRDefault="00612076">
            <w:pPr>
              <w:rPr>
                <w:rFonts w:ascii="Garamond" w:eastAsia="Garamond" w:hAnsi="Garamond" w:cs="Garamond"/>
              </w:rPr>
            </w:pPr>
            <w:r>
              <w:rPr>
                <w:rFonts w:ascii="Garamond" w:eastAsia="Garamond" w:hAnsi="Garamond" w:cs="Garamond"/>
              </w:rPr>
              <w:t>Collaborator</w:t>
            </w:r>
          </w:p>
        </w:tc>
        <w:tc>
          <w:tcPr>
            <w:tcW w:w="1080" w:type="dxa"/>
          </w:tcPr>
          <w:p w:rsidR="004F5C8B" w:rsidRDefault="00612076">
            <w:pPr>
              <w:jc w:val="center"/>
              <w:rPr>
                <w:rFonts w:ascii="Garamond" w:eastAsia="Garamond" w:hAnsi="Garamond" w:cs="Garamond"/>
              </w:rPr>
            </w:pPr>
            <w:r>
              <w:rPr>
                <w:rFonts w:ascii="Garamond" w:eastAsia="Garamond" w:hAnsi="Garamond" w:cs="Garamond"/>
              </w:rPr>
              <w:t>Yes</w:t>
            </w:r>
          </w:p>
        </w:tc>
      </w:tr>
      <w:tr w:rsidR="004F5C8B" w:rsidTr="00C264CA">
        <w:tc>
          <w:tcPr>
            <w:tcW w:w="3269" w:type="dxa"/>
          </w:tcPr>
          <w:p w:rsidR="004F5C8B" w:rsidRPr="00AB379B" w:rsidRDefault="00612076">
            <w:pPr>
              <w:rPr>
                <w:rFonts w:ascii="Garamond" w:eastAsia="Garamond" w:hAnsi="Garamond" w:cs="Garamond"/>
                <w:b/>
              </w:rPr>
            </w:pPr>
            <w:proofErr w:type="spellStart"/>
            <w:r w:rsidRPr="00AB379B">
              <w:rPr>
                <w:rFonts w:ascii="Garamond" w:eastAsia="Garamond" w:hAnsi="Garamond" w:cs="Garamond"/>
                <w:b/>
              </w:rPr>
              <w:t>Wageningen</w:t>
            </w:r>
            <w:proofErr w:type="spellEnd"/>
            <w:r w:rsidRPr="00AB379B">
              <w:rPr>
                <w:rFonts w:ascii="Garamond" w:eastAsia="Garamond" w:hAnsi="Garamond" w:cs="Garamond"/>
                <w:b/>
              </w:rPr>
              <w:t xml:space="preserve"> University</w:t>
            </w:r>
          </w:p>
        </w:tc>
        <w:tc>
          <w:tcPr>
            <w:tcW w:w="3514" w:type="dxa"/>
          </w:tcPr>
          <w:p w:rsidR="004F5C8B" w:rsidRDefault="00612076">
            <w:pPr>
              <w:rPr>
                <w:rFonts w:ascii="Garamond" w:eastAsia="Garamond" w:hAnsi="Garamond" w:cs="Garamond"/>
              </w:rPr>
            </w:pPr>
            <w:r>
              <w:rPr>
                <w:rFonts w:ascii="Garamond" w:eastAsia="Garamond" w:hAnsi="Garamond" w:cs="Garamond"/>
              </w:rPr>
              <w:t>Dr. Arnold van Vliet, Biologist</w:t>
            </w:r>
          </w:p>
        </w:tc>
        <w:tc>
          <w:tcPr>
            <w:tcW w:w="1627" w:type="dxa"/>
          </w:tcPr>
          <w:p w:rsidR="004F5C8B" w:rsidRDefault="00612076">
            <w:pPr>
              <w:rPr>
                <w:rFonts w:ascii="Garamond" w:eastAsia="Garamond" w:hAnsi="Garamond" w:cs="Garamond"/>
              </w:rPr>
            </w:pPr>
            <w:r>
              <w:rPr>
                <w:rFonts w:ascii="Garamond" w:eastAsia="Garamond" w:hAnsi="Garamond" w:cs="Garamond"/>
              </w:rPr>
              <w:t>Collaborator</w:t>
            </w:r>
          </w:p>
        </w:tc>
        <w:tc>
          <w:tcPr>
            <w:tcW w:w="1080" w:type="dxa"/>
          </w:tcPr>
          <w:p w:rsidR="004F5C8B" w:rsidRDefault="00612076">
            <w:pPr>
              <w:jc w:val="center"/>
              <w:rPr>
                <w:rFonts w:ascii="Garamond" w:eastAsia="Garamond" w:hAnsi="Garamond" w:cs="Garamond"/>
              </w:rPr>
            </w:pPr>
            <w:r>
              <w:rPr>
                <w:rFonts w:ascii="Garamond" w:eastAsia="Garamond" w:hAnsi="Garamond" w:cs="Garamond"/>
              </w:rPr>
              <w:t>No</w:t>
            </w:r>
          </w:p>
        </w:tc>
      </w:tr>
      <w:tr w:rsidR="004F5C8B" w:rsidTr="00C264CA">
        <w:tc>
          <w:tcPr>
            <w:tcW w:w="3269" w:type="dxa"/>
          </w:tcPr>
          <w:p w:rsidR="004F5C8B" w:rsidRPr="00AB379B" w:rsidRDefault="00612076">
            <w:pPr>
              <w:rPr>
                <w:rFonts w:ascii="Garamond" w:eastAsia="Garamond" w:hAnsi="Garamond" w:cs="Garamond"/>
                <w:b/>
              </w:rPr>
            </w:pPr>
            <w:proofErr w:type="spellStart"/>
            <w:r w:rsidRPr="00AB379B">
              <w:rPr>
                <w:rFonts w:ascii="Garamond" w:eastAsia="Garamond" w:hAnsi="Garamond" w:cs="Garamond"/>
                <w:b/>
              </w:rPr>
              <w:t>Sapienza</w:t>
            </w:r>
            <w:proofErr w:type="spellEnd"/>
            <w:r w:rsidRPr="00AB379B">
              <w:rPr>
                <w:rFonts w:ascii="Garamond" w:eastAsia="Garamond" w:hAnsi="Garamond" w:cs="Garamond"/>
                <w:b/>
              </w:rPr>
              <w:t xml:space="preserve"> </w:t>
            </w:r>
            <w:proofErr w:type="spellStart"/>
            <w:r w:rsidRPr="00AB379B">
              <w:rPr>
                <w:rFonts w:ascii="Garamond" w:eastAsia="Garamond" w:hAnsi="Garamond" w:cs="Garamond"/>
                <w:b/>
              </w:rPr>
              <w:t>Università</w:t>
            </w:r>
            <w:proofErr w:type="spellEnd"/>
            <w:r w:rsidRPr="00AB379B">
              <w:rPr>
                <w:rFonts w:ascii="Garamond" w:eastAsia="Garamond" w:hAnsi="Garamond" w:cs="Garamond"/>
                <w:b/>
              </w:rPr>
              <w:t xml:space="preserve"> Di Roma</w:t>
            </w:r>
          </w:p>
        </w:tc>
        <w:tc>
          <w:tcPr>
            <w:tcW w:w="3514" w:type="dxa"/>
          </w:tcPr>
          <w:p w:rsidR="004F5C8B" w:rsidRDefault="00612076">
            <w:pPr>
              <w:rPr>
                <w:rFonts w:ascii="Garamond" w:eastAsia="Garamond" w:hAnsi="Garamond" w:cs="Garamond"/>
              </w:rPr>
            </w:pPr>
            <w:r>
              <w:rPr>
                <w:rFonts w:ascii="Garamond" w:eastAsia="Garamond" w:hAnsi="Garamond" w:cs="Garamond"/>
              </w:rPr>
              <w:t>Dr. Beniamino Caputo, Medical Entomologist</w:t>
            </w:r>
          </w:p>
        </w:tc>
        <w:tc>
          <w:tcPr>
            <w:tcW w:w="1627" w:type="dxa"/>
          </w:tcPr>
          <w:p w:rsidR="004F5C8B" w:rsidRDefault="00612076">
            <w:pPr>
              <w:rPr>
                <w:rFonts w:ascii="Garamond" w:eastAsia="Garamond" w:hAnsi="Garamond" w:cs="Garamond"/>
              </w:rPr>
            </w:pPr>
            <w:r>
              <w:rPr>
                <w:rFonts w:ascii="Garamond" w:eastAsia="Garamond" w:hAnsi="Garamond" w:cs="Garamond"/>
              </w:rPr>
              <w:t>Collaborator</w:t>
            </w:r>
          </w:p>
        </w:tc>
        <w:tc>
          <w:tcPr>
            <w:tcW w:w="1080" w:type="dxa"/>
          </w:tcPr>
          <w:p w:rsidR="004F5C8B" w:rsidRDefault="00612076">
            <w:pPr>
              <w:jc w:val="center"/>
              <w:rPr>
                <w:rFonts w:ascii="Garamond" w:eastAsia="Garamond" w:hAnsi="Garamond" w:cs="Garamond"/>
              </w:rPr>
            </w:pPr>
            <w:r>
              <w:rPr>
                <w:rFonts w:ascii="Garamond" w:eastAsia="Garamond" w:hAnsi="Garamond" w:cs="Garamond"/>
              </w:rPr>
              <w:t>No</w:t>
            </w:r>
          </w:p>
        </w:tc>
      </w:tr>
    </w:tbl>
    <w:p w:rsidR="004F5C8B" w:rsidRDefault="004F5C8B">
      <w:pPr>
        <w:rPr>
          <w:sz w:val="20"/>
          <w:szCs w:val="20"/>
        </w:rPr>
      </w:pPr>
    </w:p>
    <w:p w:rsidR="00993633" w:rsidRDefault="00993633">
      <w:pPr>
        <w:rPr>
          <w:sz w:val="20"/>
          <w:szCs w:val="20"/>
        </w:rPr>
      </w:pPr>
    </w:p>
    <w:p w:rsidR="00993633" w:rsidRDefault="00993633">
      <w:pPr>
        <w:rPr>
          <w:sz w:val="20"/>
          <w:szCs w:val="20"/>
        </w:rPr>
      </w:pPr>
    </w:p>
    <w:p w:rsidR="004F5C8B" w:rsidRDefault="00612076">
      <w:pPr>
        <w:rPr>
          <w:sz w:val="20"/>
          <w:szCs w:val="20"/>
        </w:rPr>
      </w:pPr>
      <w:r>
        <w:rPr>
          <w:b/>
          <w:i/>
          <w:sz w:val="20"/>
          <w:szCs w:val="20"/>
        </w:rPr>
        <w:t>Decision Making Practices &amp; Policies</w:t>
      </w:r>
      <w:r>
        <w:rPr>
          <w:sz w:val="20"/>
          <w:szCs w:val="20"/>
        </w:rPr>
        <w:t>:</w:t>
      </w:r>
    </w:p>
    <w:p w:rsidR="004F5C8B" w:rsidRDefault="00612076">
      <w:pPr>
        <w:rPr>
          <w:rFonts w:ascii="Garamond" w:eastAsia="Garamond" w:hAnsi="Garamond" w:cs="Garamond"/>
        </w:rPr>
      </w:pPr>
      <w:r>
        <w:rPr>
          <w:rFonts w:ascii="Garamond" w:eastAsia="Garamond" w:hAnsi="Garamond" w:cs="Garamond"/>
        </w:rPr>
        <w:t xml:space="preserve">The end user of this project is the Global Mosquito Alert Consortium. This group is comprised of several independent citizen scientist projects focused on using mobile apps with geolocation capabilities to collect an array of vector data. The Global Mosquito Alert Consortium has obtained support from the United Nations Environment </w:t>
      </w:r>
      <w:proofErr w:type="spellStart"/>
      <w:r>
        <w:rPr>
          <w:rFonts w:ascii="Garamond" w:eastAsia="Garamond" w:hAnsi="Garamond" w:cs="Garamond"/>
        </w:rPr>
        <w:t>Programme</w:t>
      </w:r>
      <w:proofErr w:type="spellEnd"/>
      <w:r>
        <w:rPr>
          <w:rFonts w:ascii="Garamond" w:eastAsia="Garamond" w:hAnsi="Garamond" w:cs="Garamond"/>
        </w:rPr>
        <w:t xml:space="preserve"> (UNEP) to display mosquito data on UNEP’s Environment Live online platform. Governance of the organization is </w:t>
      </w:r>
      <w:proofErr w:type="spellStart"/>
      <w:r>
        <w:rPr>
          <w:rFonts w:ascii="Garamond" w:eastAsia="Garamond" w:hAnsi="Garamond" w:cs="Garamond"/>
        </w:rPr>
        <w:t>heterarchical</w:t>
      </w:r>
      <w:proofErr w:type="spellEnd"/>
      <w:r>
        <w:rPr>
          <w:rFonts w:ascii="Garamond" w:eastAsia="Garamond" w:hAnsi="Garamond" w:cs="Garamond"/>
        </w:rPr>
        <w:t xml:space="preserve">, with Dr. John Palmer and Dr. Frederic </w:t>
      </w:r>
      <w:proofErr w:type="spellStart"/>
      <w:r>
        <w:rPr>
          <w:rFonts w:ascii="Garamond" w:eastAsia="Garamond" w:hAnsi="Garamond" w:cs="Garamond"/>
        </w:rPr>
        <w:t>Bartumeus</w:t>
      </w:r>
      <w:proofErr w:type="spellEnd"/>
      <w:r>
        <w:rPr>
          <w:rFonts w:ascii="Garamond" w:eastAsia="Garamond" w:hAnsi="Garamond" w:cs="Garamond"/>
        </w:rPr>
        <w:t xml:space="preserve"> acting as </w:t>
      </w:r>
      <w:r>
        <w:rPr>
          <w:rFonts w:ascii="Garamond" w:eastAsia="Garamond" w:hAnsi="Garamond" w:cs="Garamond"/>
        </w:rPr>
        <w:lastRenderedPageBreak/>
        <w:t>project co-leads and primary decision-makers, and coordinating with UNEP’s Environment Live digital development team. Directly below leadership, project participation in the Global Mosquito Alert Consortium is centralized through the Citizen Science Association (CSA) and the European Citizen Science Association (ECSA) in the United States and Europe, respectively.</w:t>
      </w:r>
    </w:p>
    <w:p w:rsidR="004F5C8B" w:rsidRDefault="004F5C8B">
      <w:pPr>
        <w:rPr>
          <w:sz w:val="20"/>
          <w:szCs w:val="20"/>
        </w:rPr>
      </w:pPr>
    </w:p>
    <w:p w:rsidR="004F5C8B" w:rsidRDefault="00612076">
      <w:pPr>
        <w:rPr>
          <w:sz w:val="20"/>
          <w:szCs w:val="20"/>
        </w:rPr>
      </w:pPr>
      <w:r>
        <w:rPr>
          <w:b/>
          <w:i/>
          <w:sz w:val="20"/>
          <w:szCs w:val="20"/>
        </w:rPr>
        <w:t>Project Benefit to End User</w:t>
      </w:r>
      <w:r>
        <w:rPr>
          <w:sz w:val="20"/>
          <w:szCs w:val="20"/>
        </w:rPr>
        <w:t>:</w:t>
      </w:r>
    </w:p>
    <w:p w:rsidR="004F5C8B" w:rsidRDefault="00612076">
      <w:pPr>
        <w:rPr>
          <w:rFonts w:ascii="Garamond" w:eastAsia="Garamond" w:hAnsi="Garamond" w:cs="Garamond"/>
        </w:rPr>
      </w:pPr>
      <w:r>
        <w:rPr>
          <w:rFonts w:ascii="Garamond" w:eastAsia="Garamond" w:hAnsi="Garamond" w:cs="Garamond"/>
        </w:rPr>
        <w:t>The methodology and habitat suitability map created by the NASA DEVELOP team will assist the Global Mosquito Alert Consortium in better predicting vector-borne illness outbreaks. The utilization of a prediction model that incorporates NASA Earth observations with citizen science data will allow the Global Mosquito Alert Consortium to monitor environmental variables and determine when preventative action is needed to mitigate an outbreak.</w:t>
      </w:r>
    </w:p>
    <w:p w:rsidR="004F5C8B" w:rsidRDefault="004F5C8B">
      <w:pPr>
        <w:rPr>
          <w:sz w:val="20"/>
          <w:szCs w:val="20"/>
        </w:rPr>
      </w:pPr>
    </w:p>
    <w:p w:rsidR="004F5C8B" w:rsidRDefault="00612076">
      <w:pPr>
        <w:pBdr>
          <w:bottom w:val="single" w:sz="4" w:space="1" w:color="000000"/>
        </w:pBdr>
        <w:rPr>
          <w:b/>
        </w:rPr>
      </w:pPr>
      <w:r>
        <w:rPr>
          <w:b/>
        </w:rPr>
        <w:t>Earth Observations &amp; End Products Overview</w:t>
      </w:r>
    </w:p>
    <w:p w:rsidR="004F5C8B" w:rsidRDefault="00612076">
      <w:pPr>
        <w:rPr>
          <w:b/>
          <w:i/>
          <w:sz w:val="20"/>
          <w:szCs w:val="20"/>
        </w:rPr>
      </w:pPr>
      <w:r>
        <w:rPr>
          <w:b/>
          <w:i/>
          <w:sz w:val="20"/>
          <w:szCs w:val="20"/>
        </w:rPr>
        <w:t>Earth Observations:</w:t>
      </w:r>
    </w:p>
    <w:tbl>
      <w:tblPr>
        <w:tblStyle w:val="a0"/>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4F5C8B">
        <w:tc>
          <w:tcPr>
            <w:tcW w:w="3120" w:type="dxa"/>
            <w:shd w:val="clear" w:color="auto" w:fill="31849B"/>
            <w:vAlign w:val="center"/>
          </w:tcPr>
          <w:p w:rsidR="004F5C8B" w:rsidRDefault="00612076">
            <w:pPr>
              <w:jc w:val="center"/>
              <w:rPr>
                <w:b/>
                <w:color w:val="FFFFFF"/>
              </w:rPr>
            </w:pPr>
            <w:r>
              <w:rPr>
                <w:b/>
                <w:color w:val="FFFFFF"/>
              </w:rPr>
              <w:t>Platform &amp; Sensor</w:t>
            </w:r>
          </w:p>
        </w:tc>
        <w:tc>
          <w:tcPr>
            <w:tcW w:w="3120" w:type="dxa"/>
            <w:shd w:val="clear" w:color="auto" w:fill="31849B"/>
            <w:vAlign w:val="center"/>
          </w:tcPr>
          <w:p w:rsidR="004F5C8B" w:rsidRDefault="00612076">
            <w:pPr>
              <w:jc w:val="center"/>
              <w:rPr>
                <w:b/>
                <w:color w:val="FFFFFF"/>
              </w:rPr>
            </w:pPr>
            <w:r>
              <w:rPr>
                <w:b/>
                <w:color w:val="FFFFFF"/>
              </w:rPr>
              <w:t>Parameter(s)</w:t>
            </w:r>
          </w:p>
        </w:tc>
        <w:tc>
          <w:tcPr>
            <w:tcW w:w="3120" w:type="dxa"/>
            <w:shd w:val="clear" w:color="auto" w:fill="31849B"/>
            <w:vAlign w:val="center"/>
          </w:tcPr>
          <w:p w:rsidR="004F5C8B" w:rsidRDefault="00612076">
            <w:pPr>
              <w:jc w:val="center"/>
              <w:rPr>
                <w:b/>
                <w:color w:val="FFFFFF"/>
              </w:rPr>
            </w:pPr>
            <w:r>
              <w:rPr>
                <w:b/>
                <w:color w:val="FFFFFF"/>
              </w:rPr>
              <w:t>Use</w:t>
            </w:r>
          </w:p>
        </w:tc>
      </w:tr>
      <w:tr w:rsidR="004F5C8B">
        <w:tc>
          <w:tcPr>
            <w:tcW w:w="3120" w:type="dxa"/>
            <w:tcBorders>
              <w:top w:val="single" w:sz="4" w:space="0" w:color="000000"/>
              <w:left w:val="single" w:sz="4" w:space="0" w:color="000000"/>
              <w:bottom w:val="single" w:sz="4" w:space="0" w:color="000000"/>
              <w:right w:val="single" w:sz="4" w:space="0" w:color="000000"/>
            </w:tcBorders>
            <w:vAlign w:val="center"/>
          </w:tcPr>
          <w:p w:rsidR="004F5C8B" w:rsidRDefault="00612076">
            <w:pPr>
              <w:rPr>
                <w:rFonts w:ascii="Garamond" w:eastAsia="Garamond" w:hAnsi="Garamond" w:cs="Garamond"/>
                <w:b/>
              </w:rPr>
            </w:pPr>
            <w:r>
              <w:rPr>
                <w:rFonts w:ascii="Garamond" w:eastAsia="Garamond" w:hAnsi="Garamond" w:cs="Garamond"/>
                <w:b/>
              </w:rPr>
              <w:t>Terra MODIS</w:t>
            </w:r>
          </w:p>
        </w:tc>
        <w:tc>
          <w:tcPr>
            <w:tcW w:w="3120" w:type="dxa"/>
            <w:tcBorders>
              <w:top w:val="single" w:sz="4" w:space="0" w:color="000000"/>
              <w:left w:val="single" w:sz="4" w:space="0" w:color="000000"/>
              <w:bottom w:val="single" w:sz="4" w:space="0" w:color="000000"/>
              <w:right w:val="single" w:sz="4" w:space="0" w:color="000000"/>
            </w:tcBorders>
            <w:vAlign w:val="center"/>
          </w:tcPr>
          <w:p w:rsidR="004F5C8B" w:rsidRDefault="00612076">
            <w:pPr>
              <w:rPr>
                <w:rFonts w:ascii="Garamond" w:eastAsia="Garamond" w:hAnsi="Garamond" w:cs="Garamond"/>
              </w:rPr>
            </w:pPr>
            <w:r>
              <w:rPr>
                <w:rFonts w:ascii="Garamond" w:eastAsia="Garamond" w:hAnsi="Garamond" w:cs="Garamond"/>
              </w:rPr>
              <w:t>Land Surface Temperature (LST), Vegetation Indices (VI)</w:t>
            </w:r>
          </w:p>
        </w:tc>
        <w:tc>
          <w:tcPr>
            <w:tcW w:w="3120" w:type="dxa"/>
            <w:tcBorders>
              <w:top w:val="single" w:sz="4" w:space="0" w:color="000000"/>
              <w:left w:val="single" w:sz="4" w:space="0" w:color="000000"/>
              <w:bottom w:val="single" w:sz="4" w:space="0" w:color="000000"/>
              <w:right w:val="single" w:sz="4" w:space="0" w:color="000000"/>
            </w:tcBorders>
            <w:vAlign w:val="center"/>
          </w:tcPr>
          <w:p w:rsidR="004F5C8B" w:rsidRDefault="00612076">
            <w:pPr>
              <w:rPr>
                <w:rFonts w:ascii="Garamond" w:eastAsia="Garamond" w:hAnsi="Garamond" w:cs="Garamond"/>
              </w:rPr>
            </w:pPr>
            <w:r>
              <w:rPr>
                <w:rFonts w:ascii="Garamond" w:eastAsia="Garamond" w:hAnsi="Garamond" w:cs="Garamond"/>
              </w:rPr>
              <w:t>LST and VI data w</w:t>
            </w:r>
            <w:r w:rsidR="00771F73">
              <w:rPr>
                <w:rFonts w:ascii="Garamond" w:eastAsia="Garamond" w:hAnsi="Garamond" w:cs="Garamond"/>
              </w:rPr>
              <w:t>ere</w:t>
            </w:r>
            <w:r>
              <w:rPr>
                <w:rFonts w:ascii="Garamond" w:eastAsia="Garamond" w:hAnsi="Garamond" w:cs="Garamond"/>
              </w:rPr>
              <w:t xml:space="preserve"> used as environmental variables for modeling mosquito habitat suitability.</w:t>
            </w:r>
          </w:p>
        </w:tc>
      </w:tr>
      <w:tr w:rsidR="004F5C8B">
        <w:tc>
          <w:tcPr>
            <w:tcW w:w="3120" w:type="dxa"/>
            <w:tcBorders>
              <w:top w:val="single" w:sz="4" w:space="0" w:color="000000"/>
              <w:left w:val="single" w:sz="4" w:space="0" w:color="000000"/>
              <w:bottom w:val="single" w:sz="4" w:space="0" w:color="000000"/>
              <w:right w:val="single" w:sz="4" w:space="0" w:color="000000"/>
            </w:tcBorders>
            <w:vAlign w:val="center"/>
          </w:tcPr>
          <w:p w:rsidR="004F5C8B" w:rsidRDefault="00612076">
            <w:pPr>
              <w:rPr>
                <w:rFonts w:ascii="Garamond" w:eastAsia="Garamond" w:hAnsi="Garamond" w:cs="Garamond"/>
                <w:b/>
              </w:rPr>
            </w:pPr>
            <w:r>
              <w:rPr>
                <w:rFonts w:ascii="Garamond" w:eastAsia="Garamond" w:hAnsi="Garamond" w:cs="Garamond"/>
                <w:b/>
              </w:rPr>
              <w:t>Aqua MODIS</w:t>
            </w:r>
          </w:p>
        </w:tc>
        <w:tc>
          <w:tcPr>
            <w:tcW w:w="3120" w:type="dxa"/>
            <w:tcBorders>
              <w:top w:val="single" w:sz="4" w:space="0" w:color="000000"/>
              <w:left w:val="single" w:sz="4" w:space="0" w:color="000000"/>
              <w:bottom w:val="single" w:sz="4" w:space="0" w:color="000000"/>
              <w:right w:val="single" w:sz="4" w:space="0" w:color="000000"/>
            </w:tcBorders>
            <w:vAlign w:val="center"/>
          </w:tcPr>
          <w:p w:rsidR="004F5C8B" w:rsidRDefault="00612076">
            <w:pPr>
              <w:rPr>
                <w:rFonts w:ascii="Garamond" w:eastAsia="Garamond" w:hAnsi="Garamond" w:cs="Garamond"/>
              </w:rPr>
            </w:pPr>
            <w:r>
              <w:rPr>
                <w:rFonts w:ascii="Garamond" w:eastAsia="Garamond" w:hAnsi="Garamond" w:cs="Garamond"/>
              </w:rPr>
              <w:t>Land Surface Temperature (LST), Vegetation Indices (VI)</w:t>
            </w:r>
          </w:p>
        </w:tc>
        <w:tc>
          <w:tcPr>
            <w:tcW w:w="3120" w:type="dxa"/>
            <w:tcBorders>
              <w:top w:val="single" w:sz="4" w:space="0" w:color="000000"/>
              <w:left w:val="single" w:sz="4" w:space="0" w:color="000000"/>
              <w:bottom w:val="single" w:sz="4" w:space="0" w:color="000000"/>
              <w:right w:val="single" w:sz="4" w:space="0" w:color="000000"/>
            </w:tcBorders>
            <w:vAlign w:val="center"/>
          </w:tcPr>
          <w:p w:rsidR="004F5C8B" w:rsidRDefault="00612076">
            <w:pPr>
              <w:rPr>
                <w:rFonts w:ascii="Garamond" w:eastAsia="Garamond" w:hAnsi="Garamond" w:cs="Garamond"/>
              </w:rPr>
            </w:pPr>
            <w:r>
              <w:rPr>
                <w:rFonts w:ascii="Garamond" w:eastAsia="Garamond" w:hAnsi="Garamond" w:cs="Garamond"/>
              </w:rPr>
              <w:t>LST and VI data w</w:t>
            </w:r>
            <w:r w:rsidR="00771F73">
              <w:rPr>
                <w:rFonts w:ascii="Garamond" w:eastAsia="Garamond" w:hAnsi="Garamond" w:cs="Garamond"/>
              </w:rPr>
              <w:t>ere</w:t>
            </w:r>
            <w:r>
              <w:rPr>
                <w:rFonts w:ascii="Garamond" w:eastAsia="Garamond" w:hAnsi="Garamond" w:cs="Garamond"/>
              </w:rPr>
              <w:t xml:space="preserve"> used as environmental variables for modeling mosquito habitat suitability.</w:t>
            </w:r>
          </w:p>
        </w:tc>
      </w:tr>
      <w:tr w:rsidR="004F5C8B">
        <w:tc>
          <w:tcPr>
            <w:tcW w:w="3120" w:type="dxa"/>
            <w:tcBorders>
              <w:top w:val="single" w:sz="4" w:space="0" w:color="000000"/>
              <w:left w:val="single" w:sz="4" w:space="0" w:color="000000"/>
              <w:bottom w:val="single" w:sz="4" w:space="0" w:color="000000"/>
              <w:right w:val="single" w:sz="4" w:space="0" w:color="000000"/>
            </w:tcBorders>
            <w:vAlign w:val="center"/>
          </w:tcPr>
          <w:p w:rsidR="004F5C8B" w:rsidRDefault="00612076">
            <w:pPr>
              <w:rPr>
                <w:rFonts w:ascii="Garamond" w:eastAsia="Garamond" w:hAnsi="Garamond" w:cs="Garamond"/>
                <w:b/>
              </w:rPr>
            </w:pPr>
            <w:r>
              <w:rPr>
                <w:rFonts w:ascii="Garamond" w:eastAsia="Garamond" w:hAnsi="Garamond" w:cs="Garamond"/>
                <w:b/>
              </w:rPr>
              <w:t>GPM IMERG</w:t>
            </w:r>
          </w:p>
        </w:tc>
        <w:tc>
          <w:tcPr>
            <w:tcW w:w="3120" w:type="dxa"/>
            <w:tcBorders>
              <w:top w:val="single" w:sz="4" w:space="0" w:color="000000"/>
              <w:left w:val="single" w:sz="4" w:space="0" w:color="000000"/>
              <w:bottom w:val="single" w:sz="4" w:space="0" w:color="000000"/>
              <w:right w:val="single" w:sz="4" w:space="0" w:color="000000"/>
            </w:tcBorders>
            <w:vAlign w:val="center"/>
          </w:tcPr>
          <w:p w:rsidR="004F5C8B" w:rsidRDefault="00612076">
            <w:pPr>
              <w:rPr>
                <w:rFonts w:ascii="Garamond" w:eastAsia="Garamond" w:hAnsi="Garamond" w:cs="Garamond"/>
              </w:rPr>
            </w:pPr>
            <w:r>
              <w:rPr>
                <w:rFonts w:ascii="Garamond" w:eastAsia="Garamond" w:hAnsi="Garamond" w:cs="Garamond"/>
              </w:rPr>
              <w:t>Precipitation</w:t>
            </w:r>
          </w:p>
        </w:tc>
        <w:tc>
          <w:tcPr>
            <w:tcW w:w="3120" w:type="dxa"/>
            <w:tcBorders>
              <w:top w:val="single" w:sz="4" w:space="0" w:color="000000"/>
              <w:left w:val="single" w:sz="4" w:space="0" w:color="000000"/>
              <w:bottom w:val="single" w:sz="4" w:space="0" w:color="000000"/>
              <w:right w:val="single" w:sz="4" w:space="0" w:color="000000"/>
            </w:tcBorders>
            <w:vAlign w:val="center"/>
          </w:tcPr>
          <w:p w:rsidR="004F5C8B" w:rsidRDefault="00612076">
            <w:pPr>
              <w:rPr>
                <w:rFonts w:ascii="Garamond" w:eastAsia="Garamond" w:hAnsi="Garamond" w:cs="Garamond"/>
              </w:rPr>
            </w:pPr>
            <w:r>
              <w:rPr>
                <w:rFonts w:ascii="Garamond" w:eastAsia="Garamond" w:hAnsi="Garamond" w:cs="Garamond"/>
              </w:rPr>
              <w:t>Precipitation w</w:t>
            </w:r>
            <w:r w:rsidR="00771F73">
              <w:rPr>
                <w:rFonts w:ascii="Garamond" w:eastAsia="Garamond" w:hAnsi="Garamond" w:cs="Garamond"/>
              </w:rPr>
              <w:t>as</w:t>
            </w:r>
            <w:r>
              <w:rPr>
                <w:rFonts w:ascii="Garamond" w:eastAsia="Garamond" w:hAnsi="Garamond" w:cs="Garamond"/>
              </w:rPr>
              <w:t xml:space="preserve"> used as an environmental variable for modeling mosquito habitat suitability.</w:t>
            </w:r>
          </w:p>
        </w:tc>
      </w:tr>
      <w:tr w:rsidR="004F5C8B">
        <w:tc>
          <w:tcPr>
            <w:tcW w:w="3120" w:type="dxa"/>
            <w:tcBorders>
              <w:top w:val="single" w:sz="4" w:space="0" w:color="000000"/>
              <w:left w:val="single" w:sz="4" w:space="0" w:color="000000"/>
              <w:bottom w:val="single" w:sz="4" w:space="0" w:color="000000"/>
              <w:right w:val="single" w:sz="4" w:space="0" w:color="000000"/>
            </w:tcBorders>
            <w:vAlign w:val="center"/>
          </w:tcPr>
          <w:p w:rsidR="004F5C8B" w:rsidRDefault="00612076" w:rsidP="00771F73">
            <w:pPr>
              <w:rPr>
                <w:rFonts w:ascii="Garamond" w:eastAsia="Garamond" w:hAnsi="Garamond" w:cs="Garamond"/>
                <w:b/>
              </w:rPr>
            </w:pPr>
            <w:r>
              <w:rPr>
                <w:rFonts w:ascii="Garamond" w:eastAsia="Garamond" w:hAnsi="Garamond" w:cs="Garamond"/>
                <w:b/>
              </w:rPr>
              <w:t xml:space="preserve">SRTM </w:t>
            </w:r>
          </w:p>
        </w:tc>
        <w:tc>
          <w:tcPr>
            <w:tcW w:w="3120" w:type="dxa"/>
            <w:tcBorders>
              <w:top w:val="single" w:sz="4" w:space="0" w:color="000000"/>
              <w:left w:val="single" w:sz="4" w:space="0" w:color="000000"/>
              <w:bottom w:val="single" w:sz="4" w:space="0" w:color="000000"/>
              <w:right w:val="single" w:sz="4" w:space="0" w:color="000000"/>
            </w:tcBorders>
            <w:vAlign w:val="center"/>
          </w:tcPr>
          <w:p w:rsidR="004F5C8B" w:rsidRDefault="00612076">
            <w:pPr>
              <w:rPr>
                <w:rFonts w:ascii="Garamond" w:eastAsia="Garamond" w:hAnsi="Garamond" w:cs="Garamond"/>
              </w:rPr>
            </w:pPr>
            <w:r>
              <w:rPr>
                <w:rFonts w:ascii="Garamond" w:eastAsia="Garamond" w:hAnsi="Garamond" w:cs="Garamond"/>
              </w:rPr>
              <w:t>Elevation</w:t>
            </w:r>
          </w:p>
        </w:tc>
        <w:tc>
          <w:tcPr>
            <w:tcW w:w="3120" w:type="dxa"/>
            <w:tcBorders>
              <w:top w:val="single" w:sz="4" w:space="0" w:color="000000"/>
              <w:left w:val="single" w:sz="4" w:space="0" w:color="000000"/>
              <w:bottom w:val="single" w:sz="4" w:space="0" w:color="000000"/>
              <w:right w:val="single" w:sz="4" w:space="0" w:color="000000"/>
            </w:tcBorders>
            <w:vAlign w:val="center"/>
          </w:tcPr>
          <w:p w:rsidR="004F5C8B" w:rsidRDefault="00612076" w:rsidP="00771F73">
            <w:pPr>
              <w:rPr>
                <w:rFonts w:ascii="Garamond" w:eastAsia="Garamond" w:hAnsi="Garamond" w:cs="Garamond"/>
              </w:rPr>
            </w:pPr>
            <w:r>
              <w:rPr>
                <w:rFonts w:ascii="Garamond" w:eastAsia="Garamond" w:hAnsi="Garamond" w:cs="Garamond"/>
              </w:rPr>
              <w:t>Elevation w</w:t>
            </w:r>
            <w:r w:rsidR="00771F73">
              <w:rPr>
                <w:rFonts w:ascii="Garamond" w:eastAsia="Garamond" w:hAnsi="Garamond" w:cs="Garamond"/>
              </w:rPr>
              <w:t>as</w:t>
            </w:r>
            <w:r>
              <w:rPr>
                <w:rFonts w:ascii="Garamond" w:eastAsia="Garamond" w:hAnsi="Garamond" w:cs="Garamond"/>
              </w:rPr>
              <w:t xml:space="preserve"> used as an environmental variable for modeling mosquito habitat suitability.</w:t>
            </w:r>
          </w:p>
        </w:tc>
      </w:tr>
      <w:tr w:rsidR="004F5C8B">
        <w:tc>
          <w:tcPr>
            <w:tcW w:w="3120" w:type="dxa"/>
            <w:tcBorders>
              <w:top w:val="single" w:sz="4" w:space="0" w:color="000000"/>
              <w:left w:val="single" w:sz="4" w:space="0" w:color="000000"/>
              <w:bottom w:val="single" w:sz="4" w:space="0" w:color="000000"/>
              <w:right w:val="single" w:sz="4" w:space="0" w:color="000000"/>
            </w:tcBorders>
            <w:vAlign w:val="center"/>
          </w:tcPr>
          <w:p w:rsidR="004F5C8B" w:rsidRDefault="00612076">
            <w:pPr>
              <w:rPr>
                <w:rFonts w:ascii="Garamond" w:eastAsia="Garamond" w:hAnsi="Garamond" w:cs="Garamond"/>
                <w:b/>
              </w:rPr>
            </w:pPr>
            <w:r>
              <w:rPr>
                <w:rFonts w:ascii="Garamond" w:eastAsia="Garamond" w:hAnsi="Garamond" w:cs="Garamond"/>
                <w:b/>
              </w:rPr>
              <w:t>Aqua AIRS</w:t>
            </w:r>
          </w:p>
        </w:tc>
        <w:tc>
          <w:tcPr>
            <w:tcW w:w="3120" w:type="dxa"/>
            <w:tcBorders>
              <w:top w:val="single" w:sz="4" w:space="0" w:color="000000"/>
              <w:left w:val="single" w:sz="4" w:space="0" w:color="000000"/>
              <w:bottom w:val="single" w:sz="4" w:space="0" w:color="000000"/>
              <w:right w:val="single" w:sz="4" w:space="0" w:color="000000"/>
            </w:tcBorders>
            <w:vAlign w:val="center"/>
          </w:tcPr>
          <w:p w:rsidR="004F5C8B" w:rsidRDefault="00612076">
            <w:pPr>
              <w:rPr>
                <w:rFonts w:ascii="Garamond" w:eastAsia="Garamond" w:hAnsi="Garamond" w:cs="Garamond"/>
              </w:rPr>
            </w:pPr>
            <w:r>
              <w:rPr>
                <w:rFonts w:ascii="Garamond" w:eastAsia="Garamond" w:hAnsi="Garamond" w:cs="Garamond"/>
              </w:rPr>
              <w:t>Humidity</w:t>
            </w:r>
          </w:p>
        </w:tc>
        <w:tc>
          <w:tcPr>
            <w:tcW w:w="3120" w:type="dxa"/>
            <w:tcBorders>
              <w:top w:val="single" w:sz="4" w:space="0" w:color="000000"/>
              <w:left w:val="single" w:sz="4" w:space="0" w:color="000000"/>
              <w:bottom w:val="single" w:sz="4" w:space="0" w:color="000000"/>
              <w:right w:val="single" w:sz="4" w:space="0" w:color="000000"/>
            </w:tcBorders>
            <w:vAlign w:val="center"/>
          </w:tcPr>
          <w:p w:rsidR="004F5C8B" w:rsidRDefault="00612076" w:rsidP="00771F73">
            <w:pPr>
              <w:rPr>
                <w:rFonts w:ascii="Garamond" w:eastAsia="Garamond" w:hAnsi="Garamond" w:cs="Garamond"/>
              </w:rPr>
            </w:pPr>
            <w:r>
              <w:rPr>
                <w:rFonts w:ascii="Garamond" w:eastAsia="Garamond" w:hAnsi="Garamond" w:cs="Garamond"/>
              </w:rPr>
              <w:t>Humidity w</w:t>
            </w:r>
            <w:r w:rsidR="00771F73">
              <w:rPr>
                <w:rFonts w:ascii="Garamond" w:eastAsia="Garamond" w:hAnsi="Garamond" w:cs="Garamond"/>
              </w:rPr>
              <w:t>as</w:t>
            </w:r>
            <w:r>
              <w:rPr>
                <w:rFonts w:ascii="Garamond" w:eastAsia="Garamond" w:hAnsi="Garamond" w:cs="Garamond"/>
              </w:rPr>
              <w:t xml:space="preserve"> used as an environmental variable for modeling mosquito habitat suitability.</w:t>
            </w:r>
          </w:p>
        </w:tc>
      </w:tr>
    </w:tbl>
    <w:p w:rsidR="004F5C8B" w:rsidRDefault="004F5C8B">
      <w:pPr>
        <w:rPr>
          <w:b/>
          <w:i/>
          <w:sz w:val="20"/>
          <w:szCs w:val="20"/>
        </w:rPr>
      </w:pPr>
    </w:p>
    <w:p w:rsidR="004F5C8B" w:rsidRDefault="00612076">
      <w:pPr>
        <w:rPr>
          <w:i/>
          <w:sz w:val="20"/>
          <w:szCs w:val="20"/>
        </w:rPr>
      </w:pPr>
      <w:r>
        <w:rPr>
          <w:b/>
          <w:i/>
          <w:sz w:val="20"/>
          <w:szCs w:val="20"/>
        </w:rPr>
        <w:t>Ancillary Datasets:</w:t>
      </w:r>
    </w:p>
    <w:p w:rsidR="004F5C8B" w:rsidRDefault="00612076">
      <w:pPr>
        <w:ind w:left="720" w:hanging="720"/>
        <w:rPr>
          <w:rFonts w:ascii="Garamond" w:eastAsia="Garamond" w:hAnsi="Garamond" w:cs="Garamond"/>
        </w:rPr>
      </w:pPr>
      <w:r>
        <w:rPr>
          <w:rFonts w:ascii="Garamond" w:eastAsia="Garamond" w:hAnsi="Garamond" w:cs="Garamond"/>
        </w:rPr>
        <w:t xml:space="preserve">GLOBE Observer Mosquito Habitat Mapper – </w:t>
      </w:r>
      <w:r>
        <w:rPr>
          <w:rFonts w:ascii="Garamond" w:eastAsia="Garamond" w:hAnsi="Garamond" w:cs="Garamond"/>
          <w:i/>
        </w:rPr>
        <w:t>in situ</w:t>
      </w:r>
      <w:r>
        <w:rPr>
          <w:rFonts w:ascii="Garamond" w:eastAsia="Garamond" w:hAnsi="Garamond" w:cs="Garamond"/>
        </w:rPr>
        <w:t xml:space="preserve"> presence data for mosquitoes</w:t>
      </w:r>
    </w:p>
    <w:p w:rsidR="004F5C8B" w:rsidRDefault="00612076">
      <w:pPr>
        <w:ind w:left="720" w:hanging="720"/>
        <w:rPr>
          <w:rFonts w:ascii="Garamond" w:eastAsia="Garamond" w:hAnsi="Garamond" w:cs="Garamond"/>
        </w:rPr>
      </w:pPr>
      <w:proofErr w:type="spellStart"/>
      <w:r>
        <w:rPr>
          <w:rFonts w:ascii="Garamond" w:eastAsia="Garamond" w:hAnsi="Garamond" w:cs="Garamond"/>
        </w:rPr>
        <w:t>Muggenradar</w:t>
      </w:r>
      <w:proofErr w:type="spellEnd"/>
      <w:r>
        <w:rPr>
          <w:rFonts w:ascii="Garamond" w:eastAsia="Garamond" w:hAnsi="Garamond" w:cs="Garamond"/>
        </w:rPr>
        <w:t xml:space="preserve"> mosquito presence locations – </w:t>
      </w:r>
      <w:r>
        <w:rPr>
          <w:rFonts w:ascii="Garamond" w:eastAsia="Garamond" w:hAnsi="Garamond" w:cs="Garamond"/>
          <w:i/>
        </w:rPr>
        <w:t>in situ</w:t>
      </w:r>
      <w:r>
        <w:rPr>
          <w:rFonts w:ascii="Garamond" w:eastAsia="Garamond" w:hAnsi="Garamond" w:cs="Garamond"/>
        </w:rPr>
        <w:t xml:space="preserve"> presence data for mosquitoes</w:t>
      </w:r>
    </w:p>
    <w:p w:rsidR="004F5C8B" w:rsidRDefault="00612076">
      <w:pPr>
        <w:ind w:left="720" w:hanging="720"/>
        <w:rPr>
          <w:rFonts w:ascii="Garamond" w:eastAsia="Garamond" w:hAnsi="Garamond" w:cs="Garamond"/>
        </w:rPr>
      </w:pPr>
      <w:proofErr w:type="spellStart"/>
      <w:r>
        <w:rPr>
          <w:rFonts w:ascii="Garamond" w:eastAsia="Garamond" w:hAnsi="Garamond" w:cs="Garamond"/>
        </w:rPr>
        <w:t>ZanzaMapp</w:t>
      </w:r>
      <w:proofErr w:type="spellEnd"/>
      <w:r>
        <w:rPr>
          <w:rFonts w:ascii="Garamond" w:eastAsia="Garamond" w:hAnsi="Garamond" w:cs="Garamond"/>
        </w:rPr>
        <w:t xml:space="preserve"> mosquito presence locations – </w:t>
      </w:r>
      <w:r>
        <w:rPr>
          <w:rFonts w:ascii="Garamond" w:eastAsia="Garamond" w:hAnsi="Garamond" w:cs="Garamond"/>
          <w:i/>
        </w:rPr>
        <w:t>in situ</w:t>
      </w:r>
      <w:r>
        <w:rPr>
          <w:rFonts w:ascii="Garamond" w:eastAsia="Garamond" w:hAnsi="Garamond" w:cs="Garamond"/>
        </w:rPr>
        <w:t xml:space="preserve"> presence data for mosquitoes</w:t>
      </w:r>
    </w:p>
    <w:p w:rsidR="004F5C8B" w:rsidRDefault="00612076">
      <w:pPr>
        <w:ind w:left="720" w:hanging="720"/>
        <w:rPr>
          <w:rFonts w:ascii="Garamond" w:eastAsia="Garamond" w:hAnsi="Garamond" w:cs="Garamond"/>
        </w:rPr>
      </w:pPr>
      <w:r>
        <w:rPr>
          <w:rFonts w:ascii="Garamond" w:eastAsia="Garamond" w:hAnsi="Garamond" w:cs="Garamond"/>
        </w:rPr>
        <w:t xml:space="preserve">Mosquito Alert mosquito presence locations – </w:t>
      </w:r>
      <w:r>
        <w:rPr>
          <w:rFonts w:ascii="Garamond" w:eastAsia="Garamond" w:hAnsi="Garamond" w:cs="Garamond"/>
          <w:i/>
        </w:rPr>
        <w:t>in situ</w:t>
      </w:r>
      <w:r>
        <w:rPr>
          <w:rFonts w:ascii="Garamond" w:eastAsia="Garamond" w:hAnsi="Garamond" w:cs="Garamond"/>
        </w:rPr>
        <w:t xml:space="preserve"> presence data for mosquitoes and sampling effort data</w:t>
      </w:r>
    </w:p>
    <w:p w:rsidR="004F5C8B" w:rsidRDefault="00612076">
      <w:pPr>
        <w:widowControl w:val="0"/>
        <w:rPr>
          <w:rFonts w:ascii="Garamond" w:eastAsia="Garamond" w:hAnsi="Garamond" w:cs="Garamond"/>
        </w:rPr>
      </w:pPr>
      <w:r>
        <w:rPr>
          <w:rFonts w:ascii="Garamond" w:eastAsia="Garamond" w:hAnsi="Garamond" w:cs="Garamond"/>
        </w:rPr>
        <w:t xml:space="preserve">European Union Copernicus </w:t>
      </w:r>
      <w:proofErr w:type="spellStart"/>
      <w:r>
        <w:rPr>
          <w:rFonts w:ascii="Garamond" w:eastAsia="Garamond" w:hAnsi="Garamond" w:cs="Garamond"/>
        </w:rPr>
        <w:t>Corine</w:t>
      </w:r>
      <w:proofErr w:type="spellEnd"/>
      <w:r>
        <w:rPr>
          <w:rFonts w:ascii="Garamond" w:eastAsia="Garamond" w:hAnsi="Garamond" w:cs="Garamond"/>
        </w:rPr>
        <w:t xml:space="preserve"> Land Cover (CLC2012) - land cover data for Western Europe</w:t>
      </w:r>
    </w:p>
    <w:p w:rsidR="004F5C8B" w:rsidRDefault="00612076">
      <w:pPr>
        <w:widowControl w:val="0"/>
        <w:rPr>
          <w:rFonts w:ascii="Garamond" w:eastAsia="Garamond" w:hAnsi="Garamond" w:cs="Garamond"/>
        </w:rPr>
      </w:pPr>
      <w:r>
        <w:rPr>
          <w:rFonts w:ascii="Garamond" w:eastAsia="Garamond" w:hAnsi="Garamond" w:cs="Garamond"/>
        </w:rPr>
        <w:t>Gridded Population of the World, Version 4 (GPWv4) - population density data for Western Europe</w:t>
      </w:r>
    </w:p>
    <w:p w:rsidR="004F5C8B" w:rsidRDefault="00612076">
      <w:pPr>
        <w:widowControl w:val="0"/>
        <w:rPr>
          <w:rFonts w:ascii="Garamond" w:eastAsia="Garamond" w:hAnsi="Garamond" w:cs="Garamond"/>
        </w:rPr>
      </w:pPr>
      <w:r>
        <w:rPr>
          <w:rFonts w:ascii="Garamond" w:eastAsia="Garamond" w:hAnsi="Garamond" w:cs="Garamond"/>
        </w:rPr>
        <w:t>Global Land Data Assimilation System - soil moisture data for Western Europe</w:t>
      </w:r>
    </w:p>
    <w:p w:rsidR="004F5C8B" w:rsidRDefault="004F5C8B">
      <w:pPr>
        <w:widowControl w:val="0"/>
        <w:rPr>
          <w:rFonts w:ascii="Garamond" w:eastAsia="Garamond" w:hAnsi="Garamond" w:cs="Garamond"/>
        </w:rPr>
      </w:pPr>
    </w:p>
    <w:p w:rsidR="004F5C8B" w:rsidRDefault="00612076">
      <w:pPr>
        <w:rPr>
          <w:i/>
          <w:sz w:val="20"/>
          <w:szCs w:val="20"/>
        </w:rPr>
      </w:pPr>
      <w:r>
        <w:rPr>
          <w:b/>
          <w:i/>
          <w:sz w:val="20"/>
          <w:szCs w:val="20"/>
        </w:rPr>
        <w:t>Modeling:</w:t>
      </w:r>
    </w:p>
    <w:p w:rsidR="004F5C8B" w:rsidRDefault="00612076">
      <w:pPr>
        <w:rPr>
          <w:rFonts w:ascii="Garamond" w:eastAsia="Garamond" w:hAnsi="Garamond" w:cs="Garamond"/>
        </w:rPr>
      </w:pPr>
      <w:r>
        <w:rPr>
          <w:rFonts w:ascii="Garamond" w:eastAsia="Garamond" w:hAnsi="Garamond" w:cs="Garamond"/>
        </w:rPr>
        <w:t>Maximum Entropy (</w:t>
      </w:r>
      <w:proofErr w:type="spellStart"/>
      <w:r>
        <w:rPr>
          <w:rFonts w:ascii="Garamond" w:eastAsia="Garamond" w:hAnsi="Garamond" w:cs="Garamond"/>
        </w:rPr>
        <w:t>MaxEnt</w:t>
      </w:r>
      <w:proofErr w:type="spellEnd"/>
      <w:r>
        <w:rPr>
          <w:rFonts w:ascii="Garamond" w:eastAsia="Garamond" w:hAnsi="Garamond" w:cs="Garamond"/>
        </w:rPr>
        <w:t>) (POC: Steven J. Phillips, AT&amp;T Research)</w:t>
      </w:r>
    </w:p>
    <w:p w:rsidR="004F5C8B" w:rsidRDefault="004F5C8B">
      <w:pPr>
        <w:rPr>
          <w:b/>
          <w:i/>
          <w:sz w:val="20"/>
          <w:szCs w:val="20"/>
        </w:rPr>
      </w:pPr>
    </w:p>
    <w:p w:rsidR="004F5C8B" w:rsidRDefault="00612076">
      <w:pPr>
        <w:rPr>
          <w:rFonts w:ascii="Garamond" w:eastAsia="Garamond" w:hAnsi="Garamond" w:cs="Garamond"/>
        </w:rPr>
      </w:pPr>
      <w:r>
        <w:rPr>
          <w:b/>
          <w:i/>
          <w:sz w:val="20"/>
          <w:szCs w:val="20"/>
        </w:rPr>
        <w:t>Software &amp; Scripting:</w:t>
      </w:r>
    </w:p>
    <w:p w:rsidR="004F5C8B" w:rsidRDefault="00612076">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v10.4.1 – raster manipulation/analysis, map creation</w:t>
      </w:r>
    </w:p>
    <w:p w:rsidR="004F5C8B" w:rsidRDefault="00612076">
      <w:pPr>
        <w:ind w:left="720" w:hanging="720"/>
        <w:rPr>
          <w:rFonts w:ascii="Garamond" w:eastAsia="Garamond" w:hAnsi="Garamond" w:cs="Garamond"/>
        </w:rPr>
      </w:pPr>
      <w:r>
        <w:rPr>
          <w:rFonts w:ascii="Garamond" w:eastAsia="Garamond" w:hAnsi="Garamond" w:cs="Garamond"/>
        </w:rPr>
        <w:t>Python v2.7.10 - data conversion</w:t>
      </w:r>
    </w:p>
    <w:p w:rsidR="004F5C8B" w:rsidRDefault="00612076">
      <w:pPr>
        <w:ind w:left="720" w:hanging="720"/>
        <w:rPr>
          <w:rFonts w:ascii="Garamond" w:eastAsia="Garamond" w:hAnsi="Garamond" w:cs="Garamond"/>
        </w:rPr>
      </w:pPr>
      <w:proofErr w:type="spellStart"/>
      <w:r>
        <w:rPr>
          <w:rFonts w:ascii="Garamond" w:eastAsia="Garamond" w:hAnsi="Garamond" w:cs="Garamond"/>
        </w:rPr>
        <w:lastRenderedPageBreak/>
        <w:t>MaxEnt</w:t>
      </w:r>
      <w:proofErr w:type="spellEnd"/>
      <w:r>
        <w:rPr>
          <w:rFonts w:ascii="Garamond" w:eastAsia="Garamond" w:hAnsi="Garamond" w:cs="Garamond"/>
        </w:rPr>
        <w:t xml:space="preserve"> v3.4.0 - habitat suitability modeling</w:t>
      </w:r>
    </w:p>
    <w:p w:rsidR="004F5C8B" w:rsidRDefault="004F5C8B">
      <w:pPr>
        <w:ind w:left="720" w:hanging="720"/>
        <w:rPr>
          <w:b/>
          <w:sz w:val="20"/>
          <w:szCs w:val="20"/>
          <w:u w:val="single"/>
        </w:rPr>
      </w:pPr>
    </w:p>
    <w:p w:rsidR="004F5C8B" w:rsidRDefault="00612076">
      <w:pPr>
        <w:rPr>
          <w:b/>
          <w:i/>
          <w:sz w:val="20"/>
          <w:szCs w:val="20"/>
        </w:rPr>
      </w:pPr>
      <w:r>
        <w:rPr>
          <w:b/>
          <w:i/>
          <w:sz w:val="20"/>
          <w:szCs w:val="20"/>
        </w:rPr>
        <w:t>End Products:</w:t>
      </w:r>
    </w:p>
    <w:tbl>
      <w:tblPr>
        <w:tblStyle w:val="a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3240"/>
        <w:gridCol w:w="2880"/>
        <w:gridCol w:w="1080"/>
      </w:tblGrid>
      <w:tr w:rsidR="004F5C8B">
        <w:tc>
          <w:tcPr>
            <w:tcW w:w="2273" w:type="dxa"/>
            <w:shd w:val="clear" w:color="auto" w:fill="31849B"/>
            <w:vAlign w:val="center"/>
          </w:tcPr>
          <w:p w:rsidR="004F5C8B" w:rsidRDefault="00612076">
            <w:pPr>
              <w:jc w:val="center"/>
              <w:rPr>
                <w:b/>
                <w:color w:val="FFFFFF"/>
              </w:rPr>
            </w:pPr>
            <w:r>
              <w:rPr>
                <w:b/>
                <w:color w:val="FFFFFF"/>
              </w:rPr>
              <w:t>End Product</w:t>
            </w:r>
          </w:p>
        </w:tc>
        <w:tc>
          <w:tcPr>
            <w:tcW w:w="3240" w:type="dxa"/>
            <w:shd w:val="clear" w:color="auto" w:fill="31849B"/>
            <w:vAlign w:val="center"/>
          </w:tcPr>
          <w:p w:rsidR="004F5C8B" w:rsidRDefault="00612076">
            <w:pPr>
              <w:jc w:val="center"/>
              <w:rPr>
                <w:b/>
                <w:color w:val="FFFFFF"/>
              </w:rPr>
            </w:pPr>
            <w:r>
              <w:rPr>
                <w:b/>
                <w:color w:val="FFFFFF"/>
              </w:rPr>
              <w:t xml:space="preserve">Earth Observations Used </w:t>
            </w:r>
          </w:p>
        </w:tc>
        <w:tc>
          <w:tcPr>
            <w:tcW w:w="2880" w:type="dxa"/>
            <w:shd w:val="clear" w:color="auto" w:fill="31849B"/>
            <w:vAlign w:val="center"/>
          </w:tcPr>
          <w:p w:rsidR="004F5C8B" w:rsidRDefault="00612076">
            <w:pPr>
              <w:jc w:val="center"/>
              <w:rPr>
                <w:b/>
                <w:color w:val="FFFFFF"/>
              </w:rPr>
            </w:pPr>
            <w:r>
              <w:rPr>
                <w:b/>
                <w:color w:val="FFFFFF"/>
              </w:rPr>
              <w:t>Partner Benefit &amp; Use</w:t>
            </w:r>
          </w:p>
        </w:tc>
        <w:tc>
          <w:tcPr>
            <w:tcW w:w="1080" w:type="dxa"/>
            <w:shd w:val="clear" w:color="auto" w:fill="31849B"/>
          </w:tcPr>
          <w:p w:rsidR="004F5C8B" w:rsidRDefault="00612076">
            <w:pPr>
              <w:jc w:val="center"/>
              <w:rPr>
                <w:b/>
                <w:color w:val="FFFFFF"/>
                <w:sz w:val="20"/>
                <w:szCs w:val="20"/>
              </w:rPr>
            </w:pPr>
            <w:r>
              <w:rPr>
                <w:b/>
                <w:color w:val="FFFFFF"/>
                <w:sz w:val="18"/>
                <w:szCs w:val="18"/>
              </w:rPr>
              <w:t>Software Release Category</w:t>
            </w:r>
          </w:p>
        </w:tc>
      </w:tr>
      <w:tr w:rsidR="004F5C8B">
        <w:tc>
          <w:tcPr>
            <w:tcW w:w="2273" w:type="dxa"/>
          </w:tcPr>
          <w:p w:rsidR="004F5C8B" w:rsidRPr="00AB379B" w:rsidRDefault="00612076">
            <w:pPr>
              <w:rPr>
                <w:rFonts w:ascii="Garamond" w:eastAsia="Garamond" w:hAnsi="Garamond" w:cs="Garamond"/>
                <w:b/>
              </w:rPr>
            </w:pPr>
            <w:r w:rsidRPr="00AB379B">
              <w:rPr>
                <w:rFonts w:ascii="Garamond" w:eastAsia="Garamond" w:hAnsi="Garamond" w:cs="Garamond"/>
                <w:b/>
              </w:rPr>
              <w:t xml:space="preserve">Western Europe Mosquito </w:t>
            </w:r>
            <w:r w:rsidR="00771F73">
              <w:rPr>
                <w:rFonts w:ascii="Garamond" w:eastAsia="Garamond" w:hAnsi="Garamond" w:cs="Garamond"/>
                <w:b/>
              </w:rPr>
              <w:t xml:space="preserve">Abundance and Distribution </w:t>
            </w:r>
            <w:r w:rsidRPr="00AB379B">
              <w:rPr>
                <w:rFonts w:ascii="Garamond" w:eastAsia="Garamond" w:hAnsi="Garamond" w:cs="Garamond"/>
                <w:b/>
              </w:rPr>
              <w:t>Map Collection</w:t>
            </w:r>
          </w:p>
        </w:tc>
        <w:tc>
          <w:tcPr>
            <w:tcW w:w="3240" w:type="dxa"/>
          </w:tcPr>
          <w:p w:rsidR="004F5C8B" w:rsidRDefault="00612076">
            <w:pPr>
              <w:rPr>
                <w:rFonts w:ascii="Garamond" w:eastAsia="Garamond" w:hAnsi="Garamond" w:cs="Garamond"/>
              </w:rPr>
            </w:pPr>
            <w:r>
              <w:rPr>
                <w:rFonts w:ascii="Garamond" w:eastAsia="Garamond" w:hAnsi="Garamond" w:cs="Garamond"/>
              </w:rPr>
              <w:t>Terra MODIS, Aqua MODIS, GPM IMERG, SRTM, Aqua AIRS</w:t>
            </w:r>
          </w:p>
        </w:tc>
        <w:tc>
          <w:tcPr>
            <w:tcW w:w="2880" w:type="dxa"/>
            <w:vAlign w:val="center"/>
          </w:tcPr>
          <w:p w:rsidR="004F5C8B" w:rsidRDefault="00612076">
            <w:pPr>
              <w:rPr>
                <w:rFonts w:ascii="Garamond" w:eastAsia="Garamond" w:hAnsi="Garamond" w:cs="Garamond"/>
              </w:rPr>
            </w:pPr>
            <w:r>
              <w:rPr>
                <w:rFonts w:ascii="Garamond" w:eastAsia="Garamond" w:hAnsi="Garamond" w:cs="Garamond"/>
              </w:rPr>
              <w:t>A suite of static visualizations comparing the successful integration of citizen science data with Earth observations through statistical modeling provide</w:t>
            </w:r>
            <w:r w:rsidR="00771F73">
              <w:rPr>
                <w:rFonts w:ascii="Garamond" w:eastAsia="Garamond" w:hAnsi="Garamond" w:cs="Garamond"/>
              </w:rPr>
              <w:t>s</w:t>
            </w:r>
            <w:r>
              <w:rPr>
                <w:rFonts w:ascii="Garamond" w:eastAsia="Garamond" w:hAnsi="Garamond" w:cs="Garamond"/>
              </w:rPr>
              <w:t xml:space="preserve"> partners with new methodologies for the surveillance and control of disease-carrying mosquitos. </w:t>
            </w:r>
          </w:p>
        </w:tc>
        <w:tc>
          <w:tcPr>
            <w:tcW w:w="1080" w:type="dxa"/>
          </w:tcPr>
          <w:p w:rsidR="004F5C8B" w:rsidRDefault="004F5C8B">
            <w:pPr>
              <w:rPr>
                <w:rFonts w:ascii="Garamond" w:eastAsia="Garamond" w:hAnsi="Garamond" w:cs="Garamond"/>
              </w:rPr>
            </w:pPr>
          </w:p>
          <w:p w:rsidR="004F5C8B" w:rsidRDefault="004F5C8B">
            <w:pPr>
              <w:rPr>
                <w:rFonts w:ascii="Garamond" w:eastAsia="Garamond" w:hAnsi="Garamond" w:cs="Garamond"/>
              </w:rPr>
            </w:pPr>
          </w:p>
          <w:p w:rsidR="004F5C8B" w:rsidRDefault="004F5C8B">
            <w:pPr>
              <w:rPr>
                <w:rFonts w:ascii="Garamond" w:eastAsia="Garamond" w:hAnsi="Garamond" w:cs="Garamond"/>
              </w:rPr>
            </w:pPr>
          </w:p>
          <w:p w:rsidR="004F5C8B" w:rsidRDefault="004F5C8B">
            <w:pPr>
              <w:rPr>
                <w:rFonts w:ascii="Garamond" w:eastAsia="Garamond" w:hAnsi="Garamond" w:cs="Garamond"/>
              </w:rPr>
            </w:pPr>
          </w:p>
          <w:p w:rsidR="004F5C8B" w:rsidRDefault="00612076">
            <w:pPr>
              <w:rPr>
                <w:rFonts w:ascii="Garamond" w:eastAsia="Garamond" w:hAnsi="Garamond" w:cs="Garamond"/>
              </w:rPr>
            </w:pPr>
            <w:r>
              <w:rPr>
                <w:rFonts w:ascii="Garamond" w:eastAsia="Garamond" w:hAnsi="Garamond" w:cs="Garamond"/>
              </w:rPr>
              <w:t>I</w:t>
            </w:r>
          </w:p>
          <w:p w:rsidR="004F5C8B" w:rsidRDefault="004F5C8B">
            <w:pPr>
              <w:rPr>
                <w:rFonts w:ascii="Garamond" w:eastAsia="Garamond" w:hAnsi="Garamond" w:cs="Garamond"/>
              </w:rPr>
            </w:pPr>
          </w:p>
        </w:tc>
      </w:tr>
    </w:tbl>
    <w:p w:rsidR="004F5C8B" w:rsidRDefault="004F5C8B">
      <w:pPr>
        <w:rPr>
          <w:sz w:val="20"/>
          <w:szCs w:val="20"/>
        </w:rPr>
      </w:pPr>
      <w:bookmarkStart w:id="1" w:name="_30j0zll" w:colFirst="0" w:colLast="0"/>
      <w:bookmarkEnd w:id="1"/>
    </w:p>
    <w:p w:rsidR="004F5C8B" w:rsidRDefault="00612076">
      <w:pPr>
        <w:pBdr>
          <w:bottom w:val="single" w:sz="4" w:space="1" w:color="000000"/>
        </w:pBdr>
        <w:rPr>
          <w:b/>
        </w:rPr>
      </w:pPr>
      <w:r>
        <w:rPr>
          <w:b/>
        </w:rPr>
        <w:t>Project Handoff Package</w:t>
      </w:r>
    </w:p>
    <w:p w:rsidR="004F5C8B" w:rsidRDefault="00612076">
      <w:pPr>
        <w:rPr>
          <w:rFonts w:ascii="Garamond" w:eastAsia="Garamond" w:hAnsi="Garamond" w:cs="Garamond"/>
        </w:rPr>
      </w:pPr>
      <w:r>
        <w:rPr>
          <w:b/>
          <w:sz w:val="20"/>
          <w:szCs w:val="20"/>
        </w:rPr>
        <w:t xml:space="preserve">Transition Plan: </w:t>
      </w:r>
      <w:r>
        <w:rPr>
          <w:rFonts w:ascii="Garamond" w:eastAsia="Garamond" w:hAnsi="Garamond" w:cs="Garamond"/>
        </w:rPr>
        <w:t>End products will be transitioned in person during the final week of the term at The Woodrow Wilson International Center for Scholars located in Washington, D.C. At this time, the team will conduct a virtual handoff to discuss results and answer any questions to non-local partners. Software release is not required for this project</w:t>
      </w:r>
      <w:r w:rsidR="00771F73">
        <w:rPr>
          <w:rFonts w:ascii="Garamond" w:eastAsia="Garamond" w:hAnsi="Garamond" w:cs="Garamond"/>
        </w:rPr>
        <w:t>.</w:t>
      </w:r>
    </w:p>
    <w:p w:rsidR="004F5C8B" w:rsidRDefault="004F5C8B">
      <w:pPr>
        <w:rPr>
          <w:rFonts w:ascii="Garamond" w:eastAsia="Garamond" w:hAnsi="Garamond" w:cs="Garamond"/>
        </w:rPr>
      </w:pPr>
    </w:p>
    <w:p w:rsidR="004F5C8B" w:rsidRDefault="00612076">
      <w:pPr>
        <w:rPr>
          <w:rFonts w:ascii="Garamond" w:eastAsia="Garamond" w:hAnsi="Garamond" w:cs="Garamond"/>
        </w:rPr>
      </w:pPr>
      <w:r>
        <w:rPr>
          <w:rFonts w:ascii="Garamond" w:eastAsia="Garamond" w:hAnsi="Garamond" w:cs="Garamond"/>
          <w:i/>
        </w:rPr>
        <w:t>Project Continuation Plan</w:t>
      </w:r>
      <w:r>
        <w:rPr>
          <w:rFonts w:ascii="Garamond" w:eastAsia="Garamond" w:hAnsi="Garamond" w:cs="Garamond"/>
        </w:rPr>
        <w:t>: During the second term, the results of term one will be integrated into an interactive, open-source map of Western Europe, showing the successful synthesis of citizen science data and Earth observations in order to monitor vector-borne diseases. Communication will be maintained throughout the second term with all partners ensuring engagement with and feedback about the tool once it passes through the software release process. The team will demonstrate the tool and discuss project results in-person at The Woodrow Wilson International Center for Scholars, with other partners joining virtually.</w:t>
      </w:r>
    </w:p>
    <w:p w:rsidR="004F5C8B" w:rsidRDefault="00612076">
      <w:pPr>
        <w:rPr>
          <w:b/>
        </w:rPr>
      </w:pPr>
      <w:r>
        <w:rPr>
          <w:rFonts w:ascii="Garamond" w:eastAsia="Garamond" w:hAnsi="Garamond" w:cs="Garamond"/>
        </w:rPr>
        <w:t xml:space="preserve">   </w:t>
      </w:r>
    </w:p>
    <w:p w:rsidR="004F5C8B" w:rsidRDefault="00612076">
      <w:pPr>
        <w:ind w:left="360" w:hanging="360"/>
        <w:rPr>
          <w:b/>
          <w:sz w:val="20"/>
          <w:szCs w:val="20"/>
        </w:rPr>
      </w:pPr>
      <w:r>
        <w:rPr>
          <w:b/>
          <w:sz w:val="20"/>
          <w:szCs w:val="20"/>
        </w:rPr>
        <w:t xml:space="preserve">Team POC: </w:t>
      </w:r>
      <w:r>
        <w:rPr>
          <w:rFonts w:ascii="Garamond" w:eastAsia="Garamond" w:hAnsi="Garamond" w:cs="Garamond"/>
        </w:rPr>
        <w:t>Gia Mancini, gia.mancini@nasa.gov</w:t>
      </w:r>
    </w:p>
    <w:p w:rsidR="004F5C8B" w:rsidRDefault="00612076">
      <w:pPr>
        <w:ind w:left="360" w:hanging="360"/>
        <w:rPr>
          <w:rFonts w:ascii="Garamond" w:eastAsia="Garamond" w:hAnsi="Garamond" w:cs="Garamond"/>
        </w:rPr>
      </w:pPr>
      <w:r>
        <w:rPr>
          <w:b/>
          <w:sz w:val="20"/>
          <w:szCs w:val="20"/>
        </w:rPr>
        <w:t>Partner POC</w:t>
      </w:r>
      <w:r>
        <w:rPr>
          <w:sz w:val="20"/>
          <w:szCs w:val="20"/>
        </w:rPr>
        <w:t>:</w:t>
      </w:r>
      <w:r>
        <w:rPr>
          <w:rFonts w:ascii="Garamond" w:eastAsia="Garamond" w:hAnsi="Garamond" w:cs="Garamond"/>
          <w:sz w:val="20"/>
          <w:szCs w:val="20"/>
        </w:rPr>
        <w:t xml:space="preserve"> Dr. </w:t>
      </w:r>
      <w:r>
        <w:rPr>
          <w:rFonts w:ascii="Garamond" w:eastAsia="Garamond" w:hAnsi="Garamond" w:cs="Garamond"/>
        </w:rPr>
        <w:t>Anne Bowser, Anne.Bowser@wilsoncenter.org</w:t>
      </w:r>
    </w:p>
    <w:p w:rsidR="004F5C8B" w:rsidRDefault="004F5C8B">
      <w:pPr>
        <w:rPr>
          <w:rFonts w:ascii="Garamond" w:eastAsia="Garamond" w:hAnsi="Garamond" w:cs="Garamond"/>
        </w:rPr>
      </w:pPr>
    </w:p>
    <w:p w:rsidR="004F5C8B" w:rsidRDefault="00612076">
      <w:pPr>
        <w:rPr>
          <w:b/>
          <w:sz w:val="20"/>
          <w:szCs w:val="20"/>
        </w:rPr>
      </w:pPr>
      <w:r>
        <w:rPr>
          <w:b/>
          <w:sz w:val="20"/>
          <w:szCs w:val="20"/>
        </w:rPr>
        <w:t>Handoff Package:</w:t>
      </w:r>
    </w:p>
    <w:p w:rsidR="004F5C8B" w:rsidRDefault="00612076">
      <w:pPr>
        <w:numPr>
          <w:ilvl w:val="0"/>
          <w:numId w:val="2"/>
        </w:numPr>
        <w:contextualSpacing/>
      </w:pPr>
      <w:r>
        <w:rPr>
          <w:rFonts w:ascii="Garamond" w:eastAsia="Garamond" w:hAnsi="Garamond" w:cs="Garamond"/>
        </w:rPr>
        <w:t>Project Summary</w:t>
      </w:r>
    </w:p>
    <w:p w:rsidR="004F5C8B" w:rsidRDefault="00612076">
      <w:pPr>
        <w:numPr>
          <w:ilvl w:val="0"/>
          <w:numId w:val="2"/>
        </w:numPr>
        <w:contextualSpacing/>
      </w:pPr>
      <w:r>
        <w:rPr>
          <w:rFonts w:ascii="Garamond" w:eastAsia="Garamond" w:hAnsi="Garamond" w:cs="Garamond"/>
        </w:rPr>
        <w:t>Technical Paper</w:t>
      </w:r>
    </w:p>
    <w:p w:rsidR="004F5C8B" w:rsidRDefault="00612076">
      <w:pPr>
        <w:numPr>
          <w:ilvl w:val="0"/>
          <w:numId w:val="2"/>
        </w:numPr>
        <w:contextualSpacing/>
      </w:pPr>
      <w:r>
        <w:rPr>
          <w:rFonts w:ascii="Garamond" w:eastAsia="Garamond" w:hAnsi="Garamond" w:cs="Garamond"/>
        </w:rPr>
        <w:t>Poster</w:t>
      </w:r>
    </w:p>
    <w:p w:rsidR="004F5C8B" w:rsidRDefault="00612076">
      <w:pPr>
        <w:numPr>
          <w:ilvl w:val="0"/>
          <w:numId w:val="2"/>
        </w:numPr>
        <w:contextualSpacing/>
      </w:pPr>
      <w:r>
        <w:rPr>
          <w:rFonts w:ascii="Garamond" w:eastAsia="Garamond" w:hAnsi="Garamond" w:cs="Garamond"/>
        </w:rPr>
        <w:t>Video Presentation</w:t>
      </w:r>
    </w:p>
    <w:p w:rsidR="004F5C8B" w:rsidRDefault="00612076">
      <w:pPr>
        <w:numPr>
          <w:ilvl w:val="0"/>
          <w:numId w:val="2"/>
        </w:numPr>
        <w:contextualSpacing/>
      </w:pPr>
      <w:r>
        <w:rPr>
          <w:rFonts w:ascii="Garamond" w:eastAsia="Garamond" w:hAnsi="Garamond" w:cs="Garamond"/>
        </w:rPr>
        <w:t>Western Europe Mosquito Abundance and Distribution Map Collection</w:t>
      </w:r>
    </w:p>
    <w:p w:rsidR="004F5C8B" w:rsidRDefault="004F5C8B">
      <w:pPr>
        <w:ind w:left="720" w:hanging="720"/>
        <w:rPr>
          <w:sz w:val="20"/>
          <w:szCs w:val="20"/>
        </w:rPr>
      </w:pPr>
    </w:p>
    <w:p w:rsidR="004F5C8B" w:rsidRDefault="00612076">
      <w:pPr>
        <w:pBdr>
          <w:bottom w:val="single" w:sz="4" w:space="1" w:color="000000"/>
        </w:pBdr>
      </w:pPr>
      <w:bookmarkStart w:id="2" w:name="_GoBack"/>
      <w:bookmarkEnd w:id="2"/>
      <w:r>
        <w:rPr>
          <w:b/>
        </w:rPr>
        <w:t>References:</w:t>
      </w:r>
    </w:p>
    <w:p w:rsidR="00993633" w:rsidRDefault="00612076" w:rsidP="00993633">
      <w:pPr>
        <w:rPr>
          <w:rFonts w:ascii="Garamond" w:eastAsia="Garamond" w:hAnsi="Garamond" w:cs="Garamond"/>
        </w:rPr>
      </w:pPr>
      <w:proofErr w:type="spellStart"/>
      <w:r>
        <w:rPr>
          <w:rFonts w:ascii="Garamond" w:eastAsia="Garamond" w:hAnsi="Garamond" w:cs="Garamond"/>
        </w:rPr>
        <w:t>Alimi</w:t>
      </w:r>
      <w:proofErr w:type="spellEnd"/>
      <w:r>
        <w:rPr>
          <w:rFonts w:ascii="Garamond" w:eastAsia="Garamond" w:hAnsi="Garamond" w:cs="Garamond"/>
        </w:rPr>
        <w:t xml:space="preserve">, T. O., Fuller, D. O., Qualls, W. A., Herrera, S. V., Arevalo-Herrera, M., Quinones, M. L., </w:t>
      </w:r>
      <w:proofErr w:type="spellStart"/>
      <w:r>
        <w:rPr>
          <w:rFonts w:ascii="Garamond" w:eastAsia="Garamond" w:hAnsi="Garamond" w:cs="Garamond"/>
        </w:rPr>
        <w:t>Lacerda</w:t>
      </w:r>
      <w:proofErr w:type="spellEnd"/>
      <w:r>
        <w:rPr>
          <w:rFonts w:ascii="Garamond" w:eastAsia="Garamond" w:hAnsi="Garamond" w:cs="Garamond"/>
        </w:rPr>
        <w:t xml:space="preserve">, M. </w:t>
      </w:r>
    </w:p>
    <w:p w:rsidR="004F5C8B" w:rsidRDefault="00612076" w:rsidP="00993633">
      <w:pPr>
        <w:ind w:left="446"/>
        <w:rPr>
          <w:rFonts w:ascii="Garamond" w:eastAsia="Garamond" w:hAnsi="Garamond" w:cs="Garamond"/>
        </w:rPr>
      </w:pPr>
      <w:r>
        <w:rPr>
          <w:rFonts w:ascii="Garamond" w:eastAsia="Garamond" w:hAnsi="Garamond" w:cs="Garamond"/>
        </w:rPr>
        <w:t xml:space="preserve">V. G., </w:t>
      </w:r>
      <w:proofErr w:type="spellStart"/>
      <w:r>
        <w:rPr>
          <w:rFonts w:ascii="Garamond" w:eastAsia="Garamond" w:hAnsi="Garamond" w:cs="Garamond"/>
        </w:rPr>
        <w:t>Beier</w:t>
      </w:r>
      <w:proofErr w:type="spellEnd"/>
      <w:r>
        <w:rPr>
          <w:rFonts w:ascii="Garamond" w:eastAsia="Garamond" w:hAnsi="Garamond" w:cs="Garamond"/>
        </w:rPr>
        <w:t>, J. C. (2015). Predicting potential ranges of primary malaria vectors and malaria in northern South America based on projected changes in climate, land cover and human population</w:t>
      </w:r>
      <w:r>
        <w:rPr>
          <w:rFonts w:ascii="Garamond" w:eastAsia="Garamond" w:hAnsi="Garamond" w:cs="Garamond"/>
          <w:i/>
        </w:rPr>
        <w:t>.</w:t>
      </w:r>
      <w:r>
        <w:rPr>
          <w:rFonts w:ascii="Garamond" w:eastAsia="Garamond" w:hAnsi="Garamond" w:cs="Garamond"/>
        </w:rPr>
        <w:t xml:space="preserve"> </w:t>
      </w:r>
      <w:r>
        <w:rPr>
          <w:rFonts w:ascii="Garamond" w:eastAsia="Garamond" w:hAnsi="Garamond" w:cs="Garamond"/>
          <w:i/>
        </w:rPr>
        <w:t>Parasites &amp; Vectors, 8</w:t>
      </w:r>
      <w:r>
        <w:rPr>
          <w:rFonts w:ascii="Garamond" w:eastAsia="Garamond" w:hAnsi="Garamond" w:cs="Garamond"/>
        </w:rPr>
        <w:t xml:space="preserve">(1), 1-16. </w:t>
      </w:r>
      <w:hyperlink r:id="rId6">
        <w:r>
          <w:rPr>
            <w:rFonts w:ascii="Garamond" w:eastAsia="Garamond" w:hAnsi="Garamond" w:cs="Garamond"/>
          </w:rPr>
          <w:t>https://doi.org/10.1186/s13071-015-1033-</w:t>
        </w:r>
      </w:hyperlink>
      <w:r>
        <w:rPr>
          <w:rFonts w:ascii="Garamond" w:eastAsia="Garamond" w:hAnsi="Garamond" w:cs="Garamond"/>
        </w:rPr>
        <w:t>9</w:t>
      </w:r>
    </w:p>
    <w:p w:rsidR="003E7B7C" w:rsidRDefault="003E7B7C" w:rsidP="00993633">
      <w:pPr>
        <w:rPr>
          <w:rFonts w:ascii="Garamond" w:eastAsia="Garamond" w:hAnsi="Garamond" w:cs="Garamond"/>
        </w:rPr>
      </w:pPr>
    </w:p>
    <w:p w:rsidR="00993633" w:rsidRDefault="00612076" w:rsidP="00993633">
      <w:pPr>
        <w:rPr>
          <w:rFonts w:ascii="Garamond" w:eastAsia="Garamond" w:hAnsi="Garamond" w:cs="Garamond"/>
        </w:rPr>
      </w:pPr>
      <w:proofErr w:type="spellStart"/>
      <w:r>
        <w:rPr>
          <w:rFonts w:ascii="Garamond" w:eastAsia="Garamond" w:hAnsi="Garamond" w:cs="Garamond"/>
        </w:rPr>
        <w:t>Altizer</w:t>
      </w:r>
      <w:proofErr w:type="spellEnd"/>
      <w:r>
        <w:rPr>
          <w:rFonts w:ascii="Garamond" w:eastAsia="Garamond" w:hAnsi="Garamond" w:cs="Garamond"/>
        </w:rPr>
        <w:t xml:space="preserve">, S., </w:t>
      </w:r>
      <w:proofErr w:type="spellStart"/>
      <w:r>
        <w:rPr>
          <w:rFonts w:ascii="Garamond" w:eastAsia="Garamond" w:hAnsi="Garamond" w:cs="Garamond"/>
        </w:rPr>
        <w:t>Ostfeld</w:t>
      </w:r>
      <w:proofErr w:type="spellEnd"/>
      <w:r>
        <w:rPr>
          <w:rFonts w:ascii="Garamond" w:eastAsia="Garamond" w:hAnsi="Garamond" w:cs="Garamond"/>
        </w:rPr>
        <w:t xml:space="preserve">, R. S., Johnson, P. T., </w:t>
      </w:r>
      <w:proofErr w:type="spellStart"/>
      <w:r>
        <w:rPr>
          <w:rFonts w:ascii="Garamond" w:eastAsia="Garamond" w:hAnsi="Garamond" w:cs="Garamond"/>
        </w:rPr>
        <w:t>Kutz</w:t>
      </w:r>
      <w:proofErr w:type="spellEnd"/>
      <w:r>
        <w:rPr>
          <w:rFonts w:ascii="Garamond" w:eastAsia="Garamond" w:hAnsi="Garamond" w:cs="Garamond"/>
        </w:rPr>
        <w:t xml:space="preserve">, S., &amp; </w:t>
      </w:r>
      <w:proofErr w:type="spellStart"/>
      <w:r>
        <w:rPr>
          <w:rFonts w:ascii="Garamond" w:eastAsia="Garamond" w:hAnsi="Garamond" w:cs="Garamond"/>
        </w:rPr>
        <w:t>Harvell</w:t>
      </w:r>
      <w:proofErr w:type="spellEnd"/>
      <w:r>
        <w:rPr>
          <w:rFonts w:ascii="Garamond" w:eastAsia="Garamond" w:hAnsi="Garamond" w:cs="Garamond"/>
        </w:rPr>
        <w:t xml:space="preserve">, C. D. (2013). Climate change and infectious </w:t>
      </w:r>
    </w:p>
    <w:p w:rsidR="004F5C8B" w:rsidRDefault="00612076" w:rsidP="00993633">
      <w:pPr>
        <w:ind w:firstLine="446"/>
        <w:rPr>
          <w:rFonts w:ascii="Garamond" w:eastAsia="Garamond" w:hAnsi="Garamond" w:cs="Garamond"/>
        </w:rPr>
      </w:pPr>
      <w:proofErr w:type="gramStart"/>
      <w:r>
        <w:rPr>
          <w:rFonts w:ascii="Garamond" w:eastAsia="Garamond" w:hAnsi="Garamond" w:cs="Garamond"/>
        </w:rPr>
        <w:t>diseases</w:t>
      </w:r>
      <w:proofErr w:type="gramEnd"/>
      <w:r>
        <w:rPr>
          <w:rFonts w:ascii="Garamond" w:eastAsia="Garamond" w:hAnsi="Garamond" w:cs="Garamond"/>
        </w:rPr>
        <w:t>: From evidence to a predictive framework</w:t>
      </w:r>
      <w:r>
        <w:rPr>
          <w:rFonts w:ascii="Garamond" w:eastAsia="Garamond" w:hAnsi="Garamond" w:cs="Garamond"/>
          <w:i/>
        </w:rPr>
        <w:t>.</w:t>
      </w:r>
      <w:r>
        <w:rPr>
          <w:rFonts w:ascii="Garamond" w:eastAsia="Garamond" w:hAnsi="Garamond" w:cs="Garamond"/>
        </w:rPr>
        <w:t xml:space="preserve"> </w:t>
      </w:r>
      <w:r w:rsidRPr="00AB379B">
        <w:rPr>
          <w:rFonts w:ascii="Garamond" w:eastAsia="Garamond" w:hAnsi="Garamond" w:cs="Garamond"/>
          <w:i/>
        </w:rPr>
        <w:t>Science, 341</w:t>
      </w:r>
      <w:r>
        <w:rPr>
          <w:rFonts w:ascii="Garamond" w:eastAsia="Garamond" w:hAnsi="Garamond" w:cs="Garamond"/>
        </w:rPr>
        <w:t>(6145), 514–519.</w:t>
      </w:r>
    </w:p>
    <w:p w:rsidR="003E7B7C" w:rsidRDefault="003E7B7C" w:rsidP="00993633">
      <w:pPr>
        <w:rPr>
          <w:rFonts w:ascii="Garamond" w:eastAsia="Garamond" w:hAnsi="Garamond" w:cs="Garamond"/>
        </w:rPr>
      </w:pPr>
    </w:p>
    <w:p w:rsidR="00993633" w:rsidRDefault="00612076" w:rsidP="00993633">
      <w:pPr>
        <w:rPr>
          <w:rFonts w:ascii="Garamond" w:eastAsia="Garamond" w:hAnsi="Garamond" w:cs="Garamond"/>
        </w:rPr>
      </w:pPr>
      <w:proofErr w:type="spellStart"/>
      <w:r>
        <w:rPr>
          <w:rFonts w:ascii="Garamond" w:eastAsia="Garamond" w:hAnsi="Garamond" w:cs="Garamond"/>
        </w:rPr>
        <w:t>Anyamba</w:t>
      </w:r>
      <w:proofErr w:type="spellEnd"/>
      <w:r>
        <w:rPr>
          <w:rFonts w:ascii="Garamond" w:eastAsia="Garamond" w:hAnsi="Garamond" w:cs="Garamond"/>
        </w:rPr>
        <w:t xml:space="preserve">, A., Linthicum, K. J., Small, J. L., Collins, K. M., Tucker, C. J., Pak, E. W., Britch, S. C., Eastman, J. </w:t>
      </w:r>
    </w:p>
    <w:p w:rsidR="004F5C8B" w:rsidRDefault="00612076" w:rsidP="00993633">
      <w:pPr>
        <w:ind w:left="446"/>
        <w:rPr>
          <w:rFonts w:ascii="Garamond" w:eastAsia="Garamond" w:hAnsi="Garamond" w:cs="Garamond"/>
        </w:rPr>
      </w:pPr>
      <w:r>
        <w:rPr>
          <w:rFonts w:ascii="Garamond" w:eastAsia="Garamond" w:hAnsi="Garamond" w:cs="Garamond"/>
        </w:rPr>
        <w:lastRenderedPageBreak/>
        <w:t>R., Pinzon, J. E., Russell, K. L. (2012). Climate Teleconnections and Recent Patterns of Human and Animal Disease Outbreaks</w:t>
      </w:r>
      <w:r>
        <w:rPr>
          <w:rFonts w:ascii="Garamond" w:eastAsia="Garamond" w:hAnsi="Garamond" w:cs="Garamond"/>
          <w:i/>
        </w:rPr>
        <w:t>.</w:t>
      </w:r>
      <w:r>
        <w:rPr>
          <w:rFonts w:ascii="Garamond" w:eastAsia="Garamond" w:hAnsi="Garamond" w:cs="Garamond"/>
        </w:rPr>
        <w:t xml:space="preserve"> </w:t>
      </w:r>
      <w:proofErr w:type="spellStart"/>
      <w:r>
        <w:rPr>
          <w:rFonts w:ascii="Garamond" w:eastAsia="Garamond" w:hAnsi="Garamond" w:cs="Garamond"/>
          <w:i/>
        </w:rPr>
        <w:t>PLoS</w:t>
      </w:r>
      <w:proofErr w:type="spellEnd"/>
      <w:r>
        <w:rPr>
          <w:rFonts w:ascii="Garamond" w:eastAsia="Garamond" w:hAnsi="Garamond" w:cs="Garamond"/>
          <w:i/>
        </w:rPr>
        <w:t xml:space="preserve"> Neglected Tropical Diseases</w:t>
      </w:r>
      <w:r>
        <w:rPr>
          <w:rFonts w:ascii="Garamond" w:eastAsia="Garamond" w:hAnsi="Garamond" w:cs="Garamond"/>
        </w:rPr>
        <w:t xml:space="preserve">, </w:t>
      </w:r>
      <w:r w:rsidRPr="00AB379B">
        <w:rPr>
          <w:rFonts w:ascii="Garamond" w:eastAsia="Garamond" w:hAnsi="Garamond" w:cs="Garamond"/>
          <w:i/>
        </w:rPr>
        <w:t>6</w:t>
      </w:r>
      <w:r>
        <w:rPr>
          <w:rFonts w:ascii="Garamond" w:eastAsia="Garamond" w:hAnsi="Garamond" w:cs="Garamond"/>
        </w:rPr>
        <w:t>(1), e1465. https://doi.org/10.1371/journal.pntd.0001465</w:t>
      </w:r>
    </w:p>
    <w:p w:rsidR="003E7B7C" w:rsidRDefault="003E7B7C" w:rsidP="00993633">
      <w:pPr>
        <w:rPr>
          <w:rFonts w:ascii="Garamond" w:eastAsia="Garamond" w:hAnsi="Garamond" w:cs="Garamond"/>
        </w:rPr>
      </w:pPr>
    </w:p>
    <w:p w:rsidR="00993633" w:rsidRDefault="00612076" w:rsidP="00993633">
      <w:pPr>
        <w:rPr>
          <w:rFonts w:ascii="Garamond" w:eastAsia="Garamond" w:hAnsi="Garamond" w:cs="Garamond"/>
        </w:rPr>
      </w:pPr>
      <w:proofErr w:type="spellStart"/>
      <w:r>
        <w:rPr>
          <w:rFonts w:ascii="Garamond" w:eastAsia="Garamond" w:hAnsi="Garamond" w:cs="Garamond"/>
        </w:rPr>
        <w:t>Hongoh</w:t>
      </w:r>
      <w:proofErr w:type="spellEnd"/>
      <w:r>
        <w:rPr>
          <w:rFonts w:ascii="Garamond" w:eastAsia="Garamond" w:hAnsi="Garamond" w:cs="Garamond"/>
        </w:rPr>
        <w:t xml:space="preserve">, V., </w:t>
      </w:r>
      <w:proofErr w:type="spellStart"/>
      <w:r>
        <w:rPr>
          <w:rFonts w:ascii="Garamond" w:eastAsia="Garamond" w:hAnsi="Garamond" w:cs="Garamond"/>
        </w:rPr>
        <w:t>Berrang</w:t>
      </w:r>
      <w:proofErr w:type="spellEnd"/>
      <w:r>
        <w:rPr>
          <w:rFonts w:ascii="Garamond" w:eastAsia="Garamond" w:hAnsi="Garamond" w:cs="Garamond"/>
        </w:rPr>
        <w:t xml:space="preserve">-Ford, L., Scott, M. E., &amp; Lindsay, L. R. (2012). Expanding geographical distribution of </w:t>
      </w:r>
    </w:p>
    <w:p w:rsidR="004F5C8B" w:rsidRDefault="00612076" w:rsidP="00993633">
      <w:pPr>
        <w:ind w:left="446"/>
        <w:rPr>
          <w:rFonts w:ascii="Garamond" w:eastAsia="Garamond" w:hAnsi="Garamond" w:cs="Garamond"/>
        </w:rPr>
      </w:pPr>
      <w:proofErr w:type="gramStart"/>
      <w:r>
        <w:rPr>
          <w:rFonts w:ascii="Garamond" w:eastAsia="Garamond" w:hAnsi="Garamond" w:cs="Garamond"/>
        </w:rPr>
        <w:t>the</w:t>
      </w:r>
      <w:proofErr w:type="gramEnd"/>
      <w:r>
        <w:rPr>
          <w:rFonts w:ascii="Garamond" w:eastAsia="Garamond" w:hAnsi="Garamond" w:cs="Garamond"/>
        </w:rPr>
        <w:t xml:space="preserve"> mosquito, </w:t>
      </w:r>
      <w:proofErr w:type="spellStart"/>
      <w:r w:rsidRPr="00AB379B">
        <w:rPr>
          <w:rFonts w:ascii="Garamond" w:eastAsia="Garamond" w:hAnsi="Garamond" w:cs="Garamond"/>
          <w:i/>
        </w:rPr>
        <w:t>Culex</w:t>
      </w:r>
      <w:proofErr w:type="spellEnd"/>
      <w:r w:rsidRPr="00AB379B">
        <w:rPr>
          <w:rFonts w:ascii="Garamond" w:eastAsia="Garamond" w:hAnsi="Garamond" w:cs="Garamond"/>
          <w:i/>
        </w:rPr>
        <w:t xml:space="preserve"> </w:t>
      </w:r>
      <w:proofErr w:type="spellStart"/>
      <w:r w:rsidRPr="00AB379B">
        <w:rPr>
          <w:rFonts w:ascii="Garamond" w:eastAsia="Garamond" w:hAnsi="Garamond" w:cs="Garamond"/>
          <w:i/>
        </w:rPr>
        <w:t>pipiens</w:t>
      </w:r>
      <w:proofErr w:type="spellEnd"/>
      <w:r>
        <w:rPr>
          <w:rFonts w:ascii="Garamond" w:eastAsia="Garamond" w:hAnsi="Garamond" w:cs="Garamond"/>
        </w:rPr>
        <w:t>, in Canada under climate change</w:t>
      </w:r>
      <w:r>
        <w:rPr>
          <w:rFonts w:ascii="Garamond" w:eastAsia="Garamond" w:hAnsi="Garamond" w:cs="Garamond"/>
          <w:i/>
        </w:rPr>
        <w:t>.</w:t>
      </w:r>
      <w:r>
        <w:rPr>
          <w:rFonts w:ascii="Garamond" w:eastAsia="Garamond" w:hAnsi="Garamond" w:cs="Garamond"/>
        </w:rPr>
        <w:t xml:space="preserve"> </w:t>
      </w:r>
      <w:r>
        <w:rPr>
          <w:rFonts w:ascii="Garamond" w:eastAsia="Garamond" w:hAnsi="Garamond" w:cs="Garamond"/>
          <w:i/>
        </w:rPr>
        <w:t xml:space="preserve">Applied </w:t>
      </w:r>
      <w:r w:rsidRPr="00AB379B">
        <w:rPr>
          <w:rFonts w:ascii="Garamond" w:eastAsia="Garamond" w:hAnsi="Garamond" w:cs="Garamond"/>
          <w:i/>
        </w:rPr>
        <w:t>Geography, 33</w:t>
      </w:r>
      <w:r>
        <w:rPr>
          <w:rFonts w:ascii="Garamond" w:eastAsia="Garamond" w:hAnsi="Garamond" w:cs="Garamond"/>
        </w:rPr>
        <w:t>, 53–62. https://doi.org/10.1016/j.apgeog.2011.05.015</w:t>
      </w:r>
    </w:p>
    <w:p w:rsidR="003E7B7C" w:rsidRDefault="003E7B7C" w:rsidP="00993633">
      <w:pPr>
        <w:rPr>
          <w:rFonts w:ascii="Garamond" w:eastAsia="Garamond" w:hAnsi="Garamond" w:cs="Garamond"/>
        </w:rPr>
      </w:pPr>
    </w:p>
    <w:p w:rsidR="00993633" w:rsidRDefault="00612076" w:rsidP="00993633">
      <w:pPr>
        <w:rPr>
          <w:rFonts w:ascii="Garamond" w:eastAsia="Garamond" w:hAnsi="Garamond" w:cs="Garamond"/>
        </w:rPr>
      </w:pPr>
      <w:r>
        <w:rPr>
          <w:rFonts w:ascii="Garamond" w:eastAsia="Garamond" w:hAnsi="Garamond" w:cs="Garamond"/>
        </w:rPr>
        <w:t xml:space="preserve">Johnson, B. J., &amp; </w:t>
      </w:r>
      <w:proofErr w:type="spellStart"/>
      <w:r>
        <w:rPr>
          <w:rFonts w:ascii="Garamond" w:eastAsia="Garamond" w:hAnsi="Garamond" w:cs="Garamond"/>
        </w:rPr>
        <w:t>Sukhdeo</w:t>
      </w:r>
      <w:proofErr w:type="spellEnd"/>
      <w:r>
        <w:rPr>
          <w:rFonts w:ascii="Garamond" w:eastAsia="Garamond" w:hAnsi="Garamond" w:cs="Garamond"/>
        </w:rPr>
        <w:t>, M. V. K. (2013). Drought-</w:t>
      </w:r>
      <w:r w:rsidR="00AB379B">
        <w:rPr>
          <w:rFonts w:ascii="Garamond" w:eastAsia="Garamond" w:hAnsi="Garamond" w:cs="Garamond"/>
        </w:rPr>
        <w:t>i</w:t>
      </w:r>
      <w:r>
        <w:rPr>
          <w:rFonts w:ascii="Garamond" w:eastAsia="Garamond" w:hAnsi="Garamond" w:cs="Garamond"/>
        </w:rPr>
        <w:t xml:space="preserve">nduced </w:t>
      </w:r>
      <w:r w:rsidR="00AB379B">
        <w:rPr>
          <w:rFonts w:ascii="Garamond" w:eastAsia="Garamond" w:hAnsi="Garamond" w:cs="Garamond"/>
        </w:rPr>
        <w:t>a</w:t>
      </w:r>
      <w:r>
        <w:rPr>
          <w:rFonts w:ascii="Garamond" w:eastAsia="Garamond" w:hAnsi="Garamond" w:cs="Garamond"/>
        </w:rPr>
        <w:t xml:space="preserve">mplification of </w:t>
      </w:r>
      <w:r w:rsidR="00AB379B">
        <w:rPr>
          <w:rFonts w:ascii="Garamond" w:eastAsia="Garamond" w:hAnsi="Garamond" w:cs="Garamond"/>
        </w:rPr>
        <w:t>l</w:t>
      </w:r>
      <w:r>
        <w:rPr>
          <w:rFonts w:ascii="Garamond" w:eastAsia="Garamond" w:hAnsi="Garamond" w:cs="Garamond"/>
        </w:rPr>
        <w:t xml:space="preserve">ocal and </w:t>
      </w:r>
      <w:r w:rsidR="00AB379B">
        <w:rPr>
          <w:rFonts w:ascii="Garamond" w:eastAsia="Garamond" w:hAnsi="Garamond" w:cs="Garamond"/>
        </w:rPr>
        <w:t>r</w:t>
      </w:r>
      <w:r>
        <w:rPr>
          <w:rFonts w:ascii="Garamond" w:eastAsia="Garamond" w:hAnsi="Garamond" w:cs="Garamond"/>
        </w:rPr>
        <w:t xml:space="preserve">egional West Nile </w:t>
      </w:r>
    </w:p>
    <w:p w:rsidR="00993633" w:rsidRDefault="00AB379B" w:rsidP="00993633">
      <w:pPr>
        <w:ind w:firstLine="446"/>
        <w:rPr>
          <w:rFonts w:ascii="Garamond" w:eastAsia="Garamond" w:hAnsi="Garamond" w:cs="Garamond"/>
        </w:rPr>
      </w:pPr>
      <w:proofErr w:type="gramStart"/>
      <w:r>
        <w:rPr>
          <w:rFonts w:ascii="Garamond" w:eastAsia="Garamond" w:hAnsi="Garamond" w:cs="Garamond"/>
        </w:rPr>
        <w:t>v</w:t>
      </w:r>
      <w:r w:rsidR="00612076">
        <w:rPr>
          <w:rFonts w:ascii="Garamond" w:eastAsia="Garamond" w:hAnsi="Garamond" w:cs="Garamond"/>
        </w:rPr>
        <w:t>irus</w:t>
      </w:r>
      <w:proofErr w:type="gramEnd"/>
      <w:r w:rsidR="00612076">
        <w:rPr>
          <w:rFonts w:ascii="Garamond" w:eastAsia="Garamond" w:hAnsi="Garamond" w:cs="Garamond"/>
        </w:rPr>
        <w:t xml:space="preserve"> </w:t>
      </w:r>
      <w:r>
        <w:rPr>
          <w:rFonts w:ascii="Garamond" w:eastAsia="Garamond" w:hAnsi="Garamond" w:cs="Garamond"/>
        </w:rPr>
        <w:t>i</w:t>
      </w:r>
      <w:r w:rsidR="00612076">
        <w:rPr>
          <w:rFonts w:ascii="Garamond" w:eastAsia="Garamond" w:hAnsi="Garamond" w:cs="Garamond"/>
        </w:rPr>
        <w:t xml:space="preserve">nfection </w:t>
      </w:r>
      <w:r>
        <w:rPr>
          <w:rFonts w:ascii="Garamond" w:eastAsia="Garamond" w:hAnsi="Garamond" w:cs="Garamond"/>
        </w:rPr>
        <w:t>r</w:t>
      </w:r>
      <w:r w:rsidR="00612076">
        <w:rPr>
          <w:rFonts w:ascii="Garamond" w:eastAsia="Garamond" w:hAnsi="Garamond" w:cs="Garamond"/>
        </w:rPr>
        <w:t>ates in New Jersey</w:t>
      </w:r>
      <w:r w:rsidR="00612076">
        <w:rPr>
          <w:rFonts w:ascii="Garamond" w:eastAsia="Garamond" w:hAnsi="Garamond" w:cs="Garamond"/>
          <w:i/>
        </w:rPr>
        <w:t>.</w:t>
      </w:r>
      <w:r w:rsidR="00612076">
        <w:rPr>
          <w:rFonts w:ascii="Garamond" w:eastAsia="Garamond" w:hAnsi="Garamond" w:cs="Garamond"/>
        </w:rPr>
        <w:t xml:space="preserve"> </w:t>
      </w:r>
      <w:r w:rsidR="00612076">
        <w:rPr>
          <w:rFonts w:ascii="Garamond" w:eastAsia="Garamond" w:hAnsi="Garamond" w:cs="Garamond"/>
          <w:i/>
        </w:rPr>
        <w:t>Journal of Medical Entomology</w:t>
      </w:r>
      <w:r w:rsidR="00612076">
        <w:rPr>
          <w:rFonts w:ascii="Garamond" w:eastAsia="Garamond" w:hAnsi="Garamond" w:cs="Garamond"/>
        </w:rPr>
        <w:t xml:space="preserve">, </w:t>
      </w:r>
      <w:r w:rsidR="00612076" w:rsidRPr="00AB379B">
        <w:rPr>
          <w:rFonts w:ascii="Garamond" w:eastAsia="Garamond" w:hAnsi="Garamond" w:cs="Garamond"/>
          <w:i/>
        </w:rPr>
        <w:t>50</w:t>
      </w:r>
      <w:r w:rsidR="00612076">
        <w:rPr>
          <w:rFonts w:ascii="Garamond" w:eastAsia="Garamond" w:hAnsi="Garamond" w:cs="Garamond"/>
        </w:rPr>
        <w:t xml:space="preserve">(1), 195–204. </w:t>
      </w:r>
    </w:p>
    <w:p w:rsidR="004F5C8B" w:rsidRDefault="00612076" w:rsidP="00993633">
      <w:pPr>
        <w:ind w:firstLine="446"/>
        <w:rPr>
          <w:rFonts w:ascii="Garamond" w:eastAsia="Garamond" w:hAnsi="Garamond" w:cs="Garamond"/>
        </w:rPr>
      </w:pPr>
      <w:r>
        <w:rPr>
          <w:rFonts w:ascii="Garamond" w:eastAsia="Garamond" w:hAnsi="Garamond" w:cs="Garamond"/>
        </w:rPr>
        <w:t>https://doi.org/10.1603/ME12035</w:t>
      </w:r>
    </w:p>
    <w:p w:rsidR="003E7B7C" w:rsidRDefault="003E7B7C" w:rsidP="00993633">
      <w:pPr>
        <w:rPr>
          <w:rFonts w:ascii="Garamond" w:eastAsia="Garamond" w:hAnsi="Garamond" w:cs="Garamond"/>
        </w:rPr>
      </w:pPr>
    </w:p>
    <w:p w:rsidR="00993633" w:rsidRDefault="00612076" w:rsidP="00993633">
      <w:pPr>
        <w:rPr>
          <w:rFonts w:ascii="Garamond" w:eastAsia="Garamond" w:hAnsi="Garamond" w:cs="Garamond"/>
        </w:rPr>
      </w:pPr>
      <w:proofErr w:type="spellStart"/>
      <w:r>
        <w:rPr>
          <w:rFonts w:ascii="Garamond" w:eastAsia="Garamond" w:hAnsi="Garamond" w:cs="Garamond"/>
        </w:rPr>
        <w:t>Kazansky</w:t>
      </w:r>
      <w:proofErr w:type="spellEnd"/>
      <w:r>
        <w:rPr>
          <w:rFonts w:ascii="Garamond" w:eastAsia="Garamond" w:hAnsi="Garamond" w:cs="Garamond"/>
        </w:rPr>
        <w:t xml:space="preserve">, Y., Wood, D., &amp; </w:t>
      </w:r>
      <w:proofErr w:type="spellStart"/>
      <w:r>
        <w:rPr>
          <w:rFonts w:ascii="Garamond" w:eastAsia="Garamond" w:hAnsi="Garamond" w:cs="Garamond"/>
        </w:rPr>
        <w:t>Sutherlun</w:t>
      </w:r>
      <w:proofErr w:type="spellEnd"/>
      <w:r>
        <w:rPr>
          <w:rFonts w:ascii="Garamond" w:eastAsia="Garamond" w:hAnsi="Garamond" w:cs="Garamond"/>
        </w:rPr>
        <w:t xml:space="preserve">, J. (2016). The current and potential role of satellite remote sensing in </w:t>
      </w:r>
    </w:p>
    <w:p w:rsidR="004F5C8B" w:rsidRDefault="00612076" w:rsidP="00993633">
      <w:pPr>
        <w:ind w:left="446"/>
        <w:rPr>
          <w:rFonts w:ascii="Garamond" w:eastAsia="Garamond" w:hAnsi="Garamond" w:cs="Garamond"/>
        </w:rPr>
      </w:pPr>
      <w:proofErr w:type="gramStart"/>
      <w:r>
        <w:rPr>
          <w:rFonts w:ascii="Garamond" w:eastAsia="Garamond" w:hAnsi="Garamond" w:cs="Garamond"/>
        </w:rPr>
        <w:t>the</w:t>
      </w:r>
      <w:proofErr w:type="gramEnd"/>
      <w:r>
        <w:rPr>
          <w:rFonts w:ascii="Garamond" w:eastAsia="Garamond" w:hAnsi="Garamond" w:cs="Garamond"/>
        </w:rPr>
        <w:t xml:space="preserve"> campaign against malaria</w:t>
      </w:r>
      <w:r>
        <w:rPr>
          <w:rFonts w:ascii="Garamond" w:eastAsia="Garamond" w:hAnsi="Garamond" w:cs="Garamond"/>
          <w:i/>
        </w:rPr>
        <w:t>.</w:t>
      </w:r>
      <w:r>
        <w:rPr>
          <w:rFonts w:ascii="Garamond" w:eastAsia="Garamond" w:hAnsi="Garamond" w:cs="Garamond"/>
        </w:rPr>
        <w:t xml:space="preserve"> </w:t>
      </w:r>
      <w:proofErr w:type="spellStart"/>
      <w:r>
        <w:rPr>
          <w:rFonts w:ascii="Garamond" w:eastAsia="Garamond" w:hAnsi="Garamond" w:cs="Garamond"/>
          <w:i/>
        </w:rPr>
        <w:t>Acta</w:t>
      </w:r>
      <w:proofErr w:type="spellEnd"/>
      <w:r>
        <w:rPr>
          <w:rFonts w:ascii="Garamond" w:eastAsia="Garamond" w:hAnsi="Garamond" w:cs="Garamond"/>
          <w:i/>
        </w:rPr>
        <w:t xml:space="preserve"> </w:t>
      </w:r>
      <w:proofErr w:type="spellStart"/>
      <w:r>
        <w:rPr>
          <w:rFonts w:ascii="Garamond" w:eastAsia="Garamond" w:hAnsi="Garamond" w:cs="Garamond"/>
          <w:i/>
        </w:rPr>
        <w:t>Astronautica</w:t>
      </w:r>
      <w:proofErr w:type="spellEnd"/>
      <w:r>
        <w:rPr>
          <w:rFonts w:ascii="Garamond" w:eastAsia="Garamond" w:hAnsi="Garamond" w:cs="Garamond"/>
        </w:rPr>
        <w:t xml:space="preserve">, </w:t>
      </w:r>
      <w:r w:rsidRPr="00AB379B">
        <w:rPr>
          <w:rFonts w:ascii="Garamond" w:eastAsia="Garamond" w:hAnsi="Garamond" w:cs="Garamond"/>
          <w:i/>
        </w:rPr>
        <w:t>121</w:t>
      </w:r>
      <w:r>
        <w:rPr>
          <w:rFonts w:ascii="Garamond" w:eastAsia="Garamond" w:hAnsi="Garamond" w:cs="Garamond"/>
        </w:rPr>
        <w:t>, 292–305. https://doi.org/10.1016/j.actaastro.2015.09.021</w:t>
      </w:r>
    </w:p>
    <w:p w:rsidR="003E7B7C" w:rsidRDefault="003E7B7C" w:rsidP="00993633">
      <w:pPr>
        <w:rPr>
          <w:rFonts w:ascii="Garamond" w:eastAsia="Garamond" w:hAnsi="Garamond" w:cs="Garamond"/>
        </w:rPr>
      </w:pPr>
    </w:p>
    <w:p w:rsidR="00993633" w:rsidRDefault="00612076" w:rsidP="00993633">
      <w:pPr>
        <w:rPr>
          <w:rFonts w:ascii="Garamond" w:eastAsia="Garamond" w:hAnsi="Garamond" w:cs="Garamond"/>
        </w:rPr>
      </w:pPr>
      <w:r>
        <w:rPr>
          <w:rFonts w:ascii="Garamond" w:eastAsia="Garamond" w:hAnsi="Garamond" w:cs="Garamond"/>
        </w:rPr>
        <w:t xml:space="preserve">Linthicum, K. J., Anyamba, A., Tucker, C. J., Kelley, P. W., Myers, M. F., &amp; Peters, C. J. (1999). Climate and </w:t>
      </w:r>
    </w:p>
    <w:p w:rsidR="004F5C8B" w:rsidRDefault="00612076" w:rsidP="00993633">
      <w:pPr>
        <w:ind w:firstLine="446"/>
        <w:rPr>
          <w:rFonts w:ascii="Garamond" w:eastAsia="Garamond" w:hAnsi="Garamond" w:cs="Garamond"/>
        </w:rPr>
      </w:pPr>
      <w:proofErr w:type="gramStart"/>
      <w:r>
        <w:rPr>
          <w:rFonts w:ascii="Garamond" w:eastAsia="Garamond" w:hAnsi="Garamond" w:cs="Garamond"/>
        </w:rPr>
        <w:t>satellite</w:t>
      </w:r>
      <w:proofErr w:type="gramEnd"/>
      <w:r>
        <w:rPr>
          <w:rFonts w:ascii="Garamond" w:eastAsia="Garamond" w:hAnsi="Garamond" w:cs="Garamond"/>
        </w:rPr>
        <w:t xml:space="preserve"> indicators to forecast Rift Valley fever epidemics in Kenya</w:t>
      </w:r>
      <w:r>
        <w:rPr>
          <w:rFonts w:ascii="Garamond" w:eastAsia="Garamond" w:hAnsi="Garamond" w:cs="Garamond"/>
          <w:i/>
        </w:rPr>
        <w:t>.</w:t>
      </w:r>
      <w:r>
        <w:rPr>
          <w:rFonts w:ascii="Garamond" w:eastAsia="Garamond" w:hAnsi="Garamond" w:cs="Garamond"/>
        </w:rPr>
        <w:t xml:space="preserve"> </w:t>
      </w:r>
      <w:r w:rsidRPr="00AB379B">
        <w:rPr>
          <w:rFonts w:ascii="Garamond" w:eastAsia="Garamond" w:hAnsi="Garamond" w:cs="Garamond"/>
          <w:i/>
        </w:rPr>
        <w:t>Science, 285</w:t>
      </w:r>
      <w:r>
        <w:rPr>
          <w:rFonts w:ascii="Garamond" w:eastAsia="Garamond" w:hAnsi="Garamond" w:cs="Garamond"/>
        </w:rPr>
        <w:t>(5426), 397–400.</w:t>
      </w:r>
    </w:p>
    <w:p w:rsidR="003E7B7C" w:rsidRDefault="003E7B7C" w:rsidP="00993633">
      <w:pPr>
        <w:rPr>
          <w:rFonts w:ascii="Garamond" w:eastAsia="Garamond" w:hAnsi="Garamond" w:cs="Garamond"/>
        </w:rPr>
      </w:pPr>
    </w:p>
    <w:p w:rsidR="00993633" w:rsidRDefault="00612076" w:rsidP="00993633">
      <w:pPr>
        <w:rPr>
          <w:rFonts w:ascii="Garamond" w:eastAsia="Garamond" w:hAnsi="Garamond" w:cs="Garamond"/>
        </w:rPr>
      </w:pPr>
      <w:r>
        <w:rPr>
          <w:rFonts w:ascii="Garamond" w:eastAsia="Garamond" w:hAnsi="Garamond" w:cs="Garamond"/>
        </w:rPr>
        <w:t>Miller, J. (2010). Species Distribution Modeling: Species distribution modeling</w:t>
      </w:r>
      <w:r>
        <w:rPr>
          <w:rFonts w:ascii="Garamond" w:eastAsia="Garamond" w:hAnsi="Garamond" w:cs="Garamond"/>
          <w:i/>
        </w:rPr>
        <w:t>.</w:t>
      </w:r>
      <w:r>
        <w:rPr>
          <w:rFonts w:ascii="Garamond" w:eastAsia="Garamond" w:hAnsi="Garamond" w:cs="Garamond"/>
        </w:rPr>
        <w:t xml:space="preserve"> </w:t>
      </w:r>
      <w:r>
        <w:rPr>
          <w:rFonts w:ascii="Garamond" w:eastAsia="Garamond" w:hAnsi="Garamond" w:cs="Garamond"/>
          <w:i/>
        </w:rPr>
        <w:t>Geography Compass</w:t>
      </w:r>
      <w:r>
        <w:rPr>
          <w:rFonts w:ascii="Garamond" w:eastAsia="Garamond" w:hAnsi="Garamond" w:cs="Garamond"/>
        </w:rPr>
        <w:t xml:space="preserve">, </w:t>
      </w:r>
      <w:r w:rsidRPr="00AB379B">
        <w:rPr>
          <w:rFonts w:ascii="Garamond" w:eastAsia="Garamond" w:hAnsi="Garamond" w:cs="Garamond"/>
          <w:i/>
        </w:rPr>
        <w:t>4</w:t>
      </w:r>
      <w:r>
        <w:rPr>
          <w:rFonts w:ascii="Garamond" w:eastAsia="Garamond" w:hAnsi="Garamond" w:cs="Garamond"/>
        </w:rPr>
        <w:t>(6), 490–</w:t>
      </w:r>
    </w:p>
    <w:p w:rsidR="004F5C8B" w:rsidRDefault="00612076" w:rsidP="00993633">
      <w:pPr>
        <w:ind w:firstLine="446"/>
        <w:rPr>
          <w:rFonts w:ascii="Garamond" w:eastAsia="Garamond" w:hAnsi="Garamond" w:cs="Garamond"/>
        </w:rPr>
      </w:pPr>
      <w:r>
        <w:rPr>
          <w:rFonts w:ascii="Garamond" w:eastAsia="Garamond" w:hAnsi="Garamond" w:cs="Garamond"/>
        </w:rPr>
        <w:t>509. https://doi.org/10.1111/j.1749-8198.2010.00351.x</w:t>
      </w:r>
    </w:p>
    <w:p w:rsidR="003E7B7C" w:rsidRDefault="003E7B7C" w:rsidP="00993633">
      <w:pPr>
        <w:rPr>
          <w:rFonts w:ascii="Garamond" w:eastAsia="Garamond" w:hAnsi="Garamond" w:cs="Garamond"/>
        </w:rPr>
      </w:pPr>
    </w:p>
    <w:p w:rsidR="00993633" w:rsidRDefault="00612076" w:rsidP="00993633">
      <w:pPr>
        <w:rPr>
          <w:rFonts w:ascii="Garamond" w:eastAsia="Garamond" w:hAnsi="Garamond" w:cs="Garamond"/>
        </w:rPr>
      </w:pPr>
      <w:r>
        <w:rPr>
          <w:rFonts w:ascii="Garamond" w:eastAsia="Garamond" w:hAnsi="Garamond" w:cs="Garamond"/>
        </w:rPr>
        <w:t xml:space="preserve">Morin, C. W., &amp; </w:t>
      </w:r>
      <w:proofErr w:type="spellStart"/>
      <w:r>
        <w:rPr>
          <w:rFonts w:ascii="Garamond" w:eastAsia="Garamond" w:hAnsi="Garamond" w:cs="Garamond"/>
        </w:rPr>
        <w:t>Comrie</w:t>
      </w:r>
      <w:proofErr w:type="spellEnd"/>
      <w:r>
        <w:rPr>
          <w:rFonts w:ascii="Garamond" w:eastAsia="Garamond" w:hAnsi="Garamond" w:cs="Garamond"/>
        </w:rPr>
        <w:t xml:space="preserve">, A. C. (2013). Regional and seasonal response of a West Nile virus vector to climate </w:t>
      </w:r>
    </w:p>
    <w:p w:rsidR="004F5C8B" w:rsidRDefault="00612076" w:rsidP="00993633">
      <w:pPr>
        <w:ind w:left="446"/>
        <w:rPr>
          <w:rFonts w:ascii="Garamond" w:eastAsia="Garamond" w:hAnsi="Garamond" w:cs="Garamond"/>
        </w:rPr>
      </w:pPr>
      <w:proofErr w:type="gramStart"/>
      <w:r>
        <w:rPr>
          <w:rFonts w:ascii="Garamond" w:eastAsia="Garamond" w:hAnsi="Garamond" w:cs="Garamond"/>
        </w:rPr>
        <w:t>change</w:t>
      </w:r>
      <w:proofErr w:type="gramEnd"/>
      <w:r>
        <w:rPr>
          <w:rFonts w:ascii="Garamond" w:eastAsia="Garamond" w:hAnsi="Garamond" w:cs="Garamond"/>
          <w:i/>
        </w:rPr>
        <w:t>.</w:t>
      </w:r>
      <w:r>
        <w:rPr>
          <w:rFonts w:ascii="Garamond" w:eastAsia="Garamond" w:hAnsi="Garamond" w:cs="Garamond"/>
        </w:rPr>
        <w:t xml:space="preserve"> </w:t>
      </w:r>
      <w:r>
        <w:rPr>
          <w:rFonts w:ascii="Garamond" w:eastAsia="Garamond" w:hAnsi="Garamond" w:cs="Garamond"/>
          <w:i/>
        </w:rPr>
        <w:t>Proceedings of the National Academy of Sciences</w:t>
      </w:r>
      <w:r>
        <w:rPr>
          <w:rFonts w:ascii="Garamond" w:eastAsia="Garamond" w:hAnsi="Garamond" w:cs="Garamond"/>
        </w:rPr>
        <w:t>,</w:t>
      </w:r>
      <w:r w:rsidRPr="00AB379B">
        <w:rPr>
          <w:rFonts w:ascii="Garamond" w:eastAsia="Garamond" w:hAnsi="Garamond" w:cs="Garamond"/>
          <w:i/>
        </w:rPr>
        <w:t xml:space="preserve"> 110</w:t>
      </w:r>
      <w:r>
        <w:rPr>
          <w:rFonts w:ascii="Garamond" w:eastAsia="Garamond" w:hAnsi="Garamond" w:cs="Garamond"/>
        </w:rPr>
        <w:t>(39), 15620–15625. https://doi.org/10.1073/pnas.1307135110</w:t>
      </w:r>
    </w:p>
    <w:p w:rsidR="003E7B7C" w:rsidRDefault="003E7B7C" w:rsidP="00993633">
      <w:pPr>
        <w:rPr>
          <w:rFonts w:ascii="Garamond" w:eastAsia="Garamond" w:hAnsi="Garamond" w:cs="Garamond"/>
        </w:rPr>
      </w:pPr>
    </w:p>
    <w:p w:rsidR="00993633" w:rsidRDefault="00612076" w:rsidP="00993633">
      <w:pPr>
        <w:rPr>
          <w:rFonts w:ascii="Garamond" w:eastAsia="Garamond" w:hAnsi="Garamond" w:cs="Garamond"/>
        </w:rPr>
      </w:pPr>
      <w:proofErr w:type="spellStart"/>
      <w:r>
        <w:rPr>
          <w:rFonts w:ascii="Garamond" w:eastAsia="Garamond" w:hAnsi="Garamond" w:cs="Garamond"/>
        </w:rPr>
        <w:t>Neteler</w:t>
      </w:r>
      <w:proofErr w:type="spellEnd"/>
      <w:r>
        <w:rPr>
          <w:rFonts w:ascii="Garamond" w:eastAsia="Garamond" w:hAnsi="Garamond" w:cs="Garamond"/>
        </w:rPr>
        <w:t xml:space="preserve">, M., </w:t>
      </w:r>
      <w:proofErr w:type="spellStart"/>
      <w:r>
        <w:rPr>
          <w:rFonts w:ascii="Garamond" w:eastAsia="Garamond" w:hAnsi="Garamond" w:cs="Garamond"/>
        </w:rPr>
        <w:t>Roiz</w:t>
      </w:r>
      <w:proofErr w:type="spellEnd"/>
      <w:r>
        <w:rPr>
          <w:rFonts w:ascii="Garamond" w:eastAsia="Garamond" w:hAnsi="Garamond" w:cs="Garamond"/>
        </w:rPr>
        <w:t xml:space="preserve">, D., </w:t>
      </w:r>
      <w:proofErr w:type="spellStart"/>
      <w:r>
        <w:rPr>
          <w:rFonts w:ascii="Garamond" w:eastAsia="Garamond" w:hAnsi="Garamond" w:cs="Garamond"/>
        </w:rPr>
        <w:t>Rocchini</w:t>
      </w:r>
      <w:proofErr w:type="spellEnd"/>
      <w:r>
        <w:rPr>
          <w:rFonts w:ascii="Garamond" w:eastAsia="Garamond" w:hAnsi="Garamond" w:cs="Garamond"/>
        </w:rPr>
        <w:t xml:space="preserve">, D., Castellani, C., &amp; Rizzoli, A. (2011). Terra and Aqua satellites track tiger </w:t>
      </w:r>
    </w:p>
    <w:p w:rsidR="004F5C8B" w:rsidRDefault="00612076" w:rsidP="00993633">
      <w:pPr>
        <w:ind w:left="446"/>
        <w:rPr>
          <w:rFonts w:ascii="Garamond" w:eastAsia="Garamond" w:hAnsi="Garamond" w:cs="Garamond"/>
        </w:rPr>
      </w:pPr>
      <w:proofErr w:type="gramStart"/>
      <w:r>
        <w:rPr>
          <w:rFonts w:ascii="Garamond" w:eastAsia="Garamond" w:hAnsi="Garamond" w:cs="Garamond"/>
        </w:rPr>
        <w:t>mosquito</w:t>
      </w:r>
      <w:proofErr w:type="gramEnd"/>
      <w:r>
        <w:rPr>
          <w:rFonts w:ascii="Garamond" w:eastAsia="Garamond" w:hAnsi="Garamond" w:cs="Garamond"/>
        </w:rPr>
        <w:t xml:space="preserve"> invasion: </w:t>
      </w:r>
      <w:r w:rsidR="00AB379B">
        <w:rPr>
          <w:rFonts w:ascii="Garamond" w:eastAsia="Garamond" w:hAnsi="Garamond" w:cs="Garamond"/>
        </w:rPr>
        <w:t>M</w:t>
      </w:r>
      <w:r>
        <w:rPr>
          <w:rFonts w:ascii="Garamond" w:eastAsia="Garamond" w:hAnsi="Garamond" w:cs="Garamond"/>
        </w:rPr>
        <w:t xml:space="preserve">odelling the potential distribution of </w:t>
      </w:r>
      <w:proofErr w:type="spellStart"/>
      <w:r>
        <w:rPr>
          <w:rFonts w:ascii="Garamond" w:eastAsia="Garamond" w:hAnsi="Garamond" w:cs="Garamond"/>
        </w:rPr>
        <w:t>Aedes</w:t>
      </w:r>
      <w:proofErr w:type="spellEnd"/>
      <w:r>
        <w:rPr>
          <w:rFonts w:ascii="Garamond" w:eastAsia="Garamond" w:hAnsi="Garamond" w:cs="Garamond"/>
        </w:rPr>
        <w:t xml:space="preserve"> </w:t>
      </w:r>
      <w:proofErr w:type="spellStart"/>
      <w:r>
        <w:rPr>
          <w:rFonts w:ascii="Garamond" w:eastAsia="Garamond" w:hAnsi="Garamond" w:cs="Garamond"/>
        </w:rPr>
        <w:t>albopictus</w:t>
      </w:r>
      <w:proofErr w:type="spellEnd"/>
      <w:r>
        <w:rPr>
          <w:rFonts w:ascii="Garamond" w:eastAsia="Garamond" w:hAnsi="Garamond" w:cs="Garamond"/>
        </w:rPr>
        <w:t xml:space="preserve"> in north-eastern Italy</w:t>
      </w:r>
      <w:r>
        <w:rPr>
          <w:rFonts w:ascii="Garamond" w:eastAsia="Garamond" w:hAnsi="Garamond" w:cs="Garamond"/>
          <w:i/>
        </w:rPr>
        <w:t>.</w:t>
      </w:r>
      <w:r>
        <w:rPr>
          <w:rFonts w:ascii="Garamond" w:eastAsia="Garamond" w:hAnsi="Garamond" w:cs="Garamond"/>
        </w:rPr>
        <w:t xml:space="preserve"> </w:t>
      </w:r>
      <w:r>
        <w:rPr>
          <w:rFonts w:ascii="Garamond" w:eastAsia="Garamond" w:hAnsi="Garamond" w:cs="Garamond"/>
          <w:i/>
        </w:rPr>
        <w:t xml:space="preserve">International Journal of Health </w:t>
      </w:r>
      <w:proofErr w:type="spellStart"/>
      <w:r>
        <w:rPr>
          <w:rFonts w:ascii="Garamond" w:eastAsia="Garamond" w:hAnsi="Garamond" w:cs="Garamond"/>
          <w:i/>
        </w:rPr>
        <w:t>Geographics</w:t>
      </w:r>
      <w:proofErr w:type="spellEnd"/>
      <w:r>
        <w:rPr>
          <w:rFonts w:ascii="Garamond" w:eastAsia="Garamond" w:hAnsi="Garamond" w:cs="Garamond"/>
        </w:rPr>
        <w:t xml:space="preserve">, </w:t>
      </w:r>
      <w:r w:rsidRPr="00AB379B">
        <w:rPr>
          <w:rFonts w:ascii="Garamond" w:eastAsia="Garamond" w:hAnsi="Garamond" w:cs="Garamond"/>
          <w:i/>
        </w:rPr>
        <w:t>10</w:t>
      </w:r>
      <w:r>
        <w:rPr>
          <w:rFonts w:ascii="Garamond" w:eastAsia="Garamond" w:hAnsi="Garamond" w:cs="Garamond"/>
        </w:rPr>
        <w:t>(1), 49. https://doi.org/10.1186/1476-072X-10-49</w:t>
      </w:r>
    </w:p>
    <w:p w:rsidR="003E7B7C" w:rsidRDefault="003E7B7C" w:rsidP="00993633">
      <w:pPr>
        <w:rPr>
          <w:rFonts w:ascii="Garamond" w:eastAsia="Garamond" w:hAnsi="Garamond" w:cs="Garamond"/>
        </w:rPr>
      </w:pPr>
    </w:p>
    <w:p w:rsidR="00993633" w:rsidRDefault="00612076" w:rsidP="00993633">
      <w:pPr>
        <w:rPr>
          <w:rFonts w:ascii="Garamond" w:eastAsia="Garamond" w:hAnsi="Garamond" w:cs="Garamond"/>
        </w:rPr>
      </w:pPr>
      <w:r>
        <w:rPr>
          <w:rFonts w:ascii="Garamond" w:eastAsia="Garamond" w:hAnsi="Garamond" w:cs="Garamond"/>
        </w:rPr>
        <w:t xml:space="preserve">Phillips, S. J., &amp; </w:t>
      </w:r>
      <w:proofErr w:type="spellStart"/>
      <w:r>
        <w:rPr>
          <w:rFonts w:ascii="Garamond" w:eastAsia="Garamond" w:hAnsi="Garamond" w:cs="Garamond"/>
        </w:rPr>
        <w:t>Dudík</w:t>
      </w:r>
      <w:proofErr w:type="spellEnd"/>
      <w:r>
        <w:rPr>
          <w:rFonts w:ascii="Garamond" w:eastAsia="Garamond" w:hAnsi="Garamond" w:cs="Garamond"/>
        </w:rPr>
        <w:t xml:space="preserve">, M. (2008). Modeling of species distributions with </w:t>
      </w:r>
      <w:proofErr w:type="spellStart"/>
      <w:r>
        <w:rPr>
          <w:rFonts w:ascii="Garamond" w:eastAsia="Garamond" w:hAnsi="Garamond" w:cs="Garamond"/>
        </w:rPr>
        <w:t>Maxent</w:t>
      </w:r>
      <w:proofErr w:type="spellEnd"/>
      <w:r>
        <w:rPr>
          <w:rFonts w:ascii="Garamond" w:eastAsia="Garamond" w:hAnsi="Garamond" w:cs="Garamond"/>
        </w:rPr>
        <w:t xml:space="preserve">: </w:t>
      </w:r>
      <w:r w:rsidR="00AB379B">
        <w:rPr>
          <w:rFonts w:ascii="Garamond" w:eastAsia="Garamond" w:hAnsi="Garamond" w:cs="Garamond"/>
        </w:rPr>
        <w:t>N</w:t>
      </w:r>
      <w:r>
        <w:rPr>
          <w:rFonts w:ascii="Garamond" w:eastAsia="Garamond" w:hAnsi="Garamond" w:cs="Garamond"/>
        </w:rPr>
        <w:t xml:space="preserve">ew extensions and a </w:t>
      </w:r>
    </w:p>
    <w:p w:rsidR="004F5C8B" w:rsidRDefault="00612076" w:rsidP="00993633">
      <w:pPr>
        <w:ind w:firstLine="446"/>
        <w:rPr>
          <w:rFonts w:ascii="Garamond" w:eastAsia="Garamond" w:hAnsi="Garamond" w:cs="Garamond"/>
        </w:rPr>
      </w:pPr>
      <w:proofErr w:type="gramStart"/>
      <w:r>
        <w:rPr>
          <w:rFonts w:ascii="Garamond" w:eastAsia="Garamond" w:hAnsi="Garamond" w:cs="Garamond"/>
        </w:rPr>
        <w:t>comprehensive</w:t>
      </w:r>
      <w:proofErr w:type="gramEnd"/>
      <w:r>
        <w:rPr>
          <w:rFonts w:ascii="Garamond" w:eastAsia="Garamond" w:hAnsi="Garamond" w:cs="Garamond"/>
        </w:rPr>
        <w:t xml:space="preserve"> evaluation</w:t>
      </w:r>
      <w:r>
        <w:rPr>
          <w:rFonts w:ascii="Garamond" w:eastAsia="Garamond" w:hAnsi="Garamond" w:cs="Garamond"/>
          <w:i/>
        </w:rPr>
        <w:t>.</w:t>
      </w:r>
      <w:r>
        <w:rPr>
          <w:rFonts w:ascii="Garamond" w:eastAsia="Garamond" w:hAnsi="Garamond" w:cs="Garamond"/>
        </w:rPr>
        <w:t xml:space="preserve"> </w:t>
      </w:r>
      <w:proofErr w:type="spellStart"/>
      <w:r>
        <w:rPr>
          <w:rFonts w:ascii="Garamond" w:eastAsia="Garamond" w:hAnsi="Garamond" w:cs="Garamond"/>
          <w:i/>
        </w:rPr>
        <w:t>Ecography</w:t>
      </w:r>
      <w:proofErr w:type="spellEnd"/>
      <w:r>
        <w:rPr>
          <w:rFonts w:ascii="Garamond" w:eastAsia="Garamond" w:hAnsi="Garamond" w:cs="Garamond"/>
        </w:rPr>
        <w:t xml:space="preserve">, </w:t>
      </w:r>
      <w:r w:rsidRPr="00AB379B">
        <w:rPr>
          <w:rFonts w:ascii="Garamond" w:eastAsia="Garamond" w:hAnsi="Garamond" w:cs="Garamond"/>
          <w:i/>
        </w:rPr>
        <w:t>31</w:t>
      </w:r>
      <w:r>
        <w:rPr>
          <w:rFonts w:ascii="Garamond" w:eastAsia="Garamond" w:hAnsi="Garamond" w:cs="Garamond"/>
        </w:rPr>
        <w:t>(2), 161–175.</w:t>
      </w:r>
    </w:p>
    <w:p w:rsidR="003E7B7C" w:rsidRDefault="003E7B7C" w:rsidP="00993633">
      <w:pPr>
        <w:rPr>
          <w:rFonts w:ascii="Garamond" w:eastAsia="Garamond" w:hAnsi="Garamond" w:cs="Garamond"/>
        </w:rPr>
      </w:pPr>
    </w:p>
    <w:p w:rsidR="00993633" w:rsidRDefault="00612076" w:rsidP="00993633">
      <w:pPr>
        <w:rPr>
          <w:rFonts w:ascii="Garamond" w:eastAsia="Garamond" w:hAnsi="Garamond" w:cs="Garamond"/>
        </w:rPr>
      </w:pPr>
      <w:proofErr w:type="spellStart"/>
      <w:r>
        <w:rPr>
          <w:rFonts w:ascii="Garamond" w:eastAsia="Garamond" w:hAnsi="Garamond" w:cs="Garamond"/>
        </w:rPr>
        <w:t>Reiny</w:t>
      </w:r>
      <w:proofErr w:type="spellEnd"/>
      <w:r>
        <w:rPr>
          <w:rFonts w:ascii="Garamond" w:eastAsia="Garamond" w:hAnsi="Garamond" w:cs="Garamond"/>
        </w:rPr>
        <w:t>, Samson. Using NASA Satellite Data to Predict Malaria Outbreaks.</w:t>
      </w:r>
      <w:r>
        <w:rPr>
          <w:rFonts w:ascii="Garamond" w:eastAsia="Garamond" w:hAnsi="Garamond" w:cs="Garamond"/>
          <w:i/>
        </w:rPr>
        <w:t xml:space="preserve"> </w:t>
      </w:r>
      <w:r>
        <w:rPr>
          <w:rFonts w:ascii="Garamond" w:eastAsia="Garamond" w:hAnsi="Garamond" w:cs="Garamond"/>
        </w:rPr>
        <w:t xml:space="preserve">NASA. (2017). </w:t>
      </w:r>
    </w:p>
    <w:p w:rsidR="004F5C8B" w:rsidRDefault="00993633" w:rsidP="00993633">
      <w:pPr>
        <w:ind w:firstLine="446"/>
        <w:rPr>
          <w:rFonts w:ascii="Garamond" w:eastAsia="Garamond" w:hAnsi="Garamond" w:cs="Garamond"/>
        </w:rPr>
      </w:pPr>
      <w:r w:rsidRPr="00993633">
        <w:rPr>
          <w:rFonts w:ascii="Garamond" w:eastAsia="Garamond" w:hAnsi="Garamond" w:cs="Garamond"/>
        </w:rPr>
        <w:t>https://www.nasa.gov/feature/goddard/2017/using-nasa-satellite-data-to-predict-malaria-outbreaks</w:t>
      </w:r>
    </w:p>
    <w:p w:rsidR="003E7B7C" w:rsidRDefault="003E7B7C" w:rsidP="00A71664">
      <w:pPr>
        <w:ind w:left="446" w:hanging="446"/>
        <w:rPr>
          <w:rFonts w:ascii="Garamond" w:hAnsi="Garamond"/>
        </w:rPr>
      </w:pPr>
    </w:p>
    <w:p w:rsidR="00993633" w:rsidRPr="00993633" w:rsidRDefault="00993633" w:rsidP="00A71664">
      <w:pPr>
        <w:ind w:left="446" w:hanging="446"/>
        <w:rPr>
          <w:rFonts w:ascii="Garamond" w:hAnsi="Garamond"/>
        </w:rPr>
      </w:pPr>
      <w:proofErr w:type="spellStart"/>
      <w:r>
        <w:rPr>
          <w:rFonts w:ascii="Garamond" w:hAnsi="Garamond"/>
        </w:rPr>
        <w:t>Tonnang</w:t>
      </w:r>
      <w:proofErr w:type="spellEnd"/>
      <w:r>
        <w:rPr>
          <w:rFonts w:ascii="Garamond" w:hAnsi="Garamond"/>
        </w:rPr>
        <w:t xml:space="preserve">, H. E., </w:t>
      </w:r>
      <w:proofErr w:type="spellStart"/>
      <w:r>
        <w:rPr>
          <w:rFonts w:ascii="Garamond" w:hAnsi="Garamond"/>
        </w:rPr>
        <w:t>Tchouassi</w:t>
      </w:r>
      <w:proofErr w:type="spellEnd"/>
      <w:r>
        <w:rPr>
          <w:rFonts w:ascii="Garamond" w:hAnsi="Garamond"/>
        </w:rPr>
        <w:t xml:space="preserve">, D. P., Juarez, H. S., </w:t>
      </w:r>
      <w:proofErr w:type="spellStart"/>
      <w:r>
        <w:rPr>
          <w:rFonts w:ascii="Garamond" w:hAnsi="Garamond"/>
        </w:rPr>
        <w:t>Igweta</w:t>
      </w:r>
      <w:proofErr w:type="spellEnd"/>
      <w:r>
        <w:rPr>
          <w:rFonts w:ascii="Garamond" w:hAnsi="Garamond"/>
        </w:rPr>
        <w:t xml:space="preserve">, L. K., &amp; </w:t>
      </w:r>
      <w:proofErr w:type="spellStart"/>
      <w:r>
        <w:rPr>
          <w:rFonts w:ascii="Garamond" w:hAnsi="Garamond"/>
        </w:rPr>
        <w:t>Djouaka</w:t>
      </w:r>
      <w:proofErr w:type="spellEnd"/>
      <w:r>
        <w:rPr>
          <w:rFonts w:ascii="Garamond" w:hAnsi="Garamond"/>
        </w:rPr>
        <w:t xml:space="preserve">, R. F. (2014). Zoom in at </w:t>
      </w:r>
      <w:r w:rsidR="00A71664">
        <w:rPr>
          <w:rFonts w:ascii="Garamond" w:hAnsi="Garamond"/>
        </w:rPr>
        <w:t xml:space="preserve">African </w:t>
      </w:r>
      <w:r>
        <w:rPr>
          <w:rFonts w:ascii="Garamond" w:hAnsi="Garamond"/>
        </w:rPr>
        <w:t xml:space="preserve">country level: </w:t>
      </w:r>
      <w:r w:rsidR="00AB379B">
        <w:rPr>
          <w:rFonts w:ascii="Garamond" w:hAnsi="Garamond"/>
        </w:rPr>
        <w:t>P</w:t>
      </w:r>
      <w:r>
        <w:rPr>
          <w:rFonts w:ascii="Garamond" w:hAnsi="Garamond"/>
        </w:rPr>
        <w:t xml:space="preserve">otential climate induced changes in areas of suitability for survival of malaria vectors. </w:t>
      </w:r>
      <w:r>
        <w:rPr>
          <w:rFonts w:ascii="Garamond" w:hAnsi="Garamond"/>
          <w:i/>
          <w:iCs/>
        </w:rPr>
        <w:t xml:space="preserve">International Journal of Health </w:t>
      </w:r>
      <w:proofErr w:type="spellStart"/>
      <w:r>
        <w:rPr>
          <w:rFonts w:ascii="Garamond" w:hAnsi="Garamond"/>
          <w:i/>
          <w:iCs/>
        </w:rPr>
        <w:t>Geographics</w:t>
      </w:r>
      <w:proofErr w:type="spellEnd"/>
      <w:r>
        <w:rPr>
          <w:rFonts w:ascii="Garamond" w:hAnsi="Garamond"/>
        </w:rPr>
        <w:t xml:space="preserve">, </w:t>
      </w:r>
      <w:r w:rsidRPr="00AB379B">
        <w:rPr>
          <w:rFonts w:ascii="Garamond" w:hAnsi="Garamond"/>
          <w:i/>
        </w:rPr>
        <w:t>13</w:t>
      </w:r>
      <w:r>
        <w:rPr>
          <w:rFonts w:ascii="Garamond" w:hAnsi="Garamond"/>
        </w:rPr>
        <w:t>(1), 12.</w:t>
      </w:r>
    </w:p>
    <w:sectPr w:rsidR="00993633" w:rsidRPr="0099363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F49AD"/>
    <w:multiLevelType w:val="multilevel"/>
    <w:tmpl w:val="7F3C9E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58D9442E"/>
    <w:multiLevelType w:val="multilevel"/>
    <w:tmpl w:val="BAF0082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781334D0"/>
    <w:multiLevelType w:val="multilevel"/>
    <w:tmpl w:val="82625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8B"/>
    <w:rsid w:val="003E7B7C"/>
    <w:rsid w:val="004F5C8B"/>
    <w:rsid w:val="00612076"/>
    <w:rsid w:val="00771F73"/>
    <w:rsid w:val="00993633"/>
    <w:rsid w:val="00A71664"/>
    <w:rsid w:val="00AB379B"/>
    <w:rsid w:val="00BA3BFE"/>
    <w:rsid w:val="00C01D02"/>
    <w:rsid w:val="00C264CA"/>
    <w:rsid w:val="00E7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AD614-4122-4FCC-95AE-EC085109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93633"/>
    <w:rPr>
      <w:color w:val="0563C1" w:themeColor="hyperlink"/>
      <w:u w:val="single"/>
    </w:rPr>
  </w:style>
  <w:style w:type="paragraph" w:styleId="BalloonText">
    <w:name w:val="Balloon Text"/>
    <w:basedOn w:val="Normal"/>
    <w:link w:val="BalloonTextChar"/>
    <w:uiPriority w:val="99"/>
    <w:semiHidden/>
    <w:unhideWhenUsed/>
    <w:rsid w:val="00BA3B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86/s13071-015-1033-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Mancini, Gia (GSFC-6170)[DEVELOP]</dc:creator>
  <cp:lastModifiedBy>Clayton, Amanda L. (LARC-E3)[SSAI DEVELOP]</cp:lastModifiedBy>
  <cp:revision>3</cp:revision>
  <dcterms:created xsi:type="dcterms:W3CDTF">2017-11-01T22:27:00Z</dcterms:created>
  <dcterms:modified xsi:type="dcterms:W3CDTF">2017-11-01T22:50:00Z</dcterms:modified>
</cp:coreProperties>
</file>