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75F91" w14:textId="77777777" w:rsidR="00C82473" w:rsidRDefault="007B73F9">
      <w:pPr>
        <w:rPr>
          <w:b/>
          <w:sz w:val="28"/>
        </w:rPr>
      </w:pPr>
      <w:r>
        <w:rPr>
          <w:b/>
          <w:sz w:val="28"/>
        </w:rPr>
        <w:t xml:space="preserve">NASA DEVELOP National </w:t>
      </w:r>
      <w:commentRangeStart w:id="0"/>
      <w:r>
        <w:rPr>
          <w:b/>
          <w:sz w:val="28"/>
        </w:rPr>
        <w:t>Program</w:t>
      </w:r>
      <w:commentRangeEnd w:id="0"/>
      <w:r w:rsidR="001B617E">
        <w:rPr>
          <w:rStyle w:val="CommentReference"/>
        </w:rPr>
        <w:commentReference w:id="0"/>
      </w:r>
    </w:p>
    <w:p w14:paraId="2B99F726" w14:textId="4A0D0490" w:rsidR="007B73F9" w:rsidRPr="00A44DD0" w:rsidRDefault="00CD0433">
      <w:pPr>
        <w:rPr>
          <w:b/>
          <w:sz w:val="24"/>
        </w:rPr>
      </w:pPr>
      <w:r>
        <w:rPr>
          <w:b/>
          <w:sz w:val="24"/>
        </w:rPr>
        <w:t>Spring 2016</w:t>
      </w:r>
      <w:r w:rsidR="007B73F9" w:rsidRPr="00A44DD0">
        <w:rPr>
          <w:b/>
          <w:sz w:val="24"/>
        </w:rPr>
        <w:t xml:space="preserve"> Project Proposal</w:t>
      </w:r>
    </w:p>
    <w:p w14:paraId="4CAB2C7E" w14:textId="77777777" w:rsidR="00A44DD0" w:rsidRDefault="00A44DD0" w:rsidP="00A44DD0">
      <w:pPr>
        <w:rPr>
          <w:b/>
          <w:sz w:val="24"/>
        </w:rPr>
      </w:pPr>
    </w:p>
    <w:p w14:paraId="3356B7D8" w14:textId="424BA3C1" w:rsidR="00116B77" w:rsidRDefault="00116B77">
      <w:pPr>
        <w:rPr>
          <w:b/>
          <w:sz w:val="20"/>
          <w:szCs w:val="20"/>
        </w:rPr>
      </w:pPr>
      <w:r>
        <w:rPr>
          <w:b/>
          <w:sz w:val="20"/>
          <w:szCs w:val="20"/>
        </w:rPr>
        <w:t xml:space="preserve">NASA Langley Research Center </w:t>
      </w:r>
    </w:p>
    <w:p w14:paraId="13937996" w14:textId="4689A4EE" w:rsidR="007B73F9" w:rsidRPr="00CD0433" w:rsidRDefault="00116B77">
      <w:pPr>
        <w:rPr>
          <w:b/>
          <w:sz w:val="20"/>
          <w:szCs w:val="20"/>
        </w:rPr>
      </w:pPr>
      <w:r>
        <w:rPr>
          <w:b/>
          <w:sz w:val="20"/>
          <w:szCs w:val="20"/>
        </w:rPr>
        <w:t>Arizona Health &amp; Air Quality</w:t>
      </w:r>
      <w:r w:rsidR="00212D55">
        <w:rPr>
          <w:b/>
          <w:sz w:val="20"/>
          <w:szCs w:val="20"/>
        </w:rPr>
        <w:t xml:space="preserve"> II</w:t>
      </w:r>
      <w:r>
        <w:rPr>
          <w:b/>
          <w:sz w:val="20"/>
          <w:szCs w:val="20"/>
        </w:rPr>
        <w:t xml:space="preserve"> </w:t>
      </w:r>
    </w:p>
    <w:p w14:paraId="46F2B5AB" w14:textId="0BE7A125" w:rsidR="00272CD9" w:rsidRDefault="00116B77" w:rsidP="00334B0C">
      <w:pPr>
        <w:rPr>
          <w:sz w:val="20"/>
          <w:szCs w:val="20"/>
        </w:rPr>
      </w:pPr>
      <w:r w:rsidRPr="00116B77">
        <w:rPr>
          <w:sz w:val="20"/>
          <w:szCs w:val="20"/>
        </w:rPr>
        <w:t>Enhancing Extreme Heat Intervention and Preparedness Activities in Maricopa County, Arizona with NASA Earth Observations</w:t>
      </w:r>
    </w:p>
    <w:p w14:paraId="5DD76BCC" w14:textId="77777777" w:rsidR="00116B77" w:rsidRDefault="00116B77" w:rsidP="00334B0C">
      <w:pPr>
        <w:rPr>
          <w:b/>
          <w:sz w:val="20"/>
        </w:rPr>
      </w:pPr>
    </w:p>
    <w:p w14:paraId="7074D45D" w14:textId="4D03DBA3" w:rsidR="00CD0433" w:rsidRPr="00C33A8E" w:rsidRDefault="00CD0433" w:rsidP="00CD0433">
      <w:pPr>
        <w:pBdr>
          <w:bottom w:val="single" w:sz="4" w:space="1" w:color="auto"/>
        </w:pBdr>
        <w:rPr>
          <w:b/>
        </w:rPr>
      </w:pPr>
      <w:r w:rsidRPr="00C33A8E">
        <w:rPr>
          <w:b/>
        </w:rPr>
        <w:t>Project Overview</w:t>
      </w:r>
    </w:p>
    <w:p w14:paraId="485044DE" w14:textId="3471AA5E" w:rsidR="00116B77" w:rsidRPr="00116B77" w:rsidRDefault="005C5954" w:rsidP="00116B77">
      <w:r w:rsidRPr="00CD0433">
        <w:rPr>
          <w:b/>
          <w:i/>
          <w:sz w:val="20"/>
          <w:szCs w:val="20"/>
        </w:rPr>
        <w:t>Objective:</w:t>
      </w:r>
      <w:r w:rsidR="00CD0433">
        <w:rPr>
          <w:b/>
          <w:i/>
          <w:sz w:val="20"/>
          <w:szCs w:val="20"/>
        </w:rPr>
        <w:t xml:space="preserve"> </w:t>
      </w:r>
      <w:r w:rsidR="00116B77" w:rsidRPr="00116B77">
        <w:rPr>
          <w:sz w:val="20"/>
          <w:szCs w:val="20"/>
        </w:rPr>
        <w:t>To learn how information regarding spatial variability in heat exposure in Maricopa County, Arizona, can improve extreme heat adaptation strategies. This project will create an extreme heat remote sensing climatology of Maricopa County that will subsequently be integrated into a participatory research process with end-users,</w:t>
      </w:r>
      <w:r w:rsidR="003F03BD">
        <w:rPr>
          <w:sz w:val="20"/>
          <w:szCs w:val="20"/>
        </w:rPr>
        <w:t xml:space="preserve"> collaborators</w:t>
      </w:r>
      <w:r w:rsidR="00116B77" w:rsidRPr="00116B77">
        <w:rPr>
          <w:sz w:val="20"/>
          <w:szCs w:val="20"/>
        </w:rPr>
        <w:t>, and boundary organizations to determine if and how spatial variability in temperature is relevant to customization of heat-health interventions.</w:t>
      </w:r>
      <w:r w:rsidR="00EF26E5">
        <w:rPr>
          <w:sz w:val="20"/>
          <w:szCs w:val="20"/>
        </w:rPr>
        <w:t xml:space="preserve"> These efforts will support the creation of an operational decision-support tool for users that leverages the remote sensing climatology and real-time sensing capabilities of NASA Earth </w:t>
      </w:r>
      <w:r w:rsidR="00B103AF">
        <w:rPr>
          <w:sz w:val="20"/>
          <w:szCs w:val="20"/>
        </w:rPr>
        <w:t>o</w:t>
      </w:r>
      <w:r w:rsidR="00EF26E5">
        <w:rPr>
          <w:sz w:val="20"/>
          <w:szCs w:val="20"/>
        </w:rPr>
        <w:t xml:space="preserve">bservations that is co-designed by regional stakeholders with diverse needs related to heat preparedness and interventions.  </w:t>
      </w:r>
    </w:p>
    <w:p w14:paraId="69EB25C7" w14:textId="77777777" w:rsidR="005C5954" w:rsidRPr="00CD0433" w:rsidRDefault="005C5954" w:rsidP="00334B0C">
      <w:pPr>
        <w:rPr>
          <w:b/>
          <w:sz w:val="20"/>
          <w:szCs w:val="20"/>
        </w:rPr>
      </w:pPr>
    </w:p>
    <w:p w14:paraId="2EE30953" w14:textId="035D0870" w:rsidR="00334B0C" w:rsidRPr="00CD0433" w:rsidRDefault="00334B0C" w:rsidP="00334B0C">
      <w:pPr>
        <w:rPr>
          <w:sz w:val="20"/>
          <w:szCs w:val="20"/>
        </w:rPr>
      </w:pPr>
      <w:r w:rsidRPr="00CD0433">
        <w:rPr>
          <w:b/>
          <w:i/>
          <w:sz w:val="20"/>
          <w:szCs w:val="20"/>
        </w:rPr>
        <w:t>Community Concern:</w:t>
      </w:r>
      <w:r w:rsidRPr="00CD0433">
        <w:rPr>
          <w:sz w:val="20"/>
          <w:szCs w:val="20"/>
        </w:rPr>
        <w:t xml:space="preserve"> </w:t>
      </w:r>
      <w:r w:rsidR="00116B77" w:rsidRPr="00116B77">
        <w:rPr>
          <w:sz w:val="20"/>
          <w:szCs w:val="20"/>
        </w:rPr>
        <w:t xml:space="preserve">Extreme heat is a chronic health hazard in the hot desert climate of central Arizona and one that is projected to become more dangerous because of climate fluctuations and an aging population. The </w:t>
      </w:r>
      <w:r w:rsidR="00116B77">
        <w:rPr>
          <w:sz w:val="20"/>
          <w:szCs w:val="20"/>
        </w:rPr>
        <w:t>urban</w:t>
      </w:r>
      <w:r w:rsidR="00116B77" w:rsidRPr="00116B77">
        <w:rPr>
          <w:sz w:val="20"/>
          <w:szCs w:val="20"/>
        </w:rPr>
        <w:t xml:space="preserve"> environment is a potentially exacerbating contributor to heat-related health risks as </w:t>
      </w:r>
      <w:r w:rsidR="00772AD9">
        <w:rPr>
          <w:sz w:val="20"/>
          <w:szCs w:val="20"/>
        </w:rPr>
        <w:t xml:space="preserve">infrastructure and human activities </w:t>
      </w:r>
      <w:r w:rsidR="00116B77" w:rsidRPr="00116B77">
        <w:rPr>
          <w:sz w:val="20"/>
          <w:szCs w:val="20"/>
        </w:rPr>
        <w:t xml:space="preserve">elevate nighttime and daily average temperatures compared </w:t>
      </w:r>
      <w:r w:rsidR="00772AD9">
        <w:rPr>
          <w:sz w:val="20"/>
          <w:szCs w:val="20"/>
        </w:rPr>
        <w:t>to</w:t>
      </w:r>
      <w:r w:rsidR="00772AD9" w:rsidRPr="00116B77">
        <w:rPr>
          <w:sz w:val="20"/>
          <w:szCs w:val="20"/>
        </w:rPr>
        <w:t xml:space="preserve"> </w:t>
      </w:r>
      <w:r w:rsidR="00116B77" w:rsidRPr="00116B77">
        <w:rPr>
          <w:sz w:val="20"/>
          <w:szCs w:val="20"/>
        </w:rPr>
        <w:t>rural surroundings. This variability in environmental conditions interacts with demographic patterns to create a complex urban “</w:t>
      </w:r>
      <w:proofErr w:type="spellStart"/>
      <w:r w:rsidR="00116B77" w:rsidRPr="00116B77">
        <w:rPr>
          <w:sz w:val="20"/>
          <w:szCs w:val="20"/>
        </w:rPr>
        <w:t>riskscape</w:t>
      </w:r>
      <w:proofErr w:type="spellEnd"/>
      <w:r w:rsidR="00116B77" w:rsidRPr="00116B77">
        <w:rPr>
          <w:sz w:val="20"/>
          <w:szCs w:val="20"/>
        </w:rPr>
        <w:t xml:space="preserve">” for heat-related health hazards. A variety of adaptation strategies are in place in Maricopa County, including a public heat warning system and a network of publicly-available cooling centers, but </w:t>
      </w:r>
      <w:r w:rsidR="009960EC">
        <w:rPr>
          <w:sz w:val="20"/>
          <w:szCs w:val="20"/>
        </w:rPr>
        <w:t xml:space="preserve"> providing</w:t>
      </w:r>
      <w:r w:rsidR="00116B77" w:rsidRPr="00116B77">
        <w:rPr>
          <w:sz w:val="20"/>
          <w:szCs w:val="20"/>
        </w:rPr>
        <w:t xml:space="preserve"> such services (e.g., warning message content, location of cooling centers) generally does not account for </w:t>
      </w:r>
      <w:r w:rsidR="00E02F30">
        <w:rPr>
          <w:sz w:val="20"/>
          <w:szCs w:val="20"/>
        </w:rPr>
        <w:t>location</w:t>
      </w:r>
      <w:r w:rsidR="00116B77" w:rsidRPr="00116B77">
        <w:rPr>
          <w:sz w:val="20"/>
          <w:szCs w:val="20"/>
        </w:rPr>
        <w:t>-based variability in risk. A shared goal of public health practitioners and researchers in the region is to tailor service provision to the places and populations of greatest need to reduce preventable heat-related illnesses and deaths.</w:t>
      </w:r>
    </w:p>
    <w:p w14:paraId="32E6575E" w14:textId="77777777" w:rsidR="00276572" w:rsidRDefault="00276572" w:rsidP="00276572">
      <w:pPr>
        <w:rPr>
          <w:b/>
          <w:sz w:val="20"/>
          <w:szCs w:val="20"/>
        </w:rPr>
      </w:pPr>
    </w:p>
    <w:p w14:paraId="31CBCBBE" w14:textId="229FB45A" w:rsidR="00276572" w:rsidRPr="00CD0433" w:rsidRDefault="00276572" w:rsidP="00276572">
      <w:pPr>
        <w:rPr>
          <w:sz w:val="20"/>
          <w:szCs w:val="20"/>
        </w:rPr>
      </w:pPr>
      <w:r w:rsidRPr="00276572">
        <w:rPr>
          <w:b/>
          <w:i/>
          <w:sz w:val="20"/>
          <w:szCs w:val="20"/>
        </w:rPr>
        <w:t>National Application Areas Addressed:</w:t>
      </w:r>
      <w:r w:rsidRPr="00CD0433">
        <w:rPr>
          <w:sz w:val="20"/>
          <w:szCs w:val="20"/>
        </w:rPr>
        <w:t xml:space="preserve"> </w:t>
      </w:r>
      <w:r w:rsidR="00212D55">
        <w:rPr>
          <w:sz w:val="20"/>
          <w:szCs w:val="20"/>
        </w:rPr>
        <w:t>Health &amp; Air Quality, Disasters, Climate</w:t>
      </w:r>
    </w:p>
    <w:p w14:paraId="1E8BB978" w14:textId="77777777" w:rsidR="00276572" w:rsidRPr="00CD0433" w:rsidRDefault="00276572" w:rsidP="00276572">
      <w:pPr>
        <w:rPr>
          <w:b/>
          <w:sz w:val="20"/>
          <w:szCs w:val="20"/>
        </w:rPr>
      </w:pPr>
    </w:p>
    <w:p w14:paraId="7156E783" w14:textId="4612A346" w:rsidR="00276572" w:rsidRDefault="00276572" w:rsidP="00276572">
      <w:pPr>
        <w:rPr>
          <w:sz w:val="20"/>
          <w:szCs w:val="20"/>
        </w:rPr>
      </w:pPr>
      <w:r w:rsidRPr="00276572">
        <w:rPr>
          <w:b/>
          <w:i/>
          <w:sz w:val="20"/>
          <w:szCs w:val="20"/>
        </w:rPr>
        <w:t>Study Location:</w:t>
      </w:r>
      <w:r w:rsidRPr="00CD0433">
        <w:rPr>
          <w:sz w:val="20"/>
          <w:szCs w:val="20"/>
        </w:rPr>
        <w:t xml:space="preserve"> </w:t>
      </w:r>
      <w:r w:rsidR="00116B77">
        <w:rPr>
          <w:sz w:val="20"/>
          <w:szCs w:val="20"/>
        </w:rPr>
        <w:t>Maricopa County, Arizona</w:t>
      </w:r>
      <w:r>
        <w:rPr>
          <w:sz w:val="20"/>
          <w:szCs w:val="20"/>
        </w:rPr>
        <w:t xml:space="preserve"> </w:t>
      </w:r>
    </w:p>
    <w:p w14:paraId="5E438358" w14:textId="77777777" w:rsidR="00276572" w:rsidRPr="00CD0433" w:rsidRDefault="00276572" w:rsidP="00276572">
      <w:pPr>
        <w:rPr>
          <w:sz w:val="20"/>
          <w:szCs w:val="20"/>
        </w:rPr>
      </w:pPr>
    </w:p>
    <w:p w14:paraId="2DFC9243" w14:textId="55D90A84" w:rsidR="00276572" w:rsidRPr="00CD0433" w:rsidRDefault="00276572" w:rsidP="00276572">
      <w:pPr>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116B77">
        <w:rPr>
          <w:sz w:val="20"/>
          <w:szCs w:val="20"/>
        </w:rPr>
        <w:t xml:space="preserve">Summer months (April – October) </w:t>
      </w:r>
      <w:r w:rsidR="00192411">
        <w:rPr>
          <w:sz w:val="20"/>
          <w:szCs w:val="20"/>
        </w:rPr>
        <w:t>2006-2015</w:t>
      </w:r>
    </w:p>
    <w:p w14:paraId="4D83EFFA" w14:textId="77777777" w:rsidR="00276572" w:rsidRPr="00CD0433" w:rsidRDefault="00276572" w:rsidP="00276572">
      <w:pPr>
        <w:rPr>
          <w:b/>
          <w:sz w:val="20"/>
          <w:szCs w:val="20"/>
        </w:rPr>
      </w:pPr>
    </w:p>
    <w:p w14:paraId="599A2947" w14:textId="1AC8F313" w:rsidR="00276572" w:rsidRPr="00CD0433" w:rsidRDefault="00276572" w:rsidP="00276572">
      <w:pPr>
        <w:rPr>
          <w:sz w:val="20"/>
          <w:szCs w:val="20"/>
        </w:rPr>
      </w:pPr>
      <w:r w:rsidRPr="00276572">
        <w:rPr>
          <w:b/>
          <w:i/>
          <w:sz w:val="20"/>
          <w:szCs w:val="20"/>
        </w:rPr>
        <w:t>Advisors:</w:t>
      </w:r>
      <w:r w:rsidR="00192411">
        <w:rPr>
          <w:sz w:val="20"/>
          <w:szCs w:val="20"/>
        </w:rPr>
        <w:t xml:space="preserve"> Kate </w:t>
      </w:r>
      <w:proofErr w:type="spellStart"/>
      <w:r w:rsidR="00192411">
        <w:rPr>
          <w:sz w:val="20"/>
          <w:szCs w:val="20"/>
        </w:rPr>
        <w:t>Goodin</w:t>
      </w:r>
      <w:proofErr w:type="spellEnd"/>
      <w:r w:rsidR="00192411">
        <w:rPr>
          <w:sz w:val="20"/>
          <w:szCs w:val="20"/>
        </w:rPr>
        <w:t xml:space="preserve"> </w:t>
      </w:r>
      <w:r w:rsidRPr="00CD0433">
        <w:rPr>
          <w:sz w:val="20"/>
          <w:szCs w:val="20"/>
        </w:rPr>
        <w:t>(</w:t>
      </w:r>
      <w:r w:rsidR="00192411">
        <w:rPr>
          <w:sz w:val="20"/>
          <w:szCs w:val="20"/>
        </w:rPr>
        <w:t>Maricopa County Department of Public Health</w:t>
      </w:r>
      <w:r w:rsidRPr="00CD0433">
        <w:rPr>
          <w:sz w:val="20"/>
          <w:szCs w:val="20"/>
        </w:rPr>
        <w:t xml:space="preserve">), </w:t>
      </w:r>
      <w:r w:rsidR="00192411">
        <w:rPr>
          <w:sz w:val="20"/>
          <w:szCs w:val="20"/>
        </w:rPr>
        <w:t>Dave Hondula</w:t>
      </w:r>
      <w:r w:rsidRPr="00CD0433">
        <w:rPr>
          <w:sz w:val="20"/>
          <w:szCs w:val="20"/>
        </w:rPr>
        <w:t xml:space="preserve"> (</w:t>
      </w:r>
      <w:r w:rsidR="00192411">
        <w:rPr>
          <w:sz w:val="20"/>
          <w:szCs w:val="20"/>
        </w:rPr>
        <w:t>Arizona State University</w:t>
      </w:r>
      <w:r w:rsidRPr="00CD0433">
        <w:rPr>
          <w:sz w:val="20"/>
          <w:szCs w:val="20"/>
        </w:rPr>
        <w:t>)</w:t>
      </w:r>
      <w:r w:rsidR="00192411">
        <w:rPr>
          <w:sz w:val="20"/>
          <w:szCs w:val="20"/>
        </w:rPr>
        <w:t>, Dr. Kenton Ross (NASA DEVELOP National Program)</w:t>
      </w:r>
      <w:r w:rsidR="001B617E">
        <w:rPr>
          <w:sz w:val="20"/>
          <w:szCs w:val="20"/>
        </w:rPr>
        <w:t>, Lance Watkins (Arizona State University)</w:t>
      </w:r>
      <w:bookmarkStart w:id="1" w:name="_GoBack"/>
      <w:bookmarkEnd w:id="1"/>
    </w:p>
    <w:p w14:paraId="717E57EE" w14:textId="77777777" w:rsidR="00276572" w:rsidRDefault="00276572" w:rsidP="00276572">
      <w:pPr>
        <w:rPr>
          <w:b/>
          <w:sz w:val="20"/>
          <w:szCs w:val="20"/>
        </w:rPr>
      </w:pPr>
    </w:p>
    <w:p w14:paraId="5122EE0D" w14:textId="2775F6FB" w:rsidR="00276572" w:rsidRPr="00212D55" w:rsidRDefault="00276572" w:rsidP="00D12F5B">
      <w:pPr>
        <w:rPr>
          <w:sz w:val="20"/>
          <w:szCs w:val="20"/>
        </w:rPr>
      </w:pPr>
      <w:r w:rsidRPr="00276572">
        <w:rPr>
          <w:b/>
          <w:i/>
          <w:sz w:val="20"/>
          <w:szCs w:val="20"/>
        </w:rPr>
        <w:t>Source of Project Idea:</w:t>
      </w:r>
      <w:r w:rsidRPr="00CD0433">
        <w:rPr>
          <w:sz w:val="20"/>
          <w:szCs w:val="20"/>
        </w:rPr>
        <w:t xml:space="preserve"> </w:t>
      </w:r>
      <w:r w:rsidR="00212D55" w:rsidRPr="00212D55">
        <w:rPr>
          <w:sz w:val="20"/>
          <w:szCs w:val="20"/>
        </w:rPr>
        <w:t xml:space="preserve">The project builds on a number of related initiatives at the Maricopa County Department of Public Health and Arizona State University assessing spatial variability in </w:t>
      </w:r>
      <w:proofErr w:type="gramStart"/>
      <w:r w:rsidR="00212D55" w:rsidRPr="00212D55">
        <w:rPr>
          <w:sz w:val="20"/>
          <w:szCs w:val="20"/>
        </w:rPr>
        <w:t>sensitivity</w:t>
      </w:r>
      <w:proofErr w:type="gramEnd"/>
      <w:r w:rsidR="00212D55" w:rsidRPr="00212D55">
        <w:rPr>
          <w:sz w:val="20"/>
          <w:szCs w:val="20"/>
        </w:rPr>
        <w:t xml:space="preserve"> to heat, evaluating utilization and accessibility patterns in the Phoenix Heat Relief Network, and enhancing heat warning products for suitability with the regional climate. This project idea emerged from conversations between the proposed advisors regarding opportunities for improving these efforts and public health practice</w:t>
      </w:r>
      <w:r w:rsidR="00AF00FA">
        <w:rPr>
          <w:sz w:val="20"/>
          <w:szCs w:val="20"/>
        </w:rPr>
        <w:t>s</w:t>
      </w:r>
      <w:r w:rsidR="00212D55" w:rsidRPr="00212D55">
        <w:rPr>
          <w:sz w:val="20"/>
          <w:szCs w:val="20"/>
        </w:rPr>
        <w:t xml:space="preserve"> related to extreme heat.</w:t>
      </w:r>
    </w:p>
    <w:p w14:paraId="6A39D023" w14:textId="77777777" w:rsidR="00272CD9" w:rsidRDefault="00272CD9" w:rsidP="00D12F5B">
      <w:pPr>
        <w:rPr>
          <w:b/>
          <w:sz w:val="20"/>
          <w:szCs w:val="20"/>
        </w:rPr>
      </w:pPr>
    </w:p>
    <w:p w14:paraId="1D14BEDD" w14:textId="77777777" w:rsidR="0058190C" w:rsidRDefault="0058190C" w:rsidP="00D12F5B">
      <w:pPr>
        <w:rPr>
          <w:b/>
          <w:sz w:val="20"/>
          <w:szCs w:val="20"/>
        </w:rPr>
      </w:pPr>
    </w:p>
    <w:p w14:paraId="5745372B" w14:textId="77A5DDFB" w:rsidR="00CD0433" w:rsidRPr="00C33A8E" w:rsidRDefault="00CD0433" w:rsidP="00CD0433">
      <w:pPr>
        <w:pBdr>
          <w:bottom w:val="single" w:sz="4" w:space="1" w:color="auto"/>
        </w:pBdr>
        <w:rPr>
          <w:b/>
        </w:rPr>
      </w:pPr>
      <w:r w:rsidRPr="00C33A8E">
        <w:rPr>
          <w:b/>
        </w:rPr>
        <w:t>Partner Overview</w:t>
      </w:r>
    </w:p>
    <w:p w14:paraId="58BDBC57" w14:textId="20AB7E50" w:rsidR="00D12F5B" w:rsidRPr="00CD0433" w:rsidRDefault="00A44DD0" w:rsidP="00D12F5B">
      <w:pPr>
        <w:rPr>
          <w:b/>
          <w:i/>
          <w:sz w:val="20"/>
          <w:szCs w:val="20"/>
        </w:rPr>
      </w:pPr>
      <w:r w:rsidRPr="00CD0433">
        <w:rPr>
          <w:b/>
          <w:i/>
          <w:sz w:val="20"/>
          <w:szCs w:val="20"/>
        </w:rPr>
        <w:lastRenderedPageBreak/>
        <w:t>Partner</w:t>
      </w:r>
      <w:r w:rsidR="00835C04" w:rsidRPr="00CD0433">
        <w:rPr>
          <w:b/>
          <w:i/>
          <w:sz w:val="20"/>
          <w:szCs w:val="20"/>
        </w:rPr>
        <w:t xml:space="preserve"> Organizations</w:t>
      </w:r>
      <w:r w:rsidR="00D12F5B" w:rsidRPr="00CD0433">
        <w:rPr>
          <w:b/>
          <w:i/>
          <w:sz w:val="20"/>
          <w:szCs w:val="20"/>
        </w:rPr>
        <w:t>:</w:t>
      </w:r>
    </w:p>
    <w:p w14:paraId="67144B91" w14:textId="3BD94639" w:rsidR="00116B77" w:rsidRDefault="00116B77" w:rsidP="00116B77">
      <w:pPr>
        <w:ind w:left="720" w:hanging="720"/>
        <w:rPr>
          <w:sz w:val="20"/>
          <w:szCs w:val="20"/>
        </w:rPr>
      </w:pPr>
      <w:r w:rsidRPr="00116B77">
        <w:rPr>
          <w:sz w:val="20"/>
          <w:szCs w:val="20"/>
        </w:rPr>
        <w:t xml:space="preserve">Arizona Department of Health Services (ADHS) </w:t>
      </w:r>
      <w:r>
        <w:rPr>
          <w:sz w:val="20"/>
          <w:szCs w:val="20"/>
        </w:rPr>
        <w:t>(End-user</w:t>
      </w:r>
      <w:r w:rsidRPr="00116B77">
        <w:rPr>
          <w:sz w:val="20"/>
          <w:szCs w:val="20"/>
        </w:rPr>
        <w:t>/Boundary Organization, POC: Matthew Roach, Climate and Health Program Manager)</w:t>
      </w:r>
    </w:p>
    <w:p w14:paraId="1A91D1F4" w14:textId="34BAE1D4" w:rsidR="00E7124C" w:rsidRPr="00D71BB4" w:rsidRDefault="00E7124C" w:rsidP="00116B77">
      <w:pPr>
        <w:ind w:left="720" w:hanging="720"/>
        <w:rPr>
          <w:sz w:val="20"/>
          <w:szCs w:val="20"/>
        </w:rPr>
      </w:pPr>
      <w:r w:rsidRPr="00D71BB4">
        <w:rPr>
          <w:sz w:val="20"/>
          <w:szCs w:val="20"/>
        </w:rPr>
        <w:t>Phoenix Heat Relief Network (End-user, POC:</w:t>
      </w:r>
      <w:r w:rsidR="00772AD9" w:rsidRPr="00D71BB4">
        <w:rPr>
          <w:sz w:val="20"/>
          <w:szCs w:val="20"/>
        </w:rPr>
        <w:t xml:space="preserve"> Celina </w:t>
      </w:r>
      <w:proofErr w:type="spellStart"/>
      <w:r w:rsidR="00772AD9" w:rsidRPr="00D71BB4">
        <w:rPr>
          <w:sz w:val="20"/>
          <w:szCs w:val="20"/>
        </w:rPr>
        <w:t>Brun</w:t>
      </w:r>
      <w:proofErr w:type="spellEnd"/>
      <w:r w:rsidR="00772AD9" w:rsidRPr="00D71BB4">
        <w:rPr>
          <w:sz w:val="20"/>
          <w:szCs w:val="20"/>
        </w:rPr>
        <w:t xml:space="preserve">, Continuum of Care Intern, </w:t>
      </w:r>
      <w:proofErr w:type="gramStart"/>
      <w:r w:rsidR="00772AD9" w:rsidRPr="00D71BB4">
        <w:rPr>
          <w:sz w:val="20"/>
          <w:szCs w:val="20"/>
        </w:rPr>
        <w:t>Maricopa</w:t>
      </w:r>
      <w:proofErr w:type="gramEnd"/>
      <w:r w:rsidR="00772AD9" w:rsidRPr="00D71BB4">
        <w:rPr>
          <w:sz w:val="20"/>
          <w:szCs w:val="20"/>
        </w:rPr>
        <w:t xml:space="preserve"> Association of Governments</w:t>
      </w:r>
      <w:r w:rsidRPr="00D71BB4">
        <w:rPr>
          <w:sz w:val="20"/>
          <w:szCs w:val="20"/>
        </w:rPr>
        <w:t>)</w:t>
      </w:r>
    </w:p>
    <w:p w14:paraId="10D67758" w14:textId="00766154" w:rsidR="00212D55" w:rsidRPr="00116B77" w:rsidRDefault="00212D55" w:rsidP="00116B77">
      <w:pPr>
        <w:ind w:left="720" w:hanging="720"/>
        <w:rPr>
          <w:sz w:val="20"/>
          <w:szCs w:val="20"/>
        </w:rPr>
      </w:pPr>
      <w:r w:rsidRPr="00D71BB4">
        <w:rPr>
          <w:sz w:val="20"/>
          <w:szCs w:val="20"/>
        </w:rPr>
        <w:t xml:space="preserve">National Weather Service </w:t>
      </w:r>
      <w:r w:rsidR="00772AD9" w:rsidRPr="00D71BB4">
        <w:rPr>
          <w:sz w:val="20"/>
          <w:szCs w:val="20"/>
        </w:rPr>
        <w:t xml:space="preserve">Phoenix Forecast Office </w:t>
      </w:r>
      <w:r w:rsidRPr="00D71BB4">
        <w:rPr>
          <w:sz w:val="20"/>
          <w:szCs w:val="20"/>
        </w:rPr>
        <w:t>(End-user, POC:</w:t>
      </w:r>
      <w:r w:rsidR="00772AD9" w:rsidRPr="00D71BB4">
        <w:rPr>
          <w:sz w:val="20"/>
          <w:szCs w:val="20"/>
        </w:rPr>
        <w:t xml:space="preserve"> Paul</w:t>
      </w:r>
      <w:r w:rsidR="00772AD9">
        <w:rPr>
          <w:sz w:val="20"/>
          <w:szCs w:val="20"/>
        </w:rPr>
        <w:t xml:space="preserve"> </w:t>
      </w:r>
      <w:proofErr w:type="spellStart"/>
      <w:r w:rsidR="00772AD9">
        <w:rPr>
          <w:sz w:val="20"/>
          <w:szCs w:val="20"/>
        </w:rPr>
        <w:t>Iniguez</w:t>
      </w:r>
      <w:proofErr w:type="spellEnd"/>
      <w:r w:rsidR="00772AD9">
        <w:rPr>
          <w:sz w:val="20"/>
          <w:szCs w:val="20"/>
        </w:rPr>
        <w:t>, Science and Operations Officer</w:t>
      </w:r>
      <w:r>
        <w:rPr>
          <w:sz w:val="20"/>
          <w:szCs w:val="20"/>
        </w:rPr>
        <w:t>)</w:t>
      </w:r>
    </w:p>
    <w:p w14:paraId="10A3DE3C" w14:textId="40528788" w:rsidR="00116B77" w:rsidRPr="00116B77" w:rsidRDefault="00116B77" w:rsidP="00116B77">
      <w:pPr>
        <w:ind w:left="720" w:hanging="720"/>
        <w:rPr>
          <w:sz w:val="20"/>
          <w:szCs w:val="20"/>
        </w:rPr>
      </w:pPr>
      <w:r w:rsidRPr="00116B77">
        <w:rPr>
          <w:sz w:val="20"/>
          <w:szCs w:val="20"/>
        </w:rPr>
        <w:t>Environmental Remote Sensing and Informatics Lab (ERSL) at A</w:t>
      </w:r>
      <w:r>
        <w:rPr>
          <w:sz w:val="20"/>
          <w:szCs w:val="20"/>
        </w:rPr>
        <w:t>rizona State University (Collaborator</w:t>
      </w:r>
      <w:r w:rsidRPr="00116B77">
        <w:rPr>
          <w:sz w:val="20"/>
          <w:szCs w:val="20"/>
        </w:rPr>
        <w:t>, POC: Billie L. Turner II, Professor)</w:t>
      </w:r>
    </w:p>
    <w:p w14:paraId="79914E21" w14:textId="09AA0FDC" w:rsidR="00116B77" w:rsidRPr="00116B77" w:rsidRDefault="00116B77" w:rsidP="00116B77">
      <w:pPr>
        <w:ind w:left="720" w:hanging="720"/>
        <w:rPr>
          <w:sz w:val="20"/>
          <w:szCs w:val="20"/>
        </w:rPr>
      </w:pPr>
      <w:r w:rsidRPr="00116B77">
        <w:rPr>
          <w:sz w:val="20"/>
          <w:szCs w:val="20"/>
        </w:rPr>
        <w:t>Center for Policy Informatics (CPI) at A</w:t>
      </w:r>
      <w:r>
        <w:rPr>
          <w:sz w:val="20"/>
          <w:szCs w:val="20"/>
        </w:rPr>
        <w:t>rizona State University (Collaborator,</w:t>
      </w:r>
      <w:r w:rsidRPr="00116B77">
        <w:rPr>
          <w:sz w:val="20"/>
          <w:szCs w:val="20"/>
        </w:rPr>
        <w:t xml:space="preserve"> POC: Erik W. Johnston, Associate Professor)</w:t>
      </w:r>
    </w:p>
    <w:p w14:paraId="206554BE" w14:textId="77777777" w:rsidR="00CD0433" w:rsidRPr="00CD0433" w:rsidRDefault="00CD0433" w:rsidP="00CD0433">
      <w:pPr>
        <w:rPr>
          <w:sz w:val="20"/>
          <w:szCs w:val="20"/>
        </w:rPr>
      </w:pPr>
    </w:p>
    <w:p w14:paraId="6A70B884" w14:textId="37472099" w:rsidR="00CD0433" w:rsidRPr="00CD0433" w:rsidRDefault="007A7268" w:rsidP="00CD0433">
      <w:pPr>
        <w:rPr>
          <w:i/>
          <w:sz w:val="20"/>
          <w:szCs w:val="20"/>
        </w:rPr>
      </w:pPr>
      <w:r>
        <w:rPr>
          <w:b/>
          <w:i/>
          <w:sz w:val="20"/>
          <w:szCs w:val="20"/>
        </w:rPr>
        <w:t xml:space="preserve">End-User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588088CA" w14:textId="6E198EBD" w:rsidR="00772AD9" w:rsidRDefault="00FB63EA" w:rsidP="00FB63EA">
      <w:pPr>
        <w:rPr>
          <w:sz w:val="20"/>
          <w:szCs w:val="20"/>
        </w:rPr>
      </w:pPr>
      <w:r w:rsidRPr="00FB63EA">
        <w:rPr>
          <w:sz w:val="20"/>
          <w:szCs w:val="20"/>
        </w:rPr>
        <w:t xml:space="preserve">The National Weather Service issues heat warning products to </w:t>
      </w:r>
      <w:r w:rsidR="00E7124C">
        <w:rPr>
          <w:sz w:val="20"/>
          <w:szCs w:val="20"/>
        </w:rPr>
        <w:t>the</w:t>
      </w:r>
      <w:r w:rsidRPr="00FB63EA">
        <w:rPr>
          <w:sz w:val="20"/>
          <w:szCs w:val="20"/>
        </w:rPr>
        <w:t xml:space="preserve"> service region based on meteorological observations at Phoenix Sky Harbor airport and forecaster opinion on the conditions that are dangerous for human health. One message is broadcast to the service region. No remote sensing information data is currently used to customize the warnings based on spatial variability. The warning zone typically spans multiple counties across Arizona; temperatures—especially at night—can be highly variable within this large zone because of </w:t>
      </w:r>
      <w:r w:rsidR="009960EC">
        <w:rPr>
          <w:sz w:val="20"/>
          <w:szCs w:val="20"/>
        </w:rPr>
        <w:t xml:space="preserve">the </w:t>
      </w:r>
      <w:r w:rsidRPr="00FB63EA">
        <w:rPr>
          <w:sz w:val="20"/>
          <w:szCs w:val="20"/>
        </w:rPr>
        <w:t xml:space="preserve">urban heat island effect and topography. </w:t>
      </w:r>
      <w:r w:rsidR="00772AD9">
        <w:rPr>
          <w:sz w:val="20"/>
          <w:szCs w:val="20"/>
        </w:rPr>
        <w:t xml:space="preserve">Currently the Phoenix Forecast Office is piloting a </w:t>
      </w:r>
      <w:r w:rsidR="006A1EA3">
        <w:rPr>
          <w:sz w:val="20"/>
          <w:szCs w:val="20"/>
        </w:rPr>
        <w:t>new decision support product for heat that will take advantage of high-resolution information about forecast heat events contextualized against climatology, but little is known about how this information will be used by decision-makers</w:t>
      </w:r>
      <w:r w:rsidR="009960EC">
        <w:rPr>
          <w:sz w:val="20"/>
          <w:szCs w:val="20"/>
        </w:rPr>
        <w:t>,</w:t>
      </w:r>
      <w:r w:rsidR="006A1EA3">
        <w:rPr>
          <w:sz w:val="20"/>
          <w:szCs w:val="20"/>
        </w:rPr>
        <w:t xml:space="preserve"> including the public at large. </w:t>
      </w:r>
    </w:p>
    <w:p w14:paraId="3A840925" w14:textId="77777777" w:rsidR="00772AD9" w:rsidRDefault="00772AD9" w:rsidP="00FB63EA">
      <w:pPr>
        <w:rPr>
          <w:sz w:val="20"/>
          <w:szCs w:val="20"/>
        </w:rPr>
      </w:pPr>
    </w:p>
    <w:p w14:paraId="175ECC3A" w14:textId="6585D408" w:rsidR="00FB63EA" w:rsidRPr="00FB63EA" w:rsidRDefault="00FB63EA" w:rsidP="00FB63EA">
      <w:pPr>
        <w:rPr>
          <w:sz w:val="20"/>
          <w:szCs w:val="20"/>
        </w:rPr>
      </w:pPr>
      <w:r w:rsidRPr="00FB63EA">
        <w:rPr>
          <w:sz w:val="20"/>
          <w:szCs w:val="20"/>
        </w:rPr>
        <w:t xml:space="preserve">The Phoenix Heat Relief Network </w:t>
      </w:r>
      <w:r w:rsidR="00E7124C">
        <w:rPr>
          <w:sz w:val="20"/>
          <w:szCs w:val="20"/>
        </w:rPr>
        <w:t>serves</w:t>
      </w:r>
      <w:r w:rsidRPr="00FB63EA">
        <w:rPr>
          <w:sz w:val="20"/>
          <w:szCs w:val="20"/>
        </w:rPr>
        <w:t xml:space="preserve"> the homeless population</w:t>
      </w:r>
      <w:r w:rsidR="00E7124C">
        <w:rPr>
          <w:sz w:val="20"/>
          <w:szCs w:val="20"/>
        </w:rPr>
        <w:t>,</w:t>
      </w:r>
      <w:r w:rsidRPr="00FB63EA">
        <w:rPr>
          <w:sz w:val="20"/>
          <w:szCs w:val="20"/>
        </w:rPr>
        <w:t xml:space="preserve"> </w:t>
      </w:r>
      <w:r w:rsidR="00E7124C">
        <w:rPr>
          <w:sz w:val="20"/>
          <w:szCs w:val="20"/>
        </w:rPr>
        <w:t xml:space="preserve">thus, </w:t>
      </w:r>
      <w:r w:rsidRPr="00FB63EA">
        <w:rPr>
          <w:sz w:val="20"/>
          <w:szCs w:val="20"/>
        </w:rPr>
        <w:t xml:space="preserve">many facilities in the network are already involved in </w:t>
      </w:r>
      <w:r w:rsidR="009960EC">
        <w:rPr>
          <w:sz w:val="20"/>
          <w:szCs w:val="20"/>
        </w:rPr>
        <w:t xml:space="preserve">providing </w:t>
      </w:r>
      <w:r w:rsidRPr="00FB63EA">
        <w:rPr>
          <w:sz w:val="20"/>
          <w:szCs w:val="20"/>
        </w:rPr>
        <w:t>other services to the homeless (e.g., food banks, Salvation Army</w:t>
      </w:r>
      <w:r w:rsidR="00E7124C">
        <w:rPr>
          <w:sz w:val="20"/>
          <w:szCs w:val="20"/>
        </w:rPr>
        <w:t>). Thus the</w:t>
      </w:r>
      <w:r w:rsidRPr="00FB63EA">
        <w:rPr>
          <w:sz w:val="20"/>
          <w:szCs w:val="20"/>
        </w:rPr>
        <w:t xml:space="preserve"> network is based on the location of existing resources and willing participants without</w:t>
      </w:r>
      <w:r w:rsidR="006A1EA3">
        <w:rPr>
          <w:sz w:val="20"/>
          <w:szCs w:val="20"/>
        </w:rPr>
        <w:t xml:space="preserve"> explicit</w:t>
      </w:r>
      <w:r w:rsidRPr="00FB63EA">
        <w:rPr>
          <w:sz w:val="20"/>
          <w:szCs w:val="20"/>
        </w:rPr>
        <w:t xml:space="preserve"> consideration of spatial risk patterns. No remote sensing products are used to evaluate network coverage or identify places most in need of new network members</w:t>
      </w:r>
      <w:r w:rsidR="006A1EA3">
        <w:rPr>
          <w:sz w:val="20"/>
          <w:szCs w:val="20"/>
        </w:rPr>
        <w:t xml:space="preserve"> at present</w:t>
      </w:r>
      <w:r w:rsidRPr="00FB63EA">
        <w:rPr>
          <w:sz w:val="20"/>
          <w:szCs w:val="20"/>
        </w:rPr>
        <w:t>.</w:t>
      </w:r>
    </w:p>
    <w:p w14:paraId="33A6F310" w14:textId="77777777" w:rsidR="002E2D9E" w:rsidRDefault="002E2D9E" w:rsidP="00FB63EA">
      <w:pPr>
        <w:rPr>
          <w:b/>
          <w:i/>
          <w:sz w:val="20"/>
          <w:szCs w:val="20"/>
        </w:rPr>
      </w:pPr>
    </w:p>
    <w:p w14:paraId="6AE9E49A" w14:textId="5A241BFC" w:rsidR="00E7124C" w:rsidRPr="00E7124C" w:rsidRDefault="002E2D9E" w:rsidP="00E7124C">
      <w:pPr>
        <w:ind w:left="720" w:hanging="720"/>
        <w:rPr>
          <w:b/>
          <w:i/>
          <w:sz w:val="20"/>
          <w:szCs w:val="20"/>
        </w:rPr>
      </w:pPr>
      <w:r w:rsidRPr="00D71BB4">
        <w:rPr>
          <w:b/>
          <w:i/>
          <w:sz w:val="20"/>
          <w:szCs w:val="20"/>
        </w:rPr>
        <w:t>NASA Earth Observation</w:t>
      </w:r>
      <w:r w:rsidR="00276572" w:rsidRPr="00D71BB4">
        <w:rPr>
          <w:b/>
          <w:i/>
          <w:sz w:val="20"/>
          <w:szCs w:val="20"/>
        </w:rPr>
        <w:t>s</w:t>
      </w:r>
      <w:r w:rsidRPr="00D71BB4">
        <w:rPr>
          <w:b/>
          <w:i/>
          <w:sz w:val="20"/>
          <w:szCs w:val="20"/>
        </w:rPr>
        <w:t xml:space="preserve"> Capacity:</w:t>
      </w:r>
      <w:r w:rsidR="00D64B0E" w:rsidRPr="00D71BB4">
        <w:rPr>
          <w:b/>
          <w:i/>
          <w:sz w:val="20"/>
          <w:szCs w:val="20"/>
        </w:rPr>
        <w:t xml:space="preserve"> </w:t>
      </w:r>
    </w:p>
    <w:p w14:paraId="29F3DF28" w14:textId="1345C171" w:rsidR="00E7124C" w:rsidRDefault="00E7124C" w:rsidP="002E2D9E">
      <w:pPr>
        <w:rPr>
          <w:sz w:val="20"/>
          <w:szCs w:val="20"/>
        </w:rPr>
      </w:pPr>
      <w:r>
        <w:rPr>
          <w:sz w:val="20"/>
          <w:szCs w:val="20"/>
        </w:rPr>
        <w:t>Arizona Department of Health Services</w:t>
      </w:r>
      <w:r w:rsidR="0058190C">
        <w:rPr>
          <w:sz w:val="20"/>
          <w:szCs w:val="20"/>
        </w:rPr>
        <w:t xml:space="preserve"> (ADHS)</w:t>
      </w:r>
      <w:r>
        <w:rPr>
          <w:sz w:val="20"/>
          <w:szCs w:val="20"/>
        </w:rPr>
        <w:t xml:space="preserve"> </w:t>
      </w:r>
      <w:r w:rsidR="008F5F21">
        <w:rPr>
          <w:sz w:val="20"/>
          <w:szCs w:val="20"/>
        </w:rPr>
        <w:t>–</w:t>
      </w:r>
      <w:r>
        <w:rPr>
          <w:sz w:val="20"/>
          <w:szCs w:val="20"/>
        </w:rPr>
        <w:t xml:space="preserve"> </w:t>
      </w:r>
      <w:r w:rsidR="008F5F21">
        <w:rPr>
          <w:sz w:val="20"/>
          <w:szCs w:val="20"/>
        </w:rPr>
        <w:t xml:space="preserve">The Climate and Health Program Manager at ADHS regularly participates in working groups and reads reports that involve the use of (or refer to) NASA Earth </w:t>
      </w:r>
      <w:r w:rsidR="009960EC">
        <w:rPr>
          <w:sz w:val="20"/>
          <w:szCs w:val="20"/>
        </w:rPr>
        <w:t>o</w:t>
      </w:r>
      <w:r w:rsidR="008F5F21">
        <w:rPr>
          <w:sz w:val="20"/>
          <w:szCs w:val="20"/>
        </w:rPr>
        <w:t xml:space="preserve">bservations in support of public health practice. Use of NASA Earth observations does not currently directly support ADHS activities related to extreme heat. </w:t>
      </w:r>
    </w:p>
    <w:p w14:paraId="740D8758" w14:textId="77777777" w:rsidR="00113077" w:rsidRDefault="00113077" w:rsidP="002E2D9E">
      <w:pPr>
        <w:rPr>
          <w:sz w:val="20"/>
          <w:szCs w:val="20"/>
        </w:rPr>
      </w:pPr>
    </w:p>
    <w:p w14:paraId="460E3028" w14:textId="338BB5AA" w:rsidR="00113077" w:rsidRDefault="00113077" w:rsidP="002E2D9E">
      <w:pPr>
        <w:rPr>
          <w:sz w:val="20"/>
          <w:szCs w:val="20"/>
        </w:rPr>
      </w:pPr>
      <w:r>
        <w:rPr>
          <w:sz w:val="20"/>
          <w:szCs w:val="20"/>
        </w:rPr>
        <w:t xml:space="preserve">Phoenix Heat Relief Network </w:t>
      </w:r>
      <w:r w:rsidR="0058190C">
        <w:rPr>
          <w:sz w:val="20"/>
          <w:szCs w:val="20"/>
        </w:rPr>
        <w:t xml:space="preserve">(PHRN) </w:t>
      </w:r>
      <w:r>
        <w:rPr>
          <w:sz w:val="20"/>
          <w:szCs w:val="20"/>
        </w:rPr>
        <w:t xml:space="preserve">– </w:t>
      </w:r>
      <w:r w:rsidR="008F5F21">
        <w:rPr>
          <w:sz w:val="20"/>
          <w:szCs w:val="20"/>
        </w:rPr>
        <w:t xml:space="preserve">Phoenix HRN staff are generally unfamiliar with NASA Earth observations and NASA products have not been used to support HRN operations to date. </w:t>
      </w:r>
    </w:p>
    <w:p w14:paraId="1DCFE1D2" w14:textId="77777777" w:rsidR="00212D55" w:rsidRDefault="00212D55" w:rsidP="002E2D9E">
      <w:pPr>
        <w:rPr>
          <w:sz w:val="20"/>
          <w:szCs w:val="20"/>
        </w:rPr>
      </w:pPr>
    </w:p>
    <w:p w14:paraId="4B16F8A6" w14:textId="34B36718" w:rsidR="00212D55" w:rsidRDefault="00212D55" w:rsidP="002E2D9E">
      <w:pPr>
        <w:rPr>
          <w:sz w:val="20"/>
          <w:szCs w:val="20"/>
        </w:rPr>
      </w:pPr>
      <w:r>
        <w:rPr>
          <w:sz w:val="20"/>
          <w:szCs w:val="20"/>
        </w:rPr>
        <w:t xml:space="preserve">National Weather Service </w:t>
      </w:r>
      <w:r w:rsidR="0058190C">
        <w:rPr>
          <w:sz w:val="20"/>
          <w:szCs w:val="20"/>
        </w:rPr>
        <w:t xml:space="preserve">(NWS) </w:t>
      </w:r>
      <w:r w:rsidR="00356801">
        <w:rPr>
          <w:sz w:val="20"/>
          <w:szCs w:val="20"/>
        </w:rPr>
        <w:t>–</w:t>
      </w:r>
      <w:r>
        <w:rPr>
          <w:sz w:val="20"/>
          <w:szCs w:val="20"/>
        </w:rPr>
        <w:t xml:space="preserve"> </w:t>
      </w:r>
      <w:r w:rsidR="00356801">
        <w:rPr>
          <w:sz w:val="20"/>
          <w:szCs w:val="20"/>
        </w:rPr>
        <w:t>The professional meteorologists at the National Weather Service</w:t>
      </w:r>
      <w:r w:rsidR="00765E51">
        <w:rPr>
          <w:sz w:val="20"/>
          <w:szCs w:val="20"/>
        </w:rPr>
        <w:t xml:space="preserve"> are generally familiar with </w:t>
      </w:r>
      <w:r w:rsidR="00356801">
        <w:rPr>
          <w:sz w:val="20"/>
          <w:szCs w:val="20"/>
        </w:rPr>
        <w:t xml:space="preserve">NASA Earth observations, although these products are not directly incorporated in current NWS activities related to extreme heat forecasting or messaging. Earth observations provide a higher-resolution perspective on urban environmental variability than is currently available from operational weather forecast tools. </w:t>
      </w:r>
    </w:p>
    <w:p w14:paraId="5EFD5644" w14:textId="77777777" w:rsidR="006E1C6C" w:rsidRDefault="006E1C6C" w:rsidP="006E1C6C">
      <w:pPr>
        <w:ind w:left="720" w:hanging="720"/>
        <w:rPr>
          <w:sz w:val="20"/>
          <w:szCs w:val="20"/>
        </w:rPr>
      </w:pPr>
    </w:p>
    <w:p w14:paraId="71EA3EF1" w14:textId="608665D2" w:rsidR="00602268" w:rsidRPr="00602268" w:rsidRDefault="006E1C6C" w:rsidP="00602268">
      <w:pPr>
        <w:ind w:left="720" w:hanging="720"/>
        <w:rPr>
          <w:b/>
          <w:i/>
          <w:sz w:val="20"/>
          <w:szCs w:val="20"/>
        </w:rPr>
      </w:pPr>
      <w:r w:rsidRPr="00D71BB4">
        <w:rPr>
          <w:b/>
          <w:i/>
          <w:sz w:val="20"/>
          <w:szCs w:val="20"/>
        </w:rPr>
        <w:t>Collaborator &amp; Boundary Organization Support:</w:t>
      </w:r>
      <w:r w:rsidR="00D64B0E" w:rsidRPr="00D71BB4">
        <w:rPr>
          <w:b/>
          <w:i/>
          <w:sz w:val="20"/>
          <w:szCs w:val="20"/>
        </w:rPr>
        <w:t xml:space="preserve"> </w:t>
      </w:r>
    </w:p>
    <w:p w14:paraId="274E580E" w14:textId="2A66E67B" w:rsidR="006E1C6C" w:rsidRDefault="00E7124C" w:rsidP="006E1C6C">
      <w:pPr>
        <w:rPr>
          <w:sz w:val="20"/>
          <w:szCs w:val="20"/>
        </w:rPr>
      </w:pPr>
      <w:r>
        <w:rPr>
          <w:sz w:val="20"/>
          <w:szCs w:val="20"/>
        </w:rPr>
        <w:t>Environmental Remote Sensing and Informatics Lab at Arizona State University</w:t>
      </w:r>
      <w:r w:rsidR="00D64B0E">
        <w:rPr>
          <w:sz w:val="20"/>
          <w:szCs w:val="20"/>
        </w:rPr>
        <w:t xml:space="preserve"> will be providing the project team with</w:t>
      </w:r>
      <w:r w:rsidR="00356801">
        <w:rPr>
          <w:sz w:val="20"/>
          <w:szCs w:val="20"/>
        </w:rPr>
        <w:t xml:space="preserve"> </w:t>
      </w:r>
      <w:r w:rsidR="00D64B0E">
        <w:rPr>
          <w:sz w:val="20"/>
          <w:szCs w:val="20"/>
        </w:rPr>
        <w:t>tools</w:t>
      </w:r>
      <w:r w:rsidR="00356801">
        <w:rPr>
          <w:sz w:val="20"/>
          <w:szCs w:val="20"/>
        </w:rPr>
        <w:t>,</w:t>
      </w:r>
      <w:r w:rsidR="00D64B0E">
        <w:rPr>
          <w:sz w:val="20"/>
          <w:szCs w:val="20"/>
        </w:rPr>
        <w:t xml:space="preserve"> and data relevant to their analysis.</w:t>
      </w:r>
    </w:p>
    <w:p w14:paraId="6186CFB2" w14:textId="77777777" w:rsidR="00765E51" w:rsidRDefault="00765E51" w:rsidP="006E1C6C">
      <w:pPr>
        <w:rPr>
          <w:sz w:val="20"/>
          <w:szCs w:val="20"/>
        </w:rPr>
      </w:pPr>
    </w:p>
    <w:p w14:paraId="0BDAC08D" w14:textId="62198F60" w:rsidR="00765E51" w:rsidRDefault="00765E51" w:rsidP="006E1C6C">
      <w:pPr>
        <w:rPr>
          <w:sz w:val="20"/>
          <w:szCs w:val="20"/>
        </w:rPr>
      </w:pPr>
      <w:r>
        <w:rPr>
          <w:sz w:val="20"/>
          <w:szCs w:val="20"/>
        </w:rPr>
        <w:t xml:space="preserve">The Center for Policy Informatics at Arizona State University will be providing the project team with tools and data relevant to their analysis. </w:t>
      </w:r>
    </w:p>
    <w:p w14:paraId="21062637" w14:textId="77777777" w:rsidR="00D64B0E" w:rsidRDefault="00D64B0E" w:rsidP="006E1C6C">
      <w:pPr>
        <w:rPr>
          <w:sz w:val="20"/>
          <w:szCs w:val="20"/>
        </w:rPr>
      </w:pPr>
    </w:p>
    <w:p w14:paraId="5D28A587" w14:textId="19CA28EB" w:rsidR="006A2699" w:rsidRDefault="00113077" w:rsidP="006E1C6C">
      <w:pPr>
        <w:rPr>
          <w:sz w:val="20"/>
          <w:szCs w:val="20"/>
        </w:rPr>
      </w:pPr>
      <w:r>
        <w:rPr>
          <w:sz w:val="20"/>
          <w:szCs w:val="20"/>
        </w:rPr>
        <w:t xml:space="preserve">Arizona Department of Health Services </w:t>
      </w:r>
      <w:r w:rsidR="00356801">
        <w:rPr>
          <w:sz w:val="20"/>
          <w:szCs w:val="20"/>
        </w:rPr>
        <w:t>–</w:t>
      </w:r>
      <w:r>
        <w:rPr>
          <w:sz w:val="20"/>
          <w:szCs w:val="20"/>
        </w:rPr>
        <w:t xml:space="preserve"> </w:t>
      </w:r>
      <w:r w:rsidR="00356801">
        <w:rPr>
          <w:sz w:val="20"/>
          <w:szCs w:val="20"/>
        </w:rPr>
        <w:t xml:space="preserve">ADHS coordinates the Arizona State Heat Safety task force, which convenes quarterly under the auspices of CDC’s Building Resilience </w:t>
      </w:r>
      <w:proofErr w:type="gramStart"/>
      <w:r w:rsidR="00356801">
        <w:rPr>
          <w:sz w:val="20"/>
          <w:szCs w:val="20"/>
        </w:rPr>
        <w:t>Against</w:t>
      </w:r>
      <w:proofErr w:type="gramEnd"/>
      <w:r w:rsidR="00356801">
        <w:rPr>
          <w:sz w:val="20"/>
          <w:szCs w:val="20"/>
        </w:rPr>
        <w:t xml:space="preserve"> Climate Effects (BRACE) program. ASU, NWS, and HRN all participate in this ADHS working group, which serves as a mechanism for translating project findings statewide and to other states and cities participating in the BRACE program. </w:t>
      </w:r>
    </w:p>
    <w:p w14:paraId="5AEDA385" w14:textId="77777777" w:rsidR="00D12F5B" w:rsidRDefault="00D12F5B" w:rsidP="00A44DD0">
      <w:pPr>
        <w:ind w:left="720" w:hanging="720"/>
        <w:rPr>
          <w:sz w:val="20"/>
          <w:szCs w:val="20"/>
        </w:rPr>
      </w:pPr>
    </w:p>
    <w:p w14:paraId="699533CA" w14:textId="1EFD1138" w:rsidR="00E7124C" w:rsidRPr="00E7124C" w:rsidRDefault="007A7268" w:rsidP="00E7124C">
      <w:pPr>
        <w:ind w:left="720" w:hanging="720"/>
        <w:rPr>
          <w:b/>
          <w:i/>
          <w:sz w:val="20"/>
          <w:szCs w:val="20"/>
        </w:rPr>
      </w:pPr>
      <w:r w:rsidRPr="00D71BB4">
        <w:rPr>
          <w:b/>
          <w:i/>
          <w:sz w:val="20"/>
          <w:szCs w:val="20"/>
        </w:rPr>
        <w:t xml:space="preserve">Communication Plan &amp; </w:t>
      </w:r>
      <w:r w:rsidR="00CD0433" w:rsidRPr="00D71BB4">
        <w:rPr>
          <w:b/>
          <w:i/>
          <w:sz w:val="20"/>
          <w:szCs w:val="20"/>
        </w:rPr>
        <w:t>Transition Approach:</w:t>
      </w:r>
      <w:r w:rsidR="00D64B0E" w:rsidRPr="00D71BB4">
        <w:rPr>
          <w:sz w:val="20"/>
          <w:szCs w:val="20"/>
        </w:rPr>
        <w:t xml:space="preserve"> </w:t>
      </w:r>
    </w:p>
    <w:p w14:paraId="43E83770" w14:textId="5414873C" w:rsidR="00CD0433" w:rsidRDefault="00E7124C" w:rsidP="00CD0433">
      <w:pPr>
        <w:rPr>
          <w:sz w:val="20"/>
          <w:szCs w:val="20"/>
        </w:rPr>
      </w:pPr>
      <w:r>
        <w:rPr>
          <w:sz w:val="20"/>
          <w:szCs w:val="20"/>
        </w:rPr>
        <w:t xml:space="preserve">The design of this project will include having 2 participants sit at the Maricopa County Department of Public Health </w:t>
      </w:r>
      <w:r w:rsidR="00356801">
        <w:rPr>
          <w:sz w:val="20"/>
          <w:szCs w:val="20"/>
        </w:rPr>
        <w:t xml:space="preserve">and </w:t>
      </w:r>
      <w:r>
        <w:rPr>
          <w:sz w:val="20"/>
          <w:szCs w:val="20"/>
        </w:rPr>
        <w:t>Arizona State University</w:t>
      </w:r>
      <w:r w:rsidR="00356801">
        <w:rPr>
          <w:sz w:val="20"/>
          <w:szCs w:val="20"/>
        </w:rPr>
        <w:t xml:space="preserve"> (both located in Maricopa County, Arizona)</w:t>
      </w:r>
      <w:r w:rsidR="0058190C">
        <w:rPr>
          <w:sz w:val="20"/>
          <w:szCs w:val="20"/>
        </w:rPr>
        <w:t xml:space="preserve"> </w:t>
      </w:r>
      <w:r>
        <w:rPr>
          <w:sz w:val="20"/>
          <w:szCs w:val="20"/>
        </w:rPr>
        <w:t xml:space="preserve">and 2 participants sitting at Langley Research Center. This will allow for frequent and consistent communication throughout the term. The </w:t>
      </w:r>
      <w:r w:rsidR="00113077">
        <w:rPr>
          <w:sz w:val="20"/>
          <w:szCs w:val="20"/>
        </w:rPr>
        <w:t>hand off approach will involve an in</w:t>
      </w:r>
      <w:r w:rsidR="009960EC">
        <w:rPr>
          <w:sz w:val="20"/>
          <w:szCs w:val="20"/>
        </w:rPr>
        <w:t>-</w:t>
      </w:r>
      <w:r w:rsidR="00113077">
        <w:rPr>
          <w:sz w:val="20"/>
          <w:szCs w:val="20"/>
        </w:rPr>
        <w:t>person and virtual hand off of the materials to include the entire team in the transition processes.</w:t>
      </w:r>
      <w:r w:rsidR="00602268">
        <w:rPr>
          <w:sz w:val="20"/>
          <w:szCs w:val="20"/>
        </w:rPr>
        <w:t xml:space="preserve"> </w:t>
      </w:r>
      <w:r w:rsidR="00356801">
        <w:rPr>
          <w:sz w:val="20"/>
          <w:szCs w:val="20"/>
        </w:rPr>
        <w:t xml:space="preserve">Project output will be delivered to these partners in the second half of the spring term to support decision-making efforts in the summer months as well as allow for evaluation of the effectiveness of the tools for decision support during the heat season. Understanding how end-users interpret and utilize information about spatial variability in heat-risks is a longer-term goal of this project. </w:t>
      </w:r>
    </w:p>
    <w:p w14:paraId="52EEEED2" w14:textId="77777777" w:rsidR="00CD0433" w:rsidRPr="00CD0433" w:rsidRDefault="00CD0433" w:rsidP="00D12F5B">
      <w:pPr>
        <w:rPr>
          <w:sz w:val="20"/>
          <w:szCs w:val="20"/>
        </w:rPr>
      </w:pPr>
    </w:p>
    <w:p w14:paraId="690F1482" w14:textId="6C20223A" w:rsidR="00CD0433" w:rsidRPr="00763138" w:rsidRDefault="002B6846" w:rsidP="00CD0433">
      <w:pPr>
        <w:ind w:left="720" w:hanging="720"/>
        <w:rPr>
          <w:b/>
          <w:sz w:val="20"/>
          <w:szCs w:val="20"/>
        </w:rPr>
      </w:pPr>
      <w:r w:rsidRPr="00D71BB4">
        <w:rPr>
          <w:b/>
          <w:i/>
          <w:sz w:val="20"/>
          <w:szCs w:val="20"/>
        </w:rPr>
        <w:t xml:space="preserve">End-User </w:t>
      </w:r>
      <w:r w:rsidR="00CD0433" w:rsidRPr="00D71BB4">
        <w:rPr>
          <w:b/>
          <w:i/>
          <w:sz w:val="20"/>
          <w:szCs w:val="20"/>
        </w:rPr>
        <w:t>Benefit:</w:t>
      </w:r>
      <w:r w:rsidR="00763138" w:rsidRPr="00D71BB4">
        <w:rPr>
          <w:b/>
          <w:i/>
          <w:sz w:val="20"/>
          <w:szCs w:val="20"/>
        </w:rPr>
        <w:t xml:space="preserve"> </w:t>
      </w:r>
    </w:p>
    <w:p w14:paraId="163C3CEE" w14:textId="3294E3C3" w:rsidR="00763138" w:rsidRPr="00763138" w:rsidRDefault="00763138" w:rsidP="00763138">
      <w:pPr>
        <w:rPr>
          <w:sz w:val="20"/>
          <w:szCs w:val="20"/>
        </w:rPr>
      </w:pPr>
      <w:r w:rsidRPr="00763138">
        <w:rPr>
          <w:sz w:val="20"/>
          <w:szCs w:val="20"/>
        </w:rPr>
        <w:t xml:space="preserve">Project methodology and results will be communicated with decision-making entities for heat-health interventions in Phoenix including the National Weather Service Phoenix Forecast Office and the Phoenix Heat Relief Network. These organizations are responsible for coordination of the heat warning system and network of cooling centers, respectively. </w:t>
      </w:r>
      <w:r>
        <w:rPr>
          <w:sz w:val="20"/>
          <w:szCs w:val="20"/>
        </w:rPr>
        <w:t>This project will enable end</w:t>
      </w:r>
      <w:r w:rsidR="009960EC">
        <w:rPr>
          <w:sz w:val="20"/>
          <w:szCs w:val="20"/>
        </w:rPr>
        <w:t>-</w:t>
      </w:r>
      <w:r>
        <w:rPr>
          <w:sz w:val="20"/>
          <w:szCs w:val="20"/>
        </w:rPr>
        <w:t xml:space="preserve">users to determine where new cooling centers would be most effective. It would also enable more targeted heat warning messages, </w:t>
      </w:r>
      <w:r w:rsidR="00EF26E5">
        <w:rPr>
          <w:sz w:val="20"/>
          <w:szCs w:val="20"/>
        </w:rPr>
        <w:t xml:space="preserve">potentially </w:t>
      </w:r>
      <w:r>
        <w:rPr>
          <w:sz w:val="20"/>
          <w:szCs w:val="20"/>
        </w:rPr>
        <w:t>reducing heat related illness and mortality across the region.</w:t>
      </w:r>
      <w:r w:rsidR="00EF26E5">
        <w:rPr>
          <w:sz w:val="20"/>
          <w:szCs w:val="20"/>
        </w:rPr>
        <w:t xml:space="preserve"> Results will also be more broadly shared with agencies who participate in MCDPH and ADHS efforts related to heat preparedness and response whose decision-making strategies for tailoring services are currently being inventoried in separate projects by ASU and ADHS. </w:t>
      </w:r>
    </w:p>
    <w:p w14:paraId="0F184A2D" w14:textId="77777777" w:rsidR="00CD0433" w:rsidRPr="00CD0433" w:rsidRDefault="00CD0433" w:rsidP="00CD0433">
      <w:pPr>
        <w:rPr>
          <w:sz w:val="20"/>
          <w:szCs w:val="20"/>
        </w:rPr>
      </w:pPr>
    </w:p>
    <w:p w14:paraId="3D6174C3" w14:textId="6FA8C93F" w:rsidR="00290705" w:rsidRDefault="00CD0433" w:rsidP="00CD0433">
      <w:pPr>
        <w:rPr>
          <w:sz w:val="20"/>
          <w:szCs w:val="20"/>
        </w:rPr>
      </w:pPr>
      <w:r w:rsidRPr="00CD0433">
        <w:rPr>
          <w:b/>
          <w:sz w:val="20"/>
          <w:szCs w:val="20"/>
        </w:rPr>
        <w:t xml:space="preserve">Letters of Support: </w:t>
      </w:r>
      <w:r w:rsidR="00FB63EA">
        <w:rPr>
          <w:sz w:val="20"/>
          <w:szCs w:val="20"/>
        </w:rPr>
        <w:t xml:space="preserve">Submitted with the </w:t>
      </w:r>
      <w:r w:rsidR="00D64B0E">
        <w:rPr>
          <w:sz w:val="20"/>
          <w:szCs w:val="20"/>
        </w:rPr>
        <w:t>s</w:t>
      </w:r>
      <w:r w:rsidR="00FB63EA">
        <w:rPr>
          <w:sz w:val="20"/>
          <w:szCs w:val="20"/>
        </w:rPr>
        <w:t xml:space="preserve">ummer 2015 proposal </w:t>
      </w:r>
    </w:p>
    <w:p w14:paraId="31E252A0" w14:textId="5EC93926" w:rsidR="00CD0433" w:rsidRPr="00CD0433" w:rsidRDefault="00272CD9" w:rsidP="00CD0433">
      <w:pPr>
        <w:rPr>
          <w:sz w:val="20"/>
          <w:szCs w:val="20"/>
        </w:rPr>
      </w:pPr>
      <w:r>
        <w:rPr>
          <w:sz w:val="20"/>
          <w:szCs w:val="20"/>
        </w:rPr>
        <w:t xml:space="preserve"> </w:t>
      </w:r>
    </w:p>
    <w:p w14:paraId="0E199D4E" w14:textId="77777777" w:rsidR="00CD0433" w:rsidRDefault="00CD0433" w:rsidP="00782999">
      <w:pPr>
        <w:rPr>
          <w:sz w:val="20"/>
          <w:szCs w:val="20"/>
        </w:rPr>
      </w:pPr>
    </w:p>
    <w:p w14:paraId="07B45EE1" w14:textId="0C801961"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01258926"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520"/>
        <w:gridCol w:w="3870"/>
      </w:tblGrid>
      <w:tr w:rsidR="00B76BDC" w:rsidRPr="00CD0433" w14:paraId="4A82D427" w14:textId="77777777" w:rsidTr="00590672">
        <w:tc>
          <w:tcPr>
            <w:tcW w:w="2700" w:type="dxa"/>
            <w:shd w:val="clear" w:color="auto" w:fill="4F81BD"/>
            <w:vAlign w:val="center"/>
          </w:tcPr>
          <w:p w14:paraId="180B21BE" w14:textId="77777777" w:rsidR="00B76BDC" w:rsidRPr="00CD0433" w:rsidRDefault="00B76BDC" w:rsidP="006515E3">
            <w:pPr>
              <w:rPr>
                <w:b/>
                <w:bCs/>
                <w:color w:val="FFFFFF"/>
                <w:sz w:val="20"/>
                <w:szCs w:val="20"/>
              </w:rPr>
            </w:pPr>
            <w:r w:rsidRPr="00CD0433">
              <w:rPr>
                <w:b/>
                <w:bCs/>
                <w:color w:val="FFFFFF"/>
                <w:sz w:val="20"/>
                <w:szCs w:val="20"/>
              </w:rPr>
              <w:t>Platform</w:t>
            </w:r>
          </w:p>
        </w:tc>
        <w:tc>
          <w:tcPr>
            <w:tcW w:w="2520" w:type="dxa"/>
            <w:shd w:val="clear" w:color="auto" w:fill="4F81BD"/>
            <w:vAlign w:val="center"/>
          </w:tcPr>
          <w:p w14:paraId="7E1A2C92" w14:textId="77777777" w:rsidR="00B76BDC" w:rsidRPr="00CD0433" w:rsidRDefault="00B76BDC" w:rsidP="006515E3">
            <w:pPr>
              <w:rPr>
                <w:b/>
                <w:bCs/>
                <w:color w:val="FFFFFF"/>
                <w:sz w:val="20"/>
                <w:szCs w:val="20"/>
              </w:rPr>
            </w:pPr>
            <w:r w:rsidRPr="00CD0433">
              <w:rPr>
                <w:b/>
                <w:bCs/>
                <w:color w:val="FFFFFF"/>
                <w:sz w:val="20"/>
                <w:szCs w:val="20"/>
              </w:rPr>
              <w:t>Sensor</w:t>
            </w:r>
          </w:p>
        </w:tc>
        <w:tc>
          <w:tcPr>
            <w:tcW w:w="3870" w:type="dxa"/>
            <w:shd w:val="clear" w:color="auto" w:fill="4F81BD"/>
            <w:vAlign w:val="center"/>
          </w:tcPr>
          <w:p w14:paraId="4D2CCB5F" w14:textId="77777777" w:rsidR="00B76BDC" w:rsidRPr="00CD0433" w:rsidRDefault="00B76BDC" w:rsidP="006515E3">
            <w:pPr>
              <w:rPr>
                <w:b/>
                <w:bCs/>
                <w:color w:val="FFFFFF"/>
                <w:sz w:val="20"/>
                <w:szCs w:val="20"/>
              </w:rPr>
            </w:pPr>
            <w:r w:rsidRPr="00CD0433">
              <w:rPr>
                <w:b/>
                <w:bCs/>
                <w:color w:val="FFFFFF"/>
                <w:sz w:val="20"/>
                <w:szCs w:val="20"/>
              </w:rPr>
              <w:t>Geophysical Parameter</w:t>
            </w:r>
          </w:p>
        </w:tc>
      </w:tr>
      <w:tr w:rsidR="00B76BDC" w:rsidRPr="00CD0433" w14:paraId="175F590B" w14:textId="77777777" w:rsidTr="00590672">
        <w:tc>
          <w:tcPr>
            <w:tcW w:w="2700" w:type="dxa"/>
            <w:tcBorders>
              <w:bottom w:val="single" w:sz="4" w:space="0" w:color="auto"/>
            </w:tcBorders>
            <w:vAlign w:val="center"/>
          </w:tcPr>
          <w:p w14:paraId="43F162D2" w14:textId="77777777" w:rsidR="00B76BDC" w:rsidRPr="00CD0433" w:rsidRDefault="00A44DD0" w:rsidP="006515E3">
            <w:pPr>
              <w:rPr>
                <w:b/>
                <w:bCs/>
                <w:sz w:val="20"/>
                <w:szCs w:val="20"/>
              </w:rPr>
            </w:pPr>
            <w:r w:rsidRPr="00CD0433">
              <w:rPr>
                <w:b/>
                <w:bCs/>
                <w:sz w:val="20"/>
                <w:szCs w:val="20"/>
              </w:rPr>
              <w:t>Aqua/</w:t>
            </w:r>
            <w:r w:rsidR="00B76BDC" w:rsidRPr="00CD0433">
              <w:rPr>
                <w:b/>
                <w:bCs/>
                <w:sz w:val="20"/>
                <w:szCs w:val="20"/>
              </w:rPr>
              <w:t>Terra</w:t>
            </w:r>
          </w:p>
        </w:tc>
        <w:tc>
          <w:tcPr>
            <w:tcW w:w="2520" w:type="dxa"/>
            <w:tcBorders>
              <w:bottom w:val="single" w:sz="4" w:space="0" w:color="auto"/>
            </w:tcBorders>
            <w:vAlign w:val="center"/>
          </w:tcPr>
          <w:p w14:paraId="1E68FBB7" w14:textId="2623DFF4" w:rsidR="00B76BDC" w:rsidRPr="00CD0433" w:rsidRDefault="00B76BDC" w:rsidP="006515E3">
            <w:pPr>
              <w:rPr>
                <w:sz w:val="20"/>
                <w:szCs w:val="20"/>
              </w:rPr>
            </w:pPr>
            <w:r w:rsidRPr="00CD0433">
              <w:rPr>
                <w:sz w:val="20"/>
                <w:szCs w:val="20"/>
              </w:rPr>
              <w:t>MODIS</w:t>
            </w:r>
            <w:r w:rsidR="00763138">
              <w:rPr>
                <w:sz w:val="20"/>
                <w:szCs w:val="20"/>
              </w:rPr>
              <w:t>, ASTER</w:t>
            </w:r>
          </w:p>
        </w:tc>
        <w:tc>
          <w:tcPr>
            <w:tcW w:w="3870" w:type="dxa"/>
            <w:tcBorders>
              <w:bottom w:val="single" w:sz="4" w:space="0" w:color="auto"/>
            </w:tcBorders>
            <w:vAlign w:val="center"/>
          </w:tcPr>
          <w:p w14:paraId="3C8D64C3" w14:textId="1DECF29B" w:rsidR="00B76BDC" w:rsidRPr="00CD0433" w:rsidRDefault="00763138" w:rsidP="006515E3">
            <w:pPr>
              <w:rPr>
                <w:sz w:val="20"/>
                <w:szCs w:val="20"/>
              </w:rPr>
            </w:pPr>
            <w:r>
              <w:rPr>
                <w:sz w:val="20"/>
                <w:szCs w:val="20"/>
              </w:rPr>
              <w:t>Land surface temperature, DEM</w:t>
            </w:r>
          </w:p>
        </w:tc>
      </w:tr>
      <w:tr w:rsidR="000C5FDA" w:rsidRPr="00CD0433" w14:paraId="10A3C39A" w14:textId="77777777" w:rsidTr="00590672">
        <w:tc>
          <w:tcPr>
            <w:tcW w:w="2700" w:type="dxa"/>
            <w:tcBorders>
              <w:bottom w:val="single" w:sz="4" w:space="0" w:color="auto"/>
            </w:tcBorders>
            <w:vAlign w:val="center"/>
          </w:tcPr>
          <w:p w14:paraId="363F7CAF" w14:textId="0F60A194" w:rsidR="000C5FDA" w:rsidRPr="00CD0433" w:rsidRDefault="000C5FDA" w:rsidP="001D4A29">
            <w:pPr>
              <w:rPr>
                <w:b/>
                <w:bCs/>
                <w:sz w:val="20"/>
                <w:szCs w:val="20"/>
              </w:rPr>
            </w:pPr>
            <w:r>
              <w:rPr>
                <w:b/>
                <w:bCs/>
                <w:sz w:val="20"/>
                <w:szCs w:val="20"/>
              </w:rPr>
              <w:t xml:space="preserve">Landsat </w:t>
            </w:r>
            <w:r w:rsidR="003C611F">
              <w:rPr>
                <w:b/>
                <w:bCs/>
                <w:sz w:val="20"/>
                <w:szCs w:val="20"/>
              </w:rPr>
              <w:t xml:space="preserve">7 and </w:t>
            </w:r>
            <w:r>
              <w:rPr>
                <w:b/>
                <w:bCs/>
                <w:sz w:val="20"/>
                <w:szCs w:val="20"/>
              </w:rPr>
              <w:t>8</w:t>
            </w:r>
          </w:p>
        </w:tc>
        <w:tc>
          <w:tcPr>
            <w:tcW w:w="2520" w:type="dxa"/>
            <w:tcBorders>
              <w:bottom w:val="single" w:sz="4" w:space="0" w:color="auto"/>
            </w:tcBorders>
            <w:vAlign w:val="center"/>
          </w:tcPr>
          <w:p w14:paraId="3C9F1838" w14:textId="09235195" w:rsidR="000C5FDA" w:rsidRPr="00CD0433" w:rsidRDefault="003C611F" w:rsidP="001D4A29">
            <w:pPr>
              <w:rPr>
                <w:sz w:val="20"/>
                <w:szCs w:val="20"/>
              </w:rPr>
            </w:pPr>
            <w:r>
              <w:rPr>
                <w:sz w:val="20"/>
                <w:szCs w:val="20"/>
              </w:rPr>
              <w:t xml:space="preserve">ETM+, </w:t>
            </w:r>
            <w:r w:rsidR="000C5FDA">
              <w:rPr>
                <w:sz w:val="20"/>
                <w:szCs w:val="20"/>
              </w:rPr>
              <w:t>TIRS</w:t>
            </w:r>
          </w:p>
        </w:tc>
        <w:tc>
          <w:tcPr>
            <w:tcW w:w="3870" w:type="dxa"/>
            <w:tcBorders>
              <w:bottom w:val="single" w:sz="4" w:space="0" w:color="auto"/>
            </w:tcBorders>
            <w:vAlign w:val="center"/>
          </w:tcPr>
          <w:p w14:paraId="3E710398" w14:textId="19ED7A24" w:rsidR="000C5FDA" w:rsidRDefault="000C5FDA" w:rsidP="000C5FDA">
            <w:pPr>
              <w:rPr>
                <w:sz w:val="20"/>
                <w:szCs w:val="20"/>
              </w:rPr>
            </w:pPr>
            <w:r>
              <w:rPr>
                <w:sz w:val="20"/>
                <w:szCs w:val="20"/>
              </w:rPr>
              <w:t>Land surface temperature</w:t>
            </w:r>
          </w:p>
        </w:tc>
      </w:tr>
      <w:tr w:rsidR="000C5FDA" w:rsidRPr="00CD0433" w14:paraId="5DEE0798" w14:textId="77777777" w:rsidTr="00590672">
        <w:tc>
          <w:tcPr>
            <w:tcW w:w="2700" w:type="dxa"/>
            <w:tcBorders>
              <w:top w:val="single" w:sz="4" w:space="0" w:color="auto"/>
              <w:left w:val="single" w:sz="4" w:space="0" w:color="auto"/>
              <w:bottom w:val="single" w:sz="4" w:space="0" w:color="auto"/>
            </w:tcBorders>
            <w:vAlign w:val="center"/>
          </w:tcPr>
          <w:p w14:paraId="3FE7CA6C" w14:textId="37850C04" w:rsidR="000C5FDA" w:rsidRPr="00CD0433" w:rsidRDefault="000C5FDA" w:rsidP="000C5FDA">
            <w:pPr>
              <w:rPr>
                <w:b/>
                <w:bCs/>
                <w:sz w:val="20"/>
                <w:szCs w:val="20"/>
              </w:rPr>
            </w:pPr>
            <w:proofErr w:type="spellStart"/>
            <w:r>
              <w:rPr>
                <w:b/>
                <w:bCs/>
                <w:sz w:val="20"/>
                <w:szCs w:val="20"/>
              </w:rPr>
              <w:t>Suomi</w:t>
            </w:r>
            <w:proofErr w:type="spellEnd"/>
            <w:r>
              <w:rPr>
                <w:b/>
                <w:bCs/>
                <w:sz w:val="20"/>
                <w:szCs w:val="20"/>
              </w:rPr>
              <w:t xml:space="preserve"> NPP</w:t>
            </w:r>
          </w:p>
        </w:tc>
        <w:tc>
          <w:tcPr>
            <w:tcW w:w="2520" w:type="dxa"/>
            <w:tcBorders>
              <w:top w:val="single" w:sz="4" w:space="0" w:color="auto"/>
              <w:bottom w:val="single" w:sz="4" w:space="0" w:color="auto"/>
            </w:tcBorders>
            <w:vAlign w:val="center"/>
          </w:tcPr>
          <w:p w14:paraId="3A4D5964" w14:textId="1E3A74C6" w:rsidR="000C5FDA" w:rsidRPr="00CD0433" w:rsidRDefault="000C5FDA" w:rsidP="000C5FDA">
            <w:pPr>
              <w:rPr>
                <w:sz w:val="20"/>
                <w:szCs w:val="20"/>
              </w:rPr>
            </w:pPr>
            <w:r>
              <w:rPr>
                <w:sz w:val="20"/>
                <w:szCs w:val="20"/>
              </w:rPr>
              <w:t>VIIRS</w:t>
            </w:r>
          </w:p>
        </w:tc>
        <w:tc>
          <w:tcPr>
            <w:tcW w:w="3870" w:type="dxa"/>
            <w:tcBorders>
              <w:top w:val="single" w:sz="4" w:space="0" w:color="auto"/>
              <w:bottom w:val="single" w:sz="4" w:space="0" w:color="auto"/>
              <w:right w:val="single" w:sz="4" w:space="0" w:color="auto"/>
            </w:tcBorders>
            <w:vAlign w:val="center"/>
          </w:tcPr>
          <w:p w14:paraId="446B2818" w14:textId="37B719A4" w:rsidR="000C5FDA" w:rsidRPr="00CD0433" w:rsidRDefault="000C5FDA" w:rsidP="000C5FDA">
            <w:pPr>
              <w:rPr>
                <w:sz w:val="20"/>
                <w:szCs w:val="20"/>
              </w:rPr>
            </w:pPr>
            <w:r>
              <w:rPr>
                <w:sz w:val="20"/>
                <w:szCs w:val="20"/>
              </w:rPr>
              <w:t>Day/Night band reflectance</w:t>
            </w:r>
          </w:p>
        </w:tc>
      </w:tr>
    </w:tbl>
    <w:p w14:paraId="0FA63B1F" w14:textId="77777777" w:rsidR="00B76BDC" w:rsidRPr="00CD0433" w:rsidRDefault="00B76BDC" w:rsidP="00B76BDC">
      <w:pPr>
        <w:rPr>
          <w:b/>
          <w:sz w:val="20"/>
          <w:szCs w:val="20"/>
        </w:rPr>
      </w:pPr>
    </w:p>
    <w:p w14:paraId="7736D320" w14:textId="7D651001" w:rsidR="00B9614C" w:rsidRPr="00276572" w:rsidRDefault="00782999" w:rsidP="00782999">
      <w:pPr>
        <w:rPr>
          <w:i/>
          <w:sz w:val="20"/>
          <w:szCs w:val="20"/>
        </w:rPr>
      </w:pPr>
      <w:r w:rsidRPr="00276572">
        <w:rPr>
          <w:b/>
          <w:i/>
          <w:sz w:val="20"/>
          <w:szCs w:val="20"/>
        </w:rPr>
        <w:t>NASA Earth Observations</w:t>
      </w:r>
      <w:r w:rsidR="00A44DD0" w:rsidRPr="00276572">
        <w:rPr>
          <w:b/>
          <w:i/>
          <w:sz w:val="20"/>
          <w:szCs w:val="20"/>
        </w:rPr>
        <w:t xml:space="preserve"> </w:t>
      </w:r>
      <w:r w:rsidR="00276572">
        <w:rPr>
          <w:b/>
          <w:i/>
          <w:sz w:val="20"/>
          <w:szCs w:val="20"/>
        </w:rPr>
        <w:t>Use</w:t>
      </w:r>
      <w:r w:rsidRPr="00276572">
        <w:rPr>
          <w:b/>
          <w:i/>
          <w:sz w:val="20"/>
          <w:szCs w:val="20"/>
        </w:rPr>
        <w:t>:</w:t>
      </w:r>
      <w:r w:rsidRPr="00276572">
        <w:rPr>
          <w:i/>
          <w:sz w:val="20"/>
          <w:szCs w:val="20"/>
        </w:rPr>
        <w:t xml:space="preserve"> </w:t>
      </w:r>
    </w:p>
    <w:p w14:paraId="3D006AD2" w14:textId="13DF6CFE" w:rsidR="001D4A29" w:rsidRDefault="001D4A29" w:rsidP="00782999">
      <w:pPr>
        <w:rPr>
          <w:sz w:val="20"/>
          <w:szCs w:val="20"/>
        </w:rPr>
      </w:pPr>
      <w:r>
        <w:rPr>
          <w:sz w:val="20"/>
          <w:szCs w:val="20"/>
        </w:rPr>
        <w:t>Aqua/Terra –</w:t>
      </w:r>
      <w:r w:rsidR="004322BC">
        <w:rPr>
          <w:sz w:val="20"/>
          <w:szCs w:val="20"/>
        </w:rPr>
        <w:t xml:space="preserve"> MODIS will</w:t>
      </w:r>
      <w:r w:rsidR="003C611F">
        <w:rPr>
          <w:sz w:val="20"/>
          <w:szCs w:val="20"/>
        </w:rPr>
        <w:t xml:space="preserve"> be used to determine </w:t>
      </w:r>
      <w:r w:rsidR="004322BC">
        <w:rPr>
          <w:sz w:val="20"/>
          <w:szCs w:val="20"/>
        </w:rPr>
        <w:t xml:space="preserve">land </w:t>
      </w:r>
      <w:r w:rsidR="003C611F">
        <w:rPr>
          <w:sz w:val="20"/>
          <w:szCs w:val="20"/>
        </w:rPr>
        <w:t>surface temperatures</w:t>
      </w:r>
      <w:r w:rsidR="004322BC">
        <w:rPr>
          <w:sz w:val="20"/>
          <w:szCs w:val="20"/>
        </w:rPr>
        <w:t xml:space="preserve"> and a climatology for the region. This climatology will allow the team to identify areas of extreme heat and urban heat island</w:t>
      </w:r>
      <w:r w:rsidR="009F017B">
        <w:rPr>
          <w:sz w:val="20"/>
          <w:szCs w:val="20"/>
        </w:rPr>
        <w:t>s</w:t>
      </w:r>
      <w:r w:rsidR="004322BC">
        <w:rPr>
          <w:sz w:val="20"/>
          <w:szCs w:val="20"/>
        </w:rPr>
        <w:t xml:space="preserve">. </w:t>
      </w:r>
      <w:r w:rsidR="003C611F">
        <w:rPr>
          <w:sz w:val="20"/>
          <w:szCs w:val="20"/>
        </w:rPr>
        <w:t xml:space="preserve"> </w:t>
      </w:r>
    </w:p>
    <w:p w14:paraId="4FF6E543" w14:textId="77777777" w:rsidR="004322BC" w:rsidRDefault="004322BC" w:rsidP="00782999">
      <w:pPr>
        <w:rPr>
          <w:sz w:val="20"/>
          <w:szCs w:val="20"/>
        </w:rPr>
      </w:pPr>
    </w:p>
    <w:p w14:paraId="76D5E607" w14:textId="34CA0A37" w:rsidR="000C5FDA" w:rsidRDefault="000C5FDA" w:rsidP="00782999">
      <w:pPr>
        <w:rPr>
          <w:sz w:val="20"/>
          <w:szCs w:val="20"/>
        </w:rPr>
      </w:pPr>
      <w:r>
        <w:rPr>
          <w:sz w:val="20"/>
          <w:szCs w:val="20"/>
        </w:rPr>
        <w:t>Terra</w:t>
      </w:r>
      <w:r w:rsidR="001D4A29">
        <w:rPr>
          <w:sz w:val="20"/>
          <w:szCs w:val="20"/>
        </w:rPr>
        <w:t xml:space="preserve"> </w:t>
      </w:r>
      <w:r w:rsidR="0058190C">
        <w:rPr>
          <w:sz w:val="20"/>
          <w:szCs w:val="20"/>
        </w:rPr>
        <w:t>–</w:t>
      </w:r>
      <w:r w:rsidR="001D4A29">
        <w:rPr>
          <w:sz w:val="20"/>
          <w:szCs w:val="20"/>
        </w:rPr>
        <w:t xml:space="preserve"> </w:t>
      </w:r>
      <w:r w:rsidR="001D4A29" w:rsidRPr="001D4A29">
        <w:rPr>
          <w:sz w:val="20"/>
          <w:szCs w:val="20"/>
        </w:rPr>
        <w:t>ASTER</w:t>
      </w:r>
      <w:r w:rsidR="0058190C">
        <w:rPr>
          <w:sz w:val="20"/>
          <w:szCs w:val="20"/>
        </w:rPr>
        <w:t xml:space="preserve"> </w:t>
      </w:r>
      <w:r w:rsidR="001D4A29" w:rsidRPr="001D4A29">
        <w:rPr>
          <w:sz w:val="20"/>
          <w:szCs w:val="20"/>
        </w:rPr>
        <w:t>DEM data will be added to visualize the spatial variation in heat with elevation.</w:t>
      </w:r>
    </w:p>
    <w:p w14:paraId="5538D658" w14:textId="77777777" w:rsidR="000C5FDA" w:rsidRDefault="000C5FDA" w:rsidP="00782999">
      <w:pPr>
        <w:rPr>
          <w:sz w:val="20"/>
          <w:szCs w:val="20"/>
        </w:rPr>
      </w:pPr>
    </w:p>
    <w:p w14:paraId="5A0B2814" w14:textId="04519419" w:rsidR="000C5FDA" w:rsidRDefault="000C5FDA" w:rsidP="00782999">
      <w:pPr>
        <w:rPr>
          <w:sz w:val="20"/>
          <w:szCs w:val="20"/>
        </w:rPr>
      </w:pPr>
      <w:r>
        <w:rPr>
          <w:sz w:val="20"/>
          <w:szCs w:val="20"/>
        </w:rPr>
        <w:t>Landsat 7 and 8</w:t>
      </w:r>
      <w:r w:rsidR="004322BC">
        <w:rPr>
          <w:sz w:val="20"/>
          <w:szCs w:val="20"/>
        </w:rPr>
        <w:t xml:space="preserve"> will be used as a higher spatial resolution alternative to land surface temperature</w:t>
      </w:r>
    </w:p>
    <w:p w14:paraId="790D66A6" w14:textId="77777777" w:rsidR="000C5FDA" w:rsidRDefault="000C5FDA" w:rsidP="00782999">
      <w:pPr>
        <w:rPr>
          <w:sz w:val="20"/>
          <w:szCs w:val="20"/>
        </w:rPr>
      </w:pPr>
    </w:p>
    <w:p w14:paraId="5F077DA7" w14:textId="56DA9240" w:rsidR="000C5FDA" w:rsidRDefault="004322BC" w:rsidP="00782999">
      <w:pPr>
        <w:rPr>
          <w:sz w:val="20"/>
          <w:szCs w:val="20"/>
        </w:rPr>
      </w:pPr>
      <w:proofErr w:type="spellStart"/>
      <w:r w:rsidRPr="004322BC">
        <w:rPr>
          <w:sz w:val="20"/>
          <w:szCs w:val="20"/>
        </w:rPr>
        <w:t>Suomi</w:t>
      </w:r>
      <w:proofErr w:type="spellEnd"/>
      <w:r w:rsidRPr="004322BC">
        <w:rPr>
          <w:sz w:val="20"/>
          <w:szCs w:val="20"/>
        </w:rPr>
        <w:t xml:space="preserve"> NPP VIIRS will be used as a proxy for population through the use of the Day/Night Band reflectance.</w:t>
      </w:r>
    </w:p>
    <w:p w14:paraId="121FC8CD" w14:textId="77777777" w:rsidR="007A4F2A" w:rsidRPr="00CD0433" w:rsidRDefault="007A4F2A" w:rsidP="007A4F2A">
      <w:pPr>
        <w:rPr>
          <w:sz w:val="20"/>
          <w:szCs w:val="20"/>
        </w:rPr>
      </w:pPr>
    </w:p>
    <w:p w14:paraId="686728DA" w14:textId="77777777" w:rsidR="00B9614C" w:rsidRPr="00276572" w:rsidRDefault="007A4F2A" w:rsidP="007A4F2A">
      <w:pPr>
        <w:rPr>
          <w:i/>
          <w:sz w:val="20"/>
          <w:szCs w:val="20"/>
        </w:rPr>
      </w:pPr>
      <w:r w:rsidRPr="00276572">
        <w:rPr>
          <w:b/>
          <w:i/>
          <w:sz w:val="20"/>
          <w:szCs w:val="20"/>
        </w:rPr>
        <w:t>Ancillary Datasets:</w:t>
      </w:r>
      <w:r w:rsidRPr="00276572">
        <w:rPr>
          <w:i/>
          <w:sz w:val="20"/>
          <w:szCs w:val="20"/>
        </w:rPr>
        <w:t xml:space="preserve"> </w:t>
      </w:r>
    </w:p>
    <w:p w14:paraId="73964A8D" w14:textId="15D57990" w:rsidR="001E48AB" w:rsidRPr="004322BC" w:rsidRDefault="00602268" w:rsidP="004322BC">
      <w:pPr>
        <w:rPr>
          <w:sz w:val="20"/>
          <w:szCs w:val="20"/>
        </w:rPr>
      </w:pPr>
      <w:r w:rsidRPr="004322BC">
        <w:rPr>
          <w:sz w:val="20"/>
          <w:szCs w:val="20"/>
        </w:rPr>
        <w:t xml:space="preserve">Ground-based meteorological observations from </w:t>
      </w:r>
      <w:r w:rsidR="0058190C">
        <w:rPr>
          <w:sz w:val="20"/>
          <w:szCs w:val="20"/>
        </w:rPr>
        <w:t xml:space="preserve">the Arizona </w:t>
      </w:r>
      <w:proofErr w:type="spellStart"/>
      <w:r w:rsidR="0058190C">
        <w:rPr>
          <w:sz w:val="20"/>
          <w:szCs w:val="20"/>
        </w:rPr>
        <w:t>Meteorlogical</w:t>
      </w:r>
      <w:proofErr w:type="spellEnd"/>
      <w:r w:rsidR="0058190C">
        <w:rPr>
          <w:sz w:val="20"/>
          <w:szCs w:val="20"/>
        </w:rPr>
        <w:t xml:space="preserve"> Network (</w:t>
      </w:r>
      <w:proofErr w:type="spellStart"/>
      <w:r w:rsidRPr="004322BC">
        <w:rPr>
          <w:sz w:val="20"/>
          <w:szCs w:val="20"/>
        </w:rPr>
        <w:t>AZMet</w:t>
      </w:r>
      <w:proofErr w:type="spellEnd"/>
      <w:r w:rsidR="0058190C">
        <w:rPr>
          <w:sz w:val="20"/>
          <w:szCs w:val="20"/>
        </w:rPr>
        <w:t>)</w:t>
      </w:r>
      <w:r w:rsidRPr="004322BC">
        <w:rPr>
          <w:sz w:val="20"/>
          <w:szCs w:val="20"/>
        </w:rPr>
        <w:t xml:space="preserve"> and Weather Underground; locations of Heat Relief Network cooling centers from Maricopa County Health Department; geospatial boundary files and demographic indicators from ASU-GIS spatial data repository and U.S. Census/TIGER; Maricopa County heat vulnerability maps from ASU Urban Vulnerability to Climate Change project; maps of spatial variability in heat-health outcomes from Maricopa County Department of Health and D</w:t>
      </w:r>
      <w:r w:rsidR="008645A1">
        <w:rPr>
          <w:sz w:val="20"/>
          <w:szCs w:val="20"/>
        </w:rPr>
        <w:t>r</w:t>
      </w:r>
      <w:r w:rsidRPr="004322BC">
        <w:rPr>
          <w:sz w:val="20"/>
          <w:szCs w:val="20"/>
        </w:rPr>
        <w:t xml:space="preserve">. </w:t>
      </w:r>
      <w:proofErr w:type="spellStart"/>
      <w:r w:rsidRPr="004322BC">
        <w:rPr>
          <w:sz w:val="20"/>
          <w:szCs w:val="20"/>
        </w:rPr>
        <w:t>Hondula’s</w:t>
      </w:r>
      <w:proofErr w:type="spellEnd"/>
      <w:r w:rsidRPr="004322BC">
        <w:rPr>
          <w:sz w:val="20"/>
          <w:szCs w:val="20"/>
        </w:rPr>
        <w:t xml:space="preserve"> dissertation research; responses from summer 2014 cooling center evaluation conducted by MCDPH, ASU, and ADHS, including facility manager interviews, visitor surveys, and facility observations; </w:t>
      </w:r>
      <w:r w:rsidR="00EF26E5">
        <w:rPr>
          <w:sz w:val="20"/>
          <w:szCs w:val="20"/>
        </w:rPr>
        <w:t xml:space="preserve">community public health evaluation (CASPER) survey responses collected by MCDPH in spring 2015; </w:t>
      </w:r>
      <w:proofErr w:type="spellStart"/>
      <w:r w:rsidRPr="004322BC">
        <w:rPr>
          <w:sz w:val="20"/>
          <w:szCs w:val="20"/>
        </w:rPr>
        <w:t>teleconnection</w:t>
      </w:r>
      <w:proofErr w:type="spellEnd"/>
      <w:r w:rsidRPr="004322BC">
        <w:rPr>
          <w:sz w:val="20"/>
          <w:szCs w:val="20"/>
        </w:rPr>
        <w:t xml:space="preserve"> Indices from NOAA National Centers for Environmental Information (NCEI)(Formerly National Climatic Data Centers); National Land Cover Dataset 2011 impervious surface estimates</w:t>
      </w:r>
    </w:p>
    <w:p w14:paraId="2DA8914A" w14:textId="77777777" w:rsidR="00CD0433" w:rsidRDefault="00CD0433" w:rsidP="00073224">
      <w:pPr>
        <w:rPr>
          <w:b/>
          <w:sz w:val="20"/>
          <w:szCs w:val="20"/>
        </w:rPr>
      </w:pPr>
    </w:p>
    <w:p w14:paraId="56D53F60" w14:textId="405D3C6C" w:rsidR="004C1628" w:rsidRDefault="004C1628" w:rsidP="00073224">
      <w:pPr>
        <w:rPr>
          <w:b/>
          <w:sz w:val="20"/>
          <w:szCs w:val="20"/>
        </w:rPr>
      </w:pPr>
    </w:p>
    <w:p w14:paraId="36DA9C86" w14:textId="6493F342"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14:paraId="42F5D612" w14:textId="25735816" w:rsidR="00073224" w:rsidRPr="00276572" w:rsidRDefault="00073224" w:rsidP="00073224">
      <w:pPr>
        <w:rPr>
          <w:b/>
          <w:i/>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192"/>
        <w:gridCol w:w="2904"/>
      </w:tblGrid>
      <w:tr w:rsidR="00073224" w:rsidRPr="00CD0433" w14:paraId="4D1DE309" w14:textId="77777777" w:rsidTr="00A46F34">
        <w:tc>
          <w:tcPr>
            <w:tcW w:w="2994" w:type="dxa"/>
            <w:shd w:val="clear" w:color="auto" w:fill="4F81BD"/>
            <w:vAlign w:val="center"/>
          </w:tcPr>
          <w:p w14:paraId="6C2242E2" w14:textId="77777777" w:rsidR="00073224" w:rsidRPr="00CD0433" w:rsidRDefault="00073224" w:rsidP="00272CD9">
            <w:pPr>
              <w:jc w:val="center"/>
              <w:rPr>
                <w:b/>
                <w:bCs/>
                <w:color w:val="FFFFFF"/>
                <w:sz w:val="20"/>
                <w:szCs w:val="20"/>
              </w:rPr>
            </w:pPr>
            <w:r w:rsidRPr="00CD0433">
              <w:rPr>
                <w:b/>
                <w:bCs/>
                <w:color w:val="FFFFFF"/>
                <w:sz w:val="20"/>
                <w:szCs w:val="20"/>
              </w:rPr>
              <w:t>Proposed End Products</w:t>
            </w:r>
          </w:p>
        </w:tc>
        <w:tc>
          <w:tcPr>
            <w:tcW w:w="3192" w:type="dxa"/>
            <w:shd w:val="clear" w:color="auto" w:fill="4F81BD"/>
            <w:vAlign w:val="center"/>
          </w:tcPr>
          <w:p w14:paraId="796CC9D7" w14:textId="77777777" w:rsidR="00073224" w:rsidRPr="00CD0433" w:rsidRDefault="00073224" w:rsidP="00272CD9">
            <w:pPr>
              <w:jc w:val="center"/>
              <w:rPr>
                <w:b/>
                <w:bCs/>
                <w:color w:val="FFFFFF"/>
                <w:sz w:val="20"/>
                <w:szCs w:val="20"/>
              </w:rPr>
            </w:pPr>
            <w:r w:rsidRPr="00CD0433">
              <w:rPr>
                <w:b/>
                <w:bCs/>
                <w:color w:val="FFFFFF"/>
                <w:sz w:val="20"/>
                <w:szCs w:val="20"/>
              </w:rPr>
              <w:t xml:space="preserve">Decision </w:t>
            </w:r>
            <w:r w:rsidR="003347A7" w:rsidRPr="00CD0433">
              <w:rPr>
                <w:b/>
                <w:bCs/>
                <w:color w:val="FFFFFF"/>
                <w:sz w:val="20"/>
                <w:szCs w:val="20"/>
              </w:rPr>
              <w:t>to be Impacted</w:t>
            </w:r>
          </w:p>
        </w:tc>
        <w:tc>
          <w:tcPr>
            <w:tcW w:w="2904" w:type="dxa"/>
            <w:shd w:val="clear" w:color="auto" w:fill="4F81BD"/>
            <w:vAlign w:val="center"/>
          </w:tcPr>
          <w:p w14:paraId="5D88331E" w14:textId="77777777" w:rsidR="00073224" w:rsidRPr="00CD0433" w:rsidRDefault="00073224" w:rsidP="00272CD9">
            <w:pPr>
              <w:jc w:val="center"/>
              <w:rPr>
                <w:b/>
                <w:bCs/>
                <w:color w:val="FFFFFF"/>
                <w:sz w:val="20"/>
                <w:szCs w:val="20"/>
              </w:rPr>
            </w:pPr>
            <w:r w:rsidRPr="00CD0433">
              <w:rPr>
                <w:b/>
                <w:bCs/>
                <w:color w:val="FFFFFF"/>
                <w:sz w:val="20"/>
                <w:szCs w:val="20"/>
              </w:rPr>
              <w:t>Current Partner Tool/Method</w:t>
            </w:r>
          </w:p>
        </w:tc>
      </w:tr>
      <w:tr w:rsidR="00073224" w:rsidRPr="00CD0433" w14:paraId="4C82073C" w14:textId="77777777" w:rsidTr="00A46F34">
        <w:tc>
          <w:tcPr>
            <w:tcW w:w="2994" w:type="dxa"/>
            <w:vAlign w:val="center"/>
          </w:tcPr>
          <w:p w14:paraId="0E9BA1A5" w14:textId="6524CD76" w:rsidR="00073224" w:rsidRPr="00CD0433" w:rsidRDefault="00A44D8B" w:rsidP="00A44D8B">
            <w:pPr>
              <w:rPr>
                <w:bCs/>
                <w:sz w:val="20"/>
                <w:szCs w:val="20"/>
              </w:rPr>
            </w:pPr>
            <w:r>
              <w:rPr>
                <w:bCs/>
                <w:sz w:val="20"/>
              </w:rPr>
              <w:t>C</w:t>
            </w:r>
            <w:r w:rsidR="004C1628">
              <w:rPr>
                <w:bCs/>
                <w:sz w:val="20"/>
              </w:rPr>
              <w:t xml:space="preserve">limatology of </w:t>
            </w:r>
            <w:r>
              <w:rPr>
                <w:bCs/>
                <w:sz w:val="20"/>
              </w:rPr>
              <w:t>M</w:t>
            </w:r>
            <w:r w:rsidR="004C1628">
              <w:rPr>
                <w:bCs/>
                <w:sz w:val="20"/>
              </w:rPr>
              <w:t xml:space="preserve">aricopa </w:t>
            </w:r>
            <w:r>
              <w:rPr>
                <w:bCs/>
                <w:sz w:val="20"/>
              </w:rPr>
              <w:t>C</w:t>
            </w:r>
            <w:r w:rsidR="004C1628">
              <w:rPr>
                <w:bCs/>
                <w:sz w:val="20"/>
              </w:rPr>
              <w:t xml:space="preserve">ounty </w:t>
            </w:r>
            <w:r>
              <w:rPr>
                <w:bCs/>
                <w:sz w:val="20"/>
              </w:rPr>
              <w:t>S</w:t>
            </w:r>
            <w:r w:rsidR="004C1628">
              <w:rPr>
                <w:bCs/>
                <w:sz w:val="20"/>
              </w:rPr>
              <w:t xml:space="preserve">urface </w:t>
            </w:r>
            <w:r>
              <w:rPr>
                <w:bCs/>
                <w:sz w:val="20"/>
              </w:rPr>
              <w:t>T</w:t>
            </w:r>
            <w:r w:rsidR="004C1628">
              <w:rPr>
                <w:bCs/>
                <w:sz w:val="20"/>
              </w:rPr>
              <w:t xml:space="preserve">emperatures </w:t>
            </w:r>
          </w:p>
        </w:tc>
        <w:tc>
          <w:tcPr>
            <w:tcW w:w="3192" w:type="dxa"/>
            <w:vAlign w:val="center"/>
          </w:tcPr>
          <w:p w14:paraId="0394F476" w14:textId="25F30401" w:rsidR="00073224" w:rsidRPr="00CD0433" w:rsidRDefault="004C1628" w:rsidP="00A46F34">
            <w:pPr>
              <w:rPr>
                <w:sz w:val="20"/>
                <w:szCs w:val="20"/>
              </w:rPr>
            </w:pPr>
            <w:r>
              <w:rPr>
                <w:sz w:val="20"/>
              </w:rPr>
              <w:t>Location of candidate communities for tailored heat warning messaging/ triggers, selecting site locations of Phoenix heat relief network cooling centers</w:t>
            </w:r>
          </w:p>
        </w:tc>
        <w:tc>
          <w:tcPr>
            <w:tcW w:w="2904" w:type="dxa"/>
            <w:vAlign w:val="center"/>
          </w:tcPr>
          <w:p w14:paraId="0960CFE1" w14:textId="77777777" w:rsidR="004C1628" w:rsidRPr="004C1628" w:rsidRDefault="004C1628" w:rsidP="004C1628">
            <w:pPr>
              <w:rPr>
                <w:sz w:val="20"/>
              </w:rPr>
            </w:pPr>
            <w:r w:rsidRPr="004C1628">
              <w:rPr>
                <w:sz w:val="20"/>
              </w:rPr>
              <w:t xml:space="preserve">Warning system – uniform application of strategy across service region </w:t>
            </w:r>
          </w:p>
          <w:p w14:paraId="6213AA6D" w14:textId="77777777" w:rsidR="004C1628" w:rsidRPr="004C1628" w:rsidRDefault="004C1628" w:rsidP="004C1628">
            <w:pPr>
              <w:rPr>
                <w:sz w:val="20"/>
              </w:rPr>
            </w:pPr>
          </w:p>
          <w:p w14:paraId="04730B38" w14:textId="277E0093" w:rsidR="00073224" w:rsidRPr="00CD0433" w:rsidRDefault="004C1628" w:rsidP="004C1628">
            <w:pPr>
              <w:rPr>
                <w:sz w:val="20"/>
                <w:szCs w:val="20"/>
              </w:rPr>
            </w:pPr>
            <w:r w:rsidRPr="004C1628">
              <w:rPr>
                <w:sz w:val="20"/>
              </w:rPr>
              <w:t>Cooling centers – Network comprised of volunteering facilities</w:t>
            </w:r>
          </w:p>
        </w:tc>
      </w:tr>
      <w:tr w:rsidR="00073224" w:rsidRPr="00CD0433" w14:paraId="7E487163" w14:textId="77777777" w:rsidTr="00A46F34">
        <w:tc>
          <w:tcPr>
            <w:tcW w:w="2994" w:type="dxa"/>
            <w:vAlign w:val="center"/>
          </w:tcPr>
          <w:p w14:paraId="335C62DD" w14:textId="1B07C72F" w:rsidR="00073224" w:rsidRPr="00CD0433" w:rsidRDefault="00590672" w:rsidP="00590672">
            <w:pPr>
              <w:rPr>
                <w:bCs/>
                <w:sz w:val="20"/>
                <w:szCs w:val="20"/>
              </w:rPr>
            </w:pPr>
            <w:proofErr w:type="spellStart"/>
            <w:r>
              <w:rPr>
                <w:bCs/>
                <w:sz w:val="20"/>
                <w:szCs w:val="20"/>
              </w:rPr>
              <w:t>T</w:t>
            </w:r>
            <w:r w:rsidR="004C1628" w:rsidRPr="004C1628">
              <w:rPr>
                <w:bCs/>
                <w:sz w:val="20"/>
                <w:szCs w:val="20"/>
              </w:rPr>
              <w:t>eleconnection</w:t>
            </w:r>
            <w:proofErr w:type="spellEnd"/>
            <w:r w:rsidR="004C1628" w:rsidRPr="004C1628">
              <w:rPr>
                <w:bCs/>
                <w:sz w:val="20"/>
                <w:szCs w:val="20"/>
              </w:rPr>
              <w:t xml:space="preserve"> </w:t>
            </w:r>
            <w:r>
              <w:rPr>
                <w:bCs/>
                <w:sz w:val="20"/>
                <w:szCs w:val="20"/>
              </w:rPr>
              <w:t>I</w:t>
            </w:r>
            <w:r w:rsidR="004C1628" w:rsidRPr="004C1628">
              <w:rPr>
                <w:bCs/>
                <w:sz w:val="20"/>
                <w:szCs w:val="20"/>
              </w:rPr>
              <w:t>ndices</w:t>
            </w:r>
            <w:r>
              <w:rPr>
                <w:bCs/>
                <w:sz w:val="20"/>
                <w:szCs w:val="20"/>
              </w:rPr>
              <w:t xml:space="preserve"> Correlation Maps</w:t>
            </w:r>
          </w:p>
        </w:tc>
        <w:tc>
          <w:tcPr>
            <w:tcW w:w="3192" w:type="dxa"/>
            <w:vAlign w:val="center"/>
          </w:tcPr>
          <w:p w14:paraId="7A49787F" w14:textId="1B4877E1" w:rsidR="00073224" w:rsidRPr="00CD0433" w:rsidRDefault="004C1628" w:rsidP="00A46F34">
            <w:pPr>
              <w:rPr>
                <w:sz w:val="20"/>
                <w:szCs w:val="20"/>
              </w:rPr>
            </w:pPr>
            <w:r>
              <w:rPr>
                <w:sz w:val="20"/>
              </w:rPr>
              <w:t>Seasonal heat preparedness, research concerning drivers of local temperature change</w:t>
            </w:r>
          </w:p>
        </w:tc>
        <w:tc>
          <w:tcPr>
            <w:tcW w:w="2904" w:type="dxa"/>
            <w:vAlign w:val="center"/>
          </w:tcPr>
          <w:p w14:paraId="6FA09386" w14:textId="7535E351" w:rsidR="00073224" w:rsidRPr="00CD0433" w:rsidRDefault="004C1628" w:rsidP="00A46F34">
            <w:pPr>
              <w:rPr>
                <w:sz w:val="20"/>
                <w:szCs w:val="20"/>
              </w:rPr>
            </w:pPr>
            <w:r w:rsidRPr="004C1628">
              <w:rPr>
                <w:sz w:val="20"/>
                <w:szCs w:val="20"/>
              </w:rPr>
              <w:t>Little evidence of seasonal outlooks being incorporated into awareness campaigns at present</w:t>
            </w:r>
          </w:p>
        </w:tc>
      </w:tr>
      <w:tr w:rsidR="004C1628" w:rsidRPr="00CD0433" w14:paraId="0A52E289" w14:textId="77777777" w:rsidTr="00A46F34">
        <w:tc>
          <w:tcPr>
            <w:tcW w:w="2994" w:type="dxa"/>
            <w:vAlign w:val="center"/>
          </w:tcPr>
          <w:p w14:paraId="28483A77" w14:textId="02A31B3B" w:rsidR="004C1628" w:rsidRPr="004C1628" w:rsidRDefault="004C1628" w:rsidP="00A44D8B">
            <w:pPr>
              <w:rPr>
                <w:bCs/>
                <w:sz w:val="20"/>
                <w:szCs w:val="20"/>
              </w:rPr>
            </w:pPr>
            <w:r w:rsidRPr="004C1628">
              <w:rPr>
                <w:bCs/>
                <w:sz w:val="20"/>
                <w:szCs w:val="20"/>
              </w:rPr>
              <w:t xml:space="preserve">Maps of </w:t>
            </w:r>
            <w:r w:rsidR="00A44D8B">
              <w:rPr>
                <w:bCs/>
                <w:sz w:val="20"/>
                <w:szCs w:val="20"/>
              </w:rPr>
              <w:t>H</w:t>
            </w:r>
            <w:r w:rsidRPr="004C1628">
              <w:rPr>
                <w:bCs/>
                <w:sz w:val="20"/>
                <w:szCs w:val="20"/>
              </w:rPr>
              <w:t xml:space="preserve">eat </w:t>
            </w:r>
            <w:r w:rsidR="00A44D8B">
              <w:rPr>
                <w:bCs/>
                <w:sz w:val="20"/>
                <w:szCs w:val="20"/>
              </w:rPr>
              <w:t>D</w:t>
            </w:r>
            <w:r w:rsidRPr="004C1628">
              <w:rPr>
                <w:bCs/>
                <w:sz w:val="20"/>
                <w:szCs w:val="20"/>
              </w:rPr>
              <w:t xml:space="preserve">uration and </w:t>
            </w:r>
            <w:r w:rsidR="00A44D8B">
              <w:rPr>
                <w:bCs/>
                <w:sz w:val="20"/>
                <w:szCs w:val="20"/>
              </w:rPr>
              <w:t>R</w:t>
            </w:r>
            <w:r w:rsidRPr="004C1628">
              <w:rPr>
                <w:bCs/>
                <w:sz w:val="20"/>
                <w:szCs w:val="20"/>
              </w:rPr>
              <w:t>ecurrence</w:t>
            </w:r>
          </w:p>
        </w:tc>
        <w:tc>
          <w:tcPr>
            <w:tcW w:w="3192" w:type="dxa"/>
            <w:vAlign w:val="center"/>
          </w:tcPr>
          <w:p w14:paraId="75F7BE12" w14:textId="4AFF6162" w:rsidR="004C1628" w:rsidRDefault="004C1628" w:rsidP="00A46F34">
            <w:pPr>
              <w:rPr>
                <w:sz w:val="20"/>
              </w:rPr>
            </w:pPr>
            <w:r w:rsidRPr="004C1628">
              <w:rPr>
                <w:sz w:val="20"/>
              </w:rPr>
              <w:t>County and state health department vulnerability mapping</w:t>
            </w:r>
          </w:p>
        </w:tc>
        <w:tc>
          <w:tcPr>
            <w:tcW w:w="2904" w:type="dxa"/>
            <w:vAlign w:val="center"/>
          </w:tcPr>
          <w:p w14:paraId="3C43A662" w14:textId="42745B71" w:rsidR="004C1628" w:rsidRPr="004C1628" w:rsidRDefault="004C1628" w:rsidP="00A46F34">
            <w:pPr>
              <w:rPr>
                <w:sz w:val="20"/>
                <w:szCs w:val="20"/>
              </w:rPr>
            </w:pPr>
            <w:r w:rsidRPr="004C1628">
              <w:rPr>
                <w:sz w:val="20"/>
                <w:szCs w:val="20"/>
              </w:rPr>
              <w:t>Vegetation cover and urban NLCD fraction are primarily used as proxy variables for temperature</w:t>
            </w:r>
          </w:p>
        </w:tc>
      </w:tr>
      <w:tr w:rsidR="004C1628" w:rsidRPr="00CD0433" w14:paraId="79CD7108" w14:textId="77777777" w:rsidTr="00A46F34">
        <w:tc>
          <w:tcPr>
            <w:tcW w:w="2994" w:type="dxa"/>
            <w:vAlign w:val="center"/>
          </w:tcPr>
          <w:p w14:paraId="76412B8F" w14:textId="68B7AB5A" w:rsidR="004C1628" w:rsidRPr="004C1628" w:rsidRDefault="004C1628" w:rsidP="00590672">
            <w:pPr>
              <w:rPr>
                <w:bCs/>
                <w:sz w:val="20"/>
                <w:szCs w:val="20"/>
              </w:rPr>
            </w:pPr>
            <w:r w:rsidRPr="004C1628">
              <w:rPr>
                <w:bCs/>
                <w:sz w:val="20"/>
                <w:szCs w:val="20"/>
              </w:rPr>
              <w:t xml:space="preserve">Revised </w:t>
            </w:r>
            <w:r w:rsidR="00590672">
              <w:rPr>
                <w:bCs/>
                <w:sz w:val="20"/>
                <w:szCs w:val="20"/>
              </w:rPr>
              <w:t>H</w:t>
            </w:r>
            <w:r w:rsidRPr="004C1628">
              <w:rPr>
                <w:bCs/>
                <w:sz w:val="20"/>
                <w:szCs w:val="20"/>
              </w:rPr>
              <w:t xml:space="preserve">eat </w:t>
            </w:r>
            <w:r w:rsidR="00590672">
              <w:rPr>
                <w:bCs/>
                <w:sz w:val="20"/>
                <w:szCs w:val="20"/>
              </w:rPr>
              <w:t>V</w:t>
            </w:r>
            <w:r w:rsidRPr="004C1628">
              <w:rPr>
                <w:bCs/>
                <w:sz w:val="20"/>
                <w:szCs w:val="20"/>
              </w:rPr>
              <w:t xml:space="preserve">ulnerability </w:t>
            </w:r>
            <w:r w:rsidR="00590672">
              <w:rPr>
                <w:bCs/>
                <w:sz w:val="20"/>
                <w:szCs w:val="20"/>
              </w:rPr>
              <w:t>M</w:t>
            </w:r>
            <w:r w:rsidRPr="004C1628">
              <w:rPr>
                <w:bCs/>
                <w:sz w:val="20"/>
                <w:szCs w:val="20"/>
              </w:rPr>
              <w:t>aps</w:t>
            </w:r>
          </w:p>
        </w:tc>
        <w:tc>
          <w:tcPr>
            <w:tcW w:w="3192" w:type="dxa"/>
            <w:vAlign w:val="center"/>
          </w:tcPr>
          <w:p w14:paraId="3D3112C6" w14:textId="164E8044" w:rsidR="004C1628" w:rsidRDefault="004C1628" w:rsidP="00A46F34">
            <w:pPr>
              <w:rPr>
                <w:sz w:val="20"/>
              </w:rPr>
            </w:pPr>
            <w:r w:rsidRPr="004C1628">
              <w:rPr>
                <w:sz w:val="20"/>
              </w:rPr>
              <w:t>County and state health department research identifying vulnerable communities (serving as basis for subsequent interventions)</w:t>
            </w:r>
          </w:p>
        </w:tc>
        <w:tc>
          <w:tcPr>
            <w:tcW w:w="2904" w:type="dxa"/>
            <w:vAlign w:val="center"/>
          </w:tcPr>
          <w:p w14:paraId="1EA9F94B" w14:textId="756B3986" w:rsidR="004C1628" w:rsidRPr="004C1628" w:rsidRDefault="004C1628" w:rsidP="00A46F34">
            <w:pPr>
              <w:rPr>
                <w:sz w:val="20"/>
                <w:szCs w:val="20"/>
              </w:rPr>
            </w:pPr>
            <w:r w:rsidRPr="004C1628">
              <w:rPr>
                <w:sz w:val="20"/>
                <w:szCs w:val="20"/>
              </w:rPr>
              <w:t>Other variables commonly used as proxy variables for temperature in vulnerability index calculation, use of remote sensing products highly limited (e.g., 1 image)</w:t>
            </w:r>
          </w:p>
        </w:tc>
      </w:tr>
      <w:tr w:rsidR="00A44D8B" w:rsidRPr="00CD0433" w14:paraId="3EE599AD" w14:textId="77777777" w:rsidTr="00A46F34">
        <w:tc>
          <w:tcPr>
            <w:tcW w:w="2994" w:type="dxa"/>
            <w:vAlign w:val="center"/>
          </w:tcPr>
          <w:p w14:paraId="448233A0" w14:textId="3C424A63" w:rsidR="00A44D8B" w:rsidRPr="004C1628" w:rsidRDefault="00A44D8B" w:rsidP="00A44D8B">
            <w:pPr>
              <w:rPr>
                <w:bCs/>
                <w:sz w:val="20"/>
                <w:szCs w:val="20"/>
              </w:rPr>
            </w:pPr>
            <w:r>
              <w:rPr>
                <w:bCs/>
                <w:sz w:val="20"/>
                <w:szCs w:val="20"/>
              </w:rPr>
              <w:t>Extreme Heat Vulnerability Tool</w:t>
            </w:r>
          </w:p>
        </w:tc>
        <w:tc>
          <w:tcPr>
            <w:tcW w:w="3192" w:type="dxa"/>
            <w:vAlign w:val="center"/>
          </w:tcPr>
          <w:p w14:paraId="52034BFA" w14:textId="561C72BC" w:rsidR="00A44D8B" w:rsidRPr="004C1628" w:rsidRDefault="00A44D8B" w:rsidP="00A44D8B">
            <w:pPr>
              <w:rPr>
                <w:sz w:val="20"/>
              </w:rPr>
            </w:pPr>
            <w:r w:rsidRPr="004C1628">
              <w:rPr>
                <w:sz w:val="20"/>
              </w:rPr>
              <w:t>County and state health department research identifying vulnerable communities (serving as basis for subsequent interventions)</w:t>
            </w:r>
            <w:r>
              <w:rPr>
                <w:sz w:val="20"/>
              </w:rPr>
              <w:t xml:space="preserve"> </w:t>
            </w:r>
          </w:p>
        </w:tc>
        <w:tc>
          <w:tcPr>
            <w:tcW w:w="2904" w:type="dxa"/>
            <w:vAlign w:val="center"/>
          </w:tcPr>
          <w:p w14:paraId="6386A144" w14:textId="3D22C072" w:rsidR="00A44D8B" w:rsidRPr="004C1628" w:rsidRDefault="00A44D8B" w:rsidP="00A44D8B">
            <w:pPr>
              <w:rPr>
                <w:sz w:val="20"/>
                <w:szCs w:val="20"/>
              </w:rPr>
            </w:pPr>
            <w:r w:rsidRPr="004C1628">
              <w:rPr>
                <w:sz w:val="20"/>
                <w:szCs w:val="20"/>
              </w:rPr>
              <w:t>Other variables commonly used as proxy variables for temperature in vulnerability index calculation, use of remote sensing products highly limited (e.g., 1 image)</w:t>
            </w:r>
          </w:p>
        </w:tc>
      </w:tr>
    </w:tbl>
    <w:p w14:paraId="3C32F0F4" w14:textId="77777777" w:rsidR="00073224" w:rsidRPr="00CD0433" w:rsidRDefault="00073224" w:rsidP="00073224">
      <w:pPr>
        <w:rPr>
          <w:b/>
          <w:sz w:val="20"/>
          <w:szCs w:val="20"/>
        </w:rPr>
      </w:pPr>
    </w:p>
    <w:p w14:paraId="0125B00A" w14:textId="7E3ED1A6" w:rsidR="004C1628" w:rsidRPr="004C1628" w:rsidRDefault="004C1628" w:rsidP="004C1628">
      <w:pPr>
        <w:rPr>
          <w:i/>
          <w:sz w:val="20"/>
          <w:szCs w:val="20"/>
        </w:rPr>
      </w:pPr>
      <w:r w:rsidRPr="004C1628">
        <w:rPr>
          <w:i/>
          <w:sz w:val="20"/>
          <w:szCs w:val="20"/>
        </w:rPr>
        <w:lastRenderedPageBreak/>
        <w:t xml:space="preserve">Climatology of Maricopa County Surface Temperatures </w:t>
      </w:r>
      <w:r w:rsidRPr="00A44D8B">
        <w:rPr>
          <w:sz w:val="20"/>
          <w:szCs w:val="20"/>
        </w:rPr>
        <w:t>– The team will assemble a set of remotely sensed images of surface temperature patterns on hot days and nights. Where possible, comparisons will be made with ground-based observations to validate representativeness of surface temperature as a proxy variable for spatial variability in heat stress using spatial regression techniques. Separate maps will be created for daytime and nighttime conditions and daily mean, as well as a complementing set of maps assessing inter-image variability in temperature patterns.</w:t>
      </w:r>
    </w:p>
    <w:p w14:paraId="1DDF2F40" w14:textId="77777777" w:rsidR="004C1628" w:rsidRPr="004C1628" w:rsidRDefault="004C1628" w:rsidP="004C1628">
      <w:pPr>
        <w:rPr>
          <w:i/>
          <w:sz w:val="20"/>
          <w:szCs w:val="20"/>
        </w:rPr>
      </w:pPr>
    </w:p>
    <w:p w14:paraId="162465E6" w14:textId="7C896F64" w:rsidR="004C1628" w:rsidRPr="00A44D8B" w:rsidRDefault="00A44D8B" w:rsidP="004C1628">
      <w:pPr>
        <w:rPr>
          <w:sz w:val="20"/>
          <w:szCs w:val="20"/>
        </w:rPr>
      </w:pPr>
      <w:proofErr w:type="spellStart"/>
      <w:r>
        <w:rPr>
          <w:i/>
          <w:sz w:val="20"/>
          <w:szCs w:val="20"/>
        </w:rPr>
        <w:t>T</w:t>
      </w:r>
      <w:r w:rsidR="004C1628" w:rsidRPr="004C1628">
        <w:rPr>
          <w:i/>
          <w:sz w:val="20"/>
          <w:szCs w:val="20"/>
        </w:rPr>
        <w:t>eleconnection</w:t>
      </w:r>
      <w:proofErr w:type="spellEnd"/>
      <w:r>
        <w:rPr>
          <w:i/>
          <w:sz w:val="20"/>
          <w:szCs w:val="20"/>
        </w:rPr>
        <w:t xml:space="preserve"> </w:t>
      </w:r>
      <w:r w:rsidR="004C1628" w:rsidRPr="004C1628">
        <w:rPr>
          <w:i/>
          <w:sz w:val="20"/>
          <w:szCs w:val="20"/>
        </w:rPr>
        <w:t>indices</w:t>
      </w:r>
      <w:r>
        <w:rPr>
          <w:i/>
          <w:sz w:val="20"/>
          <w:szCs w:val="20"/>
        </w:rPr>
        <w:t xml:space="preserve"> Correlation Maps</w:t>
      </w:r>
      <w:r w:rsidR="004C1628" w:rsidRPr="004C1628">
        <w:rPr>
          <w:i/>
          <w:sz w:val="20"/>
          <w:szCs w:val="20"/>
        </w:rPr>
        <w:t xml:space="preserve"> </w:t>
      </w:r>
      <w:r w:rsidR="004C1628" w:rsidRPr="00A44D8B">
        <w:rPr>
          <w:sz w:val="20"/>
          <w:szCs w:val="20"/>
        </w:rPr>
        <w:t xml:space="preserve">– The teams will create maps that show the correlation values between MODIS LST climatology and </w:t>
      </w:r>
      <w:proofErr w:type="spellStart"/>
      <w:r w:rsidR="004C1628" w:rsidRPr="00A44D8B">
        <w:rPr>
          <w:sz w:val="20"/>
          <w:szCs w:val="20"/>
        </w:rPr>
        <w:t>teleconnection</w:t>
      </w:r>
      <w:proofErr w:type="spellEnd"/>
      <w:r w:rsidR="004C1628" w:rsidRPr="00A44D8B">
        <w:rPr>
          <w:sz w:val="20"/>
          <w:szCs w:val="20"/>
        </w:rPr>
        <w:t xml:space="preserve"> indices.  This will provide a spatial perspective of how the variability in temperatures across this large county can vary with larger-scale atmospheric patterns.</w:t>
      </w:r>
    </w:p>
    <w:p w14:paraId="0D65D7A7" w14:textId="77777777" w:rsidR="004C1628" w:rsidRPr="004C1628" w:rsidRDefault="004C1628" w:rsidP="004C1628">
      <w:pPr>
        <w:rPr>
          <w:i/>
          <w:sz w:val="20"/>
          <w:szCs w:val="20"/>
        </w:rPr>
      </w:pPr>
    </w:p>
    <w:p w14:paraId="170EC825" w14:textId="2B35C169" w:rsidR="004C1628" w:rsidRPr="004C1628" w:rsidRDefault="004C1628" w:rsidP="004C1628">
      <w:pPr>
        <w:rPr>
          <w:i/>
          <w:sz w:val="20"/>
          <w:szCs w:val="20"/>
        </w:rPr>
      </w:pPr>
      <w:r w:rsidRPr="004C1628">
        <w:rPr>
          <w:i/>
          <w:sz w:val="20"/>
          <w:szCs w:val="20"/>
        </w:rPr>
        <w:t xml:space="preserve">Maps of </w:t>
      </w:r>
      <w:r w:rsidR="00A44D8B">
        <w:rPr>
          <w:i/>
          <w:sz w:val="20"/>
          <w:szCs w:val="20"/>
        </w:rPr>
        <w:t>H</w:t>
      </w:r>
      <w:r w:rsidRPr="004C1628">
        <w:rPr>
          <w:i/>
          <w:sz w:val="20"/>
          <w:szCs w:val="20"/>
        </w:rPr>
        <w:t xml:space="preserve">eat </w:t>
      </w:r>
      <w:r w:rsidR="00A44D8B">
        <w:rPr>
          <w:i/>
          <w:sz w:val="20"/>
          <w:szCs w:val="20"/>
        </w:rPr>
        <w:t>D</w:t>
      </w:r>
      <w:r w:rsidRPr="004C1628">
        <w:rPr>
          <w:i/>
          <w:sz w:val="20"/>
          <w:szCs w:val="20"/>
        </w:rPr>
        <w:t>uration and</w:t>
      </w:r>
      <w:r w:rsidR="00A44D8B">
        <w:rPr>
          <w:i/>
          <w:sz w:val="20"/>
          <w:szCs w:val="20"/>
        </w:rPr>
        <w:t xml:space="preserve"> R</w:t>
      </w:r>
      <w:r w:rsidRPr="004C1628">
        <w:rPr>
          <w:i/>
          <w:sz w:val="20"/>
          <w:szCs w:val="20"/>
        </w:rPr>
        <w:t xml:space="preserve">ecurrence </w:t>
      </w:r>
      <w:r w:rsidRPr="00A44D8B">
        <w:rPr>
          <w:sz w:val="20"/>
          <w:szCs w:val="20"/>
        </w:rPr>
        <w:t xml:space="preserve">– This will </w:t>
      </w:r>
      <w:r w:rsidR="00691D3B">
        <w:rPr>
          <w:sz w:val="20"/>
          <w:szCs w:val="20"/>
        </w:rPr>
        <w:t xml:space="preserve">be </w:t>
      </w:r>
      <w:r w:rsidRPr="00A44D8B">
        <w:rPr>
          <w:sz w:val="20"/>
          <w:szCs w:val="20"/>
        </w:rPr>
        <w:t>two separate maps showing how long (durations) heat stress occurs, and the recurrence interval of extreme heat days throughout the large study region.  Both maps will be based on MODIS LST climatology and in situ measurements.</w:t>
      </w:r>
    </w:p>
    <w:p w14:paraId="2D21048E" w14:textId="77777777" w:rsidR="004C1628" w:rsidRPr="004C1628" w:rsidRDefault="004C1628" w:rsidP="004C1628">
      <w:pPr>
        <w:rPr>
          <w:i/>
          <w:sz w:val="20"/>
          <w:szCs w:val="20"/>
        </w:rPr>
      </w:pPr>
    </w:p>
    <w:p w14:paraId="66B873E4" w14:textId="621ED66A" w:rsidR="004C1628" w:rsidRDefault="004C1628" w:rsidP="004C1628">
      <w:pPr>
        <w:rPr>
          <w:sz w:val="20"/>
          <w:szCs w:val="20"/>
        </w:rPr>
      </w:pPr>
      <w:r w:rsidRPr="004C1628">
        <w:rPr>
          <w:i/>
          <w:sz w:val="20"/>
          <w:szCs w:val="20"/>
        </w:rPr>
        <w:t xml:space="preserve">Revised </w:t>
      </w:r>
      <w:r w:rsidR="00A44D8B">
        <w:rPr>
          <w:i/>
          <w:sz w:val="20"/>
          <w:szCs w:val="20"/>
        </w:rPr>
        <w:t>H</w:t>
      </w:r>
      <w:r w:rsidRPr="004C1628">
        <w:rPr>
          <w:i/>
          <w:sz w:val="20"/>
          <w:szCs w:val="20"/>
        </w:rPr>
        <w:t xml:space="preserve">eat </w:t>
      </w:r>
      <w:r w:rsidR="00A44D8B">
        <w:rPr>
          <w:i/>
          <w:sz w:val="20"/>
          <w:szCs w:val="20"/>
        </w:rPr>
        <w:t>V</w:t>
      </w:r>
      <w:r w:rsidRPr="004C1628">
        <w:rPr>
          <w:i/>
          <w:sz w:val="20"/>
          <w:szCs w:val="20"/>
        </w:rPr>
        <w:t xml:space="preserve">ulnerability </w:t>
      </w:r>
      <w:r w:rsidR="00A44D8B">
        <w:rPr>
          <w:i/>
          <w:sz w:val="20"/>
          <w:szCs w:val="20"/>
        </w:rPr>
        <w:t>M</w:t>
      </w:r>
      <w:r w:rsidRPr="004C1628">
        <w:rPr>
          <w:i/>
          <w:sz w:val="20"/>
          <w:szCs w:val="20"/>
        </w:rPr>
        <w:t xml:space="preserve">ap </w:t>
      </w:r>
      <w:r w:rsidRPr="00A44D8B">
        <w:rPr>
          <w:sz w:val="20"/>
          <w:szCs w:val="20"/>
        </w:rPr>
        <w:t>– This map will show the climatological risk across the Maricopa county area using an index calculated from humidity, temperature, duration of high heat, population, and distance from cooling stations.</w:t>
      </w:r>
    </w:p>
    <w:p w14:paraId="793D9A58" w14:textId="77777777" w:rsidR="00A44D8B" w:rsidRDefault="00A44D8B" w:rsidP="004C1628">
      <w:pPr>
        <w:rPr>
          <w:sz w:val="20"/>
          <w:szCs w:val="20"/>
        </w:rPr>
      </w:pPr>
    </w:p>
    <w:p w14:paraId="4B57265E" w14:textId="630BC392" w:rsidR="00A44D8B" w:rsidRPr="00A44D8B" w:rsidRDefault="00A44D8B" w:rsidP="004C1628">
      <w:pPr>
        <w:rPr>
          <w:sz w:val="20"/>
          <w:szCs w:val="20"/>
        </w:rPr>
      </w:pPr>
      <w:r>
        <w:rPr>
          <w:i/>
          <w:sz w:val="20"/>
          <w:szCs w:val="20"/>
        </w:rPr>
        <w:t xml:space="preserve">Extreme Heat Vulnerability Tool </w:t>
      </w:r>
      <w:r>
        <w:rPr>
          <w:sz w:val="20"/>
          <w:szCs w:val="20"/>
        </w:rPr>
        <w:t xml:space="preserve">– This tool will create the heat </w:t>
      </w:r>
      <w:r w:rsidR="00451882">
        <w:rPr>
          <w:sz w:val="20"/>
          <w:szCs w:val="20"/>
        </w:rPr>
        <w:t>vulnerability maps in near real-</w:t>
      </w:r>
      <w:r>
        <w:rPr>
          <w:sz w:val="20"/>
          <w:szCs w:val="20"/>
        </w:rPr>
        <w:t>time, incorporating the MODIS LST climatology</w:t>
      </w:r>
      <w:r w:rsidR="00451882">
        <w:rPr>
          <w:sz w:val="20"/>
          <w:szCs w:val="20"/>
        </w:rPr>
        <w:t xml:space="preserve"> with</w:t>
      </w:r>
      <w:r>
        <w:rPr>
          <w:sz w:val="20"/>
          <w:szCs w:val="20"/>
        </w:rPr>
        <w:t xml:space="preserve"> subsequent MODIS data acquisitions in order to update risk patterns</w:t>
      </w:r>
      <w:r w:rsidR="00451882">
        <w:rPr>
          <w:sz w:val="20"/>
          <w:szCs w:val="20"/>
        </w:rPr>
        <w:t xml:space="preserve">. </w:t>
      </w:r>
      <w:r>
        <w:rPr>
          <w:sz w:val="20"/>
          <w:szCs w:val="20"/>
        </w:rPr>
        <w:t xml:space="preserve"> </w:t>
      </w:r>
    </w:p>
    <w:p w14:paraId="090D2DE8" w14:textId="77777777" w:rsidR="00782999" w:rsidRDefault="00782999">
      <w:pPr>
        <w:rPr>
          <w:sz w:val="20"/>
          <w:szCs w:val="20"/>
        </w:rPr>
      </w:pPr>
    </w:p>
    <w:p w14:paraId="7BB395F2" w14:textId="77777777" w:rsidR="00CD0433" w:rsidRDefault="00CD0433">
      <w:pPr>
        <w:rPr>
          <w:sz w:val="20"/>
          <w:szCs w:val="20"/>
        </w:rPr>
      </w:pPr>
    </w:p>
    <w:p w14:paraId="378EE6B0"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0034BA12" w14:textId="19C9A4B6"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4C1628">
        <w:rPr>
          <w:sz w:val="20"/>
          <w:szCs w:val="20"/>
        </w:rPr>
        <w:t xml:space="preserve">2 terms: 2015 </w:t>
      </w:r>
      <w:proofErr w:type="gramStart"/>
      <w:r w:rsidR="004C1628">
        <w:rPr>
          <w:sz w:val="20"/>
          <w:szCs w:val="20"/>
        </w:rPr>
        <w:t>Summer</w:t>
      </w:r>
      <w:proofErr w:type="gramEnd"/>
      <w:r w:rsidR="004C1628">
        <w:rPr>
          <w:sz w:val="20"/>
          <w:szCs w:val="20"/>
        </w:rPr>
        <w:t xml:space="preserve"> and 2016 Spring</w:t>
      </w:r>
    </w:p>
    <w:p w14:paraId="01D2E6A3" w14:textId="77777777" w:rsidR="00272CD9" w:rsidRDefault="00272CD9" w:rsidP="00272CD9">
      <w:pPr>
        <w:rPr>
          <w:b/>
          <w:sz w:val="20"/>
          <w:szCs w:val="20"/>
        </w:rPr>
      </w:pPr>
    </w:p>
    <w:p w14:paraId="12E6A122" w14:textId="77777777" w:rsidR="00272CD9" w:rsidRPr="00272CD9" w:rsidRDefault="00272CD9" w:rsidP="00272CD9">
      <w:pPr>
        <w:rPr>
          <w:b/>
          <w:i/>
          <w:sz w:val="20"/>
          <w:szCs w:val="20"/>
        </w:rPr>
      </w:pPr>
      <w:r w:rsidRPr="00272CD9">
        <w:rPr>
          <w:b/>
          <w:i/>
          <w:sz w:val="20"/>
          <w:szCs w:val="20"/>
        </w:rPr>
        <w:t>Multi-Term Objectives:</w:t>
      </w:r>
    </w:p>
    <w:p w14:paraId="34C053C2" w14:textId="32F79D91" w:rsidR="00272CD9" w:rsidRPr="00CD0433" w:rsidRDefault="00272CD9" w:rsidP="00272CD9">
      <w:pPr>
        <w:pStyle w:val="ListParagraph"/>
        <w:numPr>
          <w:ilvl w:val="0"/>
          <w:numId w:val="2"/>
        </w:numPr>
        <w:ind w:left="540" w:hanging="180"/>
        <w:rPr>
          <w:b/>
          <w:sz w:val="20"/>
          <w:szCs w:val="20"/>
        </w:rPr>
      </w:pPr>
      <w:r w:rsidRPr="00CD0433">
        <w:rPr>
          <w:b/>
          <w:sz w:val="20"/>
          <w:szCs w:val="20"/>
        </w:rPr>
        <w:t xml:space="preserve">Term 1 </w:t>
      </w:r>
      <w:r w:rsidRPr="00CD0433">
        <w:rPr>
          <w:sz w:val="20"/>
          <w:szCs w:val="20"/>
        </w:rPr>
        <w:t xml:space="preserve">– </w:t>
      </w:r>
      <w:r w:rsidR="006A5BDE" w:rsidRPr="006A5BDE">
        <w:rPr>
          <w:sz w:val="20"/>
          <w:szCs w:val="20"/>
        </w:rPr>
        <w:t>Create</w:t>
      </w:r>
      <w:r w:rsidR="006A5BDE">
        <w:rPr>
          <w:sz w:val="20"/>
          <w:szCs w:val="20"/>
        </w:rPr>
        <w:t>d a</w:t>
      </w:r>
      <w:r w:rsidR="006A5BDE" w:rsidRPr="006A5BDE">
        <w:rPr>
          <w:sz w:val="20"/>
          <w:szCs w:val="20"/>
        </w:rPr>
        <w:t xml:space="preserve"> library of extreme heat day</w:t>
      </w:r>
      <w:r w:rsidR="000D65B6">
        <w:rPr>
          <w:sz w:val="20"/>
          <w:szCs w:val="20"/>
        </w:rPr>
        <w:t>s by</w:t>
      </w:r>
      <w:r w:rsidR="006A5BDE" w:rsidRPr="006A5BDE">
        <w:rPr>
          <w:sz w:val="20"/>
          <w:szCs w:val="20"/>
        </w:rPr>
        <w:t xml:space="preserve"> remote sensing imagery of Maricopa County, AZ from 2006–present from Terra and Aqua MODIS data; generate</w:t>
      </w:r>
      <w:r w:rsidR="008645A1">
        <w:rPr>
          <w:sz w:val="20"/>
          <w:szCs w:val="20"/>
        </w:rPr>
        <w:t>d</w:t>
      </w:r>
      <w:r w:rsidR="006A5BDE" w:rsidRPr="006A5BDE">
        <w:rPr>
          <w:sz w:val="20"/>
          <w:szCs w:val="20"/>
        </w:rPr>
        <w:t xml:space="preserve"> maps of representative surface temperature patterns and variability for day and night conditions; compile</w:t>
      </w:r>
      <w:r w:rsidR="006A5BDE">
        <w:rPr>
          <w:sz w:val="20"/>
          <w:szCs w:val="20"/>
        </w:rPr>
        <w:t>d</w:t>
      </w:r>
      <w:r w:rsidR="006A5BDE" w:rsidRPr="006A5BDE">
        <w:rPr>
          <w:sz w:val="20"/>
          <w:szCs w:val="20"/>
        </w:rPr>
        <w:t xml:space="preserve"> ancillary data sets.</w:t>
      </w:r>
      <w:r w:rsidR="006A5BDE">
        <w:rPr>
          <w:sz w:val="20"/>
          <w:szCs w:val="20"/>
        </w:rPr>
        <w:t xml:space="preserve"> </w:t>
      </w:r>
      <w:r w:rsidR="006A5BDE" w:rsidRPr="006A5BDE">
        <w:rPr>
          <w:sz w:val="20"/>
          <w:szCs w:val="20"/>
        </w:rPr>
        <w:t xml:space="preserve">  </w:t>
      </w:r>
    </w:p>
    <w:p w14:paraId="5159F8D4" w14:textId="141775B8" w:rsidR="00272CD9" w:rsidRPr="00D70054" w:rsidRDefault="00272CD9" w:rsidP="00D70054">
      <w:pPr>
        <w:pStyle w:val="ListParagraph"/>
        <w:numPr>
          <w:ilvl w:val="0"/>
          <w:numId w:val="2"/>
        </w:numPr>
        <w:ind w:left="540" w:hanging="180"/>
        <w:rPr>
          <w:b/>
          <w:sz w:val="20"/>
          <w:szCs w:val="20"/>
        </w:rPr>
      </w:pPr>
      <w:r w:rsidRPr="00CD0433">
        <w:rPr>
          <w:b/>
          <w:sz w:val="20"/>
          <w:szCs w:val="20"/>
        </w:rPr>
        <w:t xml:space="preserve">Term 2 (Proposed Term) </w:t>
      </w:r>
      <w:r w:rsidRPr="00CD0433">
        <w:rPr>
          <w:sz w:val="20"/>
          <w:szCs w:val="20"/>
        </w:rPr>
        <w:t>–</w:t>
      </w:r>
      <w:r w:rsidR="006A5BDE" w:rsidRPr="006A5BDE">
        <w:t xml:space="preserve"> </w:t>
      </w:r>
      <w:r w:rsidR="006A5BDE" w:rsidRPr="006A5BDE">
        <w:rPr>
          <w:sz w:val="20"/>
          <w:szCs w:val="20"/>
        </w:rPr>
        <w:t xml:space="preserve">The second term will </w:t>
      </w:r>
      <w:r w:rsidR="00D70054">
        <w:rPr>
          <w:sz w:val="20"/>
          <w:szCs w:val="20"/>
        </w:rPr>
        <w:t xml:space="preserve">automate the processes developed during the </w:t>
      </w:r>
      <w:proofErr w:type="gramStart"/>
      <w:r w:rsidR="00D70054">
        <w:rPr>
          <w:sz w:val="20"/>
          <w:szCs w:val="20"/>
        </w:rPr>
        <w:t>Summer</w:t>
      </w:r>
      <w:proofErr w:type="gramEnd"/>
      <w:r w:rsidR="00D70054">
        <w:rPr>
          <w:sz w:val="20"/>
          <w:szCs w:val="20"/>
        </w:rPr>
        <w:t xml:space="preserve"> 2015 term into a python tool to create near real-time product. </w:t>
      </w:r>
      <w:r w:rsidR="006A5BDE" w:rsidRPr="00D70054">
        <w:rPr>
          <w:sz w:val="20"/>
          <w:szCs w:val="20"/>
        </w:rPr>
        <w:t xml:space="preserve">This proof of concept will be shared </w:t>
      </w:r>
      <w:r w:rsidR="00D70054">
        <w:rPr>
          <w:sz w:val="20"/>
          <w:szCs w:val="20"/>
        </w:rPr>
        <w:t xml:space="preserve">with the advisors at ASU who will help distribute the tool to end users after the software release process </w:t>
      </w:r>
      <w:r w:rsidR="00A44D8B">
        <w:rPr>
          <w:sz w:val="20"/>
          <w:szCs w:val="20"/>
        </w:rPr>
        <w:t>h</w:t>
      </w:r>
      <w:r w:rsidR="00D70054">
        <w:rPr>
          <w:sz w:val="20"/>
          <w:szCs w:val="20"/>
        </w:rPr>
        <w:t>as been completed.</w:t>
      </w:r>
      <w:r w:rsidR="006A5BDE" w:rsidRPr="00D70054">
        <w:rPr>
          <w:sz w:val="20"/>
          <w:szCs w:val="20"/>
        </w:rPr>
        <w:t xml:space="preserve"> </w:t>
      </w:r>
    </w:p>
    <w:p w14:paraId="6E044C28" w14:textId="77777777" w:rsidR="00272CD9" w:rsidRDefault="00272CD9" w:rsidP="00272CD9">
      <w:pPr>
        <w:rPr>
          <w:sz w:val="20"/>
          <w:szCs w:val="20"/>
        </w:rPr>
      </w:pPr>
    </w:p>
    <w:p w14:paraId="35EA9471" w14:textId="77777777" w:rsidR="00272CD9" w:rsidRPr="00272CD9" w:rsidRDefault="00272CD9" w:rsidP="00272CD9">
      <w:pPr>
        <w:rPr>
          <w:b/>
          <w:i/>
          <w:sz w:val="20"/>
          <w:szCs w:val="20"/>
        </w:rPr>
      </w:pPr>
      <w:r w:rsidRPr="00272CD9">
        <w:rPr>
          <w:b/>
          <w:i/>
          <w:sz w:val="20"/>
          <w:szCs w:val="20"/>
        </w:rPr>
        <w:t>Previous Related DEVELOP Work:</w:t>
      </w:r>
    </w:p>
    <w:p w14:paraId="034D7AE9" w14:textId="29A6B38F" w:rsidR="00272CD9" w:rsidRPr="00CD0433" w:rsidRDefault="006A5BDE" w:rsidP="007A7268">
      <w:pPr>
        <w:ind w:left="720" w:hanging="720"/>
        <w:rPr>
          <w:sz w:val="20"/>
          <w:szCs w:val="20"/>
        </w:rPr>
      </w:pPr>
      <w:r>
        <w:rPr>
          <w:sz w:val="20"/>
          <w:szCs w:val="20"/>
        </w:rPr>
        <w:t>Summer 2015</w:t>
      </w:r>
      <w:r w:rsidR="00272CD9" w:rsidRPr="00CD0433">
        <w:rPr>
          <w:sz w:val="20"/>
          <w:szCs w:val="20"/>
        </w:rPr>
        <w:t xml:space="preserve"> (</w:t>
      </w:r>
      <w:r>
        <w:rPr>
          <w:sz w:val="20"/>
          <w:szCs w:val="20"/>
        </w:rPr>
        <w:t>Langley Research Center</w:t>
      </w:r>
      <w:r w:rsidR="00272CD9" w:rsidRPr="00CD0433">
        <w:rPr>
          <w:sz w:val="20"/>
          <w:szCs w:val="20"/>
        </w:rPr>
        <w:t xml:space="preserve">) </w:t>
      </w:r>
      <w:r>
        <w:rPr>
          <w:sz w:val="20"/>
          <w:szCs w:val="20"/>
        </w:rPr>
        <w:t>–</w:t>
      </w:r>
      <w:r w:rsidR="00272CD9" w:rsidRPr="00CD0433">
        <w:rPr>
          <w:sz w:val="20"/>
          <w:szCs w:val="20"/>
        </w:rPr>
        <w:t xml:space="preserve"> </w:t>
      </w:r>
      <w:r>
        <w:rPr>
          <w:sz w:val="20"/>
          <w:szCs w:val="20"/>
        </w:rPr>
        <w:t>Arizona Health and Air Quality</w:t>
      </w:r>
      <w:r w:rsidR="00272CD9" w:rsidRPr="00CD0433">
        <w:rPr>
          <w:sz w:val="20"/>
          <w:szCs w:val="20"/>
        </w:rPr>
        <w:t xml:space="preserve">: </w:t>
      </w:r>
      <w:r>
        <w:rPr>
          <w:sz w:val="20"/>
          <w:szCs w:val="20"/>
        </w:rPr>
        <w:t>Enhancing Extreme Heat Intervention and Preparedness Activities in Maricopa County, Arizona with NASA Earth Observations</w:t>
      </w:r>
      <w:r w:rsidR="00272CD9" w:rsidRPr="00CD0433">
        <w:rPr>
          <w:sz w:val="20"/>
          <w:szCs w:val="20"/>
        </w:rPr>
        <w:t xml:space="preserve"> </w:t>
      </w:r>
    </w:p>
    <w:p w14:paraId="5ED53A22" w14:textId="77777777" w:rsidR="00272CD9" w:rsidRDefault="00272CD9" w:rsidP="007A7268">
      <w:pPr>
        <w:ind w:left="720" w:hanging="720"/>
        <w:rPr>
          <w:sz w:val="20"/>
          <w:szCs w:val="20"/>
        </w:rPr>
      </w:pPr>
    </w:p>
    <w:p w14:paraId="17F740D9" w14:textId="77777777" w:rsidR="00272CD9" w:rsidRPr="00CD0433" w:rsidRDefault="00272CD9" w:rsidP="007A7268">
      <w:pPr>
        <w:ind w:left="720" w:hanging="720"/>
        <w:rPr>
          <w:sz w:val="20"/>
          <w:szCs w:val="20"/>
        </w:rPr>
      </w:pPr>
    </w:p>
    <w:p w14:paraId="59A6C5F7" w14:textId="568A589D" w:rsidR="00D12F5B" w:rsidRPr="00276572" w:rsidRDefault="00D12F5B" w:rsidP="00276572">
      <w:pPr>
        <w:pBdr>
          <w:bottom w:val="single" w:sz="4" w:space="1" w:color="auto"/>
        </w:pBdr>
        <w:rPr>
          <w:b/>
          <w:szCs w:val="20"/>
        </w:rPr>
      </w:pPr>
      <w:r w:rsidRPr="00276572">
        <w:rPr>
          <w:b/>
          <w:szCs w:val="20"/>
        </w:rPr>
        <w:t xml:space="preserve">Project </w:t>
      </w:r>
      <w:r w:rsidR="00276572">
        <w:rPr>
          <w:b/>
          <w:szCs w:val="20"/>
        </w:rPr>
        <w:t>Needs/Requests</w:t>
      </w:r>
    </w:p>
    <w:p w14:paraId="35AEBE74" w14:textId="010FD526" w:rsidR="00A46F34" w:rsidRPr="00CD0433" w:rsidRDefault="00031A6C" w:rsidP="00A46F34">
      <w:pPr>
        <w:rPr>
          <w:sz w:val="20"/>
          <w:szCs w:val="20"/>
        </w:rPr>
      </w:pPr>
      <w:r w:rsidRPr="00272CD9">
        <w:rPr>
          <w:b/>
          <w:i/>
          <w:sz w:val="20"/>
          <w:szCs w:val="20"/>
        </w:rPr>
        <w:t xml:space="preserve">Participants </w:t>
      </w:r>
      <w:r w:rsidR="00A46F34" w:rsidRPr="00272CD9">
        <w:rPr>
          <w:b/>
          <w:i/>
          <w:sz w:val="20"/>
          <w:szCs w:val="20"/>
        </w:rPr>
        <w:t>Requested:</w:t>
      </w:r>
      <w:r w:rsidR="00A46F34" w:rsidRPr="00CD0433">
        <w:rPr>
          <w:b/>
          <w:sz w:val="20"/>
          <w:szCs w:val="20"/>
        </w:rPr>
        <w:t xml:space="preserve"> </w:t>
      </w:r>
      <w:r w:rsidR="006A5BDE">
        <w:rPr>
          <w:sz w:val="20"/>
          <w:szCs w:val="20"/>
        </w:rPr>
        <w:t>4</w:t>
      </w:r>
      <w:r w:rsidR="002202C3">
        <w:rPr>
          <w:sz w:val="20"/>
          <w:szCs w:val="20"/>
        </w:rPr>
        <w:t xml:space="preserve"> </w:t>
      </w:r>
    </w:p>
    <w:p w14:paraId="0BCD2F1A" w14:textId="77777777" w:rsidR="000263DE" w:rsidRDefault="000263DE" w:rsidP="000263DE">
      <w:pPr>
        <w:rPr>
          <w:b/>
          <w:sz w:val="20"/>
          <w:szCs w:val="20"/>
        </w:rPr>
      </w:pPr>
    </w:p>
    <w:p w14:paraId="76E1C4B5" w14:textId="1D5DC31A" w:rsidR="00276572" w:rsidRPr="00272CD9" w:rsidRDefault="00276572" w:rsidP="00276572">
      <w:pPr>
        <w:rPr>
          <w:i/>
          <w:sz w:val="20"/>
          <w:szCs w:val="20"/>
        </w:rPr>
      </w:pPr>
      <w:r w:rsidRPr="00272CD9">
        <w:rPr>
          <w:b/>
          <w:bCs/>
          <w:i/>
          <w:sz w:val="20"/>
          <w:szCs w:val="20"/>
        </w:rPr>
        <w:t>Software &amp; Scripting:</w:t>
      </w:r>
    </w:p>
    <w:p w14:paraId="15000C97" w14:textId="77777777" w:rsidR="001E48AB" w:rsidRPr="006A5BDE" w:rsidRDefault="00602268" w:rsidP="006A5BDE">
      <w:pPr>
        <w:ind w:left="720" w:hanging="720"/>
        <w:rPr>
          <w:sz w:val="20"/>
          <w:szCs w:val="20"/>
        </w:rPr>
      </w:pPr>
      <w:r w:rsidRPr="006A5BDE">
        <w:rPr>
          <w:sz w:val="20"/>
          <w:szCs w:val="20"/>
        </w:rPr>
        <w:t>ArcGIS - Raster Manipulation/Analysis, Image Enhancement &amp; Map Creation of Landsat 7 ETM+, Landsat 8 OLI/TIRS, Spatial Statistics, Terra MODIS/ASTER, Aqua MODIS</w:t>
      </w:r>
    </w:p>
    <w:p w14:paraId="3DEFBE0B" w14:textId="77777777" w:rsidR="001E48AB" w:rsidRPr="006A5BDE" w:rsidRDefault="00602268" w:rsidP="006A5BDE">
      <w:pPr>
        <w:ind w:left="720" w:hanging="720"/>
        <w:rPr>
          <w:b/>
          <w:sz w:val="20"/>
          <w:szCs w:val="20"/>
        </w:rPr>
      </w:pPr>
      <w:proofErr w:type="spellStart"/>
      <w:r w:rsidRPr="006A5BDE">
        <w:rPr>
          <w:sz w:val="20"/>
          <w:szCs w:val="20"/>
        </w:rPr>
        <w:lastRenderedPageBreak/>
        <w:t>Qualtrics</w:t>
      </w:r>
      <w:proofErr w:type="spellEnd"/>
      <w:r w:rsidRPr="006A5BDE">
        <w:rPr>
          <w:sz w:val="20"/>
          <w:szCs w:val="20"/>
        </w:rPr>
        <w:t xml:space="preserve"> – Survey and interview development and response recording</w:t>
      </w:r>
    </w:p>
    <w:p w14:paraId="315A86E3" w14:textId="77777777" w:rsidR="001E48AB" w:rsidRDefault="00602268" w:rsidP="006A5BDE">
      <w:pPr>
        <w:ind w:left="720" w:hanging="720"/>
        <w:rPr>
          <w:sz w:val="20"/>
          <w:szCs w:val="20"/>
        </w:rPr>
      </w:pPr>
      <w:r w:rsidRPr="006A5BDE">
        <w:rPr>
          <w:sz w:val="20"/>
          <w:szCs w:val="20"/>
        </w:rPr>
        <w:t xml:space="preserve">R – Statistical analysis of </w:t>
      </w:r>
      <w:proofErr w:type="spellStart"/>
      <w:r w:rsidRPr="006A5BDE">
        <w:rPr>
          <w:sz w:val="20"/>
          <w:szCs w:val="20"/>
        </w:rPr>
        <w:t>teleconnection</w:t>
      </w:r>
      <w:proofErr w:type="spellEnd"/>
      <w:r w:rsidRPr="006A5BDE">
        <w:rPr>
          <w:sz w:val="20"/>
          <w:szCs w:val="20"/>
        </w:rPr>
        <w:t xml:space="preserve"> indices and heat wave magnitudes and duration</w:t>
      </w:r>
    </w:p>
    <w:p w14:paraId="75CB8116" w14:textId="30567D40" w:rsidR="00D70054" w:rsidRPr="006A5BDE" w:rsidRDefault="00D70054" w:rsidP="006A5BDE">
      <w:pPr>
        <w:ind w:left="720" w:hanging="720"/>
        <w:rPr>
          <w:b/>
          <w:sz w:val="20"/>
          <w:szCs w:val="20"/>
        </w:rPr>
      </w:pPr>
      <w:r>
        <w:rPr>
          <w:sz w:val="20"/>
          <w:szCs w:val="20"/>
        </w:rPr>
        <w:t xml:space="preserve">Python 2.7 – Programming language the tool will be built with </w:t>
      </w:r>
    </w:p>
    <w:p w14:paraId="25035602" w14:textId="77777777" w:rsidR="00272CD9" w:rsidRDefault="00272CD9" w:rsidP="000263DE">
      <w:pPr>
        <w:rPr>
          <w:b/>
          <w:sz w:val="20"/>
          <w:szCs w:val="20"/>
        </w:rPr>
      </w:pPr>
    </w:p>
    <w:p w14:paraId="18360EB3" w14:textId="77777777" w:rsidR="008645A1" w:rsidRDefault="008645A1" w:rsidP="000263DE">
      <w:pPr>
        <w:rPr>
          <w:b/>
          <w:sz w:val="20"/>
          <w:szCs w:val="20"/>
        </w:rPr>
      </w:pPr>
    </w:p>
    <w:p w14:paraId="781170B1" w14:textId="040AB027" w:rsidR="00272CD9" w:rsidRPr="00272CD9" w:rsidRDefault="00272CD9" w:rsidP="00272CD9">
      <w:pPr>
        <w:pBdr>
          <w:bottom w:val="single" w:sz="4" w:space="1" w:color="auto"/>
        </w:pBdr>
        <w:rPr>
          <w:szCs w:val="20"/>
        </w:rPr>
      </w:pPr>
      <w:r>
        <w:rPr>
          <w:b/>
          <w:szCs w:val="20"/>
        </w:rPr>
        <w:t>References</w:t>
      </w:r>
      <w:r w:rsidR="003D2EDF" w:rsidRPr="00272CD9">
        <w:rPr>
          <w:b/>
          <w:szCs w:val="20"/>
        </w:rPr>
        <w:t>:</w:t>
      </w:r>
      <w:r w:rsidR="003D2EDF" w:rsidRPr="00272CD9">
        <w:rPr>
          <w:szCs w:val="20"/>
        </w:rPr>
        <w:t xml:space="preserve"> </w:t>
      </w:r>
    </w:p>
    <w:p w14:paraId="183FA675" w14:textId="77777777" w:rsidR="00272CD9" w:rsidRDefault="00272CD9" w:rsidP="003D2EDF">
      <w:pPr>
        <w:rPr>
          <w:sz w:val="20"/>
          <w:szCs w:val="20"/>
        </w:rPr>
      </w:pPr>
    </w:p>
    <w:p w14:paraId="5E0D0992" w14:textId="77777777" w:rsidR="002202C3" w:rsidRPr="002202C3" w:rsidRDefault="002202C3" w:rsidP="002202C3">
      <w:pPr>
        <w:rPr>
          <w:rFonts w:ascii="Arial" w:eastAsia="Arial" w:hAnsi="Arial" w:cs="Arial"/>
          <w:color w:val="000000"/>
          <w:sz w:val="20"/>
          <w:szCs w:val="20"/>
        </w:rPr>
      </w:pPr>
      <w:r w:rsidRPr="002202C3">
        <w:rPr>
          <w:rFonts w:cs="Century Gothic"/>
          <w:color w:val="000000"/>
          <w:sz w:val="20"/>
          <w:szCs w:val="20"/>
        </w:rPr>
        <w:t>Anderson, G., &amp; Bell, M. L., 2010, Heat Waves in the United States: Mortality Risk during</w:t>
      </w:r>
    </w:p>
    <w:p w14:paraId="35351E60" w14:textId="77777777" w:rsidR="002202C3" w:rsidRDefault="002202C3" w:rsidP="002202C3">
      <w:pPr>
        <w:ind w:firstLine="720"/>
        <w:rPr>
          <w:rFonts w:cs="Century Gothic"/>
          <w:color w:val="000000"/>
          <w:sz w:val="20"/>
          <w:szCs w:val="20"/>
        </w:rPr>
      </w:pPr>
      <w:r w:rsidRPr="002202C3">
        <w:rPr>
          <w:rFonts w:cs="Century Gothic"/>
          <w:color w:val="000000"/>
          <w:sz w:val="20"/>
          <w:szCs w:val="20"/>
        </w:rPr>
        <w:t>Heat Waves and Effect Modification by Heat Wave Characteristics in 43 U. S.</w:t>
      </w:r>
      <w:r w:rsidRPr="002202C3">
        <w:rPr>
          <w:rFonts w:cs="Century Gothic"/>
          <w:color w:val="000000"/>
          <w:sz w:val="20"/>
          <w:szCs w:val="20"/>
        </w:rPr>
        <w:tab/>
        <w:t>Communities, Environmental health perspectives, v. 119</w:t>
      </w:r>
      <w:proofErr w:type="gramStart"/>
      <w:r w:rsidRPr="002202C3">
        <w:rPr>
          <w:rFonts w:cs="Century Gothic"/>
          <w:color w:val="000000"/>
          <w:sz w:val="20"/>
          <w:szCs w:val="20"/>
        </w:rPr>
        <w:t>,no</w:t>
      </w:r>
      <w:proofErr w:type="gramEnd"/>
      <w:r w:rsidRPr="002202C3">
        <w:rPr>
          <w:rFonts w:cs="Century Gothic"/>
          <w:color w:val="000000"/>
          <w:sz w:val="20"/>
          <w:szCs w:val="20"/>
        </w:rPr>
        <w:t>. 2,p. 210-218.</w:t>
      </w:r>
    </w:p>
    <w:p w14:paraId="57CF13E6" w14:textId="77777777" w:rsidR="002202C3" w:rsidRPr="002202C3" w:rsidRDefault="002202C3" w:rsidP="002202C3">
      <w:pPr>
        <w:rPr>
          <w:rFonts w:ascii="Arial" w:eastAsia="Arial" w:hAnsi="Arial" w:cs="Arial"/>
          <w:color w:val="000000"/>
          <w:sz w:val="20"/>
          <w:szCs w:val="20"/>
        </w:rPr>
      </w:pPr>
      <w:r w:rsidRPr="002202C3">
        <w:rPr>
          <w:rFonts w:cs="Century Gothic"/>
          <w:color w:val="000000"/>
          <w:sz w:val="20"/>
          <w:szCs w:val="20"/>
        </w:rPr>
        <w:t xml:space="preserve">Greene, S., Kalkstein, L. S., Mills, D. M., &amp; </w:t>
      </w:r>
      <w:proofErr w:type="spellStart"/>
      <w:r w:rsidRPr="002202C3">
        <w:rPr>
          <w:rFonts w:cs="Century Gothic"/>
          <w:color w:val="000000"/>
          <w:sz w:val="20"/>
          <w:szCs w:val="20"/>
        </w:rPr>
        <w:t>Samenow</w:t>
      </w:r>
      <w:proofErr w:type="spellEnd"/>
      <w:r w:rsidRPr="002202C3">
        <w:rPr>
          <w:rFonts w:cs="Century Gothic"/>
          <w:color w:val="000000"/>
          <w:sz w:val="20"/>
          <w:szCs w:val="20"/>
        </w:rPr>
        <w:t xml:space="preserve">, J, 2011, </w:t>
      </w:r>
      <w:proofErr w:type="gramStart"/>
      <w:r w:rsidRPr="002202C3">
        <w:rPr>
          <w:rFonts w:cs="Century Gothic"/>
          <w:color w:val="000000"/>
          <w:sz w:val="20"/>
          <w:szCs w:val="20"/>
        </w:rPr>
        <w:t>An</w:t>
      </w:r>
      <w:proofErr w:type="gramEnd"/>
      <w:r w:rsidRPr="002202C3">
        <w:rPr>
          <w:rFonts w:cs="Century Gothic"/>
          <w:color w:val="000000"/>
          <w:sz w:val="20"/>
          <w:szCs w:val="20"/>
        </w:rPr>
        <w:t xml:space="preserve"> examination of climate</w:t>
      </w:r>
    </w:p>
    <w:p w14:paraId="3E3B3938" w14:textId="49EEE2FA" w:rsidR="002202C3" w:rsidRPr="002202C3" w:rsidRDefault="002202C3" w:rsidP="002202C3">
      <w:pPr>
        <w:ind w:firstLine="720"/>
        <w:rPr>
          <w:rFonts w:ascii="Arial" w:eastAsia="Arial" w:hAnsi="Arial" w:cs="Arial"/>
          <w:color w:val="000000"/>
          <w:sz w:val="20"/>
          <w:szCs w:val="20"/>
        </w:rPr>
      </w:pPr>
      <w:proofErr w:type="gramStart"/>
      <w:r w:rsidRPr="002202C3">
        <w:rPr>
          <w:rFonts w:cs="Century Gothic"/>
          <w:color w:val="000000"/>
          <w:sz w:val="20"/>
          <w:szCs w:val="20"/>
        </w:rPr>
        <w:t>change</w:t>
      </w:r>
      <w:proofErr w:type="gramEnd"/>
      <w:r w:rsidRPr="002202C3">
        <w:rPr>
          <w:rFonts w:cs="Century Gothic"/>
          <w:color w:val="000000"/>
          <w:sz w:val="20"/>
          <w:szCs w:val="20"/>
        </w:rPr>
        <w:t xml:space="preserve"> on extreme heat events and climate-mort</w:t>
      </w:r>
      <w:r w:rsidR="00602268">
        <w:rPr>
          <w:rFonts w:cs="Century Gothic"/>
          <w:color w:val="000000"/>
          <w:sz w:val="20"/>
          <w:szCs w:val="20"/>
        </w:rPr>
        <w:t xml:space="preserve">ality relationships in large US </w:t>
      </w:r>
      <w:r w:rsidRPr="002202C3">
        <w:rPr>
          <w:rFonts w:cs="Century Gothic"/>
          <w:color w:val="000000"/>
          <w:sz w:val="20"/>
          <w:szCs w:val="20"/>
        </w:rPr>
        <w:t>cities, Weather, Climate, and Society, v. 3,no. 4,p. 281-292.</w:t>
      </w:r>
    </w:p>
    <w:p w14:paraId="0F035A11" w14:textId="7A62712C" w:rsidR="002202C3" w:rsidRPr="002202C3" w:rsidRDefault="002202C3" w:rsidP="00602268">
      <w:pPr>
        <w:ind w:left="720" w:hanging="720"/>
        <w:rPr>
          <w:rFonts w:ascii="Arial" w:eastAsia="Arial" w:hAnsi="Arial" w:cs="Arial"/>
          <w:color w:val="000000"/>
          <w:sz w:val="20"/>
          <w:szCs w:val="20"/>
        </w:rPr>
      </w:pPr>
      <w:r w:rsidRPr="002202C3">
        <w:rPr>
          <w:rFonts w:cs="Century Gothic"/>
          <w:color w:val="000000"/>
          <w:sz w:val="20"/>
          <w:szCs w:val="20"/>
        </w:rPr>
        <w:t xml:space="preserve">Harlan, S. L., </w:t>
      </w:r>
      <w:proofErr w:type="spellStart"/>
      <w:r w:rsidRPr="002202C3">
        <w:rPr>
          <w:rFonts w:cs="Century Gothic"/>
          <w:color w:val="000000"/>
          <w:sz w:val="20"/>
          <w:szCs w:val="20"/>
        </w:rPr>
        <w:t>Declet-Barreto</w:t>
      </w:r>
      <w:proofErr w:type="spellEnd"/>
      <w:r w:rsidRPr="002202C3">
        <w:rPr>
          <w:rFonts w:cs="Century Gothic"/>
          <w:color w:val="000000"/>
          <w:sz w:val="20"/>
          <w:szCs w:val="20"/>
        </w:rPr>
        <w:t xml:space="preserve">, J. H., </w:t>
      </w:r>
      <w:proofErr w:type="spellStart"/>
      <w:r w:rsidRPr="002202C3">
        <w:rPr>
          <w:rFonts w:cs="Century Gothic"/>
          <w:color w:val="000000"/>
          <w:sz w:val="20"/>
          <w:szCs w:val="20"/>
        </w:rPr>
        <w:t>Stefanov</w:t>
      </w:r>
      <w:proofErr w:type="spellEnd"/>
      <w:r w:rsidRPr="002202C3">
        <w:rPr>
          <w:rFonts w:cs="Century Gothic"/>
          <w:color w:val="000000"/>
          <w:sz w:val="20"/>
          <w:szCs w:val="20"/>
        </w:rPr>
        <w:t xml:space="preserve">, W. L., &amp; </w:t>
      </w:r>
      <w:proofErr w:type="spellStart"/>
      <w:r w:rsidRPr="002202C3">
        <w:rPr>
          <w:rFonts w:cs="Century Gothic"/>
          <w:color w:val="000000"/>
          <w:sz w:val="20"/>
          <w:szCs w:val="20"/>
        </w:rPr>
        <w:t>Pet</w:t>
      </w:r>
      <w:r w:rsidR="00602268">
        <w:rPr>
          <w:rFonts w:cs="Century Gothic"/>
          <w:color w:val="000000"/>
          <w:sz w:val="20"/>
          <w:szCs w:val="20"/>
        </w:rPr>
        <w:t>itti</w:t>
      </w:r>
      <w:proofErr w:type="spellEnd"/>
      <w:r w:rsidR="00602268">
        <w:rPr>
          <w:rFonts w:cs="Century Gothic"/>
          <w:color w:val="000000"/>
          <w:sz w:val="20"/>
          <w:szCs w:val="20"/>
        </w:rPr>
        <w:t xml:space="preserve">, D. B., 2012, Neighborhood </w:t>
      </w:r>
      <w:r w:rsidRPr="002202C3">
        <w:rPr>
          <w:rFonts w:cs="Century Gothic"/>
          <w:color w:val="000000"/>
          <w:sz w:val="20"/>
          <w:szCs w:val="20"/>
        </w:rPr>
        <w:t>effects on heat deaths: social and environmental predictors of vulnerability in</w:t>
      </w:r>
      <w:r w:rsidR="00602268">
        <w:rPr>
          <w:rFonts w:ascii="Arial" w:eastAsia="Arial" w:hAnsi="Arial" w:cs="Arial"/>
          <w:color w:val="000000"/>
          <w:sz w:val="20"/>
          <w:szCs w:val="20"/>
        </w:rPr>
        <w:t xml:space="preserve"> </w:t>
      </w:r>
      <w:r w:rsidR="00602268">
        <w:rPr>
          <w:rFonts w:cs="Century Gothic"/>
          <w:color w:val="000000"/>
          <w:sz w:val="20"/>
          <w:szCs w:val="20"/>
        </w:rPr>
        <w:t xml:space="preserve">Maricopa County, Arizona. </w:t>
      </w:r>
      <w:r w:rsidRPr="002202C3">
        <w:rPr>
          <w:rFonts w:cs="Century Gothic"/>
          <w:color w:val="000000"/>
          <w:sz w:val="20"/>
          <w:szCs w:val="20"/>
        </w:rPr>
        <w:t>Environmental health perspectives, v.121</w:t>
      </w:r>
      <w:proofErr w:type="gramStart"/>
      <w:r w:rsidRPr="002202C3">
        <w:rPr>
          <w:rFonts w:cs="Century Gothic"/>
          <w:color w:val="000000"/>
          <w:sz w:val="20"/>
          <w:szCs w:val="20"/>
        </w:rPr>
        <w:t>,no</w:t>
      </w:r>
      <w:proofErr w:type="gramEnd"/>
      <w:r w:rsidRPr="002202C3">
        <w:rPr>
          <w:rFonts w:cs="Century Gothic"/>
          <w:color w:val="000000"/>
          <w:sz w:val="20"/>
          <w:szCs w:val="20"/>
        </w:rPr>
        <w:t>. 2,p. 197</w:t>
      </w:r>
      <w:r w:rsidR="00602268">
        <w:rPr>
          <w:rFonts w:ascii="Arial" w:eastAsia="Arial" w:hAnsi="Arial" w:cs="Arial"/>
          <w:color w:val="000000"/>
          <w:sz w:val="20"/>
          <w:szCs w:val="20"/>
        </w:rPr>
        <w:t>-</w:t>
      </w:r>
      <w:r w:rsidRPr="002202C3">
        <w:rPr>
          <w:rFonts w:cs="Century Gothic"/>
          <w:color w:val="000000"/>
          <w:sz w:val="20"/>
          <w:szCs w:val="20"/>
        </w:rPr>
        <w:t>204.</w:t>
      </w:r>
    </w:p>
    <w:p w14:paraId="16353F4A" w14:textId="77777777" w:rsidR="002202C3" w:rsidRPr="002202C3" w:rsidRDefault="002202C3" w:rsidP="002202C3">
      <w:pPr>
        <w:rPr>
          <w:rFonts w:ascii="Arial" w:eastAsia="Arial" w:hAnsi="Arial" w:cs="Arial"/>
          <w:color w:val="000000"/>
          <w:sz w:val="20"/>
          <w:szCs w:val="20"/>
        </w:rPr>
      </w:pPr>
      <w:r w:rsidRPr="002202C3">
        <w:rPr>
          <w:rFonts w:cs="Century Gothic"/>
          <w:color w:val="000000"/>
          <w:sz w:val="20"/>
          <w:szCs w:val="20"/>
        </w:rPr>
        <w:t xml:space="preserve">Hondula, D.M., </w:t>
      </w:r>
      <w:proofErr w:type="spellStart"/>
      <w:r w:rsidRPr="002202C3">
        <w:rPr>
          <w:rFonts w:cs="Century Gothic"/>
          <w:color w:val="000000"/>
          <w:sz w:val="20"/>
          <w:szCs w:val="20"/>
        </w:rPr>
        <w:t>Georgescu</w:t>
      </w:r>
      <w:proofErr w:type="spellEnd"/>
      <w:r w:rsidRPr="002202C3">
        <w:rPr>
          <w:rFonts w:cs="Century Gothic"/>
          <w:color w:val="000000"/>
          <w:sz w:val="20"/>
          <w:szCs w:val="20"/>
        </w:rPr>
        <w:t>, M., and Balling Jr., R.C., 2014, Challenges associated with</w:t>
      </w:r>
    </w:p>
    <w:p w14:paraId="13C9C9D6" w14:textId="77777777" w:rsidR="002202C3" w:rsidRPr="002202C3" w:rsidRDefault="002202C3" w:rsidP="002202C3">
      <w:pPr>
        <w:ind w:firstLine="720"/>
        <w:rPr>
          <w:rFonts w:ascii="Arial" w:eastAsia="Arial" w:hAnsi="Arial" w:cs="Arial"/>
          <w:color w:val="000000"/>
          <w:sz w:val="20"/>
          <w:szCs w:val="20"/>
        </w:rPr>
      </w:pPr>
      <w:proofErr w:type="gramStart"/>
      <w:r w:rsidRPr="002202C3">
        <w:rPr>
          <w:rFonts w:cs="Century Gothic"/>
          <w:color w:val="000000"/>
          <w:sz w:val="20"/>
          <w:szCs w:val="20"/>
        </w:rPr>
        <w:t>projecting</w:t>
      </w:r>
      <w:proofErr w:type="gramEnd"/>
      <w:r w:rsidRPr="002202C3">
        <w:rPr>
          <w:rFonts w:cs="Century Gothic"/>
          <w:color w:val="000000"/>
          <w:sz w:val="20"/>
          <w:szCs w:val="20"/>
        </w:rPr>
        <w:t xml:space="preserve"> urbanization-induced heat-related mortality: Science of the Total</w:t>
      </w:r>
    </w:p>
    <w:p w14:paraId="3F50C2F3" w14:textId="77777777" w:rsidR="002202C3" w:rsidRPr="002202C3" w:rsidRDefault="002202C3" w:rsidP="002202C3">
      <w:pPr>
        <w:ind w:firstLine="720"/>
        <w:rPr>
          <w:rFonts w:ascii="Arial" w:eastAsia="Arial" w:hAnsi="Arial" w:cs="Arial"/>
          <w:color w:val="000000"/>
          <w:sz w:val="20"/>
          <w:szCs w:val="20"/>
        </w:rPr>
      </w:pPr>
      <w:r w:rsidRPr="002202C3">
        <w:rPr>
          <w:rFonts w:cs="Century Gothic"/>
          <w:color w:val="000000"/>
          <w:sz w:val="20"/>
          <w:szCs w:val="20"/>
        </w:rPr>
        <w:t>Environment, v. 490, p. 538-544. doi:10.1016/j.scitotenv.2014.01.130</w:t>
      </w:r>
    </w:p>
    <w:p w14:paraId="1853C490" w14:textId="77777777" w:rsidR="002202C3" w:rsidRPr="002202C3" w:rsidRDefault="002202C3" w:rsidP="002202C3">
      <w:pPr>
        <w:rPr>
          <w:rFonts w:ascii="Arial" w:eastAsia="Arial" w:hAnsi="Arial" w:cs="Arial"/>
          <w:color w:val="000000"/>
          <w:sz w:val="20"/>
          <w:szCs w:val="20"/>
        </w:rPr>
      </w:pPr>
      <w:r w:rsidRPr="002202C3">
        <w:rPr>
          <w:rFonts w:cs="Century Gothic"/>
          <w:color w:val="000000"/>
          <w:sz w:val="20"/>
          <w:szCs w:val="20"/>
        </w:rPr>
        <w:t xml:space="preserve">Hondula, D.M., Davis, R.E., </w:t>
      </w:r>
      <w:proofErr w:type="spellStart"/>
      <w:r w:rsidRPr="002202C3">
        <w:rPr>
          <w:rFonts w:cs="Century Gothic"/>
          <w:color w:val="000000"/>
          <w:sz w:val="20"/>
          <w:szCs w:val="20"/>
        </w:rPr>
        <w:t>Saha</w:t>
      </w:r>
      <w:proofErr w:type="spellEnd"/>
      <w:r w:rsidRPr="002202C3">
        <w:rPr>
          <w:rFonts w:cs="Century Gothic"/>
          <w:color w:val="000000"/>
          <w:sz w:val="20"/>
          <w:szCs w:val="20"/>
        </w:rPr>
        <w:t>, M.V., et al., 2015, Geographic dimensions of heat</w:t>
      </w:r>
    </w:p>
    <w:p w14:paraId="31D87361" w14:textId="6F745903" w:rsidR="002202C3" w:rsidRPr="002202C3" w:rsidRDefault="002202C3" w:rsidP="00602268">
      <w:pPr>
        <w:ind w:firstLine="720"/>
        <w:rPr>
          <w:rFonts w:ascii="Arial" w:eastAsia="Arial" w:hAnsi="Arial" w:cs="Arial"/>
          <w:color w:val="000000"/>
          <w:sz w:val="20"/>
          <w:szCs w:val="20"/>
        </w:rPr>
      </w:pPr>
      <w:proofErr w:type="gramStart"/>
      <w:r w:rsidRPr="002202C3">
        <w:rPr>
          <w:rFonts w:cs="Century Gothic"/>
          <w:color w:val="000000"/>
          <w:sz w:val="20"/>
          <w:szCs w:val="20"/>
        </w:rPr>
        <w:t>related</w:t>
      </w:r>
      <w:proofErr w:type="gramEnd"/>
      <w:r w:rsidRPr="002202C3">
        <w:rPr>
          <w:rFonts w:cs="Century Gothic"/>
          <w:color w:val="000000"/>
          <w:sz w:val="20"/>
          <w:szCs w:val="20"/>
        </w:rPr>
        <w:t xml:space="preserve"> mortality in seven U.S. cities: Environmental Research, v. 138, p. 439-452.</w:t>
      </w:r>
    </w:p>
    <w:p w14:paraId="0B3F78CF" w14:textId="77777777" w:rsidR="002202C3" w:rsidRPr="002202C3" w:rsidRDefault="002202C3" w:rsidP="002202C3">
      <w:pPr>
        <w:rPr>
          <w:rFonts w:cs="Century Gothic"/>
          <w:sz w:val="20"/>
          <w:szCs w:val="20"/>
        </w:rPr>
      </w:pPr>
      <w:r w:rsidRPr="002202C3">
        <w:rPr>
          <w:rFonts w:cs="Century Gothic"/>
          <w:sz w:val="20"/>
          <w:szCs w:val="20"/>
        </w:rPr>
        <w:t>Maricopa County Department of Public Health: Division of Disease Control: Office of</w:t>
      </w:r>
    </w:p>
    <w:p w14:paraId="1D0A6655" w14:textId="77777777" w:rsidR="002202C3" w:rsidRPr="002202C3" w:rsidRDefault="002202C3" w:rsidP="002202C3">
      <w:pPr>
        <w:ind w:firstLine="720"/>
        <w:rPr>
          <w:rFonts w:cs="Century Gothic"/>
          <w:sz w:val="20"/>
          <w:szCs w:val="20"/>
        </w:rPr>
      </w:pPr>
      <w:r w:rsidRPr="002202C3">
        <w:rPr>
          <w:rFonts w:cs="Century Gothic"/>
          <w:sz w:val="20"/>
          <w:szCs w:val="20"/>
        </w:rPr>
        <w:t>Epidemiology (MCDPH), 2014, Heat-Associated Deaths in Maricopa County, AZ</w:t>
      </w:r>
    </w:p>
    <w:p w14:paraId="33048925" w14:textId="77777777" w:rsidR="002202C3" w:rsidRPr="002202C3" w:rsidRDefault="002202C3" w:rsidP="002202C3">
      <w:pPr>
        <w:ind w:firstLine="720"/>
        <w:rPr>
          <w:rFonts w:cs="Century Gothic"/>
          <w:sz w:val="20"/>
          <w:szCs w:val="20"/>
        </w:rPr>
      </w:pPr>
      <w:r w:rsidRPr="002202C3">
        <w:rPr>
          <w:rFonts w:cs="Century Gothic"/>
          <w:sz w:val="20"/>
          <w:szCs w:val="20"/>
        </w:rPr>
        <w:t xml:space="preserve">Final Report </w:t>
      </w:r>
      <w:proofErr w:type="gramStart"/>
      <w:r w:rsidRPr="002202C3">
        <w:rPr>
          <w:rFonts w:cs="Century Gothic"/>
          <w:sz w:val="20"/>
          <w:szCs w:val="20"/>
        </w:rPr>
        <w:t>For</w:t>
      </w:r>
      <w:proofErr w:type="gramEnd"/>
      <w:r w:rsidRPr="002202C3">
        <w:rPr>
          <w:rFonts w:cs="Century Gothic"/>
          <w:sz w:val="20"/>
          <w:szCs w:val="20"/>
        </w:rPr>
        <w:t xml:space="preserve"> 2013,</w:t>
      </w:r>
    </w:p>
    <w:p w14:paraId="2C4149FA" w14:textId="77777777" w:rsidR="005D7108" w:rsidRDefault="005D7108">
      <w:pPr>
        <w:rPr>
          <w:sz w:val="20"/>
          <w:szCs w:val="20"/>
        </w:rPr>
      </w:pPr>
    </w:p>
    <w:p w14:paraId="2539E3F5" w14:textId="45F6B3D3" w:rsidR="00686D5E" w:rsidRPr="00686D5E" w:rsidRDefault="00686D5E">
      <w:pPr>
        <w:rPr>
          <w:sz w:val="20"/>
          <w:szCs w:val="20"/>
        </w:rPr>
      </w:pPr>
      <w:r>
        <w:rPr>
          <w:sz w:val="20"/>
          <w:szCs w:val="20"/>
        </w:rPr>
        <w:t xml:space="preserve"> </w:t>
      </w:r>
    </w:p>
    <w:sectPr w:rsidR="00686D5E" w:rsidRPr="00686D5E" w:rsidSect="00C8247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dams, Emily C. (LARC-E3)[SSAI DEVELOP]" w:date="2015-12-15T12:39:00Z" w:initials="AEC(D">
    <w:p w14:paraId="2BB988D5" w14:textId="3FBB9827" w:rsidR="001B617E" w:rsidRDefault="001B617E">
      <w:pPr>
        <w:pStyle w:val="CommentText"/>
      </w:pPr>
      <w:r>
        <w:rPr>
          <w:rStyle w:val="CommentReference"/>
        </w:rPr>
        <w:annotationRef/>
      </w:r>
      <w:r>
        <w:t>I updated the scope to include what Dave and Lance and I talked about – we also discussed their summer project would be its own, would you still like me to incorporate a 3</w:t>
      </w:r>
      <w:r w:rsidRPr="001B617E">
        <w:rPr>
          <w:vertAlign w:val="superscript"/>
        </w:rPr>
        <w:t>rd</w:t>
      </w:r>
      <w:r>
        <w:t xml:space="preserve"> term still?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B988D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s, Emily C. (LARC-E3)[SSAI DEVELOP]">
    <w15:presenceInfo w15:providerId="AD" w15:userId="S-1-5-21-330711430-3775241029-4075259233-641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63DE"/>
    <w:rsid w:val="00031A6C"/>
    <w:rsid w:val="00073224"/>
    <w:rsid w:val="00075708"/>
    <w:rsid w:val="00095D93"/>
    <w:rsid w:val="000C5FDA"/>
    <w:rsid w:val="000D65B6"/>
    <w:rsid w:val="000D7963"/>
    <w:rsid w:val="000E3C1F"/>
    <w:rsid w:val="000F487D"/>
    <w:rsid w:val="00113077"/>
    <w:rsid w:val="00116B77"/>
    <w:rsid w:val="00123B69"/>
    <w:rsid w:val="00192411"/>
    <w:rsid w:val="001B617E"/>
    <w:rsid w:val="001D4A29"/>
    <w:rsid w:val="001E48AB"/>
    <w:rsid w:val="002046C4"/>
    <w:rsid w:val="00212D55"/>
    <w:rsid w:val="002202C3"/>
    <w:rsid w:val="00272CD9"/>
    <w:rsid w:val="00276572"/>
    <w:rsid w:val="00283B5A"/>
    <w:rsid w:val="00285042"/>
    <w:rsid w:val="00290705"/>
    <w:rsid w:val="002B6846"/>
    <w:rsid w:val="002C501D"/>
    <w:rsid w:val="002E2D9E"/>
    <w:rsid w:val="003347A7"/>
    <w:rsid w:val="00334B0C"/>
    <w:rsid w:val="00347670"/>
    <w:rsid w:val="00356801"/>
    <w:rsid w:val="003C611F"/>
    <w:rsid w:val="003D2EDF"/>
    <w:rsid w:val="003F03BD"/>
    <w:rsid w:val="00400B8E"/>
    <w:rsid w:val="004228B2"/>
    <w:rsid w:val="004322BC"/>
    <w:rsid w:val="00451882"/>
    <w:rsid w:val="00453F48"/>
    <w:rsid w:val="004B304D"/>
    <w:rsid w:val="004C1628"/>
    <w:rsid w:val="00565EE1"/>
    <w:rsid w:val="0058190C"/>
    <w:rsid w:val="00583971"/>
    <w:rsid w:val="00590672"/>
    <w:rsid w:val="00596ADF"/>
    <w:rsid w:val="005C5954"/>
    <w:rsid w:val="005D3F60"/>
    <w:rsid w:val="005D7108"/>
    <w:rsid w:val="00602268"/>
    <w:rsid w:val="006515E3"/>
    <w:rsid w:val="00676C74"/>
    <w:rsid w:val="00686D5E"/>
    <w:rsid w:val="00691D3B"/>
    <w:rsid w:val="00695D85"/>
    <w:rsid w:val="006A1EA3"/>
    <w:rsid w:val="006A2699"/>
    <w:rsid w:val="006A5BDE"/>
    <w:rsid w:val="006E1C6C"/>
    <w:rsid w:val="007059D2"/>
    <w:rsid w:val="00735F70"/>
    <w:rsid w:val="00760B99"/>
    <w:rsid w:val="00763138"/>
    <w:rsid w:val="00765E51"/>
    <w:rsid w:val="00772AD9"/>
    <w:rsid w:val="00782999"/>
    <w:rsid w:val="007A4F2A"/>
    <w:rsid w:val="007A7268"/>
    <w:rsid w:val="007B73F9"/>
    <w:rsid w:val="0080287D"/>
    <w:rsid w:val="00835C04"/>
    <w:rsid w:val="008645A1"/>
    <w:rsid w:val="00896D48"/>
    <w:rsid w:val="008F5F21"/>
    <w:rsid w:val="009960EC"/>
    <w:rsid w:val="009A09FD"/>
    <w:rsid w:val="009B08C3"/>
    <w:rsid w:val="009D7235"/>
    <w:rsid w:val="009E1788"/>
    <w:rsid w:val="009F017B"/>
    <w:rsid w:val="00A07C1D"/>
    <w:rsid w:val="00A44D8B"/>
    <w:rsid w:val="00A44DD0"/>
    <w:rsid w:val="00A46F34"/>
    <w:rsid w:val="00A502A8"/>
    <w:rsid w:val="00A50CFE"/>
    <w:rsid w:val="00A60645"/>
    <w:rsid w:val="00A80A92"/>
    <w:rsid w:val="00A8257F"/>
    <w:rsid w:val="00AE46F5"/>
    <w:rsid w:val="00AF00FA"/>
    <w:rsid w:val="00B103AF"/>
    <w:rsid w:val="00B43262"/>
    <w:rsid w:val="00B73203"/>
    <w:rsid w:val="00B76BDC"/>
    <w:rsid w:val="00B81E34"/>
    <w:rsid w:val="00B9614C"/>
    <w:rsid w:val="00BA2C59"/>
    <w:rsid w:val="00C33A8E"/>
    <w:rsid w:val="00C82473"/>
    <w:rsid w:val="00CA0A4F"/>
    <w:rsid w:val="00CA4793"/>
    <w:rsid w:val="00CB51DA"/>
    <w:rsid w:val="00CD0433"/>
    <w:rsid w:val="00CE4F6F"/>
    <w:rsid w:val="00D12F5B"/>
    <w:rsid w:val="00D64B0E"/>
    <w:rsid w:val="00D70054"/>
    <w:rsid w:val="00D71BB4"/>
    <w:rsid w:val="00DB5124"/>
    <w:rsid w:val="00E02F30"/>
    <w:rsid w:val="00E55138"/>
    <w:rsid w:val="00E60733"/>
    <w:rsid w:val="00E607A0"/>
    <w:rsid w:val="00E64CA3"/>
    <w:rsid w:val="00E7124C"/>
    <w:rsid w:val="00EB4818"/>
    <w:rsid w:val="00EF26E5"/>
    <w:rsid w:val="00F20A93"/>
    <w:rsid w:val="00F2154C"/>
    <w:rsid w:val="00F24033"/>
    <w:rsid w:val="00FB1905"/>
    <w:rsid w:val="00FB63EA"/>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16DE1"/>
  <w15:docId w15:val="{BB173D05-7801-4C2D-8B79-41173681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2467</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Adams, Emily C. (LARC-E3)[SSAI DEVELOP]</cp:lastModifiedBy>
  <cp:revision>3</cp:revision>
  <dcterms:created xsi:type="dcterms:W3CDTF">2015-12-15T17:38:00Z</dcterms:created>
  <dcterms:modified xsi:type="dcterms:W3CDTF">2015-12-15T17:41:00Z</dcterms:modified>
</cp:coreProperties>
</file>