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E308A" w14:textId="77777777" w:rsidR="00DB2C27" w:rsidRDefault="008062A9">
      <w:pPr>
        <w:jc w:val="right"/>
        <w:rPr>
          <w:rFonts w:ascii="Garamond" w:eastAsia="Garamond" w:hAnsi="Garamond" w:cs="Garamond"/>
          <w:b/>
          <w:sz w:val="28"/>
          <w:szCs w:val="28"/>
        </w:rPr>
      </w:pPr>
      <w:r>
        <w:rPr>
          <w:rFonts w:ascii="Garamond" w:eastAsia="Garamond" w:hAnsi="Garamond" w:cs="Garamond"/>
          <w:b/>
          <w:sz w:val="28"/>
          <w:szCs w:val="28"/>
        </w:rPr>
        <w:t>NASA DEVELOP National Program</w:t>
      </w:r>
    </w:p>
    <w:p w14:paraId="4C591BDD" w14:textId="77777777" w:rsidR="00DB2C27" w:rsidRDefault="008062A9">
      <w:pPr>
        <w:jc w:val="right"/>
        <w:rPr>
          <w:rFonts w:ascii="Garamond" w:eastAsia="Garamond" w:hAnsi="Garamond" w:cs="Garamond"/>
          <w:b/>
          <w:sz w:val="24"/>
          <w:szCs w:val="24"/>
        </w:rPr>
      </w:pPr>
      <w:r>
        <w:rPr>
          <w:rFonts w:ascii="Garamond" w:eastAsia="Garamond" w:hAnsi="Garamond" w:cs="Garamond"/>
          <w:b/>
          <w:sz w:val="24"/>
          <w:szCs w:val="24"/>
        </w:rPr>
        <w:t>Maryland – Goddard</w:t>
      </w:r>
      <w:r>
        <w:rPr>
          <w:noProof/>
        </w:rPr>
        <w:drawing>
          <wp:anchor distT="0" distB="0" distL="0" distR="0" simplePos="0" relativeHeight="251658240" behindDoc="0" locked="0" layoutInCell="1" hidden="0" allowOverlap="1" wp14:anchorId="76697DF1" wp14:editId="481170F3">
            <wp:simplePos x="0" y="0"/>
            <wp:positionH relativeFrom="margin">
              <wp:posOffset>9525</wp:posOffset>
            </wp:positionH>
            <wp:positionV relativeFrom="paragraph">
              <wp:posOffset>209550</wp:posOffset>
            </wp:positionV>
            <wp:extent cx="5924550" cy="64198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14:paraId="118EBF2F" w14:textId="55C6D5BD" w:rsidR="00DB2C27" w:rsidRDefault="00DB2C27">
      <w:pPr>
        <w:rPr>
          <w:rFonts w:ascii="Garamond" w:eastAsia="Garamond" w:hAnsi="Garamond" w:cs="Garamond"/>
          <w:b/>
          <w:sz w:val="24"/>
          <w:szCs w:val="24"/>
        </w:rPr>
      </w:pPr>
    </w:p>
    <w:p w14:paraId="2C493602" w14:textId="77777777" w:rsidR="00DB2C27" w:rsidRDefault="008062A9">
      <w:pPr>
        <w:jc w:val="right"/>
        <w:rPr>
          <w:rFonts w:ascii="Garamond" w:eastAsia="Garamond" w:hAnsi="Garamond" w:cs="Garamond"/>
          <w:i/>
          <w:sz w:val="24"/>
          <w:szCs w:val="24"/>
        </w:rPr>
      </w:pPr>
      <w:r>
        <w:rPr>
          <w:rFonts w:ascii="Garamond" w:eastAsia="Garamond" w:hAnsi="Garamond" w:cs="Garamond"/>
          <w:i/>
          <w:sz w:val="24"/>
          <w:szCs w:val="24"/>
        </w:rPr>
        <w:t>Project Summary – Spring 2018</w:t>
      </w:r>
    </w:p>
    <w:p w14:paraId="0FA9AC98" w14:textId="77777777" w:rsidR="00DB2C27" w:rsidRDefault="00DB2C27">
      <w:pPr>
        <w:rPr>
          <w:rFonts w:ascii="Garamond" w:eastAsia="Garamond" w:hAnsi="Garamond" w:cs="Garamond"/>
          <w:b/>
          <w:sz w:val="20"/>
          <w:szCs w:val="20"/>
        </w:rPr>
      </w:pPr>
    </w:p>
    <w:p w14:paraId="7B4EE9BB" w14:textId="77777777" w:rsidR="00DB2C27" w:rsidRDefault="008062A9">
      <w:pPr>
        <w:rPr>
          <w:rFonts w:ascii="Garamond" w:eastAsia="Garamond" w:hAnsi="Garamond" w:cs="Garamond"/>
          <w:b/>
        </w:rPr>
      </w:pPr>
      <w:r>
        <w:rPr>
          <w:rFonts w:ascii="Garamond" w:eastAsia="Garamond" w:hAnsi="Garamond" w:cs="Garamond"/>
          <w:b/>
        </w:rPr>
        <w:t>Kenai Ecological Forecasting</w:t>
      </w:r>
    </w:p>
    <w:p w14:paraId="1D6992B6" w14:textId="77777777" w:rsidR="00DB2C27" w:rsidRDefault="008062A9">
      <w:pPr>
        <w:rPr>
          <w:rFonts w:ascii="Garamond" w:eastAsia="Garamond" w:hAnsi="Garamond" w:cs="Garamond"/>
          <w:i/>
        </w:rPr>
      </w:pPr>
      <w:r>
        <w:rPr>
          <w:rFonts w:ascii="Garamond" w:eastAsia="Garamond" w:hAnsi="Garamond" w:cs="Garamond"/>
          <w:i/>
        </w:rPr>
        <w:t>Mapping Treeline Rise and Wetland Conversion in order to Supplement Resource Management Actions in a Changing Alaskan Climate</w:t>
      </w:r>
    </w:p>
    <w:p w14:paraId="762E199E" w14:textId="77777777" w:rsidR="00DB2C27" w:rsidRDefault="00DB2C27">
      <w:pPr>
        <w:rPr>
          <w:rFonts w:ascii="Garamond" w:eastAsia="Garamond" w:hAnsi="Garamond" w:cs="Garamond"/>
          <w:b/>
          <w:sz w:val="20"/>
          <w:szCs w:val="20"/>
        </w:rPr>
      </w:pPr>
    </w:p>
    <w:p w14:paraId="6199C9DE" w14:textId="77777777" w:rsidR="00DB2C27" w:rsidRDefault="008062A9">
      <w:pPr>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“What </w:t>
      </w:r>
      <w:r>
        <w:rPr>
          <w:rFonts w:ascii="Garamond" w:eastAsia="Garamond" w:hAnsi="Garamond" w:cs="Garamond"/>
          <w:i/>
        </w:rPr>
        <w:t xml:space="preserve">Kenai </w:t>
      </w:r>
      <w:r>
        <w:rPr>
          <w:rFonts w:ascii="Garamond" w:eastAsia="Garamond" w:hAnsi="Garamond" w:cs="Garamond"/>
        </w:rPr>
        <w:t>do about Wetland Conversion and Treeline Rise in Alaska?”</w:t>
      </w:r>
    </w:p>
    <w:p w14:paraId="63E23312" w14:textId="77777777" w:rsidR="00DB2C27" w:rsidRDefault="00DB2C27">
      <w:pPr>
        <w:rPr>
          <w:rFonts w:ascii="Garamond" w:eastAsia="Garamond" w:hAnsi="Garamond" w:cs="Garamond"/>
          <w:b/>
          <w:sz w:val="20"/>
          <w:szCs w:val="20"/>
        </w:rPr>
      </w:pPr>
    </w:p>
    <w:p w14:paraId="77CE292E" w14:textId="77777777" w:rsidR="00DB2C27" w:rsidRDefault="008062A9">
      <w:pPr>
        <w:pBdr>
          <w:bottom w:val="single" w:sz="4" w:space="0" w:color="000000"/>
        </w:pBdr>
        <w:rPr>
          <w:rFonts w:ascii="Garamond" w:eastAsia="Garamond" w:hAnsi="Garamond" w:cs="Garamond"/>
          <w:b/>
        </w:rPr>
      </w:pPr>
      <w:r>
        <w:rPr>
          <w:rFonts w:ascii="Garamond" w:eastAsia="Garamond" w:hAnsi="Garamond" w:cs="Garamond"/>
          <w:b/>
        </w:rPr>
        <w:t>Project Team</w:t>
      </w:r>
    </w:p>
    <w:p w14:paraId="3B0EBC47" w14:textId="77777777" w:rsidR="00DB2C27" w:rsidRDefault="008062A9">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3F59BF4B" w14:textId="77777777" w:rsidR="00DB2C27" w:rsidRDefault="008062A9">
      <w:pPr>
        <w:rPr>
          <w:rFonts w:ascii="Garamond" w:eastAsia="Garamond" w:hAnsi="Garamond" w:cs="Garamond"/>
        </w:rPr>
      </w:pPr>
      <w:r>
        <w:rPr>
          <w:rFonts w:ascii="Garamond" w:eastAsia="Garamond" w:hAnsi="Garamond" w:cs="Garamond"/>
        </w:rPr>
        <w:t>Brendan McAndrew (Project Lead), brendan.mcandrew.88@gmail.com</w:t>
      </w:r>
    </w:p>
    <w:p w14:paraId="710C6F5E" w14:textId="77777777" w:rsidR="00DB2C27" w:rsidRDefault="008062A9">
      <w:pPr>
        <w:rPr>
          <w:rFonts w:ascii="Garamond" w:eastAsia="Garamond" w:hAnsi="Garamond" w:cs="Garamond"/>
        </w:rPr>
      </w:pPr>
      <w:r>
        <w:rPr>
          <w:rFonts w:ascii="Garamond" w:eastAsia="Garamond" w:hAnsi="Garamond" w:cs="Garamond"/>
        </w:rPr>
        <w:t>Kate Hess</w:t>
      </w:r>
    </w:p>
    <w:p w14:paraId="05196229" w14:textId="77777777" w:rsidR="00DB2C27" w:rsidRDefault="008062A9">
      <w:pPr>
        <w:rPr>
          <w:rFonts w:ascii="Garamond" w:eastAsia="Garamond" w:hAnsi="Garamond" w:cs="Garamond"/>
        </w:rPr>
      </w:pPr>
      <w:r>
        <w:rPr>
          <w:rFonts w:ascii="Garamond" w:eastAsia="Garamond" w:hAnsi="Garamond" w:cs="Garamond"/>
        </w:rPr>
        <w:t>Victor Lenske</w:t>
      </w:r>
    </w:p>
    <w:p w14:paraId="39D77FDC" w14:textId="77777777" w:rsidR="00DB2C27" w:rsidRDefault="008062A9">
      <w:pPr>
        <w:rPr>
          <w:rFonts w:ascii="Garamond" w:eastAsia="Garamond" w:hAnsi="Garamond" w:cs="Garamond"/>
        </w:rPr>
      </w:pPr>
      <w:r>
        <w:rPr>
          <w:rFonts w:ascii="Garamond" w:eastAsia="Garamond" w:hAnsi="Garamond" w:cs="Garamond"/>
        </w:rPr>
        <w:t>Sara Lubkin</w:t>
      </w:r>
    </w:p>
    <w:p w14:paraId="1B50E0E8" w14:textId="77777777" w:rsidR="00DB2C27" w:rsidRDefault="008062A9">
      <w:pPr>
        <w:rPr>
          <w:rFonts w:ascii="Garamond" w:eastAsia="Garamond" w:hAnsi="Garamond" w:cs="Garamond"/>
        </w:rPr>
      </w:pPr>
      <w:r>
        <w:rPr>
          <w:rFonts w:ascii="Garamond" w:eastAsia="Garamond" w:hAnsi="Garamond" w:cs="Garamond"/>
        </w:rPr>
        <w:t>Megan Maloney</w:t>
      </w:r>
    </w:p>
    <w:p w14:paraId="08D0F0C9" w14:textId="77777777" w:rsidR="00DB2C27" w:rsidRDefault="008062A9">
      <w:pPr>
        <w:rPr>
          <w:rFonts w:ascii="Garamond" w:eastAsia="Garamond" w:hAnsi="Garamond" w:cs="Garamond"/>
        </w:rPr>
      </w:pPr>
      <w:r>
        <w:rPr>
          <w:rFonts w:ascii="Garamond" w:eastAsia="Garamond" w:hAnsi="Garamond" w:cs="Garamond"/>
        </w:rPr>
        <w:t xml:space="preserve">Helen </w:t>
      </w:r>
      <w:proofErr w:type="spellStart"/>
      <w:r>
        <w:rPr>
          <w:rFonts w:ascii="Garamond" w:eastAsia="Garamond" w:hAnsi="Garamond" w:cs="Garamond"/>
        </w:rPr>
        <w:t>Plattner</w:t>
      </w:r>
      <w:proofErr w:type="spellEnd"/>
    </w:p>
    <w:p w14:paraId="52B213F4" w14:textId="77777777" w:rsidR="00DB2C27" w:rsidRDefault="00DB2C27">
      <w:pPr>
        <w:rPr>
          <w:rFonts w:ascii="Garamond" w:eastAsia="Garamond" w:hAnsi="Garamond" w:cs="Garamond"/>
          <w:sz w:val="20"/>
          <w:szCs w:val="20"/>
        </w:rPr>
      </w:pPr>
    </w:p>
    <w:p w14:paraId="14B455AE" w14:textId="77777777" w:rsidR="00DB2C27" w:rsidRDefault="008062A9">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6547A61C" w14:textId="77777777" w:rsidR="00DB2C27" w:rsidRDefault="008062A9">
      <w:pPr>
        <w:rPr>
          <w:rFonts w:ascii="Garamond" w:eastAsia="Garamond" w:hAnsi="Garamond" w:cs="Garamond"/>
        </w:rPr>
      </w:pPr>
      <w:r>
        <w:rPr>
          <w:rFonts w:ascii="Garamond" w:eastAsia="Garamond" w:hAnsi="Garamond" w:cs="Garamond"/>
        </w:rPr>
        <w:t xml:space="preserve">Dr. John </w:t>
      </w:r>
      <w:proofErr w:type="spellStart"/>
      <w:r>
        <w:rPr>
          <w:rFonts w:ascii="Garamond" w:eastAsia="Garamond" w:hAnsi="Garamond" w:cs="Garamond"/>
        </w:rPr>
        <w:t>Bolten</w:t>
      </w:r>
      <w:proofErr w:type="spellEnd"/>
      <w:r>
        <w:rPr>
          <w:rFonts w:ascii="Garamond" w:eastAsia="Garamond" w:hAnsi="Garamond" w:cs="Garamond"/>
        </w:rPr>
        <w:t xml:space="preserve"> (NASA Goddard Space Flight Center)</w:t>
      </w:r>
    </w:p>
    <w:p w14:paraId="08BC7F54" w14:textId="77777777" w:rsidR="00DB2C27" w:rsidRDefault="008062A9">
      <w:pPr>
        <w:rPr>
          <w:rFonts w:ascii="Garamond" w:eastAsia="Garamond" w:hAnsi="Garamond" w:cs="Garamond"/>
        </w:rPr>
      </w:pPr>
      <w:r>
        <w:rPr>
          <w:rFonts w:ascii="Garamond" w:eastAsia="Garamond" w:hAnsi="Garamond" w:cs="Garamond"/>
        </w:rPr>
        <w:t>Dr. Adrianna Foster (NASA Goddard Space Flight Center)</w:t>
      </w:r>
    </w:p>
    <w:p w14:paraId="426D765C" w14:textId="77777777" w:rsidR="00DB2C27" w:rsidRDefault="008062A9">
      <w:pPr>
        <w:rPr>
          <w:rFonts w:ascii="Garamond" w:eastAsia="Garamond" w:hAnsi="Garamond" w:cs="Garamond"/>
          <w:i/>
        </w:rPr>
      </w:pPr>
      <w:r>
        <w:rPr>
          <w:rFonts w:ascii="Garamond" w:eastAsia="Garamond" w:hAnsi="Garamond" w:cs="Garamond"/>
        </w:rPr>
        <w:t>Dr. Joseph Spruce (Science Systems &amp; Applications, Inc.)</w:t>
      </w:r>
    </w:p>
    <w:p w14:paraId="7C626DC7" w14:textId="77777777" w:rsidR="00DB2C27" w:rsidRDefault="00DB2C27">
      <w:pPr>
        <w:rPr>
          <w:rFonts w:ascii="Garamond" w:eastAsia="Garamond" w:hAnsi="Garamond" w:cs="Garamond"/>
          <w:b/>
          <w:sz w:val="20"/>
          <w:szCs w:val="20"/>
        </w:rPr>
      </w:pPr>
    </w:p>
    <w:p w14:paraId="671A5AA2" w14:textId="77777777" w:rsidR="00DB2C27" w:rsidRDefault="008062A9">
      <w:pPr>
        <w:pBdr>
          <w:bottom w:val="single" w:sz="4" w:space="1" w:color="000000"/>
        </w:pBdr>
        <w:rPr>
          <w:rFonts w:ascii="Garamond" w:eastAsia="Garamond" w:hAnsi="Garamond" w:cs="Garamond"/>
          <w:b/>
        </w:rPr>
      </w:pPr>
      <w:r>
        <w:rPr>
          <w:rFonts w:ascii="Garamond" w:eastAsia="Garamond" w:hAnsi="Garamond" w:cs="Garamond"/>
          <w:b/>
        </w:rPr>
        <w:t>Project Overview</w:t>
      </w:r>
    </w:p>
    <w:p w14:paraId="7913F60E" w14:textId="77777777" w:rsidR="00DB2C27" w:rsidRDefault="008062A9">
      <w:pPr>
        <w:rPr>
          <w:rFonts w:ascii="Garamond" w:eastAsia="Garamond" w:hAnsi="Garamond" w:cs="Garamond"/>
          <w:b/>
          <w:sz w:val="20"/>
          <w:szCs w:val="20"/>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p>
    <w:p w14:paraId="0DD364EF" w14:textId="76E5838F" w:rsidR="00DB2C27" w:rsidRDefault="008062A9">
      <w:pPr>
        <w:rPr>
          <w:rFonts w:ascii="Garamond" w:eastAsia="Garamond" w:hAnsi="Garamond" w:cs="Garamond"/>
        </w:rPr>
      </w:pPr>
      <w:r>
        <w:rPr>
          <w:rFonts w:ascii="Garamond" w:eastAsia="Garamond" w:hAnsi="Garamond" w:cs="Garamond"/>
        </w:rPr>
        <w:t>Mean temperatures in Alaska have increased an average of 1.6˚C since the 1950s, an alteration that has resulted in changes in the state’s boreal ecosystems. This warming trend has contributed to elevational rise in alpine treeline and the afforestation of drying peat wetlands. These habitat changes are expected to influence faunal diversity and distribution, as well as regional fire regimes. Using NASA Earth observations, our team monitored and forecasted the spatial extent and distribution of climate-driven vegetation change by producing change detection maps and modeling observed trends to forecast future change. These maps will be used in developing sustainable wildlife management strategies for the Kenai National Wildlife Refuge (KENWR).</w:t>
      </w:r>
    </w:p>
    <w:p w14:paraId="01D3E365" w14:textId="77777777" w:rsidR="00DB2C27" w:rsidRDefault="00DB2C27">
      <w:pPr>
        <w:rPr>
          <w:rFonts w:ascii="Garamond" w:eastAsia="Garamond" w:hAnsi="Garamond" w:cs="Garamond"/>
          <w:b/>
          <w:sz w:val="20"/>
          <w:szCs w:val="20"/>
        </w:rPr>
      </w:pPr>
    </w:p>
    <w:p w14:paraId="38C74081" w14:textId="77777777" w:rsidR="00DB2C27" w:rsidRDefault="008062A9">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4F027227" w14:textId="3A1A08EE" w:rsidR="00DB2C27" w:rsidRDefault="008062A9" w:rsidP="00A03C0B">
      <w:pPr>
        <w:rPr>
          <w:rFonts w:ascii="Garamond" w:eastAsia="Garamond" w:hAnsi="Garamond" w:cs="Garamond"/>
        </w:rPr>
      </w:pPr>
      <w:r>
        <w:rPr>
          <w:rFonts w:ascii="Garamond" w:eastAsia="Garamond" w:hAnsi="Garamond" w:cs="Garamond"/>
        </w:rPr>
        <w:t xml:space="preserve">Rising temperatures alter growing conditions for vegetation that result in changes to habitat distribution and abundance. In Alaska, these </w:t>
      </w:r>
      <w:r w:rsidR="000B05AD">
        <w:rPr>
          <w:rFonts w:ascii="Garamond" w:eastAsia="Garamond" w:hAnsi="Garamond" w:cs="Garamond"/>
        </w:rPr>
        <w:t>ecological changes</w:t>
      </w:r>
      <w:r>
        <w:rPr>
          <w:rFonts w:ascii="Garamond" w:eastAsia="Garamond" w:hAnsi="Garamond" w:cs="Garamond"/>
        </w:rPr>
        <w:t xml:space="preserve"> present challenges to land managers planning to </w:t>
      </w:r>
      <w:r w:rsidR="008E1B1B">
        <w:rPr>
          <w:rFonts w:ascii="Garamond" w:eastAsia="Garamond" w:hAnsi="Garamond" w:cs="Garamond"/>
        </w:rPr>
        <w:t>a</w:t>
      </w:r>
      <w:r>
        <w:rPr>
          <w:rFonts w:ascii="Garamond" w:eastAsia="Garamond" w:hAnsi="Garamond" w:cs="Garamond"/>
        </w:rPr>
        <w:t xml:space="preserve">ccommodate species of interest such as Dall’s sheep and ptarmigan. NASA DEVELOP partnered with the Kenai National Wildlife Refuge (KENWR) to identify areas of wetland afforestation and treeline rise on the Kenai Peninsula </w:t>
      </w:r>
      <w:r w:rsidR="000B05AD">
        <w:rPr>
          <w:rFonts w:ascii="Garamond" w:eastAsia="Garamond" w:hAnsi="Garamond" w:cs="Garamond"/>
        </w:rPr>
        <w:t>since 1985</w:t>
      </w:r>
      <w:r>
        <w:rPr>
          <w:rFonts w:ascii="Garamond" w:eastAsia="Garamond" w:hAnsi="Garamond" w:cs="Garamond"/>
        </w:rPr>
        <w:t xml:space="preserve"> and forecast these trends into 2050 and 2100.</w:t>
      </w:r>
      <w:r w:rsidR="002777DE">
        <w:rPr>
          <w:rFonts w:ascii="Garamond" w:eastAsia="Garamond" w:hAnsi="Garamond" w:cs="Garamond"/>
        </w:rPr>
        <w:t xml:space="preserve"> </w:t>
      </w:r>
      <w:r w:rsidR="002D3403">
        <w:rPr>
          <w:rFonts w:ascii="Garamond" w:eastAsia="Garamond" w:hAnsi="Garamond" w:cs="Garamond"/>
        </w:rPr>
        <w:t xml:space="preserve">The </w:t>
      </w:r>
      <w:r w:rsidR="009915BC">
        <w:rPr>
          <w:rFonts w:ascii="Garamond" w:eastAsia="Garamond" w:hAnsi="Garamond" w:cs="Garamond"/>
        </w:rPr>
        <w:t xml:space="preserve">DEVELOP </w:t>
      </w:r>
      <w:r w:rsidR="002D3403">
        <w:rPr>
          <w:rFonts w:ascii="Garamond" w:eastAsia="Garamond" w:hAnsi="Garamond" w:cs="Garamond"/>
        </w:rPr>
        <w:t xml:space="preserve">team </w:t>
      </w:r>
      <w:r w:rsidR="000B05AD">
        <w:rPr>
          <w:rFonts w:ascii="Garamond" w:eastAsia="Garamond" w:hAnsi="Garamond" w:cs="Garamond"/>
        </w:rPr>
        <w:t>generated historical land cover classification maps for the K</w:t>
      </w:r>
      <w:r w:rsidR="002D3403">
        <w:rPr>
          <w:rFonts w:ascii="Garamond" w:eastAsia="Garamond" w:hAnsi="Garamond" w:cs="Garamond"/>
        </w:rPr>
        <w:t>enai Peninsula from Earth observations acquired by Landsat 5 Thematic Mapper</w:t>
      </w:r>
      <w:r w:rsidR="00B5611E">
        <w:rPr>
          <w:rFonts w:ascii="Garamond" w:eastAsia="Garamond" w:hAnsi="Garamond" w:cs="Garamond"/>
        </w:rPr>
        <w:t xml:space="preserve"> (TM)</w:t>
      </w:r>
      <w:r w:rsidR="002D3403">
        <w:rPr>
          <w:rFonts w:ascii="Garamond" w:eastAsia="Garamond" w:hAnsi="Garamond" w:cs="Garamond"/>
        </w:rPr>
        <w:t>, Landsat 7 Enhanced Thematic Mapper Plus</w:t>
      </w:r>
      <w:r w:rsidR="00B5611E">
        <w:rPr>
          <w:rFonts w:ascii="Garamond" w:eastAsia="Garamond" w:hAnsi="Garamond" w:cs="Garamond"/>
        </w:rPr>
        <w:t xml:space="preserve"> (ETM+)</w:t>
      </w:r>
      <w:r w:rsidR="002D3403">
        <w:rPr>
          <w:rFonts w:ascii="Garamond" w:eastAsia="Garamond" w:hAnsi="Garamond" w:cs="Garamond"/>
        </w:rPr>
        <w:t>, and Landsat 8 Operational Land Imager</w:t>
      </w:r>
      <w:r w:rsidR="00B5611E">
        <w:rPr>
          <w:rFonts w:ascii="Garamond" w:eastAsia="Garamond" w:hAnsi="Garamond" w:cs="Garamond"/>
        </w:rPr>
        <w:t xml:space="preserve"> (OLI)</w:t>
      </w:r>
      <w:r w:rsidR="001C51D3">
        <w:rPr>
          <w:rFonts w:ascii="Garamond" w:eastAsia="Garamond" w:hAnsi="Garamond" w:cs="Garamond"/>
        </w:rPr>
        <w:t xml:space="preserve">. </w:t>
      </w:r>
      <w:r w:rsidR="000D77CF">
        <w:rPr>
          <w:rFonts w:ascii="Garamond" w:eastAsia="Garamond" w:hAnsi="Garamond" w:cs="Garamond"/>
        </w:rPr>
        <w:t xml:space="preserve">We classified land cover contained in the Landsat imagery by training a random forest classifier with land cover maps for 2001 and 2011 from the USGS National Land Cover Database. </w:t>
      </w:r>
      <w:r w:rsidR="00E038E8">
        <w:rPr>
          <w:rFonts w:ascii="Garamond" w:eastAsia="Garamond" w:hAnsi="Garamond" w:cs="Garamond"/>
        </w:rPr>
        <w:t xml:space="preserve">We </w:t>
      </w:r>
      <w:r w:rsidR="000D77CF">
        <w:rPr>
          <w:rFonts w:ascii="Garamond" w:eastAsia="Garamond" w:hAnsi="Garamond" w:cs="Garamond"/>
        </w:rPr>
        <w:t xml:space="preserve">then </w:t>
      </w:r>
      <w:r w:rsidR="00E038E8">
        <w:rPr>
          <w:rFonts w:ascii="Garamond" w:eastAsia="Garamond" w:hAnsi="Garamond" w:cs="Garamond"/>
        </w:rPr>
        <w:t xml:space="preserve">analyzed </w:t>
      </w:r>
      <w:r w:rsidR="00200388">
        <w:rPr>
          <w:rFonts w:ascii="Garamond" w:eastAsia="Garamond" w:hAnsi="Garamond" w:cs="Garamond"/>
        </w:rPr>
        <w:t xml:space="preserve">the </w:t>
      </w:r>
      <w:r w:rsidR="00E038E8">
        <w:rPr>
          <w:rFonts w:ascii="Garamond" w:eastAsia="Garamond" w:hAnsi="Garamond" w:cs="Garamond"/>
        </w:rPr>
        <w:t xml:space="preserve">historical land cover </w:t>
      </w:r>
      <w:r w:rsidR="001C51D3">
        <w:rPr>
          <w:rFonts w:ascii="Garamond" w:eastAsia="Garamond" w:hAnsi="Garamond" w:cs="Garamond"/>
        </w:rPr>
        <w:t>maps to identify areas of wetland conversion and treeline rise</w:t>
      </w:r>
      <w:r w:rsidR="000D77CF">
        <w:rPr>
          <w:rFonts w:ascii="Garamond" w:eastAsia="Garamond" w:hAnsi="Garamond" w:cs="Garamond"/>
        </w:rPr>
        <w:t>.</w:t>
      </w:r>
      <w:r w:rsidR="001C51D3">
        <w:rPr>
          <w:rFonts w:ascii="Garamond" w:eastAsia="Garamond" w:hAnsi="Garamond" w:cs="Garamond"/>
        </w:rPr>
        <w:t xml:space="preserve"> </w:t>
      </w:r>
      <w:r w:rsidR="00D60124">
        <w:rPr>
          <w:rFonts w:ascii="Garamond" w:eastAsia="Garamond" w:hAnsi="Garamond" w:cs="Garamond"/>
        </w:rPr>
        <w:t>The team created</w:t>
      </w:r>
      <w:r w:rsidR="00E038E8">
        <w:rPr>
          <w:rFonts w:ascii="Garamond" w:eastAsia="Garamond" w:hAnsi="Garamond" w:cs="Garamond"/>
        </w:rPr>
        <w:t xml:space="preserve"> forecast</w:t>
      </w:r>
      <w:r w:rsidR="0074778D">
        <w:rPr>
          <w:rFonts w:ascii="Garamond" w:eastAsia="Garamond" w:hAnsi="Garamond" w:cs="Garamond"/>
        </w:rPr>
        <w:t xml:space="preserve"> maps</w:t>
      </w:r>
      <w:r w:rsidR="00D60124">
        <w:rPr>
          <w:rFonts w:ascii="Garamond" w:eastAsia="Garamond" w:hAnsi="Garamond" w:cs="Garamond"/>
        </w:rPr>
        <w:t xml:space="preserve"> of </w:t>
      </w:r>
      <w:r w:rsidR="009915BC">
        <w:rPr>
          <w:rFonts w:ascii="Garamond" w:eastAsia="Garamond" w:hAnsi="Garamond" w:cs="Garamond"/>
        </w:rPr>
        <w:t xml:space="preserve">these </w:t>
      </w:r>
      <w:r w:rsidR="00D60124">
        <w:rPr>
          <w:rFonts w:ascii="Garamond" w:eastAsia="Garamond" w:hAnsi="Garamond" w:cs="Garamond"/>
        </w:rPr>
        <w:t>trends to 2050 and 2100</w:t>
      </w:r>
      <w:r w:rsidR="00E038E8">
        <w:rPr>
          <w:rFonts w:ascii="Garamond" w:eastAsia="Garamond" w:hAnsi="Garamond" w:cs="Garamond"/>
        </w:rPr>
        <w:t xml:space="preserve"> using </w:t>
      </w:r>
      <w:proofErr w:type="spellStart"/>
      <w:r w:rsidR="00E038E8">
        <w:rPr>
          <w:rFonts w:ascii="Garamond" w:eastAsia="Garamond" w:hAnsi="Garamond" w:cs="Garamond"/>
        </w:rPr>
        <w:t>TerrSet</w:t>
      </w:r>
      <w:proofErr w:type="spellEnd"/>
      <w:r w:rsidR="00E038E8">
        <w:rPr>
          <w:rFonts w:ascii="Garamond" w:eastAsia="Garamond" w:hAnsi="Garamond" w:cs="Garamond"/>
        </w:rPr>
        <w:t xml:space="preserve"> L</w:t>
      </w:r>
      <w:bookmarkStart w:id="0" w:name="_GoBack"/>
      <w:bookmarkEnd w:id="0"/>
      <w:r w:rsidR="00E038E8">
        <w:rPr>
          <w:rFonts w:ascii="Garamond" w:eastAsia="Garamond" w:hAnsi="Garamond" w:cs="Garamond"/>
        </w:rPr>
        <w:t>and Change Modeler</w:t>
      </w:r>
      <w:r w:rsidR="00665FEF">
        <w:rPr>
          <w:rFonts w:ascii="Garamond" w:eastAsia="Garamond" w:hAnsi="Garamond" w:cs="Garamond"/>
        </w:rPr>
        <w:t xml:space="preserve"> (LCM)</w:t>
      </w:r>
      <w:r w:rsidR="00476D9B">
        <w:rPr>
          <w:rFonts w:ascii="Garamond" w:eastAsia="Garamond" w:hAnsi="Garamond" w:cs="Garamond"/>
        </w:rPr>
        <w:t xml:space="preserve"> which </w:t>
      </w:r>
      <w:r w:rsidR="00476D9B">
        <w:rPr>
          <w:rFonts w:ascii="Garamond" w:eastAsia="Garamond" w:hAnsi="Garamond" w:cs="Garamond"/>
        </w:rPr>
        <w:lastRenderedPageBreak/>
        <w:t>can provide</w:t>
      </w:r>
      <w:r>
        <w:rPr>
          <w:rFonts w:ascii="Garamond" w:eastAsia="Garamond" w:hAnsi="Garamond" w:cs="Garamond"/>
        </w:rPr>
        <w:t xml:space="preserve"> KENWR staff </w:t>
      </w:r>
      <w:r w:rsidR="00476D9B">
        <w:rPr>
          <w:rFonts w:ascii="Garamond" w:eastAsia="Garamond" w:hAnsi="Garamond" w:cs="Garamond"/>
        </w:rPr>
        <w:t xml:space="preserve">with a better </w:t>
      </w:r>
      <w:r>
        <w:rPr>
          <w:rFonts w:ascii="Garamond" w:eastAsia="Garamond" w:hAnsi="Garamond" w:cs="Garamond"/>
        </w:rPr>
        <w:t>understand</w:t>
      </w:r>
      <w:r w:rsidR="00476D9B">
        <w:rPr>
          <w:rFonts w:ascii="Garamond" w:eastAsia="Garamond" w:hAnsi="Garamond" w:cs="Garamond"/>
        </w:rPr>
        <w:t>ing of</w:t>
      </w:r>
      <w:r>
        <w:rPr>
          <w:rFonts w:ascii="Garamond" w:eastAsia="Garamond" w:hAnsi="Garamond" w:cs="Garamond"/>
        </w:rPr>
        <w:t xml:space="preserve"> how rates of afforestation </w:t>
      </w:r>
      <w:r w:rsidR="00476D9B">
        <w:rPr>
          <w:rFonts w:ascii="Garamond" w:eastAsia="Garamond" w:hAnsi="Garamond" w:cs="Garamond"/>
        </w:rPr>
        <w:t xml:space="preserve">vary </w:t>
      </w:r>
      <w:r>
        <w:rPr>
          <w:rFonts w:ascii="Garamond" w:eastAsia="Garamond" w:hAnsi="Garamond" w:cs="Garamond"/>
        </w:rPr>
        <w:t>across the landscape and inform future land management strategies.</w:t>
      </w:r>
    </w:p>
    <w:p w14:paraId="2BE2121E" w14:textId="77777777" w:rsidR="00DB2C27" w:rsidRDefault="00DB2C27">
      <w:pPr>
        <w:rPr>
          <w:rFonts w:ascii="Garamond" w:eastAsia="Garamond" w:hAnsi="Garamond" w:cs="Garamond"/>
          <w:sz w:val="20"/>
          <w:szCs w:val="20"/>
        </w:rPr>
      </w:pPr>
    </w:p>
    <w:p w14:paraId="1ADDDB79" w14:textId="77777777" w:rsidR="00DB2C27" w:rsidRDefault="008062A9">
      <w:pPr>
        <w:rPr>
          <w:rFonts w:ascii="Garamond" w:eastAsia="Garamond" w:hAnsi="Garamond" w:cs="Garamond"/>
          <w:b/>
        </w:rPr>
      </w:pPr>
      <w:r>
        <w:rPr>
          <w:rFonts w:ascii="Garamond" w:eastAsia="Garamond" w:hAnsi="Garamond" w:cs="Garamond"/>
          <w:b/>
        </w:rPr>
        <w:t>Keywords:</w:t>
      </w:r>
    </w:p>
    <w:p w14:paraId="4C396AE0" w14:textId="77777777" w:rsidR="00DB2C27" w:rsidRDefault="008062A9">
      <w:pPr>
        <w:rPr>
          <w:rFonts w:ascii="Garamond" w:eastAsia="Garamond" w:hAnsi="Garamond" w:cs="Garamond"/>
        </w:rPr>
      </w:pPr>
      <w:r>
        <w:rPr>
          <w:rFonts w:ascii="Garamond" w:eastAsia="Garamond" w:hAnsi="Garamond" w:cs="Garamond"/>
        </w:rPr>
        <w:t>Remote sensing, Landsat, forest-tundra, alpine, land cover, landscape, afforestation</w:t>
      </w:r>
    </w:p>
    <w:p w14:paraId="51C5FCE0" w14:textId="77777777" w:rsidR="00DB2C27" w:rsidRDefault="00DB2C27">
      <w:pPr>
        <w:rPr>
          <w:rFonts w:ascii="Garamond" w:eastAsia="Garamond" w:hAnsi="Garamond" w:cs="Garamond"/>
          <w:b/>
          <w:i/>
          <w:sz w:val="20"/>
          <w:szCs w:val="20"/>
        </w:rPr>
      </w:pPr>
    </w:p>
    <w:p w14:paraId="3382EDA0" w14:textId="77777777" w:rsidR="00DB2C27" w:rsidRDefault="008062A9">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Ecological Forecasting</w:t>
      </w:r>
    </w:p>
    <w:p w14:paraId="40E2DB35" w14:textId="77777777" w:rsidR="00DB2C27" w:rsidRDefault="008062A9">
      <w:pPr>
        <w:ind w:left="720" w:hanging="720"/>
        <w:rPr>
          <w:rFonts w:ascii="Garamond" w:eastAsia="Garamond" w:hAnsi="Garamond" w:cs="Garamond"/>
          <w:sz w:val="20"/>
          <w:szCs w:val="20"/>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Kenai Peninsula, AK</w:t>
      </w:r>
    </w:p>
    <w:p w14:paraId="5A00500D" w14:textId="3FF78BB7" w:rsidR="00DB2C27" w:rsidRDefault="008062A9">
      <w:pPr>
        <w:ind w:left="720" w:hanging="720"/>
        <w:rPr>
          <w:rFonts w:ascii="Garamond" w:eastAsia="Garamond" w:hAnsi="Garamond" w:cs="Garamond"/>
          <w:b/>
        </w:rPr>
      </w:pPr>
      <w:r>
        <w:rPr>
          <w:rFonts w:ascii="Garamond" w:eastAsia="Garamond" w:hAnsi="Garamond" w:cs="Garamond"/>
          <w:b/>
          <w:i/>
        </w:rPr>
        <w:t>Study Period:</w:t>
      </w:r>
      <w:r>
        <w:rPr>
          <w:rFonts w:ascii="Garamond" w:eastAsia="Garamond" w:hAnsi="Garamond" w:cs="Garamond"/>
          <w:b/>
          <w:sz w:val="20"/>
          <w:szCs w:val="20"/>
        </w:rPr>
        <w:t xml:space="preserve"> </w:t>
      </w:r>
      <w:r w:rsidR="00DA6D13">
        <w:rPr>
          <w:rFonts w:ascii="Garamond" w:eastAsia="Garamond" w:hAnsi="Garamond" w:cs="Garamond"/>
        </w:rPr>
        <w:t>1985-2016 with f</w:t>
      </w:r>
      <w:r>
        <w:rPr>
          <w:rFonts w:ascii="Garamond" w:eastAsia="Garamond" w:hAnsi="Garamond" w:cs="Garamond"/>
        </w:rPr>
        <w:t>orecasting to 2050 and 2100</w:t>
      </w:r>
    </w:p>
    <w:p w14:paraId="590BEDB8" w14:textId="77777777" w:rsidR="00DB2C27" w:rsidRDefault="00DB2C27">
      <w:pPr>
        <w:rPr>
          <w:rFonts w:ascii="Garamond" w:eastAsia="Garamond" w:hAnsi="Garamond" w:cs="Garamond"/>
          <w:b/>
          <w:sz w:val="20"/>
          <w:szCs w:val="20"/>
        </w:rPr>
      </w:pPr>
    </w:p>
    <w:p w14:paraId="39AB945F" w14:textId="77777777" w:rsidR="00DB2C27" w:rsidRDefault="008062A9">
      <w:pPr>
        <w:rPr>
          <w:rFonts w:ascii="Garamond" w:eastAsia="Garamond" w:hAnsi="Garamond" w:cs="Garamond"/>
        </w:rPr>
      </w:pPr>
      <w:r>
        <w:rPr>
          <w:rFonts w:ascii="Garamond" w:eastAsia="Garamond" w:hAnsi="Garamond" w:cs="Garamond"/>
          <w:b/>
          <w:i/>
        </w:rPr>
        <w:t>Community Concern:</w:t>
      </w:r>
    </w:p>
    <w:p w14:paraId="0667C2E7" w14:textId="77777777" w:rsidR="00DB2C27" w:rsidRDefault="008062A9">
      <w:pPr>
        <w:numPr>
          <w:ilvl w:val="0"/>
          <w:numId w:val="1"/>
        </w:numPr>
        <w:contextualSpacing/>
      </w:pPr>
      <w:r>
        <w:rPr>
          <w:rFonts w:ascii="Garamond" w:eastAsia="Garamond" w:hAnsi="Garamond" w:cs="Garamond"/>
        </w:rPr>
        <w:t>The six-million acre Kenai Peninsula, an ecotone ranging between boreal forest and Pacific coastal rainforest, houses the KENWR and provides extensive ecological, cultural, and economic value.</w:t>
      </w:r>
    </w:p>
    <w:p w14:paraId="55ACC8D8" w14:textId="77777777" w:rsidR="00DB2C27" w:rsidRDefault="008062A9">
      <w:pPr>
        <w:numPr>
          <w:ilvl w:val="0"/>
          <w:numId w:val="1"/>
        </w:numPr>
        <w:contextualSpacing/>
      </w:pPr>
      <w:r>
        <w:rPr>
          <w:rFonts w:ascii="Garamond" w:eastAsia="Garamond" w:hAnsi="Garamond" w:cs="Garamond"/>
        </w:rPr>
        <w:t>As temperatures rise, evapotranspiration dries wetlands, allowing shrubs and trees to colonize and infill these areas, reducing wetland habitat and encroaching into tundra.</w:t>
      </w:r>
    </w:p>
    <w:p w14:paraId="60A1F7C2" w14:textId="77777777" w:rsidR="00DB2C27" w:rsidRDefault="008062A9">
      <w:pPr>
        <w:numPr>
          <w:ilvl w:val="0"/>
          <w:numId w:val="1"/>
        </w:numPr>
        <w:contextualSpacing/>
      </w:pPr>
      <w:r>
        <w:rPr>
          <w:rFonts w:ascii="Garamond" w:eastAsia="Garamond" w:hAnsi="Garamond" w:cs="Garamond"/>
        </w:rPr>
        <w:t>Afforestation has been observed in both (1) treeline rise (white spruce (</w:t>
      </w:r>
      <w:proofErr w:type="spellStart"/>
      <w:r>
        <w:rPr>
          <w:rFonts w:ascii="Garamond" w:eastAsia="Garamond" w:hAnsi="Garamond" w:cs="Garamond"/>
          <w:i/>
        </w:rPr>
        <w:t>Picea</w:t>
      </w:r>
      <w:proofErr w:type="spellEnd"/>
      <w:r>
        <w:rPr>
          <w:rFonts w:ascii="Garamond" w:eastAsia="Garamond" w:hAnsi="Garamond" w:cs="Garamond"/>
          <w:i/>
        </w:rPr>
        <w:t xml:space="preserve"> </w:t>
      </w:r>
      <w:proofErr w:type="spellStart"/>
      <w:r>
        <w:rPr>
          <w:rFonts w:ascii="Garamond" w:eastAsia="Garamond" w:hAnsi="Garamond" w:cs="Garamond"/>
          <w:i/>
        </w:rPr>
        <w:t>glauca</w:t>
      </w:r>
      <w:proofErr w:type="spellEnd"/>
      <w:r>
        <w:rPr>
          <w:rFonts w:ascii="Garamond" w:eastAsia="Garamond" w:hAnsi="Garamond" w:cs="Garamond"/>
        </w:rPr>
        <w:t>) and mountain hemlock (</w:t>
      </w:r>
      <w:proofErr w:type="spellStart"/>
      <w:r>
        <w:rPr>
          <w:rFonts w:ascii="Garamond" w:eastAsia="Garamond" w:hAnsi="Garamond" w:cs="Garamond"/>
          <w:i/>
        </w:rPr>
        <w:t>Tsuga</w:t>
      </w:r>
      <w:proofErr w:type="spellEnd"/>
      <w:r>
        <w:rPr>
          <w:rFonts w:ascii="Garamond" w:eastAsia="Garamond" w:hAnsi="Garamond" w:cs="Garamond"/>
          <w:i/>
        </w:rPr>
        <w:t xml:space="preserve"> </w:t>
      </w:r>
      <w:proofErr w:type="spellStart"/>
      <w:r>
        <w:rPr>
          <w:rFonts w:ascii="Garamond" w:eastAsia="Garamond" w:hAnsi="Garamond" w:cs="Garamond"/>
          <w:i/>
        </w:rPr>
        <w:t>mertensiana</w:t>
      </w:r>
      <w:proofErr w:type="spellEnd"/>
      <w:r>
        <w:rPr>
          <w:rFonts w:ascii="Garamond" w:eastAsia="Garamond" w:hAnsi="Garamond" w:cs="Garamond"/>
        </w:rPr>
        <w:t>)), and (2) tree colonization of drying wetlands (black spruce (</w:t>
      </w:r>
      <w:proofErr w:type="spellStart"/>
      <w:r>
        <w:rPr>
          <w:rFonts w:ascii="Garamond" w:eastAsia="Garamond" w:hAnsi="Garamond" w:cs="Garamond"/>
          <w:i/>
        </w:rPr>
        <w:t>Picea</w:t>
      </w:r>
      <w:proofErr w:type="spellEnd"/>
      <w:r>
        <w:rPr>
          <w:rFonts w:ascii="Garamond" w:eastAsia="Garamond" w:hAnsi="Garamond" w:cs="Garamond"/>
          <w:i/>
        </w:rPr>
        <w:t xml:space="preserve"> </w:t>
      </w:r>
      <w:proofErr w:type="spellStart"/>
      <w:r>
        <w:rPr>
          <w:rFonts w:ascii="Garamond" w:eastAsia="Garamond" w:hAnsi="Garamond" w:cs="Garamond"/>
          <w:i/>
        </w:rPr>
        <w:t>mariana</w:t>
      </w:r>
      <w:proofErr w:type="spellEnd"/>
      <w:r>
        <w:rPr>
          <w:rFonts w:ascii="Garamond" w:eastAsia="Garamond" w:hAnsi="Garamond" w:cs="Garamond"/>
        </w:rPr>
        <w:t>)).</w:t>
      </w:r>
    </w:p>
    <w:p w14:paraId="40AABFE4" w14:textId="77777777" w:rsidR="00DB2C27" w:rsidRDefault="008062A9">
      <w:pPr>
        <w:numPr>
          <w:ilvl w:val="0"/>
          <w:numId w:val="1"/>
        </w:numPr>
        <w:contextualSpacing/>
      </w:pPr>
      <w:r>
        <w:rPr>
          <w:rFonts w:ascii="Garamond" w:eastAsia="Garamond" w:hAnsi="Garamond" w:cs="Garamond"/>
        </w:rPr>
        <w:t>Alpine-dependent species, such as caribou (</w:t>
      </w:r>
      <w:r>
        <w:rPr>
          <w:rFonts w:ascii="Garamond" w:eastAsia="Garamond" w:hAnsi="Garamond" w:cs="Garamond"/>
          <w:i/>
        </w:rPr>
        <w:t xml:space="preserve">Rangifer </w:t>
      </w:r>
      <w:proofErr w:type="spellStart"/>
      <w:r>
        <w:rPr>
          <w:rFonts w:ascii="Garamond" w:eastAsia="Garamond" w:hAnsi="Garamond" w:cs="Garamond"/>
          <w:i/>
        </w:rPr>
        <w:t>trarandus</w:t>
      </w:r>
      <w:proofErr w:type="spellEnd"/>
      <w:r>
        <w:rPr>
          <w:rFonts w:ascii="Garamond" w:eastAsia="Garamond" w:hAnsi="Garamond" w:cs="Garamond"/>
        </w:rPr>
        <w:t>) and ptarmigan (</w:t>
      </w:r>
      <w:proofErr w:type="spellStart"/>
      <w:r>
        <w:rPr>
          <w:rFonts w:ascii="Garamond" w:eastAsia="Garamond" w:hAnsi="Garamond" w:cs="Garamond"/>
          <w:i/>
        </w:rPr>
        <w:t>Lagopus</w:t>
      </w:r>
      <w:proofErr w:type="spellEnd"/>
      <w:r>
        <w:rPr>
          <w:rFonts w:ascii="Garamond" w:eastAsia="Garamond" w:hAnsi="Garamond" w:cs="Garamond"/>
          <w:i/>
        </w:rPr>
        <w:t xml:space="preserve"> spp</w:t>
      </w:r>
      <w:r>
        <w:rPr>
          <w:rFonts w:ascii="Garamond" w:eastAsia="Garamond" w:hAnsi="Garamond" w:cs="Garamond"/>
        </w:rPr>
        <w:t>.), are losing alpine habitat to increasing forest coverage. Vegetative changes are also affecting the quantity and quality of habitat available to wetland associated species.</w:t>
      </w:r>
    </w:p>
    <w:p w14:paraId="719075AD" w14:textId="77777777" w:rsidR="00DB2C27" w:rsidRDefault="008062A9">
      <w:pPr>
        <w:numPr>
          <w:ilvl w:val="0"/>
          <w:numId w:val="1"/>
        </w:numPr>
        <w:contextualSpacing/>
      </w:pPr>
      <w:r>
        <w:rPr>
          <w:rFonts w:ascii="Garamond" w:eastAsia="Garamond" w:hAnsi="Garamond" w:cs="Garamond"/>
        </w:rPr>
        <w:t>Continued afforestation will make spruce forests more abundant and contiguous and change both infestation and fire regime patterns.</w:t>
      </w:r>
    </w:p>
    <w:p w14:paraId="4DFF649C" w14:textId="77777777" w:rsidR="00DB2C27" w:rsidRDefault="00DB2C27">
      <w:pPr>
        <w:rPr>
          <w:rFonts w:ascii="Garamond" w:eastAsia="Garamond" w:hAnsi="Garamond" w:cs="Garamond"/>
        </w:rPr>
      </w:pPr>
    </w:p>
    <w:p w14:paraId="59C38AC3" w14:textId="77777777" w:rsidR="00DB2C27" w:rsidRDefault="008062A9">
      <w:pPr>
        <w:rPr>
          <w:rFonts w:ascii="Garamond" w:eastAsia="Garamond" w:hAnsi="Garamond" w:cs="Garamond"/>
        </w:rPr>
      </w:pPr>
      <w:r>
        <w:rPr>
          <w:rFonts w:ascii="Garamond" w:eastAsia="Garamond" w:hAnsi="Garamond" w:cs="Garamond"/>
          <w:b/>
          <w:i/>
        </w:rPr>
        <w:t>Project Objectives:</w:t>
      </w:r>
    </w:p>
    <w:p w14:paraId="3DAF4FBA" w14:textId="4F554E9F" w:rsidR="00DB2C27" w:rsidRDefault="008062A9">
      <w:pPr>
        <w:numPr>
          <w:ilvl w:val="0"/>
          <w:numId w:val="1"/>
        </w:numPr>
        <w:contextualSpacing/>
      </w:pPr>
      <w:r>
        <w:rPr>
          <w:rFonts w:ascii="Garamond" w:eastAsia="Garamond" w:hAnsi="Garamond" w:cs="Garamond"/>
        </w:rPr>
        <w:t xml:space="preserve">Map and quantify </w:t>
      </w:r>
      <w:r w:rsidR="00476D9B">
        <w:rPr>
          <w:rFonts w:ascii="Garamond" w:eastAsia="Garamond" w:hAnsi="Garamond" w:cs="Garamond"/>
        </w:rPr>
        <w:t>wetland conversion</w:t>
      </w:r>
      <w:r>
        <w:rPr>
          <w:rFonts w:ascii="Garamond" w:eastAsia="Garamond" w:hAnsi="Garamond" w:cs="Garamond"/>
        </w:rPr>
        <w:t xml:space="preserve"> from 1985 - </w:t>
      </w:r>
      <w:r w:rsidR="003D41BF">
        <w:rPr>
          <w:rFonts w:ascii="Garamond" w:eastAsia="Garamond" w:hAnsi="Garamond" w:cs="Garamond"/>
        </w:rPr>
        <w:t>2016</w:t>
      </w:r>
    </w:p>
    <w:p w14:paraId="09927A33" w14:textId="0C05FFE0" w:rsidR="00DB2C27" w:rsidRDefault="008062A9">
      <w:pPr>
        <w:numPr>
          <w:ilvl w:val="0"/>
          <w:numId w:val="1"/>
        </w:numPr>
        <w:contextualSpacing/>
      </w:pPr>
      <w:r>
        <w:rPr>
          <w:rFonts w:ascii="Garamond" w:eastAsia="Garamond" w:hAnsi="Garamond" w:cs="Garamond"/>
        </w:rPr>
        <w:t xml:space="preserve">Map and quantify changes in treeline from 1985 - </w:t>
      </w:r>
      <w:r w:rsidR="003D41BF">
        <w:rPr>
          <w:rFonts w:ascii="Garamond" w:eastAsia="Garamond" w:hAnsi="Garamond" w:cs="Garamond"/>
        </w:rPr>
        <w:t>2016</w:t>
      </w:r>
    </w:p>
    <w:p w14:paraId="5366B205" w14:textId="77777777" w:rsidR="00DB2C27" w:rsidRDefault="008062A9">
      <w:pPr>
        <w:numPr>
          <w:ilvl w:val="0"/>
          <w:numId w:val="1"/>
        </w:numPr>
        <w:contextualSpacing/>
      </w:pPr>
      <w:r>
        <w:rPr>
          <w:rFonts w:ascii="Garamond" w:eastAsia="Garamond" w:hAnsi="Garamond" w:cs="Garamond"/>
        </w:rPr>
        <w:t>Measure loss of wetland habitat due to forest encroachment</w:t>
      </w:r>
    </w:p>
    <w:p w14:paraId="25C84C33" w14:textId="77777777" w:rsidR="00DB2C27" w:rsidRDefault="008062A9">
      <w:pPr>
        <w:numPr>
          <w:ilvl w:val="0"/>
          <w:numId w:val="1"/>
        </w:numPr>
        <w:contextualSpacing/>
      </w:pPr>
      <w:r>
        <w:rPr>
          <w:rFonts w:ascii="Garamond" w:eastAsia="Garamond" w:hAnsi="Garamond" w:cs="Garamond"/>
        </w:rPr>
        <w:t>Extrapolate trends to forecast changes in wetland loss and treeline rise into the year 2050 and 2100</w:t>
      </w:r>
    </w:p>
    <w:p w14:paraId="102006F7" w14:textId="77777777" w:rsidR="00DB2C27" w:rsidRDefault="00DB2C27">
      <w:pPr>
        <w:rPr>
          <w:rFonts w:ascii="Garamond" w:eastAsia="Garamond" w:hAnsi="Garamond" w:cs="Garamond"/>
        </w:rPr>
      </w:pPr>
    </w:p>
    <w:p w14:paraId="37B7DB51" w14:textId="77777777" w:rsidR="00DB2C27" w:rsidRDefault="008062A9">
      <w:pPr>
        <w:pBdr>
          <w:bottom w:val="single" w:sz="4" w:space="1" w:color="000000"/>
        </w:pBdr>
        <w:rPr>
          <w:rFonts w:ascii="Garamond" w:eastAsia="Garamond" w:hAnsi="Garamond" w:cs="Garamond"/>
          <w:b/>
        </w:rPr>
      </w:pPr>
      <w:r>
        <w:rPr>
          <w:rFonts w:ascii="Garamond" w:eastAsia="Garamond" w:hAnsi="Garamond" w:cs="Garamond"/>
          <w:b/>
        </w:rPr>
        <w:t>Partner Overview</w:t>
      </w:r>
    </w:p>
    <w:p w14:paraId="23658500" w14:textId="77777777" w:rsidR="00DB2C27" w:rsidRDefault="008062A9">
      <w:pPr>
        <w:rPr>
          <w:rFonts w:ascii="Garamond" w:eastAsia="Garamond" w:hAnsi="Garamond" w:cs="Garamond"/>
          <w:b/>
          <w:i/>
        </w:rPr>
      </w:pPr>
      <w:r>
        <w:rPr>
          <w:rFonts w:ascii="Garamond" w:eastAsia="Garamond" w:hAnsi="Garamond" w:cs="Garamond"/>
          <w:b/>
          <w:i/>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DB2C27" w14:paraId="60D96608" w14:textId="77777777">
        <w:tc>
          <w:tcPr>
            <w:tcW w:w="3263" w:type="dxa"/>
            <w:shd w:val="clear" w:color="auto" w:fill="31849B"/>
            <w:vAlign w:val="center"/>
          </w:tcPr>
          <w:p w14:paraId="08AC0AEC" w14:textId="77777777" w:rsidR="00DB2C27" w:rsidRDefault="008062A9">
            <w:pPr>
              <w:rPr>
                <w:rFonts w:ascii="Garamond" w:eastAsia="Garamond" w:hAnsi="Garamond" w:cs="Garamond"/>
                <w:b/>
                <w:color w:val="FFFFFF"/>
              </w:rPr>
            </w:pPr>
            <w:r>
              <w:rPr>
                <w:rFonts w:ascii="Garamond" w:eastAsia="Garamond" w:hAnsi="Garamond" w:cs="Garamond"/>
                <w:b/>
                <w:color w:val="FFFFFF"/>
              </w:rPr>
              <w:t>Organization</w:t>
            </w:r>
          </w:p>
        </w:tc>
        <w:tc>
          <w:tcPr>
            <w:tcW w:w="3510" w:type="dxa"/>
            <w:shd w:val="clear" w:color="auto" w:fill="31849B"/>
            <w:vAlign w:val="center"/>
          </w:tcPr>
          <w:p w14:paraId="4B2BC2DF" w14:textId="77777777" w:rsidR="00DB2C27" w:rsidRDefault="008062A9">
            <w:pPr>
              <w:rPr>
                <w:rFonts w:ascii="Garamond" w:eastAsia="Garamond" w:hAnsi="Garamond" w:cs="Garamond"/>
                <w:b/>
                <w:color w:val="FFFFFF"/>
              </w:rPr>
            </w:pPr>
            <w:r>
              <w:rPr>
                <w:rFonts w:ascii="Garamond" w:eastAsia="Garamond" w:hAnsi="Garamond" w:cs="Garamond"/>
                <w:b/>
                <w:color w:val="FFFFFF"/>
              </w:rPr>
              <w:t>POC (Name, Position/Title)</w:t>
            </w:r>
          </w:p>
        </w:tc>
        <w:tc>
          <w:tcPr>
            <w:tcW w:w="1620" w:type="dxa"/>
            <w:shd w:val="clear" w:color="auto" w:fill="31849B"/>
            <w:vAlign w:val="center"/>
          </w:tcPr>
          <w:p w14:paraId="68DFB542" w14:textId="77777777" w:rsidR="00DB2C27" w:rsidRDefault="008062A9">
            <w:pPr>
              <w:rPr>
                <w:rFonts w:ascii="Garamond" w:eastAsia="Garamond" w:hAnsi="Garamond" w:cs="Garamond"/>
                <w:b/>
                <w:color w:val="FFFFFF"/>
              </w:rPr>
            </w:pPr>
            <w:r>
              <w:rPr>
                <w:rFonts w:ascii="Garamond" w:eastAsia="Garamond" w:hAnsi="Garamond" w:cs="Garamond"/>
                <w:b/>
                <w:color w:val="FFFFFF"/>
              </w:rPr>
              <w:t>Partner Type</w:t>
            </w:r>
          </w:p>
        </w:tc>
        <w:tc>
          <w:tcPr>
            <w:tcW w:w="1080" w:type="dxa"/>
            <w:shd w:val="clear" w:color="auto" w:fill="31849B"/>
          </w:tcPr>
          <w:p w14:paraId="6939936B" w14:textId="77777777" w:rsidR="00DB2C27" w:rsidRDefault="008062A9">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DB2C27" w14:paraId="4F59A521" w14:textId="77777777">
        <w:trPr>
          <w:trHeight w:val="600"/>
        </w:trPr>
        <w:tc>
          <w:tcPr>
            <w:tcW w:w="3263" w:type="dxa"/>
          </w:tcPr>
          <w:p w14:paraId="0F2C2BE8" w14:textId="77777777" w:rsidR="00DB2C27" w:rsidRDefault="008062A9">
            <w:pPr>
              <w:rPr>
                <w:rFonts w:ascii="Garamond" w:eastAsia="Garamond" w:hAnsi="Garamond" w:cs="Garamond"/>
                <w:b/>
              </w:rPr>
            </w:pPr>
            <w:r>
              <w:rPr>
                <w:rFonts w:ascii="Garamond" w:eastAsia="Garamond" w:hAnsi="Garamond" w:cs="Garamond"/>
                <w:b/>
              </w:rPr>
              <w:t>US Fish and Wildlife Service, Kenai National Wildlife Refuge</w:t>
            </w:r>
          </w:p>
        </w:tc>
        <w:tc>
          <w:tcPr>
            <w:tcW w:w="3510" w:type="dxa"/>
          </w:tcPr>
          <w:p w14:paraId="2C9D2572" w14:textId="77777777" w:rsidR="00DB2C27" w:rsidRDefault="008062A9">
            <w:pPr>
              <w:rPr>
                <w:rFonts w:ascii="Garamond" w:eastAsia="Garamond" w:hAnsi="Garamond" w:cs="Garamond"/>
              </w:rPr>
            </w:pPr>
            <w:r>
              <w:rPr>
                <w:rFonts w:ascii="Garamond" w:eastAsia="Garamond" w:hAnsi="Garamond" w:cs="Garamond"/>
              </w:rPr>
              <w:t xml:space="preserve">Dr. Dawn </w:t>
            </w:r>
            <w:proofErr w:type="spellStart"/>
            <w:r>
              <w:rPr>
                <w:rFonts w:ascii="Garamond" w:eastAsia="Garamond" w:hAnsi="Garamond" w:cs="Garamond"/>
              </w:rPr>
              <w:t>Magness</w:t>
            </w:r>
            <w:proofErr w:type="spellEnd"/>
            <w:r>
              <w:rPr>
                <w:rFonts w:ascii="Garamond" w:eastAsia="Garamond" w:hAnsi="Garamond" w:cs="Garamond"/>
              </w:rPr>
              <w:t>, Landscape Ecologist</w:t>
            </w:r>
          </w:p>
        </w:tc>
        <w:tc>
          <w:tcPr>
            <w:tcW w:w="1620" w:type="dxa"/>
          </w:tcPr>
          <w:p w14:paraId="23B248CD" w14:textId="77777777" w:rsidR="00DB2C27" w:rsidRDefault="008062A9">
            <w:pPr>
              <w:rPr>
                <w:rFonts w:ascii="Garamond" w:eastAsia="Garamond" w:hAnsi="Garamond" w:cs="Garamond"/>
              </w:rPr>
            </w:pPr>
            <w:r>
              <w:rPr>
                <w:rFonts w:ascii="Garamond" w:eastAsia="Garamond" w:hAnsi="Garamond" w:cs="Garamond"/>
              </w:rPr>
              <w:t>End User</w:t>
            </w:r>
          </w:p>
        </w:tc>
        <w:tc>
          <w:tcPr>
            <w:tcW w:w="1080" w:type="dxa"/>
          </w:tcPr>
          <w:p w14:paraId="099FB7C5" w14:textId="77777777" w:rsidR="00DB2C27" w:rsidRDefault="008062A9">
            <w:pPr>
              <w:jc w:val="center"/>
              <w:rPr>
                <w:rFonts w:ascii="Garamond" w:eastAsia="Garamond" w:hAnsi="Garamond" w:cs="Garamond"/>
              </w:rPr>
            </w:pPr>
            <w:r>
              <w:rPr>
                <w:rFonts w:ascii="Garamond" w:eastAsia="Garamond" w:hAnsi="Garamond" w:cs="Garamond"/>
              </w:rPr>
              <w:t>Yes</w:t>
            </w:r>
          </w:p>
        </w:tc>
      </w:tr>
    </w:tbl>
    <w:p w14:paraId="3D20D567" w14:textId="77777777" w:rsidR="00DB2C27" w:rsidRDefault="00DB2C27">
      <w:pPr>
        <w:rPr>
          <w:rFonts w:ascii="Garamond" w:eastAsia="Garamond" w:hAnsi="Garamond" w:cs="Garamond"/>
          <w:sz w:val="20"/>
          <w:szCs w:val="20"/>
        </w:rPr>
      </w:pPr>
    </w:p>
    <w:p w14:paraId="2FA7B845" w14:textId="77777777" w:rsidR="00DB2C27" w:rsidRDefault="008062A9">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5054FF77" w14:textId="13D55DB1" w:rsidR="00DB2C27" w:rsidRDefault="008062A9">
      <w:pPr>
        <w:rPr>
          <w:rFonts w:ascii="Garamond" w:eastAsia="Garamond" w:hAnsi="Garamond" w:cs="Garamond"/>
        </w:rPr>
      </w:pPr>
      <w:r>
        <w:rPr>
          <w:rFonts w:ascii="Garamond" w:eastAsia="Garamond" w:hAnsi="Garamond" w:cs="Garamond"/>
        </w:rPr>
        <w:t xml:space="preserve">The KENWR has a legislative mandate under the Refuge System Improvement Act to maintain the biological integrity, diversity, and health of the ecosystems they manage. The </w:t>
      </w:r>
      <w:r w:rsidR="009801A0">
        <w:rPr>
          <w:rFonts w:ascii="Garamond" w:eastAsia="Garamond" w:hAnsi="Garamond" w:cs="Garamond"/>
        </w:rPr>
        <w:t>r</w:t>
      </w:r>
      <w:r>
        <w:rPr>
          <w:rFonts w:ascii="Garamond" w:eastAsia="Garamond" w:hAnsi="Garamond" w:cs="Garamond"/>
        </w:rPr>
        <w:t>efuge cooperates with the Alaska Department of Fish and Game to set game harvest levels that meet these goals. In support of this mission, biological surveys such as the Long Term Ecological Monitoring Program (LTEMP) are conducted in concert with the Forest Inventory and Analysis (FIA) National Program plots to monitor the abundance and stability of species and habitat. The KENWR seeks to adapt their management strategies to anticipate the impacts of accelerated warming and subsequent redistribution of species and habitat, as well as shifts in disturbance regimes such as wildfire and infe</w:t>
      </w:r>
      <w:r w:rsidR="00DB43A7">
        <w:rPr>
          <w:rFonts w:ascii="Garamond" w:eastAsia="Garamond" w:hAnsi="Garamond" w:cs="Garamond"/>
        </w:rPr>
        <w:t>station</w:t>
      </w:r>
      <w:r>
        <w:rPr>
          <w:rFonts w:ascii="Garamond" w:eastAsia="Garamond" w:hAnsi="Garamond" w:cs="Garamond"/>
        </w:rPr>
        <w:t>. Maps that reflect these localized trends will support the KENWR’s decision making to maintain the refuge system and to inform harvest recommendations to the Board of Fish &amp; Game.</w:t>
      </w:r>
    </w:p>
    <w:p w14:paraId="5F7C1468" w14:textId="77777777" w:rsidR="006F4229" w:rsidRDefault="006F4229">
      <w:pPr>
        <w:rPr>
          <w:rFonts w:ascii="Garamond" w:eastAsia="Garamond" w:hAnsi="Garamond" w:cs="Garamond"/>
          <w:b/>
          <w:i/>
        </w:rPr>
      </w:pPr>
    </w:p>
    <w:p w14:paraId="6E742E95" w14:textId="77777777" w:rsidR="00DB2C27" w:rsidRDefault="008062A9">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7A2BEB9B" w14:textId="68BB2EAD" w:rsidR="00DB2C27" w:rsidRDefault="008062A9">
      <w:pPr>
        <w:rPr>
          <w:rFonts w:ascii="Garamond" w:eastAsia="Garamond" w:hAnsi="Garamond" w:cs="Garamond"/>
        </w:rPr>
      </w:pPr>
      <w:r>
        <w:rPr>
          <w:rFonts w:ascii="Garamond" w:eastAsia="Garamond" w:hAnsi="Garamond" w:cs="Garamond"/>
        </w:rPr>
        <w:lastRenderedPageBreak/>
        <w:t>DEVELOP will provide the KENWR with moderate resolution maps</w:t>
      </w:r>
      <w:r w:rsidR="006F4229">
        <w:rPr>
          <w:rFonts w:ascii="Garamond" w:eastAsia="Garamond" w:hAnsi="Garamond" w:cs="Garamond"/>
        </w:rPr>
        <w:t xml:space="preserve"> of the Kenai Peninsula</w:t>
      </w:r>
      <w:r>
        <w:rPr>
          <w:rFonts w:ascii="Garamond" w:eastAsia="Garamond" w:hAnsi="Garamond" w:cs="Garamond"/>
        </w:rPr>
        <w:t xml:space="preserve"> that will provide a more precise and localized landscape view of recent trends in afforestation of wetlands and treeline rise into alpine habitat. Ecological modeling will forecast these trends into the future in order to inform the KENWR’s conservation management strategy. The quantitative land cover change depicted in these maps will improve understanding of the rates at which woody species are encroaching into wetland and alpine land cover, reducing available habitat for species of interest that require more open landscapes. These maps will be used to estimate future pressures on different land cover types and to inform sustainable harvest levels for species whose populations may change in response to habitat availability. The maps will </w:t>
      </w:r>
      <w:r w:rsidR="00E048D7">
        <w:rPr>
          <w:rFonts w:ascii="Garamond" w:eastAsia="Garamond" w:hAnsi="Garamond" w:cs="Garamond"/>
        </w:rPr>
        <w:t xml:space="preserve">also provide additional </w:t>
      </w:r>
      <w:r>
        <w:rPr>
          <w:rFonts w:ascii="Garamond" w:eastAsia="Garamond" w:hAnsi="Garamond" w:cs="Garamond"/>
        </w:rPr>
        <w:t xml:space="preserve">support </w:t>
      </w:r>
      <w:r w:rsidR="00E048D7">
        <w:rPr>
          <w:rFonts w:ascii="Garamond" w:eastAsia="Garamond" w:hAnsi="Garamond" w:cs="Garamond"/>
        </w:rPr>
        <w:t xml:space="preserve">in </w:t>
      </w:r>
      <w:r>
        <w:rPr>
          <w:rFonts w:ascii="Garamond" w:eastAsia="Garamond" w:hAnsi="Garamond" w:cs="Garamond"/>
        </w:rPr>
        <w:t xml:space="preserve">community discussions with stakeholders. </w:t>
      </w:r>
    </w:p>
    <w:p w14:paraId="01FAA5A7" w14:textId="77777777" w:rsidR="00DB2C27" w:rsidRDefault="00DB2C27">
      <w:pPr>
        <w:ind w:left="720" w:hanging="720"/>
        <w:rPr>
          <w:rFonts w:ascii="Garamond" w:eastAsia="Garamond" w:hAnsi="Garamond" w:cs="Garamond"/>
          <w:sz w:val="20"/>
          <w:szCs w:val="20"/>
        </w:rPr>
      </w:pPr>
    </w:p>
    <w:p w14:paraId="07B1B364" w14:textId="77777777" w:rsidR="00DB2C27" w:rsidRDefault="008062A9">
      <w:pPr>
        <w:pBdr>
          <w:bottom w:val="single" w:sz="4" w:space="1" w:color="000000"/>
        </w:pBdr>
        <w:rPr>
          <w:rFonts w:ascii="Garamond" w:eastAsia="Garamond" w:hAnsi="Garamond" w:cs="Garamond"/>
        </w:rPr>
      </w:pPr>
      <w:r>
        <w:rPr>
          <w:rFonts w:ascii="Garamond" w:eastAsia="Garamond" w:hAnsi="Garamond" w:cs="Garamond"/>
          <w:b/>
        </w:rPr>
        <w:t>Earth Observations &amp; End Products Overview:</w:t>
      </w:r>
    </w:p>
    <w:p w14:paraId="473BADE4" w14:textId="77777777" w:rsidR="00DB2C27" w:rsidRDefault="008062A9">
      <w:pPr>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DB2C27" w14:paraId="455D8E7B" w14:textId="77777777">
        <w:tc>
          <w:tcPr>
            <w:tcW w:w="2347" w:type="dxa"/>
            <w:shd w:val="clear" w:color="auto" w:fill="31849B"/>
            <w:vAlign w:val="center"/>
          </w:tcPr>
          <w:p w14:paraId="578AD4E4" w14:textId="77777777" w:rsidR="00DB2C27" w:rsidRDefault="008062A9">
            <w:pPr>
              <w:jc w:val="center"/>
              <w:rPr>
                <w:rFonts w:ascii="Garamond" w:eastAsia="Garamond" w:hAnsi="Garamond" w:cs="Garamond"/>
                <w:b/>
                <w:color w:val="FFFFFF"/>
              </w:rPr>
            </w:pPr>
            <w:r>
              <w:rPr>
                <w:rFonts w:ascii="Garamond" w:eastAsia="Garamond" w:hAnsi="Garamond" w:cs="Garamond"/>
                <w:b/>
                <w:color w:val="FFFFFF"/>
              </w:rPr>
              <w:t>Platform &amp; Sensor</w:t>
            </w:r>
          </w:p>
        </w:tc>
        <w:tc>
          <w:tcPr>
            <w:tcW w:w="2411" w:type="dxa"/>
            <w:shd w:val="clear" w:color="auto" w:fill="31849B"/>
            <w:vAlign w:val="center"/>
          </w:tcPr>
          <w:p w14:paraId="04160DEB" w14:textId="524A69B7" w:rsidR="00DB2C27" w:rsidRDefault="008062A9">
            <w:pPr>
              <w:jc w:val="center"/>
              <w:rPr>
                <w:rFonts w:ascii="Garamond" w:eastAsia="Garamond" w:hAnsi="Garamond" w:cs="Garamond"/>
                <w:b/>
                <w:color w:val="FFFFFF"/>
              </w:rPr>
            </w:pPr>
            <w:r>
              <w:rPr>
                <w:rFonts w:ascii="Garamond" w:eastAsia="Garamond" w:hAnsi="Garamond" w:cs="Garamond"/>
                <w:b/>
                <w:color w:val="FFFFFF"/>
              </w:rPr>
              <w:t>Parameter</w:t>
            </w:r>
          </w:p>
        </w:tc>
        <w:tc>
          <w:tcPr>
            <w:tcW w:w="4597" w:type="dxa"/>
            <w:shd w:val="clear" w:color="auto" w:fill="31849B"/>
            <w:vAlign w:val="center"/>
          </w:tcPr>
          <w:p w14:paraId="5D2090BD" w14:textId="77777777" w:rsidR="00DB2C27" w:rsidRDefault="008062A9">
            <w:pPr>
              <w:jc w:val="center"/>
              <w:rPr>
                <w:rFonts w:ascii="Garamond" w:eastAsia="Garamond" w:hAnsi="Garamond" w:cs="Garamond"/>
                <w:b/>
                <w:color w:val="FFFFFF"/>
              </w:rPr>
            </w:pPr>
            <w:r>
              <w:rPr>
                <w:rFonts w:ascii="Garamond" w:eastAsia="Garamond" w:hAnsi="Garamond" w:cs="Garamond"/>
                <w:b/>
                <w:color w:val="FFFFFF"/>
              </w:rPr>
              <w:t>Use</w:t>
            </w:r>
          </w:p>
        </w:tc>
      </w:tr>
      <w:tr w:rsidR="00DB2C27" w14:paraId="65885BC1" w14:textId="77777777">
        <w:trPr>
          <w:trHeight w:val="580"/>
        </w:trPr>
        <w:tc>
          <w:tcPr>
            <w:tcW w:w="2347" w:type="dxa"/>
            <w:vAlign w:val="center"/>
          </w:tcPr>
          <w:p w14:paraId="312FED23" w14:textId="77777777" w:rsidR="00DB2C27" w:rsidRDefault="008062A9">
            <w:pPr>
              <w:rPr>
                <w:rFonts w:ascii="Garamond" w:eastAsia="Garamond" w:hAnsi="Garamond" w:cs="Garamond"/>
                <w:b/>
              </w:rPr>
            </w:pPr>
            <w:r>
              <w:rPr>
                <w:rFonts w:ascii="Garamond" w:eastAsia="Garamond" w:hAnsi="Garamond" w:cs="Garamond"/>
                <w:b/>
              </w:rPr>
              <w:t>Landsat 5 TM</w:t>
            </w:r>
          </w:p>
        </w:tc>
        <w:tc>
          <w:tcPr>
            <w:tcW w:w="2411" w:type="dxa"/>
            <w:vAlign w:val="center"/>
          </w:tcPr>
          <w:p w14:paraId="16A91323" w14:textId="77777777" w:rsidR="00DB2C27" w:rsidRDefault="008062A9">
            <w:pPr>
              <w:rPr>
                <w:rFonts w:ascii="Garamond" w:eastAsia="Garamond" w:hAnsi="Garamond" w:cs="Garamond"/>
              </w:rPr>
            </w:pPr>
            <w:r>
              <w:rPr>
                <w:rFonts w:ascii="Garamond" w:eastAsia="Garamond" w:hAnsi="Garamond" w:cs="Garamond"/>
              </w:rPr>
              <w:t>Multi-spectral imagery</w:t>
            </w:r>
          </w:p>
        </w:tc>
        <w:tc>
          <w:tcPr>
            <w:tcW w:w="4597" w:type="dxa"/>
            <w:vAlign w:val="center"/>
          </w:tcPr>
          <w:p w14:paraId="6F4FDAC3" w14:textId="77777777" w:rsidR="00DB2C27" w:rsidRDefault="00DB43A7">
            <w:pPr>
              <w:rPr>
                <w:rFonts w:ascii="Garamond" w:eastAsia="Garamond" w:hAnsi="Garamond" w:cs="Garamond"/>
              </w:rPr>
            </w:pPr>
            <w:r>
              <w:rPr>
                <w:rFonts w:ascii="Garamond" w:eastAsia="Garamond" w:hAnsi="Garamond" w:cs="Garamond"/>
              </w:rPr>
              <w:t>Imagery was used to create historical land cover classification maps at the landscape scale.</w:t>
            </w:r>
          </w:p>
        </w:tc>
      </w:tr>
      <w:tr w:rsidR="00DB43A7" w14:paraId="11C5D0AF" w14:textId="77777777">
        <w:trPr>
          <w:trHeight w:val="600"/>
        </w:trPr>
        <w:tc>
          <w:tcPr>
            <w:tcW w:w="2347" w:type="dxa"/>
            <w:tcBorders>
              <w:bottom w:val="single" w:sz="4" w:space="0" w:color="000000"/>
            </w:tcBorders>
            <w:vAlign w:val="center"/>
          </w:tcPr>
          <w:p w14:paraId="3B34F120" w14:textId="77777777" w:rsidR="00DB43A7" w:rsidRDefault="00DB43A7">
            <w:pPr>
              <w:rPr>
                <w:rFonts w:ascii="Garamond" w:eastAsia="Garamond" w:hAnsi="Garamond" w:cs="Garamond"/>
                <w:b/>
              </w:rPr>
            </w:pPr>
            <w:r>
              <w:rPr>
                <w:rFonts w:ascii="Garamond" w:eastAsia="Garamond" w:hAnsi="Garamond" w:cs="Garamond"/>
                <w:b/>
              </w:rPr>
              <w:t>Landsat 7 ETM+</w:t>
            </w:r>
          </w:p>
        </w:tc>
        <w:tc>
          <w:tcPr>
            <w:tcW w:w="2411" w:type="dxa"/>
            <w:vAlign w:val="center"/>
          </w:tcPr>
          <w:p w14:paraId="791335AF" w14:textId="77777777" w:rsidR="00DB43A7" w:rsidRDefault="00DB43A7">
            <w:pPr>
              <w:rPr>
                <w:rFonts w:ascii="Garamond" w:eastAsia="Garamond" w:hAnsi="Garamond" w:cs="Garamond"/>
              </w:rPr>
            </w:pPr>
            <w:r>
              <w:rPr>
                <w:rFonts w:ascii="Garamond" w:eastAsia="Garamond" w:hAnsi="Garamond" w:cs="Garamond"/>
              </w:rPr>
              <w:t>Multi-spectral imagery</w:t>
            </w:r>
          </w:p>
        </w:tc>
        <w:tc>
          <w:tcPr>
            <w:tcW w:w="4597" w:type="dxa"/>
            <w:vAlign w:val="center"/>
          </w:tcPr>
          <w:p w14:paraId="70FF6B57" w14:textId="77777777" w:rsidR="00DB43A7" w:rsidRDefault="00DB43A7" w:rsidP="00DB43A7">
            <w:pPr>
              <w:rPr>
                <w:rFonts w:ascii="Garamond" w:eastAsia="Garamond" w:hAnsi="Garamond" w:cs="Garamond"/>
              </w:rPr>
            </w:pPr>
            <w:r>
              <w:rPr>
                <w:rFonts w:ascii="Garamond" w:eastAsia="Garamond" w:hAnsi="Garamond" w:cs="Garamond"/>
              </w:rPr>
              <w:t>Imagery was used to create historical land cover classification maps at the landscape scale.</w:t>
            </w:r>
          </w:p>
        </w:tc>
      </w:tr>
      <w:tr w:rsidR="00DB2C27" w14:paraId="59F01427" w14:textId="77777777">
        <w:trPr>
          <w:trHeight w:val="600"/>
        </w:trPr>
        <w:tc>
          <w:tcPr>
            <w:tcW w:w="2347" w:type="dxa"/>
            <w:tcBorders>
              <w:bottom w:val="single" w:sz="4" w:space="0" w:color="000000"/>
            </w:tcBorders>
            <w:vAlign w:val="center"/>
          </w:tcPr>
          <w:p w14:paraId="6CE38896" w14:textId="77777777" w:rsidR="00DB2C27" w:rsidRDefault="008062A9">
            <w:pPr>
              <w:rPr>
                <w:rFonts w:ascii="Garamond" w:eastAsia="Garamond" w:hAnsi="Garamond" w:cs="Garamond"/>
                <w:b/>
              </w:rPr>
            </w:pPr>
            <w:r>
              <w:rPr>
                <w:rFonts w:ascii="Garamond" w:eastAsia="Garamond" w:hAnsi="Garamond" w:cs="Garamond"/>
                <w:b/>
              </w:rPr>
              <w:t>Landsat 8 OLI</w:t>
            </w:r>
          </w:p>
        </w:tc>
        <w:tc>
          <w:tcPr>
            <w:tcW w:w="2411" w:type="dxa"/>
            <w:vAlign w:val="center"/>
          </w:tcPr>
          <w:p w14:paraId="6FFBD97A" w14:textId="77777777" w:rsidR="00DB2C27" w:rsidRDefault="008062A9">
            <w:pPr>
              <w:rPr>
                <w:rFonts w:ascii="Garamond" w:eastAsia="Garamond" w:hAnsi="Garamond" w:cs="Garamond"/>
              </w:rPr>
            </w:pPr>
            <w:r>
              <w:rPr>
                <w:rFonts w:ascii="Garamond" w:eastAsia="Garamond" w:hAnsi="Garamond" w:cs="Garamond"/>
              </w:rPr>
              <w:t>Multi-spectral imagery</w:t>
            </w:r>
          </w:p>
        </w:tc>
        <w:tc>
          <w:tcPr>
            <w:tcW w:w="4597" w:type="dxa"/>
            <w:vAlign w:val="center"/>
          </w:tcPr>
          <w:p w14:paraId="2BD3083F" w14:textId="77777777" w:rsidR="00DB2C27" w:rsidRDefault="00DB43A7">
            <w:pPr>
              <w:rPr>
                <w:rFonts w:ascii="Garamond" w:eastAsia="Garamond" w:hAnsi="Garamond" w:cs="Garamond"/>
              </w:rPr>
            </w:pPr>
            <w:r>
              <w:rPr>
                <w:rFonts w:ascii="Garamond" w:eastAsia="Garamond" w:hAnsi="Garamond" w:cs="Garamond"/>
              </w:rPr>
              <w:t>Imagery was used to create historical land cover classification maps at the landscape scale.</w:t>
            </w:r>
          </w:p>
        </w:tc>
      </w:tr>
    </w:tbl>
    <w:p w14:paraId="6A421001" w14:textId="77777777" w:rsidR="00DB2C27" w:rsidRDefault="00DB2C27">
      <w:pPr>
        <w:rPr>
          <w:rFonts w:ascii="Garamond" w:eastAsia="Garamond" w:hAnsi="Garamond" w:cs="Garamond"/>
          <w:sz w:val="20"/>
          <w:szCs w:val="20"/>
        </w:rPr>
      </w:pPr>
    </w:p>
    <w:p w14:paraId="036CEF87" w14:textId="77777777" w:rsidR="00DB2C27" w:rsidRDefault="008062A9">
      <w:pPr>
        <w:rPr>
          <w:rFonts w:ascii="Garamond" w:eastAsia="Garamond" w:hAnsi="Garamond" w:cs="Garamond"/>
          <w:i/>
        </w:rPr>
      </w:pPr>
      <w:r>
        <w:rPr>
          <w:rFonts w:ascii="Garamond" w:eastAsia="Garamond" w:hAnsi="Garamond" w:cs="Garamond"/>
          <w:b/>
          <w:i/>
        </w:rPr>
        <w:t>Ancillary Datasets:</w:t>
      </w:r>
    </w:p>
    <w:p w14:paraId="052DB682" w14:textId="77777777" w:rsidR="00DB2C27" w:rsidRDefault="008062A9">
      <w:pPr>
        <w:ind w:left="720" w:hanging="720"/>
        <w:rPr>
          <w:rFonts w:ascii="Garamond" w:eastAsia="Garamond" w:hAnsi="Garamond" w:cs="Garamond"/>
        </w:rPr>
      </w:pPr>
      <w:r>
        <w:rPr>
          <w:rFonts w:ascii="Garamond" w:eastAsia="Garamond" w:hAnsi="Garamond" w:cs="Garamond"/>
        </w:rPr>
        <w:t xml:space="preserve">US Forest Service Forest Inventory and Analysis plots – classification of vegetation </w:t>
      </w:r>
    </w:p>
    <w:p w14:paraId="45BF5000" w14:textId="508D8EFB" w:rsidR="00DB2C27" w:rsidRDefault="008062A9">
      <w:pPr>
        <w:ind w:left="720" w:hanging="720"/>
        <w:rPr>
          <w:rFonts w:ascii="Garamond" w:eastAsia="Garamond" w:hAnsi="Garamond" w:cs="Garamond"/>
        </w:rPr>
      </w:pPr>
      <w:r>
        <w:rPr>
          <w:rFonts w:ascii="Garamond" w:eastAsia="Garamond" w:hAnsi="Garamond" w:cs="Garamond"/>
        </w:rPr>
        <w:t>KENWR legacy vegetation plots – classification of vegetation</w:t>
      </w:r>
    </w:p>
    <w:p w14:paraId="33B5A788" w14:textId="77777777" w:rsidR="00DB2C27" w:rsidRDefault="008062A9">
      <w:pPr>
        <w:ind w:left="720" w:hanging="720"/>
        <w:rPr>
          <w:rFonts w:ascii="Garamond" w:eastAsia="Garamond" w:hAnsi="Garamond" w:cs="Garamond"/>
        </w:rPr>
      </w:pPr>
      <w:r>
        <w:rPr>
          <w:rFonts w:ascii="Garamond" w:eastAsia="Garamond" w:hAnsi="Garamond" w:cs="Garamond"/>
        </w:rPr>
        <w:t>USGS National Land Cover Database (NLCD) – classification of vegetation/land cover types</w:t>
      </w:r>
    </w:p>
    <w:p w14:paraId="5AE8CCC5" w14:textId="5C948DEB" w:rsidR="00DB2C27" w:rsidRDefault="00622173">
      <w:pPr>
        <w:ind w:left="720" w:hanging="720"/>
        <w:rPr>
          <w:rFonts w:ascii="Garamond" w:eastAsia="Garamond" w:hAnsi="Garamond" w:cs="Garamond"/>
        </w:rPr>
      </w:pPr>
      <w:r>
        <w:rPr>
          <w:rFonts w:ascii="Garamond" w:eastAsia="Garamond" w:hAnsi="Garamond" w:cs="Garamond"/>
        </w:rPr>
        <w:t xml:space="preserve">Polar Geospatial Center </w:t>
      </w:r>
      <w:proofErr w:type="spellStart"/>
      <w:r>
        <w:rPr>
          <w:rFonts w:ascii="Garamond" w:eastAsia="Garamond" w:hAnsi="Garamond" w:cs="Garamond"/>
        </w:rPr>
        <w:t>ArcticDEM</w:t>
      </w:r>
      <w:proofErr w:type="spellEnd"/>
      <w:r w:rsidR="00424481">
        <w:rPr>
          <w:rFonts w:ascii="Garamond" w:eastAsia="Garamond" w:hAnsi="Garamond" w:cs="Garamond"/>
        </w:rPr>
        <w:t xml:space="preserve"> – elevation </w:t>
      </w:r>
      <w:r w:rsidR="00E32534">
        <w:rPr>
          <w:rFonts w:ascii="Garamond" w:eastAsia="Garamond" w:hAnsi="Garamond" w:cs="Garamond"/>
        </w:rPr>
        <w:t>model</w:t>
      </w:r>
    </w:p>
    <w:p w14:paraId="372A3484" w14:textId="77777777" w:rsidR="00DB2C27" w:rsidRDefault="00DB2C27">
      <w:pPr>
        <w:rPr>
          <w:rFonts w:ascii="Garamond" w:eastAsia="Garamond" w:hAnsi="Garamond" w:cs="Garamond"/>
          <w:b/>
          <w:sz w:val="20"/>
          <w:szCs w:val="20"/>
        </w:rPr>
      </w:pPr>
    </w:p>
    <w:p w14:paraId="692D6DE3" w14:textId="77777777" w:rsidR="00DB2C27" w:rsidRDefault="008062A9">
      <w:pPr>
        <w:rPr>
          <w:rFonts w:ascii="Garamond" w:eastAsia="Garamond" w:hAnsi="Garamond" w:cs="Garamond"/>
          <w:i/>
        </w:rPr>
      </w:pPr>
      <w:r>
        <w:rPr>
          <w:rFonts w:ascii="Garamond" w:eastAsia="Garamond" w:hAnsi="Garamond" w:cs="Garamond"/>
          <w:b/>
          <w:i/>
        </w:rPr>
        <w:t>Modeling:</w:t>
      </w:r>
    </w:p>
    <w:p w14:paraId="0EDD97AD" w14:textId="2519A852" w:rsidR="00DB2C27" w:rsidRDefault="008062A9" w:rsidP="00DB43A7">
      <w:pPr>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Geospatial Monitoring and Modeling System Land Change Modeler (POC: Dr. James </w:t>
      </w:r>
      <w:proofErr w:type="spellStart"/>
      <w:r>
        <w:rPr>
          <w:rFonts w:ascii="Garamond" w:eastAsia="Garamond" w:hAnsi="Garamond" w:cs="Garamond"/>
        </w:rPr>
        <w:t>Toledano</w:t>
      </w:r>
      <w:proofErr w:type="spellEnd"/>
      <w:r>
        <w:rPr>
          <w:rFonts w:ascii="Garamond" w:eastAsia="Garamond" w:hAnsi="Garamond" w:cs="Garamond"/>
        </w:rPr>
        <w:t xml:space="preserve">, Clark Labs) – </w:t>
      </w:r>
      <w:r w:rsidR="00226597">
        <w:rPr>
          <w:rFonts w:ascii="Garamond" w:eastAsia="Garamond" w:hAnsi="Garamond" w:cs="Garamond"/>
        </w:rPr>
        <w:t>used to forecast land cover changes to 2050 and 2100 based on historical land cover and climatic trends</w:t>
      </w:r>
    </w:p>
    <w:p w14:paraId="66108523" w14:textId="77777777" w:rsidR="00DB2C27" w:rsidRDefault="00DB2C27">
      <w:pPr>
        <w:ind w:left="720" w:hanging="720"/>
        <w:rPr>
          <w:rFonts w:ascii="Garamond" w:eastAsia="Garamond" w:hAnsi="Garamond" w:cs="Garamond"/>
          <w:b/>
          <w:i/>
          <w:sz w:val="20"/>
          <w:szCs w:val="20"/>
        </w:rPr>
      </w:pPr>
    </w:p>
    <w:p w14:paraId="22D07FE2" w14:textId="77777777" w:rsidR="00DB2C27" w:rsidRDefault="008062A9">
      <w:pPr>
        <w:rPr>
          <w:rFonts w:ascii="Garamond" w:eastAsia="Garamond" w:hAnsi="Garamond" w:cs="Garamond"/>
          <w:i/>
        </w:rPr>
      </w:pPr>
      <w:r>
        <w:rPr>
          <w:rFonts w:ascii="Garamond" w:eastAsia="Garamond" w:hAnsi="Garamond" w:cs="Garamond"/>
          <w:b/>
          <w:i/>
        </w:rPr>
        <w:t>Software &amp; Scripting:</w:t>
      </w:r>
    </w:p>
    <w:p w14:paraId="33C6D7B8" w14:textId="23756D92" w:rsidR="00DB2C27" w:rsidRDefault="008062A9">
      <w:pPr>
        <w:ind w:left="720" w:hanging="720"/>
        <w:rPr>
          <w:rFonts w:ascii="Garamond" w:eastAsia="Garamond" w:hAnsi="Garamond" w:cs="Garamond"/>
        </w:rPr>
      </w:pPr>
      <w:r>
        <w:rPr>
          <w:rFonts w:ascii="Garamond" w:eastAsia="Garamond" w:hAnsi="Garamond" w:cs="Garamond"/>
        </w:rPr>
        <w:t>Google Earth Engine API – acquisition</w:t>
      </w:r>
      <w:r w:rsidR="00226597">
        <w:rPr>
          <w:rFonts w:ascii="Garamond" w:eastAsia="Garamond" w:hAnsi="Garamond" w:cs="Garamond"/>
        </w:rPr>
        <w:t xml:space="preserve"> of annual greenest pixel composites of Landsat imagery 1985-2017</w:t>
      </w:r>
    </w:p>
    <w:p w14:paraId="6E4E86C8" w14:textId="77777777" w:rsidR="00DB2C27" w:rsidRDefault="008062A9">
      <w:pPr>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10.4.1 – raster manipulation and analysis, map creation</w:t>
      </w:r>
    </w:p>
    <w:p w14:paraId="0A144218" w14:textId="5FCC0EB4" w:rsidR="00784C91" w:rsidRDefault="00226597">
      <w:pPr>
        <w:rPr>
          <w:rFonts w:ascii="Garamond" w:eastAsia="Garamond" w:hAnsi="Garamond" w:cs="Garamond"/>
        </w:rPr>
      </w:pPr>
      <w:r>
        <w:rPr>
          <w:rFonts w:ascii="Garamond" w:eastAsia="Garamond" w:hAnsi="Garamond" w:cs="Garamond"/>
        </w:rPr>
        <w:t>QGIS 2.14 – raster manipulation and analysis</w:t>
      </w:r>
    </w:p>
    <w:p w14:paraId="3414ECD1" w14:textId="77777777" w:rsidR="0057017D" w:rsidRDefault="0057017D">
      <w:pPr>
        <w:rPr>
          <w:rFonts w:ascii="Garamond" w:eastAsia="Garamond" w:hAnsi="Garamond" w:cs="Garamond"/>
        </w:rPr>
      </w:pPr>
    </w:p>
    <w:p w14:paraId="66ED51BC" w14:textId="77777777" w:rsidR="00DB2C27" w:rsidRDefault="008062A9">
      <w:pPr>
        <w:rPr>
          <w:rFonts w:ascii="Garamond" w:eastAsia="Garamond" w:hAnsi="Garamond" w:cs="Garamond"/>
          <w:b/>
          <w:i/>
        </w:rPr>
      </w:pPr>
      <w:r>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DB2C27" w14:paraId="0CD0BA93" w14:textId="77777777" w:rsidTr="009801A0">
        <w:tc>
          <w:tcPr>
            <w:tcW w:w="2273" w:type="dxa"/>
            <w:shd w:val="clear" w:color="auto" w:fill="31849B"/>
            <w:vAlign w:val="center"/>
          </w:tcPr>
          <w:p w14:paraId="39659754" w14:textId="73001AE9" w:rsidR="00DB2C27" w:rsidRDefault="008062A9">
            <w:pPr>
              <w:jc w:val="center"/>
              <w:rPr>
                <w:rFonts w:ascii="Garamond" w:eastAsia="Garamond" w:hAnsi="Garamond" w:cs="Garamond"/>
                <w:b/>
                <w:color w:val="FFFFFF"/>
              </w:rPr>
            </w:pPr>
            <w:r>
              <w:rPr>
                <w:rFonts w:ascii="Garamond" w:eastAsia="Garamond" w:hAnsi="Garamond" w:cs="Garamond"/>
                <w:b/>
                <w:color w:val="FFFFFF"/>
              </w:rPr>
              <w:t>End Product</w:t>
            </w:r>
            <w:r w:rsidR="003610E2">
              <w:rPr>
                <w:rFonts w:ascii="Garamond" w:eastAsia="Garamond" w:hAnsi="Garamond" w:cs="Garamond"/>
                <w:b/>
                <w:color w:val="FFFFFF"/>
              </w:rPr>
              <w:t>s</w:t>
            </w:r>
          </w:p>
        </w:tc>
        <w:tc>
          <w:tcPr>
            <w:tcW w:w="3240" w:type="dxa"/>
            <w:shd w:val="clear" w:color="auto" w:fill="31849B"/>
            <w:vAlign w:val="center"/>
          </w:tcPr>
          <w:p w14:paraId="096B38ED" w14:textId="77777777" w:rsidR="00DB2C27" w:rsidRDefault="008062A9">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14:paraId="7173938B" w14:textId="77777777" w:rsidR="00DB2C27" w:rsidRDefault="008062A9">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14:paraId="79F02537" w14:textId="77777777" w:rsidR="00DB2C27" w:rsidRDefault="008062A9">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DB2C27" w14:paraId="6BAD76EA" w14:textId="77777777" w:rsidTr="009801A0">
        <w:trPr>
          <w:trHeight w:val="1840"/>
        </w:trPr>
        <w:tc>
          <w:tcPr>
            <w:tcW w:w="2273" w:type="dxa"/>
          </w:tcPr>
          <w:p w14:paraId="3E925C2A" w14:textId="77777777" w:rsidR="00DB2C27" w:rsidRDefault="008062A9">
            <w:pPr>
              <w:rPr>
                <w:rFonts w:ascii="Garamond" w:eastAsia="Garamond" w:hAnsi="Garamond" w:cs="Garamond"/>
                <w:b/>
              </w:rPr>
            </w:pPr>
            <w:r>
              <w:rPr>
                <w:rFonts w:ascii="Garamond" w:eastAsia="Garamond" w:hAnsi="Garamond" w:cs="Garamond"/>
                <w:b/>
              </w:rPr>
              <w:t>Kenai Peninsula</w:t>
            </w:r>
          </w:p>
          <w:p w14:paraId="0FE68B08" w14:textId="77777777" w:rsidR="00DB2C27" w:rsidRDefault="008062A9">
            <w:pPr>
              <w:rPr>
                <w:rFonts w:ascii="Garamond" w:eastAsia="Garamond" w:hAnsi="Garamond" w:cs="Garamond"/>
                <w:b/>
              </w:rPr>
            </w:pPr>
            <w:r>
              <w:rPr>
                <w:rFonts w:ascii="Garamond" w:eastAsia="Garamond" w:hAnsi="Garamond" w:cs="Garamond"/>
                <w:b/>
              </w:rPr>
              <w:t>Land/Vegetation</w:t>
            </w:r>
          </w:p>
          <w:p w14:paraId="1A70683B" w14:textId="77777777" w:rsidR="00DB2C27" w:rsidRDefault="008062A9">
            <w:pPr>
              <w:rPr>
                <w:rFonts w:ascii="Garamond" w:eastAsia="Garamond" w:hAnsi="Garamond" w:cs="Garamond"/>
                <w:b/>
              </w:rPr>
            </w:pPr>
            <w:r>
              <w:rPr>
                <w:rFonts w:ascii="Garamond" w:eastAsia="Garamond" w:hAnsi="Garamond" w:cs="Garamond"/>
                <w:b/>
              </w:rPr>
              <w:t>Change Detection Maps</w:t>
            </w:r>
          </w:p>
          <w:p w14:paraId="655B6D5B" w14:textId="77777777" w:rsidR="00DB2C27" w:rsidRDefault="00DB2C27">
            <w:pPr>
              <w:rPr>
                <w:rFonts w:ascii="Garamond" w:eastAsia="Garamond" w:hAnsi="Garamond" w:cs="Garamond"/>
                <w:b/>
              </w:rPr>
            </w:pPr>
          </w:p>
        </w:tc>
        <w:tc>
          <w:tcPr>
            <w:tcW w:w="3240" w:type="dxa"/>
          </w:tcPr>
          <w:p w14:paraId="7F7F38A9" w14:textId="65E72C33" w:rsidR="00DB2C27" w:rsidRDefault="008062A9" w:rsidP="008806E1">
            <w:pPr>
              <w:rPr>
                <w:rFonts w:ascii="Garamond" w:eastAsia="Garamond" w:hAnsi="Garamond" w:cs="Garamond"/>
              </w:rPr>
            </w:pPr>
            <w:r>
              <w:rPr>
                <w:rFonts w:ascii="Garamond" w:eastAsia="Garamond" w:hAnsi="Garamond" w:cs="Garamond"/>
              </w:rPr>
              <w:t>Landsat 5 TM,</w:t>
            </w:r>
            <w:r w:rsidR="00622173">
              <w:rPr>
                <w:rFonts w:ascii="Garamond" w:eastAsia="Garamond" w:hAnsi="Garamond" w:cs="Garamond"/>
              </w:rPr>
              <w:t xml:space="preserve"> Landsat 7 ETM+,</w:t>
            </w:r>
            <w:r>
              <w:rPr>
                <w:rFonts w:ascii="Garamond" w:eastAsia="Garamond" w:hAnsi="Garamond" w:cs="Garamond"/>
              </w:rPr>
              <w:t xml:space="preserve"> Landsat 8 OLI</w:t>
            </w:r>
          </w:p>
        </w:tc>
        <w:tc>
          <w:tcPr>
            <w:tcW w:w="2880" w:type="dxa"/>
          </w:tcPr>
          <w:p w14:paraId="4EADAE38" w14:textId="77777777" w:rsidR="00DB2C27" w:rsidRDefault="008062A9">
            <w:pPr>
              <w:rPr>
                <w:rFonts w:ascii="Garamond" w:eastAsia="Garamond" w:hAnsi="Garamond" w:cs="Garamond"/>
              </w:rPr>
            </w:pPr>
            <w:r>
              <w:rPr>
                <w:rFonts w:ascii="Garamond" w:eastAsia="Garamond" w:hAnsi="Garamond" w:cs="Garamond"/>
              </w:rPr>
              <w:t>A suite of static visualizations showing empirical rates of land cover change and treeline rise between multiple time steps will help the partner efficiently direct management efforts on the Kenai Peninsula.</w:t>
            </w:r>
          </w:p>
        </w:tc>
        <w:tc>
          <w:tcPr>
            <w:tcW w:w="1080" w:type="dxa"/>
          </w:tcPr>
          <w:p w14:paraId="780179E0" w14:textId="77777777" w:rsidR="00DB2C27" w:rsidRDefault="008062A9">
            <w:pPr>
              <w:rPr>
                <w:rFonts w:ascii="Garamond" w:eastAsia="Garamond" w:hAnsi="Garamond" w:cs="Garamond"/>
              </w:rPr>
            </w:pPr>
            <w:r>
              <w:rPr>
                <w:rFonts w:ascii="Garamond" w:eastAsia="Garamond" w:hAnsi="Garamond" w:cs="Garamond"/>
              </w:rPr>
              <w:t>I</w:t>
            </w:r>
          </w:p>
        </w:tc>
      </w:tr>
      <w:tr w:rsidR="00DB2C27" w14:paraId="25893441" w14:textId="77777777" w:rsidTr="009801A0">
        <w:tc>
          <w:tcPr>
            <w:tcW w:w="2273" w:type="dxa"/>
          </w:tcPr>
          <w:p w14:paraId="78B7E89D" w14:textId="77777777" w:rsidR="00DB2C27" w:rsidRDefault="008062A9">
            <w:pPr>
              <w:rPr>
                <w:rFonts w:ascii="Garamond" w:eastAsia="Garamond" w:hAnsi="Garamond" w:cs="Garamond"/>
                <w:b/>
              </w:rPr>
            </w:pPr>
            <w:r>
              <w:rPr>
                <w:rFonts w:ascii="Garamond" w:eastAsia="Garamond" w:hAnsi="Garamond" w:cs="Garamond"/>
                <w:b/>
              </w:rPr>
              <w:t>Kenai Peninsula</w:t>
            </w:r>
          </w:p>
          <w:p w14:paraId="4263C7BF" w14:textId="77777777" w:rsidR="00DB2C27" w:rsidRDefault="008062A9">
            <w:pPr>
              <w:rPr>
                <w:rFonts w:ascii="Garamond" w:eastAsia="Garamond" w:hAnsi="Garamond" w:cs="Garamond"/>
                <w:b/>
              </w:rPr>
            </w:pPr>
            <w:r>
              <w:rPr>
                <w:rFonts w:ascii="Garamond" w:eastAsia="Garamond" w:hAnsi="Garamond" w:cs="Garamond"/>
                <w:b/>
              </w:rPr>
              <w:t>Land/Vegetation</w:t>
            </w:r>
          </w:p>
          <w:p w14:paraId="08F2B5D8" w14:textId="77777777" w:rsidR="00DB2C27" w:rsidRDefault="008062A9">
            <w:pPr>
              <w:rPr>
                <w:rFonts w:ascii="Garamond" w:eastAsia="Garamond" w:hAnsi="Garamond" w:cs="Garamond"/>
                <w:b/>
              </w:rPr>
            </w:pPr>
            <w:r>
              <w:rPr>
                <w:rFonts w:ascii="Garamond" w:eastAsia="Garamond" w:hAnsi="Garamond" w:cs="Garamond"/>
                <w:b/>
              </w:rPr>
              <w:t>Forecast Maps</w:t>
            </w:r>
          </w:p>
          <w:p w14:paraId="6236CF92" w14:textId="77777777" w:rsidR="00DB2C27" w:rsidRDefault="00DB2C27">
            <w:pPr>
              <w:rPr>
                <w:rFonts w:ascii="Garamond" w:eastAsia="Garamond" w:hAnsi="Garamond" w:cs="Garamond"/>
                <w:b/>
              </w:rPr>
            </w:pPr>
          </w:p>
        </w:tc>
        <w:tc>
          <w:tcPr>
            <w:tcW w:w="3240" w:type="dxa"/>
          </w:tcPr>
          <w:p w14:paraId="6BC60567" w14:textId="70978275" w:rsidR="00DB2C27" w:rsidRDefault="008806E1" w:rsidP="008806E1">
            <w:pPr>
              <w:rPr>
                <w:rFonts w:ascii="Garamond" w:eastAsia="Garamond" w:hAnsi="Garamond" w:cs="Garamond"/>
              </w:rPr>
            </w:pPr>
            <w:r>
              <w:rPr>
                <w:rFonts w:ascii="Garamond" w:eastAsia="Garamond" w:hAnsi="Garamond" w:cs="Garamond"/>
              </w:rPr>
              <w:t xml:space="preserve">Landsat 5 TM, </w:t>
            </w:r>
            <w:r w:rsidR="00622173">
              <w:rPr>
                <w:rFonts w:ascii="Garamond" w:eastAsia="Garamond" w:hAnsi="Garamond" w:cs="Garamond"/>
              </w:rPr>
              <w:t xml:space="preserve">Landsat 7 ETM+, </w:t>
            </w:r>
            <w:r>
              <w:rPr>
                <w:rFonts w:ascii="Garamond" w:eastAsia="Garamond" w:hAnsi="Garamond" w:cs="Garamond"/>
              </w:rPr>
              <w:t>Landsat 8 OLI</w:t>
            </w:r>
          </w:p>
        </w:tc>
        <w:tc>
          <w:tcPr>
            <w:tcW w:w="2880" w:type="dxa"/>
          </w:tcPr>
          <w:p w14:paraId="37185134" w14:textId="39F1B305" w:rsidR="00DB2C27" w:rsidRDefault="008062A9">
            <w:pPr>
              <w:rPr>
                <w:rFonts w:ascii="Garamond" w:eastAsia="Garamond" w:hAnsi="Garamond" w:cs="Garamond"/>
              </w:rPr>
            </w:pPr>
            <w:r>
              <w:rPr>
                <w:rFonts w:ascii="Garamond" w:eastAsia="Garamond" w:hAnsi="Garamond" w:cs="Garamond"/>
              </w:rPr>
              <w:t xml:space="preserve">A suite of static visualizations forecasting empirical rates of land cover change based on historical trends will help the </w:t>
            </w:r>
            <w:r>
              <w:rPr>
                <w:rFonts w:ascii="Garamond" w:eastAsia="Garamond" w:hAnsi="Garamond" w:cs="Garamond"/>
              </w:rPr>
              <w:lastRenderedPageBreak/>
              <w:t>partner efficiently direct</w:t>
            </w:r>
            <w:r w:rsidR="00622173">
              <w:rPr>
                <w:rFonts w:ascii="Garamond" w:eastAsia="Garamond" w:hAnsi="Garamond" w:cs="Garamond"/>
              </w:rPr>
              <w:t xml:space="preserve"> </w:t>
            </w:r>
            <w:r>
              <w:rPr>
                <w:rFonts w:ascii="Garamond" w:eastAsia="Garamond" w:hAnsi="Garamond" w:cs="Garamond"/>
              </w:rPr>
              <w:t>management efforts on the Kenai Peninsula.</w:t>
            </w:r>
          </w:p>
        </w:tc>
        <w:tc>
          <w:tcPr>
            <w:tcW w:w="1080" w:type="dxa"/>
          </w:tcPr>
          <w:p w14:paraId="3AF008AA" w14:textId="77777777" w:rsidR="00DB2C27" w:rsidRDefault="008062A9">
            <w:pPr>
              <w:rPr>
                <w:rFonts w:ascii="Garamond" w:eastAsia="Garamond" w:hAnsi="Garamond" w:cs="Garamond"/>
              </w:rPr>
            </w:pPr>
            <w:r>
              <w:rPr>
                <w:rFonts w:ascii="Garamond" w:eastAsia="Garamond" w:hAnsi="Garamond" w:cs="Garamond"/>
              </w:rPr>
              <w:lastRenderedPageBreak/>
              <w:t>I</w:t>
            </w:r>
          </w:p>
        </w:tc>
      </w:tr>
    </w:tbl>
    <w:p w14:paraId="1BA67AEE" w14:textId="77777777" w:rsidR="00DB2C27" w:rsidRDefault="00DB2C27">
      <w:pPr>
        <w:ind w:left="720" w:hanging="720"/>
        <w:rPr>
          <w:rFonts w:ascii="Garamond" w:eastAsia="Garamond" w:hAnsi="Garamond" w:cs="Garamond"/>
          <w:sz w:val="20"/>
          <w:szCs w:val="20"/>
        </w:rPr>
      </w:pPr>
    </w:p>
    <w:p w14:paraId="5CC6C3B7" w14:textId="77777777" w:rsidR="00DB2C27" w:rsidRDefault="008062A9">
      <w:pPr>
        <w:pBdr>
          <w:bottom w:val="single" w:sz="4" w:space="1" w:color="000000"/>
        </w:pBdr>
        <w:rPr>
          <w:rFonts w:ascii="Garamond" w:eastAsia="Garamond" w:hAnsi="Garamond" w:cs="Garamond"/>
          <w:b/>
        </w:rPr>
      </w:pPr>
      <w:r>
        <w:rPr>
          <w:rFonts w:ascii="Garamond" w:eastAsia="Garamond" w:hAnsi="Garamond" w:cs="Garamond"/>
          <w:b/>
        </w:rPr>
        <w:t>Project Handoff Package</w:t>
      </w:r>
    </w:p>
    <w:p w14:paraId="504F39B7" w14:textId="77777777" w:rsidR="00DB2C27" w:rsidRDefault="008062A9">
      <w:pPr>
        <w:rPr>
          <w:rFonts w:ascii="Garamond" w:eastAsia="Garamond" w:hAnsi="Garamond" w:cs="Garamond"/>
          <w:b/>
        </w:rPr>
      </w:pPr>
      <w:r>
        <w:rPr>
          <w:rFonts w:ascii="Garamond" w:eastAsia="Garamond" w:hAnsi="Garamond" w:cs="Garamond"/>
          <w:b/>
        </w:rPr>
        <w:t>Transition Plan:</w:t>
      </w:r>
    </w:p>
    <w:p w14:paraId="0A661373" w14:textId="0BC6675A" w:rsidR="00DB2C27" w:rsidRDefault="008062A9">
      <w:pPr>
        <w:rPr>
          <w:rFonts w:ascii="Garamond" w:eastAsia="Garamond" w:hAnsi="Garamond" w:cs="Garamond"/>
        </w:rPr>
      </w:pPr>
      <w:r>
        <w:rPr>
          <w:rFonts w:ascii="Garamond" w:eastAsia="Garamond" w:hAnsi="Garamond" w:cs="Garamond"/>
        </w:rPr>
        <w:t xml:space="preserve">During week 10, end products </w:t>
      </w:r>
      <w:r w:rsidR="00844446">
        <w:rPr>
          <w:rFonts w:ascii="Garamond" w:eastAsia="Garamond" w:hAnsi="Garamond" w:cs="Garamond"/>
        </w:rPr>
        <w:t>were</w:t>
      </w:r>
      <w:r>
        <w:rPr>
          <w:rFonts w:ascii="Garamond" w:eastAsia="Garamond" w:hAnsi="Garamond" w:cs="Garamond"/>
        </w:rPr>
        <w:t xml:space="preserve"> transitioned remotely during a virtual handoff to discuss results and answer any questions regarding the products.</w:t>
      </w:r>
    </w:p>
    <w:p w14:paraId="0904E0D2" w14:textId="77777777" w:rsidR="00DB2C27" w:rsidRDefault="00DB2C27">
      <w:pPr>
        <w:ind w:left="360" w:hanging="360"/>
        <w:rPr>
          <w:rFonts w:ascii="Garamond" w:eastAsia="Garamond" w:hAnsi="Garamond" w:cs="Garamond"/>
          <w:b/>
        </w:rPr>
      </w:pPr>
    </w:p>
    <w:p w14:paraId="1B319B0E" w14:textId="77777777" w:rsidR="00DB2C27" w:rsidRDefault="008062A9">
      <w:pPr>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Brendan McAndrew, brendan.mcandrew.88@gmail.com</w:t>
      </w:r>
    </w:p>
    <w:p w14:paraId="5916157E" w14:textId="77777777" w:rsidR="00DB2C27" w:rsidRDefault="008062A9">
      <w:pPr>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Dawn </w:t>
      </w:r>
      <w:proofErr w:type="spellStart"/>
      <w:r>
        <w:rPr>
          <w:rFonts w:ascii="Garamond" w:eastAsia="Garamond" w:hAnsi="Garamond" w:cs="Garamond"/>
        </w:rPr>
        <w:t>Magness</w:t>
      </w:r>
      <w:proofErr w:type="spellEnd"/>
      <w:r>
        <w:rPr>
          <w:rFonts w:ascii="Garamond" w:eastAsia="Garamond" w:hAnsi="Garamond" w:cs="Garamond"/>
        </w:rPr>
        <w:t>, dawn_magness@fws.gov</w:t>
      </w:r>
    </w:p>
    <w:p w14:paraId="3F435F76" w14:textId="77777777" w:rsidR="00DB2C27" w:rsidRDefault="00DB2C27">
      <w:pPr>
        <w:rPr>
          <w:rFonts w:ascii="Garamond" w:eastAsia="Garamond" w:hAnsi="Garamond" w:cs="Garamond"/>
        </w:rPr>
      </w:pPr>
    </w:p>
    <w:p w14:paraId="28B33B36" w14:textId="72AE8278" w:rsidR="00B94722" w:rsidRDefault="008062A9">
      <w:pPr>
        <w:rPr>
          <w:rFonts w:ascii="Garamond" w:eastAsia="Garamond" w:hAnsi="Garamond" w:cs="Garamond"/>
        </w:rPr>
      </w:pPr>
      <w:r>
        <w:rPr>
          <w:rFonts w:ascii="Garamond" w:eastAsia="Garamond" w:hAnsi="Garamond" w:cs="Garamond"/>
          <w:b/>
        </w:rPr>
        <w:t>Handoff Package:</w:t>
      </w:r>
    </w:p>
    <w:p w14:paraId="61939A5F" w14:textId="77777777" w:rsidR="00DB2C27" w:rsidRDefault="008062A9">
      <w:pPr>
        <w:numPr>
          <w:ilvl w:val="0"/>
          <w:numId w:val="2"/>
        </w:numPr>
        <w:contextualSpacing/>
      </w:pPr>
      <w:r>
        <w:rPr>
          <w:rFonts w:ascii="Garamond" w:eastAsia="Garamond" w:hAnsi="Garamond" w:cs="Garamond"/>
        </w:rPr>
        <w:t>Project summary</w:t>
      </w:r>
    </w:p>
    <w:p w14:paraId="76960DE4" w14:textId="21CDE3F2" w:rsidR="00DB2C27" w:rsidRPr="00B94722" w:rsidRDefault="008062A9">
      <w:pPr>
        <w:numPr>
          <w:ilvl w:val="0"/>
          <w:numId w:val="2"/>
        </w:numPr>
        <w:contextualSpacing/>
      </w:pPr>
      <w:r>
        <w:rPr>
          <w:rFonts w:ascii="Garamond" w:eastAsia="Garamond" w:hAnsi="Garamond" w:cs="Garamond"/>
        </w:rPr>
        <w:t>Tech</w:t>
      </w:r>
      <w:r w:rsidR="0057017D">
        <w:rPr>
          <w:rFonts w:ascii="Garamond" w:eastAsia="Garamond" w:hAnsi="Garamond" w:cs="Garamond"/>
        </w:rPr>
        <w:t>nical</w:t>
      </w:r>
      <w:r>
        <w:rPr>
          <w:rFonts w:ascii="Garamond" w:eastAsia="Garamond" w:hAnsi="Garamond" w:cs="Garamond"/>
        </w:rPr>
        <w:t xml:space="preserve"> paper</w:t>
      </w:r>
    </w:p>
    <w:p w14:paraId="51C34C5A" w14:textId="74A0E424" w:rsidR="00B94722" w:rsidRPr="00B94722" w:rsidRDefault="00B94722">
      <w:pPr>
        <w:numPr>
          <w:ilvl w:val="0"/>
          <w:numId w:val="2"/>
        </w:numPr>
        <w:contextualSpacing/>
      </w:pPr>
      <w:r>
        <w:rPr>
          <w:rFonts w:ascii="Garamond" w:eastAsia="Garamond" w:hAnsi="Garamond" w:cs="Garamond"/>
        </w:rPr>
        <w:t>Presentation</w:t>
      </w:r>
    </w:p>
    <w:p w14:paraId="4C5504AB" w14:textId="5B5D38FB" w:rsidR="00B94722" w:rsidRDefault="00B94722">
      <w:pPr>
        <w:numPr>
          <w:ilvl w:val="0"/>
          <w:numId w:val="2"/>
        </w:numPr>
        <w:contextualSpacing/>
      </w:pPr>
      <w:r>
        <w:rPr>
          <w:rFonts w:ascii="Garamond" w:eastAsia="Garamond" w:hAnsi="Garamond" w:cs="Garamond"/>
        </w:rPr>
        <w:t>Poster</w:t>
      </w:r>
    </w:p>
    <w:p w14:paraId="759FECCB" w14:textId="77777777" w:rsidR="00DB2C27" w:rsidRDefault="008062A9">
      <w:pPr>
        <w:numPr>
          <w:ilvl w:val="0"/>
          <w:numId w:val="2"/>
        </w:numPr>
        <w:contextualSpacing/>
      </w:pPr>
      <w:r>
        <w:rPr>
          <w:rFonts w:ascii="Garamond" w:eastAsia="Garamond" w:hAnsi="Garamond" w:cs="Garamond"/>
        </w:rPr>
        <w:t xml:space="preserve">Static maps of: </w:t>
      </w:r>
    </w:p>
    <w:p w14:paraId="134C2973" w14:textId="4B4B00E5" w:rsidR="00DB2C27" w:rsidRDefault="008062A9">
      <w:pPr>
        <w:numPr>
          <w:ilvl w:val="1"/>
          <w:numId w:val="2"/>
        </w:numPr>
        <w:contextualSpacing/>
      </w:pPr>
      <w:r>
        <w:rPr>
          <w:rFonts w:ascii="Garamond" w:eastAsia="Garamond" w:hAnsi="Garamond" w:cs="Garamond"/>
        </w:rPr>
        <w:t xml:space="preserve">Kenai Peninsula vegetation change detection maps depicting historic afforestation of wetlands and treeline rise using data from January 1985 – </w:t>
      </w:r>
      <w:r w:rsidR="003D41BF">
        <w:rPr>
          <w:rFonts w:ascii="Garamond" w:eastAsia="Garamond" w:hAnsi="Garamond" w:cs="Garamond"/>
        </w:rPr>
        <w:t>December</w:t>
      </w:r>
      <w:r>
        <w:rPr>
          <w:rFonts w:ascii="Garamond" w:eastAsia="Garamond" w:hAnsi="Garamond" w:cs="Garamond"/>
        </w:rPr>
        <w:t xml:space="preserve"> 201</w:t>
      </w:r>
      <w:r w:rsidR="003D41BF">
        <w:rPr>
          <w:rFonts w:ascii="Garamond" w:eastAsia="Garamond" w:hAnsi="Garamond" w:cs="Garamond"/>
        </w:rPr>
        <w:t>6</w:t>
      </w:r>
      <w:r>
        <w:rPr>
          <w:rFonts w:ascii="Garamond" w:eastAsia="Garamond" w:hAnsi="Garamond" w:cs="Garamond"/>
        </w:rPr>
        <w:t xml:space="preserve"> </w:t>
      </w:r>
    </w:p>
    <w:p w14:paraId="6BDEE46F" w14:textId="5577A150" w:rsidR="00DB2C27" w:rsidRDefault="008062A9">
      <w:pPr>
        <w:numPr>
          <w:ilvl w:val="1"/>
          <w:numId w:val="2"/>
        </w:numPr>
        <w:contextualSpacing/>
      </w:pPr>
      <w:r>
        <w:rPr>
          <w:rFonts w:ascii="Garamond" w:eastAsia="Garamond" w:hAnsi="Garamond" w:cs="Garamond"/>
        </w:rPr>
        <w:t>Kenai Peninsula vegetation</w:t>
      </w:r>
      <w:r w:rsidR="00E41507">
        <w:rPr>
          <w:rFonts w:ascii="Garamond" w:eastAsia="Garamond" w:hAnsi="Garamond" w:cs="Garamond"/>
        </w:rPr>
        <w:t xml:space="preserve"> change</w:t>
      </w:r>
      <w:r>
        <w:rPr>
          <w:rFonts w:ascii="Garamond" w:eastAsia="Garamond" w:hAnsi="Garamond" w:cs="Garamond"/>
        </w:rPr>
        <w:t xml:space="preserve"> forecast maps depicting estimated afforestation of wetlands and treeline rise using a modeled forecast </w:t>
      </w:r>
      <w:r w:rsidR="00AC23D1">
        <w:rPr>
          <w:rFonts w:ascii="Garamond" w:eastAsia="Garamond" w:hAnsi="Garamond" w:cs="Garamond"/>
        </w:rPr>
        <w:t xml:space="preserve">of </w:t>
      </w:r>
      <w:r>
        <w:rPr>
          <w:rFonts w:ascii="Garamond" w:eastAsia="Garamond" w:hAnsi="Garamond" w:cs="Garamond"/>
        </w:rPr>
        <w:t>2050 and 2100</w:t>
      </w:r>
    </w:p>
    <w:p w14:paraId="60EE7759" w14:textId="77777777" w:rsidR="00DB2C27" w:rsidRDefault="00DB2C27">
      <w:pPr>
        <w:ind w:left="720" w:hanging="720"/>
        <w:rPr>
          <w:rFonts w:ascii="Garamond" w:eastAsia="Garamond" w:hAnsi="Garamond" w:cs="Garamond"/>
          <w:sz w:val="20"/>
          <w:szCs w:val="20"/>
        </w:rPr>
      </w:pPr>
    </w:p>
    <w:p w14:paraId="37658971" w14:textId="77777777" w:rsidR="00DB2C27" w:rsidRDefault="008062A9">
      <w:pPr>
        <w:pBdr>
          <w:bottom w:val="single" w:sz="4" w:space="1" w:color="000000"/>
        </w:pBdr>
        <w:rPr>
          <w:rFonts w:ascii="Garamond" w:eastAsia="Garamond" w:hAnsi="Garamond" w:cs="Garamond"/>
        </w:rPr>
      </w:pPr>
      <w:r>
        <w:rPr>
          <w:rFonts w:ascii="Garamond" w:eastAsia="Garamond" w:hAnsi="Garamond" w:cs="Garamond"/>
          <w:b/>
        </w:rPr>
        <w:t>References:</w:t>
      </w:r>
    </w:p>
    <w:p w14:paraId="4D569468" w14:textId="69746E0D" w:rsidR="00DB2C27" w:rsidRDefault="008062A9">
      <w:pPr>
        <w:ind w:left="446" w:hanging="446"/>
        <w:rPr>
          <w:rFonts w:ascii="Garamond" w:eastAsia="Garamond" w:hAnsi="Garamond" w:cs="Garamond"/>
        </w:rPr>
      </w:pPr>
      <w:r>
        <w:rPr>
          <w:rFonts w:ascii="Garamond" w:eastAsia="Garamond" w:hAnsi="Garamond" w:cs="Garamond"/>
        </w:rPr>
        <w:t>Andersen, H.</w:t>
      </w:r>
      <w:r w:rsidR="003610E2" w:rsidDel="003610E2">
        <w:rPr>
          <w:rFonts w:ascii="Garamond" w:eastAsia="Garamond" w:hAnsi="Garamond" w:cs="Garamond"/>
        </w:rPr>
        <w:t xml:space="preserve"> </w:t>
      </w:r>
      <w:r>
        <w:rPr>
          <w:rFonts w:ascii="Garamond" w:eastAsia="Garamond" w:hAnsi="Garamond" w:cs="Garamond"/>
        </w:rPr>
        <w:t xml:space="preserve">E. (2009). Using airborne light detection and ranging (LIDAR) to characterize forest stand condition on the Kenai Peninsula of Alaska. </w:t>
      </w:r>
      <w:r>
        <w:rPr>
          <w:rFonts w:ascii="Garamond" w:eastAsia="Garamond" w:hAnsi="Garamond" w:cs="Garamond"/>
          <w:i/>
        </w:rPr>
        <w:t>Western Journal of Applied Forestry</w:t>
      </w:r>
      <w:r>
        <w:rPr>
          <w:rFonts w:ascii="Garamond" w:eastAsia="Garamond" w:hAnsi="Garamond" w:cs="Garamond"/>
        </w:rPr>
        <w:t xml:space="preserve">, </w:t>
      </w:r>
      <w:r>
        <w:rPr>
          <w:rFonts w:ascii="Garamond" w:eastAsia="Garamond" w:hAnsi="Garamond" w:cs="Garamond"/>
          <w:i/>
        </w:rPr>
        <w:t>24</w:t>
      </w:r>
      <w:r>
        <w:rPr>
          <w:rFonts w:ascii="Garamond" w:eastAsia="Garamond" w:hAnsi="Garamond" w:cs="Garamond"/>
        </w:rPr>
        <w:t>(2), 95–102.</w:t>
      </w:r>
    </w:p>
    <w:p w14:paraId="0D884A41" w14:textId="77777777" w:rsidR="00DB2C27" w:rsidRDefault="00DB2C27">
      <w:pPr>
        <w:ind w:left="446" w:hanging="446"/>
        <w:rPr>
          <w:rFonts w:ascii="Garamond" w:eastAsia="Garamond" w:hAnsi="Garamond" w:cs="Garamond"/>
        </w:rPr>
      </w:pPr>
    </w:p>
    <w:p w14:paraId="40954561" w14:textId="77777777" w:rsidR="00DB2C27" w:rsidRDefault="008062A9">
      <w:pPr>
        <w:ind w:left="446" w:hanging="446"/>
        <w:rPr>
          <w:rFonts w:ascii="Garamond" w:eastAsia="Garamond" w:hAnsi="Garamond" w:cs="Garamond"/>
          <w:color w:val="1155CC"/>
          <w:u w:val="single"/>
        </w:rPr>
      </w:pPr>
      <w:r>
        <w:rPr>
          <w:rFonts w:ascii="Garamond" w:eastAsia="Garamond" w:hAnsi="Garamond" w:cs="Garamond"/>
        </w:rPr>
        <w:t xml:space="preserve">Dial, R. J., Berg, E. E., </w:t>
      </w:r>
      <w:proofErr w:type="spellStart"/>
      <w:r>
        <w:rPr>
          <w:rFonts w:ascii="Garamond" w:eastAsia="Garamond" w:hAnsi="Garamond" w:cs="Garamond"/>
        </w:rPr>
        <w:t>Timm</w:t>
      </w:r>
      <w:proofErr w:type="spellEnd"/>
      <w:r>
        <w:rPr>
          <w:rFonts w:ascii="Garamond" w:eastAsia="Garamond" w:hAnsi="Garamond" w:cs="Garamond"/>
        </w:rPr>
        <w:t xml:space="preserve">, K., McMahon, A., &amp; </w:t>
      </w:r>
      <w:proofErr w:type="spellStart"/>
      <w:r>
        <w:rPr>
          <w:rFonts w:ascii="Garamond" w:eastAsia="Garamond" w:hAnsi="Garamond" w:cs="Garamond"/>
        </w:rPr>
        <w:t>Geck</w:t>
      </w:r>
      <w:proofErr w:type="spellEnd"/>
      <w:r>
        <w:rPr>
          <w:rFonts w:ascii="Garamond" w:eastAsia="Garamond" w:hAnsi="Garamond" w:cs="Garamond"/>
        </w:rPr>
        <w:t xml:space="preserve">, J. (2007). Changes in the alpine forest-tundra ecotone commensurate with recent warming in southcentral Alaska: Evidence from </w:t>
      </w:r>
      <w:proofErr w:type="spellStart"/>
      <w:r>
        <w:rPr>
          <w:rFonts w:ascii="Garamond" w:eastAsia="Garamond" w:hAnsi="Garamond" w:cs="Garamond"/>
        </w:rPr>
        <w:t>orthophotos</w:t>
      </w:r>
      <w:proofErr w:type="spellEnd"/>
      <w:r>
        <w:rPr>
          <w:rFonts w:ascii="Garamond" w:eastAsia="Garamond" w:hAnsi="Garamond" w:cs="Garamond"/>
        </w:rPr>
        <w:t xml:space="preserve"> and field plots. </w:t>
      </w:r>
      <w:r>
        <w:rPr>
          <w:rFonts w:ascii="Garamond" w:eastAsia="Garamond" w:hAnsi="Garamond" w:cs="Garamond"/>
          <w:i/>
        </w:rPr>
        <w:t xml:space="preserve">Journal of Geophysical Research: </w:t>
      </w:r>
      <w:proofErr w:type="spellStart"/>
      <w:r>
        <w:rPr>
          <w:rFonts w:ascii="Garamond" w:eastAsia="Garamond" w:hAnsi="Garamond" w:cs="Garamond"/>
          <w:i/>
        </w:rPr>
        <w:t>Biogeosciences</w:t>
      </w:r>
      <w:proofErr w:type="spellEnd"/>
      <w:r>
        <w:rPr>
          <w:rFonts w:ascii="Garamond" w:eastAsia="Garamond" w:hAnsi="Garamond" w:cs="Garamond"/>
        </w:rPr>
        <w:t xml:space="preserve">, </w:t>
      </w:r>
      <w:r>
        <w:rPr>
          <w:rFonts w:ascii="Garamond" w:eastAsia="Garamond" w:hAnsi="Garamond" w:cs="Garamond"/>
          <w:i/>
        </w:rPr>
        <w:t>112</w:t>
      </w:r>
      <w:r>
        <w:rPr>
          <w:rFonts w:ascii="Garamond" w:eastAsia="Garamond" w:hAnsi="Garamond" w:cs="Garamond"/>
        </w:rPr>
        <w:t>(G4), 1–15.</w:t>
      </w:r>
      <w:hyperlink r:id="rId6">
        <w:r>
          <w:rPr>
            <w:rFonts w:ascii="Garamond" w:eastAsia="Garamond" w:hAnsi="Garamond" w:cs="Garamond"/>
          </w:rPr>
          <w:t xml:space="preserve"> </w:t>
        </w:r>
      </w:hyperlink>
      <w:r>
        <w:fldChar w:fldCharType="begin"/>
      </w:r>
      <w:r>
        <w:instrText xml:space="preserve"> HYPERLINK "https://doi.org/10.1029/2007JG000453" </w:instrText>
      </w:r>
      <w:r>
        <w:fldChar w:fldCharType="separate"/>
      </w:r>
      <w:r>
        <w:rPr>
          <w:rFonts w:ascii="Garamond" w:eastAsia="Garamond" w:hAnsi="Garamond" w:cs="Garamond"/>
          <w:color w:val="1155CC"/>
          <w:u w:val="single"/>
        </w:rPr>
        <w:t>https://doi.org/10.1029/2007JG000453</w:t>
      </w:r>
    </w:p>
    <w:p w14:paraId="399362B2" w14:textId="77777777" w:rsidR="00DB2C27" w:rsidRDefault="008062A9">
      <w:pPr>
        <w:ind w:left="446" w:hanging="446"/>
      </w:pPr>
      <w:r>
        <w:fldChar w:fldCharType="end"/>
      </w:r>
    </w:p>
    <w:p w14:paraId="663E12F0" w14:textId="77777777" w:rsidR="00DB2C27" w:rsidRDefault="008062A9">
      <w:pPr>
        <w:ind w:left="446" w:hanging="446"/>
        <w:rPr>
          <w:rFonts w:ascii="Garamond" w:eastAsia="Garamond" w:hAnsi="Garamond" w:cs="Garamond"/>
          <w:sz w:val="20"/>
          <w:szCs w:val="20"/>
        </w:rPr>
      </w:pPr>
      <w:r>
        <w:rPr>
          <w:rFonts w:ascii="Garamond" w:eastAsia="Garamond" w:hAnsi="Garamond" w:cs="Garamond"/>
        </w:rPr>
        <w:t xml:space="preserve">Morton, J. M., Bowser, M., Berg, E., </w:t>
      </w:r>
      <w:proofErr w:type="spellStart"/>
      <w:r>
        <w:rPr>
          <w:rFonts w:ascii="Garamond" w:eastAsia="Garamond" w:hAnsi="Garamond" w:cs="Garamond"/>
        </w:rPr>
        <w:t>Magness</w:t>
      </w:r>
      <w:proofErr w:type="spellEnd"/>
      <w:r>
        <w:rPr>
          <w:rFonts w:ascii="Garamond" w:eastAsia="Garamond" w:hAnsi="Garamond" w:cs="Garamond"/>
        </w:rPr>
        <w:t xml:space="preserve">, D., &amp; </w:t>
      </w:r>
      <w:proofErr w:type="spellStart"/>
      <w:r>
        <w:rPr>
          <w:rFonts w:ascii="Garamond" w:eastAsia="Garamond" w:hAnsi="Garamond" w:cs="Garamond"/>
        </w:rPr>
        <w:t>Eskelin</w:t>
      </w:r>
      <w:proofErr w:type="spellEnd"/>
      <w:r>
        <w:rPr>
          <w:rFonts w:ascii="Garamond" w:eastAsia="Garamond" w:hAnsi="Garamond" w:cs="Garamond"/>
        </w:rPr>
        <w:t xml:space="preserve">, T. (2008). Long term ecological monitoring program on the Kenai National Wildlife Refuge, Alaska: an FIA adjunct inventory. In </w:t>
      </w:r>
      <w:r>
        <w:rPr>
          <w:rFonts w:ascii="Garamond" w:eastAsia="Garamond" w:hAnsi="Garamond" w:cs="Garamond"/>
          <w:i/>
        </w:rPr>
        <w:t>Proceedings of the Forest Inventory and Analysis (FIA) Symposium</w:t>
      </w:r>
      <w:r>
        <w:rPr>
          <w:rFonts w:ascii="Garamond" w:eastAsia="Garamond" w:hAnsi="Garamond" w:cs="Garamond"/>
        </w:rPr>
        <w:t xml:space="preserve"> (pp. 1–17).</w:t>
      </w:r>
    </w:p>
    <w:sectPr w:rsidR="00DB2C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55325"/>
    <w:multiLevelType w:val="multilevel"/>
    <w:tmpl w:val="09429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7209B1"/>
    <w:multiLevelType w:val="multilevel"/>
    <w:tmpl w:val="185CC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jY0MDGyNDUwNTFS0lEKTi0uzszPAykwqgUARtM9hSwAAAA="/>
  </w:docVars>
  <w:rsids>
    <w:rsidRoot w:val="00DB2C27"/>
    <w:rsid w:val="000B05AD"/>
    <w:rsid w:val="000D77CF"/>
    <w:rsid w:val="00163551"/>
    <w:rsid w:val="001C51D3"/>
    <w:rsid w:val="00200388"/>
    <w:rsid w:val="00226597"/>
    <w:rsid w:val="0026242E"/>
    <w:rsid w:val="002777DE"/>
    <w:rsid w:val="00281A94"/>
    <w:rsid w:val="002D3403"/>
    <w:rsid w:val="003610E2"/>
    <w:rsid w:val="00383244"/>
    <w:rsid w:val="003D41BF"/>
    <w:rsid w:val="00424481"/>
    <w:rsid w:val="00476D9B"/>
    <w:rsid w:val="0057017D"/>
    <w:rsid w:val="005A51FB"/>
    <w:rsid w:val="00622173"/>
    <w:rsid w:val="00665FEF"/>
    <w:rsid w:val="006F4229"/>
    <w:rsid w:val="0074778D"/>
    <w:rsid w:val="00784C91"/>
    <w:rsid w:val="008062A9"/>
    <w:rsid w:val="00844446"/>
    <w:rsid w:val="008563DD"/>
    <w:rsid w:val="008806E1"/>
    <w:rsid w:val="008E1B1B"/>
    <w:rsid w:val="00903C51"/>
    <w:rsid w:val="009801A0"/>
    <w:rsid w:val="009915BC"/>
    <w:rsid w:val="009F5B28"/>
    <w:rsid w:val="00A03C0B"/>
    <w:rsid w:val="00A16A3A"/>
    <w:rsid w:val="00AC23D1"/>
    <w:rsid w:val="00B40F94"/>
    <w:rsid w:val="00B5611E"/>
    <w:rsid w:val="00B94722"/>
    <w:rsid w:val="00C337FB"/>
    <w:rsid w:val="00C606C3"/>
    <w:rsid w:val="00CD7548"/>
    <w:rsid w:val="00D60124"/>
    <w:rsid w:val="00DA6D13"/>
    <w:rsid w:val="00DB2C27"/>
    <w:rsid w:val="00DB43A7"/>
    <w:rsid w:val="00E038E8"/>
    <w:rsid w:val="00E048D7"/>
    <w:rsid w:val="00E32534"/>
    <w:rsid w:val="00E41507"/>
    <w:rsid w:val="00E8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4993"/>
  <w15:docId w15:val="{B408CE04-3E47-47C7-A493-57E117DC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43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62A9"/>
    <w:rPr>
      <w:b/>
      <w:bCs/>
    </w:rPr>
  </w:style>
  <w:style w:type="character" w:customStyle="1" w:styleId="CommentSubjectChar">
    <w:name w:val="Comment Subject Char"/>
    <w:basedOn w:val="CommentTextChar"/>
    <w:link w:val="CommentSubject"/>
    <w:uiPriority w:val="99"/>
    <w:semiHidden/>
    <w:rsid w:val="00806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9/2007JG000453"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Bartkovich</dc:creator>
  <cp:lastModifiedBy>Clayton, Amanda L. (LARC-E3)[SSAI DEVELOP]</cp:lastModifiedBy>
  <cp:revision>4</cp:revision>
  <dcterms:created xsi:type="dcterms:W3CDTF">2018-03-20T01:05:00Z</dcterms:created>
  <dcterms:modified xsi:type="dcterms:W3CDTF">2018-03-27T15:51:00Z</dcterms:modified>
</cp:coreProperties>
</file>