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14:paraId="262F73B0" w14:textId="1B67FFE1" w:rsidR="004033EE" w:rsidRDefault="00884024">
      <w:pPr>
        <w:spacing w:after="0" w:line="240" w:lineRule="auto"/>
        <w:jc w:val="right"/>
        <w:rPr>
          <w:rFonts w:ascii="Century Gothic" w:eastAsia="Century Gothic" w:hAnsi="Century Gothic" w:cs="Century Gothic"/>
          <w:b/>
          <w:sz w:val="32"/>
          <w:szCs w:val="32"/>
        </w:rPr>
      </w:pPr>
      <w:r>
        <w:rPr>
          <w:rFonts w:ascii="Century Gothic" w:eastAsia="Century Gothic" w:hAnsi="Century Gothic" w:cs="Century Gothic"/>
          <w:b/>
          <w:sz w:val="28"/>
          <w:szCs w:val="28"/>
        </w:rPr>
        <w:t>NASA DEVELOP National Program</w:t>
      </w:r>
    </w:p>
    <w:p w14:paraId="0575DC24" w14:textId="729B9081" w:rsidR="004033EE" w:rsidRDefault="00884024">
      <w:pPr>
        <w:spacing w:after="0" w:line="240" w:lineRule="auto"/>
        <w:jc w:val="right"/>
        <w:rPr>
          <w:rFonts w:ascii="Century Gothic" w:eastAsia="Century Gothic" w:hAnsi="Century Gothic" w:cs="Century Gothic"/>
          <w:sz w:val="24"/>
          <w:szCs w:val="24"/>
        </w:rPr>
      </w:pPr>
      <w:r>
        <w:rPr>
          <w:noProof/>
          <w:lang w:bidi="ar-SA"/>
        </w:rPr>
        <w:drawing>
          <wp:inline distT="0" distB="0" distL="0" distR="0" wp14:anchorId="393A9CAD" wp14:editId="189975E9">
            <wp:extent cx="5943600" cy="297180"/>
            <wp:effectExtent l="0" t="0" r="0" b="0"/>
            <wp:docPr id="1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9718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rFonts w:ascii="Century Gothic" w:eastAsia="Century Gothic" w:hAnsi="Century Gothic" w:cs="Century Gothic"/>
          <w:sz w:val="24"/>
          <w:szCs w:val="24"/>
        </w:rPr>
        <w:t>Wis</w:t>
      </w:r>
      <w:r w:rsidR="00ED7DBF">
        <w:rPr>
          <w:rFonts w:ascii="Century Gothic" w:eastAsia="Century Gothic" w:hAnsi="Century Gothic" w:cs="Century Gothic"/>
          <w:sz w:val="24"/>
          <w:szCs w:val="24"/>
        </w:rPr>
        <w:t>e County Clerk of Circuit Court’s Office</w:t>
      </w:r>
    </w:p>
    <w:p w14:paraId="158B0335" w14:textId="77777777" w:rsidR="004033EE" w:rsidRDefault="00884024">
      <w:pPr>
        <w:spacing w:after="0" w:line="240" w:lineRule="auto"/>
        <w:jc w:val="right"/>
        <w:rPr>
          <w:rFonts w:ascii="Century Gothic" w:eastAsia="Century Gothic" w:hAnsi="Century Gothic" w:cs="Century Gothic"/>
          <w:i/>
        </w:rPr>
      </w:pPr>
      <w:r>
        <w:rPr>
          <w:rFonts w:ascii="Century Gothic" w:eastAsia="Century Gothic" w:hAnsi="Century Gothic" w:cs="Century Gothic"/>
          <w:i/>
        </w:rPr>
        <w:t>Summer 2017</w:t>
      </w:r>
    </w:p>
    <w:p w14:paraId="1106CF97" w14:textId="77777777" w:rsidR="004033EE" w:rsidRDefault="004033EE">
      <w:pPr>
        <w:spacing w:after="0" w:line="240" w:lineRule="auto"/>
        <w:rPr>
          <w:rFonts w:ascii="Century Gothic" w:eastAsia="Century Gothic" w:hAnsi="Century Gothic" w:cs="Century Gothic"/>
          <w:b/>
        </w:rPr>
      </w:pPr>
    </w:p>
    <w:p w14:paraId="4D568455" w14:textId="77777777" w:rsidR="004033EE" w:rsidRDefault="00884024">
      <w:pPr>
        <w:spacing w:after="120" w:line="240" w:lineRule="auto"/>
        <w:rPr>
          <w:rFonts w:ascii="Century Gothic" w:eastAsia="Century Gothic" w:hAnsi="Century Gothic" w:cs="Century Gothic"/>
          <w:b/>
        </w:rPr>
      </w:pPr>
      <w:r>
        <w:rPr>
          <w:rFonts w:ascii="Century Gothic" w:eastAsia="Century Gothic" w:hAnsi="Century Gothic" w:cs="Century Gothic"/>
          <w:b/>
        </w:rPr>
        <w:t>Short Title: Wyoming Cross-Cutting II</w:t>
      </w:r>
    </w:p>
    <w:p w14:paraId="0B1F9EBA" w14:textId="1C9442AD" w:rsidR="004033EE" w:rsidRDefault="00884024">
      <w:pPr>
        <w:spacing w:after="120" w:line="240" w:lineRule="auto"/>
        <w:rPr>
          <w:rFonts w:ascii="Century Gothic" w:eastAsia="Century Gothic" w:hAnsi="Century Gothic" w:cs="Century Gothic"/>
        </w:rPr>
      </w:pPr>
      <w:r>
        <w:rPr>
          <w:rFonts w:ascii="Century Gothic" w:eastAsia="Century Gothic" w:hAnsi="Century Gothic" w:cs="Century Gothic"/>
          <w:b/>
        </w:rPr>
        <w:t>Subtitle:</w:t>
      </w:r>
      <w:r>
        <w:rPr>
          <w:rFonts w:ascii="Century Gothic" w:eastAsia="Century Gothic" w:hAnsi="Century Gothic" w:cs="Century Gothic"/>
        </w:rPr>
        <w:t xml:space="preserve"> </w:t>
      </w:r>
      <w:r w:rsidR="00391783" w:rsidRPr="00391783">
        <w:rPr>
          <w:rFonts w:ascii="Garamond" w:eastAsia="Garamond" w:hAnsi="Garamond" w:cs="Garamond"/>
        </w:rPr>
        <w:t>Detecting Changes in Nighttime Sky Brightness over Grand Teton National Park with the Suomi NPP VIIRS Sensor</w:t>
      </w:r>
    </w:p>
    <w:p w14:paraId="571903FC" w14:textId="65E240D0" w:rsidR="004033EE" w:rsidRDefault="00884024">
      <w:pPr>
        <w:spacing w:after="120" w:line="240" w:lineRule="auto"/>
        <w:rPr>
          <w:rFonts w:ascii="Garamond" w:eastAsia="Garamond" w:hAnsi="Garamond" w:cs="Garamond"/>
        </w:rPr>
      </w:pPr>
      <w:r>
        <w:rPr>
          <w:rFonts w:ascii="Century Gothic" w:eastAsia="Century Gothic" w:hAnsi="Century Gothic" w:cs="Century Gothic"/>
          <w:b/>
        </w:rPr>
        <w:t>Project Video Title:</w:t>
      </w:r>
      <w:r>
        <w:rPr>
          <w:rFonts w:ascii="Century Gothic" w:eastAsia="Century Gothic" w:hAnsi="Century Gothic" w:cs="Century Gothic"/>
        </w:rPr>
        <w:t xml:space="preserve"> </w:t>
      </w:r>
      <w:r>
        <w:rPr>
          <w:rFonts w:ascii="Garamond" w:eastAsia="Garamond" w:hAnsi="Garamond" w:cs="Garamond"/>
        </w:rPr>
        <w:t>Say No to the Glow</w:t>
      </w:r>
      <w:r w:rsidR="006E2D39">
        <w:rPr>
          <w:rFonts w:ascii="Garamond" w:eastAsia="Garamond" w:hAnsi="Garamond" w:cs="Garamond"/>
        </w:rPr>
        <w:t xml:space="preserve">: </w:t>
      </w:r>
      <w:r>
        <w:rPr>
          <w:rFonts w:ascii="Garamond" w:eastAsia="Garamond" w:hAnsi="Garamond" w:cs="Garamond"/>
        </w:rPr>
        <w:t>Using NASA and NOAA’s Suomi NPP Visible Infrared Imaging Radiometer Suite to Model Artificial Sky Brightness</w:t>
      </w:r>
    </w:p>
    <w:p w14:paraId="75BAC026" w14:textId="77777777" w:rsidR="004033EE" w:rsidRDefault="00884024">
      <w:pPr>
        <w:pBdr>
          <w:bottom w:val="single" w:sz="4" w:space="1" w:color="000000"/>
        </w:pBdr>
        <w:spacing w:after="0" w:line="240" w:lineRule="auto"/>
        <w:rPr>
          <w:rFonts w:ascii="Century Gothic" w:eastAsia="Century Gothic" w:hAnsi="Century Gothic" w:cs="Century Gothic"/>
          <w:b/>
        </w:rPr>
      </w:pPr>
      <w:r>
        <w:rPr>
          <w:rFonts w:ascii="Century Gothic" w:eastAsia="Century Gothic" w:hAnsi="Century Gothic" w:cs="Century Gothic"/>
          <w:b/>
        </w:rPr>
        <w:t>Project Team</w:t>
      </w:r>
    </w:p>
    <w:p w14:paraId="186A5756" w14:textId="77777777" w:rsidR="004033EE" w:rsidRDefault="00884024">
      <w:pPr>
        <w:spacing w:after="0" w:line="240" w:lineRule="auto"/>
        <w:rPr>
          <w:rFonts w:ascii="Century Gothic" w:eastAsia="Century Gothic" w:hAnsi="Century Gothic" w:cs="Century Gothic"/>
          <w:b/>
          <w:sz w:val="20"/>
          <w:szCs w:val="20"/>
        </w:rPr>
      </w:pPr>
      <w:r>
        <w:rPr>
          <w:rFonts w:ascii="Century Gothic" w:eastAsia="Century Gothic" w:hAnsi="Century Gothic" w:cs="Century Gothic"/>
          <w:b/>
          <w:sz w:val="20"/>
          <w:szCs w:val="20"/>
        </w:rPr>
        <w:t>Project Team:</w:t>
      </w:r>
    </w:p>
    <w:p w14:paraId="42A53683" w14:textId="77777777" w:rsidR="004033EE" w:rsidRDefault="00884024">
      <w:pPr>
        <w:spacing w:after="0" w:line="240" w:lineRule="auto"/>
        <w:rPr>
          <w:rFonts w:ascii="Garamond" w:eastAsia="Garamond" w:hAnsi="Garamond" w:cs="Garamond"/>
        </w:rPr>
      </w:pPr>
      <w:r>
        <w:rPr>
          <w:rFonts w:ascii="Garamond" w:eastAsia="Garamond" w:hAnsi="Garamond" w:cs="Garamond"/>
        </w:rPr>
        <w:t>Veronica Warda (Project Lead), vwarda41@gmail.com</w:t>
      </w:r>
    </w:p>
    <w:p w14:paraId="5729293D" w14:textId="77777777" w:rsidR="004033EE" w:rsidRDefault="00884024">
      <w:pPr>
        <w:spacing w:after="0" w:line="240" w:lineRule="auto"/>
        <w:rPr>
          <w:rFonts w:ascii="Garamond" w:eastAsia="Garamond" w:hAnsi="Garamond" w:cs="Garamond"/>
        </w:rPr>
      </w:pPr>
      <w:r>
        <w:rPr>
          <w:rFonts w:ascii="Garamond" w:eastAsia="Garamond" w:hAnsi="Garamond" w:cs="Garamond"/>
        </w:rPr>
        <w:t>Ryan Avery</w:t>
      </w:r>
    </w:p>
    <w:p w14:paraId="611FE758" w14:textId="77777777" w:rsidR="004033EE" w:rsidRDefault="00884024">
      <w:pPr>
        <w:spacing w:after="0" w:line="240" w:lineRule="auto"/>
        <w:rPr>
          <w:rFonts w:ascii="Garamond" w:eastAsia="Garamond" w:hAnsi="Garamond" w:cs="Garamond"/>
        </w:rPr>
      </w:pPr>
      <w:r>
        <w:rPr>
          <w:rFonts w:ascii="Garamond" w:eastAsia="Garamond" w:hAnsi="Garamond" w:cs="Garamond"/>
        </w:rPr>
        <w:t>Steven Chao</w:t>
      </w:r>
    </w:p>
    <w:p w14:paraId="1FFB012C" w14:textId="77777777" w:rsidR="004033EE" w:rsidRDefault="00884024">
      <w:pPr>
        <w:spacing w:after="0" w:line="240" w:lineRule="auto"/>
        <w:rPr>
          <w:rFonts w:ascii="Garamond" w:eastAsia="Garamond" w:hAnsi="Garamond" w:cs="Garamond"/>
        </w:rPr>
      </w:pPr>
      <w:r>
        <w:rPr>
          <w:rFonts w:ascii="Garamond" w:eastAsia="Garamond" w:hAnsi="Garamond" w:cs="Garamond"/>
        </w:rPr>
        <w:t>Stanley Yu</w:t>
      </w:r>
    </w:p>
    <w:p w14:paraId="7B68C587" w14:textId="77777777" w:rsidR="004033EE" w:rsidRDefault="004033EE">
      <w:pPr>
        <w:spacing w:after="0" w:line="240" w:lineRule="auto"/>
        <w:rPr>
          <w:rFonts w:ascii="Century Gothic" w:eastAsia="Century Gothic" w:hAnsi="Century Gothic" w:cs="Century Gothic"/>
          <w:sz w:val="20"/>
          <w:szCs w:val="20"/>
        </w:rPr>
      </w:pPr>
    </w:p>
    <w:p w14:paraId="7D6ED65B" w14:textId="77777777" w:rsidR="004033EE" w:rsidRDefault="00884024">
      <w:pPr>
        <w:spacing w:after="0" w:line="240" w:lineRule="auto"/>
        <w:rPr>
          <w:rFonts w:ascii="Century Gothic" w:eastAsia="Century Gothic" w:hAnsi="Century Gothic" w:cs="Century Gothic"/>
          <w:b/>
          <w:sz w:val="20"/>
          <w:szCs w:val="20"/>
        </w:rPr>
      </w:pPr>
      <w:r>
        <w:rPr>
          <w:rFonts w:ascii="Century Gothic" w:eastAsia="Century Gothic" w:hAnsi="Century Gothic" w:cs="Century Gothic"/>
          <w:b/>
          <w:sz w:val="20"/>
          <w:szCs w:val="20"/>
        </w:rPr>
        <w:t>Advisors &amp; Mentors:</w:t>
      </w:r>
    </w:p>
    <w:p w14:paraId="20226D40" w14:textId="5F2B3B55" w:rsidR="004033EE" w:rsidRDefault="00ED7DBF">
      <w:pPr>
        <w:spacing w:after="0" w:line="240" w:lineRule="auto"/>
        <w:ind w:left="450" w:hanging="450"/>
        <w:rPr>
          <w:rFonts w:ascii="Garamond" w:eastAsia="Garamond" w:hAnsi="Garamond" w:cs="Garamond"/>
        </w:rPr>
      </w:pPr>
      <w:r>
        <w:rPr>
          <w:rFonts w:ascii="Garamond" w:eastAsia="Garamond" w:hAnsi="Garamond" w:cs="Garamond"/>
        </w:rPr>
        <w:t xml:space="preserve">Dr. </w:t>
      </w:r>
      <w:r w:rsidR="00D53064">
        <w:rPr>
          <w:rFonts w:ascii="Garamond" w:eastAsia="Garamond" w:hAnsi="Garamond" w:cs="Garamond"/>
        </w:rPr>
        <w:t xml:space="preserve">L. </w:t>
      </w:r>
      <w:r>
        <w:rPr>
          <w:rFonts w:ascii="Garamond" w:eastAsia="Garamond" w:hAnsi="Garamond" w:cs="Garamond"/>
        </w:rPr>
        <w:t>DeW</w:t>
      </w:r>
      <w:r w:rsidR="00884024">
        <w:rPr>
          <w:rFonts w:ascii="Garamond" w:eastAsia="Garamond" w:hAnsi="Garamond" w:cs="Garamond"/>
        </w:rPr>
        <w:t>ayne Cecil (NOAA National Center</w:t>
      </w:r>
      <w:r w:rsidR="00F3515B">
        <w:rPr>
          <w:rFonts w:ascii="Garamond" w:eastAsia="Garamond" w:hAnsi="Garamond" w:cs="Garamond"/>
        </w:rPr>
        <w:t>s</w:t>
      </w:r>
      <w:r w:rsidR="00884024">
        <w:rPr>
          <w:rFonts w:ascii="Garamond" w:eastAsia="Garamond" w:hAnsi="Garamond" w:cs="Garamond"/>
        </w:rPr>
        <w:t xml:space="preserve"> for Environmental Information, Global Science </w:t>
      </w:r>
      <w:r w:rsidR="006E2D39">
        <w:rPr>
          <w:rFonts w:ascii="Garamond" w:eastAsia="Garamond" w:hAnsi="Garamond" w:cs="Garamond"/>
        </w:rPr>
        <w:t>&amp;</w:t>
      </w:r>
      <w:r w:rsidR="00771723">
        <w:rPr>
          <w:rFonts w:ascii="Garamond" w:eastAsia="Garamond" w:hAnsi="Garamond" w:cs="Garamond"/>
        </w:rPr>
        <w:t xml:space="preserve"> </w:t>
      </w:r>
      <w:r w:rsidR="00884024">
        <w:rPr>
          <w:rFonts w:ascii="Garamond" w:eastAsia="Garamond" w:hAnsi="Garamond" w:cs="Garamond"/>
        </w:rPr>
        <w:t>Technology)</w:t>
      </w:r>
    </w:p>
    <w:p w14:paraId="63C60465" w14:textId="77777777" w:rsidR="004033EE" w:rsidRDefault="00884024">
      <w:pPr>
        <w:spacing w:after="0" w:line="240" w:lineRule="auto"/>
        <w:rPr>
          <w:rFonts w:ascii="Garamond" w:eastAsia="Garamond" w:hAnsi="Garamond" w:cs="Garamond"/>
        </w:rPr>
      </w:pPr>
      <w:r>
        <w:rPr>
          <w:rFonts w:ascii="Garamond" w:eastAsia="Garamond" w:hAnsi="Garamond" w:cs="Garamond"/>
        </w:rPr>
        <w:t>Dr. Kenton Ross (NASA Langley Research Center)</w:t>
      </w:r>
    </w:p>
    <w:p w14:paraId="3EA36FDB" w14:textId="77777777" w:rsidR="004033EE" w:rsidRDefault="00884024">
      <w:pPr>
        <w:spacing w:after="0" w:line="240" w:lineRule="auto"/>
        <w:rPr>
          <w:rFonts w:ascii="Garamond" w:eastAsia="Garamond" w:hAnsi="Garamond" w:cs="Garamond"/>
        </w:rPr>
      </w:pPr>
      <w:r>
        <w:rPr>
          <w:rFonts w:ascii="Garamond" w:eastAsia="Garamond" w:hAnsi="Garamond" w:cs="Garamond"/>
        </w:rPr>
        <w:t>Bob VanGundy (The University of Virginia’s College at Wise)</w:t>
      </w:r>
    </w:p>
    <w:p w14:paraId="1F07043F" w14:textId="77777777" w:rsidR="004033EE" w:rsidRPr="004D1DF4" w:rsidRDefault="004033EE">
      <w:pPr>
        <w:spacing w:after="0" w:line="240" w:lineRule="auto"/>
        <w:rPr>
          <w:rFonts w:ascii="Century Gothic" w:eastAsia="Century Gothic" w:hAnsi="Century Gothic" w:cs="Century Gothic"/>
          <w:sz w:val="20"/>
          <w:szCs w:val="20"/>
        </w:rPr>
      </w:pPr>
    </w:p>
    <w:p w14:paraId="6B3A96A3" w14:textId="77777777" w:rsidR="004033EE" w:rsidRDefault="00884024">
      <w:pPr>
        <w:spacing w:after="0" w:line="240" w:lineRule="auto"/>
        <w:rPr>
          <w:rFonts w:ascii="Century Gothic" w:eastAsia="Century Gothic" w:hAnsi="Century Gothic" w:cs="Century Gothic"/>
          <w:b/>
          <w:sz w:val="20"/>
          <w:szCs w:val="20"/>
        </w:rPr>
      </w:pPr>
      <w:r>
        <w:rPr>
          <w:rFonts w:ascii="Century Gothic" w:eastAsia="Century Gothic" w:hAnsi="Century Gothic" w:cs="Century Gothic"/>
          <w:b/>
          <w:sz w:val="20"/>
          <w:szCs w:val="20"/>
        </w:rPr>
        <w:t>Past or Other Contributors:</w:t>
      </w:r>
    </w:p>
    <w:p w14:paraId="49C7F83F" w14:textId="42C6BB11" w:rsidR="006E2D39" w:rsidRDefault="00884024">
      <w:pPr>
        <w:spacing w:after="0" w:line="240" w:lineRule="auto"/>
        <w:rPr>
          <w:rFonts w:ascii="Garamond" w:eastAsia="Garamond" w:hAnsi="Garamond" w:cs="Garamond"/>
        </w:rPr>
      </w:pPr>
      <w:r>
        <w:rPr>
          <w:rFonts w:ascii="Garamond" w:eastAsia="Garamond" w:hAnsi="Garamond" w:cs="Garamond"/>
        </w:rPr>
        <w:t>Benjamin Marcovi</w:t>
      </w:r>
      <w:r w:rsidR="002411B6">
        <w:rPr>
          <w:rFonts w:ascii="Garamond" w:eastAsia="Garamond" w:hAnsi="Garamond" w:cs="Garamond"/>
        </w:rPr>
        <w:t>tz</w:t>
      </w:r>
    </w:p>
    <w:p w14:paraId="5F62537B" w14:textId="5D0355C3" w:rsidR="004033EE" w:rsidRDefault="00884024">
      <w:pPr>
        <w:spacing w:after="0" w:line="240" w:lineRule="auto"/>
        <w:rPr>
          <w:rFonts w:ascii="Garamond" w:eastAsia="Garamond" w:hAnsi="Garamond" w:cs="Garamond"/>
        </w:rPr>
      </w:pPr>
      <w:r>
        <w:rPr>
          <w:rFonts w:ascii="Garamond" w:eastAsia="Garamond" w:hAnsi="Garamond" w:cs="Garamond"/>
        </w:rPr>
        <w:t>Aubrey Hilte</w:t>
      </w:r>
    </w:p>
    <w:p w14:paraId="5A29889F" w14:textId="63FE0AD4" w:rsidR="004033EE" w:rsidRDefault="00884024">
      <w:pPr>
        <w:spacing w:after="0" w:line="240" w:lineRule="auto"/>
        <w:rPr>
          <w:rFonts w:ascii="Garamond" w:eastAsia="Garamond" w:hAnsi="Garamond" w:cs="Garamond"/>
        </w:rPr>
      </w:pPr>
      <w:r>
        <w:rPr>
          <w:rFonts w:ascii="Garamond" w:eastAsia="Garamond" w:hAnsi="Garamond" w:cs="Garamond"/>
        </w:rPr>
        <w:t>Christine Stevens</w:t>
      </w:r>
    </w:p>
    <w:p w14:paraId="066B2E08" w14:textId="23F263EC" w:rsidR="004033EE" w:rsidRDefault="00884024">
      <w:pPr>
        <w:spacing w:after="0" w:line="240" w:lineRule="auto"/>
        <w:rPr>
          <w:rFonts w:ascii="Garamond" w:eastAsia="Garamond" w:hAnsi="Garamond" w:cs="Garamond"/>
        </w:rPr>
      </w:pPr>
      <w:r>
        <w:rPr>
          <w:rFonts w:ascii="Garamond" w:eastAsia="Garamond" w:hAnsi="Garamond" w:cs="Garamond"/>
        </w:rPr>
        <w:t>Eric White</w:t>
      </w:r>
    </w:p>
    <w:p w14:paraId="58D19C75" w14:textId="77777777" w:rsidR="004033EE" w:rsidRDefault="004033EE">
      <w:pPr>
        <w:spacing w:after="0" w:line="240" w:lineRule="auto"/>
        <w:rPr>
          <w:rFonts w:ascii="Century Gothic" w:eastAsia="Century Gothic" w:hAnsi="Century Gothic" w:cs="Century Gothic"/>
          <w:b/>
          <w:sz w:val="20"/>
          <w:szCs w:val="20"/>
        </w:rPr>
      </w:pPr>
    </w:p>
    <w:p w14:paraId="7C6C0D24" w14:textId="77777777" w:rsidR="004033EE" w:rsidRDefault="00884024">
      <w:pPr>
        <w:pBdr>
          <w:bottom w:val="single" w:sz="4" w:space="1" w:color="000000"/>
        </w:pBdr>
        <w:spacing w:after="0" w:line="240" w:lineRule="auto"/>
        <w:rPr>
          <w:rFonts w:ascii="Century Gothic" w:eastAsia="Century Gothic" w:hAnsi="Century Gothic" w:cs="Century Gothic"/>
          <w:b/>
        </w:rPr>
      </w:pPr>
      <w:r>
        <w:rPr>
          <w:rFonts w:ascii="Century Gothic" w:eastAsia="Century Gothic" w:hAnsi="Century Gothic" w:cs="Century Gothic"/>
          <w:b/>
        </w:rPr>
        <w:t>Project Overview</w:t>
      </w:r>
    </w:p>
    <w:p w14:paraId="584119B5" w14:textId="77777777" w:rsidR="004033EE" w:rsidRDefault="00884024">
      <w:pPr>
        <w:spacing w:after="0" w:line="240" w:lineRule="auto"/>
        <w:rPr>
          <w:rFonts w:ascii="Century Gothic" w:eastAsia="Century Gothic" w:hAnsi="Century Gothic" w:cs="Century Gothic"/>
          <w:b/>
          <w:sz w:val="20"/>
          <w:szCs w:val="20"/>
        </w:rPr>
      </w:pPr>
      <w:r>
        <w:rPr>
          <w:rFonts w:ascii="Century Gothic" w:eastAsia="Century Gothic" w:hAnsi="Century Gothic" w:cs="Century Gothic"/>
          <w:b/>
          <w:sz w:val="20"/>
          <w:szCs w:val="20"/>
        </w:rPr>
        <w:t>80-100 Word Objectives Overview:</w:t>
      </w:r>
    </w:p>
    <w:p w14:paraId="548429DE" w14:textId="56F93798" w:rsidR="004033EE" w:rsidRDefault="00B73594">
      <w:pPr>
        <w:spacing w:after="0" w:line="240" w:lineRule="auto"/>
        <w:rPr>
          <w:rFonts w:ascii="Garamond" w:eastAsia="Garamond" w:hAnsi="Garamond" w:cs="Garamond"/>
        </w:rPr>
      </w:pPr>
      <w:r>
        <w:rPr>
          <w:rFonts w:ascii="Garamond" w:eastAsia="Garamond" w:hAnsi="Garamond" w:cs="Garamond"/>
        </w:rPr>
        <w:t>T</w:t>
      </w:r>
      <w:r w:rsidR="00884024">
        <w:rPr>
          <w:rFonts w:ascii="Garamond" w:eastAsia="Garamond" w:hAnsi="Garamond" w:cs="Garamond"/>
        </w:rPr>
        <w:t>h</w:t>
      </w:r>
      <w:r w:rsidR="00A003FF">
        <w:rPr>
          <w:rFonts w:ascii="Garamond" w:eastAsia="Garamond" w:hAnsi="Garamond" w:cs="Garamond"/>
        </w:rPr>
        <w:t>e team</w:t>
      </w:r>
      <w:r w:rsidR="00884024">
        <w:rPr>
          <w:rFonts w:ascii="Garamond" w:eastAsia="Garamond" w:hAnsi="Garamond" w:cs="Garamond"/>
        </w:rPr>
        <w:t xml:space="preserve"> monitor</w:t>
      </w:r>
      <w:r w:rsidR="00897784">
        <w:rPr>
          <w:rFonts w:ascii="Garamond" w:eastAsia="Garamond" w:hAnsi="Garamond" w:cs="Garamond"/>
        </w:rPr>
        <w:t>ed</w:t>
      </w:r>
      <w:r w:rsidR="00884024">
        <w:rPr>
          <w:rFonts w:ascii="Garamond" w:eastAsia="Garamond" w:hAnsi="Garamond" w:cs="Garamond"/>
        </w:rPr>
        <w:t xml:space="preserve"> changes in light pollution in Grand Teton National Park</w:t>
      </w:r>
      <w:r w:rsidR="007725A3">
        <w:rPr>
          <w:rFonts w:ascii="Garamond" w:eastAsia="Garamond" w:hAnsi="Garamond" w:cs="Garamond"/>
        </w:rPr>
        <w:t xml:space="preserve"> using </w:t>
      </w:r>
      <w:r w:rsidR="00884024">
        <w:rPr>
          <w:rFonts w:ascii="Garamond" w:eastAsia="Garamond" w:hAnsi="Garamond" w:cs="Garamond"/>
        </w:rPr>
        <w:t xml:space="preserve">the Suomi National Polar-orbiting Partnership (NPP) Visible Infrared Imaging Radiometer Suite (VIIRS) </w:t>
      </w:r>
      <w:r w:rsidR="00A003FF">
        <w:rPr>
          <w:rFonts w:ascii="Garamond" w:eastAsia="Garamond" w:hAnsi="Garamond" w:cs="Garamond"/>
        </w:rPr>
        <w:t>sensor and</w:t>
      </w:r>
      <w:r w:rsidR="00884024">
        <w:rPr>
          <w:rFonts w:ascii="Garamond" w:eastAsia="Garamond" w:hAnsi="Garamond" w:cs="Garamond"/>
        </w:rPr>
        <w:t xml:space="preserve"> create</w:t>
      </w:r>
      <w:r w:rsidR="00A003FF">
        <w:rPr>
          <w:rFonts w:ascii="Garamond" w:eastAsia="Garamond" w:hAnsi="Garamond" w:cs="Garamond"/>
        </w:rPr>
        <w:t>d</w:t>
      </w:r>
      <w:r w:rsidR="00884024">
        <w:rPr>
          <w:rFonts w:ascii="Garamond" w:eastAsia="Garamond" w:hAnsi="Garamond" w:cs="Garamond"/>
        </w:rPr>
        <w:t xml:space="preserve"> </w:t>
      </w:r>
      <w:r w:rsidR="00637C59">
        <w:rPr>
          <w:rFonts w:ascii="Garamond" w:eastAsia="Garamond" w:hAnsi="Garamond" w:cs="Garamond"/>
        </w:rPr>
        <w:t xml:space="preserve">a </w:t>
      </w:r>
      <w:r w:rsidR="00A003FF">
        <w:rPr>
          <w:rFonts w:ascii="Garamond" w:eastAsia="Garamond" w:hAnsi="Garamond" w:cs="Garamond"/>
        </w:rPr>
        <w:t xml:space="preserve">software </w:t>
      </w:r>
      <w:r w:rsidR="00637C59">
        <w:rPr>
          <w:rFonts w:ascii="Garamond" w:eastAsia="Garamond" w:hAnsi="Garamond" w:cs="Garamond"/>
        </w:rPr>
        <w:t>implemented in a raphical user interface with the Tkinter python</w:t>
      </w:r>
      <w:bookmarkStart w:id="0" w:name="_GoBack"/>
      <w:bookmarkEnd w:id="0"/>
      <w:r w:rsidR="00637C59">
        <w:rPr>
          <w:rFonts w:ascii="Garamond" w:eastAsia="Garamond" w:hAnsi="Garamond" w:cs="Garamond"/>
        </w:rPr>
        <w:t xml:space="preserve"> package </w:t>
      </w:r>
      <w:r w:rsidR="00A003FF">
        <w:rPr>
          <w:rFonts w:ascii="Garamond" w:eastAsia="Garamond" w:hAnsi="Garamond" w:cs="Garamond"/>
        </w:rPr>
        <w:t xml:space="preserve">called the </w:t>
      </w:r>
      <w:r>
        <w:rPr>
          <w:rFonts w:ascii="Garamond" w:eastAsia="Garamond" w:hAnsi="Garamond" w:cs="Garamond"/>
        </w:rPr>
        <w:t>Sky</w:t>
      </w:r>
      <w:r w:rsidR="00A003FF">
        <w:rPr>
          <w:rFonts w:ascii="Garamond" w:eastAsia="Garamond" w:hAnsi="Garamond" w:cs="Garamond"/>
        </w:rPr>
        <w:t>glow Estimation</w:t>
      </w:r>
      <w:r>
        <w:rPr>
          <w:rFonts w:ascii="Garamond" w:eastAsia="Garamond" w:hAnsi="Garamond" w:cs="Garamond"/>
        </w:rPr>
        <w:t xml:space="preserve"> Toolbox</w:t>
      </w:r>
      <w:r w:rsidR="00884024">
        <w:rPr>
          <w:rFonts w:ascii="Garamond" w:eastAsia="Garamond" w:hAnsi="Garamond" w:cs="Garamond"/>
        </w:rPr>
        <w:t xml:space="preserve">. </w:t>
      </w:r>
      <w:r>
        <w:rPr>
          <w:rFonts w:ascii="Garamond" w:eastAsia="Garamond" w:hAnsi="Garamond" w:cs="Garamond"/>
        </w:rPr>
        <w:t xml:space="preserve">This </w:t>
      </w:r>
      <w:r w:rsidR="00884024">
        <w:rPr>
          <w:rFonts w:ascii="Garamond" w:eastAsia="Garamond" w:hAnsi="Garamond" w:cs="Garamond"/>
        </w:rPr>
        <w:t>Toolbox produce</w:t>
      </w:r>
      <w:r w:rsidR="00612F2C">
        <w:rPr>
          <w:rFonts w:ascii="Garamond" w:eastAsia="Garamond" w:hAnsi="Garamond" w:cs="Garamond"/>
        </w:rPr>
        <w:t>s</w:t>
      </w:r>
      <w:r w:rsidR="00884024">
        <w:rPr>
          <w:rFonts w:ascii="Garamond" w:eastAsia="Garamond" w:hAnsi="Garamond" w:cs="Garamond"/>
        </w:rPr>
        <w:t xml:space="preserve"> </w:t>
      </w:r>
      <w:r>
        <w:rPr>
          <w:rFonts w:ascii="Garamond" w:eastAsia="Garamond" w:hAnsi="Garamond" w:cs="Garamond"/>
        </w:rPr>
        <w:t>Artificial</w:t>
      </w:r>
      <w:r w:rsidR="00884024">
        <w:rPr>
          <w:rFonts w:ascii="Garamond" w:eastAsia="Garamond" w:hAnsi="Garamond" w:cs="Garamond"/>
        </w:rPr>
        <w:t xml:space="preserve"> </w:t>
      </w:r>
      <w:r>
        <w:rPr>
          <w:rFonts w:ascii="Garamond" w:eastAsia="Garamond" w:hAnsi="Garamond" w:cs="Garamond"/>
        </w:rPr>
        <w:t>Sky</w:t>
      </w:r>
      <w:r w:rsidR="00A003FF">
        <w:rPr>
          <w:rFonts w:ascii="Garamond" w:eastAsia="Garamond" w:hAnsi="Garamond" w:cs="Garamond"/>
        </w:rPr>
        <w:t>g</w:t>
      </w:r>
      <w:r>
        <w:rPr>
          <w:rFonts w:ascii="Garamond" w:eastAsia="Garamond" w:hAnsi="Garamond" w:cs="Garamond"/>
        </w:rPr>
        <w:t>low Map</w:t>
      </w:r>
      <w:r w:rsidR="00A003FF">
        <w:rPr>
          <w:rFonts w:ascii="Garamond" w:eastAsia="Garamond" w:hAnsi="Garamond" w:cs="Garamond"/>
        </w:rPr>
        <w:t>s</w:t>
      </w:r>
      <w:r w:rsidR="00884024">
        <w:rPr>
          <w:rFonts w:ascii="Garamond" w:eastAsia="Garamond" w:hAnsi="Garamond" w:cs="Garamond"/>
        </w:rPr>
        <w:t xml:space="preserve"> </w:t>
      </w:r>
      <w:r w:rsidR="00180B28">
        <w:rPr>
          <w:rFonts w:ascii="Garamond" w:eastAsia="Garamond" w:hAnsi="Garamond" w:cs="Garamond"/>
        </w:rPr>
        <w:t xml:space="preserve">of a given region </w:t>
      </w:r>
      <w:r w:rsidR="00884024">
        <w:rPr>
          <w:rFonts w:ascii="Garamond" w:eastAsia="Garamond" w:hAnsi="Garamond" w:cs="Garamond"/>
        </w:rPr>
        <w:t xml:space="preserve">that predict </w:t>
      </w:r>
      <w:r w:rsidR="001E298D">
        <w:rPr>
          <w:rFonts w:ascii="Garamond" w:eastAsia="Garamond" w:hAnsi="Garamond" w:cs="Garamond"/>
        </w:rPr>
        <w:t xml:space="preserve">anthropogenic </w:t>
      </w:r>
      <w:r w:rsidR="00D16764">
        <w:rPr>
          <w:rFonts w:ascii="Garamond" w:eastAsia="Garamond" w:hAnsi="Garamond" w:cs="Garamond"/>
        </w:rPr>
        <w:t>sky</w:t>
      </w:r>
      <w:r w:rsidR="00A003FF">
        <w:rPr>
          <w:rFonts w:ascii="Garamond" w:eastAsia="Garamond" w:hAnsi="Garamond" w:cs="Garamond"/>
        </w:rPr>
        <w:t xml:space="preserve"> brightness</w:t>
      </w:r>
      <w:r w:rsidR="00884024">
        <w:rPr>
          <w:rFonts w:ascii="Garamond" w:eastAsia="Garamond" w:hAnsi="Garamond" w:cs="Garamond"/>
        </w:rPr>
        <w:t xml:space="preserve"> </w:t>
      </w:r>
      <w:r w:rsidR="00A003FF">
        <w:rPr>
          <w:rFonts w:ascii="Garamond" w:eastAsia="Garamond" w:hAnsi="Garamond" w:cs="Garamond"/>
        </w:rPr>
        <w:t xml:space="preserve">using local parameters such as the </w:t>
      </w:r>
      <w:r w:rsidR="001E298D">
        <w:rPr>
          <w:rFonts w:ascii="Garamond" w:eastAsia="Garamond" w:hAnsi="Garamond" w:cs="Garamond"/>
        </w:rPr>
        <w:t>viewing</w:t>
      </w:r>
      <w:r w:rsidR="00A003FF">
        <w:rPr>
          <w:rFonts w:ascii="Garamond" w:eastAsia="Garamond" w:hAnsi="Garamond" w:cs="Garamond"/>
        </w:rPr>
        <w:t xml:space="preserve"> angle</w:t>
      </w:r>
      <w:r w:rsidR="00B45F29">
        <w:rPr>
          <w:rFonts w:ascii="Garamond" w:eastAsia="Garamond" w:hAnsi="Garamond" w:cs="Garamond"/>
        </w:rPr>
        <w:t xml:space="preserve">, </w:t>
      </w:r>
      <w:r w:rsidR="00884024">
        <w:rPr>
          <w:rFonts w:ascii="Garamond" w:eastAsia="Garamond" w:hAnsi="Garamond" w:cs="Garamond"/>
        </w:rPr>
        <w:t xml:space="preserve">helping park officials determine the current </w:t>
      </w:r>
      <w:r w:rsidR="001E298D">
        <w:rPr>
          <w:rFonts w:ascii="Garamond" w:eastAsia="Garamond" w:hAnsi="Garamond" w:cs="Garamond"/>
        </w:rPr>
        <w:t>condition</w:t>
      </w:r>
      <w:r w:rsidR="00884024">
        <w:rPr>
          <w:rFonts w:ascii="Garamond" w:eastAsia="Garamond" w:hAnsi="Garamond" w:cs="Garamond"/>
        </w:rPr>
        <w:t xml:space="preserve"> of the night sky</w:t>
      </w:r>
      <w:r w:rsidR="007708F7">
        <w:rPr>
          <w:rFonts w:ascii="Garamond" w:eastAsia="Garamond" w:hAnsi="Garamond" w:cs="Garamond"/>
        </w:rPr>
        <w:t>, compare past and current trends,</w:t>
      </w:r>
      <w:r w:rsidR="00884024">
        <w:rPr>
          <w:rFonts w:ascii="Garamond" w:eastAsia="Garamond" w:hAnsi="Garamond" w:cs="Garamond"/>
        </w:rPr>
        <w:t xml:space="preserve"> and identify directions where light is diminishing </w:t>
      </w:r>
      <w:r w:rsidR="001E298D">
        <w:rPr>
          <w:rFonts w:ascii="Garamond" w:eastAsia="Garamond" w:hAnsi="Garamond" w:cs="Garamond"/>
        </w:rPr>
        <w:t>night sky</w:t>
      </w:r>
      <w:r w:rsidR="00884024">
        <w:rPr>
          <w:rFonts w:ascii="Garamond" w:eastAsia="Garamond" w:hAnsi="Garamond" w:cs="Garamond"/>
        </w:rPr>
        <w:t xml:space="preserve"> </w:t>
      </w:r>
      <w:r w:rsidR="001E298D">
        <w:rPr>
          <w:rFonts w:ascii="Garamond" w:eastAsia="Garamond" w:hAnsi="Garamond" w:cs="Garamond"/>
        </w:rPr>
        <w:t>quality.</w:t>
      </w:r>
    </w:p>
    <w:p w14:paraId="6D46FFD0" w14:textId="77777777" w:rsidR="004033EE" w:rsidRDefault="004033EE">
      <w:pPr>
        <w:spacing w:after="0" w:line="240" w:lineRule="auto"/>
        <w:rPr>
          <w:rFonts w:ascii="Century Gothic" w:eastAsia="Century Gothic" w:hAnsi="Century Gothic" w:cs="Century Gothic"/>
          <w:b/>
          <w:sz w:val="20"/>
          <w:szCs w:val="20"/>
        </w:rPr>
      </w:pPr>
    </w:p>
    <w:p w14:paraId="57D0CA6B" w14:textId="77777777" w:rsidR="004033EE" w:rsidRDefault="00884024">
      <w:pPr>
        <w:spacing w:after="0" w:line="240" w:lineRule="auto"/>
        <w:rPr>
          <w:rFonts w:ascii="Century Gothic" w:eastAsia="Century Gothic" w:hAnsi="Century Gothic" w:cs="Century Gothic"/>
          <w:sz w:val="20"/>
          <w:szCs w:val="20"/>
        </w:rPr>
      </w:pPr>
      <w:r>
        <w:rPr>
          <w:rFonts w:ascii="Century Gothic" w:eastAsia="Century Gothic" w:hAnsi="Century Gothic" w:cs="Century Gothic"/>
          <w:b/>
          <w:sz w:val="20"/>
          <w:szCs w:val="20"/>
        </w:rPr>
        <w:t>Abstract:</w:t>
      </w:r>
    </w:p>
    <w:p w14:paraId="7752E751" w14:textId="08AD7C19" w:rsidR="00612F2C" w:rsidRDefault="00884024">
      <w:pPr>
        <w:spacing w:after="0" w:line="240" w:lineRule="auto"/>
        <w:rPr>
          <w:rFonts w:ascii="Garamond" w:eastAsia="Garamond" w:hAnsi="Garamond" w:cs="Garamond"/>
        </w:rPr>
      </w:pPr>
      <w:r>
        <w:rPr>
          <w:rFonts w:ascii="Garamond" w:eastAsia="Garamond" w:hAnsi="Garamond" w:cs="Garamond"/>
        </w:rPr>
        <w:t xml:space="preserve">As more outdoor lighting is installed for safety and development, light pollution has become a growing problem that threatens the quality of life for humans and wildlife. </w:t>
      </w:r>
      <w:r w:rsidR="001E298D">
        <w:rPr>
          <w:rFonts w:ascii="Garamond" w:eastAsia="Garamond" w:hAnsi="Garamond" w:cs="Garamond"/>
        </w:rPr>
        <w:t>The onset of</w:t>
      </w:r>
      <w:r>
        <w:rPr>
          <w:rFonts w:ascii="Garamond" w:eastAsia="Garamond" w:hAnsi="Garamond" w:cs="Garamond"/>
        </w:rPr>
        <w:t xml:space="preserve"> light pollution</w:t>
      </w:r>
      <w:r w:rsidR="001E298D">
        <w:rPr>
          <w:rFonts w:ascii="Garamond" w:eastAsia="Garamond" w:hAnsi="Garamond" w:cs="Garamond"/>
        </w:rPr>
        <w:t xml:space="preserve"> in cities and dark sky areas</w:t>
      </w:r>
      <w:r>
        <w:rPr>
          <w:rFonts w:ascii="Garamond" w:eastAsia="Garamond" w:hAnsi="Garamond" w:cs="Garamond"/>
        </w:rPr>
        <w:t xml:space="preserve"> not only hinders humans from seeing the stars and the Milky Way but</w:t>
      </w:r>
      <w:r w:rsidR="00B45F29">
        <w:rPr>
          <w:rFonts w:ascii="Garamond" w:eastAsia="Garamond" w:hAnsi="Garamond" w:cs="Garamond"/>
        </w:rPr>
        <w:t xml:space="preserve"> also</w:t>
      </w:r>
      <w:r>
        <w:rPr>
          <w:rFonts w:ascii="Garamond" w:eastAsia="Garamond" w:hAnsi="Garamond" w:cs="Garamond"/>
        </w:rPr>
        <w:t xml:space="preserve"> </w:t>
      </w:r>
      <w:r w:rsidR="001E298D">
        <w:rPr>
          <w:rFonts w:ascii="Garamond" w:eastAsia="Garamond" w:hAnsi="Garamond" w:cs="Garamond"/>
        </w:rPr>
        <w:t xml:space="preserve">has </w:t>
      </w:r>
      <w:r>
        <w:rPr>
          <w:rFonts w:ascii="Garamond" w:eastAsia="Garamond" w:hAnsi="Garamond" w:cs="Garamond"/>
        </w:rPr>
        <w:t xml:space="preserve">been linked to health disorders in humans and behavioral changes in </w:t>
      </w:r>
      <w:r w:rsidR="001E298D">
        <w:rPr>
          <w:rFonts w:ascii="Garamond" w:eastAsia="Garamond" w:hAnsi="Garamond" w:cs="Garamond"/>
        </w:rPr>
        <w:t>flora and fauna</w:t>
      </w:r>
      <w:r>
        <w:rPr>
          <w:rFonts w:ascii="Garamond" w:eastAsia="Garamond" w:hAnsi="Garamond" w:cs="Garamond"/>
        </w:rPr>
        <w:t xml:space="preserve">. </w:t>
      </w:r>
      <w:r w:rsidR="002F07EF">
        <w:rPr>
          <w:rFonts w:ascii="Garamond" w:eastAsia="Garamond" w:hAnsi="Garamond" w:cs="Garamond"/>
        </w:rPr>
        <w:t xml:space="preserve">Park officials are </w:t>
      </w:r>
      <w:r>
        <w:rPr>
          <w:rFonts w:ascii="Garamond" w:eastAsia="Garamond" w:hAnsi="Garamond" w:cs="Garamond"/>
        </w:rPr>
        <w:t xml:space="preserve">Grand Teton National Park </w:t>
      </w:r>
      <w:r w:rsidR="002F07EF">
        <w:rPr>
          <w:rFonts w:ascii="Garamond" w:eastAsia="Garamond" w:hAnsi="Garamond" w:cs="Garamond"/>
        </w:rPr>
        <w:t>are</w:t>
      </w:r>
      <w:r>
        <w:rPr>
          <w:rFonts w:ascii="Garamond" w:eastAsia="Garamond" w:hAnsi="Garamond" w:cs="Garamond"/>
        </w:rPr>
        <w:t xml:space="preserve"> concerned about light pollution</w:t>
      </w:r>
      <w:r w:rsidR="00AE333E">
        <w:rPr>
          <w:rFonts w:ascii="Garamond" w:eastAsia="Garamond" w:hAnsi="Garamond" w:cs="Garamond"/>
        </w:rPr>
        <w:t xml:space="preserve">’s </w:t>
      </w:r>
      <w:r w:rsidR="00612F2C">
        <w:rPr>
          <w:rFonts w:ascii="Garamond" w:eastAsia="Garamond" w:hAnsi="Garamond" w:cs="Garamond"/>
        </w:rPr>
        <w:t>impacts</w:t>
      </w:r>
      <w:r>
        <w:rPr>
          <w:rFonts w:ascii="Garamond" w:eastAsia="Garamond" w:hAnsi="Garamond" w:cs="Garamond"/>
        </w:rPr>
        <w:t xml:space="preserve"> on </w:t>
      </w:r>
      <w:r w:rsidR="009F5B00">
        <w:rPr>
          <w:rFonts w:ascii="Garamond" w:eastAsia="Garamond" w:hAnsi="Garamond" w:cs="Garamond"/>
        </w:rPr>
        <w:t>visitor experience</w:t>
      </w:r>
      <w:r w:rsidR="007708F7">
        <w:rPr>
          <w:rFonts w:ascii="Garamond" w:eastAsia="Garamond" w:hAnsi="Garamond" w:cs="Garamond"/>
        </w:rPr>
        <w:t xml:space="preserve"> and </w:t>
      </w:r>
      <w:r w:rsidR="001E298D">
        <w:rPr>
          <w:rFonts w:ascii="Garamond" w:eastAsia="Garamond" w:hAnsi="Garamond" w:cs="Garamond"/>
        </w:rPr>
        <w:t xml:space="preserve">the </w:t>
      </w:r>
      <w:r w:rsidR="007708F7">
        <w:rPr>
          <w:rFonts w:ascii="Garamond" w:eastAsia="Garamond" w:hAnsi="Garamond" w:cs="Garamond"/>
        </w:rPr>
        <w:t>environment</w:t>
      </w:r>
      <w:r>
        <w:rPr>
          <w:rFonts w:ascii="Garamond" w:eastAsia="Garamond" w:hAnsi="Garamond" w:cs="Garamond"/>
        </w:rPr>
        <w:t xml:space="preserve">. Thus, </w:t>
      </w:r>
      <w:r>
        <w:rPr>
          <w:rFonts w:ascii="Garamond" w:eastAsia="Garamond" w:hAnsi="Garamond" w:cs="Garamond"/>
        </w:rPr>
        <w:lastRenderedPageBreak/>
        <w:t xml:space="preserve">in collaboration with </w:t>
      </w:r>
      <w:r w:rsidR="00AC2A5B">
        <w:rPr>
          <w:rFonts w:ascii="Garamond" w:eastAsia="Garamond" w:hAnsi="Garamond" w:cs="Garamond"/>
        </w:rPr>
        <w:t>the National Park Service</w:t>
      </w:r>
      <w:r>
        <w:rPr>
          <w:rFonts w:ascii="Garamond" w:eastAsia="Garamond" w:hAnsi="Garamond" w:cs="Garamond"/>
        </w:rPr>
        <w:t xml:space="preserve"> and Wyoming Stargazing, </w:t>
      </w:r>
      <w:r w:rsidR="00AE333E">
        <w:rPr>
          <w:rFonts w:ascii="Garamond" w:eastAsia="Garamond" w:hAnsi="Garamond" w:cs="Garamond"/>
        </w:rPr>
        <w:t xml:space="preserve">our </w:t>
      </w:r>
      <w:r w:rsidR="00897784">
        <w:rPr>
          <w:rFonts w:ascii="Garamond" w:eastAsia="Garamond" w:hAnsi="Garamond" w:cs="Garamond"/>
        </w:rPr>
        <w:t>t</w:t>
      </w:r>
      <w:r>
        <w:rPr>
          <w:rFonts w:ascii="Garamond" w:eastAsia="Garamond" w:hAnsi="Garamond" w:cs="Garamond"/>
        </w:rPr>
        <w:t xml:space="preserve">eam </w:t>
      </w:r>
      <w:r w:rsidR="009D7025">
        <w:rPr>
          <w:rFonts w:ascii="Garamond" w:eastAsia="Garamond" w:hAnsi="Garamond" w:cs="Garamond"/>
        </w:rPr>
        <w:t>created the</w:t>
      </w:r>
      <w:r>
        <w:rPr>
          <w:rFonts w:ascii="Garamond" w:eastAsia="Garamond" w:hAnsi="Garamond" w:cs="Garamond"/>
        </w:rPr>
        <w:t xml:space="preserve"> Sky</w:t>
      </w:r>
      <w:r w:rsidR="00A003FF">
        <w:rPr>
          <w:rFonts w:ascii="Garamond" w:eastAsia="Garamond" w:hAnsi="Garamond" w:cs="Garamond"/>
        </w:rPr>
        <w:t>g</w:t>
      </w:r>
      <w:r>
        <w:rPr>
          <w:rFonts w:ascii="Garamond" w:eastAsia="Garamond" w:hAnsi="Garamond" w:cs="Garamond"/>
        </w:rPr>
        <w:t xml:space="preserve">low </w:t>
      </w:r>
      <w:r w:rsidR="00A003FF">
        <w:rPr>
          <w:rFonts w:ascii="Garamond" w:eastAsia="Garamond" w:hAnsi="Garamond" w:cs="Garamond"/>
        </w:rPr>
        <w:t xml:space="preserve">Estimation </w:t>
      </w:r>
      <w:r>
        <w:rPr>
          <w:rFonts w:ascii="Garamond" w:eastAsia="Garamond" w:hAnsi="Garamond" w:cs="Garamond"/>
        </w:rPr>
        <w:t>Toolbox</w:t>
      </w:r>
      <w:r w:rsidR="00AE333E">
        <w:rPr>
          <w:rFonts w:ascii="Garamond" w:eastAsia="Garamond" w:hAnsi="Garamond" w:cs="Garamond"/>
        </w:rPr>
        <w:t xml:space="preserve"> (SET), a Python program that calculates </w:t>
      </w:r>
      <w:r w:rsidR="003E66B9">
        <w:rPr>
          <w:rFonts w:ascii="Garamond" w:eastAsia="Garamond" w:hAnsi="Garamond" w:cs="Garamond"/>
        </w:rPr>
        <w:t>image</w:t>
      </w:r>
      <w:r w:rsidR="00754DDD">
        <w:rPr>
          <w:rFonts w:ascii="Garamond" w:eastAsia="Garamond" w:hAnsi="Garamond" w:cs="Garamond"/>
        </w:rPr>
        <w:t xml:space="preserve">s </w:t>
      </w:r>
      <w:r w:rsidR="00AC2A5B">
        <w:rPr>
          <w:rFonts w:ascii="Garamond" w:eastAsia="Garamond" w:hAnsi="Garamond" w:cs="Garamond"/>
        </w:rPr>
        <w:t xml:space="preserve">of </w:t>
      </w:r>
      <w:r w:rsidR="00AE333E">
        <w:rPr>
          <w:rFonts w:ascii="Garamond" w:eastAsia="Garamond" w:hAnsi="Garamond" w:cs="Garamond"/>
        </w:rPr>
        <w:t xml:space="preserve">artificial sky glow from the vantage point of a viewer on the ground. SET processes visible light radiance imagery collected by the Suomi National Polar-orbiting Partnership Visible Infrared Imaging Radiometer Suite Day/Night Band. </w:t>
      </w:r>
      <w:r w:rsidR="009D7025">
        <w:rPr>
          <w:rFonts w:ascii="Garamond" w:eastAsia="Garamond" w:hAnsi="Garamond" w:cs="Garamond"/>
        </w:rPr>
        <w:t xml:space="preserve">By processing the pixel values in </w:t>
      </w:r>
      <w:r w:rsidR="00AE333E">
        <w:rPr>
          <w:rFonts w:ascii="Garamond" w:eastAsia="Garamond" w:hAnsi="Garamond" w:cs="Garamond"/>
        </w:rPr>
        <w:t xml:space="preserve">VIIRS </w:t>
      </w:r>
      <w:r w:rsidR="009D7025">
        <w:rPr>
          <w:rFonts w:ascii="Garamond" w:eastAsia="Garamond" w:hAnsi="Garamond" w:cs="Garamond"/>
        </w:rPr>
        <w:t>image</w:t>
      </w:r>
      <w:r w:rsidR="00AE333E">
        <w:rPr>
          <w:rFonts w:ascii="Garamond" w:eastAsia="Garamond" w:hAnsi="Garamond" w:cs="Garamond"/>
        </w:rPr>
        <w:t>ry with</w:t>
      </w:r>
      <w:r w:rsidR="009D7025">
        <w:rPr>
          <w:rFonts w:ascii="Garamond" w:eastAsia="Garamond" w:hAnsi="Garamond" w:cs="Garamond"/>
        </w:rPr>
        <w:t xml:space="preserve"> convolution, the Toolbox applies Cinzano (2001) and Garstang’s (1989) model of light propagation to create </w:t>
      </w:r>
      <w:r w:rsidR="00E862FD">
        <w:rPr>
          <w:rFonts w:ascii="Garamond" w:eastAsia="Garamond" w:hAnsi="Garamond" w:cs="Garamond"/>
        </w:rPr>
        <w:t>a</w:t>
      </w:r>
      <w:r w:rsidR="009D7025">
        <w:rPr>
          <w:rFonts w:ascii="Garamond" w:eastAsia="Garamond" w:hAnsi="Garamond" w:cs="Garamond"/>
        </w:rPr>
        <w:t xml:space="preserve">rtificial </w:t>
      </w:r>
      <w:r w:rsidR="00E862FD">
        <w:rPr>
          <w:rFonts w:ascii="Garamond" w:eastAsia="Garamond" w:hAnsi="Garamond" w:cs="Garamond"/>
        </w:rPr>
        <w:t>s</w:t>
      </w:r>
      <w:r w:rsidR="009D7025">
        <w:rPr>
          <w:rFonts w:ascii="Garamond" w:eastAsia="Garamond" w:hAnsi="Garamond" w:cs="Garamond"/>
        </w:rPr>
        <w:t xml:space="preserve">kyglow </w:t>
      </w:r>
      <w:r w:rsidR="00E862FD">
        <w:rPr>
          <w:rFonts w:ascii="Garamond" w:eastAsia="Garamond" w:hAnsi="Garamond" w:cs="Garamond"/>
        </w:rPr>
        <w:t>m</w:t>
      </w:r>
      <w:r w:rsidR="009D7025">
        <w:rPr>
          <w:rFonts w:ascii="Garamond" w:eastAsia="Garamond" w:hAnsi="Garamond" w:cs="Garamond"/>
        </w:rPr>
        <w:t xml:space="preserve">aps </w:t>
      </w:r>
      <w:r w:rsidR="00AE333E">
        <w:rPr>
          <w:rFonts w:ascii="Garamond" w:eastAsia="Garamond" w:hAnsi="Garamond" w:cs="Garamond"/>
        </w:rPr>
        <w:t xml:space="preserve">to </w:t>
      </w:r>
      <w:r w:rsidR="009D7025">
        <w:rPr>
          <w:rFonts w:ascii="Garamond" w:eastAsia="Garamond" w:hAnsi="Garamond" w:cs="Garamond"/>
        </w:rPr>
        <w:t xml:space="preserve">measure skyglow at </w:t>
      </w:r>
      <w:r w:rsidR="00AE333E">
        <w:rPr>
          <w:rFonts w:ascii="Garamond" w:eastAsia="Garamond" w:hAnsi="Garamond" w:cs="Garamond"/>
        </w:rPr>
        <w:t xml:space="preserve">a user-supplied </w:t>
      </w:r>
      <w:r w:rsidR="009D7025">
        <w:rPr>
          <w:rFonts w:ascii="Garamond" w:eastAsia="Garamond" w:hAnsi="Garamond" w:cs="Garamond"/>
        </w:rPr>
        <w:t xml:space="preserve">viewing angle and </w:t>
      </w:r>
      <w:r w:rsidR="00AE333E">
        <w:rPr>
          <w:rFonts w:ascii="Garamond" w:eastAsia="Garamond" w:hAnsi="Garamond" w:cs="Garamond"/>
        </w:rPr>
        <w:t>location.</w:t>
      </w:r>
      <w:r w:rsidR="009D7025">
        <w:rPr>
          <w:rFonts w:ascii="Garamond" w:eastAsia="Garamond" w:hAnsi="Garamond" w:cs="Garamond"/>
        </w:rPr>
        <w:t xml:space="preserve"> </w:t>
      </w:r>
      <w:r w:rsidR="00AE333E">
        <w:rPr>
          <w:rFonts w:ascii="Garamond" w:eastAsia="Garamond" w:hAnsi="Garamond" w:cs="Garamond"/>
        </w:rPr>
        <w:t xml:space="preserve">We applied this program to a 300 km square buffer of our study area, GRTE, and created multi-annual composites of sky glow over the summer months (July, August, and September) of 2014, 2015, and 2016. </w:t>
      </w:r>
      <w:r w:rsidR="007048E2">
        <w:rPr>
          <w:rFonts w:ascii="Garamond" w:eastAsia="Garamond" w:hAnsi="Garamond" w:cs="Garamond"/>
        </w:rPr>
        <w:t xml:space="preserve">With further development and model validation, </w:t>
      </w:r>
      <w:r w:rsidR="00AE333E">
        <w:rPr>
          <w:rFonts w:ascii="Garamond" w:eastAsia="Garamond" w:hAnsi="Garamond" w:cs="Garamond"/>
        </w:rPr>
        <w:t xml:space="preserve">SET </w:t>
      </w:r>
      <w:r w:rsidR="00E64702">
        <w:rPr>
          <w:rFonts w:ascii="Garamond" w:eastAsia="Garamond" w:hAnsi="Garamond" w:cs="Garamond"/>
        </w:rPr>
        <w:t xml:space="preserve">will help government officials </w:t>
      </w:r>
      <w:r w:rsidR="00AE333E">
        <w:rPr>
          <w:rFonts w:ascii="Garamond" w:eastAsia="Garamond" w:hAnsi="Garamond" w:cs="Garamond"/>
        </w:rPr>
        <w:t xml:space="preserve">and communities quantify the impact of light sources to their night skies and will help </w:t>
      </w:r>
      <w:r w:rsidR="00E64702">
        <w:rPr>
          <w:rFonts w:ascii="Garamond" w:eastAsia="Garamond" w:hAnsi="Garamond" w:cs="Garamond"/>
        </w:rPr>
        <w:t>inform decisions regarding lighting ordinances in nearby Teton County.</w:t>
      </w:r>
    </w:p>
    <w:p w14:paraId="6B409210" w14:textId="77777777" w:rsidR="00612F2C" w:rsidRPr="00084284" w:rsidRDefault="00612F2C">
      <w:pPr>
        <w:spacing w:after="0" w:line="240" w:lineRule="auto"/>
        <w:rPr>
          <w:rFonts w:ascii="Century Gothic" w:eastAsia="Garamond" w:hAnsi="Century Gothic" w:cs="Garamond"/>
          <w:sz w:val="20"/>
          <w:szCs w:val="20"/>
        </w:rPr>
      </w:pPr>
    </w:p>
    <w:p w14:paraId="7952A38E" w14:textId="428108EF" w:rsidR="004033EE" w:rsidRDefault="00884024">
      <w:pPr>
        <w:spacing w:after="0" w:line="240" w:lineRule="auto"/>
        <w:rPr>
          <w:rFonts w:ascii="Century Gothic" w:eastAsia="Century Gothic" w:hAnsi="Century Gothic" w:cs="Century Gothic"/>
          <w:b/>
          <w:sz w:val="20"/>
          <w:szCs w:val="20"/>
        </w:rPr>
      </w:pPr>
      <w:r>
        <w:rPr>
          <w:rFonts w:ascii="Century Gothic" w:eastAsia="Century Gothic" w:hAnsi="Century Gothic" w:cs="Century Gothic"/>
          <w:b/>
          <w:sz w:val="20"/>
          <w:szCs w:val="20"/>
        </w:rPr>
        <w:t>Keywords:</w:t>
      </w:r>
    </w:p>
    <w:p w14:paraId="5C7887A1" w14:textId="77777777" w:rsidR="00315F6A" w:rsidRDefault="00315F6A" w:rsidP="00315F6A">
      <w:pPr>
        <w:spacing w:after="0" w:line="240" w:lineRule="auto"/>
        <w:rPr>
          <w:rFonts w:ascii="Garamond" w:eastAsia="Garamond" w:hAnsi="Garamond" w:cs="Garamond"/>
        </w:rPr>
      </w:pPr>
      <w:r>
        <w:rPr>
          <w:rFonts w:ascii="Garamond" w:eastAsia="Garamond" w:hAnsi="Garamond" w:cs="Garamond"/>
        </w:rPr>
        <w:t>Suomi NPP VIIRS Day/Night Band, light pollution, skyglow, artificial light, National Park Service, remote sensing, Grand Teton National Park</w:t>
      </w:r>
    </w:p>
    <w:p w14:paraId="6E30FF67" w14:textId="77777777" w:rsidR="004033EE" w:rsidRDefault="004033EE">
      <w:pPr>
        <w:spacing w:after="0" w:line="240" w:lineRule="auto"/>
        <w:rPr>
          <w:rFonts w:ascii="Century Gothic" w:eastAsia="Century Gothic" w:hAnsi="Century Gothic" w:cs="Century Gothic"/>
          <w:b/>
          <w:sz w:val="20"/>
          <w:szCs w:val="20"/>
        </w:rPr>
      </w:pPr>
    </w:p>
    <w:p w14:paraId="68C2F326" w14:textId="77777777" w:rsidR="004033EE" w:rsidRDefault="00884024">
      <w:pPr>
        <w:spacing w:after="0" w:line="240" w:lineRule="auto"/>
        <w:rPr>
          <w:rFonts w:ascii="Century Gothic" w:eastAsia="Century Gothic" w:hAnsi="Century Gothic" w:cs="Century Gothic"/>
          <w:sz w:val="20"/>
          <w:szCs w:val="20"/>
        </w:rPr>
      </w:pPr>
      <w:r>
        <w:rPr>
          <w:rFonts w:ascii="Century Gothic" w:eastAsia="Century Gothic" w:hAnsi="Century Gothic" w:cs="Century Gothic"/>
          <w:b/>
          <w:sz w:val="20"/>
          <w:szCs w:val="20"/>
        </w:rPr>
        <w:t>Partner Organizations:</w:t>
      </w:r>
    </w:p>
    <w:tbl>
      <w:tblPr>
        <w:tblStyle w:val="a"/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00" w:firstRow="0" w:lastRow="0" w:firstColumn="0" w:lastColumn="0" w:noHBand="0" w:noVBand="1"/>
      </w:tblPr>
      <w:tblGrid>
        <w:gridCol w:w="3087"/>
        <w:gridCol w:w="3542"/>
        <w:gridCol w:w="1453"/>
        <w:gridCol w:w="1268"/>
      </w:tblGrid>
      <w:tr w:rsidR="004033EE" w14:paraId="618E08DE" w14:textId="77777777" w:rsidTr="009F40A0">
        <w:trPr>
          <w:trHeight w:hRule="exact" w:val="576"/>
        </w:trPr>
        <w:tc>
          <w:tcPr>
            <w:tcW w:w="1651" w:type="pct"/>
            <w:shd w:val="clear" w:color="auto" w:fill="31849B"/>
            <w:vAlign w:val="center"/>
          </w:tcPr>
          <w:p w14:paraId="19F6E5D4" w14:textId="77777777" w:rsidR="004033EE" w:rsidRDefault="00884024" w:rsidP="003E66B9">
            <w:pPr>
              <w:spacing w:after="0" w:line="240" w:lineRule="auto"/>
              <w:contextualSpacing w:val="0"/>
              <w:jc w:val="center"/>
              <w:rPr>
                <w:b/>
                <w:color w:val="FFFFFF"/>
                <w:sz w:val="20"/>
                <w:szCs w:val="20"/>
              </w:rPr>
            </w:pPr>
            <w:r>
              <w:rPr>
                <w:b/>
                <w:color w:val="FFFFFF"/>
                <w:sz w:val="20"/>
                <w:szCs w:val="20"/>
              </w:rPr>
              <w:t>Organization</w:t>
            </w:r>
          </w:p>
        </w:tc>
        <w:tc>
          <w:tcPr>
            <w:tcW w:w="1894" w:type="pct"/>
            <w:shd w:val="clear" w:color="auto" w:fill="31849B"/>
            <w:vAlign w:val="center"/>
          </w:tcPr>
          <w:p w14:paraId="2FDBB482" w14:textId="77777777" w:rsidR="004033EE" w:rsidRDefault="00884024" w:rsidP="003E66B9">
            <w:pPr>
              <w:spacing w:after="0" w:line="240" w:lineRule="auto"/>
              <w:contextualSpacing w:val="0"/>
              <w:jc w:val="center"/>
              <w:rPr>
                <w:b/>
                <w:color w:val="FFFFFF"/>
                <w:sz w:val="20"/>
                <w:szCs w:val="20"/>
              </w:rPr>
            </w:pPr>
            <w:r>
              <w:rPr>
                <w:b/>
                <w:color w:val="FFFFFF"/>
                <w:sz w:val="20"/>
                <w:szCs w:val="20"/>
              </w:rPr>
              <w:t>POC (Name, Position/Title)</w:t>
            </w:r>
          </w:p>
        </w:tc>
        <w:tc>
          <w:tcPr>
            <w:tcW w:w="777" w:type="pct"/>
            <w:shd w:val="clear" w:color="auto" w:fill="31849B"/>
            <w:vAlign w:val="center"/>
          </w:tcPr>
          <w:p w14:paraId="1AA8A570" w14:textId="77777777" w:rsidR="004033EE" w:rsidRDefault="00884024" w:rsidP="003E66B9">
            <w:pPr>
              <w:spacing w:after="0" w:line="240" w:lineRule="auto"/>
              <w:contextualSpacing w:val="0"/>
              <w:jc w:val="center"/>
              <w:rPr>
                <w:b/>
                <w:color w:val="FFFFFF"/>
                <w:sz w:val="20"/>
                <w:szCs w:val="20"/>
              </w:rPr>
            </w:pPr>
            <w:r>
              <w:rPr>
                <w:b/>
                <w:color w:val="FFFFFF"/>
                <w:sz w:val="20"/>
                <w:szCs w:val="20"/>
              </w:rPr>
              <w:t>Partner Type</w:t>
            </w:r>
          </w:p>
        </w:tc>
        <w:tc>
          <w:tcPr>
            <w:tcW w:w="678" w:type="pct"/>
            <w:shd w:val="clear" w:color="auto" w:fill="31849B"/>
            <w:vAlign w:val="center"/>
          </w:tcPr>
          <w:p w14:paraId="52DF74BB" w14:textId="77777777" w:rsidR="004033EE" w:rsidRDefault="00884024" w:rsidP="00E67295">
            <w:pPr>
              <w:spacing w:after="0" w:line="240" w:lineRule="auto"/>
              <w:contextualSpacing w:val="0"/>
              <w:jc w:val="center"/>
              <w:rPr>
                <w:b/>
                <w:color w:val="FFFFFF"/>
                <w:sz w:val="20"/>
                <w:szCs w:val="20"/>
              </w:rPr>
            </w:pPr>
            <w:r>
              <w:rPr>
                <w:b/>
                <w:color w:val="FFFFFF"/>
                <w:sz w:val="20"/>
                <w:szCs w:val="20"/>
              </w:rPr>
              <w:t>Boundary Org?</w:t>
            </w:r>
          </w:p>
        </w:tc>
      </w:tr>
      <w:tr w:rsidR="007F236A" w14:paraId="7AA647F3" w14:textId="77777777" w:rsidTr="009D4A88">
        <w:trPr>
          <w:trHeight w:val="720"/>
        </w:trPr>
        <w:tc>
          <w:tcPr>
            <w:tcW w:w="1651" w:type="pct"/>
          </w:tcPr>
          <w:p w14:paraId="48B771DA" w14:textId="1B7D3A3D" w:rsidR="007F236A" w:rsidRDefault="007F236A" w:rsidP="009D4A88">
            <w:pPr>
              <w:spacing w:after="0" w:line="240" w:lineRule="auto"/>
              <w:rPr>
                <w:rFonts w:ascii="Garamond" w:eastAsia="Garamond" w:hAnsi="Garamond" w:cs="Garamond"/>
              </w:rPr>
            </w:pPr>
            <w:r>
              <w:rPr>
                <w:rFonts w:ascii="Garamond" w:eastAsia="Garamond" w:hAnsi="Garamond" w:cs="Garamond"/>
              </w:rPr>
              <w:t>National Park Service, Grand Teton National Park</w:t>
            </w:r>
          </w:p>
        </w:tc>
        <w:tc>
          <w:tcPr>
            <w:tcW w:w="1894" w:type="pct"/>
          </w:tcPr>
          <w:p w14:paraId="4097A19F" w14:textId="2E2FF553" w:rsidR="007F236A" w:rsidRDefault="007F236A" w:rsidP="009D4A88">
            <w:pPr>
              <w:spacing w:after="0" w:line="240" w:lineRule="auto"/>
              <w:rPr>
                <w:rFonts w:ascii="Garamond" w:eastAsia="Garamond" w:hAnsi="Garamond" w:cs="Garamond"/>
              </w:rPr>
            </w:pPr>
            <w:r>
              <w:rPr>
                <w:rFonts w:ascii="Garamond" w:eastAsia="Garamond" w:hAnsi="Garamond" w:cs="Garamond"/>
              </w:rPr>
              <w:t>Dan Greenblatt, Colter Bay District Interpreter</w:t>
            </w:r>
          </w:p>
        </w:tc>
        <w:tc>
          <w:tcPr>
            <w:tcW w:w="777" w:type="pct"/>
          </w:tcPr>
          <w:p w14:paraId="14201A0B" w14:textId="00E34FB7" w:rsidR="007F236A" w:rsidRDefault="007F236A" w:rsidP="009D4A88">
            <w:pPr>
              <w:spacing w:after="0" w:line="240" w:lineRule="auto"/>
              <w:rPr>
                <w:rFonts w:ascii="Garamond" w:eastAsia="Garamond" w:hAnsi="Garamond" w:cs="Garamond"/>
              </w:rPr>
            </w:pPr>
            <w:r>
              <w:rPr>
                <w:rFonts w:ascii="Garamond" w:eastAsia="Garamond" w:hAnsi="Garamond" w:cs="Garamond"/>
              </w:rPr>
              <w:t>End User</w:t>
            </w:r>
          </w:p>
        </w:tc>
        <w:tc>
          <w:tcPr>
            <w:tcW w:w="678" w:type="pct"/>
          </w:tcPr>
          <w:p w14:paraId="2E93E433" w14:textId="2B75DBCD" w:rsidR="007F236A" w:rsidRDefault="007F236A" w:rsidP="009D4A88">
            <w:pPr>
              <w:spacing w:after="0" w:line="240" w:lineRule="auto"/>
              <w:jc w:val="center"/>
              <w:rPr>
                <w:rFonts w:ascii="Garamond" w:eastAsia="Garamond" w:hAnsi="Garamond" w:cs="Garamond"/>
              </w:rPr>
            </w:pPr>
            <w:r>
              <w:rPr>
                <w:rFonts w:ascii="Garamond" w:eastAsia="Garamond" w:hAnsi="Garamond" w:cs="Garamond"/>
              </w:rPr>
              <w:t>No</w:t>
            </w:r>
          </w:p>
        </w:tc>
      </w:tr>
      <w:tr w:rsidR="007F236A" w14:paraId="0A58A107" w14:textId="77777777" w:rsidTr="009D4A88">
        <w:trPr>
          <w:trHeight w:val="720"/>
        </w:trPr>
        <w:tc>
          <w:tcPr>
            <w:tcW w:w="1651" w:type="pct"/>
          </w:tcPr>
          <w:p w14:paraId="20F70BCF" w14:textId="77777777" w:rsidR="007F236A" w:rsidRDefault="007F236A" w:rsidP="009D4A88">
            <w:pPr>
              <w:spacing w:after="0" w:line="240" w:lineRule="auto"/>
              <w:contextualSpacing w:val="0"/>
              <w:rPr>
                <w:rFonts w:ascii="Garamond" w:eastAsia="Garamond" w:hAnsi="Garamond" w:cs="Garamond"/>
              </w:rPr>
            </w:pPr>
            <w:r>
              <w:rPr>
                <w:rFonts w:ascii="Garamond" w:eastAsia="Garamond" w:hAnsi="Garamond" w:cs="Garamond"/>
              </w:rPr>
              <w:t xml:space="preserve">National Park Service, Intermountain Region </w:t>
            </w:r>
          </w:p>
        </w:tc>
        <w:tc>
          <w:tcPr>
            <w:tcW w:w="1894" w:type="pct"/>
          </w:tcPr>
          <w:p w14:paraId="408CD1E6" w14:textId="77777777" w:rsidR="007F236A" w:rsidRDefault="007F236A" w:rsidP="009D4A88">
            <w:pPr>
              <w:spacing w:after="0" w:line="240" w:lineRule="auto"/>
              <w:contextualSpacing w:val="0"/>
              <w:rPr>
                <w:rFonts w:ascii="Garamond" w:eastAsia="Garamond" w:hAnsi="Garamond" w:cs="Garamond"/>
              </w:rPr>
            </w:pPr>
            <w:r>
              <w:rPr>
                <w:rFonts w:ascii="Garamond" w:eastAsia="Garamond" w:hAnsi="Garamond" w:cs="Garamond"/>
              </w:rPr>
              <w:t>Randy Stanley, Natural Sounds and Night Skies Coordinator</w:t>
            </w:r>
          </w:p>
        </w:tc>
        <w:tc>
          <w:tcPr>
            <w:tcW w:w="777" w:type="pct"/>
          </w:tcPr>
          <w:p w14:paraId="755D4C41" w14:textId="09E76DBA" w:rsidR="007F236A" w:rsidRDefault="007F236A" w:rsidP="009D4A88">
            <w:pPr>
              <w:spacing w:after="0" w:line="240" w:lineRule="auto"/>
              <w:contextualSpacing w:val="0"/>
              <w:rPr>
                <w:rFonts w:ascii="Garamond" w:eastAsia="Garamond" w:hAnsi="Garamond" w:cs="Garamond"/>
              </w:rPr>
            </w:pPr>
            <w:r>
              <w:rPr>
                <w:rFonts w:ascii="Garamond" w:eastAsia="Garamond" w:hAnsi="Garamond" w:cs="Garamond"/>
              </w:rPr>
              <w:t>End User</w:t>
            </w:r>
          </w:p>
        </w:tc>
        <w:tc>
          <w:tcPr>
            <w:tcW w:w="678" w:type="pct"/>
          </w:tcPr>
          <w:p w14:paraId="17434271" w14:textId="77777777" w:rsidR="007F236A" w:rsidRDefault="007F236A" w:rsidP="009D4A88">
            <w:pPr>
              <w:spacing w:after="0" w:line="240" w:lineRule="auto"/>
              <w:contextualSpacing w:val="0"/>
              <w:jc w:val="center"/>
              <w:rPr>
                <w:rFonts w:ascii="Garamond" w:eastAsia="Garamond" w:hAnsi="Garamond" w:cs="Garamond"/>
              </w:rPr>
            </w:pPr>
            <w:r>
              <w:rPr>
                <w:rFonts w:ascii="Garamond" w:eastAsia="Garamond" w:hAnsi="Garamond" w:cs="Garamond"/>
              </w:rPr>
              <w:t>No</w:t>
            </w:r>
          </w:p>
        </w:tc>
      </w:tr>
      <w:tr w:rsidR="007F236A" w14:paraId="5957272F" w14:textId="77777777" w:rsidTr="009D4A88">
        <w:trPr>
          <w:trHeight w:val="792"/>
        </w:trPr>
        <w:tc>
          <w:tcPr>
            <w:tcW w:w="1651" w:type="pct"/>
          </w:tcPr>
          <w:p w14:paraId="2E4C297F" w14:textId="7F870D83" w:rsidR="007F236A" w:rsidRDefault="007F236A" w:rsidP="009D4A88">
            <w:pPr>
              <w:spacing w:after="0" w:line="240" w:lineRule="auto"/>
              <w:rPr>
                <w:rFonts w:ascii="Garamond" w:eastAsia="Garamond" w:hAnsi="Garamond" w:cs="Garamond"/>
              </w:rPr>
            </w:pPr>
            <w:r>
              <w:rPr>
                <w:rFonts w:ascii="Garamond" w:eastAsia="Garamond" w:hAnsi="Garamond" w:cs="Garamond"/>
              </w:rPr>
              <w:t>National Park Service, Natural Sounds and Night Skies Division</w:t>
            </w:r>
          </w:p>
        </w:tc>
        <w:tc>
          <w:tcPr>
            <w:tcW w:w="1894" w:type="pct"/>
          </w:tcPr>
          <w:p w14:paraId="3AE0C447" w14:textId="5CAC75BF" w:rsidR="007F236A" w:rsidRDefault="007F236A" w:rsidP="009D4A88">
            <w:pPr>
              <w:spacing w:after="0" w:line="240" w:lineRule="auto"/>
              <w:rPr>
                <w:rFonts w:ascii="Garamond" w:eastAsia="Garamond" w:hAnsi="Garamond" w:cs="Garamond"/>
              </w:rPr>
            </w:pPr>
            <w:r>
              <w:rPr>
                <w:rFonts w:ascii="Garamond" w:eastAsia="Garamond" w:hAnsi="Garamond" w:cs="Garamond"/>
              </w:rPr>
              <w:t>Sharolyn Anderson, PhD, Research Scientist, &amp; Li-Wei Hung, PhD, Research Scientist</w:t>
            </w:r>
          </w:p>
        </w:tc>
        <w:tc>
          <w:tcPr>
            <w:tcW w:w="777" w:type="pct"/>
          </w:tcPr>
          <w:p w14:paraId="5BD6BB26" w14:textId="4779B02C" w:rsidR="007F236A" w:rsidRDefault="007F236A" w:rsidP="009D4A88">
            <w:pPr>
              <w:spacing w:after="0" w:line="240" w:lineRule="auto"/>
              <w:rPr>
                <w:rFonts w:ascii="Garamond" w:eastAsia="Garamond" w:hAnsi="Garamond" w:cs="Garamond"/>
              </w:rPr>
            </w:pPr>
            <w:r>
              <w:rPr>
                <w:rFonts w:ascii="Garamond" w:eastAsia="Garamond" w:hAnsi="Garamond" w:cs="Garamond"/>
              </w:rPr>
              <w:t>End User</w:t>
            </w:r>
          </w:p>
        </w:tc>
        <w:tc>
          <w:tcPr>
            <w:tcW w:w="678" w:type="pct"/>
          </w:tcPr>
          <w:p w14:paraId="57D67519" w14:textId="2268511E" w:rsidR="007F236A" w:rsidRDefault="007F236A" w:rsidP="009D4A88">
            <w:pPr>
              <w:spacing w:after="0" w:line="240" w:lineRule="auto"/>
              <w:jc w:val="center"/>
              <w:rPr>
                <w:rFonts w:ascii="Garamond" w:eastAsia="Garamond" w:hAnsi="Garamond" w:cs="Garamond"/>
              </w:rPr>
            </w:pPr>
            <w:r>
              <w:rPr>
                <w:rFonts w:ascii="Garamond" w:eastAsia="Garamond" w:hAnsi="Garamond" w:cs="Garamond"/>
              </w:rPr>
              <w:t>No</w:t>
            </w:r>
          </w:p>
        </w:tc>
      </w:tr>
      <w:tr w:rsidR="007F236A" w14:paraId="58C07F93" w14:textId="77777777" w:rsidTr="009D4A88">
        <w:trPr>
          <w:trHeight w:val="720"/>
        </w:trPr>
        <w:tc>
          <w:tcPr>
            <w:tcW w:w="1651" w:type="pct"/>
          </w:tcPr>
          <w:p w14:paraId="6CA80AB2" w14:textId="77777777" w:rsidR="007F236A" w:rsidRDefault="007F236A" w:rsidP="009D4A88">
            <w:pPr>
              <w:spacing w:after="0" w:line="240" w:lineRule="auto"/>
              <w:contextualSpacing w:val="0"/>
              <w:rPr>
                <w:rFonts w:ascii="Garamond" w:eastAsia="Garamond" w:hAnsi="Garamond" w:cs="Garamond"/>
              </w:rPr>
            </w:pPr>
            <w:r>
              <w:rPr>
                <w:rFonts w:ascii="Garamond" w:eastAsia="Garamond" w:hAnsi="Garamond" w:cs="Garamond"/>
              </w:rPr>
              <w:t>Wyoming Stargazing</w:t>
            </w:r>
          </w:p>
        </w:tc>
        <w:tc>
          <w:tcPr>
            <w:tcW w:w="1894" w:type="pct"/>
          </w:tcPr>
          <w:p w14:paraId="05AF34DF" w14:textId="77777777" w:rsidR="007F236A" w:rsidRDefault="007F236A" w:rsidP="009D4A88">
            <w:pPr>
              <w:spacing w:after="0" w:line="240" w:lineRule="auto"/>
              <w:contextualSpacing w:val="0"/>
              <w:rPr>
                <w:rFonts w:ascii="Garamond" w:eastAsia="Garamond" w:hAnsi="Garamond" w:cs="Garamond"/>
              </w:rPr>
            </w:pPr>
            <w:r>
              <w:rPr>
                <w:rFonts w:ascii="Garamond" w:eastAsia="Garamond" w:hAnsi="Garamond" w:cs="Garamond"/>
              </w:rPr>
              <w:t>Samuel Singer, PhD, Executive Director</w:t>
            </w:r>
          </w:p>
        </w:tc>
        <w:tc>
          <w:tcPr>
            <w:tcW w:w="777" w:type="pct"/>
          </w:tcPr>
          <w:p w14:paraId="2D8BF933" w14:textId="2C55A7D2" w:rsidR="007F236A" w:rsidRDefault="007F236A" w:rsidP="009D4A88">
            <w:pPr>
              <w:spacing w:after="0" w:line="240" w:lineRule="auto"/>
              <w:contextualSpacing w:val="0"/>
              <w:rPr>
                <w:rFonts w:ascii="Garamond" w:eastAsia="Garamond" w:hAnsi="Garamond" w:cs="Garamond"/>
              </w:rPr>
            </w:pPr>
            <w:r>
              <w:rPr>
                <w:rFonts w:ascii="Garamond" w:eastAsia="Garamond" w:hAnsi="Garamond" w:cs="Garamond"/>
              </w:rPr>
              <w:t>End User</w:t>
            </w:r>
          </w:p>
        </w:tc>
        <w:tc>
          <w:tcPr>
            <w:tcW w:w="678" w:type="pct"/>
          </w:tcPr>
          <w:p w14:paraId="6DE3D71E" w14:textId="77777777" w:rsidR="007F236A" w:rsidRDefault="007F236A" w:rsidP="009D4A88">
            <w:pPr>
              <w:spacing w:after="0" w:line="240" w:lineRule="auto"/>
              <w:contextualSpacing w:val="0"/>
              <w:jc w:val="center"/>
              <w:rPr>
                <w:rFonts w:ascii="Garamond" w:eastAsia="Garamond" w:hAnsi="Garamond" w:cs="Garamond"/>
              </w:rPr>
            </w:pPr>
            <w:r>
              <w:rPr>
                <w:rFonts w:ascii="Garamond" w:eastAsia="Garamond" w:hAnsi="Garamond" w:cs="Garamond"/>
              </w:rPr>
              <w:t>Yes</w:t>
            </w:r>
          </w:p>
        </w:tc>
      </w:tr>
    </w:tbl>
    <w:p w14:paraId="310DC104" w14:textId="77777777" w:rsidR="004033EE" w:rsidRDefault="004033EE">
      <w:pPr>
        <w:spacing w:after="0" w:line="240" w:lineRule="auto"/>
        <w:rPr>
          <w:rFonts w:ascii="Century Gothic" w:eastAsia="Century Gothic" w:hAnsi="Century Gothic" w:cs="Century Gothic"/>
          <w:b/>
          <w:sz w:val="20"/>
          <w:szCs w:val="20"/>
        </w:rPr>
      </w:pPr>
    </w:p>
    <w:p w14:paraId="77B278E9" w14:textId="77777777" w:rsidR="004033EE" w:rsidRDefault="00884024">
      <w:pPr>
        <w:spacing w:after="0" w:line="240" w:lineRule="auto"/>
        <w:rPr>
          <w:rFonts w:ascii="Garamond" w:eastAsia="Garamond" w:hAnsi="Garamond" w:cs="Garamond"/>
        </w:rPr>
      </w:pPr>
      <w:r>
        <w:rPr>
          <w:rFonts w:ascii="Century Gothic" w:eastAsia="Century Gothic" w:hAnsi="Century Gothic" w:cs="Century Gothic"/>
          <w:b/>
          <w:sz w:val="20"/>
          <w:szCs w:val="20"/>
        </w:rPr>
        <w:t>Community Concerns:</w:t>
      </w:r>
    </w:p>
    <w:p w14:paraId="14D58745" w14:textId="77777777" w:rsidR="004033EE" w:rsidRDefault="00884024" w:rsidP="007F236A">
      <w:pPr>
        <w:numPr>
          <w:ilvl w:val="0"/>
          <w:numId w:val="4"/>
        </w:numPr>
        <w:spacing w:after="0" w:line="240" w:lineRule="auto"/>
        <w:ind w:left="778" w:hanging="360"/>
        <w:contextualSpacing/>
        <w:rPr>
          <w:rFonts w:ascii="Garamond" w:eastAsia="Garamond" w:hAnsi="Garamond" w:cs="Garamond"/>
        </w:rPr>
      </w:pPr>
      <w:r>
        <w:rPr>
          <w:rFonts w:ascii="Garamond" w:eastAsia="Garamond" w:hAnsi="Garamond" w:cs="Garamond"/>
        </w:rPr>
        <w:t>Light pollution has rendered 97% of Americans unable to see the Milky Way from their homes at night, and the 6% annual increase of artificial lighting is expected to exacerbate this issue.</w:t>
      </w:r>
    </w:p>
    <w:p w14:paraId="5EB32906" w14:textId="77777777" w:rsidR="004033EE" w:rsidRDefault="00884024" w:rsidP="007F236A">
      <w:pPr>
        <w:numPr>
          <w:ilvl w:val="0"/>
          <w:numId w:val="4"/>
        </w:numPr>
        <w:spacing w:after="0" w:line="240" w:lineRule="auto"/>
        <w:ind w:left="778" w:hanging="360"/>
        <w:contextualSpacing/>
        <w:rPr>
          <w:rFonts w:ascii="Garamond" w:eastAsia="Garamond" w:hAnsi="Garamond" w:cs="Garamond"/>
        </w:rPr>
      </w:pPr>
      <w:r>
        <w:rPr>
          <w:rFonts w:ascii="Garamond" w:eastAsia="Garamond" w:hAnsi="Garamond" w:cs="Garamond"/>
        </w:rPr>
        <w:t>Light pollution disrupts circadian rhythms and the production of the hormone melatonin in humans and has been linked to various health disorders such as obesity, tumor growth, depression, and insomnia.</w:t>
      </w:r>
    </w:p>
    <w:p w14:paraId="1A39A58C" w14:textId="7AABEF4B" w:rsidR="004033EE" w:rsidRDefault="00884024" w:rsidP="007F236A">
      <w:pPr>
        <w:numPr>
          <w:ilvl w:val="0"/>
          <w:numId w:val="4"/>
        </w:numPr>
        <w:spacing w:after="0" w:line="240" w:lineRule="auto"/>
        <w:ind w:left="778" w:hanging="360"/>
        <w:contextualSpacing/>
        <w:rPr>
          <w:rFonts w:ascii="Garamond" w:eastAsia="Garamond" w:hAnsi="Garamond" w:cs="Garamond"/>
        </w:rPr>
      </w:pPr>
      <w:r>
        <w:rPr>
          <w:rFonts w:ascii="Garamond" w:eastAsia="Garamond" w:hAnsi="Garamond" w:cs="Garamond"/>
        </w:rPr>
        <w:t>Since light regulates the day-night cycles of plants and animals, light pollution affects the growth of plants, disorients animals, and impacts breeding cycles.</w:t>
      </w:r>
    </w:p>
    <w:p w14:paraId="3090A196" w14:textId="0471E761" w:rsidR="004033EE" w:rsidRDefault="00884024" w:rsidP="007F236A">
      <w:pPr>
        <w:numPr>
          <w:ilvl w:val="0"/>
          <w:numId w:val="4"/>
        </w:numPr>
        <w:spacing w:after="0" w:line="240" w:lineRule="auto"/>
        <w:ind w:left="778" w:hanging="360"/>
        <w:contextualSpacing/>
        <w:rPr>
          <w:rFonts w:ascii="Garamond" w:eastAsia="Garamond" w:hAnsi="Garamond" w:cs="Garamond"/>
        </w:rPr>
      </w:pPr>
      <w:r>
        <w:rPr>
          <w:rFonts w:ascii="Garamond" w:eastAsia="Garamond" w:hAnsi="Garamond" w:cs="Garamond"/>
        </w:rPr>
        <w:t xml:space="preserve">The night sky has played and continues to play an integral part in cultures </w:t>
      </w:r>
      <w:r w:rsidR="007708F7">
        <w:rPr>
          <w:rFonts w:ascii="Garamond" w:eastAsia="Garamond" w:hAnsi="Garamond" w:cs="Garamond"/>
        </w:rPr>
        <w:t>across the globe,</w:t>
      </w:r>
      <w:r>
        <w:rPr>
          <w:rFonts w:ascii="Garamond" w:eastAsia="Garamond" w:hAnsi="Garamond" w:cs="Garamond"/>
        </w:rPr>
        <w:t xml:space="preserve"> such as China, Australia, Egypt, United Kingdom, United States, and Chil</w:t>
      </w:r>
      <w:r w:rsidR="00F40046">
        <w:rPr>
          <w:rFonts w:ascii="Garamond" w:eastAsia="Garamond" w:hAnsi="Garamond" w:cs="Garamond"/>
        </w:rPr>
        <w:t>e</w:t>
      </w:r>
      <w:r w:rsidR="00612F2C">
        <w:rPr>
          <w:rFonts w:ascii="Garamond" w:eastAsia="Garamond" w:hAnsi="Garamond" w:cs="Garamond"/>
        </w:rPr>
        <w:t>,</w:t>
      </w:r>
      <w:r>
        <w:rPr>
          <w:rFonts w:ascii="Garamond" w:eastAsia="Garamond" w:hAnsi="Garamond" w:cs="Garamond"/>
        </w:rPr>
        <w:t xml:space="preserve"> with documentation dating as far back as 35,000 BP.</w:t>
      </w:r>
    </w:p>
    <w:p w14:paraId="3793B409" w14:textId="77777777" w:rsidR="004033EE" w:rsidRDefault="00884024" w:rsidP="007F236A">
      <w:pPr>
        <w:numPr>
          <w:ilvl w:val="0"/>
          <w:numId w:val="4"/>
        </w:numPr>
        <w:spacing w:after="0" w:line="240" w:lineRule="auto"/>
        <w:ind w:left="778" w:hanging="360"/>
        <w:contextualSpacing/>
        <w:rPr>
          <w:rFonts w:ascii="Garamond" w:eastAsia="Garamond" w:hAnsi="Garamond" w:cs="Garamond"/>
        </w:rPr>
      </w:pPr>
      <w:r>
        <w:rPr>
          <w:rFonts w:ascii="Garamond" w:eastAsia="Garamond" w:hAnsi="Garamond" w:cs="Garamond"/>
        </w:rPr>
        <w:t>With nearly 200,000,000 outdoor light fixtures in the United States, an estimated $2 billion in energy costs is wasted every year due to poorly designed fixtures.</w:t>
      </w:r>
    </w:p>
    <w:p w14:paraId="386E8E1E" w14:textId="77777777" w:rsidR="004033EE" w:rsidRPr="009F71FD" w:rsidRDefault="004033EE">
      <w:pPr>
        <w:spacing w:after="0" w:line="240" w:lineRule="auto"/>
        <w:rPr>
          <w:rFonts w:ascii="Century Gothic" w:eastAsia="Garamond" w:hAnsi="Century Gothic" w:cs="Garamond"/>
          <w:sz w:val="20"/>
          <w:szCs w:val="20"/>
        </w:rPr>
      </w:pPr>
    </w:p>
    <w:p w14:paraId="044EEE5E" w14:textId="307E6835" w:rsidR="004033EE" w:rsidRDefault="00897784">
      <w:pPr>
        <w:spacing w:after="0" w:line="240" w:lineRule="auto"/>
        <w:rPr>
          <w:rFonts w:ascii="Century Gothic" w:eastAsia="Century Gothic" w:hAnsi="Century Gothic" w:cs="Century Gothic"/>
          <w:sz w:val="20"/>
          <w:szCs w:val="20"/>
        </w:rPr>
      </w:pPr>
      <w:r>
        <w:rPr>
          <w:rFonts w:ascii="Century Gothic" w:eastAsia="Century Gothic" w:hAnsi="Century Gothic" w:cs="Century Gothic"/>
          <w:b/>
          <w:sz w:val="20"/>
          <w:szCs w:val="20"/>
        </w:rPr>
        <w:t>Current Decision-</w:t>
      </w:r>
      <w:r w:rsidR="00884024">
        <w:rPr>
          <w:rFonts w:ascii="Century Gothic" w:eastAsia="Century Gothic" w:hAnsi="Century Gothic" w:cs="Century Gothic"/>
          <w:b/>
          <w:sz w:val="20"/>
          <w:szCs w:val="20"/>
        </w:rPr>
        <w:t>Making Practices &amp; Policies</w:t>
      </w:r>
      <w:r w:rsidR="00884024">
        <w:rPr>
          <w:rFonts w:ascii="Century Gothic" w:eastAsia="Century Gothic" w:hAnsi="Century Gothic" w:cs="Century Gothic"/>
          <w:sz w:val="20"/>
          <w:szCs w:val="20"/>
        </w:rPr>
        <w:t>:</w:t>
      </w:r>
    </w:p>
    <w:p w14:paraId="631B3AFA" w14:textId="78C9F23A" w:rsidR="004033EE" w:rsidRDefault="00884024">
      <w:pPr>
        <w:spacing w:after="0" w:line="240" w:lineRule="auto"/>
        <w:rPr>
          <w:rFonts w:ascii="Garamond" w:eastAsia="Garamond" w:hAnsi="Garamond" w:cs="Garamond"/>
        </w:rPr>
      </w:pPr>
      <w:r>
        <w:rPr>
          <w:rFonts w:ascii="Garamond" w:eastAsia="Garamond" w:hAnsi="Garamond" w:cs="Garamond"/>
        </w:rPr>
        <w:t xml:space="preserve">The National Park Service Intermountain Region and Grand Teton National Park (GRTE) use the </w:t>
      </w:r>
      <w:r>
        <w:rPr>
          <w:rFonts w:ascii="Garamond" w:eastAsia="Garamond" w:hAnsi="Garamond" w:cs="Garamond"/>
        </w:rPr>
        <w:lastRenderedPageBreak/>
        <w:t>Unihedron Sky Quality Meter (SQM) to take light measurements in sc</w:t>
      </w:r>
      <w:r w:rsidR="00E64702">
        <w:rPr>
          <w:rFonts w:ascii="Garamond" w:eastAsia="Garamond" w:hAnsi="Garamond" w:cs="Garamond"/>
        </w:rPr>
        <w:t xml:space="preserve">attered locations </w:t>
      </w:r>
      <w:r w:rsidR="00E45A96">
        <w:rPr>
          <w:rFonts w:ascii="Garamond" w:eastAsia="Garamond" w:hAnsi="Garamond" w:cs="Garamond"/>
        </w:rPr>
        <w:t>in the project study area</w:t>
      </w:r>
      <w:r w:rsidR="00E64702">
        <w:rPr>
          <w:rFonts w:ascii="Garamond" w:eastAsia="Garamond" w:hAnsi="Garamond" w:cs="Garamond"/>
        </w:rPr>
        <w:t>, and t</w:t>
      </w:r>
      <w:r>
        <w:rPr>
          <w:rFonts w:ascii="Garamond" w:eastAsia="Garamond" w:hAnsi="Garamond" w:cs="Garamond"/>
        </w:rPr>
        <w:t xml:space="preserve">hese measurements are used to inform lighting practices within GRTE. Wyoming Stargazing </w:t>
      </w:r>
      <w:r w:rsidR="004E40F9">
        <w:rPr>
          <w:rFonts w:ascii="Garamond" w:eastAsia="Garamond" w:hAnsi="Garamond" w:cs="Garamond"/>
        </w:rPr>
        <w:t>also uses</w:t>
      </w:r>
      <w:r>
        <w:rPr>
          <w:rFonts w:ascii="Garamond" w:eastAsia="Garamond" w:hAnsi="Garamond" w:cs="Garamond"/>
        </w:rPr>
        <w:t xml:space="preserve"> the Unihedron SQM to take light measurements </w:t>
      </w:r>
      <w:r w:rsidR="005367C9">
        <w:rPr>
          <w:rFonts w:ascii="Garamond" w:eastAsia="Garamond" w:hAnsi="Garamond" w:cs="Garamond"/>
        </w:rPr>
        <w:t>in the project’s study area outside of the park</w:t>
      </w:r>
      <w:r>
        <w:rPr>
          <w:rFonts w:ascii="Garamond" w:eastAsia="Garamond" w:hAnsi="Garamond" w:cs="Garamond"/>
        </w:rPr>
        <w:t xml:space="preserve">. These measurements </w:t>
      </w:r>
      <w:r w:rsidR="004E40F9">
        <w:rPr>
          <w:rFonts w:ascii="Garamond" w:eastAsia="Garamond" w:hAnsi="Garamond" w:cs="Garamond"/>
        </w:rPr>
        <w:t>are used</w:t>
      </w:r>
      <w:r>
        <w:rPr>
          <w:rFonts w:ascii="Garamond" w:eastAsia="Garamond" w:hAnsi="Garamond" w:cs="Garamond"/>
        </w:rPr>
        <w:t xml:space="preserve"> to </w:t>
      </w:r>
      <w:r w:rsidR="00F40046">
        <w:rPr>
          <w:rFonts w:ascii="Garamond" w:eastAsia="Garamond" w:hAnsi="Garamond" w:cs="Garamond"/>
        </w:rPr>
        <w:t xml:space="preserve">help officials craft </w:t>
      </w:r>
      <w:r>
        <w:rPr>
          <w:rFonts w:ascii="Garamond" w:eastAsia="Garamond" w:hAnsi="Garamond" w:cs="Garamond"/>
        </w:rPr>
        <w:t>lighting ordinances that restrict power, color</w:t>
      </w:r>
      <w:r w:rsidR="004E40F9">
        <w:rPr>
          <w:rFonts w:ascii="Garamond" w:eastAsia="Garamond" w:hAnsi="Garamond" w:cs="Garamond"/>
        </w:rPr>
        <w:t>,</w:t>
      </w:r>
      <w:r>
        <w:rPr>
          <w:rFonts w:ascii="Garamond" w:eastAsia="Garamond" w:hAnsi="Garamond" w:cs="Garamond"/>
        </w:rPr>
        <w:t xml:space="preserve"> and duration of nighttime lighting in Teton County, WY. </w:t>
      </w:r>
      <w:r w:rsidR="004E40F9">
        <w:rPr>
          <w:rFonts w:ascii="Garamond" w:eastAsia="Garamond" w:hAnsi="Garamond" w:cs="Garamond"/>
        </w:rPr>
        <w:t>Currently</w:t>
      </w:r>
      <w:r w:rsidR="00E64702">
        <w:rPr>
          <w:rFonts w:ascii="Garamond" w:eastAsia="Garamond" w:hAnsi="Garamond" w:cs="Garamond"/>
        </w:rPr>
        <w:t>, the Suomi National Polar-orbiting Partnership (NPP)</w:t>
      </w:r>
      <w:r>
        <w:rPr>
          <w:rFonts w:ascii="Garamond" w:eastAsia="Garamond" w:hAnsi="Garamond" w:cs="Garamond"/>
        </w:rPr>
        <w:t xml:space="preserve"> Visible Infrared Imaging Radiometer Suite (VIIRS) Day/Night Band (DNB) is not used by any of the partners to evaluate a</w:t>
      </w:r>
      <w:r w:rsidR="004E40F9">
        <w:rPr>
          <w:rFonts w:ascii="Garamond" w:eastAsia="Garamond" w:hAnsi="Garamond" w:cs="Garamond"/>
        </w:rPr>
        <w:t>rtificial night sky brightness.</w:t>
      </w:r>
    </w:p>
    <w:p w14:paraId="26B276D1" w14:textId="77777777" w:rsidR="004033EE" w:rsidRDefault="004033EE">
      <w:pPr>
        <w:spacing w:after="0" w:line="240" w:lineRule="auto"/>
        <w:rPr>
          <w:rFonts w:ascii="Century Gothic" w:eastAsia="Century Gothic" w:hAnsi="Century Gothic" w:cs="Century Gothic"/>
          <w:sz w:val="20"/>
          <w:szCs w:val="20"/>
        </w:rPr>
      </w:pPr>
    </w:p>
    <w:p w14:paraId="2784FC48" w14:textId="77777777" w:rsidR="004033EE" w:rsidRDefault="00884024">
      <w:pPr>
        <w:spacing w:after="0" w:line="240" w:lineRule="auto"/>
        <w:rPr>
          <w:rFonts w:ascii="Century Gothic" w:eastAsia="Century Gothic" w:hAnsi="Century Gothic" w:cs="Century Gothic"/>
          <w:sz w:val="20"/>
          <w:szCs w:val="20"/>
        </w:rPr>
      </w:pPr>
      <w:r>
        <w:rPr>
          <w:rFonts w:ascii="Century Gothic" w:eastAsia="Century Gothic" w:hAnsi="Century Gothic" w:cs="Century Gothic"/>
          <w:b/>
          <w:sz w:val="20"/>
          <w:szCs w:val="20"/>
        </w:rPr>
        <w:t>Decision Support Tools &amp; Benefits:</w:t>
      </w:r>
    </w:p>
    <w:tbl>
      <w:tblPr>
        <w:tblStyle w:val="a0"/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00" w:firstRow="0" w:lastRow="0" w:firstColumn="0" w:lastColumn="0" w:noHBand="0" w:noVBand="1"/>
      </w:tblPr>
      <w:tblGrid>
        <w:gridCol w:w="2306"/>
        <w:gridCol w:w="2545"/>
        <w:gridCol w:w="3158"/>
        <w:gridCol w:w="1341"/>
      </w:tblGrid>
      <w:tr w:rsidR="004033EE" w14:paraId="58000074" w14:textId="77777777" w:rsidTr="009F40A0">
        <w:trPr>
          <w:trHeight w:hRule="exact" w:val="576"/>
        </w:trPr>
        <w:tc>
          <w:tcPr>
            <w:tcW w:w="1233" w:type="pct"/>
            <w:shd w:val="clear" w:color="auto" w:fill="31849B"/>
            <w:vAlign w:val="center"/>
          </w:tcPr>
          <w:p w14:paraId="33CF0D28" w14:textId="050A19EE" w:rsidR="004033EE" w:rsidRDefault="00897784" w:rsidP="003E66B9">
            <w:pPr>
              <w:spacing w:after="0" w:line="240" w:lineRule="auto"/>
              <w:contextualSpacing w:val="0"/>
              <w:jc w:val="center"/>
              <w:rPr>
                <w:b/>
                <w:color w:val="FFFFFF"/>
                <w:sz w:val="20"/>
                <w:szCs w:val="20"/>
              </w:rPr>
            </w:pPr>
            <w:r>
              <w:rPr>
                <w:b/>
                <w:color w:val="FFFFFF"/>
                <w:sz w:val="20"/>
                <w:szCs w:val="20"/>
              </w:rPr>
              <w:t xml:space="preserve">End </w:t>
            </w:r>
            <w:r w:rsidR="00884024">
              <w:rPr>
                <w:b/>
                <w:color w:val="FFFFFF"/>
                <w:sz w:val="20"/>
                <w:szCs w:val="20"/>
              </w:rPr>
              <w:t>Product</w:t>
            </w:r>
          </w:p>
        </w:tc>
        <w:tc>
          <w:tcPr>
            <w:tcW w:w="1361" w:type="pct"/>
            <w:shd w:val="clear" w:color="auto" w:fill="31849B"/>
            <w:vAlign w:val="center"/>
          </w:tcPr>
          <w:p w14:paraId="29387772" w14:textId="77777777" w:rsidR="004033EE" w:rsidRDefault="00884024" w:rsidP="003E66B9">
            <w:pPr>
              <w:spacing w:after="0" w:line="240" w:lineRule="auto"/>
              <w:contextualSpacing w:val="0"/>
              <w:jc w:val="center"/>
              <w:rPr>
                <w:b/>
                <w:color w:val="FFFFFF"/>
                <w:sz w:val="20"/>
                <w:szCs w:val="20"/>
              </w:rPr>
            </w:pPr>
            <w:r>
              <w:rPr>
                <w:b/>
                <w:color w:val="FFFFFF"/>
                <w:sz w:val="20"/>
                <w:szCs w:val="20"/>
              </w:rPr>
              <w:t>Earth Observations Used</w:t>
            </w:r>
          </w:p>
        </w:tc>
        <w:tc>
          <w:tcPr>
            <w:tcW w:w="1689" w:type="pct"/>
            <w:shd w:val="clear" w:color="auto" w:fill="31849B"/>
            <w:vAlign w:val="center"/>
          </w:tcPr>
          <w:p w14:paraId="764B27ED" w14:textId="77777777" w:rsidR="004033EE" w:rsidRDefault="00884024" w:rsidP="00E67295">
            <w:pPr>
              <w:spacing w:after="0" w:line="240" w:lineRule="auto"/>
              <w:contextualSpacing w:val="0"/>
              <w:jc w:val="center"/>
              <w:rPr>
                <w:b/>
                <w:color w:val="FFFFFF"/>
                <w:sz w:val="20"/>
                <w:szCs w:val="20"/>
              </w:rPr>
            </w:pPr>
            <w:r>
              <w:rPr>
                <w:b/>
                <w:color w:val="FFFFFF"/>
                <w:sz w:val="20"/>
                <w:szCs w:val="20"/>
              </w:rPr>
              <w:t>Partner Benefit &amp; Use</w:t>
            </w:r>
          </w:p>
        </w:tc>
        <w:tc>
          <w:tcPr>
            <w:tcW w:w="717" w:type="pct"/>
            <w:shd w:val="clear" w:color="auto" w:fill="31849B"/>
            <w:vAlign w:val="center"/>
          </w:tcPr>
          <w:p w14:paraId="3C47B54B" w14:textId="77777777" w:rsidR="004033EE" w:rsidRDefault="00884024" w:rsidP="00E67295">
            <w:pPr>
              <w:spacing w:after="0" w:line="240" w:lineRule="auto"/>
              <w:contextualSpacing w:val="0"/>
              <w:jc w:val="center"/>
              <w:rPr>
                <w:b/>
                <w:color w:val="FFFFFF"/>
                <w:sz w:val="20"/>
                <w:szCs w:val="20"/>
              </w:rPr>
            </w:pPr>
            <w:r>
              <w:rPr>
                <w:b/>
                <w:color w:val="FFFFFF"/>
                <w:sz w:val="20"/>
                <w:szCs w:val="20"/>
              </w:rPr>
              <w:t>Software</w:t>
            </w:r>
          </w:p>
          <w:p w14:paraId="2602E460" w14:textId="77777777" w:rsidR="004033EE" w:rsidRDefault="00884024" w:rsidP="00E67295">
            <w:pPr>
              <w:spacing w:after="0" w:line="240" w:lineRule="auto"/>
              <w:contextualSpacing w:val="0"/>
              <w:jc w:val="center"/>
              <w:rPr>
                <w:b/>
                <w:color w:val="FFFFFF"/>
                <w:sz w:val="20"/>
                <w:szCs w:val="20"/>
              </w:rPr>
            </w:pPr>
            <w:r>
              <w:rPr>
                <w:b/>
                <w:color w:val="FFFFFF"/>
                <w:sz w:val="20"/>
                <w:szCs w:val="20"/>
              </w:rPr>
              <w:t>Release</w:t>
            </w:r>
          </w:p>
        </w:tc>
      </w:tr>
      <w:tr w:rsidR="004033EE" w14:paraId="7FE578AC" w14:textId="77777777" w:rsidTr="009D4A88">
        <w:trPr>
          <w:trHeight w:hRule="exact" w:val="2592"/>
        </w:trPr>
        <w:tc>
          <w:tcPr>
            <w:tcW w:w="1233" w:type="pct"/>
          </w:tcPr>
          <w:p w14:paraId="131E4A38" w14:textId="6423E7A2" w:rsidR="004033EE" w:rsidRDefault="00884024" w:rsidP="009D4A88">
            <w:pPr>
              <w:spacing w:after="0" w:line="240" w:lineRule="auto"/>
              <w:contextualSpacing w:val="0"/>
              <w:rPr>
                <w:rFonts w:ascii="Garamond" w:eastAsia="Garamond" w:hAnsi="Garamond" w:cs="Garamond"/>
              </w:rPr>
            </w:pPr>
            <w:r>
              <w:rPr>
                <w:rFonts w:ascii="Garamond" w:eastAsia="Garamond" w:hAnsi="Garamond" w:cs="Garamond"/>
              </w:rPr>
              <w:t>Artificial Sky</w:t>
            </w:r>
            <w:r w:rsidR="00A003FF">
              <w:rPr>
                <w:rFonts w:ascii="Garamond" w:eastAsia="Garamond" w:hAnsi="Garamond" w:cs="Garamond"/>
              </w:rPr>
              <w:t>g</w:t>
            </w:r>
            <w:r>
              <w:rPr>
                <w:rFonts w:ascii="Garamond" w:eastAsia="Garamond" w:hAnsi="Garamond" w:cs="Garamond"/>
              </w:rPr>
              <w:t>low Map</w:t>
            </w:r>
            <w:r w:rsidR="00AC05F8">
              <w:rPr>
                <w:rFonts w:ascii="Garamond" w:eastAsia="Garamond" w:hAnsi="Garamond" w:cs="Garamond"/>
              </w:rPr>
              <w:t>s</w:t>
            </w:r>
          </w:p>
        </w:tc>
        <w:tc>
          <w:tcPr>
            <w:tcW w:w="1361" w:type="pct"/>
          </w:tcPr>
          <w:p w14:paraId="0C120549" w14:textId="6215071C" w:rsidR="004033EE" w:rsidRDefault="00884024" w:rsidP="009D4A88">
            <w:pPr>
              <w:spacing w:after="0" w:line="240" w:lineRule="auto"/>
              <w:contextualSpacing w:val="0"/>
              <w:rPr>
                <w:rFonts w:ascii="Garamond" w:eastAsia="Garamond" w:hAnsi="Garamond" w:cs="Garamond"/>
              </w:rPr>
            </w:pPr>
            <w:r>
              <w:rPr>
                <w:rFonts w:ascii="Garamond" w:eastAsia="Garamond" w:hAnsi="Garamond" w:cs="Garamond"/>
              </w:rPr>
              <w:t>Suomi NPP Visible Infrared Imaging Radiometer Suite (VIIRS) Day/Night Band</w:t>
            </w:r>
            <w:r w:rsidR="00513EA2">
              <w:rPr>
                <w:rFonts w:ascii="Garamond" w:eastAsia="Garamond" w:hAnsi="Garamond" w:cs="Garamond"/>
              </w:rPr>
              <w:t xml:space="preserve"> (DNB)</w:t>
            </w:r>
          </w:p>
        </w:tc>
        <w:tc>
          <w:tcPr>
            <w:tcW w:w="1689" w:type="pct"/>
          </w:tcPr>
          <w:p w14:paraId="2A618B2D" w14:textId="19BE719F" w:rsidR="004033EE" w:rsidRDefault="00884024" w:rsidP="009D4A88">
            <w:pPr>
              <w:spacing w:after="0" w:line="240" w:lineRule="auto"/>
              <w:contextualSpacing w:val="0"/>
              <w:rPr>
                <w:rFonts w:ascii="Garamond" w:eastAsia="Garamond" w:hAnsi="Garamond" w:cs="Garamond"/>
              </w:rPr>
            </w:pPr>
            <w:r>
              <w:rPr>
                <w:rFonts w:ascii="Garamond" w:eastAsia="Garamond" w:hAnsi="Garamond" w:cs="Garamond"/>
              </w:rPr>
              <w:t>This product will assist partners in the identification of areas where pristine sky conditions exist and areas where excessive lighting diminishes the quality of the night sky</w:t>
            </w:r>
            <w:r w:rsidR="003E66B9">
              <w:rPr>
                <w:rFonts w:ascii="Garamond" w:eastAsia="Garamond" w:hAnsi="Garamond" w:cs="Garamond"/>
              </w:rPr>
              <w:t>. Partners will also be able to make more informed decisions regarding</w:t>
            </w:r>
            <w:r w:rsidR="00513EA2">
              <w:rPr>
                <w:rFonts w:ascii="Garamond" w:eastAsia="Garamond" w:hAnsi="Garamond" w:cs="Garamond"/>
              </w:rPr>
              <w:t xml:space="preserve"> local lighting </w:t>
            </w:r>
            <w:r w:rsidR="003E66B9">
              <w:rPr>
                <w:rFonts w:ascii="Garamond" w:eastAsia="Garamond" w:hAnsi="Garamond" w:cs="Garamond"/>
              </w:rPr>
              <w:t>ordinances to</w:t>
            </w:r>
            <w:r w:rsidR="00513EA2">
              <w:rPr>
                <w:rFonts w:ascii="Garamond" w:eastAsia="Garamond" w:hAnsi="Garamond" w:cs="Garamond"/>
              </w:rPr>
              <w:t xml:space="preserve"> minimize the impacts of light pollution.</w:t>
            </w:r>
          </w:p>
        </w:tc>
        <w:tc>
          <w:tcPr>
            <w:tcW w:w="717" w:type="pct"/>
          </w:tcPr>
          <w:p w14:paraId="56651BB9" w14:textId="507A24B7" w:rsidR="004033EE" w:rsidRDefault="00884024" w:rsidP="009D4A88">
            <w:pPr>
              <w:spacing w:after="0" w:line="240" w:lineRule="auto"/>
              <w:contextualSpacing w:val="0"/>
              <w:rPr>
                <w:rFonts w:ascii="Garamond" w:eastAsia="Garamond" w:hAnsi="Garamond" w:cs="Garamond"/>
              </w:rPr>
            </w:pPr>
            <w:r>
              <w:rPr>
                <w:rFonts w:ascii="Garamond" w:eastAsia="Garamond" w:hAnsi="Garamond" w:cs="Garamond"/>
              </w:rPr>
              <w:t>N/A</w:t>
            </w:r>
          </w:p>
        </w:tc>
      </w:tr>
      <w:tr w:rsidR="004033EE" w14:paraId="518377DC" w14:textId="77777777" w:rsidTr="009D4A88">
        <w:trPr>
          <w:trHeight w:hRule="exact" w:val="1368"/>
        </w:trPr>
        <w:tc>
          <w:tcPr>
            <w:tcW w:w="1233" w:type="pct"/>
          </w:tcPr>
          <w:p w14:paraId="215350FA" w14:textId="2E368F54" w:rsidR="004033EE" w:rsidRDefault="00884024" w:rsidP="009D4A88">
            <w:pPr>
              <w:spacing w:after="0" w:line="240" w:lineRule="auto"/>
              <w:contextualSpacing w:val="0"/>
              <w:rPr>
                <w:rFonts w:ascii="Garamond" w:eastAsia="Garamond" w:hAnsi="Garamond" w:cs="Garamond"/>
              </w:rPr>
            </w:pPr>
            <w:r>
              <w:rPr>
                <w:rFonts w:ascii="Garamond" w:eastAsia="Garamond" w:hAnsi="Garamond" w:cs="Garamond"/>
              </w:rPr>
              <w:t>Sky</w:t>
            </w:r>
            <w:r w:rsidR="00A003FF">
              <w:rPr>
                <w:rFonts w:ascii="Garamond" w:eastAsia="Garamond" w:hAnsi="Garamond" w:cs="Garamond"/>
              </w:rPr>
              <w:t>g</w:t>
            </w:r>
            <w:r>
              <w:rPr>
                <w:rFonts w:ascii="Garamond" w:eastAsia="Garamond" w:hAnsi="Garamond" w:cs="Garamond"/>
              </w:rPr>
              <w:t xml:space="preserve">low </w:t>
            </w:r>
            <w:r w:rsidR="00A003FF">
              <w:rPr>
                <w:rFonts w:ascii="Garamond" w:eastAsia="Garamond" w:hAnsi="Garamond" w:cs="Garamond"/>
              </w:rPr>
              <w:t>Estimation</w:t>
            </w:r>
            <w:r>
              <w:rPr>
                <w:rFonts w:ascii="Garamond" w:eastAsia="Garamond" w:hAnsi="Garamond" w:cs="Garamond"/>
              </w:rPr>
              <w:t xml:space="preserve"> Toolbox</w:t>
            </w:r>
          </w:p>
        </w:tc>
        <w:tc>
          <w:tcPr>
            <w:tcW w:w="1361" w:type="pct"/>
          </w:tcPr>
          <w:p w14:paraId="14564F47" w14:textId="77777777" w:rsidR="004033EE" w:rsidRDefault="00884024" w:rsidP="009D4A88">
            <w:pPr>
              <w:spacing w:after="0" w:line="240" w:lineRule="auto"/>
              <w:contextualSpacing w:val="0"/>
              <w:rPr>
                <w:rFonts w:ascii="Garamond" w:eastAsia="Garamond" w:hAnsi="Garamond" w:cs="Garamond"/>
              </w:rPr>
            </w:pPr>
            <w:r>
              <w:rPr>
                <w:rFonts w:ascii="Garamond" w:eastAsia="Garamond" w:hAnsi="Garamond" w:cs="Garamond"/>
              </w:rPr>
              <w:t>N/A</w:t>
            </w:r>
          </w:p>
        </w:tc>
        <w:tc>
          <w:tcPr>
            <w:tcW w:w="1689" w:type="pct"/>
          </w:tcPr>
          <w:p w14:paraId="4E2C2312" w14:textId="589F71AF" w:rsidR="004033EE" w:rsidRDefault="00884024" w:rsidP="009D4A88">
            <w:pPr>
              <w:spacing w:after="0" w:line="240" w:lineRule="auto"/>
              <w:contextualSpacing w:val="0"/>
              <w:rPr>
                <w:rFonts w:ascii="Garamond" w:eastAsia="Garamond" w:hAnsi="Garamond" w:cs="Garamond"/>
              </w:rPr>
            </w:pPr>
            <w:r>
              <w:rPr>
                <w:rFonts w:ascii="Garamond" w:eastAsia="Garamond" w:hAnsi="Garamond" w:cs="Garamond"/>
              </w:rPr>
              <w:t xml:space="preserve">This product will allow partners to produce an </w:t>
            </w:r>
            <w:r w:rsidR="00A003FF">
              <w:rPr>
                <w:rFonts w:ascii="Garamond" w:eastAsia="Garamond" w:hAnsi="Garamond" w:cs="Garamond"/>
              </w:rPr>
              <w:t>A</w:t>
            </w:r>
            <w:r>
              <w:rPr>
                <w:rFonts w:ascii="Garamond" w:eastAsia="Garamond" w:hAnsi="Garamond" w:cs="Garamond"/>
              </w:rPr>
              <w:t xml:space="preserve">rtificial </w:t>
            </w:r>
            <w:r w:rsidR="00A003FF">
              <w:rPr>
                <w:rFonts w:ascii="Garamond" w:eastAsia="Garamond" w:hAnsi="Garamond" w:cs="Garamond"/>
              </w:rPr>
              <w:t>S</w:t>
            </w:r>
            <w:r>
              <w:rPr>
                <w:rFonts w:ascii="Garamond" w:eastAsia="Garamond" w:hAnsi="Garamond" w:cs="Garamond"/>
              </w:rPr>
              <w:t xml:space="preserve">kyglow </w:t>
            </w:r>
            <w:r w:rsidR="00A003FF">
              <w:rPr>
                <w:rFonts w:ascii="Garamond" w:eastAsia="Garamond" w:hAnsi="Garamond" w:cs="Garamond"/>
              </w:rPr>
              <w:t>M</w:t>
            </w:r>
            <w:r>
              <w:rPr>
                <w:rFonts w:ascii="Garamond" w:eastAsia="Garamond" w:hAnsi="Garamond" w:cs="Garamond"/>
              </w:rPr>
              <w:t>ap</w:t>
            </w:r>
            <w:r w:rsidR="00971442">
              <w:rPr>
                <w:rFonts w:ascii="Garamond" w:eastAsia="Garamond" w:hAnsi="Garamond" w:cs="Garamond"/>
              </w:rPr>
              <w:t xml:space="preserve"> in </w:t>
            </w:r>
            <w:r w:rsidR="007F236A">
              <w:rPr>
                <w:rFonts w:ascii="Garamond" w:eastAsia="Garamond" w:hAnsi="Garamond" w:cs="Garamond"/>
              </w:rPr>
              <w:t xml:space="preserve">Esri’s </w:t>
            </w:r>
            <w:r w:rsidR="00971442">
              <w:rPr>
                <w:rFonts w:ascii="Garamond" w:eastAsia="Garamond" w:hAnsi="Garamond" w:cs="Garamond"/>
              </w:rPr>
              <w:t>ArcGIS</w:t>
            </w:r>
            <w:r>
              <w:rPr>
                <w:rFonts w:ascii="Garamond" w:eastAsia="Garamond" w:hAnsi="Garamond" w:cs="Garamond"/>
              </w:rPr>
              <w:t xml:space="preserve"> and assess sky quality in </w:t>
            </w:r>
            <w:r w:rsidR="004E40F9">
              <w:rPr>
                <w:rFonts w:ascii="Garamond" w:eastAsia="Garamond" w:hAnsi="Garamond" w:cs="Garamond"/>
              </w:rPr>
              <w:t>locations</w:t>
            </w:r>
            <w:r>
              <w:rPr>
                <w:rFonts w:ascii="Garamond" w:eastAsia="Garamond" w:hAnsi="Garamond" w:cs="Garamond"/>
              </w:rPr>
              <w:t xml:space="preserve"> of interest within the study area.</w:t>
            </w:r>
          </w:p>
        </w:tc>
        <w:tc>
          <w:tcPr>
            <w:tcW w:w="717" w:type="pct"/>
          </w:tcPr>
          <w:p w14:paraId="0E4A3FEF" w14:textId="77777777" w:rsidR="004033EE" w:rsidRDefault="00884024" w:rsidP="009D4A88">
            <w:pPr>
              <w:spacing w:after="0" w:line="240" w:lineRule="auto"/>
              <w:contextualSpacing w:val="0"/>
              <w:rPr>
                <w:rFonts w:ascii="Garamond" w:eastAsia="Garamond" w:hAnsi="Garamond" w:cs="Garamond"/>
              </w:rPr>
            </w:pPr>
            <w:r>
              <w:rPr>
                <w:rFonts w:ascii="Garamond" w:eastAsia="Garamond" w:hAnsi="Garamond" w:cs="Garamond"/>
              </w:rPr>
              <w:t>III</w:t>
            </w:r>
          </w:p>
        </w:tc>
      </w:tr>
    </w:tbl>
    <w:p w14:paraId="3B9A0A10" w14:textId="77777777" w:rsidR="004033EE" w:rsidRDefault="004033EE">
      <w:pPr>
        <w:spacing w:after="0" w:line="240" w:lineRule="auto"/>
        <w:rPr>
          <w:rFonts w:ascii="Century Gothic" w:eastAsia="Century Gothic" w:hAnsi="Century Gothic" w:cs="Century Gothic"/>
          <w:b/>
          <w:sz w:val="20"/>
          <w:szCs w:val="20"/>
        </w:rPr>
      </w:pPr>
    </w:p>
    <w:p w14:paraId="1F80EB2B" w14:textId="3A662DB0" w:rsidR="004033EE" w:rsidRDefault="00897784">
      <w:pPr>
        <w:spacing w:after="0" w:line="240" w:lineRule="auto"/>
        <w:rPr>
          <w:rFonts w:ascii="Century Gothic" w:eastAsia="Century Gothic" w:hAnsi="Century Gothic" w:cs="Century Gothic"/>
          <w:sz w:val="20"/>
          <w:szCs w:val="20"/>
        </w:rPr>
      </w:pPr>
      <w:r>
        <w:rPr>
          <w:rFonts w:ascii="Century Gothic" w:eastAsia="Century Gothic" w:hAnsi="Century Gothic" w:cs="Century Gothic"/>
          <w:b/>
          <w:sz w:val="20"/>
          <w:szCs w:val="20"/>
        </w:rPr>
        <w:t xml:space="preserve">Project Benefit to End </w:t>
      </w:r>
      <w:r w:rsidR="00884024">
        <w:rPr>
          <w:rFonts w:ascii="Century Gothic" w:eastAsia="Century Gothic" w:hAnsi="Century Gothic" w:cs="Century Gothic"/>
          <w:b/>
          <w:sz w:val="20"/>
          <w:szCs w:val="20"/>
        </w:rPr>
        <w:t>User</w:t>
      </w:r>
      <w:r w:rsidR="00884024">
        <w:rPr>
          <w:rFonts w:ascii="Century Gothic" w:eastAsia="Century Gothic" w:hAnsi="Century Gothic" w:cs="Century Gothic"/>
          <w:sz w:val="20"/>
          <w:szCs w:val="20"/>
        </w:rPr>
        <w:t>:</w:t>
      </w:r>
    </w:p>
    <w:p w14:paraId="2FCAA4EB" w14:textId="3A19A53F" w:rsidR="004033EE" w:rsidRDefault="00884024">
      <w:pPr>
        <w:spacing w:after="0" w:line="240" w:lineRule="auto"/>
        <w:rPr>
          <w:rFonts w:ascii="Garamond" w:eastAsia="Garamond" w:hAnsi="Garamond" w:cs="Garamond"/>
        </w:rPr>
      </w:pPr>
      <w:r>
        <w:rPr>
          <w:rFonts w:ascii="Garamond" w:eastAsia="Garamond" w:hAnsi="Garamond" w:cs="Garamond"/>
        </w:rPr>
        <w:t>The National Park Service, Grand Teton National Park, and Wyoming Stargazing will use the Sky</w:t>
      </w:r>
      <w:r w:rsidR="00A003FF">
        <w:rPr>
          <w:rFonts w:ascii="Garamond" w:eastAsia="Garamond" w:hAnsi="Garamond" w:cs="Garamond"/>
        </w:rPr>
        <w:t>glow Estimation</w:t>
      </w:r>
      <w:r w:rsidR="00EC025F">
        <w:rPr>
          <w:rFonts w:ascii="Garamond" w:eastAsia="Garamond" w:hAnsi="Garamond" w:cs="Garamond"/>
        </w:rPr>
        <w:t xml:space="preserve"> </w:t>
      </w:r>
      <w:r>
        <w:rPr>
          <w:rFonts w:ascii="Garamond" w:eastAsia="Garamond" w:hAnsi="Garamond" w:cs="Garamond"/>
        </w:rPr>
        <w:t>Toolbox and Artificial Sky</w:t>
      </w:r>
      <w:r w:rsidR="00A003FF">
        <w:rPr>
          <w:rFonts w:ascii="Garamond" w:eastAsia="Garamond" w:hAnsi="Garamond" w:cs="Garamond"/>
        </w:rPr>
        <w:t>g</w:t>
      </w:r>
      <w:r>
        <w:rPr>
          <w:rFonts w:ascii="Garamond" w:eastAsia="Garamond" w:hAnsi="Garamond" w:cs="Garamond"/>
        </w:rPr>
        <w:t>low Map</w:t>
      </w:r>
      <w:r w:rsidR="007725A3">
        <w:rPr>
          <w:rFonts w:ascii="Garamond" w:eastAsia="Garamond" w:hAnsi="Garamond" w:cs="Garamond"/>
        </w:rPr>
        <w:t>s</w:t>
      </w:r>
      <w:r>
        <w:rPr>
          <w:rFonts w:ascii="Garamond" w:eastAsia="Garamond" w:hAnsi="Garamond" w:cs="Garamond"/>
        </w:rPr>
        <w:t xml:space="preserve"> to </w:t>
      </w:r>
      <w:r w:rsidR="00513EA2">
        <w:rPr>
          <w:rFonts w:ascii="Garamond" w:eastAsia="Garamond" w:hAnsi="Garamond" w:cs="Garamond"/>
        </w:rPr>
        <w:t xml:space="preserve">better </w:t>
      </w:r>
      <w:r>
        <w:rPr>
          <w:rFonts w:ascii="Garamond" w:eastAsia="Garamond" w:hAnsi="Garamond" w:cs="Garamond"/>
        </w:rPr>
        <w:t>assess the quality of the night sky in GRTE and surrounding communities</w:t>
      </w:r>
      <w:r w:rsidR="00513EA2">
        <w:rPr>
          <w:rFonts w:ascii="Garamond" w:eastAsia="Garamond" w:hAnsi="Garamond" w:cs="Garamond"/>
        </w:rPr>
        <w:t xml:space="preserve"> and to enhance the decision-making process for lighting ordinances</w:t>
      </w:r>
      <w:r>
        <w:rPr>
          <w:rFonts w:ascii="Garamond" w:eastAsia="Garamond" w:hAnsi="Garamond" w:cs="Garamond"/>
        </w:rPr>
        <w:t>.</w:t>
      </w:r>
    </w:p>
    <w:p w14:paraId="0C258C1D" w14:textId="77777777" w:rsidR="004033EE" w:rsidRDefault="004033EE">
      <w:pPr>
        <w:spacing w:after="0" w:line="240" w:lineRule="auto"/>
        <w:rPr>
          <w:rFonts w:ascii="Century Gothic" w:eastAsia="Century Gothic" w:hAnsi="Century Gothic" w:cs="Century Gothic"/>
          <w:b/>
          <w:sz w:val="20"/>
          <w:szCs w:val="20"/>
        </w:rPr>
      </w:pPr>
    </w:p>
    <w:p w14:paraId="177CE59E" w14:textId="77777777" w:rsidR="004033EE" w:rsidRDefault="00884024">
      <w:pPr>
        <w:pBdr>
          <w:bottom w:val="single" w:sz="4" w:space="1" w:color="000000"/>
        </w:pBdr>
        <w:spacing w:after="0" w:line="240" w:lineRule="auto"/>
        <w:rPr>
          <w:rFonts w:ascii="Century Gothic" w:eastAsia="Century Gothic" w:hAnsi="Century Gothic" w:cs="Century Gothic"/>
          <w:b/>
        </w:rPr>
      </w:pPr>
      <w:r>
        <w:rPr>
          <w:rFonts w:ascii="Century Gothic" w:eastAsia="Century Gothic" w:hAnsi="Century Gothic" w:cs="Century Gothic"/>
          <w:b/>
        </w:rPr>
        <w:t>Project Details</w:t>
      </w:r>
    </w:p>
    <w:p w14:paraId="2D8190E7" w14:textId="3AE395EB" w:rsidR="004033EE" w:rsidRDefault="00884024">
      <w:pPr>
        <w:spacing w:after="0" w:line="240" w:lineRule="auto"/>
        <w:rPr>
          <w:rFonts w:ascii="Century Gothic" w:eastAsia="Century Gothic" w:hAnsi="Century Gothic" w:cs="Century Gothic"/>
          <w:sz w:val="20"/>
          <w:szCs w:val="20"/>
        </w:rPr>
      </w:pPr>
      <w:r>
        <w:rPr>
          <w:rFonts w:ascii="Century Gothic" w:eastAsia="Century Gothic" w:hAnsi="Century Gothic" w:cs="Century Gothic"/>
          <w:b/>
          <w:sz w:val="20"/>
          <w:szCs w:val="20"/>
        </w:rPr>
        <w:t>Applied Sciences National Application Addressed:</w:t>
      </w:r>
      <w:r>
        <w:rPr>
          <w:rFonts w:ascii="Century Gothic" w:eastAsia="Century Gothic" w:hAnsi="Century Gothic" w:cs="Century Gothic"/>
          <w:sz w:val="20"/>
          <w:szCs w:val="20"/>
        </w:rPr>
        <w:t xml:space="preserve"> </w:t>
      </w:r>
      <w:r>
        <w:rPr>
          <w:rFonts w:ascii="Garamond" w:eastAsia="Garamond" w:hAnsi="Garamond" w:cs="Garamond"/>
        </w:rPr>
        <w:t>Cross-Cutting</w:t>
      </w:r>
    </w:p>
    <w:p w14:paraId="5EA0B1BA" w14:textId="429AA3E4" w:rsidR="004033EE" w:rsidRDefault="00884024" w:rsidP="00D16764">
      <w:pPr>
        <w:spacing w:after="0" w:line="240" w:lineRule="auto"/>
        <w:ind w:left="1170" w:hanging="1170"/>
        <w:rPr>
          <w:rFonts w:ascii="Century Gothic" w:eastAsia="Century Gothic" w:hAnsi="Century Gothic" w:cs="Century Gothic"/>
        </w:rPr>
      </w:pPr>
      <w:r>
        <w:rPr>
          <w:rFonts w:ascii="Century Gothic" w:eastAsia="Century Gothic" w:hAnsi="Century Gothic" w:cs="Century Gothic"/>
          <w:b/>
          <w:sz w:val="20"/>
          <w:szCs w:val="20"/>
        </w:rPr>
        <w:t>Study Area:</w:t>
      </w:r>
      <w:r>
        <w:rPr>
          <w:rFonts w:ascii="Century Gothic" w:eastAsia="Century Gothic" w:hAnsi="Century Gothic" w:cs="Century Gothic"/>
          <w:sz w:val="20"/>
          <w:szCs w:val="20"/>
        </w:rPr>
        <w:t xml:space="preserve"> </w:t>
      </w:r>
      <w:r w:rsidR="004C5DEF">
        <w:rPr>
          <w:rFonts w:ascii="Century Gothic" w:eastAsia="Century Gothic" w:hAnsi="Century Gothic" w:cs="Century Gothic"/>
          <w:sz w:val="20"/>
          <w:szCs w:val="20"/>
        </w:rPr>
        <w:t>M</w:t>
      </w:r>
      <w:r w:rsidR="008E199D">
        <w:rPr>
          <w:rFonts w:ascii="Garamond" w:eastAsia="Garamond" w:hAnsi="Garamond" w:cs="Garamond"/>
        </w:rPr>
        <w:t xml:space="preserve">inimum bounding rectangle surrounding a 300 km buffer </w:t>
      </w:r>
      <w:r w:rsidR="004C5DEF">
        <w:rPr>
          <w:rFonts w:ascii="Garamond" w:eastAsia="Garamond" w:hAnsi="Garamond" w:cs="Garamond"/>
        </w:rPr>
        <w:t xml:space="preserve">around Grand Teton National Park </w:t>
      </w:r>
      <w:r>
        <w:rPr>
          <w:rFonts w:ascii="Garamond" w:eastAsia="Garamond" w:hAnsi="Garamond" w:cs="Garamond"/>
        </w:rPr>
        <w:t>(CO, ID, MT, NV, UT, &amp; WY)</w:t>
      </w:r>
    </w:p>
    <w:p w14:paraId="55CF152B" w14:textId="47767C89" w:rsidR="004033EE" w:rsidRDefault="00884024">
      <w:pPr>
        <w:spacing w:after="0" w:line="240" w:lineRule="auto"/>
        <w:rPr>
          <w:rFonts w:ascii="Century Gothic" w:eastAsia="Century Gothic" w:hAnsi="Century Gothic" w:cs="Century Gothic"/>
          <w:b/>
          <w:sz w:val="20"/>
          <w:szCs w:val="20"/>
        </w:rPr>
      </w:pPr>
      <w:r>
        <w:rPr>
          <w:rFonts w:ascii="Century Gothic" w:eastAsia="Century Gothic" w:hAnsi="Century Gothic" w:cs="Century Gothic"/>
          <w:b/>
          <w:sz w:val="20"/>
          <w:szCs w:val="20"/>
        </w:rPr>
        <w:t>Study Period:</w:t>
      </w:r>
      <w:r>
        <w:rPr>
          <w:rFonts w:ascii="Century Gothic" w:eastAsia="Century Gothic" w:hAnsi="Century Gothic" w:cs="Century Gothic"/>
          <w:sz w:val="20"/>
          <w:szCs w:val="20"/>
        </w:rPr>
        <w:t xml:space="preserve"> </w:t>
      </w:r>
      <w:r w:rsidR="00B73594">
        <w:rPr>
          <w:rFonts w:ascii="Garamond" w:eastAsia="Garamond" w:hAnsi="Garamond" w:cs="Garamond"/>
        </w:rPr>
        <w:t>2014</w:t>
      </w:r>
      <w:r w:rsidR="00897784">
        <w:rPr>
          <w:rFonts w:ascii="Garamond" w:eastAsia="Garamond" w:hAnsi="Garamond" w:cs="Garamond"/>
        </w:rPr>
        <w:t>-2016</w:t>
      </w:r>
      <w:r w:rsidR="00B73594">
        <w:rPr>
          <w:rFonts w:ascii="Garamond" w:eastAsia="Garamond" w:hAnsi="Garamond" w:cs="Garamond"/>
        </w:rPr>
        <w:t xml:space="preserve"> </w:t>
      </w:r>
      <w:r w:rsidR="00897784">
        <w:rPr>
          <w:rFonts w:ascii="Garamond" w:eastAsia="Garamond" w:hAnsi="Garamond" w:cs="Garamond"/>
        </w:rPr>
        <w:t>(</w:t>
      </w:r>
      <w:r w:rsidR="00B73594">
        <w:rPr>
          <w:rFonts w:ascii="Garamond" w:eastAsia="Garamond" w:hAnsi="Garamond" w:cs="Garamond"/>
        </w:rPr>
        <w:t xml:space="preserve">June </w:t>
      </w:r>
      <w:r w:rsidR="00897784">
        <w:rPr>
          <w:rFonts w:ascii="Garamond" w:eastAsia="Garamond" w:hAnsi="Garamond" w:cs="Garamond"/>
        </w:rPr>
        <w:t>-</w:t>
      </w:r>
      <w:r w:rsidR="00B73594">
        <w:rPr>
          <w:rFonts w:ascii="Garamond" w:eastAsia="Garamond" w:hAnsi="Garamond" w:cs="Garamond"/>
        </w:rPr>
        <w:t xml:space="preserve"> September</w:t>
      </w:r>
      <w:r w:rsidR="00897784">
        <w:rPr>
          <w:rFonts w:ascii="Garamond" w:eastAsia="Garamond" w:hAnsi="Garamond" w:cs="Garamond"/>
        </w:rPr>
        <w:t>)</w:t>
      </w:r>
    </w:p>
    <w:p w14:paraId="046C0258" w14:textId="77777777" w:rsidR="004033EE" w:rsidRDefault="004033EE">
      <w:pPr>
        <w:spacing w:after="0" w:line="240" w:lineRule="auto"/>
        <w:rPr>
          <w:rFonts w:ascii="Century Gothic" w:eastAsia="Century Gothic" w:hAnsi="Century Gothic" w:cs="Century Gothic"/>
          <w:b/>
          <w:sz w:val="20"/>
          <w:szCs w:val="20"/>
        </w:rPr>
      </w:pPr>
    </w:p>
    <w:p w14:paraId="3EA296C7" w14:textId="77777777" w:rsidR="004033EE" w:rsidRDefault="00884024">
      <w:pPr>
        <w:spacing w:after="0" w:line="240" w:lineRule="auto"/>
        <w:rPr>
          <w:rFonts w:ascii="Century Gothic" w:eastAsia="Century Gothic" w:hAnsi="Century Gothic" w:cs="Century Gothic"/>
          <w:sz w:val="20"/>
          <w:szCs w:val="20"/>
        </w:rPr>
      </w:pPr>
      <w:r>
        <w:rPr>
          <w:rFonts w:ascii="Century Gothic" w:eastAsia="Century Gothic" w:hAnsi="Century Gothic" w:cs="Century Gothic"/>
          <w:b/>
          <w:sz w:val="20"/>
          <w:szCs w:val="20"/>
        </w:rPr>
        <w:t>Earth Observations &amp; Parameters:</w:t>
      </w:r>
    </w:p>
    <w:tbl>
      <w:tblPr>
        <w:tblStyle w:val="a1"/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00" w:firstRow="0" w:lastRow="0" w:firstColumn="0" w:lastColumn="0" w:noHBand="0" w:noVBand="1"/>
      </w:tblPr>
      <w:tblGrid>
        <w:gridCol w:w="3184"/>
        <w:gridCol w:w="1930"/>
        <w:gridCol w:w="4236"/>
      </w:tblGrid>
      <w:tr w:rsidR="004033EE" w14:paraId="79C4D700" w14:textId="77777777" w:rsidTr="007F236A">
        <w:trPr>
          <w:trHeight w:val="320"/>
        </w:trPr>
        <w:tc>
          <w:tcPr>
            <w:tcW w:w="1702" w:type="pct"/>
            <w:shd w:val="clear" w:color="auto" w:fill="31849B"/>
            <w:vAlign w:val="center"/>
          </w:tcPr>
          <w:p w14:paraId="7E7F1B98" w14:textId="77777777" w:rsidR="004033EE" w:rsidRDefault="00884024" w:rsidP="003E66B9">
            <w:pPr>
              <w:spacing w:after="0" w:line="240" w:lineRule="auto"/>
              <w:jc w:val="center"/>
              <w:rPr>
                <w:rFonts w:ascii="Century Gothic" w:eastAsia="Century Gothic" w:hAnsi="Century Gothic" w:cs="Century Gothic"/>
                <w:b/>
                <w:color w:val="FFFFFF"/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color w:val="FFFFFF"/>
                <w:sz w:val="20"/>
                <w:szCs w:val="20"/>
              </w:rPr>
              <w:t>Platform &amp; Sensor</w:t>
            </w:r>
          </w:p>
        </w:tc>
        <w:tc>
          <w:tcPr>
            <w:tcW w:w="1032" w:type="pct"/>
            <w:shd w:val="clear" w:color="auto" w:fill="31849B"/>
            <w:vAlign w:val="center"/>
          </w:tcPr>
          <w:p w14:paraId="6D52851C" w14:textId="19AF2923" w:rsidR="004033EE" w:rsidRDefault="00884024" w:rsidP="003E66B9">
            <w:pPr>
              <w:spacing w:after="0" w:line="240" w:lineRule="auto"/>
              <w:jc w:val="center"/>
              <w:rPr>
                <w:rFonts w:ascii="Century Gothic" w:eastAsia="Century Gothic" w:hAnsi="Century Gothic" w:cs="Century Gothic"/>
                <w:b/>
                <w:color w:val="FFFFFF"/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color w:val="FFFFFF"/>
                <w:sz w:val="20"/>
                <w:szCs w:val="20"/>
              </w:rPr>
              <w:t>Parameter</w:t>
            </w:r>
          </w:p>
        </w:tc>
        <w:tc>
          <w:tcPr>
            <w:tcW w:w="2265" w:type="pct"/>
            <w:shd w:val="clear" w:color="auto" w:fill="31849B"/>
            <w:vAlign w:val="center"/>
          </w:tcPr>
          <w:p w14:paraId="11C97CC9" w14:textId="77777777" w:rsidR="004033EE" w:rsidRDefault="00884024" w:rsidP="003E66B9">
            <w:pPr>
              <w:spacing w:after="0" w:line="240" w:lineRule="auto"/>
              <w:jc w:val="center"/>
              <w:rPr>
                <w:rFonts w:ascii="Century Gothic" w:eastAsia="Century Gothic" w:hAnsi="Century Gothic" w:cs="Century Gothic"/>
                <w:b/>
                <w:color w:val="FFFFFF"/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b/>
                <w:color w:val="FFFFFF"/>
                <w:sz w:val="20"/>
                <w:szCs w:val="20"/>
              </w:rPr>
              <w:t>Use</w:t>
            </w:r>
          </w:p>
        </w:tc>
      </w:tr>
      <w:tr w:rsidR="004033EE" w14:paraId="7CABC043" w14:textId="77777777" w:rsidTr="009D4A88">
        <w:trPr>
          <w:trHeight w:hRule="exact" w:val="550"/>
        </w:trPr>
        <w:tc>
          <w:tcPr>
            <w:tcW w:w="1702" w:type="pct"/>
          </w:tcPr>
          <w:p w14:paraId="0F790CBF" w14:textId="77777777" w:rsidR="004033EE" w:rsidRDefault="00884024" w:rsidP="009D4A88">
            <w:pPr>
              <w:spacing w:after="0" w:line="240" w:lineRule="auto"/>
              <w:rPr>
                <w:rFonts w:ascii="Garamond" w:eastAsia="Garamond" w:hAnsi="Garamond" w:cs="Garamond"/>
              </w:rPr>
            </w:pPr>
            <w:r>
              <w:rPr>
                <w:rFonts w:ascii="Garamond" w:eastAsia="Garamond" w:hAnsi="Garamond" w:cs="Garamond"/>
              </w:rPr>
              <w:t>Suomi NPP Visible Infrared Imaging Radiometer Suite (VIIRS)</w:t>
            </w:r>
          </w:p>
        </w:tc>
        <w:tc>
          <w:tcPr>
            <w:tcW w:w="1032" w:type="pct"/>
          </w:tcPr>
          <w:p w14:paraId="31EAA4AC" w14:textId="5F15444C" w:rsidR="004033EE" w:rsidRDefault="00884024" w:rsidP="009D4A88">
            <w:pPr>
              <w:spacing w:after="0" w:line="240" w:lineRule="auto"/>
              <w:rPr>
                <w:rFonts w:ascii="Garamond" w:eastAsia="Garamond" w:hAnsi="Garamond" w:cs="Garamond"/>
              </w:rPr>
            </w:pPr>
            <w:r>
              <w:rPr>
                <w:rFonts w:ascii="Garamond" w:eastAsia="Garamond" w:hAnsi="Garamond" w:cs="Garamond"/>
              </w:rPr>
              <w:t>Day/Night Band</w:t>
            </w:r>
            <w:r w:rsidR="00513EA2">
              <w:rPr>
                <w:rFonts w:ascii="Garamond" w:eastAsia="Garamond" w:hAnsi="Garamond" w:cs="Garamond"/>
              </w:rPr>
              <w:t xml:space="preserve"> (DNB)</w:t>
            </w:r>
          </w:p>
        </w:tc>
        <w:tc>
          <w:tcPr>
            <w:tcW w:w="2265" w:type="pct"/>
          </w:tcPr>
          <w:p w14:paraId="11BC378C" w14:textId="24A3AC2C" w:rsidR="004033EE" w:rsidRDefault="00884024" w:rsidP="009D4A88">
            <w:pPr>
              <w:spacing w:after="0" w:line="240" w:lineRule="auto"/>
              <w:rPr>
                <w:rFonts w:ascii="Garamond" w:eastAsia="Garamond" w:hAnsi="Garamond" w:cs="Garamond"/>
              </w:rPr>
            </w:pPr>
            <w:r>
              <w:rPr>
                <w:rFonts w:ascii="Garamond" w:eastAsia="Garamond" w:hAnsi="Garamond" w:cs="Garamond"/>
              </w:rPr>
              <w:t xml:space="preserve">This sensor </w:t>
            </w:r>
            <w:r w:rsidR="002E073F">
              <w:rPr>
                <w:rFonts w:ascii="Garamond" w:eastAsia="Garamond" w:hAnsi="Garamond" w:cs="Garamond"/>
              </w:rPr>
              <w:t>identifies</w:t>
            </w:r>
            <w:r>
              <w:rPr>
                <w:rFonts w:ascii="Garamond" w:eastAsia="Garamond" w:hAnsi="Garamond" w:cs="Garamond"/>
              </w:rPr>
              <w:t xml:space="preserve"> areas of artificial lighting that brighten the night sky in GRTE.</w:t>
            </w:r>
          </w:p>
        </w:tc>
      </w:tr>
    </w:tbl>
    <w:p w14:paraId="63FBB257" w14:textId="77777777" w:rsidR="004033EE" w:rsidRDefault="004033EE">
      <w:pPr>
        <w:spacing w:after="0" w:line="240" w:lineRule="auto"/>
        <w:rPr>
          <w:rFonts w:ascii="Century Gothic" w:eastAsia="Century Gothic" w:hAnsi="Century Gothic" w:cs="Century Gothic"/>
          <w:b/>
          <w:sz w:val="20"/>
          <w:szCs w:val="20"/>
        </w:rPr>
      </w:pPr>
    </w:p>
    <w:p w14:paraId="49F591F1" w14:textId="6D5D7FF4" w:rsidR="004033EE" w:rsidRDefault="00884024">
      <w:pPr>
        <w:spacing w:after="0" w:line="240" w:lineRule="auto"/>
        <w:rPr>
          <w:rFonts w:ascii="Century Gothic" w:eastAsia="Century Gothic" w:hAnsi="Century Gothic" w:cs="Century Gothic"/>
          <w:sz w:val="20"/>
          <w:szCs w:val="20"/>
        </w:rPr>
      </w:pPr>
      <w:r>
        <w:rPr>
          <w:rFonts w:ascii="Century Gothic" w:eastAsia="Century Gothic" w:hAnsi="Century Gothic" w:cs="Century Gothic"/>
          <w:b/>
          <w:sz w:val="20"/>
          <w:szCs w:val="20"/>
        </w:rPr>
        <w:t>Ancillary Datasets Utilized:</w:t>
      </w:r>
    </w:p>
    <w:p w14:paraId="6CEC9853" w14:textId="04E53C7B" w:rsidR="004033EE" w:rsidRDefault="00884024">
      <w:pPr>
        <w:numPr>
          <w:ilvl w:val="0"/>
          <w:numId w:val="1"/>
        </w:numPr>
        <w:spacing w:after="0" w:line="240" w:lineRule="auto"/>
        <w:ind w:hanging="360"/>
        <w:contextualSpacing/>
      </w:pPr>
      <w:r>
        <w:rPr>
          <w:rFonts w:ascii="Garamond" w:eastAsia="Garamond" w:hAnsi="Garamond" w:cs="Garamond"/>
        </w:rPr>
        <w:t xml:space="preserve">National Park Service, Grand Teton National Park Sky </w:t>
      </w:r>
      <w:r w:rsidR="00CA4014">
        <w:rPr>
          <w:rFonts w:ascii="Garamond" w:eastAsia="Garamond" w:hAnsi="Garamond" w:cs="Garamond"/>
        </w:rPr>
        <w:t>B</w:t>
      </w:r>
      <w:r>
        <w:rPr>
          <w:rFonts w:ascii="Garamond" w:eastAsia="Garamond" w:hAnsi="Garamond" w:cs="Garamond"/>
        </w:rPr>
        <w:t xml:space="preserve">rightness </w:t>
      </w:r>
      <w:r w:rsidR="00CA4014">
        <w:rPr>
          <w:rFonts w:ascii="Garamond" w:eastAsia="Garamond" w:hAnsi="Garamond" w:cs="Garamond"/>
        </w:rPr>
        <w:t>S</w:t>
      </w:r>
      <w:r>
        <w:rPr>
          <w:rFonts w:ascii="Garamond" w:eastAsia="Garamond" w:hAnsi="Garamond" w:cs="Garamond"/>
        </w:rPr>
        <w:t>urvey</w:t>
      </w:r>
      <w:r w:rsidR="00CA4014" w:rsidRPr="00897784">
        <w:t xml:space="preserve"> – </w:t>
      </w:r>
      <w:r w:rsidR="00CA4014">
        <w:rPr>
          <w:rFonts w:ascii="Garamond" w:eastAsia="Garamond" w:hAnsi="Garamond" w:cs="Garamond"/>
        </w:rPr>
        <w:t>u</w:t>
      </w:r>
      <w:r>
        <w:rPr>
          <w:rFonts w:ascii="Garamond" w:eastAsia="Garamond" w:hAnsi="Garamond" w:cs="Garamond"/>
        </w:rPr>
        <w:t xml:space="preserve">sed to </w:t>
      </w:r>
      <w:r w:rsidR="009F5B00">
        <w:rPr>
          <w:rFonts w:ascii="Garamond" w:eastAsia="Garamond" w:hAnsi="Garamond" w:cs="Garamond"/>
        </w:rPr>
        <w:t>validate</w:t>
      </w:r>
      <w:r>
        <w:rPr>
          <w:rFonts w:ascii="Garamond" w:eastAsia="Garamond" w:hAnsi="Garamond" w:cs="Garamond"/>
        </w:rPr>
        <w:t xml:space="preserve"> Artificial Sky</w:t>
      </w:r>
      <w:r w:rsidR="00A003FF">
        <w:rPr>
          <w:rFonts w:ascii="Garamond" w:eastAsia="Garamond" w:hAnsi="Garamond" w:cs="Garamond"/>
        </w:rPr>
        <w:t>g</w:t>
      </w:r>
      <w:r>
        <w:rPr>
          <w:rFonts w:ascii="Garamond" w:eastAsia="Garamond" w:hAnsi="Garamond" w:cs="Garamond"/>
        </w:rPr>
        <w:t>low Map</w:t>
      </w:r>
      <w:r w:rsidR="007725A3">
        <w:rPr>
          <w:rFonts w:ascii="Garamond" w:eastAsia="Garamond" w:hAnsi="Garamond" w:cs="Garamond"/>
        </w:rPr>
        <w:t>s</w:t>
      </w:r>
    </w:p>
    <w:p w14:paraId="4B9C96D2" w14:textId="01CF9779" w:rsidR="004033EE" w:rsidRDefault="00884024">
      <w:pPr>
        <w:numPr>
          <w:ilvl w:val="0"/>
          <w:numId w:val="1"/>
        </w:numPr>
        <w:spacing w:after="0" w:line="240" w:lineRule="auto"/>
        <w:ind w:hanging="360"/>
        <w:contextualSpacing/>
      </w:pPr>
      <w:r>
        <w:rPr>
          <w:rFonts w:ascii="Garamond" w:eastAsia="Garamond" w:hAnsi="Garamond" w:cs="Garamond"/>
        </w:rPr>
        <w:lastRenderedPageBreak/>
        <w:t>Center for the Advancement of Science in Space (CASIS) International Space Station (ISS) Astronaut Photography</w:t>
      </w:r>
      <w:r w:rsidR="00CA4014" w:rsidRPr="00897784">
        <w:t xml:space="preserve"> – </w:t>
      </w:r>
      <w:r>
        <w:rPr>
          <w:rFonts w:ascii="Garamond" w:eastAsia="Garamond" w:hAnsi="Garamond" w:cs="Garamond"/>
        </w:rPr>
        <w:t xml:space="preserve">used to assess LED lights not sensed by </w:t>
      </w:r>
      <w:r w:rsidR="00612F2C">
        <w:rPr>
          <w:rFonts w:ascii="Garamond" w:eastAsia="Garamond" w:hAnsi="Garamond" w:cs="Garamond"/>
        </w:rPr>
        <w:t xml:space="preserve">Suomi NPP </w:t>
      </w:r>
      <w:r>
        <w:rPr>
          <w:rFonts w:ascii="Garamond" w:eastAsia="Garamond" w:hAnsi="Garamond" w:cs="Garamond"/>
        </w:rPr>
        <w:t>VIIRS DNB</w:t>
      </w:r>
    </w:p>
    <w:p w14:paraId="5152DB11" w14:textId="68C8325A" w:rsidR="004033EE" w:rsidRDefault="00884024">
      <w:pPr>
        <w:numPr>
          <w:ilvl w:val="0"/>
          <w:numId w:val="1"/>
        </w:numPr>
        <w:spacing w:after="0" w:line="240" w:lineRule="auto"/>
        <w:ind w:hanging="360"/>
        <w:contextualSpacing/>
      </w:pPr>
      <w:r>
        <w:rPr>
          <w:rFonts w:ascii="Garamond" w:eastAsia="Garamond" w:hAnsi="Garamond" w:cs="Garamond"/>
        </w:rPr>
        <w:t xml:space="preserve">Partner </w:t>
      </w:r>
      <w:r w:rsidR="00315F6A" w:rsidRPr="009D4A88">
        <w:rPr>
          <w:rFonts w:ascii="Garamond" w:eastAsia="Garamond" w:hAnsi="Garamond" w:cs="Garamond"/>
          <w:i/>
        </w:rPr>
        <w:t>In S</w:t>
      </w:r>
      <w:r w:rsidRPr="009D4A88">
        <w:rPr>
          <w:rFonts w:ascii="Garamond" w:eastAsia="Garamond" w:hAnsi="Garamond" w:cs="Garamond"/>
          <w:i/>
        </w:rPr>
        <w:t>itu</w:t>
      </w:r>
      <w:r w:rsidRPr="00351DEC">
        <w:rPr>
          <w:rFonts w:ascii="Garamond" w:eastAsia="Garamond" w:hAnsi="Garamond" w:cs="Garamond"/>
        </w:rPr>
        <w:t xml:space="preserve"> </w:t>
      </w:r>
      <w:r>
        <w:rPr>
          <w:rFonts w:ascii="Garamond" w:eastAsia="Garamond" w:hAnsi="Garamond" w:cs="Garamond"/>
        </w:rPr>
        <w:t>Data Wyoming Stargazing Sky Quality Measurements</w:t>
      </w:r>
      <w:r w:rsidR="00CA4014" w:rsidRPr="00897784">
        <w:t xml:space="preserve"> – </w:t>
      </w:r>
      <w:r>
        <w:rPr>
          <w:rFonts w:ascii="Garamond" w:eastAsia="Garamond" w:hAnsi="Garamond" w:cs="Garamond"/>
        </w:rPr>
        <w:t>used to ground truth Artificial Sky</w:t>
      </w:r>
      <w:r w:rsidR="00A003FF">
        <w:rPr>
          <w:rFonts w:ascii="Garamond" w:eastAsia="Garamond" w:hAnsi="Garamond" w:cs="Garamond"/>
        </w:rPr>
        <w:t>g</w:t>
      </w:r>
      <w:r>
        <w:rPr>
          <w:rFonts w:ascii="Garamond" w:eastAsia="Garamond" w:hAnsi="Garamond" w:cs="Garamond"/>
        </w:rPr>
        <w:t>low Map</w:t>
      </w:r>
      <w:r w:rsidR="007725A3">
        <w:rPr>
          <w:rFonts w:ascii="Garamond" w:eastAsia="Garamond" w:hAnsi="Garamond" w:cs="Garamond"/>
        </w:rPr>
        <w:t>s</w:t>
      </w:r>
    </w:p>
    <w:p w14:paraId="72AB00C7" w14:textId="77777777" w:rsidR="004033EE" w:rsidRDefault="004033EE">
      <w:pPr>
        <w:spacing w:after="0" w:line="240" w:lineRule="auto"/>
        <w:rPr>
          <w:rFonts w:ascii="Century Gothic" w:eastAsia="Century Gothic" w:hAnsi="Century Gothic" w:cs="Century Gothic"/>
          <w:sz w:val="20"/>
          <w:szCs w:val="20"/>
        </w:rPr>
      </w:pPr>
    </w:p>
    <w:p w14:paraId="2549B7D3" w14:textId="77777777" w:rsidR="004033EE" w:rsidRDefault="00884024">
      <w:pPr>
        <w:spacing w:after="0" w:line="240" w:lineRule="auto"/>
        <w:rPr>
          <w:rFonts w:ascii="Century Gothic" w:eastAsia="Century Gothic" w:hAnsi="Century Gothic" w:cs="Century Gothic"/>
          <w:sz w:val="20"/>
          <w:szCs w:val="20"/>
        </w:rPr>
      </w:pPr>
      <w:r>
        <w:rPr>
          <w:rFonts w:ascii="Century Gothic" w:eastAsia="Century Gothic" w:hAnsi="Century Gothic" w:cs="Century Gothic"/>
          <w:b/>
          <w:sz w:val="20"/>
          <w:szCs w:val="20"/>
        </w:rPr>
        <w:t>Software Utilized:</w:t>
      </w:r>
    </w:p>
    <w:p w14:paraId="181DD1ED" w14:textId="19B17CEB" w:rsidR="004033EE" w:rsidRDefault="00884024">
      <w:pPr>
        <w:numPr>
          <w:ilvl w:val="0"/>
          <w:numId w:val="2"/>
        </w:numPr>
        <w:spacing w:after="0" w:line="240" w:lineRule="auto"/>
        <w:ind w:hanging="360"/>
        <w:contextualSpacing/>
      </w:pPr>
      <w:r>
        <w:rPr>
          <w:rFonts w:ascii="Garamond" w:eastAsia="Garamond" w:hAnsi="Garamond" w:cs="Garamond"/>
        </w:rPr>
        <w:t>ERSI</w:t>
      </w:r>
      <w:r w:rsidR="007F236A">
        <w:rPr>
          <w:rFonts w:ascii="Garamond" w:eastAsia="Garamond" w:hAnsi="Garamond" w:cs="Garamond"/>
        </w:rPr>
        <w:t>’s</w:t>
      </w:r>
      <w:r>
        <w:rPr>
          <w:rFonts w:ascii="Garamond" w:eastAsia="Garamond" w:hAnsi="Garamond" w:cs="Garamond"/>
        </w:rPr>
        <w:t xml:space="preserve"> ArcGIS – raster manipulation, statistical interpretation, </w:t>
      </w:r>
      <w:r w:rsidR="00351DEC">
        <w:rPr>
          <w:rFonts w:ascii="Garamond" w:eastAsia="Garamond" w:hAnsi="Garamond" w:cs="Garamond"/>
        </w:rPr>
        <w:t xml:space="preserve">and </w:t>
      </w:r>
      <w:r>
        <w:rPr>
          <w:rFonts w:ascii="Garamond" w:eastAsia="Garamond" w:hAnsi="Garamond" w:cs="Garamond"/>
        </w:rPr>
        <w:t>map creation</w:t>
      </w:r>
    </w:p>
    <w:p w14:paraId="4B0B3462" w14:textId="77777777" w:rsidR="004033EE" w:rsidRDefault="00884024">
      <w:pPr>
        <w:numPr>
          <w:ilvl w:val="0"/>
          <w:numId w:val="2"/>
        </w:numPr>
        <w:spacing w:after="0" w:line="240" w:lineRule="auto"/>
        <w:ind w:hanging="360"/>
        <w:contextualSpacing/>
        <w:rPr>
          <w:rFonts w:ascii="Garamond" w:eastAsia="Garamond" w:hAnsi="Garamond" w:cs="Garamond"/>
        </w:rPr>
      </w:pPr>
      <w:r>
        <w:rPr>
          <w:rFonts w:ascii="Garamond" w:eastAsia="Garamond" w:hAnsi="Garamond" w:cs="Garamond"/>
        </w:rPr>
        <w:t>Python – development of artificial brightness model</w:t>
      </w:r>
    </w:p>
    <w:p w14:paraId="07E571CA" w14:textId="77777777" w:rsidR="004033EE" w:rsidRPr="009F71FD" w:rsidRDefault="004033EE">
      <w:pPr>
        <w:spacing w:after="0" w:line="240" w:lineRule="auto"/>
        <w:rPr>
          <w:rFonts w:ascii="Century Gothic" w:eastAsia="Garamond" w:hAnsi="Century Gothic" w:cs="Garamond"/>
          <w:sz w:val="20"/>
          <w:szCs w:val="20"/>
        </w:rPr>
      </w:pPr>
    </w:p>
    <w:p w14:paraId="084B123A" w14:textId="77777777" w:rsidR="004033EE" w:rsidRDefault="00884024">
      <w:pPr>
        <w:pBdr>
          <w:bottom w:val="single" w:sz="4" w:space="1" w:color="000000"/>
        </w:pBdr>
        <w:spacing w:after="0" w:line="240" w:lineRule="auto"/>
        <w:rPr>
          <w:rFonts w:ascii="Century Gothic" w:eastAsia="Century Gothic" w:hAnsi="Century Gothic" w:cs="Century Gothic"/>
          <w:b/>
        </w:rPr>
      </w:pPr>
      <w:r>
        <w:rPr>
          <w:rFonts w:ascii="Century Gothic" w:eastAsia="Century Gothic" w:hAnsi="Century Gothic" w:cs="Century Gothic"/>
          <w:b/>
        </w:rPr>
        <w:t>Project Handoff Package</w:t>
      </w:r>
    </w:p>
    <w:p w14:paraId="4306E541" w14:textId="77777777" w:rsidR="004033EE" w:rsidRDefault="00884024">
      <w:pPr>
        <w:spacing w:after="0" w:line="240" w:lineRule="auto"/>
        <w:rPr>
          <w:rFonts w:ascii="Century Gothic" w:eastAsia="Century Gothic" w:hAnsi="Century Gothic" w:cs="Century Gothic"/>
          <w:b/>
          <w:sz w:val="20"/>
          <w:szCs w:val="20"/>
        </w:rPr>
      </w:pPr>
      <w:r>
        <w:rPr>
          <w:rFonts w:ascii="Century Gothic" w:eastAsia="Century Gothic" w:hAnsi="Century Gothic" w:cs="Century Gothic"/>
          <w:b/>
          <w:sz w:val="20"/>
          <w:szCs w:val="20"/>
        </w:rPr>
        <w:t>Transition Plan:</w:t>
      </w:r>
    </w:p>
    <w:p w14:paraId="7A95D290" w14:textId="1D13BDD0" w:rsidR="004033EE" w:rsidRDefault="00884024">
      <w:pPr>
        <w:spacing w:after="0" w:line="240" w:lineRule="auto"/>
        <w:rPr>
          <w:rFonts w:ascii="Garamond" w:eastAsia="Garamond" w:hAnsi="Garamond" w:cs="Garamond"/>
        </w:rPr>
      </w:pPr>
      <w:r>
        <w:rPr>
          <w:rFonts w:ascii="Garamond" w:eastAsia="Garamond" w:hAnsi="Garamond" w:cs="Garamond"/>
        </w:rPr>
        <w:t xml:space="preserve">The team plans to conduct a project handoff to each partner POC via Google Hangout during the last week of the </w:t>
      </w:r>
      <w:r w:rsidR="00897784">
        <w:rPr>
          <w:rFonts w:ascii="Garamond" w:eastAsia="Garamond" w:hAnsi="Garamond" w:cs="Garamond"/>
        </w:rPr>
        <w:t>s</w:t>
      </w:r>
      <w:r w:rsidR="006E2D39">
        <w:rPr>
          <w:rFonts w:ascii="Garamond" w:eastAsia="Garamond" w:hAnsi="Garamond" w:cs="Garamond"/>
        </w:rPr>
        <w:t xml:space="preserve">ummer </w:t>
      </w:r>
      <w:r>
        <w:rPr>
          <w:rFonts w:ascii="Garamond" w:eastAsia="Garamond" w:hAnsi="Garamond" w:cs="Garamond"/>
        </w:rPr>
        <w:t>term</w:t>
      </w:r>
      <w:r w:rsidR="004E40F9">
        <w:rPr>
          <w:rFonts w:ascii="Garamond" w:eastAsia="Garamond" w:hAnsi="Garamond" w:cs="Garamond"/>
        </w:rPr>
        <w:t>, where</w:t>
      </w:r>
      <w:r>
        <w:rPr>
          <w:rFonts w:ascii="Garamond" w:eastAsia="Garamond" w:hAnsi="Garamond" w:cs="Garamond"/>
        </w:rPr>
        <w:t xml:space="preserve"> the project presentation, poster, technical paper, along with </w:t>
      </w:r>
      <w:r w:rsidR="003A0626">
        <w:rPr>
          <w:rFonts w:ascii="Garamond" w:eastAsia="Garamond" w:hAnsi="Garamond" w:cs="Garamond"/>
        </w:rPr>
        <w:t xml:space="preserve">the </w:t>
      </w:r>
      <w:r>
        <w:rPr>
          <w:rFonts w:ascii="Garamond" w:eastAsia="Garamond" w:hAnsi="Garamond" w:cs="Garamond"/>
        </w:rPr>
        <w:t>other deliverable</w:t>
      </w:r>
      <w:r w:rsidR="003A0626">
        <w:rPr>
          <w:rFonts w:ascii="Garamond" w:eastAsia="Garamond" w:hAnsi="Garamond" w:cs="Garamond"/>
        </w:rPr>
        <w:t>s and</w:t>
      </w:r>
      <w:r w:rsidR="004E40F9">
        <w:rPr>
          <w:rFonts w:ascii="Garamond" w:eastAsia="Garamond" w:hAnsi="Garamond" w:cs="Garamond"/>
        </w:rPr>
        <w:t xml:space="preserve"> non-code end</w:t>
      </w:r>
      <w:r w:rsidR="005F66C4">
        <w:rPr>
          <w:rFonts w:ascii="Garamond" w:eastAsia="Garamond" w:hAnsi="Garamond" w:cs="Garamond"/>
        </w:rPr>
        <w:t xml:space="preserve"> </w:t>
      </w:r>
      <w:r w:rsidR="004E40F9">
        <w:rPr>
          <w:rFonts w:ascii="Garamond" w:eastAsia="Garamond" w:hAnsi="Garamond" w:cs="Garamond"/>
        </w:rPr>
        <w:t>products</w:t>
      </w:r>
      <w:r w:rsidR="00B84713">
        <w:rPr>
          <w:rFonts w:ascii="Garamond" w:eastAsia="Garamond" w:hAnsi="Garamond" w:cs="Garamond"/>
        </w:rPr>
        <w:t>,</w:t>
      </w:r>
      <w:r>
        <w:rPr>
          <w:rFonts w:ascii="Garamond" w:eastAsia="Garamond" w:hAnsi="Garamond" w:cs="Garamond"/>
        </w:rPr>
        <w:t xml:space="preserve"> will be handed to the partners. The team </w:t>
      </w:r>
      <w:r w:rsidR="002E073F">
        <w:rPr>
          <w:rFonts w:ascii="Garamond" w:eastAsia="Garamond" w:hAnsi="Garamond" w:cs="Garamond"/>
        </w:rPr>
        <w:t>will</w:t>
      </w:r>
      <w:r w:rsidR="005F66C4">
        <w:rPr>
          <w:rFonts w:ascii="Garamond" w:eastAsia="Garamond" w:hAnsi="Garamond" w:cs="Garamond"/>
        </w:rPr>
        <w:t xml:space="preserve"> also</w:t>
      </w:r>
      <w:r>
        <w:rPr>
          <w:rFonts w:ascii="Garamond" w:eastAsia="Garamond" w:hAnsi="Garamond" w:cs="Garamond"/>
        </w:rPr>
        <w:t xml:space="preserve"> incorporate a training session </w:t>
      </w:r>
      <w:r w:rsidR="002E073F">
        <w:rPr>
          <w:rFonts w:ascii="Garamond" w:eastAsia="Garamond" w:hAnsi="Garamond" w:cs="Garamond"/>
        </w:rPr>
        <w:t>to</w:t>
      </w:r>
      <w:r>
        <w:rPr>
          <w:rFonts w:ascii="Garamond" w:eastAsia="Garamond" w:hAnsi="Garamond" w:cs="Garamond"/>
        </w:rPr>
        <w:t xml:space="preserve"> discuss the details of the code and how the partners can use the Sky</w:t>
      </w:r>
      <w:r w:rsidR="00A003FF">
        <w:rPr>
          <w:rFonts w:ascii="Garamond" w:eastAsia="Garamond" w:hAnsi="Garamond" w:cs="Garamond"/>
        </w:rPr>
        <w:t>glow Estimation</w:t>
      </w:r>
      <w:r>
        <w:rPr>
          <w:rFonts w:ascii="Garamond" w:eastAsia="Garamond" w:hAnsi="Garamond" w:cs="Garamond"/>
        </w:rPr>
        <w:t xml:space="preserve"> Toolbox in the future.</w:t>
      </w:r>
    </w:p>
    <w:p w14:paraId="60BBEA5A" w14:textId="77777777" w:rsidR="004033EE" w:rsidRDefault="004033EE">
      <w:pPr>
        <w:spacing w:after="0" w:line="240" w:lineRule="auto"/>
        <w:rPr>
          <w:rFonts w:ascii="Garamond" w:eastAsia="Garamond" w:hAnsi="Garamond" w:cs="Garamond"/>
        </w:rPr>
      </w:pPr>
    </w:p>
    <w:p w14:paraId="241A6B45" w14:textId="7D165473" w:rsidR="004033EE" w:rsidRDefault="00884024">
      <w:pPr>
        <w:spacing w:after="0" w:line="240" w:lineRule="auto"/>
        <w:rPr>
          <w:rFonts w:ascii="Garamond" w:eastAsia="Garamond" w:hAnsi="Garamond" w:cs="Garamond"/>
        </w:rPr>
      </w:pPr>
      <w:r>
        <w:rPr>
          <w:rFonts w:ascii="Garamond" w:eastAsia="Garamond" w:hAnsi="Garamond" w:cs="Garamond"/>
          <w:i/>
        </w:rPr>
        <w:t>Software Release Plan</w:t>
      </w:r>
      <w:r>
        <w:rPr>
          <w:rFonts w:ascii="Garamond" w:eastAsia="Garamond" w:hAnsi="Garamond" w:cs="Garamond"/>
        </w:rPr>
        <w:t xml:space="preserve">: Since the Toolbox falls into </w:t>
      </w:r>
      <w:r w:rsidR="00351DEC">
        <w:rPr>
          <w:rFonts w:ascii="Garamond" w:eastAsia="Garamond" w:hAnsi="Garamond" w:cs="Garamond"/>
        </w:rPr>
        <w:t>Software Release C</w:t>
      </w:r>
      <w:r>
        <w:rPr>
          <w:rFonts w:ascii="Garamond" w:eastAsia="Garamond" w:hAnsi="Garamond" w:cs="Garamond"/>
        </w:rPr>
        <w:t xml:space="preserve">ategory III, the team has prepared the partners for delayed delivery of the code by giving them a rough timeline of the software release process and informing them about the uncertainty regarding the length of the delay. The team will ensure that a code handoff via Google Hangout will take place regardless of when the software release is completed and that extensive documentation for the code </w:t>
      </w:r>
      <w:r w:rsidR="00B84713">
        <w:rPr>
          <w:rFonts w:ascii="Garamond" w:eastAsia="Garamond" w:hAnsi="Garamond" w:cs="Garamond"/>
        </w:rPr>
        <w:t>will be</w:t>
      </w:r>
      <w:r>
        <w:rPr>
          <w:rFonts w:ascii="Garamond" w:eastAsia="Garamond" w:hAnsi="Garamond" w:cs="Garamond"/>
        </w:rPr>
        <w:t xml:space="preserve"> made accessible on GitHub </w:t>
      </w:r>
      <w:r w:rsidR="00BB559E">
        <w:rPr>
          <w:rFonts w:ascii="Garamond" w:eastAsia="Garamond" w:hAnsi="Garamond" w:cs="Garamond"/>
        </w:rPr>
        <w:t xml:space="preserve">in the form of a Github page (a website) </w:t>
      </w:r>
      <w:r>
        <w:rPr>
          <w:rFonts w:ascii="Garamond" w:eastAsia="Garamond" w:hAnsi="Garamond" w:cs="Garamond"/>
        </w:rPr>
        <w:t>once released.</w:t>
      </w:r>
      <w:r w:rsidR="00BB559E">
        <w:rPr>
          <w:rFonts w:ascii="Garamond" w:eastAsia="Garamond" w:hAnsi="Garamond" w:cs="Garamond"/>
        </w:rPr>
        <w:t xml:space="preserve"> This Github page will be hosted by Github on the same repository as the code.</w:t>
      </w:r>
    </w:p>
    <w:p w14:paraId="2491F11D" w14:textId="77777777" w:rsidR="004033EE" w:rsidRDefault="004033EE">
      <w:pPr>
        <w:spacing w:after="0" w:line="240" w:lineRule="auto"/>
        <w:rPr>
          <w:rFonts w:ascii="Garamond" w:eastAsia="Garamond" w:hAnsi="Garamond" w:cs="Garamond"/>
        </w:rPr>
      </w:pPr>
    </w:p>
    <w:p w14:paraId="0DDB9E1C" w14:textId="5A62713B" w:rsidR="004033EE" w:rsidRDefault="00884024">
      <w:pPr>
        <w:spacing w:after="0" w:line="240" w:lineRule="auto"/>
        <w:rPr>
          <w:rFonts w:ascii="Garamond" w:eastAsia="Garamond" w:hAnsi="Garamond" w:cs="Garamond"/>
        </w:rPr>
      </w:pPr>
      <w:bookmarkStart w:id="1" w:name="_vi5e3jjw5x87" w:colFirst="0" w:colLast="0"/>
      <w:bookmarkEnd w:id="1"/>
      <w:r>
        <w:rPr>
          <w:rFonts w:ascii="Garamond" w:eastAsia="Garamond" w:hAnsi="Garamond" w:cs="Garamond"/>
          <w:i/>
        </w:rPr>
        <w:t>Project Continuation Plan</w:t>
      </w:r>
      <w:r w:rsidR="004E40F9">
        <w:rPr>
          <w:rFonts w:ascii="Garamond" w:eastAsia="Garamond" w:hAnsi="Garamond" w:cs="Garamond"/>
        </w:rPr>
        <w:t>: A continuation of this</w:t>
      </w:r>
      <w:r>
        <w:rPr>
          <w:rFonts w:ascii="Garamond" w:eastAsia="Garamond" w:hAnsi="Garamond" w:cs="Garamond"/>
        </w:rPr>
        <w:t xml:space="preserve"> project is proposed </w:t>
      </w:r>
      <w:r w:rsidR="004E40F9">
        <w:rPr>
          <w:rFonts w:ascii="Garamond" w:eastAsia="Garamond" w:hAnsi="Garamond" w:cs="Garamond"/>
        </w:rPr>
        <w:t xml:space="preserve">for the Fall 2017 </w:t>
      </w:r>
      <w:r w:rsidR="005F66C4">
        <w:rPr>
          <w:rFonts w:ascii="Garamond" w:eastAsia="Garamond" w:hAnsi="Garamond" w:cs="Garamond"/>
        </w:rPr>
        <w:t>T</w:t>
      </w:r>
      <w:r w:rsidR="004E40F9">
        <w:rPr>
          <w:rFonts w:ascii="Garamond" w:eastAsia="Garamond" w:hAnsi="Garamond" w:cs="Garamond"/>
        </w:rPr>
        <w:t>erm</w:t>
      </w:r>
      <w:r>
        <w:rPr>
          <w:rFonts w:ascii="Garamond" w:eastAsia="Garamond" w:hAnsi="Garamond" w:cs="Garamond"/>
        </w:rPr>
        <w:t xml:space="preserve"> and will </w:t>
      </w:r>
      <w:r w:rsidR="00E67295">
        <w:rPr>
          <w:rFonts w:ascii="Garamond" w:eastAsia="Garamond" w:hAnsi="Garamond" w:cs="Garamond"/>
        </w:rPr>
        <w:t xml:space="preserve">move </w:t>
      </w:r>
      <w:r>
        <w:rPr>
          <w:rFonts w:ascii="Garamond" w:eastAsia="Garamond" w:hAnsi="Garamond" w:cs="Garamond"/>
        </w:rPr>
        <w:t xml:space="preserve">the study area to the Colorado Plateau region. The Wyoming Cross-Cutting II team will provide </w:t>
      </w:r>
      <w:r w:rsidR="00B84713">
        <w:rPr>
          <w:rFonts w:ascii="Garamond" w:eastAsia="Garamond" w:hAnsi="Garamond" w:cs="Garamond"/>
        </w:rPr>
        <w:t>its</w:t>
      </w:r>
      <w:r>
        <w:rPr>
          <w:rFonts w:ascii="Garamond" w:eastAsia="Garamond" w:hAnsi="Garamond" w:cs="Garamond"/>
        </w:rPr>
        <w:t xml:space="preserve"> technical paper along with other deliverables to guide the </w:t>
      </w:r>
      <w:r w:rsidR="002E073F">
        <w:rPr>
          <w:rFonts w:ascii="Garamond" w:eastAsia="Garamond" w:hAnsi="Garamond" w:cs="Garamond"/>
        </w:rPr>
        <w:t>Southwest U.S. Cross-Cutting</w:t>
      </w:r>
      <w:r>
        <w:rPr>
          <w:rFonts w:ascii="Garamond" w:eastAsia="Garamond" w:hAnsi="Garamond" w:cs="Garamond"/>
        </w:rPr>
        <w:t xml:space="preserve"> team as they are introduced to the topic. A thoroughly</w:t>
      </w:r>
      <w:r w:rsidR="00E67295">
        <w:rPr>
          <w:rFonts w:ascii="Garamond" w:eastAsia="Garamond" w:hAnsi="Garamond" w:cs="Garamond"/>
        </w:rPr>
        <w:t>-</w:t>
      </w:r>
      <w:r>
        <w:rPr>
          <w:rFonts w:ascii="Garamond" w:eastAsia="Garamond" w:hAnsi="Garamond" w:cs="Garamond"/>
        </w:rPr>
        <w:t>commented code</w:t>
      </w:r>
      <w:r w:rsidR="00BB559E">
        <w:rPr>
          <w:rFonts w:ascii="Garamond" w:eastAsia="Garamond" w:hAnsi="Garamond" w:cs="Garamond"/>
        </w:rPr>
        <w:t>, Github repository, and Github webpage</w:t>
      </w:r>
      <w:r>
        <w:rPr>
          <w:rFonts w:ascii="Garamond" w:eastAsia="Garamond" w:hAnsi="Garamond" w:cs="Garamond"/>
        </w:rPr>
        <w:t xml:space="preserve"> will also be provided to assist </w:t>
      </w:r>
      <w:r w:rsidR="005367C9">
        <w:rPr>
          <w:rFonts w:ascii="Garamond" w:eastAsia="Garamond" w:hAnsi="Garamond" w:cs="Garamond"/>
        </w:rPr>
        <w:t>the</w:t>
      </w:r>
      <w:r w:rsidR="00BB559E">
        <w:rPr>
          <w:rFonts w:ascii="Garamond" w:eastAsia="Garamond" w:hAnsi="Garamond" w:cs="Garamond"/>
        </w:rPr>
        <w:t xml:space="preserve"> next</w:t>
      </w:r>
      <w:r w:rsidR="009F5B00">
        <w:rPr>
          <w:rFonts w:ascii="Garamond" w:eastAsia="Garamond" w:hAnsi="Garamond" w:cs="Garamond"/>
        </w:rPr>
        <w:t xml:space="preserve"> </w:t>
      </w:r>
      <w:r>
        <w:rPr>
          <w:rFonts w:ascii="Garamond" w:eastAsia="Garamond" w:hAnsi="Garamond" w:cs="Garamond"/>
        </w:rPr>
        <w:t xml:space="preserve">team in </w:t>
      </w:r>
      <w:r w:rsidR="00BB559E">
        <w:rPr>
          <w:rFonts w:ascii="Garamond" w:eastAsia="Garamond" w:hAnsi="Garamond" w:cs="Garamond"/>
        </w:rPr>
        <w:t xml:space="preserve">improving </w:t>
      </w:r>
      <w:r>
        <w:rPr>
          <w:rFonts w:ascii="Garamond" w:eastAsia="Garamond" w:hAnsi="Garamond" w:cs="Garamond"/>
        </w:rPr>
        <w:t>the Sky</w:t>
      </w:r>
      <w:r w:rsidR="00A003FF">
        <w:rPr>
          <w:rFonts w:ascii="Garamond" w:eastAsia="Garamond" w:hAnsi="Garamond" w:cs="Garamond"/>
        </w:rPr>
        <w:t>glow Estimation</w:t>
      </w:r>
      <w:r>
        <w:rPr>
          <w:rFonts w:ascii="Garamond" w:eastAsia="Garamond" w:hAnsi="Garamond" w:cs="Garamond"/>
        </w:rPr>
        <w:t xml:space="preserve"> Toolbox </w:t>
      </w:r>
      <w:r w:rsidR="00BB559E">
        <w:rPr>
          <w:rFonts w:ascii="Garamond" w:eastAsia="Garamond" w:hAnsi="Garamond" w:cs="Garamond"/>
        </w:rPr>
        <w:t xml:space="preserve">and using the software for a new </w:t>
      </w:r>
      <w:r>
        <w:rPr>
          <w:rFonts w:ascii="Garamond" w:eastAsia="Garamond" w:hAnsi="Garamond" w:cs="Garamond"/>
        </w:rPr>
        <w:t>study area.</w:t>
      </w:r>
    </w:p>
    <w:p w14:paraId="3D4D50F8" w14:textId="77777777" w:rsidR="004033EE" w:rsidRPr="004E10F1" w:rsidRDefault="004033EE">
      <w:pPr>
        <w:spacing w:after="0" w:line="240" w:lineRule="auto"/>
        <w:ind w:left="360" w:hanging="360"/>
        <w:rPr>
          <w:rFonts w:ascii="Century Gothic" w:eastAsia="Century Gothic" w:hAnsi="Century Gothic" w:cs="Century Gothic"/>
          <w:b/>
          <w:sz w:val="20"/>
          <w:szCs w:val="20"/>
        </w:rPr>
      </w:pPr>
    </w:p>
    <w:p w14:paraId="5A2807CB" w14:textId="77777777" w:rsidR="004033EE" w:rsidRDefault="00884024">
      <w:pPr>
        <w:spacing w:after="0" w:line="240" w:lineRule="auto"/>
        <w:ind w:left="360" w:hanging="360"/>
        <w:rPr>
          <w:rFonts w:ascii="Century Gothic" w:eastAsia="Century Gothic" w:hAnsi="Century Gothic" w:cs="Century Gothic"/>
          <w:b/>
          <w:sz w:val="20"/>
          <w:szCs w:val="20"/>
        </w:rPr>
      </w:pPr>
      <w:r>
        <w:rPr>
          <w:rFonts w:ascii="Century Gothic" w:eastAsia="Century Gothic" w:hAnsi="Century Gothic" w:cs="Century Gothic"/>
          <w:b/>
          <w:sz w:val="20"/>
          <w:szCs w:val="20"/>
        </w:rPr>
        <w:t xml:space="preserve">Team POC: </w:t>
      </w:r>
      <w:r>
        <w:rPr>
          <w:rFonts w:ascii="Garamond" w:eastAsia="Garamond" w:hAnsi="Garamond" w:cs="Garamond"/>
        </w:rPr>
        <w:t>Veronica Warda, vwarda41@gmail.com</w:t>
      </w:r>
    </w:p>
    <w:p w14:paraId="4CBFDE72" w14:textId="1F9FC1F7" w:rsidR="004033EE" w:rsidRDefault="00884024">
      <w:pPr>
        <w:spacing w:after="0" w:line="240" w:lineRule="auto"/>
        <w:ind w:left="360" w:hanging="360"/>
        <w:rPr>
          <w:rFonts w:ascii="Garamond" w:eastAsia="Garamond" w:hAnsi="Garamond" w:cs="Garamond"/>
        </w:rPr>
      </w:pPr>
      <w:r>
        <w:rPr>
          <w:rFonts w:ascii="Century Gothic" w:eastAsia="Century Gothic" w:hAnsi="Century Gothic" w:cs="Century Gothic"/>
          <w:b/>
          <w:sz w:val="20"/>
          <w:szCs w:val="20"/>
        </w:rPr>
        <w:t>Software Release POC</w:t>
      </w:r>
      <w:r>
        <w:rPr>
          <w:rFonts w:ascii="Century Gothic" w:eastAsia="Century Gothic" w:hAnsi="Century Gothic" w:cs="Century Gothic"/>
          <w:sz w:val="20"/>
          <w:szCs w:val="20"/>
        </w:rPr>
        <w:t>:</w:t>
      </w:r>
      <w:r>
        <w:rPr>
          <w:rFonts w:ascii="Garamond" w:eastAsia="Garamond" w:hAnsi="Garamond" w:cs="Garamond"/>
          <w:sz w:val="20"/>
          <w:szCs w:val="20"/>
        </w:rPr>
        <w:t xml:space="preserve"> </w:t>
      </w:r>
      <w:commentRangeStart w:id="2"/>
      <w:r w:rsidR="007A0FE4">
        <w:rPr>
          <w:rFonts w:ascii="Garamond" w:eastAsia="Garamond" w:hAnsi="Garamond" w:cs="Garamond"/>
        </w:rPr>
        <w:t>Ryan Avery,</w:t>
      </w:r>
      <w:r>
        <w:rPr>
          <w:rFonts w:ascii="Garamond" w:eastAsia="Garamond" w:hAnsi="Garamond" w:cs="Garamond"/>
        </w:rPr>
        <w:t xml:space="preserve"> </w:t>
      </w:r>
      <w:r w:rsidR="007A0FE4">
        <w:rPr>
          <w:rFonts w:ascii="Garamond" w:eastAsia="Garamond" w:hAnsi="Garamond" w:cs="Garamond"/>
        </w:rPr>
        <w:t>rba.eos@gmail.com</w:t>
      </w:r>
      <w:commentRangeEnd w:id="2"/>
      <w:r w:rsidR="007A0FE4">
        <w:rPr>
          <w:rStyle w:val="CommentReference"/>
          <w:rFonts w:cs="Angsana New"/>
        </w:rPr>
        <w:commentReference w:id="2"/>
      </w:r>
    </w:p>
    <w:p w14:paraId="743A966B" w14:textId="25128A64" w:rsidR="004033EE" w:rsidRDefault="00884024" w:rsidP="004C5DEF">
      <w:pPr>
        <w:spacing w:after="0" w:line="240" w:lineRule="auto"/>
        <w:ind w:left="1530" w:hanging="1530"/>
        <w:rPr>
          <w:rFonts w:ascii="Garamond" w:eastAsia="Garamond" w:hAnsi="Garamond" w:cs="Garamond"/>
        </w:rPr>
      </w:pPr>
      <w:r>
        <w:rPr>
          <w:rFonts w:ascii="Century Gothic" w:eastAsia="Century Gothic" w:hAnsi="Century Gothic" w:cs="Century Gothic"/>
          <w:b/>
          <w:sz w:val="20"/>
          <w:szCs w:val="20"/>
        </w:rPr>
        <w:t>Partner POC</w:t>
      </w:r>
      <w:r w:rsidR="00414753">
        <w:rPr>
          <w:rFonts w:ascii="Century Gothic" w:eastAsia="Century Gothic" w:hAnsi="Century Gothic" w:cs="Century Gothic"/>
          <w:b/>
          <w:sz w:val="20"/>
          <w:szCs w:val="20"/>
        </w:rPr>
        <w:t>s</w:t>
      </w:r>
      <w:r>
        <w:rPr>
          <w:rFonts w:ascii="Century Gothic" w:eastAsia="Century Gothic" w:hAnsi="Century Gothic" w:cs="Century Gothic"/>
          <w:sz w:val="20"/>
          <w:szCs w:val="20"/>
        </w:rPr>
        <w:t>:</w:t>
      </w:r>
      <w:r>
        <w:rPr>
          <w:rFonts w:ascii="Garamond" w:eastAsia="Garamond" w:hAnsi="Garamond" w:cs="Garamond"/>
          <w:sz w:val="20"/>
          <w:szCs w:val="20"/>
        </w:rPr>
        <w:t xml:space="preserve"> </w:t>
      </w:r>
      <w:r>
        <w:rPr>
          <w:rFonts w:ascii="Garamond" w:eastAsia="Garamond" w:hAnsi="Garamond" w:cs="Garamond"/>
        </w:rPr>
        <w:t>Daniel Greenblatt (Grand Teton National Park Co</w:t>
      </w:r>
      <w:r w:rsidR="00B73594">
        <w:rPr>
          <w:rFonts w:ascii="Garamond" w:eastAsia="Garamond" w:hAnsi="Garamond" w:cs="Garamond"/>
        </w:rPr>
        <w:t xml:space="preserve">lter Bay District Interpreter), </w:t>
      </w:r>
      <w:r>
        <w:rPr>
          <w:rFonts w:ascii="Garamond" w:eastAsia="Garamond" w:hAnsi="Garamond" w:cs="Garamond"/>
        </w:rPr>
        <w:t>dan_greenblatt@nps.gov</w:t>
      </w:r>
    </w:p>
    <w:p w14:paraId="06A97432" w14:textId="77777777" w:rsidR="004033EE" w:rsidRDefault="00884024" w:rsidP="00414753">
      <w:pPr>
        <w:spacing w:after="0" w:line="240" w:lineRule="auto"/>
        <w:ind w:left="1620" w:hanging="270"/>
        <w:rPr>
          <w:rFonts w:ascii="Garamond" w:eastAsia="Garamond" w:hAnsi="Garamond" w:cs="Garamond"/>
        </w:rPr>
      </w:pPr>
      <w:r>
        <w:rPr>
          <w:rFonts w:ascii="Garamond" w:eastAsia="Garamond" w:hAnsi="Garamond" w:cs="Garamond"/>
        </w:rPr>
        <w:t>Samuel Singer (Wyoming Stargazing Executive Director), info@wyomingstargazing.org</w:t>
      </w:r>
    </w:p>
    <w:p w14:paraId="2DDB563E" w14:textId="77777777" w:rsidR="004033EE" w:rsidRDefault="00884024" w:rsidP="00414753">
      <w:pPr>
        <w:spacing w:after="0" w:line="240" w:lineRule="auto"/>
        <w:ind w:left="1530" w:hanging="180"/>
        <w:rPr>
          <w:rFonts w:ascii="Garamond" w:eastAsia="Garamond" w:hAnsi="Garamond" w:cs="Garamond"/>
        </w:rPr>
      </w:pPr>
      <w:r>
        <w:rPr>
          <w:rFonts w:ascii="Garamond" w:eastAsia="Garamond" w:hAnsi="Garamond" w:cs="Garamond"/>
        </w:rPr>
        <w:t>Randy Stanley (National Park Service Intermountain Region Natural Sounds and Night Skies Coordinator), randy_stanley@nps.gov</w:t>
      </w:r>
    </w:p>
    <w:p w14:paraId="52884537" w14:textId="77777777" w:rsidR="004033EE" w:rsidRPr="004C68E1" w:rsidRDefault="004033EE">
      <w:pPr>
        <w:spacing w:after="0" w:line="240" w:lineRule="auto"/>
        <w:rPr>
          <w:rFonts w:ascii="Century Gothic" w:eastAsia="Garamond" w:hAnsi="Century Gothic" w:cs="Garamond"/>
          <w:sz w:val="20"/>
          <w:szCs w:val="20"/>
        </w:rPr>
      </w:pPr>
    </w:p>
    <w:p w14:paraId="5A51DDBA" w14:textId="6165E5CE" w:rsidR="00062C22" w:rsidRDefault="00884024">
      <w:pPr>
        <w:spacing w:after="0" w:line="240" w:lineRule="auto"/>
        <w:rPr>
          <w:rFonts w:ascii="Century Gothic" w:eastAsia="Century Gothic" w:hAnsi="Century Gothic" w:cs="Century Gothic"/>
          <w:b/>
          <w:sz w:val="20"/>
          <w:szCs w:val="20"/>
        </w:rPr>
      </w:pPr>
      <w:r>
        <w:rPr>
          <w:rFonts w:ascii="Century Gothic" w:eastAsia="Century Gothic" w:hAnsi="Century Gothic" w:cs="Century Gothic"/>
          <w:b/>
          <w:sz w:val="20"/>
          <w:szCs w:val="20"/>
        </w:rPr>
        <w:t>Handoff Package:</w:t>
      </w:r>
    </w:p>
    <w:p w14:paraId="6BA2D8D9" w14:textId="77777777" w:rsidR="00062C22" w:rsidRDefault="00062C22">
      <w:pPr>
        <w:numPr>
          <w:ilvl w:val="0"/>
          <w:numId w:val="3"/>
        </w:numPr>
        <w:spacing w:after="0" w:line="240" w:lineRule="auto"/>
        <w:ind w:hanging="360"/>
        <w:contextualSpacing/>
        <w:rPr>
          <w:rFonts w:ascii="Garamond" w:eastAsia="Garamond" w:hAnsi="Garamond" w:cs="Garamond"/>
        </w:rPr>
        <w:sectPr w:rsidR="00062C22">
          <w:footerReference w:type="default" r:id="rId11"/>
          <w:pgSz w:w="12240" w:h="15840"/>
          <w:pgMar w:top="1440" w:right="1440" w:bottom="1440" w:left="1440" w:header="0" w:footer="720" w:gutter="0"/>
          <w:pgNumType w:start="1"/>
          <w:cols w:space="720"/>
        </w:sectPr>
      </w:pPr>
    </w:p>
    <w:p w14:paraId="76EC896C" w14:textId="783D884D" w:rsidR="004033EE" w:rsidRDefault="00884024">
      <w:pPr>
        <w:numPr>
          <w:ilvl w:val="0"/>
          <w:numId w:val="3"/>
        </w:numPr>
        <w:spacing w:after="0" w:line="240" w:lineRule="auto"/>
        <w:ind w:hanging="360"/>
        <w:contextualSpacing/>
      </w:pPr>
      <w:r>
        <w:rPr>
          <w:rFonts w:ascii="Garamond" w:eastAsia="Garamond" w:hAnsi="Garamond" w:cs="Garamond"/>
        </w:rPr>
        <w:t>Technical Paper</w:t>
      </w:r>
    </w:p>
    <w:p w14:paraId="6B60F08A" w14:textId="77777777" w:rsidR="004033EE" w:rsidRDefault="00884024">
      <w:pPr>
        <w:numPr>
          <w:ilvl w:val="0"/>
          <w:numId w:val="3"/>
        </w:numPr>
        <w:spacing w:after="0" w:line="240" w:lineRule="auto"/>
        <w:ind w:hanging="360"/>
        <w:contextualSpacing/>
        <w:rPr>
          <w:rFonts w:ascii="Garamond" w:eastAsia="Garamond" w:hAnsi="Garamond" w:cs="Garamond"/>
        </w:rPr>
      </w:pPr>
      <w:r>
        <w:rPr>
          <w:rFonts w:ascii="Garamond" w:eastAsia="Garamond" w:hAnsi="Garamond" w:cs="Garamond"/>
        </w:rPr>
        <w:t>Poster</w:t>
      </w:r>
    </w:p>
    <w:p w14:paraId="00F8C52A" w14:textId="77777777" w:rsidR="004033EE" w:rsidRDefault="00884024">
      <w:pPr>
        <w:numPr>
          <w:ilvl w:val="0"/>
          <w:numId w:val="3"/>
        </w:numPr>
        <w:spacing w:after="0" w:line="240" w:lineRule="auto"/>
        <w:ind w:hanging="360"/>
        <w:contextualSpacing/>
        <w:rPr>
          <w:rFonts w:ascii="Garamond" w:eastAsia="Garamond" w:hAnsi="Garamond" w:cs="Garamond"/>
        </w:rPr>
      </w:pPr>
      <w:r>
        <w:rPr>
          <w:rFonts w:ascii="Garamond" w:eastAsia="Garamond" w:hAnsi="Garamond" w:cs="Garamond"/>
        </w:rPr>
        <w:t>Presentation</w:t>
      </w:r>
    </w:p>
    <w:p w14:paraId="62B08671" w14:textId="77777777" w:rsidR="004033EE" w:rsidRDefault="00884024">
      <w:pPr>
        <w:numPr>
          <w:ilvl w:val="0"/>
          <w:numId w:val="3"/>
        </w:numPr>
        <w:spacing w:after="0" w:line="240" w:lineRule="auto"/>
        <w:ind w:hanging="360"/>
        <w:contextualSpacing/>
        <w:rPr>
          <w:rFonts w:ascii="Garamond" w:eastAsia="Garamond" w:hAnsi="Garamond" w:cs="Garamond"/>
        </w:rPr>
      </w:pPr>
      <w:r>
        <w:rPr>
          <w:rFonts w:ascii="Garamond" w:eastAsia="Garamond" w:hAnsi="Garamond" w:cs="Garamond"/>
        </w:rPr>
        <w:t>Project Video</w:t>
      </w:r>
    </w:p>
    <w:p w14:paraId="29228102" w14:textId="77777777" w:rsidR="004033EE" w:rsidRDefault="00884024">
      <w:pPr>
        <w:numPr>
          <w:ilvl w:val="0"/>
          <w:numId w:val="3"/>
        </w:numPr>
        <w:spacing w:after="0" w:line="240" w:lineRule="auto"/>
        <w:ind w:hanging="360"/>
        <w:contextualSpacing/>
        <w:rPr>
          <w:rFonts w:ascii="Garamond" w:eastAsia="Garamond" w:hAnsi="Garamond" w:cs="Garamond"/>
        </w:rPr>
      </w:pPr>
      <w:r>
        <w:rPr>
          <w:rFonts w:ascii="Garamond" w:eastAsia="Garamond" w:hAnsi="Garamond" w:cs="Garamond"/>
        </w:rPr>
        <w:t>Technical Image</w:t>
      </w:r>
    </w:p>
    <w:p w14:paraId="2BBBF482" w14:textId="77777777" w:rsidR="004033EE" w:rsidRDefault="00884024">
      <w:pPr>
        <w:numPr>
          <w:ilvl w:val="0"/>
          <w:numId w:val="3"/>
        </w:numPr>
        <w:spacing w:after="0" w:line="240" w:lineRule="auto"/>
        <w:ind w:hanging="360"/>
        <w:contextualSpacing/>
        <w:rPr>
          <w:rFonts w:ascii="Garamond" w:eastAsia="Garamond" w:hAnsi="Garamond" w:cs="Garamond"/>
        </w:rPr>
      </w:pPr>
      <w:r>
        <w:rPr>
          <w:rFonts w:ascii="Garamond" w:eastAsia="Garamond" w:hAnsi="Garamond" w:cs="Garamond"/>
        </w:rPr>
        <w:t>Website Image</w:t>
      </w:r>
    </w:p>
    <w:p w14:paraId="649FDD57" w14:textId="77777777" w:rsidR="004033EE" w:rsidRDefault="00884024">
      <w:pPr>
        <w:numPr>
          <w:ilvl w:val="0"/>
          <w:numId w:val="3"/>
        </w:numPr>
        <w:spacing w:after="0" w:line="240" w:lineRule="auto"/>
        <w:ind w:hanging="360"/>
        <w:contextualSpacing/>
        <w:rPr>
          <w:rFonts w:ascii="Garamond" w:eastAsia="Garamond" w:hAnsi="Garamond" w:cs="Garamond"/>
        </w:rPr>
      </w:pPr>
      <w:r>
        <w:rPr>
          <w:rFonts w:ascii="Garamond" w:eastAsia="Garamond" w:hAnsi="Garamond" w:cs="Garamond"/>
        </w:rPr>
        <w:t>Project Summary</w:t>
      </w:r>
    </w:p>
    <w:p w14:paraId="0C824B41" w14:textId="37F3E5F9" w:rsidR="00AA18FD" w:rsidRDefault="00884024" w:rsidP="00AA18FD">
      <w:pPr>
        <w:numPr>
          <w:ilvl w:val="0"/>
          <w:numId w:val="3"/>
        </w:numPr>
        <w:spacing w:after="0" w:line="240" w:lineRule="auto"/>
        <w:ind w:hanging="360"/>
        <w:contextualSpacing/>
        <w:rPr>
          <w:rFonts w:ascii="Garamond" w:eastAsia="Garamond" w:hAnsi="Garamond" w:cs="Garamond"/>
        </w:rPr>
      </w:pPr>
      <w:r>
        <w:rPr>
          <w:rFonts w:ascii="Garamond" w:eastAsia="Garamond" w:hAnsi="Garamond" w:cs="Garamond"/>
        </w:rPr>
        <w:t>Artificial Sky</w:t>
      </w:r>
      <w:r w:rsidR="00A003FF">
        <w:rPr>
          <w:rFonts w:ascii="Garamond" w:eastAsia="Garamond" w:hAnsi="Garamond" w:cs="Garamond"/>
        </w:rPr>
        <w:t>g</w:t>
      </w:r>
      <w:r>
        <w:rPr>
          <w:rFonts w:ascii="Garamond" w:eastAsia="Garamond" w:hAnsi="Garamond" w:cs="Garamond"/>
        </w:rPr>
        <w:t>low Map</w:t>
      </w:r>
      <w:r w:rsidR="007725A3">
        <w:rPr>
          <w:rFonts w:ascii="Garamond" w:eastAsia="Garamond" w:hAnsi="Garamond" w:cs="Garamond"/>
        </w:rPr>
        <w:t>s</w:t>
      </w:r>
    </w:p>
    <w:p w14:paraId="6876E48E" w14:textId="27F07961" w:rsidR="00E67295" w:rsidRDefault="00E67295" w:rsidP="00AA18FD">
      <w:pPr>
        <w:numPr>
          <w:ilvl w:val="0"/>
          <w:numId w:val="3"/>
        </w:numPr>
        <w:spacing w:after="0" w:line="240" w:lineRule="auto"/>
        <w:ind w:hanging="360"/>
        <w:contextualSpacing/>
        <w:rPr>
          <w:rFonts w:ascii="Garamond" w:eastAsia="Garamond" w:hAnsi="Garamond" w:cs="Garamond"/>
        </w:rPr>
      </w:pPr>
      <w:r>
        <w:rPr>
          <w:rFonts w:ascii="Garamond" w:eastAsia="Garamond" w:hAnsi="Garamond" w:cs="Garamond"/>
        </w:rPr>
        <w:t>Skyglow Estimation Toolbox Tutorial and Support Documentation</w:t>
      </w:r>
      <w:r w:rsidR="008C33E9">
        <w:rPr>
          <w:rFonts w:ascii="Garamond" w:eastAsia="Garamond" w:hAnsi="Garamond" w:cs="Garamond"/>
        </w:rPr>
        <w:t xml:space="preserve"> (pending software release)</w:t>
      </w:r>
    </w:p>
    <w:p w14:paraId="5A21A64C" w14:textId="62C08C3F" w:rsidR="007F236A" w:rsidRDefault="007F236A" w:rsidP="00AA18FD">
      <w:pPr>
        <w:numPr>
          <w:ilvl w:val="0"/>
          <w:numId w:val="3"/>
        </w:numPr>
        <w:spacing w:after="0" w:line="240" w:lineRule="auto"/>
        <w:ind w:hanging="360"/>
        <w:contextualSpacing/>
        <w:rPr>
          <w:rFonts w:ascii="Garamond" w:eastAsia="Garamond" w:hAnsi="Garamond" w:cs="Garamond"/>
        </w:rPr>
      </w:pPr>
      <w:r>
        <w:rPr>
          <w:rFonts w:ascii="Garamond" w:eastAsia="Garamond" w:hAnsi="Garamond" w:cs="Garamond"/>
        </w:rPr>
        <w:t>Brochure</w:t>
      </w:r>
    </w:p>
    <w:p w14:paraId="0FD13D48" w14:textId="6CAF1BC5" w:rsidR="00762D77" w:rsidRDefault="00062C22" w:rsidP="00AA18FD">
      <w:pPr>
        <w:numPr>
          <w:ilvl w:val="0"/>
          <w:numId w:val="3"/>
        </w:numPr>
        <w:spacing w:after="0" w:line="240" w:lineRule="auto"/>
        <w:ind w:hanging="360"/>
        <w:contextualSpacing/>
        <w:rPr>
          <w:rFonts w:ascii="Garamond" w:eastAsia="Garamond" w:hAnsi="Garamond" w:cs="Garamond"/>
        </w:rPr>
      </w:pPr>
      <w:r>
        <w:rPr>
          <w:rFonts w:ascii="Garamond" w:eastAsia="Garamond" w:hAnsi="Garamond" w:cs="Garamond"/>
        </w:rPr>
        <w:t>One-</w:t>
      </w:r>
      <w:r w:rsidR="00762D77">
        <w:rPr>
          <w:rFonts w:ascii="Garamond" w:eastAsia="Garamond" w:hAnsi="Garamond" w:cs="Garamond"/>
        </w:rPr>
        <w:t>Pager</w:t>
      </w:r>
    </w:p>
    <w:p w14:paraId="6928B850" w14:textId="4CAF821C" w:rsidR="00762D77" w:rsidRPr="008E199D" w:rsidRDefault="00762D77" w:rsidP="00AA18FD">
      <w:pPr>
        <w:numPr>
          <w:ilvl w:val="0"/>
          <w:numId w:val="3"/>
        </w:numPr>
        <w:spacing w:after="0" w:line="240" w:lineRule="auto"/>
        <w:ind w:hanging="360"/>
        <w:contextualSpacing/>
        <w:rPr>
          <w:rFonts w:ascii="Garamond" w:eastAsia="Garamond" w:hAnsi="Garamond" w:cs="Garamond"/>
        </w:rPr>
      </w:pPr>
      <w:r>
        <w:rPr>
          <w:rFonts w:ascii="Garamond" w:eastAsia="Garamond" w:hAnsi="Garamond" w:cs="Garamond"/>
        </w:rPr>
        <w:t>Imagery</w:t>
      </w:r>
      <w:r w:rsidR="00062C22">
        <w:rPr>
          <w:rFonts w:ascii="Garamond" w:eastAsia="Garamond" w:hAnsi="Garamond" w:cs="Garamond"/>
        </w:rPr>
        <w:t xml:space="preserve"> Gallery</w:t>
      </w:r>
    </w:p>
    <w:sectPr w:rsidR="00762D77" w:rsidRPr="008E199D" w:rsidSect="00062C22">
      <w:type w:val="continuous"/>
      <w:pgSz w:w="12240" w:h="15840"/>
      <w:pgMar w:top="1440" w:right="1440" w:bottom="1440" w:left="1440" w:header="0" w:footer="720" w:gutter="0"/>
      <w:pgNumType w:start="1"/>
      <w:cols w:num="2" w:space="720"/>
    </w:sectPr>
  </w:body>
</w:document>
</file>

<file path=word/comments.xml><?xml version="1.0" encoding="utf-8"?>
<w:comment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comment w:id="2" w:author="Avery, Ryan B. (LARC-E3)[SSAI DEVELOP]" w:date="2017-07-17T14:51:00Z" w:initials="ARB(D">
    <w:p w14:paraId="72A00490" w14:textId="7B76C32F" w:rsidR="007A0FE4" w:rsidRDefault="007A0FE4">
      <w:pPr>
        <w:pStyle w:val="CommentText"/>
      </w:pPr>
      <w:r>
        <w:rPr>
          <w:rStyle w:val="CommentReference"/>
        </w:rPr>
        <w:annotationRef/>
      </w:r>
      <w:r>
        <w:t>I put myself down here instead of Dr. Ross since usually team members are listed as POCs and because it’s likely that we as a team will be leading the majority of the code handoff instead of Dr. Ross.</w:t>
      </w:r>
    </w:p>
  </w:comment>
</w:comments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72A00490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FC635C7" w14:textId="77777777" w:rsidR="003128BE" w:rsidRDefault="003128BE">
      <w:pPr>
        <w:spacing w:after="0" w:line="240" w:lineRule="auto"/>
      </w:pPr>
      <w:r>
        <w:separator/>
      </w:r>
    </w:p>
  </w:endnote>
  <w:endnote w:type="continuationSeparator" w:id="0">
    <w:p w14:paraId="1E5FEB1E" w14:textId="77777777" w:rsidR="003128BE" w:rsidRDefault="003128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7FE66BC" w14:textId="77777777" w:rsidR="004033EE" w:rsidRDefault="00884024" w:rsidP="00062C22">
    <w:pPr>
      <w:tabs>
        <w:tab w:val="center" w:pos="4680"/>
        <w:tab w:val="right" w:pos="9360"/>
      </w:tabs>
      <w:spacing w:after="920"/>
      <w:jc w:val="center"/>
    </w:pPr>
    <w:r>
      <w:rPr>
        <w:noProof/>
        <w:lang w:bidi="ar-SA"/>
      </w:rPr>
      <w:drawing>
        <wp:inline distT="0" distB="0" distL="0" distR="0" wp14:anchorId="0ACEBC97" wp14:editId="382598C4">
          <wp:extent cx="1497330" cy="285750"/>
          <wp:effectExtent l="0" t="0" r="0" b="0"/>
          <wp:docPr id="10" name="image4.png" descr="DEVELOP Text Black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4.png" descr="DEVELOP Text Black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97330" cy="28575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D673F81" w14:textId="77777777" w:rsidR="003128BE" w:rsidRDefault="003128BE">
      <w:pPr>
        <w:spacing w:after="0" w:line="240" w:lineRule="auto"/>
      </w:pPr>
      <w:r>
        <w:separator/>
      </w:r>
    </w:p>
  </w:footnote>
  <w:footnote w:type="continuationSeparator" w:id="0">
    <w:p w14:paraId="2F1D2299" w14:textId="77777777" w:rsidR="003128BE" w:rsidRDefault="003128B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41B3460"/>
    <w:multiLevelType w:val="hybridMultilevel"/>
    <w:tmpl w:val="277895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81E049A"/>
    <w:multiLevelType w:val="multilevel"/>
    <w:tmpl w:val="1A1CE6C8"/>
    <w:lvl w:ilvl="0">
      <w:start w:val="1"/>
      <w:numFmt w:val="bullet"/>
      <w:lvlText w:val=""/>
      <w:lvlJc w:val="left"/>
      <w:pPr>
        <w:ind w:left="776" w:firstLine="415"/>
      </w:pPr>
      <w:rPr>
        <w:rFonts w:ascii="Symbol" w:hAnsi="Symbol" w:hint="default"/>
        <w:sz w:val="24"/>
      </w:rPr>
    </w:lvl>
    <w:lvl w:ilvl="1">
      <w:start w:val="1"/>
      <w:numFmt w:val="bullet"/>
      <w:lvlText w:val="o"/>
      <w:lvlJc w:val="left"/>
      <w:pPr>
        <w:ind w:left="1496" w:firstLine="1136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216" w:firstLine="1856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936" w:firstLine="2576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56" w:firstLine="3296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76" w:firstLine="4016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96" w:firstLine="4736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816" w:firstLine="5456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536" w:firstLine="6176"/>
      </w:pPr>
      <w:rPr>
        <w:rFonts w:ascii="Arial" w:eastAsia="Arial" w:hAnsi="Arial" w:cs="Arial"/>
      </w:rPr>
    </w:lvl>
  </w:abstractNum>
  <w:abstractNum w:abstractNumId="2" w15:restartNumberingAfterBreak="0">
    <w:nsid w:val="4B1931DC"/>
    <w:multiLevelType w:val="multilevel"/>
    <w:tmpl w:val="56A8E37C"/>
    <w:lvl w:ilvl="0">
      <w:start w:val="1"/>
      <w:numFmt w:val="bullet"/>
      <w:lvlText w:val=""/>
      <w:lvlJc w:val="left"/>
      <w:pPr>
        <w:ind w:left="720" w:firstLine="360"/>
      </w:pPr>
      <w:rPr>
        <w:rFonts w:ascii="Symbol" w:hAnsi="Symbol" w:hint="default"/>
        <w:sz w:val="24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</w:rPr>
    </w:lvl>
  </w:abstractNum>
  <w:abstractNum w:abstractNumId="3" w15:restartNumberingAfterBreak="0">
    <w:nsid w:val="5A3B5D77"/>
    <w:multiLevelType w:val="multilevel"/>
    <w:tmpl w:val="EC16868E"/>
    <w:lvl w:ilvl="0">
      <w:start w:val="1"/>
      <w:numFmt w:val="bullet"/>
      <w:lvlText w:val=""/>
      <w:lvlJc w:val="left"/>
      <w:pPr>
        <w:ind w:left="720" w:firstLine="360"/>
      </w:pPr>
      <w:rPr>
        <w:rFonts w:ascii="Symbol" w:hAnsi="Symbol" w:hint="default"/>
        <w:sz w:val="24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</w:rPr>
    </w:lvl>
  </w:abstractNum>
  <w:abstractNum w:abstractNumId="4" w15:restartNumberingAfterBreak="0">
    <w:nsid w:val="618C1376"/>
    <w:multiLevelType w:val="multilevel"/>
    <w:tmpl w:val="49DAC26A"/>
    <w:lvl w:ilvl="0">
      <w:start w:val="1"/>
      <w:numFmt w:val="bullet"/>
      <w:lvlText w:val=""/>
      <w:lvlJc w:val="left"/>
      <w:pPr>
        <w:ind w:left="720" w:firstLine="360"/>
      </w:pPr>
      <w:rPr>
        <w:rFonts w:ascii="Symbol" w:hAnsi="Symbol" w:hint="default"/>
        <w:sz w:val="24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</w:r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1"/>
  </w:num>
  <w:num w:numId="5">
    <w:abstractNumId w:val="0"/>
  </w:num>
  <w:num w:numId="6">
    <w:abstractNumId w:val="0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Avery, Ryan B. (LARC-E3)[SSAI DEVELOP]">
    <w15:presenceInfo w15:providerId="AD" w15:userId="S-1-5-21-330711430-3775241029-4075259233-721664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33EE"/>
    <w:rsid w:val="00062C22"/>
    <w:rsid w:val="00064DF1"/>
    <w:rsid w:val="00084284"/>
    <w:rsid w:val="000B04C6"/>
    <w:rsid w:val="000C270C"/>
    <w:rsid w:val="0016510F"/>
    <w:rsid w:val="00180B28"/>
    <w:rsid w:val="001C0301"/>
    <w:rsid w:val="001E298D"/>
    <w:rsid w:val="002411B6"/>
    <w:rsid w:val="002461A3"/>
    <w:rsid w:val="002E073F"/>
    <w:rsid w:val="002F07EF"/>
    <w:rsid w:val="003128BE"/>
    <w:rsid w:val="00315F6A"/>
    <w:rsid w:val="00351DEC"/>
    <w:rsid w:val="00391783"/>
    <w:rsid w:val="003A0626"/>
    <w:rsid w:val="003E66B9"/>
    <w:rsid w:val="004033EE"/>
    <w:rsid w:val="00414753"/>
    <w:rsid w:val="00493E46"/>
    <w:rsid w:val="004C5DEF"/>
    <w:rsid w:val="004C68E1"/>
    <w:rsid w:val="004D1DF4"/>
    <w:rsid w:val="004E10F1"/>
    <w:rsid w:val="004E40F9"/>
    <w:rsid w:val="00513EA2"/>
    <w:rsid w:val="00531BB9"/>
    <w:rsid w:val="005367C9"/>
    <w:rsid w:val="005F66C4"/>
    <w:rsid w:val="006113E5"/>
    <w:rsid w:val="00612F2C"/>
    <w:rsid w:val="00637C59"/>
    <w:rsid w:val="00694ABB"/>
    <w:rsid w:val="006C194C"/>
    <w:rsid w:val="006E2D39"/>
    <w:rsid w:val="007048E2"/>
    <w:rsid w:val="00754DDD"/>
    <w:rsid w:val="00762D77"/>
    <w:rsid w:val="007708F7"/>
    <w:rsid w:val="00771723"/>
    <w:rsid w:val="007725A3"/>
    <w:rsid w:val="007A0FE4"/>
    <w:rsid w:val="007F236A"/>
    <w:rsid w:val="007F4050"/>
    <w:rsid w:val="00884024"/>
    <w:rsid w:val="00897784"/>
    <w:rsid w:val="008C33E9"/>
    <w:rsid w:val="008E199D"/>
    <w:rsid w:val="00971442"/>
    <w:rsid w:val="009D4A88"/>
    <w:rsid w:val="009D7025"/>
    <w:rsid w:val="009E217E"/>
    <w:rsid w:val="009F40A0"/>
    <w:rsid w:val="009F5B00"/>
    <w:rsid w:val="009F6629"/>
    <w:rsid w:val="009F71FD"/>
    <w:rsid w:val="00A003FF"/>
    <w:rsid w:val="00A37F91"/>
    <w:rsid w:val="00A53969"/>
    <w:rsid w:val="00AA18FD"/>
    <w:rsid w:val="00AC05F8"/>
    <w:rsid w:val="00AC2A5B"/>
    <w:rsid w:val="00AE333E"/>
    <w:rsid w:val="00B0180C"/>
    <w:rsid w:val="00B421D9"/>
    <w:rsid w:val="00B45F29"/>
    <w:rsid w:val="00B73594"/>
    <w:rsid w:val="00B84713"/>
    <w:rsid w:val="00BB559E"/>
    <w:rsid w:val="00BB713F"/>
    <w:rsid w:val="00C37122"/>
    <w:rsid w:val="00C44A18"/>
    <w:rsid w:val="00C50AA2"/>
    <w:rsid w:val="00CA4014"/>
    <w:rsid w:val="00D16764"/>
    <w:rsid w:val="00D53064"/>
    <w:rsid w:val="00D5700D"/>
    <w:rsid w:val="00D703BF"/>
    <w:rsid w:val="00DB7843"/>
    <w:rsid w:val="00E12914"/>
    <w:rsid w:val="00E45A96"/>
    <w:rsid w:val="00E64702"/>
    <w:rsid w:val="00E67295"/>
    <w:rsid w:val="00E862FD"/>
    <w:rsid w:val="00EC025F"/>
    <w:rsid w:val="00ED6B44"/>
    <w:rsid w:val="00ED7DBF"/>
    <w:rsid w:val="00EE3989"/>
    <w:rsid w:val="00F117ED"/>
    <w:rsid w:val="00F3515B"/>
    <w:rsid w:val="00F40046"/>
    <w:rsid w:val="00F8159C"/>
    <w:rsid w:val="00F855E2"/>
    <w:rsid w:val="00FD1F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259A1EC"/>
  <w15:docId w15:val="{E999FA01-2B71-4F66-962F-DB4CC836F6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color w:val="000000"/>
        <w:sz w:val="22"/>
        <w:szCs w:val="22"/>
        <w:lang w:val="en-US" w:eastAsia="en-US" w:bidi="th-TH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 w:after="120"/>
      <w:contextualSpacing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contextualSpacing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contextualSpacing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contextualSpacing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contextualSpacing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contextualSpacing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  <w:contextualSpacing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contextualSpacing/>
    </w:pPr>
    <w:rPr>
      <w:rFonts w:ascii="Century Gothic" w:eastAsia="Century Gothic" w:hAnsi="Century Gothic" w:cs="Century Gothic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"/>
    <w:pPr>
      <w:contextualSpacing/>
    </w:pPr>
    <w:rPr>
      <w:rFonts w:ascii="Century Gothic" w:eastAsia="Century Gothic" w:hAnsi="Century Gothic" w:cs="Century Gothic"/>
    </w:r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CommentText">
    <w:name w:val="annotation text"/>
    <w:basedOn w:val="Normal"/>
    <w:link w:val="CommentTextChar"/>
    <w:uiPriority w:val="99"/>
    <w:semiHidden/>
    <w:unhideWhenUsed/>
    <w:pPr>
      <w:spacing w:line="240" w:lineRule="auto"/>
    </w:pPr>
    <w:rPr>
      <w:rFonts w:cs="Angsana New"/>
      <w:sz w:val="20"/>
      <w:szCs w:val="25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rFonts w:cs="Angsana New"/>
      <w:sz w:val="20"/>
      <w:szCs w:val="25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16764"/>
    <w:pPr>
      <w:spacing w:after="0" w:line="240" w:lineRule="auto"/>
    </w:pPr>
    <w:rPr>
      <w:rFonts w:ascii="Segoe UI" w:hAnsi="Segoe UI" w:cs="Angsana New"/>
      <w:sz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16764"/>
    <w:rPr>
      <w:rFonts w:ascii="Segoe UI" w:hAnsi="Segoe UI" w:cs="Angsana New"/>
      <w:sz w:val="18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D7DB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D7DBF"/>
    <w:rPr>
      <w:rFonts w:cs="Angsana New"/>
      <w:b/>
      <w:bCs/>
      <w:sz w:val="20"/>
      <w:szCs w:val="25"/>
    </w:rPr>
  </w:style>
  <w:style w:type="paragraph" w:styleId="ListParagraph">
    <w:name w:val="List Paragraph"/>
    <w:basedOn w:val="Normal"/>
    <w:uiPriority w:val="34"/>
    <w:qFormat/>
    <w:rsid w:val="00315F6A"/>
    <w:pPr>
      <w:widowControl/>
      <w:ind w:left="720"/>
      <w:contextualSpacing/>
    </w:pPr>
    <w:rPr>
      <w:rFonts w:cs="Times New Roman"/>
      <w:color w:val="auto"/>
      <w:lang w:bidi="ar-SA"/>
    </w:rPr>
  </w:style>
  <w:style w:type="paragraph" w:styleId="Header">
    <w:name w:val="header"/>
    <w:basedOn w:val="Normal"/>
    <w:link w:val="HeaderChar"/>
    <w:uiPriority w:val="99"/>
    <w:unhideWhenUsed/>
    <w:rsid w:val="00F8159C"/>
    <w:pPr>
      <w:tabs>
        <w:tab w:val="center" w:pos="4680"/>
        <w:tab w:val="right" w:pos="9360"/>
      </w:tabs>
      <w:spacing w:after="0" w:line="240" w:lineRule="auto"/>
    </w:pPr>
    <w:rPr>
      <w:rFonts w:cs="Angsana New"/>
      <w:szCs w:val="28"/>
    </w:rPr>
  </w:style>
  <w:style w:type="character" w:customStyle="1" w:styleId="HeaderChar">
    <w:name w:val="Header Char"/>
    <w:basedOn w:val="DefaultParagraphFont"/>
    <w:link w:val="Header"/>
    <w:uiPriority w:val="99"/>
    <w:rsid w:val="00F8159C"/>
    <w:rPr>
      <w:rFonts w:cs="Angsana New"/>
      <w:szCs w:val="28"/>
    </w:rPr>
  </w:style>
  <w:style w:type="paragraph" w:styleId="Footer">
    <w:name w:val="footer"/>
    <w:basedOn w:val="Normal"/>
    <w:link w:val="FooterChar"/>
    <w:uiPriority w:val="99"/>
    <w:unhideWhenUsed/>
    <w:rsid w:val="00F8159C"/>
    <w:pPr>
      <w:tabs>
        <w:tab w:val="center" w:pos="4680"/>
        <w:tab w:val="right" w:pos="9360"/>
      </w:tabs>
      <w:spacing w:after="0" w:line="240" w:lineRule="auto"/>
    </w:pPr>
    <w:rPr>
      <w:rFonts w:cs="Angsana New"/>
      <w:szCs w:val="28"/>
    </w:rPr>
  </w:style>
  <w:style w:type="character" w:customStyle="1" w:styleId="FooterChar">
    <w:name w:val="Footer Char"/>
    <w:basedOn w:val="DefaultParagraphFont"/>
    <w:link w:val="Footer"/>
    <w:uiPriority w:val="99"/>
    <w:rsid w:val="00F8159C"/>
    <w:rPr>
      <w:rFonts w:cs="Angsana New"/>
      <w:szCs w:val="28"/>
    </w:rPr>
  </w:style>
  <w:style w:type="table" w:styleId="TableGrid">
    <w:name w:val="Table Grid"/>
    <w:basedOn w:val="TableNormal"/>
    <w:uiPriority w:val="39"/>
    <w:rsid w:val="00062C2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3085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47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03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microsoft.com/office/2011/relationships/people" Target="peop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microsoft.com/office/2011/relationships/commentsExtended" Target="commentsExtended.xml"/><Relationship Id="rId4" Type="http://schemas.openxmlformats.org/officeDocument/2006/relationships/settings" Target="settings.xml"/><Relationship Id="rId9" Type="http://schemas.openxmlformats.org/officeDocument/2006/relationships/comments" Target="comment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F2FC06E-7CF6-4198-B170-2BEACE54AD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1508</Words>
  <Characters>8601</Characters>
  <Application>Microsoft Office Word</Application>
  <DocSecurity>0</DocSecurity>
  <Lines>71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CStevens</dc:creator>
  <cp:lastModifiedBy>Avery, Ryan B. (LARC-E3)[SSAI DEVELOP]</cp:lastModifiedBy>
  <cp:revision>2</cp:revision>
  <cp:lastPrinted>2017-07-13T20:01:00Z</cp:lastPrinted>
  <dcterms:created xsi:type="dcterms:W3CDTF">2017-07-21T17:49:00Z</dcterms:created>
  <dcterms:modified xsi:type="dcterms:W3CDTF">2017-07-21T17:49:00Z</dcterms:modified>
</cp:coreProperties>
</file>