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BB6" w:rsidRPr="006A6894" w:rsidRDefault="00F13449" w:rsidP="006A6894">
      <w:pPr>
        <w:spacing w:after="0" w:line="240" w:lineRule="auto"/>
        <w:jc w:val="right"/>
        <w:rPr>
          <w:rFonts w:ascii="Century Gothic" w:hAnsi="Century Gothic" w:cs="Arial"/>
          <w:b/>
          <w:sz w:val="36"/>
        </w:rPr>
      </w:pPr>
      <w:bookmarkStart w:id="0" w:name="_GoBack"/>
      <w:bookmarkEnd w:id="0"/>
      <w:r w:rsidRPr="006A6894">
        <w:rPr>
          <w:rFonts w:ascii="Century Gothic" w:hAnsi="Century Gothic"/>
          <w:b/>
          <w:sz w:val="32"/>
        </w:rPr>
        <w:t xml:space="preserve">NASA </w:t>
      </w:r>
      <w:r w:rsidR="00677CB8" w:rsidRPr="006A6894">
        <w:rPr>
          <w:rFonts w:ascii="Century Gothic" w:hAnsi="Century Gothic"/>
          <w:b/>
          <w:sz w:val="32"/>
        </w:rPr>
        <w:t>DEVELOP National Program</w:t>
      </w:r>
    </w:p>
    <w:p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3EB15EE3" wp14:editId="35920A14">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EB08AC">
        <w:rPr>
          <w:rFonts w:ascii="Century Gothic" w:hAnsi="Century Gothic" w:cs="Arial"/>
          <w:sz w:val="24"/>
        </w:rPr>
        <w:t>Goddard Space Flight Center</w:t>
      </w:r>
    </w:p>
    <w:p w:rsidR="00BA5773" w:rsidRPr="00B23EAA" w:rsidRDefault="00770D88" w:rsidP="00F6325C">
      <w:pPr>
        <w:spacing w:after="0" w:line="240" w:lineRule="auto"/>
        <w:jc w:val="right"/>
        <w:rPr>
          <w:rFonts w:ascii="Century Gothic" w:hAnsi="Century Gothic" w:cs="Arial"/>
          <w:b/>
        </w:rPr>
      </w:pPr>
      <w:r>
        <w:rPr>
          <w:rFonts w:ascii="Century Gothic" w:hAnsi="Century Gothic" w:cs="Arial"/>
          <w:b/>
        </w:rPr>
        <w:t>Spring 2014</w:t>
      </w:r>
    </w:p>
    <w:p w:rsidR="00BA5773" w:rsidRPr="00B23EAA" w:rsidRDefault="00BA5773" w:rsidP="00BA5773">
      <w:pPr>
        <w:spacing w:after="0" w:line="240" w:lineRule="auto"/>
        <w:rPr>
          <w:rFonts w:ascii="Century Gothic" w:hAnsi="Century Gothic" w:cs="Arial"/>
          <w:b/>
        </w:rPr>
      </w:pPr>
    </w:p>
    <w:p w:rsidR="00CC559E" w:rsidRDefault="00EB08AC" w:rsidP="00F6325C">
      <w:pPr>
        <w:spacing w:after="0" w:line="240" w:lineRule="auto"/>
        <w:jc w:val="center"/>
        <w:rPr>
          <w:rFonts w:ascii="Century Gothic" w:hAnsi="Century Gothic" w:cs="Arial"/>
          <w:b/>
          <w:sz w:val="24"/>
        </w:rPr>
      </w:pPr>
      <w:r>
        <w:rPr>
          <w:rFonts w:ascii="Century Gothic" w:hAnsi="Century Gothic" w:cs="Arial"/>
          <w:b/>
          <w:sz w:val="24"/>
        </w:rPr>
        <w:t>Mekong Disasters</w:t>
      </w:r>
    </w:p>
    <w:p w:rsidR="00EB08AC" w:rsidRPr="00EB08AC" w:rsidRDefault="00EB08AC" w:rsidP="00EB08AC">
      <w:pPr>
        <w:jc w:val="center"/>
        <w:rPr>
          <w:rFonts w:ascii="Century Gothic" w:hAnsi="Century Gothic"/>
          <w:i/>
        </w:rPr>
      </w:pPr>
      <w:r w:rsidRPr="00EB08AC">
        <w:rPr>
          <w:rFonts w:ascii="Century Gothic" w:hAnsi="Century Gothic"/>
          <w:i/>
        </w:rPr>
        <w:t>Utilizing NASA Earth Observations to Enhance Flood Impact Products and Mitigation in the Lower Mekong Water Basin</w:t>
      </w:r>
    </w:p>
    <w:p w:rsidR="00BA5773" w:rsidRPr="00B23EAA" w:rsidRDefault="00BA5773" w:rsidP="00BA5773">
      <w:pPr>
        <w:spacing w:after="0" w:line="240" w:lineRule="auto"/>
        <w:rPr>
          <w:rFonts w:ascii="Century Gothic" w:hAnsi="Century Gothic" w:cs="Arial"/>
        </w:rPr>
      </w:pPr>
    </w:p>
    <w:p w:rsidR="00E507D0" w:rsidRPr="00B23EAA" w:rsidRDefault="00E507D0" w:rsidP="00BA5773">
      <w:pPr>
        <w:spacing w:after="0" w:line="240" w:lineRule="auto"/>
        <w:rPr>
          <w:rFonts w:ascii="Century Gothic" w:hAnsi="Century Gothic" w:cs="Arial"/>
        </w:rPr>
      </w:pPr>
      <w:r w:rsidRPr="00B23EAA">
        <w:rPr>
          <w:rFonts w:ascii="Century Gothic" w:hAnsi="Century Gothic" w:cs="Arial"/>
          <w:b/>
        </w:rPr>
        <w:t>Team Lead:</w:t>
      </w:r>
      <w:r w:rsidRPr="00B23EAA">
        <w:rPr>
          <w:rFonts w:ascii="Century Gothic" w:hAnsi="Century Gothic" w:cs="Arial"/>
        </w:rPr>
        <w:t xml:space="preserve"> </w:t>
      </w:r>
      <w:r w:rsidR="00EB08AC">
        <w:rPr>
          <w:rFonts w:ascii="Century Gothic" w:hAnsi="Century Gothic" w:cs="Arial"/>
        </w:rPr>
        <w:t xml:space="preserve">Sam Weber (Virginia </w:t>
      </w:r>
      <w:r w:rsidR="00D416EB">
        <w:rPr>
          <w:rFonts w:ascii="Century Gothic" w:hAnsi="Century Gothic" w:cs="Arial"/>
        </w:rPr>
        <w:t>Polyt</w:t>
      </w:r>
      <w:r w:rsidR="00EB08AC">
        <w:rPr>
          <w:rFonts w:ascii="Century Gothic" w:hAnsi="Century Gothic" w:cs="Arial"/>
        </w:rPr>
        <w:t>ech</w:t>
      </w:r>
      <w:r w:rsidR="00D416EB">
        <w:rPr>
          <w:rFonts w:ascii="Century Gothic" w:hAnsi="Century Gothic" w:cs="Arial"/>
        </w:rPr>
        <w:t>nic Institute and State University</w:t>
      </w:r>
      <w:r w:rsidR="00EB08AC">
        <w:rPr>
          <w:rFonts w:ascii="Century Gothic" w:hAnsi="Century Gothic" w:cs="Arial"/>
        </w:rPr>
        <w:t>), Samuel.J.Weber@nasa.gov</w:t>
      </w:r>
    </w:p>
    <w:p w:rsidR="00E507D0" w:rsidRPr="00B23EAA" w:rsidRDefault="00E507D0" w:rsidP="00BA5773">
      <w:pPr>
        <w:spacing w:after="0" w:line="240" w:lineRule="auto"/>
        <w:rPr>
          <w:rFonts w:ascii="Century Gothic" w:hAnsi="Century Gothic" w:cs="Arial"/>
        </w:rPr>
      </w:pPr>
    </w:p>
    <w:p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Team Members:</w:t>
      </w:r>
    </w:p>
    <w:p w:rsidR="002E4378" w:rsidRPr="00B23EAA" w:rsidRDefault="002E4378" w:rsidP="00BA5773">
      <w:pPr>
        <w:spacing w:after="0" w:line="240" w:lineRule="auto"/>
        <w:rPr>
          <w:rFonts w:ascii="Century Gothic" w:hAnsi="Century Gothic" w:cs="Arial"/>
        </w:rPr>
        <w:sectPr w:rsidR="002E4378" w:rsidRPr="00B23EAA" w:rsidSect="00C82473">
          <w:footerReference w:type="default" r:id="rId9"/>
          <w:pgSz w:w="12240" w:h="15840"/>
          <w:pgMar w:top="1440" w:right="1440" w:bottom="1440" w:left="1440" w:header="720" w:footer="720" w:gutter="0"/>
          <w:cols w:space="720"/>
          <w:docGrid w:linePitch="360"/>
        </w:sectPr>
      </w:pPr>
    </w:p>
    <w:p w:rsidR="002E4378" w:rsidRPr="00B23EAA" w:rsidRDefault="00EB08AC" w:rsidP="00BA5773">
      <w:pPr>
        <w:spacing w:after="0" w:line="240" w:lineRule="auto"/>
        <w:rPr>
          <w:rFonts w:ascii="Century Gothic" w:hAnsi="Century Gothic" w:cs="Arial"/>
        </w:rPr>
      </w:pPr>
      <w:r>
        <w:rPr>
          <w:rFonts w:ascii="Century Gothic" w:hAnsi="Century Gothic" w:cs="Arial"/>
        </w:rPr>
        <w:lastRenderedPageBreak/>
        <w:t>Jason Abkowitz (University of Maryland</w:t>
      </w:r>
      <w:r w:rsidR="00D416EB">
        <w:rPr>
          <w:rFonts w:ascii="Century Gothic" w:hAnsi="Century Gothic" w:cs="Arial"/>
        </w:rPr>
        <w:t>,</w:t>
      </w:r>
      <w:r>
        <w:rPr>
          <w:rFonts w:ascii="Century Gothic" w:hAnsi="Century Gothic" w:cs="Arial"/>
        </w:rPr>
        <w:t xml:space="preserve"> College Park)</w:t>
      </w:r>
    </w:p>
    <w:p w:rsidR="002E4378" w:rsidRPr="00B23EAA" w:rsidRDefault="00EB08AC" w:rsidP="00BA5773">
      <w:pPr>
        <w:spacing w:after="0" w:line="240" w:lineRule="auto"/>
        <w:rPr>
          <w:rFonts w:ascii="Century Gothic" w:hAnsi="Century Gothic" w:cs="Arial"/>
        </w:rPr>
      </w:pPr>
      <w:r>
        <w:rPr>
          <w:rFonts w:ascii="Century Gothic" w:hAnsi="Century Gothic" w:cs="Arial"/>
        </w:rPr>
        <w:t>Colin Doyle (Georgetown University)</w:t>
      </w:r>
    </w:p>
    <w:p w:rsidR="002E4378" w:rsidRPr="00B23EAA" w:rsidRDefault="00EB08AC" w:rsidP="00BA5773">
      <w:pPr>
        <w:spacing w:after="0" w:line="240" w:lineRule="auto"/>
        <w:rPr>
          <w:rFonts w:ascii="Century Gothic" w:hAnsi="Century Gothic" w:cs="Arial"/>
        </w:rPr>
      </w:pPr>
      <w:r>
        <w:rPr>
          <w:rFonts w:ascii="Century Gothic" w:hAnsi="Century Gothic" w:cs="Arial"/>
        </w:rPr>
        <w:t xml:space="preserve">Alexa </w:t>
      </w:r>
      <w:r w:rsidR="00D47C08">
        <w:rPr>
          <w:rFonts w:ascii="Century Gothic" w:hAnsi="Century Gothic" w:cs="Arial"/>
        </w:rPr>
        <w:t>Nieves (</w:t>
      </w:r>
      <w:r>
        <w:rPr>
          <w:rFonts w:ascii="Century Gothic" w:hAnsi="Century Gothic" w:cs="Arial"/>
        </w:rPr>
        <w:t>University of Maryland</w:t>
      </w:r>
      <w:r w:rsidR="00D416EB">
        <w:rPr>
          <w:rFonts w:ascii="Century Gothic" w:hAnsi="Century Gothic" w:cs="Arial"/>
        </w:rPr>
        <w:t>,</w:t>
      </w:r>
      <w:r>
        <w:rPr>
          <w:rFonts w:ascii="Century Gothic" w:hAnsi="Century Gothic" w:cs="Arial"/>
        </w:rPr>
        <w:t xml:space="preserve"> College Park)</w:t>
      </w:r>
    </w:p>
    <w:p w:rsidR="002E4378" w:rsidRPr="00B23EAA" w:rsidRDefault="002E4378" w:rsidP="00BA5773">
      <w:pPr>
        <w:spacing w:after="0" w:line="240" w:lineRule="auto"/>
        <w:rPr>
          <w:rFonts w:ascii="Century Gothic" w:hAnsi="Century Gothic" w:cs="Arial"/>
        </w:rPr>
      </w:pPr>
    </w:p>
    <w:p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Advisors &amp; Mentors:</w:t>
      </w:r>
    </w:p>
    <w:p w:rsidR="002E4378" w:rsidRPr="00B23EAA" w:rsidRDefault="002E4378" w:rsidP="00BA5773">
      <w:pPr>
        <w:spacing w:after="0" w:line="240" w:lineRule="auto"/>
        <w:rPr>
          <w:rFonts w:ascii="Century Gothic" w:hAnsi="Century Gothic" w:cs="Arial"/>
        </w:rPr>
        <w:sectPr w:rsidR="002E4378" w:rsidRPr="00B23EAA" w:rsidSect="002E4378">
          <w:type w:val="continuous"/>
          <w:pgSz w:w="12240" w:h="15840"/>
          <w:pgMar w:top="1440" w:right="1440" w:bottom="1440" w:left="1440" w:header="720" w:footer="720" w:gutter="0"/>
          <w:cols w:space="720"/>
          <w:docGrid w:linePitch="360"/>
        </w:sectPr>
      </w:pPr>
    </w:p>
    <w:p w:rsidR="002E4378" w:rsidRPr="00B23EAA" w:rsidRDefault="00EB08AC" w:rsidP="00BA5773">
      <w:pPr>
        <w:spacing w:after="0" w:line="240" w:lineRule="auto"/>
        <w:rPr>
          <w:rFonts w:ascii="Century Gothic" w:hAnsi="Century Gothic" w:cs="Arial"/>
        </w:rPr>
      </w:pPr>
      <w:r>
        <w:rPr>
          <w:rFonts w:ascii="Century Gothic" w:hAnsi="Century Gothic" w:cs="Arial"/>
        </w:rPr>
        <w:lastRenderedPageBreak/>
        <w:t>Fritz Policelli (NASA GSFC)</w:t>
      </w:r>
    </w:p>
    <w:p w:rsidR="002E4378" w:rsidRDefault="00EB08AC" w:rsidP="00BA5773">
      <w:pPr>
        <w:spacing w:after="0" w:line="240" w:lineRule="auto"/>
        <w:rPr>
          <w:rFonts w:ascii="Century Gothic" w:hAnsi="Century Gothic" w:cs="Arial"/>
        </w:rPr>
      </w:pPr>
      <w:r>
        <w:rPr>
          <w:rFonts w:ascii="Century Gothic" w:hAnsi="Century Gothic" w:cs="Arial"/>
        </w:rPr>
        <w:t>Dr. John Bolten (NASA GSFC)</w:t>
      </w:r>
    </w:p>
    <w:p w:rsidR="00EB08AC" w:rsidRPr="00B23EAA" w:rsidRDefault="00EB08AC" w:rsidP="00BA5773">
      <w:pPr>
        <w:spacing w:after="0" w:line="240" w:lineRule="auto"/>
        <w:rPr>
          <w:rFonts w:ascii="Century Gothic" w:hAnsi="Century Gothic" w:cs="Arial"/>
        </w:rPr>
      </w:pPr>
      <w:r>
        <w:rPr>
          <w:rFonts w:ascii="Century Gothic" w:hAnsi="Century Gothic" w:cs="Arial"/>
        </w:rPr>
        <w:lastRenderedPageBreak/>
        <w:t>Joe Spruce (NASA SSC)</w:t>
      </w:r>
    </w:p>
    <w:p w:rsidR="002E4378" w:rsidRDefault="00090BA5" w:rsidP="00BA5773">
      <w:pPr>
        <w:spacing w:after="0" w:line="240" w:lineRule="auto"/>
        <w:rPr>
          <w:rFonts w:ascii="Century Gothic" w:hAnsi="Century Gothic" w:cs="Arial"/>
        </w:rPr>
      </w:pPr>
      <w:r>
        <w:rPr>
          <w:rFonts w:ascii="Century Gothic" w:hAnsi="Century Gothic" w:cs="Arial"/>
        </w:rPr>
        <w:t>Dan</w:t>
      </w:r>
      <w:r w:rsidR="00EB08AC">
        <w:rPr>
          <w:rFonts w:ascii="Century Gothic" w:hAnsi="Century Gothic" w:cs="Arial"/>
        </w:rPr>
        <w:t xml:space="preserve"> Slayback (NASA GSFC)</w:t>
      </w:r>
    </w:p>
    <w:p w:rsidR="00095BD6" w:rsidRPr="00B23EAA" w:rsidRDefault="00095BD6" w:rsidP="00BA5773">
      <w:pPr>
        <w:spacing w:after="0" w:line="240" w:lineRule="auto"/>
        <w:rPr>
          <w:rFonts w:ascii="Century Gothic" w:hAnsi="Century Gothic" w:cs="Arial"/>
        </w:rPr>
        <w:sectPr w:rsidR="00095BD6" w:rsidRPr="00B23EAA" w:rsidSect="002E4378">
          <w:type w:val="continuous"/>
          <w:pgSz w:w="12240" w:h="15840"/>
          <w:pgMar w:top="1440" w:right="1440" w:bottom="1440" w:left="1440" w:header="720" w:footer="720" w:gutter="0"/>
          <w:cols w:num="2" w:space="720"/>
          <w:docGrid w:linePitch="360"/>
        </w:sectPr>
      </w:pPr>
    </w:p>
    <w:p w:rsidR="003B2A86" w:rsidRPr="00095BD6" w:rsidRDefault="00095BD6" w:rsidP="003B2A86">
      <w:pPr>
        <w:spacing w:after="0" w:line="240" w:lineRule="auto"/>
        <w:rPr>
          <w:rFonts w:ascii="Century Gothic" w:hAnsi="Century Gothic" w:cs="Arial"/>
        </w:rPr>
      </w:pPr>
      <w:r>
        <w:rPr>
          <w:rFonts w:ascii="Century Gothic" w:hAnsi="Century Gothic" w:cs="Arial"/>
        </w:rPr>
        <w:lastRenderedPageBreak/>
        <w:t xml:space="preserve">Stu Frye (NASA GSFC) </w:t>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t>Matt Handy (NASA GSFC)</w:t>
      </w:r>
    </w:p>
    <w:p w:rsidR="00095BD6" w:rsidRDefault="00095BD6" w:rsidP="003B2A86">
      <w:pPr>
        <w:spacing w:after="0" w:line="240" w:lineRule="auto"/>
        <w:rPr>
          <w:rFonts w:ascii="Century Gothic" w:hAnsi="Century Gothic" w:cs="Arial"/>
          <w:b/>
        </w:rPr>
      </w:pPr>
    </w:p>
    <w:p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Applied Sciences National Applications Addressed:</w:t>
      </w:r>
      <w:r w:rsidRPr="00B23EAA">
        <w:rPr>
          <w:rFonts w:ascii="Century Gothic" w:hAnsi="Century Gothic" w:cs="Arial"/>
        </w:rPr>
        <w:t xml:space="preserve"> </w:t>
      </w:r>
    </w:p>
    <w:p w:rsidR="003B2A86" w:rsidRPr="00B23EAA" w:rsidRDefault="00EB08AC" w:rsidP="003B2A86">
      <w:pPr>
        <w:spacing w:after="0" w:line="240" w:lineRule="auto"/>
        <w:rPr>
          <w:rFonts w:ascii="Century Gothic" w:hAnsi="Century Gothic" w:cs="Arial"/>
        </w:rPr>
      </w:pPr>
      <w:r>
        <w:rPr>
          <w:rFonts w:ascii="Century Gothic" w:hAnsi="Century Gothic" w:cs="Arial"/>
        </w:rPr>
        <w:t>Disasters</w:t>
      </w:r>
    </w:p>
    <w:p w:rsidR="003B2A86" w:rsidRDefault="003B2A86" w:rsidP="003B2A86">
      <w:pPr>
        <w:spacing w:after="0" w:line="240" w:lineRule="auto"/>
        <w:rPr>
          <w:rFonts w:ascii="Century Gothic" w:hAnsi="Century Gothic" w:cs="Arial"/>
          <w:b/>
        </w:rPr>
      </w:pPr>
    </w:p>
    <w:p w:rsidR="003B2A86" w:rsidRDefault="003B2A86" w:rsidP="003B2A86">
      <w:pPr>
        <w:spacing w:after="0" w:line="240" w:lineRule="auto"/>
        <w:rPr>
          <w:rFonts w:ascii="Century Gothic" w:hAnsi="Century Gothic" w:cs="Arial"/>
        </w:rPr>
      </w:pPr>
      <w:r w:rsidRPr="00B23EAA">
        <w:rPr>
          <w:rFonts w:ascii="Century Gothic" w:hAnsi="Century Gothic" w:cs="Arial"/>
          <w:b/>
        </w:rPr>
        <w:t xml:space="preserve">Study </w:t>
      </w:r>
      <w:r>
        <w:rPr>
          <w:rFonts w:ascii="Century Gothic" w:hAnsi="Century Gothic" w:cs="Arial"/>
          <w:b/>
        </w:rPr>
        <w:t>Area</w:t>
      </w:r>
      <w:r w:rsidRPr="00B23EAA">
        <w:rPr>
          <w:rFonts w:ascii="Century Gothic" w:hAnsi="Century Gothic" w:cs="Arial"/>
          <w:b/>
        </w:rPr>
        <w:t>:</w:t>
      </w:r>
      <w:r w:rsidRPr="00B23EAA">
        <w:rPr>
          <w:rFonts w:ascii="Century Gothic" w:hAnsi="Century Gothic" w:cs="Arial"/>
        </w:rPr>
        <w:t xml:space="preserve"> </w:t>
      </w:r>
      <w:r w:rsidR="00EB08AC">
        <w:rPr>
          <w:rFonts w:ascii="Century Gothic" w:hAnsi="Century Gothic" w:cs="Arial"/>
        </w:rPr>
        <w:t>Lower Mekong Water Basin</w:t>
      </w:r>
      <w:r w:rsidR="005F7404">
        <w:rPr>
          <w:rFonts w:ascii="Century Gothic" w:hAnsi="Century Gothic" w:cs="Arial"/>
        </w:rPr>
        <w:t>, specifically Pakse, Laos, Phnom Penh, Cambodia, and the Lower Mekong Delta, Vietnam</w:t>
      </w:r>
    </w:p>
    <w:p w:rsidR="00CC559E" w:rsidRPr="00B23EAA" w:rsidRDefault="00CC559E" w:rsidP="003B2A86">
      <w:pPr>
        <w:spacing w:after="0" w:line="240" w:lineRule="auto"/>
        <w:rPr>
          <w:rFonts w:ascii="Century Gothic" w:hAnsi="Century Gothic" w:cs="Arial"/>
        </w:rPr>
      </w:pPr>
    </w:p>
    <w:p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Study Period:</w:t>
      </w:r>
      <w:r w:rsidRPr="00B23EAA">
        <w:rPr>
          <w:rFonts w:ascii="Century Gothic" w:hAnsi="Century Gothic" w:cs="Arial"/>
        </w:rPr>
        <w:t xml:space="preserve"> </w:t>
      </w:r>
      <w:r w:rsidR="005F7404">
        <w:rPr>
          <w:rFonts w:ascii="Century Gothic" w:hAnsi="Century Gothic" w:cs="Arial"/>
        </w:rPr>
        <w:t>Pakse- 7/9/2009, Phnom Penh- 9/3/20006, Lower Mekong Delta- 12/9/2009</w:t>
      </w:r>
    </w:p>
    <w:p w:rsidR="00677CB8" w:rsidRPr="00B23EAA" w:rsidRDefault="00677CB8" w:rsidP="00BA5773">
      <w:pPr>
        <w:spacing w:after="0" w:line="240" w:lineRule="auto"/>
        <w:rPr>
          <w:rFonts w:ascii="Century Gothic" w:hAnsi="Century Gothic" w:cs="Arial"/>
        </w:rPr>
      </w:pPr>
    </w:p>
    <w:p w:rsidR="00B82BB6" w:rsidRDefault="00B82BB6" w:rsidP="00B82BB6">
      <w:pPr>
        <w:spacing w:after="0" w:line="240" w:lineRule="auto"/>
        <w:rPr>
          <w:rFonts w:ascii="Century Gothic" w:hAnsi="Century Gothic" w:cs="Arial"/>
          <w:b/>
        </w:rPr>
      </w:pPr>
      <w:r w:rsidRPr="00B23EAA">
        <w:rPr>
          <w:rFonts w:ascii="Century Gothic" w:hAnsi="Century Gothic" w:cs="Arial"/>
          <w:b/>
        </w:rPr>
        <w:t>Community Concerns</w:t>
      </w:r>
    </w:p>
    <w:p w:rsidR="00CC2518" w:rsidRDefault="00CC2518" w:rsidP="00306912">
      <w:pPr>
        <w:pStyle w:val="ListParagraph"/>
        <w:numPr>
          <w:ilvl w:val="0"/>
          <w:numId w:val="1"/>
        </w:numPr>
        <w:spacing w:after="0" w:line="240" w:lineRule="auto"/>
        <w:rPr>
          <w:rFonts w:ascii="Century Gothic" w:hAnsi="Century Gothic" w:cs="Arial"/>
        </w:rPr>
      </w:pPr>
      <w:r>
        <w:rPr>
          <w:rFonts w:ascii="Century Gothic" w:hAnsi="Century Gothic" w:cs="Arial"/>
        </w:rPr>
        <w:t>The Mekong flows through six countries, providing valuable drinking water and irrigation reserves</w:t>
      </w:r>
      <w:r w:rsidR="008C077D">
        <w:rPr>
          <w:rFonts w:ascii="Century Gothic" w:hAnsi="Century Gothic" w:cs="Arial"/>
        </w:rPr>
        <w:t>.</w:t>
      </w:r>
    </w:p>
    <w:p w:rsidR="00306912" w:rsidRDefault="00306912" w:rsidP="00306912">
      <w:pPr>
        <w:pStyle w:val="ListParagraph"/>
        <w:numPr>
          <w:ilvl w:val="0"/>
          <w:numId w:val="1"/>
        </w:numPr>
        <w:spacing w:after="0" w:line="240" w:lineRule="auto"/>
        <w:rPr>
          <w:rFonts w:ascii="Century Gothic" w:hAnsi="Century Gothic" w:cs="Arial"/>
        </w:rPr>
      </w:pPr>
      <w:r w:rsidRPr="00306912">
        <w:rPr>
          <w:rFonts w:ascii="Century Gothic" w:hAnsi="Century Gothic" w:cs="Arial"/>
        </w:rPr>
        <w:t>The Lower Mekong Basin can lose $60-70 million annually to flood damages, but can gain $8-10 billion annually in flood benefits</w:t>
      </w:r>
      <w:r w:rsidR="00D416EB">
        <w:rPr>
          <w:rFonts w:ascii="Century Gothic" w:hAnsi="Century Gothic" w:cs="Arial"/>
        </w:rPr>
        <w:t>.</w:t>
      </w:r>
    </w:p>
    <w:p w:rsidR="00306912" w:rsidRPr="00306912" w:rsidRDefault="00306912" w:rsidP="00306912">
      <w:pPr>
        <w:pStyle w:val="ListParagraph"/>
        <w:numPr>
          <w:ilvl w:val="0"/>
          <w:numId w:val="1"/>
        </w:numPr>
        <w:spacing w:after="0" w:line="240" w:lineRule="auto"/>
        <w:rPr>
          <w:rFonts w:ascii="Century Gothic" w:hAnsi="Century Gothic" w:cs="Arial"/>
        </w:rPr>
      </w:pPr>
      <w:r>
        <w:rPr>
          <w:rFonts w:ascii="Century Gothic" w:hAnsi="Century Gothic" w:cs="Arial"/>
        </w:rPr>
        <w:t>Severe flooding</w:t>
      </w:r>
      <w:r w:rsidR="00CC2518">
        <w:rPr>
          <w:rFonts w:ascii="Century Gothic" w:hAnsi="Century Gothic" w:cs="Arial"/>
        </w:rPr>
        <w:t xml:space="preserve"> </w:t>
      </w:r>
      <w:r>
        <w:rPr>
          <w:rFonts w:ascii="Century Gothic" w:hAnsi="Century Gothic" w:cs="Arial"/>
        </w:rPr>
        <w:t>can cause significant loss of life, expansive crop destruction, infrastructure damage,</w:t>
      </w:r>
      <w:r w:rsidR="000102E2">
        <w:rPr>
          <w:rFonts w:ascii="Century Gothic" w:hAnsi="Century Gothic" w:cs="Arial"/>
        </w:rPr>
        <w:t xml:space="preserve"> </w:t>
      </w:r>
      <w:r w:rsidR="0056700B">
        <w:rPr>
          <w:rFonts w:ascii="Century Gothic" w:hAnsi="Century Gothic" w:cs="Arial"/>
        </w:rPr>
        <w:t>worsened</w:t>
      </w:r>
      <w:r w:rsidR="000102E2">
        <w:rPr>
          <w:rFonts w:ascii="Century Gothic" w:hAnsi="Century Gothic" w:cs="Arial"/>
        </w:rPr>
        <w:t xml:space="preserve"> public health,</w:t>
      </w:r>
      <w:r>
        <w:rPr>
          <w:rFonts w:ascii="Century Gothic" w:hAnsi="Century Gothic" w:cs="Arial"/>
        </w:rPr>
        <w:t xml:space="preserve"> and splinter</w:t>
      </w:r>
      <w:r w:rsidR="00D416EB">
        <w:rPr>
          <w:rFonts w:ascii="Century Gothic" w:hAnsi="Century Gothic" w:cs="Arial"/>
        </w:rPr>
        <w:t>ed</w:t>
      </w:r>
      <w:r>
        <w:rPr>
          <w:rFonts w:ascii="Century Gothic" w:hAnsi="Century Gothic" w:cs="Arial"/>
        </w:rPr>
        <w:t xml:space="preserve"> social and economic continuity</w:t>
      </w:r>
      <w:r w:rsidR="00D416EB">
        <w:rPr>
          <w:rFonts w:ascii="Century Gothic" w:hAnsi="Century Gothic" w:cs="Arial"/>
        </w:rPr>
        <w:t>.</w:t>
      </w:r>
    </w:p>
    <w:p w:rsidR="00306912" w:rsidRPr="00306912" w:rsidRDefault="007F601F" w:rsidP="00306912">
      <w:pPr>
        <w:pStyle w:val="ListParagraph"/>
        <w:numPr>
          <w:ilvl w:val="0"/>
          <w:numId w:val="1"/>
        </w:numPr>
        <w:spacing w:after="0" w:line="240" w:lineRule="auto"/>
        <w:rPr>
          <w:rFonts w:ascii="Century Gothic" w:hAnsi="Century Gothic" w:cs="Arial"/>
        </w:rPr>
      </w:pPr>
      <w:r>
        <w:rPr>
          <w:rFonts w:ascii="Century Gothic" w:hAnsi="Century Gothic" w:cs="Arial"/>
        </w:rPr>
        <w:t>Improved water management</w:t>
      </w:r>
      <w:r w:rsidR="00306912" w:rsidRPr="00306912">
        <w:rPr>
          <w:rFonts w:ascii="Century Gothic" w:hAnsi="Century Gothic" w:cs="Arial"/>
        </w:rPr>
        <w:t xml:space="preserve"> enhances agricultural and aquacultural productivity, drinking water quality, water-derived transportation hig</w:t>
      </w:r>
      <w:r w:rsidR="00306912">
        <w:rPr>
          <w:rFonts w:ascii="Century Gothic" w:hAnsi="Century Gothic" w:cs="Arial"/>
        </w:rPr>
        <w:t>hways,</w:t>
      </w:r>
      <w:r w:rsidR="00D416EB">
        <w:rPr>
          <w:rFonts w:ascii="Century Gothic" w:hAnsi="Century Gothic" w:cs="Arial"/>
        </w:rPr>
        <w:t xml:space="preserve"> and</w:t>
      </w:r>
      <w:r w:rsidR="00306912">
        <w:rPr>
          <w:rFonts w:ascii="Century Gothic" w:hAnsi="Century Gothic" w:cs="Arial"/>
        </w:rPr>
        <w:t xml:space="preserve"> overall quality of life, </w:t>
      </w:r>
      <w:r w:rsidR="00306912" w:rsidRPr="00306912">
        <w:rPr>
          <w:rFonts w:ascii="Century Gothic" w:hAnsi="Century Gothic" w:cs="Arial"/>
        </w:rPr>
        <w:t>and can help alleviate poverty</w:t>
      </w:r>
      <w:r w:rsidR="00306912">
        <w:rPr>
          <w:rFonts w:ascii="Century Gothic" w:hAnsi="Century Gothic" w:cs="Arial"/>
        </w:rPr>
        <w:t>-stricken areas</w:t>
      </w:r>
      <w:r w:rsidR="00D416EB">
        <w:rPr>
          <w:rFonts w:ascii="Century Gothic" w:hAnsi="Century Gothic" w:cs="Arial"/>
        </w:rPr>
        <w:t>.</w:t>
      </w:r>
    </w:p>
    <w:p w:rsidR="00306912" w:rsidRPr="00306912" w:rsidRDefault="00306912" w:rsidP="00306912">
      <w:pPr>
        <w:pStyle w:val="ListParagraph"/>
        <w:numPr>
          <w:ilvl w:val="0"/>
          <w:numId w:val="1"/>
        </w:numPr>
        <w:spacing w:after="0" w:line="240" w:lineRule="auto"/>
        <w:rPr>
          <w:rFonts w:ascii="Century Gothic" w:hAnsi="Century Gothic" w:cs="Arial"/>
        </w:rPr>
      </w:pPr>
      <w:r w:rsidRPr="00306912">
        <w:rPr>
          <w:rFonts w:ascii="Century Gothic" w:hAnsi="Century Gothic" w:cs="Arial"/>
        </w:rPr>
        <w:t xml:space="preserve">Agriculture is the </w:t>
      </w:r>
      <w:r>
        <w:rPr>
          <w:rFonts w:ascii="Century Gothic" w:hAnsi="Century Gothic" w:cs="Arial"/>
        </w:rPr>
        <w:t>keystone</w:t>
      </w:r>
      <w:r w:rsidRPr="00306912">
        <w:rPr>
          <w:rFonts w:ascii="Century Gothic" w:hAnsi="Century Gothic" w:cs="Arial"/>
        </w:rPr>
        <w:t xml:space="preserve"> economic activity in the Lower Mekong Basin, with the sector supporting the livelihood f</w:t>
      </w:r>
      <w:r>
        <w:rPr>
          <w:rFonts w:ascii="Century Gothic" w:hAnsi="Century Gothic" w:cs="Arial"/>
        </w:rPr>
        <w:t xml:space="preserve">or 60% of its 60 million person </w:t>
      </w:r>
      <w:r w:rsidRPr="00306912">
        <w:rPr>
          <w:rFonts w:ascii="Century Gothic" w:hAnsi="Century Gothic" w:cs="Arial"/>
        </w:rPr>
        <w:t>population</w:t>
      </w:r>
      <w:r w:rsidR="00D416EB">
        <w:rPr>
          <w:rFonts w:ascii="Century Gothic" w:hAnsi="Century Gothic" w:cs="Arial"/>
        </w:rPr>
        <w:t>.</w:t>
      </w:r>
    </w:p>
    <w:p w:rsidR="00306912" w:rsidRPr="00306912" w:rsidRDefault="00306912" w:rsidP="00306912">
      <w:pPr>
        <w:pStyle w:val="ListParagraph"/>
        <w:numPr>
          <w:ilvl w:val="0"/>
          <w:numId w:val="1"/>
        </w:numPr>
        <w:spacing w:after="0" w:line="240" w:lineRule="auto"/>
        <w:rPr>
          <w:rFonts w:ascii="Century Gothic" w:hAnsi="Century Gothic" w:cs="Arial"/>
        </w:rPr>
      </w:pPr>
      <w:r w:rsidRPr="00306912">
        <w:rPr>
          <w:rFonts w:ascii="Century Gothic" w:hAnsi="Century Gothic" w:cs="Arial"/>
        </w:rPr>
        <w:t>In addition to expected monsoon rains, the region is hit by an average of 6-8 typhoons per year</w:t>
      </w:r>
      <w:r w:rsidR="00D416EB">
        <w:rPr>
          <w:rFonts w:ascii="Century Gothic" w:hAnsi="Century Gothic" w:cs="Arial"/>
        </w:rPr>
        <w:t>.</w:t>
      </w:r>
    </w:p>
    <w:p w:rsidR="0038274F" w:rsidRPr="00306912" w:rsidRDefault="00306912" w:rsidP="00306912">
      <w:pPr>
        <w:pStyle w:val="ListParagraph"/>
        <w:numPr>
          <w:ilvl w:val="0"/>
          <w:numId w:val="1"/>
        </w:numPr>
        <w:spacing w:after="0" w:line="240" w:lineRule="auto"/>
        <w:rPr>
          <w:rFonts w:ascii="Century Gothic" w:hAnsi="Century Gothic" w:cs="Arial"/>
        </w:rPr>
      </w:pPr>
      <w:r w:rsidRPr="00306912">
        <w:rPr>
          <w:rFonts w:ascii="Century Gothic" w:hAnsi="Century Gothic" w:cs="Arial"/>
        </w:rPr>
        <w:lastRenderedPageBreak/>
        <w:t>Seasonal flows provide homes to 20,000 plant species, 1,200 bird species, 850 fish species, 800 reptile and amphibian species, and 430 mammal species in one of the most biodiverse hotspots in the world</w:t>
      </w:r>
      <w:r w:rsidR="00D416EB">
        <w:rPr>
          <w:rFonts w:ascii="Century Gothic" w:hAnsi="Century Gothic" w:cs="Arial"/>
        </w:rPr>
        <w:t>.</w:t>
      </w:r>
    </w:p>
    <w:p w:rsidR="00B82BB6" w:rsidRPr="00B23EAA" w:rsidRDefault="00B82BB6" w:rsidP="00B82BB6">
      <w:pPr>
        <w:spacing w:after="0" w:line="240" w:lineRule="auto"/>
        <w:rPr>
          <w:rFonts w:ascii="Century Gothic" w:hAnsi="Century Gothic" w:cs="Arial"/>
        </w:rPr>
      </w:pPr>
    </w:p>
    <w:p w:rsidR="00200201" w:rsidRPr="00B23EAA" w:rsidRDefault="00F76AD7" w:rsidP="00B82BB6">
      <w:pPr>
        <w:spacing w:after="0" w:line="240" w:lineRule="auto"/>
        <w:rPr>
          <w:rFonts w:ascii="Century Gothic" w:hAnsi="Century Gothic" w:cs="Arial"/>
          <w:b/>
        </w:rPr>
      </w:pPr>
      <w:r>
        <w:rPr>
          <w:rFonts w:ascii="Century Gothic" w:hAnsi="Century Gothic" w:cs="Arial"/>
          <w:b/>
        </w:rPr>
        <w:t>80-</w:t>
      </w:r>
      <w:r w:rsidR="00200201" w:rsidRPr="00B23EAA">
        <w:rPr>
          <w:rFonts w:ascii="Century Gothic" w:hAnsi="Century Gothic" w:cs="Arial"/>
          <w:b/>
        </w:rPr>
        <w:t>100 Word Blurb</w:t>
      </w:r>
    </w:p>
    <w:p w:rsidR="002C5D2D" w:rsidRPr="002C5D2D" w:rsidRDefault="002C5D2D" w:rsidP="001C2343">
      <w:pPr>
        <w:spacing w:after="0" w:line="240" w:lineRule="auto"/>
        <w:rPr>
          <w:rFonts w:ascii="Century Gothic" w:hAnsi="Century Gothic" w:cs="Arial"/>
        </w:rPr>
      </w:pPr>
      <w:r w:rsidRPr="002C5D2D">
        <w:rPr>
          <w:rFonts w:ascii="Century Gothic" w:hAnsi="Century Gothic" w:cs="Arial"/>
        </w:rPr>
        <w:t>Flowing through the heart of mainland Southeast Asia, the Lower Mekong Water Basin is a complex water system that houses sixty million people, as well as a thriving natural ecosystem. Booming populations and food demands have resulted in intricately crafted landscapes to promote agricultural yields and food security. Annual floods perpetrated by monsoon rains and cyclones can negatively impact these vulnerable landscapes, but they also provide numerous essential services</w:t>
      </w:r>
      <w:r w:rsidR="007F601F">
        <w:rPr>
          <w:rFonts w:ascii="Century Gothic" w:hAnsi="Century Gothic" w:cs="Arial"/>
        </w:rPr>
        <w:t>, such as irrigation reservoir replenishment</w:t>
      </w:r>
      <w:r w:rsidRPr="002C5D2D">
        <w:rPr>
          <w:rFonts w:ascii="Century Gothic" w:hAnsi="Century Gothic" w:cs="Arial"/>
        </w:rPr>
        <w:t>. This project aims to improve flood mapping techniques for the area, allowing policy makers and managers to alleviate negative flooding impacts while preserving the benefits.</w:t>
      </w:r>
    </w:p>
    <w:p w:rsidR="00200201" w:rsidRPr="00B23EAA" w:rsidRDefault="00200201"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Abstract</w:t>
      </w:r>
    </w:p>
    <w:p w:rsidR="00CC559E" w:rsidRDefault="007F601F" w:rsidP="00CC559E">
      <w:pPr>
        <w:spacing w:after="0" w:line="240" w:lineRule="auto"/>
        <w:rPr>
          <w:rFonts w:ascii="Century Gothic" w:hAnsi="Century Gothic" w:cs="Arial"/>
        </w:rPr>
      </w:pPr>
      <w:r w:rsidRPr="007F601F">
        <w:rPr>
          <w:rFonts w:ascii="Century Gothic" w:hAnsi="Century Gothic" w:cs="Arial"/>
        </w:rPr>
        <w:t xml:space="preserve">The Lower Mekong Water Basin is the largest river basin in Southeast Asia, home to more than sixty million people. The region has seen rapid population growth and socio-economic development, fueling unsustainable deforestation, agricultural expansion, and stream-flow regulation. The basin supports substantial rice farming and other agrarian activities, which heavily depends upon seasonal flooding. This project created flood impact and extent maps using three separate methodologies based on </w:t>
      </w:r>
      <w:r>
        <w:rPr>
          <w:rFonts w:ascii="Century Gothic" w:hAnsi="Century Gothic" w:cs="Arial"/>
        </w:rPr>
        <w:t xml:space="preserve">Aqua/Terra </w:t>
      </w:r>
      <w:r w:rsidRPr="007F601F">
        <w:rPr>
          <w:rFonts w:ascii="Century Gothic" w:hAnsi="Century Gothic" w:cs="Arial"/>
        </w:rPr>
        <w:t>MODIS and Landsat imagery to gain a better understanding of flood prone zones in the area. They were then compared against other flood products for the area, and the MODIS Band Threshold Manipulation products will be integrated into the Committee on Earth Observing Satellites Disaster Risk Management Observation Strategy in a web-based ‘Flood Dashboard’ during the Summer 2014 term. The dashboard products were achieved using MODIS 250m products and Normalized Difference Vegetation Index (NDVI) values to derive flood maps.</w:t>
      </w:r>
    </w:p>
    <w:p w:rsidR="007F601F" w:rsidRPr="00B23EAA" w:rsidRDefault="007F601F" w:rsidP="00CC559E">
      <w:pPr>
        <w:spacing w:after="0" w:line="240" w:lineRule="auto"/>
        <w:rPr>
          <w:rFonts w:ascii="Century Gothic" w:hAnsi="Century Gothic" w:cs="Arial"/>
          <w:b/>
        </w:rPr>
      </w:pPr>
    </w:p>
    <w:p w:rsidR="00CC559E" w:rsidRPr="00B23EAA" w:rsidRDefault="00CC559E" w:rsidP="00CC559E">
      <w:pPr>
        <w:spacing w:after="0" w:line="240" w:lineRule="auto"/>
        <w:rPr>
          <w:rFonts w:ascii="Century Gothic" w:hAnsi="Century Gothic" w:cs="Arial"/>
        </w:rPr>
      </w:pPr>
      <w:r w:rsidRPr="00B23EAA">
        <w:rPr>
          <w:rFonts w:ascii="Century Gothic" w:hAnsi="Century Gothic" w:cs="Arial"/>
          <w:b/>
        </w:rPr>
        <w:t>Partners/Collaborators</w:t>
      </w:r>
    </w:p>
    <w:p w:rsidR="0015718A" w:rsidRDefault="001C6468" w:rsidP="0015718A">
      <w:pPr>
        <w:spacing w:after="0" w:line="240" w:lineRule="auto"/>
        <w:rPr>
          <w:rFonts w:ascii="Century Gothic" w:hAnsi="Century Gothic" w:cs="Arial"/>
        </w:rPr>
      </w:pPr>
      <w:r>
        <w:rPr>
          <w:rFonts w:ascii="Century Gothic" w:hAnsi="Century Gothic" w:cs="Arial"/>
        </w:rPr>
        <w:t>My Commu</w:t>
      </w:r>
      <w:r w:rsidR="0015718A">
        <w:rPr>
          <w:rFonts w:ascii="Century Gothic" w:hAnsi="Century Gothic" w:cs="Arial"/>
        </w:rPr>
        <w:t>nity Our Earth (MyCOE)</w:t>
      </w:r>
      <w:r w:rsidR="001E3193">
        <w:rPr>
          <w:rFonts w:ascii="Century Gothic" w:hAnsi="Century Gothic" w:cs="Arial"/>
        </w:rPr>
        <w:t xml:space="preserve">: </w:t>
      </w:r>
      <w:r w:rsidR="0015718A" w:rsidRPr="0015718A">
        <w:rPr>
          <w:rFonts w:ascii="Century Gothic" w:hAnsi="Century Gothic" w:cs="Arial"/>
        </w:rPr>
        <w:t>Minh Khoa Nguyen</w:t>
      </w:r>
    </w:p>
    <w:p w:rsidR="001C6468" w:rsidRPr="00B23EAA" w:rsidRDefault="001C6468" w:rsidP="0015718A">
      <w:pPr>
        <w:spacing w:after="0" w:line="240" w:lineRule="auto"/>
        <w:rPr>
          <w:rFonts w:ascii="Century Gothic" w:hAnsi="Century Gothic" w:cs="Arial"/>
        </w:rPr>
      </w:pPr>
      <w:r>
        <w:rPr>
          <w:rFonts w:ascii="Century Gothic" w:hAnsi="Century Gothic" w:cs="Arial"/>
        </w:rPr>
        <w:t>Mekong River Commission</w:t>
      </w:r>
      <w:r w:rsidR="002C5D2D">
        <w:rPr>
          <w:rFonts w:ascii="Century Gothic" w:hAnsi="Century Gothic" w:cs="Arial"/>
        </w:rPr>
        <w:t xml:space="preserve"> (MRC)</w:t>
      </w:r>
      <w:r w:rsidR="001E3193">
        <w:rPr>
          <w:rFonts w:ascii="Century Gothic" w:hAnsi="Century Gothic" w:cs="Arial"/>
        </w:rPr>
        <w:t>:</w:t>
      </w:r>
      <w:r>
        <w:rPr>
          <w:rFonts w:ascii="Century Gothic" w:hAnsi="Century Gothic" w:cs="Arial"/>
        </w:rPr>
        <w:t xml:space="preserve"> </w:t>
      </w:r>
      <w:r w:rsidR="002C5D2D">
        <w:rPr>
          <w:rFonts w:ascii="Century Gothic" w:hAnsi="Century Gothic" w:cs="Arial"/>
        </w:rPr>
        <w:t>Dr. Bolten</w:t>
      </w:r>
    </w:p>
    <w:p w:rsidR="002C5D2D" w:rsidRPr="00B23EAA" w:rsidRDefault="002C5D2D" w:rsidP="00CC559E">
      <w:pPr>
        <w:spacing w:after="0" w:line="240" w:lineRule="auto"/>
        <w:rPr>
          <w:rFonts w:ascii="Century Gothic" w:hAnsi="Century Gothic" w:cs="Arial"/>
        </w:rPr>
      </w:pPr>
      <w:r>
        <w:rPr>
          <w:rFonts w:ascii="Century Gothic" w:hAnsi="Century Gothic" w:cs="Arial"/>
        </w:rPr>
        <w:t>Committee on Earth Observation Satellites (CEOS</w:t>
      </w:r>
      <w:r w:rsidR="00B77960">
        <w:rPr>
          <w:rFonts w:ascii="Century Gothic" w:hAnsi="Century Gothic" w:cs="Arial"/>
        </w:rPr>
        <w:t xml:space="preserve">): </w:t>
      </w:r>
      <w:r w:rsidR="008315AB">
        <w:rPr>
          <w:rFonts w:ascii="Century Gothic" w:hAnsi="Century Gothic" w:cs="Arial"/>
        </w:rPr>
        <w:t>Stu Frye</w:t>
      </w:r>
    </w:p>
    <w:p w:rsidR="00CC2518" w:rsidRDefault="00CC2518" w:rsidP="002C5D2D">
      <w:pPr>
        <w:spacing w:after="0" w:line="240" w:lineRule="auto"/>
        <w:rPr>
          <w:rFonts w:ascii="Century Gothic" w:hAnsi="Century Gothic" w:cs="Arial"/>
          <w:b/>
        </w:rPr>
      </w:pPr>
    </w:p>
    <w:p w:rsidR="002C5D2D" w:rsidRDefault="00CC559E" w:rsidP="002C5D2D">
      <w:pPr>
        <w:spacing w:after="0" w:line="240" w:lineRule="auto"/>
        <w:rPr>
          <w:rFonts w:ascii="Century Gothic" w:hAnsi="Century Gothic" w:cs="Arial"/>
        </w:rPr>
      </w:pPr>
      <w:r w:rsidRPr="00B23EAA">
        <w:rPr>
          <w:rFonts w:ascii="Century Gothic" w:hAnsi="Century Gothic" w:cs="Arial"/>
          <w:b/>
        </w:rPr>
        <w:t>Current Management Practices &amp; Policies</w:t>
      </w:r>
      <w:r>
        <w:rPr>
          <w:rFonts w:ascii="Century Gothic" w:hAnsi="Century Gothic" w:cs="Arial"/>
        </w:rPr>
        <w:t xml:space="preserve"> </w:t>
      </w:r>
    </w:p>
    <w:p w:rsidR="002C5D2D" w:rsidRPr="002C5D2D" w:rsidRDefault="002C5D2D" w:rsidP="002C5D2D">
      <w:pPr>
        <w:spacing w:after="0" w:line="240" w:lineRule="auto"/>
        <w:rPr>
          <w:rFonts w:ascii="Century Gothic" w:hAnsi="Century Gothic" w:cs="Arial"/>
        </w:rPr>
      </w:pPr>
      <w:r w:rsidRPr="002C5D2D">
        <w:rPr>
          <w:rFonts w:ascii="Century Gothic" w:hAnsi="Century Gothic" w:cs="Arial"/>
        </w:rPr>
        <w:t>The main governing body over the river in the region is the Mekong River Commission (MRC); the commission oversees a variety of programs in the area to help maintain a healthy river basin. The MRC suggests that the effects of flooding can be reduced via forms of emergency planning, building controls, various land-use techniques and development of certain areas within the basin. Currently</w:t>
      </w:r>
      <w:r w:rsidR="007510FF">
        <w:rPr>
          <w:rFonts w:ascii="Century Gothic" w:hAnsi="Century Gothic" w:cs="Arial"/>
        </w:rPr>
        <w:t>,</w:t>
      </w:r>
      <w:r w:rsidRPr="002C5D2D">
        <w:rPr>
          <w:rFonts w:ascii="Century Gothic" w:hAnsi="Century Gothic" w:cs="Arial"/>
        </w:rPr>
        <w:t xml:space="preserve"> in the Lower Mekong</w:t>
      </w:r>
      <w:r w:rsidR="007510FF">
        <w:rPr>
          <w:rFonts w:ascii="Century Gothic" w:hAnsi="Century Gothic" w:cs="Arial"/>
        </w:rPr>
        <w:t>,</w:t>
      </w:r>
      <w:r w:rsidRPr="002C5D2D">
        <w:rPr>
          <w:rFonts w:ascii="Century Gothic" w:hAnsi="Century Gothic" w:cs="Arial"/>
        </w:rPr>
        <w:t xml:space="preserve"> the mitigation techniques that are in place to monitor floods are precipitation and water gages provided by the MRC. </w:t>
      </w:r>
      <w:r w:rsidR="008315AB" w:rsidRPr="002C5D2D">
        <w:rPr>
          <w:rFonts w:ascii="Century Gothic" w:hAnsi="Century Gothic" w:cs="Arial"/>
        </w:rPr>
        <w:t>There ha</w:t>
      </w:r>
      <w:r w:rsidR="008315AB">
        <w:rPr>
          <w:rFonts w:ascii="Century Gothic" w:hAnsi="Century Gothic" w:cs="Arial"/>
        </w:rPr>
        <w:t>ve</w:t>
      </w:r>
      <w:r w:rsidR="008315AB" w:rsidRPr="002C5D2D">
        <w:rPr>
          <w:rFonts w:ascii="Century Gothic" w:hAnsi="Century Gothic" w:cs="Arial"/>
        </w:rPr>
        <w:t xml:space="preserve"> yet to be any efforts to use remotely sensed data from satellites</w:t>
      </w:r>
      <w:r w:rsidR="008315AB">
        <w:rPr>
          <w:rFonts w:ascii="Century Gothic" w:hAnsi="Century Gothic" w:cs="Arial"/>
        </w:rPr>
        <w:t xml:space="preserve"> integrated into a web dashboard from various reputable data sources</w:t>
      </w:r>
      <w:r w:rsidR="008315AB" w:rsidRPr="002C5D2D">
        <w:rPr>
          <w:rFonts w:ascii="Century Gothic" w:hAnsi="Century Gothic" w:cs="Arial"/>
        </w:rPr>
        <w:t xml:space="preserve"> to help with flood mitigation</w:t>
      </w:r>
      <w:r w:rsidR="008315AB">
        <w:rPr>
          <w:rFonts w:ascii="Century Gothic" w:hAnsi="Century Gothic" w:cs="Arial"/>
        </w:rPr>
        <w:t xml:space="preserve"> in the region.</w:t>
      </w:r>
      <w:r w:rsidRPr="002C5D2D">
        <w:rPr>
          <w:rFonts w:ascii="Century Gothic" w:hAnsi="Century Gothic" w:cs="Arial"/>
        </w:rPr>
        <w:t xml:space="preserve">  </w:t>
      </w:r>
    </w:p>
    <w:p w:rsidR="00CC559E" w:rsidRPr="00B23EAA" w:rsidRDefault="00CC559E" w:rsidP="00CC559E">
      <w:pPr>
        <w:spacing w:after="0" w:line="240" w:lineRule="auto"/>
        <w:rPr>
          <w:rFonts w:ascii="Century Gothic" w:hAnsi="Century Gothic" w:cs="Arial"/>
        </w:rPr>
      </w:pPr>
    </w:p>
    <w:p w:rsidR="008C077D" w:rsidRDefault="008C077D" w:rsidP="00CC559E">
      <w:pPr>
        <w:spacing w:after="0" w:line="240" w:lineRule="auto"/>
        <w:rPr>
          <w:rFonts w:ascii="Century Gothic" w:hAnsi="Century Gothic" w:cs="Arial"/>
          <w:b/>
        </w:rPr>
      </w:pPr>
    </w:p>
    <w:p w:rsidR="008C077D" w:rsidRDefault="008C077D" w:rsidP="00CC559E">
      <w:pPr>
        <w:spacing w:after="0" w:line="240" w:lineRule="auto"/>
        <w:rPr>
          <w:rFonts w:ascii="Century Gothic" w:hAnsi="Century Gothic" w:cs="Arial"/>
          <w:b/>
        </w:rPr>
      </w:pPr>
    </w:p>
    <w:p w:rsidR="008C077D" w:rsidRDefault="008C077D" w:rsidP="00CC559E">
      <w:pPr>
        <w:spacing w:after="0" w:line="240" w:lineRule="auto"/>
        <w:rPr>
          <w:rFonts w:ascii="Century Gothic" w:hAnsi="Century Gothic" w:cs="Arial"/>
          <w:b/>
        </w:rPr>
      </w:pPr>
    </w:p>
    <w:p w:rsidR="00CC559E" w:rsidRPr="00B23EAA" w:rsidRDefault="00CC559E" w:rsidP="00CC559E">
      <w:pPr>
        <w:spacing w:after="0" w:line="240" w:lineRule="auto"/>
        <w:rPr>
          <w:rFonts w:ascii="Century Gothic" w:hAnsi="Century Gothic" w:cs="Arial"/>
          <w:b/>
        </w:rPr>
      </w:pPr>
      <w:r w:rsidRPr="00B23EAA">
        <w:rPr>
          <w:rFonts w:ascii="Century Gothic" w:hAnsi="Century Gothic" w:cs="Arial"/>
          <w:b/>
        </w:rPr>
        <w:t>Benefit to End-User:</w:t>
      </w:r>
    </w:p>
    <w:p w:rsidR="000038AB" w:rsidRPr="000038AB" w:rsidRDefault="000038AB" w:rsidP="000038AB">
      <w:pPr>
        <w:pStyle w:val="ListParagraph"/>
        <w:numPr>
          <w:ilvl w:val="0"/>
          <w:numId w:val="6"/>
        </w:numPr>
        <w:spacing w:after="0" w:line="240" w:lineRule="auto"/>
        <w:rPr>
          <w:rFonts w:ascii="Century Gothic" w:hAnsi="Century Gothic" w:cs="Arial"/>
        </w:rPr>
      </w:pPr>
      <w:r w:rsidRPr="000038AB">
        <w:rPr>
          <w:rFonts w:ascii="Century Gothic" w:hAnsi="Century Gothic" w:cs="Arial"/>
        </w:rPr>
        <w:t xml:space="preserve">Using </w:t>
      </w:r>
      <w:r>
        <w:rPr>
          <w:rFonts w:ascii="Century Gothic" w:hAnsi="Century Gothic" w:cs="Arial"/>
        </w:rPr>
        <w:t>Landsat and MODIS</w:t>
      </w:r>
      <w:r w:rsidRPr="000038AB">
        <w:rPr>
          <w:rFonts w:ascii="Century Gothic" w:hAnsi="Century Gothic" w:cs="Arial"/>
        </w:rPr>
        <w:t xml:space="preserve"> data the team </w:t>
      </w:r>
      <w:r>
        <w:rPr>
          <w:rFonts w:ascii="Century Gothic" w:hAnsi="Century Gothic" w:cs="Arial"/>
        </w:rPr>
        <w:t>identified areas</w:t>
      </w:r>
      <w:r w:rsidRPr="000038AB">
        <w:rPr>
          <w:rFonts w:ascii="Century Gothic" w:hAnsi="Century Gothic" w:cs="Arial"/>
        </w:rPr>
        <w:t xml:space="preserve"> that ha</w:t>
      </w:r>
      <w:r>
        <w:rPr>
          <w:rFonts w:ascii="Century Gothic" w:hAnsi="Century Gothic" w:cs="Arial"/>
        </w:rPr>
        <w:t>ve</w:t>
      </w:r>
      <w:r w:rsidRPr="000038AB">
        <w:rPr>
          <w:rFonts w:ascii="Century Gothic" w:hAnsi="Century Gothic" w:cs="Arial"/>
        </w:rPr>
        <w:t xml:space="preserve"> historically been affected by floods</w:t>
      </w:r>
      <w:r w:rsidR="000040E4">
        <w:rPr>
          <w:rFonts w:ascii="Century Gothic" w:hAnsi="Century Gothic" w:cs="Arial"/>
        </w:rPr>
        <w:t>, and compiled a methodology to</w:t>
      </w:r>
      <w:r w:rsidRPr="000038AB">
        <w:rPr>
          <w:rFonts w:ascii="Century Gothic" w:hAnsi="Century Gothic" w:cs="Arial"/>
        </w:rPr>
        <w:t xml:space="preserve"> </w:t>
      </w:r>
      <w:r w:rsidR="00793C89">
        <w:rPr>
          <w:rFonts w:ascii="Century Gothic" w:hAnsi="Century Gothic" w:cs="Arial"/>
        </w:rPr>
        <w:t>build</w:t>
      </w:r>
      <w:r w:rsidRPr="000038AB">
        <w:rPr>
          <w:rFonts w:ascii="Century Gothic" w:hAnsi="Century Gothic" w:cs="Arial"/>
        </w:rPr>
        <w:t xml:space="preserve"> a </w:t>
      </w:r>
      <w:r w:rsidR="00793C89">
        <w:rPr>
          <w:rFonts w:ascii="Century Gothic" w:hAnsi="Century Gothic" w:cs="Arial"/>
        </w:rPr>
        <w:t xml:space="preserve">Southeast Asia </w:t>
      </w:r>
      <w:r w:rsidRPr="000038AB">
        <w:rPr>
          <w:rFonts w:ascii="Century Gothic" w:hAnsi="Century Gothic" w:cs="Arial"/>
        </w:rPr>
        <w:t xml:space="preserve">flood dashboard website. </w:t>
      </w:r>
    </w:p>
    <w:p w:rsidR="000038AB" w:rsidRDefault="00AB6032" w:rsidP="00AB6032">
      <w:pPr>
        <w:pStyle w:val="ListParagraph"/>
        <w:numPr>
          <w:ilvl w:val="0"/>
          <w:numId w:val="6"/>
        </w:numPr>
        <w:spacing w:after="0" w:line="240" w:lineRule="auto"/>
        <w:rPr>
          <w:rFonts w:ascii="Century Gothic" w:hAnsi="Century Gothic"/>
        </w:rPr>
      </w:pPr>
      <w:r w:rsidRPr="00AB6032">
        <w:rPr>
          <w:rFonts w:ascii="Century Gothic" w:hAnsi="Century Gothic"/>
        </w:rPr>
        <w:t>The web access dashboard will provide a single, free, service that aggregates several different flood map and weather products, includin</w:t>
      </w:r>
      <w:r w:rsidR="000038AB">
        <w:rPr>
          <w:rFonts w:ascii="Century Gothic" w:hAnsi="Century Gothic"/>
        </w:rPr>
        <w:t>g near real-time maps and data</w:t>
      </w:r>
      <w:r w:rsidR="000040E4">
        <w:rPr>
          <w:rFonts w:ascii="Century Gothic" w:hAnsi="Century Gothic"/>
        </w:rPr>
        <w:t>.</w:t>
      </w:r>
    </w:p>
    <w:p w:rsidR="000038AB" w:rsidRDefault="00AB6032" w:rsidP="00AB6032">
      <w:pPr>
        <w:pStyle w:val="ListParagraph"/>
        <w:numPr>
          <w:ilvl w:val="0"/>
          <w:numId w:val="6"/>
        </w:numPr>
        <w:spacing w:after="0" w:line="240" w:lineRule="auto"/>
        <w:rPr>
          <w:rFonts w:ascii="Century Gothic" w:hAnsi="Century Gothic"/>
        </w:rPr>
      </w:pPr>
      <w:r w:rsidRPr="000038AB">
        <w:rPr>
          <w:rFonts w:ascii="Century Gothic" w:hAnsi="Century Gothic"/>
        </w:rPr>
        <w:t>This tool will allow anyone to monitor the extent of floods in the region, which can aid in flood disaster relief, as well as finding patterns and vulnerable areas for flood mitigation decision</w:t>
      </w:r>
      <w:r w:rsidR="000040E4">
        <w:rPr>
          <w:rFonts w:ascii="Century Gothic" w:hAnsi="Century Gothic"/>
        </w:rPr>
        <w:t>s.</w:t>
      </w:r>
    </w:p>
    <w:p w:rsidR="00AB6032" w:rsidRPr="000038AB" w:rsidRDefault="00AB6032" w:rsidP="00AB6032">
      <w:pPr>
        <w:pStyle w:val="ListParagraph"/>
        <w:numPr>
          <w:ilvl w:val="0"/>
          <w:numId w:val="6"/>
        </w:numPr>
        <w:spacing w:after="0" w:line="240" w:lineRule="auto"/>
        <w:rPr>
          <w:rFonts w:ascii="Century Gothic" w:hAnsi="Century Gothic"/>
        </w:rPr>
      </w:pPr>
      <w:r w:rsidRPr="000038AB">
        <w:rPr>
          <w:rFonts w:ascii="Century Gothic" w:hAnsi="Century Gothic"/>
        </w:rPr>
        <w:t xml:space="preserve">Case studies provide validation of mapping methods used in </w:t>
      </w:r>
      <w:r w:rsidR="007F601F">
        <w:rPr>
          <w:rFonts w:ascii="Century Gothic" w:hAnsi="Century Gothic"/>
        </w:rPr>
        <w:t>flood mapping products.</w:t>
      </w:r>
    </w:p>
    <w:p w:rsidR="00AB6032" w:rsidRPr="00AB6032" w:rsidRDefault="00AB6032" w:rsidP="00AB6032">
      <w:pPr>
        <w:pStyle w:val="ListParagraph"/>
        <w:numPr>
          <w:ilvl w:val="0"/>
          <w:numId w:val="6"/>
        </w:numPr>
        <w:spacing w:after="0" w:line="240" w:lineRule="auto"/>
        <w:rPr>
          <w:rFonts w:ascii="Century Gothic" w:hAnsi="Century Gothic"/>
        </w:rPr>
      </w:pPr>
      <w:r w:rsidRPr="00AB6032">
        <w:rPr>
          <w:rFonts w:ascii="Century Gothic" w:hAnsi="Century Gothic"/>
        </w:rPr>
        <w:t>Case studies provide foundation for future CEOS projects to integrate more data and utilize satellite earth observations to help mitigate the negative effects of flood disasters across international borders</w:t>
      </w:r>
      <w:r w:rsidR="000040E4">
        <w:rPr>
          <w:rFonts w:ascii="Century Gothic" w:hAnsi="Century Gothic"/>
        </w:rPr>
        <w:t>.</w:t>
      </w:r>
    </w:p>
    <w:p w:rsidR="00CC559E" w:rsidRPr="00B23EAA" w:rsidRDefault="00CC559E" w:rsidP="00CC559E">
      <w:pPr>
        <w:spacing w:after="0" w:line="240" w:lineRule="auto"/>
        <w:rPr>
          <w:rFonts w:ascii="Century Gothic" w:hAnsi="Century Gothic" w:cs="Arial"/>
        </w:rPr>
      </w:pPr>
    </w:p>
    <w:p w:rsidR="00CC559E" w:rsidRPr="00B23EAA" w:rsidRDefault="00CC559E" w:rsidP="00CC559E">
      <w:pPr>
        <w:spacing w:after="0" w:line="240" w:lineRule="auto"/>
        <w:rPr>
          <w:rFonts w:ascii="Century Gothic" w:hAnsi="Century Gothic" w:cs="Arial"/>
        </w:rPr>
      </w:pPr>
      <w:r w:rsidRPr="00B23EAA">
        <w:rPr>
          <w:rFonts w:ascii="Century Gothic" w:hAnsi="Century Gothic" w:cs="Arial"/>
          <w:b/>
        </w:rPr>
        <w:t>Decision Support Tools</w:t>
      </w:r>
      <w:r w:rsidRPr="00B23EAA">
        <w:rPr>
          <w:rFonts w:ascii="Century Gothic" w:hAnsi="Century Gothic" w:cs="Arial"/>
        </w:rPr>
        <w:t xml:space="preserve"> </w:t>
      </w:r>
    </w:p>
    <w:p w:rsidR="00AB6032" w:rsidRPr="00AB6032" w:rsidRDefault="000038AB" w:rsidP="00AB6032">
      <w:pPr>
        <w:pStyle w:val="ListParagraph"/>
        <w:numPr>
          <w:ilvl w:val="0"/>
          <w:numId w:val="5"/>
        </w:numPr>
        <w:spacing w:after="0" w:line="240" w:lineRule="auto"/>
        <w:rPr>
          <w:rFonts w:ascii="Century Gothic" w:hAnsi="Century Gothic"/>
        </w:rPr>
      </w:pPr>
      <w:r>
        <w:rPr>
          <w:rFonts w:ascii="Century Gothic" w:hAnsi="Century Gothic"/>
        </w:rPr>
        <w:t>Regional</w:t>
      </w:r>
      <w:r w:rsidR="00AB6032" w:rsidRPr="00AB6032">
        <w:rPr>
          <w:rFonts w:ascii="Century Gothic" w:hAnsi="Century Gothic"/>
        </w:rPr>
        <w:t xml:space="preserve"> Flood Dashboard</w:t>
      </w:r>
    </w:p>
    <w:p w:rsidR="00AB6032" w:rsidRPr="00AB6032" w:rsidRDefault="00AB6032" w:rsidP="00AB6032">
      <w:pPr>
        <w:pStyle w:val="ListParagraph"/>
        <w:numPr>
          <w:ilvl w:val="0"/>
          <w:numId w:val="5"/>
        </w:numPr>
        <w:spacing w:after="0" w:line="240" w:lineRule="auto"/>
        <w:rPr>
          <w:rFonts w:ascii="Century Gothic" w:hAnsi="Century Gothic"/>
        </w:rPr>
      </w:pPr>
      <w:r w:rsidRPr="00AB6032">
        <w:rPr>
          <w:rFonts w:ascii="Century Gothic" w:hAnsi="Century Gothic"/>
        </w:rPr>
        <w:t>Case study evaluating accuracy of methods for flood mapping with Landsat and MODIS data</w:t>
      </w:r>
    </w:p>
    <w:p w:rsidR="00AB6032" w:rsidRPr="00AB6032" w:rsidRDefault="00AB6032" w:rsidP="00AB6032">
      <w:pPr>
        <w:pStyle w:val="ListParagraph"/>
        <w:numPr>
          <w:ilvl w:val="0"/>
          <w:numId w:val="5"/>
        </w:numPr>
        <w:spacing w:after="0" w:line="240" w:lineRule="auto"/>
        <w:rPr>
          <w:rFonts w:ascii="Century Gothic" w:hAnsi="Century Gothic"/>
        </w:rPr>
      </w:pPr>
      <w:r w:rsidRPr="00AB6032">
        <w:rPr>
          <w:rFonts w:ascii="Century Gothic" w:hAnsi="Century Gothic"/>
        </w:rPr>
        <w:t xml:space="preserve">Historical flood maps at medium resolution (30m) and real time at coarser spatial resolution (250m) </w:t>
      </w:r>
    </w:p>
    <w:p w:rsidR="00CC559E" w:rsidRDefault="00CC559E" w:rsidP="00B82BB6">
      <w:pPr>
        <w:spacing w:after="0" w:line="240" w:lineRule="auto"/>
        <w:rPr>
          <w:rFonts w:ascii="Century Gothic" w:hAnsi="Century Gothic" w:cs="Arial"/>
          <w:b/>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Earth Observations &amp; Parameters</w:t>
      </w:r>
    </w:p>
    <w:p w:rsidR="00770AD0" w:rsidRPr="00770AD0" w:rsidRDefault="00770AD0" w:rsidP="00770AD0">
      <w:pPr>
        <w:pStyle w:val="ListParagraph"/>
        <w:numPr>
          <w:ilvl w:val="0"/>
          <w:numId w:val="9"/>
        </w:numPr>
        <w:spacing w:after="0" w:line="240" w:lineRule="auto"/>
        <w:rPr>
          <w:rFonts w:ascii="Century Gothic" w:hAnsi="Century Gothic"/>
        </w:rPr>
      </w:pPr>
      <w:r w:rsidRPr="00770AD0">
        <w:rPr>
          <w:rFonts w:ascii="Century Gothic" w:hAnsi="Century Gothic"/>
        </w:rPr>
        <w:t>Landsat 5 T</w:t>
      </w:r>
      <w:r>
        <w:rPr>
          <w:rFonts w:ascii="Century Gothic" w:hAnsi="Century Gothic"/>
        </w:rPr>
        <w:t xml:space="preserve">hematic </w:t>
      </w:r>
      <w:r w:rsidRPr="00770AD0">
        <w:rPr>
          <w:rFonts w:ascii="Century Gothic" w:hAnsi="Century Gothic"/>
        </w:rPr>
        <w:t>M</w:t>
      </w:r>
      <w:r>
        <w:rPr>
          <w:rFonts w:ascii="Century Gothic" w:hAnsi="Century Gothic"/>
        </w:rPr>
        <w:t>apper (TM)</w:t>
      </w:r>
      <w:r w:rsidR="005F7404">
        <w:rPr>
          <w:rFonts w:ascii="Century Gothic" w:hAnsi="Century Gothic"/>
        </w:rPr>
        <w:t xml:space="preserve"> and</w:t>
      </w:r>
      <w:r w:rsidRPr="00770AD0">
        <w:rPr>
          <w:rFonts w:ascii="Century Gothic" w:hAnsi="Century Gothic"/>
        </w:rPr>
        <w:t xml:space="preserve"> </w:t>
      </w:r>
      <w:r w:rsidR="00E33E7D">
        <w:rPr>
          <w:rFonts w:ascii="Century Gothic" w:hAnsi="Century Gothic"/>
        </w:rPr>
        <w:t xml:space="preserve">Landsat </w:t>
      </w:r>
      <w:r w:rsidRPr="00770AD0">
        <w:rPr>
          <w:rFonts w:ascii="Century Gothic" w:hAnsi="Century Gothic"/>
        </w:rPr>
        <w:t>7 E</w:t>
      </w:r>
      <w:r>
        <w:rPr>
          <w:rFonts w:ascii="Century Gothic" w:hAnsi="Century Gothic"/>
        </w:rPr>
        <w:t xml:space="preserve">nhanced </w:t>
      </w:r>
      <w:r w:rsidRPr="00770AD0">
        <w:rPr>
          <w:rFonts w:ascii="Century Gothic" w:hAnsi="Century Gothic"/>
        </w:rPr>
        <w:t>T</w:t>
      </w:r>
      <w:r>
        <w:rPr>
          <w:rFonts w:ascii="Century Gothic" w:hAnsi="Century Gothic"/>
        </w:rPr>
        <w:t xml:space="preserve">hematic </w:t>
      </w:r>
      <w:r w:rsidRPr="00770AD0">
        <w:rPr>
          <w:rFonts w:ascii="Century Gothic" w:hAnsi="Century Gothic"/>
        </w:rPr>
        <w:t>M</w:t>
      </w:r>
      <w:r>
        <w:rPr>
          <w:rFonts w:ascii="Century Gothic" w:hAnsi="Century Gothic"/>
        </w:rPr>
        <w:t>apper Plus (ETM</w:t>
      </w:r>
      <w:r w:rsidR="005F7404">
        <w:rPr>
          <w:rFonts w:ascii="Century Gothic" w:hAnsi="Century Gothic"/>
        </w:rPr>
        <w:t xml:space="preserve">) </w:t>
      </w:r>
      <w:r w:rsidRPr="00770AD0">
        <w:rPr>
          <w:rFonts w:ascii="Century Gothic" w:hAnsi="Century Gothic"/>
        </w:rPr>
        <w:t xml:space="preserve">– Multispectral </w:t>
      </w:r>
      <w:r w:rsidR="00E33E7D">
        <w:rPr>
          <w:rFonts w:ascii="Century Gothic" w:hAnsi="Century Gothic"/>
        </w:rPr>
        <w:t xml:space="preserve">data </w:t>
      </w:r>
      <w:r w:rsidRPr="00770AD0">
        <w:rPr>
          <w:rFonts w:ascii="Century Gothic" w:hAnsi="Century Gothic"/>
        </w:rPr>
        <w:t>to distinguish water and other land cover</w:t>
      </w:r>
    </w:p>
    <w:p w:rsidR="00770AD0" w:rsidRPr="00770AD0" w:rsidRDefault="00770AD0" w:rsidP="00770AD0">
      <w:pPr>
        <w:pStyle w:val="ListParagraph"/>
        <w:numPr>
          <w:ilvl w:val="0"/>
          <w:numId w:val="9"/>
        </w:numPr>
        <w:spacing w:after="0" w:line="240" w:lineRule="auto"/>
        <w:rPr>
          <w:rFonts w:ascii="Century Gothic" w:hAnsi="Century Gothic"/>
        </w:rPr>
      </w:pPr>
      <w:r w:rsidRPr="00770AD0">
        <w:rPr>
          <w:rFonts w:ascii="Century Gothic" w:hAnsi="Century Gothic"/>
        </w:rPr>
        <w:t>Aqua and Terra MODIS – Multispectral</w:t>
      </w:r>
      <w:r w:rsidR="00E33E7D">
        <w:rPr>
          <w:rFonts w:ascii="Century Gothic" w:hAnsi="Century Gothic"/>
        </w:rPr>
        <w:t xml:space="preserve"> data</w:t>
      </w:r>
      <w:r w:rsidRPr="00770AD0">
        <w:rPr>
          <w:rFonts w:ascii="Century Gothic" w:hAnsi="Century Gothic"/>
        </w:rPr>
        <w:t xml:space="preserve"> to distinguish water and other land cover</w:t>
      </w:r>
    </w:p>
    <w:p w:rsidR="00770AD0" w:rsidRDefault="00770AD0" w:rsidP="00770AD0">
      <w:pPr>
        <w:pStyle w:val="ListParagraph"/>
        <w:numPr>
          <w:ilvl w:val="0"/>
          <w:numId w:val="9"/>
        </w:numPr>
        <w:spacing w:after="0" w:line="240" w:lineRule="auto"/>
        <w:rPr>
          <w:rFonts w:ascii="Century Gothic" w:hAnsi="Century Gothic"/>
        </w:rPr>
      </w:pPr>
      <w:r w:rsidRPr="00770AD0">
        <w:rPr>
          <w:rFonts w:ascii="Century Gothic" w:hAnsi="Century Gothic"/>
        </w:rPr>
        <w:t>TRMM</w:t>
      </w:r>
      <w:r>
        <w:rPr>
          <w:rFonts w:ascii="Century Gothic" w:hAnsi="Century Gothic"/>
        </w:rPr>
        <w:t>, Precipitation Radar (PR) – P</w:t>
      </w:r>
      <w:r w:rsidRPr="00770AD0">
        <w:rPr>
          <w:rFonts w:ascii="Century Gothic" w:hAnsi="Century Gothic"/>
        </w:rPr>
        <w:t xml:space="preserve">recipitation </w:t>
      </w:r>
    </w:p>
    <w:p w:rsidR="00B82BB6" w:rsidRPr="00B23EAA" w:rsidRDefault="00B82BB6"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Future Applicable NASA Missions</w:t>
      </w:r>
    </w:p>
    <w:p w:rsidR="0002760E" w:rsidRDefault="0002760E" w:rsidP="0002760E">
      <w:pPr>
        <w:pStyle w:val="ListParagraph"/>
        <w:numPr>
          <w:ilvl w:val="0"/>
          <w:numId w:val="7"/>
        </w:numPr>
        <w:spacing w:after="0" w:line="240" w:lineRule="auto"/>
        <w:rPr>
          <w:rFonts w:ascii="Century Gothic" w:hAnsi="Century Gothic" w:cs="Arial"/>
        </w:rPr>
      </w:pPr>
      <w:r>
        <w:rPr>
          <w:rFonts w:ascii="Century Gothic" w:hAnsi="Century Gothic" w:cs="Arial"/>
        </w:rPr>
        <w:t>GPM- Enhanced precipitation measurements</w:t>
      </w:r>
    </w:p>
    <w:p w:rsidR="00B82BB6" w:rsidRPr="0002760E" w:rsidRDefault="0002760E" w:rsidP="0002760E">
      <w:pPr>
        <w:pStyle w:val="ListParagraph"/>
        <w:numPr>
          <w:ilvl w:val="0"/>
          <w:numId w:val="7"/>
        </w:numPr>
        <w:spacing w:after="0" w:line="240" w:lineRule="auto"/>
        <w:rPr>
          <w:rFonts w:ascii="Century Gothic" w:hAnsi="Century Gothic" w:cs="Arial"/>
        </w:rPr>
      </w:pPr>
      <w:r>
        <w:rPr>
          <w:rFonts w:ascii="Century Gothic" w:hAnsi="Century Gothic" w:cs="Arial"/>
        </w:rPr>
        <w:t xml:space="preserve">SMAP- Accurate soil moisture maps </w:t>
      </w:r>
    </w:p>
    <w:p w:rsidR="00B82BB6" w:rsidRPr="00B23EAA" w:rsidRDefault="00B82BB6"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Models</w:t>
      </w:r>
      <w:r w:rsidR="000048D0" w:rsidRPr="00B23EAA">
        <w:rPr>
          <w:rFonts w:ascii="Century Gothic" w:hAnsi="Century Gothic" w:cs="Arial"/>
          <w:b/>
        </w:rPr>
        <w:t xml:space="preserve"> Utilized</w:t>
      </w:r>
    </w:p>
    <w:p w:rsidR="00B82BB6" w:rsidRDefault="00E33E7D" w:rsidP="00B82BB6">
      <w:pPr>
        <w:spacing w:after="0" w:line="240" w:lineRule="auto"/>
        <w:rPr>
          <w:rFonts w:ascii="Century Gothic" w:hAnsi="Century Gothic" w:cs="Arial"/>
        </w:rPr>
      </w:pPr>
      <w:r>
        <w:rPr>
          <w:rFonts w:ascii="Century Gothic" w:hAnsi="Century Gothic" w:cs="Arial"/>
        </w:rPr>
        <w:t>None</w:t>
      </w:r>
    </w:p>
    <w:p w:rsidR="00E33E7D" w:rsidRPr="00B23EAA" w:rsidRDefault="00E33E7D"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Ancillary Data</w:t>
      </w:r>
      <w:r w:rsidR="000048D0" w:rsidRPr="00B23EAA">
        <w:rPr>
          <w:rFonts w:ascii="Century Gothic" w:hAnsi="Century Gothic" w:cs="Arial"/>
          <w:b/>
        </w:rPr>
        <w:t>sets Utilized</w:t>
      </w:r>
    </w:p>
    <w:p w:rsidR="00095BD6" w:rsidRPr="00B23EAA" w:rsidRDefault="00095BD6" w:rsidP="00095BD6">
      <w:pPr>
        <w:spacing w:after="0" w:line="240" w:lineRule="auto"/>
        <w:rPr>
          <w:rFonts w:ascii="Century Gothic" w:hAnsi="Century Gothic" w:cs="Arial"/>
        </w:rPr>
      </w:pPr>
      <w:r>
        <w:rPr>
          <w:rFonts w:ascii="Century Gothic" w:hAnsi="Century Gothic" w:cs="Arial"/>
        </w:rPr>
        <w:t>NASA Global Near Real Time Flood Monitoring Methodologies</w:t>
      </w:r>
    </w:p>
    <w:p w:rsidR="00BA5773" w:rsidRDefault="00095BD6" w:rsidP="00BA5773">
      <w:pPr>
        <w:spacing w:after="0" w:line="240" w:lineRule="auto"/>
        <w:rPr>
          <w:rFonts w:ascii="Century Gothic" w:hAnsi="Century Gothic" w:cs="Arial"/>
        </w:rPr>
      </w:pPr>
      <w:r>
        <w:rPr>
          <w:rFonts w:ascii="Century Gothic" w:hAnsi="Century Gothic" w:cs="Arial"/>
        </w:rPr>
        <w:t>Joe Spruce’s Flood Monitoring Methodologies</w:t>
      </w:r>
    </w:p>
    <w:p w:rsidR="0015718A" w:rsidRDefault="0015718A" w:rsidP="00BA5773">
      <w:pPr>
        <w:spacing w:after="0" w:line="240" w:lineRule="auto"/>
        <w:rPr>
          <w:rFonts w:ascii="Century Gothic" w:hAnsi="Century Gothic" w:cs="Arial"/>
        </w:rPr>
      </w:pPr>
    </w:p>
    <w:p w:rsidR="00434799" w:rsidRDefault="00434799" w:rsidP="00BA5773">
      <w:pPr>
        <w:spacing w:after="0" w:line="240" w:lineRule="auto"/>
        <w:rPr>
          <w:rFonts w:ascii="Century Gothic" w:hAnsi="Century Gothic" w:cs="Arial"/>
        </w:rPr>
      </w:pPr>
      <w:r>
        <w:rPr>
          <w:rFonts w:ascii="Century Gothic" w:hAnsi="Century Gothic" w:cs="Arial"/>
          <w:b/>
        </w:rPr>
        <w:t>Software Utilized</w:t>
      </w:r>
    </w:p>
    <w:p w:rsidR="0002760E" w:rsidRPr="0002760E" w:rsidRDefault="0002760E" w:rsidP="0002760E">
      <w:pPr>
        <w:pStyle w:val="ListParagraph"/>
        <w:numPr>
          <w:ilvl w:val="0"/>
          <w:numId w:val="8"/>
        </w:numPr>
        <w:spacing w:after="0" w:line="240" w:lineRule="auto"/>
        <w:rPr>
          <w:rFonts w:ascii="Century Gothic" w:hAnsi="Century Gothic"/>
        </w:rPr>
      </w:pPr>
      <w:r w:rsidRPr="0002760E">
        <w:rPr>
          <w:rFonts w:ascii="Century Gothic" w:hAnsi="Century Gothic"/>
        </w:rPr>
        <w:t>ENVI – classification of flood extent, comparison of different flood products</w:t>
      </w:r>
    </w:p>
    <w:p w:rsidR="0002760E" w:rsidRPr="0002760E" w:rsidRDefault="0002760E" w:rsidP="0002760E">
      <w:pPr>
        <w:pStyle w:val="ListParagraph"/>
        <w:numPr>
          <w:ilvl w:val="0"/>
          <w:numId w:val="8"/>
        </w:numPr>
        <w:spacing w:after="0" w:line="240" w:lineRule="auto"/>
        <w:rPr>
          <w:rFonts w:ascii="Century Gothic" w:hAnsi="Century Gothic"/>
        </w:rPr>
      </w:pPr>
      <w:r w:rsidRPr="0002760E">
        <w:rPr>
          <w:rFonts w:ascii="Century Gothic" w:hAnsi="Century Gothic"/>
        </w:rPr>
        <w:t>ArcGIS – Raster Manipulation/Analysis, Re-projection of raster data sets, incorporation of ancillary data, creation of maps</w:t>
      </w:r>
    </w:p>
    <w:p w:rsidR="00434799" w:rsidRPr="008C077D" w:rsidRDefault="0002760E" w:rsidP="0002760E">
      <w:pPr>
        <w:pStyle w:val="ListParagraph"/>
        <w:numPr>
          <w:ilvl w:val="0"/>
          <w:numId w:val="8"/>
        </w:numPr>
        <w:spacing w:after="0" w:line="240" w:lineRule="auto"/>
        <w:rPr>
          <w:rFonts w:ascii="Century Gothic" w:hAnsi="Century Gothic" w:cs="Arial"/>
        </w:rPr>
      </w:pPr>
      <w:r w:rsidRPr="008C077D">
        <w:rPr>
          <w:rFonts w:ascii="Century Gothic" w:hAnsi="Century Gothic"/>
        </w:rPr>
        <w:t>Python – web design and incorporation of products into dashboard</w:t>
      </w:r>
    </w:p>
    <w:sectPr w:rsidR="00434799" w:rsidRPr="008C077D"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319" w:rsidRDefault="00F87319" w:rsidP="00816220">
      <w:pPr>
        <w:spacing w:after="0" w:line="240" w:lineRule="auto"/>
      </w:pPr>
      <w:r>
        <w:separator/>
      </w:r>
    </w:p>
  </w:endnote>
  <w:endnote w:type="continuationSeparator" w:id="0">
    <w:p w:rsidR="00F87319" w:rsidRDefault="00F8731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B8" w:rsidRDefault="00D339EB" w:rsidP="00677CB8">
    <w:pPr>
      <w:pStyle w:val="Footer"/>
      <w:jc w:val="center"/>
    </w:pPr>
    <w:r>
      <w:rPr>
        <w:noProof/>
      </w:rPr>
      <w:drawing>
        <wp:inline distT="0" distB="0" distL="0" distR="0">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319" w:rsidRDefault="00F87319" w:rsidP="00816220">
      <w:pPr>
        <w:spacing w:after="0" w:line="240" w:lineRule="auto"/>
      </w:pPr>
      <w:r>
        <w:separator/>
      </w:r>
    </w:p>
  </w:footnote>
  <w:footnote w:type="continuationSeparator" w:id="0">
    <w:p w:rsidR="00F87319" w:rsidRDefault="00F8731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875EC0"/>
    <w:multiLevelType w:val="hybridMultilevel"/>
    <w:tmpl w:val="7B4EE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9A3E1F"/>
    <w:multiLevelType w:val="hybridMultilevel"/>
    <w:tmpl w:val="B450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nsid w:val="42DD604B"/>
    <w:multiLevelType w:val="hybridMultilevel"/>
    <w:tmpl w:val="DF58F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492D0B97"/>
    <w:multiLevelType w:val="hybridMultilevel"/>
    <w:tmpl w:val="B1408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5CD40098"/>
    <w:multiLevelType w:val="hybridMultilevel"/>
    <w:tmpl w:val="FE269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D5508AF"/>
    <w:multiLevelType w:val="hybridMultilevel"/>
    <w:tmpl w:val="96CA6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1"/>
  </w:num>
  <w:num w:numId="6">
    <w:abstractNumId w:val="6"/>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38AB"/>
    <w:rsid w:val="000040E4"/>
    <w:rsid w:val="000048D0"/>
    <w:rsid w:val="000102E2"/>
    <w:rsid w:val="0002760E"/>
    <w:rsid w:val="00037ED9"/>
    <w:rsid w:val="00071662"/>
    <w:rsid w:val="00090BA5"/>
    <w:rsid w:val="00095BD6"/>
    <w:rsid w:val="000A7821"/>
    <w:rsid w:val="000C0E41"/>
    <w:rsid w:val="000F48C1"/>
    <w:rsid w:val="00112740"/>
    <w:rsid w:val="001213A9"/>
    <w:rsid w:val="0015718A"/>
    <w:rsid w:val="001C2343"/>
    <w:rsid w:val="001C6468"/>
    <w:rsid w:val="001E3193"/>
    <w:rsid w:val="00200201"/>
    <w:rsid w:val="002C5D2D"/>
    <w:rsid w:val="002E4378"/>
    <w:rsid w:val="003053B0"/>
    <w:rsid w:val="00306912"/>
    <w:rsid w:val="0038274F"/>
    <w:rsid w:val="00387131"/>
    <w:rsid w:val="003B2A86"/>
    <w:rsid w:val="00420300"/>
    <w:rsid w:val="00434799"/>
    <w:rsid w:val="00486C4B"/>
    <w:rsid w:val="00501143"/>
    <w:rsid w:val="00520FF6"/>
    <w:rsid w:val="0056700B"/>
    <w:rsid w:val="0056704F"/>
    <w:rsid w:val="005F7404"/>
    <w:rsid w:val="00677CB8"/>
    <w:rsid w:val="006A6894"/>
    <w:rsid w:val="00704AEB"/>
    <w:rsid w:val="007338D2"/>
    <w:rsid w:val="007510FF"/>
    <w:rsid w:val="00770AD0"/>
    <w:rsid w:val="00770D88"/>
    <w:rsid w:val="00793C89"/>
    <w:rsid w:val="007E4F6F"/>
    <w:rsid w:val="007E6FA2"/>
    <w:rsid w:val="007F601F"/>
    <w:rsid w:val="00816220"/>
    <w:rsid w:val="008315AB"/>
    <w:rsid w:val="008746A4"/>
    <w:rsid w:val="008B166F"/>
    <w:rsid w:val="008C077D"/>
    <w:rsid w:val="00902BE7"/>
    <w:rsid w:val="0093138E"/>
    <w:rsid w:val="0097582D"/>
    <w:rsid w:val="0099046F"/>
    <w:rsid w:val="009E5D6F"/>
    <w:rsid w:val="00A174D1"/>
    <w:rsid w:val="00A60645"/>
    <w:rsid w:val="00AB6032"/>
    <w:rsid w:val="00AC0354"/>
    <w:rsid w:val="00AC5084"/>
    <w:rsid w:val="00AD688D"/>
    <w:rsid w:val="00B23EAA"/>
    <w:rsid w:val="00B511D6"/>
    <w:rsid w:val="00B77960"/>
    <w:rsid w:val="00B82BB6"/>
    <w:rsid w:val="00BA5773"/>
    <w:rsid w:val="00BA7D9D"/>
    <w:rsid w:val="00BD1ED9"/>
    <w:rsid w:val="00C1027B"/>
    <w:rsid w:val="00C10D01"/>
    <w:rsid w:val="00C46CD7"/>
    <w:rsid w:val="00C82473"/>
    <w:rsid w:val="00CC2518"/>
    <w:rsid w:val="00CC267C"/>
    <w:rsid w:val="00CC559E"/>
    <w:rsid w:val="00D339EB"/>
    <w:rsid w:val="00D416EB"/>
    <w:rsid w:val="00D47C08"/>
    <w:rsid w:val="00E33E7D"/>
    <w:rsid w:val="00E507D0"/>
    <w:rsid w:val="00E73487"/>
    <w:rsid w:val="00E74463"/>
    <w:rsid w:val="00E91350"/>
    <w:rsid w:val="00E96701"/>
    <w:rsid w:val="00EB08AC"/>
    <w:rsid w:val="00EB54F0"/>
    <w:rsid w:val="00EB5F51"/>
    <w:rsid w:val="00EB7CF9"/>
    <w:rsid w:val="00EF3F87"/>
    <w:rsid w:val="00F13449"/>
    <w:rsid w:val="00F1798C"/>
    <w:rsid w:val="00F261BD"/>
    <w:rsid w:val="00F36A8C"/>
    <w:rsid w:val="00F46B41"/>
    <w:rsid w:val="00F6325C"/>
    <w:rsid w:val="00F7193F"/>
    <w:rsid w:val="00F76AD7"/>
    <w:rsid w:val="00F82819"/>
    <w:rsid w:val="00F87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paragraph" w:styleId="NormalWeb">
    <w:name w:val="Normal (Web)"/>
    <w:basedOn w:val="Normal"/>
    <w:uiPriority w:val="99"/>
    <w:semiHidden/>
    <w:unhideWhenUsed/>
    <w:rsid w:val="0002760E"/>
    <w:pPr>
      <w:spacing w:before="100" w:beforeAutospacing="1" w:after="100" w:afterAutospacing="1" w:line="240" w:lineRule="auto"/>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1E3193"/>
    <w:rPr>
      <w:sz w:val="16"/>
      <w:szCs w:val="16"/>
    </w:rPr>
  </w:style>
  <w:style w:type="paragraph" w:styleId="CommentText">
    <w:name w:val="annotation text"/>
    <w:basedOn w:val="Normal"/>
    <w:link w:val="CommentTextChar"/>
    <w:uiPriority w:val="99"/>
    <w:semiHidden/>
    <w:unhideWhenUsed/>
    <w:rsid w:val="001E3193"/>
    <w:pPr>
      <w:spacing w:line="240" w:lineRule="auto"/>
    </w:pPr>
    <w:rPr>
      <w:sz w:val="20"/>
      <w:szCs w:val="20"/>
    </w:rPr>
  </w:style>
  <w:style w:type="character" w:customStyle="1" w:styleId="CommentTextChar">
    <w:name w:val="Comment Text Char"/>
    <w:basedOn w:val="DefaultParagraphFont"/>
    <w:link w:val="CommentText"/>
    <w:uiPriority w:val="99"/>
    <w:semiHidden/>
    <w:rsid w:val="001E3193"/>
  </w:style>
  <w:style w:type="paragraph" w:styleId="CommentSubject">
    <w:name w:val="annotation subject"/>
    <w:basedOn w:val="CommentText"/>
    <w:next w:val="CommentText"/>
    <w:link w:val="CommentSubjectChar"/>
    <w:uiPriority w:val="99"/>
    <w:semiHidden/>
    <w:unhideWhenUsed/>
    <w:rsid w:val="001E3193"/>
    <w:rPr>
      <w:b/>
      <w:bCs/>
    </w:rPr>
  </w:style>
  <w:style w:type="character" w:customStyle="1" w:styleId="CommentSubjectChar">
    <w:name w:val="Comment Subject Char"/>
    <w:basedOn w:val="CommentTextChar"/>
    <w:link w:val="CommentSubject"/>
    <w:uiPriority w:val="99"/>
    <w:semiHidden/>
    <w:rsid w:val="001E31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paragraph" w:styleId="NormalWeb">
    <w:name w:val="Normal (Web)"/>
    <w:basedOn w:val="Normal"/>
    <w:uiPriority w:val="99"/>
    <w:semiHidden/>
    <w:unhideWhenUsed/>
    <w:rsid w:val="0002760E"/>
    <w:pPr>
      <w:spacing w:before="100" w:beforeAutospacing="1" w:after="100" w:afterAutospacing="1" w:line="240" w:lineRule="auto"/>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1E3193"/>
    <w:rPr>
      <w:sz w:val="16"/>
      <w:szCs w:val="16"/>
    </w:rPr>
  </w:style>
  <w:style w:type="paragraph" w:styleId="CommentText">
    <w:name w:val="annotation text"/>
    <w:basedOn w:val="Normal"/>
    <w:link w:val="CommentTextChar"/>
    <w:uiPriority w:val="99"/>
    <w:semiHidden/>
    <w:unhideWhenUsed/>
    <w:rsid w:val="001E3193"/>
    <w:pPr>
      <w:spacing w:line="240" w:lineRule="auto"/>
    </w:pPr>
    <w:rPr>
      <w:sz w:val="20"/>
      <w:szCs w:val="20"/>
    </w:rPr>
  </w:style>
  <w:style w:type="character" w:customStyle="1" w:styleId="CommentTextChar">
    <w:name w:val="Comment Text Char"/>
    <w:basedOn w:val="DefaultParagraphFont"/>
    <w:link w:val="CommentText"/>
    <w:uiPriority w:val="99"/>
    <w:semiHidden/>
    <w:rsid w:val="001E3193"/>
  </w:style>
  <w:style w:type="paragraph" w:styleId="CommentSubject">
    <w:name w:val="annotation subject"/>
    <w:basedOn w:val="CommentText"/>
    <w:next w:val="CommentText"/>
    <w:link w:val="CommentSubjectChar"/>
    <w:uiPriority w:val="99"/>
    <w:semiHidden/>
    <w:unhideWhenUsed/>
    <w:rsid w:val="001E3193"/>
    <w:rPr>
      <w:b/>
      <w:bCs/>
    </w:rPr>
  </w:style>
  <w:style w:type="character" w:customStyle="1" w:styleId="CommentSubjectChar">
    <w:name w:val="Comment Subject Char"/>
    <w:basedOn w:val="CommentTextChar"/>
    <w:link w:val="CommentSubject"/>
    <w:uiPriority w:val="99"/>
    <w:semiHidden/>
    <w:rsid w:val="001E3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13518">
      <w:bodyDiv w:val="1"/>
      <w:marLeft w:val="0"/>
      <w:marRight w:val="0"/>
      <w:marTop w:val="0"/>
      <w:marBottom w:val="0"/>
      <w:divBdr>
        <w:top w:val="none" w:sz="0" w:space="0" w:color="auto"/>
        <w:left w:val="none" w:sz="0" w:space="0" w:color="auto"/>
        <w:bottom w:val="none" w:sz="0" w:space="0" w:color="auto"/>
        <w:right w:val="none" w:sz="0" w:space="0" w:color="auto"/>
      </w:divBdr>
    </w:div>
    <w:div w:id="906111972">
      <w:bodyDiv w:val="1"/>
      <w:marLeft w:val="0"/>
      <w:marRight w:val="0"/>
      <w:marTop w:val="0"/>
      <w:marBottom w:val="0"/>
      <w:divBdr>
        <w:top w:val="none" w:sz="0" w:space="0" w:color="auto"/>
        <w:left w:val="none" w:sz="0" w:space="0" w:color="auto"/>
        <w:bottom w:val="none" w:sz="0" w:space="0" w:color="auto"/>
        <w:right w:val="none" w:sz="0" w:space="0" w:color="auto"/>
      </w:divBdr>
    </w:div>
    <w:div w:id="954941173">
      <w:bodyDiv w:val="1"/>
      <w:marLeft w:val="0"/>
      <w:marRight w:val="0"/>
      <w:marTop w:val="0"/>
      <w:marBottom w:val="0"/>
      <w:divBdr>
        <w:top w:val="none" w:sz="0" w:space="0" w:color="auto"/>
        <w:left w:val="none" w:sz="0" w:space="0" w:color="auto"/>
        <w:bottom w:val="none" w:sz="0" w:space="0" w:color="auto"/>
        <w:right w:val="none" w:sz="0" w:space="0" w:color="auto"/>
      </w:divBdr>
    </w:div>
    <w:div w:id="1244100610">
      <w:bodyDiv w:val="1"/>
      <w:marLeft w:val="0"/>
      <w:marRight w:val="0"/>
      <w:marTop w:val="0"/>
      <w:marBottom w:val="0"/>
      <w:divBdr>
        <w:top w:val="none" w:sz="0" w:space="0" w:color="auto"/>
        <w:left w:val="none" w:sz="0" w:space="0" w:color="auto"/>
        <w:bottom w:val="none" w:sz="0" w:space="0" w:color="auto"/>
        <w:right w:val="none" w:sz="0" w:space="0" w:color="auto"/>
      </w:divBdr>
    </w:div>
    <w:div w:id="1291740186">
      <w:bodyDiv w:val="1"/>
      <w:marLeft w:val="0"/>
      <w:marRight w:val="0"/>
      <w:marTop w:val="0"/>
      <w:marBottom w:val="0"/>
      <w:divBdr>
        <w:top w:val="none" w:sz="0" w:space="0" w:color="auto"/>
        <w:left w:val="none" w:sz="0" w:space="0" w:color="auto"/>
        <w:bottom w:val="none" w:sz="0" w:space="0" w:color="auto"/>
        <w:right w:val="none" w:sz="0" w:space="0" w:color="auto"/>
      </w:divBdr>
    </w:div>
    <w:div w:id="1434403525">
      <w:bodyDiv w:val="1"/>
      <w:marLeft w:val="0"/>
      <w:marRight w:val="0"/>
      <w:marTop w:val="0"/>
      <w:marBottom w:val="0"/>
      <w:divBdr>
        <w:top w:val="none" w:sz="0" w:space="0" w:color="auto"/>
        <w:left w:val="none" w:sz="0" w:space="0" w:color="auto"/>
        <w:bottom w:val="none" w:sz="0" w:space="0" w:color="auto"/>
        <w:right w:val="none" w:sz="0" w:space="0" w:color="auto"/>
      </w:divBdr>
    </w:div>
    <w:div w:id="1600748598">
      <w:bodyDiv w:val="1"/>
      <w:marLeft w:val="0"/>
      <w:marRight w:val="0"/>
      <w:marTop w:val="0"/>
      <w:marBottom w:val="0"/>
      <w:divBdr>
        <w:top w:val="none" w:sz="0" w:space="0" w:color="auto"/>
        <w:left w:val="none" w:sz="0" w:space="0" w:color="auto"/>
        <w:bottom w:val="none" w:sz="0" w:space="0" w:color="auto"/>
        <w:right w:val="none" w:sz="0" w:space="0" w:color="auto"/>
      </w:divBdr>
    </w:div>
    <w:div w:id="1877428648">
      <w:bodyDiv w:val="1"/>
      <w:marLeft w:val="0"/>
      <w:marRight w:val="0"/>
      <w:marTop w:val="0"/>
      <w:marBottom w:val="0"/>
      <w:divBdr>
        <w:top w:val="none" w:sz="0" w:space="0" w:color="auto"/>
        <w:left w:val="none" w:sz="0" w:space="0" w:color="auto"/>
        <w:bottom w:val="none" w:sz="0" w:space="0" w:color="auto"/>
        <w:right w:val="none" w:sz="0" w:space="0" w:color="auto"/>
      </w:divBdr>
    </w:div>
    <w:div w:id="209223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Weber, Sam (GSFC-6104)[GSFC -  HIGHER EDUCATION]</cp:lastModifiedBy>
  <cp:revision>2</cp:revision>
  <dcterms:created xsi:type="dcterms:W3CDTF">2014-03-20T14:20:00Z</dcterms:created>
  <dcterms:modified xsi:type="dcterms:W3CDTF">2014-03-20T14:20:00Z</dcterms:modified>
</cp:coreProperties>
</file>