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06618D79" w:rsidR="00476B26" w:rsidRPr="0047289E" w:rsidRDefault="00F86D0D" w:rsidP="00476B26">
      <w:pPr>
        <w:jc w:val="right"/>
        <w:rPr>
          <w:rFonts w:ascii="Garamond" w:hAnsi="Garamond"/>
          <w:b/>
          <w:sz w:val="24"/>
          <w:szCs w:val="24"/>
        </w:rPr>
      </w:pPr>
      <w:r>
        <w:rPr>
          <w:rFonts w:ascii="Garamond" w:hAnsi="Garamond"/>
          <w:b/>
          <w:sz w:val="24"/>
          <w:szCs w:val="24"/>
        </w:rPr>
        <w:t>ID</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46C29E7B" w14:textId="77777777" w:rsidR="00F86D0D" w:rsidRPr="00F86D0D" w:rsidRDefault="00F86D0D" w:rsidP="00F86D0D">
      <w:pPr>
        <w:rPr>
          <w:rFonts w:ascii="Garamond" w:hAnsi="Garamond"/>
          <w:b/>
          <w:szCs w:val="20"/>
        </w:rPr>
      </w:pPr>
      <w:r w:rsidRPr="00F86D0D">
        <w:rPr>
          <w:rFonts w:ascii="Garamond" w:hAnsi="Garamond"/>
          <w:b/>
          <w:szCs w:val="20"/>
        </w:rPr>
        <w:t>Navajo National Monument Water Resources</w:t>
      </w:r>
    </w:p>
    <w:p w14:paraId="18D479DC" w14:textId="3346B8B7" w:rsidR="00272CD9" w:rsidRPr="00F86D0D" w:rsidRDefault="00F86D0D" w:rsidP="00F86D0D">
      <w:pPr>
        <w:rPr>
          <w:rFonts w:ascii="Garamond" w:hAnsi="Garamond"/>
          <w:i/>
          <w:szCs w:val="20"/>
        </w:rPr>
      </w:pPr>
      <w:r w:rsidRPr="00F86D0D">
        <w:rPr>
          <w:rFonts w:ascii="Garamond" w:hAnsi="Garamond"/>
          <w:i/>
          <w:szCs w:val="20"/>
        </w:rPr>
        <w:t>Monitoring and Forecasting Precipitation Patterns and Erosion Potential to Enhance Archaeological Preservation and Decision Making</w:t>
      </w:r>
    </w:p>
    <w:p w14:paraId="3B290AC4" w14:textId="77777777" w:rsidR="00F86D0D" w:rsidRPr="0047289E" w:rsidRDefault="00F86D0D" w:rsidP="00F86D0D">
      <w:pPr>
        <w:rPr>
          <w:rFonts w:ascii="Garamond" w:hAnsi="Garamond"/>
          <w:b/>
          <w:sz w:val="20"/>
        </w:rPr>
      </w:pPr>
    </w:p>
    <w:p w14:paraId="16D0CD78" w14:textId="071BBE9D" w:rsidR="00476B26" w:rsidRPr="0047289E" w:rsidRDefault="00476B26" w:rsidP="00476B26">
      <w:pPr>
        <w:rPr>
          <w:rFonts w:ascii="Garamond" w:hAnsi="Garamond" w:cs="Arial"/>
        </w:rPr>
      </w:pPr>
      <w:r w:rsidRPr="0047289E">
        <w:rPr>
          <w:rFonts w:ascii="Garamond" w:hAnsi="Garamond" w:cs="Arial"/>
          <w:b/>
        </w:rPr>
        <w:t>VPS Title</w:t>
      </w:r>
      <w:r w:rsidR="00F86D0D">
        <w:rPr>
          <w:rFonts w:ascii="Garamond" w:hAnsi="Garamond" w:cs="Arial"/>
          <w:b/>
        </w:rPr>
        <w:t xml:space="preserve">: </w:t>
      </w:r>
      <w:r w:rsidR="004447CE">
        <w:rPr>
          <w:rFonts w:ascii="Garamond" w:hAnsi="Garamond"/>
          <w:color w:val="000000"/>
        </w:rPr>
        <w:t xml:space="preserve">Gauge Against the Machine: </w:t>
      </w:r>
      <w:r w:rsidR="00B372AF">
        <w:rPr>
          <w:rFonts w:ascii="Garamond" w:hAnsi="Garamond"/>
          <w:color w:val="000000"/>
        </w:rPr>
        <w:t xml:space="preserve">Tracking Precipitation </w:t>
      </w:r>
      <w:r w:rsidR="00E61097">
        <w:rPr>
          <w:rFonts w:ascii="Garamond" w:hAnsi="Garamond"/>
          <w:color w:val="000000"/>
        </w:rPr>
        <w:t>in</w:t>
      </w:r>
      <w:r w:rsidR="00B372AF">
        <w:rPr>
          <w:rFonts w:ascii="Garamond" w:hAnsi="Garamond"/>
          <w:color w:val="000000"/>
        </w:rPr>
        <w:t xml:space="preserve"> Navajo National Monument</w:t>
      </w:r>
      <w:r w:rsidR="001009C8">
        <w:rPr>
          <w:rFonts w:ascii="Garamond" w:hAnsi="Garamond"/>
          <w:color w:val="000000"/>
        </w:rPr>
        <w:softHyphen/>
      </w:r>
      <w:r w:rsidR="001009C8">
        <w:rPr>
          <w:rFonts w:ascii="Garamond" w:hAnsi="Garamond"/>
          <w:color w:val="000000"/>
        </w:rPr>
        <w:softHyphen/>
      </w:r>
      <w:r w:rsidR="001009C8">
        <w:rPr>
          <w:rFonts w:ascii="Garamond" w:hAnsi="Garamond"/>
          <w:color w:val="000000"/>
        </w:rPr>
        <w:softHyphen/>
      </w:r>
      <w:r w:rsidR="001009C8">
        <w:rPr>
          <w:rFonts w:ascii="Garamond" w:hAnsi="Garamond"/>
          <w:color w:val="000000"/>
        </w:rPr>
        <w:softHyphen/>
      </w:r>
      <w:r w:rsidR="001009C8">
        <w:rPr>
          <w:rFonts w:ascii="Garamond" w:hAnsi="Garamond"/>
          <w:color w:val="000000"/>
        </w:rPr>
        <w:softHyphen/>
      </w:r>
      <w:r w:rsidR="001009C8">
        <w:rPr>
          <w:rFonts w:ascii="Garamond" w:hAnsi="Garamond"/>
          <w:color w:val="000000"/>
        </w:rPr>
        <w:softHyphen/>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12ED41BC" w14:textId="77777777" w:rsidR="00F86D0D" w:rsidRDefault="00F86D0D" w:rsidP="00F86D0D">
      <w:pPr>
        <w:pStyle w:val="NormalWeb"/>
        <w:spacing w:before="0" w:beforeAutospacing="0" w:after="0" w:afterAutospacing="0"/>
      </w:pPr>
      <w:r>
        <w:rPr>
          <w:rFonts w:ascii="Garamond" w:hAnsi="Garamond"/>
          <w:color w:val="000000"/>
          <w:sz w:val="22"/>
          <w:szCs w:val="22"/>
        </w:rPr>
        <w:t>Dane Coats (Project Lead), coatdane@isu.edu</w:t>
      </w:r>
    </w:p>
    <w:p w14:paraId="32FF853E" w14:textId="77777777" w:rsidR="00F86D0D" w:rsidRDefault="00F86D0D" w:rsidP="00F86D0D">
      <w:pPr>
        <w:pStyle w:val="NormalWeb"/>
        <w:spacing w:before="0" w:beforeAutospacing="0" w:after="0" w:afterAutospacing="0"/>
      </w:pPr>
      <w:r>
        <w:rPr>
          <w:rFonts w:ascii="Garamond" w:hAnsi="Garamond"/>
          <w:color w:val="000000"/>
          <w:sz w:val="22"/>
          <w:szCs w:val="22"/>
        </w:rPr>
        <w:t>Theresa Condo</w:t>
      </w:r>
    </w:p>
    <w:p w14:paraId="0FA75AFE" w14:textId="77777777" w:rsidR="00F86D0D" w:rsidRDefault="00F86D0D" w:rsidP="00F86D0D">
      <w:pPr>
        <w:pStyle w:val="NormalWeb"/>
        <w:spacing w:before="0" w:beforeAutospacing="0" w:after="0" w:afterAutospacing="0"/>
      </w:pPr>
      <w:r>
        <w:rPr>
          <w:rFonts w:ascii="Garamond" w:hAnsi="Garamond"/>
          <w:color w:val="000000"/>
          <w:sz w:val="22"/>
          <w:szCs w:val="22"/>
        </w:rPr>
        <w:t>Brandon Crawford</w:t>
      </w:r>
    </w:p>
    <w:p w14:paraId="225A6FFB" w14:textId="77777777" w:rsidR="00F86D0D" w:rsidRDefault="00F86D0D" w:rsidP="00F86D0D">
      <w:pPr>
        <w:pStyle w:val="NormalWeb"/>
        <w:spacing w:before="0" w:beforeAutospacing="0" w:after="0" w:afterAutospacing="0"/>
      </w:pPr>
      <w:r>
        <w:rPr>
          <w:rFonts w:ascii="Garamond" w:hAnsi="Garamond"/>
          <w:color w:val="000000"/>
          <w:sz w:val="22"/>
          <w:szCs w:val="22"/>
        </w:rPr>
        <w:t>Leah Kucera</w:t>
      </w:r>
    </w:p>
    <w:p w14:paraId="0286C262" w14:textId="77777777" w:rsidR="00F86D0D" w:rsidRDefault="00F86D0D" w:rsidP="00F86D0D">
      <w:pPr>
        <w:pStyle w:val="NormalWeb"/>
        <w:spacing w:before="0" w:beforeAutospacing="0" w:after="0" w:afterAutospacing="0"/>
      </w:pPr>
      <w:r>
        <w:rPr>
          <w:rFonts w:ascii="Garamond" w:hAnsi="Garamond"/>
          <w:color w:val="000000"/>
          <w:sz w:val="22"/>
          <w:szCs w:val="22"/>
        </w:rPr>
        <w:t>Zachary Sforzo</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CBB4F98" w14:textId="77777777" w:rsidR="00F86D0D" w:rsidRDefault="00F86D0D" w:rsidP="00F86D0D">
      <w:pPr>
        <w:pStyle w:val="NormalWeb"/>
        <w:spacing w:before="0" w:beforeAutospacing="0" w:after="0" w:afterAutospacing="0"/>
      </w:pPr>
      <w:r>
        <w:rPr>
          <w:rFonts w:ascii="Garamond" w:hAnsi="Garamond"/>
          <w:color w:val="000000"/>
          <w:sz w:val="22"/>
          <w:szCs w:val="22"/>
        </w:rPr>
        <w:t xml:space="preserve">Keith Weber (Idaho State University GIS </w:t>
      </w:r>
      <w:proofErr w:type="spellStart"/>
      <w:r>
        <w:rPr>
          <w:rFonts w:ascii="Garamond" w:hAnsi="Garamond"/>
          <w:color w:val="000000"/>
          <w:sz w:val="22"/>
          <w:szCs w:val="22"/>
        </w:rPr>
        <w:t>TReC</w:t>
      </w:r>
      <w:proofErr w:type="spellEnd"/>
      <w:r>
        <w:rPr>
          <w:rFonts w:ascii="Garamond" w:hAnsi="Garamond"/>
          <w:color w:val="000000"/>
          <w:sz w:val="22"/>
          <w:szCs w:val="22"/>
        </w:rPr>
        <w:t>)</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1E7BF85A" w14:textId="23EB7FB9" w:rsidR="008B3821" w:rsidRDefault="008B3821" w:rsidP="008B3821">
      <w:pPr>
        <w:rPr>
          <w:rFonts w:ascii="Garamond" w:hAnsi="Garamond"/>
          <w:color w:val="00000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F86D0D" w:rsidRPr="00F86D0D">
        <w:rPr>
          <w:rFonts w:ascii="Garamond" w:hAnsi="Garamond"/>
          <w:color w:val="000000"/>
        </w:rPr>
        <w:t>Yearly monsoonal precipitation patterns in Navajo National Monument (NAVA) are the leading cause of channeled incision, erosion, and downslope deposition, limiting access to three of the most well-preserved 13</w:t>
      </w:r>
      <w:r w:rsidR="00F86D0D" w:rsidRPr="00F86D0D">
        <w:rPr>
          <w:rFonts w:ascii="Garamond" w:hAnsi="Garamond"/>
          <w:color w:val="000000"/>
          <w:vertAlign w:val="superscript"/>
        </w:rPr>
        <w:t>th</w:t>
      </w:r>
      <w:r w:rsidR="00F86D0D" w:rsidRPr="00F86D0D">
        <w:rPr>
          <w:rFonts w:ascii="Garamond" w:hAnsi="Garamond"/>
          <w:color w:val="000000"/>
        </w:rPr>
        <w:t xml:space="preserve"> century cliff dwellings in the southwestern United States. Recent increases in precipitation intensity are further exacerbating erosional processes. Overland runoff characteristics at NAVA are not yet well understood due to sparse </w:t>
      </w:r>
      <w:r w:rsidR="00F86D0D" w:rsidRPr="00F86D0D">
        <w:rPr>
          <w:rFonts w:ascii="Garamond" w:hAnsi="Garamond"/>
          <w:i/>
          <w:iCs/>
          <w:color w:val="000000"/>
        </w:rPr>
        <w:t>in situ</w:t>
      </w:r>
      <w:r w:rsidR="00F86D0D" w:rsidRPr="00F86D0D">
        <w:rPr>
          <w:rFonts w:ascii="Garamond" w:hAnsi="Garamond"/>
          <w:color w:val="000000"/>
        </w:rPr>
        <w:t xml:space="preserve"> rain data collection networks. In order to more effectively allocate resources for restoration efforts and mitigate erosional processes, a regional methodology utilizing</w:t>
      </w:r>
      <w:r w:rsidR="00F86D0D" w:rsidRPr="00F86D0D">
        <w:rPr>
          <w:rFonts w:ascii="Garamond" w:hAnsi="Garamond"/>
          <w:color w:val="333333"/>
          <w:shd w:val="clear" w:color="auto" w:fill="FFFFFF"/>
        </w:rPr>
        <w:t xml:space="preserve"> NASA Earth observations</w:t>
      </w:r>
      <w:r w:rsidR="00F86D0D" w:rsidRPr="00F86D0D">
        <w:rPr>
          <w:rFonts w:ascii="Garamond" w:hAnsi="Garamond"/>
          <w:color w:val="000000"/>
        </w:rPr>
        <w:t xml:space="preserve"> to estimate how water behaves at broad and fine scales.</w:t>
      </w:r>
    </w:p>
    <w:p w14:paraId="32A65F60" w14:textId="77777777" w:rsidR="00F86D0D" w:rsidRPr="0047289E" w:rsidRDefault="00F86D0D"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125B5526" w14:textId="0C2F16CC" w:rsidR="00922DA7" w:rsidRDefault="00922DA7" w:rsidP="00922DA7">
      <w:r>
        <w:rPr>
          <w:rFonts w:ascii="Garamond" w:hAnsi="Garamond"/>
          <w:color w:val="000000"/>
        </w:rPr>
        <w:t>Increasing yearly monsoonal precipitation severity in Navajo National Monument (NAVA) is exacerbating erosion and arroyo cutting, affecting culturally significant archaeological sites in the area. In order to better understand and mitigate erosional processes, land managers at the park would benefit from comprehensive rainfall data and information on areas where erosion hazards are more likely to occur. The Idaho NASA DEVELOP team developed virtual rain gauges and erosion hazard maps that utilize NASA Earth observations to provide a more complete picture of rainfall measurements at the monument. Virtual rain gauges were developed in Google Earth Engine API from Global Precipitation Measurement (GPM) Microwave Imager (GMI) and Tropical Rainfall Measuring Mission (TRMM) Precipitation Radar (PR) satellite data. Values derived from these Earth observations were synthetically validated against each other</w:t>
      </w:r>
      <w:r w:rsidR="00A14E0D">
        <w:rPr>
          <w:rFonts w:ascii="Garamond" w:hAnsi="Garamond"/>
          <w:color w:val="000000"/>
        </w:rPr>
        <w:t>,</w:t>
      </w:r>
      <w:r>
        <w:rPr>
          <w:rFonts w:ascii="Garamond" w:hAnsi="Garamond"/>
          <w:color w:val="000000"/>
        </w:rPr>
        <w:t xml:space="preserve"> PRISM data, and were also compared to ground stations near the monument. The data display</w:t>
      </w:r>
      <w:r w:rsidR="00CF42AA">
        <w:rPr>
          <w:rFonts w:ascii="Garamond" w:hAnsi="Garamond"/>
          <w:color w:val="000000"/>
        </w:rPr>
        <w:t>ed</w:t>
      </w:r>
      <w:r>
        <w:rPr>
          <w:rFonts w:ascii="Garamond" w:hAnsi="Garamond"/>
          <w:color w:val="000000"/>
        </w:rPr>
        <w:t xml:space="preserve"> a weak statistical correlation between satellite derived data and ground based weather stations for the study area.</w:t>
      </w:r>
      <w:r w:rsidR="00E61097">
        <w:rPr>
          <w:rFonts w:ascii="Garamond" w:hAnsi="Garamond"/>
          <w:color w:val="000000"/>
        </w:rPr>
        <w:t xml:space="preserve"> </w:t>
      </w:r>
      <w:r w:rsidR="00E61097">
        <w:rPr>
          <w:rFonts w:ascii="Garamond" w:hAnsi="Garamond"/>
          <w:color w:val="000000"/>
          <w:shd w:val="clear" w:color="auto" w:fill="FFFFFF"/>
        </w:rPr>
        <w:t>Peaks within the data show</w:t>
      </w:r>
      <w:r w:rsidR="00A14E0D">
        <w:rPr>
          <w:rFonts w:ascii="Garamond" w:hAnsi="Garamond"/>
          <w:color w:val="000000"/>
          <w:shd w:val="clear" w:color="auto" w:fill="FFFFFF"/>
        </w:rPr>
        <w:t>ed</w:t>
      </w:r>
      <w:r w:rsidR="00E61097">
        <w:rPr>
          <w:rFonts w:ascii="Garamond" w:hAnsi="Garamond"/>
          <w:color w:val="000000"/>
          <w:shd w:val="clear" w:color="auto" w:fill="FFFFFF"/>
        </w:rPr>
        <w:t xml:space="preserve"> temporal similarities suggesting </w:t>
      </w:r>
      <w:r w:rsidR="00A14E0D">
        <w:rPr>
          <w:rFonts w:ascii="Garamond" w:hAnsi="Garamond"/>
          <w:color w:val="000000"/>
          <w:shd w:val="clear" w:color="auto" w:fill="FFFFFF"/>
        </w:rPr>
        <w:t>that the differences within the data were</w:t>
      </w:r>
      <w:r w:rsidR="00E61097">
        <w:rPr>
          <w:rFonts w:ascii="Garamond" w:hAnsi="Garamond"/>
          <w:color w:val="000000"/>
          <w:shd w:val="clear" w:color="auto" w:fill="FFFFFF"/>
        </w:rPr>
        <w:t xml:space="preserve"> representative of regional variability. In future work</w:t>
      </w:r>
      <w:r w:rsidR="00A14E0D">
        <w:rPr>
          <w:rFonts w:ascii="Garamond" w:hAnsi="Garamond"/>
          <w:color w:val="000000"/>
          <w:shd w:val="clear" w:color="auto" w:fill="FFFFFF"/>
        </w:rPr>
        <w:t>,</w:t>
      </w:r>
      <w:r w:rsidR="00E61097">
        <w:rPr>
          <w:rFonts w:ascii="Garamond" w:hAnsi="Garamond"/>
          <w:color w:val="000000"/>
          <w:shd w:val="clear" w:color="auto" w:fill="FFFFFF"/>
        </w:rPr>
        <w:t xml:space="preserve"> rainfall data from these virtual gauges can be used as temporal and intensity parameters, which combined with Shuttle Radar Topography Mission (SRTM)</w:t>
      </w:r>
      <w:r w:rsidR="00CF42AA">
        <w:rPr>
          <w:rFonts w:ascii="Garamond" w:hAnsi="Garamond"/>
          <w:color w:val="000000"/>
          <w:shd w:val="clear" w:color="auto" w:fill="FFFFFF"/>
        </w:rPr>
        <w:t>-</w:t>
      </w:r>
      <w:r w:rsidR="00E61097">
        <w:rPr>
          <w:rFonts w:ascii="Garamond" w:hAnsi="Garamond"/>
          <w:color w:val="000000"/>
          <w:shd w:val="clear" w:color="auto" w:fill="FFFFFF"/>
        </w:rPr>
        <w:t>derived hazard maps can inform land managers performing erosion mitigation.</w:t>
      </w:r>
    </w:p>
    <w:p w14:paraId="24A65237" w14:textId="77777777" w:rsidR="00AC7459" w:rsidRPr="0047289E" w:rsidRDefault="00AC7459" w:rsidP="00476B26">
      <w:pPr>
        <w:rPr>
          <w:rFonts w:ascii="Garamond" w:hAnsi="Garamond" w:cs="Arial"/>
          <w:sz w:val="20"/>
          <w:szCs w:val="20"/>
        </w:rPr>
      </w:pPr>
      <w:bookmarkStart w:id="0" w:name="_GoBack"/>
      <w:bookmarkEnd w:id="0"/>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401BD1AD" w:rsidR="00476B26" w:rsidRPr="0047289E" w:rsidRDefault="00F86D0D" w:rsidP="00476B26">
      <w:pPr>
        <w:rPr>
          <w:rFonts w:ascii="Garamond" w:hAnsi="Garamond" w:cs="Arial"/>
          <w:sz w:val="20"/>
          <w:szCs w:val="20"/>
        </w:rPr>
      </w:pPr>
      <w:r>
        <w:rPr>
          <w:rFonts w:ascii="Garamond" w:hAnsi="Garamond"/>
          <w:color w:val="000000"/>
        </w:rPr>
        <w:t>Navajo N</w:t>
      </w:r>
      <w:r w:rsidR="00EB561D">
        <w:rPr>
          <w:rFonts w:ascii="Garamond" w:hAnsi="Garamond"/>
          <w:color w:val="000000"/>
        </w:rPr>
        <w:t>ational Monument, virtual rain g</w:t>
      </w:r>
      <w:r>
        <w:rPr>
          <w:rFonts w:ascii="Garamond" w:hAnsi="Garamond"/>
          <w:color w:val="000000"/>
        </w:rPr>
        <w:t>auge, Global Precipitation Measurement, Microwave Im</w:t>
      </w:r>
      <w:r w:rsidR="00EB561D">
        <w:rPr>
          <w:rFonts w:ascii="Garamond" w:hAnsi="Garamond"/>
          <w:color w:val="000000"/>
        </w:rPr>
        <w:t>ager, Google Earth Engine API, a</w:t>
      </w:r>
      <w:r>
        <w:rPr>
          <w:rFonts w:ascii="Garamond" w:hAnsi="Garamond"/>
          <w:color w:val="000000"/>
        </w:rPr>
        <w:t>rchaeo</w:t>
      </w:r>
      <w:r w:rsidR="00EB561D">
        <w:rPr>
          <w:rFonts w:ascii="Garamond" w:hAnsi="Garamond"/>
          <w:color w:val="000000"/>
        </w:rPr>
        <w:t>logical preservation, alluvial e</w:t>
      </w:r>
      <w:r>
        <w:rPr>
          <w:rFonts w:ascii="Garamond" w:hAnsi="Garamond"/>
          <w:color w:val="000000"/>
        </w:rPr>
        <w:t>rosion</w:t>
      </w:r>
    </w:p>
    <w:p w14:paraId="3C76A5F2" w14:textId="77777777" w:rsidR="00CB6407" w:rsidRPr="0047289E" w:rsidRDefault="00CB6407" w:rsidP="00CB6407">
      <w:pPr>
        <w:ind w:left="720" w:hanging="720"/>
        <w:rPr>
          <w:rFonts w:ascii="Garamond" w:hAnsi="Garamond"/>
          <w:b/>
          <w:i/>
          <w:sz w:val="20"/>
          <w:szCs w:val="20"/>
        </w:rPr>
      </w:pPr>
    </w:p>
    <w:p w14:paraId="44366976" w14:textId="77777777" w:rsidR="00F86D0D" w:rsidRPr="00F86D0D" w:rsidRDefault="00F86D0D" w:rsidP="00F86D0D">
      <w:pPr>
        <w:rPr>
          <w:rFonts w:ascii="Times New Roman" w:eastAsia="Times New Roman" w:hAnsi="Times New Roman"/>
          <w:sz w:val="24"/>
          <w:szCs w:val="24"/>
        </w:rPr>
      </w:pPr>
      <w:r w:rsidRPr="00F86D0D">
        <w:rPr>
          <w:rFonts w:ascii="Garamond" w:eastAsia="Times New Roman" w:hAnsi="Garamond"/>
          <w:b/>
          <w:bCs/>
          <w:i/>
          <w:iCs/>
          <w:color w:val="000000"/>
        </w:rPr>
        <w:lastRenderedPageBreak/>
        <w:t>National Application Area Addressed:</w:t>
      </w:r>
      <w:r w:rsidRPr="00F86D0D">
        <w:rPr>
          <w:rFonts w:ascii="Garamond" w:eastAsia="Times New Roman" w:hAnsi="Garamond"/>
          <w:color w:val="000000"/>
          <w:sz w:val="20"/>
          <w:szCs w:val="20"/>
        </w:rPr>
        <w:t xml:space="preserve"> </w:t>
      </w:r>
      <w:r w:rsidRPr="00F86D0D">
        <w:rPr>
          <w:rFonts w:ascii="Garamond" w:eastAsia="Times New Roman" w:hAnsi="Garamond"/>
          <w:color w:val="000000"/>
        </w:rPr>
        <w:t>Water Resources</w:t>
      </w:r>
    </w:p>
    <w:p w14:paraId="7678BCFD" w14:textId="77777777" w:rsidR="00F86D0D" w:rsidRPr="00F86D0D" w:rsidRDefault="00F86D0D" w:rsidP="00F86D0D">
      <w:pPr>
        <w:rPr>
          <w:rFonts w:ascii="Times New Roman" w:eastAsia="Times New Roman" w:hAnsi="Times New Roman"/>
          <w:sz w:val="24"/>
          <w:szCs w:val="24"/>
        </w:rPr>
      </w:pPr>
      <w:r w:rsidRPr="00F86D0D">
        <w:rPr>
          <w:rFonts w:ascii="Garamond" w:eastAsia="Times New Roman" w:hAnsi="Garamond"/>
          <w:b/>
          <w:bCs/>
          <w:i/>
          <w:iCs/>
          <w:color w:val="000000"/>
        </w:rPr>
        <w:t>Study Location:</w:t>
      </w:r>
      <w:r w:rsidRPr="00F86D0D">
        <w:rPr>
          <w:rFonts w:ascii="Garamond" w:eastAsia="Times New Roman" w:hAnsi="Garamond"/>
          <w:color w:val="000000"/>
        </w:rPr>
        <w:t xml:space="preserve"> Navajo National Monument, AZ</w:t>
      </w:r>
    </w:p>
    <w:p w14:paraId="537F3E75" w14:textId="10F7300C" w:rsidR="00CB6407" w:rsidRDefault="00F86D0D" w:rsidP="00F86D0D">
      <w:pPr>
        <w:rPr>
          <w:rFonts w:ascii="Garamond" w:eastAsia="Times New Roman" w:hAnsi="Garamond"/>
          <w:color w:val="000000"/>
        </w:rPr>
      </w:pPr>
      <w:r w:rsidRPr="00F86D0D">
        <w:rPr>
          <w:rFonts w:ascii="Garamond" w:eastAsia="Times New Roman" w:hAnsi="Garamond"/>
          <w:b/>
          <w:bCs/>
          <w:i/>
          <w:iCs/>
          <w:color w:val="000000"/>
        </w:rPr>
        <w:t>Study Period:</w:t>
      </w:r>
      <w:r w:rsidRPr="00F86D0D">
        <w:rPr>
          <w:rFonts w:ascii="Garamond" w:eastAsia="Times New Roman" w:hAnsi="Garamond"/>
          <w:b/>
          <w:bCs/>
          <w:color w:val="000000"/>
          <w:sz w:val="20"/>
          <w:szCs w:val="20"/>
        </w:rPr>
        <w:t xml:space="preserve"> </w:t>
      </w:r>
      <w:r w:rsidRPr="00F86D0D">
        <w:rPr>
          <w:rFonts w:ascii="Garamond" w:eastAsia="Times New Roman" w:hAnsi="Garamond"/>
          <w:color w:val="000000"/>
        </w:rPr>
        <w:t>2000 – 2017 (June – September)</w:t>
      </w:r>
    </w:p>
    <w:p w14:paraId="75FAF2D4" w14:textId="77777777" w:rsidR="00F86D0D" w:rsidRDefault="00F86D0D" w:rsidP="00F86D0D">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D213D96" w14:textId="77777777" w:rsidR="003A1DC6" w:rsidRPr="003A1DC6" w:rsidRDefault="003A1DC6" w:rsidP="003A1DC6">
      <w:pPr>
        <w:numPr>
          <w:ilvl w:val="0"/>
          <w:numId w:val="12"/>
        </w:numPr>
        <w:textAlignment w:val="baseline"/>
        <w:rPr>
          <w:rFonts w:ascii="Garamond" w:eastAsia="Times New Roman" w:hAnsi="Garamond"/>
          <w:color w:val="000000"/>
        </w:rPr>
      </w:pPr>
      <w:r w:rsidRPr="003A1DC6">
        <w:rPr>
          <w:rFonts w:ascii="Garamond" w:eastAsia="Times New Roman" w:hAnsi="Garamond"/>
          <w:color w:val="000000"/>
        </w:rPr>
        <w:t>The intensity and duration of seasonal monsoon events are a main driver of erosion in NAVA.</w:t>
      </w:r>
    </w:p>
    <w:p w14:paraId="4F446DF8" w14:textId="6B07DAB8" w:rsidR="003A1DC6" w:rsidRPr="003A1DC6" w:rsidRDefault="003A1DC6" w:rsidP="003A1DC6">
      <w:pPr>
        <w:numPr>
          <w:ilvl w:val="0"/>
          <w:numId w:val="12"/>
        </w:numPr>
        <w:textAlignment w:val="baseline"/>
        <w:rPr>
          <w:rFonts w:ascii="Garamond" w:eastAsia="Times New Roman" w:hAnsi="Garamond"/>
          <w:color w:val="000000"/>
        </w:rPr>
      </w:pPr>
      <w:r w:rsidRPr="003A1DC6">
        <w:rPr>
          <w:rFonts w:ascii="Garamond" w:eastAsia="Times New Roman" w:hAnsi="Garamond"/>
          <w:color w:val="000000"/>
        </w:rPr>
        <w:t>NAVA is host to culturally-significant cave dwellings built in the 13</w:t>
      </w:r>
      <w:r w:rsidR="004447CE" w:rsidRPr="004447CE">
        <w:rPr>
          <w:rFonts w:ascii="Garamond" w:eastAsia="Times New Roman" w:hAnsi="Garamond"/>
          <w:color w:val="000000"/>
          <w:vertAlign w:val="superscript"/>
        </w:rPr>
        <w:t>th</w:t>
      </w:r>
      <w:r w:rsidR="004447CE">
        <w:rPr>
          <w:rFonts w:ascii="Garamond" w:eastAsia="Times New Roman" w:hAnsi="Garamond"/>
          <w:color w:val="000000"/>
        </w:rPr>
        <w:t xml:space="preserve"> </w:t>
      </w:r>
      <w:r w:rsidRPr="003A1DC6">
        <w:rPr>
          <w:rFonts w:ascii="Garamond" w:eastAsia="Times New Roman" w:hAnsi="Garamond"/>
          <w:color w:val="000000"/>
        </w:rPr>
        <w:t>century that are under threat of large-scale erosion.</w:t>
      </w:r>
    </w:p>
    <w:p w14:paraId="0F3BB211" w14:textId="05723362" w:rsidR="003A1DC6" w:rsidRPr="003A1DC6" w:rsidRDefault="003A1DC6" w:rsidP="003A1DC6">
      <w:pPr>
        <w:numPr>
          <w:ilvl w:val="0"/>
          <w:numId w:val="12"/>
        </w:numPr>
        <w:textAlignment w:val="baseline"/>
        <w:rPr>
          <w:rFonts w:ascii="Garamond" w:eastAsia="Times New Roman" w:hAnsi="Garamond"/>
          <w:color w:val="000000"/>
        </w:rPr>
      </w:pPr>
      <w:r w:rsidRPr="003A1DC6">
        <w:rPr>
          <w:rFonts w:ascii="Garamond" w:eastAsia="Times New Roman" w:hAnsi="Garamond"/>
          <w:color w:val="000000"/>
        </w:rPr>
        <w:t>A</w:t>
      </w:r>
      <w:r w:rsidR="00EB561D">
        <w:rPr>
          <w:rFonts w:ascii="Garamond" w:eastAsia="Times New Roman" w:hAnsi="Garamond"/>
          <w:color w:val="000000"/>
        </w:rPr>
        <w:t>ccess to cave dwelling sites is</w:t>
      </w:r>
      <w:r w:rsidRPr="003A1DC6">
        <w:rPr>
          <w:rFonts w:ascii="Garamond" w:eastAsia="Times New Roman" w:hAnsi="Garamond"/>
          <w:color w:val="000000"/>
        </w:rPr>
        <w:t xml:space="preserve"> impacted by erosion and destabilization of service and park roads, creating concerns for management and restoration efforts.</w:t>
      </w:r>
    </w:p>
    <w:p w14:paraId="002AEA08" w14:textId="77777777" w:rsidR="003A1DC6" w:rsidRPr="003A1DC6" w:rsidRDefault="003A1DC6" w:rsidP="004447CE">
      <w:pPr>
        <w:numPr>
          <w:ilvl w:val="0"/>
          <w:numId w:val="12"/>
        </w:numPr>
        <w:textAlignment w:val="baseline"/>
        <w:rPr>
          <w:rFonts w:ascii="Garamond" w:eastAsia="Times New Roman" w:hAnsi="Garamond"/>
          <w:color w:val="000000"/>
        </w:rPr>
      </w:pPr>
      <w:r w:rsidRPr="003A1DC6">
        <w:rPr>
          <w:rFonts w:ascii="Garamond" w:eastAsia="Times New Roman" w:hAnsi="Garamond"/>
          <w:color w:val="000000"/>
        </w:rPr>
        <w:t>Due to a sparse network of rainfall monitoring in the area, land managers at NAVA would benefit from the ability to monitor precipitation patterns to assess potential erosional hazards.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2111F704" w14:textId="77777777" w:rsidR="003A1DC6" w:rsidRPr="003A1DC6" w:rsidRDefault="003A1DC6" w:rsidP="003A1DC6">
      <w:pPr>
        <w:numPr>
          <w:ilvl w:val="0"/>
          <w:numId w:val="13"/>
        </w:numPr>
        <w:textAlignment w:val="baseline"/>
        <w:rPr>
          <w:rFonts w:ascii="Garamond" w:eastAsia="Times New Roman" w:hAnsi="Garamond"/>
          <w:color w:val="000000"/>
        </w:rPr>
      </w:pPr>
      <w:r w:rsidRPr="003A1DC6">
        <w:rPr>
          <w:rFonts w:ascii="Garamond" w:eastAsia="Times New Roman" w:hAnsi="Garamond"/>
          <w:color w:val="000000"/>
        </w:rPr>
        <w:t>Leverage Google Earth Engine API to create virtual rain gauges for NAVA</w:t>
      </w:r>
    </w:p>
    <w:p w14:paraId="493E28AC" w14:textId="77777777" w:rsidR="003A1DC6" w:rsidRPr="003A1DC6" w:rsidRDefault="003A1DC6" w:rsidP="003A1DC6">
      <w:pPr>
        <w:numPr>
          <w:ilvl w:val="0"/>
          <w:numId w:val="13"/>
        </w:numPr>
        <w:textAlignment w:val="baseline"/>
        <w:rPr>
          <w:rFonts w:ascii="Garamond" w:eastAsia="Times New Roman" w:hAnsi="Garamond"/>
          <w:color w:val="000000"/>
        </w:rPr>
      </w:pPr>
      <w:r w:rsidRPr="003A1DC6">
        <w:rPr>
          <w:rFonts w:ascii="Garamond" w:eastAsia="Times New Roman" w:hAnsi="Garamond"/>
          <w:color w:val="000000"/>
        </w:rPr>
        <w:t>Integrate virtual rain gauge data with geospatial analyses to map overland flow, flood routes, and fluvial erosion</w:t>
      </w:r>
    </w:p>
    <w:p w14:paraId="70AB2E9D" w14:textId="77777777" w:rsidR="003A1DC6" w:rsidRPr="003A1DC6" w:rsidRDefault="003A1DC6" w:rsidP="003A1DC6">
      <w:pPr>
        <w:numPr>
          <w:ilvl w:val="0"/>
          <w:numId w:val="13"/>
        </w:numPr>
        <w:textAlignment w:val="baseline"/>
        <w:rPr>
          <w:rFonts w:ascii="Garamond" w:eastAsia="Times New Roman" w:hAnsi="Garamond"/>
          <w:color w:val="000000"/>
        </w:rPr>
      </w:pPr>
      <w:r w:rsidRPr="003A1DC6">
        <w:rPr>
          <w:rFonts w:ascii="Garamond" w:eastAsia="Times New Roman" w:hAnsi="Garamond"/>
          <w:color w:val="000000"/>
        </w:rPr>
        <w:t xml:space="preserve">Produce maps of areas most at risk of erosion from fluvial channel incision </w:t>
      </w:r>
    </w:p>
    <w:p w14:paraId="72283EF5" w14:textId="77777777" w:rsidR="003A1DC6" w:rsidRPr="003A1DC6" w:rsidRDefault="003A1DC6" w:rsidP="003A1DC6">
      <w:pPr>
        <w:numPr>
          <w:ilvl w:val="0"/>
          <w:numId w:val="13"/>
        </w:numPr>
        <w:textAlignment w:val="baseline"/>
        <w:rPr>
          <w:rFonts w:ascii="Garamond" w:eastAsia="Times New Roman" w:hAnsi="Garamond"/>
          <w:color w:val="000000"/>
        </w:rPr>
      </w:pPr>
      <w:r w:rsidRPr="003A1DC6">
        <w:rPr>
          <w:rFonts w:ascii="Garamond" w:eastAsia="Times New Roman" w:hAnsi="Garamond"/>
          <w:color w:val="000000"/>
        </w:rPr>
        <w:t xml:space="preserve">Document methodology to allow straightforward reproducibility </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29506411"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F86D0D">
        <w:trPr>
          <w:trHeight w:val="503"/>
        </w:trPr>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145ECC28" w:rsidR="006804AC" w:rsidRPr="0047289E" w:rsidRDefault="00F86D0D" w:rsidP="00A44DD0">
            <w:pPr>
              <w:rPr>
                <w:rFonts w:ascii="Garamond" w:hAnsi="Garamond"/>
                <w:b/>
              </w:rPr>
            </w:pPr>
            <w:r>
              <w:rPr>
                <w:rFonts w:ascii="Garamond" w:hAnsi="Garamond"/>
                <w:b/>
                <w:bCs/>
                <w:color w:val="000000"/>
              </w:rPr>
              <w:t>National Parks Service, Navajo National Monument</w:t>
            </w:r>
          </w:p>
        </w:tc>
        <w:tc>
          <w:tcPr>
            <w:tcW w:w="3510" w:type="dxa"/>
          </w:tcPr>
          <w:p w14:paraId="0111C027" w14:textId="74C97A2A" w:rsidR="006804AC" w:rsidRPr="0047289E" w:rsidRDefault="00F86D0D" w:rsidP="00A44DD0">
            <w:pPr>
              <w:rPr>
                <w:rFonts w:ascii="Garamond" w:hAnsi="Garamond"/>
              </w:rPr>
            </w:pPr>
            <w:r>
              <w:rPr>
                <w:rFonts w:ascii="Garamond" w:hAnsi="Garamond"/>
                <w:color w:val="000000"/>
              </w:rPr>
              <w:t xml:space="preserve">Dr. Gregory Luna </w:t>
            </w:r>
            <w:proofErr w:type="spellStart"/>
            <w:r>
              <w:rPr>
                <w:rFonts w:ascii="Garamond" w:hAnsi="Garamond"/>
                <w:color w:val="000000"/>
              </w:rPr>
              <w:t>Golya</w:t>
            </w:r>
            <w:proofErr w:type="spellEnd"/>
            <w:r>
              <w:rPr>
                <w:rFonts w:ascii="Garamond" w:hAnsi="Garamond"/>
                <w:color w:val="000000"/>
              </w:rPr>
              <w:t>, Field Archaeologist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397889A5" w:rsidR="006804AC" w:rsidRPr="0047289E" w:rsidRDefault="00F86D0D"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2DD15E6C" w:rsidR="006804AC" w:rsidRPr="0047289E" w:rsidRDefault="00F86D0D" w:rsidP="00A44DD0">
            <w:pPr>
              <w:rPr>
                <w:rFonts w:ascii="Garamond" w:hAnsi="Garamond"/>
                <w:b/>
              </w:rPr>
            </w:pPr>
            <w:r>
              <w:rPr>
                <w:rFonts w:ascii="Garamond" w:hAnsi="Garamond"/>
                <w:b/>
                <w:bCs/>
                <w:color w:val="000000"/>
              </w:rPr>
              <w:t>Colorado State University</w:t>
            </w:r>
          </w:p>
        </w:tc>
        <w:tc>
          <w:tcPr>
            <w:tcW w:w="3510" w:type="dxa"/>
          </w:tcPr>
          <w:p w14:paraId="36E16CC9" w14:textId="18A49319" w:rsidR="006804AC" w:rsidRPr="0047289E" w:rsidRDefault="00F86D0D" w:rsidP="006804AC">
            <w:pPr>
              <w:rPr>
                <w:rFonts w:ascii="Garamond" w:hAnsi="Garamond"/>
              </w:rPr>
            </w:pPr>
            <w:r>
              <w:rPr>
                <w:rFonts w:ascii="Garamond" w:hAnsi="Garamond"/>
                <w:color w:val="000000"/>
              </w:rPr>
              <w:t>Dr. Jeremy Shaw, Research Scientist</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3ED29FAF" w:rsidR="006804AC" w:rsidRPr="0047289E" w:rsidRDefault="00F86D0D"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17B3A381" w14:textId="738D2716" w:rsidR="00CA0EED" w:rsidRDefault="00F86D0D" w:rsidP="00CA0EED">
      <w:pPr>
        <w:rPr>
          <w:rFonts w:ascii="Garamond" w:hAnsi="Garamond"/>
          <w:color w:val="000000"/>
        </w:rPr>
      </w:pPr>
      <w:r>
        <w:rPr>
          <w:rFonts w:ascii="Garamond" w:hAnsi="Garamond"/>
          <w:color w:val="000000"/>
        </w:rPr>
        <w:t xml:space="preserve">NAVA staff have collaborated with researchers to better understand erosional processes in the canyon hydrologic system comprising the monument. Aerial photography and ground-based field observations have been the primary methods for documenting erosional patterns in and around the park, but spatial and temporal gaps in the coverage necessitate an improved monitoring structure. Additionally, rainfall data from </w:t>
      </w:r>
      <w:r>
        <w:rPr>
          <w:rFonts w:ascii="Garamond" w:hAnsi="Garamond"/>
          <w:i/>
          <w:iCs/>
          <w:color w:val="000000"/>
        </w:rPr>
        <w:t xml:space="preserve">in situ </w:t>
      </w:r>
      <w:r>
        <w:rPr>
          <w:rFonts w:ascii="Garamond" w:hAnsi="Garamond"/>
          <w:color w:val="000000"/>
        </w:rPr>
        <w:t>rain gauges for the monument are extremely sparse.</w:t>
      </w:r>
    </w:p>
    <w:p w14:paraId="09215974" w14:textId="77777777" w:rsidR="00F86D0D" w:rsidRPr="0047289E" w:rsidRDefault="00F86D0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497AF082" w14:textId="4D9715D4" w:rsidR="00F86D0D" w:rsidRDefault="00F86D0D" w:rsidP="00CB6407">
      <w:pPr>
        <w:rPr>
          <w:rFonts w:ascii="Garamond" w:hAnsi="Garamond"/>
          <w:color w:val="000000"/>
        </w:rPr>
      </w:pPr>
      <w:r>
        <w:rPr>
          <w:rFonts w:ascii="Garamond" w:hAnsi="Garamond"/>
          <w:color w:val="000000"/>
        </w:rPr>
        <w:t>The project</w:t>
      </w:r>
      <w:r w:rsidR="00EB561D">
        <w:rPr>
          <w:rFonts w:ascii="Garamond" w:hAnsi="Garamond"/>
          <w:color w:val="000000"/>
        </w:rPr>
        <w:t xml:space="preserve"> will provide the National Park</w:t>
      </w:r>
      <w:r>
        <w:rPr>
          <w:rFonts w:ascii="Garamond" w:hAnsi="Garamond"/>
          <w:color w:val="000000"/>
        </w:rPr>
        <w:t xml:space="preserve"> Service te</w:t>
      </w:r>
      <w:r w:rsidR="00EB561D">
        <w:rPr>
          <w:rFonts w:ascii="Garamond" w:hAnsi="Garamond"/>
          <w:color w:val="000000"/>
        </w:rPr>
        <w:t>am at NAVA with two tools: (1) v</w:t>
      </w:r>
      <w:r>
        <w:rPr>
          <w:rFonts w:ascii="Garamond" w:hAnsi="Garamond"/>
          <w:color w:val="000000"/>
        </w:rPr>
        <w:t>irtual rain gauges enabling ongoing measurements of precipitation within NAVA,</w:t>
      </w:r>
      <w:r w:rsidR="00EB561D">
        <w:rPr>
          <w:rFonts w:ascii="Garamond" w:hAnsi="Garamond"/>
          <w:color w:val="000000"/>
        </w:rPr>
        <w:t xml:space="preserve"> and (2) e</w:t>
      </w:r>
      <w:r>
        <w:rPr>
          <w:rFonts w:ascii="Garamond" w:hAnsi="Garamond"/>
          <w:color w:val="000000"/>
        </w:rPr>
        <w:t>rosion hazard maps delineating areas that may be most affected by erosion. These tools will help NAVA target their management efforts.</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3A3F8E82" w:rsidR="00B76BDC" w:rsidRPr="0047289E" w:rsidRDefault="00EB561D" w:rsidP="00D3192F">
            <w:pPr>
              <w:jc w:val="center"/>
              <w:rPr>
                <w:rFonts w:ascii="Garamond" w:hAnsi="Garamond"/>
                <w:b/>
                <w:bCs/>
                <w:color w:val="FFFFFF"/>
                <w:szCs w:val="20"/>
              </w:rPr>
            </w:pPr>
            <w:r>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6E024E0A" w:rsidR="00B76BDC" w:rsidRPr="0047289E" w:rsidRDefault="00F86D0D" w:rsidP="009A492A">
            <w:pPr>
              <w:rPr>
                <w:rFonts w:ascii="Garamond" w:hAnsi="Garamond"/>
                <w:b/>
                <w:bCs/>
              </w:rPr>
            </w:pPr>
            <w:r>
              <w:rPr>
                <w:rFonts w:ascii="Garamond" w:hAnsi="Garamond"/>
                <w:b/>
                <w:bCs/>
                <w:color w:val="000000"/>
              </w:rPr>
              <w:t>GPM GMI</w:t>
            </w:r>
          </w:p>
        </w:tc>
        <w:tc>
          <w:tcPr>
            <w:tcW w:w="2411" w:type="dxa"/>
            <w:vAlign w:val="center"/>
          </w:tcPr>
          <w:p w14:paraId="3ED984CF" w14:textId="0D3CD116" w:rsidR="00B76BDC" w:rsidRPr="0047289E" w:rsidRDefault="00F86D0D" w:rsidP="009A492A">
            <w:pPr>
              <w:rPr>
                <w:rFonts w:ascii="Garamond" w:hAnsi="Garamond"/>
              </w:rPr>
            </w:pPr>
            <w:r>
              <w:rPr>
                <w:rFonts w:ascii="Garamond" w:hAnsi="Garamond"/>
                <w:color w:val="000000"/>
              </w:rPr>
              <w:t>Precipitation</w:t>
            </w:r>
          </w:p>
        </w:tc>
        <w:tc>
          <w:tcPr>
            <w:tcW w:w="4597" w:type="dxa"/>
            <w:vAlign w:val="center"/>
          </w:tcPr>
          <w:p w14:paraId="39C8D523" w14:textId="28F5840A" w:rsidR="00B76BDC" w:rsidRPr="0047289E" w:rsidRDefault="00EB561D" w:rsidP="00EB561D">
            <w:pPr>
              <w:rPr>
                <w:rFonts w:ascii="Garamond" w:hAnsi="Garamond"/>
              </w:rPr>
            </w:pPr>
            <w:r>
              <w:rPr>
                <w:rFonts w:ascii="Garamond" w:hAnsi="Garamond"/>
                <w:color w:val="000000"/>
              </w:rPr>
              <w:t>GPM products were</w:t>
            </w:r>
            <w:r w:rsidR="00F86D0D">
              <w:rPr>
                <w:rFonts w:ascii="Garamond" w:hAnsi="Garamond"/>
                <w:color w:val="000000"/>
              </w:rPr>
              <w:t xml:space="preserve"> used to generate virtual rain gauges and approximate near real time precipitation intensity</w:t>
            </w:r>
            <w:r>
              <w:rPr>
                <w:rFonts w:ascii="Garamond" w:hAnsi="Garamond"/>
                <w:color w:val="000000"/>
              </w:rPr>
              <w:t>.</w:t>
            </w:r>
          </w:p>
        </w:tc>
      </w:tr>
      <w:tr w:rsidR="00B76BDC" w:rsidRPr="0047289E" w14:paraId="3D3DFEA5" w14:textId="77777777" w:rsidTr="008F2A72">
        <w:tc>
          <w:tcPr>
            <w:tcW w:w="2347" w:type="dxa"/>
            <w:tcBorders>
              <w:bottom w:val="single" w:sz="4" w:space="0" w:color="auto"/>
            </w:tcBorders>
            <w:vAlign w:val="center"/>
          </w:tcPr>
          <w:p w14:paraId="2E7A36AA" w14:textId="54348FC3" w:rsidR="00B76BDC" w:rsidRPr="0047289E" w:rsidRDefault="00F86D0D" w:rsidP="009A492A">
            <w:pPr>
              <w:rPr>
                <w:rFonts w:ascii="Garamond" w:hAnsi="Garamond"/>
                <w:b/>
                <w:bCs/>
              </w:rPr>
            </w:pPr>
            <w:r>
              <w:rPr>
                <w:rFonts w:ascii="Garamond" w:hAnsi="Garamond"/>
                <w:b/>
                <w:bCs/>
                <w:color w:val="000000"/>
              </w:rPr>
              <w:t>SRTM</w:t>
            </w:r>
          </w:p>
        </w:tc>
        <w:tc>
          <w:tcPr>
            <w:tcW w:w="2411" w:type="dxa"/>
            <w:tcBorders>
              <w:bottom w:val="single" w:sz="4" w:space="0" w:color="auto"/>
            </w:tcBorders>
            <w:vAlign w:val="center"/>
          </w:tcPr>
          <w:p w14:paraId="218FF07A" w14:textId="263561FF" w:rsidR="00B76BDC" w:rsidRPr="0047289E" w:rsidRDefault="00F86D0D" w:rsidP="009A492A">
            <w:pPr>
              <w:rPr>
                <w:rFonts w:ascii="Garamond" w:hAnsi="Garamond"/>
              </w:rPr>
            </w:pPr>
            <w:r>
              <w:rPr>
                <w:rFonts w:ascii="Garamond" w:hAnsi="Garamond"/>
                <w:color w:val="000000"/>
              </w:rPr>
              <w:t>Elevation</w:t>
            </w:r>
          </w:p>
        </w:tc>
        <w:tc>
          <w:tcPr>
            <w:tcW w:w="4597" w:type="dxa"/>
            <w:tcBorders>
              <w:bottom w:val="single" w:sz="4" w:space="0" w:color="auto"/>
            </w:tcBorders>
            <w:vAlign w:val="center"/>
          </w:tcPr>
          <w:p w14:paraId="2A092E32" w14:textId="5787A8A0" w:rsidR="00B76BDC" w:rsidRPr="0047289E" w:rsidRDefault="00F86D0D" w:rsidP="00EB561D">
            <w:pPr>
              <w:rPr>
                <w:rFonts w:ascii="Garamond" w:hAnsi="Garamond"/>
              </w:rPr>
            </w:pPr>
            <w:r>
              <w:rPr>
                <w:rFonts w:ascii="Garamond" w:hAnsi="Garamond"/>
                <w:color w:val="000000"/>
              </w:rPr>
              <w:t xml:space="preserve">SRTM elevation data </w:t>
            </w:r>
            <w:r w:rsidR="00EB561D">
              <w:rPr>
                <w:rFonts w:ascii="Garamond" w:hAnsi="Garamond"/>
                <w:color w:val="000000"/>
              </w:rPr>
              <w:t>were</w:t>
            </w:r>
            <w:r>
              <w:rPr>
                <w:rFonts w:ascii="Garamond" w:hAnsi="Garamond"/>
                <w:color w:val="000000"/>
              </w:rPr>
              <w:t xml:space="preserve"> used to create slope and aspect maps which will be used to generate flood models and erosion risk zones</w:t>
            </w:r>
            <w:r w:rsidR="00EB561D">
              <w:rPr>
                <w:rFonts w:ascii="Garamond" w:hAnsi="Garamond"/>
                <w:color w:val="000000"/>
              </w:rPr>
              <w:t>.</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4A941E3A" w:rsidR="00B76BDC" w:rsidRPr="0047289E" w:rsidRDefault="00F86D0D" w:rsidP="009A492A">
            <w:pPr>
              <w:rPr>
                <w:rFonts w:ascii="Garamond" w:hAnsi="Garamond"/>
                <w:b/>
                <w:bCs/>
              </w:rPr>
            </w:pPr>
            <w:r>
              <w:rPr>
                <w:rFonts w:ascii="Garamond" w:hAnsi="Garamond"/>
                <w:b/>
                <w:bCs/>
                <w:color w:val="000000"/>
              </w:rPr>
              <w:lastRenderedPageBreak/>
              <w:t>TRMM PR</w:t>
            </w:r>
          </w:p>
        </w:tc>
        <w:tc>
          <w:tcPr>
            <w:tcW w:w="2411" w:type="dxa"/>
            <w:tcBorders>
              <w:top w:val="single" w:sz="4" w:space="0" w:color="auto"/>
              <w:bottom w:val="single" w:sz="4" w:space="0" w:color="auto"/>
            </w:tcBorders>
            <w:vAlign w:val="center"/>
          </w:tcPr>
          <w:p w14:paraId="65407D12" w14:textId="7ED0B5A5" w:rsidR="00B76BDC" w:rsidRPr="0047289E" w:rsidRDefault="00F86D0D" w:rsidP="009A492A">
            <w:pPr>
              <w:rPr>
                <w:rFonts w:ascii="Garamond" w:hAnsi="Garamond"/>
              </w:rPr>
            </w:pPr>
            <w:r>
              <w:rPr>
                <w:rFonts w:ascii="Garamond" w:hAnsi="Garamond"/>
                <w:color w:val="000000"/>
              </w:rPr>
              <w:t>Precipitation</w:t>
            </w:r>
          </w:p>
        </w:tc>
        <w:tc>
          <w:tcPr>
            <w:tcW w:w="4597" w:type="dxa"/>
            <w:tcBorders>
              <w:top w:val="single" w:sz="4" w:space="0" w:color="auto"/>
              <w:bottom w:val="single" w:sz="4" w:space="0" w:color="auto"/>
              <w:right w:val="single" w:sz="4" w:space="0" w:color="auto"/>
            </w:tcBorders>
            <w:vAlign w:val="center"/>
          </w:tcPr>
          <w:p w14:paraId="760B100D" w14:textId="271C0828" w:rsidR="00B76BDC" w:rsidRPr="0047289E" w:rsidRDefault="00EB561D" w:rsidP="00EB561D">
            <w:pPr>
              <w:rPr>
                <w:rFonts w:ascii="Garamond" w:hAnsi="Garamond"/>
              </w:rPr>
            </w:pPr>
            <w:r>
              <w:rPr>
                <w:rFonts w:ascii="Garamond" w:hAnsi="Garamond"/>
                <w:color w:val="000000"/>
              </w:rPr>
              <w:t>TRMM Precipitation Radar</w:t>
            </w:r>
            <w:r w:rsidR="00F86D0D">
              <w:rPr>
                <w:rFonts w:ascii="Garamond" w:hAnsi="Garamond"/>
                <w:color w:val="000000"/>
              </w:rPr>
              <w:t xml:space="preserve"> (PR) and Microwave Imager (TMI) provide</w:t>
            </w:r>
            <w:r>
              <w:rPr>
                <w:rFonts w:ascii="Garamond" w:hAnsi="Garamond"/>
                <w:color w:val="000000"/>
              </w:rPr>
              <w:t>d</w:t>
            </w:r>
            <w:r w:rsidR="00F86D0D">
              <w:rPr>
                <w:rFonts w:ascii="Garamond" w:hAnsi="Garamond"/>
                <w:color w:val="000000"/>
              </w:rPr>
              <w:t xml:space="preserve"> precipitation data for 2000-2015</w:t>
            </w:r>
            <w:r>
              <w:rPr>
                <w:rFonts w:ascii="Garamond" w:hAnsi="Garamond"/>
                <w:color w:val="000000"/>
              </w:rPr>
              <w:t>.</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4A0B4AD4" w14:textId="77777777" w:rsidR="00F86D0D" w:rsidRDefault="00F86D0D" w:rsidP="00F86D0D">
      <w:pPr>
        <w:pStyle w:val="NormalWeb"/>
        <w:spacing w:before="0" w:beforeAutospacing="0" w:after="0" w:afterAutospacing="0"/>
      </w:pPr>
      <w:r>
        <w:rPr>
          <w:rFonts w:ascii="Garamond" w:hAnsi="Garamond"/>
          <w:color w:val="000000"/>
          <w:sz w:val="22"/>
          <w:szCs w:val="22"/>
        </w:rPr>
        <w:t>Parameter-elevation Relationships on Independent Slopes Model (PRISM) – Time-Series Temperature and</w:t>
      </w:r>
    </w:p>
    <w:p w14:paraId="2E428CB2" w14:textId="77777777" w:rsidR="00F86D0D" w:rsidRDefault="00F86D0D" w:rsidP="00F86D0D">
      <w:pPr>
        <w:pStyle w:val="NormalWeb"/>
        <w:spacing w:before="0" w:beforeAutospacing="0" w:after="0" w:afterAutospacing="0"/>
        <w:ind w:firstLine="720"/>
      </w:pPr>
      <w:r>
        <w:rPr>
          <w:rFonts w:ascii="Garamond" w:hAnsi="Garamond"/>
          <w:color w:val="000000"/>
          <w:sz w:val="22"/>
          <w:szCs w:val="22"/>
        </w:rPr>
        <w:t>Precipitation data (1979-2018)</w:t>
      </w:r>
    </w:p>
    <w:p w14:paraId="66855EF7" w14:textId="2C2C4842" w:rsidR="00F86D0D" w:rsidRDefault="00F86D0D" w:rsidP="00F86D0D">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NOAA Global Historical Climatology Network </w:t>
      </w:r>
      <w:r w:rsidR="00EB561D">
        <w:rPr>
          <w:rFonts w:ascii="Garamond" w:hAnsi="Garamond"/>
          <w:color w:val="000000"/>
          <w:sz w:val="22"/>
          <w:szCs w:val="22"/>
        </w:rPr>
        <w:t>–</w:t>
      </w:r>
      <w:r>
        <w:rPr>
          <w:rFonts w:ascii="Garamond" w:hAnsi="Garamond"/>
          <w:color w:val="000000"/>
          <w:sz w:val="22"/>
          <w:szCs w:val="22"/>
        </w:rPr>
        <w:t xml:space="preserve"> Ground weather station based precipitation values (1999-</w:t>
      </w:r>
    </w:p>
    <w:p w14:paraId="4A1C4ECC" w14:textId="7F550E38" w:rsidR="00F86D0D" w:rsidRDefault="00F86D0D" w:rsidP="00F86D0D">
      <w:pPr>
        <w:pStyle w:val="NormalWeb"/>
        <w:spacing w:before="0" w:beforeAutospacing="0" w:after="0" w:afterAutospacing="0"/>
      </w:pPr>
      <w:r>
        <w:rPr>
          <w:rFonts w:ascii="Garamond" w:hAnsi="Garamond"/>
          <w:color w:val="000000"/>
          <w:sz w:val="22"/>
          <w:szCs w:val="22"/>
        </w:rPr>
        <w:tab/>
        <w:t>2017)</w:t>
      </w:r>
    </w:p>
    <w:p w14:paraId="7452885F" w14:textId="77777777" w:rsidR="00896D48" w:rsidRPr="0047289E" w:rsidRDefault="00896D48" w:rsidP="00B76BDC">
      <w:pPr>
        <w:rPr>
          <w:rFonts w:ascii="Garamond" w:hAnsi="Garamond"/>
          <w:b/>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1832E7CE" w14:textId="77777777" w:rsidR="00F86D0D" w:rsidRDefault="00F86D0D" w:rsidP="00F86D0D">
      <w:pPr>
        <w:pStyle w:val="NormalWeb"/>
        <w:spacing w:before="0" w:beforeAutospacing="0" w:after="0" w:afterAutospacing="0"/>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 Raster manipulation and analysis, map creation</w:t>
      </w:r>
    </w:p>
    <w:p w14:paraId="73F3839A" w14:textId="77777777" w:rsidR="00F86D0D" w:rsidRDefault="00F86D0D" w:rsidP="00F86D0D">
      <w:pPr>
        <w:pStyle w:val="NormalWeb"/>
        <w:spacing w:before="0" w:beforeAutospacing="0" w:after="0" w:afterAutospacing="0"/>
      </w:pPr>
      <w:r>
        <w:rPr>
          <w:rFonts w:ascii="Garamond" w:hAnsi="Garamond"/>
          <w:color w:val="000000"/>
          <w:sz w:val="22"/>
          <w:szCs w:val="22"/>
        </w:rPr>
        <w:t>Google Earth Engine API – Scripting a Virtual Rain Gauge tailored to the study area</w:t>
      </w:r>
    </w:p>
    <w:p w14:paraId="600CACDF" w14:textId="77777777" w:rsidR="00F86D0D" w:rsidRDefault="00F86D0D" w:rsidP="00F86D0D">
      <w:pPr>
        <w:pStyle w:val="NormalWeb"/>
        <w:spacing w:before="0" w:beforeAutospacing="0" w:after="0" w:afterAutospacing="0"/>
      </w:pPr>
      <w:r>
        <w:rPr>
          <w:rFonts w:ascii="Garamond" w:hAnsi="Garamond"/>
          <w:color w:val="000000"/>
          <w:sz w:val="22"/>
          <w:szCs w:val="22"/>
        </w:rPr>
        <w:t>Land Serf 2.3 – Elevation processing and feature parameter classification</w:t>
      </w:r>
    </w:p>
    <w:p w14:paraId="6150BFA6" w14:textId="77777777" w:rsidR="00F86D0D" w:rsidRDefault="00F86D0D" w:rsidP="00F86D0D">
      <w:pPr>
        <w:pStyle w:val="NormalWeb"/>
        <w:spacing w:before="0" w:beforeAutospacing="0" w:after="0" w:afterAutospacing="0"/>
      </w:pPr>
      <w:r>
        <w:rPr>
          <w:rFonts w:ascii="Garamond" w:hAnsi="Garamond"/>
          <w:color w:val="000000"/>
          <w:sz w:val="22"/>
          <w:szCs w:val="22"/>
        </w:rPr>
        <w:t>Python – Scripting and raster analysis</w:t>
      </w:r>
    </w:p>
    <w:p w14:paraId="71D53EEF" w14:textId="77777777" w:rsidR="00F86D0D" w:rsidRDefault="00F86D0D" w:rsidP="00F86D0D">
      <w:pPr>
        <w:pStyle w:val="NormalWeb"/>
        <w:spacing w:before="0" w:beforeAutospacing="0" w:after="0" w:afterAutospacing="0"/>
      </w:pPr>
      <w:r>
        <w:rPr>
          <w:rFonts w:ascii="Garamond" w:hAnsi="Garamond"/>
          <w:color w:val="000000"/>
          <w:sz w:val="22"/>
          <w:szCs w:val="22"/>
        </w:rPr>
        <w:t>Excel – Statistical analysis</w:t>
      </w:r>
    </w:p>
    <w:p w14:paraId="1CDC4BCA" w14:textId="77777777" w:rsidR="00F86D0D" w:rsidRDefault="00F86D0D" w:rsidP="00F86D0D">
      <w:pPr>
        <w:pStyle w:val="NormalWeb"/>
        <w:spacing w:before="0" w:beforeAutospacing="0" w:after="0" w:afterAutospacing="0"/>
      </w:pPr>
      <w:r>
        <w:rPr>
          <w:rFonts w:ascii="Garamond" w:hAnsi="Garamond"/>
          <w:color w:val="000000"/>
          <w:sz w:val="22"/>
          <w:szCs w:val="22"/>
        </w:rPr>
        <w:t>Adobe Creative Suite – Graphic creation and map manipulation</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68752B19"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EB561D">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5943E7AB" w:rsidR="004D358F" w:rsidRPr="0047289E" w:rsidRDefault="00F86D0D" w:rsidP="00394D2B">
            <w:pPr>
              <w:rPr>
                <w:rFonts w:ascii="Garamond" w:hAnsi="Garamond"/>
                <w:b/>
                <w:bCs/>
              </w:rPr>
            </w:pPr>
            <w:r>
              <w:rPr>
                <w:rFonts w:ascii="Garamond" w:hAnsi="Garamond"/>
                <w:b/>
                <w:bCs/>
                <w:color w:val="000000"/>
              </w:rPr>
              <w:t>Virtual Rain Gauges</w:t>
            </w:r>
          </w:p>
        </w:tc>
        <w:tc>
          <w:tcPr>
            <w:tcW w:w="3240" w:type="dxa"/>
          </w:tcPr>
          <w:p w14:paraId="05C6772C" w14:textId="72AB3D33" w:rsidR="004D358F" w:rsidRPr="0047289E" w:rsidRDefault="00F86D0D" w:rsidP="004D358F">
            <w:pPr>
              <w:rPr>
                <w:rFonts w:ascii="Garamond" w:hAnsi="Garamond"/>
              </w:rPr>
            </w:pPr>
            <w:r>
              <w:rPr>
                <w:rFonts w:ascii="Garamond" w:hAnsi="Garamond"/>
                <w:color w:val="000000"/>
              </w:rPr>
              <w:t>GPM GMI, TRMM PR</w:t>
            </w:r>
          </w:p>
        </w:tc>
        <w:tc>
          <w:tcPr>
            <w:tcW w:w="2880" w:type="dxa"/>
          </w:tcPr>
          <w:p w14:paraId="29D692C0" w14:textId="4A99B125" w:rsidR="004D358F" w:rsidRPr="0047289E" w:rsidRDefault="00F86D0D" w:rsidP="00394D2B">
            <w:pPr>
              <w:rPr>
                <w:rFonts w:ascii="Garamond" w:hAnsi="Garamond"/>
              </w:rPr>
            </w:pPr>
            <w:r>
              <w:rPr>
                <w:rFonts w:ascii="Garamond" w:hAnsi="Garamond"/>
                <w:color w:val="000000"/>
              </w:rPr>
              <w:t>The virtual rain gauges will enable ongoing measurements of precipitation and other climatic effects within the park.</w:t>
            </w:r>
          </w:p>
        </w:tc>
        <w:tc>
          <w:tcPr>
            <w:tcW w:w="1080" w:type="dxa"/>
          </w:tcPr>
          <w:p w14:paraId="33182638" w14:textId="50B3D2EC" w:rsidR="004D358F" w:rsidRPr="0047289E" w:rsidRDefault="00F86D0D" w:rsidP="004D358F">
            <w:pPr>
              <w:rPr>
                <w:rFonts w:ascii="Garamond" w:hAnsi="Garamond"/>
              </w:rPr>
            </w:pPr>
            <w:r>
              <w:rPr>
                <w:rFonts w:ascii="Garamond" w:hAnsi="Garamond"/>
                <w:color w:val="000000"/>
              </w:rPr>
              <w:t>III</w:t>
            </w:r>
          </w:p>
        </w:tc>
      </w:tr>
      <w:tr w:rsidR="004D358F" w:rsidRPr="0047289E" w14:paraId="6CADEA21" w14:textId="77777777" w:rsidTr="008F2A72">
        <w:tc>
          <w:tcPr>
            <w:tcW w:w="2273" w:type="dxa"/>
          </w:tcPr>
          <w:p w14:paraId="60ADAAAA" w14:textId="2FD7A864" w:rsidR="004D358F" w:rsidRPr="0047289E" w:rsidRDefault="00F86D0D" w:rsidP="004D358F">
            <w:pPr>
              <w:rPr>
                <w:rFonts w:ascii="Garamond" w:hAnsi="Garamond"/>
                <w:b/>
                <w:bCs/>
              </w:rPr>
            </w:pPr>
            <w:r>
              <w:rPr>
                <w:rFonts w:ascii="Garamond" w:hAnsi="Garamond"/>
                <w:b/>
                <w:bCs/>
                <w:color w:val="000000"/>
              </w:rPr>
              <w:t>Erosion Hazard Maps</w:t>
            </w:r>
          </w:p>
        </w:tc>
        <w:tc>
          <w:tcPr>
            <w:tcW w:w="3240" w:type="dxa"/>
          </w:tcPr>
          <w:p w14:paraId="017926FC" w14:textId="046D7D68" w:rsidR="004D358F" w:rsidRPr="0047289E" w:rsidRDefault="00EB561D" w:rsidP="004D358F">
            <w:pPr>
              <w:rPr>
                <w:rFonts w:ascii="Garamond" w:hAnsi="Garamond"/>
              </w:rPr>
            </w:pPr>
            <w:r>
              <w:rPr>
                <w:rFonts w:ascii="Garamond" w:hAnsi="Garamond"/>
                <w:color w:val="000000"/>
              </w:rPr>
              <w:t>SRTM</w:t>
            </w:r>
          </w:p>
        </w:tc>
        <w:tc>
          <w:tcPr>
            <w:tcW w:w="2880" w:type="dxa"/>
          </w:tcPr>
          <w:p w14:paraId="1FD94241" w14:textId="52D9F52D" w:rsidR="004D358F" w:rsidRPr="0047289E" w:rsidRDefault="00F86D0D" w:rsidP="00F86D0D">
            <w:pPr>
              <w:rPr>
                <w:rFonts w:ascii="Garamond" w:hAnsi="Garamond"/>
              </w:rPr>
            </w:pPr>
            <w:r>
              <w:rPr>
                <w:rFonts w:ascii="Garamond" w:hAnsi="Garamond"/>
                <w:color w:val="000000"/>
              </w:rPr>
              <w:t>These maps will denote high to low flooding probabilities.</w:t>
            </w:r>
          </w:p>
        </w:tc>
        <w:tc>
          <w:tcPr>
            <w:tcW w:w="1080" w:type="dxa"/>
          </w:tcPr>
          <w:p w14:paraId="6CCF6DA3" w14:textId="7770A345" w:rsidR="004D358F" w:rsidRPr="0047289E" w:rsidRDefault="00EB561D" w:rsidP="004D358F">
            <w:pPr>
              <w:rPr>
                <w:rFonts w:ascii="Garamond" w:hAnsi="Garamond"/>
              </w:rPr>
            </w:pPr>
            <w:r>
              <w:rPr>
                <w:rFonts w:ascii="Garamond" w:hAnsi="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F297D5E" w14:textId="732682B5" w:rsidR="004D358F" w:rsidRDefault="00212979" w:rsidP="004D358F">
      <w:pPr>
        <w:rPr>
          <w:rFonts w:ascii="Garamond" w:hAnsi="Garamond"/>
          <w:color w:val="000000"/>
        </w:rPr>
      </w:pPr>
      <w:r>
        <w:rPr>
          <w:rFonts w:ascii="Garamond" w:hAnsi="Garamond"/>
          <w:color w:val="000000"/>
        </w:rPr>
        <w:t xml:space="preserve">End users will be granted access to all data and project deliverables, including the technical paper, project video, and other media generated by the project directly through NASA Large File Transfer. End users will also be given a workflow document enabling replication of our methodology. Final imagery will be distributed </w:t>
      </w:r>
      <w:r w:rsidR="00EB561D">
        <w:rPr>
          <w:rFonts w:ascii="Garamond" w:hAnsi="Garamond"/>
          <w:color w:val="000000"/>
        </w:rPr>
        <w:t xml:space="preserve">electronically after closeout. </w:t>
      </w:r>
      <w:r>
        <w:rPr>
          <w:rFonts w:ascii="Garamond" w:hAnsi="Garamond"/>
          <w:color w:val="000000"/>
        </w:rPr>
        <w:t>All code is going through NASA’s software release process.</w:t>
      </w:r>
    </w:p>
    <w:p w14:paraId="60E0BD0E" w14:textId="77777777" w:rsidR="00212979" w:rsidRPr="0047289E" w:rsidRDefault="00212979" w:rsidP="004D358F">
      <w:pPr>
        <w:rPr>
          <w:rFonts w:ascii="Garamond" w:hAnsi="Garamond" w:cs="Arial"/>
        </w:rPr>
      </w:pPr>
    </w:p>
    <w:p w14:paraId="38D71E34" w14:textId="7B6DC66D" w:rsidR="004D358F" w:rsidRDefault="00212979" w:rsidP="004D358F">
      <w:pPr>
        <w:rPr>
          <w:rFonts w:ascii="Garamond" w:hAnsi="Garamond"/>
          <w:color w:val="000000"/>
        </w:rPr>
      </w:pPr>
      <w:r>
        <w:rPr>
          <w:rFonts w:ascii="Garamond" w:hAnsi="Garamond"/>
          <w:i/>
          <w:iCs/>
          <w:color w:val="000000"/>
        </w:rPr>
        <w:t>Software Release Pla</w:t>
      </w:r>
      <w:r w:rsidR="003C4C88">
        <w:rPr>
          <w:rFonts w:ascii="Garamond" w:hAnsi="Garamond"/>
          <w:i/>
          <w:iCs/>
          <w:color w:val="000000"/>
        </w:rPr>
        <w:t>n</w:t>
      </w:r>
      <w:r>
        <w:rPr>
          <w:rFonts w:ascii="Garamond" w:hAnsi="Garamond"/>
          <w:color w:val="000000"/>
        </w:rPr>
        <w:t>: The virtual rain gauge code falls under NASA’s software release category III. The Navajo National Monument water resources team has made sure the partner understands that code release will take time and that after the NASA’s software release process is finished our DEVELOP team will help the end user to implement the script.</w:t>
      </w:r>
    </w:p>
    <w:p w14:paraId="55E1DB8B" w14:textId="77777777" w:rsidR="004D358F" w:rsidRPr="0047289E" w:rsidRDefault="004D358F" w:rsidP="004D358F">
      <w:pPr>
        <w:ind w:left="360" w:hanging="360"/>
        <w:rPr>
          <w:rFonts w:ascii="Garamond" w:hAnsi="Garamond" w:cs="Arial"/>
          <w:b/>
        </w:rPr>
      </w:pPr>
    </w:p>
    <w:p w14:paraId="7C54991D"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b/>
          <w:bCs/>
          <w:color w:val="000000"/>
        </w:rPr>
        <w:t xml:space="preserve">Team POC: </w:t>
      </w:r>
      <w:r w:rsidRPr="00212979">
        <w:rPr>
          <w:rFonts w:ascii="Garamond" w:eastAsia="Times New Roman" w:hAnsi="Garamond"/>
          <w:color w:val="000000"/>
        </w:rPr>
        <w:t>Dane Coats, coatdane@isu.edu</w:t>
      </w:r>
    </w:p>
    <w:p w14:paraId="5482F947"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b/>
          <w:bCs/>
          <w:color w:val="000000"/>
        </w:rPr>
        <w:t>Software Release POC</w:t>
      </w:r>
      <w:r w:rsidRPr="00212979">
        <w:rPr>
          <w:rFonts w:ascii="Garamond" w:eastAsia="Times New Roman" w:hAnsi="Garamond"/>
          <w:color w:val="000000"/>
        </w:rPr>
        <w:t>: Zach Sforzo, zachsforzo@gmail.com</w:t>
      </w:r>
    </w:p>
    <w:p w14:paraId="37EFCC88" w14:textId="5127CA7C" w:rsidR="004D358F" w:rsidRDefault="00212979" w:rsidP="00212979">
      <w:pPr>
        <w:rPr>
          <w:rFonts w:ascii="Garamond" w:eastAsia="Times New Roman" w:hAnsi="Garamond"/>
          <w:color w:val="000000"/>
        </w:rPr>
      </w:pPr>
      <w:r w:rsidRPr="00212979">
        <w:rPr>
          <w:rFonts w:ascii="Garamond" w:eastAsia="Times New Roman" w:hAnsi="Garamond"/>
          <w:b/>
          <w:bCs/>
          <w:color w:val="000000"/>
        </w:rPr>
        <w:t>Partner POC</w:t>
      </w:r>
      <w:r w:rsidR="004447CE">
        <w:rPr>
          <w:rFonts w:ascii="Garamond" w:eastAsia="Times New Roman" w:hAnsi="Garamond"/>
          <w:color w:val="000000"/>
        </w:rPr>
        <w:t xml:space="preserve">: Gregory Luna </w:t>
      </w:r>
      <w:proofErr w:type="spellStart"/>
      <w:r w:rsidRPr="00212979">
        <w:rPr>
          <w:rFonts w:ascii="Garamond" w:eastAsia="Times New Roman" w:hAnsi="Garamond"/>
          <w:color w:val="000000"/>
        </w:rPr>
        <w:t>Golya</w:t>
      </w:r>
      <w:proofErr w:type="spellEnd"/>
      <w:r w:rsidRPr="00212979">
        <w:rPr>
          <w:rFonts w:ascii="Garamond" w:eastAsia="Times New Roman" w:hAnsi="Garamond"/>
          <w:color w:val="000000"/>
        </w:rPr>
        <w:t xml:space="preserve">, </w:t>
      </w:r>
      <w:r w:rsidRPr="003C4C88">
        <w:rPr>
          <w:rFonts w:ascii="Garamond" w:eastAsia="Times New Roman" w:hAnsi="Garamond"/>
          <w:color w:val="000000"/>
        </w:rPr>
        <w:t>gregory_lunagolya@nps.gov</w:t>
      </w:r>
    </w:p>
    <w:p w14:paraId="4187524D" w14:textId="77777777" w:rsidR="00212979" w:rsidRPr="0047289E" w:rsidRDefault="00212979" w:rsidP="00212979">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23F8B668" w14:textId="77777777" w:rsidR="00212979" w:rsidRPr="00212979" w:rsidRDefault="00212979" w:rsidP="00212979">
      <w:pPr>
        <w:numPr>
          <w:ilvl w:val="0"/>
          <w:numId w:val="10"/>
        </w:numPr>
        <w:textAlignment w:val="baseline"/>
        <w:rPr>
          <w:rFonts w:ascii="Garamond" w:eastAsia="Times New Roman" w:hAnsi="Garamond"/>
          <w:color w:val="000000"/>
        </w:rPr>
      </w:pPr>
      <w:r w:rsidRPr="00212979">
        <w:rPr>
          <w:rFonts w:ascii="Garamond" w:eastAsia="Times New Roman" w:hAnsi="Garamond"/>
          <w:color w:val="000000"/>
        </w:rPr>
        <w:t>Technical paper</w:t>
      </w:r>
    </w:p>
    <w:p w14:paraId="177A7FC3" w14:textId="77777777" w:rsidR="00212979" w:rsidRPr="00212979" w:rsidRDefault="00212979" w:rsidP="00212979">
      <w:pPr>
        <w:numPr>
          <w:ilvl w:val="0"/>
          <w:numId w:val="10"/>
        </w:numPr>
        <w:textAlignment w:val="baseline"/>
        <w:rPr>
          <w:rFonts w:ascii="Garamond" w:eastAsia="Times New Roman" w:hAnsi="Garamond"/>
          <w:color w:val="000000"/>
        </w:rPr>
      </w:pPr>
      <w:r w:rsidRPr="00212979">
        <w:rPr>
          <w:rFonts w:ascii="Garamond" w:eastAsia="Times New Roman" w:hAnsi="Garamond"/>
          <w:color w:val="000000"/>
        </w:rPr>
        <w:t>Project video</w:t>
      </w:r>
    </w:p>
    <w:p w14:paraId="5184165C" w14:textId="77777777" w:rsidR="00212979" w:rsidRPr="00212979" w:rsidRDefault="00212979" w:rsidP="00212979">
      <w:pPr>
        <w:numPr>
          <w:ilvl w:val="0"/>
          <w:numId w:val="10"/>
        </w:numPr>
        <w:textAlignment w:val="baseline"/>
        <w:rPr>
          <w:rFonts w:ascii="Garamond" w:eastAsia="Times New Roman" w:hAnsi="Garamond"/>
          <w:color w:val="000000"/>
        </w:rPr>
      </w:pPr>
      <w:r w:rsidRPr="00212979">
        <w:rPr>
          <w:rFonts w:ascii="Garamond" w:eastAsia="Times New Roman" w:hAnsi="Garamond"/>
          <w:color w:val="000000"/>
        </w:rPr>
        <w:t>Project presentation</w:t>
      </w:r>
    </w:p>
    <w:p w14:paraId="535A9BF1" w14:textId="77777777" w:rsidR="00212979" w:rsidRPr="00212979" w:rsidRDefault="00212979" w:rsidP="00212979">
      <w:pPr>
        <w:numPr>
          <w:ilvl w:val="0"/>
          <w:numId w:val="10"/>
        </w:numPr>
        <w:textAlignment w:val="baseline"/>
        <w:rPr>
          <w:rFonts w:ascii="Garamond" w:eastAsia="Times New Roman" w:hAnsi="Garamond"/>
          <w:color w:val="000000"/>
        </w:rPr>
      </w:pPr>
      <w:r w:rsidRPr="00212979">
        <w:rPr>
          <w:rFonts w:ascii="Garamond" w:eastAsia="Times New Roman" w:hAnsi="Garamond"/>
          <w:color w:val="000000"/>
        </w:rPr>
        <w:t>Project poster</w:t>
      </w:r>
    </w:p>
    <w:p w14:paraId="561D4231" w14:textId="77777777" w:rsidR="00212979" w:rsidRPr="00212979" w:rsidRDefault="00212979" w:rsidP="00212979">
      <w:pPr>
        <w:numPr>
          <w:ilvl w:val="0"/>
          <w:numId w:val="10"/>
        </w:numPr>
        <w:textAlignment w:val="baseline"/>
        <w:rPr>
          <w:rFonts w:ascii="Garamond" w:eastAsia="Times New Roman" w:hAnsi="Garamond"/>
          <w:color w:val="000000"/>
        </w:rPr>
      </w:pPr>
      <w:r w:rsidRPr="00212979">
        <w:rPr>
          <w:rFonts w:ascii="Garamond" w:eastAsia="Times New Roman" w:hAnsi="Garamond"/>
          <w:color w:val="000000"/>
        </w:rPr>
        <w:t>Virtual Rain Gauges and associated documentation</w:t>
      </w:r>
    </w:p>
    <w:p w14:paraId="3B81433E" w14:textId="77777777" w:rsidR="00212979" w:rsidRPr="00212979" w:rsidRDefault="00212979" w:rsidP="00212979">
      <w:pPr>
        <w:numPr>
          <w:ilvl w:val="0"/>
          <w:numId w:val="11"/>
        </w:numPr>
        <w:textAlignment w:val="baseline"/>
        <w:rPr>
          <w:rFonts w:ascii="Garamond" w:eastAsia="Times New Roman" w:hAnsi="Garamond"/>
          <w:color w:val="000000"/>
        </w:rPr>
      </w:pPr>
      <w:r w:rsidRPr="00212979">
        <w:rPr>
          <w:rFonts w:ascii="Garamond" w:eastAsia="Times New Roman" w:hAnsi="Garamond"/>
          <w:color w:val="000000"/>
        </w:rPr>
        <w:lastRenderedPageBreak/>
        <w:t>Erosion Hazard Maps</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46C157D"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Aleotti</w:t>
      </w:r>
      <w:proofErr w:type="spellEnd"/>
      <w:r w:rsidRPr="00212979">
        <w:rPr>
          <w:rFonts w:ascii="Garamond" w:eastAsia="Times New Roman" w:hAnsi="Garamond"/>
          <w:color w:val="222222"/>
          <w:shd w:val="clear" w:color="auto" w:fill="FFFFFF"/>
        </w:rPr>
        <w:t xml:space="preserve">, P. (2004). A warning system for rainfall-induced shallow failures. </w:t>
      </w:r>
      <w:r w:rsidRPr="00212979">
        <w:rPr>
          <w:rFonts w:ascii="Garamond" w:eastAsia="Times New Roman" w:hAnsi="Garamond"/>
          <w:i/>
          <w:iCs/>
          <w:color w:val="222222"/>
          <w:shd w:val="clear" w:color="auto" w:fill="FFFFFF"/>
        </w:rPr>
        <w:t>Engineering Geology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73</w:t>
      </w:r>
      <w:r w:rsidRPr="00212979">
        <w:rPr>
          <w:rFonts w:ascii="Garamond" w:eastAsia="Times New Roman" w:hAnsi="Garamond"/>
          <w:color w:val="222222"/>
          <w:shd w:val="clear" w:color="auto" w:fill="FFFFFF"/>
        </w:rPr>
        <w:t>(3-4), 247-265.</w:t>
      </w:r>
    </w:p>
    <w:p w14:paraId="524AC69B" w14:textId="4332F6B6"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Caraballo-Arias, N. A., </w:t>
      </w:r>
      <w:proofErr w:type="spellStart"/>
      <w:r w:rsidRPr="00212979">
        <w:rPr>
          <w:rFonts w:ascii="Garamond" w:eastAsia="Times New Roman" w:hAnsi="Garamond"/>
          <w:color w:val="222222"/>
          <w:shd w:val="clear" w:color="auto" w:fill="FFFFFF"/>
        </w:rPr>
        <w:t>Conoscenti</w:t>
      </w:r>
      <w:proofErr w:type="spellEnd"/>
      <w:r w:rsidRPr="00212979">
        <w:rPr>
          <w:rFonts w:ascii="Garamond" w:eastAsia="Times New Roman" w:hAnsi="Garamond"/>
          <w:color w:val="222222"/>
          <w:shd w:val="clear" w:color="auto" w:fill="FFFFFF"/>
        </w:rPr>
        <w:t>, C., Di Stefano, C., Ferro, V., &amp; Gómez-Gutiérrez, A. (2016).</w:t>
      </w:r>
    </w:p>
    <w:p w14:paraId="19B20DEA" w14:textId="77777777" w:rsidR="00212979" w:rsidRPr="00212979" w:rsidRDefault="00212979" w:rsidP="00212979">
      <w:pPr>
        <w:ind w:left="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Morphometric and hydraulic geometry assessment of a gully in SW Spain. </w:t>
      </w:r>
      <w:r w:rsidRPr="00212979">
        <w:rPr>
          <w:rFonts w:ascii="Garamond" w:eastAsia="Times New Roman" w:hAnsi="Garamond"/>
          <w:i/>
          <w:iCs/>
          <w:color w:val="222222"/>
          <w:shd w:val="clear" w:color="auto" w:fill="FFFFFF"/>
        </w:rPr>
        <w:t>Geomorphology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274</w:t>
      </w:r>
      <w:r w:rsidRPr="00212979">
        <w:rPr>
          <w:rFonts w:ascii="Garamond" w:eastAsia="Times New Roman" w:hAnsi="Garamond"/>
          <w:color w:val="222222"/>
          <w:shd w:val="clear" w:color="auto" w:fill="FFFFFF"/>
        </w:rPr>
        <w:t>, 143-151.</w:t>
      </w:r>
    </w:p>
    <w:p w14:paraId="5ECC94A3"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696F07C1"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Corominas</w:t>
      </w:r>
      <w:proofErr w:type="spellEnd"/>
      <w:r w:rsidRPr="00212979">
        <w:rPr>
          <w:rFonts w:ascii="Garamond" w:eastAsia="Times New Roman" w:hAnsi="Garamond"/>
          <w:color w:val="222222"/>
          <w:shd w:val="clear" w:color="auto" w:fill="FFFFFF"/>
        </w:rPr>
        <w:t>, J., &amp; Moya, J. (1999). Reconstructing recent landslide activity in relation to rainfall in the</w:t>
      </w:r>
    </w:p>
    <w:p w14:paraId="63896F72" w14:textId="77777777" w:rsidR="00212979" w:rsidRPr="00212979" w:rsidRDefault="00212979" w:rsidP="00212979">
      <w:pPr>
        <w:ind w:firstLine="720"/>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Llobregat</w:t>
      </w:r>
      <w:proofErr w:type="spellEnd"/>
      <w:r w:rsidRPr="00212979">
        <w:rPr>
          <w:rFonts w:ascii="Garamond" w:eastAsia="Times New Roman" w:hAnsi="Garamond"/>
          <w:color w:val="222222"/>
          <w:shd w:val="clear" w:color="auto" w:fill="FFFFFF"/>
        </w:rPr>
        <w:t xml:space="preserve"> River basin, Eastern Pyrenees, Spain. </w:t>
      </w:r>
      <w:r w:rsidRPr="00212979">
        <w:rPr>
          <w:rFonts w:ascii="Garamond" w:eastAsia="Times New Roman" w:hAnsi="Garamond"/>
          <w:i/>
          <w:iCs/>
          <w:color w:val="222222"/>
          <w:shd w:val="clear" w:color="auto" w:fill="FFFFFF"/>
        </w:rPr>
        <w:t>Geomorphology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30</w:t>
      </w:r>
      <w:r w:rsidRPr="00212979">
        <w:rPr>
          <w:rFonts w:ascii="Garamond" w:eastAsia="Times New Roman" w:hAnsi="Garamond"/>
          <w:color w:val="222222"/>
          <w:shd w:val="clear" w:color="auto" w:fill="FFFFFF"/>
        </w:rPr>
        <w:t>(1-2), 79-93.</w:t>
      </w:r>
    </w:p>
    <w:p w14:paraId="2A855DAE"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596799F3"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Crosta</w:t>
      </w:r>
      <w:proofErr w:type="spellEnd"/>
      <w:r w:rsidRPr="00212979">
        <w:rPr>
          <w:rFonts w:ascii="Garamond" w:eastAsia="Times New Roman" w:hAnsi="Garamond"/>
          <w:color w:val="222222"/>
          <w:shd w:val="clear" w:color="auto" w:fill="FFFFFF"/>
        </w:rPr>
        <w:t xml:space="preserve">, G. B., &amp; </w:t>
      </w:r>
      <w:proofErr w:type="spellStart"/>
      <w:r w:rsidRPr="00212979">
        <w:rPr>
          <w:rFonts w:ascii="Garamond" w:eastAsia="Times New Roman" w:hAnsi="Garamond"/>
          <w:color w:val="222222"/>
          <w:shd w:val="clear" w:color="auto" w:fill="FFFFFF"/>
        </w:rPr>
        <w:t>Frattini</w:t>
      </w:r>
      <w:proofErr w:type="spellEnd"/>
      <w:r w:rsidRPr="00212979">
        <w:rPr>
          <w:rFonts w:ascii="Garamond" w:eastAsia="Times New Roman" w:hAnsi="Garamond"/>
          <w:color w:val="222222"/>
          <w:shd w:val="clear" w:color="auto" w:fill="FFFFFF"/>
        </w:rPr>
        <w:t>, P. (2003). Distributed modelling of shallow landslides triggered by intense</w:t>
      </w:r>
    </w:p>
    <w:p w14:paraId="7689F2E4"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rainfall. </w:t>
      </w:r>
      <w:r w:rsidRPr="00212979">
        <w:rPr>
          <w:rFonts w:ascii="Garamond" w:eastAsia="Times New Roman" w:hAnsi="Garamond"/>
          <w:i/>
          <w:iCs/>
          <w:color w:val="222222"/>
          <w:shd w:val="clear" w:color="auto" w:fill="FFFFFF"/>
        </w:rPr>
        <w:t>Natural Hazards and Earth System Science</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3</w:t>
      </w:r>
      <w:r w:rsidRPr="00212979">
        <w:rPr>
          <w:rFonts w:ascii="Garamond" w:eastAsia="Times New Roman" w:hAnsi="Garamond"/>
          <w:color w:val="222222"/>
          <w:shd w:val="clear" w:color="auto" w:fill="FFFFFF"/>
        </w:rPr>
        <w:t>(1/2), 81-93.</w:t>
      </w:r>
    </w:p>
    <w:p w14:paraId="2537F916"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000000"/>
        </w:rPr>
        <w:t xml:space="preserve"> </w:t>
      </w:r>
    </w:p>
    <w:p w14:paraId="6F5B75F7"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000000"/>
        </w:rPr>
        <w:t xml:space="preserve">De </w:t>
      </w:r>
      <w:proofErr w:type="spellStart"/>
      <w:r w:rsidRPr="00212979">
        <w:rPr>
          <w:rFonts w:ascii="Garamond" w:eastAsia="Times New Roman" w:hAnsi="Garamond"/>
          <w:color w:val="000000"/>
        </w:rPr>
        <w:t>Smedt</w:t>
      </w:r>
      <w:proofErr w:type="spellEnd"/>
      <w:r w:rsidRPr="00212979">
        <w:rPr>
          <w:rFonts w:ascii="Garamond" w:eastAsia="Times New Roman" w:hAnsi="Garamond"/>
          <w:color w:val="000000"/>
        </w:rPr>
        <w:t xml:space="preserve">, F., </w:t>
      </w:r>
      <w:proofErr w:type="spellStart"/>
      <w:r w:rsidRPr="00212979">
        <w:rPr>
          <w:rFonts w:ascii="Garamond" w:eastAsia="Times New Roman" w:hAnsi="Garamond"/>
          <w:color w:val="000000"/>
        </w:rPr>
        <w:t>Yongbo</w:t>
      </w:r>
      <w:proofErr w:type="spellEnd"/>
      <w:r w:rsidRPr="00212979">
        <w:rPr>
          <w:rFonts w:ascii="Garamond" w:eastAsia="Times New Roman" w:hAnsi="Garamond"/>
          <w:color w:val="000000"/>
        </w:rPr>
        <w:t xml:space="preserve">, L., &amp; </w:t>
      </w:r>
      <w:proofErr w:type="spellStart"/>
      <w:r w:rsidRPr="00212979">
        <w:rPr>
          <w:rFonts w:ascii="Garamond" w:eastAsia="Times New Roman" w:hAnsi="Garamond"/>
          <w:color w:val="000000"/>
        </w:rPr>
        <w:t>Gebremeskel</w:t>
      </w:r>
      <w:proofErr w:type="spellEnd"/>
      <w:r w:rsidRPr="00212979">
        <w:rPr>
          <w:rFonts w:ascii="Garamond" w:eastAsia="Times New Roman" w:hAnsi="Garamond"/>
          <w:color w:val="000000"/>
        </w:rPr>
        <w:t>, S. (2000). Hydrologic modelling on a catchment scale using GIS</w:t>
      </w:r>
    </w:p>
    <w:p w14:paraId="22C96EAE" w14:textId="2B57D62C"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000000"/>
        </w:rPr>
        <w:t>and remote sensed land use information.</w:t>
      </w:r>
      <w:r w:rsidR="004447CE">
        <w:rPr>
          <w:rFonts w:ascii="Garamond" w:eastAsia="Times New Roman" w:hAnsi="Garamond"/>
          <w:color w:val="000000"/>
        </w:rPr>
        <w:t xml:space="preserve"> </w:t>
      </w:r>
      <w:r w:rsidR="004447CE">
        <w:rPr>
          <w:rFonts w:ascii="Garamond" w:eastAsia="Times New Roman" w:hAnsi="Garamond"/>
          <w:i/>
          <w:color w:val="000000"/>
        </w:rPr>
        <w:t xml:space="preserve">WIT Transactions on Ecology and the Environment, </w:t>
      </w:r>
      <w:r w:rsidR="004447CE" w:rsidRPr="004447CE">
        <w:rPr>
          <w:rFonts w:ascii="Garamond" w:eastAsia="Times New Roman" w:hAnsi="Garamond"/>
          <w:color w:val="000000"/>
        </w:rPr>
        <w:t>45</w:t>
      </w:r>
      <w:r w:rsidR="004447CE">
        <w:rPr>
          <w:rFonts w:ascii="Garamond" w:eastAsia="Times New Roman" w:hAnsi="Garamond"/>
          <w:i/>
          <w:color w:val="000000"/>
        </w:rPr>
        <w:t>.</w:t>
      </w:r>
    </w:p>
    <w:p w14:paraId="24A7DD0F"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56D845BD"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Douglass, J., Dorn, R. I., &amp; </w:t>
      </w:r>
      <w:proofErr w:type="spellStart"/>
      <w:r w:rsidRPr="00212979">
        <w:rPr>
          <w:rFonts w:ascii="Garamond" w:eastAsia="Times New Roman" w:hAnsi="Garamond"/>
          <w:color w:val="222222"/>
          <w:shd w:val="clear" w:color="auto" w:fill="FFFFFF"/>
        </w:rPr>
        <w:t>Gootee</w:t>
      </w:r>
      <w:proofErr w:type="spellEnd"/>
      <w:r w:rsidRPr="00212979">
        <w:rPr>
          <w:rFonts w:ascii="Garamond" w:eastAsia="Times New Roman" w:hAnsi="Garamond"/>
          <w:color w:val="222222"/>
          <w:shd w:val="clear" w:color="auto" w:fill="FFFFFF"/>
        </w:rPr>
        <w:t>, B. (2005). A large landslide on the urban fringe of metropolitan Phoenix,</w:t>
      </w:r>
    </w:p>
    <w:p w14:paraId="41F853D4"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Arizona. </w:t>
      </w:r>
      <w:r w:rsidRPr="00212979">
        <w:rPr>
          <w:rFonts w:ascii="Garamond" w:eastAsia="Times New Roman" w:hAnsi="Garamond"/>
          <w:i/>
          <w:iCs/>
          <w:color w:val="222222"/>
          <w:shd w:val="clear" w:color="auto" w:fill="FFFFFF"/>
        </w:rPr>
        <w:t>Geomorphology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65</w:t>
      </w:r>
      <w:r w:rsidRPr="00212979">
        <w:rPr>
          <w:rFonts w:ascii="Garamond" w:eastAsia="Times New Roman" w:hAnsi="Garamond"/>
          <w:color w:val="222222"/>
          <w:shd w:val="clear" w:color="auto" w:fill="FFFFFF"/>
        </w:rPr>
        <w:t>(3-4), 321-336.</w:t>
      </w:r>
    </w:p>
    <w:p w14:paraId="6EB4C2A1"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279B99CB"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Finlay, P. J., Fell, R., &amp; Maguire, P. K. (1997). The relationship between the probability of landslide</w:t>
      </w:r>
    </w:p>
    <w:p w14:paraId="1767CB9A"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occurrence and rainfall. </w:t>
      </w:r>
      <w:r w:rsidRPr="00212979">
        <w:rPr>
          <w:rFonts w:ascii="Garamond" w:eastAsia="Times New Roman" w:hAnsi="Garamond"/>
          <w:i/>
          <w:iCs/>
          <w:color w:val="222222"/>
          <w:shd w:val="clear" w:color="auto" w:fill="FFFFFF"/>
        </w:rPr>
        <w:t>Canadian Geotechnical Journal</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34</w:t>
      </w:r>
      <w:r w:rsidRPr="00212979">
        <w:rPr>
          <w:rFonts w:ascii="Garamond" w:eastAsia="Times New Roman" w:hAnsi="Garamond"/>
          <w:color w:val="222222"/>
          <w:shd w:val="clear" w:color="auto" w:fill="FFFFFF"/>
        </w:rPr>
        <w:t>(6), 811-824.</w:t>
      </w:r>
    </w:p>
    <w:p w14:paraId="03FA9808"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3FA73084"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Foster, G. R., Toy, T. E., &amp; </w:t>
      </w:r>
      <w:proofErr w:type="spellStart"/>
      <w:r w:rsidRPr="00212979">
        <w:rPr>
          <w:rFonts w:ascii="Garamond" w:eastAsia="Times New Roman" w:hAnsi="Garamond"/>
          <w:color w:val="222222"/>
          <w:shd w:val="clear" w:color="auto" w:fill="FFFFFF"/>
        </w:rPr>
        <w:t>Renard</w:t>
      </w:r>
      <w:proofErr w:type="spellEnd"/>
      <w:r w:rsidRPr="00212979">
        <w:rPr>
          <w:rFonts w:ascii="Garamond" w:eastAsia="Times New Roman" w:hAnsi="Garamond"/>
          <w:color w:val="222222"/>
          <w:shd w:val="clear" w:color="auto" w:fill="FFFFFF"/>
        </w:rPr>
        <w:t>, K. G. (2003). Comparison of the USLE, RUSLE1. 06c, and</w:t>
      </w:r>
    </w:p>
    <w:p w14:paraId="0BFD07FB" w14:textId="77777777" w:rsidR="00212979" w:rsidRPr="00212979" w:rsidRDefault="00212979" w:rsidP="00212979">
      <w:pPr>
        <w:ind w:left="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RUSLE2 for application to highly disturbed lands. In </w:t>
      </w:r>
      <w:r w:rsidRPr="00212979">
        <w:rPr>
          <w:rFonts w:ascii="Garamond" w:eastAsia="Times New Roman" w:hAnsi="Garamond"/>
          <w:i/>
          <w:iCs/>
          <w:color w:val="222222"/>
          <w:shd w:val="clear" w:color="auto" w:fill="FFFFFF"/>
        </w:rPr>
        <w:t>First Interagency Conference on Research in Watersheds</w:t>
      </w:r>
      <w:r w:rsidRPr="00212979">
        <w:rPr>
          <w:rFonts w:ascii="Garamond" w:eastAsia="Times New Roman" w:hAnsi="Garamond"/>
          <w:color w:val="222222"/>
          <w:shd w:val="clear" w:color="auto" w:fill="FFFFFF"/>
        </w:rPr>
        <w:t xml:space="preserve"> (Vol. 27, No. 30, pp. 154-160).</w:t>
      </w:r>
    </w:p>
    <w:p w14:paraId="0527DB5D"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65173495"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Gires</w:t>
      </w:r>
      <w:proofErr w:type="spellEnd"/>
      <w:r w:rsidRPr="00212979">
        <w:rPr>
          <w:rFonts w:ascii="Garamond" w:eastAsia="Times New Roman" w:hAnsi="Garamond"/>
          <w:color w:val="222222"/>
          <w:shd w:val="clear" w:color="auto" w:fill="FFFFFF"/>
        </w:rPr>
        <w:t xml:space="preserve">, A., </w:t>
      </w:r>
      <w:proofErr w:type="spellStart"/>
      <w:r w:rsidRPr="00212979">
        <w:rPr>
          <w:rFonts w:ascii="Garamond" w:eastAsia="Times New Roman" w:hAnsi="Garamond"/>
          <w:color w:val="222222"/>
          <w:shd w:val="clear" w:color="auto" w:fill="FFFFFF"/>
        </w:rPr>
        <w:t>Tchiguirinskaia</w:t>
      </w:r>
      <w:proofErr w:type="spellEnd"/>
      <w:r w:rsidRPr="00212979">
        <w:rPr>
          <w:rFonts w:ascii="Garamond" w:eastAsia="Times New Roman" w:hAnsi="Garamond"/>
          <w:color w:val="222222"/>
          <w:shd w:val="clear" w:color="auto" w:fill="FFFFFF"/>
        </w:rPr>
        <w:t xml:space="preserve">, I., </w:t>
      </w:r>
      <w:proofErr w:type="spellStart"/>
      <w:r w:rsidRPr="00212979">
        <w:rPr>
          <w:rFonts w:ascii="Garamond" w:eastAsia="Times New Roman" w:hAnsi="Garamond"/>
          <w:color w:val="222222"/>
          <w:shd w:val="clear" w:color="auto" w:fill="FFFFFF"/>
        </w:rPr>
        <w:t>Schertzer</w:t>
      </w:r>
      <w:proofErr w:type="spellEnd"/>
      <w:r w:rsidRPr="00212979">
        <w:rPr>
          <w:rFonts w:ascii="Garamond" w:eastAsia="Times New Roman" w:hAnsi="Garamond"/>
          <w:color w:val="222222"/>
          <w:shd w:val="clear" w:color="auto" w:fill="FFFFFF"/>
        </w:rPr>
        <w:t xml:space="preserve">, D., </w:t>
      </w:r>
      <w:proofErr w:type="spellStart"/>
      <w:r w:rsidRPr="00212979">
        <w:rPr>
          <w:rFonts w:ascii="Garamond" w:eastAsia="Times New Roman" w:hAnsi="Garamond"/>
          <w:color w:val="222222"/>
          <w:shd w:val="clear" w:color="auto" w:fill="FFFFFF"/>
        </w:rPr>
        <w:t>Schellart</w:t>
      </w:r>
      <w:proofErr w:type="spellEnd"/>
      <w:r w:rsidRPr="00212979">
        <w:rPr>
          <w:rFonts w:ascii="Garamond" w:eastAsia="Times New Roman" w:hAnsi="Garamond"/>
          <w:color w:val="222222"/>
          <w:shd w:val="clear" w:color="auto" w:fill="FFFFFF"/>
        </w:rPr>
        <w:t>, A., Berne, A., &amp; Lovejoy, S. (2014). Influence of small</w:t>
      </w:r>
    </w:p>
    <w:p w14:paraId="46492201" w14:textId="77777777" w:rsidR="00212979" w:rsidRPr="00212979" w:rsidRDefault="00212979" w:rsidP="00212979">
      <w:pPr>
        <w:ind w:left="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scale rainfall variability on standard comparison tools between radar and rain gauge data. </w:t>
      </w:r>
      <w:r w:rsidRPr="00212979">
        <w:rPr>
          <w:rFonts w:ascii="Garamond" w:eastAsia="Times New Roman" w:hAnsi="Garamond"/>
          <w:i/>
          <w:iCs/>
          <w:color w:val="222222"/>
          <w:shd w:val="clear" w:color="auto" w:fill="FFFFFF"/>
        </w:rPr>
        <w:t>Atmospheric Research</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138</w:t>
      </w:r>
      <w:r w:rsidRPr="00212979">
        <w:rPr>
          <w:rFonts w:ascii="Garamond" w:eastAsia="Times New Roman" w:hAnsi="Garamond"/>
          <w:color w:val="222222"/>
          <w:shd w:val="clear" w:color="auto" w:fill="FFFFFF"/>
        </w:rPr>
        <w:t>, 125-138.</w:t>
      </w:r>
    </w:p>
    <w:p w14:paraId="7EAA4D16"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665C4531"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Guzzetti, F., </w:t>
      </w:r>
      <w:proofErr w:type="spellStart"/>
      <w:r w:rsidRPr="00212979">
        <w:rPr>
          <w:rFonts w:ascii="Garamond" w:eastAsia="Times New Roman" w:hAnsi="Garamond"/>
          <w:color w:val="222222"/>
          <w:shd w:val="clear" w:color="auto" w:fill="FFFFFF"/>
        </w:rPr>
        <w:t>Peruccacci</w:t>
      </w:r>
      <w:proofErr w:type="spellEnd"/>
      <w:r w:rsidRPr="00212979">
        <w:rPr>
          <w:rFonts w:ascii="Garamond" w:eastAsia="Times New Roman" w:hAnsi="Garamond"/>
          <w:color w:val="222222"/>
          <w:shd w:val="clear" w:color="auto" w:fill="FFFFFF"/>
        </w:rPr>
        <w:t>, S., Rossi, M., &amp; Stark, C. P. (2008). The rainfall intensity–duration control of shallow</w:t>
      </w:r>
    </w:p>
    <w:p w14:paraId="7CD760E8"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landslides and debris flows: an update. </w:t>
      </w:r>
      <w:r w:rsidRPr="00212979">
        <w:rPr>
          <w:rFonts w:ascii="Garamond" w:eastAsia="Times New Roman" w:hAnsi="Garamond"/>
          <w:i/>
          <w:iCs/>
          <w:color w:val="222222"/>
          <w:shd w:val="clear" w:color="auto" w:fill="FFFFFF"/>
        </w:rPr>
        <w:t>Landslides</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5</w:t>
      </w:r>
      <w:r w:rsidRPr="00212979">
        <w:rPr>
          <w:rFonts w:ascii="Garamond" w:eastAsia="Times New Roman" w:hAnsi="Garamond"/>
          <w:color w:val="222222"/>
          <w:shd w:val="clear" w:color="auto" w:fill="FFFFFF"/>
        </w:rPr>
        <w:t>(1), 3-17.</w:t>
      </w:r>
    </w:p>
    <w:p w14:paraId="6DADAB00"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3A860F9E"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Holm, A. M., </w:t>
      </w:r>
      <w:proofErr w:type="spellStart"/>
      <w:r w:rsidRPr="00212979">
        <w:rPr>
          <w:rFonts w:ascii="Garamond" w:eastAsia="Times New Roman" w:hAnsi="Garamond"/>
          <w:color w:val="222222"/>
          <w:shd w:val="clear" w:color="auto" w:fill="FFFFFF"/>
        </w:rPr>
        <w:t>Cridland</w:t>
      </w:r>
      <w:proofErr w:type="spellEnd"/>
      <w:r w:rsidRPr="00212979">
        <w:rPr>
          <w:rFonts w:ascii="Garamond" w:eastAsia="Times New Roman" w:hAnsi="Garamond"/>
          <w:color w:val="222222"/>
          <w:shd w:val="clear" w:color="auto" w:fill="FFFFFF"/>
        </w:rPr>
        <w:t>, S. W., &amp; Roderick, M. L. (2003). The use of time-integrated NOAA NDVI data and</w:t>
      </w:r>
    </w:p>
    <w:p w14:paraId="4411FA8A" w14:textId="77777777" w:rsidR="00212979" w:rsidRPr="00212979" w:rsidRDefault="00212979" w:rsidP="00212979">
      <w:pPr>
        <w:ind w:left="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rainfall to assess landscape degradation in the arid </w:t>
      </w:r>
      <w:proofErr w:type="spellStart"/>
      <w:r w:rsidRPr="00212979">
        <w:rPr>
          <w:rFonts w:ascii="Garamond" w:eastAsia="Times New Roman" w:hAnsi="Garamond"/>
          <w:color w:val="222222"/>
          <w:shd w:val="clear" w:color="auto" w:fill="FFFFFF"/>
        </w:rPr>
        <w:t>shrubland</w:t>
      </w:r>
      <w:proofErr w:type="spellEnd"/>
      <w:r w:rsidRPr="00212979">
        <w:rPr>
          <w:rFonts w:ascii="Garamond" w:eastAsia="Times New Roman" w:hAnsi="Garamond"/>
          <w:color w:val="222222"/>
          <w:shd w:val="clear" w:color="auto" w:fill="FFFFFF"/>
        </w:rPr>
        <w:t xml:space="preserve"> of Western Australia. </w:t>
      </w:r>
      <w:r w:rsidRPr="00212979">
        <w:rPr>
          <w:rFonts w:ascii="Garamond" w:eastAsia="Times New Roman" w:hAnsi="Garamond"/>
          <w:i/>
          <w:iCs/>
          <w:color w:val="222222"/>
          <w:shd w:val="clear" w:color="auto" w:fill="FFFFFF"/>
        </w:rPr>
        <w:t>Remote Sensing of Environment</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85</w:t>
      </w:r>
      <w:r w:rsidRPr="00212979">
        <w:rPr>
          <w:rFonts w:ascii="Garamond" w:eastAsia="Times New Roman" w:hAnsi="Garamond"/>
          <w:color w:val="222222"/>
          <w:shd w:val="clear" w:color="auto" w:fill="FFFFFF"/>
        </w:rPr>
        <w:t>(2), 145-158.</w:t>
      </w:r>
    </w:p>
    <w:p w14:paraId="00C54752"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2B4DB755"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Hong, Y., Adler, R. F., </w:t>
      </w:r>
      <w:proofErr w:type="spellStart"/>
      <w:r w:rsidRPr="00212979">
        <w:rPr>
          <w:rFonts w:ascii="Garamond" w:eastAsia="Times New Roman" w:hAnsi="Garamond"/>
          <w:color w:val="222222"/>
          <w:shd w:val="clear" w:color="auto" w:fill="FFFFFF"/>
        </w:rPr>
        <w:t>Negri</w:t>
      </w:r>
      <w:proofErr w:type="spellEnd"/>
      <w:r w:rsidRPr="00212979">
        <w:rPr>
          <w:rFonts w:ascii="Garamond" w:eastAsia="Times New Roman" w:hAnsi="Garamond"/>
          <w:color w:val="222222"/>
          <w:shd w:val="clear" w:color="auto" w:fill="FFFFFF"/>
        </w:rPr>
        <w:t>, A., &amp; Huffman, G. J. (2007). Flood and landslide applications of near real-time</w:t>
      </w:r>
    </w:p>
    <w:p w14:paraId="5F7F079A"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satellite rainfall products. </w:t>
      </w:r>
      <w:r w:rsidRPr="00212979">
        <w:rPr>
          <w:rFonts w:ascii="Garamond" w:eastAsia="Times New Roman" w:hAnsi="Garamond"/>
          <w:i/>
          <w:iCs/>
          <w:color w:val="222222"/>
          <w:shd w:val="clear" w:color="auto" w:fill="FFFFFF"/>
        </w:rPr>
        <w:t>Natural Hazards</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43</w:t>
      </w:r>
      <w:r w:rsidRPr="00212979">
        <w:rPr>
          <w:rFonts w:ascii="Garamond" w:eastAsia="Times New Roman" w:hAnsi="Garamond"/>
          <w:color w:val="222222"/>
          <w:shd w:val="clear" w:color="auto" w:fill="FFFFFF"/>
        </w:rPr>
        <w:t>(2), 285-294.</w:t>
      </w:r>
    </w:p>
    <w:p w14:paraId="27538E7A"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4B8DB34A"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Hong, Y., Adler, R., &amp; Huffman, G. (2006). Evaluation of the potential of NASA multi</w:t>
      </w:r>
      <w:r w:rsidRPr="00212979">
        <w:rPr>
          <w:rFonts w:ascii="Cambria Math" w:eastAsia="Times New Roman" w:hAnsi="Cambria Math" w:cs="Cambria Math"/>
          <w:color w:val="222222"/>
          <w:shd w:val="clear" w:color="auto" w:fill="FFFFFF"/>
        </w:rPr>
        <w:t>‐</w:t>
      </w:r>
      <w:r w:rsidRPr="00212979">
        <w:rPr>
          <w:rFonts w:ascii="Garamond" w:eastAsia="Times New Roman" w:hAnsi="Garamond"/>
          <w:color w:val="222222"/>
          <w:shd w:val="clear" w:color="auto" w:fill="FFFFFF"/>
        </w:rPr>
        <w:t>satellite precipitation</w:t>
      </w:r>
    </w:p>
    <w:p w14:paraId="1623F6FA"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analysis in global landslide hazard assessment. </w:t>
      </w:r>
      <w:r w:rsidRPr="00212979">
        <w:rPr>
          <w:rFonts w:ascii="Garamond" w:eastAsia="Times New Roman" w:hAnsi="Garamond"/>
          <w:i/>
          <w:iCs/>
          <w:color w:val="222222"/>
          <w:shd w:val="clear" w:color="auto" w:fill="FFFFFF"/>
        </w:rPr>
        <w:t>Geophysical Research Letters</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33</w:t>
      </w:r>
      <w:r w:rsidRPr="00212979">
        <w:rPr>
          <w:rFonts w:ascii="Garamond" w:eastAsia="Times New Roman" w:hAnsi="Garamond"/>
          <w:color w:val="222222"/>
          <w:shd w:val="clear" w:color="auto" w:fill="FFFFFF"/>
        </w:rPr>
        <w:t>(22).</w:t>
      </w:r>
    </w:p>
    <w:p w14:paraId="7CC6872B"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673C7F38"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Johnson, J. P., Whipple, K. X., &amp; </w:t>
      </w:r>
      <w:proofErr w:type="spellStart"/>
      <w:r w:rsidRPr="00212979">
        <w:rPr>
          <w:rFonts w:ascii="Garamond" w:eastAsia="Times New Roman" w:hAnsi="Garamond"/>
          <w:color w:val="222222"/>
          <w:shd w:val="clear" w:color="auto" w:fill="FFFFFF"/>
        </w:rPr>
        <w:t>Sklar</w:t>
      </w:r>
      <w:proofErr w:type="spellEnd"/>
      <w:r w:rsidRPr="00212979">
        <w:rPr>
          <w:rFonts w:ascii="Garamond" w:eastAsia="Times New Roman" w:hAnsi="Garamond"/>
          <w:color w:val="222222"/>
          <w:shd w:val="clear" w:color="auto" w:fill="FFFFFF"/>
        </w:rPr>
        <w:t>, L. S. (2010). Contrasting bedrock incision rates from snowmelt and</w:t>
      </w:r>
    </w:p>
    <w:p w14:paraId="16E97843"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flash floods in the Henry Mountains, Utah. </w:t>
      </w:r>
      <w:r w:rsidRPr="00212979">
        <w:rPr>
          <w:rFonts w:ascii="Garamond" w:eastAsia="Times New Roman" w:hAnsi="Garamond"/>
          <w:i/>
          <w:iCs/>
          <w:color w:val="222222"/>
          <w:shd w:val="clear" w:color="auto" w:fill="FFFFFF"/>
        </w:rPr>
        <w:t>Bulletin</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122</w:t>
      </w:r>
      <w:r w:rsidRPr="00212979">
        <w:rPr>
          <w:rFonts w:ascii="Garamond" w:eastAsia="Times New Roman" w:hAnsi="Garamond"/>
          <w:color w:val="222222"/>
          <w:shd w:val="clear" w:color="auto" w:fill="FFFFFF"/>
        </w:rPr>
        <w:t>(9-10), 1600-1615.</w:t>
      </w:r>
    </w:p>
    <w:p w14:paraId="15B771EB"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3999F41A"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Kunkel, K. E., </w:t>
      </w:r>
      <w:proofErr w:type="spellStart"/>
      <w:r w:rsidRPr="00212979">
        <w:rPr>
          <w:rFonts w:ascii="Garamond" w:eastAsia="Times New Roman" w:hAnsi="Garamond"/>
          <w:color w:val="222222"/>
          <w:shd w:val="clear" w:color="auto" w:fill="FFFFFF"/>
        </w:rPr>
        <w:t>Andsager</w:t>
      </w:r>
      <w:proofErr w:type="spellEnd"/>
      <w:r w:rsidRPr="00212979">
        <w:rPr>
          <w:rFonts w:ascii="Garamond" w:eastAsia="Times New Roman" w:hAnsi="Garamond"/>
          <w:color w:val="222222"/>
          <w:shd w:val="clear" w:color="auto" w:fill="FFFFFF"/>
        </w:rPr>
        <w:t>, K., &amp; Easterling, D. R. (1999). Long-term trends in extreme precipitation events</w:t>
      </w:r>
    </w:p>
    <w:p w14:paraId="623657F8"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over the conterminous United States and Canada. </w:t>
      </w:r>
      <w:r w:rsidRPr="00212979">
        <w:rPr>
          <w:rFonts w:ascii="Garamond" w:eastAsia="Times New Roman" w:hAnsi="Garamond"/>
          <w:i/>
          <w:iCs/>
          <w:color w:val="222222"/>
          <w:shd w:val="clear" w:color="auto" w:fill="FFFFFF"/>
        </w:rPr>
        <w:t>Journal of Climate</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12</w:t>
      </w:r>
      <w:r w:rsidRPr="00212979">
        <w:rPr>
          <w:rFonts w:ascii="Garamond" w:eastAsia="Times New Roman" w:hAnsi="Garamond"/>
          <w:color w:val="222222"/>
          <w:shd w:val="clear" w:color="auto" w:fill="FFFFFF"/>
        </w:rPr>
        <w:t>(8), 2515-2527.</w:t>
      </w:r>
    </w:p>
    <w:p w14:paraId="59D9ACB8"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0EC3F0B4"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lastRenderedPageBreak/>
        <w:t>Nikolopoulos</w:t>
      </w:r>
      <w:proofErr w:type="spellEnd"/>
      <w:r w:rsidRPr="00212979">
        <w:rPr>
          <w:rFonts w:ascii="Garamond" w:eastAsia="Times New Roman" w:hAnsi="Garamond"/>
          <w:color w:val="222222"/>
          <w:shd w:val="clear" w:color="auto" w:fill="FFFFFF"/>
        </w:rPr>
        <w:t xml:space="preserve">, E. I., </w:t>
      </w:r>
      <w:proofErr w:type="spellStart"/>
      <w:r w:rsidRPr="00212979">
        <w:rPr>
          <w:rFonts w:ascii="Garamond" w:eastAsia="Times New Roman" w:hAnsi="Garamond"/>
          <w:color w:val="222222"/>
          <w:shd w:val="clear" w:color="auto" w:fill="FFFFFF"/>
        </w:rPr>
        <w:t>Borga</w:t>
      </w:r>
      <w:proofErr w:type="spellEnd"/>
      <w:r w:rsidRPr="00212979">
        <w:rPr>
          <w:rFonts w:ascii="Garamond" w:eastAsia="Times New Roman" w:hAnsi="Garamond"/>
          <w:color w:val="222222"/>
          <w:shd w:val="clear" w:color="auto" w:fill="FFFFFF"/>
        </w:rPr>
        <w:t xml:space="preserve">, M., </w:t>
      </w:r>
      <w:proofErr w:type="spellStart"/>
      <w:r w:rsidRPr="00212979">
        <w:rPr>
          <w:rFonts w:ascii="Garamond" w:eastAsia="Times New Roman" w:hAnsi="Garamond"/>
          <w:color w:val="222222"/>
          <w:shd w:val="clear" w:color="auto" w:fill="FFFFFF"/>
        </w:rPr>
        <w:t>Creutin</w:t>
      </w:r>
      <w:proofErr w:type="spellEnd"/>
      <w:r w:rsidRPr="00212979">
        <w:rPr>
          <w:rFonts w:ascii="Garamond" w:eastAsia="Times New Roman" w:hAnsi="Garamond"/>
          <w:color w:val="222222"/>
          <w:shd w:val="clear" w:color="auto" w:fill="FFFFFF"/>
        </w:rPr>
        <w:t xml:space="preserve">, J. D., &amp; </w:t>
      </w:r>
      <w:proofErr w:type="spellStart"/>
      <w:r w:rsidRPr="00212979">
        <w:rPr>
          <w:rFonts w:ascii="Garamond" w:eastAsia="Times New Roman" w:hAnsi="Garamond"/>
          <w:color w:val="222222"/>
          <w:shd w:val="clear" w:color="auto" w:fill="FFFFFF"/>
        </w:rPr>
        <w:t>Marra</w:t>
      </w:r>
      <w:proofErr w:type="spellEnd"/>
      <w:r w:rsidRPr="00212979">
        <w:rPr>
          <w:rFonts w:ascii="Garamond" w:eastAsia="Times New Roman" w:hAnsi="Garamond"/>
          <w:color w:val="222222"/>
          <w:shd w:val="clear" w:color="auto" w:fill="FFFFFF"/>
        </w:rPr>
        <w:t>, F. (2015). Estimation of debris flow triggering</w:t>
      </w:r>
    </w:p>
    <w:p w14:paraId="0DF5E569" w14:textId="77777777" w:rsidR="00212979" w:rsidRDefault="00212979" w:rsidP="00212979">
      <w:pPr>
        <w:ind w:firstLine="720"/>
        <w:rPr>
          <w:rFonts w:ascii="Garamond" w:eastAsia="Times New Roman" w:hAnsi="Garamond"/>
          <w:color w:val="222222"/>
          <w:shd w:val="clear" w:color="auto" w:fill="FFFFFF"/>
        </w:rPr>
      </w:pPr>
      <w:r w:rsidRPr="00212979">
        <w:rPr>
          <w:rFonts w:ascii="Garamond" w:eastAsia="Times New Roman" w:hAnsi="Garamond"/>
          <w:color w:val="222222"/>
          <w:shd w:val="clear" w:color="auto" w:fill="FFFFFF"/>
        </w:rPr>
        <w:t xml:space="preserve">rainfall: Influence of rain gauge density and interpolation methods. </w:t>
      </w:r>
      <w:r w:rsidRPr="00212979">
        <w:rPr>
          <w:rFonts w:ascii="Garamond" w:eastAsia="Times New Roman" w:hAnsi="Garamond"/>
          <w:i/>
          <w:iCs/>
          <w:color w:val="222222"/>
          <w:shd w:val="clear" w:color="auto" w:fill="FFFFFF"/>
        </w:rPr>
        <w:t>Geomorphology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243</w:t>
      </w:r>
      <w:r w:rsidRPr="00212979">
        <w:rPr>
          <w:rFonts w:ascii="Garamond" w:eastAsia="Times New Roman" w:hAnsi="Garamond"/>
          <w:color w:val="222222"/>
          <w:shd w:val="clear" w:color="auto" w:fill="FFFFFF"/>
        </w:rPr>
        <w:t>, 40-50.</w:t>
      </w:r>
    </w:p>
    <w:p w14:paraId="72F279E6" w14:textId="77777777" w:rsidR="001009C8" w:rsidRDefault="001009C8" w:rsidP="001009C8">
      <w:pPr>
        <w:ind w:left="810" w:hanging="810"/>
        <w:rPr>
          <w:rFonts w:ascii="Garamond" w:hAnsi="Garamond" w:cs="Arial"/>
          <w:color w:val="222222"/>
          <w:shd w:val="clear" w:color="auto" w:fill="FFFFFF"/>
        </w:rPr>
      </w:pPr>
    </w:p>
    <w:p w14:paraId="646B5931" w14:textId="77777777" w:rsidR="001009C8" w:rsidRPr="00212979" w:rsidRDefault="001009C8" w:rsidP="001009C8">
      <w:pPr>
        <w:ind w:left="810" w:hanging="810"/>
        <w:rPr>
          <w:rFonts w:ascii="Garamond" w:eastAsia="Times New Roman" w:hAnsi="Garamond"/>
        </w:rPr>
      </w:pPr>
      <w:proofErr w:type="spellStart"/>
      <w:r w:rsidRPr="00212979">
        <w:rPr>
          <w:rFonts w:ascii="Garamond" w:hAnsi="Garamond" w:cs="Arial"/>
          <w:color w:val="222222"/>
          <w:shd w:val="clear" w:color="auto" w:fill="FFFFFF"/>
        </w:rPr>
        <w:t>Papaioannou</w:t>
      </w:r>
      <w:proofErr w:type="spellEnd"/>
      <w:r w:rsidRPr="00212979">
        <w:rPr>
          <w:rFonts w:ascii="Garamond" w:hAnsi="Garamond" w:cs="Arial"/>
          <w:color w:val="222222"/>
          <w:shd w:val="clear" w:color="auto" w:fill="FFFFFF"/>
        </w:rPr>
        <w:t xml:space="preserve">, G., </w:t>
      </w:r>
      <w:proofErr w:type="spellStart"/>
      <w:r w:rsidRPr="00212979">
        <w:rPr>
          <w:rFonts w:ascii="Garamond" w:hAnsi="Garamond" w:cs="Arial"/>
          <w:color w:val="222222"/>
          <w:shd w:val="clear" w:color="auto" w:fill="FFFFFF"/>
        </w:rPr>
        <w:t>Vasiliades</w:t>
      </w:r>
      <w:proofErr w:type="spellEnd"/>
      <w:r w:rsidRPr="00212979">
        <w:rPr>
          <w:rFonts w:ascii="Garamond" w:hAnsi="Garamond" w:cs="Arial"/>
          <w:color w:val="222222"/>
          <w:shd w:val="clear" w:color="auto" w:fill="FFFFFF"/>
        </w:rPr>
        <w:t xml:space="preserve">, L., &amp; </w:t>
      </w:r>
      <w:proofErr w:type="spellStart"/>
      <w:r w:rsidRPr="00212979">
        <w:rPr>
          <w:rFonts w:ascii="Garamond" w:hAnsi="Garamond" w:cs="Arial"/>
          <w:color w:val="222222"/>
          <w:shd w:val="clear" w:color="auto" w:fill="FFFFFF"/>
        </w:rPr>
        <w:t>Loukas</w:t>
      </w:r>
      <w:proofErr w:type="spellEnd"/>
      <w:r w:rsidRPr="00212979">
        <w:rPr>
          <w:rFonts w:ascii="Garamond" w:hAnsi="Garamond" w:cs="Arial"/>
          <w:color w:val="222222"/>
          <w:shd w:val="clear" w:color="auto" w:fill="FFFFFF"/>
        </w:rPr>
        <w:t>, A. (2015). Multi-criteria analysis framework for potential flood prone areas mapping. </w:t>
      </w:r>
      <w:r w:rsidRPr="00212979">
        <w:rPr>
          <w:rFonts w:ascii="Garamond" w:hAnsi="Garamond" w:cs="Arial"/>
          <w:i/>
          <w:iCs/>
          <w:color w:val="222222"/>
          <w:shd w:val="clear" w:color="auto" w:fill="FFFFFF"/>
        </w:rPr>
        <w:t>Water resources management</w:t>
      </w:r>
      <w:r w:rsidRPr="00212979">
        <w:rPr>
          <w:rFonts w:ascii="Garamond" w:hAnsi="Garamond" w:cs="Arial"/>
          <w:color w:val="222222"/>
          <w:shd w:val="clear" w:color="auto" w:fill="FFFFFF"/>
        </w:rPr>
        <w:t>, </w:t>
      </w:r>
      <w:r w:rsidRPr="00212979">
        <w:rPr>
          <w:rFonts w:ascii="Garamond" w:hAnsi="Garamond" w:cs="Arial"/>
          <w:i/>
          <w:iCs/>
          <w:color w:val="222222"/>
          <w:shd w:val="clear" w:color="auto" w:fill="FFFFFF"/>
        </w:rPr>
        <w:t>29</w:t>
      </w:r>
      <w:r w:rsidRPr="00212979">
        <w:rPr>
          <w:rFonts w:ascii="Garamond" w:hAnsi="Garamond" w:cs="Arial"/>
          <w:color w:val="222222"/>
          <w:shd w:val="clear" w:color="auto" w:fill="FFFFFF"/>
        </w:rPr>
        <w:t>(2), 399-418.</w:t>
      </w:r>
    </w:p>
    <w:p w14:paraId="63C0324B" w14:textId="77777777" w:rsidR="004447CE" w:rsidRDefault="004447CE" w:rsidP="004447CE">
      <w:pPr>
        <w:rPr>
          <w:rFonts w:ascii="Garamond" w:eastAsia="Times New Roman" w:hAnsi="Garamond"/>
          <w:color w:val="222222"/>
          <w:shd w:val="clear" w:color="auto" w:fill="FFFFFF"/>
        </w:rPr>
      </w:pPr>
    </w:p>
    <w:p w14:paraId="0AEC04B8" w14:textId="77777777" w:rsidR="00212979" w:rsidRPr="00212979" w:rsidRDefault="00212979" w:rsidP="004447CE">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Rahardjo</w:t>
      </w:r>
      <w:proofErr w:type="spellEnd"/>
      <w:r w:rsidRPr="00212979">
        <w:rPr>
          <w:rFonts w:ascii="Garamond" w:eastAsia="Times New Roman" w:hAnsi="Garamond"/>
          <w:color w:val="222222"/>
          <w:shd w:val="clear" w:color="auto" w:fill="FFFFFF"/>
        </w:rPr>
        <w:t>, H., Li, X. W., Toll, D. G., &amp; Leong, E. C. (2001). The effect of antecedent rainfall on slope</w:t>
      </w:r>
    </w:p>
    <w:p w14:paraId="1B7DB30E"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stability. In </w:t>
      </w:r>
      <w:r w:rsidRPr="00212979">
        <w:rPr>
          <w:rFonts w:ascii="Garamond" w:eastAsia="Times New Roman" w:hAnsi="Garamond"/>
          <w:i/>
          <w:iCs/>
          <w:color w:val="222222"/>
          <w:shd w:val="clear" w:color="auto" w:fill="FFFFFF"/>
        </w:rPr>
        <w:t xml:space="preserve">Unsaturated Soil Concepts and Their Application in Geotechnical Practice </w:t>
      </w:r>
      <w:r w:rsidRPr="00212979">
        <w:rPr>
          <w:rFonts w:ascii="Garamond" w:eastAsia="Times New Roman" w:hAnsi="Garamond"/>
          <w:color w:val="222222"/>
          <w:shd w:val="clear" w:color="auto" w:fill="FFFFFF"/>
        </w:rPr>
        <w:t>(pp. 371-399). Springer,</w:t>
      </w:r>
    </w:p>
    <w:p w14:paraId="404ADA01"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Dordrecht.</w:t>
      </w:r>
    </w:p>
    <w:p w14:paraId="129A41DE"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42DD8B89"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Shaw, J. R., &amp; Cooper, D. J. (2008). Linkages among watersheds, stream reaches, and riparian vegetation in</w:t>
      </w:r>
    </w:p>
    <w:p w14:paraId="483ECEDA"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dryland ephemeral stream networks. </w:t>
      </w:r>
      <w:r w:rsidRPr="00212979">
        <w:rPr>
          <w:rFonts w:ascii="Garamond" w:eastAsia="Times New Roman" w:hAnsi="Garamond"/>
          <w:i/>
          <w:iCs/>
          <w:color w:val="222222"/>
          <w:shd w:val="clear" w:color="auto" w:fill="FFFFFF"/>
        </w:rPr>
        <w:t>Journal of Hydrology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350</w:t>
      </w:r>
      <w:r w:rsidRPr="00212979">
        <w:rPr>
          <w:rFonts w:ascii="Garamond" w:eastAsia="Times New Roman" w:hAnsi="Garamond"/>
          <w:color w:val="222222"/>
          <w:shd w:val="clear" w:color="auto" w:fill="FFFFFF"/>
        </w:rPr>
        <w:t>(1-2), 68-82.</w:t>
      </w:r>
    </w:p>
    <w:p w14:paraId="2C9250FF"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043A0B46"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Sideris, I. V., </w:t>
      </w:r>
      <w:proofErr w:type="spellStart"/>
      <w:r w:rsidRPr="00212979">
        <w:rPr>
          <w:rFonts w:ascii="Garamond" w:eastAsia="Times New Roman" w:hAnsi="Garamond"/>
          <w:color w:val="222222"/>
          <w:shd w:val="clear" w:color="auto" w:fill="FFFFFF"/>
        </w:rPr>
        <w:t>Gabella</w:t>
      </w:r>
      <w:proofErr w:type="spellEnd"/>
      <w:r w:rsidRPr="00212979">
        <w:rPr>
          <w:rFonts w:ascii="Garamond" w:eastAsia="Times New Roman" w:hAnsi="Garamond"/>
          <w:color w:val="222222"/>
          <w:shd w:val="clear" w:color="auto" w:fill="FFFFFF"/>
        </w:rPr>
        <w:t xml:space="preserve">, M., </w:t>
      </w:r>
      <w:proofErr w:type="spellStart"/>
      <w:r w:rsidRPr="00212979">
        <w:rPr>
          <w:rFonts w:ascii="Garamond" w:eastAsia="Times New Roman" w:hAnsi="Garamond"/>
          <w:color w:val="222222"/>
          <w:shd w:val="clear" w:color="auto" w:fill="FFFFFF"/>
        </w:rPr>
        <w:t>Erdin</w:t>
      </w:r>
      <w:proofErr w:type="spellEnd"/>
      <w:r w:rsidRPr="00212979">
        <w:rPr>
          <w:rFonts w:ascii="Garamond" w:eastAsia="Times New Roman" w:hAnsi="Garamond"/>
          <w:color w:val="222222"/>
          <w:shd w:val="clear" w:color="auto" w:fill="FFFFFF"/>
        </w:rPr>
        <w:t xml:space="preserve">, R., &amp; </w:t>
      </w:r>
      <w:proofErr w:type="spellStart"/>
      <w:r w:rsidRPr="00212979">
        <w:rPr>
          <w:rFonts w:ascii="Garamond" w:eastAsia="Times New Roman" w:hAnsi="Garamond"/>
          <w:color w:val="222222"/>
          <w:shd w:val="clear" w:color="auto" w:fill="FFFFFF"/>
        </w:rPr>
        <w:t>Germann</w:t>
      </w:r>
      <w:proofErr w:type="spellEnd"/>
      <w:r w:rsidRPr="00212979">
        <w:rPr>
          <w:rFonts w:ascii="Garamond" w:eastAsia="Times New Roman" w:hAnsi="Garamond"/>
          <w:color w:val="222222"/>
          <w:shd w:val="clear" w:color="auto" w:fill="FFFFFF"/>
        </w:rPr>
        <w:t>, U. (2014). Real</w:t>
      </w:r>
      <w:r w:rsidRPr="00212979">
        <w:rPr>
          <w:rFonts w:ascii="Cambria Math" w:eastAsia="Times New Roman" w:hAnsi="Cambria Math" w:cs="Cambria Math"/>
          <w:color w:val="222222"/>
          <w:shd w:val="clear" w:color="auto" w:fill="FFFFFF"/>
        </w:rPr>
        <w:t>‐</w:t>
      </w:r>
      <w:r w:rsidRPr="00212979">
        <w:rPr>
          <w:rFonts w:ascii="Garamond" w:eastAsia="Times New Roman" w:hAnsi="Garamond"/>
          <w:color w:val="222222"/>
          <w:shd w:val="clear" w:color="auto" w:fill="FFFFFF"/>
        </w:rPr>
        <w:t>time radar–rain</w:t>
      </w:r>
      <w:r w:rsidRPr="00212979">
        <w:rPr>
          <w:rFonts w:ascii="Cambria Math" w:eastAsia="Times New Roman" w:hAnsi="Cambria Math" w:cs="Cambria Math"/>
          <w:color w:val="222222"/>
          <w:shd w:val="clear" w:color="auto" w:fill="FFFFFF"/>
        </w:rPr>
        <w:t>‐</w:t>
      </w:r>
      <w:r w:rsidRPr="00212979">
        <w:rPr>
          <w:rFonts w:ascii="Garamond" w:eastAsia="Times New Roman" w:hAnsi="Garamond"/>
          <w:color w:val="222222"/>
          <w:shd w:val="clear" w:color="auto" w:fill="FFFFFF"/>
        </w:rPr>
        <w:t xml:space="preserve">gauge merging using </w:t>
      </w:r>
      <w:proofErr w:type="spellStart"/>
      <w:r w:rsidRPr="00212979">
        <w:rPr>
          <w:rFonts w:ascii="Garamond" w:eastAsia="Times New Roman" w:hAnsi="Garamond"/>
          <w:color w:val="222222"/>
          <w:shd w:val="clear" w:color="auto" w:fill="FFFFFF"/>
        </w:rPr>
        <w:t>spatio</w:t>
      </w:r>
      <w:proofErr w:type="spellEnd"/>
      <w:r w:rsidRPr="00212979">
        <w:rPr>
          <w:rFonts w:ascii="Cambria Math" w:eastAsia="Times New Roman" w:hAnsi="Cambria Math" w:cs="Cambria Math"/>
          <w:color w:val="222222"/>
          <w:shd w:val="clear" w:color="auto" w:fill="FFFFFF"/>
        </w:rPr>
        <w:t>‐</w:t>
      </w:r>
    </w:p>
    <w:p w14:paraId="41CF3E97" w14:textId="77777777" w:rsidR="00212979" w:rsidRPr="00212979" w:rsidRDefault="00212979" w:rsidP="00212979">
      <w:pPr>
        <w:ind w:left="720"/>
        <w:rPr>
          <w:rFonts w:ascii="Times New Roman" w:eastAsia="Times New Roman" w:hAnsi="Times New Roman"/>
          <w:sz w:val="24"/>
          <w:szCs w:val="24"/>
        </w:rPr>
      </w:pPr>
      <w:r w:rsidRPr="00212979">
        <w:rPr>
          <w:rFonts w:ascii="Garamond" w:eastAsia="Times New Roman" w:hAnsi="Garamond"/>
          <w:color w:val="222222"/>
          <w:shd w:val="clear" w:color="auto" w:fill="FFFFFF"/>
        </w:rPr>
        <w:t>temporal co</w:t>
      </w:r>
      <w:r w:rsidRPr="00212979">
        <w:rPr>
          <w:rFonts w:ascii="Cambria Math" w:eastAsia="Times New Roman" w:hAnsi="Cambria Math" w:cs="Cambria Math"/>
          <w:color w:val="222222"/>
          <w:shd w:val="clear" w:color="auto" w:fill="FFFFFF"/>
        </w:rPr>
        <w:t>‐</w:t>
      </w:r>
      <w:r w:rsidRPr="00212979">
        <w:rPr>
          <w:rFonts w:ascii="Garamond" w:eastAsia="Times New Roman" w:hAnsi="Garamond"/>
          <w:color w:val="222222"/>
          <w:shd w:val="clear" w:color="auto" w:fill="FFFFFF"/>
        </w:rPr>
        <w:t xml:space="preserve">kriging with external drift in the alpine terrain of Switzerland. </w:t>
      </w:r>
      <w:r w:rsidRPr="00212979">
        <w:rPr>
          <w:rFonts w:ascii="Garamond" w:eastAsia="Times New Roman" w:hAnsi="Garamond"/>
          <w:i/>
          <w:iCs/>
          <w:color w:val="222222"/>
          <w:shd w:val="clear" w:color="auto" w:fill="FFFFFF"/>
        </w:rPr>
        <w:t>Quarterly Journal of the Royal Meteorological Society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140</w:t>
      </w:r>
      <w:r w:rsidRPr="00212979">
        <w:rPr>
          <w:rFonts w:ascii="Garamond" w:eastAsia="Times New Roman" w:hAnsi="Garamond"/>
          <w:color w:val="222222"/>
          <w:shd w:val="clear" w:color="auto" w:fill="FFFFFF"/>
        </w:rPr>
        <w:t>(680), 1097-1111.</w:t>
      </w:r>
    </w:p>
    <w:p w14:paraId="46A10F9B"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2BE0849A" w14:textId="77777777" w:rsidR="00212979" w:rsidRPr="00212979" w:rsidRDefault="00212979" w:rsidP="00212979">
      <w:pPr>
        <w:rPr>
          <w:rFonts w:ascii="Times New Roman" w:eastAsia="Times New Roman" w:hAnsi="Times New Roman"/>
          <w:sz w:val="24"/>
          <w:szCs w:val="24"/>
        </w:rPr>
      </w:pPr>
      <w:proofErr w:type="spellStart"/>
      <w:r w:rsidRPr="00212979">
        <w:rPr>
          <w:rFonts w:ascii="Garamond" w:eastAsia="Times New Roman" w:hAnsi="Garamond"/>
          <w:color w:val="222222"/>
          <w:shd w:val="clear" w:color="auto" w:fill="FFFFFF"/>
        </w:rPr>
        <w:t>Souchere</w:t>
      </w:r>
      <w:proofErr w:type="spellEnd"/>
      <w:r w:rsidRPr="00212979">
        <w:rPr>
          <w:rFonts w:ascii="Garamond" w:eastAsia="Times New Roman" w:hAnsi="Garamond"/>
          <w:color w:val="222222"/>
          <w:shd w:val="clear" w:color="auto" w:fill="FFFFFF"/>
        </w:rPr>
        <w:t xml:space="preserve">, V., </w:t>
      </w:r>
      <w:proofErr w:type="spellStart"/>
      <w:r w:rsidRPr="00212979">
        <w:rPr>
          <w:rFonts w:ascii="Garamond" w:eastAsia="Times New Roman" w:hAnsi="Garamond"/>
          <w:color w:val="222222"/>
          <w:shd w:val="clear" w:color="auto" w:fill="FFFFFF"/>
        </w:rPr>
        <w:t>Cerdan</w:t>
      </w:r>
      <w:proofErr w:type="spellEnd"/>
      <w:r w:rsidRPr="00212979">
        <w:rPr>
          <w:rFonts w:ascii="Garamond" w:eastAsia="Times New Roman" w:hAnsi="Garamond"/>
          <w:color w:val="222222"/>
          <w:shd w:val="clear" w:color="auto" w:fill="FFFFFF"/>
        </w:rPr>
        <w:t xml:space="preserve">, O., Ludwig, B., Le </w:t>
      </w:r>
      <w:proofErr w:type="spellStart"/>
      <w:r w:rsidRPr="00212979">
        <w:rPr>
          <w:rFonts w:ascii="Garamond" w:eastAsia="Times New Roman" w:hAnsi="Garamond"/>
          <w:color w:val="222222"/>
          <w:shd w:val="clear" w:color="auto" w:fill="FFFFFF"/>
        </w:rPr>
        <w:t>Bissonnais</w:t>
      </w:r>
      <w:proofErr w:type="spellEnd"/>
      <w:r w:rsidRPr="00212979">
        <w:rPr>
          <w:rFonts w:ascii="Garamond" w:eastAsia="Times New Roman" w:hAnsi="Garamond"/>
          <w:color w:val="222222"/>
          <w:shd w:val="clear" w:color="auto" w:fill="FFFFFF"/>
        </w:rPr>
        <w:t xml:space="preserve">, Y., Couturier, A., &amp; </w:t>
      </w:r>
      <w:proofErr w:type="spellStart"/>
      <w:r w:rsidRPr="00212979">
        <w:rPr>
          <w:rFonts w:ascii="Garamond" w:eastAsia="Times New Roman" w:hAnsi="Garamond"/>
          <w:color w:val="222222"/>
          <w:shd w:val="clear" w:color="auto" w:fill="FFFFFF"/>
        </w:rPr>
        <w:t>Papy</w:t>
      </w:r>
      <w:proofErr w:type="spellEnd"/>
      <w:r w:rsidRPr="00212979">
        <w:rPr>
          <w:rFonts w:ascii="Garamond" w:eastAsia="Times New Roman" w:hAnsi="Garamond"/>
          <w:color w:val="222222"/>
          <w:shd w:val="clear" w:color="auto" w:fill="FFFFFF"/>
        </w:rPr>
        <w:t>, F. (2003). Modelling</w:t>
      </w:r>
    </w:p>
    <w:p w14:paraId="5F4BD2DF"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ephemeral gully erosion in small cultivated catchments. </w:t>
      </w:r>
      <w:r w:rsidRPr="00212979">
        <w:rPr>
          <w:rFonts w:ascii="Garamond" w:eastAsia="Times New Roman" w:hAnsi="Garamond"/>
          <w:i/>
          <w:iCs/>
          <w:color w:val="222222"/>
          <w:shd w:val="clear" w:color="auto" w:fill="FFFFFF"/>
        </w:rPr>
        <w:t>Catena</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50</w:t>
      </w:r>
      <w:r w:rsidRPr="00212979">
        <w:rPr>
          <w:rFonts w:ascii="Garamond" w:eastAsia="Times New Roman" w:hAnsi="Garamond"/>
          <w:color w:val="222222"/>
          <w:shd w:val="clear" w:color="auto" w:fill="FFFFFF"/>
        </w:rPr>
        <w:t>(2-4), 489-505.</w:t>
      </w:r>
    </w:p>
    <w:p w14:paraId="7AE5A76D"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5754E872"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Stromberg, J. C., </w:t>
      </w:r>
      <w:proofErr w:type="spellStart"/>
      <w:r w:rsidRPr="00212979">
        <w:rPr>
          <w:rFonts w:ascii="Garamond" w:eastAsia="Times New Roman" w:hAnsi="Garamond"/>
          <w:color w:val="222222"/>
          <w:shd w:val="clear" w:color="auto" w:fill="FFFFFF"/>
        </w:rPr>
        <w:t>Setaro</w:t>
      </w:r>
      <w:proofErr w:type="spellEnd"/>
      <w:r w:rsidRPr="00212979">
        <w:rPr>
          <w:rFonts w:ascii="Garamond" w:eastAsia="Times New Roman" w:hAnsi="Garamond"/>
          <w:color w:val="222222"/>
          <w:shd w:val="clear" w:color="auto" w:fill="FFFFFF"/>
        </w:rPr>
        <w:t xml:space="preserve">, D. L., Gallo, E. L., Lohse, K. A., &amp; </w:t>
      </w:r>
      <w:proofErr w:type="spellStart"/>
      <w:r w:rsidRPr="00212979">
        <w:rPr>
          <w:rFonts w:ascii="Garamond" w:eastAsia="Times New Roman" w:hAnsi="Garamond"/>
          <w:color w:val="222222"/>
          <w:shd w:val="clear" w:color="auto" w:fill="FFFFFF"/>
        </w:rPr>
        <w:t>Meixner</w:t>
      </w:r>
      <w:proofErr w:type="spellEnd"/>
      <w:r w:rsidRPr="00212979">
        <w:rPr>
          <w:rFonts w:ascii="Garamond" w:eastAsia="Times New Roman" w:hAnsi="Garamond"/>
          <w:color w:val="222222"/>
          <w:shd w:val="clear" w:color="auto" w:fill="FFFFFF"/>
        </w:rPr>
        <w:t>, T. (2017). Riparian vegetation of</w:t>
      </w:r>
    </w:p>
    <w:p w14:paraId="6F665453" w14:textId="77777777" w:rsidR="00212979" w:rsidRPr="00212979" w:rsidRDefault="00212979" w:rsidP="00212979">
      <w:pPr>
        <w:ind w:firstLine="720"/>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ephemeral streams. </w:t>
      </w:r>
      <w:r w:rsidRPr="00212979">
        <w:rPr>
          <w:rFonts w:ascii="Garamond" w:eastAsia="Times New Roman" w:hAnsi="Garamond"/>
          <w:i/>
          <w:iCs/>
          <w:color w:val="222222"/>
          <w:shd w:val="clear" w:color="auto" w:fill="FFFFFF"/>
        </w:rPr>
        <w:t>Journal of Arid Environments</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138</w:t>
      </w:r>
      <w:r w:rsidRPr="00212979">
        <w:rPr>
          <w:rFonts w:ascii="Garamond" w:eastAsia="Times New Roman" w:hAnsi="Garamond"/>
          <w:color w:val="222222"/>
          <w:shd w:val="clear" w:color="auto" w:fill="FFFFFF"/>
        </w:rPr>
        <w:t>, 27-37.</w:t>
      </w:r>
    </w:p>
    <w:p w14:paraId="43BDD81B"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 </w:t>
      </w:r>
    </w:p>
    <w:p w14:paraId="651869A2" w14:textId="77777777" w:rsidR="00212979" w:rsidRPr="00212979" w:rsidRDefault="00212979" w:rsidP="00212979">
      <w:pPr>
        <w:rPr>
          <w:rFonts w:ascii="Times New Roman" w:eastAsia="Times New Roman" w:hAnsi="Times New Roman"/>
          <w:sz w:val="24"/>
          <w:szCs w:val="24"/>
        </w:rPr>
      </w:pPr>
      <w:r w:rsidRPr="00212979">
        <w:rPr>
          <w:rFonts w:ascii="Garamond" w:eastAsia="Times New Roman" w:hAnsi="Garamond"/>
          <w:color w:val="222222"/>
          <w:shd w:val="clear" w:color="auto" w:fill="FFFFFF"/>
        </w:rPr>
        <w:t xml:space="preserve">Sutfin, N. A., Shaw, J. R., </w:t>
      </w:r>
      <w:proofErr w:type="spellStart"/>
      <w:r w:rsidRPr="00212979">
        <w:rPr>
          <w:rFonts w:ascii="Garamond" w:eastAsia="Times New Roman" w:hAnsi="Garamond"/>
          <w:color w:val="222222"/>
          <w:shd w:val="clear" w:color="auto" w:fill="FFFFFF"/>
        </w:rPr>
        <w:t>Wohl</w:t>
      </w:r>
      <w:proofErr w:type="spellEnd"/>
      <w:r w:rsidRPr="00212979">
        <w:rPr>
          <w:rFonts w:ascii="Garamond" w:eastAsia="Times New Roman" w:hAnsi="Garamond"/>
          <w:color w:val="222222"/>
          <w:shd w:val="clear" w:color="auto" w:fill="FFFFFF"/>
        </w:rPr>
        <w:t>, E. E., &amp; Cooper, D. J. (2014). A geomorphic classification of ephemeral</w:t>
      </w:r>
    </w:p>
    <w:p w14:paraId="74996648" w14:textId="77777777" w:rsidR="00212979" w:rsidRDefault="00212979" w:rsidP="00212979">
      <w:pPr>
        <w:ind w:firstLine="720"/>
        <w:rPr>
          <w:rFonts w:ascii="Garamond" w:eastAsia="Times New Roman" w:hAnsi="Garamond"/>
          <w:color w:val="222222"/>
          <w:shd w:val="clear" w:color="auto" w:fill="FFFFFF"/>
        </w:rPr>
      </w:pPr>
      <w:r w:rsidRPr="00212979">
        <w:rPr>
          <w:rFonts w:ascii="Garamond" w:eastAsia="Times New Roman" w:hAnsi="Garamond"/>
          <w:color w:val="222222"/>
          <w:shd w:val="clear" w:color="auto" w:fill="FFFFFF"/>
        </w:rPr>
        <w:t xml:space="preserve">channels in a mountainous, arid region, southwestern Arizona, USA. </w:t>
      </w:r>
      <w:r w:rsidRPr="00212979">
        <w:rPr>
          <w:rFonts w:ascii="Garamond" w:eastAsia="Times New Roman" w:hAnsi="Garamond"/>
          <w:i/>
          <w:iCs/>
          <w:color w:val="222222"/>
          <w:shd w:val="clear" w:color="auto" w:fill="FFFFFF"/>
        </w:rPr>
        <w:t>Geomorphology</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221</w:t>
      </w:r>
      <w:r w:rsidRPr="00212979">
        <w:rPr>
          <w:rFonts w:ascii="Garamond" w:eastAsia="Times New Roman" w:hAnsi="Garamond"/>
          <w:color w:val="222222"/>
          <w:shd w:val="clear" w:color="auto" w:fill="FFFFFF"/>
        </w:rPr>
        <w:t>, 164-175.</w:t>
      </w:r>
    </w:p>
    <w:p w14:paraId="3BF5D0B7" w14:textId="7FC3B095" w:rsidR="00212979" w:rsidRPr="00212979" w:rsidRDefault="00212979" w:rsidP="00212979">
      <w:pPr>
        <w:rPr>
          <w:rFonts w:ascii="Garamond" w:eastAsia="Times New Roman" w:hAnsi="Garamond"/>
        </w:rPr>
      </w:pPr>
    </w:p>
    <w:p w14:paraId="1F82D916" w14:textId="5FB45E41" w:rsidR="005D7108" w:rsidRPr="00212979" w:rsidRDefault="00212979" w:rsidP="00212979">
      <w:pPr>
        <w:ind w:left="900" w:hanging="900"/>
        <w:rPr>
          <w:rFonts w:ascii="Garamond" w:hAnsi="Garamond"/>
        </w:rPr>
      </w:pPr>
      <w:proofErr w:type="spellStart"/>
      <w:r w:rsidRPr="00212979">
        <w:rPr>
          <w:rFonts w:ascii="Garamond" w:eastAsia="Times New Roman" w:hAnsi="Garamond"/>
          <w:color w:val="222222"/>
          <w:shd w:val="clear" w:color="auto" w:fill="FFFFFF"/>
        </w:rPr>
        <w:t>Ziadat</w:t>
      </w:r>
      <w:proofErr w:type="spellEnd"/>
      <w:r w:rsidRPr="00212979">
        <w:rPr>
          <w:rFonts w:ascii="Garamond" w:eastAsia="Times New Roman" w:hAnsi="Garamond"/>
          <w:color w:val="222222"/>
          <w:shd w:val="clear" w:color="auto" w:fill="FFFFFF"/>
        </w:rPr>
        <w:t xml:space="preserve">, F. M., &amp; </w:t>
      </w:r>
      <w:proofErr w:type="spellStart"/>
      <w:r w:rsidRPr="00212979">
        <w:rPr>
          <w:rFonts w:ascii="Garamond" w:eastAsia="Times New Roman" w:hAnsi="Garamond"/>
          <w:color w:val="222222"/>
          <w:shd w:val="clear" w:color="auto" w:fill="FFFFFF"/>
        </w:rPr>
        <w:t>Taimeh</w:t>
      </w:r>
      <w:proofErr w:type="spellEnd"/>
      <w:r w:rsidRPr="00212979">
        <w:rPr>
          <w:rFonts w:ascii="Garamond" w:eastAsia="Times New Roman" w:hAnsi="Garamond"/>
          <w:color w:val="222222"/>
          <w:shd w:val="clear" w:color="auto" w:fill="FFFFFF"/>
        </w:rPr>
        <w:t xml:space="preserve">, A. Y. (2013). Effect of rainfall intensity, slope, land use and antecedent soil moisture on soil erosion in an arid environment. </w:t>
      </w:r>
      <w:r w:rsidRPr="00212979">
        <w:rPr>
          <w:rFonts w:ascii="Garamond" w:eastAsia="Times New Roman" w:hAnsi="Garamond"/>
          <w:i/>
          <w:iCs/>
          <w:color w:val="222222"/>
          <w:shd w:val="clear" w:color="auto" w:fill="FFFFFF"/>
        </w:rPr>
        <w:t>Land Degradation &amp; Development</w:t>
      </w:r>
      <w:r w:rsidRPr="00212979">
        <w:rPr>
          <w:rFonts w:ascii="Garamond" w:eastAsia="Times New Roman" w:hAnsi="Garamond"/>
          <w:color w:val="222222"/>
          <w:shd w:val="clear" w:color="auto" w:fill="FFFFFF"/>
        </w:rPr>
        <w:t xml:space="preserve">, </w:t>
      </w:r>
      <w:r w:rsidRPr="00212979">
        <w:rPr>
          <w:rFonts w:ascii="Garamond" w:eastAsia="Times New Roman" w:hAnsi="Garamond"/>
          <w:i/>
          <w:iCs/>
          <w:color w:val="222222"/>
          <w:shd w:val="clear" w:color="auto" w:fill="FFFFFF"/>
        </w:rPr>
        <w:t>24</w:t>
      </w:r>
      <w:r w:rsidRPr="00212979">
        <w:rPr>
          <w:rFonts w:ascii="Garamond" w:eastAsia="Times New Roman" w:hAnsi="Garamond"/>
          <w:color w:val="222222"/>
          <w:shd w:val="clear" w:color="auto" w:fill="FFFFFF"/>
        </w:rPr>
        <w:t>(6), 582-590.</w:t>
      </w:r>
    </w:p>
    <w:sectPr w:rsidR="005D7108" w:rsidRPr="0021297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4FAF"/>
    <w:multiLevelType w:val="multilevel"/>
    <w:tmpl w:val="7FF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346FD"/>
    <w:multiLevelType w:val="multilevel"/>
    <w:tmpl w:val="2A7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1179"/>
    <w:multiLevelType w:val="multilevel"/>
    <w:tmpl w:val="ED7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05B0A"/>
    <w:multiLevelType w:val="multilevel"/>
    <w:tmpl w:val="A06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6441F"/>
    <w:multiLevelType w:val="multilevel"/>
    <w:tmpl w:val="1DA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F613E"/>
    <w:multiLevelType w:val="multilevel"/>
    <w:tmpl w:val="A4E0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8"/>
  </w:num>
  <w:num w:numId="8">
    <w:abstractNumId w:val="11"/>
  </w:num>
  <w:num w:numId="9">
    <w:abstractNumId w:val="9"/>
  </w:num>
  <w:num w:numId="10">
    <w:abstractNumId w:val="0"/>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09C8"/>
    <w:rsid w:val="00105247"/>
    <w:rsid w:val="00107706"/>
    <w:rsid w:val="00123B69"/>
    <w:rsid w:val="00134C6A"/>
    <w:rsid w:val="001538F2"/>
    <w:rsid w:val="00154396"/>
    <w:rsid w:val="00164AAB"/>
    <w:rsid w:val="001976DA"/>
    <w:rsid w:val="001A2ECC"/>
    <w:rsid w:val="001A44FF"/>
    <w:rsid w:val="001D1B19"/>
    <w:rsid w:val="00200FA8"/>
    <w:rsid w:val="002046C4"/>
    <w:rsid w:val="00212979"/>
    <w:rsid w:val="0022612D"/>
    <w:rsid w:val="00227218"/>
    <w:rsid w:val="00231240"/>
    <w:rsid w:val="0023408F"/>
    <w:rsid w:val="00250447"/>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A1DC6"/>
    <w:rsid w:val="003B54D0"/>
    <w:rsid w:val="003C28CD"/>
    <w:rsid w:val="003C4C88"/>
    <w:rsid w:val="003D2EDF"/>
    <w:rsid w:val="0041686A"/>
    <w:rsid w:val="004228B2"/>
    <w:rsid w:val="004447CE"/>
    <w:rsid w:val="00453F48"/>
    <w:rsid w:val="00461AA0"/>
    <w:rsid w:val="00462A5E"/>
    <w:rsid w:val="00467737"/>
    <w:rsid w:val="0047289E"/>
    <w:rsid w:val="00476B26"/>
    <w:rsid w:val="00476EA1"/>
    <w:rsid w:val="004943EB"/>
    <w:rsid w:val="00496656"/>
    <w:rsid w:val="004B304D"/>
    <w:rsid w:val="004C0A16"/>
    <w:rsid w:val="004D358F"/>
    <w:rsid w:val="004E455B"/>
    <w:rsid w:val="005344D2"/>
    <w:rsid w:val="00542AAA"/>
    <w:rsid w:val="00565EE1"/>
    <w:rsid w:val="00583971"/>
    <w:rsid w:val="00594D0B"/>
    <w:rsid w:val="005C5954"/>
    <w:rsid w:val="005C68EB"/>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020B"/>
    <w:rsid w:val="00735F70"/>
    <w:rsid w:val="00752AC5"/>
    <w:rsid w:val="00760B99"/>
    <w:rsid w:val="007715BF"/>
    <w:rsid w:val="00782999"/>
    <w:rsid w:val="00786B69"/>
    <w:rsid w:val="007A4F2A"/>
    <w:rsid w:val="007A7268"/>
    <w:rsid w:val="007B73F9"/>
    <w:rsid w:val="007C08E6"/>
    <w:rsid w:val="0080287D"/>
    <w:rsid w:val="008060AF"/>
    <w:rsid w:val="00806DE6"/>
    <w:rsid w:val="00835C04"/>
    <w:rsid w:val="008403B8"/>
    <w:rsid w:val="00896D48"/>
    <w:rsid w:val="008B3821"/>
    <w:rsid w:val="008D41B1"/>
    <w:rsid w:val="008D504D"/>
    <w:rsid w:val="008F2A72"/>
    <w:rsid w:val="00916099"/>
    <w:rsid w:val="00922DA7"/>
    <w:rsid w:val="00937ED2"/>
    <w:rsid w:val="00941956"/>
    <w:rsid w:val="0094514E"/>
    <w:rsid w:val="009479E5"/>
    <w:rsid w:val="009812BB"/>
    <w:rsid w:val="009A09FD"/>
    <w:rsid w:val="009A492A"/>
    <w:rsid w:val="009B08C3"/>
    <w:rsid w:val="009D7235"/>
    <w:rsid w:val="009E1788"/>
    <w:rsid w:val="009E4CFF"/>
    <w:rsid w:val="00A0319C"/>
    <w:rsid w:val="00A07C1D"/>
    <w:rsid w:val="00A14E0D"/>
    <w:rsid w:val="00A4473F"/>
    <w:rsid w:val="00A44DD0"/>
    <w:rsid w:val="00A46F34"/>
    <w:rsid w:val="00A502A8"/>
    <w:rsid w:val="00A50CFE"/>
    <w:rsid w:val="00A5463B"/>
    <w:rsid w:val="00A60645"/>
    <w:rsid w:val="00A80A92"/>
    <w:rsid w:val="00A8257F"/>
    <w:rsid w:val="00A83D36"/>
    <w:rsid w:val="00AB2804"/>
    <w:rsid w:val="00AC7459"/>
    <w:rsid w:val="00AE46F5"/>
    <w:rsid w:val="00B14F32"/>
    <w:rsid w:val="00B321BC"/>
    <w:rsid w:val="00B372AF"/>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B6407"/>
    <w:rsid w:val="00CC30D9"/>
    <w:rsid w:val="00CC7683"/>
    <w:rsid w:val="00CD0433"/>
    <w:rsid w:val="00CE4F6F"/>
    <w:rsid w:val="00CF42AA"/>
    <w:rsid w:val="00D07222"/>
    <w:rsid w:val="00D12F5B"/>
    <w:rsid w:val="00D22F4A"/>
    <w:rsid w:val="00D269C7"/>
    <w:rsid w:val="00D3189E"/>
    <w:rsid w:val="00D3192F"/>
    <w:rsid w:val="00D55491"/>
    <w:rsid w:val="00D63B6C"/>
    <w:rsid w:val="00D808DE"/>
    <w:rsid w:val="00DB5124"/>
    <w:rsid w:val="00DC6974"/>
    <w:rsid w:val="00E24415"/>
    <w:rsid w:val="00E55138"/>
    <w:rsid w:val="00E6039B"/>
    <w:rsid w:val="00E61097"/>
    <w:rsid w:val="00EB4818"/>
    <w:rsid w:val="00EB561D"/>
    <w:rsid w:val="00EC3694"/>
    <w:rsid w:val="00ED6B3C"/>
    <w:rsid w:val="00EE1300"/>
    <w:rsid w:val="00EE5E74"/>
    <w:rsid w:val="00F038E6"/>
    <w:rsid w:val="00F1255A"/>
    <w:rsid w:val="00F20A93"/>
    <w:rsid w:val="00F2154C"/>
    <w:rsid w:val="00F24033"/>
    <w:rsid w:val="00F268BE"/>
    <w:rsid w:val="00F32359"/>
    <w:rsid w:val="00F52113"/>
    <w:rsid w:val="00F86D0D"/>
    <w:rsid w:val="00FB1905"/>
    <w:rsid w:val="00FB705D"/>
    <w:rsid w:val="00FC0CF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F86D0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6086">
      <w:bodyDiv w:val="1"/>
      <w:marLeft w:val="0"/>
      <w:marRight w:val="0"/>
      <w:marTop w:val="0"/>
      <w:marBottom w:val="0"/>
      <w:divBdr>
        <w:top w:val="none" w:sz="0" w:space="0" w:color="auto"/>
        <w:left w:val="none" w:sz="0" w:space="0" w:color="auto"/>
        <w:bottom w:val="none" w:sz="0" w:space="0" w:color="auto"/>
        <w:right w:val="none" w:sz="0" w:space="0" w:color="auto"/>
      </w:divBdr>
    </w:div>
    <w:div w:id="194388235">
      <w:bodyDiv w:val="1"/>
      <w:marLeft w:val="0"/>
      <w:marRight w:val="0"/>
      <w:marTop w:val="0"/>
      <w:marBottom w:val="0"/>
      <w:divBdr>
        <w:top w:val="none" w:sz="0" w:space="0" w:color="auto"/>
        <w:left w:val="none" w:sz="0" w:space="0" w:color="auto"/>
        <w:bottom w:val="none" w:sz="0" w:space="0" w:color="auto"/>
        <w:right w:val="none" w:sz="0" w:space="0" w:color="auto"/>
      </w:divBdr>
      <w:divsChild>
        <w:div w:id="1023630276">
          <w:marLeft w:val="0"/>
          <w:marRight w:val="0"/>
          <w:marTop w:val="0"/>
          <w:marBottom w:val="0"/>
          <w:divBdr>
            <w:top w:val="none" w:sz="0" w:space="0" w:color="auto"/>
            <w:left w:val="none" w:sz="0" w:space="0" w:color="auto"/>
            <w:bottom w:val="none" w:sz="0" w:space="0" w:color="auto"/>
            <w:right w:val="none" w:sz="0" w:space="0" w:color="auto"/>
          </w:divBdr>
        </w:div>
      </w:divsChild>
    </w:div>
    <w:div w:id="453597845">
      <w:bodyDiv w:val="1"/>
      <w:marLeft w:val="0"/>
      <w:marRight w:val="0"/>
      <w:marTop w:val="0"/>
      <w:marBottom w:val="0"/>
      <w:divBdr>
        <w:top w:val="none" w:sz="0" w:space="0" w:color="auto"/>
        <w:left w:val="none" w:sz="0" w:space="0" w:color="auto"/>
        <w:bottom w:val="none" w:sz="0" w:space="0" w:color="auto"/>
        <w:right w:val="none" w:sz="0" w:space="0" w:color="auto"/>
      </w:divBdr>
    </w:div>
    <w:div w:id="534388737">
      <w:bodyDiv w:val="1"/>
      <w:marLeft w:val="0"/>
      <w:marRight w:val="0"/>
      <w:marTop w:val="0"/>
      <w:marBottom w:val="0"/>
      <w:divBdr>
        <w:top w:val="none" w:sz="0" w:space="0" w:color="auto"/>
        <w:left w:val="none" w:sz="0" w:space="0" w:color="auto"/>
        <w:bottom w:val="none" w:sz="0" w:space="0" w:color="auto"/>
        <w:right w:val="none" w:sz="0" w:space="0" w:color="auto"/>
      </w:divBdr>
    </w:div>
    <w:div w:id="551386048">
      <w:bodyDiv w:val="1"/>
      <w:marLeft w:val="0"/>
      <w:marRight w:val="0"/>
      <w:marTop w:val="0"/>
      <w:marBottom w:val="0"/>
      <w:divBdr>
        <w:top w:val="none" w:sz="0" w:space="0" w:color="auto"/>
        <w:left w:val="none" w:sz="0" w:space="0" w:color="auto"/>
        <w:bottom w:val="none" w:sz="0" w:space="0" w:color="auto"/>
        <w:right w:val="none" w:sz="0" w:space="0" w:color="auto"/>
      </w:divBdr>
    </w:div>
    <w:div w:id="724377284">
      <w:bodyDiv w:val="1"/>
      <w:marLeft w:val="0"/>
      <w:marRight w:val="0"/>
      <w:marTop w:val="0"/>
      <w:marBottom w:val="0"/>
      <w:divBdr>
        <w:top w:val="none" w:sz="0" w:space="0" w:color="auto"/>
        <w:left w:val="none" w:sz="0" w:space="0" w:color="auto"/>
        <w:bottom w:val="none" w:sz="0" w:space="0" w:color="auto"/>
        <w:right w:val="none" w:sz="0" w:space="0" w:color="auto"/>
      </w:divBdr>
    </w:div>
    <w:div w:id="922030057">
      <w:bodyDiv w:val="1"/>
      <w:marLeft w:val="0"/>
      <w:marRight w:val="0"/>
      <w:marTop w:val="0"/>
      <w:marBottom w:val="0"/>
      <w:divBdr>
        <w:top w:val="none" w:sz="0" w:space="0" w:color="auto"/>
        <w:left w:val="none" w:sz="0" w:space="0" w:color="auto"/>
        <w:bottom w:val="none" w:sz="0" w:space="0" w:color="auto"/>
        <w:right w:val="none" w:sz="0" w:space="0" w:color="auto"/>
      </w:divBdr>
    </w:div>
    <w:div w:id="127390034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19531276">
      <w:bodyDiv w:val="1"/>
      <w:marLeft w:val="0"/>
      <w:marRight w:val="0"/>
      <w:marTop w:val="0"/>
      <w:marBottom w:val="0"/>
      <w:divBdr>
        <w:top w:val="none" w:sz="0" w:space="0" w:color="auto"/>
        <w:left w:val="none" w:sz="0" w:space="0" w:color="auto"/>
        <w:bottom w:val="none" w:sz="0" w:space="0" w:color="auto"/>
        <w:right w:val="none" w:sz="0" w:space="0" w:color="auto"/>
      </w:divBdr>
    </w:div>
    <w:div w:id="1322194085">
      <w:bodyDiv w:val="1"/>
      <w:marLeft w:val="0"/>
      <w:marRight w:val="0"/>
      <w:marTop w:val="0"/>
      <w:marBottom w:val="0"/>
      <w:divBdr>
        <w:top w:val="none" w:sz="0" w:space="0" w:color="auto"/>
        <w:left w:val="none" w:sz="0" w:space="0" w:color="auto"/>
        <w:bottom w:val="none" w:sz="0" w:space="0" w:color="auto"/>
        <w:right w:val="none" w:sz="0" w:space="0" w:color="auto"/>
      </w:divBdr>
    </w:div>
    <w:div w:id="1362588350">
      <w:bodyDiv w:val="1"/>
      <w:marLeft w:val="0"/>
      <w:marRight w:val="0"/>
      <w:marTop w:val="0"/>
      <w:marBottom w:val="0"/>
      <w:divBdr>
        <w:top w:val="none" w:sz="0" w:space="0" w:color="auto"/>
        <w:left w:val="none" w:sz="0" w:space="0" w:color="auto"/>
        <w:bottom w:val="none" w:sz="0" w:space="0" w:color="auto"/>
        <w:right w:val="none" w:sz="0" w:space="0" w:color="auto"/>
      </w:divBdr>
    </w:div>
    <w:div w:id="1457875459">
      <w:bodyDiv w:val="1"/>
      <w:marLeft w:val="0"/>
      <w:marRight w:val="0"/>
      <w:marTop w:val="0"/>
      <w:marBottom w:val="0"/>
      <w:divBdr>
        <w:top w:val="none" w:sz="0" w:space="0" w:color="auto"/>
        <w:left w:val="none" w:sz="0" w:space="0" w:color="auto"/>
        <w:bottom w:val="none" w:sz="0" w:space="0" w:color="auto"/>
        <w:right w:val="none" w:sz="0" w:space="0" w:color="auto"/>
      </w:divBdr>
    </w:div>
    <w:div w:id="1539389038">
      <w:bodyDiv w:val="1"/>
      <w:marLeft w:val="0"/>
      <w:marRight w:val="0"/>
      <w:marTop w:val="0"/>
      <w:marBottom w:val="0"/>
      <w:divBdr>
        <w:top w:val="none" w:sz="0" w:space="0" w:color="auto"/>
        <w:left w:val="none" w:sz="0" w:space="0" w:color="auto"/>
        <w:bottom w:val="none" w:sz="0" w:space="0" w:color="auto"/>
        <w:right w:val="none" w:sz="0" w:space="0" w:color="auto"/>
      </w:divBdr>
    </w:div>
    <w:div w:id="1745640353">
      <w:bodyDiv w:val="1"/>
      <w:marLeft w:val="0"/>
      <w:marRight w:val="0"/>
      <w:marTop w:val="0"/>
      <w:marBottom w:val="0"/>
      <w:divBdr>
        <w:top w:val="none" w:sz="0" w:space="0" w:color="auto"/>
        <w:left w:val="none" w:sz="0" w:space="0" w:color="auto"/>
        <w:bottom w:val="none" w:sz="0" w:space="0" w:color="auto"/>
        <w:right w:val="none" w:sz="0" w:space="0" w:color="auto"/>
      </w:divBdr>
    </w:div>
    <w:div w:id="1863661044">
      <w:bodyDiv w:val="1"/>
      <w:marLeft w:val="0"/>
      <w:marRight w:val="0"/>
      <w:marTop w:val="0"/>
      <w:marBottom w:val="0"/>
      <w:divBdr>
        <w:top w:val="none" w:sz="0" w:space="0" w:color="auto"/>
        <w:left w:val="none" w:sz="0" w:space="0" w:color="auto"/>
        <w:bottom w:val="none" w:sz="0" w:space="0" w:color="auto"/>
        <w:right w:val="none" w:sz="0" w:space="0" w:color="auto"/>
      </w:divBdr>
    </w:div>
    <w:div w:id="1880118752">
      <w:bodyDiv w:val="1"/>
      <w:marLeft w:val="0"/>
      <w:marRight w:val="0"/>
      <w:marTop w:val="0"/>
      <w:marBottom w:val="0"/>
      <w:divBdr>
        <w:top w:val="none" w:sz="0" w:space="0" w:color="auto"/>
        <w:left w:val="none" w:sz="0" w:space="0" w:color="auto"/>
        <w:bottom w:val="none" w:sz="0" w:space="0" w:color="auto"/>
        <w:right w:val="none" w:sz="0" w:space="0" w:color="auto"/>
      </w:divBdr>
    </w:div>
    <w:div w:id="19424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5058-DEAA-4BDB-B2B9-D9C44044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cp:revision>
  <dcterms:created xsi:type="dcterms:W3CDTF">2018-03-20T00:21:00Z</dcterms:created>
  <dcterms:modified xsi:type="dcterms:W3CDTF">2018-03-21T14:16:00Z</dcterms:modified>
</cp:coreProperties>
</file>