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70EE59" w14:textId="587B7733" w:rsidR="005F6AD4" w:rsidRPr="0066138C" w:rsidRDefault="0098415A" w:rsidP="0717EEBB">
      <w:pPr>
        <w:tabs>
          <w:tab w:val="left" w:pos="7329"/>
        </w:tabs>
        <w:spacing w:after="0" w:line="240" w:lineRule="auto"/>
        <w:jc w:val="right"/>
        <w:rPr>
          <w:rFonts w:ascii="Garamond" w:hAnsi="Garamond" w:cs="Arial"/>
          <w:sz w:val="40"/>
          <w:szCs w:val="40"/>
        </w:rPr>
      </w:pPr>
      <w:r w:rsidRPr="6A4DA1E7">
        <w:rPr>
          <w:rFonts w:ascii="Garamond" w:hAnsi="Garamond" w:cs="Arial"/>
          <w:sz w:val="40"/>
          <w:szCs w:val="40"/>
        </w:rPr>
        <w:t>Platte River</w:t>
      </w:r>
      <w:r w:rsidR="00572550" w:rsidRPr="6A4DA1E7">
        <w:rPr>
          <w:rFonts w:ascii="Garamond" w:hAnsi="Garamond" w:cs="Arial"/>
          <w:sz w:val="40"/>
          <w:szCs w:val="40"/>
        </w:rPr>
        <w:t xml:space="preserve"> Water Resources</w:t>
      </w:r>
    </w:p>
    <w:p w14:paraId="5C53A2B7" w14:textId="289BC4EA" w:rsidR="009830D6" w:rsidRPr="0066138C" w:rsidRDefault="0004544E" w:rsidP="0066138C">
      <w:pPr>
        <w:spacing w:after="0" w:line="240" w:lineRule="auto"/>
        <w:jc w:val="right"/>
        <w:rPr>
          <w:rFonts w:ascii="Garamond" w:hAnsi="Garamond" w:cs="Arial"/>
          <w:sz w:val="28"/>
        </w:rPr>
      </w:pPr>
      <w:r>
        <w:rPr>
          <w:rFonts w:ascii="Garamond" w:hAnsi="Garamond" w:cs="Arial"/>
          <w:sz w:val="28"/>
        </w:rPr>
        <w:t>Assessing Urban Flood Vulnerability to Select Restoration Sites for Urban Woods and Prairies in the Great Plains</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6B1A8D38">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135BAC2" w14:textId="5BCE5430" w:rsidR="00916AAB" w:rsidRPr="002A2D04" w:rsidDel="00E6103B" w:rsidRDefault="593FDEAE" w:rsidP="1A1ED46D">
      <w:pPr>
        <w:spacing w:after="0" w:line="240" w:lineRule="auto"/>
        <w:jc w:val="center"/>
        <w:rPr>
          <w:rFonts w:ascii="Garamond" w:hAnsi="Garamond" w:cs="Arial"/>
          <w:sz w:val="28"/>
          <w:szCs w:val="28"/>
        </w:rPr>
      </w:pPr>
      <w:r w:rsidRPr="14E3562B">
        <w:rPr>
          <w:rFonts w:ascii="Garamond" w:hAnsi="Garamond" w:cs="Arial"/>
          <w:sz w:val="28"/>
          <w:szCs w:val="28"/>
        </w:rPr>
        <w:t>March</w:t>
      </w:r>
      <w:r w:rsidR="002A2D04" w:rsidRPr="002A2D04">
        <w:rPr>
          <w:rFonts w:ascii="Garamond" w:hAnsi="Garamond" w:cs="Arial"/>
          <w:sz w:val="28"/>
          <w:szCs w:val="28"/>
        </w:rPr>
        <w:t xml:space="preserve"> </w:t>
      </w:r>
      <w:r w:rsidR="00DA32F0">
        <w:rPr>
          <w:rFonts w:ascii="Garamond" w:hAnsi="Garamond" w:cs="Arial"/>
          <w:sz w:val="28"/>
          <w:szCs w:val="28"/>
        </w:rPr>
        <w:t>2</w:t>
      </w:r>
      <w:r w:rsidR="001C1C74">
        <w:rPr>
          <w:rFonts w:ascii="Garamond" w:hAnsi="Garamond" w:cs="Arial"/>
          <w:sz w:val="28"/>
          <w:szCs w:val="28"/>
        </w:rPr>
        <w:t>9</w:t>
      </w:r>
      <w:r w:rsidR="002A2D04" w:rsidRPr="002A2D04">
        <w:rPr>
          <w:rFonts w:ascii="Garamond" w:hAnsi="Garamond" w:cs="Arial"/>
          <w:sz w:val="28"/>
          <w:szCs w:val="28"/>
          <w:vertAlign w:val="superscript"/>
        </w:rPr>
        <w:t>th</w:t>
      </w:r>
      <w:r w:rsidR="220F6655" w:rsidRPr="002A2D04">
        <w:rPr>
          <w:rFonts w:ascii="Garamond" w:hAnsi="Garamond" w:cs="Arial"/>
          <w:sz w:val="28"/>
          <w:szCs w:val="28"/>
        </w:rPr>
        <w:t>, 2024</w:t>
      </w:r>
    </w:p>
    <w:p w14:paraId="654A8582" w14:textId="77777777" w:rsidR="00916AAB" w:rsidRPr="00AA4C5F" w:rsidRDefault="00916AAB" w:rsidP="0066138C">
      <w:pPr>
        <w:spacing w:after="0" w:line="240" w:lineRule="auto"/>
        <w:jc w:val="center"/>
        <w:rPr>
          <w:rFonts w:ascii="Garamond" w:hAnsi="Garamond" w:cs="Arial"/>
          <w:sz w:val="20"/>
          <w:szCs w:val="24"/>
        </w:rPr>
      </w:pPr>
    </w:p>
    <w:p w14:paraId="0A6A3CFB" w14:textId="07898921" w:rsidR="00B265D9" w:rsidRPr="00B5655D" w:rsidRDefault="00071806" w:rsidP="00B5655D">
      <w:pPr>
        <w:spacing w:after="0" w:line="240" w:lineRule="auto"/>
        <w:jc w:val="center"/>
        <w:rPr>
          <w:rFonts w:ascii="Garamond" w:hAnsi="Garamond" w:cs="Arial"/>
          <w:sz w:val="20"/>
        </w:rPr>
      </w:pPr>
      <w:r>
        <w:rPr>
          <w:rFonts w:ascii="Garamond" w:hAnsi="Garamond" w:cs="Arial"/>
          <w:sz w:val="20"/>
        </w:rPr>
        <w:t>Jennifer Mathis</w:t>
      </w:r>
      <w:r w:rsidR="00FC670A" w:rsidRPr="004D75CF">
        <w:rPr>
          <w:rFonts w:ascii="Garamond" w:hAnsi="Garamond" w:cs="Arial"/>
          <w:sz w:val="20"/>
        </w:rPr>
        <w:t xml:space="preserve"> </w:t>
      </w:r>
      <w:r w:rsidR="00BA41F7" w:rsidRPr="004D75CF">
        <w:rPr>
          <w:rFonts w:ascii="Garamond" w:hAnsi="Garamond" w:cs="Arial"/>
          <w:sz w:val="20"/>
        </w:rPr>
        <w:t>(Project L</w:t>
      </w:r>
      <w:r w:rsidR="00B265D9" w:rsidRPr="004D75CF">
        <w:rPr>
          <w:rFonts w:ascii="Garamond" w:hAnsi="Garamond" w:cs="Arial"/>
          <w:sz w:val="20"/>
        </w:rPr>
        <w:t>ead)</w:t>
      </w:r>
    </w:p>
    <w:p w14:paraId="28B20EB9" w14:textId="6C579AD2" w:rsidR="00FC670A" w:rsidRPr="004D75CF" w:rsidRDefault="00071806" w:rsidP="0066138C">
      <w:pPr>
        <w:spacing w:after="0" w:line="240" w:lineRule="auto"/>
        <w:jc w:val="center"/>
        <w:rPr>
          <w:rFonts w:ascii="Garamond" w:hAnsi="Garamond" w:cs="Arial"/>
          <w:sz w:val="20"/>
        </w:rPr>
      </w:pPr>
      <w:r>
        <w:rPr>
          <w:rFonts w:ascii="Garamond" w:hAnsi="Garamond" w:cs="Arial"/>
          <w:sz w:val="20"/>
        </w:rPr>
        <w:t>Jackie Encinas</w:t>
      </w:r>
    </w:p>
    <w:p w14:paraId="65BD743D" w14:textId="214D52E9" w:rsidR="00071806" w:rsidRDefault="00B5655D" w:rsidP="0066138C">
      <w:pPr>
        <w:spacing w:after="0" w:line="240" w:lineRule="auto"/>
        <w:jc w:val="center"/>
        <w:rPr>
          <w:rFonts w:ascii="Garamond" w:hAnsi="Garamond" w:cs="Arial"/>
          <w:sz w:val="20"/>
        </w:rPr>
      </w:pPr>
      <w:r>
        <w:rPr>
          <w:rFonts w:ascii="Garamond" w:hAnsi="Garamond" w:cs="Arial"/>
          <w:sz w:val="20"/>
        </w:rPr>
        <w:t>Olivia Kirkland</w:t>
      </w:r>
    </w:p>
    <w:p w14:paraId="51EBA91F" w14:textId="0648C3C4" w:rsidR="00FC670A" w:rsidRPr="004D75CF" w:rsidRDefault="00B5655D" w:rsidP="0066138C">
      <w:pPr>
        <w:spacing w:after="0" w:line="240" w:lineRule="auto"/>
        <w:jc w:val="center"/>
        <w:rPr>
          <w:rFonts w:ascii="Garamond" w:hAnsi="Garamond" w:cs="Arial"/>
          <w:sz w:val="20"/>
        </w:rPr>
      </w:pPr>
      <w:r>
        <w:rPr>
          <w:rFonts w:ascii="Garamond" w:hAnsi="Garamond" w:cs="Arial"/>
          <w:sz w:val="20"/>
        </w:rPr>
        <w:t>Emma Vail</w:t>
      </w:r>
    </w:p>
    <w:p w14:paraId="58C3E2E7" w14:textId="647F2E1A" w:rsidR="00FC670A" w:rsidRDefault="00FC670A" w:rsidP="0066138C">
      <w:pPr>
        <w:spacing w:after="0" w:line="240" w:lineRule="auto"/>
        <w:jc w:val="center"/>
        <w:rPr>
          <w:rFonts w:ascii="Garamond" w:hAnsi="Garamond" w:cs="Arial"/>
          <w:sz w:val="20"/>
        </w:rPr>
      </w:pPr>
    </w:p>
    <w:p w14:paraId="7E187B46" w14:textId="3C094DF6" w:rsidR="00611ACB" w:rsidRPr="00611ACB" w:rsidRDefault="00611ACB" w:rsidP="6E76786B">
      <w:pPr>
        <w:spacing w:after="0" w:line="240" w:lineRule="auto"/>
        <w:jc w:val="center"/>
        <w:rPr>
          <w:rFonts w:ascii="Garamond" w:hAnsi="Garamond" w:cs="Arial"/>
          <w:b/>
          <w:bCs/>
          <w:i/>
          <w:iCs/>
          <w:sz w:val="20"/>
          <w:szCs w:val="20"/>
        </w:rPr>
      </w:pPr>
      <w:r w:rsidRPr="6E76786B">
        <w:rPr>
          <w:rFonts w:ascii="Garamond" w:hAnsi="Garamond" w:cs="Arial"/>
          <w:b/>
          <w:bCs/>
          <w:i/>
          <w:iCs/>
          <w:sz w:val="20"/>
          <w:szCs w:val="20"/>
        </w:rPr>
        <w:t>Advisor:</w:t>
      </w:r>
    </w:p>
    <w:p w14:paraId="74093909" w14:textId="7E6364DC" w:rsidR="006E2A1C" w:rsidRPr="004D75CF" w:rsidRDefault="004F47B0" w:rsidP="001D2FFC">
      <w:pPr>
        <w:spacing w:after="0" w:line="240" w:lineRule="auto"/>
        <w:jc w:val="center"/>
        <w:rPr>
          <w:rFonts w:ascii="Garamond" w:hAnsi="Garamond" w:cs="Arial"/>
          <w:sz w:val="20"/>
        </w:rPr>
      </w:pPr>
      <w:r>
        <w:rPr>
          <w:rFonts w:ascii="Garamond" w:hAnsi="Garamond" w:cs="Arial"/>
          <w:sz w:val="20"/>
        </w:rPr>
        <w:t>Dr. Marguerite Madden</w:t>
      </w:r>
      <w:r w:rsidR="00916AAB" w:rsidRPr="004D75CF">
        <w:rPr>
          <w:rFonts w:ascii="Garamond" w:hAnsi="Garamond" w:cs="Arial"/>
          <w:sz w:val="20"/>
        </w:rPr>
        <w:t xml:space="preserve">, </w:t>
      </w:r>
      <w:r>
        <w:rPr>
          <w:rFonts w:ascii="Garamond" w:hAnsi="Garamond" w:cs="Arial"/>
          <w:sz w:val="20"/>
        </w:rPr>
        <w:t xml:space="preserve">University of Georgia, Center for Geospatial Research </w:t>
      </w:r>
      <w:r w:rsidR="00916AAB" w:rsidRPr="004D75CF">
        <w:rPr>
          <w:rFonts w:ascii="Garamond" w:hAnsi="Garamond" w:cs="Arial"/>
          <w:sz w:val="20"/>
        </w:rPr>
        <w:t>(Science Advisor)</w:t>
      </w:r>
    </w:p>
    <w:p w14:paraId="2C9D64AD" w14:textId="15E357D5" w:rsidR="3E43DE45" w:rsidRDefault="3E43DE45" w:rsidP="001D2FFC">
      <w:pPr>
        <w:spacing w:after="0" w:line="240" w:lineRule="auto"/>
        <w:jc w:val="center"/>
        <w:rPr>
          <w:rFonts w:ascii="Garamond" w:hAnsi="Garamond" w:cs="Arial"/>
          <w:sz w:val="20"/>
          <w:szCs w:val="20"/>
        </w:rPr>
      </w:pPr>
    </w:p>
    <w:p w14:paraId="150AC9F2" w14:textId="74B03BFA" w:rsidR="1E2841EC" w:rsidRDefault="2B40B833" w:rsidP="2B40B833">
      <w:pPr>
        <w:spacing w:after="0" w:line="240" w:lineRule="auto"/>
        <w:jc w:val="center"/>
        <w:rPr>
          <w:rFonts w:ascii="Garamond" w:hAnsi="Garamond" w:cs="Arial"/>
          <w:b/>
          <w:bCs/>
          <w:i/>
          <w:iCs/>
          <w:sz w:val="20"/>
          <w:szCs w:val="20"/>
        </w:rPr>
      </w:pPr>
      <w:r w:rsidRPr="2B40B833">
        <w:rPr>
          <w:rFonts w:ascii="Garamond" w:hAnsi="Garamond" w:cs="Arial"/>
          <w:b/>
          <w:bCs/>
          <w:i/>
          <w:iCs/>
          <w:sz w:val="20"/>
          <w:szCs w:val="20"/>
        </w:rPr>
        <w:t>Fellow:</w:t>
      </w:r>
      <w:r w:rsidR="1E2841EC">
        <w:br/>
      </w:r>
      <w:r w:rsidR="002F10D8">
        <w:rPr>
          <w:rFonts w:ascii="Garamond" w:hAnsi="Garamond" w:cs="Arial"/>
          <w:sz w:val="20"/>
          <w:szCs w:val="20"/>
        </w:rPr>
        <w:t>Megan Rich</w:t>
      </w:r>
      <w:r w:rsidRPr="2B40B833">
        <w:rPr>
          <w:rFonts w:ascii="Garamond" w:hAnsi="Garamond" w:cs="Arial"/>
          <w:sz w:val="20"/>
          <w:szCs w:val="20"/>
        </w:rPr>
        <w:t xml:space="preserve"> (</w:t>
      </w:r>
      <w:r w:rsidR="002F10D8">
        <w:rPr>
          <w:rFonts w:ascii="Garamond" w:hAnsi="Garamond" w:cs="Arial"/>
          <w:sz w:val="20"/>
          <w:szCs w:val="20"/>
        </w:rPr>
        <w:t>Georgia - Athens</w:t>
      </w:r>
      <w:r w:rsidRPr="2B40B833">
        <w:rPr>
          <w:rFonts w:ascii="Garamond" w:hAnsi="Garamond" w:cs="Arial"/>
          <w:sz w:val="20"/>
          <w:szCs w:val="20"/>
        </w:rPr>
        <w:t>)</w:t>
      </w:r>
    </w:p>
    <w:p w14:paraId="2FCA4FC8" w14:textId="4508E529" w:rsidR="2B40B833" w:rsidRDefault="2B40B833" w:rsidP="2B40B833">
      <w:pPr>
        <w:spacing w:after="0" w:line="240" w:lineRule="auto"/>
        <w:jc w:val="center"/>
        <w:rPr>
          <w:rFonts w:ascii="Garamond" w:hAnsi="Garamond" w:cs="Arial"/>
          <w:sz w:val="20"/>
          <w:szCs w:val="20"/>
        </w:rPr>
      </w:pPr>
    </w:p>
    <w:p w14:paraId="58D8BC5F" w14:textId="40337955" w:rsidR="2B40B833" w:rsidRDefault="2B40B833" w:rsidP="2B40B833">
      <w:pPr>
        <w:spacing w:after="0" w:line="240" w:lineRule="auto"/>
        <w:jc w:val="center"/>
        <w:rPr>
          <w:rFonts w:ascii="Garamond" w:hAnsi="Garamond" w:cs="Arial"/>
          <w:sz w:val="20"/>
          <w:szCs w:val="20"/>
        </w:rPr>
      </w:pPr>
    </w:p>
    <w:p w14:paraId="1106AEC6" w14:textId="342A98CC" w:rsidR="2B40B833" w:rsidRDefault="2B40B833" w:rsidP="2B40B833">
      <w:pPr>
        <w:spacing w:after="0" w:line="240" w:lineRule="auto"/>
        <w:jc w:val="center"/>
        <w:rPr>
          <w:rFonts w:ascii="Garamond" w:hAnsi="Garamond" w:cs="Arial"/>
          <w:sz w:val="20"/>
          <w:szCs w:val="20"/>
        </w:rPr>
      </w:pPr>
    </w:p>
    <w:p w14:paraId="0F9E6216" w14:textId="617AF33C" w:rsidR="2B40B833" w:rsidRDefault="2B40B833" w:rsidP="2B40B833">
      <w:pPr>
        <w:spacing w:after="0" w:line="240" w:lineRule="auto"/>
        <w:jc w:val="center"/>
        <w:rPr>
          <w:rFonts w:ascii="Garamond" w:hAnsi="Garamond" w:cs="Arial"/>
          <w:sz w:val="20"/>
          <w:szCs w:val="20"/>
        </w:rPr>
      </w:pPr>
    </w:p>
    <w:p w14:paraId="0309053F" w14:textId="5B275AF5" w:rsidR="2B40B833" w:rsidRDefault="2B40B833" w:rsidP="2B40B833">
      <w:pPr>
        <w:spacing w:after="0" w:line="240" w:lineRule="auto"/>
        <w:jc w:val="center"/>
        <w:rPr>
          <w:rFonts w:ascii="Garamond" w:hAnsi="Garamond" w:cs="Arial"/>
          <w:sz w:val="20"/>
          <w:szCs w:val="20"/>
        </w:rPr>
      </w:pPr>
    </w:p>
    <w:p w14:paraId="2558426B" w14:textId="485A719A" w:rsidR="0064280B" w:rsidRPr="0066138C" w:rsidRDefault="0064280B" w:rsidP="3EA9E01E">
      <w:pPr>
        <w:spacing w:after="0" w:line="240" w:lineRule="auto"/>
        <w:jc w:val="center"/>
        <w:rPr>
          <w:rFonts w:ascii="Garamond" w:hAnsi="Garamond" w:cs="Arial"/>
          <w:sz w:val="20"/>
          <w:szCs w:val="20"/>
        </w:rPr>
      </w:pPr>
      <w:r w:rsidRPr="3EA9E01E">
        <w:rPr>
          <w:rFonts w:ascii="Garamond" w:hAnsi="Garamond" w:cs="Arial"/>
          <w:b/>
          <w:bCs/>
          <w:sz w:val="20"/>
          <w:szCs w:val="20"/>
        </w:rPr>
        <w:br w:type="page"/>
      </w:r>
    </w:p>
    <w:p w14:paraId="72576938" w14:textId="1FCB8D97" w:rsidR="00634D21" w:rsidRDefault="5F427185" w:rsidP="00E522F3">
      <w:pPr>
        <w:pStyle w:val="Heading1"/>
        <w:spacing w:before="0" w:line="240" w:lineRule="auto"/>
        <w:rPr>
          <w:rFonts w:ascii="Garamond" w:eastAsia="Garamond" w:hAnsi="Garamond" w:cs="Garamond"/>
        </w:rPr>
      </w:pPr>
      <w:r w:rsidRPr="73313D58">
        <w:rPr>
          <w:rFonts w:ascii="Garamond" w:hAnsi="Garamond"/>
        </w:rPr>
        <w:t xml:space="preserve">1. Abstract </w:t>
      </w:r>
    </w:p>
    <w:p w14:paraId="2B6FEB01" w14:textId="19033635" w:rsidR="00634D21" w:rsidRPr="00634D21" w:rsidRDefault="4B8AC986" w:rsidP="00634D21">
      <w:pPr>
        <w:spacing w:after="0" w:line="240" w:lineRule="auto"/>
        <w:rPr>
          <w:rFonts w:ascii="Garamond" w:eastAsia="Garamond" w:hAnsi="Garamond" w:cs="Garamond"/>
        </w:rPr>
      </w:pPr>
      <w:r w:rsidRPr="6D852E0D">
        <w:rPr>
          <w:rFonts w:ascii="Garamond" w:eastAsia="Garamond" w:hAnsi="Garamond" w:cs="Garamond"/>
          <w:color w:val="000000" w:themeColor="text1"/>
        </w:rPr>
        <w:t xml:space="preserve">In the Platte River Basin, wetlands </w:t>
      </w:r>
      <w:r w:rsidR="00881ADD" w:rsidRPr="6D852E0D">
        <w:rPr>
          <w:rFonts w:ascii="Garamond" w:eastAsia="Garamond" w:hAnsi="Garamond" w:cs="Garamond"/>
          <w:color w:val="000000" w:themeColor="text1"/>
        </w:rPr>
        <w:t>provide</w:t>
      </w:r>
      <w:r w:rsidRPr="6D852E0D">
        <w:rPr>
          <w:rFonts w:ascii="Garamond" w:eastAsia="Garamond" w:hAnsi="Garamond" w:cs="Garamond"/>
          <w:color w:val="000000" w:themeColor="text1"/>
        </w:rPr>
        <w:t xml:space="preserve"> ecosystem services such as flood mitigation and wildlife habitat. However, increasing urban development in the area has impacted natural floodplain processes, leading to a decline in wildlife habitat and an elevated flood risk for nearby communities. To address this issue, Audubon Great Plains’ Urban Woods and Prairies (UWP) Initiative focuses on restoring vital habitats within urban areas to protect bird species and reduce flood hazards. Our project used remotely sensed data, including Landsat 8 Operational Land Imagery (OLI), Sentinel-2 Multispectral Instrument (MSI), and Sentinel-1 Synthetic Aperture Radar (SAR), to assess land use and land cover from 2013 to 2023, as well as flood extent. Broad-scale analysis of the </w:t>
      </w:r>
      <w:r w:rsidR="16B34DC4" w:rsidRPr="6D852E0D">
        <w:rPr>
          <w:rFonts w:ascii="Garamond" w:eastAsia="Garamond" w:hAnsi="Garamond" w:cs="Garamond"/>
          <w:color w:val="000000" w:themeColor="text1"/>
        </w:rPr>
        <w:t>land use land cover (</w:t>
      </w:r>
      <w:r w:rsidRPr="6D852E0D">
        <w:rPr>
          <w:rFonts w:ascii="Garamond" w:eastAsia="Garamond" w:hAnsi="Garamond" w:cs="Garamond"/>
          <w:color w:val="000000" w:themeColor="text1"/>
        </w:rPr>
        <w:t>LULC</w:t>
      </w:r>
      <w:r w:rsidR="6031A516" w:rsidRPr="6D852E0D">
        <w:rPr>
          <w:rFonts w:ascii="Garamond" w:eastAsia="Garamond" w:hAnsi="Garamond" w:cs="Garamond"/>
          <w:color w:val="000000" w:themeColor="text1"/>
        </w:rPr>
        <w:t>)</w:t>
      </w:r>
      <w:r w:rsidRPr="6D852E0D">
        <w:rPr>
          <w:rFonts w:ascii="Garamond" w:eastAsia="Garamond" w:hAnsi="Garamond" w:cs="Garamond"/>
          <w:color w:val="000000" w:themeColor="text1"/>
        </w:rPr>
        <w:t xml:space="preserve"> showed some changes in land use patterns across the Central Platte River Basin, with the most notable being a decrease in </w:t>
      </w:r>
      <w:r w:rsidR="00090B86" w:rsidRPr="6D852E0D">
        <w:rPr>
          <w:rFonts w:ascii="Garamond" w:eastAsia="Garamond" w:hAnsi="Garamond" w:cs="Garamond"/>
          <w:color w:val="000000" w:themeColor="text1"/>
        </w:rPr>
        <w:t>A</w:t>
      </w:r>
      <w:r w:rsidR="004B33FD" w:rsidRPr="6D852E0D">
        <w:rPr>
          <w:rFonts w:ascii="Garamond" w:eastAsia="Garamond" w:hAnsi="Garamond" w:cs="Garamond"/>
          <w:color w:val="000000" w:themeColor="text1"/>
        </w:rPr>
        <w:t>gricultural</w:t>
      </w:r>
      <w:r w:rsidRPr="6D852E0D">
        <w:rPr>
          <w:rFonts w:ascii="Garamond" w:eastAsia="Garamond" w:hAnsi="Garamond" w:cs="Garamond"/>
          <w:color w:val="000000" w:themeColor="text1"/>
        </w:rPr>
        <w:t xml:space="preserve"> land coverage and an increase in Vegetation and Grassland coverage. Land use changes varied across 13 focal cities across the entire basin. In particular, </w:t>
      </w:r>
      <w:r w:rsidR="00B24A95" w:rsidRPr="6D852E0D">
        <w:rPr>
          <w:rFonts w:ascii="Garamond" w:eastAsia="Garamond" w:hAnsi="Garamond" w:cs="Garamond"/>
          <w:color w:val="000000" w:themeColor="text1"/>
        </w:rPr>
        <w:t>d</w:t>
      </w:r>
      <w:r w:rsidRPr="6D852E0D">
        <w:rPr>
          <w:rFonts w:ascii="Garamond" w:eastAsia="Garamond" w:hAnsi="Garamond" w:cs="Garamond"/>
          <w:color w:val="000000" w:themeColor="text1"/>
        </w:rPr>
        <w:t>eveloped land in Grand Island, NE</w:t>
      </w:r>
      <w:r w:rsidR="004B33FD" w:rsidRPr="6D852E0D">
        <w:rPr>
          <w:rFonts w:ascii="Garamond" w:eastAsia="Garamond" w:hAnsi="Garamond" w:cs="Garamond"/>
          <w:color w:val="000000" w:themeColor="text1"/>
        </w:rPr>
        <w:t>,</w:t>
      </w:r>
      <w:r w:rsidRPr="6D852E0D">
        <w:rPr>
          <w:rFonts w:ascii="Garamond" w:eastAsia="Garamond" w:hAnsi="Garamond" w:cs="Garamond"/>
          <w:color w:val="000000" w:themeColor="text1"/>
        </w:rPr>
        <w:t xml:space="preserve"> nearly tripled from 2019 to 2023, making it a </w:t>
      </w:r>
      <w:r w:rsidR="5A8858F8" w:rsidRPr="6D852E0D">
        <w:rPr>
          <w:rFonts w:ascii="Garamond" w:eastAsia="Garamond" w:hAnsi="Garamond" w:cs="Garamond"/>
          <w:color w:val="000000" w:themeColor="text1"/>
        </w:rPr>
        <w:t xml:space="preserve">good </w:t>
      </w:r>
      <w:r w:rsidRPr="6D852E0D">
        <w:rPr>
          <w:rFonts w:ascii="Garamond" w:eastAsia="Garamond" w:hAnsi="Garamond" w:cs="Garamond"/>
          <w:color w:val="000000" w:themeColor="text1"/>
        </w:rPr>
        <w:t>possible candidate for restoration efforts. We overlaid a flood extent map with the LULC classifications in Grand Island to</w:t>
      </w:r>
      <w:r w:rsidR="009E4635" w:rsidRPr="6D852E0D">
        <w:rPr>
          <w:rFonts w:ascii="Garamond" w:eastAsia="Garamond" w:hAnsi="Garamond" w:cs="Garamond"/>
          <w:color w:val="000000" w:themeColor="text1"/>
        </w:rPr>
        <w:t xml:space="preserve"> </w:t>
      </w:r>
      <w:r w:rsidRPr="6D852E0D">
        <w:rPr>
          <w:rFonts w:ascii="Garamond" w:eastAsia="Garamond" w:hAnsi="Garamond" w:cs="Garamond"/>
          <w:color w:val="000000" w:themeColor="text1"/>
        </w:rPr>
        <w:t xml:space="preserve">identify possible restoration sites under UWP. This data will </w:t>
      </w:r>
      <w:r w:rsidR="004B33FD" w:rsidRPr="6D852E0D">
        <w:rPr>
          <w:rFonts w:ascii="Garamond" w:eastAsia="Garamond" w:hAnsi="Garamond" w:cs="Garamond"/>
          <w:color w:val="000000" w:themeColor="text1"/>
        </w:rPr>
        <w:t xml:space="preserve">inform </w:t>
      </w:r>
      <w:r w:rsidRPr="6D852E0D">
        <w:rPr>
          <w:rFonts w:ascii="Garamond" w:eastAsia="Garamond" w:hAnsi="Garamond" w:cs="Garamond"/>
          <w:color w:val="000000" w:themeColor="text1"/>
        </w:rPr>
        <w:t>Audubon Great Plains in identifying potential restoration sites in key cities.</w:t>
      </w:r>
    </w:p>
    <w:p w14:paraId="481F3742" w14:textId="720A516E" w:rsidR="5F427185" w:rsidRDefault="5F427185" w:rsidP="5F427185">
      <w:pPr>
        <w:spacing w:after="0" w:line="240" w:lineRule="auto"/>
        <w:contextualSpacing/>
        <w:rPr>
          <w:rFonts w:ascii="Garamond" w:eastAsia="Garamond" w:hAnsi="Garamond" w:cs="Garamond"/>
        </w:rPr>
      </w:pPr>
    </w:p>
    <w:p w14:paraId="7D241FA1" w14:textId="31906E2A" w:rsidR="00EF6334" w:rsidRPr="00161148" w:rsidRDefault="5F427185" w:rsidP="5F427185">
      <w:pPr>
        <w:spacing w:after="0" w:line="240" w:lineRule="auto"/>
        <w:contextualSpacing/>
        <w:rPr>
          <w:rFonts w:ascii="Garamond" w:hAnsi="Garamond" w:cs="Arial"/>
          <w:b/>
          <w:bCs/>
        </w:rPr>
      </w:pPr>
      <w:r w:rsidRPr="5F427185">
        <w:rPr>
          <w:rFonts w:ascii="Garamond" w:hAnsi="Garamond" w:cs="Arial"/>
          <w:b/>
          <w:bCs/>
        </w:rPr>
        <w:t>Key Terms</w:t>
      </w:r>
      <w:bookmarkStart w:id="0" w:name="_Toc334198720"/>
    </w:p>
    <w:p w14:paraId="29E1BB3B" w14:textId="7352557F" w:rsidR="00EF6334" w:rsidRPr="0066138C" w:rsidRDefault="00EF6334" w:rsidP="5F427185">
      <w:pPr>
        <w:spacing w:after="0" w:line="240" w:lineRule="auto"/>
        <w:rPr>
          <w:rFonts w:ascii="Garamond" w:hAnsi="Garamond" w:cs="Arial"/>
        </w:rPr>
      </w:pPr>
      <w:r>
        <w:rPr>
          <w:rFonts w:ascii="Garamond" w:hAnsi="Garamond" w:cs="Arial"/>
        </w:rPr>
        <w:t>Platte River,</w:t>
      </w:r>
      <w:r w:rsidR="0016482F">
        <w:rPr>
          <w:rFonts w:ascii="Garamond" w:hAnsi="Garamond" w:cs="Arial"/>
        </w:rPr>
        <w:t xml:space="preserve"> </w:t>
      </w:r>
      <w:r w:rsidR="00C339A7">
        <w:rPr>
          <w:rFonts w:ascii="Garamond" w:hAnsi="Garamond" w:cs="Arial"/>
        </w:rPr>
        <w:t xml:space="preserve">land use land cover change, </w:t>
      </w:r>
      <w:r w:rsidR="0016482F">
        <w:rPr>
          <w:rFonts w:ascii="Garamond" w:hAnsi="Garamond" w:cs="Arial"/>
        </w:rPr>
        <w:t xml:space="preserve">time series analysis, flood </w:t>
      </w:r>
      <w:r w:rsidR="005A7E37">
        <w:rPr>
          <w:rFonts w:ascii="Garamond" w:hAnsi="Garamond" w:cs="Arial"/>
        </w:rPr>
        <w:t>extent</w:t>
      </w:r>
      <w:r w:rsidR="00FE1F2F">
        <w:rPr>
          <w:rFonts w:ascii="Garamond" w:hAnsi="Garamond" w:cs="Arial"/>
        </w:rPr>
        <w:t>, HYDRAFloods</w:t>
      </w:r>
      <w:r w:rsidR="008C3D05">
        <w:rPr>
          <w:rFonts w:ascii="Garamond" w:hAnsi="Garamond" w:cs="Arial"/>
        </w:rPr>
        <w:t xml:space="preserve">, </w:t>
      </w:r>
      <w:r w:rsidR="163C6E7E" w:rsidRPr="614EC701">
        <w:rPr>
          <w:rFonts w:ascii="Garamond" w:hAnsi="Garamond" w:cs="Arial"/>
        </w:rPr>
        <w:t>r</w:t>
      </w:r>
      <w:r w:rsidR="008C3D05" w:rsidRPr="614EC701">
        <w:rPr>
          <w:rFonts w:ascii="Garamond" w:hAnsi="Garamond" w:cs="Arial"/>
        </w:rPr>
        <w:t xml:space="preserve">andom </w:t>
      </w:r>
      <w:r w:rsidR="53EE6723" w:rsidRPr="614EC701">
        <w:rPr>
          <w:rFonts w:ascii="Garamond" w:hAnsi="Garamond" w:cs="Arial"/>
        </w:rPr>
        <w:t>f</w:t>
      </w:r>
      <w:r w:rsidR="008C3D05" w:rsidRPr="614EC701">
        <w:rPr>
          <w:rFonts w:ascii="Garamond" w:hAnsi="Garamond" w:cs="Arial"/>
        </w:rPr>
        <w:t>orest</w:t>
      </w:r>
      <w:r w:rsidR="008C3D05">
        <w:rPr>
          <w:rFonts w:ascii="Garamond" w:hAnsi="Garamond" w:cs="Arial"/>
        </w:rPr>
        <w:t xml:space="preserve"> classification</w:t>
      </w:r>
    </w:p>
    <w:p w14:paraId="57AA26AF" w14:textId="56DF2544" w:rsidR="447315BB" w:rsidRDefault="447315BB" w:rsidP="447315BB">
      <w:pPr>
        <w:spacing w:after="0" w:line="240" w:lineRule="auto"/>
        <w:rPr>
          <w:rFonts w:ascii="Garamond" w:hAnsi="Garamond" w:cs="Arial"/>
        </w:rPr>
      </w:pPr>
    </w:p>
    <w:p w14:paraId="14641A80" w14:textId="4E67C39D" w:rsidR="001E5F3E" w:rsidRPr="001E5F3E" w:rsidRDefault="5F427185" w:rsidP="001E5F3E">
      <w:pPr>
        <w:pStyle w:val="Heading1"/>
        <w:spacing w:before="0" w:line="240" w:lineRule="auto"/>
        <w:rPr>
          <w:rFonts w:ascii="Garamond" w:hAnsi="Garamond"/>
        </w:rPr>
      </w:pPr>
      <w:r w:rsidRPr="6A4DA1E7">
        <w:rPr>
          <w:rFonts w:ascii="Garamond" w:hAnsi="Garamond"/>
        </w:rPr>
        <w:t>2. Introduction</w:t>
      </w:r>
      <w:bookmarkEnd w:id="0"/>
    </w:p>
    <w:p w14:paraId="1F8ADFDB" w14:textId="1DB79B6A" w:rsidR="00672771" w:rsidRPr="00672771" w:rsidRDefault="00672771" w:rsidP="4F94B2A5">
      <w:pPr>
        <w:spacing w:after="0" w:line="240" w:lineRule="auto"/>
        <w:rPr>
          <w:rFonts w:ascii="Garamond" w:hAnsi="Garamond" w:cs="Arial"/>
          <w:b/>
        </w:rPr>
      </w:pPr>
      <w:r w:rsidRPr="174CDB58">
        <w:rPr>
          <w:rFonts w:ascii="Garamond" w:hAnsi="Garamond" w:cs="Arial"/>
          <w:b/>
        </w:rPr>
        <w:t>2.1 Background Information</w:t>
      </w:r>
    </w:p>
    <w:p w14:paraId="4E1722A9" w14:textId="692A90F3" w:rsidR="000D4CF4" w:rsidRDefault="0809C57D" w:rsidP="6AAFD2BA">
      <w:pPr>
        <w:spacing w:after="0" w:line="240" w:lineRule="auto"/>
        <w:rPr>
          <w:rFonts w:ascii="Garamond" w:hAnsi="Garamond" w:cs="Arial"/>
        </w:rPr>
      </w:pPr>
      <w:r w:rsidRPr="6AAFD2BA">
        <w:rPr>
          <w:rFonts w:ascii="Garamond" w:eastAsia="Garamond" w:hAnsi="Garamond" w:cs="Garamond"/>
          <w:color w:val="000000" w:themeColor="text1"/>
        </w:rPr>
        <w:t xml:space="preserve">The Platte River Basin is one of the most prominent waterway systems in the United States Great Plains. The basin consists of two tributaries, the North and South Platte Rivers, originating in Colorado and flowing through Wyoming and Nebraska (Figure 1). The central stretch of the Platte River spans 310 miles to the eastern border of Nebraska, where it flows into the Missouri River (Birge et al., 2018). The </w:t>
      </w:r>
      <w:r w:rsidR="00412C41" w:rsidRPr="6AAFD2BA">
        <w:rPr>
          <w:rFonts w:ascii="Garamond" w:eastAsia="Garamond" w:hAnsi="Garamond" w:cs="Garamond"/>
          <w:color w:val="000000" w:themeColor="text1"/>
        </w:rPr>
        <w:t>basin’s</w:t>
      </w:r>
      <w:r w:rsidRPr="6AAFD2BA">
        <w:rPr>
          <w:rFonts w:ascii="Garamond" w:eastAsia="Garamond" w:hAnsi="Garamond" w:cs="Garamond"/>
          <w:color w:val="000000" w:themeColor="text1"/>
        </w:rPr>
        <w:t xml:space="preserve"> drainage area captures nearly 90,000 square miles (about the area of Colorado), and periodic flooding recharges essential wetlands for fish and wildlife (Birge et al., 2018). Wetlands offer ecosystem services like water filtration, carbon storage, and flood mitigation (Audubon Great Plains, 2023a). Wetlands serve as natural buffers, slowing water flow and retaining water within the floodplain</w:t>
      </w:r>
      <w:r w:rsidR="00B15269" w:rsidRPr="6AAFD2BA">
        <w:rPr>
          <w:rFonts w:ascii="Garamond" w:hAnsi="Garamond" w:cs="Arial"/>
        </w:rPr>
        <w:t>.</w:t>
      </w:r>
    </w:p>
    <w:p w14:paraId="78CA1CBC" w14:textId="77777777" w:rsidR="00B15269" w:rsidRDefault="00B15269" w:rsidP="5DEE99EC">
      <w:pPr>
        <w:spacing w:after="0" w:line="240" w:lineRule="auto"/>
        <w:rPr>
          <w:rFonts w:ascii="Garamond" w:hAnsi="Garamond" w:cs="Arial"/>
          <w:highlight w:val="lightGray"/>
        </w:rPr>
      </w:pPr>
    </w:p>
    <w:p w14:paraId="10101288" w14:textId="72101F05" w:rsidR="00230539" w:rsidRDefault="00AB039C" w:rsidP="4F94B2A5">
      <w:pPr>
        <w:spacing w:after="0" w:line="240" w:lineRule="auto"/>
        <w:rPr>
          <w:rFonts w:ascii="Garamond" w:hAnsi="Garamond" w:cs="Arial"/>
        </w:rPr>
      </w:pPr>
      <w:r w:rsidRPr="00AB039C">
        <w:rPr>
          <w:rFonts w:ascii="Garamond" w:hAnsi="Garamond" w:cs="Arial"/>
        </w:rPr>
        <w:t xml:space="preserve">Over time, the Platte River Basin landscape has experienced significant transformations. The conversion of natural areas to agricultural </w:t>
      </w:r>
      <w:r w:rsidR="00B24A95">
        <w:rPr>
          <w:rFonts w:ascii="Garamond" w:hAnsi="Garamond" w:cs="Arial"/>
        </w:rPr>
        <w:t>&amp;</w:t>
      </w:r>
      <w:r w:rsidRPr="00AB039C">
        <w:rPr>
          <w:rFonts w:ascii="Garamond" w:hAnsi="Garamond" w:cs="Arial"/>
        </w:rPr>
        <w:t xml:space="preserve"> urban land use increases the demand for water supply from the river. The expansion of </w:t>
      </w:r>
      <w:r w:rsidR="00286EF6">
        <w:rPr>
          <w:rFonts w:ascii="Garamond" w:hAnsi="Garamond" w:cs="Arial"/>
        </w:rPr>
        <w:t>urban regions into floodplains and the proliferation of impervious surfaces have</w:t>
      </w:r>
      <w:r w:rsidRPr="00AB039C">
        <w:rPr>
          <w:rFonts w:ascii="Garamond" w:hAnsi="Garamond" w:cs="Arial"/>
        </w:rPr>
        <w:t xml:space="preserve"> led to the degradation and loss of wetlands, compromising their ecological function (Dewan &amp; Yamaguchi, 2009). Additionally, alterations to river flow caused by dams and reservoirs impact critical habitats for threatened and endangered bird species like the Whooping Crane and Piping Plover (Audubon Great Plains, 2023b).</w:t>
      </w:r>
    </w:p>
    <w:p w14:paraId="7CF11EE5" w14:textId="77777777" w:rsidR="00AB039C" w:rsidRDefault="00AB039C" w:rsidP="4F94B2A5">
      <w:pPr>
        <w:spacing w:after="0" w:line="240" w:lineRule="auto"/>
        <w:rPr>
          <w:rFonts w:ascii="Garamond" w:hAnsi="Garamond" w:cs="Arial"/>
        </w:rPr>
      </w:pPr>
    </w:p>
    <w:p w14:paraId="06FA60B8" w14:textId="03462F99" w:rsidR="008324A9" w:rsidRDefault="00950634" w:rsidP="4F94B2A5">
      <w:pPr>
        <w:spacing w:after="0" w:line="240" w:lineRule="auto"/>
        <w:rPr>
          <w:rFonts w:ascii="Garamond" w:hAnsi="Garamond" w:cs="Arial"/>
        </w:rPr>
      </w:pPr>
      <w:r w:rsidRPr="6D852E0D">
        <w:rPr>
          <w:rFonts w:ascii="Garamond" w:hAnsi="Garamond" w:cs="Arial"/>
        </w:rPr>
        <w:t>Climate shifts are expected to impact communities and intensify flood events in the basin. The Fourth National Climate Assessment predicts temperature rises, prolonged droughts, and increased frequency of heavy precipitation events in the Great Plains, all of which can have compounding effects on the basin (Conant et al., 2018). For example, warmer temperatures and earlier snowmelt can affect water resources and degrade habitat quality (Birge et al., 2018). In March 2019, the US Mid-West experienced a record-breaking snow-flood event driven by rain-on-snow, warm temperatures, and snowmelt, devastating the region (Velasquez et al., 202</w:t>
      </w:r>
      <w:r w:rsidR="00284812" w:rsidRPr="6D852E0D">
        <w:rPr>
          <w:rFonts w:ascii="Garamond" w:hAnsi="Garamond" w:cs="Arial"/>
        </w:rPr>
        <w:t>3</w:t>
      </w:r>
      <w:r w:rsidRPr="6D852E0D">
        <w:rPr>
          <w:rFonts w:ascii="Garamond" w:hAnsi="Garamond" w:cs="Arial"/>
        </w:rPr>
        <w:t xml:space="preserve">). Mitigation efforts, like green infrastructure, green spaces, and other </w:t>
      </w:r>
      <w:r w:rsidR="00412C41" w:rsidRPr="6D852E0D">
        <w:rPr>
          <w:rFonts w:ascii="Garamond" w:hAnsi="Garamond" w:cs="Arial"/>
        </w:rPr>
        <w:t>“</w:t>
      </w:r>
      <w:r w:rsidR="00D443E8" w:rsidRPr="6D852E0D">
        <w:rPr>
          <w:rFonts w:ascii="Garamond" w:hAnsi="Garamond" w:cs="Arial"/>
        </w:rPr>
        <w:t>nature-based solutions,</w:t>
      </w:r>
      <w:r w:rsidRPr="6D852E0D">
        <w:rPr>
          <w:rFonts w:ascii="Garamond" w:hAnsi="Garamond" w:cs="Arial"/>
        </w:rPr>
        <w:t>" can help rural and urban communities and ecosystems adapt to changing climatic events (Kabisch et al., 2016).</w:t>
      </w:r>
    </w:p>
    <w:p w14:paraId="3D163D6C" w14:textId="77777777" w:rsidR="009E4635" w:rsidRDefault="009E4635" w:rsidP="4F94B2A5">
      <w:pPr>
        <w:spacing w:after="0" w:line="240" w:lineRule="auto"/>
        <w:rPr>
          <w:rFonts w:ascii="Garamond" w:hAnsi="Garamond" w:cs="Arial"/>
        </w:rPr>
      </w:pPr>
    </w:p>
    <w:p w14:paraId="49ED01CA" w14:textId="5A0ED9FD" w:rsidR="0025085F" w:rsidRDefault="00EC163A" w:rsidP="6AAFD2BA">
      <w:pPr>
        <w:spacing w:after="0" w:line="240" w:lineRule="auto"/>
        <w:rPr>
          <w:rFonts w:ascii="Garamond" w:hAnsi="Garamond" w:cs="Arial"/>
          <w:b/>
          <w:bCs/>
        </w:rPr>
      </w:pPr>
      <w:r w:rsidRPr="6AAFD2BA">
        <w:rPr>
          <w:rFonts w:ascii="Garamond" w:hAnsi="Garamond" w:cs="Arial"/>
          <w:b/>
          <w:bCs/>
        </w:rPr>
        <w:t>2.2 Project Partners and Objectives</w:t>
      </w:r>
    </w:p>
    <w:p w14:paraId="3ACD4829" w14:textId="5D41A7CC" w:rsidR="00824A0E" w:rsidRDefault="2A6BA535" w:rsidP="6AAFD2BA">
      <w:pPr>
        <w:spacing w:after="0" w:line="240" w:lineRule="auto"/>
        <w:rPr>
          <w:rFonts w:ascii="Garamond" w:hAnsi="Garamond" w:cs="Arial"/>
        </w:rPr>
      </w:pPr>
      <w:r w:rsidRPr="6AAFD2BA">
        <w:rPr>
          <w:rFonts w:ascii="Garamond" w:hAnsi="Garamond" w:cs="Arial"/>
        </w:rPr>
        <w:t>Audubon Great Plains (AGP) is a regional office of the National Audubon Society serving Nebraska, North Dakota, and South Dakota. AGP</w:t>
      </w:r>
      <w:r w:rsidR="45545724" w:rsidRPr="6AAFD2BA">
        <w:rPr>
          <w:rFonts w:ascii="Garamond" w:hAnsi="Garamond" w:cs="Arial"/>
        </w:rPr>
        <w:t>’</w:t>
      </w:r>
      <w:r w:rsidRPr="6AAFD2BA">
        <w:rPr>
          <w:rFonts w:ascii="Garamond" w:hAnsi="Garamond" w:cs="Arial"/>
        </w:rPr>
        <w:t>s mission is to protect birds and improve and restore bird habitat while engaging the communities it serves. A key strategy for restoration is Audubon Great Plains</w:t>
      </w:r>
      <w:r w:rsidR="4506C5C8" w:rsidRPr="6AAFD2BA">
        <w:rPr>
          <w:rFonts w:ascii="Garamond" w:hAnsi="Garamond" w:cs="Arial"/>
        </w:rPr>
        <w:t>’</w:t>
      </w:r>
      <w:r w:rsidRPr="6AAFD2BA">
        <w:rPr>
          <w:rFonts w:ascii="Garamond" w:hAnsi="Garamond" w:cs="Arial"/>
        </w:rPr>
        <w:t xml:space="preserve"> Urban Woods and Prairies (UWP) Initiative – a partnership between Audubon Society and local landowner entities aimed at restoring and enhancing riparian grassland, wetland, and woodland habitats to benefit local communities and wildlife (Audubon Great Plains, 2023c). UWP selects sites in urban areas where nature-based solutions like green infrastructure are needed the most to mitigate flooding impacts to communities while providing habitat for bird species, recreational opportunities, and improving habitat connectivity.</w:t>
      </w:r>
    </w:p>
    <w:p w14:paraId="65D29691" w14:textId="77777777" w:rsidR="00312BA7" w:rsidRDefault="00312BA7" w:rsidP="4F94B2A5">
      <w:pPr>
        <w:spacing w:after="0" w:line="240" w:lineRule="auto"/>
        <w:rPr>
          <w:rFonts w:ascii="Garamond" w:hAnsi="Garamond" w:cs="Arial"/>
        </w:rPr>
      </w:pPr>
    </w:p>
    <w:p w14:paraId="34DB943B" w14:textId="4390239E" w:rsidR="00FC3210" w:rsidRPr="00B773A9" w:rsidRDefault="00687B0D" w:rsidP="525473CE">
      <w:pPr>
        <w:spacing w:after="0" w:line="240" w:lineRule="auto"/>
        <w:rPr>
          <w:rFonts w:ascii="Garamond" w:hAnsi="Garamond" w:cs="Arial"/>
        </w:rPr>
      </w:pPr>
      <w:r>
        <w:rPr>
          <w:rFonts w:ascii="Garamond" w:hAnsi="Garamond" w:cs="Arial"/>
        </w:rPr>
        <w:t>Our</w:t>
      </w:r>
      <w:r w:rsidR="00E51205" w:rsidRPr="6A4DA1E7">
        <w:rPr>
          <w:rFonts w:ascii="Garamond" w:hAnsi="Garamond" w:cs="Arial"/>
        </w:rPr>
        <w:t xml:space="preserve"> project </w:t>
      </w:r>
      <w:r w:rsidR="00B06BB8" w:rsidRPr="6A4DA1E7">
        <w:rPr>
          <w:rFonts w:ascii="Garamond" w:hAnsi="Garamond" w:cs="Arial"/>
        </w:rPr>
        <w:t>used Earth observations to a</w:t>
      </w:r>
      <w:r w:rsidR="00EB2926">
        <w:rPr>
          <w:rFonts w:ascii="Garamond" w:hAnsi="Garamond" w:cs="Arial"/>
        </w:rPr>
        <w:t>ssess</w:t>
      </w:r>
      <w:r w:rsidR="00B06BB8" w:rsidRPr="6A4DA1E7">
        <w:rPr>
          <w:rFonts w:ascii="Garamond" w:hAnsi="Garamond" w:cs="Arial"/>
        </w:rPr>
        <w:t xml:space="preserve"> land use land cover </w:t>
      </w:r>
      <w:r w:rsidR="00106962">
        <w:rPr>
          <w:rFonts w:ascii="Garamond" w:hAnsi="Garamond" w:cs="Arial"/>
        </w:rPr>
        <w:t xml:space="preserve">(LULC) </w:t>
      </w:r>
      <w:r w:rsidR="00B06BB8" w:rsidRPr="6A4DA1E7">
        <w:rPr>
          <w:rFonts w:ascii="Garamond" w:hAnsi="Garamond" w:cs="Arial"/>
        </w:rPr>
        <w:t>change</w:t>
      </w:r>
      <w:r w:rsidR="7F4B7BDB" w:rsidRPr="6A4DA1E7">
        <w:rPr>
          <w:rFonts w:ascii="Garamond" w:hAnsi="Garamond" w:cs="Arial"/>
        </w:rPr>
        <w:t>s</w:t>
      </w:r>
      <w:r w:rsidR="00645D58">
        <w:rPr>
          <w:rFonts w:ascii="Garamond" w:hAnsi="Garamond" w:cs="Arial"/>
        </w:rPr>
        <w:t xml:space="preserve"> and </w:t>
      </w:r>
      <w:r w:rsidR="00EB2926">
        <w:rPr>
          <w:rFonts w:ascii="Garamond" w:hAnsi="Garamond" w:cs="Arial"/>
        </w:rPr>
        <w:t>flood extent</w:t>
      </w:r>
      <w:r w:rsidR="00831DAD">
        <w:rPr>
          <w:rFonts w:ascii="Garamond" w:hAnsi="Garamond" w:cs="Arial"/>
        </w:rPr>
        <w:t xml:space="preserve"> in springtime</w:t>
      </w:r>
      <w:r w:rsidR="001F5589">
        <w:rPr>
          <w:rFonts w:ascii="Garamond" w:hAnsi="Garamond" w:cs="Arial"/>
        </w:rPr>
        <w:t xml:space="preserve"> (as this was the local flood season identified by partners)</w:t>
      </w:r>
      <w:r w:rsidR="00B24A95">
        <w:rPr>
          <w:rFonts w:ascii="Garamond" w:hAnsi="Garamond" w:cs="Arial"/>
        </w:rPr>
        <w:t xml:space="preserve"> from 2013 to 2023</w:t>
      </w:r>
      <w:r w:rsidR="00952D71">
        <w:rPr>
          <w:rFonts w:ascii="Garamond" w:hAnsi="Garamond" w:cs="Arial"/>
        </w:rPr>
        <w:t>,</w:t>
      </w:r>
      <w:r w:rsidR="7F4B7BDB" w:rsidRPr="6A4DA1E7">
        <w:rPr>
          <w:rFonts w:ascii="Garamond" w:hAnsi="Garamond" w:cs="Arial"/>
        </w:rPr>
        <w:t xml:space="preserve"> assisting</w:t>
      </w:r>
      <w:r w:rsidR="00B06BB8" w:rsidRPr="6A4DA1E7">
        <w:rPr>
          <w:rFonts w:ascii="Garamond" w:hAnsi="Garamond" w:cs="Arial"/>
        </w:rPr>
        <w:t xml:space="preserve"> </w:t>
      </w:r>
      <w:r w:rsidR="00E51205" w:rsidRPr="6A4DA1E7">
        <w:rPr>
          <w:rFonts w:ascii="Garamond" w:hAnsi="Garamond" w:cs="Arial"/>
        </w:rPr>
        <w:t xml:space="preserve">Audubon Great Plains in </w:t>
      </w:r>
      <w:r w:rsidR="7BF875E8" w:rsidRPr="6A4DA1E7">
        <w:rPr>
          <w:rFonts w:ascii="Garamond" w:hAnsi="Garamond" w:cs="Arial"/>
        </w:rPr>
        <w:t xml:space="preserve">pinpointing restoration </w:t>
      </w:r>
      <w:r w:rsidR="00E51205" w:rsidRPr="6A4DA1E7">
        <w:rPr>
          <w:rFonts w:ascii="Garamond" w:hAnsi="Garamond" w:cs="Arial"/>
        </w:rPr>
        <w:t xml:space="preserve">sites in cities within the Platte River Basin </w:t>
      </w:r>
      <w:r w:rsidR="1734A213" w:rsidRPr="6A4DA1E7">
        <w:rPr>
          <w:rFonts w:ascii="Garamond" w:hAnsi="Garamond" w:cs="Arial"/>
        </w:rPr>
        <w:t xml:space="preserve">as part of </w:t>
      </w:r>
      <w:r w:rsidR="00E51205" w:rsidRPr="6A4DA1E7">
        <w:rPr>
          <w:rFonts w:ascii="Garamond" w:hAnsi="Garamond" w:cs="Arial"/>
        </w:rPr>
        <w:t xml:space="preserve">the UWP Initiative. </w:t>
      </w:r>
      <w:r w:rsidR="173267B8" w:rsidRPr="6A4DA1E7">
        <w:rPr>
          <w:rFonts w:ascii="Garamond" w:hAnsi="Garamond" w:cs="Arial"/>
        </w:rPr>
        <w:t xml:space="preserve">While </w:t>
      </w:r>
      <w:r w:rsidR="000863AE">
        <w:rPr>
          <w:rFonts w:ascii="Garamond" w:hAnsi="Garamond" w:cs="Arial"/>
        </w:rPr>
        <w:t xml:space="preserve">AGP </w:t>
      </w:r>
      <w:r w:rsidR="00E51205" w:rsidRPr="6A4DA1E7">
        <w:rPr>
          <w:rFonts w:ascii="Garamond" w:hAnsi="Garamond" w:cs="Arial"/>
        </w:rPr>
        <w:t xml:space="preserve">is </w:t>
      </w:r>
      <w:r w:rsidR="46E655C0" w:rsidRPr="6A4DA1E7">
        <w:rPr>
          <w:rFonts w:ascii="Garamond" w:hAnsi="Garamond" w:cs="Arial"/>
        </w:rPr>
        <w:t>skilled</w:t>
      </w:r>
      <w:r w:rsidR="00E51205" w:rsidRPr="6A4DA1E7">
        <w:rPr>
          <w:rFonts w:ascii="Garamond" w:hAnsi="Garamond" w:cs="Arial"/>
        </w:rPr>
        <w:t xml:space="preserve"> </w:t>
      </w:r>
      <w:r w:rsidR="71CFFBBE" w:rsidRPr="6A4DA1E7">
        <w:rPr>
          <w:rFonts w:ascii="Garamond" w:hAnsi="Garamond" w:cs="Arial"/>
        </w:rPr>
        <w:t>at employing</w:t>
      </w:r>
      <w:r w:rsidR="00E51205" w:rsidRPr="6A4DA1E7">
        <w:rPr>
          <w:rFonts w:ascii="Garamond" w:hAnsi="Garamond" w:cs="Arial"/>
        </w:rPr>
        <w:t xml:space="preserve"> GIS tools to </w:t>
      </w:r>
      <w:r w:rsidR="24CBDC2D" w:rsidRPr="6A4DA1E7">
        <w:rPr>
          <w:rFonts w:ascii="Garamond" w:hAnsi="Garamond" w:cs="Arial"/>
        </w:rPr>
        <w:t>analyze</w:t>
      </w:r>
      <w:r w:rsidR="00E51205" w:rsidRPr="6A4DA1E7">
        <w:rPr>
          <w:rFonts w:ascii="Garamond" w:hAnsi="Garamond" w:cs="Arial"/>
        </w:rPr>
        <w:t xml:space="preserve"> species dispersal and habitat connectivity</w:t>
      </w:r>
      <w:r w:rsidR="7CEB70B4" w:rsidRPr="6A4DA1E7">
        <w:rPr>
          <w:rFonts w:ascii="Garamond" w:hAnsi="Garamond" w:cs="Arial"/>
        </w:rPr>
        <w:t>, integrating remote sensing techniques into their decision-making process is a new endeavor.</w:t>
      </w:r>
      <w:r w:rsidR="32C2F372" w:rsidRPr="759BB858">
        <w:rPr>
          <w:rFonts w:ascii="Garamond" w:hAnsi="Garamond" w:cs="Arial"/>
        </w:rPr>
        <w:t xml:space="preserve"> </w:t>
      </w:r>
      <w:r w:rsidR="49B91B17" w:rsidRPr="6A4DA1E7">
        <w:rPr>
          <w:rFonts w:ascii="Garamond" w:hAnsi="Garamond" w:cs="Arial"/>
        </w:rPr>
        <w:t>With consideration to partner input, we</w:t>
      </w:r>
      <w:r w:rsidR="205A9257" w:rsidRPr="6A4DA1E7">
        <w:rPr>
          <w:rFonts w:ascii="Garamond" w:hAnsi="Garamond" w:cs="Arial"/>
        </w:rPr>
        <w:t xml:space="preserve"> focused on </w:t>
      </w:r>
      <w:r w:rsidR="00982E09">
        <w:rPr>
          <w:rFonts w:ascii="Garamond" w:hAnsi="Garamond" w:cs="Arial"/>
        </w:rPr>
        <w:t>thirteen</w:t>
      </w:r>
      <w:r w:rsidR="205A9257" w:rsidRPr="6A4DA1E7">
        <w:rPr>
          <w:rFonts w:ascii="Garamond" w:hAnsi="Garamond" w:cs="Arial"/>
        </w:rPr>
        <w:t xml:space="preserve"> cities within the Platte River Basin</w:t>
      </w:r>
      <w:r w:rsidR="1D250BE4" w:rsidRPr="6A4DA1E7">
        <w:rPr>
          <w:rFonts w:ascii="Garamond" w:hAnsi="Garamond" w:cs="Arial"/>
        </w:rPr>
        <w:t xml:space="preserve">: </w:t>
      </w:r>
      <w:r w:rsidR="00FC3210">
        <w:rPr>
          <w:rFonts w:ascii="Garamond" w:hAnsi="Garamond" w:cs="Arial"/>
        </w:rPr>
        <w:t>Casper, WY</w:t>
      </w:r>
      <w:r w:rsidR="006B1E8A">
        <w:rPr>
          <w:rFonts w:ascii="Garamond" w:hAnsi="Garamond" w:cs="Arial"/>
        </w:rPr>
        <w:t xml:space="preserve">; Torrington, WY; </w:t>
      </w:r>
      <w:r w:rsidR="00932215">
        <w:rPr>
          <w:rFonts w:ascii="Garamond" w:hAnsi="Garamond" w:cs="Arial"/>
        </w:rPr>
        <w:t>Fort Morgan, CO; Brush, CO</w:t>
      </w:r>
      <w:r w:rsidR="00F0021E">
        <w:rPr>
          <w:rFonts w:ascii="Garamond" w:hAnsi="Garamond" w:cs="Arial"/>
        </w:rPr>
        <w:t>;</w:t>
      </w:r>
      <w:r w:rsidR="00F40823">
        <w:rPr>
          <w:rFonts w:ascii="Garamond" w:hAnsi="Garamond" w:cs="Arial"/>
        </w:rPr>
        <w:t xml:space="preserve"> </w:t>
      </w:r>
      <w:r w:rsidR="009333DD">
        <w:rPr>
          <w:rFonts w:ascii="Garamond" w:hAnsi="Garamond" w:cs="Arial"/>
        </w:rPr>
        <w:t xml:space="preserve">Sterling, CO; </w:t>
      </w:r>
      <w:r w:rsidR="00046766">
        <w:rPr>
          <w:rFonts w:ascii="Garamond" w:hAnsi="Garamond" w:cs="Arial"/>
        </w:rPr>
        <w:t xml:space="preserve">Scottsbluff, NE; </w:t>
      </w:r>
      <w:r w:rsidR="005F7429">
        <w:rPr>
          <w:rFonts w:ascii="Garamond" w:hAnsi="Garamond" w:cs="Arial"/>
        </w:rPr>
        <w:t>S</w:t>
      </w:r>
      <w:r w:rsidR="00343F3F">
        <w:rPr>
          <w:rFonts w:ascii="Garamond" w:hAnsi="Garamond" w:cs="Arial"/>
        </w:rPr>
        <w:t>chuyler</w:t>
      </w:r>
      <w:r w:rsidR="205A9257" w:rsidRPr="6A4DA1E7">
        <w:rPr>
          <w:rFonts w:ascii="Garamond" w:hAnsi="Garamond" w:cs="Arial"/>
        </w:rPr>
        <w:t xml:space="preserve">, </w:t>
      </w:r>
      <w:r w:rsidR="00D51A0A">
        <w:rPr>
          <w:rFonts w:ascii="Garamond" w:hAnsi="Garamond" w:cs="Arial"/>
        </w:rPr>
        <w:t>NE</w:t>
      </w:r>
      <w:r w:rsidR="004B1BF1">
        <w:rPr>
          <w:rFonts w:ascii="Garamond" w:hAnsi="Garamond" w:cs="Arial"/>
        </w:rPr>
        <w:t xml:space="preserve">; </w:t>
      </w:r>
      <w:r w:rsidR="205A9257" w:rsidRPr="6A4DA1E7">
        <w:rPr>
          <w:rFonts w:ascii="Garamond" w:hAnsi="Garamond" w:cs="Arial"/>
        </w:rPr>
        <w:t>Columbus,</w:t>
      </w:r>
      <w:r w:rsidR="004B1BF1">
        <w:rPr>
          <w:rFonts w:ascii="Garamond" w:hAnsi="Garamond" w:cs="Arial"/>
        </w:rPr>
        <w:t xml:space="preserve"> NE; Plattsmouth, </w:t>
      </w:r>
      <w:r w:rsidR="00F60771">
        <w:rPr>
          <w:rFonts w:ascii="Garamond" w:hAnsi="Garamond" w:cs="Arial"/>
        </w:rPr>
        <w:t xml:space="preserve">NE; </w:t>
      </w:r>
      <w:r w:rsidR="00F60771" w:rsidRPr="6A4DA1E7">
        <w:rPr>
          <w:rFonts w:ascii="Garamond" w:hAnsi="Garamond" w:cs="Arial"/>
        </w:rPr>
        <w:t>Lincoln</w:t>
      </w:r>
      <w:r w:rsidR="205A9257" w:rsidRPr="6A4DA1E7">
        <w:rPr>
          <w:rFonts w:ascii="Garamond" w:hAnsi="Garamond" w:cs="Arial"/>
        </w:rPr>
        <w:t>,</w:t>
      </w:r>
      <w:r w:rsidR="004B1BF1">
        <w:rPr>
          <w:rFonts w:ascii="Garamond" w:hAnsi="Garamond" w:cs="Arial"/>
        </w:rPr>
        <w:t xml:space="preserve"> </w:t>
      </w:r>
      <w:r w:rsidR="00A01CC7">
        <w:rPr>
          <w:rFonts w:ascii="Garamond" w:hAnsi="Garamond" w:cs="Arial"/>
        </w:rPr>
        <w:t xml:space="preserve">NE; </w:t>
      </w:r>
      <w:r w:rsidR="00A01CC7" w:rsidRPr="6A4DA1E7">
        <w:rPr>
          <w:rFonts w:ascii="Garamond" w:hAnsi="Garamond" w:cs="Arial"/>
        </w:rPr>
        <w:t>Gran</w:t>
      </w:r>
      <w:r w:rsidR="00A01CC7">
        <w:rPr>
          <w:rFonts w:ascii="Garamond" w:hAnsi="Garamond" w:cs="Arial"/>
        </w:rPr>
        <w:t>d</w:t>
      </w:r>
      <w:r w:rsidR="205A9257" w:rsidRPr="6A4DA1E7">
        <w:rPr>
          <w:rFonts w:ascii="Garamond" w:hAnsi="Garamond" w:cs="Arial"/>
        </w:rPr>
        <w:t xml:space="preserve"> Island, </w:t>
      </w:r>
      <w:r w:rsidR="00EF789F">
        <w:rPr>
          <w:rFonts w:ascii="Garamond" w:hAnsi="Garamond" w:cs="Arial"/>
        </w:rPr>
        <w:t xml:space="preserve">NE; North Platte, NE; </w:t>
      </w:r>
      <w:r w:rsidR="205A9257" w:rsidRPr="6A4DA1E7">
        <w:rPr>
          <w:rFonts w:ascii="Garamond" w:hAnsi="Garamond" w:cs="Arial"/>
        </w:rPr>
        <w:t xml:space="preserve">and </w:t>
      </w:r>
      <w:r w:rsidR="00EA5DDF">
        <w:rPr>
          <w:rFonts w:ascii="Garamond" w:hAnsi="Garamond" w:cs="Arial"/>
        </w:rPr>
        <w:t>Freemont</w:t>
      </w:r>
      <w:r w:rsidR="00EF789F">
        <w:rPr>
          <w:rFonts w:ascii="Garamond" w:hAnsi="Garamond" w:cs="Arial"/>
        </w:rPr>
        <w:t>, NE</w:t>
      </w:r>
      <w:r w:rsidR="00A01CC7">
        <w:rPr>
          <w:rFonts w:ascii="Garamond" w:hAnsi="Garamond" w:cs="Arial"/>
        </w:rPr>
        <w:t xml:space="preserve"> (Figure 1)</w:t>
      </w:r>
      <w:r w:rsidR="205A9257" w:rsidRPr="6A4DA1E7">
        <w:rPr>
          <w:rFonts w:ascii="Garamond" w:hAnsi="Garamond" w:cs="Arial"/>
        </w:rPr>
        <w:t xml:space="preserve">. </w:t>
      </w:r>
      <w:r w:rsidR="2D7CA51D" w:rsidRPr="6A4DA1E7">
        <w:rPr>
          <w:rFonts w:ascii="Garamond" w:hAnsi="Garamond" w:cs="Arial"/>
        </w:rPr>
        <w:t>T</w:t>
      </w:r>
      <w:r w:rsidR="3F7FF519" w:rsidRPr="6A4DA1E7">
        <w:rPr>
          <w:rFonts w:ascii="Garamond" w:hAnsi="Garamond" w:cs="Arial"/>
        </w:rPr>
        <w:t>he selection was</w:t>
      </w:r>
      <w:r w:rsidR="205A9257" w:rsidRPr="6A4DA1E7">
        <w:rPr>
          <w:rFonts w:ascii="Garamond" w:hAnsi="Garamond" w:cs="Arial"/>
        </w:rPr>
        <w:t xml:space="preserve"> based on proximity to the Platte River, large population</w:t>
      </w:r>
      <w:r w:rsidR="5F17EE48" w:rsidRPr="6A4DA1E7">
        <w:rPr>
          <w:rFonts w:ascii="Garamond" w:hAnsi="Garamond" w:cs="Arial"/>
        </w:rPr>
        <w:t>s</w:t>
      </w:r>
      <w:r w:rsidR="205A9257" w:rsidRPr="6A4DA1E7">
        <w:rPr>
          <w:rFonts w:ascii="Garamond" w:hAnsi="Garamond" w:cs="Arial"/>
        </w:rPr>
        <w:t>, and existing local partnerships.</w:t>
      </w:r>
    </w:p>
    <w:p w14:paraId="13D1BF10" w14:textId="682C461F" w:rsidR="00916FFA" w:rsidRDefault="00F60771" w:rsidP="00B773A9">
      <w:pPr>
        <w:pStyle w:val="NormalWeb"/>
        <w:jc w:val="center"/>
      </w:pPr>
      <w:r>
        <w:rPr>
          <w:noProof/>
        </w:rPr>
        <w:drawing>
          <wp:inline distT="0" distB="0" distL="0" distR="0" wp14:anchorId="058B06CE" wp14:editId="38B83230">
            <wp:extent cx="3769218" cy="2912121"/>
            <wp:effectExtent l="19050" t="19050" r="19050" b="13970"/>
            <wp:docPr id="10" name="Picture 6"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69218" cy="2912121"/>
                    </a:xfrm>
                    <a:prstGeom prst="rect">
                      <a:avLst/>
                    </a:prstGeom>
                    <a:ln>
                      <a:solidFill>
                        <a:schemeClr val="tx1"/>
                      </a:solidFill>
                    </a:ln>
                  </pic:spPr>
                </pic:pic>
              </a:graphicData>
            </a:graphic>
          </wp:inline>
        </w:drawing>
      </w:r>
    </w:p>
    <w:p w14:paraId="58AAC258" w14:textId="75EDA3CC" w:rsidR="48129046" w:rsidRPr="00B24A95" w:rsidRDefault="001C5405" w:rsidP="00B24A95">
      <w:pPr>
        <w:pStyle w:val="NormalWeb"/>
        <w:jc w:val="center"/>
        <w:rPr>
          <w:sz w:val="22"/>
          <w:szCs w:val="22"/>
        </w:rPr>
      </w:pPr>
      <w:r w:rsidRPr="6A4DA1E7">
        <w:rPr>
          <w:rFonts w:ascii="Garamond" w:hAnsi="Garamond" w:cs="Arial"/>
          <w:i/>
          <w:iCs/>
        </w:rPr>
        <w:t xml:space="preserve">Figure </w:t>
      </w:r>
      <w:r w:rsidR="52BB26AE" w:rsidRPr="6A4DA1E7">
        <w:rPr>
          <w:rFonts w:ascii="Garamond" w:hAnsi="Garamond" w:cs="Arial"/>
          <w:i/>
          <w:iCs/>
        </w:rPr>
        <w:t>1</w:t>
      </w:r>
      <w:r w:rsidRPr="6A4DA1E7">
        <w:rPr>
          <w:rFonts w:ascii="Garamond" w:hAnsi="Garamond" w:cs="Arial"/>
          <w:i/>
          <w:iCs/>
        </w:rPr>
        <w:t xml:space="preserve">. </w:t>
      </w:r>
      <w:r w:rsidRPr="00CE36DD">
        <w:rPr>
          <w:rFonts w:ascii="Garamond" w:hAnsi="Garamond" w:cs="Arial"/>
          <w:sz w:val="22"/>
          <w:szCs w:val="22"/>
        </w:rPr>
        <w:t>Map showing the study areas within the Platte River Basin.</w:t>
      </w:r>
    </w:p>
    <w:p w14:paraId="21DC32A0" w14:textId="215CA824" w:rsidR="0008004C" w:rsidRDefault="00A73AA4" w:rsidP="4F94B2A5">
      <w:pPr>
        <w:spacing w:after="0" w:line="240" w:lineRule="auto"/>
        <w:rPr>
          <w:rFonts w:ascii="Garamond" w:hAnsi="Garamond" w:cs="Arial"/>
        </w:rPr>
      </w:pPr>
      <w:r w:rsidRPr="00A73AA4">
        <w:rPr>
          <w:rFonts w:ascii="Garamond" w:hAnsi="Garamond" w:cs="Arial"/>
        </w:rPr>
        <w:t xml:space="preserve">Past studies provided a foundation for our approach to assessing LULC change and flood extent. Dewan &amp; Yamaguchi (2009) used Landsat MSS, TM, and ETM+ imagery and a supervised classification algorithm to quantify urbanization </w:t>
      </w:r>
      <w:r w:rsidR="00141664">
        <w:rPr>
          <w:rFonts w:ascii="Garamond" w:hAnsi="Garamond" w:cs="Arial"/>
        </w:rPr>
        <w:t xml:space="preserve">in Bangladesh </w:t>
      </w:r>
      <w:r w:rsidRPr="00A73AA4">
        <w:rPr>
          <w:rFonts w:ascii="Garamond" w:hAnsi="Garamond" w:cs="Arial"/>
        </w:rPr>
        <w:t>from 1975 to 2003.</w:t>
      </w:r>
      <w:r w:rsidRPr="00A73AA4" w:rsidDel="00141664">
        <w:rPr>
          <w:rFonts w:ascii="Garamond" w:hAnsi="Garamond" w:cs="Arial"/>
        </w:rPr>
        <w:t xml:space="preserve"> </w:t>
      </w:r>
      <w:r w:rsidR="00141664">
        <w:rPr>
          <w:rFonts w:ascii="Garamond" w:hAnsi="Garamond" w:cs="Arial"/>
        </w:rPr>
        <w:t xml:space="preserve">We followed a similar methodology using </w:t>
      </w:r>
      <w:r w:rsidR="00EE21DC">
        <w:rPr>
          <w:rFonts w:ascii="Garamond" w:hAnsi="Garamond" w:cs="Arial"/>
        </w:rPr>
        <w:t xml:space="preserve">Landsat OLI </w:t>
      </w:r>
      <w:r w:rsidR="008A5FBA">
        <w:rPr>
          <w:rFonts w:ascii="Garamond" w:hAnsi="Garamond" w:cs="Arial"/>
        </w:rPr>
        <w:t>and a machine learning classification to classify land cover.</w:t>
      </w:r>
      <w:r w:rsidRPr="00A73AA4">
        <w:rPr>
          <w:rFonts w:ascii="Garamond" w:hAnsi="Garamond" w:cs="Arial"/>
        </w:rPr>
        <w:t xml:space="preserve"> Williams et al. (2021) and Chittumuri et al. (2022) used optical and SAR imagery and HYDRAFloods</w:t>
      </w:r>
      <w:r w:rsidR="008A5FBA">
        <w:rPr>
          <w:rFonts w:ascii="Garamond" w:hAnsi="Garamond" w:cs="Arial"/>
        </w:rPr>
        <w:t>, an open-source Python application developed by NASA SERVIR,</w:t>
      </w:r>
      <w:r w:rsidRPr="00A73AA4">
        <w:rPr>
          <w:rFonts w:ascii="Garamond" w:hAnsi="Garamond" w:cs="Arial"/>
        </w:rPr>
        <w:t xml:space="preserve"> to visualize flood extent in Central America and Coastal Georgia following a natural disaster event. We replicated the HYDRAFloods workflow, using only SAR imagery, to map the extent of the floods in March 2019.  </w:t>
      </w:r>
    </w:p>
    <w:p w14:paraId="1E6FDF6A" w14:textId="4B657782" w:rsidR="0066138C" w:rsidRPr="0066138C" w:rsidRDefault="0066138C" w:rsidP="62575B24">
      <w:pPr>
        <w:spacing w:after="0" w:line="240" w:lineRule="auto"/>
        <w:rPr>
          <w:rFonts w:ascii="Garamond" w:eastAsia="Garamond" w:hAnsi="Garamond" w:cs="Garamond"/>
        </w:rPr>
      </w:pPr>
    </w:p>
    <w:p w14:paraId="12DC861B" w14:textId="57EA3489" w:rsidR="00163174" w:rsidRPr="00163174" w:rsidRDefault="00A43059" w:rsidP="00163174">
      <w:pPr>
        <w:pStyle w:val="Heading1"/>
        <w:spacing w:before="0" w:line="240" w:lineRule="auto"/>
        <w:rPr>
          <w:rFonts w:ascii="Garamond" w:hAnsi="Garamond"/>
        </w:rPr>
      </w:pPr>
      <w:bookmarkStart w:id="1" w:name="_Toc334198726"/>
      <w:r w:rsidRPr="007F86F5">
        <w:rPr>
          <w:rFonts w:ascii="Garamond" w:hAnsi="Garamond"/>
        </w:rPr>
        <w:t>3</w:t>
      </w:r>
      <w:r w:rsidR="008B7071" w:rsidRPr="007F86F5">
        <w:rPr>
          <w:rFonts w:ascii="Garamond" w:hAnsi="Garamond"/>
        </w:rPr>
        <w:t xml:space="preserve">. </w:t>
      </w:r>
      <w:r w:rsidR="00E41324" w:rsidRPr="007F86F5">
        <w:rPr>
          <w:rFonts w:ascii="Garamond" w:hAnsi="Garamond"/>
        </w:rPr>
        <w:t>Methodology</w:t>
      </w:r>
      <w:bookmarkEnd w:id="1"/>
    </w:p>
    <w:p w14:paraId="7E77978C" w14:textId="0C3180DF" w:rsidR="00C23385" w:rsidRPr="008812E4" w:rsidRDefault="001D3839" w:rsidP="240F6021">
      <w:pPr>
        <w:rPr>
          <w:rFonts w:ascii="Garamond" w:hAnsi="Garamond" w:cs="Arial"/>
        </w:rPr>
      </w:pPr>
      <w:r w:rsidRPr="1A8A727C">
        <w:rPr>
          <w:rFonts w:ascii="Garamond" w:hAnsi="Garamond" w:cs="Arial"/>
        </w:rPr>
        <w:t>This study presents a comprehensive methodology for assessing LULC</w:t>
      </w:r>
      <w:r w:rsidR="00096AAA" w:rsidRPr="1A8A727C">
        <w:rPr>
          <w:rFonts w:ascii="Garamond" w:hAnsi="Garamond" w:cs="Arial"/>
        </w:rPr>
        <w:t xml:space="preserve"> changes and associated impacts </w:t>
      </w:r>
      <w:r w:rsidR="00902B77" w:rsidRPr="1A8A727C">
        <w:rPr>
          <w:rFonts w:ascii="Garamond" w:hAnsi="Garamond" w:cs="Arial"/>
        </w:rPr>
        <w:t>within the Platte River Basin.</w:t>
      </w:r>
      <w:r w:rsidR="00AA0020" w:rsidRPr="1A8A727C">
        <w:rPr>
          <w:rFonts w:ascii="Garamond" w:hAnsi="Garamond" w:cs="Arial"/>
        </w:rPr>
        <w:t xml:space="preserve"> </w:t>
      </w:r>
      <w:r w:rsidR="00205257" w:rsidRPr="1A8A727C">
        <w:rPr>
          <w:rFonts w:ascii="Garamond" w:hAnsi="Garamond" w:cs="Arial"/>
        </w:rPr>
        <w:t>The steps taken</w:t>
      </w:r>
      <w:r w:rsidR="007C3029">
        <w:rPr>
          <w:rFonts w:ascii="Garamond" w:hAnsi="Garamond" w:cs="Arial"/>
        </w:rPr>
        <w:t xml:space="preserve"> are</w:t>
      </w:r>
      <w:r w:rsidR="00205257" w:rsidRPr="1A8A727C">
        <w:rPr>
          <w:rFonts w:ascii="Garamond" w:hAnsi="Garamond" w:cs="Arial"/>
        </w:rPr>
        <w:t xml:space="preserve"> </w:t>
      </w:r>
      <w:r w:rsidR="007C3029">
        <w:rPr>
          <w:rFonts w:ascii="Garamond" w:hAnsi="Garamond" w:cs="Arial"/>
        </w:rPr>
        <w:t>broken</w:t>
      </w:r>
      <w:r w:rsidR="00205257" w:rsidRPr="1A8A727C">
        <w:rPr>
          <w:rFonts w:ascii="Garamond" w:hAnsi="Garamond" w:cs="Arial"/>
        </w:rPr>
        <w:t xml:space="preserve"> down into the following three</w:t>
      </w:r>
      <w:r w:rsidR="00A63135" w:rsidRPr="1A8A727C">
        <w:rPr>
          <w:rFonts w:ascii="Garamond" w:hAnsi="Garamond" w:cs="Arial"/>
        </w:rPr>
        <w:t xml:space="preserve"> </w:t>
      </w:r>
      <w:r w:rsidR="00FD3465" w:rsidRPr="1A8A727C">
        <w:rPr>
          <w:rFonts w:ascii="Garamond" w:hAnsi="Garamond" w:cs="Arial"/>
        </w:rPr>
        <w:t>separate but</w:t>
      </w:r>
      <w:r w:rsidR="00741B0F" w:rsidRPr="1A8A727C">
        <w:rPr>
          <w:rFonts w:ascii="Garamond" w:hAnsi="Garamond" w:cs="Arial"/>
        </w:rPr>
        <w:t xml:space="preserve"> inherently connected</w:t>
      </w:r>
      <w:r w:rsidR="00FD3465" w:rsidRPr="1A8A727C">
        <w:rPr>
          <w:rFonts w:ascii="Garamond" w:hAnsi="Garamond" w:cs="Arial"/>
        </w:rPr>
        <w:t xml:space="preserve"> components</w:t>
      </w:r>
      <w:r w:rsidR="00741B0F" w:rsidRPr="1A8A727C">
        <w:rPr>
          <w:rFonts w:ascii="Garamond" w:hAnsi="Garamond" w:cs="Arial"/>
        </w:rPr>
        <w:t>.</w:t>
      </w:r>
      <w:r w:rsidR="006D292A" w:rsidRPr="1A8A727C">
        <w:rPr>
          <w:rFonts w:ascii="Garamond" w:hAnsi="Garamond" w:cs="Arial"/>
        </w:rPr>
        <w:t xml:space="preserve"> </w:t>
      </w:r>
      <w:r w:rsidR="00B24A95">
        <w:rPr>
          <w:rFonts w:ascii="Garamond" w:hAnsi="Garamond" w:cs="Arial"/>
        </w:rPr>
        <w:t xml:space="preserve">1) </w:t>
      </w:r>
      <w:r w:rsidR="00AA0020" w:rsidRPr="1A8A727C">
        <w:rPr>
          <w:rFonts w:ascii="Garamond" w:hAnsi="Garamond" w:cs="Arial"/>
        </w:rPr>
        <w:t>Leveraging Landsat</w:t>
      </w:r>
      <w:r w:rsidR="008412F5" w:rsidRPr="1A8A727C">
        <w:rPr>
          <w:rFonts w:ascii="Garamond" w:hAnsi="Garamond" w:cs="Arial"/>
        </w:rPr>
        <w:t xml:space="preserve"> </w:t>
      </w:r>
      <w:r w:rsidR="00AA0020" w:rsidRPr="1A8A727C">
        <w:rPr>
          <w:rFonts w:ascii="Garamond" w:hAnsi="Garamond" w:cs="Arial"/>
        </w:rPr>
        <w:t>8 imagery,</w:t>
      </w:r>
      <w:r w:rsidR="00CE30B9" w:rsidRPr="1A8A727C">
        <w:rPr>
          <w:rFonts w:ascii="Garamond" w:hAnsi="Garamond" w:cs="Arial"/>
        </w:rPr>
        <w:t xml:space="preserve"> </w:t>
      </w:r>
      <w:r w:rsidR="00B77B1A" w:rsidRPr="1A8A727C">
        <w:rPr>
          <w:rFonts w:ascii="Garamond" w:hAnsi="Garamond" w:cs="Arial"/>
        </w:rPr>
        <w:t xml:space="preserve">we employed </w:t>
      </w:r>
      <w:r w:rsidR="00CE30B9" w:rsidRPr="1A8A727C">
        <w:rPr>
          <w:rFonts w:ascii="Garamond" w:hAnsi="Garamond" w:cs="Arial"/>
        </w:rPr>
        <w:t xml:space="preserve">a </w:t>
      </w:r>
      <w:r w:rsidR="74DA021D" w:rsidRPr="1A8A727C">
        <w:rPr>
          <w:rFonts w:ascii="Garamond" w:hAnsi="Garamond" w:cs="Arial"/>
        </w:rPr>
        <w:t>r</w:t>
      </w:r>
      <w:r w:rsidR="00AC5A53" w:rsidRPr="1A8A727C">
        <w:rPr>
          <w:rFonts w:ascii="Garamond" w:hAnsi="Garamond" w:cs="Arial"/>
        </w:rPr>
        <w:t xml:space="preserve">andom </w:t>
      </w:r>
      <w:r w:rsidR="7ED2A647" w:rsidRPr="1A8A727C">
        <w:rPr>
          <w:rFonts w:ascii="Garamond" w:hAnsi="Garamond" w:cs="Arial"/>
        </w:rPr>
        <w:t>f</w:t>
      </w:r>
      <w:r w:rsidR="00AC5A53" w:rsidRPr="1A8A727C">
        <w:rPr>
          <w:rFonts w:ascii="Garamond" w:hAnsi="Garamond" w:cs="Arial"/>
        </w:rPr>
        <w:t>orest</w:t>
      </w:r>
      <w:r w:rsidR="00285DF4" w:rsidRPr="1A8A727C">
        <w:rPr>
          <w:rFonts w:ascii="Garamond" w:hAnsi="Garamond" w:cs="Arial"/>
        </w:rPr>
        <w:t xml:space="preserve"> classification </w:t>
      </w:r>
      <w:r w:rsidR="00B07983" w:rsidRPr="1A8A727C">
        <w:rPr>
          <w:rFonts w:ascii="Garamond" w:hAnsi="Garamond" w:cs="Arial"/>
        </w:rPr>
        <w:t>approach</w:t>
      </w:r>
      <w:r w:rsidR="00C11AE4" w:rsidRPr="1A8A727C">
        <w:rPr>
          <w:rFonts w:ascii="Garamond" w:hAnsi="Garamond" w:cs="Arial"/>
        </w:rPr>
        <w:t xml:space="preserve"> </w:t>
      </w:r>
      <w:r w:rsidR="005A54CA" w:rsidRPr="1A8A727C">
        <w:rPr>
          <w:rFonts w:ascii="Garamond" w:hAnsi="Garamond" w:cs="Arial"/>
        </w:rPr>
        <w:t>to delineate</w:t>
      </w:r>
      <w:r w:rsidR="00140CA6" w:rsidRPr="1A8A727C">
        <w:rPr>
          <w:rFonts w:ascii="Garamond" w:hAnsi="Garamond" w:cs="Arial"/>
        </w:rPr>
        <w:t xml:space="preserve"> </w:t>
      </w:r>
      <w:r w:rsidR="00A43BBE" w:rsidRPr="1A8A727C">
        <w:rPr>
          <w:rFonts w:ascii="Garamond" w:hAnsi="Garamond" w:cs="Arial"/>
        </w:rPr>
        <w:t>LULC classes</w:t>
      </w:r>
      <w:r w:rsidR="00CA3011" w:rsidRPr="1A8A727C">
        <w:rPr>
          <w:rFonts w:ascii="Garamond" w:hAnsi="Garamond" w:cs="Arial"/>
        </w:rPr>
        <w:t>.</w:t>
      </w:r>
      <w:r w:rsidR="00B24A95">
        <w:rPr>
          <w:rFonts w:ascii="Garamond" w:hAnsi="Garamond" w:cs="Arial"/>
        </w:rPr>
        <w:t xml:space="preserve"> </w:t>
      </w:r>
      <w:r w:rsidR="002859E8" w:rsidRPr="1A8A727C">
        <w:rPr>
          <w:rFonts w:ascii="Garamond" w:hAnsi="Garamond" w:cs="Arial"/>
        </w:rPr>
        <w:t>Additionally</w:t>
      </w:r>
      <w:r w:rsidR="001E3758" w:rsidRPr="1A8A727C">
        <w:rPr>
          <w:rFonts w:ascii="Garamond" w:hAnsi="Garamond" w:cs="Arial"/>
        </w:rPr>
        <w:t xml:space="preserve">, </w:t>
      </w:r>
      <w:r w:rsidR="002859E8" w:rsidRPr="1A8A727C">
        <w:rPr>
          <w:rFonts w:ascii="Garamond" w:hAnsi="Garamond" w:cs="Arial"/>
        </w:rPr>
        <w:t xml:space="preserve">we assessed </w:t>
      </w:r>
      <w:r w:rsidR="001E3758" w:rsidRPr="1A8A727C">
        <w:rPr>
          <w:rFonts w:ascii="Garamond" w:hAnsi="Garamond" w:cs="Arial"/>
        </w:rPr>
        <w:t xml:space="preserve">urbanization and flooding impacts on </w:t>
      </w:r>
      <w:r w:rsidR="56E2AA53" w:rsidRPr="1A8A727C">
        <w:rPr>
          <w:rFonts w:ascii="Garamond" w:hAnsi="Garamond" w:cs="Arial"/>
        </w:rPr>
        <w:t>partner-</w:t>
      </w:r>
      <w:r w:rsidR="001E3758" w:rsidRPr="1A8A727C">
        <w:rPr>
          <w:rFonts w:ascii="Garamond" w:hAnsi="Garamond" w:cs="Arial"/>
        </w:rPr>
        <w:t>identified</w:t>
      </w:r>
      <w:r w:rsidR="007E172D" w:rsidRPr="1A8A727C">
        <w:rPr>
          <w:rFonts w:ascii="Garamond" w:hAnsi="Garamond" w:cs="Arial"/>
        </w:rPr>
        <w:t xml:space="preserve"> highly impacted cities using Sentinel-2 </w:t>
      </w:r>
      <w:r w:rsidR="00CA13E1" w:rsidRPr="1A8A727C">
        <w:rPr>
          <w:rFonts w:ascii="Garamond" w:hAnsi="Garamond" w:cs="Arial"/>
        </w:rPr>
        <w:t xml:space="preserve">satellite imagery. The machine learning process </w:t>
      </w:r>
      <w:r w:rsidR="000835DB" w:rsidRPr="1A8A727C">
        <w:rPr>
          <w:rFonts w:ascii="Garamond" w:hAnsi="Garamond" w:cs="Arial"/>
        </w:rPr>
        <w:t>includes</w:t>
      </w:r>
      <w:r w:rsidR="00CA13E1" w:rsidRPr="1A8A727C">
        <w:rPr>
          <w:rFonts w:ascii="Garamond" w:hAnsi="Garamond" w:cs="Arial"/>
        </w:rPr>
        <w:t xml:space="preserve"> data acquisition, prepr</w:t>
      </w:r>
      <w:r w:rsidR="00AB2D48" w:rsidRPr="1A8A727C">
        <w:rPr>
          <w:rFonts w:ascii="Garamond" w:hAnsi="Garamond" w:cs="Arial"/>
        </w:rPr>
        <w:t>ocessing, feature selection, training data collection</w:t>
      </w:r>
      <w:r w:rsidR="00A36503" w:rsidRPr="1A8A727C">
        <w:rPr>
          <w:rFonts w:ascii="Garamond" w:hAnsi="Garamond" w:cs="Arial"/>
        </w:rPr>
        <w:t>, model training,</w:t>
      </w:r>
      <w:r w:rsidR="008C1AD0" w:rsidRPr="1A8A727C">
        <w:rPr>
          <w:rFonts w:ascii="Garamond" w:hAnsi="Garamond" w:cs="Arial"/>
        </w:rPr>
        <w:t xml:space="preserve"> and evaluation.</w:t>
      </w:r>
      <w:r w:rsidR="009278DB" w:rsidRPr="1A8A727C">
        <w:rPr>
          <w:rFonts w:ascii="Garamond" w:hAnsi="Garamond" w:cs="Arial"/>
        </w:rPr>
        <w:t xml:space="preserve"> </w:t>
      </w:r>
      <w:r w:rsidR="00B24A95">
        <w:rPr>
          <w:rFonts w:ascii="Garamond" w:hAnsi="Garamond" w:cs="Arial"/>
        </w:rPr>
        <w:t xml:space="preserve">2) </w:t>
      </w:r>
      <w:r w:rsidR="009278DB" w:rsidRPr="1A8A727C">
        <w:rPr>
          <w:rFonts w:ascii="Garamond" w:hAnsi="Garamond" w:cs="Arial"/>
        </w:rPr>
        <w:t xml:space="preserve">Additionally, </w:t>
      </w:r>
      <w:r w:rsidR="000835DB" w:rsidRPr="1A8A727C">
        <w:rPr>
          <w:rFonts w:ascii="Garamond" w:hAnsi="Garamond" w:cs="Arial"/>
        </w:rPr>
        <w:t xml:space="preserve">we conducted </w:t>
      </w:r>
      <w:r w:rsidR="00596BAC" w:rsidRPr="1A8A727C">
        <w:rPr>
          <w:rFonts w:ascii="Garamond" w:hAnsi="Garamond" w:cs="Arial"/>
        </w:rPr>
        <w:t xml:space="preserve">a </w:t>
      </w:r>
      <w:r w:rsidR="04618E3C" w:rsidRPr="1A8A727C">
        <w:rPr>
          <w:rFonts w:ascii="Garamond" w:hAnsi="Garamond" w:cs="Arial"/>
        </w:rPr>
        <w:t>Normalized Difference Vegetation Index (</w:t>
      </w:r>
      <w:r w:rsidR="00596BAC" w:rsidRPr="1A8A727C">
        <w:rPr>
          <w:rFonts w:ascii="Garamond" w:hAnsi="Garamond" w:cs="Arial"/>
        </w:rPr>
        <w:t>NDVI</w:t>
      </w:r>
      <w:r w:rsidR="698E1E3D" w:rsidRPr="1A8A727C">
        <w:rPr>
          <w:rFonts w:ascii="Garamond" w:hAnsi="Garamond" w:cs="Arial"/>
        </w:rPr>
        <w:t>)</w:t>
      </w:r>
      <w:r w:rsidR="00B24A95">
        <w:rPr>
          <w:rFonts w:ascii="Garamond" w:hAnsi="Garamond" w:cs="Arial"/>
        </w:rPr>
        <w:t xml:space="preserve"> analysis</w:t>
      </w:r>
      <w:r w:rsidR="00596BAC" w:rsidRPr="1A8A727C">
        <w:rPr>
          <w:rFonts w:ascii="Garamond" w:hAnsi="Garamond" w:cs="Arial"/>
        </w:rPr>
        <w:t xml:space="preserve"> </w:t>
      </w:r>
      <w:r w:rsidR="002A5788" w:rsidRPr="1A8A727C">
        <w:rPr>
          <w:rFonts w:ascii="Garamond" w:hAnsi="Garamond" w:cs="Arial"/>
        </w:rPr>
        <w:t>to elucidate the effects of major flood events</w:t>
      </w:r>
      <w:r w:rsidR="000A5567" w:rsidRPr="1A8A727C">
        <w:rPr>
          <w:rFonts w:ascii="Garamond" w:hAnsi="Garamond" w:cs="Arial"/>
        </w:rPr>
        <w:t xml:space="preserve"> on critical vegetation areas</w:t>
      </w:r>
      <w:r w:rsidR="00F52812" w:rsidRPr="1A8A727C">
        <w:rPr>
          <w:rFonts w:ascii="Garamond" w:hAnsi="Garamond" w:cs="Arial"/>
        </w:rPr>
        <w:t xml:space="preserve"> that </w:t>
      </w:r>
      <w:r w:rsidR="008D7DA7" w:rsidRPr="1A8A727C">
        <w:rPr>
          <w:rFonts w:ascii="Garamond" w:hAnsi="Garamond" w:cs="Arial"/>
        </w:rPr>
        <w:t xml:space="preserve">the </w:t>
      </w:r>
      <w:r w:rsidR="00F52812" w:rsidRPr="1A8A727C">
        <w:rPr>
          <w:rFonts w:ascii="Garamond" w:hAnsi="Garamond" w:cs="Arial"/>
        </w:rPr>
        <w:t>U</w:t>
      </w:r>
      <w:r w:rsidR="00D85C1A" w:rsidRPr="1A8A727C">
        <w:rPr>
          <w:rFonts w:ascii="Garamond" w:hAnsi="Garamond" w:cs="Arial"/>
        </w:rPr>
        <w:t xml:space="preserve">WP </w:t>
      </w:r>
      <w:r w:rsidR="00771B91" w:rsidRPr="1A8A727C">
        <w:rPr>
          <w:rFonts w:ascii="Garamond" w:hAnsi="Garamond" w:cs="Arial"/>
        </w:rPr>
        <w:t xml:space="preserve">initiative </w:t>
      </w:r>
      <w:r w:rsidR="00D63E10" w:rsidRPr="1A8A727C">
        <w:rPr>
          <w:rFonts w:ascii="Garamond" w:hAnsi="Garamond" w:cs="Arial"/>
        </w:rPr>
        <w:t xml:space="preserve">could </w:t>
      </w:r>
      <w:r w:rsidR="00F86268" w:rsidRPr="1A8A727C">
        <w:rPr>
          <w:rFonts w:ascii="Garamond" w:hAnsi="Garamond" w:cs="Arial"/>
        </w:rPr>
        <w:t xml:space="preserve">use </w:t>
      </w:r>
      <w:r w:rsidR="000E519E" w:rsidRPr="1A8A727C">
        <w:rPr>
          <w:rFonts w:ascii="Garamond" w:hAnsi="Garamond" w:cs="Arial"/>
        </w:rPr>
        <w:t xml:space="preserve">to </w:t>
      </w:r>
      <w:r w:rsidR="00126C85" w:rsidRPr="1A8A727C">
        <w:rPr>
          <w:rFonts w:ascii="Garamond" w:hAnsi="Garamond" w:cs="Arial"/>
        </w:rPr>
        <w:t xml:space="preserve">identify restoration sites. </w:t>
      </w:r>
      <w:r w:rsidR="00B24A95">
        <w:rPr>
          <w:rFonts w:ascii="Garamond" w:hAnsi="Garamond" w:cs="Arial"/>
        </w:rPr>
        <w:t xml:space="preserve">3) </w:t>
      </w:r>
      <w:r w:rsidR="00F328F6" w:rsidRPr="1A8A727C">
        <w:rPr>
          <w:rFonts w:ascii="Garamond" w:hAnsi="Garamond" w:cs="Arial"/>
        </w:rPr>
        <w:t xml:space="preserve">Finally, </w:t>
      </w:r>
      <w:r w:rsidR="000835DB" w:rsidRPr="1A8A727C">
        <w:rPr>
          <w:rFonts w:ascii="Garamond" w:hAnsi="Garamond" w:cs="Arial"/>
        </w:rPr>
        <w:t xml:space="preserve">we performed </w:t>
      </w:r>
      <w:r w:rsidR="00512186" w:rsidRPr="1A8A727C">
        <w:rPr>
          <w:rFonts w:ascii="Garamond" w:hAnsi="Garamond" w:cs="Arial"/>
        </w:rPr>
        <w:t>flood risk mapping</w:t>
      </w:r>
      <w:r w:rsidR="000835DB" w:rsidRPr="1A8A727C">
        <w:rPr>
          <w:rFonts w:ascii="Garamond" w:hAnsi="Garamond" w:cs="Arial"/>
        </w:rPr>
        <w:t xml:space="preserve"> and </w:t>
      </w:r>
      <w:r w:rsidR="00E823E0" w:rsidRPr="1A8A727C">
        <w:rPr>
          <w:rFonts w:ascii="Garamond" w:hAnsi="Garamond" w:cs="Arial"/>
        </w:rPr>
        <w:t>overlayed</w:t>
      </w:r>
      <w:r w:rsidR="00C33E1F" w:rsidRPr="1A8A727C">
        <w:rPr>
          <w:rFonts w:ascii="Garamond" w:hAnsi="Garamond" w:cs="Arial"/>
        </w:rPr>
        <w:t xml:space="preserve"> </w:t>
      </w:r>
      <w:r w:rsidR="53A84294" w:rsidRPr="1A8A727C">
        <w:rPr>
          <w:rFonts w:ascii="Garamond" w:hAnsi="Garamond" w:cs="Arial"/>
        </w:rPr>
        <w:t xml:space="preserve">the </w:t>
      </w:r>
      <w:r w:rsidR="00C33E1F" w:rsidRPr="1A8A727C">
        <w:rPr>
          <w:rFonts w:ascii="Garamond" w:hAnsi="Garamond" w:cs="Arial"/>
        </w:rPr>
        <w:t>assessment</w:t>
      </w:r>
      <w:r w:rsidR="00CC6FA8" w:rsidRPr="1A8A727C">
        <w:rPr>
          <w:rFonts w:ascii="Garamond" w:hAnsi="Garamond" w:cs="Arial"/>
        </w:rPr>
        <w:t xml:space="preserve"> </w:t>
      </w:r>
      <w:r w:rsidR="00C33E1F" w:rsidRPr="1A8A727C">
        <w:rPr>
          <w:rFonts w:ascii="Garamond" w:hAnsi="Garamond" w:cs="Arial"/>
        </w:rPr>
        <w:t xml:space="preserve">with the classified </w:t>
      </w:r>
      <w:r w:rsidR="004A2873" w:rsidRPr="1A8A727C">
        <w:rPr>
          <w:rFonts w:ascii="Garamond" w:hAnsi="Garamond" w:cs="Arial"/>
        </w:rPr>
        <w:t xml:space="preserve">LULC to quantify the </w:t>
      </w:r>
      <w:r w:rsidR="00C33E1F" w:rsidRPr="1A8A727C">
        <w:rPr>
          <w:rFonts w:ascii="Garamond" w:hAnsi="Garamond" w:cs="Arial"/>
        </w:rPr>
        <w:t>land cover types</w:t>
      </w:r>
      <w:r w:rsidR="004A2873" w:rsidRPr="1A8A727C">
        <w:rPr>
          <w:rFonts w:ascii="Garamond" w:hAnsi="Garamond" w:cs="Arial"/>
        </w:rPr>
        <w:t xml:space="preserve"> affected by flooding</w:t>
      </w:r>
      <w:r w:rsidR="00C6276B" w:rsidRPr="1A8A727C">
        <w:rPr>
          <w:rFonts w:ascii="Garamond" w:hAnsi="Garamond" w:cs="Arial"/>
        </w:rPr>
        <w:t>. This</w:t>
      </w:r>
      <w:r w:rsidR="00021F3B" w:rsidRPr="1A8A727C">
        <w:rPr>
          <w:rFonts w:ascii="Garamond" w:hAnsi="Garamond" w:cs="Arial"/>
        </w:rPr>
        <w:t xml:space="preserve"> provided insights </w:t>
      </w:r>
      <w:r w:rsidR="00371B60" w:rsidRPr="1A8A727C">
        <w:rPr>
          <w:rFonts w:ascii="Garamond" w:hAnsi="Garamond" w:cs="Arial"/>
        </w:rPr>
        <w:t>into</w:t>
      </w:r>
      <w:r w:rsidR="00021F3B" w:rsidRPr="1A8A727C">
        <w:rPr>
          <w:rFonts w:ascii="Garamond" w:hAnsi="Garamond" w:cs="Arial"/>
        </w:rPr>
        <w:t xml:space="preserve"> the dynamics between LULC changes</w:t>
      </w:r>
      <w:r w:rsidR="007963C4" w:rsidRPr="1A8A727C">
        <w:rPr>
          <w:rFonts w:ascii="Garamond" w:hAnsi="Garamond" w:cs="Arial"/>
        </w:rPr>
        <w:t xml:space="preserve"> and flood risks in the region.</w:t>
      </w:r>
    </w:p>
    <w:p w14:paraId="73DA4CF2" w14:textId="26743B35" w:rsidR="00653845" w:rsidRDefault="00CE7126" w:rsidP="78AE9201">
      <w:pPr>
        <w:spacing w:after="0" w:line="240" w:lineRule="auto"/>
        <w:rPr>
          <w:rFonts w:ascii="Garamond" w:hAnsi="Garamond" w:cs="Arial"/>
          <w:b/>
          <w:bCs/>
        </w:rPr>
      </w:pPr>
      <w:r w:rsidRPr="6AAFD2BA">
        <w:rPr>
          <w:rFonts w:ascii="Garamond" w:hAnsi="Garamond" w:cs="Arial"/>
          <w:b/>
          <w:bCs/>
        </w:rPr>
        <w:t xml:space="preserve">3.1 </w:t>
      </w:r>
      <w:r w:rsidR="00653845">
        <w:rPr>
          <w:rFonts w:ascii="Garamond" w:hAnsi="Garamond" w:cs="Arial"/>
          <w:b/>
          <w:bCs/>
        </w:rPr>
        <w:t>Data Acquisition</w:t>
      </w:r>
    </w:p>
    <w:p w14:paraId="5D4F2786" w14:textId="53390A29" w:rsidR="78AE9201" w:rsidRPr="00653845" w:rsidRDefault="00653845" w:rsidP="78AE9201">
      <w:pPr>
        <w:spacing w:after="0" w:line="240" w:lineRule="auto"/>
        <w:rPr>
          <w:rFonts w:ascii="Garamond" w:hAnsi="Garamond" w:cs="Arial"/>
          <w:i/>
          <w:iCs/>
        </w:rPr>
      </w:pPr>
      <w:r w:rsidRPr="00653845">
        <w:rPr>
          <w:rFonts w:ascii="Garamond" w:hAnsi="Garamond" w:cs="Arial"/>
          <w:i/>
          <w:iCs/>
        </w:rPr>
        <w:t xml:space="preserve">3.1.1 </w:t>
      </w:r>
      <w:r w:rsidR="00CE7126" w:rsidRPr="00653845">
        <w:rPr>
          <w:rFonts w:ascii="Garamond" w:hAnsi="Garamond" w:cs="Arial"/>
          <w:i/>
          <w:iCs/>
        </w:rPr>
        <w:t>LULC Classification</w:t>
      </w:r>
    </w:p>
    <w:p w14:paraId="0F10236C" w14:textId="5FB1E74D" w:rsidR="20314CC1" w:rsidRDefault="20314CC1" w:rsidP="6814A227">
      <w:pPr>
        <w:spacing w:after="0" w:line="240" w:lineRule="auto"/>
        <w:jc w:val="center"/>
        <w:rPr>
          <w:rFonts w:ascii="Garamond" w:eastAsia="Times New Roman" w:hAnsi="Garamond" w:cs="Arial"/>
          <w:i/>
          <w:iCs/>
        </w:rPr>
      </w:pPr>
      <w:r>
        <w:rPr>
          <w:noProof/>
        </w:rPr>
        <w:drawing>
          <wp:inline distT="0" distB="0" distL="0" distR="0" wp14:anchorId="32F911AA" wp14:editId="5DBBA835">
            <wp:extent cx="3858850" cy="1805744"/>
            <wp:effectExtent l="0" t="0" r="0" b="0"/>
            <wp:docPr id="831394795" name="Picture 831394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394795"/>
                    <pic:cNvPicPr/>
                  </pic:nvPicPr>
                  <pic:blipFill>
                    <a:blip r:embed="rId13">
                      <a:extLst>
                        <a:ext uri="{28A0092B-C50C-407E-A947-70E740481C1C}">
                          <a14:useLocalDpi xmlns:a14="http://schemas.microsoft.com/office/drawing/2010/main" val="0"/>
                        </a:ext>
                      </a:extLst>
                    </a:blip>
                    <a:stretch>
                      <a:fillRect/>
                    </a:stretch>
                  </pic:blipFill>
                  <pic:spPr>
                    <a:xfrm>
                      <a:off x="0" y="0"/>
                      <a:ext cx="3858850" cy="1805744"/>
                    </a:xfrm>
                    <a:prstGeom prst="rect">
                      <a:avLst/>
                    </a:prstGeom>
                  </pic:spPr>
                </pic:pic>
              </a:graphicData>
            </a:graphic>
          </wp:inline>
        </w:drawing>
      </w:r>
    </w:p>
    <w:p w14:paraId="6299EBF1" w14:textId="77777777" w:rsidR="005D7956" w:rsidRDefault="005D7956" w:rsidP="005828C7">
      <w:pPr>
        <w:spacing w:after="0" w:line="240" w:lineRule="auto"/>
        <w:jc w:val="center"/>
        <w:rPr>
          <w:rFonts w:ascii="Garamond" w:eastAsia="Times New Roman" w:hAnsi="Garamond" w:cs="Arial"/>
          <w:i/>
          <w:iCs/>
        </w:rPr>
      </w:pPr>
    </w:p>
    <w:p w14:paraId="469A7539" w14:textId="7E74D19A" w:rsidR="009A20ED" w:rsidRPr="0066138C" w:rsidRDefault="01FD4225" w:rsidP="005828C7">
      <w:pPr>
        <w:spacing w:after="0" w:line="240" w:lineRule="auto"/>
        <w:jc w:val="center"/>
        <w:rPr>
          <w:rFonts w:ascii="Garamond" w:eastAsia="Times New Roman" w:hAnsi="Garamond" w:cs="Arial"/>
        </w:rPr>
      </w:pPr>
      <w:r w:rsidRPr="4F7442C2">
        <w:rPr>
          <w:rFonts w:ascii="Garamond" w:eastAsia="Times New Roman" w:hAnsi="Garamond" w:cs="Arial"/>
          <w:i/>
          <w:iCs/>
        </w:rPr>
        <w:t>Figure 2</w:t>
      </w:r>
      <w:r w:rsidR="00B24A95">
        <w:rPr>
          <w:rFonts w:ascii="Garamond" w:eastAsia="Times New Roman" w:hAnsi="Garamond" w:cs="Arial"/>
        </w:rPr>
        <w:t>.</w:t>
      </w:r>
      <w:r w:rsidRPr="4F7442C2">
        <w:rPr>
          <w:rFonts w:ascii="Garamond" w:eastAsia="Times New Roman" w:hAnsi="Garamond" w:cs="Arial"/>
        </w:rPr>
        <w:t xml:space="preserve"> Flowchart depicting </w:t>
      </w:r>
      <w:r w:rsidR="00DA3347">
        <w:rPr>
          <w:rFonts w:ascii="Garamond" w:eastAsia="Times New Roman" w:hAnsi="Garamond" w:cs="Arial"/>
        </w:rPr>
        <w:t xml:space="preserve">the overall methodology for the </w:t>
      </w:r>
      <w:r w:rsidRPr="4F7442C2">
        <w:rPr>
          <w:rFonts w:ascii="Garamond" w:eastAsia="Times New Roman" w:hAnsi="Garamond" w:cs="Arial"/>
        </w:rPr>
        <w:t>LULC c</w:t>
      </w:r>
      <w:r w:rsidR="00DA3347">
        <w:rPr>
          <w:rFonts w:ascii="Garamond" w:eastAsia="Times New Roman" w:hAnsi="Garamond" w:cs="Arial"/>
        </w:rPr>
        <w:t>lassification</w:t>
      </w:r>
      <w:r w:rsidRPr="4F7442C2">
        <w:rPr>
          <w:rFonts w:ascii="Garamond" w:eastAsia="Times New Roman" w:hAnsi="Garamond" w:cs="Arial"/>
        </w:rPr>
        <w:t xml:space="preserve"> analysis.</w:t>
      </w:r>
    </w:p>
    <w:p w14:paraId="799E4EC0" w14:textId="685BAF81" w:rsidR="009A20ED" w:rsidRPr="0066138C" w:rsidRDefault="009A20ED" w:rsidP="0066138C">
      <w:pPr>
        <w:spacing w:after="0" w:line="240" w:lineRule="auto"/>
        <w:rPr>
          <w:rFonts w:ascii="Garamond" w:hAnsi="Garamond" w:cs="Arial"/>
        </w:rPr>
      </w:pPr>
    </w:p>
    <w:p w14:paraId="2E4F3FA7" w14:textId="191A0909" w:rsidR="3EA9E01E" w:rsidRDefault="00D93CDF" w:rsidP="6AAFD2BA">
      <w:pPr>
        <w:spacing w:after="0" w:line="240" w:lineRule="auto"/>
        <w:rPr>
          <w:rFonts w:ascii="Garamond" w:hAnsi="Garamond" w:cs="Arial"/>
        </w:rPr>
      </w:pPr>
      <w:r w:rsidRPr="6AAFD2BA">
        <w:rPr>
          <w:rFonts w:ascii="Garamond" w:hAnsi="Garamond" w:cs="Arial"/>
        </w:rPr>
        <w:t>Our study employed Landsat 8 OLI and Sentinel-2 MSI imagery</w:t>
      </w:r>
      <w:r w:rsidR="17D26F1C" w:rsidRPr="6AAFD2BA">
        <w:rPr>
          <w:rFonts w:ascii="Garamond" w:hAnsi="Garamond" w:cs="Arial"/>
        </w:rPr>
        <w:t xml:space="preserve">. We </w:t>
      </w:r>
      <w:r w:rsidRPr="6AAFD2BA">
        <w:rPr>
          <w:rFonts w:ascii="Garamond" w:hAnsi="Garamond" w:cs="Arial"/>
        </w:rPr>
        <w:t xml:space="preserve">sourced </w:t>
      </w:r>
      <w:r w:rsidR="6462669B" w:rsidRPr="6AAFD2BA">
        <w:rPr>
          <w:rFonts w:ascii="Garamond" w:hAnsi="Garamond" w:cs="Arial"/>
        </w:rPr>
        <w:t xml:space="preserve">the imagery </w:t>
      </w:r>
      <w:r w:rsidRPr="6AAFD2BA">
        <w:rPr>
          <w:rFonts w:ascii="Garamond" w:hAnsi="Garamond" w:cs="Arial"/>
        </w:rPr>
        <w:t>from the Google Earth Engine (GEE) platform. This selection of datasets ensured comprehensive coverage and a broad range of spectral information essential for conducting a random forest classification analysis</w:t>
      </w:r>
      <w:r w:rsidR="00B773A9" w:rsidRPr="6AAFD2BA">
        <w:rPr>
          <w:rFonts w:ascii="Garamond" w:hAnsi="Garamond" w:cs="Arial"/>
        </w:rPr>
        <w:t xml:space="preserve"> and mapping flood extent</w:t>
      </w:r>
      <w:r w:rsidRPr="6AAFD2BA">
        <w:rPr>
          <w:rFonts w:ascii="Garamond" w:hAnsi="Garamond" w:cs="Arial"/>
        </w:rPr>
        <w:t xml:space="preserve">. </w:t>
      </w:r>
    </w:p>
    <w:p w14:paraId="16D966E1" w14:textId="2D4C7997" w:rsidR="001F5589" w:rsidRDefault="001F5589" w:rsidP="6AAFD2BA">
      <w:pPr>
        <w:spacing w:after="0" w:line="240" w:lineRule="auto"/>
        <w:rPr>
          <w:rFonts w:ascii="Garamond" w:hAnsi="Garamond" w:cs="Arial"/>
        </w:rPr>
      </w:pPr>
    </w:p>
    <w:p w14:paraId="06C66584" w14:textId="0D038968" w:rsidR="001F5589" w:rsidRDefault="001F5589" w:rsidP="001F5589">
      <w:pPr>
        <w:spacing w:after="0" w:line="240" w:lineRule="auto"/>
        <w:rPr>
          <w:rFonts w:ascii="Garamond" w:hAnsi="Garamond" w:cs="Arial"/>
        </w:rPr>
      </w:pPr>
      <w:r w:rsidRPr="6D852E0D">
        <w:rPr>
          <w:rFonts w:ascii="Garamond" w:hAnsi="Garamond" w:cs="Arial"/>
        </w:rPr>
        <w:t>To facilitate land cover classification, we leveraged reference datasets from the United States Geological Survey’s (USGS) National Land Cover Database (NLCD) and aerial imagery sourced from the United States Department of Agriculture’s (USDA) National Agriculture Imagery Program (NAIP) via the GEE platform. Additionally, we incorporated Google Earth Basemap imagery (</w:t>
      </w:r>
      <w:r w:rsidR="4FE1118D" w:rsidRPr="6D852E0D">
        <w:rPr>
          <w:rFonts w:ascii="Garamond" w:hAnsi="Garamond" w:cs="Arial"/>
        </w:rPr>
        <w:t>o</w:t>
      </w:r>
      <w:r w:rsidRPr="6D852E0D">
        <w:rPr>
          <w:rFonts w:ascii="Garamond" w:hAnsi="Garamond" w:cs="Arial"/>
        </w:rPr>
        <w:t>riginally sourced from Maxar Worldview 3), which had already been upsampled and processed through super-resolution algorithms within the GEE platform, to augment our training data with high-resolution spatial information (Table 2).</w:t>
      </w:r>
    </w:p>
    <w:p w14:paraId="20C47209" w14:textId="77777777" w:rsidR="00DD1628" w:rsidRDefault="00DD1628" w:rsidP="6A4DA1E7">
      <w:pPr>
        <w:spacing w:after="0" w:line="240" w:lineRule="auto"/>
        <w:rPr>
          <w:rFonts w:ascii="Garamond" w:hAnsi="Garamond" w:cs="Arial"/>
        </w:rPr>
      </w:pPr>
    </w:p>
    <w:p w14:paraId="0D59470A" w14:textId="77777777" w:rsidR="0033121D" w:rsidRDefault="0033121D" w:rsidP="0033121D">
      <w:pPr>
        <w:spacing w:after="0" w:line="240" w:lineRule="auto"/>
        <w:rPr>
          <w:rFonts w:ascii="Garamond" w:hAnsi="Garamond" w:cs="Arial"/>
        </w:rPr>
      </w:pPr>
      <w:r w:rsidRPr="008969DE">
        <w:rPr>
          <w:rFonts w:ascii="Garamond" w:hAnsi="Garamond" w:cs="Arial"/>
        </w:rPr>
        <w:t>Table 1</w:t>
      </w:r>
      <w:r w:rsidRPr="6A7C85B2">
        <w:rPr>
          <w:rFonts w:ascii="Garamond" w:hAnsi="Garamond" w:cs="Arial"/>
        </w:rPr>
        <w:t xml:space="preserve">. </w:t>
      </w:r>
    </w:p>
    <w:p w14:paraId="3506FC50" w14:textId="77777777" w:rsidR="0033121D" w:rsidRPr="008969DE" w:rsidRDefault="0033121D" w:rsidP="0033121D">
      <w:pPr>
        <w:spacing w:after="0" w:line="240" w:lineRule="auto"/>
        <w:rPr>
          <w:rFonts w:ascii="Garamond" w:hAnsi="Garamond" w:cs="Arial"/>
          <w:i/>
        </w:rPr>
      </w:pPr>
      <w:r w:rsidRPr="008969DE">
        <w:rPr>
          <w:rFonts w:ascii="Garamond" w:hAnsi="Garamond" w:cs="Arial"/>
          <w:i/>
        </w:rPr>
        <w:t xml:space="preserve">Earth observation satellites and sensors, parameters, and image capture dates. </w:t>
      </w:r>
    </w:p>
    <w:tbl>
      <w:tblPr>
        <w:tblStyle w:val="TableGrid"/>
        <w:tblW w:w="9805" w:type="dxa"/>
        <w:tblInd w:w="0" w:type="dxa"/>
        <w:tblLook w:val="04A0" w:firstRow="1" w:lastRow="0" w:firstColumn="1" w:lastColumn="0" w:noHBand="0" w:noVBand="1"/>
      </w:tblPr>
      <w:tblGrid>
        <w:gridCol w:w="1112"/>
        <w:gridCol w:w="1873"/>
        <w:gridCol w:w="1316"/>
        <w:gridCol w:w="1653"/>
        <w:gridCol w:w="3851"/>
      </w:tblGrid>
      <w:tr w:rsidR="00B24A95" w14:paraId="20E37F2D" w14:textId="3488FD3B" w:rsidTr="001F5589">
        <w:tc>
          <w:tcPr>
            <w:tcW w:w="1051" w:type="dxa"/>
          </w:tcPr>
          <w:p w14:paraId="680A4CF2" w14:textId="77777777" w:rsidR="001937DA" w:rsidRPr="00074CA3" w:rsidRDefault="001937DA">
            <w:pPr>
              <w:jc w:val="center"/>
              <w:rPr>
                <w:rFonts w:ascii="Garamond" w:hAnsi="Garamond" w:cs="Arial"/>
                <w:b/>
                <w:bCs/>
              </w:rPr>
            </w:pPr>
            <w:r w:rsidRPr="00074CA3">
              <w:rPr>
                <w:rFonts w:ascii="Garamond" w:hAnsi="Garamond" w:cs="Arial"/>
                <w:b/>
                <w:bCs/>
              </w:rPr>
              <w:t>Platform / Sensor</w:t>
            </w:r>
          </w:p>
        </w:tc>
        <w:tc>
          <w:tcPr>
            <w:tcW w:w="1922" w:type="dxa"/>
          </w:tcPr>
          <w:p w14:paraId="6E36CF7B" w14:textId="77777777" w:rsidR="001937DA" w:rsidRPr="00074CA3" w:rsidRDefault="001937DA">
            <w:pPr>
              <w:jc w:val="center"/>
              <w:rPr>
                <w:rFonts w:ascii="Garamond" w:hAnsi="Garamond" w:cs="Arial"/>
                <w:b/>
                <w:bCs/>
              </w:rPr>
            </w:pPr>
            <w:r w:rsidRPr="00074CA3">
              <w:rPr>
                <w:rFonts w:ascii="Garamond" w:hAnsi="Garamond" w:cs="Arial"/>
                <w:b/>
                <w:bCs/>
              </w:rPr>
              <w:t>Parameters</w:t>
            </w:r>
          </w:p>
        </w:tc>
        <w:tc>
          <w:tcPr>
            <w:tcW w:w="1234" w:type="dxa"/>
          </w:tcPr>
          <w:p w14:paraId="47C28D48" w14:textId="77777777" w:rsidR="001937DA" w:rsidRPr="00074CA3" w:rsidRDefault="001937DA" w:rsidP="00864420">
            <w:pPr>
              <w:rPr>
                <w:rFonts w:ascii="Garamond" w:hAnsi="Garamond" w:cs="Arial"/>
                <w:b/>
                <w:bCs/>
              </w:rPr>
            </w:pPr>
            <w:r w:rsidRPr="00074CA3">
              <w:rPr>
                <w:rFonts w:ascii="Garamond" w:hAnsi="Garamond" w:cs="Arial"/>
                <w:b/>
                <w:bCs/>
              </w:rPr>
              <w:t>Processing Level</w:t>
            </w:r>
          </w:p>
        </w:tc>
        <w:tc>
          <w:tcPr>
            <w:tcW w:w="1719" w:type="dxa"/>
          </w:tcPr>
          <w:p w14:paraId="0DB2D6B4" w14:textId="77777777" w:rsidR="001937DA" w:rsidRPr="00074CA3" w:rsidRDefault="001937DA">
            <w:pPr>
              <w:jc w:val="center"/>
              <w:rPr>
                <w:rFonts w:ascii="Garamond" w:hAnsi="Garamond" w:cs="Arial"/>
                <w:b/>
                <w:bCs/>
              </w:rPr>
            </w:pPr>
            <w:r w:rsidRPr="00074CA3">
              <w:rPr>
                <w:rFonts w:ascii="Garamond" w:hAnsi="Garamond" w:cs="Arial"/>
                <w:b/>
                <w:bCs/>
              </w:rPr>
              <w:t>Image Capture Date</w:t>
            </w:r>
          </w:p>
        </w:tc>
        <w:tc>
          <w:tcPr>
            <w:tcW w:w="3879" w:type="dxa"/>
          </w:tcPr>
          <w:p w14:paraId="0667909C" w14:textId="5502DE46" w:rsidR="001937DA" w:rsidRPr="00074CA3" w:rsidRDefault="001E5FC2">
            <w:pPr>
              <w:jc w:val="center"/>
              <w:rPr>
                <w:rFonts w:ascii="Garamond" w:hAnsi="Garamond" w:cs="Arial"/>
                <w:b/>
                <w:bCs/>
              </w:rPr>
            </w:pPr>
            <w:r>
              <w:rPr>
                <w:rFonts w:ascii="Garamond" w:hAnsi="Garamond" w:cs="Arial"/>
                <w:b/>
                <w:bCs/>
              </w:rPr>
              <w:t xml:space="preserve">GEE </w:t>
            </w:r>
            <w:r w:rsidR="00FD7A7C">
              <w:rPr>
                <w:rFonts w:ascii="Garamond" w:hAnsi="Garamond" w:cs="Arial"/>
                <w:b/>
                <w:bCs/>
              </w:rPr>
              <w:t>Asset</w:t>
            </w:r>
            <w:r w:rsidR="00D96FC2">
              <w:rPr>
                <w:rFonts w:ascii="Garamond" w:hAnsi="Garamond" w:cs="Arial"/>
                <w:b/>
                <w:bCs/>
              </w:rPr>
              <w:t xml:space="preserve"> ID</w:t>
            </w:r>
          </w:p>
        </w:tc>
      </w:tr>
      <w:tr w:rsidR="00B24A95" w14:paraId="7785C02C" w14:textId="2CF784D0" w:rsidTr="001F5589">
        <w:tc>
          <w:tcPr>
            <w:tcW w:w="1051" w:type="dxa"/>
          </w:tcPr>
          <w:p w14:paraId="52929546" w14:textId="77777777" w:rsidR="001937DA" w:rsidRDefault="001937DA">
            <w:pPr>
              <w:rPr>
                <w:rFonts w:ascii="Garamond" w:hAnsi="Garamond" w:cs="Arial"/>
              </w:rPr>
            </w:pPr>
            <w:r w:rsidRPr="0CAAC17C">
              <w:rPr>
                <w:rFonts w:ascii="Garamond" w:hAnsi="Garamond" w:cs="Arial"/>
              </w:rPr>
              <w:t>Landsat 8 OLI</w:t>
            </w:r>
          </w:p>
        </w:tc>
        <w:tc>
          <w:tcPr>
            <w:tcW w:w="1922" w:type="dxa"/>
          </w:tcPr>
          <w:p w14:paraId="5C75738C" w14:textId="41884696" w:rsidR="001937DA" w:rsidRDefault="001937DA" w:rsidP="00864420">
            <w:pPr>
              <w:rPr>
                <w:rFonts w:ascii="Garamond" w:hAnsi="Garamond" w:cs="Arial"/>
              </w:rPr>
            </w:pPr>
            <w:r>
              <w:rPr>
                <w:rFonts w:ascii="Garamond" w:hAnsi="Garamond" w:cs="Arial"/>
              </w:rPr>
              <w:t xml:space="preserve">RGB True Color, NDVI, </w:t>
            </w:r>
            <w:r w:rsidR="00B24A95">
              <w:rPr>
                <w:rFonts w:ascii="Garamond" w:hAnsi="Garamond" w:cs="Arial"/>
              </w:rPr>
              <w:t>Normalized Difference Built-up Index (</w:t>
            </w:r>
            <w:r>
              <w:rPr>
                <w:rFonts w:ascii="Garamond" w:hAnsi="Garamond" w:cs="Arial"/>
              </w:rPr>
              <w:t>NDBI</w:t>
            </w:r>
            <w:r w:rsidR="00B24A95">
              <w:rPr>
                <w:rFonts w:ascii="Garamond" w:hAnsi="Garamond" w:cs="Arial"/>
              </w:rPr>
              <w:t>)</w:t>
            </w:r>
            <w:r>
              <w:rPr>
                <w:rFonts w:ascii="Garamond" w:hAnsi="Garamond" w:cs="Arial"/>
              </w:rPr>
              <w:t xml:space="preserve">, and </w:t>
            </w:r>
            <w:r w:rsidR="00B24A95">
              <w:rPr>
                <w:rFonts w:ascii="Garamond" w:hAnsi="Garamond" w:cs="Arial"/>
              </w:rPr>
              <w:t>Normalized Difference Water Index (</w:t>
            </w:r>
            <w:r>
              <w:rPr>
                <w:rFonts w:ascii="Garamond" w:hAnsi="Garamond" w:cs="Arial"/>
              </w:rPr>
              <w:t>NDWI</w:t>
            </w:r>
            <w:r w:rsidR="00B24A95">
              <w:rPr>
                <w:rFonts w:ascii="Garamond" w:hAnsi="Garamond" w:cs="Arial"/>
              </w:rPr>
              <w:t>)</w:t>
            </w:r>
          </w:p>
        </w:tc>
        <w:tc>
          <w:tcPr>
            <w:tcW w:w="1234" w:type="dxa"/>
          </w:tcPr>
          <w:p w14:paraId="20DEA8E3" w14:textId="77777777" w:rsidR="001937DA" w:rsidRDefault="001937DA" w:rsidP="00864420">
            <w:pPr>
              <w:rPr>
                <w:rFonts w:ascii="Garamond" w:hAnsi="Garamond" w:cs="Arial"/>
              </w:rPr>
            </w:pPr>
            <w:r w:rsidRPr="493AB8A2">
              <w:rPr>
                <w:rFonts w:ascii="Garamond" w:hAnsi="Garamond" w:cs="Arial"/>
              </w:rPr>
              <w:t>Level 2</w:t>
            </w:r>
          </w:p>
        </w:tc>
        <w:tc>
          <w:tcPr>
            <w:tcW w:w="1719" w:type="dxa"/>
          </w:tcPr>
          <w:p w14:paraId="1901DCF1" w14:textId="73782C3C" w:rsidR="001937DA" w:rsidRDefault="4C4CF863">
            <w:pPr>
              <w:rPr>
                <w:rFonts w:ascii="Garamond" w:hAnsi="Garamond" w:cs="Arial"/>
              </w:rPr>
            </w:pPr>
            <w:r w:rsidRPr="6E76786B">
              <w:rPr>
                <w:rFonts w:ascii="Garamond" w:hAnsi="Garamond" w:cs="Arial"/>
              </w:rPr>
              <w:t xml:space="preserve">Spring (April 1 – June 30) 2013 </w:t>
            </w:r>
            <w:r w:rsidR="37A18D54" w:rsidRPr="6E76786B">
              <w:rPr>
                <w:rFonts w:ascii="Garamond" w:hAnsi="Garamond" w:cs="Arial"/>
              </w:rPr>
              <w:t>–</w:t>
            </w:r>
            <w:r w:rsidRPr="6E76786B">
              <w:rPr>
                <w:rFonts w:ascii="Garamond" w:hAnsi="Garamond" w:cs="Arial"/>
              </w:rPr>
              <w:t xml:space="preserve"> 2023</w:t>
            </w:r>
          </w:p>
        </w:tc>
        <w:tc>
          <w:tcPr>
            <w:tcW w:w="3879" w:type="dxa"/>
          </w:tcPr>
          <w:p w14:paraId="2EAEE53F" w14:textId="30B64D81" w:rsidR="001937DA" w:rsidRDefault="00A470E2">
            <w:pPr>
              <w:rPr>
                <w:rFonts w:ascii="Garamond" w:hAnsi="Garamond" w:cs="Arial"/>
              </w:rPr>
            </w:pPr>
            <w:r w:rsidRPr="00A470E2">
              <w:rPr>
                <w:rFonts w:ascii="Garamond" w:hAnsi="Garamond" w:cs="Arial"/>
              </w:rPr>
              <w:t>LANDSAT/LC08/C02/T1_L2</w:t>
            </w:r>
          </w:p>
        </w:tc>
      </w:tr>
      <w:tr w:rsidR="00B24A95" w14:paraId="5D86128E" w14:textId="5F254C11" w:rsidTr="001F5589">
        <w:tc>
          <w:tcPr>
            <w:tcW w:w="1051" w:type="dxa"/>
          </w:tcPr>
          <w:p w14:paraId="612A41C8" w14:textId="77777777" w:rsidR="001937DA" w:rsidRDefault="001937DA">
            <w:pPr>
              <w:rPr>
                <w:rFonts w:ascii="Garamond" w:hAnsi="Garamond" w:cs="Arial"/>
              </w:rPr>
            </w:pPr>
            <w:r>
              <w:rPr>
                <w:rFonts w:ascii="Garamond" w:hAnsi="Garamond" w:cs="Arial"/>
              </w:rPr>
              <w:t>Sentinel-2 MSI</w:t>
            </w:r>
          </w:p>
        </w:tc>
        <w:tc>
          <w:tcPr>
            <w:tcW w:w="1922" w:type="dxa"/>
          </w:tcPr>
          <w:p w14:paraId="2D2A81C7" w14:textId="550FC759" w:rsidR="001937DA" w:rsidRDefault="001937DA" w:rsidP="00864420">
            <w:pPr>
              <w:rPr>
                <w:rFonts w:ascii="Garamond" w:hAnsi="Garamond" w:cs="Arial"/>
              </w:rPr>
            </w:pPr>
            <w:r>
              <w:rPr>
                <w:rFonts w:ascii="Garamond" w:hAnsi="Garamond" w:cs="Arial"/>
              </w:rPr>
              <w:t>RGB True Color, NDVI, NDBI, and NDWI</w:t>
            </w:r>
          </w:p>
        </w:tc>
        <w:tc>
          <w:tcPr>
            <w:tcW w:w="1234" w:type="dxa"/>
          </w:tcPr>
          <w:p w14:paraId="52C18D41" w14:textId="77777777" w:rsidR="001937DA" w:rsidRDefault="001937DA" w:rsidP="00864420">
            <w:pPr>
              <w:rPr>
                <w:rFonts w:ascii="Garamond" w:hAnsi="Garamond" w:cs="Arial"/>
              </w:rPr>
            </w:pPr>
            <w:r w:rsidRPr="264B5473">
              <w:rPr>
                <w:rFonts w:ascii="Garamond" w:hAnsi="Garamond" w:cs="Arial"/>
              </w:rPr>
              <w:t>Level 2</w:t>
            </w:r>
            <w:r w:rsidRPr="68BB65F8">
              <w:rPr>
                <w:rFonts w:ascii="Garamond" w:hAnsi="Garamond" w:cs="Arial"/>
              </w:rPr>
              <w:t>-A</w:t>
            </w:r>
          </w:p>
        </w:tc>
        <w:tc>
          <w:tcPr>
            <w:tcW w:w="1719" w:type="dxa"/>
          </w:tcPr>
          <w:p w14:paraId="6654C7E9" w14:textId="5BEA77DF" w:rsidR="001937DA" w:rsidRDefault="4C4CF863">
            <w:pPr>
              <w:rPr>
                <w:rFonts w:ascii="Garamond" w:hAnsi="Garamond" w:cs="Arial"/>
              </w:rPr>
            </w:pPr>
            <w:r w:rsidRPr="6E76786B">
              <w:rPr>
                <w:rFonts w:ascii="Garamond" w:hAnsi="Garamond" w:cs="Arial"/>
              </w:rPr>
              <w:t xml:space="preserve">Spring (April 1 – June 30) 2013 </w:t>
            </w:r>
            <w:r w:rsidR="37A18D54" w:rsidRPr="6E76786B">
              <w:rPr>
                <w:rFonts w:ascii="Garamond" w:hAnsi="Garamond" w:cs="Arial"/>
              </w:rPr>
              <w:t>–</w:t>
            </w:r>
            <w:r w:rsidRPr="6E76786B">
              <w:rPr>
                <w:rFonts w:ascii="Garamond" w:hAnsi="Garamond" w:cs="Arial"/>
              </w:rPr>
              <w:t xml:space="preserve"> 2023</w:t>
            </w:r>
          </w:p>
        </w:tc>
        <w:tc>
          <w:tcPr>
            <w:tcW w:w="3879" w:type="dxa"/>
          </w:tcPr>
          <w:p w14:paraId="34E40E87" w14:textId="461EA6C1" w:rsidR="001937DA" w:rsidRDefault="00D86F66">
            <w:pPr>
              <w:rPr>
                <w:rFonts w:ascii="Garamond" w:hAnsi="Garamond" w:cs="Arial"/>
              </w:rPr>
            </w:pPr>
            <w:r w:rsidRPr="00D86F66">
              <w:rPr>
                <w:rFonts w:ascii="Garamond" w:hAnsi="Garamond" w:cs="Arial"/>
              </w:rPr>
              <w:t>COPERNICUS/S2_SR_HARMONIZED</w:t>
            </w:r>
          </w:p>
        </w:tc>
      </w:tr>
    </w:tbl>
    <w:p w14:paraId="2BC85D43" w14:textId="1D0D919E" w:rsidR="00A52637" w:rsidRDefault="00A52637" w:rsidP="0066138C">
      <w:pPr>
        <w:spacing w:after="0" w:line="240" w:lineRule="auto"/>
        <w:rPr>
          <w:rFonts w:ascii="Garamond" w:hAnsi="Garamond" w:cs="Arial"/>
        </w:rPr>
      </w:pPr>
    </w:p>
    <w:p w14:paraId="5FAF83AD" w14:textId="77777777" w:rsidR="00653845" w:rsidRDefault="00653845" w:rsidP="00653845">
      <w:pPr>
        <w:spacing w:after="0" w:line="240" w:lineRule="auto"/>
        <w:rPr>
          <w:rFonts w:ascii="Garamond" w:hAnsi="Garamond" w:cs="Arial"/>
        </w:rPr>
      </w:pPr>
      <w:r>
        <w:rPr>
          <w:rFonts w:ascii="Garamond" w:hAnsi="Garamond" w:cs="Arial"/>
        </w:rPr>
        <w:t xml:space="preserve">Table 2. </w:t>
      </w:r>
    </w:p>
    <w:p w14:paraId="6B5B6A33" w14:textId="77777777" w:rsidR="00653845" w:rsidRPr="00445C8A" w:rsidRDefault="00653845" w:rsidP="00653845">
      <w:pPr>
        <w:spacing w:after="0" w:line="240" w:lineRule="auto"/>
        <w:rPr>
          <w:rFonts w:ascii="Garamond" w:hAnsi="Garamond" w:cs="Arial"/>
          <w:color w:val="FF0000"/>
        </w:rPr>
      </w:pPr>
      <w:r w:rsidRPr="008969DE">
        <w:rPr>
          <w:rFonts w:ascii="Garamond" w:hAnsi="Garamond" w:cs="Arial"/>
          <w:i/>
        </w:rPr>
        <w:t>Ancillary datasets</w:t>
      </w:r>
    </w:p>
    <w:tbl>
      <w:tblPr>
        <w:tblStyle w:val="TableGrid"/>
        <w:tblW w:w="9506" w:type="dxa"/>
        <w:tblInd w:w="0" w:type="dxa"/>
        <w:tblLook w:val="04A0" w:firstRow="1" w:lastRow="0" w:firstColumn="1" w:lastColumn="0" w:noHBand="0" w:noVBand="1"/>
      </w:tblPr>
      <w:tblGrid>
        <w:gridCol w:w="1770"/>
        <w:gridCol w:w="810"/>
        <w:gridCol w:w="1620"/>
        <w:gridCol w:w="1905"/>
        <w:gridCol w:w="3401"/>
      </w:tblGrid>
      <w:tr w:rsidR="00653845" w14:paraId="217B3F78" w14:textId="77777777" w:rsidTr="00052BBE">
        <w:trPr>
          <w:trHeight w:val="300"/>
        </w:trPr>
        <w:tc>
          <w:tcPr>
            <w:tcW w:w="1770" w:type="dxa"/>
          </w:tcPr>
          <w:p w14:paraId="2D060503" w14:textId="77777777" w:rsidR="00653845" w:rsidRPr="004F4EBF" w:rsidRDefault="00653845" w:rsidP="00052BBE">
            <w:pPr>
              <w:jc w:val="center"/>
              <w:rPr>
                <w:rFonts w:ascii="Garamond" w:hAnsi="Garamond" w:cs="Arial"/>
                <w:b/>
                <w:bCs/>
              </w:rPr>
            </w:pPr>
            <w:r w:rsidRPr="004F4EBF">
              <w:rPr>
                <w:rFonts w:ascii="Garamond" w:hAnsi="Garamond" w:cs="Arial"/>
                <w:b/>
                <w:bCs/>
              </w:rPr>
              <w:t>Name</w:t>
            </w:r>
          </w:p>
        </w:tc>
        <w:tc>
          <w:tcPr>
            <w:tcW w:w="810" w:type="dxa"/>
          </w:tcPr>
          <w:p w14:paraId="5AFB1FE0" w14:textId="77777777" w:rsidR="00653845" w:rsidRDefault="00653845" w:rsidP="00052BBE">
            <w:pPr>
              <w:jc w:val="center"/>
              <w:rPr>
                <w:rFonts w:ascii="Garamond" w:hAnsi="Garamond" w:cs="Arial"/>
                <w:b/>
                <w:bCs/>
              </w:rPr>
            </w:pPr>
            <w:r w:rsidRPr="1A8A727C">
              <w:rPr>
                <w:rFonts w:ascii="Garamond" w:hAnsi="Garamond" w:cs="Arial"/>
                <w:b/>
                <w:bCs/>
              </w:rPr>
              <w:t>Year</w:t>
            </w:r>
          </w:p>
        </w:tc>
        <w:tc>
          <w:tcPr>
            <w:tcW w:w="1620" w:type="dxa"/>
          </w:tcPr>
          <w:p w14:paraId="6F02C1C5" w14:textId="77777777" w:rsidR="00653845" w:rsidRPr="004F4EBF" w:rsidRDefault="00653845" w:rsidP="00052BBE">
            <w:pPr>
              <w:jc w:val="center"/>
              <w:rPr>
                <w:rFonts w:ascii="Garamond" w:hAnsi="Garamond" w:cs="Arial"/>
                <w:b/>
                <w:bCs/>
              </w:rPr>
            </w:pPr>
            <w:r>
              <w:rPr>
                <w:rFonts w:ascii="Garamond" w:hAnsi="Garamond" w:cs="Arial"/>
                <w:b/>
                <w:bCs/>
              </w:rPr>
              <w:t>Source</w:t>
            </w:r>
          </w:p>
        </w:tc>
        <w:tc>
          <w:tcPr>
            <w:tcW w:w="1905" w:type="dxa"/>
          </w:tcPr>
          <w:p w14:paraId="57D083E6" w14:textId="77777777" w:rsidR="00653845" w:rsidRDefault="00653845" w:rsidP="00052BBE">
            <w:pPr>
              <w:spacing w:after="200" w:line="276" w:lineRule="auto"/>
              <w:jc w:val="center"/>
              <w:rPr>
                <w:rFonts w:ascii="Garamond" w:eastAsia="Garamond" w:hAnsi="Garamond" w:cs="Garamond"/>
                <w:color w:val="000000" w:themeColor="text1"/>
              </w:rPr>
            </w:pPr>
            <w:r w:rsidRPr="1A8A727C">
              <w:rPr>
                <w:rFonts w:ascii="Garamond" w:eastAsia="Garamond" w:hAnsi="Garamond" w:cs="Garamond"/>
                <w:b/>
                <w:bCs/>
                <w:color w:val="000000" w:themeColor="text1"/>
              </w:rPr>
              <w:t>Spatial Resolution</w:t>
            </w:r>
          </w:p>
        </w:tc>
        <w:tc>
          <w:tcPr>
            <w:tcW w:w="3401" w:type="dxa"/>
          </w:tcPr>
          <w:p w14:paraId="7560E698" w14:textId="77777777" w:rsidR="00653845" w:rsidRPr="004F4EBF" w:rsidRDefault="00653845" w:rsidP="00052BBE">
            <w:pPr>
              <w:jc w:val="center"/>
              <w:rPr>
                <w:rFonts w:ascii="Garamond" w:hAnsi="Garamond" w:cs="Arial"/>
                <w:b/>
                <w:bCs/>
              </w:rPr>
            </w:pPr>
            <w:r>
              <w:rPr>
                <w:rFonts w:ascii="Garamond" w:hAnsi="Garamond" w:cs="Arial"/>
                <w:b/>
                <w:bCs/>
              </w:rPr>
              <w:t>Use</w:t>
            </w:r>
          </w:p>
        </w:tc>
      </w:tr>
      <w:tr w:rsidR="00653845" w14:paraId="496EB859" w14:textId="77777777" w:rsidTr="00052BBE">
        <w:trPr>
          <w:trHeight w:val="810"/>
        </w:trPr>
        <w:tc>
          <w:tcPr>
            <w:tcW w:w="1770" w:type="dxa"/>
          </w:tcPr>
          <w:p w14:paraId="103EA7F4" w14:textId="77777777" w:rsidR="00653845" w:rsidRDefault="00653845" w:rsidP="00052BBE">
            <w:pPr>
              <w:rPr>
                <w:rFonts w:ascii="Garamond" w:hAnsi="Garamond" w:cs="Arial"/>
              </w:rPr>
            </w:pPr>
            <w:r>
              <w:rPr>
                <w:rFonts w:ascii="Garamond" w:hAnsi="Garamond" w:cs="Arial"/>
              </w:rPr>
              <w:t>NLCD</w:t>
            </w:r>
          </w:p>
        </w:tc>
        <w:tc>
          <w:tcPr>
            <w:tcW w:w="810" w:type="dxa"/>
          </w:tcPr>
          <w:p w14:paraId="4EBDE872" w14:textId="4AB85B8D" w:rsidR="00653845" w:rsidRDefault="00653845" w:rsidP="00052BBE">
            <w:pPr>
              <w:rPr>
                <w:rFonts w:ascii="Garamond" w:hAnsi="Garamond" w:cs="Arial"/>
              </w:rPr>
            </w:pPr>
            <w:r w:rsidRPr="3EA9E01E">
              <w:rPr>
                <w:rFonts w:ascii="Garamond" w:hAnsi="Garamond" w:cs="Arial"/>
              </w:rPr>
              <w:t>20</w:t>
            </w:r>
            <w:r w:rsidR="004D0E09">
              <w:rPr>
                <w:rFonts w:ascii="Garamond" w:hAnsi="Garamond" w:cs="Arial"/>
              </w:rPr>
              <w:t>21</w:t>
            </w:r>
          </w:p>
        </w:tc>
        <w:tc>
          <w:tcPr>
            <w:tcW w:w="1620" w:type="dxa"/>
          </w:tcPr>
          <w:p w14:paraId="668B4F14" w14:textId="77777777" w:rsidR="00653845" w:rsidRDefault="00653845" w:rsidP="00052BBE">
            <w:pPr>
              <w:rPr>
                <w:rFonts w:ascii="Garamond" w:hAnsi="Garamond" w:cs="Arial"/>
              </w:rPr>
            </w:pPr>
            <w:r>
              <w:rPr>
                <w:rFonts w:ascii="Garamond" w:hAnsi="Garamond" w:cs="Arial"/>
              </w:rPr>
              <w:t>USGS</w:t>
            </w:r>
          </w:p>
        </w:tc>
        <w:tc>
          <w:tcPr>
            <w:tcW w:w="1905" w:type="dxa"/>
          </w:tcPr>
          <w:p w14:paraId="0965A12A" w14:textId="77777777" w:rsidR="00653845" w:rsidRDefault="00653845" w:rsidP="00052BBE">
            <w:pPr>
              <w:spacing w:after="200" w:line="276" w:lineRule="auto"/>
              <w:rPr>
                <w:rFonts w:ascii="Garamond" w:eastAsia="Garamond" w:hAnsi="Garamond" w:cs="Garamond"/>
                <w:color w:val="000000" w:themeColor="text1"/>
              </w:rPr>
            </w:pPr>
            <w:r w:rsidRPr="1A8A727C">
              <w:rPr>
                <w:rFonts w:ascii="Garamond" w:eastAsia="Garamond" w:hAnsi="Garamond" w:cs="Garamond"/>
                <w:color w:val="000000" w:themeColor="text1"/>
              </w:rPr>
              <w:t>30-meter</w:t>
            </w:r>
          </w:p>
        </w:tc>
        <w:tc>
          <w:tcPr>
            <w:tcW w:w="3401" w:type="dxa"/>
          </w:tcPr>
          <w:p w14:paraId="1AE47524" w14:textId="77777777" w:rsidR="00653845" w:rsidRDefault="00653845" w:rsidP="00052BBE">
            <w:pPr>
              <w:rPr>
                <w:rFonts w:ascii="Garamond" w:hAnsi="Garamond" w:cs="Arial"/>
              </w:rPr>
            </w:pPr>
            <w:r w:rsidRPr="6AAFD2BA">
              <w:rPr>
                <w:rFonts w:ascii="Garamond" w:hAnsi="Garamond" w:cs="Arial"/>
              </w:rPr>
              <w:t>Reference for LULC Training Data</w:t>
            </w:r>
          </w:p>
        </w:tc>
      </w:tr>
      <w:tr w:rsidR="00653845" w14:paraId="3D79E699" w14:textId="77777777" w:rsidTr="00052BBE">
        <w:trPr>
          <w:trHeight w:val="300"/>
        </w:trPr>
        <w:tc>
          <w:tcPr>
            <w:tcW w:w="1770" w:type="dxa"/>
          </w:tcPr>
          <w:p w14:paraId="37A3191B" w14:textId="77777777" w:rsidR="00653845" w:rsidRDefault="00653845" w:rsidP="00052BBE">
            <w:pPr>
              <w:rPr>
                <w:rFonts w:ascii="Garamond" w:hAnsi="Garamond" w:cs="Arial"/>
              </w:rPr>
            </w:pPr>
            <w:r>
              <w:rPr>
                <w:rFonts w:ascii="Garamond" w:hAnsi="Garamond" w:cs="Arial"/>
              </w:rPr>
              <w:t>NAIP</w:t>
            </w:r>
          </w:p>
        </w:tc>
        <w:tc>
          <w:tcPr>
            <w:tcW w:w="810" w:type="dxa"/>
          </w:tcPr>
          <w:p w14:paraId="0706F46F" w14:textId="12A3D9C6" w:rsidR="00653845" w:rsidRDefault="00653845" w:rsidP="00052BBE">
            <w:pPr>
              <w:rPr>
                <w:rFonts w:ascii="Garamond" w:hAnsi="Garamond" w:cs="Arial"/>
              </w:rPr>
            </w:pPr>
            <w:r>
              <w:rPr>
                <w:rFonts w:ascii="Garamond" w:hAnsi="Garamond" w:cs="Arial"/>
              </w:rPr>
              <w:t>20</w:t>
            </w:r>
            <w:r w:rsidR="004D0E09">
              <w:rPr>
                <w:rFonts w:ascii="Garamond" w:hAnsi="Garamond" w:cs="Arial"/>
              </w:rPr>
              <w:t>19</w:t>
            </w:r>
          </w:p>
        </w:tc>
        <w:tc>
          <w:tcPr>
            <w:tcW w:w="1620" w:type="dxa"/>
          </w:tcPr>
          <w:p w14:paraId="30DBEEB6" w14:textId="77777777" w:rsidR="00653845" w:rsidRDefault="00653845" w:rsidP="00052BBE">
            <w:pPr>
              <w:rPr>
                <w:rFonts w:ascii="Garamond" w:hAnsi="Garamond" w:cs="Arial"/>
              </w:rPr>
            </w:pPr>
            <w:r>
              <w:rPr>
                <w:rFonts w:ascii="Garamond" w:hAnsi="Garamond" w:cs="Arial"/>
              </w:rPr>
              <w:t>USDA</w:t>
            </w:r>
          </w:p>
        </w:tc>
        <w:tc>
          <w:tcPr>
            <w:tcW w:w="1905" w:type="dxa"/>
          </w:tcPr>
          <w:p w14:paraId="0061924A" w14:textId="77777777" w:rsidR="00653845" w:rsidRDefault="00653845" w:rsidP="00052BBE">
            <w:pPr>
              <w:spacing w:after="200" w:line="276" w:lineRule="auto"/>
              <w:rPr>
                <w:rFonts w:ascii="Garamond" w:eastAsia="Garamond" w:hAnsi="Garamond" w:cs="Garamond"/>
                <w:color w:val="000000" w:themeColor="text1"/>
              </w:rPr>
            </w:pPr>
            <w:r w:rsidRPr="1A8A727C">
              <w:rPr>
                <w:rFonts w:ascii="Garamond" w:eastAsia="Garamond" w:hAnsi="Garamond" w:cs="Garamond"/>
                <w:color w:val="000000" w:themeColor="text1"/>
              </w:rPr>
              <w:t>1-meter</w:t>
            </w:r>
          </w:p>
        </w:tc>
        <w:tc>
          <w:tcPr>
            <w:tcW w:w="3401" w:type="dxa"/>
          </w:tcPr>
          <w:p w14:paraId="3A35D003" w14:textId="77777777" w:rsidR="00653845" w:rsidRDefault="00653845" w:rsidP="00052BBE">
            <w:pPr>
              <w:rPr>
                <w:rFonts w:ascii="Garamond" w:hAnsi="Garamond" w:cs="Arial"/>
              </w:rPr>
            </w:pPr>
            <w:r w:rsidRPr="6AAFD2BA">
              <w:rPr>
                <w:rFonts w:ascii="Garamond" w:hAnsi="Garamond" w:cs="Arial"/>
              </w:rPr>
              <w:t>Reference for LULC Training Data</w:t>
            </w:r>
          </w:p>
        </w:tc>
      </w:tr>
      <w:tr w:rsidR="00653845" w14:paraId="7207FD72" w14:textId="77777777" w:rsidTr="00052BBE">
        <w:trPr>
          <w:trHeight w:val="300"/>
        </w:trPr>
        <w:tc>
          <w:tcPr>
            <w:tcW w:w="1770" w:type="dxa"/>
          </w:tcPr>
          <w:p w14:paraId="089045D7" w14:textId="00B88E27" w:rsidR="00653845" w:rsidRDefault="001F5589" w:rsidP="00052BBE">
            <w:pPr>
              <w:rPr>
                <w:rFonts w:ascii="Garamond" w:hAnsi="Garamond" w:cs="Arial"/>
              </w:rPr>
            </w:pPr>
            <w:r>
              <w:rPr>
                <w:rFonts w:ascii="Garamond" w:hAnsi="Garamond" w:cs="Arial"/>
              </w:rPr>
              <w:t>Basemap Imagery</w:t>
            </w:r>
          </w:p>
        </w:tc>
        <w:tc>
          <w:tcPr>
            <w:tcW w:w="810" w:type="dxa"/>
          </w:tcPr>
          <w:p w14:paraId="21D3FCCF" w14:textId="77777777" w:rsidR="00653845" w:rsidRDefault="00653845" w:rsidP="00052BBE">
            <w:pPr>
              <w:rPr>
                <w:rFonts w:ascii="Garamond" w:hAnsi="Garamond" w:cs="Arial"/>
              </w:rPr>
            </w:pPr>
            <w:r w:rsidRPr="628B1F30">
              <w:rPr>
                <w:rFonts w:ascii="Garamond" w:hAnsi="Garamond" w:cs="Arial"/>
              </w:rPr>
              <w:t>N/A</w:t>
            </w:r>
          </w:p>
        </w:tc>
        <w:tc>
          <w:tcPr>
            <w:tcW w:w="1620" w:type="dxa"/>
          </w:tcPr>
          <w:p w14:paraId="5C965169" w14:textId="4E7FC8C6" w:rsidR="00653845" w:rsidRDefault="001F5589" w:rsidP="00052BBE">
            <w:pPr>
              <w:rPr>
                <w:rFonts w:ascii="Garamond" w:hAnsi="Garamond" w:cs="Arial"/>
              </w:rPr>
            </w:pPr>
            <w:r>
              <w:rPr>
                <w:rFonts w:ascii="Garamond" w:hAnsi="Garamond" w:cs="Arial"/>
              </w:rPr>
              <w:t>GEE</w:t>
            </w:r>
          </w:p>
        </w:tc>
        <w:tc>
          <w:tcPr>
            <w:tcW w:w="1905" w:type="dxa"/>
          </w:tcPr>
          <w:p w14:paraId="0DBE1C8A" w14:textId="77777777" w:rsidR="00653845" w:rsidRDefault="00653845" w:rsidP="00052BBE">
            <w:pPr>
              <w:spacing w:after="200" w:line="276" w:lineRule="auto"/>
              <w:rPr>
                <w:rFonts w:ascii="Garamond" w:eastAsia="Garamond" w:hAnsi="Garamond" w:cs="Garamond"/>
                <w:color w:val="000000" w:themeColor="text1"/>
              </w:rPr>
            </w:pPr>
            <w:r w:rsidRPr="1A8A727C">
              <w:rPr>
                <w:rFonts w:ascii="Garamond" w:eastAsia="Garamond" w:hAnsi="Garamond" w:cs="Garamond"/>
                <w:color w:val="000000" w:themeColor="text1"/>
              </w:rPr>
              <w:t>0.6-meter</w:t>
            </w:r>
          </w:p>
        </w:tc>
        <w:tc>
          <w:tcPr>
            <w:tcW w:w="3401" w:type="dxa"/>
          </w:tcPr>
          <w:p w14:paraId="5159831E" w14:textId="77777777" w:rsidR="00653845" w:rsidRDefault="00653845" w:rsidP="00052BBE">
            <w:pPr>
              <w:rPr>
                <w:rFonts w:ascii="Garamond" w:hAnsi="Garamond" w:cs="Arial"/>
              </w:rPr>
            </w:pPr>
            <w:r w:rsidRPr="6AAFD2BA">
              <w:rPr>
                <w:rFonts w:ascii="Garamond" w:hAnsi="Garamond" w:cs="Arial"/>
              </w:rPr>
              <w:t>Reference for LULC Training Data</w:t>
            </w:r>
          </w:p>
        </w:tc>
      </w:tr>
    </w:tbl>
    <w:p w14:paraId="2C980974" w14:textId="77777777" w:rsidR="00653845" w:rsidRDefault="00653845" w:rsidP="0066138C">
      <w:pPr>
        <w:spacing w:after="0" w:line="240" w:lineRule="auto"/>
        <w:rPr>
          <w:rFonts w:ascii="Garamond" w:hAnsi="Garamond" w:cs="Arial"/>
        </w:rPr>
      </w:pPr>
    </w:p>
    <w:p w14:paraId="18375FA7" w14:textId="7A7E795B" w:rsidR="00653845" w:rsidRPr="00653845" w:rsidRDefault="00653845" w:rsidP="00653845">
      <w:pPr>
        <w:spacing w:after="0" w:line="240" w:lineRule="auto"/>
        <w:rPr>
          <w:rFonts w:ascii="Garamond" w:hAnsi="Garamond" w:cs="Arial"/>
          <w:bCs/>
          <w:i/>
          <w:iCs/>
        </w:rPr>
      </w:pPr>
      <w:r w:rsidRPr="00653845">
        <w:rPr>
          <w:rFonts w:ascii="Garamond" w:hAnsi="Garamond" w:cs="Arial"/>
          <w:bCs/>
          <w:i/>
          <w:iCs/>
        </w:rPr>
        <w:t>3.1.2 Flood Risk Mapping and LULC Overlay Assessment</w:t>
      </w:r>
    </w:p>
    <w:p w14:paraId="1F5D4B15" w14:textId="77777777" w:rsidR="00653845" w:rsidRPr="009A13FB" w:rsidRDefault="00653845" w:rsidP="00653845">
      <w:pPr>
        <w:spacing w:after="0" w:line="240" w:lineRule="auto"/>
        <w:rPr>
          <w:rFonts w:ascii="Garamond" w:hAnsi="Garamond" w:cs="Arial"/>
        </w:rPr>
      </w:pPr>
      <w:r w:rsidRPr="6AAFD2BA">
        <w:rPr>
          <w:rFonts w:ascii="Garamond" w:hAnsi="Garamond" w:cs="Arial"/>
        </w:rPr>
        <w:t xml:space="preserve">We performed a land type and flood extent overlay assessment to evaluate the impact of flooding events on different land types within the basin. This assessment quantified the extent of flooding across various land cover classes, aiding in the identification of vulnerable areas susceptible to inundation. Figure 3 illustrates an overview of the steps taken to produce a flood extent map at the city level. </w:t>
      </w:r>
    </w:p>
    <w:p w14:paraId="59162E0F" w14:textId="77777777" w:rsidR="00653845" w:rsidRPr="005E2392" w:rsidRDefault="00653845" w:rsidP="00653845">
      <w:pPr>
        <w:pStyle w:val="NormalWeb"/>
        <w:spacing w:after="0"/>
        <w:jc w:val="center"/>
        <w:rPr>
          <w:rFonts w:ascii="Garamond" w:hAnsi="Garamond"/>
          <w:sz w:val="22"/>
          <w:szCs w:val="22"/>
        </w:rPr>
      </w:pPr>
      <w:r>
        <w:rPr>
          <w:noProof/>
        </w:rPr>
        <w:drawing>
          <wp:inline distT="0" distB="0" distL="0" distR="0" wp14:anchorId="51B59B09" wp14:editId="3F09978A">
            <wp:extent cx="3843759" cy="1816751"/>
            <wp:effectExtent l="0" t="0" r="0" b="1270"/>
            <wp:docPr id="2"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43759" cy="1816751"/>
                    </a:xfrm>
                    <a:prstGeom prst="rect">
                      <a:avLst/>
                    </a:prstGeom>
                  </pic:spPr>
                </pic:pic>
              </a:graphicData>
            </a:graphic>
          </wp:inline>
        </w:drawing>
      </w:r>
    </w:p>
    <w:p w14:paraId="42F1CF97" w14:textId="77777777" w:rsidR="00653845" w:rsidRDefault="00653845" w:rsidP="00653845">
      <w:pPr>
        <w:pStyle w:val="NormalWeb"/>
        <w:spacing w:after="0"/>
        <w:jc w:val="center"/>
        <w:rPr>
          <w:rFonts w:ascii="Garamond" w:hAnsi="Garamond"/>
          <w:sz w:val="22"/>
          <w:szCs w:val="22"/>
        </w:rPr>
      </w:pPr>
      <w:r w:rsidRPr="6AAFD2BA">
        <w:rPr>
          <w:rFonts w:ascii="Garamond" w:hAnsi="Garamond"/>
          <w:i/>
          <w:iCs/>
          <w:sz w:val="22"/>
          <w:szCs w:val="22"/>
        </w:rPr>
        <w:t>Figure 3</w:t>
      </w:r>
      <w:r>
        <w:rPr>
          <w:rFonts w:ascii="Garamond" w:hAnsi="Garamond"/>
          <w:sz w:val="22"/>
          <w:szCs w:val="22"/>
        </w:rPr>
        <w:t>.</w:t>
      </w:r>
      <w:r w:rsidRPr="6AAFD2BA">
        <w:rPr>
          <w:rFonts w:ascii="Garamond" w:hAnsi="Garamond"/>
          <w:sz w:val="22"/>
          <w:szCs w:val="22"/>
        </w:rPr>
        <w:t xml:space="preserve"> Flowchart depicting flood extent map methodology.</w:t>
      </w:r>
    </w:p>
    <w:p w14:paraId="065F35D4" w14:textId="77777777" w:rsidR="00653845" w:rsidRDefault="00653845" w:rsidP="00653845">
      <w:pPr>
        <w:spacing w:after="0" w:line="240" w:lineRule="auto"/>
        <w:rPr>
          <w:rFonts w:ascii="Garamond" w:eastAsia="Times New Roman" w:hAnsi="Garamond" w:cs="Arial"/>
        </w:rPr>
      </w:pPr>
      <w:r w:rsidRPr="6AAFD2BA">
        <w:rPr>
          <w:rFonts w:ascii="Garamond" w:hAnsi="Garamond" w:cs="Arial"/>
        </w:rPr>
        <w:t xml:space="preserve">To generate our flood extent map, we leveraged Sentinel-1 SAR imagery sourced from the GEE platform and Digital Elevation Models (DEMs) sourced from USGS and the Multi-Error-Removed Improved-Terrain (MERIT) Hydro dataset. These DEMs served as foundational elevation datasets crucial for flood modeling. To delineate permanent water bodies, we referenced the Joint Research Centre (JRC) Historical Surface Water Classification dataset. All data was acquired through the HYDRAFloods package on Google Collaboratory (Collab). </w:t>
      </w:r>
      <w:r w:rsidRPr="6AAFD2BA">
        <w:rPr>
          <w:rFonts w:ascii="Garamond" w:eastAsia="Times New Roman" w:hAnsi="Garamond" w:cs="Arial"/>
        </w:rPr>
        <w:t>We conducted Sentinel-1 SAR image processing utilizing HYDRAFloods within the Google Collab environment. The temporal scope of this analysis was defined between March 1 and March 21, 2019, aiming to capture the peak of flooding activity around March 14, 2019. This period was selected to optimize the selection of available Sentinel-1 SAR imagery based on pixel count that fell within the bounds of our study area, ensuring the successful execution of HYDRAFloods by excluding scenes with insufficient pixel coverage.</w:t>
      </w:r>
    </w:p>
    <w:p w14:paraId="0DA0BB71" w14:textId="17464260" w:rsidR="00653845" w:rsidRDefault="00653845" w:rsidP="00653845">
      <w:pPr>
        <w:spacing w:after="0" w:line="240" w:lineRule="auto"/>
        <w:rPr>
          <w:rFonts w:ascii="Garamond" w:eastAsia="Times New Roman" w:hAnsi="Garamond" w:cs="Arial"/>
        </w:rPr>
      </w:pPr>
    </w:p>
    <w:p w14:paraId="7D6D2CAC" w14:textId="6057AD7B" w:rsidR="001F5589" w:rsidRDefault="001F5589" w:rsidP="00653845">
      <w:pPr>
        <w:spacing w:after="0" w:line="240" w:lineRule="auto"/>
        <w:rPr>
          <w:rFonts w:ascii="Garamond" w:eastAsia="Times New Roman" w:hAnsi="Garamond" w:cs="Arial"/>
        </w:rPr>
      </w:pPr>
    </w:p>
    <w:p w14:paraId="1EA73036" w14:textId="77777777" w:rsidR="001F5589" w:rsidRDefault="001F5589" w:rsidP="00653845">
      <w:pPr>
        <w:spacing w:after="0" w:line="240" w:lineRule="auto"/>
        <w:rPr>
          <w:rFonts w:ascii="Garamond" w:eastAsia="Times New Roman" w:hAnsi="Garamond" w:cs="Arial"/>
        </w:rPr>
      </w:pPr>
    </w:p>
    <w:p w14:paraId="6A43A515" w14:textId="77777777" w:rsidR="00653845" w:rsidRDefault="00653845" w:rsidP="00653845">
      <w:pPr>
        <w:spacing w:after="0" w:line="240" w:lineRule="auto"/>
        <w:rPr>
          <w:rFonts w:ascii="Garamond" w:hAnsi="Garamond" w:cs="Arial"/>
        </w:rPr>
      </w:pPr>
      <w:r w:rsidRPr="008969DE">
        <w:rPr>
          <w:rFonts w:ascii="Garamond" w:hAnsi="Garamond" w:cs="Arial"/>
        </w:rPr>
        <w:t xml:space="preserve">Table </w:t>
      </w:r>
      <w:r>
        <w:rPr>
          <w:rFonts w:ascii="Garamond" w:hAnsi="Garamond" w:cs="Arial"/>
        </w:rPr>
        <w:t>3</w:t>
      </w:r>
      <w:r w:rsidRPr="6A7C85B2">
        <w:rPr>
          <w:rFonts w:ascii="Garamond" w:hAnsi="Garamond" w:cs="Arial"/>
        </w:rPr>
        <w:t xml:space="preserve">. </w:t>
      </w:r>
    </w:p>
    <w:p w14:paraId="4020F7F6" w14:textId="77777777" w:rsidR="00653845" w:rsidRPr="00C168FC" w:rsidRDefault="00653845" w:rsidP="00653845">
      <w:pPr>
        <w:spacing w:after="0" w:line="240" w:lineRule="auto"/>
        <w:rPr>
          <w:rFonts w:ascii="Garamond" w:hAnsi="Garamond" w:cs="Arial"/>
        </w:rPr>
      </w:pPr>
      <w:r w:rsidRPr="008969DE">
        <w:rPr>
          <w:rFonts w:ascii="Garamond" w:hAnsi="Garamond" w:cs="Arial"/>
          <w:i/>
        </w:rPr>
        <w:t xml:space="preserve">Earth observation satellites and sensors, parameters, and image capture dates. </w:t>
      </w:r>
    </w:p>
    <w:tbl>
      <w:tblPr>
        <w:tblStyle w:val="TableGrid"/>
        <w:tblW w:w="9427" w:type="dxa"/>
        <w:tblInd w:w="0" w:type="dxa"/>
        <w:tblLook w:val="04A0" w:firstRow="1" w:lastRow="0" w:firstColumn="1" w:lastColumn="0" w:noHBand="0" w:noVBand="1"/>
      </w:tblPr>
      <w:tblGrid>
        <w:gridCol w:w="2072"/>
        <w:gridCol w:w="1401"/>
        <w:gridCol w:w="1711"/>
        <w:gridCol w:w="1745"/>
        <w:gridCol w:w="2498"/>
      </w:tblGrid>
      <w:tr w:rsidR="00653845" w14:paraId="54E1F348" w14:textId="77777777" w:rsidTr="00052BBE">
        <w:tc>
          <w:tcPr>
            <w:tcW w:w="2085" w:type="dxa"/>
          </w:tcPr>
          <w:p w14:paraId="4BD57055" w14:textId="77777777" w:rsidR="00653845" w:rsidRPr="00074CA3" w:rsidRDefault="00653845" w:rsidP="00052BBE">
            <w:pPr>
              <w:jc w:val="center"/>
              <w:rPr>
                <w:rFonts w:ascii="Garamond" w:hAnsi="Garamond" w:cs="Arial"/>
                <w:b/>
                <w:bCs/>
              </w:rPr>
            </w:pPr>
            <w:r w:rsidRPr="00074CA3">
              <w:rPr>
                <w:rFonts w:ascii="Garamond" w:hAnsi="Garamond" w:cs="Arial"/>
                <w:b/>
                <w:bCs/>
              </w:rPr>
              <w:t>Platform / Sensor</w:t>
            </w:r>
          </w:p>
        </w:tc>
        <w:tc>
          <w:tcPr>
            <w:tcW w:w="1369" w:type="dxa"/>
          </w:tcPr>
          <w:p w14:paraId="56435028" w14:textId="77777777" w:rsidR="00653845" w:rsidRPr="00074CA3" w:rsidRDefault="00653845" w:rsidP="00052BBE">
            <w:pPr>
              <w:jc w:val="center"/>
              <w:rPr>
                <w:rFonts w:ascii="Garamond" w:hAnsi="Garamond" w:cs="Arial"/>
                <w:b/>
                <w:bCs/>
              </w:rPr>
            </w:pPr>
            <w:r w:rsidRPr="00074CA3">
              <w:rPr>
                <w:rFonts w:ascii="Garamond" w:hAnsi="Garamond" w:cs="Arial"/>
                <w:b/>
                <w:bCs/>
              </w:rPr>
              <w:t>Parameters</w:t>
            </w:r>
          </w:p>
        </w:tc>
        <w:tc>
          <w:tcPr>
            <w:tcW w:w="1717" w:type="dxa"/>
          </w:tcPr>
          <w:p w14:paraId="6F670238" w14:textId="77777777" w:rsidR="00653845" w:rsidRPr="00074CA3" w:rsidRDefault="00653845" w:rsidP="00052BBE">
            <w:pPr>
              <w:rPr>
                <w:rFonts w:ascii="Garamond" w:hAnsi="Garamond" w:cs="Arial"/>
                <w:b/>
                <w:bCs/>
              </w:rPr>
            </w:pPr>
            <w:r w:rsidRPr="00074CA3">
              <w:rPr>
                <w:rFonts w:ascii="Garamond" w:hAnsi="Garamond" w:cs="Arial"/>
                <w:b/>
                <w:bCs/>
              </w:rPr>
              <w:t>Processing Level</w:t>
            </w:r>
          </w:p>
        </w:tc>
        <w:tc>
          <w:tcPr>
            <w:tcW w:w="1755" w:type="dxa"/>
          </w:tcPr>
          <w:p w14:paraId="5DCD0991" w14:textId="77777777" w:rsidR="00653845" w:rsidRPr="00074CA3" w:rsidRDefault="00653845" w:rsidP="00052BBE">
            <w:pPr>
              <w:jc w:val="center"/>
              <w:rPr>
                <w:rFonts w:ascii="Garamond" w:hAnsi="Garamond" w:cs="Arial"/>
                <w:b/>
                <w:bCs/>
              </w:rPr>
            </w:pPr>
            <w:r w:rsidRPr="00074CA3">
              <w:rPr>
                <w:rFonts w:ascii="Garamond" w:hAnsi="Garamond" w:cs="Arial"/>
                <w:b/>
                <w:bCs/>
              </w:rPr>
              <w:t>Image Capture Date</w:t>
            </w:r>
          </w:p>
        </w:tc>
        <w:tc>
          <w:tcPr>
            <w:tcW w:w="2501" w:type="dxa"/>
          </w:tcPr>
          <w:p w14:paraId="1DF4D6D2" w14:textId="77777777" w:rsidR="00653845" w:rsidRPr="00074CA3" w:rsidRDefault="00653845" w:rsidP="00052BBE">
            <w:pPr>
              <w:jc w:val="center"/>
              <w:rPr>
                <w:rFonts w:ascii="Garamond" w:hAnsi="Garamond" w:cs="Arial"/>
                <w:b/>
                <w:bCs/>
              </w:rPr>
            </w:pPr>
            <w:r>
              <w:rPr>
                <w:rFonts w:ascii="Garamond" w:hAnsi="Garamond" w:cs="Arial"/>
                <w:b/>
                <w:bCs/>
              </w:rPr>
              <w:t>GEE Asset ID</w:t>
            </w:r>
          </w:p>
        </w:tc>
      </w:tr>
      <w:tr w:rsidR="00653845" w14:paraId="35F72FBF" w14:textId="77777777" w:rsidTr="00052BBE">
        <w:trPr>
          <w:trHeight w:val="345"/>
        </w:trPr>
        <w:tc>
          <w:tcPr>
            <w:tcW w:w="2085" w:type="dxa"/>
          </w:tcPr>
          <w:p w14:paraId="7B3EE573" w14:textId="77777777" w:rsidR="00653845" w:rsidRDefault="00653845" w:rsidP="00052BBE">
            <w:pPr>
              <w:rPr>
                <w:rFonts w:ascii="Garamond" w:hAnsi="Garamond" w:cs="Arial"/>
              </w:rPr>
            </w:pPr>
            <w:r>
              <w:rPr>
                <w:rFonts w:ascii="Garamond" w:hAnsi="Garamond" w:cs="Arial"/>
              </w:rPr>
              <w:t>Sentinel-1 C-SAR</w:t>
            </w:r>
          </w:p>
        </w:tc>
        <w:tc>
          <w:tcPr>
            <w:tcW w:w="1369" w:type="dxa"/>
          </w:tcPr>
          <w:p w14:paraId="36F553E1" w14:textId="77777777" w:rsidR="00653845" w:rsidRDefault="00653845" w:rsidP="00052BBE">
            <w:pPr>
              <w:rPr>
                <w:rFonts w:ascii="Garamond" w:hAnsi="Garamond" w:cs="Arial"/>
              </w:rPr>
            </w:pPr>
            <w:r w:rsidRPr="4F285E75">
              <w:rPr>
                <w:rFonts w:ascii="Garamond" w:hAnsi="Garamond" w:cs="Arial"/>
              </w:rPr>
              <w:t>Backscatter</w:t>
            </w:r>
          </w:p>
        </w:tc>
        <w:tc>
          <w:tcPr>
            <w:tcW w:w="1717" w:type="dxa"/>
          </w:tcPr>
          <w:p w14:paraId="7C9FB62D" w14:textId="77777777" w:rsidR="00653845" w:rsidRDefault="00653845" w:rsidP="00052BBE">
            <w:pPr>
              <w:rPr>
                <w:rFonts w:ascii="Garamond" w:hAnsi="Garamond" w:cs="Arial"/>
              </w:rPr>
            </w:pPr>
            <w:r w:rsidRPr="4CAF30F7">
              <w:rPr>
                <w:rFonts w:ascii="Garamond" w:hAnsi="Garamond" w:cs="Arial"/>
              </w:rPr>
              <w:t>Level 1</w:t>
            </w:r>
          </w:p>
        </w:tc>
        <w:tc>
          <w:tcPr>
            <w:tcW w:w="1755" w:type="dxa"/>
          </w:tcPr>
          <w:p w14:paraId="161CDB94" w14:textId="77777777" w:rsidR="00653845" w:rsidRPr="00214DE1" w:rsidRDefault="00653845" w:rsidP="00052BBE">
            <w:pPr>
              <w:rPr>
                <w:rFonts w:ascii="Garamond" w:hAnsi="Garamond" w:cs="Arial"/>
              </w:rPr>
            </w:pPr>
            <w:r w:rsidRPr="00214DE1">
              <w:rPr>
                <w:rFonts w:ascii="Garamond" w:hAnsi="Garamond" w:cs="Arial"/>
              </w:rPr>
              <w:t>March 1-</w:t>
            </w:r>
            <w:r>
              <w:rPr>
                <w:rFonts w:ascii="Garamond" w:hAnsi="Garamond" w:cs="Arial"/>
              </w:rPr>
              <w:t>21</w:t>
            </w:r>
            <w:r w:rsidRPr="00214DE1">
              <w:rPr>
                <w:rFonts w:ascii="Garamond" w:hAnsi="Garamond" w:cs="Arial"/>
              </w:rPr>
              <w:t>, 2019</w:t>
            </w:r>
          </w:p>
        </w:tc>
        <w:tc>
          <w:tcPr>
            <w:tcW w:w="2501" w:type="dxa"/>
          </w:tcPr>
          <w:p w14:paraId="6C2080B9" w14:textId="77777777" w:rsidR="00653845" w:rsidRPr="001E5FC2" w:rsidRDefault="00653845" w:rsidP="00052BBE">
            <w:pPr>
              <w:rPr>
                <w:rFonts w:ascii="Garamond" w:hAnsi="Garamond" w:cs="Arial"/>
              </w:rPr>
            </w:pPr>
            <w:r w:rsidRPr="001E5FC2">
              <w:rPr>
                <w:rFonts w:ascii="Garamond" w:hAnsi="Garamond" w:cs="Arial"/>
              </w:rPr>
              <w:t>COPERNICUS/S1_GRD</w:t>
            </w:r>
          </w:p>
        </w:tc>
      </w:tr>
    </w:tbl>
    <w:p w14:paraId="2DC00C40" w14:textId="77777777" w:rsidR="001F5589" w:rsidRDefault="001F5589" w:rsidP="00653845">
      <w:pPr>
        <w:spacing w:after="0" w:line="240" w:lineRule="auto"/>
        <w:rPr>
          <w:rFonts w:ascii="Garamond" w:eastAsia="Times New Roman" w:hAnsi="Garamond" w:cs="Arial"/>
        </w:rPr>
      </w:pPr>
    </w:p>
    <w:p w14:paraId="0B34892A" w14:textId="77777777" w:rsidR="00653845" w:rsidRDefault="00653845" w:rsidP="00653845">
      <w:pPr>
        <w:spacing w:after="0" w:line="240" w:lineRule="auto"/>
        <w:rPr>
          <w:rFonts w:ascii="Garamond" w:hAnsi="Garamond" w:cs="Arial"/>
        </w:rPr>
      </w:pPr>
      <w:r>
        <w:rPr>
          <w:rFonts w:ascii="Garamond" w:hAnsi="Garamond" w:cs="Arial"/>
        </w:rPr>
        <w:t xml:space="preserve">Table 4. </w:t>
      </w:r>
    </w:p>
    <w:p w14:paraId="797ECC46" w14:textId="77777777" w:rsidR="00653845" w:rsidRPr="0092581C" w:rsidRDefault="00653845" w:rsidP="00653845">
      <w:pPr>
        <w:spacing w:after="0" w:line="240" w:lineRule="auto"/>
        <w:rPr>
          <w:rFonts w:ascii="Garamond" w:hAnsi="Garamond" w:cs="Arial"/>
          <w:color w:val="FF0000"/>
        </w:rPr>
      </w:pPr>
      <w:r w:rsidRPr="008969DE">
        <w:rPr>
          <w:rFonts w:ascii="Garamond" w:hAnsi="Garamond" w:cs="Arial"/>
          <w:i/>
        </w:rPr>
        <w:t>Ancillary datasets</w:t>
      </w:r>
    </w:p>
    <w:tbl>
      <w:tblPr>
        <w:tblStyle w:val="TableGrid"/>
        <w:tblW w:w="9465" w:type="dxa"/>
        <w:tblInd w:w="0" w:type="dxa"/>
        <w:tblLook w:val="04A0" w:firstRow="1" w:lastRow="0" w:firstColumn="1" w:lastColumn="0" w:noHBand="0" w:noVBand="1"/>
      </w:tblPr>
      <w:tblGrid>
        <w:gridCol w:w="2340"/>
        <w:gridCol w:w="2340"/>
        <w:gridCol w:w="4785"/>
      </w:tblGrid>
      <w:tr w:rsidR="00653845" w14:paraId="3AB2A740" w14:textId="77777777" w:rsidTr="00052BBE">
        <w:tc>
          <w:tcPr>
            <w:tcW w:w="2340" w:type="dxa"/>
          </w:tcPr>
          <w:p w14:paraId="106F863B" w14:textId="77777777" w:rsidR="00653845" w:rsidRPr="004F4EBF" w:rsidRDefault="00653845" w:rsidP="00052BBE">
            <w:pPr>
              <w:jc w:val="center"/>
              <w:rPr>
                <w:rFonts w:ascii="Garamond" w:hAnsi="Garamond" w:cs="Arial"/>
                <w:b/>
                <w:bCs/>
              </w:rPr>
            </w:pPr>
            <w:r w:rsidRPr="004F4EBF">
              <w:rPr>
                <w:rFonts w:ascii="Garamond" w:hAnsi="Garamond" w:cs="Arial"/>
                <w:b/>
                <w:bCs/>
              </w:rPr>
              <w:t>Name</w:t>
            </w:r>
          </w:p>
        </w:tc>
        <w:tc>
          <w:tcPr>
            <w:tcW w:w="2340" w:type="dxa"/>
          </w:tcPr>
          <w:p w14:paraId="217D2F05" w14:textId="77777777" w:rsidR="00653845" w:rsidRPr="004F4EBF" w:rsidRDefault="00653845" w:rsidP="00052BBE">
            <w:pPr>
              <w:jc w:val="center"/>
              <w:rPr>
                <w:rFonts w:ascii="Garamond" w:hAnsi="Garamond" w:cs="Arial"/>
                <w:b/>
                <w:bCs/>
              </w:rPr>
            </w:pPr>
            <w:r>
              <w:rPr>
                <w:rFonts w:ascii="Garamond" w:hAnsi="Garamond" w:cs="Arial"/>
                <w:b/>
                <w:bCs/>
              </w:rPr>
              <w:t>Source</w:t>
            </w:r>
          </w:p>
        </w:tc>
        <w:tc>
          <w:tcPr>
            <w:tcW w:w="4785" w:type="dxa"/>
          </w:tcPr>
          <w:p w14:paraId="5A81A563" w14:textId="77777777" w:rsidR="00653845" w:rsidRPr="004F4EBF" w:rsidRDefault="00653845" w:rsidP="00052BBE">
            <w:pPr>
              <w:jc w:val="center"/>
              <w:rPr>
                <w:rFonts w:ascii="Garamond" w:hAnsi="Garamond" w:cs="Arial"/>
                <w:b/>
                <w:bCs/>
              </w:rPr>
            </w:pPr>
            <w:r>
              <w:rPr>
                <w:rFonts w:ascii="Garamond" w:hAnsi="Garamond" w:cs="Arial"/>
                <w:b/>
                <w:bCs/>
              </w:rPr>
              <w:t>Use</w:t>
            </w:r>
          </w:p>
        </w:tc>
      </w:tr>
      <w:tr w:rsidR="00653845" w14:paraId="75A7B27B" w14:textId="77777777" w:rsidTr="00052BBE">
        <w:trPr>
          <w:trHeight w:val="630"/>
        </w:trPr>
        <w:tc>
          <w:tcPr>
            <w:tcW w:w="2340" w:type="dxa"/>
          </w:tcPr>
          <w:p w14:paraId="72C70562" w14:textId="77777777" w:rsidR="00653845" w:rsidRDefault="00653845" w:rsidP="00052BBE">
            <w:pPr>
              <w:rPr>
                <w:rFonts w:ascii="Garamond" w:hAnsi="Garamond" w:cs="Arial"/>
              </w:rPr>
            </w:pPr>
            <w:r>
              <w:rPr>
                <w:rFonts w:ascii="Garamond" w:hAnsi="Garamond" w:cs="Arial"/>
              </w:rPr>
              <w:t>JRC Historical Surface Water Classification</w:t>
            </w:r>
          </w:p>
        </w:tc>
        <w:tc>
          <w:tcPr>
            <w:tcW w:w="2340" w:type="dxa"/>
          </w:tcPr>
          <w:p w14:paraId="58267736" w14:textId="77777777" w:rsidR="00653845" w:rsidRDefault="00653845" w:rsidP="00052BBE">
            <w:pPr>
              <w:rPr>
                <w:rFonts w:ascii="Garamond" w:hAnsi="Garamond" w:cs="Arial"/>
              </w:rPr>
            </w:pPr>
            <w:r w:rsidRPr="73313D58">
              <w:rPr>
                <w:rFonts w:ascii="Garamond" w:hAnsi="Garamond" w:cs="Arial"/>
              </w:rPr>
              <w:t>European Commission JRC</w:t>
            </w:r>
          </w:p>
        </w:tc>
        <w:tc>
          <w:tcPr>
            <w:tcW w:w="4785" w:type="dxa"/>
          </w:tcPr>
          <w:p w14:paraId="56B84123" w14:textId="77777777" w:rsidR="00653845" w:rsidRDefault="00653845" w:rsidP="00052BBE">
            <w:pPr>
              <w:rPr>
                <w:rFonts w:ascii="Garamond" w:hAnsi="Garamond" w:cs="Arial"/>
              </w:rPr>
            </w:pPr>
            <w:r>
              <w:rPr>
                <w:rFonts w:ascii="Garamond" w:hAnsi="Garamond" w:cs="Arial"/>
              </w:rPr>
              <w:t>Permanent surface water classification for HYDRAFloods</w:t>
            </w:r>
          </w:p>
        </w:tc>
      </w:tr>
      <w:tr w:rsidR="00653845" w14:paraId="4F8F9564" w14:textId="77777777" w:rsidTr="00052BBE">
        <w:trPr>
          <w:trHeight w:val="300"/>
        </w:trPr>
        <w:tc>
          <w:tcPr>
            <w:tcW w:w="2340" w:type="dxa"/>
          </w:tcPr>
          <w:p w14:paraId="3D76FF90" w14:textId="77777777" w:rsidR="00653845" w:rsidRDefault="00653845" w:rsidP="00052BBE">
            <w:pPr>
              <w:rPr>
                <w:rFonts w:ascii="Garamond" w:hAnsi="Garamond" w:cs="Arial"/>
              </w:rPr>
            </w:pPr>
            <w:r>
              <w:rPr>
                <w:rFonts w:ascii="Garamond" w:hAnsi="Garamond" w:cs="Arial"/>
              </w:rPr>
              <w:t>USGS 3DEP 10m DEM</w:t>
            </w:r>
          </w:p>
        </w:tc>
        <w:tc>
          <w:tcPr>
            <w:tcW w:w="2340" w:type="dxa"/>
          </w:tcPr>
          <w:p w14:paraId="1936F9ED" w14:textId="77777777" w:rsidR="00653845" w:rsidRDefault="00653845" w:rsidP="00052BBE">
            <w:pPr>
              <w:rPr>
                <w:rFonts w:ascii="Garamond" w:hAnsi="Garamond" w:cs="Arial"/>
              </w:rPr>
            </w:pPr>
            <w:r>
              <w:rPr>
                <w:rFonts w:ascii="Garamond" w:hAnsi="Garamond" w:cs="Arial"/>
              </w:rPr>
              <w:t>USGS</w:t>
            </w:r>
          </w:p>
        </w:tc>
        <w:tc>
          <w:tcPr>
            <w:tcW w:w="4785" w:type="dxa"/>
          </w:tcPr>
          <w:p w14:paraId="6D1EBEEE" w14:textId="77777777" w:rsidR="00653845" w:rsidRDefault="00653845" w:rsidP="00052BBE">
            <w:pPr>
              <w:rPr>
                <w:rFonts w:ascii="Garamond" w:hAnsi="Garamond" w:cs="Arial"/>
              </w:rPr>
            </w:pPr>
            <w:r>
              <w:rPr>
                <w:rFonts w:ascii="Garamond" w:hAnsi="Garamond" w:cs="Arial"/>
              </w:rPr>
              <w:t>Elevation information for HYDRAFloods</w:t>
            </w:r>
          </w:p>
        </w:tc>
      </w:tr>
      <w:tr w:rsidR="00653845" w14:paraId="55920560" w14:textId="77777777" w:rsidTr="00052BBE">
        <w:tc>
          <w:tcPr>
            <w:tcW w:w="2340" w:type="dxa"/>
          </w:tcPr>
          <w:p w14:paraId="5262EA94" w14:textId="77777777" w:rsidR="00653845" w:rsidRDefault="00653845" w:rsidP="00052BBE">
            <w:pPr>
              <w:rPr>
                <w:rFonts w:ascii="Garamond" w:hAnsi="Garamond" w:cs="Arial"/>
              </w:rPr>
            </w:pPr>
            <w:r>
              <w:rPr>
                <w:rFonts w:ascii="Garamond" w:hAnsi="Garamond" w:cs="Arial"/>
              </w:rPr>
              <w:t>MERIT Hydro 90m DEM</w:t>
            </w:r>
          </w:p>
        </w:tc>
        <w:tc>
          <w:tcPr>
            <w:tcW w:w="2340" w:type="dxa"/>
          </w:tcPr>
          <w:p w14:paraId="37CE1405" w14:textId="77777777" w:rsidR="00653845" w:rsidRDefault="00653845" w:rsidP="00052BBE">
            <w:pPr>
              <w:rPr>
                <w:rFonts w:ascii="Garamond" w:hAnsi="Garamond" w:cs="Arial"/>
              </w:rPr>
            </w:pPr>
            <w:r w:rsidRPr="00E771CD">
              <w:rPr>
                <w:rFonts w:ascii="Garamond" w:hAnsi="Garamond" w:cs="Arial"/>
              </w:rPr>
              <w:t>Dai Yamazaki (University of Tokyo)</w:t>
            </w:r>
          </w:p>
        </w:tc>
        <w:tc>
          <w:tcPr>
            <w:tcW w:w="4785" w:type="dxa"/>
          </w:tcPr>
          <w:p w14:paraId="77E2DF00" w14:textId="77777777" w:rsidR="00653845" w:rsidRDefault="00653845" w:rsidP="00052BBE">
            <w:pPr>
              <w:rPr>
                <w:rFonts w:ascii="Garamond" w:hAnsi="Garamond" w:cs="Arial"/>
              </w:rPr>
            </w:pPr>
            <w:r>
              <w:rPr>
                <w:rFonts w:ascii="Garamond" w:hAnsi="Garamond" w:cs="Arial"/>
              </w:rPr>
              <w:t>Hydrological flow and elevation information for HYDRAFloods</w:t>
            </w:r>
          </w:p>
        </w:tc>
      </w:tr>
    </w:tbl>
    <w:p w14:paraId="737E276E" w14:textId="49BB9614" w:rsidR="00653845" w:rsidRDefault="00653845" w:rsidP="0066138C">
      <w:pPr>
        <w:spacing w:after="0" w:line="240" w:lineRule="auto"/>
        <w:rPr>
          <w:rFonts w:ascii="Garamond" w:hAnsi="Garamond" w:cs="Arial"/>
        </w:rPr>
      </w:pPr>
    </w:p>
    <w:p w14:paraId="3C79657E" w14:textId="31DBC1E4" w:rsidR="00653845" w:rsidRPr="00653845" w:rsidRDefault="00653845" w:rsidP="0066138C">
      <w:pPr>
        <w:spacing w:after="0" w:line="240" w:lineRule="auto"/>
        <w:rPr>
          <w:rFonts w:ascii="Garamond" w:hAnsi="Garamond" w:cs="Arial"/>
          <w:b/>
          <w:bCs/>
        </w:rPr>
      </w:pPr>
      <w:r w:rsidRPr="6AAFD2BA">
        <w:rPr>
          <w:rFonts w:ascii="Garamond" w:hAnsi="Garamond" w:cs="Arial"/>
          <w:b/>
          <w:bCs/>
        </w:rPr>
        <w:t>3.</w:t>
      </w:r>
      <w:r>
        <w:rPr>
          <w:rFonts w:ascii="Garamond" w:hAnsi="Garamond" w:cs="Arial"/>
          <w:b/>
          <w:bCs/>
        </w:rPr>
        <w:t>2</w:t>
      </w:r>
      <w:r w:rsidRPr="6AAFD2BA">
        <w:rPr>
          <w:rFonts w:ascii="Garamond" w:hAnsi="Garamond" w:cs="Arial"/>
          <w:b/>
          <w:bCs/>
        </w:rPr>
        <w:t xml:space="preserve"> </w:t>
      </w:r>
      <w:r>
        <w:rPr>
          <w:rFonts w:ascii="Garamond" w:hAnsi="Garamond" w:cs="Arial"/>
          <w:b/>
          <w:bCs/>
        </w:rPr>
        <w:t>Data Processing</w:t>
      </w:r>
    </w:p>
    <w:p w14:paraId="6F6C694C" w14:textId="250AA001" w:rsidR="174CDB58" w:rsidRDefault="1A48C594" w:rsidP="6AAFD2BA">
      <w:pPr>
        <w:spacing w:after="0" w:line="240" w:lineRule="auto"/>
        <w:rPr>
          <w:rFonts w:ascii="Garamond" w:eastAsia="Times New Roman" w:hAnsi="Garamond" w:cs="Arial"/>
          <w:i/>
          <w:iCs/>
        </w:rPr>
      </w:pPr>
      <w:r w:rsidRPr="6AAFD2BA">
        <w:rPr>
          <w:rFonts w:ascii="Garamond" w:eastAsia="Times New Roman" w:hAnsi="Garamond" w:cs="Arial"/>
          <w:i/>
          <w:iCs/>
        </w:rPr>
        <w:t>3.</w:t>
      </w:r>
      <w:r w:rsidR="00653845">
        <w:rPr>
          <w:rFonts w:ascii="Garamond" w:eastAsia="Times New Roman" w:hAnsi="Garamond" w:cs="Arial"/>
          <w:i/>
          <w:iCs/>
        </w:rPr>
        <w:t>2</w:t>
      </w:r>
      <w:r w:rsidR="007B5FA8" w:rsidRPr="6AAFD2BA">
        <w:rPr>
          <w:rFonts w:ascii="Garamond" w:eastAsia="Times New Roman" w:hAnsi="Garamond" w:cs="Arial"/>
          <w:i/>
          <w:iCs/>
        </w:rPr>
        <w:t>.</w:t>
      </w:r>
      <w:r w:rsidR="00653845">
        <w:rPr>
          <w:rFonts w:ascii="Garamond" w:eastAsia="Times New Roman" w:hAnsi="Garamond" w:cs="Arial"/>
          <w:i/>
          <w:iCs/>
        </w:rPr>
        <w:t>1</w:t>
      </w:r>
      <w:r w:rsidRPr="6AAFD2BA">
        <w:rPr>
          <w:rFonts w:ascii="Garamond" w:eastAsia="Times New Roman" w:hAnsi="Garamond" w:cs="Arial"/>
          <w:i/>
          <w:iCs/>
        </w:rPr>
        <w:t xml:space="preserve"> </w:t>
      </w:r>
      <w:r w:rsidR="00653845">
        <w:rPr>
          <w:rFonts w:ascii="Garamond" w:eastAsia="Times New Roman" w:hAnsi="Garamond" w:cs="Arial"/>
          <w:i/>
          <w:iCs/>
        </w:rPr>
        <w:t>LULC</w:t>
      </w:r>
      <w:r w:rsidR="00831DAD">
        <w:rPr>
          <w:rFonts w:ascii="Garamond" w:eastAsia="Times New Roman" w:hAnsi="Garamond" w:cs="Arial"/>
          <w:i/>
          <w:iCs/>
        </w:rPr>
        <w:t xml:space="preserve"> Random Forrest</w:t>
      </w:r>
      <w:r w:rsidR="00653845">
        <w:rPr>
          <w:rFonts w:ascii="Garamond" w:eastAsia="Times New Roman" w:hAnsi="Garamond" w:cs="Arial"/>
          <w:i/>
          <w:iCs/>
        </w:rPr>
        <w:t xml:space="preserve"> Classification</w:t>
      </w:r>
    </w:p>
    <w:p w14:paraId="2C2C8578" w14:textId="08EC6B71" w:rsidR="174CDB58" w:rsidRPr="0026661E" w:rsidRDefault="00A16CEB" w:rsidP="174CDB58">
      <w:pPr>
        <w:spacing w:after="0" w:line="240" w:lineRule="auto"/>
        <w:rPr>
          <w:rFonts w:ascii="Garamond" w:eastAsia="Times New Roman" w:hAnsi="Garamond" w:cs="Arial"/>
        </w:rPr>
      </w:pPr>
      <w:r w:rsidRPr="1A8A727C">
        <w:rPr>
          <w:rFonts w:ascii="Garamond" w:eastAsia="Times New Roman" w:hAnsi="Garamond" w:cs="Arial"/>
        </w:rPr>
        <w:t xml:space="preserve">We processed </w:t>
      </w:r>
      <w:r w:rsidR="00A25DE3" w:rsidRPr="1A8A727C">
        <w:rPr>
          <w:rFonts w:ascii="Garamond" w:eastAsia="Times New Roman" w:hAnsi="Garamond" w:cs="Arial"/>
        </w:rPr>
        <w:t>Landsat</w:t>
      </w:r>
      <w:r w:rsidR="05043C90" w:rsidRPr="1A8A727C">
        <w:rPr>
          <w:rFonts w:ascii="Garamond" w:eastAsia="Times New Roman" w:hAnsi="Garamond" w:cs="Arial"/>
        </w:rPr>
        <w:t xml:space="preserve"> </w:t>
      </w:r>
      <w:r w:rsidR="00A25DE3" w:rsidRPr="1A8A727C">
        <w:rPr>
          <w:rFonts w:ascii="Garamond" w:eastAsia="Times New Roman" w:hAnsi="Garamond" w:cs="Arial"/>
        </w:rPr>
        <w:t xml:space="preserve">8 and Sentinel-2 satellite </w:t>
      </w:r>
      <w:r w:rsidR="00AE1B3A" w:rsidRPr="1A8A727C">
        <w:rPr>
          <w:rFonts w:ascii="Garamond" w:eastAsia="Times New Roman" w:hAnsi="Garamond" w:cs="Arial"/>
        </w:rPr>
        <w:t xml:space="preserve">imagery </w:t>
      </w:r>
      <w:r w:rsidR="00A25DE3" w:rsidRPr="1A8A727C">
        <w:rPr>
          <w:rFonts w:ascii="Garamond" w:eastAsia="Times New Roman" w:hAnsi="Garamond" w:cs="Arial"/>
        </w:rPr>
        <w:t xml:space="preserve">within </w:t>
      </w:r>
      <w:r w:rsidR="449FD93A" w:rsidRPr="1A8A727C">
        <w:rPr>
          <w:rFonts w:ascii="Garamond" w:eastAsia="Times New Roman" w:hAnsi="Garamond" w:cs="Arial"/>
        </w:rPr>
        <w:t xml:space="preserve">the </w:t>
      </w:r>
      <w:r w:rsidR="00A25DE3" w:rsidRPr="1A8A727C">
        <w:rPr>
          <w:rFonts w:ascii="Garamond" w:eastAsia="Times New Roman" w:hAnsi="Garamond" w:cs="Arial"/>
        </w:rPr>
        <w:t>GEE</w:t>
      </w:r>
      <w:r w:rsidR="5E2B922B" w:rsidRPr="1A8A727C">
        <w:rPr>
          <w:rFonts w:ascii="Garamond" w:eastAsia="Times New Roman" w:hAnsi="Garamond" w:cs="Arial"/>
        </w:rPr>
        <w:t xml:space="preserve"> platform</w:t>
      </w:r>
      <w:r w:rsidR="00A25DE3" w:rsidRPr="1A8A727C">
        <w:rPr>
          <w:rFonts w:ascii="Garamond" w:eastAsia="Times New Roman" w:hAnsi="Garamond" w:cs="Arial"/>
        </w:rPr>
        <w:t xml:space="preserve">. </w:t>
      </w:r>
      <w:r w:rsidR="00AE1B3A" w:rsidRPr="1A8A727C">
        <w:rPr>
          <w:rFonts w:ascii="Garamond" w:eastAsia="Times New Roman" w:hAnsi="Garamond" w:cs="Arial"/>
        </w:rPr>
        <w:t>We clipped t</w:t>
      </w:r>
      <w:r w:rsidR="693A0612" w:rsidRPr="1A8A727C">
        <w:rPr>
          <w:rFonts w:ascii="Garamond" w:eastAsia="Times New Roman" w:hAnsi="Garamond" w:cs="Arial"/>
        </w:rPr>
        <w:t>he</w:t>
      </w:r>
      <w:r w:rsidR="00A25DE3" w:rsidRPr="1A8A727C">
        <w:rPr>
          <w:rFonts w:ascii="Garamond" w:eastAsia="Times New Roman" w:hAnsi="Garamond" w:cs="Arial"/>
        </w:rPr>
        <w:t xml:space="preserve"> imagery to our study area</w:t>
      </w:r>
      <w:r w:rsidR="08EA9599" w:rsidRPr="1A8A727C">
        <w:rPr>
          <w:rFonts w:ascii="Garamond" w:eastAsia="Times New Roman" w:hAnsi="Garamond" w:cs="Arial"/>
        </w:rPr>
        <w:t>s</w:t>
      </w:r>
      <w:r w:rsidR="00A25DE3" w:rsidRPr="1A8A727C">
        <w:rPr>
          <w:rFonts w:ascii="Garamond" w:eastAsia="Times New Roman" w:hAnsi="Garamond" w:cs="Arial"/>
        </w:rPr>
        <w:t xml:space="preserve"> and </w:t>
      </w:r>
      <w:r w:rsidR="005BFECF" w:rsidRPr="1A8A727C">
        <w:rPr>
          <w:rFonts w:ascii="Garamond" w:eastAsia="Times New Roman" w:hAnsi="Garamond" w:cs="Arial"/>
        </w:rPr>
        <w:t xml:space="preserve">temporally </w:t>
      </w:r>
      <w:r w:rsidR="00A25DE3" w:rsidRPr="1A8A727C">
        <w:rPr>
          <w:rFonts w:ascii="Garamond" w:eastAsia="Times New Roman" w:hAnsi="Garamond" w:cs="Arial"/>
        </w:rPr>
        <w:t xml:space="preserve">filtered </w:t>
      </w:r>
      <w:r w:rsidR="00AB32AC" w:rsidRPr="1A8A727C">
        <w:rPr>
          <w:rFonts w:ascii="Garamond" w:eastAsia="Times New Roman" w:hAnsi="Garamond" w:cs="Arial"/>
        </w:rPr>
        <w:t xml:space="preserve">it </w:t>
      </w:r>
      <w:r w:rsidR="27427932" w:rsidRPr="1A8A727C">
        <w:rPr>
          <w:rFonts w:ascii="Garamond" w:eastAsia="Times New Roman" w:hAnsi="Garamond" w:cs="Arial"/>
        </w:rPr>
        <w:t>to encompass</w:t>
      </w:r>
      <w:r w:rsidR="00A25DE3" w:rsidRPr="1A8A727C">
        <w:rPr>
          <w:rFonts w:ascii="Garamond" w:eastAsia="Times New Roman" w:hAnsi="Garamond" w:cs="Arial"/>
        </w:rPr>
        <w:t xml:space="preserve"> the months </w:t>
      </w:r>
      <w:r w:rsidR="61E7A540" w:rsidRPr="1A8A727C">
        <w:rPr>
          <w:rFonts w:ascii="Garamond" w:eastAsia="Times New Roman" w:hAnsi="Garamond" w:cs="Arial"/>
        </w:rPr>
        <w:t>from</w:t>
      </w:r>
      <w:r w:rsidR="00A25DE3" w:rsidRPr="1A8A727C">
        <w:rPr>
          <w:rFonts w:ascii="Garamond" w:eastAsia="Times New Roman" w:hAnsi="Garamond" w:cs="Arial"/>
        </w:rPr>
        <w:t xml:space="preserve"> April through July</w:t>
      </w:r>
      <w:r w:rsidR="517D8F0A" w:rsidRPr="1A8A727C">
        <w:rPr>
          <w:rFonts w:ascii="Garamond" w:eastAsia="Times New Roman" w:hAnsi="Garamond" w:cs="Arial"/>
        </w:rPr>
        <w:t>, covering</w:t>
      </w:r>
      <w:r w:rsidR="00A25DE3" w:rsidRPr="1A8A727C">
        <w:rPr>
          <w:rFonts w:ascii="Garamond" w:eastAsia="Times New Roman" w:hAnsi="Garamond" w:cs="Arial"/>
        </w:rPr>
        <w:t xml:space="preserve"> the years 2013 </w:t>
      </w:r>
      <w:r w:rsidR="7D21970F" w:rsidRPr="1A8A727C">
        <w:rPr>
          <w:rFonts w:ascii="Garamond" w:eastAsia="Times New Roman" w:hAnsi="Garamond" w:cs="Arial"/>
        </w:rPr>
        <w:t xml:space="preserve">to </w:t>
      </w:r>
      <w:r w:rsidR="00A25DE3" w:rsidRPr="1A8A727C">
        <w:rPr>
          <w:rFonts w:ascii="Garamond" w:eastAsia="Times New Roman" w:hAnsi="Garamond" w:cs="Arial"/>
        </w:rPr>
        <w:t xml:space="preserve">2023. </w:t>
      </w:r>
      <w:r w:rsidR="30EBDACE" w:rsidRPr="1A8A727C">
        <w:rPr>
          <w:rFonts w:ascii="Garamond" w:eastAsia="Times New Roman" w:hAnsi="Garamond" w:cs="Arial"/>
        </w:rPr>
        <w:t>This time frame selection</w:t>
      </w:r>
      <w:r w:rsidR="00A25DE3" w:rsidRPr="1A8A727C">
        <w:rPr>
          <w:rFonts w:ascii="Garamond" w:eastAsia="Times New Roman" w:hAnsi="Garamond" w:cs="Arial"/>
        </w:rPr>
        <w:t xml:space="preserve"> </w:t>
      </w:r>
      <w:r w:rsidR="2B6ECD64" w:rsidRPr="1A8A727C">
        <w:rPr>
          <w:rFonts w:ascii="Garamond" w:eastAsia="Times New Roman" w:hAnsi="Garamond" w:cs="Arial"/>
        </w:rPr>
        <w:t>aimed to accommodate seasonal variations</w:t>
      </w:r>
      <w:r w:rsidR="00A25DE3" w:rsidRPr="1A8A727C">
        <w:rPr>
          <w:rFonts w:ascii="Garamond" w:eastAsia="Times New Roman" w:hAnsi="Garamond" w:cs="Arial"/>
        </w:rPr>
        <w:t xml:space="preserve"> and capture vegetation</w:t>
      </w:r>
      <w:r w:rsidR="7FDEFD0A" w:rsidRPr="1A8A727C">
        <w:rPr>
          <w:rFonts w:ascii="Garamond" w:eastAsia="Times New Roman" w:hAnsi="Garamond" w:cs="Arial"/>
        </w:rPr>
        <w:t xml:space="preserve"> growth at its peak</w:t>
      </w:r>
      <w:r w:rsidR="00A25DE3" w:rsidRPr="1A8A727C">
        <w:rPr>
          <w:rFonts w:ascii="Garamond" w:eastAsia="Times New Roman" w:hAnsi="Garamond" w:cs="Arial"/>
        </w:rPr>
        <w:t xml:space="preserve">. </w:t>
      </w:r>
      <w:r w:rsidR="190631F1" w:rsidRPr="1A8A727C">
        <w:rPr>
          <w:rFonts w:ascii="Garamond" w:eastAsia="Times New Roman" w:hAnsi="Garamond" w:cs="Arial"/>
        </w:rPr>
        <w:t>Specifically,</w:t>
      </w:r>
      <w:r w:rsidR="00A25DE3" w:rsidRPr="1A8A727C">
        <w:rPr>
          <w:rFonts w:ascii="Garamond" w:eastAsia="Times New Roman" w:hAnsi="Garamond" w:cs="Arial"/>
        </w:rPr>
        <w:t xml:space="preserve"> Sentinel-2 imagery was available for the years 2019 through 2023.  </w:t>
      </w:r>
      <w:r w:rsidR="0030641C" w:rsidRPr="1A8A727C">
        <w:rPr>
          <w:rFonts w:ascii="Garamond" w:eastAsia="Times New Roman" w:hAnsi="Garamond" w:cs="Arial"/>
        </w:rPr>
        <w:t>We applied a</w:t>
      </w:r>
      <w:r w:rsidR="13FA1E7C" w:rsidRPr="1A8A727C">
        <w:rPr>
          <w:rFonts w:ascii="Garamond" w:eastAsia="Times New Roman" w:hAnsi="Garamond" w:cs="Arial"/>
        </w:rPr>
        <w:t xml:space="preserve"> </w:t>
      </w:r>
      <w:r w:rsidR="00A25DE3" w:rsidRPr="1A8A727C">
        <w:rPr>
          <w:rFonts w:ascii="Garamond" w:eastAsia="Times New Roman" w:hAnsi="Garamond" w:cs="Arial"/>
        </w:rPr>
        <w:t>cloud mask</w:t>
      </w:r>
      <w:r w:rsidR="5D919BC7" w:rsidRPr="1A8A727C">
        <w:rPr>
          <w:rFonts w:ascii="Garamond" w:eastAsia="Times New Roman" w:hAnsi="Garamond" w:cs="Arial"/>
        </w:rPr>
        <w:t xml:space="preserve"> </w:t>
      </w:r>
      <w:r w:rsidR="529F03AD" w:rsidRPr="1A8A727C">
        <w:rPr>
          <w:rFonts w:ascii="Garamond" w:eastAsia="Times New Roman" w:hAnsi="Garamond" w:cs="Arial"/>
        </w:rPr>
        <w:t>of 35% and 20%</w:t>
      </w:r>
      <w:r w:rsidR="00DF0B35" w:rsidRPr="1A8A727C">
        <w:rPr>
          <w:rFonts w:ascii="Garamond" w:eastAsia="Times New Roman" w:hAnsi="Garamond" w:cs="Arial"/>
        </w:rPr>
        <w:t xml:space="preserve">, </w:t>
      </w:r>
      <w:r w:rsidR="009C6A23" w:rsidRPr="1A8A727C">
        <w:rPr>
          <w:rFonts w:ascii="Garamond" w:eastAsia="Times New Roman" w:hAnsi="Garamond" w:cs="Arial"/>
        </w:rPr>
        <w:t>captur</w:t>
      </w:r>
      <w:r w:rsidR="00DF0B35" w:rsidRPr="1A8A727C">
        <w:rPr>
          <w:rFonts w:ascii="Garamond" w:eastAsia="Times New Roman" w:hAnsi="Garamond" w:cs="Arial"/>
        </w:rPr>
        <w:t>ing</w:t>
      </w:r>
      <w:r w:rsidR="48453BA4" w:rsidRPr="1A8A727C">
        <w:rPr>
          <w:rFonts w:ascii="Garamond" w:eastAsia="Times New Roman" w:hAnsi="Garamond" w:cs="Arial"/>
        </w:rPr>
        <w:t xml:space="preserve"> the minimal percentage of cloud cover feasible</w:t>
      </w:r>
      <w:r w:rsidR="5D919BC7" w:rsidRPr="1A8A727C">
        <w:rPr>
          <w:rFonts w:ascii="Garamond" w:eastAsia="Times New Roman" w:hAnsi="Garamond" w:cs="Arial"/>
        </w:rPr>
        <w:t xml:space="preserve"> for</w:t>
      </w:r>
      <w:r w:rsidR="3423042D" w:rsidRPr="1A8A727C">
        <w:rPr>
          <w:rFonts w:ascii="Garamond" w:eastAsia="Times New Roman" w:hAnsi="Garamond" w:cs="Arial"/>
        </w:rPr>
        <w:t xml:space="preserve"> both</w:t>
      </w:r>
      <w:r w:rsidR="5D919BC7" w:rsidRPr="1A8A727C">
        <w:rPr>
          <w:rFonts w:ascii="Garamond" w:eastAsia="Times New Roman" w:hAnsi="Garamond" w:cs="Arial"/>
        </w:rPr>
        <w:t xml:space="preserve"> </w:t>
      </w:r>
      <w:r w:rsidR="00A25DE3" w:rsidRPr="1A8A727C">
        <w:rPr>
          <w:rFonts w:ascii="Garamond" w:eastAsia="Times New Roman" w:hAnsi="Garamond" w:cs="Arial"/>
        </w:rPr>
        <w:t>Landsat</w:t>
      </w:r>
      <w:r w:rsidR="0CB9F0D4" w:rsidRPr="1A8A727C">
        <w:rPr>
          <w:rFonts w:ascii="Garamond" w:eastAsia="Times New Roman" w:hAnsi="Garamond" w:cs="Arial"/>
        </w:rPr>
        <w:t xml:space="preserve"> </w:t>
      </w:r>
      <w:r w:rsidR="00A25DE3" w:rsidRPr="1A8A727C">
        <w:rPr>
          <w:rFonts w:ascii="Garamond" w:eastAsia="Times New Roman" w:hAnsi="Garamond" w:cs="Arial"/>
        </w:rPr>
        <w:t>8 and Sentinel-2 imagery</w:t>
      </w:r>
      <w:r w:rsidR="008674AB" w:rsidRPr="1A8A727C">
        <w:rPr>
          <w:rFonts w:ascii="Garamond" w:eastAsia="Times New Roman" w:hAnsi="Garamond" w:cs="Arial"/>
        </w:rPr>
        <w:t xml:space="preserve"> and </w:t>
      </w:r>
      <w:r w:rsidR="005973EE" w:rsidRPr="1A8A727C">
        <w:rPr>
          <w:rFonts w:ascii="Garamond" w:eastAsia="Times New Roman" w:hAnsi="Garamond" w:cs="Arial"/>
        </w:rPr>
        <w:t xml:space="preserve">intersecting </w:t>
      </w:r>
      <w:r w:rsidR="008674AB" w:rsidRPr="1A8A727C">
        <w:rPr>
          <w:rFonts w:ascii="Garamond" w:eastAsia="Times New Roman" w:hAnsi="Garamond" w:cs="Arial"/>
        </w:rPr>
        <w:t xml:space="preserve">with </w:t>
      </w:r>
      <w:r w:rsidR="005973EE" w:rsidRPr="1A8A727C">
        <w:rPr>
          <w:rFonts w:ascii="Garamond" w:eastAsia="Times New Roman" w:hAnsi="Garamond" w:cs="Arial"/>
        </w:rPr>
        <w:t xml:space="preserve">our </w:t>
      </w:r>
      <w:r w:rsidR="008674AB" w:rsidRPr="1A8A727C">
        <w:rPr>
          <w:rFonts w:ascii="Garamond" w:eastAsia="Times New Roman" w:hAnsi="Garamond" w:cs="Arial"/>
        </w:rPr>
        <w:t>study area boundaries</w:t>
      </w:r>
      <w:r w:rsidR="734C9114" w:rsidRPr="1A8A727C">
        <w:rPr>
          <w:rFonts w:ascii="Garamond" w:eastAsia="Times New Roman" w:hAnsi="Garamond" w:cs="Arial"/>
        </w:rPr>
        <w:t>.</w:t>
      </w:r>
      <w:r w:rsidR="00A25DE3" w:rsidRPr="1A8A727C">
        <w:rPr>
          <w:rFonts w:ascii="Garamond" w:eastAsia="Times New Roman" w:hAnsi="Garamond" w:cs="Arial"/>
        </w:rPr>
        <w:t xml:space="preserve"> </w:t>
      </w:r>
      <w:r w:rsidR="00D22E85" w:rsidRPr="1A8A727C">
        <w:rPr>
          <w:rFonts w:ascii="Garamond" w:eastAsia="Times New Roman" w:hAnsi="Garamond" w:cs="Arial"/>
        </w:rPr>
        <w:t>Finally, we calculated a</w:t>
      </w:r>
      <w:r w:rsidR="00A25DE3" w:rsidRPr="1A8A727C">
        <w:rPr>
          <w:rFonts w:ascii="Garamond" w:eastAsia="Times New Roman" w:hAnsi="Garamond" w:cs="Arial"/>
        </w:rPr>
        <w:t xml:space="preserve"> median</w:t>
      </w:r>
      <w:r w:rsidR="00B854A1">
        <w:rPr>
          <w:rFonts w:ascii="Garamond" w:eastAsia="Times New Roman" w:hAnsi="Garamond" w:cs="Arial"/>
        </w:rPr>
        <w:t xml:space="preserve"> 8-band </w:t>
      </w:r>
      <w:r w:rsidR="00BC767A">
        <w:rPr>
          <w:rFonts w:ascii="Garamond" w:eastAsia="Times New Roman" w:hAnsi="Garamond" w:cs="Arial"/>
        </w:rPr>
        <w:t>multispectral</w:t>
      </w:r>
      <w:r w:rsidR="0036526C">
        <w:rPr>
          <w:rFonts w:ascii="Garamond" w:eastAsia="Times New Roman" w:hAnsi="Garamond" w:cs="Arial"/>
        </w:rPr>
        <w:t xml:space="preserve"> </w:t>
      </w:r>
      <w:r w:rsidR="0F332D7F" w:rsidRPr="1A8A727C">
        <w:rPr>
          <w:rFonts w:ascii="Garamond" w:eastAsia="Times New Roman" w:hAnsi="Garamond" w:cs="Arial"/>
        </w:rPr>
        <w:t xml:space="preserve">image </w:t>
      </w:r>
      <w:r w:rsidR="00A25DE3" w:rsidRPr="1A8A727C">
        <w:rPr>
          <w:rFonts w:ascii="Garamond" w:eastAsia="Times New Roman" w:hAnsi="Garamond" w:cs="Arial"/>
        </w:rPr>
        <w:t xml:space="preserve">for each year to </w:t>
      </w:r>
      <w:r w:rsidR="6E85A017" w:rsidRPr="1A8A727C">
        <w:rPr>
          <w:rFonts w:ascii="Garamond" w:eastAsia="Times New Roman" w:hAnsi="Garamond" w:cs="Arial"/>
        </w:rPr>
        <w:t xml:space="preserve">be </w:t>
      </w:r>
      <w:r w:rsidR="2D2A8549" w:rsidRPr="1A8A727C">
        <w:rPr>
          <w:rFonts w:ascii="Garamond" w:eastAsia="Times New Roman" w:hAnsi="Garamond" w:cs="Arial"/>
        </w:rPr>
        <w:t>analyzed</w:t>
      </w:r>
      <w:r w:rsidR="6E85A017" w:rsidRPr="1A8A727C">
        <w:rPr>
          <w:rFonts w:ascii="Garamond" w:eastAsia="Times New Roman" w:hAnsi="Garamond" w:cs="Arial"/>
        </w:rPr>
        <w:t xml:space="preserve"> in the time series analysis and combined </w:t>
      </w:r>
      <w:r w:rsidR="00D22E85" w:rsidRPr="1A8A727C">
        <w:rPr>
          <w:rFonts w:ascii="Garamond" w:eastAsia="Times New Roman" w:hAnsi="Garamond" w:cs="Arial"/>
        </w:rPr>
        <w:t xml:space="preserve">it </w:t>
      </w:r>
      <w:r w:rsidR="00A25DE3" w:rsidRPr="1A8A727C">
        <w:rPr>
          <w:rFonts w:ascii="Garamond" w:eastAsia="Times New Roman" w:hAnsi="Garamond" w:cs="Arial"/>
        </w:rPr>
        <w:t xml:space="preserve">to create a single </w:t>
      </w:r>
      <w:r w:rsidR="330CE98B" w:rsidRPr="1A8A727C">
        <w:rPr>
          <w:rFonts w:ascii="Garamond" w:eastAsia="Times New Roman" w:hAnsi="Garamond" w:cs="Arial"/>
        </w:rPr>
        <w:t xml:space="preserve">RGB </w:t>
      </w:r>
      <w:r w:rsidR="00A25DE3" w:rsidRPr="1A8A727C">
        <w:rPr>
          <w:rFonts w:ascii="Garamond" w:eastAsia="Times New Roman" w:hAnsi="Garamond" w:cs="Arial"/>
        </w:rPr>
        <w:t>true color</w:t>
      </w:r>
      <w:r w:rsidR="005655CC">
        <w:rPr>
          <w:rFonts w:ascii="Garamond" w:eastAsia="Times New Roman" w:hAnsi="Garamond" w:cs="Arial"/>
        </w:rPr>
        <w:t xml:space="preserve"> composite</w:t>
      </w:r>
      <w:r w:rsidR="00A25DE3" w:rsidRPr="1A8A727C">
        <w:rPr>
          <w:rFonts w:ascii="Garamond" w:eastAsia="Times New Roman" w:hAnsi="Garamond" w:cs="Arial"/>
        </w:rPr>
        <w:t xml:space="preserve"> image </w:t>
      </w:r>
      <w:r w:rsidR="000E2F5A">
        <w:rPr>
          <w:rFonts w:ascii="Garamond" w:eastAsia="Times New Roman" w:hAnsi="Garamond" w:cs="Arial"/>
        </w:rPr>
        <w:t xml:space="preserve">for the </w:t>
      </w:r>
      <w:r w:rsidR="00F21D16">
        <w:rPr>
          <w:rFonts w:ascii="Garamond" w:eastAsia="Times New Roman" w:hAnsi="Garamond" w:cs="Arial"/>
        </w:rPr>
        <w:t>Central Platte Basin and 13 focal cities</w:t>
      </w:r>
      <w:r w:rsidR="00A25DE3" w:rsidRPr="1A8A727C">
        <w:rPr>
          <w:rFonts w:ascii="Garamond" w:eastAsia="Times New Roman" w:hAnsi="Garamond" w:cs="Arial"/>
        </w:rPr>
        <w:t>.</w:t>
      </w:r>
      <w:r w:rsidR="3C22ACD0" w:rsidRPr="1A8A727C">
        <w:rPr>
          <w:rFonts w:ascii="Garamond" w:eastAsia="Times New Roman" w:hAnsi="Garamond" w:cs="Arial"/>
        </w:rPr>
        <w:t xml:space="preserve"> </w:t>
      </w:r>
    </w:p>
    <w:p w14:paraId="5EB6696B" w14:textId="65DB721B" w:rsidR="1B1F9C0C" w:rsidRDefault="1B1F9C0C" w:rsidP="1B1F9C0C">
      <w:pPr>
        <w:spacing w:after="0" w:line="240" w:lineRule="auto"/>
        <w:rPr>
          <w:rFonts w:ascii="Garamond" w:eastAsia="Times New Roman" w:hAnsi="Garamond" w:cs="Arial"/>
          <w:color w:val="FF0000"/>
        </w:rPr>
      </w:pPr>
    </w:p>
    <w:p w14:paraId="28630702" w14:textId="29925DED" w:rsidR="712ABB39" w:rsidRDefault="14A73573" w:rsidP="1A8A727C">
      <w:pPr>
        <w:spacing w:after="0" w:line="240" w:lineRule="auto"/>
        <w:rPr>
          <w:rFonts w:ascii="Garamond" w:hAnsi="Garamond" w:cs="Arial"/>
        </w:rPr>
      </w:pPr>
      <w:r w:rsidRPr="1A8A727C">
        <w:rPr>
          <w:rFonts w:ascii="Garamond" w:eastAsia="Garamond" w:hAnsi="Garamond" w:cs="Garamond"/>
          <w:color w:val="000000" w:themeColor="text1"/>
        </w:rPr>
        <w:t>Relevant spectral indices from the satellite imagery were derived from the satellite imagery, such as NDVI (Eq. 1),</w:t>
      </w:r>
      <w:r w:rsidR="00976F83">
        <w:rPr>
          <w:rFonts w:ascii="Garamond" w:eastAsia="Garamond" w:hAnsi="Garamond" w:cs="Garamond"/>
          <w:color w:val="000000" w:themeColor="text1"/>
        </w:rPr>
        <w:t xml:space="preserve"> NDWI</w:t>
      </w:r>
      <w:r w:rsidRPr="1A8A727C">
        <w:rPr>
          <w:rFonts w:ascii="Garamond" w:eastAsia="Garamond" w:hAnsi="Garamond" w:cs="Garamond"/>
          <w:color w:val="000000" w:themeColor="text1"/>
        </w:rPr>
        <w:t xml:space="preserve"> (Eq. 2), and NDBI</w:t>
      </w:r>
      <w:r w:rsidR="00976F83">
        <w:rPr>
          <w:rFonts w:ascii="Garamond" w:eastAsia="Garamond" w:hAnsi="Garamond" w:cs="Garamond"/>
          <w:color w:val="000000" w:themeColor="text1"/>
        </w:rPr>
        <w:t xml:space="preserve"> </w:t>
      </w:r>
      <w:r w:rsidRPr="1A8A727C">
        <w:rPr>
          <w:rFonts w:ascii="Garamond" w:eastAsia="Garamond" w:hAnsi="Garamond" w:cs="Garamond"/>
          <w:color w:val="000000" w:themeColor="text1"/>
        </w:rPr>
        <w:t>(Eq. 3)</w:t>
      </w:r>
      <w:r w:rsidR="24278C5F" w:rsidRPr="1A8A727C">
        <w:rPr>
          <w:rFonts w:ascii="Garamond" w:hAnsi="Garamond" w:cs="Arial"/>
        </w:rPr>
        <w:t>.</w:t>
      </w:r>
    </w:p>
    <w:p w14:paraId="54894972" w14:textId="77777777" w:rsidR="007E3967" w:rsidRDefault="007E3967" w:rsidP="712ABB39">
      <w:pPr>
        <w:spacing w:after="0" w:line="240" w:lineRule="auto"/>
        <w:rPr>
          <w:rFonts w:ascii="Garamond" w:hAnsi="Garamond" w:cs="Arial"/>
        </w:rPr>
      </w:pPr>
    </w:p>
    <w:p w14:paraId="174AFCDC" w14:textId="0393FFBC" w:rsidR="007E3967" w:rsidRDefault="007E3967" w:rsidP="42D7CC20">
      <w:pPr>
        <w:shd w:val="clear" w:color="auto" w:fill="FFFFFF" w:themeFill="background1"/>
        <w:spacing w:after="0" w:line="240" w:lineRule="auto"/>
        <w:ind w:left="2160" w:firstLine="720"/>
        <w:rPr>
          <w:rFonts w:ascii="Garamond" w:hAnsi="Garamond" w:cs="Arial"/>
        </w:rPr>
      </w:pPr>
      <w:r>
        <w:rPr>
          <w:rFonts w:ascii="Garamond" w:hAnsi="Garamond" w:cs="Arial"/>
        </w:rPr>
        <w:t>Eq. 1)</w:t>
      </w:r>
      <w:r w:rsidR="00FB3825">
        <w:rPr>
          <w:rFonts w:ascii="Garamond" w:hAnsi="Garamond" w:cs="Arial"/>
        </w:rPr>
        <w:t xml:space="preserve"> </w:t>
      </w:r>
      <m:oMath>
        <m:r>
          <w:rPr>
            <w:rFonts w:ascii="Cambria Math" w:hAnsi="Cambria Math" w:cs="Arial"/>
          </w:rPr>
          <m:t xml:space="preserve">   NDVI= </m:t>
        </m:r>
        <m:f>
          <m:fPr>
            <m:ctrlPr>
              <w:rPr>
                <w:rFonts w:ascii="Cambria Math" w:hAnsi="Cambria Math" w:cs="Arial"/>
                <w:i/>
              </w:rPr>
            </m:ctrlPr>
          </m:fPr>
          <m:num>
            <m:d>
              <m:dPr>
                <m:ctrlPr>
                  <w:rPr>
                    <w:rFonts w:ascii="Cambria Math" w:hAnsi="Cambria Math" w:cs="Arial"/>
                    <w:i/>
                  </w:rPr>
                </m:ctrlPr>
              </m:dPr>
              <m:e>
                <m:r>
                  <w:rPr>
                    <w:rFonts w:ascii="Cambria Math" w:hAnsi="Cambria Math" w:cs="Arial"/>
                  </w:rPr>
                  <m:t>NIR-RED</m:t>
                </m:r>
              </m:e>
            </m:d>
          </m:num>
          <m:den>
            <m:d>
              <m:dPr>
                <m:ctrlPr>
                  <w:rPr>
                    <w:rFonts w:ascii="Cambria Math" w:hAnsi="Cambria Math" w:cs="Arial"/>
                    <w:i/>
                  </w:rPr>
                </m:ctrlPr>
              </m:dPr>
              <m:e>
                <m:r>
                  <w:rPr>
                    <w:rFonts w:ascii="Cambria Math" w:hAnsi="Cambria Math" w:cs="Arial"/>
                  </w:rPr>
                  <m:t>NIR+RED</m:t>
                </m:r>
              </m:e>
            </m:d>
          </m:den>
        </m:f>
      </m:oMath>
      <w:r w:rsidR="00E32F2F">
        <w:rPr>
          <w:rFonts w:ascii="Garamond" w:hAnsi="Garamond" w:cs="Arial"/>
        </w:rPr>
        <w:t xml:space="preserve"> </w:t>
      </w:r>
      <w:r w:rsidR="00F87048">
        <w:rPr>
          <w:rFonts w:ascii="Garamond" w:hAnsi="Garamond" w:cs="Arial"/>
        </w:rPr>
        <w:fldChar w:fldCharType="begin"/>
      </w:r>
      <w:r w:rsidR="00F87048">
        <w:rPr>
          <w:rFonts w:ascii="Garamond" w:hAnsi="Garamond" w:cs="Arial"/>
        </w:rPr>
        <w:instrText xml:space="preserve"> ADDIN ZOTERO_ITEM CSL_CITATION {"citationID":"N34u4XCH","properties":{"formattedCitation":"(Rouse et al. 1974)","plainCitation":"(Rouse et al. 1974)","noteIndex":0},"citationItems":[{"id":2389,"uris":["http://zotero.org/users/9380712/items/KPUDY4VA"],"itemData":{"id":2389,"type":"paper-conference","abstract":"The Great Plains Corridor rangeland project utilizes natural vegetation systems as phenological indicators of seasonal development and climatic effects upon regional growth conditions. A method has been developed for quantitative measurement of vegetation conditions over broad regions using ERTS-1 MSS data. Radiance values recorded in ERTS-1 spectral bands 5 and 7, corrected for sun angle, are used to compute a band ratio parameter which is shown to be correlated with aboveground green biomass on rangelands.","note":"NTRS Author Affiliations: Texas A&amp;M Univ.\nNTRS Report/Patent Number: PAPER-A20\nNTRS Document ID: 19740022614\nNTRS Research Center: Legacy CDMS (CDMS)","source":"NASA NTRS","title":"Monitoring vegetation systems in the Great Plains with ERTS","URL":"https://ntrs.nasa.gov/citations/19740022614","author":[{"family":"Rouse","given":"J. W."},{"family":"Haas","given":"R. H."},{"family":"Schell","given":"J. A."},{"family":"Deering","given":"D. W."}],"accessed":{"date-parts":[["2024",3,21]]},"issued":{"date-parts":[["1974",1,1]]}}}],"schema":"https://github.com/citation-style-language/schema/raw/master/csl-citation.json"} </w:instrText>
      </w:r>
      <w:r w:rsidR="00F87048">
        <w:rPr>
          <w:rFonts w:ascii="Garamond" w:hAnsi="Garamond" w:cs="Arial"/>
        </w:rPr>
        <w:fldChar w:fldCharType="separate"/>
      </w:r>
      <w:r w:rsidR="00F87048" w:rsidRPr="00F87048">
        <w:rPr>
          <w:rFonts w:ascii="Garamond" w:hAnsi="Garamond"/>
        </w:rPr>
        <w:t>(Rouse et al. 1974)</w:t>
      </w:r>
      <w:r w:rsidR="00F87048">
        <w:rPr>
          <w:rFonts w:ascii="Garamond" w:hAnsi="Garamond" w:cs="Arial"/>
        </w:rPr>
        <w:fldChar w:fldCharType="end"/>
      </w:r>
    </w:p>
    <w:p w14:paraId="610A4C8C" w14:textId="77777777" w:rsidR="007E3967" w:rsidRDefault="007E3967" w:rsidP="00624756">
      <w:pPr>
        <w:spacing w:after="0" w:line="240" w:lineRule="auto"/>
        <w:rPr>
          <w:rFonts w:ascii="Garamond" w:hAnsi="Garamond" w:cs="Arial"/>
        </w:rPr>
      </w:pPr>
    </w:p>
    <w:p w14:paraId="7D37BC62" w14:textId="4C61613C" w:rsidR="007E3967" w:rsidRDefault="007E3967" w:rsidP="00F40A1B">
      <w:pPr>
        <w:spacing w:after="0" w:line="240" w:lineRule="auto"/>
        <w:ind w:left="2160" w:firstLine="720"/>
        <w:rPr>
          <w:rFonts w:ascii="Garamond" w:hAnsi="Garamond" w:cs="Arial"/>
        </w:rPr>
      </w:pPr>
      <w:r>
        <w:rPr>
          <w:rFonts w:ascii="Garamond" w:hAnsi="Garamond" w:cs="Arial"/>
        </w:rPr>
        <w:t>Eq. 2)</w:t>
      </w:r>
      <m:oMath>
        <m:r>
          <w:rPr>
            <w:rFonts w:ascii="Cambria Math" w:hAnsi="Cambria Math" w:cs="Arial"/>
          </w:rPr>
          <m:t xml:space="preserve">     NDWI= </m:t>
        </m:r>
        <m:f>
          <m:fPr>
            <m:ctrlPr>
              <w:rPr>
                <w:rFonts w:ascii="Cambria Math" w:hAnsi="Cambria Math" w:cs="Arial"/>
                <w:i/>
              </w:rPr>
            </m:ctrlPr>
          </m:fPr>
          <m:num>
            <m:d>
              <m:dPr>
                <m:ctrlPr>
                  <w:rPr>
                    <w:rFonts w:ascii="Cambria Math" w:hAnsi="Cambria Math" w:cs="Arial"/>
                    <w:i/>
                  </w:rPr>
                </m:ctrlPr>
              </m:dPr>
              <m:e>
                <m:r>
                  <w:rPr>
                    <w:rFonts w:ascii="Cambria Math" w:hAnsi="Cambria Math" w:cs="Arial"/>
                  </w:rPr>
                  <m:t>GREEN-NIR</m:t>
                </m:r>
              </m:e>
            </m:d>
          </m:num>
          <m:den>
            <m:d>
              <m:dPr>
                <m:ctrlPr>
                  <w:rPr>
                    <w:rFonts w:ascii="Cambria Math" w:hAnsi="Cambria Math" w:cs="Arial"/>
                    <w:i/>
                  </w:rPr>
                </m:ctrlPr>
              </m:dPr>
              <m:e>
                <m:r>
                  <w:rPr>
                    <w:rFonts w:ascii="Cambria Math" w:hAnsi="Cambria Math" w:cs="Arial"/>
                  </w:rPr>
                  <m:t>GREEN+NIR</m:t>
                </m:r>
              </m:e>
            </m:d>
          </m:den>
        </m:f>
      </m:oMath>
      <w:r w:rsidR="00E32F2F">
        <w:rPr>
          <w:rFonts w:ascii="Garamond" w:hAnsi="Garamond" w:cs="Arial"/>
        </w:rPr>
        <w:t xml:space="preserve"> </w:t>
      </w:r>
      <w:r w:rsidR="00D11DB4">
        <w:rPr>
          <w:rFonts w:ascii="Garamond" w:hAnsi="Garamond" w:cs="Arial"/>
        </w:rPr>
        <w:fldChar w:fldCharType="begin"/>
      </w:r>
      <w:r w:rsidR="00D11DB4">
        <w:rPr>
          <w:rFonts w:ascii="Garamond" w:hAnsi="Garamond" w:cs="Arial"/>
        </w:rPr>
        <w:instrText xml:space="preserve"> ADDIN ZOTERO_ITEM CSL_CITATION {"citationID":"dH5DBaWp","properties":{"formattedCitation":"(Gao 1996)","plainCitation":"(Gao 1996)","noteIndex":0},"citationItems":[{"id":2392,"uris":["http://zotero.org/users/9380712/items/NQWUIJ3H"],"itemData":{"id":2392,"type":"article-journal","abstract":"The normalized difference vegetation index (NDVI) has been widely used for remote sensing of vegetation for many years. This index uses radiances or reflectances from a red channel around 0.66 μm and a near-IR channel around 0.86 μm. The red channel is located in the strong chlorophyll absorption region, while the near-IR channel is located in the high reflectance plateau of vegetation canopies. The two channels sense very different depths through vegetation canopies. In this article, another index, namely, the normalized difference water index (NDWI), is proposed for remote sensing of vegetation liquid water from space. NDWI is defined as (</w:instrText>
      </w:r>
      <w:r w:rsidR="00D11DB4">
        <w:rPr>
          <w:rFonts w:ascii="Cambria" w:hAnsi="Cambria" w:cs="Cambria"/>
        </w:rPr>
        <w:instrText>ϱ</w:instrText>
      </w:r>
      <w:r w:rsidR="00D11DB4">
        <w:rPr>
          <w:rFonts w:ascii="Garamond" w:hAnsi="Garamond" w:cs="Arial"/>
        </w:rPr>
        <w:instrText xml:space="preserve">(0.86 μm) − </w:instrText>
      </w:r>
      <w:r w:rsidR="00D11DB4">
        <w:rPr>
          <w:rFonts w:ascii="Cambria" w:hAnsi="Cambria" w:cs="Cambria"/>
        </w:rPr>
        <w:instrText>ϱ</w:instrText>
      </w:r>
      <w:r w:rsidR="00D11DB4">
        <w:rPr>
          <w:rFonts w:ascii="Garamond" w:hAnsi="Garamond" w:cs="Arial"/>
        </w:rPr>
        <w:instrText>(1.24 μm))(</w:instrText>
      </w:r>
      <w:r w:rsidR="00D11DB4">
        <w:rPr>
          <w:rFonts w:ascii="Cambria" w:hAnsi="Cambria" w:cs="Cambria"/>
        </w:rPr>
        <w:instrText>ϱ</w:instrText>
      </w:r>
      <w:r w:rsidR="00D11DB4">
        <w:rPr>
          <w:rFonts w:ascii="Garamond" w:hAnsi="Garamond" w:cs="Arial"/>
        </w:rPr>
        <w:instrText xml:space="preserve">(0.86 μm) + </w:instrText>
      </w:r>
      <w:r w:rsidR="00D11DB4">
        <w:rPr>
          <w:rFonts w:ascii="Cambria" w:hAnsi="Cambria" w:cs="Cambria"/>
        </w:rPr>
        <w:instrText>ϱ</w:instrText>
      </w:r>
      <w:r w:rsidR="00D11DB4">
        <w:rPr>
          <w:rFonts w:ascii="Garamond" w:hAnsi="Garamond" w:cs="Arial"/>
        </w:rPr>
        <w:instrText xml:space="preserve">(1.24 μm)), where </w:instrText>
      </w:r>
      <w:r w:rsidR="00D11DB4">
        <w:rPr>
          <w:rFonts w:ascii="Cambria" w:hAnsi="Cambria" w:cs="Cambria"/>
        </w:rPr>
        <w:instrText>ϱ</w:instrText>
      </w:r>
      <w:r w:rsidR="00D11DB4">
        <w:rPr>
          <w:rFonts w:ascii="Garamond" w:hAnsi="Garamond" w:cs="Arial"/>
        </w:rPr>
        <w:instrText xml:space="preserve"> represents the radiance in reflectance units. Both the 0.86-μm and the 1.24-μm channels are located in the high reflectance plateau of vegetation canopies. They sense similar depths through vegetation canopies. Absorption by vegetation liquid water near 0.86 μm is negligible. Weak liquid absorption at 1.24 μm is present. Canopy scattering enhances the water absorption. As a result, NDWI is sensitive to changes in liquid water content of vegetation canopies. Atmospheric aerosol scattering effects in the 0.86–1.24 μm region are weak. NDWI is less sensitive to atmospheric effects than NDVI. NDWI does not remove completely the background soil reflectance effects, similar to NDVI. Because the information about vegetation canopies contained in the 1.24-μm channel is very different from that contained in the red channel near 0.66 μm, NDWI should be considered as an independent vegetation index. It is complementary to, not a substitute for NDVI. Laboratory-measured reflectance spectra of stacked green leaves, and spectral imaging data acquired with Airborne Visible Infrared Imaging Spectrometer (AVIRIS) over Jasper Ridge in California and the High Plains in northern Colorado, are used to demonstrate the usefulness of NDWI. Comparisons between NDWI and NDVI images are also given.","container-title":"Remote Sensing of Environment","DOI":"10.1016/S0034-4257(96)00067-3","ISSN":"0034-4257","issue":"3","journalAbbreviation":"Remote Sensing of Environment","page":"257-266","source":"ScienceDirect","title":"NDWI—A normalized difference water index for remote sensing of vegetation liquid water from space","URL":"https://www.sciencedirect.com/science/article/pii/S0034425796000673","volume":"58","author":[{"family":"Gao","given":"Bo-cai"}],"accessed":{"date-parts":[["2024",3,21]]},"issued":{"date-parts":[["1996",12,1]]}}}],"schema":"https://github.com/citation-style-language/schema/raw/master/csl-citation.json"} </w:instrText>
      </w:r>
      <w:r w:rsidR="00D11DB4">
        <w:rPr>
          <w:rFonts w:ascii="Garamond" w:hAnsi="Garamond" w:cs="Arial"/>
        </w:rPr>
        <w:fldChar w:fldCharType="separate"/>
      </w:r>
      <w:r w:rsidR="00D11DB4" w:rsidRPr="00D11DB4">
        <w:rPr>
          <w:rFonts w:ascii="Garamond" w:hAnsi="Garamond"/>
        </w:rPr>
        <w:t>(Gao 1996)</w:t>
      </w:r>
      <w:r w:rsidR="00D11DB4">
        <w:rPr>
          <w:rFonts w:ascii="Garamond" w:hAnsi="Garamond" w:cs="Arial"/>
        </w:rPr>
        <w:fldChar w:fldCharType="end"/>
      </w:r>
    </w:p>
    <w:p w14:paraId="0CBD6D7C" w14:textId="77777777" w:rsidR="007E3967" w:rsidRDefault="007E3967" w:rsidP="00624756">
      <w:pPr>
        <w:spacing w:after="0" w:line="240" w:lineRule="auto"/>
        <w:rPr>
          <w:rFonts w:ascii="Garamond" w:hAnsi="Garamond" w:cs="Arial"/>
        </w:rPr>
      </w:pPr>
    </w:p>
    <w:p w14:paraId="475623DE" w14:textId="6EFEC121" w:rsidR="007E3967" w:rsidRDefault="007E3967" w:rsidP="00F40A1B">
      <w:pPr>
        <w:spacing w:after="0" w:line="240" w:lineRule="auto"/>
        <w:ind w:left="2160" w:firstLine="720"/>
        <w:rPr>
          <w:rFonts w:ascii="Garamond" w:hAnsi="Garamond" w:cs="Arial"/>
        </w:rPr>
      </w:pPr>
      <w:r>
        <w:rPr>
          <w:rFonts w:ascii="Garamond" w:hAnsi="Garamond" w:cs="Arial"/>
        </w:rPr>
        <w:t>E</w:t>
      </w:r>
      <w:r w:rsidR="000F135E">
        <w:rPr>
          <w:rFonts w:ascii="Garamond" w:hAnsi="Garamond" w:cs="Arial"/>
        </w:rPr>
        <w:t>q. 3)</w:t>
      </w:r>
      <w:r w:rsidR="005D4139">
        <w:rPr>
          <w:rFonts w:ascii="Garamond" w:hAnsi="Garamond" w:cs="Arial"/>
        </w:rPr>
        <w:t xml:space="preserve"> </w:t>
      </w:r>
      <m:oMath>
        <m:r>
          <w:rPr>
            <w:rFonts w:ascii="Cambria Math" w:hAnsi="Cambria Math" w:cs="Arial"/>
          </w:rPr>
          <m:t xml:space="preserve">    NDBI= </m:t>
        </m:r>
        <m:f>
          <m:fPr>
            <m:ctrlPr>
              <w:rPr>
                <w:rFonts w:ascii="Cambria Math" w:hAnsi="Cambria Math" w:cs="Arial"/>
                <w:i/>
              </w:rPr>
            </m:ctrlPr>
          </m:fPr>
          <m:num>
            <m:d>
              <m:dPr>
                <m:ctrlPr>
                  <w:rPr>
                    <w:rFonts w:ascii="Cambria Math" w:hAnsi="Cambria Math" w:cs="Arial"/>
                    <w:i/>
                  </w:rPr>
                </m:ctrlPr>
              </m:dPr>
              <m:e>
                <m:r>
                  <w:rPr>
                    <w:rFonts w:ascii="Cambria Math" w:hAnsi="Cambria Math" w:cs="Arial"/>
                  </w:rPr>
                  <m:t>SWIR-NIR</m:t>
                </m:r>
              </m:e>
            </m:d>
          </m:num>
          <m:den>
            <m:d>
              <m:dPr>
                <m:ctrlPr>
                  <w:rPr>
                    <w:rFonts w:ascii="Cambria Math" w:hAnsi="Cambria Math" w:cs="Arial"/>
                    <w:i/>
                  </w:rPr>
                </m:ctrlPr>
              </m:dPr>
              <m:e>
                <m:r>
                  <w:rPr>
                    <w:rFonts w:ascii="Cambria Math" w:hAnsi="Cambria Math" w:cs="Arial"/>
                  </w:rPr>
                  <m:t>SWIR+NIR</m:t>
                </m:r>
              </m:e>
            </m:d>
          </m:den>
        </m:f>
      </m:oMath>
      <w:r w:rsidR="00E32F2F">
        <w:rPr>
          <w:rFonts w:ascii="Garamond" w:hAnsi="Garamond" w:cs="Arial"/>
        </w:rPr>
        <w:t xml:space="preserve"> </w:t>
      </w:r>
      <w:r w:rsidR="00D11DB4">
        <w:rPr>
          <w:rFonts w:ascii="Garamond" w:hAnsi="Garamond" w:cs="Arial"/>
        </w:rPr>
        <w:fldChar w:fldCharType="begin"/>
      </w:r>
      <w:r w:rsidR="00D11DB4">
        <w:rPr>
          <w:rFonts w:ascii="Garamond" w:hAnsi="Garamond" w:cs="Arial"/>
        </w:rPr>
        <w:instrText xml:space="preserve"> ADDIN ZOTERO_ITEM CSL_CITATION {"citationID":"PgNrf9kc","properties":{"formattedCitation":"(Zha, Gao, and Ni 2003)","plainCitation":"(Zha, Gao, and Ni 2003)","noteIndex":0},"citationItems":[{"id":2387,"uris":["http://zotero.org/users/9380712/items/MD5DMNQ4"],"itemData":{"id":2387,"type":"article-journal","abstract":"Remotely sensed imagery is ideally used to monitor and detect land cover changes that occur frequently in urban and peri-urban areas as a consequence of incessant urbanization. It is a lengthy process to convert satellite imagery into land cover map using the existing methods of manual interpretation and parametric image classification digitally. In this paper we propose a new method based on Normalized Difference Built-up Index (NDBI) to automate the process of mapping built-up areas. It takes advantage of the unique spectral response of built-up areas and other land covers. Built-up areas are effectively mapped through arithmetic manipulation of re-coded Normalized Difference Vegetation Index (NDVI) and NDBI images derived from TM imagery. The devised NDBI method was applied to map urban land in the city of Nanjing, eastern China. The mapped results at an accuracy of 92.6% indicate that it can be used to fulfil the mapping objective reliably. Compared with the maximum likelihood classification method, the proposed NDBI is able to serve as a worthwhile alternative for quickly and objectively mapping built-up areas.","container-title":"International Journal of Remote Sensing","DOI":"10.1080/01431160304987","ISSN":"0143-1161","issue":"3","note":"publisher: Taylor &amp; Francis\n_eprint: https://doi.org/10.1080/01431160304987","page":"583-594","source":"Taylor and Francis+NEJM","title":"Use of normalized difference built-up index in automatically mapping urban areas from TM imagery","URL":"https://doi.org/10.1080/01431160304987","volume":"24","author":[{"family":"Zha","given":"Y."},{"family":"Gao","given":"J."},{"family":"Ni","given":"S."}],"accessed":{"date-parts":[["2024",3,21]]},"issued":{"date-parts":[["2003",1,1]]}}}],"schema":"https://github.com/citation-style-language/schema/raw/master/csl-citation.json"} </w:instrText>
      </w:r>
      <w:r w:rsidR="00D11DB4">
        <w:rPr>
          <w:rFonts w:ascii="Garamond" w:hAnsi="Garamond" w:cs="Arial"/>
        </w:rPr>
        <w:fldChar w:fldCharType="separate"/>
      </w:r>
      <w:r w:rsidR="00D11DB4" w:rsidRPr="00D11DB4">
        <w:rPr>
          <w:rFonts w:ascii="Garamond" w:hAnsi="Garamond"/>
        </w:rPr>
        <w:t>(Zha, Gao, and Ni 2003)</w:t>
      </w:r>
      <w:r w:rsidR="00D11DB4">
        <w:rPr>
          <w:rFonts w:ascii="Garamond" w:hAnsi="Garamond" w:cs="Arial"/>
        </w:rPr>
        <w:fldChar w:fldCharType="end"/>
      </w:r>
    </w:p>
    <w:p w14:paraId="31DB5F4A" w14:textId="77777777" w:rsidR="00445C8A" w:rsidRDefault="00445C8A" w:rsidP="712ABB39">
      <w:pPr>
        <w:spacing w:after="0" w:line="240" w:lineRule="auto"/>
        <w:rPr>
          <w:rFonts w:ascii="Garamond" w:hAnsi="Garamond" w:cs="Arial"/>
        </w:rPr>
      </w:pPr>
    </w:p>
    <w:p w14:paraId="00A8E302" w14:textId="77777777" w:rsidR="00445C8A" w:rsidRDefault="00445C8A" w:rsidP="712ABB39">
      <w:pPr>
        <w:spacing w:after="0" w:line="240" w:lineRule="auto"/>
        <w:rPr>
          <w:rFonts w:ascii="Garamond" w:hAnsi="Garamond" w:cs="Arial"/>
        </w:rPr>
      </w:pPr>
    </w:p>
    <w:p w14:paraId="777B4321" w14:textId="0C8AE3F8" w:rsidR="00EA5D12" w:rsidRPr="00B02432" w:rsidRDefault="001B03BA" w:rsidP="00B02432">
      <w:pPr>
        <w:spacing w:after="0" w:line="240" w:lineRule="auto"/>
        <w:rPr>
          <w:rFonts w:ascii="Garamond" w:hAnsi="Garamond"/>
        </w:rPr>
      </w:pPr>
      <w:r w:rsidRPr="6AAFD2BA">
        <w:rPr>
          <w:rFonts w:ascii="Garamond" w:hAnsi="Garamond"/>
        </w:rPr>
        <w:t>We generated p</w:t>
      </w:r>
      <w:r w:rsidR="00B82865" w:rsidRPr="6AAFD2BA">
        <w:rPr>
          <w:rFonts w:ascii="Garamond" w:hAnsi="Garamond"/>
        </w:rPr>
        <w:t xml:space="preserve">oint training data within the GEE platform. </w:t>
      </w:r>
      <w:r w:rsidR="00BC72B9" w:rsidRPr="6AAFD2BA">
        <w:rPr>
          <w:rFonts w:ascii="Garamond" w:hAnsi="Garamond"/>
        </w:rPr>
        <w:t>During the sampling phase, Landsat 8 and Sentinel-2 imagery were</w:t>
      </w:r>
      <w:r w:rsidR="000B3F3C" w:rsidRPr="6AAFD2BA">
        <w:rPr>
          <w:rFonts w:ascii="Garamond" w:hAnsi="Garamond"/>
        </w:rPr>
        <w:t xml:space="preserve"> utilized alongside reference </w:t>
      </w:r>
      <w:r w:rsidR="006B7DCA" w:rsidRPr="6AAFD2BA">
        <w:rPr>
          <w:rFonts w:ascii="Garamond" w:hAnsi="Garamond"/>
        </w:rPr>
        <w:t>datasets such as</w:t>
      </w:r>
      <w:r w:rsidR="00BC72B9" w:rsidRPr="6AAFD2BA">
        <w:rPr>
          <w:rFonts w:ascii="Garamond" w:hAnsi="Garamond"/>
        </w:rPr>
        <w:t xml:space="preserve"> Worldview-3</w:t>
      </w:r>
      <w:r w:rsidR="00B90FFD" w:rsidRPr="6AAFD2BA">
        <w:rPr>
          <w:rFonts w:ascii="Garamond" w:hAnsi="Garamond"/>
        </w:rPr>
        <w:t xml:space="preserve"> </w:t>
      </w:r>
      <w:r w:rsidR="00AF0ACF" w:rsidRPr="6AAFD2BA">
        <w:rPr>
          <w:rFonts w:ascii="Garamond" w:hAnsi="Garamond"/>
        </w:rPr>
        <w:t xml:space="preserve">integrated into the GEE </w:t>
      </w:r>
      <w:r w:rsidR="00DF4635" w:rsidRPr="6AAFD2BA">
        <w:rPr>
          <w:rFonts w:ascii="Garamond" w:hAnsi="Garamond"/>
        </w:rPr>
        <w:t>platform</w:t>
      </w:r>
      <w:r w:rsidR="00BC72B9" w:rsidRPr="6AAFD2BA">
        <w:rPr>
          <w:rFonts w:ascii="Garamond" w:hAnsi="Garamond"/>
        </w:rPr>
        <w:t>, NAIP imagery, and N</w:t>
      </w:r>
      <w:r w:rsidR="009A5FE6" w:rsidRPr="6AAFD2BA">
        <w:rPr>
          <w:rFonts w:ascii="Garamond" w:hAnsi="Garamond"/>
        </w:rPr>
        <w:t>LCD</w:t>
      </w:r>
      <w:r w:rsidR="00BC72B9" w:rsidRPr="6AAFD2BA">
        <w:rPr>
          <w:rFonts w:ascii="Garamond" w:hAnsi="Garamond"/>
        </w:rPr>
        <w:t xml:space="preserve"> data</w:t>
      </w:r>
      <w:r w:rsidR="00DF4635" w:rsidRPr="6AAFD2BA">
        <w:rPr>
          <w:rFonts w:ascii="Garamond" w:hAnsi="Garamond"/>
        </w:rPr>
        <w:t xml:space="preserve"> to ensure robustness i</w:t>
      </w:r>
      <w:r w:rsidR="00A82E81" w:rsidRPr="6AAFD2BA">
        <w:rPr>
          <w:rFonts w:ascii="Garamond" w:hAnsi="Garamond"/>
        </w:rPr>
        <w:t>n</w:t>
      </w:r>
      <w:r w:rsidR="00DF4635" w:rsidRPr="6AAFD2BA">
        <w:rPr>
          <w:rFonts w:ascii="Garamond" w:hAnsi="Garamond"/>
        </w:rPr>
        <w:t xml:space="preserve"> the training data for</w:t>
      </w:r>
      <w:r w:rsidR="00A82E81" w:rsidRPr="6AAFD2BA">
        <w:rPr>
          <w:rFonts w:ascii="Garamond" w:hAnsi="Garamond"/>
        </w:rPr>
        <w:t xml:space="preserve">mulation process. </w:t>
      </w:r>
      <w:r w:rsidR="0097660F" w:rsidRPr="6AAFD2BA">
        <w:rPr>
          <w:rFonts w:ascii="Garamond" w:hAnsi="Garamond"/>
        </w:rPr>
        <w:t xml:space="preserve">For the Central Platte Basin </w:t>
      </w:r>
      <w:r w:rsidR="002C196F" w:rsidRPr="6AAFD2BA">
        <w:rPr>
          <w:rFonts w:ascii="Garamond" w:hAnsi="Garamond"/>
        </w:rPr>
        <w:t xml:space="preserve">study region, </w:t>
      </w:r>
      <w:r w:rsidR="007839A1" w:rsidRPr="6AAFD2BA">
        <w:rPr>
          <w:rFonts w:ascii="Garamond" w:hAnsi="Garamond"/>
        </w:rPr>
        <w:t xml:space="preserve">we extracted </w:t>
      </w:r>
      <w:r w:rsidR="002C196F" w:rsidRPr="6AAFD2BA">
        <w:rPr>
          <w:rFonts w:ascii="Garamond" w:hAnsi="Garamond"/>
        </w:rPr>
        <w:t xml:space="preserve">training data from Landsat 8 imagery for the </w:t>
      </w:r>
      <w:r w:rsidR="00066373" w:rsidRPr="6AAFD2BA">
        <w:rPr>
          <w:rFonts w:ascii="Garamond" w:hAnsi="Garamond"/>
        </w:rPr>
        <w:t>years 2013, 201</w:t>
      </w:r>
      <w:r w:rsidR="7B5ABFB0" w:rsidRPr="6AAFD2BA">
        <w:rPr>
          <w:rFonts w:ascii="Garamond" w:hAnsi="Garamond"/>
        </w:rPr>
        <w:t>8</w:t>
      </w:r>
      <w:r w:rsidR="00066373" w:rsidRPr="6AAFD2BA">
        <w:rPr>
          <w:rFonts w:ascii="Garamond" w:hAnsi="Garamond"/>
        </w:rPr>
        <w:t xml:space="preserve">, and 2023. </w:t>
      </w:r>
      <w:r w:rsidR="00487622" w:rsidRPr="6AAFD2BA">
        <w:rPr>
          <w:rFonts w:ascii="Garamond" w:hAnsi="Garamond"/>
        </w:rPr>
        <w:t xml:space="preserve">We </w:t>
      </w:r>
      <w:r w:rsidR="00855170" w:rsidRPr="6AAFD2BA">
        <w:rPr>
          <w:rFonts w:ascii="Garamond" w:hAnsi="Garamond"/>
        </w:rPr>
        <w:t>characterized f</w:t>
      </w:r>
      <w:r w:rsidR="00066373" w:rsidRPr="6AAFD2BA">
        <w:rPr>
          <w:rFonts w:ascii="Garamond" w:hAnsi="Garamond"/>
        </w:rPr>
        <w:t xml:space="preserve">our </w:t>
      </w:r>
      <w:r w:rsidR="00083A85" w:rsidRPr="6AAFD2BA">
        <w:rPr>
          <w:rFonts w:ascii="Garamond" w:hAnsi="Garamond"/>
        </w:rPr>
        <w:t>primary LULC</w:t>
      </w:r>
      <w:r w:rsidR="00855170" w:rsidRPr="6AAFD2BA">
        <w:rPr>
          <w:rFonts w:ascii="Garamond" w:hAnsi="Garamond"/>
        </w:rPr>
        <w:t xml:space="preserve"> classes</w:t>
      </w:r>
      <w:r w:rsidR="00066373" w:rsidRPr="6AAFD2BA">
        <w:rPr>
          <w:rFonts w:ascii="Garamond" w:hAnsi="Garamond"/>
        </w:rPr>
        <w:t xml:space="preserve">: open water, developed, agriculture, and </w:t>
      </w:r>
      <w:r w:rsidR="007C3C56" w:rsidRPr="6AAFD2BA">
        <w:rPr>
          <w:rFonts w:ascii="Garamond" w:hAnsi="Garamond"/>
        </w:rPr>
        <w:t xml:space="preserve">mixed </w:t>
      </w:r>
      <w:r w:rsidR="00066373" w:rsidRPr="6AAFD2BA">
        <w:rPr>
          <w:rFonts w:ascii="Garamond" w:hAnsi="Garamond"/>
        </w:rPr>
        <w:t xml:space="preserve">vegetation and grassland. </w:t>
      </w:r>
      <w:r w:rsidR="002B36C9" w:rsidRPr="6AAFD2BA">
        <w:rPr>
          <w:rFonts w:ascii="Garamond" w:hAnsi="Garamond"/>
        </w:rPr>
        <w:t xml:space="preserve">We </w:t>
      </w:r>
      <w:bookmarkStart w:id="2" w:name="_Int_dVCADcYg"/>
      <w:r w:rsidR="004037E8" w:rsidRPr="6AAFD2BA">
        <w:rPr>
          <w:rFonts w:ascii="Garamond" w:hAnsi="Garamond"/>
        </w:rPr>
        <w:t>generated</w:t>
      </w:r>
      <w:bookmarkEnd w:id="2"/>
      <w:r w:rsidR="00380EA1" w:rsidRPr="6AAFD2BA">
        <w:rPr>
          <w:rFonts w:ascii="Garamond" w:hAnsi="Garamond"/>
        </w:rPr>
        <w:t xml:space="preserve"> </w:t>
      </w:r>
      <w:r w:rsidR="006A6446" w:rsidRPr="6AAFD2BA">
        <w:rPr>
          <w:rFonts w:ascii="Garamond" w:hAnsi="Garamond"/>
        </w:rPr>
        <w:t xml:space="preserve">800 points </w:t>
      </w:r>
      <w:r w:rsidR="00C52365" w:rsidRPr="6AAFD2BA">
        <w:rPr>
          <w:rFonts w:ascii="Garamond" w:hAnsi="Garamond"/>
        </w:rPr>
        <w:t>per year</w:t>
      </w:r>
      <w:r w:rsidR="00CF7AEA" w:rsidRPr="6AAFD2BA">
        <w:rPr>
          <w:rFonts w:ascii="Garamond" w:hAnsi="Garamond"/>
        </w:rPr>
        <w:t xml:space="preserve">, with </w:t>
      </w:r>
      <w:r w:rsidR="00066373" w:rsidRPr="6AAFD2BA">
        <w:rPr>
          <w:rFonts w:ascii="Garamond" w:hAnsi="Garamond"/>
        </w:rPr>
        <w:t>200 points</w:t>
      </w:r>
      <w:r w:rsidR="0079789A" w:rsidRPr="6AAFD2BA">
        <w:rPr>
          <w:rFonts w:ascii="Garamond" w:hAnsi="Garamond"/>
        </w:rPr>
        <w:t xml:space="preserve"> per class</w:t>
      </w:r>
      <w:r w:rsidR="009D150A" w:rsidRPr="6AAFD2BA">
        <w:rPr>
          <w:rFonts w:ascii="Garamond" w:hAnsi="Garamond"/>
        </w:rPr>
        <w:t>.</w:t>
      </w:r>
      <w:r w:rsidR="00BA015E" w:rsidRPr="6AAFD2BA">
        <w:rPr>
          <w:rFonts w:ascii="Garamond" w:hAnsi="Garamond"/>
        </w:rPr>
        <w:t xml:space="preserve"> </w:t>
      </w:r>
      <w:r w:rsidR="00380EA1" w:rsidRPr="6AAFD2BA">
        <w:rPr>
          <w:rFonts w:ascii="Garamond" w:hAnsi="Garamond"/>
        </w:rPr>
        <w:t xml:space="preserve">We </w:t>
      </w:r>
      <w:r w:rsidR="00EA50A1" w:rsidRPr="6AAFD2BA">
        <w:rPr>
          <w:rFonts w:ascii="Garamond" w:hAnsi="Garamond"/>
        </w:rPr>
        <w:t>then sampled these</w:t>
      </w:r>
      <w:r w:rsidR="00BA015E" w:rsidRPr="6AAFD2BA">
        <w:rPr>
          <w:rFonts w:ascii="Garamond" w:hAnsi="Garamond"/>
        </w:rPr>
        <w:t xml:space="preserve"> p</w:t>
      </w:r>
      <w:r w:rsidR="0079789A" w:rsidRPr="6AAFD2BA">
        <w:rPr>
          <w:rFonts w:ascii="Garamond" w:hAnsi="Garamond"/>
        </w:rPr>
        <w:t>oint data</w:t>
      </w:r>
      <w:r w:rsidR="00E94F9E" w:rsidRPr="6AAFD2BA">
        <w:rPr>
          <w:rFonts w:ascii="Garamond" w:hAnsi="Garamond"/>
        </w:rPr>
        <w:t xml:space="preserve"> </w:t>
      </w:r>
      <w:r w:rsidR="00214151" w:rsidRPr="6AAFD2BA">
        <w:rPr>
          <w:rFonts w:ascii="Garamond" w:hAnsi="Garamond"/>
        </w:rPr>
        <w:t>across the land</w:t>
      </w:r>
      <w:r w:rsidR="008D1D0F" w:rsidRPr="6AAFD2BA">
        <w:rPr>
          <w:rFonts w:ascii="Garamond" w:hAnsi="Garamond"/>
        </w:rPr>
        <w:t xml:space="preserve">, ensuring they were evenly distributed </w:t>
      </w:r>
      <w:r w:rsidR="00B02432" w:rsidRPr="6AAFD2BA">
        <w:rPr>
          <w:rFonts w:ascii="Garamond" w:hAnsi="Garamond"/>
        </w:rPr>
        <w:t>for machine learning classification.</w:t>
      </w:r>
      <w:r w:rsidR="2CBB33FF" w:rsidRPr="6AAFD2BA">
        <w:rPr>
          <w:rFonts w:ascii="Garamond" w:hAnsi="Garamond"/>
        </w:rPr>
        <w:t xml:space="preserve"> </w:t>
      </w:r>
      <w:r w:rsidR="00ED3AD0" w:rsidRPr="6AAFD2BA">
        <w:rPr>
          <w:rFonts w:ascii="Garamond" w:hAnsi="Garamond"/>
        </w:rPr>
        <w:t xml:space="preserve">We employed </w:t>
      </w:r>
      <w:r w:rsidR="00C30002" w:rsidRPr="6AAFD2BA">
        <w:rPr>
          <w:rFonts w:ascii="Garamond" w:hAnsi="Garamond"/>
        </w:rPr>
        <w:t xml:space="preserve">Sentinel-2 imagery to generate training data for the 13 focal cities in 2019 and 2023. </w:t>
      </w:r>
      <w:r w:rsidR="00C04166" w:rsidRPr="6AAFD2BA">
        <w:rPr>
          <w:rFonts w:ascii="Garamond" w:hAnsi="Garamond"/>
        </w:rPr>
        <w:t>We identified f</w:t>
      </w:r>
      <w:r w:rsidR="00C30002" w:rsidRPr="6AAFD2BA">
        <w:rPr>
          <w:rFonts w:ascii="Garamond" w:hAnsi="Garamond"/>
        </w:rPr>
        <w:t xml:space="preserve">ive distinct LULC classes: open water, barren land, developed, agriculture, and mixed forest and wetland. </w:t>
      </w:r>
      <w:r w:rsidR="00D32DA6" w:rsidRPr="6AAFD2BA">
        <w:rPr>
          <w:rFonts w:ascii="Garamond" w:hAnsi="Garamond"/>
        </w:rPr>
        <w:t>We created</w:t>
      </w:r>
      <w:r w:rsidR="00C30002" w:rsidRPr="6AAFD2BA">
        <w:rPr>
          <w:rFonts w:ascii="Garamond" w:hAnsi="Garamond"/>
        </w:rPr>
        <w:t xml:space="preserve"> 6,500 </w:t>
      </w:r>
      <w:r w:rsidR="00D32DA6" w:rsidRPr="6AAFD2BA">
        <w:rPr>
          <w:rFonts w:ascii="Garamond" w:hAnsi="Garamond"/>
        </w:rPr>
        <w:t xml:space="preserve">training </w:t>
      </w:r>
      <w:r w:rsidR="00C30002" w:rsidRPr="6AAFD2BA">
        <w:rPr>
          <w:rFonts w:ascii="Garamond" w:hAnsi="Garamond"/>
        </w:rPr>
        <w:t>points</w:t>
      </w:r>
      <w:r w:rsidR="00D32DA6" w:rsidRPr="6AAFD2BA">
        <w:rPr>
          <w:rFonts w:ascii="Garamond" w:hAnsi="Garamond"/>
        </w:rPr>
        <w:t xml:space="preserve"> for each year</w:t>
      </w:r>
      <w:r w:rsidR="00C30002" w:rsidRPr="6AAFD2BA">
        <w:rPr>
          <w:rFonts w:ascii="Garamond" w:hAnsi="Garamond"/>
        </w:rPr>
        <w:t xml:space="preserve">, with 500 points per class. </w:t>
      </w:r>
      <w:r w:rsidR="00C04166" w:rsidRPr="6AAFD2BA">
        <w:rPr>
          <w:rFonts w:ascii="Garamond" w:hAnsi="Garamond"/>
        </w:rPr>
        <w:t>We uniformly</w:t>
      </w:r>
      <w:r w:rsidR="00C27ABD" w:rsidRPr="6AAFD2BA">
        <w:rPr>
          <w:rFonts w:ascii="Garamond" w:hAnsi="Garamond"/>
        </w:rPr>
        <w:t xml:space="preserve"> allocat</w:t>
      </w:r>
      <w:r w:rsidR="00C04166" w:rsidRPr="6AAFD2BA">
        <w:rPr>
          <w:rFonts w:ascii="Garamond" w:hAnsi="Garamond"/>
        </w:rPr>
        <w:t xml:space="preserve">ed </w:t>
      </w:r>
      <w:r w:rsidR="00C27ABD" w:rsidRPr="6AAFD2BA">
        <w:rPr>
          <w:rFonts w:ascii="Garamond" w:hAnsi="Garamond"/>
        </w:rPr>
        <w:t>points among cities</w:t>
      </w:r>
      <w:r w:rsidR="000E18A0" w:rsidRPr="6AAFD2BA">
        <w:rPr>
          <w:rFonts w:ascii="Garamond" w:hAnsi="Garamond"/>
        </w:rPr>
        <w:t xml:space="preserve"> </w:t>
      </w:r>
      <w:r w:rsidR="00133CF6" w:rsidRPr="6AAFD2BA">
        <w:rPr>
          <w:rFonts w:ascii="Garamond" w:hAnsi="Garamond"/>
        </w:rPr>
        <w:t xml:space="preserve">and </w:t>
      </w:r>
      <w:r w:rsidR="000E18A0" w:rsidRPr="6AAFD2BA">
        <w:rPr>
          <w:rFonts w:ascii="Garamond" w:hAnsi="Garamond"/>
        </w:rPr>
        <w:t>distributed</w:t>
      </w:r>
      <w:r w:rsidR="00133CF6" w:rsidRPr="6AAFD2BA">
        <w:rPr>
          <w:rFonts w:ascii="Garamond" w:hAnsi="Garamond"/>
        </w:rPr>
        <w:t xml:space="preserve"> them</w:t>
      </w:r>
      <w:r w:rsidR="000E18A0" w:rsidRPr="6AAFD2BA">
        <w:rPr>
          <w:rFonts w:ascii="Garamond" w:hAnsi="Garamond"/>
        </w:rPr>
        <w:t xml:space="preserve"> across urban </w:t>
      </w:r>
      <w:r w:rsidR="00C30002" w:rsidRPr="6AAFD2BA">
        <w:rPr>
          <w:rFonts w:ascii="Garamond" w:hAnsi="Garamond"/>
        </w:rPr>
        <w:t>landscapes</w:t>
      </w:r>
      <w:r w:rsidR="000E18A0" w:rsidRPr="6AAFD2BA">
        <w:rPr>
          <w:rFonts w:ascii="Garamond" w:hAnsi="Garamond"/>
        </w:rPr>
        <w:t xml:space="preserve"> to ensure comprehensive </w:t>
      </w:r>
      <w:r w:rsidR="005F735E" w:rsidRPr="6AAFD2BA">
        <w:rPr>
          <w:rFonts w:ascii="Garamond" w:hAnsi="Garamond"/>
        </w:rPr>
        <w:t>c</w:t>
      </w:r>
      <w:r w:rsidR="000E18A0" w:rsidRPr="6AAFD2BA">
        <w:rPr>
          <w:rFonts w:ascii="Garamond" w:hAnsi="Garamond"/>
        </w:rPr>
        <w:t>overage of</w:t>
      </w:r>
      <w:r w:rsidR="005F735E" w:rsidRPr="6AAFD2BA">
        <w:rPr>
          <w:rFonts w:ascii="Garamond" w:hAnsi="Garamond"/>
        </w:rPr>
        <w:t xml:space="preserve"> </w:t>
      </w:r>
      <w:r w:rsidR="00B1675B" w:rsidRPr="6AAFD2BA">
        <w:rPr>
          <w:rFonts w:ascii="Garamond" w:hAnsi="Garamond"/>
        </w:rPr>
        <w:t>diverse featur</w:t>
      </w:r>
      <w:r w:rsidR="005F735E" w:rsidRPr="6AAFD2BA">
        <w:rPr>
          <w:rFonts w:ascii="Garamond" w:hAnsi="Garamond"/>
        </w:rPr>
        <w:t>es</w:t>
      </w:r>
      <w:r w:rsidR="00B1675B" w:rsidRPr="6AAFD2BA">
        <w:rPr>
          <w:rFonts w:ascii="Garamond" w:hAnsi="Garamond"/>
        </w:rPr>
        <w:t xml:space="preserve">. </w:t>
      </w:r>
    </w:p>
    <w:p w14:paraId="1FA55B7D" w14:textId="77777777" w:rsidR="00BC72B9" w:rsidRDefault="00BC72B9" w:rsidP="7E3DC3A7">
      <w:pPr>
        <w:spacing w:after="0" w:line="240" w:lineRule="auto"/>
        <w:rPr>
          <w:rFonts w:ascii="Garamond" w:eastAsia="Times New Roman" w:hAnsi="Garamond" w:cs="Arial"/>
          <w:i/>
        </w:rPr>
      </w:pPr>
    </w:p>
    <w:p w14:paraId="2F402445" w14:textId="41FF8BCB" w:rsidR="000F40AA" w:rsidRDefault="71217095" w:rsidP="00080972">
      <w:pPr>
        <w:spacing w:after="0" w:line="240" w:lineRule="auto"/>
        <w:rPr>
          <w:rFonts w:ascii="Garamond" w:hAnsi="Garamond"/>
        </w:rPr>
      </w:pPr>
      <w:r w:rsidRPr="6E76786B">
        <w:rPr>
          <w:rFonts w:ascii="Garamond" w:eastAsia="Garamond" w:hAnsi="Garamond" w:cs="Garamond"/>
        </w:rPr>
        <w:t xml:space="preserve">Random </w:t>
      </w:r>
      <w:r w:rsidR="3640FD4A" w:rsidRPr="6E76786B">
        <w:rPr>
          <w:rFonts w:ascii="Garamond" w:eastAsia="Garamond" w:hAnsi="Garamond" w:cs="Garamond"/>
        </w:rPr>
        <w:t>f</w:t>
      </w:r>
      <w:r w:rsidRPr="6E76786B">
        <w:rPr>
          <w:rFonts w:ascii="Garamond" w:eastAsia="Garamond" w:hAnsi="Garamond" w:cs="Garamond"/>
        </w:rPr>
        <w:t>orest is a</w:t>
      </w:r>
      <w:r w:rsidR="5F880D4F" w:rsidRPr="6E76786B">
        <w:rPr>
          <w:rFonts w:ascii="Garamond" w:eastAsia="Garamond" w:hAnsi="Garamond" w:cs="Garamond"/>
        </w:rPr>
        <w:t xml:space="preserve">n ensemble </w:t>
      </w:r>
      <w:r w:rsidRPr="6E76786B">
        <w:rPr>
          <w:rFonts w:ascii="Garamond" w:eastAsia="Garamond" w:hAnsi="Garamond" w:cs="Garamond"/>
        </w:rPr>
        <w:t>machine learning</w:t>
      </w:r>
      <w:r w:rsidR="04391C25" w:rsidRPr="6E76786B">
        <w:rPr>
          <w:rFonts w:ascii="Garamond" w:eastAsia="Garamond" w:hAnsi="Garamond" w:cs="Garamond"/>
        </w:rPr>
        <w:t xml:space="preserve"> algorithm that </w:t>
      </w:r>
      <w:r w:rsidR="7338B684" w:rsidRPr="6E76786B">
        <w:rPr>
          <w:rFonts w:ascii="Garamond" w:eastAsia="Garamond" w:hAnsi="Garamond" w:cs="Garamond"/>
        </w:rPr>
        <w:t xml:space="preserve">implements </w:t>
      </w:r>
      <w:r w:rsidR="4E5A12B5" w:rsidRPr="6E76786B">
        <w:rPr>
          <w:rFonts w:ascii="Garamond" w:eastAsia="Garamond" w:hAnsi="Garamond" w:cs="Garamond"/>
        </w:rPr>
        <w:t xml:space="preserve">multiple </w:t>
      </w:r>
      <w:r w:rsidR="7338B684" w:rsidRPr="6E76786B">
        <w:rPr>
          <w:rFonts w:ascii="Garamond" w:eastAsia="Garamond" w:hAnsi="Garamond" w:cs="Garamond"/>
        </w:rPr>
        <w:t>decision</w:t>
      </w:r>
      <w:r w:rsidR="04391C25" w:rsidRPr="6E76786B">
        <w:rPr>
          <w:rFonts w:ascii="Garamond" w:eastAsia="Garamond" w:hAnsi="Garamond" w:cs="Garamond"/>
        </w:rPr>
        <w:t xml:space="preserve"> </w:t>
      </w:r>
      <w:r w:rsidR="7338B684" w:rsidRPr="6E76786B">
        <w:rPr>
          <w:rFonts w:ascii="Garamond" w:eastAsia="Garamond" w:hAnsi="Garamond" w:cs="Garamond"/>
        </w:rPr>
        <w:t xml:space="preserve">trees during dataset training to </w:t>
      </w:r>
      <w:r w:rsidR="25038C5E" w:rsidRPr="6E76786B">
        <w:rPr>
          <w:rFonts w:ascii="Garamond" w:eastAsia="Garamond" w:hAnsi="Garamond" w:cs="Garamond"/>
        </w:rPr>
        <w:t>make predictions</w:t>
      </w:r>
      <w:r w:rsidR="00FA1478" w:rsidRPr="6E76786B">
        <w:rPr>
          <w:rFonts w:ascii="Garamond" w:eastAsia="Garamond" w:hAnsi="Garamond" w:cs="Garamond"/>
        </w:rPr>
        <w:t xml:space="preserve"> </w:t>
      </w:r>
      <w:r w:rsidRPr="6E76786B">
        <w:rPr>
          <w:rFonts w:ascii="Garamond" w:eastAsia="Garamond" w:hAnsi="Garamond" w:cs="Garamond"/>
        </w:rPr>
        <w:fldChar w:fldCharType="begin"/>
      </w:r>
      <w:r w:rsidRPr="6E76786B">
        <w:rPr>
          <w:rFonts w:ascii="Garamond" w:eastAsia="Garamond" w:hAnsi="Garamond" w:cs="Garamond"/>
        </w:rPr>
        <w:instrText xml:space="preserve"> ADDIN ZOTERO_ITEM CSL_CITATION {"citationID":"Me2lVXqn","properties":{"formattedCitation":"(Breiman 2001)","plainCitation":"(Breiman 2001)","noteIndex":0},"citationItems":[{"id":2393,"uris":["http://zotero.org/users/9380712/items/78M9FKF6"],"itemData":{"id":2393,"type":"article-journal","abstract":"Random forests are a combination of tree predictors such that each tree depends on the values of a random vector sampled independently and with the same distribution for all trees in the forest. The generalization error for forests converges a.s. to a limit as the number of trees in the forest becomes large. The generalization error of a forest of tree classifiers depends on the strength of the individual trees in the forest and the correlation between them. Using a random selection of features to split each node yields error rates that compare favorably to Adaboost (Y. Freund &amp; R. Schapire, Machine Learning: Proceedings of the Thirteenth International conference, ***, 148–156), but are more robust with respect to noise. Internal estimates monitor error, strength, and correlation and these are used to show the response to increasing the number of features used in the splitting. Internal estimates are also used to measure variable importance. These ideas are also applicable to regression.","container-title":"Machine Learning","DOI":"10.1023/A:1010933404324","ISSN":"1573-0565","issue":"1","journalAbbreviation":"Machine Learning","language":"en","page":"5-32","source":"Springer Link","title":"Random Forests","URL":"https://doi.org/10.1023/A:1010933404324","volume":"45","author":[{"family":"Breiman","given":"Leo"}],"accessed":{"date-parts":[["2024",3,21]]},"issued":{"date-parts":[["2001",10,1]]}}}],"schema":"https://github.com/citation-style-language/schema/raw/master/csl-citation.json"} </w:instrText>
      </w:r>
      <w:r w:rsidRPr="6E76786B">
        <w:rPr>
          <w:rFonts w:ascii="Garamond" w:eastAsia="Garamond" w:hAnsi="Garamond" w:cs="Garamond"/>
        </w:rPr>
        <w:fldChar w:fldCharType="separate"/>
      </w:r>
      <w:r w:rsidR="00FA1478" w:rsidRPr="6E76786B">
        <w:rPr>
          <w:rFonts w:ascii="Garamond" w:hAnsi="Garamond"/>
        </w:rPr>
        <w:t>(Breiman</w:t>
      </w:r>
      <w:r w:rsidR="65C40578" w:rsidRPr="6E76786B">
        <w:rPr>
          <w:rFonts w:ascii="Garamond" w:hAnsi="Garamond"/>
        </w:rPr>
        <w:t>,</w:t>
      </w:r>
      <w:r w:rsidR="00FA1478" w:rsidRPr="6E76786B">
        <w:rPr>
          <w:rFonts w:ascii="Garamond" w:hAnsi="Garamond"/>
        </w:rPr>
        <w:t xml:space="preserve"> 2001)</w:t>
      </w:r>
      <w:r w:rsidRPr="6E76786B">
        <w:rPr>
          <w:rFonts w:ascii="Garamond" w:eastAsia="Garamond" w:hAnsi="Garamond" w:cs="Garamond"/>
        </w:rPr>
        <w:fldChar w:fldCharType="end"/>
      </w:r>
      <w:r w:rsidR="004B1E58" w:rsidRPr="6E76786B">
        <w:rPr>
          <w:rFonts w:ascii="Garamond" w:eastAsia="Garamond" w:hAnsi="Garamond" w:cs="Garamond"/>
        </w:rPr>
        <w:t>.</w:t>
      </w:r>
      <w:r w:rsidR="67FD12E6" w:rsidRPr="6E76786B">
        <w:rPr>
          <w:rFonts w:ascii="Garamond" w:eastAsia="Garamond" w:hAnsi="Garamond" w:cs="Garamond"/>
        </w:rPr>
        <w:t xml:space="preserve"> </w:t>
      </w:r>
      <w:r w:rsidR="006324B9" w:rsidRPr="6E76786B">
        <w:rPr>
          <w:rFonts w:ascii="Garamond" w:eastAsia="Garamond" w:hAnsi="Garamond" w:cs="Garamond"/>
        </w:rPr>
        <w:t xml:space="preserve">Tree construction and feature selection revolve around randomness to reduce overfitting and improve accuracy. </w:t>
      </w:r>
      <w:r w:rsidR="2CD03319" w:rsidRPr="6E76786B">
        <w:rPr>
          <w:rFonts w:ascii="Garamond" w:eastAsia="Garamond" w:hAnsi="Garamond" w:cs="Garamond"/>
        </w:rPr>
        <w:t xml:space="preserve">The </w:t>
      </w:r>
      <w:r w:rsidR="5700C5E2" w:rsidRPr="6E76786B">
        <w:rPr>
          <w:rFonts w:ascii="Garamond" w:eastAsia="Garamond" w:hAnsi="Garamond" w:cs="Garamond"/>
        </w:rPr>
        <w:t>r</w:t>
      </w:r>
      <w:r w:rsidR="2CD03319" w:rsidRPr="6E76786B">
        <w:rPr>
          <w:rFonts w:ascii="Garamond" w:eastAsia="Garamond" w:hAnsi="Garamond" w:cs="Garamond"/>
        </w:rPr>
        <w:t xml:space="preserve">andom </w:t>
      </w:r>
      <w:r w:rsidR="6999DE07" w:rsidRPr="6E76786B">
        <w:rPr>
          <w:rFonts w:ascii="Garamond" w:eastAsia="Garamond" w:hAnsi="Garamond" w:cs="Garamond"/>
        </w:rPr>
        <w:t>f</w:t>
      </w:r>
      <w:r w:rsidR="2CD03319" w:rsidRPr="6E76786B">
        <w:rPr>
          <w:rFonts w:ascii="Garamond" w:eastAsia="Garamond" w:hAnsi="Garamond" w:cs="Garamond"/>
        </w:rPr>
        <w:t xml:space="preserve">orest algorithm is commonly used for classification and regression tasks. </w:t>
      </w:r>
      <w:r w:rsidR="428B487B" w:rsidRPr="6E76786B">
        <w:rPr>
          <w:rFonts w:ascii="Garamond" w:hAnsi="Garamond"/>
        </w:rPr>
        <w:t>Within GEE, t</w:t>
      </w:r>
      <w:r w:rsidR="00BC72B9" w:rsidRPr="6E76786B">
        <w:rPr>
          <w:rFonts w:ascii="Garamond" w:hAnsi="Garamond"/>
        </w:rPr>
        <w:t xml:space="preserve">he </w:t>
      </w:r>
      <w:r w:rsidR="275E039E" w:rsidRPr="6E76786B">
        <w:rPr>
          <w:rFonts w:ascii="Garamond" w:hAnsi="Garamond"/>
        </w:rPr>
        <w:t>r</w:t>
      </w:r>
      <w:r w:rsidR="00BC72B9" w:rsidRPr="6E76786B">
        <w:rPr>
          <w:rFonts w:ascii="Garamond" w:hAnsi="Garamond"/>
        </w:rPr>
        <w:t xml:space="preserve">andom </w:t>
      </w:r>
      <w:r w:rsidR="104F5580" w:rsidRPr="6E76786B">
        <w:rPr>
          <w:rFonts w:ascii="Garamond" w:hAnsi="Garamond"/>
        </w:rPr>
        <w:t>f</w:t>
      </w:r>
      <w:r w:rsidR="00BC72B9" w:rsidRPr="6E76786B">
        <w:rPr>
          <w:rFonts w:ascii="Garamond" w:hAnsi="Garamond"/>
        </w:rPr>
        <w:t xml:space="preserve">orest algorithm </w:t>
      </w:r>
      <w:r w:rsidR="6C9F9E14" w:rsidRPr="6E76786B">
        <w:rPr>
          <w:rFonts w:ascii="Garamond" w:hAnsi="Garamond"/>
        </w:rPr>
        <w:t xml:space="preserve">was </w:t>
      </w:r>
      <w:r w:rsidR="00BC72B9" w:rsidRPr="6E76786B">
        <w:rPr>
          <w:rFonts w:ascii="Garamond" w:hAnsi="Garamond"/>
        </w:rPr>
        <w:t>utilized to classify our areas of interest, employing 1,000 decision trees</w:t>
      </w:r>
      <w:r w:rsidR="2F09EA46" w:rsidRPr="6E76786B">
        <w:rPr>
          <w:rFonts w:ascii="Garamond" w:hAnsi="Garamond"/>
        </w:rPr>
        <w:t xml:space="preserve"> to train the algorithm</w:t>
      </w:r>
      <w:r w:rsidR="00BC72B9" w:rsidRPr="6E76786B">
        <w:rPr>
          <w:rFonts w:ascii="Garamond" w:hAnsi="Garamond"/>
        </w:rPr>
        <w:t xml:space="preserve">. Additionally, </w:t>
      </w:r>
      <w:r w:rsidR="5670F63B" w:rsidRPr="6E76786B">
        <w:rPr>
          <w:rFonts w:ascii="Garamond" w:hAnsi="Garamond"/>
        </w:rPr>
        <w:t>spectral indices such as NDVI, NDWI, and NDBI</w:t>
      </w:r>
      <w:r w:rsidR="00BC72B9" w:rsidRPr="6E76786B">
        <w:rPr>
          <w:rFonts w:ascii="Garamond" w:hAnsi="Garamond"/>
        </w:rPr>
        <w:t xml:space="preserve"> were </w:t>
      </w:r>
      <w:r w:rsidR="5609B406" w:rsidRPr="6E76786B">
        <w:rPr>
          <w:rFonts w:ascii="Garamond" w:hAnsi="Garamond"/>
        </w:rPr>
        <w:t>included</w:t>
      </w:r>
      <w:r w:rsidR="1D8645B6" w:rsidRPr="6E76786B">
        <w:rPr>
          <w:rFonts w:ascii="Garamond" w:hAnsi="Garamond"/>
        </w:rPr>
        <w:t xml:space="preserve"> as input</w:t>
      </w:r>
      <w:r w:rsidR="00BC72B9" w:rsidRPr="6E76786B">
        <w:rPr>
          <w:rFonts w:ascii="Garamond" w:hAnsi="Garamond"/>
        </w:rPr>
        <w:t xml:space="preserve"> to augment the accuracy of vegetation, water, and developed area delineation and identification.</w:t>
      </w:r>
    </w:p>
    <w:p w14:paraId="5098B86F" w14:textId="55E27EF5" w:rsidR="00B00648" w:rsidRDefault="00B00648" w:rsidP="0B0E63B5">
      <w:pPr>
        <w:spacing w:after="0" w:line="240" w:lineRule="auto"/>
        <w:rPr>
          <w:rFonts w:ascii="Garamond" w:eastAsia="Times New Roman" w:hAnsi="Garamond" w:cs="Arial"/>
          <w:i/>
        </w:rPr>
      </w:pPr>
    </w:p>
    <w:p w14:paraId="5CFAD45E" w14:textId="7234BCA9" w:rsidR="0026661E" w:rsidRPr="00831DAD" w:rsidRDefault="00A43059" w:rsidP="6AAFD2BA">
      <w:pPr>
        <w:spacing w:after="0" w:line="240" w:lineRule="auto"/>
        <w:rPr>
          <w:rFonts w:ascii="Garamond" w:hAnsi="Garamond"/>
          <w:i/>
          <w:iCs/>
        </w:rPr>
      </w:pPr>
      <w:r w:rsidRPr="00831DAD">
        <w:rPr>
          <w:rFonts w:ascii="Garamond" w:hAnsi="Garamond" w:cs="Arial"/>
          <w:i/>
          <w:iCs/>
        </w:rPr>
        <w:t>3.</w:t>
      </w:r>
      <w:r w:rsidR="003E7F5F" w:rsidRPr="00831DAD">
        <w:rPr>
          <w:rFonts w:ascii="Garamond" w:hAnsi="Garamond" w:cs="Arial"/>
          <w:i/>
          <w:iCs/>
        </w:rPr>
        <w:t>2</w:t>
      </w:r>
      <w:r w:rsidR="00831DAD" w:rsidRPr="00831DAD">
        <w:rPr>
          <w:rFonts w:ascii="Garamond" w:hAnsi="Garamond" w:cs="Arial"/>
          <w:i/>
          <w:iCs/>
        </w:rPr>
        <w:t>.2</w:t>
      </w:r>
      <w:r w:rsidRPr="00831DAD">
        <w:rPr>
          <w:rFonts w:ascii="Garamond" w:hAnsi="Garamond" w:cs="Arial"/>
          <w:i/>
          <w:iCs/>
        </w:rPr>
        <w:t xml:space="preserve"> </w:t>
      </w:r>
      <w:r w:rsidR="0026661E" w:rsidRPr="00831DAD">
        <w:rPr>
          <w:rFonts w:ascii="Garamond" w:hAnsi="Garamond" w:cs="Arial"/>
          <w:i/>
          <w:iCs/>
        </w:rPr>
        <w:t>NDVI</w:t>
      </w:r>
      <w:r w:rsidR="0026661E" w:rsidRPr="00831DAD">
        <w:rPr>
          <w:rFonts w:ascii="Garamond" w:eastAsia="Times New Roman" w:hAnsi="Garamond" w:cs="Arial"/>
          <w:i/>
          <w:iCs/>
        </w:rPr>
        <w:t xml:space="preserve"> </w:t>
      </w:r>
      <w:r w:rsidR="003E7F5F" w:rsidRPr="00831DAD">
        <w:rPr>
          <w:rFonts w:ascii="Garamond" w:hAnsi="Garamond" w:cs="Arial"/>
          <w:i/>
          <w:iCs/>
        </w:rPr>
        <w:t>Analysis</w:t>
      </w:r>
    </w:p>
    <w:p w14:paraId="2DBF43C4" w14:textId="26691850" w:rsidR="0026661E" w:rsidRDefault="5F9EBE91" w:rsidP="0026661E">
      <w:pPr>
        <w:spacing w:after="0" w:line="240" w:lineRule="auto"/>
        <w:rPr>
          <w:rFonts w:ascii="Garamond" w:eastAsia="Times New Roman" w:hAnsi="Garamond" w:cs="Arial"/>
        </w:rPr>
      </w:pPr>
      <w:r w:rsidRPr="6AAFD2BA">
        <w:rPr>
          <w:rFonts w:ascii="Garamond" w:hAnsi="Garamond"/>
        </w:rPr>
        <w:t>In addition to using NDVI in our random forest classification, we also used our NDVI mean of 10 years, September through November, to view each city of interest. This allowed us to identify areas within the cities that are constantly impervious and</w:t>
      </w:r>
      <w:r w:rsidR="00DE2C5A" w:rsidRPr="6AAFD2BA">
        <w:rPr>
          <w:rFonts w:ascii="Garamond" w:hAnsi="Garamond"/>
        </w:rPr>
        <w:t>,</w:t>
      </w:r>
      <w:r w:rsidRPr="6AAFD2BA">
        <w:rPr>
          <w:rFonts w:ascii="Garamond" w:hAnsi="Garamond"/>
        </w:rPr>
        <w:t xml:space="preserve"> therefore</w:t>
      </w:r>
      <w:r w:rsidR="00DE2C5A" w:rsidRPr="6AAFD2BA">
        <w:rPr>
          <w:rFonts w:ascii="Garamond" w:hAnsi="Garamond"/>
        </w:rPr>
        <w:t>,</w:t>
      </w:r>
      <w:r w:rsidRPr="6AAFD2BA">
        <w:rPr>
          <w:rFonts w:ascii="Garamond" w:hAnsi="Garamond"/>
        </w:rPr>
        <w:t xml:space="preserve"> more ideal candidates for implementing green infrastructure.</w:t>
      </w:r>
      <w:r w:rsidR="62C04EF3" w:rsidRPr="6AAFD2BA">
        <w:rPr>
          <w:rFonts w:ascii="Garamond" w:hAnsi="Garamond"/>
        </w:rPr>
        <w:t xml:space="preserve"> </w:t>
      </w:r>
      <w:r w:rsidR="0026661E" w:rsidRPr="6AAFD2BA">
        <w:rPr>
          <w:rFonts w:ascii="Garamond" w:eastAsia="Times New Roman" w:hAnsi="Garamond" w:cs="Arial"/>
        </w:rPr>
        <w:t xml:space="preserve">We used GEE to calculate the seasonal NDVI </w:t>
      </w:r>
      <w:r w:rsidR="00F97EB5" w:rsidRPr="6AAFD2BA">
        <w:rPr>
          <w:rFonts w:ascii="Garamond" w:eastAsia="Times New Roman" w:hAnsi="Garamond" w:cs="Arial"/>
        </w:rPr>
        <w:t>(</w:t>
      </w:r>
      <w:r w:rsidR="00976F83">
        <w:rPr>
          <w:rFonts w:ascii="Garamond" w:eastAsia="Times New Roman" w:hAnsi="Garamond" w:cs="Arial"/>
        </w:rPr>
        <w:t>E</w:t>
      </w:r>
      <w:r w:rsidR="00F97EB5" w:rsidRPr="6AAFD2BA">
        <w:rPr>
          <w:rFonts w:ascii="Garamond" w:eastAsia="Times New Roman" w:hAnsi="Garamond" w:cs="Arial"/>
        </w:rPr>
        <w:t xml:space="preserve">q. 1) </w:t>
      </w:r>
      <w:r w:rsidR="0026661E" w:rsidRPr="6AAFD2BA">
        <w:rPr>
          <w:rFonts w:ascii="Garamond" w:eastAsia="Times New Roman" w:hAnsi="Garamond" w:cs="Arial"/>
        </w:rPr>
        <w:t>of the study area for 2013 through 2023. We obtained Landsat</w:t>
      </w:r>
      <w:r w:rsidR="60096AE7" w:rsidRPr="6AAFD2BA">
        <w:rPr>
          <w:rFonts w:ascii="Garamond" w:eastAsia="Times New Roman" w:hAnsi="Garamond" w:cs="Arial"/>
        </w:rPr>
        <w:t xml:space="preserve"> </w:t>
      </w:r>
      <w:r w:rsidR="0026661E" w:rsidRPr="6AAFD2BA">
        <w:rPr>
          <w:rFonts w:ascii="Garamond" w:eastAsia="Times New Roman" w:hAnsi="Garamond" w:cs="Arial"/>
        </w:rPr>
        <w:t>8 imagery and applied a cloud mask to exclude images with more than 20% cloud cover. Our team selected spring imagery between March and May and fall between September and November. We merged each season of imagery to create a single image collection and calculated the mean NDVI for each season over the study period.</w:t>
      </w:r>
    </w:p>
    <w:p w14:paraId="0E5D55CA" w14:textId="3FEE51A1" w:rsidR="00462645" w:rsidRDefault="00462645" w:rsidP="6AAFD2BA">
      <w:pPr>
        <w:spacing w:after="0" w:line="240" w:lineRule="auto"/>
        <w:rPr>
          <w:rFonts w:ascii="Garamond" w:eastAsia="Times New Roman" w:hAnsi="Garamond" w:cs="Arial"/>
        </w:rPr>
      </w:pPr>
    </w:p>
    <w:p w14:paraId="1AF1A03B" w14:textId="6325BC1E" w:rsidR="000F20D4" w:rsidRDefault="00FC4533" w:rsidP="73313D58">
      <w:pPr>
        <w:spacing w:after="0" w:line="240" w:lineRule="auto"/>
        <w:rPr>
          <w:rFonts w:ascii="Garamond" w:eastAsia="Times New Roman" w:hAnsi="Garamond" w:cs="Arial"/>
          <w:i/>
          <w:iCs/>
        </w:rPr>
      </w:pPr>
      <w:r w:rsidRPr="1A8A727C">
        <w:rPr>
          <w:rFonts w:ascii="Garamond" w:eastAsia="Times New Roman" w:hAnsi="Garamond" w:cs="Arial"/>
          <w:i/>
          <w:iCs/>
        </w:rPr>
        <w:t>3.</w:t>
      </w:r>
      <w:r w:rsidR="00831DAD">
        <w:rPr>
          <w:rFonts w:ascii="Garamond" w:eastAsia="Times New Roman" w:hAnsi="Garamond" w:cs="Arial"/>
          <w:i/>
          <w:iCs/>
        </w:rPr>
        <w:t>2</w:t>
      </w:r>
      <w:r w:rsidRPr="1A8A727C">
        <w:rPr>
          <w:rFonts w:ascii="Garamond" w:eastAsia="Times New Roman" w:hAnsi="Garamond" w:cs="Arial"/>
          <w:i/>
          <w:iCs/>
        </w:rPr>
        <w:t>.</w:t>
      </w:r>
      <w:r w:rsidR="00831DAD">
        <w:rPr>
          <w:rFonts w:ascii="Garamond" w:eastAsia="Times New Roman" w:hAnsi="Garamond" w:cs="Arial"/>
          <w:i/>
          <w:iCs/>
        </w:rPr>
        <w:t>3</w:t>
      </w:r>
      <w:r w:rsidRPr="1A8A727C">
        <w:rPr>
          <w:rFonts w:ascii="Garamond" w:eastAsia="Times New Roman" w:hAnsi="Garamond" w:cs="Arial"/>
          <w:i/>
          <w:iCs/>
        </w:rPr>
        <w:t xml:space="preserve"> HYDRAFloods </w:t>
      </w:r>
      <w:r w:rsidR="001E4B00" w:rsidRPr="1A8A727C">
        <w:rPr>
          <w:rFonts w:ascii="Garamond" w:eastAsia="Times New Roman" w:hAnsi="Garamond" w:cs="Arial"/>
          <w:i/>
          <w:iCs/>
        </w:rPr>
        <w:t xml:space="preserve">Model </w:t>
      </w:r>
      <w:r w:rsidR="0021004A" w:rsidRPr="1A8A727C">
        <w:rPr>
          <w:rFonts w:ascii="Garamond" w:eastAsia="Times New Roman" w:hAnsi="Garamond" w:cs="Arial"/>
          <w:i/>
          <w:iCs/>
        </w:rPr>
        <w:t>Execution</w:t>
      </w:r>
    </w:p>
    <w:p w14:paraId="47B7E9E6" w14:textId="11E9D3CC" w:rsidR="1A48C594" w:rsidRDefault="00462645" w:rsidP="6AAFD2BA">
      <w:pPr>
        <w:spacing w:after="0" w:line="240" w:lineRule="auto"/>
        <w:rPr>
          <w:rFonts w:ascii="Garamond" w:eastAsia="Times New Roman" w:hAnsi="Garamond" w:cs="Arial"/>
        </w:rPr>
      </w:pPr>
      <w:r w:rsidRPr="6AAFD2BA">
        <w:rPr>
          <w:rFonts w:ascii="Garamond" w:eastAsia="Times New Roman" w:hAnsi="Garamond" w:cs="Arial"/>
        </w:rPr>
        <w:t xml:space="preserve">Subsequently, </w:t>
      </w:r>
      <w:r w:rsidR="14F3007C" w:rsidRPr="6AAFD2BA">
        <w:rPr>
          <w:rFonts w:ascii="Garamond" w:eastAsia="Times New Roman" w:hAnsi="Garamond" w:cs="Arial"/>
        </w:rPr>
        <w:t xml:space="preserve">we employed </w:t>
      </w:r>
      <w:r w:rsidRPr="6AAFD2BA">
        <w:rPr>
          <w:rFonts w:ascii="Garamond" w:eastAsia="Times New Roman" w:hAnsi="Garamond" w:cs="Arial"/>
        </w:rPr>
        <w:t xml:space="preserve">a gamma Maximum a </w:t>
      </w:r>
      <w:r w:rsidR="007C2299" w:rsidRPr="6AAFD2BA">
        <w:rPr>
          <w:rFonts w:ascii="Garamond" w:eastAsia="Times New Roman" w:hAnsi="Garamond" w:cs="Arial"/>
        </w:rPr>
        <w:t>posteriori</w:t>
      </w:r>
      <w:r w:rsidRPr="6AAFD2BA">
        <w:rPr>
          <w:rFonts w:ascii="Garamond" w:eastAsia="Times New Roman" w:hAnsi="Garamond" w:cs="Arial"/>
        </w:rPr>
        <w:t xml:space="preserve"> (MAP) filter </w:t>
      </w:r>
      <w:r w:rsidR="008E697B" w:rsidRPr="6AAFD2BA">
        <w:rPr>
          <w:rFonts w:ascii="Garamond" w:eastAsia="Times New Roman" w:hAnsi="Garamond" w:cs="Arial"/>
        </w:rPr>
        <w:t>to reduce the granular appearance inherent in SAR imagery. Elevation data derived from the USGS 3D Elevation Program (3DEP) 10</w:t>
      </w:r>
      <w:r w:rsidR="347AAAD8" w:rsidRPr="6AAFD2BA">
        <w:rPr>
          <w:rFonts w:ascii="Garamond" w:eastAsia="Times New Roman" w:hAnsi="Garamond" w:cs="Arial"/>
        </w:rPr>
        <w:t>-meter</w:t>
      </w:r>
      <w:r w:rsidR="008E697B" w:rsidRPr="6AAFD2BA">
        <w:rPr>
          <w:rFonts w:ascii="Garamond" w:eastAsia="Times New Roman" w:hAnsi="Garamond" w:cs="Arial"/>
        </w:rPr>
        <w:t xml:space="preserve"> DEM provided an angular-based radiometric slope correction method (Vollrath et al., 2020). This correction accounted for backscatter effects and removed shadows exceeding a 10-meter</w:t>
      </w:r>
      <w:r w:rsidRPr="6AAFD2BA">
        <w:rPr>
          <w:rFonts w:ascii="Garamond" w:eastAsia="Times New Roman" w:hAnsi="Garamond" w:cs="Arial"/>
        </w:rPr>
        <w:t xml:space="preserve"> height threshold from the SAR image. </w:t>
      </w:r>
      <w:r w:rsidR="61324C93" w:rsidRPr="6AAFD2BA">
        <w:rPr>
          <w:rFonts w:ascii="Garamond" w:eastAsia="Times New Roman" w:hAnsi="Garamond" w:cs="Arial"/>
        </w:rPr>
        <w:t xml:space="preserve">We then used </w:t>
      </w:r>
      <w:r w:rsidR="007C2299" w:rsidRPr="6AAFD2BA">
        <w:rPr>
          <w:rFonts w:ascii="Garamond" w:eastAsia="Times New Roman" w:hAnsi="Garamond" w:cs="Arial"/>
        </w:rPr>
        <w:t xml:space="preserve">the </w:t>
      </w:r>
      <w:r w:rsidRPr="6AAFD2BA">
        <w:rPr>
          <w:rFonts w:ascii="Garamond" w:eastAsia="Times New Roman" w:hAnsi="Garamond" w:cs="Arial"/>
        </w:rPr>
        <w:t xml:space="preserve">MERIT Hydro elevation dataset (Yamazaki et al., 2019) to extract the Height Above </w:t>
      </w:r>
      <w:r w:rsidR="00CA1E37" w:rsidRPr="6AAFD2BA">
        <w:rPr>
          <w:rFonts w:ascii="Garamond" w:eastAsia="Times New Roman" w:hAnsi="Garamond" w:cs="Arial"/>
        </w:rPr>
        <w:t>the Nearest Drainage (HAND) band, masking regions exceeding 20 meters</w:t>
      </w:r>
      <w:r w:rsidRPr="6AAFD2BA">
        <w:rPr>
          <w:rFonts w:ascii="Garamond" w:eastAsia="Times New Roman" w:hAnsi="Garamond" w:cs="Arial"/>
        </w:rPr>
        <w:t xml:space="preserve"> above the nearest water body. </w:t>
      </w:r>
      <w:r w:rsidR="4CCDB9D2" w:rsidRPr="6AAFD2BA">
        <w:rPr>
          <w:rFonts w:ascii="Garamond" w:eastAsia="Times New Roman" w:hAnsi="Garamond" w:cs="Arial"/>
        </w:rPr>
        <w:t>Following this, we incorporated the</w:t>
      </w:r>
      <w:r w:rsidRPr="6AAFD2BA">
        <w:rPr>
          <w:rFonts w:ascii="Garamond" w:eastAsia="Times New Roman" w:hAnsi="Garamond" w:cs="Arial"/>
        </w:rPr>
        <w:t xml:space="preserve"> Edge Otsu thresholding algorithm to delineate between water and non-water pixels (Markert et al., 2020). Lastly, we employed the JRC Yearly Water Classification History dataset (Pekel et al., 2016) to discriminate permanent surface water features and flooded water areas.</w:t>
      </w:r>
    </w:p>
    <w:p w14:paraId="61287DF0" w14:textId="39AEC09D" w:rsidR="174CDB58" w:rsidRDefault="174CDB58" w:rsidP="174CDB58">
      <w:pPr>
        <w:spacing w:after="0" w:line="240" w:lineRule="auto"/>
        <w:rPr>
          <w:rFonts w:ascii="Garamond" w:hAnsi="Garamond" w:cs="Arial"/>
        </w:rPr>
      </w:pPr>
    </w:p>
    <w:p w14:paraId="7CC370DD" w14:textId="63318FDC" w:rsidR="00831DAD" w:rsidRPr="00831DAD" w:rsidRDefault="00831DAD" w:rsidP="00831DAD">
      <w:pPr>
        <w:spacing w:after="0" w:line="240" w:lineRule="auto"/>
        <w:rPr>
          <w:rFonts w:ascii="Garamond" w:hAnsi="Garamond" w:cs="Arial"/>
          <w:b/>
          <w:bCs/>
        </w:rPr>
      </w:pPr>
      <w:r>
        <w:rPr>
          <w:rFonts w:ascii="Garamond" w:hAnsi="Garamond" w:cs="Arial"/>
          <w:b/>
          <w:bCs/>
        </w:rPr>
        <w:t>3.3 Data Analysis – LULC Classification</w:t>
      </w:r>
    </w:p>
    <w:p w14:paraId="70CDC0EC" w14:textId="77777777" w:rsidR="00831DAD" w:rsidRDefault="00831DAD" w:rsidP="00831DAD">
      <w:pPr>
        <w:spacing w:after="0" w:line="240" w:lineRule="auto"/>
        <w:rPr>
          <w:rFonts w:ascii="Garamond" w:hAnsi="Garamond"/>
        </w:rPr>
      </w:pPr>
      <w:r>
        <w:rPr>
          <w:rFonts w:ascii="Garamond" w:hAnsi="Garamond"/>
        </w:rPr>
        <w:t xml:space="preserve">We performed an </w:t>
      </w:r>
      <w:r w:rsidRPr="17DE7438">
        <w:rPr>
          <w:rFonts w:ascii="Garamond" w:hAnsi="Garamond"/>
        </w:rPr>
        <w:t xml:space="preserve">accuracy assessment using a confusion matrix, wherein </w:t>
      </w:r>
      <w:r>
        <w:rPr>
          <w:rFonts w:ascii="Garamond" w:hAnsi="Garamond"/>
        </w:rPr>
        <w:t xml:space="preserve">we </w:t>
      </w:r>
      <w:r w:rsidRPr="17DE7438">
        <w:rPr>
          <w:rFonts w:ascii="Garamond" w:hAnsi="Garamond"/>
        </w:rPr>
        <w:t>partitioned</w:t>
      </w:r>
      <w:r>
        <w:rPr>
          <w:rFonts w:ascii="Garamond" w:hAnsi="Garamond"/>
        </w:rPr>
        <w:t xml:space="preserve"> the training data</w:t>
      </w:r>
      <w:r w:rsidRPr="17DE7438">
        <w:rPr>
          <w:rFonts w:ascii="Garamond" w:hAnsi="Garamond"/>
        </w:rPr>
        <w:t xml:space="preserve"> into two random fractions – one used for training and the other for validation – for a robust comparison. Metrics included overall accuracy, producer’s accuracy, and consumer’s accuracy, which were computed to evaluate the classification performance comprehensively. The emphasized measure of accuracy, overall accuracy, quantifies the proportion of correctly classified samples in the dataset and serves as a general measure of the classifier’s performance across all classes. Following the computation of overall accuracy assessments for the Landsat-8 and Sentinel-2 study areas, average overall accuracy was calculated for both the central basin (2013-2023) and the 13 focal cities (2019-2023) classifications.</w:t>
      </w:r>
    </w:p>
    <w:p w14:paraId="1F8724B6" w14:textId="77777777" w:rsidR="00831DAD" w:rsidRPr="00831DAD" w:rsidRDefault="00831DAD" w:rsidP="174CDB58">
      <w:pPr>
        <w:spacing w:after="0" w:line="240" w:lineRule="auto"/>
        <w:rPr>
          <w:rFonts w:ascii="Garamond" w:hAnsi="Garamond" w:cs="Arial"/>
          <w:b/>
          <w:bCs/>
        </w:rPr>
      </w:pPr>
    </w:p>
    <w:p w14:paraId="1F53876F" w14:textId="3A06559D" w:rsidR="00E41324" w:rsidRPr="0066138C" w:rsidRDefault="00621AB9" w:rsidP="0066138C">
      <w:pPr>
        <w:pStyle w:val="Heading1"/>
        <w:spacing w:before="0" w:line="240" w:lineRule="auto"/>
        <w:rPr>
          <w:rFonts w:ascii="Garamond" w:hAnsi="Garamond"/>
        </w:rPr>
      </w:pPr>
      <w:bookmarkStart w:id="3" w:name="_Toc334198730"/>
      <w:r w:rsidRPr="0066138C">
        <w:rPr>
          <w:rFonts w:ascii="Garamond" w:hAnsi="Garamond"/>
        </w:rPr>
        <w:t>4</w:t>
      </w:r>
      <w:r w:rsidR="008B7071" w:rsidRPr="0066138C">
        <w:rPr>
          <w:rFonts w:ascii="Garamond" w:hAnsi="Garamond"/>
        </w:rPr>
        <w:t xml:space="preserve">. </w:t>
      </w:r>
      <w:r w:rsidR="00E41324" w:rsidRPr="0066138C">
        <w:rPr>
          <w:rFonts w:ascii="Garamond" w:hAnsi="Garamond"/>
        </w:rPr>
        <w:t>Results</w:t>
      </w:r>
      <w:bookmarkEnd w:id="3"/>
      <w:r w:rsidR="001F1328" w:rsidRPr="0066138C">
        <w:rPr>
          <w:rFonts w:ascii="Garamond" w:hAnsi="Garamond"/>
        </w:rPr>
        <w:t xml:space="preserve"> &amp; Discussion</w:t>
      </w:r>
    </w:p>
    <w:p w14:paraId="06099CAD" w14:textId="085B5583" w:rsidR="007D61B6" w:rsidRDefault="5F427185" w:rsidP="6AAFD2BA">
      <w:pPr>
        <w:spacing w:after="0" w:line="240" w:lineRule="auto"/>
        <w:rPr>
          <w:rFonts w:ascii="Garamond" w:hAnsi="Garamond"/>
          <w:b/>
          <w:bCs/>
        </w:rPr>
      </w:pPr>
      <w:r w:rsidRPr="6AAFD2BA">
        <w:rPr>
          <w:rFonts w:ascii="Garamond" w:hAnsi="Garamond"/>
          <w:b/>
          <w:bCs/>
        </w:rPr>
        <w:t>4.1 Analysis of Results</w:t>
      </w:r>
    </w:p>
    <w:p w14:paraId="2171404D" w14:textId="6DC97E4D" w:rsidR="00453207" w:rsidRPr="00705751" w:rsidRDefault="00AA4812" w:rsidP="73313D58">
      <w:pPr>
        <w:pStyle w:val="NoSpacing"/>
        <w:rPr>
          <w:rFonts w:ascii="Garamond" w:eastAsia="Garamond" w:hAnsi="Garamond" w:cs="Garamond"/>
        </w:rPr>
      </w:pPr>
      <w:r w:rsidRPr="6AAFD2BA">
        <w:rPr>
          <w:rFonts w:ascii="Garamond" w:eastAsia="Garamond" w:hAnsi="Garamond" w:cs="Garamond"/>
        </w:rPr>
        <w:t xml:space="preserve">This </w:t>
      </w:r>
      <w:r w:rsidR="004F165E" w:rsidRPr="6AAFD2BA">
        <w:rPr>
          <w:rFonts w:ascii="Garamond" w:eastAsia="Garamond" w:hAnsi="Garamond" w:cs="Garamond"/>
        </w:rPr>
        <w:t xml:space="preserve">section presents a detailed examination of LULC dynamics within the Central Platte Basin, </w:t>
      </w:r>
      <w:r w:rsidR="002F4C41" w:rsidRPr="6AAFD2BA">
        <w:rPr>
          <w:rFonts w:ascii="Garamond" w:eastAsia="Garamond" w:hAnsi="Garamond" w:cs="Garamond"/>
        </w:rPr>
        <w:t>utilizing remote sensing datasets and advanced</w:t>
      </w:r>
      <w:r w:rsidR="003D5F7C" w:rsidRPr="6AAFD2BA">
        <w:rPr>
          <w:rFonts w:ascii="Garamond" w:eastAsia="Garamond" w:hAnsi="Garamond" w:cs="Garamond"/>
        </w:rPr>
        <w:t xml:space="preserve"> analytical metho</w:t>
      </w:r>
      <w:r w:rsidR="00A0785B" w:rsidRPr="6AAFD2BA">
        <w:rPr>
          <w:rFonts w:ascii="Garamond" w:eastAsia="Garamond" w:hAnsi="Garamond" w:cs="Garamond"/>
        </w:rPr>
        <w:t>dologies. The analysis</w:t>
      </w:r>
      <w:r w:rsidR="0037330D" w:rsidRPr="6AAFD2BA">
        <w:rPr>
          <w:rFonts w:ascii="Garamond" w:eastAsia="Garamond" w:hAnsi="Garamond" w:cs="Garamond"/>
        </w:rPr>
        <w:t xml:space="preserve"> encompassed broad-scale</w:t>
      </w:r>
      <w:r w:rsidR="0028405A" w:rsidRPr="6AAFD2BA">
        <w:rPr>
          <w:rFonts w:ascii="Garamond" w:eastAsia="Garamond" w:hAnsi="Garamond" w:cs="Garamond"/>
        </w:rPr>
        <w:t xml:space="preserve"> and city-scale assessments, accuracy evaluations, </w:t>
      </w:r>
      <w:r w:rsidR="00DF330E" w:rsidRPr="6AAFD2BA">
        <w:rPr>
          <w:rFonts w:ascii="Garamond" w:eastAsia="Garamond" w:hAnsi="Garamond" w:cs="Garamond"/>
        </w:rPr>
        <w:t>flood extent overlay</w:t>
      </w:r>
      <w:r w:rsidR="00D46E26" w:rsidRPr="6AAFD2BA">
        <w:rPr>
          <w:rFonts w:ascii="Garamond" w:eastAsia="Garamond" w:hAnsi="Garamond" w:cs="Garamond"/>
        </w:rPr>
        <w:t xml:space="preserve"> assessment, NDVI analysis, </w:t>
      </w:r>
      <w:r w:rsidR="0087508B" w:rsidRPr="6AAFD2BA">
        <w:rPr>
          <w:rFonts w:ascii="Garamond" w:eastAsia="Garamond" w:hAnsi="Garamond" w:cs="Garamond"/>
        </w:rPr>
        <w:t>LULC time series, and flood extent mapping.</w:t>
      </w:r>
      <w:r w:rsidR="00CF1248" w:rsidRPr="6AAFD2BA">
        <w:rPr>
          <w:rFonts w:ascii="Garamond" w:eastAsia="Garamond" w:hAnsi="Garamond" w:cs="Garamond"/>
        </w:rPr>
        <w:t xml:space="preserve"> The findings contribute to our knowledge of landscape changes and provide valuable insights for informed decision-making in land management and environmental restoration efforts</w:t>
      </w:r>
      <w:r w:rsidR="00F3392D" w:rsidRPr="6AAFD2BA">
        <w:rPr>
          <w:rFonts w:ascii="Garamond" w:eastAsia="Garamond" w:hAnsi="Garamond" w:cs="Garamond"/>
        </w:rPr>
        <w:t xml:space="preserve"> implemented by the UWP initiative</w:t>
      </w:r>
      <w:r w:rsidR="00CF1248" w:rsidRPr="6AAFD2BA">
        <w:rPr>
          <w:rFonts w:ascii="Garamond" w:eastAsia="Garamond" w:hAnsi="Garamond" w:cs="Garamond"/>
        </w:rPr>
        <w:t>.</w:t>
      </w:r>
    </w:p>
    <w:p w14:paraId="6B181A42" w14:textId="77777777" w:rsidR="00F1148F" w:rsidRDefault="00F1148F" w:rsidP="07F206CB">
      <w:pPr>
        <w:pStyle w:val="NoSpacing"/>
      </w:pPr>
    </w:p>
    <w:p w14:paraId="45BFA88D" w14:textId="3B9831CF" w:rsidR="00E8160B" w:rsidRDefault="002F0FD2" w:rsidP="6AAFD2BA">
      <w:pPr>
        <w:pStyle w:val="NoSpacing"/>
        <w:rPr>
          <w:rFonts w:ascii="Garamond" w:hAnsi="Garamond"/>
          <w:i/>
          <w:iCs/>
        </w:rPr>
      </w:pPr>
      <w:r w:rsidRPr="6AAFD2BA">
        <w:rPr>
          <w:rFonts w:ascii="Garamond" w:hAnsi="Garamond"/>
          <w:i/>
          <w:iCs/>
        </w:rPr>
        <w:t>4.1.</w:t>
      </w:r>
      <w:r w:rsidR="00445E11" w:rsidRPr="6AAFD2BA">
        <w:rPr>
          <w:rFonts w:ascii="Garamond" w:hAnsi="Garamond"/>
          <w:i/>
          <w:iCs/>
        </w:rPr>
        <w:t>1</w:t>
      </w:r>
      <w:r w:rsidRPr="6AAFD2BA">
        <w:rPr>
          <w:rFonts w:ascii="Garamond" w:hAnsi="Garamond"/>
          <w:i/>
          <w:iCs/>
        </w:rPr>
        <w:t xml:space="preserve"> </w:t>
      </w:r>
      <w:r w:rsidR="00D00F92" w:rsidRPr="6AAFD2BA">
        <w:rPr>
          <w:rFonts w:ascii="Garamond" w:hAnsi="Garamond"/>
          <w:i/>
          <w:iCs/>
        </w:rPr>
        <w:t xml:space="preserve">Broad-scale analysis of general </w:t>
      </w:r>
      <w:r w:rsidRPr="6AAFD2BA">
        <w:rPr>
          <w:rFonts w:ascii="Garamond" w:hAnsi="Garamond"/>
          <w:i/>
          <w:iCs/>
        </w:rPr>
        <w:t>LULC</w:t>
      </w:r>
      <w:r w:rsidR="00D00F92" w:rsidRPr="6AAFD2BA">
        <w:rPr>
          <w:rFonts w:ascii="Garamond" w:hAnsi="Garamond"/>
          <w:i/>
          <w:iCs/>
        </w:rPr>
        <w:t xml:space="preserve"> trends </w:t>
      </w:r>
      <w:r w:rsidR="007E64F0" w:rsidRPr="6AAFD2BA">
        <w:rPr>
          <w:rFonts w:ascii="Garamond" w:hAnsi="Garamond"/>
          <w:i/>
          <w:iCs/>
        </w:rPr>
        <w:t xml:space="preserve">and </w:t>
      </w:r>
      <w:r w:rsidR="00367D05" w:rsidRPr="6AAFD2BA">
        <w:rPr>
          <w:rFonts w:ascii="Garamond" w:hAnsi="Garamond"/>
          <w:i/>
          <w:iCs/>
        </w:rPr>
        <w:t xml:space="preserve">accuracy </w:t>
      </w:r>
      <w:r w:rsidR="00D00F92" w:rsidRPr="6AAFD2BA">
        <w:rPr>
          <w:rFonts w:ascii="Garamond" w:hAnsi="Garamond"/>
          <w:i/>
          <w:iCs/>
        </w:rPr>
        <w:t xml:space="preserve">of </w:t>
      </w:r>
      <w:r w:rsidRPr="6AAFD2BA">
        <w:rPr>
          <w:rFonts w:ascii="Garamond" w:hAnsi="Garamond"/>
          <w:i/>
          <w:iCs/>
        </w:rPr>
        <w:t xml:space="preserve">the </w:t>
      </w:r>
      <w:r w:rsidR="00523F80" w:rsidRPr="6AAFD2BA">
        <w:rPr>
          <w:rFonts w:ascii="Garamond" w:hAnsi="Garamond"/>
          <w:i/>
          <w:iCs/>
        </w:rPr>
        <w:t>Central Platte</w:t>
      </w:r>
      <w:r w:rsidRPr="6AAFD2BA">
        <w:rPr>
          <w:rFonts w:ascii="Garamond" w:hAnsi="Garamond"/>
          <w:i/>
          <w:iCs/>
        </w:rPr>
        <w:t xml:space="preserve"> Basin</w:t>
      </w:r>
      <w:r w:rsidR="00523F80" w:rsidRPr="6AAFD2BA">
        <w:rPr>
          <w:rFonts w:ascii="Garamond" w:hAnsi="Garamond"/>
          <w:i/>
          <w:iCs/>
        </w:rPr>
        <w:t xml:space="preserve"> </w:t>
      </w:r>
      <w:r w:rsidRPr="6AAFD2BA">
        <w:rPr>
          <w:rFonts w:ascii="Garamond" w:hAnsi="Garamond"/>
          <w:i/>
          <w:iCs/>
        </w:rPr>
        <w:t>using Landsat-8</w:t>
      </w:r>
      <w:r w:rsidR="6A4F13D9" w:rsidRPr="6AAFD2BA">
        <w:rPr>
          <w:rFonts w:ascii="Garamond" w:hAnsi="Garamond"/>
          <w:i/>
          <w:iCs/>
        </w:rPr>
        <w:t xml:space="preserve"> OLI MS</w:t>
      </w:r>
    </w:p>
    <w:p w14:paraId="69363B5D" w14:textId="440A9426" w:rsidR="001B2D56" w:rsidRDefault="009C7F28" w:rsidP="6AAFD2BA">
      <w:pPr>
        <w:pStyle w:val="NoSpacing"/>
        <w:rPr>
          <w:rFonts w:ascii="Garamond" w:hAnsi="Garamond"/>
        </w:rPr>
      </w:pPr>
      <w:r w:rsidRPr="6AAFD2BA">
        <w:rPr>
          <w:rFonts w:ascii="Garamond" w:hAnsi="Garamond"/>
        </w:rPr>
        <w:t>Using Landsat</w:t>
      </w:r>
      <w:r w:rsidR="75228DD6" w:rsidRPr="6AAFD2BA">
        <w:rPr>
          <w:rFonts w:ascii="Garamond" w:hAnsi="Garamond"/>
        </w:rPr>
        <w:t xml:space="preserve"> </w:t>
      </w:r>
      <w:r w:rsidRPr="6AAFD2BA">
        <w:rPr>
          <w:rFonts w:ascii="Garamond" w:hAnsi="Garamond"/>
        </w:rPr>
        <w:t xml:space="preserve">8 OLI imagery, a broad-scale analysis of general LULC trends and accuracy within the Central Platte Basin </w:t>
      </w:r>
      <w:r w:rsidR="00333692" w:rsidRPr="6AAFD2BA">
        <w:rPr>
          <w:rFonts w:ascii="Garamond" w:hAnsi="Garamond"/>
        </w:rPr>
        <w:t>provided insights</w:t>
      </w:r>
      <w:r w:rsidR="00C74996" w:rsidRPr="6AAFD2BA">
        <w:rPr>
          <w:rFonts w:ascii="Garamond" w:hAnsi="Garamond"/>
        </w:rPr>
        <w:t xml:space="preserve"> into the spatial distribution and temporal changes of land cover</w:t>
      </w:r>
      <w:r w:rsidR="001F3168" w:rsidRPr="6AAFD2BA">
        <w:rPr>
          <w:rFonts w:ascii="Garamond" w:hAnsi="Garamond"/>
        </w:rPr>
        <w:t xml:space="preserve"> across the basin</w:t>
      </w:r>
      <w:r w:rsidR="00D32A25" w:rsidRPr="6AAFD2BA">
        <w:rPr>
          <w:rFonts w:ascii="Garamond" w:hAnsi="Garamond"/>
        </w:rPr>
        <w:t xml:space="preserve">, facilitating the understanding of large-scale landscape dynamics. </w:t>
      </w:r>
      <w:r w:rsidR="14AE3D62" w:rsidRPr="6AAFD2BA">
        <w:rPr>
          <w:rFonts w:ascii="Garamond" w:hAnsi="Garamond"/>
        </w:rPr>
        <w:t xml:space="preserve"> </w:t>
      </w:r>
      <w:r w:rsidR="00DA4489" w:rsidRPr="6AAFD2BA">
        <w:rPr>
          <w:rFonts w:ascii="Garamond" w:hAnsi="Garamond"/>
        </w:rPr>
        <w:t xml:space="preserve">The Central Basin LULC time series analysis showed preliminary, general variation in land type from 2013 to 2023 (Figure </w:t>
      </w:r>
      <w:r w:rsidR="16A07EF7" w:rsidRPr="6AAFD2BA">
        <w:rPr>
          <w:rFonts w:ascii="Garamond" w:hAnsi="Garamond"/>
        </w:rPr>
        <w:t>4</w:t>
      </w:r>
      <w:r w:rsidR="00DA4489" w:rsidRPr="6AAFD2BA">
        <w:rPr>
          <w:rFonts w:ascii="Garamond" w:hAnsi="Garamond"/>
        </w:rPr>
        <w:t xml:space="preserve">). Agriculture decreased from 57.3% of total land coverage to 49.9%, while Vegetation and Grasslands increased in coverage from 30.4% to 39.8%. Open Water </w:t>
      </w:r>
      <w:r w:rsidR="00ED690D" w:rsidRPr="6AAFD2BA">
        <w:rPr>
          <w:rFonts w:ascii="Garamond" w:hAnsi="Garamond"/>
        </w:rPr>
        <w:t>decreased, accounting</w:t>
      </w:r>
      <w:r w:rsidR="00DA4489" w:rsidRPr="6AAFD2BA">
        <w:rPr>
          <w:rFonts w:ascii="Garamond" w:hAnsi="Garamond"/>
        </w:rPr>
        <w:t xml:space="preserve"> for 6.6% and 5.4% of land type in 2013 and 2023, respectively, while Developed land </w:t>
      </w:r>
      <w:r w:rsidR="001A7529" w:rsidRPr="6AAFD2BA">
        <w:rPr>
          <w:rFonts w:ascii="Garamond" w:hAnsi="Garamond"/>
        </w:rPr>
        <w:t xml:space="preserve">remained </w:t>
      </w:r>
      <w:r w:rsidR="00BD46E4" w:rsidRPr="6AAFD2BA">
        <w:rPr>
          <w:rFonts w:ascii="Garamond" w:hAnsi="Garamond"/>
        </w:rPr>
        <w:t>relatively unchanged (</w:t>
      </w:r>
      <w:r w:rsidR="00DA4489" w:rsidRPr="6AAFD2BA">
        <w:rPr>
          <w:rFonts w:ascii="Garamond" w:hAnsi="Garamond"/>
        </w:rPr>
        <w:t>5.6% and 5%</w:t>
      </w:r>
      <w:r w:rsidR="00BD46E4" w:rsidRPr="6AAFD2BA">
        <w:rPr>
          <w:rFonts w:ascii="Garamond" w:hAnsi="Garamond"/>
        </w:rPr>
        <w:t>)</w:t>
      </w:r>
      <w:r w:rsidR="00DA4489" w:rsidRPr="6AAFD2BA">
        <w:rPr>
          <w:rFonts w:ascii="Garamond" w:hAnsi="Garamond"/>
        </w:rPr>
        <w:t>. In 2018, we observed a spike in Developed land, accounting for 10.7% of land type. The spike is likely a result of misclassifications due to the large spatial resolution of Landsat 8 and similar spectral signatures between land type classes.</w:t>
      </w:r>
      <w:r w:rsidR="00ED6F96" w:rsidRPr="6AAFD2BA">
        <w:rPr>
          <w:rFonts w:ascii="Garamond" w:hAnsi="Garamond"/>
        </w:rPr>
        <w:t xml:space="preserve"> This holds particularly true for Agriculture and Grasslands, where fallow agriculture lands were inaccurately categorized as grassland, resulting in an overestimation of the vegetation and grassland class. T</w:t>
      </w:r>
      <w:r w:rsidR="6587B842" w:rsidRPr="6AAFD2BA">
        <w:rPr>
          <w:rFonts w:ascii="Garamond" w:hAnsi="Garamond"/>
        </w:rPr>
        <w:t xml:space="preserve">hese statistics reflect classifications generated from the trained </w:t>
      </w:r>
      <w:r w:rsidR="2821D34C" w:rsidRPr="6AAFD2BA">
        <w:rPr>
          <w:rFonts w:ascii="Garamond" w:hAnsi="Garamond"/>
        </w:rPr>
        <w:t>r</w:t>
      </w:r>
      <w:r w:rsidR="6587B842" w:rsidRPr="6AAFD2BA">
        <w:rPr>
          <w:rFonts w:ascii="Garamond" w:hAnsi="Garamond"/>
        </w:rPr>
        <w:t xml:space="preserve">andom </w:t>
      </w:r>
      <w:r w:rsidR="258C11FA" w:rsidRPr="6AAFD2BA">
        <w:rPr>
          <w:rFonts w:ascii="Garamond" w:hAnsi="Garamond"/>
        </w:rPr>
        <w:t>f</w:t>
      </w:r>
      <w:r w:rsidR="6587B842" w:rsidRPr="6AAFD2BA">
        <w:rPr>
          <w:rFonts w:ascii="Garamond" w:hAnsi="Garamond"/>
        </w:rPr>
        <w:t>orest algorithm; for the Landsat</w:t>
      </w:r>
      <w:r w:rsidR="501FD51E" w:rsidRPr="6AAFD2BA">
        <w:rPr>
          <w:rFonts w:ascii="Garamond" w:hAnsi="Garamond"/>
        </w:rPr>
        <w:t xml:space="preserve"> </w:t>
      </w:r>
      <w:r w:rsidR="6587B842" w:rsidRPr="6AAFD2BA">
        <w:rPr>
          <w:rFonts w:ascii="Garamond" w:hAnsi="Garamond"/>
        </w:rPr>
        <w:t>8 classification, the average overall accuracy of the algorithm is 90.68%.</w:t>
      </w:r>
    </w:p>
    <w:p w14:paraId="4F01945D" w14:textId="1D0A2B5B" w:rsidR="001B2D56" w:rsidRDefault="001B2D56" w:rsidP="6AAFD2BA">
      <w:pPr>
        <w:pStyle w:val="NormalWeb"/>
        <w:jc w:val="center"/>
      </w:pPr>
      <w:r>
        <w:rPr>
          <w:noProof/>
        </w:rPr>
        <w:drawing>
          <wp:inline distT="0" distB="0" distL="0" distR="0" wp14:anchorId="21E7A715" wp14:editId="0F407781">
            <wp:extent cx="3648038" cy="4721014"/>
            <wp:effectExtent l="19050" t="19050" r="19050" b="23495"/>
            <wp:docPr id="1030154190" name="Picture 2"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48038" cy="4721014"/>
                    </a:xfrm>
                    <a:prstGeom prst="rect">
                      <a:avLst/>
                    </a:prstGeom>
                    <a:ln w="9525">
                      <a:solidFill>
                        <a:schemeClr val="tx1"/>
                      </a:solidFill>
                    </a:ln>
                  </pic:spPr>
                </pic:pic>
              </a:graphicData>
            </a:graphic>
          </wp:inline>
        </w:drawing>
      </w:r>
    </w:p>
    <w:p w14:paraId="722A0C35" w14:textId="10A165E0" w:rsidR="42D7CC20" w:rsidRDefault="001B2D56" w:rsidP="005D7956">
      <w:pPr>
        <w:pStyle w:val="NormalWeb"/>
        <w:jc w:val="center"/>
        <w:rPr>
          <w:rFonts w:ascii="Garamond" w:hAnsi="Garamond"/>
          <w:sz w:val="22"/>
          <w:szCs w:val="22"/>
        </w:rPr>
      </w:pPr>
      <w:r w:rsidRPr="00CC4979">
        <w:rPr>
          <w:rFonts w:ascii="Garamond" w:hAnsi="Garamond"/>
          <w:i/>
          <w:sz w:val="22"/>
          <w:szCs w:val="22"/>
        </w:rPr>
        <w:t xml:space="preserve">Figure </w:t>
      </w:r>
      <w:r w:rsidR="00CC4979" w:rsidRPr="00CC4979">
        <w:rPr>
          <w:rFonts w:ascii="Garamond" w:hAnsi="Garamond"/>
          <w:i/>
          <w:iCs/>
          <w:sz w:val="22"/>
          <w:szCs w:val="22"/>
        </w:rPr>
        <w:t>4.</w:t>
      </w:r>
      <w:r w:rsidRPr="0087236A">
        <w:rPr>
          <w:rFonts w:ascii="Garamond" w:hAnsi="Garamond"/>
          <w:sz w:val="22"/>
          <w:szCs w:val="22"/>
        </w:rPr>
        <w:t xml:space="preserve"> LULC Time Series of the Central Platte River Basin </w:t>
      </w:r>
      <w:r w:rsidR="0087236A" w:rsidRPr="0087236A">
        <w:rPr>
          <w:rFonts w:ascii="Garamond" w:hAnsi="Garamond"/>
          <w:sz w:val="22"/>
          <w:szCs w:val="22"/>
        </w:rPr>
        <w:t>in 2013, 2018, and 2023.</w:t>
      </w:r>
    </w:p>
    <w:p w14:paraId="1ACDF27B" w14:textId="77777777" w:rsidR="005D7956" w:rsidRDefault="005D7956" w:rsidP="005D7956">
      <w:pPr>
        <w:pStyle w:val="NormalWeb"/>
        <w:jc w:val="center"/>
        <w:rPr>
          <w:rFonts w:ascii="Garamond" w:hAnsi="Garamond"/>
          <w:sz w:val="22"/>
          <w:szCs w:val="22"/>
        </w:rPr>
      </w:pPr>
    </w:p>
    <w:p w14:paraId="1C06521D" w14:textId="77777777" w:rsidR="00346AD3" w:rsidRDefault="00D23CF1" w:rsidP="00D23CF1">
      <w:pPr>
        <w:spacing w:after="0" w:line="240" w:lineRule="auto"/>
        <w:rPr>
          <w:rFonts w:ascii="Garamond" w:hAnsi="Garamond"/>
        </w:rPr>
      </w:pPr>
      <w:r w:rsidRPr="002038F8">
        <w:rPr>
          <w:rFonts w:ascii="Garamond" w:hAnsi="Garamond"/>
          <w:i/>
          <w:iCs/>
        </w:rPr>
        <w:t xml:space="preserve">Table </w:t>
      </w:r>
      <w:r>
        <w:rPr>
          <w:rFonts w:ascii="Garamond" w:hAnsi="Garamond"/>
          <w:i/>
          <w:iCs/>
        </w:rPr>
        <w:t>5</w:t>
      </w:r>
      <w:r w:rsidRPr="002038F8">
        <w:rPr>
          <w:rFonts w:ascii="Garamond" w:hAnsi="Garamond"/>
          <w:i/>
          <w:iCs/>
        </w:rPr>
        <w:t>.</w:t>
      </w:r>
      <w:r>
        <w:rPr>
          <w:rFonts w:ascii="Garamond" w:hAnsi="Garamond"/>
        </w:rPr>
        <w:t xml:space="preserve"> </w:t>
      </w:r>
    </w:p>
    <w:p w14:paraId="6B087149" w14:textId="782AC64C" w:rsidR="00E84D7E" w:rsidRDefault="00D23CF1" w:rsidP="00D23CF1">
      <w:pPr>
        <w:spacing w:after="0" w:line="240" w:lineRule="auto"/>
        <w:rPr>
          <w:rFonts w:ascii="Garamond" w:hAnsi="Garamond"/>
        </w:rPr>
      </w:pPr>
      <w:r>
        <w:rPr>
          <w:rFonts w:ascii="Garamond" w:hAnsi="Garamond"/>
        </w:rPr>
        <w:t>Table of the LULC percent change for the Central Platte Basin 10-year time series.</w:t>
      </w:r>
    </w:p>
    <w:tbl>
      <w:tblPr>
        <w:tblStyle w:val="TableGrid"/>
        <w:tblW w:w="9625" w:type="dxa"/>
        <w:tblInd w:w="-1" w:type="dxa"/>
        <w:tblLook w:val="04A0" w:firstRow="1" w:lastRow="0" w:firstColumn="1" w:lastColumn="0" w:noHBand="0" w:noVBand="1"/>
      </w:tblPr>
      <w:tblGrid>
        <w:gridCol w:w="1870"/>
        <w:gridCol w:w="1815"/>
        <w:gridCol w:w="1925"/>
        <w:gridCol w:w="1870"/>
        <w:gridCol w:w="2145"/>
      </w:tblGrid>
      <w:tr w:rsidR="0081505F" w14:paraId="1BE2E747" w14:textId="77777777" w:rsidTr="6AAFD2BA">
        <w:trPr>
          <w:trHeight w:val="170"/>
        </w:trPr>
        <w:tc>
          <w:tcPr>
            <w:tcW w:w="1870" w:type="dxa"/>
          </w:tcPr>
          <w:p w14:paraId="50A90293" w14:textId="77777777" w:rsidR="00E84D7E" w:rsidRDefault="00E84D7E">
            <w:pPr>
              <w:jc w:val="center"/>
              <w:rPr>
                <w:rFonts w:ascii="Garamond" w:hAnsi="Garamond"/>
              </w:rPr>
            </w:pPr>
          </w:p>
        </w:tc>
        <w:tc>
          <w:tcPr>
            <w:tcW w:w="1815" w:type="dxa"/>
          </w:tcPr>
          <w:p w14:paraId="7ED4ABB9" w14:textId="77777777" w:rsidR="00E84D7E" w:rsidRPr="00B709E0" w:rsidRDefault="00E84D7E">
            <w:pPr>
              <w:jc w:val="center"/>
              <w:rPr>
                <w:rFonts w:ascii="Garamond" w:hAnsi="Garamond"/>
                <w:b/>
                <w:bCs/>
              </w:rPr>
            </w:pPr>
            <w:r w:rsidRPr="00B709E0">
              <w:rPr>
                <w:rFonts w:ascii="Garamond" w:hAnsi="Garamond"/>
                <w:b/>
                <w:bCs/>
              </w:rPr>
              <w:t>Open Water</w:t>
            </w:r>
          </w:p>
        </w:tc>
        <w:tc>
          <w:tcPr>
            <w:tcW w:w="1925" w:type="dxa"/>
          </w:tcPr>
          <w:p w14:paraId="3FCCCEBE" w14:textId="77777777" w:rsidR="00E84D7E" w:rsidRPr="00B709E0" w:rsidRDefault="00E84D7E">
            <w:pPr>
              <w:jc w:val="center"/>
              <w:rPr>
                <w:rFonts w:ascii="Garamond" w:hAnsi="Garamond"/>
                <w:b/>
                <w:bCs/>
              </w:rPr>
            </w:pPr>
            <w:r w:rsidRPr="00B709E0">
              <w:rPr>
                <w:rFonts w:ascii="Garamond" w:hAnsi="Garamond"/>
                <w:b/>
                <w:bCs/>
              </w:rPr>
              <w:t>Developed</w:t>
            </w:r>
          </w:p>
        </w:tc>
        <w:tc>
          <w:tcPr>
            <w:tcW w:w="1870" w:type="dxa"/>
          </w:tcPr>
          <w:p w14:paraId="2F2436A7" w14:textId="77777777" w:rsidR="00E84D7E" w:rsidRPr="00B709E0" w:rsidRDefault="00E84D7E">
            <w:pPr>
              <w:jc w:val="center"/>
              <w:rPr>
                <w:rFonts w:ascii="Garamond" w:hAnsi="Garamond"/>
                <w:b/>
                <w:bCs/>
              </w:rPr>
            </w:pPr>
            <w:r w:rsidRPr="00B709E0">
              <w:rPr>
                <w:rFonts w:ascii="Garamond" w:hAnsi="Garamond"/>
                <w:b/>
                <w:bCs/>
              </w:rPr>
              <w:t>Agriculture</w:t>
            </w:r>
          </w:p>
        </w:tc>
        <w:tc>
          <w:tcPr>
            <w:tcW w:w="2145" w:type="dxa"/>
          </w:tcPr>
          <w:p w14:paraId="1B51602A" w14:textId="77777777" w:rsidR="00E84D7E" w:rsidRPr="00B709E0" w:rsidRDefault="00E84D7E">
            <w:pPr>
              <w:jc w:val="center"/>
              <w:rPr>
                <w:rFonts w:ascii="Garamond" w:hAnsi="Garamond"/>
                <w:b/>
                <w:bCs/>
              </w:rPr>
            </w:pPr>
            <w:r w:rsidRPr="00B709E0">
              <w:rPr>
                <w:rFonts w:ascii="Garamond" w:hAnsi="Garamond"/>
                <w:b/>
                <w:bCs/>
              </w:rPr>
              <w:t>Mixed Vegetation</w:t>
            </w:r>
          </w:p>
        </w:tc>
      </w:tr>
      <w:tr w:rsidR="00A61205" w14:paraId="142F2A3C" w14:textId="77777777" w:rsidTr="6AAFD2BA">
        <w:trPr>
          <w:trHeight w:val="300"/>
        </w:trPr>
        <w:tc>
          <w:tcPr>
            <w:tcW w:w="1870" w:type="dxa"/>
          </w:tcPr>
          <w:p w14:paraId="6ACF5539" w14:textId="77777777" w:rsidR="00E84D7E" w:rsidRPr="00B709E0" w:rsidRDefault="00E84D7E">
            <w:pPr>
              <w:jc w:val="center"/>
              <w:rPr>
                <w:rFonts w:ascii="Garamond" w:hAnsi="Garamond"/>
                <w:b/>
                <w:bCs/>
              </w:rPr>
            </w:pPr>
            <w:r w:rsidRPr="00B709E0">
              <w:rPr>
                <w:rFonts w:ascii="Garamond" w:hAnsi="Garamond"/>
                <w:b/>
                <w:bCs/>
              </w:rPr>
              <w:t>% Change</w:t>
            </w:r>
          </w:p>
        </w:tc>
        <w:tc>
          <w:tcPr>
            <w:tcW w:w="1815" w:type="dxa"/>
          </w:tcPr>
          <w:p w14:paraId="2F056205" w14:textId="77777777" w:rsidR="00E84D7E" w:rsidRPr="00B709E0" w:rsidRDefault="00E84D7E">
            <w:pPr>
              <w:jc w:val="center"/>
              <w:rPr>
                <w:rFonts w:ascii="Garamond" w:hAnsi="Garamond"/>
                <w:b/>
                <w:bCs/>
              </w:rPr>
            </w:pPr>
            <w:r w:rsidRPr="00B709E0">
              <w:rPr>
                <w:rStyle w:val="ui-provider"/>
                <w:rFonts w:ascii="Garamond" w:hAnsi="Garamond"/>
              </w:rPr>
              <w:t>-18.87%</w:t>
            </w:r>
          </w:p>
        </w:tc>
        <w:tc>
          <w:tcPr>
            <w:tcW w:w="1925" w:type="dxa"/>
          </w:tcPr>
          <w:p w14:paraId="7C8E2C75" w14:textId="77777777" w:rsidR="00E84D7E" w:rsidRPr="00B709E0" w:rsidRDefault="00E84D7E">
            <w:pPr>
              <w:jc w:val="center"/>
              <w:rPr>
                <w:rFonts w:ascii="Garamond" w:hAnsi="Garamond"/>
              </w:rPr>
            </w:pPr>
            <w:r w:rsidRPr="00B709E0">
              <w:rPr>
                <w:rStyle w:val="ui-provider"/>
                <w:rFonts w:ascii="Garamond" w:hAnsi="Garamond"/>
              </w:rPr>
              <w:t>-12.09%</w:t>
            </w:r>
          </w:p>
        </w:tc>
        <w:tc>
          <w:tcPr>
            <w:tcW w:w="1870" w:type="dxa"/>
          </w:tcPr>
          <w:p w14:paraId="754C921E" w14:textId="77777777" w:rsidR="00E84D7E" w:rsidRPr="00B709E0" w:rsidRDefault="00E84D7E">
            <w:pPr>
              <w:jc w:val="center"/>
              <w:rPr>
                <w:rFonts w:ascii="Garamond" w:hAnsi="Garamond"/>
              </w:rPr>
            </w:pPr>
            <w:r w:rsidRPr="00B709E0">
              <w:rPr>
                <w:rStyle w:val="ui-provider"/>
                <w:rFonts w:ascii="Garamond" w:hAnsi="Garamond"/>
              </w:rPr>
              <w:t>-13%</w:t>
            </w:r>
          </w:p>
        </w:tc>
        <w:tc>
          <w:tcPr>
            <w:tcW w:w="2145" w:type="dxa"/>
          </w:tcPr>
          <w:p w14:paraId="158E6E6E" w14:textId="77777777" w:rsidR="00E84D7E" w:rsidRPr="00B709E0" w:rsidRDefault="00E84D7E">
            <w:pPr>
              <w:jc w:val="center"/>
              <w:rPr>
                <w:rFonts w:ascii="Garamond" w:hAnsi="Garamond"/>
              </w:rPr>
            </w:pPr>
            <w:r w:rsidRPr="00B709E0">
              <w:rPr>
                <w:rStyle w:val="ui-provider"/>
                <w:rFonts w:ascii="Garamond" w:hAnsi="Garamond"/>
              </w:rPr>
              <w:t>+30.82%</w:t>
            </w:r>
          </w:p>
        </w:tc>
      </w:tr>
    </w:tbl>
    <w:p w14:paraId="7509BBB5" w14:textId="07213FC5" w:rsidR="002F0FD2" w:rsidRDefault="002F0FD2" w:rsidP="6AAFD2BA">
      <w:pPr>
        <w:pStyle w:val="NoSpacing"/>
        <w:rPr>
          <w:rFonts w:ascii="Garamond" w:hAnsi="Garamond"/>
        </w:rPr>
      </w:pPr>
    </w:p>
    <w:p w14:paraId="69B2B868" w14:textId="0C4F21B5" w:rsidR="002F0FD2" w:rsidRDefault="002F0FD2" w:rsidP="73313D58">
      <w:pPr>
        <w:pStyle w:val="NoSpacing"/>
        <w:rPr>
          <w:rFonts w:ascii="Garamond" w:hAnsi="Garamond"/>
          <w:i/>
          <w:iCs/>
        </w:rPr>
      </w:pPr>
      <w:r w:rsidRPr="73313D58">
        <w:rPr>
          <w:rFonts w:ascii="Garamond" w:hAnsi="Garamond"/>
          <w:i/>
          <w:iCs/>
        </w:rPr>
        <w:t>4.1.</w:t>
      </w:r>
      <w:r w:rsidR="00D17EE9" w:rsidRPr="73313D58">
        <w:rPr>
          <w:rFonts w:ascii="Garamond" w:hAnsi="Garamond"/>
          <w:i/>
          <w:iCs/>
        </w:rPr>
        <w:t>2</w:t>
      </w:r>
      <w:r w:rsidRPr="73313D58">
        <w:rPr>
          <w:rFonts w:ascii="Garamond" w:hAnsi="Garamond"/>
          <w:i/>
          <w:iCs/>
        </w:rPr>
        <w:t xml:space="preserve"> </w:t>
      </w:r>
      <w:r w:rsidR="00D12B46" w:rsidRPr="73313D58">
        <w:rPr>
          <w:rFonts w:ascii="Garamond" w:hAnsi="Garamond"/>
          <w:i/>
          <w:iCs/>
        </w:rPr>
        <w:t>City</w:t>
      </w:r>
      <w:r w:rsidRPr="73313D58">
        <w:rPr>
          <w:rFonts w:ascii="Garamond" w:hAnsi="Garamond"/>
          <w:i/>
          <w:iCs/>
        </w:rPr>
        <w:t>-scale analysis of general LULC trends</w:t>
      </w:r>
      <w:r w:rsidR="006B5853" w:rsidRPr="73313D58">
        <w:rPr>
          <w:rFonts w:ascii="Garamond" w:hAnsi="Garamond"/>
          <w:i/>
          <w:iCs/>
        </w:rPr>
        <w:t xml:space="preserve"> and accuracy</w:t>
      </w:r>
      <w:r w:rsidRPr="73313D58">
        <w:rPr>
          <w:rFonts w:ascii="Garamond" w:hAnsi="Garamond"/>
          <w:i/>
          <w:iCs/>
        </w:rPr>
        <w:t xml:space="preserve"> of the Central Platte Basin using </w:t>
      </w:r>
      <w:r w:rsidR="218EAAA9" w:rsidRPr="73313D58">
        <w:rPr>
          <w:rFonts w:ascii="Garamond" w:hAnsi="Garamond"/>
          <w:i/>
          <w:iCs/>
        </w:rPr>
        <w:t>Sentinel-2</w:t>
      </w:r>
    </w:p>
    <w:p w14:paraId="49DD3BAD" w14:textId="31BFF44D" w:rsidR="00B45C88" w:rsidRDefault="7AA61944" w:rsidP="6AAFD2BA">
      <w:pPr>
        <w:pStyle w:val="NoSpacing"/>
        <w:rPr>
          <w:rFonts w:ascii="Garamond" w:hAnsi="Garamond"/>
        </w:rPr>
      </w:pPr>
      <w:r w:rsidRPr="6AAFD2BA">
        <w:rPr>
          <w:rFonts w:ascii="Garamond" w:hAnsi="Garamond"/>
        </w:rPr>
        <w:t xml:space="preserve">The </w:t>
      </w:r>
      <w:r w:rsidR="0091492E" w:rsidRPr="6AAFD2BA">
        <w:rPr>
          <w:rFonts w:ascii="Garamond" w:hAnsi="Garamond"/>
        </w:rPr>
        <w:t>city-scale analysis employing Sentinel-2 MS data</w:t>
      </w:r>
      <w:r w:rsidR="3FACA219" w:rsidRPr="6AAFD2BA">
        <w:rPr>
          <w:rFonts w:ascii="Garamond" w:hAnsi="Garamond"/>
        </w:rPr>
        <w:t xml:space="preserve"> </w:t>
      </w:r>
      <w:r w:rsidR="0091492E" w:rsidRPr="6AAFD2BA">
        <w:rPr>
          <w:rFonts w:ascii="Garamond" w:hAnsi="Garamond"/>
        </w:rPr>
        <w:t>enabl</w:t>
      </w:r>
      <w:r w:rsidR="65784E19" w:rsidRPr="6AAFD2BA">
        <w:rPr>
          <w:rFonts w:ascii="Garamond" w:hAnsi="Garamond"/>
        </w:rPr>
        <w:t xml:space="preserve">ed </w:t>
      </w:r>
      <w:r w:rsidR="0091492E" w:rsidRPr="6AAFD2BA">
        <w:rPr>
          <w:rFonts w:ascii="Garamond" w:hAnsi="Garamond"/>
        </w:rPr>
        <w:t>a more detailed exploration of LULC trends within urban areas</w:t>
      </w:r>
      <w:r w:rsidR="00B513B3" w:rsidRPr="6AAFD2BA">
        <w:rPr>
          <w:rFonts w:ascii="Garamond" w:hAnsi="Garamond"/>
        </w:rPr>
        <w:t>,</w:t>
      </w:r>
      <w:r w:rsidR="0091049A" w:rsidRPr="6AAFD2BA">
        <w:rPr>
          <w:rFonts w:ascii="Garamond" w:hAnsi="Garamond"/>
        </w:rPr>
        <w:t xml:space="preserve"> followed by an accuracy assessment </w:t>
      </w:r>
      <w:r w:rsidR="00343ED5" w:rsidRPr="6AAFD2BA">
        <w:rPr>
          <w:rFonts w:ascii="Garamond" w:hAnsi="Garamond"/>
        </w:rPr>
        <w:t>to ascertain</w:t>
      </w:r>
      <w:r w:rsidR="0099139F" w:rsidRPr="6AAFD2BA">
        <w:rPr>
          <w:rFonts w:ascii="Garamond" w:hAnsi="Garamond"/>
        </w:rPr>
        <w:t xml:space="preserve"> their reliability in capturing</w:t>
      </w:r>
      <w:r w:rsidR="00655FB7" w:rsidRPr="6AAFD2BA">
        <w:rPr>
          <w:rFonts w:ascii="Garamond" w:hAnsi="Garamond"/>
        </w:rPr>
        <w:t xml:space="preserve"> LULC dynamics accurately</w:t>
      </w:r>
      <w:r w:rsidR="0091492E" w:rsidRPr="6AAFD2BA">
        <w:rPr>
          <w:rFonts w:ascii="Garamond" w:hAnsi="Garamond"/>
        </w:rPr>
        <w:t xml:space="preserve">. </w:t>
      </w:r>
      <w:r w:rsidR="00C56CA9" w:rsidRPr="6AAFD2BA">
        <w:rPr>
          <w:rFonts w:ascii="Garamond" w:hAnsi="Garamond"/>
        </w:rPr>
        <w:t xml:space="preserve">The LULC change detection </w:t>
      </w:r>
      <w:r w:rsidR="00B45C88" w:rsidRPr="6AAFD2BA">
        <w:rPr>
          <w:rFonts w:ascii="Garamond" w:hAnsi="Garamond"/>
        </w:rPr>
        <w:t>in the</w:t>
      </w:r>
      <w:r w:rsidR="00655FB7" w:rsidRPr="6AAFD2BA">
        <w:rPr>
          <w:rFonts w:ascii="Garamond" w:hAnsi="Garamond"/>
        </w:rPr>
        <w:t xml:space="preserve"> 13</w:t>
      </w:r>
      <w:r w:rsidR="00B45C88" w:rsidRPr="6AAFD2BA">
        <w:rPr>
          <w:rFonts w:ascii="Garamond" w:hAnsi="Garamond"/>
        </w:rPr>
        <w:t xml:space="preserve"> focal cities </w:t>
      </w:r>
      <w:r w:rsidR="00C56CA9" w:rsidRPr="6AAFD2BA">
        <w:rPr>
          <w:rFonts w:ascii="Garamond" w:hAnsi="Garamond"/>
        </w:rPr>
        <w:t xml:space="preserve">showed general </w:t>
      </w:r>
      <w:r w:rsidR="00B45C88" w:rsidRPr="6AAFD2BA">
        <w:rPr>
          <w:rFonts w:ascii="Garamond" w:hAnsi="Garamond"/>
        </w:rPr>
        <w:t xml:space="preserve">land type </w:t>
      </w:r>
      <w:r w:rsidR="00C56CA9" w:rsidRPr="6AAFD2BA">
        <w:rPr>
          <w:rFonts w:ascii="Garamond" w:hAnsi="Garamond"/>
        </w:rPr>
        <w:t xml:space="preserve">variation in 2019 and 2023 (Figure </w:t>
      </w:r>
      <w:r w:rsidR="003722C0" w:rsidRPr="6AAFD2BA">
        <w:rPr>
          <w:rFonts w:ascii="Garamond" w:hAnsi="Garamond"/>
        </w:rPr>
        <w:t>A</w:t>
      </w:r>
      <w:r w:rsidR="00422104" w:rsidRPr="6AAFD2BA">
        <w:rPr>
          <w:rFonts w:ascii="Garamond" w:hAnsi="Garamond"/>
        </w:rPr>
        <w:t>1</w:t>
      </w:r>
      <w:r w:rsidR="00294C99" w:rsidRPr="6AAFD2BA">
        <w:rPr>
          <w:rFonts w:ascii="Garamond" w:hAnsi="Garamond"/>
        </w:rPr>
        <w:t>, Table A1</w:t>
      </w:r>
      <w:r w:rsidR="00C56CA9" w:rsidRPr="6AAFD2BA">
        <w:rPr>
          <w:rFonts w:ascii="Garamond" w:hAnsi="Garamond"/>
        </w:rPr>
        <w:t xml:space="preserve">). Figure </w:t>
      </w:r>
      <w:r w:rsidR="00422104" w:rsidRPr="6AAFD2BA">
        <w:rPr>
          <w:rFonts w:ascii="Garamond" w:hAnsi="Garamond"/>
        </w:rPr>
        <w:t>3</w:t>
      </w:r>
      <w:r w:rsidR="00C56CA9" w:rsidRPr="6AAFD2BA">
        <w:rPr>
          <w:rFonts w:ascii="Garamond" w:hAnsi="Garamond"/>
        </w:rPr>
        <w:t xml:space="preserve"> </w:t>
      </w:r>
      <w:r w:rsidR="00C02B64" w:rsidRPr="6AAFD2BA">
        <w:rPr>
          <w:rFonts w:ascii="Garamond" w:hAnsi="Garamond"/>
        </w:rPr>
        <w:t>depicts</w:t>
      </w:r>
      <w:r w:rsidR="00C56CA9" w:rsidRPr="6AAFD2BA">
        <w:rPr>
          <w:rFonts w:ascii="Garamond" w:hAnsi="Garamond"/>
        </w:rPr>
        <w:t xml:space="preserve"> </w:t>
      </w:r>
      <w:r w:rsidR="00C02B64" w:rsidRPr="6AAFD2BA">
        <w:rPr>
          <w:rFonts w:ascii="Garamond" w:hAnsi="Garamond"/>
        </w:rPr>
        <w:t xml:space="preserve">land type changes in three cities: Brush, CO; </w:t>
      </w:r>
      <w:r w:rsidR="5A7A3346" w:rsidRPr="6AAFD2BA">
        <w:rPr>
          <w:rFonts w:ascii="Garamond" w:hAnsi="Garamond"/>
        </w:rPr>
        <w:t xml:space="preserve">Grand Island, NE; and </w:t>
      </w:r>
      <w:r w:rsidR="00B45C88" w:rsidRPr="6AAFD2BA">
        <w:rPr>
          <w:rFonts w:ascii="Garamond" w:hAnsi="Garamond"/>
        </w:rPr>
        <w:t>Torrington, WY.</w:t>
      </w:r>
      <w:r w:rsidR="00C02B64" w:rsidRPr="6AAFD2BA">
        <w:rPr>
          <w:rFonts w:ascii="Garamond" w:hAnsi="Garamond"/>
        </w:rPr>
        <w:t xml:space="preserve"> </w:t>
      </w:r>
      <w:r w:rsidR="00C56CA9" w:rsidRPr="6AAFD2BA">
        <w:rPr>
          <w:rFonts w:ascii="Garamond" w:hAnsi="Garamond"/>
        </w:rPr>
        <w:t xml:space="preserve">Agriculture and </w:t>
      </w:r>
      <w:r w:rsidR="00ED6F96" w:rsidRPr="6AAFD2BA">
        <w:rPr>
          <w:rFonts w:ascii="Garamond" w:hAnsi="Garamond"/>
        </w:rPr>
        <w:t>G</w:t>
      </w:r>
      <w:r w:rsidR="00C56CA9" w:rsidRPr="6AAFD2BA">
        <w:rPr>
          <w:rFonts w:ascii="Garamond" w:hAnsi="Garamond"/>
        </w:rPr>
        <w:t xml:space="preserve">rassland </w:t>
      </w:r>
      <w:r w:rsidR="00C76C20" w:rsidRPr="6AAFD2BA">
        <w:rPr>
          <w:rFonts w:ascii="Garamond" w:hAnsi="Garamond"/>
        </w:rPr>
        <w:t xml:space="preserve">land type </w:t>
      </w:r>
      <w:r w:rsidR="00C56CA9" w:rsidRPr="6AAFD2BA">
        <w:rPr>
          <w:rFonts w:ascii="Garamond" w:hAnsi="Garamond"/>
        </w:rPr>
        <w:t>decreased in Grand Island (80.2% to 77.6%) and Torrington (91.6% to 84.5%</w:t>
      </w:r>
      <w:r w:rsidR="00C76C20" w:rsidRPr="6AAFD2BA">
        <w:rPr>
          <w:rFonts w:ascii="Garamond" w:hAnsi="Garamond"/>
        </w:rPr>
        <w:t>) and</w:t>
      </w:r>
      <w:r w:rsidR="00C56CA9" w:rsidRPr="6AAFD2BA">
        <w:rPr>
          <w:rFonts w:ascii="Garamond" w:hAnsi="Garamond"/>
        </w:rPr>
        <w:t xml:space="preserve"> increased in Brush (74.2% to 80.0%). </w:t>
      </w:r>
      <w:r w:rsidR="00B123AC" w:rsidRPr="6AAFD2BA">
        <w:rPr>
          <w:rFonts w:ascii="Garamond" w:hAnsi="Garamond"/>
        </w:rPr>
        <w:t xml:space="preserve">Grand Island </w:t>
      </w:r>
      <w:r w:rsidR="00B4460E" w:rsidRPr="6AAFD2BA">
        <w:rPr>
          <w:rFonts w:ascii="Garamond" w:hAnsi="Garamond"/>
        </w:rPr>
        <w:t xml:space="preserve">and Brush </w:t>
      </w:r>
      <w:r w:rsidR="00B123AC" w:rsidRPr="6AAFD2BA">
        <w:rPr>
          <w:rFonts w:ascii="Garamond" w:hAnsi="Garamond"/>
        </w:rPr>
        <w:t>saw an increase</w:t>
      </w:r>
      <w:r w:rsidR="00B4460E" w:rsidRPr="6AAFD2BA">
        <w:rPr>
          <w:rFonts w:ascii="Garamond" w:hAnsi="Garamond"/>
        </w:rPr>
        <w:t xml:space="preserve"> in </w:t>
      </w:r>
      <w:r w:rsidR="00C56CA9" w:rsidRPr="6AAFD2BA">
        <w:rPr>
          <w:rFonts w:ascii="Garamond" w:hAnsi="Garamond"/>
        </w:rPr>
        <w:t>Developed land (1.8% to 4.9%</w:t>
      </w:r>
      <w:r w:rsidR="00B4460E" w:rsidRPr="6AAFD2BA">
        <w:rPr>
          <w:rFonts w:ascii="Garamond" w:hAnsi="Garamond"/>
        </w:rPr>
        <w:t xml:space="preserve"> and 7.4% t</w:t>
      </w:r>
      <w:r w:rsidR="00D9493A" w:rsidRPr="6AAFD2BA">
        <w:rPr>
          <w:rFonts w:ascii="Garamond" w:hAnsi="Garamond"/>
        </w:rPr>
        <w:t xml:space="preserve">o </w:t>
      </w:r>
      <w:r w:rsidR="00EA1283" w:rsidRPr="6AAFD2BA">
        <w:rPr>
          <w:rFonts w:ascii="Garamond" w:hAnsi="Garamond"/>
        </w:rPr>
        <w:t>8.1%, respectively</w:t>
      </w:r>
      <w:r w:rsidR="00C56CA9" w:rsidRPr="6AAFD2BA">
        <w:rPr>
          <w:rFonts w:ascii="Garamond" w:hAnsi="Garamond"/>
        </w:rPr>
        <w:t>)</w:t>
      </w:r>
      <w:r w:rsidR="00100686" w:rsidRPr="6AAFD2BA">
        <w:rPr>
          <w:rFonts w:ascii="Garamond" w:hAnsi="Garamond"/>
        </w:rPr>
        <w:t>.</w:t>
      </w:r>
      <w:r w:rsidR="00C56CA9" w:rsidRPr="6AAFD2BA">
        <w:rPr>
          <w:rFonts w:ascii="Garamond" w:hAnsi="Garamond"/>
        </w:rPr>
        <w:t xml:space="preserve"> </w:t>
      </w:r>
      <w:r w:rsidR="00100686" w:rsidRPr="6AAFD2BA">
        <w:rPr>
          <w:rFonts w:ascii="Garamond" w:hAnsi="Garamond"/>
        </w:rPr>
        <w:t>H</w:t>
      </w:r>
      <w:r w:rsidR="00C56CA9" w:rsidRPr="6AAFD2BA">
        <w:rPr>
          <w:rFonts w:ascii="Garamond" w:hAnsi="Garamond"/>
        </w:rPr>
        <w:t xml:space="preserve">owever, </w:t>
      </w:r>
      <w:r w:rsidR="001333A8" w:rsidRPr="6AAFD2BA">
        <w:rPr>
          <w:rFonts w:ascii="Garamond" w:hAnsi="Garamond"/>
        </w:rPr>
        <w:t xml:space="preserve">Torrington experienced a decrease in </w:t>
      </w:r>
      <w:r w:rsidR="00C56CA9" w:rsidRPr="6AAFD2BA">
        <w:rPr>
          <w:rFonts w:ascii="Garamond" w:hAnsi="Garamond"/>
        </w:rPr>
        <w:t xml:space="preserve">Developed </w:t>
      </w:r>
      <w:r w:rsidR="00100686" w:rsidRPr="6AAFD2BA">
        <w:rPr>
          <w:rFonts w:ascii="Garamond" w:hAnsi="Garamond"/>
        </w:rPr>
        <w:t>land</w:t>
      </w:r>
      <w:r w:rsidR="00A14C78" w:rsidRPr="6AAFD2BA">
        <w:rPr>
          <w:rFonts w:ascii="Garamond" w:hAnsi="Garamond"/>
        </w:rPr>
        <w:t xml:space="preserve"> </w:t>
      </w:r>
      <w:r w:rsidR="00C56CA9" w:rsidRPr="6AAFD2BA">
        <w:rPr>
          <w:rFonts w:ascii="Garamond" w:hAnsi="Garamond"/>
        </w:rPr>
        <w:t>(5.3% to 4.7%). Barren land decreased in Brush (3.7% to 1.5%) and Grand Island (3.1% to 2.6</w:t>
      </w:r>
      <w:r w:rsidR="002700B8" w:rsidRPr="6AAFD2BA">
        <w:rPr>
          <w:rFonts w:ascii="Garamond" w:hAnsi="Garamond"/>
        </w:rPr>
        <w:t xml:space="preserve">%) and </w:t>
      </w:r>
      <w:r w:rsidR="00C56CA9" w:rsidRPr="6AAFD2BA">
        <w:rPr>
          <w:rFonts w:ascii="Garamond" w:hAnsi="Garamond"/>
        </w:rPr>
        <w:t>increased in Torrington</w:t>
      </w:r>
      <w:r w:rsidR="00DF3F3F" w:rsidRPr="6AAFD2BA">
        <w:rPr>
          <w:rFonts w:ascii="Garamond" w:hAnsi="Garamond"/>
        </w:rPr>
        <w:t xml:space="preserve"> </w:t>
      </w:r>
      <w:r w:rsidR="00C56CA9" w:rsidRPr="6AAFD2BA">
        <w:rPr>
          <w:rFonts w:ascii="Garamond" w:hAnsi="Garamond"/>
        </w:rPr>
        <w:t xml:space="preserve">(1.6% to 5.4%). Finally, Forests and Wetlands </w:t>
      </w:r>
      <w:r w:rsidR="002700B8" w:rsidRPr="6AAFD2BA">
        <w:rPr>
          <w:rFonts w:ascii="Garamond" w:hAnsi="Garamond"/>
        </w:rPr>
        <w:t xml:space="preserve">increased in Torrington </w:t>
      </w:r>
      <w:r w:rsidR="00714EF0" w:rsidRPr="6AAFD2BA">
        <w:rPr>
          <w:rFonts w:ascii="Garamond" w:hAnsi="Garamond"/>
        </w:rPr>
        <w:t>(3.1% to 6.9%),</w:t>
      </w:r>
      <w:r w:rsidR="002700B8" w:rsidRPr="6AAFD2BA">
        <w:rPr>
          <w:rFonts w:ascii="Garamond" w:hAnsi="Garamond"/>
        </w:rPr>
        <w:t xml:space="preserve"> </w:t>
      </w:r>
      <w:r w:rsidR="00C56CA9" w:rsidRPr="6AAFD2BA">
        <w:rPr>
          <w:rFonts w:ascii="Garamond" w:hAnsi="Garamond"/>
        </w:rPr>
        <w:t>decreased in Brush (13.6% to 9.2%)</w:t>
      </w:r>
      <w:r w:rsidR="00714EF0" w:rsidRPr="6AAFD2BA">
        <w:rPr>
          <w:rFonts w:ascii="Garamond" w:hAnsi="Garamond"/>
        </w:rPr>
        <w:t>, and</w:t>
      </w:r>
      <w:r w:rsidR="00C56CA9" w:rsidRPr="6AAFD2BA">
        <w:rPr>
          <w:rFonts w:ascii="Garamond" w:hAnsi="Garamond"/>
        </w:rPr>
        <w:t xml:space="preserve"> remained relatively unchanged in Grand Island</w:t>
      </w:r>
      <w:r w:rsidR="00E22C6B" w:rsidRPr="6AAFD2BA">
        <w:rPr>
          <w:rFonts w:ascii="Garamond" w:hAnsi="Garamond"/>
        </w:rPr>
        <w:t xml:space="preserve"> (</w:t>
      </w:r>
      <w:r w:rsidR="00C56CA9" w:rsidRPr="6AAFD2BA">
        <w:rPr>
          <w:rFonts w:ascii="Garamond" w:hAnsi="Garamond"/>
        </w:rPr>
        <w:t>11.7% and 11.8%</w:t>
      </w:r>
      <w:r w:rsidR="00E22C6B" w:rsidRPr="6AAFD2BA">
        <w:rPr>
          <w:rFonts w:ascii="Garamond" w:hAnsi="Garamond"/>
        </w:rPr>
        <w:t>)</w:t>
      </w:r>
      <w:r w:rsidR="00C56CA9" w:rsidRPr="6AAFD2BA">
        <w:rPr>
          <w:rFonts w:ascii="Garamond" w:hAnsi="Garamond"/>
        </w:rPr>
        <w:t xml:space="preserve">. </w:t>
      </w:r>
      <w:r w:rsidR="2B82D9C9" w:rsidRPr="6AAFD2BA">
        <w:rPr>
          <w:rFonts w:ascii="Garamond" w:hAnsi="Garamond"/>
        </w:rPr>
        <w:t xml:space="preserve">These statistics reflect classifications generated from the trained </w:t>
      </w:r>
      <w:r w:rsidR="37C9AC13" w:rsidRPr="6AAFD2BA">
        <w:rPr>
          <w:rFonts w:ascii="Garamond" w:hAnsi="Garamond"/>
        </w:rPr>
        <w:t>r</w:t>
      </w:r>
      <w:r w:rsidR="2B82D9C9" w:rsidRPr="6AAFD2BA">
        <w:rPr>
          <w:rFonts w:ascii="Garamond" w:hAnsi="Garamond"/>
        </w:rPr>
        <w:t xml:space="preserve">andom </w:t>
      </w:r>
      <w:r w:rsidR="252C563A" w:rsidRPr="6AAFD2BA">
        <w:rPr>
          <w:rFonts w:ascii="Garamond" w:hAnsi="Garamond"/>
        </w:rPr>
        <w:t>f</w:t>
      </w:r>
      <w:r w:rsidR="2B82D9C9" w:rsidRPr="6AAFD2BA">
        <w:rPr>
          <w:rFonts w:ascii="Garamond" w:hAnsi="Garamond"/>
        </w:rPr>
        <w:t xml:space="preserve">orest algorithm; for the Sentinel-2 </w:t>
      </w:r>
      <w:r w:rsidR="6AE2ABD6" w:rsidRPr="6AAFD2BA">
        <w:rPr>
          <w:rFonts w:ascii="Garamond" w:hAnsi="Garamond"/>
        </w:rPr>
        <w:t xml:space="preserve">classification, the average overall accuracy of the algorithm is 93.2%. </w:t>
      </w:r>
      <w:r w:rsidR="112292D8" w:rsidRPr="6AAFD2BA">
        <w:rPr>
          <w:rFonts w:ascii="Garamond" w:hAnsi="Garamond"/>
        </w:rPr>
        <w:t xml:space="preserve">Although the Sentinel-2 imagery </w:t>
      </w:r>
      <w:r w:rsidR="74CE0BED" w:rsidRPr="6AAFD2BA">
        <w:rPr>
          <w:rFonts w:ascii="Garamond" w:hAnsi="Garamond"/>
        </w:rPr>
        <w:t xml:space="preserve">featured a </w:t>
      </w:r>
      <w:r w:rsidR="112292D8" w:rsidRPr="6AAFD2BA">
        <w:rPr>
          <w:rFonts w:ascii="Garamond" w:hAnsi="Garamond"/>
        </w:rPr>
        <w:t>higher spatial resolution</w:t>
      </w:r>
      <w:r w:rsidR="0C8AFC2E" w:rsidRPr="6AAFD2BA">
        <w:rPr>
          <w:rFonts w:ascii="Garamond" w:hAnsi="Garamond"/>
        </w:rPr>
        <w:t xml:space="preserve"> at</w:t>
      </w:r>
      <w:r w:rsidR="74CE0BED" w:rsidRPr="6AAFD2BA">
        <w:rPr>
          <w:rFonts w:ascii="Garamond" w:hAnsi="Garamond"/>
        </w:rPr>
        <w:t xml:space="preserve"> </w:t>
      </w:r>
      <w:r w:rsidR="112292D8" w:rsidRPr="6AAFD2BA">
        <w:rPr>
          <w:rFonts w:ascii="Garamond" w:hAnsi="Garamond"/>
        </w:rPr>
        <w:t>a 10-m</w:t>
      </w:r>
      <w:r w:rsidR="5A2711DE" w:rsidRPr="6AAFD2BA">
        <w:rPr>
          <w:rFonts w:ascii="Garamond" w:hAnsi="Garamond"/>
        </w:rPr>
        <w:t>eter</w:t>
      </w:r>
      <w:r w:rsidR="112292D8" w:rsidRPr="6AAFD2BA">
        <w:rPr>
          <w:rFonts w:ascii="Garamond" w:hAnsi="Garamond"/>
        </w:rPr>
        <w:t xml:space="preserve"> pixel size</w:t>
      </w:r>
      <w:r w:rsidR="278ECFC9" w:rsidRPr="6AAFD2BA">
        <w:rPr>
          <w:rFonts w:ascii="Garamond" w:hAnsi="Garamond"/>
        </w:rPr>
        <w:t xml:space="preserve"> and</w:t>
      </w:r>
      <w:r w:rsidR="112292D8" w:rsidRPr="6AAFD2BA">
        <w:rPr>
          <w:rFonts w:ascii="Garamond" w:hAnsi="Garamond"/>
        </w:rPr>
        <w:t xml:space="preserve"> increased LULC detail from our Central Basin scale, further refinement of the training data with ground truth </w:t>
      </w:r>
      <w:r w:rsidR="5537A868" w:rsidRPr="6AAFD2BA">
        <w:rPr>
          <w:rFonts w:ascii="Garamond" w:hAnsi="Garamond"/>
        </w:rPr>
        <w:t xml:space="preserve">data </w:t>
      </w:r>
      <w:r w:rsidR="112292D8" w:rsidRPr="6AAFD2BA">
        <w:rPr>
          <w:rFonts w:ascii="Garamond" w:hAnsi="Garamond"/>
        </w:rPr>
        <w:t>could improve the classification results.</w:t>
      </w:r>
    </w:p>
    <w:p w14:paraId="4D59EC5A" w14:textId="62334E91" w:rsidR="00A71410" w:rsidRDefault="00514B32" w:rsidP="6AAFD2BA">
      <w:pPr>
        <w:pStyle w:val="NoSpacing"/>
        <w:tabs>
          <w:tab w:val="left" w:pos="540"/>
          <w:tab w:val="left" w:pos="8910"/>
        </w:tabs>
        <w:jc w:val="center"/>
        <w:rPr>
          <w:rFonts w:ascii="Garamond" w:eastAsia="Times New Roman" w:hAnsi="Garamond" w:cs="Arial"/>
        </w:rPr>
      </w:pPr>
      <w:r>
        <w:rPr>
          <w:noProof/>
        </w:rPr>
        <w:drawing>
          <wp:inline distT="0" distB="0" distL="0" distR="0" wp14:anchorId="658D2EED" wp14:editId="1B9382AC">
            <wp:extent cx="5160358" cy="4249579"/>
            <wp:effectExtent l="19050" t="19050" r="19050" b="20320"/>
            <wp:docPr id="1701668419"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60358" cy="4249579"/>
                    </a:xfrm>
                    <a:prstGeom prst="rect">
                      <a:avLst/>
                    </a:prstGeom>
                    <a:ln>
                      <a:solidFill>
                        <a:schemeClr val="tx1"/>
                      </a:solidFill>
                    </a:ln>
                  </pic:spPr>
                </pic:pic>
              </a:graphicData>
            </a:graphic>
          </wp:inline>
        </w:drawing>
      </w:r>
    </w:p>
    <w:p w14:paraId="3D51E9F5" w14:textId="77777777" w:rsidR="005D7956" w:rsidRDefault="005D7956" w:rsidP="00A71410">
      <w:pPr>
        <w:spacing w:after="0" w:line="240" w:lineRule="auto"/>
        <w:jc w:val="center"/>
        <w:rPr>
          <w:rFonts w:ascii="Garamond" w:eastAsia="Times New Roman" w:hAnsi="Garamond" w:cs="Arial"/>
          <w:i/>
          <w:iCs/>
        </w:rPr>
      </w:pPr>
    </w:p>
    <w:p w14:paraId="0DCD1862" w14:textId="69DC23AF" w:rsidR="00A71410" w:rsidRDefault="00A71410" w:rsidP="00A71410">
      <w:pPr>
        <w:spacing w:after="0" w:line="240" w:lineRule="auto"/>
        <w:jc w:val="center"/>
        <w:rPr>
          <w:rFonts w:ascii="Garamond" w:eastAsia="Times New Roman" w:hAnsi="Garamond" w:cs="Arial"/>
        </w:rPr>
      </w:pPr>
      <w:r w:rsidRPr="6AAFD2BA">
        <w:rPr>
          <w:rFonts w:ascii="Garamond" w:eastAsia="Times New Roman" w:hAnsi="Garamond" w:cs="Arial"/>
          <w:i/>
          <w:iCs/>
        </w:rPr>
        <w:t xml:space="preserve">Figure </w:t>
      </w:r>
      <w:r w:rsidR="00CC4979" w:rsidRPr="6AAFD2BA">
        <w:rPr>
          <w:rFonts w:ascii="Garamond" w:eastAsia="Times New Roman" w:hAnsi="Garamond" w:cs="Arial"/>
          <w:i/>
          <w:iCs/>
        </w:rPr>
        <w:t>5</w:t>
      </w:r>
      <w:r w:rsidRPr="6AAFD2BA">
        <w:rPr>
          <w:rFonts w:ascii="Garamond" w:eastAsia="Times New Roman" w:hAnsi="Garamond" w:cs="Arial"/>
        </w:rPr>
        <w:t xml:space="preserve">. LULC change </w:t>
      </w:r>
      <w:r w:rsidR="00514B32" w:rsidRPr="6AAFD2BA">
        <w:rPr>
          <w:rFonts w:ascii="Garamond" w:eastAsia="Times New Roman" w:hAnsi="Garamond" w:cs="Arial"/>
        </w:rPr>
        <w:t xml:space="preserve">detection </w:t>
      </w:r>
      <w:r w:rsidRPr="6AAFD2BA">
        <w:rPr>
          <w:rFonts w:ascii="Garamond" w:eastAsia="Times New Roman" w:hAnsi="Garamond" w:cs="Arial"/>
        </w:rPr>
        <w:t xml:space="preserve">between 2019 and 2023 in </w:t>
      </w:r>
      <w:r w:rsidR="00514B32" w:rsidRPr="6AAFD2BA">
        <w:rPr>
          <w:rFonts w:ascii="Garamond" w:eastAsia="Times New Roman" w:hAnsi="Garamond" w:cs="Arial"/>
        </w:rPr>
        <w:t xml:space="preserve">Brush, CO; </w:t>
      </w:r>
      <w:r w:rsidRPr="6AAFD2BA">
        <w:rPr>
          <w:rFonts w:ascii="Garamond" w:eastAsia="Times New Roman" w:hAnsi="Garamond" w:cs="Arial"/>
        </w:rPr>
        <w:t>Grand Island, NE</w:t>
      </w:r>
      <w:r w:rsidR="00514B32" w:rsidRPr="6AAFD2BA">
        <w:rPr>
          <w:rFonts w:ascii="Garamond" w:eastAsia="Times New Roman" w:hAnsi="Garamond" w:cs="Arial"/>
        </w:rPr>
        <w:t xml:space="preserve">; </w:t>
      </w:r>
      <w:r w:rsidR="00D57187" w:rsidRPr="6AAFD2BA">
        <w:rPr>
          <w:rFonts w:ascii="Garamond" w:eastAsia="Times New Roman" w:hAnsi="Garamond" w:cs="Arial"/>
        </w:rPr>
        <w:t>Torrington</w:t>
      </w:r>
      <w:r w:rsidR="00581730" w:rsidRPr="6AAFD2BA">
        <w:rPr>
          <w:rFonts w:ascii="Garamond" w:eastAsia="Times New Roman" w:hAnsi="Garamond" w:cs="Arial"/>
        </w:rPr>
        <w:t>, WY</w:t>
      </w:r>
      <w:r w:rsidRPr="6AAFD2BA">
        <w:rPr>
          <w:rFonts w:ascii="Garamond" w:eastAsia="Times New Roman" w:hAnsi="Garamond" w:cs="Arial"/>
        </w:rPr>
        <w:t xml:space="preserve">. </w:t>
      </w:r>
    </w:p>
    <w:p w14:paraId="0A252C67" w14:textId="4459731C" w:rsidR="00D12B46" w:rsidRDefault="00D12B46" w:rsidP="002F0FD2">
      <w:pPr>
        <w:pStyle w:val="NoSpacing"/>
        <w:rPr>
          <w:rFonts w:ascii="Garamond" w:hAnsi="Garamond"/>
          <w:b/>
          <w:bCs/>
          <w:i/>
          <w:iCs/>
        </w:rPr>
      </w:pPr>
    </w:p>
    <w:p w14:paraId="660764B7" w14:textId="636FE10B" w:rsidR="00F1148F" w:rsidRDefault="00F1148F" w:rsidP="6AAFD2BA">
      <w:pPr>
        <w:spacing w:after="0" w:line="240" w:lineRule="auto"/>
        <w:rPr>
          <w:rFonts w:ascii="Garamond" w:hAnsi="Garamond"/>
          <w:i/>
          <w:iCs/>
        </w:rPr>
      </w:pPr>
      <w:r w:rsidRPr="6AAFD2BA">
        <w:rPr>
          <w:rFonts w:ascii="Garamond" w:hAnsi="Garamond"/>
          <w:i/>
          <w:iCs/>
        </w:rPr>
        <w:t>4.1.</w:t>
      </w:r>
      <w:r w:rsidR="00D17EE9" w:rsidRPr="6AAFD2BA">
        <w:rPr>
          <w:rFonts w:ascii="Garamond" w:hAnsi="Garamond"/>
          <w:i/>
          <w:iCs/>
        </w:rPr>
        <w:t>3</w:t>
      </w:r>
      <w:r w:rsidRPr="6AAFD2BA">
        <w:rPr>
          <w:rFonts w:ascii="Garamond" w:hAnsi="Garamond"/>
          <w:i/>
          <w:iCs/>
        </w:rPr>
        <w:t xml:space="preserve"> NDVI Analysis</w:t>
      </w:r>
    </w:p>
    <w:p w14:paraId="4077535A" w14:textId="12E4288C" w:rsidR="00F1148F" w:rsidRDefault="574FAE46" w:rsidP="6AAFD2BA">
      <w:pPr>
        <w:pStyle w:val="NoSpacing"/>
        <w:rPr>
          <w:rFonts w:ascii="Garamond" w:eastAsia="Garamond" w:hAnsi="Garamond" w:cs="Garamond"/>
        </w:rPr>
      </w:pPr>
      <w:r w:rsidRPr="6D852E0D">
        <w:rPr>
          <w:rFonts w:ascii="Garamond" w:eastAsia="Garamond" w:hAnsi="Garamond" w:cs="Garamond"/>
        </w:rPr>
        <w:t xml:space="preserve">Before the flooding event on March 14, 2019, the histogram </w:t>
      </w:r>
      <w:r w:rsidR="022AABB7" w:rsidRPr="6D852E0D">
        <w:rPr>
          <w:rFonts w:ascii="Garamond" w:eastAsia="Garamond" w:hAnsi="Garamond" w:cs="Garamond"/>
        </w:rPr>
        <w:t xml:space="preserve">Figure 6 </w:t>
      </w:r>
      <w:r w:rsidRPr="6D852E0D">
        <w:rPr>
          <w:rFonts w:ascii="Garamond" w:eastAsia="Garamond" w:hAnsi="Garamond" w:cs="Garamond"/>
        </w:rPr>
        <w:t>(a) showed most pixels from -0.04 to 0.02, suggesting relatively sparse vegetation.</w:t>
      </w:r>
      <w:r w:rsidR="21BA207F" w:rsidRPr="6D852E0D">
        <w:rPr>
          <w:rFonts w:ascii="Garamond" w:eastAsia="Garamond" w:hAnsi="Garamond" w:cs="Garamond"/>
        </w:rPr>
        <w:t xml:space="preserve"> NDVI values around 0 typically signify bare soil, urban areas (impervious surfaces), or areas with little to no vegetation. This sparse vegetation coverage could be due to urbanization, agriculture, or dry conditions before flooding.</w:t>
      </w:r>
      <w:r w:rsidR="3EFDC041" w:rsidRPr="6D852E0D">
        <w:rPr>
          <w:rFonts w:ascii="Garamond" w:eastAsia="Garamond" w:hAnsi="Garamond" w:cs="Garamond"/>
        </w:rPr>
        <w:t xml:space="preserve"> </w:t>
      </w:r>
      <w:r w:rsidR="00F1148F" w:rsidRPr="6D852E0D">
        <w:rPr>
          <w:rFonts w:ascii="Garamond" w:eastAsia="Garamond" w:hAnsi="Garamond" w:cs="Garamond"/>
        </w:rPr>
        <w:t xml:space="preserve">Following the flood event, the histogram (b) peaks at around 0.2, suggesting a significant increase in vegetation cover compared to before the flooding event. This shift could be attributed to several factors. Floods often deposit nutrient-rich sediment onto the land, providing fertile soil for vegetation growth and leading to a rapid increase in vegetation density following the flooding. Additionally, floods also replenish soil moisture levels and may create favorable conditions for plant growth and germination. Consequently, vegetation that was previously sparse or dormant may start to thrive. </w:t>
      </w:r>
    </w:p>
    <w:p w14:paraId="5AE78A5A" w14:textId="77777777" w:rsidR="00346AD3" w:rsidRDefault="00346AD3" w:rsidP="6AAFD2BA">
      <w:pPr>
        <w:pStyle w:val="NoSpacing"/>
        <w:rPr>
          <w:rFonts w:ascii="Garamond" w:eastAsia="Garamond" w:hAnsi="Garamond" w:cs="Garamond"/>
        </w:rPr>
      </w:pPr>
    </w:p>
    <w:p w14:paraId="7CC48117" w14:textId="1693E30E" w:rsidR="00F1148F" w:rsidRPr="00DD3F30" w:rsidRDefault="00F1148F" w:rsidP="00F1148F">
      <w:pPr>
        <w:pStyle w:val="NoSpacing"/>
        <w:rPr>
          <w:rFonts w:ascii="Garamond" w:eastAsia="Garamond" w:hAnsi="Garamond" w:cs="Garamond"/>
        </w:rPr>
      </w:pPr>
      <w:r w:rsidRPr="6D852E0D">
        <w:rPr>
          <w:rFonts w:ascii="Garamond" w:eastAsia="Garamond" w:hAnsi="Garamond" w:cs="Garamond"/>
        </w:rPr>
        <w:t xml:space="preserve">The gradual tapering of NDVI values towards 1 indicates ongoing growth and recovery post-flooding. While there has been an increase in vegetation density post-flooding, it might not have reached its full potential. The right-sided tapering toward 1 in the histogram </w:t>
      </w:r>
      <w:r w:rsidR="3AC63144" w:rsidRPr="6D852E0D">
        <w:rPr>
          <w:rFonts w:ascii="Garamond" w:eastAsia="Garamond" w:hAnsi="Garamond" w:cs="Garamond"/>
        </w:rPr>
        <w:t xml:space="preserve">Figure 6 </w:t>
      </w:r>
      <w:r w:rsidRPr="6D852E0D">
        <w:rPr>
          <w:rFonts w:ascii="Garamond" w:eastAsia="Garamond" w:hAnsi="Garamond" w:cs="Garamond"/>
        </w:rPr>
        <w:t>(b)  may indicate vegetation is in the process of regrowth and/or restoration. Overall, the transition in NDVI values from predominantly low values around 0 before the flooding event to higher values after the event might highlight a positive impact on vegetation health and density.</w:t>
      </w: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
        <w:gridCol w:w="5406"/>
      </w:tblGrid>
      <w:tr w:rsidR="002A6D95" w14:paraId="7110C4D0" w14:textId="3683BA87" w:rsidTr="6AAFD2BA">
        <w:trPr>
          <w:jc w:val="center"/>
        </w:trPr>
        <w:tc>
          <w:tcPr>
            <w:tcW w:w="516" w:type="dxa"/>
          </w:tcPr>
          <w:p w14:paraId="19993A5B" w14:textId="77777777" w:rsidR="002A6D95" w:rsidRDefault="002A6D95">
            <w:pPr>
              <w:pStyle w:val="NoSpacing"/>
            </w:pPr>
          </w:p>
          <w:p w14:paraId="26607739" w14:textId="77777777" w:rsidR="002A6D95" w:rsidRDefault="002A6D95">
            <w:pPr>
              <w:pStyle w:val="NoSpacing"/>
            </w:pPr>
          </w:p>
          <w:p w14:paraId="5DCA8818" w14:textId="77777777" w:rsidR="002A6D95" w:rsidRDefault="002A6D95">
            <w:pPr>
              <w:pStyle w:val="NoSpacing"/>
            </w:pPr>
          </w:p>
          <w:p w14:paraId="3DD3D803" w14:textId="77777777" w:rsidR="002A6D95" w:rsidRDefault="002A6D95">
            <w:pPr>
              <w:pStyle w:val="NoSpacing"/>
            </w:pPr>
          </w:p>
          <w:p w14:paraId="0312B606" w14:textId="77777777" w:rsidR="002A6D95" w:rsidRDefault="002A6D95">
            <w:pPr>
              <w:pStyle w:val="NoSpacing"/>
            </w:pPr>
          </w:p>
          <w:p w14:paraId="7FDDA9DD" w14:textId="77777777" w:rsidR="002A6D95" w:rsidRPr="00D140F4" w:rsidRDefault="002A6D95">
            <w:pPr>
              <w:pStyle w:val="NoSpacing"/>
              <w:rPr>
                <w:rFonts w:ascii="Garamond" w:eastAsia="Garamond" w:hAnsi="Garamond" w:cs="Garamond"/>
              </w:rPr>
            </w:pPr>
            <w:r>
              <w:rPr>
                <w:rFonts w:ascii="Garamond" w:eastAsia="Garamond" w:hAnsi="Garamond" w:cs="Garamond"/>
              </w:rPr>
              <w:t>a</w:t>
            </w:r>
            <w:r w:rsidRPr="00D140F4">
              <w:rPr>
                <w:rFonts w:ascii="Garamond" w:eastAsia="Garamond" w:hAnsi="Garamond" w:cs="Garamond"/>
              </w:rPr>
              <w:t xml:space="preserve">). </w:t>
            </w:r>
          </w:p>
          <w:p w14:paraId="75CA9180" w14:textId="77777777" w:rsidR="002A6D95" w:rsidRDefault="002A6D95">
            <w:pPr>
              <w:pStyle w:val="NoSpacing"/>
            </w:pPr>
          </w:p>
        </w:tc>
        <w:tc>
          <w:tcPr>
            <w:tcW w:w="5406" w:type="dxa"/>
          </w:tcPr>
          <w:p w14:paraId="773CC2F9" w14:textId="77777777" w:rsidR="002A6D95" w:rsidRDefault="632B43FB">
            <w:pPr>
              <w:pStyle w:val="NoSpacing"/>
            </w:pPr>
            <w:r>
              <w:rPr>
                <w:noProof/>
              </w:rPr>
              <w:drawing>
                <wp:inline distT="0" distB="0" distL="0" distR="0" wp14:anchorId="6B597AE5" wp14:editId="0B71F70C">
                  <wp:extent cx="2697616" cy="1596090"/>
                  <wp:effectExtent l="19050" t="19050" r="20320" b="16510"/>
                  <wp:docPr id="506972062" name="Picture 506972062"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97206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7616" cy="1596090"/>
                          </a:xfrm>
                          <a:prstGeom prst="rect">
                            <a:avLst/>
                          </a:prstGeom>
                          <a:ln>
                            <a:solidFill>
                              <a:schemeClr val="tx1"/>
                            </a:solidFill>
                          </a:ln>
                        </pic:spPr>
                      </pic:pic>
                    </a:graphicData>
                  </a:graphic>
                </wp:inline>
              </w:drawing>
            </w:r>
          </w:p>
        </w:tc>
      </w:tr>
      <w:tr w:rsidR="002A6D95" w14:paraId="0C2912DA" w14:textId="2E5C59B9" w:rsidTr="6AAFD2BA">
        <w:trPr>
          <w:jc w:val="center"/>
        </w:trPr>
        <w:tc>
          <w:tcPr>
            <w:tcW w:w="516" w:type="dxa"/>
          </w:tcPr>
          <w:p w14:paraId="2B5B513B" w14:textId="430D30AE" w:rsidR="002A6D95" w:rsidRDefault="002A6D95">
            <w:pPr>
              <w:pStyle w:val="NoSpacing"/>
            </w:pPr>
          </w:p>
        </w:tc>
        <w:tc>
          <w:tcPr>
            <w:tcW w:w="5406" w:type="dxa"/>
          </w:tcPr>
          <w:p w14:paraId="69480D09" w14:textId="77777777" w:rsidR="002A6D95" w:rsidRDefault="002A6D95">
            <w:pPr>
              <w:pStyle w:val="NoSpacing"/>
              <w:rPr>
                <w:noProof/>
              </w:rPr>
            </w:pPr>
          </w:p>
        </w:tc>
      </w:tr>
      <w:tr w:rsidR="002A6D95" w14:paraId="7BF68838" w14:textId="49D4F156" w:rsidTr="6AAFD2BA">
        <w:trPr>
          <w:jc w:val="center"/>
        </w:trPr>
        <w:tc>
          <w:tcPr>
            <w:tcW w:w="516" w:type="dxa"/>
          </w:tcPr>
          <w:p w14:paraId="1EC4DCFC" w14:textId="77777777" w:rsidR="002A6D95" w:rsidRDefault="002A6D95">
            <w:pPr>
              <w:pStyle w:val="NoSpacing"/>
            </w:pPr>
          </w:p>
          <w:p w14:paraId="015E7456" w14:textId="77777777" w:rsidR="002A6D95" w:rsidRDefault="002A6D95">
            <w:pPr>
              <w:pStyle w:val="NoSpacing"/>
            </w:pPr>
          </w:p>
          <w:p w14:paraId="1FA1B0FB" w14:textId="77777777" w:rsidR="002A6D95" w:rsidRDefault="002A6D95">
            <w:pPr>
              <w:pStyle w:val="NoSpacing"/>
            </w:pPr>
          </w:p>
          <w:p w14:paraId="190F4755" w14:textId="77777777" w:rsidR="002A6D95" w:rsidRDefault="002A6D95">
            <w:pPr>
              <w:pStyle w:val="NoSpacing"/>
            </w:pPr>
          </w:p>
          <w:p w14:paraId="7A30450E" w14:textId="77777777" w:rsidR="002A6D95" w:rsidRDefault="002A6D95">
            <w:pPr>
              <w:pStyle w:val="NoSpacing"/>
            </w:pPr>
          </w:p>
          <w:p w14:paraId="28D622FC" w14:textId="77777777" w:rsidR="002A6D95" w:rsidRPr="00D140F4" w:rsidRDefault="002A6D95">
            <w:pPr>
              <w:pStyle w:val="NoSpacing"/>
              <w:rPr>
                <w:rFonts w:ascii="Garamond" w:eastAsia="Garamond" w:hAnsi="Garamond" w:cs="Garamond"/>
              </w:rPr>
            </w:pPr>
            <w:r>
              <w:rPr>
                <w:rFonts w:ascii="Garamond" w:eastAsia="Garamond" w:hAnsi="Garamond" w:cs="Garamond"/>
              </w:rPr>
              <w:t>b</w:t>
            </w:r>
            <w:r w:rsidRPr="00D140F4">
              <w:rPr>
                <w:rFonts w:ascii="Garamond" w:eastAsia="Garamond" w:hAnsi="Garamond" w:cs="Garamond"/>
              </w:rPr>
              <w:t xml:space="preserve">). </w:t>
            </w:r>
          </w:p>
          <w:p w14:paraId="3A08E734" w14:textId="77777777" w:rsidR="002A6D95" w:rsidRDefault="002A6D95">
            <w:pPr>
              <w:pStyle w:val="NoSpacing"/>
            </w:pPr>
          </w:p>
        </w:tc>
        <w:tc>
          <w:tcPr>
            <w:tcW w:w="5406" w:type="dxa"/>
          </w:tcPr>
          <w:p w14:paraId="029A7E93" w14:textId="77777777" w:rsidR="002A6D95" w:rsidRDefault="632B43FB">
            <w:pPr>
              <w:pStyle w:val="NoSpacing"/>
            </w:pPr>
            <w:r>
              <w:rPr>
                <w:noProof/>
              </w:rPr>
              <w:drawing>
                <wp:inline distT="0" distB="0" distL="0" distR="0" wp14:anchorId="5D57E606" wp14:editId="0C37A8F1">
                  <wp:extent cx="2691743" cy="1530929"/>
                  <wp:effectExtent l="19050" t="19050" r="20320" b="15240"/>
                  <wp:docPr id="857169463" name="Picture 857169463" descr="A graph of a number of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16946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1743" cy="1530929"/>
                          </a:xfrm>
                          <a:prstGeom prst="rect">
                            <a:avLst/>
                          </a:prstGeom>
                          <a:ln>
                            <a:solidFill>
                              <a:schemeClr val="tx1"/>
                            </a:solidFill>
                          </a:ln>
                        </pic:spPr>
                      </pic:pic>
                    </a:graphicData>
                  </a:graphic>
                </wp:inline>
              </w:drawing>
            </w:r>
          </w:p>
        </w:tc>
      </w:tr>
    </w:tbl>
    <w:p w14:paraId="4E5EE012" w14:textId="77777777" w:rsidR="005D7956" w:rsidRDefault="005D7956" w:rsidP="00F1148F">
      <w:pPr>
        <w:pStyle w:val="NoSpacing"/>
        <w:jc w:val="center"/>
        <w:rPr>
          <w:rFonts w:ascii="Garamond" w:eastAsia="Times New Roman" w:hAnsi="Garamond" w:cs="Arial"/>
          <w:i/>
        </w:rPr>
      </w:pPr>
    </w:p>
    <w:p w14:paraId="3BD4BCBD" w14:textId="04BCE3F0" w:rsidR="00F1148F" w:rsidRPr="00AE7159" w:rsidRDefault="00F1148F" w:rsidP="00F1148F">
      <w:pPr>
        <w:pStyle w:val="NoSpacing"/>
        <w:jc w:val="center"/>
        <w:rPr>
          <w:rFonts w:ascii="Garamond" w:eastAsia="Times New Roman" w:hAnsi="Garamond" w:cs="Arial"/>
        </w:rPr>
      </w:pPr>
      <w:r w:rsidRPr="6D852E0D">
        <w:rPr>
          <w:rFonts w:ascii="Garamond" w:eastAsia="Times New Roman" w:hAnsi="Garamond" w:cs="Arial"/>
          <w:i/>
          <w:iCs/>
        </w:rPr>
        <w:t xml:space="preserve">Figure </w:t>
      </w:r>
      <w:r w:rsidR="00DA3F3E" w:rsidRPr="6D852E0D">
        <w:rPr>
          <w:rFonts w:ascii="Garamond" w:eastAsia="Times New Roman" w:hAnsi="Garamond" w:cs="Arial"/>
          <w:i/>
          <w:iCs/>
        </w:rPr>
        <w:t>6</w:t>
      </w:r>
      <w:r w:rsidR="00B0194D" w:rsidRPr="6D852E0D">
        <w:rPr>
          <w:rFonts w:ascii="Garamond" w:eastAsia="Times New Roman" w:hAnsi="Garamond" w:cs="Arial"/>
          <w:i/>
          <w:iCs/>
        </w:rPr>
        <w:t>.</w:t>
      </w:r>
      <w:r w:rsidRPr="6D852E0D">
        <w:rPr>
          <w:rFonts w:ascii="Garamond" w:eastAsia="Times New Roman" w:hAnsi="Garamond" w:cs="Arial"/>
          <w:i/>
          <w:iCs/>
        </w:rPr>
        <w:t xml:space="preserve"> </w:t>
      </w:r>
      <w:r w:rsidR="5248CF9E" w:rsidRPr="6D852E0D">
        <w:rPr>
          <w:rFonts w:ascii="Garamond" w:eastAsia="Times New Roman" w:hAnsi="Garamond" w:cs="Arial"/>
          <w:i/>
          <w:iCs/>
        </w:rPr>
        <w:t>a)</w:t>
      </w:r>
      <w:r w:rsidRPr="6D852E0D">
        <w:rPr>
          <w:rFonts w:ascii="Garamond" w:eastAsia="Times New Roman" w:hAnsi="Garamond" w:cs="Arial"/>
          <w:i/>
          <w:iCs/>
        </w:rPr>
        <w:t xml:space="preserve">: </w:t>
      </w:r>
      <w:r w:rsidRPr="6D852E0D">
        <w:rPr>
          <w:rFonts w:ascii="Garamond" w:eastAsia="Times New Roman" w:hAnsi="Garamond" w:cs="Arial"/>
        </w:rPr>
        <w:t>Calculated NDVI of Grand Island City, NE</w:t>
      </w:r>
      <w:r w:rsidR="00485F8F" w:rsidRPr="6D852E0D">
        <w:rPr>
          <w:rFonts w:ascii="Garamond" w:eastAsia="Times New Roman" w:hAnsi="Garamond" w:cs="Arial"/>
        </w:rPr>
        <w:t>,</w:t>
      </w:r>
      <w:r w:rsidRPr="6D852E0D">
        <w:rPr>
          <w:rFonts w:ascii="Garamond" w:eastAsia="Times New Roman" w:hAnsi="Garamond" w:cs="Arial"/>
        </w:rPr>
        <w:t xml:space="preserve"> before a flood event</w:t>
      </w:r>
      <w:r w:rsidR="3E2BE747" w:rsidRPr="6D852E0D">
        <w:rPr>
          <w:rFonts w:ascii="Garamond" w:eastAsia="Times New Roman" w:hAnsi="Garamond" w:cs="Arial"/>
        </w:rPr>
        <w:t>; b)</w:t>
      </w:r>
      <w:r w:rsidRPr="6D852E0D">
        <w:rPr>
          <w:rFonts w:ascii="Garamond" w:eastAsia="Times New Roman" w:hAnsi="Garamond" w:cs="Arial"/>
        </w:rPr>
        <w:t>Calculated NDVI of Grand Island City, NE</w:t>
      </w:r>
      <w:r w:rsidR="004760F8" w:rsidRPr="6D852E0D">
        <w:rPr>
          <w:rFonts w:ascii="Garamond" w:eastAsia="Times New Roman" w:hAnsi="Garamond" w:cs="Arial"/>
        </w:rPr>
        <w:t>,</w:t>
      </w:r>
      <w:r w:rsidRPr="6D852E0D">
        <w:rPr>
          <w:rFonts w:ascii="Garamond" w:eastAsia="Times New Roman" w:hAnsi="Garamond" w:cs="Arial"/>
        </w:rPr>
        <w:t xml:space="preserve"> after the catastrophic March 14, 2019, flood event.</w:t>
      </w:r>
    </w:p>
    <w:p w14:paraId="410A3A1B" w14:textId="1FF732AD" w:rsidR="00B3253E" w:rsidRDefault="00B3253E" w:rsidP="47242CC6">
      <w:pPr>
        <w:pStyle w:val="NoSpacing"/>
      </w:pPr>
    </w:p>
    <w:p w14:paraId="056F2708" w14:textId="06D74641" w:rsidR="00DD3F30" w:rsidRDefault="218EA3B6" w:rsidP="00DD3F30">
      <w:pPr>
        <w:spacing w:after="0" w:line="240" w:lineRule="auto"/>
        <w:rPr>
          <w:rFonts w:ascii="Garamond" w:hAnsi="Garamond"/>
          <w:i/>
        </w:rPr>
      </w:pPr>
      <w:bookmarkStart w:id="4" w:name="_Toc334198734"/>
      <w:r w:rsidRPr="3B31972B">
        <w:rPr>
          <w:rFonts w:ascii="Garamond" w:hAnsi="Garamond"/>
          <w:i/>
          <w:iCs/>
        </w:rPr>
        <w:t xml:space="preserve">4.1.4 Land </w:t>
      </w:r>
      <w:r w:rsidR="09C99061" w:rsidRPr="3B31972B">
        <w:rPr>
          <w:rFonts w:ascii="Garamond" w:hAnsi="Garamond"/>
          <w:i/>
          <w:iCs/>
        </w:rPr>
        <w:t xml:space="preserve">type and flood extent overlay assessment </w:t>
      </w:r>
    </w:p>
    <w:p w14:paraId="1C420DA7" w14:textId="469CC0AA" w:rsidR="00DC5B43" w:rsidRDefault="00DC5B43" w:rsidP="6AAFD2BA">
      <w:pPr>
        <w:pStyle w:val="NoSpacing"/>
        <w:ind w:left="-20" w:right="-20"/>
        <w:rPr>
          <w:rFonts w:ascii="Garamond" w:eastAsia="Times New Roman" w:hAnsi="Garamond" w:cs="Arial"/>
        </w:rPr>
      </w:pPr>
      <w:r w:rsidRPr="6AAFD2BA">
        <w:rPr>
          <w:rFonts w:ascii="Garamond" w:eastAsia="Garamond" w:hAnsi="Garamond" w:cs="Garamond"/>
        </w:rPr>
        <w:t xml:space="preserve">We </w:t>
      </w:r>
      <w:r w:rsidR="00EA77AA" w:rsidRPr="6AAFD2BA">
        <w:rPr>
          <w:rFonts w:ascii="Garamond" w:eastAsia="Garamond" w:hAnsi="Garamond" w:cs="Garamond"/>
        </w:rPr>
        <w:t>conducted a</w:t>
      </w:r>
      <w:r w:rsidR="00611C2C" w:rsidRPr="6AAFD2BA">
        <w:rPr>
          <w:rFonts w:ascii="Garamond" w:eastAsia="Garamond" w:hAnsi="Garamond" w:cs="Garamond"/>
        </w:rPr>
        <w:t xml:space="preserve"> land type and flood extent overlay assessment </w:t>
      </w:r>
      <w:r w:rsidR="00EA77AA" w:rsidRPr="6AAFD2BA">
        <w:rPr>
          <w:rFonts w:ascii="Garamond" w:eastAsia="Garamond" w:hAnsi="Garamond" w:cs="Garamond"/>
        </w:rPr>
        <w:t>t</w:t>
      </w:r>
      <w:r w:rsidR="00611C2C" w:rsidRPr="6AAFD2BA">
        <w:rPr>
          <w:rFonts w:ascii="Garamond" w:eastAsia="Garamond" w:hAnsi="Garamond" w:cs="Garamond"/>
        </w:rPr>
        <w:t xml:space="preserve">o evaluate the impact of flooding events on different land types within the basin. This assessment quantified the extent of flooding across various land cover classes, aiding in the identification of vulnerable areas susceptible to inundation. </w:t>
      </w:r>
      <w:r w:rsidR="00556759" w:rsidRPr="6AAFD2BA">
        <w:rPr>
          <w:rFonts w:ascii="Garamond" w:eastAsia="Times New Roman" w:hAnsi="Garamond" w:cs="Arial"/>
        </w:rPr>
        <w:t>The statistical analysis of overlay assessment revealed a statistical analysis of land-type areas after flooding in Grand Island in 2019. Results of the statistical analysis showed that 0.33% of Developed, 0.22% of Barren, and 0.87% of Forests and Wetland lands in Grand Island were inundated during the March 2019 flood event. Agriculture land had the highest percentage of area impacted by flooding, with 5.9% of agricultural lands covered by water.</w:t>
      </w:r>
    </w:p>
    <w:p w14:paraId="4A856455" w14:textId="77777777" w:rsidR="00470E5C" w:rsidRDefault="00470E5C" w:rsidP="00470E5C">
      <w:pPr>
        <w:pStyle w:val="NoSpacing"/>
        <w:tabs>
          <w:tab w:val="left" w:pos="540"/>
          <w:tab w:val="left" w:pos="8820"/>
        </w:tabs>
        <w:jc w:val="center"/>
      </w:pPr>
      <w:r>
        <w:rPr>
          <w:noProof/>
        </w:rPr>
        <w:drawing>
          <wp:inline distT="0" distB="0" distL="0" distR="0" wp14:anchorId="71B6982F" wp14:editId="10D4ED85">
            <wp:extent cx="3538143" cy="2734690"/>
            <wp:effectExtent l="19050" t="19050" r="19050" b="28575"/>
            <wp:docPr id="770029828" name="Picture 77002982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02982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38143" cy="2734690"/>
                    </a:xfrm>
                    <a:prstGeom prst="rect">
                      <a:avLst/>
                    </a:prstGeom>
                    <a:ln>
                      <a:solidFill>
                        <a:schemeClr val="tx1"/>
                      </a:solidFill>
                    </a:ln>
                  </pic:spPr>
                </pic:pic>
              </a:graphicData>
            </a:graphic>
          </wp:inline>
        </w:drawing>
      </w:r>
    </w:p>
    <w:p w14:paraId="714D6395" w14:textId="77777777" w:rsidR="005D7956" w:rsidRDefault="005D7956" w:rsidP="00470E5C">
      <w:pPr>
        <w:pStyle w:val="NoSpacing"/>
        <w:jc w:val="center"/>
        <w:rPr>
          <w:rFonts w:ascii="Garamond" w:eastAsia="Times New Roman" w:hAnsi="Garamond" w:cs="Arial"/>
          <w:i/>
          <w:iCs/>
        </w:rPr>
      </w:pPr>
    </w:p>
    <w:p w14:paraId="5AD9D469" w14:textId="28C6E509" w:rsidR="00470E5C" w:rsidRDefault="00470E5C" w:rsidP="00470E5C">
      <w:pPr>
        <w:pStyle w:val="NoSpacing"/>
        <w:jc w:val="center"/>
        <w:rPr>
          <w:rFonts w:ascii="Garamond" w:eastAsia="Times New Roman" w:hAnsi="Garamond" w:cs="Arial"/>
        </w:rPr>
      </w:pPr>
      <w:r w:rsidRPr="6AAFD2BA">
        <w:rPr>
          <w:rFonts w:ascii="Garamond" w:eastAsia="Times New Roman" w:hAnsi="Garamond" w:cs="Arial"/>
          <w:i/>
          <w:iCs/>
        </w:rPr>
        <w:t xml:space="preserve">Figure </w:t>
      </w:r>
      <w:r w:rsidR="00DA3F3E" w:rsidRPr="6AAFD2BA">
        <w:rPr>
          <w:rFonts w:ascii="Garamond" w:eastAsia="Times New Roman" w:hAnsi="Garamond" w:cs="Arial"/>
          <w:i/>
          <w:iCs/>
        </w:rPr>
        <w:t>7</w:t>
      </w:r>
      <w:r w:rsidRPr="6AAFD2BA">
        <w:rPr>
          <w:rFonts w:ascii="Garamond" w:eastAsia="Times New Roman" w:hAnsi="Garamond" w:cs="Arial"/>
        </w:rPr>
        <w:t>. Map depicting an overlay of the Flood Extent Map and LULC: Grand Island Map.</w:t>
      </w:r>
    </w:p>
    <w:p w14:paraId="6A75A290" w14:textId="77777777" w:rsidR="009A398E" w:rsidRDefault="009A398E" w:rsidP="00DD3F30">
      <w:pPr>
        <w:spacing w:after="0" w:line="240" w:lineRule="auto"/>
        <w:rPr>
          <w:rFonts w:ascii="Garamond" w:hAnsi="Garamond"/>
          <w:i/>
        </w:rPr>
      </w:pPr>
    </w:p>
    <w:p w14:paraId="7F520289" w14:textId="782FAFC0" w:rsidR="174CDB58" w:rsidRDefault="5F427185" w:rsidP="174CDB58">
      <w:pPr>
        <w:pStyle w:val="NoSpacing"/>
        <w:rPr>
          <w:rFonts w:ascii="Garamond" w:hAnsi="Garamond"/>
          <w:b/>
          <w:bCs/>
        </w:rPr>
      </w:pPr>
      <w:r w:rsidRPr="6AAFD2BA">
        <w:rPr>
          <w:rFonts w:ascii="Garamond" w:hAnsi="Garamond"/>
          <w:b/>
          <w:bCs/>
        </w:rPr>
        <w:t xml:space="preserve">4.2 </w:t>
      </w:r>
      <w:r w:rsidR="5727B5CF" w:rsidRPr="6AAFD2BA">
        <w:rPr>
          <w:rFonts w:ascii="Garamond" w:hAnsi="Garamond"/>
          <w:b/>
          <w:bCs/>
        </w:rPr>
        <w:t>Limitations</w:t>
      </w:r>
      <w:r w:rsidR="3820833E" w:rsidRPr="6AAFD2BA">
        <w:rPr>
          <w:rFonts w:ascii="Garamond" w:hAnsi="Garamond"/>
          <w:b/>
          <w:bCs/>
        </w:rPr>
        <w:t xml:space="preserve"> and Feasibility for Partner U</w:t>
      </w:r>
      <w:r w:rsidR="00781705" w:rsidRPr="6AAFD2BA">
        <w:rPr>
          <w:rFonts w:ascii="Garamond" w:hAnsi="Garamond"/>
          <w:b/>
          <w:bCs/>
        </w:rPr>
        <w:t>se</w:t>
      </w:r>
    </w:p>
    <w:p w14:paraId="4D3E047D" w14:textId="571B0748" w:rsidR="2D5D5C67" w:rsidRDefault="2D5D5C67" w:rsidP="6AAFD2BA">
      <w:pPr>
        <w:pStyle w:val="NoSpacing"/>
        <w:ind w:left="-20" w:right="-20"/>
        <w:rPr>
          <w:rFonts w:ascii="Garamond" w:eastAsia="Garamond" w:hAnsi="Garamond" w:cs="Garamond"/>
          <w:i/>
          <w:iCs/>
        </w:rPr>
      </w:pPr>
      <w:r w:rsidRPr="6AAFD2BA">
        <w:rPr>
          <w:rFonts w:ascii="Garamond" w:eastAsia="Garamond" w:hAnsi="Garamond" w:cs="Garamond"/>
          <w:i/>
          <w:iCs/>
        </w:rPr>
        <w:t>4.2.</w:t>
      </w:r>
      <w:r w:rsidR="4BD92C44" w:rsidRPr="6AAFD2BA">
        <w:rPr>
          <w:rFonts w:ascii="Garamond" w:eastAsia="Garamond" w:hAnsi="Garamond" w:cs="Garamond"/>
          <w:i/>
          <w:iCs/>
        </w:rPr>
        <w:t>1</w:t>
      </w:r>
      <w:r w:rsidRPr="6AAFD2BA">
        <w:rPr>
          <w:rFonts w:ascii="Garamond" w:eastAsia="Garamond" w:hAnsi="Garamond" w:cs="Garamond"/>
          <w:i/>
          <w:iCs/>
        </w:rPr>
        <w:t xml:space="preserve"> </w:t>
      </w:r>
      <w:r w:rsidR="003E5369" w:rsidRPr="6AAFD2BA">
        <w:rPr>
          <w:rFonts w:ascii="Garamond" w:eastAsia="Garamond" w:hAnsi="Garamond" w:cs="Garamond"/>
          <w:i/>
          <w:iCs/>
        </w:rPr>
        <w:t>LULC Time Series</w:t>
      </w:r>
    </w:p>
    <w:p w14:paraId="2C68409E" w14:textId="7DD8E285" w:rsidR="5727B5CF" w:rsidRDefault="5727B5CF" w:rsidP="6AAFD2BA">
      <w:pPr>
        <w:pStyle w:val="NoSpacing"/>
        <w:ind w:left="-20" w:right="-20"/>
        <w:rPr>
          <w:rFonts w:ascii="Garamond" w:eastAsia="Garamond" w:hAnsi="Garamond" w:cs="Garamond"/>
          <w:i/>
          <w:iCs/>
        </w:rPr>
      </w:pPr>
      <w:r w:rsidRPr="6AAFD2BA">
        <w:rPr>
          <w:rFonts w:ascii="Garamond" w:eastAsia="Garamond" w:hAnsi="Garamond" w:cs="Garamond"/>
        </w:rPr>
        <w:t>Our approach to creating the LULC time series analysis yielded several limitations. First, the extent of the Platte River Basin made it challenging to process Landsat 8 imagery in GEE. To account for this, we focused our efforts on 1) the Central Platte Basin for the 10-year LULC time series, using Landsat 8 imagery</w:t>
      </w:r>
      <w:r w:rsidR="005A5B1C" w:rsidRPr="6AAFD2BA">
        <w:rPr>
          <w:rFonts w:ascii="Garamond" w:eastAsia="Garamond" w:hAnsi="Garamond" w:cs="Garamond"/>
        </w:rPr>
        <w:t>,</w:t>
      </w:r>
      <w:r w:rsidRPr="6AAFD2BA">
        <w:rPr>
          <w:rFonts w:ascii="Garamond" w:eastAsia="Garamond" w:hAnsi="Garamond" w:cs="Garamond"/>
        </w:rPr>
        <w:t xml:space="preserve"> and 2) the thirteen focal cities identified by the partner for the 5-year LULC change detection, using Sentinel-2 imagery. Second, the lack of field data, such as photographs or site visitation, made it difficult to confirm the accuracy during training data creation and in the resulting LULC classifications. We accounted for this limitation by incorporating reference imagery into our workflow. We used G</w:t>
      </w:r>
      <w:r w:rsidR="00B0194D">
        <w:rPr>
          <w:rFonts w:ascii="Garamond" w:eastAsia="Garamond" w:hAnsi="Garamond" w:cs="Garamond"/>
        </w:rPr>
        <w:t>EE Basemap Imagery</w:t>
      </w:r>
      <w:r w:rsidR="00AC1F48" w:rsidRPr="6AAFD2BA">
        <w:rPr>
          <w:rFonts w:ascii="Garamond" w:eastAsia="Garamond" w:hAnsi="Garamond" w:cs="Garamond"/>
        </w:rPr>
        <w:t xml:space="preserve">, </w:t>
      </w:r>
      <w:r w:rsidR="00E546C1" w:rsidRPr="6AAFD2BA">
        <w:rPr>
          <w:rFonts w:ascii="Garamond" w:eastAsia="Garamond" w:hAnsi="Garamond" w:cs="Garamond"/>
        </w:rPr>
        <w:t>NLCD,</w:t>
      </w:r>
      <w:r w:rsidRPr="6AAFD2BA">
        <w:rPr>
          <w:rFonts w:ascii="Garamond" w:eastAsia="Garamond" w:hAnsi="Garamond" w:cs="Garamond"/>
        </w:rPr>
        <w:t xml:space="preserve"> and NAIP for visual verification while we created training data and </w:t>
      </w:r>
      <w:r w:rsidR="003A69B5" w:rsidRPr="6AAFD2BA">
        <w:rPr>
          <w:rFonts w:ascii="Garamond" w:eastAsia="Garamond" w:hAnsi="Garamond" w:cs="Garamond"/>
        </w:rPr>
        <w:t>compared</w:t>
      </w:r>
      <w:r w:rsidRPr="6AAFD2BA">
        <w:rPr>
          <w:rFonts w:ascii="Garamond" w:eastAsia="Garamond" w:hAnsi="Garamond" w:cs="Garamond"/>
        </w:rPr>
        <w:t xml:space="preserve"> our resulting LULC classifications. Third, the satellite imagery resolution of Landsat 8 (30 meters) and Sentinel-2 (10 meters) made it difficult to distinguish </w:t>
      </w:r>
      <w:r w:rsidR="003A69B5" w:rsidRPr="6AAFD2BA">
        <w:rPr>
          <w:rFonts w:ascii="Garamond" w:eastAsia="Garamond" w:hAnsi="Garamond" w:cs="Garamond"/>
        </w:rPr>
        <w:t>forests</w:t>
      </w:r>
      <w:r w:rsidRPr="6AAFD2BA">
        <w:rPr>
          <w:rFonts w:ascii="Garamond" w:eastAsia="Garamond" w:hAnsi="Garamond" w:cs="Garamond"/>
        </w:rPr>
        <w:t xml:space="preserve"> from riparian wetlands. We make recommendations for addressing this in the 4.3 Future Recommendations section. With additional time and resources, it is feasible to expand this scope to analyze more of the Platte River Basin and more focal cities using Landsat 8 and Sentinel-2 imagery.</w:t>
      </w:r>
    </w:p>
    <w:p w14:paraId="4094A315" w14:textId="587B8C8F" w:rsidR="174CDB58" w:rsidRDefault="174CDB58" w:rsidP="174CDB58">
      <w:pPr>
        <w:pStyle w:val="NoSpacing"/>
        <w:rPr>
          <w:rFonts w:ascii="Garamond" w:hAnsi="Garamond"/>
          <w:b/>
          <w:bCs/>
          <w:i/>
          <w:iCs/>
        </w:rPr>
      </w:pPr>
    </w:p>
    <w:p w14:paraId="42ED06D0" w14:textId="1C7DB7D0" w:rsidR="03A13C19" w:rsidRDefault="03A13C19" w:rsidP="174CDB58">
      <w:pPr>
        <w:pStyle w:val="NoSpacing"/>
        <w:ind w:left="-20" w:right="-20"/>
        <w:rPr>
          <w:rFonts w:ascii="Garamond" w:eastAsia="Garamond" w:hAnsi="Garamond" w:cs="Garamond"/>
          <w:i/>
          <w:iCs/>
        </w:rPr>
      </w:pPr>
      <w:r w:rsidRPr="174CDB58">
        <w:rPr>
          <w:rFonts w:ascii="Garamond" w:eastAsia="Garamond" w:hAnsi="Garamond" w:cs="Garamond"/>
          <w:i/>
          <w:iCs/>
        </w:rPr>
        <w:t>4.2.</w:t>
      </w:r>
      <w:r w:rsidR="00D17EE9">
        <w:rPr>
          <w:rFonts w:ascii="Garamond" w:eastAsia="Garamond" w:hAnsi="Garamond" w:cs="Garamond"/>
          <w:i/>
          <w:iCs/>
        </w:rPr>
        <w:t>2</w:t>
      </w:r>
      <w:r w:rsidRPr="174CDB58">
        <w:rPr>
          <w:rFonts w:ascii="Garamond" w:eastAsia="Garamond" w:hAnsi="Garamond" w:cs="Garamond"/>
          <w:i/>
          <w:iCs/>
        </w:rPr>
        <w:t xml:space="preserve"> Flood Extent Map</w:t>
      </w:r>
    </w:p>
    <w:p w14:paraId="43C4A465" w14:textId="38803094" w:rsidR="00611C2C" w:rsidRDefault="00611C2C" w:rsidP="5BF8B376">
      <w:pPr>
        <w:pStyle w:val="NoSpacing"/>
        <w:ind w:left="-20" w:right="-20"/>
        <w:rPr>
          <w:rFonts w:ascii="Garamond" w:eastAsia="Garamond" w:hAnsi="Garamond" w:cs="Garamond"/>
        </w:rPr>
      </w:pPr>
      <w:r w:rsidRPr="6AAFD2BA">
        <w:rPr>
          <w:rFonts w:ascii="Garamond" w:eastAsia="Garamond" w:hAnsi="Garamond" w:cs="Garamond"/>
        </w:rPr>
        <w:t xml:space="preserve">We encountered a variety of limitations in using HYDRAFloods to analyze flood risk. First, the spatial extent of the Platte River Basin made it challenging to process Sentinel-1 imagery in Google </w:t>
      </w:r>
      <w:r w:rsidR="0012596F" w:rsidRPr="6AAFD2BA">
        <w:rPr>
          <w:rFonts w:ascii="Garamond" w:eastAsia="Garamond" w:hAnsi="Garamond" w:cs="Garamond"/>
        </w:rPr>
        <w:t>Collab</w:t>
      </w:r>
      <w:r w:rsidRPr="6AAFD2BA">
        <w:rPr>
          <w:rFonts w:ascii="Garamond" w:eastAsia="Garamond" w:hAnsi="Garamond" w:cs="Garamond"/>
        </w:rPr>
        <w:t>. There was also a lack of Sentinel-1 SAR imagery available over the study region</w:t>
      </w:r>
      <w:r w:rsidR="4CB83214" w:rsidRPr="6AAFD2BA">
        <w:rPr>
          <w:rFonts w:ascii="Garamond" w:eastAsia="Garamond" w:hAnsi="Garamond" w:cs="Garamond"/>
        </w:rPr>
        <w:t>, which limited city selection. Additionally,</w:t>
      </w:r>
      <w:r w:rsidR="401FD4EB" w:rsidRPr="6AAFD2BA">
        <w:rPr>
          <w:rFonts w:ascii="Garamond" w:eastAsia="Garamond" w:hAnsi="Garamond" w:cs="Garamond"/>
        </w:rPr>
        <w:t xml:space="preserve"> </w:t>
      </w:r>
      <w:r w:rsidR="6C4950F3" w:rsidRPr="6AAFD2BA">
        <w:rPr>
          <w:rFonts w:ascii="Garamond" w:eastAsia="Garamond" w:hAnsi="Garamond" w:cs="Garamond"/>
        </w:rPr>
        <w:t>b</w:t>
      </w:r>
      <w:r w:rsidR="401FD4EB" w:rsidRPr="6AAFD2BA">
        <w:rPr>
          <w:rFonts w:ascii="Garamond" w:eastAsia="Garamond" w:hAnsi="Garamond" w:cs="Garamond"/>
        </w:rPr>
        <w:t xml:space="preserve">ecause </w:t>
      </w:r>
      <w:r w:rsidR="741E170A" w:rsidRPr="6AAFD2BA">
        <w:rPr>
          <w:rFonts w:ascii="Garamond" w:eastAsia="Garamond" w:hAnsi="Garamond" w:cs="Garamond"/>
        </w:rPr>
        <w:t xml:space="preserve">the purpose of the </w:t>
      </w:r>
      <w:r w:rsidR="401FD4EB" w:rsidRPr="6AAFD2BA">
        <w:rPr>
          <w:rFonts w:ascii="Garamond" w:eastAsia="Garamond" w:hAnsi="Garamond" w:cs="Garamond"/>
        </w:rPr>
        <w:t xml:space="preserve">HYDRAFloods </w:t>
      </w:r>
      <w:r w:rsidR="2F98B8CF" w:rsidRPr="6AAFD2BA">
        <w:rPr>
          <w:rFonts w:ascii="Garamond" w:eastAsia="Garamond" w:hAnsi="Garamond" w:cs="Garamond"/>
        </w:rPr>
        <w:t xml:space="preserve">tool was to depict </w:t>
      </w:r>
      <w:r w:rsidR="401FD4EB" w:rsidRPr="6AAFD2BA">
        <w:rPr>
          <w:rFonts w:ascii="Garamond" w:eastAsia="Garamond" w:hAnsi="Garamond" w:cs="Garamond"/>
        </w:rPr>
        <w:t>a single flooding eve</w:t>
      </w:r>
      <w:r w:rsidR="0B0CECC7" w:rsidRPr="6AAFD2BA">
        <w:rPr>
          <w:rFonts w:ascii="Garamond" w:eastAsia="Garamond" w:hAnsi="Garamond" w:cs="Garamond"/>
        </w:rPr>
        <w:t xml:space="preserve">nt, </w:t>
      </w:r>
      <w:r w:rsidR="54C21509" w:rsidRPr="6AAFD2BA">
        <w:rPr>
          <w:rFonts w:ascii="Garamond" w:eastAsia="Garamond" w:hAnsi="Garamond" w:cs="Garamond"/>
        </w:rPr>
        <w:t xml:space="preserve">the sparsity of imagery limited the selection of flooding events to evaluate. </w:t>
      </w:r>
      <w:r w:rsidRPr="6AAFD2BA">
        <w:rPr>
          <w:rFonts w:ascii="Garamond" w:eastAsia="Garamond" w:hAnsi="Garamond" w:cs="Garamond"/>
        </w:rPr>
        <w:t>To account for this</w:t>
      </w:r>
      <w:r w:rsidR="6580146B" w:rsidRPr="6AAFD2BA">
        <w:rPr>
          <w:rFonts w:ascii="Garamond" w:eastAsia="Garamond" w:hAnsi="Garamond" w:cs="Garamond"/>
        </w:rPr>
        <w:t xml:space="preserve"> limitation</w:t>
      </w:r>
      <w:r w:rsidRPr="6AAFD2BA">
        <w:rPr>
          <w:rFonts w:ascii="Garamond" w:eastAsia="Garamond" w:hAnsi="Garamond" w:cs="Garamond"/>
        </w:rPr>
        <w:t xml:space="preserve">, we focused on a single city </w:t>
      </w:r>
      <w:r w:rsidR="7F38DBED" w:rsidRPr="6AAFD2BA">
        <w:rPr>
          <w:rFonts w:ascii="Garamond" w:eastAsia="Garamond" w:hAnsi="Garamond" w:cs="Garamond"/>
          <w:color w:val="000000" w:themeColor="text1"/>
        </w:rPr>
        <w:t>–</w:t>
      </w:r>
      <w:r w:rsidR="7F38DBED" w:rsidRPr="6AAFD2BA">
        <w:rPr>
          <w:rFonts w:ascii="Garamond" w:eastAsia="Garamond" w:hAnsi="Garamond" w:cs="Garamond"/>
        </w:rPr>
        <w:t xml:space="preserve"> </w:t>
      </w:r>
      <w:r w:rsidRPr="6AAFD2BA">
        <w:rPr>
          <w:rFonts w:ascii="Garamond" w:eastAsia="Garamond" w:hAnsi="Garamond" w:cs="Garamond"/>
        </w:rPr>
        <w:t>Grand Island, Nebraska</w:t>
      </w:r>
      <w:r w:rsidR="29D712CD" w:rsidRPr="6AAFD2BA">
        <w:rPr>
          <w:rFonts w:ascii="Garamond" w:eastAsia="Garamond" w:hAnsi="Garamond" w:cs="Garamond"/>
        </w:rPr>
        <w:t xml:space="preserve"> </w:t>
      </w:r>
      <w:r w:rsidR="29D712CD" w:rsidRPr="6AAFD2BA">
        <w:rPr>
          <w:rFonts w:ascii="Garamond" w:eastAsia="Garamond" w:hAnsi="Garamond" w:cs="Garamond"/>
          <w:color w:val="000000" w:themeColor="text1"/>
        </w:rPr>
        <w:t>–</w:t>
      </w:r>
      <w:r w:rsidRPr="6AAFD2BA">
        <w:rPr>
          <w:rFonts w:ascii="Garamond" w:eastAsia="Garamond" w:hAnsi="Garamond" w:cs="Garamond"/>
        </w:rPr>
        <w:t xml:space="preserve"> to establish our methodology and determine its feasibility. </w:t>
      </w:r>
      <w:r w:rsidR="65302058" w:rsidRPr="6AAFD2BA">
        <w:rPr>
          <w:rFonts w:ascii="Garamond" w:eastAsia="Garamond" w:hAnsi="Garamond" w:cs="Garamond"/>
        </w:rPr>
        <w:t>However, this method is easily replicable for additional cities</w:t>
      </w:r>
      <w:r w:rsidR="548329F7" w:rsidRPr="6AAFD2BA">
        <w:rPr>
          <w:rFonts w:ascii="Garamond" w:eastAsia="Garamond" w:hAnsi="Garamond" w:cs="Garamond"/>
        </w:rPr>
        <w:t>.</w:t>
      </w:r>
      <w:r w:rsidR="65302058" w:rsidRPr="6AAFD2BA">
        <w:rPr>
          <w:rFonts w:ascii="Garamond" w:eastAsia="Garamond" w:hAnsi="Garamond" w:cs="Garamond"/>
        </w:rPr>
        <w:t xml:space="preserve"> </w:t>
      </w:r>
      <w:r w:rsidR="5D3E36D0" w:rsidRPr="6AAFD2BA">
        <w:rPr>
          <w:rFonts w:ascii="Garamond" w:eastAsia="Garamond" w:hAnsi="Garamond" w:cs="Garamond"/>
        </w:rPr>
        <w:t>Finally</w:t>
      </w:r>
      <w:r w:rsidRPr="6AAFD2BA">
        <w:rPr>
          <w:rFonts w:ascii="Garamond" w:eastAsia="Garamond" w:hAnsi="Garamond" w:cs="Garamond"/>
        </w:rPr>
        <w:t xml:space="preserve">, we lacked field data, such as photographs or site visitations, to verify the accuracy of the resulting flood extent map. In summary, we concluded that using HYDRAFloods to evaluate flood risk for the entire Platte River Basin is not feasible. </w:t>
      </w:r>
    </w:p>
    <w:p w14:paraId="11DE6439" w14:textId="19D80E89" w:rsidR="00AB5C47" w:rsidRDefault="00AB5C47" w:rsidP="174CDB58">
      <w:pPr>
        <w:pStyle w:val="NoSpacing"/>
        <w:ind w:left="-20" w:right="-20"/>
        <w:rPr>
          <w:rFonts w:ascii="Garamond" w:eastAsia="Garamond" w:hAnsi="Garamond" w:cs="Garamond"/>
        </w:rPr>
      </w:pPr>
    </w:p>
    <w:p w14:paraId="23C4F3E8" w14:textId="26820424" w:rsidR="00F04844" w:rsidRPr="00077BFB" w:rsidRDefault="7A847017" w:rsidP="6AAFD2BA">
      <w:pPr>
        <w:pStyle w:val="NoSpacing"/>
        <w:ind w:left="-20" w:right="-20"/>
        <w:rPr>
          <w:rFonts w:ascii="Garamond" w:eastAsia="Garamond" w:hAnsi="Garamond" w:cs="Garamond"/>
        </w:rPr>
      </w:pPr>
      <w:r w:rsidRPr="6AAFD2BA">
        <w:rPr>
          <w:rFonts w:ascii="Garamond" w:eastAsia="Garamond" w:hAnsi="Garamond" w:cs="Garamond"/>
          <w:i/>
          <w:iCs/>
        </w:rPr>
        <w:t>4.2.</w:t>
      </w:r>
      <w:r w:rsidR="00D17EE9" w:rsidRPr="6AAFD2BA">
        <w:rPr>
          <w:rFonts w:ascii="Garamond" w:eastAsia="Garamond" w:hAnsi="Garamond" w:cs="Garamond"/>
          <w:i/>
          <w:iCs/>
        </w:rPr>
        <w:t>3</w:t>
      </w:r>
      <w:r w:rsidRPr="6AAFD2BA">
        <w:rPr>
          <w:rFonts w:ascii="Garamond" w:eastAsia="Garamond" w:hAnsi="Garamond" w:cs="Garamond"/>
          <w:i/>
          <w:iCs/>
        </w:rPr>
        <w:t xml:space="preserve"> Summary</w:t>
      </w:r>
    </w:p>
    <w:p w14:paraId="3A8367B7" w14:textId="37FA3458" w:rsidR="00F04844" w:rsidRPr="00077BFB" w:rsidRDefault="7A847017" w:rsidP="6AAFD2BA">
      <w:pPr>
        <w:pStyle w:val="NoSpacing"/>
        <w:ind w:left="-20" w:right="-20"/>
        <w:rPr>
          <w:rFonts w:ascii="Garamond" w:eastAsia="Garamond" w:hAnsi="Garamond" w:cs="Garamond"/>
        </w:rPr>
      </w:pPr>
      <w:r w:rsidRPr="6AAFD2BA">
        <w:rPr>
          <w:rFonts w:ascii="Garamond" w:eastAsia="Garamond" w:hAnsi="Garamond" w:cs="Garamond"/>
        </w:rPr>
        <w:t xml:space="preserve">Despite these limitations, we </w:t>
      </w:r>
      <w:r w:rsidR="00F56369" w:rsidRPr="6AAFD2BA">
        <w:rPr>
          <w:rFonts w:ascii="Garamond" w:eastAsia="Garamond" w:hAnsi="Garamond" w:cs="Garamond"/>
        </w:rPr>
        <w:t>produced the LULC time series and the Flood Extent Map in ten weeks. With additional time and resources, it is feasible to refine and expand the scope of the LULC classifications. However, due to the limitations of using HYDRAFloods, we recommend a different approach to analyzing flood risk</w:t>
      </w:r>
      <w:r w:rsidRPr="6AAFD2BA">
        <w:rPr>
          <w:rFonts w:ascii="Garamond" w:eastAsia="Garamond" w:hAnsi="Garamond" w:cs="Garamond"/>
        </w:rPr>
        <w:t>.</w:t>
      </w:r>
    </w:p>
    <w:p w14:paraId="1D4B7D44" w14:textId="77777777" w:rsidR="009C40C3" w:rsidRDefault="009C40C3" w:rsidP="174CDB58">
      <w:pPr>
        <w:pStyle w:val="NoSpacing"/>
        <w:ind w:left="-20" w:right="-20"/>
        <w:rPr>
          <w:i/>
        </w:rPr>
      </w:pPr>
    </w:p>
    <w:p w14:paraId="4EB6DFAB" w14:textId="3F9A19C4" w:rsidR="00621AB9" w:rsidRPr="0066138C" w:rsidRDefault="421EF3F3" w:rsidP="5F427185">
      <w:pPr>
        <w:pStyle w:val="NoSpacing"/>
        <w:rPr>
          <w:rFonts w:ascii="Garamond" w:hAnsi="Garamond"/>
          <w:b/>
        </w:rPr>
      </w:pPr>
      <w:r w:rsidRPr="174CDB58">
        <w:rPr>
          <w:rFonts w:ascii="Garamond" w:hAnsi="Garamond"/>
          <w:b/>
        </w:rPr>
        <w:t>4.</w:t>
      </w:r>
      <w:r w:rsidR="58C8EA95" w:rsidRPr="6B9B59D0">
        <w:rPr>
          <w:rFonts w:ascii="Garamond" w:hAnsi="Garamond"/>
          <w:b/>
          <w:bCs/>
        </w:rPr>
        <w:t>3</w:t>
      </w:r>
      <w:r w:rsidR="5F427185" w:rsidRPr="174CDB58">
        <w:rPr>
          <w:rFonts w:ascii="Garamond" w:hAnsi="Garamond"/>
          <w:b/>
        </w:rPr>
        <w:t xml:space="preserve"> Future Recommendations</w:t>
      </w:r>
    </w:p>
    <w:p w14:paraId="474DC01F" w14:textId="0DE71B8D" w:rsidR="25D03F63" w:rsidRDefault="006F6C03" w:rsidP="6AAFD2BA">
      <w:pPr>
        <w:pStyle w:val="NoSpacing"/>
        <w:rPr>
          <w:rFonts w:ascii="Garamond" w:eastAsia="Garamond" w:hAnsi="Garamond" w:cs="Garamond"/>
          <w:color w:val="000000" w:themeColor="text1"/>
        </w:rPr>
      </w:pPr>
      <w:bookmarkStart w:id="5" w:name="_Toc334198735"/>
      <w:bookmarkEnd w:id="4"/>
      <w:r w:rsidRPr="6AAFD2BA">
        <w:rPr>
          <w:rFonts w:ascii="Garamond" w:eastAsia="Garamond" w:hAnsi="Garamond" w:cs="Garamond"/>
          <w:color w:val="000000" w:themeColor="text1"/>
        </w:rPr>
        <w:t xml:space="preserve">The exploratory nature of our project allowed us to develop various recommendations for future work. There are ways to improve our current methods and incorporate additional tools into future research. Our recommendations are meant for consideration by our partner and future DEVELOP </w:t>
      </w:r>
      <w:r w:rsidR="06FBE359" w:rsidRPr="6AAFD2BA">
        <w:rPr>
          <w:rFonts w:ascii="Garamond" w:eastAsia="Garamond" w:hAnsi="Garamond" w:cs="Garamond"/>
          <w:color w:val="000000" w:themeColor="text1"/>
        </w:rPr>
        <w:t>work</w:t>
      </w:r>
      <w:r w:rsidRPr="6AAFD2BA">
        <w:rPr>
          <w:rFonts w:ascii="Garamond" w:eastAsia="Garamond" w:hAnsi="Garamond" w:cs="Garamond"/>
          <w:color w:val="000000" w:themeColor="text1"/>
        </w:rPr>
        <w:t>.</w:t>
      </w:r>
    </w:p>
    <w:p w14:paraId="71362218" w14:textId="4A3A658A" w:rsidR="00164DA6" w:rsidRPr="00CC37DC" w:rsidRDefault="00164DA6" w:rsidP="00CC37DC">
      <w:pPr>
        <w:pStyle w:val="ListParagraph"/>
        <w:numPr>
          <w:ilvl w:val="0"/>
          <w:numId w:val="26"/>
        </w:numPr>
        <w:spacing w:after="0"/>
        <w:ind w:right="-20"/>
        <w:rPr>
          <w:rFonts w:ascii="Garamond" w:eastAsia="Garamond" w:hAnsi="Garamond" w:cs="Garamond"/>
          <w:color w:val="000000" w:themeColor="text1"/>
        </w:rPr>
      </w:pPr>
      <w:r w:rsidRPr="00164DA6">
        <w:rPr>
          <w:rFonts w:ascii="Garamond" w:eastAsia="Garamond" w:hAnsi="Garamond" w:cs="Garamond"/>
          <w:color w:val="000000" w:themeColor="text1"/>
        </w:rPr>
        <w:t xml:space="preserve">LULC classification was feasible; however, we suggest that the partner spend more time refining training data for both Landsat 8 and Sentinel-2 LULC classifications if using a random forest classification method. Training data refinement will improve the accuracy of these classifications. </w:t>
      </w:r>
    </w:p>
    <w:p w14:paraId="43C84379" w14:textId="3E67B82C" w:rsidR="007F17BF" w:rsidRPr="007F17BF" w:rsidRDefault="007F17BF" w:rsidP="007F17BF">
      <w:pPr>
        <w:numPr>
          <w:ilvl w:val="0"/>
          <w:numId w:val="26"/>
        </w:numPr>
        <w:spacing w:after="0" w:line="240" w:lineRule="auto"/>
        <w:rPr>
          <w:rFonts w:ascii="Garamond" w:eastAsia="Times New Roman" w:hAnsi="Garamond" w:cs="Times New Roman"/>
          <w:color w:val="0E101A"/>
        </w:rPr>
      </w:pPr>
      <w:r w:rsidRPr="6AAFD2BA">
        <w:rPr>
          <w:rFonts w:ascii="Garamond" w:eastAsia="Times New Roman" w:hAnsi="Garamond" w:cs="Times New Roman"/>
          <w:color w:val="0E101A"/>
        </w:rPr>
        <w:t xml:space="preserve">We recommend that future work should prioritize wetland identification using SAR, LiDAR, or National Wetland Inventory datasets. </w:t>
      </w:r>
      <w:r w:rsidR="2556705A" w:rsidRPr="6AAFD2BA">
        <w:rPr>
          <w:rFonts w:ascii="Garamond" w:eastAsia="Times New Roman" w:hAnsi="Garamond" w:cs="Times New Roman"/>
          <w:color w:val="0E101A"/>
        </w:rPr>
        <w:t>W</w:t>
      </w:r>
      <w:r w:rsidRPr="6AAFD2BA">
        <w:rPr>
          <w:rFonts w:ascii="Garamond" w:eastAsia="Times New Roman" w:hAnsi="Garamond" w:cs="Times New Roman"/>
          <w:color w:val="0E101A"/>
        </w:rPr>
        <w:t>etland</w:t>
      </w:r>
      <w:r w:rsidR="666862D5" w:rsidRPr="6AAFD2BA">
        <w:rPr>
          <w:rFonts w:ascii="Garamond" w:eastAsia="Times New Roman" w:hAnsi="Garamond" w:cs="Times New Roman"/>
          <w:color w:val="0E101A"/>
        </w:rPr>
        <w:t xml:space="preserve"> masking </w:t>
      </w:r>
      <w:r w:rsidRPr="6AAFD2BA">
        <w:rPr>
          <w:rFonts w:ascii="Garamond" w:eastAsia="Times New Roman" w:hAnsi="Garamond" w:cs="Times New Roman"/>
          <w:color w:val="0E101A"/>
        </w:rPr>
        <w:t>in classifications will ensure that wetlands are adequately delineated to provide the level of detail necessary for the partner’s focus on wetland restoration. </w:t>
      </w:r>
    </w:p>
    <w:p w14:paraId="5A0DA6AF" w14:textId="73FDFB2F" w:rsidR="00B2401C" w:rsidRPr="00B2401C" w:rsidRDefault="00B2401C" w:rsidP="00B2401C">
      <w:pPr>
        <w:numPr>
          <w:ilvl w:val="0"/>
          <w:numId w:val="26"/>
        </w:numPr>
        <w:spacing w:after="0" w:line="240" w:lineRule="auto"/>
        <w:rPr>
          <w:rFonts w:ascii="Garamond" w:eastAsia="Times New Roman" w:hAnsi="Garamond" w:cs="Times New Roman"/>
          <w:color w:val="0E101A"/>
        </w:rPr>
      </w:pPr>
      <w:r w:rsidRPr="3B88568C">
        <w:rPr>
          <w:rFonts w:ascii="Garamond" w:eastAsia="Times New Roman" w:hAnsi="Garamond" w:cs="Times New Roman"/>
          <w:color w:val="0E101A"/>
        </w:rPr>
        <w:t xml:space="preserve">We do not believe HYDRAFloods is a practical tool for our partners to conduct flood risk analysis for the entire Platte River Basin. HYDRAFloods is useful for mapping the extent of past floods; however, it may not be practical for mapping potential flood risk. We recommend that the partners evaluate flood risk using other tools like </w:t>
      </w:r>
      <w:r w:rsidR="007E0C92" w:rsidRPr="3B88568C">
        <w:rPr>
          <w:rFonts w:ascii="Garamond" w:eastAsia="Times New Roman" w:hAnsi="Garamond" w:cs="Times New Roman"/>
          <w:color w:val="0E101A"/>
        </w:rPr>
        <w:t>stormwater</w:t>
      </w:r>
      <w:r w:rsidRPr="3B88568C">
        <w:rPr>
          <w:rFonts w:ascii="Garamond" w:eastAsia="Times New Roman" w:hAnsi="Garamond" w:cs="Times New Roman"/>
          <w:color w:val="0E101A"/>
        </w:rPr>
        <w:t xml:space="preserve"> flow analysis. Alternative methods will create a more practical product for the partner to help implement green infrastructure.</w:t>
      </w:r>
    </w:p>
    <w:p w14:paraId="5FFD37A0" w14:textId="073EAFA1" w:rsidR="71A6565A" w:rsidRPr="003830D3" w:rsidRDefault="25D03F63" w:rsidP="003830D3">
      <w:pPr>
        <w:numPr>
          <w:ilvl w:val="0"/>
          <w:numId w:val="26"/>
        </w:numPr>
        <w:spacing w:after="0" w:line="240" w:lineRule="auto"/>
        <w:rPr>
          <w:rFonts w:ascii="Garamond" w:eastAsia="Times New Roman" w:hAnsi="Garamond" w:cs="Times New Roman"/>
          <w:color w:val="0E101A"/>
        </w:rPr>
      </w:pPr>
      <w:r w:rsidRPr="003830D3">
        <w:rPr>
          <w:rFonts w:ascii="Garamond" w:eastAsia="Times New Roman" w:hAnsi="Garamond" w:cs="Times New Roman"/>
          <w:color w:val="0E101A"/>
        </w:rPr>
        <w:t xml:space="preserve">Based on conversations with our partner, we recommend that </w:t>
      </w:r>
      <w:r w:rsidR="003830D3" w:rsidRPr="003830D3">
        <w:rPr>
          <w:rFonts w:ascii="Garamond" w:eastAsia="Times New Roman" w:hAnsi="Garamond" w:cs="Times New Roman"/>
          <w:color w:val="0E101A"/>
        </w:rPr>
        <w:t xml:space="preserve">a future DEVELOP team could incorporate </w:t>
      </w:r>
      <w:r w:rsidRPr="003830D3">
        <w:rPr>
          <w:rFonts w:ascii="Garamond" w:eastAsia="Times New Roman" w:hAnsi="Garamond" w:cs="Times New Roman"/>
          <w:color w:val="0E101A"/>
        </w:rPr>
        <w:t xml:space="preserve">an urban growth model </w:t>
      </w:r>
      <w:r w:rsidR="003830D3" w:rsidRPr="003830D3">
        <w:rPr>
          <w:rFonts w:ascii="Garamond" w:eastAsia="Times New Roman" w:hAnsi="Garamond" w:cs="Times New Roman"/>
          <w:color w:val="0E101A"/>
        </w:rPr>
        <w:t>in their work.</w:t>
      </w:r>
      <w:r w:rsidRPr="003830D3">
        <w:rPr>
          <w:rFonts w:ascii="Garamond" w:eastAsia="Times New Roman" w:hAnsi="Garamond" w:cs="Times New Roman"/>
          <w:color w:val="0E101A"/>
        </w:rPr>
        <w:t xml:space="preserve"> Examining both historical and predicted change will ensure that the partner’s proactive conservation efforts align with the evolving landscapes</w:t>
      </w:r>
      <w:r w:rsidR="006B71E7">
        <w:rPr>
          <w:rFonts w:ascii="Garamond" w:eastAsia="Times New Roman" w:hAnsi="Garamond" w:cs="Times New Roman"/>
          <w:color w:val="0E101A"/>
        </w:rPr>
        <w:t>.</w:t>
      </w:r>
    </w:p>
    <w:p w14:paraId="62B622E2" w14:textId="77777777" w:rsidR="00A027D5" w:rsidRDefault="00A027D5" w:rsidP="64F8C289">
      <w:pPr>
        <w:pStyle w:val="NoSpacing"/>
        <w:rPr>
          <w:rFonts w:ascii="Garamond" w:hAnsi="Garamond"/>
        </w:rPr>
      </w:pPr>
    </w:p>
    <w:p w14:paraId="2177AADA" w14:textId="478759A0" w:rsidR="00E41324" w:rsidRPr="0066138C" w:rsidRDefault="5F427185" w:rsidP="0066138C">
      <w:pPr>
        <w:pStyle w:val="Heading1"/>
        <w:spacing w:before="0" w:line="240" w:lineRule="auto"/>
        <w:rPr>
          <w:rFonts w:ascii="Garamond" w:hAnsi="Garamond"/>
        </w:rPr>
      </w:pPr>
      <w:r w:rsidRPr="628B1F30">
        <w:rPr>
          <w:rFonts w:ascii="Garamond" w:hAnsi="Garamond"/>
        </w:rPr>
        <w:t>5. Conclusions</w:t>
      </w:r>
      <w:bookmarkEnd w:id="5"/>
    </w:p>
    <w:p w14:paraId="7597667C" w14:textId="7D37C7EE" w:rsidR="00346AD3" w:rsidRDefault="5D55CD43" w:rsidP="6AAFD2BA">
      <w:pPr>
        <w:spacing w:after="0" w:line="240" w:lineRule="auto"/>
        <w:rPr>
          <w:rFonts w:ascii="Garamond" w:eastAsia="Garamond" w:hAnsi="Garamond" w:cs="Garamond"/>
          <w:color w:val="000000" w:themeColor="text1"/>
        </w:rPr>
      </w:pPr>
      <w:r w:rsidRPr="6D852E0D">
        <w:rPr>
          <w:rFonts w:ascii="Garamond" w:eastAsia="Garamond" w:hAnsi="Garamond" w:cs="Garamond"/>
          <w:color w:val="000000" w:themeColor="text1"/>
        </w:rPr>
        <w:t>Our project served as a proof of concept for using a combination of Landsat 8 OLI and Sentinel-2 MSI observations to create a basin-scale and city-scale LULC time series and flood extent map of a focal city. Preliminary basin-scale LULC time series showed a general increase in Vegetation and Grassland, decreases in Open Water and Agriculture, and little change in Developed land types. There was variation in land cover change throughout all thirteen cities; however, we highlighted the changes observed in Brush, CO; Grand Island, NE; and Torrington, WY. From 2019 – 2023, Brush experienced an increase in Agriculture</w:t>
      </w:r>
      <w:r w:rsidR="141ECBD6" w:rsidRPr="6D852E0D">
        <w:rPr>
          <w:rFonts w:ascii="Garamond" w:eastAsia="Garamond" w:hAnsi="Garamond" w:cs="Garamond"/>
          <w:color w:val="000000" w:themeColor="text1"/>
        </w:rPr>
        <w:t xml:space="preserve"> and </w:t>
      </w:r>
      <w:r w:rsidRPr="6D852E0D">
        <w:rPr>
          <w:rFonts w:ascii="Garamond" w:eastAsia="Garamond" w:hAnsi="Garamond" w:cs="Garamond"/>
          <w:color w:val="000000" w:themeColor="text1"/>
        </w:rPr>
        <w:t>Grassland</w:t>
      </w:r>
      <w:r w:rsidR="2862B284" w:rsidRPr="6D852E0D">
        <w:rPr>
          <w:rFonts w:ascii="Garamond" w:eastAsia="Garamond" w:hAnsi="Garamond" w:cs="Garamond"/>
          <w:color w:val="000000" w:themeColor="text1"/>
        </w:rPr>
        <w:t>,</w:t>
      </w:r>
      <w:r w:rsidRPr="6D852E0D">
        <w:rPr>
          <w:rFonts w:ascii="Garamond" w:eastAsia="Garamond" w:hAnsi="Garamond" w:cs="Garamond"/>
          <w:color w:val="000000" w:themeColor="text1"/>
        </w:rPr>
        <w:t xml:space="preserve"> and Developed land types, while Torrington saw decreases in Agriculture</w:t>
      </w:r>
      <w:r w:rsidR="54BD7E80" w:rsidRPr="6D852E0D">
        <w:rPr>
          <w:rFonts w:ascii="Garamond" w:eastAsia="Garamond" w:hAnsi="Garamond" w:cs="Garamond"/>
          <w:color w:val="000000" w:themeColor="text1"/>
        </w:rPr>
        <w:t xml:space="preserve"> and </w:t>
      </w:r>
      <w:r w:rsidRPr="6D852E0D">
        <w:rPr>
          <w:rFonts w:ascii="Garamond" w:eastAsia="Garamond" w:hAnsi="Garamond" w:cs="Garamond"/>
          <w:color w:val="000000" w:themeColor="text1"/>
        </w:rPr>
        <w:t>Grasslands</w:t>
      </w:r>
      <w:r w:rsidR="4CBE744B" w:rsidRPr="6D852E0D">
        <w:rPr>
          <w:rFonts w:ascii="Garamond" w:eastAsia="Garamond" w:hAnsi="Garamond" w:cs="Garamond"/>
          <w:color w:val="000000" w:themeColor="text1"/>
        </w:rPr>
        <w:t>,</w:t>
      </w:r>
      <w:r w:rsidRPr="6D852E0D">
        <w:rPr>
          <w:rFonts w:ascii="Garamond" w:eastAsia="Garamond" w:hAnsi="Garamond" w:cs="Garamond"/>
          <w:color w:val="000000" w:themeColor="text1"/>
        </w:rPr>
        <w:t xml:space="preserve"> and Developed land. Based on our preliminary results, Grand Island saw an increase in </w:t>
      </w:r>
      <w:r w:rsidR="00F9408C" w:rsidRPr="6D852E0D">
        <w:rPr>
          <w:rFonts w:ascii="Garamond" w:eastAsia="Garamond" w:hAnsi="Garamond" w:cs="Garamond"/>
          <w:color w:val="000000" w:themeColor="text1"/>
        </w:rPr>
        <w:t xml:space="preserve">developed land, while agriculture and grasslands decreased, making the city a </w:t>
      </w:r>
      <w:r w:rsidRPr="6D852E0D">
        <w:rPr>
          <w:rFonts w:ascii="Garamond" w:eastAsia="Garamond" w:hAnsi="Garamond" w:cs="Garamond"/>
          <w:color w:val="000000" w:themeColor="text1"/>
        </w:rPr>
        <w:t xml:space="preserve">good candidate for restoration efforts. </w:t>
      </w:r>
    </w:p>
    <w:p w14:paraId="5684E67B" w14:textId="77777777" w:rsidR="00346AD3" w:rsidRDefault="00346AD3" w:rsidP="6AAFD2BA">
      <w:pPr>
        <w:spacing w:after="0" w:line="240" w:lineRule="auto"/>
        <w:rPr>
          <w:rFonts w:ascii="Garamond" w:eastAsia="Garamond" w:hAnsi="Garamond" w:cs="Garamond"/>
          <w:color w:val="000000" w:themeColor="text1"/>
        </w:rPr>
      </w:pPr>
    </w:p>
    <w:p w14:paraId="650FB08E" w14:textId="4C438CFF" w:rsidR="5D55CD43" w:rsidRDefault="5D55CD43" w:rsidP="6AAFD2BA">
      <w:pPr>
        <w:spacing w:after="0" w:line="240" w:lineRule="auto"/>
        <w:rPr>
          <w:rFonts w:ascii="Garamond" w:eastAsia="Garamond" w:hAnsi="Garamond" w:cs="Garamond"/>
          <w:color w:val="000000" w:themeColor="text1"/>
        </w:rPr>
      </w:pPr>
      <w:r w:rsidRPr="6AAFD2BA">
        <w:rPr>
          <w:rFonts w:ascii="Garamond" w:eastAsia="Garamond" w:hAnsi="Garamond" w:cs="Garamond"/>
          <w:color w:val="000000" w:themeColor="text1"/>
        </w:rPr>
        <w:t xml:space="preserve">Misclassifications in the basin-scale LULC time series and city-scale LULC change detection are likely a result of the coarse resolution of satellite imagery coupled with confusion between spectral signatures of land type classes, specifically Agriculture and Developed. An overlay assessment of the high-resolution classifications with flood extent in Grand Island identified the land types most affected by the 2019 flood event: Agriculture and Grasslands, Forests and Wetlands, and Developed lands. The resulting flood map and overlay can help Audubon Great Plains’ local outreach efforts to identify possible restoration sites for the Urban Woods and Prairies Initiative and lead to increased impact on community concerns (Figure 5). </w:t>
      </w:r>
    </w:p>
    <w:p w14:paraId="44E7C221" w14:textId="415A7AFF" w:rsidR="76746A33" w:rsidRDefault="76746A33" w:rsidP="76746A33">
      <w:pPr>
        <w:spacing w:after="0" w:line="240" w:lineRule="auto"/>
        <w:rPr>
          <w:rFonts w:ascii="Garamond" w:eastAsia="Garamond" w:hAnsi="Garamond" w:cs="Garamond"/>
          <w:color w:val="000000" w:themeColor="text1"/>
        </w:rPr>
      </w:pPr>
    </w:p>
    <w:p w14:paraId="787D85AA" w14:textId="6E9178F5" w:rsidR="5D55CD43" w:rsidRDefault="5D55CD43" w:rsidP="6AAFD2BA">
      <w:pPr>
        <w:spacing w:after="0" w:line="240" w:lineRule="auto"/>
        <w:rPr>
          <w:rFonts w:ascii="Garamond" w:eastAsia="Garamond" w:hAnsi="Garamond" w:cs="Garamond"/>
          <w:color w:val="000000" w:themeColor="text1"/>
        </w:rPr>
      </w:pPr>
      <w:r w:rsidRPr="6AAFD2BA">
        <w:rPr>
          <w:rFonts w:ascii="Garamond" w:eastAsia="Garamond" w:hAnsi="Garamond" w:cs="Garamond"/>
          <w:color w:val="000000" w:themeColor="text1"/>
        </w:rPr>
        <w:t>Given Audubon Great Plains’ goals of addressing flooding and wetland connectivity concerns, the LULC classifications and flood map are a good starting point for local outreach efforts to identify potential sites for restoration. We acknowledge the limitations of our study and offer several recommendations for future work that will improve the accuracy of the products and be more robust for Audubon Great Plains’ use. Refining the training data used in the LULC classifications and mask</w:t>
      </w:r>
      <w:r w:rsidR="44AF8B9A" w:rsidRPr="6AAFD2BA">
        <w:rPr>
          <w:rFonts w:ascii="Garamond" w:eastAsia="Garamond" w:hAnsi="Garamond" w:cs="Garamond"/>
          <w:color w:val="000000" w:themeColor="text1"/>
        </w:rPr>
        <w:t>ing</w:t>
      </w:r>
      <w:r w:rsidRPr="6AAFD2BA">
        <w:rPr>
          <w:rFonts w:ascii="Garamond" w:eastAsia="Garamond" w:hAnsi="Garamond" w:cs="Garamond"/>
          <w:color w:val="000000" w:themeColor="text1"/>
        </w:rPr>
        <w:t xml:space="preserve"> wetlands can improve city-scale classification and enhance wetland delineation. We also recommend that the partners use stormwater flow analysis</w:t>
      </w:r>
      <w:r w:rsidR="1FEA0520" w:rsidRPr="6AAFD2BA">
        <w:rPr>
          <w:rFonts w:ascii="Garamond" w:eastAsia="Garamond" w:hAnsi="Garamond" w:cs="Garamond"/>
          <w:color w:val="000000" w:themeColor="text1"/>
        </w:rPr>
        <w:t xml:space="preserve"> rather than HYDRAFloods</w:t>
      </w:r>
      <w:r w:rsidRPr="6AAFD2BA">
        <w:rPr>
          <w:rFonts w:ascii="Garamond" w:eastAsia="Garamond" w:hAnsi="Garamond" w:cs="Garamond"/>
          <w:color w:val="000000" w:themeColor="text1"/>
        </w:rPr>
        <w:t xml:space="preserve"> to map flooding area</w:t>
      </w:r>
      <w:r w:rsidR="4768F6EF" w:rsidRPr="6AAFD2BA">
        <w:rPr>
          <w:rFonts w:ascii="Garamond" w:eastAsia="Garamond" w:hAnsi="Garamond" w:cs="Garamond"/>
          <w:color w:val="000000" w:themeColor="text1"/>
        </w:rPr>
        <w:t>s</w:t>
      </w:r>
      <w:r w:rsidRPr="6AAFD2BA">
        <w:rPr>
          <w:rFonts w:ascii="Garamond" w:eastAsia="Garamond" w:hAnsi="Garamond" w:cs="Garamond"/>
          <w:color w:val="000000" w:themeColor="text1"/>
        </w:rPr>
        <w:t>.</w:t>
      </w:r>
    </w:p>
    <w:p w14:paraId="5DDA544D" w14:textId="1BE0ED36" w:rsidR="00B24A95" w:rsidRDefault="00B24A95" w:rsidP="6AAFD2BA">
      <w:pPr>
        <w:spacing w:after="0" w:line="240" w:lineRule="auto"/>
        <w:rPr>
          <w:rFonts w:ascii="Garamond" w:eastAsia="Garamond" w:hAnsi="Garamond" w:cs="Garamond"/>
          <w:color w:val="000000" w:themeColor="text1"/>
        </w:rPr>
      </w:pPr>
    </w:p>
    <w:p w14:paraId="1EF8DEED" w14:textId="1F72D215" w:rsidR="00B24A95" w:rsidRDefault="00B24A95" w:rsidP="6AAFD2BA">
      <w:pPr>
        <w:spacing w:after="0" w:line="240" w:lineRule="auto"/>
        <w:rPr>
          <w:rFonts w:ascii="Garamond" w:eastAsia="Garamond" w:hAnsi="Garamond" w:cs="Garamond"/>
          <w:color w:val="000000" w:themeColor="text1"/>
        </w:rPr>
      </w:pPr>
    </w:p>
    <w:p w14:paraId="7D88A044" w14:textId="52026ADF" w:rsidR="008C1E3F" w:rsidRDefault="00621AB9" w:rsidP="6D852E0D">
      <w:pPr>
        <w:pStyle w:val="Heading1"/>
        <w:spacing w:before="0" w:line="240" w:lineRule="auto"/>
        <w:rPr>
          <w:rFonts w:ascii="Garamond" w:hAnsi="Garamond"/>
        </w:rPr>
      </w:pPr>
      <w:bookmarkStart w:id="6" w:name="_Toc334198736"/>
      <w:r w:rsidRPr="6D852E0D">
        <w:rPr>
          <w:rFonts w:ascii="Garamond" w:hAnsi="Garamond"/>
        </w:rPr>
        <w:t>6</w:t>
      </w:r>
      <w:r w:rsidR="008B7071" w:rsidRPr="6D852E0D">
        <w:rPr>
          <w:rFonts w:ascii="Garamond" w:hAnsi="Garamond"/>
        </w:rPr>
        <w:t xml:space="preserve">. </w:t>
      </w:r>
      <w:r w:rsidR="00E41324" w:rsidRPr="6D852E0D">
        <w:rPr>
          <w:rFonts w:ascii="Garamond" w:hAnsi="Garamond"/>
        </w:rPr>
        <w:t>Acknowledg</w:t>
      </w:r>
      <w:r w:rsidR="2D9EA383" w:rsidRPr="6D852E0D">
        <w:rPr>
          <w:rFonts w:ascii="Garamond" w:hAnsi="Garamond"/>
        </w:rPr>
        <w:t>e</w:t>
      </w:r>
      <w:r w:rsidR="00E41324" w:rsidRPr="6D852E0D">
        <w:rPr>
          <w:rFonts w:ascii="Garamond" w:hAnsi="Garamond"/>
        </w:rPr>
        <w:t>ments</w:t>
      </w:r>
      <w:bookmarkEnd w:id="6"/>
    </w:p>
    <w:p w14:paraId="47192635" w14:textId="7C25371B" w:rsidR="301E6724" w:rsidRDefault="1FDDA3B8" w:rsidP="6AAFD2BA">
      <w:pPr>
        <w:spacing w:after="0" w:line="240" w:lineRule="auto"/>
        <w:rPr>
          <w:rFonts w:ascii="Garamond" w:hAnsi="Garamond"/>
        </w:rPr>
      </w:pPr>
      <w:r w:rsidRPr="6AAFD2BA">
        <w:rPr>
          <w:rFonts w:ascii="Garamond" w:hAnsi="Garamond"/>
        </w:rPr>
        <w:t xml:space="preserve">We would like to extend our gratitude to our partners at Audubon Great Plains, including Melissa Mosier (Platte River Program Manager), Joanna Grand (Director of Spatial Conservation Planning), and Zachary Posnik (Spatial </w:t>
      </w:r>
      <w:r w:rsidR="4C51D82B" w:rsidRPr="6AAFD2BA">
        <w:rPr>
          <w:rFonts w:ascii="Garamond" w:hAnsi="Garamond"/>
        </w:rPr>
        <w:t>Ecologist for Spatial Conservation Planning), collaborator at University of Nebraska – Lincoln, Dr. Zhenghong Tang</w:t>
      </w:r>
      <w:r w:rsidR="52C119AF" w:rsidRPr="6AAFD2BA">
        <w:rPr>
          <w:rFonts w:ascii="Garamond" w:hAnsi="Garamond"/>
        </w:rPr>
        <w:t>, and members of</w:t>
      </w:r>
      <w:r w:rsidR="368DA8A8" w:rsidRPr="6AAFD2BA">
        <w:rPr>
          <w:rFonts w:ascii="Garamond" w:hAnsi="Garamond"/>
        </w:rPr>
        <w:t xml:space="preserve"> the DEVELOP Georgia – Athens Node</w:t>
      </w:r>
      <w:r w:rsidR="52C119AF" w:rsidRPr="6AAFD2BA">
        <w:rPr>
          <w:rFonts w:ascii="Garamond" w:hAnsi="Garamond"/>
        </w:rPr>
        <w:t xml:space="preserve">, including Dr. Marguerite Madden (Science Advisor), Megan Rich (Center Lead), and </w:t>
      </w:r>
      <w:r w:rsidR="4DA9E08D" w:rsidRPr="6AAFD2BA">
        <w:rPr>
          <w:rFonts w:ascii="Garamond" w:hAnsi="Garamond"/>
        </w:rPr>
        <w:t xml:space="preserve">Isabella Chittumuri, Shakirah Rogers, Nathan Tesfayi, &amp; Nancee Uniyal (Georgia Disasters Fall 2022 DEVELOP Team). </w:t>
      </w:r>
      <w:r w:rsidR="000B3BD9">
        <w:rPr>
          <w:rFonts w:ascii="Garamond" w:hAnsi="Garamond"/>
        </w:rPr>
        <w:t xml:space="preserve">Additionally we appreciate deliverable feedback provided by Laramie Plott (DEVELOP Senior Fellow). </w:t>
      </w:r>
      <w:r w:rsidR="4DA9E08D" w:rsidRPr="6AAFD2BA">
        <w:rPr>
          <w:rFonts w:ascii="Garamond" w:hAnsi="Garamond"/>
        </w:rPr>
        <w:t>We deeply appreciate all who have supported this project.</w:t>
      </w:r>
    </w:p>
    <w:p w14:paraId="598A6CC6" w14:textId="1DFE279B" w:rsidR="00171796" w:rsidRPr="0066138C" w:rsidRDefault="00171796" w:rsidP="64F8C289">
      <w:pPr>
        <w:spacing w:after="0" w:line="240" w:lineRule="auto"/>
        <w:rPr>
          <w:rFonts w:ascii="Garamond" w:hAnsi="Garamond" w:cs="Arial"/>
          <w:color w:val="000000"/>
        </w:rPr>
      </w:pPr>
    </w:p>
    <w:p w14:paraId="2E7BC272" w14:textId="12F29C5D" w:rsidR="00171796" w:rsidRDefault="53F22133" w:rsidP="64F8C289">
      <w:pPr>
        <w:spacing w:after="0" w:line="240" w:lineRule="auto"/>
        <w:rPr>
          <w:rFonts w:ascii="Garamond" w:hAnsi="Garamond" w:cs="Arial"/>
          <w:color w:val="000000" w:themeColor="text1"/>
        </w:rPr>
      </w:pPr>
      <w:r w:rsidRPr="64F8C289">
        <w:rPr>
          <w:rFonts w:ascii="Garamond" w:hAnsi="Garamond" w:cs="Arial"/>
          <w:color w:val="000000" w:themeColor="text1"/>
        </w:rPr>
        <w:t xml:space="preserve">This material contains modified Copernicus Sentinel data </w:t>
      </w:r>
      <w:r w:rsidRPr="75749E4D">
        <w:rPr>
          <w:rFonts w:ascii="Garamond" w:hAnsi="Garamond" w:cs="Arial"/>
          <w:color w:val="000000" w:themeColor="text1"/>
        </w:rPr>
        <w:t>(</w:t>
      </w:r>
      <w:r w:rsidR="0041086A" w:rsidRPr="75749E4D">
        <w:rPr>
          <w:rFonts w:ascii="Garamond" w:hAnsi="Garamond" w:cs="Arial"/>
          <w:color w:val="000000" w:themeColor="text1"/>
        </w:rPr>
        <w:t>201</w:t>
      </w:r>
      <w:r w:rsidR="00E7587D" w:rsidRPr="75749E4D">
        <w:rPr>
          <w:rFonts w:ascii="Garamond" w:hAnsi="Garamond" w:cs="Arial"/>
          <w:color w:val="000000" w:themeColor="text1"/>
        </w:rPr>
        <w:t>9</w:t>
      </w:r>
      <w:r w:rsidR="0041086A" w:rsidRPr="75749E4D">
        <w:rPr>
          <w:rFonts w:ascii="Garamond" w:hAnsi="Garamond" w:cs="Arial"/>
          <w:color w:val="000000" w:themeColor="text1"/>
        </w:rPr>
        <w:t xml:space="preserve"> – 2023</w:t>
      </w:r>
      <w:r w:rsidRPr="75749E4D">
        <w:rPr>
          <w:rFonts w:ascii="Garamond" w:hAnsi="Garamond" w:cs="Arial"/>
          <w:color w:val="000000" w:themeColor="text1"/>
        </w:rPr>
        <w:t>)</w:t>
      </w:r>
      <w:r w:rsidRPr="64F8C289">
        <w:rPr>
          <w:rFonts w:ascii="Garamond" w:hAnsi="Garamond" w:cs="Arial"/>
          <w:color w:val="000000" w:themeColor="text1"/>
        </w:rPr>
        <w:t xml:space="preserve"> processed by ESA. </w:t>
      </w:r>
    </w:p>
    <w:p w14:paraId="3E7D27C7" w14:textId="786F0733" w:rsidR="00CA6E1A" w:rsidRDefault="00CA6E1A" w:rsidP="64F8C289">
      <w:pPr>
        <w:spacing w:after="0" w:line="240" w:lineRule="auto"/>
        <w:rPr>
          <w:rFonts w:ascii="Garamond" w:eastAsia="Garamond" w:hAnsi="Garamond" w:cs="Garamond"/>
        </w:rPr>
      </w:pPr>
    </w:p>
    <w:p w14:paraId="33DBD467" w14:textId="2EAD1CFA" w:rsidR="000057A6" w:rsidRPr="0066138C" w:rsidRDefault="53F22133" w:rsidP="64F8C289">
      <w:pPr>
        <w:spacing w:after="0" w:line="240" w:lineRule="auto"/>
        <w:rPr>
          <w:rFonts w:ascii="Garamond" w:hAnsi="Garamond" w:cs="Arial"/>
          <w:color w:val="000000"/>
        </w:rPr>
      </w:pPr>
      <w:r w:rsidRPr="64F8C289">
        <w:rPr>
          <w:rFonts w:ascii="Garamond" w:hAnsi="Garamond" w:cs="Arial"/>
          <w:color w:val="000000" w:themeColor="text1"/>
        </w:rPr>
        <w:t>A</w:t>
      </w:r>
      <w:r w:rsidR="0A0D1C63" w:rsidRPr="64F8C289">
        <w:rPr>
          <w:rFonts w:ascii="Garamond" w:hAnsi="Garamond" w:cs="Arial"/>
          <w:color w:val="000000" w:themeColor="text1"/>
        </w:rPr>
        <w:t xml:space="preserve">ny opinions, findings, </w:t>
      </w:r>
      <w:r w:rsidR="00A146BF">
        <w:rPr>
          <w:rFonts w:ascii="Garamond" w:hAnsi="Garamond" w:cs="Arial"/>
          <w:color w:val="000000" w:themeColor="text1"/>
        </w:rPr>
        <w:t>conclusions,</w:t>
      </w:r>
      <w:r w:rsidR="0A0D1C63" w:rsidRPr="64F8C289">
        <w:rPr>
          <w:rFonts w:ascii="Garamond" w:hAnsi="Garamond" w:cs="Arial"/>
          <w:color w:val="000000" w:themeColor="text1"/>
        </w:rPr>
        <w:t xml:space="preserve"> or recommendations expressed in this material are those of the author</w:t>
      </w:r>
      <w:r w:rsidR="00441AA9">
        <w:rPr>
          <w:rFonts w:ascii="Garamond" w:hAnsi="Garamond" w:cs="Arial"/>
          <w:color w:val="000000" w:themeColor="text1"/>
        </w:rPr>
        <w:t>s</w:t>
      </w:r>
      <w:r w:rsidR="0A0D1C63" w:rsidRPr="64F8C289">
        <w:rPr>
          <w:rFonts w:ascii="Garamond" w:hAnsi="Garamond" w:cs="Arial"/>
          <w:color w:val="000000" w:themeColor="text1"/>
        </w:rPr>
        <w:t xml:space="preserve"> and do not necessarily reflect the views of the National Aeronautics and Space Administration.</w:t>
      </w:r>
    </w:p>
    <w:p w14:paraId="108F742C" w14:textId="399F5EC9" w:rsidR="00FC670A" w:rsidRPr="0066138C" w:rsidRDefault="10B6963A" w:rsidP="6AAFD2BA">
      <w:pPr>
        <w:spacing w:after="0" w:line="240" w:lineRule="auto"/>
        <w:rPr>
          <w:rFonts w:ascii="Garamond" w:hAnsi="Garamond"/>
        </w:rPr>
      </w:pPr>
      <w:r w:rsidRPr="6AAFD2BA">
        <w:rPr>
          <w:rFonts w:ascii="Garamond" w:hAnsi="Garamond"/>
        </w:rPr>
        <w:t xml:space="preserve">This material is based upon work supported by NASA through contract </w:t>
      </w:r>
      <w:r w:rsidRPr="6AAFD2BA">
        <w:rPr>
          <w:rFonts w:ascii="Garamond" w:eastAsia="Garamond" w:hAnsi="Garamond" w:cs="Garamond"/>
          <w:color w:val="404040" w:themeColor="text1" w:themeTint="BF"/>
        </w:rPr>
        <w:t>80LARC23FA024</w:t>
      </w:r>
      <w:r w:rsidRPr="6AAFD2BA">
        <w:rPr>
          <w:rFonts w:ascii="Garamond" w:hAnsi="Garamond"/>
        </w:rPr>
        <w:t>.</w:t>
      </w:r>
    </w:p>
    <w:p w14:paraId="208BE60E" w14:textId="77777777" w:rsidR="0056152E" w:rsidRPr="00040AE0" w:rsidRDefault="0056152E" w:rsidP="64F8C289">
      <w:pPr>
        <w:pStyle w:val="Heading1"/>
        <w:keepNext w:val="0"/>
        <w:keepLines w:val="0"/>
        <w:spacing w:before="0" w:line="240" w:lineRule="auto"/>
        <w:rPr>
          <w:rFonts w:ascii="Garamond" w:hAnsi="Garamond"/>
          <w:sz w:val="22"/>
          <w:szCs w:val="22"/>
        </w:rPr>
      </w:pPr>
      <w:bookmarkStart w:id="7" w:name="_Toc334198737"/>
    </w:p>
    <w:p w14:paraId="5E048FEB" w14:textId="699BFED3" w:rsidR="001A67C2" w:rsidRPr="0066138C" w:rsidRDefault="00621AB9" w:rsidP="0066138C">
      <w:pPr>
        <w:pStyle w:val="Heading1"/>
        <w:spacing w:before="0" w:line="240" w:lineRule="auto"/>
        <w:rPr>
          <w:rFonts w:ascii="Garamond" w:hAnsi="Garamond"/>
        </w:rPr>
      </w:pPr>
      <w:r w:rsidRPr="6E76786B">
        <w:rPr>
          <w:rFonts w:ascii="Garamond" w:hAnsi="Garamond"/>
        </w:rPr>
        <w:t>7</w:t>
      </w:r>
      <w:r w:rsidR="008B7071" w:rsidRPr="6E76786B">
        <w:rPr>
          <w:rFonts w:ascii="Garamond" w:hAnsi="Garamond"/>
        </w:rPr>
        <w:t xml:space="preserve">. </w:t>
      </w:r>
      <w:r w:rsidR="001A67C2" w:rsidRPr="6E76786B">
        <w:rPr>
          <w:rFonts w:ascii="Garamond" w:hAnsi="Garamond"/>
        </w:rPr>
        <w:t>Glossary</w:t>
      </w:r>
    </w:p>
    <w:p w14:paraId="3A3B7A65" w14:textId="5F527D32" w:rsidR="000B3BD9" w:rsidRDefault="000B3BD9" w:rsidP="000B3BD9">
      <w:pPr>
        <w:spacing w:after="0" w:line="240" w:lineRule="auto"/>
        <w:rPr>
          <w:rFonts w:ascii="Garamond" w:eastAsia="Garamond" w:hAnsi="Garamond" w:cs="Garamond"/>
          <w:color w:val="000000" w:themeColor="text1"/>
        </w:rPr>
      </w:pPr>
      <w:r w:rsidRPr="6C15D244">
        <w:rPr>
          <w:rFonts w:ascii="Garamond" w:hAnsi="Garamond" w:cs="Arial"/>
          <w:b/>
        </w:rPr>
        <w:t xml:space="preserve">DEM </w:t>
      </w:r>
      <w:r w:rsidRPr="65DED5C7">
        <w:rPr>
          <w:rFonts w:ascii="Garamond" w:eastAsia="Garamond" w:hAnsi="Garamond" w:cs="Garamond"/>
          <w:color w:val="000000" w:themeColor="text1"/>
        </w:rPr>
        <w:t>– Digital elevation model</w:t>
      </w:r>
    </w:p>
    <w:p w14:paraId="7A99D395" w14:textId="77777777" w:rsidR="000B3BD9" w:rsidRDefault="000B3BD9" w:rsidP="000B3BD9">
      <w:pPr>
        <w:spacing w:after="0" w:line="240" w:lineRule="auto"/>
        <w:rPr>
          <w:rFonts w:ascii="Garamond" w:eastAsia="Garamond" w:hAnsi="Garamond" w:cs="Garamond"/>
          <w:color w:val="000000" w:themeColor="text1"/>
        </w:rPr>
      </w:pPr>
    </w:p>
    <w:p w14:paraId="4E5BA720" w14:textId="7A56F4F6" w:rsidR="001A67C2" w:rsidRDefault="000501ED" w:rsidP="6AAFD2BA">
      <w:pPr>
        <w:spacing w:after="0" w:line="240" w:lineRule="auto"/>
        <w:rPr>
          <w:rFonts w:ascii="Garamond" w:hAnsi="Garamond"/>
        </w:rPr>
      </w:pPr>
      <w:r w:rsidRPr="6AAFD2BA">
        <w:rPr>
          <w:rFonts w:ascii="Garamond" w:hAnsi="Garamond"/>
          <w:b/>
          <w:bCs/>
        </w:rPr>
        <w:t>Earth observations</w:t>
      </w:r>
      <w:r w:rsidRPr="6AAFD2BA">
        <w:rPr>
          <w:rFonts w:ascii="Garamond" w:hAnsi="Garamond"/>
        </w:rPr>
        <w:t xml:space="preserve"> </w:t>
      </w:r>
      <w:r w:rsidR="005418C9" w:rsidRPr="6AAFD2BA">
        <w:rPr>
          <w:rFonts w:ascii="Garamond" w:hAnsi="Garamond"/>
        </w:rPr>
        <w:t>–</w:t>
      </w:r>
      <w:r w:rsidRPr="6AAFD2BA">
        <w:rPr>
          <w:rFonts w:ascii="Garamond" w:hAnsi="Garamond"/>
        </w:rPr>
        <w:t xml:space="preserve"> </w:t>
      </w:r>
      <w:r w:rsidR="005418C9" w:rsidRPr="6AAFD2BA">
        <w:rPr>
          <w:rFonts w:ascii="Garamond" w:hAnsi="Garamond"/>
        </w:rPr>
        <w:t>Satellites and sensors that collect information about the Earth’s physical, chemical, and biological systems over space and time</w:t>
      </w:r>
      <w:r w:rsidR="566C21D8" w:rsidRPr="6AAFD2BA">
        <w:rPr>
          <w:rFonts w:ascii="Garamond" w:hAnsi="Garamond"/>
        </w:rPr>
        <w:t>.</w:t>
      </w:r>
    </w:p>
    <w:p w14:paraId="750068B1" w14:textId="77777777" w:rsidR="000B3BD9" w:rsidRDefault="000B3BD9" w:rsidP="6AAFD2BA">
      <w:pPr>
        <w:spacing w:after="0" w:line="240" w:lineRule="auto"/>
        <w:rPr>
          <w:rFonts w:ascii="Garamond" w:hAnsi="Garamond"/>
        </w:rPr>
      </w:pPr>
    </w:p>
    <w:p w14:paraId="6B243277" w14:textId="2BBD3AB9" w:rsidR="000B3BD9" w:rsidRDefault="000B3BD9" w:rsidP="000B3BD9">
      <w:pPr>
        <w:spacing w:after="0" w:line="240" w:lineRule="auto"/>
        <w:rPr>
          <w:rFonts w:ascii="Garamond" w:hAnsi="Garamond"/>
        </w:rPr>
      </w:pPr>
      <w:r w:rsidRPr="3EA9E01E">
        <w:rPr>
          <w:rFonts w:ascii="Garamond" w:hAnsi="Garamond" w:cs="Arial"/>
          <w:b/>
          <w:bCs/>
        </w:rPr>
        <w:t>Edge Otsu Thresholding –</w:t>
      </w:r>
      <w:r w:rsidRPr="3EA9E01E">
        <w:rPr>
          <w:rFonts w:ascii="Garamond" w:hAnsi="Garamond"/>
        </w:rPr>
        <w:t xml:space="preserve"> An automatic threshold that combines Otsu’s thresholding method with edge detection algorithms to determine the optimal threshold to separate foreground objects (edges) from the background in the image.</w:t>
      </w:r>
    </w:p>
    <w:p w14:paraId="15829EC1" w14:textId="77777777" w:rsidR="000B3BD9" w:rsidRDefault="000B3BD9" w:rsidP="000B3BD9">
      <w:pPr>
        <w:spacing w:after="0" w:line="240" w:lineRule="auto"/>
        <w:rPr>
          <w:rFonts w:ascii="Garamond" w:hAnsi="Garamond"/>
        </w:rPr>
      </w:pPr>
    </w:p>
    <w:p w14:paraId="109636C9" w14:textId="77777777" w:rsidR="000B3BD9" w:rsidRDefault="000B3BD9" w:rsidP="000B3BD9">
      <w:pPr>
        <w:spacing w:after="0" w:line="240" w:lineRule="auto"/>
        <w:rPr>
          <w:rFonts w:ascii="Garamond" w:eastAsia="Times New Roman" w:hAnsi="Garamond" w:cs="Arial"/>
        </w:rPr>
      </w:pPr>
      <w:r w:rsidRPr="7C99BC9A">
        <w:rPr>
          <w:rFonts w:ascii="Garamond" w:eastAsia="Times New Roman" w:hAnsi="Garamond" w:cs="Arial"/>
          <w:b/>
          <w:bCs/>
        </w:rPr>
        <w:t xml:space="preserve">HAND </w:t>
      </w:r>
      <w:r w:rsidRPr="7C99BC9A">
        <w:rPr>
          <w:rFonts w:ascii="Garamond" w:eastAsia="Times New Roman" w:hAnsi="Garamond" w:cs="Arial"/>
        </w:rPr>
        <w:t>– Height Above the Nearest Drainage</w:t>
      </w:r>
    </w:p>
    <w:p w14:paraId="1865B324" w14:textId="77777777" w:rsidR="000B3BD9" w:rsidRDefault="000B3BD9" w:rsidP="000B3BD9">
      <w:pPr>
        <w:spacing w:after="0" w:line="240" w:lineRule="auto"/>
        <w:rPr>
          <w:rFonts w:ascii="Garamond" w:hAnsi="Garamond"/>
        </w:rPr>
      </w:pPr>
    </w:p>
    <w:p w14:paraId="2BD08997" w14:textId="4F1119E5" w:rsidR="000B3BD9" w:rsidRDefault="000B3BD9" w:rsidP="000B3BD9">
      <w:pPr>
        <w:spacing w:after="0" w:line="240" w:lineRule="auto"/>
        <w:rPr>
          <w:rFonts w:ascii="Garamond" w:eastAsia="Garamond" w:hAnsi="Garamond" w:cs="Garamond"/>
          <w:color w:val="000000" w:themeColor="text1"/>
        </w:rPr>
      </w:pPr>
      <w:r w:rsidRPr="65DED5C7">
        <w:rPr>
          <w:rFonts w:ascii="Garamond" w:eastAsia="Garamond" w:hAnsi="Garamond" w:cs="Garamond"/>
          <w:b/>
          <w:bCs/>
          <w:color w:val="000000" w:themeColor="text1"/>
        </w:rPr>
        <w:t>HYDRAFloods</w:t>
      </w:r>
      <w:r w:rsidRPr="65DED5C7">
        <w:rPr>
          <w:rFonts w:ascii="Garamond" w:eastAsia="Garamond" w:hAnsi="Garamond" w:cs="Garamond"/>
          <w:color w:val="000000" w:themeColor="text1"/>
        </w:rPr>
        <w:t xml:space="preserve"> – Hydrologic Remote Sensing Analysis for Floods</w:t>
      </w:r>
    </w:p>
    <w:p w14:paraId="5E1B407A" w14:textId="68237E0F" w:rsidR="000B3BD9" w:rsidRDefault="000B3BD9" w:rsidP="000B3BD9">
      <w:pPr>
        <w:spacing w:after="0" w:line="240" w:lineRule="auto"/>
        <w:rPr>
          <w:rFonts w:ascii="Garamond" w:eastAsia="Garamond" w:hAnsi="Garamond" w:cs="Garamond"/>
          <w:color w:val="000000" w:themeColor="text1"/>
        </w:rPr>
      </w:pPr>
    </w:p>
    <w:p w14:paraId="34A7E8BB" w14:textId="1D3AE50C" w:rsidR="00B0194D" w:rsidRPr="00B0194D" w:rsidRDefault="00B0194D" w:rsidP="000B3BD9">
      <w:pPr>
        <w:spacing w:after="0" w:line="240" w:lineRule="auto"/>
        <w:rPr>
          <w:rFonts w:ascii="Garamond" w:eastAsia="Garamond" w:hAnsi="Garamond" w:cs="Garamond"/>
          <w:b/>
          <w:bCs/>
          <w:color w:val="000000" w:themeColor="text1"/>
        </w:rPr>
      </w:pPr>
      <w:r>
        <w:rPr>
          <w:rFonts w:ascii="Garamond" w:eastAsia="Garamond" w:hAnsi="Garamond" w:cs="Garamond"/>
          <w:b/>
          <w:bCs/>
          <w:color w:val="000000" w:themeColor="text1"/>
        </w:rPr>
        <w:t xml:space="preserve">JRC – </w:t>
      </w:r>
      <w:r w:rsidRPr="00B0194D">
        <w:rPr>
          <w:rFonts w:ascii="Garamond" w:eastAsia="Garamond" w:hAnsi="Garamond" w:cs="Garamond"/>
          <w:color w:val="000000" w:themeColor="text1"/>
        </w:rPr>
        <w:t>Joint Research Cent</w:t>
      </w:r>
      <w:r>
        <w:rPr>
          <w:rFonts w:ascii="Garamond" w:eastAsia="Garamond" w:hAnsi="Garamond" w:cs="Garamond"/>
          <w:color w:val="000000" w:themeColor="text1"/>
        </w:rPr>
        <w:t>re</w:t>
      </w:r>
    </w:p>
    <w:p w14:paraId="6E5A9E32" w14:textId="77777777" w:rsidR="00B0194D" w:rsidRDefault="00B0194D" w:rsidP="000B3BD9">
      <w:pPr>
        <w:spacing w:after="0" w:line="240" w:lineRule="auto"/>
        <w:rPr>
          <w:rFonts w:ascii="Garamond" w:eastAsia="Garamond" w:hAnsi="Garamond" w:cs="Garamond"/>
          <w:color w:val="000000" w:themeColor="text1"/>
        </w:rPr>
      </w:pPr>
    </w:p>
    <w:p w14:paraId="7AAABB8C" w14:textId="77777777" w:rsidR="000B3BD9" w:rsidRDefault="000B3BD9" w:rsidP="000B3BD9">
      <w:pPr>
        <w:spacing w:after="0" w:line="240" w:lineRule="auto"/>
        <w:rPr>
          <w:rFonts w:ascii="Garamond" w:hAnsi="Garamond" w:cs="Arial"/>
        </w:rPr>
      </w:pPr>
      <w:r w:rsidRPr="711FC206">
        <w:rPr>
          <w:rFonts w:ascii="Garamond" w:hAnsi="Garamond" w:cs="Arial"/>
          <w:b/>
        </w:rPr>
        <w:t xml:space="preserve">LULC </w:t>
      </w:r>
      <w:r w:rsidRPr="6B595839">
        <w:rPr>
          <w:rFonts w:ascii="Garamond" w:hAnsi="Garamond" w:cs="Arial"/>
        </w:rPr>
        <w:t>– Land use</w:t>
      </w:r>
      <w:r w:rsidRPr="268C725E">
        <w:rPr>
          <w:rFonts w:ascii="Garamond" w:hAnsi="Garamond" w:cs="Arial"/>
        </w:rPr>
        <w:t xml:space="preserve"> land cover</w:t>
      </w:r>
    </w:p>
    <w:p w14:paraId="7CA9017B" w14:textId="77777777" w:rsidR="000B3BD9" w:rsidRPr="00254650" w:rsidRDefault="000B3BD9" w:rsidP="000B3BD9">
      <w:pPr>
        <w:spacing w:after="0" w:line="240" w:lineRule="auto"/>
        <w:rPr>
          <w:rFonts w:ascii="Garamond" w:hAnsi="Garamond" w:cs="Arial"/>
        </w:rPr>
      </w:pPr>
    </w:p>
    <w:p w14:paraId="7E67B1FD" w14:textId="568583CD" w:rsidR="000B3BD9" w:rsidRDefault="000B3BD9" w:rsidP="6AAFD2BA">
      <w:pPr>
        <w:spacing w:after="0" w:line="240" w:lineRule="auto"/>
        <w:rPr>
          <w:rFonts w:ascii="Garamond" w:eastAsia="Garamond" w:hAnsi="Garamond" w:cs="Garamond"/>
          <w:color w:val="000000" w:themeColor="text1"/>
        </w:rPr>
      </w:pPr>
      <w:r w:rsidRPr="6AAFD2BA">
        <w:rPr>
          <w:rFonts w:ascii="Garamond" w:hAnsi="Garamond" w:cs="Arial"/>
          <w:b/>
          <w:bCs/>
        </w:rPr>
        <w:t xml:space="preserve">MERIT </w:t>
      </w:r>
      <w:r w:rsidRPr="6AAFD2BA">
        <w:rPr>
          <w:rFonts w:ascii="Garamond" w:eastAsia="Garamond" w:hAnsi="Garamond" w:cs="Garamond"/>
          <w:color w:val="000000" w:themeColor="text1"/>
        </w:rPr>
        <w:t>– Multi-Error-Removed Improved-Terrain</w:t>
      </w:r>
    </w:p>
    <w:p w14:paraId="5B1E367F" w14:textId="77777777" w:rsidR="000B3BD9" w:rsidRDefault="000B3BD9" w:rsidP="6AAFD2BA">
      <w:pPr>
        <w:spacing w:after="0" w:line="240" w:lineRule="auto"/>
        <w:rPr>
          <w:rFonts w:ascii="Garamond" w:eastAsia="Garamond" w:hAnsi="Garamond" w:cs="Garamond"/>
          <w:color w:val="000000" w:themeColor="text1"/>
        </w:rPr>
      </w:pPr>
    </w:p>
    <w:p w14:paraId="11131146" w14:textId="77777777" w:rsidR="000B3BD9" w:rsidRDefault="000B3BD9" w:rsidP="000B3BD9">
      <w:pPr>
        <w:spacing w:after="0" w:line="240" w:lineRule="auto"/>
        <w:rPr>
          <w:rFonts w:ascii="Garamond" w:hAnsi="Garamond" w:cs="Arial"/>
        </w:rPr>
      </w:pPr>
      <w:r w:rsidRPr="73F41978">
        <w:rPr>
          <w:rFonts w:ascii="Garamond" w:hAnsi="Garamond" w:cs="Arial"/>
          <w:b/>
        </w:rPr>
        <w:t xml:space="preserve">ML </w:t>
      </w:r>
      <w:r w:rsidRPr="380FD570">
        <w:rPr>
          <w:rFonts w:ascii="Garamond" w:hAnsi="Garamond" w:cs="Arial"/>
        </w:rPr>
        <w:t xml:space="preserve">– Machine </w:t>
      </w:r>
      <w:r w:rsidRPr="73F41978">
        <w:rPr>
          <w:rFonts w:ascii="Garamond" w:hAnsi="Garamond" w:cs="Arial"/>
        </w:rPr>
        <w:t>Learning</w:t>
      </w:r>
    </w:p>
    <w:p w14:paraId="1490C645" w14:textId="77777777" w:rsidR="000B3BD9" w:rsidRDefault="000B3BD9" w:rsidP="6AAFD2BA">
      <w:pPr>
        <w:spacing w:after="0" w:line="240" w:lineRule="auto"/>
        <w:rPr>
          <w:rFonts w:ascii="Garamond" w:eastAsia="Garamond" w:hAnsi="Garamond" w:cs="Garamond"/>
          <w:color w:val="000000" w:themeColor="text1"/>
        </w:rPr>
      </w:pPr>
    </w:p>
    <w:p w14:paraId="4D358AC7" w14:textId="4EDE2162" w:rsidR="000B3BD9" w:rsidRDefault="000B3BD9" w:rsidP="6AAFD2BA">
      <w:pPr>
        <w:spacing w:after="0" w:line="240" w:lineRule="auto"/>
        <w:rPr>
          <w:rFonts w:ascii="Garamond" w:eastAsia="Garamond" w:hAnsi="Garamond" w:cs="Garamond"/>
          <w:color w:val="000000" w:themeColor="text1"/>
        </w:rPr>
      </w:pPr>
      <w:r w:rsidRPr="00724A54">
        <w:rPr>
          <w:rFonts w:ascii="Garamond" w:hAnsi="Garamond" w:cs="Arial"/>
          <w:b/>
        </w:rPr>
        <w:t>MS</w:t>
      </w:r>
      <w:r w:rsidR="00B0194D">
        <w:rPr>
          <w:rFonts w:ascii="Garamond" w:hAnsi="Garamond" w:cs="Arial"/>
          <w:b/>
        </w:rPr>
        <w:t>I</w:t>
      </w:r>
      <w:r>
        <w:rPr>
          <w:rFonts w:ascii="Garamond" w:eastAsia="Garamond" w:hAnsi="Garamond" w:cs="Garamond"/>
          <w:color w:val="000000" w:themeColor="text1"/>
        </w:rPr>
        <w:t xml:space="preserve"> – Multispectral I</w:t>
      </w:r>
      <w:r w:rsidR="00B0194D">
        <w:rPr>
          <w:rFonts w:ascii="Garamond" w:eastAsia="Garamond" w:hAnsi="Garamond" w:cs="Garamond"/>
          <w:color w:val="000000" w:themeColor="text1"/>
        </w:rPr>
        <w:t>nstrument</w:t>
      </w:r>
    </w:p>
    <w:p w14:paraId="581BD971" w14:textId="77777777" w:rsidR="000B3BD9" w:rsidRDefault="000B3BD9" w:rsidP="6AAFD2BA">
      <w:pPr>
        <w:spacing w:after="0" w:line="240" w:lineRule="auto"/>
        <w:rPr>
          <w:rFonts w:ascii="Garamond" w:eastAsia="Garamond" w:hAnsi="Garamond" w:cs="Garamond"/>
          <w:color w:val="000000" w:themeColor="text1"/>
        </w:rPr>
      </w:pPr>
    </w:p>
    <w:p w14:paraId="4D94F0CA" w14:textId="3F71ADDA" w:rsidR="000B3BD9" w:rsidRDefault="000B3BD9" w:rsidP="000B3BD9">
      <w:pPr>
        <w:spacing w:after="0" w:line="240" w:lineRule="auto"/>
        <w:rPr>
          <w:rFonts w:ascii="Garamond" w:hAnsi="Garamond" w:cs="Arial"/>
        </w:rPr>
      </w:pPr>
      <w:r w:rsidRPr="7E157432">
        <w:rPr>
          <w:rFonts w:ascii="Garamond" w:hAnsi="Garamond" w:cs="Arial"/>
          <w:b/>
        </w:rPr>
        <w:t xml:space="preserve">NDVI </w:t>
      </w:r>
      <w:r w:rsidRPr="7E157432">
        <w:rPr>
          <w:rFonts w:ascii="Garamond" w:hAnsi="Garamond" w:cs="Arial"/>
        </w:rPr>
        <w:t>– Normalized Difference Vegetation Index</w:t>
      </w:r>
    </w:p>
    <w:p w14:paraId="072749F5" w14:textId="77777777" w:rsidR="000B3BD9" w:rsidRDefault="000B3BD9" w:rsidP="000B3BD9">
      <w:pPr>
        <w:spacing w:after="0" w:line="240" w:lineRule="auto"/>
        <w:rPr>
          <w:rFonts w:ascii="Garamond" w:hAnsi="Garamond" w:cs="Arial"/>
        </w:rPr>
      </w:pPr>
    </w:p>
    <w:p w14:paraId="65E65E6E" w14:textId="094CF39B" w:rsidR="000B3BD9" w:rsidRDefault="000B3BD9" w:rsidP="000B3BD9">
      <w:pPr>
        <w:spacing w:after="0" w:line="240" w:lineRule="auto"/>
        <w:rPr>
          <w:rFonts w:ascii="Garamond" w:hAnsi="Garamond" w:cs="Arial"/>
        </w:rPr>
      </w:pPr>
      <w:r w:rsidRPr="3995A468">
        <w:rPr>
          <w:rFonts w:ascii="Garamond" w:hAnsi="Garamond" w:cs="Arial"/>
          <w:b/>
        </w:rPr>
        <w:t xml:space="preserve">NDBI </w:t>
      </w:r>
      <w:r w:rsidRPr="7E157432">
        <w:rPr>
          <w:rFonts w:ascii="Garamond" w:hAnsi="Garamond" w:cs="Arial"/>
        </w:rPr>
        <w:t xml:space="preserve">– Normalized Difference </w:t>
      </w:r>
      <w:r w:rsidRPr="75823AD7">
        <w:rPr>
          <w:rFonts w:ascii="Garamond" w:hAnsi="Garamond" w:cs="Arial"/>
        </w:rPr>
        <w:t xml:space="preserve">Built-up </w:t>
      </w:r>
      <w:r w:rsidRPr="2E2F7596">
        <w:rPr>
          <w:rFonts w:ascii="Garamond" w:hAnsi="Garamond" w:cs="Arial"/>
        </w:rPr>
        <w:t>Index</w:t>
      </w:r>
    </w:p>
    <w:p w14:paraId="682A2C3E" w14:textId="77777777" w:rsidR="000B3BD9" w:rsidRDefault="000B3BD9" w:rsidP="000B3BD9">
      <w:pPr>
        <w:spacing w:after="0" w:line="240" w:lineRule="auto"/>
        <w:rPr>
          <w:rFonts w:ascii="Garamond" w:hAnsi="Garamond" w:cs="Arial"/>
        </w:rPr>
      </w:pPr>
    </w:p>
    <w:p w14:paraId="51C19520" w14:textId="77777777" w:rsidR="000B3BD9" w:rsidRDefault="000B3BD9" w:rsidP="000B3BD9">
      <w:pPr>
        <w:spacing w:after="0" w:line="240" w:lineRule="auto"/>
        <w:rPr>
          <w:rFonts w:ascii="Garamond" w:hAnsi="Garamond" w:cs="Arial"/>
        </w:rPr>
      </w:pPr>
      <w:r w:rsidRPr="3995A468">
        <w:rPr>
          <w:rFonts w:ascii="Garamond" w:hAnsi="Garamond" w:cs="Arial"/>
          <w:b/>
          <w:bCs/>
        </w:rPr>
        <w:t xml:space="preserve">NDWI </w:t>
      </w:r>
      <w:r w:rsidRPr="3995A468">
        <w:rPr>
          <w:rFonts w:ascii="Garamond" w:hAnsi="Garamond" w:cs="Arial"/>
        </w:rPr>
        <w:t>– Normalized Difference Water Index</w:t>
      </w:r>
    </w:p>
    <w:p w14:paraId="27BE60D1" w14:textId="77777777" w:rsidR="000B3BD9" w:rsidRDefault="000B3BD9" w:rsidP="6AAFD2BA">
      <w:pPr>
        <w:spacing w:after="0" w:line="240" w:lineRule="auto"/>
        <w:rPr>
          <w:rFonts w:ascii="Garamond" w:eastAsia="Garamond" w:hAnsi="Garamond" w:cs="Garamond"/>
          <w:color w:val="000000" w:themeColor="text1"/>
        </w:rPr>
      </w:pPr>
    </w:p>
    <w:p w14:paraId="40667CCF" w14:textId="77777777" w:rsidR="000B3BD9" w:rsidRDefault="000B3BD9" w:rsidP="000B3BD9">
      <w:pPr>
        <w:spacing w:after="0" w:line="240" w:lineRule="auto"/>
        <w:rPr>
          <w:rFonts w:ascii="Garamond" w:eastAsia="Garamond" w:hAnsi="Garamond" w:cs="Garamond"/>
        </w:rPr>
      </w:pPr>
      <w:r w:rsidRPr="6C15D244">
        <w:rPr>
          <w:rFonts w:ascii="Garamond" w:hAnsi="Garamond" w:cs="Arial"/>
          <w:b/>
        </w:rPr>
        <w:t xml:space="preserve">NLCD </w:t>
      </w:r>
      <w:r w:rsidRPr="5B156CA4">
        <w:rPr>
          <w:rFonts w:ascii="Garamond" w:eastAsia="Garamond" w:hAnsi="Garamond" w:cs="Garamond"/>
          <w:color w:val="000000" w:themeColor="text1"/>
        </w:rPr>
        <w:t>– National Land Cover Database</w:t>
      </w:r>
    </w:p>
    <w:p w14:paraId="06853C49" w14:textId="77777777" w:rsidR="000B3BD9" w:rsidRDefault="000B3BD9" w:rsidP="6AAFD2BA">
      <w:pPr>
        <w:spacing w:after="0" w:line="240" w:lineRule="auto"/>
        <w:rPr>
          <w:rFonts w:ascii="Garamond" w:hAnsi="Garamond"/>
        </w:rPr>
      </w:pPr>
    </w:p>
    <w:p w14:paraId="3E56A1C1" w14:textId="34F0236F" w:rsidR="00D2037E" w:rsidRDefault="00D2037E" w:rsidP="6AAFD2BA">
      <w:pPr>
        <w:spacing w:after="0" w:line="240" w:lineRule="auto"/>
        <w:rPr>
          <w:rFonts w:ascii="Garamond" w:hAnsi="Garamond" w:cs="Arial"/>
        </w:rPr>
      </w:pPr>
      <w:r w:rsidRPr="6AAFD2BA">
        <w:rPr>
          <w:rFonts w:ascii="Garamond" w:hAnsi="Garamond"/>
          <w:b/>
          <w:bCs/>
        </w:rPr>
        <w:t>Nature</w:t>
      </w:r>
      <w:r w:rsidR="002F4B9B" w:rsidRPr="6AAFD2BA">
        <w:rPr>
          <w:rFonts w:ascii="Garamond" w:hAnsi="Garamond"/>
          <w:b/>
          <w:bCs/>
        </w:rPr>
        <w:t>-b</w:t>
      </w:r>
      <w:r w:rsidRPr="6AAFD2BA">
        <w:rPr>
          <w:rFonts w:ascii="Garamond" w:hAnsi="Garamond"/>
          <w:b/>
          <w:bCs/>
        </w:rPr>
        <w:t>ased Solution</w:t>
      </w:r>
      <w:r w:rsidR="002F4B9B" w:rsidRPr="6AAFD2BA">
        <w:rPr>
          <w:rFonts w:ascii="Garamond" w:hAnsi="Garamond"/>
          <w:b/>
          <w:bCs/>
        </w:rPr>
        <w:t>s</w:t>
      </w:r>
      <w:r w:rsidR="00A24F93" w:rsidRPr="6AAFD2BA">
        <w:rPr>
          <w:rFonts w:ascii="Garamond" w:hAnsi="Garamond"/>
        </w:rPr>
        <w:t xml:space="preserve"> – </w:t>
      </w:r>
      <w:r w:rsidR="004F3FA4" w:rsidRPr="6AAFD2BA">
        <w:rPr>
          <w:rFonts w:ascii="Garamond" w:hAnsi="Garamond"/>
        </w:rPr>
        <w:t>Strategies that promote</w:t>
      </w:r>
      <w:r w:rsidR="002F4B9B" w:rsidRPr="6AAFD2BA">
        <w:rPr>
          <w:rFonts w:ascii="Garamond" w:hAnsi="Garamond" w:cs="Arial"/>
        </w:rPr>
        <w:t xml:space="preserve"> the use, enhancement, and restoration of natural elements to mitigate the impacts of climate change and provide environmental, economic, and social benefits (Kabisch et al., 2016)</w:t>
      </w:r>
      <w:r w:rsidR="35BE9471" w:rsidRPr="6AAFD2BA">
        <w:rPr>
          <w:rFonts w:ascii="Garamond" w:hAnsi="Garamond" w:cs="Arial"/>
        </w:rPr>
        <w:t>.</w:t>
      </w:r>
    </w:p>
    <w:p w14:paraId="7B8C3C27" w14:textId="77777777" w:rsidR="000B3BD9" w:rsidRDefault="000B3BD9" w:rsidP="6AAFD2BA">
      <w:pPr>
        <w:spacing w:after="0" w:line="240" w:lineRule="auto"/>
        <w:rPr>
          <w:rFonts w:ascii="Garamond" w:hAnsi="Garamond" w:cs="Arial"/>
        </w:rPr>
      </w:pPr>
    </w:p>
    <w:p w14:paraId="004882AE" w14:textId="77777777" w:rsidR="000B3BD9" w:rsidRDefault="000B3BD9" w:rsidP="000B3BD9">
      <w:pPr>
        <w:spacing w:after="0" w:line="240" w:lineRule="auto"/>
        <w:rPr>
          <w:rFonts w:ascii="Garamond" w:hAnsi="Garamond" w:cs="Arial"/>
        </w:rPr>
      </w:pPr>
      <w:r w:rsidRPr="003B0458">
        <w:rPr>
          <w:rFonts w:ascii="Garamond" w:hAnsi="Garamond" w:cs="Arial"/>
          <w:b/>
          <w:bCs/>
        </w:rPr>
        <w:t>OLI</w:t>
      </w:r>
      <w:r>
        <w:rPr>
          <w:rFonts w:ascii="Garamond" w:hAnsi="Garamond" w:cs="Arial"/>
        </w:rPr>
        <w:t xml:space="preserve"> – Operational Land Imager</w:t>
      </w:r>
    </w:p>
    <w:p w14:paraId="7A328C97" w14:textId="77777777" w:rsidR="000B3BD9" w:rsidRDefault="000B3BD9" w:rsidP="6AAFD2BA">
      <w:pPr>
        <w:spacing w:after="0" w:line="240" w:lineRule="auto"/>
        <w:rPr>
          <w:rFonts w:ascii="Garamond" w:hAnsi="Garamond" w:cs="Arial"/>
        </w:rPr>
      </w:pPr>
    </w:p>
    <w:p w14:paraId="709AD57F" w14:textId="774C637E" w:rsidR="00383C39" w:rsidRDefault="4AFD4971" w:rsidP="0066138C">
      <w:pPr>
        <w:spacing w:after="0" w:line="240" w:lineRule="auto"/>
        <w:rPr>
          <w:rFonts w:ascii="Garamond" w:hAnsi="Garamond" w:cs="Arial"/>
        </w:rPr>
      </w:pPr>
      <w:r w:rsidRPr="6AAFD2BA">
        <w:rPr>
          <w:rFonts w:ascii="Garamond" w:hAnsi="Garamond" w:cs="Arial"/>
          <w:b/>
          <w:bCs/>
        </w:rPr>
        <w:t>Ran</w:t>
      </w:r>
      <w:r w:rsidR="60CC5B78" w:rsidRPr="6AAFD2BA">
        <w:rPr>
          <w:rFonts w:ascii="Garamond" w:hAnsi="Garamond" w:cs="Arial"/>
          <w:b/>
          <w:bCs/>
        </w:rPr>
        <w:t xml:space="preserve">dom forest </w:t>
      </w:r>
      <w:r w:rsidR="6444567D" w:rsidRPr="6AAFD2BA">
        <w:rPr>
          <w:rFonts w:ascii="Garamond" w:hAnsi="Garamond" w:cs="Arial"/>
          <w:b/>
          <w:bCs/>
        </w:rPr>
        <w:t xml:space="preserve">classification </w:t>
      </w:r>
      <w:r w:rsidR="627438EE" w:rsidRPr="6AAFD2BA">
        <w:rPr>
          <w:rFonts w:ascii="Garamond" w:hAnsi="Garamond" w:cs="Arial"/>
          <w:b/>
          <w:bCs/>
        </w:rPr>
        <w:t xml:space="preserve">– </w:t>
      </w:r>
      <w:r w:rsidR="627438EE" w:rsidRPr="6AAFD2BA">
        <w:rPr>
          <w:rFonts w:ascii="Garamond" w:hAnsi="Garamond" w:cs="Arial"/>
        </w:rPr>
        <w:t>An</w:t>
      </w:r>
      <w:r w:rsidR="24F9F866" w:rsidRPr="6AAFD2BA">
        <w:rPr>
          <w:rFonts w:ascii="Garamond" w:hAnsi="Garamond" w:cs="Arial"/>
        </w:rPr>
        <w:t xml:space="preserve"> ensemble learning technique </w:t>
      </w:r>
      <w:r w:rsidR="041DAA9B" w:rsidRPr="6AAFD2BA">
        <w:rPr>
          <w:rFonts w:ascii="Garamond" w:hAnsi="Garamond" w:cs="Arial"/>
        </w:rPr>
        <w:t>tha</w:t>
      </w:r>
      <w:r w:rsidR="7681CC65" w:rsidRPr="6AAFD2BA">
        <w:rPr>
          <w:rFonts w:ascii="Garamond" w:hAnsi="Garamond" w:cs="Arial"/>
        </w:rPr>
        <w:t>t constructs</w:t>
      </w:r>
      <w:r w:rsidR="041DAA9B" w:rsidRPr="6AAFD2BA">
        <w:rPr>
          <w:rFonts w:ascii="Garamond" w:hAnsi="Garamond" w:cs="Arial"/>
        </w:rPr>
        <w:t xml:space="preserve"> multiple decision trees during training</w:t>
      </w:r>
      <w:r w:rsidR="03FA5749" w:rsidRPr="6AAFD2BA">
        <w:rPr>
          <w:rFonts w:ascii="Garamond" w:hAnsi="Garamond" w:cs="Arial"/>
        </w:rPr>
        <w:t>. Each</w:t>
      </w:r>
      <w:r w:rsidR="052A62ED" w:rsidRPr="6AAFD2BA">
        <w:rPr>
          <w:rFonts w:ascii="Garamond" w:hAnsi="Garamond" w:cs="Arial"/>
        </w:rPr>
        <w:t xml:space="preserve"> tree is trained on a random subset of the training data</w:t>
      </w:r>
      <w:r w:rsidR="37DC08E1" w:rsidRPr="6AAFD2BA">
        <w:rPr>
          <w:rFonts w:ascii="Garamond" w:hAnsi="Garamond" w:cs="Arial"/>
        </w:rPr>
        <w:t>. The</w:t>
      </w:r>
      <w:r w:rsidR="2E353783" w:rsidRPr="6AAFD2BA">
        <w:rPr>
          <w:rFonts w:ascii="Garamond" w:hAnsi="Garamond" w:cs="Arial"/>
        </w:rPr>
        <w:t xml:space="preserve"> algorithm </w:t>
      </w:r>
      <w:r w:rsidR="37DC08E1" w:rsidRPr="6AAFD2BA">
        <w:rPr>
          <w:rFonts w:ascii="Garamond" w:hAnsi="Garamond" w:cs="Arial"/>
        </w:rPr>
        <w:t>then aggregates</w:t>
      </w:r>
      <w:r w:rsidR="21C351CC" w:rsidRPr="6AAFD2BA">
        <w:rPr>
          <w:rFonts w:ascii="Garamond" w:hAnsi="Garamond" w:cs="Arial"/>
        </w:rPr>
        <w:t xml:space="preserve"> the </w:t>
      </w:r>
      <w:r w:rsidR="245DF6CD" w:rsidRPr="6AAFD2BA">
        <w:rPr>
          <w:rFonts w:ascii="Garamond" w:hAnsi="Garamond" w:cs="Arial"/>
        </w:rPr>
        <w:t>predictions</w:t>
      </w:r>
      <w:r w:rsidR="21C351CC" w:rsidRPr="6AAFD2BA">
        <w:rPr>
          <w:rFonts w:ascii="Garamond" w:hAnsi="Garamond" w:cs="Arial"/>
        </w:rPr>
        <w:t xml:space="preserve"> from these trees through </w:t>
      </w:r>
      <w:r w:rsidR="245DF6CD" w:rsidRPr="6AAFD2BA">
        <w:rPr>
          <w:rFonts w:ascii="Garamond" w:hAnsi="Garamond" w:cs="Arial"/>
        </w:rPr>
        <w:t>a majority vote to determine the final classification.</w:t>
      </w:r>
    </w:p>
    <w:p w14:paraId="4891C20C" w14:textId="77777777" w:rsidR="000B3BD9" w:rsidRDefault="000B3BD9" w:rsidP="0066138C">
      <w:pPr>
        <w:spacing w:after="0" w:line="240" w:lineRule="auto"/>
        <w:rPr>
          <w:rFonts w:ascii="Garamond" w:hAnsi="Garamond" w:cs="Arial"/>
        </w:rPr>
      </w:pPr>
    </w:p>
    <w:p w14:paraId="1A35E84F" w14:textId="4DEC9469" w:rsidR="000B3BD9" w:rsidRDefault="000B3BD9" w:rsidP="0066138C">
      <w:pPr>
        <w:spacing w:after="0" w:line="240" w:lineRule="auto"/>
        <w:rPr>
          <w:rFonts w:ascii="Garamond" w:hAnsi="Garamond" w:cs="Arial"/>
        </w:rPr>
      </w:pPr>
      <w:r w:rsidRPr="7590E5F8">
        <w:rPr>
          <w:rFonts w:ascii="Garamond" w:hAnsi="Garamond" w:cs="Arial"/>
          <w:b/>
        </w:rPr>
        <w:t xml:space="preserve">RGB </w:t>
      </w:r>
      <w:r w:rsidRPr="0ED1AD2D">
        <w:rPr>
          <w:rFonts w:ascii="Garamond" w:hAnsi="Garamond" w:cs="Arial"/>
        </w:rPr>
        <w:t xml:space="preserve">– </w:t>
      </w:r>
      <w:r w:rsidRPr="784E72ED">
        <w:rPr>
          <w:rFonts w:ascii="Garamond" w:hAnsi="Garamond" w:cs="Arial"/>
        </w:rPr>
        <w:t>Red</w:t>
      </w:r>
      <w:r w:rsidRPr="0ED1AD2D">
        <w:rPr>
          <w:rFonts w:ascii="Garamond" w:hAnsi="Garamond" w:cs="Arial"/>
        </w:rPr>
        <w:t xml:space="preserve">, green, </w:t>
      </w:r>
      <w:r w:rsidRPr="79F32CF3">
        <w:rPr>
          <w:rFonts w:ascii="Garamond" w:hAnsi="Garamond" w:cs="Arial"/>
        </w:rPr>
        <w:t xml:space="preserve">and blue </w:t>
      </w:r>
      <w:r>
        <w:rPr>
          <w:rFonts w:ascii="Garamond" w:hAnsi="Garamond" w:cs="Arial"/>
        </w:rPr>
        <w:t>true color composite image</w:t>
      </w:r>
    </w:p>
    <w:p w14:paraId="08065DE2" w14:textId="77777777" w:rsidR="000B3BD9" w:rsidRDefault="000B3BD9" w:rsidP="0066138C">
      <w:pPr>
        <w:spacing w:after="0" w:line="240" w:lineRule="auto"/>
        <w:rPr>
          <w:rFonts w:ascii="Garamond" w:hAnsi="Garamond" w:cs="Arial"/>
        </w:rPr>
      </w:pPr>
    </w:p>
    <w:p w14:paraId="2F477CAA" w14:textId="40F238C0" w:rsidR="00695D1A" w:rsidRPr="005D7956" w:rsidRDefault="0041086A" w:rsidP="0066138C">
      <w:pPr>
        <w:spacing w:after="0" w:line="240" w:lineRule="auto"/>
        <w:rPr>
          <w:rFonts w:ascii="Garamond" w:eastAsia="Garamond" w:hAnsi="Garamond" w:cs="Garamond"/>
        </w:rPr>
      </w:pPr>
      <w:r w:rsidRPr="711FC206">
        <w:rPr>
          <w:rFonts w:ascii="Garamond" w:hAnsi="Garamond" w:cs="Arial"/>
          <w:b/>
        </w:rPr>
        <w:t>SAR</w:t>
      </w:r>
      <w:r w:rsidR="4BAEA07D" w:rsidRPr="711FC206">
        <w:rPr>
          <w:rFonts w:ascii="Garamond" w:hAnsi="Garamond" w:cs="Arial"/>
          <w:b/>
        </w:rPr>
        <w:t xml:space="preserve"> </w:t>
      </w:r>
      <w:r w:rsidR="4BAEA07D" w:rsidRPr="257436E7">
        <w:rPr>
          <w:rFonts w:ascii="Garamond" w:eastAsia="Garamond" w:hAnsi="Garamond" w:cs="Garamond"/>
          <w:color w:val="000000" w:themeColor="text1"/>
        </w:rPr>
        <w:t>– Synthetic Aperture Radar</w:t>
      </w:r>
    </w:p>
    <w:p w14:paraId="00E0B8C0" w14:textId="77777777" w:rsidR="0056152E" w:rsidRPr="00040AE0" w:rsidRDefault="0056152E" w:rsidP="0066138C">
      <w:pPr>
        <w:pStyle w:val="Heading1"/>
        <w:spacing w:before="0" w:line="240" w:lineRule="auto"/>
        <w:rPr>
          <w:rFonts w:ascii="Garamond" w:hAnsi="Garamond"/>
          <w:sz w:val="22"/>
        </w:rPr>
      </w:pPr>
    </w:p>
    <w:p w14:paraId="5667CE54" w14:textId="323CF402" w:rsidR="6E76786B" w:rsidRPr="000B3BD9" w:rsidRDefault="2B9A1F87" w:rsidP="000B3BD9">
      <w:pPr>
        <w:pStyle w:val="Heading1"/>
        <w:spacing w:before="0" w:line="240" w:lineRule="auto"/>
        <w:rPr>
          <w:rFonts w:ascii="Arial" w:hAnsi="Arial" w:cs="Arial"/>
        </w:rPr>
      </w:pPr>
      <w:r w:rsidRPr="6E76786B">
        <w:rPr>
          <w:rFonts w:ascii="Garamond" w:hAnsi="Garamond"/>
        </w:rPr>
        <w:t xml:space="preserve">8. </w:t>
      </w:r>
      <w:r w:rsidR="507DD883" w:rsidRPr="6E76786B">
        <w:rPr>
          <w:rFonts w:ascii="Garamond" w:hAnsi="Garamond"/>
        </w:rPr>
        <w:t>References</w:t>
      </w:r>
      <w:bookmarkEnd w:id="7"/>
    </w:p>
    <w:p w14:paraId="18A9F1DA" w14:textId="05F6BBD3" w:rsidR="003A16CD" w:rsidRPr="00613AA9" w:rsidRDefault="003A16CD" w:rsidP="00E15108">
      <w:pPr>
        <w:pStyle w:val="NormalWeb"/>
        <w:spacing w:before="0" w:beforeAutospacing="0" w:after="0" w:afterAutospacing="0"/>
        <w:ind w:left="720" w:hanging="720"/>
        <w:rPr>
          <w:sz w:val="22"/>
          <w:szCs w:val="22"/>
        </w:rPr>
      </w:pPr>
      <w:r w:rsidRPr="00613AA9">
        <w:rPr>
          <w:rFonts w:ascii="Garamond" w:hAnsi="Garamond"/>
          <w:color w:val="000000"/>
          <w:sz w:val="22"/>
          <w:szCs w:val="22"/>
        </w:rPr>
        <w:t>Audubon Great Plains. (2023</w:t>
      </w:r>
      <w:r w:rsidR="00290ADB">
        <w:rPr>
          <w:rFonts w:ascii="Garamond" w:hAnsi="Garamond"/>
          <w:color w:val="000000"/>
          <w:sz w:val="22"/>
          <w:szCs w:val="22"/>
        </w:rPr>
        <w:t>a</w:t>
      </w:r>
      <w:r w:rsidRPr="00613AA9">
        <w:rPr>
          <w:rFonts w:ascii="Garamond" w:hAnsi="Garamond"/>
          <w:color w:val="000000"/>
          <w:sz w:val="22"/>
          <w:szCs w:val="22"/>
        </w:rPr>
        <w:t xml:space="preserve">). </w:t>
      </w:r>
      <w:r w:rsidRPr="00613AA9">
        <w:rPr>
          <w:rFonts w:ascii="Garamond" w:hAnsi="Garamond"/>
          <w:i/>
          <w:iCs/>
          <w:color w:val="000000"/>
          <w:sz w:val="22"/>
          <w:szCs w:val="22"/>
        </w:rPr>
        <w:t>Platte-Republican River Diversion. </w:t>
      </w:r>
      <w:r w:rsidR="00E15108" w:rsidRPr="00613AA9">
        <w:rPr>
          <w:sz w:val="22"/>
          <w:szCs w:val="22"/>
        </w:rPr>
        <w:t xml:space="preserve"> </w:t>
      </w:r>
      <w:hyperlink r:id="rId20" w:history="1">
        <w:r w:rsidR="00E15108" w:rsidRPr="00613AA9">
          <w:rPr>
            <w:rStyle w:val="Hyperlink"/>
            <w:rFonts w:ascii="Garamond" w:hAnsi="Garamond"/>
            <w:sz w:val="22"/>
            <w:szCs w:val="22"/>
          </w:rPr>
          <w:t>https://greatplains.audubon.org/conservation/threats/water/platte-river</w:t>
        </w:r>
      </w:hyperlink>
      <w:r w:rsidRPr="00613AA9">
        <w:rPr>
          <w:rFonts w:ascii="Garamond" w:hAnsi="Garamond"/>
          <w:i/>
          <w:iCs/>
          <w:color w:val="000000"/>
          <w:sz w:val="22"/>
          <w:szCs w:val="22"/>
        </w:rPr>
        <w:t> </w:t>
      </w:r>
    </w:p>
    <w:p w14:paraId="7E593400" w14:textId="77777777" w:rsidR="00E15108" w:rsidRPr="00613AA9" w:rsidRDefault="00E15108" w:rsidP="00E15108">
      <w:pPr>
        <w:spacing w:after="0" w:line="240" w:lineRule="auto"/>
        <w:ind w:left="720" w:hanging="720"/>
        <w:rPr>
          <w:rFonts w:ascii="Garamond" w:eastAsia="Garamond" w:hAnsi="Garamond" w:cs="Garamond"/>
          <w:color w:val="000000" w:themeColor="text1"/>
        </w:rPr>
      </w:pPr>
    </w:p>
    <w:p w14:paraId="7EABCC51" w14:textId="6BF9AB52" w:rsidR="003A16CD" w:rsidRDefault="00E36CAB" w:rsidP="00E15108">
      <w:pPr>
        <w:spacing w:after="0" w:line="240" w:lineRule="auto"/>
        <w:ind w:left="720" w:hanging="720"/>
        <w:rPr>
          <w:rFonts w:ascii="Garamond" w:eastAsia="Garamond" w:hAnsi="Garamond" w:cs="Garamond"/>
          <w:color w:val="000000" w:themeColor="text1"/>
        </w:rPr>
      </w:pPr>
      <w:r w:rsidRPr="00613AA9">
        <w:rPr>
          <w:rFonts w:ascii="Garamond" w:eastAsia="Garamond" w:hAnsi="Garamond" w:cs="Garamond"/>
          <w:color w:val="000000" w:themeColor="text1"/>
        </w:rPr>
        <w:t>Audubon Great Plains. (2023</w:t>
      </w:r>
      <w:r w:rsidR="00290ADB">
        <w:rPr>
          <w:rFonts w:ascii="Garamond" w:eastAsia="Garamond" w:hAnsi="Garamond" w:cs="Garamond"/>
          <w:color w:val="000000" w:themeColor="text1"/>
        </w:rPr>
        <w:t>b</w:t>
      </w:r>
      <w:r w:rsidRPr="00613AA9">
        <w:rPr>
          <w:rFonts w:ascii="Garamond" w:eastAsia="Garamond" w:hAnsi="Garamond" w:cs="Garamond"/>
          <w:color w:val="000000" w:themeColor="text1"/>
        </w:rPr>
        <w:t xml:space="preserve">). </w:t>
      </w:r>
      <w:r w:rsidR="00350869" w:rsidRPr="00613AA9">
        <w:rPr>
          <w:rFonts w:ascii="Garamond" w:eastAsia="Garamond" w:hAnsi="Garamond" w:cs="Garamond"/>
          <w:i/>
          <w:iCs/>
          <w:color w:val="000000" w:themeColor="text1"/>
        </w:rPr>
        <w:t>Platte River Initiative.</w:t>
      </w:r>
      <w:r w:rsidR="00350869" w:rsidRPr="00613AA9">
        <w:rPr>
          <w:rFonts w:ascii="Garamond" w:eastAsia="Garamond" w:hAnsi="Garamond" w:cs="Garamond"/>
          <w:color w:val="000000" w:themeColor="text1"/>
        </w:rPr>
        <w:t xml:space="preserve"> </w:t>
      </w:r>
      <w:hyperlink r:id="rId21" w:history="1">
        <w:r w:rsidR="00CB627A" w:rsidRPr="00613AA9">
          <w:rPr>
            <w:rStyle w:val="Hyperlink"/>
            <w:rFonts w:ascii="Garamond" w:eastAsia="Garamond" w:hAnsi="Garamond" w:cs="Garamond"/>
          </w:rPr>
          <w:t>https://greatplains.audubon.org/node/922</w:t>
        </w:r>
      </w:hyperlink>
      <w:r w:rsidR="00CB627A" w:rsidRPr="00613AA9">
        <w:rPr>
          <w:rFonts w:ascii="Garamond" w:eastAsia="Garamond" w:hAnsi="Garamond" w:cs="Garamond"/>
          <w:color w:val="000000" w:themeColor="text1"/>
        </w:rPr>
        <w:t xml:space="preserve"> </w:t>
      </w:r>
    </w:p>
    <w:p w14:paraId="2FE0D6D4" w14:textId="77777777" w:rsidR="004313E8" w:rsidRDefault="004313E8" w:rsidP="00E15108">
      <w:pPr>
        <w:spacing w:after="0" w:line="240" w:lineRule="auto"/>
        <w:ind w:left="720" w:hanging="720"/>
        <w:rPr>
          <w:rFonts w:ascii="Garamond" w:eastAsia="Garamond" w:hAnsi="Garamond" w:cs="Garamond"/>
          <w:color w:val="000000" w:themeColor="text1"/>
        </w:rPr>
      </w:pPr>
    </w:p>
    <w:p w14:paraId="75E7EA9D" w14:textId="5F42FAD9" w:rsidR="004313E8" w:rsidRPr="00613AA9" w:rsidRDefault="004313E8" w:rsidP="00E15108">
      <w:pPr>
        <w:spacing w:after="0" w:line="240" w:lineRule="auto"/>
        <w:ind w:left="720" w:hanging="720"/>
        <w:rPr>
          <w:rFonts w:ascii="Garamond" w:eastAsia="Garamond" w:hAnsi="Garamond" w:cs="Garamond"/>
          <w:color w:val="000000" w:themeColor="text1"/>
        </w:rPr>
      </w:pPr>
      <w:r>
        <w:rPr>
          <w:rFonts w:ascii="Garamond" w:eastAsia="Garamond" w:hAnsi="Garamond" w:cs="Garamond"/>
          <w:color w:val="000000" w:themeColor="text1"/>
        </w:rPr>
        <w:t>Audubon Great Plains. (2023</w:t>
      </w:r>
      <w:r w:rsidR="00290ADB">
        <w:rPr>
          <w:rFonts w:ascii="Garamond" w:eastAsia="Garamond" w:hAnsi="Garamond" w:cs="Garamond"/>
          <w:color w:val="000000" w:themeColor="text1"/>
        </w:rPr>
        <w:t>c</w:t>
      </w:r>
      <w:r>
        <w:rPr>
          <w:rFonts w:ascii="Garamond" w:eastAsia="Garamond" w:hAnsi="Garamond" w:cs="Garamond"/>
          <w:color w:val="000000" w:themeColor="text1"/>
        </w:rPr>
        <w:t xml:space="preserve">). </w:t>
      </w:r>
      <w:r w:rsidR="009B05D5" w:rsidRPr="00D44A51">
        <w:rPr>
          <w:rFonts w:ascii="Garamond" w:eastAsia="Garamond" w:hAnsi="Garamond" w:cs="Garamond"/>
          <w:i/>
          <w:iCs/>
          <w:color w:val="000000" w:themeColor="text1"/>
        </w:rPr>
        <w:t>Urban Woods and Prairies Initiative</w:t>
      </w:r>
      <w:r w:rsidR="009B05D5">
        <w:rPr>
          <w:rFonts w:ascii="Garamond" w:eastAsia="Garamond" w:hAnsi="Garamond" w:cs="Garamond"/>
          <w:color w:val="000000" w:themeColor="text1"/>
        </w:rPr>
        <w:t xml:space="preserve">. </w:t>
      </w:r>
      <w:hyperlink r:id="rId22" w:history="1">
        <w:r w:rsidR="00D44A51" w:rsidRPr="00573C3E">
          <w:rPr>
            <w:rStyle w:val="Hyperlink"/>
            <w:rFonts w:ascii="Garamond" w:eastAsia="Garamond" w:hAnsi="Garamond" w:cs="Garamond"/>
          </w:rPr>
          <w:t>https://storymaps.arcgis.com/stories/1727e8812f314ca195c7fc350725c733</w:t>
        </w:r>
      </w:hyperlink>
      <w:r w:rsidR="00D44A51">
        <w:rPr>
          <w:rFonts w:ascii="Garamond" w:eastAsia="Garamond" w:hAnsi="Garamond" w:cs="Garamond"/>
          <w:color w:val="000000" w:themeColor="text1"/>
        </w:rPr>
        <w:t xml:space="preserve"> </w:t>
      </w:r>
    </w:p>
    <w:p w14:paraId="2C39FB81" w14:textId="77777777" w:rsidR="003552AA" w:rsidRPr="00613AA9" w:rsidRDefault="003552AA" w:rsidP="00E15108">
      <w:pPr>
        <w:spacing w:after="0" w:line="240" w:lineRule="auto"/>
        <w:ind w:left="720" w:hanging="720"/>
        <w:rPr>
          <w:rFonts w:ascii="Garamond" w:eastAsia="Garamond" w:hAnsi="Garamond" w:cs="Garamond"/>
          <w:color w:val="000000" w:themeColor="text1"/>
        </w:rPr>
      </w:pPr>
    </w:p>
    <w:p w14:paraId="185F073E" w14:textId="270A6D82" w:rsidR="003B5B5E" w:rsidRDefault="003B5B5E" w:rsidP="6A7C85B2">
      <w:pPr>
        <w:pStyle w:val="NormalWeb"/>
        <w:spacing w:before="0" w:beforeAutospacing="0" w:after="0" w:afterAutospacing="0"/>
        <w:ind w:left="720" w:hanging="720"/>
        <w:rPr>
          <w:rFonts w:ascii="Garamond" w:hAnsi="Garamond"/>
          <w:color w:val="000000" w:themeColor="text1"/>
          <w:sz w:val="22"/>
          <w:szCs w:val="22"/>
        </w:rPr>
      </w:pPr>
      <w:r w:rsidRPr="6A7C85B2">
        <w:rPr>
          <w:rFonts w:ascii="Garamond" w:hAnsi="Garamond"/>
          <w:color w:val="000000" w:themeColor="text1"/>
          <w:sz w:val="22"/>
          <w:szCs w:val="22"/>
        </w:rPr>
        <w:t>Birg</w:t>
      </w:r>
      <w:r w:rsidR="00D5676D" w:rsidRPr="6A7C85B2">
        <w:rPr>
          <w:rFonts w:ascii="Garamond" w:hAnsi="Garamond"/>
          <w:color w:val="000000" w:themeColor="text1"/>
          <w:sz w:val="22"/>
          <w:szCs w:val="22"/>
        </w:rPr>
        <w:t>é</w:t>
      </w:r>
      <w:r w:rsidR="00E16E56" w:rsidRPr="6A7C85B2">
        <w:rPr>
          <w:rFonts w:ascii="Garamond" w:hAnsi="Garamond"/>
          <w:color w:val="000000" w:themeColor="text1"/>
          <w:sz w:val="22"/>
          <w:szCs w:val="22"/>
        </w:rPr>
        <w:t>, H. E.,</w:t>
      </w:r>
      <w:r w:rsidRPr="6A7C85B2">
        <w:rPr>
          <w:rFonts w:ascii="Garamond" w:hAnsi="Garamond"/>
          <w:color w:val="000000" w:themeColor="text1"/>
          <w:sz w:val="22"/>
          <w:szCs w:val="22"/>
        </w:rPr>
        <w:t xml:space="preserve"> </w:t>
      </w:r>
      <w:r w:rsidR="00D857C5" w:rsidRPr="6A7C85B2">
        <w:rPr>
          <w:rFonts w:ascii="Garamond" w:hAnsi="Garamond"/>
          <w:color w:val="000000" w:themeColor="text1"/>
          <w:sz w:val="22"/>
          <w:szCs w:val="22"/>
        </w:rPr>
        <w:t xml:space="preserve">Allen, C. R., Craig, R. K., </w:t>
      </w:r>
      <w:r w:rsidR="00DC62A3" w:rsidRPr="6A7C85B2">
        <w:rPr>
          <w:rFonts w:ascii="Garamond" w:hAnsi="Garamond"/>
          <w:color w:val="000000" w:themeColor="text1"/>
          <w:sz w:val="22"/>
          <w:szCs w:val="22"/>
        </w:rPr>
        <w:t>&amp; Twidwell, D. (2018)</w:t>
      </w:r>
      <w:r w:rsidR="00FB22D0" w:rsidRPr="6A7C85B2">
        <w:rPr>
          <w:rFonts w:ascii="Garamond" w:hAnsi="Garamond"/>
          <w:color w:val="000000" w:themeColor="text1"/>
          <w:sz w:val="22"/>
          <w:szCs w:val="22"/>
        </w:rPr>
        <w:t xml:space="preserve">. Resilience and </w:t>
      </w:r>
      <w:r w:rsidR="005A77AA">
        <w:rPr>
          <w:rFonts w:ascii="Garamond" w:hAnsi="Garamond"/>
          <w:color w:val="000000" w:themeColor="text1"/>
          <w:sz w:val="22"/>
          <w:szCs w:val="22"/>
        </w:rPr>
        <w:t>Law</w:t>
      </w:r>
      <w:r w:rsidR="00FB22D0" w:rsidRPr="6A7C85B2">
        <w:rPr>
          <w:rFonts w:ascii="Garamond" w:hAnsi="Garamond"/>
          <w:color w:val="000000" w:themeColor="text1"/>
          <w:sz w:val="22"/>
          <w:szCs w:val="22"/>
        </w:rPr>
        <w:t xml:space="preserve"> in the Platte River Basin Social-Ecological System: Past, Present, and Future. </w:t>
      </w:r>
      <w:r w:rsidR="00E141F3" w:rsidRPr="6A7C85B2">
        <w:rPr>
          <w:rFonts w:ascii="Garamond" w:hAnsi="Garamond"/>
          <w:color w:val="000000" w:themeColor="text1"/>
          <w:sz w:val="22"/>
          <w:szCs w:val="22"/>
        </w:rPr>
        <w:t>In</w:t>
      </w:r>
      <w:r w:rsidR="00E3382F" w:rsidRPr="6A7C85B2">
        <w:rPr>
          <w:rFonts w:ascii="Garamond" w:hAnsi="Garamond"/>
          <w:color w:val="000000" w:themeColor="text1"/>
          <w:sz w:val="22"/>
          <w:szCs w:val="22"/>
        </w:rPr>
        <w:t xml:space="preserve"> </w:t>
      </w:r>
      <w:r w:rsidR="00E76801" w:rsidRPr="6A7C85B2">
        <w:rPr>
          <w:rFonts w:ascii="Garamond" w:hAnsi="Garamond"/>
          <w:color w:val="000000" w:themeColor="text1"/>
          <w:sz w:val="22"/>
          <w:szCs w:val="22"/>
        </w:rPr>
        <w:t>Cosens, B., Gunderson, L.</w:t>
      </w:r>
      <w:r w:rsidR="00DA241E" w:rsidRPr="6A7C85B2">
        <w:rPr>
          <w:rFonts w:ascii="Garamond" w:hAnsi="Garamond"/>
          <w:color w:val="000000" w:themeColor="text1"/>
          <w:sz w:val="22"/>
          <w:szCs w:val="22"/>
        </w:rPr>
        <w:t xml:space="preserve"> (Eds</w:t>
      </w:r>
      <w:r w:rsidR="00DA241E" w:rsidRPr="000B3BD9">
        <w:rPr>
          <w:rFonts w:ascii="Garamond" w:hAnsi="Garamond"/>
          <w:i/>
          <w:iCs/>
          <w:color w:val="000000" w:themeColor="text1"/>
          <w:sz w:val="22"/>
          <w:szCs w:val="22"/>
        </w:rPr>
        <w:t xml:space="preserve">.), </w:t>
      </w:r>
      <w:r w:rsidR="00B13B7F" w:rsidRPr="000B3BD9">
        <w:rPr>
          <w:rFonts w:ascii="Garamond" w:hAnsi="Garamond"/>
          <w:i/>
          <w:iCs/>
          <w:color w:val="000000" w:themeColor="text1"/>
          <w:sz w:val="22"/>
          <w:szCs w:val="22"/>
        </w:rPr>
        <w:t>Practical Panarchy for Adaptive Water Governance</w:t>
      </w:r>
      <w:r w:rsidR="00F92DBB" w:rsidRPr="6A7C85B2">
        <w:rPr>
          <w:rFonts w:ascii="Garamond" w:hAnsi="Garamond"/>
          <w:color w:val="000000" w:themeColor="text1"/>
          <w:sz w:val="22"/>
          <w:szCs w:val="22"/>
        </w:rPr>
        <w:t xml:space="preserve">. Spring, Cham. </w:t>
      </w:r>
      <w:hyperlink r:id="rId23">
        <w:r w:rsidR="00271282" w:rsidRPr="6A7C85B2">
          <w:rPr>
            <w:rStyle w:val="Hyperlink"/>
            <w:rFonts w:ascii="Garamond" w:hAnsi="Garamond"/>
            <w:sz w:val="22"/>
            <w:szCs w:val="22"/>
          </w:rPr>
          <w:t>https://doi.org/10.1007/978-3-319-72472-0_8</w:t>
        </w:r>
      </w:hyperlink>
      <w:r w:rsidR="00271282" w:rsidRPr="6A7C85B2">
        <w:rPr>
          <w:rFonts w:ascii="Garamond" w:hAnsi="Garamond"/>
          <w:color w:val="000000" w:themeColor="text1"/>
          <w:sz w:val="22"/>
          <w:szCs w:val="22"/>
        </w:rPr>
        <w:t xml:space="preserve"> </w:t>
      </w:r>
    </w:p>
    <w:p w14:paraId="565E8ECE" w14:textId="77777777" w:rsidR="00BC03D6" w:rsidRDefault="00BC03D6" w:rsidP="6A7C85B2">
      <w:pPr>
        <w:pStyle w:val="NormalWeb"/>
        <w:spacing w:before="0" w:beforeAutospacing="0" w:after="0" w:afterAutospacing="0"/>
        <w:ind w:left="720" w:hanging="720"/>
        <w:rPr>
          <w:rFonts w:ascii="Garamond" w:hAnsi="Garamond"/>
          <w:color w:val="000000" w:themeColor="text1"/>
          <w:sz w:val="22"/>
          <w:szCs w:val="22"/>
        </w:rPr>
      </w:pPr>
    </w:p>
    <w:p w14:paraId="733A9B9D" w14:textId="02A6677F" w:rsidR="00BC03D6" w:rsidRPr="00613AA9" w:rsidRDefault="00BC03D6" w:rsidP="6A7C85B2">
      <w:pPr>
        <w:pStyle w:val="NormalWeb"/>
        <w:spacing w:before="0" w:beforeAutospacing="0" w:after="0" w:afterAutospacing="0"/>
        <w:ind w:left="720" w:hanging="720"/>
        <w:rPr>
          <w:rFonts w:ascii="Garamond" w:hAnsi="Garamond"/>
          <w:color w:val="000000"/>
          <w:sz w:val="22"/>
          <w:szCs w:val="22"/>
        </w:rPr>
      </w:pPr>
      <w:r w:rsidRPr="00BC03D6">
        <w:rPr>
          <w:rFonts w:ascii="Garamond" w:hAnsi="Garamond"/>
          <w:color w:val="000000"/>
          <w:sz w:val="22"/>
          <w:szCs w:val="22"/>
        </w:rPr>
        <w:t xml:space="preserve">Breiman, Leo. 2001. “Random Forests.” </w:t>
      </w:r>
      <w:r w:rsidRPr="000B3BD9">
        <w:rPr>
          <w:rFonts w:ascii="Garamond" w:hAnsi="Garamond"/>
          <w:i/>
          <w:iCs/>
          <w:color w:val="000000"/>
          <w:sz w:val="22"/>
          <w:szCs w:val="22"/>
        </w:rPr>
        <w:t>Machine Learning 45</w:t>
      </w:r>
      <w:r w:rsidRPr="00BC03D6">
        <w:rPr>
          <w:rFonts w:ascii="Garamond" w:hAnsi="Garamond"/>
          <w:color w:val="000000"/>
          <w:sz w:val="22"/>
          <w:szCs w:val="22"/>
        </w:rPr>
        <w:t xml:space="preserve">(1):5–32. doi: </w:t>
      </w:r>
      <w:hyperlink r:id="rId24" w:history="1">
        <w:r w:rsidR="000B3BD9" w:rsidRPr="000B3BD9">
          <w:rPr>
            <w:rStyle w:val="Hyperlink"/>
            <w:rFonts w:ascii="Garamond" w:hAnsi="Garamond"/>
            <w:sz w:val="22"/>
            <w:szCs w:val="22"/>
          </w:rPr>
          <w:t>https://doi.org/</w:t>
        </w:r>
        <w:r w:rsidRPr="000B3BD9">
          <w:rPr>
            <w:rStyle w:val="Hyperlink"/>
            <w:rFonts w:ascii="Garamond" w:hAnsi="Garamond"/>
            <w:sz w:val="22"/>
            <w:szCs w:val="22"/>
          </w:rPr>
          <w:t>10.1023/A:1010933404324</w:t>
        </w:r>
      </w:hyperlink>
      <w:r w:rsidRPr="00BC03D6">
        <w:rPr>
          <w:rFonts w:ascii="Garamond" w:hAnsi="Garamond"/>
          <w:color w:val="000000"/>
          <w:sz w:val="22"/>
          <w:szCs w:val="22"/>
        </w:rPr>
        <w:t>.</w:t>
      </w:r>
    </w:p>
    <w:p w14:paraId="3F326E06" w14:textId="77777777" w:rsidR="009854FA" w:rsidRPr="00613AA9" w:rsidRDefault="009854FA" w:rsidP="003552AA">
      <w:pPr>
        <w:pStyle w:val="NormalWeb"/>
        <w:spacing w:before="0" w:beforeAutospacing="0" w:after="0" w:afterAutospacing="0"/>
        <w:ind w:left="720" w:hanging="720"/>
        <w:rPr>
          <w:rFonts w:ascii="Garamond" w:hAnsi="Garamond"/>
          <w:color w:val="000000"/>
          <w:sz w:val="22"/>
          <w:szCs w:val="22"/>
        </w:rPr>
      </w:pPr>
    </w:p>
    <w:p w14:paraId="21DB5E81" w14:textId="0F8C11E9" w:rsidR="00411244" w:rsidRPr="00613AA9" w:rsidRDefault="00036E87" w:rsidP="003552AA">
      <w:pPr>
        <w:pStyle w:val="NormalWeb"/>
        <w:spacing w:before="0" w:beforeAutospacing="0" w:after="0" w:afterAutospacing="0"/>
        <w:ind w:left="720" w:hanging="720"/>
        <w:rPr>
          <w:rFonts w:ascii="Garamond" w:hAnsi="Garamond"/>
          <w:color w:val="000000"/>
          <w:sz w:val="22"/>
          <w:szCs w:val="22"/>
        </w:rPr>
      </w:pPr>
      <w:r w:rsidRPr="009854FA">
        <w:rPr>
          <w:rFonts w:ascii="Garamond" w:hAnsi="Garamond"/>
          <w:color w:val="000000"/>
          <w:sz w:val="22"/>
          <w:szCs w:val="22"/>
        </w:rPr>
        <w:t>Chittumuri, I., Rogers, S., Tesfayi, N., &amp; Uniyal, N. (2022</w:t>
      </w:r>
      <w:r w:rsidR="009854FA" w:rsidRPr="009854FA">
        <w:rPr>
          <w:rFonts w:ascii="Garamond" w:hAnsi="Garamond"/>
          <w:color w:val="000000"/>
          <w:sz w:val="22"/>
          <w:szCs w:val="22"/>
        </w:rPr>
        <w:t>).</w:t>
      </w:r>
      <w:r w:rsidRPr="009854FA">
        <w:rPr>
          <w:rFonts w:ascii="Garamond" w:hAnsi="Garamond"/>
          <w:color w:val="000000"/>
          <w:sz w:val="22"/>
          <w:szCs w:val="22"/>
        </w:rPr>
        <w:t xml:space="preserve"> </w:t>
      </w:r>
      <w:r w:rsidRPr="004026EC">
        <w:rPr>
          <w:rFonts w:ascii="Garamond" w:hAnsi="Garamond"/>
          <w:i/>
          <w:color w:val="000000"/>
          <w:sz w:val="22"/>
          <w:szCs w:val="22"/>
        </w:rPr>
        <w:t>Georgia Disasters: Evaluating the Impacts of Hurricane Irma on Georgia Heirs’ Property Owners Using NASA Earth Observations.</w:t>
      </w:r>
      <w:r w:rsidRPr="009854FA">
        <w:rPr>
          <w:rFonts w:ascii="Garamond" w:hAnsi="Garamond"/>
          <w:color w:val="000000"/>
          <w:sz w:val="22"/>
          <w:szCs w:val="22"/>
        </w:rPr>
        <w:t xml:space="preserve"> </w:t>
      </w:r>
      <w:r w:rsidR="000B3BD9">
        <w:rPr>
          <w:rFonts w:ascii="Garamond" w:hAnsi="Garamond"/>
          <w:color w:val="000000"/>
          <w:sz w:val="22"/>
          <w:szCs w:val="22"/>
        </w:rPr>
        <w:t xml:space="preserve">NASA NTRS. </w:t>
      </w:r>
      <w:hyperlink r:id="rId25" w:history="1">
        <w:r w:rsidR="009854FA" w:rsidRPr="00D521E5">
          <w:rPr>
            <w:rStyle w:val="Hyperlink"/>
            <w:rFonts w:ascii="Garamond" w:hAnsi="Garamond"/>
            <w:sz w:val="22"/>
            <w:szCs w:val="22"/>
          </w:rPr>
          <w:t>https://ntrs.nasa.gov/citations/20220016779</w:t>
        </w:r>
      </w:hyperlink>
    </w:p>
    <w:p w14:paraId="564C0E83" w14:textId="77777777" w:rsidR="009854FA" w:rsidRPr="00613AA9" w:rsidRDefault="009854FA" w:rsidP="003552AA">
      <w:pPr>
        <w:pStyle w:val="NormalWeb"/>
        <w:spacing w:before="0" w:beforeAutospacing="0" w:after="0" w:afterAutospacing="0"/>
        <w:ind w:left="720" w:hanging="720"/>
        <w:rPr>
          <w:rFonts w:ascii="Garamond" w:hAnsi="Garamond"/>
          <w:color w:val="000000"/>
          <w:sz w:val="22"/>
          <w:szCs w:val="22"/>
        </w:rPr>
      </w:pPr>
    </w:p>
    <w:p w14:paraId="5AE8CF0D" w14:textId="11666F5A" w:rsidR="00121889" w:rsidRPr="00613AA9" w:rsidRDefault="00121889" w:rsidP="003552AA">
      <w:pPr>
        <w:pStyle w:val="NormalWeb"/>
        <w:spacing w:before="0" w:beforeAutospacing="0" w:after="0" w:afterAutospacing="0"/>
        <w:ind w:left="720" w:hanging="720"/>
        <w:rPr>
          <w:rFonts w:ascii="Garamond" w:hAnsi="Garamond"/>
          <w:color w:val="000000"/>
          <w:sz w:val="22"/>
          <w:szCs w:val="22"/>
        </w:rPr>
      </w:pPr>
      <w:r w:rsidRPr="00613AA9">
        <w:rPr>
          <w:rFonts w:ascii="Garamond" w:hAnsi="Garamond"/>
          <w:color w:val="000000"/>
          <w:sz w:val="22"/>
          <w:szCs w:val="22"/>
        </w:rPr>
        <w:t>Conant, R. T., Kluck, D. R., Anderson, M. T., Badger, A. M.,</w:t>
      </w:r>
      <w:r w:rsidR="00A871DC" w:rsidRPr="00613AA9">
        <w:rPr>
          <w:rFonts w:ascii="Garamond" w:hAnsi="Garamond"/>
          <w:color w:val="000000"/>
          <w:sz w:val="22"/>
          <w:szCs w:val="22"/>
        </w:rPr>
        <w:t xml:space="preserve"> Boustead, B.M., Derner, J.D., Farris, L., Hayes, M.J., Livneh, B., McNeeley, S.M., Peck, D.E., Shulski, M.D., &amp; Small, V. (2018). Chapter 22 : Northern Great Plains. Impacts, Risks, and Adaptation in the United States: The Fourth National Climate Assessment, Volume II.</w:t>
      </w:r>
      <w:r w:rsidR="00B668D4" w:rsidRPr="00613AA9">
        <w:rPr>
          <w:rFonts w:ascii="Garamond" w:hAnsi="Garamond"/>
          <w:color w:val="000000"/>
          <w:sz w:val="22"/>
          <w:szCs w:val="22"/>
        </w:rPr>
        <w:t xml:space="preserve"> </w:t>
      </w:r>
      <w:hyperlink r:id="rId26" w:history="1">
        <w:r w:rsidR="00535019" w:rsidRPr="00613AA9">
          <w:rPr>
            <w:rStyle w:val="Hyperlink"/>
            <w:rFonts w:ascii="Garamond" w:hAnsi="Garamond"/>
            <w:sz w:val="22"/>
            <w:szCs w:val="22"/>
          </w:rPr>
          <w:t>https://doi.org/10.7930/nca4.2018.ch22</w:t>
        </w:r>
      </w:hyperlink>
      <w:r w:rsidR="00535019" w:rsidRPr="00613AA9">
        <w:rPr>
          <w:rFonts w:ascii="Garamond" w:hAnsi="Garamond"/>
          <w:color w:val="000000"/>
          <w:sz w:val="22"/>
          <w:szCs w:val="22"/>
        </w:rPr>
        <w:t xml:space="preserve"> </w:t>
      </w:r>
    </w:p>
    <w:p w14:paraId="3DA68201" w14:textId="77777777" w:rsidR="005D11EE" w:rsidRPr="00613AA9" w:rsidRDefault="005D11EE" w:rsidP="00B668D4">
      <w:pPr>
        <w:pStyle w:val="NormalWeb"/>
        <w:spacing w:before="0" w:beforeAutospacing="0" w:after="0" w:afterAutospacing="0"/>
        <w:rPr>
          <w:rFonts w:ascii="Garamond" w:hAnsi="Garamond"/>
          <w:color w:val="000000"/>
          <w:sz w:val="22"/>
          <w:szCs w:val="22"/>
        </w:rPr>
      </w:pPr>
    </w:p>
    <w:p w14:paraId="7DB5C36E" w14:textId="45EFF89A" w:rsidR="006B2371" w:rsidRDefault="00925BD5" w:rsidP="002D58F7">
      <w:pPr>
        <w:pStyle w:val="NormalWeb"/>
        <w:spacing w:before="0" w:beforeAutospacing="0" w:after="0" w:afterAutospacing="0"/>
        <w:ind w:left="720" w:hanging="720"/>
        <w:rPr>
          <w:rFonts w:ascii="Garamond" w:hAnsi="Garamond"/>
          <w:color w:val="000000" w:themeColor="text1"/>
          <w:sz w:val="22"/>
          <w:szCs w:val="22"/>
        </w:rPr>
      </w:pPr>
      <w:r w:rsidRPr="1577EC55">
        <w:rPr>
          <w:rFonts w:ascii="Garamond" w:hAnsi="Garamond"/>
          <w:color w:val="000000" w:themeColor="text1"/>
          <w:sz w:val="22"/>
          <w:szCs w:val="22"/>
        </w:rPr>
        <w:t>Dewan, A. M. &amp; Yamaguchi, Y. (</w:t>
      </w:r>
      <w:r w:rsidR="004A6D4F" w:rsidRPr="1577EC55">
        <w:rPr>
          <w:rFonts w:ascii="Garamond" w:hAnsi="Garamond"/>
          <w:color w:val="000000" w:themeColor="text1"/>
          <w:sz w:val="22"/>
          <w:szCs w:val="22"/>
        </w:rPr>
        <w:t xml:space="preserve">2009). </w:t>
      </w:r>
      <w:r w:rsidR="00996EDC" w:rsidRPr="1577EC55">
        <w:rPr>
          <w:rFonts w:ascii="Garamond" w:hAnsi="Garamond"/>
          <w:color w:val="000000" w:themeColor="text1"/>
          <w:sz w:val="22"/>
          <w:szCs w:val="22"/>
        </w:rPr>
        <w:t xml:space="preserve">Land use and land cover change in Greater </w:t>
      </w:r>
      <w:r w:rsidR="00F41D6A" w:rsidRPr="1577EC55">
        <w:rPr>
          <w:rFonts w:ascii="Garamond" w:hAnsi="Garamond"/>
          <w:color w:val="000000" w:themeColor="text1"/>
          <w:sz w:val="22"/>
          <w:szCs w:val="22"/>
        </w:rPr>
        <w:t xml:space="preserve">Dhaka, Bangladesh: Using remote sensing to promote sustainable urbanization. </w:t>
      </w:r>
      <w:r w:rsidR="001831E1" w:rsidRPr="1577EC55">
        <w:rPr>
          <w:rFonts w:ascii="Garamond" w:hAnsi="Garamond"/>
          <w:i/>
          <w:color w:val="000000" w:themeColor="text1"/>
          <w:sz w:val="22"/>
          <w:szCs w:val="22"/>
        </w:rPr>
        <w:t>Applied Geography</w:t>
      </w:r>
      <w:r w:rsidR="000724E4" w:rsidRPr="1577EC55">
        <w:rPr>
          <w:rFonts w:ascii="Garamond" w:hAnsi="Garamond"/>
          <w:i/>
          <w:color w:val="000000" w:themeColor="text1"/>
          <w:sz w:val="22"/>
          <w:szCs w:val="22"/>
        </w:rPr>
        <w:t>,</w:t>
      </w:r>
      <w:r w:rsidR="001831E1" w:rsidRPr="1577EC55">
        <w:rPr>
          <w:rFonts w:ascii="Garamond" w:hAnsi="Garamond"/>
          <w:i/>
          <w:color w:val="000000" w:themeColor="text1"/>
          <w:sz w:val="22"/>
          <w:szCs w:val="22"/>
        </w:rPr>
        <w:t xml:space="preserve"> </w:t>
      </w:r>
      <w:r w:rsidR="00076239" w:rsidRPr="1577EC55">
        <w:rPr>
          <w:rFonts w:ascii="Garamond" w:hAnsi="Garamond"/>
          <w:i/>
          <w:color w:val="000000" w:themeColor="text1"/>
          <w:sz w:val="22"/>
          <w:szCs w:val="22"/>
        </w:rPr>
        <w:t>29</w:t>
      </w:r>
      <w:r w:rsidR="000724E4" w:rsidRPr="1577EC55">
        <w:rPr>
          <w:rFonts w:ascii="Garamond" w:hAnsi="Garamond"/>
          <w:color w:val="000000" w:themeColor="text1"/>
          <w:sz w:val="22"/>
          <w:szCs w:val="22"/>
        </w:rPr>
        <w:t>, 390</w:t>
      </w:r>
      <w:r w:rsidR="00F01D82">
        <w:rPr>
          <w:rStyle w:val="normaltextrun"/>
          <w:rFonts w:ascii="Garamond" w:hAnsi="Garamond"/>
          <w:color w:val="222222"/>
          <w:shd w:val="clear" w:color="auto" w:fill="FFFFFF"/>
          <w:lang w:val="de-DE"/>
        </w:rPr>
        <w:t>–</w:t>
      </w:r>
      <w:r w:rsidR="000724E4" w:rsidRPr="1577EC55">
        <w:rPr>
          <w:rFonts w:ascii="Garamond" w:hAnsi="Garamond"/>
          <w:color w:val="000000" w:themeColor="text1"/>
          <w:sz w:val="22"/>
          <w:szCs w:val="22"/>
        </w:rPr>
        <w:t xml:space="preserve">401. </w:t>
      </w:r>
      <w:hyperlink r:id="rId27">
        <w:r w:rsidR="00B66568" w:rsidRPr="1577EC55">
          <w:rPr>
            <w:rStyle w:val="Hyperlink"/>
            <w:rFonts w:ascii="Garamond" w:hAnsi="Garamond"/>
            <w:sz w:val="22"/>
            <w:szCs w:val="22"/>
          </w:rPr>
          <w:t>https://doi.org/10.1016/j.apgeog.2008.12.005</w:t>
        </w:r>
      </w:hyperlink>
      <w:r w:rsidR="00B66568" w:rsidRPr="1577EC55">
        <w:rPr>
          <w:rFonts w:ascii="Garamond" w:hAnsi="Garamond"/>
          <w:color w:val="000000" w:themeColor="text1"/>
          <w:sz w:val="22"/>
          <w:szCs w:val="22"/>
        </w:rPr>
        <w:t xml:space="preserve"> </w:t>
      </w:r>
    </w:p>
    <w:p w14:paraId="22210F4D" w14:textId="77777777" w:rsidR="001F5589" w:rsidRDefault="001F5589" w:rsidP="002D58F7">
      <w:pPr>
        <w:pStyle w:val="NormalWeb"/>
        <w:spacing w:before="0" w:beforeAutospacing="0" w:after="0" w:afterAutospacing="0"/>
        <w:ind w:left="720" w:hanging="720"/>
        <w:rPr>
          <w:rFonts w:ascii="Garamond" w:eastAsia="Garamond" w:hAnsi="Garamond"/>
          <w:color w:val="000000" w:themeColor="text1"/>
          <w:sz w:val="22"/>
          <w:szCs w:val="22"/>
        </w:rPr>
      </w:pPr>
    </w:p>
    <w:p w14:paraId="2637E655" w14:textId="6945D6E6" w:rsidR="5B96A3AE" w:rsidRPr="001F5589" w:rsidRDefault="001F5589" w:rsidP="5B96A3AE">
      <w:pPr>
        <w:pStyle w:val="NormalWeb"/>
        <w:spacing w:before="0" w:beforeAutospacing="0" w:after="0" w:afterAutospacing="0"/>
        <w:ind w:left="720" w:hanging="720"/>
        <w:rPr>
          <w:rFonts w:ascii="Garamond" w:hAnsi="Garamond"/>
          <w:color w:val="333333"/>
          <w:sz w:val="22"/>
          <w:szCs w:val="22"/>
          <w:shd w:val="clear" w:color="auto" w:fill="FFFFFF"/>
        </w:rPr>
      </w:pPr>
      <w:r w:rsidRPr="001F5589">
        <w:rPr>
          <w:rFonts w:ascii="Garamond" w:hAnsi="Garamond"/>
          <w:color w:val="333333"/>
          <w:sz w:val="22"/>
          <w:szCs w:val="22"/>
          <w:shd w:val="clear" w:color="auto" w:fill="FFFFFF"/>
        </w:rPr>
        <w:t>Dewitz, J., and U.S. Geological Survey</w:t>
      </w:r>
      <w:r>
        <w:rPr>
          <w:rFonts w:ascii="Garamond" w:hAnsi="Garamond"/>
          <w:color w:val="333333"/>
          <w:sz w:val="22"/>
          <w:szCs w:val="22"/>
          <w:shd w:val="clear" w:color="auto" w:fill="FFFFFF"/>
        </w:rPr>
        <w:t>.</w:t>
      </w:r>
      <w:r w:rsidRPr="001F5589">
        <w:rPr>
          <w:rFonts w:ascii="Garamond" w:hAnsi="Garamond"/>
          <w:color w:val="333333"/>
          <w:sz w:val="22"/>
          <w:szCs w:val="22"/>
          <w:shd w:val="clear" w:color="auto" w:fill="FFFFFF"/>
        </w:rPr>
        <w:t xml:space="preserve"> </w:t>
      </w:r>
      <w:r>
        <w:rPr>
          <w:rFonts w:ascii="Garamond" w:hAnsi="Garamond"/>
          <w:color w:val="333333"/>
          <w:sz w:val="22"/>
          <w:szCs w:val="22"/>
          <w:shd w:val="clear" w:color="auto" w:fill="FFFFFF"/>
        </w:rPr>
        <w:t>(</w:t>
      </w:r>
      <w:r w:rsidRPr="001F5589">
        <w:rPr>
          <w:rFonts w:ascii="Garamond" w:hAnsi="Garamond"/>
          <w:color w:val="333333"/>
          <w:sz w:val="22"/>
          <w:szCs w:val="22"/>
          <w:shd w:val="clear" w:color="auto" w:fill="FFFFFF"/>
        </w:rPr>
        <w:t>2021</w:t>
      </w:r>
      <w:r>
        <w:rPr>
          <w:rFonts w:ascii="Garamond" w:hAnsi="Garamond"/>
          <w:color w:val="333333"/>
          <w:sz w:val="22"/>
          <w:szCs w:val="22"/>
          <w:shd w:val="clear" w:color="auto" w:fill="FFFFFF"/>
        </w:rPr>
        <w:t>).</w:t>
      </w:r>
      <w:r w:rsidRPr="001F5589">
        <w:rPr>
          <w:rFonts w:ascii="Garamond" w:hAnsi="Garamond"/>
          <w:color w:val="333333"/>
          <w:sz w:val="22"/>
          <w:szCs w:val="22"/>
          <w:shd w:val="clear" w:color="auto" w:fill="FFFFFF"/>
        </w:rPr>
        <w:t xml:space="preserve"> National Land Cover Database (NLCD)</w:t>
      </w:r>
      <w:r>
        <w:rPr>
          <w:rFonts w:ascii="Garamond" w:hAnsi="Garamond"/>
          <w:color w:val="333333"/>
          <w:sz w:val="22"/>
          <w:szCs w:val="22"/>
          <w:shd w:val="clear" w:color="auto" w:fill="FFFFFF"/>
        </w:rPr>
        <w:t>.</w:t>
      </w:r>
      <w:r w:rsidRPr="001F5589">
        <w:rPr>
          <w:rFonts w:ascii="Garamond" w:hAnsi="Garamond"/>
          <w:color w:val="333333"/>
          <w:sz w:val="22"/>
          <w:szCs w:val="22"/>
          <w:shd w:val="clear" w:color="auto" w:fill="FFFFFF"/>
        </w:rPr>
        <w:t xml:space="preserve"> 2019 Products (ver. 3.0, February 2024)</w:t>
      </w:r>
      <w:r>
        <w:rPr>
          <w:rFonts w:ascii="Garamond" w:hAnsi="Garamond"/>
          <w:color w:val="333333"/>
          <w:sz w:val="22"/>
          <w:szCs w:val="22"/>
          <w:shd w:val="clear" w:color="auto" w:fill="FFFFFF"/>
        </w:rPr>
        <w:t>.</w:t>
      </w:r>
      <w:r w:rsidRPr="001F5589">
        <w:rPr>
          <w:rFonts w:ascii="Garamond" w:hAnsi="Garamond"/>
          <w:color w:val="333333"/>
          <w:sz w:val="22"/>
          <w:szCs w:val="22"/>
          <w:shd w:val="clear" w:color="auto" w:fill="FFFFFF"/>
        </w:rPr>
        <w:t xml:space="preserve"> U.S. Geological Survey data release</w:t>
      </w:r>
      <w:r>
        <w:rPr>
          <w:rFonts w:ascii="Garamond" w:hAnsi="Garamond"/>
          <w:color w:val="333333"/>
          <w:sz w:val="22"/>
          <w:szCs w:val="22"/>
          <w:shd w:val="clear" w:color="auto" w:fill="FFFFFF"/>
        </w:rPr>
        <w:t>.</w:t>
      </w:r>
      <w:r w:rsidRPr="001F5589">
        <w:rPr>
          <w:rFonts w:ascii="Garamond" w:hAnsi="Garamond"/>
          <w:color w:val="333333"/>
          <w:sz w:val="22"/>
          <w:szCs w:val="22"/>
          <w:shd w:val="clear" w:color="auto" w:fill="FFFFFF"/>
        </w:rPr>
        <w:t xml:space="preserve"> </w:t>
      </w:r>
      <w:hyperlink r:id="rId28" w:history="1">
        <w:r w:rsidRPr="001F5589">
          <w:rPr>
            <w:rStyle w:val="Hyperlink"/>
            <w:rFonts w:ascii="Garamond" w:hAnsi="Garamond"/>
            <w:sz w:val="22"/>
            <w:szCs w:val="22"/>
            <w:shd w:val="clear" w:color="auto" w:fill="FFFFFF"/>
          </w:rPr>
          <w:t>https://doi.org/10.5066/P9KZCM54</w:t>
        </w:r>
      </w:hyperlink>
      <w:r w:rsidRPr="001F5589">
        <w:rPr>
          <w:rFonts w:ascii="Garamond" w:hAnsi="Garamond"/>
          <w:color w:val="333333"/>
          <w:sz w:val="22"/>
          <w:szCs w:val="22"/>
          <w:shd w:val="clear" w:color="auto" w:fill="FFFFFF"/>
        </w:rPr>
        <w:t>.</w:t>
      </w:r>
    </w:p>
    <w:p w14:paraId="09F65CE1" w14:textId="77777777" w:rsidR="001F5589" w:rsidRDefault="001F5589" w:rsidP="5B96A3AE">
      <w:pPr>
        <w:pStyle w:val="NormalWeb"/>
        <w:spacing w:before="0" w:beforeAutospacing="0" w:after="0" w:afterAutospacing="0"/>
        <w:ind w:left="720" w:hanging="720"/>
        <w:rPr>
          <w:rFonts w:ascii="Garamond" w:hAnsi="Garamond"/>
          <w:color w:val="000000" w:themeColor="text1"/>
          <w:sz w:val="22"/>
          <w:szCs w:val="22"/>
        </w:rPr>
      </w:pPr>
    </w:p>
    <w:p w14:paraId="197A32A8" w14:textId="794D8D7B" w:rsidR="6EE228F6" w:rsidRDefault="6EE228F6" w:rsidP="10C7DE34">
      <w:pPr>
        <w:spacing w:line="240" w:lineRule="auto"/>
        <w:ind w:left="720" w:hanging="720"/>
        <w:rPr>
          <w:rFonts w:ascii="Garamond" w:eastAsia="Garamond" w:hAnsi="Garamond" w:cs="Garamond"/>
          <w:color w:val="000000" w:themeColor="text1"/>
        </w:rPr>
      </w:pPr>
      <w:r w:rsidRPr="10C7DE34">
        <w:rPr>
          <w:rFonts w:ascii="Garamond" w:eastAsia="Garamond" w:hAnsi="Garamond" w:cs="Garamond"/>
          <w:color w:val="000000" w:themeColor="text1"/>
        </w:rPr>
        <w:t xml:space="preserve">European Space Agency: Copernicus Open Access Hub (2019). Sentinel 1 C-Synthetic Aperture Radar [Data set]. European Space Agency. </w:t>
      </w:r>
      <w:hyperlink r:id="rId29">
        <w:r w:rsidRPr="10C7DE34">
          <w:rPr>
            <w:rStyle w:val="Hyperlink"/>
            <w:rFonts w:ascii="Garamond" w:eastAsia="Garamond" w:hAnsi="Garamond" w:cs="Garamond"/>
          </w:rPr>
          <w:t>https://sentinel.esa.int/web/sentinel/user-guides/sentinel-1-sar/</w:t>
        </w:r>
      </w:hyperlink>
      <w:r w:rsidRPr="10C7DE34">
        <w:rPr>
          <w:rFonts w:ascii="Garamond" w:eastAsia="Garamond" w:hAnsi="Garamond" w:cs="Garamond"/>
          <w:color w:val="000000" w:themeColor="text1"/>
        </w:rPr>
        <w:t xml:space="preserve"> </w:t>
      </w:r>
    </w:p>
    <w:p w14:paraId="28DB809D" w14:textId="2777EDB3" w:rsidR="002D58F7" w:rsidRDefault="6EE228F6" w:rsidP="08692A3F">
      <w:pPr>
        <w:spacing w:line="240" w:lineRule="auto"/>
        <w:ind w:left="720" w:hanging="720"/>
        <w:rPr>
          <w:rStyle w:val="Hyperlink"/>
          <w:rFonts w:ascii="Garamond" w:eastAsia="Garamond" w:hAnsi="Garamond" w:cs="Garamond"/>
        </w:rPr>
      </w:pPr>
      <w:r w:rsidRPr="10C7DE34">
        <w:rPr>
          <w:rFonts w:ascii="Garamond" w:eastAsia="Garamond" w:hAnsi="Garamond" w:cs="Garamond"/>
          <w:color w:val="000000" w:themeColor="text1"/>
        </w:rPr>
        <w:t xml:space="preserve">European Space Agency. Copernicus Open Access Hub (2017 – 2023). Sentinel 2A Multispectral Instrument (MSI) [Data set]. European Space Agency. </w:t>
      </w:r>
      <w:hyperlink r:id="rId30">
        <w:r w:rsidRPr="10C7DE34">
          <w:rPr>
            <w:rStyle w:val="Hyperlink"/>
            <w:rFonts w:ascii="Garamond" w:eastAsia="Garamond" w:hAnsi="Garamond" w:cs="Garamond"/>
          </w:rPr>
          <w:t>https://sentinel.esa.int/web/sentinel/user-guides/sentinel-2-msi</w:t>
        </w:r>
      </w:hyperlink>
    </w:p>
    <w:p w14:paraId="3EE6BE99" w14:textId="77777777" w:rsidR="005D7956" w:rsidRPr="002D58F7" w:rsidRDefault="005D7956" w:rsidP="08692A3F">
      <w:pPr>
        <w:spacing w:line="240" w:lineRule="auto"/>
        <w:ind w:left="720" w:hanging="720"/>
        <w:rPr>
          <w:rFonts w:ascii="Garamond" w:eastAsia="Garamond" w:hAnsi="Garamond" w:cs="Garamond"/>
          <w:color w:val="000000"/>
        </w:rPr>
      </w:pPr>
    </w:p>
    <w:p w14:paraId="20DD3E59" w14:textId="76098CB7" w:rsidR="006B2371" w:rsidRDefault="006B2371" w:rsidP="006B2371">
      <w:pPr>
        <w:spacing w:line="240" w:lineRule="auto"/>
        <w:ind w:left="720" w:hanging="720"/>
        <w:rPr>
          <w:rFonts w:ascii="Garamond" w:eastAsia="Garamond" w:hAnsi="Garamond" w:cs="Garamond"/>
          <w:color w:val="000000" w:themeColor="text1"/>
        </w:rPr>
      </w:pPr>
      <w:r>
        <w:rPr>
          <w:rFonts w:ascii="Garamond" w:eastAsia="Garamond" w:hAnsi="Garamond" w:cs="Garamond"/>
          <w:color w:val="000000" w:themeColor="text1"/>
        </w:rPr>
        <w:t xml:space="preserve">Funk, C., Peterson, P., Landsfeld, M., Pedreros, D., Verdin, J., Shukla, S., Husak, G., Rowland, J., Harrison, L., Hoell, A., &amp; Michaelsen, J. (2015). </w:t>
      </w:r>
      <w:r w:rsidRPr="00AB3063">
        <w:rPr>
          <w:rFonts w:ascii="Garamond" w:eastAsia="Garamond" w:hAnsi="Garamond" w:cs="Garamond"/>
          <w:i/>
          <w:iCs/>
          <w:color w:val="000000" w:themeColor="text1"/>
        </w:rPr>
        <w:t>CHIRPS Pentad: Climate Hazards Group Infrared Precipitation with Storm Data</w:t>
      </w:r>
      <w:r>
        <w:rPr>
          <w:rFonts w:ascii="Garamond" w:eastAsia="Garamond" w:hAnsi="Garamond" w:cs="Garamond"/>
          <w:color w:val="000000" w:themeColor="text1"/>
        </w:rPr>
        <w:t xml:space="preserve"> (Version 2.0). [Data set]. UCSB/CHG. Retrieved February 14, 2024, from </w:t>
      </w:r>
      <w:hyperlink r:id="rId31">
        <w:r w:rsidRPr="179F41CC">
          <w:rPr>
            <w:rStyle w:val="Hyperlink"/>
            <w:rFonts w:ascii="Garamond" w:eastAsia="Garamond" w:hAnsi="Garamond" w:cs="Garamond"/>
          </w:rPr>
          <w:t>https://doi.org/10.1038/sdata.2015.66</w:t>
        </w:r>
      </w:hyperlink>
      <w:r w:rsidRPr="179F41CC">
        <w:rPr>
          <w:rFonts w:ascii="Garamond" w:eastAsia="Garamond" w:hAnsi="Garamond" w:cs="Garamond"/>
          <w:color w:val="000000" w:themeColor="text1"/>
        </w:rPr>
        <w:t xml:space="preserve"> </w:t>
      </w:r>
    </w:p>
    <w:p w14:paraId="1A7DAB6A" w14:textId="399C0863" w:rsidR="00BC03D6" w:rsidRDefault="00BC03D6" w:rsidP="006B2371">
      <w:pPr>
        <w:spacing w:line="240" w:lineRule="auto"/>
        <w:ind w:left="720" w:hanging="720"/>
        <w:rPr>
          <w:rFonts w:ascii="Garamond" w:eastAsia="Garamond" w:hAnsi="Garamond" w:cs="Garamond"/>
          <w:color w:val="000000" w:themeColor="text1"/>
        </w:rPr>
      </w:pPr>
      <w:r w:rsidRPr="00BC03D6">
        <w:rPr>
          <w:rFonts w:ascii="Garamond" w:eastAsia="Garamond" w:hAnsi="Garamond" w:cs="Garamond"/>
          <w:color w:val="000000" w:themeColor="text1"/>
        </w:rPr>
        <w:t xml:space="preserve">Gao, B. </w:t>
      </w:r>
      <w:r w:rsidR="000B3BD9">
        <w:rPr>
          <w:rFonts w:ascii="Garamond" w:eastAsia="Garamond" w:hAnsi="Garamond" w:cs="Garamond"/>
          <w:color w:val="000000" w:themeColor="text1"/>
        </w:rPr>
        <w:t>(</w:t>
      </w:r>
      <w:r w:rsidRPr="00BC03D6">
        <w:rPr>
          <w:rFonts w:ascii="Garamond" w:eastAsia="Garamond" w:hAnsi="Garamond" w:cs="Garamond"/>
          <w:color w:val="000000" w:themeColor="text1"/>
        </w:rPr>
        <w:t>1996</w:t>
      </w:r>
      <w:r w:rsidR="000B3BD9">
        <w:rPr>
          <w:rFonts w:ascii="Garamond" w:eastAsia="Garamond" w:hAnsi="Garamond" w:cs="Garamond"/>
          <w:color w:val="000000" w:themeColor="text1"/>
        </w:rPr>
        <w:t>)</w:t>
      </w:r>
      <w:r w:rsidRPr="00BC03D6">
        <w:rPr>
          <w:rFonts w:ascii="Garamond" w:eastAsia="Garamond" w:hAnsi="Garamond" w:cs="Garamond"/>
          <w:color w:val="000000" w:themeColor="text1"/>
        </w:rPr>
        <w:t xml:space="preserve">. “NDWI—A Normalized Difference Water Index for Remote Sensing of Vegetation Liquid Water from Space.” </w:t>
      </w:r>
      <w:r w:rsidRPr="000B3BD9">
        <w:rPr>
          <w:rFonts w:ascii="Garamond" w:eastAsia="Garamond" w:hAnsi="Garamond" w:cs="Garamond"/>
          <w:i/>
          <w:iCs/>
          <w:color w:val="000000" w:themeColor="text1"/>
        </w:rPr>
        <w:t>Remote Sensing of Environment 58(</w:t>
      </w:r>
      <w:r w:rsidRPr="00BC03D6">
        <w:rPr>
          <w:rFonts w:ascii="Garamond" w:eastAsia="Garamond" w:hAnsi="Garamond" w:cs="Garamond"/>
          <w:color w:val="000000" w:themeColor="text1"/>
        </w:rPr>
        <w:t>3)</w:t>
      </w:r>
      <w:r w:rsidR="000B3BD9">
        <w:rPr>
          <w:rFonts w:ascii="Garamond" w:eastAsia="Garamond" w:hAnsi="Garamond" w:cs="Garamond"/>
          <w:color w:val="000000" w:themeColor="text1"/>
        </w:rPr>
        <w:t xml:space="preserve">, </w:t>
      </w:r>
      <w:r w:rsidRPr="00BC03D6">
        <w:rPr>
          <w:rFonts w:ascii="Garamond" w:eastAsia="Garamond" w:hAnsi="Garamond" w:cs="Garamond"/>
          <w:color w:val="000000" w:themeColor="text1"/>
        </w:rPr>
        <w:t>257–66</w:t>
      </w:r>
      <w:hyperlink r:id="rId32" w:history="1">
        <w:r w:rsidRPr="000B3BD9">
          <w:rPr>
            <w:rStyle w:val="Hyperlink"/>
            <w:rFonts w:ascii="Garamond" w:eastAsia="Garamond" w:hAnsi="Garamond" w:cs="Garamond"/>
          </w:rPr>
          <w:t xml:space="preserve">. </w:t>
        </w:r>
        <w:r w:rsidR="000B3BD9" w:rsidRPr="000B3BD9">
          <w:rPr>
            <w:rStyle w:val="Hyperlink"/>
            <w:rFonts w:ascii="Garamond" w:eastAsia="Garamond" w:hAnsi="Garamond" w:cs="Garamond"/>
          </w:rPr>
          <w:t>https://doi.org/</w:t>
        </w:r>
        <w:r w:rsidRPr="000B3BD9">
          <w:rPr>
            <w:rStyle w:val="Hyperlink"/>
            <w:rFonts w:ascii="Garamond" w:eastAsia="Garamond" w:hAnsi="Garamond" w:cs="Garamond"/>
          </w:rPr>
          <w:t>10.1016/S0034-4257(96)00067-3</w:t>
        </w:r>
      </w:hyperlink>
      <w:r w:rsidRPr="00BC03D6">
        <w:rPr>
          <w:rFonts w:ascii="Garamond" w:eastAsia="Garamond" w:hAnsi="Garamond" w:cs="Garamond"/>
          <w:color w:val="000000" w:themeColor="text1"/>
        </w:rPr>
        <w:t>.</w:t>
      </w:r>
    </w:p>
    <w:p w14:paraId="5FB0F895" w14:textId="77777777" w:rsidR="005E1FAD" w:rsidRDefault="00EB116E" w:rsidP="005E1FAD">
      <w:pPr>
        <w:pStyle w:val="NormalWeb"/>
        <w:spacing w:before="0" w:beforeAutospacing="0" w:after="0" w:afterAutospacing="0"/>
        <w:ind w:left="720" w:hanging="720"/>
        <w:rPr>
          <w:rFonts w:ascii="Garamond" w:hAnsi="Garamond"/>
          <w:color w:val="000000"/>
          <w:sz w:val="22"/>
          <w:szCs w:val="22"/>
        </w:rPr>
      </w:pPr>
      <w:r w:rsidRPr="00613AA9">
        <w:rPr>
          <w:rFonts w:ascii="Garamond" w:hAnsi="Garamond"/>
          <w:color w:val="000000"/>
          <w:sz w:val="22"/>
          <w:szCs w:val="22"/>
        </w:rPr>
        <w:t xml:space="preserve">Kabisch, N., Frantzeskaki, N., </w:t>
      </w:r>
      <w:r w:rsidR="000B0D95" w:rsidRPr="00613AA9">
        <w:rPr>
          <w:rFonts w:ascii="Garamond" w:hAnsi="Garamond"/>
          <w:color w:val="000000"/>
          <w:sz w:val="22"/>
          <w:szCs w:val="22"/>
        </w:rPr>
        <w:t xml:space="preserve">Pauleit, S., Naumann, S., Davis, M., Artmann, M., Haase, D., Knapp, S., Horst, K., Stadler, J., Zaunberger, K., </w:t>
      </w:r>
      <w:r w:rsidR="00A14742" w:rsidRPr="00613AA9">
        <w:rPr>
          <w:rFonts w:ascii="Garamond" w:hAnsi="Garamond"/>
          <w:color w:val="000000"/>
          <w:sz w:val="22"/>
          <w:szCs w:val="22"/>
        </w:rPr>
        <w:t xml:space="preserve">&amp; Bonn, A. (2016). Nature-based solutions to climate change mitigation and adaptation in urban areas: perspectives on indicators, knowledge gaps, barriers, and opportunities for action. </w:t>
      </w:r>
      <w:r w:rsidR="00C657A9" w:rsidRPr="00613AA9">
        <w:rPr>
          <w:rFonts w:ascii="Garamond" w:hAnsi="Garamond"/>
          <w:i/>
          <w:iCs/>
          <w:color w:val="000000"/>
          <w:sz w:val="22"/>
          <w:szCs w:val="22"/>
        </w:rPr>
        <w:t>Ecology and Society, 21</w:t>
      </w:r>
      <w:r w:rsidR="00C657A9" w:rsidRPr="00613AA9">
        <w:rPr>
          <w:rFonts w:ascii="Garamond" w:hAnsi="Garamond"/>
          <w:color w:val="000000"/>
          <w:sz w:val="22"/>
          <w:szCs w:val="22"/>
        </w:rPr>
        <w:t xml:space="preserve">(2). </w:t>
      </w:r>
      <w:hyperlink r:id="rId33" w:history="1">
        <w:r w:rsidR="00C16CB3" w:rsidRPr="00613AA9">
          <w:rPr>
            <w:rStyle w:val="Hyperlink"/>
            <w:rFonts w:ascii="Garamond" w:hAnsi="Garamond"/>
            <w:sz w:val="22"/>
            <w:szCs w:val="22"/>
          </w:rPr>
          <w:t>http://dx.doi.org/10.5751/ES-08373-210239</w:t>
        </w:r>
      </w:hyperlink>
    </w:p>
    <w:p w14:paraId="20EC4809" w14:textId="77777777" w:rsidR="00607CA4" w:rsidRDefault="00607CA4" w:rsidP="005E1FAD">
      <w:pPr>
        <w:pStyle w:val="NormalWeb"/>
        <w:spacing w:before="0" w:beforeAutospacing="0" w:after="0" w:afterAutospacing="0"/>
        <w:ind w:left="720" w:hanging="720"/>
        <w:rPr>
          <w:rFonts w:ascii="Garamond" w:hAnsi="Garamond"/>
          <w:color w:val="000000"/>
          <w:sz w:val="22"/>
          <w:szCs w:val="22"/>
        </w:rPr>
      </w:pPr>
    </w:p>
    <w:p w14:paraId="73B19315" w14:textId="29537804" w:rsidR="005E1FAD" w:rsidRDefault="005E1FAD" w:rsidP="005E1FAD">
      <w:pPr>
        <w:pStyle w:val="NormalWeb"/>
        <w:spacing w:before="0" w:beforeAutospacing="0" w:after="0" w:afterAutospacing="0"/>
        <w:ind w:left="720" w:hanging="720"/>
        <w:rPr>
          <w:rFonts w:ascii="Garamond" w:hAnsi="Garamond"/>
          <w:color w:val="000000"/>
          <w:sz w:val="22"/>
          <w:szCs w:val="22"/>
        </w:rPr>
      </w:pPr>
      <w:r w:rsidRPr="005E1FAD">
        <w:rPr>
          <w:rFonts w:ascii="Garamond" w:hAnsi="Garamond"/>
          <w:color w:val="000000"/>
          <w:sz w:val="22"/>
          <w:szCs w:val="22"/>
        </w:rPr>
        <w:t xml:space="preserve">Markert, K. N., Markert, A. M., Mayer, T., Nauman, C., Haag, A., Poortinga, A., Bhandari, B., </w:t>
      </w:r>
      <w:r w:rsidR="000B3BD9">
        <w:rPr>
          <w:rFonts w:ascii="Garamond" w:hAnsi="Garamond"/>
          <w:color w:val="000000"/>
          <w:sz w:val="22"/>
          <w:szCs w:val="22"/>
        </w:rPr>
        <w:t>Thwal, N.S., Kunlamai, T., Chis</w:t>
      </w:r>
      <w:r w:rsidR="00284812">
        <w:rPr>
          <w:rFonts w:ascii="Garamond" w:hAnsi="Garamond"/>
          <w:color w:val="000000"/>
          <w:sz w:val="22"/>
          <w:szCs w:val="22"/>
        </w:rPr>
        <w:t>htie, F., Kwant, M., Phongsapan, K., Clinton, N., Towashiraporn, P., &amp; Saah, D</w:t>
      </w:r>
      <w:r w:rsidRPr="005E1FAD">
        <w:rPr>
          <w:rFonts w:ascii="Garamond" w:hAnsi="Garamond"/>
          <w:color w:val="000000"/>
          <w:sz w:val="22"/>
          <w:szCs w:val="22"/>
        </w:rPr>
        <w:t xml:space="preserve">. (2020). Comparing Sentinel-1 surface water mapping algorithms and radiometric terrain correction processing in Southeast Asia utilizing Google Earth Engine. </w:t>
      </w:r>
      <w:r w:rsidRPr="005E1FAD">
        <w:rPr>
          <w:rFonts w:ascii="Garamond" w:hAnsi="Garamond"/>
          <w:i/>
          <w:iCs/>
          <w:color w:val="000000"/>
          <w:sz w:val="22"/>
          <w:szCs w:val="22"/>
        </w:rPr>
        <w:t>Remote Sensing</w:t>
      </w:r>
      <w:r w:rsidRPr="005E1FAD">
        <w:rPr>
          <w:rFonts w:ascii="Garamond" w:hAnsi="Garamond"/>
          <w:color w:val="000000"/>
          <w:sz w:val="22"/>
          <w:szCs w:val="22"/>
        </w:rPr>
        <w:t xml:space="preserve">, </w:t>
      </w:r>
      <w:r w:rsidRPr="005E1FAD">
        <w:rPr>
          <w:rFonts w:ascii="Garamond" w:hAnsi="Garamond"/>
          <w:i/>
          <w:iCs/>
          <w:color w:val="000000"/>
          <w:sz w:val="22"/>
          <w:szCs w:val="22"/>
        </w:rPr>
        <w:t>12</w:t>
      </w:r>
      <w:r w:rsidRPr="005E1FAD">
        <w:rPr>
          <w:rFonts w:ascii="Garamond" w:hAnsi="Garamond"/>
          <w:color w:val="000000"/>
          <w:sz w:val="22"/>
          <w:szCs w:val="22"/>
        </w:rPr>
        <w:t xml:space="preserve">(15), 2469. </w:t>
      </w:r>
      <w:r w:rsidRPr="005E1FAD">
        <w:rPr>
          <w:rFonts w:ascii="Garamond" w:hAnsi="Garamond"/>
          <w:i/>
          <w:iCs/>
          <w:color w:val="000000"/>
          <w:sz w:val="22"/>
          <w:szCs w:val="22"/>
        </w:rPr>
        <w:t>MDPI AG</w:t>
      </w:r>
      <w:r w:rsidRPr="005E1FAD">
        <w:rPr>
          <w:rFonts w:ascii="Garamond" w:hAnsi="Garamond"/>
          <w:color w:val="000000"/>
          <w:sz w:val="22"/>
          <w:szCs w:val="22"/>
        </w:rPr>
        <w:t xml:space="preserve">. </w:t>
      </w:r>
      <w:hyperlink r:id="rId34" w:history="1">
        <w:r w:rsidRPr="00355D9E">
          <w:rPr>
            <w:rStyle w:val="Hyperlink"/>
            <w:rFonts w:ascii="Garamond" w:hAnsi="Garamond"/>
            <w:sz w:val="22"/>
            <w:szCs w:val="22"/>
          </w:rPr>
          <w:t>http://dx.doi.org/10.3390/rs12152469</w:t>
        </w:r>
      </w:hyperlink>
      <w:r>
        <w:rPr>
          <w:rFonts w:ascii="Garamond" w:hAnsi="Garamond"/>
          <w:color w:val="000000"/>
          <w:sz w:val="22"/>
          <w:szCs w:val="22"/>
        </w:rPr>
        <w:t xml:space="preserve"> </w:t>
      </w:r>
    </w:p>
    <w:p w14:paraId="11491663" w14:textId="77777777" w:rsidR="008847EC" w:rsidRDefault="008847EC" w:rsidP="005E1FAD">
      <w:pPr>
        <w:pStyle w:val="NormalWeb"/>
        <w:spacing w:before="0" w:beforeAutospacing="0" w:after="0" w:afterAutospacing="0"/>
        <w:ind w:left="720" w:hanging="720"/>
        <w:rPr>
          <w:rFonts w:ascii="Garamond" w:hAnsi="Garamond"/>
          <w:color w:val="000000"/>
          <w:sz w:val="22"/>
          <w:szCs w:val="22"/>
        </w:rPr>
      </w:pPr>
    </w:p>
    <w:p w14:paraId="1CCEB406" w14:textId="575FD84D" w:rsidR="008847EC" w:rsidRDefault="008847EC" w:rsidP="005E1FAD">
      <w:pPr>
        <w:pStyle w:val="NormalWeb"/>
        <w:spacing w:before="0" w:beforeAutospacing="0" w:after="0" w:afterAutospacing="0"/>
        <w:ind w:left="720" w:hanging="720"/>
        <w:rPr>
          <w:rFonts w:ascii="Garamond" w:hAnsi="Garamond"/>
          <w:color w:val="000000"/>
          <w:sz w:val="22"/>
          <w:szCs w:val="22"/>
          <w:lang w:val="es-AR"/>
        </w:rPr>
      </w:pPr>
      <w:r>
        <w:rPr>
          <w:rFonts w:ascii="Garamond" w:hAnsi="Garamond"/>
          <w:color w:val="000000"/>
          <w:sz w:val="22"/>
          <w:szCs w:val="22"/>
        </w:rPr>
        <w:t>Pekel</w:t>
      </w:r>
      <w:r w:rsidR="004F1250">
        <w:rPr>
          <w:rFonts w:ascii="Garamond" w:hAnsi="Garamond"/>
          <w:color w:val="000000"/>
          <w:sz w:val="22"/>
          <w:szCs w:val="22"/>
        </w:rPr>
        <w:t xml:space="preserve">, J. F., Cottam, A., Gorelick, N., &amp; Belward, A. S. (2016). High-resolution mapping of global surface water and its long-term changes. </w:t>
      </w:r>
      <w:r w:rsidR="00C65781" w:rsidRPr="00B614A8">
        <w:rPr>
          <w:rFonts w:ascii="Garamond" w:hAnsi="Garamond"/>
          <w:i/>
          <w:color w:val="000000"/>
          <w:sz w:val="22"/>
          <w:szCs w:val="22"/>
          <w:lang w:val="es-AR"/>
        </w:rPr>
        <w:t>Nature</w:t>
      </w:r>
      <w:r w:rsidR="00C65781" w:rsidRPr="00B614A8">
        <w:rPr>
          <w:rFonts w:ascii="Garamond" w:hAnsi="Garamond"/>
          <w:color w:val="000000"/>
          <w:sz w:val="22"/>
          <w:szCs w:val="22"/>
          <w:lang w:val="es-AR"/>
        </w:rPr>
        <w:t xml:space="preserve">, </w:t>
      </w:r>
      <w:r w:rsidR="00C65781" w:rsidRPr="00B614A8">
        <w:rPr>
          <w:rFonts w:ascii="Garamond" w:hAnsi="Garamond"/>
          <w:i/>
          <w:color w:val="000000"/>
          <w:sz w:val="22"/>
          <w:szCs w:val="22"/>
          <w:lang w:val="es-AR"/>
        </w:rPr>
        <w:t>540</w:t>
      </w:r>
      <w:r w:rsidR="00C65781" w:rsidRPr="00B614A8">
        <w:rPr>
          <w:rFonts w:ascii="Garamond" w:hAnsi="Garamond"/>
          <w:color w:val="000000"/>
          <w:sz w:val="22"/>
          <w:szCs w:val="22"/>
          <w:lang w:val="es-AR"/>
        </w:rPr>
        <w:t>, 418</w:t>
      </w:r>
      <w:r w:rsidR="00F01D82">
        <w:rPr>
          <w:rStyle w:val="normaltextrun"/>
          <w:rFonts w:ascii="Garamond" w:hAnsi="Garamond"/>
          <w:color w:val="222222"/>
          <w:shd w:val="clear" w:color="auto" w:fill="FFFFFF"/>
          <w:lang w:val="de-DE"/>
        </w:rPr>
        <w:t>–</w:t>
      </w:r>
      <w:r w:rsidR="00C65781" w:rsidRPr="00B614A8">
        <w:rPr>
          <w:rFonts w:ascii="Garamond" w:hAnsi="Garamond"/>
          <w:color w:val="000000"/>
          <w:sz w:val="22"/>
          <w:szCs w:val="22"/>
          <w:lang w:val="es-AR"/>
        </w:rPr>
        <w:t xml:space="preserve">422. </w:t>
      </w:r>
      <w:hyperlink r:id="rId35" w:history="1">
        <w:r w:rsidR="00C65781" w:rsidRPr="00B614A8">
          <w:rPr>
            <w:rStyle w:val="Hyperlink"/>
            <w:rFonts w:ascii="Garamond" w:hAnsi="Garamond"/>
            <w:sz w:val="22"/>
            <w:szCs w:val="22"/>
            <w:lang w:val="es-AR"/>
          </w:rPr>
          <w:t>https://doi.org/10.1038/nature20584</w:t>
        </w:r>
      </w:hyperlink>
      <w:r w:rsidR="00C65781" w:rsidRPr="00B614A8">
        <w:rPr>
          <w:rFonts w:ascii="Garamond" w:hAnsi="Garamond"/>
          <w:color w:val="000000"/>
          <w:sz w:val="22"/>
          <w:szCs w:val="22"/>
          <w:lang w:val="es-AR"/>
        </w:rPr>
        <w:t xml:space="preserve"> </w:t>
      </w:r>
    </w:p>
    <w:p w14:paraId="12F9D96B" w14:textId="77777777" w:rsidR="004D0E09" w:rsidRPr="00B614A8" w:rsidRDefault="004D0E09" w:rsidP="005E1FAD">
      <w:pPr>
        <w:pStyle w:val="NormalWeb"/>
        <w:spacing w:before="0" w:beforeAutospacing="0" w:after="0" w:afterAutospacing="0"/>
        <w:ind w:left="720" w:hanging="720"/>
        <w:rPr>
          <w:rFonts w:ascii="Garamond" w:hAnsi="Garamond"/>
          <w:color w:val="000000"/>
          <w:sz w:val="22"/>
          <w:szCs w:val="22"/>
          <w:lang w:val="es-AR"/>
        </w:rPr>
      </w:pPr>
    </w:p>
    <w:p w14:paraId="5C6CDCCF" w14:textId="77777777" w:rsidR="004D0E09" w:rsidRDefault="004D0E09" w:rsidP="004D0E09">
      <w:pPr>
        <w:pStyle w:val="NormalWeb"/>
        <w:spacing w:before="0" w:beforeAutospacing="0" w:after="0" w:afterAutospacing="0"/>
        <w:ind w:left="720" w:hanging="720"/>
        <w:rPr>
          <w:rFonts w:ascii="Garamond" w:hAnsi="Garamond"/>
          <w:color w:val="000000"/>
          <w:sz w:val="22"/>
          <w:szCs w:val="22"/>
        </w:rPr>
      </w:pPr>
      <w:r w:rsidRPr="00BC03D6">
        <w:rPr>
          <w:rFonts w:ascii="Garamond" w:hAnsi="Garamond"/>
          <w:color w:val="000000"/>
          <w:sz w:val="22"/>
          <w:szCs w:val="22"/>
        </w:rPr>
        <w:t xml:space="preserve">Rouse, J. W., R. H. Haas, J. A. Schell, and D. W. Deering. </w:t>
      </w:r>
      <w:r>
        <w:rPr>
          <w:rFonts w:ascii="Garamond" w:hAnsi="Garamond"/>
          <w:color w:val="000000"/>
          <w:sz w:val="22"/>
          <w:szCs w:val="22"/>
        </w:rPr>
        <w:t>(</w:t>
      </w:r>
      <w:r w:rsidRPr="00BC03D6">
        <w:rPr>
          <w:rFonts w:ascii="Garamond" w:hAnsi="Garamond"/>
          <w:color w:val="000000"/>
          <w:sz w:val="22"/>
          <w:szCs w:val="22"/>
        </w:rPr>
        <w:t>1974</w:t>
      </w:r>
      <w:r>
        <w:rPr>
          <w:rFonts w:ascii="Garamond" w:hAnsi="Garamond"/>
          <w:color w:val="000000"/>
          <w:sz w:val="22"/>
          <w:szCs w:val="22"/>
        </w:rPr>
        <w:t>)</w:t>
      </w:r>
      <w:r w:rsidRPr="00BC03D6">
        <w:rPr>
          <w:rFonts w:ascii="Garamond" w:hAnsi="Garamond"/>
          <w:color w:val="000000"/>
          <w:sz w:val="22"/>
          <w:szCs w:val="22"/>
        </w:rPr>
        <w:t>. Monitoring Vegetation Systems in the Great Plains with ERTS.</w:t>
      </w:r>
      <w:r>
        <w:rPr>
          <w:rFonts w:ascii="Garamond" w:hAnsi="Garamond"/>
          <w:color w:val="000000"/>
          <w:sz w:val="22"/>
          <w:szCs w:val="22"/>
        </w:rPr>
        <w:t xml:space="preserve"> NASA NRTS. </w:t>
      </w:r>
      <w:hyperlink r:id="rId36" w:history="1">
        <w:r w:rsidRPr="00284812">
          <w:rPr>
            <w:rStyle w:val="Hyperlink"/>
            <w:rFonts w:ascii="Garamond" w:hAnsi="Garamond"/>
            <w:sz w:val="22"/>
            <w:szCs w:val="22"/>
          </w:rPr>
          <w:t>https://ntrs.nasa.gov/citations/19740022614</w:t>
        </w:r>
      </w:hyperlink>
    </w:p>
    <w:p w14:paraId="29AB1B16" w14:textId="77777777" w:rsidR="004D0E09" w:rsidRPr="004D0E09" w:rsidRDefault="004D0E09" w:rsidP="004D0E09">
      <w:pPr>
        <w:pStyle w:val="NormalWeb"/>
        <w:shd w:val="clear" w:color="auto" w:fill="FFFFFF"/>
        <w:spacing w:before="180" w:beforeAutospacing="0" w:after="180" w:afterAutospacing="0"/>
        <w:ind w:left="720" w:hanging="720"/>
        <w:rPr>
          <w:rFonts w:ascii="Garamond" w:hAnsi="Garamond"/>
          <w:color w:val="202124"/>
          <w:sz w:val="22"/>
          <w:szCs w:val="22"/>
        </w:rPr>
      </w:pPr>
      <w:r w:rsidRPr="004D0E09">
        <w:rPr>
          <w:rFonts w:ascii="Garamond" w:hAnsi="Garamond"/>
          <w:color w:val="202124"/>
          <w:sz w:val="22"/>
          <w:szCs w:val="22"/>
        </w:rPr>
        <w:t>USDA Farm Production and Conservation - Business Center, Geospatial Enterprise Operations</w:t>
      </w:r>
      <w:r>
        <w:rPr>
          <w:rFonts w:ascii="Garamond" w:hAnsi="Garamond"/>
          <w:color w:val="202124"/>
          <w:sz w:val="22"/>
          <w:szCs w:val="22"/>
        </w:rPr>
        <w:t xml:space="preserve">. (2019). National Agriculture Imagery Program [Dataset]. </w:t>
      </w:r>
      <w:hyperlink r:id="rId37" w:history="1">
        <w:r w:rsidRPr="004D0E09">
          <w:rPr>
            <w:rStyle w:val="Hyperlink"/>
            <w:rFonts w:ascii="Garamond" w:hAnsi="Garamond"/>
            <w:sz w:val="22"/>
            <w:szCs w:val="22"/>
          </w:rPr>
          <w:t>https://naip-usdaonline.hub.arcgis.com/</w:t>
        </w:r>
      </w:hyperlink>
      <w:r>
        <w:rPr>
          <w:rFonts w:ascii="Garamond" w:hAnsi="Garamond"/>
          <w:color w:val="202124"/>
          <w:sz w:val="22"/>
          <w:szCs w:val="22"/>
        </w:rPr>
        <w:t>.</w:t>
      </w:r>
    </w:p>
    <w:p w14:paraId="243AE4F3" w14:textId="01F2A42A" w:rsidR="004D0E09" w:rsidRPr="00B0194D" w:rsidRDefault="00B0194D" w:rsidP="00B0194D">
      <w:pPr>
        <w:pStyle w:val="NormalWeb"/>
        <w:shd w:val="clear" w:color="auto" w:fill="FFFFFF"/>
        <w:spacing w:before="180" w:beforeAutospacing="0" w:after="180" w:afterAutospacing="0"/>
        <w:ind w:left="720" w:hanging="720"/>
        <w:rPr>
          <w:rFonts w:ascii="Garamond" w:hAnsi="Garamond"/>
          <w:color w:val="202124"/>
          <w:sz w:val="22"/>
          <w:szCs w:val="22"/>
        </w:rPr>
      </w:pPr>
      <w:r w:rsidRPr="00B0194D">
        <w:rPr>
          <w:rFonts w:ascii="Garamond" w:hAnsi="Garamond"/>
          <w:color w:val="202124"/>
          <w:sz w:val="22"/>
          <w:szCs w:val="22"/>
        </w:rPr>
        <w:t>U.S. Geological Survey, 3D Elevation Program 10-Meter Resolution Digital Elevation Model. (2023). [Dataset]</w:t>
      </w:r>
      <w:r>
        <w:rPr>
          <w:rFonts w:ascii="Garamond" w:hAnsi="Garamond"/>
          <w:color w:val="202124"/>
          <w:sz w:val="22"/>
          <w:szCs w:val="22"/>
        </w:rPr>
        <w:t>.</w:t>
      </w:r>
      <w:r w:rsidRPr="00B0194D">
        <w:rPr>
          <w:rFonts w:ascii="Garamond" w:hAnsi="Garamond"/>
          <w:color w:val="202124"/>
          <w:sz w:val="22"/>
          <w:szCs w:val="22"/>
        </w:rPr>
        <w:t xml:space="preserve"> </w:t>
      </w:r>
      <w:hyperlink r:id="rId38" w:tgtFrame="&#10;          _blank&#10;        " w:history="1">
        <w:r w:rsidRPr="00B0194D">
          <w:rPr>
            <w:rStyle w:val="Hyperlink"/>
            <w:rFonts w:ascii="Garamond" w:hAnsi="Garamond"/>
            <w:color w:val="1976D2"/>
            <w:spacing w:val="2"/>
            <w:sz w:val="22"/>
            <w:szCs w:val="22"/>
            <w:shd w:val="clear" w:color="auto" w:fill="FFFFFF"/>
          </w:rPr>
          <w:t>https://www.usgs.gov/3d-elevation-program</w:t>
        </w:r>
      </w:hyperlink>
      <w:r>
        <w:rPr>
          <w:rFonts w:ascii="Garamond" w:hAnsi="Garamond"/>
          <w:sz w:val="22"/>
          <w:szCs w:val="22"/>
        </w:rPr>
        <w:t>.</w:t>
      </w:r>
    </w:p>
    <w:p w14:paraId="31A0B2E2" w14:textId="6CE5A05E" w:rsidR="0006182A" w:rsidRPr="004D0E09" w:rsidRDefault="004D0E09" w:rsidP="004D0E09">
      <w:pPr>
        <w:ind w:left="720" w:hanging="720"/>
        <w:rPr>
          <w:rFonts w:ascii="Garamond" w:eastAsia="Garamond" w:hAnsi="Garamond" w:cs="Garamond"/>
          <w:color w:val="000000" w:themeColor="text1"/>
        </w:rPr>
      </w:pPr>
      <w:r>
        <w:rPr>
          <w:rFonts w:ascii="Garamond" w:eastAsia="Garamond" w:hAnsi="Garamond" w:cs="Garamond"/>
          <w:color w:val="000000" w:themeColor="text1"/>
        </w:rPr>
        <w:t xml:space="preserve">U.S. Geological Survey Earth Resources Observations and Science Center (2018). Landsat 8 OLI/TIRS Level-2 Surface Reflectance. U.S. Geological Survey. Retrieved February 14, 2024, from </w:t>
      </w:r>
      <w:hyperlink r:id="rId39">
        <w:r w:rsidRPr="0CA43534">
          <w:rPr>
            <w:rStyle w:val="Hyperlink"/>
            <w:rFonts w:ascii="Garamond" w:eastAsia="Garamond" w:hAnsi="Garamond" w:cs="Garamond"/>
          </w:rPr>
          <w:t>https://www.usgs.gov/centers/eros/science/usgs-eros-archive-landsat-archives-landsat-8-olitirs-level-2-data-products</w:t>
        </w:r>
      </w:hyperlink>
      <w:r w:rsidRPr="0CA43534">
        <w:rPr>
          <w:rFonts w:ascii="Garamond" w:eastAsia="Garamond" w:hAnsi="Garamond" w:cs="Garamond"/>
          <w:color w:val="000000" w:themeColor="text1"/>
        </w:rPr>
        <w:t xml:space="preserve"> </w:t>
      </w:r>
    </w:p>
    <w:p w14:paraId="23BB4F94" w14:textId="082AC827" w:rsidR="00BB46D1" w:rsidRDefault="00634FA1" w:rsidP="003552AA">
      <w:pPr>
        <w:pStyle w:val="NormalWeb"/>
        <w:spacing w:before="0" w:beforeAutospacing="0" w:after="0" w:afterAutospacing="0"/>
        <w:ind w:left="720" w:hanging="720"/>
        <w:rPr>
          <w:rFonts w:ascii="Garamond" w:hAnsi="Garamond"/>
          <w:color w:val="000000"/>
          <w:sz w:val="22"/>
          <w:szCs w:val="22"/>
        </w:rPr>
      </w:pPr>
      <w:r w:rsidRPr="00B614A8">
        <w:rPr>
          <w:rFonts w:ascii="Garamond" w:hAnsi="Garamond"/>
          <w:color w:val="000000"/>
          <w:sz w:val="22"/>
          <w:szCs w:val="22"/>
          <w:lang w:val="es-AR"/>
        </w:rPr>
        <w:t xml:space="preserve">Velasquez, N., Quintero, F., </w:t>
      </w:r>
      <w:r w:rsidR="005B4AC7" w:rsidRPr="00B614A8">
        <w:rPr>
          <w:rFonts w:ascii="Garamond" w:hAnsi="Garamond"/>
          <w:color w:val="000000"/>
          <w:sz w:val="22"/>
          <w:szCs w:val="22"/>
          <w:lang w:val="es-AR"/>
        </w:rPr>
        <w:t xml:space="preserve">Koya, S. R., Roy, T., &amp; Mantilla, R. (2023). </w:t>
      </w:r>
      <w:r w:rsidR="005B4AC7">
        <w:rPr>
          <w:rFonts w:ascii="Garamond" w:hAnsi="Garamond"/>
          <w:color w:val="000000"/>
          <w:sz w:val="22"/>
          <w:szCs w:val="22"/>
        </w:rPr>
        <w:t xml:space="preserve">Snow-detonated floods: Assessment of the U.S. Midwest March 2019 event. </w:t>
      </w:r>
      <w:r w:rsidR="005B4AC7" w:rsidRPr="00D9117B">
        <w:rPr>
          <w:rFonts w:ascii="Garamond" w:hAnsi="Garamond"/>
          <w:i/>
          <w:iCs/>
          <w:color w:val="000000"/>
          <w:sz w:val="22"/>
          <w:szCs w:val="22"/>
        </w:rPr>
        <w:t>Journal of Hydrology: Regional Studies</w:t>
      </w:r>
      <w:r w:rsidR="00DD70BC" w:rsidRPr="00D9117B">
        <w:rPr>
          <w:rFonts w:ascii="Garamond" w:hAnsi="Garamond"/>
          <w:i/>
          <w:iCs/>
          <w:color w:val="000000"/>
          <w:sz w:val="22"/>
          <w:szCs w:val="22"/>
        </w:rPr>
        <w:t>, 47</w:t>
      </w:r>
      <w:r w:rsidR="00DD70BC">
        <w:rPr>
          <w:rFonts w:ascii="Garamond" w:hAnsi="Garamond"/>
          <w:color w:val="000000"/>
          <w:sz w:val="22"/>
          <w:szCs w:val="22"/>
        </w:rPr>
        <w:t xml:space="preserve">, </w:t>
      </w:r>
      <w:r w:rsidR="00D9117B">
        <w:rPr>
          <w:rFonts w:ascii="Garamond" w:hAnsi="Garamond"/>
          <w:color w:val="000000"/>
          <w:sz w:val="22"/>
          <w:szCs w:val="22"/>
        </w:rPr>
        <w:t xml:space="preserve">101387. </w:t>
      </w:r>
      <w:hyperlink r:id="rId40" w:history="1">
        <w:r w:rsidR="00D9117B" w:rsidRPr="00355D9E">
          <w:rPr>
            <w:rStyle w:val="Hyperlink"/>
            <w:rFonts w:ascii="Garamond" w:hAnsi="Garamond"/>
            <w:sz w:val="22"/>
            <w:szCs w:val="22"/>
          </w:rPr>
          <w:t>https://doi.org/10.1016/j.ejrh.2023.101387</w:t>
        </w:r>
      </w:hyperlink>
      <w:r w:rsidR="00D9117B">
        <w:rPr>
          <w:rFonts w:ascii="Garamond" w:hAnsi="Garamond"/>
          <w:color w:val="000000"/>
          <w:sz w:val="22"/>
          <w:szCs w:val="22"/>
        </w:rPr>
        <w:t xml:space="preserve"> </w:t>
      </w:r>
    </w:p>
    <w:p w14:paraId="26E94959" w14:textId="77777777" w:rsidR="003866C0" w:rsidRDefault="003866C0" w:rsidP="003552AA">
      <w:pPr>
        <w:pStyle w:val="NormalWeb"/>
        <w:spacing w:before="0" w:beforeAutospacing="0" w:after="0" w:afterAutospacing="0"/>
        <w:ind w:left="720" w:hanging="720"/>
        <w:rPr>
          <w:rFonts w:ascii="Garamond" w:hAnsi="Garamond"/>
          <w:color w:val="000000"/>
          <w:sz w:val="22"/>
          <w:szCs w:val="22"/>
        </w:rPr>
      </w:pPr>
    </w:p>
    <w:p w14:paraId="2D02D322" w14:textId="77B2F18B" w:rsidR="004029B8" w:rsidRDefault="004029B8" w:rsidP="003552AA">
      <w:pPr>
        <w:pStyle w:val="NormalWeb"/>
        <w:spacing w:before="0" w:beforeAutospacing="0" w:after="0" w:afterAutospacing="0"/>
        <w:ind w:left="720" w:hanging="720"/>
        <w:rPr>
          <w:rFonts w:ascii="Garamond" w:hAnsi="Garamond"/>
          <w:color w:val="000000"/>
          <w:sz w:val="22"/>
          <w:szCs w:val="22"/>
        </w:rPr>
      </w:pPr>
      <w:r>
        <w:rPr>
          <w:rFonts w:ascii="Garamond" w:hAnsi="Garamond"/>
          <w:color w:val="000000"/>
          <w:sz w:val="22"/>
          <w:szCs w:val="22"/>
        </w:rPr>
        <w:t>Vollrath, A., Mullissa, A., &amp; Reiche, J.</w:t>
      </w:r>
      <w:r w:rsidR="00813697">
        <w:rPr>
          <w:rFonts w:ascii="Garamond" w:hAnsi="Garamond"/>
          <w:color w:val="000000"/>
          <w:sz w:val="22"/>
          <w:szCs w:val="22"/>
        </w:rPr>
        <w:t xml:space="preserve"> (2020). Angular-based radiometric slope correction for Sentinel-1 on Google Earth Engine. </w:t>
      </w:r>
      <w:r w:rsidR="00813697" w:rsidRPr="008847EC">
        <w:rPr>
          <w:rFonts w:ascii="Garamond" w:hAnsi="Garamond"/>
          <w:i/>
          <w:iCs/>
          <w:color w:val="000000"/>
          <w:sz w:val="22"/>
          <w:szCs w:val="22"/>
        </w:rPr>
        <w:t>Remote Sensing, 12</w:t>
      </w:r>
      <w:r w:rsidR="00813697">
        <w:rPr>
          <w:rFonts w:ascii="Garamond" w:hAnsi="Garamond"/>
          <w:color w:val="000000"/>
          <w:sz w:val="22"/>
          <w:szCs w:val="22"/>
        </w:rPr>
        <w:t xml:space="preserve">(11), </w:t>
      </w:r>
      <w:r w:rsidR="003866C0">
        <w:rPr>
          <w:rFonts w:ascii="Garamond" w:hAnsi="Garamond"/>
          <w:color w:val="000000"/>
          <w:sz w:val="22"/>
          <w:szCs w:val="22"/>
        </w:rPr>
        <w:t xml:space="preserve">1867. </w:t>
      </w:r>
      <w:hyperlink r:id="rId41" w:history="1">
        <w:r w:rsidR="003866C0" w:rsidRPr="00355D9E">
          <w:rPr>
            <w:rStyle w:val="Hyperlink"/>
            <w:rFonts w:ascii="Garamond" w:hAnsi="Garamond"/>
            <w:sz w:val="22"/>
            <w:szCs w:val="22"/>
          </w:rPr>
          <w:t>https://doi.org/10.3390/rs12111867</w:t>
        </w:r>
      </w:hyperlink>
      <w:r w:rsidR="003866C0">
        <w:rPr>
          <w:rFonts w:ascii="Garamond" w:hAnsi="Garamond"/>
          <w:color w:val="000000"/>
          <w:sz w:val="22"/>
          <w:szCs w:val="22"/>
        </w:rPr>
        <w:t xml:space="preserve"> </w:t>
      </w:r>
    </w:p>
    <w:p w14:paraId="6068C011" w14:textId="1D9D0BF0" w:rsidR="00CB627A" w:rsidRDefault="00CB627A" w:rsidP="6B27187E">
      <w:pPr>
        <w:spacing w:after="0" w:line="240" w:lineRule="auto"/>
        <w:rPr>
          <w:rFonts w:ascii="Garamond" w:eastAsia="Garamond" w:hAnsi="Garamond" w:cs="Garamond"/>
          <w:color w:val="000000" w:themeColor="text1"/>
        </w:rPr>
      </w:pPr>
    </w:p>
    <w:p w14:paraId="722CB8F5" w14:textId="15660DB8" w:rsidR="389B519C" w:rsidRDefault="389B519C" w:rsidP="0CA43534">
      <w:pPr>
        <w:spacing w:line="240" w:lineRule="auto"/>
        <w:ind w:left="720" w:hanging="720"/>
        <w:rPr>
          <w:rFonts w:ascii="Garamond" w:eastAsia="Garamond" w:hAnsi="Garamond" w:cs="Garamond"/>
          <w:color w:val="000000" w:themeColor="text1"/>
        </w:rPr>
      </w:pPr>
      <w:r w:rsidRPr="0CA43534">
        <w:rPr>
          <w:rFonts w:ascii="Garamond" w:eastAsia="Garamond" w:hAnsi="Garamond" w:cs="Garamond"/>
          <w:color w:val="000000" w:themeColor="text1"/>
        </w:rPr>
        <w:t xml:space="preserve">Williams, C., Carey, L., De Los Santos, M., Fanelli, D., &amp; Ireland, P. (2021). Central America Disasters: Using Earth Observations to Map Flooding for Disaster Monitoring, to Inform Potential Risk, and Prepare for Possible Response. [Unpublished manuscript]. NASA DEVELOP National Program, Alabama – Marshall. </w:t>
      </w:r>
      <w:hyperlink r:id="rId42">
        <w:r w:rsidRPr="0CA43534">
          <w:rPr>
            <w:rStyle w:val="Hyperlink"/>
            <w:rFonts w:ascii="Garamond" w:eastAsia="Garamond" w:hAnsi="Garamond" w:cs="Garamond"/>
          </w:rPr>
          <w:t>https://ntrs.nasa.gov/citations/20210026458</w:t>
        </w:r>
      </w:hyperlink>
      <w:r w:rsidRPr="0CA43534">
        <w:rPr>
          <w:rFonts w:ascii="Garamond" w:eastAsia="Garamond" w:hAnsi="Garamond" w:cs="Garamond"/>
          <w:color w:val="000000" w:themeColor="text1"/>
        </w:rPr>
        <w:t xml:space="preserve"> </w:t>
      </w:r>
    </w:p>
    <w:p w14:paraId="0E713293" w14:textId="77777777" w:rsidR="004A5299" w:rsidRDefault="389B519C" w:rsidP="004A5299">
      <w:pPr>
        <w:spacing w:after="0" w:line="240" w:lineRule="auto"/>
        <w:ind w:left="720" w:hanging="720"/>
        <w:rPr>
          <w:rFonts w:ascii="Garamond" w:eastAsia="Garamond" w:hAnsi="Garamond" w:cs="Garamond"/>
          <w:color w:val="000000" w:themeColor="text1"/>
        </w:rPr>
      </w:pPr>
      <w:r w:rsidRPr="0CA43534">
        <w:rPr>
          <w:rFonts w:ascii="Garamond" w:eastAsia="Garamond" w:hAnsi="Garamond" w:cs="Garamond"/>
          <w:color w:val="000000" w:themeColor="text1"/>
        </w:rPr>
        <w:t xml:space="preserve">Yamazaki D., Ikeshima, D., Sosa, J., Bates, P. D., Allen, G. H., &amp; Pavelsky, T. M. (2019). MERIT Hydro: A high-resolution global hydrography map based on latest topography datasets. </w:t>
      </w:r>
      <w:r w:rsidRPr="0CA43534">
        <w:rPr>
          <w:rFonts w:ascii="Garamond" w:eastAsia="Garamond" w:hAnsi="Garamond" w:cs="Garamond"/>
          <w:i/>
          <w:iCs/>
          <w:color w:val="000000" w:themeColor="text1"/>
        </w:rPr>
        <w:t>Water Resources Research</w:t>
      </w:r>
      <w:r w:rsidRPr="0CA43534">
        <w:rPr>
          <w:rFonts w:ascii="Garamond" w:eastAsia="Garamond" w:hAnsi="Garamond" w:cs="Garamond"/>
          <w:color w:val="000000" w:themeColor="text1"/>
        </w:rPr>
        <w:t xml:space="preserve">, </w:t>
      </w:r>
      <w:r w:rsidRPr="0CA43534">
        <w:rPr>
          <w:rFonts w:ascii="Garamond" w:eastAsia="Garamond" w:hAnsi="Garamond" w:cs="Garamond"/>
          <w:i/>
          <w:iCs/>
          <w:color w:val="000000" w:themeColor="text1"/>
        </w:rPr>
        <w:t>55</w:t>
      </w:r>
      <w:r w:rsidRPr="0CA43534">
        <w:rPr>
          <w:rFonts w:ascii="Garamond" w:eastAsia="Garamond" w:hAnsi="Garamond" w:cs="Garamond"/>
          <w:color w:val="000000" w:themeColor="text1"/>
        </w:rPr>
        <w:t xml:space="preserve">(6), 5053-5073, </w:t>
      </w:r>
      <w:hyperlink>
        <w:r w:rsidRPr="0CA43534">
          <w:rPr>
            <w:rStyle w:val="Hyperlink"/>
            <w:rFonts w:ascii="Garamond" w:eastAsia="Garamond" w:hAnsi="Garamond" w:cs="Garamond"/>
          </w:rPr>
          <w:t>https://doi:10.1029/2019WR024873</w:t>
        </w:r>
      </w:hyperlink>
      <w:r w:rsidRPr="0CA43534">
        <w:rPr>
          <w:rFonts w:ascii="Garamond" w:eastAsia="Garamond" w:hAnsi="Garamond" w:cs="Garamond"/>
          <w:color w:val="000000" w:themeColor="text1"/>
        </w:rPr>
        <w:t xml:space="preserve">  </w:t>
      </w:r>
    </w:p>
    <w:p w14:paraId="70E877D2" w14:textId="77777777" w:rsidR="00BC03D6" w:rsidRDefault="00BC03D6" w:rsidP="004A5299">
      <w:pPr>
        <w:spacing w:after="0" w:line="240" w:lineRule="auto"/>
        <w:ind w:left="720" w:hanging="720"/>
        <w:rPr>
          <w:rFonts w:ascii="Garamond" w:eastAsia="Garamond" w:hAnsi="Garamond" w:cs="Garamond"/>
          <w:color w:val="000000" w:themeColor="text1"/>
        </w:rPr>
      </w:pPr>
    </w:p>
    <w:p w14:paraId="4ADD79A3" w14:textId="65A8EDDE" w:rsidR="00BC03D6" w:rsidRDefault="00BC03D6" w:rsidP="004A5299">
      <w:pPr>
        <w:spacing w:after="0" w:line="240" w:lineRule="auto"/>
        <w:ind w:left="720" w:hanging="720"/>
        <w:rPr>
          <w:rFonts w:ascii="Garamond" w:eastAsia="Garamond" w:hAnsi="Garamond" w:cs="Garamond"/>
          <w:color w:val="000000" w:themeColor="text1"/>
        </w:rPr>
      </w:pPr>
      <w:r w:rsidRPr="00BC03D6">
        <w:rPr>
          <w:rFonts w:ascii="Garamond" w:eastAsia="Garamond" w:hAnsi="Garamond" w:cs="Garamond"/>
          <w:color w:val="000000" w:themeColor="text1"/>
        </w:rPr>
        <w:t xml:space="preserve">Zha, Y., J. Gao, and S. Ni. </w:t>
      </w:r>
      <w:r w:rsidR="00284812">
        <w:rPr>
          <w:rFonts w:ascii="Garamond" w:eastAsia="Garamond" w:hAnsi="Garamond" w:cs="Garamond"/>
          <w:color w:val="000000" w:themeColor="text1"/>
        </w:rPr>
        <w:t>(</w:t>
      </w:r>
      <w:r w:rsidRPr="00BC03D6">
        <w:rPr>
          <w:rFonts w:ascii="Garamond" w:eastAsia="Garamond" w:hAnsi="Garamond" w:cs="Garamond"/>
          <w:color w:val="000000" w:themeColor="text1"/>
        </w:rPr>
        <w:t>2003</w:t>
      </w:r>
      <w:r w:rsidR="00284812">
        <w:rPr>
          <w:rFonts w:ascii="Garamond" w:eastAsia="Garamond" w:hAnsi="Garamond" w:cs="Garamond"/>
          <w:color w:val="000000" w:themeColor="text1"/>
        </w:rPr>
        <w:t>)</w:t>
      </w:r>
      <w:r w:rsidRPr="00BC03D6">
        <w:rPr>
          <w:rFonts w:ascii="Garamond" w:eastAsia="Garamond" w:hAnsi="Garamond" w:cs="Garamond"/>
          <w:color w:val="000000" w:themeColor="text1"/>
        </w:rPr>
        <w:t xml:space="preserve">. Use of Normalized Difference Built-up Index in Automatically Mapping Urban Areas from TM Imagery. </w:t>
      </w:r>
      <w:r w:rsidRPr="00284812">
        <w:rPr>
          <w:rFonts w:ascii="Garamond" w:eastAsia="Garamond" w:hAnsi="Garamond" w:cs="Garamond"/>
          <w:i/>
          <w:iCs/>
          <w:color w:val="000000" w:themeColor="text1"/>
        </w:rPr>
        <w:t>International Journal of Remote Sensing 24</w:t>
      </w:r>
      <w:r w:rsidRPr="00BC03D6">
        <w:rPr>
          <w:rFonts w:ascii="Garamond" w:eastAsia="Garamond" w:hAnsi="Garamond" w:cs="Garamond"/>
          <w:color w:val="000000" w:themeColor="text1"/>
        </w:rPr>
        <w:t>(3)</w:t>
      </w:r>
      <w:r w:rsidR="00284812">
        <w:rPr>
          <w:rFonts w:ascii="Garamond" w:eastAsia="Garamond" w:hAnsi="Garamond" w:cs="Garamond"/>
          <w:color w:val="000000" w:themeColor="text1"/>
        </w:rPr>
        <w:t xml:space="preserve">, </w:t>
      </w:r>
      <w:r w:rsidRPr="00BC03D6">
        <w:rPr>
          <w:rFonts w:ascii="Garamond" w:eastAsia="Garamond" w:hAnsi="Garamond" w:cs="Garamond"/>
          <w:color w:val="000000" w:themeColor="text1"/>
        </w:rPr>
        <w:t xml:space="preserve">583–94. </w:t>
      </w:r>
      <w:hyperlink r:id="rId43" w:history="1">
        <w:r w:rsidR="00284812" w:rsidRPr="00284812">
          <w:rPr>
            <w:rStyle w:val="Hyperlink"/>
            <w:rFonts w:ascii="Garamond" w:eastAsia="Garamond" w:hAnsi="Garamond" w:cs="Garamond"/>
          </w:rPr>
          <w:t>https://doi.org/</w:t>
        </w:r>
        <w:r w:rsidRPr="00284812">
          <w:rPr>
            <w:rStyle w:val="Hyperlink"/>
            <w:rFonts w:ascii="Garamond" w:eastAsia="Garamond" w:hAnsi="Garamond" w:cs="Garamond"/>
          </w:rPr>
          <w:t>10.1080/01431160304987</w:t>
        </w:r>
      </w:hyperlink>
      <w:r w:rsidRPr="00BC03D6">
        <w:rPr>
          <w:rFonts w:ascii="Garamond" w:eastAsia="Garamond" w:hAnsi="Garamond" w:cs="Garamond"/>
          <w:color w:val="000000" w:themeColor="text1"/>
        </w:rPr>
        <w:t>.</w:t>
      </w:r>
    </w:p>
    <w:p w14:paraId="0AC636CB" w14:textId="77777777" w:rsidR="004B4DB9" w:rsidRDefault="004B4DB9" w:rsidP="004A5299">
      <w:pPr>
        <w:spacing w:after="0" w:line="240" w:lineRule="auto"/>
        <w:ind w:left="720" w:hanging="720"/>
        <w:rPr>
          <w:rFonts w:ascii="Garamond" w:eastAsia="Garamond" w:hAnsi="Garamond" w:cs="Garamond"/>
          <w:color w:val="000000" w:themeColor="text1"/>
        </w:rPr>
      </w:pPr>
    </w:p>
    <w:p w14:paraId="563231E6" w14:textId="77777777" w:rsidR="004A5299" w:rsidRDefault="004A5299" w:rsidP="004A5299">
      <w:pPr>
        <w:spacing w:after="0" w:line="240" w:lineRule="auto"/>
        <w:ind w:left="720" w:hanging="720"/>
        <w:rPr>
          <w:rFonts w:ascii="Garamond" w:eastAsia="Garamond" w:hAnsi="Garamond" w:cs="Garamond"/>
          <w:color w:val="000000" w:themeColor="text1"/>
        </w:rPr>
      </w:pPr>
    </w:p>
    <w:p w14:paraId="470EAEC9" w14:textId="77777777" w:rsidR="005D7956" w:rsidRDefault="00824CC4" w:rsidP="00284812">
      <w:pPr>
        <w:pStyle w:val="Heading1"/>
        <w:spacing w:before="0" w:line="240" w:lineRule="auto"/>
        <w:jc w:val="center"/>
        <w:rPr>
          <w:rFonts w:ascii="Garamond" w:hAnsi="Garamond"/>
        </w:rPr>
      </w:pPr>
      <w:r w:rsidRPr="0066138C">
        <w:rPr>
          <w:rFonts w:ascii="Garamond" w:hAnsi="Garamond"/>
        </w:rPr>
        <w:t>9</w:t>
      </w:r>
      <w:r w:rsidR="00615E3A" w:rsidRPr="0066138C">
        <w:rPr>
          <w:rFonts w:ascii="Garamond" w:hAnsi="Garamond"/>
        </w:rPr>
        <w:t xml:space="preserve">. </w:t>
      </w:r>
      <w:r w:rsidR="007327C6">
        <w:rPr>
          <w:rFonts w:ascii="Garamond" w:hAnsi="Garamond"/>
        </w:rPr>
        <w:t>Appendix</w:t>
      </w:r>
      <w:r w:rsidR="00C14EF9">
        <w:rPr>
          <w:noProof/>
        </w:rPr>
        <w:drawing>
          <wp:inline distT="0" distB="0" distL="0" distR="0" wp14:anchorId="3DFFCB8C" wp14:editId="6A599588">
            <wp:extent cx="5943600" cy="7691754"/>
            <wp:effectExtent l="19050" t="19050" r="19050" b="24130"/>
            <wp:docPr id="1265500145" name="Picture 1" descr="A collage of data on a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7691754"/>
                    </a:xfrm>
                    <a:prstGeom prst="rect">
                      <a:avLst/>
                    </a:prstGeom>
                    <a:ln>
                      <a:solidFill>
                        <a:schemeClr val="tx1"/>
                      </a:solidFill>
                    </a:ln>
                  </pic:spPr>
                </pic:pic>
              </a:graphicData>
            </a:graphic>
          </wp:inline>
        </w:drawing>
      </w:r>
      <w:r w:rsidR="00C14EF9">
        <w:rPr>
          <w:noProof/>
        </w:rPr>
        <w:drawing>
          <wp:inline distT="0" distB="0" distL="0" distR="0" wp14:anchorId="182E6B76" wp14:editId="3BDE5AEE">
            <wp:extent cx="5943600" cy="7691754"/>
            <wp:effectExtent l="19050" t="19050" r="11430" b="12700"/>
            <wp:docPr id="704586630" name="Picture 2" descr="A collage of maps showing the different types of la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5">
                      <a:extLst>
                        <a:ext uri="{28A0092B-C50C-407E-A947-70E740481C1C}">
                          <a14:useLocalDpi xmlns:a14="http://schemas.microsoft.com/office/drawing/2010/main" val="0"/>
                        </a:ext>
                      </a:extLst>
                    </a:blip>
                    <a:stretch>
                      <a:fillRect/>
                    </a:stretch>
                  </pic:blipFill>
                  <pic:spPr>
                    <a:xfrm>
                      <a:off x="0" y="0"/>
                      <a:ext cx="5943600" cy="7691754"/>
                    </a:xfrm>
                    <a:prstGeom prst="rect">
                      <a:avLst/>
                    </a:prstGeom>
                    <a:ln>
                      <a:solidFill>
                        <a:schemeClr val="tx1"/>
                      </a:solidFill>
                    </a:ln>
                  </pic:spPr>
                </pic:pic>
              </a:graphicData>
            </a:graphic>
          </wp:inline>
        </w:drawing>
      </w:r>
      <w:r w:rsidR="00C14EF9">
        <w:rPr>
          <w:noProof/>
        </w:rPr>
        <w:drawing>
          <wp:inline distT="0" distB="0" distL="0" distR="0" wp14:anchorId="088D0629" wp14:editId="71FF4DD3">
            <wp:extent cx="5943600" cy="4894582"/>
            <wp:effectExtent l="19050" t="19050" r="19050" b="20320"/>
            <wp:docPr id="733262798" name="Picture 3" descr="A collage of maps with different colored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6">
                      <a:extLst>
                        <a:ext uri="{28A0092B-C50C-407E-A947-70E740481C1C}">
                          <a14:useLocalDpi xmlns:a14="http://schemas.microsoft.com/office/drawing/2010/main" val="0"/>
                        </a:ext>
                      </a:extLst>
                    </a:blip>
                    <a:stretch>
                      <a:fillRect/>
                    </a:stretch>
                  </pic:blipFill>
                  <pic:spPr>
                    <a:xfrm>
                      <a:off x="0" y="0"/>
                      <a:ext cx="5943600" cy="4894582"/>
                    </a:xfrm>
                    <a:prstGeom prst="rect">
                      <a:avLst/>
                    </a:prstGeom>
                    <a:ln>
                      <a:solidFill>
                        <a:schemeClr val="tx1"/>
                      </a:solidFill>
                    </a:ln>
                  </pic:spPr>
                </pic:pic>
              </a:graphicData>
            </a:graphic>
          </wp:inline>
        </w:drawing>
      </w:r>
    </w:p>
    <w:p w14:paraId="4C269026" w14:textId="77777777" w:rsidR="005D7956" w:rsidRDefault="005D7956" w:rsidP="00284812">
      <w:pPr>
        <w:pStyle w:val="Heading1"/>
        <w:spacing w:before="0" w:line="240" w:lineRule="auto"/>
        <w:jc w:val="center"/>
        <w:rPr>
          <w:rFonts w:ascii="Garamond" w:hAnsi="Garamond"/>
        </w:rPr>
      </w:pPr>
    </w:p>
    <w:p w14:paraId="3E5653DD" w14:textId="19542545" w:rsidR="7E0D176A" w:rsidRDefault="00A74863" w:rsidP="00284812">
      <w:pPr>
        <w:pStyle w:val="Heading1"/>
        <w:spacing w:before="0" w:line="240" w:lineRule="auto"/>
        <w:jc w:val="center"/>
        <w:rPr>
          <w:rFonts w:ascii="Garamond" w:hAnsi="Garamond"/>
        </w:rPr>
      </w:pPr>
      <w:r w:rsidRPr="00284812">
        <w:rPr>
          <w:rFonts w:ascii="Garamond" w:hAnsi="Garamond"/>
          <w:b w:val="0"/>
          <w:bCs w:val="0"/>
          <w:i/>
          <w:color w:val="000000" w:themeColor="text1"/>
          <w:sz w:val="22"/>
          <w:szCs w:val="22"/>
        </w:rPr>
        <w:t xml:space="preserve">Figure </w:t>
      </w:r>
      <w:r w:rsidR="00236968" w:rsidRPr="00284812">
        <w:rPr>
          <w:rFonts w:ascii="Garamond" w:hAnsi="Garamond"/>
          <w:b w:val="0"/>
          <w:bCs w:val="0"/>
          <w:i/>
          <w:color w:val="000000" w:themeColor="text1"/>
          <w:sz w:val="22"/>
          <w:szCs w:val="22"/>
        </w:rPr>
        <w:t>A</w:t>
      </w:r>
      <w:r w:rsidR="00F85F4D" w:rsidRPr="00284812">
        <w:rPr>
          <w:rFonts w:ascii="Garamond" w:hAnsi="Garamond"/>
          <w:b w:val="0"/>
          <w:bCs w:val="0"/>
          <w:i/>
          <w:iCs/>
          <w:color w:val="000000" w:themeColor="text1"/>
          <w:sz w:val="22"/>
          <w:szCs w:val="22"/>
        </w:rPr>
        <w:t>1.</w:t>
      </w:r>
      <w:r w:rsidR="007928FF" w:rsidRPr="00284812">
        <w:rPr>
          <w:rFonts w:ascii="Garamond" w:hAnsi="Garamond"/>
          <w:b w:val="0"/>
          <w:bCs w:val="0"/>
          <w:color w:val="000000" w:themeColor="text1"/>
          <w:sz w:val="22"/>
          <w:szCs w:val="22"/>
        </w:rPr>
        <w:t xml:space="preserve"> </w:t>
      </w:r>
      <w:r w:rsidR="00FA6317" w:rsidRPr="00284812">
        <w:rPr>
          <w:rFonts w:ascii="Garamond" w:hAnsi="Garamond"/>
          <w:b w:val="0"/>
          <w:bCs w:val="0"/>
          <w:color w:val="000000" w:themeColor="text1"/>
          <w:sz w:val="22"/>
          <w:szCs w:val="22"/>
        </w:rPr>
        <w:t>Land use land cover change detection within each of the thirteen focal cities</w:t>
      </w:r>
      <w:r w:rsidR="000E794C" w:rsidRPr="00284812">
        <w:rPr>
          <w:rFonts w:ascii="Garamond" w:hAnsi="Garamond"/>
          <w:b w:val="0"/>
          <w:bCs w:val="0"/>
          <w:color w:val="000000" w:themeColor="text1"/>
          <w:sz w:val="22"/>
          <w:szCs w:val="22"/>
        </w:rPr>
        <w:t>.</w:t>
      </w:r>
    </w:p>
    <w:p w14:paraId="496B8C28" w14:textId="77777777" w:rsidR="004A5299" w:rsidRDefault="004A5299" w:rsidP="00D23CF1">
      <w:pPr>
        <w:spacing w:after="0" w:line="240" w:lineRule="auto"/>
        <w:jc w:val="center"/>
        <w:rPr>
          <w:rFonts w:ascii="Garamond" w:hAnsi="Garamond"/>
        </w:rPr>
      </w:pPr>
    </w:p>
    <w:p w14:paraId="3D070FBA" w14:textId="77777777" w:rsidR="004A5299" w:rsidRDefault="004A5299" w:rsidP="00D23CF1">
      <w:pPr>
        <w:spacing w:after="0" w:line="240" w:lineRule="auto"/>
        <w:jc w:val="center"/>
        <w:rPr>
          <w:rFonts w:ascii="Garamond" w:hAnsi="Garamond"/>
        </w:rPr>
      </w:pPr>
    </w:p>
    <w:p w14:paraId="55ADED4F" w14:textId="77777777" w:rsidR="004A5299" w:rsidRDefault="004A5299" w:rsidP="00D23CF1">
      <w:pPr>
        <w:spacing w:after="0" w:line="240" w:lineRule="auto"/>
        <w:jc w:val="center"/>
        <w:rPr>
          <w:rFonts w:ascii="Garamond" w:hAnsi="Garamond"/>
        </w:rPr>
      </w:pPr>
    </w:p>
    <w:p w14:paraId="1D1DAC2E" w14:textId="77777777" w:rsidR="004A5299" w:rsidRDefault="004A5299" w:rsidP="00D23CF1">
      <w:pPr>
        <w:spacing w:after="0" w:line="240" w:lineRule="auto"/>
        <w:jc w:val="center"/>
        <w:rPr>
          <w:rFonts w:ascii="Garamond" w:hAnsi="Garamond"/>
        </w:rPr>
      </w:pPr>
    </w:p>
    <w:p w14:paraId="72AE1FBC" w14:textId="77777777" w:rsidR="004A5299" w:rsidRDefault="004A5299" w:rsidP="00D23CF1">
      <w:pPr>
        <w:spacing w:after="0" w:line="240" w:lineRule="auto"/>
        <w:jc w:val="center"/>
        <w:rPr>
          <w:rFonts w:ascii="Garamond" w:hAnsi="Garamond"/>
        </w:rPr>
      </w:pPr>
    </w:p>
    <w:p w14:paraId="4D6FFC3F" w14:textId="77777777" w:rsidR="004A5299" w:rsidRDefault="004A5299" w:rsidP="00D23CF1">
      <w:pPr>
        <w:spacing w:after="0" w:line="240" w:lineRule="auto"/>
        <w:jc w:val="center"/>
        <w:rPr>
          <w:rFonts w:ascii="Garamond" w:hAnsi="Garamond"/>
        </w:rPr>
      </w:pPr>
    </w:p>
    <w:p w14:paraId="3DDA9EE4" w14:textId="77777777" w:rsidR="004A5299" w:rsidRDefault="004A5299" w:rsidP="00D23CF1">
      <w:pPr>
        <w:spacing w:after="0" w:line="240" w:lineRule="auto"/>
        <w:jc w:val="center"/>
        <w:rPr>
          <w:rFonts w:ascii="Garamond" w:hAnsi="Garamond"/>
        </w:rPr>
      </w:pPr>
    </w:p>
    <w:p w14:paraId="4F0AD4B3" w14:textId="77777777" w:rsidR="004A5299" w:rsidRDefault="004A5299" w:rsidP="00D23CF1">
      <w:pPr>
        <w:spacing w:after="0" w:line="240" w:lineRule="auto"/>
        <w:jc w:val="center"/>
        <w:rPr>
          <w:rFonts w:ascii="Garamond" w:hAnsi="Garamond"/>
        </w:rPr>
      </w:pPr>
    </w:p>
    <w:p w14:paraId="14A5B786" w14:textId="77777777" w:rsidR="004A5299" w:rsidRDefault="004A5299" w:rsidP="00D23CF1">
      <w:pPr>
        <w:spacing w:after="0" w:line="240" w:lineRule="auto"/>
        <w:jc w:val="center"/>
        <w:rPr>
          <w:rFonts w:ascii="Garamond" w:hAnsi="Garamond"/>
        </w:rPr>
      </w:pPr>
    </w:p>
    <w:p w14:paraId="6C7B54D6" w14:textId="77777777" w:rsidR="004A5299" w:rsidRDefault="004A5299" w:rsidP="00D23CF1">
      <w:pPr>
        <w:spacing w:after="0" w:line="240" w:lineRule="auto"/>
        <w:jc w:val="center"/>
        <w:rPr>
          <w:rFonts w:ascii="Garamond" w:hAnsi="Garamond"/>
        </w:rPr>
      </w:pPr>
    </w:p>
    <w:p w14:paraId="0F684841" w14:textId="77777777" w:rsidR="004A5299" w:rsidRDefault="004A5299" w:rsidP="00D23CF1">
      <w:pPr>
        <w:spacing w:after="0" w:line="240" w:lineRule="auto"/>
        <w:jc w:val="center"/>
        <w:rPr>
          <w:rFonts w:ascii="Garamond" w:hAnsi="Garamond"/>
        </w:rPr>
      </w:pPr>
    </w:p>
    <w:p w14:paraId="13C107A5" w14:textId="77777777" w:rsidR="004A5299" w:rsidRDefault="004A5299" w:rsidP="00D23CF1">
      <w:pPr>
        <w:spacing w:after="0" w:line="240" w:lineRule="auto"/>
        <w:jc w:val="center"/>
        <w:rPr>
          <w:rFonts w:ascii="Garamond" w:hAnsi="Garamond"/>
        </w:rPr>
      </w:pPr>
    </w:p>
    <w:p w14:paraId="4457CA23" w14:textId="77777777" w:rsidR="004A5299" w:rsidRDefault="004A5299" w:rsidP="00D23CF1">
      <w:pPr>
        <w:spacing w:after="0" w:line="240" w:lineRule="auto"/>
        <w:jc w:val="center"/>
        <w:rPr>
          <w:rFonts w:ascii="Garamond" w:hAnsi="Garamond"/>
        </w:rPr>
      </w:pPr>
    </w:p>
    <w:p w14:paraId="4F5FEABD" w14:textId="77777777" w:rsidR="004A5299" w:rsidRDefault="004A5299" w:rsidP="00D23CF1">
      <w:pPr>
        <w:spacing w:after="0" w:line="240" w:lineRule="auto"/>
        <w:jc w:val="center"/>
        <w:rPr>
          <w:rFonts w:ascii="Garamond" w:hAnsi="Garamond"/>
        </w:rPr>
      </w:pPr>
    </w:p>
    <w:p w14:paraId="50E990ED" w14:textId="77777777" w:rsidR="004A5299" w:rsidRDefault="004A5299" w:rsidP="00D23CF1">
      <w:pPr>
        <w:spacing w:after="0" w:line="240" w:lineRule="auto"/>
        <w:jc w:val="center"/>
        <w:rPr>
          <w:rFonts w:ascii="Garamond" w:hAnsi="Garamond"/>
        </w:rPr>
      </w:pPr>
    </w:p>
    <w:p w14:paraId="108D5E80" w14:textId="77777777" w:rsidR="004A5299" w:rsidRPr="00AC052C" w:rsidRDefault="004A5299" w:rsidP="00D23CF1">
      <w:pPr>
        <w:spacing w:after="0" w:line="240" w:lineRule="auto"/>
        <w:jc w:val="center"/>
      </w:pPr>
    </w:p>
    <w:p w14:paraId="6D633BA5" w14:textId="28A82052" w:rsidR="00AC052C" w:rsidRDefault="00AC052C" w:rsidP="7E0D176A">
      <w:pPr>
        <w:spacing w:after="0" w:line="240" w:lineRule="auto"/>
        <w:rPr>
          <w:rFonts w:ascii="Garamond" w:hAnsi="Garamond"/>
        </w:rPr>
      </w:pPr>
    </w:p>
    <w:p w14:paraId="6E606A6D" w14:textId="77777777" w:rsidR="001A7463" w:rsidRDefault="001A7463" w:rsidP="7E0D176A">
      <w:pPr>
        <w:spacing w:after="0" w:line="240" w:lineRule="auto"/>
        <w:rPr>
          <w:rFonts w:ascii="Garamond" w:hAnsi="Garamond"/>
          <w:i/>
          <w:iCs/>
        </w:rPr>
      </w:pPr>
    </w:p>
    <w:p w14:paraId="6D935F8D" w14:textId="77777777" w:rsidR="00284812" w:rsidRPr="00284812" w:rsidRDefault="00AD2D5E" w:rsidP="7E0D176A">
      <w:pPr>
        <w:spacing w:after="0" w:line="240" w:lineRule="auto"/>
        <w:rPr>
          <w:rFonts w:ascii="Garamond" w:hAnsi="Garamond"/>
        </w:rPr>
      </w:pPr>
      <w:r w:rsidRPr="00284812">
        <w:rPr>
          <w:rFonts w:ascii="Garamond" w:hAnsi="Garamond"/>
        </w:rPr>
        <w:t xml:space="preserve">Table </w:t>
      </w:r>
      <w:r w:rsidR="00236968" w:rsidRPr="00284812">
        <w:rPr>
          <w:rFonts w:ascii="Garamond" w:hAnsi="Garamond"/>
        </w:rPr>
        <w:t>A</w:t>
      </w:r>
      <w:r w:rsidRPr="00284812">
        <w:rPr>
          <w:rFonts w:ascii="Garamond" w:hAnsi="Garamond"/>
        </w:rPr>
        <w:t xml:space="preserve">1. </w:t>
      </w:r>
    </w:p>
    <w:p w14:paraId="69FAD60D" w14:textId="49E83DB0" w:rsidR="00CC30D7" w:rsidRPr="00284812" w:rsidRDefault="00AD2D5E" w:rsidP="7E0D176A">
      <w:pPr>
        <w:spacing w:after="0" w:line="240" w:lineRule="auto"/>
        <w:rPr>
          <w:rFonts w:ascii="Garamond" w:hAnsi="Garamond"/>
          <w:i/>
          <w:iCs/>
        </w:rPr>
      </w:pPr>
      <w:r w:rsidRPr="00284812">
        <w:rPr>
          <w:rFonts w:ascii="Garamond" w:hAnsi="Garamond"/>
          <w:i/>
          <w:iCs/>
        </w:rPr>
        <w:t>Table of the LULC percent change within each of the thirteen focal cities.</w:t>
      </w:r>
    </w:p>
    <w:tbl>
      <w:tblPr>
        <w:tblStyle w:val="TableGrid"/>
        <w:tblW w:w="8966" w:type="dxa"/>
        <w:tblInd w:w="-5" w:type="dxa"/>
        <w:tblLook w:val="04A0" w:firstRow="1" w:lastRow="0" w:firstColumn="1" w:lastColumn="0" w:noHBand="0" w:noVBand="1"/>
      </w:tblPr>
      <w:tblGrid>
        <w:gridCol w:w="1483"/>
        <w:gridCol w:w="1397"/>
        <w:gridCol w:w="1440"/>
        <w:gridCol w:w="1620"/>
        <w:gridCol w:w="1530"/>
        <w:gridCol w:w="1496"/>
      </w:tblGrid>
      <w:tr w:rsidR="00A00979" w14:paraId="6EAC6924" w14:textId="77777777" w:rsidTr="004A5299">
        <w:trPr>
          <w:trHeight w:val="716"/>
        </w:trPr>
        <w:tc>
          <w:tcPr>
            <w:tcW w:w="1483" w:type="dxa"/>
            <w:shd w:val="clear" w:color="auto" w:fill="F2F2F2" w:themeFill="background1" w:themeFillShade="F2"/>
          </w:tcPr>
          <w:p w14:paraId="7E25245E" w14:textId="55693B8D" w:rsidR="00810B04" w:rsidRPr="002038F8" w:rsidRDefault="0057721D" w:rsidP="0057721D">
            <w:pPr>
              <w:jc w:val="center"/>
              <w:rPr>
                <w:rFonts w:ascii="Garamond" w:hAnsi="Garamond"/>
                <w:b/>
              </w:rPr>
            </w:pPr>
            <w:r>
              <w:rPr>
                <w:rFonts w:ascii="Garamond" w:hAnsi="Garamond"/>
                <w:b/>
                <w:bCs/>
              </w:rPr>
              <w:t xml:space="preserve">+/- </w:t>
            </w:r>
            <w:r w:rsidR="00692D0E" w:rsidRPr="002038F8">
              <w:rPr>
                <w:rFonts w:ascii="Garamond" w:hAnsi="Garamond"/>
                <w:b/>
              </w:rPr>
              <w:t xml:space="preserve">% Change by </w:t>
            </w:r>
            <w:r w:rsidR="00B25824" w:rsidRPr="002038F8">
              <w:rPr>
                <w:rFonts w:ascii="Garamond" w:hAnsi="Garamond"/>
                <w:b/>
              </w:rPr>
              <w:t>Focal City</w:t>
            </w:r>
          </w:p>
        </w:tc>
        <w:tc>
          <w:tcPr>
            <w:tcW w:w="1397" w:type="dxa"/>
            <w:shd w:val="clear" w:color="auto" w:fill="D9D9D9" w:themeFill="background1" w:themeFillShade="D9"/>
          </w:tcPr>
          <w:p w14:paraId="71F117E1" w14:textId="0499FDDE" w:rsidR="00810B04" w:rsidRPr="002038F8" w:rsidRDefault="00F53646" w:rsidP="0057721D">
            <w:pPr>
              <w:jc w:val="center"/>
              <w:rPr>
                <w:rFonts w:ascii="Garamond" w:hAnsi="Garamond"/>
                <w:b/>
              </w:rPr>
            </w:pPr>
            <w:r w:rsidRPr="002038F8">
              <w:rPr>
                <w:rFonts w:ascii="Garamond" w:hAnsi="Garamond"/>
                <w:b/>
              </w:rPr>
              <w:t>Open Water</w:t>
            </w:r>
          </w:p>
        </w:tc>
        <w:tc>
          <w:tcPr>
            <w:tcW w:w="1440" w:type="dxa"/>
            <w:shd w:val="clear" w:color="auto" w:fill="D9D9D9" w:themeFill="background1" w:themeFillShade="D9"/>
          </w:tcPr>
          <w:p w14:paraId="492E005C" w14:textId="1879D3AB" w:rsidR="00810B04" w:rsidRPr="002038F8" w:rsidRDefault="00F53646" w:rsidP="0057721D">
            <w:pPr>
              <w:jc w:val="center"/>
              <w:rPr>
                <w:rFonts w:ascii="Garamond" w:hAnsi="Garamond"/>
                <w:b/>
              </w:rPr>
            </w:pPr>
            <w:r w:rsidRPr="002038F8">
              <w:rPr>
                <w:rFonts w:ascii="Garamond" w:hAnsi="Garamond"/>
                <w:b/>
              </w:rPr>
              <w:t>Developed</w:t>
            </w:r>
          </w:p>
        </w:tc>
        <w:tc>
          <w:tcPr>
            <w:tcW w:w="1620" w:type="dxa"/>
            <w:shd w:val="clear" w:color="auto" w:fill="D9D9D9" w:themeFill="background1" w:themeFillShade="D9"/>
          </w:tcPr>
          <w:p w14:paraId="04D09960" w14:textId="1A65294D" w:rsidR="00810B04" w:rsidRPr="002038F8" w:rsidRDefault="006819F7" w:rsidP="0057721D">
            <w:pPr>
              <w:jc w:val="center"/>
              <w:rPr>
                <w:rFonts w:ascii="Garamond" w:hAnsi="Garamond"/>
                <w:b/>
              </w:rPr>
            </w:pPr>
            <w:r w:rsidRPr="002038F8">
              <w:rPr>
                <w:rFonts w:ascii="Garamond" w:hAnsi="Garamond"/>
                <w:b/>
              </w:rPr>
              <w:t>Forest and Wetlands</w:t>
            </w:r>
          </w:p>
        </w:tc>
        <w:tc>
          <w:tcPr>
            <w:tcW w:w="1530" w:type="dxa"/>
            <w:shd w:val="clear" w:color="auto" w:fill="D9D9D9" w:themeFill="background1" w:themeFillShade="D9"/>
          </w:tcPr>
          <w:p w14:paraId="5198A415" w14:textId="0FCC8AD9" w:rsidR="00810B04" w:rsidRPr="002038F8" w:rsidRDefault="00F53646" w:rsidP="0057721D">
            <w:pPr>
              <w:jc w:val="center"/>
              <w:rPr>
                <w:rFonts w:ascii="Garamond" w:hAnsi="Garamond"/>
                <w:b/>
              </w:rPr>
            </w:pPr>
            <w:r w:rsidRPr="002038F8">
              <w:rPr>
                <w:rFonts w:ascii="Garamond" w:hAnsi="Garamond"/>
                <w:b/>
              </w:rPr>
              <w:t xml:space="preserve">Barren </w:t>
            </w:r>
            <w:r w:rsidR="006819F7" w:rsidRPr="002038F8">
              <w:rPr>
                <w:rFonts w:ascii="Garamond" w:hAnsi="Garamond"/>
                <w:b/>
              </w:rPr>
              <w:t>Land</w:t>
            </w:r>
          </w:p>
        </w:tc>
        <w:tc>
          <w:tcPr>
            <w:tcW w:w="1496" w:type="dxa"/>
            <w:shd w:val="clear" w:color="auto" w:fill="D9D9D9" w:themeFill="background1" w:themeFillShade="D9"/>
          </w:tcPr>
          <w:p w14:paraId="67DB99E9" w14:textId="669F6708" w:rsidR="00810B04" w:rsidRPr="002038F8" w:rsidRDefault="006819F7" w:rsidP="0057721D">
            <w:pPr>
              <w:jc w:val="center"/>
              <w:rPr>
                <w:rFonts w:ascii="Garamond" w:hAnsi="Garamond"/>
                <w:b/>
              </w:rPr>
            </w:pPr>
            <w:r w:rsidRPr="002038F8">
              <w:rPr>
                <w:rFonts w:ascii="Garamond" w:hAnsi="Garamond"/>
                <w:b/>
              </w:rPr>
              <w:t>Agriculture and Grasslands</w:t>
            </w:r>
          </w:p>
        </w:tc>
      </w:tr>
      <w:tr w:rsidR="004A5299" w14:paraId="47E3386A" w14:textId="77777777" w:rsidTr="004A5299">
        <w:trPr>
          <w:trHeight w:val="327"/>
        </w:trPr>
        <w:tc>
          <w:tcPr>
            <w:tcW w:w="1483" w:type="dxa"/>
            <w:shd w:val="clear" w:color="auto" w:fill="D9D9D9" w:themeFill="background1" w:themeFillShade="D9"/>
          </w:tcPr>
          <w:p w14:paraId="674A80B0" w14:textId="393DBF61" w:rsidR="00810B04" w:rsidRPr="002038F8" w:rsidRDefault="003A143A" w:rsidP="0057721D">
            <w:pPr>
              <w:jc w:val="center"/>
              <w:rPr>
                <w:rFonts w:ascii="Garamond" w:hAnsi="Garamond"/>
                <w:b/>
              </w:rPr>
            </w:pPr>
            <w:r w:rsidRPr="002038F8">
              <w:rPr>
                <w:rFonts w:ascii="Garamond" w:hAnsi="Garamond"/>
                <w:b/>
              </w:rPr>
              <w:t>Brush</w:t>
            </w:r>
          </w:p>
        </w:tc>
        <w:tc>
          <w:tcPr>
            <w:tcW w:w="1397" w:type="dxa"/>
          </w:tcPr>
          <w:p w14:paraId="3037CE75" w14:textId="016ED991" w:rsidR="00810B04" w:rsidRDefault="0057721D" w:rsidP="00B709E0">
            <w:pPr>
              <w:jc w:val="center"/>
              <w:rPr>
                <w:rFonts w:ascii="Garamond" w:hAnsi="Garamond"/>
              </w:rPr>
            </w:pPr>
            <w:r w:rsidRPr="00B709E0">
              <w:rPr>
                <w:rStyle w:val="ui-provider"/>
                <w:rFonts w:ascii="Garamond" w:hAnsi="Garamond"/>
              </w:rPr>
              <w:t>+</w:t>
            </w:r>
            <w:r w:rsidR="001E0861" w:rsidRPr="00B709E0">
              <w:rPr>
                <w:rStyle w:val="ui-provider"/>
                <w:rFonts w:ascii="Garamond" w:hAnsi="Garamond"/>
              </w:rPr>
              <w:t>6.63%</w:t>
            </w:r>
          </w:p>
        </w:tc>
        <w:tc>
          <w:tcPr>
            <w:tcW w:w="1440" w:type="dxa"/>
          </w:tcPr>
          <w:p w14:paraId="67F83545" w14:textId="4559525D" w:rsidR="00810B04" w:rsidRDefault="0057721D" w:rsidP="00B709E0">
            <w:pPr>
              <w:jc w:val="center"/>
              <w:rPr>
                <w:rFonts w:ascii="Garamond" w:hAnsi="Garamond"/>
              </w:rPr>
            </w:pPr>
            <w:r w:rsidRPr="00B709E0">
              <w:rPr>
                <w:rStyle w:val="ui-provider"/>
                <w:rFonts w:ascii="Garamond" w:hAnsi="Garamond"/>
              </w:rPr>
              <w:t>+</w:t>
            </w:r>
            <w:r w:rsidR="00F53646" w:rsidRPr="00B709E0">
              <w:rPr>
                <w:rStyle w:val="ui-provider"/>
                <w:rFonts w:ascii="Garamond" w:hAnsi="Garamond"/>
              </w:rPr>
              <w:t>8.65%</w:t>
            </w:r>
          </w:p>
        </w:tc>
        <w:tc>
          <w:tcPr>
            <w:tcW w:w="1620" w:type="dxa"/>
          </w:tcPr>
          <w:p w14:paraId="38207EF2" w14:textId="149D337F" w:rsidR="00810B04" w:rsidRDefault="0057721D" w:rsidP="00F53646">
            <w:pPr>
              <w:jc w:val="center"/>
              <w:rPr>
                <w:rFonts w:ascii="Garamond" w:hAnsi="Garamond"/>
              </w:rPr>
            </w:pPr>
            <w:r w:rsidRPr="00B709E0">
              <w:rPr>
                <w:rStyle w:val="ui-provider"/>
                <w:rFonts w:ascii="Garamond" w:hAnsi="Garamond"/>
              </w:rPr>
              <w:t>-</w:t>
            </w:r>
            <w:r w:rsidR="00F53646" w:rsidRPr="00B709E0">
              <w:rPr>
                <w:rStyle w:val="ui-provider"/>
                <w:rFonts w:ascii="Garamond" w:hAnsi="Garamond"/>
              </w:rPr>
              <w:t>32.34%</w:t>
            </w:r>
          </w:p>
        </w:tc>
        <w:tc>
          <w:tcPr>
            <w:tcW w:w="1530" w:type="dxa"/>
          </w:tcPr>
          <w:p w14:paraId="51B2CC73" w14:textId="6DCD3BDE" w:rsidR="00810B04" w:rsidRDefault="0057721D" w:rsidP="00B709E0">
            <w:pPr>
              <w:jc w:val="center"/>
              <w:rPr>
                <w:rFonts w:ascii="Garamond" w:hAnsi="Garamond"/>
              </w:rPr>
            </w:pPr>
            <w:r w:rsidRPr="00B709E0">
              <w:rPr>
                <w:rStyle w:val="ui-provider"/>
                <w:rFonts w:ascii="Garamond" w:hAnsi="Garamond"/>
              </w:rPr>
              <w:t>-</w:t>
            </w:r>
            <w:r w:rsidR="00F53646" w:rsidRPr="00B709E0">
              <w:rPr>
                <w:rStyle w:val="ui-provider"/>
                <w:rFonts w:ascii="Garamond" w:hAnsi="Garamond"/>
              </w:rPr>
              <w:t>58.397%</w:t>
            </w:r>
          </w:p>
        </w:tc>
        <w:tc>
          <w:tcPr>
            <w:tcW w:w="1496" w:type="dxa"/>
          </w:tcPr>
          <w:p w14:paraId="535A3D01" w14:textId="757EA9D8" w:rsidR="00810B04" w:rsidRDefault="0057721D" w:rsidP="00B709E0">
            <w:pPr>
              <w:jc w:val="center"/>
              <w:rPr>
                <w:rFonts w:ascii="Garamond" w:hAnsi="Garamond"/>
              </w:rPr>
            </w:pPr>
            <w:r w:rsidRPr="00B709E0">
              <w:rPr>
                <w:rStyle w:val="ui-provider"/>
                <w:rFonts w:ascii="Garamond" w:hAnsi="Garamond"/>
              </w:rPr>
              <w:t>+</w:t>
            </w:r>
            <w:r w:rsidR="00F53646" w:rsidRPr="00B709E0">
              <w:rPr>
                <w:rStyle w:val="ui-provider"/>
                <w:rFonts w:ascii="Garamond" w:hAnsi="Garamond"/>
              </w:rPr>
              <w:t>7.83%</w:t>
            </w:r>
          </w:p>
        </w:tc>
      </w:tr>
      <w:tr w:rsidR="004A5299" w14:paraId="4CB7BA10" w14:textId="77777777" w:rsidTr="004A5299">
        <w:trPr>
          <w:trHeight w:val="336"/>
        </w:trPr>
        <w:tc>
          <w:tcPr>
            <w:tcW w:w="1483" w:type="dxa"/>
            <w:shd w:val="clear" w:color="auto" w:fill="D9D9D9" w:themeFill="background1" w:themeFillShade="D9"/>
          </w:tcPr>
          <w:p w14:paraId="72F8074E" w14:textId="435F3ADF" w:rsidR="00810B04" w:rsidRPr="002038F8" w:rsidRDefault="006819F7" w:rsidP="0057721D">
            <w:pPr>
              <w:jc w:val="center"/>
              <w:rPr>
                <w:rFonts w:ascii="Garamond" w:hAnsi="Garamond"/>
                <w:b/>
              </w:rPr>
            </w:pPr>
            <w:r w:rsidRPr="002038F8">
              <w:rPr>
                <w:rFonts w:ascii="Garamond" w:hAnsi="Garamond"/>
                <w:b/>
              </w:rPr>
              <w:t>Casper</w:t>
            </w:r>
          </w:p>
        </w:tc>
        <w:tc>
          <w:tcPr>
            <w:tcW w:w="1397" w:type="dxa"/>
          </w:tcPr>
          <w:p w14:paraId="303D4282" w14:textId="4C4EC5B9" w:rsidR="00810B04" w:rsidRDefault="0057721D" w:rsidP="00243820">
            <w:pPr>
              <w:jc w:val="center"/>
              <w:rPr>
                <w:rFonts w:ascii="Garamond" w:hAnsi="Garamond"/>
              </w:rPr>
            </w:pPr>
            <w:r w:rsidRPr="00B709E0">
              <w:rPr>
                <w:rStyle w:val="ui-provider"/>
                <w:rFonts w:ascii="Garamond" w:hAnsi="Garamond"/>
              </w:rPr>
              <w:t>+</w:t>
            </w:r>
            <w:r w:rsidR="00243820" w:rsidRPr="00B709E0">
              <w:rPr>
                <w:rStyle w:val="ui-provider"/>
                <w:rFonts w:ascii="Garamond" w:hAnsi="Garamond"/>
              </w:rPr>
              <w:t>33.62%</w:t>
            </w:r>
          </w:p>
        </w:tc>
        <w:tc>
          <w:tcPr>
            <w:tcW w:w="1440" w:type="dxa"/>
          </w:tcPr>
          <w:p w14:paraId="392D42C7" w14:textId="1746C52C" w:rsidR="00810B04" w:rsidRDefault="00B709E0" w:rsidP="00B709E0">
            <w:pPr>
              <w:jc w:val="center"/>
              <w:rPr>
                <w:rFonts w:ascii="Garamond" w:hAnsi="Garamond"/>
              </w:rPr>
            </w:pPr>
            <w:r w:rsidRPr="00B709E0">
              <w:rPr>
                <w:rStyle w:val="ui-provider"/>
                <w:rFonts w:ascii="Garamond" w:hAnsi="Garamond"/>
              </w:rPr>
              <w:t>-</w:t>
            </w:r>
            <w:r w:rsidR="00243820" w:rsidRPr="00B709E0">
              <w:rPr>
                <w:rStyle w:val="ui-provider"/>
                <w:rFonts w:ascii="Garamond" w:hAnsi="Garamond"/>
              </w:rPr>
              <w:t>33.39%</w:t>
            </w:r>
          </w:p>
        </w:tc>
        <w:tc>
          <w:tcPr>
            <w:tcW w:w="1620" w:type="dxa"/>
          </w:tcPr>
          <w:p w14:paraId="1867A60F" w14:textId="1106ECA6" w:rsidR="00810B04" w:rsidRDefault="00B709E0" w:rsidP="00243820">
            <w:pPr>
              <w:jc w:val="center"/>
              <w:rPr>
                <w:rFonts w:ascii="Garamond" w:hAnsi="Garamond"/>
              </w:rPr>
            </w:pPr>
            <w:r w:rsidRPr="00B709E0">
              <w:rPr>
                <w:rStyle w:val="ui-provider"/>
                <w:rFonts w:ascii="Garamond" w:hAnsi="Garamond"/>
              </w:rPr>
              <w:t>+</w:t>
            </w:r>
            <w:r w:rsidR="00243820" w:rsidRPr="00B709E0">
              <w:rPr>
                <w:rStyle w:val="ui-provider"/>
                <w:rFonts w:ascii="Garamond" w:hAnsi="Garamond"/>
              </w:rPr>
              <w:t>9.1%</w:t>
            </w:r>
          </w:p>
        </w:tc>
        <w:tc>
          <w:tcPr>
            <w:tcW w:w="1530" w:type="dxa"/>
          </w:tcPr>
          <w:p w14:paraId="5B5A5827" w14:textId="51B1509B" w:rsidR="00810B04" w:rsidRDefault="00B709E0" w:rsidP="00B709E0">
            <w:pPr>
              <w:jc w:val="center"/>
              <w:rPr>
                <w:rFonts w:ascii="Garamond" w:hAnsi="Garamond"/>
              </w:rPr>
            </w:pPr>
            <w:r w:rsidRPr="00B709E0">
              <w:rPr>
                <w:rStyle w:val="ui-provider"/>
                <w:rFonts w:ascii="Garamond" w:hAnsi="Garamond"/>
              </w:rPr>
              <w:t>-</w:t>
            </w:r>
            <w:r w:rsidR="00243820" w:rsidRPr="00B709E0">
              <w:rPr>
                <w:rStyle w:val="ui-provider"/>
                <w:rFonts w:ascii="Garamond" w:hAnsi="Garamond"/>
              </w:rPr>
              <w:t>35.12%</w:t>
            </w:r>
          </w:p>
        </w:tc>
        <w:tc>
          <w:tcPr>
            <w:tcW w:w="1496" w:type="dxa"/>
          </w:tcPr>
          <w:p w14:paraId="33F4ADAE" w14:textId="1A6E1BE8" w:rsidR="00810B04" w:rsidRDefault="00B709E0" w:rsidP="00B709E0">
            <w:pPr>
              <w:jc w:val="center"/>
              <w:rPr>
                <w:rFonts w:ascii="Garamond" w:hAnsi="Garamond"/>
              </w:rPr>
            </w:pPr>
            <w:r w:rsidRPr="00B709E0">
              <w:rPr>
                <w:rStyle w:val="ui-provider"/>
                <w:rFonts w:ascii="Garamond" w:hAnsi="Garamond"/>
              </w:rPr>
              <w:t>+</w:t>
            </w:r>
            <w:r w:rsidR="00332D14" w:rsidRPr="00B709E0">
              <w:rPr>
                <w:rStyle w:val="ui-provider"/>
                <w:rFonts w:ascii="Garamond" w:hAnsi="Garamond"/>
              </w:rPr>
              <w:t>6.32%</w:t>
            </w:r>
          </w:p>
        </w:tc>
      </w:tr>
      <w:tr w:rsidR="004A5299" w14:paraId="0CD55BC8" w14:textId="77777777" w:rsidTr="004A5299">
        <w:trPr>
          <w:trHeight w:val="327"/>
        </w:trPr>
        <w:tc>
          <w:tcPr>
            <w:tcW w:w="1483" w:type="dxa"/>
            <w:shd w:val="clear" w:color="auto" w:fill="D9D9D9" w:themeFill="background1" w:themeFillShade="D9"/>
          </w:tcPr>
          <w:p w14:paraId="3F69C716" w14:textId="1585C5DB" w:rsidR="00810B04" w:rsidRPr="002038F8" w:rsidRDefault="0038583D" w:rsidP="0057721D">
            <w:pPr>
              <w:jc w:val="center"/>
              <w:rPr>
                <w:rFonts w:ascii="Garamond" w:hAnsi="Garamond"/>
                <w:b/>
              </w:rPr>
            </w:pPr>
            <w:r w:rsidRPr="002038F8">
              <w:rPr>
                <w:rFonts w:ascii="Garamond" w:hAnsi="Garamond"/>
                <w:b/>
              </w:rPr>
              <w:t>Columbus</w:t>
            </w:r>
          </w:p>
        </w:tc>
        <w:tc>
          <w:tcPr>
            <w:tcW w:w="1397" w:type="dxa"/>
          </w:tcPr>
          <w:p w14:paraId="58077793" w14:textId="0D3165B5" w:rsidR="00810B04" w:rsidRDefault="0057721D" w:rsidP="00B709E0">
            <w:pPr>
              <w:jc w:val="center"/>
              <w:rPr>
                <w:rFonts w:ascii="Garamond" w:hAnsi="Garamond"/>
              </w:rPr>
            </w:pPr>
            <w:r w:rsidRPr="00B709E0">
              <w:rPr>
                <w:rStyle w:val="ui-provider"/>
                <w:rFonts w:ascii="Garamond" w:hAnsi="Garamond"/>
              </w:rPr>
              <w:t>-</w:t>
            </w:r>
            <w:r w:rsidR="00332D14" w:rsidRPr="00B709E0">
              <w:rPr>
                <w:rStyle w:val="ui-provider"/>
                <w:rFonts w:ascii="Garamond" w:hAnsi="Garamond"/>
              </w:rPr>
              <w:t>15.43%</w:t>
            </w:r>
          </w:p>
        </w:tc>
        <w:tc>
          <w:tcPr>
            <w:tcW w:w="1440" w:type="dxa"/>
          </w:tcPr>
          <w:p w14:paraId="3183216A" w14:textId="3B177CBD" w:rsidR="00810B04" w:rsidRDefault="00B709E0" w:rsidP="00332D14">
            <w:pPr>
              <w:jc w:val="center"/>
              <w:rPr>
                <w:rFonts w:ascii="Garamond" w:hAnsi="Garamond"/>
              </w:rPr>
            </w:pPr>
            <w:r w:rsidRPr="00B709E0">
              <w:rPr>
                <w:rStyle w:val="ui-provider"/>
                <w:rFonts w:ascii="Garamond" w:hAnsi="Garamond"/>
              </w:rPr>
              <w:t>-</w:t>
            </w:r>
            <w:r w:rsidR="00332D14" w:rsidRPr="00B709E0">
              <w:rPr>
                <w:rStyle w:val="ui-provider"/>
                <w:rFonts w:ascii="Garamond" w:hAnsi="Garamond"/>
              </w:rPr>
              <w:t>32.12%</w:t>
            </w:r>
          </w:p>
        </w:tc>
        <w:tc>
          <w:tcPr>
            <w:tcW w:w="1620" w:type="dxa"/>
          </w:tcPr>
          <w:p w14:paraId="0EA59F46" w14:textId="0F192A0B" w:rsidR="00810B04" w:rsidRDefault="00B709E0" w:rsidP="00F863A0">
            <w:pPr>
              <w:jc w:val="center"/>
              <w:rPr>
                <w:rFonts w:ascii="Garamond" w:hAnsi="Garamond"/>
              </w:rPr>
            </w:pPr>
            <w:r w:rsidRPr="00B709E0">
              <w:rPr>
                <w:rStyle w:val="ui-provider"/>
                <w:rFonts w:ascii="Garamond" w:hAnsi="Garamond"/>
              </w:rPr>
              <w:t>-</w:t>
            </w:r>
            <w:r w:rsidR="00F863A0" w:rsidRPr="00B709E0">
              <w:rPr>
                <w:rStyle w:val="ui-provider"/>
                <w:rFonts w:ascii="Garamond" w:hAnsi="Garamond"/>
              </w:rPr>
              <w:t>0.98%</w:t>
            </w:r>
          </w:p>
        </w:tc>
        <w:tc>
          <w:tcPr>
            <w:tcW w:w="1530" w:type="dxa"/>
          </w:tcPr>
          <w:p w14:paraId="02DC0A03" w14:textId="536E9122" w:rsidR="00810B04" w:rsidRDefault="00B709E0" w:rsidP="00B709E0">
            <w:pPr>
              <w:jc w:val="center"/>
              <w:rPr>
                <w:rFonts w:ascii="Garamond" w:hAnsi="Garamond"/>
              </w:rPr>
            </w:pPr>
            <w:r w:rsidRPr="00B709E0">
              <w:rPr>
                <w:rStyle w:val="ui-provider"/>
                <w:rFonts w:ascii="Garamond" w:hAnsi="Garamond"/>
              </w:rPr>
              <w:t>-</w:t>
            </w:r>
            <w:r w:rsidR="00F863A0" w:rsidRPr="00B709E0">
              <w:rPr>
                <w:rStyle w:val="ui-provider"/>
                <w:rFonts w:ascii="Garamond" w:hAnsi="Garamond"/>
              </w:rPr>
              <w:t>3.41%</w:t>
            </w:r>
          </w:p>
        </w:tc>
        <w:tc>
          <w:tcPr>
            <w:tcW w:w="1496" w:type="dxa"/>
          </w:tcPr>
          <w:p w14:paraId="4E78D6CD" w14:textId="53C2947A" w:rsidR="00810B04" w:rsidRDefault="00B709E0" w:rsidP="00D70E8C">
            <w:pPr>
              <w:jc w:val="center"/>
              <w:rPr>
                <w:rFonts w:ascii="Garamond" w:hAnsi="Garamond"/>
              </w:rPr>
            </w:pPr>
            <w:r w:rsidRPr="00B709E0">
              <w:rPr>
                <w:rStyle w:val="ui-provider"/>
                <w:rFonts w:ascii="Garamond" w:hAnsi="Garamond"/>
              </w:rPr>
              <w:t>+</w:t>
            </w:r>
            <w:r w:rsidR="00D70E8C" w:rsidRPr="00B709E0">
              <w:rPr>
                <w:rStyle w:val="ui-provider"/>
                <w:rFonts w:ascii="Garamond" w:hAnsi="Garamond"/>
              </w:rPr>
              <w:t>15.05%</w:t>
            </w:r>
          </w:p>
        </w:tc>
      </w:tr>
      <w:tr w:rsidR="004A5299" w14:paraId="301A1424" w14:textId="77777777" w:rsidTr="004A5299">
        <w:trPr>
          <w:trHeight w:val="336"/>
        </w:trPr>
        <w:tc>
          <w:tcPr>
            <w:tcW w:w="1483" w:type="dxa"/>
            <w:shd w:val="clear" w:color="auto" w:fill="D9D9D9" w:themeFill="background1" w:themeFillShade="D9"/>
          </w:tcPr>
          <w:p w14:paraId="702EC1F3" w14:textId="43B79511" w:rsidR="00810B04" w:rsidRPr="002038F8" w:rsidRDefault="0038583D" w:rsidP="0057721D">
            <w:pPr>
              <w:jc w:val="center"/>
              <w:rPr>
                <w:rFonts w:ascii="Garamond" w:hAnsi="Garamond"/>
                <w:b/>
              </w:rPr>
            </w:pPr>
            <w:r w:rsidRPr="002038F8">
              <w:rPr>
                <w:rFonts w:ascii="Garamond" w:hAnsi="Garamond"/>
                <w:b/>
              </w:rPr>
              <w:t>Fort Morgan</w:t>
            </w:r>
          </w:p>
        </w:tc>
        <w:tc>
          <w:tcPr>
            <w:tcW w:w="1397" w:type="dxa"/>
          </w:tcPr>
          <w:p w14:paraId="4CD36D41" w14:textId="6AC6DEF7" w:rsidR="00810B04" w:rsidRDefault="0057721D" w:rsidP="00B709E0">
            <w:pPr>
              <w:jc w:val="center"/>
              <w:rPr>
                <w:rFonts w:ascii="Garamond" w:hAnsi="Garamond"/>
              </w:rPr>
            </w:pPr>
            <w:r w:rsidRPr="00B709E0">
              <w:rPr>
                <w:rStyle w:val="ui-provider"/>
                <w:rFonts w:ascii="Garamond" w:hAnsi="Garamond"/>
              </w:rPr>
              <w:t>+</w:t>
            </w:r>
            <w:r w:rsidR="00D70E8C" w:rsidRPr="00B709E0">
              <w:rPr>
                <w:rStyle w:val="ui-provider"/>
                <w:rFonts w:ascii="Garamond" w:hAnsi="Garamond"/>
              </w:rPr>
              <w:t>4.91%</w:t>
            </w:r>
          </w:p>
        </w:tc>
        <w:tc>
          <w:tcPr>
            <w:tcW w:w="1440" w:type="dxa"/>
          </w:tcPr>
          <w:p w14:paraId="661338B1" w14:textId="6A6490FB" w:rsidR="00810B04" w:rsidRDefault="00B709E0" w:rsidP="00B709E0">
            <w:pPr>
              <w:jc w:val="center"/>
              <w:rPr>
                <w:rFonts w:ascii="Garamond" w:hAnsi="Garamond"/>
              </w:rPr>
            </w:pPr>
            <w:r w:rsidRPr="00B709E0">
              <w:rPr>
                <w:rStyle w:val="ui-provider"/>
                <w:rFonts w:ascii="Garamond" w:hAnsi="Garamond"/>
              </w:rPr>
              <w:t>+</w:t>
            </w:r>
            <w:r w:rsidR="00701316" w:rsidRPr="00B709E0">
              <w:rPr>
                <w:rStyle w:val="ui-provider"/>
                <w:rFonts w:ascii="Garamond" w:hAnsi="Garamond"/>
              </w:rPr>
              <w:t>16.36%</w:t>
            </w:r>
          </w:p>
        </w:tc>
        <w:tc>
          <w:tcPr>
            <w:tcW w:w="1620" w:type="dxa"/>
          </w:tcPr>
          <w:p w14:paraId="0A72D597" w14:textId="2F1AD2B6" w:rsidR="00810B04" w:rsidRDefault="00B709E0" w:rsidP="00701316">
            <w:pPr>
              <w:jc w:val="center"/>
              <w:rPr>
                <w:rFonts w:ascii="Garamond" w:hAnsi="Garamond"/>
              </w:rPr>
            </w:pPr>
            <w:r w:rsidRPr="00B709E0">
              <w:rPr>
                <w:rStyle w:val="ui-provider"/>
                <w:rFonts w:ascii="Garamond" w:hAnsi="Garamond"/>
              </w:rPr>
              <w:t>+</w:t>
            </w:r>
            <w:r w:rsidR="00701316" w:rsidRPr="00B709E0">
              <w:rPr>
                <w:rStyle w:val="ui-provider"/>
                <w:rFonts w:ascii="Garamond" w:hAnsi="Garamond"/>
              </w:rPr>
              <w:t>56.05%</w:t>
            </w:r>
          </w:p>
        </w:tc>
        <w:tc>
          <w:tcPr>
            <w:tcW w:w="1530" w:type="dxa"/>
          </w:tcPr>
          <w:p w14:paraId="7278BBEC" w14:textId="33126EAE" w:rsidR="00810B04" w:rsidRDefault="00B709E0" w:rsidP="00F14624">
            <w:pPr>
              <w:jc w:val="center"/>
              <w:rPr>
                <w:rFonts w:ascii="Garamond" w:hAnsi="Garamond"/>
              </w:rPr>
            </w:pPr>
            <w:r w:rsidRPr="00B709E0">
              <w:rPr>
                <w:rStyle w:val="ui-provider"/>
                <w:rFonts w:ascii="Garamond" w:hAnsi="Garamond"/>
              </w:rPr>
              <w:t>+</w:t>
            </w:r>
            <w:r w:rsidR="00F14624" w:rsidRPr="00B709E0">
              <w:rPr>
                <w:rStyle w:val="ui-provider"/>
                <w:rFonts w:ascii="Garamond" w:hAnsi="Garamond"/>
              </w:rPr>
              <w:t>32.14%</w:t>
            </w:r>
          </w:p>
        </w:tc>
        <w:tc>
          <w:tcPr>
            <w:tcW w:w="1496" w:type="dxa"/>
          </w:tcPr>
          <w:p w14:paraId="1CCE442C" w14:textId="652CC587" w:rsidR="00810B04" w:rsidRDefault="00B709E0" w:rsidP="00FC5742">
            <w:pPr>
              <w:jc w:val="center"/>
              <w:rPr>
                <w:rFonts w:ascii="Garamond" w:hAnsi="Garamond"/>
              </w:rPr>
            </w:pPr>
            <w:r w:rsidRPr="00B709E0">
              <w:rPr>
                <w:rStyle w:val="ui-provider"/>
                <w:rFonts w:ascii="Garamond" w:hAnsi="Garamond"/>
              </w:rPr>
              <w:t>-</w:t>
            </w:r>
            <w:r w:rsidR="00FC5742" w:rsidRPr="00B709E0">
              <w:rPr>
                <w:rStyle w:val="ui-provider"/>
                <w:rFonts w:ascii="Garamond" w:hAnsi="Garamond"/>
              </w:rPr>
              <w:t>12.34%</w:t>
            </w:r>
          </w:p>
        </w:tc>
      </w:tr>
      <w:tr w:rsidR="004A5299" w14:paraId="666ED23B" w14:textId="77777777" w:rsidTr="004A5299">
        <w:trPr>
          <w:trHeight w:val="336"/>
        </w:trPr>
        <w:tc>
          <w:tcPr>
            <w:tcW w:w="1483" w:type="dxa"/>
            <w:shd w:val="clear" w:color="auto" w:fill="D9D9D9" w:themeFill="background1" w:themeFillShade="D9"/>
          </w:tcPr>
          <w:p w14:paraId="73837FD8" w14:textId="1CB82EDA" w:rsidR="00810B04" w:rsidRPr="002038F8" w:rsidRDefault="0038583D" w:rsidP="0057721D">
            <w:pPr>
              <w:jc w:val="center"/>
              <w:rPr>
                <w:rFonts w:ascii="Garamond" w:hAnsi="Garamond"/>
                <w:b/>
              </w:rPr>
            </w:pPr>
            <w:r w:rsidRPr="002038F8">
              <w:rPr>
                <w:rFonts w:ascii="Garamond" w:hAnsi="Garamond"/>
                <w:b/>
              </w:rPr>
              <w:t>Fremont</w:t>
            </w:r>
          </w:p>
        </w:tc>
        <w:tc>
          <w:tcPr>
            <w:tcW w:w="1397" w:type="dxa"/>
          </w:tcPr>
          <w:p w14:paraId="16CC6859" w14:textId="01A2AE5A" w:rsidR="00810B04" w:rsidRDefault="0057721D" w:rsidP="00FC5742">
            <w:pPr>
              <w:jc w:val="center"/>
              <w:rPr>
                <w:rFonts w:ascii="Garamond" w:hAnsi="Garamond"/>
              </w:rPr>
            </w:pPr>
            <w:r w:rsidRPr="00B709E0">
              <w:rPr>
                <w:rStyle w:val="ui-provider"/>
                <w:rFonts w:ascii="Garamond" w:hAnsi="Garamond"/>
              </w:rPr>
              <w:t>-</w:t>
            </w:r>
            <w:r w:rsidR="00FC5742" w:rsidRPr="00B709E0">
              <w:rPr>
                <w:rStyle w:val="ui-provider"/>
                <w:rFonts w:ascii="Garamond" w:hAnsi="Garamond"/>
              </w:rPr>
              <w:t>16.85%</w:t>
            </w:r>
          </w:p>
        </w:tc>
        <w:tc>
          <w:tcPr>
            <w:tcW w:w="1440" w:type="dxa"/>
          </w:tcPr>
          <w:p w14:paraId="3ACBE0F2" w14:textId="59077229" w:rsidR="00810B04" w:rsidRDefault="00B709E0" w:rsidP="00B425A4">
            <w:pPr>
              <w:jc w:val="center"/>
              <w:rPr>
                <w:rFonts w:ascii="Garamond" w:hAnsi="Garamond"/>
              </w:rPr>
            </w:pPr>
            <w:r w:rsidRPr="00B709E0">
              <w:rPr>
                <w:rStyle w:val="ui-provider"/>
                <w:rFonts w:ascii="Garamond" w:hAnsi="Garamond"/>
              </w:rPr>
              <w:t>-</w:t>
            </w:r>
            <w:r w:rsidR="00B425A4" w:rsidRPr="00B709E0">
              <w:rPr>
                <w:rStyle w:val="ui-provider"/>
                <w:rFonts w:ascii="Garamond" w:hAnsi="Garamond"/>
              </w:rPr>
              <w:t>34.05%</w:t>
            </w:r>
          </w:p>
        </w:tc>
        <w:tc>
          <w:tcPr>
            <w:tcW w:w="1620" w:type="dxa"/>
          </w:tcPr>
          <w:p w14:paraId="3A8169BF" w14:textId="0DB362F8" w:rsidR="00810B04" w:rsidRDefault="00B709E0" w:rsidP="00B425A4">
            <w:pPr>
              <w:jc w:val="center"/>
              <w:rPr>
                <w:rFonts w:ascii="Garamond" w:hAnsi="Garamond"/>
              </w:rPr>
            </w:pPr>
            <w:r w:rsidRPr="00B709E0">
              <w:rPr>
                <w:rStyle w:val="ui-provider"/>
                <w:rFonts w:ascii="Garamond" w:hAnsi="Garamond"/>
              </w:rPr>
              <w:t>+</w:t>
            </w:r>
            <w:r w:rsidR="00B425A4" w:rsidRPr="00B709E0">
              <w:rPr>
                <w:rStyle w:val="ui-provider"/>
                <w:rFonts w:ascii="Garamond" w:hAnsi="Garamond"/>
              </w:rPr>
              <w:t>39.47%</w:t>
            </w:r>
          </w:p>
        </w:tc>
        <w:tc>
          <w:tcPr>
            <w:tcW w:w="1530" w:type="dxa"/>
          </w:tcPr>
          <w:p w14:paraId="11C2A951" w14:textId="35E87B64" w:rsidR="00810B04" w:rsidRDefault="00B709E0" w:rsidP="00B709E0">
            <w:pPr>
              <w:jc w:val="center"/>
              <w:rPr>
                <w:rFonts w:ascii="Garamond" w:hAnsi="Garamond"/>
              </w:rPr>
            </w:pPr>
            <w:r w:rsidRPr="00B709E0">
              <w:rPr>
                <w:rStyle w:val="ui-provider"/>
                <w:rFonts w:ascii="Garamond" w:hAnsi="Garamond"/>
              </w:rPr>
              <w:t>+</w:t>
            </w:r>
            <w:r w:rsidR="00B425A4" w:rsidRPr="00B709E0">
              <w:rPr>
                <w:rStyle w:val="ui-provider"/>
                <w:rFonts w:ascii="Garamond" w:hAnsi="Garamond"/>
              </w:rPr>
              <w:t>131.31%</w:t>
            </w:r>
          </w:p>
        </w:tc>
        <w:tc>
          <w:tcPr>
            <w:tcW w:w="1496" w:type="dxa"/>
          </w:tcPr>
          <w:p w14:paraId="73E65599" w14:textId="32D2871E" w:rsidR="00810B04" w:rsidRDefault="00B709E0" w:rsidP="009B69D8">
            <w:pPr>
              <w:jc w:val="center"/>
              <w:rPr>
                <w:rFonts w:ascii="Garamond" w:hAnsi="Garamond"/>
              </w:rPr>
            </w:pPr>
            <w:r w:rsidRPr="00B709E0">
              <w:rPr>
                <w:rStyle w:val="ui-provider"/>
                <w:rFonts w:ascii="Garamond" w:hAnsi="Garamond"/>
              </w:rPr>
              <w:t>-</w:t>
            </w:r>
            <w:r w:rsidR="009B69D8" w:rsidRPr="00B709E0">
              <w:rPr>
                <w:rStyle w:val="ui-provider"/>
                <w:rFonts w:ascii="Garamond" w:hAnsi="Garamond"/>
              </w:rPr>
              <w:t>6.24%</w:t>
            </w:r>
          </w:p>
        </w:tc>
      </w:tr>
      <w:tr w:rsidR="004A5299" w14:paraId="003CFD84" w14:textId="77777777" w:rsidTr="004A5299">
        <w:trPr>
          <w:trHeight w:val="344"/>
        </w:trPr>
        <w:tc>
          <w:tcPr>
            <w:tcW w:w="1483" w:type="dxa"/>
            <w:shd w:val="clear" w:color="auto" w:fill="D9D9D9" w:themeFill="background1" w:themeFillShade="D9"/>
          </w:tcPr>
          <w:p w14:paraId="448400D1" w14:textId="1D2241AC" w:rsidR="00810B04" w:rsidRPr="002038F8" w:rsidRDefault="0038583D" w:rsidP="0057721D">
            <w:pPr>
              <w:jc w:val="center"/>
              <w:rPr>
                <w:rFonts w:ascii="Garamond" w:hAnsi="Garamond"/>
                <w:b/>
              </w:rPr>
            </w:pPr>
            <w:r w:rsidRPr="002038F8">
              <w:rPr>
                <w:rFonts w:ascii="Garamond" w:hAnsi="Garamond"/>
                <w:b/>
              </w:rPr>
              <w:t>Grand Island</w:t>
            </w:r>
          </w:p>
        </w:tc>
        <w:tc>
          <w:tcPr>
            <w:tcW w:w="1397" w:type="dxa"/>
          </w:tcPr>
          <w:p w14:paraId="17203489" w14:textId="519650EE" w:rsidR="00810B04" w:rsidRDefault="0057721D" w:rsidP="009B69D8">
            <w:pPr>
              <w:jc w:val="center"/>
              <w:rPr>
                <w:rFonts w:ascii="Garamond" w:hAnsi="Garamond"/>
              </w:rPr>
            </w:pPr>
            <w:r w:rsidRPr="00B709E0">
              <w:rPr>
                <w:rStyle w:val="ui-provider"/>
                <w:rFonts w:ascii="Garamond" w:hAnsi="Garamond"/>
              </w:rPr>
              <w:t>-</w:t>
            </w:r>
            <w:r w:rsidR="009B69D8" w:rsidRPr="00B709E0">
              <w:rPr>
                <w:rStyle w:val="ui-provider"/>
                <w:rFonts w:ascii="Garamond" w:hAnsi="Garamond"/>
              </w:rPr>
              <w:t>46.22%</w:t>
            </w:r>
          </w:p>
        </w:tc>
        <w:tc>
          <w:tcPr>
            <w:tcW w:w="1440" w:type="dxa"/>
          </w:tcPr>
          <w:p w14:paraId="498C20BE" w14:textId="0EAB9BCC" w:rsidR="00810B04" w:rsidRDefault="00B709E0" w:rsidP="001C13D2">
            <w:pPr>
              <w:jc w:val="center"/>
              <w:rPr>
                <w:rFonts w:ascii="Garamond" w:hAnsi="Garamond"/>
              </w:rPr>
            </w:pPr>
            <w:r w:rsidRPr="00B709E0">
              <w:rPr>
                <w:rStyle w:val="ui-provider"/>
                <w:rFonts w:ascii="Garamond" w:hAnsi="Garamond"/>
              </w:rPr>
              <w:t>+</w:t>
            </w:r>
            <w:r w:rsidR="001C13D2" w:rsidRPr="00B709E0">
              <w:rPr>
                <w:rStyle w:val="ui-provider"/>
                <w:rFonts w:ascii="Garamond" w:hAnsi="Garamond"/>
              </w:rPr>
              <w:t>170.46%</w:t>
            </w:r>
          </w:p>
        </w:tc>
        <w:tc>
          <w:tcPr>
            <w:tcW w:w="1620" w:type="dxa"/>
          </w:tcPr>
          <w:p w14:paraId="1FD102F9" w14:textId="688492B6" w:rsidR="00810B04" w:rsidRDefault="00B709E0" w:rsidP="00B709E0">
            <w:pPr>
              <w:jc w:val="center"/>
              <w:rPr>
                <w:rFonts w:ascii="Garamond" w:hAnsi="Garamond"/>
              </w:rPr>
            </w:pPr>
            <w:r w:rsidRPr="00B709E0">
              <w:rPr>
                <w:rStyle w:val="ui-provider"/>
                <w:rFonts w:ascii="Garamond" w:hAnsi="Garamond"/>
              </w:rPr>
              <w:t>+</w:t>
            </w:r>
            <w:r w:rsidR="00E61F1A" w:rsidRPr="00B709E0">
              <w:rPr>
                <w:rStyle w:val="ui-provider"/>
                <w:rFonts w:ascii="Garamond" w:hAnsi="Garamond"/>
              </w:rPr>
              <w:t>0.78%</w:t>
            </w:r>
          </w:p>
        </w:tc>
        <w:tc>
          <w:tcPr>
            <w:tcW w:w="1530" w:type="dxa"/>
          </w:tcPr>
          <w:p w14:paraId="306BDE27" w14:textId="40FD3366" w:rsidR="00810B04" w:rsidRDefault="00B709E0" w:rsidP="00B709E0">
            <w:pPr>
              <w:jc w:val="center"/>
              <w:rPr>
                <w:rFonts w:ascii="Garamond" w:hAnsi="Garamond"/>
              </w:rPr>
            </w:pPr>
            <w:r w:rsidRPr="00B709E0">
              <w:rPr>
                <w:rStyle w:val="ui-provider"/>
                <w:rFonts w:ascii="Garamond" w:hAnsi="Garamond"/>
              </w:rPr>
              <w:t>+</w:t>
            </w:r>
            <w:r w:rsidR="00E61F1A" w:rsidRPr="00B709E0">
              <w:rPr>
                <w:rStyle w:val="ui-provider"/>
                <w:rFonts w:ascii="Garamond" w:hAnsi="Garamond"/>
              </w:rPr>
              <w:t>22.27%</w:t>
            </w:r>
          </w:p>
        </w:tc>
        <w:tc>
          <w:tcPr>
            <w:tcW w:w="1496" w:type="dxa"/>
          </w:tcPr>
          <w:p w14:paraId="353653E3" w14:textId="4CA99D61" w:rsidR="00810B04" w:rsidRDefault="00B709E0" w:rsidP="00F16155">
            <w:pPr>
              <w:jc w:val="center"/>
              <w:rPr>
                <w:rFonts w:ascii="Garamond" w:hAnsi="Garamond"/>
              </w:rPr>
            </w:pPr>
            <w:r w:rsidRPr="00B709E0">
              <w:rPr>
                <w:rStyle w:val="ui-provider"/>
                <w:rFonts w:ascii="Garamond" w:hAnsi="Garamond"/>
              </w:rPr>
              <w:t>-</w:t>
            </w:r>
            <w:r w:rsidR="00F16155" w:rsidRPr="00B709E0">
              <w:rPr>
                <w:rStyle w:val="ui-provider"/>
                <w:rFonts w:ascii="Garamond" w:hAnsi="Garamond"/>
              </w:rPr>
              <w:t>3.16%</w:t>
            </w:r>
          </w:p>
        </w:tc>
      </w:tr>
      <w:tr w:rsidR="004A5299" w14:paraId="52D7F5A6" w14:textId="77777777" w:rsidTr="004A5299">
        <w:trPr>
          <w:trHeight w:val="327"/>
        </w:trPr>
        <w:tc>
          <w:tcPr>
            <w:tcW w:w="1483" w:type="dxa"/>
            <w:shd w:val="clear" w:color="auto" w:fill="D9D9D9" w:themeFill="background1" w:themeFillShade="D9"/>
          </w:tcPr>
          <w:p w14:paraId="3ED66075" w14:textId="245F0D34" w:rsidR="00810B04" w:rsidRPr="002038F8" w:rsidRDefault="0038583D" w:rsidP="0057721D">
            <w:pPr>
              <w:jc w:val="center"/>
              <w:rPr>
                <w:rFonts w:ascii="Garamond" w:hAnsi="Garamond"/>
                <w:b/>
              </w:rPr>
            </w:pPr>
            <w:r w:rsidRPr="002038F8">
              <w:rPr>
                <w:rFonts w:ascii="Garamond" w:hAnsi="Garamond"/>
                <w:b/>
              </w:rPr>
              <w:t>Lincoln</w:t>
            </w:r>
          </w:p>
        </w:tc>
        <w:tc>
          <w:tcPr>
            <w:tcW w:w="1397" w:type="dxa"/>
          </w:tcPr>
          <w:p w14:paraId="413F487D" w14:textId="22077D76" w:rsidR="00810B04" w:rsidRDefault="0057721D" w:rsidP="00DE3917">
            <w:pPr>
              <w:jc w:val="center"/>
              <w:rPr>
                <w:rFonts w:ascii="Garamond" w:hAnsi="Garamond"/>
              </w:rPr>
            </w:pPr>
            <w:r w:rsidRPr="00B709E0">
              <w:rPr>
                <w:rStyle w:val="ui-provider"/>
                <w:rFonts w:ascii="Garamond" w:hAnsi="Garamond"/>
              </w:rPr>
              <w:t>+</w:t>
            </w:r>
            <w:r w:rsidR="00DE3917" w:rsidRPr="00B709E0">
              <w:rPr>
                <w:rStyle w:val="ui-provider"/>
                <w:rFonts w:ascii="Garamond" w:hAnsi="Garamond"/>
              </w:rPr>
              <w:t>74.77%</w:t>
            </w:r>
          </w:p>
        </w:tc>
        <w:tc>
          <w:tcPr>
            <w:tcW w:w="1440" w:type="dxa"/>
          </w:tcPr>
          <w:p w14:paraId="33CCBF6C" w14:textId="1464EEF0" w:rsidR="00810B04" w:rsidRDefault="00B709E0" w:rsidP="00B709E0">
            <w:pPr>
              <w:jc w:val="center"/>
              <w:rPr>
                <w:rFonts w:ascii="Garamond" w:hAnsi="Garamond"/>
              </w:rPr>
            </w:pPr>
            <w:r w:rsidRPr="00B709E0">
              <w:rPr>
                <w:rStyle w:val="ui-provider"/>
                <w:rFonts w:ascii="Garamond" w:hAnsi="Garamond"/>
              </w:rPr>
              <w:t>-</w:t>
            </w:r>
            <w:r w:rsidR="00DE3917" w:rsidRPr="00B709E0">
              <w:rPr>
                <w:rStyle w:val="ui-provider"/>
                <w:rFonts w:ascii="Garamond" w:hAnsi="Garamond"/>
              </w:rPr>
              <w:t>8.36%</w:t>
            </w:r>
          </w:p>
        </w:tc>
        <w:tc>
          <w:tcPr>
            <w:tcW w:w="1620" w:type="dxa"/>
          </w:tcPr>
          <w:p w14:paraId="50D86E2C" w14:textId="7F2F2335" w:rsidR="00810B04" w:rsidRDefault="00B709E0" w:rsidP="00B709E0">
            <w:pPr>
              <w:jc w:val="center"/>
              <w:rPr>
                <w:rFonts w:ascii="Garamond" w:hAnsi="Garamond"/>
              </w:rPr>
            </w:pPr>
            <w:r w:rsidRPr="00B709E0">
              <w:rPr>
                <w:rStyle w:val="ui-provider"/>
                <w:rFonts w:ascii="Garamond" w:hAnsi="Garamond"/>
              </w:rPr>
              <w:t>+</w:t>
            </w:r>
            <w:r w:rsidR="00DE3917" w:rsidRPr="00B709E0">
              <w:rPr>
                <w:rStyle w:val="ui-provider"/>
                <w:rFonts w:ascii="Garamond" w:hAnsi="Garamond"/>
              </w:rPr>
              <w:t>97.34%</w:t>
            </w:r>
          </w:p>
        </w:tc>
        <w:tc>
          <w:tcPr>
            <w:tcW w:w="1530" w:type="dxa"/>
          </w:tcPr>
          <w:p w14:paraId="1A0762F5" w14:textId="4E66A708" w:rsidR="00810B04" w:rsidRDefault="00B709E0" w:rsidP="00B709E0">
            <w:pPr>
              <w:jc w:val="center"/>
              <w:rPr>
                <w:rFonts w:ascii="Garamond" w:hAnsi="Garamond"/>
              </w:rPr>
            </w:pPr>
            <w:r w:rsidRPr="00B709E0">
              <w:rPr>
                <w:rStyle w:val="ui-provider"/>
                <w:rFonts w:ascii="Garamond" w:hAnsi="Garamond"/>
              </w:rPr>
              <w:t>+</w:t>
            </w:r>
            <w:r w:rsidR="00DE3917" w:rsidRPr="00B709E0">
              <w:rPr>
                <w:rStyle w:val="ui-provider"/>
                <w:rFonts w:ascii="Garamond" w:hAnsi="Garamond"/>
              </w:rPr>
              <w:t>79.38%</w:t>
            </w:r>
          </w:p>
        </w:tc>
        <w:tc>
          <w:tcPr>
            <w:tcW w:w="1496" w:type="dxa"/>
          </w:tcPr>
          <w:p w14:paraId="286C03BB" w14:textId="331AED48" w:rsidR="00810B04" w:rsidRDefault="00B709E0" w:rsidP="00B709E0">
            <w:pPr>
              <w:jc w:val="center"/>
              <w:rPr>
                <w:rFonts w:ascii="Garamond" w:hAnsi="Garamond"/>
              </w:rPr>
            </w:pPr>
            <w:r w:rsidRPr="00B709E0">
              <w:rPr>
                <w:rStyle w:val="ui-provider"/>
                <w:rFonts w:ascii="Garamond" w:hAnsi="Garamond"/>
              </w:rPr>
              <w:t>-</w:t>
            </w:r>
            <w:r w:rsidR="00DA58A1" w:rsidRPr="00B709E0">
              <w:rPr>
                <w:rStyle w:val="ui-provider"/>
                <w:rFonts w:ascii="Garamond" w:hAnsi="Garamond"/>
              </w:rPr>
              <w:t>26.583%</w:t>
            </w:r>
          </w:p>
        </w:tc>
      </w:tr>
      <w:tr w:rsidR="004A5299" w14:paraId="7DE363F3" w14:textId="77777777" w:rsidTr="004A5299">
        <w:trPr>
          <w:trHeight w:val="336"/>
        </w:trPr>
        <w:tc>
          <w:tcPr>
            <w:tcW w:w="1483" w:type="dxa"/>
            <w:shd w:val="clear" w:color="auto" w:fill="D9D9D9" w:themeFill="background1" w:themeFillShade="D9"/>
          </w:tcPr>
          <w:p w14:paraId="41F7BD8B" w14:textId="070EA4ED" w:rsidR="00810B04" w:rsidRPr="002038F8" w:rsidRDefault="0038583D" w:rsidP="0057721D">
            <w:pPr>
              <w:jc w:val="center"/>
              <w:rPr>
                <w:rFonts w:ascii="Garamond" w:hAnsi="Garamond"/>
                <w:b/>
              </w:rPr>
            </w:pPr>
            <w:r w:rsidRPr="002038F8">
              <w:rPr>
                <w:rFonts w:ascii="Garamond" w:hAnsi="Garamond"/>
                <w:b/>
              </w:rPr>
              <w:t>North Platte</w:t>
            </w:r>
          </w:p>
        </w:tc>
        <w:tc>
          <w:tcPr>
            <w:tcW w:w="1397" w:type="dxa"/>
          </w:tcPr>
          <w:p w14:paraId="582F47F9" w14:textId="2B0DBDF9" w:rsidR="00810B04" w:rsidRDefault="0057721D" w:rsidP="00B709E0">
            <w:pPr>
              <w:jc w:val="center"/>
              <w:rPr>
                <w:rFonts w:ascii="Garamond" w:hAnsi="Garamond"/>
              </w:rPr>
            </w:pPr>
            <w:r w:rsidRPr="00B709E0">
              <w:rPr>
                <w:rStyle w:val="ui-provider"/>
                <w:rFonts w:ascii="Garamond" w:hAnsi="Garamond"/>
              </w:rPr>
              <w:t>+</w:t>
            </w:r>
            <w:r w:rsidR="003A7793" w:rsidRPr="00B709E0">
              <w:rPr>
                <w:rStyle w:val="ui-provider"/>
                <w:rFonts w:ascii="Garamond" w:hAnsi="Garamond"/>
              </w:rPr>
              <w:t>3.73%</w:t>
            </w:r>
          </w:p>
        </w:tc>
        <w:tc>
          <w:tcPr>
            <w:tcW w:w="1440" w:type="dxa"/>
          </w:tcPr>
          <w:p w14:paraId="28E90A6D" w14:textId="2B2123AE" w:rsidR="00810B04" w:rsidRDefault="00B709E0" w:rsidP="003A7793">
            <w:pPr>
              <w:jc w:val="center"/>
              <w:rPr>
                <w:rFonts w:ascii="Garamond" w:hAnsi="Garamond"/>
              </w:rPr>
            </w:pPr>
            <w:r w:rsidRPr="00B709E0">
              <w:rPr>
                <w:rStyle w:val="ui-provider"/>
                <w:rFonts w:ascii="Garamond" w:hAnsi="Garamond"/>
              </w:rPr>
              <w:t>-</w:t>
            </w:r>
            <w:r w:rsidR="003A7793" w:rsidRPr="00B709E0">
              <w:rPr>
                <w:rStyle w:val="ui-provider"/>
                <w:rFonts w:ascii="Garamond" w:hAnsi="Garamond"/>
              </w:rPr>
              <w:t>4.12%</w:t>
            </w:r>
          </w:p>
        </w:tc>
        <w:tc>
          <w:tcPr>
            <w:tcW w:w="1620" w:type="dxa"/>
          </w:tcPr>
          <w:p w14:paraId="0F41D1D1" w14:textId="6B84742A" w:rsidR="00810B04" w:rsidRDefault="00B709E0" w:rsidP="003A7793">
            <w:pPr>
              <w:jc w:val="center"/>
              <w:rPr>
                <w:rFonts w:ascii="Garamond" w:hAnsi="Garamond"/>
              </w:rPr>
            </w:pPr>
            <w:r w:rsidRPr="00B709E0">
              <w:rPr>
                <w:rStyle w:val="ui-provider"/>
                <w:rFonts w:ascii="Garamond" w:hAnsi="Garamond"/>
              </w:rPr>
              <w:t>+</w:t>
            </w:r>
            <w:r w:rsidR="003A7793" w:rsidRPr="00B709E0">
              <w:rPr>
                <w:rStyle w:val="ui-provider"/>
                <w:rFonts w:ascii="Garamond" w:hAnsi="Garamond"/>
              </w:rPr>
              <w:t>132.27%</w:t>
            </w:r>
          </w:p>
        </w:tc>
        <w:tc>
          <w:tcPr>
            <w:tcW w:w="1530" w:type="dxa"/>
          </w:tcPr>
          <w:p w14:paraId="6B1AE6B6" w14:textId="46A72CE6" w:rsidR="00810B04" w:rsidRDefault="00B709E0" w:rsidP="003A7793">
            <w:pPr>
              <w:jc w:val="center"/>
              <w:rPr>
                <w:rFonts w:ascii="Garamond" w:hAnsi="Garamond"/>
              </w:rPr>
            </w:pPr>
            <w:r w:rsidRPr="00B709E0">
              <w:rPr>
                <w:rStyle w:val="ui-provider"/>
                <w:rFonts w:ascii="Garamond" w:hAnsi="Garamond"/>
              </w:rPr>
              <w:t>+</w:t>
            </w:r>
            <w:r w:rsidR="003A7793" w:rsidRPr="00B709E0">
              <w:rPr>
                <w:rStyle w:val="ui-provider"/>
                <w:rFonts w:ascii="Garamond" w:hAnsi="Garamond"/>
              </w:rPr>
              <w:t>46.29%</w:t>
            </w:r>
          </w:p>
        </w:tc>
        <w:tc>
          <w:tcPr>
            <w:tcW w:w="1496" w:type="dxa"/>
          </w:tcPr>
          <w:p w14:paraId="0211BF45" w14:textId="2C73888C" w:rsidR="00810B04" w:rsidRDefault="00B709E0" w:rsidP="00B709E0">
            <w:pPr>
              <w:jc w:val="center"/>
              <w:rPr>
                <w:rFonts w:ascii="Garamond" w:hAnsi="Garamond"/>
              </w:rPr>
            </w:pPr>
            <w:r w:rsidRPr="00B709E0">
              <w:rPr>
                <w:rStyle w:val="ui-provider"/>
                <w:rFonts w:ascii="Garamond" w:hAnsi="Garamond"/>
              </w:rPr>
              <w:t>-</w:t>
            </w:r>
            <w:r w:rsidR="00885CFE" w:rsidRPr="00B709E0">
              <w:rPr>
                <w:rStyle w:val="ui-provider"/>
                <w:rFonts w:ascii="Garamond" w:hAnsi="Garamond"/>
              </w:rPr>
              <w:t>20.29%</w:t>
            </w:r>
          </w:p>
        </w:tc>
      </w:tr>
      <w:tr w:rsidR="004A5299" w14:paraId="781817E8" w14:textId="77777777" w:rsidTr="004A5299">
        <w:trPr>
          <w:trHeight w:val="336"/>
        </w:trPr>
        <w:tc>
          <w:tcPr>
            <w:tcW w:w="1483" w:type="dxa"/>
            <w:shd w:val="clear" w:color="auto" w:fill="D9D9D9" w:themeFill="background1" w:themeFillShade="D9"/>
          </w:tcPr>
          <w:p w14:paraId="177E4FBA" w14:textId="770D4799" w:rsidR="00810B04" w:rsidRPr="002038F8" w:rsidRDefault="0038583D" w:rsidP="0057721D">
            <w:pPr>
              <w:jc w:val="center"/>
              <w:rPr>
                <w:rFonts w:ascii="Garamond" w:hAnsi="Garamond"/>
                <w:b/>
              </w:rPr>
            </w:pPr>
            <w:r w:rsidRPr="002038F8">
              <w:rPr>
                <w:rFonts w:ascii="Garamond" w:hAnsi="Garamond"/>
                <w:b/>
              </w:rPr>
              <w:t>Plattsmouth</w:t>
            </w:r>
          </w:p>
        </w:tc>
        <w:tc>
          <w:tcPr>
            <w:tcW w:w="1397" w:type="dxa"/>
          </w:tcPr>
          <w:p w14:paraId="63C55315" w14:textId="47CC5C25" w:rsidR="00810B04" w:rsidRDefault="0057721D" w:rsidP="00B709E0">
            <w:pPr>
              <w:jc w:val="center"/>
              <w:rPr>
                <w:rFonts w:ascii="Garamond" w:hAnsi="Garamond"/>
              </w:rPr>
            </w:pPr>
            <w:r w:rsidRPr="00B709E0">
              <w:rPr>
                <w:rStyle w:val="ui-provider"/>
                <w:rFonts w:ascii="Garamond" w:hAnsi="Garamond"/>
              </w:rPr>
              <w:t>-</w:t>
            </w:r>
            <w:r w:rsidR="00D90364" w:rsidRPr="00B709E0">
              <w:rPr>
                <w:rStyle w:val="ui-provider"/>
                <w:rFonts w:ascii="Garamond" w:hAnsi="Garamond"/>
              </w:rPr>
              <w:t>59.91%</w:t>
            </w:r>
          </w:p>
        </w:tc>
        <w:tc>
          <w:tcPr>
            <w:tcW w:w="1440" w:type="dxa"/>
          </w:tcPr>
          <w:p w14:paraId="24113588" w14:textId="05F7E4D7" w:rsidR="00810B04" w:rsidRDefault="00B709E0" w:rsidP="00E72370">
            <w:pPr>
              <w:jc w:val="center"/>
              <w:rPr>
                <w:rFonts w:ascii="Garamond" w:hAnsi="Garamond"/>
              </w:rPr>
            </w:pPr>
            <w:r w:rsidRPr="00B709E0">
              <w:rPr>
                <w:rStyle w:val="ui-provider"/>
                <w:rFonts w:ascii="Garamond" w:hAnsi="Garamond"/>
              </w:rPr>
              <w:t>+</w:t>
            </w:r>
            <w:r w:rsidR="00E72370" w:rsidRPr="00B709E0">
              <w:rPr>
                <w:rStyle w:val="ui-provider"/>
                <w:rFonts w:ascii="Garamond" w:hAnsi="Garamond"/>
              </w:rPr>
              <w:t>21.38%</w:t>
            </w:r>
          </w:p>
        </w:tc>
        <w:tc>
          <w:tcPr>
            <w:tcW w:w="1620" w:type="dxa"/>
          </w:tcPr>
          <w:p w14:paraId="433F6145" w14:textId="1212C714" w:rsidR="00810B04" w:rsidRDefault="00B709E0" w:rsidP="00D55C73">
            <w:pPr>
              <w:jc w:val="center"/>
              <w:rPr>
                <w:rFonts w:ascii="Garamond" w:hAnsi="Garamond"/>
              </w:rPr>
            </w:pPr>
            <w:r w:rsidRPr="00B709E0">
              <w:rPr>
                <w:rStyle w:val="ui-provider"/>
                <w:rFonts w:ascii="Garamond" w:hAnsi="Garamond"/>
              </w:rPr>
              <w:t>+</w:t>
            </w:r>
            <w:r w:rsidR="00D55C73" w:rsidRPr="00B709E0">
              <w:rPr>
                <w:rStyle w:val="ui-provider"/>
                <w:rFonts w:ascii="Garamond" w:hAnsi="Garamond"/>
              </w:rPr>
              <w:t>38.99%</w:t>
            </w:r>
          </w:p>
        </w:tc>
        <w:tc>
          <w:tcPr>
            <w:tcW w:w="1530" w:type="dxa"/>
          </w:tcPr>
          <w:p w14:paraId="71837D1D" w14:textId="756BFBDD" w:rsidR="00810B04" w:rsidRDefault="00B709E0" w:rsidP="0044330C">
            <w:pPr>
              <w:jc w:val="center"/>
              <w:rPr>
                <w:rFonts w:ascii="Garamond" w:hAnsi="Garamond"/>
              </w:rPr>
            </w:pPr>
            <w:r w:rsidRPr="00B709E0">
              <w:rPr>
                <w:rStyle w:val="ui-provider"/>
                <w:rFonts w:ascii="Garamond" w:hAnsi="Garamond"/>
              </w:rPr>
              <w:t>-</w:t>
            </w:r>
            <w:r w:rsidR="0044330C" w:rsidRPr="00B709E0">
              <w:rPr>
                <w:rStyle w:val="ui-provider"/>
                <w:rFonts w:ascii="Garamond" w:hAnsi="Garamond"/>
              </w:rPr>
              <w:t>39.48%</w:t>
            </w:r>
          </w:p>
        </w:tc>
        <w:tc>
          <w:tcPr>
            <w:tcW w:w="1496" w:type="dxa"/>
          </w:tcPr>
          <w:p w14:paraId="5C63B4B3" w14:textId="4AAA56EE" w:rsidR="00810B04" w:rsidRDefault="00B709E0" w:rsidP="00B709E0">
            <w:pPr>
              <w:jc w:val="center"/>
              <w:rPr>
                <w:rFonts w:ascii="Garamond" w:hAnsi="Garamond"/>
              </w:rPr>
            </w:pPr>
            <w:r w:rsidRPr="00B709E0">
              <w:rPr>
                <w:rStyle w:val="ui-provider"/>
                <w:rFonts w:ascii="Garamond" w:hAnsi="Garamond"/>
              </w:rPr>
              <w:t>+</w:t>
            </w:r>
            <w:r w:rsidR="005C41DC" w:rsidRPr="00B709E0">
              <w:rPr>
                <w:rStyle w:val="ui-provider"/>
                <w:rFonts w:ascii="Garamond" w:hAnsi="Garamond"/>
              </w:rPr>
              <w:t>4.86%</w:t>
            </w:r>
          </w:p>
        </w:tc>
      </w:tr>
      <w:tr w:rsidR="004A5299" w14:paraId="2F98CC8A" w14:textId="77777777" w:rsidTr="004A5299">
        <w:trPr>
          <w:trHeight w:val="344"/>
        </w:trPr>
        <w:tc>
          <w:tcPr>
            <w:tcW w:w="1483" w:type="dxa"/>
            <w:shd w:val="clear" w:color="auto" w:fill="D9D9D9" w:themeFill="background1" w:themeFillShade="D9"/>
          </w:tcPr>
          <w:p w14:paraId="4F5A1A2A" w14:textId="35DFDED3" w:rsidR="00810B04" w:rsidRPr="002038F8" w:rsidRDefault="0038583D" w:rsidP="0057721D">
            <w:pPr>
              <w:jc w:val="center"/>
              <w:rPr>
                <w:rFonts w:ascii="Garamond" w:hAnsi="Garamond"/>
                <w:b/>
              </w:rPr>
            </w:pPr>
            <w:r w:rsidRPr="002038F8">
              <w:rPr>
                <w:rFonts w:ascii="Garamond" w:hAnsi="Garamond"/>
                <w:b/>
              </w:rPr>
              <w:t>Schuyler</w:t>
            </w:r>
          </w:p>
        </w:tc>
        <w:tc>
          <w:tcPr>
            <w:tcW w:w="1397" w:type="dxa"/>
          </w:tcPr>
          <w:p w14:paraId="4EAA92E6" w14:textId="03D5B5DE" w:rsidR="00810B04" w:rsidRDefault="0057721D" w:rsidP="00C77511">
            <w:pPr>
              <w:jc w:val="center"/>
              <w:rPr>
                <w:rFonts w:ascii="Garamond" w:hAnsi="Garamond"/>
              </w:rPr>
            </w:pPr>
            <w:r w:rsidRPr="00B709E0">
              <w:rPr>
                <w:rStyle w:val="ui-provider"/>
                <w:rFonts w:ascii="Garamond" w:hAnsi="Garamond"/>
              </w:rPr>
              <w:t>+</w:t>
            </w:r>
            <w:r w:rsidR="00C77511" w:rsidRPr="00B709E0">
              <w:rPr>
                <w:rStyle w:val="ui-provider"/>
                <w:rFonts w:ascii="Garamond" w:hAnsi="Garamond"/>
              </w:rPr>
              <w:t>51.58%</w:t>
            </w:r>
          </w:p>
        </w:tc>
        <w:tc>
          <w:tcPr>
            <w:tcW w:w="1440" w:type="dxa"/>
          </w:tcPr>
          <w:p w14:paraId="00D27300" w14:textId="38AEAB1D" w:rsidR="00810B04" w:rsidRDefault="00B709E0" w:rsidP="00B709E0">
            <w:pPr>
              <w:jc w:val="center"/>
              <w:rPr>
                <w:rFonts w:ascii="Garamond" w:hAnsi="Garamond"/>
              </w:rPr>
            </w:pPr>
            <w:r w:rsidRPr="00B709E0">
              <w:rPr>
                <w:rStyle w:val="ui-provider"/>
                <w:rFonts w:ascii="Garamond" w:hAnsi="Garamond"/>
              </w:rPr>
              <w:t>-</w:t>
            </w:r>
            <w:r w:rsidR="00C77511" w:rsidRPr="00B709E0">
              <w:rPr>
                <w:rStyle w:val="ui-provider"/>
                <w:rFonts w:ascii="Garamond" w:hAnsi="Garamond"/>
              </w:rPr>
              <w:t>16.67%</w:t>
            </w:r>
          </w:p>
        </w:tc>
        <w:tc>
          <w:tcPr>
            <w:tcW w:w="1620" w:type="dxa"/>
          </w:tcPr>
          <w:p w14:paraId="24927AA1" w14:textId="1FE74A7C" w:rsidR="00810B04" w:rsidRDefault="00B709E0" w:rsidP="00B709E0">
            <w:pPr>
              <w:jc w:val="center"/>
              <w:rPr>
                <w:rFonts w:ascii="Garamond" w:hAnsi="Garamond"/>
              </w:rPr>
            </w:pPr>
            <w:r w:rsidRPr="00B709E0">
              <w:rPr>
                <w:rStyle w:val="ui-provider"/>
                <w:rFonts w:ascii="Garamond" w:hAnsi="Garamond"/>
              </w:rPr>
              <w:t>+</w:t>
            </w:r>
            <w:r w:rsidR="004E6F9E" w:rsidRPr="00B709E0">
              <w:rPr>
                <w:rStyle w:val="ui-provider"/>
                <w:rFonts w:ascii="Garamond" w:hAnsi="Garamond"/>
              </w:rPr>
              <w:t>64.53%</w:t>
            </w:r>
          </w:p>
        </w:tc>
        <w:tc>
          <w:tcPr>
            <w:tcW w:w="1530" w:type="dxa"/>
          </w:tcPr>
          <w:p w14:paraId="22772BBD" w14:textId="07212D73" w:rsidR="00810B04" w:rsidRDefault="00B709E0" w:rsidP="00B709E0">
            <w:pPr>
              <w:jc w:val="center"/>
              <w:rPr>
                <w:rFonts w:ascii="Garamond" w:hAnsi="Garamond"/>
              </w:rPr>
            </w:pPr>
            <w:r w:rsidRPr="00B709E0">
              <w:rPr>
                <w:rStyle w:val="ui-provider"/>
                <w:rFonts w:ascii="Garamond" w:hAnsi="Garamond"/>
              </w:rPr>
              <w:t>-</w:t>
            </w:r>
            <w:r w:rsidR="00A3193B" w:rsidRPr="00B709E0">
              <w:rPr>
                <w:rStyle w:val="ui-provider"/>
                <w:rFonts w:ascii="Garamond" w:hAnsi="Garamond"/>
              </w:rPr>
              <w:t>5.3%</w:t>
            </w:r>
          </w:p>
        </w:tc>
        <w:tc>
          <w:tcPr>
            <w:tcW w:w="1496" w:type="dxa"/>
          </w:tcPr>
          <w:p w14:paraId="50D5A7F2" w14:textId="1ED9434F" w:rsidR="00810B04" w:rsidRDefault="00B709E0" w:rsidP="00A3193B">
            <w:pPr>
              <w:jc w:val="center"/>
              <w:rPr>
                <w:rFonts w:ascii="Garamond" w:hAnsi="Garamond"/>
              </w:rPr>
            </w:pPr>
            <w:r w:rsidRPr="00B709E0">
              <w:rPr>
                <w:rStyle w:val="ui-provider"/>
                <w:rFonts w:ascii="Garamond" w:hAnsi="Garamond"/>
              </w:rPr>
              <w:t>-</w:t>
            </w:r>
            <w:r w:rsidR="00A3193B" w:rsidRPr="00B709E0">
              <w:rPr>
                <w:rStyle w:val="ui-provider"/>
                <w:rFonts w:ascii="Garamond" w:hAnsi="Garamond"/>
              </w:rPr>
              <w:t>15.85%</w:t>
            </w:r>
          </w:p>
        </w:tc>
      </w:tr>
      <w:tr w:rsidR="004A5299" w14:paraId="01F970C8" w14:textId="77777777" w:rsidTr="004A5299">
        <w:trPr>
          <w:trHeight w:val="353"/>
        </w:trPr>
        <w:tc>
          <w:tcPr>
            <w:tcW w:w="1483" w:type="dxa"/>
            <w:shd w:val="clear" w:color="auto" w:fill="D9D9D9" w:themeFill="background1" w:themeFillShade="D9"/>
          </w:tcPr>
          <w:p w14:paraId="13EB8F38" w14:textId="0554A390" w:rsidR="00810B04" w:rsidRPr="002038F8" w:rsidRDefault="0038583D" w:rsidP="0057721D">
            <w:pPr>
              <w:jc w:val="center"/>
              <w:rPr>
                <w:rFonts w:ascii="Garamond" w:hAnsi="Garamond"/>
                <w:b/>
              </w:rPr>
            </w:pPr>
            <w:r w:rsidRPr="002038F8">
              <w:rPr>
                <w:rFonts w:ascii="Garamond" w:hAnsi="Garamond"/>
                <w:b/>
              </w:rPr>
              <w:t>Scottsbluff</w:t>
            </w:r>
          </w:p>
        </w:tc>
        <w:tc>
          <w:tcPr>
            <w:tcW w:w="1397" w:type="dxa"/>
          </w:tcPr>
          <w:p w14:paraId="4EE21CF4" w14:textId="0FF7FFD3" w:rsidR="00810B04" w:rsidRDefault="0057721D" w:rsidP="0089195D">
            <w:pPr>
              <w:jc w:val="center"/>
              <w:rPr>
                <w:rFonts w:ascii="Garamond" w:hAnsi="Garamond"/>
              </w:rPr>
            </w:pPr>
            <w:r w:rsidRPr="00B709E0">
              <w:rPr>
                <w:rStyle w:val="ui-provider"/>
                <w:rFonts w:ascii="Garamond" w:hAnsi="Garamond"/>
              </w:rPr>
              <w:t>+</w:t>
            </w:r>
            <w:r w:rsidR="0089195D" w:rsidRPr="00B709E0">
              <w:rPr>
                <w:rStyle w:val="ui-provider"/>
                <w:rFonts w:ascii="Garamond" w:hAnsi="Garamond"/>
              </w:rPr>
              <w:t>26.5%</w:t>
            </w:r>
          </w:p>
        </w:tc>
        <w:tc>
          <w:tcPr>
            <w:tcW w:w="1440" w:type="dxa"/>
          </w:tcPr>
          <w:p w14:paraId="537D8CAA" w14:textId="381DF820" w:rsidR="00810B04" w:rsidRDefault="00B709E0" w:rsidP="0089195D">
            <w:pPr>
              <w:jc w:val="center"/>
              <w:rPr>
                <w:rFonts w:ascii="Garamond" w:hAnsi="Garamond"/>
              </w:rPr>
            </w:pPr>
            <w:r w:rsidRPr="00B709E0">
              <w:rPr>
                <w:rStyle w:val="ui-provider"/>
                <w:rFonts w:ascii="Garamond" w:hAnsi="Garamond"/>
              </w:rPr>
              <w:t>-</w:t>
            </w:r>
            <w:r w:rsidR="0089195D" w:rsidRPr="00B709E0">
              <w:rPr>
                <w:rStyle w:val="ui-provider"/>
                <w:rFonts w:ascii="Garamond" w:hAnsi="Garamond"/>
              </w:rPr>
              <w:t>40.17%</w:t>
            </w:r>
          </w:p>
        </w:tc>
        <w:tc>
          <w:tcPr>
            <w:tcW w:w="1620" w:type="dxa"/>
          </w:tcPr>
          <w:p w14:paraId="128A2F4D" w14:textId="70C4BF7C" w:rsidR="00810B04" w:rsidRDefault="00B709E0" w:rsidP="00AB269A">
            <w:pPr>
              <w:jc w:val="center"/>
              <w:rPr>
                <w:rFonts w:ascii="Garamond" w:hAnsi="Garamond"/>
              </w:rPr>
            </w:pPr>
            <w:r w:rsidRPr="00B709E0">
              <w:rPr>
                <w:rStyle w:val="ui-provider"/>
                <w:rFonts w:ascii="Garamond" w:hAnsi="Garamond"/>
              </w:rPr>
              <w:t>+</w:t>
            </w:r>
            <w:r w:rsidR="00AB269A" w:rsidRPr="00B709E0">
              <w:rPr>
                <w:rStyle w:val="ui-provider"/>
                <w:rFonts w:ascii="Garamond" w:hAnsi="Garamond"/>
              </w:rPr>
              <w:t>255.16%</w:t>
            </w:r>
          </w:p>
        </w:tc>
        <w:tc>
          <w:tcPr>
            <w:tcW w:w="1530" w:type="dxa"/>
          </w:tcPr>
          <w:p w14:paraId="5A4552C5" w14:textId="46F2EC69" w:rsidR="00810B04" w:rsidRDefault="00B709E0" w:rsidP="00AB269A">
            <w:pPr>
              <w:jc w:val="center"/>
              <w:rPr>
                <w:rFonts w:ascii="Garamond" w:hAnsi="Garamond"/>
              </w:rPr>
            </w:pPr>
            <w:r w:rsidRPr="00B709E0">
              <w:rPr>
                <w:rStyle w:val="ui-provider"/>
                <w:rFonts w:ascii="Garamond" w:hAnsi="Garamond"/>
              </w:rPr>
              <w:t>+</w:t>
            </w:r>
            <w:r w:rsidR="00AB269A" w:rsidRPr="00B709E0">
              <w:rPr>
                <w:rStyle w:val="ui-provider"/>
                <w:rFonts w:ascii="Garamond" w:hAnsi="Garamond"/>
              </w:rPr>
              <w:t>229.89%</w:t>
            </w:r>
          </w:p>
        </w:tc>
        <w:tc>
          <w:tcPr>
            <w:tcW w:w="1496" w:type="dxa"/>
          </w:tcPr>
          <w:p w14:paraId="30853971" w14:textId="7064556D" w:rsidR="00810B04" w:rsidRDefault="00B709E0" w:rsidP="00071F72">
            <w:pPr>
              <w:jc w:val="center"/>
              <w:rPr>
                <w:rFonts w:ascii="Garamond" w:hAnsi="Garamond"/>
              </w:rPr>
            </w:pPr>
            <w:r w:rsidRPr="00B709E0">
              <w:rPr>
                <w:rStyle w:val="ui-provider"/>
                <w:rFonts w:ascii="Garamond" w:hAnsi="Garamond"/>
              </w:rPr>
              <w:t>-</w:t>
            </w:r>
            <w:r w:rsidR="00071F72" w:rsidRPr="00B709E0">
              <w:rPr>
                <w:rStyle w:val="ui-provider"/>
                <w:rFonts w:ascii="Garamond" w:hAnsi="Garamond"/>
              </w:rPr>
              <w:t>17.56%</w:t>
            </w:r>
          </w:p>
        </w:tc>
      </w:tr>
      <w:tr w:rsidR="004A5299" w14:paraId="08B257BE" w14:textId="77777777" w:rsidTr="004A5299">
        <w:trPr>
          <w:trHeight w:val="336"/>
        </w:trPr>
        <w:tc>
          <w:tcPr>
            <w:tcW w:w="1483" w:type="dxa"/>
            <w:shd w:val="clear" w:color="auto" w:fill="D9D9D9" w:themeFill="background1" w:themeFillShade="D9"/>
          </w:tcPr>
          <w:p w14:paraId="59685C21" w14:textId="6E462D0B" w:rsidR="00810B04" w:rsidRPr="002038F8" w:rsidRDefault="0038583D" w:rsidP="0057721D">
            <w:pPr>
              <w:jc w:val="center"/>
              <w:rPr>
                <w:rFonts w:ascii="Garamond" w:hAnsi="Garamond"/>
                <w:b/>
              </w:rPr>
            </w:pPr>
            <w:r w:rsidRPr="002038F8">
              <w:rPr>
                <w:rFonts w:ascii="Garamond" w:hAnsi="Garamond"/>
                <w:b/>
              </w:rPr>
              <w:t>Sterling</w:t>
            </w:r>
          </w:p>
        </w:tc>
        <w:tc>
          <w:tcPr>
            <w:tcW w:w="1397" w:type="dxa"/>
          </w:tcPr>
          <w:p w14:paraId="13A35607" w14:textId="4D9E5468" w:rsidR="00810B04" w:rsidRDefault="00B709E0" w:rsidP="004525C7">
            <w:pPr>
              <w:jc w:val="center"/>
              <w:rPr>
                <w:rFonts w:ascii="Garamond" w:hAnsi="Garamond"/>
              </w:rPr>
            </w:pPr>
            <w:r w:rsidRPr="00B709E0">
              <w:rPr>
                <w:rStyle w:val="ui-provider"/>
                <w:rFonts w:ascii="Garamond" w:hAnsi="Garamond"/>
              </w:rPr>
              <w:t>+</w:t>
            </w:r>
            <w:r w:rsidR="004525C7" w:rsidRPr="00B709E0">
              <w:rPr>
                <w:rStyle w:val="ui-provider"/>
                <w:rFonts w:ascii="Garamond" w:hAnsi="Garamond"/>
              </w:rPr>
              <w:t>129.25%</w:t>
            </w:r>
          </w:p>
        </w:tc>
        <w:tc>
          <w:tcPr>
            <w:tcW w:w="1440" w:type="dxa"/>
          </w:tcPr>
          <w:p w14:paraId="7C281492" w14:textId="4E18F0FF" w:rsidR="00810B04" w:rsidRDefault="00B709E0" w:rsidP="001B7E14">
            <w:pPr>
              <w:jc w:val="center"/>
              <w:rPr>
                <w:rFonts w:ascii="Garamond" w:hAnsi="Garamond"/>
              </w:rPr>
            </w:pPr>
            <w:r w:rsidRPr="00B709E0">
              <w:rPr>
                <w:rStyle w:val="ui-provider"/>
                <w:rFonts w:ascii="Garamond" w:hAnsi="Garamond"/>
              </w:rPr>
              <w:t>-</w:t>
            </w:r>
            <w:r w:rsidR="001B7E14" w:rsidRPr="00B709E0">
              <w:rPr>
                <w:rStyle w:val="ui-provider"/>
                <w:rFonts w:ascii="Garamond" w:hAnsi="Garamond"/>
              </w:rPr>
              <w:t>32.33%</w:t>
            </w:r>
          </w:p>
        </w:tc>
        <w:tc>
          <w:tcPr>
            <w:tcW w:w="1620" w:type="dxa"/>
          </w:tcPr>
          <w:p w14:paraId="28AA1090" w14:textId="2DE250F6" w:rsidR="00810B04" w:rsidRDefault="00B709E0" w:rsidP="001B7E14">
            <w:pPr>
              <w:jc w:val="center"/>
              <w:rPr>
                <w:rFonts w:ascii="Garamond" w:hAnsi="Garamond"/>
              </w:rPr>
            </w:pPr>
            <w:r w:rsidRPr="00B709E0">
              <w:rPr>
                <w:rStyle w:val="ui-provider"/>
                <w:rFonts w:ascii="Garamond" w:hAnsi="Garamond"/>
              </w:rPr>
              <w:t>+</w:t>
            </w:r>
            <w:r w:rsidR="001B7E14" w:rsidRPr="00B709E0">
              <w:rPr>
                <w:rStyle w:val="ui-provider"/>
                <w:rFonts w:ascii="Garamond" w:hAnsi="Garamond"/>
              </w:rPr>
              <w:t>11.13%</w:t>
            </w:r>
          </w:p>
        </w:tc>
        <w:tc>
          <w:tcPr>
            <w:tcW w:w="1530" w:type="dxa"/>
          </w:tcPr>
          <w:p w14:paraId="1F4A30F7" w14:textId="5E48BD8A" w:rsidR="00810B04" w:rsidRDefault="00B709E0" w:rsidP="001B7E14">
            <w:pPr>
              <w:jc w:val="center"/>
              <w:rPr>
                <w:rFonts w:ascii="Garamond" w:hAnsi="Garamond"/>
              </w:rPr>
            </w:pPr>
            <w:r w:rsidRPr="00B709E0">
              <w:rPr>
                <w:rStyle w:val="ui-provider"/>
                <w:rFonts w:ascii="Garamond" w:hAnsi="Garamond"/>
              </w:rPr>
              <w:t>+</w:t>
            </w:r>
            <w:r w:rsidR="001B7E14" w:rsidRPr="00B709E0">
              <w:rPr>
                <w:rStyle w:val="ui-provider"/>
                <w:rFonts w:ascii="Garamond" w:hAnsi="Garamond"/>
              </w:rPr>
              <w:t>31.36%</w:t>
            </w:r>
          </w:p>
        </w:tc>
        <w:tc>
          <w:tcPr>
            <w:tcW w:w="1496" w:type="dxa"/>
          </w:tcPr>
          <w:p w14:paraId="7C454699" w14:textId="279C3E9C" w:rsidR="00810B04" w:rsidRDefault="00B709E0" w:rsidP="001B7E14">
            <w:pPr>
              <w:jc w:val="center"/>
              <w:rPr>
                <w:rFonts w:ascii="Garamond" w:hAnsi="Garamond"/>
              </w:rPr>
            </w:pPr>
            <w:r w:rsidRPr="00B709E0">
              <w:rPr>
                <w:rStyle w:val="ui-provider"/>
                <w:rFonts w:ascii="Garamond" w:hAnsi="Garamond"/>
              </w:rPr>
              <w:t>-</w:t>
            </w:r>
            <w:r w:rsidR="001B7E14" w:rsidRPr="00B709E0">
              <w:rPr>
                <w:rStyle w:val="ui-provider"/>
                <w:rFonts w:ascii="Garamond" w:hAnsi="Garamond"/>
              </w:rPr>
              <w:t>5.94%</w:t>
            </w:r>
          </w:p>
        </w:tc>
      </w:tr>
      <w:tr w:rsidR="004A5299" w14:paraId="59775267" w14:textId="77777777" w:rsidTr="004A5299">
        <w:trPr>
          <w:trHeight w:val="336"/>
        </w:trPr>
        <w:tc>
          <w:tcPr>
            <w:tcW w:w="1483" w:type="dxa"/>
            <w:shd w:val="clear" w:color="auto" w:fill="D9D9D9" w:themeFill="background1" w:themeFillShade="D9"/>
          </w:tcPr>
          <w:p w14:paraId="3CDCC6C0" w14:textId="30154CE2" w:rsidR="00810B04" w:rsidRPr="002038F8" w:rsidRDefault="0038583D" w:rsidP="0057721D">
            <w:pPr>
              <w:jc w:val="center"/>
              <w:rPr>
                <w:rFonts w:ascii="Garamond" w:hAnsi="Garamond"/>
                <w:b/>
              </w:rPr>
            </w:pPr>
            <w:r w:rsidRPr="002038F8">
              <w:rPr>
                <w:rFonts w:ascii="Garamond" w:hAnsi="Garamond"/>
                <w:b/>
              </w:rPr>
              <w:t>Torrington</w:t>
            </w:r>
          </w:p>
        </w:tc>
        <w:tc>
          <w:tcPr>
            <w:tcW w:w="1397" w:type="dxa"/>
          </w:tcPr>
          <w:p w14:paraId="7CC18C76" w14:textId="301ABA98" w:rsidR="00810B04" w:rsidRDefault="00B709E0" w:rsidP="001B7E14">
            <w:pPr>
              <w:jc w:val="center"/>
              <w:rPr>
                <w:rFonts w:ascii="Garamond" w:hAnsi="Garamond"/>
              </w:rPr>
            </w:pPr>
            <w:r w:rsidRPr="00B709E0">
              <w:rPr>
                <w:rStyle w:val="ui-provider"/>
                <w:rFonts w:ascii="Garamond" w:hAnsi="Garamond"/>
              </w:rPr>
              <w:t>+</w:t>
            </w:r>
            <w:r w:rsidR="001B7E14" w:rsidRPr="00B709E0">
              <w:rPr>
                <w:rStyle w:val="ui-provider"/>
                <w:rFonts w:ascii="Garamond" w:hAnsi="Garamond"/>
              </w:rPr>
              <w:t>2.88%</w:t>
            </w:r>
          </w:p>
        </w:tc>
        <w:tc>
          <w:tcPr>
            <w:tcW w:w="1440" w:type="dxa"/>
          </w:tcPr>
          <w:p w14:paraId="28368D78" w14:textId="0C751D7B" w:rsidR="00810B04" w:rsidRDefault="00B709E0" w:rsidP="00B709E0">
            <w:pPr>
              <w:jc w:val="center"/>
              <w:rPr>
                <w:rFonts w:ascii="Garamond" w:hAnsi="Garamond"/>
              </w:rPr>
            </w:pPr>
            <w:r w:rsidRPr="00B709E0">
              <w:rPr>
                <w:rStyle w:val="ui-provider"/>
                <w:rFonts w:ascii="Garamond" w:hAnsi="Garamond"/>
              </w:rPr>
              <w:t>-</w:t>
            </w:r>
            <w:r w:rsidR="001B7E14" w:rsidRPr="00B709E0">
              <w:rPr>
                <w:rStyle w:val="ui-provider"/>
                <w:rFonts w:ascii="Garamond" w:hAnsi="Garamond"/>
              </w:rPr>
              <w:t>9.99%</w:t>
            </w:r>
          </w:p>
        </w:tc>
        <w:tc>
          <w:tcPr>
            <w:tcW w:w="1620" w:type="dxa"/>
          </w:tcPr>
          <w:p w14:paraId="4FDDFF26" w14:textId="03F8BD5F" w:rsidR="00810B04" w:rsidRDefault="00B709E0" w:rsidP="001B7E14">
            <w:pPr>
              <w:jc w:val="center"/>
              <w:rPr>
                <w:rFonts w:ascii="Garamond" w:hAnsi="Garamond"/>
              </w:rPr>
            </w:pPr>
            <w:r w:rsidRPr="00B709E0">
              <w:rPr>
                <w:rStyle w:val="ui-provider"/>
                <w:rFonts w:ascii="Garamond" w:hAnsi="Garamond"/>
              </w:rPr>
              <w:t>+</w:t>
            </w:r>
            <w:r w:rsidR="001B7E14" w:rsidRPr="00B709E0">
              <w:rPr>
                <w:rStyle w:val="ui-provider"/>
                <w:rFonts w:ascii="Garamond" w:hAnsi="Garamond"/>
              </w:rPr>
              <w:t>124.35%</w:t>
            </w:r>
          </w:p>
        </w:tc>
        <w:tc>
          <w:tcPr>
            <w:tcW w:w="1530" w:type="dxa"/>
          </w:tcPr>
          <w:p w14:paraId="12922462" w14:textId="58523AF1" w:rsidR="00810B04" w:rsidRDefault="00B709E0" w:rsidP="00B709E0">
            <w:pPr>
              <w:jc w:val="center"/>
              <w:rPr>
                <w:rFonts w:ascii="Garamond" w:hAnsi="Garamond"/>
              </w:rPr>
            </w:pPr>
            <w:r w:rsidRPr="00B709E0">
              <w:rPr>
                <w:rStyle w:val="ui-provider"/>
                <w:rFonts w:ascii="Garamond" w:hAnsi="Garamond"/>
              </w:rPr>
              <w:t>+</w:t>
            </w:r>
            <w:r w:rsidR="009F6A80" w:rsidRPr="00B709E0">
              <w:rPr>
                <w:rStyle w:val="ui-provider"/>
                <w:rFonts w:ascii="Garamond" w:hAnsi="Garamond"/>
              </w:rPr>
              <w:t xml:space="preserve">232.17% </w:t>
            </w:r>
          </w:p>
        </w:tc>
        <w:tc>
          <w:tcPr>
            <w:tcW w:w="1496" w:type="dxa"/>
          </w:tcPr>
          <w:p w14:paraId="0B8A7356" w14:textId="37DDB87F" w:rsidR="00810B04" w:rsidRDefault="00B709E0" w:rsidP="009F6A80">
            <w:pPr>
              <w:jc w:val="center"/>
              <w:rPr>
                <w:rFonts w:ascii="Garamond" w:hAnsi="Garamond"/>
              </w:rPr>
            </w:pPr>
            <w:r w:rsidRPr="00B709E0">
              <w:rPr>
                <w:rStyle w:val="ui-provider"/>
                <w:rFonts w:ascii="Garamond" w:hAnsi="Garamond"/>
              </w:rPr>
              <w:t>-</w:t>
            </w:r>
            <w:r w:rsidR="009F6A80" w:rsidRPr="00B709E0">
              <w:rPr>
                <w:rStyle w:val="ui-provider"/>
                <w:rFonts w:ascii="Garamond" w:hAnsi="Garamond"/>
              </w:rPr>
              <w:t>7.78%</w:t>
            </w:r>
          </w:p>
        </w:tc>
      </w:tr>
      <w:tr w:rsidR="00A00979" w14:paraId="6D1E999A" w14:textId="77777777" w:rsidTr="004A5299">
        <w:trPr>
          <w:trHeight w:val="241"/>
        </w:trPr>
        <w:tc>
          <w:tcPr>
            <w:tcW w:w="1483" w:type="dxa"/>
            <w:shd w:val="clear" w:color="auto" w:fill="F2F2F2" w:themeFill="background1" w:themeFillShade="F2"/>
          </w:tcPr>
          <w:p w14:paraId="4F4C4A0A" w14:textId="60666CCB" w:rsidR="00D25037" w:rsidRPr="002038F8" w:rsidRDefault="00D25037" w:rsidP="0057721D">
            <w:pPr>
              <w:jc w:val="center"/>
              <w:rPr>
                <w:rFonts w:ascii="Garamond" w:hAnsi="Garamond"/>
                <w:b/>
              </w:rPr>
            </w:pPr>
            <w:r w:rsidRPr="002038F8">
              <w:rPr>
                <w:rFonts w:ascii="Garamond" w:hAnsi="Garamond"/>
                <w:b/>
              </w:rPr>
              <w:t>Total</w:t>
            </w:r>
          </w:p>
        </w:tc>
        <w:tc>
          <w:tcPr>
            <w:tcW w:w="1397" w:type="dxa"/>
            <w:shd w:val="clear" w:color="auto" w:fill="F2F2F2" w:themeFill="background1" w:themeFillShade="F2"/>
          </w:tcPr>
          <w:p w14:paraId="3CC14537" w14:textId="45ABAF61" w:rsidR="00D25037" w:rsidRPr="00B709E0" w:rsidRDefault="00D25037" w:rsidP="001B7E14">
            <w:pPr>
              <w:jc w:val="center"/>
              <w:rPr>
                <w:rStyle w:val="ui-provider"/>
                <w:rFonts w:ascii="Garamond" w:hAnsi="Garamond"/>
              </w:rPr>
            </w:pPr>
            <w:r w:rsidRPr="00B709E0">
              <w:rPr>
                <w:rStyle w:val="ui-provider"/>
                <w:rFonts w:ascii="Garamond" w:hAnsi="Garamond"/>
              </w:rPr>
              <w:t>No Change</w:t>
            </w:r>
          </w:p>
        </w:tc>
        <w:tc>
          <w:tcPr>
            <w:tcW w:w="1440" w:type="dxa"/>
            <w:shd w:val="clear" w:color="auto" w:fill="F2F2F2" w:themeFill="background1" w:themeFillShade="F2"/>
          </w:tcPr>
          <w:p w14:paraId="5D8911D1" w14:textId="4FFBBCAC" w:rsidR="00D25037" w:rsidRPr="00B709E0" w:rsidRDefault="00B709E0" w:rsidP="00B709E0">
            <w:pPr>
              <w:jc w:val="center"/>
              <w:rPr>
                <w:rStyle w:val="ui-provider"/>
                <w:rFonts w:ascii="Garamond" w:hAnsi="Garamond"/>
              </w:rPr>
            </w:pPr>
            <w:r w:rsidRPr="00B709E0">
              <w:rPr>
                <w:rStyle w:val="ui-provider"/>
                <w:rFonts w:ascii="Garamond" w:hAnsi="Garamond"/>
              </w:rPr>
              <w:t>-</w:t>
            </w:r>
            <w:r w:rsidR="00D25037" w:rsidRPr="00B709E0">
              <w:rPr>
                <w:rStyle w:val="ui-provider"/>
                <w:rFonts w:ascii="Garamond" w:hAnsi="Garamond"/>
              </w:rPr>
              <w:t>33.33%</w:t>
            </w:r>
          </w:p>
        </w:tc>
        <w:tc>
          <w:tcPr>
            <w:tcW w:w="1620" w:type="dxa"/>
            <w:shd w:val="clear" w:color="auto" w:fill="F2F2F2" w:themeFill="background1" w:themeFillShade="F2"/>
          </w:tcPr>
          <w:p w14:paraId="6E7D59A9" w14:textId="0781F8D7" w:rsidR="00D25037" w:rsidRPr="00B709E0" w:rsidRDefault="00B709E0" w:rsidP="001B7E14">
            <w:pPr>
              <w:jc w:val="center"/>
              <w:rPr>
                <w:rStyle w:val="ui-provider"/>
                <w:rFonts w:ascii="Garamond" w:hAnsi="Garamond"/>
              </w:rPr>
            </w:pPr>
            <w:r w:rsidRPr="00B709E0">
              <w:rPr>
                <w:rStyle w:val="ui-provider"/>
                <w:rFonts w:ascii="Garamond" w:hAnsi="Garamond"/>
              </w:rPr>
              <w:t>+</w:t>
            </w:r>
            <w:r w:rsidR="00D25037" w:rsidRPr="00B709E0">
              <w:rPr>
                <w:rStyle w:val="ui-provider"/>
                <w:rFonts w:ascii="Garamond" w:hAnsi="Garamond"/>
              </w:rPr>
              <w:t>33.33%</w:t>
            </w:r>
          </w:p>
        </w:tc>
        <w:tc>
          <w:tcPr>
            <w:tcW w:w="1530" w:type="dxa"/>
            <w:shd w:val="clear" w:color="auto" w:fill="F2F2F2" w:themeFill="background1" w:themeFillShade="F2"/>
          </w:tcPr>
          <w:p w14:paraId="59E5A752" w14:textId="5828EAAE" w:rsidR="00D25037" w:rsidRPr="00B709E0" w:rsidRDefault="00D25037" w:rsidP="00B709E0">
            <w:pPr>
              <w:jc w:val="center"/>
              <w:rPr>
                <w:rStyle w:val="ui-provider"/>
                <w:rFonts w:ascii="Garamond" w:hAnsi="Garamond"/>
              </w:rPr>
            </w:pPr>
            <w:r w:rsidRPr="00B709E0">
              <w:rPr>
                <w:rStyle w:val="ui-provider"/>
                <w:rFonts w:ascii="Garamond" w:hAnsi="Garamond"/>
              </w:rPr>
              <w:t>No Change</w:t>
            </w:r>
          </w:p>
        </w:tc>
        <w:tc>
          <w:tcPr>
            <w:tcW w:w="1496" w:type="dxa"/>
            <w:shd w:val="clear" w:color="auto" w:fill="F2F2F2" w:themeFill="background1" w:themeFillShade="F2"/>
          </w:tcPr>
          <w:p w14:paraId="5A50E99A" w14:textId="26122F8C" w:rsidR="00D25037" w:rsidRPr="00B709E0" w:rsidRDefault="00D25037" w:rsidP="009F6A80">
            <w:pPr>
              <w:jc w:val="center"/>
              <w:rPr>
                <w:rStyle w:val="ui-provider"/>
                <w:rFonts w:ascii="Garamond" w:hAnsi="Garamond"/>
              </w:rPr>
            </w:pPr>
            <w:r w:rsidRPr="00B709E0">
              <w:rPr>
                <w:rStyle w:val="ui-provider"/>
                <w:rFonts w:ascii="Garamond" w:hAnsi="Garamond"/>
              </w:rPr>
              <w:t>No Change</w:t>
            </w:r>
          </w:p>
        </w:tc>
      </w:tr>
    </w:tbl>
    <w:p w14:paraId="32B77C9B" w14:textId="4BA7967A" w:rsidR="00CC30D7" w:rsidRDefault="00CC30D7" w:rsidP="7E0D176A">
      <w:pPr>
        <w:spacing w:after="0" w:line="240" w:lineRule="auto"/>
        <w:rPr>
          <w:rFonts w:ascii="Garamond" w:hAnsi="Garamond"/>
        </w:rPr>
      </w:pPr>
    </w:p>
    <w:p w14:paraId="30F2CD94" w14:textId="77777777" w:rsidR="7E0D176A" w:rsidRDefault="7E0D176A" w:rsidP="7E0D176A">
      <w:pPr>
        <w:spacing w:after="0" w:line="240" w:lineRule="auto"/>
        <w:rPr>
          <w:rFonts w:ascii="Garamond" w:hAnsi="Garamond"/>
        </w:rPr>
      </w:pPr>
    </w:p>
    <w:sectPr w:rsidR="7E0D176A" w:rsidSect="00DB5923">
      <w:headerReference w:type="default" r:id="rId47"/>
      <w:footerReference w:type="default" r:id="rId48"/>
      <w:headerReference w:type="first" r:id="rId49"/>
      <w:footerReference w:type="first" r:id="rId5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2B043B" w14:textId="77777777" w:rsidR="00F13FEA" w:rsidRDefault="00F13FEA" w:rsidP="00242822">
      <w:pPr>
        <w:spacing w:after="0" w:line="240" w:lineRule="auto"/>
      </w:pPr>
      <w:r>
        <w:separator/>
      </w:r>
    </w:p>
  </w:endnote>
  <w:endnote w:type="continuationSeparator" w:id="0">
    <w:p w14:paraId="129E739E" w14:textId="77777777" w:rsidR="00F13FEA" w:rsidRDefault="00F13FEA" w:rsidP="00242822">
      <w:pPr>
        <w:spacing w:after="0" w:line="240" w:lineRule="auto"/>
      </w:pPr>
      <w:r>
        <w:continuationSeparator/>
      </w:r>
    </w:p>
  </w:endnote>
  <w:endnote w:type="continuationNotice" w:id="1">
    <w:p w14:paraId="474767C4" w14:textId="77777777" w:rsidR="00F13FEA" w:rsidRDefault="00F13F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Cambria"/>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entury Gothic">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8823035"/>
      <w:docPartObj>
        <w:docPartGallery w:val="Page Numbers (Bottom of Page)"/>
        <w:docPartUnique/>
      </w:docPartObj>
    </w:sdtPr>
    <w:sdtEndPr>
      <w:rPr>
        <w:noProof/>
      </w:rPr>
    </w:sdtEndPr>
    <w:sdtContent>
      <w:p w14:paraId="6FC3D74D" w14:textId="31CB3692" w:rsidR="0064280B" w:rsidRDefault="00B2307C">
        <w:pPr>
          <w:pStyle w:val="Footer"/>
          <w:jc w:val="center"/>
        </w:pPr>
        <w:r w:rsidRPr="5291EFE8">
          <w:rPr>
            <w:rFonts w:ascii="Garamond" w:hAnsi="Garamond"/>
            <w:noProof/>
            <w:shd w:val="clear" w:color="auto" w:fill="E6E6E6"/>
          </w:rPr>
          <w:fldChar w:fldCharType="begin"/>
        </w:r>
        <w:r w:rsidR="0064280B" w:rsidRPr="00AB025A">
          <w:rPr>
            <w:rFonts w:ascii="Garamond" w:hAnsi="Garamond"/>
          </w:rPr>
          <w:instrText xml:space="preserve"> PAGE   \* MERGEFORMAT </w:instrText>
        </w:r>
        <w:r w:rsidRPr="5291EFE8">
          <w:rPr>
            <w:rFonts w:ascii="Garamond" w:hAnsi="Garamond"/>
            <w:color w:val="2B579A"/>
            <w:shd w:val="clear" w:color="auto" w:fill="E6E6E6"/>
          </w:rPr>
          <w:fldChar w:fldCharType="separate"/>
        </w:r>
        <w:r w:rsidR="008D4B2B" w:rsidRPr="00AB025A">
          <w:rPr>
            <w:rFonts w:ascii="Garamond" w:hAnsi="Garamond"/>
            <w:noProof/>
          </w:rPr>
          <w:t>4</w:t>
        </w:r>
        <w:r w:rsidRPr="5291EFE8">
          <w:rPr>
            <w:rFonts w:ascii="Garamond" w:hAnsi="Garamond"/>
            <w:noProof/>
            <w:shd w:val="clear" w:color="auto" w:fill="E6E6E6"/>
          </w:rPr>
          <w:fldChar w:fldCharType="end"/>
        </w:r>
      </w:p>
    </w:sdtContent>
  </w:sdt>
  <w:p w14:paraId="472788A1" w14:textId="1FA90255"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A55298" w14:textId="20C76E92" w:rsidR="00271320" w:rsidRDefault="00271320">
    <w:pPr>
      <w:pStyle w:val="Footer"/>
    </w:pPr>
  </w:p>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1BDEDB" w14:textId="77777777" w:rsidR="00F13FEA" w:rsidRDefault="00F13FEA" w:rsidP="00242822">
      <w:pPr>
        <w:spacing w:after="0" w:line="240" w:lineRule="auto"/>
      </w:pPr>
      <w:r>
        <w:separator/>
      </w:r>
    </w:p>
  </w:footnote>
  <w:footnote w:type="continuationSeparator" w:id="0">
    <w:p w14:paraId="142A4FBF" w14:textId="77777777" w:rsidR="00F13FEA" w:rsidRDefault="00F13FEA" w:rsidP="00242822">
      <w:pPr>
        <w:spacing w:after="0" w:line="240" w:lineRule="auto"/>
      </w:pPr>
      <w:r>
        <w:continuationSeparator/>
      </w:r>
    </w:p>
  </w:footnote>
  <w:footnote w:type="continuationNotice" w:id="1">
    <w:p w14:paraId="21A21606" w14:textId="77777777" w:rsidR="00F13FEA" w:rsidRDefault="00F13FE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6C580CE5" w:rsidR="000B6E68" w:rsidRPr="000B6E68" w:rsidRDefault="0077554A" w:rsidP="73313D58">
    <w:pPr>
      <w:spacing w:after="0" w:line="240" w:lineRule="auto"/>
      <w:jc w:val="right"/>
      <w:rPr>
        <w:rFonts w:ascii="Garamond" w:hAnsi="Garamond"/>
        <w:b/>
        <w:bCs/>
        <w:sz w:val="32"/>
        <w:szCs w:val="32"/>
      </w:rPr>
    </w:pPr>
    <w:r w:rsidRPr="0098415A">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73313D58" w:rsidRPr="0098415A">
      <w:rPr>
        <w:rFonts w:ascii="Garamond" w:hAnsi="Garamond"/>
        <w:b/>
        <w:bCs/>
        <w:sz w:val="32"/>
        <w:szCs w:val="32"/>
      </w:rPr>
      <w:t>Georgia – Athens</w:t>
    </w:r>
  </w:p>
  <w:p w14:paraId="77B49D9A" w14:textId="5CA6C237" w:rsidR="005F6AD4" w:rsidRDefault="220F6655" w:rsidP="220F6655">
    <w:pPr>
      <w:pStyle w:val="Header"/>
      <w:jc w:val="right"/>
      <w:rPr>
        <w:rFonts w:ascii="Garamond" w:hAnsi="Garamond"/>
        <w:i/>
        <w:iCs/>
        <w:sz w:val="32"/>
        <w:szCs w:val="32"/>
      </w:rPr>
    </w:pPr>
    <w:r w:rsidRPr="220F6655">
      <w:rPr>
        <w:rFonts w:ascii="Garamond" w:hAnsi="Garamond"/>
        <w:i/>
        <w:iCs/>
        <w:sz w:val="32"/>
        <w:szCs w:val="32"/>
      </w:rPr>
      <w:t xml:space="preserve"> Spring 2024</w:t>
    </w:r>
  </w:p>
  <w:p w14:paraId="2F683015" w14:textId="77777777" w:rsidR="00AA4C5F" w:rsidRPr="0077554A" w:rsidRDefault="00AA4C5F"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DAEZMk70LRkrrY" int2:id="6q7fbB8y">
      <int2:state int2:value="Rejected" int2:type="AugLoop_Text_Critique"/>
    </int2:textHash>
    <int2:bookmark int2:bookmarkName="_Int_dVCADcYg" int2:invalidationBookmarkName="" int2:hashCode="Z71YEOyBYlSEGZ" int2:id="oRqRWSHe">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E2010"/>
    <w:multiLevelType w:val="hybridMultilevel"/>
    <w:tmpl w:val="FCC4748C"/>
    <w:lvl w:ilvl="0" w:tplc="978AF994">
      <w:start w:val="1"/>
      <w:numFmt w:val="decimal"/>
      <w:lvlText w:val="%1."/>
      <w:lvlJc w:val="left"/>
      <w:pPr>
        <w:ind w:left="720" w:hanging="360"/>
      </w:pPr>
    </w:lvl>
    <w:lvl w:ilvl="1" w:tplc="41D4EFD8">
      <w:start w:val="1"/>
      <w:numFmt w:val="lowerLetter"/>
      <w:lvlText w:val="%2."/>
      <w:lvlJc w:val="left"/>
      <w:pPr>
        <w:ind w:left="1440" w:hanging="360"/>
      </w:pPr>
    </w:lvl>
    <w:lvl w:ilvl="2" w:tplc="E592D44A">
      <w:start w:val="1"/>
      <w:numFmt w:val="lowerRoman"/>
      <w:lvlText w:val="%3."/>
      <w:lvlJc w:val="right"/>
      <w:pPr>
        <w:ind w:left="2160" w:hanging="180"/>
      </w:pPr>
    </w:lvl>
    <w:lvl w:ilvl="3" w:tplc="C2B8B03A">
      <w:start w:val="1"/>
      <w:numFmt w:val="decimal"/>
      <w:lvlText w:val="%4."/>
      <w:lvlJc w:val="left"/>
      <w:pPr>
        <w:ind w:left="2880" w:hanging="360"/>
      </w:pPr>
    </w:lvl>
    <w:lvl w:ilvl="4" w:tplc="530A14A6">
      <w:start w:val="1"/>
      <w:numFmt w:val="lowerLetter"/>
      <w:lvlText w:val="%5."/>
      <w:lvlJc w:val="left"/>
      <w:pPr>
        <w:ind w:left="3600" w:hanging="360"/>
      </w:pPr>
    </w:lvl>
    <w:lvl w:ilvl="5" w:tplc="A33A634E">
      <w:start w:val="1"/>
      <w:numFmt w:val="lowerRoman"/>
      <w:lvlText w:val="%6."/>
      <w:lvlJc w:val="right"/>
      <w:pPr>
        <w:ind w:left="4320" w:hanging="180"/>
      </w:pPr>
    </w:lvl>
    <w:lvl w:ilvl="6" w:tplc="2E643B9A">
      <w:start w:val="1"/>
      <w:numFmt w:val="decimal"/>
      <w:lvlText w:val="%7."/>
      <w:lvlJc w:val="left"/>
      <w:pPr>
        <w:ind w:left="5040" w:hanging="360"/>
      </w:pPr>
    </w:lvl>
    <w:lvl w:ilvl="7" w:tplc="F0EA000A">
      <w:start w:val="1"/>
      <w:numFmt w:val="lowerLetter"/>
      <w:lvlText w:val="%8."/>
      <w:lvlJc w:val="left"/>
      <w:pPr>
        <w:ind w:left="5760" w:hanging="360"/>
      </w:pPr>
    </w:lvl>
    <w:lvl w:ilvl="8" w:tplc="D77C5618">
      <w:start w:val="1"/>
      <w:numFmt w:val="lowerRoman"/>
      <w:lvlText w:val="%9."/>
      <w:lvlJc w:val="right"/>
      <w:pPr>
        <w:ind w:left="6480" w:hanging="180"/>
      </w:pPr>
    </w:lvl>
  </w:abstractNum>
  <w:abstractNum w:abstractNumId="1" w15:restartNumberingAfterBreak="0">
    <w:nsid w:val="054E244B"/>
    <w:multiLevelType w:val="multilevel"/>
    <w:tmpl w:val="F1F297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3"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4"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5" w15:restartNumberingAfterBreak="0">
    <w:nsid w:val="13427C82"/>
    <w:multiLevelType w:val="hybridMultilevel"/>
    <w:tmpl w:val="1DFA8648"/>
    <w:lvl w:ilvl="0" w:tplc="EAA8ADE0">
      <w:start w:val="2"/>
      <w:numFmt w:val="bullet"/>
      <w:lvlText w:val="-"/>
      <w:lvlJc w:val="left"/>
      <w:pPr>
        <w:ind w:left="720" w:hanging="360"/>
      </w:pPr>
      <w:rPr>
        <w:rFonts w:ascii="Garamond" w:eastAsiaTheme="minorEastAsia" w:hAnsi="Garamond"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CA810E"/>
    <w:multiLevelType w:val="hybridMultilevel"/>
    <w:tmpl w:val="4638508E"/>
    <w:lvl w:ilvl="0" w:tplc="C8AE6BFA">
      <w:start w:val="3"/>
      <w:numFmt w:val="decimal"/>
      <w:lvlText w:val="%1)"/>
      <w:lvlJc w:val="left"/>
      <w:pPr>
        <w:ind w:left="720" w:hanging="360"/>
      </w:pPr>
    </w:lvl>
    <w:lvl w:ilvl="1" w:tplc="C484A424">
      <w:start w:val="1"/>
      <w:numFmt w:val="lowerLetter"/>
      <w:lvlText w:val="%2."/>
      <w:lvlJc w:val="left"/>
      <w:pPr>
        <w:ind w:left="1440" w:hanging="360"/>
      </w:pPr>
    </w:lvl>
    <w:lvl w:ilvl="2" w:tplc="A6F45E4C">
      <w:start w:val="1"/>
      <w:numFmt w:val="lowerRoman"/>
      <w:lvlText w:val="%3."/>
      <w:lvlJc w:val="right"/>
      <w:pPr>
        <w:ind w:left="2160" w:hanging="180"/>
      </w:pPr>
    </w:lvl>
    <w:lvl w:ilvl="3" w:tplc="14045E00">
      <w:start w:val="1"/>
      <w:numFmt w:val="decimal"/>
      <w:lvlText w:val="%4."/>
      <w:lvlJc w:val="left"/>
      <w:pPr>
        <w:ind w:left="2880" w:hanging="360"/>
      </w:pPr>
    </w:lvl>
    <w:lvl w:ilvl="4" w:tplc="9D20756A">
      <w:start w:val="1"/>
      <w:numFmt w:val="lowerLetter"/>
      <w:lvlText w:val="%5."/>
      <w:lvlJc w:val="left"/>
      <w:pPr>
        <w:ind w:left="3600" w:hanging="360"/>
      </w:pPr>
    </w:lvl>
    <w:lvl w:ilvl="5" w:tplc="C9D8000A">
      <w:start w:val="1"/>
      <w:numFmt w:val="lowerRoman"/>
      <w:lvlText w:val="%6."/>
      <w:lvlJc w:val="right"/>
      <w:pPr>
        <w:ind w:left="4320" w:hanging="180"/>
      </w:pPr>
    </w:lvl>
    <w:lvl w:ilvl="6" w:tplc="E6A6F964">
      <w:start w:val="1"/>
      <w:numFmt w:val="decimal"/>
      <w:lvlText w:val="%7."/>
      <w:lvlJc w:val="left"/>
      <w:pPr>
        <w:ind w:left="5040" w:hanging="360"/>
      </w:pPr>
    </w:lvl>
    <w:lvl w:ilvl="7" w:tplc="23A8667E">
      <w:start w:val="1"/>
      <w:numFmt w:val="lowerLetter"/>
      <w:lvlText w:val="%8."/>
      <w:lvlJc w:val="left"/>
      <w:pPr>
        <w:ind w:left="5760" w:hanging="360"/>
      </w:pPr>
    </w:lvl>
    <w:lvl w:ilvl="8" w:tplc="669CE07A">
      <w:start w:val="1"/>
      <w:numFmt w:val="lowerRoman"/>
      <w:lvlText w:val="%9."/>
      <w:lvlJc w:val="right"/>
      <w:pPr>
        <w:ind w:left="6480" w:hanging="180"/>
      </w:pPr>
    </w:lvl>
  </w:abstractNum>
  <w:abstractNum w:abstractNumId="7" w15:restartNumberingAfterBreak="0">
    <w:nsid w:val="20F4AAE0"/>
    <w:multiLevelType w:val="hybridMultilevel"/>
    <w:tmpl w:val="B7F83C40"/>
    <w:lvl w:ilvl="0" w:tplc="BC8CC27A">
      <w:start w:val="1"/>
      <w:numFmt w:val="decimal"/>
      <w:lvlText w:val="%1."/>
      <w:lvlJc w:val="left"/>
      <w:pPr>
        <w:ind w:left="720" w:hanging="360"/>
      </w:pPr>
    </w:lvl>
    <w:lvl w:ilvl="1" w:tplc="7A14BA5E">
      <w:start w:val="1"/>
      <w:numFmt w:val="lowerLetter"/>
      <w:lvlText w:val="%2."/>
      <w:lvlJc w:val="left"/>
      <w:pPr>
        <w:ind w:left="1440" w:hanging="360"/>
      </w:pPr>
    </w:lvl>
    <w:lvl w:ilvl="2" w:tplc="1F40350A">
      <w:start w:val="1"/>
      <w:numFmt w:val="lowerRoman"/>
      <w:lvlText w:val="%3."/>
      <w:lvlJc w:val="right"/>
      <w:pPr>
        <w:ind w:left="2160" w:hanging="180"/>
      </w:pPr>
    </w:lvl>
    <w:lvl w:ilvl="3" w:tplc="0A6ACF68">
      <w:start w:val="1"/>
      <w:numFmt w:val="decimal"/>
      <w:lvlText w:val="%4."/>
      <w:lvlJc w:val="left"/>
      <w:pPr>
        <w:ind w:left="2880" w:hanging="360"/>
      </w:pPr>
    </w:lvl>
    <w:lvl w:ilvl="4" w:tplc="4112B774">
      <w:start w:val="1"/>
      <w:numFmt w:val="lowerLetter"/>
      <w:lvlText w:val="%5."/>
      <w:lvlJc w:val="left"/>
      <w:pPr>
        <w:ind w:left="3600" w:hanging="360"/>
      </w:pPr>
    </w:lvl>
    <w:lvl w:ilvl="5" w:tplc="68642A78">
      <w:start w:val="1"/>
      <w:numFmt w:val="lowerRoman"/>
      <w:lvlText w:val="%6."/>
      <w:lvlJc w:val="right"/>
      <w:pPr>
        <w:ind w:left="4320" w:hanging="180"/>
      </w:pPr>
    </w:lvl>
    <w:lvl w:ilvl="6" w:tplc="B970A8AE">
      <w:start w:val="1"/>
      <w:numFmt w:val="decimal"/>
      <w:lvlText w:val="%7."/>
      <w:lvlJc w:val="left"/>
      <w:pPr>
        <w:ind w:left="5040" w:hanging="360"/>
      </w:pPr>
    </w:lvl>
    <w:lvl w:ilvl="7" w:tplc="8C9E2422">
      <w:start w:val="1"/>
      <w:numFmt w:val="lowerLetter"/>
      <w:lvlText w:val="%8."/>
      <w:lvlJc w:val="left"/>
      <w:pPr>
        <w:ind w:left="5760" w:hanging="360"/>
      </w:pPr>
    </w:lvl>
    <w:lvl w:ilvl="8" w:tplc="A1408626">
      <w:start w:val="1"/>
      <w:numFmt w:val="lowerRoman"/>
      <w:lvlText w:val="%9."/>
      <w:lvlJc w:val="right"/>
      <w:pPr>
        <w:ind w:left="6480" w:hanging="180"/>
      </w:pPr>
    </w:lvl>
  </w:abstractNum>
  <w:abstractNum w:abstractNumId="8"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9" w15:restartNumberingAfterBreak="0">
    <w:nsid w:val="28137D17"/>
    <w:multiLevelType w:val="hybridMultilevel"/>
    <w:tmpl w:val="E0EA29B6"/>
    <w:lvl w:ilvl="0" w:tplc="91E45536">
      <w:start w:val="4"/>
      <w:numFmt w:val="decimal"/>
      <w:lvlText w:val="%1)"/>
      <w:lvlJc w:val="left"/>
      <w:pPr>
        <w:ind w:left="720" w:hanging="360"/>
      </w:pPr>
    </w:lvl>
    <w:lvl w:ilvl="1" w:tplc="7FEAD7CE">
      <w:start w:val="1"/>
      <w:numFmt w:val="lowerLetter"/>
      <w:lvlText w:val="%2."/>
      <w:lvlJc w:val="left"/>
      <w:pPr>
        <w:ind w:left="1440" w:hanging="360"/>
      </w:pPr>
    </w:lvl>
    <w:lvl w:ilvl="2" w:tplc="ACA850D2">
      <w:start w:val="1"/>
      <w:numFmt w:val="lowerRoman"/>
      <w:lvlText w:val="%3."/>
      <w:lvlJc w:val="right"/>
      <w:pPr>
        <w:ind w:left="2160" w:hanging="180"/>
      </w:pPr>
    </w:lvl>
    <w:lvl w:ilvl="3" w:tplc="F92E0B0E">
      <w:start w:val="1"/>
      <w:numFmt w:val="decimal"/>
      <w:lvlText w:val="%4."/>
      <w:lvlJc w:val="left"/>
      <w:pPr>
        <w:ind w:left="2880" w:hanging="360"/>
      </w:pPr>
    </w:lvl>
    <w:lvl w:ilvl="4" w:tplc="691601C4">
      <w:start w:val="1"/>
      <w:numFmt w:val="lowerLetter"/>
      <w:lvlText w:val="%5."/>
      <w:lvlJc w:val="left"/>
      <w:pPr>
        <w:ind w:left="3600" w:hanging="360"/>
      </w:pPr>
    </w:lvl>
    <w:lvl w:ilvl="5" w:tplc="034826EE">
      <w:start w:val="1"/>
      <w:numFmt w:val="lowerRoman"/>
      <w:lvlText w:val="%6."/>
      <w:lvlJc w:val="right"/>
      <w:pPr>
        <w:ind w:left="4320" w:hanging="180"/>
      </w:pPr>
    </w:lvl>
    <w:lvl w:ilvl="6" w:tplc="E2243D6A">
      <w:start w:val="1"/>
      <w:numFmt w:val="decimal"/>
      <w:lvlText w:val="%7."/>
      <w:lvlJc w:val="left"/>
      <w:pPr>
        <w:ind w:left="5040" w:hanging="360"/>
      </w:pPr>
    </w:lvl>
    <w:lvl w:ilvl="7" w:tplc="67F2176C">
      <w:start w:val="1"/>
      <w:numFmt w:val="lowerLetter"/>
      <w:lvlText w:val="%8."/>
      <w:lvlJc w:val="left"/>
      <w:pPr>
        <w:ind w:left="5760" w:hanging="360"/>
      </w:pPr>
    </w:lvl>
    <w:lvl w:ilvl="8" w:tplc="E8361998">
      <w:start w:val="1"/>
      <w:numFmt w:val="lowerRoman"/>
      <w:lvlText w:val="%9."/>
      <w:lvlJc w:val="right"/>
      <w:pPr>
        <w:ind w:left="6480" w:hanging="180"/>
      </w:pPr>
    </w:lvl>
  </w:abstractNum>
  <w:abstractNum w:abstractNumId="10" w15:restartNumberingAfterBreak="0">
    <w:nsid w:val="28167E99"/>
    <w:multiLevelType w:val="multilevel"/>
    <w:tmpl w:val="FC469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5724A8"/>
    <w:multiLevelType w:val="multilevel"/>
    <w:tmpl w:val="13785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3127103"/>
    <w:multiLevelType w:val="multilevel"/>
    <w:tmpl w:val="B3148F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241C33"/>
    <w:multiLevelType w:val="hybridMultilevel"/>
    <w:tmpl w:val="57C82344"/>
    <w:lvl w:ilvl="0" w:tplc="68C6E83E">
      <w:start w:val="2"/>
      <w:numFmt w:val="bullet"/>
      <w:lvlText w:val="-"/>
      <w:lvlJc w:val="left"/>
      <w:pPr>
        <w:ind w:left="720" w:hanging="360"/>
      </w:pPr>
      <w:rPr>
        <w:rFonts w:ascii="Garamond" w:eastAsiaTheme="minorEastAsia" w:hAnsi="Garamond"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15"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16"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17" w15:restartNumberingAfterBreak="0">
    <w:nsid w:val="42EF38F1"/>
    <w:multiLevelType w:val="hybridMultilevel"/>
    <w:tmpl w:val="7668EBD8"/>
    <w:lvl w:ilvl="0" w:tplc="8202F2EC">
      <w:start w:val="1"/>
      <w:numFmt w:val="decimal"/>
      <w:lvlText w:val="%1."/>
      <w:lvlJc w:val="left"/>
      <w:pPr>
        <w:ind w:left="720" w:hanging="360"/>
      </w:pPr>
    </w:lvl>
    <w:lvl w:ilvl="1" w:tplc="CE5AFCA2">
      <w:start w:val="1"/>
      <w:numFmt w:val="lowerLetter"/>
      <w:lvlText w:val="%2."/>
      <w:lvlJc w:val="left"/>
      <w:pPr>
        <w:ind w:left="1440" w:hanging="360"/>
      </w:pPr>
    </w:lvl>
    <w:lvl w:ilvl="2" w:tplc="5794261C">
      <w:start w:val="1"/>
      <w:numFmt w:val="lowerRoman"/>
      <w:lvlText w:val="%3."/>
      <w:lvlJc w:val="right"/>
      <w:pPr>
        <w:ind w:left="2160" w:hanging="180"/>
      </w:pPr>
    </w:lvl>
    <w:lvl w:ilvl="3" w:tplc="7E4A51C2">
      <w:start w:val="1"/>
      <w:numFmt w:val="decimal"/>
      <w:lvlText w:val="%4."/>
      <w:lvlJc w:val="left"/>
      <w:pPr>
        <w:ind w:left="2880" w:hanging="360"/>
      </w:pPr>
    </w:lvl>
    <w:lvl w:ilvl="4" w:tplc="0A083852">
      <w:start w:val="1"/>
      <w:numFmt w:val="lowerLetter"/>
      <w:lvlText w:val="%5."/>
      <w:lvlJc w:val="left"/>
      <w:pPr>
        <w:ind w:left="3600" w:hanging="360"/>
      </w:pPr>
    </w:lvl>
    <w:lvl w:ilvl="5" w:tplc="FB1CE7A4">
      <w:start w:val="1"/>
      <w:numFmt w:val="lowerRoman"/>
      <w:lvlText w:val="%6."/>
      <w:lvlJc w:val="right"/>
      <w:pPr>
        <w:ind w:left="4320" w:hanging="180"/>
      </w:pPr>
    </w:lvl>
    <w:lvl w:ilvl="6" w:tplc="32BA5012">
      <w:start w:val="1"/>
      <w:numFmt w:val="decimal"/>
      <w:lvlText w:val="%7."/>
      <w:lvlJc w:val="left"/>
      <w:pPr>
        <w:ind w:left="5040" w:hanging="360"/>
      </w:pPr>
    </w:lvl>
    <w:lvl w:ilvl="7" w:tplc="5B4624B6">
      <w:start w:val="1"/>
      <w:numFmt w:val="lowerLetter"/>
      <w:lvlText w:val="%8."/>
      <w:lvlJc w:val="left"/>
      <w:pPr>
        <w:ind w:left="5760" w:hanging="360"/>
      </w:pPr>
    </w:lvl>
    <w:lvl w:ilvl="8" w:tplc="E3B42532">
      <w:start w:val="1"/>
      <w:numFmt w:val="lowerRoman"/>
      <w:lvlText w:val="%9."/>
      <w:lvlJc w:val="right"/>
      <w:pPr>
        <w:ind w:left="6480" w:hanging="180"/>
      </w:pPr>
    </w:lvl>
  </w:abstractNum>
  <w:abstractNum w:abstractNumId="18" w15:restartNumberingAfterBreak="0">
    <w:nsid w:val="48697413"/>
    <w:multiLevelType w:val="hybridMultilevel"/>
    <w:tmpl w:val="CE308418"/>
    <w:lvl w:ilvl="0" w:tplc="1B5C1422">
      <w:start w:val="2"/>
      <w:numFmt w:val="decimal"/>
      <w:lvlText w:val="%1)"/>
      <w:lvlJc w:val="left"/>
      <w:pPr>
        <w:ind w:left="720" w:hanging="360"/>
      </w:pPr>
    </w:lvl>
    <w:lvl w:ilvl="1" w:tplc="C974FDB0">
      <w:start w:val="1"/>
      <w:numFmt w:val="lowerLetter"/>
      <w:lvlText w:val="%2."/>
      <w:lvlJc w:val="left"/>
      <w:pPr>
        <w:ind w:left="1440" w:hanging="360"/>
      </w:pPr>
    </w:lvl>
    <w:lvl w:ilvl="2" w:tplc="F6CCACF6">
      <w:start w:val="1"/>
      <w:numFmt w:val="lowerRoman"/>
      <w:lvlText w:val="%3."/>
      <w:lvlJc w:val="right"/>
      <w:pPr>
        <w:ind w:left="2160" w:hanging="180"/>
      </w:pPr>
    </w:lvl>
    <w:lvl w:ilvl="3" w:tplc="0FEAF422">
      <w:start w:val="1"/>
      <w:numFmt w:val="decimal"/>
      <w:lvlText w:val="%4."/>
      <w:lvlJc w:val="left"/>
      <w:pPr>
        <w:ind w:left="2880" w:hanging="360"/>
      </w:pPr>
    </w:lvl>
    <w:lvl w:ilvl="4" w:tplc="764A68BA">
      <w:start w:val="1"/>
      <w:numFmt w:val="lowerLetter"/>
      <w:lvlText w:val="%5."/>
      <w:lvlJc w:val="left"/>
      <w:pPr>
        <w:ind w:left="3600" w:hanging="360"/>
      </w:pPr>
    </w:lvl>
    <w:lvl w:ilvl="5" w:tplc="41A6DF58">
      <w:start w:val="1"/>
      <w:numFmt w:val="lowerRoman"/>
      <w:lvlText w:val="%6."/>
      <w:lvlJc w:val="right"/>
      <w:pPr>
        <w:ind w:left="4320" w:hanging="180"/>
      </w:pPr>
    </w:lvl>
    <w:lvl w:ilvl="6" w:tplc="D7546508">
      <w:start w:val="1"/>
      <w:numFmt w:val="decimal"/>
      <w:lvlText w:val="%7."/>
      <w:lvlJc w:val="left"/>
      <w:pPr>
        <w:ind w:left="5040" w:hanging="360"/>
      </w:pPr>
    </w:lvl>
    <w:lvl w:ilvl="7" w:tplc="62861134">
      <w:start w:val="1"/>
      <w:numFmt w:val="lowerLetter"/>
      <w:lvlText w:val="%8."/>
      <w:lvlJc w:val="left"/>
      <w:pPr>
        <w:ind w:left="5760" w:hanging="360"/>
      </w:pPr>
    </w:lvl>
    <w:lvl w:ilvl="8" w:tplc="4E989FA6">
      <w:start w:val="1"/>
      <w:numFmt w:val="lowerRoman"/>
      <w:lvlText w:val="%9."/>
      <w:lvlJc w:val="right"/>
      <w:pPr>
        <w:ind w:left="6480" w:hanging="180"/>
      </w:pPr>
    </w:lvl>
  </w:abstractNum>
  <w:abstractNum w:abstractNumId="19"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20"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21" w15:restartNumberingAfterBreak="0">
    <w:nsid w:val="4FD858DC"/>
    <w:multiLevelType w:val="hybridMultilevel"/>
    <w:tmpl w:val="8D407B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23" w15:restartNumberingAfterBreak="0">
    <w:nsid w:val="52D74A38"/>
    <w:multiLevelType w:val="hybridMultilevel"/>
    <w:tmpl w:val="329A8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25"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26" w15:restartNumberingAfterBreak="0">
    <w:nsid w:val="5FDD8CFA"/>
    <w:multiLevelType w:val="hybridMultilevel"/>
    <w:tmpl w:val="FFFFFFFF"/>
    <w:lvl w:ilvl="0" w:tplc="80525044">
      <w:start w:val="1"/>
      <w:numFmt w:val="bullet"/>
      <w:lvlText w:val=""/>
      <w:lvlJc w:val="left"/>
      <w:pPr>
        <w:ind w:left="720" w:hanging="360"/>
      </w:pPr>
      <w:rPr>
        <w:rFonts w:ascii="Symbol" w:hAnsi="Symbol" w:hint="default"/>
      </w:rPr>
    </w:lvl>
    <w:lvl w:ilvl="1" w:tplc="CD663B48">
      <w:start w:val="1"/>
      <w:numFmt w:val="bullet"/>
      <w:lvlText w:val="o"/>
      <w:lvlJc w:val="left"/>
      <w:pPr>
        <w:ind w:left="1440" w:hanging="360"/>
      </w:pPr>
      <w:rPr>
        <w:rFonts w:ascii="Courier New" w:hAnsi="Courier New" w:hint="default"/>
      </w:rPr>
    </w:lvl>
    <w:lvl w:ilvl="2" w:tplc="BF7A3278">
      <w:start w:val="1"/>
      <w:numFmt w:val="bullet"/>
      <w:lvlText w:val=""/>
      <w:lvlJc w:val="left"/>
      <w:pPr>
        <w:ind w:left="2160" w:hanging="360"/>
      </w:pPr>
      <w:rPr>
        <w:rFonts w:ascii="Wingdings" w:hAnsi="Wingdings" w:hint="default"/>
      </w:rPr>
    </w:lvl>
    <w:lvl w:ilvl="3" w:tplc="A05453AE">
      <w:start w:val="1"/>
      <w:numFmt w:val="bullet"/>
      <w:lvlText w:val=""/>
      <w:lvlJc w:val="left"/>
      <w:pPr>
        <w:ind w:left="2880" w:hanging="360"/>
      </w:pPr>
      <w:rPr>
        <w:rFonts w:ascii="Symbol" w:hAnsi="Symbol" w:hint="default"/>
      </w:rPr>
    </w:lvl>
    <w:lvl w:ilvl="4" w:tplc="ADB80D70">
      <w:start w:val="1"/>
      <w:numFmt w:val="bullet"/>
      <w:lvlText w:val="o"/>
      <w:lvlJc w:val="left"/>
      <w:pPr>
        <w:ind w:left="3600" w:hanging="360"/>
      </w:pPr>
      <w:rPr>
        <w:rFonts w:ascii="Courier New" w:hAnsi="Courier New" w:hint="default"/>
      </w:rPr>
    </w:lvl>
    <w:lvl w:ilvl="5" w:tplc="043E01EE">
      <w:start w:val="1"/>
      <w:numFmt w:val="bullet"/>
      <w:lvlText w:val=""/>
      <w:lvlJc w:val="left"/>
      <w:pPr>
        <w:ind w:left="4320" w:hanging="360"/>
      </w:pPr>
      <w:rPr>
        <w:rFonts w:ascii="Wingdings" w:hAnsi="Wingdings" w:hint="default"/>
      </w:rPr>
    </w:lvl>
    <w:lvl w:ilvl="6" w:tplc="6B7620D0">
      <w:start w:val="1"/>
      <w:numFmt w:val="bullet"/>
      <w:lvlText w:val=""/>
      <w:lvlJc w:val="left"/>
      <w:pPr>
        <w:ind w:left="5040" w:hanging="360"/>
      </w:pPr>
      <w:rPr>
        <w:rFonts w:ascii="Symbol" w:hAnsi="Symbol" w:hint="default"/>
      </w:rPr>
    </w:lvl>
    <w:lvl w:ilvl="7" w:tplc="4FA62BA6">
      <w:start w:val="1"/>
      <w:numFmt w:val="bullet"/>
      <w:lvlText w:val="o"/>
      <w:lvlJc w:val="left"/>
      <w:pPr>
        <w:ind w:left="5760" w:hanging="360"/>
      </w:pPr>
      <w:rPr>
        <w:rFonts w:ascii="Courier New" w:hAnsi="Courier New" w:hint="default"/>
      </w:rPr>
    </w:lvl>
    <w:lvl w:ilvl="8" w:tplc="F9E0971C">
      <w:start w:val="1"/>
      <w:numFmt w:val="bullet"/>
      <w:lvlText w:val=""/>
      <w:lvlJc w:val="left"/>
      <w:pPr>
        <w:ind w:left="6480" w:hanging="360"/>
      </w:pPr>
      <w:rPr>
        <w:rFonts w:ascii="Wingdings" w:hAnsi="Wingdings" w:hint="default"/>
      </w:rPr>
    </w:lvl>
  </w:abstractNum>
  <w:abstractNum w:abstractNumId="27" w15:restartNumberingAfterBreak="0">
    <w:nsid w:val="6C4A13FE"/>
    <w:multiLevelType w:val="multilevel"/>
    <w:tmpl w:val="4F5854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8"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29" w15:restartNumberingAfterBreak="0">
    <w:nsid w:val="76488CB6"/>
    <w:multiLevelType w:val="hybridMultilevel"/>
    <w:tmpl w:val="92EE189C"/>
    <w:lvl w:ilvl="0" w:tplc="FFFFFFFF">
      <w:start w:val="1"/>
      <w:numFmt w:val="decimal"/>
      <w:lvlText w:val="%1."/>
      <w:lvlJc w:val="left"/>
      <w:pPr>
        <w:ind w:left="720" w:hanging="360"/>
      </w:pPr>
    </w:lvl>
    <w:lvl w:ilvl="1" w:tplc="A9B6334A">
      <w:start w:val="1"/>
      <w:numFmt w:val="lowerLetter"/>
      <w:lvlText w:val="%2."/>
      <w:lvlJc w:val="left"/>
      <w:pPr>
        <w:ind w:left="1440" w:hanging="360"/>
      </w:pPr>
    </w:lvl>
    <w:lvl w:ilvl="2" w:tplc="0854D966">
      <w:start w:val="1"/>
      <w:numFmt w:val="lowerRoman"/>
      <w:lvlText w:val="%3."/>
      <w:lvlJc w:val="right"/>
      <w:pPr>
        <w:ind w:left="2160" w:hanging="180"/>
      </w:pPr>
    </w:lvl>
    <w:lvl w:ilvl="3" w:tplc="BD005D2C">
      <w:start w:val="1"/>
      <w:numFmt w:val="decimal"/>
      <w:lvlText w:val="%4."/>
      <w:lvlJc w:val="left"/>
      <w:pPr>
        <w:ind w:left="2880" w:hanging="360"/>
      </w:pPr>
    </w:lvl>
    <w:lvl w:ilvl="4" w:tplc="B74C87EA">
      <w:start w:val="1"/>
      <w:numFmt w:val="lowerLetter"/>
      <w:lvlText w:val="%5."/>
      <w:lvlJc w:val="left"/>
      <w:pPr>
        <w:ind w:left="3600" w:hanging="360"/>
      </w:pPr>
    </w:lvl>
    <w:lvl w:ilvl="5" w:tplc="BB042FC8">
      <w:start w:val="1"/>
      <w:numFmt w:val="lowerRoman"/>
      <w:lvlText w:val="%6."/>
      <w:lvlJc w:val="right"/>
      <w:pPr>
        <w:ind w:left="4320" w:hanging="180"/>
      </w:pPr>
    </w:lvl>
    <w:lvl w:ilvl="6" w:tplc="7D42C9FA">
      <w:start w:val="1"/>
      <w:numFmt w:val="decimal"/>
      <w:lvlText w:val="%7."/>
      <w:lvlJc w:val="left"/>
      <w:pPr>
        <w:ind w:left="5040" w:hanging="360"/>
      </w:pPr>
    </w:lvl>
    <w:lvl w:ilvl="7" w:tplc="FBC2013C">
      <w:start w:val="1"/>
      <w:numFmt w:val="lowerLetter"/>
      <w:lvlText w:val="%8."/>
      <w:lvlJc w:val="left"/>
      <w:pPr>
        <w:ind w:left="5760" w:hanging="360"/>
      </w:pPr>
    </w:lvl>
    <w:lvl w:ilvl="8" w:tplc="919E0822">
      <w:start w:val="1"/>
      <w:numFmt w:val="lowerRoman"/>
      <w:lvlText w:val="%9."/>
      <w:lvlJc w:val="right"/>
      <w:pPr>
        <w:ind w:left="6480" w:hanging="180"/>
      </w:pPr>
    </w:lvl>
  </w:abstractNum>
  <w:abstractNum w:abstractNumId="30"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abstractNum w:abstractNumId="31" w15:restartNumberingAfterBreak="0">
    <w:nsid w:val="7C06133E"/>
    <w:multiLevelType w:val="hybridMultilevel"/>
    <w:tmpl w:val="91D2C6CA"/>
    <w:lvl w:ilvl="0" w:tplc="DFC050EA">
      <w:start w:val="1"/>
      <w:numFmt w:val="decimal"/>
      <w:lvlText w:val="%1)"/>
      <w:lvlJc w:val="left"/>
      <w:pPr>
        <w:ind w:left="360" w:hanging="360"/>
      </w:pPr>
    </w:lvl>
    <w:lvl w:ilvl="1" w:tplc="AF4EBE72">
      <w:start w:val="1"/>
      <w:numFmt w:val="lowerLetter"/>
      <w:lvlText w:val="%2."/>
      <w:lvlJc w:val="left"/>
      <w:pPr>
        <w:ind w:left="1080" w:hanging="360"/>
      </w:pPr>
    </w:lvl>
    <w:lvl w:ilvl="2" w:tplc="B5308AA8">
      <w:start w:val="1"/>
      <w:numFmt w:val="lowerRoman"/>
      <w:lvlText w:val="%3."/>
      <w:lvlJc w:val="right"/>
      <w:pPr>
        <w:ind w:left="1800" w:hanging="180"/>
      </w:pPr>
    </w:lvl>
    <w:lvl w:ilvl="3" w:tplc="CABC42BE">
      <w:start w:val="1"/>
      <w:numFmt w:val="decimal"/>
      <w:lvlText w:val="%4."/>
      <w:lvlJc w:val="left"/>
      <w:pPr>
        <w:ind w:left="2520" w:hanging="360"/>
      </w:pPr>
    </w:lvl>
    <w:lvl w:ilvl="4" w:tplc="C62638C4">
      <w:start w:val="1"/>
      <w:numFmt w:val="lowerLetter"/>
      <w:lvlText w:val="%5."/>
      <w:lvlJc w:val="left"/>
      <w:pPr>
        <w:ind w:left="3240" w:hanging="360"/>
      </w:pPr>
    </w:lvl>
    <w:lvl w:ilvl="5" w:tplc="18C0EE98">
      <w:start w:val="1"/>
      <w:numFmt w:val="lowerRoman"/>
      <w:lvlText w:val="%6."/>
      <w:lvlJc w:val="right"/>
      <w:pPr>
        <w:ind w:left="3960" w:hanging="180"/>
      </w:pPr>
    </w:lvl>
    <w:lvl w:ilvl="6" w:tplc="C270FB24">
      <w:start w:val="1"/>
      <w:numFmt w:val="decimal"/>
      <w:lvlText w:val="%7."/>
      <w:lvlJc w:val="left"/>
      <w:pPr>
        <w:ind w:left="4680" w:hanging="360"/>
      </w:pPr>
    </w:lvl>
    <w:lvl w:ilvl="7" w:tplc="2C169EF6">
      <w:start w:val="1"/>
      <w:numFmt w:val="lowerLetter"/>
      <w:lvlText w:val="%8."/>
      <w:lvlJc w:val="left"/>
      <w:pPr>
        <w:ind w:left="5400" w:hanging="360"/>
      </w:pPr>
    </w:lvl>
    <w:lvl w:ilvl="8" w:tplc="F24C00F2">
      <w:start w:val="1"/>
      <w:numFmt w:val="lowerRoman"/>
      <w:lvlText w:val="%9."/>
      <w:lvlJc w:val="right"/>
      <w:pPr>
        <w:ind w:left="6120" w:hanging="180"/>
      </w:pPr>
    </w:lvl>
  </w:abstractNum>
  <w:num w:numId="1" w16cid:durableId="1965429051">
    <w:abstractNumId w:val="17"/>
  </w:num>
  <w:num w:numId="2" w16cid:durableId="296958846">
    <w:abstractNumId w:val="7"/>
  </w:num>
  <w:num w:numId="3" w16cid:durableId="1794860092">
    <w:abstractNumId w:val="0"/>
  </w:num>
  <w:num w:numId="4" w16cid:durableId="745227285">
    <w:abstractNumId w:val="29"/>
  </w:num>
  <w:num w:numId="5" w16cid:durableId="1868714663">
    <w:abstractNumId w:val="24"/>
  </w:num>
  <w:num w:numId="6" w16cid:durableId="82192341">
    <w:abstractNumId w:val="16"/>
  </w:num>
  <w:num w:numId="7" w16cid:durableId="898710758">
    <w:abstractNumId w:val="25"/>
  </w:num>
  <w:num w:numId="8" w16cid:durableId="1744326823">
    <w:abstractNumId w:val="15"/>
  </w:num>
  <w:num w:numId="9" w16cid:durableId="1647976324">
    <w:abstractNumId w:val="2"/>
  </w:num>
  <w:num w:numId="10" w16cid:durableId="1434008678">
    <w:abstractNumId w:val="30"/>
  </w:num>
  <w:num w:numId="11" w16cid:durableId="651449872">
    <w:abstractNumId w:val="14"/>
  </w:num>
  <w:num w:numId="12" w16cid:durableId="2114982431">
    <w:abstractNumId w:val="19"/>
  </w:num>
  <w:num w:numId="13" w16cid:durableId="741637884">
    <w:abstractNumId w:val="22"/>
  </w:num>
  <w:num w:numId="14" w16cid:durableId="219295180">
    <w:abstractNumId w:val="3"/>
  </w:num>
  <w:num w:numId="15" w16cid:durableId="839779747">
    <w:abstractNumId w:val="4"/>
  </w:num>
  <w:num w:numId="16" w16cid:durableId="1327903666">
    <w:abstractNumId w:val="20"/>
  </w:num>
  <w:num w:numId="17" w16cid:durableId="158426">
    <w:abstractNumId w:val="28"/>
  </w:num>
  <w:num w:numId="18" w16cid:durableId="1626042596">
    <w:abstractNumId w:val="8"/>
  </w:num>
  <w:num w:numId="19" w16cid:durableId="1838501030">
    <w:abstractNumId w:val="13"/>
  </w:num>
  <w:num w:numId="20" w16cid:durableId="1350790621">
    <w:abstractNumId w:val="5"/>
  </w:num>
  <w:num w:numId="21" w16cid:durableId="478813551">
    <w:abstractNumId w:val="21"/>
  </w:num>
  <w:num w:numId="22" w16cid:durableId="704869373">
    <w:abstractNumId w:val="12"/>
    <w:lvlOverride w:ilvl="0"/>
    <w:lvlOverride w:ilvl="1">
      <w:startOverride w:val="1"/>
    </w:lvlOverride>
    <w:lvlOverride w:ilvl="2"/>
    <w:lvlOverride w:ilvl="3"/>
    <w:lvlOverride w:ilvl="4"/>
    <w:lvlOverride w:ilvl="5"/>
    <w:lvlOverride w:ilvl="6"/>
    <w:lvlOverride w:ilvl="7"/>
    <w:lvlOverride w:ilvl="8"/>
  </w:num>
  <w:num w:numId="23" w16cid:durableId="211843444">
    <w:abstractNumId w:val="9"/>
  </w:num>
  <w:num w:numId="24" w16cid:durableId="1987079071">
    <w:abstractNumId w:val="6"/>
  </w:num>
  <w:num w:numId="25" w16cid:durableId="113526652">
    <w:abstractNumId w:val="18"/>
  </w:num>
  <w:num w:numId="26" w16cid:durableId="535700750">
    <w:abstractNumId w:val="31"/>
  </w:num>
  <w:num w:numId="27" w16cid:durableId="1459569748">
    <w:abstractNumId w:val="10"/>
  </w:num>
  <w:num w:numId="28" w16cid:durableId="1884248727">
    <w:abstractNumId w:val="11"/>
  </w:num>
  <w:num w:numId="29" w16cid:durableId="1074665043">
    <w:abstractNumId w:val="26"/>
  </w:num>
  <w:num w:numId="30" w16cid:durableId="389887127">
    <w:abstractNumId w:val="23"/>
  </w:num>
  <w:num w:numId="31" w16cid:durableId="10425116">
    <w:abstractNumId w:val="27"/>
  </w:num>
  <w:num w:numId="32" w16cid:durableId="1927152405">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removeDateAndTime/>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020A"/>
    <w:rsid w:val="00000511"/>
    <w:rsid w:val="0000075F"/>
    <w:rsid w:val="0000090B"/>
    <w:rsid w:val="000013D4"/>
    <w:rsid w:val="000015BA"/>
    <w:rsid w:val="00001738"/>
    <w:rsid w:val="00001BFB"/>
    <w:rsid w:val="000020A8"/>
    <w:rsid w:val="00002243"/>
    <w:rsid w:val="00002453"/>
    <w:rsid w:val="000025F7"/>
    <w:rsid w:val="000029E7"/>
    <w:rsid w:val="00002A67"/>
    <w:rsid w:val="00002BE5"/>
    <w:rsid w:val="00002ED4"/>
    <w:rsid w:val="00003721"/>
    <w:rsid w:val="00004779"/>
    <w:rsid w:val="00004824"/>
    <w:rsid w:val="000048FC"/>
    <w:rsid w:val="00004B1F"/>
    <w:rsid w:val="00004E43"/>
    <w:rsid w:val="00004FC8"/>
    <w:rsid w:val="000051B5"/>
    <w:rsid w:val="00005455"/>
    <w:rsid w:val="000057A6"/>
    <w:rsid w:val="00005DF7"/>
    <w:rsid w:val="00006000"/>
    <w:rsid w:val="0000611A"/>
    <w:rsid w:val="00006716"/>
    <w:rsid w:val="00007A0B"/>
    <w:rsid w:val="00007C5C"/>
    <w:rsid w:val="00007CA4"/>
    <w:rsid w:val="000105A8"/>
    <w:rsid w:val="00010A2A"/>
    <w:rsid w:val="00010DC1"/>
    <w:rsid w:val="000114DB"/>
    <w:rsid w:val="00012090"/>
    <w:rsid w:val="00012882"/>
    <w:rsid w:val="0001330B"/>
    <w:rsid w:val="0001344C"/>
    <w:rsid w:val="000140EB"/>
    <w:rsid w:val="000148B0"/>
    <w:rsid w:val="000148B5"/>
    <w:rsid w:val="00014954"/>
    <w:rsid w:val="00014A39"/>
    <w:rsid w:val="00014DAF"/>
    <w:rsid w:val="0001583A"/>
    <w:rsid w:val="00015DAF"/>
    <w:rsid w:val="00015EB6"/>
    <w:rsid w:val="0001663B"/>
    <w:rsid w:val="00017443"/>
    <w:rsid w:val="00017660"/>
    <w:rsid w:val="000178CC"/>
    <w:rsid w:val="00017FD2"/>
    <w:rsid w:val="0002008C"/>
    <w:rsid w:val="00020618"/>
    <w:rsid w:val="000207B3"/>
    <w:rsid w:val="00020DE9"/>
    <w:rsid w:val="000210CF"/>
    <w:rsid w:val="00021119"/>
    <w:rsid w:val="000216C7"/>
    <w:rsid w:val="00021E9B"/>
    <w:rsid w:val="00021F3B"/>
    <w:rsid w:val="00022555"/>
    <w:rsid w:val="000229FD"/>
    <w:rsid w:val="00022E8B"/>
    <w:rsid w:val="00023399"/>
    <w:rsid w:val="000235A7"/>
    <w:rsid w:val="000239EB"/>
    <w:rsid w:val="00023FEE"/>
    <w:rsid w:val="00024527"/>
    <w:rsid w:val="0002492F"/>
    <w:rsid w:val="000249E6"/>
    <w:rsid w:val="00024C04"/>
    <w:rsid w:val="00024FC5"/>
    <w:rsid w:val="00025134"/>
    <w:rsid w:val="00025B04"/>
    <w:rsid w:val="0002634E"/>
    <w:rsid w:val="000267B3"/>
    <w:rsid w:val="00026D60"/>
    <w:rsid w:val="00026EC1"/>
    <w:rsid w:val="000275A4"/>
    <w:rsid w:val="00027D51"/>
    <w:rsid w:val="00030498"/>
    <w:rsid w:val="0003062F"/>
    <w:rsid w:val="000307DC"/>
    <w:rsid w:val="00030A2F"/>
    <w:rsid w:val="00030B13"/>
    <w:rsid w:val="00030E8E"/>
    <w:rsid w:val="00030F52"/>
    <w:rsid w:val="00031B97"/>
    <w:rsid w:val="00031F64"/>
    <w:rsid w:val="000321FD"/>
    <w:rsid w:val="0003220C"/>
    <w:rsid w:val="000328E4"/>
    <w:rsid w:val="00032AE6"/>
    <w:rsid w:val="00032C0D"/>
    <w:rsid w:val="00032F2A"/>
    <w:rsid w:val="00033401"/>
    <w:rsid w:val="000335E3"/>
    <w:rsid w:val="00033823"/>
    <w:rsid w:val="00033FEC"/>
    <w:rsid w:val="0003413F"/>
    <w:rsid w:val="000346C9"/>
    <w:rsid w:val="000347D0"/>
    <w:rsid w:val="00034CE9"/>
    <w:rsid w:val="00034FC3"/>
    <w:rsid w:val="00035527"/>
    <w:rsid w:val="000359CA"/>
    <w:rsid w:val="0003618F"/>
    <w:rsid w:val="00036235"/>
    <w:rsid w:val="00036DAE"/>
    <w:rsid w:val="00036E87"/>
    <w:rsid w:val="00037148"/>
    <w:rsid w:val="0003763E"/>
    <w:rsid w:val="00037999"/>
    <w:rsid w:val="00040081"/>
    <w:rsid w:val="000404B7"/>
    <w:rsid w:val="00040AE0"/>
    <w:rsid w:val="00040E5E"/>
    <w:rsid w:val="000419E6"/>
    <w:rsid w:val="000421F3"/>
    <w:rsid w:val="00042587"/>
    <w:rsid w:val="00043395"/>
    <w:rsid w:val="000436FE"/>
    <w:rsid w:val="00043C44"/>
    <w:rsid w:val="00044944"/>
    <w:rsid w:val="00044967"/>
    <w:rsid w:val="00045163"/>
    <w:rsid w:val="0004544E"/>
    <w:rsid w:val="000456D3"/>
    <w:rsid w:val="00045C2F"/>
    <w:rsid w:val="000466D1"/>
    <w:rsid w:val="00046766"/>
    <w:rsid w:val="0004677D"/>
    <w:rsid w:val="000501ED"/>
    <w:rsid w:val="000502B8"/>
    <w:rsid w:val="00050628"/>
    <w:rsid w:val="00050D58"/>
    <w:rsid w:val="00051005"/>
    <w:rsid w:val="0005107D"/>
    <w:rsid w:val="00051946"/>
    <w:rsid w:val="0005241F"/>
    <w:rsid w:val="00052BBE"/>
    <w:rsid w:val="00052D79"/>
    <w:rsid w:val="00052DBE"/>
    <w:rsid w:val="00053AF8"/>
    <w:rsid w:val="00053C7C"/>
    <w:rsid w:val="00053D6C"/>
    <w:rsid w:val="00053DE5"/>
    <w:rsid w:val="00053F16"/>
    <w:rsid w:val="00054265"/>
    <w:rsid w:val="00054452"/>
    <w:rsid w:val="00054474"/>
    <w:rsid w:val="000544C3"/>
    <w:rsid w:val="000548F9"/>
    <w:rsid w:val="00054A1A"/>
    <w:rsid w:val="00055502"/>
    <w:rsid w:val="000557BE"/>
    <w:rsid w:val="000559D0"/>
    <w:rsid w:val="00055DC1"/>
    <w:rsid w:val="00055E74"/>
    <w:rsid w:val="00056190"/>
    <w:rsid w:val="00056376"/>
    <w:rsid w:val="000579E1"/>
    <w:rsid w:val="00060495"/>
    <w:rsid w:val="00060EF7"/>
    <w:rsid w:val="00061156"/>
    <w:rsid w:val="0006163A"/>
    <w:rsid w:val="00061740"/>
    <w:rsid w:val="0006182A"/>
    <w:rsid w:val="00061ACF"/>
    <w:rsid w:val="00061C99"/>
    <w:rsid w:val="00062533"/>
    <w:rsid w:val="000638E9"/>
    <w:rsid w:val="00063A80"/>
    <w:rsid w:val="00063BC9"/>
    <w:rsid w:val="0006424A"/>
    <w:rsid w:val="000645B8"/>
    <w:rsid w:val="00064B2E"/>
    <w:rsid w:val="00064E1A"/>
    <w:rsid w:val="00064F40"/>
    <w:rsid w:val="00066373"/>
    <w:rsid w:val="000667AA"/>
    <w:rsid w:val="00066EF7"/>
    <w:rsid w:val="00067127"/>
    <w:rsid w:val="0006762B"/>
    <w:rsid w:val="0006789B"/>
    <w:rsid w:val="00067BA5"/>
    <w:rsid w:val="00067C21"/>
    <w:rsid w:val="00070140"/>
    <w:rsid w:val="000705FC"/>
    <w:rsid w:val="0007064C"/>
    <w:rsid w:val="000706AC"/>
    <w:rsid w:val="000707A7"/>
    <w:rsid w:val="0007093B"/>
    <w:rsid w:val="00070A5D"/>
    <w:rsid w:val="00071806"/>
    <w:rsid w:val="00071D30"/>
    <w:rsid w:val="00071F72"/>
    <w:rsid w:val="000724E4"/>
    <w:rsid w:val="000731AD"/>
    <w:rsid w:val="0007377E"/>
    <w:rsid w:val="000737E0"/>
    <w:rsid w:val="000738A8"/>
    <w:rsid w:val="00073CF2"/>
    <w:rsid w:val="00073E2A"/>
    <w:rsid w:val="00074154"/>
    <w:rsid w:val="000742C2"/>
    <w:rsid w:val="000749FC"/>
    <w:rsid w:val="00074ADF"/>
    <w:rsid w:val="00074CA3"/>
    <w:rsid w:val="0007574D"/>
    <w:rsid w:val="0007578C"/>
    <w:rsid w:val="000760CF"/>
    <w:rsid w:val="00076239"/>
    <w:rsid w:val="00076C22"/>
    <w:rsid w:val="00076D05"/>
    <w:rsid w:val="00076EA3"/>
    <w:rsid w:val="00077325"/>
    <w:rsid w:val="00077BFB"/>
    <w:rsid w:val="0008004C"/>
    <w:rsid w:val="0008008A"/>
    <w:rsid w:val="000801F4"/>
    <w:rsid w:val="00080972"/>
    <w:rsid w:val="00080B78"/>
    <w:rsid w:val="00080B91"/>
    <w:rsid w:val="00080FAA"/>
    <w:rsid w:val="00081143"/>
    <w:rsid w:val="00081217"/>
    <w:rsid w:val="0008136D"/>
    <w:rsid w:val="000813D4"/>
    <w:rsid w:val="00081BDD"/>
    <w:rsid w:val="00082B87"/>
    <w:rsid w:val="00082F36"/>
    <w:rsid w:val="0008315C"/>
    <w:rsid w:val="000835DB"/>
    <w:rsid w:val="00083A85"/>
    <w:rsid w:val="00083D03"/>
    <w:rsid w:val="00083E83"/>
    <w:rsid w:val="00083FC6"/>
    <w:rsid w:val="00083FF1"/>
    <w:rsid w:val="000841A9"/>
    <w:rsid w:val="000848F1"/>
    <w:rsid w:val="000856E8"/>
    <w:rsid w:val="00085824"/>
    <w:rsid w:val="00085C91"/>
    <w:rsid w:val="000862DA"/>
    <w:rsid w:val="000863AE"/>
    <w:rsid w:val="00086B7E"/>
    <w:rsid w:val="00086ECE"/>
    <w:rsid w:val="0008722A"/>
    <w:rsid w:val="000876E7"/>
    <w:rsid w:val="000878AE"/>
    <w:rsid w:val="00087D14"/>
    <w:rsid w:val="00087E1F"/>
    <w:rsid w:val="00090527"/>
    <w:rsid w:val="00090560"/>
    <w:rsid w:val="00090ABC"/>
    <w:rsid w:val="00090B86"/>
    <w:rsid w:val="000914EC"/>
    <w:rsid w:val="00091A77"/>
    <w:rsid w:val="00091CF7"/>
    <w:rsid w:val="00092E0F"/>
    <w:rsid w:val="00093E91"/>
    <w:rsid w:val="0009405B"/>
    <w:rsid w:val="00094124"/>
    <w:rsid w:val="00094596"/>
    <w:rsid w:val="00094862"/>
    <w:rsid w:val="0009499C"/>
    <w:rsid w:val="00094DA8"/>
    <w:rsid w:val="000955A6"/>
    <w:rsid w:val="00095C61"/>
    <w:rsid w:val="00096016"/>
    <w:rsid w:val="0009607D"/>
    <w:rsid w:val="00096464"/>
    <w:rsid w:val="0009648F"/>
    <w:rsid w:val="00096922"/>
    <w:rsid w:val="00096961"/>
    <w:rsid w:val="00096AAA"/>
    <w:rsid w:val="00096C2A"/>
    <w:rsid w:val="00096CD5"/>
    <w:rsid w:val="00096CF0"/>
    <w:rsid w:val="00097E89"/>
    <w:rsid w:val="00097F04"/>
    <w:rsid w:val="00097F96"/>
    <w:rsid w:val="000A02DB"/>
    <w:rsid w:val="000A03FB"/>
    <w:rsid w:val="000A050C"/>
    <w:rsid w:val="000A06E4"/>
    <w:rsid w:val="000A076A"/>
    <w:rsid w:val="000A0BF2"/>
    <w:rsid w:val="000A0CFA"/>
    <w:rsid w:val="000A18C7"/>
    <w:rsid w:val="000A1D25"/>
    <w:rsid w:val="000A26B5"/>
    <w:rsid w:val="000A271A"/>
    <w:rsid w:val="000A2B68"/>
    <w:rsid w:val="000A3AFF"/>
    <w:rsid w:val="000A3B1E"/>
    <w:rsid w:val="000A3DF1"/>
    <w:rsid w:val="000A478B"/>
    <w:rsid w:val="000A4A3C"/>
    <w:rsid w:val="000A50DB"/>
    <w:rsid w:val="000A5142"/>
    <w:rsid w:val="000A51A2"/>
    <w:rsid w:val="000A5567"/>
    <w:rsid w:val="000A55B3"/>
    <w:rsid w:val="000A57CB"/>
    <w:rsid w:val="000A58EE"/>
    <w:rsid w:val="000A5B6D"/>
    <w:rsid w:val="000A5CAD"/>
    <w:rsid w:val="000A611F"/>
    <w:rsid w:val="000A6810"/>
    <w:rsid w:val="000A694B"/>
    <w:rsid w:val="000A7CD3"/>
    <w:rsid w:val="000B07EC"/>
    <w:rsid w:val="000B0B7E"/>
    <w:rsid w:val="000B0D95"/>
    <w:rsid w:val="000B0F24"/>
    <w:rsid w:val="000B14FE"/>
    <w:rsid w:val="000B162C"/>
    <w:rsid w:val="000B21B9"/>
    <w:rsid w:val="000B225E"/>
    <w:rsid w:val="000B2428"/>
    <w:rsid w:val="000B25AB"/>
    <w:rsid w:val="000B2DE4"/>
    <w:rsid w:val="000B300C"/>
    <w:rsid w:val="000B36A8"/>
    <w:rsid w:val="000B3866"/>
    <w:rsid w:val="000B3A66"/>
    <w:rsid w:val="000B3BD9"/>
    <w:rsid w:val="000B3F3C"/>
    <w:rsid w:val="000B3F87"/>
    <w:rsid w:val="000B4957"/>
    <w:rsid w:val="000B4BEE"/>
    <w:rsid w:val="000B4CB2"/>
    <w:rsid w:val="000B4CEF"/>
    <w:rsid w:val="000B520E"/>
    <w:rsid w:val="000B538B"/>
    <w:rsid w:val="000B652F"/>
    <w:rsid w:val="000B6948"/>
    <w:rsid w:val="000B6C97"/>
    <w:rsid w:val="000B6E68"/>
    <w:rsid w:val="000B7DE4"/>
    <w:rsid w:val="000C08BA"/>
    <w:rsid w:val="000C08C1"/>
    <w:rsid w:val="000C10E0"/>
    <w:rsid w:val="000C19F0"/>
    <w:rsid w:val="000C1F7C"/>
    <w:rsid w:val="000C2D18"/>
    <w:rsid w:val="000C32A9"/>
    <w:rsid w:val="000C3561"/>
    <w:rsid w:val="000C3772"/>
    <w:rsid w:val="000C3BEF"/>
    <w:rsid w:val="000C42E3"/>
    <w:rsid w:val="000C4341"/>
    <w:rsid w:val="000C479F"/>
    <w:rsid w:val="000C47FE"/>
    <w:rsid w:val="000C4C5C"/>
    <w:rsid w:val="000C568E"/>
    <w:rsid w:val="000C58B8"/>
    <w:rsid w:val="000C58C0"/>
    <w:rsid w:val="000C5EF5"/>
    <w:rsid w:val="000C65E0"/>
    <w:rsid w:val="000C69E8"/>
    <w:rsid w:val="000C71D6"/>
    <w:rsid w:val="000C7270"/>
    <w:rsid w:val="000C74A4"/>
    <w:rsid w:val="000C7626"/>
    <w:rsid w:val="000C7BB7"/>
    <w:rsid w:val="000D015F"/>
    <w:rsid w:val="000D017D"/>
    <w:rsid w:val="000D04B0"/>
    <w:rsid w:val="000D090B"/>
    <w:rsid w:val="000D0AF9"/>
    <w:rsid w:val="000D0B47"/>
    <w:rsid w:val="000D0C00"/>
    <w:rsid w:val="000D1122"/>
    <w:rsid w:val="000D1A09"/>
    <w:rsid w:val="000D200C"/>
    <w:rsid w:val="000D220A"/>
    <w:rsid w:val="000D22D1"/>
    <w:rsid w:val="000D2848"/>
    <w:rsid w:val="000D2B5D"/>
    <w:rsid w:val="000D2E3E"/>
    <w:rsid w:val="000D344D"/>
    <w:rsid w:val="000D351E"/>
    <w:rsid w:val="000D3C9D"/>
    <w:rsid w:val="000D4263"/>
    <w:rsid w:val="000D4343"/>
    <w:rsid w:val="000D4559"/>
    <w:rsid w:val="000D4819"/>
    <w:rsid w:val="000D4C4E"/>
    <w:rsid w:val="000D4CF4"/>
    <w:rsid w:val="000D50D5"/>
    <w:rsid w:val="000D5104"/>
    <w:rsid w:val="000D5D64"/>
    <w:rsid w:val="000D6173"/>
    <w:rsid w:val="000D64F9"/>
    <w:rsid w:val="000D6939"/>
    <w:rsid w:val="000D71FC"/>
    <w:rsid w:val="000D721D"/>
    <w:rsid w:val="000D7674"/>
    <w:rsid w:val="000D76F1"/>
    <w:rsid w:val="000D79AC"/>
    <w:rsid w:val="000D7AB5"/>
    <w:rsid w:val="000D7DE6"/>
    <w:rsid w:val="000DB4C8"/>
    <w:rsid w:val="000E006C"/>
    <w:rsid w:val="000E0510"/>
    <w:rsid w:val="000E08AB"/>
    <w:rsid w:val="000E08C5"/>
    <w:rsid w:val="000E0A8F"/>
    <w:rsid w:val="000E0CEE"/>
    <w:rsid w:val="000E1466"/>
    <w:rsid w:val="000E151A"/>
    <w:rsid w:val="000E18A0"/>
    <w:rsid w:val="000E1FC3"/>
    <w:rsid w:val="000E2035"/>
    <w:rsid w:val="000E2360"/>
    <w:rsid w:val="000E294B"/>
    <w:rsid w:val="000E2F5A"/>
    <w:rsid w:val="000E36B1"/>
    <w:rsid w:val="000E3DBC"/>
    <w:rsid w:val="000E519E"/>
    <w:rsid w:val="000E54C3"/>
    <w:rsid w:val="000E552B"/>
    <w:rsid w:val="000E55A4"/>
    <w:rsid w:val="000E595F"/>
    <w:rsid w:val="000E5AF3"/>
    <w:rsid w:val="000E66AF"/>
    <w:rsid w:val="000E69BC"/>
    <w:rsid w:val="000E6F50"/>
    <w:rsid w:val="000E794C"/>
    <w:rsid w:val="000E7A41"/>
    <w:rsid w:val="000E7C0C"/>
    <w:rsid w:val="000F0052"/>
    <w:rsid w:val="000F0636"/>
    <w:rsid w:val="000F08F6"/>
    <w:rsid w:val="000F0EE8"/>
    <w:rsid w:val="000F1217"/>
    <w:rsid w:val="000F1324"/>
    <w:rsid w:val="000F135E"/>
    <w:rsid w:val="000F1473"/>
    <w:rsid w:val="000F1545"/>
    <w:rsid w:val="000F1D3E"/>
    <w:rsid w:val="000F1EE7"/>
    <w:rsid w:val="000F20D4"/>
    <w:rsid w:val="000F2ADA"/>
    <w:rsid w:val="000F2B71"/>
    <w:rsid w:val="000F2F3B"/>
    <w:rsid w:val="000F32DE"/>
    <w:rsid w:val="000F3773"/>
    <w:rsid w:val="000F3901"/>
    <w:rsid w:val="000F39F1"/>
    <w:rsid w:val="000F3D18"/>
    <w:rsid w:val="000F3FD0"/>
    <w:rsid w:val="000F40AA"/>
    <w:rsid w:val="000F47C7"/>
    <w:rsid w:val="000F4FA8"/>
    <w:rsid w:val="000F51C5"/>
    <w:rsid w:val="000F548C"/>
    <w:rsid w:val="000F6445"/>
    <w:rsid w:val="000F65F5"/>
    <w:rsid w:val="000F6671"/>
    <w:rsid w:val="000F69AA"/>
    <w:rsid w:val="000F70A9"/>
    <w:rsid w:val="000F7570"/>
    <w:rsid w:val="000F7790"/>
    <w:rsid w:val="000F79BE"/>
    <w:rsid w:val="000F7E56"/>
    <w:rsid w:val="000F7E71"/>
    <w:rsid w:val="000F7F2B"/>
    <w:rsid w:val="00100686"/>
    <w:rsid w:val="001008D2"/>
    <w:rsid w:val="00100BB7"/>
    <w:rsid w:val="00100ED9"/>
    <w:rsid w:val="00101280"/>
    <w:rsid w:val="00101A3B"/>
    <w:rsid w:val="00101B41"/>
    <w:rsid w:val="00101E0B"/>
    <w:rsid w:val="00102137"/>
    <w:rsid w:val="0010235B"/>
    <w:rsid w:val="00102461"/>
    <w:rsid w:val="00103459"/>
    <w:rsid w:val="0010411B"/>
    <w:rsid w:val="00104145"/>
    <w:rsid w:val="00104C3A"/>
    <w:rsid w:val="00104EC5"/>
    <w:rsid w:val="00105057"/>
    <w:rsid w:val="00105118"/>
    <w:rsid w:val="00105154"/>
    <w:rsid w:val="00105170"/>
    <w:rsid w:val="0010528F"/>
    <w:rsid w:val="001058B9"/>
    <w:rsid w:val="00106455"/>
    <w:rsid w:val="00106962"/>
    <w:rsid w:val="00106C5E"/>
    <w:rsid w:val="00106E4F"/>
    <w:rsid w:val="00106FD6"/>
    <w:rsid w:val="0010705F"/>
    <w:rsid w:val="0010745C"/>
    <w:rsid w:val="00107E56"/>
    <w:rsid w:val="00107EF5"/>
    <w:rsid w:val="00107F4A"/>
    <w:rsid w:val="001104DD"/>
    <w:rsid w:val="001113FC"/>
    <w:rsid w:val="0011141E"/>
    <w:rsid w:val="00112227"/>
    <w:rsid w:val="0011293C"/>
    <w:rsid w:val="00112AF2"/>
    <w:rsid w:val="0011347C"/>
    <w:rsid w:val="0011396B"/>
    <w:rsid w:val="00113B11"/>
    <w:rsid w:val="00113CDE"/>
    <w:rsid w:val="00114998"/>
    <w:rsid w:val="00115A2D"/>
    <w:rsid w:val="00115B38"/>
    <w:rsid w:val="00116C34"/>
    <w:rsid w:val="00117271"/>
    <w:rsid w:val="00117669"/>
    <w:rsid w:val="00120282"/>
    <w:rsid w:val="001206EC"/>
    <w:rsid w:val="00120898"/>
    <w:rsid w:val="00121889"/>
    <w:rsid w:val="0012190B"/>
    <w:rsid w:val="00121986"/>
    <w:rsid w:val="00121C01"/>
    <w:rsid w:val="00121FD0"/>
    <w:rsid w:val="00122049"/>
    <w:rsid w:val="00122403"/>
    <w:rsid w:val="00122592"/>
    <w:rsid w:val="00122DBA"/>
    <w:rsid w:val="00123F70"/>
    <w:rsid w:val="00124051"/>
    <w:rsid w:val="00124632"/>
    <w:rsid w:val="001246A6"/>
    <w:rsid w:val="00124749"/>
    <w:rsid w:val="00124D6C"/>
    <w:rsid w:val="0012557F"/>
    <w:rsid w:val="001256FF"/>
    <w:rsid w:val="0012596F"/>
    <w:rsid w:val="00125D06"/>
    <w:rsid w:val="001263D8"/>
    <w:rsid w:val="0012696A"/>
    <w:rsid w:val="00126C85"/>
    <w:rsid w:val="001277EC"/>
    <w:rsid w:val="00127A8F"/>
    <w:rsid w:val="00127ACE"/>
    <w:rsid w:val="001303E4"/>
    <w:rsid w:val="00130BE5"/>
    <w:rsid w:val="00131035"/>
    <w:rsid w:val="001311AB"/>
    <w:rsid w:val="00131CB9"/>
    <w:rsid w:val="00131D17"/>
    <w:rsid w:val="00131D5C"/>
    <w:rsid w:val="00131FEA"/>
    <w:rsid w:val="0013203D"/>
    <w:rsid w:val="0013275F"/>
    <w:rsid w:val="00132FE9"/>
    <w:rsid w:val="0013313A"/>
    <w:rsid w:val="001333A8"/>
    <w:rsid w:val="0013385B"/>
    <w:rsid w:val="00133B55"/>
    <w:rsid w:val="00133CF6"/>
    <w:rsid w:val="00134927"/>
    <w:rsid w:val="0013500A"/>
    <w:rsid w:val="00135518"/>
    <w:rsid w:val="001358C6"/>
    <w:rsid w:val="0013591C"/>
    <w:rsid w:val="00135C60"/>
    <w:rsid w:val="00136356"/>
    <w:rsid w:val="001365E4"/>
    <w:rsid w:val="0013661D"/>
    <w:rsid w:val="001378A0"/>
    <w:rsid w:val="0013792E"/>
    <w:rsid w:val="00137CBE"/>
    <w:rsid w:val="00137D6B"/>
    <w:rsid w:val="0014039E"/>
    <w:rsid w:val="00140CA6"/>
    <w:rsid w:val="00141664"/>
    <w:rsid w:val="00141C71"/>
    <w:rsid w:val="00141F41"/>
    <w:rsid w:val="00142414"/>
    <w:rsid w:val="001427D7"/>
    <w:rsid w:val="0014286F"/>
    <w:rsid w:val="00142982"/>
    <w:rsid w:val="00142CF5"/>
    <w:rsid w:val="00142E78"/>
    <w:rsid w:val="001434F6"/>
    <w:rsid w:val="001436BF"/>
    <w:rsid w:val="00143AEE"/>
    <w:rsid w:val="00143C07"/>
    <w:rsid w:val="00144169"/>
    <w:rsid w:val="0014442B"/>
    <w:rsid w:val="00145072"/>
    <w:rsid w:val="0014555B"/>
    <w:rsid w:val="00145FA8"/>
    <w:rsid w:val="00146560"/>
    <w:rsid w:val="00146B05"/>
    <w:rsid w:val="00146BA1"/>
    <w:rsid w:val="0014749A"/>
    <w:rsid w:val="0014787C"/>
    <w:rsid w:val="00147958"/>
    <w:rsid w:val="00147B75"/>
    <w:rsid w:val="00147BA7"/>
    <w:rsid w:val="00147F8C"/>
    <w:rsid w:val="0015019B"/>
    <w:rsid w:val="00150556"/>
    <w:rsid w:val="00150C16"/>
    <w:rsid w:val="00150E7C"/>
    <w:rsid w:val="00151280"/>
    <w:rsid w:val="001516E6"/>
    <w:rsid w:val="00151EE2"/>
    <w:rsid w:val="00152595"/>
    <w:rsid w:val="0015288B"/>
    <w:rsid w:val="00153144"/>
    <w:rsid w:val="00153254"/>
    <w:rsid w:val="00153299"/>
    <w:rsid w:val="001535E8"/>
    <w:rsid w:val="00153722"/>
    <w:rsid w:val="001537E0"/>
    <w:rsid w:val="00153A93"/>
    <w:rsid w:val="0015452B"/>
    <w:rsid w:val="001556CC"/>
    <w:rsid w:val="00156209"/>
    <w:rsid w:val="0015625C"/>
    <w:rsid w:val="001565BE"/>
    <w:rsid w:val="00156797"/>
    <w:rsid w:val="001569FA"/>
    <w:rsid w:val="00156FC2"/>
    <w:rsid w:val="00157192"/>
    <w:rsid w:val="001571FD"/>
    <w:rsid w:val="00157972"/>
    <w:rsid w:val="00157FC8"/>
    <w:rsid w:val="00160050"/>
    <w:rsid w:val="00160119"/>
    <w:rsid w:val="001607BC"/>
    <w:rsid w:val="00161148"/>
    <w:rsid w:val="00161453"/>
    <w:rsid w:val="001619CB"/>
    <w:rsid w:val="00161A52"/>
    <w:rsid w:val="001620DD"/>
    <w:rsid w:val="00162749"/>
    <w:rsid w:val="00162EFB"/>
    <w:rsid w:val="00163111"/>
    <w:rsid w:val="00163174"/>
    <w:rsid w:val="00163A98"/>
    <w:rsid w:val="00163C44"/>
    <w:rsid w:val="00163EFB"/>
    <w:rsid w:val="0016482F"/>
    <w:rsid w:val="00164B22"/>
    <w:rsid w:val="00164D50"/>
    <w:rsid w:val="00164DA6"/>
    <w:rsid w:val="0016516A"/>
    <w:rsid w:val="0016539B"/>
    <w:rsid w:val="0016619A"/>
    <w:rsid w:val="00166421"/>
    <w:rsid w:val="00166CFE"/>
    <w:rsid w:val="0016712B"/>
    <w:rsid w:val="00167540"/>
    <w:rsid w:val="00167AEC"/>
    <w:rsid w:val="001703F6"/>
    <w:rsid w:val="001704B8"/>
    <w:rsid w:val="00170B0A"/>
    <w:rsid w:val="00170C1B"/>
    <w:rsid w:val="00171066"/>
    <w:rsid w:val="001712E7"/>
    <w:rsid w:val="00171796"/>
    <w:rsid w:val="001723F1"/>
    <w:rsid w:val="0017251A"/>
    <w:rsid w:val="001730CC"/>
    <w:rsid w:val="0017325A"/>
    <w:rsid w:val="00173367"/>
    <w:rsid w:val="001733DC"/>
    <w:rsid w:val="001737CA"/>
    <w:rsid w:val="00173976"/>
    <w:rsid w:val="00173A2C"/>
    <w:rsid w:val="00173BA6"/>
    <w:rsid w:val="0017470C"/>
    <w:rsid w:val="001748E4"/>
    <w:rsid w:val="00174D55"/>
    <w:rsid w:val="001751FE"/>
    <w:rsid w:val="0017525B"/>
    <w:rsid w:val="00175799"/>
    <w:rsid w:val="00175878"/>
    <w:rsid w:val="00175896"/>
    <w:rsid w:val="00175B8E"/>
    <w:rsid w:val="00176461"/>
    <w:rsid w:val="00176467"/>
    <w:rsid w:val="00176494"/>
    <w:rsid w:val="001767A3"/>
    <w:rsid w:val="0017694C"/>
    <w:rsid w:val="00176997"/>
    <w:rsid w:val="00176A36"/>
    <w:rsid w:val="001773E2"/>
    <w:rsid w:val="0017751C"/>
    <w:rsid w:val="0017766D"/>
    <w:rsid w:val="0017774F"/>
    <w:rsid w:val="0018080D"/>
    <w:rsid w:val="00180AE9"/>
    <w:rsid w:val="00180D65"/>
    <w:rsid w:val="00180DB0"/>
    <w:rsid w:val="001815BE"/>
    <w:rsid w:val="00181A37"/>
    <w:rsid w:val="00181B01"/>
    <w:rsid w:val="00181F94"/>
    <w:rsid w:val="001821EB"/>
    <w:rsid w:val="0018233B"/>
    <w:rsid w:val="001827BA"/>
    <w:rsid w:val="00182AD4"/>
    <w:rsid w:val="00182B4F"/>
    <w:rsid w:val="00182E4B"/>
    <w:rsid w:val="00182E90"/>
    <w:rsid w:val="001831E1"/>
    <w:rsid w:val="00183667"/>
    <w:rsid w:val="00183855"/>
    <w:rsid w:val="0018386B"/>
    <w:rsid w:val="001838ED"/>
    <w:rsid w:val="00183D3D"/>
    <w:rsid w:val="00183FD5"/>
    <w:rsid w:val="001842E3"/>
    <w:rsid w:val="0018441C"/>
    <w:rsid w:val="0018456C"/>
    <w:rsid w:val="00184CE2"/>
    <w:rsid w:val="00184EEF"/>
    <w:rsid w:val="0018527F"/>
    <w:rsid w:val="001853EF"/>
    <w:rsid w:val="00185BF3"/>
    <w:rsid w:val="00185C39"/>
    <w:rsid w:val="0018613D"/>
    <w:rsid w:val="00186167"/>
    <w:rsid w:val="00186488"/>
    <w:rsid w:val="00186BB6"/>
    <w:rsid w:val="00186D41"/>
    <w:rsid w:val="00187039"/>
    <w:rsid w:val="00190A25"/>
    <w:rsid w:val="00190CE6"/>
    <w:rsid w:val="00191267"/>
    <w:rsid w:val="00191D76"/>
    <w:rsid w:val="00191FDB"/>
    <w:rsid w:val="001921EC"/>
    <w:rsid w:val="00192EAE"/>
    <w:rsid w:val="00192EEA"/>
    <w:rsid w:val="00192F02"/>
    <w:rsid w:val="00193436"/>
    <w:rsid w:val="001937DA"/>
    <w:rsid w:val="00193C54"/>
    <w:rsid w:val="00193F2A"/>
    <w:rsid w:val="00193FDA"/>
    <w:rsid w:val="00194A85"/>
    <w:rsid w:val="00194FE1"/>
    <w:rsid w:val="001950D7"/>
    <w:rsid w:val="0019513B"/>
    <w:rsid w:val="00195380"/>
    <w:rsid w:val="00195C2F"/>
    <w:rsid w:val="00195D23"/>
    <w:rsid w:val="00195D96"/>
    <w:rsid w:val="001968CE"/>
    <w:rsid w:val="00196C4B"/>
    <w:rsid w:val="00196EBD"/>
    <w:rsid w:val="00197734"/>
    <w:rsid w:val="00197B3E"/>
    <w:rsid w:val="00197E98"/>
    <w:rsid w:val="001A0995"/>
    <w:rsid w:val="001A0A75"/>
    <w:rsid w:val="001A0D94"/>
    <w:rsid w:val="001A0F0F"/>
    <w:rsid w:val="001A105E"/>
    <w:rsid w:val="001A145D"/>
    <w:rsid w:val="001A1573"/>
    <w:rsid w:val="001A1670"/>
    <w:rsid w:val="001A17DD"/>
    <w:rsid w:val="001A1882"/>
    <w:rsid w:val="001A1FFF"/>
    <w:rsid w:val="001A242C"/>
    <w:rsid w:val="001A263A"/>
    <w:rsid w:val="001A2728"/>
    <w:rsid w:val="001A28E2"/>
    <w:rsid w:val="001A2F89"/>
    <w:rsid w:val="001A3033"/>
    <w:rsid w:val="001A30D0"/>
    <w:rsid w:val="001A3302"/>
    <w:rsid w:val="001A37DE"/>
    <w:rsid w:val="001A3E65"/>
    <w:rsid w:val="001A41F7"/>
    <w:rsid w:val="001A45D0"/>
    <w:rsid w:val="001A463E"/>
    <w:rsid w:val="001A472D"/>
    <w:rsid w:val="001A5149"/>
    <w:rsid w:val="001A5205"/>
    <w:rsid w:val="001A6589"/>
    <w:rsid w:val="001A67C2"/>
    <w:rsid w:val="001A6B0C"/>
    <w:rsid w:val="001A7067"/>
    <w:rsid w:val="001A71BA"/>
    <w:rsid w:val="001A7463"/>
    <w:rsid w:val="001A7529"/>
    <w:rsid w:val="001A75B7"/>
    <w:rsid w:val="001A7FC7"/>
    <w:rsid w:val="001B036D"/>
    <w:rsid w:val="001B03BA"/>
    <w:rsid w:val="001B05BD"/>
    <w:rsid w:val="001B0D1E"/>
    <w:rsid w:val="001B0EF7"/>
    <w:rsid w:val="001B2D56"/>
    <w:rsid w:val="001B3DF8"/>
    <w:rsid w:val="001B4070"/>
    <w:rsid w:val="001B4228"/>
    <w:rsid w:val="001B45D0"/>
    <w:rsid w:val="001B46BE"/>
    <w:rsid w:val="001B4955"/>
    <w:rsid w:val="001B533E"/>
    <w:rsid w:val="001B556B"/>
    <w:rsid w:val="001B59D6"/>
    <w:rsid w:val="001B5E2E"/>
    <w:rsid w:val="001B5EDC"/>
    <w:rsid w:val="001B6129"/>
    <w:rsid w:val="001B7E14"/>
    <w:rsid w:val="001C017F"/>
    <w:rsid w:val="001C05E5"/>
    <w:rsid w:val="001C0A97"/>
    <w:rsid w:val="001C0B76"/>
    <w:rsid w:val="001C0BF2"/>
    <w:rsid w:val="001C0DAE"/>
    <w:rsid w:val="001C1346"/>
    <w:rsid w:val="001C13D2"/>
    <w:rsid w:val="001C19DC"/>
    <w:rsid w:val="001C19F6"/>
    <w:rsid w:val="001C1C74"/>
    <w:rsid w:val="001C2159"/>
    <w:rsid w:val="001C2536"/>
    <w:rsid w:val="001C2630"/>
    <w:rsid w:val="001C27F2"/>
    <w:rsid w:val="001C28AE"/>
    <w:rsid w:val="001C2DA0"/>
    <w:rsid w:val="001C2DA7"/>
    <w:rsid w:val="001C2F07"/>
    <w:rsid w:val="001C3624"/>
    <w:rsid w:val="001C3813"/>
    <w:rsid w:val="001C3838"/>
    <w:rsid w:val="001C390F"/>
    <w:rsid w:val="001C3E21"/>
    <w:rsid w:val="001C4089"/>
    <w:rsid w:val="001C4C72"/>
    <w:rsid w:val="001C4F42"/>
    <w:rsid w:val="001C4F45"/>
    <w:rsid w:val="001C5265"/>
    <w:rsid w:val="001C5405"/>
    <w:rsid w:val="001C56C9"/>
    <w:rsid w:val="001C7093"/>
    <w:rsid w:val="001C75B5"/>
    <w:rsid w:val="001C7E6E"/>
    <w:rsid w:val="001D0071"/>
    <w:rsid w:val="001D02D2"/>
    <w:rsid w:val="001D05DB"/>
    <w:rsid w:val="001D0824"/>
    <w:rsid w:val="001D0A61"/>
    <w:rsid w:val="001D0CCB"/>
    <w:rsid w:val="001D109B"/>
    <w:rsid w:val="001D1D45"/>
    <w:rsid w:val="001D22A0"/>
    <w:rsid w:val="001D24CE"/>
    <w:rsid w:val="001D2519"/>
    <w:rsid w:val="001D2FFC"/>
    <w:rsid w:val="001D3839"/>
    <w:rsid w:val="001D47E2"/>
    <w:rsid w:val="001D485E"/>
    <w:rsid w:val="001D4B9D"/>
    <w:rsid w:val="001D5636"/>
    <w:rsid w:val="001D5792"/>
    <w:rsid w:val="001D5863"/>
    <w:rsid w:val="001D587E"/>
    <w:rsid w:val="001D68B8"/>
    <w:rsid w:val="001D6A0D"/>
    <w:rsid w:val="001D6F02"/>
    <w:rsid w:val="001D7ED4"/>
    <w:rsid w:val="001E009B"/>
    <w:rsid w:val="001E0861"/>
    <w:rsid w:val="001E108B"/>
    <w:rsid w:val="001E13D3"/>
    <w:rsid w:val="001E158F"/>
    <w:rsid w:val="001E16EA"/>
    <w:rsid w:val="001E1756"/>
    <w:rsid w:val="001E19E2"/>
    <w:rsid w:val="001E1CA8"/>
    <w:rsid w:val="001E2885"/>
    <w:rsid w:val="001E2E7B"/>
    <w:rsid w:val="001E2FDD"/>
    <w:rsid w:val="001E316F"/>
    <w:rsid w:val="001E3758"/>
    <w:rsid w:val="001E37A4"/>
    <w:rsid w:val="001E39EC"/>
    <w:rsid w:val="001E3AD6"/>
    <w:rsid w:val="001E3B2E"/>
    <w:rsid w:val="001E3F13"/>
    <w:rsid w:val="001E46A7"/>
    <w:rsid w:val="001E4B00"/>
    <w:rsid w:val="001E4ECE"/>
    <w:rsid w:val="001E5114"/>
    <w:rsid w:val="001E53E5"/>
    <w:rsid w:val="001E5437"/>
    <w:rsid w:val="001E596F"/>
    <w:rsid w:val="001E5F3E"/>
    <w:rsid w:val="001E5FC2"/>
    <w:rsid w:val="001E61F2"/>
    <w:rsid w:val="001E620E"/>
    <w:rsid w:val="001E6425"/>
    <w:rsid w:val="001E6970"/>
    <w:rsid w:val="001E6A8B"/>
    <w:rsid w:val="001E6A8D"/>
    <w:rsid w:val="001E7796"/>
    <w:rsid w:val="001E7873"/>
    <w:rsid w:val="001E7A53"/>
    <w:rsid w:val="001F0564"/>
    <w:rsid w:val="001F0581"/>
    <w:rsid w:val="001F1328"/>
    <w:rsid w:val="001F1706"/>
    <w:rsid w:val="001F1C18"/>
    <w:rsid w:val="001F1D65"/>
    <w:rsid w:val="001F1E11"/>
    <w:rsid w:val="001F1F98"/>
    <w:rsid w:val="001F2498"/>
    <w:rsid w:val="001F2515"/>
    <w:rsid w:val="001F2623"/>
    <w:rsid w:val="001F3168"/>
    <w:rsid w:val="001F3301"/>
    <w:rsid w:val="001F466E"/>
    <w:rsid w:val="001F4A7F"/>
    <w:rsid w:val="001F4F91"/>
    <w:rsid w:val="001F5589"/>
    <w:rsid w:val="001F5A80"/>
    <w:rsid w:val="001F5B6D"/>
    <w:rsid w:val="001F5DDF"/>
    <w:rsid w:val="001F623A"/>
    <w:rsid w:val="001F6258"/>
    <w:rsid w:val="001F69FB"/>
    <w:rsid w:val="001F6E97"/>
    <w:rsid w:val="001F73B2"/>
    <w:rsid w:val="001F7F33"/>
    <w:rsid w:val="00200D92"/>
    <w:rsid w:val="00200E97"/>
    <w:rsid w:val="00200FEA"/>
    <w:rsid w:val="002013CC"/>
    <w:rsid w:val="00201430"/>
    <w:rsid w:val="00201463"/>
    <w:rsid w:val="002014FD"/>
    <w:rsid w:val="00202055"/>
    <w:rsid w:val="002033A7"/>
    <w:rsid w:val="002037CE"/>
    <w:rsid w:val="002038F8"/>
    <w:rsid w:val="00203C6E"/>
    <w:rsid w:val="00203DA9"/>
    <w:rsid w:val="00204555"/>
    <w:rsid w:val="002049DD"/>
    <w:rsid w:val="00204A4B"/>
    <w:rsid w:val="00204EA5"/>
    <w:rsid w:val="00205007"/>
    <w:rsid w:val="00205257"/>
    <w:rsid w:val="00205897"/>
    <w:rsid w:val="00205E47"/>
    <w:rsid w:val="00206363"/>
    <w:rsid w:val="002064C4"/>
    <w:rsid w:val="00206AB6"/>
    <w:rsid w:val="00206B61"/>
    <w:rsid w:val="00206CD2"/>
    <w:rsid w:val="00206EB3"/>
    <w:rsid w:val="00206FBF"/>
    <w:rsid w:val="0020749A"/>
    <w:rsid w:val="002074F4"/>
    <w:rsid w:val="002075F8"/>
    <w:rsid w:val="00207853"/>
    <w:rsid w:val="00207946"/>
    <w:rsid w:val="0021004A"/>
    <w:rsid w:val="002107A3"/>
    <w:rsid w:val="002113FB"/>
    <w:rsid w:val="00211DA8"/>
    <w:rsid w:val="00212E30"/>
    <w:rsid w:val="00213022"/>
    <w:rsid w:val="0021358A"/>
    <w:rsid w:val="00214151"/>
    <w:rsid w:val="00214ADE"/>
    <w:rsid w:val="00214DE1"/>
    <w:rsid w:val="00214EC9"/>
    <w:rsid w:val="00214F88"/>
    <w:rsid w:val="00215625"/>
    <w:rsid w:val="002158B1"/>
    <w:rsid w:val="00215C29"/>
    <w:rsid w:val="00215DBF"/>
    <w:rsid w:val="00216473"/>
    <w:rsid w:val="002164A8"/>
    <w:rsid w:val="0021679D"/>
    <w:rsid w:val="00216E17"/>
    <w:rsid w:val="00216E46"/>
    <w:rsid w:val="00217125"/>
    <w:rsid w:val="00217AA7"/>
    <w:rsid w:val="00217C35"/>
    <w:rsid w:val="00217CD2"/>
    <w:rsid w:val="00220279"/>
    <w:rsid w:val="00220300"/>
    <w:rsid w:val="00220831"/>
    <w:rsid w:val="00220C7B"/>
    <w:rsid w:val="0022102E"/>
    <w:rsid w:val="00221594"/>
    <w:rsid w:val="0022159E"/>
    <w:rsid w:val="002215F2"/>
    <w:rsid w:val="0022176E"/>
    <w:rsid w:val="00221CE5"/>
    <w:rsid w:val="00221D04"/>
    <w:rsid w:val="002222E5"/>
    <w:rsid w:val="00222EFE"/>
    <w:rsid w:val="0022310A"/>
    <w:rsid w:val="00223560"/>
    <w:rsid w:val="002236D7"/>
    <w:rsid w:val="00224079"/>
    <w:rsid w:val="002242E7"/>
    <w:rsid w:val="002242F2"/>
    <w:rsid w:val="0022456C"/>
    <w:rsid w:val="0022483C"/>
    <w:rsid w:val="00224D89"/>
    <w:rsid w:val="0022505F"/>
    <w:rsid w:val="00225ECC"/>
    <w:rsid w:val="002261A4"/>
    <w:rsid w:val="002265A6"/>
    <w:rsid w:val="002267D5"/>
    <w:rsid w:val="002269DB"/>
    <w:rsid w:val="00226C6C"/>
    <w:rsid w:val="0022717A"/>
    <w:rsid w:val="002274CA"/>
    <w:rsid w:val="0022772E"/>
    <w:rsid w:val="00227A3C"/>
    <w:rsid w:val="00227A4E"/>
    <w:rsid w:val="00227AF1"/>
    <w:rsid w:val="00227DD2"/>
    <w:rsid w:val="00230539"/>
    <w:rsid w:val="0023077C"/>
    <w:rsid w:val="002309A7"/>
    <w:rsid w:val="00230B0E"/>
    <w:rsid w:val="00230DA4"/>
    <w:rsid w:val="00230FD2"/>
    <w:rsid w:val="002310BB"/>
    <w:rsid w:val="00231797"/>
    <w:rsid w:val="002317CF"/>
    <w:rsid w:val="00232619"/>
    <w:rsid w:val="002327A2"/>
    <w:rsid w:val="00232AC8"/>
    <w:rsid w:val="00232C6D"/>
    <w:rsid w:val="0023337E"/>
    <w:rsid w:val="00233690"/>
    <w:rsid w:val="002340CB"/>
    <w:rsid w:val="002345DA"/>
    <w:rsid w:val="00234830"/>
    <w:rsid w:val="00234857"/>
    <w:rsid w:val="00234F37"/>
    <w:rsid w:val="00235582"/>
    <w:rsid w:val="002356E5"/>
    <w:rsid w:val="0023574D"/>
    <w:rsid w:val="00235DEA"/>
    <w:rsid w:val="00235F60"/>
    <w:rsid w:val="00236968"/>
    <w:rsid w:val="0023705B"/>
    <w:rsid w:val="002374EA"/>
    <w:rsid w:val="00237998"/>
    <w:rsid w:val="00237F00"/>
    <w:rsid w:val="002401E5"/>
    <w:rsid w:val="00240E71"/>
    <w:rsid w:val="002414E0"/>
    <w:rsid w:val="00241629"/>
    <w:rsid w:val="002416AD"/>
    <w:rsid w:val="00241975"/>
    <w:rsid w:val="00241C87"/>
    <w:rsid w:val="00241E00"/>
    <w:rsid w:val="002421B8"/>
    <w:rsid w:val="00242395"/>
    <w:rsid w:val="00242808"/>
    <w:rsid w:val="00242822"/>
    <w:rsid w:val="002428C7"/>
    <w:rsid w:val="00242E42"/>
    <w:rsid w:val="00242E86"/>
    <w:rsid w:val="00242FEB"/>
    <w:rsid w:val="002437A2"/>
    <w:rsid w:val="00243820"/>
    <w:rsid w:val="00243C58"/>
    <w:rsid w:val="00243D74"/>
    <w:rsid w:val="00244928"/>
    <w:rsid w:val="002449B1"/>
    <w:rsid w:val="00244A38"/>
    <w:rsid w:val="00244BB3"/>
    <w:rsid w:val="00244F19"/>
    <w:rsid w:val="0024538A"/>
    <w:rsid w:val="0024557A"/>
    <w:rsid w:val="00245928"/>
    <w:rsid w:val="00245BC8"/>
    <w:rsid w:val="00245CA8"/>
    <w:rsid w:val="00246421"/>
    <w:rsid w:val="00246611"/>
    <w:rsid w:val="002467FF"/>
    <w:rsid w:val="00246965"/>
    <w:rsid w:val="00247252"/>
    <w:rsid w:val="0024748C"/>
    <w:rsid w:val="00247652"/>
    <w:rsid w:val="00247D54"/>
    <w:rsid w:val="00247F76"/>
    <w:rsid w:val="0025008E"/>
    <w:rsid w:val="00250197"/>
    <w:rsid w:val="002503FC"/>
    <w:rsid w:val="0025085F"/>
    <w:rsid w:val="00250FE7"/>
    <w:rsid w:val="002511F2"/>
    <w:rsid w:val="00251240"/>
    <w:rsid w:val="00251341"/>
    <w:rsid w:val="002515E3"/>
    <w:rsid w:val="00251B46"/>
    <w:rsid w:val="00251F0A"/>
    <w:rsid w:val="002521B2"/>
    <w:rsid w:val="0025228F"/>
    <w:rsid w:val="0025232A"/>
    <w:rsid w:val="00252465"/>
    <w:rsid w:val="00253387"/>
    <w:rsid w:val="0025372C"/>
    <w:rsid w:val="0025381C"/>
    <w:rsid w:val="00253891"/>
    <w:rsid w:val="002539A7"/>
    <w:rsid w:val="0025413B"/>
    <w:rsid w:val="002542FA"/>
    <w:rsid w:val="00254650"/>
    <w:rsid w:val="00254D14"/>
    <w:rsid w:val="00254E96"/>
    <w:rsid w:val="0025547D"/>
    <w:rsid w:val="0025548A"/>
    <w:rsid w:val="002554EC"/>
    <w:rsid w:val="0025561B"/>
    <w:rsid w:val="002557D7"/>
    <w:rsid w:val="00256607"/>
    <w:rsid w:val="00256714"/>
    <w:rsid w:val="0025702A"/>
    <w:rsid w:val="0025721B"/>
    <w:rsid w:val="00257542"/>
    <w:rsid w:val="0025792B"/>
    <w:rsid w:val="002607E4"/>
    <w:rsid w:val="00260AA5"/>
    <w:rsid w:val="00260AF0"/>
    <w:rsid w:val="00261048"/>
    <w:rsid w:val="00261249"/>
    <w:rsid w:val="0026162E"/>
    <w:rsid w:val="002619FC"/>
    <w:rsid w:val="00261B7C"/>
    <w:rsid w:val="00261B84"/>
    <w:rsid w:val="00262434"/>
    <w:rsid w:val="0026316C"/>
    <w:rsid w:val="00263438"/>
    <w:rsid w:val="00263579"/>
    <w:rsid w:val="00263D04"/>
    <w:rsid w:val="00264CB1"/>
    <w:rsid w:val="00264E0F"/>
    <w:rsid w:val="00264FBE"/>
    <w:rsid w:val="0026520A"/>
    <w:rsid w:val="002657C2"/>
    <w:rsid w:val="00265859"/>
    <w:rsid w:val="00265864"/>
    <w:rsid w:val="00265926"/>
    <w:rsid w:val="00265D20"/>
    <w:rsid w:val="0026661E"/>
    <w:rsid w:val="002666D3"/>
    <w:rsid w:val="002666FB"/>
    <w:rsid w:val="00266A72"/>
    <w:rsid w:val="002672C0"/>
    <w:rsid w:val="002674D5"/>
    <w:rsid w:val="002676C0"/>
    <w:rsid w:val="00267932"/>
    <w:rsid w:val="00267B54"/>
    <w:rsid w:val="00267D0C"/>
    <w:rsid w:val="00267D75"/>
    <w:rsid w:val="00267E48"/>
    <w:rsid w:val="002700B8"/>
    <w:rsid w:val="00270B53"/>
    <w:rsid w:val="00271021"/>
    <w:rsid w:val="00271282"/>
    <w:rsid w:val="00271320"/>
    <w:rsid w:val="002713DA"/>
    <w:rsid w:val="00271E18"/>
    <w:rsid w:val="00272A01"/>
    <w:rsid w:val="00273153"/>
    <w:rsid w:val="00273814"/>
    <w:rsid w:val="00273D72"/>
    <w:rsid w:val="00273D9D"/>
    <w:rsid w:val="00274057"/>
    <w:rsid w:val="002741B4"/>
    <w:rsid w:val="002757C5"/>
    <w:rsid w:val="00275933"/>
    <w:rsid w:val="00275D11"/>
    <w:rsid w:val="00275D52"/>
    <w:rsid w:val="002767ED"/>
    <w:rsid w:val="002768B9"/>
    <w:rsid w:val="002770B9"/>
    <w:rsid w:val="00277847"/>
    <w:rsid w:val="00277A54"/>
    <w:rsid w:val="002801DA"/>
    <w:rsid w:val="002801E8"/>
    <w:rsid w:val="0028027B"/>
    <w:rsid w:val="002805E2"/>
    <w:rsid w:val="0028098C"/>
    <w:rsid w:val="00280BFB"/>
    <w:rsid w:val="0028110F"/>
    <w:rsid w:val="0028164C"/>
    <w:rsid w:val="0028199C"/>
    <w:rsid w:val="002825B5"/>
    <w:rsid w:val="0028364F"/>
    <w:rsid w:val="00283940"/>
    <w:rsid w:val="00283C1F"/>
    <w:rsid w:val="0028405A"/>
    <w:rsid w:val="00284812"/>
    <w:rsid w:val="00284C98"/>
    <w:rsid w:val="002852F9"/>
    <w:rsid w:val="002859E8"/>
    <w:rsid w:val="00285DF4"/>
    <w:rsid w:val="00286624"/>
    <w:rsid w:val="00286668"/>
    <w:rsid w:val="00286EF6"/>
    <w:rsid w:val="00287155"/>
    <w:rsid w:val="002878B9"/>
    <w:rsid w:val="00287A49"/>
    <w:rsid w:val="00287C33"/>
    <w:rsid w:val="00287C59"/>
    <w:rsid w:val="00287C84"/>
    <w:rsid w:val="002900B0"/>
    <w:rsid w:val="002906AC"/>
    <w:rsid w:val="00290ADB"/>
    <w:rsid w:val="00290B12"/>
    <w:rsid w:val="0029174E"/>
    <w:rsid w:val="00291753"/>
    <w:rsid w:val="0029214C"/>
    <w:rsid w:val="00292A78"/>
    <w:rsid w:val="00293391"/>
    <w:rsid w:val="00293AD4"/>
    <w:rsid w:val="00293BAA"/>
    <w:rsid w:val="00293BB8"/>
    <w:rsid w:val="00293F47"/>
    <w:rsid w:val="00294368"/>
    <w:rsid w:val="002947F7"/>
    <w:rsid w:val="00294C3A"/>
    <w:rsid w:val="00294C7E"/>
    <w:rsid w:val="00294C99"/>
    <w:rsid w:val="002950DF"/>
    <w:rsid w:val="0029531A"/>
    <w:rsid w:val="002953F2"/>
    <w:rsid w:val="00295BEF"/>
    <w:rsid w:val="00295FA7"/>
    <w:rsid w:val="00296565"/>
    <w:rsid w:val="00296A52"/>
    <w:rsid w:val="00296EA7"/>
    <w:rsid w:val="00297162"/>
    <w:rsid w:val="002971E6"/>
    <w:rsid w:val="002A0143"/>
    <w:rsid w:val="002A0327"/>
    <w:rsid w:val="002A03CB"/>
    <w:rsid w:val="002A07DA"/>
    <w:rsid w:val="002A08D7"/>
    <w:rsid w:val="002A0DB2"/>
    <w:rsid w:val="002A0E23"/>
    <w:rsid w:val="002A117B"/>
    <w:rsid w:val="002A13F7"/>
    <w:rsid w:val="002A148D"/>
    <w:rsid w:val="002A14C1"/>
    <w:rsid w:val="002A1B68"/>
    <w:rsid w:val="002A1ED0"/>
    <w:rsid w:val="002A21F8"/>
    <w:rsid w:val="002A26FC"/>
    <w:rsid w:val="002A2D04"/>
    <w:rsid w:val="002A2D54"/>
    <w:rsid w:val="002A2D55"/>
    <w:rsid w:val="002A2D97"/>
    <w:rsid w:val="002A30B1"/>
    <w:rsid w:val="002A3682"/>
    <w:rsid w:val="002A372C"/>
    <w:rsid w:val="002A37F8"/>
    <w:rsid w:val="002A3E77"/>
    <w:rsid w:val="002A4303"/>
    <w:rsid w:val="002A451C"/>
    <w:rsid w:val="002A4AD3"/>
    <w:rsid w:val="002A4B02"/>
    <w:rsid w:val="002A4CE5"/>
    <w:rsid w:val="002A4CE7"/>
    <w:rsid w:val="002A5788"/>
    <w:rsid w:val="002A5957"/>
    <w:rsid w:val="002A5A63"/>
    <w:rsid w:val="002A638B"/>
    <w:rsid w:val="002A6403"/>
    <w:rsid w:val="002A673B"/>
    <w:rsid w:val="002A6D95"/>
    <w:rsid w:val="002A74FC"/>
    <w:rsid w:val="002A75A2"/>
    <w:rsid w:val="002B0259"/>
    <w:rsid w:val="002B02D7"/>
    <w:rsid w:val="002B0FB6"/>
    <w:rsid w:val="002B1159"/>
    <w:rsid w:val="002B14D9"/>
    <w:rsid w:val="002B1813"/>
    <w:rsid w:val="002B185E"/>
    <w:rsid w:val="002B1932"/>
    <w:rsid w:val="002B1E8B"/>
    <w:rsid w:val="002B1F87"/>
    <w:rsid w:val="002B2230"/>
    <w:rsid w:val="002B23F2"/>
    <w:rsid w:val="002B2BE4"/>
    <w:rsid w:val="002B2FF6"/>
    <w:rsid w:val="002B300C"/>
    <w:rsid w:val="002B31C3"/>
    <w:rsid w:val="002B3297"/>
    <w:rsid w:val="002B36C9"/>
    <w:rsid w:val="002B379C"/>
    <w:rsid w:val="002B380C"/>
    <w:rsid w:val="002B39A3"/>
    <w:rsid w:val="002B3C01"/>
    <w:rsid w:val="002B446B"/>
    <w:rsid w:val="002B4654"/>
    <w:rsid w:val="002B54EE"/>
    <w:rsid w:val="002B5AC3"/>
    <w:rsid w:val="002B6093"/>
    <w:rsid w:val="002B6874"/>
    <w:rsid w:val="002B6D76"/>
    <w:rsid w:val="002B6FFF"/>
    <w:rsid w:val="002B71A3"/>
    <w:rsid w:val="002B7200"/>
    <w:rsid w:val="002B7A0C"/>
    <w:rsid w:val="002B7D6E"/>
    <w:rsid w:val="002B7E6A"/>
    <w:rsid w:val="002B7E8E"/>
    <w:rsid w:val="002B7F60"/>
    <w:rsid w:val="002C00A2"/>
    <w:rsid w:val="002C031E"/>
    <w:rsid w:val="002C036C"/>
    <w:rsid w:val="002C0FA6"/>
    <w:rsid w:val="002C1072"/>
    <w:rsid w:val="002C1258"/>
    <w:rsid w:val="002C1556"/>
    <w:rsid w:val="002C196F"/>
    <w:rsid w:val="002C1A60"/>
    <w:rsid w:val="002C1E83"/>
    <w:rsid w:val="002C1FC0"/>
    <w:rsid w:val="002C2218"/>
    <w:rsid w:val="002C236A"/>
    <w:rsid w:val="002C27AE"/>
    <w:rsid w:val="002C28E6"/>
    <w:rsid w:val="002C2B25"/>
    <w:rsid w:val="002C3D86"/>
    <w:rsid w:val="002C3F37"/>
    <w:rsid w:val="002C4031"/>
    <w:rsid w:val="002C482D"/>
    <w:rsid w:val="002C4833"/>
    <w:rsid w:val="002C4B14"/>
    <w:rsid w:val="002C4C2E"/>
    <w:rsid w:val="002C59AB"/>
    <w:rsid w:val="002C5B9D"/>
    <w:rsid w:val="002C65C5"/>
    <w:rsid w:val="002C6979"/>
    <w:rsid w:val="002C7013"/>
    <w:rsid w:val="002C7446"/>
    <w:rsid w:val="002C7B99"/>
    <w:rsid w:val="002D0773"/>
    <w:rsid w:val="002D097B"/>
    <w:rsid w:val="002D0A62"/>
    <w:rsid w:val="002D1458"/>
    <w:rsid w:val="002D20C8"/>
    <w:rsid w:val="002D258F"/>
    <w:rsid w:val="002D2A79"/>
    <w:rsid w:val="002D2CFF"/>
    <w:rsid w:val="002D351B"/>
    <w:rsid w:val="002D37E1"/>
    <w:rsid w:val="002D3D81"/>
    <w:rsid w:val="002D3EBF"/>
    <w:rsid w:val="002D58F7"/>
    <w:rsid w:val="002D5BDF"/>
    <w:rsid w:val="002D5DCD"/>
    <w:rsid w:val="002D5EFA"/>
    <w:rsid w:val="002D5F76"/>
    <w:rsid w:val="002D5F9B"/>
    <w:rsid w:val="002D602C"/>
    <w:rsid w:val="002D6073"/>
    <w:rsid w:val="002D6167"/>
    <w:rsid w:val="002D627E"/>
    <w:rsid w:val="002D65AE"/>
    <w:rsid w:val="002D665A"/>
    <w:rsid w:val="002D685F"/>
    <w:rsid w:val="002D6B89"/>
    <w:rsid w:val="002D6BD5"/>
    <w:rsid w:val="002D6E5B"/>
    <w:rsid w:val="002D6F1B"/>
    <w:rsid w:val="002D705D"/>
    <w:rsid w:val="002D71C6"/>
    <w:rsid w:val="002D722E"/>
    <w:rsid w:val="002D7594"/>
    <w:rsid w:val="002D78D1"/>
    <w:rsid w:val="002D7B76"/>
    <w:rsid w:val="002D7D89"/>
    <w:rsid w:val="002D7F20"/>
    <w:rsid w:val="002E02CF"/>
    <w:rsid w:val="002E0CD6"/>
    <w:rsid w:val="002E1408"/>
    <w:rsid w:val="002E1DF5"/>
    <w:rsid w:val="002E1EF9"/>
    <w:rsid w:val="002E204E"/>
    <w:rsid w:val="002E2525"/>
    <w:rsid w:val="002E2A19"/>
    <w:rsid w:val="002E2CF7"/>
    <w:rsid w:val="002E36DA"/>
    <w:rsid w:val="002E3D7E"/>
    <w:rsid w:val="002E4069"/>
    <w:rsid w:val="002E4221"/>
    <w:rsid w:val="002E434C"/>
    <w:rsid w:val="002E474A"/>
    <w:rsid w:val="002E4B00"/>
    <w:rsid w:val="002E4D28"/>
    <w:rsid w:val="002E4F5E"/>
    <w:rsid w:val="002E510A"/>
    <w:rsid w:val="002E5591"/>
    <w:rsid w:val="002E69D0"/>
    <w:rsid w:val="002E6E48"/>
    <w:rsid w:val="002E71BD"/>
    <w:rsid w:val="002E7D72"/>
    <w:rsid w:val="002E7FBF"/>
    <w:rsid w:val="002F00B2"/>
    <w:rsid w:val="002F011C"/>
    <w:rsid w:val="002F03FC"/>
    <w:rsid w:val="002F05F4"/>
    <w:rsid w:val="002F08CF"/>
    <w:rsid w:val="002F0909"/>
    <w:rsid w:val="002F0C09"/>
    <w:rsid w:val="002F0FD2"/>
    <w:rsid w:val="002F10D8"/>
    <w:rsid w:val="002F1B6B"/>
    <w:rsid w:val="002F1E4E"/>
    <w:rsid w:val="002F204B"/>
    <w:rsid w:val="002F2084"/>
    <w:rsid w:val="002F24D2"/>
    <w:rsid w:val="002F27E5"/>
    <w:rsid w:val="002F2E19"/>
    <w:rsid w:val="002F35DC"/>
    <w:rsid w:val="002F39FC"/>
    <w:rsid w:val="002F3F5F"/>
    <w:rsid w:val="002F4046"/>
    <w:rsid w:val="002F43EA"/>
    <w:rsid w:val="002F440C"/>
    <w:rsid w:val="002F4AF8"/>
    <w:rsid w:val="002F4B9B"/>
    <w:rsid w:val="002F4C41"/>
    <w:rsid w:val="002F4FB0"/>
    <w:rsid w:val="002F52E3"/>
    <w:rsid w:val="002F5973"/>
    <w:rsid w:val="002F5A3F"/>
    <w:rsid w:val="002F5E69"/>
    <w:rsid w:val="002F7106"/>
    <w:rsid w:val="002F7B5A"/>
    <w:rsid w:val="002F7B6B"/>
    <w:rsid w:val="00300157"/>
    <w:rsid w:val="0030070F"/>
    <w:rsid w:val="003010B8"/>
    <w:rsid w:val="003011E1"/>
    <w:rsid w:val="00301206"/>
    <w:rsid w:val="00301731"/>
    <w:rsid w:val="0030186B"/>
    <w:rsid w:val="00301BF6"/>
    <w:rsid w:val="00302B69"/>
    <w:rsid w:val="00302CFA"/>
    <w:rsid w:val="00303001"/>
    <w:rsid w:val="00303900"/>
    <w:rsid w:val="00303B19"/>
    <w:rsid w:val="00303D9F"/>
    <w:rsid w:val="003044FB"/>
    <w:rsid w:val="003046B0"/>
    <w:rsid w:val="0030475D"/>
    <w:rsid w:val="00304C37"/>
    <w:rsid w:val="00304D13"/>
    <w:rsid w:val="00305705"/>
    <w:rsid w:val="00305B82"/>
    <w:rsid w:val="00305EC4"/>
    <w:rsid w:val="0030641C"/>
    <w:rsid w:val="00306500"/>
    <w:rsid w:val="00306C66"/>
    <w:rsid w:val="00306DEA"/>
    <w:rsid w:val="00306FC3"/>
    <w:rsid w:val="00307368"/>
    <w:rsid w:val="003077DD"/>
    <w:rsid w:val="003078AD"/>
    <w:rsid w:val="003078C6"/>
    <w:rsid w:val="00307D86"/>
    <w:rsid w:val="0031023C"/>
    <w:rsid w:val="003103C5"/>
    <w:rsid w:val="0031055F"/>
    <w:rsid w:val="00310629"/>
    <w:rsid w:val="0031094B"/>
    <w:rsid w:val="00310A8F"/>
    <w:rsid w:val="00310C69"/>
    <w:rsid w:val="00310D47"/>
    <w:rsid w:val="003111FD"/>
    <w:rsid w:val="003113C2"/>
    <w:rsid w:val="003114C3"/>
    <w:rsid w:val="00311AFB"/>
    <w:rsid w:val="00311E49"/>
    <w:rsid w:val="003129B2"/>
    <w:rsid w:val="00312A3D"/>
    <w:rsid w:val="00312BA7"/>
    <w:rsid w:val="00313054"/>
    <w:rsid w:val="003130C0"/>
    <w:rsid w:val="00313299"/>
    <w:rsid w:val="00313672"/>
    <w:rsid w:val="003136E8"/>
    <w:rsid w:val="00313775"/>
    <w:rsid w:val="00313805"/>
    <w:rsid w:val="0031482D"/>
    <w:rsid w:val="00314AA8"/>
    <w:rsid w:val="00314AE2"/>
    <w:rsid w:val="003153A5"/>
    <w:rsid w:val="003157DF"/>
    <w:rsid w:val="00315A24"/>
    <w:rsid w:val="00315DB2"/>
    <w:rsid w:val="00315F80"/>
    <w:rsid w:val="00316099"/>
    <w:rsid w:val="003163D8"/>
    <w:rsid w:val="0031663F"/>
    <w:rsid w:val="003169EA"/>
    <w:rsid w:val="00316ACF"/>
    <w:rsid w:val="00316B08"/>
    <w:rsid w:val="00316D07"/>
    <w:rsid w:val="00317005"/>
    <w:rsid w:val="00317B73"/>
    <w:rsid w:val="003200EA"/>
    <w:rsid w:val="00320541"/>
    <w:rsid w:val="0032150E"/>
    <w:rsid w:val="00321635"/>
    <w:rsid w:val="00321858"/>
    <w:rsid w:val="00321AF3"/>
    <w:rsid w:val="00321BC5"/>
    <w:rsid w:val="00321E06"/>
    <w:rsid w:val="0032231D"/>
    <w:rsid w:val="00323194"/>
    <w:rsid w:val="0032411A"/>
    <w:rsid w:val="00324566"/>
    <w:rsid w:val="003249EF"/>
    <w:rsid w:val="00324A88"/>
    <w:rsid w:val="00324BC5"/>
    <w:rsid w:val="003254F3"/>
    <w:rsid w:val="00325679"/>
    <w:rsid w:val="00325900"/>
    <w:rsid w:val="00325D7D"/>
    <w:rsid w:val="0032621D"/>
    <w:rsid w:val="00326449"/>
    <w:rsid w:val="00326C4B"/>
    <w:rsid w:val="00327629"/>
    <w:rsid w:val="00330022"/>
    <w:rsid w:val="0033049C"/>
    <w:rsid w:val="003305CE"/>
    <w:rsid w:val="003306B1"/>
    <w:rsid w:val="00330CCB"/>
    <w:rsid w:val="0033121D"/>
    <w:rsid w:val="00331243"/>
    <w:rsid w:val="003315AD"/>
    <w:rsid w:val="00331DEF"/>
    <w:rsid w:val="003322C9"/>
    <w:rsid w:val="0033283E"/>
    <w:rsid w:val="003328DF"/>
    <w:rsid w:val="0033298E"/>
    <w:rsid w:val="003329F0"/>
    <w:rsid w:val="00332B8E"/>
    <w:rsid w:val="00332BE0"/>
    <w:rsid w:val="00332D14"/>
    <w:rsid w:val="003333D0"/>
    <w:rsid w:val="00333692"/>
    <w:rsid w:val="00333CF6"/>
    <w:rsid w:val="003343FA"/>
    <w:rsid w:val="00334C03"/>
    <w:rsid w:val="00334D4D"/>
    <w:rsid w:val="00334F29"/>
    <w:rsid w:val="00335550"/>
    <w:rsid w:val="00336401"/>
    <w:rsid w:val="00336EC1"/>
    <w:rsid w:val="0033731C"/>
    <w:rsid w:val="0033754D"/>
    <w:rsid w:val="0033793F"/>
    <w:rsid w:val="00337E21"/>
    <w:rsid w:val="00337EA4"/>
    <w:rsid w:val="003402A3"/>
    <w:rsid w:val="00340588"/>
    <w:rsid w:val="003405D3"/>
    <w:rsid w:val="00340873"/>
    <w:rsid w:val="00340BC0"/>
    <w:rsid w:val="00340DEB"/>
    <w:rsid w:val="00340F8D"/>
    <w:rsid w:val="003415A0"/>
    <w:rsid w:val="003419E7"/>
    <w:rsid w:val="00341C8B"/>
    <w:rsid w:val="00342AA2"/>
    <w:rsid w:val="00342B66"/>
    <w:rsid w:val="00343B0A"/>
    <w:rsid w:val="00343CC2"/>
    <w:rsid w:val="00343E02"/>
    <w:rsid w:val="00343E3C"/>
    <w:rsid w:val="00343ED5"/>
    <w:rsid w:val="00343F3F"/>
    <w:rsid w:val="00343FDF"/>
    <w:rsid w:val="00344232"/>
    <w:rsid w:val="0034466F"/>
    <w:rsid w:val="00344DE1"/>
    <w:rsid w:val="00344F99"/>
    <w:rsid w:val="00345651"/>
    <w:rsid w:val="00346013"/>
    <w:rsid w:val="00346110"/>
    <w:rsid w:val="003465F6"/>
    <w:rsid w:val="00346AD3"/>
    <w:rsid w:val="003470F2"/>
    <w:rsid w:val="00347641"/>
    <w:rsid w:val="00350321"/>
    <w:rsid w:val="0035080F"/>
    <w:rsid w:val="00350869"/>
    <w:rsid w:val="00350E4D"/>
    <w:rsid w:val="00350EBF"/>
    <w:rsid w:val="00351158"/>
    <w:rsid w:val="0035166D"/>
    <w:rsid w:val="0035182E"/>
    <w:rsid w:val="00351BFC"/>
    <w:rsid w:val="00351C76"/>
    <w:rsid w:val="00353059"/>
    <w:rsid w:val="003530C7"/>
    <w:rsid w:val="00353923"/>
    <w:rsid w:val="00353DC3"/>
    <w:rsid w:val="00353DCA"/>
    <w:rsid w:val="003541DA"/>
    <w:rsid w:val="003552AA"/>
    <w:rsid w:val="0035532B"/>
    <w:rsid w:val="00355872"/>
    <w:rsid w:val="003559D6"/>
    <w:rsid w:val="00355E25"/>
    <w:rsid w:val="00355EEF"/>
    <w:rsid w:val="00355F85"/>
    <w:rsid w:val="00356CC6"/>
    <w:rsid w:val="00357AB0"/>
    <w:rsid w:val="00357BAE"/>
    <w:rsid w:val="003606B5"/>
    <w:rsid w:val="00360BA8"/>
    <w:rsid w:val="00360E93"/>
    <w:rsid w:val="003614A3"/>
    <w:rsid w:val="00361606"/>
    <w:rsid w:val="00361B5B"/>
    <w:rsid w:val="00361D6C"/>
    <w:rsid w:val="003620A0"/>
    <w:rsid w:val="003624D8"/>
    <w:rsid w:val="00362760"/>
    <w:rsid w:val="00362B41"/>
    <w:rsid w:val="00362C37"/>
    <w:rsid w:val="00363195"/>
    <w:rsid w:val="00363406"/>
    <w:rsid w:val="003639B4"/>
    <w:rsid w:val="00363B25"/>
    <w:rsid w:val="00363C0A"/>
    <w:rsid w:val="003642AC"/>
    <w:rsid w:val="00364F87"/>
    <w:rsid w:val="00365060"/>
    <w:rsid w:val="0036526C"/>
    <w:rsid w:val="003654BD"/>
    <w:rsid w:val="0036582C"/>
    <w:rsid w:val="00365C47"/>
    <w:rsid w:val="00366BA2"/>
    <w:rsid w:val="00366EE7"/>
    <w:rsid w:val="0036714C"/>
    <w:rsid w:val="00367A70"/>
    <w:rsid w:val="00367B98"/>
    <w:rsid w:val="00367C98"/>
    <w:rsid w:val="00367D05"/>
    <w:rsid w:val="00367DE9"/>
    <w:rsid w:val="0037066F"/>
    <w:rsid w:val="00371071"/>
    <w:rsid w:val="0037109D"/>
    <w:rsid w:val="003710F4"/>
    <w:rsid w:val="00371576"/>
    <w:rsid w:val="00371B60"/>
    <w:rsid w:val="00371F22"/>
    <w:rsid w:val="00371F82"/>
    <w:rsid w:val="00372087"/>
    <w:rsid w:val="003722C0"/>
    <w:rsid w:val="00372DCB"/>
    <w:rsid w:val="0037330D"/>
    <w:rsid w:val="003733AE"/>
    <w:rsid w:val="00373925"/>
    <w:rsid w:val="00373E3E"/>
    <w:rsid w:val="00374177"/>
    <w:rsid w:val="003741BB"/>
    <w:rsid w:val="00374A0E"/>
    <w:rsid w:val="00374D09"/>
    <w:rsid w:val="00375E5F"/>
    <w:rsid w:val="00376526"/>
    <w:rsid w:val="00377142"/>
    <w:rsid w:val="0037736A"/>
    <w:rsid w:val="0037775F"/>
    <w:rsid w:val="0038012B"/>
    <w:rsid w:val="00380EA1"/>
    <w:rsid w:val="00381046"/>
    <w:rsid w:val="00381521"/>
    <w:rsid w:val="00381A5C"/>
    <w:rsid w:val="00381DF1"/>
    <w:rsid w:val="00382032"/>
    <w:rsid w:val="003820EF"/>
    <w:rsid w:val="00382568"/>
    <w:rsid w:val="003826C7"/>
    <w:rsid w:val="0038282D"/>
    <w:rsid w:val="00382977"/>
    <w:rsid w:val="00382B7D"/>
    <w:rsid w:val="00382ED9"/>
    <w:rsid w:val="003830D3"/>
    <w:rsid w:val="00383176"/>
    <w:rsid w:val="00383C39"/>
    <w:rsid w:val="0038400E"/>
    <w:rsid w:val="0038410D"/>
    <w:rsid w:val="00384FE4"/>
    <w:rsid w:val="0038517A"/>
    <w:rsid w:val="00385190"/>
    <w:rsid w:val="0038583D"/>
    <w:rsid w:val="00385E7C"/>
    <w:rsid w:val="00385F34"/>
    <w:rsid w:val="00385FCA"/>
    <w:rsid w:val="003864B7"/>
    <w:rsid w:val="0038660D"/>
    <w:rsid w:val="003866C0"/>
    <w:rsid w:val="00387732"/>
    <w:rsid w:val="0038779D"/>
    <w:rsid w:val="00390732"/>
    <w:rsid w:val="00390D81"/>
    <w:rsid w:val="00391229"/>
    <w:rsid w:val="00391457"/>
    <w:rsid w:val="00391BF8"/>
    <w:rsid w:val="00391C30"/>
    <w:rsid w:val="0039226F"/>
    <w:rsid w:val="00392598"/>
    <w:rsid w:val="00392D28"/>
    <w:rsid w:val="00393578"/>
    <w:rsid w:val="003944D6"/>
    <w:rsid w:val="0039475B"/>
    <w:rsid w:val="00394C92"/>
    <w:rsid w:val="00395631"/>
    <w:rsid w:val="00395B3B"/>
    <w:rsid w:val="0039610E"/>
    <w:rsid w:val="003962F0"/>
    <w:rsid w:val="00396657"/>
    <w:rsid w:val="0039707C"/>
    <w:rsid w:val="0039787F"/>
    <w:rsid w:val="00397AAE"/>
    <w:rsid w:val="00397B24"/>
    <w:rsid w:val="00397F3A"/>
    <w:rsid w:val="003A07F1"/>
    <w:rsid w:val="003A0A20"/>
    <w:rsid w:val="003A1369"/>
    <w:rsid w:val="003A143A"/>
    <w:rsid w:val="003A16CD"/>
    <w:rsid w:val="003A1B8F"/>
    <w:rsid w:val="003A1EFA"/>
    <w:rsid w:val="003A2018"/>
    <w:rsid w:val="003A24D5"/>
    <w:rsid w:val="003A27AB"/>
    <w:rsid w:val="003A2BD4"/>
    <w:rsid w:val="003A2DE3"/>
    <w:rsid w:val="003A3468"/>
    <w:rsid w:val="003A34E9"/>
    <w:rsid w:val="003A35E4"/>
    <w:rsid w:val="003A3806"/>
    <w:rsid w:val="003A3B9A"/>
    <w:rsid w:val="003A53BC"/>
    <w:rsid w:val="003A556D"/>
    <w:rsid w:val="003A5673"/>
    <w:rsid w:val="003A5E2D"/>
    <w:rsid w:val="003A5FB9"/>
    <w:rsid w:val="003A63DB"/>
    <w:rsid w:val="003A6499"/>
    <w:rsid w:val="003A64F7"/>
    <w:rsid w:val="003A687A"/>
    <w:rsid w:val="003A69B5"/>
    <w:rsid w:val="003A6B73"/>
    <w:rsid w:val="003A6D33"/>
    <w:rsid w:val="003A7360"/>
    <w:rsid w:val="003A7793"/>
    <w:rsid w:val="003B0458"/>
    <w:rsid w:val="003B056B"/>
    <w:rsid w:val="003B0AA7"/>
    <w:rsid w:val="003B1863"/>
    <w:rsid w:val="003B1BDD"/>
    <w:rsid w:val="003B1CFF"/>
    <w:rsid w:val="003B1E71"/>
    <w:rsid w:val="003B27DA"/>
    <w:rsid w:val="003B29B8"/>
    <w:rsid w:val="003B2B19"/>
    <w:rsid w:val="003B2B42"/>
    <w:rsid w:val="003B2C00"/>
    <w:rsid w:val="003B2E9B"/>
    <w:rsid w:val="003B3212"/>
    <w:rsid w:val="003B32CB"/>
    <w:rsid w:val="003B3304"/>
    <w:rsid w:val="003B34A3"/>
    <w:rsid w:val="003B3AEA"/>
    <w:rsid w:val="003B3D07"/>
    <w:rsid w:val="003B42CC"/>
    <w:rsid w:val="003B4D0F"/>
    <w:rsid w:val="003B5354"/>
    <w:rsid w:val="003B5992"/>
    <w:rsid w:val="003B5B5E"/>
    <w:rsid w:val="003B5CBD"/>
    <w:rsid w:val="003B6324"/>
    <w:rsid w:val="003B659D"/>
    <w:rsid w:val="003B66F7"/>
    <w:rsid w:val="003B6952"/>
    <w:rsid w:val="003B6BC4"/>
    <w:rsid w:val="003B7030"/>
    <w:rsid w:val="003B76AD"/>
    <w:rsid w:val="003B790E"/>
    <w:rsid w:val="003B7F0F"/>
    <w:rsid w:val="003C02F4"/>
    <w:rsid w:val="003C07D7"/>
    <w:rsid w:val="003C0D1D"/>
    <w:rsid w:val="003C0EE3"/>
    <w:rsid w:val="003C10B5"/>
    <w:rsid w:val="003C1630"/>
    <w:rsid w:val="003C178C"/>
    <w:rsid w:val="003C179C"/>
    <w:rsid w:val="003C17FD"/>
    <w:rsid w:val="003C2442"/>
    <w:rsid w:val="003C252A"/>
    <w:rsid w:val="003C2EF6"/>
    <w:rsid w:val="003C317A"/>
    <w:rsid w:val="003C3508"/>
    <w:rsid w:val="003C4875"/>
    <w:rsid w:val="003C4A01"/>
    <w:rsid w:val="003C516D"/>
    <w:rsid w:val="003C553F"/>
    <w:rsid w:val="003C556B"/>
    <w:rsid w:val="003C571F"/>
    <w:rsid w:val="003C5B10"/>
    <w:rsid w:val="003C6194"/>
    <w:rsid w:val="003C6441"/>
    <w:rsid w:val="003C7A8F"/>
    <w:rsid w:val="003C7E00"/>
    <w:rsid w:val="003D01EC"/>
    <w:rsid w:val="003D02D9"/>
    <w:rsid w:val="003D062C"/>
    <w:rsid w:val="003D1EA7"/>
    <w:rsid w:val="003D1F01"/>
    <w:rsid w:val="003D2572"/>
    <w:rsid w:val="003D2642"/>
    <w:rsid w:val="003D266D"/>
    <w:rsid w:val="003D26C9"/>
    <w:rsid w:val="003D2730"/>
    <w:rsid w:val="003D280F"/>
    <w:rsid w:val="003D2963"/>
    <w:rsid w:val="003D2A99"/>
    <w:rsid w:val="003D2F48"/>
    <w:rsid w:val="003D31FE"/>
    <w:rsid w:val="003D35EC"/>
    <w:rsid w:val="003D361A"/>
    <w:rsid w:val="003D384E"/>
    <w:rsid w:val="003D3A5B"/>
    <w:rsid w:val="003D44C6"/>
    <w:rsid w:val="003D4C2C"/>
    <w:rsid w:val="003D4C84"/>
    <w:rsid w:val="003D4CF6"/>
    <w:rsid w:val="003D4FD1"/>
    <w:rsid w:val="003D5753"/>
    <w:rsid w:val="003D58A6"/>
    <w:rsid w:val="003D5F7C"/>
    <w:rsid w:val="003D7916"/>
    <w:rsid w:val="003D792A"/>
    <w:rsid w:val="003D7A10"/>
    <w:rsid w:val="003E08E9"/>
    <w:rsid w:val="003E0B74"/>
    <w:rsid w:val="003E0EA1"/>
    <w:rsid w:val="003E0FEF"/>
    <w:rsid w:val="003E13A8"/>
    <w:rsid w:val="003E1ABF"/>
    <w:rsid w:val="003E1DC1"/>
    <w:rsid w:val="003E1ECE"/>
    <w:rsid w:val="003E1F94"/>
    <w:rsid w:val="003E2630"/>
    <w:rsid w:val="003E3722"/>
    <w:rsid w:val="003E40A9"/>
    <w:rsid w:val="003E41B5"/>
    <w:rsid w:val="003E4342"/>
    <w:rsid w:val="003E47D4"/>
    <w:rsid w:val="003E4F1A"/>
    <w:rsid w:val="003E4FB2"/>
    <w:rsid w:val="003E5369"/>
    <w:rsid w:val="003E5571"/>
    <w:rsid w:val="003E57D8"/>
    <w:rsid w:val="003E5BB4"/>
    <w:rsid w:val="003E645F"/>
    <w:rsid w:val="003E73C4"/>
    <w:rsid w:val="003E7CA6"/>
    <w:rsid w:val="003E7F5F"/>
    <w:rsid w:val="003E7F98"/>
    <w:rsid w:val="003F0346"/>
    <w:rsid w:val="003F0B11"/>
    <w:rsid w:val="003F1797"/>
    <w:rsid w:val="003F19BD"/>
    <w:rsid w:val="003F1A56"/>
    <w:rsid w:val="003F1CCF"/>
    <w:rsid w:val="003F1DA1"/>
    <w:rsid w:val="003F22D1"/>
    <w:rsid w:val="003F255B"/>
    <w:rsid w:val="003F318B"/>
    <w:rsid w:val="003F36E1"/>
    <w:rsid w:val="003F39BF"/>
    <w:rsid w:val="003F3F2F"/>
    <w:rsid w:val="003F4708"/>
    <w:rsid w:val="003F4811"/>
    <w:rsid w:val="003F4A2C"/>
    <w:rsid w:val="003F4D71"/>
    <w:rsid w:val="003F4DD1"/>
    <w:rsid w:val="003F5DF9"/>
    <w:rsid w:val="003F5EEB"/>
    <w:rsid w:val="003F5F3C"/>
    <w:rsid w:val="003F62DE"/>
    <w:rsid w:val="003F6818"/>
    <w:rsid w:val="003F6DFF"/>
    <w:rsid w:val="003F70B9"/>
    <w:rsid w:val="004003D3"/>
    <w:rsid w:val="004006FD"/>
    <w:rsid w:val="00400E64"/>
    <w:rsid w:val="00400EA1"/>
    <w:rsid w:val="0040123F"/>
    <w:rsid w:val="004016DC"/>
    <w:rsid w:val="00401C59"/>
    <w:rsid w:val="00402097"/>
    <w:rsid w:val="004020ED"/>
    <w:rsid w:val="0040245E"/>
    <w:rsid w:val="004026C5"/>
    <w:rsid w:val="004026EC"/>
    <w:rsid w:val="004029B8"/>
    <w:rsid w:val="004034D3"/>
    <w:rsid w:val="004037E8"/>
    <w:rsid w:val="00403B87"/>
    <w:rsid w:val="004049CF"/>
    <w:rsid w:val="00404DF6"/>
    <w:rsid w:val="004055E9"/>
    <w:rsid w:val="00405C20"/>
    <w:rsid w:val="00405EA4"/>
    <w:rsid w:val="00405FC0"/>
    <w:rsid w:val="0040631D"/>
    <w:rsid w:val="00406B6A"/>
    <w:rsid w:val="00406EF9"/>
    <w:rsid w:val="00407F5B"/>
    <w:rsid w:val="00410039"/>
    <w:rsid w:val="004106F7"/>
    <w:rsid w:val="0041076D"/>
    <w:rsid w:val="0041086A"/>
    <w:rsid w:val="00410EA9"/>
    <w:rsid w:val="004111F5"/>
    <w:rsid w:val="00411244"/>
    <w:rsid w:val="0041150E"/>
    <w:rsid w:val="004115F4"/>
    <w:rsid w:val="0041194E"/>
    <w:rsid w:val="00412265"/>
    <w:rsid w:val="00412597"/>
    <w:rsid w:val="004129A0"/>
    <w:rsid w:val="00412C41"/>
    <w:rsid w:val="00413298"/>
    <w:rsid w:val="00413FFD"/>
    <w:rsid w:val="004140CF"/>
    <w:rsid w:val="004141E0"/>
    <w:rsid w:val="0041432D"/>
    <w:rsid w:val="0041500B"/>
    <w:rsid w:val="0041528C"/>
    <w:rsid w:val="00415445"/>
    <w:rsid w:val="00415832"/>
    <w:rsid w:val="00415866"/>
    <w:rsid w:val="00416220"/>
    <w:rsid w:val="00416742"/>
    <w:rsid w:val="00416A50"/>
    <w:rsid w:val="004171E5"/>
    <w:rsid w:val="004178B6"/>
    <w:rsid w:val="0041790D"/>
    <w:rsid w:val="00417A61"/>
    <w:rsid w:val="00417B99"/>
    <w:rsid w:val="00417C18"/>
    <w:rsid w:val="00417F21"/>
    <w:rsid w:val="00417F79"/>
    <w:rsid w:val="0042011D"/>
    <w:rsid w:val="00420330"/>
    <w:rsid w:val="004205AC"/>
    <w:rsid w:val="004215DF"/>
    <w:rsid w:val="0042208D"/>
    <w:rsid w:val="00422104"/>
    <w:rsid w:val="004221F5"/>
    <w:rsid w:val="004225DF"/>
    <w:rsid w:val="00422A5C"/>
    <w:rsid w:val="004238C2"/>
    <w:rsid w:val="00423923"/>
    <w:rsid w:val="00423B50"/>
    <w:rsid w:val="00423D91"/>
    <w:rsid w:val="00423DA5"/>
    <w:rsid w:val="00424443"/>
    <w:rsid w:val="004244BC"/>
    <w:rsid w:val="00424D25"/>
    <w:rsid w:val="00426448"/>
    <w:rsid w:val="00426946"/>
    <w:rsid w:val="00426B3C"/>
    <w:rsid w:val="00427AA3"/>
    <w:rsid w:val="004305B4"/>
    <w:rsid w:val="00430811"/>
    <w:rsid w:val="00430AE7"/>
    <w:rsid w:val="00430B16"/>
    <w:rsid w:val="0043112E"/>
    <w:rsid w:val="004313E8"/>
    <w:rsid w:val="00431676"/>
    <w:rsid w:val="004327DB"/>
    <w:rsid w:val="00432972"/>
    <w:rsid w:val="00432C4B"/>
    <w:rsid w:val="00432C65"/>
    <w:rsid w:val="0043377C"/>
    <w:rsid w:val="00433AF1"/>
    <w:rsid w:val="00434AE1"/>
    <w:rsid w:val="00434C04"/>
    <w:rsid w:val="0043515A"/>
    <w:rsid w:val="00435397"/>
    <w:rsid w:val="004355B4"/>
    <w:rsid w:val="00435C16"/>
    <w:rsid w:val="00435C8D"/>
    <w:rsid w:val="00436161"/>
    <w:rsid w:val="0043690F"/>
    <w:rsid w:val="00436D0C"/>
    <w:rsid w:val="00436E69"/>
    <w:rsid w:val="00437CD3"/>
    <w:rsid w:val="00437E61"/>
    <w:rsid w:val="00437E63"/>
    <w:rsid w:val="0044004C"/>
    <w:rsid w:val="00440A2F"/>
    <w:rsid w:val="00440C36"/>
    <w:rsid w:val="00440D6A"/>
    <w:rsid w:val="00440F18"/>
    <w:rsid w:val="0044102E"/>
    <w:rsid w:val="0044147A"/>
    <w:rsid w:val="004418FE"/>
    <w:rsid w:val="00441AA9"/>
    <w:rsid w:val="00441F3C"/>
    <w:rsid w:val="00441F56"/>
    <w:rsid w:val="00441FBD"/>
    <w:rsid w:val="00441FDE"/>
    <w:rsid w:val="004422BA"/>
    <w:rsid w:val="004428B3"/>
    <w:rsid w:val="004429A4"/>
    <w:rsid w:val="00442C4B"/>
    <w:rsid w:val="00443010"/>
    <w:rsid w:val="0044330C"/>
    <w:rsid w:val="0044373E"/>
    <w:rsid w:val="00443E41"/>
    <w:rsid w:val="00443F22"/>
    <w:rsid w:val="004441BA"/>
    <w:rsid w:val="0044423A"/>
    <w:rsid w:val="00445750"/>
    <w:rsid w:val="00445BE0"/>
    <w:rsid w:val="00445C0A"/>
    <w:rsid w:val="00445C8A"/>
    <w:rsid w:val="00445CA3"/>
    <w:rsid w:val="00445D12"/>
    <w:rsid w:val="00445E03"/>
    <w:rsid w:val="00445E11"/>
    <w:rsid w:val="00445EC7"/>
    <w:rsid w:val="00445F0A"/>
    <w:rsid w:val="00446CF8"/>
    <w:rsid w:val="00446D52"/>
    <w:rsid w:val="00447557"/>
    <w:rsid w:val="00447568"/>
    <w:rsid w:val="00447680"/>
    <w:rsid w:val="00447971"/>
    <w:rsid w:val="004479CC"/>
    <w:rsid w:val="00447CB2"/>
    <w:rsid w:val="00450163"/>
    <w:rsid w:val="004504C1"/>
    <w:rsid w:val="00450770"/>
    <w:rsid w:val="004509E6"/>
    <w:rsid w:val="00450E20"/>
    <w:rsid w:val="00450F10"/>
    <w:rsid w:val="00451040"/>
    <w:rsid w:val="00451350"/>
    <w:rsid w:val="00451652"/>
    <w:rsid w:val="00451695"/>
    <w:rsid w:val="0045172E"/>
    <w:rsid w:val="00451DA2"/>
    <w:rsid w:val="00451E86"/>
    <w:rsid w:val="0045243E"/>
    <w:rsid w:val="004525C7"/>
    <w:rsid w:val="00452675"/>
    <w:rsid w:val="00452E68"/>
    <w:rsid w:val="00453030"/>
    <w:rsid w:val="0045310A"/>
    <w:rsid w:val="00453207"/>
    <w:rsid w:val="00454223"/>
    <w:rsid w:val="004542B4"/>
    <w:rsid w:val="00454BAF"/>
    <w:rsid w:val="00454BC6"/>
    <w:rsid w:val="00454DB4"/>
    <w:rsid w:val="0045500B"/>
    <w:rsid w:val="0045563C"/>
    <w:rsid w:val="004558A6"/>
    <w:rsid w:val="004560C7"/>
    <w:rsid w:val="00456411"/>
    <w:rsid w:val="0045652A"/>
    <w:rsid w:val="004567F8"/>
    <w:rsid w:val="00457530"/>
    <w:rsid w:val="00457A9B"/>
    <w:rsid w:val="00457B91"/>
    <w:rsid w:val="00457BC5"/>
    <w:rsid w:val="00460CB8"/>
    <w:rsid w:val="00460D40"/>
    <w:rsid w:val="00460FD1"/>
    <w:rsid w:val="004611C2"/>
    <w:rsid w:val="00461839"/>
    <w:rsid w:val="0046194E"/>
    <w:rsid w:val="00461CDB"/>
    <w:rsid w:val="00462645"/>
    <w:rsid w:val="00462657"/>
    <w:rsid w:val="00462BE5"/>
    <w:rsid w:val="00463738"/>
    <w:rsid w:val="00463BFD"/>
    <w:rsid w:val="00463E56"/>
    <w:rsid w:val="00464640"/>
    <w:rsid w:val="0046488A"/>
    <w:rsid w:val="00465036"/>
    <w:rsid w:val="004650B2"/>
    <w:rsid w:val="00465EE9"/>
    <w:rsid w:val="004661C0"/>
    <w:rsid w:val="004668C7"/>
    <w:rsid w:val="004669C5"/>
    <w:rsid w:val="00466AE6"/>
    <w:rsid w:val="00466CF1"/>
    <w:rsid w:val="00467257"/>
    <w:rsid w:val="0046750E"/>
    <w:rsid w:val="004677B1"/>
    <w:rsid w:val="00467B6B"/>
    <w:rsid w:val="00467C6A"/>
    <w:rsid w:val="00467DDC"/>
    <w:rsid w:val="004701B0"/>
    <w:rsid w:val="00470C9F"/>
    <w:rsid w:val="00470CA0"/>
    <w:rsid w:val="00470E5C"/>
    <w:rsid w:val="00470E80"/>
    <w:rsid w:val="0047212C"/>
    <w:rsid w:val="00472FD8"/>
    <w:rsid w:val="00473669"/>
    <w:rsid w:val="004736B2"/>
    <w:rsid w:val="00474B22"/>
    <w:rsid w:val="00474E9E"/>
    <w:rsid w:val="004751AC"/>
    <w:rsid w:val="00475589"/>
    <w:rsid w:val="004758DA"/>
    <w:rsid w:val="004760F8"/>
    <w:rsid w:val="004761EB"/>
    <w:rsid w:val="00476288"/>
    <w:rsid w:val="0047644C"/>
    <w:rsid w:val="00476620"/>
    <w:rsid w:val="004766E6"/>
    <w:rsid w:val="004768B3"/>
    <w:rsid w:val="00476ADF"/>
    <w:rsid w:val="0047745E"/>
    <w:rsid w:val="00477767"/>
    <w:rsid w:val="00477803"/>
    <w:rsid w:val="00477951"/>
    <w:rsid w:val="004779EC"/>
    <w:rsid w:val="00477D67"/>
    <w:rsid w:val="004803AD"/>
    <w:rsid w:val="00480775"/>
    <w:rsid w:val="00480C9A"/>
    <w:rsid w:val="00480CA3"/>
    <w:rsid w:val="00480CEF"/>
    <w:rsid w:val="00480E63"/>
    <w:rsid w:val="00480F89"/>
    <w:rsid w:val="004811C8"/>
    <w:rsid w:val="004817DC"/>
    <w:rsid w:val="00481D83"/>
    <w:rsid w:val="00482519"/>
    <w:rsid w:val="00482539"/>
    <w:rsid w:val="00482CE3"/>
    <w:rsid w:val="00482EFA"/>
    <w:rsid w:val="00483460"/>
    <w:rsid w:val="0048380D"/>
    <w:rsid w:val="00483849"/>
    <w:rsid w:val="00483B6B"/>
    <w:rsid w:val="00484DA0"/>
    <w:rsid w:val="0048551A"/>
    <w:rsid w:val="00485AF2"/>
    <w:rsid w:val="00485F8F"/>
    <w:rsid w:val="00486C60"/>
    <w:rsid w:val="00487622"/>
    <w:rsid w:val="004878AF"/>
    <w:rsid w:val="0048791A"/>
    <w:rsid w:val="00487931"/>
    <w:rsid w:val="00487AB9"/>
    <w:rsid w:val="00490091"/>
    <w:rsid w:val="004908FF"/>
    <w:rsid w:val="00490C89"/>
    <w:rsid w:val="00491168"/>
    <w:rsid w:val="004919D3"/>
    <w:rsid w:val="0049287F"/>
    <w:rsid w:val="00492B5D"/>
    <w:rsid w:val="0049426B"/>
    <w:rsid w:val="00494479"/>
    <w:rsid w:val="00494746"/>
    <w:rsid w:val="0049474C"/>
    <w:rsid w:val="00494C18"/>
    <w:rsid w:val="00494EB2"/>
    <w:rsid w:val="00494FBD"/>
    <w:rsid w:val="004951A9"/>
    <w:rsid w:val="004952EF"/>
    <w:rsid w:val="00495755"/>
    <w:rsid w:val="00495852"/>
    <w:rsid w:val="004958F8"/>
    <w:rsid w:val="004960E6"/>
    <w:rsid w:val="0049671B"/>
    <w:rsid w:val="00497652"/>
    <w:rsid w:val="00497F47"/>
    <w:rsid w:val="004A0432"/>
    <w:rsid w:val="004A0A0D"/>
    <w:rsid w:val="004A0A24"/>
    <w:rsid w:val="004A113A"/>
    <w:rsid w:val="004A16DF"/>
    <w:rsid w:val="004A1809"/>
    <w:rsid w:val="004A2010"/>
    <w:rsid w:val="004A249A"/>
    <w:rsid w:val="004A2523"/>
    <w:rsid w:val="004A25BD"/>
    <w:rsid w:val="004A2873"/>
    <w:rsid w:val="004A2B8C"/>
    <w:rsid w:val="004A2FC1"/>
    <w:rsid w:val="004A3974"/>
    <w:rsid w:val="004A3ADA"/>
    <w:rsid w:val="004A3B02"/>
    <w:rsid w:val="004A4506"/>
    <w:rsid w:val="004A4E29"/>
    <w:rsid w:val="004A4F92"/>
    <w:rsid w:val="004A50A3"/>
    <w:rsid w:val="004A5299"/>
    <w:rsid w:val="004A54DE"/>
    <w:rsid w:val="004A5934"/>
    <w:rsid w:val="004A5951"/>
    <w:rsid w:val="004A5F3C"/>
    <w:rsid w:val="004A64DE"/>
    <w:rsid w:val="004A6D4F"/>
    <w:rsid w:val="004A7152"/>
    <w:rsid w:val="004A7290"/>
    <w:rsid w:val="004A76BE"/>
    <w:rsid w:val="004A7827"/>
    <w:rsid w:val="004A7AC4"/>
    <w:rsid w:val="004A7B1F"/>
    <w:rsid w:val="004A7C93"/>
    <w:rsid w:val="004A7E41"/>
    <w:rsid w:val="004AAE6B"/>
    <w:rsid w:val="004B04A0"/>
    <w:rsid w:val="004B078E"/>
    <w:rsid w:val="004B07CD"/>
    <w:rsid w:val="004B0D4F"/>
    <w:rsid w:val="004B0D56"/>
    <w:rsid w:val="004B0EB0"/>
    <w:rsid w:val="004B10F1"/>
    <w:rsid w:val="004B15BD"/>
    <w:rsid w:val="004B1BF1"/>
    <w:rsid w:val="004B1E4C"/>
    <w:rsid w:val="004B1E58"/>
    <w:rsid w:val="004B247C"/>
    <w:rsid w:val="004B2A3D"/>
    <w:rsid w:val="004B3222"/>
    <w:rsid w:val="004B33FD"/>
    <w:rsid w:val="004B35D5"/>
    <w:rsid w:val="004B40F7"/>
    <w:rsid w:val="004B47BE"/>
    <w:rsid w:val="004B49C3"/>
    <w:rsid w:val="004B4C46"/>
    <w:rsid w:val="004B4DB9"/>
    <w:rsid w:val="004B571D"/>
    <w:rsid w:val="004B5B7F"/>
    <w:rsid w:val="004B659F"/>
    <w:rsid w:val="004B7155"/>
    <w:rsid w:val="004B7A06"/>
    <w:rsid w:val="004C0BB5"/>
    <w:rsid w:val="004C0DFE"/>
    <w:rsid w:val="004C1169"/>
    <w:rsid w:val="004C15AE"/>
    <w:rsid w:val="004C15B6"/>
    <w:rsid w:val="004C1ABC"/>
    <w:rsid w:val="004C1AE5"/>
    <w:rsid w:val="004C1C8C"/>
    <w:rsid w:val="004C2752"/>
    <w:rsid w:val="004C2B77"/>
    <w:rsid w:val="004C3660"/>
    <w:rsid w:val="004C381E"/>
    <w:rsid w:val="004C4352"/>
    <w:rsid w:val="004C4977"/>
    <w:rsid w:val="004C49CB"/>
    <w:rsid w:val="004C4B1E"/>
    <w:rsid w:val="004C4C3D"/>
    <w:rsid w:val="004C4DCE"/>
    <w:rsid w:val="004C4DE3"/>
    <w:rsid w:val="004C54A3"/>
    <w:rsid w:val="004C55FF"/>
    <w:rsid w:val="004C5764"/>
    <w:rsid w:val="004C5836"/>
    <w:rsid w:val="004C5DF4"/>
    <w:rsid w:val="004C6564"/>
    <w:rsid w:val="004C6981"/>
    <w:rsid w:val="004C71D3"/>
    <w:rsid w:val="004C723A"/>
    <w:rsid w:val="004C7A03"/>
    <w:rsid w:val="004C7A2C"/>
    <w:rsid w:val="004C7BA3"/>
    <w:rsid w:val="004C7D67"/>
    <w:rsid w:val="004D014F"/>
    <w:rsid w:val="004D02F8"/>
    <w:rsid w:val="004D09EA"/>
    <w:rsid w:val="004D0B4D"/>
    <w:rsid w:val="004D0D6A"/>
    <w:rsid w:val="004D0E09"/>
    <w:rsid w:val="004D0F29"/>
    <w:rsid w:val="004D174E"/>
    <w:rsid w:val="004D19D3"/>
    <w:rsid w:val="004D1C3C"/>
    <w:rsid w:val="004D22C9"/>
    <w:rsid w:val="004D2A16"/>
    <w:rsid w:val="004D2ACF"/>
    <w:rsid w:val="004D34BD"/>
    <w:rsid w:val="004D3D28"/>
    <w:rsid w:val="004D50A8"/>
    <w:rsid w:val="004D56E0"/>
    <w:rsid w:val="004D5F6B"/>
    <w:rsid w:val="004D62F1"/>
    <w:rsid w:val="004D6324"/>
    <w:rsid w:val="004D6973"/>
    <w:rsid w:val="004D6CEE"/>
    <w:rsid w:val="004D6FED"/>
    <w:rsid w:val="004D7212"/>
    <w:rsid w:val="004D7594"/>
    <w:rsid w:val="004D75BF"/>
    <w:rsid w:val="004D75CF"/>
    <w:rsid w:val="004D7624"/>
    <w:rsid w:val="004D78A3"/>
    <w:rsid w:val="004D7A5A"/>
    <w:rsid w:val="004E0041"/>
    <w:rsid w:val="004E023A"/>
    <w:rsid w:val="004E0416"/>
    <w:rsid w:val="004E0B38"/>
    <w:rsid w:val="004E140C"/>
    <w:rsid w:val="004E14FD"/>
    <w:rsid w:val="004E2063"/>
    <w:rsid w:val="004E2234"/>
    <w:rsid w:val="004E24A1"/>
    <w:rsid w:val="004E2C51"/>
    <w:rsid w:val="004E312F"/>
    <w:rsid w:val="004E3AC7"/>
    <w:rsid w:val="004E3D46"/>
    <w:rsid w:val="004E3D5C"/>
    <w:rsid w:val="004E3F41"/>
    <w:rsid w:val="004E4542"/>
    <w:rsid w:val="004E45E4"/>
    <w:rsid w:val="004E48FF"/>
    <w:rsid w:val="004E4A17"/>
    <w:rsid w:val="004E4A6D"/>
    <w:rsid w:val="004E4E4C"/>
    <w:rsid w:val="004E53F4"/>
    <w:rsid w:val="004E577C"/>
    <w:rsid w:val="004E57DC"/>
    <w:rsid w:val="004E5B92"/>
    <w:rsid w:val="004E5CA6"/>
    <w:rsid w:val="004E688F"/>
    <w:rsid w:val="004E6F9E"/>
    <w:rsid w:val="004E701D"/>
    <w:rsid w:val="004E70FB"/>
    <w:rsid w:val="004E726C"/>
    <w:rsid w:val="004E730A"/>
    <w:rsid w:val="004E7BF6"/>
    <w:rsid w:val="004F004C"/>
    <w:rsid w:val="004F0377"/>
    <w:rsid w:val="004F041D"/>
    <w:rsid w:val="004F049D"/>
    <w:rsid w:val="004F0B5C"/>
    <w:rsid w:val="004F0EA6"/>
    <w:rsid w:val="004F1250"/>
    <w:rsid w:val="004F165E"/>
    <w:rsid w:val="004F24CA"/>
    <w:rsid w:val="004F250C"/>
    <w:rsid w:val="004F2D69"/>
    <w:rsid w:val="004F3003"/>
    <w:rsid w:val="004F3873"/>
    <w:rsid w:val="004F3B76"/>
    <w:rsid w:val="004F3FA4"/>
    <w:rsid w:val="004F4284"/>
    <w:rsid w:val="004F47B0"/>
    <w:rsid w:val="004F47D9"/>
    <w:rsid w:val="004F4840"/>
    <w:rsid w:val="004F4EBF"/>
    <w:rsid w:val="004F5224"/>
    <w:rsid w:val="004F5D41"/>
    <w:rsid w:val="004F7866"/>
    <w:rsid w:val="004F7982"/>
    <w:rsid w:val="00500277"/>
    <w:rsid w:val="005002B9"/>
    <w:rsid w:val="00501070"/>
    <w:rsid w:val="00501A40"/>
    <w:rsid w:val="005024DC"/>
    <w:rsid w:val="00502DE3"/>
    <w:rsid w:val="00502EDC"/>
    <w:rsid w:val="00503216"/>
    <w:rsid w:val="00503548"/>
    <w:rsid w:val="005038E7"/>
    <w:rsid w:val="0050441B"/>
    <w:rsid w:val="00504839"/>
    <w:rsid w:val="005052AE"/>
    <w:rsid w:val="005052D8"/>
    <w:rsid w:val="005053D4"/>
    <w:rsid w:val="00506352"/>
    <w:rsid w:val="00506C09"/>
    <w:rsid w:val="005072DA"/>
    <w:rsid w:val="0050775F"/>
    <w:rsid w:val="00507C31"/>
    <w:rsid w:val="005100A5"/>
    <w:rsid w:val="005103AB"/>
    <w:rsid w:val="005108CB"/>
    <w:rsid w:val="00511D22"/>
    <w:rsid w:val="00511E24"/>
    <w:rsid w:val="00511F69"/>
    <w:rsid w:val="00511FB3"/>
    <w:rsid w:val="00511FC5"/>
    <w:rsid w:val="00512186"/>
    <w:rsid w:val="00512324"/>
    <w:rsid w:val="005124B1"/>
    <w:rsid w:val="005127EB"/>
    <w:rsid w:val="0051283A"/>
    <w:rsid w:val="005147F4"/>
    <w:rsid w:val="00514B32"/>
    <w:rsid w:val="00514F1B"/>
    <w:rsid w:val="00514F25"/>
    <w:rsid w:val="005151A7"/>
    <w:rsid w:val="0051659D"/>
    <w:rsid w:val="00516A44"/>
    <w:rsid w:val="00516CEA"/>
    <w:rsid w:val="00517E6A"/>
    <w:rsid w:val="005205A2"/>
    <w:rsid w:val="005207DE"/>
    <w:rsid w:val="00520E0C"/>
    <w:rsid w:val="0052100C"/>
    <w:rsid w:val="005211D7"/>
    <w:rsid w:val="005215EF"/>
    <w:rsid w:val="005216C5"/>
    <w:rsid w:val="00521FF9"/>
    <w:rsid w:val="00522025"/>
    <w:rsid w:val="00522620"/>
    <w:rsid w:val="00522A42"/>
    <w:rsid w:val="00522F59"/>
    <w:rsid w:val="005234CA"/>
    <w:rsid w:val="0052357D"/>
    <w:rsid w:val="00523AA1"/>
    <w:rsid w:val="00523ABC"/>
    <w:rsid w:val="00523F6D"/>
    <w:rsid w:val="00523F80"/>
    <w:rsid w:val="0052408F"/>
    <w:rsid w:val="0052430E"/>
    <w:rsid w:val="0052459A"/>
    <w:rsid w:val="00524715"/>
    <w:rsid w:val="00524811"/>
    <w:rsid w:val="00524B58"/>
    <w:rsid w:val="00524D61"/>
    <w:rsid w:val="00524DE2"/>
    <w:rsid w:val="00524EB1"/>
    <w:rsid w:val="00524F59"/>
    <w:rsid w:val="00526B8D"/>
    <w:rsid w:val="00526C05"/>
    <w:rsid w:val="00526D2B"/>
    <w:rsid w:val="00527A02"/>
    <w:rsid w:val="00527DCC"/>
    <w:rsid w:val="00527F06"/>
    <w:rsid w:val="00527FEE"/>
    <w:rsid w:val="00530067"/>
    <w:rsid w:val="005306AE"/>
    <w:rsid w:val="00530820"/>
    <w:rsid w:val="00530B07"/>
    <w:rsid w:val="00530BE0"/>
    <w:rsid w:val="00530F86"/>
    <w:rsid w:val="005322AA"/>
    <w:rsid w:val="00532468"/>
    <w:rsid w:val="005324F6"/>
    <w:rsid w:val="005336D2"/>
    <w:rsid w:val="00533AB3"/>
    <w:rsid w:val="00534206"/>
    <w:rsid w:val="00534246"/>
    <w:rsid w:val="00534F40"/>
    <w:rsid w:val="00535019"/>
    <w:rsid w:val="00535E7A"/>
    <w:rsid w:val="005364FF"/>
    <w:rsid w:val="005367E2"/>
    <w:rsid w:val="005373C6"/>
    <w:rsid w:val="00537425"/>
    <w:rsid w:val="00537449"/>
    <w:rsid w:val="00537E44"/>
    <w:rsid w:val="00537E5C"/>
    <w:rsid w:val="0054006B"/>
    <w:rsid w:val="00540209"/>
    <w:rsid w:val="0054022B"/>
    <w:rsid w:val="00540430"/>
    <w:rsid w:val="00540525"/>
    <w:rsid w:val="005413D6"/>
    <w:rsid w:val="00541818"/>
    <w:rsid w:val="00541879"/>
    <w:rsid w:val="005418C9"/>
    <w:rsid w:val="005420C6"/>
    <w:rsid w:val="00542157"/>
    <w:rsid w:val="005431D3"/>
    <w:rsid w:val="00543238"/>
    <w:rsid w:val="00543955"/>
    <w:rsid w:val="00543A95"/>
    <w:rsid w:val="00543A97"/>
    <w:rsid w:val="00543BAF"/>
    <w:rsid w:val="00543FF9"/>
    <w:rsid w:val="00544034"/>
    <w:rsid w:val="00544095"/>
    <w:rsid w:val="00544113"/>
    <w:rsid w:val="005442AA"/>
    <w:rsid w:val="00544575"/>
    <w:rsid w:val="005446F7"/>
    <w:rsid w:val="0054478A"/>
    <w:rsid w:val="005447A6"/>
    <w:rsid w:val="005447AA"/>
    <w:rsid w:val="00544D8E"/>
    <w:rsid w:val="005452A8"/>
    <w:rsid w:val="00545BB7"/>
    <w:rsid w:val="00545C2B"/>
    <w:rsid w:val="00545C92"/>
    <w:rsid w:val="00545CE7"/>
    <w:rsid w:val="00547266"/>
    <w:rsid w:val="0054749A"/>
    <w:rsid w:val="005477FA"/>
    <w:rsid w:val="005477FC"/>
    <w:rsid w:val="00547C16"/>
    <w:rsid w:val="00547D97"/>
    <w:rsid w:val="00547F46"/>
    <w:rsid w:val="0055005F"/>
    <w:rsid w:val="00550E13"/>
    <w:rsid w:val="00551270"/>
    <w:rsid w:val="0055134D"/>
    <w:rsid w:val="0055168B"/>
    <w:rsid w:val="00551839"/>
    <w:rsid w:val="005520B9"/>
    <w:rsid w:val="0055253A"/>
    <w:rsid w:val="005526D3"/>
    <w:rsid w:val="00552C75"/>
    <w:rsid w:val="00552F22"/>
    <w:rsid w:val="005531D7"/>
    <w:rsid w:val="00553543"/>
    <w:rsid w:val="00553744"/>
    <w:rsid w:val="0055411A"/>
    <w:rsid w:val="00554364"/>
    <w:rsid w:val="005546F6"/>
    <w:rsid w:val="0055472D"/>
    <w:rsid w:val="00554786"/>
    <w:rsid w:val="00555CD5"/>
    <w:rsid w:val="00555ED9"/>
    <w:rsid w:val="0055665D"/>
    <w:rsid w:val="00556759"/>
    <w:rsid w:val="00557119"/>
    <w:rsid w:val="005571FA"/>
    <w:rsid w:val="00557355"/>
    <w:rsid w:val="00557666"/>
    <w:rsid w:val="005577BD"/>
    <w:rsid w:val="005578E6"/>
    <w:rsid w:val="00560184"/>
    <w:rsid w:val="005604DA"/>
    <w:rsid w:val="005605E6"/>
    <w:rsid w:val="0056103F"/>
    <w:rsid w:val="0056112E"/>
    <w:rsid w:val="00561139"/>
    <w:rsid w:val="00561417"/>
    <w:rsid w:val="0056152E"/>
    <w:rsid w:val="00561C9E"/>
    <w:rsid w:val="00561DA9"/>
    <w:rsid w:val="0056215C"/>
    <w:rsid w:val="00562898"/>
    <w:rsid w:val="0056289D"/>
    <w:rsid w:val="00562BBD"/>
    <w:rsid w:val="00562E93"/>
    <w:rsid w:val="005638F4"/>
    <w:rsid w:val="00563DA8"/>
    <w:rsid w:val="005643FC"/>
    <w:rsid w:val="0056475A"/>
    <w:rsid w:val="005647D9"/>
    <w:rsid w:val="005655CC"/>
    <w:rsid w:val="00565AB1"/>
    <w:rsid w:val="00566035"/>
    <w:rsid w:val="00566655"/>
    <w:rsid w:val="00566C3D"/>
    <w:rsid w:val="00567347"/>
    <w:rsid w:val="0056739F"/>
    <w:rsid w:val="005678F6"/>
    <w:rsid w:val="00567B0A"/>
    <w:rsid w:val="0057083C"/>
    <w:rsid w:val="005709C0"/>
    <w:rsid w:val="00570C3D"/>
    <w:rsid w:val="00570EB7"/>
    <w:rsid w:val="00571548"/>
    <w:rsid w:val="00571B9A"/>
    <w:rsid w:val="00571EAA"/>
    <w:rsid w:val="00571F90"/>
    <w:rsid w:val="00571FA8"/>
    <w:rsid w:val="0057247E"/>
    <w:rsid w:val="00572550"/>
    <w:rsid w:val="005726EB"/>
    <w:rsid w:val="0057271F"/>
    <w:rsid w:val="00572779"/>
    <w:rsid w:val="00572EDB"/>
    <w:rsid w:val="00573081"/>
    <w:rsid w:val="00573294"/>
    <w:rsid w:val="00573733"/>
    <w:rsid w:val="0057443E"/>
    <w:rsid w:val="00574B8C"/>
    <w:rsid w:val="00575661"/>
    <w:rsid w:val="00575BB6"/>
    <w:rsid w:val="005760C5"/>
    <w:rsid w:val="0057721D"/>
    <w:rsid w:val="005773AB"/>
    <w:rsid w:val="0058016A"/>
    <w:rsid w:val="005803B4"/>
    <w:rsid w:val="005805F0"/>
    <w:rsid w:val="00580EA0"/>
    <w:rsid w:val="00581431"/>
    <w:rsid w:val="00581481"/>
    <w:rsid w:val="00581730"/>
    <w:rsid w:val="00581CA0"/>
    <w:rsid w:val="00581CE0"/>
    <w:rsid w:val="00581DDD"/>
    <w:rsid w:val="00581FFF"/>
    <w:rsid w:val="00582086"/>
    <w:rsid w:val="0058221B"/>
    <w:rsid w:val="005822A9"/>
    <w:rsid w:val="0058260F"/>
    <w:rsid w:val="0058269A"/>
    <w:rsid w:val="0058279F"/>
    <w:rsid w:val="005828C7"/>
    <w:rsid w:val="005831E6"/>
    <w:rsid w:val="00583320"/>
    <w:rsid w:val="0058340B"/>
    <w:rsid w:val="00583B86"/>
    <w:rsid w:val="00583EB6"/>
    <w:rsid w:val="00584295"/>
    <w:rsid w:val="00584688"/>
    <w:rsid w:val="00585655"/>
    <w:rsid w:val="005856F4"/>
    <w:rsid w:val="005857A4"/>
    <w:rsid w:val="0058645D"/>
    <w:rsid w:val="00586793"/>
    <w:rsid w:val="0058679B"/>
    <w:rsid w:val="00586CEA"/>
    <w:rsid w:val="00586FA8"/>
    <w:rsid w:val="0058702D"/>
    <w:rsid w:val="00587DA5"/>
    <w:rsid w:val="00590432"/>
    <w:rsid w:val="00590BCA"/>
    <w:rsid w:val="00591369"/>
    <w:rsid w:val="00591B71"/>
    <w:rsid w:val="00591F66"/>
    <w:rsid w:val="00591FC3"/>
    <w:rsid w:val="0059296B"/>
    <w:rsid w:val="0059342F"/>
    <w:rsid w:val="00594288"/>
    <w:rsid w:val="00594455"/>
    <w:rsid w:val="00594D0B"/>
    <w:rsid w:val="00594EAD"/>
    <w:rsid w:val="00595001"/>
    <w:rsid w:val="00595513"/>
    <w:rsid w:val="0059596D"/>
    <w:rsid w:val="00595A1B"/>
    <w:rsid w:val="00595C0A"/>
    <w:rsid w:val="005964D5"/>
    <w:rsid w:val="00596BAC"/>
    <w:rsid w:val="00596E8B"/>
    <w:rsid w:val="0059723C"/>
    <w:rsid w:val="005973EE"/>
    <w:rsid w:val="0059742D"/>
    <w:rsid w:val="005974B9"/>
    <w:rsid w:val="00597E24"/>
    <w:rsid w:val="00597E60"/>
    <w:rsid w:val="005A0245"/>
    <w:rsid w:val="005A05F1"/>
    <w:rsid w:val="005A06BC"/>
    <w:rsid w:val="005A0F86"/>
    <w:rsid w:val="005A0FD4"/>
    <w:rsid w:val="005A0FEE"/>
    <w:rsid w:val="005A14AF"/>
    <w:rsid w:val="005A2B34"/>
    <w:rsid w:val="005A2E46"/>
    <w:rsid w:val="005A300B"/>
    <w:rsid w:val="005A30B3"/>
    <w:rsid w:val="005A3280"/>
    <w:rsid w:val="005A345D"/>
    <w:rsid w:val="005A361F"/>
    <w:rsid w:val="005A3C5D"/>
    <w:rsid w:val="005A3C7B"/>
    <w:rsid w:val="005A3E74"/>
    <w:rsid w:val="005A457F"/>
    <w:rsid w:val="005A4BC7"/>
    <w:rsid w:val="005A54CA"/>
    <w:rsid w:val="005A5711"/>
    <w:rsid w:val="005A5B1C"/>
    <w:rsid w:val="005A5DBB"/>
    <w:rsid w:val="005A6008"/>
    <w:rsid w:val="005A67EB"/>
    <w:rsid w:val="005A6A20"/>
    <w:rsid w:val="005A6AC0"/>
    <w:rsid w:val="005A6CDC"/>
    <w:rsid w:val="005A7346"/>
    <w:rsid w:val="005A74CE"/>
    <w:rsid w:val="005A77AA"/>
    <w:rsid w:val="005A785C"/>
    <w:rsid w:val="005A78B0"/>
    <w:rsid w:val="005A7954"/>
    <w:rsid w:val="005A7D29"/>
    <w:rsid w:val="005A7E37"/>
    <w:rsid w:val="005B0176"/>
    <w:rsid w:val="005B07CB"/>
    <w:rsid w:val="005B0BA2"/>
    <w:rsid w:val="005B1BDF"/>
    <w:rsid w:val="005B1C0A"/>
    <w:rsid w:val="005B1F5B"/>
    <w:rsid w:val="005B262F"/>
    <w:rsid w:val="005B27E0"/>
    <w:rsid w:val="005B2C8E"/>
    <w:rsid w:val="005B3383"/>
    <w:rsid w:val="005B3455"/>
    <w:rsid w:val="005B4AC7"/>
    <w:rsid w:val="005B5457"/>
    <w:rsid w:val="005B5FED"/>
    <w:rsid w:val="005B676B"/>
    <w:rsid w:val="005B6AE3"/>
    <w:rsid w:val="005B79B7"/>
    <w:rsid w:val="005B7CCE"/>
    <w:rsid w:val="005BFECF"/>
    <w:rsid w:val="005C01E6"/>
    <w:rsid w:val="005C0977"/>
    <w:rsid w:val="005C150C"/>
    <w:rsid w:val="005C1D59"/>
    <w:rsid w:val="005C2212"/>
    <w:rsid w:val="005C28E6"/>
    <w:rsid w:val="005C2975"/>
    <w:rsid w:val="005C2BA5"/>
    <w:rsid w:val="005C2DA1"/>
    <w:rsid w:val="005C31D1"/>
    <w:rsid w:val="005C339F"/>
    <w:rsid w:val="005C3517"/>
    <w:rsid w:val="005C3532"/>
    <w:rsid w:val="005C3FFA"/>
    <w:rsid w:val="005C41DC"/>
    <w:rsid w:val="005C42B0"/>
    <w:rsid w:val="005C4635"/>
    <w:rsid w:val="005C5149"/>
    <w:rsid w:val="005C53F6"/>
    <w:rsid w:val="005C5696"/>
    <w:rsid w:val="005C57AC"/>
    <w:rsid w:val="005C57D9"/>
    <w:rsid w:val="005C5A0E"/>
    <w:rsid w:val="005C5A96"/>
    <w:rsid w:val="005C5E23"/>
    <w:rsid w:val="005C5F4F"/>
    <w:rsid w:val="005C5FF0"/>
    <w:rsid w:val="005C6201"/>
    <w:rsid w:val="005C620B"/>
    <w:rsid w:val="005C65E6"/>
    <w:rsid w:val="005C687B"/>
    <w:rsid w:val="005C6F13"/>
    <w:rsid w:val="005C70C9"/>
    <w:rsid w:val="005C723F"/>
    <w:rsid w:val="005C738C"/>
    <w:rsid w:val="005C772F"/>
    <w:rsid w:val="005C7EC9"/>
    <w:rsid w:val="005C7F82"/>
    <w:rsid w:val="005D043D"/>
    <w:rsid w:val="005D0A8C"/>
    <w:rsid w:val="005D10AA"/>
    <w:rsid w:val="005D11EE"/>
    <w:rsid w:val="005D1CBA"/>
    <w:rsid w:val="005D1FFE"/>
    <w:rsid w:val="005D2BCD"/>
    <w:rsid w:val="005D2C82"/>
    <w:rsid w:val="005D3EC3"/>
    <w:rsid w:val="005D4139"/>
    <w:rsid w:val="005D45E3"/>
    <w:rsid w:val="005D46B7"/>
    <w:rsid w:val="005D4DCB"/>
    <w:rsid w:val="005D4FCC"/>
    <w:rsid w:val="005D52F0"/>
    <w:rsid w:val="005D55BE"/>
    <w:rsid w:val="005D567B"/>
    <w:rsid w:val="005D56D4"/>
    <w:rsid w:val="005D5C05"/>
    <w:rsid w:val="005D5E63"/>
    <w:rsid w:val="005D5FC7"/>
    <w:rsid w:val="005D639B"/>
    <w:rsid w:val="005D65D4"/>
    <w:rsid w:val="005D6D67"/>
    <w:rsid w:val="005D6D8E"/>
    <w:rsid w:val="005D7698"/>
    <w:rsid w:val="005D788C"/>
    <w:rsid w:val="005D7956"/>
    <w:rsid w:val="005D79F4"/>
    <w:rsid w:val="005E070E"/>
    <w:rsid w:val="005E0930"/>
    <w:rsid w:val="005E1FAD"/>
    <w:rsid w:val="005E235F"/>
    <w:rsid w:val="005E2392"/>
    <w:rsid w:val="005E2946"/>
    <w:rsid w:val="005E297E"/>
    <w:rsid w:val="005E2A0C"/>
    <w:rsid w:val="005E2E2B"/>
    <w:rsid w:val="005E2E7D"/>
    <w:rsid w:val="005E2F05"/>
    <w:rsid w:val="005E3290"/>
    <w:rsid w:val="005E3562"/>
    <w:rsid w:val="005E41A7"/>
    <w:rsid w:val="005E422F"/>
    <w:rsid w:val="005E4E08"/>
    <w:rsid w:val="005E55CB"/>
    <w:rsid w:val="005E5B63"/>
    <w:rsid w:val="005E5F62"/>
    <w:rsid w:val="005E6260"/>
    <w:rsid w:val="005E6294"/>
    <w:rsid w:val="005E6414"/>
    <w:rsid w:val="005E6943"/>
    <w:rsid w:val="005E6C67"/>
    <w:rsid w:val="005E6E9F"/>
    <w:rsid w:val="005E737D"/>
    <w:rsid w:val="005E73B3"/>
    <w:rsid w:val="005E75E3"/>
    <w:rsid w:val="005E7697"/>
    <w:rsid w:val="005E7751"/>
    <w:rsid w:val="005E7A28"/>
    <w:rsid w:val="005F0E38"/>
    <w:rsid w:val="005F11C5"/>
    <w:rsid w:val="005F12A4"/>
    <w:rsid w:val="005F175F"/>
    <w:rsid w:val="005F1A1C"/>
    <w:rsid w:val="005F246A"/>
    <w:rsid w:val="005F261C"/>
    <w:rsid w:val="005F27ED"/>
    <w:rsid w:val="005F3252"/>
    <w:rsid w:val="005F338B"/>
    <w:rsid w:val="005F34E4"/>
    <w:rsid w:val="005F38A2"/>
    <w:rsid w:val="005F4C84"/>
    <w:rsid w:val="005F5035"/>
    <w:rsid w:val="005F513A"/>
    <w:rsid w:val="005F5306"/>
    <w:rsid w:val="005F5797"/>
    <w:rsid w:val="005F5F63"/>
    <w:rsid w:val="005F6188"/>
    <w:rsid w:val="005F6442"/>
    <w:rsid w:val="005F65A4"/>
    <w:rsid w:val="005F66F6"/>
    <w:rsid w:val="005F696E"/>
    <w:rsid w:val="005F6AD4"/>
    <w:rsid w:val="005F6C77"/>
    <w:rsid w:val="005F6F44"/>
    <w:rsid w:val="005F6F4A"/>
    <w:rsid w:val="005F7317"/>
    <w:rsid w:val="005F735E"/>
    <w:rsid w:val="005F7429"/>
    <w:rsid w:val="005F74F9"/>
    <w:rsid w:val="005F77FA"/>
    <w:rsid w:val="005F7B22"/>
    <w:rsid w:val="00600555"/>
    <w:rsid w:val="00600610"/>
    <w:rsid w:val="006010B8"/>
    <w:rsid w:val="006012C2"/>
    <w:rsid w:val="00601DD4"/>
    <w:rsid w:val="0060250F"/>
    <w:rsid w:val="006025E6"/>
    <w:rsid w:val="00602FAE"/>
    <w:rsid w:val="006037D5"/>
    <w:rsid w:val="00603AF1"/>
    <w:rsid w:val="006043FF"/>
    <w:rsid w:val="00604F76"/>
    <w:rsid w:val="006056D9"/>
    <w:rsid w:val="00606172"/>
    <w:rsid w:val="006062C3"/>
    <w:rsid w:val="00606410"/>
    <w:rsid w:val="006067A6"/>
    <w:rsid w:val="006067E2"/>
    <w:rsid w:val="00606946"/>
    <w:rsid w:val="00606F56"/>
    <w:rsid w:val="00607145"/>
    <w:rsid w:val="006077CE"/>
    <w:rsid w:val="00607A13"/>
    <w:rsid w:val="00607A17"/>
    <w:rsid w:val="00607CA4"/>
    <w:rsid w:val="00610049"/>
    <w:rsid w:val="006100C8"/>
    <w:rsid w:val="006101FD"/>
    <w:rsid w:val="0061070A"/>
    <w:rsid w:val="00610BAF"/>
    <w:rsid w:val="00610D66"/>
    <w:rsid w:val="00611353"/>
    <w:rsid w:val="00611479"/>
    <w:rsid w:val="006118DD"/>
    <w:rsid w:val="00611A82"/>
    <w:rsid w:val="00611ACB"/>
    <w:rsid w:val="00611BF3"/>
    <w:rsid w:val="00611C2C"/>
    <w:rsid w:val="00612638"/>
    <w:rsid w:val="0061269F"/>
    <w:rsid w:val="006128CA"/>
    <w:rsid w:val="00612A65"/>
    <w:rsid w:val="00612F49"/>
    <w:rsid w:val="00612F79"/>
    <w:rsid w:val="0061315C"/>
    <w:rsid w:val="00613447"/>
    <w:rsid w:val="00613456"/>
    <w:rsid w:val="00613AA9"/>
    <w:rsid w:val="00613B33"/>
    <w:rsid w:val="00613BEA"/>
    <w:rsid w:val="00614044"/>
    <w:rsid w:val="006141C2"/>
    <w:rsid w:val="00614295"/>
    <w:rsid w:val="00614559"/>
    <w:rsid w:val="00614E41"/>
    <w:rsid w:val="0061559D"/>
    <w:rsid w:val="00615C3B"/>
    <w:rsid w:val="00615E3A"/>
    <w:rsid w:val="00615F63"/>
    <w:rsid w:val="00616636"/>
    <w:rsid w:val="006171D8"/>
    <w:rsid w:val="0061738D"/>
    <w:rsid w:val="006177D2"/>
    <w:rsid w:val="006178DD"/>
    <w:rsid w:val="00617B7A"/>
    <w:rsid w:val="00620765"/>
    <w:rsid w:val="00620AC3"/>
    <w:rsid w:val="00620BFD"/>
    <w:rsid w:val="00621AB9"/>
    <w:rsid w:val="00622322"/>
    <w:rsid w:val="00622D8C"/>
    <w:rsid w:val="00622E5D"/>
    <w:rsid w:val="0062305C"/>
    <w:rsid w:val="006231E3"/>
    <w:rsid w:val="0062358E"/>
    <w:rsid w:val="0062360C"/>
    <w:rsid w:val="0062386D"/>
    <w:rsid w:val="006239AA"/>
    <w:rsid w:val="00623A3F"/>
    <w:rsid w:val="0062404C"/>
    <w:rsid w:val="006240E4"/>
    <w:rsid w:val="00624204"/>
    <w:rsid w:val="00624510"/>
    <w:rsid w:val="00624756"/>
    <w:rsid w:val="006248F3"/>
    <w:rsid w:val="006249F7"/>
    <w:rsid w:val="00624B27"/>
    <w:rsid w:val="00624E1E"/>
    <w:rsid w:val="00625216"/>
    <w:rsid w:val="006253F0"/>
    <w:rsid w:val="006256BD"/>
    <w:rsid w:val="0062593C"/>
    <w:rsid w:val="00626269"/>
    <w:rsid w:val="006262A6"/>
    <w:rsid w:val="0062646A"/>
    <w:rsid w:val="00626E39"/>
    <w:rsid w:val="0062770B"/>
    <w:rsid w:val="00627DDE"/>
    <w:rsid w:val="00630731"/>
    <w:rsid w:val="00631451"/>
    <w:rsid w:val="006316C8"/>
    <w:rsid w:val="006318CE"/>
    <w:rsid w:val="00631E54"/>
    <w:rsid w:val="00631F2E"/>
    <w:rsid w:val="006324B9"/>
    <w:rsid w:val="00632B9F"/>
    <w:rsid w:val="00632E85"/>
    <w:rsid w:val="0063377B"/>
    <w:rsid w:val="0063420A"/>
    <w:rsid w:val="00634273"/>
    <w:rsid w:val="0063432F"/>
    <w:rsid w:val="00634975"/>
    <w:rsid w:val="00634B7E"/>
    <w:rsid w:val="00634BC5"/>
    <w:rsid w:val="00634D21"/>
    <w:rsid w:val="00634EC7"/>
    <w:rsid w:val="00634FA1"/>
    <w:rsid w:val="00635412"/>
    <w:rsid w:val="00635FCE"/>
    <w:rsid w:val="006362E3"/>
    <w:rsid w:val="006366B3"/>
    <w:rsid w:val="006368EC"/>
    <w:rsid w:val="00636914"/>
    <w:rsid w:val="006369FE"/>
    <w:rsid w:val="00637841"/>
    <w:rsid w:val="00637853"/>
    <w:rsid w:val="006401F0"/>
    <w:rsid w:val="0064070C"/>
    <w:rsid w:val="0064126C"/>
    <w:rsid w:val="00641592"/>
    <w:rsid w:val="00641A88"/>
    <w:rsid w:val="00641D8F"/>
    <w:rsid w:val="00641E30"/>
    <w:rsid w:val="00641F8D"/>
    <w:rsid w:val="0064226F"/>
    <w:rsid w:val="006424C5"/>
    <w:rsid w:val="0064280B"/>
    <w:rsid w:val="00642FE5"/>
    <w:rsid w:val="006431FA"/>
    <w:rsid w:val="006435FE"/>
    <w:rsid w:val="00643962"/>
    <w:rsid w:val="00644B98"/>
    <w:rsid w:val="00644E35"/>
    <w:rsid w:val="00645474"/>
    <w:rsid w:val="00645D58"/>
    <w:rsid w:val="0064657E"/>
    <w:rsid w:val="00646661"/>
    <w:rsid w:val="00646AE6"/>
    <w:rsid w:val="00646DE0"/>
    <w:rsid w:val="00647579"/>
    <w:rsid w:val="00647C67"/>
    <w:rsid w:val="006501AB"/>
    <w:rsid w:val="00650C60"/>
    <w:rsid w:val="00650C7F"/>
    <w:rsid w:val="00650E60"/>
    <w:rsid w:val="00651200"/>
    <w:rsid w:val="0065170F"/>
    <w:rsid w:val="00651920"/>
    <w:rsid w:val="00651AD8"/>
    <w:rsid w:val="00651F22"/>
    <w:rsid w:val="00652170"/>
    <w:rsid w:val="00652229"/>
    <w:rsid w:val="0065240C"/>
    <w:rsid w:val="006526FD"/>
    <w:rsid w:val="006528A0"/>
    <w:rsid w:val="006528B0"/>
    <w:rsid w:val="0065331F"/>
    <w:rsid w:val="006535B1"/>
    <w:rsid w:val="00653845"/>
    <w:rsid w:val="0065409E"/>
    <w:rsid w:val="00654137"/>
    <w:rsid w:val="0065537C"/>
    <w:rsid w:val="006556D0"/>
    <w:rsid w:val="006556D3"/>
    <w:rsid w:val="00655844"/>
    <w:rsid w:val="00655F34"/>
    <w:rsid w:val="00655FB7"/>
    <w:rsid w:val="00656017"/>
    <w:rsid w:val="0065611D"/>
    <w:rsid w:val="0065615A"/>
    <w:rsid w:val="006564D6"/>
    <w:rsid w:val="006565EF"/>
    <w:rsid w:val="006568A9"/>
    <w:rsid w:val="00656B66"/>
    <w:rsid w:val="006578D7"/>
    <w:rsid w:val="00657A8C"/>
    <w:rsid w:val="006603A0"/>
    <w:rsid w:val="00660585"/>
    <w:rsid w:val="0066075C"/>
    <w:rsid w:val="00660AFD"/>
    <w:rsid w:val="00660DBC"/>
    <w:rsid w:val="006612A3"/>
    <w:rsid w:val="0066138C"/>
    <w:rsid w:val="006614CA"/>
    <w:rsid w:val="006618B5"/>
    <w:rsid w:val="006618E3"/>
    <w:rsid w:val="00661BF0"/>
    <w:rsid w:val="00662696"/>
    <w:rsid w:val="0066323E"/>
    <w:rsid w:val="006638F1"/>
    <w:rsid w:val="00664053"/>
    <w:rsid w:val="00664059"/>
    <w:rsid w:val="0066454B"/>
    <w:rsid w:val="006649FC"/>
    <w:rsid w:val="00664A2C"/>
    <w:rsid w:val="00664C17"/>
    <w:rsid w:val="00664E6B"/>
    <w:rsid w:val="00664F3F"/>
    <w:rsid w:val="00665D1F"/>
    <w:rsid w:val="006662CF"/>
    <w:rsid w:val="006664E5"/>
    <w:rsid w:val="00666686"/>
    <w:rsid w:val="006668BC"/>
    <w:rsid w:val="0066727D"/>
    <w:rsid w:val="00667860"/>
    <w:rsid w:val="00667902"/>
    <w:rsid w:val="00670022"/>
    <w:rsid w:val="00670B6E"/>
    <w:rsid w:val="00670D09"/>
    <w:rsid w:val="006714AC"/>
    <w:rsid w:val="0067167F"/>
    <w:rsid w:val="00671B18"/>
    <w:rsid w:val="00672771"/>
    <w:rsid w:val="0067308B"/>
    <w:rsid w:val="0067345E"/>
    <w:rsid w:val="006734C6"/>
    <w:rsid w:val="006738D5"/>
    <w:rsid w:val="00673978"/>
    <w:rsid w:val="00674FD6"/>
    <w:rsid w:val="0067522A"/>
    <w:rsid w:val="00675ED1"/>
    <w:rsid w:val="006761AE"/>
    <w:rsid w:val="006761EA"/>
    <w:rsid w:val="00676451"/>
    <w:rsid w:val="00676E86"/>
    <w:rsid w:val="00677850"/>
    <w:rsid w:val="006778E4"/>
    <w:rsid w:val="00677EB9"/>
    <w:rsid w:val="00680C9F"/>
    <w:rsid w:val="00680F24"/>
    <w:rsid w:val="006816F6"/>
    <w:rsid w:val="006818E8"/>
    <w:rsid w:val="006819F7"/>
    <w:rsid w:val="00681F0F"/>
    <w:rsid w:val="006822ED"/>
    <w:rsid w:val="00682532"/>
    <w:rsid w:val="006829BD"/>
    <w:rsid w:val="00682A29"/>
    <w:rsid w:val="00683846"/>
    <w:rsid w:val="00683985"/>
    <w:rsid w:val="00683F33"/>
    <w:rsid w:val="00684DD3"/>
    <w:rsid w:val="00684E60"/>
    <w:rsid w:val="00684FE5"/>
    <w:rsid w:val="00685436"/>
    <w:rsid w:val="0068567C"/>
    <w:rsid w:val="00685747"/>
    <w:rsid w:val="00686051"/>
    <w:rsid w:val="00686737"/>
    <w:rsid w:val="00686AD2"/>
    <w:rsid w:val="0068713A"/>
    <w:rsid w:val="00687257"/>
    <w:rsid w:val="00687276"/>
    <w:rsid w:val="00687584"/>
    <w:rsid w:val="006877CD"/>
    <w:rsid w:val="00687B0D"/>
    <w:rsid w:val="0069016A"/>
    <w:rsid w:val="006902DE"/>
    <w:rsid w:val="00690746"/>
    <w:rsid w:val="00690E91"/>
    <w:rsid w:val="00691161"/>
    <w:rsid w:val="00691610"/>
    <w:rsid w:val="006916E5"/>
    <w:rsid w:val="00692826"/>
    <w:rsid w:val="00692D0E"/>
    <w:rsid w:val="00692F70"/>
    <w:rsid w:val="006931C7"/>
    <w:rsid w:val="00693625"/>
    <w:rsid w:val="006944A3"/>
    <w:rsid w:val="006945C6"/>
    <w:rsid w:val="00694E90"/>
    <w:rsid w:val="006951D3"/>
    <w:rsid w:val="00695331"/>
    <w:rsid w:val="006954D1"/>
    <w:rsid w:val="006959E8"/>
    <w:rsid w:val="00695D1A"/>
    <w:rsid w:val="00696190"/>
    <w:rsid w:val="006961E7"/>
    <w:rsid w:val="006963B7"/>
    <w:rsid w:val="00696408"/>
    <w:rsid w:val="00696652"/>
    <w:rsid w:val="00696943"/>
    <w:rsid w:val="00696C8C"/>
    <w:rsid w:val="00696F85"/>
    <w:rsid w:val="00697071"/>
    <w:rsid w:val="0069785B"/>
    <w:rsid w:val="00697D89"/>
    <w:rsid w:val="00697EE8"/>
    <w:rsid w:val="006A0319"/>
    <w:rsid w:val="006A0BCE"/>
    <w:rsid w:val="006A0C3A"/>
    <w:rsid w:val="006A0C65"/>
    <w:rsid w:val="006A0D2E"/>
    <w:rsid w:val="006A0DFA"/>
    <w:rsid w:val="006A0E07"/>
    <w:rsid w:val="006A0E33"/>
    <w:rsid w:val="006A1130"/>
    <w:rsid w:val="006A1217"/>
    <w:rsid w:val="006A1DF8"/>
    <w:rsid w:val="006A1E0D"/>
    <w:rsid w:val="006A2565"/>
    <w:rsid w:val="006A28D0"/>
    <w:rsid w:val="006A2911"/>
    <w:rsid w:val="006A29D9"/>
    <w:rsid w:val="006A2C62"/>
    <w:rsid w:val="006A322F"/>
    <w:rsid w:val="006A388B"/>
    <w:rsid w:val="006A3ACC"/>
    <w:rsid w:val="006A3F6D"/>
    <w:rsid w:val="006A440C"/>
    <w:rsid w:val="006A4686"/>
    <w:rsid w:val="006A4A4F"/>
    <w:rsid w:val="006A4C3C"/>
    <w:rsid w:val="006A4DE4"/>
    <w:rsid w:val="006A5139"/>
    <w:rsid w:val="006A5195"/>
    <w:rsid w:val="006A54B9"/>
    <w:rsid w:val="006A558A"/>
    <w:rsid w:val="006A567E"/>
    <w:rsid w:val="006A57D6"/>
    <w:rsid w:val="006A5F18"/>
    <w:rsid w:val="006A6312"/>
    <w:rsid w:val="006A6446"/>
    <w:rsid w:val="006A673A"/>
    <w:rsid w:val="006A6C1E"/>
    <w:rsid w:val="006A6DDE"/>
    <w:rsid w:val="006A7668"/>
    <w:rsid w:val="006A7BB6"/>
    <w:rsid w:val="006A7C82"/>
    <w:rsid w:val="006A7C9C"/>
    <w:rsid w:val="006A7FDA"/>
    <w:rsid w:val="006B0258"/>
    <w:rsid w:val="006B0B6B"/>
    <w:rsid w:val="006B15B0"/>
    <w:rsid w:val="006B1E8A"/>
    <w:rsid w:val="006B2371"/>
    <w:rsid w:val="006B23E8"/>
    <w:rsid w:val="006B23FA"/>
    <w:rsid w:val="006B287C"/>
    <w:rsid w:val="006B2D0B"/>
    <w:rsid w:val="006B302B"/>
    <w:rsid w:val="006B31B1"/>
    <w:rsid w:val="006B3594"/>
    <w:rsid w:val="006B36FB"/>
    <w:rsid w:val="006B37FB"/>
    <w:rsid w:val="006B3E25"/>
    <w:rsid w:val="006B41D3"/>
    <w:rsid w:val="006B431B"/>
    <w:rsid w:val="006B44D9"/>
    <w:rsid w:val="006B4824"/>
    <w:rsid w:val="006B4C24"/>
    <w:rsid w:val="006B5668"/>
    <w:rsid w:val="006B5793"/>
    <w:rsid w:val="006B5853"/>
    <w:rsid w:val="006B58AB"/>
    <w:rsid w:val="006B58F0"/>
    <w:rsid w:val="006B5A03"/>
    <w:rsid w:val="006B6FAA"/>
    <w:rsid w:val="006B71C6"/>
    <w:rsid w:val="006B71E7"/>
    <w:rsid w:val="006B7DCA"/>
    <w:rsid w:val="006C18B6"/>
    <w:rsid w:val="006C1AE8"/>
    <w:rsid w:val="006C1C88"/>
    <w:rsid w:val="006C1F8A"/>
    <w:rsid w:val="006C2F28"/>
    <w:rsid w:val="006C3DB0"/>
    <w:rsid w:val="006C3F33"/>
    <w:rsid w:val="006C4BC8"/>
    <w:rsid w:val="006C4DF3"/>
    <w:rsid w:val="006C510E"/>
    <w:rsid w:val="006C5422"/>
    <w:rsid w:val="006C5952"/>
    <w:rsid w:val="006C5B0D"/>
    <w:rsid w:val="006C5CCE"/>
    <w:rsid w:val="006C5E0D"/>
    <w:rsid w:val="006C5E58"/>
    <w:rsid w:val="006C6154"/>
    <w:rsid w:val="006C7B8F"/>
    <w:rsid w:val="006D0A27"/>
    <w:rsid w:val="006D1079"/>
    <w:rsid w:val="006D1776"/>
    <w:rsid w:val="006D1A28"/>
    <w:rsid w:val="006D1B16"/>
    <w:rsid w:val="006D1B26"/>
    <w:rsid w:val="006D2185"/>
    <w:rsid w:val="006D27BE"/>
    <w:rsid w:val="006D292A"/>
    <w:rsid w:val="006D2D32"/>
    <w:rsid w:val="006D3655"/>
    <w:rsid w:val="006D3CDC"/>
    <w:rsid w:val="006D3D76"/>
    <w:rsid w:val="006D4807"/>
    <w:rsid w:val="006D4BB0"/>
    <w:rsid w:val="006D4C5D"/>
    <w:rsid w:val="006D501F"/>
    <w:rsid w:val="006D5493"/>
    <w:rsid w:val="006D5627"/>
    <w:rsid w:val="006D598C"/>
    <w:rsid w:val="006D5E8B"/>
    <w:rsid w:val="006D5EE5"/>
    <w:rsid w:val="006D5F23"/>
    <w:rsid w:val="006D6148"/>
    <w:rsid w:val="006D63EB"/>
    <w:rsid w:val="006D7375"/>
    <w:rsid w:val="006D7D51"/>
    <w:rsid w:val="006D7E00"/>
    <w:rsid w:val="006D7FBC"/>
    <w:rsid w:val="006E1179"/>
    <w:rsid w:val="006E147B"/>
    <w:rsid w:val="006E1497"/>
    <w:rsid w:val="006E1A47"/>
    <w:rsid w:val="006E1DBD"/>
    <w:rsid w:val="006E29CF"/>
    <w:rsid w:val="006E2A1C"/>
    <w:rsid w:val="006E2B65"/>
    <w:rsid w:val="006E2C2D"/>
    <w:rsid w:val="006E3727"/>
    <w:rsid w:val="006E381F"/>
    <w:rsid w:val="006E41EC"/>
    <w:rsid w:val="006E46F8"/>
    <w:rsid w:val="006E5328"/>
    <w:rsid w:val="006E5713"/>
    <w:rsid w:val="006E5BF8"/>
    <w:rsid w:val="006E5C66"/>
    <w:rsid w:val="006E6169"/>
    <w:rsid w:val="006E6307"/>
    <w:rsid w:val="006E661A"/>
    <w:rsid w:val="006E6729"/>
    <w:rsid w:val="006E73D6"/>
    <w:rsid w:val="006E74BC"/>
    <w:rsid w:val="006E75A7"/>
    <w:rsid w:val="006E75F8"/>
    <w:rsid w:val="006E7CED"/>
    <w:rsid w:val="006F0085"/>
    <w:rsid w:val="006F028E"/>
    <w:rsid w:val="006F09C2"/>
    <w:rsid w:val="006F0C2F"/>
    <w:rsid w:val="006F0DC1"/>
    <w:rsid w:val="006F0FAB"/>
    <w:rsid w:val="006F1327"/>
    <w:rsid w:val="006F2148"/>
    <w:rsid w:val="006F3551"/>
    <w:rsid w:val="006F44FE"/>
    <w:rsid w:val="006F47F0"/>
    <w:rsid w:val="006F53A1"/>
    <w:rsid w:val="006F5D91"/>
    <w:rsid w:val="006F613F"/>
    <w:rsid w:val="006F6C03"/>
    <w:rsid w:val="006F6C0A"/>
    <w:rsid w:val="006F7640"/>
    <w:rsid w:val="006F7C02"/>
    <w:rsid w:val="00700C6A"/>
    <w:rsid w:val="007012C0"/>
    <w:rsid w:val="00701316"/>
    <w:rsid w:val="0070159C"/>
    <w:rsid w:val="00701D5C"/>
    <w:rsid w:val="00701F63"/>
    <w:rsid w:val="007020A1"/>
    <w:rsid w:val="007021AB"/>
    <w:rsid w:val="0070267F"/>
    <w:rsid w:val="0070320A"/>
    <w:rsid w:val="00703C4B"/>
    <w:rsid w:val="0070415D"/>
    <w:rsid w:val="007041F9"/>
    <w:rsid w:val="00704694"/>
    <w:rsid w:val="007049DD"/>
    <w:rsid w:val="00704A5F"/>
    <w:rsid w:val="00705208"/>
    <w:rsid w:val="007056E0"/>
    <w:rsid w:val="007056FE"/>
    <w:rsid w:val="00705751"/>
    <w:rsid w:val="007057EB"/>
    <w:rsid w:val="00705E0A"/>
    <w:rsid w:val="007061C8"/>
    <w:rsid w:val="007062BF"/>
    <w:rsid w:val="007063C2"/>
    <w:rsid w:val="00706505"/>
    <w:rsid w:val="00706568"/>
    <w:rsid w:val="00706599"/>
    <w:rsid w:val="0070669D"/>
    <w:rsid w:val="00706B0B"/>
    <w:rsid w:val="00706D85"/>
    <w:rsid w:val="00706D94"/>
    <w:rsid w:val="00706EE2"/>
    <w:rsid w:val="00707A2B"/>
    <w:rsid w:val="007100D4"/>
    <w:rsid w:val="007104AB"/>
    <w:rsid w:val="0071098F"/>
    <w:rsid w:val="00710D85"/>
    <w:rsid w:val="0071127A"/>
    <w:rsid w:val="00711E1E"/>
    <w:rsid w:val="007126AA"/>
    <w:rsid w:val="00712937"/>
    <w:rsid w:val="007133A1"/>
    <w:rsid w:val="00713DC8"/>
    <w:rsid w:val="0071469D"/>
    <w:rsid w:val="00714B5B"/>
    <w:rsid w:val="00714CCD"/>
    <w:rsid w:val="00714EF0"/>
    <w:rsid w:val="007152DE"/>
    <w:rsid w:val="00715DC1"/>
    <w:rsid w:val="00715DFE"/>
    <w:rsid w:val="0071608F"/>
    <w:rsid w:val="00716132"/>
    <w:rsid w:val="007164F9"/>
    <w:rsid w:val="00716586"/>
    <w:rsid w:val="007165AF"/>
    <w:rsid w:val="007166EF"/>
    <w:rsid w:val="00716CDA"/>
    <w:rsid w:val="00717A5D"/>
    <w:rsid w:val="00720193"/>
    <w:rsid w:val="007205EF"/>
    <w:rsid w:val="00720B67"/>
    <w:rsid w:val="00720F34"/>
    <w:rsid w:val="007213EA"/>
    <w:rsid w:val="007217BE"/>
    <w:rsid w:val="00721AA4"/>
    <w:rsid w:val="00721DDE"/>
    <w:rsid w:val="00722286"/>
    <w:rsid w:val="0072251D"/>
    <w:rsid w:val="007225D3"/>
    <w:rsid w:val="00722A4E"/>
    <w:rsid w:val="00722B47"/>
    <w:rsid w:val="00722BAD"/>
    <w:rsid w:val="007235DE"/>
    <w:rsid w:val="00723813"/>
    <w:rsid w:val="00723BE6"/>
    <w:rsid w:val="00723C86"/>
    <w:rsid w:val="0072401B"/>
    <w:rsid w:val="007249FE"/>
    <w:rsid w:val="00724A54"/>
    <w:rsid w:val="00724C16"/>
    <w:rsid w:val="00724D32"/>
    <w:rsid w:val="00724F18"/>
    <w:rsid w:val="007251B8"/>
    <w:rsid w:val="007259F8"/>
    <w:rsid w:val="00725ABA"/>
    <w:rsid w:val="00725B9D"/>
    <w:rsid w:val="00725C50"/>
    <w:rsid w:val="0072613C"/>
    <w:rsid w:val="007269C9"/>
    <w:rsid w:val="00726CDB"/>
    <w:rsid w:val="00727DB3"/>
    <w:rsid w:val="007303FB"/>
    <w:rsid w:val="00730898"/>
    <w:rsid w:val="00730C07"/>
    <w:rsid w:val="007315D8"/>
    <w:rsid w:val="0073190E"/>
    <w:rsid w:val="00731D76"/>
    <w:rsid w:val="00731E09"/>
    <w:rsid w:val="007320CB"/>
    <w:rsid w:val="007326A7"/>
    <w:rsid w:val="007327C6"/>
    <w:rsid w:val="00732A87"/>
    <w:rsid w:val="00732B10"/>
    <w:rsid w:val="00732B22"/>
    <w:rsid w:val="00732C15"/>
    <w:rsid w:val="00732F9F"/>
    <w:rsid w:val="00733198"/>
    <w:rsid w:val="007337D0"/>
    <w:rsid w:val="00733A1B"/>
    <w:rsid w:val="00733A7B"/>
    <w:rsid w:val="00733B81"/>
    <w:rsid w:val="00733BAC"/>
    <w:rsid w:val="00733E57"/>
    <w:rsid w:val="0073400D"/>
    <w:rsid w:val="007343A2"/>
    <w:rsid w:val="00734798"/>
    <w:rsid w:val="00734A57"/>
    <w:rsid w:val="0073617D"/>
    <w:rsid w:val="0073618A"/>
    <w:rsid w:val="00736830"/>
    <w:rsid w:val="00736ABB"/>
    <w:rsid w:val="00736EB9"/>
    <w:rsid w:val="0073738E"/>
    <w:rsid w:val="0073751E"/>
    <w:rsid w:val="00737550"/>
    <w:rsid w:val="00737825"/>
    <w:rsid w:val="00737B25"/>
    <w:rsid w:val="007401A6"/>
    <w:rsid w:val="007401CC"/>
    <w:rsid w:val="007405AA"/>
    <w:rsid w:val="00740774"/>
    <w:rsid w:val="00740993"/>
    <w:rsid w:val="00740AB8"/>
    <w:rsid w:val="00740B3E"/>
    <w:rsid w:val="00740FF7"/>
    <w:rsid w:val="00741667"/>
    <w:rsid w:val="00741B0F"/>
    <w:rsid w:val="00741BD0"/>
    <w:rsid w:val="00742237"/>
    <w:rsid w:val="0074239E"/>
    <w:rsid w:val="00742808"/>
    <w:rsid w:val="00742973"/>
    <w:rsid w:val="00742AFB"/>
    <w:rsid w:val="0074310B"/>
    <w:rsid w:val="00743622"/>
    <w:rsid w:val="00743CF2"/>
    <w:rsid w:val="007442EF"/>
    <w:rsid w:val="007447B4"/>
    <w:rsid w:val="00744813"/>
    <w:rsid w:val="00744933"/>
    <w:rsid w:val="007451AA"/>
    <w:rsid w:val="0074596A"/>
    <w:rsid w:val="007465E1"/>
    <w:rsid w:val="007474BA"/>
    <w:rsid w:val="00747BE8"/>
    <w:rsid w:val="00747DFE"/>
    <w:rsid w:val="0075016C"/>
    <w:rsid w:val="00750226"/>
    <w:rsid w:val="007507DD"/>
    <w:rsid w:val="00750897"/>
    <w:rsid w:val="00750B4C"/>
    <w:rsid w:val="00750D83"/>
    <w:rsid w:val="00750F0F"/>
    <w:rsid w:val="00751557"/>
    <w:rsid w:val="00751D62"/>
    <w:rsid w:val="0075252F"/>
    <w:rsid w:val="007525DD"/>
    <w:rsid w:val="00752AC8"/>
    <w:rsid w:val="00752C9D"/>
    <w:rsid w:val="00752DB0"/>
    <w:rsid w:val="00753B16"/>
    <w:rsid w:val="00754243"/>
    <w:rsid w:val="00754329"/>
    <w:rsid w:val="00755958"/>
    <w:rsid w:val="00755FA7"/>
    <w:rsid w:val="00756465"/>
    <w:rsid w:val="007566D3"/>
    <w:rsid w:val="007567FE"/>
    <w:rsid w:val="007568C1"/>
    <w:rsid w:val="00756C0F"/>
    <w:rsid w:val="00756EAF"/>
    <w:rsid w:val="00757153"/>
    <w:rsid w:val="007574AF"/>
    <w:rsid w:val="007578DA"/>
    <w:rsid w:val="0075791D"/>
    <w:rsid w:val="0076057C"/>
    <w:rsid w:val="00760780"/>
    <w:rsid w:val="00760C77"/>
    <w:rsid w:val="0076182B"/>
    <w:rsid w:val="00761BE7"/>
    <w:rsid w:val="00761BFE"/>
    <w:rsid w:val="00762657"/>
    <w:rsid w:val="0076267B"/>
    <w:rsid w:val="00762744"/>
    <w:rsid w:val="007627F5"/>
    <w:rsid w:val="00762CA9"/>
    <w:rsid w:val="00762CD6"/>
    <w:rsid w:val="00762F5D"/>
    <w:rsid w:val="00763038"/>
    <w:rsid w:val="00763087"/>
    <w:rsid w:val="007637A0"/>
    <w:rsid w:val="00763900"/>
    <w:rsid w:val="00763CC5"/>
    <w:rsid w:val="00763E42"/>
    <w:rsid w:val="00763F8A"/>
    <w:rsid w:val="00763FB0"/>
    <w:rsid w:val="00764187"/>
    <w:rsid w:val="007649D4"/>
    <w:rsid w:val="00764BC7"/>
    <w:rsid w:val="00764C27"/>
    <w:rsid w:val="007656C7"/>
    <w:rsid w:val="00765E1B"/>
    <w:rsid w:val="0076684E"/>
    <w:rsid w:val="007676B3"/>
    <w:rsid w:val="00770650"/>
    <w:rsid w:val="00770917"/>
    <w:rsid w:val="00770E10"/>
    <w:rsid w:val="0077113B"/>
    <w:rsid w:val="007713DD"/>
    <w:rsid w:val="0077146B"/>
    <w:rsid w:val="00771691"/>
    <w:rsid w:val="00771B91"/>
    <w:rsid w:val="00771BAC"/>
    <w:rsid w:val="00772055"/>
    <w:rsid w:val="00772658"/>
    <w:rsid w:val="00772737"/>
    <w:rsid w:val="00772814"/>
    <w:rsid w:val="00772FF2"/>
    <w:rsid w:val="00773232"/>
    <w:rsid w:val="00773D76"/>
    <w:rsid w:val="00773E81"/>
    <w:rsid w:val="007742D5"/>
    <w:rsid w:val="0077462E"/>
    <w:rsid w:val="00775050"/>
    <w:rsid w:val="0077554A"/>
    <w:rsid w:val="007756D9"/>
    <w:rsid w:val="00776898"/>
    <w:rsid w:val="00776C5E"/>
    <w:rsid w:val="00776D6C"/>
    <w:rsid w:val="00776FC5"/>
    <w:rsid w:val="00777431"/>
    <w:rsid w:val="007775D4"/>
    <w:rsid w:val="00777AA1"/>
    <w:rsid w:val="00779B4E"/>
    <w:rsid w:val="0078089E"/>
    <w:rsid w:val="00780AD4"/>
    <w:rsid w:val="00780BD0"/>
    <w:rsid w:val="007812B8"/>
    <w:rsid w:val="00781624"/>
    <w:rsid w:val="00781705"/>
    <w:rsid w:val="00781908"/>
    <w:rsid w:val="0078192C"/>
    <w:rsid w:val="007819B4"/>
    <w:rsid w:val="007839A1"/>
    <w:rsid w:val="00783B30"/>
    <w:rsid w:val="00783EA9"/>
    <w:rsid w:val="007844FE"/>
    <w:rsid w:val="00784B27"/>
    <w:rsid w:val="00784BF1"/>
    <w:rsid w:val="00784D20"/>
    <w:rsid w:val="00785667"/>
    <w:rsid w:val="0078626B"/>
    <w:rsid w:val="00786A20"/>
    <w:rsid w:val="00786AB7"/>
    <w:rsid w:val="007870D0"/>
    <w:rsid w:val="00787303"/>
    <w:rsid w:val="00787A29"/>
    <w:rsid w:val="00787A7E"/>
    <w:rsid w:val="00790450"/>
    <w:rsid w:val="0079159F"/>
    <w:rsid w:val="007928FF"/>
    <w:rsid w:val="00792FBB"/>
    <w:rsid w:val="007936C3"/>
    <w:rsid w:val="00793D5E"/>
    <w:rsid w:val="00793EA2"/>
    <w:rsid w:val="00793FBF"/>
    <w:rsid w:val="00795CDB"/>
    <w:rsid w:val="0079631F"/>
    <w:rsid w:val="007963A6"/>
    <w:rsid w:val="007963C4"/>
    <w:rsid w:val="00796AA4"/>
    <w:rsid w:val="00797054"/>
    <w:rsid w:val="007971C5"/>
    <w:rsid w:val="007974AA"/>
    <w:rsid w:val="0079789A"/>
    <w:rsid w:val="007A0180"/>
    <w:rsid w:val="007A028B"/>
    <w:rsid w:val="007A055E"/>
    <w:rsid w:val="007A0D6D"/>
    <w:rsid w:val="007A10F7"/>
    <w:rsid w:val="007A19FE"/>
    <w:rsid w:val="007A1CC6"/>
    <w:rsid w:val="007A20DC"/>
    <w:rsid w:val="007A254F"/>
    <w:rsid w:val="007A2F84"/>
    <w:rsid w:val="007A3030"/>
    <w:rsid w:val="007A3865"/>
    <w:rsid w:val="007A392A"/>
    <w:rsid w:val="007A39B5"/>
    <w:rsid w:val="007A3F50"/>
    <w:rsid w:val="007A4438"/>
    <w:rsid w:val="007A44D4"/>
    <w:rsid w:val="007A4A4F"/>
    <w:rsid w:val="007A4FDA"/>
    <w:rsid w:val="007A5235"/>
    <w:rsid w:val="007A57F6"/>
    <w:rsid w:val="007A5CC9"/>
    <w:rsid w:val="007A6742"/>
    <w:rsid w:val="007A71A8"/>
    <w:rsid w:val="007A7738"/>
    <w:rsid w:val="007A7A3F"/>
    <w:rsid w:val="007A7ACA"/>
    <w:rsid w:val="007A7D45"/>
    <w:rsid w:val="007B022C"/>
    <w:rsid w:val="007B0280"/>
    <w:rsid w:val="007B08C9"/>
    <w:rsid w:val="007B0CA0"/>
    <w:rsid w:val="007B114B"/>
    <w:rsid w:val="007B14B2"/>
    <w:rsid w:val="007B1623"/>
    <w:rsid w:val="007B1C73"/>
    <w:rsid w:val="007B1DCC"/>
    <w:rsid w:val="007B27C5"/>
    <w:rsid w:val="007B3246"/>
    <w:rsid w:val="007B32C8"/>
    <w:rsid w:val="007B37FF"/>
    <w:rsid w:val="007B3846"/>
    <w:rsid w:val="007B3BEC"/>
    <w:rsid w:val="007B4064"/>
    <w:rsid w:val="007B40A8"/>
    <w:rsid w:val="007B4107"/>
    <w:rsid w:val="007B4399"/>
    <w:rsid w:val="007B4522"/>
    <w:rsid w:val="007B4703"/>
    <w:rsid w:val="007B4E74"/>
    <w:rsid w:val="007B5168"/>
    <w:rsid w:val="007B5283"/>
    <w:rsid w:val="007B5FA8"/>
    <w:rsid w:val="007B5FA9"/>
    <w:rsid w:val="007B6000"/>
    <w:rsid w:val="007B69F6"/>
    <w:rsid w:val="007B6EED"/>
    <w:rsid w:val="007B7245"/>
    <w:rsid w:val="007B7344"/>
    <w:rsid w:val="007B7BB5"/>
    <w:rsid w:val="007B7CAC"/>
    <w:rsid w:val="007B7EB1"/>
    <w:rsid w:val="007B7FB4"/>
    <w:rsid w:val="007C0023"/>
    <w:rsid w:val="007C05A6"/>
    <w:rsid w:val="007C0964"/>
    <w:rsid w:val="007C0A06"/>
    <w:rsid w:val="007C0E59"/>
    <w:rsid w:val="007C16BF"/>
    <w:rsid w:val="007C1AEA"/>
    <w:rsid w:val="007C1DB4"/>
    <w:rsid w:val="007C222A"/>
    <w:rsid w:val="007C2299"/>
    <w:rsid w:val="007C2545"/>
    <w:rsid w:val="007C2981"/>
    <w:rsid w:val="007C3029"/>
    <w:rsid w:val="007C3201"/>
    <w:rsid w:val="007C32ED"/>
    <w:rsid w:val="007C344C"/>
    <w:rsid w:val="007C35BB"/>
    <w:rsid w:val="007C36D2"/>
    <w:rsid w:val="007C3C56"/>
    <w:rsid w:val="007C40DA"/>
    <w:rsid w:val="007C431F"/>
    <w:rsid w:val="007C4405"/>
    <w:rsid w:val="007C462B"/>
    <w:rsid w:val="007C4B20"/>
    <w:rsid w:val="007C5023"/>
    <w:rsid w:val="007C5323"/>
    <w:rsid w:val="007C5390"/>
    <w:rsid w:val="007C5437"/>
    <w:rsid w:val="007C55F4"/>
    <w:rsid w:val="007C5658"/>
    <w:rsid w:val="007C58EE"/>
    <w:rsid w:val="007C5FF9"/>
    <w:rsid w:val="007C6C58"/>
    <w:rsid w:val="007C6FE8"/>
    <w:rsid w:val="007C719C"/>
    <w:rsid w:val="007C7770"/>
    <w:rsid w:val="007D0214"/>
    <w:rsid w:val="007D1208"/>
    <w:rsid w:val="007D1AA6"/>
    <w:rsid w:val="007D1AED"/>
    <w:rsid w:val="007D1CB7"/>
    <w:rsid w:val="007D1DC6"/>
    <w:rsid w:val="007D1DE3"/>
    <w:rsid w:val="007D1F28"/>
    <w:rsid w:val="007D2313"/>
    <w:rsid w:val="007D25F3"/>
    <w:rsid w:val="007D28D1"/>
    <w:rsid w:val="007D29F8"/>
    <w:rsid w:val="007D32CD"/>
    <w:rsid w:val="007D3920"/>
    <w:rsid w:val="007D3E76"/>
    <w:rsid w:val="007D4379"/>
    <w:rsid w:val="007D44F3"/>
    <w:rsid w:val="007D45F6"/>
    <w:rsid w:val="007D50EB"/>
    <w:rsid w:val="007D5313"/>
    <w:rsid w:val="007D54F4"/>
    <w:rsid w:val="007D55CF"/>
    <w:rsid w:val="007D59FB"/>
    <w:rsid w:val="007D5A25"/>
    <w:rsid w:val="007D5C10"/>
    <w:rsid w:val="007D5F70"/>
    <w:rsid w:val="007D6070"/>
    <w:rsid w:val="007D6196"/>
    <w:rsid w:val="007D61B6"/>
    <w:rsid w:val="007D6F15"/>
    <w:rsid w:val="007D710B"/>
    <w:rsid w:val="007D72B0"/>
    <w:rsid w:val="007D75A2"/>
    <w:rsid w:val="007D7C1C"/>
    <w:rsid w:val="007D7E3F"/>
    <w:rsid w:val="007E004A"/>
    <w:rsid w:val="007E0379"/>
    <w:rsid w:val="007E0676"/>
    <w:rsid w:val="007E0C92"/>
    <w:rsid w:val="007E0CA8"/>
    <w:rsid w:val="007E131B"/>
    <w:rsid w:val="007E172D"/>
    <w:rsid w:val="007E18E0"/>
    <w:rsid w:val="007E251A"/>
    <w:rsid w:val="007E2771"/>
    <w:rsid w:val="007E2FDB"/>
    <w:rsid w:val="007E3862"/>
    <w:rsid w:val="007E3967"/>
    <w:rsid w:val="007E3EE5"/>
    <w:rsid w:val="007E3F6A"/>
    <w:rsid w:val="007E40EA"/>
    <w:rsid w:val="007E4621"/>
    <w:rsid w:val="007E47AF"/>
    <w:rsid w:val="007E47E6"/>
    <w:rsid w:val="007E48DB"/>
    <w:rsid w:val="007E4E54"/>
    <w:rsid w:val="007E505F"/>
    <w:rsid w:val="007E508C"/>
    <w:rsid w:val="007E5C24"/>
    <w:rsid w:val="007E5CFE"/>
    <w:rsid w:val="007E64F0"/>
    <w:rsid w:val="007E6743"/>
    <w:rsid w:val="007E68B5"/>
    <w:rsid w:val="007E6A49"/>
    <w:rsid w:val="007E6AB9"/>
    <w:rsid w:val="007E6E67"/>
    <w:rsid w:val="007E7C44"/>
    <w:rsid w:val="007F035F"/>
    <w:rsid w:val="007F0443"/>
    <w:rsid w:val="007F0CEC"/>
    <w:rsid w:val="007F1378"/>
    <w:rsid w:val="007F17BF"/>
    <w:rsid w:val="007F17F2"/>
    <w:rsid w:val="007F2596"/>
    <w:rsid w:val="007F2FEE"/>
    <w:rsid w:val="007F3152"/>
    <w:rsid w:val="007F331E"/>
    <w:rsid w:val="007F3B72"/>
    <w:rsid w:val="007F3FA3"/>
    <w:rsid w:val="007F4C6B"/>
    <w:rsid w:val="007F5663"/>
    <w:rsid w:val="007F5688"/>
    <w:rsid w:val="007F5769"/>
    <w:rsid w:val="007F597B"/>
    <w:rsid w:val="007F5B6C"/>
    <w:rsid w:val="007F6017"/>
    <w:rsid w:val="007F6093"/>
    <w:rsid w:val="007F6255"/>
    <w:rsid w:val="007F62CF"/>
    <w:rsid w:val="007F6392"/>
    <w:rsid w:val="007F7013"/>
    <w:rsid w:val="007F7182"/>
    <w:rsid w:val="007F7748"/>
    <w:rsid w:val="007F7F27"/>
    <w:rsid w:val="007F86F5"/>
    <w:rsid w:val="008009F6"/>
    <w:rsid w:val="00800DCE"/>
    <w:rsid w:val="00800FB9"/>
    <w:rsid w:val="00801809"/>
    <w:rsid w:val="008019CB"/>
    <w:rsid w:val="00801DDC"/>
    <w:rsid w:val="00801EE9"/>
    <w:rsid w:val="00802039"/>
    <w:rsid w:val="00802A50"/>
    <w:rsid w:val="00802ACC"/>
    <w:rsid w:val="008037D0"/>
    <w:rsid w:val="008038BB"/>
    <w:rsid w:val="008039AD"/>
    <w:rsid w:val="00803F3C"/>
    <w:rsid w:val="00803F4E"/>
    <w:rsid w:val="00803FAB"/>
    <w:rsid w:val="0080416B"/>
    <w:rsid w:val="00804658"/>
    <w:rsid w:val="00804AE3"/>
    <w:rsid w:val="00804E5A"/>
    <w:rsid w:val="00804EA5"/>
    <w:rsid w:val="00804F1D"/>
    <w:rsid w:val="00805051"/>
    <w:rsid w:val="008051D4"/>
    <w:rsid w:val="008054BA"/>
    <w:rsid w:val="008054BB"/>
    <w:rsid w:val="00805579"/>
    <w:rsid w:val="00805A62"/>
    <w:rsid w:val="00805D39"/>
    <w:rsid w:val="00806C06"/>
    <w:rsid w:val="008071FB"/>
    <w:rsid w:val="0080739F"/>
    <w:rsid w:val="00807420"/>
    <w:rsid w:val="00807695"/>
    <w:rsid w:val="008078B3"/>
    <w:rsid w:val="00807B3F"/>
    <w:rsid w:val="00810065"/>
    <w:rsid w:val="008101CE"/>
    <w:rsid w:val="00810546"/>
    <w:rsid w:val="008107BC"/>
    <w:rsid w:val="00810B04"/>
    <w:rsid w:val="00810D2E"/>
    <w:rsid w:val="00810F1B"/>
    <w:rsid w:val="00811305"/>
    <w:rsid w:val="0081144F"/>
    <w:rsid w:val="008116EF"/>
    <w:rsid w:val="00811765"/>
    <w:rsid w:val="008119C7"/>
    <w:rsid w:val="00811B28"/>
    <w:rsid w:val="00811D2E"/>
    <w:rsid w:val="00811D74"/>
    <w:rsid w:val="0081258B"/>
    <w:rsid w:val="0081261B"/>
    <w:rsid w:val="008126EF"/>
    <w:rsid w:val="00812A54"/>
    <w:rsid w:val="00812BE0"/>
    <w:rsid w:val="00812FAF"/>
    <w:rsid w:val="00813697"/>
    <w:rsid w:val="00814102"/>
    <w:rsid w:val="00814638"/>
    <w:rsid w:val="00814F0E"/>
    <w:rsid w:val="0081505F"/>
    <w:rsid w:val="00815466"/>
    <w:rsid w:val="008163CA"/>
    <w:rsid w:val="008167A3"/>
    <w:rsid w:val="0081689D"/>
    <w:rsid w:val="00816C52"/>
    <w:rsid w:val="00816ED0"/>
    <w:rsid w:val="00816F3B"/>
    <w:rsid w:val="00817B14"/>
    <w:rsid w:val="00817BB6"/>
    <w:rsid w:val="00820304"/>
    <w:rsid w:val="00820945"/>
    <w:rsid w:val="0082104E"/>
    <w:rsid w:val="008212DF"/>
    <w:rsid w:val="00821340"/>
    <w:rsid w:val="00821409"/>
    <w:rsid w:val="008214DA"/>
    <w:rsid w:val="0082166E"/>
    <w:rsid w:val="00821873"/>
    <w:rsid w:val="00822052"/>
    <w:rsid w:val="008220BE"/>
    <w:rsid w:val="00822192"/>
    <w:rsid w:val="008229C2"/>
    <w:rsid w:val="00822ABC"/>
    <w:rsid w:val="00823040"/>
    <w:rsid w:val="0082307B"/>
    <w:rsid w:val="008231B6"/>
    <w:rsid w:val="008237F4"/>
    <w:rsid w:val="00823B68"/>
    <w:rsid w:val="00823C5C"/>
    <w:rsid w:val="008241A6"/>
    <w:rsid w:val="008242E7"/>
    <w:rsid w:val="008244ED"/>
    <w:rsid w:val="00824A0E"/>
    <w:rsid w:val="00824CC4"/>
    <w:rsid w:val="00825171"/>
    <w:rsid w:val="00825901"/>
    <w:rsid w:val="008268EE"/>
    <w:rsid w:val="008272D7"/>
    <w:rsid w:val="00827431"/>
    <w:rsid w:val="008304E6"/>
    <w:rsid w:val="00830C6C"/>
    <w:rsid w:val="008310BC"/>
    <w:rsid w:val="00831475"/>
    <w:rsid w:val="008315D4"/>
    <w:rsid w:val="00831753"/>
    <w:rsid w:val="008319E2"/>
    <w:rsid w:val="00831DAD"/>
    <w:rsid w:val="00832073"/>
    <w:rsid w:val="008323AA"/>
    <w:rsid w:val="00832455"/>
    <w:rsid w:val="008324A9"/>
    <w:rsid w:val="00832733"/>
    <w:rsid w:val="008328B7"/>
    <w:rsid w:val="00832B48"/>
    <w:rsid w:val="00833002"/>
    <w:rsid w:val="0083335C"/>
    <w:rsid w:val="008333B5"/>
    <w:rsid w:val="00833531"/>
    <w:rsid w:val="00833540"/>
    <w:rsid w:val="0083391E"/>
    <w:rsid w:val="008344C7"/>
    <w:rsid w:val="0083492E"/>
    <w:rsid w:val="00834E38"/>
    <w:rsid w:val="008350BC"/>
    <w:rsid w:val="008353CC"/>
    <w:rsid w:val="00835425"/>
    <w:rsid w:val="00835716"/>
    <w:rsid w:val="0083596B"/>
    <w:rsid w:val="008361DD"/>
    <w:rsid w:val="00836857"/>
    <w:rsid w:val="00836C06"/>
    <w:rsid w:val="008373CA"/>
    <w:rsid w:val="0083773E"/>
    <w:rsid w:val="00837A6F"/>
    <w:rsid w:val="008404D2"/>
    <w:rsid w:val="00840939"/>
    <w:rsid w:val="008409FA"/>
    <w:rsid w:val="00840CDC"/>
    <w:rsid w:val="008412F5"/>
    <w:rsid w:val="008419C2"/>
    <w:rsid w:val="00841A08"/>
    <w:rsid w:val="00841CCB"/>
    <w:rsid w:val="00842856"/>
    <w:rsid w:val="00842A99"/>
    <w:rsid w:val="00842DB7"/>
    <w:rsid w:val="008435AA"/>
    <w:rsid w:val="00843755"/>
    <w:rsid w:val="0084399D"/>
    <w:rsid w:val="00843F18"/>
    <w:rsid w:val="00843F24"/>
    <w:rsid w:val="00843FF0"/>
    <w:rsid w:val="00844326"/>
    <w:rsid w:val="008443FB"/>
    <w:rsid w:val="00844A74"/>
    <w:rsid w:val="00844E6F"/>
    <w:rsid w:val="00844FEC"/>
    <w:rsid w:val="00844FF6"/>
    <w:rsid w:val="008453D3"/>
    <w:rsid w:val="00845B25"/>
    <w:rsid w:val="00845B3A"/>
    <w:rsid w:val="00845E42"/>
    <w:rsid w:val="00845E43"/>
    <w:rsid w:val="008461AC"/>
    <w:rsid w:val="00846444"/>
    <w:rsid w:val="00846476"/>
    <w:rsid w:val="00847171"/>
    <w:rsid w:val="008475A7"/>
    <w:rsid w:val="00847BA0"/>
    <w:rsid w:val="00847BF3"/>
    <w:rsid w:val="00850AC2"/>
    <w:rsid w:val="0085187C"/>
    <w:rsid w:val="00852744"/>
    <w:rsid w:val="008528AB"/>
    <w:rsid w:val="00852E35"/>
    <w:rsid w:val="008530FB"/>
    <w:rsid w:val="008536C2"/>
    <w:rsid w:val="00853940"/>
    <w:rsid w:val="00853F8E"/>
    <w:rsid w:val="008543DF"/>
    <w:rsid w:val="00854588"/>
    <w:rsid w:val="00854825"/>
    <w:rsid w:val="008548EC"/>
    <w:rsid w:val="00854E73"/>
    <w:rsid w:val="00854F10"/>
    <w:rsid w:val="00855170"/>
    <w:rsid w:val="0085525F"/>
    <w:rsid w:val="00855532"/>
    <w:rsid w:val="00855F29"/>
    <w:rsid w:val="00856E6B"/>
    <w:rsid w:val="00857356"/>
    <w:rsid w:val="0086056C"/>
    <w:rsid w:val="00860A35"/>
    <w:rsid w:val="00860F3E"/>
    <w:rsid w:val="008612D6"/>
    <w:rsid w:val="008616DA"/>
    <w:rsid w:val="00861E0F"/>
    <w:rsid w:val="0086219D"/>
    <w:rsid w:val="00862745"/>
    <w:rsid w:val="00862FA6"/>
    <w:rsid w:val="0086319F"/>
    <w:rsid w:val="00863697"/>
    <w:rsid w:val="00863840"/>
    <w:rsid w:val="0086398C"/>
    <w:rsid w:val="00863B51"/>
    <w:rsid w:val="00863BAB"/>
    <w:rsid w:val="00863F33"/>
    <w:rsid w:val="008641D6"/>
    <w:rsid w:val="00864420"/>
    <w:rsid w:val="00864562"/>
    <w:rsid w:val="008645CE"/>
    <w:rsid w:val="0086504A"/>
    <w:rsid w:val="0086507B"/>
    <w:rsid w:val="00865163"/>
    <w:rsid w:val="008653DC"/>
    <w:rsid w:val="00865578"/>
    <w:rsid w:val="00865618"/>
    <w:rsid w:val="00865697"/>
    <w:rsid w:val="00865744"/>
    <w:rsid w:val="00865A4A"/>
    <w:rsid w:val="00865A53"/>
    <w:rsid w:val="00865BCA"/>
    <w:rsid w:val="00865F21"/>
    <w:rsid w:val="0086615F"/>
    <w:rsid w:val="00866190"/>
    <w:rsid w:val="0086699B"/>
    <w:rsid w:val="008669B3"/>
    <w:rsid w:val="00866A35"/>
    <w:rsid w:val="00866ABF"/>
    <w:rsid w:val="00866FA1"/>
    <w:rsid w:val="00867126"/>
    <w:rsid w:val="00867377"/>
    <w:rsid w:val="008674AB"/>
    <w:rsid w:val="008674C9"/>
    <w:rsid w:val="008675E2"/>
    <w:rsid w:val="00867C3A"/>
    <w:rsid w:val="00867C93"/>
    <w:rsid w:val="00867EFD"/>
    <w:rsid w:val="008701D8"/>
    <w:rsid w:val="008704CB"/>
    <w:rsid w:val="008705A3"/>
    <w:rsid w:val="00870E95"/>
    <w:rsid w:val="00871621"/>
    <w:rsid w:val="00871A0A"/>
    <w:rsid w:val="0087236A"/>
    <w:rsid w:val="008724D1"/>
    <w:rsid w:val="00872A13"/>
    <w:rsid w:val="00872E68"/>
    <w:rsid w:val="00872E7E"/>
    <w:rsid w:val="00872FAE"/>
    <w:rsid w:val="00873324"/>
    <w:rsid w:val="008735AE"/>
    <w:rsid w:val="00873BEF"/>
    <w:rsid w:val="0087410C"/>
    <w:rsid w:val="008741CE"/>
    <w:rsid w:val="0087471A"/>
    <w:rsid w:val="0087508B"/>
    <w:rsid w:val="00875237"/>
    <w:rsid w:val="00875312"/>
    <w:rsid w:val="00875790"/>
    <w:rsid w:val="00875C1E"/>
    <w:rsid w:val="00875CC1"/>
    <w:rsid w:val="00875FEE"/>
    <w:rsid w:val="0087602C"/>
    <w:rsid w:val="008766CF"/>
    <w:rsid w:val="00876C53"/>
    <w:rsid w:val="00876DBF"/>
    <w:rsid w:val="00877A91"/>
    <w:rsid w:val="00880815"/>
    <w:rsid w:val="00880A65"/>
    <w:rsid w:val="0088101A"/>
    <w:rsid w:val="00881288"/>
    <w:rsid w:val="008812E4"/>
    <w:rsid w:val="0088165B"/>
    <w:rsid w:val="00881797"/>
    <w:rsid w:val="00881ADD"/>
    <w:rsid w:val="00881D4D"/>
    <w:rsid w:val="00882034"/>
    <w:rsid w:val="00882075"/>
    <w:rsid w:val="0088245E"/>
    <w:rsid w:val="00882CF3"/>
    <w:rsid w:val="0088363B"/>
    <w:rsid w:val="008847B9"/>
    <w:rsid w:val="008847EC"/>
    <w:rsid w:val="0088499E"/>
    <w:rsid w:val="00884DF2"/>
    <w:rsid w:val="008851B3"/>
    <w:rsid w:val="00885B89"/>
    <w:rsid w:val="00885CFE"/>
    <w:rsid w:val="00886334"/>
    <w:rsid w:val="0088651F"/>
    <w:rsid w:val="00886A96"/>
    <w:rsid w:val="00887299"/>
    <w:rsid w:val="008873AF"/>
    <w:rsid w:val="008876FE"/>
    <w:rsid w:val="00887B07"/>
    <w:rsid w:val="0089050B"/>
    <w:rsid w:val="00890A1D"/>
    <w:rsid w:val="00890D9E"/>
    <w:rsid w:val="008910BA"/>
    <w:rsid w:val="00891298"/>
    <w:rsid w:val="008914CE"/>
    <w:rsid w:val="008918FD"/>
    <w:rsid w:val="0089195D"/>
    <w:rsid w:val="00891C97"/>
    <w:rsid w:val="00891EEB"/>
    <w:rsid w:val="00891FE3"/>
    <w:rsid w:val="008921B2"/>
    <w:rsid w:val="0089265C"/>
    <w:rsid w:val="0089295F"/>
    <w:rsid w:val="00892A3F"/>
    <w:rsid w:val="00892C51"/>
    <w:rsid w:val="00892D67"/>
    <w:rsid w:val="008935BF"/>
    <w:rsid w:val="00893A40"/>
    <w:rsid w:val="00893EEF"/>
    <w:rsid w:val="00893F75"/>
    <w:rsid w:val="00894695"/>
    <w:rsid w:val="00894997"/>
    <w:rsid w:val="00894F2A"/>
    <w:rsid w:val="0089591B"/>
    <w:rsid w:val="00895A00"/>
    <w:rsid w:val="00895BAF"/>
    <w:rsid w:val="00896895"/>
    <w:rsid w:val="008969DE"/>
    <w:rsid w:val="008970AC"/>
    <w:rsid w:val="008974D4"/>
    <w:rsid w:val="008975BD"/>
    <w:rsid w:val="008978D5"/>
    <w:rsid w:val="00897CA4"/>
    <w:rsid w:val="00897D65"/>
    <w:rsid w:val="008A022E"/>
    <w:rsid w:val="008A0612"/>
    <w:rsid w:val="008A0720"/>
    <w:rsid w:val="008A0B83"/>
    <w:rsid w:val="008A2177"/>
    <w:rsid w:val="008A2671"/>
    <w:rsid w:val="008A2751"/>
    <w:rsid w:val="008A2DB5"/>
    <w:rsid w:val="008A357F"/>
    <w:rsid w:val="008A35D4"/>
    <w:rsid w:val="008A38F3"/>
    <w:rsid w:val="008A4813"/>
    <w:rsid w:val="008A48CF"/>
    <w:rsid w:val="008A53C1"/>
    <w:rsid w:val="008A5FBA"/>
    <w:rsid w:val="008A6291"/>
    <w:rsid w:val="008A63F9"/>
    <w:rsid w:val="008A6539"/>
    <w:rsid w:val="008A69C6"/>
    <w:rsid w:val="008A6C57"/>
    <w:rsid w:val="008A6DC4"/>
    <w:rsid w:val="008A705B"/>
    <w:rsid w:val="008A76FB"/>
    <w:rsid w:val="008A7841"/>
    <w:rsid w:val="008A7BFC"/>
    <w:rsid w:val="008B043B"/>
    <w:rsid w:val="008B073F"/>
    <w:rsid w:val="008B0DCA"/>
    <w:rsid w:val="008B1182"/>
    <w:rsid w:val="008B1F9E"/>
    <w:rsid w:val="008B22EE"/>
    <w:rsid w:val="008B2FF6"/>
    <w:rsid w:val="008B376A"/>
    <w:rsid w:val="008B4727"/>
    <w:rsid w:val="008B5946"/>
    <w:rsid w:val="008B5B42"/>
    <w:rsid w:val="008B5F06"/>
    <w:rsid w:val="008B65F0"/>
    <w:rsid w:val="008B69A5"/>
    <w:rsid w:val="008B6CC5"/>
    <w:rsid w:val="008B7071"/>
    <w:rsid w:val="008B7406"/>
    <w:rsid w:val="008B7938"/>
    <w:rsid w:val="008B7994"/>
    <w:rsid w:val="008B7D4F"/>
    <w:rsid w:val="008B7D50"/>
    <w:rsid w:val="008B7D72"/>
    <w:rsid w:val="008B85FD"/>
    <w:rsid w:val="008C000A"/>
    <w:rsid w:val="008C0234"/>
    <w:rsid w:val="008C0AA3"/>
    <w:rsid w:val="008C1258"/>
    <w:rsid w:val="008C1654"/>
    <w:rsid w:val="008C17B7"/>
    <w:rsid w:val="008C199E"/>
    <w:rsid w:val="008C1AD0"/>
    <w:rsid w:val="008C1E3F"/>
    <w:rsid w:val="008C2544"/>
    <w:rsid w:val="008C2712"/>
    <w:rsid w:val="008C36E1"/>
    <w:rsid w:val="008C3D05"/>
    <w:rsid w:val="008C4670"/>
    <w:rsid w:val="008C4995"/>
    <w:rsid w:val="008C4F16"/>
    <w:rsid w:val="008C4FE5"/>
    <w:rsid w:val="008C622C"/>
    <w:rsid w:val="008C637A"/>
    <w:rsid w:val="008C69FA"/>
    <w:rsid w:val="008C6A49"/>
    <w:rsid w:val="008C6A66"/>
    <w:rsid w:val="008C6BE1"/>
    <w:rsid w:val="008C6E7E"/>
    <w:rsid w:val="008C7380"/>
    <w:rsid w:val="008C783C"/>
    <w:rsid w:val="008D047E"/>
    <w:rsid w:val="008D1099"/>
    <w:rsid w:val="008D109C"/>
    <w:rsid w:val="008D1D0F"/>
    <w:rsid w:val="008D1F36"/>
    <w:rsid w:val="008D1FA2"/>
    <w:rsid w:val="008D214E"/>
    <w:rsid w:val="008D2829"/>
    <w:rsid w:val="008D2A6B"/>
    <w:rsid w:val="008D2F01"/>
    <w:rsid w:val="008D316F"/>
    <w:rsid w:val="008D3205"/>
    <w:rsid w:val="008D35DD"/>
    <w:rsid w:val="008D3DF4"/>
    <w:rsid w:val="008D3EBF"/>
    <w:rsid w:val="008D4146"/>
    <w:rsid w:val="008D43AD"/>
    <w:rsid w:val="008D46AB"/>
    <w:rsid w:val="008D47C9"/>
    <w:rsid w:val="008D4B2B"/>
    <w:rsid w:val="008D4CD0"/>
    <w:rsid w:val="008D4DF5"/>
    <w:rsid w:val="008D4E16"/>
    <w:rsid w:val="008D505D"/>
    <w:rsid w:val="008D5406"/>
    <w:rsid w:val="008D5500"/>
    <w:rsid w:val="008D55F0"/>
    <w:rsid w:val="008D5BCB"/>
    <w:rsid w:val="008D6BDC"/>
    <w:rsid w:val="008D721B"/>
    <w:rsid w:val="008D72C3"/>
    <w:rsid w:val="008D7AC0"/>
    <w:rsid w:val="008D7DA7"/>
    <w:rsid w:val="008D7EBB"/>
    <w:rsid w:val="008E007D"/>
    <w:rsid w:val="008E0249"/>
    <w:rsid w:val="008E02BB"/>
    <w:rsid w:val="008E03D4"/>
    <w:rsid w:val="008E09A6"/>
    <w:rsid w:val="008E1130"/>
    <w:rsid w:val="008E13C2"/>
    <w:rsid w:val="008E14C4"/>
    <w:rsid w:val="008E184F"/>
    <w:rsid w:val="008E27FA"/>
    <w:rsid w:val="008E2C5A"/>
    <w:rsid w:val="008E428B"/>
    <w:rsid w:val="008E45BA"/>
    <w:rsid w:val="008E4860"/>
    <w:rsid w:val="008E4D75"/>
    <w:rsid w:val="008E528C"/>
    <w:rsid w:val="008E5453"/>
    <w:rsid w:val="008E5D73"/>
    <w:rsid w:val="008E5F77"/>
    <w:rsid w:val="008E60AA"/>
    <w:rsid w:val="008E642A"/>
    <w:rsid w:val="008E697B"/>
    <w:rsid w:val="008E6ECF"/>
    <w:rsid w:val="008E6FF0"/>
    <w:rsid w:val="008E701F"/>
    <w:rsid w:val="008E703C"/>
    <w:rsid w:val="008EEBD2"/>
    <w:rsid w:val="008F1D04"/>
    <w:rsid w:val="008F1F49"/>
    <w:rsid w:val="008F22B4"/>
    <w:rsid w:val="008F2CB6"/>
    <w:rsid w:val="008F2EF2"/>
    <w:rsid w:val="008F31F5"/>
    <w:rsid w:val="008F370E"/>
    <w:rsid w:val="008F3C57"/>
    <w:rsid w:val="008F40E9"/>
    <w:rsid w:val="008F42ED"/>
    <w:rsid w:val="008F45A5"/>
    <w:rsid w:val="008F54D8"/>
    <w:rsid w:val="008F58D6"/>
    <w:rsid w:val="008F5C6A"/>
    <w:rsid w:val="008F5D5D"/>
    <w:rsid w:val="008F607C"/>
    <w:rsid w:val="008F60AD"/>
    <w:rsid w:val="008F6A3E"/>
    <w:rsid w:val="008F6A9C"/>
    <w:rsid w:val="008F710E"/>
    <w:rsid w:val="008F773A"/>
    <w:rsid w:val="009004EF"/>
    <w:rsid w:val="0090064B"/>
    <w:rsid w:val="00900687"/>
    <w:rsid w:val="009009B5"/>
    <w:rsid w:val="00900CCE"/>
    <w:rsid w:val="00901777"/>
    <w:rsid w:val="0090193E"/>
    <w:rsid w:val="00902743"/>
    <w:rsid w:val="00902ABB"/>
    <w:rsid w:val="00902B77"/>
    <w:rsid w:val="00903056"/>
    <w:rsid w:val="00903824"/>
    <w:rsid w:val="0090398D"/>
    <w:rsid w:val="00903BAB"/>
    <w:rsid w:val="00903BC2"/>
    <w:rsid w:val="00904306"/>
    <w:rsid w:val="0090444A"/>
    <w:rsid w:val="009046BB"/>
    <w:rsid w:val="0090472C"/>
    <w:rsid w:val="00905430"/>
    <w:rsid w:val="00905F01"/>
    <w:rsid w:val="009061D1"/>
    <w:rsid w:val="0090622D"/>
    <w:rsid w:val="009064B6"/>
    <w:rsid w:val="009064CD"/>
    <w:rsid w:val="00906899"/>
    <w:rsid w:val="00906B3A"/>
    <w:rsid w:val="00906E55"/>
    <w:rsid w:val="009070FA"/>
    <w:rsid w:val="00907148"/>
    <w:rsid w:val="0090758F"/>
    <w:rsid w:val="009076B3"/>
    <w:rsid w:val="009077BE"/>
    <w:rsid w:val="00907E23"/>
    <w:rsid w:val="0091049A"/>
    <w:rsid w:val="0091079C"/>
    <w:rsid w:val="00910D0D"/>
    <w:rsid w:val="00911772"/>
    <w:rsid w:val="009117DD"/>
    <w:rsid w:val="00911802"/>
    <w:rsid w:val="0091193B"/>
    <w:rsid w:val="00912B6C"/>
    <w:rsid w:val="00912D2E"/>
    <w:rsid w:val="00912FC0"/>
    <w:rsid w:val="00913076"/>
    <w:rsid w:val="00913C30"/>
    <w:rsid w:val="009144BD"/>
    <w:rsid w:val="009146F2"/>
    <w:rsid w:val="0091492E"/>
    <w:rsid w:val="00914950"/>
    <w:rsid w:val="0091498B"/>
    <w:rsid w:val="00915746"/>
    <w:rsid w:val="00915CD5"/>
    <w:rsid w:val="00915DFC"/>
    <w:rsid w:val="009162E7"/>
    <w:rsid w:val="0091647E"/>
    <w:rsid w:val="009165E5"/>
    <w:rsid w:val="00916AAB"/>
    <w:rsid w:val="00916BFF"/>
    <w:rsid w:val="00916FFA"/>
    <w:rsid w:val="009172F5"/>
    <w:rsid w:val="009174E3"/>
    <w:rsid w:val="00917843"/>
    <w:rsid w:val="00917A65"/>
    <w:rsid w:val="00917B42"/>
    <w:rsid w:val="00917BCB"/>
    <w:rsid w:val="00917DAF"/>
    <w:rsid w:val="00917E18"/>
    <w:rsid w:val="00917E64"/>
    <w:rsid w:val="0092111D"/>
    <w:rsid w:val="009211C9"/>
    <w:rsid w:val="0092222A"/>
    <w:rsid w:val="0092257D"/>
    <w:rsid w:val="009228EC"/>
    <w:rsid w:val="00922939"/>
    <w:rsid w:val="009229B4"/>
    <w:rsid w:val="00922BB5"/>
    <w:rsid w:val="00922F76"/>
    <w:rsid w:val="009230CB"/>
    <w:rsid w:val="00923ED2"/>
    <w:rsid w:val="00923F0C"/>
    <w:rsid w:val="009240BF"/>
    <w:rsid w:val="009240FC"/>
    <w:rsid w:val="0092429D"/>
    <w:rsid w:val="00924B57"/>
    <w:rsid w:val="0092581C"/>
    <w:rsid w:val="0092588E"/>
    <w:rsid w:val="00925B19"/>
    <w:rsid w:val="00925BD5"/>
    <w:rsid w:val="00925E89"/>
    <w:rsid w:val="00926289"/>
    <w:rsid w:val="009263DE"/>
    <w:rsid w:val="00926561"/>
    <w:rsid w:val="00926567"/>
    <w:rsid w:val="009267D1"/>
    <w:rsid w:val="00926AC8"/>
    <w:rsid w:val="00926F00"/>
    <w:rsid w:val="00927338"/>
    <w:rsid w:val="00927643"/>
    <w:rsid w:val="009278DB"/>
    <w:rsid w:val="00927B95"/>
    <w:rsid w:val="00927C5B"/>
    <w:rsid w:val="00930005"/>
    <w:rsid w:val="00930014"/>
    <w:rsid w:val="00930B9E"/>
    <w:rsid w:val="0093197A"/>
    <w:rsid w:val="00931D1D"/>
    <w:rsid w:val="00931D72"/>
    <w:rsid w:val="00931E97"/>
    <w:rsid w:val="00931F1F"/>
    <w:rsid w:val="00931FBB"/>
    <w:rsid w:val="00932202"/>
    <w:rsid w:val="00932215"/>
    <w:rsid w:val="00932600"/>
    <w:rsid w:val="00932D3B"/>
    <w:rsid w:val="00932D70"/>
    <w:rsid w:val="00933228"/>
    <w:rsid w:val="009333DD"/>
    <w:rsid w:val="0093342D"/>
    <w:rsid w:val="009335D7"/>
    <w:rsid w:val="009338CC"/>
    <w:rsid w:val="00933965"/>
    <w:rsid w:val="00933AB3"/>
    <w:rsid w:val="00933BAF"/>
    <w:rsid w:val="00933DD8"/>
    <w:rsid w:val="00933F57"/>
    <w:rsid w:val="009340C6"/>
    <w:rsid w:val="00934F92"/>
    <w:rsid w:val="00935394"/>
    <w:rsid w:val="00935F75"/>
    <w:rsid w:val="0093620A"/>
    <w:rsid w:val="00936695"/>
    <w:rsid w:val="00936957"/>
    <w:rsid w:val="00936B8B"/>
    <w:rsid w:val="00936E6F"/>
    <w:rsid w:val="0093737F"/>
    <w:rsid w:val="009373E2"/>
    <w:rsid w:val="009373FF"/>
    <w:rsid w:val="009375A5"/>
    <w:rsid w:val="00937A0E"/>
    <w:rsid w:val="00937CB2"/>
    <w:rsid w:val="00940006"/>
    <w:rsid w:val="00940939"/>
    <w:rsid w:val="00940962"/>
    <w:rsid w:val="00940A23"/>
    <w:rsid w:val="00940ADC"/>
    <w:rsid w:val="00940F1F"/>
    <w:rsid w:val="00940FAC"/>
    <w:rsid w:val="00941188"/>
    <w:rsid w:val="009414D1"/>
    <w:rsid w:val="00941DD5"/>
    <w:rsid w:val="00941DDF"/>
    <w:rsid w:val="0094245A"/>
    <w:rsid w:val="00942700"/>
    <w:rsid w:val="00942DDB"/>
    <w:rsid w:val="009431C6"/>
    <w:rsid w:val="009433FF"/>
    <w:rsid w:val="00943A81"/>
    <w:rsid w:val="00943FBE"/>
    <w:rsid w:val="009446DA"/>
    <w:rsid w:val="00944D86"/>
    <w:rsid w:val="00944EDB"/>
    <w:rsid w:val="0094561E"/>
    <w:rsid w:val="00945A3E"/>
    <w:rsid w:val="00945FBF"/>
    <w:rsid w:val="009462AB"/>
    <w:rsid w:val="00946628"/>
    <w:rsid w:val="009468CE"/>
    <w:rsid w:val="00946BE6"/>
    <w:rsid w:val="00946EAB"/>
    <w:rsid w:val="009470F0"/>
    <w:rsid w:val="00947D64"/>
    <w:rsid w:val="00947E40"/>
    <w:rsid w:val="00950634"/>
    <w:rsid w:val="00950B14"/>
    <w:rsid w:val="009518A0"/>
    <w:rsid w:val="00951A71"/>
    <w:rsid w:val="00951B3D"/>
    <w:rsid w:val="009522E8"/>
    <w:rsid w:val="0095242F"/>
    <w:rsid w:val="0095269A"/>
    <w:rsid w:val="00952D01"/>
    <w:rsid w:val="00952D71"/>
    <w:rsid w:val="00952E0C"/>
    <w:rsid w:val="00953278"/>
    <w:rsid w:val="00954157"/>
    <w:rsid w:val="00955111"/>
    <w:rsid w:val="009555AC"/>
    <w:rsid w:val="00955A70"/>
    <w:rsid w:val="00955D35"/>
    <w:rsid w:val="0095641C"/>
    <w:rsid w:val="00956464"/>
    <w:rsid w:val="00956C4D"/>
    <w:rsid w:val="009573A5"/>
    <w:rsid w:val="00957BE8"/>
    <w:rsid w:val="0096032B"/>
    <w:rsid w:val="0096048E"/>
    <w:rsid w:val="009609F3"/>
    <w:rsid w:val="00960E64"/>
    <w:rsid w:val="00961161"/>
    <w:rsid w:val="0096141F"/>
    <w:rsid w:val="009618A3"/>
    <w:rsid w:val="00961EA4"/>
    <w:rsid w:val="009623CA"/>
    <w:rsid w:val="00962972"/>
    <w:rsid w:val="00962CF8"/>
    <w:rsid w:val="009643F6"/>
    <w:rsid w:val="00964DD9"/>
    <w:rsid w:val="00965247"/>
    <w:rsid w:val="0096525F"/>
    <w:rsid w:val="00965265"/>
    <w:rsid w:val="009656C9"/>
    <w:rsid w:val="00965AA1"/>
    <w:rsid w:val="009669D3"/>
    <w:rsid w:val="00966C7F"/>
    <w:rsid w:val="00967DDF"/>
    <w:rsid w:val="00969CED"/>
    <w:rsid w:val="0097038F"/>
    <w:rsid w:val="009706BE"/>
    <w:rsid w:val="009709C0"/>
    <w:rsid w:val="00970CAD"/>
    <w:rsid w:val="009710C7"/>
    <w:rsid w:val="0097139E"/>
    <w:rsid w:val="009715E2"/>
    <w:rsid w:val="009716BA"/>
    <w:rsid w:val="00971732"/>
    <w:rsid w:val="00971DCB"/>
    <w:rsid w:val="00971DFE"/>
    <w:rsid w:val="0097212D"/>
    <w:rsid w:val="009729DE"/>
    <w:rsid w:val="00972CDF"/>
    <w:rsid w:val="00972FAD"/>
    <w:rsid w:val="00972FC7"/>
    <w:rsid w:val="0097354D"/>
    <w:rsid w:val="0097395A"/>
    <w:rsid w:val="00973A8B"/>
    <w:rsid w:val="00973D3C"/>
    <w:rsid w:val="00974785"/>
    <w:rsid w:val="00974B8F"/>
    <w:rsid w:val="00975019"/>
    <w:rsid w:val="009752B8"/>
    <w:rsid w:val="009757C1"/>
    <w:rsid w:val="00975CEA"/>
    <w:rsid w:val="00975EEC"/>
    <w:rsid w:val="0097650C"/>
    <w:rsid w:val="0097660F"/>
    <w:rsid w:val="00976F83"/>
    <w:rsid w:val="009776B6"/>
    <w:rsid w:val="00980153"/>
    <w:rsid w:val="00980616"/>
    <w:rsid w:val="009808A7"/>
    <w:rsid w:val="00980E6B"/>
    <w:rsid w:val="00980EFE"/>
    <w:rsid w:val="00981069"/>
    <w:rsid w:val="00981439"/>
    <w:rsid w:val="00981B28"/>
    <w:rsid w:val="00981D02"/>
    <w:rsid w:val="00981E6E"/>
    <w:rsid w:val="00982443"/>
    <w:rsid w:val="009824B5"/>
    <w:rsid w:val="00982A9E"/>
    <w:rsid w:val="00982E09"/>
    <w:rsid w:val="00982F9C"/>
    <w:rsid w:val="009830D6"/>
    <w:rsid w:val="009835F3"/>
    <w:rsid w:val="00983A00"/>
    <w:rsid w:val="00983EA0"/>
    <w:rsid w:val="00983F50"/>
    <w:rsid w:val="0098415A"/>
    <w:rsid w:val="00984778"/>
    <w:rsid w:val="00984AEE"/>
    <w:rsid w:val="00984B3C"/>
    <w:rsid w:val="00985279"/>
    <w:rsid w:val="00985317"/>
    <w:rsid w:val="009854FA"/>
    <w:rsid w:val="009857BD"/>
    <w:rsid w:val="00985DD4"/>
    <w:rsid w:val="009863A5"/>
    <w:rsid w:val="00986742"/>
    <w:rsid w:val="00986A35"/>
    <w:rsid w:val="009878E5"/>
    <w:rsid w:val="009879DD"/>
    <w:rsid w:val="0099099D"/>
    <w:rsid w:val="00991388"/>
    <w:rsid w:val="0099139F"/>
    <w:rsid w:val="009916EB"/>
    <w:rsid w:val="00991EBE"/>
    <w:rsid w:val="00992D88"/>
    <w:rsid w:val="00993C1A"/>
    <w:rsid w:val="00993CFB"/>
    <w:rsid w:val="009940A1"/>
    <w:rsid w:val="009943DB"/>
    <w:rsid w:val="00995470"/>
    <w:rsid w:val="009958A9"/>
    <w:rsid w:val="00995B57"/>
    <w:rsid w:val="00995C10"/>
    <w:rsid w:val="00996A42"/>
    <w:rsid w:val="00996B57"/>
    <w:rsid w:val="00996EDC"/>
    <w:rsid w:val="009975F9"/>
    <w:rsid w:val="00997D45"/>
    <w:rsid w:val="009A0726"/>
    <w:rsid w:val="009A13FB"/>
    <w:rsid w:val="009A1656"/>
    <w:rsid w:val="009A17D4"/>
    <w:rsid w:val="009A185C"/>
    <w:rsid w:val="009A1982"/>
    <w:rsid w:val="009A19B3"/>
    <w:rsid w:val="009A1D1E"/>
    <w:rsid w:val="009A20C2"/>
    <w:rsid w:val="009A20ED"/>
    <w:rsid w:val="009A216D"/>
    <w:rsid w:val="009A2E97"/>
    <w:rsid w:val="009A344F"/>
    <w:rsid w:val="009A398E"/>
    <w:rsid w:val="009A3FDF"/>
    <w:rsid w:val="009A3FF4"/>
    <w:rsid w:val="009A4203"/>
    <w:rsid w:val="009A4BD8"/>
    <w:rsid w:val="009A4E28"/>
    <w:rsid w:val="009A53BB"/>
    <w:rsid w:val="009A5B5A"/>
    <w:rsid w:val="009A5F2A"/>
    <w:rsid w:val="009A5FE6"/>
    <w:rsid w:val="009A712F"/>
    <w:rsid w:val="009A7402"/>
    <w:rsid w:val="009A7880"/>
    <w:rsid w:val="009A7B93"/>
    <w:rsid w:val="009B010E"/>
    <w:rsid w:val="009B022C"/>
    <w:rsid w:val="009B0301"/>
    <w:rsid w:val="009B03BB"/>
    <w:rsid w:val="009B05D5"/>
    <w:rsid w:val="009B123A"/>
    <w:rsid w:val="009B1879"/>
    <w:rsid w:val="009B18A3"/>
    <w:rsid w:val="009B1F6D"/>
    <w:rsid w:val="009B2216"/>
    <w:rsid w:val="009B262F"/>
    <w:rsid w:val="009B2762"/>
    <w:rsid w:val="009B2BD6"/>
    <w:rsid w:val="009B306F"/>
    <w:rsid w:val="009B31D2"/>
    <w:rsid w:val="009B3617"/>
    <w:rsid w:val="009B39FA"/>
    <w:rsid w:val="009B3D53"/>
    <w:rsid w:val="009B3F45"/>
    <w:rsid w:val="009B44E2"/>
    <w:rsid w:val="009B4C8F"/>
    <w:rsid w:val="009B5416"/>
    <w:rsid w:val="009B54B0"/>
    <w:rsid w:val="009B55FC"/>
    <w:rsid w:val="009B5707"/>
    <w:rsid w:val="009B5838"/>
    <w:rsid w:val="009B5A94"/>
    <w:rsid w:val="009B60C8"/>
    <w:rsid w:val="009B634F"/>
    <w:rsid w:val="009B68B6"/>
    <w:rsid w:val="009B69D8"/>
    <w:rsid w:val="009B6FB7"/>
    <w:rsid w:val="009B76D6"/>
    <w:rsid w:val="009B776D"/>
    <w:rsid w:val="009B7B56"/>
    <w:rsid w:val="009C038D"/>
    <w:rsid w:val="009C07D0"/>
    <w:rsid w:val="009C080D"/>
    <w:rsid w:val="009C0BF1"/>
    <w:rsid w:val="009C1405"/>
    <w:rsid w:val="009C17A3"/>
    <w:rsid w:val="009C1EC2"/>
    <w:rsid w:val="009C349F"/>
    <w:rsid w:val="009C3925"/>
    <w:rsid w:val="009C3BD5"/>
    <w:rsid w:val="009C3E03"/>
    <w:rsid w:val="009C3F46"/>
    <w:rsid w:val="009C40C3"/>
    <w:rsid w:val="009C47CE"/>
    <w:rsid w:val="009C482A"/>
    <w:rsid w:val="009C49EB"/>
    <w:rsid w:val="009C4BBD"/>
    <w:rsid w:val="009C4D75"/>
    <w:rsid w:val="009C56EB"/>
    <w:rsid w:val="009C5E19"/>
    <w:rsid w:val="009C6532"/>
    <w:rsid w:val="009C6A23"/>
    <w:rsid w:val="009C76FD"/>
    <w:rsid w:val="009C7935"/>
    <w:rsid w:val="009C7F28"/>
    <w:rsid w:val="009D00D6"/>
    <w:rsid w:val="009D0241"/>
    <w:rsid w:val="009D0B12"/>
    <w:rsid w:val="009D0D81"/>
    <w:rsid w:val="009D150A"/>
    <w:rsid w:val="009D154F"/>
    <w:rsid w:val="009D1977"/>
    <w:rsid w:val="009D1D63"/>
    <w:rsid w:val="009D1F55"/>
    <w:rsid w:val="009D1FB9"/>
    <w:rsid w:val="009D21F9"/>
    <w:rsid w:val="009D2742"/>
    <w:rsid w:val="009D2A9B"/>
    <w:rsid w:val="009D2FCB"/>
    <w:rsid w:val="009D33EC"/>
    <w:rsid w:val="009D400D"/>
    <w:rsid w:val="009D480D"/>
    <w:rsid w:val="009D4939"/>
    <w:rsid w:val="009D4A1D"/>
    <w:rsid w:val="009D5E5D"/>
    <w:rsid w:val="009D6509"/>
    <w:rsid w:val="009D687E"/>
    <w:rsid w:val="009D6888"/>
    <w:rsid w:val="009D6965"/>
    <w:rsid w:val="009D6A78"/>
    <w:rsid w:val="009D6A8E"/>
    <w:rsid w:val="009D6C37"/>
    <w:rsid w:val="009D6EAD"/>
    <w:rsid w:val="009E05F5"/>
    <w:rsid w:val="009E05FD"/>
    <w:rsid w:val="009E0C5D"/>
    <w:rsid w:val="009E13E2"/>
    <w:rsid w:val="009E17D4"/>
    <w:rsid w:val="009E1A25"/>
    <w:rsid w:val="009E2209"/>
    <w:rsid w:val="009E25CF"/>
    <w:rsid w:val="009E2697"/>
    <w:rsid w:val="009E2B0C"/>
    <w:rsid w:val="009E2ED4"/>
    <w:rsid w:val="009E305B"/>
    <w:rsid w:val="009E30EA"/>
    <w:rsid w:val="009E3C95"/>
    <w:rsid w:val="009E3FCB"/>
    <w:rsid w:val="009E449A"/>
    <w:rsid w:val="009E449B"/>
    <w:rsid w:val="009E4635"/>
    <w:rsid w:val="009E48DF"/>
    <w:rsid w:val="009E5727"/>
    <w:rsid w:val="009E5B1C"/>
    <w:rsid w:val="009E5C25"/>
    <w:rsid w:val="009E5D7E"/>
    <w:rsid w:val="009E6209"/>
    <w:rsid w:val="009E62DA"/>
    <w:rsid w:val="009E672D"/>
    <w:rsid w:val="009E6B98"/>
    <w:rsid w:val="009E6C9D"/>
    <w:rsid w:val="009E6F70"/>
    <w:rsid w:val="009E74F4"/>
    <w:rsid w:val="009E7B61"/>
    <w:rsid w:val="009E7E8B"/>
    <w:rsid w:val="009F0112"/>
    <w:rsid w:val="009F01A7"/>
    <w:rsid w:val="009F07AE"/>
    <w:rsid w:val="009F0DD8"/>
    <w:rsid w:val="009F11ED"/>
    <w:rsid w:val="009F11EE"/>
    <w:rsid w:val="009F1450"/>
    <w:rsid w:val="009F17E9"/>
    <w:rsid w:val="009F19D3"/>
    <w:rsid w:val="009F1A33"/>
    <w:rsid w:val="009F222D"/>
    <w:rsid w:val="009F234E"/>
    <w:rsid w:val="009F25B5"/>
    <w:rsid w:val="009F2976"/>
    <w:rsid w:val="009F2C58"/>
    <w:rsid w:val="009F2F6D"/>
    <w:rsid w:val="009F2F6E"/>
    <w:rsid w:val="009F39CE"/>
    <w:rsid w:val="009F3E0A"/>
    <w:rsid w:val="009F406D"/>
    <w:rsid w:val="009F4C1B"/>
    <w:rsid w:val="009F546D"/>
    <w:rsid w:val="009F5966"/>
    <w:rsid w:val="009F5B6F"/>
    <w:rsid w:val="009F5F6C"/>
    <w:rsid w:val="009F5FD3"/>
    <w:rsid w:val="009F60A9"/>
    <w:rsid w:val="009F6A80"/>
    <w:rsid w:val="009F72F8"/>
    <w:rsid w:val="009F7791"/>
    <w:rsid w:val="009F7956"/>
    <w:rsid w:val="00A00304"/>
    <w:rsid w:val="00A004D9"/>
    <w:rsid w:val="00A00979"/>
    <w:rsid w:val="00A00A03"/>
    <w:rsid w:val="00A011C4"/>
    <w:rsid w:val="00A0128A"/>
    <w:rsid w:val="00A01830"/>
    <w:rsid w:val="00A01CC7"/>
    <w:rsid w:val="00A024CC"/>
    <w:rsid w:val="00A027D5"/>
    <w:rsid w:val="00A02E49"/>
    <w:rsid w:val="00A02FBD"/>
    <w:rsid w:val="00A0317B"/>
    <w:rsid w:val="00A04E78"/>
    <w:rsid w:val="00A0506F"/>
    <w:rsid w:val="00A05722"/>
    <w:rsid w:val="00A05A30"/>
    <w:rsid w:val="00A0614D"/>
    <w:rsid w:val="00A0621E"/>
    <w:rsid w:val="00A06610"/>
    <w:rsid w:val="00A06643"/>
    <w:rsid w:val="00A0785B"/>
    <w:rsid w:val="00A109C9"/>
    <w:rsid w:val="00A10ECF"/>
    <w:rsid w:val="00A1109B"/>
    <w:rsid w:val="00A1157C"/>
    <w:rsid w:val="00A11DB7"/>
    <w:rsid w:val="00A12022"/>
    <w:rsid w:val="00A12B38"/>
    <w:rsid w:val="00A12C21"/>
    <w:rsid w:val="00A12C62"/>
    <w:rsid w:val="00A133D8"/>
    <w:rsid w:val="00A14098"/>
    <w:rsid w:val="00A146BF"/>
    <w:rsid w:val="00A146D5"/>
    <w:rsid w:val="00A14742"/>
    <w:rsid w:val="00A14C78"/>
    <w:rsid w:val="00A1598C"/>
    <w:rsid w:val="00A15CA6"/>
    <w:rsid w:val="00A161E3"/>
    <w:rsid w:val="00A163C7"/>
    <w:rsid w:val="00A166D6"/>
    <w:rsid w:val="00A16923"/>
    <w:rsid w:val="00A16CEB"/>
    <w:rsid w:val="00A17503"/>
    <w:rsid w:val="00A175D3"/>
    <w:rsid w:val="00A17CA0"/>
    <w:rsid w:val="00A202E7"/>
    <w:rsid w:val="00A203A6"/>
    <w:rsid w:val="00A2079E"/>
    <w:rsid w:val="00A20975"/>
    <w:rsid w:val="00A20B2C"/>
    <w:rsid w:val="00A20BE1"/>
    <w:rsid w:val="00A20D79"/>
    <w:rsid w:val="00A212CE"/>
    <w:rsid w:val="00A21EC3"/>
    <w:rsid w:val="00A21F8C"/>
    <w:rsid w:val="00A2218B"/>
    <w:rsid w:val="00A22B3A"/>
    <w:rsid w:val="00A22CD8"/>
    <w:rsid w:val="00A22FA0"/>
    <w:rsid w:val="00A23425"/>
    <w:rsid w:val="00A2358C"/>
    <w:rsid w:val="00A23DFC"/>
    <w:rsid w:val="00A24A7A"/>
    <w:rsid w:val="00A24B93"/>
    <w:rsid w:val="00A24C3D"/>
    <w:rsid w:val="00A24F93"/>
    <w:rsid w:val="00A2522F"/>
    <w:rsid w:val="00A252F8"/>
    <w:rsid w:val="00A259A9"/>
    <w:rsid w:val="00A25D0E"/>
    <w:rsid w:val="00A25DE3"/>
    <w:rsid w:val="00A25F38"/>
    <w:rsid w:val="00A267F3"/>
    <w:rsid w:val="00A26BCA"/>
    <w:rsid w:val="00A26BDC"/>
    <w:rsid w:val="00A2773A"/>
    <w:rsid w:val="00A27A0C"/>
    <w:rsid w:val="00A27C54"/>
    <w:rsid w:val="00A27D05"/>
    <w:rsid w:val="00A29452"/>
    <w:rsid w:val="00A30263"/>
    <w:rsid w:val="00A30566"/>
    <w:rsid w:val="00A308C5"/>
    <w:rsid w:val="00A315C9"/>
    <w:rsid w:val="00A3193B"/>
    <w:rsid w:val="00A31B21"/>
    <w:rsid w:val="00A31C66"/>
    <w:rsid w:val="00A31EA1"/>
    <w:rsid w:val="00A324E5"/>
    <w:rsid w:val="00A3257C"/>
    <w:rsid w:val="00A336A1"/>
    <w:rsid w:val="00A34B0B"/>
    <w:rsid w:val="00A353C2"/>
    <w:rsid w:val="00A35777"/>
    <w:rsid w:val="00A35C29"/>
    <w:rsid w:val="00A35D2D"/>
    <w:rsid w:val="00A35E8A"/>
    <w:rsid w:val="00A36503"/>
    <w:rsid w:val="00A36786"/>
    <w:rsid w:val="00A3695C"/>
    <w:rsid w:val="00A36D94"/>
    <w:rsid w:val="00A37194"/>
    <w:rsid w:val="00A376ED"/>
    <w:rsid w:val="00A37854"/>
    <w:rsid w:val="00A37BA1"/>
    <w:rsid w:val="00A4001E"/>
    <w:rsid w:val="00A40110"/>
    <w:rsid w:val="00A4025F"/>
    <w:rsid w:val="00A402E2"/>
    <w:rsid w:val="00A404F8"/>
    <w:rsid w:val="00A407FC"/>
    <w:rsid w:val="00A40CAD"/>
    <w:rsid w:val="00A40D4D"/>
    <w:rsid w:val="00A41445"/>
    <w:rsid w:val="00A4196B"/>
    <w:rsid w:val="00A42A3D"/>
    <w:rsid w:val="00A42B15"/>
    <w:rsid w:val="00A43059"/>
    <w:rsid w:val="00A43335"/>
    <w:rsid w:val="00A436D8"/>
    <w:rsid w:val="00A438F9"/>
    <w:rsid w:val="00A43930"/>
    <w:rsid w:val="00A43BBE"/>
    <w:rsid w:val="00A43C7C"/>
    <w:rsid w:val="00A43D97"/>
    <w:rsid w:val="00A44665"/>
    <w:rsid w:val="00A44BF3"/>
    <w:rsid w:val="00A44FFF"/>
    <w:rsid w:val="00A45345"/>
    <w:rsid w:val="00A455AD"/>
    <w:rsid w:val="00A45D20"/>
    <w:rsid w:val="00A46259"/>
    <w:rsid w:val="00A462A1"/>
    <w:rsid w:val="00A46565"/>
    <w:rsid w:val="00A470E2"/>
    <w:rsid w:val="00A471E7"/>
    <w:rsid w:val="00A47565"/>
    <w:rsid w:val="00A4767E"/>
    <w:rsid w:val="00A47B25"/>
    <w:rsid w:val="00A503C6"/>
    <w:rsid w:val="00A503E7"/>
    <w:rsid w:val="00A50552"/>
    <w:rsid w:val="00A50656"/>
    <w:rsid w:val="00A50B02"/>
    <w:rsid w:val="00A50D53"/>
    <w:rsid w:val="00A51116"/>
    <w:rsid w:val="00A511CA"/>
    <w:rsid w:val="00A519A4"/>
    <w:rsid w:val="00A51DC9"/>
    <w:rsid w:val="00A52637"/>
    <w:rsid w:val="00A52B36"/>
    <w:rsid w:val="00A52B65"/>
    <w:rsid w:val="00A52DE5"/>
    <w:rsid w:val="00A52F07"/>
    <w:rsid w:val="00A53108"/>
    <w:rsid w:val="00A53414"/>
    <w:rsid w:val="00A53784"/>
    <w:rsid w:val="00A53DAE"/>
    <w:rsid w:val="00A542DA"/>
    <w:rsid w:val="00A548CF"/>
    <w:rsid w:val="00A5493A"/>
    <w:rsid w:val="00A54A57"/>
    <w:rsid w:val="00A55E4B"/>
    <w:rsid w:val="00A55EBA"/>
    <w:rsid w:val="00A56060"/>
    <w:rsid w:val="00A560EC"/>
    <w:rsid w:val="00A567A5"/>
    <w:rsid w:val="00A5692E"/>
    <w:rsid w:val="00A56FC7"/>
    <w:rsid w:val="00A571A1"/>
    <w:rsid w:val="00A57258"/>
    <w:rsid w:val="00A572E2"/>
    <w:rsid w:val="00A57625"/>
    <w:rsid w:val="00A57EF7"/>
    <w:rsid w:val="00A57EF9"/>
    <w:rsid w:val="00A60645"/>
    <w:rsid w:val="00A61205"/>
    <w:rsid w:val="00A6133F"/>
    <w:rsid w:val="00A616A9"/>
    <w:rsid w:val="00A61C05"/>
    <w:rsid w:val="00A61C61"/>
    <w:rsid w:val="00A623BE"/>
    <w:rsid w:val="00A62C96"/>
    <w:rsid w:val="00A62EC9"/>
    <w:rsid w:val="00A63135"/>
    <w:rsid w:val="00A63727"/>
    <w:rsid w:val="00A64A66"/>
    <w:rsid w:val="00A64F67"/>
    <w:rsid w:val="00A6520E"/>
    <w:rsid w:val="00A65281"/>
    <w:rsid w:val="00A652D4"/>
    <w:rsid w:val="00A654D8"/>
    <w:rsid w:val="00A66A00"/>
    <w:rsid w:val="00A6796D"/>
    <w:rsid w:val="00A679E4"/>
    <w:rsid w:val="00A67F71"/>
    <w:rsid w:val="00A700C5"/>
    <w:rsid w:val="00A7038D"/>
    <w:rsid w:val="00A7054B"/>
    <w:rsid w:val="00A7062E"/>
    <w:rsid w:val="00A70681"/>
    <w:rsid w:val="00A7078E"/>
    <w:rsid w:val="00A709DB"/>
    <w:rsid w:val="00A70E74"/>
    <w:rsid w:val="00A71188"/>
    <w:rsid w:val="00A713F2"/>
    <w:rsid w:val="00A71410"/>
    <w:rsid w:val="00A715D8"/>
    <w:rsid w:val="00A7167C"/>
    <w:rsid w:val="00A718D8"/>
    <w:rsid w:val="00A71FB2"/>
    <w:rsid w:val="00A72011"/>
    <w:rsid w:val="00A72A61"/>
    <w:rsid w:val="00A72E13"/>
    <w:rsid w:val="00A72E25"/>
    <w:rsid w:val="00A72F0B"/>
    <w:rsid w:val="00A73AA4"/>
    <w:rsid w:val="00A73E63"/>
    <w:rsid w:val="00A73FE9"/>
    <w:rsid w:val="00A74379"/>
    <w:rsid w:val="00A74863"/>
    <w:rsid w:val="00A74AE7"/>
    <w:rsid w:val="00A74B17"/>
    <w:rsid w:val="00A75010"/>
    <w:rsid w:val="00A751D8"/>
    <w:rsid w:val="00A75727"/>
    <w:rsid w:val="00A75C9E"/>
    <w:rsid w:val="00A774D7"/>
    <w:rsid w:val="00A7777A"/>
    <w:rsid w:val="00A77BC6"/>
    <w:rsid w:val="00A77E36"/>
    <w:rsid w:val="00A77E8C"/>
    <w:rsid w:val="00A80983"/>
    <w:rsid w:val="00A80A3A"/>
    <w:rsid w:val="00A80DC3"/>
    <w:rsid w:val="00A816A1"/>
    <w:rsid w:val="00A81AB2"/>
    <w:rsid w:val="00A8215A"/>
    <w:rsid w:val="00A825DC"/>
    <w:rsid w:val="00A8268B"/>
    <w:rsid w:val="00A82D2E"/>
    <w:rsid w:val="00A82E81"/>
    <w:rsid w:val="00A8374E"/>
    <w:rsid w:val="00A838F2"/>
    <w:rsid w:val="00A83902"/>
    <w:rsid w:val="00A83A41"/>
    <w:rsid w:val="00A83B49"/>
    <w:rsid w:val="00A83C3C"/>
    <w:rsid w:val="00A83EA9"/>
    <w:rsid w:val="00A84153"/>
    <w:rsid w:val="00A84352"/>
    <w:rsid w:val="00A84D94"/>
    <w:rsid w:val="00A84F01"/>
    <w:rsid w:val="00A85069"/>
    <w:rsid w:val="00A85097"/>
    <w:rsid w:val="00A853E5"/>
    <w:rsid w:val="00A853FB"/>
    <w:rsid w:val="00A854ED"/>
    <w:rsid w:val="00A8557F"/>
    <w:rsid w:val="00A85954"/>
    <w:rsid w:val="00A85D16"/>
    <w:rsid w:val="00A86550"/>
    <w:rsid w:val="00A86865"/>
    <w:rsid w:val="00A86E25"/>
    <w:rsid w:val="00A871DC"/>
    <w:rsid w:val="00A87B3F"/>
    <w:rsid w:val="00A87DAA"/>
    <w:rsid w:val="00A9195A"/>
    <w:rsid w:val="00A91998"/>
    <w:rsid w:val="00A91A70"/>
    <w:rsid w:val="00A91B5A"/>
    <w:rsid w:val="00A91C12"/>
    <w:rsid w:val="00A93BB0"/>
    <w:rsid w:val="00A93C8F"/>
    <w:rsid w:val="00A93D47"/>
    <w:rsid w:val="00A93E81"/>
    <w:rsid w:val="00A949C8"/>
    <w:rsid w:val="00A94BAF"/>
    <w:rsid w:val="00A94EBC"/>
    <w:rsid w:val="00A95168"/>
    <w:rsid w:val="00A951DD"/>
    <w:rsid w:val="00A953C6"/>
    <w:rsid w:val="00A9554E"/>
    <w:rsid w:val="00A9591B"/>
    <w:rsid w:val="00A95DBE"/>
    <w:rsid w:val="00A95E05"/>
    <w:rsid w:val="00A95E7B"/>
    <w:rsid w:val="00A961DF"/>
    <w:rsid w:val="00A96390"/>
    <w:rsid w:val="00A96A03"/>
    <w:rsid w:val="00A9710E"/>
    <w:rsid w:val="00A9746E"/>
    <w:rsid w:val="00A97853"/>
    <w:rsid w:val="00A9785D"/>
    <w:rsid w:val="00A97BB0"/>
    <w:rsid w:val="00A97E73"/>
    <w:rsid w:val="00AA0020"/>
    <w:rsid w:val="00AA0AD6"/>
    <w:rsid w:val="00AA0B61"/>
    <w:rsid w:val="00AA17D0"/>
    <w:rsid w:val="00AA1CE2"/>
    <w:rsid w:val="00AA1F9B"/>
    <w:rsid w:val="00AA2965"/>
    <w:rsid w:val="00AA2FA4"/>
    <w:rsid w:val="00AA32A4"/>
    <w:rsid w:val="00AA34EA"/>
    <w:rsid w:val="00AA40E9"/>
    <w:rsid w:val="00AA44CD"/>
    <w:rsid w:val="00AA4812"/>
    <w:rsid w:val="00AA4953"/>
    <w:rsid w:val="00AA4C5F"/>
    <w:rsid w:val="00AA515F"/>
    <w:rsid w:val="00AA519A"/>
    <w:rsid w:val="00AA56B7"/>
    <w:rsid w:val="00AA57E9"/>
    <w:rsid w:val="00AA59B3"/>
    <w:rsid w:val="00AA6140"/>
    <w:rsid w:val="00AA61BC"/>
    <w:rsid w:val="00AA667E"/>
    <w:rsid w:val="00AA6844"/>
    <w:rsid w:val="00AA6FA9"/>
    <w:rsid w:val="00AA7150"/>
    <w:rsid w:val="00AA72A5"/>
    <w:rsid w:val="00AB0050"/>
    <w:rsid w:val="00AB025A"/>
    <w:rsid w:val="00AB039C"/>
    <w:rsid w:val="00AB0442"/>
    <w:rsid w:val="00AB07DA"/>
    <w:rsid w:val="00AB11B2"/>
    <w:rsid w:val="00AB12D0"/>
    <w:rsid w:val="00AB1612"/>
    <w:rsid w:val="00AB17EE"/>
    <w:rsid w:val="00AB1C4F"/>
    <w:rsid w:val="00AB216D"/>
    <w:rsid w:val="00AB269A"/>
    <w:rsid w:val="00AB2D48"/>
    <w:rsid w:val="00AB2E2C"/>
    <w:rsid w:val="00AB2E2D"/>
    <w:rsid w:val="00AB2EEC"/>
    <w:rsid w:val="00AB3063"/>
    <w:rsid w:val="00AB309A"/>
    <w:rsid w:val="00AB32AC"/>
    <w:rsid w:val="00AB34F5"/>
    <w:rsid w:val="00AB3729"/>
    <w:rsid w:val="00AB4571"/>
    <w:rsid w:val="00AB4606"/>
    <w:rsid w:val="00AB47F5"/>
    <w:rsid w:val="00AB4AF9"/>
    <w:rsid w:val="00AB503F"/>
    <w:rsid w:val="00AB56EC"/>
    <w:rsid w:val="00AB5830"/>
    <w:rsid w:val="00AB5C47"/>
    <w:rsid w:val="00AB5D86"/>
    <w:rsid w:val="00AB60BA"/>
    <w:rsid w:val="00AB6C8E"/>
    <w:rsid w:val="00AB6D21"/>
    <w:rsid w:val="00AB7286"/>
    <w:rsid w:val="00AB755D"/>
    <w:rsid w:val="00AB75CB"/>
    <w:rsid w:val="00AB7921"/>
    <w:rsid w:val="00AB7E59"/>
    <w:rsid w:val="00AC052C"/>
    <w:rsid w:val="00AC07B7"/>
    <w:rsid w:val="00AC15CD"/>
    <w:rsid w:val="00AC170C"/>
    <w:rsid w:val="00AC1F48"/>
    <w:rsid w:val="00AC2137"/>
    <w:rsid w:val="00AC21FC"/>
    <w:rsid w:val="00AC3323"/>
    <w:rsid w:val="00AC3F4E"/>
    <w:rsid w:val="00AC4051"/>
    <w:rsid w:val="00AC42A6"/>
    <w:rsid w:val="00AC4667"/>
    <w:rsid w:val="00AC4A2A"/>
    <w:rsid w:val="00AC4BA8"/>
    <w:rsid w:val="00AC4C94"/>
    <w:rsid w:val="00AC4D47"/>
    <w:rsid w:val="00AC4DC2"/>
    <w:rsid w:val="00AC53D6"/>
    <w:rsid w:val="00AC5915"/>
    <w:rsid w:val="00AC5A53"/>
    <w:rsid w:val="00AC5B4F"/>
    <w:rsid w:val="00AC64B5"/>
    <w:rsid w:val="00AC674E"/>
    <w:rsid w:val="00AC6F31"/>
    <w:rsid w:val="00AC7035"/>
    <w:rsid w:val="00AC78D2"/>
    <w:rsid w:val="00AD1A7F"/>
    <w:rsid w:val="00AD1C48"/>
    <w:rsid w:val="00AD23D7"/>
    <w:rsid w:val="00AD2693"/>
    <w:rsid w:val="00AD2D28"/>
    <w:rsid w:val="00AD2D5E"/>
    <w:rsid w:val="00AD320B"/>
    <w:rsid w:val="00AD3400"/>
    <w:rsid w:val="00AD3401"/>
    <w:rsid w:val="00AD34A7"/>
    <w:rsid w:val="00AD45FF"/>
    <w:rsid w:val="00AD4AD3"/>
    <w:rsid w:val="00AD4CEB"/>
    <w:rsid w:val="00AD5048"/>
    <w:rsid w:val="00AD5579"/>
    <w:rsid w:val="00AD5766"/>
    <w:rsid w:val="00AD588A"/>
    <w:rsid w:val="00AD5D0D"/>
    <w:rsid w:val="00AD6162"/>
    <w:rsid w:val="00AD6E52"/>
    <w:rsid w:val="00AD7187"/>
    <w:rsid w:val="00AE0BA9"/>
    <w:rsid w:val="00AE0E58"/>
    <w:rsid w:val="00AE1A0A"/>
    <w:rsid w:val="00AE1B27"/>
    <w:rsid w:val="00AE1B2E"/>
    <w:rsid w:val="00AE1B3A"/>
    <w:rsid w:val="00AE1C2F"/>
    <w:rsid w:val="00AE1E7C"/>
    <w:rsid w:val="00AE1ED3"/>
    <w:rsid w:val="00AE1F6A"/>
    <w:rsid w:val="00AE2069"/>
    <w:rsid w:val="00AE2C9D"/>
    <w:rsid w:val="00AE2F23"/>
    <w:rsid w:val="00AE30EC"/>
    <w:rsid w:val="00AE314F"/>
    <w:rsid w:val="00AE3199"/>
    <w:rsid w:val="00AE3A9B"/>
    <w:rsid w:val="00AE3CFB"/>
    <w:rsid w:val="00AE3DF2"/>
    <w:rsid w:val="00AE417A"/>
    <w:rsid w:val="00AE450C"/>
    <w:rsid w:val="00AE4BF9"/>
    <w:rsid w:val="00AE4C7C"/>
    <w:rsid w:val="00AE4E08"/>
    <w:rsid w:val="00AE5053"/>
    <w:rsid w:val="00AE5056"/>
    <w:rsid w:val="00AE5858"/>
    <w:rsid w:val="00AE5940"/>
    <w:rsid w:val="00AE6576"/>
    <w:rsid w:val="00AE669D"/>
    <w:rsid w:val="00AE66FB"/>
    <w:rsid w:val="00AE6DE3"/>
    <w:rsid w:val="00AE6F87"/>
    <w:rsid w:val="00AE7159"/>
    <w:rsid w:val="00AE7671"/>
    <w:rsid w:val="00AE7AD1"/>
    <w:rsid w:val="00AF044D"/>
    <w:rsid w:val="00AF057B"/>
    <w:rsid w:val="00AF0875"/>
    <w:rsid w:val="00AF0A3A"/>
    <w:rsid w:val="00AF0A51"/>
    <w:rsid w:val="00AF0ACF"/>
    <w:rsid w:val="00AF0F41"/>
    <w:rsid w:val="00AF13F5"/>
    <w:rsid w:val="00AF175F"/>
    <w:rsid w:val="00AF2A66"/>
    <w:rsid w:val="00AF2F7F"/>
    <w:rsid w:val="00AF2F88"/>
    <w:rsid w:val="00AF306D"/>
    <w:rsid w:val="00AF3389"/>
    <w:rsid w:val="00AF3613"/>
    <w:rsid w:val="00AF380A"/>
    <w:rsid w:val="00AF40A6"/>
    <w:rsid w:val="00AF40C7"/>
    <w:rsid w:val="00AF4B4C"/>
    <w:rsid w:val="00AF4B6B"/>
    <w:rsid w:val="00AF5817"/>
    <w:rsid w:val="00AF5996"/>
    <w:rsid w:val="00AF5D37"/>
    <w:rsid w:val="00AF60E8"/>
    <w:rsid w:val="00AF6E2A"/>
    <w:rsid w:val="00AF6EE4"/>
    <w:rsid w:val="00AF73CB"/>
    <w:rsid w:val="00AF73E3"/>
    <w:rsid w:val="00AF7BA1"/>
    <w:rsid w:val="00AF7CD6"/>
    <w:rsid w:val="00AF7F80"/>
    <w:rsid w:val="00B00373"/>
    <w:rsid w:val="00B003F4"/>
    <w:rsid w:val="00B00636"/>
    <w:rsid w:val="00B00648"/>
    <w:rsid w:val="00B00B89"/>
    <w:rsid w:val="00B00BCB"/>
    <w:rsid w:val="00B0194D"/>
    <w:rsid w:val="00B01961"/>
    <w:rsid w:val="00B01E3F"/>
    <w:rsid w:val="00B02432"/>
    <w:rsid w:val="00B02574"/>
    <w:rsid w:val="00B031B8"/>
    <w:rsid w:val="00B0324A"/>
    <w:rsid w:val="00B033AE"/>
    <w:rsid w:val="00B0379C"/>
    <w:rsid w:val="00B038C9"/>
    <w:rsid w:val="00B03935"/>
    <w:rsid w:val="00B03AFE"/>
    <w:rsid w:val="00B03F03"/>
    <w:rsid w:val="00B041F2"/>
    <w:rsid w:val="00B043EF"/>
    <w:rsid w:val="00B04DF8"/>
    <w:rsid w:val="00B04EFF"/>
    <w:rsid w:val="00B05E8A"/>
    <w:rsid w:val="00B05F21"/>
    <w:rsid w:val="00B061CA"/>
    <w:rsid w:val="00B06600"/>
    <w:rsid w:val="00B066C1"/>
    <w:rsid w:val="00B068FE"/>
    <w:rsid w:val="00B069BD"/>
    <w:rsid w:val="00B06BB8"/>
    <w:rsid w:val="00B07884"/>
    <w:rsid w:val="00B07983"/>
    <w:rsid w:val="00B07E78"/>
    <w:rsid w:val="00B07EA9"/>
    <w:rsid w:val="00B108EF"/>
    <w:rsid w:val="00B10A21"/>
    <w:rsid w:val="00B111AB"/>
    <w:rsid w:val="00B11809"/>
    <w:rsid w:val="00B11BA4"/>
    <w:rsid w:val="00B123AC"/>
    <w:rsid w:val="00B127AC"/>
    <w:rsid w:val="00B12E42"/>
    <w:rsid w:val="00B13254"/>
    <w:rsid w:val="00B1357B"/>
    <w:rsid w:val="00B137E8"/>
    <w:rsid w:val="00B13943"/>
    <w:rsid w:val="00B13B7F"/>
    <w:rsid w:val="00B13C3C"/>
    <w:rsid w:val="00B13EA9"/>
    <w:rsid w:val="00B13EDE"/>
    <w:rsid w:val="00B1403F"/>
    <w:rsid w:val="00B14244"/>
    <w:rsid w:val="00B14B42"/>
    <w:rsid w:val="00B14CDB"/>
    <w:rsid w:val="00B14F0C"/>
    <w:rsid w:val="00B15269"/>
    <w:rsid w:val="00B156D8"/>
    <w:rsid w:val="00B16440"/>
    <w:rsid w:val="00B1675B"/>
    <w:rsid w:val="00B168BC"/>
    <w:rsid w:val="00B168BE"/>
    <w:rsid w:val="00B16CE0"/>
    <w:rsid w:val="00B16F2B"/>
    <w:rsid w:val="00B17049"/>
    <w:rsid w:val="00B173A5"/>
    <w:rsid w:val="00B17636"/>
    <w:rsid w:val="00B1778F"/>
    <w:rsid w:val="00B17853"/>
    <w:rsid w:val="00B17AB7"/>
    <w:rsid w:val="00B17F30"/>
    <w:rsid w:val="00B202B1"/>
    <w:rsid w:val="00B208A1"/>
    <w:rsid w:val="00B208AC"/>
    <w:rsid w:val="00B209E7"/>
    <w:rsid w:val="00B20C66"/>
    <w:rsid w:val="00B218E9"/>
    <w:rsid w:val="00B22504"/>
    <w:rsid w:val="00B225AC"/>
    <w:rsid w:val="00B22DE4"/>
    <w:rsid w:val="00B22F2C"/>
    <w:rsid w:val="00B2307C"/>
    <w:rsid w:val="00B2401C"/>
    <w:rsid w:val="00B24A8A"/>
    <w:rsid w:val="00B24A95"/>
    <w:rsid w:val="00B24C1A"/>
    <w:rsid w:val="00B24E61"/>
    <w:rsid w:val="00B25075"/>
    <w:rsid w:val="00B25085"/>
    <w:rsid w:val="00B25824"/>
    <w:rsid w:val="00B25D18"/>
    <w:rsid w:val="00B25F68"/>
    <w:rsid w:val="00B265D9"/>
    <w:rsid w:val="00B26613"/>
    <w:rsid w:val="00B26631"/>
    <w:rsid w:val="00B27B31"/>
    <w:rsid w:val="00B27D00"/>
    <w:rsid w:val="00B27E83"/>
    <w:rsid w:val="00B305C3"/>
    <w:rsid w:val="00B3099C"/>
    <w:rsid w:val="00B30D36"/>
    <w:rsid w:val="00B31B2D"/>
    <w:rsid w:val="00B31D40"/>
    <w:rsid w:val="00B3253E"/>
    <w:rsid w:val="00B328E8"/>
    <w:rsid w:val="00B32E36"/>
    <w:rsid w:val="00B32FE7"/>
    <w:rsid w:val="00B3322E"/>
    <w:rsid w:val="00B33248"/>
    <w:rsid w:val="00B334B6"/>
    <w:rsid w:val="00B33751"/>
    <w:rsid w:val="00B33B3E"/>
    <w:rsid w:val="00B33C4A"/>
    <w:rsid w:val="00B33F1D"/>
    <w:rsid w:val="00B34343"/>
    <w:rsid w:val="00B34C00"/>
    <w:rsid w:val="00B34CE0"/>
    <w:rsid w:val="00B34FEA"/>
    <w:rsid w:val="00B34FFC"/>
    <w:rsid w:val="00B358B9"/>
    <w:rsid w:val="00B358DC"/>
    <w:rsid w:val="00B359DB"/>
    <w:rsid w:val="00B35B22"/>
    <w:rsid w:val="00B35B60"/>
    <w:rsid w:val="00B35E61"/>
    <w:rsid w:val="00B363EB"/>
    <w:rsid w:val="00B365F0"/>
    <w:rsid w:val="00B3662C"/>
    <w:rsid w:val="00B3686D"/>
    <w:rsid w:val="00B36A47"/>
    <w:rsid w:val="00B3728A"/>
    <w:rsid w:val="00B3768E"/>
    <w:rsid w:val="00B404CE"/>
    <w:rsid w:val="00B406D8"/>
    <w:rsid w:val="00B40B73"/>
    <w:rsid w:val="00B40D3F"/>
    <w:rsid w:val="00B40E5D"/>
    <w:rsid w:val="00B4112E"/>
    <w:rsid w:val="00B411D7"/>
    <w:rsid w:val="00B416FF"/>
    <w:rsid w:val="00B41809"/>
    <w:rsid w:val="00B41C81"/>
    <w:rsid w:val="00B425A4"/>
    <w:rsid w:val="00B4265D"/>
    <w:rsid w:val="00B4270F"/>
    <w:rsid w:val="00B434C7"/>
    <w:rsid w:val="00B438B2"/>
    <w:rsid w:val="00B43DF6"/>
    <w:rsid w:val="00B43E6B"/>
    <w:rsid w:val="00B43FA1"/>
    <w:rsid w:val="00B4412F"/>
    <w:rsid w:val="00B44454"/>
    <w:rsid w:val="00B4460E"/>
    <w:rsid w:val="00B45015"/>
    <w:rsid w:val="00B4510E"/>
    <w:rsid w:val="00B451CF"/>
    <w:rsid w:val="00B45C88"/>
    <w:rsid w:val="00B45D69"/>
    <w:rsid w:val="00B45E5C"/>
    <w:rsid w:val="00B462D7"/>
    <w:rsid w:val="00B4640B"/>
    <w:rsid w:val="00B46555"/>
    <w:rsid w:val="00B466FD"/>
    <w:rsid w:val="00B46739"/>
    <w:rsid w:val="00B4682F"/>
    <w:rsid w:val="00B468A3"/>
    <w:rsid w:val="00B46B67"/>
    <w:rsid w:val="00B46D69"/>
    <w:rsid w:val="00B479DB"/>
    <w:rsid w:val="00B5001E"/>
    <w:rsid w:val="00B50403"/>
    <w:rsid w:val="00B504EC"/>
    <w:rsid w:val="00B5096B"/>
    <w:rsid w:val="00B50986"/>
    <w:rsid w:val="00B50D9A"/>
    <w:rsid w:val="00B511A6"/>
    <w:rsid w:val="00B513B3"/>
    <w:rsid w:val="00B51B63"/>
    <w:rsid w:val="00B51C3D"/>
    <w:rsid w:val="00B51D7A"/>
    <w:rsid w:val="00B51F44"/>
    <w:rsid w:val="00B52535"/>
    <w:rsid w:val="00B532DC"/>
    <w:rsid w:val="00B5330A"/>
    <w:rsid w:val="00B53706"/>
    <w:rsid w:val="00B53AB4"/>
    <w:rsid w:val="00B543FF"/>
    <w:rsid w:val="00B544CB"/>
    <w:rsid w:val="00B54928"/>
    <w:rsid w:val="00B54946"/>
    <w:rsid w:val="00B5494A"/>
    <w:rsid w:val="00B5544D"/>
    <w:rsid w:val="00B55D2D"/>
    <w:rsid w:val="00B55FD6"/>
    <w:rsid w:val="00B561A7"/>
    <w:rsid w:val="00B562AD"/>
    <w:rsid w:val="00B56382"/>
    <w:rsid w:val="00B563BB"/>
    <w:rsid w:val="00B564AC"/>
    <w:rsid w:val="00B5655D"/>
    <w:rsid w:val="00B56568"/>
    <w:rsid w:val="00B569FB"/>
    <w:rsid w:val="00B56F17"/>
    <w:rsid w:val="00B57414"/>
    <w:rsid w:val="00B576E9"/>
    <w:rsid w:val="00B57C8C"/>
    <w:rsid w:val="00B60690"/>
    <w:rsid w:val="00B60692"/>
    <w:rsid w:val="00B611E6"/>
    <w:rsid w:val="00B614A8"/>
    <w:rsid w:val="00B614B3"/>
    <w:rsid w:val="00B6165F"/>
    <w:rsid w:val="00B62189"/>
    <w:rsid w:val="00B62288"/>
    <w:rsid w:val="00B622C1"/>
    <w:rsid w:val="00B628A8"/>
    <w:rsid w:val="00B629DC"/>
    <w:rsid w:val="00B63715"/>
    <w:rsid w:val="00B63739"/>
    <w:rsid w:val="00B63817"/>
    <w:rsid w:val="00B63B3A"/>
    <w:rsid w:val="00B6481C"/>
    <w:rsid w:val="00B64CCF"/>
    <w:rsid w:val="00B64D53"/>
    <w:rsid w:val="00B650D6"/>
    <w:rsid w:val="00B653B3"/>
    <w:rsid w:val="00B65BB2"/>
    <w:rsid w:val="00B66104"/>
    <w:rsid w:val="00B66568"/>
    <w:rsid w:val="00B668D4"/>
    <w:rsid w:val="00B66E94"/>
    <w:rsid w:val="00B66F51"/>
    <w:rsid w:val="00B66F95"/>
    <w:rsid w:val="00B67276"/>
    <w:rsid w:val="00B67A23"/>
    <w:rsid w:val="00B67C21"/>
    <w:rsid w:val="00B709E0"/>
    <w:rsid w:val="00B70D20"/>
    <w:rsid w:val="00B70F47"/>
    <w:rsid w:val="00B70FCF"/>
    <w:rsid w:val="00B71888"/>
    <w:rsid w:val="00B71D39"/>
    <w:rsid w:val="00B7204D"/>
    <w:rsid w:val="00B72238"/>
    <w:rsid w:val="00B7283B"/>
    <w:rsid w:val="00B731EC"/>
    <w:rsid w:val="00B7340B"/>
    <w:rsid w:val="00B74512"/>
    <w:rsid w:val="00B746DC"/>
    <w:rsid w:val="00B749A6"/>
    <w:rsid w:val="00B7520A"/>
    <w:rsid w:val="00B75621"/>
    <w:rsid w:val="00B75B6C"/>
    <w:rsid w:val="00B75E97"/>
    <w:rsid w:val="00B7628A"/>
    <w:rsid w:val="00B764D5"/>
    <w:rsid w:val="00B76CD7"/>
    <w:rsid w:val="00B76F9F"/>
    <w:rsid w:val="00B773A9"/>
    <w:rsid w:val="00B77ADF"/>
    <w:rsid w:val="00B77AF8"/>
    <w:rsid w:val="00B77B1A"/>
    <w:rsid w:val="00B77D24"/>
    <w:rsid w:val="00B77D9A"/>
    <w:rsid w:val="00B803FF"/>
    <w:rsid w:val="00B80630"/>
    <w:rsid w:val="00B80700"/>
    <w:rsid w:val="00B80CD4"/>
    <w:rsid w:val="00B80EAC"/>
    <w:rsid w:val="00B81455"/>
    <w:rsid w:val="00B818E6"/>
    <w:rsid w:val="00B82119"/>
    <w:rsid w:val="00B827CF"/>
    <w:rsid w:val="00B82865"/>
    <w:rsid w:val="00B82BAC"/>
    <w:rsid w:val="00B833E8"/>
    <w:rsid w:val="00B83A8E"/>
    <w:rsid w:val="00B84817"/>
    <w:rsid w:val="00B84E10"/>
    <w:rsid w:val="00B854A1"/>
    <w:rsid w:val="00B8577D"/>
    <w:rsid w:val="00B85F9B"/>
    <w:rsid w:val="00B8617F"/>
    <w:rsid w:val="00B8621A"/>
    <w:rsid w:val="00B8645D"/>
    <w:rsid w:val="00B86A01"/>
    <w:rsid w:val="00B86DF1"/>
    <w:rsid w:val="00B87319"/>
    <w:rsid w:val="00B875CB"/>
    <w:rsid w:val="00B907BF"/>
    <w:rsid w:val="00B90A7E"/>
    <w:rsid w:val="00B90FFD"/>
    <w:rsid w:val="00B910DC"/>
    <w:rsid w:val="00B913CF"/>
    <w:rsid w:val="00B91E55"/>
    <w:rsid w:val="00B925DB"/>
    <w:rsid w:val="00B9291F"/>
    <w:rsid w:val="00B929BA"/>
    <w:rsid w:val="00B92A07"/>
    <w:rsid w:val="00B930C7"/>
    <w:rsid w:val="00B9336A"/>
    <w:rsid w:val="00B94555"/>
    <w:rsid w:val="00B94847"/>
    <w:rsid w:val="00B9499E"/>
    <w:rsid w:val="00B949A5"/>
    <w:rsid w:val="00B94C97"/>
    <w:rsid w:val="00B94DDF"/>
    <w:rsid w:val="00B94F12"/>
    <w:rsid w:val="00B9508B"/>
    <w:rsid w:val="00B9511A"/>
    <w:rsid w:val="00B95667"/>
    <w:rsid w:val="00B95D32"/>
    <w:rsid w:val="00B95F00"/>
    <w:rsid w:val="00B968BB"/>
    <w:rsid w:val="00B96A4D"/>
    <w:rsid w:val="00B96EE5"/>
    <w:rsid w:val="00B97267"/>
    <w:rsid w:val="00B973A3"/>
    <w:rsid w:val="00B9772D"/>
    <w:rsid w:val="00B97D9C"/>
    <w:rsid w:val="00B9CA2A"/>
    <w:rsid w:val="00BA015E"/>
    <w:rsid w:val="00BA07AF"/>
    <w:rsid w:val="00BA0E25"/>
    <w:rsid w:val="00BA125F"/>
    <w:rsid w:val="00BA147E"/>
    <w:rsid w:val="00BA14BD"/>
    <w:rsid w:val="00BA159F"/>
    <w:rsid w:val="00BA1A58"/>
    <w:rsid w:val="00BA1D2E"/>
    <w:rsid w:val="00BA248C"/>
    <w:rsid w:val="00BA2EF8"/>
    <w:rsid w:val="00BA3BA4"/>
    <w:rsid w:val="00BA3D04"/>
    <w:rsid w:val="00BA3DB9"/>
    <w:rsid w:val="00BA418C"/>
    <w:rsid w:val="00BA41F7"/>
    <w:rsid w:val="00BA42CE"/>
    <w:rsid w:val="00BA45C9"/>
    <w:rsid w:val="00BA4609"/>
    <w:rsid w:val="00BA4F79"/>
    <w:rsid w:val="00BA5187"/>
    <w:rsid w:val="00BA522A"/>
    <w:rsid w:val="00BA52B5"/>
    <w:rsid w:val="00BA579F"/>
    <w:rsid w:val="00BA57A6"/>
    <w:rsid w:val="00BA5A4F"/>
    <w:rsid w:val="00BA5EBA"/>
    <w:rsid w:val="00BA5F66"/>
    <w:rsid w:val="00BA6614"/>
    <w:rsid w:val="00BA6843"/>
    <w:rsid w:val="00BA6AEA"/>
    <w:rsid w:val="00BA71E9"/>
    <w:rsid w:val="00BA73DE"/>
    <w:rsid w:val="00BA763F"/>
    <w:rsid w:val="00BA7E76"/>
    <w:rsid w:val="00BB00E6"/>
    <w:rsid w:val="00BB02A0"/>
    <w:rsid w:val="00BB05E6"/>
    <w:rsid w:val="00BB0C0B"/>
    <w:rsid w:val="00BB1B7B"/>
    <w:rsid w:val="00BB1E41"/>
    <w:rsid w:val="00BB25AE"/>
    <w:rsid w:val="00BB2D0F"/>
    <w:rsid w:val="00BB2E13"/>
    <w:rsid w:val="00BB31AA"/>
    <w:rsid w:val="00BB3480"/>
    <w:rsid w:val="00BB3E45"/>
    <w:rsid w:val="00BB3F0F"/>
    <w:rsid w:val="00BB42CF"/>
    <w:rsid w:val="00BB4308"/>
    <w:rsid w:val="00BB46D1"/>
    <w:rsid w:val="00BB49D7"/>
    <w:rsid w:val="00BB4BDA"/>
    <w:rsid w:val="00BB4CB6"/>
    <w:rsid w:val="00BB4E8F"/>
    <w:rsid w:val="00BB512F"/>
    <w:rsid w:val="00BB516F"/>
    <w:rsid w:val="00BB53F5"/>
    <w:rsid w:val="00BB58B1"/>
    <w:rsid w:val="00BB59CA"/>
    <w:rsid w:val="00BB61F9"/>
    <w:rsid w:val="00BB68E2"/>
    <w:rsid w:val="00BB6EC6"/>
    <w:rsid w:val="00BB78A4"/>
    <w:rsid w:val="00BB7E6A"/>
    <w:rsid w:val="00BB7F42"/>
    <w:rsid w:val="00BC03D6"/>
    <w:rsid w:val="00BC03F9"/>
    <w:rsid w:val="00BC053B"/>
    <w:rsid w:val="00BC0AEE"/>
    <w:rsid w:val="00BC0BFE"/>
    <w:rsid w:val="00BC1043"/>
    <w:rsid w:val="00BC113C"/>
    <w:rsid w:val="00BC159A"/>
    <w:rsid w:val="00BC1B99"/>
    <w:rsid w:val="00BC2435"/>
    <w:rsid w:val="00BC30F2"/>
    <w:rsid w:val="00BC32CC"/>
    <w:rsid w:val="00BC392D"/>
    <w:rsid w:val="00BC3D69"/>
    <w:rsid w:val="00BC3DFB"/>
    <w:rsid w:val="00BC410B"/>
    <w:rsid w:val="00BC44D0"/>
    <w:rsid w:val="00BC47BB"/>
    <w:rsid w:val="00BC5578"/>
    <w:rsid w:val="00BC56E7"/>
    <w:rsid w:val="00BC56EE"/>
    <w:rsid w:val="00BC5FA6"/>
    <w:rsid w:val="00BC6628"/>
    <w:rsid w:val="00BC68A2"/>
    <w:rsid w:val="00BC6C3B"/>
    <w:rsid w:val="00BC6DF8"/>
    <w:rsid w:val="00BC72B9"/>
    <w:rsid w:val="00BC74FE"/>
    <w:rsid w:val="00BC767A"/>
    <w:rsid w:val="00BC7DCC"/>
    <w:rsid w:val="00BD0169"/>
    <w:rsid w:val="00BD0BFB"/>
    <w:rsid w:val="00BD1076"/>
    <w:rsid w:val="00BD11B3"/>
    <w:rsid w:val="00BD1229"/>
    <w:rsid w:val="00BD19C1"/>
    <w:rsid w:val="00BD1A87"/>
    <w:rsid w:val="00BD1F00"/>
    <w:rsid w:val="00BD2407"/>
    <w:rsid w:val="00BD295D"/>
    <w:rsid w:val="00BD2AE7"/>
    <w:rsid w:val="00BD2EBF"/>
    <w:rsid w:val="00BD3220"/>
    <w:rsid w:val="00BD332C"/>
    <w:rsid w:val="00BD38D4"/>
    <w:rsid w:val="00BD38D8"/>
    <w:rsid w:val="00BD4098"/>
    <w:rsid w:val="00BD41E6"/>
    <w:rsid w:val="00BD45AF"/>
    <w:rsid w:val="00BD46E4"/>
    <w:rsid w:val="00BD553F"/>
    <w:rsid w:val="00BD5565"/>
    <w:rsid w:val="00BD58FD"/>
    <w:rsid w:val="00BD5903"/>
    <w:rsid w:val="00BD5A15"/>
    <w:rsid w:val="00BD5B10"/>
    <w:rsid w:val="00BD5CF3"/>
    <w:rsid w:val="00BD5FD4"/>
    <w:rsid w:val="00BD605F"/>
    <w:rsid w:val="00BD68E6"/>
    <w:rsid w:val="00BD6BFC"/>
    <w:rsid w:val="00BD70F8"/>
    <w:rsid w:val="00BD749B"/>
    <w:rsid w:val="00BD76E2"/>
    <w:rsid w:val="00BD7D1D"/>
    <w:rsid w:val="00BD7ED6"/>
    <w:rsid w:val="00BE0197"/>
    <w:rsid w:val="00BE05AA"/>
    <w:rsid w:val="00BE096C"/>
    <w:rsid w:val="00BE0BA0"/>
    <w:rsid w:val="00BE0C53"/>
    <w:rsid w:val="00BE0CC0"/>
    <w:rsid w:val="00BE1461"/>
    <w:rsid w:val="00BE2335"/>
    <w:rsid w:val="00BE294E"/>
    <w:rsid w:val="00BE2AEA"/>
    <w:rsid w:val="00BE3171"/>
    <w:rsid w:val="00BE34D8"/>
    <w:rsid w:val="00BE3780"/>
    <w:rsid w:val="00BE3ADB"/>
    <w:rsid w:val="00BE3E9F"/>
    <w:rsid w:val="00BE420E"/>
    <w:rsid w:val="00BE4F6E"/>
    <w:rsid w:val="00BE515E"/>
    <w:rsid w:val="00BE5355"/>
    <w:rsid w:val="00BE598B"/>
    <w:rsid w:val="00BE5F89"/>
    <w:rsid w:val="00BE65BB"/>
    <w:rsid w:val="00BE6B9A"/>
    <w:rsid w:val="00BE7CC9"/>
    <w:rsid w:val="00BE7E2D"/>
    <w:rsid w:val="00BE7FD5"/>
    <w:rsid w:val="00BF00C8"/>
    <w:rsid w:val="00BF018B"/>
    <w:rsid w:val="00BF07D4"/>
    <w:rsid w:val="00BF087A"/>
    <w:rsid w:val="00BF088A"/>
    <w:rsid w:val="00BF0B5D"/>
    <w:rsid w:val="00BF0D56"/>
    <w:rsid w:val="00BF0E34"/>
    <w:rsid w:val="00BF1090"/>
    <w:rsid w:val="00BF19D4"/>
    <w:rsid w:val="00BF19EE"/>
    <w:rsid w:val="00BF24CC"/>
    <w:rsid w:val="00BF2838"/>
    <w:rsid w:val="00BF30B1"/>
    <w:rsid w:val="00BF3B6B"/>
    <w:rsid w:val="00BF3E40"/>
    <w:rsid w:val="00BF4015"/>
    <w:rsid w:val="00BF42F8"/>
    <w:rsid w:val="00BF444B"/>
    <w:rsid w:val="00BF49D7"/>
    <w:rsid w:val="00BF4C98"/>
    <w:rsid w:val="00BF4DF2"/>
    <w:rsid w:val="00BF5810"/>
    <w:rsid w:val="00BF649F"/>
    <w:rsid w:val="00BF655F"/>
    <w:rsid w:val="00BF70DE"/>
    <w:rsid w:val="00BF7FB1"/>
    <w:rsid w:val="00C0069B"/>
    <w:rsid w:val="00C00B27"/>
    <w:rsid w:val="00C017F5"/>
    <w:rsid w:val="00C01BCB"/>
    <w:rsid w:val="00C021C0"/>
    <w:rsid w:val="00C0228C"/>
    <w:rsid w:val="00C0251F"/>
    <w:rsid w:val="00C02B64"/>
    <w:rsid w:val="00C0328E"/>
    <w:rsid w:val="00C03472"/>
    <w:rsid w:val="00C039AF"/>
    <w:rsid w:val="00C03A96"/>
    <w:rsid w:val="00C0408D"/>
    <w:rsid w:val="00C04166"/>
    <w:rsid w:val="00C045B4"/>
    <w:rsid w:val="00C04786"/>
    <w:rsid w:val="00C047A5"/>
    <w:rsid w:val="00C04C4B"/>
    <w:rsid w:val="00C04D5F"/>
    <w:rsid w:val="00C050D0"/>
    <w:rsid w:val="00C0568B"/>
    <w:rsid w:val="00C058D7"/>
    <w:rsid w:val="00C05BC7"/>
    <w:rsid w:val="00C05C36"/>
    <w:rsid w:val="00C05C8A"/>
    <w:rsid w:val="00C05DA2"/>
    <w:rsid w:val="00C05E78"/>
    <w:rsid w:val="00C05E9A"/>
    <w:rsid w:val="00C062E0"/>
    <w:rsid w:val="00C065BF"/>
    <w:rsid w:val="00C065E1"/>
    <w:rsid w:val="00C06BFC"/>
    <w:rsid w:val="00C0706B"/>
    <w:rsid w:val="00C1056B"/>
    <w:rsid w:val="00C1081E"/>
    <w:rsid w:val="00C115D7"/>
    <w:rsid w:val="00C11AE4"/>
    <w:rsid w:val="00C12FB6"/>
    <w:rsid w:val="00C132BA"/>
    <w:rsid w:val="00C13511"/>
    <w:rsid w:val="00C13A9D"/>
    <w:rsid w:val="00C13B35"/>
    <w:rsid w:val="00C13E5E"/>
    <w:rsid w:val="00C13FB1"/>
    <w:rsid w:val="00C1491B"/>
    <w:rsid w:val="00C14DC6"/>
    <w:rsid w:val="00C14EF9"/>
    <w:rsid w:val="00C14F33"/>
    <w:rsid w:val="00C14FF3"/>
    <w:rsid w:val="00C15121"/>
    <w:rsid w:val="00C1535E"/>
    <w:rsid w:val="00C153F6"/>
    <w:rsid w:val="00C15A0B"/>
    <w:rsid w:val="00C15E9C"/>
    <w:rsid w:val="00C161F8"/>
    <w:rsid w:val="00C16680"/>
    <w:rsid w:val="00C16845"/>
    <w:rsid w:val="00C168FC"/>
    <w:rsid w:val="00C16CB3"/>
    <w:rsid w:val="00C1711A"/>
    <w:rsid w:val="00C17402"/>
    <w:rsid w:val="00C176C5"/>
    <w:rsid w:val="00C20245"/>
    <w:rsid w:val="00C20E39"/>
    <w:rsid w:val="00C20F5D"/>
    <w:rsid w:val="00C20FBB"/>
    <w:rsid w:val="00C21449"/>
    <w:rsid w:val="00C21F98"/>
    <w:rsid w:val="00C223BC"/>
    <w:rsid w:val="00C22505"/>
    <w:rsid w:val="00C22D89"/>
    <w:rsid w:val="00C23385"/>
    <w:rsid w:val="00C23649"/>
    <w:rsid w:val="00C23FD6"/>
    <w:rsid w:val="00C2481C"/>
    <w:rsid w:val="00C24F3C"/>
    <w:rsid w:val="00C25350"/>
    <w:rsid w:val="00C257D2"/>
    <w:rsid w:val="00C26107"/>
    <w:rsid w:val="00C26154"/>
    <w:rsid w:val="00C261AE"/>
    <w:rsid w:val="00C26BB8"/>
    <w:rsid w:val="00C26CBB"/>
    <w:rsid w:val="00C2711B"/>
    <w:rsid w:val="00C27ABD"/>
    <w:rsid w:val="00C27CE7"/>
    <w:rsid w:val="00C27E92"/>
    <w:rsid w:val="00C30002"/>
    <w:rsid w:val="00C30248"/>
    <w:rsid w:val="00C30443"/>
    <w:rsid w:val="00C3045C"/>
    <w:rsid w:val="00C307F9"/>
    <w:rsid w:val="00C310DB"/>
    <w:rsid w:val="00C315AE"/>
    <w:rsid w:val="00C3179B"/>
    <w:rsid w:val="00C31D11"/>
    <w:rsid w:val="00C32F9E"/>
    <w:rsid w:val="00C3327F"/>
    <w:rsid w:val="00C33708"/>
    <w:rsid w:val="00C339A7"/>
    <w:rsid w:val="00C33E1F"/>
    <w:rsid w:val="00C33F77"/>
    <w:rsid w:val="00C343BD"/>
    <w:rsid w:val="00C349DA"/>
    <w:rsid w:val="00C34A1D"/>
    <w:rsid w:val="00C35114"/>
    <w:rsid w:val="00C3523E"/>
    <w:rsid w:val="00C35292"/>
    <w:rsid w:val="00C35BC2"/>
    <w:rsid w:val="00C365D4"/>
    <w:rsid w:val="00C36BD5"/>
    <w:rsid w:val="00C36CF9"/>
    <w:rsid w:val="00C37340"/>
    <w:rsid w:val="00C37555"/>
    <w:rsid w:val="00C37AEF"/>
    <w:rsid w:val="00C40958"/>
    <w:rsid w:val="00C40C83"/>
    <w:rsid w:val="00C41E02"/>
    <w:rsid w:val="00C4246F"/>
    <w:rsid w:val="00C42548"/>
    <w:rsid w:val="00C425AE"/>
    <w:rsid w:val="00C42A77"/>
    <w:rsid w:val="00C42FE2"/>
    <w:rsid w:val="00C43498"/>
    <w:rsid w:val="00C441BB"/>
    <w:rsid w:val="00C443C9"/>
    <w:rsid w:val="00C44E13"/>
    <w:rsid w:val="00C4506D"/>
    <w:rsid w:val="00C458E1"/>
    <w:rsid w:val="00C45D8C"/>
    <w:rsid w:val="00C46121"/>
    <w:rsid w:val="00C466A1"/>
    <w:rsid w:val="00C46C1D"/>
    <w:rsid w:val="00C46DA4"/>
    <w:rsid w:val="00C46DF0"/>
    <w:rsid w:val="00C472A3"/>
    <w:rsid w:val="00C474DF"/>
    <w:rsid w:val="00C47941"/>
    <w:rsid w:val="00C47DF8"/>
    <w:rsid w:val="00C47FDF"/>
    <w:rsid w:val="00C50062"/>
    <w:rsid w:val="00C50587"/>
    <w:rsid w:val="00C50F66"/>
    <w:rsid w:val="00C51239"/>
    <w:rsid w:val="00C51365"/>
    <w:rsid w:val="00C520B0"/>
    <w:rsid w:val="00C521F8"/>
    <w:rsid w:val="00C52248"/>
    <w:rsid w:val="00C52365"/>
    <w:rsid w:val="00C5254D"/>
    <w:rsid w:val="00C5261F"/>
    <w:rsid w:val="00C528F4"/>
    <w:rsid w:val="00C52F97"/>
    <w:rsid w:val="00C53514"/>
    <w:rsid w:val="00C53F96"/>
    <w:rsid w:val="00C543AC"/>
    <w:rsid w:val="00C54522"/>
    <w:rsid w:val="00C54B16"/>
    <w:rsid w:val="00C54B45"/>
    <w:rsid w:val="00C55093"/>
    <w:rsid w:val="00C55254"/>
    <w:rsid w:val="00C55BBC"/>
    <w:rsid w:val="00C55D5F"/>
    <w:rsid w:val="00C56020"/>
    <w:rsid w:val="00C56162"/>
    <w:rsid w:val="00C56539"/>
    <w:rsid w:val="00C568C9"/>
    <w:rsid w:val="00C56CA9"/>
    <w:rsid w:val="00C56F41"/>
    <w:rsid w:val="00C57280"/>
    <w:rsid w:val="00C5761A"/>
    <w:rsid w:val="00C57B62"/>
    <w:rsid w:val="00C603B4"/>
    <w:rsid w:val="00C60591"/>
    <w:rsid w:val="00C60596"/>
    <w:rsid w:val="00C60F7D"/>
    <w:rsid w:val="00C613A1"/>
    <w:rsid w:val="00C61D36"/>
    <w:rsid w:val="00C61D7D"/>
    <w:rsid w:val="00C626E8"/>
    <w:rsid w:val="00C6276B"/>
    <w:rsid w:val="00C63472"/>
    <w:rsid w:val="00C635A7"/>
    <w:rsid w:val="00C6365A"/>
    <w:rsid w:val="00C638A5"/>
    <w:rsid w:val="00C64A27"/>
    <w:rsid w:val="00C65781"/>
    <w:rsid w:val="00C657A9"/>
    <w:rsid w:val="00C65AE8"/>
    <w:rsid w:val="00C65D66"/>
    <w:rsid w:val="00C66049"/>
    <w:rsid w:val="00C67BD9"/>
    <w:rsid w:val="00C705A4"/>
    <w:rsid w:val="00C70667"/>
    <w:rsid w:val="00C70C3A"/>
    <w:rsid w:val="00C70CEA"/>
    <w:rsid w:val="00C70FC8"/>
    <w:rsid w:val="00C71D7D"/>
    <w:rsid w:val="00C726D8"/>
    <w:rsid w:val="00C72763"/>
    <w:rsid w:val="00C7279A"/>
    <w:rsid w:val="00C72E3F"/>
    <w:rsid w:val="00C7312D"/>
    <w:rsid w:val="00C7393E"/>
    <w:rsid w:val="00C73990"/>
    <w:rsid w:val="00C73A75"/>
    <w:rsid w:val="00C73C86"/>
    <w:rsid w:val="00C73CDF"/>
    <w:rsid w:val="00C74888"/>
    <w:rsid w:val="00C74996"/>
    <w:rsid w:val="00C74C93"/>
    <w:rsid w:val="00C7517E"/>
    <w:rsid w:val="00C75CB8"/>
    <w:rsid w:val="00C75CCC"/>
    <w:rsid w:val="00C76600"/>
    <w:rsid w:val="00C76C20"/>
    <w:rsid w:val="00C76E5E"/>
    <w:rsid w:val="00C7710B"/>
    <w:rsid w:val="00C77342"/>
    <w:rsid w:val="00C77511"/>
    <w:rsid w:val="00C776B8"/>
    <w:rsid w:val="00C77A31"/>
    <w:rsid w:val="00C77C77"/>
    <w:rsid w:val="00C8127D"/>
    <w:rsid w:val="00C819EA"/>
    <w:rsid w:val="00C81AF8"/>
    <w:rsid w:val="00C82473"/>
    <w:rsid w:val="00C82DC4"/>
    <w:rsid w:val="00C8376E"/>
    <w:rsid w:val="00C837D7"/>
    <w:rsid w:val="00C838CE"/>
    <w:rsid w:val="00C83E6E"/>
    <w:rsid w:val="00C84131"/>
    <w:rsid w:val="00C844BC"/>
    <w:rsid w:val="00C84EA0"/>
    <w:rsid w:val="00C8570E"/>
    <w:rsid w:val="00C859DF"/>
    <w:rsid w:val="00C86224"/>
    <w:rsid w:val="00C862F5"/>
    <w:rsid w:val="00C8639F"/>
    <w:rsid w:val="00C869EA"/>
    <w:rsid w:val="00C86E0B"/>
    <w:rsid w:val="00C871E7"/>
    <w:rsid w:val="00C87590"/>
    <w:rsid w:val="00C879E9"/>
    <w:rsid w:val="00C87C51"/>
    <w:rsid w:val="00C900B0"/>
    <w:rsid w:val="00C90422"/>
    <w:rsid w:val="00C905CD"/>
    <w:rsid w:val="00C90B05"/>
    <w:rsid w:val="00C913F5"/>
    <w:rsid w:val="00C914DE"/>
    <w:rsid w:val="00C91543"/>
    <w:rsid w:val="00C915B2"/>
    <w:rsid w:val="00C91C88"/>
    <w:rsid w:val="00C927C8"/>
    <w:rsid w:val="00C92D97"/>
    <w:rsid w:val="00C92D9B"/>
    <w:rsid w:val="00C93467"/>
    <w:rsid w:val="00C940B9"/>
    <w:rsid w:val="00C94996"/>
    <w:rsid w:val="00C95403"/>
    <w:rsid w:val="00C9544D"/>
    <w:rsid w:val="00C9554E"/>
    <w:rsid w:val="00C95E11"/>
    <w:rsid w:val="00C96468"/>
    <w:rsid w:val="00C9666C"/>
    <w:rsid w:val="00C96D18"/>
    <w:rsid w:val="00C96DB4"/>
    <w:rsid w:val="00C97159"/>
    <w:rsid w:val="00C975CB"/>
    <w:rsid w:val="00CA1036"/>
    <w:rsid w:val="00CA13E1"/>
    <w:rsid w:val="00CA142B"/>
    <w:rsid w:val="00CA1E37"/>
    <w:rsid w:val="00CA1F2A"/>
    <w:rsid w:val="00CA22EE"/>
    <w:rsid w:val="00CA2841"/>
    <w:rsid w:val="00CA2C10"/>
    <w:rsid w:val="00CA3011"/>
    <w:rsid w:val="00CA30BB"/>
    <w:rsid w:val="00CA3750"/>
    <w:rsid w:val="00CA386A"/>
    <w:rsid w:val="00CA3BF6"/>
    <w:rsid w:val="00CA44D9"/>
    <w:rsid w:val="00CA5409"/>
    <w:rsid w:val="00CA65D0"/>
    <w:rsid w:val="00CA6837"/>
    <w:rsid w:val="00CA6D81"/>
    <w:rsid w:val="00CA6E1A"/>
    <w:rsid w:val="00CA6E96"/>
    <w:rsid w:val="00CA70A6"/>
    <w:rsid w:val="00CA7943"/>
    <w:rsid w:val="00CB050C"/>
    <w:rsid w:val="00CB0844"/>
    <w:rsid w:val="00CB0A76"/>
    <w:rsid w:val="00CB0C33"/>
    <w:rsid w:val="00CB0C9D"/>
    <w:rsid w:val="00CB1743"/>
    <w:rsid w:val="00CB196F"/>
    <w:rsid w:val="00CB1C0F"/>
    <w:rsid w:val="00CB1ECD"/>
    <w:rsid w:val="00CB2142"/>
    <w:rsid w:val="00CB284D"/>
    <w:rsid w:val="00CB2D79"/>
    <w:rsid w:val="00CB3740"/>
    <w:rsid w:val="00CB5170"/>
    <w:rsid w:val="00CB5806"/>
    <w:rsid w:val="00CB5DF4"/>
    <w:rsid w:val="00CB627A"/>
    <w:rsid w:val="00CB6835"/>
    <w:rsid w:val="00CB6997"/>
    <w:rsid w:val="00CB6A08"/>
    <w:rsid w:val="00CB6B2F"/>
    <w:rsid w:val="00CB6FEF"/>
    <w:rsid w:val="00CB7775"/>
    <w:rsid w:val="00CB7AFE"/>
    <w:rsid w:val="00CB7F47"/>
    <w:rsid w:val="00CC01AA"/>
    <w:rsid w:val="00CC01BA"/>
    <w:rsid w:val="00CC0268"/>
    <w:rsid w:val="00CC0558"/>
    <w:rsid w:val="00CC0CF1"/>
    <w:rsid w:val="00CC181A"/>
    <w:rsid w:val="00CC18A6"/>
    <w:rsid w:val="00CC18D9"/>
    <w:rsid w:val="00CC2F34"/>
    <w:rsid w:val="00CC30D7"/>
    <w:rsid w:val="00CC3464"/>
    <w:rsid w:val="00CC350B"/>
    <w:rsid w:val="00CC374E"/>
    <w:rsid w:val="00CC37DC"/>
    <w:rsid w:val="00CC39D2"/>
    <w:rsid w:val="00CC3A34"/>
    <w:rsid w:val="00CC41D6"/>
    <w:rsid w:val="00CC470D"/>
    <w:rsid w:val="00CC4979"/>
    <w:rsid w:val="00CC4B54"/>
    <w:rsid w:val="00CC4C60"/>
    <w:rsid w:val="00CC56C5"/>
    <w:rsid w:val="00CC58B0"/>
    <w:rsid w:val="00CC5A56"/>
    <w:rsid w:val="00CC5B46"/>
    <w:rsid w:val="00CC6053"/>
    <w:rsid w:val="00CC6A0E"/>
    <w:rsid w:val="00CC6FA8"/>
    <w:rsid w:val="00CC73FC"/>
    <w:rsid w:val="00CD048E"/>
    <w:rsid w:val="00CD092A"/>
    <w:rsid w:val="00CD0C1C"/>
    <w:rsid w:val="00CD10F2"/>
    <w:rsid w:val="00CD1111"/>
    <w:rsid w:val="00CD18E5"/>
    <w:rsid w:val="00CD18E8"/>
    <w:rsid w:val="00CD19A3"/>
    <w:rsid w:val="00CD1B02"/>
    <w:rsid w:val="00CD1C13"/>
    <w:rsid w:val="00CD21C4"/>
    <w:rsid w:val="00CD25D5"/>
    <w:rsid w:val="00CD2A66"/>
    <w:rsid w:val="00CD2BCF"/>
    <w:rsid w:val="00CD2F35"/>
    <w:rsid w:val="00CD31CC"/>
    <w:rsid w:val="00CD327D"/>
    <w:rsid w:val="00CD3290"/>
    <w:rsid w:val="00CD39AA"/>
    <w:rsid w:val="00CD3AE1"/>
    <w:rsid w:val="00CD4514"/>
    <w:rsid w:val="00CD49A2"/>
    <w:rsid w:val="00CD4DA0"/>
    <w:rsid w:val="00CD50EC"/>
    <w:rsid w:val="00CD51C8"/>
    <w:rsid w:val="00CD584A"/>
    <w:rsid w:val="00CD5E54"/>
    <w:rsid w:val="00CD6604"/>
    <w:rsid w:val="00CD6607"/>
    <w:rsid w:val="00CD67F9"/>
    <w:rsid w:val="00CD6994"/>
    <w:rsid w:val="00CD71FA"/>
    <w:rsid w:val="00CD731A"/>
    <w:rsid w:val="00CD7651"/>
    <w:rsid w:val="00CE057A"/>
    <w:rsid w:val="00CE05EA"/>
    <w:rsid w:val="00CE0A48"/>
    <w:rsid w:val="00CE0B18"/>
    <w:rsid w:val="00CE18F2"/>
    <w:rsid w:val="00CE2000"/>
    <w:rsid w:val="00CE23B0"/>
    <w:rsid w:val="00CE249F"/>
    <w:rsid w:val="00CE2640"/>
    <w:rsid w:val="00CE2A76"/>
    <w:rsid w:val="00CE30B9"/>
    <w:rsid w:val="00CE3446"/>
    <w:rsid w:val="00CE3568"/>
    <w:rsid w:val="00CE35AE"/>
    <w:rsid w:val="00CE36DD"/>
    <w:rsid w:val="00CE3D57"/>
    <w:rsid w:val="00CE4DDD"/>
    <w:rsid w:val="00CE50A4"/>
    <w:rsid w:val="00CE5684"/>
    <w:rsid w:val="00CE568E"/>
    <w:rsid w:val="00CE56E5"/>
    <w:rsid w:val="00CE5B3F"/>
    <w:rsid w:val="00CE5F80"/>
    <w:rsid w:val="00CE6005"/>
    <w:rsid w:val="00CE62FC"/>
    <w:rsid w:val="00CE655B"/>
    <w:rsid w:val="00CE6F81"/>
    <w:rsid w:val="00CE710D"/>
    <w:rsid w:val="00CE7126"/>
    <w:rsid w:val="00CE74E1"/>
    <w:rsid w:val="00CE7909"/>
    <w:rsid w:val="00CE7FDD"/>
    <w:rsid w:val="00CEA664"/>
    <w:rsid w:val="00CF0EA0"/>
    <w:rsid w:val="00CF1248"/>
    <w:rsid w:val="00CF17F8"/>
    <w:rsid w:val="00CF222F"/>
    <w:rsid w:val="00CF2E50"/>
    <w:rsid w:val="00CF2F23"/>
    <w:rsid w:val="00CF3220"/>
    <w:rsid w:val="00CF3358"/>
    <w:rsid w:val="00CF38C3"/>
    <w:rsid w:val="00CF3A0F"/>
    <w:rsid w:val="00CF3EA6"/>
    <w:rsid w:val="00CF4149"/>
    <w:rsid w:val="00CF4663"/>
    <w:rsid w:val="00CF5AFA"/>
    <w:rsid w:val="00CF5CCF"/>
    <w:rsid w:val="00CF6083"/>
    <w:rsid w:val="00CF62DF"/>
    <w:rsid w:val="00CF6683"/>
    <w:rsid w:val="00CF6778"/>
    <w:rsid w:val="00CF6C9A"/>
    <w:rsid w:val="00CF740E"/>
    <w:rsid w:val="00CF7AD0"/>
    <w:rsid w:val="00CF7AEA"/>
    <w:rsid w:val="00CF7CEA"/>
    <w:rsid w:val="00D0024D"/>
    <w:rsid w:val="00D00A04"/>
    <w:rsid w:val="00D00F37"/>
    <w:rsid w:val="00D00F92"/>
    <w:rsid w:val="00D01BCE"/>
    <w:rsid w:val="00D026DC"/>
    <w:rsid w:val="00D038EE"/>
    <w:rsid w:val="00D03F9C"/>
    <w:rsid w:val="00D040D8"/>
    <w:rsid w:val="00D04239"/>
    <w:rsid w:val="00D042C9"/>
    <w:rsid w:val="00D04804"/>
    <w:rsid w:val="00D04C86"/>
    <w:rsid w:val="00D0512E"/>
    <w:rsid w:val="00D0582D"/>
    <w:rsid w:val="00D058C8"/>
    <w:rsid w:val="00D061A0"/>
    <w:rsid w:val="00D06311"/>
    <w:rsid w:val="00D0682B"/>
    <w:rsid w:val="00D06CA2"/>
    <w:rsid w:val="00D06F9B"/>
    <w:rsid w:val="00D07405"/>
    <w:rsid w:val="00D079B0"/>
    <w:rsid w:val="00D07A4E"/>
    <w:rsid w:val="00D07B6A"/>
    <w:rsid w:val="00D07C31"/>
    <w:rsid w:val="00D104D9"/>
    <w:rsid w:val="00D10B34"/>
    <w:rsid w:val="00D10B86"/>
    <w:rsid w:val="00D113A0"/>
    <w:rsid w:val="00D116DE"/>
    <w:rsid w:val="00D11C0D"/>
    <w:rsid w:val="00D11C46"/>
    <w:rsid w:val="00D11DB4"/>
    <w:rsid w:val="00D122DC"/>
    <w:rsid w:val="00D12718"/>
    <w:rsid w:val="00D12882"/>
    <w:rsid w:val="00D12B46"/>
    <w:rsid w:val="00D13282"/>
    <w:rsid w:val="00D133A1"/>
    <w:rsid w:val="00D1358A"/>
    <w:rsid w:val="00D1374C"/>
    <w:rsid w:val="00D13E6D"/>
    <w:rsid w:val="00D140F4"/>
    <w:rsid w:val="00D142ED"/>
    <w:rsid w:val="00D14898"/>
    <w:rsid w:val="00D14A13"/>
    <w:rsid w:val="00D14B4E"/>
    <w:rsid w:val="00D14B51"/>
    <w:rsid w:val="00D15094"/>
    <w:rsid w:val="00D15235"/>
    <w:rsid w:val="00D153E9"/>
    <w:rsid w:val="00D156E8"/>
    <w:rsid w:val="00D1581E"/>
    <w:rsid w:val="00D15940"/>
    <w:rsid w:val="00D159EA"/>
    <w:rsid w:val="00D15B24"/>
    <w:rsid w:val="00D15C5D"/>
    <w:rsid w:val="00D15F14"/>
    <w:rsid w:val="00D16657"/>
    <w:rsid w:val="00D16B5E"/>
    <w:rsid w:val="00D16C29"/>
    <w:rsid w:val="00D1771C"/>
    <w:rsid w:val="00D1782A"/>
    <w:rsid w:val="00D17AF6"/>
    <w:rsid w:val="00D17BFF"/>
    <w:rsid w:val="00D17D57"/>
    <w:rsid w:val="00D17EE9"/>
    <w:rsid w:val="00D2037E"/>
    <w:rsid w:val="00D20584"/>
    <w:rsid w:val="00D2073A"/>
    <w:rsid w:val="00D209D0"/>
    <w:rsid w:val="00D20A62"/>
    <w:rsid w:val="00D20D98"/>
    <w:rsid w:val="00D20DBA"/>
    <w:rsid w:val="00D215EF"/>
    <w:rsid w:val="00D21DE5"/>
    <w:rsid w:val="00D22B3C"/>
    <w:rsid w:val="00D22E85"/>
    <w:rsid w:val="00D23106"/>
    <w:rsid w:val="00D23330"/>
    <w:rsid w:val="00D23B72"/>
    <w:rsid w:val="00D23C28"/>
    <w:rsid w:val="00D23CF1"/>
    <w:rsid w:val="00D23F19"/>
    <w:rsid w:val="00D24087"/>
    <w:rsid w:val="00D25037"/>
    <w:rsid w:val="00D2579B"/>
    <w:rsid w:val="00D257F1"/>
    <w:rsid w:val="00D258BF"/>
    <w:rsid w:val="00D26283"/>
    <w:rsid w:val="00D26445"/>
    <w:rsid w:val="00D26808"/>
    <w:rsid w:val="00D270A0"/>
    <w:rsid w:val="00D270D0"/>
    <w:rsid w:val="00D2742B"/>
    <w:rsid w:val="00D27A3C"/>
    <w:rsid w:val="00D27B2C"/>
    <w:rsid w:val="00D3013B"/>
    <w:rsid w:val="00D30351"/>
    <w:rsid w:val="00D30368"/>
    <w:rsid w:val="00D30A2A"/>
    <w:rsid w:val="00D30B76"/>
    <w:rsid w:val="00D30E8B"/>
    <w:rsid w:val="00D30FAE"/>
    <w:rsid w:val="00D3168D"/>
    <w:rsid w:val="00D3219D"/>
    <w:rsid w:val="00D3262C"/>
    <w:rsid w:val="00D32672"/>
    <w:rsid w:val="00D32988"/>
    <w:rsid w:val="00D32A25"/>
    <w:rsid w:val="00D32CAB"/>
    <w:rsid w:val="00D32DA6"/>
    <w:rsid w:val="00D32FBD"/>
    <w:rsid w:val="00D3315E"/>
    <w:rsid w:val="00D33577"/>
    <w:rsid w:val="00D33EA7"/>
    <w:rsid w:val="00D33FF6"/>
    <w:rsid w:val="00D34084"/>
    <w:rsid w:val="00D34194"/>
    <w:rsid w:val="00D34229"/>
    <w:rsid w:val="00D34253"/>
    <w:rsid w:val="00D342FB"/>
    <w:rsid w:val="00D34713"/>
    <w:rsid w:val="00D3485A"/>
    <w:rsid w:val="00D34E40"/>
    <w:rsid w:val="00D34EB2"/>
    <w:rsid w:val="00D365B5"/>
    <w:rsid w:val="00D368EE"/>
    <w:rsid w:val="00D36A2D"/>
    <w:rsid w:val="00D37113"/>
    <w:rsid w:val="00D37248"/>
    <w:rsid w:val="00D37824"/>
    <w:rsid w:val="00D37858"/>
    <w:rsid w:val="00D37EB8"/>
    <w:rsid w:val="00D4042A"/>
    <w:rsid w:val="00D40A45"/>
    <w:rsid w:val="00D40D88"/>
    <w:rsid w:val="00D41203"/>
    <w:rsid w:val="00D41395"/>
    <w:rsid w:val="00D41439"/>
    <w:rsid w:val="00D416E0"/>
    <w:rsid w:val="00D41B46"/>
    <w:rsid w:val="00D41D9D"/>
    <w:rsid w:val="00D41E36"/>
    <w:rsid w:val="00D42233"/>
    <w:rsid w:val="00D42C99"/>
    <w:rsid w:val="00D4365B"/>
    <w:rsid w:val="00D436A8"/>
    <w:rsid w:val="00D4372D"/>
    <w:rsid w:val="00D43E38"/>
    <w:rsid w:val="00D443E8"/>
    <w:rsid w:val="00D44A51"/>
    <w:rsid w:val="00D44AEA"/>
    <w:rsid w:val="00D44C76"/>
    <w:rsid w:val="00D44D8E"/>
    <w:rsid w:val="00D45F50"/>
    <w:rsid w:val="00D45FDD"/>
    <w:rsid w:val="00D460D7"/>
    <w:rsid w:val="00D46694"/>
    <w:rsid w:val="00D46B09"/>
    <w:rsid w:val="00D46BE4"/>
    <w:rsid w:val="00D46E26"/>
    <w:rsid w:val="00D4721F"/>
    <w:rsid w:val="00D47483"/>
    <w:rsid w:val="00D4752B"/>
    <w:rsid w:val="00D47D9C"/>
    <w:rsid w:val="00D47F11"/>
    <w:rsid w:val="00D50580"/>
    <w:rsid w:val="00D507B3"/>
    <w:rsid w:val="00D519CF"/>
    <w:rsid w:val="00D51A0A"/>
    <w:rsid w:val="00D51F85"/>
    <w:rsid w:val="00D523CD"/>
    <w:rsid w:val="00D524D2"/>
    <w:rsid w:val="00D52825"/>
    <w:rsid w:val="00D53CDD"/>
    <w:rsid w:val="00D54063"/>
    <w:rsid w:val="00D54610"/>
    <w:rsid w:val="00D54640"/>
    <w:rsid w:val="00D55190"/>
    <w:rsid w:val="00D559AF"/>
    <w:rsid w:val="00D55B59"/>
    <w:rsid w:val="00D55C73"/>
    <w:rsid w:val="00D55F2C"/>
    <w:rsid w:val="00D55F9E"/>
    <w:rsid w:val="00D565AE"/>
    <w:rsid w:val="00D5676D"/>
    <w:rsid w:val="00D56865"/>
    <w:rsid w:val="00D56CA6"/>
    <w:rsid w:val="00D56DFD"/>
    <w:rsid w:val="00D5709D"/>
    <w:rsid w:val="00D570A3"/>
    <w:rsid w:val="00D57187"/>
    <w:rsid w:val="00D571CF"/>
    <w:rsid w:val="00D57952"/>
    <w:rsid w:val="00D57DF8"/>
    <w:rsid w:val="00D603B7"/>
    <w:rsid w:val="00D6083A"/>
    <w:rsid w:val="00D60B30"/>
    <w:rsid w:val="00D60CED"/>
    <w:rsid w:val="00D60F97"/>
    <w:rsid w:val="00D61206"/>
    <w:rsid w:val="00D617C8"/>
    <w:rsid w:val="00D617F5"/>
    <w:rsid w:val="00D61A98"/>
    <w:rsid w:val="00D61B87"/>
    <w:rsid w:val="00D61C68"/>
    <w:rsid w:val="00D622A0"/>
    <w:rsid w:val="00D6242E"/>
    <w:rsid w:val="00D62F30"/>
    <w:rsid w:val="00D63187"/>
    <w:rsid w:val="00D63414"/>
    <w:rsid w:val="00D63549"/>
    <w:rsid w:val="00D6372A"/>
    <w:rsid w:val="00D63B65"/>
    <w:rsid w:val="00D63E10"/>
    <w:rsid w:val="00D642CD"/>
    <w:rsid w:val="00D64565"/>
    <w:rsid w:val="00D6459C"/>
    <w:rsid w:val="00D64C69"/>
    <w:rsid w:val="00D64CCF"/>
    <w:rsid w:val="00D64FDB"/>
    <w:rsid w:val="00D658E9"/>
    <w:rsid w:val="00D65C9F"/>
    <w:rsid w:val="00D65EA0"/>
    <w:rsid w:val="00D6605F"/>
    <w:rsid w:val="00D6606F"/>
    <w:rsid w:val="00D66456"/>
    <w:rsid w:val="00D6689D"/>
    <w:rsid w:val="00D6692A"/>
    <w:rsid w:val="00D66A23"/>
    <w:rsid w:val="00D66AAE"/>
    <w:rsid w:val="00D66BA3"/>
    <w:rsid w:val="00D6719C"/>
    <w:rsid w:val="00D67409"/>
    <w:rsid w:val="00D67443"/>
    <w:rsid w:val="00D67A07"/>
    <w:rsid w:val="00D70194"/>
    <w:rsid w:val="00D7043B"/>
    <w:rsid w:val="00D705E8"/>
    <w:rsid w:val="00D70E8C"/>
    <w:rsid w:val="00D71208"/>
    <w:rsid w:val="00D71491"/>
    <w:rsid w:val="00D71751"/>
    <w:rsid w:val="00D71981"/>
    <w:rsid w:val="00D719B0"/>
    <w:rsid w:val="00D71DB4"/>
    <w:rsid w:val="00D71E41"/>
    <w:rsid w:val="00D72044"/>
    <w:rsid w:val="00D7214C"/>
    <w:rsid w:val="00D722AF"/>
    <w:rsid w:val="00D72AEE"/>
    <w:rsid w:val="00D72AF1"/>
    <w:rsid w:val="00D72FB4"/>
    <w:rsid w:val="00D73083"/>
    <w:rsid w:val="00D730A2"/>
    <w:rsid w:val="00D7332D"/>
    <w:rsid w:val="00D73B89"/>
    <w:rsid w:val="00D7480A"/>
    <w:rsid w:val="00D74F55"/>
    <w:rsid w:val="00D7526B"/>
    <w:rsid w:val="00D754C3"/>
    <w:rsid w:val="00D75C9D"/>
    <w:rsid w:val="00D75DC7"/>
    <w:rsid w:val="00D76240"/>
    <w:rsid w:val="00D76448"/>
    <w:rsid w:val="00D7644D"/>
    <w:rsid w:val="00D7652A"/>
    <w:rsid w:val="00D76ABC"/>
    <w:rsid w:val="00D76D2C"/>
    <w:rsid w:val="00D76E42"/>
    <w:rsid w:val="00D77173"/>
    <w:rsid w:val="00D77780"/>
    <w:rsid w:val="00D77F28"/>
    <w:rsid w:val="00D77F65"/>
    <w:rsid w:val="00D80384"/>
    <w:rsid w:val="00D809D0"/>
    <w:rsid w:val="00D80EF0"/>
    <w:rsid w:val="00D80FD4"/>
    <w:rsid w:val="00D81195"/>
    <w:rsid w:val="00D814C8"/>
    <w:rsid w:val="00D81F5C"/>
    <w:rsid w:val="00D821A4"/>
    <w:rsid w:val="00D822CD"/>
    <w:rsid w:val="00D8255A"/>
    <w:rsid w:val="00D8257E"/>
    <w:rsid w:val="00D8300C"/>
    <w:rsid w:val="00D83397"/>
    <w:rsid w:val="00D833D1"/>
    <w:rsid w:val="00D83B43"/>
    <w:rsid w:val="00D83CDC"/>
    <w:rsid w:val="00D840AA"/>
    <w:rsid w:val="00D84505"/>
    <w:rsid w:val="00D84679"/>
    <w:rsid w:val="00D847AE"/>
    <w:rsid w:val="00D84BF0"/>
    <w:rsid w:val="00D84C52"/>
    <w:rsid w:val="00D84E21"/>
    <w:rsid w:val="00D85529"/>
    <w:rsid w:val="00D857C5"/>
    <w:rsid w:val="00D8598B"/>
    <w:rsid w:val="00D85C1A"/>
    <w:rsid w:val="00D85CD6"/>
    <w:rsid w:val="00D85DD4"/>
    <w:rsid w:val="00D86012"/>
    <w:rsid w:val="00D865BE"/>
    <w:rsid w:val="00D86F66"/>
    <w:rsid w:val="00D86F85"/>
    <w:rsid w:val="00D87123"/>
    <w:rsid w:val="00D874BF"/>
    <w:rsid w:val="00D874D8"/>
    <w:rsid w:val="00D87961"/>
    <w:rsid w:val="00D87A27"/>
    <w:rsid w:val="00D87D19"/>
    <w:rsid w:val="00D900B1"/>
    <w:rsid w:val="00D90364"/>
    <w:rsid w:val="00D906C7"/>
    <w:rsid w:val="00D90C4A"/>
    <w:rsid w:val="00D90C84"/>
    <w:rsid w:val="00D90D7F"/>
    <w:rsid w:val="00D9117B"/>
    <w:rsid w:val="00D91533"/>
    <w:rsid w:val="00D916D8"/>
    <w:rsid w:val="00D920F6"/>
    <w:rsid w:val="00D92BC7"/>
    <w:rsid w:val="00D92C05"/>
    <w:rsid w:val="00D931EB"/>
    <w:rsid w:val="00D93AF3"/>
    <w:rsid w:val="00D93CDF"/>
    <w:rsid w:val="00D94371"/>
    <w:rsid w:val="00D9493A"/>
    <w:rsid w:val="00D94ED9"/>
    <w:rsid w:val="00D950BC"/>
    <w:rsid w:val="00D953B0"/>
    <w:rsid w:val="00D95A26"/>
    <w:rsid w:val="00D961BF"/>
    <w:rsid w:val="00D96288"/>
    <w:rsid w:val="00D96931"/>
    <w:rsid w:val="00D969BD"/>
    <w:rsid w:val="00D96FC2"/>
    <w:rsid w:val="00D9726E"/>
    <w:rsid w:val="00D972C9"/>
    <w:rsid w:val="00D9767E"/>
    <w:rsid w:val="00D976F8"/>
    <w:rsid w:val="00D97942"/>
    <w:rsid w:val="00D97E5B"/>
    <w:rsid w:val="00DA0159"/>
    <w:rsid w:val="00DA01B7"/>
    <w:rsid w:val="00DA06C4"/>
    <w:rsid w:val="00DA0DB5"/>
    <w:rsid w:val="00DA1065"/>
    <w:rsid w:val="00DA1883"/>
    <w:rsid w:val="00DA241E"/>
    <w:rsid w:val="00DA2576"/>
    <w:rsid w:val="00DA25D5"/>
    <w:rsid w:val="00DA2A4D"/>
    <w:rsid w:val="00DA301D"/>
    <w:rsid w:val="00DA32F0"/>
    <w:rsid w:val="00DA3347"/>
    <w:rsid w:val="00DA3374"/>
    <w:rsid w:val="00DA38E4"/>
    <w:rsid w:val="00DA3F3E"/>
    <w:rsid w:val="00DA4489"/>
    <w:rsid w:val="00DA4519"/>
    <w:rsid w:val="00DA475E"/>
    <w:rsid w:val="00DA5145"/>
    <w:rsid w:val="00DA531B"/>
    <w:rsid w:val="00DA541C"/>
    <w:rsid w:val="00DA58A1"/>
    <w:rsid w:val="00DA63F4"/>
    <w:rsid w:val="00DA668E"/>
    <w:rsid w:val="00DA6915"/>
    <w:rsid w:val="00DA6C24"/>
    <w:rsid w:val="00DA6C8B"/>
    <w:rsid w:val="00DA6D07"/>
    <w:rsid w:val="00DA6EEB"/>
    <w:rsid w:val="00DA6F7B"/>
    <w:rsid w:val="00DA70C9"/>
    <w:rsid w:val="00DA74D8"/>
    <w:rsid w:val="00DA78FB"/>
    <w:rsid w:val="00DA7B77"/>
    <w:rsid w:val="00DA7B8C"/>
    <w:rsid w:val="00DA7F96"/>
    <w:rsid w:val="00DB02E3"/>
    <w:rsid w:val="00DB092A"/>
    <w:rsid w:val="00DB0C64"/>
    <w:rsid w:val="00DB0F7C"/>
    <w:rsid w:val="00DB108E"/>
    <w:rsid w:val="00DB15B2"/>
    <w:rsid w:val="00DB16B8"/>
    <w:rsid w:val="00DB16D5"/>
    <w:rsid w:val="00DB1745"/>
    <w:rsid w:val="00DB17D1"/>
    <w:rsid w:val="00DB1B08"/>
    <w:rsid w:val="00DB1FBA"/>
    <w:rsid w:val="00DB2634"/>
    <w:rsid w:val="00DB3107"/>
    <w:rsid w:val="00DB37E5"/>
    <w:rsid w:val="00DB4420"/>
    <w:rsid w:val="00DB49C9"/>
    <w:rsid w:val="00DB4A43"/>
    <w:rsid w:val="00DB4D54"/>
    <w:rsid w:val="00DB5923"/>
    <w:rsid w:val="00DB595C"/>
    <w:rsid w:val="00DB6381"/>
    <w:rsid w:val="00DB67CE"/>
    <w:rsid w:val="00DB6859"/>
    <w:rsid w:val="00DB6D37"/>
    <w:rsid w:val="00DB6D6C"/>
    <w:rsid w:val="00DB7151"/>
    <w:rsid w:val="00DB7156"/>
    <w:rsid w:val="00DB74AE"/>
    <w:rsid w:val="00DB7944"/>
    <w:rsid w:val="00DC03CB"/>
    <w:rsid w:val="00DC057D"/>
    <w:rsid w:val="00DC0760"/>
    <w:rsid w:val="00DC0A51"/>
    <w:rsid w:val="00DC0C7F"/>
    <w:rsid w:val="00DC150E"/>
    <w:rsid w:val="00DC19FC"/>
    <w:rsid w:val="00DC1A4A"/>
    <w:rsid w:val="00DC1AE7"/>
    <w:rsid w:val="00DC21AC"/>
    <w:rsid w:val="00DC29AF"/>
    <w:rsid w:val="00DC304E"/>
    <w:rsid w:val="00DC37DD"/>
    <w:rsid w:val="00DC38F6"/>
    <w:rsid w:val="00DC4039"/>
    <w:rsid w:val="00DC4052"/>
    <w:rsid w:val="00DC42C9"/>
    <w:rsid w:val="00DC46CE"/>
    <w:rsid w:val="00DC4953"/>
    <w:rsid w:val="00DC49C9"/>
    <w:rsid w:val="00DC4B7E"/>
    <w:rsid w:val="00DC507B"/>
    <w:rsid w:val="00DC52E2"/>
    <w:rsid w:val="00DC5691"/>
    <w:rsid w:val="00DC5B43"/>
    <w:rsid w:val="00DC5E43"/>
    <w:rsid w:val="00DC62A3"/>
    <w:rsid w:val="00DC6317"/>
    <w:rsid w:val="00DC66C6"/>
    <w:rsid w:val="00DC6ABA"/>
    <w:rsid w:val="00DC6C91"/>
    <w:rsid w:val="00DC7113"/>
    <w:rsid w:val="00DC750B"/>
    <w:rsid w:val="00DC7D18"/>
    <w:rsid w:val="00DD0416"/>
    <w:rsid w:val="00DD0437"/>
    <w:rsid w:val="00DD043B"/>
    <w:rsid w:val="00DD0851"/>
    <w:rsid w:val="00DD1628"/>
    <w:rsid w:val="00DD1A69"/>
    <w:rsid w:val="00DD2536"/>
    <w:rsid w:val="00DD27BE"/>
    <w:rsid w:val="00DD283C"/>
    <w:rsid w:val="00DD2AE1"/>
    <w:rsid w:val="00DD30F6"/>
    <w:rsid w:val="00DD32FE"/>
    <w:rsid w:val="00DD374A"/>
    <w:rsid w:val="00DD3F30"/>
    <w:rsid w:val="00DD41FF"/>
    <w:rsid w:val="00DD4358"/>
    <w:rsid w:val="00DD540F"/>
    <w:rsid w:val="00DD571D"/>
    <w:rsid w:val="00DD58D5"/>
    <w:rsid w:val="00DD5E6A"/>
    <w:rsid w:val="00DD5E9B"/>
    <w:rsid w:val="00DD6056"/>
    <w:rsid w:val="00DD62A3"/>
    <w:rsid w:val="00DD6AEB"/>
    <w:rsid w:val="00DD6BA7"/>
    <w:rsid w:val="00DD6FC2"/>
    <w:rsid w:val="00DD70BC"/>
    <w:rsid w:val="00DD7607"/>
    <w:rsid w:val="00DD7999"/>
    <w:rsid w:val="00DD7FE7"/>
    <w:rsid w:val="00DE00A0"/>
    <w:rsid w:val="00DE01DE"/>
    <w:rsid w:val="00DE048E"/>
    <w:rsid w:val="00DE0A0D"/>
    <w:rsid w:val="00DE16D7"/>
    <w:rsid w:val="00DE1C1D"/>
    <w:rsid w:val="00DE2486"/>
    <w:rsid w:val="00DE27FD"/>
    <w:rsid w:val="00DE2C5A"/>
    <w:rsid w:val="00DE2D62"/>
    <w:rsid w:val="00DE2E10"/>
    <w:rsid w:val="00DE2F7E"/>
    <w:rsid w:val="00DE3009"/>
    <w:rsid w:val="00DE314F"/>
    <w:rsid w:val="00DE341D"/>
    <w:rsid w:val="00DE3917"/>
    <w:rsid w:val="00DE3D77"/>
    <w:rsid w:val="00DE3D9E"/>
    <w:rsid w:val="00DE4269"/>
    <w:rsid w:val="00DE4326"/>
    <w:rsid w:val="00DE4447"/>
    <w:rsid w:val="00DE4670"/>
    <w:rsid w:val="00DE4EEE"/>
    <w:rsid w:val="00DE4FE3"/>
    <w:rsid w:val="00DE5ADB"/>
    <w:rsid w:val="00DE6701"/>
    <w:rsid w:val="00DE68F2"/>
    <w:rsid w:val="00DE6B0A"/>
    <w:rsid w:val="00DE6F93"/>
    <w:rsid w:val="00DE7634"/>
    <w:rsid w:val="00DE7650"/>
    <w:rsid w:val="00DE79C3"/>
    <w:rsid w:val="00DE7A7A"/>
    <w:rsid w:val="00DE7C62"/>
    <w:rsid w:val="00DF0346"/>
    <w:rsid w:val="00DF03DF"/>
    <w:rsid w:val="00DF0495"/>
    <w:rsid w:val="00DF0B35"/>
    <w:rsid w:val="00DF0B9B"/>
    <w:rsid w:val="00DF0F2B"/>
    <w:rsid w:val="00DF1124"/>
    <w:rsid w:val="00DF112D"/>
    <w:rsid w:val="00DF1F7E"/>
    <w:rsid w:val="00DF292D"/>
    <w:rsid w:val="00DF2A0F"/>
    <w:rsid w:val="00DF2B07"/>
    <w:rsid w:val="00DF30AD"/>
    <w:rsid w:val="00DF330E"/>
    <w:rsid w:val="00DF3557"/>
    <w:rsid w:val="00DF3CFA"/>
    <w:rsid w:val="00DF3F3F"/>
    <w:rsid w:val="00DF4024"/>
    <w:rsid w:val="00DF4064"/>
    <w:rsid w:val="00DF4635"/>
    <w:rsid w:val="00DF4F7E"/>
    <w:rsid w:val="00DF5706"/>
    <w:rsid w:val="00DF5DFD"/>
    <w:rsid w:val="00DF6124"/>
    <w:rsid w:val="00DF6271"/>
    <w:rsid w:val="00DF6E07"/>
    <w:rsid w:val="00DF70A8"/>
    <w:rsid w:val="00DF76DB"/>
    <w:rsid w:val="00DF79AB"/>
    <w:rsid w:val="00DF7B4A"/>
    <w:rsid w:val="00DF7B61"/>
    <w:rsid w:val="00DF7D50"/>
    <w:rsid w:val="00E00513"/>
    <w:rsid w:val="00E005BF"/>
    <w:rsid w:val="00E006E1"/>
    <w:rsid w:val="00E0071B"/>
    <w:rsid w:val="00E00D22"/>
    <w:rsid w:val="00E00E6B"/>
    <w:rsid w:val="00E012A7"/>
    <w:rsid w:val="00E014B0"/>
    <w:rsid w:val="00E01882"/>
    <w:rsid w:val="00E01BA7"/>
    <w:rsid w:val="00E02975"/>
    <w:rsid w:val="00E02B08"/>
    <w:rsid w:val="00E02E3E"/>
    <w:rsid w:val="00E03084"/>
    <w:rsid w:val="00E03515"/>
    <w:rsid w:val="00E03683"/>
    <w:rsid w:val="00E03B8E"/>
    <w:rsid w:val="00E03C42"/>
    <w:rsid w:val="00E03C4A"/>
    <w:rsid w:val="00E03E69"/>
    <w:rsid w:val="00E0414F"/>
    <w:rsid w:val="00E047C6"/>
    <w:rsid w:val="00E04B70"/>
    <w:rsid w:val="00E04D4C"/>
    <w:rsid w:val="00E0588C"/>
    <w:rsid w:val="00E05C6C"/>
    <w:rsid w:val="00E060D7"/>
    <w:rsid w:val="00E063ED"/>
    <w:rsid w:val="00E064DA"/>
    <w:rsid w:val="00E067EE"/>
    <w:rsid w:val="00E06A63"/>
    <w:rsid w:val="00E10A66"/>
    <w:rsid w:val="00E10F24"/>
    <w:rsid w:val="00E10F67"/>
    <w:rsid w:val="00E1146D"/>
    <w:rsid w:val="00E11E16"/>
    <w:rsid w:val="00E12844"/>
    <w:rsid w:val="00E130CF"/>
    <w:rsid w:val="00E13260"/>
    <w:rsid w:val="00E13324"/>
    <w:rsid w:val="00E13600"/>
    <w:rsid w:val="00E138E2"/>
    <w:rsid w:val="00E139E4"/>
    <w:rsid w:val="00E141F3"/>
    <w:rsid w:val="00E1444A"/>
    <w:rsid w:val="00E1483C"/>
    <w:rsid w:val="00E14AF8"/>
    <w:rsid w:val="00E14EFE"/>
    <w:rsid w:val="00E15108"/>
    <w:rsid w:val="00E1520C"/>
    <w:rsid w:val="00E15340"/>
    <w:rsid w:val="00E1552F"/>
    <w:rsid w:val="00E1589D"/>
    <w:rsid w:val="00E15AEE"/>
    <w:rsid w:val="00E15E98"/>
    <w:rsid w:val="00E15F96"/>
    <w:rsid w:val="00E16257"/>
    <w:rsid w:val="00E16511"/>
    <w:rsid w:val="00E168B9"/>
    <w:rsid w:val="00E169BE"/>
    <w:rsid w:val="00E16E56"/>
    <w:rsid w:val="00E174B2"/>
    <w:rsid w:val="00E20A9C"/>
    <w:rsid w:val="00E20ABE"/>
    <w:rsid w:val="00E21AEC"/>
    <w:rsid w:val="00E2215F"/>
    <w:rsid w:val="00E2221C"/>
    <w:rsid w:val="00E22291"/>
    <w:rsid w:val="00E229C5"/>
    <w:rsid w:val="00E22C6B"/>
    <w:rsid w:val="00E22CA8"/>
    <w:rsid w:val="00E22D98"/>
    <w:rsid w:val="00E22DC2"/>
    <w:rsid w:val="00E23052"/>
    <w:rsid w:val="00E240F2"/>
    <w:rsid w:val="00E24585"/>
    <w:rsid w:val="00E24B7E"/>
    <w:rsid w:val="00E24C72"/>
    <w:rsid w:val="00E25037"/>
    <w:rsid w:val="00E25287"/>
    <w:rsid w:val="00E253C4"/>
    <w:rsid w:val="00E25A9B"/>
    <w:rsid w:val="00E25D7A"/>
    <w:rsid w:val="00E2638C"/>
    <w:rsid w:val="00E26EEA"/>
    <w:rsid w:val="00E273E1"/>
    <w:rsid w:val="00E27946"/>
    <w:rsid w:val="00E27B29"/>
    <w:rsid w:val="00E27DB7"/>
    <w:rsid w:val="00E27DFA"/>
    <w:rsid w:val="00E27E70"/>
    <w:rsid w:val="00E27ECF"/>
    <w:rsid w:val="00E30034"/>
    <w:rsid w:val="00E303FE"/>
    <w:rsid w:val="00E30412"/>
    <w:rsid w:val="00E306F9"/>
    <w:rsid w:val="00E31236"/>
    <w:rsid w:val="00E3143F"/>
    <w:rsid w:val="00E315D7"/>
    <w:rsid w:val="00E3189A"/>
    <w:rsid w:val="00E32C69"/>
    <w:rsid w:val="00E32E6B"/>
    <w:rsid w:val="00E32F2F"/>
    <w:rsid w:val="00E3322E"/>
    <w:rsid w:val="00E334DA"/>
    <w:rsid w:val="00E3382F"/>
    <w:rsid w:val="00E33A86"/>
    <w:rsid w:val="00E33CB2"/>
    <w:rsid w:val="00E34243"/>
    <w:rsid w:val="00E344BE"/>
    <w:rsid w:val="00E347EB"/>
    <w:rsid w:val="00E34D25"/>
    <w:rsid w:val="00E34FAB"/>
    <w:rsid w:val="00E353CE"/>
    <w:rsid w:val="00E35433"/>
    <w:rsid w:val="00E36475"/>
    <w:rsid w:val="00E3662A"/>
    <w:rsid w:val="00E36CAB"/>
    <w:rsid w:val="00E371FB"/>
    <w:rsid w:val="00E37631"/>
    <w:rsid w:val="00E378A8"/>
    <w:rsid w:val="00E4058A"/>
    <w:rsid w:val="00E40851"/>
    <w:rsid w:val="00E40B9D"/>
    <w:rsid w:val="00E41083"/>
    <w:rsid w:val="00E41324"/>
    <w:rsid w:val="00E41734"/>
    <w:rsid w:val="00E41A66"/>
    <w:rsid w:val="00E423DF"/>
    <w:rsid w:val="00E427BA"/>
    <w:rsid w:val="00E42AFC"/>
    <w:rsid w:val="00E42BE3"/>
    <w:rsid w:val="00E42F4E"/>
    <w:rsid w:val="00E4350F"/>
    <w:rsid w:val="00E43BB7"/>
    <w:rsid w:val="00E43EA5"/>
    <w:rsid w:val="00E442C2"/>
    <w:rsid w:val="00E452FB"/>
    <w:rsid w:val="00E45371"/>
    <w:rsid w:val="00E460C4"/>
    <w:rsid w:val="00E463FA"/>
    <w:rsid w:val="00E465C6"/>
    <w:rsid w:val="00E47002"/>
    <w:rsid w:val="00E47381"/>
    <w:rsid w:val="00E47B4D"/>
    <w:rsid w:val="00E47F3E"/>
    <w:rsid w:val="00E500C8"/>
    <w:rsid w:val="00E50223"/>
    <w:rsid w:val="00E506D9"/>
    <w:rsid w:val="00E50A01"/>
    <w:rsid w:val="00E510EA"/>
    <w:rsid w:val="00E51205"/>
    <w:rsid w:val="00E513E2"/>
    <w:rsid w:val="00E51512"/>
    <w:rsid w:val="00E518E1"/>
    <w:rsid w:val="00E51ABD"/>
    <w:rsid w:val="00E51C3B"/>
    <w:rsid w:val="00E5201C"/>
    <w:rsid w:val="00E5208A"/>
    <w:rsid w:val="00E5208D"/>
    <w:rsid w:val="00E522F3"/>
    <w:rsid w:val="00E52721"/>
    <w:rsid w:val="00E5272E"/>
    <w:rsid w:val="00E536F0"/>
    <w:rsid w:val="00E541C8"/>
    <w:rsid w:val="00E54299"/>
    <w:rsid w:val="00E546C1"/>
    <w:rsid w:val="00E54816"/>
    <w:rsid w:val="00E553D2"/>
    <w:rsid w:val="00E55646"/>
    <w:rsid w:val="00E55B00"/>
    <w:rsid w:val="00E5611F"/>
    <w:rsid w:val="00E56B53"/>
    <w:rsid w:val="00E571CD"/>
    <w:rsid w:val="00E57304"/>
    <w:rsid w:val="00E5752A"/>
    <w:rsid w:val="00E575C8"/>
    <w:rsid w:val="00E578D6"/>
    <w:rsid w:val="00E57F4C"/>
    <w:rsid w:val="00E57FEE"/>
    <w:rsid w:val="00E602D9"/>
    <w:rsid w:val="00E6103B"/>
    <w:rsid w:val="00E6105B"/>
    <w:rsid w:val="00E61113"/>
    <w:rsid w:val="00E61F1A"/>
    <w:rsid w:val="00E622E1"/>
    <w:rsid w:val="00E62365"/>
    <w:rsid w:val="00E62E2E"/>
    <w:rsid w:val="00E62F3B"/>
    <w:rsid w:val="00E63585"/>
    <w:rsid w:val="00E635A4"/>
    <w:rsid w:val="00E637BF"/>
    <w:rsid w:val="00E6387B"/>
    <w:rsid w:val="00E639D7"/>
    <w:rsid w:val="00E63A9C"/>
    <w:rsid w:val="00E63B6C"/>
    <w:rsid w:val="00E63C1C"/>
    <w:rsid w:val="00E63C77"/>
    <w:rsid w:val="00E63DBA"/>
    <w:rsid w:val="00E63E28"/>
    <w:rsid w:val="00E64030"/>
    <w:rsid w:val="00E6417F"/>
    <w:rsid w:val="00E64351"/>
    <w:rsid w:val="00E646E3"/>
    <w:rsid w:val="00E648FF"/>
    <w:rsid w:val="00E64C98"/>
    <w:rsid w:val="00E64E63"/>
    <w:rsid w:val="00E64FEA"/>
    <w:rsid w:val="00E650E7"/>
    <w:rsid w:val="00E655A7"/>
    <w:rsid w:val="00E6593B"/>
    <w:rsid w:val="00E65B2F"/>
    <w:rsid w:val="00E65DC8"/>
    <w:rsid w:val="00E664D3"/>
    <w:rsid w:val="00E6675A"/>
    <w:rsid w:val="00E66D8F"/>
    <w:rsid w:val="00E66EDD"/>
    <w:rsid w:val="00E6798E"/>
    <w:rsid w:val="00E67F62"/>
    <w:rsid w:val="00E67F81"/>
    <w:rsid w:val="00E701B1"/>
    <w:rsid w:val="00E7041B"/>
    <w:rsid w:val="00E70468"/>
    <w:rsid w:val="00E707B4"/>
    <w:rsid w:val="00E70CEF"/>
    <w:rsid w:val="00E71A1A"/>
    <w:rsid w:val="00E71B93"/>
    <w:rsid w:val="00E71FEC"/>
    <w:rsid w:val="00E72370"/>
    <w:rsid w:val="00E72373"/>
    <w:rsid w:val="00E724D5"/>
    <w:rsid w:val="00E72654"/>
    <w:rsid w:val="00E729A7"/>
    <w:rsid w:val="00E72C15"/>
    <w:rsid w:val="00E73097"/>
    <w:rsid w:val="00E73120"/>
    <w:rsid w:val="00E73EBD"/>
    <w:rsid w:val="00E74845"/>
    <w:rsid w:val="00E74A3C"/>
    <w:rsid w:val="00E74CC6"/>
    <w:rsid w:val="00E74D62"/>
    <w:rsid w:val="00E74FCA"/>
    <w:rsid w:val="00E7587D"/>
    <w:rsid w:val="00E75BE6"/>
    <w:rsid w:val="00E75C84"/>
    <w:rsid w:val="00E75D47"/>
    <w:rsid w:val="00E75D54"/>
    <w:rsid w:val="00E75FFF"/>
    <w:rsid w:val="00E7652E"/>
    <w:rsid w:val="00E76801"/>
    <w:rsid w:val="00E76FB5"/>
    <w:rsid w:val="00E77080"/>
    <w:rsid w:val="00E771CD"/>
    <w:rsid w:val="00E77207"/>
    <w:rsid w:val="00E7779A"/>
    <w:rsid w:val="00E77A7F"/>
    <w:rsid w:val="00E80589"/>
    <w:rsid w:val="00E80673"/>
    <w:rsid w:val="00E80DAC"/>
    <w:rsid w:val="00E80E90"/>
    <w:rsid w:val="00E80EBD"/>
    <w:rsid w:val="00E8109C"/>
    <w:rsid w:val="00E8160B"/>
    <w:rsid w:val="00E81A4E"/>
    <w:rsid w:val="00E81B9C"/>
    <w:rsid w:val="00E81EC3"/>
    <w:rsid w:val="00E8217F"/>
    <w:rsid w:val="00E823E0"/>
    <w:rsid w:val="00E82723"/>
    <w:rsid w:val="00E8298C"/>
    <w:rsid w:val="00E82C3A"/>
    <w:rsid w:val="00E831FA"/>
    <w:rsid w:val="00E83820"/>
    <w:rsid w:val="00E844B1"/>
    <w:rsid w:val="00E84540"/>
    <w:rsid w:val="00E849D6"/>
    <w:rsid w:val="00E84D7E"/>
    <w:rsid w:val="00E857A9"/>
    <w:rsid w:val="00E85A9F"/>
    <w:rsid w:val="00E85B57"/>
    <w:rsid w:val="00E85CE5"/>
    <w:rsid w:val="00E85F79"/>
    <w:rsid w:val="00E861D6"/>
    <w:rsid w:val="00E869BB"/>
    <w:rsid w:val="00E86C07"/>
    <w:rsid w:val="00E871F6"/>
    <w:rsid w:val="00E878A9"/>
    <w:rsid w:val="00E87B5E"/>
    <w:rsid w:val="00E87D61"/>
    <w:rsid w:val="00E90647"/>
    <w:rsid w:val="00E90676"/>
    <w:rsid w:val="00E90CE4"/>
    <w:rsid w:val="00E90E4C"/>
    <w:rsid w:val="00E90ED5"/>
    <w:rsid w:val="00E918A6"/>
    <w:rsid w:val="00E91B1A"/>
    <w:rsid w:val="00E91C8B"/>
    <w:rsid w:val="00E91C90"/>
    <w:rsid w:val="00E91D76"/>
    <w:rsid w:val="00E924F8"/>
    <w:rsid w:val="00E926E1"/>
    <w:rsid w:val="00E92E93"/>
    <w:rsid w:val="00E92F2B"/>
    <w:rsid w:val="00E94C63"/>
    <w:rsid w:val="00E94E89"/>
    <w:rsid w:val="00E94F9E"/>
    <w:rsid w:val="00E953D2"/>
    <w:rsid w:val="00E95856"/>
    <w:rsid w:val="00E9594B"/>
    <w:rsid w:val="00E95D11"/>
    <w:rsid w:val="00E97047"/>
    <w:rsid w:val="00E97C28"/>
    <w:rsid w:val="00E97C43"/>
    <w:rsid w:val="00E97DE2"/>
    <w:rsid w:val="00EA1283"/>
    <w:rsid w:val="00EA197B"/>
    <w:rsid w:val="00EA198B"/>
    <w:rsid w:val="00EA1C30"/>
    <w:rsid w:val="00EA1D5D"/>
    <w:rsid w:val="00EA200F"/>
    <w:rsid w:val="00EA3544"/>
    <w:rsid w:val="00EA3A24"/>
    <w:rsid w:val="00EA43D9"/>
    <w:rsid w:val="00EA4908"/>
    <w:rsid w:val="00EA4A4F"/>
    <w:rsid w:val="00EA4EC7"/>
    <w:rsid w:val="00EA507F"/>
    <w:rsid w:val="00EA50A1"/>
    <w:rsid w:val="00EA533C"/>
    <w:rsid w:val="00EA5767"/>
    <w:rsid w:val="00EA57CB"/>
    <w:rsid w:val="00EA5800"/>
    <w:rsid w:val="00EA5850"/>
    <w:rsid w:val="00EA5D12"/>
    <w:rsid w:val="00EA5DDF"/>
    <w:rsid w:val="00EA5E79"/>
    <w:rsid w:val="00EA6591"/>
    <w:rsid w:val="00EA6C39"/>
    <w:rsid w:val="00EA7362"/>
    <w:rsid w:val="00EA74AA"/>
    <w:rsid w:val="00EA77AA"/>
    <w:rsid w:val="00EA7D52"/>
    <w:rsid w:val="00EA7F08"/>
    <w:rsid w:val="00EB065C"/>
    <w:rsid w:val="00EB06A5"/>
    <w:rsid w:val="00EB06F3"/>
    <w:rsid w:val="00EB0B4E"/>
    <w:rsid w:val="00EB116E"/>
    <w:rsid w:val="00EB1409"/>
    <w:rsid w:val="00EB1428"/>
    <w:rsid w:val="00EB1A0B"/>
    <w:rsid w:val="00EB1CBF"/>
    <w:rsid w:val="00EB1DE1"/>
    <w:rsid w:val="00EB1DF3"/>
    <w:rsid w:val="00EB2926"/>
    <w:rsid w:val="00EB2A52"/>
    <w:rsid w:val="00EB3102"/>
    <w:rsid w:val="00EB35F9"/>
    <w:rsid w:val="00EB37E4"/>
    <w:rsid w:val="00EB46CB"/>
    <w:rsid w:val="00EB47CA"/>
    <w:rsid w:val="00EB4832"/>
    <w:rsid w:val="00EB4BA7"/>
    <w:rsid w:val="00EB4FE6"/>
    <w:rsid w:val="00EB5106"/>
    <w:rsid w:val="00EB565D"/>
    <w:rsid w:val="00EB5DD5"/>
    <w:rsid w:val="00EB5FF2"/>
    <w:rsid w:val="00EB6780"/>
    <w:rsid w:val="00EB6AFB"/>
    <w:rsid w:val="00EB7780"/>
    <w:rsid w:val="00EB7970"/>
    <w:rsid w:val="00EB7F92"/>
    <w:rsid w:val="00EC0560"/>
    <w:rsid w:val="00EC1162"/>
    <w:rsid w:val="00EC1197"/>
    <w:rsid w:val="00EC163A"/>
    <w:rsid w:val="00EC18AD"/>
    <w:rsid w:val="00EC21D4"/>
    <w:rsid w:val="00EC2C45"/>
    <w:rsid w:val="00EC328E"/>
    <w:rsid w:val="00EC3483"/>
    <w:rsid w:val="00EC37C1"/>
    <w:rsid w:val="00EC3CD5"/>
    <w:rsid w:val="00EC3E53"/>
    <w:rsid w:val="00EC4053"/>
    <w:rsid w:val="00EC44C1"/>
    <w:rsid w:val="00EC4D96"/>
    <w:rsid w:val="00EC5396"/>
    <w:rsid w:val="00EC5492"/>
    <w:rsid w:val="00EC5C4E"/>
    <w:rsid w:val="00EC5E78"/>
    <w:rsid w:val="00EC6645"/>
    <w:rsid w:val="00EC74F1"/>
    <w:rsid w:val="00EC7992"/>
    <w:rsid w:val="00EC7EF4"/>
    <w:rsid w:val="00ED1371"/>
    <w:rsid w:val="00ED18DF"/>
    <w:rsid w:val="00ED1EAA"/>
    <w:rsid w:val="00ED212D"/>
    <w:rsid w:val="00ED235B"/>
    <w:rsid w:val="00ED2504"/>
    <w:rsid w:val="00ED281B"/>
    <w:rsid w:val="00ED2E21"/>
    <w:rsid w:val="00ED2E6F"/>
    <w:rsid w:val="00ED3343"/>
    <w:rsid w:val="00ED36FA"/>
    <w:rsid w:val="00ED3A63"/>
    <w:rsid w:val="00ED3AD0"/>
    <w:rsid w:val="00ED3E85"/>
    <w:rsid w:val="00ED3F5E"/>
    <w:rsid w:val="00ED4481"/>
    <w:rsid w:val="00ED4808"/>
    <w:rsid w:val="00ED4C31"/>
    <w:rsid w:val="00ED4EBF"/>
    <w:rsid w:val="00ED51CD"/>
    <w:rsid w:val="00ED56B7"/>
    <w:rsid w:val="00ED58E7"/>
    <w:rsid w:val="00ED5E0F"/>
    <w:rsid w:val="00ED6505"/>
    <w:rsid w:val="00ED690D"/>
    <w:rsid w:val="00ED6F96"/>
    <w:rsid w:val="00ED6FBA"/>
    <w:rsid w:val="00ED7057"/>
    <w:rsid w:val="00ED72ED"/>
    <w:rsid w:val="00ED7410"/>
    <w:rsid w:val="00ED7A7B"/>
    <w:rsid w:val="00ED7E89"/>
    <w:rsid w:val="00EDFAFA"/>
    <w:rsid w:val="00EE0524"/>
    <w:rsid w:val="00EE0F16"/>
    <w:rsid w:val="00EE10D9"/>
    <w:rsid w:val="00EE1693"/>
    <w:rsid w:val="00EE1A5A"/>
    <w:rsid w:val="00EE1C62"/>
    <w:rsid w:val="00EE21DC"/>
    <w:rsid w:val="00EE2671"/>
    <w:rsid w:val="00EE26D9"/>
    <w:rsid w:val="00EE2B60"/>
    <w:rsid w:val="00EE3178"/>
    <w:rsid w:val="00EE44E5"/>
    <w:rsid w:val="00EE4C8E"/>
    <w:rsid w:val="00EE4D06"/>
    <w:rsid w:val="00EE5171"/>
    <w:rsid w:val="00EE52CA"/>
    <w:rsid w:val="00EE6752"/>
    <w:rsid w:val="00EE6BA9"/>
    <w:rsid w:val="00EE6BEA"/>
    <w:rsid w:val="00EE6E22"/>
    <w:rsid w:val="00EE6F99"/>
    <w:rsid w:val="00EE722C"/>
    <w:rsid w:val="00EE78A8"/>
    <w:rsid w:val="00EE7A4E"/>
    <w:rsid w:val="00EE7BC5"/>
    <w:rsid w:val="00EF0934"/>
    <w:rsid w:val="00EF0B06"/>
    <w:rsid w:val="00EF0D22"/>
    <w:rsid w:val="00EF0E8C"/>
    <w:rsid w:val="00EF16E6"/>
    <w:rsid w:val="00EF1753"/>
    <w:rsid w:val="00EF1846"/>
    <w:rsid w:val="00EF1878"/>
    <w:rsid w:val="00EF1B5A"/>
    <w:rsid w:val="00EF1E2C"/>
    <w:rsid w:val="00EF2397"/>
    <w:rsid w:val="00EF2416"/>
    <w:rsid w:val="00EF29AE"/>
    <w:rsid w:val="00EF2DC6"/>
    <w:rsid w:val="00EF2E14"/>
    <w:rsid w:val="00EF2E27"/>
    <w:rsid w:val="00EF3559"/>
    <w:rsid w:val="00EF391E"/>
    <w:rsid w:val="00EF3982"/>
    <w:rsid w:val="00EF3D78"/>
    <w:rsid w:val="00EF4402"/>
    <w:rsid w:val="00EF4802"/>
    <w:rsid w:val="00EF4E37"/>
    <w:rsid w:val="00EF513F"/>
    <w:rsid w:val="00EF6106"/>
    <w:rsid w:val="00EF6334"/>
    <w:rsid w:val="00EF74B8"/>
    <w:rsid w:val="00EF789F"/>
    <w:rsid w:val="00EF790C"/>
    <w:rsid w:val="00EF7E4C"/>
    <w:rsid w:val="00F0021E"/>
    <w:rsid w:val="00F00287"/>
    <w:rsid w:val="00F00991"/>
    <w:rsid w:val="00F010D1"/>
    <w:rsid w:val="00F01451"/>
    <w:rsid w:val="00F01483"/>
    <w:rsid w:val="00F01D82"/>
    <w:rsid w:val="00F01F0D"/>
    <w:rsid w:val="00F02880"/>
    <w:rsid w:val="00F02A50"/>
    <w:rsid w:val="00F02BF0"/>
    <w:rsid w:val="00F0301A"/>
    <w:rsid w:val="00F03598"/>
    <w:rsid w:val="00F039C3"/>
    <w:rsid w:val="00F04090"/>
    <w:rsid w:val="00F0435F"/>
    <w:rsid w:val="00F04667"/>
    <w:rsid w:val="00F04844"/>
    <w:rsid w:val="00F05837"/>
    <w:rsid w:val="00F058F3"/>
    <w:rsid w:val="00F05A38"/>
    <w:rsid w:val="00F0666C"/>
    <w:rsid w:val="00F06B4D"/>
    <w:rsid w:val="00F070AA"/>
    <w:rsid w:val="00F071FF"/>
    <w:rsid w:val="00F075E0"/>
    <w:rsid w:val="00F077B0"/>
    <w:rsid w:val="00F07834"/>
    <w:rsid w:val="00F10473"/>
    <w:rsid w:val="00F1148F"/>
    <w:rsid w:val="00F116A4"/>
    <w:rsid w:val="00F1172F"/>
    <w:rsid w:val="00F11A24"/>
    <w:rsid w:val="00F121FB"/>
    <w:rsid w:val="00F124D1"/>
    <w:rsid w:val="00F12744"/>
    <w:rsid w:val="00F12751"/>
    <w:rsid w:val="00F12956"/>
    <w:rsid w:val="00F12F2E"/>
    <w:rsid w:val="00F1390F"/>
    <w:rsid w:val="00F13A60"/>
    <w:rsid w:val="00F13C8B"/>
    <w:rsid w:val="00F13FEA"/>
    <w:rsid w:val="00F14624"/>
    <w:rsid w:val="00F14D83"/>
    <w:rsid w:val="00F14E5F"/>
    <w:rsid w:val="00F14EE8"/>
    <w:rsid w:val="00F154A9"/>
    <w:rsid w:val="00F15754"/>
    <w:rsid w:val="00F1595C"/>
    <w:rsid w:val="00F15CC4"/>
    <w:rsid w:val="00F16155"/>
    <w:rsid w:val="00F1649B"/>
    <w:rsid w:val="00F16504"/>
    <w:rsid w:val="00F168BA"/>
    <w:rsid w:val="00F1733A"/>
    <w:rsid w:val="00F17762"/>
    <w:rsid w:val="00F17803"/>
    <w:rsid w:val="00F1796D"/>
    <w:rsid w:val="00F17DFB"/>
    <w:rsid w:val="00F203CA"/>
    <w:rsid w:val="00F2055A"/>
    <w:rsid w:val="00F2078E"/>
    <w:rsid w:val="00F20D4D"/>
    <w:rsid w:val="00F20D53"/>
    <w:rsid w:val="00F2126D"/>
    <w:rsid w:val="00F212A9"/>
    <w:rsid w:val="00F21893"/>
    <w:rsid w:val="00F21C18"/>
    <w:rsid w:val="00F21D16"/>
    <w:rsid w:val="00F21F43"/>
    <w:rsid w:val="00F2323C"/>
    <w:rsid w:val="00F2332E"/>
    <w:rsid w:val="00F236F8"/>
    <w:rsid w:val="00F23C09"/>
    <w:rsid w:val="00F23DD3"/>
    <w:rsid w:val="00F24458"/>
    <w:rsid w:val="00F24795"/>
    <w:rsid w:val="00F24924"/>
    <w:rsid w:val="00F2492A"/>
    <w:rsid w:val="00F24FCE"/>
    <w:rsid w:val="00F25BAE"/>
    <w:rsid w:val="00F25CDF"/>
    <w:rsid w:val="00F25ED3"/>
    <w:rsid w:val="00F2604E"/>
    <w:rsid w:val="00F266AE"/>
    <w:rsid w:val="00F268A2"/>
    <w:rsid w:val="00F274AE"/>
    <w:rsid w:val="00F30696"/>
    <w:rsid w:val="00F309D0"/>
    <w:rsid w:val="00F30D01"/>
    <w:rsid w:val="00F3129C"/>
    <w:rsid w:val="00F31696"/>
    <w:rsid w:val="00F31AB9"/>
    <w:rsid w:val="00F321C4"/>
    <w:rsid w:val="00F328F6"/>
    <w:rsid w:val="00F32E8A"/>
    <w:rsid w:val="00F33193"/>
    <w:rsid w:val="00F3337F"/>
    <w:rsid w:val="00F3392D"/>
    <w:rsid w:val="00F33F34"/>
    <w:rsid w:val="00F345AE"/>
    <w:rsid w:val="00F34C10"/>
    <w:rsid w:val="00F34E07"/>
    <w:rsid w:val="00F35776"/>
    <w:rsid w:val="00F36482"/>
    <w:rsid w:val="00F365E3"/>
    <w:rsid w:val="00F367D0"/>
    <w:rsid w:val="00F369F2"/>
    <w:rsid w:val="00F36A91"/>
    <w:rsid w:val="00F36F6A"/>
    <w:rsid w:val="00F371E7"/>
    <w:rsid w:val="00F37443"/>
    <w:rsid w:val="00F377C0"/>
    <w:rsid w:val="00F377F6"/>
    <w:rsid w:val="00F37B0F"/>
    <w:rsid w:val="00F3A6E5"/>
    <w:rsid w:val="00F403B7"/>
    <w:rsid w:val="00F40823"/>
    <w:rsid w:val="00F4084C"/>
    <w:rsid w:val="00F40A1B"/>
    <w:rsid w:val="00F40C3C"/>
    <w:rsid w:val="00F413ED"/>
    <w:rsid w:val="00F41D6A"/>
    <w:rsid w:val="00F4200B"/>
    <w:rsid w:val="00F425A7"/>
    <w:rsid w:val="00F42D25"/>
    <w:rsid w:val="00F433B8"/>
    <w:rsid w:val="00F43834"/>
    <w:rsid w:val="00F43AD9"/>
    <w:rsid w:val="00F44531"/>
    <w:rsid w:val="00F447E6"/>
    <w:rsid w:val="00F45B1C"/>
    <w:rsid w:val="00F45C50"/>
    <w:rsid w:val="00F46269"/>
    <w:rsid w:val="00F4649A"/>
    <w:rsid w:val="00F46901"/>
    <w:rsid w:val="00F46B16"/>
    <w:rsid w:val="00F46CAD"/>
    <w:rsid w:val="00F46CE4"/>
    <w:rsid w:val="00F46E2B"/>
    <w:rsid w:val="00F46E39"/>
    <w:rsid w:val="00F4793E"/>
    <w:rsid w:val="00F47EC9"/>
    <w:rsid w:val="00F47F40"/>
    <w:rsid w:val="00F5009E"/>
    <w:rsid w:val="00F5016E"/>
    <w:rsid w:val="00F50282"/>
    <w:rsid w:val="00F50525"/>
    <w:rsid w:val="00F50C21"/>
    <w:rsid w:val="00F5160C"/>
    <w:rsid w:val="00F51629"/>
    <w:rsid w:val="00F51754"/>
    <w:rsid w:val="00F51776"/>
    <w:rsid w:val="00F51E40"/>
    <w:rsid w:val="00F520EA"/>
    <w:rsid w:val="00F52812"/>
    <w:rsid w:val="00F52A74"/>
    <w:rsid w:val="00F52CC6"/>
    <w:rsid w:val="00F52FA4"/>
    <w:rsid w:val="00F532A9"/>
    <w:rsid w:val="00F53323"/>
    <w:rsid w:val="00F53646"/>
    <w:rsid w:val="00F53833"/>
    <w:rsid w:val="00F53C10"/>
    <w:rsid w:val="00F53CD8"/>
    <w:rsid w:val="00F53D77"/>
    <w:rsid w:val="00F53F0C"/>
    <w:rsid w:val="00F53F6D"/>
    <w:rsid w:val="00F540A1"/>
    <w:rsid w:val="00F54B1F"/>
    <w:rsid w:val="00F54C5E"/>
    <w:rsid w:val="00F55338"/>
    <w:rsid w:val="00F55570"/>
    <w:rsid w:val="00F55FE0"/>
    <w:rsid w:val="00F56001"/>
    <w:rsid w:val="00F562F3"/>
    <w:rsid w:val="00F56369"/>
    <w:rsid w:val="00F56FC1"/>
    <w:rsid w:val="00F57911"/>
    <w:rsid w:val="00F57E6D"/>
    <w:rsid w:val="00F6033A"/>
    <w:rsid w:val="00F60771"/>
    <w:rsid w:val="00F608C9"/>
    <w:rsid w:val="00F611C8"/>
    <w:rsid w:val="00F61457"/>
    <w:rsid w:val="00F616B9"/>
    <w:rsid w:val="00F62241"/>
    <w:rsid w:val="00F62DBC"/>
    <w:rsid w:val="00F631EB"/>
    <w:rsid w:val="00F63BEA"/>
    <w:rsid w:val="00F63CB4"/>
    <w:rsid w:val="00F64337"/>
    <w:rsid w:val="00F64739"/>
    <w:rsid w:val="00F64A24"/>
    <w:rsid w:val="00F64DFB"/>
    <w:rsid w:val="00F64E53"/>
    <w:rsid w:val="00F67345"/>
    <w:rsid w:val="00F701A1"/>
    <w:rsid w:val="00F706BC"/>
    <w:rsid w:val="00F70A71"/>
    <w:rsid w:val="00F70DB0"/>
    <w:rsid w:val="00F710CC"/>
    <w:rsid w:val="00F71264"/>
    <w:rsid w:val="00F728A4"/>
    <w:rsid w:val="00F72903"/>
    <w:rsid w:val="00F72FA3"/>
    <w:rsid w:val="00F73013"/>
    <w:rsid w:val="00F732E2"/>
    <w:rsid w:val="00F735FC"/>
    <w:rsid w:val="00F7396D"/>
    <w:rsid w:val="00F73E4A"/>
    <w:rsid w:val="00F74152"/>
    <w:rsid w:val="00F74AAE"/>
    <w:rsid w:val="00F74B3B"/>
    <w:rsid w:val="00F74B80"/>
    <w:rsid w:val="00F74C99"/>
    <w:rsid w:val="00F7546A"/>
    <w:rsid w:val="00F75823"/>
    <w:rsid w:val="00F75BE6"/>
    <w:rsid w:val="00F76F03"/>
    <w:rsid w:val="00F770ED"/>
    <w:rsid w:val="00F7722C"/>
    <w:rsid w:val="00F7731F"/>
    <w:rsid w:val="00F77738"/>
    <w:rsid w:val="00F77902"/>
    <w:rsid w:val="00F77C03"/>
    <w:rsid w:val="00F77EF2"/>
    <w:rsid w:val="00F803A8"/>
    <w:rsid w:val="00F806B6"/>
    <w:rsid w:val="00F80774"/>
    <w:rsid w:val="00F8081B"/>
    <w:rsid w:val="00F80BA7"/>
    <w:rsid w:val="00F811B6"/>
    <w:rsid w:val="00F81437"/>
    <w:rsid w:val="00F8184C"/>
    <w:rsid w:val="00F81B65"/>
    <w:rsid w:val="00F82CB3"/>
    <w:rsid w:val="00F82EB9"/>
    <w:rsid w:val="00F83222"/>
    <w:rsid w:val="00F83C04"/>
    <w:rsid w:val="00F842A7"/>
    <w:rsid w:val="00F8471C"/>
    <w:rsid w:val="00F847FD"/>
    <w:rsid w:val="00F84A8C"/>
    <w:rsid w:val="00F84BE7"/>
    <w:rsid w:val="00F84D80"/>
    <w:rsid w:val="00F85678"/>
    <w:rsid w:val="00F85C5F"/>
    <w:rsid w:val="00F85D9B"/>
    <w:rsid w:val="00F85DDC"/>
    <w:rsid w:val="00F85F4D"/>
    <w:rsid w:val="00F860D5"/>
    <w:rsid w:val="00F86268"/>
    <w:rsid w:val="00F863A0"/>
    <w:rsid w:val="00F86D5B"/>
    <w:rsid w:val="00F87048"/>
    <w:rsid w:val="00F877EC"/>
    <w:rsid w:val="00F87D32"/>
    <w:rsid w:val="00F90BFC"/>
    <w:rsid w:val="00F91434"/>
    <w:rsid w:val="00F917C9"/>
    <w:rsid w:val="00F9186F"/>
    <w:rsid w:val="00F91AF4"/>
    <w:rsid w:val="00F91AF6"/>
    <w:rsid w:val="00F92DBB"/>
    <w:rsid w:val="00F92F17"/>
    <w:rsid w:val="00F93641"/>
    <w:rsid w:val="00F93A71"/>
    <w:rsid w:val="00F9408C"/>
    <w:rsid w:val="00F94206"/>
    <w:rsid w:val="00F9453A"/>
    <w:rsid w:val="00F94870"/>
    <w:rsid w:val="00F948AB"/>
    <w:rsid w:val="00F954BF"/>
    <w:rsid w:val="00F9555D"/>
    <w:rsid w:val="00F956D4"/>
    <w:rsid w:val="00F95D57"/>
    <w:rsid w:val="00F95E0F"/>
    <w:rsid w:val="00F95FDB"/>
    <w:rsid w:val="00F972D5"/>
    <w:rsid w:val="00F974B9"/>
    <w:rsid w:val="00F9760A"/>
    <w:rsid w:val="00F97E7D"/>
    <w:rsid w:val="00F97EB5"/>
    <w:rsid w:val="00FA006D"/>
    <w:rsid w:val="00FA015B"/>
    <w:rsid w:val="00FA0604"/>
    <w:rsid w:val="00FA094C"/>
    <w:rsid w:val="00FA0FA1"/>
    <w:rsid w:val="00FA1478"/>
    <w:rsid w:val="00FA1546"/>
    <w:rsid w:val="00FA209A"/>
    <w:rsid w:val="00FA215B"/>
    <w:rsid w:val="00FA221E"/>
    <w:rsid w:val="00FA2251"/>
    <w:rsid w:val="00FA235A"/>
    <w:rsid w:val="00FA2B26"/>
    <w:rsid w:val="00FA367F"/>
    <w:rsid w:val="00FA3B25"/>
    <w:rsid w:val="00FA50EA"/>
    <w:rsid w:val="00FA52B2"/>
    <w:rsid w:val="00FA5AE1"/>
    <w:rsid w:val="00FA5EA2"/>
    <w:rsid w:val="00FA5F62"/>
    <w:rsid w:val="00FA6271"/>
    <w:rsid w:val="00FA6317"/>
    <w:rsid w:val="00FA6F5E"/>
    <w:rsid w:val="00FA6FBB"/>
    <w:rsid w:val="00FA74FB"/>
    <w:rsid w:val="00FA7FB7"/>
    <w:rsid w:val="00FB0066"/>
    <w:rsid w:val="00FB03B1"/>
    <w:rsid w:val="00FB0404"/>
    <w:rsid w:val="00FB0D77"/>
    <w:rsid w:val="00FB0FAC"/>
    <w:rsid w:val="00FB112E"/>
    <w:rsid w:val="00FB1202"/>
    <w:rsid w:val="00FB140B"/>
    <w:rsid w:val="00FB1559"/>
    <w:rsid w:val="00FB16F1"/>
    <w:rsid w:val="00FB2061"/>
    <w:rsid w:val="00FB22D0"/>
    <w:rsid w:val="00FB2996"/>
    <w:rsid w:val="00FB2F9A"/>
    <w:rsid w:val="00FB3264"/>
    <w:rsid w:val="00FB3339"/>
    <w:rsid w:val="00FB3825"/>
    <w:rsid w:val="00FB3C91"/>
    <w:rsid w:val="00FB3EBD"/>
    <w:rsid w:val="00FB44E3"/>
    <w:rsid w:val="00FB46D6"/>
    <w:rsid w:val="00FB4D26"/>
    <w:rsid w:val="00FB4FEF"/>
    <w:rsid w:val="00FB5846"/>
    <w:rsid w:val="00FB5A7B"/>
    <w:rsid w:val="00FB5BD4"/>
    <w:rsid w:val="00FB5C68"/>
    <w:rsid w:val="00FB5D9B"/>
    <w:rsid w:val="00FB6116"/>
    <w:rsid w:val="00FB65E4"/>
    <w:rsid w:val="00FB6B3F"/>
    <w:rsid w:val="00FB6C4D"/>
    <w:rsid w:val="00FB7086"/>
    <w:rsid w:val="00FB73A6"/>
    <w:rsid w:val="00FC005C"/>
    <w:rsid w:val="00FC090E"/>
    <w:rsid w:val="00FC0D54"/>
    <w:rsid w:val="00FC145E"/>
    <w:rsid w:val="00FC147E"/>
    <w:rsid w:val="00FC16F3"/>
    <w:rsid w:val="00FC1ACB"/>
    <w:rsid w:val="00FC2A30"/>
    <w:rsid w:val="00FC2A9A"/>
    <w:rsid w:val="00FC2CAD"/>
    <w:rsid w:val="00FC3210"/>
    <w:rsid w:val="00FC3367"/>
    <w:rsid w:val="00FC3582"/>
    <w:rsid w:val="00FC37B5"/>
    <w:rsid w:val="00FC3B08"/>
    <w:rsid w:val="00FC3C94"/>
    <w:rsid w:val="00FC3DBF"/>
    <w:rsid w:val="00FC42AB"/>
    <w:rsid w:val="00FC4533"/>
    <w:rsid w:val="00FC47C8"/>
    <w:rsid w:val="00FC4828"/>
    <w:rsid w:val="00FC4BFA"/>
    <w:rsid w:val="00FC5244"/>
    <w:rsid w:val="00FC5742"/>
    <w:rsid w:val="00FC5B4A"/>
    <w:rsid w:val="00FC65C2"/>
    <w:rsid w:val="00FC670A"/>
    <w:rsid w:val="00FC6912"/>
    <w:rsid w:val="00FC6A93"/>
    <w:rsid w:val="00FC7613"/>
    <w:rsid w:val="00FC799D"/>
    <w:rsid w:val="00FC7B09"/>
    <w:rsid w:val="00FC7F59"/>
    <w:rsid w:val="00FD0313"/>
    <w:rsid w:val="00FD0702"/>
    <w:rsid w:val="00FD12A3"/>
    <w:rsid w:val="00FD1777"/>
    <w:rsid w:val="00FD1876"/>
    <w:rsid w:val="00FD1A93"/>
    <w:rsid w:val="00FD1F63"/>
    <w:rsid w:val="00FD20D3"/>
    <w:rsid w:val="00FD21C3"/>
    <w:rsid w:val="00FD26AA"/>
    <w:rsid w:val="00FD27EF"/>
    <w:rsid w:val="00FD2B86"/>
    <w:rsid w:val="00FD2C18"/>
    <w:rsid w:val="00FD2E28"/>
    <w:rsid w:val="00FD3465"/>
    <w:rsid w:val="00FD3CCD"/>
    <w:rsid w:val="00FD4BF6"/>
    <w:rsid w:val="00FD4DBE"/>
    <w:rsid w:val="00FD5360"/>
    <w:rsid w:val="00FD5F1A"/>
    <w:rsid w:val="00FD6484"/>
    <w:rsid w:val="00FD64A5"/>
    <w:rsid w:val="00FD64BA"/>
    <w:rsid w:val="00FD6681"/>
    <w:rsid w:val="00FD693C"/>
    <w:rsid w:val="00FD6C6F"/>
    <w:rsid w:val="00FD72BA"/>
    <w:rsid w:val="00FD7611"/>
    <w:rsid w:val="00FD7929"/>
    <w:rsid w:val="00FD794A"/>
    <w:rsid w:val="00FD7A7C"/>
    <w:rsid w:val="00FD7AFF"/>
    <w:rsid w:val="00FDA94F"/>
    <w:rsid w:val="00FE0732"/>
    <w:rsid w:val="00FE07C7"/>
    <w:rsid w:val="00FE08DD"/>
    <w:rsid w:val="00FE0952"/>
    <w:rsid w:val="00FE0BAB"/>
    <w:rsid w:val="00FE121C"/>
    <w:rsid w:val="00FE1346"/>
    <w:rsid w:val="00FE1509"/>
    <w:rsid w:val="00FE1F2F"/>
    <w:rsid w:val="00FE205E"/>
    <w:rsid w:val="00FE2132"/>
    <w:rsid w:val="00FE216A"/>
    <w:rsid w:val="00FE29A7"/>
    <w:rsid w:val="00FE3133"/>
    <w:rsid w:val="00FE3896"/>
    <w:rsid w:val="00FE389E"/>
    <w:rsid w:val="00FE39A4"/>
    <w:rsid w:val="00FE3BD3"/>
    <w:rsid w:val="00FE4D22"/>
    <w:rsid w:val="00FE51E5"/>
    <w:rsid w:val="00FE5203"/>
    <w:rsid w:val="00FE5764"/>
    <w:rsid w:val="00FE5D16"/>
    <w:rsid w:val="00FE5E09"/>
    <w:rsid w:val="00FE69E0"/>
    <w:rsid w:val="00FE6B68"/>
    <w:rsid w:val="00FE72FF"/>
    <w:rsid w:val="00FE7454"/>
    <w:rsid w:val="00FF0251"/>
    <w:rsid w:val="00FF0471"/>
    <w:rsid w:val="00FF0678"/>
    <w:rsid w:val="00FF125A"/>
    <w:rsid w:val="00FF2064"/>
    <w:rsid w:val="00FF2097"/>
    <w:rsid w:val="00FF2826"/>
    <w:rsid w:val="00FF2B18"/>
    <w:rsid w:val="00FF2BD7"/>
    <w:rsid w:val="00FF2D9A"/>
    <w:rsid w:val="00FF2E17"/>
    <w:rsid w:val="00FF36AC"/>
    <w:rsid w:val="00FF3907"/>
    <w:rsid w:val="00FF3E30"/>
    <w:rsid w:val="00FF3F75"/>
    <w:rsid w:val="00FF40BB"/>
    <w:rsid w:val="00FF4669"/>
    <w:rsid w:val="00FF47F5"/>
    <w:rsid w:val="00FF4DF4"/>
    <w:rsid w:val="00FF4FAF"/>
    <w:rsid w:val="00FF5363"/>
    <w:rsid w:val="00FF542F"/>
    <w:rsid w:val="00FF5795"/>
    <w:rsid w:val="00FF5995"/>
    <w:rsid w:val="00FF6C2C"/>
    <w:rsid w:val="00FF7028"/>
    <w:rsid w:val="00FF7A49"/>
    <w:rsid w:val="00FF7D1E"/>
    <w:rsid w:val="01017CF4"/>
    <w:rsid w:val="0101EC0D"/>
    <w:rsid w:val="0113314F"/>
    <w:rsid w:val="01172488"/>
    <w:rsid w:val="011D97EC"/>
    <w:rsid w:val="012CB798"/>
    <w:rsid w:val="01332644"/>
    <w:rsid w:val="0144A0C0"/>
    <w:rsid w:val="0160F7CD"/>
    <w:rsid w:val="016C51B5"/>
    <w:rsid w:val="019D84FC"/>
    <w:rsid w:val="01C3544D"/>
    <w:rsid w:val="01CCA437"/>
    <w:rsid w:val="01DFD9FB"/>
    <w:rsid w:val="01FD4225"/>
    <w:rsid w:val="0209524F"/>
    <w:rsid w:val="021C5C91"/>
    <w:rsid w:val="022AABB7"/>
    <w:rsid w:val="023BB473"/>
    <w:rsid w:val="023DDB65"/>
    <w:rsid w:val="023E4575"/>
    <w:rsid w:val="0242E502"/>
    <w:rsid w:val="0267976E"/>
    <w:rsid w:val="026FA249"/>
    <w:rsid w:val="0275C19E"/>
    <w:rsid w:val="0279016E"/>
    <w:rsid w:val="027F2C34"/>
    <w:rsid w:val="028C91D2"/>
    <w:rsid w:val="02B3D32D"/>
    <w:rsid w:val="02BE5D04"/>
    <w:rsid w:val="02C2F273"/>
    <w:rsid w:val="02CA8D78"/>
    <w:rsid w:val="02CC0C35"/>
    <w:rsid w:val="02DA2357"/>
    <w:rsid w:val="02EB74C9"/>
    <w:rsid w:val="02F77092"/>
    <w:rsid w:val="02F7EA43"/>
    <w:rsid w:val="0309B85F"/>
    <w:rsid w:val="032D9296"/>
    <w:rsid w:val="032FCD58"/>
    <w:rsid w:val="0338C5B2"/>
    <w:rsid w:val="03404979"/>
    <w:rsid w:val="0347D818"/>
    <w:rsid w:val="034AFF46"/>
    <w:rsid w:val="0351B371"/>
    <w:rsid w:val="0353EE0A"/>
    <w:rsid w:val="03571864"/>
    <w:rsid w:val="03767CCC"/>
    <w:rsid w:val="038698F0"/>
    <w:rsid w:val="03904530"/>
    <w:rsid w:val="039130E2"/>
    <w:rsid w:val="03A13C19"/>
    <w:rsid w:val="03A3457A"/>
    <w:rsid w:val="03ADECFB"/>
    <w:rsid w:val="03B7B291"/>
    <w:rsid w:val="03C47707"/>
    <w:rsid w:val="03D140B9"/>
    <w:rsid w:val="03DD21C9"/>
    <w:rsid w:val="03F869A2"/>
    <w:rsid w:val="03F89BA5"/>
    <w:rsid w:val="03F9B4DC"/>
    <w:rsid w:val="03FA5749"/>
    <w:rsid w:val="03FBAA68"/>
    <w:rsid w:val="03FC91F8"/>
    <w:rsid w:val="04054515"/>
    <w:rsid w:val="0408677F"/>
    <w:rsid w:val="040C2E56"/>
    <w:rsid w:val="04107F59"/>
    <w:rsid w:val="041A5BA5"/>
    <w:rsid w:val="041DAA9B"/>
    <w:rsid w:val="04224F90"/>
    <w:rsid w:val="0424B62D"/>
    <w:rsid w:val="042FAABB"/>
    <w:rsid w:val="04391C25"/>
    <w:rsid w:val="043D002A"/>
    <w:rsid w:val="044E5176"/>
    <w:rsid w:val="045047A1"/>
    <w:rsid w:val="04618E3C"/>
    <w:rsid w:val="046ACB39"/>
    <w:rsid w:val="0470BCD8"/>
    <w:rsid w:val="04718C10"/>
    <w:rsid w:val="04751CA3"/>
    <w:rsid w:val="047FBF42"/>
    <w:rsid w:val="0485BF5A"/>
    <w:rsid w:val="0496E1D2"/>
    <w:rsid w:val="049AC0B7"/>
    <w:rsid w:val="04BBAD97"/>
    <w:rsid w:val="04DAE77D"/>
    <w:rsid w:val="04DF7B04"/>
    <w:rsid w:val="04FF77DA"/>
    <w:rsid w:val="05043C90"/>
    <w:rsid w:val="050D6240"/>
    <w:rsid w:val="05144C9E"/>
    <w:rsid w:val="05198435"/>
    <w:rsid w:val="052A62ED"/>
    <w:rsid w:val="0530C714"/>
    <w:rsid w:val="0541E198"/>
    <w:rsid w:val="055CDD18"/>
    <w:rsid w:val="0572B5F0"/>
    <w:rsid w:val="0587F6C8"/>
    <w:rsid w:val="058AC3C8"/>
    <w:rsid w:val="05977AC9"/>
    <w:rsid w:val="059D3F04"/>
    <w:rsid w:val="05A031F4"/>
    <w:rsid w:val="05B44848"/>
    <w:rsid w:val="05B9215E"/>
    <w:rsid w:val="05BAB063"/>
    <w:rsid w:val="05CC9B54"/>
    <w:rsid w:val="05D04922"/>
    <w:rsid w:val="05D0D08A"/>
    <w:rsid w:val="05F6E252"/>
    <w:rsid w:val="05FCA411"/>
    <w:rsid w:val="060ED63A"/>
    <w:rsid w:val="06163992"/>
    <w:rsid w:val="0620C8ED"/>
    <w:rsid w:val="062711DD"/>
    <w:rsid w:val="062BE3DF"/>
    <w:rsid w:val="06305EDA"/>
    <w:rsid w:val="06375686"/>
    <w:rsid w:val="06592761"/>
    <w:rsid w:val="066C3AC1"/>
    <w:rsid w:val="067054A9"/>
    <w:rsid w:val="067BFDD5"/>
    <w:rsid w:val="06A66D0C"/>
    <w:rsid w:val="06AF02D7"/>
    <w:rsid w:val="06BE7D9A"/>
    <w:rsid w:val="06CD765F"/>
    <w:rsid w:val="06D570A1"/>
    <w:rsid w:val="06F36083"/>
    <w:rsid w:val="06F8AD79"/>
    <w:rsid w:val="06F932B4"/>
    <w:rsid w:val="06FBE359"/>
    <w:rsid w:val="06FDE796"/>
    <w:rsid w:val="07016EC7"/>
    <w:rsid w:val="0702D088"/>
    <w:rsid w:val="07138520"/>
    <w:rsid w:val="0717EEBB"/>
    <w:rsid w:val="071D9608"/>
    <w:rsid w:val="07270502"/>
    <w:rsid w:val="072AA6BB"/>
    <w:rsid w:val="07319648"/>
    <w:rsid w:val="0732536E"/>
    <w:rsid w:val="0738B309"/>
    <w:rsid w:val="074C2FFA"/>
    <w:rsid w:val="07532066"/>
    <w:rsid w:val="07561C93"/>
    <w:rsid w:val="07636A0F"/>
    <w:rsid w:val="078272D3"/>
    <w:rsid w:val="078CBF8A"/>
    <w:rsid w:val="07936566"/>
    <w:rsid w:val="07950404"/>
    <w:rsid w:val="07B86F5C"/>
    <w:rsid w:val="07BE6862"/>
    <w:rsid w:val="07E482E6"/>
    <w:rsid w:val="07E4C3E1"/>
    <w:rsid w:val="07EE7C3D"/>
    <w:rsid w:val="07F206CB"/>
    <w:rsid w:val="07F3E613"/>
    <w:rsid w:val="07F9634F"/>
    <w:rsid w:val="0809C57D"/>
    <w:rsid w:val="080D330E"/>
    <w:rsid w:val="081A41A5"/>
    <w:rsid w:val="082103F7"/>
    <w:rsid w:val="084C5F9F"/>
    <w:rsid w:val="085A4DFB"/>
    <w:rsid w:val="08692A3F"/>
    <w:rsid w:val="087635DF"/>
    <w:rsid w:val="0882AB6D"/>
    <w:rsid w:val="08871E6E"/>
    <w:rsid w:val="0893F48C"/>
    <w:rsid w:val="0894096A"/>
    <w:rsid w:val="0897FE89"/>
    <w:rsid w:val="089ACBA8"/>
    <w:rsid w:val="08ACF8D0"/>
    <w:rsid w:val="08AD071A"/>
    <w:rsid w:val="08B0C5BD"/>
    <w:rsid w:val="08B6C029"/>
    <w:rsid w:val="08C286A0"/>
    <w:rsid w:val="08C6771C"/>
    <w:rsid w:val="08C8B089"/>
    <w:rsid w:val="08CBDAC5"/>
    <w:rsid w:val="08D33D72"/>
    <w:rsid w:val="08DFFC0D"/>
    <w:rsid w:val="08EA9599"/>
    <w:rsid w:val="08F06B4F"/>
    <w:rsid w:val="0919D08C"/>
    <w:rsid w:val="0925996F"/>
    <w:rsid w:val="092A14C6"/>
    <w:rsid w:val="094C6FC2"/>
    <w:rsid w:val="09623399"/>
    <w:rsid w:val="098D9646"/>
    <w:rsid w:val="0993623D"/>
    <w:rsid w:val="09A10218"/>
    <w:rsid w:val="09A3756E"/>
    <w:rsid w:val="09C817D3"/>
    <w:rsid w:val="09C99061"/>
    <w:rsid w:val="09CC5104"/>
    <w:rsid w:val="09D1E60C"/>
    <w:rsid w:val="09D631E3"/>
    <w:rsid w:val="09D63510"/>
    <w:rsid w:val="0A0D1C63"/>
    <w:rsid w:val="0A11DE07"/>
    <w:rsid w:val="0A1877D6"/>
    <w:rsid w:val="0A20A6DD"/>
    <w:rsid w:val="0A20A82F"/>
    <w:rsid w:val="0A29FFC1"/>
    <w:rsid w:val="0A2EBA86"/>
    <w:rsid w:val="0A2FC4ED"/>
    <w:rsid w:val="0A3AFCF1"/>
    <w:rsid w:val="0A58027B"/>
    <w:rsid w:val="0A5C5902"/>
    <w:rsid w:val="0A62477D"/>
    <w:rsid w:val="0A6C1A33"/>
    <w:rsid w:val="0A731410"/>
    <w:rsid w:val="0A7ADE3B"/>
    <w:rsid w:val="0A7D32E9"/>
    <w:rsid w:val="0AA4A9F5"/>
    <w:rsid w:val="0AADED68"/>
    <w:rsid w:val="0ABE9CB1"/>
    <w:rsid w:val="0ACF9B19"/>
    <w:rsid w:val="0ADB495C"/>
    <w:rsid w:val="0AE04FE0"/>
    <w:rsid w:val="0AE2475D"/>
    <w:rsid w:val="0AE24C83"/>
    <w:rsid w:val="0AE32DF0"/>
    <w:rsid w:val="0AF7A00F"/>
    <w:rsid w:val="0B018366"/>
    <w:rsid w:val="0B0CECC7"/>
    <w:rsid w:val="0B0E63B5"/>
    <w:rsid w:val="0B132478"/>
    <w:rsid w:val="0B1893CE"/>
    <w:rsid w:val="0B1DB81C"/>
    <w:rsid w:val="0B410560"/>
    <w:rsid w:val="0B4CEF5A"/>
    <w:rsid w:val="0B50771A"/>
    <w:rsid w:val="0B7260E3"/>
    <w:rsid w:val="0B7ADA6C"/>
    <w:rsid w:val="0B7F9FAB"/>
    <w:rsid w:val="0BB38301"/>
    <w:rsid w:val="0BC7443C"/>
    <w:rsid w:val="0BD95A08"/>
    <w:rsid w:val="0BDDE3C7"/>
    <w:rsid w:val="0BED93F0"/>
    <w:rsid w:val="0C0F627C"/>
    <w:rsid w:val="0C2F9BF1"/>
    <w:rsid w:val="0C4F53F1"/>
    <w:rsid w:val="0C5684B4"/>
    <w:rsid w:val="0C7E17BE"/>
    <w:rsid w:val="0C82EA6D"/>
    <w:rsid w:val="0C86E084"/>
    <w:rsid w:val="0C8AFC2E"/>
    <w:rsid w:val="0C8DC86C"/>
    <w:rsid w:val="0C94E9DD"/>
    <w:rsid w:val="0CA43534"/>
    <w:rsid w:val="0CA86FD1"/>
    <w:rsid w:val="0CAAC17C"/>
    <w:rsid w:val="0CAD9384"/>
    <w:rsid w:val="0CB02E2E"/>
    <w:rsid w:val="0CB173B9"/>
    <w:rsid w:val="0CB9F0D4"/>
    <w:rsid w:val="0CC7991D"/>
    <w:rsid w:val="0CC82785"/>
    <w:rsid w:val="0CE037A3"/>
    <w:rsid w:val="0CE8B516"/>
    <w:rsid w:val="0CEACB61"/>
    <w:rsid w:val="0CF17845"/>
    <w:rsid w:val="0CF1CB1E"/>
    <w:rsid w:val="0D01A52F"/>
    <w:rsid w:val="0D02CD08"/>
    <w:rsid w:val="0D3880D5"/>
    <w:rsid w:val="0D3AF722"/>
    <w:rsid w:val="0D5A250C"/>
    <w:rsid w:val="0D71C020"/>
    <w:rsid w:val="0DA4B97D"/>
    <w:rsid w:val="0DA7A8C6"/>
    <w:rsid w:val="0DB49CBD"/>
    <w:rsid w:val="0DCE90C3"/>
    <w:rsid w:val="0DCEB45E"/>
    <w:rsid w:val="0DDCD6DB"/>
    <w:rsid w:val="0DEF5D15"/>
    <w:rsid w:val="0DFC8BB2"/>
    <w:rsid w:val="0E066C80"/>
    <w:rsid w:val="0E0C7E85"/>
    <w:rsid w:val="0E1C0B1B"/>
    <w:rsid w:val="0E21FBA5"/>
    <w:rsid w:val="0E2D9A63"/>
    <w:rsid w:val="0E3CEA64"/>
    <w:rsid w:val="0E4C8DBE"/>
    <w:rsid w:val="0E678A06"/>
    <w:rsid w:val="0E9F932E"/>
    <w:rsid w:val="0EA7CC1C"/>
    <w:rsid w:val="0EA9AF16"/>
    <w:rsid w:val="0EAE201F"/>
    <w:rsid w:val="0EB5E34A"/>
    <w:rsid w:val="0EBC389B"/>
    <w:rsid w:val="0EC693CD"/>
    <w:rsid w:val="0ED1AD2D"/>
    <w:rsid w:val="0EE1954D"/>
    <w:rsid w:val="0EF6DE5F"/>
    <w:rsid w:val="0F033610"/>
    <w:rsid w:val="0F332D7F"/>
    <w:rsid w:val="0F3DC87A"/>
    <w:rsid w:val="0F45C1D2"/>
    <w:rsid w:val="0F4C0EC3"/>
    <w:rsid w:val="0F4FA69B"/>
    <w:rsid w:val="0F5355ED"/>
    <w:rsid w:val="0F5FB37D"/>
    <w:rsid w:val="0F68362E"/>
    <w:rsid w:val="0F7DC0EE"/>
    <w:rsid w:val="0F84A362"/>
    <w:rsid w:val="0F88578B"/>
    <w:rsid w:val="0F901BCA"/>
    <w:rsid w:val="0FA3D692"/>
    <w:rsid w:val="0FAF05A4"/>
    <w:rsid w:val="0FB39390"/>
    <w:rsid w:val="0FB5B880"/>
    <w:rsid w:val="0FB7EAF3"/>
    <w:rsid w:val="0FD85878"/>
    <w:rsid w:val="0FE2623E"/>
    <w:rsid w:val="0FE92FB6"/>
    <w:rsid w:val="1014FD2B"/>
    <w:rsid w:val="10184341"/>
    <w:rsid w:val="10290022"/>
    <w:rsid w:val="103CA86C"/>
    <w:rsid w:val="10485FC7"/>
    <w:rsid w:val="104C7906"/>
    <w:rsid w:val="104F5580"/>
    <w:rsid w:val="10596F87"/>
    <w:rsid w:val="108FB0DF"/>
    <w:rsid w:val="1097AEC3"/>
    <w:rsid w:val="1097E0C2"/>
    <w:rsid w:val="109936AD"/>
    <w:rsid w:val="109962ED"/>
    <w:rsid w:val="109E1B0B"/>
    <w:rsid w:val="10A22402"/>
    <w:rsid w:val="10AFF527"/>
    <w:rsid w:val="10B22939"/>
    <w:rsid w:val="10B6963A"/>
    <w:rsid w:val="10BF6779"/>
    <w:rsid w:val="10C7DE34"/>
    <w:rsid w:val="10C9E2BE"/>
    <w:rsid w:val="10D372A9"/>
    <w:rsid w:val="10DEA10F"/>
    <w:rsid w:val="10DF98FA"/>
    <w:rsid w:val="10EC4BDD"/>
    <w:rsid w:val="10FD6B33"/>
    <w:rsid w:val="1101E8FF"/>
    <w:rsid w:val="11115BC8"/>
    <w:rsid w:val="1116D13C"/>
    <w:rsid w:val="112292D8"/>
    <w:rsid w:val="11363697"/>
    <w:rsid w:val="113F6CCA"/>
    <w:rsid w:val="11469C37"/>
    <w:rsid w:val="114A8D54"/>
    <w:rsid w:val="114F12D1"/>
    <w:rsid w:val="115A3FB5"/>
    <w:rsid w:val="115C9274"/>
    <w:rsid w:val="115DDFCD"/>
    <w:rsid w:val="1166F722"/>
    <w:rsid w:val="1169DBD4"/>
    <w:rsid w:val="116C18E7"/>
    <w:rsid w:val="1190F864"/>
    <w:rsid w:val="11A1A686"/>
    <w:rsid w:val="11A8DE88"/>
    <w:rsid w:val="11BE778F"/>
    <w:rsid w:val="11C4A7C9"/>
    <w:rsid w:val="11C64481"/>
    <w:rsid w:val="11C778AC"/>
    <w:rsid w:val="11CB3C78"/>
    <w:rsid w:val="11D7252B"/>
    <w:rsid w:val="11E66807"/>
    <w:rsid w:val="11F7335C"/>
    <w:rsid w:val="11FEFC59"/>
    <w:rsid w:val="121C3850"/>
    <w:rsid w:val="12212BDB"/>
    <w:rsid w:val="12289B20"/>
    <w:rsid w:val="124444EC"/>
    <w:rsid w:val="12477534"/>
    <w:rsid w:val="124BAA4D"/>
    <w:rsid w:val="1269389A"/>
    <w:rsid w:val="126D5962"/>
    <w:rsid w:val="126ECBC2"/>
    <w:rsid w:val="12766D59"/>
    <w:rsid w:val="12804C59"/>
    <w:rsid w:val="128DC534"/>
    <w:rsid w:val="12903102"/>
    <w:rsid w:val="129282DF"/>
    <w:rsid w:val="129E905B"/>
    <w:rsid w:val="129FED45"/>
    <w:rsid w:val="12A92523"/>
    <w:rsid w:val="12B3866C"/>
    <w:rsid w:val="12EB5466"/>
    <w:rsid w:val="12F95DB6"/>
    <w:rsid w:val="130E8C30"/>
    <w:rsid w:val="13127273"/>
    <w:rsid w:val="1329DD41"/>
    <w:rsid w:val="132C873C"/>
    <w:rsid w:val="1336ADBD"/>
    <w:rsid w:val="133BF942"/>
    <w:rsid w:val="134232EE"/>
    <w:rsid w:val="134396C2"/>
    <w:rsid w:val="134C1745"/>
    <w:rsid w:val="134C4EE8"/>
    <w:rsid w:val="136868E5"/>
    <w:rsid w:val="136D556F"/>
    <w:rsid w:val="137E0C82"/>
    <w:rsid w:val="137FF45D"/>
    <w:rsid w:val="1380DFB2"/>
    <w:rsid w:val="13B059FF"/>
    <w:rsid w:val="13B68B53"/>
    <w:rsid w:val="13C43712"/>
    <w:rsid w:val="13C72E08"/>
    <w:rsid w:val="13DF0AE5"/>
    <w:rsid w:val="13F28E67"/>
    <w:rsid w:val="13FA1E7C"/>
    <w:rsid w:val="13FEC45D"/>
    <w:rsid w:val="13FF5638"/>
    <w:rsid w:val="140B8D19"/>
    <w:rsid w:val="1419E5A7"/>
    <w:rsid w:val="141ECBD6"/>
    <w:rsid w:val="1435DB24"/>
    <w:rsid w:val="143BBDA6"/>
    <w:rsid w:val="143E3E76"/>
    <w:rsid w:val="14418A07"/>
    <w:rsid w:val="1442CBE0"/>
    <w:rsid w:val="14537D87"/>
    <w:rsid w:val="146B356B"/>
    <w:rsid w:val="147B9E2C"/>
    <w:rsid w:val="147FB88F"/>
    <w:rsid w:val="1487A56F"/>
    <w:rsid w:val="1488D1D3"/>
    <w:rsid w:val="148F68AB"/>
    <w:rsid w:val="14945A02"/>
    <w:rsid w:val="14A73573"/>
    <w:rsid w:val="14AE3D62"/>
    <w:rsid w:val="14B5DC3D"/>
    <w:rsid w:val="14E3562B"/>
    <w:rsid w:val="14EB001C"/>
    <w:rsid w:val="14EF407F"/>
    <w:rsid w:val="14F083B2"/>
    <w:rsid w:val="14F3007C"/>
    <w:rsid w:val="1515B797"/>
    <w:rsid w:val="15173450"/>
    <w:rsid w:val="151CC8CA"/>
    <w:rsid w:val="154A5F8C"/>
    <w:rsid w:val="1570A3DF"/>
    <w:rsid w:val="1577EC55"/>
    <w:rsid w:val="1587C7FA"/>
    <w:rsid w:val="15C14F8B"/>
    <w:rsid w:val="15D26473"/>
    <w:rsid w:val="15D388DF"/>
    <w:rsid w:val="15D78E07"/>
    <w:rsid w:val="15DCDB9E"/>
    <w:rsid w:val="15DF7B8D"/>
    <w:rsid w:val="15E1494D"/>
    <w:rsid w:val="15ED8F36"/>
    <w:rsid w:val="15FA535E"/>
    <w:rsid w:val="16073A3E"/>
    <w:rsid w:val="1608FBC2"/>
    <w:rsid w:val="16167A3B"/>
    <w:rsid w:val="161BB13D"/>
    <w:rsid w:val="16233A64"/>
    <w:rsid w:val="163C6E7E"/>
    <w:rsid w:val="1643E867"/>
    <w:rsid w:val="165DD28B"/>
    <w:rsid w:val="1662C738"/>
    <w:rsid w:val="166704D0"/>
    <w:rsid w:val="166E25EC"/>
    <w:rsid w:val="16767E97"/>
    <w:rsid w:val="168E65F9"/>
    <w:rsid w:val="16A07EF7"/>
    <w:rsid w:val="16B34DC4"/>
    <w:rsid w:val="16C1C63E"/>
    <w:rsid w:val="16C2F35E"/>
    <w:rsid w:val="16CF0535"/>
    <w:rsid w:val="16D909CB"/>
    <w:rsid w:val="16DBF836"/>
    <w:rsid w:val="16EA2465"/>
    <w:rsid w:val="16FCFA03"/>
    <w:rsid w:val="1705ED3A"/>
    <w:rsid w:val="170D645C"/>
    <w:rsid w:val="173267B8"/>
    <w:rsid w:val="1734A213"/>
    <w:rsid w:val="1734BFA0"/>
    <w:rsid w:val="173D890C"/>
    <w:rsid w:val="1744D3C0"/>
    <w:rsid w:val="174CDB58"/>
    <w:rsid w:val="175B4871"/>
    <w:rsid w:val="1769EF16"/>
    <w:rsid w:val="176A43B5"/>
    <w:rsid w:val="176D1AF7"/>
    <w:rsid w:val="17850A9E"/>
    <w:rsid w:val="178937FD"/>
    <w:rsid w:val="179F41CC"/>
    <w:rsid w:val="17B538DD"/>
    <w:rsid w:val="17C9D864"/>
    <w:rsid w:val="17D0F8BD"/>
    <w:rsid w:val="17D26F1C"/>
    <w:rsid w:val="17DE7438"/>
    <w:rsid w:val="180484CC"/>
    <w:rsid w:val="18178744"/>
    <w:rsid w:val="181BBB0A"/>
    <w:rsid w:val="182375B0"/>
    <w:rsid w:val="182A365A"/>
    <w:rsid w:val="182FEBA9"/>
    <w:rsid w:val="184252FE"/>
    <w:rsid w:val="18439990"/>
    <w:rsid w:val="1855DC19"/>
    <w:rsid w:val="185CB242"/>
    <w:rsid w:val="1868F542"/>
    <w:rsid w:val="18889D4B"/>
    <w:rsid w:val="189E1F56"/>
    <w:rsid w:val="18BDA8D3"/>
    <w:rsid w:val="18C47635"/>
    <w:rsid w:val="18C72E1E"/>
    <w:rsid w:val="18CAEBB5"/>
    <w:rsid w:val="18D1CD13"/>
    <w:rsid w:val="18FAC14D"/>
    <w:rsid w:val="18FAF41E"/>
    <w:rsid w:val="1903934B"/>
    <w:rsid w:val="190631F1"/>
    <w:rsid w:val="190A2FE0"/>
    <w:rsid w:val="19187AFE"/>
    <w:rsid w:val="19235431"/>
    <w:rsid w:val="19333EDF"/>
    <w:rsid w:val="19353861"/>
    <w:rsid w:val="1937CCD5"/>
    <w:rsid w:val="193C53A5"/>
    <w:rsid w:val="194854DE"/>
    <w:rsid w:val="195861C0"/>
    <w:rsid w:val="195F1233"/>
    <w:rsid w:val="19767AFF"/>
    <w:rsid w:val="19774027"/>
    <w:rsid w:val="198CF26E"/>
    <w:rsid w:val="19ABF7CB"/>
    <w:rsid w:val="19C0486D"/>
    <w:rsid w:val="19C96961"/>
    <w:rsid w:val="19CF8D50"/>
    <w:rsid w:val="19E02837"/>
    <w:rsid w:val="19E0ACBC"/>
    <w:rsid w:val="19E3F2E0"/>
    <w:rsid w:val="19E8B2B5"/>
    <w:rsid w:val="1A018EA9"/>
    <w:rsid w:val="1A0D3160"/>
    <w:rsid w:val="1A1009B6"/>
    <w:rsid w:val="1A150E9C"/>
    <w:rsid w:val="1A1ED46D"/>
    <w:rsid w:val="1A207882"/>
    <w:rsid w:val="1A21A209"/>
    <w:rsid w:val="1A22DB08"/>
    <w:rsid w:val="1A34C2BE"/>
    <w:rsid w:val="1A37FEAA"/>
    <w:rsid w:val="1A3D93D5"/>
    <w:rsid w:val="1A48C594"/>
    <w:rsid w:val="1A56C790"/>
    <w:rsid w:val="1A62FE7F"/>
    <w:rsid w:val="1A6BF35B"/>
    <w:rsid w:val="1A719DF9"/>
    <w:rsid w:val="1A72734A"/>
    <w:rsid w:val="1A7D8693"/>
    <w:rsid w:val="1A8A727C"/>
    <w:rsid w:val="1A91840A"/>
    <w:rsid w:val="1A957828"/>
    <w:rsid w:val="1AA8813F"/>
    <w:rsid w:val="1AAAFF2A"/>
    <w:rsid w:val="1AB1128D"/>
    <w:rsid w:val="1ACF19DD"/>
    <w:rsid w:val="1ADC6AB7"/>
    <w:rsid w:val="1AE2C87F"/>
    <w:rsid w:val="1AEC49AE"/>
    <w:rsid w:val="1AF345AD"/>
    <w:rsid w:val="1AF77FEB"/>
    <w:rsid w:val="1B1F9C0C"/>
    <w:rsid w:val="1B2A99F0"/>
    <w:rsid w:val="1B3A75F3"/>
    <w:rsid w:val="1B404C4D"/>
    <w:rsid w:val="1B522244"/>
    <w:rsid w:val="1B5F1452"/>
    <w:rsid w:val="1B6D2A59"/>
    <w:rsid w:val="1B785B44"/>
    <w:rsid w:val="1B7D5AC9"/>
    <w:rsid w:val="1B8E451D"/>
    <w:rsid w:val="1B905B63"/>
    <w:rsid w:val="1BA67361"/>
    <w:rsid w:val="1BAE32AF"/>
    <w:rsid w:val="1BB9E1D9"/>
    <w:rsid w:val="1BC941B4"/>
    <w:rsid w:val="1BCA6C6B"/>
    <w:rsid w:val="1BD74A9F"/>
    <w:rsid w:val="1BEC9CD1"/>
    <w:rsid w:val="1BED5972"/>
    <w:rsid w:val="1BED6AB4"/>
    <w:rsid w:val="1BEE5FA1"/>
    <w:rsid w:val="1BF0FE82"/>
    <w:rsid w:val="1BF5BE74"/>
    <w:rsid w:val="1C064B1D"/>
    <w:rsid w:val="1C17CE8A"/>
    <w:rsid w:val="1C30B8E9"/>
    <w:rsid w:val="1C366754"/>
    <w:rsid w:val="1C3DA9A5"/>
    <w:rsid w:val="1C40F7A1"/>
    <w:rsid w:val="1C495115"/>
    <w:rsid w:val="1C6F554F"/>
    <w:rsid w:val="1C759E29"/>
    <w:rsid w:val="1C766AF5"/>
    <w:rsid w:val="1C76CB2C"/>
    <w:rsid w:val="1CA847F7"/>
    <w:rsid w:val="1CB5984B"/>
    <w:rsid w:val="1CBE1F2E"/>
    <w:rsid w:val="1CC32452"/>
    <w:rsid w:val="1CC791FE"/>
    <w:rsid w:val="1CD99519"/>
    <w:rsid w:val="1CE0AFE8"/>
    <w:rsid w:val="1CE3317B"/>
    <w:rsid w:val="1CE3E4EA"/>
    <w:rsid w:val="1CE5CD00"/>
    <w:rsid w:val="1CEE916D"/>
    <w:rsid w:val="1CFBBBF5"/>
    <w:rsid w:val="1D250BE4"/>
    <w:rsid w:val="1D260AD0"/>
    <w:rsid w:val="1D29F8EE"/>
    <w:rsid w:val="1D49D517"/>
    <w:rsid w:val="1D5D7784"/>
    <w:rsid w:val="1D6B4A41"/>
    <w:rsid w:val="1D8645B6"/>
    <w:rsid w:val="1D90B9D9"/>
    <w:rsid w:val="1D91EEFE"/>
    <w:rsid w:val="1D96AE26"/>
    <w:rsid w:val="1D9A9F41"/>
    <w:rsid w:val="1DA2F47F"/>
    <w:rsid w:val="1DAAAB84"/>
    <w:rsid w:val="1DAC0CE8"/>
    <w:rsid w:val="1DB190E8"/>
    <w:rsid w:val="1DBB6086"/>
    <w:rsid w:val="1DC298EE"/>
    <w:rsid w:val="1DC4FA4C"/>
    <w:rsid w:val="1DCCEDF1"/>
    <w:rsid w:val="1DD05A7D"/>
    <w:rsid w:val="1DD29FEF"/>
    <w:rsid w:val="1DF422E0"/>
    <w:rsid w:val="1DFA9FD4"/>
    <w:rsid w:val="1E0534BA"/>
    <w:rsid w:val="1E1ED861"/>
    <w:rsid w:val="1E2841EC"/>
    <w:rsid w:val="1E2B5506"/>
    <w:rsid w:val="1E2F20AD"/>
    <w:rsid w:val="1E370260"/>
    <w:rsid w:val="1E449946"/>
    <w:rsid w:val="1E48DF04"/>
    <w:rsid w:val="1E4A91B7"/>
    <w:rsid w:val="1E4FA1C8"/>
    <w:rsid w:val="1E6EEAC8"/>
    <w:rsid w:val="1E6F50C1"/>
    <w:rsid w:val="1E760381"/>
    <w:rsid w:val="1E86B623"/>
    <w:rsid w:val="1E9F0775"/>
    <w:rsid w:val="1EA5186A"/>
    <w:rsid w:val="1EA9B17E"/>
    <w:rsid w:val="1EBF96BC"/>
    <w:rsid w:val="1EC998F4"/>
    <w:rsid w:val="1EEB19AA"/>
    <w:rsid w:val="1EFFFEBE"/>
    <w:rsid w:val="1F00F2FF"/>
    <w:rsid w:val="1F06B4AE"/>
    <w:rsid w:val="1F0CE2E4"/>
    <w:rsid w:val="1F0FBF6D"/>
    <w:rsid w:val="1F2F440D"/>
    <w:rsid w:val="1F3DB425"/>
    <w:rsid w:val="1F4F43AC"/>
    <w:rsid w:val="1F764F9F"/>
    <w:rsid w:val="1F81D246"/>
    <w:rsid w:val="1FA14AE5"/>
    <w:rsid w:val="1FDDA3B8"/>
    <w:rsid w:val="1FE1EAF2"/>
    <w:rsid w:val="1FE2B281"/>
    <w:rsid w:val="1FEA0520"/>
    <w:rsid w:val="1FFCA7B8"/>
    <w:rsid w:val="1FFE09EC"/>
    <w:rsid w:val="201AFC85"/>
    <w:rsid w:val="202202EF"/>
    <w:rsid w:val="2023B574"/>
    <w:rsid w:val="20314CC1"/>
    <w:rsid w:val="20344188"/>
    <w:rsid w:val="20382687"/>
    <w:rsid w:val="203B154B"/>
    <w:rsid w:val="20529CEC"/>
    <w:rsid w:val="2053B96F"/>
    <w:rsid w:val="205A9257"/>
    <w:rsid w:val="2068CF95"/>
    <w:rsid w:val="207BCC1D"/>
    <w:rsid w:val="2082DA7C"/>
    <w:rsid w:val="208E4014"/>
    <w:rsid w:val="20981F50"/>
    <w:rsid w:val="209E54B3"/>
    <w:rsid w:val="20B25069"/>
    <w:rsid w:val="20CE8683"/>
    <w:rsid w:val="20D9DAA8"/>
    <w:rsid w:val="20DA9541"/>
    <w:rsid w:val="20DB2909"/>
    <w:rsid w:val="20E6ADDE"/>
    <w:rsid w:val="20E8A53A"/>
    <w:rsid w:val="20EA610A"/>
    <w:rsid w:val="2102D44E"/>
    <w:rsid w:val="2105BB8B"/>
    <w:rsid w:val="2117F604"/>
    <w:rsid w:val="2122ED17"/>
    <w:rsid w:val="2125F4D4"/>
    <w:rsid w:val="21376E05"/>
    <w:rsid w:val="213AAB5A"/>
    <w:rsid w:val="213FC817"/>
    <w:rsid w:val="216D7541"/>
    <w:rsid w:val="216F6C14"/>
    <w:rsid w:val="2175EBAC"/>
    <w:rsid w:val="217B9F5C"/>
    <w:rsid w:val="21868907"/>
    <w:rsid w:val="218EA3B6"/>
    <w:rsid w:val="218EAAA9"/>
    <w:rsid w:val="21ACC7DB"/>
    <w:rsid w:val="21B3BFF6"/>
    <w:rsid w:val="21BA207F"/>
    <w:rsid w:val="21C351CC"/>
    <w:rsid w:val="21C6A5A5"/>
    <w:rsid w:val="21CC5A31"/>
    <w:rsid w:val="21E556E5"/>
    <w:rsid w:val="21FA55E7"/>
    <w:rsid w:val="21FE8D5C"/>
    <w:rsid w:val="22011E04"/>
    <w:rsid w:val="22043CFD"/>
    <w:rsid w:val="22056B35"/>
    <w:rsid w:val="220F6655"/>
    <w:rsid w:val="221264D2"/>
    <w:rsid w:val="2216E910"/>
    <w:rsid w:val="22187C03"/>
    <w:rsid w:val="221E06B2"/>
    <w:rsid w:val="224CEFD5"/>
    <w:rsid w:val="22781BE4"/>
    <w:rsid w:val="22849568"/>
    <w:rsid w:val="22886792"/>
    <w:rsid w:val="2295FA0B"/>
    <w:rsid w:val="22A429BD"/>
    <w:rsid w:val="22AFE779"/>
    <w:rsid w:val="22C31396"/>
    <w:rsid w:val="22E6DDBB"/>
    <w:rsid w:val="22EAB2D8"/>
    <w:rsid w:val="22EFC6D1"/>
    <w:rsid w:val="22F75197"/>
    <w:rsid w:val="2300E766"/>
    <w:rsid w:val="232B7B00"/>
    <w:rsid w:val="232FA832"/>
    <w:rsid w:val="233D46D7"/>
    <w:rsid w:val="23486663"/>
    <w:rsid w:val="234AD665"/>
    <w:rsid w:val="235B76DE"/>
    <w:rsid w:val="235E5B4B"/>
    <w:rsid w:val="23757607"/>
    <w:rsid w:val="23821E52"/>
    <w:rsid w:val="2382FFE3"/>
    <w:rsid w:val="238B6AAA"/>
    <w:rsid w:val="23A1F183"/>
    <w:rsid w:val="23B0DFB8"/>
    <w:rsid w:val="23BE54F1"/>
    <w:rsid w:val="23CA6A2D"/>
    <w:rsid w:val="23CCAFC2"/>
    <w:rsid w:val="23F96F98"/>
    <w:rsid w:val="240C518F"/>
    <w:rsid w:val="240CEC6F"/>
    <w:rsid w:val="240F6021"/>
    <w:rsid w:val="24169875"/>
    <w:rsid w:val="24278C5F"/>
    <w:rsid w:val="2433A0DA"/>
    <w:rsid w:val="2454A3F7"/>
    <w:rsid w:val="245923EA"/>
    <w:rsid w:val="2459CEF6"/>
    <w:rsid w:val="245C11F2"/>
    <w:rsid w:val="245C7762"/>
    <w:rsid w:val="245DF6CD"/>
    <w:rsid w:val="2469D207"/>
    <w:rsid w:val="246CF443"/>
    <w:rsid w:val="247F9F5C"/>
    <w:rsid w:val="2480A5CA"/>
    <w:rsid w:val="24938636"/>
    <w:rsid w:val="249AD1D0"/>
    <w:rsid w:val="24A54C6B"/>
    <w:rsid w:val="24BB8355"/>
    <w:rsid w:val="24BF70F2"/>
    <w:rsid w:val="24CBDC2D"/>
    <w:rsid w:val="24CD0DBF"/>
    <w:rsid w:val="24E766FE"/>
    <w:rsid w:val="24F1302F"/>
    <w:rsid w:val="24F9F866"/>
    <w:rsid w:val="24FCEC30"/>
    <w:rsid w:val="25038C5E"/>
    <w:rsid w:val="25152D47"/>
    <w:rsid w:val="2520DDFD"/>
    <w:rsid w:val="252BF7C4"/>
    <w:rsid w:val="252C563A"/>
    <w:rsid w:val="252D6EB5"/>
    <w:rsid w:val="2532090E"/>
    <w:rsid w:val="253426E6"/>
    <w:rsid w:val="2539F1A0"/>
    <w:rsid w:val="25538D85"/>
    <w:rsid w:val="2556705A"/>
    <w:rsid w:val="25657495"/>
    <w:rsid w:val="25720732"/>
    <w:rsid w:val="257436E7"/>
    <w:rsid w:val="257ACE96"/>
    <w:rsid w:val="258C11FA"/>
    <w:rsid w:val="258CAF84"/>
    <w:rsid w:val="2590BDDF"/>
    <w:rsid w:val="259F7E61"/>
    <w:rsid w:val="25A77AC3"/>
    <w:rsid w:val="25AD07E7"/>
    <w:rsid w:val="25AD9E0D"/>
    <w:rsid w:val="25C09A94"/>
    <w:rsid w:val="25C0DEED"/>
    <w:rsid w:val="25C62DA0"/>
    <w:rsid w:val="25CDAAD3"/>
    <w:rsid w:val="25D03F63"/>
    <w:rsid w:val="25D92CAE"/>
    <w:rsid w:val="25DABEB5"/>
    <w:rsid w:val="25DBE83D"/>
    <w:rsid w:val="25DC72C4"/>
    <w:rsid w:val="25F0D022"/>
    <w:rsid w:val="25F48ED7"/>
    <w:rsid w:val="2604FC4B"/>
    <w:rsid w:val="26064693"/>
    <w:rsid w:val="2607EBAF"/>
    <w:rsid w:val="2619E1E8"/>
    <w:rsid w:val="261F5B4A"/>
    <w:rsid w:val="262A0FBA"/>
    <w:rsid w:val="26396434"/>
    <w:rsid w:val="263E4726"/>
    <w:rsid w:val="2646A4B0"/>
    <w:rsid w:val="264B5473"/>
    <w:rsid w:val="266EAB8E"/>
    <w:rsid w:val="267B7CD3"/>
    <w:rsid w:val="268C725E"/>
    <w:rsid w:val="2693649F"/>
    <w:rsid w:val="26CCDD50"/>
    <w:rsid w:val="26CFF237"/>
    <w:rsid w:val="26E9B083"/>
    <w:rsid w:val="27050EF7"/>
    <w:rsid w:val="270B45F4"/>
    <w:rsid w:val="271E6F38"/>
    <w:rsid w:val="272D1531"/>
    <w:rsid w:val="2733829E"/>
    <w:rsid w:val="273AB8E9"/>
    <w:rsid w:val="27427932"/>
    <w:rsid w:val="2756DEB5"/>
    <w:rsid w:val="275E039E"/>
    <w:rsid w:val="2774FD0F"/>
    <w:rsid w:val="2776D1E9"/>
    <w:rsid w:val="277C5092"/>
    <w:rsid w:val="278E488A"/>
    <w:rsid w:val="278ECFC9"/>
    <w:rsid w:val="278F3BD3"/>
    <w:rsid w:val="27AD5D7E"/>
    <w:rsid w:val="27AF7C25"/>
    <w:rsid w:val="27B5CD5A"/>
    <w:rsid w:val="27C79E01"/>
    <w:rsid w:val="27CB7A59"/>
    <w:rsid w:val="27CD89AD"/>
    <w:rsid w:val="27D821A9"/>
    <w:rsid w:val="280188BE"/>
    <w:rsid w:val="281E1F27"/>
    <w:rsid w:val="2821D34C"/>
    <w:rsid w:val="2827EE78"/>
    <w:rsid w:val="2831EAD7"/>
    <w:rsid w:val="28482B8C"/>
    <w:rsid w:val="284BB00D"/>
    <w:rsid w:val="284F2A7E"/>
    <w:rsid w:val="285FDB60"/>
    <w:rsid w:val="2862B284"/>
    <w:rsid w:val="2884A5D3"/>
    <w:rsid w:val="28864C0D"/>
    <w:rsid w:val="2895D9E7"/>
    <w:rsid w:val="28A24BB1"/>
    <w:rsid w:val="28A7B2D1"/>
    <w:rsid w:val="28A9ADEC"/>
    <w:rsid w:val="28ACB847"/>
    <w:rsid w:val="2917019D"/>
    <w:rsid w:val="291D4AF2"/>
    <w:rsid w:val="2924B68A"/>
    <w:rsid w:val="292A18EB"/>
    <w:rsid w:val="29377FBD"/>
    <w:rsid w:val="294995BF"/>
    <w:rsid w:val="29516808"/>
    <w:rsid w:val="2956FC0C"/>
    <w:rsid w:val="29581E76"/>
    <w:rsid w:val="2960626C"/>
    <w:rsid w:val="2963EFAC"/>
    <w:rsid w:val="297D2383"/>
    <w:rsid w:val="29810994"/>
    <w:rsid w:val="298D0D9C"/>
    <w:rsid w:val="2992775A"/>
    <w:rsid w:val="29B30B17"/>
    <w:rsid w:val="29D712CD"/>
    <w:rsid w:val="29DC7D98"/>
    <w:rsid w:val="29E63D60"/>
    <w:rsid w:val="29F9732F"/>
    <w:rsid w:val="29FADAE5"/>
    <w:rsid w:val="2A22B00E"/>
    <w:rsid w:val="2A26ED88"/>
    <w:rsid w:val="2A3129C1"/>
    <w:rsid w:val="2A669ABA"/>
    <w:rsid w:val="2A6A0B68"/>
    <w:rsid w:val="2A6AC203"/>
    <w:rsid w:val="2A6BA535"/>
    <w:rsid w:val="2A94C4E4"/>
    <w:rsid w:val="2A98EF8A"/>
    <w:rsid w:val="2AAF1464"/>
    <w:rsid w:val="2ABDB3F2"/>
    <w:rsid w:val="2AC23F3B"/>
    <w:rsid w:val="2AC87A2D"/>
    <w:rsid w:val="2AD938C4"/>
    <w:rsid w:val="2ADB3D23"/>
    <w:rsid w:val="2AFFA36A"/>
    <w:rsid w:val="2B069A7E"/>
    <w:rsid w:val="2B275E7D"/>
    <w:rsid w:val="2B3947B0"/>
    <w:rsid w:val="2B3EE699"/>
    <w:rsid w:val="2B40B833"/>
    <w:rsid w:val="2B477DE7"/>
    <w:rsid w:val="2B52C010"/>
    <w:rsid w:val="2B55EBFA"/>
    <w:rsid w:val="2B5F8F3A"/>
    <w:rsid w:val="2B6205F8"/>
    <w:rsid w:val="2B6ECD64"/>
    <w:rsid w:val="2B7A4C4E"/>
    <w:rsid w:val="2B7B1603"/>
    <w:rsid w:val="2B7F8F37"/>
    <w:rsid w:val="2B82D9C9"/>
    <w:rsid w:val="2B9A1F87"/>
    <w:rsid w:val="2BC2BDE9"/>
    <w:rsid w:val="2BCB2AB7"/>
    <w:rsid w:val="2BD3E10A"/>
    <w:rsid w:val="2BDCB5B3"/>
    <w:rsid w:val="2BE15970"/>
    <w:rsid w:val="2BE1B98B"/>
    <w:rsid w:val="2BFABEDF"/>
    <w:rsid w:val="2C1C46C7"/>
    <w:rsid w:val="2C265829"/>
    <w:rsid w:val="2C28990A"/>
    <w:rsid w:val="2C2A6A0A"/>
    <w:rsid w:val="2C3980E9"/>
    <w:rsid w:val="2C3F12ED"/>
    <w:rsid w:val="2C42AC82"/>
    <w:rsid w:val="2C571B6B"/>
    <w:rsid w:val="2C5C486F"/>
    <w:rsid w:val="2C601F04"/>
    <w:rsid w:val="2C7E1AC8"/>
    <w:rsid w:val="2C815923"/>
    <w:rsid w:val="2C959298"/>
    <w:rsid w:val="2C97124D"/>
    <w:rsid w:val="2C9A978C"/>
    <w:rsid w:val="2C9DFB8A"/>
    <w:rsid w:val="2CAF8CD3"/>
    <w:rsid w:val="2CB62208"/>
    <w:rsid w:val="2CBB33FF"/>
    <w:rsid w:val="2CBF5251"/>
    <w:rsid w:val="2CD03319"/>
    <w:rsid w:val="2CE03C32"/>
    <w:rsid w:val="2CEA1798"/>
    <w:rsid w:val="2CF215CB"/>
    <w:rsid w:val="2CFC1D81"/>
    <w:rsid w:val="2D021730"/>
    <w:rsid w:val="2D0493D7"/>
    <w:rsid w:val="2D07CEDD"/>
    <w:rsid w:val="2D15CDDA"/>
    <w:rsid w:val="2D18830C"/>
    <w:rsid w:val="2D2A8549"/>
    <w:rsid w:val="2D2BBA9D"/>
    <w:rsid w:val="2D3E5F55"/>
    <w:rsid w:val="2D5D5C67"/>
    <w:rsid w:val="2D711605"/>
    <w:rsid w:val="2D7990E1"/>
    <w:rsid w:val="2D7CA51D"/>
    <w:rsid w:val="2D95A2CC"/>
    <w:rsid w:val="2D9EA383"/>
    <w:rsid w:val="2DA5539D"/>
    <w:rsid w:val="2DA6E87E"/>
    <w:rsid w:val="2DAA1882"/>
    <w:rsid w:val="2DAC0889"/>
    <w:rsid w:val="2DBDDD3E"/>
    <w:rsid w:val="2DC4696B"/>
    <w:rsid w:val="2DC6EB60"/>
    <w:rsid w:val="2DCB794D"/>
    <w:rsid w:val="2DDF5480"/>
    <w:rsid w:val="2DFD3160"/>
    <w:rsid w:val="2E00B13C"/>
    <w:rsid w:val="2E113716"/>
    <w:rsid w:val="2E1E1FD8"/>
    <w:rsid w:val="2E2A8FCE"/>
    <w:rsid w:val="2E2DAAD5"/>
    <w:rsid w:val="2E2E595A"/>
    <w:rsid w:val="2E2F7596"/>
    <w:rsid w:val="2E353783"/>
    <w:rsid w:val="2E3F673C"/>
    <w:rsid w:val="2E4CD01C"/>
    <w:rsid w:val="2E4F7943"/>
    <w:rsid w:val="2E5169DE"/>
    <w:rsid w:val="2E65AA86"/>
    <w:rsid w:val="2E6E8B17"/>
    <w:rsid w:val="2E7155B7"/>
    <w:rsid w:val="2E73FC08"/>
    <w:rsid w:val="2E78BCDB"/>
    <w:rsid w:val="2E8A9919"/>
    <w:rsid w:val="2E9318B2"/>
    <w:rsid w:val="2E9DD25C"/>
    <w:rsid w:val="2EAAB5D6"/>
    <w:rsid w:val="2EB0C081"/>
    <w:rsid w:val="2EB70E87"/>
    <w:rsid w:val="2EB87B36"/>
    <w:rsid w:val="2EB9F465"/>
    <w:rsid w:val="2EC55C6E"/>
    <w:rsid w:val="2EC7F707"/>
    <w:rsid w:val="2ECBD792"/>
    <w:rsid w:val="2ED98DBA"/>
    <w:rsid w:val="2EDBCBFD"/>
    <w:rsid w:val="2F051B6B"/>
    <w:rsid w:val="2F09EA46"/>
    <w:rsid w:val="2F16EA0A"/>
    <w:rsid w:val="2F1EBEED"/>
    <w:rsid w:val="2F2DAB59"/>
    <w:rsid w:val="2F3B40A9"/>
    <w:rsid w:val="2F4DD100"/>
    <w:rsid w:val="2F5F52D9"/>
    <w:rsid w:val="2F62B722"/>
    <w:rsid w:val="2F88F39A"/>
    <w:rsid w:val="2F8F3F3C"/>
    <w:rsid w:val="2F98B8CF"/>
    <w:rsid w:val="2FA5E7A9"/>
    <w:rsid w:val="2FB418A8"/>
    <w:rsid w:val="2FBE2297"/>
    <w:rsid w:val="2FC29442"/>
    <w:rsid w:val="2FCDA08B"/>
    <w:rsid w:val="2FD16D15"/>
    <w:rsid w:val="2FD6E79F"/>
    <w:rsid w:val="2FD8F68B"/>
    <w:rsid w:val="2FEEF52D"/>
    <w:rsid w:val="2FF5C773"/>
    <w:rsid w:val="2FF7CA11"/>
    <w:rsid w:val="3003E27D"/>
    <w:rsid w:val="30045741"/>
    <w:rsid w:val="301E6724"/>
    <w:rsid w:val="30234600"/>
    <w:rsid w:val="30295D1D"/>
    <w:rsid w:val="302F8340"/>
    <w:rsid w:val="3032099C"/>
    <w:rsid w:val="30424D8E"/>
    <w:rsid w:val="3043E125"/>
    <w:rsid w:val="3045E585"/>
    <w:rsid w:val="306FF966"/>
    <w:rsid w:val="3074022D"/>
    <w:rsid w:val="30771B54"/>
    <w:rsid w:val="3079AC59"/>
    <w:rsid w:val="308BB136"/>
    <w:rsid w:val="309C5468"/>
    <w:rsid w:val="309CA2A1"/>
    <w:rsid w:val="30A06837"/>
    <w:rsid w:val="30A64534"/>
    <w:rsid w:val="30AF7E6A"/>
    <w:rsid w:val="30B5AEC8"/>
    <w:rsid w:val="30EBDACE"/>
    <w:rsid w:val="30EC8C6D"/>
    <w:rsid w:val="30F28FAE"/>
    <w:rsid w:val="31031A0F"/>
    <w:rsid w:val="31057609"/>
    <w:rsid w:val="312F2CB2"/>
    <w:rsid w:val="313A6A20"/>
    <w:rsid w:val="313EC755"/>
    <w:rsid w:val="314C0788"/>
    <w:rsid w:val="314C7766"/>
    <w:rsid w:val="3152AE7E"/>
    <w:rsid w:val="31597EA6"/>
    <w:rsid w:val="315CE0C9"/>
    <w:rsid w:val="3164C5E8"/>
    <w:rsid w:val="316D027F"/>
    <w:rsid w:val="3176B2BD"/>
    <w:rsid w:val="317B3F86"/>
    <w:rsid w:val="3184A5C6"/>
    <w:rsid w:val="31851B62"/>
    <w:rsid w:val="3187B3BD"/>
    <w:rsid w:val="31880C66"/>
    <w:rsid w:val="318F8010"/>
    <w:rsid w:val="31993DCA"/>
    <w:rsid w:val="31A93FE5"/>
    <w:rsid w:val="31B5FE18"/>
    <w:rsid w:val="31BB8940"/>
    <w:rsid w:val="31CFC98C"/>
    <w:rsid w:val="31DA06E8"/>
    <w:rsid w:val="31DAA8F5"/>
    <w:rsid w:val="31DB346D"/>
    <w:rsid w:val="31EFA275"/>
    <w:rsid w:val="31F52982"/>
    <w:rsid w:val="31FB4D63"/>
    <w:rsid w:val="31FD48DE"/>
    <w:rsid w:val="321F57A3"/>
    <w:rsid w:val="3234ED3E"/>
    <w:rsid w:val="323CBC2D"/>
    <w:rsid w:val="323EA623"/>
    <w:rsid w:val="32667945"/>
    <w:rsid w:val="32671BB1"/>
    <w:rsid w:val="32759EDC"/>
    <w:rsid w:val="3278002D"/>
    <w:rsid w:val="327FDFDC"/>
    <w:rsid w:val="32812D13"/>
    <w:rsid w:val="3299915C"/>
    <w:rsid w:val="329E24CA"/>
    <w:rsid w:val="32A7BDDD"/>
    <w:rsid w:val="32B758CB"/>
    <w:rsid w:val="32C2F372"/>
    <w:rsid w:val="32D0FB31"/>
    <w:rsid w:val="32E08224"/>
    <w:rsid w:val="32E4C4DC"/>
    <w:rsid w:val="32EDBE74"/>
    <w:rsid w:val="32FEEA67"/>
    <w:rsid w:val="33033687"/>
    <w:rsid w:val="330CE98B"/>
    <w:rsid w:val="331C4C07"/>
    <w:rsid w:val="332D4FFC"/>
    <w:rsid w:val="332D79BE"/>
    <w:rsid w:val="335297EF"/>
    <w:rsid w:val="337F0C9F"/>
    <w:rsid w:val="3385681B"/>
    <w:rsid w:val="33867C68"/>
    <w:rsid w:val="33AEBCF5"/>
    <w:rsid w:val="33C1273C"/>
    <w:rsid w:val="33D3EABF"/>
    <w:rsid w:val="33F4CDDD"/>
    <w:rsid w:val="33FEF003"/>
    <w:rsid w:val="33FF77D0"/>
    <w:rsid w:val="3423042D"/>
    <w:rsid w:val="3424AA21"/>
    <w:rsid w:val="3431508F"/>
    <w:rsid w:val="343CA8E7"/>
    <w:rsid w:val="3456B40E"/>
    <w:rsid w:val="345E449D"/>
    <w:rsid w:val="346263A2"/>
    <w:rsid w:val="34695D0C"/>
    <w:rsid w:val="3477F0CC"/>
    <w:rsid w:val="3478F9E8"/>
    <w:rsid w:val="3479B845"/>
    <w:rsid w:val="347AAAD8"/>
    <w:rsid w:val="3481AB88"/>
    <w:rsid w:val="34841828"/>
    <w:rsid w:val="349568CE"/>
    <w:rsid w:val="3498D449"/>
    <w:rsid w:val="3498E9C8"/>
    <w:rsid w:val="34A58D00"/>
    <w:rsid w:val="34ABE807"/>
    <w:rsid w:val="34AC6396"/>
    <w:rsid w:val="34BA79C5"/>
    <w:rsid w:val="34C8B469"/>
    <w:rsid w:val="34C9429B"/>
    <w:rsid w:val="34CF8E3A"/>
    <w:rsid w:val="34D5F447"/>
    <w:rsid w:val="34F33E6B"/>
    <w:rsid w:val="34F94686"/>
    <w:rsid w:val="34FA9F25"/>
    <w:rsid w:val="3508BF57"/>
    <w:rsid w:val="3524DF36"/>
    <w:rsid w:val="3526AA70"/>
    <w:rsid w:val="352AAA23"/>
    <w:rsid w:val="3531DCD6"/>
    <w:rsid w:val="35370452"/>
    <w:rsid w:val="353CCE0F"/>
    <w:rsid w:val="353E2504"/>
    <w:rsid w:val="354BA58D"/>
    <w:rsid w:val="35694979"/>
    <w:rsid w:val="3584BF35"/>
    <w:rsid w:val="35A4D7FE"/>
    <w:rsid w:val="35A685F3"/>
    <w:rsid w:val="35A7197B"/>
    <w:rsid w:val="35BE9471"/>
    <w:rsid w:val="35C06375"/>
    <w:rsid w:val="35C1EA86"/>
    <w:rsid w:val="35D768D6"/>
    <w:rsid w:val="35E03BB1"/>
    <w:rsid w:val="35E82ADD"/>
    <w:rsid w:val="360BD60C"/>
    <w:rsid w:val="36133497"/>
    <w:rsid w:val="36139D1C"/>
    <w:rsid w:val="3629CCD6"/>
    <w:rsid w:val="362BD81C"/>
    <w:rsid w:val="362D8447"/>
    <w:rsid w:val="362F9ABD"/>
    <w:rsid w:val="363166CE"/>
    <w:rsid w:val="3640FD4A"/>
    <w:rsid w:val="3648CE74"/>
    <w:rsid w:val="36538852"/>
    <w:rsid w:val="366837E1"/>
    <w:rsid w:val="36732401"/>
    <w:rsid w:val="3675AFF6"/>
    <w:rsid w:val="36867031"/>
    <w:rsid w:val="368DA8A8"/>
    <w:rsid w:val="369440E8"/>
    <w:rsid w:val="36AADC7F"/>
    <w:rsid w:val="36B64E16"/>
    <w:rsid w:val="36B6AD61"/>
    <w:rsid w:val="36BA33A7"/>
    <w:rsid w:val="36D3BA64"/>
    <w:rsid w:val="36E22FB4"/>
    <w:rsid w:val="36F007DD"/>
    <w:rsid w:val="36FD9EA6"/>
    <w:rsid w:val="37174C0B"/>
    <w:rsid w:val="371CB9FB"/>
    <w:rsid w:val="37276F35"/>
    <w:rsid w:val="3728AEF2"/>
    <w:rsid w:val="373A63BC"/>
    <w:rsid w:val="373A64FF"/>
    <w:rsid w:val="375CDB28"/>
    <w:rsid w:val="3764764D"/>
    <w:rsid w:val="37673A99"/>
    <w:rsid w:val="376BC68F"/>
    <w:rsid w:val="37729172"/>
    <w:rsid w:val="3772D8AA"/>
    <w:rsid w:val="377CE87A"/>
    <w:rsid w:val="37861B88"/>
    <w:rsid w:val="3789A568"/>
    <w:rsid w:val="3793317D"/>
    <w:rsid w:val="379658AB"/>
    <w:rsid w:val="37A18D54"/>
    <w:rsid w:val="37BA0851"/>
    <w:rsid w:val="37C2FB55"/>
    <w:rsid w:val="37C3569D"/>
    <w:rsid w:val="37C9AC13"/>
    <w:rsid w:val="37D8DF26"/>
    <w:rsid w:val="37DC08E1"/>
    <w:rsid w:val="37E1932F"/>
    <w:rsid w:val="37FF58DF"/>
    <w:rsid w:val="3804FA76"/>
    <w:rsid w:val="380FD570"/>
    <w:rsid w:val="3820833E"/>
    <w:rsid w:val="38298FA4"/>
    <w:rsid w:val="382B81AD"/>
    <w:rsid w:val="383A9525"/>
    <w:rsid w:val="383C592F"/>
    <w:rsid w:val="383D0306"/>
    <w:rsid w:val="385F47E9"/>
    <w:rsid w:val="3867EF11"/>
    <w:rsid w:val="386905BB"/>
    <w:rsid w:val="386A49F7"/>
    <w:rsid w:val="387DAE1E"/>
    <w:rsid w:val="38886771"/>
    <w:rsid w:val="388C8894"/>
    <w:rsid w:val="388DA67D"/>
    <w:rsid w:val="389B519C"/>
    <w:rsid w:val="38A0DE65"/>
    <w:rsid w:val="38AAE747"/>
    <w:rsid w:val="38AB1150"/>
    <w:rsid w:val="38B9D041"/>
    <w:rsid w:val="38DBCEF2"/>
    <w:rsid w:val="38E1005D"/>
    <w:rsid w:val="38E339FE"/>
    <w:rsid w:val="38E7A2E7"/>
    <w:rsid w:val="38EA6584"/>
    <w:rsid w:val="38F8FA21"/>
    <w:rsid w:val="38FCE3B4"/>
    <w:rsid w:val="38FFF7B5"/>
    <w:rsid w:val="39097660"/>
    <w:rsid w:val="390F0998"/>
    <w:rsid w:val="390FA7F8"/>
    <w:rsid w:val="3933259B"/>
    <w:rsid w:val="393CB8D0"/>
    <w:rsid w:val="39435C96"/>
    <w:rsid w:val="394457EB"/>
    <w:rsid w:val="395EDEBA"/>
    <w:rsid w:val="39614B91"/>
    <w:rsid w:val="39640303"/>
    <w:rsid w:val="3970109D"/>
    <w:rsid w:val="398C7979"/>
    <w:rsid w:val="398CE145"/>
    <w:rsid w:val="3995A468"/>
    <w:rsid w:val="3995F060"/>
    <w:rsid w:val="39A01BD4"/>
    <w:rsid w:val="39A75C6B"/>
    <w:rsid w:val="39B67D30"/>
    <w:rsid w:val="39D3F8EE"/>
    <w:rsid w:val="39DE9A43"/>
    <w:rsid w:val="39DF3877"/>
    <w:rsid w:val="39DF395C"/>
    <w:rsid w:val="39E065E8"/>
    <w:rsid w:val="39EEA8F4"/>
    <w:rsid w:val="39F27E20"/>
    <w:rsid w:val="39F3E101"/>
    <w:rsid w:val="39F7549C"/>
    <w:rsid w:val="39FFFBDC"/>
    <w:rsid w:val="3A00722B"/>
    <w:rsid w:val="3A27339D"/>
    <w:rsid w:val="3A2DC32B"/>
    <w:rsid w:val="3A331EA3"/>
    <w:rsid w:val="3A41FD53"/>
    <w:rsid w:val="3A783D1E"/>
    <w:rsid w:val="3A79FD63"/>
    <w:rsid w:val="3A88AA31"/>
    <w:rsid w:val="3A9235B9"/>
    <w:rsid w:val="3A9BC816"/>
    <w:rsid w:val="3AAAD9F9"/>
    <w:rsid w:val="3AAFACB9"/>
    <w:rsid w:val="3AC2E4B9"/>
    <w:rsid w:val="3AC63144"/>
    <w:rsid w:val="3AE8502F"/>
    <w:rsid w:val="3AED9626"/>
    <w:rsid w:val="3AF26EB6"/>
    <w:rsid w:val="3AF313BF"/>
    <w:rsid w:val="3B181DCA"/>
    <w:rsid w:val="3B1DD15D"/>
    <w:rsid w:val="3B1ECD7F"/>
    <w:rsid w:val="3B2D325B"/>
    <w:rsid w:val="3B31972B"/>
    <w:rsid w:val="3B31BA4F"/>
    <w:rsid w:val="3B3270A1"/>
    <w:rsid w:val="3B513BF1"/>
    <w:rsid w:val="3B58F8B6"/>
    <w:rsid w:val="3B613066"/>
    <w:rsid w:val="3B6F92D6"/>
    <w:rsid w:val="3B72D41A"/>
    <w:rsid w:val="3B7D71D1"/>
    <w:rsid w:val="3B88568C"/>
    <w:rsid w:val="3B91BF1B"/>
    <w:rsid w:val="3BA03723"/>
    <w:rsid w:val="3BA653F1"/>
    <w:rsid w:val="3BDAC63D"/>
    <w:rsid w:val="3BDAFB82"/>
    <w:rsid w:val="3BDB9086"/>
    <w:rsid w:val="3BDCB3E0"/>
    <w:rsid w:val="3BDEF0A1"/>
    <w:rsid w:val="3BFDF2A4"/>
    <w:rsid w:val="3C21A913"/>
    <w:rsid w:val="3C22ACD0"/>
    <w:rsid w:val="3C2E38EB"/>
    <w:rsid w:val="3C3A5817"/>
    <w:rsid w:val="3C4CB0DE"/>
    <w:rsid w:val="3C531711"/>
    <w:rsid w:val="3C60017C"/>
    <w:rsid w:val="3C8936B6"/>
    <w:rsid w:val="3C968A14"/>
    <w:rsid w:val="3C9F0E17"/>
    <w:rsid w:val="3CAF1E32"/>
    <w:rsid w:val="3CB749F6"/>
    <w:rsid w:val="3CBFC7E1"/>
    <w:rsid w:val="3CCF6A78"/>
    <w:rsid w:val="3CCFEA38"/>
    <w:rsid w:val="3CD99092"/>
    <w:rsid w:val="3CDDD6A0"/>
    <w:rsid w:val="3CEAE5C7"/>
    <w:rsid w:val="3CF0D689"/>
    <w:rsid w:val="3CF4ED9B"/>
    <w:rsid w:val="3CF71D9D"/>
    <w:rsid w:val="3D086C66"/>
    <w:rsid w:val="3D0FF4CB"/>
    <w:rsid w:val="3D112F8B"/>
    <w:rsid w:val="3D2BDBBB"/>
    <w:rsid w:val="3D536B56"/>
    <w:rsid w:val="3D61A4A8"/>
    <w:rsid w:val="3D666B00"/>
    <w:rsid w:val="3D67FAEC"/>
    <w:rsid w:val="3D90BEE2"/>
    <w:rsid w:val="3D9FEBE0"/>
    <w:rsid w:val="3DAC7073"/>
    <w:rsid w:val="3DB1AAF0"/>
    <w:rsid w:val="3DB6F5BD"/>
    <w:rsid w:val="3DBF41F5"/>
    <w:rsid w:val="3DC40021"/>
    <w:rsid w:val="3DC989BF"/>
    <w:rsid w:val="3DCBCFB4"/>
    <w:rsid w:val="3DE27ABB"/>
    <w:rsid w:val="3E04BB01"/>
    <w:rsid w:val="3E0DC83D"/>
    <w:rsid w:val="3E152BA8"/>
    <w:rsid w:val="3E2BE747"/>
    <w:rsid w:val="3E2CEDF5"/>
    <w:rsid w:val="3E4348A8"/>
    <w:rsid w:val="3E43DE45"/>
    <w:rsid w:val="3E455BB4"/>
    <w:rsid w:val="3E51B360"/>
    <w:rsid w:val="3E5EE8B8"/>
    <w:rsid w:val="3EA9E01E"/>
    <w:rsid w:val="3ED52011"/>
    <w:rsid w:val="3ED5B4EB"/>
    <w:rsid w:val="3EE633C6"/>
    <w:rsid w:val="3EF2257C"/>
    <w:rsid w:val="3EFABD09"/>
    <w:rsid w:val="3EFDC041"/>
    <w:rsid w:val="3EFDF01E"/>
    <w:rsid w:val="3F030670"/>
    <w:rsid w:val="3F085A46"/>
    <w:rsid w:val="3F28220F"/>
    <w:rsid w:val="3F2CC468"/>
    <w:rsid w:val="3F2F025B"/>
    <w:rsid w:val="3F375733"/>
    <w:rsid w:val="3F3CB6A9"/>
    <w:rsid w:val="3F478AF4"/>
    <w:rsid w:val="3F4CD257"/>
    <w:rsid w:val="3F5B4521"/>
    <w:rsid w:val="3F60822B"/>
    <w:rsid w:val="3F708C67"/>
    <w:rsid w:val="3F75F123"/>
    <w:rsid w:val="3F7FF519"/>
    <w:rsid w:val="3F8EB8F5"/>
    <w:rsid w:val="3F927844"/>
    <w:rsid w:val="3F94C4FF"/>
    <w:rsid w:val="3F9D999C"/>
    <w:rsid w:val="3FACA219"/>
    <w:rsid w:val="3FB211CC"/>
    <w:rsid w:val="3FD6AFBB"/>
    <w:rsid w:val="3FDF1909"/>
    <w:rsid w:val="3FFBBAFD"/>
    <w:rsid w:val="3FFFE31D"/>
    <w:rsid w:val="400FFADA"/>
    <w:rsid w:val="401188A9"/>
    <w:rsid w:val="401225A6"/>
    <w:rsid w:val="401FD4EB"/>
    <w:rsid w:val="402026DE"/>
    <w:rsid w:val="403376CF"/>
    <w:rsid w:val="403D84F9"/>
    <w:rsid w:val="40574E6B"/>
    <w:rsid w:val="40640D52"/>
    <w:rsid w:val="406A2089"/>
    <w:rsid w:val="406CDFA7"/>
    <w:rsid w:val="406E5694"/>
    <w:rsid w:val="406EB642"/>
    <w:rsid w:val="40739F48"/>
    <w:rsid w:val="407417A0"/>
    <w:rsid w:val="407D44E6"/>
    <w:rsid w:val="408D29A8"/>
    <w:rsid w:val="40921725"/>
    <w:rsid w:val="4099E8B8"/>
    <w:rsid w:val="409F5CDD"/>
    <w:rsid w:val="40A4FFDE"/>
    <w:rsid w:val="40A73CE1"/>
    <w:rsid w:val="40C11A3A"/>
    <w:rsid w:val="40C7E277"/>
    <w:rsid w:val="40D527D3"/>
    <w:rsid w:val="40DEFDE4"/>
    <w:rsid w:val="40E49C7D"/>
    <w:rsid w:val="40FE8443"/>
    <w:rsid w:val="4110A475"/>
    <w:rsid w:val="4111514E"/>
    <w:rsid w:val="4130554B"/>
    <w:rsid w:val="41315B17"/>
    <w:rsid w:val="413BCD7B"/>
    <w:rsid w:val="4145D6B4"/>
    <w:rsid w:val="414E386D"/>
    <w:rsid w:val="416C5DBC"/>
    <w:rsid w:val="416F1AA3"/>
    <w:rsid w:val="417E900D"/>
    <w:rsid w:val="4182ABD3"/>
    <w:rsid w:val="41B52F99"/>
    <w:rsid w:val="41C1DF2C"/>
    <w:rsid w:val="41DDAE83"/>
    <w:rsid w:val="41F321F3"/>
    <w:rsid w:val="41F8E209"/>
    <w:rsid w:val="421EF3F3"/>
    <w:rsid w:val="422B7E21"/>
    <w:rsid w:val="423CAAD7"/>
    <w:rsid w:val="424E9DBC"/>
    <w:rsid w:val="4255F8DD"/>
    <w:rsid w:val="425B55D0"/>
    <w:rsid w:val="425D53FE"/>
    <w:rsid w:val="427339A4"/>
    <w:rsid w:val="427FA4B8"/>
    <w:rsid w:val="428B487B"/>
    <w:rsid w:val="428DB19E"/>
    <w:rsid w:val="4293D8BC"/>
    <w:rsid w:val="42A1016C"/>
    <w:rsid w:val="42A8A787"/>
    <w:rsid w:val="42A9999B"/>
    <w:rsid w:val="42AABDDA"/>
    <w:rsid w:val="42B04669"/>
    <w:rsid w:val="42B162DD"/>
    <w:rsid w:val="42B922EF"/>
    <w:rsid w:val="42BAF35F"/>
    <w:rsid w:val="42CA07A1"/>
    <w:rsid w:val="42D527DD"/>
    <w:rsid w:val="42D7CC20"/>
    <w:rsid w:val="42DABA51"/>
    <w:rsid w:val="42DDE91F"/>
    <w:rsid w:val="42DDF915"/>
    <w:rsid w:val="42EC5E61"/>
    <w:rsid w:val="430818D2"/>
    <w:rsid w:val="4337B6B0"/>
    <w:rsid w:val="434097D3"/>
    <w:rsid w:val="4341E56B"/>
    <w:rsid w:val="434E2EEB"/>
    <w:rsid w:val="435466A9"/>
    <w:rsid w:val="4375D329"/>
    <w:rsid w:val="43853552"/>
    <w:rsid w:val="438CC516"/>
    <w:rsid w:val="438E73EB"/>
    <w:rsid w:val="43A50CA3"/>
    <w:rsid w:val="43A8E10C"/>
    <w:rsid w:val="43ACAB11"/>
    <w:rsid w:val="43AFF3AF"/>
    <w:rsid w:val="43B2C69C"/>
    <w:rsid w:val="43B3B6B8"/>
    <w:rsid w:val="43BB7D14"/>
    <w:rsid w:val="43BBA6FE"/>
    <w:rsid w:val="43D2D7DE"/>
    <w:rsid w:val="43DDDE9E"/>
    <w:rsid w:val="43F71B7B"/>
    <w:rsid w:val="43FC7417"/>
    <w:rsid w:val="43FDFB6E"/>
    <w:rsid w:val="44136D1C"/>
    <w:rsid w:val="442468CB"/>
    <w:rsid w:val="4425182D"/>
    <w:rsid w:val="442DAEEB"/>
    <w:rsid w:val="44599C45"/>
    <w:rsid w:val="445BAF20"/>
    <w:rsid w:val="447315BB"/>
    <w:rsid w:val="4475031E"/>
    <w:rsid w:val="44825854"/>
    <w:rsid w:val="449FD93A"/>
    <w:rsid w:val="44A03AD9"/>
    <w:rsid w:val="44A5C098"/>
    <w:rsid w:val="44AF8B9A"/>
    <w:rsid w:val="44B760A8"/>
    <w:rsid w:val="44BBCDD7"/>
    <w:rsid w:val="44BD1838"/>
    <w:rsid w:val="44C780CA"/>
    <w:rsid w:val="44C801B3"/>
    <w:rsid w:val="44D067BE"/>
    <w:rsid w:val="44D2F4B2"/>
    <w:rsid w:val="44D5AA99"/>
    <w:rsid w:val="44D753FF"/>
    <w:rsid w:val="44D7F96E"/>
    <w:rsid w:val="44E03FA3"/>
    <w:rsid w:val="44E7F3AE"/>
    <w:rsid w:val="44EC36C8"/>
    <w:rsid w:val="44EDB0A0"/>
    <w:rsid w:val="44EDDF5C"/>
    <w:rsid w:val="44FDDF73"/>
    <w:rsid w:val="4506C5C8"/>
    <w:rsid w:val="4518A0C2"/>
    <w:rsid w:val="452F3CAA"/>
    <w:rsid w:val="45301A41"/>
    <w:rsid w:val="454788C3"/>
    <w:rsid w:val="45545724"/>
    <w:rsid w:val="455D89F2"/>
    <w:rsid w:val="4560B120"/>
    <w:rsid w:val="45612B13"/>
    <w:rsid w:val="4563E499"/>
    <w:rsid w:val="456747C7"/>
    <w:rsid w:val="457D3377"/>
    <w:rsid w:val="4581C7EA"/>
    <w:rsid w:val="45871EED"/>
    <w:rsid w:val="45A27BAA"/>
    <w:rsid w:val="45B1BBC4"/>
    <w:rsid w:val="45B2D069"/>
    <w:rsid w:val="45B7FFB3"/>
    <w:rsid w:val="45C8EDC8"/>
    <w:rsid w:val="45D62F78"/>
    <w:rsid w:val="45D65524"/>
    <w:rsid w:val="45D8130D"/>
    <w:rsid w:val="45DADA10"/>
    <w:rsid w:val="45FC53C8"/>
    <w:rsid w:val="461A20FB"/>
    <w:rsid w:val="461CC76D"/>
    <w:rsid w:val="462DABE2"/>
    <w:rsid w:val="466A7BFB"/>
    <w:rsid w:val="4671FE19"/>
    <w:rsid w:val="4679AC48"/>
    <w:rsid w:val="4689A385"/>
    <w:rsid w:val="46B59254"/>
    <w:rsid w:val="46B6032E"/>
    <w:rsid w:val="46BDE234"/>
    <w:rsid w:val="46D2B855"/>
    <w:rsid w:val="46DAD3C1"/>
    <w:rsid w:val="46E1253F"/>
    <w:rsid w:val="46E655C0"/>
    <w:rsid w:val="46ED6A03"/>
    <w:rsid w:val="46F95A53"/>
    <w:rsid w:val="46FC6B2C"/>
    <w:rsid w:val="4700AE89"/>
    <w:rsid w:val="47082E1D"/>
    <w:rsid w:val="47242CC6"/>
    <w:rsid w:val="47403E09"/>
    <w:rsid w:val="474076DE"/>
    <w:rsid w:val="475F5F94"/>
    <w:rsid w:val="476341A3"/>
    <w:rsid w:val="4768F6EF"/>
    <w:rsid w:val="476BD14D"/>
    <w:rsid w:val="476F06AF"/>
    <w:rsid w:val="477133DB"/>
    <w:rsid w:val="478702A1"/>
    <w:rsid w:val="478C65AE"/>
    <w:rsid w:val="478DA7E5"/>
    <w:rsid w:val="479F655B"/>
    <w:rsid w:val="47BDA157"/>
    <w:rsid w:val="47D63868"/>
    <w:rsid w:val="47E1F0F8"/>
    <w:rsid w:val="47FCA05B"/>
    <w:rsid w:val="480D8484"/>
    <w:rsid w:val="481042BF"/>
    <w:rsid w:val="48129046"/>
    <w:rsid w:val="481744D3"/>
    <w:rsid w:val="481943CF"/>
    <w:rsid w:val="481FA72E"/>
    <w:rsid w:val="482C522E"/>
    <w:rsid w:val="483DBFD6"/>
    <w:rsid w:val="4841B3BF"/>
    <w:rsid w:val="48453BA4"/>
    <w:rsid w:val="484715AC"/>
    <w:rsid w:val="4850D726"/>
    <w:rsid w:val="4854FD9B"/>
    <w:rsid w:val="486DF962"/>
    <w:rsid w:val="487C0257"/>
    <w:rsid w:val="48910FAD"/>
    <w:rsid w:val="4894FC4D"/>
    <w:rsid w:val="48A23816"/>
    <w:rsid w:val="48B7A540"/>
    <w:rsid w:val="48C01BD2"/>
    <w:rsid w:val="48C155A9"/>
    <w:rsid w:val="48C1B94D"/>
    <w:rsid w:val="48C63FD3"/>
    <w:rsid w:val="48CF0CEF"/>
    <w:rsid w:val="48CF8F64"/>
    <w:rsid w:val="48D9316E"/>
    <w:rsid w:val="48D9E5FC"/>
    <w:rsid w:val="48F0A44C"/>
    <w:rsid w:val="490D82CD"/>
    <w:rsid w:val="491068A2"/>
    <w:rsid w:val="4915810E"/>
    <w:rsid w:val="491A1058"/>
    <w:rsid w:val="49268C0D"/>
    <w:rsid w:val="492B3537"/>
    <w:rsid w:val="49327EE8"/>
    <w:rsid w:val="49343ACC"/>
    <w:rsid w:val="493AB8A2"/>
    <w:rsid w:val="494962CF"/>
    <w:rsid w:val="494DFAA1"/>
    <w:rsid w:val="49578EFC"/>
    <w:rsid w:val="495B76D2"/>
    <w:rsid w:val="496AD56B"/>
    <w:rsid w:val="496FA444"/>
    <w:rsid w:val="4981DB3A"/>
    <w:rsid w:val="49A93763"/>
    <w:rsid w:val="49ABFE21"/>
    <w:rsid w:val="49B08A1E"/>
    <w:rsid w:val="49B143F1"/>
    <w:rsid w:val="49B91B17"/>
    <w:rsid w:val="49D2B1B8"/>
    <w:rsid w:val="49E86603"/>
    <w:rsid w:val="49ECE3BB"/>
    <w:rsid w:val="4A0A37F5"/>
    <w:rsid w:val="4A18264D"/>
    <w:rsid w:val="4A18513E"/>
    <w:rsid w:val="4A1AE391"/>
    <w:rsid w:val="4A1AF9E6"/>
    <w:rsid w:val="4A2A1693"/>
    <w:rsid w:val="4A2CCDA0"/>
    <w:rsid w:val="4A3C0B93"/>
    <w:rsid w:val="4A413597"/>
    <w:rsid w:val="4A4D3F58"/>
    <w:rsid w:val="4A56A569"/>
    <w:rsid w:val="4A5E28CA"/>
    <w:rsid w:val="4A628234"/>
    <w:rsid w:val="4A723FCB"/>
    <w:rsid w:val="4A900B1A"/>
    <w:rsid w:val="4A982695"/>
    <w:rsid w:val="4A9B5D7A"/>
    <w:rsid w:val="4AA28810"/>
    <w:rsid w:val="4AABE40B"/>
    <w:rsid w:val="4AAEE9EB"/>
    <w:rsid w:val="4ADBC71A"/>
    <w:rsid w:val="4AF531A1"/>
    <w:rsid w:val="4AFBA779"/>
    <w:rsid w:val="4AFD4971"/>
    <w:rsid w:val="4B225600"/>
    <w:rsid w:val="4B25EAAB"/>
    <w:rsid w:val="4B33F50E"/>
    <w:rsid w:val="4B34DF3B"/>
    <w:rsid w:val="4B36C398"/>
    <w:rsid w:val="4B42ADC7"/>
    <w:rsid w:val="4B51BAEB"/>
    <w:rsid w:val="4B588B60"/>
    <w:rsid w:val="4B598728"/>
    <w:rsid w:val="4B614E1E"/>
    <w:rsid w:val="4B63D17A"/>
    <w:rsid w:val="4B652918"/>
    <w:rsid w:val="4B674C7F"/>
    <w:rsid w:val="4B6D0F66"/>
    <w:rsid w:val="4B740B4C"/>
    <w:rsid w:val="4B8AC986"/>
    <w:rsid w:val="4BA44B7D"/>
    <w:rsid w:val="4BA86D57"/>
    <w:rsid w:val="4BAEA07D"/>
    <w:rsid w:val="4BB3FDF9"/>
    <w:rsid w:val="4BBA426B"/>
    <w:rsid w:val="4BBE432A"/>
    <w:rsid w:val="4BD73F19"/>
    <w:rsid w:val="4BD92C44"/>
    <w:rsid w:val="4BDF8F79"/>
    <w:rsid w:val="4BE90FB9"/>
    <w:rsid w:val="4C0620ED"/>
    <w:rsid w:val="4C0BF583"/>
    <w:rsid w:val="4C0E758E"/>
    <w:rsid w:val="4C1FF280"/>
    <w:rsid w:val="4C1FF2E1"/>
    <w:rsid w:val="4C261001"/>
    <w:rsid w:val="4C4487E0"/>
    <w:rsid w:val="4C46DCF6"/>
    <w:rsid w:val="4C4CF863"/>
    <w:rsid w:val="4C4D565C"/>
    <w:rsid w:val="4C51D82B"/>
    <w:rsid w:val="4C599495"/>
    <w:rsid w:val="4C5F77DA"/>
    <w:rsid w:val="4C6A4D20"/>
    <w:rsid w:val="4C77977B"/>
    <w:rsid w:val="4CAF30F7"/>
    <w:rsid w:val="4CB83214"/>
    <w:rsid w:val="4CBE744B"/>
    <w:rsid w:val="4CC8A60F"/>
    <w:rsid w:val="4CCDB9D2"/>
    <w:rsid w:val="4CEE8C68"/>
    <w:rsid w:val="4D12EF3B"/>
    <w:rsid w:val="4D19DACD"/>
    <w:rsid w:val="4D252E14"/>
    <w:rsid w:val="4D28AC71"/>
    <w:rsid w:val="4D2F1EB3"/>
    <w:rsid w:val="4D49C795"/>
    <w:rsid w:val="4D5575EA"/>
    <w:rsid w:val="4D5B5E61"/>
    <w:rsid w:val="4D5F4CAC"/>
    <w:rsid w:val="4D601AA9"/>
    <w:rsid w:val="4D65B6EF"/>
    <w:rsid w:val="4D7D4D10"/>
    <w:rsid w:val="4D9D27BB"/>
    <w:rsid w:val="4DA9E08D"/>
    <w:rsid w:val="4DDAF449"/>
    <w:rsid w:val="4DDC8AA4"/>
    <w:rsid w:val="4DE986AA"/>
    <w:rsid w:val="4DFC5655"/>
    <w:rsid w:val="4E0473C4"/>
    <w:rsid w:val="4E22D237"/>
    <w:rsid w:val="4E25DDDE"/>
    <w:rsid w:val="4E3052FC"/>
    <w:rsid w:val="4E326D65"/>
    <w:rsid w:val="4E35D6A5"/>
    <w:rsid w:val="4E3A1FCD"/>
    <w:rsid w:val="4E47BFCC"/>
    <w:rsid w:val="4E4F24BE"/>
    <w:rsid w:val="4E5A12B5"/>
    <w:rsid w:val="4E6E8F05"/>
    <w:rsid w:val="4E6F8909"/>
    <w:rsid w:val="4E7547B6"/>
    <w:rsid w:val="4E8B6EF1"/>
    <w:rsid w:val="4EAFCBBC"/>
    <w:rsid w:val="4EBBF076"/>
    <w:rsid w:val="4ECABC2F"/>
    <w:rsid w:val="4ED37AA1"/>
    <w:rsid w:val="4ED4A7D1"/>
    <w:rsid w:val="4ED55C17"/>
    <w:rsid w:val="4F022841"/>
    <w:rsid w:val="4F1F8615"/>
    <w:rsid w:val="4F217F57"/>
    <w:rsid w:val="4F285E75"/>
    <w:rsid w:val="4F2F3483"/>
    <w:rsid w:val="4F3265F2"/>
    <w:rsid w:val="4F394294"/>
    <w:rsid w:val="4F396F1D"/>
    <w:rsid w:val="4F472DAA"/>
    <w:rsid w:val="4F511B3E"/>
    <w:rsid w:val="4F5A195D"/>
    <w:rsid w:val="4F606AD7"/>
    <w:rsid w:val="4F7442C2"/>
    <w:rsid w:val="4F7A8466"/>
    <w:rsid w:val="4F929BCB"/>
    <w:rsid w:val="4F94B2A5"/>
    <w:rsid w:val="4F9FD875"/>
    <w:rsid w:val="4FA0D844"/>
    <w:rsid w:val="4FCEA4F8"/>
    <w:rsid w:val="4FD69F9E"/>
    <w:rsid w:val="4FD85444"/>
    <w:rsid w:val="4FE1118D"/>
    <w:rsid w:val="4FF00D31"/>
    <w:rsid w:val="500E899B"/>
    <w:rsid w:val="5013A4A1"/>
    <w:rsid w:val="5019924C"/>
    <w:rsid w:val="501FD51E"/>
    <w:rsid w:val="50347108"/>
    <w:rsid w:val="5034E628"/>
    <w:rsid w:val="504D68B0"/>
    <w:rsid w:val="506B2325"/>
    <w:rsid w:val="5070BB4B"/>
    <w:rsid w:val="5070CE59"/>
    <w:rsid w:val="507DD883"/>
    <w:rsid w:val="50987B29"/>
    <w:rsid w:val="50ACEB73"/>
    <w:rsid w:val="50B1AC30"/>
    <w:rsid w:val="50E1814F"/>
    <w:rsid w:val="50F8235B"/>
    <w:rsid w:val="510A45DD"/>
    <w:rsid w:val="51102420"/>
    <w:rsid w:val="51345E74"/>
    <w:rsid w:val="513A4E62"/>
    <w:rsid w:val="514AB03A"/>
    <w:rsid w:val="514C6307"/>
    <w:rsid w:val="51656BD5"/>
    <w:rsid w:val="517D8F0A"/>
    <w:rsid w:val="51A37FE5"/>
    <w:rsid w:val="51AB6F72"/>
    <w:rsid w:val="51BACB85"/>
    <w:rsid w:val="51C4265A"/>
    <w:rsid w:val="51C8CAAF"/>
    <w:rsid w:val="51CDE1C7"/>
    <w:rsid w:val="51D16A3B"/>
    <w:rsid w:val="51FBAF6E"/>
    <w:rsid w:val="521699A1"/>
    <w:rsid w:val="5229288E"/>
    <w:rsid w:val="522AEEEF"/>
    <w:rsid w:val="5238B05D"/>
    <w:rsid w:val="523EFE10"/>
    <w:rsid w:val="523F4713"/>
    <w:rsid w:val="523FA7E0"/>
    <w:rsid w:val="5248CF9E"/>
    <w:rsid w:val="525473CE"/>
    <w:rsid w:val="5259A1F7"/>
    <w:rsid w:val="525DA907"/>
    <w:rsid w:val="52685E01"/>
    <w:rsid w:val="52690011"/>
    <w:rsid w:val="526E8BF4"/>
    <w:rsid w:val="527E35EB"/>
    <w:rsid w:val="528BD1F8"/>
    <w:rsid w:val="5291EFE8"/>
    <w:rsid w:val="529F03AD"/>
    <w:rsid w:val="52B60BC4"/>
    <w:rsid w:val="52B8FA9B"/>
    <w:rsid w:val="52BB26AE"/>
    <w:rsid w:val="52C119AF"/>
    <w:rsid w:val="52C29E3B"/>
    <w:rsid w:val="52EC9E84"/>
    <w:rsid w:val="52EE336D"/>
    <w:rsid w:val="52FF63C0"/>
    <w:rsid w:val="5315B899"/>
    <w:rsid w:val="531902D2"/>
    <w:rsid w:val="53305628"/>
    <w:rsid w:val="533D0F11"/>
    <w:rsid w:val="5355C857"/>
    <w:rsid w:val="53639243"/>
    <w:rsid w:val="5371376E"/>
    <w:rsid w:val="53A84294"/>
    <w:rsid w:val="53BCDD43"/>
    <w:rsid w:val="53C8BA18"/>
    <w:rsid w:val="53D901E0"/>
    <w:rsid w:val="53DB1774"/>
    <w:rsid w:val="53E3C067"/>
    <w:rsid w:val="53E975D8"/>
    <w:rsid w:val="53EE6723"/>
    <w:rsid w:val="53F22133"/>
    <w:rsid w:val="5405D715"/>
    <w:rsid w:val="5413D9D4"/>
    <w:rsid w:val="54210F97"/>
    <w:rsid w:val="5426D576"/>
    <w:rsid w:val="543C4BC9"/>
    <w:rsid w:val="54449761"/>
    <w:rsid w:val="5444C19B"/>
    <w:rsid w:val="5446531F"/>
    <w:rsid w:val="544EABC6"/>
    <w:rsid w:val="5458C82E"/>
    <w:rsid w:val="545AE700"/>
    <w:rsid w:val="5461156C"/>
    <w:rsid w:val="546186CF"/>
    <w:rsid w:val="5465F263"/>
    <w:rsid w:val="5468DF65"/>
    <w:rsid w:val="5471680E"/>
    <w:rsid w:val="547EB062"/>
    <w:rsid w:val="54830B3C"/>
    <w:rsid w:val="548329F7"/>
    <w:rsid w:val="548DD9D1"/>
    <w:rsid w:val="548EB2DB"/>
    <w:rsid w:val="5494E5B1"/>
    <w:rsid w:val="5499615F"/>
    <w:rsid w:val="54AD3941"/>
    <w:rsid w:val="54AD4B4F"/>
    <w:rsid w:val="54B70854"/>
    <w:rsid w:val="54BD7E80"/>
    <w:rsid w:val="54C21509"/>
    <w:rsid w:val="54D78EF9"/>
    <w:rsid w:val="54DEEFC6"/>
    <w:rsid w:val="54ED6816"/>
    <w:rsid w:val="54EDB1D1"/>
    <w:rsid w:val="54F84A60"/>
    <w:rsid w:val="55004E5D"/>
    <w:rsid w:val="5500E939"/>
    <w:rsid w:val="55143AD2"/>
    <w:rsid w:val="551C0614"/>
    <w:rsid w:val="55247E2D"/>
    <w:rsid w:val="5528244D"/>
    <w:rsid w:val="552B47CB"/>
    <w:rsid w:val="552C1CEF"/>
    <w:rsid w:val="5533BC23"/>
    <w:rsid w:val="55363446"/>
    <w:rsid w:val="5537A868"/>
    <w:rsid w:val="553A0AC2"/>
    <w:rsid w:val="554EE99E"/>
    <w:rsid w:val="556272E5"/>
    <w:rsid w:val="556D1D25"/>
    <w:rsid w:val="556E4295"/>
    <w:rsid w:val="556F3038"/>
    <w:rsid w:val="556FAAF2"/>
    <w:rsid w:val="5571D251"/>
    <w:rsid w:val="5579333A"/>
    <w:rsid w:val="557BEB80"/>
    <w:rsid w:val="5582F1C5"/>
    <w:rsid w:val="559B9E2B"/>
    <w:rsid w:val="559BFAE6"/>
    <w:rsid w:val="55AA47C3"/>
    <w:rsid w:val="55AAD028"/>
    <w:rsid w:val="55D58427"/>
    <w:rsid w:val="55D9BA03"/>
    <w:rsid w:val="55E56489"/>
    <w:rsid w:val="55F05EBE"/>
    <w:rsid w:val="55FD2247"/>
    <w:rsid w:val="5609B406"/>
    <w:rsid w:val="560AA8FC"/>
    <w:rsid w:val="560EA94A"/>
    <w:rsid w:val="5613D4DC"/>
    <w:rsid w:val="561D1EED"/>
    <w:rsid w:val="5633F4C1"/>
    <w:rsid w:val="5638C167"/>
    <w:rsid w:val="563A9152"/>
    <w:rsid w:val="563B51C4"/>
    <w:rsid w:val="56469851"/>
    <w:rsid w:val="564D45F1"/>
    <w:rsid w:val="56501AA4"/>
    <w:rsid w:val="565D4D52"/>
    <w:rsid w:val="56643CFB"/>
    <w:rsid w:val="566C21D8"/>
    <w:rsid w:val="56703853"/>
    <w:rsid w:val="5670A3EA"/>
    <w:rsid w:val="5670F63B"/>
    <w:rsid w:val="567ACC2A"/>
    <w:rsid w:val="569001EA"/>
    <w:rsid w:val="5696516C"/>
    <w:rsid w:val="569BD0EF"/>
    <w:rsid w:val="56A07841"/>
    <w:rsid w:val="56AAD846"/>
    <w:rsid w:val="56DE939D"/>
    <w:rsid w:val="56E22CC4"/>
    <w:rsid w:val="56E2AA53"/>
    <w:rsid w:val="56E44640"/>
    <w:rsid w:val="56EE18CE"/>
    <w:rsid w:val="56EF70C1"/>
    <w:rsid w:val="56F4CF5D"/>
    <w:rsid w:val="56F7B2BD"/>
    <w:rsid w:val="5700C5E2"/>
    <w:rsid w:val="57016A74"/>
    <w:rsid w:val="5712B037"/>
    <w:rsid w:val="5723657D"/>
    <w:rsid w:val="5727B5CF"/>
    <w:rsid w:val="572A3E71"/>
    <w:rsid w:val="572DA0BA"/>
    <w:rsid w:val="573981C8"/>
    <w:rsid w:val="573B1901"/>
    <w:rsid w:val="57409ABD"/>
    <w:rsid w:val="5741F642"/>
    <w:rsid w:val="574FAE46"/>
    <w:rsid w:val="57533C95"/>
    <w:rsid w:val="575C6A6D"/>
    <w:rsid w:val="5760DA49"/>
    <w:rsid w:val="57617698"/>
    <w:rsid w:val="576FC2A6"/>
    <w:rsid w:val="577A3F61"/>
    <w:rsid w:val="577DC110"/>
    <w:rsid w:val="577E25B7"/>
    <w:rsid w:val="5788296E"/>
    <w:rsid w:val="578D2B02"/>
    <w:rsid w:val="578D4411"/>
    <w:rsid w:val="5793A433"/>
    <w:rsid w:val="579BA7A3"/>
    <w:rsid w:val="57A53F92"/>
    <w:rsid w:val="57BF54C2"/>
    <w:rsid w:val="57D76EB7"/>
    <w:rsid w:val="57EE2634"/>
    <w:rsid w:val="57F52D67"/>
    <w:rsid w:val="57F81759"/>
    <w:rsid w:val="58034CFA"/>
    <w:rsid w:val="5809DF10"/>
    <w:rsid w:val="580A58D6"/>
    <w:rsid w:val="581516E4"/>
    <w:rsid w:val="58477C20"/>
    <w:rsid w:val="584D1B81"/>
    <w:rsid w:val="585098DC"/>
    <w:rsid w:val="585F1C56"/>
    <w:rsid w:val="5881DD41"/>
    <w:rsid w:val="5898A66F"/>
    <w:rsid w:val="589A13A7"/>
    <w:rsid w:val="58AF55D7"/>
    <w:rsid w:val="58B8A601"/>
    <w:rsid w:val="58C78B1C"/>
    <w:rsid w:val="58C8EA95"/>
    <w:rsid w:val="58DED527"/>
    <w:rsid w:val="59059A11"/>
    <w:rsid w:val="59061FB5"/>
    <w:rsid w:val="59291686"/>
    <w:rsid w:val="59309FFF"/>
    <w:rsid w:val="59396386"/>
    <w:rsid w:val="593AD7EF"/>
    <w:rsid w:val="593FDEAE"/>
    <w:rsid w:val="5942B7AB"/>
    <w:rsid w:val="59455A0E"/>
    <w:rsid w:val="5946467F"/>
    <w:rsid w:val="594D5502"/>
    <w:rsid w:val="595321D7"/>
    <w:rsid w:val="5954063B"/>
    <w:rsid w:val="595DDC4C"/>
    <w:rsid w:val="597E907E"/>
    <w:rsid w:val="598135F2"/>
    <w:rsid w:val="59919CB3"/>
    <w:rsid w:val="59A2ACB9"/>
    <w:rsid w:val="59AC4AD2"/>
    <w:rsid w:val="59AD7270"/>
    <w:rsid w:val="59B26CEC"/>
    <w:rsid w:val="59D0478C"/>
    <w:rsid w:val="59D1EE3D"/>
    <w:rsid w:val="5A02641A"/>
    <w:rsid w:val="5A0A28C4"/>
    <w:rsid w:val="5A0B1813"/>
    <w:rsid w:val="5A13DF0F"/>
    <w:rsid w:val="5A17A290"/>
    <w:rsid w:val="5A258F52"/>
    <w:rsid w:val="5A26B34B"/>
    <w:rsid w:val="5A2711DE"/>
    <w:rsid w:val="5A2A8780"/>
    <w:rsid w:val="5A34DDC1"/>
    <w:rsid w:val="5A3BA063"/>
    <w:rsid w:val="5A431C15"/>
    <w:rsid w:val="5A51BE66"/>
    <w:rsid w:val="5A59A066"/>
    <w:rsid w:val="5A5A6740"/>
    <w:rsid w:val="5A5D391B"/>
    <w:rsid w:val="5A6D1E17"/>
    <w:rsid w:val="5A78CCBB"/>
    <w:rsid w:val="5A7A3346"/>
    <w:rsid w:val="5A7F3D57"/>
    <w:rsid w:val="5A8858F8"/>
    <w:rsid w:val="5A89CA29"/>
    <w:rsid w:val="5A9A7194"/>
    <w:rsid w:val="5AB8477F"/>
    <w:rsid w:val="5ABA7762"/>
    <w:rsid w:val="5ABD370D"/>
    <w:rsid w:val="5ADF8B8B"/>
    <w:rsid w:val="5B0017C9"/>
    <w:rsid w:val="5B0B3FEE"/>
    <w:rsid w:val="5B14A454"/>
    <w:rsid w:val="5B156CA4"/>
    <w:rsid w:val="5B1BCBA6"/>
    <w:rsid w:val="5B30BF15"/>
    <w:rsid w:val="5B4390ED"/>
    <w:rsid w:val="5B484957"/>
    <w:rsid w:val="5B4A3CD1"/>
    <w:rsid w:val="5B55EBFF"/>
    <w:rsid w:val="5B60366A"/>
    <w:rsid w:val="5B6A8A8B"/>
    <w:rsid w:val="5B7340AC"/>
    <w:rsid w:val="5B860D22"/>
    <w:rsid w:val="5B8B4E32"/>
    <w:rsid w:val="5B94DA38"/>
    <w:rsid w:val="5B96A3AE"/>
    <w:rsid w:val="5B98FCB7"/>
    <w:rsid w:val="5BA19972"/>
    <w:rsid w:val="5BA1CEB7"/>
    <w:rsid w:val="5BBC35AF"/>
    <w:rsid w:val="5BC283AC"/>
    <w:rsid w:val="5BD0F4D4"/>
    <w:rsid w:val="5BD3872B"/>
    <w:rsid w:val="5BD4DB97"/>
    <w:rsid w:val="5BF71E90"/>
    <w:rsid w:val="5BF7B711"/>
    <w:rsid w:val="5BF8B376"/>
    <w:rsid w:val="5C0C89ED"/>
    <w:rsid w:val="5C1A879B"/>
    <w:rsid w:val="5C3903F5"/>
    <w:rsid w:val="5C5906CF"/>
    <w:rsid w:val="5C5CA835"/>
    <w:rsid w:val="5C8DB4CA"/>
    <w:rsid w:val="5C9E7A81"/>
    <w:rsid w:val="5CA66349"/>
    <w:rsid w:val="5CC40098"/>
    <w:rsid w:val="5CCC58FA"/>
    <w:rsid w:val="5CDE78D2"/>
    <w:rsid w:val="5CFF3D3A"/>
    <w:rsid w:val="5D1A0DD5"/>
    <w:rsid w:val="5D352AC0"/>
    <w:rsid w:val="5D3E36D0"/>
    <w:rsid w:val="5D3E74A9"/>
    <w:rsid w:val="5D4040C6"/>
    <w:rsid w:val="5D4A068B"/>
    <w:rsid w:val="5D4FE6D2"/>
    <w:rsid w:val="5D55CD43"/>
    <w:rsid w:val="5D65C555"/>
    <w:rsid w:val="5D68B407"/>
    <w:rsid w:val="5D7A5480"/>
    <w:rsid w:val="5D919BC7"/>
    <w:rsid w:val="5D962398"/>
    <w:rsid w:val="5D9CFE7F"/>
    <w:rsid w:val="5DA2F16A"/>
    <w:rsid w:val="5DAA7930"/>
    <w:rsid w:val="5DB03AAC"/>
    <w:rsid w:val="5DC9FA81"/>
    <w:rsid w:val="5DE0DDBB"/>
    <w:rsid w:val="5DE825A4"/>
    <w:rsid w:val="5DE936DF"/>
    <w:rsid w:val="5DEE99EC"/>
    <w:rsid w:val="5DF3AC4C"/>
    <w:rsid w:val="5DF802CE"/>
    <w:rsid w:val="5DFBB39C"/>
    <w:rsid w:val="5E10C525"/>
    <w:rsid w:val="5E26F925"/>
    <w:rsid w:val="5E2A4A16"/>
    <w:rsid w:val="5E2B922B"/>
    <w:rsid w:val="5E2FCDBC"/>
    <w:rsid w:val="5E405A83"/>
    <w:rsid w:val="5E437273"/>
    <w:rsid w:val="5E56D6C3"/>
    <w:rsid w:val="5E744146"/>
    <w:rsid w:val="5E8563EF"/>
    <w:rsid w:val="5E8BA169"/>
    <w:rsid w:val="5EBC5BB3"/>
    <w:rsid w:val="5EC3EF6D"/>
    <w:rsid w:val="5ECF0693"/>
    <w:rsid w:val="5EE95CE5"/>
    <w:rsid w:val="5EF0CEFA"/>
    <w:rsid w:val="5EF83393"/>
    <w:rsid w:val="5F17EE48"/>
    <w:rsid w:val="5F206F4C"/>
    <w:rsid w:val="5F23F60E"/>
    <w:rsid w:val="5F427185"/>
    <w:rsid w:val="5F44FB30"/>
    <w:rsid w:val="5F549827"/>
    <w:rsid w:val="5F54B8DE"/>
    <w:rsid w:val="5F5F7D91"/>
    <w:rsid w:val="5F7BC213"/>
    <w:rsid w:val="5F80EB78"/>
    <w:rsid w:val="5F880D4F"/>
    <w:rsid w:val="5F944FF8"/>
    <w:rsid w:val="5F9EBE91"/>
    <w:rsid w:val="5FA3071C"/>
    <w:rsid w:val="5FA768AB"/>
    <w:rsid w:val="5FBD9A12"/>
    <w:rsid w:val="5FC57A1B"/>
    <w:rsid w:val="5FD3B56B"/>
    <w:rsid w:val="5FD6C02E"/>
    <w:rsid w:val="5FF741CC"/>
    <w:rsid w:val="6002E6C2"/>
    <w:rsid w:val="60096AE7"/>
    <w:rsid w:val="60187EA4"/>
    <w:rsid w:val="6029CDCC"/>
    <w:rsid w:val="602AE0B0"/>
    <w:rsid w:val="6031A516"/>
    <w:rsid w:val="6032A457"/>
    <w:rsid w:val="603AC9CF"/>
    <w:rsid w:val="604C7602"/>
    <w:rsid w:val="605C112C"/>
    <w:rsid w:val="605F7407"/>
    <w:rsid w:val="60664B93"/>
    <w:rsid w:val="606F8823"/>
    <w:rsid w:val="6070EDA7"/>
    <w:rsid w:val="6074989C"/>
    <w:rsid w:val="6074A2E5"/>
    <w:rsid w:val="6084E4A6"/>
    <w:rsid w:val="6085B0F3"/>
    <w:rsid w:val="608CC93A"/>
    <w:rsid w:val="60A27340"/>
    <w:rsid w:val="60A89C91"/>
    <w:rsid w:val="60AF29B8"/>
    <w:rsid w:val="60B5C015"/>
    <w:rsid w:val="60B85B9E"/>
    <w:rsid w:val="60B9CFAE"/>
    <w:rsid w:val="60C6ED54"/>
    <w:rsid w:val="60CC5B78"/>
    <w:rsid w:val="60E1F18A"/>
    <w:rsid w:val="60EB562D"/>
    <w:rsid w:val="60EB5755"/>
    <w:rsid w:val="60EF56E5"/>
    <w:rsid w:val="60FA14B1"/>
    <w:rsid w:val="610D90A9"/>
    <w:rsid w:val="61127472"/>
    <w:rsid w:val="6118B412"/>
    <w:rsid w:val="611A6B07"/>
    <w:rsid w:val="61212AAA"/>
    <w:rsid w:val="61324C93"/>
    <w:rsid w:val="613570D7"/>
    <w:rsid w:val="614558AA"/>
    <w:rsid w:val="614EC701"/>
    <w:rsid w:val="6152AD9D"/>
    <w:rsid w:val="6152CE8A"/>
    <w:rsid w:val="61685405"/>
    <w:rsid w:val="6179DE10"/>
    <w:rsid w:val="617CC19D"/>
    <w:rsid w:val="6181857B"/>
    <w:rsid w:val="618BA026"/>
    <w:rsid w:val="61923CB8"/>
    <w:rsid w:val="61A76010"/>
    <w:rsid w:val="61ABDE58"/>
    <w:rsid w:val="61BE8D55"/>
    <w:rsid w:val="61C7E255"/>
    <w:rsid w:val="61E7A540"/>
    <w:rsid w:val="61ED7EF8"/>
    <w:rsid w:val="61FD222F"/>
    <w:rsid w:val="6207D172"/>
    <w:rsid w:val="62098C18"/>
    <w:rsid w:val="62234BD4"/>
    <w:rsid w:val="6238C1CE"/>
    <w:rsid w:val="62399574"/>
    <w:rsid w:val="623BA9E8"/>
    <w:rsid w:val="6244CD49"/>
    <w:rsid w:val="624E2147"/>
    <w:rsid w:val="624F6A07"/>
    <w:rsid w:val="6250E313"/>
    <w:rsid w:val="62533736"/>
    <w:rsid w:val="6256F98B"/>
    <w:rsid w:val="62575B24"/>
    <w:rsid w:val="6265147E"/>
    <w:rsid w:val="6268F0BD"/>
    <w:rsid w:val="627174D9"/>
    <w:rsid w:val="627438EE"/>
    <w:rsid w:val="627BC8D0"/>
    <w:rsid w:val="6287CEC5"/>
    <w:rsid w:val="628B1F30"/>
    <w:rsid w:val="62921200"/>
    <w:rsid w:val="629B1353"/>
    <w:rsid w:val="62A06B94"/>
    <w:rsid w:val="62A2583F"/>
    <w:rsid w:val="62C04EF3"/>
    <w:rsid w:val="62C9133B"/>
    <w:rsid w:val="62CAA3EE"/>
    <w:rsid w:val="62D4F28F"/>
    <w:rsid w:val="62D56F04"/>
    <w:rsid w:val="62D704DF"/>
    <w:rsid w:val="62D9B942"/>
    <w:rsid w:val="62E1C0AF"/>
    <w:rsid w:val="62F0471B"/>
    <w:rsid w:val="62FDBB39"/>
    <w:rsid w:val="630036AE"/>
    <w:rsid w:val="631382F2"/>
    <w:rsid w:val="6317409D"/>
    <w:rsid w:val="631A3CE5"/>
    <w:rsid w:val="631B9083"/>
    <w:rsid w:val="631D9375"/>
    <w:rsid w:val="6328043C"/>
    <w:rsid w:val="63298F29"/>
    <w:rsid w:val="632B43FB"/>
    <w:rsid w:val="632C3883"/>
    <w:rsid w:val="63389A9F"/>
    <w:rsid w:val="633A70D3"/>
    <w:rsid w:val="6340B24A"/>
    <w:rsid w:val="6343DDDF"/>
    <w:rsid w:val="6346A481"/>
    <w:rsid w:val="634BBFFB"/>
    <w:rsid w:val="634F0490"/>
    <w:rsid w:val="6356905B"/>
    <w:rsid w:val="63715055"/>
    <w:rsid w:val="6372C932"/>
    <w:rsid w:val="63736AB3"/>
    <w:rsid w:val="638DA1C7"/>
    <w:rsid w:val="638ED0B7"/>
    <w:rsid w:val="63975368"/>
    <w:rsid w:val="639CD5AB"/>
    <w:rsid w:val="63AF58BF"/>
    <w:rsid w:val="63E3CC33"/>
    <w:rsid w:val="63EA2D20"/>
    <w:rsid w:val="63EAF2F2"/>
    <w:rsid w:val="640477CB"/>
    <w:rsid w:val="640BC51D"/>
    <w:rsid w:val="6411B560"/>
    <w:rsid w:val="6413387B"/>
    <w:rsid w:val="643694FF"/>
    <w:rsid w:val="6439C77A"/>
    <w:rsid w:val="64414F5E"/>
    <w:rsid w:val="6444567D"/>
    <w:rsid w:val="645CDAFA"/>
    <w:rsid w:val="645D6E43"/>
    <w:rsid w:val="6462669B"/>
    <w:rsid w:val="64671AD8"/>
    <w:rsid w:val="6477422C"/>
    <w:rsid w:val="647EB768"/>
    <w:rsid w:val="648D6273"/>
    <w:rsid w:val="64A8DD1D"/>
    <w:rsid w:val="64AC69FE"/>
    <w:rsid w:val="64BB6437"/>
    <w:rsid w:val="64BC96BA"/>
    <w:rsid w:val="64BF5823"/>
    <w:rsid w:val="64CC76C4"/>
    <w:rsid w:val="64D735A7"/>
    <w:rsid w:val="64E67DFB"/>
    <w:rsid w:val="64EB6CA0"/>
    <w:rsid w:val="64F1E1CA"/>
    <w:rsid w:val="64F8C289"/>
    <w:rsid w:val="65014275"/>
    <w:rsid w:val="650E1FB7"/>
    <w:rsid w:val="651B50BD"/>
    <w:rsid w:val="652AC43E"/>
    <w:rsid w:val="652F475D"/>
    <w:rsid w:val="65302058"/>
    <w:rsid w:val="6538B51A"/>
    <w:rsid w:val="653FD7FE"/>
    <w:rsid w:val="65469B07"/>
    <w:rsid w:val="65479D8E"/>
    <w:rsid w:val="65633A77"/>
    <w:rsid w:val="6565181A"/>
    <w:rsid w:val="6574C229"/>
    <w:rsid w:val="65784E19"/>
    <w:rsid w:val="6580146B"/>
    <w:rsid w:val="65811CC7"/>
    <w:rsid w:val="6587B842"/>
    <w:rsid w:val="658BD719"/>
    <w:rsid w:val="659B6F2F"/>
    <w:rsid w:val="659BCC3B"/>
    <w:rsid w:val="659D6AAD"/>
    <w:rsid w:val="65ADD060"/>
    <w:rsid w:val="65BC2172"/>
    <w:rsid w:val="65BEB128"/>
    <w:rsid w:val="65C40578"/>
    <w:rsid w:val="65DED5C7"/>
    <w:rsid w:val="65EA7522"/>
    <w:rsid w:val="660051F2"/>
    <w:rsid w:val="66049C41"/>
    <w:rsid w:val="6607BBB9"/>
    <w:rsid w:val="661591EF"/>
    <w:rsid w:val="6618E2AD"/>
    <w:rsid w:val="66194CBD"/>
    <w:rsid w:val="662ABC13"/>
    <w:rsid w:val="662DBE66"/>
    <w:rsid w:val="66477D78"/>
    <w:rsid w:val="66530E27"/>
    <w:rsid w:val="666862D5"/>
    <w:rsid w:val="667D2D85"/>
    <w:rsid w:val="667F1508"/>
    <w:rsid w:val="66803B7D"/>
    <w:rsid w:val="66886777"/>
    <w:rsid w:val="6692AC5E"/>
    <w:rsid w:val="66A021E7"/>
    <w:rsid w:val="66A2208A"/>
    <w:rsid w:val="66A48DBE"/>
    <w:rsid w:val="66A5E806"/>
    <w:rsid w:val="66A94FC8"/>
    <w:rsid w:val="66BB778E"/>
    <w:rsid w:val="66C0F01B"/>
    <w:rsid w:val="66DDE1B6"/>
    <w:rsid w:val="66DF0A80"/>
    <w:rsid w:val="66FDA662"/>
    <w:rsid w:val="66FF6557"/>
    <w:rsid w:val="67037BDD"/>
    <w:rsid w:val="6710928A"/>
    <w:rsid w:val="672B2765"/>
    <w:rsid w:val="6736F20A"/>
    <w:rsid w:val="67587140"/>
    <w:rsid w:val="6761ECB3"/>
    <w:rsid w:val="676AB648"/>
    <w:rsid w:val="6787C2E6"/>
    <w:rsid w:val="6791727A"/>
    <w:rsid w:val="67A17DE8"/>
    <w:rsid w:val="67A57F83"/>
    <w:rsid w:val="67B9DE05"/>
    <w:rsid w:val="67DEAA4F"/>
    <w:rsid w:val="67E97BFE"/>
    <w:rsid w:val="67F10BAF"/>
    <w:rsid w:val="67FD12E6"/>
    <w:rsid w:val="67FE58FB"/>
    <w:rsid w:val="6814A227"/>
    <w:rsid w:val="68185F9C"/>
    <w:rsid w:val="68212948"/>
    <w:rsid w:val="682AE6C5"/>
    <w:rsid w:val="68343469"/>
    <w:rsid w:val="68588FC9"/>
    <w:rsid w:val="685B5F19"/>
    <w:rsid w:val="68798F7A"/>
    <w:rsid w:val="687B17F5"/>
    <w:rsid w:val="68812750"/>
    <w:rsid w:val="68966D74"/>
    <w:rsid w:val="6896B1EB"/>
    <w:rsid w:val="68AC62EB"/>
    <w:rsid w:val="68BB11EB"/>
    <w:rsid w:val="68BB65F8"/>
    <w:rsid w:val="68BD7E33"/>
    <w:rsid w:val="68C071F3"/>
    <w:rsid w:val="68D050AA"/>
    <w:rsid w:val="68DB328D"/>
    <w:rsid w:val="68FF9F8A"/>
    <w:rsid w:val="6905EC8D"/>
    <w:rsid w:val="690782EF"/>
    <w:rsid w:val="690DCA1B"/>
    <w:rsid w:val="691A66C2"/>
    <w:rsid w:val="6921C820"/>
    <w:rsid w:val="693471B4"/>
    <w:rsid w:val="693A0612"/>
    <w:rsid w:val="693A3011"/>
    <w:rsid w:val="6948E616"/>
    <w:rsid w:val="6956C694"/>
    <w:rsid w:val="6956EF83"/>
    <w:rsid w:val="695B316A"/>
    <w:rsid w:val="69605B80"/>
    <w:rsid w:val="698E1E3D"/>
    <w:rsid w:val="6999DE07"/>
    <w:rsid w:val="69B724A3"/>
    <w:rsid w:val="69BB0F40"/>
    <w:rsid w:val="69D762A5"/>
    <w:rsid w:val="69E5C68C"/>
    <w:rsid w:val="69E688DB"/>
    <w:rsid w:val="69E78D4D"/>
    <w:rsid w:val="69EE26CD"/>
    <w:rsid w:val="69F1A5F4"/>
    <w:rsid w:val="69F2689F"/>
    <w:rsid w:val="6A08CCE0"/>
    <w:rsid w:val="6A158278"/>
    <w:rsid w:val="6A1D4861"/>
    <w:rsid w:val="6A39E5BF"/>
    <w:rsid w:val="6A49742C"/>
    <w:rsid w:val="6A4C9E68"/>
    <w:rsid w:val="6A4DA1E7"/>
    <w:rsid w:val="6A4F13D9"/>
    <w:rsid w:val="6A686A48"/>
    <w:rsid w:val="6A780DAE"/>
    <w:rsid w:val="6A7C85B2"/>
    <w:rsid w:val="6A817472"/>
    <w:rsid w:val="6A844173"/>
    <w:rsid w:val="6A8A409B"/>
    <w:rsid w:val="6A96558A"/>
    <w:rsid w:val="6A9CDE5C"/>
    <w:rsid w:val="6AAA698C"/>
    <w:rsid w:val="6AAFD2BA"/>
    <w:rsid w:val="6AB3F735"/>
    <w:rsid w:val="6AC2DE4B"/>
    <w:rsid w:val="6AC46A83"/>
    <w:rsid w:val="6AE2ABD6"/>
    <w:rsid w:val="6AE8367B"/>
    <w:rsid w:val="6AE9E021"/>
    <w:rsid w:val="6AEC7599"/>
    <w:rsid w:val="6B1A8D38"/>
    <w:rsid w:val="6B256BFC"/>
    <w:rsid w:val="6B27187E"/>
    <w:rsid w:val="6B2BF515"/>
    <w:rsid w:val="6B2E059E"/>
    <w:rsid w:val="6B301BCF"/>
    <w:rsid w:val="6B36667B"/>
    <w:rsid w:val="6B4835B2"/>
    <w:rsid w:val="6B489269"/>
    <w:rsid w:val="6B595839"/>
    <w:rsid w:val="6B5AA439"/>
    <w:rsid w:val="6B90CAD1"/>
    <w:rsid w:val="6B93196E"/>
    <w:rsid w:val="6B977511"/>
    <w:rsid w:val="6B9B59D0"/>
    <w:rsid w:val="6BB8C812"/>
    <w:rsid w:val="6BB9941C"/>
    <w:rsid w:val="6BC05459"/>
    <w:rsid w:val="6BD7608F"/>
    <w:rsid w:val="6BEA818B"/>
    <w:rsid w:val="6BFC4F84"/>
    <w:rsid w:val="6C06001C"/>
    <w:rsid w:val="6C0938BC"/>
    <w:rsid w:val="6C115C09"/>
    <w:rsid w:val="6C15D244"/>
    <w:rsid w:val="6C245779"/>
    <w:rsid w:val="6C26DCD7"/>
    <w:rsid w:val="6C473D34"/>
    <w:rsid w:val="6C4950F3"/>
    <w:rsid w:val="6C4C8D13"/>
    <w:rsid w:val="6C759D51"/>
    <w:rsid w:val="6C834B5A"/>
    <w:rsid w:val="6C84F926"/>
    <w:rsid w:val="6C9869BD"/>
    <w:rsid w:val="6C9F9E14"/>
    <w:rsid w:val="6CAC8B05"/>
    <w:rsid w:val="6CB2F6A4"/>
    <w:rsid w:val="6CC35339"/>
    <w:rsid w:val="6CFB9E0F"/>
    <w:rsid w:val="6CFCBBF8"/>
    <w:rsid w:val="6D0519F6"/>
    <w:rsid w:val="6D0B03FD"/>
    <w:rsid w:val="6D0CFA67"/>
    <w:rsid w:val="6D0E4521"/>
    <w:rsid w:val="6D15298A"/>
    <w:rsid w:val="6D1670AA"/>
    <w:rsid w:val="6D1F24DD"/>
    <w:rsid w:val="6D26633D"/>
    <w:rsid w:val="6D314B08"/>
    <w:rsid w:val="6D3EDB20"/>
    <w:rsid w:val="6D539B82"/>
    <w:rsid w:val="6D6B4058"/>
    <w:rsid w:val="6D794F5B"/>
    <w:rsid w:val="6D7B1AC0"/>
    <w:rsid w:val="6D7C9892"/>
    <w:rsid w:val="6D7EE495"/>
    <w:rsid w:val="6D7FD40E"/>
    <w:rsid w:val="6D852E0D"/>
    <w:rsid w:val="6D9751FF"/>
    <w:rsid w:val="6D9A1664"/>
    <w:rsid w:val="6DAF1B20"/>
    <w:rsid w:val="6DC45334"/>
    <w:rsid w:val="6DE22ECC"/>
    <w:rsid w:val="6DE59E46"/>
    <w:rsid w:val="6DEF54D2"/>
    <w:rsid w:val="6DF9CDDB"/>
    <w:rsid w:val="6DFC53E5"/>
    <w:rsid w:val="6DFC8B24"/>
    <w:rsid w:val="6E00B3BB"/>
    <w:rsid w:val="6E058300"/>
    <w:rsid w:val="6E3D6265"/>
    <w:rsid w:val="6E47FA45"/>
    <w:rsid w:val="6E51CA55"/>
    <w:rsid w:val="6E62A43C"/>
    <w:rsid w:val="6E67AE49"/>
    <w:rsid w:val="6E6B1289"/>
    <w:rsid w:val="6E721194"/>
    <w:rsid w:val="6E76786B"/>
    <w:rsid w:val="6E7F8845"/>
    <w:rsid w:val="6E85A017"/>
    <w:rsid w:val="6E8B1BFE"/>
    <w:rsid w:val="6E91A4CB"/>
    <w:rsid w:val="6EAEE6B5"/>
    <w:rsid w:val="6ECAF7A0"/>
    <w:rsid w:val="6ED3EF86"/>
    <w:rsid w:val="6EE228F6"/>
    <w:rsid w:val="6EF283C3"/>
    <w:rsid w:val="6F04C94B"/>
    <w:rsid w:val="6F0BCACC"/>
    <w:rsid w:val="6F117727"/>
    <w:rsid w:val="6F2137A7"/>
    <w:rsid w:val="6F3FE8EF"/>
    <w:rsid w:val="6F46F89C"/>
    <w:rsid w:val="6F53A468"/>
    <w:rsid w:val="6F55D0AD"/>
    <w:rsid w:val="6F56FF9D"/>
    <w:rsid w:val="6F596CFB"/>
    <w:rsid w:val="6F744024"/>
    <w:rsid w:val="6F855CAF"/>
    <w:rsid w:val="6FA04A5D"/>
    <w:rsid w:val="6FA75897"/>
    <w:rsid w:val="6FB69B30"/>
    <w:rsid w:val="6FD1BCE7"/>
    <w:rsid w:val="6FE6B001"/>
    <w:rsid w:val="6FEC8CEF"/>
    <w:rsid w:val="6FF2656C"/>
    <w:rsid w:val="6FFF4843"/>
    <w:rsid w:val="70215BBF"/>
    <w:rsid w:val="70326398"/>
    <w:rsid w:val="705E59E9"/>
    <w:rsid w:val="708A1639"/>
    <w:rsid w:val="7097D7C0"/>
    <w:rsid w:val="70997BF0"/>
    <w:rsid w:val="70998F3F"/>
    <w:rsid w:val="709B20E4"/>
    <w:rsid w:val="70AE1B5E"/>
    <w:rsid w:val="70BE836F"/>
    <w:rsid w:val="70E183F4"/>
    <w:rsid w:val="70EDE74E"/>
    <w:rsid w:val="7100FF28"/>
    <w:rsid w:val="71089C41"/>
    <w:rsid w:val="7112932F"/>
    <w:rsid w:val="71188584"/>
    <w:rsid w:val="711A987A"/>
    <w:rsid w:val="711BC23B"/>
    <w:rsid w:val="711DAF10"/>
    <w:rsid w:val="711FC206"/>
    <w:rsid w:val="71217095"/>
    <w:rsid w:val="712ABB39"/>
    <w:rsid w:val="712EFF09"/>
    <w:rsid w:val="713028B3"/>
    <w:rsid w:val="7134553F"/>
    <w:rsid w:val="71386C4E"/>
    <w:rsid w:val="7139CEA9"/>
    <w:rsid w:val="7141FA08"/>
    <w:rsid w:val="71682A44"/>
    <w:rsid w:val="718CB9A3"/>
    <w:rsid w:val="719B80BA"/>
    <w:rsid w:val="719CE541"/>
    <w:rsid w:val="71A6565A"/>
    <w:rsid w:val="71C2B951"/>
    <w:rsid w:val="71CFFBBE"/>
    <w:rsid w:val="71D6A7D2"/>
    <w:rsid w:val="71DE73B0"/>
    <w:rsid w:val="71E100AD"/>
    <w:rsid w:val="71E8E30A"/>
    <w:rsid w:val="71F40859"/>
    <w:rsid w:val="71F53CEA"/>
    <w:rsid w:val="7209B100"/>
    <w:rsid w:val="72109A0C"/>
    <w:rsid w:val="72131E75"/>
    <w:rsid w:val="7215139C"/>
    <w:rsid w:val="7222D0F1"/>
    <w:rsid w:val="72309882"/>
    <w:rsid w:val="72532ABA"/>
    <w:rsid w:val="725853CC"/>
    <w:rsid w:val="726126E6"/>
    <w:rsid w:val="726CD369"/>
    <w:rsid w:val="726D7B57"/>
    <w:rsid w:val="726E742A"/>
    <w:rsid w:val="7272303E"/>
    <w:rsid w:val="7272E82E"/>
    <w:rsid w:val="7289A6DF"/>
    <w:rsid w:val="72945EC2"/>
    <w:rsid w:val="729F00F7"/>
    <w:rsid w:val="72B1AA97"/>
    <w:rsid w:val="72B35443"/>
    <w:rsid w:val="72C58CAB"/>
    <w:rsid w:val="72C9733F"/>
    <w:rsid w:val="72CFC508"/>
    <w:rsid w:val="72D1BEFD"/>
    <w:rsid w:val="72DCF588"/>
    <w:rsid w:val="72FCA991"/>
    <w:rsid w:val="7313AF4A"/>
    <w:rsid w:val="731AC522"/>
    <w:rsid w:val="732EDCC3"/>
    <w:rsid w:val="73300807"/>
    <w:rsid w:val="73313D58"/>
    <w:rsid w:val="7331B44D"/>
    <w:rsid w:val="7338B684"/>
    <w:rsid w:val="734C9114"/>
    <w:rsid w:val="734D93CB"/>
    <w:rsid w:val="7365EFD5"/>
    <w:rsid w:val="7366F21C"/>
    <w:rsid w:val="737B487C"/>
    <w:rsid w:val="738569EA"/>
    <w:rsid w:val="738C64EE"/>
    <w:rsid w:val="738CA0D8"/>
    <w:rsid w:val="7396B99A"/>
    <w:rsid w:val="73974C14"/>
    <w:rsid w:val="739A8514"/>
    <w:rsid w:val="73A517A7"/>
    <w:rsid w:val="73A760A9"/>
    <w:rsid w:val="73ACECE2"/>
    <w:rsid w:val="73AFBA01"/>
    <w:rsid w:val="73B17493"/>
    <w:rsid w:val="73B371C5"/>
    <w:rsid w:val="73C1FF98"/>
    <w:rsid w:val="73DD9917"/>
    <w:rsid w:val="73F41978"/>
    <w:rsid w:val="73FBCB8A"/>
    <w:rsid w:val="741A96AF"/>
    <w:rsid w:val="741CBA4A"/>
    <w:rsid w:val="741E170A"/>
    <w:rsid w:val="7426D91C"/>
    <w:rsid w:val="7426E056"/>
    <w:rsid w:val="7436C452"/>
    <w:rsid w:val="744A7FE4"/>
    <w:rsid w:val="744E17F5"/>
    <w:rsid w:val="745629FA"/>
    <w:rsid w:val="7470A275"/>
    <w:rsid w:val="747201FD"/>
    <w:rsid w:val="7477D55D"/>
    <w:rsid w:val="7488B668"/>
    <w:rsid w:val="74A20BD5"/>
    <w:rsid w:val="74A80CC3"/>
    <w:rsid w:val="74AE40E2"/>
    <w:rsid w:val="74B43933"/>
    <w:rsid w:val="74C67E44"/>
    <w:rsid w:val="74C72269"/>
    <w:rsid w:val="74C8019A"/>
    <w:rsid w:val="74CE0BED"/>
    <w:rsid w:val="74CEDC01"/>
    <w:rsid w:val="74DA021D"/>
    <w:rsid w:val="74DDD5A1"/>
    <w:rsid w:val="74DF9A9E"/>
    <w:rsid w:val="74E15318"/>
    <w:rsid w:val="74E60B28"/>
    <w:rsid w:val="74E8F0E5"/>
    <w:rsid w:val="74F4A993"/>
    <w:rsid w:val="74F9ED75"/>
    <w:rsid w:val="7503C611"/>
    <w:rsid w:val="7509A3C3"/>
    <w:rsid w:val="75228DD6"/>
    <w:rsid w:val="7522EEE8"/>
    <w:rsid w:val="7527F1C1"/>
    <w:rsid w:val="7538EF1C"/>
    <w:rsid w:val="7547B54E"/>
    <w:rsid w:val="754D60F5"/>
    <w:rsid w:val="754E7EBF"/>
    <w:rsid w:val="756C2362"/>
    <w:rsid w:val="75712594"/>
    <w:rsid w:val="75749E4D"/>
    <w:rsid w:val="757D9C75"/>
    <w:rsid w:val="75823AD7"/>
    <w:rsid w:val="75877742"/>
    <w:rsid w:val="7590D3A4"/>
    <w:rsid w:val="7590E5F8"/>
    <w:rsid w:val="759BB858"/>
    <w:rsid w:val="75B295F9"/>
    <w:rsid w:val="75BA94F5"/>
    <w:rsid w:val="75BBECFF"/>
    <w:rsid w:val="75C566B8"/>
    <w:rsid w:val="75CC9A85"/>
    <w:rsid w:val="75F9FA07"/>
    <w:rsid w:val="7618EBF8"/>
    <w:rsid w:val="76430807"/>
    <w:rsid w:val="764B1397"/>
    <w:rsid w:val="76518CEC"/>
    <w:rsid w:val="76519F43"/>
    <w:rsid w:val="76573A44"/>
    <w:rsid w:val="765869DC"/>
    <w:rsid w:val="766046BC"/>
    <w:rsid w:val="76746A33"/>
    <w:rsid w:val="7678BFB9"/>
    <w:rsid w:val="7681CC65"/>
    <w:rsid w:val="7684D312"/>
    <w:rsid w:val="76B24D1D"/>
    <w:rsid w:val="76BBFDE7"/>
    <w:rsid w:val="76C94B93"/>
    <w:rsid w:val="76D7F6B4"/>
    <w:rsid w:val="76DE48A7"/>
    <w:rsid w:val="76ECC7F8"/>
    <w:rsid w:val="7711BDF7"/>
    <w:rsid w:val="771566E6"/>
    <w:rsid w:val="77202BAC"/>
    <w:rsid w:val="77217910"/>
    <w:rsid w:val="7738AF53"/>
    <w:rsid w:val="773BE419"/>
    <w:rsid w:val="773DA99C"/>
    <w:rsid w:val="774068D3"/>
    <w:rsid w:val="774646CA"/>
    <w:rsid w:val="774A6667"/>
    <w:rsid w:val="7750D6AB"/>
    <w:rsid w:val="7751D7B0"/>
    <w:rsid w:val="775A1DB5"/>
    <w:rsid w:val="7784B2AE"/>
    <w:rsid w:val="778808C2"/>
    <w:rsid w:val="779037BA"/>
    <w:rsid w:val="77A06D19"/>
    <w:rsid w:val="77A8CA47"/>
    <w:rsid w:val="77B6DB13"/>
    <w:rsid w:val="77BBD796"/>
    <w:rsid w:val="77DCD686"/>
    <w:rsid w:val="77DF3A02"/>
    <w:rsid w:val="77F6D337"/>
    <w:rsid w:val="77FB2AA9"/>
    <w:rsid w:val="77FF4F48"/>
    <w:rsid w:val="77FF59CC"/>
    <w:rsid w:val="77FF6FDE"/>
    <w:rsid w:val="78052570"/>
    <w:rsid w:val="780CCA27"/>
    <w:rsid w:val="78187353"/>
    <w:rsid w:val="7819AFDB"/>
    <w:rsid w:val="783A1D2E"/>
    <w:rsid w:val="7842A6B6"/>
    <w:rsid w:val="784BD85C"/>
    <w:rsid w:val="784E72ED"/>
    <w:rsid w:val="7858D351"/>
    <w:rsid w:val="78649B17"/>
    <w:rsid w:val="786F54C1"/>
    <w:rsid w:val="7878196A"/>
    <w:rsid w:val="787AD1CC"/>
    <w:rsid w:val="787D2268"/>
    <w:rsid w:val="7895309B"/>
    <w:rsid w:val="789E18AB"/>
    <w:rsid w:val="78AE9201"/>
    <w:rsid w:val="78B74AD4"/>
    <w:rsid w:val="78DB2352"/>
    <w:rsid w:val="78F4CB4E"/>
    <w:rsid w:val="7900D2A1"/>
    <w:rsid w:val="7906DB06"/>
    <w:rsid w:val="791A2866"/>
    <w:rsid w:val="792067E4"/>
    <w:rsid w:val="792A9DFD"/>
    <w:rsid w:val="7936E380"/>
    <w:rsid w:val="794D4847"/>
    <w:rsid w:val="794E7846"/>
    <w:rsid w:val="79550F69"/>
    <w:rsid w:val="7955C2C1"/>
    <w:rsid w:val="7961052E"/>
    <w:rsid w:val="7963A73D"/>
    <w:rsid w:val="79844519"/>
    <w:rsid w:val="798BE751"/>
    <w:rsid w:val="79B0F641"/>
    <w:rsid w:val="79D16AC4"/>
    <w:rsid w:val="79DD37AE"/>
    <w:rsid w:val="79DE2072"/>
    <w:rsid w:val="79E6B6FE"/>
    <w:rsid w:val="79ED6A39"/>
    <w:rsid w:val="79F2FB0F"/>
    <w:rsid w:val="79F32CF3"/>
    <w:rsid w:val="7A0B26B4"/>
    <w:rsid w:val="7A0EC03A"/>
    <w:rsid w:val="7A18EBA1"/>
    <w:rsid w:val="7A3F3B49"/>
    <w:rsid w:val="7A4C7A89"/>
    <w:rsid w:val="7A531B35"/>
    <w:rsid w:val="7A5F2BD9"/>
    <w:rsid w:val="7A614C50"/>
    <w:rsid w:val="7A6DBC52"/>
    <w:rsid w:val="7A707917"/>
    <w:rsid w:val="7A788D3C"/>
    <w:rsid w:val="7A847017"/>
    <w:rsid w:val="7A857830"/>
    <w:rsid w:val="7A8B7AAE"/>
    <w:rsid w:val="7A9700C4"/>
    <w:rsid w:val="7A9A843E"/>
    <w:rsid w:val="7A9D27C4"/>
    <w:rsid w:val="7AA61944"/>
    <w:rsid w:val="7ABCF20C"/>
    <w:rsid w:val="7ABD1827"/>
    <w:rsid w:val="7ACCECE0"/>
    <w:rsid w:val="7ACF5B20"/>
    <w:rsid w:val="7AD58313"/>
    <w:rsid w:val="7ADBCFA3"/>
    <w:rsid w:val="7AEBC0BD"/>
    <w:rsid w:val="7AF65529"/>
    <w:rsid w:val="7AF82EDD"/>
    <w:rsid w:val="7B11ACAB"/>
    <w:rsid w:val="7B1C55EA"/>
    <w:rsid w:val="7B1EE462"/>
    <w:rsid w:val="7B234656"/>
    <w:rsid w:val="7B5ABFB0"/>
    <w:rsid w:val="7B78C954"/>
    <w:rsid w:val="7B824E6B"/>
    <w:rsid w:val="7B89018E"/>
    <w:rsid w:val="7BAD4FB5"/>
    <w:rsid w:val="7BBC5109"/>
    <w:rsid w:val="7BC94016"/>
    <w:rsid w:val="7BD0FEEB"/>
    <w:rsid w:val="7BD83585"/>
    <w:rsid w:val="7BE8F858"/>
    <w:rsid w:val="7BF161D5"/>
    <w:rsid w:val="7BF5374E"/>
    <w:rsid w:val="7BF7A296"/>
    <w:rsid w:val="7BF875E8"/>
    <w:rsid w:val="7C0118C0"/>
    <w:rsid w:val="7C2D0388"/>
    <w:rsid w:val="7C3FC044"/>
    <w:rsid w:val="7C506F8D"/>
    <w:rsid w:val="7C5BE8E8"/>
    <w:rsid w:val="7C64F988"/>
    <w:rsid w:val="7C662280"/>
    <w:rsid w:val="7C6E6EF0"/>
    <w:rsid w:val="7C95DFFF"/>
    <w:rsid w:val="7C99BC9A"/>
    <w:rsid w:val="7CA12CBE"/>
    <w:rsid w:val="7CA1BA47"/>
    <w:rsid w:val="7CA1D03E"/>
    <w:rsid w:val="7CD17E0A"/>
    <w:rsid w:val="7CEB70B4"/>
    <w:rsid w:val="7CF16D4D"/>
    <w:rsid w:val="7D090B86"/>
    <w:rsid w:val="7D09ACF7"/>
    <w:rsid w:val="7D21970F"/>
    <w:rsid w:val="7D27952C"/>
    <w:rsid w:val="7D399FD1"/>
    <w:rsid w:val="7D44C988"/>
    <w:rsid w:val="7D8ABBF7"/>
    <w:rsid w:val="7D9E98D3"/>
    <w:rsid w:val="7DAB9DCE"/>
    <w:rsid w:val="7DB02DFE"/>
    <w:rsid w:val="7DB574A8"/>
    <w:rsid w:val="7DB65857"/>
    <w:rsid w:val="7DC502C7"/>
    <w:rsid w:val="7DC8B7B3"/>
    <w:rsid w:val="7DCCB3C2"/>
    <w:rsid w:val="7DCF9874"/>
    <w:rsid w:val="7DD65126"/>
    <w:rsid w:val="7DE511D6"/>
    <w:rsid w:val="7DF3FD18"/>
    <w:rsid w:val="7DF4B8E9"/>
    <w:rsid w:val="7DF668E3"/>
    <w:rsid w:val="7DF6B154"/>
    <w:rsid w:val="7DFC235E"/>
    <w:rsid w:val="7E04C4EC"/>
    <w:rsid w:val="7E06E061"/>
    <w:rsid w:val="7E0D176A"/>
    <w:rsid w:val="7E11A019"/>
    <w:rsid w:val="7E14F21D"/>
    <w:rsid w:val="7E157432"/>
    <w:rsid w:val="7E2A4FD0"/>
    <w:rsid w:val="7E2C0738"/>
    <w:rsid w:val="7E2CCE01"/>
    <w:rsid w:val="7E31BC76"/>
    <w:rsid w:val="7E39C274"/>
    <w:rsid w:val="7E3D9579"/>
    <w:rsid w:val="7E3DC3A7"/>
    <w:rsid w:val="7E6B235C"/>
    <w:rsid w:val="7E6F7C1B"/>
    <w:rsid w:val="7E7EFB84"/>
    <w:rsid w:val="7E814968"/>
    <w:rsid w:val="7E8B8267"/>
    <w:rsid w:val="7EAABEAC"/>
    <w:rsid w:val="7EBF91AE"/>
    <w:rsid w:val="7EC02632"/>
    <w:rsid w:val="7ECF53AC"/>
    <w:rsid w:val="7ED2A647"/>
    <w:rsid w:val="7EDB5A81"/>
    <w:rsid w:val="7EEFB380"/>
    <w:rsid w:val="7EF37BE7"/>
    <w:rsid w:val="7EF629FF"/>
    <w:rsid w:val="7F020F42"/>
    <w:rsid w:val="7F165590"/>
    <w:rsid w:val="7F187198"/>
    <w:rsid w:val="7F294FEE"/>
    <w:rsid w:val="7F327F60"/>
    <w:rsid w:val="7F3333A8"/>
    <w:rsid w:val="7F38DBED"/>
    <w:rsid w:val="7F4B7BDB"/>
    <w:rsid w:val="7F54D090"/>
    <w:rsid w:val="7F56D912"/>
    <w:rsid w:val="7F5C7E1F"/>
    <w:rsid w:val="7F5F37DF"/>
    <w:rsid w:val="7F62CD82"/>
    <w:rsid w:val="7F65C1DF"/>
    <w:rsid w:val="7F6ED8FA"/>
    <w:rsid w:val="7F846A58"/>
    <w:rsid w:val="7F866745"/>
    <w:rsid w:val="7F8BB100"/>
    <w:rsid w:val="7F931E77"/>
    <w:rsid w:val="7F9520AE"/>
    <w:rsid w:val="7FD2430D"/>
    <w:rsid w:val="7FDEFD0A"/>
    <w:rsid w:val="7FF9C47A"/>
    <w:rsid w:val="7FFB687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7ACDF7"/>
  <w15:docId w15:val="{CFF6C8CB-D5FF-47DD-AF74-FBC85A511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6F03"/>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E6103B"/>
    <w:rPr>
      <w:color w:val="605E5C"/>
      <w:shd w:val="clear" w:color="auto" w:fill="E1DFDD"/>
    </w:rPr>
  </w:style>
  <w:style w:type="paragraph" w:styleId="Revision">
    <w:name w:val="Revision"/>
    <w:hidden/>
    <w:uiPriority w:val="99"/>
    <w:semiHidden/>
    <w:rsid w:val="00E6103B"/>
    <w:pPr>
      <w:spacing w:after="0" w:line="240" w:lineRule="auto"/>
    </w:pPr>
  </w:style>
  <w:style w:type="paragraph" w:customStyle="1" w:styleId="paragraph">
    <w:name w:val="paragraph"/>
    <w:basedOn w:val="Normal"/>
    <w:rsid w:val="00293B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93BB8"/>
  </w:style>
  <w:style w:type="character" w:customStyle="1" w:styleId="eop">
    <w:name w:val="eop"/>
    <w:basedOn w:val="DefaultParagraphFont"/>
    <w:rsid w:val="00293BB8"/>
  </w:style>
  <w:style w:type="paragraph" w:styleId="NormalWeb">
    <w:name w:val="Normal (Web)"/>
    <w:basedOn w:val="Normal"/>
    <w:uiPriority w:val="99"/>
    <w:unhideWhenUsed/>
    <w:rsid w:val="003A16CD"/>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280BFB"/>
    <w:rPr>
      <w:color w:val="666666"/>
    </w:rPr>
  </w:style>
  <w:style w:type="character" w:customStyle="1" w:styleId="ui-provider">
    <w:name w:val="ui-provider"/>
    <w:basedOn w:val="DefaultParagraphFont"/>
    <w:rsid w:val="009958A9"/>
  </w:style>
  <w:style w:type="table" w:styleId="PlainTable3">
    <w:name w:val="Plain Table 3"/>
    <w:basedOn w:val="TableNormal"/>
    <w:uiPriority w:val="43"/>
    <w:rsid w:val="00E6417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cf01">
    <w:name w:val="cf01"/>
    <w:basedOn w:val="DefaultParagraphFont"/>
    <w:rsid w:val="00CA6E1A"/>
    <w:rPr>
      <w:rFonts w:ascii="Segoe UI" w:hAnsi="Segoe UI" w:cs="Segoe UI" w:hint="default"/>
      <w:sz w:val="18"/>
      <w:szCs w:val="18"/>
    </w:rPr>
  </w:style>
  <w:style w:type="paragraph" w:styleId="Bibliography">
    <w:name w:val="Bibliography"/>
    <w:basedOn w:val="Normal"/>
    <w:next w:val="Normal"/>
    <w:uiPriority w:val="37"/>
    <w:unhideWhenUsed/>
    <w:rsid w:val="003B3212"/>
    <w:pPr>
      <w:spacing w:after="240" w:line="24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897873">
      <w:bodyDiv w:val="1"/>
      <w:marLeft w:val="0"/>
      <w:marRight w:val="0"/>
      <w:marTop w:val="0"/>
      <w:marBottom w:val="0"/>
      <w:divBdr>
        <w:top w:val="none" w:sz="0" w:space="0" w:color="auto"/>
        <w:left w:val="none" w:sz="0" w:space="0" w:color="auto"/>
        <w:bottom w:val="none" w:sz="0" w:space="0" w:color="auto"/>
        <w:right w:val="none" w:sz="0" w:space="0" w:color="auto"/>
      </w:divBdr>
      <w:divsChild>
        <w:div w:id="195698880">
          <w:marLeft w:val="0"/>
          <w:marRight w:val="0"/>
          <w:marTop w:val="0"/>
          <w:marBottom w:val="0"/>
          <w:divBdr>
            <w:top w:val="none" w:sz="0" w:space="0" w:color="auto"/>
            <w:left w:val="none" w:sz="0" w:space="0" w:color="auto"/>
            <w:bottom w:val="none" w:sz="0" w:space="0" w:color="auto"/>
            <w:right w:val="none" w:sz="0" w:space="0" w:color="auto"/>
          </w:divBdr>
          <w:divsChild>
            <w:div w:id="935554443">
              <w:marLeft w:val="0"/>
              <w:marRight w:val="0"/>
              <w:marTop w:val="0"/>
              <w:marBottom w:val="0"/>
              <w:divBdr>
                <w:top w:val="none" w:sz="0" w:space="0" w:color="auto"/>
                <w:left w:val="none" w:sz="0" w:space="0" w:color="auto"/>
                <w:bottom w:val="none" w:sz="0" w:space="0" w:color="auto"/>
                <w:right w:val="none" w:sz="0" w:space="0" w:color="auto"/>
              </w:divBdr>
              <w:divsChild>
                <w:div w:id="202011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50685">
      <w:bodyDiv w:val="1"/>
      <w:marLeft w:val="0"/>
      <w:marRight w:val="0"/>
      <w:marTop w:val="0"/>
      <w:marBottom w:val="0"/>
      <w:divBdr>
        <w:top w:val="none" w:sz="0" w:space="0" w:color="auto"/>
        <w:left w:val="none" w:sz="0" w:space="0" w:color="auto"/>
        <w:bottom w:val="none" w:sz="0" w:space="0" w:color="auto"/>
        <w:right w:val="none" w:sz="0" w:space="0" w:color="auto"/>
      </w:divBdr>
    </w:div>
    <w:div w:id="265696789">
      <w:bodyDiv w:val="1"/>
      <w:marLeft w:val="0"/>
      <w:marRight w:val="0"/>
      <w:marTop w:val="0"/>
      <w:marBottom w:val="0"/>
      <w:divBdr>
        <w:top w:val="none" w:sz="0" w:space="0" w:color="auto"/>
        <w:left w:val="none" w:sz="0" w:space="0" w:color="auto"/>
        <w:bottom w:val="none" w:sz="0" w:space="0" w:color="auto"/>
        <w:right w:val="none" w:sz="0" w:space="0" w:color="auto"/>
      </w:divBdr>
    </w:div>
    <w:div w:id="301078040">
      <w:bodyDiv w:val="1"/>
      <w:marLeft w:val="0"/>
      <w:marRight w:val="0"/>
      <w:marTop w:val="0"/>
      <w:marBottom w:val="0"/>
      <w:divBdr>
        <w:top w:val="none" w:sz="0" w:space="0" w:color="auto"/>
        <w:left w:val="none" w:sz="0" w:space="0" w:color="auto"/>
        <w:bottom w:val="none" w:sz="0" w:space="0" w:color="auto"/>
        <w:right w:val="none" w:sz="0" w:space="0" w:color="auto"/>
      </w:divBdr>
    </w:div>
    <w:div w:id="390424264">
      <w:bodyDiv w:val="1"/>
      <w:marLeft w:val="0"/>
      <w:marRight w:val="0"/>
      <w:marTop w:val="0"/>
      <w:marBottom w:val="0"/>
      <w:divBdr>
        <w:top w:val="none" w:sz="0" w:space="0" w:color="auto"/>
        <w:left w:val="none" w:sz="0" w:space="0" w:color="auto"/>
        <w:bottom w:val="none" w:sz="0" w:space="0" w:color="auto"/>
        <w:right w:val="none" w:sz="0" w:space="0" w:color="auto"/>
      </w:divBdr>
    </w:div>
    <w:div w:id="427048433">
      <w:bodyDiv w:val="1"/>
      <w:marLeft w:val="0"/>
      <w:marRight w:val="0"/>
      <w:marTop w:val="0"/>
      <w:marBottom w:val="0"/>
      <w:divBdr>
        <w:top w:val="none" w:sz="0" w:space="0" w:color="auto"/>
        <w:left w:val="none" w:sz="0" w:space="0" w:color="auto"/>
        <w:bottom w:val="none" w:sz="0" w:space="0" w:color="auto"/>
        <w:right w:val="none" w:sz="0" w:space="0" w:color="auto"/>
      </w:divBdr>
    </w:div>
    <w:div w:id="503010257">
      <w:bodyDiv w:val="1"/>
      <w:marLeft w:val="0"/>
      <w:marRight w:val="0"/>
      <w:marTop w:val="0"/>
      <w:marBottom w:val="0"/>
      <w:divBdr>
        <w:top w:val="none" w:sz="0" w:space="0" w:color="auto"/>
        <w:left w:val="none" w:sz="0" w:space="0" w:color="auto"/>
        <w:bottom w:val="none" w:sz="0" w:space="0" w:color="auto"/>
        <w:right w:val="none" w:sz="0" w:space="0" w:color="auto"/>
      </w:divBdr>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643773523">
      <w:bodyDiv w:val="1"/>
      <w:marLeft w:val="0"/>
      <w:marRight w:val="0"/>
      <w:marTop w:val="0"/>
      <w:marBottom w:val="0"/>
      <w:divBdr>
        <w:top w:val="none" w:sz="0" w:space="0" w:color="auto"/>
        <w:left w:val="none" w:sz="0" w:space="0" w:color="auto"/>
        <w:bottom w:val="none" w:sz="0" w:space="0" w:color="auto"/>
        <w:right w:val="none" w:sz="0" w:space="0" w:color="auto"/>
      </w:divBdr>
      <w:divsChild>
        <w:div w:id="2078935869">
          <w:marLeft w:val="-720"/>
          <w:marRight w:val="0"/>
          <w:marTop w:val="0"/>
          <w:marBottom w:val="0"/>
          <w:divBdr>
            <w:top w:val="none" w:sz="0" w:space="0" w:color="auto"/>
            <w:left w:val="none" w:sz="0" w:space="0" w:color="auto"/>
            <w:bottom w:val="none" w:sz="0" w:space="0" w:color="auto"/>
            <w:right w:val="none" w:sz="0" w:space="0" w:color="auto"/>
          </w:divBdr>
        </w:div>
      </w:divsChild>
    </w:div>
    <w:div w:id="652101314">
      <w:bodyDiv w:val="1"/>
      <w:marLeft w:val="0"/>
      <w:marRight w:val="0"/>
      <w:marTop w:val="0"/>
      <w:marBottom w:val="0"/>
      <w:divBdr>
        <w:top w:val="none" w:sz="0" w:space="0" w:color="auto"/>
        <w:left w:val="none" w:sz="0" w:space="0" w:color="auto"/>
        <w:bottom w:val="none" w:sz="0" w:space="0" w:color="auto"/>
        <w:right w:val="none" w:sz="0" w:space="0" w:color="auto"/>
      </w:divBdr>
    </w:div>
    <w:div w:id="665861657">
      <w:bodyDiv w:val="1"/>
      <w:marLeft w:val="0"/>
      <w:marRight w:val="0"/>
      <w:marTop w:val="0"/>
      <w:marBottom w:val="0"/>
      <w:divBdr>
        <w:top w:val="none" w:sz="0" w:space="0" w:color="auto"/>
        <w:left w:val="none" w:sz="0" w:space="0" w:color="auto"/>
        <w:bottom w:val="none" w:sz="0" w:space="0" w:color="auto"/>
        <w:right w:val="none" w:sz="0" w:space="0" w:color="auto"/>
      </w:divBdr>
      <w:divsChild>
        <w:div w:id="778918439">
          <w:marLeft w:val="-72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04617981">
      <w:bodyDiv w:val="1"/>
      <w:marLeft w:val="0"/>
      <w:marRight w:val="0"/>
      <w:marTop w:val="0"/>
      <w:marBottom w:val="0"/>
      <w:divBdr>
        <w:top w:val="none" w:sz="0" w:space="0" w:color="auto"/>
        <w:left w:val="none" w:sz="0" w:space="0" w:color="auto"/>
        <w:bottom w:val="none" w:sz="0" w:space="0" w:color="auto"/>
        <w:right w:val="none" w:sz="0" w:space="0" w:color="auto"/>
      </w:divBdr>
    </w:div>
    <w:div w:id="959261922">
      <w:bodyDiv w:val="1"/>
      <w:marLeft w:val="0"/>
      <w:marRight w:val="0"/>
      <w:marTop w:val="0"/>
      <w:marBottom w:val="0"/>
      <w:divBdr>
        <w:top w:val="none" w:sz="0" w:space="0" w:color="auto"/>
        <w:left w:val="none" w:sz="0" w:space="0" w:color="auto"/>
        <w:bottom w:val="none" w:sz="0" w:space="0" w:color="auto"/>
        <w:right w:val="none" w:sz="0" w:space="0" w:color="auto"/>
      </w:divBdr>
    </w:div>
    <w:div w:id="1041250939">
      <w:bodyDiv w:val="1"/>
      <w:marLeft w:val="0"/>
      <w:marRight w:val="0"/>
      <w:marTop w:val="0"/>
      <w:marBottom w:val="0"/>
      <w:divBdr>
        <w:top w:val="none" w:sz="0" w:space="0" w:color="auto"/>
        <w:left w:val="none" w:sz="0" w:space="0" w:color="auto"/>
        <w:bottom w:val="none" w:sz="0" w:space="0" w:color="auto"/>
        <w:right w:val="none" w:sz="0" w:space="0" w:color="auto"/>
      </w:divBdr>
    </w:div>
    <w:div w:id="1055928550">
      <w:bodyDiv w:val="1"/>
      <w:marLeft w:val="0"/>
      <w:marRight w:val="0"/>
      <w:marTop w:val="0"/>
      <w:marBottom w:val="0"/>
      <w:divBdr>
        <w:top w:val="none" w:sz="0" w:space="0" w:color="auto"/>
        <w:left w:val="none" w:sz="0" w:space="0" w:color="auto"/>
        <w:bottom w:val="none" w:sz="0" w:space="0" w:color="auto"/>
        <w:right w:val="none" w:sz="0" w:space="0" w:color="auto"/>
      </w:divBdr>
      <w:divsChild>
        <w:div w:id="2007705618">
          <w:marLeft w:val="-720"/>
          <w:marRight w:val="0"/>
          <w:marTop w:val="0"/>
          <w:marBottom w:val="0"/>
          <w:divBdr>
            <w:top w:val="none" w:sz="0" w:space="0" w:color="auto"/>
            <w:left w:val="none" w:sz="0" w:space="0" w:color="auto"/>
            <w:bottom w:val="none" w:sz="0" w:space="0" w:color="auto"/>
            <w:right w:val="none" w:sz="0" w:space="0" w:color="auto"/>
          </w:divBdr>
        </w:div>
      </w:divsChild>
    </w:div>
    <w:div w:id="1115248035">
      <w:bodyDiv w:val="1"/>
      <w:marLeft w:val="0"/>
      <w:marRight w:val="0"/>
      <w:marTop w:val="0"/>
      <w:marBottom w:val="0"/>
      <w:divBdr>
        <w:top w:val="none" w:sz="0" w:space="0" w:color="auto"/>
        <w:left w:val="none" w:sz="0" w:space="0" w:color="auto"/>
        <w:bottom w:val="none" w:sz="0" w:space="0" w:color="auto"/>
        <w:right w:val="none" w:sz="0" w:space="0" w:color="auto"/>
      </w:divBdr>
    </w:div>
    <w:div w:id="1141116484">
      <w:bodyDiv w:val="1"/>
      <w:marLeft w:val="0"/>
      <w:marRight w:val="0"/>
      <w:marTop w:val="0"/>
      <w:marBottom w:val="0"/>
      <w:divBdr>
        <w:top w:val="none" w:sz="0" w:space="0" w:color="auto"/>
        <w:left w:val="none" w:sz="0" w:space="0" w:color="auto"/>
        <w:bottom w:val="none" w:sz="0" w:space="0" w:color="auto"/>
        <w:right w:val="none" w:sz="0" w:space="0" w:color="auto"/>
      </w:divBdr>
    </w:div>
    <w:div w:id="1295524296">
      <w:bodyDiv w:val="1"/>
      <w:marLeft w:val="0"/>
      <w:marRight w:val="0"/>
      <w:marTop w:val="0"/>
      <w:marBottom w:val="0"/>
      <w:divBdr>
        <w:top w:val="none" w:sz="0" w:space="0" w:color="auto"/>
        <w:left w:val="none" w:sz="0" w:space="0" w:color="auto"/>
        <w:bottom w:val="none" w:sz="0" w:space="0" w:color="auto"/>
        <w:right w:val="none" w:sz="0" w:space="0" w:color="auto"/>
      </w:divBdr>
    </w:div>
    <w:div w:id="1305892622">
      <w:bodyDiv w:val="1"/>
      <w:marLeft w:val="0"/>
      <w:marRight w:val="0"/>
      <w:marTop w:val="0"/>
      <w:marBottom w:val="0"/>
      <w:divBdr>
        <w:top w:val="none" w:sz="0" w:space="0" w:color="auto"/>
        <w:left w:val="none" w:sz="0" w:space="0" w:color="auto"/>
        <w:bottom w:val="none" w:sz="0" w:space="0" w:color="auto"/>
        <w:right w:val="none" w:sz="0" w:space="0" w:color="auto"/>
      </w:divBdr>
    </w:div>
    <w:div w:id="1361661694">
      <w:bodyDiv w:val="1"/>
      <w:marLeft w:val="0"/>
      <w:marRight w:val="0"/>
      <w:marTop w:val="0"/>
      <w:marBottom w:val="0"/>
      <w:divBdr>
        <w:top w:val="none" w:sz="0" w:space="0" w:color="auto"/>
        <w:left w:val="none" w:sz="0" w:space="0" w:color="auto"/>
        <w:bottom w:val="none" w:sz="0" w:space="0" w:color="auto"/>
        <w:right w:val="none" w:sz="0" w:space="0" w:color="auto"/>
      </w:divBdr>
    </w:div>
    <w:div w:id="1364553306">
      <w:bodyDiv w:val="1"/>
      <w:marLeft w:val="0"/>
      <w:marRight w:val="0"/>
      <w:marTop w:val="0"/>
      <w:marBottom w:val="0"/>
      <w:divBdr>
        <w:top w:val="none" w:sz="0" w:space="0" w:color="auto"/>
        <w:left w:val="none" w:sz="0" w:space="0" w:color="auto"/>
        <w:bottom w:val="none" w:sz="0" w:space="0" w:color="auto"/>
        <w:right w:val="none" w:sz="0" w:space="0" w:color="auto"/>
      </w:divBdr>
    </w:div>
    <w:div w:id="1455249269">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868520170">
      <w:bodyDiv w:val="1"/>
      <w:marLeft w:val="0"/>
      <w:marRight w:val="0"/>
      <w:marTop w:val="0"/>
      <w:marBottom w:val="0"/>
      <w:divBdr>
        <w:top w:val="none" w:sz="0" w:space="0" w:color="auto"/>
        <w:left w:val="none" w:sz="0" w:space="0" w:color="auto"/>
        <w:bottom w:val="none" w:sz="0" w:space="0" w:color="auto"/>
        <w:right w:val="none" w:sz="0" w:space="0" w:color="auto"/>
      </w:divBdr>
    </w:div>
    <w:div w:id="1971592587">
      <w:bodyDiv w:val="1"/>
      <w:marLeft w:val="0"/>
      <w:marRight w:val="0"/>
      <w:marTop w:val="0"/>
      <w:marBottom w:val="0"/>
      <w:divBdr>
        <w:top w:val="none" w:sz="0" w:space="0" w:color="auto"/>
        <w:left w:val="none" w:sz="0" w:space="0" w:color="auto"/>
        <w:bottom w:val="none" w:sz="0" w:space="0" w:color="auto"/>
        <w:right w:val="none" w:sz="0" w:space="0" w:color="auto"/>
      </w:divBdr>
      <w:divsChild>
        <w:div w:id="947470570">
          <w:marLeft w:val="0"/>
          <w:marRight w:val="0"/>
          <w:marTop w:val="0"/>
          <w:marBottom w:val="0"/>
          <w:divBdr>
            <w:top w:val="none" w:sz="0" w:space="0" w:color="auto"/>
            <w:left w:val="none" w:sz="0" w:space="0" w:color="auto"/>
            <w:bottom w:val="none" w:sz="0" w:space="0" w:color="auto"/>
            <w:right w:val="none" w:sz="0" w:space="0" w:color="auto"/>
          </w:divBdr>
          <w:divsChild>
            <w:div w:id="56518865">
              <w:marLeft w:val="0"/>
              <w:marRight w:val="0"/>
              <w:marTop w:val="0"/>
              <w:marBottom w:val="0"/>
              <w:divBdr>
                <w:top w:val="none" w:sz="0" w:space="0" w:color="auto"/>
                <w:left w:val="none" w:sz="0" w:space="0" w:color="auto"/>
                <w:bottom w:val="none" w:sz="0" w:space="0" w:color="auto"/>
                <w:right w:val="none" w:sz="0" w:space="0" w:color="auto"/>
              </w:divBdr>
              <w:divsChild>
                <w:div w:id="84733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4879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doi.org/10.7930/nca4.2018.ch22" TargetMode="External"/><Relationship Id="rId39" Type="http://schemas.openxmlformats.org/officeDocument/2006/relationships/hyperlink" Target="https://www.usgs.gov/centers/eros/science/usgs-eros-archive-landsat-archives-landsat-8-olitirs-level-2-data-products" TargetMode="External"/><Relationship Id="rId21" Type="http://schemas.openxmlformats.org/officeDocument/2006/relationships/hyperlink" Target="https://greatplains.audubon.org/node/922" TargetMode="External"/><Relationship Id="rId34" Type="http://schemas.openxmlformats.org/officeDocument/2006/relationships/hyperlink" Target="http://dx.doi.org/10.3390/rs12152469" TargetMode="External"/><Relationship Id="rId42" Type="http://schemas.openxmlformats.org/officeDocument/2006/relationships/hyperlink" Target="https://ntrs.nasa.gov/citations/20210026458"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sentinel.esa.int/web/sentinel/user-guides/sentinel-1-sar/" TargetMode="External"/><Relationship Id="rId11" Type="http://schemas.openxmlformats.org/officeDocument/2006/relationships/image" Target="media/image1.png"/><Relationship Id="rId24" Type="http://schemas.openxmlformats.org/officeDocument/2006/relationships/hyperlink" Target="https://doi.org/10.1023/A:1010933404324" TargetMode="External"/><Relationship Id="rId32" Type="http://schemas.openxmlformats.org/officeDocument/2006/relationships/hyperlink" Target=".%20https:/doi.org/10.1016/S0034-4257(96)00067-3" TargetMode="External"/><Relationship Id="rId37" Type="http://schemas.openxmlformats.org/officeDocument/2006/relationships/hyperlink" Target="https://naip-usdaonline.hub.arcgis.com/" TargetMode="External"/><Relationship Id="rId40" Type="http://schemas.openxmlformats.org/officeDocument/2006/relationships/hyperlink" Target="https://doi.org/10.1016/j.ejrh.2023.101387" TargetMode="External"/><Relationship Id="rId45" Type="http://schemas.openxmlformats.org/officeDocument/2006/relationships/image" Target="media/image11.jpg"/><Relationship Id="rId53" Type="http://schemas.microsoft.com/office/2020/10/relationships/intelligence" Target="intelligence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s://doi.org/10.1038/sdata.2015.66" TargetMode="External"/><Relationship Id="rId44" Type="http://schemas.openxmlformats.org/officeDocument/2006/relationships/image" Target="media/image10.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storymaps.arcgis.com/stories/1727e8812f314ca195c7fc350725c733" TargetMode="External"/><Relationship Id="rId27" Type="http://schemas.openxmlformats.org/officeDocument/2006/relationships/hyperlink" Target="https://doi.org/10.1016/j.apgeog.2008.12.005" TargetMode="External"/><Relationship Id="rId30" Type="http://schemas.openxmlformats.org/officeDocument/2006/relationships/hyperlink" Target="https://sentinel.esa.int/web/sentinel/user-guides/sentinel-2-msi" TargetMode="External"/><Relationship Id="rId35" Type="http://schemas.openxmlformats.org/officeDocument/2006/relationships/hyperlink" Target="https://doi.org/10.1038/nature20584" TargetMode="External"/><Relationship Id="rId43" Type="http://schemas.openxmlformats.org/officeDocument/2006/relationships/hyperlink" Target="https://doi.org/10.1080/01431160304987"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ntrs.nasa.gov/citations/20220016779" TargetMode="External"/><Relationship Id="rId33" Type="http://schemas.openxmlformats.org/officeDocument/2006/relationships/hyperlink" Target="http://dx.doi.org/10.5751/ES-08373-210239" TargetMode="External"/><Relationship Id="rId38" Type="http://schemas.openxmlformats.org/officeDocument/2006/relationships/hyperlink" Target="https://www.usgs.gov/3d-elevation-program" TargetMode="External"/><Relationship Id="rId46" Type="http://schemas.openxmlformats.org/officeDocument/2006/relationships/image" Target="media/image12.jpg"/><Relationship Id="rId20" Type="http://schemas.openxmlformats.org/officeDocument/2006/relationships/hyperlink" Target="https://greatplains.audubon.org/conservation/threats/water/platte-river" TargetMode="External"/><Relationship Id="rId41" Type="http://schemas.openxmlformats.org/officeDocument/2006/relationships/hyperlink" Target="https://doi.org/10.3390/rs12111867"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doi.org/10.1007/978-3-319-72472-0_8" TargetMode="External"/><Relationship Id="rId28" Type="http://schemas.openxmlformats.org/officeDocument/2006/relationships/hyperlink" Target="https://doi.org/10.5066/P9KZCM54" TargetMode="External"/><Relationship Id="rId36" Type="http://schemas.openxmlformats.org/officeDocument/2006/relationships/hyperlink" Target="https://ntrs.nasa.gov/citations/19740022614" TargetMode="External"/><Relationship Id="rId4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ab83896-aab5-4bd0-8483-2509975cde97">
      <UserInfo>
        <DisplayName/>
        <AccountId xsi:nil="true"/>
        <AccountType/>
      </UserInfo>
    </SharedWithUsers>
    <lcf76f155ced4ddcb4097134ff3c332f xmlns="4eda033e-a47d-4c30-b1aa-2ec495e3f466">
      <Terms xmlns="http://schemas.microsoft.com/office/infopath/2007/PartnerControls"/>
    </lcf76f155ced4ddcb4097134ff3c332f>
    <TaxCatchAll xmlns="5ab83896-aab5-4bd0-8483-2509975cde9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079F8CB76D0E34B89531DCE233395D6" ma:contentTypeVersion="15" ma:contentTypeDescription="Create a new document." ma:contentTypeScope="" ma:versionID="387ebd4106578f046804e284095230aa">
  <xsd:schema xmlns:xsd="http://www.w3.org/2001/XMLSchema" xmlns:xs="http://www.w3.org/2001/XMLSchema" xmlns:p="http://schemas.microsoft.com/office/2006/metadata/properties" xmlns:ns2="4eda033e-a47d-4c30-b1aa-2ec495e3f466" xmlns:ns3="5ab83896-aab5-4bd0-8483-2509975cde97" targetNamespace="http://schemas.microsoft.com/office/2006/metadata/properties" ma:root="true" ma:fieldsID="8b397b4413bc5f487b85f1ab2e762fa6" ns2:_="" ns3:_="">
    <xsd:import namespace="4eda033e-a47d-4c30-b1aa-2ec495e3f466"/>
    <xsd:import namespace="5ab83896-aab5-4bd0-8483-2509975cde9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da033e-a47d-4c30-b1aa-2ec495e3f4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b3ad41c-e6ec-499d-904a-2db7fbc6f09d"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b83896-aab5-4bd0-8483-2509975cde9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ded2f76-3d7f-42dd-9c06-17f0be1886d6}" ma:internalName="TaxCatchAll" ma:showField="CatchAllData" ma:web="5ab83896-aab5-4bd0-8483-2509975cde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5ab83896-aab5-4bd0-8483-2509975cde97"/>
    <ds:schemaRef ds:uri="4eda033e-a47d-4c30-b1aa-2ec495e3f466"/>
  </ds:schemaRefs>
</ds:datastoreItem>
</file>

<file path=customXml/itemProps2.xml><?xml version="1.0" encoding="utf-8"?>
<ds:datastoreItem xmlns:ds="http://schemas.openxmlformats.org/officeDocument/2006/customXml" ds:itemID="{2BD5D399-B6CD-42F8-B5F2-25A706B3AD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da033e-a47d-4c30-b1aa-2ec495e3f466"/>
    <ds:schemaRef ds:uri="5ab83896-aab5-4bd0-8483-2509975cde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4.xml><?xml version="1.0" encoding="utf-8"?>
<ds:datastoreItem xmlns:ds="http://schemas.openxmlformats.org/officeDocument/2006/customXml" ds:itemID="{C01C38E7-C883-445C-8326-7C1E6CE244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7596</Words>
  <Characters>43302</Characters>
  <Application>Microsoft Office Word</Application>
  <DocSecurity>4</DocSecurity>
  <Lines>360</Lines>
  <Paragraphs>101</Paragraphs>
  <ScaleCrop>false</ScaleCrop>
  <Company/>
  <LinksUpToDate>false</LinksUpToDate>
  <CharactersWithSpaces>50797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Cai, Xia (LARC-E3)</cp:lastModifiedBy>
  <cp:revision>2908</cp:revision>
  <dcterms:created xsi:type="dcterms:W3CDTF">2023-05-17T11:55:00Z</dcterms:created>
  <dcterms:modified xsi:type="dcterms:W3CDTF">2024-07-12T21:30:00Z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0x0101002079F8CB76D0E34B89531DCE233395D6</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GrammarlyDocumentId">
    <vt:lpwstr>3d2e478647589cea9ba4188cb134566649fc0d76f5cfd72308f784d2cd6a73b8</vt:lpwstr>
  </property>
  <property fmtid="{D5CDD505-2E9C-101B-9397-08002B2CF9AE}" pid="11" name="ZOTERO_PREF_1">
    <vt:lpwstr>&lt;data data-version="3" zotero-version="6.0.36"&gt;&lt;session id="6EnXnfIc"/&gt;&lt;style id="http://www.zotero.org/styles/american-sociological-association" locale="en-US" hasBibliography="1" bibliographyStyleHasBeenSet="1"/&gt;&lt;prefs&gt;&lt;pref name="fieldType" value="Fiel</vt:lpwstr>
  </property>
  <property fmtid="{D5CDD505-2E9C-101B-9397-08002B2CF9AE}" pid="12" name="ZOTERO_PREF_2">
    <vt:lpwstr>d"/&gt;&lt;/prefs&gt;&lt;/data&gt;</vt:lpwstr>
  </property>
  <property fmtid="{D5CDD505-2E9C-101B-9397-08002B2CF9AE}" pid="13" name="Order">
    <vt:r8>123600</vt:r8>
  </property>
</Properties>
</file>